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7.xml" ContentType="application/vnd.openxmlformats-officedocument.themeOverride+xml"/>
  <Override PartName="/word/header7.xml" ContentType="application/vnd.openxmlformats-officedocument.wordprocessingml.header+xml"/>
  <Override PartName="/word/charts/chart15.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6B67BC" w14:textId="77777777" w:rsidR="009E0BA5" w:rsidRPr="00BD16FC" w:rsidRDefault="00CA08E7" w:rsidP="0029778E">
      <w:pPr>
        <w:sectPr w:rsidR="009E0BA5" w:rsidRPr="00BD16FC" w:rsidSect="002F1552">
          <w:footerReference w:type="default" r:id="rId8"/>
          <w:pgSz w:w="11906" w:h="16838"/>
          <w:pgMar w:top="1417" w:right="1701" w:bottom="1417" w:left="1701" w:header="708" w:footer="708" w:gutter="0"/>
          <w:cols w:space="708"/>
          <w:docGrid w:linePitch="360"/>
        </w:sectPr>
      </w:pPr>
      <w:r>
        <w:rPr>
          <w:noProof/>
          <w:lang w:eastAsia="pt-BR"/>
        </w:rPr>
        <w:drawing>
          <wp:anchor distT="0" distB="0" distL="114300" distR="114300" simplePos="0" relativeHeight="251656192" behindDoc="1" locked="0" layoutInCell="1" allowOverlap="1" wp14:anchorId="37691DCF" wp14:editId="265D670E">
            <wp:simplePos x="0" y="0"/>
            <wp:positionH relativeFrom="column">
              <wp:posOffset>-1076325</wp:posOffset>
            </wp:positionH>
            <wp:positionV relativeFrom="paragraph">
              <wp:posOffset>-894715</wp:posOffset>
            </wp:positionV>
            <wp:extent cx="7791450" cy="11040110"/>
            <wp:effectExtent l="0" t="0" r="0" b="8890"/>
            <wp:wrapNone/>
            <wp:docPr id="7" name="Imagem 7" descr="cap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a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91450" cy="1104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BA5" w:rsidRPr="00BD16FC">
        <w:rPr>
          <w:noProof/>
          <w:lang w:eastAsia="pt-BR"/>
        </w:rPr>
        <mc:AlternateContent>
          <mc:Choice Requires="wps">
            <w:drawing>
              <wp:anchor distT="0" distB="0" distL="114300" distR="114300" simplePos="0" relativeHeight="251655168" behindDoc="0" locked="0" layoutInCell="1" allowOverlap="1" wp14:anchorId="399F151C" wp14:editId="68475D19">
                <wp:simplePos x="0" y="0"/>
                <wp:positionH relativeFrom="column">
                  <wp:posOffset>524510</wp:posOffset>
                </wp:positionH>
                <wp:positionV relativeFrom="paragraph">
                  <wp:posOffset>3072765</wp:posOffset>
                </wp:positionV>
                <wp:extent cx="4690745" cy="1401445"/>
                <wp:effectExtent l="4445" t="635" r="635"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40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579D" w14:textId="77777777" w:rsidR="008D4EA2" w:rsidRPr="00246D90" w:rsidRDefault="008D4EA2"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8D4EA2" w:rsidRPr="00DD0CFD" w:rsidRDefault="008D4EA2" w:rsidP="009E0BA5">
                            <w:pPr>
                              <w:spacing w:after="0" w:line="240" w:lineRule="auto"/>
                              <w:jc w:val="right"/>
                              <w:rPr>
                                <w:b/>
                                <w:sz w:val="44"/>
                                <w:szCs w:val="44"/>
                              </w:rPr>
                            </w:pPr>
                            <w:r w:rsidRPr="00DD0CFD">
                              <w:rPr>
                                <w:b/>
                                <w:sz w:val="44"/>
                                <w:szCs w:val="44"/>
                              </w:rPr>
                              <w:t>EXERCÍCIO 201</w:t>
                            </w:r>
                            <w:r>
                              <w:rPr>
                                <w:b/>
                                <w:sz w:val="44"/>
                                <w:szCs w:val="4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F151C" id="_x0000_t202" coordsize="21600,21600" o:spt="202" path="m,l,21600r21600,l21600,xe">
                <v:stroke joinstyle="miter"/>
                <v:path gradientshapeok="t" o:connecttype="rect"/>
              </v:shapetype>
              <v:shape id="Text Box 5" o:spid="_x0000_s1026" type="#_x0000_t202" style="position:absolute;left:0;text-align:left;margin-left:41.3pt;margin-top:241.95pt;width:369.35pt;height:1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G4swIAALoFAAAOAAAAZHJzL2Uyb0RvYy54bWysVG1vmzAQ/j5p/8Hyd8rLTBJQSdWGME3q&#10;XqR2P8ABE6yBzWwn0FX77zubJE1bTZq28QHZ5/Nz99w9vsursWvRninNpchweBFgxEQpKy62Gf56&#10;X3gLjLShoqKtFCzDD0zjq+XbN5dDn7JINrKtmEIAInQ69BlujOlT39dlwzqqL2TPBBzWUnXUwFZt&#10;/UrRAdC71o+CYOYPUlW9kiXTGqz5dIiXDr+uWWk+17VmBrUZhtyM+yv339i/v7yk6VbRvuHlIQ36&#10;F1l0lAsIeoLKqaFop/grqI6XSmpZm4tSdr6sa14yxwHYhMELNncN7ZnjAsXR/alM+v/Blp/2XxTi&#10;FfQOI0E7aNE9Gw26kSOKbXWGXqfgdNeDmxnBbD0tU93fyvKbRkKuGiq27FopOTSMVpBdaG/6Z1cn&#10;HG1BNsNHWUEYujPSAY216iwgFAMBOnTp4dQZm0oJRjJLgjmJMSrhLCRBSGBjY9D0eL1X2rxnskN2&#10;kWEFrXfwdH+rzeR6dLHRhCx424Kdpq14ZgDMyQLB4ao9s2m4bj4mQbJerBfEI9Fs7ZEgz73rYkW8&#10;WRHO4/xdvlrl4U8bNyRpw6uKCRvmqKyQ/FnnDhqfNHHSlpYtryycTUmr7WbVKrSnoOzCfYeCnLn5&#10;z9Nw9QIuLyiFEQluosQrZou5RwoSe8k8WHhBmNwks4AkJC+eU7rlgv07JTRkOImjeFLTb7kF7nvN&#10;jaYdNzA7Wt5leHFyoqnV4FpUrrWG8nZan5XCpv9UCmj3sdFOsVakk1zNuBkBxcp4I6sH0K6SoCwQ&#10;KAw8WDRS/cBogOGRYf19RxXDqP0gQP8J6NNOG7ch8TyCjTo/2ZyfUFECVIYNRtNyZaYJtesV3zYQ&#10;aXpxQl7Dm6m5U/NTVoeXBgPCkToMMzuBzvfO62nkLn8BAAD//wMAUEsDBBQABgAIAAAAIQDQBMt7&#10;3wAAAAoBAAAPAAAAZHJzL2Rvd25yZXYueG1sTI/BTsMwEETvSPyDtUjcqN00pGnIpkIgriAKReLm&#10;xtskIl5HsduEv8ec4Liap5m35Xa2vTjT6DvHCMuFAkFcO9Nxg/D+9nSTg/BBs9G9Y0L4Jg/b6vKi&#10;1IVxE7/SeRcaEUvYFxqhDWEopPR1S1b7hRuIY3Z0o9UhnmMjzainWG57mSiVSas7jgutHuihpfpr&#10;d7II++fj50eqXppHeztMblaS7UYiXl/N93cgAs3hD4Zf/agOVXQ6uBMbL3qEPMkiiZDmqw2ICOTJ&#10;cgXigLBWaQayKuX/F6ofAAAA//8DAFBLAQItABQABgAIAAAAIQC2gziS/gAAAOEBAAATAAAAAAAA&#10;AAAAAAAAAAAAAABbQ29udGVudF9UeXBlc10ueG1sUEsBAi0AFAAGAAgAAAAhADj9If/WAAAAlAEA&#10;AAsAAAAAAAAAAAAAAAAALwEAAF9yZWxzLy5yZWxzUEsBAi0AFAAGAAgAAAAhAHvtobizAgAAugUA&#10;AA4AAAAAAAAAAAAAAAAALgIAAGRycy9lMm9Eb2MueG1sUEsBAi0AFAAGAAgAAAAhANAEy3vfAAAA&#10;CgEAAA8AAAAAAAAAAAAAAAAADQUAAGRycy9kb3ducmV2LnhtbFBLBQYAAAAABAAEAPMAAAAZBgAA&#10;AAA=&#10;" filled="f" stroked="f">
                <v:textbox>
                  <w:txbxContent>
                    <w:p w14:paraId="70FD579D" w14:textId="77777777" w:rsidR="008D4EA2" w:rsidRPr="00246D90" w:rsidRDefault="008D4EA2"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8D4EA2" w:rsidRPr="00DD0CFD" w:rsidRDefault="008D4EA2" w:rsidP="009E0BA5">
                      <w:pPr>
                        <w:spacing w:after="0" w:line="240" w:lineRule="auto"/>
                        <w:jc w:val="right"/>
                        <w:rPr>
                          <w:b/>
                          <w:sz w:val="44"/>
                          <w:szCs w:val="44"/>
                        </w:rPr>
                      </w:pPr>
                      <w:r w:rsidRPr="00DD0CFD">
                        <w:rPr>
                          <w:b/>
                          <w:sz w:val="44"/>
                          <w:szCs w:val="44"/>
                        </w:rPr>
                        <w:t>EXERCÍCIO 201</w:t>
                      </w:r>
                      <w:r>
                        <w:rPr>
                          <w:b/>
                          <w:sz w:val="44"/>
                          <w:szCs w:val="44"/>
                        </w:rPr>
                        <w:t>5</w:t>
                      </w:r>
                    </w:p>
                  </w:txbxContent>
                </v:textbox>
              </v:shape>
            </w:pict>
          </mc:Fallback>
        </mc:AlternateContent>
      </w:r>
      <w:r w:rsidR="009E0BA5" w:rsidRPr="00BD16FC">
        <w:rPr>
          <w:noProof/>
          <w:lang w:eastAsia="pt-BR"/>
        </w:rPr>
        <w:drawing>
          <wp:anchor distT="0" distB="0" distL="114300" distR="114300" simplePos="0" relativeHeight="251654144" behindDoc="0" locked="0" layoutInCell="1" allowOverlap="1" wp14:anchorId="53EAB833" wp14:editId="14CB8032">
            <wp:simplePos x="0" y="0"/>
            <wp:positionH relativeFrom="column">
              <wp:posOffset>2649855</wp:posOffset>
            </wp:positionH>
            <wp:positionV relativeFrom="paragraph">
              <wp:posOffset>96520</wp:posOffset>
            </wp:positionV>
            <wp:extent cx="2453640" cy="735965"/>
            <wp:effectExtent l="0" t="0" r="0" b="0"/>
            <wp:wrapNone/>
            <wp:docPr id="4" name="Imagem 4" descr="if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am"/>
                    <pic:cNvPicPr>
                      <a:picLocks noChangeAspect="1" noChangeArrowheads="1"/>
                    </pic:cNvPicPr>
                  </pic:nvPicPr>
                  <pic:blipFill>
                    <a:blip r:embed="rId10" cstate="print">
                      <a:lum bright="-20000"/>
                      <a:extLst>
                        <a:ext uri="{28A0092B-C50C-407E-A947-70E740481C1C}">
                          <a14:useLocalDpi xmlns:a14="http://schemas.microsoft.com/office/drawing/2010/main" val="0"/>
                        </a:ext>
                      </a:extLst>
                    </a:blip>
                    <a:srcRect/>
                    <a:stretch>
                      <a:fillRect/>
                    </a:stretch>
                  </pic:blipFill>
                  <pic:spPr bwMode="auto">
                    <a:xfrm>
                      <a:off x="0" y="0"/>
                      <a:ext cx="245364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1323" w:rsidRPr="00BD16FC">
        <w:softHyphen/>
      </w:r>
      <w:r w:rsidR="00831323" w:rsidRPr="00BD16FC">
        <w:softHyphen/>
      </w:r>
    </w:p>
    <w:p w14:paraId="45776D51" w14:textId="77777777" w:rsidR="009E0BA5" w:rsidRPr="00BD16FC" w:rsidRDefault="009E0BA5" w:rsidP="000F6346">
      <w:pPr>
        <w:spacing w:after="0" w:line="240" w:lineRule="auto"/>
        <w:jc w:val="center"/>
        <w:rPr>
          <w:szCs w:val="24"/>
        </w:rPr>
      </w:pPr>
    </w:p>
    <w:p w14:paraId="11A983FC" w14:textId="77777777" w:rsidR="009E0BA5" w:rsidRPr="00BD16FC" w:rsidRDefault="009E0BA5" w:rsidP="000F6346">
      <w:pPr>
        <w:tabs>
          <w:tab w:val="left" w:pos="4725"/>
        </w:tabs>
        <w:spacing w:after="0" w:line="240" w:lineRule="auto"/>
        <w:rPr>
          <w:szCs w:val="24"/>
        </w:rPr>
      </w:pPr>
      <w:r w:rsidRPr="00BD16FC">
        <w:rPr>
          <w:szCs w:val="24"/>
        </w:rPr>
        <w:tab/>
      </w:r>
    </w:p>
    <w:p w14:paraId="2F391FEF" w14:textId="77777777" w:rsidR="009E0BA5" w:rsidRPr="00BD16FC" w:rsidRDefault="009E0BA5" w:rsidP="000F6346">
      <w:pPr>
        <w:spacing w:after="0" w:line="240" w:lineRule="auto"/>
        <w:jc w:val="center"/>
        <w:rPr>
          <w:szCs w:val="24"/>
        </w:rPr>
      </w:pPr>
    </w:p>
    <w:p w14:paraId="3D8ACEF1" w14:textId="77777777" w:rsidR="009E0BA5" w:rsidRPr="00BD16FC" w:rsidRDefault="009E0BA5" w:rsidP="000F6346">
      <w:pPr>
        <w:spacing w:after="0" w:line="240" w:lineRule="auto"/>
        <w:jc w:val="center"/>
        <w:rPr>
          <w:szCs w:val="24"/>
        </w:rPr>
      </w:pPr>
    </w:p>
    <w:p w14:paraId="1131D975" w14:textId="77777777" w:rsidR="009E0BA5" w:rsidRPr="00BD16FC" w:rsidRDefault="009E0BA5" w:rsidP="000F6346">
      <w:pPr>
        <w:spacing w:after="0" w:line="240" w:lineRule="auto"/>
        <w:jc w:val="center"/>
        <w:rPr>
          <w:szCs w:val="24"/>
        </w:rPr>
      </w:pPr>
    </w:p>
    <w:p w14:paraId="4070122E" w14:textId="77777777" w:rsidR="009E0BA5" w:rsidRPr="00BD16FC" w:rsidRDefault="009E0BA5" w:rsidP="000F6346">
      <w:pPr>
        <w:spacing w:after="0" w:line="240" w:lineRule="auto"/>
        <w:jc w:val="center"/>
        <w:rPr>
          <w:szCs w:val="24"/>
        </w:rPr>
      </w:pPr>
    </w:p>
    <w:p w14:paraId="26763CCA" w14:textId="77777777" w:rsidR="009E0BA5" w:rsidRPr="00BD16FC" w:rsidRDefault="009E0BA5" w:rsidP="000F6346">
      <w:pPr>
        <w:tabs>
          <w:tab w:val="left" w:pos="7620"/>
          <w:tab w:val="left" w:pos="7785"/>
        </w:tabs>
        <w:spacing w:after="0" w:line="240" w:lineRule="auto"/>
        <w:rPr>
          <w:szCs w:val="24"/>
        </w:rPr>
      </w:pPr>
      <w:r w:rsidRPr="00BD16FC">
        <w:rPr>
          <w:szCs w:val="24"/>
        </w:rPr>
        <w:tab/>
      </w:r>
      <w:r w:rsidRPr="00BD16FC">
        <w:rPr>
          <w:szCs w:val="24"/>
        </w:rPr>
        <w:tab/>
      </w:r>
    </w:p>
    <w:p w14:paraId="2106CF33" w14:textId="77777777" w:rsidR="009E0BA5" w:rsidRPr="00BD16FC" w:rsidRDefault="009E0BA5" w:rsidP="000F6346">
      <w:pPr>
        <w:spacing w:after="0" w:line="240" w:lineRule="auto"/>
        <w:jc w:val="center"/>
        <w:rPr>
          <w:szCs w:val="24"/>
        </w:rPr>
      </w:pPr>
    </w:p>
    <w:p w14:paraId="1D47ABC0" w14:textId="77777777" w:rsidR="009E0BA5" w:rsidRPr="00BD16FC" w:rsidRDefault="009E0BA5" w:rsidP="000F6346">
      <w:pPr>
        <w:spacing w:after="0" w:line="240" w:lineRule="auto"/>
        <w:jc w:val="center"/>
        <w:rPr>
          <w:szCs w:val="24"/>
        </w:rPr>
      </w:pPr>
    </w:p>
    <w:p w14:paraId="61949E85" w14:textId="77777777" w:rsidR="009E0BA5" w:rsidRPr="00BD16FC" w:rsidRDefault="009E0BA5" w:rsidP="000F6346">
      <w:pPr>
        <w:spacing w:after="0" w:line="240" w:lineRule="auto"/>
        <w:jc w:val="center"/>
        <w:rPr>
          <w:szCs w:val="24"/>
        </w:rPr>
      </w:pPr>
    </w:p>
    <w:p w14:paraId="1D922FE2" w14:textId="77777777" w:rsidR="009E0BA5" w:rsidRPr="00BD16FC" w:rsidRDefault="009E0BA5" w:rsidP="000F6346">
      <w:pPr>
        <w:spacing w:after="0" w:line="240" w:lineRule="auto"/>
        <w:jc w:val="center"/>
        <w:rPr>
          <w:szCs w:val="24"/>
        </w:rPr>
      </w:pPr>
    </w:p>
    <w:p w14:paraId="0C43A33B" w14:textId="7CFA11D9" w:rsidR="009E0BA5" w:rsidRPr="002E14FF" w:rsidRDefault="0042546D" w:rsidP="000F6346">
      <w:pPr>
        <w:spacing w:after="0" w:line="240" w:lineRule="auto"/>
        <w:jc w:val="center"/>
        <w:rPr>
          <w:rFonts w:ascii="Arial" w:hAnsi="Arial" w:cs="Arial"/>
          <w:b/>
          <w:sz w:val="28"/>
          <w:szCs w:val="28"/>
        </w:rPr>
      </w:pPr>
      <w:r>
        <w:rPr>
          <w:rFonts w:ascii="Arial" w:hAnsi="Arial" w:cs="Arial"/>
          <w:b/>
          <w:sz w:val="28"/>
          <w:szCs w:val="28"/>
        </w:rPr>
        <w:t>RELATÓRIO DE GESTÃO DO EXERCÍ</w:t>
      </w:r>
      <w:r w:rsidR="009E0BA5" w:rsidRPr="002E14FF">
        <w:rPr>
          <w:rFonts w:ascii="Arial" w:hAnsi="Arial" w:cs="Arial"/>
          <w:b/>
          <w:sz w:val="28"/>
          <w:szCs w:val="28"/>
        </w:rPr>
        <w:t>CIO DE 201</w:t>
      </w:r>
      <w:r w:rsidR="00E810B4" w:rsidRPr="002E14FF">
        <w:rPr>
          <w:rFonts w:ascii="Arial" w:hAnsi="Arial" w:cs="Arial"/>
          <w:b/>
          <w:sz w:val="28"/>
          <w:szCs w:val="28"/>
        </w:rPr>
        <w:t>5</w:t>
      </w:r>
    </w:p>
    <w:p w14:paraId="19D9D5C5" w14:textId="77777777" w:rsidR="009E0BA5" w:rsidRPr="00BD16FC" w:rsidRDefault="009E0BA5" w:rsidP="000F6346">
      <w:pPr>
        <w:spacing w:after="0" w:line="240" w:lineRule="auto"/>
        <w:jc w:val="center"/>
        <w:rPr>
          <w:szCs w:val="24"/>
        </w:rPr>
      </w:pPr>
    </w:p>
    <w:p w14:paraId="54EA970B" w14:textId="77777777" w:rsidR="009E0BA5" w:rsidRPr="00BD16FC" w:rsidRDefault="009E0BA5" w:rsidP="000F6346">
      <w:pPr>
        <w:spacing w:after="0" w:line="240" w:lineRule="auto"/>
        <w:jc w:val="center"/>
        <w:rPr>
          <w:szCs w:val="24"/>
        </w:rPr>
      </w:pPr>
    </w:p>
    <w:p w14:paraId="46B16ED7" w14:textId="77777777" w:rsidR="009E0BA5" w:rsidRPr="00BD16FC" w:rsidRDefault="009E0BA5" w:rsidP="000F6346">
      <w:pPr>
        <w:spacing w:after="0" w:line="240" w:lineRule="auto"/>
        <w:jc w:val="center"/>
        <w:rPr>
          <w:szCs w:val="24"/>
        </w:rPr>
      </w:pPr>
    </w:p>
    <w:p w14:paraId="1FF612E3" w14:textId="77777777" w:rsidR="009E0BA5" w:rsidRPr="00BD16FC" w:rsidRDefault="009E0BA5" w:rsidP="000F6346">
      <w:pPr>
        <w:spacing w:after="0" w:line="240" w:lineRule="auto"/>
        <w:jc w:val="center"/>
        <w:rPr>
          <w:szCs w:val="24"/>
        </w:rPr>
      </w:pPr>
    </w:p>
    <w:p w14:paraId="3E3F4DB4" w14:textId="77777777" w:rsidR="009E0BA5" w:rsidRDefault="009E0BA5" w:rsidP="000F6346">
      <w:pPr>
        <w:tabs>
          <w:tab w:val="left" w:pos="3570"/>
        </w:tabs>
        <w:spacing w:after="0" w:line="240" w:lineRule="auto"/>
        <w:rPr>
          <w:szCs w:val="24"/>
        </w:rPr>
      </w:pPr>
      <w:r w:rsidRPr="00BD16FC">
        <w:rPr>
          <w:szCs w:val="24"/>
        </w:rPr>
        <w:tab/>
      </w:r>
    </w:p>
    <w:p w14:paraId="1D94D7EC" w14:textId="77777777" w:rsidR="00C5681B" w:rsidRDefault="00C5681B" w:rsidP="000F6346">
      <w:pPr>
        <w:tabs>
          <w:tab w:val="left" w:pos="3570"/>
        </w:tabs>
        <w:spacing w:after="0" w:line="240" w:lineRule="auto"/>
        <w:rPr>
          <w:szCs w:val="24"/>
        </w:rPr>
      </w:pPr>
    </w:p>
    <w:p w14:paraId="722C30EE" w14:textId="77777777" w:rsidR="00C5681B" w:rsidRDefault="00C5681B" w:rsidP="000F6346">
      <w:pPr>
        <w:tabs>
          <w:tab w:val="left" w:pos="3570"/>
        </w:tabs>
        <w:spacing w:after="0" w:line="240" w:lineRule="auto"/>
        <w:rPr>
          <w:szCs w:val="24"/>
        </w:rPr>
      </w:pPr>
    </w:p>
    <w:p w14:paraId="245DFD25" w14:textId="77777777" w:rsidR="00C5681B" w:rsidRDefault="00C5681B" w:rsidP="000F6346">
      <w:pPr>
        <w:tabs>
          <w:tab w:val="left" w:pos="3570"/>
        </w:tabs>
        <w:spacing w:after="0" w:line="240" w:lineRule="auto"/>
        <w:rPr>
          <w:szCs w:val="24"/>
        </w:rPr>
      </w:pPr>
    </w:p>
    <w:p w14:paraId="44C53076" w14:textId="77777777" w:rsidR="00C5681B" w:rsidRDefault="00C5681B" w:rsidP="000F6346">
      <w:pPr>
        <w:tabs>
          <w:tab w:val="left" w:pos="3570"/>
        </w:tabs>
        <w:spacing w:after="0" w:line="240" w:lineRule="auto"/>
        <w:rPr>
          <w:szCs w:val="24"/>
        </w:rPr>
      </w:pPr>
    </w:p>
    <w:p w14:paraId="5BE0E54C" w14:textId="77777777" w:rsidR="00C5681B" w:rsidRDefault="00C5681B" w:rsidP="000F6346">
      <w:pPr>
        <w:tabs>
          <w:tab w:val="left" w:pos="3570"/>
        </w:tabs>
        <w:spacing w:after="0" w:line="240" w:lineRule="auto"/>
        <w:rPr>
          <w:szCs w:val="24"/>
        </w:rPr>
      </w:pPr>
    </w:p>
    <w:p w14:paraId="5DC98AEB" w14:textId="77777777" w:rsidR="00C5681B" w:rsidRDefault="00C5681B" w:rsidP="000F6346">
      <w:pPr>
        <w:tabs>
          <w:tab w:val="left" w:pos="3570"/>
        </w:tabs>
        <w:spacing w:after="0" w:line="240" w:lineRule="auto"/>
        <w:rPr>
          <w:szCs w:val="24"/>
        </w:rPr>
      </w:pPr>
    </w:p>
    <w:p w14:paraId="17E3524F" w14:textId="77777777" w:rsidR="00C5681B" w:rsidRDefault="00C5681B" w:rsidP="000F6346">
      <w:pPr>
        <w:tabs>
          <w:tab w:val="left" w:pos="3570"/>
        </w:tabs>
        <w:spacing w:after="0" w:line="240" w:lineRule="auto"/>
        <w:rPr>
          <w:szCs w:val="24"/>
        </w:rPr>
      </w:pPr>
    </w:p>
    <w:p w14:paraId="06D95A9F" w14:textId="77777777" w:rsidR="00C5681B" w:rsidRDefault="00C5681B" w:rsidP="000F6346">
      <w:pPr>
        <w:tabs>
          <w:tab w:val="left" w:pos="3570"/>
        </w:tabs>
        <w:spacing w:after="0" w:line="240" w:lineRule="auto"/>
        <w:rPr>
          <w:szCs w:val="24"/>
        </w:rPr>
      </w:pPr>
    </w:p>
    <w:p w14:paraId="5B7648E5" w14:textId="77777777" w:rsidR="00C5681B" w:rsidRDefault="00C5681B" w:rsidP="000F6346">
      <w:pPr>
        <w:tabs>
          <w:tab w:val="left" w:pos="3570"/>
        </w:tabs>
        <w:spacing w:after="0" w:line="240" w:lineRule="auto"/>
        <w:rPr>
          <w:szCs w:val="24"/>
        </w:rPr>
      </w:pPr>
    </w:p>
    <w:p w14:paraId="63D76FCD" w14:textId="77777777" w:rsidR="00C5681B" w:rsidRDefault="00C5681B" w:rsidP="000F6346">
      <w:pPr>
        <w:tabs>
          <w:tab w:val="left" w:pos="3570"/>
        </w:tabs>
        <w:spacing w:after="0" w:line="240" w:lineRule="auto"/>
        <w:rPr>
          <w:szCs w:val="24"/>
        </w:rPr>
      </w:pPr>
    </w:p>
    <w:p w14:paraId="5AE8F9EA" w14:textId="77777777" w:rsidR="00C5681B" w:rsidRDefault="00C5681B" w:rsidP="000F6346">
      <w:pPr>
        <w:tabs>
          <w:tab w:val="left" w:pos="3570"/>
        </w:tabs>
        <w:spacing w:after="0" w:line="240" w:lineRule="auto"/>
        <w:rPr>
          <w:szCs w:val="24"/>
        </w:rPr>
      </w:pPr>
    </w:p>
    <w:p w14:paraId="36C87C2C" w14:textId="77777777" w:rsidR="00C5681B" w:rsidRDefault="00C5681B" w:rsidP="000F6346">
      <w:pPr>
        <w:tabs>
          <w:tab w:val="left" w:pos="3570"/>
        </w:tabs>
        <w:spacing w:after="0" w:line="240" w:lineRule="auto"/>
        <w:rPr>
          <w:szCs w:val="24"/>
        </w:rPr>
      </w:pPr>
    </w:p>
    <w:p w14:paraId="4450689E" w14:textId="77777777" w:rsidR="00C5681B" w:rsidRDefault="00C5681B" w:rsidP="000F6346">
      <w:pPr>
        <w:tabs>
          <w:tab w:val="left" w:pos="3570"/>
        </w:tabs>
        <w:spacing w:after="0" w:line="240" w:lineRule="auto"/>
        <w:rPr>
          <w:szCs w:val="24"/>
        </w:rPr>
      </w:pPr>
    </w:p>
    <w:p w14:paraId="5BCA5DEC" w14:textId="77777777" w:rsidR="00C5681B" w:rsidRDefault="00C5681B" w:rsidP="000F6346">
      <w:pPr>
        <w:tabs>
          <w:tab w:val="left" w:pos="3570"/>
        </w:tabs>
        <w:spacing w:after="0" w:line="240" w:lineRule="auto"/>
        <w:rPr>
          <w:szCs w:val="24"/>
        </w:rPr>
      </w:pPr>
    </w:p>
    <w:p w14:paraId="7D820F7B" w14:textId="77777777" w:rsidR="00C5681B" w:rsidRDefault="00C5681B" w:rsidP="000F6346">
      <w:pPr>
        <w:tabs>
          <w:tab w:val="left" w:pos="3570"/>
        </w:tabs>
        <w:spacing w:after="0" w:line="240" w:lineRule="auto"/>
        <w:rPr>
          <w:szCs w:val="24"/>
        </w:rPr>
      </w:pPr>
    </w:p>
    <w:p w14:paraId="0198DF58" w14:textId="77777777" w:rsidR="00C5681B" w:rsidRDefault="00C5681B" w:rsidP="000F6346">
      <w:pPr>
        <w:tabs>
          <w:tab w:val="left" w:pos="3570"/>
        </w:tabs>
        <w:spacing w:after="0" w:line="240" w:lineRule="auto"/>
        <w:rPr>
          <w:szCs w:val="24"/>
        </w:rPr>
      </w:pPr>
    </w:p>
    <w:p w14:paraId="60BCD79B" w14:textId="77777777" w:rsidR="00C5681B" w:rsidRDefault="00C5681B" w:rsidP="000F6346">
      <w:pPr>
        <w:tabs>
          <w:tab w:val="left" w:pos="3570"/>
        </w:tabs>
        <w:spacing w:after="0" w:line="240" w:lineRule="auto"/>
        <w:rPr>
          <w:szCs w:val="24"/>
        </w:rPr>
      </w:pPr>
    </w:p>
    <w:p w14:paraId="47A84EB2" w14:textId="77777777" w:rsidR="00C5681B" w:rsidRDefault="00C5681B" w:rsidP="000F6346">
      <w:pPr>
        <w:tabs>
          <w:tab w:val="left" w:pos="3570"/>
        </w:tabs>
        <w:spacing w:after="0" w:line="240" w:lineRule="auto"/>
        <w:rPr>
          <w:szCs w:val="24"/>
        </w:rPr>
      </w:pPr>
    </w:p>
    <w:p w14:paraId="1EDFCB7F" w14:textId="77777777" w:rsidR="00C5681B" w:rsidRPr="00BD16FC" w:rsidRDefault="00C5681B" w:rsidP="000F6346">
      <w:pPr>
        <w:tabs>
          <w:tab w:val="left" w:pos="3570"/>
        </w:tabs>
        <w:spacing w:after="0" w:line="240" w:lineRule="auto"/>
        <w:rPr>
          <w:szCs w:val="24"/>
        </w:rPr>
      </w:pPr>
    </w:p>
    <w:p w14:paraId="0A8E8FE5" w14:textId="77777777" w:rsidR="009E0BA5" w:rsidRPr="00BD16FC" w:rsidRDefault="009E0BA5" w:rsidP="000F6346">
      <w:pPr>
        <w:spacing w:after="0" w:line="240" w:lineRule="auto"/>
        <w:jc w:val="center"/>
        <w:rPr>
          <w:szCs w:val="24"/>
        </w:rPr>
      </w:pPr>
    </w:p>
    <w:p w14:paraId="1A3305FB" w14:textId="77777777" w:rsidR="009E0BA5" w:rsidRPr="00BD16FC" w:rsidRDefault="009E0BA5" w:rsidP="000F6346">
      <w:pPr>
        <w:spacing w:after="0" w:line="240" w:lineRule="auto"/>
        <w:jc w:val="center"/>
        <w:rPr>
          <w:szCs w:val="24"/>
        </w:rPr>
      </w:pPr>
    </w:p>
    <w:p w14:paraId="32793418" w14:textId="77777777" w:rsidR="009E0BA5" w:rsidRPr="00BD16FC" w:rsidRDefault="009E0BA5" w:rsidP="000F6346">
      <w:pPr>
        <w:spacing w:after="0" w:line="240" w:lineRule="auto"/>
        <w:jc w:val="center"/>
        <w:rPr>
          <w:szCs w:val="24"/>
        </w:rPr>
      </w:pPr>
    </w:p>
    <w:p w14:paraId="6ED04240" w14:textId="77777777" w:rsidR="009E0BA5" w:rsidRPr="00BD16FC" w:rsidRDefault="009E0BA5" w:rsidP="000F6346">
      <w:pPr>
        <w:spacing w:after="0" w:line="240" w:lineRule="auto"/>
        <w:jc w:val="center"/>
        <w:rPr>
          <w:szCs w:val="24"/>
        </w:rPr>
      </w:pPr>
    </w:p>
    <w:p w14:paraId="468A80AB" w14:textId="77777777" w:rsidR="009E0BA5" w:rsidRPr="007C2C69" w:rsidRDefault="00BD125F" w:rsidP="00BD125F">
      <w:pPr>
        <w:tabs>
          <w:tab w:val="center" w:pos="4252"/>
          <w:tab w:val="right" w:pos="8504"/>
        </w:tabs>
        <w:spacing w:after="0" w:line="240" w:lineRule="auto"/>
        <w:jc w:val="left"/>
        <w:rPr>
          <w:b/>
          <w:szCs w:val="24"/>
        </w:rPr>
      </w:pPr>
      <w:r>
        <w:rPr>
          <w:b/>
          <w:noProof/>
          <w:szCs w:val="24"/>
          <w:lang w:eastAsia="pt-BR"/>
        </w:rPr>
        <mc:AlternateContent>
          <mc:Choice Requires="wps">
            <w:drawing>
              <wp:anchor distT="0" distB="0" distL="114300" distR="114300" simplePos="0" relativeHeight="251660288" behindDoc="0" locked="0" layoutInCell="1" allowOverlap="1" wp14:anchorId="73826D60" wp14:editId="5E01B828">
                <wp:simplePos x="0" y="0"/>
                <wp:positionH relativeFrom="column">
                  <wp:posOffset>5188760</wp:posOffset>
                </wp:positionH>
                <wp:positionV relativeFrom="paragraph">
                  <wp:posOffset>116840</wp:posOffset>
                </wp:positionV>
                <wp:extent cx="370030" cy="400050"/>
                <wp:effectExtent l="0" t="0" r="0" b="0"/>
                <wp:wrapNone/>
                <wp:docPr id="1065" name="Retângulo 1065"/>
                <wp:cNvGraphicFramePr/>
                <a:graphic xmlns:a="http://schemas.openxmlformats.org/drawingml/2006/main">
                  <a:graphicData uri="http://schemas.microsoft.com/office/word/2010/wordprocessingShape">
                    <wps:wsp>
                      <wps:cNvSpPr/>
                      <wps:spPr>
                        <a:xfrm>
                          <a:off x="0" y="0"/>
                          <a:ext cx="370030" cy="4000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DDF515" id="Retângulo 1065" o:spid="_x0000_s1026" style="position:absolute;margin-left:408.55pt;margin-top:9.2pt;width:29.15pt;height:3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9kdwIAADAFAAAOAAAAZHJzL2Uyb0RvYy54bWysVM1OGzEQvlfqO1i+l92EAG3EBkUgqkoI&#10;IqDibLx2sqrtccdONunj9FX6Yh17NwulOVW9eGc8/5+/2fOLrTVsozA04Co+Oio5U05C3bhlxb8+&#10;Xn/4yFmIwtXCgFMV36nAL2bv3523fqrGsAJTK2SUxIVp6yu+itFPiyLIlbIiHIFXjowa0IpIKi6L&#10;GkVL2a0pxmV5WrSAtUeQKgS6veqMfJbza61kvNM6qMhMxam3mE/M53M6i9m5mC5R+FUj+zbEP3Rh&#10;ReOo6JDqSkTB1tj8lco2EiGAjkcSbAFaN1LlGWiaUflmmoeV8CrPQuAEP8AU/l9aebtZIGtqervy&#10;9IQzJyy90r2Kv3665doAy9eEUuvDlJwf/AJ7LZCYRt5qtOlLw7BtRnY3IKu2kUm6PD4ry2PCX5Jp&#10;UpblSUa+eAn2GOJnBZYloeJID5fxFJubEKkgue5dUi3j0ungujGms6abIjXZtZWluDOq875Xmoak&#10;RsY5a6aXujTINoKIIaRULp4mMlAd48g7hWlKPgSODgWaOOqDet8UpjLthsDyUOCfFYeIXBVcHIJt&#10;4wAPJai/DZU7//303cxp/Geod/S2CB3pg5fXDYF7I0JcCCSW03vQ5sY7OrSBtuLQS5ytAH8cuk/+&#10;RD6yctbS1lQ8fF8LVJyZL45o+Wk0maQ1y8rk5GxMCr62PL+2uLW9BMJ/RP8IL7OY/KPZixrBPtGC&#10;z1NVMgknqXbFZcS9chm7baZfhFTzeXaj1fIi3rgHL1PyhGoiz+P2SaDvGRaJmrew3zAxfUO0zjdF&#10;OpivI+gms/AF1x5vWstMmv4Xkvb+tZ69Xn50s98AAAD//wMAUEsDBBQABgAIAAAAIQBdfC343wAA&#10;AAkBAAAPAAAAZHJzL2Rvd25yZXYueG1sTI/BTsMwDIbvSLxDZCRuLC0rtCpNJzQxceCAVpi0Y9Z4&#10;baFxuibbytvjneBm6/v1+3OxmGwvTjj6zpGCeBaBQKqd6ahR8PmxustA+KDJ6N4RKvhBD4vy+qrQ&#10;uXFnWuOpCo3gEvK5VtCGMORS+rpFq/3MDUjM9m60OvA6NtKM+szltpf3UfQore6IL7R6wGWL9Xd1&#10;tArevswhabYv7/MuXaabQ/JarfZzpW5vpucnEAGn8BeGiz6rQ8lOO3ck40WvIIvTmKMMsgQEB7L0&#10;gYfdhSQgy0L+/6D8BQAA//8DAFBLAQItABQABgAIAAAAIQC2gziS/gAAAOEBAAATAAAAAAAAAAAA&#10;AAAAAAAAAABbQ29udGVudF9UeXBlc10ueG1sUEsBAi0AFAAGAAgAAAAhADj9If/WAAAAlAEAAAsA&#10;AAAAAAAAAAAAAAAALwEAAF9yZWxzLy5yZWxzUEsBAi0AFAAGAAgAAAAhAMsWb2R3AgAAMAUAAA4A&#10;AAAAAAAAAAAAAAAALgIAAGRycy9lMm9Eb2MueG1sUEsBAi0AFAAGAAgAAAAhAF18LfjfAAAACQEA&#10;AA8AAAAAAAAAAAAAAAAA0QQAAGRycy9kb3ducmV2LnhtbFBLBQYAAAAABAAEAPMAAADdBQAAAAA=&#10;" fillcolor="white [3201]" stroked="f" strokeweight="1pt"/>
            </w:pict>
          </mc:Fallback>
        </mc:AlternateContent>
      </w:r>
      <w:r>
        <w:rPr>
          <w:b/>
          <w:szCs w:val="24"/>
        </w:rPr>
        <w:tab/>
      </w:r>
      <w:r w:rsidR="009E0BA5" w:rsidRPr="007C2C69">
        <w:rPr>
          <w:b/>
          <w:szCs w:val="24"/>
        </w:rPr>
        <w:t>Manaus – Amazonas/201</w:t>
      </w:r>
      <w:r w:rsidR="00E810B4">
        <w:rPr>
          <w:b/>
          <w:szCs w:val="24"/>
        </w:rPr>
        <w:t>6</w:t>
      </w:r>
      <w:r>
        <w:rPr>
          <w:b/>
          <w:szCs w:val="24"/>
        </w:rPr>
        <w:tab/>
      </w:r>
    </w:p>
    <w:p w14:paraId="4A76FDDB" w14:textId="77777777" w:rsidR="009E0BA5" w:rsidRPr="00BD16FC" w:rsidRDefault="009E0BA5" w:rsidP="000F6346">
      <w:pPr>
        <w:spacing w:after="0" w:line="240" w:lineRule="auto"/>
        <w:jc w:val="center"/>
        <w:rPr>
          <w:szCs w:val="24"/>
        </w:rPr>
      </w:pPr>
    </w:p>
    <w:p w14:paraId="51F59D50" w14:textId="77777777" w:rsidR="009E0BA5" w:rsidRDefault="009E0BA5" w:rsidP="00131D89">
      <w:pPr>
        <w:tabs>
          <w:tab w:val="left" w:pos="900"/>
        </w:tabs>
        <w:spacing w:after="0" w:line="240" w:lineRule="auto"/>
        <w:rPr>
          <w:szCs w:val="24"/>
        </w:rPr>
      </w:pPr>
      <w:r w:rsidRPr="00BD16FC">
        <w:rPr>
          <w:szCs w:val="24"/>
        </w:rPr>
        <w:tab/>
      </w:r>
    </w:p>
    <w:p w14:paraId="56A0EF56" w14:textId="77777777" w:rsidR="00131D89" w:rsidRDefault="00131D89" w:rsidP="00131D89">
      <w:pPr>
        <w:tabs>
          <w:tab w:val="left" w:pos="900"/>
        </w:tabs>
        <w:spacing w:after="0" w:line="240" w:lineRule="auto"/>
        <w:rPr>
          <w:szCs w:val="24"/>
        </w:rPr>
      </w:pPr>
    </w:p>
    <w:p w14:paraId="770A97F2" w14:textId="77777777" w:rsidR="00131D89" w:rsidRDefault="00131D89" w:rsidP="00131D89">
      <w:pPr>
        <w:tabs>
          <w:tab w:val="left" w:pos="900"/>
        </w:tabs>
        <w:spacing w:after="0" w:line="240" w:lineRule="auto"/>
        <w:rPr>
          <w:szCs w:val="24"/>
        </w:rPr>
      </w:pPr>
    </w:p>
    <w:p w14:paraId="6C7419B8" w14:textId="77777777" w:rsidR="00131D89" w:rsidRDefault="00131D89" w:rsidP="00131D89">
      <w:pPr>
        <w:tabs>
          <w:tab w:val="left" w:pos="900"/>
        </w:tabs>
        <w:spacing w:after="0" w:line="240" w:lineRule="auto"/>
        <w:rPr>
          <w:szCs w:val="24"/>
        </w:rPr>
      </w:pPr>
    </w:p>
    <w:p w14:paraId="3D0B9CF5" w14:textId="77777777" w:rsidR="00131D89" w:rsidRDefault="00131D89" w:rsidP="00131D89">
      <w:pPr>
        <w:tabs>
          <w:tab w:val="left" w:pos="900"/>
        </w:tabs>
        <w:spacing w:after="0" w:line="240" w:lineRule="auto"/>
        <w:rPr>
          <w:szCs w:val="24"/>
        </w:rPr>
      </w:pPr>
    </w:p>
    <w:p w14:paraId="01913940" w14:textId="77777777" w:rsidR="00131D89" w:rsidRPr="00BD16FC" w:rsidRDefault="00131D89" w:rsidP="00131D89">
      <w:pPr>
        <w:tabs>
          <w:tab w:val="left" w:pos="900"/>
        </w:tabs>
        <w:spacing w:after="0" w:line="240" w:lineRule="auto"/>
        <w:rPr>
          <w:szCs w:val="24"/>
        </w:rPr>
      </w:pPr>
    </w:p>
    <w:p w14:paraId="3B4E0259" w14:textId="77777777" w:rsidR="009E0BA5" w:rsidRPr="00BD16FC" w:rsidRDefault="009E0BA5" w:rsidP="000F6346">
      <w:pPr>
        <w:spacing w:after="0" w:line="240" w:lineRule="auto"/>
        <w:jc w:val="center"/>
        <w:rPr>
          <w:szCs w:val="24"/>
        </w:rPr>
      </w:pPr>
    </w:p>
    <w:p w14:paraId="3ABCEFB8" w14:textId="77777777" w:rsidR="009E0BA5" w:rsidRPr="00BD16FC" w:rsidRDefault="009E0BA5" w:rsidP="000F6346">
      <w:pPr>
        <w:spacing w:after="0" w:line="240" w:lineRule="auto"/>
        <w:jc w:val="center"/>
        <w:rPr>
          <w:szCs w:val="24"/>
        </w:rPr>
      </w:pPr>
    </w:p>
    <w:p w14:paraId="7D452D8C" w14:textId="77777777" w:rsidR="009E0BA5" w:rsidRPr="00BD16FC" w:rsidRDefault="009E0BA5" w:rsidP="000F6346">
      <w:pPr>
        <w:spacing w:after="0" w:line="240" w:lineRule="auto"/>
        <w:jc w:val="center"/>
        <w:rPr>
          <w:szCs w:val="24"/>
        </w:rPr>
      </w:pPr>
    </w:p>
    <w:p w14:paraId="61F14D8B" w14:textId="77777777" w:rsidR="009E0BA5" w:rsidRPr="00BD16FC" w:rsidRDefault="009E0BA5" w:rsidP="000F6346">
      <w:pPr>
        <w:spacing w:after="0" w:line="240" w:lineRule="auto"/>
        <w:jc w:val="center"/>
        <w:rPr>
          <w:szCs w:val="24"/>
        </w:rPr>
      </w:pPr>
    </w:p>
    <w:p w14:paraId="0138A6BD" w14:textId="77777777" w:rsidR="009E0BA5" w:rsidRPr="00BD16FC" w:rsidRDefault="009E0BA5" w:rsidP="000F6346">
      <w:pPr>
        <w:spacing w:after="0" w:line="240" w:lineRule="auto"/>
        <w:jc w:val="center"/>
        <w:rPr>
          <w:szCs w:val="24"/>
        </w:rPr>
      </w:pPr>
    </w:p>
    <w:p w14:paraId="756160F2" w14:textId="77777777" w:rsidR="009E0BA5" w:rsidRPr="00BD16FC" w:rsidRDefault="009E0BA5" w:rsidP="000F6346">
      <w:pPr>
        <w:spacing w:after="0" w:line="240" w:lineRule="auto"/>
        <w:jc w:val="center"/>
        <w:rPr>
          <w:szCs w:val="24"/>
        </w:rPr>
      </w:pPr>
    </w:p>
    <w:p w14:paraId="33D11E46" w14:textId="77777777" w:rsidR="009E0BA5" w:rsidRPr="00BD16FC" w:rsidRDefault="009E0BA5" w:rsidP="000F6346">
      <w:pPr>
        <w:spacing w:after="0" w:line="240" w:lineRule="auto"/>
        <w:jc w:val="center"/>
        <w:rPr>
          <w:szCs w:val="24"/>
        </w:rPr>
      </w:pPr>
    </w:p>
    <w:p w14:paraId="78833A45" w14:textId="77777777" w:rsidR="009E0BA5" w:rsidRPr="002E14FF" w:rsidRDefault="009E0BA5" w:rsidP="000F6346">
      <w:pPr>
        <w:spacing w:after="0" w:line="240" w:lineRule="auto"/>
        <w:jc w:val="center"/>
        <w:rPr>
          <w:rFonts w:ascii="Arial" w:hAnsi="Arial" w:cs="Arial"/>
          <w:b/>
          <w:szCs w:val="24"/>
        </w:rPr>
      </w:pPr>
      <w:r w:rsidRPr="002E14FF">
        <w:rPr>
          <w:rFonts w:ascii="Arial" w:hAnsi="Arial" w:cs="Arial"/>
          <w:b/>
          <w:szCs w:val="24"/>
        </w:rPr>
        <w:t>RELATÓRIO DE GESTÃO DO EXERCÍCIO DE 201</w:t>
      </w:r>
      <w:r w:rsidR="004011C0" w:rsidRPr="002E14FF">
        <w:rPr>
          <w:rFonts w:ascii="Arial" w:hAnsi="Arial" w:cs="Arial"/>
          <w:b/>
          <w:szCs w:val="24"/>
        </w:rPr>
        <w:t>5</w:t>
      </w:r>
    </w:p>
    <w:p w14:paraId="5D5F56E9" w14:textId="77777777" w:rsidR="009E0BA5" w:rsidRDefault="009E0BA5" w:rsidP="000F6346">
      <w:pPr>
        <w:spacing w:after="0" w:line="240" w:lineRule="auto"/>
        <w:jc w:val="center"/>
        <w:rPr>
          <w:szCs w:val="24"/>
        </w:rPr>
      </w:pPr>
    </w:p>
    <w:p w14:paraId="2D960D93" w14:textId="77777777" w:rsidR="00602E65" w:rsidRDefault="00602E65" w:rsidP="000F6346">
      <w:pPr>
        <w:spacing w:after="0" w:line="240" w:lineRule="auto"/>
        <w:jc w:val="center"/>
        <w:rPr>
          <w:szCs w:val="24"/>
        </w:rPr>
      </w:pPr>
    </w:p>
    <w:p w14:paraId="70938D93" w14:textId="77777777" w:rsidR="00602E65" w:rsidRDefault="00602E65" w:rsidP="000F6346">
      <w:pPr>
        <w:spacing w:after="0" w:line="240" w:lineRule="auto"/>
        <w:jc w:val="center"/>
        <w:rPr>
          <w:szCs w:val="24"/>
        </w:rPr>
      </w:pPr>
    </w:p>
    <w:p w14:paraId="67AB440D" w14:textId="77777777" w:rsidR="00602E65" w:rsidRPr="00BD16FC" w:rsidRDefault="00602E65" w:rsidP="000F6346">
      <w:pPr>
        <w:spacing w:after="0" w:line="240" w:lineRule="auto"/>
        <w:jc w:val="center"/>
        <w:rPr>
          <w:szCs w:val="24"/>
        </w:rPr>
      </w:pPr>
    </w:p>
    <w:p w14:paraId="305E861C" w14:textId="77777777" w:rsidR="009E0BA5" w:rsidRPr="00BD16FC" w:rsidRDefault="009E0BA5" w:rsidP="000F6346">
      <w:pPr>
        <w:spacing w:after="0" w:line="240" w:lineRule="auto"/>
        <w:jc w:val="center"/>
        <w:rPr>
          <w:szCs w:val="24"/>
        </w:rPr>
      </w:pPr>
    </w:p>
    <w:p w14:paraId="354B9C6A" w14:textId="77777777" w:rsidR="009E0BA5" w:rsidRPr="00BD16FC" w:rsidRDefault="009E0BA5" w:rsidP="000F6346">
      <w:pPr>
        <w:spacing w:after="0" w:line="240" w:lineRule="auto"/>
        <w:ind w:left="3402"/>
        <w:rPr>
          <w:szCs w:val="24"/>
        </w:rPr>
      </w:pPr>
      <w:r w:rsidRPr="00BD16FC">
        <w:rPr>
          <w:szCs w:val="24"/>
        </w:rPr>
        <w:t>Relatório de Gestão do exercício de 201</w:t>
      </w:r>
      <w:r w:rsidR="004011C0">
        <w:rPr>
          <w:szCs w:val="24"/>
        </w:rPr>
        <w:t>5</w:t>
      </w:r>
      <w:r w:rsidRPr="00BD16FC">
        <w:rPr>
          <w:szCs w:val="24"/>
        </w:rPr>
        <w:t xml:space="preserve"> apresentado à sociedade e aos órgãos de controle interno e externo como prestação de contas ordinária anual a que esta Unidade está obrigada nos termos do art. 70 da Constituição Federal, elaborado de acordo com as disposições da IN TCU nº 63/2010, da DN TCU nº </w:t>
      </w:r>
      <w:r w:rsidR="004011C0">
        <w:rPr>
          <w:szCs w:val="24"/>
        </w:rPr>
        <w:t>146</w:t>
      </w:r>
      <w:r w:rsidRPr="00BD16FC">
        <w:rPr>
          <w:szCs w:val="24"/>
        </w:rPr>
        <w:t>/201</w:t>
      </w:r>
      <w:r w:rsidR="004011C0">
        <w:rPr>
          <w:szCs w:val="24"/>
        </w:rPr>
        <w:t>5</w:t>
      </w:r>
      <w:r w:rsidRPr="00BD16FC">
        <w:rPr>
          <w:szCs w:val="24"/>
        </w:rPr>
        <w:t xml:space="preserve"> e da Portaria-TCU nº </w:t>
      </w:r>
      <w:r w:rsidR="001660E4">
        <w:rPr>
          <w:szCs w:val="24"/>
        </w:rPr>
        <w:t>321</w:t>
      </w:r>
      <w:r w:rsidRPr="00BD16FC">
        <w:rPr>
          <w:szCs w:val="24"/>
        </w:rPr>
        <w:t>/</w:t>
      </w:r>
      <w:r w:rsidR="001660E4">
        <w:rPr>
          <w:szCs w:val="24"/>
        </w:rPr>
        <w:t>2015</w:t>
      </w:r>
      <w:r w:rsidRPr="00BD16FC">
        <w:rPr>
          <w:szCs w:val="24"/>
        </w:rPr>
        <w:t xml:space="preserve"> e das orientações do órgão de controle interno Portaria CGU nº </w:t>
      </w:r>
      <w:r w:rsidR="001660E4">
        <w:rPr>
          <w:szCs w:val="24"/>
        </w:rPr>
        <w:t>522</w:t>
      </w:r>
      <w:r w:rsidR="005C4B53" w:rsidRPr="00BD16FC">
        <w:rPr>
          <w:szCs w:val="24"/>
        </w:rPr>
        <w:t>/</w:t>
      </w:r>
      <w:r w:rsidR="001660E4">
        <w:rPr>
          <w:szCs w:val="24"/>
        </w:rPr>
        <w:t>2015</w:t>
      </w:r>
      <w:r w:rsidRPr="00BD16FC">
        <w:rPr>
          <w:szCs w:val="24"/>
        </w:rPr>
        <w:t>.</w:t>
      </w:r>
      <w:r w:rsidRPr="00BD16FC">
        <w:rPr>
          <w:szCs w:val="24"/>
        </w:rPr>
        <w:cr/>
      </w:r>
    </w:p>
    <w:p w14:paraId="30BC69D9" w14:textId="77777777" w:rsidR="009E0BA5" w:rsidRDefault="009E0BA5" w:rsidP="000F6346">
      <w:pPr>
        <w:spacing w:after="0" w:line="240" w:lineRule="auto"/>
        <w:jc w:val="center"/>
        <w:rPr>
          <w:szCs w:val="24"/>
        </w:rPr>
      </w:pPr>
    </w:p>
    <w:p w14:paraId="47356D6B" w14:textId="77777777" w:rsidR="00602E65" w:rsidRPr="00BD16FC" w:rsidRDefault="00602E65" w:rsidP="000F6346">
      <w:pPr>
        <w:spacing w:after="0" w:line="240" w:lineRule="auto"/>
        <w:jc w:val="center"/>
        <w:rPr>
          <w:szCs w:val="24"/>
        </w:rPr>
      </w:pPr>
    </w:p>
    <w:p w14:paraId="67B37590" w14:textId="77777777" w:rsidR="009E0BA5" w:rsidRDefault="009E0BA5" w:rsidP="000F6346">
      <w:pPr>
        <w:spacing w:after="0" w:line="240" w:lineRule="auto"/>
        <w:jc w:val="center"/>
        <w:rPr>
          <w:szCs w:val="24"/>
        </w:rPr>
      </w:pPr>
    </w:p>
    <w:p w14:paraId="6AB21164" w14:textId="77777777" w:rsidR="00D842DC" w:rsidRDefault="00D842DC" w:rsidP="000F6346">
      <w:pPr>
        <w:spacing w:after="0" w:line="240" w:lineRule="auto"/>
        <w:jc w:val="center"/>
        <w:rPr>
          <w:szCs w:val="24"/>
        </w:rPr>
      </w:pPr>
    </w:p>
    <w:p w14:paraId="4C5221BD" w14:textId="77777777" w:rsidR="00D842DC" w:rsidRDefault="00D842DC" w:rsidP="000F6346">
      <w:pPr>
        <w:spacing w:after="0" w:line="240" w:lineRule="auto"/>
        <w:jc w:val="center"/>
        <w:rPr>
          <w:szCs w:val="24"/>
        </w:rPr>
      </w:pPr>
    </w:p>
    <w:p w14:paraId="05E52588" w14:textId="77777777" w:rsidR="00D842DC" w:rsidRDefault="00D842DC" w:rsidP="000F6346">
      <w:pPr>
        <w:spacing w:after="0" w:line="240" w:lineRule="auto"/>
        <w:jc w:val="center"/>
        <w:rPr>
          <w:szCs w:val="24"/>
        </w:rPr>
      </w:pPr>
    </w:p>
    <w:p w14:paraId="42DD8C07" w14:textId="77777777" w:rsidR="00D842DC" w:rsidRDefault="00D842DC" w:rsidP="000F6346">
      <w:pPr>
        <w:spacing w:after="0" w:line="240" w:lineRule="auto"/>
        <w:jc w:val="center"/>
        <w:rPr>
          <w:szCs w:val="24"/>
        </w:rPr>
      </w:pPr>
    </w:p>
    <w:p w14:paraId="4851B62B" w14:textId="77777777" w:rsidR="00D842DC" w:rsidRDefault="00D842DC" w:rsidP="000F6346">
      <w:pPr>
        <w:spacing w:after="0" w:line="240" w:lineRule="auto"/>
        <w:jc w:val="center"/>
        <w:rPr>
          <w:szCs w:val="24"/>
        </w:rPr>
      </w:pPr>
    </w:p>
    <w:p w14:paraId="01C6705C" w14:textId="77777777" w:rsidR="00D842DC" w:rsidRPr="00BD16FC" w:rsidRDefault="00D842DC" w:rsidP="000F6346">
      <w:pPr>
        <w:spacing w:after="0" w:line="240" w:lineRule="auto"/>
        <w:jc w:val="center"/>
        <w:rPr>
          <w:szCs w:val="24"/>
        </w:rPr>
      </w:pPr>
    </w:p>
    <w:p w14:paraId="34D119A4" w14:textId="77777777" w:rsidR="009E0BA5" w:rsidRPr="00BD16FC" w:rsidRDefault="00BD125F" w:rsidP="000F6346">
      <w:pPr>
        <w:spacing w:after="0" w:line="240" w:lineRule="auto"/>
        <w:jc w:val="center"/>
        <w:rPr>
          <w:szCs w:val="24"/>
        </w:rPr>
      </w:pPr>
      <w:r>
        <w:rPr>
          <w:noProof/>
          <w:szCs w:val="24"/>
          <w:lang w:eastAsia="pt-BR"/>
        </w:rPr>
        <mc:AlternateContent>
          <mc:Choice Requires="wps">
            <w:drawing>
              <wp:anchor distT="0" distB="0" distL="114300" distR="114300" simplePos="0" relativeHeight="251661312" behindDoc="0" locked="0" layoutInCell="1" allowOverlap="1" wp14:anchorId="51C971B4" wp14:editId="0302C701">
                <wp:simplePos x="0" y="0"/>
                <wp:positionH relativeFrom="column">
                  <wp:posOffset>5188760</wp:posOffset>
                </wp:positionH>
                <wp:positionV relativeFrom="paragraph">
                  <wp:posOffset>321310</wp:posOffset>
                </wp:positionV>
                <wp:extent cx="284305" cy="295275"/>
                <wp:effectExtent l="0" t="0" r="1905" b="9525"/>
                <wp:wrapNone/>
                <wp:docPr id="1082" name="Retângulo 1082"/>
                <wp:cNvGraphicFramePr/>
                <a:graphic xmlns:a="http://schemas.openxmlformats.org/drawingml/2006/main">
                  <a:graphicData uri="http://schemas.microsoft.com/office/word/2010/wordprocessingShape">
                    <wps:wsp>
                      <wps:cNvSpPr/>
                      <wps:spPr>
                        <a:xfrm>
                          <a:off x="0" y="0"/>
                          <a:ext cx="284305"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6B2BCE" id="Retângulo 1082" o:spid="_x0000_s1026" style="position:absolute;margin-left:408.55pt;margin-top:25.3pt;width:22.4pt;height:23.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dedgIAADAFAAAOAAAAZHJzL2Uyb0RvYy54bWysVF9P2zAQf5+072D5fSTNWigVKapATJMQ&#10;IGDi2Th2G83xeWe3afdx9lX4Yjs7aWCsT9NenDvf7/7mdz473zaGbRT6GmzJR0c5Z8pKqGq7LPm3&#10;x6tPU858ELYSBqwq+U55fj7/+OGsdTNVwApMpZBREOtnrSv5KgQ3yzIvV6oR/gicsmTUgI0IpOIy&#10;q1C0FL0xWZHnx1kLWDkEqbyn28vOyOcpvtZKhlutvQrMlJxqC+nEdD7HM5ufidkShVvVsi9D/EMV&#10;jagtJR1CXYog2Brrv0I1tUTwoMORhCYDrWupUg/UzSh/183DSjiVeqHheDeMyf+/sPJmc4esrujf&#10;5dOCMysa+kv3Krz8ssu1AZauaUqt8zMCP7g77DVPYmx5q7GJX2qGbdNkd8Nk1TYwSZfFdPw5n3Am&#10;yVScToqTSZx89urs0IcvChoWhZIj/bg0T7G59qGD7iExl7HxtHBVG9NZ400Wi+zKSlLYGdWh75Wm&#10;JmMhKWqil7owyDaCiCGkVDYc9yUZS+jopin44Dg65GjCqHfqsdFNJdoNjvkhxz8zDh4pK9gwODe1&#10;BTwUoPo+ZO7w++67nmP7z1Dt6N8idKT3Tl7VNNxr4cOdQGI57QNtbrilQxtoSw69xNkK8Oeh+4gn&#10;8pGVs5a2puT+x1qg4sx8tUTL09F4HNcsKePJSUEKvrU8v7XYdXMBNP8RvRFOJjHig9mLGqF5ogVf&#10;xKxkElZS7pLLgHvlInTbTE+EVItFgtFqORGu7YOTMXicaiTP4/ZJoOsZFoiaN7DfMDF7R7QOGz0t&#10;LNYBdJ1Y+DrXft60lonH/RMS9/6tnlCvD938NwAAAP//AwBQSwMEFAAGAAgAAAAhACybRwPhAAAA&#10;CQEAAA8AAABkcnMvZG93bnJldi54bWxMj0FPg0AQhe8m/ofNmHizC7YCRYbGNDYePDSiJh637BRQ&#10;dpey2xb/veNJj5P35b1vitVkenGi0XfOIsSzCATZ2unONghvr5ubDIQPymrVO0sI3+RhVV5eFCrX&#10;7mxf6FSFRnCJ9blCaEMYcil93ZJRfuYGspzt3WhU4HNspB7VmctNL2+jKJFGdZYXWjXQuqX6qzoa&#10;hOdPfVg0H4/beZeu0/fD4qna7OeI11fTwz2IQFP4g+FXn9WhZKedO1rtRY+QxWnMKMJdlIBgIEvi&#10;JYgdwpIDWRby/wflDwAAAP//AwBQSwECLQAUAAYACAAAACEAtoM4kv4AAADhAQAAEwAAAAAAAAAA&#10;AAAAAAAAAAAAW0NvbnRlbnRfVHlwZXNdLnhtbFBLAQItABQABgAIAAAAIQA4/SH/1gAAAJQBAAAL&#10;AAAAAAAAAAAAAAAAAC8BAABfcmVscy8ucmVsc1BLAQItABQABgAIAAAAIQDNIXdedgIAADAFAAAO&#10;AAAAAAAAAAAAAAAAAC4CAABkcnMvZTJvRG9jLnhtbFBLAQItABQABgAIAAAAIQAsm0cD4QAAAAkB&#10;AAAPAAAAAAAAAAAAAAAAANAEAABkcnMvZG93bnJldi54bWxQSwUGAAAAAAQABADzAAAA3gUAAAAA&#10;" fillcolor="white [3201]" stroked="f" strokeweight="1pt"/>
            </w:pict>
          </mc:Fallback>
        </mc:AlternateContent>
      </w:r>
      <w:r w:rsidR="009E0BA5" w:rsidRPr="00BD16FC">
        <w:rPr>
          <w:szCs w:val="24"/>
        </w:rPr>
        <w:t>Manaus, março/201</w:t>
      </w:r>
      <w:r w:rsidR="008E3C7E">
        <w:rPr>
          <w:szCs w:val="24"/>
        </w:rPr>
        <w:t>6</w:t>
      </w:r>
    </w:p>
    <w:p w14:paraId="54D18677" w14:textId="77777777" w:rsidR="009E0BA5" w:rsidRPr="00BD16FC" w:rsidRDefault="009E0BA5" w:rsidP="000F6346">
      <w:pPr>
        <w:spacing w:after="0" w:line="240" w:lineRule="auto"/>
        <w:jc w:val="center"/>
        <w:rPr>
          <w:szCs w:val="24"/>
        </w:rPr>
        <w:sectPr w:rsidR="009E0BA5" w:rsidRPr="00BD16FC" w:rsidSect="002F1552">
          <w:headerReference w:type="even" r:id="rId11"/>
          <w:headerReference w:type="default" r:id="rId12"/>
          <w:headerReference w:type="first" r:id="rId13"/>
          <w:pgSz w:w="11906" w:h="16838"/>
          <w:pgMar w:top="1560" w:right="1701" w:bottom="1417" w:left="1701" w:header="851" w:footer="708" w:gutter="0"/>
          <w:cols w:space="708"/>
          <w:docGrid w:linePitch="360"/>
        </w:sectPr>
      </w:pPr>
    </w:p>
    <w:p w14:paraId="05206491" w14:textId="77777777" w:rsidR="00D842DC" w:rsidRPr="002E14FF" w:rsidRDefault="00D842DC" w:rsidP="002E14FF">
      <w:pPr>
        <w:spacing w:after="0" w:line="240" w:lineRule="auto"/>
        <w:jc w:val="center"/>
        <w:rPr>
          <w:rFonts w:ascii="Arial" w:hAnsi="Arial" w:cs="Arial"/>
          <w:b/>
          <w:szCs w:val="24"/>
        </w:rPr>
      </w:pPr>
      <w:bookmarkStart w:id="0" w:name="_Toc290899407"/>
      <w:r w:rsidRPr="002E14FF">
        <w:rPr>
          <w:rFonts w:ascii="Arial" w:hAnsi="Arial" w:cs="Arial"/>
          <w:b/>
          <w:szCs w:val="24"/>
        </w:rPr>
        <w:lastRenderedPageBreak/>
        <w:t>LISTA DE ABREVIAÇÕES E SIGLAS</w:t>
      </w:r>
    </w:p>
    <w:p w14:paraId="46BEC047" w14:textId="77777777" w:rsidR="00D842DC" w:rsidRPr="00BD16FC" w:rsidRDefault="00D842DC" w:rsidP="00D842DC">
      <w:pPr>
        <w:spacing w:after="0" w:line="240" w:lineRule="auto"/>
        <w:jc w:val="center"/>
        <w:rPr>
          <w:szCs w:val="24"/>
        </w:rPr>
      </w:pPr>
    </w:p>
    <w:tbl>
      <w:tblPr>
        <w:tblStyle w:val="Tabelacomgrad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41"/>
        <w:gridCol w:w="7400"/>
      </w:tblGrid>
      <w:tr w:rsidR="00D320AB" w:rsidRPr="00A1500D" w14:paraId="4746A94B" w14:textId="77777777" w:rsidTr="00B460DD">
        <w:tc>
          <w:tcPr>
            <w:tcW w:w="1668" w:type="dxa"/>
          </w:tcPr>
          <w:p w14:paraId="1EE34713" w14:textId="77777777" w:rsidR="00D320AB" w:rsidRPr="00A1500D" w:rsidRDefault="00D320AB" w:rsidP="00D03E94">
            <w:pPr>
              <w:spacing w:after="0" w:line="240" w:lineRule="auto"/>
            </w:pPr>
            <w:r>
              <w:t>CAM</w:t>
            </w:r>
          </w:p>
        </w:tc>
        <w:tc>
          <w:tcPr>
            <w:tcW w:w="7541" w:type="dxa"/>
            <w:gridSpan w:val="2"/>
          </w:tcPr>
          <w:p w14:paraId="102A713B" w14:textId="77777777" w:rsidR="00D320AB" w:rsidRPr="00A1500D" w:rsidRDefault="00D320AB" w:rsidP="00D03E94">
            <w:pPr>
              <w:spacing w:after="0" w:line="240" w:lineRule="auto"/>
            </w:pPr>
            <w:r w:rsidRPr="00A1500D">
              <w:t xml:space="preserve"> Campus </w:t>
            </w:r>
            <w:r>
              <w:t>Avançado de Manacapuru</w:t>
            </w:r>
          </w:p>
        </w:tc>
      </w:tr>
      <w:tr w:rsidR="00D320AB" w:rsidRPr="00A1500D" w14:paraId="7F6FEA44" w14:textId="77777777" w:rsidTr="00B460DD">
        <w:tc>
          <w:tcPr>
            <w:tcW w:w="1668" w:type="dxa"/>
          </w:tcPr>
          <w:p w14:paraId="7CD9794F" w14:textId="77777777" w:rsidR="00D320AB" w:rsidRPr="00A1500D" w:rsidRDefault="00D320AB" w:rsidP="00D03E94">
            <w:pPr>
              <w:spacing w:after="0" w:line="240" w:lineRule="auto"/>
            </w:pPr>
            <w:r w:rsidRPr="00A1500D">
              <w:t>CCO</w:t>
            </w:r>
          </w:p>
        </w:tc>
        <w:tc>
          <w:tcPr>
            <w:tcW w:w="7541" w:type="dxa"/>
            <w:gridSpan w:val="2"/>
          </w:tcPr>
          <w:p w14:paraId="3E0FCE73" w14:textId="77777777" w:rsidR="00D320AB" w:rsidRPr="00A1500D" w:rsidRDefault="00D320AB" w:rsidP="00D03E94">
            <w:pPr>
              <w:spacing w:after="0" w:line="240" w:lineRule="auto"/>
            </w:pPr>
            <w:r w:rsidRPr="00A1500D">
              <w:t xml:space="preserve"> Campus Coari</w:t>
            </w:r>
          </w:p>
        </w:tc>
      </w:tr>
      <w:tr w:rsidR="00D320AB" w:rsidRPr="00A1500D" w14:paraId="234CA20A" w14:textId="77777777" w:rsidTr="00B460DD">
        <w:tc>
          <w:tcPr>
            <w:tcW w:w="1668" w:type="dxa"/>
          </w:tcPr>
          <w:p w14:paraId="037B2067" w14:textId="77777777" w:rsidR="00D320AB" w:rsidRPr="00A1500D" w:rsidRDefault="00D320AB" w:rsidP="00D03E94">
            <w:pPr>
              <w:spacing w:after="0" w:line="240" w:lineRule="auto"/>
            </w:pPr>
            <w:r>
              <w:t>CEIRU</w:t>
            </w:r>
          </w:p>
        </w:tc>
        <w:tc>
          <w:tcPr>
            <w:tcW w:w="7541" w:type="dxa"/>
            <w:gridSpan w:val="2"/>
          </w:tcPr>
          <w:p w14:paraId="2596BFE6" w14:textId="77777777" w:rsidR="00D320AB" w:rsidRPr="00A1500D" w:rsidRDefault="00D320AB" w:rsidP="00D03E94">
            <w:pPr>
              <w:spacing w:after="0" w:line="240" w:lineRule="auto"/>
            </w:pPr>
            <w:r w:rsidRPr="00A1500D">
              <w:t xml:space="preserve"> Campus </w:t>
            </w:r>
            <w:r>
              <w:t>Eirunepé</w:t>
            </w:r>
          </w:p>
        </w:tc>
      </w:tr>
      <w:tr w:rsidR="00D320AB" w:rsidRPr="00A1500D" w14:paraId="36D1E7E5" w14:textId="77777777" w:rsidTr="00B460DD">
        <w:tc>
          <w:tcPr>
            <w:tcW w:w="1668" w:type="dxa"/>
          </w:tcPr>
          <w:p w14:paraId="4DF1180C" w14:textId="77777777" w:rsidR="00D320AB" w:rsidRPr="00A1500D" w:rsidRDefault="00D320AB" w:rsidP="00D03E94">
            <w:pPr>
              <w:spacing w:after="0" w:line="240" w:lineRule="auto"/>
            </w:pPr>
            <w:r w:rsidRPr="00A1500D">
              <w:t>CGU</w:t>
            </w:r>
          </w:p>
        </w:tc>
        <w:tc>
          <w:tcPr>
            <w:tcW w:w="7541" w:type="dxa"/>
            <w:gridSpan w:val="2"/>
          </w:tcPr>
          <w:p w14:paraId="353469F7" w14:textId="77777777" w:rsidR="00D320AB" w:rsidRPr="00A1500D" w:rsidRDefault="00D320AB" w:rsidP="00D03E94">
            <w:pPr>
              <w:spacing w:after="0" w:line="240" w:lineRule="auto"/>
            </w:pPr>
            <w:r w:rsidRPr="00A1500D">
              <w:t xml:space="preserve"> Controladoria-Geral da União</w:t>
            </w:r>
          </w:p>
        </w:tc>
      </w:tr>
      <w:tr w:rsidR="00D320AB" w:rsidRPr="00A1500D" w14:paraId="5A7FD044" w14:textId="77777777" w:rsidTr="00B460DD">
        <w:tc>
          <w:tcPr>
            <w:tcW w:w="1668" w:type="dxa"/>
          </w:tcPr>
          <w:p w14:paraId="2DBA1AC1" w14:textId="77777777" w:rsidR="00D320AB" w:rsidRPr="00A1500D" w:rsidRDefault="00D320AB" w:rsidP="00D03E94">
            <w:pPr>
              <w:spacing w:after="0" w:line="240" w:lineRule="auto"/>
            </w:pPr>
            <w:r>
              <w:t>CHUM</w:t>
            </w:r>
          </w:p>
        </w:tc>
        <w:tc>
          <w:tcPr>
            <w:tcW w:w="7541" w:type="dxa"/>
            <w:gridSpan w:val="2"/>
          </w:tcPr>
          <w:p w14:paraId="57A11A6E" w14:textId="77777777" w:rsidR="00D320AB" w:rsidRPr="00A1500D" w:rsidRDefault="00D320AB" w:rsidP="00D03E94">
            <w:pPr>
              <w:spacing w:after="0" w:line="240" w:lineRule="auto"/>
            </w:pPr>
            <w:r>
              <w:t xml:space="preserve"> Campus Humaitá</w:t>
            </w:r>
          </w:p>
        </w:tc>
      </w:tr>
      <w:tr w:rsidR="00D320AB" w:rsidRPr="00A1500D" w14:paraId="2D6AB1AB" w14:textId="77777777" w:rsidTr="00B460DD">
        <w:tc>
          <w:tcPr>
            <w:tcW w:w="1668" w:type="dxa"/>
          </w:tcPr>
          <w:p w14:paraId="7465A687" w14:textId="77777777" w:rsidR="00D320AB" w:rsidRPr="00A1500D" w:rsidRDefault="00D320AB" w:rsidP="00D03E94">
            <w:pPr>
              <w:spacing w:after="0" w:line="240" w:lineRule="auto"/>
            </w:pPr>
            <w:r>
              <w:t>CITA</w:t>
            </w:r>
          </w:p>
        </w:tc>
        <w:tc>
          <w:tcPr>
            <w:tcW w:w="7541" w:type="dxa"/>
            <w:gridSpan w:val="2"/>
          </w:tcPr>
          <w:p w14:paraId="7AB28379" w14:textId="77777777" w:rsidR="00D320AB" w:rsidRPr="00A1500D" w:rsidRDefault="00D320AB" w:rsidP="00D03E94">
            <w:pPr>
              <w:spacing w:after="0" w:line="240" w:lineRule="auto"/>
            </w:pPr>
            <w:r w:rsidRPr="00A1500D">
              <w:t xml:space="preserve"> Campus </w:t>
            </w:r>
            <w:r>
              <w:t>Itacoatiara</w:t>
            </w:r>
          </w:p>
        </w:tc>
      </w:tr>
      <w:tr w:rsidR="00D320AB" w:rsidRPr="00A1500D" w14:paraId="472CF72A" w14:textId="77777777" w:rsidTr="00B460DD">
        <w:tc>
          <w:tcPr>
            <w:tcW w:w="1668" w:type="dxa"/>
          </w:tcPr>
          <w:p w14:paraId="712EB892" w14:textId="77777777" w:rsidR="00D320AB" w:rsidRPr="00A1500D" w:rsidRDefault="00D320AB" w:rsidP="00D03E94">
            <w:pPr>
              <w:spacing w:after="0" w:line="240" w:lineRule="auto"/>
            </w:pPr>
            <w:r w:rsidRPr="00A1500D">
              <w:t>CLAB</w:t>
            </w:r>
          </w:p>
        </w:tc>
        <w:tc>
          <w:tcPr>
            <w:tcW w:w="7541" w:type="dxa"/>
            <w:gridSpan w:val="2"/>
          </w:tcPr>
          <w:p w14:paraId="286BB5DF" w14:textId="77777777" w:rsidR="00D320AB" w:rsidRPr="00A1500D" w:rsidRDefault="00D320AB" w:rsidP="00D03E94">
            <w:pPr>
              <w:spacing w:after="0" w:line="240" w:lineRule="auto"/>
            </w:pPr>
            <w:r w:rsidRPr="00A1500D">
              <w:t xml:space="preserve"> Campus Lábrea</w:t>
            </w:r>
          </w:p>
        </w:tc>
      </w:tr>
      <w:tr w:rsidR="00D320AB" w:rsidRPr="00A1500D" w14:paraId="6AE1411D" w14:textId="77777777" w:rsidTr="00B460DD">
        <w:tc>
          <w:tcPr>
            <w:tcW w:w="1668" w:type="dxa"/>
          </w:tcPr>
          <w:p w14:paraId="2312E738" w14:textId="77777777" w:rsidR="00D320AB" w:rsidRPr="00A1500D" w:rsidRDefault="00D320AB" w:rsidP="00D03E94">
            <w:pPr>
              <w:spacing w:after="0" w:line="240" w:lineRule="auto"/>
            </w:pPr>
            <w:r w:rsidRPr="00A1500D">
              <w:t>CMA</w:t>
            </w:r>
          </w:p>
        </w:tc>
        <w:tc>
          <w:tcPr>
            <w:tcW w:w="7541" w:type="dxa"/>
            <w:gridSpan w:val="2"/>
          </w:tcPr>
          <w:p w14:paraId="273D0478" w14:textId="77777777" w:rsidR="00D320AB" w:rsidRPr="00A1500D" w:rsidRDefault="00D320AB" w:rsidP="00D03E94">
            <w:pPr>
              <w:spacing w:after="0" w:line="240" w:lineRule="auto"/>
            </w:pPr>
            <w:r w:rsidRPr="00A1500D">
              <w:t xml:space="preserve"> Campus Maués</w:t>
            </w:r>
          </w:p>
        </w:tc>
      </w:tr>
      <w:tr w:rsidR="00D320AB" w:rsidRPr="00A1500D" w14:paraId="3A5B7C22" w14:textId="77777777" w:rsidTr="00B460DD">
        <w:tc>
          <w:tcPr>
            <w:tcW w:w="1668" w:type="dxa"/>
          </w:tcPr>
          <w:p w14:paraId="5E8BE75A" w14:textId="77777777" w:rsidR="00D320AB" w:rsidRPr="00A1500D" w:rsidRDefault="00D320AB" w:rsidP="00D03E94">
            <w:pPr>
              <w:spacing w:after="0" w:line="240" w:lineRule="auto"/>
            </w:pPr>
            <w:r w:rsidRPr="00A1500D">
              <w:t>CMC</w:t>
            </w:r>
          </w:p>
        </w:tc>
        <w:tc>
          <w:tcPr>
            <w:tcW w:w="7541" w:type="dxa"/>
            <w:gridSpan w:val="2"/>
          </w:tcPr>
          <w:p w14:paraId="38373E3D" w14:textId="77777777" w:rsidR="00D320AB" w:rsidRPr="00A1500D" w:rsidRDefault="00D320AB" w:rsidP="00D03E94">
            <w:pPr>
              <w:spacing w:after="0" w:line="240" w:lineRule="auto"/>
            </w:pPr>
            <w:r w:rsidRPr="00A1500D">
              <w:t xml:space="preserve"> Campus Manaus Centro</w:t>
            </w:r>
          </w:p>
        </w:tc>
      </w:tr>
      <w:tr w:rsidR="00D320AB" w:rsidRPr="00A1500D" w14:paraId="6AC9EA4F" w14:textId="77777777" w:rsidTr="00B460DD">
        <w:tc>
          <w:tcPr>
            <w:tcW w:w="1668" w:type="dxa"/>
          </w:tcPr>
          <w:p w14:paraId="62B5F340" w14:textId="77777777" w:rsidR="00D320AB" w:rsidRPr="00A1500D" w:rsidRDefault="00D320AB" w:rsidP="00D03E94">
            <w:pPr>
              <w:spacing w:after="0" w:line="240" w:lineRule="auto"/>
            </w:pPr>
            <w:r w:rsidRPr="00A1500D">
              <w:t>CMDI</w:t>
            </w:r>
          </w:p>
        </w:tc>
        <w:tc>
          <w:tcPr>
            <w:tcW w:w="7541" w:type="dxa"/>
            <w:gridSpan w:val="2"/>
          </w:tcPr>
          <w:p w14:paraId="7941C25A" w14:textId="77777777" w:rsidR="00D320AB" w:rsidRPr="00A1500D" w:rsidRDefault="00D320AB" w:rsidP="00D03E94">
            <w:pPr>
              <w:spacing w:after="0" w:line="240" w:lineRule="auto"/>
            </w:pPr>
            <w:r w:rsidRPr="00A1500D">
              <w:t xml:space="preserve"> Campus Manaus Distrito Industrial</w:t>
            </w:r>
          </w:p>
        </w:tc>
      </w:tr>
      <w:tr w:rsidR="00D320AB" w:rsidRPr="00A1500D" w14:paraId="40C965CA" w14:textId="77777777" w:rsidTr="00B460DD">
        <w:tc>
          <w:tcPr>
            <w:tcW w:w="1668" w:type="dxa"/>
          </w:tcPr>
          <w:p w14:paraId="5F2EBD07" w14:textId="77777777" w:rsidR="00D320AB" w:rsidRPr="00A1500D" w:rsidRDefault="00D320AB" w:rsidP="00D03E94">
            <w:pPr>
              <w:spacing w:after="0" w:line="240" w:lineRule="auto"/>
            </w:pPr>
            <w:r w:rsidRPr="00A1500D">
              <w:t>CMZL</w:t>
            </w:r>
          </w:p>
        </w:tc>
        <w:tc>
          <w:tcPr>
            <w:tcW w:w="7541" w:type="dxa"/>
            <w:gridSpan w:val="2"/>
          </w:tcPr>
          <w:p w14:paraId="1F1697C7" w14:textId="77777777" w:rsidR="00D320AB" w:rsidRPr="00A1500D" w:rsidRDefault="00D320AB" w:rsidP="00D03E94">
            <w:pPr>
              <w:spacing w:after="0" w:line="240" w:lineRule="auto"/>
            </w:pPr>
            <w:r w:rsidRPr="00A1500D">
              <w:t xml:space="preserve"> Campus Manaus Zona Leste</w:t>
            </w:r>
          </w:p>
        </w:tc>
      </w:tr>
      <w:tr w:rsidR="00D320AB" w:rsidRPr="00A1500D" w14:paraId="490E0508" w14:textId="77777777" w:rsidTr="00B460DD">
        <w:tc>
          <w:tcPr>
            <w:tcW w:w="1668" w:type="dxa"/>
          </w:tcPr>
          <w:p w14:paraId="0952CE94" w14:textId="77777777" w:rsidR="00D320AB" w:rsidRPr="00A1500D" w:rsidRDefault="00D320AB" w:rsidP="00C17E26">
            <w:pPr>
              <w:spacing w:after="0" w:line="240" w:lineRule="auto"/>
            </w:pPr>
            <w:r w:rsidRPr="00A1500D">
              <w:t>CNP</w:t>
            </w:r>
            <w:r w:rsidR="00C17E26">
              <w:t>q</w:t>
            </w:r>
          </w:p>
        </w:tc>
        <w:tc>
          <w:tcPr>
            <w:tcW w:w="7541" w:type="dxa"/>
            <w:gridSpan w:val="2"/>
          </w:tcPr>
          <w:p w14:paraId="48CBAF39" w14:textId="77777777" w:rsidR="00D320AB" w:rsidRPr="00A1500D" w:rsidRDefault="00D320AB" w:rsidP="00D03E94">
            <w:pPr>
              <w:spacing w:after="0" w:line="240" w:lineRule="auto"/>
            </w:pPr>
            <w:r w:rsidRPr="00A1500D">
              <w:t xml:space="preserve"> Conselho Nacional de Desenvolvimento Científico e Tecnológico</w:t>
            </w:r>
          </w:p>
        </w:tc>
      </w:tr>
      <w:tr w:rsidR="00D320AB" w:rsidRPr="00A1500D" w14:paraId="16E4D5D6" w14:textId="77777777" w:rsidTr="00B460DD">
        <w:tc>
          <w:tcPr>
            <w:tcW w:w="1668" w:type="dxa"/>
          </w:tcPr>
          <w:p w14:paraId="39E3F041" w14:textId="77777777" w:rsidR="00D320AB" w:rsidRPr="00A1500D" w:rsidRDefault="00D320AB" w:rsidP="00D03E94">
            <w:pPr>
              <w:spacing w:after="0" w:line="240" w:lineRule="auto"/>
            </w:pPr>
            <w:r w:rsidRPr="00A1500D">
              <w:t>COLD</w:t>
            </w:r>
          </w:p>
        </w:tc>
        <w:tc>
          <w:tcPr>
            <w:tcW w:w="7541" w:type="dxa"/>
            <w:gridSpan w:val="2"/>
          </w:tcPr>
          <w:p w14:paraId="7884BA1D" w14:textId="77777777" w:rsidR="00D320AB" w:rsidRPr="00A1500D" w:rsidRDefault="00D320AB" w:rsidP="00D03E94">
            <w:pPr>
              <w:spacing w:after="0" w:line="240" w:lineRule="auto"/>
            </w:pPr>
            <w:r w:rsidRPr="00A1500D">
              <w:t xml:space="preserve"> Colégio de Dirigentes</w:t>
            </w:r>
          </w:p>
        </w:tc>
      </w:tr>
      <w:tr w:rsidR="00D320AB" w:rsidRPr="00A1500D" w14:paraId="5DA510B8" w14:textId="77777777" w:rsidTr="00B460DD">
        <w:tc>
          <w:tcPr>
            <w:tcW w:w="1668" w:type="dxa"/>
          </w:tcPr>
          <w:p w14:paraId="63EC2A69" w14:textId="77777777" w:rsidR="00D320AB" w:rsidRPr="00A1500D" w:rsidRDefault="00D320AB" w:rsidP="00D03E94">
            <w:pPr>
              <w:spacing w:after="0" w:line="240" w:lineRule="auto"/>
            </w:pPr>
            <w:r w:rsidRPr="00A1500D">
              <w:t>CONSUP</w:t>
            </w:r>
          </w:p>
        </w:tc>
        <w:tc>
          <w:tcPr>
            <w:tcW w:w="7541" w:type="dxa"/>
            <w:gridSpan w:val="2"/>
          </w:tcPr>
          <w:p w14:paraId="7623FCC5" w14:textId="77777777" w:rsidR="00D320AB" w:rsidRPr="00A1500D" w:rsidRDefault="00D320AB" w:rsidP="00D03E94">
            <w:pPr>
              <w:spacing w:after="0" w:line="240" w:lineRule="auto"/>
            </w:pPr>
            <w:r w:rsidRPr="00A1500D">
              <w:t xml:space="preserve"> Conselho Superior</w:t>
            </w:r>
          </w:p>
        </w:tc>
      </w:tr>
      <w:tr w:rsidR="00D320AB" w:rsidRPr="00A1500D" w14:paraId="41C18380" w14:textId="77777777" w:rsidTr="00B460DD">
        <w:tc>
          <w:tcPr>
            <w:tcW w:w="1668" w:type="dxa"/>
          </w:tcPr>
          <w:p w14:paraId="207F4620" w14:textId="77777777" w:rsidR="00D320AB" w:rsidRPr="00A1500D" w:rsidRDefault="00D320AB" w:rsidP="00D03E94">
            <w:pPr>
              <w:spacing w:after="0" w:line="240" w:lineRule="auto"/>
            </w:pPr>
            <w:r w:rsidRPr="00A1500D">
              <w:t>CPIN</w:t>
            </w:r>
          </w:p>
        </w:tc>
        <w:tc>
          <w:tcPr>
            <w:tcW w:w="7541" w:type="dxa"/>
            <w:gridSpan w:val="2"/>
          </w:tcPr>
          <w:p w14:paraId="4DB206F3" w14:textId="77777777" w:rsidR="00D320AB" w:rsidRPr="00A1500D" w:rsidRDefault="00D320AB" w:rsidP="00D03E94">
            <w:pPr>
              <w:spacing w:after="0" w:line="240" w:lineRule="auto"/>
            </w:pPr>
            <w:r w:rsidRPr="00A1500D">
              <w:t xml:space="preserve"> Campus Parintins</w:t>
            </w:r>
          </w:p>
        </w:tc>
      </w:tr>
      <w:tr w:rsidR="00D320AB" w:rsidRPr="00A1500D" w14:paraId="33FE953B" w14:textId="77777777" w:rsidTr="00B460DD">
        <w:tc>
          <w:tcPr>
            <w:tcW w:w="1668" w:type="dxa"/>
          </w:tcPr>
          <w:p w14:paraId="37DE9C91" w14:textId="77777777" w:rsidR="00D320AB" w:rsidRPr="00A1500D" w:rsidRDefault="00D320AB" w:rsidP="00D03E94">
            <w:pPr>
              <w:spacing w:after="0" w:line="240" w:lineRule="auto"/>
            </w:pPr>
            <w:r w:rsidRPr="00A1500D">
              <w:t>CPRF</w:t>
            </w:r>
          </w:p>
        </w:tc>
        <w:tc>
          <w:tcPr>
            <w:tcW w:w="7541" w:type="dxa"/>
            <w:gridSpan w:val="2"/>
          </w:tcPr>
          <w:p w14:paraId="7229430F" w14:textId="77777777" w:rsidR="00D320AB" w:rsidRPr="00A1500D" w:rsidRDefault="00D320AB" w:rsidP="00D03E94">
            <w:pPr>
              <w:spacing w:after="0" w:line="240" w:lineRule="auto"/>
            </w:pPr>
            <w:r w:rsidRPr="00A1500D">
              <w:t xml:space="preserve"> Campus Presidente Figueiredo</w:t>
            </w:r>
          </w:p>
        </w:tc>
      </w:tr>
      <w:tr w:rsidR="00D320AB" w:rsidRPr="00A1500D" w14:paraId="00D3B103" w14:textId="77777777" w:rsidTr="00B460DD">
        <w:tc>
          <w:tcPr>
            <w:tcW w:w="1668" w:type="dxa"/>
          </w:tcPr>
          <w:p w14:paraId="48AFB8CC" w14:textId="77777777" w:rsidR="00D320AB" w:rsidRPr="00A1500D" w:rsidRDefault="00D320AB" w:rsidP="00121EB8">
            <w:pPr>
              <w:spacing w:after="0" w:line="240" w:lineRule="auto"/>
            </w:pPr>
            <w:r>
              <w:t>CSGC</w:t>
            </w:r>
          </w:p>
        </w:tc>
        <w:tc>
          <w:tcPr>
            <w:tcW w:w="7541" w:type="dxa"/>
            <w:gridSpan w:val="2"/>
          </w:tcPr>
          <w:p w14:paraId="18514513" w14:textId="77777777" w:rsidR="00D320AB" w:rsidRPr="00A1500D" w:rsidRDefault="00D320AB" w:rsidP="00121EB8">
            <w:pPr>
              <w:spacing w:after="0" w:line="240" w:lineRule="auto"/>
            </w:pPr>
            <w:r>
              <w:t xml:space="preserve"> Campus São Gabriel da Cachoeira</w:t>
            </w:r>
          </w:p>
        </w:tc>
      </w:tr>
      <w:tr w:rsidR="00D320AB" w:rsidRPr="00A1500D" w14:paraId="50503715" w14:textId="77777777" w:rsidTr="00B460DD">
        <w:tc>
          <w:tcPr>
            <w:tcW w:w="1668" w:type="dxa"/>
          </w:tcPr>
          <w:p w14:paraId="543A8207" w14:textId="77777777" w:rsidR="00D320AB" w:rsidRPr="00A1500D" w:rsidRDefault="00D320AB" w:rsidP="00D03E94">
            <w:pPr>
              <w:spacing w:after="0" w:line="240" w:lineRule="auto"/>
            </w:pPr>
            <w:r w:rsidRPr="00A1500D">
              <w:t>CTAB</w:t>
            </w:r>
          </w:p>
        </w:tc>
        <w:tc>
          <w:tcPr>
            <w:tcW w:w="7541" w:type="dxa"/>
            <w:gridSpan w:val="2"/>
          </w:tcPr>
          <w:p w14:paraId="639B1A63" w14:textId="77777777" w:rsidR="00D320AB" w:rsidRPr="00A1500D" w:rsidRDefault="00D320AB" w:rsidP="00D03E94">
            <w:pPr>
              <w:spacing w:after="0" w:line="240" w:lineRule="auto"/>
            </w:pPr>
            <w:r w:rsidRPr="00A1500D">
              <w:t xml:space="preserve"> Campus Tabatinga</w:t>
            </w:r>
          </w:p>
        </w:tc>
      </w:tr>
      <w:tr w:rsidR="00D320AB" w:rsidRPr="00A1500D" w14:paraId="2F99CE36" w14:textId="77777777" w:rsidTr="00B460DD">
        <w:tc>
          <w:tcPr>
            <w:tcW w:w="1668" w:type="dxa"/>
          </w:tcPr>
          <w:p w14:paraId="305E08C8" w14:textId="77777777" w:rsidR="00D320AB" w:rsidRPr="00A1500D" w:rsidRDefault="00D320AB" w:rsidP="00D03E94">
            <w:pPr>
              <w:spacing w:after="0" w:line="240" w:lineRule="auto"/>
            </w:pPr>
            <w:r>
              <w:t>CTEFE</w:t>
            </w:r>
          </w:p>
        </w:tc>
        <w:tc>
          <w:tcPr>
            <w:tcW w:w="7541" w:type="dxa"/>
            <w:gridSpan w:val="2"/>
          </w:tcPr>
          <w:p w14:paraId="2283A691" w14:textId="77777777" w:rsidR="00D320AB" w:rsidRPr="00A1500D" w:rsidRDefault="00D320AB" w:rsidP="00D03E94">
            <w:pPr>
              <w:spacing w:after="0" w:line="240" w:lineRule="auto"/>
            </w:pPr>
            <w:r w:rsidRPr="00A1500D">
              <w:t xml:space="preserve"> Campus </w:t>
            </w:r>
            <w:r>
              <w:t>Tefé</w:t>
            </w:r>
          </w:p>
        </w:tc>
      </w:tr>
      <w:tr w:rsidR="00D320AB" w:rsidRPr="00A1500D" w14:paraId="6228E13A" w14:textId="77777777" w:rsidTr="00B460DD">
        <w:tc>
          <w:tcPr>
            <w:tcW w:w="1668" w:type="dxa"/>
          </w:tcPr>
          <w:p w14:paraId="3A88B6AC" w14:textId="77777777" w:rsidR="00D320AB" w:rsidRPr="00A1500D" w:rsidRDefault="00D320AB" w:rsidP="00D03E94">
            <w:pPr>
              <w:spacing w:after="0" w:line="240" w:lineRule="auto"/>
            </w:pPr>
            <w:r w:rsidRPr="00A1500D">
              <w:t>DIPLAN</w:t>
            </w:r>
          </w:p>
        </w:tc>
        <w:tc>
          <w:tcPr>
            <w:tcW w:w="7541" w:type="dxa"/>
            <w:gridSpan w:val="2"/>
          </w:tcPr>
          <w:p w14:paraId="29D4C225" w14:textId="77777777" w:rsidR="00D320AB" w:rsidRPr="00A1500D" w:rsidRDefault="00D320AB" w:rsidP="00D03E94">
            <w:pPr>
              <w:spacing w:after="0" w:line="240" w:lineRule="auto"/>
            </w:pPr>
            <w:r>
              <w:t xml:space="preserve"> </w:t>
            </w:r>
            <w:r w:rsidRPr="00A1500D">
              <w:t>Diretoria de Planejamento</w:t>
            </w:r>
          </w:p>
        </w:tc>
      </w:tr>
      <w:tr w:rsidR="00D320AB" w:rsidRPr="00A1500D" w14:paraId="6D81FD47" w14:textId="77777777" w:rsidTr="00B460DD">
        <w:tc>
          <w:tcPr>
            <w:tcW w:w="1668" w:type="dxa"/>
          </w:tcPr>
          <w:p w14:paraId="55555B77" w14:textId="77777777" w:rsidR="00D320AB" w:rsidRPr="00A1500D" w:rsidRDefault="00D320AB" w:rsidP="00D03E94">
            <w:pPr>
              <w:spacing w:after="0" w:line="240" w:lineRule="auto"/>
            </w:pPr>
            <w:r w:rsidRPr="00A1500D">
              <w:t>DN</w:t>
            </w:r>
          </w:p>
        </w:tc>
        <w:tc>
          <w:tcPr>
            <w:tcW w:w="7541" w:type="dxa"/>
            <w:gridSpan w:val="2"/>
          </w:tcPr>
          <w:p w14:paraId="46A2C590" w14:textId="77777777" w:rsidR="00D320AB" w:rsidRPr="00A1500D" w:rsidRDefault="00D320AB" w:rsidP="00D03E94">
            <w:pPr>
              <w:spacing w:after="0" w:line="240" w:lineRule="auto"/>
            </w:pPr>
            <w:r>
              <w:t xml:space="preserve"> </w:t>
            </w:r>
            <w:r w:rsidRPr="00A1500D">
              <w:t>Decisão Normativa</w:t>
            </w:r>
          </w:p>
        </w:tc>
      </w:tr>
      <w:tr w:rsidR="00D320AB" w:rsidRPr="00A1500D" w14:paraId="57C1BA2A" w14:textId="77777777" w:rsidTr="00B460DD">
        <w:tc>
          <w:tcPr>
            <w:tcW w:w="1668" w:type="dxa"/>
          </w:tcPr>
          <w:p w14:paraId="2EDE7013" w14:textId="77777777" w:rsidR="00D320AB" w:rsidRPr="00A1500D" w:rsidRDefault="00D320AB" w:rsidP="00D03E94">
            <w:pPr>
              <w:spacing w:after="0" w:line="240" w:lineRule="auto"/>
            </w:pPr>
            <w:r w:rsidRPr="00A1500D">
              <w:t>FAPEAM</w:t>
            </w:r>
          </w:p>
        </w:tc>
        <w:tc>
          <w:tcPr>
            <w:tcW w:w="7541" w:type="dxa"/>
            <w:gridSpan w:val="2"/>
          </w:tcPr>
          <w:p w14:paraId="267E564E" w14:textId="77777777" w:rsidR="00D320AB" w:rsidRPr="00A1500D" w:rsidRDefault="00D320AB" w:rsidP="00D03E94">
            <w:pPr>
              <w:spacing w:after="0" w:line="240" w:lineRule="auto"/>
            </w:pPr>
            <w:r>
              <w:t xml:space="preserve"> </w:t>
            </w:r>
            <w:r w:rsidRPr="00A1500D">
              <w:t>Fundação de Amparo à Pesquisa do Estado do Amazonas</w:t>
            </w:r>
          </w:p>
        </w:tc>
      </w:tr>
      <w:tr w:rsidR="00D320AB" w:rsidRPr="00A1500D" w14:paraId="21B1B690" w14:textId="77777777" w:rsidTr="00B460DD">
        <w:tc>
          <w:tcPr>
            <w:tcW w:w="1668" w:type="dxa"/>
          </w:tcPr>
          <w:p w14:paraId="3E0FB034" w14:textId="77777777" w:rsidR="00D320AB" w:rsidRPr="00A1500D" w:rsidRDefault="00D320AB" w:rsidP="00D03E94">
            <w:pPr>
              <w:spacing w:after="0" w:line="240" w:lineRule="auto"/>
            </w:pPr>
            <w:r w:rsidRPr="00A1500D">
              <w:t>GT</w:t>
            </w:r>
          </w:p>
        </w:tc>
        <w:tc>
          <w:tcPr>
            <w:tcW w:w="7541" w:type="dxa"/>
            <w:gridSpan w:val="2"/>
          </w:tcPr>
          <w:p w14:paraId="7AE797A6" w14:textId="77777777" w:rsidR="00D320AB" w:rsidRPr="00A1500D" w:rsidRDefault="00D320AB" w:rsidP="00D03E94">
            <w:pPr>
              <w:spacing w:after="0" w:line="240" w:lineRule="auto"/>
            </w:pPr>
            <w:r>
              <w:t xml:space="preserve"> </w:t>
            </w:r>
            <w:r w:rsidRPr="00A1500D">
              <w:t>Grupo de Trabalho</w:t>
            </w:r>
          </w:p>
        </w:tc>
      </w:tr>
      <w:tr w:rsidR="00D320AB" w:rsidRPr="00A1500D" w14:paraId="11E331A7" w14:textId="77777777" w:rsidTr="00B460DD">
        <w:tc>
          <w:tcPr>
            <w:tcW w:w="1668" w:type="dxa"/>
          </w:tcPr>
          <w:p w14:paraId="39B58482" w14:textId="77777777" w:rsidR="00D320AB" w:rsidRPr="00A1500D" w:rsidRDefault="00D320AB" w:rsidP="00D03E94">
            <w:pPr>
              <w:spacing w:after="0" w:line="240" w:lineRule="auto"/>
            </w:pPr>
            <w:r>
              <w:t>IFAM</w:t>
            </w:r>
          </w:p>
        </w:tc>
        <w:tc>
          <w:tcPr>
            <w:tcW w:w="7541" w:type="dxa"/>
            <w:gridSpan w:val="2"/>
          </w:tcPr>
          <w:p w14:paraId="03A95309" w14:textId="77777777" w:rsidR="00D320AB" w:rsidRPr="00A1500D" w:rsidRDefault="00D320AB" w:rsidP="00D03E94">
            <w:pPr>
              <w:spacing w:after="0" w:line="240" w:lineRule="auto"/>
              <w:ind w:left="175" w:hanging="175"/>
            </w:pPr>
            <w:r>
              <w:t xml:space="preserve"> </w:t>
            </w:r>
            <w:r w:rsidRPr="00A1500D">
              <w:t>Instituto Federal de Educação, Ciência e Tecnologia do Amazonas</w:t>
            </w:r>
          </w:p>
        </w:tc>
      </w:tr>
      <w:tr w:rsidR="00D320AB" w:rsidRPr="00A1500D" w14:paraId="6E1EB0A7" w14:textId="77777777" w:rsidTr="00B460DD">
        <w:tc>
          <w:tcPr>
            <w:tcW w:w="1668" w:type="dxa"/>
          </w:tcPr>
          <w:p w14:paraId="53F47BAE" w14:textId="77777777" w:rsidR="00D320AB" w:rsidRPr="00A1500D" w:rsidRDefault="00D320AB" w:rsidP="00D03E94">
            <w:pPr>
              <w:spacing w:after="0" w:line="240" w:lineRule="auto"/>
            </w:pPr>
            <w:r w:rsidRPr="00A1500D">
              <w:t>IN</w:t>
            </w:r>
          </w:p>
        </w:tc>
        <w:tc>
          <w:tcPr>
            <w:tcW w:w="7541" w:type="dxa"/>
            <w:gridSpan w:val="2"/>
          </w:tcPr>
          <w:p w14:paraId="65399BE6" w14:textId="77777777" w:rsidR="00D320AB" w:rsidRPr="00A1500D" w:rsidRDefault="00D320AB" w:rsidP="00D03E94">
            <w:pPr>
              <w:spacing w:after="0" w:line="240" w:lineRule="auto"/>
            </w:pPr>
            <w:r>
              <w:t xml:space="preserve"> </w:t>
            </w:r>
            <w:r w:rsidRPr="00A1500D">
              <w:t>Instrução Normativa</w:t>
            </w:r>
          </w:p>
        </w:tc>
      </w:tr>
      <w:tr w:rsidR="00D320AB" w:rsidRPr="00A1500D" w14:paraId="25072172" w14:textId="77777777" w:rsidTr="00B460DD">
        <w:tc>
          <w:tcPr>
            <w:tcW w:w="1668" w:type="dxa"/>
          </w:tcPr>
          <w:p w14:paraId="2A6BD84D" w14:textId="77777777" w:rsidR="00D320AB" w:rsidRPr="00A1500D" w:rsidRDefault="00D320AB" w:rsidP="00D03E94">
            <w:pPr>
              <w:spacing w:after="0" w:line="240" w:lineRule="auto"/>
            </w:pPr>
            <w:r w:rsidRPr="00E577AC">
              <w:t>J</w:t>
            </w:r>
            <w:r>
              <w:t>IFAM</w:t>
            </w:r>
          </w:p>
        </w:tc>
        <w:tc>
          <w:tcPr>
            <w:tcW w:w="7541" w:type="dxa"/>
            <w:gridSpan w:val="2"/>
          </w:tcPr>
          <w:p w14:paraId="0655CF87" w14:textId="77777777" w:rsidR="00D320AB" w:rsidRPr="00A1500D" w:rsidRDefault="00D320AB" w:rsidP="00D03E94">
            <w:pPr>
              <w:spacing w:after="0" w:line="240" w:lineRule="auto"/>
            </w:pPr>
            <w:r>
              <w:t xml:space="preserve"> Jogos Internos do IFAM</w:t>
            </w:r>
          </w:p>
        </w:tc>
      </w:tr>
      <w:tr w:rsidR="00D320AB" w:rsidRPr="00A1500D" w14:paraId="7AD37AFE" w14:textId="77777777" w:rsidTr="00B460DD">
        <w:tc>
          <w:tcPr>
            <w:tcW w:w="1668" w:type="dxa"/>
          </w:tcPr>
          <w:p w14:paraId="1D9ADD1F" w14:textId="77777777" w:rsidR="00D320AB" w:rsidRPr="00A1500D" w:rsidRDefault="00D320AB" w:rsidP="00D03E94">
            <w:pPr>
              <w:spacing w:after="0" w:line="240" w:lineRule="auto"/>
            </w:pPr>
            <w:r w:rsidRPr="00A1500D">
              <w:t>LOA</w:t>
            </w:r>
            <w:r>
              <w:t xml:space="preserve"> </w:t>
            </w:r>
          </w:p>
        </w:tc>
        <w:tc>
          <w:tcPr>
            <w:tcW w:w="7541" w:type="dxa"/>
            <w:gridSpan w:val="2"/>
          </w:tcPr>
          <w:p w14:paraId="5921A568" w14:textId="77777777" w:rsidR="00D320AB" w:rsidRPr="00A1500D" w:rsidRDefault="00D320AB" w:rsidP="00D03E94">
            <w:pPr>
              <w:spacing w:after="0" w:line="240" w:lineRule="auto"/>
            </w:pPr>
            <w:r>
              <w:t xml:space="preserve"> Lei</w:t>
            </w:r>
            <w:r w:rsidRPr="00A1500D">
              <w:t xml:space="preserve"> de Orçamento Anual</w:t>
            </w:r>
          </w:p>
        </w:tc>
      </w:tr>
      <w:tr w:rsidR="00D320AB" w:rsidRPr="00A1500D" w14:paraId="7FCB5DD1" w14:textId="77777777" w:rsidTr="00B460DD">
        <w:tc>
          <w:tcPr>
            <w:tcW w:w="1668" w:type="dxa"/>
          </w:tcPr>
          <w:p w14:paraId="1E2257EA" w14:textId="77777777" w:rsidR="00D320AB" w:rsidRPr="00A1500D" w:rsidRDefault="00D320AB" w:rsidP="00D03E94">
            <w:pPr>
              <w:spacing w:after="0" w:line="240" w:lineRule="auto"/>
            </w:pPr>
            <w:r w:rsidRPr="00A1500D">
              <w:t>PAIC</w:t>
            </w:r>
          </w:p>
        </w:tc>
        <w:tc>
          <w:tcPr>
            <w:tcW w:w="7541" w:type="dxa"/>
            <w:gridSpan w:val="2"/>
          </w:tcPr>
          <w:p w14:paraId="26936661" w14:textId="28B2E69B" w:rsidR="00D320AB" w:rsidRPr="00A1500D" w:rsidRDefault="0042546D" w:rsidP="00D03E94">
            <w:pPr>
              <w:spacing w:after="0" w:line="240" w:lineRule="auto"/>
            </w:pPr>
            <w:r>
              <w:t xml:space="preserve"> </w:t>
            </w:r>
            <w:r w:rsidR="00D320AB" w:rsidRPr="00A1500D">
              <w:t>Programa de Apoio de Iniciação Científica na Graduação</w:t>
            </w:r>
          </w:p>
        </w:tc>
      </w:tr>
      <w:tr w:rsidR="00D320AB" w:rsidRPr="00A1500D" w14:paraId="19606CC1" w14:textId="77777777" w:rsidTr="00B460DD">
        <w:tc>
          <w:tcPr>
            <w:tcW w:w="1668" w:type="dxa"/>
          </w:tcPr>
          <w:p w14:paraId="37DB1F2D" w14:textId="77777777" w:rsidR="00D320AB" w:rsidRPr="00A1500D" w:rsidRDefault="00D320AB" w:rsidP="00D03E94">
            <w:pPr>
              <w:spacing w:after="0" w:line="240" w:lineRule="auto"/>
            </w:pPr>
            <w:r w:rsidRPr="00A1500D">
              <w:t>PCIT</w:t>
            </w:r>
          </w:p>
        </w:tc>
        <w:tc>
          <w:tcPr>
            <w:tcW w:w="7541" w:type="dxa"/>
            <w:gridSpan w:val="2"/>
          </w:tcPr>
          <w:p w14:paraId="6C47CBC0" w14:textId="77777777" w:rsidR="00D320AB" w:rsidRPr="00A1500D" w:rsidRDefault="00D320AB" w:rsidP="005602AE">
            <w:pPr>
              <w:spacing w:after="0" w:line="240" w:lineRule="auto"/>
            </w:pPr>
            <w:r w:rsidRPr="00A1500D">
              <w:t>Programa Institucional de Incentivo à Pesquisa Científica e Inovação</w:t>
            </w:r>
            <w:r>
              <w:t xml:space="preserve"> Tecnológica</w:t>
            </w:r>
          </w:p>
        </w:tc>
      </w:tr>
      <w:tr w:rsidR="00D320AB" w:rsidRPr="00A1500D" w14:paraId="18C142E0" w14:textId="77777777" w:rsidTr="00B460DD">
        <w:tc>
          <w:tcPr>
            <w:tcW w:w="1668" w:type="dxa"/>
          </w:tcPr>
          <w:p w14:paraId="2338E016" w14:textId="77777777" w:rsidR="00D320AB" w:rsidRPr="00A1500D" w:rsidRDefault="00D320AB" w:rsidP="00D03E94">
            <w:pPr>
              <w:spacing w:after="0" w:line="240" w:lineRule="auto"/>
            </w:pPr>
            <w:r w:rsidRPr="00A1500D">
              <w:t>PDA</w:t>
            </w:r>
          </w:p>
        </w:tc>
        <w:tc>
          <w:tcPr>
            <w:tcW w:w="7541" w:type="dxa"/>
            <w:gridSpan w:val="2"/>
          </w:tcPr>
          <w:p w14:paraId="57F979C4" w14:textId="77777777" w:rsidR="00D320AB" w:rsidRPr="00A1500D" w:rsidRDefault="00D320AB" w:rsidP="00D03E94">
            <w:pPr>
              <w:spacing w:after="0" w:line="240" w:lineRule="auto"/>
            </w:pPr>
            <w:r w:rsidRPr="00A1500D">
              <w:t>Plano de Desenvolvimento Anual</w:t>
            </w:r>
          </w:p>
        </w:tc>
      </w:tr>
      <w:tr w:rsidR="00D320AB" w:rsidRPr="00A1500D" w14:paraId="49DBD22F" w14:textId="77777777" w:rsidTr="00B460DD">
        <w:tc>
          <w:tcPr>
            <w:tcW w:w="1668" w:type="dxa"/>
          </w:tcPr>
          <w:p w14:paraId="492F49B7" w14:textId="77777777" w:rsidR="00D320AB" w:rsidRPr="00A1500D" w:rsidRDefault="00D320AB" w:rsidP="00D03E94">
            <w:pPr>
              <w:spacing w:after="0" w:line="240" w:lineRule="auto"/>
            </w:pPr>
            <w:r w:rsidRPr="00A1500D">
              <w:t>PDI</w:t>
            </w:r>
          </w:p>
        </w:tc>
        <w:tc>
          <w:tcPr>
            <w:tcW w:w="7541" w:type="dxa"/>
            <w:gridSpan w:val="2"/>
          </w:tcPr>
          <w:p w14:paraId="362BD01E" w14:textId="77777777" w:rsidR="00D320AB" w:rsidRPr="00A1500D" w:rsidRDefault="00D320AB" w:rsidP="00D03E94">
            <w:pPr>
              <w:spacing w:after="0" w:line="240" w:lineRule="auto"/>
            </w:pPr>
            <w:r w:rsidRPr="00A1500D">
              <w:t>Plano de Desenvolvimento Institucional</w:t>
            </w:r>
          </w:p>
        </w:tc>
      </w:tr>
      <w:tr w:rsidR="00D320AB" w:rsidRPr="00A1500D" w14:paraId="64592242" w14:textId="77777777" w:rsidTr="00B460DD">
        <w:tc>
          <w:tcPr>
            <w:tcW w:w="1668" w:type="dxa"/>
          </w:tcPr>
          <w:p w14:paraId="111B3343" w14:textId="77777777" w:rsidR="00D320AB" w:rsidRPr="00A1500D" w:rsidRDefault="00D320AB" w:rsidP="00D03E94">
            <w:pPr>
              <w:spacing w:after="0" w:line="240" w:lineRule="auto"/>
            </w:pPr>
            <w:r w:rsidRPr="00A1500D">
              <w:t>PEI</w:t>
            </w:r>
          </w:p>
        </w:tc>
        <w:tc>
          <w:tcPr>
            <w:tcW w:w="7541" w:type="dxa"/>
            <w:gridSpan w:val="2"/>
          </w:tcPr>
          <w:p w14:paraId="5B8A512D" w14:textId="77777777" w:rsidR="00D320AB" w:rsidRPr="00A1500D" w:rsidRDefault="00D320AB" w:rsidP="00D03E94">
            <w:pPr>
              <w:spacing w:after="0" w:line="240" w:lineRule="auto"/>
            </w:pPr>
            <w:r w:rsidRPr="00A1500D">
              <w:t>Planejamento Estratégico Institucional</w:t>
            </w:r>
          </w:p>
        </w:tc>
      </w:tr>
      <w:tr w:rsidR="00D320AB" w:rsidRPr="00A1500D" w14:paraId="5E316436" w14:textId="77777777" w:rsidTr="00B460DD">
        <w:tc>
          <w:tcPr>
            <w:tcW w:w="1668" w:type="dxa"/>
          </w:tcPr>
          <w:p w14:paraId="4A8421EE" w14:textId="77777777" w:rsidR="00D320AB" w:rsidRPr="00A1500D" w:rsidRDefault="00D320AB" w:rsidP="00D03E94">
            <w:pPr>
              <w:spacing w:after="0" w:line="240" w:lineRule="auto"/>
            </w:pPr>
            <w:r w:rsidRPr="00A1500D">
              <w:t>PIBIC Jr.</w:t>
            </w:r>
          </w:p>
        </w:tc>
        <w:tc>
          <w:tcPr>
            <w:tcW w:w="7541" w:type="dxa"/>
            <w:gridSpan w:val="2"/>
          </w:tcPr>
          <w:p w14:paraId="4A168D23" w14:textId="77777777" w:rsidR="00D320AB" w:rsidRPr="00A1500D" w:rsidRDefault="00D320AB" w:rsidP="00535BF8">
            <w:pPr>
              <w:spacing w:after="0" w:line="240" w:lineRule="auto"/>
            </w:pPr>
            <w:r w:rsidRPr="00A1500D">
              <w:t xml:space="preserve">Programa Institucional de Bolsas de Iniciação Científica </w:t>
            </w:r>
            <w:commentRangeStart w:id="1"/>
            <w:r w:rsidRPr="0042546D">
              <w:rPr>
                <w:highlight w:val="cyan"/>
              </w:rPr>
              <w:t xml:space="preserve">júnior </w:t>
            </w:r>
            <w:commentRangeEnd w:id="1"/>
            <w:r w:rsidR="0042546D" w:rsidRPr="0042546D">
              <w:rPr>
                <w:rStyle w:val="Refdecomentrio"/>
                <w:rFonts w:asciiTheme="minorHAnsi" w:eastAsiaTheme="minorHAnsi" w:hAnsiTheme="minorHAnsi" w:cs="Arial"/>
                <w:b/>
                <w:bCs/>
                <w:iCs/>
                <w:kern w:val="1"/>
                <w:highlight w:val="cyan"/>
                <w:lang w:eastAsia="ar-SA"/>
              </w:rPr>
              <w:commentReference w:id="1"/>
            </w:r>
            <w:r w:rsidRPr="00A1500D">
              <w:t xml:space="preserve">  Ensino Técnico</w:t>
            </w:r>
          </w:p>
        </w:tc>
      </w:tr>
      <w:tr w:rsidR="00D320AB" w:rsidRPr="00A1500D" w14:paraId="4A1EC5DD" w14:textId="77777777" w:rsidTr="00B460DD">
        <w:tc>
          <w:tcPr>
            <w:tcW w:w="1668" w:type="dxa"/>
          </w:tcPr>
          <w:p w14:paraId="27DE460F" w14:textId="77777777" w:rsidR="00D320AB" w:rsidRPr="00A1500D" w:rsidRDefault="00D320AB" w:rsidP="00D03E94">
            <w:pPr>
              <w:spacing w:after="0" w:line="240" w:lineRule="auto"/>
            </w:pPr>
            <w:r w:rsidRPr="00A1500D">
              <w:t>PNE</w:t>
            </w:r>
          </w:p>
        </w:tc>
        <w:tc>
          <w:tcPr>
            <w:tcW w:w="7541" w:type="dxa"/>
            <w:gridSpan w:val="2"/>
          </w:tcPr>
          <w:p w14:paraId="15326A25" w14:textId="77777777" w:rsidR="00D320AB" w:rsidRPr="00A1500D" w:rsidRDefault="00D320AB" w:rsidP="00D03E94">
            <w:pPr>
              <w:spacing w:after="0" w:line="240" w:lineRule="auto"/>
            </w:pPr>
            <w:r w:rsidRPr="00A1500D">
              <w:t>Plano Nacional da Educação</w:t>
            </w:r>
          </w:p>
        </w:tc>
      </w:tr>
      <w:tr w:rsidR="00D320AB" w:rsidRPr="00A1500D" w14:paraId="2EDC4593" w14:textId="77777777" w:rsidTr="00B460DD">
        <w:tc>
          <w:tcPr>
            <w:tcW w:w="1668" w:type="dxa"/>
          </w:tcPr>
          <w:p w14:paraId="19998083" w14:textId="77777777" w:rsidR="00D320AB" w:rsidRPr="00A1500D" w:rsidRDefault="00D320AB" w:rsidP="00D03E94">
            <w:pPr>
              <w:spacing w:after="0" w:line="240" w:lineRule="auto"/>
            </w:pPr>
            <w:commentRangeStart w:id="2"/>
            <w:r w:rsidRPr="0082024C">
              <w:rPr>
                <w:highlight w:val="cyan"/>
              </w:rPr>
              <w:t>Port.</w:t>
            </w:r>
            <w:commentRangeEnd w:id="2"/>
            <w:r w:rsidR="0082024C" w:rsidRPr="0082024C">
              <w:rPr>
                <w:rStyle w:val="Refdecomentrio"/>
                <w:rFonts w:asciiTheme="minorHAnsi" w:eastAsiaTheme="minorHAnsi" w:hAnsiTheme="minorHAnsi" w:cs="Arial"/>
                <w:b/>
                <w:bCs/>
                <w:iCs/>
                <w:kern w:val="1"/>
                <w:highlight w:val="cyan"/>
                <w:lang w:eastAsia="ar-SA"/>
              </w:rPr>
              <w:commentReference w:id="2"/>
            </w:r>
          </w:p>
        </w:tc>
        <w:tc>
          <w:tcPr>
            <w:tcW w:w="7541" w:type="dxa"/>
            <w:gridSpan w:val="2"/>
          </w:tcPr>
          <w:p w14:paraId="30E3D12C" w14:textId="77777777" w:rsidR="00D320AB" w:rsidRPr="00A1500D" w:rsidRDefault="00D320AB" w:rsidP="00D03E94">
            <w:pPr>
              <w:spacing w:after="0" w:line="240" w:lineRule="auto"/>
            </w:pPr>
            <w:r w:rsidRPr="00A1500D">
              <w:t>Portaria</w:t>
            </w:r>
          </w:p>
        </w:tc>
      </w:tr>
      <w:tr w:rsidR="00D320AB" w:rsidRPr="0042546D" w14:paraId="1F035964" w14:textId="77777777" w:rsidTr="00B460DD">
        <w:tc>
          <w:tcPr>
            <w:tcW w:w="1668" w:type="dxa"/>
          </w:tcPr>
          <w:p w14:paraId="5365E1E8" w14:textId="77777777" w:rsidR="00D320AB" w:rsidRPr="00A1500D" w:rsidRDefault="00D320AB" w:rsidP="00D03E94">
            <w:pPr>
              <w:spacing w:after="0" w:line="240" w:lineRule="auto"/>
            </w:pPr>
            <w:r w:rsidRPr="00A1500D">
              <w:t>PÓS-GRD</w:t>
            </w:r>
          </w:p>
        </w:tc>
        <w:tc>
          <w:tcPr>
            <w:tcW w:w="7541" w:type="dxa"/>
            <w:gridSpan w:val="2"/>
          </w:tcPr>
          <w:p w14:paraId="06986264" w14:textId="77777777" w:rsidR="00D320AB" w:rsidRPr="00A1500D" w:rsidRDefault="00D320AB" w:rsidP="00D03E94">
            <w:pPr>
              <w:spacing w:after="0" w:line="240" w:lineRule="auto"/>
            </w:pPr>
            <w:r w:rsidRPr="00A1500D">
              <w:t>Pós-Graduação</w:t>
            </w:r>
          </w:p>
        </w:tc>
      </w:tr>
      <w:tr w:rsidR="00D320AB" w:rsidRPr="00A1500D" w14:paraId="2DB1C6CD" w14:textId="77777777" w:rsidTr="00B460DD">
        <w:tc>
          <w:tcPr>
            <w:tcW w:w="1668" w:type="dxa"/>
          </w:tcPr>
          <w:p w14:paraId="5E891A9B" w14:textId="77777777" w:rsidR="00D320AB" w:rsidRPr="00A1500D" w:rsidRDefault="00D320AB" w:rsidP="00D03E94">
            <w:pPr>
              <w:spacing w:after="0" w:line="240" w:lineRule="auto"/>
            </w:pPr>
            <w:r w:rsidRPr="00A1500D">
              <w:lastRenderedPageBreak/>
              <w:t>PPAD</w:t>
            </w:r>
          </w:p>
        </w:tc>
        <w:tc>
          <w:tcPr>
            <w:tcW w:w="7541" w:type="dxa"/>
            <w:gridSpan w:val="2"/>
          </w:tcPr>
          <w:p w14:paraId="4CCE9EE0" w14:textId="77777777" w:rsidR="00D320AB" w:rsidRPr="00A1500D" w:rsidRDefault="00D320AB" w:rsidP="00D03E94">
            <w:pPr>
              <w:spacing w:after="0" w:line="240" w:lineRule="auto"/>
            </w:pPr>
            <w:r w:rsidRPr="00A1500D">
              <w:t>Plano Plurianual de Desenvolvimento do Governo Federal</w:t>
            </w:r>
          </w:p>
        </w:tc>
      </w:tr>
      <w:tr w:rsidR="00D320AB" w:rsidRPr="00A1500D" w14:paraId="5FFEBD7D" w14:textId="77777777" w:rsidTr="00B460DD">
        <w:tc>
          <w:tcPr>
            <w:tcW w:w="1668" w:type="dxa"/>
          </w:tcPr>
          <w:p w14:paraId="18246EA2" w14:textId="77777777" w:rsidR="00D320AB" w:rsidRPr="00A1500D" w:rsidRDefault="00D320AB" w:rsidP="00121EB8">
            <w:pPr>
              <w:spacing w:after="0" w:line="240" w:lineRule="auto"/>
            </w:pPr>
            <w:r w:rsidRPr="00A1500D">
              <w:t>PPGI</w:t>
            </w:r>
          </w:p>
        </w:tc>
        <w:tc>
          <w:tcPr>
            <w:tcW w:w="7541" w:type="dxa"/>
            <w:gridSpan w:val="2"/>
          </w:tcPr>
          <w:p w14:paraId="48B4ED41" w14:textId="77777777" w:rsidR="00D320AB" w:rsidRPr="0042546D" w:rsidRDefault="00BD125F" w:rsidP="00121EB8">
            <w:pPr>
              <w:spacing w:after="0" w:line="240" w:lineRule="auto"/>
              <w:rPr>
                <w:highlight w:val="cyan"/>
              </w:rPr>
            </w:pPr>
            <w:r w:rsidRPr="0042546D">
              <w:rPr>
                <w:noProof/>
                <w:highlight w:val="cyan"/>
              </w:rPr>
              <mc:AlternateContent>
                <mc:Choice Requires="wps">
                  <w:drawing>
                    <wp:anchor distT="0" distB="0" distL="114300" distR="114300" simplePos="0" relativeHeight="251657216" behindDoc="0" locked="0" layoutInCell="1" allowOverlap="1" wp14:anchorId="2286F150" wp14:editId="1C991721">
                      <wp:simplePos x="0" y="0"/>
                      <wp:positionH relativeFrom="column">
                        <wp:posOffset>4413885</wp:posOffset>
                      </wp:positionH>
                      <wp:positionV relativeFrom="paragraph">
                        <wp:posOffset>128270</wp:posOffset>
                      </wp:positionV>
                      <wp:extent cx="285750" cy="295275"/>
                      <wp:effectExtent l="0" t="0" r="0" b="9525"/>
                      <wp:wrapNone/>
                      <wp:docPr id="1083" name="Retângulo 1083"/>
                      <wp:cNvGraphicFramePr/>
                      <a:graphic xmlns:a="http://schemas.openxmlformats.org/drawingml/2006/main">
                        <a:graphicData uri="http://schemas.microsoft.com/office/word/2010/wordprocessingShape">
                          <wps:wsp>
                            <wps:cNvSpPr/>
                            <wps:spPr>
                              <a:xfrm>
                                <a:off x="0" y="0"/>
                                <a:ext cx="285750"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19766A" id="Retângulo 1083" o:spid="_x0000_s1026" style="position:absolute;margin-left:347.55pt;margin-top:10.1pt;width:22.5pt;height:23.2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BARdQIAADAFAAAOAAAAZHJzL2Uyb0RvYy54bWysVM1OGzEQvlfqO1i+l01Swk+UDYpAVJUQ&#10;IKDibLx2sqrtccdONunj9FV4sY69myWlOVW9eGc8/5+/2enFxhq2VhhqcCUfHg04U05CVbtFyb89&#10;XX864yxE4SphwKmSb1XgF7OPH6aNn6gRLMFUChklcWHS+JIvY/SToghyqawIR+CVI6MGtCKSioui&#10;QtFQdmuK0WBwUjSAlUeQKgS6vWqNfJbza61kvNM6qMhMyam3mE/M50s6i9lUTBYo/LKWXRviH7qw&#10;onZUtE91JaJgK6z/SmVriRBAxyMJtgCta6nyDDTNcPBumsel8CrPQuAE38MU/l9aebu+R1ZX9HaD&#10;s8+cOWHplR5UfP3lFisDLF8TSo0PE3J+9PfYaYHENPJGo01fGoZtMrLbHlm1iUzS5ehsfDom/CWZ&#10;Rufj0ek4IV+8BXsM8YsCy5JQcqSHy3iK9U2IrevOJdUyLp0OrmtjWmu6KVKTbVtZilujWu8HpWnI&#10;1EjOmumlLg2ytSBiCCmViyddS8aRdwrTlLwPHB4KNHHYBXW+KUxl2vWBg0OBf1bsI3JVcLEPtrUD&#10;PJSg+t5Xbv1307czp/FfoNrS2yK0pA9eXtcE7o0I8V4gsZzegzY33tGhDTQlh07ibAn489B98ify&#10;kZWzhram5OHHSqDizHx1RMvz4fFxWrOsHI9PR6TgvuVl3+JW9hII/yH9I7zMYvKPZidqBPtMCz5P&#10;VckknKTaJZcRd8plbLeZfhFSzefZjVbLi3jjHr1MyROqiTxPm2eBvmNYJGrewm7DxOQd0VrfFOlg&#10;voqg68zCN1w7vGktM4+7X0ja+309e7396Ga/AQAA//8DAFBLAwQUAAYACAAAACEAfEMzlOAAAAAJ&#10;AQAADwAAAGRycy9kb3ducmV2LnhtbEyPwU7DMAyG70i8Q2QkbixdV9pRmk5oYuLAAVGYxDFrvLbQ&#10;OF2TbeXtMSc42v+n35+L1WR7ccLRd44UzGcRCKTamY4aBe9vm5slCB80Gd07QgXf6GFVXl4UOjfu&#10;TK94qkIjuIR8rhW0IQy5lL5u0Wo/cwMSZ3s3Wh14HBtpRn3mctvLOIpSaXVHfKHVA65brL+qo1Xw&#10;/GkOSfPx+LLosnW2PSRP1Wa/UOr6anq4BxFwCn8w/OqzOpTstHNHMl70CtK72zmjCuIoBsFAlkS8&#10;2HGSZiDLQv7/oPwBAAD//wMAUEsBAi0AFAAGAAgAAAAhALaDOJL+AAAA4QEAABMAAAAAAAAAAAAA&#10;AAAAAAAAAFtDb250ZW50X1R5cGVzXS54bWxQSwECLQAUAAYACAAAACEAOP0h/9YAAACUAQAACwAA&#10;AAAAAAAAAAAAAAAvAQAAX3JlbHMvLnJlbHNQSwECLQAUAAYACAAAACEAqCwQEXUCAAAwBQAADgAA&#10;AAAAAAAAAAAAAAAuAgAAZHJzL2Uyb0RvYy54bWxQSwECLQAUAAYACAAAACEAfEMzlOAAAAAJAQAA&#10;DwAAAAAAAAAAAAAAAADPBAAAZHJzL2Rvd25yZXYueG1sUEsFBgAAAAAEAAQA8wAAANwFAAAAAA==&#10;" fillcolor="white [3201]" stroked="f" strokeweight="1pt"/>
                  </w:pict>
                </mc:Fallback>
              </mc:AlternateContent>
            </w:r>
            <w:r w:rsidR="00D320AB" w:rsidRPr="0042546D">
              <w:rPr>
                <w:highlight w:val="cyan"/>
              </w:rPr>
              <w:t xml:space="preserve"> Pró-Reitoria de Pesquisa, Pós-Graduação e Inovação</w:t>
            </w:r>
          </w:p>
        </w:tc>
      </w:tr>
      <w:tr w:rsidR="00D320AB" w:rsidRPr="00A1500D" w14:paraId="4D7BD126" w14:textId="77777777" w:rsidTr="00B460DD">
        <w:tc>
          <w:tcPr>
            <w:tcW w:w="1668" w:type="dxa"/>
          </w:tcPr>
          <w:p w14:paraId="4AB84D4F" w14:textId="77777777" w:rsidR="00D320AB" w:rsidRPr="00A1500D" w:rsidRDefault="00D320AB" w:rsidP="00D03E94">
            <w:pPr>
              <w:spacing w:after="0" w:line="240" w:lineRule="auto"/>
            </w:pPr>
            <w:r w:rsidRPr="00A1500D">
              <w:t>PROAD</w:t>
            </w:r>
          </w:p>
        </w:tc>
        <w:tc>
          <w:tcPr>
            <w:tcW w:w="7541" w:type="dxa"/>
            <w:gridSpan w:val="2"/>
          </w:tcPr>
          <w:p w14:paraId="1B7AB4EE" w14:textId="77777777" w:rsidR="00D320AB" w:rsidRPr="0042546D" w:rsidRDefault="00D320AB" w:rsidP="00D03E94">
            <w:pPr>
              <w:spacing w:after="0" w:line="240" w:lineRule="auto"/>
              <w:rPr>
                <w:highlight w:val="cyan"/>
              </w:rPr>
            </w:pPr>
            <w:r w:rsidRPr="0042546D">
              <w:rPr>
                <w:highlight w:val="cyan"/>
              </w:rPr>
              <w:t xml:space="preserve"> Pró-Reitoria de Administração</w:t>
            </w:r>
          </w:p>
        </w:tc>
      </w:tr>
      <w:tr w:rsidR="00D320AB" w:rsidRPr="00A1500D" w14:paraId="3F6F1E73" w14:textId="77777777" w:rsidTr="00B460DD">
        <w:tc>
          <w:tcPr>
            <w:tcW w:w="1668" w:type="dxa"/>
          </w:tcPr>
          <w:p w14:paraId="22136B9C" w14:textId="77777777" w:rsidR="00D320AB" w:rsidRPr="00A1500D" w:rsidRDefault="00D320AB" w:rsidP="00D03E94">
            <w:pPr>
              <w:spacing w:after="0" w:line="240" w:lineRule="auto"/>
            </w:pPr>
            <w:r w:rsidRPr="00A1500D">
              <w:t>PRODIN</w:t>
            </w:r>
          </w:p>
        </w:tc>
        <w:tc>
          <w:tcPr>
            <w:tcW w:w="7541" w:type="dxa"/>
            <w:gridSpan w:val="2"/>
          </w:tcPr>
          <w:p w14:paraId="5E13FA1D" w14:textId="77777777" w:rsidR="00D320AB" w:rsidRPr="0042546D" w:rsidRDefault="00D320AB" w:rsidP="00D03E94">
            <w:pPr>
              <w:spacing w:after="0" w:line="240" w:lineRule="auto"/>
              <w:rPr>
                <w:highlight w:val="cyan"/>
              </w:rPr>
            </w:pPr>
            <w:r w:rsidRPr="0042546D">
              <w:rPr>
                <w:highlight w:val="cyan"/>
              </w:rPr>
              <w:t xml:space="preserve"> Pró-Reitoria de Desenvolvimento Institucional</w:t>
            </w:r>
          </w:p>
        </w:tc>
      </w:tr>
      <w:tr w:rsidR="00D320AB" w:rsidRPr="00A1500D" w14:paraId="65A05809" w14:textId="77777777" w:rsidTr="00B460DD">
        <w:tc>
          <w:tcPr>
            <w:tcW w:w="1668" w:type="dxa"/>
          </w:tcPr>
          <w:p w14:paraId="24EFFB8B" w14:textId="77777777" w:rsidR="00D320AB" w:rsidRPr="00A1500D" w:rsidRDefault="00D320AB" w:rsidP="00D03E94">
            <w:pPr>
              <w:spacing w:after="0" w:line="240" w:lineRule="auto"/>
            </w:pPr>
            <w:r w:rsidRPr="00A1500D">
              <w:t>PROEN</w:t>
            </w:r>
          </w:p>
        </w:tc>
        <w:tc>
          <w:tcPr>
            <w:tcW w:w="7541" w:type="dxa"/>
            <w:gridSpan w:val="2"/>
          </w:tcPr>
          <w:p w14:paraId="2591CE34" w14:textId="77777777" w:rsidR="00D320AB" w:rsidRPr="0042546D" w:rsidRDefault="00D320AB" w:rsidP="00D03E94">
            <w:pPr>
              <w:spacing w:after="0" w:line="240" w:lineRule="auto"/>
              <w:rPr>
                <w:highlight w:val="cyan"/>
              </w:rPr>
            </w:pPr>
            <w:r w:rsidRPr="0042546D">
              <w:rPr>
                <w:highlight w:val="cyan"/>
              </w:rPr>
              <w:t xml:space="preserve"> Pró-Reitoria de Ensino</w:t>
            </w:r>
          </w:p>
        </w:tc>
      </w:tr>
      <w:tr w:rsidR="00D320AB" w:rsidRPr="00A1500D" w14:paraId="274DAB60" w14:textId="77777777" w:rsidTr="00B460DD">
        <w:tc>
          <w:tcPr>
            <w:tcW w:w="1668" w:type="dxa"/>
          </w:tcPr>
          <w:p w14:paraId="535E457C" w14:textId="77777777" w:rsidR="00D320AB" w:rsidRPr="00A1500D" w:rsidRDefault="00D320AB" w:rsidP="00121EB8">
            <w:pPr>
              <w:spacing w:after="0" w:line="240" w:lineRule="auto"/>
            </w:pPr>
            <w:r w:rsidRPr="00A1500D">
              <w:t>PROEX</w:t>
            </w:r>
          </w:p>
        </w:tc>
        <w:tc>
          <w:tcPr>
            <w:tcW w:w="7541" w:type="dxa"/>
            <w:gridSpan w:val="2"/>
          </w:tcPr>
          <w:p w14:paraId="629C7552" w14:textId="77777777" w:rsidR="00D320AB" w:rsidRPr="0042546D" w:rsidRDefault="00D320AB" w:rsidP="00121EB8">
            <w:pPr>
              <w:spacing w:after="0" w:line="240" w:lineRule="auto"/>
              <w:rPr>
                <w:highlight w:val="cyan"/>
              </w:rPr>
            </w:pPr>
            <w:r w:rsidRPr="0042546D">
              <w:rPr>
                <w:highlight w:val="cyan"/>
              </w:rPr>
              <w:t xml:space="preserve"> Pró-Reitoria de </w:t>
            </w:r>
            <w:commentRangeStart w:id="3"/>
            <w:r w:rsidRPr="0042546D">
              <w:rPr>
                <w:highlight w:val="cyan"/>
              </w:rPr>
              <w:t>Extensão</w:t>
            </w:r>
            <w:commentRangeEnd w:id="3"/>
            <w:r w:rsidR="0042546D">
              <w:rPr>
                <w:rStyle w:val="Refdecomentrio"/>
                <w:rFonts w:asciiTheme="minorHAnsi" w:eastAsiaTheme="minorHAnsi" w:hAnsiTheme="minorHAnsi" w:cs="Arial"/>
                <w:b/>
                <w:bCs/>
                <w:iCs/>
                <w:kern w:val="1"/>
                <w:lang w:eastAsia="ar-SA"/>
              </w:rPr>
              <w:commentReference w:id="3"/>
            </w:r>
          </w:p>
        </w:tc>
      </w:tr>
      <w:tr w:rsidR="00D320AB" w:rsidRPr="00A1500D" w14:paraId="28D66CFF" w14:textId="77777777" w:rsidTr="00B460DD">
        <w:tc>
          <w:tcPr>
            <w:tcW w:w="1668" w:type="dxa"/>
          </w:tcPr>
          <w:p w14:paraId="69B43A85" w14:textId="77777777" w:rsidR="00D320AB" w:rsidRPr="00A1500D" w:rsidRDefault="00D320AB" w:rsidP="00D03E94">
            <w:pPr>
              <w:spacing w:after="0" w:line="240" w:lineRule="auto"/>
            </w:pPr>
            <w:r w:rsidRPr="00A1500D">
              <w:t>RG</w:t>
            </w:r>
          </w:p>
        </w:tc>
        <w:tc>
          <w:tcPr>
            <w:tcW w:w="7541" w:type="dxa"/>
            <w:gridSpan w:val="2"/>
          </w:tcPr>
          <w:p w14:paraId="4235E672" w14:textId="2E6E5ED2" w:rsidR="00D320AB" w:rsidRPr="00A1500D" w:rsidRDefault="0042546D" w:rsidP="00D03E94">
            <w:pPr>
              <w:spacing w:after="0" w:line="240" w:lineRule="auto"/>
            </w:pPr>
            <w:r>
              <w:t>Relatório de G</w:t>
            </w:r>
            <w:r w:rsidR="00D320AB" w:rsidRPr="00A1500D">
              <w:t>estão</w:t>
            </w:r>
          </w:p>
        </w:tc>
      </w:tr>
      <w:tr w:rsidR="00D320AB" w:rsidRPr="00A1500D" w14:paraId="311B79DF" w14:textId="77777777" w:rsidTr="00B460DD">
        <w:tc>
          <w:tcPr>
            <w:tcW w:w="1668" w:type="dxa"/>
          </w:tcPr>
          <w:p w14:paraId="45203459" w14:textId="77777777" w:rsidR="00D320AB" w:rsidRPr="00A1500D" w:rsidRDefault="00D320AB" w:rsidP="00D03E94">
            <w:pPr>
              <w:spacing w:after="0" w:line="240" w:lineRule="auto"/>
            </w:pPr>
            <w:r w:rsidRPr="00A1500D">
              <w:t>SBPC</w:t>
            </w:r>
          </w:p>
        </w:tc>
        <w:tc>
          <w:tcPr>
            <w:tcW w:w="7541" w:type="dxa"/>
            <w:gridSpan w:val="2"/>
          </w:tcPr>
          <w:p w14:paraId="7F851FA2" w14:textId="77777777" w:rsidR="00D320AB" w:rsidRPr="00A1500D" w:rsidRDefault="00D320AB" w:rsidP="00D03E94">
            <w:pPr>
              <w:spacing w:after="0" w:line="240" w:lineRule="auto"/>
            </w:pPr>
            <w:r w:rsidRPr="00A1500D">
              <w:t>Sociedade Brasi</w:t>
            </w:r>
            <w:r>
              <w:t>lei</w:t>
            </w:r>
            <w:r w:rsidRPr="00A1500D">
              <w:t>ra para o Progresso da Ciência</w:t>
            </w:r>
          </w:p>
        </w:tc>
      </w:tr>
      <w:tr w:rsidR="00D320AB" w:rsidRPr="00A1500D" w14:paraId="66FE9BF7" w14:textId="77777777" w:rsidTr="00B460DD">
        <w:tc>
          <w:tcPr>
            <w:tcW w:w="1668" w:type="dxa"/>
          </w:tcPr>
          <w:p w14:paraId="061F28C5" w14:textId="77777777" w:rsidR="00D320AB" w:rsidRPr="00A1500D" w:rsidRDefault="00D320AB" w:rsidP="00D03E94">
            <w:pPr>
              <w:spacing w:after="0" w:line="240" w:lineRule="auto"/>
            </w:pPr>
            <w:r w:rsidRPr="00A1500D">
              <w:t>SGD</w:t>
            </w:r>
          </w:p>
        </w:tc>
        <w:tc>
          <w:tcPr>
            <w:tcW w:w="7541" w:type="dxa"/>
            <w:gridSpan w:val="2"/>
          </w:tcPr>
          <w:p w14:paraId="746BCF5A" w14:textId="77777777" w:rsidR="00D320AB" w:rsidRPr="00A1500D" w:rsidRDefault="00D320AB" w:rsidP="00D03E94">
            <w:pPr>
              <w:spacing w:after="0" w:line="240" w:lineRule="auto"/>
            </w:pPr>
            <w:r w:rsidRPr="00A1500D">
              <w:t>Sistema de Gestão de Demandas</w:t>
            </w:r>
          </w:p>
        </w:tc>
      </w:tr>
      <w:tr w:rsidR="00D320AB" w:rsidRPr="00A1500D" w14:paraId="161F6F0D" w14:textId="77777777" w:rsidTr="00B460DD">
        <w:tc>
          <w:tcPr>
            <w:tcW w:w="1668" w:type="dxa"/>
          </w:tcPr>
          <w:p w14:paraId="50B23EB4" w14:textId="77777777" w:rsidR="00D320AB" w:rsidRPr="00A1500D" w:rsidRDefault="00D320AB" w:rsidP="00D03E94">
            <w:pPr>
              <w:spacing w:after="0" w:line="240" w:lineRule="auto"/>
            </w:pPr>
            <w:r w:rsidRPr="00A1500D">
              <w:t>SIMEC</w:t>
            </w:r>
          </w:p>
        </w:tc>
        <w:tc>
          <w:tcPr>
            <w:tcW w:w="7541" w:type="dxa"/>
            <w:gridSpan w:val="2"/>
          </w:tcPr>
          <w:p w14:paraId="611C4F6A" w14:textId="77777777" w:rsidR="00D320AB" w:rsidRPr="00A1500D" w:rsidRDefault="00D320AB" w:rsidP="00D03E94">
            <w:pPr>
              <w:spacing w:after="0" w:line="240" w:lineRule="auto"/>
            </w:pPr>
            <w:r w:rsidRPr="00A1500D">
              <w:t>Sistema de Monitoramento de Obras</w:t>
            </w:r>
          </w:p>
        </w:tc>
      </w:tr>
      <w:tr w:rsidR="00D320AB" w:rsidRPr="00A1500D" w14:paraId="38F1AF87" w14:textId="77777777" w:rsidTr="00B460DD">
        <w:tc>
          <w:tcPr>
            <w:tcW w:w="1668" w:type="dxa"/>
          </w:tcPr>
          <w:p w14:paraId="4EF3FB85" w14:textId="77777777" w:rsidR="00D320AB" w:rsidRPr="00A1500D" w:rsidRDefault="00D320AB" w:rsidP="00D03E94">
            <w:pPr>
              <w:spacing w:after="0" w:line="240" w:lineRule="auto"/>
            </w:pPr>
            <w:r w:rsidRPr="00A1500D">
              <w:t>TAM</w:t>
            </w:r>
          </w:p>
        </w:tc>
        <w:tc>
          <w:tcPr>
            <w:tcW w:w="7541" w:type="dxa"/>
            <w:gridSpan w:val="2"/>
          </w:tcPr>
          <w:p w14:paraId="01050732" w14:textId="77777777" w:rsidR="00D320AB" w:rsidRPr="00A1500D" w:rsidRDefault="00D320AB" w:rsidP="00D03E94">
            <w:pPr>
              <w:spacing w:after="0" w:line="240" w:lineRule="auto"/>
            </w:pPr>
            <w:r w:rsidRPr="00A1500D">
              <w:t>Termo de Acordos e Metas</w:t>
            </w:r>
          </w:p>
        </w:tc>
      </w:tr>
      <w:tr w:rsidR="00D320AB" w:rsidRPr="00A1500D" w14:paraId="39FF0388" w14:textId="77777777" w:rsidTr="00B460DD">
        <w:tc>
          <w:tcPr>
            <w:tcW w:w="1668" w:type="dxa"/>
          </w:tcPr>
          <w:p w14:paraId="2AE7A7E3" w14:textId="77777777" w:rsidR="00D320AB" w:rsidRPr="00A1500D" w:rsidRDefault="00D320AB" w:rsidP="00D03E94">
            <w:pPr>
              <w:spacing w:after="0" w:line="240" w:lineRule="auto"/>
            </w:pPr>
            <w:r w:rsidRPr="00A1500D">
              <w:t>TCU</w:t>
            </w:r>
          </w:p>
        </w:tc>
        <w:tc>
          <w:tcPr>
            <w:tcW w:w="7541" w:type="dxa"/>
            <w:gridSpan w:val="2"/>
          </w:tcPr>
          <w:p w14:paraId="1420663E" w14:textId="77777777" w:rsidR="00D320AB" w:rsidRPr="00A1500D" w:rsidRDefault="00D320AB" w:rsidP="00D03E94">
            <w:pPr>
              <w:spacing w:after="0" w:line="240" w:lineRule="auto"/>
            </w:pPr>
            <w:r w:rsidRPr="00A1500D">
              <w:t>Tribunal de Contas da União</w:t>
            </w:r>
          </w:p>
        </w:tc>
      </w:tr>
      <w:tr w:rsidR="00D320AB" w:rsidRPr="00A1500D" w14:paraId="28D910B0" w14:textId="77777777" w:rsidTr="00B460DD">
        <w:tc>
          <w:tcPr>
            <w:tcW w:w="1668" w:type="dxa"/>
          </w:tcPr>
          <w:p w14:paraId="07375C4A" w14:textId="77777777" w:rsidR="00D320AB" w:rsidRPr="00A1500D" w:rsidRDefault="00D320AB" w:rsidP="00D03E94">
            <w:pPr>
              <w:spacing w:after="0" w:line="240" w:lineRule="auto"/>
            </w:pPr>
            <w:r w:rsidRPr="00A1500D">
              <w:t>TI</w:t>
            </w:r>
          </w:p>
        </w:tc>
        <w:tc>
          <w:tcPr>
            <w:tcW w:w="7541" w:type="dxa"/>
            <w:gridSpan w:val="2"/>
          </w:tcPr>
          <w:p w14:paraId="71DC3B3A" w14:textId="77777777" w:rsidR="00D320AB" w:rsidRPr="00A1500D" w:rsidRDefault="00D320AB" w:rsidP="00D03E94">
            <w:pPr>
              <w:spacing w:after="0" w:line="240" w:lineRule="auto"/>
            </w:pPr>
            <w:r w:rsidRPr="00A1500D">
              <w:t>Tecnologia da Informação</w:t>
            </w:r>
          </w:p>
        </w:tc>
      </w:tr>
      <w:tr w:rsidR="00D320AB" w:rsidRPr="00A1500D" w14:paraId="6598CCAE" w14:textId="77777777" w:rsidTr="00B460DD">
        <w:tc>
          <w:tcPr>
            <w:tcW w:w="1668" w:type="dxa"/>
          </w:tcPr>
          <w:p w14:paraId="2A620A14" w14:textId="77777777" w:rsidR="00D320AB" w:rsidRPr="00A1500D" w:rsidRDefault="00D320AB" w:rsidP="00D03E94">
            <w:pPr>
              <w:spacing w:after="0" w:line="240" w:lineRule="auto"/>
            </w:pPr>
            <w:r w:rsidRPr="00A1500D">
              <w:t>UJ</w:t>
            </w:r>
          </w:p>
        </w:tc>
        <w:tc>
          <w:tcPr>
            <w:tcW w:w="7541" w:type="dxa"/>
            <w:gridSpan w:val="2"/>
          </w:tcPr>
          <w:p w14:paraId="0E296873" w14:textId="77777777" w:rsidR="00D320AB" w:rsidRPr="00A1500D" w:rsidRDefault="00D320AB" w:rsidP="00D03E94">
            <w:pPr>
              <w:spacing w:after="0" w:line="240" w:lineRule="auto"/>
            </w:pPr>
            <w:r w:rsidRPr="00A1500D">
              <w:t>Unidade Jurídica</w:t>
            </w:r>
          </w:p>
        </w:tc>
      </w:tr>
      <w:tr w:rsidR="00D320AB" w:rsidRPr="00A1500D" w14:paraId="672831DC" w14:textId="77777777" w:rsidTr="00B460DD">
        <w:tc>
          <w:tcPr>
            <w:tcW w:w="1668" w:type="dxa"/>
          </w:tcPr>
          <w:p w14:paraId="31F1254D" w14:textId="77777777" w:rsidR="00D320AB" w:rsidRPr="00A1500D" w:rsidRDefault="00D320AB" w:rsidP="00D03E94">
            <w:pPr>
              <w:spacing w:after="0" w:line="240" w:lineRule="auto"/>
            </w:pPr>
            <w:r>
              <w:t>UPC</w:t>
            </w:r>
          </w:p>
        </w:tc>
        <w:tc>
          <w:tcPr>
            <w:tcW w:w="7541" w:type="dxa"/>
            <w:gridSpan w:val="2"/>
          </w:tcPr>
          <w:p w14:paraId="0B30B8A4" w14:textId="77777777" w:rsidR="00D320AB" w:rsidRPr="00A1500D" w:rsidRDefault="00D320AB" w:rsidP="00D03E94">
            <w:pPr>
              <w:spacing w:after="0" w:line="240" w:lineRule="auto"/>
            </w:pPr>
            <w:r>
              <w:t>Unidade Prestadora de Contas</w:t>
            </w:r>
          </w:p>
        </w:tc>
      </w:tr>
      <w:tr w:rsidR="00B460DD" w:rsidRPr="00A1500D" w14:paraId="2E9569C5" w14:textId="77777777" w:rsidTr="00B460DD">
        <w:tc>
          <w:tcPr>
            <w:tcW w:w="1809" w:type="dxa"/>
            <w:gridSpan w:val="2"/>
          </w:tcPr>
          <w:p w14:paraId="0C0DAD4D" w14:textId="2D8808AA" w:rsidR="00B460DD" w:rsidRDefault="006329C7" w:rsidP="00D03E94">
            <w:pPr>
              <w:spacing w:after="0" w:line="240" w:lineRule="auto"/>
            </w:pPr>
            <w:r>
              <w:rPr>
                <w:bCs/>
                <w:szCs w:val="24"/>
              </w:rPr>
              <w:t>CHECK</w:t>
            </w:r>
            <w:r w:rsidR="003E2E7E">
              <w:rPr>
                <w:bCs/>
                <w:szCs w:val="24"/>
              </w:rPr>
              <w:t xml:space="preserve"> </w:t>
            </w:r>
            <w:r>
              <w:rPr>
                <w:bCs/>
                <w:szCs w:val="24"/>
              </w:rPr>
              <w:t>LIST</w:t>
            </w:r>
          </w:p>
        </w:tc>
        <w:tc>
          <w:tcPr>
            <w:tcW w:w="7399" w:type="dxa"/>
          </w:tcPr>
          <w:p w14:paraId="03BE176D" w14:textId="77777777" w:rsidR="00B460DD" w:rsidRDefault="00B460DD" w:rsidP="00B460DD">
            <w:pPr>
              <w:spacing w:after="0" w:line="240" w:lineRule="auto"/>
              <w:ind w:left="-108"/>
            </w:pPr>
            <w:r>
              <w:rPr>
                <w:bCs/>
                <w:szCs w:val="24"/>
              </w:rPr>
              <w:t>L</w:t>
            </w:r>
            <w:r w:rsidRPr="008634CF">
              <w:rPr>
                <w:bCs/>
                <w:szCs w:val="24"/>
              </w:rPr>
              <w:t>ista de verificação</w:t>
            </w:r>
          </w:p>
        </w:tc>
      </w:tr>
    </w:tbl>
    <w:p w14:paraId="350774BF" w14:textId="77777777" w:rsidR="00D842DC" w:rsidRPr="002E14FF" w:rsidRDefault="002502A6" w:rsidP="00B94AEE">
      <w:pPr>
        <w:spacing w:after="0"/>
        <w:jc w:val="center"/>
        <w:rPr>
          <w:rFonts w:ascii="Arial" w:hAnsi="Arial" w:cs="Arial"/>
          <w:b/>
          <w:bCs/>
          <w:szCs w:val="24"/>
        </w:rPr>
      </w:pPr>
      <w:r>
        <w:rPr>
          <w:noProof/>
          <w:szCs w:val="24"/>
          <w:lang w:eastAsia="pt-BR"/>
        </w:rPr>
        <mc:AlternateContent>
          <mc:Choice Requires="wps">
            <w:drawing>
              <wp:anchor distT="0" distB="0" distL="114300" distR="114300" simplePos="0" relativeHeight="251658240" behindDoc="0" locked="0" layoutInCell="1" allowOverlap="1" wp14:anchorId="29615A10" wp14:editId="468FC56A">
                <wp:simplePos x="0" y="0"/>
                <wp:positionH relativeFrom="column">
                  <wp:posOffset>5501640</wp:posOffset>
                </wp:positionH>
                <wp:positionV relativeFrom="paragraph">
                  <wp:posOffset>5015865</wp:posOffset>
                </wp:positionV>
                <wp:extent cx="247650" cy="390525"/>
                <wp:effectExtent l="0" t="0" r="0" b="9525"/>
                <wp:wrapNone/>
                <wp:docPr id="1084" name="Retângulo 1084"/>
                <wp:cNvGraphicFramePr/>
                <a:graphic xmlns:a="http://schemas.openxmlformats.org/drawingml/2006/main">
                  <a:graphicData uri="http://schemas.microsoft.com/office/word/2010/wordprocessingShape">
                    <wps:wsp>
                      <wps:cNvSpPr/>
                      <wps:spPr>
                        <a:xfrm>
                          <a:off x="0" y="0"/>
                          <a:ext cx="247650" cy="39052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52BA7" id="Retângulo 1084" o:spid="_x0000_s1026" style="position:absolute;margin-left:433.2pt;margin-top:394.95pt;width:19.5pt;height:30.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CxRdQIAADAFAAAOAAAAZHJzL2Uyb0RvYy54bWysVEtu2zAQ3RfoHQjuG8munY8ROTASpCgQ&#10;pEGSImuGIm2hJIcd0pbd4/QqvViHlKykqVdFN9QM5//4RucXW2vYRmFowFV8dFRyppyEunHLin99&#10;vP5wylmIwtXCgFMV36nAL+bv3523fqbGsAJTK2SUxIVZ6yu+itHPiiLIlbIiHIFXjowa0IpIKi6L&#10;GkVL2a0pxmV5XLSAtUeQKgS6veqMfJ7za61k/KJ1UJGZilNvMZ+Yz+d0FvNzMVui8KtG9m2If+jC&#10;isZR0SHVlYiCrbH5K5VtJEIAHY8k2AK0bqTKM9A0o/LNNA8r4VWehcAJfoAp/L+08nZzh6yp6e3K&#10;0wlnTlh6pXsVf/10y7UBlq8JpdaHGTk/+DvstUBiGnmr0aYvDcO2GdndgKzaRibpcjw5OZ4S/pJM&#10;H8/K6XiakC9egj2G+EmBZUmoONLDZTzF5ibEznXvkmoZl04H140xnTXdFKnJrq0sxZ1Rnfe90jRk&#10;aiRnzfRSlwbZRhAxhJTKxeO+JePIO4VpSj4Ejg4Fmjjqg3rfFKYy7YbA8lDgnxWHiFwVXByCbeMA&#10;DyWovw2VO//99N3MafxnqHf0tggd6YOX1w2BeyNCvBNILKf3oM2NX+jQBtqKQy9xtgL8ceg++RP5&#10;yMpZS1tT8fB9LVBxZj47ouXZaDJJa5aVyfRkTAq+tjy/tri1vQTCf0T/CC+zmPyj2YsawT7Rgi9S&#10;VTIJJ6l2xWXEvXIZu22mX4RUi0V2o9XyIt64By9T8oRqIs/j9kmg7xkWiZq3sN8wMXtDtM43RTpY&#10;rCPoJrPwBdceb1rLzOP+F5L2/rWevV5+dPPfAAAA//8DAFBLAwQUAAYACAAAACEAci+SReIAAAAL&#10;AQAADwAAAGRycy9kb3ducmV2LnhtbEyPTU/DMAyG70j8h8hI3Fg61vWLphOamDhwQBSQOGaN1xYa&#10;Z2uyrfx7zAmO9vvo9eNyNdlBnHD0vSMF81kEAqlxpqdWwdvr5iYD4YMmowdHqOAbPayqy4tSF8ad&#10;6QVPdWgFl5AvtIIuhH0hpW86tNrP3B6Js50brQ48jq00oz5zuR3kbRQl0uqe+EKn97jusPmqj1bB&#10;06c5xO3Hw/OiT9fp+yF+rDe7hVLXV9P9HYiAU/iD4Vef1aFip607kvFiUJAlScyogjTLcxBM5NGS&#10;N1uOlvMYZFXK/z9UPwAAAP//AwBQSwECLQAUAAYACAAAACEAtoM4kv4AAADhAQAAEwAAAAAAAAAA&#10;AAAAAAAAAAAAW0NvbnRlbnRfVHlwZXNdLnhtbFBLAQItABQABgAIAAAAIQA4/SH/1gAAAJQBAAAL&#10;AAAAAAAAAAAAAAAAAC8BAABfcmVscy8ucmVsc1BLAQItABQABgAIAAAAIQDq3CxRdQIAADAFAAAO&#10;AAAAAAAAAAAAAAAAAC4CAABkcnMvZTJvRG9jLnhtbFBLAQItABQABgAIAAAAIQByL5JF4gAAAAsB&#10;AAAPAAAAAAAAAAAAAAAAAM8EAABkcnMvZG93bnJldi54bWxQSwUGAAAAAAQABADzAAAA3gUAAAAA&#10;" fillcolor="white [3201]" stroked="f" strokeweight="1pt"/>
            </w:pict>
          </mc:Fallback>
        </mc:AlternateContent>
      </w:r>
      <w:r w:rsidR="00B460DD">
        <w:rPr>
          <w:szCs w:val="24"/>
        </w:rPr>
        <w:t xml:space="preserve"> </w:t>
      </w:r>
      <w:r w:rsidR="00400E99">
        <w:rPr>
          <w:szCs w:val="24"/>
        </w:rPr>
        <w:br w:type="page"/>
      </w:r>
      <w:r w:rsidR="00D842DC" w:rsidRPr="002E14FF">
        <w:rPr>
          <w:b/>
          <w:bCs/>
          <w:szCs w:val="24"/>
        </w:rPr>
        <w:lastRenderedPageBreak/>
        <w:t>LISTA DE TABELAS</w:t>
      </w:r>
    </w:p>
    <w:p w14:paraId="7A16967B" w14:textId="77777777" w:rsidR="00D842DC" w:rsidRPr="00BD16FC" w:rsidRDefault="00D842DC" w:rsidP="00D842DC">
      <w:pPr>
        <w:spacing w:after="0"/>
        <w:rPr>
          <w:bCs/>
          <w:szCs w:val="24"/>
        </w:rPr>
      </w:pPr>
    </w:p>
    <w:commentRangeStart w:id="4"/>
    <w:commentRangeStart w:id="5"/>
    <w:commentRangeStart w:id="6"/>
    <w:commentRangeStart w:id="7"/>
    <w:commentRangeStart w:id="8"/>
    <w:commentRangeStart w:id="9"/>
    <w:commentRangeStart w:id="10"/>
    <w:p w14:paraId="4F97D761" w14:textId="77777777" w:rsidR="0029778E" w:rsidRDefault="00D842DC" w:rsidP="0029778E">
      <w:pPr>
        <w:pStyle w:val="ndicedeilustraes"/>
        <w:tabs>
          <w:tab w:val="clear" w:pos="10206"/>
          <w:tab w:val="right" w:leader="dot" w:pos="8931"/>
        </w:tabs>
        <w:rPr>
          <w:rFonts w:asciiTheme="minorHAnsi" w:eastAsiaTheme="minorEastAsia" w:hAnsiTheme="minorHAnsi" w:cstheme="minorBidi"/>
          <w:sz w:val="22"/>
          <w:szCs w:val="22"/>
        </w:rPr>
      </w:pPr>
      <w:r>
        <w:rPr>
          <w:bCs/>
        </w:rPr>
        <w:fldChar w:fldCharType="begin"/>
      </w:r>
      <w:r>
        <w:rPr>
          <w:bCs/>
        </w:rPr>
        <w:instrText xml:space="preserve"> TOC \h \z \c "Tabela" </w:instrText>
      </w:r>
      <w:r>
        <w:rPr>
          <w:bCs/>
        </w:rPr>
        <w:fldChar w:fldCharType="separate"/>
      </w:r>
      <w:hyperlink w:anchor="_Toc446402072" w:history="1">
        <w:r w:rsidR="0029778E" w:rsidRPr="00B676A2">
          <w:rPr>
            <w:rStyle w:val="Hyperlink"/>
          </w:rPr>
          <w:t>Tabela 1 Quadro Planos de curso e Turmas Ativas</w:t>
        </w:r>
        <w:r w:rsidR="0029778E">
          <w:rPr>
            <w:webHidden/>
          </w:rPr>
          <w:tab/>
        </w:r>
        <w:r w:rsidR="0029778E">
          <w:rPr>
            <w:webHidden/>
          </w:rPr>
          <w:fldChar w:fldCharType="begin"/>
        </w:r>
        <w:r w:rsidR="0029778E">
          <w:rPr>
            <w:webHidden/>
          </w:rPr>
          <w:instrText xml:space="preserve"> PAGEREF _Toc446402072 \h </w:instrText>
        </w:r>
        <w:r w:rsidR="0029778E">
          <w:rPr>
            <w:webHidden/>
          </w:rPr>
        </w:r>
        <w:r w:rsidR="0029778E">
          <w:rPr>
            <w:webHidden/>
          </w:rPr>
          <w:fldChar w:fldCharType="separate"/>
        </w:r>
        <w:r w:rsidR="0029778E">
          <w:rPr>
            <w:webHidden/>
          </w:rPr>
          <w:t>48</w:t>
        </w:r>
        <w:r w:rsidR="0029778E">
          <w:rPr>
            <w:webHidden/>
          </w:rPr>
          <w:fldChar w:fldCharType="end"/>
        </w:r>
      </w:hyperlink>
    </w:p>
    <w:p w14:paraId="0F2E974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3" w:history="1">
        <w:r w:rsidR="0029778E" w:rsidRPr="00B676A2">
          <w:rPr>
            <w:rStyle w:val="Hyperlink"/>
          </w:rPr>
          <w:t>Tabela 2 Status dos Planos de Curso</w:t>
        </w:r>
        <w:r w:rsidR="0029778E">
          <w:rPr>
            <w:webHidden/>
          </w:rPr>
          <w:tab/>
        </w:r>
        <w:r w:rsidR="0029778E">
          <w:rPr>
            <w:webHidden/>
          </w:rPr>
          <w:fldChar w:fldCharType="begin"/>
        </w:r>
        <w:r w:rsidR="0029778E">
          <w:rPr>
            <w:webHidden/>
          </w:rPr>
          <w:instrText xml:space="preserve"> PAGEREF _Toc446402073 \h </w:instrText>
        </w:r>
        <w:r w:rsidR="0029778E">
          <w:rPr>
            <w:webHidden/>
          </w:rPr>
        </w:r>
        <w:r w:rsidR="0029778E">
          <w:rPr>
            <w:webHidden/>
          </w:rPr>
          <w:fldChar w:fldCharType="separate"/>
        </w:r>
        <w:r w:rsidR="0029778E">
          <w:rPr>
            <w:webHidden/>
          </w:rPr>
          <w:t>56</w:t>
        </w:r>
        <w:r w:rsidR="0029778E">
          <w:rPr>
            <w:webHidden/>
          </w:rPr>
          <w:fldChar w:fldCharType="end"/>
        </w:r>
      </w:hyperlink>
    </w:p>
    <w:p w14:paraId="096D6B7D"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4" w:history="1">
        <w:r w:rsidR="0029778E" w:rsidRPr="00B676A2">
          <w:rPr>
            <w:rStyle w:val="Hyperlink"/>
          </w:rPr>
          <w:t>Tabela 3 Quadro Levantamento situacional do PROEJA – IFAM 2015</w:t>
        </w:r>
        <w:r w:rsidR="0029778E">
          <w:rPr>
            <w:webHidden/>
          </w:rPr>
          <w:tab/>
        </w:r>
        <w:r w:rsidR="0029778E">
          <w:rPr>
            <w:webHidden/>
          </w:rPr>
          <w:fldChar w:fldCharType="begin"/>
        </w:r>
        <w:r w:rsidR="0029778E">
          <w:rPr>
            <w:webHidden/>
          </w:rPr>
          <w:instrText xml:space="preserve"> PAGEREF _Toc446402074 \h </w:instrText>
        </w:r>
        <w:r w:rsidR="0029778E">
          <w:rPr>
            <w:webHidden/>
          </w:rPr>
        </w:r>
        <w:r w:rsidR="0029778E">
          <w:rPr>
            <w:webHidden/>
          </w:rPr>
          <w:fldChar w:fldCharType="separate"/>
        </w:r>
        <w:r w:rsidR="0029778E">
          <w:rPr>
            <w:webHidden/>
          </w:rPr>
          <w:t>58</w:t>
        </w:r>
        <w:r w:rsidR="0029778E">
          <w:rPr>
            <w:webHidden/>
          </w:rPr>
          <w:fldChar w:fldCharType="end"/>
        </w:r>
      </w:hyperlink>
    </w:p>
    <w:p w14:paraId="45C149D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5" w:history="1">
        <w:r w:rsidR="0029778E" w:rsidRPr="00B676A2">
          <w:rPr>
            <w:rStyle w:val="Hyperlink"/>
          </w:rPr>
          <w:t>Tabela 4 Quadro  Oferta de Cursos de Graduação</w:t>
        </w:r>
        <w:r w:rsidR="0029778E">
          <w:rPr>
            <w:webHidden/>
          </w:rPr>
          <w:tab/>
        </w:r>
        <w:r w:rsidR="0029778E">
          <w:rPr>
            <w:webHidden/>
          </w:rPr>
          <w:fldChar w:fldCharType="begin"/>
        </w:r>
        <w:r w:rsidR="0029778E">
          <w:rPr>
            <w:webHidden/>
          </w:rPr>
          <w:instrText xml:space="preserve"> PAGEREF _Toc446402075 \h </w:instrText>
        </w:r>
        <w:r w:rsidR="0029778E">
          <w:rPr>
            <w:webHidden/>
          </w:rPr>
        </w:r>
        <w:r w:rsidR="0029778E">
          <w:rPr>
            <w:webHidden/>
          </w:rPr>
          <w:fldChar w:fldCharType="separate"/>
        </w:r>
        <w:r w:rsidR="0029778E">
          <w:rPr>
            <w:webHidden/>
          </w:rPr>
          <w:t>61</w:t>
        </w:r>
        <w:r w:rsidR="0029778E">
          <w:rPr>
            <w:webHidden/>
          </w:rPr>
          <w:fldChar w:fldCharType="end"/>
        </w:r>
      </w:hyperlink>
    </w:p>
    <w:p w14:paraId="233A961F"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6" w:history="1">
        <w:r w:rsidR="0029778E" w:rsidRPr="00B676A2">
          <w:rPr>
            <w:rStyle w:val="Hyperlink"/>
          </w:rPr>
          <w:t>Tabela 5 Resoluções de Aprovação de Cursos</w:t>
        </w:r>
        <w:r w:rsidR="0029778E">
          <w:rPr>
            <w:webHidden/>
          </w:rPr>
          <w:tab/>
        </w:r>
        <w:r w:rsidR="0029778E">
          <w:rPr>
            <w:webHidden/>
          </w:rPr>
          <w:fldChar w:fldCharType="begin"/>
        </w:r>
        <w:r w:rsidR="0029778E">
          <w:rPr>
            <w:webHidden/>
          </w:rPr>
          <w:instrText xml:space="preserve"> PAGEREF _Toc446402076 \h </w:instrText>
        </w:r>
        <w:r w:rsidR="0029778E">
          <w:rPr>
            <w:webHidden/>
          </w:rPr>
        </w:r>
        <w:r w:rsidR="0029778E">
          <w:rPr>
            <w:webHidden/>
          </w:rPr>
          <w:fldChar w:fldCharType="separate"/>
        </w:r>
        <w:r w:rsidR="0029778E">
          <w:rPr>
            <w:webHidden/>
          </w:rPr>
          <w:t>66</w:t>
        </w:r>
        <w:r w:rsidR="0029778E">
          <w:rPr>
            <w:webHidden/>
          </w:rPr>
          <w:fldChar w:fldCharType="end"/>
        </w:r>
      </w:hyperlink>
    </w:p>
    <w:p w14:paraId="199DF50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7" w:history="1">
        <w:r w:rsidR="0029778E" w:rsidRPr="00B676A2">
          <w:rPr>
            <w:rStyle w:val="Hyperlink"/>
          </w:rPr>
          <w:t>Tabela 6 Quadro Novas Ofertas de Cursos em 2015</w:t>
        </w:r>
        <w:r w:rsidR="0029778E">
          <w:rPr>
            <w:webHidden/>
          </w:rPr>
          <w:tab/>
        </w:r>
        <w:r w:rsidR="0029778E">
          <w:rPr>
            <w:webHidden/>
          </w:rPr>
          <w:fldChar w:fldCharType="begin"/>
        </w:r>
        <w:r w:rsidR="0029778E">
          <w:rPr>
            <w:webHidden/>
          </w:rPr>
          <w:instrText xml:space="preserve"> PAGEREF _Toc446402077 \h </w:instrText>
        </w:r>
        <w:r w:rsidR="0029778E">
          <w:rPr>
            <w:webHidden/>
          </w:rPr>
        </w:r>
        <w:r w:rsidR="0029778E">
          <w:rPr>
            <w:webHidden/>
          </w:rPr>
          <w:fldChar w:fldCharType="separate"/>
        </w:r>
        <w:r w:rsidR="0029778E">
          <w:rPr>
            <w:webHidden/>
          </w:rPr>
          <w:t>68</w:t>
        </w:r>
        <w:r w:rsidR="0029778E">
          <w:rPr>
            <w:webHidden/>
          </w:rPr>
          <w:fldChar w:fldCharType="end"/>
        </w:r>
      </w:hyperlink>
    </w:p>
    <w:p w14:paraId="5BCD2E15"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8" w:history="1">
        <w:r w:rsidR="0029778E" w:rsidRPr="00B676A2">
          <w:rPr>
            <w:rStyle w:val="Hyperlink"/>
          </w:rPr>
          <w:t>Tabela 7 E-TEC Idiomas 2015</w:t>
        </w:r>
        <w:r w:rsidR="0029778E">
          <w:rPr>
            <w:webHidden/>
          </w:rPr>
          <w:tab/>
        </w:r>
        <w:r w:rsidR="0029778E">
          <w:rPr>
            <w:webHidden/>
          </w:rPr>
          <w:fldChar w:fldCharType="begin"/>
        </w:r>
        <w:r w:rsidR="0029778E">
          <w:rPr>
            <w:webHidden/>
          </w:rPr>
          <w:instrText xml:space="preserve"> PAGEREF _Toc446402078 \h </w:instrText>
        </w:r>
        <w:r w:rsidR="0029778E">
          <w:rPr>
            <w:webHidden/>
          </w:rPr>
        </w:r>
        <w:r w:rsidR="0029778E">
          <w:rPr>
            <w:webHidden/>
          </w:rPr>
          <w:fldChar w:fldCharType="separate"/>
        </w:r>
        <w:r w:rsidR="0029778E">
          <w:rPr>
            <w:webHidden/>
          </w:rPr>
          <w:t>69</w:t>
        </w:r>
        <w:r w:rsidR="0029778E">
          <w:rPr>
            <w:webHidden/>
          </w:rPr>
          <w:fldChar w:fldCharType="end"/>
        </w:r>
      </w:hyperlink>
    </w:p>
    <w:p w14:paraId="696DCC18"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9" w:history="1">
        <w:r w:rsidR="0029778E" w:rsidRPr="00B676A2">
          <w:rPr>
            <w:rStyle w:val="Hyperlink"/>
          </w:rPr>
          <w:t>Tabela 8 Quadro Cursos Ofertados em EaD – UAB</w:t>
        </w:r>
        <w:r w:rsidR="0029778E">
          <w:rPr>
            <w:webHidden/>
          </w:rPr>
          <w:tab/>
        </w:r>
        <w:r w:rsidR="0029778E">
          <w:rPr>
            <w:webHidden/>
          </w:rPr>
          <w:fldChar w:fldCharType="begin"/>
        </w:r>
        <w:r w:rsidR="0029778E">
          <w:rPr>
            <w:webHidden/>
          </w:rPr>
          <w:instrText xml:space="preserve"> PAGEREF _Toc446402079 \h </w:instrText>
        </w:r>
        <w:r w:rsidR="0029778E">
          <w:rPr>
            <w:webHidden/>
          </w:rPr>
        </w:r>
        <w:r w:rsidR="0029778E">
          <w:rPr>
            <w:webHidden/>
          </w:rPr>
          <w:fldChar w:fldCharType="separate"/>
        </w:r>
        <w:r w:rsidR="0029778E">
          <w:rPr>
            <w:webHidden/>
          </w:rPr>
          <w:t>71</w:t>
        </w:r>
        <w:r w:rsidR="0029778E">
          <w:rPr>
            <w:webHidden/>
          </w:rPr>
          <w:fldChar w:fldCharType="end"/>
        </w:r>
      </w:hyperlink>
    </w:p>
    <w:p w14:paraId="343BA736"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0" w:history="1">
        <w:r w:rsidR="0029778E" w:rsidRPr="00B676A2">
          <w:rPr>
            <w:rStyle w:val="Hyperlink"/>
          </w:rPr>
          <w:t>Tabela 9 Modalidade de Jovens e Adultos</w:t>
        </w:r>
        <w:r w:rsidR="0029778E">
          <w:rPr>
            <w:webHidden/>
          </w:rPr>
          <w:tab/>
        </w:r>
        <w:r w:rsidR="0029778E">
          <w:rPr>
            <w:webHidden/>
          </w:rPr>
          <w:fldChar w:fldCharType="begin"/>
        </w:r>
        <w:r w:rsidR="0029778E">
          <w:rPr>
            <w:webHidden/>
          </w:rPr>
          <w:instrText xml:space="preserve"> PAGEREF _Toc446402080 \h </w:instrText>
        </w:r>
        <w:r w:rsidR="0029778E">
          <w:rPr>
            <w:webHidden/>
          </w:rPr>
        </w:r>
        <w:r w:rsidR="0029778E">
          <w:rPr>
            <w:webHidden/>
          </w:rPr>
          <w:fldChar w:fldCharType="separate"/>
        </w:r>
        <w:r w:rsidR="0029778E">
          <w:rPr>
            <w:webHidden/>
          </w:rPr>
          <w:t>73</w:t>
        </w:r>
        <w:r w:rsidR="0029778E">
          <w:rPr>
            <w:webHidden/>
          </w:rPr>
          <w:fldChar w:fldCharType="end"/>
        </w:r>
      </w:hyperlink>
    </w:p>
    <w:p w14:paraId="6F8A8B1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1" w:history="1">
        <w:r w:rsidR="0029778E" w:rsidRPr="00B676A2">
          <w:rPr>
            <w:rStyle w:val="Hyperlink"/>
          </w:rPr>
          <w:t>Tabela 10 Distribuição de bolsas de Iniciação Científica por programa e por campus do IFAM no período de 2015-2016</w:t>
        </w:r>
        <w:r w:rsidR="0029778E">
          <w:rPr>
            <w:webHidden/>
          </w:rPr>
          <w:tab/>
        </w:r>
        <w:r w:rsidR="0029778E">
          <w:rPr>
            <w:webHidden/>
          </w:rPr>
          <w:fldChar w:fldCharType="begin"/>
        </w:r>
        <w:r w:rsidR="0029778E">
          <w:rPr>
            <w:webHidden/>
          </w:rPr>
          <w:instrText xml:space="preserve"> PAGEREF _Toc446402081 \h </w:instrText>
        </w:r>
        <w:r w:rsidR="0029778E">
          <w:rPr>
            <w:webHidden/>
          </w:rPr>
        </w:r>
        <w:r w:rsidR="0029778E">
          <w:rPr>
            <w:webHidden/>
          </w:rPr>
          <w:fldChar w:fldCharType="separate"/>
        </w:r>
        <w:r w:rsidR="0029778E">
          <w:rPr>
            <w:webHidden/>
          </w:rPr>
          <w:t>77</w:t>
        </w:r>
        <w:r w:rsidR="0029778E">
          <w:rPr>
            <w:webHidden/>
          </w:rPr>
          <w:fldChar w:fldCharType="end"/>
        </w:r>
      </w:hyperlink>
    </w:p>
    <w:p w14:paraId="3106242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2" w:history="1">
        <w:r w:rsidR="0029778E" w:rsidRPr="00B676A2">
          <w:rPr>
            <w:rStyle w:val="Hyperlink"/>
          </w:rPr>
          <w:t>Tabela 11 Relação de Projetos Aprovados de Docentes e Discentes no Edital Nº 008/2014/PPGI/IFAM PADCIT.</w:t>
        </w:r>
        <w:r w:rsidR="0029778E">
          <w:rPr>
            <w:webHidden/>
          </w:rPr>
          <w:tab/>
        </w:r>
        <w:r w:rsidR="0029778E">
          <w:rPr>
            <w:webHidden/>
          </w:rPr>
          <w:fldChar w:fldCharType="begin"/>
        </w:r>
        <w:r w:rsidR="0029778E">
          <w:rPr>
            <w:webHidden/>
          </w:rPr>
          <w:instrText xml:space="preserve"> PAGEREF _Toc446402082 \h </w:instrText>
        </w:r>
        <w:r w:rsidR="0029778E">
          <w:rPr>
            <w:webHidden/>
          </w:rPr>
        </w:r>
        <w:r w:rsidR="0029778E">
          <w:rPr>
            <w:webHidden/>
          </w:rPr>
          <w:fldChar w:fldCharType="separate"/>
        </w:r>
        <w:r w:rsidR="0029778E">
          <w:rPr>
            <w:webHidden/>
          </w:rPr>
          <w:t>81</w:t>
        </w:r>
        <w:r w:rsidR="0029778E">
          <w:rPr>
            <w:webHidden/>
          </w:rPr>
          <w:fldChar w:fldCharType="end"/>
        </w:r>
      </w:hyperlink>
    </w:p>
    <w:p w14:paraId="53A6CF4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3" w:history="1">
        <w:r w:rsidR="0029778E" w:rsidRPr="00B676A2">
          <w:rPr>
            <w:rStyle w:val="Hyperlink"/>
          </w:rPr>
          <w:t>Tabela 12 Valores repassados aos Campi para financiamento da SNCT</w:t>
        </w:r>
        <w:r w:rsidR="0029778E">
          <w:rPr>
            <w:webHidden/>
          </w:rPr>
          <w:tab/>
        </w:r>
        <w:r w:rsidR="0029778E">
          <w:rPr>
            <w:webHidden/>
          </w:rPr>
          <w:fldChar w:fldCharType="begin"/>
        </w:r>
        <w:r w:rsidR="0029778E">
          <w:rPr>
            <w:webHidden/>
          </w:rPr>
          <w:instrText xml:space="preserve"> PAGEREF _Toc446402083 \h </w:instrText>
        </w:r>
        <w:r w:rsidR="0029778E">
          <w:rPr>
            <w:webHidden/>
          </w:rPr>
        </w:r>
        <w:r w:rsidR="0029778E">
          <w:rPr>
            <w:webHidden/>
          </w:rPr>
          <w:fldChar w:fldCharType="separate"/>
        </w:r>
        <w:r w:rsidR="0029778E">
          <w:rPr>
            <w:webHidden/>
          </w:rPr>
          <w:t>83</w:t>
        </w:r>
        <w:r w:rsidR="0029778E">
          <w:rPr>
            <w:webHidden/>
          </w:rPr>
          <w:fldChar w:fldCharType="end"/>
        </w:r>
      </w:hyperlink>
    </w:p>
    <w:p w14:paraId="4169C296"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4" w:history="1">
        <w:r w:rsidR="0029778E" w:rsidRPr="00B676A2">
          <w:rPr>
            <w:rStyle w:val="Hyperlink"/>
          </w:rPr>
          <w:t>Tabela 13 Cursos de Pós-Graduação Lato e Stricto Sensu do IFAM.</w:t>
        </w:r>
        <w:r w:rsidR="0029778E">
          <w:rPr>
            <w:webHidden/>
          </w:rPr>
          <w:tab/>
        </w:r>
        <w:r w:rsidR="0029778E">
          <w:rPr>
            <w:webHidden/>
          </w:rPr>
          <w:fldChar w:fldCharType="begin"/>
        </w:r>
        <w:r w:rsidR="0029778E">
          <w:rPr>
            <w:webHidden/>
          </w:rPr>
          <w:instrText xml:space="preserve"> PAGEREF _Toc446402084 \h </w:instrText>
        </w:r>
        <w:r w:rsidR="0029778E">
          <w:rPr>
            <w:webHidden/>
          </w:rPr>
        </w:r>
        <w:r w:rsidR="0029778E">
          <w:rPr>
            <w:webHidden/>
          </w:rPr>
          <w:fldChar w:fldCharType="separate"/>
        </w:r>
        <w:r w:rsidR="0029778E">
          <w:rPr>
            <w:webHidden/>
          </w:rPr>
          <w:t>86</w:t>
        </w:r>
        <w:r w:rsidR="0029778E">
          <w:rPr>
            <w:webHidden/>
          </w:rPr>
          <w:fldChar w:fldCharType="end"/>
        </w:r>
      </w:hyperlink>
    </w:p>
    <w:p w14:paraId="115AC365"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5" w:history="1">
        <w:r w:rsidR="0029778E" w:rsidRPr="00B676A2">
          <w:rPr>
            <w:rStyle w:val="Hyperlink"/>
          </w:rPr>
          <w:t>Tabela 14 Número de servidores participantes dos programas de qualificação por convênio e parcerias</w:t>
        </w:r>
        <w:r w:rsidR="0029778E">
          <w:rPr>
            <w:webHidden/>
          </w:rPr>
          <w:tab/>
        </w:r>
        <w:r w:rsidR="0029778E">
          <w:rPr>
            <w:webHidden/>
          </w:rPr>
          <w:fldChar w:fldCharType="begin"/>
        </w:r>
        <w:r w:rsidR="0029778E">
          <w:rPr>
            <w:webHidden/>
          </w:rPr>
          <w:instrText xml:space="preserve"> PAGEREF _Toc446402085 \h </w:instrText>
        </w:r>
        <w:r w:rsidR="0029778E">
          <w:rPr>
            <w:webHidden/>
          </w:rPr>
        </w:r>
        <w:r w:rsidR="0029778E">
          <w:rPr>
            <w:webHidden/>
          </w:rPr>
          <w:fldChar w:fldCharType="separate"/>
        </w:r>
        <w:r w:rsidR="0029778E">
          <w:rPr>
            <w:webHidden/>
          </w:rPr>
          <w:t>86</w:t>
        </w:r>
        <w:r w:rsidR="0029778E">
          <w:rPr>
            <w:webHidden/>
          </w:rPr>
          <w:fldChar w:fldCharType="end"/>
        </w:r>
      </w:hyperlink>
    </w:p>
    <w:p w14:paraId="6206B76E" w14:textId="77777777" w:rsidR="0029778E" w:rsidRDefault="008D4EA2" w:rsidP="0029778E">
      <w:pPr>
        <w:pStyle w:val="ndicedeilustraes"/>
        <w:tabs>
          <w:tab w:val="clear" w:pos="10206"/>
          <w:tab w:val="left" w:pos="1600"/>
          <w:tab w:val="right" w:leader="dot" w:pos="8931"/>
        </w:tabs>
        <w:rPr>
          <w:rFonts w:asciiTheme="minorHAnsi" w:eastAsiaTheme="minorEastAsia" w:hAnsiTheme="minorHAnsi" w:cstheme="minorBidi"/>
          <w:sz w:val="22"/>
          <w:szCs w:val="22"/>
        </w:rPr>
      </w:pPr>
      <w:hyperlink w:anchor="_Toc446402086" w:history="1">
        <w:r w:rsidR="0029778E" w:rsidRPr="00B676A2">
          <w:rPr>
            <w:rStyle w:val="Hyperlink"/>
          </w:rPr>
          <w:t xml:space="preserve">Tabela 15 </w:t>
        </w:r>
        <w:r w:rsidR="0029778E" w:rsidRPr="000345E3">
          <w:rPr>
            <w:rStyle w:val="Hyperlink"/>
            <w:highlight w:val="cyan"/>
          </w:rPr>
          <w:t>a)</w:t>
        </w:r>
        <w:r w:rsidR="0029778E">
          <w:rPr>
            <w:rFonts w:asciiTheme="minorHAnsi" w:eastAsiaTheme="minorEastAsia" w:hAnsiTheme="minorHAnsi" w:cstheme="minorBidi"/>
            <w:sz w:val="22"/>
            <w:szCs w:val="22"/>
          </w:rPr>
          <w:tab/>
        </w:r>
        <w:r w:rsidR="0029778E" w:rsidRPr="00B676A2">
          <w:rPr>
            <w:rStyle w:val="Hyperlink"/>
          </w:rPr>
          <w:t>Publicação dos números atrasados da Revista Igapó</w:t>
        </w:r>
        <w:r w:rsidR="0029778E">
          <w:rPr>
            <w:webHidden/>
          </w:rPr>
          <w:tab/>
        </w:r>
        <w:r w:rsidR="0029778E">
          <w:rPr>
            <w:webHidden/>
          </w:rPr>
          <w:fldChar w:fldCharType="begin"/>
        </w:r>
        <w:r w:rsidR="0029778E">
          <w:rPr>
            <w:webHidden/>
          </w:rPr>
          <w:instrText xml:space="preserve"> PAGEREF _Toc446402086 \h </w:instrText>
        </w:r>
        <w:r w:rsidR="0029778E">
          <w:rPr>
            <w:webHidden/>
          </w:rPr>
        </w:r>
        <w:r w:rsidR="0029778E">
          <w:rPr>
            <w:webHidden/>
          </w:rPr>
          <w:fldChar w:fldCharType="separate"/>
        </w:r>
        <w:r w:rsidR="0029778E">
          <w:rPr>
            <w:webHidden/>
          </w:rPr>
          <w:t>87</w:t>
        </w:r>
        <w:r w:rsidR="0029778E">
          <w:rPr>
            <w:webHidden/>
          </w:rPr>
          <w:fldChar w:fldCharType="end"/>
        </w:r>
      </w:hyperlink>
    </w:p>
    <w:p w14:paraId="36B7EA9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7" w:history="1">
        <w:r w:rsidR="0029778E" w:rsidRPr="00B676A2">
          <w:rPr>
            <w:rStyle w:val="Hyperlink"/>
          </w:rPr>
          <w:t>Tabela 16 Organização e montagem da boneca dos resumos expandidos para publicação</w:t>
        </w:r>
        <w:r w:rsidR="0029778E">
          <w:rPr>
            <w:webHidden/>
          </w:rPr>
          <w:tab/>
        </w:r>
        <w:r w:rsidR="0029778E">
          <w:rPr>
            <w:webHidden/>
          </w:rPr>
          <w:fldChar w:fldCharType="begin"/>
        </w:r>
        <w:r w:rsidR="0029778E">
          <w:rPr>
            <w:webHidden/>
          </w:rPr>
          <w:instrText xml:space="preserve"> PAGEREF _Toc446402087 \h </w:instrText>
        </w:r>
        <w:r w:rsidR="0029778E">
          <w:rPr>
            <w:webHidden/>
          </w:rPr>
        </w:r>
        <w:r w:rsidR="0029778E">
          <w:rPr>
            <w:webHidden/>
          </w:rPr>
          <w:fldChar w:fldCharType="separate"/>
        </w:r>
        <w:r w:rsidR="0029778E">
          <w:rPr>
            <w:webHidden/>
          </w:rPr>
          <w:t>88</w:t>
        </w:r>
        <w:r w:rsidR="0029778E">
          <w:rPr>
            <w:webHidden/>
          </w:rPr>
          <w:fldChar w:fldCharType="end"/>
        </w:r>
      </w:hyperlink>
    </w:p>
    <w:p w14:paraId="48AEEDA8"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8" w:history="1">
        <w:r w:rsidR="0029778E" w:rsidRPr="00B676A2">
          <w:rPr>
            <w:rStyle w:val="Hyperlink"/>
          </w:rPr>
          <w:t>Tabela 17 Quadro 01: Resumo dos Projetos do PIBEX</w:t>
        </w:r>
        <w:r w:rsidR="0029778E">
          <w:rPr>
            <w:webHidden/>
          </w:rPr>
          <w:tab/>
        </w:r>
        <w:r w:rsidR="0029778E">
          <w:rPr>
            <w:webHidden/>
          </w:rPr>
          <w:fldChar w:fldCharType="begin"/>
        </w:r>
        <w:r w:rsidR="0029778E">
          <w:rPr>
            <w:webHidden/>
          </w:rPr>
          <w:instrText xml:space="preserve"> PAGEREF _Toc446402088 \h </w:instrText>
        </w:r>
        <w:r w:rsidR="0029778E">
          <w:rPr>
            <w:webHidden/>
          </w:rPr>
        </w:r>
        <w:r w:rsidR="0029778E">
          <w:rPr>
            <w:webHidden/>
          </w:rPr>
          <w:fldChar w:fldCharType="separate"/>
        </w:r>
        <w:r w:rsidR="0029778E">
          <w:rPr>
            <w:webHidden/>
          </w:rPr>
          <w:t>94</w:t>
        </w:r>
        <w:r w:rsidR="0029778E">
          <w:rPr>
            <w:webHidden/>
          </w:rPr>
          <w:fldChar w:fldCharType="end"/>
        </w:r>
      </w:hyperlink>
    </w:p>
    <w:p w14:paraId="79E0213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9" w:history="1">
        <w:r w:rsidR="0029778E" w:rsidRPr="00B676A2">
          <w:rPr>
            <w:rStyle w:val="Hyperlink"/>
          </w:rPr>
          <w:t>Tabela 18 Resumo dos Projetos do PAEVE</w:t>
        </w:r>
        <w:r w:rsidR="0029778E">
          <w:rPr>
            <w:webHidden/>
          </w:rPr>
          <w:tab/>
        </w:r>
        <w:r w:rsidR="0029778E">
          <w:rPr>
            <w:webHidden/>
          </w:rPr>
          <w:fldChar w:fldCharType="begin"/>
        </w:r>
        <w:r w:rsidR="0029778E">
          <w:rPr>
            <w:webHidden/>
          </w:rPr>
          <w:instrText xml:space="preserve"> PAGEREF _Toc446402089 \h </w:instrText>
        </w:r>
        <w:r w:rsidR="0029778E">
          <w:rPr>
            <w:webHidden/>
          </w:rPr>
        </w:r>
        <w:r w:rsidR="0029778E">
          <w:rPr>
            <w:webHidden/>
          </w:rPr>
          <w:fldChar w:fldCharType="separate"/>
        </w:r>
        <w:r w:rsidR="0029778E">
          <w:rPr>
            <w:webHidden/>
          </w:rPr>
          <w:t>107</w:t>
        </w:r>
        <w:r w:rsidR="0029778E">
          <w:rPr>
            <w:webHidden/>
          </w:rPr>
          <w:fldChar w:fldCharType="end"/>
        </w:r>
      </w:hyperlink>
    </w:p>
    <w:p w14:paraId="26673D5C"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0" w:history="1">
        <w:r w:rsidR="0029778E" w:rsidRPr="00B676A2">
          <w:rPr>
            <w:rStyle w:val="Hyperlink"/>
          </w:rPr>
          <w:t>Tabela 19 Quadro PRONATEC Cursos FIC- 2015-2- Situação Final</w:t>
        </w:r>
        <w:r w:rsidR="0029778E">
          <w:rPr>
            <w:webHidden/>
          </w:rPr>
          <w:tab/>
        </w:r>
        <w:r w:rsidR="0029778E">
          <w:rPr>
            <w:webHidden/>
          </w:rPr>
          <w:fldChar w:fldCharType="begin"/>
        </w:r>
        <w:r w:rsidR="0029778E">
          <w:rPr>
            <w:webHidden/>
          </w:rPr>
          <w:instrText xml:space="preserve"> PAGEREF _Toc446402090 \h </w:instrText>
        </w:r>
        <w:r w:rsidR="0029778E">
          <w:rPr>
            <w:webHidden/>
          </w:rPr>
        </w:r>
        <w:r w:rsidR="0029778E">
          <w:rPr>
            <w:webHidden/>
          </w:rPr>
          <w:fldChar w:fldCharType="separate"/>
        </w:r>
        <w:r w:rsidR="0029778E">
          <w:rPr>
            <w:webHidden/>
          </w:rPr>
          <w:t>115</w:t>
        </w:r>
        <w:r w:rsidR="0029778E">
          <w:rPr>
            <w:webHidden/>
          </w:rPr>
          <w:fldChar w:fldCharType="end"/>
        </w:r>
      </w:hyperlink>
    </w:p>
    <w:p w14:paraId="61A9A7F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1" w:history="1">
        <w:r w:rsidR="0029778E" w:rsidRPr="00B676A2">
          <w:rPr>
            <w:rStyle w:val="Hyperlink"/>
          </w:rPr>
          <w:t>Tabela 20 Cursos e Quantitativo de alunas certificadas em 2015</w:t>
        </w:r>
        <w:r w:rsidR="0029778E">
          <w:rPr>
            <w:webHidden/>
          </w:rPr>
          <w:tab/>
        </w:r>
        <w:r w:rsidR="0029778E">
          <w:rPr>
            <w:webHidden/>
          </w:rPr>
          <w:fldChar w:fldCharType="begin"/>
        </w:r>
        <w:r w:rsidR="0029778E">
          <w:rPr>
            <w:webHidden/>
          </w:rPr>
          <w:instrText xml:space="preserve"> PAGEREF _Toc446402091 \h </w:instrText>
        </w:r>
        <w:r w:rsidR="0029778E">
          <w:rPr>
            <w:webHidden/>
          </w:rPr>
        </w:r>
        <w:r w:rsidR="0029778E">
          <w:rPr>
            <w:webHidden/>
          </w:rPr>
          <w:fldChar w:fldCharType="separate"/>
        </w:r>
        <w:r w:rsidR="0029778E">
          <w:rPr>
            <w:webHidden/>
          </w:rPr>
          <w:t>116</w:t>
        </w:r>
        <w:r w:rsidR="0029778E">
          <w:rPr>
            <w:webHidden/>
          </w:rPr>
          <w:fldChar w:fldCharType="end"/>
        </w:r>
      </w:hyperlink>
    </w:p>
    <w:p w14:paraId="449EB69B"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2" w:history="1">
        <w:r w:rsidR="0029778E" w:rsidRPr="00B676A2">
          <w:rPr>
            <w:rStyle w:val="Hyperlink"/>
          </w:rPr>
          <w:t>Tabela 21 Oferta de Cursos FIC 2015</w:t>
        </w:r>
        <w:r w:rsidR="0029778E">
          <w:rPr>
            <w:webHidden/>
          </w:rPr>
          <w:tab/>
        </w:r>
        <w:r w:rsidR="0029778E">
          <w:rPr>
            <w:webHidden/>
          </w:rPr>
          <w:fldChar w:fldCharType="begin"/>
        </w:r>
        <w:r w:rsidR="0029778E">
          <w:rPr>
            <w:webHidden/>
          </w:rPr>
          <w:instrText xml:space="preserve"> PAGEREF _Toc446402092 \h </w:instrText>
        </w:r>
        <w:r w:rsidR="0029778E">
          <w:rPr>
            <w:webHidden/>
          </w:rPr>
        </w:r>
        <w:r w:rsidR="0029778E">
          <w:rPr>
            <w:webHidden/>
          </w:rPr>
          <w:fldChar w:fldCharType="separate"/>
        </w:r>
        <w:r w:rsidR="0029778E">
          <w:rPr>
            <w:webHidden/>
          </w:rPr>
          <w:t>117</w:t>
        </w:r>
        <w:r w:rsidR="0029778E">
          <w:rPr>
            <w:webHidden/>
          </w:rPr>
          <w:fldChar w:fldCharType="end"/>
        </w:r>
      </w:hyperlink>
    </w:p>
    <w:p w14:paraId="17D0316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3" w:history="1">
        <w:r w:rsidR="0029778E" w:rsidRPr="00B676A2">
          <w:rPr>
            <w:rStyle w:val="Hyperlink"/>
          </w:rPr>
          <w:t>Tabela 22 Relação dos Cursos por Comunidades</w:t>
        </w:r>
        <w:r w:rsidR="0029778E">
          <w:rPr>
            <w:webHidden/>
          </w:rPr>
          <w:tab/>
        </w:r>
        <w:r w:rsidR="0029778E">
          <w:rPr>
            <w:webHidden/>
          </w:rPr>
          <w:fldChar w:fldCharType="begin"/>
        </w:r>
        <w:r w:rsidR="0029778E">
          <w:rPr>
            <w:webHidden/>
          </w:rPr>
          <w:instrText xml:space="preserve"> PAGEREF _Toc446402093 \h </w:instrText>
        </w:r>
        <w:r w:rsidR="0029778E">
          <w:rPr>
            <w:webHidden/>
          </w:rPr>
        </w:r>
        <w:r w:rsidR="0029778E">
          <w:rPr>
            <w:webHidden/>
          </w:rPr>
          <w:fldChar w:fldCharType="separate"/>
        </w:r>
        <w:r w:rsidR="0029778E">
          <w:rPr>
            <w:webHidden/>
          </w:rPr>
          <w:t>123</w:t>
        </w:r>
        <w:r w:rsidR="0029778E">
          <w:rPr>
            <w:webHidden/>
          </w:rPr>
          <w:fldChar w:fldCharType="end"/>
        </w:r>
      </w:hyperlink>
    </w:p>
    <w:p w14:paraId="2903EEC6" w14:textId="71C42712"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4" w:history="1">
        <w:r w:rsidR="0029778E" w:rsidRPr="00B676A2">
          <w:rPr>
            <w:rStyle w:val="Hyperlink"/>
          </w:rPr>
          <w:t xml:space="preserve">Tabela 23 Ações </w:t>
        </w:r>
        <w:r w:rsidR="00845112">
          <w:rPr>
            <w:rStyle w:val="Hyperlink"/>
            <w:highlight w:val="cyan"/>
          </w:rPr>
          <w:t>desenvolvida</w:t>
        </w:r>
        <w:r w:rsidR="0029778E" w:rsidRPr="00845112">
          <w:rPr>
            <w:rStyle w:val="Hyperlink"/>
            <w:highlight w:val="cyan"/>
          </w:rPr>
          <w:t>s</w:t>
        </w:r>
        <w:r w:rsidR="0029778E" w:rsidRPr="00B676A2">
          <w:rPr>
            <w:rStyle w:val="Hyperlink"/>
          </w:rPr>
          <w:t xml:space="preserve"> no Campus Maués</w:t>
        </w:r>
        <w:r w:rsidR="0029778E">
          <w:rPr>
            <w:webHidden/>
          </w:rPr>
          <w:tab/>
        </w:r>
        <w:r w:rsidR="0029778E">
          <w:rPr>
            <w:webHidden/>
          </w:rPr>
          <w:fldChar w:fldCharType="begin"/>
        </w:r>
        <w:r w:rsidR="0029778E">
          <w:rPr>
            <w:webHidden/>
          </w:rPr>
          <w:instrText xml:space="preserve"> PAGEREF _Toc446402094 \h </w:instrText>
        </w:r>
        <w:r w:rsidR="0029778E">
          <w:rPr>
            <w:webHidden/>
          </w:rPr>
        </w:r>
        <w:r w:rsidR="0029778E">
          <w:rPr>
            <w:webHidden/>
          </w:rPr>
          <w:fldChar w:fldCharType="separate"/>
        </w:r>
        <w:r w:rsidR="0029778E">
          <w:rPr>
            <w:webHidden/>
          </w:rPr>
          <w:t>130</w:t>
        </w:r>
        <w:r w:rsidR="0029778E">
          <w:rPr>
            <w:webHidden/>
          </w:rPr>
          <w:fldChar w:fldCharType="end"/>
        </w:r>
      </w:hyperlink>
    </w:p>
    <w:p w14:paraId="16EBD7CE" w14:textId="01BD57D0"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5" w:history="1">
        <w:r w:rsidR="00845112">
          <w:rPr>
            <w:rStyle w:val="Hyperlink"/>
          </w:rPr>
          <w:t xml:space="preserve">Tabela 24 Ações </w:t>
        </w:r>
        <w:r w:rsidR="00845112" w:rsidRPr="00E638FE">
          <w:rPr>
            <w:rStyle w:val="Hyperlink"/>
            <w:highlight w:val="cyan"/>
          </w:rPr>
          <w:t>desenvolvida</w:t>
        </w:r>
        <w:r w:rsidR="0029778E" w:rsidRPr="00E638FE">
          <w:rPr>
            <w:rStyle w:val="Hyperlink"/>
            <w:highlight w:val="cyan"/>
          </w:rPr>
          <w:t>s</w:t>
        </w:r>
        <w:r w:rsidR="0029778E" w:rsidRPr="00B676A2">
          <w:rPr>
            <w:rStyle w:val="Hyperlink"/>
          </w:rPr>
          <w:t xml:space="preserve"> no Campus Tabatinga</w:t>
        </w:r>
        <w:r w:rsidR="0029778E">
          <w:rPr>
            <w:webHidden/>
          </w:rPr>
          <w:tab/>
        </w:r>
        <w:r w:rsidR="0029778E">
          <w:rPr>
            <w:webHidden/>
          </w:rPr>
          <w:fldChar w:fldCharType="begin"/>
        </w:r>
        <w:r w:rsidR="0029778E">
          <w:rPr>
            <w:webHidden/>
          </w:rPr>
          <w:instrText xml:space="preserve"> PAGEREF _Toc446402095 \h </w:instrText>
        </w:r>
        <w:r w:rsidR="0029778E">
          <w:rPr>
            <w:webHidden/>
          </w:rPr>
        </w:r>
        <w:r w:rsidR="0029778E">
          <w:rPr>
            <w:webHidden/>
          </w:rPr>
          <w:fldChar w:fldCharType="separate"/>
        </w:r>
        <w:r w:rsidR="0029778E">
          <w:rPr>
            <w:webHidden/>
          </w:rPr>
          <w:t>131</w:t>
        </w:r>
        <w:r w:rsidR="0029778E">
          <w:rPr>
            <w:webHidden/>
          </w:rPr>
          <w:fldChar w:fldCharType="end"/>
        </w:r>
      </w:hyperlink>
    </w:p>
    <w:p w14:paraId="70C2C450" w14:textId="0C7B4921"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6" w:history="1">
        <w:r w:rsidR="0029778E" w:rsidRPr="00B676A2">
          <w:rPr>
            <w:rStyle w:val="Hyperlink"/>
          </w:rPr>
          <w:t xml:space="preserve">Tabela </w:t>
        </w:r>
        <w:r w:rsidR="00845112">
          <w:rPr>
            <w:rStyle w:val="Hyperlink"/>
          </w:rPr>
          <w:t xml:space="preserve">25 Ações </w:t>
        </w:r>
        <w:r w:rsidR="00845112" w:rsidRPr="00E638FE">
          <w:rPr>
            <w:rStyle w:val="Hyperlink"/>
            <w:highlight w:val="cyan"/>
          </w:rPr>
          <w:t>desenvolvida</w:t>
        </w:r>
        <w:r w:rsidR="0029778E" w:rsidRPr="00E638FE">
          <w:rPr>
            <w:rStyle w:val="Hyperlink"/>
            <w:highlight w:val="cyan"/>
          </w:rPr>
          <w:t>s</w:t>
        </w:r>
        <w:r w:rsidR="0029778E" w:rsidRPr="00B676A2">
          <w:rPr>
            <w:rStyle w:val="Hyperlink"/>
          </w:rPr>
          <w:t xml:space="preserve"> no Campus Parintins</w:t>
        </w:r>
        <w:r w:rsidR="0029778E">
          <w:rPr>
            <w:webHidden/>
          </w:rPr>
          <w:tab/>
        </w:r>
        <w:r w:rsidR="0029778E">
          <w:rPr>
            <w:webHidden/>
          </w:rPr>
          <w:fldChar w:fldCharType="begin"/>
        </w:r>
        <w:r w:rsidR="0029778E">
          <w:rPr>
            <w:webHidden/>
          </w:rPr>
          <w:instrText xml:space="preserve"> PAGEREF _Toc446402096 \h </w:instrText>
        </w:r>
        <w:r w:rsidR="0029778E">
          <w:rPr>
            <w:webHidden/>
          </w:rPr>
        </w:r>
        <w:r w:rsidR="0029778E">
          <w:rPr>
            <w:webHidden/>
          </w:rPr>
          <w:fldChar w:fldCharType="separate"/>
        </w:r>
        <w:r w:rsidR="0029778E">
          <w:rPr>
            <w:webHidden/>
          </w:rPr>
          <w:t>133</w:t>
        </w:r>
        <w:r w:rsidR="0029778E">
          <w:rPr>
            <w:webHidden/>
          </w:rPr>
          <w:fldChar w:fldCharType="end"/>
        </w:r>
      </w:hyperlink>
    </w:p>
    <w:p w14:paraId="7AF22007" w14:textId="5A23CCF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7" w:history="1">
        <w:r w:rsidR="00845112">
          <w:rPr>
            <w:rStyle w:val="Hyperlink"/>
          </w:rPr>
          <w:t xml:space="preserve">Tabela 26 Ações </w:t>
        </w:r>
        <w:r w:rsidR="00845112" w:rsidRPr="00E638FE">
          <w:rPr>
            <w:rStyle w:val="Hyperlink"/>
            <w:highlight w:val="cyan"/>
          </w:rPr>
          <w:t>desenvolvida</w:t>
        </w:r>
        <w:r w:rsidR="0029778E" w:rsidRPr="00E638FE">
          <w:rPr>
            <w:rStyle w:val="Hyperlink"/>
            <w:highlight w:val="cyan"/>
          </w:rPr>
          <w:t>s</w:t>
        </w:r>
        <w:r w:rsidR="0029778E" w:rsidRPr="00B676A2">
          <w:rPr>
            <w:rStyle w:val="Hyperlink"/>
          </w:rPr>
          <w:t xml:space="preserve"> no Campus Parintins</w:t>
        </w:r>
        <w:r w:rsidR="0029778E">
          <w:rPr>
            <w:webHidden/>
          </w:rPr>
          <w:tab/>
        </w:r>
        <w:r w:rsidR="0029778E">
          <w:rPr>
            <w:webHidden/>
          </w:rPr>
          <w:fldChar w:fldCharType="begin"/>
        </w:r>
        <w:r w:rsidR="0029778E">
          <w:rPr>
            <w:webHidden/>
          </w:rPr>
          <w:instrText xml:space="preserve"> PAGEREF _Toc446402097 \h </w:instrText>
        </w:r>
        <w:r w:rsidR="0029778E">
          <w:rPr>
            <w:webHidden/>
          </w:rPr>
        </w:r>
        <w:r w:rsidR="0029778E">
          <w:rPr>
            <w:webHidden/>
          </w:rPr>
          <w:fldChar w:fldCharType="separate"/>
        </w:r>
        <w:r w:rsidR="0029778E">
          <w:rPr>
            <w:webHidden/>
          </w:rPr>
          <w:t>134</w:t>
        </w:r>
        <w:r w:rsidR="0029778E">
          <w:rPr>
            <w:webHidden/>
          </w:rPr>
          <w:fldChar w:fldCharType="end"/>
        </w:r>
      </w:hyperlink>
    </w:p>
    <w:p w14:paraId="35C3AD32" w14:textId="69BBD904"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8" w:history="1">
        <w:r w:rsidR="00E638FE">
          <w:rPr>
            <w:rStyle w:val="Hyperlink"/>
          </w:rPr>
          <w:t xml:space="preserve">Tabela 27 Ações </w:t>
        </w:r>
        <w:r w:rsidR="00E638FE" w:rsidRPr="00E638FE">
          <w:rPr>
            <w:rStyle w:val="Hyperlink"/>
            <w:highlight w:val="cyan"/>
          </w:rPr>
          <w:t>desenvolvida</w:t>
        </w:r>
        <w:r w:rsidR="0029778E" w:rsidRPr="00E638FE">
          <w:rPr>
            <w:rStyle w:val="Hyperlink"/>
            <w:highlight w:val="cyan"/>
          </w:rPr>
          <w:t>s</w:t>
        </w:r>
        <w:r w:rsidR="0029778E" w:rsidRPr="00B676A2">
          <w:rPr>
            <w:rStyle w:val="Hyperlink"/>
          </w:rPr>
          <w:t xml:space="preserve"> no Campus Lábrea</w:t>
        </w:r>
        <w:r w:rsidR="0029778E">
          <w:rPr>
            <w:webHidden/>
          </w:rPr>
          <w:tab/>
        </w:r>
        <w:r w:rsidR="0029778E">
          <w:rPr>
            <w:webHidden/>
          </w:rPr>
          <w:fldChar w:fldCharType="begin"/>
        </w:r>
        <w:r w:rsidR="0029778E">
          <w:rPr>
            <w:webHidden/>
          </w:rPr>
          <w:instrText xml:space="preserve"> PAGEREF _Toc446402098 \h </w:instrText>
        </w:r>
        <w:r w:rsidR="0029778E">
          <w:rPr>
            <w:webHidden/>
          </w:rPr>
        </w:r>
        <w:r w:rsidR="0029778E">
          <w:rPr>
            <w:webHidden/>
          </w:rPr>
          <w:fldChar w:fldCharType="separate"/>
        </w:r>
        <w:r w:rsidR="0029778E">
          <w:rPr>
            <w:webHidden/>
          </w:rPr>
          <w:t>135</w:t>
        </w:r>
        <w:r w:rsidR="0029778E">
          <w:rPr>
            <w:webHidden/>
          </w:rPr>
          <w:fldChar w:fldCharType="end"/>
        </w:r>
      </w:hyperlink>
    </w:p>
    <w:p w14:paraId="2ED82C5C"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9" w:history="1">
        <w:r w:rsidR="0029778E" w:rsidRPr="00B676A2">
          <w:rPr>
            <w:rStyle w:val="Hyperlink"/>
          </w:rPr>
          <w:t>Tabela 28 Resumo das ações do NUPA NORTE 1 em 2015.</w:t>
        </w:r>
        <w:r w:rsidR="0029778E">
          <w:rPr>
            <w:webHidden/>
          </w:rPr>
          <w:tab/>
        </w:r>
        <w:r w:rsidR="0029778E">
          <w:rPr>
            <w:webHidden/>
          </w:rPr>
          <w:fldChar w:fldCharType="begin"/>
        </w:r>
        <w:r w:rsidR="0029778E">
          <w:rPr>
            <w:webHidden/>
          </w:rPr>
          <w:instrText xml:space="preserve"> PAGEREF _Toc446402099 \h </w:instrText>
        </w:r>
        <w:r w:rsidR="0029778E">
          <w:rPr>
            <w:webHidden/>
          </w:rPr>
        </w:r>
        <w:r w:rsidR="0029778E">
          <w:rPr>
            <w:webHidden/>
          </w:rPr>
          <w:fldChar w:fldCharType="separate"/>
        </w:r>
        <w:r w:rsidR="0029778E">
          <w:rPr>
            <w:webHidden/>
          </w:rPr>
          <w:t>135</w:t>
        </w:r>
        <w:r w:rsidR="0029778E">
          <w:rPr>
            <w:webHidden/>
          </w:rPr>
          <w:fldChar w:fldCharType="end"/>
        </w:r>
      </w:hyperlink>
    </w:p>
    <w:p w14:paraId="362A8D0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0" w:history="1">
        <w:r w:rsidR="0029778E" w:rsidRPr="00B676A2">
          <w:rPr>
            <w:rStyle w:val="Hyperlink"/>
          </w:rPr>
          <w:t xml:space="preserve">Tabela 29 Atividades do </w:t>
        </w:r>
        <w:r w:rsidR="0029778E" w:rsidRPr="0082024C">
          <w:rPr>
            <w:rStyle w:val="Hyperlink"/>
            <w:highlight w:val="cyan"/>
          </w:rPr>
          <w:t>NAPNE</w:t>
        </w:r>
        <w:r w:rsidR="0029778E" w:rsidRPr="00B676A2">
          <w:rPr>
            <w:rStyle w:val="Hyperlink"/>
          </w:rPr>
          <w:t xml:space="preserve"> por Subnúcleos/Campus</w:t>
        </w:r>
        <w:r w:rsidR="0029778E">
          <w:rPr>
            <w:webHidden/>
          </w:rPr>
          <w:tab/>
        </w:r>
        <w:r w:rsidR="0029778E">
          <w:rPr>
            <w:webHidden/>
          </w:rPr>
          <w:fldChar w:fldCharType="begin"/>
        </w:r>
        <w:r w:rsidR="0029778E">
          <w:rPr>
            <w:webHidden/>
          </w:rPr>
          <w:instrText xml:space="preserve"> PAGEREF _Toc446402100 \h </w:instrText>
        </w:r>
        <w:r w:rsidR="0029778E">
          <w:rPr>
            <w:webHidden/>
          </w:rPr>
        </w:r>
        <w:r w:rsidR="0029778E">
          <w:rPr>
            <w:webHidden/>
          </w:rPr>
          <w:fldChar w:fldCharType="separate"/>
        </w:r>
        <w:r w:rsidR="0029778E">
          <w:rPr>
            <w:webHidden/>
          </w:rPr>
          <w:t>136</w:t>
        </w:r>
        <w:r w:rsidR="0029778E">
          <w:rPr>
            <w:webHidden/>
          </w:rPr>
          <w:fldChar w:fldCharType="end"/>
        </w:r>
      </w:hyperlink>
    </w:p>
    <w:p w14:paraId="19721E7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1" w:history="1">
        <w:r w:rsidR="0029778E" w:rsidRPr="00B676A2">
          <w:rPr>
            <w:rStyle w:val="Hyperlink"/>
          </w:rPr>
          <w:t>Tabela 30 Ações do Projeto Arumã</w:t>
        </w:r>
        <w:r w:rsidR="0029778E">
          <w:rPr>
            <w:webHidden/>
          </w:rPr>
          <w:tab/>
        </w:r>
        <w:r w:rsidR="0029778E">
          <w:rPr>
            <w:webHidden/>
          </w:rPr>
          <w:fldChar w:fldCharType="begin"/>
        </w:r>
        <w:r w:rsidR="0029778E">
          <w:rPr>
            <w:webHidden/>
          </w:rPr>
          <w:instrText xml:space="preserve"> PAGEREF _Toc446402101 \h </w:instrText>
        </w:r>
        <w:r w:rsidR="0029778E">
          <w:rPr>
            <w:webHidden/>
          </w:rPr>
        </w:r>
        <w:r w:rsidR="0029778E">
          <w:rPr>
            <w:webHidden/>
          </w:rPr>
          <w:fldChar w:fldCharType="separate"/>
        </w:r>
        <w:r w:rsidR="0029778E">
          <w:rPr>
            <w:webHidden/>
          </w:rPr>
          <w:t>139</w:t>
        </w:r>
        <w:r w:rsidR="0029778E">
          <w:rPr>
            <w:webHidden/>
          </w:rPr>
          <w:fldChar w:fldCharType="end"/>
        </w:r>
      </w:hyperlink>
    </w:p>
    <w:p w14:paraId="4A068C0C"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2" w:history="1">
        <w:r w:rsidR="0029778E" w:rsidRPr="00B676A2">
          <w:rPr>
            <w:rStyle w:val="Hyperlink"/>
          </w:rPr>
          <w:t>Tabela 31 Atividades Executadas pelo Apoema</w:t>
        </w:r>
        <w:r w:rsidR="0029778E">
          <w:rPr>
            <w:webHidden/>
          </w:rPr>
          <w:tab/>
        </w:r>
        <w:r w:rsidR="0029778E">
          <w:rPr>
            <w:webHidden/>
          </w:rPr>
          <w:fldChar w:fldCharType="begin"/>
        </w:r>
        <w:r w:rsidR="0029778E">
          <w:rPr>
            <w:webHidden/>
          </w:rPr>
          <w:instrText xml:space="preserve"> PAGEREF _Toc446402102 \h </w:instrText>
        </w:r>
        <w:r w:rsidR="0029778E">
          <w:rPr>
            <w:webHidden/>
          </w:rPr>
        </w:r>
        <w:r w:rsidR="0029778E">
          <w:rPr>
            <w:webHidden/>
          </w:rPr>
          <w:fldChar w:fldCharType="separate"/>
        </w:r>
        <w:r w:rsidR="0029778E">
          <w:rPr>
            <w:webHidden/>
          </w:rPr>
          <w:t>140</w:t>
        </w:r>
        <w:r w:rsidR="0029778E">
          <w:rPr>
            <w:webHidden/>
          </w:rPr>
          <w:fldChar w:fldCharType="end"/>
        </w:r>
      </w:hyperlink>
    </w:p>
    <w:p w14:paraId="78378EA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3" w:history="1">
        <w:r w:rsidR="0029778E" w:rsidRPr="00B676A2">
          <w:rPr>
            <w:rStyle w:val="Hyperlink"/>
          </w:rPr>
          <w:t>Tabela 32 Resultados da AYTY em 2015</w:t>
        </w:r>
        <w:r w:rsidR="0029778E">
          <w:rPr>
            <w:webHidden/>
          </w:rPr>
          <w:tab/>
        </w:r>
        <w:r w:rsidR="0029778E">
          <w:rPr>
            <w:webHidden/>
          </w:rPr>
          <w:fldChar w:fldCharType="begin"/>
        </w:r>
        <w:r w:rsidR="0029778E">
          <w:rPr>
            <w:webHidden/>
          </w:rPr>
          <w:instrText xml:space="preserve"> PAGEREF _Toc446402103 \h </w:instrText>
        </w:r>
        <w:r w:rsidR="0029778E">
          <w:rPr>
            <w:webHidden/>
          </w:rPr>
        </w:r>
        <w:r w:rsidR="0029778E">
          <w:rPr>
            <w:webHidden/>
          </w:rPr>
          <w:fldChar w:fldCharType="separate"/>
        </w:r>
        <w:r w:rsidR="0029778E">
          <w:rPr>
            <w:webHidden/>
          </w:rPr>
          <w:t>141</w:t>
        </w:r>
        <w:r w:rsidR="0029778E">
          <w:rPr>
            <w:webHidden/>
          </w:rPr>
          <w:fldChar w:fldCharType="end"/>
        </w:r>
      </w:hyperlink>
    </w:p>
    <w:p w14:paraId="0667DABC"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4" w:history="1">
        <w:r w:rsidR="0029778E" w:rsidRPr="00B676A2">
          <w:rPr>
            <w:rStyle w:val="Hyperlink"/>
          </w:rPr>
          <w:t>Tabela 33 Financeiro da Incubadora em 2015</w:t>
        </w:r>
        <w:r w:rsidR="0029778E">
          <w:rPr>
            <w:webHidden/>
          </w:rPr>
          <w:tab/>
        </w:r>
        <w:r w:rsidR="0029778E">
          <w:rPr>
            <w:webHidden/>
          </w:rPr>
          <w:fldChar w:fldCharType="begin"/>
        </w:r>
        <w:r w:rsidR="0029778E">
          <w:rPr>
            <w:webHidden/>
          </w:rPr>
          <w:instrText xml:space="preserve"> PAGEREF _Toc446402104 \h </w:instrText>
        </w:r>
        <w:r w:rsidR="0029778E">
          <w:rPr>
            <w:webHidden/>
          </w:rPr>
        </w:r>
        <w:r w:rsidR="0029778E">
          <w:rPr>
            <w:webHidden/>
          </w:rPr>
          <w:fldChar w:fldCharType="separate"/>
        </w:r>
        <w:r w:rsidR="0029778E">
          <w:rPr>
            <w:webHidden/>
          </w:rPr>
          <w:t>143</w:t>
        </w:r>
        <w:r w:rsidR="0029778E">
          <w:rPr>
            <w:webHidden/>
          </w:rPr>
          <w:fldChar w:fldCharType="end"/>
        </w:r>
      </w:hyperlink>
    </w:p>
    <w:p w14:paraId="593F17C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5" w:history="1">
        <w:r w:rsidR="0029778E" w:rsidRPr="00B676A2">
          <w:rPr>
            <w:rStyle w:val="Hyperlink"/>
          </w:rPr>
          <w:t>Tabela 34 Projeto CLAI – Capacitação em Língua Adicionais do IFAM (gratuito), modalidade presencial.</w:t>
        </w:r>
        <w:r w:rsidR="0029778E">
          <w:rPr>
            <w:webHidden/>
          </w:rPr>
          <w:tab/>
        </w:r>
        <w:r w:rsidR="0029778E">
          <w:rPr>
            <w:webHidden/>
          </w:rPr>
          <w:fldChar w:fldCharType="begin"/>
        </w:r>
        <w:r w:rsidR="0029778E">
          <w:rPr>
            <w:webHidden/>
          </w:rPr>
          <w:instrText xml:space="preserve"> PAGEREF _Toc446402105 \h </w:instrText>
        </w:r>
        <w:r w:rsidR="0029778E">
          <w:rPr>
            <w:webHidden/>
          </w:rPr>
        </w:r>
        <w:r w:rsidR="0029778E">
          <w:rPr>
            <w:webHidden/>
          </w:rPr>
          <w:fldChar w:fldCharType="separate"/>
        </w:r>
        <w:r w:rsidR="0029778E">
          <w:rPr>
            <w:webHidden/>
          </w:rPr>
          <w:t>144</w:t>
        </w:r>
        <w:r w:rsidR="0029778E">
          <w:rPr>
            <w:webHidden/>
          </w:rPr>
          <w:fldChar w:fldCharType="end"/>
        </w:r>
      </w:hyperlink>
    </w:p>
    <w:p w14:paraId="647FA04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6" w:history="1">
        <w:r w:rsidR="0029778E" w:rsidRPr="00B676A2">
          <w:rPr>
            <w:rStyle w:val="Hyperlink"/>
          </w:rPr>
          <w:t>Tabela 35 Curso e-Tec Idiomas Sem Fronteiras (gratuito), modalidade à distância.</w:t>
        </w:r>
        <w:r w:rsidR="0029778E">
          <w:rPr>
            <w:webHidden/>
          </w:rPr>
          <w:tab/>
        </w:r>
        <w:r w:rsidR="0029778E">
          <w:rPr>
            <w:webHidden/>
          </w:rPr>
          <w:fldChar w:fldCharType="begin"/>
        </w:r>
        <w:r w:rsidR="0029778E">
          <w:rPr>
            <w:webHidden/>
          </w:rPr>
          <w:instrText xml:space="preserve"> PAGEREF _Toc446402106 \h </w:instrText>
        </w:r>
        <w:r w:rsidR="0029778E">
          <w:rPr>
            <w:webHidden/>
          </w:rPr>
        </w:r>
        <w:r w:rsidR="0029778E">
          <w:rPr>
            <w:webHidden/>
          </w:rPr>
          <w:fldChar w:fldCharType="separate"/>
        </w:r>
        <w:r w:rsidR="0029778E">
          <w:rPr>
            <w:webHidden/>
          </w:rPr>
          <w:t>145</w:t>
        </w:r>
        <w:r w:rsidR="0029778E">
          <w:rPr>
            <w:webHidden/>
          </w:rPr>
          <w:fldChar w:fldCharType="end"/>
        </w:r>
      </w:hyperlink>
    </w:p>
    <w:p w14:paraId="0F33C69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7" w:history="1">
        <w:r w:rsidR="0029778E" w:rsidRPr="00B676A2">
          <w:rPr>
            <w:rStyle w:val="Hyperlink"/>
          </w:rPr>
          <w:t>Tabela 36 Prova de Proficiência em Leitura em Língua Estrangeira.</w:t>
        </w:r>
        <w:r w:rsidR="0029778E">
          <w:rPr>
            <w:webHidden/>
          </w:rPr>
          <w:tab/>
        </w:r>
        <w:r w:rsidR="0029778E">
          <w:rPr>
            <w:webHidden/>
          </w:rPr>
          <w:fldChar w:fldCharType="begin"/>
        </w:r>
        <w:r w:rsidR="0029778E">
          <w:rPr>
            <w:webHidden/>
          </w:rPr>
          <w:instrText xml:space="preserve"> PAGEREF _Toc446402107 \h </w:instrText>
        </w:r>
        <w:r w:rsidR="0029778E">
          <w:rPr>
            <w:webHidden/>
          </w:rPr>
        </w:r>
        <w:r w:rsidR="0029778E">
          <w:rPr>
            <w:webHidden/>
          </w:rPr>
          <w:fldChar w:fldCharType="separate"/>
        </w:r>
        <w:r w:rsidR="0029778E">
          <w:rPr>
            <w:webHidden/>
          </w:rPr>
          <w:t>145</w:t>
        </w:r>
        <w:r w:rsidR="0029778E">
          <w:rPr>
            <w:webHidden/>
          </w:rPr>
          <w:fldChar w:fldCharType="end"/>
        </w:r>
      </w:hyperlink>
    </w:p>
    <w:p w14:paraId="505654B0"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8" w:history="1">
        <w:r w:rsidR="0029778E" w:rsidRPr="00B676A2">
          <w:rPr>
            <w:rStyle w:val="Hyperlink"/>
          </w:rPr>
          <w:t>Tabela 37 Resumos dos cursos ofertados em 2015</w:t>
        </w:r>
        <w:r w:rsidR="0029778E">
          <w:rPr>
            <w:webHidden/>
          </w:rPr>
          <w:tab/>
        </w:r>
        <w:r w:rsidR="0029778E">
          <w:rPr>
            <w:webHidden/>
          </w:rPr>
          <w:fldChar w:fldCharType="begin"/>
        </w:r>
        <w:r w:rsidR="0029778E">
          <w:rPr>
            <w:webHidden/>
          </w:rPr>
          <w:instrText xml:space="preserve"> PAGEREF _Toc446402108 \h </w:instrText>
        </w:r>
        <w:r w:rsidR="0029778E">
          <w:rPr>
            <w:webHidden/>
          </w:rPr>
        </w:r>
        <w:r w:rsidR="0029778E">
          <w:rPr>
            <w:webHidden/>
          </w:rPr>
          <w:fldChar w:fldCharType="separate"/>
        </w:r>
        <w:r w:rsidR="0029778E">
          <w:rPr>
            <w:webHidden/>
          </w:rPr>
          <w:t>146</w:t>
        </w:r>
        <w:r w:rsidR="0029778E">
          <w:rPr>
            <w:webHidden/>
          </w:rPr>
          <w:fldChar w:fldCharType="end"/>
        </w:r>
      </w:hyperlink>
    </w:p>
    <w:p w14:paraId="1AFBC8D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9" w:history="1">
        <w:r w:rsidR="0029778E" w:rsidRPr="00B676A2">
          <w:rPr>
            <w:rStyle w:val="Hyperlink"/>
          </w:rPr>
          <w:t xml:space="preserve">Tabela 38 Quantitativo de alunos do </w:t>
        </w:r>
        <w:r w:rsidR="0029778E" w:rsidRPr="0082024C">
          <w:rPr>
            <w:rStyle w:val="Hyperlink"/>
            <w:highlight w:val="cyan"/>
          </w:rPr>
          <w:t>CI</w:t>
        </w:r>
        <w:r w:rsidR="0029778E" w:rsidRPr="00B676A2">
          <w:rPr>
            <w:rStyle w:val="Hyperlink"/>
          </w:rPr>
          <w:t>-IFAM Figueiredo</w:t>
        </w:r>
        <w:r w:rsidR="0029778E">
          <w:rPr>
            <w:webHidden/>
          </w:rPr>
          <w:tab/>
        </w:r>
        <w:r w:rsidR="0029778E">
          <w:rPr>
            <w:webHidden/>
          </w:rPr>
          <w:fldChar w:fldCharType="begin"/>
        </w:r>
        <w:r w:rsidR="0029778E">
          <w:rPr>
            <w:webHidden/>
          </w:rPr>
          <w:instrText xml:space="preserve"> PAGEREF _Toc446402109 \h </w:instrText>
        </w:r>
        <w:r w:rsidR="0029778E">
          <w:rPr>
            <w:webHidden/>
          </w:rPr>
        </w:r>
        <w:r w:rsidR="0029778E">
          <w:rPr>
            <w:webHidden/>
          </w:rPr>
          <w:fldChar w:fldCharType="separate"/>
        </w:r>
        <w:r w:rsidR="0029778E">
          <w:rPr>
            <w:webHidden/>
          </w:rPr>
          <w:t>148</w:t>
        </w:r>
        <w:r w:rsidR="0029778E">
          <w:rPr>
            <w:webHidden/>
          </w:rPr>
          <w:fldChar w:fldCharType="end"/>
        </w:r>
      </w:hyperlink>
    </w:p>
    <w:p w14:paraId="4855B9D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0" w:history="1">
        <w:r w:rsidR="0029778E" w:rsidRPr="00B676A2">
          <w:rPr>
            <w:rStyle w:val="Hyperlink"/>
          </w:rPr>
          <w:t>Tabela 39 Macroprocessos Finalísticos</w:t>
        </w:r>
        <w:r w:rsidR="0029778E">
          <w:rPr>
            <w:webHidden/>
          </w:rPr>
          <w:tab/>
        </w:r>
        <w:r w:rsidR="0029778E">
          <w:rPr>
            <w:webHidden/>
          </w:rPr>
          <w:fldChar w:fldCharType="begin"/>
        </w:r>
        <w:r w:rsidR="0029778E">
          <w:rPr>
            <w:webHidden/>
          </w:rPr>
          <w:instrText xml:space="preserve"> PAGEREF _Toc446402110 \h </w:instrText>
        </w:r>
        <w:r w:rsidR="0029778E">
          <w:rPr>
            <w:webHidden/>
          </w:rPr>
        </w:r>
        <w:r w:rsidR="0029778E">
          <w:rPr>
            <w:webHidden/>
          </w:rPr>
          <w:fldChar w:fldCharType="separate"/>
        </w:r>
        <w:r w:rsidR="0029778E">
          <w:rPr>
            <w:webHidden/>
          </w:rPr>
          <w:t>157</w:t>
        </w:r>
        <w:r w:rsidR="0029778E">
          <w:rPr>
            <w:webHidden/>
          </w:rPr>
          <w:fldChar w:fldCharType="end"/>
        </w:r>
      </w:hyperlink>
    </w:p>
    <w:p w14:paraId="1BC6B0F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1" w:history="1">
        <w:r w:rsidR="0029778E" w:rsidRPr="00B676A2">
          <w:rPr>
            <w:rStyle w:val="Hyperlink"/>
          </w:rPr>
          <w:t>Tabela 40 Programa: 2031 - Educação Profissional e Tecnológica</w:t>
        </w:r>
        <w:r w:rsidR="0029778E">
          <w:rPr>
            <w:webHidden/>
          </w:rPr>
          <w:tab/>
        </w:r>
        <w:r w:rsidR="0029778E">
          <w:rPr>
            <w:webHidden/>
          </w:rPr>
          <w:fldChar w:fldCharType="begin"/>
        </w:r>
        <w:r w:rsidR="0029778E">
          <w:rPr>
            <w:webHidden/>
          </w:rPr>
          <w:instrText xml:space="preserve"> PAGEREF _Toc446402111 \h </w:instrText>
        </w:r>
        <w:r w:rsidR="0029778E">
          <w:rPr>
            <w:webHidden/>
          </w:rPr>
        </w:r>
        <w:r w:rsidR="0029778E">
          <w:rPr>
            <w:webHidden/>
          </w:rPr>
          <w:fldChar w:fldCharType="separate"/>
        </w:r>
        <w:r w:rsidR="0029778E">
          <w:rPr>
            <w:webHidden/>
          </w:rPr>
          <w:t>178</w:t>
        </w:r>
        <w:r w:rsidR="0029778E">
          <w:rPr>
            <w:webHidden/>
          </w:rPr>
          <w:fldChar w:fldCharType="end"/>
        </w:r>
      </w:hyperlink>
    </w:p>
    <w:p w14:paraId="307EC67F"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2" w:history="1">
        <w:r w:rsidR="0029778E" w:rsidRPr="00B676A2">
          <w:rPr>
            <w:rStyle w:val="Hyperlink"/>
          </w:rPr>
          <w:t>Tabela 41 Quadro – Ação/Subtítulos – OFSS 01</w:t>
        </w:r>
        <w:r w:rsidR="0029778E">
          <w:rPr>
            <w:webHidden/>
          </w:rPr>
          <w:tab/>
        </w:r>
        <w:r w:rsidR="0029778E">
          <w:rPr>
            <w:webHidden/>
          </w:rPr>
          <w:fldChar w:fldCharType="begin"/>
        </w:r>
        <w:r w:rsidR="0029778E">
          <w:rPr>
            <w:webHidden/>
          </w:rPr>
          <w:instrText xml:space="preserve"> PAGEREF _Toc446402112 \h </w:instrText>
        </w:r>
        <w:r w:rsidR="0029778E">
          <w:rPr>
            <w:webHidden/>
          </w:rPr>
        </w:r>
        <w:r w:rsidR="0029778E">
          <w:rPr>
            <w:webHidden/>
          </w:rPr>
          <w:fldChar w:fldCharType="separate"/>
        </w:r>
        <w:r w:rsidR="0029778E">
          <w:rPr>
            <w:webHidden/>
          </w:rPr>
          <w:t>204</w:t>
        </w:r>
        <w:r w:rsidR="0029778E">
          <w:rPr>
            <w:webHidden/>
          </w:rPr>
          <w:fldChar w:fldCharType="end"/>
        </w:r>
      </w:hyperlink>
    </w:p>
    <w:p w14:paraId="0A91D1C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3" w:history="1">
        <w:r w:rsidR="0029778E" w:rsidRPr="00B676A2">
          <w:rPr>
            <w:rStyle w:val="Hyperlink"/>
          </w:rPr>
          <w:t>Tabela 42 Quadro – Ação/Subtítulos – OFSS 02</w:t>
        </w:r>
        <w:r w:rsidR="0029778E">
          <w:rPr>
            <w:webHidden/>
          </w:rPr>
          <w:tab/>
        </w:r>
        <w:r w:rsidR="0029778E">
          <w:rPr>
            <w:webHidden/>
          </w:rPr>
          <w:fldChar w:fldCharType="begin"/>
        </w:r>
        <w:r w:rsidR="0029778E">
          <w:rPr>
            <w:webHidden/>
          </w:rPr>
          <w:instrText xml:space="preserve"> PAGEREF _Toc446402113 \h </w:instrText>
        </w:r>
        <w:r w:rsidR="0029778E">
          <w:rPr>
            <w:webHidden/>
          </w:rPr>
        </w:r>
        <w:r w:rsidR="0029778E">
          <w:rPr>
            <w:webHidden/>
          </w:rPr>
          <w:fldChar w:fldCharType="separate"/>
        </w:r>
        <w:r w:rsidR="0029778E">
          <w:rPr>
            <w:webHidden/>
          </w:rPr>
          <w:t>205</w:t>
        </w:r>
        <w:r w:rsidR="0029778E">
          <w:rPr>
            <w:webHidden/>
          </w:rPr>
          <w:fldChar w:fldCharType="end"/>
        </w:r>
      </w:hyperlink>
    </w:p>
    <w:p w14:paraId="1729786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4" w:history="1">
        <w:r w:rsidR="0029778E" w:rsidRPr="00B676A2">
          <w:rPr>
            <w:rStyle w:val="Hyperlink"/>
          </w:rPr>
          <w:t>Tabela 43 Quadro – Ação/Subtítulos – OFSS 03</w:t>
        </w:r>
        <w:r w:rsidR="0029778E">
          <w:rPr>
            <w:webHidden/>
          </w:rPr>
          <w:tab/>
        </w:r>
        <w:r w:rsidR="0029778E">
          <w:rPr>
            <w:webHidden/>
          </w:rPr>
          <w:fldChar w:fldCharType="begin"/>
        </w:r>
        <w:r w:rsidR="0029778E">
          <w:rPr>
            <w:webHidden/>
          </w:rPr>
          <w:instrText xml:space="preserve"> PAGEREF _Toc446402114 \h </w:instrText>
        </w:r>
        <w:r w:rsidR="0029778E">
          <w:rPr>
            <w:webHidden/>
          </w:rPr>
        </w:r>
        <w:r w:rsidR="0029778E">
          <w:rPr>
            <w:webHidden/>
          </w:rPr>
          <w:fldChar w:fldCharType="separate"/>
        </w:r>
        <w:r w:rsidR="0029778E">
          <w:rPr>
            <w:webHidden/>
          </w:rPr>
          <w:t>207</w:t>
        </w:r>
        <w:r w:rsidR="0029778E">
          <w:rPr>
            <w:webHidden/>
          </w:rPr>
          <w:fldChar w:fldCharType="end"/>
        </w:r>
      </w:hyperlink>
    </w:p>
    <w:p w14:paraId="2CFC578A"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5" w:history="1">
        <w:r w:rsidR="0029778E" w:rsidRPr="00B676A2">
          <w:rPr>
            <w:rStyle w:val="Hyperlink"/>
          </w:rPr>
          <w:t>Tabela 44 Quadro – Ação/Subtítulos – OFSS 04</w:t>
        </w:r>
        <w:r w:rsidR="0029778E">
          <w:rPr>
            <w:webHidden/>
          </w:rPr>
          <w:tab/>
        </w:r>
        <w:r w:rsidR="0029778E">
          <w:rPr>
            <w:webHidden/>
          </w:rPr>
          <w:fldChar w:fldCharType="begin"/>
        </w:r>
        <w:r w:rsidR="0029778E">
          <w:rPr>
            <w:webHidden/>
          </w:rPr>
          <w:instrText xml:space="preserve"> PAGEREF _Toc446402115 \h </w:instrText>
        </w:r>
        <w:r w:rsidR="0029778E">
          <w:rPr>
            <w:webHidden/>
          </w:rPr>
        </w:r>
        <w:r w:rsidR="0029778E">
          <w:rPr>
            <w:webHidden/>
          </w:rPr>
          <w:fldChar w:fldCharType="separate"/>
        </w:r>
        <w:r w:rsidR="0029778E">
          <w:rPr>
            <w:webHidden/>
          </w:rPr>
          <w:t>209</w:t>
        </w:r>
        <w:r w:rsidR="0029778E">
          <w:rPr>
            <w:webHidden/>
          </w:rPr>
          <w:fldChar w:fldCharType="end"/>
        </w:r>
      </w:hyperlink>
    </w:p>
    <w:p w14:paraId="67B72059"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6" w:history="1">
        <w:r w:rsidR="0029778E" w:rsidRPr="00B676A2">
          <w:rPr>
            <w:rStyle w:val="Hyperlink"/>
          </w:rPr>
          <w:t>Tabela 45 Quadro – Ação/Subtítulos – OFSS 05</w:t>
        </w:r>
        <w:r w:rsidR="0029778E">
          <w:rPr>
            <w:webHidden/>
          </w:rPr>
          <w:tab/>
        </w:r>
        <w:r w:rsidR="0029778E">
          <w:rPr>
            <w:webHidden/>
          </w:rPr>
          <w:fldChar w:fldCharType="begin"/>
        </w:r>
        <w:r w:rsidR="0029778E">
          <w:rPr>
            <w:webHidden/>
          </w:rPr>
          <w:instrText xml:space="preserve"> PAGEREF _Toc446402116 \h </w:instrText>
        </w:r>
        <w:r w:rsidR="0029778E">
          <w:rPr>
            <w:webHidden/>
          </w:rPr>
        </w:r>
        <w:r w:rsidR="0029778E">
          <w:rPr>
            <w:webHidden/>
          </w:rPr>
          <w:fldChar w:fldCharType="separate"/>
        </w:r>
        <w:r w:rsidR="0029778E">
          <w:rPr>
            <w:webHidden/>
          </w:rPr>
          <w:t>211</w:t>
        </w:r>
        <w:r w:rsidR="0029778E">
          <w:rPr>
            <w:webHidden/>
          </w:rPr>
          <w:fldChar w:fldCharType="end"/>
        </w:r>
      </w:hyperlink>
    </w:p>
    <w:p w14:paraId="7760E0A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7" w:history="1">
        <w:r w:rsidR="0029778E" w:rsidRPr="00B676A2">
          <w:rPr>
            <w:rStyle w:val="Hyperlink"/>
          </w:rPr>
          <w:t>Tabela 46 Outras Ações de Responsabilidade da UJ 01</w:t>
        </w:r>
        <w:r w:rsidR="0029778E">
          <w:rPr>
            <w:webHidden/>
          </w:rPr>
          <w:tab/>
        </w:r>
        <w:r w:rsidR="0029778E">
          <w:rPr>
            <w:webHidden/>
          </w:rPr>
          <w:fldChar w:fldCharType="begin"/>
        </w:r>
        <w:r w:rsidR="0029778E">
          <w:rPr>
            <w:webHidden/>
          </w:rPr>
          <w:instrText xml:space="preserve"> PAGEREF _Toc446402117 \h </w:instrText>
        </w:r>
        <w:r w:rsidR="0029778E">
          <w:rPr>
            <w:webHidden/>
          </w:rPr>
        </w:r>
        <w:r w:rsidR="0029778E">
          <w:rPr>
            <w:webHidden/>
          </w:rPr>
          <w:fldChar w:fldCharType="separate"/>
        </w:r>
        <w:r w:rsidR="0029778E">
          <w:rPr>
            <w:webHidden/>
          </w:rPr>
          <w:t>212</w:t>
        </w:r>
        <w:r w:rsidR="0029778E">
          <w:rPr>
            <w:webHidden/>
          </w:rPr>
          <w:fldChar w:fldCharType="end"/>
        </w:r>
      </w:hyperlink>
    </w:p>
    <w:p w14:paraId="5A975D3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8" w:history="1">
        <w:r w:rsidR="0029778E" w:rsidRPr="00B676A2">
          <w:rPr>
            <w:rStyle w:val="Hyperlink"/>
          </w:rPr>
          <w:t>Tabela 47 Outras Ações de Responsabilidade da UJ 02</w:t>
        </w:r>
        <w:r w:rsidR="0029778E">
          <w:rPr>
            <w:webHidden/>
          </w:rPr>
          <w:tab/>
        </w:r>
        <w:r w:rsidR="0029778E">
          <w:rPr>
            <w:webHidden/>
          </w:rPr>
          <w:fldChar w:fldCharType="begin"/>
        </w:r>
        <w:r w:rsidR="0029778E">
          <w:rPr>
            <w:webHidden/>
          </w:rPr>
          <w:instrText xml:space="preserve"> PAGEREF _Toc446402118 \h </w:instrText>
        </w:r>
        <w:r w:rsidR="0029778E">
          <w:rPr>
            <w:webHidden/>
          </w:rPr>
        </w:r>
        <w:r w:rsidR="0029778E">
          <w:rPr>
            <w:webHidden/>
          </w:rPr>
          <w:fldChar w:fldCharType="separate"/>
        </w:r>
        <w:r w:rsidR="0029778E">
          <w:rPr>
            <w:webHidden/>
          </w:rPr>
          <w:t>213</w:t>
        </w:r>
        <w:r w:rsidR="0029778E">
          <w:rPr>
            <w:webHidden/>
          </w:rPr>
          <w:fldChar w:fldCharType="end"/>
        </w:r>
      </w:hyperlink>
    </w:p>
    <w:p w14:paraId="7BDF7B8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9" w:history="1">
        <w:r w:rsidR="0029778E" w:rsidRPr="00B676A2">
          <w:rPr>
            <w:rStyle w:val="Hyperlink"/>
          </w:rPr>
          <w:t>Tabela 48 Outras Ações de Responsabilidade da UJ 03</w:t>
        </w:r>
        <w:r w:rsidR="0029778E">
          <w:rPr>
            <w:webHidden/>
          </w:rPr>
          <w:tab/>
        </w:r>
        <w:r w:rsidR="0029778E">
          <w:rPr>
            <w:webHidden/>
          </w:rPr>
          <w:fldChar w:fldCharType="begin"/>
        </w:r>
        <w:r w:rsidR="0029778E">
          <w:rPr>
            <w:webHidden/>
          </w:rPr>
          <w:instrText xml:space="preserve"> PAGEREF _Toc446402119 \h </w:instrText>
        </w:r>
        <w:r w:rsidR="0029778E">
          <w:rPr>
            <w:webHidden/>
          </w:rPr>
        </w:r>
        <w:r w:rsidR="0029778E">
          <w:rPr>
            <w:webHidden/>
          </w:rPr>
          <w:fldChar w:fldCharType="separate"/>
        </w:r>
        <w:r w:rsidR="0029778E">
          <w:rPr>
            <w:webHidden/>
          </w:rPr>
          <w:t>214</w:t>
        </w:r>
        <w:r w:rsidR="0029778E">
          <w:rPr>
            <w:webHidden/>
          </w:rPr>
          <w:fldChar w:fldCharType="end"/>
        </w:r>
      </w:hyperlink>
    </w:p>
    <w:p w14:paraId="479258CF"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0" w:history="1">
        <w:r w:rsidR="0029778E" w:rsidRPr="00B676A2">
          <w:rPr>
            <w:rStyle w:val="Hyperlink"/>
          </w:rPr>
          <w:t>Tabela 49 Quadro Outras Ações de Responsabilidade da UJ 04</w:t>
        </w:r>
        <w:r w:rsidR="0029778E">
          <w:rPr>
            <w:webHidden/>
          </w:rPr>
          <w:tab/>
        </w:r>
        <w:r w:rsidR="0029778E">
          <w:rPr>
            <w:webHidden/>
          </w:rPr>
          <w:fldChar w:fldCharType="begin"/>
        </w:r>
        <w:r w:rsidR="0029778E">
          <w:rPr>
            <w:webHidden/>
          </w:rPr>
          <w:instrText xml:space="preserve"> PAGEREF _Toc446402120 \h </w:instrText>
        </w:r>
        <w:r w:rsidR="0029778E">
          <w:rPr>
            <w:webHidden/>
          </w:rPr>
        </w:r>
        <w:r w:rsidR="0029778E">
          <w:rPr>
            <w:webHidden/>
          </w:rPr>
          <w:fldChar w:fldCharType="separate"/>
        </w:r>
        <w:r w:rsidR="0029778E">
          <w:rPr>
            <w:webHidden/>
          </w:rPr>
          <w:t>215</w:t>
        </w:r>
        <w:r w:rsidR="0029778E">
          <w:rPr>
            <w:webHidden/>
          </w:rPr>
          <w:fldChar w:fldCharType="end"/>
        </w:r>
      </w:hyperlink>
    </w:p>
    <w:p w14:paraId="5465DFBB"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1" w:history="1">
        <w:r w:rsidR="0029778E" w:rsidRPr="00B676A2">
          <w:rPr>
            <w:rStyle w:val="Hyperlink"/>
          </w:rPr>
          <w:t>Tabela 50 Outras Ações de Responsabilidade da UJ 05</w:t>
        </w:r>
        <w:r w:rsidR="0029778E">
          <w:rPr>
            <w:webHidden/>
          </w:rPr>
          <w:tab/>
        </w:r>
        <w:r w:rsidR="0029778E">
          <w:rPr>
            <w:webHidden/>
          </w:rPr>
          <w:fldChar w:fldCharType="begin"/>
        </w:r>
        <w:r w:rsidR="0029778E">
          <w:rPr>
            <w:webHidden/>
          </w:rPr>
          <w:instrText xml:space="preserve"> PAGEREF _Toc446402121 \h </w:instrText>
        </w:r>
        <w:r w:rsidR="0029778E">
          <w:rPr>
            <w:webHidden/>
          </w:rPr>
        </w:r>
        <w:r w:rsidR="0029778E">
          <w:rPr>
            <w:webHidden/>
          </w:rPr>
          <w:fldChar w:fldCharType="separate"/>
        </w:r>
        <w:r w:rsidR="0029778E">
          <w:rPr>
            <w:webHidden/>
          </w:rPr>
          <w:t>216</w:t>
        </w:r>
        <w:r w:rsidR="0029778E">
          <w:rPr>
            <w:webHidden/>
          </w:rPr>
          <w:fldChar w:fldCharType="end"/>
        </w:r>
      </w:hyperlink>
    </w:p>
    <w:p w14:paraId="6344DD4D"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2" w:history="1">
        <w:r w:rsidR="0029778E" w:rsidRPr="00B676A2">
          <w:rPr>
            <w:rStyle w:val="Hyperlink"/>
          </w:rPr>
          <w:t>Tabela 51 Outras Ações de Responsabilidade da UJ 06</w:t>
        </w:r>
        <w:r w:rsidR="0029778E">
          <w:rPr>
            <w:webHidden/>
          </w:rPr>
          <w:tab/>
        </w:r>
        <w:r w:rsidR="0029778E">
          <w:rPr>
            <w:webHidden/>
          </w:rPr>
          <w:fldChar w:fldCharType="begin"/>
        </w:r>
        <w:r w:rsidR="0029778E">
          <w:rPr>
            <w:webHidden/>
          </w:rPr>
          <w:instrText xml:space="preserve"> PAGEREF _Toc446402122 \h </w:instrText>
        </w:r>
        <w:r w:rsidR="0029778E">
          <w:rPr>
            <w:webHidden/>
          </w:rPr>
        </w:r>
        <w:r w:rsidR="0029778E">
          <w:rPr>
            <w:webHidden/>
          </w:rPr>
          <w:fldChar w:fldCharType="separate"/>
        </w:r>
        <w:r w:rsidR="0029778E">
          <w:rPr>
            <w:webHidden/>
          </w:rPr>
          <w:t>218</w:t>
        </w:r>
        <w:r w:rsidR="0029778E">
          <w:rPr>
            <w:webHidden/>
          </w:rPr>
          <w:fldChar w:fldCharType="end"/>
        </w:r>
      </w:hyperlink>
    </w:p>
    <w:p w14:paraId="63EAC10A"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3" w:history="1">
        <w:r w:rsidR="0029778E" w:rsidRPr="00B676A2">
          <w:rPr>
            <w:rStyle w:val="Hyperlink"/>
          </w:rPr>
          <w:t>Tabela 52 Outras Ações de Responsabilidade da UJ 07</w:t>
        </w:r>
        <w:r w:rsidR="0029778E">
          <w:rPr>
            <w:webHidden/>
          </w:rPr>
          <w:tab/>
        </w:r>
        <w:r w:rsidR="0029778E">
          <w:rPr>
            <w:webHidden/>
          </w:rPr>
          <w:fldChar w:fldCharType="begin"/>
        </w:r>
        <w:r w:rsidR="0029778E">
          <w:rPr>
            <w:webHidden/>
          </w:rPr>
          <w:instrText xml:space="preserve"> PAGEREF _Toc446402123 \h </w:instrText>
        </w:r>
        <w:r w:rsidR="0029778E">
          <w:rPr>
            <w:webHidden/>
          </w:rPr>
        </w:r>
        <w:r w:rsidR="0029778E">
          <w:rPr>
            <w:webHidden/>
          </w:rPr>
          <w:fldChar w:fldCharType="separate"/>
        </w:r>
        <w:r w:rsidR="0029778E">
          <w:rPr>
            <w:webHidden/>
          </w:rPr>
          <w:t>219</w:t>
        </w:r>
        <w:r w:rsidR="0029778E">
          <w:rPr>
            <w:webHidden/>
          </w:rPr>
          <w:fldChar w:fldCharType="end"/>
        </w:r>
      </w:hyperlink>
    </w:p>
    <w:p w14:paraId="3FFC965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4" w:history="1">
        <w:r w:rsidR="0029778E" w:rsidRPr="00B676A2">
          <w:rPr>
            <w:rStyle w:val="Hyperlink"/>
          </w:rPr>
          <w:t>Tabela 53 Outras Ações de Responsabilidade da UJ 08</w:t>
        </w:r>
        <w:r w:rsidR="0029778E">
          <w:rPr>
            <w:webHidden/>
          </w:rPr>
          <w:tab/>
        </w:r>
        <w:r w:rsidR="0029778E">
          <w:rPr>
            <w:webHidden/>
          </w:rPr>
          <w:fldChar w:fldCharType="begin"/>
        </w:r>
        <w:r w:rsidR="0029778E">
          <w:rPr>
            <w:webHidden/>
          </w:rPr>
          <w:instrText xml:space="preserve"> PAGEREF _Toc446402124 \h </w:instrText>
        </w:r>
        <w:r w:rsidR="0029778E">
          <w:rPr>
            <w:webHidden/>
          </w:rPr>
        </w:r>
        <w:r w:rsidR="0029778E">
          <w:rPr>
            <w:webHidden/>
          </w:rPr>
          <w:fldChar w:fldCharType="separate"/>
        </w:r>
        <w:r w:rsidR="0029778E">
          <w:rPr>
            <w:webHidden/>
          </w:rPr>
          <w:t>220</w:t>
        </w:r>
        <w:r w:rsidR="0029778E">
          <w:rPr>
            <w:webHidden/>
          </w:rPr>
          <w:fldChar w:fldCharType="end"/>
        </w:r>
      </w:hyperlink>
    </w:p>
    <w:p w14:paraId="581F7AAA"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5" w:history="1">
        <w:r w:rsidR="0029778E" w:rsidRPr="00B676A2">
          <w:rPr>
            <w:rStyle w:val="Hyperlink"/>
          </w:rPr>
          <w:t>Tabela 54 Outras Ações de Responsabilidade da UJ 09</w:t>
        </w:r>
        <w:r w:rsidR="0029778E">
          <w:rPr>
            <w:webHidden/>
          </w:rPr>
          <w:tab/>
        </w:r>
        <w:r w:rsidR="0029778E">
          <w:rPr>
            <w:webHidden/>
          </w:rPr>
          <w:fldChar w:fldCharType="begin"/>
        </w:r>
        <w:r w:rsidR="0029778E">
          <w:rPr>
            <w:webHidden/>
          </w:rPr>
          <w:instrText xml:space="preserve"> PAGEREF _Toc446402125 \h </w:instrText>
        </w:r>
        <w:r w:rsidR="0029778E">
          <w:rPr>
            <w:webHidden/>
          </w:rPr>
        </w:r>
        <w:r w:rsidR="0029778E">
          <w:rPr>
            <w:webHidden/>
          </w:rPr>
          <w:fldChar w:fldCharType="separate"/>
        </w:r>
        <w:r w:rsidR="0029778E">
          <w:rPr>
            <w:webHidden/>
          </w:rPr>
          <w:t>222</w:t>
        </w:r>
        <w:r w:rsidR="0029778E">
          <w:rPr>
            <w:webHidden/>
          </w:rPr>
          <w:fldChar w:fldCharType="end"/>
        </w:r>
      </w:hyperlink>
    </w:p>
    <w:p w14:paraId="4AB1B269"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6" w:history="1">
        <w:r w:rsidR="0029778E" w:rsidRPr="00B676A2">
          <w:rPr>
            <w:rStyle w:val="Hyperlink"/>
          </w:rPr>
          <w:t>Tabela 55 Outras Ações de Responsabilidade da UJ 10</w:t>
        </w:r>
        <w:r w:rsidR="0029778E">
          <w:rPr>
            <w:webHidden/>
          </w:rPr>
          <w:tab/>
        </w:r>
        <w:r w:rsidR="0029778E">
          <w:rPr>
            <w:webHidden/>
          </w:rPr>
          <w:fldChar w:fldCharType="begin"/>
        </w:r>
        <w:r w:rsidR="0029778E">
          <w:rPr>
            <w:webHidden/>
          </w:rPr>
          <w:instrText xml:space="preserve"> PAGEREF _Toc446402126 \h </w:instrText>
        </w:r>
        <w:r w:rsidR="0029778E">
          <w:rPr>
            <w:webHidden/>
          </w:rPr>
        </w:r>
        <w:r w:rsidR="0029778E">
          <w:rPr>
            <w:webHidden/>
          </w:rPr>
          <w:fldChar w:fldCharType="separate"/>
        </w:r>
        <w:r w:rsidR="0029778E">
          <w:rPr>
            <w:webHidden/>
          </w:rPr>
          <w:t>223</w:t>
        </w:r>
        <w:r w:rsidR="0029778E">
          <w:rPr>
            <w:webHidden/>
          </w:rPr>
          <w:fldChar w:fldCharType="end"/>
        </w:r>
      </w:hyperlink>
    </w:p>
    <w:p w14:paraId="1E163A2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7" w:history="1">
        <w:r w:rsidR="0029778E" w:rsidRPr="00B676A2">
          <w:rPr>
            <w:rStyle w:val="Hyperlink"/>
          </w:rPr>
          <w:t>Tabela 56 Quadro – Ações não Previstas LOA do exercício - Restos a Pagar – OFSS 01</w:t>
        </w:r>
        <w:r w:rsidR="0029778E">
          <w:rPr>
            <w:webHidden/>
          </w:rPr>
          <w:tab/>
        </w:r>
        <w:r w:rsidR="0029778E">
          <w:rPr>
            <w:webHidden/>
          </w:rPr>
          <w:fldChar w:fldCharType="begin"/>
        </w:r>
        <w:r w:rsidR="0029778E">
          <w:rPr>
            <w:webHidden/>
          </w:rPr>
          <w:instrText xml:space="preserve"> PAGEREF _Toc446402127 \h </w:instrText>
        </w:r>
        <w:r w:rsidR="0029778E">
          <w:rPr>
            <w:webHidden/>
          </w:rPr>
        </w:r>
        <w:r w:rsidR="0029778E">
          <w:rPr>
            <w:webHidden/>
          </w:rPr>
          <w:fldChar w:fldCharType="separate"/>
        </w:r>
        <w:r w:rsidR="0029778E">
          <w:rPr>
            <w:webHidden/>
          </w:rPr>
          <w:t>224</w:t>
        </w:r>
        <w:r w:rsidR="0029778E">
          <w:rPr>
            <w:webHidden/>
          </w:rPr>
          <w:fldChar w:fldCharType="end"/>
        </w:r>
      </w:hyperlink>
    </w:p>
    <w:p w14:paraId="55C1424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8" w:history="1">
        <w:r w:rsidR="0029778E" w:rsidRPr="00B676A2">
          <w:rPr>
            <w:rStyle w:val="Hyperlink"/>
          </w:rPr>
          <w:t>Tabela 57 Quadro – Ações não Previstas LOA do exercício - Restos a Pagar – OFSS 02</w:t>
        </w:r>
        <w:r w:rsidR="0029778E">
          <w:rPr>
            <w:webHidden/>
          </w:rPr>
          <w:tab/>
        </w:r>
        <w:r w:rsidR="0029778E">
          <w:rPr>
            <w:webHidden/>
          </w:rPr>
          <w:fldChar w:fldCharType="begin"/>
        </w:r>
        <w:r w:rsidR="0029778E">
          <w:rPr>
            <w:webHidden/>
          </w:rPr>
          <w:instrText xml:space="preserve"> PAGEREF _Toc446402128 \h </w:instrText>
        </w:r>
        <w:r w:rsidR="0029778E">
          <w:rPr>
            <w:webHidden/>
          </w:rPr>
        </w:r>
        <w:r w:rsidR="0029778E">
          <w:rPr>
            <w:webHidden/>
          </w:rPr>
          <w:fldChar w:fldCharType="separate"/>
        </w:r>
        <w:r w:rsidR="0029778E">
          <w:rPr>
            <w:webHidden/>
          </w:rPr>
          <w:t>225</w:t>
        </w:r>
        <w:r w:rsidR="0029778E">
          <w:rPr>
            <w:webHidden/>
          </w:rPr>
          <w:fldChar w:fldCharType="end"/>
        </w:r>
      </w:hyperlink>
    </w:p>
    <w:p w14:paraId="7219924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9" w:history="1">
        <w:r w:rsidR="0029778E" w:rsidRPr="00B676A2">
          <w:rPr>
            <w:rStyle w:val="Hyperlink"/>
          </w:rPr>
          <w:t>Tabela 58 Ações não Previstas LOA do exercício - Restos a Pagar – OFSS 03</w:t>
        </w:r>
        <w:r w:rsidR="0029778E">
          <w:rPr>
            <w:webHidden/>
          </w:rPr>
          <w:tab/>
        </w:r>
        <w:r w:rsidR="0029778E">
          <w:rPr>
            <w:webHidden/>
          </w:rPr>
          <w:fldChar w:fldCharType="begin"/>
        </w:r>
        <w:r w:rsidR="0029778E">
          <w:rPr>
            <w:webHidden/>
          </w:rPr>
          <w:instrText xml:space="preserve"> PAGEREF _Toc446402129 \h </w:instrText>
        </w:r>
        <w:r w:rsidR="0029778E">
          <w:rPr>
            <w:webHidden/>
          </w:rPr>
        </w:r>
        <w:r w:rsidR="0029778E">
          <w:rPr>
            <w:webHidden/>
          </w:rPr>
          <w:fldChar w:fldCharType="separate"/>
        </w:r>
        <w:r w:rsidR="0029778E">
          <w:rPr>
            <w:webHidden/>
          </w:rPr>
          <w:t>226</w:t>
        </w:r>
        <w:r w:rsidR="0029778E">
          <w:rPr>
            <w:webHidden/>
          </w:rPr>
          <w:fldChar w:fldCharType="end"/>
        </w:r>
      </w:hyperlink>
    </w:p>
    <w:p w14:paraId="5A0CEBB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0" w:history="1">
        <w:r w:rsidR="0029778E" w:rsidRPr="00B676A2">
          <w:rPr>
            <w:rStyle w:val="Hyperlink"/>
          </w:rPr>
          <w:t>Tabela 59 Ações não Previstas LOA do exercício - Restos a Pagar – OFSS 04</w:t>
        </w:r>
        <w:r w:rsidR="0029778E">
          <w:rPr>
            <w:webHidden/>
          </w:rPr>
          <w:tab/>
        </w:r>
        <w:r w:rsidR="0029778E">
          <w:rPr>
            <w:webHidden/>
          </w:rPr>
          <w:fldChar w:fldCharType="begin"/>
        </w:r>
        <w:r w:rsidR="0029778E">
          <w:rPr>
            <w:webHidden/>
          </w:rPr>
          <w:instrText xml:space="preserve"> PAGEREF _Toc446402130 \h </w:instrText>
        </w:r>
        <w:r w:rsidR="0029778E">
          <w:rPr>
            <w:webHidden/>
          </w:rPr>
        </w:r>
        <w:r w:rsidR="0029778E">
          <w:rPr>
            <w:webHidden/>
          </w:rPr>
          <w:fldChar w:fldCharType="separate"/>
        </w:r>
        <w:r w:rsidR="0029778E">
          <w:rPr>
            <w:webHidden/>
          </w:rPr>
          <w:t>227</w:t>
        </w:r>
        <w:r w:rsidR="0029778E">
          <w:rPr>
            <w:webHidden/>
          </w:rPr>
          <w:fldChar w:fldCharType="end"/>
        </w:r>
      </w:hyperlink>
    </w:p>
    <w:p w14:paraId="3CBB50CD"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1" w:history="1">
        <w:r w:rsidR="0029778E" w:rsidRPr="00B676A2">
          <w:rPr>
            <w:rStyle w:val="Hyperlink"/>
          </w:rPr>
          <w:t>Tabela 60 Ações não Previstas LOA do exercício - Restos a Pagar – OFSS 05</w:t>
        </w:r>
        <w:r w:rsidR="0029778E">
          <w:rPr>
            <w:webHidden/>
          </w:rPr>
          <w:tab/>
        </w:r>
        <w:r w:rsidR="0029778E">
          <w:rPr>
            <w:webHidden/>
          </w:rPr>
          <w:fldChar w:fldCharType="begin"/>
        </w:r>
        <w:r w:rsidR="0029778E">
          <w:rPr>
            <w:webHidden/>
          </w:rPr>
          <w:instrText xml:space="preserve"> PAGEREF _Toc446402131 \h </w:instrText>
        </w:r>
        <w:r w:rsidR="0029778E">
          <w:rPr>
            <w:webHidden/>
          </w:rPr>
        </w:r>
        <w:r w:rsidR="0029778E">
          <w:rPr>
            <w:webHidden/>
          </w:rPr>
          <w:fldChar w:fldCharType="separate"/>
        </w:r>
        <w:r w:rsidR="0029778E">
          <w:rPr>
            <w:webHidden/>
          </w:rPr>
          <w:t>228</w:t>
        </w:r>
        <w:r w:rsidR="0029778E">
          <w:rPr>
            <w:webHidden/>
          </w:rPr>
          <w:fldChar w:fldCharType="end"/>
        </w:r>
      </w:hyperlink>
    </w:p>
    <w:p w14:paraId="79179E56"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2" w:history="1">
        <w:r w:rsidR="0029778E" w:rsidRPr="00B676A2">
          <w:rPr>
            <w:rStyle w:val="Hyperlink"/>
          </w:rPr>
          <w:t>Tabela 61 Ações não Previstas LOA do exercício - Restos a Pagar – OFSS 06</w:t>
        </w:r>
        <w:r w:rsidR="0029778E">
          <w:rPr>
            <w:webHidden/>
          </w:rPr>
          <w:tab/>
        </w:r>
        <w:r w:rsidR="0029778E">
          <w:rPr>
            <w:webHidden/>
          </w:rPr>
          <w:fldChar w:fldCharType="begin"/>
        </w:r>
        <w:r w:rsidR="0029778E">
          <w:rPr>
            <w:webHidden/>
          </w:rPr>
          <w:instrText xml:space="preserve"> PAGEREF _Toc446402132 \h </w:instrText>
        </w:r>
        <w:r w:rsidR="0029778E">
          <w:rPr>
            <w:webHidden/>
          </w:rPr>
        </w:r>
        <w:r w:rsidR="0029778E">
          <w:rPr>
            <w:webHidden/>
          </w:rPr>
          <w:fldChar w:fldCharType="separate"/>
        </w:r>
        <w:r w:rsidR="0029778E">
          <w:rPr>
            <w:webHidden/>
          </w:rPr>
          <w:t>229</w:t>
        </w:r>
        <w:r w:rsidR="0029778E">
          <w:rPr>
            <w:webHidden/>
          </w:rPr>
          <w:fldChar w:fldCharType="end"/>
        </w:r>
      </w:hyperlink>
    </w:p>
    <w:p w14:paraId="1A224F9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3" w:history="1">
        <w:r w:rsidR="0029778E" w:rsidRPr="00B676A2">
          <w:rPr>
            <w:rStyle w:val="Hyperlink"/>
          </w:rPr>
          <w:t>Tabela 62 Ações não Previstas LOA do exercício - Restos a Pagar – OFSS 07</w:t>
        </w:r>
        <w:r w:rsidR="0029778E">
          <w:rPr>
            <w:webHidden/>
          </w:rPr>
          <w:tab/>
        </w:r>
        <w:r w:rsidR="0029778E">
          <w:rPr>
            <w:webHidden/>
          </w:rPr>
          <w:fldChar w:fldCharType="begin"/>
        </w:r>
        <w:r w:rsidR="0029778E">
          <w:rPr>
            <w:webHidden/>
          </w:rPr>
          <w:instrText xml:space="preserve"> PAGEREF _Toc446402133 \h </w:instrText>
        </w:r>
        <w:r w:rsidR="0029778E">
          <w:rPr>
            <w:webHidden/>
          </w:rPr>
        </w:r>
        <w:r w:rsidR="0029778E">
          <w:rPr>
            <w:webHidden/>
          </w:rPr>
          <w:fldChar w:fldCharType="separate"/>
        </w:r>
        <w:r w:rsidR="0029778E">
          <w:rPr>
            <w:webHidden/>
          </w:rPr>
          <w:t>230</w:t>
        </w:r>
        <w:r w:rsidR="0029778E">
          <w:rPr>
            <w:webHidden/>
          </w:rPr>
          <w:fldChar w:fldCharType="end"/>
        </w:r>
      </w:hyperlink>
    </w:p>
    <w:p w14:paraId="3154218F"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4" w:history="1">
        <w:r w:rsidR="0029778E" w:rsidRPr="00B676A2">
          <w:rPr>
            <w:rStyle w:val="Hyperlink"/>
          </w:rPr>
          <w:t>Tabela 63 Ações não Previstas LOA do exercício - Restos a Pagar – OFSS 08</w:t>
        </w:r>
        <w:r w:rsidR="0029778E">
          <w:rPr>
            <w:webHidden/>
          </w:rPr>
          <w:tab/>
        </w:r>
        <w:r w:rsidR="0029778E">
          <w:rPr>
            <w:webHidden/>
          </w:rPr>
          <w:fldChar w:fldCharType="begin"/>
        </w:r>
        <w:r w:rsidR="0029778E">
          <w:rPr>
            <w:webHidden/>
          </w:rPr>
          <w:instrText xml:space="preserve"> PAGEREF _Toc446402134 \h </w:instrText>
        </w:r>
        <w:r w:rsidR="0029778E">
          <w:rPr>
            <w:webHidden/>
          </w:rPr>
        </w:r>
        <w:r w:rsidR="0029778E">
          <w:rPr>
            <w:webHidden/>
          </w:rPr>
          <w:fldChar w:fldCharType="separate"/>
        </w:r>
        <w:r w:rsidR="0029778E">
          <w:rPr>
            <w:webHidden/>
          </w:rPr>
          <w:t>231</w:t>
        </w:r>
        <w:r w:rsidR="0029778E">
          <w:rPr>
            <w:webHidden/>
          </w:rPr>
          <w:fldChar w:fldCharType="end"/>
        </w:r>
      </w:hyperlink>
    </w:p>
    <w:p w14:paraId="03982C4A"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5" w:history="1">
        <w:r w:rsidR="0029778E" w:rsidRPr="00B676A2">
          <w:rPr>
            <w:rStyle w:val="Hyperlink"/>
          </w:rPr>
          <w:t>Tabela 64 Quadro – Resumo dos instrumentos celebrados e dos montantes transferidos nos últimos três exercícios</w:t>
        </w:r>
        <w:r w:rsidR="0029778E">
          <w:rPr>
            <w:webHidden/>
          </w:rPr>
          <w:tab/>
        </w:r>
        <w:r w:rsidR="0029778E">
          <w:rPr>
            <w:webHidden/>
          </w:rPr>
          <w:fldChar w:fldCharType="begin"/>
        </w:r>
        <w:r w:rsidR="0029778E">
          <w:rPr>
            <w:webHidden/>
          </w:rPr>
          <w:instrText xml:space="preserve"> PAGEREF _Toc446402135 \h </w:instrText>
        </w:r>
        <w:r w:rsidR="0029778E">
          <w:rPr>
            <w:webHidden/>
          </w:rPr>
        </w:r>
        <w:r w:rsidR="0029778E">
          <w:rPr>
            <w:webHidden/>
          </w:rPr>
          <w:fldChar w:fldCharType="separate"/>
        </w:r>
        <w:r w:rsidR="0029778E">
          <w:rPr>
            <w:webHidden/>
          </w:rPr>
          <w:t>235</w:t>
        </w:r>
        <w:r w:rsidR="0029778E">
          <w:rPr>
            <w:webHidden/>
          </w:rPr>
          <w:fldChar w:fldCharType="end"/>
        </w:r>
      </w:hyperlink>
    </w:p>
    <w:p w14:paraId="7FE7D55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6" w:history="1">
        <w:r w:rsidR="0029778E" w:rsidRPr="00B676A2">
          <w:rPr>
            <w:rStyle w:val="Hyperlink"/>
          </w:rPr>
          <w:t>Tabela 65 Quadro – Resumo da prestação de contas sobre transferências concedidas pela UJ na modalidade de convênio, termo de cooperação e de contratos de repasse.</w:t>
        </w:r>
        <w:r w:rsidR="0029778E">
          <w:rPr>
            <w:webHidden/>
          </w:rPr>
          <w:tab/>
        </w:r>
        <w:r w:rsidR="0029778E">
          <w:rPr>
            <w:webHidden/>
          </w:rPr>
          <w:fldChar w:fldCharType="begin"/>
        </w:r>
        <w:r w:rsidR="0029778E">
          <w:rPr>
            <w:webHidden/>
          </w:rPr>
          <w:instrText xml:space="preserve"> PAGEREF _Toc446402136 \h </w:instrText>
        </w:r>
        <w:r w:rsidR="0029778E">
          <w:rPr>
            <w:webHidden/>
          </w:rPr>
        </w:r>
        <w:r w:rsidR="0029778E">
          <w:rPr>
            <w:webHidden/>
          </w:rPr>
          <w:fldChar w:fldCharType="separate"/>
        </w:r>
        <w:r w:rsidR="0029778E">
          <w:rPr>
            <w:webHidden/>
          </w:rPr>
          <w:t>236</w:t>
        </w:r>
        <w:r w:rsidR="0029778E">
          <w:rPr>
            <w:webHidden/>
          </w:rPr>
          <w:fldChar w:fldCharType="end"/>
        </w:r>
      </w:hyperlink>
    </w:p>
    <w:p w14:paraId="7BF06F3A"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7" w:history="1">
        <w:r w:rsidR="0029778E" w:rsidRPr="00B676A2">
          <w:rPr>
            <w:rStyle w:val="Hyperlink"/>
          </w:rPr>
          <w:t>Tabela 66 Quadro – Situação da análise das contas prestadas no exercício de referência do relatório de gestão</w:t>
        </w:r>
        <w:r w:rsidR="0029778E">
          <w:rPr>
            <w:webHidden/>
          </w:rPr>
          <w:tab/>
        </w:r>
        <w:r w:rsidR="0029778E">
          <w:rPr>
            <w:webHidden/>
          </w:rPr>
          <w:fldChar w:fldCharType="begin"/>
        </w:r>
        <w:r w:rsidR="0029778E">
          <w:rPr>
            <w:webHidden/>
          </w:rPr>
          <w:instrText xml:space="preserve"> PAGEREF _Toc446402137 \h </w:instrText>
        </w:r>
        <w:r w:rsidR="0029778E">
          <w:rPr>
            <w:webHidden/>
          </w:rPr>
        </w:r>
        <w:r w:rsidR="0029778E">
          <w:rPr>
            <w:webHidden/>
          </w:rPr>
          <w:fldChar w:fldCharType="separate"/>
        </w:r>
        <w:r w:rsidR="0029778E">
          <w:rPr>
            <w:webHidden/>
          </w:rPr>
          <w:t>238</w:t>
        </w:r>
        <w:r w:rsidR="0029778E">
          <w:rPr>
            <w:webHidden/>
          </w:rPr>
          <w:fldChar w:fldCharType="end"/>
        </w:r>
      </w:hyperlink>
    </w:p>
    <w:p w14:paraId="51E7F16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8" w:history="1">
        <w:r w:rsidR="0029778E" w:rsidRPr="00B676A2">
          <w:rPr>
            <w:rStyle w:val="Hyperlink"/>
          </w:rPr>
          <w:t>Tabela 67 Quadro – Despesas por modalidade de contratação</w:t>
        </w:r>
        <w:r w:rsidR="0029778E">
          <w:rPr>
            <w:webHidden/>
          </w:rPr>
          <w:tab/>
        </w:r>
        <w:r w:rsidR="0029778E">
          <w:rPr>
            <w:webHidden/>
          </w:rPr>
          <w:fldChar w:fldCharType="begin"/>
        </w:r>
        <w:r w:rsidR="0029778E">
          <w:rPr>
            <w:webHidden/>
          </w:rPr>
          <w:instrText xml:space="preserve"> PAGEREF _Toc446402138 \h </w:instrText>
        </w:r>
        <w:r w:rsidR="0029778E">
          <w:rPr>
            <w:webHidden/>
          </w:rPr>
        </w:r>
        <w:r w:rsidR="0029778E">
          <w:rPr>
            <w:webHidden/>
          </w:rPr>
          <w:fldChar w:fldCharType="separate"/>
        </w:r>
        <w:r w:rsidR="0029778E">
          <w:rPr>
            <w:webHidden/>
          </w:rPr>
          <w:t>242</w:t>
        </w:r>
        <w:r w:rsidR="0029778E">
          <w:rPr>
            <w:webHidden/>
          </w:rPr>
          <w:fldChar w:fldCharType="end"/>
        </w:r>
      </w:hyperlink>
    </w:p>
    <w:p w14:paraId="4A2463C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9" w:history="1">
        <w:r w:rsidR="0029778E" w:rsidRPr="00B676A2">
          <w:rPr>
            <w:rStyle w:val="Hyperlink"/>
          </w:rPr>
          <w:t>Tabela 68 Resultados dos Indicadores – Acórdão TCU n.º 2.267/2005</w:t>
        </w:r>
        <w:r w:rsidR="0029778E">
          <w:rPr>
            <w:webHidden/>
          </w:rPr>
          <w:tab/>
        </w:r>
        <w:r w:rsidR="0029778E">
          <w:rPr>
            <w:webHidden/>
          </w:rPr>
          <w:fldChar w:fldCharType="begin"/>
        </w:r>
        <w:r w:rsidR="0029778E">
          <w:rPr>
            <w:webHidden/>
          </w:rPr>
          <w:instrText xml:space="preserve"> PAGEREF _Toc446402139 \h </w:instrText>
        </w:r>
        <w:r w:rsidR="0029778E">
          <w:rPr>
            <w:webHidden/>
          </w:rPr>
        </w:r>
        <w:r w:rsidR="0029778E">
          <w:rPr>
            <w:webHidden/>
          </w:rPr>
          <w:fldChar w:fldCharType="separate"/>
        </w:r>
        <w:r w:rsidR="0029778E">
          <w:rPr>
            <w:webHidden/>
          </w:rPr>
          <w:t>250</w:t>
        </w:r>
        <w:r w:rsidR="0029778E">
          <w:rPr>
            <w:webHidden/>
          </w:rPr>
          <w:fldChar w:fldCharType="end"/>
        </w:r>
      </w:hyperlink>
    </w:p>
    <w:p w14:paraId="7114394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0" w:history="1">
        <w:r w:rsidR="0029778E" w:rsidRPr="00B676A2">
          <w:rPr>
            <w:rStyle w:val="Hyperlink"/>
          </w:rPr>
          <w:t xml:space="preserve">Tabela 69 Descrição de Indicadores dos </w:t>
        </w:r>
        <w:r w:rsidR="0029778E" w:rsidRPr="00026CE7">
          <w:rPr>
            <w:rStyle w:val="Hyperlink"/>
            <w:highlight w:val="cyan"/>
          </w:rPr>
          <w:t>IFETS</w:t>
        </w:r>
        <w:r w:rsidR="0029778E">
          <w:rPr>
            <w:webHidden/>
          </w:rPr>
          <w:tab/>
        </w:r>
        <w:r w:rsidR="0029778E">
          <w:rPr>
            <w:webHidden/>
          </w:rPr>
          <w:fldChar w:fldCharType="begin"/>
        </w:r>
        <w:r w:rsidR="0029778E">
          <w:rPr>
            <w:webHidden/>
          </w:rPr>
          <w:instrText xml:space="preserve"> PAGEREF _Toc446402140 \h </w:instrText>
        </w:r>
        <w:r w:rsidR="0029778E">
          <w:rPr>
            <w:webHidden/>
          </w:rPr>
        </w:r>
        <w:r w:rsidR="0029778E">
          <w:rPr>
            <w:webHidden/>
          </w:rPr>
          <w:fldChar w:fldCharType="separate"/>
        </w:r>
        <w:r w:rsidR="0029778E">
          <w:rPr>
            <w:webHidden/>
          </w:rPr>
          <w:t>251</w:t>
        </w:r>
        <w:r w:rsidR="0029778E">
          <w:rPr>
            <w:webHidden/>
          </w:rPr>
          <w:fldChar w:fldCharType="end"/>
        </w:r>
      </w:hyperlink>
    </w:p>
    <w:p w14:paraId="2FE577C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1" w:history="1">
        <w:r w:rsidR="0029778E" w:rsidRPr="00B676A2">
          <w:rPr>
            <w:rStyle w:val="Hyperlink"/>
          </w:rPr>
          <w:t>Tabela 70 Titulação do Corpo Docente</w:t>
        </w:r>
        <w:r w:rsidR="0029778E">
          <w:rPr>
            <w:webHidden/>
          </w:rPr>
          <w:tab/>
        </w:r>
        <w:r w:rsidR="0029778E">
          <w:rPr>
            <w:webHidden/>
          </w:rPr>
          <w:fldChar w:fldCharType="begin"/>
        </w:r>
        <w:r w:rsidR="0029778E">
          <w:rPr>
            <w:webHidden/>
          </w:rPr>
          <w:instrText xml:space="preserve"> PAGEREF _Toc446402141 \h </w:instrText>
        </w:r>
        <w:r w:rsidR="0029778E">
          <w:rPr>
            <w:webHidden/>
          </w:rPr>
        </w:r>
        <w:r w:rsidR="0029778E">
          <w:rPr>
            <w:webHidden/>
          </w:rPr>
          <w:fldChar w:fldCharType="separate"/>
        </w:r>
        <w:r w:rsidR="0029778E">
          <w:rPr>
            <w:webHidden/>
          </w:rPr>
          <w:t>252</w:t>
        </w:r>
        <w:r w:rsidR="0029778E">
          <w:rPr>
            <w:webHidden/>
          </w:rPr>
          <w:fldChar w:fldCharType="end"/>
        </w:r>
      </w:hyperlink>
    </w:p>
    <w:p w14:paraId="1130452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2" w:history="1">
        <w:r w:rsidR="0029778E" w:rsidRPr="00B676A2">
          <w:rPr>
            <w:rStyle w:val="Hyperlink"/>
          </w:rPr>
          <w:t>Tabela 71 Relação Candidato por Vaga -  2015</w:t>
        </w:r>
        <w:r w:rsidR="0029778E">
          <w:rPr>
            <w:webHidden/>
          </w:rPr>
          <w:tab/>
        </w:r>
        <w:r w:rsidR="0029778E">
          <w:rPr>
            <w:webHidden/>
          </w:rPr>
          <w:fldChar w:fldCharType="begin"/>
        </w:r>
        <w:r w:rsidR="0029778E">
          <w:rPr>
            <w:webHidden/>
          </w:rPr>
          <w:instrText xml:space="preserve"> PAGEREF _Toc446402142 \h </w:instrText>
        </w:r>
        <w:r w:rsidR="0029778E">
          <w:rPr>
            <w:webHidden/>
          </w:rPr>
        </w:r>
        <w:r w:rsidR="0029778E">
          <w:rPr>
            <w:webHidden/>
          </w:rPr>
          <w:fldChar w:fldCharType="separate"/>
        </w:r>
        <w:r w:rsidR="0029778E">
          <w:rPr>
            <w:webHidden/>
          </w:rPr>
          <w:t>253</w:t>
        </w:r>
        <w:r w:rsidR="0029778E">
          <w:rPr>
            <w:webHidden/>
          </w:rPr>
          <w:fldChar w:fldCharType="end"/>
        </w:r>
      </w:hyperlink>
    </w:p>
    <w:p w14:paraId="03D92CA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3" w:history="1">
        <w:r w:rsidR="0029778E" w:rsidRPr="00B676A2">
          <w:rPr>
            <w:rStyle w:val="Hyperlink"/>
          </w:rPr>
          <w:t>Tabela 72 Indicadores Gerenciais de RH</w:t>
        </w:r>
        <w:r w:rsidR="0029778E">
          <w:rPr>
            <w:webHidden/>
          </w:rPr>
          <w:tab/>
        </w:r>
        <w:r w:rsidR="0029778E">
          <w:rPr>
            <w:webHidden/>
          </w:rPr>
          <w:fldChar w:fldCharType="begin"/>
        </w:r>
        <w:r w:rsidR="0029778E">
          <w:rPr>
            <w:webHidden/>
          </w:rPr>
          <w:instrText xml:space="preserve"> PAGEREF _Toc446402143 \h </w:instrText>
        </w:r>
        <w:r w:rsidR="0029778E">
          <w:rPr>
            <w:webHidden/>
          </w:rPr>
        </w:r>
        <w:r w:rsidR="0029778E">
          <w:rPr>
            <w:webHidden/>
          </w:rPr>
          <w:fldChar w:fldCharType="separate"/>
        </w:r>
        <w:r w:rsidR="0029778E">
          <w:rPr>
            <w:webHidden/>
          </w:rPr>
          <w:t>267</w:t>
        </w:r>
        <w:r w:rsidR="0029778E">
          <w:rPr>
            <w:webHidden/>
          </w:rPr>
          <w:fldChar w:fldCharType="end"/>
        </w:r>
      </w:hyperlink>
    </w:p>
    <w:p w14:paraId="3D91D8F5"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4" w:history="1">
        <w:r w:rsidR="0029778E" w:rsidRPr="00B676A2">
          <w:rPr>
            <w:rStyle w:val="Hyperlink"/>
          </w:rPr>
          <w:t>Tabela 73 Absenteísmo</w:t>
        </w:r>
        <w:r w:rsidR="0029778E">
          <w:rPr>
            <w:webHidden/>
          </w:rPr>
          <w:tab/>
        </w:r>
        <w:r w:rsidR="0029778E">
          <w:rPr>
            <w:webHidden/>
          </w:rPr>
          <w:fldChar w:fldCharType="begin"/>
        </w:r>
        <w:r w:rsidR="0029778E">
          <w:rPr>
            <w:webHidden/>
          </w:rPr>
          <w:instrText xml:space="preserve"> PAGEREF _Toc446402144 \h </w:instrText>
        </w:r>
        <w:r w:rsidR="0029778E">
          <w:rPr>
            <w:webHidden/>
          </w:rPr>
        </w:r>
        <w:r w:rsidR="0029778E">
          <w:rPr>
            <w:webHidden/>
          </w:rPr>
          <w:fldChar w:fldCharType="separate"/>
        </w:r>
        <w:r w:rsidR="0029778E">
          <w:rPr>
            <w:webHidden/>
          </w:rPr>
          <w:t>267</w:t>
        </w:r>
        <w:r w:rsidR="0029778E">
          <w:rPr>
            <w:webHidden/>
          </w:rPr>
          <w:fldChar w:fldCharType="end"/>
        </w:r>
      </w:hyperlink>
    </w:p>
    <w:p w14:paraId="1F3CF8E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5" w:history="1">
        <w:r w:rsidR="0029778E" w:rsidRPr="00B676A2">
          <w:rPr>
            <w:rStyle w:val="Hyperlink"/>
          </w:rPr>
          <w:t>Tabela 74 Turnover ou Rotatividade</w:t>
        </w:r>
        <w:r w:rsidR="0029778E">
          <w:rPr>
            <w:webHidden/>
          </w:rPr>
          <w:tab/>
        </w:r>
        <w:r w:rsidR="0029778E">
          <w:rPr>
            <w:webHidden/>
          </w:rPr>
          <w:fldChar w:fldCharType="begin"/>
        </w:r>
        <w:r w:rsidR="0029778E">
          <w:rPr>
            <w:webHidden/>
          </w:rPr>
          <w:instrText xml:space="preserve"> PAGEREF _Toc446402145 \h </w:instrText>
        </w:r>
        <w:r w:rsidR="0029778E">
          <w:rPr>
            <w:webHidden/>
          </w:rPr>
        </w:r>
        <w:r w:rsidR="0029778E">
          <w:rPr>
            <w:webHidden/>
          </w:rPr>
          <w:fldChar w:fldCharType="separate"/>
        </w:r>
        <w:r w:rsidR="0029778E">
          <w:rPr>
            <w:webHidden/>
          </w:rPr>
          <w:t>268</w:t>
        </w:r>
        <w:r w:rsidR="0029778E">
          <w:rPr>
            <w:webHidden/>
          </w:rPr>
          <w:fldChar w:fldCharType="end"/>
        </w:r>
      </w:hyperlink>
    </w:p>
    <w:p w14:paraId="0124D3B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6" w:history="1">
        <w:r w:rsidR="0029778E" w:rsidRPr="00B676A2">
          <w:rPr>
            <w:rStyle w:val="Hyperlink"/>
          </w:rPr>
          <w:t>Tabela 75 Acidentes de Trabalho e Doenças Ocupacionais</w:t>
        </w:r>
        <w:r w:rsidR="0029778E">
          <w:rPr>
            <w:webHidden/>
          </w:rPr>
          <w:tab/>
        </w:r>
        <w:r w:rsidR="0029778E">
          <w:rPr>
            <w:webHidden/>
          </w:rPr>
          <w:fldChar w:fldCharType="begin"/>
        </w:r>
        <w:r w:rsidR="0029778E">
          <w:rPr>
            <w:webHidden/>
          </w:rPr>
          <w:instrText xml:space="preserve"> PAGEREF _Toc446402146 \h </w:instrText>
        </w:r>
        <w:r w:rsidR="0029778E">
          <w:rPr>
            <w:webHidden/>
          </w:rPr>
        </w:r>
        <w:r w:rsidR="0029778E">
          <w:rPr>
            <w:webHidden/>
          </w:rPr>
          <w:fldChar w:fldCharType="separate"/>
        </w:r>
        <w:r w:rsidR="0029778E">
          <w:rPr>
            <w:webHidden/>
          </w:rPr>
          <w:t>268</w:t>
        </w:r>
        <w:r w:rsidR="0029778E">
          <w:rPr>
            <w:webHidden/>
          </w:rPr>
          <w:fldChar w:fldCharType="end"/>
        </w:r>
      </w:hyperlink>
    </w:p>
    <w:p w14:paraId="7CD9DBC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7" w:history="1">
        <w:r w:rsidR="0029778E" w:rsidRPr="00B676A2">
          <w:rPr>
            <w:rStyle w:val="Hyperlink"/>
          </w:rPr>
          <w:t>Tabela 76 Afastamentos por motivo de saúde</w:t>
        </w:r>
        <w:r w:rsidR="0029778E">
          <w:rPr>
            <w:webHidden/>
          </w:rPr>
          <w:tab/>
        </w:r>
        <w:r w:rsidR="0029778E">
          <w:rPr>
            <w:webHidden/>
          </w:rPr>
          <w:fldChar w:fldCharType="begin"/>
        </w:r>
        <w:r w:rsidR="0029778E">
          <w:rPr>
            <w:webHidden/>
          </w:rPr>
          <w:instrText xml:space="preserve"> PAGEREF _Toc446402147 \h </w:instrText>
        </w:r>
        <w:r w:rsidR="0029778E">
          <w:rPr>
            <w:webHidden/>
          </w:rPr>
        </w:r>
        <w:r w:rsidR="0029778E">
          <w:rPr>
            <w:webHidden/>
          </w:rPr>
          <w:fldChar w:fldCharType="separate"/>
        </w:r>
        <w:r w:rsidR="0029778E">
          <w:rPr>
            <w:webHidden/>
          </w:rPr>
          <w:t>269</w:t>
        </w:r>
        <w:r w:rsidR="0029778E">
          <w:rPr>
            <w:webHidden/>
          </w:rPr>
          <w:fldChar w:fldCharType="end"/>
        </w:r>
      </w:hyperlink>
    </w:p>
    <w:p w14:paraId="4CD06CA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8" w:history="1">
        <w:r w:rsidR="0029778E" w:rsidRPr="00B676A2">
          <w:rPr>
            <w:rStyle w:val="Hyperlink"/>
          </w:rPr>
          <w:t>Tabela 77 Remoções por motivo de saúde</w:t>
        </w:r>
        <w:r w:rsidR="0029778E">
          <w:rPr>
            <w:webHidden/>
          </w:rPr>
          <w:tab/>
        </w:r>
        <w:r w:rsidR="0029778E">
          <w:rPr>
            <w:webHidden/>
          </w:rPr>
          <w:fldChar w:fldCharType="begin"/>
        </w:r>
        <w:r w:rsidR="0029778E">
          <w:rPr>
            <w:webHidden/>
          </w:rPr>
          <w:instrText xml:space="preserve"> PAGEREF _Toc446402148 \h </w:instrText>
        </w:r>
        <w:r w:rsidR="0029778E">
          <w:rPr>
            <w:webHidden/>
          </w:rPr>
        </w:r>
        <w:r w:rsidR="0029778E">
          <w:rPr>
            <w:webHidden/>
          </w:rPr>
          <w:fldChar w:fldCharType="separate"/>
        </w:r>
        <w:r w:rsidR="0029778E">
          <w:rPr>
            <w:webHidden/>
          </w:rPr>
          <w:t>270</w:t>
        </w:r>
        <w:r w:rsidR="0029778E">
          <w:rPr>
            <w:webHidden/>
          </w:rPr>
          <w:fldChar w:fldCharType="end"/>
        </w:r>
      </w:hyperlink>
    </w:p>
    <w:p w14:paraId="72E4490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9" w:history="1">
        <w:r w:rsidR="0029778E" w:rsidRPr="00E41AF1">
          <w:rPr>
            <w:rStyle w:val="Hyperlink"/>
            <w:highlight w:val="cyan"/>
          </w:rPr>
          <w:t>Tabela 78 Capacitação</w:t>
        </w:r>
        <w:r w:rsidR="0029778E" w:rsidRPr="00E41AF1">
          <w:rPr>
            <w:webHidden/>
            <w:highlight w:val="cyan"/>
          </w:rPr>
          <w:tab/>
        </w:r>
        <w:r w:rsidR="0029778E" w:rsidRPr="00E41AF1">
          <w:rPr>
            <w:webHidden/>
            <w:highlight w:val="cyan"/>
          </w:rPr>
          <w:fldChar w:fldCharType="begin"/>
        </w:r>
        <w:r w:rsidR="0029778E" w:rsidRPr="00E41AF1">
          <w:rPr>
            <w:webHidden/>
            <w:highlight w:val="cyan"/>
          </w:rPr>
          <w:instrText xml:space="preserve"> PAGEREF _Toc446402149 \h </w:instrText>
        </w:r>
        <w:r w:rsidR="0029778E" w:rsidRPr="00E41AF1">
          <w:rPr>
            <w:webHidden/>
            <w:highlight w:val="cyan"/>
          </w:rPr>
        </w:r>
        <w:r w:rsidR="0029778E" w:rsidRPr="00E41AF1">
          <w:rPr>
            <w:webHidden/>
            <w:highlight w:val="cyan"/>
          </w:rPr>
          <w:fldChar w:fldCharType="separate"/>
        </w:r>
        <w:r w:rsidR="0029778E" w:rsidRPr="00E41AF1">
          <w:rPr>
            <w:webHidden/>
            <w:highlight w:val="cyan"/>
          </w:rPr>
          <w:t>271</w:t>
        </w:r>
        <w:r w:rsidR="0029778E" w:rsidRPr="00E41AF1">
          <w:rPr>
            <w:webHidden/>
            <w:highlight w:val="cyan"/>
          </w:rPr>
          <w:fldChar w:fldCharType="end"/>
        </w:r>
      </w:hyperlink>
    </w:p>
    <w:p w14:paraId="3AD3A5DB"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0" w:history="1">
        <w:r w:rsidR="0029778E" w:rsidRPr="00B676A2">
          <w:rPr>
            <w:rStyle w:val="Hyperlink"/>
          </w:rPr>
          <w:t>Tabela 79 Quadro Auditorias realizadas</w:t>
        </w:r>
        <w:r w:rsidR="0029778E">
          <w:rPr>
            <w:webHidden/>
          </w:rPr>
          <w:tab/>
        </w:r>
        <w:r w:rsidR="0029778E">
          <w:rPr>
            <w:webHidden/>
          </w:rPr>
          <w:fldChar w:fldCharType="begin"/>
        </w:r>
        <w:r w:rsidR="0029778E">
          <w:rPr>
            <w:webHidden/>
          </w:rPr>
          <w:instrText xml:space="preserve"> PAGEREF _Toc446402150 \h </w:instrText>
        </w:r>
        <w:r w:rsidR="0029778E">
          <w:rPr>
            <w:webHidden/>
          </w:rPr>
        </w:r>
        <w:r w:rsidR="0029778E">
          <w:rPr>
            <w:webHidden/>
          </w:rPr>
          <w:fldChar w:fldCharType="separate"/>
        </w:r>
        <w:r w:rsidR="0029778E">
          <w:rPr>
            <w:webHidden/>
          </w:rPr>
          <w:t>277</w:t>
        </w:r>
        <w:r w:rsidR="0029778E">
          <w:rPr>
            <w:webHidden/>
          </w:rPr>
          <w:fldChar w:fldCharType="end"/>
        </w:r>
      </w:hyperlink>
    </w:p>
    <w:p w14:paraId="648EA17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1" w:history="1">
        <w:r w:rsidR="0029778E" w:rsidRPr="00B676A2">
          <w:rPr>
            <w:rStyle w:val="Hyperlink"/>
          </w:rPr>
          <w:t>Tabela 80 Quadro Demonstração da execução do plano anual de auditoria</w:t>
        </w:r>
        <w:r w:rsidR="0029778E">
          <w:rPr>
            <w:webHidden/>
          </w:rPr>
          <w:tab/>
        </w:r>
        <w:r w:rsidR="0029778E">
          <w:rPr>
            <w:webHidden/>
          </w:rPr>
          <w:fldChar w:fldCharType="begin"/>
        </w:r>
        <w:r w:rsidR="0029778E">
          <w:rPr>
            <w:webHidden/>
          </w:rPr>
          <w:instrText xml:space="preserve"> PAGEREF _Toc446402151 \h </w:instrText>
        </w:r>
        <w:r w:rsidR="0029778E">
          <w:rPr>
            <w:webHidden/>
          </w:rPr>
        </w:r>
        <w:r w:rsidR="0029778E">
          <w:rPr>
            <w:webHidden/>
          </w:rPr>
          <w:fldChar w:fldCharType="separate"/>
        </w:r>
        <w:r w:rsidR="0029778E">
          <w:rPr>
            <w:webHidden/>
          </w:rPr>
          <w:t>278</w:t>
        </w:r>
        <w:r w:rsidR="0029778E">
          <w:rPr>
            <w:webHidden/>
          </w:rPr>
          <w:fldChar w:fldCharType="end"/>
        </w:r>
      </w:hyperlink>
    </w:p>
    <w:p w14:paraId="4ED63DEF"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2" w:history="1">
        <w:r w:rsidR="0029778E" w:rsidRPr="00B676A2">
          <w:rPr>
            <w:rStyle w:val="Hyperlink"/>
          </w:rPr>
          <w:t>Tabela 81 Quadro Principais constatações e providências adotadas pela Gestão</w:t>
        </w:r>
        <w:r w:rsidR="0029778E">
          <w:rPr>
            <w:webHidden/>
          </w:rPr>
          <w:tab/>
        </w:r>
        <w:r w:rsidR="0029778E">
          <w:rPr>
            <w:webHidden/>
          </w:rPr>
          <w:fldChar w:fldCharType="begin"/>
        </w:r>
        <w:r w:rsidR="0029778E">
          <w:rPr>
            <w:webHidden/>
          </w:rPr>
          <w:instrText xml:space="preserve"> PAGEREF _Toc446402152 \h </w:instrText>
        </w:r>
        <w:r w:rsidR="0029778E">
          <w:rPr>
            <w:webHidden/>
          </w:rPr>
        </w:r>
        <w:r w:rsidR="0029778E">
          <w:rPr>
            <w:webHidden/>
          </w:rPr>
          <w:fldChar w:fldCharType="separate"/>
        </w:r>
        <w:r w:rsidR="0029778E">
          <w:rPr>
            <w:webHidden/>
          </w:rPr>
          <w:t>280</w:t>
        </w:r>
        <w:r w:rsidR="0029778E">
          <w:rPr>
            <w:webHidden/>
          </w:rPr>
          <w:fldChar w:fldCharType="end"/>
        </w:r>
      </w:hyperlink>
    </w:p>
    <w:p w14:paraId="0C12C78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3" w:history="1">
        <w:r w:rsidR="0029778E" w:rsidRPr="00B676A2">
          <w:rPr>
            <w:rStyle w:val="Hyperlink"/>
          </w:rPr>
          <w:t>Tabela 82 Quadro Ingressos e Egressos no decorrer do exercício</w:t>
        </w:r>
        <w:r w:rsidR="0029778E">
          <w:rPr>
            <w:webHidden/>
          </w:rPr>
          <w:tab/>
        </w:r>
        <w:r w:rsidR="0029778E">
          <w:rPr>
            <w:webHidden/>
          </w:rPr>
          <w:fldChar w:fldCharType="begin"/>
        </w:r>
        <w:r w:rsidR="0029778E">
          <w:rPr>
            <w:webHidden/>
          </w:rPr>
          <w:instrText xml:space="preserve"> PAGEREF _Toc446402153 \h </w:instrText>
        </w:r>
        <w:r w:rsidR="0029778E">
          <w:rPr>
            <w:webHidden/>
          </w:rPr>
        </w:r>
        <w:r w:rsidR="0029778E">
          <w:rPr>
            <w:webHidden/>
          </w:rPr>
          <w:fldChar w:fldCharType="separate"/>
        </w:r>
        <w:r w:rsidR="0029778E">
          <w:rPr>
            <w:webHidden/>
          </w:rPr>
          <w:t>310</w:t>
        </w:r>
        <w:r w:rsidR="0029778E">
          <w:rPr>
            <w:webHidden/>
          </w:rPr>
          <w:fldChar w:fldCharType="end"/>
        </w:r>
      </w:hyperlink>
    </w:p>
    <w:p w14:paraId="477D4761" w14:textId="0EFA5934"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4" w:history="1">
        <w:r w:rsidR="00E41AF1">
          <w:rPr>
            <w:rStyle w:val="Hyperlink"/>
          </w:rPr>
          <w:t>Tabela 83 D</w:t>
        </w:r>
        <w:r w:rsidR="0029778E" w:rsidRPr="00B676A2">
          <w:rPr>
            <w:rStyle w:val="Hyperlink"/>
          </w:rPr>
          <w:t>istribuição da força de trabalho</w:t>
        </w:r>
        <w:r w:rsidR="0029778E">
          <w:rPr>
            <w:webHidden/>
          </w:rPr>
          <w:tab/>
        </w:r>
        <w:r w:rsidR="0029778E">
          <w:rPr>
            <w:webHidden/>
          </w:rPr>
          <w:fldChar w:fldCharType="begin"/>
        </w:r>
        <w:r w:rsidR="0029778E">
          <w:rPr>
            <w:webHidden/>
          </w:rPr>
          <w:instrText xml:space="preserve"> PAGEREF _Toc446402154 \h </w:instrText>
        </w:r>
        <w:r w:rsidR="0029778E">
          <w:rPr>
            <w:webHidden/>
          </w:rPr>
        </w:r>
        <w:r w:rsidR="0029778E">
          <w:rPr>
            <w:webHidden/>
          </w:rPr>
          <w:fldChar w:fldCharType="separate"/>
        </w:r>
        <w:r w:rsidR="0029778E">
          <w:rPr>
            <w:webHidden/>
          </w:rPr>
          <w:t>311</w:t>
        </w:r>
        <w:r w:rsidR="0029778E">
          <w:rPr>
            <w:webHidden/>
          </w:rPr>
          <w:fldChar w:fldCharType="end"/>
        </w:r>
      </w:hyperlink>
    </w:p>
    <w:p w14:paraId="2C283D11" w14:textId="7A8B230C"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5" w:history="1">
        <w:r w:rsidR="00E41AF1">
          <w:rPr>
            <w:rStyle w:val="Hyperlink"/>
          </w:rPr>
          <w:t>Tabela 84 Q</w:t>
        </w:r>
        <w:r w:rsidR="0029778E" w:rsidRPr="00B676A2">
          <w:rPr>
            <w:rStyle w:val="Hyperlink"/>
          </w:rPr>
          <w:t>ualificação da força de trabalho</w:t>
        </w:r>
        <w:r w:rsidR="0029778E">
          <w:rPr>
            <w:webHidden/>
          </w:rPr>
          <w:tab/>
        </w:r>
        <w:r w:rsidR="0029778E">
          <w:rPr>
            <w:webHidden/>
          </w:rPr>
          <w:fldChar w:fldCharType="begin"/>
        </w:r>
        <w:r w:rsidR="0029778E">
          <w:rPr>
            <w:webHidden/>
          </w:rPr>
          <w:instrText xml:space="preserve"> PAGEREF _Toc446402155 \h </w:instrText>
        </w:r>
        <w:r w:rsidR="0029778E">
          <w:rPr>
            <w:webHidden/>
          </w:rPr>
        </w:r>
        <w:r w:rsidR="0029778E">
          <w:rPr>
            <w:webHidden/>
          </w:rPr>
          <w:fldChar w:fldCharType="separate"/>
        </w:r>
        <w:r w:rsidR="0029778E">
          <w:rPr>
            <w:webHidden/>
          </w:rPr>
          <w:t>315</w:t>
        </w:r>
        <w:r w:rsidR="0029778E">
          <w:rPr>
            <w:webHidden/>
          </w:rPr>
          <w:fldChar w:fldCharType="end"/>
        </w:r>
      </w:hyperlink>
    </w:p>
    <w:p w14:paraId="1EBB6D1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6" w:history="1">
        <w:r w:rsidR="0029778E" w:rsidRPr="00B676A2">
          <w:rPr>
            <w:rStyle w:val="Hyperlink"/>
          </w:rPr>
          <w:t>Tabela 85 Relatório de Capacitação</w:t>
        </w:r>
        <w:r w:rsidR="0029778E">
          <w:rPr>
            <w:webHidden/>
          </w:rPr>
          <w:tab/>
        </w:r>
        <w:r w:rsidR="0029778E">
          <w:rPr>
            <w:webHidden/>
          </w:rPr>
          <w:fldChar w:fldCharType="begin"/>
        </w:r>
        <w:r w:rsidR="0029778E">
          <w:rPr>
            <w:webHidden/>
          </w:rPr>
          <w:instrText xml:space="preserve"> PAGEREF _Toc446402156 \h </w:instrText>
        </w:r>
        <w:r w:rsidR="0029778E">
          <w:rPr>
            <w:webHidden/>
          </w:rPr>
        </w:r>
        <w:r w:rsidR="0029778E">
          <w:rPr>
            <w:webHidden/>
          </w:rPr>
          <w:fldChar w:fldCharType="separate"/>
        </w:r>
        <w:r w:rsidR="0029778E">
          <w:rPr>
            <w:webHidden/>
          </w:rPr>
          <w:t>316</w:t>
        </w:r>
        <w:r w:rsidR="0029778E">
          <w:rPr>
            <w:webHidden/>
          </w:rPr>
          <w:fldChar w:fldCharType="end"/>
        </w:r>
      </w:hyperlink>
    </w:p>
    <w:p w14:paraId="175438B6"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7" w:history="1">
        <w:r w:rsidR="0029778E" w:rsidRPr="00B676A2">
          <w:rPr>
            <w:rStyle w:val="Hyperlink"/>
          </w:rPr>
          <w:t>Tabela 86 Custos de Pessoal da Unidade Jurisdicionada</w:t>
        </w:r>
        <w:r w:rsidR="0029778E">
          <w:rPr>
            <w:webHidden/>
          </w:rPr>
          <w:tab/>
        </w:r>
        <w:r w:rsidR="0029778E">
          <w:rPr>
            <w:webHidden/>
          </w:rPr>
          <w:fldChar w:fldCharType="begin"/>
        </w:r>
        <w:r w:rsidR="0029778E">
          <w:rPr>
            <w:webHidden/>
          </w:rPr>
          <w:instrText xml:space="preserve"> PAGEREF _Toc446402157 \h </w:instrText>
        </w:r>
        <w:r w:rsidR="0029778E">
          <w:rPr>
            <w:webHidden/>
          </w:rPr>
        </w:r>
        <w:r w:rsidR="0029778E">
          <w:rPr>
            <w:webHidden/>
          </w:rPr>
          <w:fldChar w:fldCharType="separate"/>
        </w:r>
        <w:r w:rsidR="0029778E">
          <w:rPr>
            <w:webHidden/>
          </w:rPr>
          <w:t>323</w:t>
        </w:r>
        <w:r w:rsidR="0029778E">
          <w:rPr>
            <w:webHidden/>
          </w:rPr>
          <w:fldChar w:fldCharType="end"/>
        </w:r>
      </w:hyperlink>
    </w:p>
    <w:p w14:paraId="15106A8C"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8" w:history="1">
        <w:r w:rsidR="0029778E" w:rsidRPr="00B676A2">
          <w:rPr>
            <w:rStyle w:val="Hyperlink"/>
          </w:rPr>
          <w:t>Tabela 87 Contratos de prestação de serviços não abrangidos pelo plano de cargos da unidade IFAM REITORIA 01</w:t>
        </w:r>
        <w:r w:rsidR="0029778E">
          <w:rPr>
            <w:webHidden/>
          </w:rPr>
          <w:tab/>
        </w:r>
        <w:r w:rsidR="0029778E">
          <w:rPr>
            <w:webHidden/>
          </w:rPr>
          <w:fldChar w:fldCharType="begin"/>
        </w:r>
        <w:r w:rsidR="0029778E">
          <w:rPr>
            <w:webHidden/>
          </w:rPr>
          <w:instrText xml:space="preserve"> PAGEREF _Toc446402158 \h </w:instrText>
        </w:r>
        <w:r w:rsidR="0029778E">
          <w:rPr>
            <w:webHidden/>
          </w:rPr>
        </w:r>
        <w:r w:rsidR="0029778E">
          <w:rPr>
            <w:webHidden/>
          </w:rPr>
          <w:fldChar w:fldCharType="separate"/>
        </w:r>
        <w:r w:rsidR="0029778E">
          <w:rPr>
            <w:webHidden/>
          </w:rPr>
          <w:t>327</w:t>
        </w:r>
        <w:r w:rsidR="0029778E">
          <w:rPr>
            <w:webHidden/>
          </w:rPr>
          <w:fldChar w:fldCharType="end"/>
        </w:r>
      </w:hyperlink>
    </w:p>
    <w:p w14:paraId="31D43AD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9" w:history="1">
        <w:r w:rsidR="0029778E" w:rsidRPr="00B676A2">
          <w:rPr>
            <w:rStyle w:val="Hyperlink"/>
          </w:rPr>
          <w:t>Tabela 88 Contratos de prestação de serviços não abrangidos pelo plano de cargos da unidade IFAM CMC 02</w:t>
        </w:r>
        <w:r w:rsidR="0029778E">
          <w:rPr>
            <w:webHidden/>
          </w:rPr>
          <w:tab/>
        </w:r>
        <w:r w:rsidR="0029778E">
          <w:rPr>
            <w:webHidden/>
          </w:rPr>
          <w:fldChar w:fldCharType="begin"/>
        </w:r>
        <w:r w:rsidR="0029778E">
          <w:rPr>
            <w:webHidden/>
          </w:rPr>
          <w:instrText xml:space="preserve"> PAGEREF _Toc446402159 \h </w:instrText>
        </w:r>
        <w:r w:rsidR="0029778E">
          <w:rPr>
            <w:webHidden/>
          </w:rPr>
        </w:r>
        <w:r w:rsidR="0029778E">
          <w:rPr>
            <w:webHidden/>
          </w:rPr>
          <w:fldChar w:fldCharType="separate"/>
        </w:r>
        <w:r w:rsidR="0029778E">
          <w:rPr>
            <w:webHidden/>
          </w:rPr>
          <w:t>328</w:t>
        </w:r>
        <w:r w:rsidR="0029778E">
          <w:rPr>
            <w:webHidden/>
          </w:rPr>
          <w:fldChar w:fldCharType="end"/>
        </w:r>
      </w:hyperlink>
    </w:p>
    <w:p w14:paraId="35E192CF"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0" w:history="1">
        <w:r w:rsidR="0029778E" w:rsidRPr="00B676A2">
          <w:rPr>
            <w:rStyle w:val="Hyperlink"/>
          </w:rPr>
          <w:t>Tabela 89 Contratos de prestação de serviços não abrangidos pelo plano de cargos da unidade IFAM CMDI 03</w:t>
        </w:r>
        <w:r w:rsidR="0029778E">
          <w:rPr>
            <w:webHidden/>
          </w:rPr>
          <w:tab/>
        </w:r>
        <w:r w:rsidR="0029778E">
          <w:rPr>
            <w:webHidden/>
          </w:rPr>
          <w:fldChar w:fldCharType="begin"/>
        </w:r>
        <w:r w:rsidR="0029778E">
          <w:rPr>
            <w:webHidden/>
          </w:rPr>
          <w:instrText xml:space="preserve"> PAGEREF _Toc446402160 \h </w:instrText>
        </w:r>
        <w:r w:rsidR="0029778E">
          <w:rPr>
            <w:webHidden/>
          </w:rPr>
        </w:r>
        <w:r w:rsidR="0029778E">
          <w:rPr>
            <w:webHidden/>
          </w:rPr>
          <w:fldChar w:fldCharType="separate"/>
        </w:r>
        <w:r w:rsidR="0029778E">
          <w:rPr>
            <w:webHidden/>
          </w:rPr>
          <w:t>330</w:t>
        </w:r>
        <w:r w:rsidR="0029778E">
          <w:rPr>
            <w:webHidden/>
          </w:rPr>
          <w:fldChar w:fldCharType="end"/>
        </w:r>
      </w:hyperlink>
    </w:p>
    <w:p w14:paraId="29C9E71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1" w:history="1">
        <w:r w:rsidR="0029778E" w:rsidRPr="00B676A2">
          <w:rPr>
            <w:rStyle w:val="Hyperlink"/>
          </w:rPr>
          <w:t>Tabela 90 Contratos de prestação de serviços não abrangidos pelo plano de cargos da unidade IFAM CMZL 04</w:t>
        </w:r>
        <w:r w:rsidR="0029778E">
          <w:rPr>
            <w:webHidden/>
          </w:rPr>
          <w:tab/>
        </w:r>
        <w:r w:rsidR="0029778E">
          <w:rPr>
            <w:webHidden/>
          </w:rPr>
          <w:fldChar w:fldCharType="begin"/>
        </w:r>
        <w:r w:rsidR="0029778E">
          <w:rPr>
            <w:webHidden/>
          </w:rPr>
          <w:instrText xml:space="preserve"> PAGEREF _Toc446402161 \h </w:instrText>
        </w:r>
        <w:r w:rsidR="0029778E">
          <w:rPr>
            <w:webHidden/>
          </w:rPr>
        </w:r>
        <w:r w:rsidR="0029778E">
          <w:rPr>
            <w:webHidden/>
          </w:rPr>
          <w:fldChar w:fldCharType="separate"/>
        </w:r>
        <w:r w:rsidR="0029778E">
          <w:rPr>
            <w:webHidden/>
          </w:rPr>
          <w:t>331</w:t>
        </w:r>
        <w:r w:rsidR="0029778E">
          <w:rPr>
            <w:webHidden/>
          </w:rPr>
          <w:fldChar w:fldCharType="end"/>
        </w:r>
      </w:hyperlink>
    </w:p>
    <w:p w14:paraId="41B339AB"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2" w:history="1">
        <w:r w:rsidR="0029778E" w:rsidRPr="00B676A2">
          <w:rPr>
            <w:rStyle w:val="Hyperlink"/>
          </w:rPr>
          <w:t>Tabela 91 Contratos de prestação de serviços não abrangidos pelo plano de cargos da unidade IFAM CPRF 05</w:t>
        </w:r>
        <w:r w:rsidR="0029778E">
          <w:rPr>
            <w:webHidden/>
          </w:rPr>
          <w:tab/>
        </w:r>
        <w:r w:rsidR="0029778E">
          <w:rPr>
            <w:webHidden/>
          </w:rPr>
          <w:fldChar w:fldCharType="begin"/>
        </w:r>
        <w:r w:rsidR="0029778E">
          <w:rPr>
            <w:webHidden/>
          </w:rPr>
          <w:instrText xml:space="preserve"> PAGEREF _Toc446402162 \h </w:instrText>
        </w:r>
        <w:r w:rsidR="0029778E">
          <w:rPr>
            <w:webHidden/>
          </w:rPr>
        </w:r>
        <w:r w:rsidR="0029778E">
          <w:rPr>
            <w:webHidden/>
          </w:rPr>
          <w:fldChar w:fldCharType="separate"/>
        </w:r>
        <w:r w:rsidR="0029778E">
          <w:rPr>
            <w:webHidden/>
          </w:rPr>
          <w:t>332</w:t>
        </w:r>
        <w:r w:rsidR="0029778E">
          <w:rPr>
            <w:webHidden/>
          </w:rPr>
          <w:fldChar w:fldCharType="end"/>
        </w:r>
      </w:hyperlink>
    </w:p>
    <w:p w14:paraId="13B8269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3" w:history="1">
        <w:r w:rsidR="0029778E" w:rsidRPr="00B676A2">
          <w:rPr>
            <w:rStyle w:val="Hyperlink"/>
          </w:rPr>
          <w:t>Tabela 92 Contratos de prestação de serviços não abrangidos pelo plano de cargos da unidade IFAM CITA 06</w:t>
        </w:r>
        <w:r w:rsidR="0029778E">
          <w:rPr>
            <w:webHidden/>
          </w:rPr>
          <w:tab/>
        </w:r>
        <w:r w:rsidR="0029778E">
          <w:rPr>
            <w:webHidden/>
          </w:rPr>
          <w:fldChar w:fldCharType="begin"/>
        </w:r>
        <w:r w:rsidR="0029778E">
          <w:rPr>
            <w:webHidden/>
          </w:rPr>
          <w:instrText xml:space="preserve"> PAGEREF _Toc446402163 \h </w:instrText>
        </w:r>
        <w:r w:rsidR="0029778E">
          <w:rPr>
            <w:webHidden/>
          </w:rPr>
        </w:r>
        <w:r w:rsidR="0029778E">
          <w:rPr>
            <w:webHidden/>
          </w:rPr>
          <w:fldChar w:fldCharType="separate"/>
        </w:r>
        <w:r w:rsidR="0029778E">
          <w:rPr>
            <w:webHidden/>
          </w:rPr>
          <w:t>334</w:t>
        </w:r>
        <w:r w:rsidR="0029778E">
          <w:rPr>
            <w:webHidden/>
          </w:rPr>
          <w:fldChar w:fldCharType="end"/>
        </w:r>
      </w:hyperlink>
    </w:p>
    <w:p w14:paraId="1AAC738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4" w:history="1">
        <w:r w:rsidR="0029778E" w:rsidRPr="00B676A2">
          <w:rPr>
            <w:rStyle w:val="Hyperlink"/>
          </w:rPr>
          <w:t>Tabela 93 Contratos de prestação de serviços não abrangidos pelo plano de cargos da unidade IFAM CAM 07</w:t>
        </w:r>
        <w:r w:rsidR="0029778E">
          <w:rPr>
            <w:webHidden/>
          </w:rPr>
          <w:tab/>
        </w:r>
        <w:r w:rsidR="0029778E">
          <w:rPr>
            <w:webHidden/>
          </w:rPr>
          <w:fldChar w:fldCharType="begin"/>
        </w:r>
        <w:r w:rsidR="0029778E">
          <w:rPr>
            <w:webHidden/>
          </w:rPr>
          <w:instrText xml:space="preserve"> PAGEREF _Toc446402164 \h </w:instrText>
        </w:r>
        <w:r w:rsidR="0029778E">
          <w:rPr>
            <w:webHidden/>
          </w:rPr>
        </w:r>
        <w:r w:rsidR="0029778E">
          <w:rPr>
            <w:webHidden/>
          </w:rPr>
          <w:fldChar w:fldCharType="separate"/>
        </w:r>
        <w:r w:rsidR="0029778E">
          <w:rPr>
            <w:webHidden/>
          </w:rPr>
          <w:t>336</w:t>
        </w:r>
        <w:r w:rsidR="0029778E">
          <w:rPr>
            <w:webHidden/>
          </w:rPr>
          <w:fldChar w:fldCharType="end"/>
        </w:r>
      </w:hyperlink>
    </w:p>
    <w:p w14:paraId="64D8B64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5" w:history="1">
        <w:r w:rsidR="0029778E" w:rsidRPr="00B676A2">
          <w:rPr>
            <w:rStyle w:val="Hyperlink"/>
          </w:rPr>
          <w:t>Tabela 94 Contratos de prestação de serviços não abrangidos pelo plano de cargos da unidade IFAM CSGC 08</w:t>
        </w:r>
        <w:r w:rsidR="0029778E">
          <w:rPr>
            <w:webHidden/>
          </w:rPr>
          <w:tab/>
        </w:r>
        <w:r w:rsidR="0029778E">
          <w:rPr>
            <w:webHidden/>
          </w:rPr>
          <w:fldChar w:fldCharType="begin"/>
        </w:r>
        <w:r w:rsidR="0029778E">
          <w:rPr>
            <w:webHidden/>
          </w:rPr>
          <w:instrText xml:space="preserve"> PAGEREF _Toc446402165 \h </w:instrText>
        </w:r>
        <w:r w:rsidR="0029778E">
          <w:rPr>
            <w:webHidden/>
          </w:rPr>
        </w:r>
        <w:r w:rsidR="0029778E">
          <w:rPr>
            <w:webHidden/>
          </w:rPr>
          <w:fldChar w:fldCharType="separate"/>
        </w:r>
        <w:r w:rsidR="0029778E">
          <w:rPr>
            <w:webHidden/>
          </w:rPr>
          <w:t>337</w:t>
        </w:r>
        <w:r w:rsidR="0029778E">
          <w:rPr>
            <w:webHidden/>
          </w:rPr>
          <w:fldChar w:fldCharType="end"/>
        </w:r>
      </w:hyperlink>
    </w:p>
    <w:p w14:paraId="68D53FB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6" w:history="1">
        <w:r w:rsidR="0029778E" w:rsidRPr="00B676A2">
          <w:rPr>
            <w:rStyle w:val="Hyperlink"/>
          </w:rPr>
          <w:t>Tabela 95 Contratos de prestação de serviços não abrangidos pelo plano de cargos da unidade IFAM COARI 09</w:t>
        </w:r>
        <w:r w:rsidR="0029778E">
          <w:rPr>
            <w:webHidden/>
          </w:rPr>
          <w:tab/>
        </w:r>
        <w:r w:rsidR="0029778E">
          <w:rPr>
            <w:webHidden/>
          </w:rPr>
          <w:fldChar w:fldCharType="begin"/>
        </w:r>
        <w:r w:rsidR="0029778E">
          <w:rPr>
            <w:webHidden/>
          </w:rPr>
          <w:instrText xml:space="preserve"> PAGEREF _Toc446402166 \h </w:instrText>
        </w:r>
        <w:r w:rsidR="0029778E">
          <w:rPr>
            <w:webHidden/>
          </w:rPr>
        </w:r>
        <w:r w:rsidR="0029778E">
          <w:rPr>
            <w:webHidden/>
          </w:rPr>
          <w:fldChar w:fldCharType="separate"/>
        </w:r>
        <w:r w:rsidR="0029778E">
          <w:rPr>
            <w:webHidden/>
          </w:rPr>
          <w:t>339</w:t>
        </w:r>
        <w:r w:rsidR="0029778E">
          <w:rPr>
            <w:webHidden/>
          </w:rPr>
          <w:fldChar w:fldCharType="end"/>
        </w:r>
      </w:hyperlink>
    </w:p>
    <w:p w14:paraId="57F96635"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7" w:history="1">
        <w:r w:rsidR="0029778E" w:rsidRPr="00B676A2">
          <w:rPr>
            <w:rStyle w:val="Hyperlink"/>
          </w:rPr>
          <w:t>Tabela 96 Contratos de prestação de serviços não abrangidos pelo plano de cargos da unidade IFAM CTB 10</w:t>
        </w:r>
        <w:r w:rsidR="0029778E">
          <w:rPr>
            <w:webHidden/>
          </w:rPr>
          <w:tab/>
        </w:r>
        <w:r w:rsidR="0029778E">
          <w:rPr>
            <w:webHidden/>
          </w:rPr>
          <w:fldChar w:fldCharType="begin"/>
        </w:r>
        <w:r w:rsidR="0029778E">
          <w:rPr>
            <w:webHidden/>
          </w:rPr>
          <w:instrText xml:space="preserve"> PAGEREF _Toc446402167 \h </w:instrText>
        </w:r>
        <w:r w:rsidR="0029778E">
          <w:rPr>
            <w:webHidden/>
          </w:rPr>
        </w:r>
        <w:r w:rsidR="0029778E">
          <w:rPr>
            <w:webHidden/>
          </w:rPr>
          <w:fldChar w:fldCharType="separate"/>
        </w:r>
        <w:r w:rsidR="0029778E">
          <w:rPr>
            <w:webHidden/>
          </w:rPr>
          <w:t>341</w:t>
        </w:r>
        <w:r w:rsidR="0029778E">
          <w:rPr>
            <w:webHidden/>
          </w:rPr>
          <w:fldChar w:fldCharType="end"/>
        </w:r>
      </w:hyperlink>
    </w:p>
    <w:p w14:paraId="15D2D13A" w14:textId="419B2917" w:rsidR="004613B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8" w:history="1">
        <w:r w:rsidR="0029778E" w:rsidRPr="00B676A2">
          <w:rPr>
            <w:rStyle w:val="Hyperlink"/>
          </w:rPr>
          <w:t>Tabela 97 Contratos de prestação de serviços não abrangidos pelo plano de cargos da unidade IFAM CPIN 11</w:t>
        </w:r>
        <w:r w:rsidR="0029778E">
          <w:rPr>
            <w:webHidden/>
          </w:rPr>
          <w:tab/>
        </w:r>
        <w:r w:rsidR="0029778E">
          <w:rPr>
            <w:webHidden/>
          </w:rPr>
          <w:fldChar w:fldCharType="begin"/>
        </w:r>
        <w:r w:rsidR="0029778E">
          <w:rPr>
            <w:webHidden/>
          </w:rPr>
          <w:instrText xml:space="preserve"> PAGEREF _Toc446402168 \h </w:instrText>
        </w:r>
        <w:r w:rsidR="0029778E">
          <w:rPr>
            <w:webHidden/>
          </w:rPr>
        </w:r>
        <w:r w:rsidR="0029778E">
          <w:rPr>
            <w:webHidden/>
          </w:rPr>
          <w:fldChar w:fldCharType="separate"/>
        </w:r>
        <w:r w:rsidR="0029778E">
          <w:rPr>
            <w:webHidden/>
          </w:rPr>
          <w:t>343</w:t>
        </w:r>
        <w:r w:rsidR="0029778E">
          <w:rPr>
            <w:webHidden/>
          </w:rPr>
          <w:fldChar w:fldCharType="end"/>
        </w:r>
      </w:hyperlink>
    </w:p>
    <w:p w14:paraId="78843430" w14:textId="02D317AB" w:rsidR="0029778E" w:rsidRPr="004613BE" w:rsidRDefault="004613BE" w:rsidP="004613BE">
      <w:pPr>
        <w:tabs>
          <w:tab w:val="left" w:pos="2160"/>
        </w:tabs>
        <w:rPr>
          <w:lang w:eastAsia="pt-BR"/>
        </w:rPr>
      </w:pPr>
      <w:r>
        <w:rPr>
          <w:lang w:eastAsia="pt-BR"/>
        </w:rPr>
        <w:tab/>
      </w:r>
    </w:p>
    <w:p w14:paraId="53B16CF8"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9" w:history="1">
        <w:r w:rsidR="0029778E" w:rsidRPr="00B676A2">
          <w:rPr>
            <w:rStyle w:val="Hyperlink"/>
          </w:rPr>
          <w:t>Tabela 98 Contratos de prestação de serviços não abrangidos pelo plano de cargos da unidade IFAM CMA 12</w:t>
        </w:r>
        <w:r w:rsidR="0029778E">
          <w:rPr>
            <w:webHidden/>
          </w:rPr>
          <w:tab/>
        </w:r>
        <w:r w:rsidR="0029778E">
          <w:rPr>
            <w:webHidden/>
          </w:rPr>
          <w:fldChar w:fldCharType="begin"/>
        </w:r>
        <w:r w:rsidR="0029778E">
          <w:rPr>
            <w:webHidden/>
          </w:rPr>
          <w:instrText xml:space="preserve"> PAGEREF _Toc446402169 \h </w:instrText>
        </w:r>
        <w:r w:rsidR="0029778E">
          <w:rPr>
            <w:webHidden/>
          </w:rPr>
        </w:r>
        <w:r w:rsidR="0029778E">
          <w:rPr>
            <w:webHidden/>
          </w:rPr>
          <w:fldChar w:fldCharType="separate"/>
        </w:r>
        <w:r w:rsidR="0029778E">
          <w:rPr>
            <w:webHidden/>
          </w:rPr>
          <w:t>344</w:t>
        </w:r>
        <w:r w:rsidR="0029778E">
          <w:rPr>
            <w:webHidden/>
          </w:rPr>
          <w:fldChar w:fldCharType="end"/>
        </w:r>
      </w:hyperlink>
    </w:p>
    <w:p w14:paraId="58AE4A3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0" w:history="1">
        <w:r w:rsidR="0029778E" w:rsidRPr="00B676A2">
          <w:rPr>
            <w:rStyle w:val="Hyperlink"/>
          </w:rPr>
          <w:t>Tabela 99 Contratos de prestação de serviços não abrangidos pelo plano de cargos da unidade IFAM CLAB 13</w:t>
        </w:r>
        <w:r w:rsidR="0029778E">
          <w:rPr>
            <w:webHidden/>
          </w:rPr>
          <w:tab/>
        </w:r>
        <w:r w:rsidR="0029778E">
          <w:rPr>
            <w:webHidden/>
          </w:rPr>
          <w:fldChar w:fldCharType="begin"/>
        </w:r>
        <w:r w:rsidR="0029778E">
          <w:rPr>
            <w:webHidden/>
          </w:rPr>
          <w:instrText xml:space="preserve"> PAGEREF _Toc446402170 \h </w:instrText>
        </w:r>
        <w:r w:rsidR="0029778E">
          <w:rPr>
            <w:webHidden/>
          </w:rPr>
        </w:r>
        <w:r w:rsidR="0029778E">
          <w:rPr>
            <w:webHidden/>
          </w:rPr>
          <w:fldChar w:fldCharType="separate"/>
        </w:r>
        <w:r w:rsidR="0029778E">
          <w:rPr>
            <w:webHidden/>
          </w:rPr>
          <w:t>346</w:t>
        </w:r>
        <w:r w:rsidR="0029778E">
          <w:rPr>
            <w:webHidden/>
          </w:rPr>
          <w:fldChar w:fldCharType="end"/>
        </w:r>
      </w:hyperlink>
    </w:p>
    <w:p w14:paraId="316153C8"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1" w:history="1">
        <w:r w:rsidR="0029778E" w:rsidRPr="00B676A2">
          <w:rPr>
            <w:rStyle w:val="Hyperlink"/>
          </w:rPr>
          <w:t>Tabela 100 Contratos de prestação de serviços não abrangidos pelo plano de cargos da unidade IFAM CLAB 14</w:t>
        </w:r>
        <w:r w:rsidR="0029778E">
          <w:rPr>
            <w:webHidden/>
          </w:rPr>
          <w:tab/>
        </w:r>
        <w:r w:rsidR="0029778E">
          <w:rPr>
            <w:webHidden/>
          </w:rPr>
          <w:fldChar w:fldCharType="begin"/>
        </w:r>
        <w:r w:rsidR="0029778E">
          <w:rPr>
            <w:webHidden/>
          </w:rPr>
          <w:instrText xml:space="preserve"> PAGEREF _Toc446402171 \h </w:instrText>
        </w:r>
        <w:r w:rsidR="0029778E">
          <w:rPr>
            <w:webHidden/>
          </w:rPr>
        </w:r>
        <w:r w:rsidR="0029778E">
          <w:rPr>
            <w:webHidden/>
          </w:rPr>
          <w:fldChar w:fldCharType="separate"/>
        </w:r>
        <w:r w:rsidR="0029778E">
          <w:rPr>
            <w:webHidden/>
          </w:rPr>
          <w:t>347</w:t>
        </w:r>
        <w:r w:rsidR="0029778E">
          <w:rPr>
            <w:webHidden/>
          </w:rPr>
          <w:fldChar w:fldCharType="end"/>
        </w:r>
      </w:hyperlink>
    </w:p>
    <w:p w14:paraId="7DD7DD8B"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2" w:history="1">
        <w:r w:rsidR="0029778E" w:rsidRPr="00B676A2">
          <w:rPr>
            <w:rStyle w:val="Hyperlink"/>
          </w:rPr>
          <w:t>Tabela 101 Contratos de prestação de serviços não abrangidos pelo plano de cargos da unidade IFAM CTEFÈ 15</w:t>
        </w:r>
        <w:r w:rsidR="0029778E">
          <w:rPr>
            <w:webHidden/>
          </w:rPr>
          <w:tab/>
        </w:r>
        <w:r w:rsidR="0029778E">
          <w:rPr>
            <w:webHidden/>
          </w:rPr>
          <w:fldChar w:fldCharType="begin"/>
        </w:r>
        <w:r w:rsidR="0029778E">
          <w:rPr>
            <w:webHidden/>
          </w:rPr>
          <w:instrText xml:space="preserve"> PAGEREF _Toc446402172 \h </w:instrText>
        </w:r>
        <w:r w:rsidR="0029778E">
          <w:rPr>
            <w:webHidden/>
          </w:rPr>
        </w:r>
        <w:r w:rsidR="0029778E">
          <w:rPr>
            <w:webHidden/>
          </w:rPr>
          <w:fldChar w:fldCharType="separate"/>
        </w:r>
        <w:r w:rsidR="0029778E">
          <w:rPr>
            <w:webHidden/>
          </w:rPr>
          <w:t>348</w:t>
        </w:r>
        <w:r w:rsidR="0029778E">
          <w:rPr>
            <w:webHidden/>
          </w:rPr>
          <w:fldChar w:fldCharType="end"/>
        </w:r>
      </w:hyperlink>
    </w:p>
    <w:p w14:paraId="5D5B1F0C"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3" w:history="1">
        <w:r w:rsidR="0029778E" w:rsidRPr="00B676A2">
          <w:rPr>
            <w:rStyle w:val="Hyperlink"/>
          </w:rPr>
          <w:t>Tabela 102 Contratos de prestação de serviços não abrangidos pelo plano de cargos da unidade IFAM CEIR 16</w:t>
        </w:r>
        <w:r w:rsidR="0029778E">
          <w:rPr>
            <w:webHidden/>
          </w:rPr>
          <w:tab/>
        </w:r>
        <w:r w:rsidR="0029778E">
          <w:rPr>
            <w:webHidden/>
          </w:rPr>
          <w:fldChar w:fldCharType="begin"/>
        </w:r>
        <w:r w:rsidR="0029778E">
          <w:rPr>
            <w:webHidden/>
          </w:rPr>
          <w:instrText xml:space="preserve"> PAGEREF _Toc446402173 \h </w:instrText>
        </w:r>
        <w:r w:rsidR="0029778E">
          <w:rPr>
            <w:webHidden/>
          </w:rPr>
        </w:r>
        <w:r w:rsidR="0029778E">
          <w:rPr>
            <w:webHidden/>
          </w:rPr>
          <w:fldChar w:fldCharType="separate"/>
        </w:r>
        <w:r w:rsidR="0029778E">
          <w:rPr>
            <w:webHidden/>
          </w:rPr>
          <w:t>349</w:t>
        </w:r>
        <w:r w:rsidR="0029778E">
          <w:rPr>
            <w:webHidden/>
          </w:rPr>
          <w:fldChar w:fldCharType="end"/>
        </w:r>
      </w:hyperlink>
    </w:p>
    <w:p w14:paraId="0BC2EB7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4" w:history="1">
        <w:r w:rsidR="0029778E" w:rsidRPr="00B676A2">
          <w:rPr>
            <w:rStyle w:val="Hyperlink"/>
          </w:rPr>
          <w:t>Tabela 103 Composição do Quadro de Estagiários</w:t>
        </w:r>
        <w:r w:rsidR="0029778E">
          <w:rPr>
            <w:webHidden/>
          </w:rPr>
          <w:tab/>
        </w:r>
        <w:r w:rsidR="0029778E">
          <w:rPr>
            <w:webHidden/>
          </w:rPr>
          <w:fldChar w:fldCharType="begin"/>
        </w:r>
        <w:r w:rsidR="0029778E">
          <w:rPr>
            <w:webHidden/>
          </w:rPr>
          <w:instrText xml:space="preserve"> PAGEREF _Toc446402174 \h </w:instrText>
        </w:r>
        <w:r w:rsidR="0029778E">
          <w:rPr>
            <w:webHidden/>
          </w:rPr>
        </w:r>
        <w:r w:rsidR="0029778E">
          <w:rPr>
            <w:webHidden/>
          </w:rPr>
          <w:fldChar w:fldCharType="separate"/>
        </w:r>
        <w:r w:rsidR="0029778E">
          <w:rPr>
            <w:webHidden/>
          </w:rPr>
          <w:t>353</w:t>
        </w:r>
        <w:r w:rsidR="0029778E">
          <w:rPr>
            <w:webHidden/>
          </w:rPr>
          <w:fldChar w:fldCharType="end"/>
        </w:r>
      </w:hyperlink>
    </w:p>
    <w:p w14:paraId="4FCF575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5" w:history="1">
        <w:r w:rsidR="0029778E" w:rsidRPr="00B676A2">
          <w:rPr>
            <w:rStyle w:val="Hyperlink"/>
            <w:rFonts w:eastAsia="Times New Roman"/>
            <w:bCs/>
            <w:lang w:bidi="en-US"/>
          </w:rPr>
          <w:t>Tabela 104 Quadro 1 – Gestão da Frota de Veículos Reitoria 01</w:t>
        </w:r>
        <w:r w:rsidR="0029778E">
          <w:rPr>
            <w:webHidden/>
          </w:rPr>
          <w:tab/>
        </w:r>
        <w:r w:rsidR="0029778E">
          <w:rPr>
            <w:webHidden/>
          </w:rPr>
          <w:fldChar w:fldCharType="begin"/>
        </w:r>
        <w:r w:rsidR="0029778E">
          <w:rPr>
            <w:webHidden/>
          </w:rPr>
          <w:instrText xml:space="preserve"> PAGEREF _Toc446402175 \h </w:instrText>
        </w:r>
        <w:r w:rsidR="0029778E">
          <w:rPr>
            <w:webHidden/>
          </w:rPr>
        </w:r>
        <w:r w:rsidR="0029778E">
          <w:rPr>
            <w:webHidden/>
          </w:rPr>
          <w:fldChar w:fldCharType="separate"/>
        </w:r>
        <w:r w:rsidR="0029778E">
          <w:rPr>
            <w:webHidden/>
          </w:rPr>
          <w:t>354</w:t>
        </w:r>
        <w:r w:rsidR="0029778E">
          <w:rPr>
            <w:webHidden/>
          </w:rPr>
          <w:fldChar w:fldCharType="end"/>
        </w:r>
      </w:hyperlink>
    </w:p>
    <w:p w14:paraId="6055B5A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6" w:history="1">
        <w:r w:rsidR="0029778E" w:rsidRPr="00B676A2">
          <w:rPr>
            <w:rStyle w:val="Hyperlink"/>
            <w:rFonts w:eastAsia="Times New Roman"/>
            <w:bCs/>
            <w:lang w:bidi="en-US"/>
          </w:rPr>
          <w:t>Tabela 105 Quadro 2 – Gestão da Frota de Veículos Reitoria 01</w:t>
        </w:r>
        <w:r w:rsidR="0029778E">
          <w:rPr>
            <w:webHidden/>
          </w:rPr>
          <w:tab/>
        </w:r>
        <w:r w:rsidR="0029778E">
          <w:rPr>
            <w:webHidden/>
          </w:rPr>
          <w:fldChar w:fldCharType="begin"/>
        </w:r>
        <w:r w:rsidR="0029778E">
          <w:rPr>
            <w:webHidden/>
          </w:rPr>
          <w:instrText xml:space="preserve"> PAGEREF _Toc446402176 \h </w:instrText>
        </w:r>
        <w:r w:rsidR="0029778E">
          <w:rPr>
            <w:webHidden/>
          </w:rPr>
        </w:r>
        <w:r w:rsidR="0029778E">
          <w:rPr>
            <w:webHidden/>
          </w:rPr>
          <w:fldChar w:fldCharType="separate"/>
        </w:r>
        <w:r w:rsidR="0029778E">
          <w:rPr>
            <w:webHidden/>
          </w:rPr>
          <w:t>355</w:t>
        </w:r>
        <w:r w:rsidR="0029778E">
          <w:rPr>
            <w:webHidden/>
          </w:rPr>
          <w:fldChar w:fldCharType="end"/>
        </w:r>
      </w:hyperlink>
    </w:p>
    <w:p w14:paraId="532607A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7" w:history="1">
        <w:r w:rsidR="0029778E" w:rsidRPr="00B676A2">
          <w:rPr>
            <w:rStyle w:val="Hyperlink"/>
            <w:rFonts w:eastAsia="Times New Roman"/>
            <w:bCs/>
            <w:lang w:bidi="en-US"/>
          </w:rPr>
          <w:t>Tabela 106 Quadro 3 – Destinação de veículos inservíveis ou fora de uso Reitoria 01</w:t>
        </w:r>
        <w:r w:rsidR="0029778E">
          <w:rPr>
            <w:webHidden/>
          </w:rPr>
          <w:tab/>
        </w:r>
        <w:r w:rsidR="0029778E">
          <w:rPr>
            <w:webHidden/>
          </w:rPr>
          <w:fldChar w:fldCharType="begin"/>
        </w:r>
        <w:r w:rsidR="0029778E">
          <w:rPr>
            <w:webHidden/>
          </w:rPr>
          <w:instrText xml:space="preserve"> PAGEREF _Toc446402177 \h </w:instrText>
        </w:r>
        <w:r w:rsidR="0029778E">
          <w:rPr>
            <w:webHidden/>
          </w:rPr>
        </w:r>
        <w:r w:rsidR="0029778E">
          <w:rPr>
            <w:webHidden/>
          </w:rPr>
          <w:fldChar w:fldCharType="separate"/>
        </w:r>
        <w:r w:rsidR="0029778E">
          <w:rPr>
            <w:webHidden/>
          </w:rPr>
          <w:t>356</w:t>
        </w:r>
        <w:r w:rsidR="0029778E">
          <w:rPr>
            <w:webHidden/>
          </w:rPr>
          <w:fldChar w:fldCharType="end"/>
        </w:r>
      </w:hyperlink>
    </w:p>
    <w:p w14:paraId="75017367" w14:textId="5F59896E"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8" w:history="1">
        <w:r w:rsidR="004613BE">
          <w:rPr>
            <w:rStyle w:val="Hyperlink"/>
          </w:rPr>
          <w:t>Tabela 107 Gestão da F</w:t>
        </w:r>
        <w:r w:rsidR="0029778E" w:rsidRPr="00B676A2">
          <w:rPr>
            <w:rStyle w:val="Hyperlink"/>
          </w:rPr>
          <w:t>rota de veículos CMDI 03</w:t>
        </w:r>
        <w:r w:rsidR="0029778E">
          <w:rPr>
            <w:webHidden/>
          </w:rPr>
          <w:tab/>
        </w:r>
        <w:r w:rsidR="0029778E">
          <w:rPr>
            <w:webHidden/>
          </w:rPr>
          <w:fldChar w:fldCharType="begin"/>
        </w:r>
        <w:r w:rsidR="0029778E">
          <w:rPr>
            <w:webHidden/>
          </w:rPr>
          <w:instrText xml:space="preserve"> PAGEREF _Toc446402178 \h </w:instrText>
        </w:r>
        <w:r w:rsidR="0029778E">
          <w:rPr>
            <w:webHidden/>
          </w:rPr>
        </w:r>
        <w:r w:rsidR="0029778E">
          <w:rPr>
            <w:webHidden/>
          </w:rPr>
          <w:fldChar w:fldCharType="separate"/>
        </w:r>
        <w:r w:rsidR="0029778E">
          <w:rPr>
            <w:webHidden/>
          </w:rPr>
          <w:t>359</w:t>
        </w:r>
        <w:r w:rsidR="0029778E">
          <w:rPr>
            <w:webHidden/>
          </w:rPr>
          <w:fldChar w:fldCharType="end"/>
        </w:r>
      </w:hyperlink>
    </w:p>
    <w:p w14:paraId="53B52469"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9" w:history="1">
        <w:r w:rsidR="0029778E" w:rsidRPr="00B676A2">
          <w:rPr>
            <w:rStyle w:val="Hyperlink"/>
          </w:rPr>
          <w:t>Tabela 108 Quadro 1 – Gestão da Frota de Veículos CSGC 04</w:t>
        </w:r>
        <w:r w:rsidR="0029778E">
          <w:rPr>
            <w:webHidden/>
          </w:rPr>
          <w:tab/>
        </w:r>
        <w:r w:rsidR="0029778E">
          <w:rPr>
            <w:webHidden/>
          </w:rPr>
          <w:fldChar w:fldCharType="begin"/>
        </w:r>
        <w:r w:rsidR="0029778E">
          <w:rPr>
            <w:webHidden/>
          </w:rPr>
          <w:instrText xml:space="preserve"> PAGEREF _Toc446402179 \h </w:instrText>
        </w:r>
        <w:r w:rsidR="0029778E">
          <w:rPr>
            <w:webHidden/>
          </w:rPr>
        </w:r>
        <w:r w:rsidR="0029778E">
          <w:rPr>
            <w:webHidden/>
          </w:rPr>
          <w:fldChar w:fldCharType="separate"/>
        </w:r>
        <w:r w:rsidR="0029778E">
          <w:rPr>
            <w:webHidden/>
          </w:rPr>
          <w:t>361</w:t>
        </w:r>
        <w:r w:rsidR="0029778E">
          <w:rPr>
            <w:webHidden/>
          </w:rPr>
          <w:fldChar w:fldCharType="end"/>
        </w:r>
      </w:hyperlink>
    </w:p>
    <w:p w14:paraId="6742C2DC"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0" w:history="1">
        <w:r w:rsidR="0029778E" w:rsidRPr="00B676A2">
          <w:rPr>
            <w:rStyle w:val="Hyperlink"/>
          </w:rPr>
          <w:t xml:space="preserve">Tabela 109 </w:t>
        </w:r>
        <w:r w:rsidR="0029778E" w:rsidRPr="004613BE">
          <w:rPr>
            <w:rStyle w:val="Hyperlink"/>
            <w:highlight w:val="cyan"/>
          </w:rPr>
          <w:t>Quadro  –</w:t>
        </w:r>
        <w:r w:rsidR="0029778E" w:rsidRPr="00B676A2">
          <w:rPr>
            <w:rStyle w:val="Hyperlink"/>
          </w:rPr>
          <w:t xml:space="preserve"> Gestão da Frota de Veículos CPRF 05</w:t>
        </w:r>
        <w:r w:rsidR="0029778E">
          <w:rPr>
            <w:webHidden/>
          </w:rPr>
          <w:tab/>
        </w:r>
        <w:r w:rsidR="0029778E">
          <w:rPr>
            <w:webHidden/>
          </w:rPr>
          <w:fldChar w:fldCharType="begin"/>
        </w:r>
        <w:r w:rsidR="0029778E">
          <w:rPr>
            <w:webHidden/>
          </w:rPr>
          <w:instrText xml:space="preserve"> PAGEREF _Toc446402180 \h </w:instrText>
        </w:r>
        <w:r w:rsidR="0029778E">
          <w:rPr>
            <w:webHidden/>
          </w:rPr>
        </w:r>
        <w:r w:rsidR="0029778E">
          <w:rPr>
            <w:webHidden/>
          </w:rPr>
          <w:fldChar w:fldCharType="separate"/>
        </w:r>
        <w:r w:rsidR="0029778E">
          <w:rPr>
            <w:webHidden/>
          </w:rPr>
          <w:t>363</w:t>
        </w:r>
        <w:r w:rsidR="0029778E">
          <w:rPr>
            <w:webHidden/>
          </w:rPr>
          <w:fldChar w:fldCharType="end"/>
        </w:r>
      </w:hyperlink>
    </w:p>
    <w:p w14:paraId="073A4F49"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1" w:history="1">
        <w:r w:rsidR="0029778E" w:rsidRPr="00B676A2">
          <w:rPr>
            <w:rStyle w:val="Hyperlink"/>
          </w:rPr>
          <w:t xml:space="preserve">Tabela 110 </w:t>
        </w:r>
        <w:r w:rsidR="0029778E" w:rsidRPr="004613BE">
          <w:rPr>
            <w:rStyle w:val="Hyperlink"/>
            <w:highlight w:val="cyan"/>
          </w:rPr>
          <w:t>Quadro  –</w:t>
        </w:r>
        <w:r w:rsidR="0029778E" w:rsidRPr="00B676A2">
          <w:rPr>
            <w:rStyle w:val="Hyperlink"/>
          </w:rPr>
          <w:t xml:space="preserve"> Gestão da Frota de Veículos CITA 06/</w:t>
        </w:r>
        <w:r w:rsidR="0029778E">
          <w:rPr>
            <w:webHidden/>
          </w:rPr>
          <w:tab/>
        </w:r>
        <w:r w:rsidR="0029778E">
          <w:rPr>
            <w:webHidden/>
          </w:rPr>
          <w:fldChar w:fldCharType="begin"/>
        </w:r>
        <w:r w:rsidR="0029778E">
          <w:rPr>
            <w:webHidden/>
          </w:rPr>
          <w:instrText xml:space="preserve"> PAGEREF _Toc446402181 \h </w:instrText>
        </w:r>
        <w:r w:rsidR="0029778E">
          <w:rPr>
            <w:webHidden/>
          </w:rPr>
        </w:r>
        <w:r w:rsidR="0029778E">
          <w:rPr>
            <w:webHidden/>
          </w:rPr>
          <w:fldChar w:fldCharType="separate"/>
        </w:r>
        <w:r w:rsidR="0029778E">
          <w:rPr>
            <w:webHidden/>
          </w:rPr>
          <w:t>365</w:t>
        </w:r>
        <w:r w:rsidR="0029778E">
          <w:rPr>
            <w:webHidden/>
          </w:rPr>
          <w:fldChar w:fldCharType="end"/>
        </w:r>
      </w:hyperlink>
    </w:p>
    <w:p w14:paraId="6300636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2" w:history="1">
        <w:r w:rsidR="0029778E" w:rsidRPr="00B676A2">
          <w:rPr>
            <w:rStyle w:val="Hyperlink"/>
          </w:rPr>
          <w:t xml:space="preserve">Tabela 111 </w:t>
        </w:r>
        <w:r w:rsidR="0029778E" w:rsidRPr="004613BE">
          <w:rPr>
            <w:rStyle w:val="Hyperlink"/>
            <w:highlight w:val="cyan"/>
          </w:rPr>
          <w:t>Quadro  –</w:t>
        </w:r>
        <w:r w:rsidR="0029778E" w:rsidRPr="00B676A2">
          <w:rPr>
            <w:rStyle w:val="Hyperlink"/>
          </w:rPr>
          <w:t xml:space="preserve"> Gestão da Frota de Veículos CSGC 08</w:t>
        </w:r>
        <w:r w:rsidR="0029778E">
          <w:rPr>
            <w:webHidden/>
          </w:rPr>
          <w:tab/>
        </w:r>
        <w:r w:rsidR="0029778E">
          <w:rPr>
            <w:webHidden/>
          </w:rPr>
          <w:fldChar w:fldCharType="begin"/>
        </w:r>
        <w:r w:rsidR="0029778E">
          <w:rPr>
            <w:webHidden/>
          </w:rPr>
          <w:instrText xml:space="preserve"> PAGEREF _Toc446402182 \h </w:instrText>
        </w:r>
        <w:r w:rsidR="0029778E">
          <w:rPr>
            <w:webHidden/>
          </w:rPr>
        </w:r>
        <w:r w:rsidR="0029778E">
          <w:rPr>
            <w:webHidden/>
          </w:rPr>
          <w:fldChar w:fldCharType="separate"/>
        </w:r>
        <w:r w:rsidR="0029778E">
          <w:rPr>
            <w:webHidden/>
          </w:rPr>
          <w:t>369</w:t>
        </w:r>
        <w:r w:rsidR="0029778E">
          <w:rPr>
            <w:webHidden/>
          </w:rPr>
          <w:fldChar w:fldCharType="end"/>
        </w:r>
      </w:hyperlink>
    </w:p>
    <w:p w14:paraId="20F370D8"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3" w:history="1">
        <w:r w:rsidR="0029778E" w:rsidRPr="00B676A2">
          <w:rPr>
            <w:rStyle w:val="Hyperlink"/>
          </w:rPr>
          <w:t xml:space="preserve">Tabela 112 </w:t>
        </w:r>
        <w:r w:rsidR="0029778E" w:rsidRPr="004613BE">
          <w:rPr>
            <w:rStyle w:val="Hyperlink"/>
            <w:highlight w:val="cyan"/>
          </w:rPr>
          <w:t>Quadro  –</w:t>
        </w:r>
        <w:r w:rsidR="0029778E" w:rsidRPr="00B676A2">
          <w:rPr>
            <w:rStyle w:val="Hyperlink"/>
          </w:rPr>
          <w:t xml:space="preserve"> Gestão da Frota de Veículos CCO 09</w:t>
        </w:r>
        <w:r w:rsidR="0029778E">
          <w:rPr>
            <w:webHidden/>
          </w:rPr>
          <w:tab/>
        </w:r>
        <w:r w:rsidR="0029778E">
          <w:rPr>
            <w:webHidden/>
          </w:rPr>
          <w:fldChar w:fldCharType="begin"/>
        </w:r>
        <w:r w:rsidR="0029778E">
          <w:rPr>
            <w:webHidden/>
          </w:rPr>
          <w:instrText xml:space="preserve"> PAGEREF _Toc446402183 \h </w:instrText>
        </w:r>
        <w:r w:rsidR="0029778E">
          <w:rPr>
            <w:webHidden/>
          </w:rPr>
        </w:r>
        <w:r w:rsidR="0029778E">
          <w:rPr>
            <w:webHidden/>
          </w:rPr>
          <w:fldChar w:fldCharType="separate"/>
        </w:r>
        <w:r w:rsidR="0029778E">
          <w:rPr>
            <w:webHidden/>
          </w:rPr>
          <w:t>371</w:t>
        </w:r>
        <w:r w:rsidR="0029778E">
          <w:rPr>
            <w:webHidden/>
          </w:rPr>
          <w:fldChar w:fldCharType="end"/>
        </w:r>
      </w:hyperlink>
    </w:p>
    <w:p w14:paraId="363CC7F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4" w:history="1">
        <w:r w:rsidR="0029778E" w:rsidRPr="00B676A2">
          <w:rPr>
            <w:rStyle w:val="Hyperlink"/>
          </w:rPr>
          <w:t xml:space="preserve">Tabela 113 </w:t>
        </w:r>
        <w:r w:rsidR="0029778E" w:rsidRPr="004613BE">
          <w:rPr>
            <w:rStyle w:val="Hyperlink"/>
            <w:highlight w:val="cyan"/>
          </w:rPr>
          <w:t>Quadro  –</w:t>
        </w:r>
        <w:r w:rsidR="0029778E" w:rsidRPr="00B676A2">
          <w:rPr>
            <w:rStyle w:val="Hyperlink"/>
          </w:rPr>
          <w:t xml:space="preserve"> Gestão da Frota de Veículos CTAB 10</w:t>
        </w:r>
        <w:r w:rsidR="0029778E">
          <w:rPr>
            <w:webHidden/>
          </w:rPr>
          <w:tab/>
        </w:r>
        <w:r w:rsidR="0029778E">
          <w:rPr>
            <w:webHidden/>
          </w:rPr>
          <w:fldChar w:fldCharType="begin"/>
        </w:r>
        <w:r w:rsidR="0029778E">
          <w:rPr>
            <w:webHidden/>
          </w:rPr>
          <w:instrText xml:space="preserve"> PAGEREF _Toc446402184 \h </w:instrText>
        </w:r>
        <w:r w:rsidR="0029778E">
          <w:rPr>
            <w:webHidden/>
          </w:rPr>
        </w:r>
        <w:r w:rsidR="0029778E">
          <w:rPr>
            <w:webHidden/>
          </w:rPr>
          <w:fldChar w:fldCharType="separate"/>
        </w:r>
        <w:r w:rsidR="0029778E">
          <w:rPr>
            <w:webHidden/>
          </w:rPr>
          <w:t>373</w:t>
        </w:r>
        <w:r w:rsidR="0029778E">
          <w:rPr>
            <w:webHidden/>
          </w:rPr>
          <w:fldChar w:fldCharType="end"/>
        </w:r>
      </w:hyperlink>
    </w:p>
    <w:p w14:paraId="54CF283D"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5" w:history="1">
        <w:r w:rsidR="0029778E" w:rsidRPr="00B676A2">
          <w:rPr>
            <w:rStyle w:val="Hyperlink"/>
          </w:rPr>
          <w:t>Tabela 114 Quadro 1 – Gestão da Frota de Veículos CPIN 11</w:t>
        </w:r>
        <w:r w:rsidR="0029778E">
          <w:rPr>
            <w:webHidden/>
          </w:rPr>
          <w:tab/>
        </w:r>
        <w:r w:rsidR="0029778E">
          <w:rPr>
            <w:webHidden/>
          </w:rPr>
          <w:fldChar w:fldCharType="begin"/>
        </w:r>
        <w:r w:rsidR="0029778E">
          <w:rPr>
            <w:webHidden/>
          </w:rPr>
          <w:instrText xml:space="preserve"> PAGEREF _Toc446402185 \h </w:instrText>
        </w:r>
        <w:r w:rsidR="0029778E">
          <w:rPr>
            <w:webHidden/>
          </w:rPr>
        </w:r>
        <w:r w:rsidR="0029778E">
          <w:rPr>
            <w:webHidden/>
          </w:rPr>
          <w:fldChar w:fldCharType="separate"/>
        </w:r>
        <w:r w:rsidR="0029778E">
          <w:rPr>
            <w:webHidden/>
          </w:rPr>
          <w:t>375</w:t>
        </w:r>
        <w:r w:rsidR="0029778E">
          <w:rPr>
            <w:webHidden/>
          </w:rPr>
          <w:fldChar w:fldCharType="end"/>
        </w:r>
      </w:hyperlink>
    </w:p>
    <w:p w14:paraId="2A47952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6" w:history="1">
        <w:r w:rsidR="0029778E" w:rsidRPr="00B676A2">
          <w:rPr>
            <w:rStyle w:val="Hyperlink"/>
          </w:rPr>
          <w:t>Tabela 115 Quadro 1 – Gestão da Frota de Veículos CMA 12</w:t>
        </w:r>
        <w:r w:rsidR="0029778E">
          <w:rPr>
            <w:webHidden/>
          </w:rPr>
          <w:tab/>
        </w:r>
        <w:r w:rsidR="0029778E">
          <w:rPr>
            <w:webHidden/>
          </w:rPr>
          <w:fldChar w:fldCharType="begin"/>
        </w:r>
        <w:r w:rsidR="0029778E">
          <w:rPr>
            <w:webHidden/>
          </w:rPr>
          <w:instrText xml:space="preserve"> PAGEREF _Toc446402186 \h </w:instrText>
        </w:r>
        <w:r w:rsidR="0029778E">
          <w:rPr>
            <w:webHidden/>
          </w:rPr>
        </w:r>
        <w:r w:rsidR="0029778E">
          <w:rPr>
            <w:webHidden/>
          </w:rPr>
          <w:fldChar w:fldCharType="separate"/>
        </w:r>
        <w:r w:rsidR="0029778E">
          <w:rPr>
            <w:webHidden/>
          </w:rPr>
          <w:t>377</w:t>
        </w:r>
        <w:r w:rsidR="0029778E">
          <w:rPr>
            <w:webHidden/>
          </w:rPr>
          <w:fldChar w:fldCharType="end"/>
        </w:r>
      </w:hyperlink>
    </w:p>
    <w:p w14:paraId="1731258D"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7" w:history="1">
        <w:r w:rsidR="0029778E" w:rsidRPr="00B676A2">
          <w:rPr>
            <w:rStyle w:val="Hyperlink"/>
          </w:rPr>
          <w:t xml:space="preserve">Tabela 116 </w:t>
        </w:r>
        <w:r w:rsidR="0029778E" w:rsidRPr="004613BE">
          <w:rPr>
            <w:rStyle w:val="Hyperlink"/>
            <w:highlight w:val="cyan"/>
          </w:rPr>
          <w:t>Quadro  –</w:t>
        </w:r>
        <w:r w:rsidR="0029778E" w:rsidRPr="00B676A2">
          <w:rPr>
            <w:rStyle w:val="Hyperlink"/>
          </w:rPr>
          <w:t xml:space="preserve"> Gestão da Frota de Veículos CLAB 13</w:t>
        </w:r>
        <w:r w:rsidR="0029778E">
          <w:rPr>
            <w:webHidden/>
          </w:rPr>
          <w:tab/>
        </w:r>
        <w:r w:rsidR="0029778E">
          <w:rPr>
            <w:webHidden/>
          </w:rPr>
          <w:fldChar w:fldCharType="begin"/>
        </w:r>
        <w:r w:rsidR="0029778E">
          <w:rPr>
            <w:webHidden/>
          </w:rPr>
          <w:instrText xml:space="preserve"> PAGEREF _Toc446402187 \h </w:instrText>
        </w:r>
        <w:r w:rsidR="0029778E">
          <w:rPr>
            <w:webHidden/>
          </w:rPr>
        </w:r>
        <w:r w:rsidR="0029778E">
          <w:rPr>
            <w:webHidden/>
          </w:rPr>
          <w:fldChar w:fldCharType="separate"/>
        </w:r>
        <w:r w:rsidR="0029778E">
          <w:rPr>
            <w:webHidden/>
          </w:rPr>
          <w:t>379</w:t>
        </w:r>
        <w:r w:rsidR="0029778E">
          <w:rPr>
            <w:webHidden/>
          </w:rPr>
          <w:fldChar w:fldCharType="end"/>
        </w:r>
      </w:hyperlink>
    </w:p>
    <w:p w14:paraId="537A50C9"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8" w:history="1">
        <w:r w:rsidR="0029778E" w:rsidRPr="00B676A2">
          <w:rPr>
            <w:rStyle w:val="Hyperlink"/>
          </w:rPr>
          <w:t>Tabela 117  – Gestão da Frota de Veículos CHUM 14</w:t>
        </w:r>
        <w:r w:rsidR="0029778E">
          <w:rPr>
            <w:webHidden/>
          </w:rPr>
          <w:tab/>
        </w:r>
        <w:r w:rsidR="0029778E">
          <w:rPr>
            <w:webHidden/>
          </w:rPr>
          <w:fldChar w:fldCharType="begin"/>
        </w:r>
        <w:r w:rsidR="0029778E">
          <w:rPr>
            <w:webHidden/>
          </w:rPr>
          <w:instrText xml:space="preserve"> PAGEREF _Toc446402188 \h </w:instrText>
        </w:r>
        <w:r w:rsidR="0029778E">
          <w:rPr>
            <w:webHidden/>
          </w:rPr>
        </w:r>
        <w:r w:rsidR="0029778E">
          <w:rPr>
            <w:webHidden/>
          </w:rPr>
          <w:fldChar w:fldCharType="separate"/>
        </w:r>
        <w:r w:rsidR="0029778E">
          <w:rPr>
            <w:webHidden/>
          </w:rPr>
          <w:t>381</w:t>
        </w:r>
        <w:r w:rsidR="0029778E">
          <w:rPr>
            <w:webHidden/>
          </w:rPr>
          <w:fldChar w:fldCharType="end"/>
        </w:r>
      </w:hyperlink>
    </w:p>
    <w:p w14:paraId="167A2290" w14:textId="37C0B6E8"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9" w:history="1">
        <w:r w:rsidR="004613BE">
          <w:rPr>
            <w:rStyle w:val="Hyperlink"/>
          </w:rPr>
          <w:t>Tabela 118 Gestão do Patrimônio I</w:t>
        </w:r>
        <w:r w:rsidR="0029778E" w:rsidRPr="00B676A2">
          <w:rPr>
            <w:rStyle w:val="Hyperlink"/>
          </w:rPr>
          <w:t>mobiliário da União Reitoria 01</w:t>
        </w:r>
        <w:r w:rsidR="0029778E">
          <w:rPr>
            <w:webHidden/>
          </w:rPr>
          <w:tab/>
        </w:r>
        <w:r w:rsidR="0029778E">
          <w:rPr>
            <w:webHidden/>
          </w:rPr>
          <w:fldChar w:fldCharType="begin"/>
        </w:r>
        <w:r w:rsidR="0029778E">
          <w:rPr>
            <w:webHidden/>
          </w:rPr>
          <w:instrText xml:space="preserve"> PAGEREF _Toc446402189 \h </w:instrText>
        </w:r>
        <w:r w:rsidR="0029778E">
          <w:rPr>
            <w:webHidden/>
          </w:rPr>
        </w:r>
        <w:r w:rsidR="0029778E">
          <w:rPr>
            <w:webHidden/>
          </w:rPr>
          <w:fldChar w:fldCharType="separate"/>
        </w:r>
        <w:r w:rsidR="0029778E">
          <w:rPr>
            <w:webHidden/>
          </w:rPr>
          <w:t>387</w:t>
        </w:r>
        <w:r w:rsidR="0029778E">
          <w:rPr>
            <w:webHidden/>
          </w:rPr>
          <w:fldChar w:fldCharType="end"/>
        </w:r>
      </w:hyperlink>
    </w:p>
    <w:p w14:paraId="668CA53C"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0" w:history="1">
        <w:r w:rsidR="0029778E" w:rsidRPr="00B676A2">
          <w:rPr>
            <w:rStyle w:val="Hyperlink"/>
          </w:rPr>
          <w:t>Tabela 119 Cessão de espaços físicos e imóveis a órgãos públicos e órgãos públicos e órgãos e entidades públicas ou privadas CMC 02</w:t>
        </w:r>
        <w:r w:rsidR="0029778E">
          <w:rPr>
            <w:webHidden/>
          </w:rPr>
          <w:tab/>
        </w:r>
        <w:r w:rsidR="0029778E">
          <w:rPr>
            <w:webHidden/>
          </w:rPr>
          <w:fldChar w:fldCharType="begin"/>
        </w:r>
        <w:r w:rsidR="0029778E">
          <w:rPr>
            <w:webHidden/>
          </w:rPr>
          <w:instrText xml:space="preserve"> PAGEREF _Toc446402190 \h </w:instrText>
        </w:r>
        <w:r w:rsidR="0029778E">
          <w:rPr>
            <w:webHidden/>
          </w:rPr>
        </w:r>
        <w:r w:rsidR="0029778E">
          <w:rPr>
            <w:webHidden/>
          </w:rPr>
          <w:fldChar w:fldCharType="separate"/>
        </w:r>
        <w:r w:rsidR="0029778E">
          <w:rPr>
            <w:webHidden/>
          </w:rPr>
          <w:t>388</w:t>
        </w:r>
        <w:r w:rsidR="0029778E">
          <w:rPr>
            <w:webHidden/>
          </w:rPr>
          <w:fldChar w:fldCharType="end"/>
        </w:r>
      </w:hyperlink>
    </w:p>
    <w:p w14:paraId="3CABCE1B" w14:textId="2EF807BE"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1" w:history="1">
        <w:r w:rsidR="00403548">
          <w:rPr>
            <w:rStyle w:val="Hyperlink"/>
          </w:rPr>
          <w:t>Tabela 120 Gestão do Patrimônio I</w:t>
        </w:r>
        <w:r w:rsidR="0029778E" w:rsidRPr="00B676A2">
          <w:rPr>
            <w:rStyle w:val="Hyperlink"/>
          </w:rPr>
          <w:t>mobiliário da União CMC 02</w:t>
        </w:r>
        <w:r w:rsidR="0029778E">
          <w:rPr>
            <w:webHidden/>
          </w:rPr>
          <w:tab/>
        </w:r>
        <w:r w:rsidR="0029778E">
          <w:rPr>
            <w:webHidden/>
          </w:rPr>
          <w:fldChar w:fldCharType="begin"/>
        </w:r>
        <w:r w:rsidR="0029778E">
          <w:rPr>
            <w:webHidden/>
          </w:rPr>
          <w:instrText xml:space="preserve"> PAGEREF _Toc446402191 \h </w:instrText>
        </w:r>
        <w:r w:rsidR="0029778E">
          <w:rPr>
            <w:webHidden/>
          </w:rPr>
        </w:r>
        <w:r w:rsidR="0029778E">
          <w:rPr>
            <w:webHidden/>
          </w:rPr>
          <w:fldChar w:fldCharType="separate"/>
        </w:r>
        <w:r w:rsidR="0029778E">
          <w:rPr>
            <w:webHidden/>
          </w:rPr>
          <w:t>391</w:t>
        </w:r>
        <w:r w:rsidR="0029778E">
          <w:rPr>
            <w:webHidden/>
          </w:rPr>
          <w:fldChar w:fldCharType="end"/>
        </w:r>
      </w:hyperlink>
    </w:p>
    <w:p w14:paraId="260EBD73" w14:textId="64DE6B4E"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2" w:history="1">
        <w:r w:rsidR="00403548">
          <w:rPr>
            <w:rStyle w:val="Hyperlink"/>
          </w:rPr>
          <w:t xml:space="preserve">Tabela 121 Gestão do </w:t>
        </w:r>
        <w:r w:rsidR="00BC3FE6">
          <w:rPr>
            <w:rStyle w:val="Hyperlink"/>
          </w:rPr>
          <w:t>P</w:t>
        </w:r>
        <w:r w:rsidR="0029778E" w:rsidRPr="00B676A2">
          <w:rPr>
            <w:rStyle w:val="Hyperlink"/>
          </w:rPr>
          <w:t>atrimônio imobiliário da União CMDI 03</w:t>
        </w:r>
        <w:r w:rsidR="0029778E">
          <w:rPr>
            <w:webHidden/>
          </w:rPr>
          <w:tab/>
        </w:r>
        <w:r w:rsidR="0029778E">
          <w:rPr>
            <w:webHidden/>
          </w:rPr>
          <w:fldChar w:fldCharType="begin"/>
        </w:r>
        <w:r w:rsidR="0029778E">
          <w:rPr>
            <w:webHidden/>
          </w:rPr>
          <w:instrText xml:space="preserve"> PAGEREF _Toc446402192 \h </w:instrText>
        </w:r>
        <w:r w:rsidR="0029778E">
          <w:rPr>
            <w:webHidden/>
          </w:rPr>
        </w:r>
        <w:r w:rsidR="0029778E">
          <w:rPr>
            <w:webHidden/>
          </w:rPr>
          <w:fldChar w:fldCharType="separate"/>
        </w:r>
        <w:r w:rsidR="0029778E">
          <w:rPr>
            <w:webHidden/>
          </w:rPr>
          <w:t>392</w:t>
        </w:r>
        <w:r w:rsidR="0029778E">
          <w:rPr>
            <w:webHidden/>
          </w:rPr>
          <w:fldChar w:fldCharType="end"/>
        </w:r>
      </w:hyperlink>
    </w:p>
    <w:p w14:paraId="1E869DE0"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3" w:history="1">
        <w:r w:rsidR="0029778E" w:rsidRPr="00B676A2">
          <w:rPr>
            <w:rStyle w:val="Hyperlink"/>
          </w:rPr>
          <w:t>Tabela 122 Gestão do patrimônio imobiliário da União CMZL 04</w:t>
        </w:r>
        <w:r w:rsidR="0029778E">
          <w:rPr>
            <w:webHidden/>
          </w:rPr>
          <w:tab/>
        </w:r>
        <w:r w:rsidR="0029778E">
          <w:rPr>
            <w:webHidden/>
          </w:rPr>
          <w:fldChar w:fldCharType="begin"/>
        </w:r>
        <w:r w:rsidR="0029778E">
          <w:rPr>
            <w:webHidden/>
          </w:rPr>
          <w:instrText xml:space="preserve"> PAGEREF _Toc446402193 \h </w:instrText>
        </w:r>
        <w:r w:rsidR="0029778E">
          <w:rPr>
            <w:webHidden/>
          </w:rPr>
        </w:r>
        <w:r w:rsidR="0029778E">
          <w:rPr>
            <w:webHidden/>
          </w:rPr>
          <w:fldChar w:fldCharType="separate"/>
        </w:r>
        <w:r w:rsidR="0029778E">
          <w:rPr>
            <w:webHidden/>
          </w:rPr>
          <w:t>392</w:t>
        </w:r>
        <w:r w:rsidR="0029778E">
          <w:rPr>
            <w:webHidden/>
          </w:rPr>
          <w:fldChar w:fldCharType="end"/>
        </w:r>
      </w:hyperlink>
    </w:p>
    <w:p w14:paraId="2D635D96"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4" w:history="1">
        <w:r w:rsidR="0029778E" w:rsidRPr="00B676A2">
          <w:rPr>
            <w:rStyle w:val="Hyperlink"/>
          </w:rPr>
          <w:t>Tabela 123 Cessão de espaços físicos e imóveis a órgãos públicos e órgãos e entidades públicas ou privadas CMZL 04</w:t>
        </w:r>
        <w:r w:rsidR="0029778E">
          <w:rPr>
            <w:webHidden/>
          </w:rPr>
          <w:tab/>
        </w:r>
        <w:r w:rsidR="0029778E">
          <w:rPr>
            <w:webHidden/>
          </w:rPr>
          <w:fldChar w:fldCharType="begin"/>
        </w:r>
        <w:r w:rsidR="0029778E">
          <w:rPr>
            <w:webHidden/>
          </w:rPr>
          <w:instrText xml:space="preserve"> PAGEREF _Toc446402194 \h </w:instrText>
        </w:r>
        <w:r w:rsidR="0029778E">
          <w:rPr>
            <w:webHidden/>
          </w:rPr>
        </w:r>
        <w:r w:rsidR="0029778E">
          <w:rPr>
            <w:webHidden/>
          </w:rPr>
          <w:fldChar w:fldCharType="separate"/>
        </w:r>
        <w:r w:rsidR="0029778E">
          <w:rPr>
            <w:webHidden/>
          </w:rPr>
          <w:t>393</w:t>
        </w:r>
        <w:r w:rsidR="0029778E">
          <w:rPr>
            <w:webHidden/>
          </w:rPr>
          <w:fldChar w:fldCharType="end"/>
        </w:r>
      </w:hyperlink>
    </w:p>
    <w:p w14:paraId="580A1AB5"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5" w:history="1">
        <w:r w:rsidR="0029778E" w:rsidRPr="00B676A2">
          <w:rPr>
            <w:rStyle w:val="Hyperlink"/>
          </w:rPr>
          <w:t>Tabela 124 Cessão de espaços físicos e imóveis a órgãos públicos e órgãos e entidades públicas ou privadas CPRF 05.1</w:t>
        </w:r>
        <w:r w:rsidR="0029778E">
          <w:rPr>
            <w:webHidden/>
          </w:rPr>
          <w:tab/>
        </w:r>
        <w:r w:rsidR="0029778E">
          <w:rPr>
            <w:webHidden/>
          </w:rPr>
          <w:fldChar w:fldCharType="begin"/>
        </w:r>
        <w:r w:rsidR="0029778E">
          <w:rPr>
            <w:webHidden/>
          </w:rPr>
          <w:instrText xml:space="preserve"> PAGEREF _Toc446402195 \h </w:instrText>
        </w:r>
        <w:r w:rsidR="0029778E">
          <w:rPr>
            <w:webHidden/>
          </w:rPr>
        </w:r>
        <w:r w:rsidR="0029778E">
          <w:rPr>
            <w:webHidden/>
          </w:rPr>
          <w:fldChar w:fldCharType="separate"/>
        </w:r>
        <w:r w:rsidR="0029778E">
          <w:rPr>
            <w:webHidden/>
          </w:rPr>
          <w:t>394</w:t>
        </w:r>
        <w:r w:rsidR="0029778E">
          <w:rPr>
            <w:webHidden/>
          </w:rPr>
          <w:fldChar w:fldCharType="end"/>
        </w:r>
      </w:hyperlink>
    </w:p>
    <w:p w14:paraId="16AF7C1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6" w:history="1">
        <w:r w:rsidR="0029778E" w:rsidRPr="00B676A2">
          <w:rPr>
            <w:rStyle w:val="Hyperlink"/>
          </w:rPr>
          <w:t>Tabela 125 Cessão de espaços físicos e imóveis a órgãos públicos e órgãos e entidades públicas ou privadas CPRF 05.2</w:t>
        </w:r>
        <w:r w:rsidR="0029778E">
          <w:rPr>
            <w:webHidden/>
          </w:rPr>
          <w:tab/>
        </w:r>
        <w:r w:rsidR="0029778E">
          <w:rPr>
            <w:webHidden/>
          </w:rPr>
          <w:fldChar w:fldCharType="begin"/>
        </w:r>
        <w:r w:rsidR="0029778E">
          <w:rPr>
            <w:webHidden/>
          </w:rPr>
          <w:instrText xml:space="preserve"> PAGEREF _Toc446402196 \h </w:instrText>
        </w:r>
        <w:r w:rsidR="0029778E">
          <w:rPr>
            <w:webHidden/>
          </w:rPr>
        </w:r>
        <w:r w:rsidR="0029778E">
          <w:rPr>
            <w:webHidden/>
          </w:rPr>
          <w:fldChar w:fldCharType="separate"/>
        </w:r>
        <w:r w:rsidR="0029778E">
          <w:rPr>
            <w:webHidden/>
          </w:rPr>
          <w:t>395</w:t>
        </w:r>
        <w:r w:rsidR="0029778E">
          <w:rPr>
            <w:webHidden/>
          </w:rPr>
          <w:fldChar w:fldCharType="end"/>
        </w:r>
      </w:hyperlink>
    </w:p>
    <w:p w14:paraId="6537DB70"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7" w:history="1">
        <w:r w:rsidR="0029778E" w:rsidRPr="00B676A2">
          <w:rPr>
            <w:rStyle w:val="Hyperlink"/>
          </w:rPr>
          <w:t>Tabela 126 Gestão do patrimônio imobiliário da União CPRF 05</w:t>
        </w:r>
        <w:r w:rsidR="0029778E">
          <w:rPr>
            <w:webHidden/>
          </w:rPr>
          <w:tab/>
        </w:r>
        <w:r w:rsidR="0029778E">
          <w:rPr>
            <w:webHidden/>
          </w:rPr>
          <w:fldChar w:fldCharType="begin"/>
        </w:r>
        <w:r w:rsidR="0029778E">
          <w:rPr>
            <w:webHidden/>
          </w:rPr>
          <w:instrText xml:space="preserve"> PAGEREF _Toc446402197 \h </w:instrText>
        </w:r>
        <w:r w:rsidR="0029778E">
          <w:rPr>
            <w:webHidden/>
          </w:rPr>
        </w:r>
        <w:r w:rsidR="0029778E">
          <w:rPr>
            <w:webHidden/>
          </w:rPr>
          <w:fldChar w:fldCharType="separate"/>
        </w:r>
        <w:r w:rsidR="0029778E">
          <w:rPr>
            <w:webHidden/>
          </w:rPr>
          <w:t>396</w:t>
        </w:r>
        <w:r w:rsidR="0029778E">
          <w:rPr>
            <w:webHidden/>
          </w:rPr>
          <w:fldChar w:fldCharType="end"/>
        </w:r>
      </w:hyperlink>
    </w:p>
    <w:p w14:paraId="2AEA3F2A"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8" w:history="1">
        <w:r w:rsidR="0029778E" w:rsidRPr="00B676A2">
          <w:rPr>
            <w:rStyle w:val="Hyperlink"/>
          </w:rPr>
          <w:t>Tabela 127 Gestão do patrimônio imobiliário da União CITA 06</w:t>
        </w:r>
        <w:r w:rsidR="0029778E">
          <w:rPr>
            <w:webHidden/>
          </w:rPr>
          <w:tab/>
        </w:r>
        <w:r w:rsidR="0029778E">
          <w:rPr>
            <w:webHidden/>
          </w:rPr>
          <w:fldChar w:fldCharType="begin"/>
        </w:r>
        <w:r w:rsidR="0029778E">
          <w:rPr>
            <w:webHidden/>
          </w:rPr>
          <w:instrText xml:space="preserve"> PAGEREF _Toc446402198 \h </w:instrText>
        </w:r>
        <w:r w:rsidR="0029778E">
          <w:rPr>
            <w:webHidden/>
          </w:rPr>
        </w:r>
        <w:r w:rsidR="0029778E">
          <w:rPr>
            <w:webHidden/>
          </w:rPr>
          <w:fldChar w:fldCharType="separate"/>
        </w:r>
        <w:r w:rsidR="0029778E">
          <w:rPr>
            <w:webHidden/>
          </w:rPr>
          <w:t>396</w:t>
        </w:r>
        <w:r w:rsidR="0029778E">
          <w:rPr>
            <w:webHidden/>
          </w:rPr>
          <w:fldChar w:fldCharType="end"/>
        </w:r>
      </w:hyperlink>
    </w:p>
    <w:p w14:paraId="7786022D"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9" w:history="1">
        <w:r w:rsidR="0029778E" w:rsidRPr="00B676A2">
          <w:rPr>
            <w:rStyle w:val="Hyperlink"/>
          </w:rPr>
          <w:t>Tabela 128 Gestão do patrimônio imobiliário da União CAM 07</w:t>
        </w:r>
        <w:r w:rsidR="0029778E">
          <w:rPr>
            <w:webHidden/>
          </w:rPr>
          <w:tab/>
        </w:r>
        <w:r w:rsidR="0029778E">
          <w:rPr>
            <w:webHidden/>
          </w:rPr>
          <w:fldChar w:fldCharType="begin"/>
        </w:r>
        <w:r w:rsidR="0029778E">
          <w:rPr>
            <w:webHidden/>
          </w:rPr>
          <w:instrText xml:space="preserve"> PAGEREF _Toc446402199 \h </w:instrText>
        </w:r>
        <w:r w:rsidR="0029778E">
          <w:rPr>
            <w:webHidden/>
          </w:rPr>
        </w:r>
        <w:r w:rsidR="0029778E">
          <w:rPr>
            <w:webHidden/>
          </w:rPr>
          <w:fldChar w:fldCharType="separate"/>
        </w:r>
        <w:r w:rsidR="0029778E">
          <w:rPr>
            <w:webHidden/>
          </w:rPr>
          <w:t>397</w:t>
        </w:r>
        <w:r w:rsidR="0029778E">
          <w:rPr>
            <w:webHidden/>
          </w:rPr>
          <w:fldChar w:fldCharType="end"/>
        </w:r>
      </w:hyperlink>
    </w:p>
    <w:p w14:paraId="6B0E62F8"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0" w:history="1">
        <w:r w:rsidR="0029778E" w:rsidRPr="00B676A2">
          <w:rPr>
            <w:rStyle w:val="Hyperlink"/>
          </w:rPr>
          <w:t>Tabela 129 Informações sobre imóveis locados de terceiros CAM 07</w:t>
        </w:r>
        <w:r w:rsidR="0029778E">
          <w:rPr>
            <w:webHidden/>
          </w:rPr>
          <w:tab/>
        </w:r>
        <w:r w:rsidR="0029778E">
          <w:rPr>
            <w:webHidden/>
          </w:rPr>
          <w:fldChar w:fldCharType="begin"/>
        </w:r>
        <w:r w:rsidR="0029778E">
          <w:rPr>
            <w:webHidden/>
          </w:rPr>
          <w:instrText xml:space="preserve"> PAGEREF _Toc446402200 \h </w:instrText>
        </w:r>
        <w:r w:rsidR="0029778E">
          <w:rPr>
            <w:webHidden/>
          </w:rPr>
        </w:r>
        <w:r w:rsidR="0029778E">
          <w:rPr>
            <w:webHidden/>
          </w:rPr>
          <w:fldChar w:fldCharType="separate"/>
        </w:r>
        <w:r w:rsidR="0029778E">
          <w:rPr>
            <w:webHidden/>
          </w:rPr>
          <w:t>397</w:t>
        </w:r>
        <w:r w:rsidR="0029778E">
          <w:rPr>
            <w:webHidden/>
          </w:rPr>
          <w:fldChar w:fldCharType="end"/>
        </w:r>
      </w:hyperlink>
    </w:p>
    <w:p w14:paraId="21F7B038"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1" w:history="1">
        <w:r w:rsidR="0029778E" w:rsidRPr="00B676A2">
          <w:rPr>
            <w:rStyle w:val="Hyperlink"/>
          </w:rPr>
          <w:t>Tabela 130 Cessão de espaços físicos e imóveis a órgãos públicos e órgãos e entidades públicas ou privadas CSGC 08</w:t>
        </w:r>
        <w:r w:rsidR="0029778E">
          <w:rPr>
            <w:webHidden/>
          </w:rPr>
          <w:tab/>
        </w:r>
        <w:r w:rsidR="0029778E">
          <w:rPr>
            <w:webHidden/>
          </w:rPr>
          <w:fldChar w:fldCharType="begin"/>
        </w:r>
        <w:r w:rsidR="0029778E">
          <w:rPr>
            <w:webHidden/>
          </w:rPr>
          <w:instrText xml:space="preserve"> PAGEREF _Toc446402201 \h </w:instrText>
        </w:r>
        <w:r w:rsidR="0029778E">
          <w:rPr>
            <w:webHidden/>
          </w:rPr>
        </w:r>
        <w:r w:rsidR="0029778E">
          <w:rPr>
            <w:webHidden/>
          </w:rPr>
          <w:fldChar w:fldCharType="separate"/>
        </w:r>
        <w:r w:rsidR="0029778E">
          <w:rPr>
            <w:webHidden/>
          </w:rPr>
          <w:t>398</w:t>
        </w:r>
        <w:r w:rsidR="0029778E">
          <w:rPr>
            <w:webHidden/>
          </w:rPr>
          <w:fldChar w:fldCharType="end"/>
        </w:r>
      </w:hyperlink>
    </w:p>
    <w:p w14:paraId="36300C0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2" w:history="1">
        <w:r w:rsidR="0029778E" w:rsidRPr="00B676A2">
          <w:rPr>
            <w:rStyle w:val="Hyperlink"/>
          </w:rPr>
          <w:t>Tabela 131 Gestão do patrimônio imobiliário da União CSGC 08</w:t>
        </w:r>
        <w:r w:rsidR="0029778E">
          <w:rPr>
            <w:webHidden/>
          </w:rPr>
          <w:tab/>
        </w:r>
        <w:r w:rsidR="0029778E">
          <w:rPr>
            <w:webHidden/>
          </w:rPr>
          <w:fldChar w:fldCharType="begin"/>
        </w:r>
        <w:r w:rsidR="0029778E">
          <w:rPr>
            <w:webHidden/>
          </w:rPr>
          <w:instrText xml:space="preserve"> PAGEREF _Toc446402202 \h </w:instrText>
        </w:r>
        <w:r w:rsidR="0029778E">
          <w:rPr>
            <w:webHidden/>
          </w:rPr>
        </w:r>
        <w:r w:rsidR="0029778E">
          <w:rPr>
            <w:webHidden/>
          </w:rPr>
          <w:fldChar w:fldCharType="separate"/>
        </w:r>
        <w:r w:rsidR="0029778E">
          <w:rPr>
            <w:webHidden/>
          </w:rPr>
          <w:t>398</w:t>
        </w:r>
        <w:r w:rsidR="0029778E">
          <w:rPr>
            <w:webHidden/>
          </w:rPr>
          <w:fldChar w:fldCharType="end"/>
        </w:r>
      </w:hyperlink>
    </w:p>
    <w:p w14:paraId="6C49CDB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3" w:history="1">
        <w:r w:rsidR="0029778E" w:rsidRPr="00B676A2">
          <w:rPr>
            <w:rStyle w:val="Hyperlink"/>
          </w:rPr>
          <w:t>Tabela 132 Gestão do patrimônio imobiliário da União CCO 09</w:t>
        </w:r>
        <w:r w:rsidR="0029778E">
          <w:rPr>
            <w:webHidden/>
          </w:rPr>
          <w:tab/>
        </w:r>
        <w:r w:rsidR="0029778E">
          <w:rPr>
            <w:webHidden/>
          </w:rPr>
          <w:fldChar w:fldCharType="begin"/>
        </w:r>
        <w:r w:rsidR="0029778E">
          <w:rPr>
            <w:webHidden/>
          </w:rPr>
          <w:instrText xml:space="preserve"> PAGEREF _Toc446402203 \h </w:instrText>
        </w:r>
        <w:r w:rsidR="0029778E">
          <w:rPr>
            <w:webHidden/>
          </w:rPr>
        </w:r>
        <w:r w:rsidR="0029778E">
          <w:rPr>
            <w:webHidden/>
          </w:rPr>
          <w:fldChar w:fldCharType="separate"/>
        </w:r>
        <w:r w:rsidR="0029778E">
          <w:rPr>
            <w:webHidden/>
          </w:rPr>
          <w:t>399</w:t>
        </w:r>
        <w:r w:rsidR="0029778E">
          <w:rPr>
            <w:webHidden/>
          </w:rPr>
          <w:fldChar w:fldCharType="end"/>
        </w:r>
      </w:hyperlink>
    </w:p>
    <w:p w14:paraId="6665E4A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4" w:history="1">
        <w:r w:rsidR="0029778E" w:rsidRPr="00B676A2">
          <w:rPr>
            <w:rStyle w:val="Hyperlink"/>
          </w:rPr>
          <w:t>Tabela 133 Cessão de espaços físicos e imóveis a órgãos públicos e órgãos e entidades públicas ou privadas CTAB 10.1</w:t>
        </w:r>
        <w:r w:rsidR="0029778E">
          <w:rPr>
            <w:webHidden/>
          </w:rPr>
          <w:tab/>
        </w:r>
        <w:r w:rsidR="0029778E">
          <w:rPr>
            <w:webHidden/>
          </w:rPr>
          <w:fldChar w:fldCharType="begin"/>
        </w:r>
        <w:r w:rsidR="0029778E">
          <w:rPr>
            <w:webHidden/>
          </w:rPr>
          <w:instrText xml:space="preserve"> PAGEREF _Toc446402204 \h </w:instrText>
        </w:r>
        <w:r w:rsidR="0029778E">
          <w:rPr>
            <w:webHidden/>
          </w:rPr>
        </w:r>
        <w:r w:rsidR="0029778E">
          <w:rPr>
            <w:webHidden/>
          </w:rPr>
          <w:fldChar w:fldCharType="separate"/>
        </w:r>
        <w:r w:rsidR="0029778E">
          <w:rPr>
            <w:webHidden/>
          </w:rPr>
          <w:t>400</w:t>
        </w:r>
        <w:r w:rsidR="0029778E">
          <w:rPr>
            <w:webHidden/>
          </w:rPr>
          <w:fldChar w:fldCharType="end"/>
        </w:r>
      </w:hyperlink>
    </w:p>
    <w:p w14:paraId="6E00FE2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5" w:history="1">
        <w:r w:rsidR="0029778E" w:rsidRPr="00B676A2">
          <w:rPr>
            <w:rStyle w:val="Hyperlink"/>
          </w:rPr>
          <w:t>Tabela 134 Cessão de espaços físicos e imóveis a órgãos públicos e órgãos e entidades públicas ou privadas CTAB 10.2</w:t>
        </w:r>
        <w:r w:rsidR="0029778E">
          <w:rPr>
            <w:webHidden/>
          </w:rPr>
          <w:tab/>
        </w:r>
        <w:r w:rsidR="0029778E">
          <w:rPr>
            <w:webHidden/>
          </w:rPr>
          <w:fldChar w:fldCharType="begin"/>
        </w:r>
        <w:r w:rsidR="0029778E">
          <w:rPr>
            <w:webHidden/>
          </w:rPr>
          <w:instrText xml:space="preserve"> PAGEREF _Toc446402205 \h </w:instrText>
        </w:r>
        <w:r w:rsidR="0029778E">
          <w:rPr>
            <w:webHidden/>
          </w:rPr>
        </w:r>
        <w:r w:rsidR="0029778E">
          <w:rPr>
            <w:webHidden/>
          </w:rPr>
          <w:fldChar w:fldCharType="separate"/>
        </w:r>
        <w:r w:rsidR="0029778E">
          <w:rPr>
            <w:webHidden/>
          </w:rPr>
          <w:t>401</w:t>
        </w:r>
        <w:r w:rsidR="0029778E">
          <w:rPr>
            <w:webHidden/>
          </w:rPr>
          <w:fldChar w:fldCharType="end"/>
        </w:r>
      </w:hyperlink>
    </w:p>
    <w:p w14:paraId="37222BA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6" w:history="1">
        <w:r w:rsidR="0029778E" w:rsidRPr="00B676A2">
          <w:rPr>
            <w:rStyle w:val="Hyperlink"/>
          </w:rPr>
          <w:t>Tabela 135 Gestão do patrimônio imobiliário da União CTAB 10</w:t>
        </w:r>
        <w:r w:rsidR="0029778E">
          <w:rPr>
            <w:webHidden/>
          </w:rPr>
          <w:tab/>
        </w:r>
        <w:r w:rsidR="0029778E">
          <w:rPr>
            <w:webHidden/>
          </w:rPr>
          <w:fldChar w:fldCharType="begin"/>
        </w:r>
        <w:r w:rsidR="0029778E">
          <w:rPr>
            <w:webHidden/>
          </w:rPr>
          <w:instrText xml:space="preserve"> PAGEREF _Toc446402206 \h </w:instrText>
        </w:r>
        <w:r w:rsidR="0029778E">
          <w:rPr>
            <w:webHidden/>
          </w:rPr>
        </w:r>
        <w:r w:rsidR="0029778E">
          <w:rPr>
            <w:webHidden/>
          </w:rPr>
          <w:fldChar w:fldCharType="separate"/>
        </w:r>
        <w:r w:rsidR="0029778E">
          <w:rPr>
            <w:webHidden/>
          </w:rPr>
          <w:t>402</w:t>
        </w:r>
        <w:r w:rsidR="0029778E">
          <w:rPr>
            <w:webHidden/>
          </w:rPr>
          <w:fldChar w:fldCharType="end"/>
        </w:r>
      </w:hyperlink>
    </w:p>
    <w:p w14:paraId="34F2771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7" w:history="1">
        <w:r w:rsidR="0029778E" w:rsidRPr="00B676A2">
          <w:rPr>
            <w:rStyle w:val="Hyperlink"/>
          </w:rPr>
          <w:t>Tabela 136 Cessão de espaços físicos e imóveis a órgãos públicos e órgãos e entidades públicas ou privadas CPIN 11.1</w:t>
        </w:r>
        <w:r w:rsidR="0029778E">
          <w:rPr>
            <w:webHidden/>
          </w:rPr>
          <w:tab/>
        </w:r>
        <w:r w:rsidR="0029778E">
          <w:rPr>
            <w:webHidden/>
          </w:rPr>
          <w:fldChar w:fldCharType="begin"/>
        </w:r>
        <w:r w:rsidR="0029778E">
          <w:rPr>
            <w:webHidden/>
          </w:rPr>
          <w:instrText xml:space="preserve"> PAGEREF _Toc446402207 \h </w:instrText>
        </w:r>
        <w:r w:rsidR="0029778E">
          <w:rPr>
            <w:webHidden/>
          </w:rPr>
        </w:r>
        <w:r w:rsidR="0029778E">
          <w:rPr>
            <w:webHidden/>
          </w:rPr>
          <w:fldChar w:fldCharType="separate"/>
        </w:r>
        <w:r w:rsidR="0029778E">
          <w:rPr>
            <w:webHidden/>
          </w:rPr>
          <w:t>403</w:t>
        </w:r>
        <w:r w:rsidR="0029778E">
          <w:rPr>
            <w:webHidden/>
          </w:rPr>
          <w:fldChar w:fldCharType="end"/>
        </w:r>
      </w:hyperlink>
    </w:p>
    <w:p w14:paraId="54CEC49B"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8" w:history="1">
        <w:r w:rsidR="0029778E" w:rsidRPr="00B676A2">
          <w:rPr>
            <w:rStyle w:val="Hyperlink"/>
          </w:rPr>
          <w:t>Tabela 137 Gestão do patrimônio imobiliário da União CPIN 11</w:t>
        </w:r>
        <w:r w:rsidR="0029778E">
          <w:rPr>
            <w:webHidden/>
          </w:rPr>
          <w:tab/>
        </w:r>
        <w:r w:rsidR="0029778E">
          <w:rPr>
            <w:webHidden/>
          </w:rPr>
          <w:fldChar w:fldCharType="begin"/>
        </w:r>
        <w:r w:rsidR="0029778E">
          <w:rPr>
            <w:webHidden/>
          </w:rPr>
          <w:instrText xml:space="preserve"> PAGEREF _Toc446402208 \h </w:instrText>
        </w:r>
        <w:r w:rsidR="0029778E">
          <w:rPr>
            <w:webHidden/>
          </w:rPr>
        </w:r>
        <w:r w:rsidR="0029778E">
          <w:rPr>
            <w:webHidden/>
          </w:rPr>
          <w:fldChar w:fldCharType="separate"/>
        </w:r>
        <w:r w:rsidR="0029778E">
          <w:rPr>
            <w:webHidden/>
          </w:rPr>
          <w:t>403</w:t>
        </w:r>
        <w:r w:rsidR="0029778E">
          <w:rPr>
            <w:webHidden/>
          </w:rPr>
          <w:fldChar w:fldCharType="end"/>
        </w:r>
      </w:hyperlink>
    </w:p>
    <w:p w14:paraId="1B594AB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9" w:history="1">
        <w:r w:rsidR="0029778E" w:rsidRPr="00B676A2">
          <w:rPr>
            <w:rStyle w:val="Hyperlink"/>
          </w:rPr>
          <w:t>Tabela 138 Gestão do patrimônio imobiliário da União CMA 12</w:t>
        </w:r>
        <w:r w:rsidR="0029778E">
          <w:rPr>
            <w:webHidden/>
          </w:rPr>
          <w:tab/>
        </w:r>
        <w:r w:rsidR="0029778E">
          <w:rPr>
            <w:webHidden/>
          </w:rPr>
          <w:fldChar w:fldCharType="begin"/>
        </w:r>
        <w:r w:rsidR="0029778E">
          <w:rPr>
            <w:webHidden/>
          </w:rPr>
          <w:instrText xml:space="preserve"> PAGEREF _Toc446402209 \h </w:instrText>
        </w:r>
        <w:r w:rsidR="0029778E">
          <w:rPr>
            <w:webHidden/>
          </w:rPr>
        </w:r>
        <w:r w:rsidR="0029778E">
          <w:rPr>
            <w:webHidden/>
          </w:rPr>
          <w:fldChar w:fldCharType="separate"/>
        </w:r>
        <w:r w:rsidR="0029778E">
          <w:rPr>
            <w:webHidden/>
          </w:rPr>
          <w:t>404</w:t>
        </w:r>
        <w:r w:rsidR="0029778E">
          <w:rPr>
            <w:webHidden/>
          </w:rPr>
          <w:fldChar w:fldCharType="end"/>
        </w:r>
      </w:hyperlink>
    </w:p>
    <w:p w14:paraId="4B93671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0" w:history="1">
        <w:r w:rsidR="0029778E" w:rsidRPr="00B676A2">
          <w:rPr>
            <w:rStyle w:val="Hyperlink"/>
          </w:rPr>
          <w:t>Tabela 139 Cessão de espaços físicos e imóveis a órgãos públicos e órgãos e entidades públicas ou privadas CLAB 13</w:t>
        </w:r>
        <w:r w:rsidR="0029778E">
          <w:rPr>
            <w:webHidden/>
          </w:rPr>
          <w:tab/>
        </w:r>
        <w:r w:rsidR="0029778E">
          <w:rPr>
            <w:webHidden/>
          </w:rPr>
          <w:fldChar w:fldCharType="begin"/>
        </w:r>
        <w:r w:rsidR="0029778E">
          <w:rPr>
            <w:webHidden/>
          </w:rPr>
          <w:instrText xml:space="preserve"> PAGEREF _Toc446402210 \h </w:instrText>
        </w:r>
        <w:r w:rsidR="0029778E">
          <w:rPr>
            <w:webHidden/>
          </w:rPr>
        </w:r>
        <w:r w:rsidR="0029778E">
          <w:rPr>
            <w:webHidden/>
          </w:rPr>
          <w:fldChar w:fldCharType="separate"/>
        </w:r>
        <w:r w:rsidR="0029778E">
          <w:rPr>
            <w:webHidden/>
          </w:rPr>
          <w:t>405</w:t>
        </w:r>
        <w:r w:rsidR="0029778E">
          <w:rPr>
            <w:webHidden/>
          </w:rPr>
          <w:fldChar w:fldCharType="end"/>
        </w:r>
      </w:hyperlink>
    </w:p>
    <w:p w14:paraId="70E650FD"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1" w:history="1">
        <w:r w:rsidR="0029778E" w:rsidRPr="00B676A2">
          <w:rPr>
            <w:rStyle w:val="Hyperlink"/>
          </w:rPr>
          <w:t>Tabela 140 Gestão do patrimônio imobiliário da União CLAB 13</w:t>
        </w:r>
        <w:r w:rsidR="0029778E">
          <w:rPr>
            <w:webHidden/>
          </w:rPr>
          <w:tab/>
        </w:r>
        <w:r w:rsidR="0029778E">
          <w:rPr>
            <w:webHidden/>
          </w:rPr>
          <w:fldChar w:fldCharType="begin"/>
        </w:r>
        <w:r w:rsidR="0029778E">
          <w:rPr>
            <w:webHidden/>
          </w:rPr>
          <w:instrText xml:space="preserve"> PAGEREF _Toc446402211 \h </w:instrText>
        </w:r>
        <w:r w:rsidR="0029778E">
          <w:rPr>
            <w:webHidden/>
          </w:rPr>
        </w:r>
        <w:r w:rsidR="0029778E">
          <w:rPr>
            <w:webHidden/>
          </w:rPr>
          <w:fldChar w:fldCharType="separate"/>
        </w:r>
        <w:r w:rsidR="0029778E">
          <w:rPr>
            <w:webHidden/>
          </w:rPr>
          <w:t>406</w:t>
        </w:r>
        <w:r w:rsidR="0029778E">
          <w:rPr>
            <w:webHidden/>
          </w:rPr>
          <w:fldChar w:fldCharType="end"/>
        </w:r>
      </w:hyperlink>
    </w:p>
    <w:p w14:paraId="4EBDFB3C"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2" w:history="1">
        <w:r w:rsidR="0029778E" w:rsidRPr="00B676A2">
          <w:rPr>
            <w:rStyle w:val="Hyperlink"/>
          </w:rPr>
          <w:t>Tabela 141 Gestão do patrimônio imobiliário da União CHUM 14</w:t>
        </w:r>
        <w:r w:rsidR="0029778E">
          <w:rPr>
            <w:webHidden/>
          </w:rPr>
          <w:tab/>
        </w:r>
        <w:r w:rsidR="0029778E">
          <w:rPr>
            <w:webHidden/>
          </w:rPr>
          <w:fldChar w:fldCharType="begin"/>
        </w:r>
        <w:r w:rsidR="0029778E">
          <w:rPr>
            <w:webHidden/>
          </w:rPr>
          <w:instrText xml:space="preserve"> PAGEREF _Toc446402212 \h </w:instrText>
        </w:r>
        <w:r w:rsidR="0029778E">
          <w:rPr>
            <w:webHidden/>
          </w:rPr>
        </w:r>
        <w:r w:rsidR="0029778E">
          <w:rPr>
            <w:webHidden/>
          </w:rPr>
          <w:fldChar w:fldCharType="separate"/>
        </w:r>
        <w:r w:rsidR="0029778E">
          <w:rPr>
            <w:webHidden/>
          </w:rPr>
          <w:t>406</w:t>
        </w:r>
        <w:r w:rsidR="0029778E">
          <w:rPr>
            <w:webHidden/>
          </w:rPr>
          <w:fldChar w:fldCharType="end"/>
        </w:r>
      </w:hyperlink>
    </w:p>
    <w:p w14:paraId="695C1A6A"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3" w:history="1">
        <w:r w:rsidR="0029778E" w:rsidRPr="00B676A2">
          <w:rPr>
            <w:rStyle w:val="Hyperlink"/>
          </w:rPr>
          <w:t>Tabela 142 Gestão do patrimônio imobiliário da União CTFÉ 15</w:t>
        </w:r>
        <w:r w:rsidR="0029778E">
          <w:rPr>
            <w:webHidden/>
          </w:rPr>
          <w:tab/>
        </w:r>
        <w:r w:rsidR="0029778E">
          <w:rPr>
            <w:webHidden/>
          </w:rPr>
          <w:fldChar w:fldCharType="begin"/>
        </w:r>
        <w:r w:rsidR="0029778E">
          <w:rPr>
            <w:webHidden/>
          </w:rPr>
          <w:instrText xml:space="preserve"> PAGEREF _Toc446402213 \h </w:instrText>
        </w:r>
        <w:r w:rsidR="0029778E">
          <w:rPr>
            <w:webHidden/>
          </w:rPr>
        </w:r>
        <w:r w:rsidR="0029778E">
          <w:rPr>
            <w:webHidden/>
          </w:rPr>
          <w:fldChar w:fldCharType="separate"/>
        </w:r>
        <w:r w:rsidR="0029778E">
          <w:rPr>
            <w:webHidden/>
          </w:rPr>
          <w:t>407</w:t>
        </w:r>
        <w:r w:rsidR="0029778E">
          <w:rPr>
            <w:webHidden/>
          </w:rPr>
          <w:fldChar w:fldCharType="end"/>
        </w:r>
      </w:hyperlink>
    </w:p>
    <w:p w14:paraId="0D6E4AC0"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4" w:history="1">
        <w:r w:rsidR="0029778E" w:rsidRPr="00B676A2">
          <w:rPr>
            <w:rStyle w:val="Hyperlink"/>
          </w:rPr>
          <w:t>Tabela 143 Gestão do patrimônio imobiliário da União CEIR 16</w:t>
        </w:r>
        <w:r w:rsidR="0029778E">
          <w:rPr>
            <w:webHidden/>
          </w:rPr>
          <w:tab/>
        </w:r>
        <w:r w:rsidR="0029778E">
          <w:rPr>
            <w:webHidden/>
          </w:rPr>
          <w:fldChar w:fldCharType="begin"/>
        </w:r>
        <w:r w:rsidR="0029778E">
          <w:rPr>
            <w:webHidden/>
          </w:rPr>
          <w:instrText xml:space="preserve"> PAGEREF _Toc446402214 \h </w:instrText>
        </w:r>
        <w:r w:rsidR="0029778E">
          <w:rPr>
            <w:webHidden/>
          </w:rPr>
        </w:r>
        <w:r w:rsidR="0029778E">
          <w:rPr>
            <w:webHidden/>
          </w:rPr>
          <w:fldChar w:fldCharType="separate"/>
        </w:r>
        <w:r w:rsidR="0029778E">
          <w:rPr>
            <w:webHidden/>
          </w:rPr>
          <w:t>407</w:t>
        </w:r>
        <w:r w:rsidR="0029778E">
          <w:rPr>
            <w:webHidden/>
          </w:rPr>
          <w:fldChar w:fldCharType="end"/>
        </w:r>
      </w:hyperlink>
    </w:p>
    <w:p w14:paraId="5B364CFD"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5" w:history="1">
        <w:r w:rsidR="0029778E" w:rsidRPr="00B676A2">
          <w:rPr>
            <w:rStyle w:val="Hyperlink"/>
          </w:rPr>
          <w:t>Tabela 144 Informações sobre imóveis locados de terceiros CEIR 16</w:t>
        </w:r>
        <w:r w:rsidR="0029778E">
          <w:rPr>
            <w:webHidden/>
          </w:rPr>
          <w:tab/>
        </w:r>
        <w:r w:rsidR="0029778E">
          <w:rPr>
            <w:webHidden/>
          </w:rPr>
          <w:fldChar w:fldCharType="begin"/>
        </w:r>
        <w:r w:rsidR="0029778E">
          <w:rPr>
            <w:webHidden/>
          </w:rPr>
          <w:instrText xml:space="preserve"> PAGEREF _Toc446402215 \h </w:instrText>
        </w:r>
        <w:r w:rsidR="0029778E">
          <w:rPr>
            <w:webHidden/>
          </w:rPr>
        </w:r>
        <w:r w:rsidR="0029778E">
          <w:rPr>
            <w:webHidden/>
          </w:rPr>
          <w:fldChar w:fldCharType="separate"/>
        </w:r>
        <w:r w:rsidR="0029778E">
          <w:rPr>
            <w:webHidden/>
          </w:rPr>
          <w:t>408</w:t>
        </w:r>
        <w:r w:rsidR="0029778E">
          <w:rPr>
            <w:webHidden/>
          </w:rPr>
          <w:fldChar w:fldCharType="end"/>
        </w:r>
      </w:hyperlink>
    </w:p>
    <w:p w14:paraId="4D346A50"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6" w:history="1">
        <w:r w:rsidR="0029778E" w:rsidRPr="00B676A2">
          <w:rPr>
            <w:rStyle w:val="Hyperlink"/>
          </w:rPr>
          <w:t>Tabela 145 Principais obras e serviços de engenharia relacionadas à atividade fim do IFAM do ano de 2015.</w:t>
        </w:r>
        <w:r w:rsidR="0029778E">
          <w:rPr>
            <w:webHidden/>
          </w:rPr>
          <w:tab/>
        </w:r>
        <w:r w:rsidR="0029778E">
          <w:rPr>
            <w:webHidden/>
          </w:rPr>
          <w:fldChar w:fldCharType="begin"/>
        </w:r>
        <w:r w:rsidR="0029778E">
          <w:rPr>
            <w:webHidden/>
          </w:rPr>
          <w:instrText xml:space="preserve"> PAGEREF _Toc446402216 \h </w:instrText>
        </w:r>
        <w:r w:rsidR="0029778E">
          <w:rPr>
            <w:webHidden/>
          </w:rPr>
        </w:r>
        <w:r w:rsidR="0029778E">
          <w:rPr>
            <w:webHidden/>
          </w:rPr>
          <w:fldChar w:fldCharType="separate"/>
        </w:r>
        <w:r w:rsidR="0029778E">
          <w:rPr>
            <w:webHidden/>
          </w:rPr>
          <w:t>409</w:t>
        </w:r>
        <w:r w:rsidR="0029778E">
          <w:rPr>
            <w:webHidden/>
          </w:rPr>
          <w:fldChar w:fldCharType="end"/>
        </w:r>
      </w:hyperlink>
    </w:p>
    <w:p w14:paraId="6EDF682F"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7" w:history="1">
        <w:r w:rsidR="0029778E" w:rsidRPr="00B676A2">
          <w:rPr>
            <w:rStyle w:val="Hyperlink"/>
          </w:rPr>
          <w:t>Tabela 146 Fatores que ocasionaram descumprimento das metas de entrega dos objetos</w:t>
        </w:r>
        <w:r w:rsidR="0029778E">
          <w:rPr>
            <w:webHidden/>
          </w:rPr>
          <w:tab/>
        </w:r>
        <w:r w:rsidR="0029778E">
          <w:rPr>
            <w:webHidden/>
          </w:rPr>
          <w:fldChar w:fldCharType="begin"/>
        </w:r>
        <w:r w:rsidR="0029778E">
          <w:rPr>
            <w:webHidden/>
          </w:rPr>
          <w:instrText xml:space="preserve"> PAGEREF _Toc446402217 \h </w:instrText>
        </w:r>
        <w:r w:rsidR="0029778E">
          <w:rPr>
            <w:webHidden/>
          </w:rPr>
        </w:r>
        <w:r w:rsidR="0029778E">
          <w:rPr>
            <w:webHidden/>
          </w:rPr>
          <w:fldChar w:fldCharType="separate"/>
        </w:r>
        <w:r w:rsidR="0029778E">
          <w:rPr>
            <w:webHidden/>
          </w:rPr>
          <w:t>411</w:t>
        </w:r>
        <w:r w:rsidR="0029778E">
          <w:rPr>
            <w:webHidden/>
          </w:rPr>
          <w:fldChar w:fldCharType="end"/>
        </w:r>
      </w:hyperlink>
    </w:p>
    <w:p w14:paraId="0BACCD36"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8" w:history="1">
        <w:r w:rsidR="0029778E" w:rsidRPr="00B676A2">
          <w:rPr>
            <w:rStyle w:val="Hyperlink"/>
          </w:rPr>
          <w:t>Tabela 147 Principais Sistemas de Informações</w:t>
        </w:r>
        <w:r w:rsidR="0029778E">
          <w:rPr>
            <w:webHidden/>
          </w:rPr>
          <w:tab/>
        </w:r>
        <w:r w:rsidR="0029778E">
          <w:rPr>
            <w:webHidden/>
          </w:rPr>
          <w:fldChar w:fldCharType="begin"/>
        </w:r>
        <w:r w:rsidR="0029778E">
          <w:rPr>
            <w:webHidden/>
          </w:rPr>
          <w:instrText xml:space="preserve"> PAGEREF _Toc446402218 \h </w:instrText>
        </w:r>
        <w:r w:rsidR="0029778E">
          <w:rPr>
            <w:webHidden/>
          </w:rPr>
        </w:r>
        <w:r w:rsidR="0029778E">
          <w:rPr>
            <w:webHidden/>
          </w:rPr>
          <w:fldChar w:fldCharType="separate"/>
        </w:r>
        <w:r w:rsidR="0029778E">
          <w:rPr>
            <w:webHidden/>
          </w:rPr>
          <w:t>413</w:t>
        </w:r>
        <w:r w:rsidR="0029778E">
          <w:rPr>
            <w:webHidden/>
          </w:rPr>
          <w:fldChar w:fldCharType="end"/>
        </w:r>
      </w:hyperlink>
    </w:p>
    <w:p w14:paraId="7F494716"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9" w:history="1">
        <w:r w:rsidR="0029778E" w:rsidRPr="00B676A2">
          <w:rPr>
            <w:rStyle w:val="Hyperlink"/>
          </w:rPr>
          <w:t>Tabela 148 Adoção de critérios de sustentabilidade ambiental na aquisição de bens e na contratação de serviços ou obras 01</w:t>
        </w:r>
        <w:r w:rsidR="0029778E">
          <w:rPr>
            <w:webHidden/>
          </w:rPr>
          <w:tab/>
        </w:r>
        <w:r w:rsidR="0029778E">
          <w:rPr>
            <w:webHidden/>
          </w:rPr>
          <w:fldChar w:fldCharType="begin"/>
        </w:r>
        <w:r w:rsidR="0029778E">
          <w:rPr>
            <w:webHidden/>
          </w:rPr>
          <w:instrText xml:space="preserve"> PAGEREF _Toc446402219 \h </w:instrText>
        </w:r>
        <w:r w:rsidR="0029778E">
          <w:rPr>
            <w:webHidden/>
          </w:rPr>
        </w:r>
        <w:r w:rsidR="0029778E">
          <w:rPr>
            <w:webHidden/>
          </w:rPr>
          <w:fldChar w:fldCharType="separate"/>
        </w:r>
        <w:r w:rsidR="0029778E">
          <w:rPr>
            <w:webHidden/>
          </w:rPr>
          <w:t>415</w:t>
        </w:r>
        <w:r w:rsidR="0029778E">
          <w:rPr>
            <w:webHidden/>
          </w:rPr>
          <w:fldChar w:fldCharType="end"/>
        </w:r>
      </w:hyperlink>
    </w:p>
    <w:p w14:paraId="39391938"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0" w:history="1">
        <w:r w:rsidR="0029778E" w:rsidRPr="00B676A2">
          <w:rPr>
            <w:rStyle w:val="Hyperlink"/>
          </w:rPr>
          <w:t>Tabela 149  Adoção de critérios de sustentabilidade ambiental na aquisição de bens e na contratação de serviços ou obras 02</w:t>
        </w:r>
        <w:r w:rsidR="0029778E">
          <w:rPr>
            <w:webHidden/>
          </w:rPr>
          <w:tab/>
        </w:r>
        <w:r w:rsidR="0029778E">
          <w:rPr>
            <w:webHidden/>
          </w:rPr>
          <w:fldChar w:fldCharType="begin"/>
        </w:r>
        <w:r w:rsidR="0029778E">
          <w:rPr>
            <w:webHidden/>
          </w:rPr>
          <w:instrText xml:space="preserve"> PAGEREF _Toc446402220 \h </w:instrText>
        </w:r>
        <w:r w:rsidR="0029778E">
          <w:rPr>
            <w:webHidden/>
          </w:rPr>
        </w:r>
        <w:r w:rsidR="0029778E">
          <w:rPr>
            <w:webHidden/>
          </w:rPr>
          <w:fldChar w:fldCharType="separate"/>
        </w:r>
        <w:r w:rsidR="0029778E">
          <w:rPr>
            <w:webHidden/>
          </w:rPr>
          <w:t>416</w:t>
        </w:r>
        <w:r w:rsidR="0029778E">
          <w:rPr>
            <w:webHidden/>
          </w:rPr>
          <w:fldChar w:fldCharType="end"/>
        </w:r>
      </w:hyperlink>
    </w:p>
    <w:p w14:paraId="5E89477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1" w:history="1">
        <w:r w:rsidR="0029778E" w:rsidRPr="00B676A2">
          <w:rPr>
            <w:rStyle w:val="Hyperlink"/>
          </w:rPr>
          <w:t>Tabela 150 Adoção de critérios de sustentabilidade ambiental na aquisição de bens e na contratação de serviços ou obras 05</w:t>
        </w:r>
        <w:r w:rsidR="0029778E">
          <w:rPr>
            <w:webHidden/>
          </w:rPr>
          <w:tab/>
        </w:r>
        <w:r w:rsidR="0029778E">
          <w:rPr>
            <w:webHidden/>
          </w:rPr>
          <w:fldChar w:fldCharType="begin"/>
        </w:r>
        <w:r w:rsidR="0029778E">
          <w:rPr>
            <w:webHidden/>
          </w:rPr>
          <w:instrText xml:space="preserve"> PAGEREF _Toc446402221 \h </w:instrText>
        </w:r>
        <w:r w:rsidR="0029778E">
          <w:rPr>
            <w:webHidden/>
          </w:rPr>
        </w:r>
        <w:r w:rsidR="0029778E">
          <w:rPr>
            <w:webHidden/>
          </w:rPr>
          <w:fldChar w:fldCharType="separate"/>
        </w:r>
        <w:r w:rsidR="0029778E">
          <w:rPr>
            <w:webHidden/>
          </w:rPr>
          <w:t>419</w:t>
        </w:r>
        <w:r w:rsidR="0029778E">
          <w:rPr>
            <w:webHidden/>
          </w:rPr>
          <w:fldChar w:fldCharType="end"/>
        </w:r>
      </w:hyperlink>
    </w:p>
    <w:p w14:paraId="538897EC"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2" w:history="1">
        <w:r w:rsidR="0029778E" w:rsidRPr="00B676A2">
          <w:rPr>
            <w:rStyle w:val="Hyperlink"/>
          </w:rPr>
          <w:t>Tabela 151 Adoção de critérios de sustentabilidade ambiental na aquisição de bens e na contratação de serviços ou obras 06</w:t>
        </w:r>
        <w:r w:rsidR="0029778E">
          <w:rPr>
            <w:webHidden/>
          </w:rPr>
          <w:tab/>
        </w:r>
        <w:r w:rsidR="0029778E">
          <w:rPr>
            <w:webHidden/>
          </w:rPr>
          <w:fldChar w:fldCharType="begin"/>
        </w:r>
        <w:r w:rsidR="0029778E">
          <w:rPr>
            <w:webHidden/>
          </w:rPr>
          <w:instrText xml:space="preserve"> PAGEREF _Toc446402222 \h </w:instrText>
        </w:r>
        <w:r w:rsidR="0029778E">
          <w:rPr>
            <w:webHidden/>
          </w:rPr>
        </w:r>
        <w:r w:rsidR="0029778E">
          <w:rPr>
            <w:webHidden/>
          </w:rPr>
          <w:fldChar w:fldCharType="separate"/>
        </w:r>
        <w:r w:rsidR="0029778E">
          <w:rPr>
            <w:webHidden/>
          </w:rPr>
          <w:t>420</w:t>
        </w:r>
        <w:r w:rsidR="0029778E">
          <w:rPr>
            <w:webHidden/>
          </w:rPr>
          <w:fldChar w:fldCharType="end"/>
        </w:r>
      </w:hyperlink>
    </w:p>
    <w:p w14:paraId="3A3908D5"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3" w:history="1">
        <w:r w:rsidR="0029778E" w:rsidRPr="00B676A2">
          <w:rPr>
            <w:rStyle w:val="Hyperlink"/>
          </w:rPr>
          <w:t>Tabela 152 Adoção de critérios de sustentabilidade ambiental na aquisição de bens e na contratação de serviços ou obras 07</w:t>
        </w:r>
        <w:r w:rsidR="0029778E">
          <w:rPr>
            <w:webHidden/>
          </w:rPr>
          <w:tab/>
        </w:r>
        <w:r w:rsidR="0029778E">
          <w:rPr>
            <w:webHidden/>
          </w:rPr>
          <w:fldChar w:fldCharType="begin"/>
        </w:r>
        <w:r w:rsidR="0029778E">
          <w:rPr>
            <w:webHidden/>
          </w:rPr>
          <w:instrText xml:space="preserve"> PAGEREF _Toc446402223 \h </w:instrText>
        </w:r>
        <w:r w:rsidR="0029778E">
          <w:rPr>
            <w:webHidden/>
          </w:rPr>
        </w:r>
        <w:r w:rsidR="0029778E">
          <w:rPr>
            <w:webHidden/>
          </w:rPr>
          <w:fldChar w:fldCharType="separate"/>
        </w:r>
        <w:r w:rsidR="0029778E">
          <w:rPr>
            <w:webHidden/>
          </w:rPr>
          <w:t>421</w:t>
        </w:r>
        <w:r w:rsidR="0029778E">
          <w:rPr>
            <w:webHidden/>
          </w:rPr>
          <w:fldChar w:fldCharType="end"/>
        </w:r>
      </w:hyperlink>
    </w:p>
    <w:p w14:paraId="3914B3E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4" w:history="1">
        <w:r w:rsidR="0029778E" w:rsidRPr="00B676A2">
          <w:rPr>
            <w:rStyle w:val="Hyperlink"/>
          </w:rPr>
          <w:t>Tabela 153 Adoção de critérios de sustentabilidade ambiental na aquisição de bens e na contratação de serviços ou obras 08</w:t>
        </w:r>
        <w:r w:rsidR="0029778E">
          <w:rPr>
            <w:webHidden/>
          </w:rPr>
          <w:tab/>
        </w:r>
        <w:r w:rsidR="0029778E">
          <w:rPr>
            <w:webHidden/>
          </w:rPr>
          <w:fldChar w:fldCharType="begin"/>
        </w:r>
        <w:r w:rsidR="0029778E">
          <w:rPr>
            <w:webHidden/>
          </w:rPr>
          <w:instrText xml:space="preserve"> PAGEREF _Toc446402224 \h </w:instrText>
        </w:r>
        <w:r w:rsidR="0029778E">
          <w:rPr>
            <w:webHidden/>
          </w:rPr>
        </w:r>
        <w:r w:rsidR="0029778E">
          <w:rPr>
            <w:webHidden/>
          </w:rPr>
          <w:fldChar w:fldCharType="separate"/>
        </w:r>
        <w:r w:rsidR="0029778E">
          <w:rPr>
            <w:webHidden/>
          </w:rPr>
          <w:t>422</w:t>
        </w:r>
        <w:r w:rsidR="0029778E">
          <w:rPr>
            <w:webHidden/>
          </w:rPr>
          <w:fldChar w:fldCharType="end"/>
        </w:r>
      </w:hyperlink>
    </w:p>
    <w:p w14:paraId="6A45E38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5" w:history="1">
        <w:r w:rsidR="0029778E" w:rsidRPr="00B676A2">
          <w:rPr>
            <w:rStyle w:val="Hyperlink"/>
          </w:rPr>
          <w:t>Tabela 154 Adoção de critérios de sustentabilidade ambiental na aquisição de bens e na contratação de serviços ou obras 09</w:t>
        </w:r>
        <w:r w:rsidR="0029778E">
          <w:rPr>
            <w:webHidden/>
          </w:rPr>
          <w:tab/>
        </w:r>
        <w:r w:rsidR="0029778E">
          <w:rPr>
            <w:webHidden/>
          </w:rPr>
          <w:fldChar w:fldCharType="begin"/>
        </w:r>
        <w:r w:rsidR="0029778E">
          <w:rPr>
            <w:webHidden/>
          </w:rPr>
          <w:instrText xml:space="preserve"> PAGEREF _Toc446402225 \h </w:instrText>
        </w:r>
        <w:r w:rsidR="0029778E">
          <w:rPr>
            <w:webHidden/>
          </w:rPr>
        </w:r>
        <w:r w:rsidR="0029778E">
          <w:rPr>
            <w:webHidden/>
          </w:rPr>
          <w:fldChar w:fldCharType="separate"/>
        </w:r>
        <w:r w:rsidR="0029778E">
          <w:rPr>
            <w:webHidden/>
          </w:rPr>
          <w:t>423</w:t>
        </w:r>
        <w:r w:rsidR="0029778E">
          <w:rPr>
            <w:webHidden/>
          </w:rPr>
          <w:fldChar w:fldCharType="end"/>
        </w:r>
      </w:hyperlink>
    </w:p>
    <w:p w14:paraId="1635B61D"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6" w:history="1">
        <w:r w:rsidR="0029778E" w:rsidRPr="00B676A2">
          <w:rPr>
            <w:rStyle w:val="Hyperlink"/>
          </w:rPr>
          <w:t>Tabela 155 Adoção de critérios de sustentabilidade ambiental na aquisição de bens e na contratação de serviços ou obras 10</w:t>
        </w:r>
        <w:r w:rsidR="0029778E">
          <w:rPr>
            <w:webHidden/>
          </w:rPr>
          <w:tab/>
        </w:r>
        <w:r w:rsidR="0029778E">
          <w:rPr>
            <w:webHidden/>
          </w:rPr>
          <w:fldChar w:fldCharType="begin"/>
        </w:r>
        <w:r w:rsidR="0029778E">
          <w:rPr>
            <w:webHidden/>
          </w:rPr>
          <w:instrText xml:space="preserve"> PAGEREF _Toc446402226 \h </w:instrText>
        </w:r>
        <w:r w:rsidR="0029778E">
          <w:rPr>
            <w:webHidden/>
          </w:rPr>
        </w:r>
        <w:r w:rsidR="0029778E">
          <w:rPr>
            <w:webHidden/>
          </w:rPr>
          <w:fldChar w:fldCharType="separate"/>
        </w:r>
        <w:r w:rsidR="0029778E">
          <w:rPr>
            <w:webHidden/>
          </w:rPr>
          <w:t>424</w:t>
        </w:r>
        <w:r w:rsidR="0029778E">
          <w:rPr>
            <w:webHidden/>
          </w:rPr>
          <w:fldChar w:fldCharType="end"/>
        </w:r>
      </w:hyperlink>
    </w:p>
    <w:p w14:paraId="25983FB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7" w:history="1">
        <w:r w:rsidR="0029778E" w:rsidRPr="00B676A2">
          <w:rPr>
            <w:rStyle w:val="Hyperlink"/>
          </w:rPr>
          <w:t>Tabela 156 Adoção de critérios de sustentabilidade ambiental na aquisição de bens e na contratação de serviços ou obras 11</w:t>
        </w:r>
        <w:r w:rsidR="0029778E">
          <w:rPr>
            <w:webHidden/>
          </w:rPr>
          <w:tab/>
        </w:r>
        <w:r w:rsidR="0029778E">
          <w:rPr>
            <w:webHidden/>
          </w:rPr>
          <w:fldChar w:fldCharType="begin"/>
        </w:r>
        <w:r w:rsidR="0029778E">
          <w:rPr>
            <w:webHidden/>
          </w:rPr>
          <w:instrText xml:space="preserve"> PAGEREF _Toc446402227 \h </w:instrText>
        </w:r>
        <w:r w:rsidR="0029778E">
          <w:rPr>
            <w:webHidden/>
          </w:rPr>
        </w:r>
        <w:r w:rsidR="0029778E">
          <w:rPr>
            <w:webHidden/>
          </w:rPr>
          <w:fldChar w:fldCharType="separate"/>
        </w:r>
        <w:r w:rsidR="0029778E">
          <w:rPr>
            <w:webHidden/>
          </w:rPr>
          <w:t>425</w:t>
        </w:r>
        <w:r w:rsidR="0029778E">
          <w:rPr>
            <w:webHidden/>
          </w:rPr>
          <w:fldChar w:fldCharType="end"/>
        </w:r>
      </w:hyperlink>
    </w:p>
    <w:p w14:paraId="5CD22141"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8" w:history="1">
        <w:r w:rsidR="0029778E" w:rsidRPr="00B676A2">
          <w:rPr>
            <w:rStyle w:val="Hyperlink"/>
          </w:rPr>
          <w:t>Tabela 157 Adoção de critérios de sustentabilidade ambiental na aquisição de bens e na contratação de serviços ou obras 12</w:t>
        </w:r>
        <w:r w:rsidR="0029778E">
          <w:rPr>
            <w:webHidden/>
          </w:rPr>
          <w:tab/>
        </w:r>
        <w:r w:rsidR="0029778E">
          <w:rPr>
            <w:webHidden/>
          </w:rPr>
          <w:fldChar w:fldCharType="begin"/>
        </w:r>
        <w:r w:rsidR="0029778E">
          <w:rPr>
            <w:webHidden/>
          </w:rPr>
          <w:instrText xml:space="preserve"> PAGEREF _Toc446402228 \h </w:instrText>
        </w:r>
        <w:r w:rsidR="0029778E">
          <w:rPr>
            <w:webHidden/>
          </w:rPr>
        </w:r>
        <w:r w:rsidR="0029778E">
          <w:rPr>
            <w:webHidden/>
          </w:rPr>
          <w:fldChar w:fldCharType="separate"/>
        </w:r>
        <w:r w:rsidR="0029778E">
          <w:rPr>
            <w:webHidden/>
          </w:rPr>
          <w:t>426</w:t>
        </w:r>
        <w:r w:rsidR="0029778E">
          <w:rPr>
            <w:webHidden/>
          </w:rPr>
          <w:fldChar w:fldCharType="end"/>
        </w:r>
      </w:hyperlink>
    </w:p>
    <w:p w14:paraId="0452B487"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9" w:history="1">
        <w:r w:rsidR="0029778E" w:rsidRPr="00B676A2">
          <w:rPr>
            <w:rStyle w:val="Hyperlink"/>
          </w:rPr>
          <w:t>Tabela 158 Adoção de critérios de sustentabilidade ambiental na aquisição de bens e na contratação de serviços ou obras 13</w:t>
        </w:r>
        <w:r w:rsidR="0029778E">
          <w:rPr>
            <w:webHidden/>
          </w:rPr>
          <w:tab/>
        </w:r>
        <w:r w:rsidR="0029778E">
          <w:rPr>
            <w:webHidden/>
          </w:rPr>
          <w:fldChar w:fldCharType="begin"/>
        </w:r>
        <w:r w:rsidR="0029778E">
          <w:rPr>
            <w:webHidden/>
          </w:rPr>
          <w:instrText xml:space="preserve"> PAGEREF _Toc446402229 \h </w:instrText>
        </w:r>
        <w:r w:rsidR="0029778E">
          <w:rPr>
            <w:webHidden/>
          </w:rPr>
        </w:r>
        <w:r w:rsidR="0029778E">
          <w:rPr>
            <w:webHidden/>
          </w:rPr>
          <w:fldChar w:fldCharType="separate"/>
        </w:r>
        <w:r w:rsidR="0029778E">
          <w:rPr>
            <w:webHidden/>
          </w:rPr>
          <w:t>427</w:t>
        </w:r>
        <w:r w:rsidR="0029778E">
          <w:rPr>
            <w:webHidden/>
          </w:rPr>
          <w:fldChar w:fldCharType="end"/>
        </w:r>
      </w:hyperlink>
    </w:p>
    <w:p w14:paraId="73E44075"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0" w:history="1">
        <w:r w:rsidR="0029778E" w:rsidRPr="00B676A2">
          <w:rPr>
            <w:rStyle w:val="Hyperlink"/>
          </w:rPr>
          <w:t>Tabela 159 Adoção de critérios de sustentabilidade ambiental na aquisição de bens e na contratação de serviços ou obras 14</w:t>
        </w:r>
        <w:r w:rsidR="0029778E">
          <w:rPr>
            <w:webHidden/>
          </w:rPr>
          <w:tab/>
        </w:r>
        <w:r w:rsidR="0029778E">
          <w:rPr>
            <w:webHidden/>
          </w:rPr>
          <w:fldChar w:fldCharType="begin"/>
        </w:r>
        <w:r w:rsidR="0029778E">
          <w:rPr>
            <w:webHidden/>
          </w:rPr>
          <w:instrText xml:space="preserve"> PAGEREF _Toc446402230 \h </w:instrText>
        </w:r>
        <w:r w:rsidR="0029778E">
          <w:rPr>
            <w:webHidden/>
          </w:rPr>
        </w:r>
        <w:r w:rsidR="0029778E">
          <w:rPr>
            <w:webHidden/>
          </w:rPr>
          <w:fldChar w:fldCharType="separate"/>
        </w:r>
        <w:r w:rsidR="0029778E">
          <w:rPr>
            <w:webHidden/>
          </w:rPr>
          <w:t>428</w:t>
        </w:r>
        <w:r w:rsidR="0029778E">
          <w:rPr>
            <w:webHidden/>
          </w:rPr>
          <w:fldChar w:fldCharType="end"/>
        </w:r>
      </w:hyperlink>
    </w:p>
    <w:p w14:paraId="1689C929"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1" w:history="1">
        <w:r w:rsidR="0029778E" w:rsidRPr="00B676A2">
          <w:rPr>
            <w:rStyle w:val="Hyperlink"/>
          </w:rPr>
          <w:t>Tabela 160 Adoção de critérios de sustentabilidade ambiental na aquisição de bens e na contratação de serviços ou obras 15</w:t>
        </w:r>
        <w:r w:rsidR="0029778E">
          <w:rPr>
            <w:webHidden/>
          </w:rPr>
          <w:tab/>
        </w:r>
        <w:r w:rsidR="0029778E">
          <w:rPr>
            <w:webHidden/>
          </w:rPr>
          <w:fldChar w:fldCharType="begin"/>
        </w:r>
        <w:r w:rsidR="0029778E">
          <w:rPr>
            <w:webHidden/>
          </w:rPr>
          <w:instrText xml:space="preserve"> PAGEREF _Toc446402231 \h </w:instrText>
        </w:r>
        <w:r w:rsidR="0029778E">
          <w:rPr>
            <w:webHidden/>
          </w:rPr>
        </w:r>
        <w:r w:rsidR="0029778E">
          <w:rPr>
            <w:webHidden/>
          </w:rPr>
          <w:fldChar w:fldCharType="separate"/>
        </w:r>
        <w:r w:rsidR="0029778E">
          <w:rPr>
            <w:webHidden/>
          </w:rPr>
          <w:t>429</w:t>
        </w:r>
        <w:r w:rsidR="0029778E">
          <w:rPr>
            <w:webHidden/>
          </w:rPr>
          <w:fldChar w:fldCharType="end"/>
        </w:r>
      </w:hyperlink>
    </w:p>
    <w:p w14:paraId="3EF6D8BA"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2" w:history="1">
        <w:r w:rsidR="0029778E" w:rsidRPr="00B676A2">
          <w:rPr>
            <w:rStyle w:val="Hyperlink"/>
          </w:rPr>
          <w:t>Tabela 161 Adoção de critérios de sustentabilidade ambiental na aquisição de bens e na contratação de serviços ou obras 16</w:t>
        </w:r>
        <w:r w:rsidR="0029778E">
          <w:rPr>
            <w:webHidden/>
          </w:rPr>
          <w:tab/>
        </w:r>
        <w:r w:rsidR="0029778E">
          <w:rPr>
            <w:webHidden/>
          </w:rPr>
          <w:fldChar w:fldCharType="begin"/>
        </w:r>
        <w:r w:rsidR="0029778E">
          <w:rPr>
            <w:webHidden/>
          </w:rPr>
          <w:instrText xml:space="preserve"> PAGEREF _Toc446402232 \h </w:instrText>
        </w:r>
        <w:r w:rsidR="0029778E">
          <w:rPr>
            <w:webHidden/>
          </w:rPr>
        </w:r>
        <w:r w:rsidR="0029778E">
          <w:rPr>
            <w:webHidden/>
          </w:rPr>
          <w:fldChar w:fldCharType="separate"/>
        </w:r>
        <w:r w:rsidR="0029778E">
          <w:rPr>
            <w:webHidden/>
          </w:rPr>
          <w:t>430</w:t>
        </w:r>
        <w:r w:rsidR="0029778E">
          <w:rPr>
            <w:webHidden/>
          </w:rPr>
          <w:fldChar w:fldCharType="end"/>
        </w:r>
      </w:hyperlink>
    </w:p>
    <w:p w14:paraId="1EE51F34"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3" w:history="1">
        <w:r w:rsidR="0029778E" w:rsidRPr="00B676A2">
          <w:rPr>
            <w:rStyle w:val="Hyperlink"/>
          </w:rPr>
          <w:t xml:space="preserve">Tabela 162 Adoção de critérios de sustentabilidade ambiental na aquisição de bens e na contratação de serviços ou obras </w:t>
        </w:r>
        <w:r w:rsidR="0029778E" w:rsidRPr="005B74C0">
          <w:rPr>
            <w:rStyle w:val="Hyperlink"/>
            <w:highlight w:val="cyan"/>
          </w:rPr>
          <w:t>Analítico</w:t>
        </w:r>
        <w:r w:rsidR="0029778E">
          <w:rPr>
            <w:webHidden/>
          </w:rPr>
          <w:tab/>
        </w:r>
        <w:r w:rsidR="0029778E">
          <w:rPr>
            <w:webHidden/>
          </w:rPr>
          <w:fldChar w:fldCharType="begin"/>
        </w:r>
        <w:r w:rsidR="0029778E">
          <w:rPr>
            <w:webHidden/>
          </w:rPr>
          <w:instrText xml:space="preserve"> PAGEREF _Toc446402233 \h </w:instrText>
        </w:r>
        <w:r w:rsidR="0029778E">
          <w:rPr>
            <w:webHidden/>
          </w:rPr>
        </w:r>
        <w:r w:rsidR="0029778E">
          <w:rPr>
            <w:webHidden/>
          </w:rPr>
          <w:fldChar w:fldCharType="separate"/>
        </w:r>
        <w:r w:rsidR="0029778E">
          <w:rPr>
            <w:webHidden/>
          </w:rPr>
          <w:t>431</w:t>
        </w:r>
        <w:r w:rsidR="0029778E">
          <w:rPr>
            <w:webHidden/>
          </w:rPr>
          <w:fldChar w:fldCharType="end"/>
        </w:r>
      </w:hyperlink>
    </w:p>
    <w:p w14:paraId="56EADA3E"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4" w:history="1">
        <w:r w:rsidR="0029778E" w:rsidRPr="00B676A2">
          <w:rPr>
            <w:rStyle w:val="Hyperlink"/>
          </w:rPr>
          <w:t>Tabela 163 Adoção de critérios de sustentabilidade ambiental na aquisição de bens e na contratação de serviços ou obras Sintético</w:t>
        </w:r>
        <w:r w:rsidR="0029778E">
          <w:rPr>
            <w:webHidden/>
          </w:rPr>
          <w:tab/>
        </w:r>
        <w:r w:rsidR="0029778E">
          <w:rPr>
            <w:webHidden/>
          </w:rPr>
          <w:fldChar w:fldCharType="begin"/>
        </w:r>
        <w:r w:rsidR="0029778E">
          <w:rPr>
            <w:webHidden/>
          </w:rPr>
          <w:instrText xml:space="preserve"> PAGEREF _Toc446402234 \h </w:instrText>
        </w:r>
        <w:r w:rsidR="0029778E">
          <w:rPr>
            <w:webHidden/>
          </w:rPr>
        </w:r>
        <w:r w:rsidR="0029778E">
          <w:rPr>
            <w:webHidden/>
          </w:rPr>
          <w:fldChar w:fldCharType="separate"/>
        </w:r>
        <w:r w:rsidR="0029778E">
          <w:rPr>
            <w:webHidden/>
          </w:rPr>
          <w:t>432</w:t>
        </w:r>
        <w:r w:rsidR="0029778E">
          <w:rPr>
            <w:webHidden/>
          </w:rPr>
          <w:fldChar w:fldCharType="end"/>
        </w:r>
      </w:hyperlink>
    </w:p>
    <w:p w14:paraId="0AC359E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5" w:history="1">
        <w:r w:rsidR="0029778E" w:rsidRPr="00B676A2">
          <w:rPr>
            <w:rStyle w:val="Hyperlink"/>
          </w:rPr>
          <w:t>Tabela 164  Quadro Acórdãos do TCU</w:t>
        </w:r>
        <w:r w:rsidR="0029778E">
          <w:rPr>
            <w:webHidden/>
          </w:rPr>
          <w:tab/>
        </w:r>
        <w:r w:rsidR="0029778E">
          <w:rPr>
            <w:webHidden/>
          </w:rPr>
          <w:fldChar w:fldCharType="begin"/>
        </w:r>
        <w:r w:rsidR="0029778E">
          <w:rPr>
            <w:webHidden/>
          </w:rPr>
          <w:instrText xml:space="preserve"> PAGEREF _Toc446402235 \h </w:instrText>
        </w:r>
        <w:r w:rsidR="0029778E">
          <w:rPr>
            <w:webHidden/>
          </w:rPr>
        </w:r>
        <w:r w:rsidR="0029778E">
          <w:rPr>
            <w:webHidden/>
          </w:rPr>
          <w:fldChar w:fldCharType="separate"/>
        </w:r>
        <w:r w:rsidR="0029778E">
          <w:rPr>
            <w:webHidden/>
          </w:rPr>
          <w:t>434</w:t>
        </w:r>
        <w:r w:rsidR="0029778E">
          <w:rPr>
            <w:webHidden/>
          </w:rPr>
          <w:fldChar w:fldCharType="end"/>
        </w:r>
      </w:hyperlink>
    </w:p>
    <w:p w14:paraId="035C196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6" w:history="1">
        <w:r w:rsidR="0029778E" w:rsidRPr="00B676A2">
          <w:rPr>
            <w:rStyle w:val="Hyperlink"/>
          </w:rPr>
          <w:t>Tabela 165 Quadro - Quantidade de Determinações e Recomendações do TCU</w:t>
        </w:r>
        <w:r w:rsidR="0029778E">
          <w:rPr>
            <w:webHidden/>
          </w:rPr>
          <w:tab/>
        </w:r>
        <w:r w:rsidR="0029778E">
          <w:rPr>
            <w:webHidden/>
          </w:rPr>
          <w:fldChar w:fldCharType="begin"/>
        </w:r>
        <w:r w:rsidR="0029778E">
          <w:rPr>
            <w:webHidden/>
          </w:rPr>
          <w:instrText xml:space="preserve"> PAGEREF _Toc446402236 \h </w:instrText>
        </w:r>
        <w:r w:rsidR="0029778E">
          <w:rPr>
            <w:webHidden/>
          </w:rPr>
        </w:r>
        <w:r w:rsidR="0029778E">
          <w:rPr>
            <w:webHidden/>
          </w:rPr>
          <w:fldChar w:fldCharType="separate"/>
        </w:r>
        <w:r w:rsidR="0029778E">
          <w:rPr>
            <w:webHidden/>
          </w:rPr>
          <w:t>435</w:t>
        </w:r>
        <w:r w:rsidR="0029778E">
          <w:rPr>
            <w:webHidden/>
          </w:rPr>
          <w:fldChar w:fldCharType="end"/>
        </w:r>
      </w:hyperlink>
    </w:p>
    <w:p w14:paraId="7F4675C0"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7" w:history="1">
        <w:r w:rsidR="0029778E" w:rsidRPr="00B676A2">
          <w:rPr>
            <w:rStyle w:val="Hyperlink"/>
          </w:rPr>
          <w:t>Tabela 166 Porcentagem de atendimento das Deliberações exaradas pelo TCU no exercício de 2015.</w:t>
        </w:r>
        <w:r w:rsidR="0029778E">
          <w:rPr>
            <w:webHidden/>
          </w:rPr>
          <w:tab/>
        </w:r>
        <w:r w:rsidR="0029778E">
          <w:rPr>
            <w:webHidden/>
          </w:rPr>
          <w:fldChar w:fldCharType="begin"/>
        </w:r>
        <w:r w:rsidR="0029778E">
          <w:rPr>
            <w:webHidden/>
          </w:rPr>
          <w:instrText xml:space="preserve"> PAGEREF _Toc446402237 \h </w:instrText>
        </w:r>
        <w:r w:rsidR="0029778E">
          <w:rPr>
            <w:webHidden/>
          </w:rPr>
        </w:r>
        <w:r w:rsidR="0029778E">
          <w:rPr>
            <w:webHidden/>
          </w:rPr>
          <w:fldChar w:fldCharType="separate"/>
        </w:r>
        <w:r w:rsidR="0029778E">
          <w:rPr>
            <w:webHidden/>
          </w:rPr>
          <w:t>436</w:t>
        </w:r>
        <w:r w:rsidR="0029778E">
          <w:rPr>
            <w:webHidden/>
          </w:rPr>
          <w:fldChar w:fldCharType="end"/>
        </w:r>
      </w:hyperlink>
    </w:p>
    <w:p w14:paraId="4D204CF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8" w:history="1">
        <w:r w:rsidR="0029778E" w:rsidRPr="00B676A2">
          <w:rPr>
            <w:rStyle w:val="Hyperlink"/>
          </w:rPr>
          <w:t>Tabela 167 Quadro - Acórdãos julgamento de contas de exercícios anteriores que possuem demandas em aberto</w:t>
        </w:r>
        <w:r w:rsidR="0029778E">
          <w:rPr>
            <w:webHidden/>
          </w:rPr>
          <w:tab/>
        </w:r>
        <w:r w:rsidR="0029778E">
          <w:rPr>
            <w:webHidden/>
          </w:rPr>
          <w:fldChar w:fldCharType="begin"/>
        </w:r>
        <w:r w:rsidR="0029778E">
          <w:rPr>
            <w:webHidden/>
          </w:rPr>
          <w:instrText xml:space="preserve"> PAGEREF _Toc446402238 \h </w:instrText>
        </w:r>
        <w:r w:rsidR="0029778E">
          <w:rPr>
            <w:webHidden/>
          </w:rPr>
        </w:r>
        <w:r w:rsidR="0029778E">
          <w:rPr>
            <w:webHidden/>
          </w:rPr>
          <w:fldChar w:fldCharType="separate"/>
        </w:r>
        <w:r w:rsidR="0029778E">
          <w:rPr>
            <w:webHidden/>
          </w:rPr>
          <w:t>437</w:t>
        </w:r>
        <w:r w:rsidR="0029778E">
          <w:rPr>
            <w:webHidden/>
          </w:rPr>
          <w:fldChar w:fldCharType="end"/>
        </w:r>
      </w:hyperlink>
    </w:p>
    <w:p w14:paraId="6B34C60A"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9" w:history="1">
        <w:r w:rsidR="0029778E" w:rsidRPr="00B676A2">
          <w:rPr>
            <w:rStyle w:val="Hyperlink"/>
          </w:rPr>
          <w:t>Tabela 168 Quadro - Determinações e Recomendações emitidas em  julgamentos de contas anteriores que possuem demandas em aberto</w:t>
        </w:r>
        <w:r w:rsidR="0029778E">
          <w:rPr>
            <w:webHidden/>
          </w:rPr>
          <w:tab/>
        </w:r>
        <w:r w:rsidR="0029778E">
          <w:rPr>
            <w:webHidden/>
          </w:rPr>
          <w:fldChar w:fldCharType="begin"/>
        </w:r>
        <w:r w:rsidR="0029778E">
          <w:rPr>
            <w:webHidden/>
          </w:rPr>
          <w:instrText xml:space="preserve"> PAGEREF _Toc446402239 \h </w:instrText>
        </w:r>
        <w:r w:rsidR="0029778E">
          <w:rPr>
            <w:webHidden/>
          </w:rPr>
        </w:r>
        <w:r w:rsidR="0029778E">
          <w:rPr>
            <w:webHidden/>
          </w:rPr>
          <w:fldChar w:fldCharType="separate"/>
        </w:r>
        <w:r w:rsidR="0029778E">
          <w:rPr>
            <w:webHidden/>
          </w:rPr>
          <w:t>438</w:t>
        </w:r>
        <w:r w:rsidR="0029778E">
          <w:rPr>
            <w:webHidden/>
          </w:rPr>
          <w:fldChar w:fldCharType="end"/>
        </w:r>
      </w:hyperlink>
    </w:p>
    <w:p w14:paraId="629E5D93"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0" w:history="1">
        <w:r w:rsidR="0029778E" w:rsidRPr="00B676A2">
          <w:rPr>
            <w:rStyle w:val="Hyperlink"/>
          </w:rPr>
          <w:t>Tabela 169 Quadro - Informações quanto aos Relatórios de Auditoria de Gestão emitidos pela CGU que estão em tratamento no PPP.</w:t>
        </w:r>
        <w:r w:rsidR="0029778E">
          <w:rPr>
            <w:webHidden/>
          </w:rPr>
          <w:tab/>
        </w:r>
        <w:r w:rsidR="0029778E">
          <w:rPr>
            <w:webHidden/>
          </w:rPr>
          <w:fldChar w:fldCharType="begin"/>
        </w:r>
        <w:r w:rsidR="0029778E">
          <w:rPr>
            <w:webHidden/>
          </w:rPr>
          <w:instrText xml:space="preserve"> PAGEREF _Toc446402240 \h </w:instrText>
        </w:r>
        <w:r w:rsidR="0029778E">
          <w:rPr>
            <w:webHidden/>
          </w:rPr>
        </w:r>
        <w:r w:rsidR="0029778E">
          <w:rPr>
            <w:webHidden/>
          </w:rPr>
          <w:fldChar w:fldCharType="separate"/>
        </w:r>
        <w:r w:rsidR="0029778E">
          <w:rPr>
            <w:webHidden/>
          </w:rPr>
          <w:t>441</w:t>
        </w:r>
        <w:r w:rsidR="0029778E">
          <w:rPr>
            <w:webHidden/>
          </w:rPr>
          <w:fldChar w:fldCharType="end"/>
        </w:r>
      </w:hyperlink>
    </w:p>
    <w:p w14:paraId="7078B8A0"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1" w:history="1">
        <w:r w:rsidR="0029778E" w:rsidRPr="004B7A41">
          <w:rPr>
            <w:rStyle w:val="Hyperlink"/>
          </w:rPr>
          <w:t>Tabela 170 Quadro – Relação recomendação x constatação</w:t>
        </w:r>
        <w:r w:rsidR="0029778E">
          <w:rPr>
            <w:webHidden/>
          </w:rPr>
          <w:tab/>
        </w:r>
        <w:r w:rsidR="0029778E">
          <w:rPr>
            <w:webHidden/>
          </w:rPr>
          <w:fldChar w:fldCharType="begin"/>
        </w:r>
        <w:r w:rsidR="0029778E">
          <w:rPr>
            <w:webHidden/>
          </w:rPr>
          <w:instrText xml:space="preserve"> PAGEREF _Toc446402241 \h </w:instrText>
        </w:r>
        <w:r w:rsidR="0029778E">
          <w:rPr>
            <w:webHidden/>
          </w:rPr>
        </w:r>
        <w:r w:rsidR="0029778E">
          <w:rPr>
            <w:webHidden/>
          </w:rPr>
          <w:fldChar w:fldCharType="separate"/>
        </w:r>
        <w:r w:rsidR="0029778E">
          <w:rPr>
            <w:webHidden/>
          </w:rPr>
          <w:t>442</w:t>
        </w:r>
        <w:r w:rsidR="0029778E">
          <w:rPr>
            <w:webHidden/>
          </w:rPr>
          <w:fldChar w:fldCharType="end"/>
        </w:r>
      </w:hyperlink>
    </w:p>
    <w:p w14:paraId="624FC55D"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2" w:history="1">
        <w:r w:rsidR="0029778E" w:rsidRPr="00B676A2">
          <w:rPr>
            <w:rStyle w:val="Hyperlink"/>
          </w:rPr>
          <w:t>Tabela 171 Quadro - Quantidade de Recomendações recebidas - CGU</w:t>
        </w:r>
        <w:r w:rsidR="0029778E">
          <w:rPr>
            <w:webHidden/>
          </w:rPr>
          <w:tab/>
        </w:r>
        <w:r w:rsidR="0029778E">
          <w:rPr>
            <w:webHidden/>
          </w:rPr>
          <w:fldChar w:fldCharType="begin"/>
        </w:r>
        <w:r w:rsidR="0029778E">
          <w:rPr>
            <w:webHidden/>
          </w:rPr>
          <w:instrText xml:space="preserve"> PAGEREF _Toc446402242 \h </w:instrText>
        </w:r>
        <w:r w:rsidR="0029778E">
          <w:rPr>
            <w:webHidden/>
          </w:rPr>
        </w:r>
        <w:r w:rsidR="0029778E">
          <w:rPr>
            <w:webHidden/>
          </w:rPr>
          <w:fldChar w:fldCharType="separate"/>
        </w:r>
        <w:r w:rsidR="0029778E">
          <w:rPr>
            <w:webHidden/>
          </w:rPr>
          <w:t>443</w:t>
        </w:r>
        <w:r w:rsidR="0029778E">
          <w:rPr>
            <w:webHidden/>
          </w:rPr>
          <w:fldChar w:fldCharType="end"/>
        </w:r>
      </w:hyperlink>
    </w:p>
    <w:p w14:paraId="295368B6"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3" w:history="1">
        <w:r w:rsidR="0029778E" w:rsidRPr="004B7A41">
          <w:rPr>
            <w:rStyle w:val="Hyperlink"/>
          </w:rPr>
          <w:t>Tabela 172 Despesas com Publicidade</w:t>
        </w:r>
        <w:r w:rsidR="0029778E" w:rsidRPr="004B7A41">
          <w:rPr>
            <w:webHidden/>
          </w:rPr>
          <w:tab/>
        </w:r>
        <w:r w:rsidR="0029778E" w:rsidRPr="004B7A41">
          <w:rPr>
            <w:webHidden/>
          </w:rPr>
          <w:fldChar w:fldCharType="begin"/>
        </w:r>
        <w:r w:rsidR="0029778E" w:rsidRPr="004B7A41">
          <w:rPr>
            <w:webHidden/>
          </w:rPr>
          <w:instrText xml:space="preserve"> PAGEREF _Toc446402243 \h </w:instrText>
        </w:r>
        <w:r w:rsidR="0029778E" w:rsidRPr="004B7A41">
          <w:rPr>
            <w:webHidden/>
          </w:rPr>
        </w:r>
        <w:r w:rsidR="0029778E" w:rsidRPr="004B7A41">
          <w:rPr>
            <w:webHidden/>
          </w:rPr>
          <w:fldChar w:fldCharType="separate"/>
        </w:r>
        <w:r w:rsidR="0029778E" w:rsidRPr="004B7A41">
          <w:rPr>
            <w:webHidden/>
          </w:rPr>
          <w:t>448</w:t>
        </w:r>
        <w:r w:rsidR="0029778E" w:rsidRPr="004B7A41">
          <w:rPr>
            <w:webHidden/>
          </w:rPr>
          <w:fldChar w:fldCharType="end"/>
        </w:r>
      </w:hyperlink>
    </w:p>
    <w:p w14:paraId="7FE4E57B"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4" w:history="1">
        <w:r w:rsidR="0029778E" w:rsidRPr="00B676A2">
          <w:rPr>
            <w:rStyle w:val="Hyperlink"/>
          </w:rPr>
          <w:t>Tabela 173 Número de participantes por atividade</w:t>
        </w:r>
        <w:r w:rsidR="0029778E">
          <w:rPr>
            <w:webHidden/>
          </w:rPr>
          <w:tab/>
        </w:r>
        <w:r w:rsidR="0029778E">
          <w:rPr>
            <w:webHidden/>
          </w:rPr>
          <w:fldChar w:fldCharType="begin"/>
        </w:r>
        <w:r w:rsidR="0029778E">
          <w:rPr>
            <w:webHidden/>
          </w:rPr>
          <w:instrText xml:space="preserve"> PAGEREF _Toc446402244 \h </w:instrText>
        </w:r>
        <w:r w:rsidR="0029778E">
          <w:rPr>
            <w:webHidden/>
          </w:rPr>
        </w:r>
        <w:r w:rsidR="0029778E">
          <w:rPr>
            <w:webHidden/>
          </w:rPr>
          <w:fldChar w:fldCharType="separate"/>
        </w:r>
        <w:r w:rsidR="0029778E">
          <w:rPr>
            <w:webHidden/>
          </w:rPr>
          <w:t>452</w:t>
        </w:r>
        <w:r w:rsidR="0029778E">
          <w:rPr>
            <w:webHidden/>
          </w:rPr>
          <w:fldChar w:fldCharType="end"/>
        </w:r>
      </w:hyperlink>
    </w:p>
    <w:p w14:paraId="0B4497F2" w14:textId="77777777" w:rsidR="0029778E" w:rsidRDefault="008D4EA2"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5" w:history="1">
        <w:r w:rsidR="0029778E" w:rsidRPr="00B676A2">
          <w:rPr>
            <w:rStyle w:val="Hyperlink"/>
          </w:rPr>
          <w:t>Figura 62 Tabela 174 Capas das edições Nexus</w:t>
        </w:r>
        <w:r w:rsidR="0029778E">
          <w:rPr>
            <w:webHidden/>
          </w:rPr>
          <w:tab/>
        </w:r>
        <w:r w:rsidR="0029778E">
          <w:rPr>
            <w:webHidden/>
          </w:rPr>
          <w:fldChar w:fldCharType="begin"/>
        </w:r>
        <w:r w:rsidR="0029778E">
          <w:rPr>
            <w:webHidden/>
          </w:rPr>
          <w:instrText xml:space="preserve"> PAGEREF _Toc446402245 \h </w:instrText>
        </w:r>
        <w:r w:rsidR="0029778E">
          <w:rPr>
            <w:webHidden/>
          </w:rPr>
        </w:r>
        <w:r w:rsidR="0029778E">
          <w:rPr>
            <w:webHidden/>
          </w:rPr>
          <w:fldChar w:fldCharType="separate"/>
        </w:r>
        <w:r w:rsidR="0029778E">
          <w:rPr>
            <w:webHidden/>
          </w:rPr>
          <w:t>454</w:t>
        </w:r>
        <w:r w:rsidR="0029778E">
          <w:rPr>
            <w:webHidden/>
          </w:rPr>
          <w:fldChar w:fldCharType="end"/>
        </w:r>
      </w:hyperlink>
    </w:p>
    <w:p w14:paraId="6185E6EB" w14:textId="77777777" w:rsidR="00D842DC" w:rsidRDefault="00D842DC" w:rsidP="009B50FF">
      <w:pPr>
        <w:tabs>
          <w:tab w:val="right" w:leader="dot" w:pos="8929"/>
        </w:tabs>
        <w:spacing w:after="160" w:line="259" w:lineRule="auto"/>
        <w:rPr>
          <w:szCs w:val="24"/>
        </w:rPr>
      </w:pPr>
      <w:r>
        <w:rPr>
          <w:bCs/>
          <w:noProof/>
          <w:szCs w:val="24"/>
          <w:lang w:eastAsia="pt-BR"/>
        </w:rPr>
        <w:fldChar w:fldCharType="end"/>
      </w:r>
      <w:commentRangeEnd w:id="4"/>
      <w:commentRangeEnd w:id="5"/>
      <w:commentRangeEnd w:id="6"/>
      <w:commentRangeEnd w:id="8"/>
      <w:commentRangeEnd w:id="9"/>
      <w:commentRangeEnd w:id="10"/>
      <w:r w:rsidR="005B74C0">
        <w:rPr>
          <w:rStyle w:val="Refdecomentrio"/>
          <w:rFonts w:asciiTheme="minorHAnsi" w:eastAsiaTheme="minorHAnsi" w:hAnsiTheme="minorHAnsi" w:cs="Arial"/>
          <w:b/>
          <w:bCs/>
          <w:iCs/>
          <w:kern w:val="1"/>
          <w:lang w:eastAsia="ar-SA"/>
        </w:rPr>
        <w:commentReference w:id="4"/>
      </w:r>
      <w:r w:rsidR="00E41AF1">
        <w:rPr>
          <w:rStyle w:val="Refdecomentrio"/>
          <w:rFonts w:asciiTheme="minorHAnsi" w:eastAsiaTheme="minorHAnsi" w:hAnsiTheme="minorHAnsi" w:cs="Arial"/>
          <w:b/>
          <w:bCs/>
          <w:iCs/>
          <w:kern w:val="1"/>
          <w:lang w:eastAsia="ar-SA"/>
        </w:rPr>
        <w:commentReference w:id="5"/>
      </w:r>
      <w:r w:rsidR="00026CE7">
        <w:rPr>
          <w:rStyle w:val="Refdecomentrio"/>
          <w:rFonts w:asciiTheme="minorHAnsi" w:eastAsiaTheme="minorHAnsi" w:hAnsiTheme="minorHAnsi" w:cs="Arial"/>
          <w:b/>
          <w:bCs/>
          <w:iCs/>
          <w:kern w:val="1"/>
          <w:lang w:eastAsia="ar-SA"/>
        </w:rPr>
        <w:commentReference w:id="6"/>
      </w:r>
      <w:commentRangeEnd w:id="7"/>
      <w:r w:rsidR="00026CE7">
        <w:rPr>
          <w:rStyle w:val="Refdecomentrio"/>
          <w:rFonts w:asciiTheme="minorHAnsi" w:eastAsiaTheme="minorHAnsi" w:hAnsiTheme="minorHAnsi" w:cs="Arial"/>
          <w:b/>
          <w:bCs/>
          <w:iCs/>
          <w:kern w:val="1"/>
          <w:lang w:eastAsia="ar-SA"/>
        </w:rPr>
        <w:commentReference w:id="7"/>
      </w:r>
      <w:r w:rsidR="00026CE7">
        <w:rPr>
          <w:rStyle w:val="Refdecomentrio"/>
          <w:rFonts w:asciiTheme="minorHAnsi" w:eastAsiaTheme="minorHAnsi" w:hAnsiTheme="minorHAnsi" w:cs="Arial"/>
          <w:b/>
          <w:bCs/>
          <w:iCs/>
          <w:kern w:val="1"/>
          <w:lang w:eastAsia="ar-SA"/>
        </w:rPr>
        <w:commentReference w:id="8"/>
      </w:r>
      <w:r w:rsidR="0082024C">
        <w:rPr>
          <w:rStyle w:val="Refdecomentrio"/>
          <w:rFonts w:asciiTheme="minorHAnsi" w:eastAsiaTheme="minorHAnsi" w:hAnsiTheme="minorHAnsi" w:cs="Arial"/>
          <w:b/>
          <w:bCs/>
          <w:iCs/>
          <w:kern w:val="1"/>
          <w:lang w:eastAsia="ar-SA"/>
        </w:rPr>
        <w:commentReference w:id="9"/>
      </w:r>
      <w:r w:rsidR="0082024C">
        <w:rPr>
          <w:rStyle w:val="Refdecomentrio"/>
          <w:rFonts w:asciiTheme="minorHAnsi" w:eastAsiaTheme="minorHAnsi" w:hAnsiTheme="minorHAnsi" w:cs="Arial"/>
          <w:b/>
          <w:bCs/>
          <w:iCs/>
          <w:kern w:val="1"/>
          <w:lang w:eastAsia="ar-SA"/>
        </w:rPr>
        <w:commentReference w:id="10"/>
      </w:r>
      <w:r w:rsidR="000A0A7C">
        <w:rPr>
          <w:szCs w:val="24"/>
        </w:rPr>
        <w:t xml:space="preserve"> </w:t>
      </w:r>
    </w:p>
    <w:p w14:paraId="68F8B490" w14:textId="77777777" w:rsidR="00D842DC" w:rsidRDefault="00D842DC" w:rsidP="00D842DC">
      <w:pPr>
        <w:spacing w:after="160" w:line="259" w:lineRule="auto"/>
        <w:rPr>
          <w:szCs w:val="24"/>
        </w:rPr>
      </w:pPr>
    </w:p>
    <w:p w14:paraId="2833E76F" w14:textId="77777777" w:rsidR="00E1437B" w:rsidRDefault="00E1437B" w:rsidP="00D842DC">
      <w:pPr>
        <w:spacing w:after="160" w:line="259" w:lineRule="auto"/>
        <w:rPr>
          <w:szCs w:val="24"/>
        </w:rPr>
      </w:pPr>
    </w:p>
    <w:p w14:paraId="6A424F1C" w14:textId="77777777" w:rsidR="00CE4443" w:rsidRDefault="00CE4443" w:rsidP="00D842DC">
      <w:pPr>
        <w:spacing w:after="160" w:line="259" w:lineRule="auto"/>
        <w:rPr>
          <w:szCs w:val="24"/>
        </w:rPr>
      </w:pPr>
    </w:p>
    <w:p w14:paraId="0CE1D172" w14:textId="77777777" w:rsidR="00CE4443" w:rsidRDefault="00CE4443" w:rsidP="00D842DC">
      <w:pPr>
        <w:spacing w:after="160" w:line="259" w:lineRule="auto"/>
        <w:rPr>
          <w:szCs w:val="24"/>
        </w:rPr>
      </w:pPr>
    </w:p>
    <w:p w14:paraId="62DAC0D5" w14:textId="77777777" w:rsidR="00F61EAA" w:rsidRPr="007A3007" w:rsidRDefault="00D842DC" w:rsidP="007A3007">
      <w:pPr>
        <w:pStyle w:val="Epgrafe"/>
      </w:pPr>
      <w:r w:rsidRPr="007A3007">
        <w:lastRenderedPageBreak/>
        <w:t>ÍNDICE DE ILUSTRAÇÕES</w:t>
      </w:r>
    </w:p>
    <w:p w14:paraId="7D24A2E3" w14:textId="77777777" w:rsidR="002E14FF" w:rsidRPr="002E14FF" w:rsidRDefault="002E14FF" w:rsidP="007A3007">
      <w:pPr>
        <w:pStyle w:val="Epgrafe"/>
      </w:pPr>
    </w:p>
    <w:p w14:paraId="0189D3CF" w14:textId="77777777" w:rsidR="002C7C4B" w:rsidRDefault="00D842DC" w:rsidP="002C7C4B">
      <w:pPr>
        <w:pStyle w:val="ndicedeilustraes"/>
        <w:tabs>
          <w:tab w:val="clear" w:pos="10206"/>
          <w:tab w:val="right" w:leader="dot" w:pos="8931"/>
        </w:tabs>
        <w:rPr>
          <w:rFonts w:asciiTheme="minorHAnsi" w:eastAsiaTheme="minorEastAsia" w:hAnsiTheme="minorHAnsi" w:cstheme="minorBidi"/>
          <w:sz w:val="22"/>
          <w:szCs w:val="22"/>
        </w:rPr>
      </w:pPr>
      <w:r w:rsidRPr="00E760FE">
        <w:fldChar w:fldCharType="begin"/>
      </w:r>
      <w:r w:rsidRPr="00E760FE">
        <w:instrText xml:space="preserve"> TOC \h \z \c "Figura" </w:instrText>
      </w:r>
      <w:r w:rsidRPr="00E760FE">
        <w:fldChar w:fldCharType="separate"/>
      </w:r>
      <w:hyperlink w:anchor="_Toc446321739" w:history="1">
        <w:r w:rsidR="002C7C4B" w:rsidRPr="00546EFF">
          <w:rPr>
            <w:rStyle w:val="Hyperlink"/>
          </w:rPr>
          <w:t>Figura 1 Evolução Histórica do do IFAM</w:t>
        </w:r>
        <w:r w:rsidR="002C7C4B">
          <w:rPr>
            <w:webHidden/>
          </w:rPr>
          <w:tab/>
        </w:r>
        <w:r w:rsidR="002C7C4B">
          <w:rPr>
            <w:webHidden/>
          </w:rPr>
          <w:fldChar w:fldCharType="begin"/>
        </w:r>
        <w:r w:rsidR="002C7C4B">
          <w:rPr>
            <w:webHidden/>
          </w:rPr>
          <w:instrText xml:space="preserve"> PAGEREF _Toc446321739 \h </w:instrText>
        </w:r>
        <w:r w:rsidR="002C7C4B">
          <w:rPr>
            <w:webHidden/>
          </w:rPr>
        </w:r>
        <w:r w:rsidR="002C7C4B">
          <w:rPr>
            <w:webHidden/>
          </w:rPr>
          <w:fldChar w:fldCharType="separate"/>
        </w:r>
        <w:r w:rsidR="002C7C4B">
          <w:rPr>
            <w:webHidden/>
          </w:rPr>
          <w:t>42</w:t>
        </w:r>
        <w:r w:rsidR="002C7C4B">
          <w:rPr>
            <w:webHidden/>
          </w:rPr>
          <w:fldChar w:fldCharType="end"/>
        </w:r>
      </w:hyperlink>
    </w:p>
    <w:p w14:paraId="1F8F4AB3"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0" w:history="1">
        <w:r w:rsidR="002C7C4B" w:rsidRPr="00546EFF">
          <w:rPr>
            <w:rStyle w:val="Hyperlink"/>
          </w:rPr>
          <w:t>Figura 2 Status dos Planos de Curso</w:t>
        </w:r>
        <w:r w:rsidR="002C7C4B">
          <w:rPr>
            <w:webHidden/>
          </w:rPr>
          <w:tab/>
        </w:r>
        <w:r w:rsidR="002C7C4B">
          <w:rPr>
            <w:webHidden/>
          </w:rPr>
          <w:fldChar w:fldCharType="begin"/>
        </w:r>
        <w:r w:rsidR="002C7C4B">
          <w:rPr>
            <w:webHidden/>
          </w:rPr>
          <w:instrText xml:space="preserve"> PAGEREF _Toc446321740 \h </w:instrText>
        </w:r>
        <w:r w:rsidR="002C7C4B">
          <w:rPr>
            <w:webHidden/>
          </w:rPr>
        </w:r>
        <w:r w:rsidR="002C7C4B">
          <w:rPr>
            <w:webHidden/>
          </w:rPr>
          <w:fldChar w:fldCharType="separate"/>
        </w:r>
        <w:r w:rsidR="002C7C4B">
          <w:rPr>
            <w:webHidden/>
          </w:rPr>
          <w:t>57</w:t>
        </w:r>
        <w:r w:rsidR="002C7C4B">
          <w:rPr>
            <w:webHidden/>
          </w:rPr>
          <w:fldChar w:fldCharType="end"/>
        </w:r>
      </w:hyperlink>
    </w:p>
    <w:p w14:paraId="573165BB"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1" w:history="1">
        <w:r w:rsidR="002C7C4B" w:rsidRPr="00546EFF">
          <w:rPr>
            <w:rStyle w:val="Hyperlink"/>
          </w:rPr>
          <w:t>Figura 3 Levantamento Situacional - PROEJA 2015</w:t>
        </w:r>
        <w:r w:rsidR="002C7C4B">
          <w:rPr>
            <w:webHidden/>
          </w:rPr>
          <w:tab/>
        </w:r>
        <w:r w:rsidR="002C7C4B">
          <w:rPr>
            <w:webHidden/>
          </w:rPr>
          <w:fldChar w:fldCharType="begin"/>
        </w:r>
        <w:r w:rsidR="002C7C4B">
          <w:rPr>
            <w:webHidden/>
          </w:rPr>
          <w:instrText xml:space="preserve"> PAGEREF _Toc446321741 \h </w:instrText>
        </w:r>
        <w:r w:rsidR="002C7C4B">
          <w:rPr>
            <w:webHidden/>
          </w:rPr>
        </w:r>
        <w:r w:rsidR="002C7C4B">
          <w:rPr>
            <w:webHidden/>
          </w:rPr>
          <w:fldChar w:fldCharType="separate"/>
        </w:r>
        <w:r w:rsidR="002C7C4B">
          <w:rPr>
            <w:webHidden/>
          </w:rPr>
          <w:t>59</w:t>
        </w:r>
        <w:r w:rsidR="002C7C4B">
          <w:rPr>
            <w:webHidden/>
          </w:rPr>
          <w:fldChar w:fldCharType="end"/>
        </w:r>
      </w:hyperlink>
    </w:p>
    <w:p w14:paraId="1D189ED3"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2" w:history="1">
        <w:r w:rsidR="002C7C4B" w:rsidRPr="00546EFF">
          <w:rPr>
            <w:rStyle w:val="Hyperlink"/>
          </w:rPr>
          <w:t>Figura 4 Cenário Situacional do PROEJA 2015</w:t>
        </w:r>
        <w:r w:rsidR="002C7C4B">
          <w:rPr>
            <w:webHidden/>
          </w:rPr>
          <w:tab/>
        </w:r>
        <w:r w:rsidR="002C7C4B">
          <w:rPr>
            <w:webHidden/>
          </w:rPr>
          <w:fldChar w:fldCharType="begin"/>
        </w:r>
        <w:r w:rsidR="002C7C4B">
          <w:rPr>
            <w:webHidden/>
          </w:rPr>
          <w:instrText xml:space="preserve"> PAGEREF _Toc446321742 \h </w:instrText>
        </w:r>
        <w:r w:rsidR="002C7C4B">
          <w:rPr>
            <w:webHidden/>
          </w:rPr>
        </w:r>
        <w:r w:rsidR="002C7C4B">
          <w:rPr>
            <w:webHidden/>
          </w:rPr>
          <w:fldChar w:fldCharType="separate"/>
        </w:r>
        <w:r w:rsidR="002C7C4B">
          <w:rPr>
            <w:webHidden/>
          </w:rPr>
          <w:t>59</w:t>
        </w:r>
        <w:r w:rsidR="002C7C4B">
          <w:rPr>
            <w:webHidden/>
          </w:rPr>
          <w:fldChar w:fldCharType="end"/>
        </w:r>
      </w:hyperlink>
    </w:p>
    <w:p w14:paraId="5491C564"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3" w:history="1">
        <w:r w:rsidR="002C7C4B" w:rsidRPr="00546EFF">
          <w:rPr>
            <w:rStyle w:val="Hyperlink"/>
          </w:rPr>
          <w:t>Figura 5 Alunos Matriculados 2015</w:t>
        </w:r>
        <w:r w:rsidR="002C7C4B">
          <w:rPr>
            <w:webHidden/>
          </w:rPr>
          <w:tab/>
        </w:r>
        <w:r w:rsidR="002C7C4B">
          <w:rPr>
            <w:webHidden/>
          </w:rPr>
          <w:fldChar w:fldCharType="begin"/>
        </w:r>
        <w:r w:rsidR="002C7C4B">
          <w:rPr>
            <w:webHidden/>
          </w:rPr>
          <w:instrText xml:space="preserve"> PAGEREF _Toc446321743 \h </w:instrText>
        </w:r>
        <w:r w:rsidR="002C7C4B">
          <w:rPr>
            <w:webHidden/>
          </w:rPr>
        </w:r>
        <w:r w:rsidR="002C7C4B">
          <w:rPr>
            <w:webHidden/>
          </w:rPr>
          <w:fldChar w:fldCharType="separate"/>
        </w:r>
        <w:r w:rsidR="002C7C4B">
          <w:rPr>
            <w:webHidden/>
          </w:rPr>
          <w:t>60</w:t>
        </w:r>
        <w:r w:rsidR="002C7C4B">
          <w:rPr>
            <w:webHidden/>
          </w:rPr>
          <w:fldChar w:fldCharType="end"/>
        </w:r>
      </w:hyperlink>
    </w:p>
    <w:p w14:paraId="774E64C4"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4" w:history="1">
        <w:r w:rsidR="002C7C4B" w:rsidRPr="00546EFF">
          <w:rPr>
            <w:rStyle w:val="Hyperlink"/>
          </w:rPr>
          <w:t>Figura 6 Cursos de Ensino de Graduação</w:t>
        </w:r>
        <w:r w:rsidR="002C7C4B">
          <w:rPr>
            <w:webHidden/>
          </w:rPr>
          <w:tab/>
        </w:r>
        <w:r w:rsidR="002C7C4B">
          <w:rPr>
            <w:webHidden/>
          </w:rPr>
          <w:fldChar w:fldCharType="begin"/>
        </w:r>
        <w:r w:rsidR="002C7C4B">
          <w:rPr>
            <w:webHidden/>
          </w:rPr>
          <w:instrText xml:space="preserve"> PAGEREF _Toc446321744 \h </w:instrText>
        </w:r>
        <w:r w:rsidR="002C7C4B">
          <w:rPr>
            <w:webHidden/>
          </w:rPr>
        </w:r>
        <w:r w:rsidR="002C7C4B">
          <w:rPr>
            <w:webHidden/>
          </w:rPr>
          <w:fldChar w:fldCharType="separate"/>
        </w:r>
        <w:r w:rsidR="002C7C4B">
          <w:rPr>
            <w:webHidden/>
          </w:rPr>
          <w:t>64</w:t>
        </w:r>
        <w:r w:rsidR="002C7C4B">
          <w:rPr>
            <w:webHidden/>
          </w:rPr>
          <w:fldChar w:fldCharType="end"/>
        </w:r>
      </w:hyperlink>
    </w:p>
    <w:p w14:paraId="157CB26F"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5" w:history="1">
        <w:r w:rsidR="002C7C4B" w:rsidRPr="00546EFF">
          <w:rPr>
            <w:rStyle w:val="Hyperlink"/>
          </w:rPr>
          <w:t>Figura 7 Status dos Planos de Curso</w:t>
        </w:r>
        <w:r w:rsidR="002C7C4B">
          <w:rPr>
            <w:webHidden/>
          </w:rPr>
          <w:tab/>
        </w:r>
        <w:r w:rsidR="002C7C4B">
          <w:rPr>
            <w:webHidden/>
          </w:rPr>
          <w:fldChar w:fldCharType="begin"/>
        </w:r>
        <w:r w:rsidR="002C7C4B">
          <w:rPr>
            <w:webHidden/>
          </w:rPr>
          <w:instrText xml:space="preserve"> PAGEREF _Toc446321745 \h </w:instrText>
        </w:r>
        <w:r w:rsidR="002C7C4B">
          <w:rPr>
            <w:webHidden/>
          </w:rPr>
        </w:r>
        <w:r w:rsidR="002C7C4B">
          <w:rPr>
            <w:webHidden/>
          </w:rPr>
          <w:fldChar w:fldCharType="separate"/>
        </w:r>
        <w:r w:rsidR="002C7C4B">
          <w:rPr>
            <w:webHidden/>
          </w:rPr>
          <w:t>67</w:t>
        </w:r>
        <w:r w:rsidR="002C7C4B">
          <w:rPr>
            <w:webHidden/>
          </w:rPr>
          <w:fldChar w:fldCharType="end"/>
        </w:r>
      </w:hyperlink>
    </w:p>
    <w:p w14:paraId="6BD61048"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6" w:history="1">
        <w:r w:rsidR="002C7C4B" w:rsidRPr="00546EFF">
          <w:rPr>
            <w:rStyle w:val="Hyperlink"/>
          </w:rPr>
          <w:t>Figura 8 Variação do número de bolsas PIBIC Jr – Ensino Técnico por campus e o % de crescimento no período 2014-2015, 2015-2016.</w:t>
        </w:r>
        <w:r w:rsidR="002C7C4B">
          <w:rPr>
            <w:webHidden/>
          </w:rPr>
          <w:tab/>
        </w:r>
        <w:r w:rsidR="002C7C4B">
          <w:rPr>
            <w:webHidden/>
          </w:rPr>
          <w:fldChar w:fldCharType="begin"/>
        </w:r>
        <w:r w:rsidR="002C7C4B">
          <w:rPr>
            <w:webHidden/>
          </w:rPr>
          <w:instrText xml:space="preserve"> PAGEREF _Toc446321746 \h </w:instrText>
        </w:r>
        <w:r w:rsidR="002C7C4B">
          <w:rPr>
            <w:webHidden/>
          </w:rPr>
        </w:r>
        <w:r w:rsidR="002C7C4B">
          <w:rPr>
            <w:webHidden/>
          </w:rPr>
          <w:fldChar w:fldCharType="separate"/>
        </w:r>
        <w:r w:rsidR="002C7C4B">
          <w:rPr>
            <w:webHidden/>
          </w:rPr>
          <w:t>79</w:t>
        </w:r>
        <w:r w:rsidR="002C7C4B">
          <w:rPr>
            <w:webHidden/>
          </w:rPr>
          <w:fldChar w:fldCharType="end"/>
        </w:r>
      </w:hyperlink>
    </w:p>
    <w:p w14:paraId="0E3B90B2"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7" w:history="1">
        <w:r w:rsidR="002C7C4B" w:rsidRPr="00546EFF">
          <w:rPr>
            <w:rStyle w:val="Hyperlink"/>
          </w:rPr>
          <w:t>Figura 9 Variação do número de bolsas PIBIC – Graduação por campus e o % de crescimento no período 2014-2015, 2015-2016</w:t>
        </w:r>
        <w:r w:rsidR="002C7C4B">
          <w:rPr>
            <w:webHidden/>
          </w:rPr>
          <w:tab/>
        </w:r>
        <w:r w:rsidR="002C7C4B">
          <w:rPr>
            <w:webHidden/>
          </w:rPr>
          <w:fldChar w:fldCharType="begin"/>
        </w:r>
        <w:r w:rsidR="002C7C4B">
          <w:rPr>
            <w:webHidden/>
          </w:rPr>
          <w:instrText xml:space="preserve"> PAGEREF _Toc446321747 \h </w:instrText>
        </w:r>
        <w:r w:rsidR="002C7C4B">
          <w:rPr>
            <w:webHidden/>
          </w:rPr>
        </w:r>
        <w:r w:rsidR="002C7C4B">
          <w:rPr>
            <w:webHidden/>
          </w:rPr>
          <w:fldChar w:fldCharType="separate"/>
        </w:r>
        <w:r w:rsidR="002C7C4B">
          <w:rPr>
            <w:webHidden/>
          </w:rPr>
          <w:t>80</w:t>
        </w:r>
        <w:r w:rsidR="002C7C4B">
          <w:rPr>
            <w:webHidden/>
          </w:rPr>
          <w:fldChar w:fldCharType="end"/>
        </w:r>
      </w:hyperlink>
    </w:p>
    <w:p w14:paraId="1E2ABDEE"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8" w:history="1">
        <w:r w:rsidR="002C7C4B" w:rsidRPr="00546EFF">
          <w:rPr>
            <w:rStyle w:val="Hyperlink"/>
          </w:rPr>
          <w:t>Figura 10 Variação do número de bolsas por nível de ensino e o % de crescimento no período 2014-2015, 2015-2016.</w:t>
        </w:r>
        <w:r w:rsidR="002C7C4B">
          <w:rPr>
            <w:webHidden/>
          </w:rPr>
          <w:tab/>
        </w:r>
        <w:r w:rsidR="002C7C4B">
          <w:rPr>
            <w:webHidden/>
          </w:rPr>
          <w:fldChar w:fldCharType="begin"/>
        </w:r>
        <w:r w:rsidR="002C7C4B">
          <w:rPr>
            <w:webHidden/>
          </w:rPr>
          <w:instrText xml:space="preserve"> PAGEREF _Toc446321748 \h </w:instrText>
        </w:r>
        <w:r w:rsidR="002C7C4B">
          <w:rPr>
            <w:webHidden/>
          </w:rPr>
        </w:r>
        <w:r w:rsidR="002C7C4B">
          <w:rPr>
            <w:webHidden/>
          </w:rPr>
          <w:fldChar w:fldCharType="separate"/>
        </w:r>
        <w:r w:rsidR="002C7C4B">
          <w:rPr>
            <w:webHidden/>
          </w:rPr>
          <w:t>80</w:t>
        </w:r>
        <w:r w:rsidR="002C7C4B">
          <w:rPr>
            <w:webHidden/>
          </w:rPr>
          <w:fldChar w:fldCharType="end"/>
        </w:r>
      </w:hyperlink>
    </w:p>
    <w:p w14:paraId="68C50EF4"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9" w:history="1">
        <w:r w:rsidR="002C7C4B" w:rsidRPr="00546EFF">
          <w:rPr>
            <w:rStyle w:val="Hyperlink"/>
          </w:rPr>
          <w:t>Figura 11 Distribuição de bolsas por Agência de Financiamento</w:t>
        </w:r>
        <w:r w:rsidR="002C7C4B">
          <w:rPr>
            <w:webHidden/>
          </w:rPr>
          <w:tab/>
        </w:r>
        <w:r w:rsidR="002C7C4B">
          <w:rPr>
            <w:webHidden/>
          </w:rPr>
          <w:fldChar w:fldCharType="begin"/>
        </w:r>
        <w:r w:rsidR="002C7C4B">
          <w:rPr>
            <w:webHidden/>
          </w:rPr>
          <w:instrText xml:space="preserve"> PAGEREF _Toc446321749 \h </w:instrText>
        </w:r>
        <w:r w:rsidR="002C7C4B">
          <w:rPr>
            <w:webHidden/>
          </w:rPr>
        </w:r>
        <w:r w:rsidR="002C7C4B">
          <w:rPr>
            <w:webHidden/>
          </w:rPr>
          <w:fldChar w:fldCharType="separate"/>
        </w:r>
        <w:r w:rsidR="002C7C4B">
          <w:rPr>
            <w:webHidden/>
          </w:rPr>
          <w:t>81</w:t>
        </w:r>
        <w:r w:rsidR="002C7C4B">
          <w:rPr>
            <w:webHidden/>
          </w:rPr>
          <w:fldChar w:fldCharType="end"/>
        </w:r>
      </w:hyperlink>
    </w:p>
    <w:p w14:paraId="6ADB8905"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0" w:history="1">
        <w:r w:rsidR="002C7C4B" w:rsidRPr="00546EFF">
          <w:rPr>
            <w:rStyle w:val="Hyperlink"/>
          </w:rPr>
          <w:t>Figura 12 Servidores afastados para capacitação</w:t>
        </w:r>
        <w:r w:rsidR="002C7C4B" w:rsidRPr="00546EFF">
          <w:rPr>
            <w:rStyle w:val="Hyperlink"/>
            <w:spacing w:val="-11"/>
          </w:rPr>
          <w:t xml:space="preserve"> </w:t>
        </w:r>
        <w:r w:rsidR="002C7C4B" w:rsidRPr="00546EFF">
          <w:rPr>
            <w:rStyle w:val="Hyperlink"/>
          </w:rPr>
          <w:t>2015</w:t>
        </w:r>
        <w:r w:rsidR="002C7C4B">
          <w:rPr>
            <w:webHidden/>
          </w:rPr>
          <w:tab/>
        </w:r>
        <w:r w:rsidR="002C7C4B">
          <w:rPr>
            <w:webHidden/>
          </w:rPr>
          <w:fldChar w:fldCharType="begin"/>
        </w:r>
        <w:r w:rsidR="002C7C4B">
          <w:rPr>
            <w:webHidden/>
          </w:rPr>
          <w:instrText xml:space="preserve"> PAGEREF _Toc446321750 \h </w:instrText>
        </w:r>
        <w:r w:rsidR="002C7C4B">
          <w:rPr>
            <w:webHidden/>
          </w:rPr>
        </w:r>
        <w:r w:rsidR="002C7C4B">
          <w:rPr>
            <w:webHidden/>
          </w:rPr>
          <w:fldChar w:fldCharType="separate"/>
        </w:r>
        <w:r w:rsidR="002C7C4B">
          <w:rPr>
            <w:webHidden/>
          </w:rPr>
          <w:t>86</w:t>
        </w:r>
        <w:r w:rsidR="002C7C4B">
          <w:rPr>
            <w:webHidden/>
          </w:rPr>
          <w:fldChar w:fldCharType="end"/>
        </w:r>
      </w:hyperlink>
    </w:p>
    <w:p w14:paraId="0324719E"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1" w:history="1">
        <w:r w:rsidR="002C7C4B" w:rsidRPr="00546EFF">
          <w:rPr>
            <w:rStyle w:val="Hyperlink"/>
          </w:rPr>
          <w:t>Figura 13 Logotipo da Revista Igapó</w:t>
        </w:r>
        <w:r w:rsidR="002C7C4B">
          <w:rPr>
            <w:webHidden/>
          </w:rPr>
          <w:tab/>
        </w:r>
        <w:r w:rsidR="002C7C4B">
          <w:rPr>
            <w:webHidden/>
          </w:rPr>
          <w:fldChar w:fldCharType="begin"/>
        </w:r>
        <w:r w:rsidR="002C7C4B">
          <w:rPr>
            <w:webHidden/>
          </w:rPr>
          <w:instrText xml:space="preserve"> PAGEREF _Toc446321751 \h </w:instrText>
        </w:r>
        <w:r w:rsidR="002C7C4B">
          <w:rPr>
            <w:webHidden/>
          </w:rPr>
        </w:r>
        <w:r w:rsidR="002C7C4B">
          <w:rPr>
            <w:webHidden/>
          </w:rPr>
          <w:fldChar w:fldCharType="separate"/>
        </w:r>
        <w:r w:rsidR="002C7C4B">
          <w:rPr>
            <w:webHidden/>
          </w:rPr>
          <w:t>89</w:t>
        </w:r>
        <w:r w:rsidR="002C7C4B">
          <w:rPr>
            <w:webHidden/>
          </w:rPr>
          <w:fldChar w:fldCharType="end"/>
        </w:r>
      </w:hyperlink>
    </w:p>
    <w:p w14:paraId="282763FC"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2" w:history="1">
        <w:r w:rsidR="002C7C4B" w:rsidRPr="00546EFF">
          <w:rPr>
            <w:rStyle w:val="Hyperlink"/>
          </w:rPr>
          <w:t>Figura 14 Número de Projetos por área temática</w:t>
        </w:r>
        <w:r w:rsidR="002C7C4B">
          <w:rPr>
            <w:webHidden/>
          </w:rPr>
          <w:tab/>
        </w:r>
        <w:r w:rsidR="002C7C4B">
          <w:rPr>
            <w:webHidden/>
          </w:rPr>
          <w:fldChar w:fldCharType="begin"/>
        </w:r>
        <w:r w:rsidR="002C7C4B">
          <w:rPr>
            <w:webHidden/>
          </w:rPr>
          <w:instrText xml:space="preserve"> PAGEREF _Toc446321752 \h </w:instrText>
        </w:r>
        <w:r w:rsidR="002C7C4B">
          <w:rPr>
            <w:webHidden/>
          </w:rPr>
        </w:r>
        <w:r w:rsidR="002C7C4B">
          <w:rPr>
            <w:webHidden/>
          </w:rPr>
          <w:fldChar w:fldCharType="separate"/>
        </w:r>
        <w:r w:rsidR="002C7C4B">
          <w:rPr>
            <w:webHidden/>
          </w:rPr>
          <w:t>106</w:t>
        </w:r>
        <w:r w:rsidR="002C7C4B">
          <w:rPr>
            <w:webHidden/>
          </w:rPr>
          <w:fldChar w:fldCharType="end"/>
        </w:r>
      </w:hyperlink>
    </w:p>
    <w:p w14:paraId="0A338D20"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3" w:history="1">
        <w:r w:rsidR="002C7C4B" w:rsidRPr="00546EFF">
          <w:rPr>
            <w:rStyle w:val="Hyperlink"/>
          </w:rPr>
          <w:t>Figura 15 Projetos do PAEVE por área temática</w:t>
        </w:r>
        <w:r w:rsidR="002C7C4B">
          <w:rPr>
            <w:webHidden/>
          </w:rPr>
          <w:tab/>
        </w:r>
        <w:r w:rsidR="002C7C4B">
          <w:rPr>
            <w:webHidden/>
          </w:rPr>
          <w:fldChar w:fldCharType="begin"/>
        </w:r>
        <w:r w:rsidR="002C7C4B">
          <w:rPr>
            <w:webHidden/>
          </w:rPr>
          <w:instrText xml:space="preserve"> PAGEREF _Toc446321753 \h </w:instrText>
        </w:r>
        <w:r w:rsidR="002C7C4B">
          <w:rPr>
            <w:webHidden/>
          </w:rPr>
        </w:r>
        <w:r w:rsidR="002C7C4B">
          <w:rPr>
            <w:webHidden/>
          </w:rPr>
          <w:fldChar w:fldCharType="separate"/>
        </w:r>
        <w:r w:rsidR="002C7C4B">
          <w:rPr>
            <w:webHidden/>
          </w:rPr>
          <w:t>115</w:t>
        </w:r>
        <w:r w:rsidR="002C7C4B">
          <w:rPr>
            <w:webHidden/>
          </w:rPr>
          <w:fldChar w:fldCharType="end"/>
        </w:r>
      </w:hyperlink>
    </w:p>
    <w:p w14:paraId="76B9AF2E"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4" w:history="1">
        <w:r w:rsidR="002C7C4B" w:rsidRPr="00546EFF">
          <w:rPr>
            <w:rStyle w:val="Hyperlink"/>
          </w:rPr>
          <w:t>Figura 16 Relação dos Cursos por Comunidades</w:t>
        </w:r>
        <w:r w:rsidR="002C7C4B">
          <w:rPr>
            <w:webHidden/>
          </w:rPr>
          <w:tab/>
        </w:r>
        <w:r w:rsidR="002C7C4B">
          <w:rPr>
            <w:webHidden/>
          </w:rPr>
          <w:fldChar w:fldCharType="begin"/>
        </w:r>
        <w:r w:rsidR="002C7C4B">
          <w:rPr>
            <w:webHidden/>
          </w:rPr>
          <w:instrText xml:space="preserve"> PAGEREF _Toc446321754 \h </w:instrText>
        </w:r>
        <w:r w:rsidR="002C7C4B">
          <w:rPr>
            <w:webHidden/>
          </w:rPr>
        </w:r>
        <w:r w:rsidR="002C7C4B">
          <w:rPr>
            <w:webHidden/>
          </w:rPr>
          <w:fldChar w:fldCharType="separate"/>
        </w:r>
        <w:r w:rsidR="002C7C4B">
          <w:rPr>
            <w:webHidden/>
          </w:rPr>
          <w:t>125</w:t>
        </w:r>
        <w:r w:rsidR="002C7C4B">
          <w:rPr>
            <w:webHidden/>
          </w:rPr>
          <w:fldChar w:fldCharType="end"/>
        </w:r>
      </w:hyperlink>
    </w:p>
    <w:p w14:paraId="4C827E82"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5" w:history="1">
        <w:r w:rsidR="002C7C4B" w:rsidRPr="00546EFF">
          <w:rPr>
            <w:rStyle w:val="Hyperlink"/>
          </w:rPr>
          <w:t>Figura 17 Formandos do Curso Beneficiamento de Pescado</w:t>
        </w:r>
        <w:r w:rsidR="002C7C4B">
          <w:rPr>
            <w:webHidden/>
          </w:rPr>
          <w:tab/>
        </w:r>
        <w:r w:rsidR="002C7C4B">
          <w:rPr>
            <w:webHidden/>
          </w:rPr>
          <w:fldChar w:fldCharType="begin"/>
        </w:r>
        <w:r w:rsidR="002C7C4B">
          <w:rPr>
            <w:webHidden/>
          </w:rPr>
          <w:instrText xml:space="preserve"> PAGEREF _Toc446321755 \h </w:instrText>
        </w:r>
        <w:r w:rsidR="002C7C4B">
          <w:rPr>
            <w:webHidden/>
          </w:rPr>
        </w:r>
        <w:r w:rsidR="002C7C4B">
          <w:rPr>
            <w:webHidden/>
          </w:rPr>
          <w:fldChar w:fldCharType="separate"/>
        </w:r>
        <w:r w:rsidR="002C7C4B">
          <w:rPr>
            <w:webHidden/>
          </w:rPr>
          <w:t>126</w:t>
        </w:r>
        <w:r w:rsidR="002C7C4B">
          <w:rPr>
            <w:webHidden/>
          </w:rPr>
          <w:fldChar w:fldCharType="end"/>
        </w:r>
      </w:hyperlink>
    </w:p>
    <w:p w14:paraId="453C1260"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6" w:history="1">
        <w:r w:rsidR="002C7C4B" w:rsidRPr="00546EFF">
          <w:rPr>
            <w:rStyle w:val="Hyperlink"/>
          </w:rPr>
          <w:t>Figura 18 Quelônios sendo preparados para soltura</w:t>
        </w:r>
        <w:r w:rsidR="002C7C4B">
          <w:rPr>
            <w:webHidden/>
          </w:rPr>
          <w:tab/>
        </w:r>
        <w:r w:rsidR="002C7C4B">
          <w:rPr>
            <w:webHidden/>
          </w:rPr>
          <w:fldChar w:fldCharType="begin"/>
        </w:r>
        <w:r w:rsidR="002C7C4B">
          <w:rPr>
            <w:webHidden/>
          </w:rPr>
          <w:instrText xml:space="preserve"> PAGEREF _Toc446321756 \h </w:instrText>
        </w:r>
        <w:r w:rsidR="002C7C4B">
          <w:rPr>
            <w:webHidden/>
          </w:rPr>
        </w:r>
        <w:r w:rsidR="002C7C4B">
          <w:rPr>
            <w:webHidden/>
          </w:rPr>
          <w:fldChar w:fldCharType="separate"/>
        </w:r>
        <w:r w:rsidR="002C7C4B">
          <w:rPr>
            <w:webHidden/>
          </w:rPr>
          <w:t>127</w:t>
        </w:r>
        <w:r w:rsidR="002C7C4B">
          <w:rPr>
            <w:webHidden/>
          </w:rPr>
          <w:fldChar w:fldCharType="end"/>
        </w:r>
      </w:hyperlink>
    </w:p>
    <w:p w14:paraId="2C99BBDA"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7" w:history="1">
        <w:r w:rsidR="002C7C4B" w:rsidRPr="00546EFF">
          <w:rPr>
            <w:rStyle w:val="Hyperlink"/>
          </w:rPr>
          <w:t>Figura 19 Número de Produtores atendidos</w:t>
        </w:r>
        <w:r w:rsidR="002C7C4B">
          <w:rPr>
            <w:webHidden/>
          </w:rPr>
          <w:tab/>
        </w:r>
        <w:r w:rsidR="002C7C4B">
          <w:rPr>
            <w:webHidden/>
          </w:rPr>
          <w:fldChar w:fldCharType="begin"/>
        </w:r>
        <w:r w:rsidR="002C7C4B">
          <w:rPr>
            <w:webHidden/>
          </w:rPr>
          <w:instrText xml:space="preserve"> PAGEREF _Toc446321757 \h </w:instrText>
        </w:r>
        <w:r w:rsidR="002C7C4B">
          <w:rPr>
            <w:webHidden/>
          </w:rPr>
        </w:r>
        <w:r w:rsidR="002C7C4B">
          <w:rPr>
            <w:webHidden/>
          </w:rPr>
          <w:fldChar w:fldCharType="separate"/>
        </w:r>
        <w:r w:rsidR="002C7C4B">
          <w:rPr>
            <w:webHidden/>
          </w:rPr>
          <w:t>128</w:t>
        </w:r>
        <w:r w:rsidR="002C7C4B">
          <w:rPr>
            <w:webHidden/>
          </w:rPr>
          <w:fldChar w:fldCharType="end"/>
        </w:r>
      </w:hyperlink>
    </w:p>
    <w:p w14:paraId="20C85EE8"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8" w:history="1">
        <w:r w:rsidR="002C7C4B" w:rsidRPr="00546EFF">
          <w:rPr>
            <w:rStyle w:val="Hyperlink"/>
          </w:rPr>
          <w:t>Figura 20 Autoridades presentes na Assinatura do Acordo</w:t>
        </w:r>
        <w:r w:rsidR="002C7C4B">
          <w:rPr>
            <w:webHidden/>
          </w:rPr>
          <w:tab/>
        </w:r>
        <w:r w:rsidR="002C7C4B">
          <w:rPr>
            <w:webHidden/>
          </w:rPr>
          <w:fldChar w:fldCharType="begin"/>
        </w:r>
        <w:r w:rsidR="002C7C4B">
          <w:rPr>
            <w:webHidden/>
          </w:rPr>
          <w:instrText xml:space="preserve"> PAGEREF _Toc446321758 \h </w:instrText>
        </w:r>
        <w:r w:rsidR="002C7C4B">
          <w:rPr>
            <w:webHidden/>
          </w:rPr>
        </w:r>
        <w:r w:rsidR="002C7C4B">
          <w:rPr>
            <w:webHidden/>
          </w:rPr>
          <w:fldChar w:fldCharType="separate"/>
        </w:r>
        <w:r w:rsidR="002C7C4B">
          <w:rPr>
            <w:webHidden/>
          </w:rPr>
          <w:t>129</w:t>
        </w:r>
        <w:r w:rsidR="002C7C4B">
          <w:rPr>
            <w:webHidden/>
          </w:rPr>
          <w:fldChar w:fldCharType="end"/>
        </w:r>
      </w:hyperlink>
    </w:p>
    <w:p w14:paraId="41EDB369"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9" w:history="1">
        <w:r w:rsidR="002C7C4B" w:rsidRPr="00546EFF">
          <w:rPr>
            <w:rStyle w:val="Hyperlink"/>
          </w:rPr>
          <w:t>Figura 21 Participantes do Curso de Pescador Profissional Nível 1</w:t>
        </w:r>
        <w:r w:rsidR="002C7C4B">
          <w:rPr>
            <w:webHidden/>
          </w:rPr>
          <w:tab/>
        </w:r>
        <w:r w:rsidR="002C7C4B">
          <w:rPr>
            <w:webHidden/>
          </w:rPr>
          <w:fldChar w:fldCharType="begin"/>
        </w:r>
        <w:r w:rsidR="002C7C4B">
          <w:rPr>
            <w:webHidden/>
          </w:rPr>
          <w:instrText xml:space="preserve"> PAGEREF _Toc446321759 \h </w:instrText>
        </w:r>
        <w:r w:rsidR="002C7C4B">
          <w:rPr>
            <w:webHidden/>
          </w:rPr>
        </w:r>
        <w:r w:rsidR="002C7C4B">
          <w:rPr>
            <w:webHidden/>
          </w:rPr>
          <w:fldChar w:fldCharType="separate"/>
        </w:r>
        <w:r w:rsidR="002C7C4B">
          <w:rPr>
            <w:webHidden/>
          </w:rPr>
          <w:t>130</w:t>
        </w:r>
        <w:r w:rsidR="002C7C4B">
          <w:rPr>
            <w:webHidden/>
          </w:rPr>
          <w:fldChar w:fldCharType="end"/>
        </w:r>
      </w:hyperlink>
    </w:p>
    <w:p w14:paraId="5708A7C6"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0" w:history="1">
        <w:r w:rsidR="002C7C4B" w:rsidRPr="00546EFF">
          <w:rPr>
            <w:rStyle w:val="Hyperlink"/>
          </w:rPr>
          <w:t>Figura 22 Certificação da 1º turma do Curso POP N1</w:t>
        </w:r>
        <w:r w:rsidR="002C7C4B">
          <w:rPr>
            <w:webHidden/>
          </w:rPr>
          <w:tab/>
        </w:r>
        <w:r w:rsidR="002C7C4B">
          <w:rPr>
            <w:webHidden/>
          </w:rPr>
          <w:fldChar w:fldCharType="begin"/>
        </w:r>
        <w:r w:rsidR="002C7C4B">
          <w:rPr>
            <w:webHidden/>
          </w:rPr>
          <w:instrText xml:space="preserve"> PAGEREF _Toc446321760 \h </w:instrText>
        </w:r>
        <w:r w:rsidR="002C7C4B">
          <w:rPr>
            <w:webHidden/>
          </w:rPr>
        </w:r>
        <w:r w:rsidR="002C7C4B">
          <w:rPr>
            <w:webHidden/>
          </w:rPr>
          <w:fldChar w:fldCharType="separate"/>
        </w:r>
        <w:r w:rsidR="002C7C4B">
          <w:rPr>
            <w:webHidden/>
          </w:rPr>
          <w:t>131</w:t>
        </w:r>
        <w:r w:rsidR="002C7C4B">
          <w:rPr>
            <w:webHidden/>
          </w:rPr>
          <w:fldChar w:fldCharType="end"/>
        </w:r>
      </w:hyperlink>
    </w:p>
    <w:p w14:paraId="02192E9A"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1" w:history="1">
        <w:r w:rsidR="002C7C4B" w:rsidRPr="00546EFF">
          <w:rPr>
            <w:rStyle w:val="Hyperlink"/>
          </w:rPr>
          <w:t>Figura 23 Panorama de Incubação/ 24 Empresas Incubadas</w:t>
        </w:r>
        <w:r w:rsidR="002C7C4B">
          <w:rPr>
            <w:webHidden/>
          </w:rPr>
          <w:tab/>
        </w:r>
        <w:r w:rsidR="002C7C4B">
          <w:rPr>
            <w:webHidden/>
          </w:rPr>
          <w:fldChar w:fldCharType="begin"/>
        </w:r>
        <w:r w:rsidR="002C7C4B">
          <w:rPr>
            <w:webHidden/>
          </w:rPr>
          <w:instrText xml:space="preserve"> PAGEREF _Toc446321761 \h </w:instrText>
        </w:r>
        <w:r w:rsidR="002C7C4B">
          <w:rPr>
            <w:webHidden/>
          </w:rPr>
        </w:r>
        <w:r w:rsidR="002C7C4B">
          <w:rPr>
            <w:webHidden/>
          </w:rPr>
          <w:fldChar w:fldCharType="separate"/>
        </w:r>
        <w:r w:rsidR="002C7C4B">
          <w:rPr>
            <w:webHidden/>
          </w:rPr>
          <w:t>144</w:t>
        </w:r>
        <w:r w:rsidR="002C7C4B">
          <w:rPr>
            <w:webHidden/>
          </w:rPr>
          <w:fldChar w:fldCharType="end"/>
        </w:r>
      </w:hyperlink>
    </w:p>
    <w:p w14:paraId="1B1D6AFE"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2" w:history="1">
        <w:r w:rsidR="002C7C4B" w:rsidRPr="00546EFF">
          <w:rPr>
            <w:rStyle w:val="Hyperlink"/>
          </w:rPr>
          <w:t>Figura 24 Procura por incubação</w:t>
        </w:r>
        <w:r w:rsidR="002C7C4B">
          <w:rPr>
            <w:webHidden/>
          </w:rPr>
          <w:tab/>
        </w:r>
        <w:r w:rsidR="002C7C4B">
          <w:rPr>
            <w:webHidden/>
          </w:rPr>
          <w:fldChar w:fldCharType="begin"/>
        </w:r>
        <w:r w:rsidR="002C7C4B">
          <w:rPr>
            <w:webHidden/>
          </w:rPr>
          <w:instrText xml:space="preserve"> PAGEREF _Toc446321762 \h </w:instrText>
        </w:r>
        <w:r w:rsidR="002C7C4B">
          <w:rPr>
            <w:webHidden/>
          </w:rPr>
        </w:r>
        <w:r w:rsidR="002C7C4B">
          <w:rPr>
            <w:webHidden/>
          </w:rPr>
          <w:fldChar w:fldCharType="separate"/>
        </w:r>
        <w:r w:rsidR="002C7C4B">
          <w:rPr>
            <w:webHidden/>
          </w:rPr>
          <w:t>145</w:t>
        </w:r>
        <w:r w:rsidR="002C7C4B">
          <w:rPr>
            <w:webHidden/>
          </w:rPr>
          <w:fldChar w:fldCharType="end"/>
        </w:r>
      </w:hyperlink>
    </w:p>
    <w:p w14:paraId="529E49B9"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3" w:history="1">
        <w:r w:rsidR="002C7C4B" w:rsidRPr="00546EFF">
          <w:rPr>
            <w:rStyle w:val="Hyperlink"/>
          </w:rPr>
          <w:t>Figura 25 Tipos de Receita</w:t>
        </w:r>
        <w:r w:rsidR="002C7C4B">
          <w:rPr>
            <w:webHidden/>
          </w:rPr>
          <w:tab/>
        </w:r>
        <w:r w:rsidR="002C7C4B">
          <w:rPr>
            <w:webHidden/>
          </w:rPr>
          <w:fldChar w:fldCharType="begin"/>
        </w:r>
        <w:r w:rsidR="002C7C4B">
          <w:rPr>
            <w:webHidden/>
          </w:rPr>
          <w:instrText xml:space="preserve"> PAGEREF _Toc446321763 \h </w:instrText>
        </w:r>
        <w:r w:rsidR="002C7C4B">
          <w:rPr>
            <w:webHidden/>
          </w:rPr>
        </w:r>
        <w:r w:rsidR="002C7C4B">
          <w:rPr>
            <w:webHidden/>
          </w:rPr>
          <w:fldChar w:fldCharType="separate"/>
        </w:r>
        <w:r w:rsidR="002C7C4B">
          <w:rPr>
            <w:webHidden/>
          </w:rPr>
          <w:t>146</w:t>
        </w:r>
        <w:r w:rsidR="002C7C4B">
          <w:rPr>
            <w:webHidden/>
          </w:rPr>
          <w:fldChar w:fldCharType="end"/>
        </w:r>
      </w:hyperlink>
    </w:p>
    <w:p w14:paraId="1D7F1893"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4" w:history="1">
        <w:r w:rsidR="002C7C4B" w:rsidRPr="00546EFF">
          <w:rPr>
            <w:rStyle w:val="Hyperlink"/>
          </w:rPr>
          <w:t>Figura 26 Desempenho do Exame em 2015</w:t>
        </w:r>
        <w:r w:rsidR="002C7C4B">
          <w:rPr>
            <w:webHidden/>
          </w:rPr>
          <w:tab/>
        </w:r>
        <w:r w:rsidR="002C7C4B">
          <w:rPr>
            <w:webHidden/>
          </w:rPr>
          <w:fldChar w:fldCharType="begin"/>
        </w:r>
        <w:r w:rsidR="002C7C4B">
          <w:rPr>
            <w:webHidden/>
          </w:rPr>
          <w:instrText xml:space="preserve"> PAGEREF _Toc446321764 \h </w:instrText>
        </w:r>
        <w:r w:rsidR="002C7C4B">
          <w:rPr>
            <w:webHidden/>
          </w:rPr>
        </w:r>
        <w:r w:rsidR="002C7C4B">
          <w:rPr>
            <w:webHidden/>
          </w:rPr>
          <w:fldChar w:fldCharType="separate"/>
        </w:r>
        <w:r w:rsidR="002C7C4B">
          <w:rPr>
            <w:webHidden/>
          </w:rPr>
          <w:t>151</w:t>
        </w:r>
        <w:r w:rsidR="002C7C4B">
          <w:rPr>
            <w:webHidden/>
          </w:rPr>
          <w:fldChar w:fldCharType="end"/>
        </w:r>
      </w:hyperlink>
    </w:p>
    <w:p w14:paraId="2FDE7521"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r:id="rId16" w:anchor="_Toc446321765" w:history="1">
        <w:r w:rsidR="002C7C4B" w:rsidRPr="00546EFF">
          <w:rPr>
            <w:rStyle w:val="Hyperlink"/>
          </w:rPr>
          <w:t>Figura 27 Organograma do IFAM</w:t>
        </w:r>
        <w:r w:rsidR="002C7C4B">
          <w:rPr>
            <w:webHidden/>
          </w:rPr>
          <w:tab/>
        </w:r>
        <w:r w:rsidR="002C7C4B">
          <w:rPr>
            <w:webHidden/>
          </w:rPr>
          <w:fldChar w:fldCharType="begin"/>
        </w:r>
        <w:r w:rsidR="002C7C4B">
          <w:rPr>
            <w:webHidden/>
          </w:rPr>
          <w:instrText xml:space="preserve"> PAGEREF _Toc446321765 \h </w:instrText>
        </w:r>
        <w:r w:rsidR="002C7C4B">
          <w:rPr>
            <w:webHidden/>
          </w:rPr>
        </w:r>
        <w:r w:rsidR="002C7C4B">
          <w:rPr>
            <w:webHidden/>
          </w:rPr>
          <w:fldChar w:fldCharType="separate"/>
        </w:r>
        <w:r w:rsidR="002C7C4B">
          <w:rPr>
            <w:webHidden/>
          </w:rPr>
          <w:t>154</w:t>
        </w:r>
        <w:r w:rsidR="002C7C4B">
          <w:rPr>
            <w:webHidden/>
          </w:rPr>
          <w:fldChar w:fldCharType="end"/>
        </w:r>
      </w:hyperlink>
    </w:p>
    <w:p w14:paraId="04402F89"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6" w:history="1">
        <w:r w:rsidR="002C7C4B" w:rsidRPr="00546EFF">
          <w:rPr>
            <w:rStyle w:val="Hyperlink"/>
          </w:rPr>
          <w:t>Figura 28 PDA 2015 Quantidade de Objetivos por Perspectiva 001</w:t>
        </w:r>
        <w:r w:rsidR="002C7C4B">
          <w:rPr>
            <w:webHidden/>
          </w:rPr>
          <w:tab/>
        </w:r>
        <w:r w:rsidR="002C7C4B">
          <w:rPr>
            <w:webHidden/>
          </w:rPr>
          <w:fldChar w:fldCharType="begin"/>
        </w:r>
        <w:r w:rsidR="002C7C4B">
          <w:rPr>
            <w:webHidden/>
          </w:rPr>
          <w:instrText xml:space="preserve"> PAGEREF _Toc446321766 \h </w:instrText>
        </w:r>
        <w:r w:rsidR="002C7C4B">
          <w:rPr>
            <w:webHidden/>
          </w:rPr>
        </w:r>
        <w:r w:rsidR="002C7C4B">
          <w:rPr>
            <w:webHidden/>
          </w:rPr>
          <w:fldChar w:fldCharType="separate"/>
        </w:r>
        <w:r w:rsidR="002C7C4B">
          <w:rPr>
            <w:webHidden/>
          </w:rPr>
          <w:t>165</w:t>
        </w:r>
        <w:r w:rsidR="002C7C4B">
          <w:rPr>
            <w:webHidden/>
          </w:rPr>
          <w:fldChar w:fldCharType="end"/>
        </w:r>
      </w:hyperlink>
    </w:p>
    <w:p w14:paraId="2D6C4541"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7" w:history="1">
        <w:r w:rsidR="002C7C4B" w:rsidRPr="00546EFF">
          <w:rPr>
            <w:rStyle w:val="Hyperlink"/>
          </w:rPr>
          <w:t>Figura 29 Portal da PRODIN</w:t>
        </w:r>
        <w:r w:rsidR="002C7C4B">
          <w:rPr>
            <w:webHidden/>
          </w:rPr>
          <w:tab/>
        </w:r>
        <w:r w:rsidR="002C7C4B">
          <w:rPr>
            <w:webHidden/>
          </w:rPr>
          <w:fldChar w:fldCharType="begin"/>
        </w:r>
        <w:r w:rsidR="002C7C4B">
          <w:rPr>
            <w:webHidden/>
          </w:rPr>
          <w:instrText xml:space="preserve"> PAGEREF _Toc446321767 \h </w:instrText>
        </w:r>
        <w:r w:rsidR="002C7C4B">
          <w:rPr>
            <w:webHidden/>
          </w:rPr>
        </w:r>
        <w:r w:rsidR="002C7C4B">
          <w:rPr>
            <w:webHidden/>
          </w:rPr>
          <w:fldChar w:fldCharType="separate"/>
        </w:r>
        <w:r w:rsidR="002C7C4B">
          <w:rPr>
            <w:webHidden/>
          </w:rPr>
          <w:t>177</w:t>
        </w:r>
        <w:r w:rsidR="002C7C4B">
          <w:rPr>
            <w:webHidden/>
          </w:rPr>
          <w:fldChar w:fldCharType="end"/>
        </w:r>
      </w:hyperlink>
    </w:p>
    <w:p w14:paraId="2DA9A814"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8" w:history="1">
        <w:r w:rsidR="002C7C4B" w:rsidRPr="00546EFF">
          <w:rPr>
            <w:rStyle w:val="Hyperlink"/>
          </w:rPr>
          <w:t>Figura 30 Mapa Estratégico do IFAM</w:t>
        </w:r>
        <w:r w:rsidR="002C7C4B">
          <w:rPr>
            <w:webHidden/>
          </w:rPr>
          <w:tab/>
        </w:r>
        <w:r w:rsidR="002C7C4B">
          <w:rPr>
            <w:webHidden/>
          </w:rPr>
          <w:fldChar w:fldCharType="begin"/>
        </w:r>
        <w:r w:rsidR="002C7C4B">
          <w:rPr>
            <w:webHidden/>
          </w:rPr>
          <w:instrText xml:space="preserve"> PAGEREF _Toc446321768 \h </w:instrText>
        </w:r>
        <w:r w:rsidR="002C7C4B">
          <w:rPr>
            <w:webHidden/>
          </w:rPr>
        </w:r>
        <w:r w:rsidR="002C7C4B">
          <w:rPr>
            <w:webHidden/>
          </w:rPr>
          <w:fldChar w:fldCharType="separate"/>
        </w:r>
        <w:r w:rsidR="002C7C4B">
          <w:rPr>
            <w:webHidden/>
          </w:rPr>
          <w:t>178</w:t>
        </w:r>
        <w:r w:rsidR="002C7C4B">
          <w:rPr>
            <w:webHidden/>
          </w:rPr>
          <w:fldChar w:fldCharType="end"/>
        </w:r>
      </w:hyperlink>
    </w:p>
    <w:p w14:paraId="60A1DC75"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9" w:history="1">
        <w:r w:rsidR="002C7C4B" w:rsidRPr="00546EFF">
          <w:rPr>
            <w:rStyle w:val="Hyperlink"/>
          </w:rPr>
          <w:t>Figura 31 Plano Plurianual Brasil e o PDI do IFAM</w:t>
        </w:r>
        <w:r w:rsidR="002C7C4B">
          <w:rPr>
            <w:webHidden/>
          </w:rPr>
          <w:tab/>
        </w:r>
        <w:r w:rsidR="002C7C4B">
          <w:rPr>
            <w:webHidden/>
          </w:rPr>
          <w:fldChar w:fldCharType="begin"/>
        </w:r>
        <w:r w:rsidR="002C7C4B">
          <w:rPr>
            <w:webHidden/>
          </w:rPr>
          <w:instrText xml:space="preserve"> PAGEREF _Toc446321769 \h </w:instrText>
        </w:r>
        <w:r w:rsidR="002C7C4B">
          <w:rPr>
            <w:webHidden/>
          </w:rPr>
        </w:r>
        <w:r w:rsidR="002C7C4B">
          <w:rPr>
            <w:webHidden/>
          </w:rPr>
          <w:fldChar w:fldCharType="separate"/>
        </w:r>
        <w:r w:rsidR="002C7C4B">
          <w:rPr>
            <w:webHidden/>
          </w:rPr>
          <w:t>179</w:t>
        </w:r>
        <w:r w:rsidR="002C7C4B">
          <w:rPr>
            <w:webHidden/>
          </w:rPr>
          <w:fldChar w:fldCharType="end"/>
        </w:r>
      </w:hyperlink>
    </w:p>
    <w:p w14:paraId="3C936280"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0" w:history="1">
        <w:r w:rsidR="002C7C4B" w:rsidRPr="00546EFF">
          <w:rPr>
            <w:rStyle w:val="Hyperlink"/>
          </w:rPr>
          <w:t>Figura 32 Formulário de Cadastro dos PDAs</w:t>
        </w:r>
        <w:r w:rsidR="002C7C4B">
          <w:rPr>
            <w:webHidden/>
          </w:rPr>
          <w:tab/>
        </w:r>
        <w:r w:rsidR="002C7C4B">
          <w:rPr>
            <w:webHidden/>
          </w:rPr>
          <w:fldChar w:fldCharType="begin"/>
        </w:r>
        <w:r w:rsidR="002C7C4B">
          <w:rPr>
            <w:webHidden/>
          </w:rPr>
          <w:instrText xml:space="preserve"> PAGEREF _Toc446321770 \h </w:instrText>
        </w:r>
        <w:r w:rsidR="002C7C4B">
          <w:rPr>
            <w:webHidden/>
          </w:rPr>
        </w:r>
        <w:r w:rsidR="002C7C4B">
          <w:rPr>
            <w:webHidden/>
          </w:rPr>
          <w:fldChar w:fldCharType="separate"/>
        </w:r>
        <w:r w:rsidR="002C7C4B">
          <w:rPr>
            <w:webHidden/>
          </w:rPr>
          <w:t>195</w:t>
        </w:r>
        <w:r w:rsidR="002C7C4B">
          <w:rPr>
            <w:webHidden/>
          </w:rPr>
          <w:fldChar w:fldCharType="end"/>
        </w:r>
      </w:hyperlink>
    </w:p>
    <w:p w14:paraId="7D3694D9"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1" w:history="1">
        <w:r w:rsidR="002C7C4B" w:rsidRPr="00546EFF">
          <w:rPr>
            <w:rStyle w:val="Hyperlink"/>
          </w:rPr>
          <w:t>Figura 33 Exemplo de um plano gerado com dados do SGD</w:t>
        </w:r>
        <w:r w:rsidR="002C7C4B">
          <w:rPr>
            <w:webHidden/>
          </w:rPr>
          <w:tab/>
        </w:r>
        <w:r w:rsidR="002C7C4B">
          <w:rPr>
            <w:webHidden/>
          </w:rPr>
          <w:fldChar w:fldCharType="begin"/>
        </w:r>
        <w:r w:rsidR="002C7C4B">
          <w:rPr>
            <w:webHidden/>
          </w:rPr>
          <w:instrText xml:space="preserve"> PAGEREF _Toc446321771 \h </w:instrText>
        </w:r>
        <w:r w:rsidR="002C7C4B">
          <w:rPr>
            <w:webHidden/>
          </w:rPr>
        </w:r>
        <w:r w:rsidR="002C7C4B">
          <w:rPr>
            <w:webHidden/>
          </w:rPr>
          <w:fldChar w:fldCharType="separate"/>
        </w:r>
        <w:r w:rsidR="002C7C4B">
          <w:rPr>
            <w:webHidden/>
          </w:rPr>
          <w:t>196</w:t>
        </w:r>
        <w:r w:rsidR="002C7C4B">
          <w:rPr>
            <w:webHidden/>
          </w:rPr>
          <w:fldChar w:fldCharType="end"/>
        </w:r>
      </w:hyperlink>
    </w:p>
    <w:p w14:paraId="31F94C8F"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2" w:history="1">
        <w:r w:rsidR="002C7C4B" w:rsidRPr="00546EFF">
          <w:rPr>
            <w:rStyle w:val="Hyperlink"/>
          </w:rPr>
          <w:t>Figura 34 Página de Documentos do PDA2015</w:t>
        </w:r>
        <w:r w:rsidR="002C7C4B">
          <w:rPr>
            <w:webHidden/>
          </w:rPr>
          <w:tab/>
        </w:r>
        <w:r w:rsidR="002C7C4B">
          <w:rPr>
            <w:webHidden/>
          </w:rPr>
          <w:fldChar w:fldCharType="begin"/>
        </w:r>
        <w:r w:rsidR="002C7C4B">
          <w:rPr>
            <w:webHidden/>
          </w:rPr>
          <w:instrText xml:space="preserve"> PAGEREF _Toc446321772 \h </w:instrText>
        </w:r>
        <w:r w:rsidR="002C7C4B">
          <w:rPr>
            <w:webHidden/>
          </w:rPr>
        </w:r>
        <w:r w:rsidR="002C7C4B">
          <w:rPr>
            <w:webHidden/>
          </w:rPr>
          <w:fldChar w:fldCharType="separate"/>
        </w:r>
        <w:r w:rsidR="002C7C4B">
          <w:rPr>
            <w:webHidden/>
          </w:rPr>
          <w:t>197</w:t>
        </w:r>
        <w:r w:rsidR="002C7C4B">
          <w:rPr>
            <w:webHidden/>
          </w:rPr>
          <w:fldChar w:fldCharType="end"/>
        </w:r>
      </w:hyperlink>
    </w:p>
    <w:p w14:paraId="43FACA03"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3" w:history="1">
        <w:r w:rsidR="002C7C4B" w:rsidRPr="00546EFF">
          <w:rPr>
            <w:rStyle w:val="Hyperlink"/>
          </w:rPr>
          <w:t>Figura 35 Relatório gerado a partir de dados do Tesouro Gerencial</w:t>
        </w:r>
        <w:r w:rsidR="002C7C4B">
          <w:rPr>
            <w:webHidden/>
          </w:rPr>
          <w:tab/>
        </w:r>
        <w:r w:rsidR="002C7C4B">
          <w:rPr>
            <w:webHidden/>
          </w:rPr>
          <w:fldChar w:fldCharType="begin"/>
        </w:r>
        <w:r w:rsidR="002C7C4B">
          <w:rPr>
            <w:webHidden/>
          </w:rPr>
          <w:instrText xml:space="preserve"> PAGEREF _Toc446321773 \h </w:instrText>
        </w:r>
        <w:r w:rsidR="002C7C4B">
          <w:rPr>
            <w:webHidden/>
          </w:rPr>
        </w:r>
        <w:r w:rsidR="002C7C4B">
          <w:rPr>
            <w:webHidden/>
          </w:rPr>
          <w:fldChar w:fldCharType="separate"/>
        </w:r>
        <w:r w:rsidR="002C7C4B">
          <w:rPr>
            <w:webHidden/>
          </w:rPr>
          <w:t>198</w:t>
        </w:r>
        <w:r w:rsidR="002C7C4B">
          <w:rPr>
            <w:webHidden/>
          </w:rPr>
          <w:fldChar w:fldCharType="end"/>
        </w:r>
      </w:hyperlink>
    </w:p>
    <w:p w14:paraId="0724BA8C"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4" w:history="1">
        <w:r w:rsidR="002C7C4B" w:rsidRPr="00546EFF">
          <w:rPr>
            <w:rStyle w:val="Hyperlink"/>
          </w:rPr>
          <w:t>Figura 36 Monitoramento do PDA2015</w:t>
        </w:r>
        <w:r w:rsidR="002C7C4B">
          <w:rPr>
            <w:webHidden/>
          </w:rPr>
          <w:tab/>
        </w:r>
        <w:r w:rsidR="002C7C4B">
          <w:rPr>
            <w:webHidden/>
          </w:rPr>
          <w:fldChar w:fldCharType="begin"/>
        </w:r>
        <w:r w:rsidR="002C7C4B">
          <w:rPr>
            <w:webHidden/>
          </w:rPr>
          <w:instrText xml:space="preserve"> PAGEREF _Toc446321774 \h </w:instrText>
        </w:r>
        <w:r w:rsidR="002C7C4B">
          <w:rPr>
            <w:webHidden/>
          </w:rPr>
        </w:r>
        <w:r w:rsidR="002C7C4B">
          <w:rPr>
            <w:webHidden/>
          </w:rPr>
          <w:fldChar w:fldCharType="separate"/>
        </w:r>
        <w:r w:rsidR="002C7C4B">
          <w:rPr>
            <w:webHidden/>
          </w:rPr>
          <w:t>199</w:t>
        </w:r>
        <w:r w:rsidR="002C7C4B">
          <w:rPr>
            <w:webHidden/>
          </w:rPr>
          <w:fldChar w:fldCharType="end"/>
        </w:r>
      </w:hyperlink>
    </w:p>
    <w:p w14:paraId="27153E17"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5" w:history="1">
        <w:r w:rsidR="002C7C4B" w:rsidRPr="00546EFF">
          <w:rPr>
            <w:rStyle w:val="Hyperlink"/>
          </w:rPr>
          <w:t>Figura 37 Convite para a Runião anual de Avaliação</w:t>
        </w:r>
        <w:r w:rsidR="002C7C4B">
          <w:rPr>
            <w:webHidden/>
          </w:rPr>
          <w:tab/>
        </w:r>
        <w:r w:rsidR="002C7C4B">
          <w:rPr>
            <w:webHidden/>
          </w:rPr>
          <w:fldChar w:fldCharType="begin"/>
        </w:r>
        <w:r w:rsidR="002C7C4B">
          <w:rPr>
            <w:webHidden/>
          </w:rPr>
          <w:instrText xml:space="preserve"> PAGEREF _Toc446321775 \h </w:instrText>
        </w:r>
        <w:r w:rsidR="002C7C4B">
          <w:rPr>
            <w:webHidden/>
          </w:rPr>
        </w:r>
        <w:r w:rsidR="002C7C4B">
          <w:rPr>
            <w:webHidden/>
          </w:rPr>
          <w:fldChar w:fldCharType="separate"/>
        </w:r>
        <w:r w:rsidR="002C7C4B">
          <w:rPr>
            <w:webHidden/>
          </w:rPr>
          <w:t>200</w:t>
        </w:r>
        <w:r w:rsidR="002C7C4B">
          <w:rPr>
            <w:webHidden/>
          </w:rPr>
          <w:fldChar w:fldCharType="end"/>
        </w:r>
      </w:hyperlink>
    </w:p>
    <w:p w14:paraId="74FBB8CA"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6" w:history="1">
        <w:r w:rsidR="002C7C4B" w:rsidRPr="00546EFF">
          <w:rPr>
            <w:rStyle w:val="Hyperlink"/>
          </w:rPr>
          <w:t>Figura 38 Avaliação da Gestão do IFAM  2015</w:t>
        </w:r>
        <w:r w:rsidR="002C7C4B">
          <w:rPr>
            <w:webHidden/>
          </w:rPr>
          <w:tab/>
        </w:r>
        <w:r w:rsidR="002C7C4B">
          <w:rPr>
            <w:webHidden/>
          </w:rPr>
          <w:fldChar w:fldCharType="begin"/>
        </w:r>
        <w:r w:rsidR="002C7C4B">
          <w:rPr>
            <w:webHidden/>
          </w:rPr>
          <w:instrText xml:space="preserve"> PAGEREF _Toc446321776 \h </w:instrText>
        </w:r>
        <w:r w:rsidR="002C7C4B">
          <w:rPr>
            <w:webHidden/>
          </w:rPr>
        </w:r>
        <w:r w:rsidR="002C7C4B">
          <w:rPr>
            <w:webHidden/>
          </w:rPr>
          <w:fldChar w:fldCharType="separate"/>
        </w:r>
        <w:r w:rsidR="002C7C4B">
          <w:rPr>
            <w:webHidden/>
          </w:rPr>
          <w:t>200</w:t>
        </w:r>
        <w:r w:rsidR="002C7C4B">
          <w:rPr>
            <w:webHidden/>
          </w:rPr>
          <w:fldChar w:fldCharType="end"/>
        </w:r>
      </w:hyperlink>
    </w:p>
    <w:p w14:paraId="77ED25AD"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7" w:history="1">
        <w:r w:rsidR="002C7C4B" w:rsidRPr="00546EFF">
          <w:rPr>
            <w:rStyle w:val="Hyperlink"/>
          </w:rPr>
          <w:t>Figura 39 Questionário aplicado para a avaliação 2015</w:t>
        </w:r>
        <w:r w:rsidR="002C7C4B">
          <w:rPr>
            <w:webHidden/>
          </w:rPr>
          <w:tab/>
        </w:r>
        <w:r w:rsidR="002C7C4B">
          <w:rPr>
            <w:webHidden/>
          </w:rPr>
          <w:fldChar w:fldCharType="begin"/>
        </w:r>
        <w:r w:rsidR="002C7C4B">
          <w:rPr>
            <w:webHidden/>
          </w:rPr>
          <w:instrText xml:space="preserve"> PAGEREF _Toc446321777 \h </w:instrText>
        </w:r>
        <w:r w:rsidR="002C7C4B">
          <w:rPr>
            <w:webHidden/>
          </w:rPr>
        </w:r>
        <w:r w:rsidR="002C7C4B">
          <w:rPr>
            <w:webHidden/>
          </w:rPr>
          <w:fldChar w:fldCharType="separate"/>
        </w:r>
        <w:r w:rsidR="002C7C4B">
          <w:rPr>
            <w:webHidden/>
          </w:rPr>
          <w:t>202</w:t>
        </w:r>
        <w:r w:rsidR="002C7C4B">
          <w:rPr>
            <w:webHidden/>
          </w:rPr>
          <w:fldChar w:fldCharType="end"/>
        </w:r>
      </w:hyperlink>
    </w:p>
    <w:p w14:paraId="5FCB4745"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8" w:history="1">
        <w:r w:rsidR="002C7C4B" w:rsidRPr="00546EFF">
          <w:rPr>
            <w:rStyle w:val="Hyperlink"/>
          </w:rPr>
          <w:t>Figura 40 Análise do Relacionamento Interpessoal</w:t>
        </w:r>
        <w:r w:rsidR="002C7C4B">
          <w:rPr>
            <w:webHidden/>
          </w:rPr>
          <w:tab/>
        </w:r>
        <w:r w:rsidR="002C7C4B">
          <w:rPr>
            <w:webHidden/>
          </w:rPr>
          <w:fldChar w:fldCharType="begin"/>
        </w:r>
        <w:r w:rsidR="002C7C4B">
          <w:rPr>
            <w:webHidden/>
          </w:rPr>
          <w:instrText xml:space="preserve"> PAGEREF _Toc446321778 \h </w:instrText>
        </w:r>
        <w:r w:rsidR="002C7C4B">
          <w:rPr>
            <w:webHidden/>
          </w:rPr>
        </w:r>
        <w:r w:rsidR="002C7C4B">
          <w:rPr>
            <w:webHidden/>
          </w:rPr>
          <w:fldChar w:fldCharType="separate"/>
        </w:r>
        <w:r w:rsidR="002C7C4B">
          <w:rPr>
            <w:webHidden/>
          </w:rPr>
          <w:t>204</w:t>
        </w:r>
        <w:r w:rsidR="002C7C4B">
          <w:rPr>
            <w:webHidden/>
          </w:rPr>
          <w:fldChar w:fldCharType="end"/>
        </w:r>
      </w:hyperlink>
    </w:p>
    <w:p w14:paraId="147A11CA"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9" w:history="1">
        <w:r w:rsidR="002C7C4B" w:rsidRPr="00546EFF">
          <w:rPr>
            <w:rStyle w:val="Hyperlink"/>
          </w:rPr>
          <w:t>Figura 41 Análise do Acesso à Internet</w:t>
        </w:r>
        <w:r w:rsidR="002C7C4B">
          <w:rPr>
            <w:webHidden/>
          </w:rPr>
          <w:tab/>
        </w:r>
        <w:r w:rsidR="002C7C4B">
          <w:rPr>
            <w:webHidden/>
          </w:rPr>
          <w:fldChar w:fldCharType="begin"/>
        </w:r>
        <w:r w:rsidR="002C7C4B">
          <w:rPr>
            <w:webHidden/>
          </w:rPr>
          <w:instrText xml:space="preserve"> PAGEREF _Toc446321779 \h </w:instrText>
        </w:r>
        <w:r w:rsidR="002C7C4B">
          <w:rPr>
            <w:webHidden/>
          </w:rPr>
        </w:r>
        <w:r w:rsidR="002C7C4B">
          <w:rPr>
            <w:webHidden/>
          </w:rPr>
          <w:fldChar w:fldCharType="separate"/>
        </w:r>
        <w:r w:rsidR="002C7C4B">
          <w:rPr>
            <w:webHidden/>
          </w:rPr>
          <w:t>205</w:t>
        </w:r>
        <w:r w:rsidR="002C7C4B">
          <w:rPr>
            <w:webHidden/>
          </w:rPr>
          <w:fldChar w:fldCharType="end"/>
        </w:r>
      </w:hyperlink>
    </w:p>
    <w:p w14:paraId="2A091F31"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0" w:history="1">
        <w:r w:rsidR="002C7C4B" w:rsidRPr="00546EFF">
          <w:rPr>
            <w:rStyle w:val="Hyperlink"/>
          </w:rPr>
          <w:t>Figura 42 Restos a Pagar N ão Processados</w:t>
        </w:r>
        <w:r w:rsidR="002C7C4B">
          <w:rPr>
            <w:webHidden/>
          </w:rPr>
          <w:tab/>
        </w:r>
        <w:r w:rsidR="002C7C4B">
          <w:rPr>
            <w:webHidden/>
          </w:rPr>
          <w:fldChar w:fldCharType="begin"/>
        </w:r>
        <w:r w:rsidR="002C7C4B">
          <w:rPr>
            <w:webHidden/>
          </w:rPr>
          <w:instrText xml:space="preserve"> PAGEREF _Toc446321780 \h </w:instrText>
        </w:r>
        <w:r w:rsidR="002C7C4B">
          <w:rPr>
            <w:webHidden/>
          </w:rPr>
        </w:r>
        <w:r w:rsidR="002C7C4B">
          <w:rPr>
            <w:webHidden/>
          </w:rPr>
          <w:fldChar w:fldCharType="separate"/>
        </w:r>
        <w:r w:rsidR="002C7C4B">
          <w:rPr>
            <w:webHidden/>
          </w:rPr>
          <w:t>236</w:t>
        </w:r>
        <w:r w:rsidR="002C7C4B">
          <w:rPr>
            <w:webHidden/>
          </w:rPr>
          <w:fldChar w:fldCharType="end"/>
        </w:r>
      </w:hyperlink>
    </w:p>
    <w:p w14:paraId="3AFE661B"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1" w:history="1">
        <w:r w:rsidR="002C7C4B" w:rsidRPr="00546EFF">
          <w:rPr>
            <w:rStyle w:val="Hyperlink"/>
          </w:rPr>
          <w:t>Figura 43 Restos a Pagar Processados</w:t>
        </w:r>
        <w:r w:rsidR="002C7C4B">
          <w:rPr>
            <w:webHidden/>
          </w:rPr>
          <w:tab/>
        </w:r>
        <w:r w:rsidR="002C7C4B">
          <w:rPr>
            <w:webHidden/>
          </w:rPr>
          <w:fldChar w:fldCharType="begin"/>
        </w:r>
        <w:r w:rsidR="002C7C4B">
          <w:rPr>
            <w:webHidden/>
          </w:rPr>
          <w:instrText xml:space="preserve"> PAGEREF _Toc446321781 \h </w:instrText>
        </w:r>
        <w:r w:rsidR="002C7C4B">
          <w:rPr>
            <w:webHidden/>
          </w:rPr>
        </w:r>
        <w:r w:rsidR="002C7C4B">
          <w:rPr>
            <w:webHidden/>
          </w:rPr>
          <w:fldChar w:fldCharType="separate"/>
        </w:r>
        <w:r w:rsidR="002C7C4B">
          <w:rPr>
            <w:webHidden/>
          </w:rPr>
          <w:t>236</w:t>
        </w:r>
        <w:r w:rsidR="002C7C4B">
          <w:rPr>
            <w:webHidden/>
          </w:rPr>
          <w:fldChar w:fldCharType="end"/>
        </w:r>
      </w:hyperlink>
    </w:p>
    <w:p w14:paraId="4C9FE257"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2" w:history="1">
        <w:r w:rsidR="002C7C4B" w:rsidRPr="004B7A41">
          <w:rPr>
            <w:rStyle w:val="Hyperlink"/>
          </w:rPr>
          <w:t>Figura</w:t>
        </w:r>
        <w:r w:rsidR="002C7C4B" w:rsidRPr="00546EFF">
          <w:rPr>
            <w:rStyle w:val="Hyperlink"/>
          </w:rPr>
          <w:t xml:space="preserve"> 44 Matrículas por Renda per. Capita</w:t>
        </w:r>
        <w:r w:rsidR="002C7C4B">
          <w:rPr>
            <w:webHidden/>
          </w:rPr>
          <w:tab/>
        </w:r>
        <w:r w:rsidR="002C7C4B">
          <w:rPr>
            <w:webHidden/>
          </w:rPr>
          <w:fldChar w:fldCharType="begin"/>
        </w:r>
        <w:r w:rsidR="002C7C4B">
          <w:rPr>
            <w:webHidden/>
          </w:rPr>
          <w:instrText xml:space="preserve"> PAGEREF _Toc446321782 \h </w:instrText>
        </w:r>
        <w:r w:rsidR="002C7C4B">
          <w:rPr>
            <w:webHidden/>
          </w:rPr>
        </w:r>
        <w:r w:rsidR="002C7C4B">
          <w:rPr>
            <w:webHidden/>
          </w:rPr>
          <w:fldChar w:fldCharType="separate"/>
        </w:r>
        <w:r w:rsidR="002C7C4B">
          <w:rPr>
            <w:webHidden/>
          </w:rPr>
          <w:t>254</w:t>
        </w:r>
        <w:r w:rsidR="002C7C4B">
          <w:rPr>
            <w:webHidden/>
          </w:rPr>
          <w:fldChar w:fldCharType="end"/>
        </w:r>
      </w:hyperlink>
    </w:p>
    <w:p w14:paraId="2CBAF6DA"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3" w:history="1">
        <w:r w:rsidR="002C7C4B" w:rsidRPr="00546EFF">
          <w:rPr>
            <w:rStyle w:val="Hyperlink"/>
          </w:rPr>
          <w:t>Figura 45 relação Candidato vaga</w:t>
        </w:r>
        <w:r w:rsidR="002C7C4B">
          <w:rPr>
            <w:webHidden/>
          </w:rPr>
          <w:tab/>
        </w:r>
        <w:r w:rsidR="002C7C4B">
          <w:rPr>
            <w:webHidden/>
          </w:rPr>
          <w:fldChar w:fldCharType="begin"/>
        </w:r>
        <w:r w:rsidR="002C7C4B">
          <w:rPr>
            <w:webHidden/>
          </w:rPr>
          <w:instrText xml:space="preserve"> PAGEREF _Toc446321783 \h </w:instrText>
        </w:r>
        <w:r w:rsidR="002C7C4B">
          <w:rPr>
            <w:webHidden/>
          </w:rPr>
        </w:r>
        <w:r w:rsidR="002C7C4B">
          <w:rPr>
            <w:webHidden/>
          </w:rPr>
          <w:fldChar w:fldCharType="separate"/>
        </w:r>
        <w:r w:rsidR="002C7C4B">
          <w:rPr>
            <w:webHidden/>
          </w:rPr>
          <w:t>256</w:t>
        </w:r>
        <w:r w:rsidR="002C7C4B">
          <w:rPr>
            <w:webHidden/>
          </w:rPr>
          <w:fldChar w:fldCharType="end"/>
        </w:r>
      </w:hyperlink>
    </w:p>
    <w:p w14:paraId="1B9CDB78"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4" w:history="1">
        <w:r w:rsidR="002C7C4B" w:rsidRPr="00546EFF">
          <w:rPr>
            <w:rStyle w:val="Hyperlink"/>
          </w:rPr>
          <w:t>Figura 46 Relação Ingressos/Aluno</w:t>
        </w:r>
        <w:r w:rsidR="002C7C4B">
          <w:rPr>
            <w:webHidden/>
          </w:rPr>
          <w:tab/>
        </w:r>
        <w:r w:rsidR="002C7C4B">
          <w:rPr>
            <w:webHidden/>
          </w:rPr>
          <w:fldChar w:fldCharType="begin"/>
        </w:r>
        <w:r w:rsidR="002C7C4B">
          <w:rPr>
            <w:webHidden/>
          </w:rPr>
          <w:instrText xml:space="preserve"> PAGEREF _Toc446321784 \h </w:instrText>
        </w:r>
        <w:r w:rsidR="002C7C4B">
          <w:rPr>
            <w:webHidden/>
          </w:rPr>
        </w:r>
        <w:r w:rsidR="002C7C4B">
          <w:rPr>
            <w:webHidden/>
          </w:rPr>
          <w:fldChar w:fldCharType="separate"/>
        </w:r>
        <w:r w:rsidR="002C7C4B">
          <w:rPr>
            <w:webHidden/>
          </w:rPr>
          <w:t>257</w:t>
        </w:r>
        <w:r w:rsidR="002C7C4B">
          <w:rPr>
            <w:webHidden/>
          </w:rPr>
          <w:fldChar w:fldCharType="end"/>
        </w:r>
      </w:hyperlink>
    </w:p>
    <w:p w14:paraId="6B9C4F00"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5" w:history="1">
        <w:r w:rsidR="002C7C4B" w:rsidRPr="00546EFF">
          <w:rPr>
            <w:rStyle w:val="Hyperlink"/>
          </w:rPr>
          <w:t>Figura 47 Relação Concluintes/Aluno</w:t>
        </w:r>
        <w:r w:rsidR="002C7C4B">
          <w:rPr>
            <w:webHidden/>
          </w:rPr>
          <w:tab/>
        </w:r>
        <w:r w:rsidR="002C7C4B">
          <w:rPr>
            <w:webHidden/>
          </w:rPr>
          <w:fldChar w:fldCharType="begin"/>
        </w:r>
        <w:r w:rsidR="002C7C4B">
          <w:rPr>
            <w:webHidden/>
          </w:rPr>
          <w:instrText xml:space="preserve"> PAGEREF _Toc446321785 \h </w:instrText>
        </w:r>
        <w:r w:rsidR="002C7C4B">
          <w:rPr>
            <w:webHidden/>
          </w:rPr>
        </w:r>
        <w:r w:rsidR="002C7C4B">
          <w:rPr>
            <w:webHidden/>
          </w:rPr>
          <w:fldChar w:fldCharType="separate"/>
        </w:r>
        <w:r w:rsidR="002C7C4B">
          <w:rPr>
            <w:webHidden/>
          </w:rPr>
          <w:t>258</w:t>
        </w:r>
        <w:r w:rsidR="002C7C4B">
          <w:rPr>
            <w:webHidden/>
          </w:rPr>
          <w:fldChar w:fldCharType="end"/>
        </w:r>
      </w:hyperlink>
    </w:p>
    <w:p w14:paraId="668FACFB"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6" w:history="1">
        <w:r w:rsidR="002C7C4B" w:rsidRPr="00546EFF">
          <w:rPr>
            <w:rStyle w:val="Hyperlink"/>
          </w:rPr>
          <w:t>Figura 48 Índice de Eficiência Acadêmica-Concluintes</w:t>
        </w:r>
        <w:r w:rsidR="002C7C4B">
          <w:rPr>
            <w:webHidden/>
          </w:rPr>
          <w:tab/>
        </w:r>
        <w:r w:rsidR="002C7C4B">
          <w:rPr>
            <w:webHidden/>
          </w:rPr>
          <w:fldChar w:fldCharType="begin"/>
        </w:r>
        <w:r w:rsidR="002C7C4B">
          <w:rPr>
            <w:webHidden/>
          </w:rPr>
          <w:instrText xml:space="preserve"> PAGEREF _Toc446321786 \h </w:instrText>
        </w:r>
        <w:r w:rsidR="002C7C4B">
          <w:rPr>
            <w:webHidden/>
          </w:rPr>
        </w:r>
        <w:r w:rsidR="002C7C4B">
          <w:rPr>
            <w:webHidden/>
          </w:rPr>
          <w:fldChar w:fldCharType="separate"/>
        </w:r>
        <w:r w:rsidR="002C7C4B">
          <w:rPr>
            <w:webHidden/>
          </w:rPr>
          <w:t>260</w:t>
        </w:r>
        <w:r w:rsidR="002C7C4B">
          <w:rPr>
            <w:webHidden/>
          </w:rPr>
          <w:fldChar w:fldCharType="end"/>
        </w:r>
      </w:hyperlink>
    </w:p>
    <w:p w14:paraId="30EC0E4C"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7" w:history="1">
        <w:r w:rsidR="002C7C4B" w:rsidRPr="00546EFF">
          <w:rPr>
            <w:rStyle w:val="Hyperlink"/>
          </w:rPr>
          <w:t>Figura 49 Índice de Retenção do Fluxo Escolar</w:t>
        </w:r>
        <w:r w:rsidR="002C7C4B">
          <w:rPr>
            <w:webHidden/>
          </w:rPr>
          <w:tab/>
        </w:r>
        <w:r w:rsidR="002C7C4B">
          <w:rPr>
            <w:webHidden/>
          </w:rPr>
          <w:fldChar w:fldCharType="begin"/>
        </w:r>
        <w:r w:rsidR="002C7C4B">
          <w:rPr>
            <w:webHidden/>
          </w:rPr>
          <w:instrText xml:space="preserve"> PAGEREF _Toc446321787 \h </w:instrText>
        </w:r>
        <w:r w:rsidR="002C7C4B">
          <w:rPr>
            <w:webHidden/>
          </w:rPr>
        </w:r>
        <w:r w:rsidR="002C7C4B">
          <w:rPr>
            <w:webHidden/>
          </w:rPr>
          <w:fldChar w:fldCharType="separate"/>
        </w:r>
        <w:r w:rsidR="002C7C4B">
          <w:rPr>
            <w:webHidden/>
          </w:rPr>
          <w:t>262</w:t>
        </w:r>
        <w:r w:rsidR="002C7C4B">
          <w:rPr>
            <w:webHidden/>
          </w:rPr>
          <w:fldChar w:fldCharType="end"/>
        </w:r>
      </w:hyperlink>
    </w:p>
    <w:p w14:paraId="6AED4FC6"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8" w:history="1">
        <w:r w:rsidR="002C7C4B" w:rsidRPr="00546EFF">
          <w:rPr>
            <w:rStyle w:val="Hyperlink"/>
          </w:rPr>
          <w:t>Figura 50 Relação de Alunos/Docente em Tempo Integral</w:t>
        </w:r>
        <w:r w:rsidR="002C7C4B">
          <w:rPr>
            <w:webHidden/>
          </w:rPr>
          <w:tab/>
        </w:r>
        <w:r w:rsidR="002C7C4B">
          <w:rPr>
            <w:webHidden/>
          </w:rPr>
          <w:fldChar w:fldCharType="begin"/>
        </w:r>
        <w:r w:rsidR="002C7C4B">
          <w:rPr>
            <w:webHidden/>
          </w:rPr>
          <w:instrText xml:space="preserve"> PAGEREF _Toc446321788 \h </w:instrText>
        </w:r>
        <w:r w:rsidR="002C7C4B">
          <w:rPr>
            <w:webHidden/>
          </w:rPr>
        </w:r>
        <w:r w:rsidR="002C7C4B">
          <w:rPr>
            <w:webHidden/>
          </w:rPr>
          <w:fldChar w:fldCharType="separate"/>
        </w:r>
        <w:r w:rsidR="002C7C4B">
          <w:rPr>
            <w:webHidden/>
          </w:rPr>
          <w:t>264</w:t>
        </w:r>
        <w:r w:rsidR="002C7C4B">
          <w:rPr>
            <w:webHidden/>
          </w:rPr>
          <w:fldChar w:fldCharType="end"/>
        </w:r>
      </w:hyperlink>
    </w:p>
    <w:p w14:paraId="2D1A5ACA"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9" w:history="1">
        <w:r w:rsidR="002C7C4B" w:rsidRPr="00546EFF">
          <w:rPr>
            <w:rStyle w:val="Hyperlink"/>
          </w:rPr>
          <w:t>Figura 51 Gastos correntes por aluno</w:t>
        </w:r>
        <w:r w:rsidR="002C7C4B">
          <w:rPr>
            <w:webHidden/>
          </w:rPr>
          <w:tab/>
        </w:r>
        <w:r w:rsidR="002C7C4B">
          <w:rPr>
            <w:webHidden/>
          </w:rPr>
          <w:fldChar w:fldCharType="begin"/>
        </w:r>
        <w:r w:rsidR="002C7C4B">
          <w:rPr>
            <w:webHidden/>
          </w:rPr>
          <w:instrText xml:space="preserve"> PAGEREF _Toc446321789 \h </w:instrText>
        </w:r>
        <w:r w:rsidR="002C7C4B">
          <w:rPr>
            <w:webHidden/>
          </w:rPr>
        </w:r>
        <w:r w:rsidR="002C7C4B">
          <w:rPr>
            <w:webHidden/>
          </w:rPr>
          <w:fldChar w:fldCharType="separate"/>
        </w:r>
        <w:r w:rsidR="002C7C4B">
          <w:rPr>
            <w:webHidden/>
          </w:rPr>
          <w:t>265</w:t>
        </w:r>
        <w:r w:rsidR="002C7C4B">
          <w:rPr>
            <w:webHidden/>
          </w:rPr>
          <w:fldChar w:fldCharType="end"/>
        </w:r>
      </w:hyperlink>
    </w:p>
    <w:p w14:paraId="6719B499"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0" w:history="1">
        <w:r w:rsidR="002C7C4B" w:rsidRPr="00546EFF">
          <w:rPr>
            <w:rStyle w:val="Hyperlink"/>
          </w:rPr>
          <w:t>Figura 52 Percentual de Gastos com Pessoal</w:t>
        </w:r>
        <w:r w:rsidR="002C7C4B">
          <w:rPr>
            <w:webHidden/>
          </w:rPr>
          <w:tab/>
        </w:r>
        <w:r w:rsidR="002C7C4B">
          <w:rPr>
            <w:webHidden/>
          </w:rPr>
          <w:fldChar w:fldCharType="begin"/>
        </w:r>
        <w:r w:rsidR="002C7C4B">
          <w:rPr>
            <w:webHidden/>
          </w:rPr>
          <w:instrText xml:space="preserve"> PAGEREF _Toc446321790 \h </w:instrText>
        </w:r>
        <w:r w:rsidR="002C7C4B">
          <w:rPr>
            <w:webHidden/>
          </w:rPr>
        </w:r>
        <w:r w:rsidR="002C7C4B">
          <w:rPr>
            <w:webHidden/>
          </w:rPr>
          <w:fldChar w:fldCharType="separate"/>
        </w:r>
        <w:r w:rsidR="002C7C4B">
          <w:rPr>
            <w:webHidden/>
          </w:rPr>
          <w:t>266</w:t>
        </w:r>
        <w:r w:rsidR="002C7C4B">
          <w:rPr>
            <w:webHidden/>
          </w:rPr>
          <w:fldChar w:fldCharType="end"/>
        </w:r>
      </w:hyperlink>
    </w:p>
    <w:p w14:paraId="60323AC8"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1" w:history="1">
        <w:r w:rsidR="002C7C4B" w:rsidRPr="00546EFF">
          <w:rPr>
            <w:rStyle w:val="Hyperlink"/>
          </w:rPr>
          <w:t>Figura 53 Percentual de Gastos com outros Custeios</w:t>
        </w:r>
        <w:r w:rsidR="002C7C4B">
          <w:rPr>
            <w:webHidden/>
          </w:rPr>
          <w:tab/>
        </w:r>
        <w:r w:rsidR="002C7C4B">
          <w:rPr>
            <w:webHidden/>
          </w:rPr>
          <w:fldChar w:fldCharType="begin"/>
        </w:r>
        <w:r w:rsidR="002C7C4B">
          <w:rPr>
            <w:webHidden/>
          </w:rPr>
          <w:instrText xml:space="preserve"> PAGEREF _Toc446321791 \h </w:instrText>
        </w:r>
        <w:r w:rsidR="002C7C4B">
          <w:rPr>
            <w:webHidden/>
          </w:rPr>
        </w:r>
        <w:r w:rsidR="002C7C4B">
          <w:rPr>
            <w:webHidden/>
          </w:rPr>
          <w:fldChar w:fldCharType="separate"/>
        </w:r>
        <w:r w:rsidR="002C7C4B">
          <w:rPr>
            <w:webHidden/>
          </w:rPr>
          <w:t>267</w:t>
        </w:r>
        <w:r w:rsidR="002C7C4B">
          <w:rPr>
            <w:webHidden/>
          </w:rPr>
          <w:fldChar w:fldCharType="end"/>
        </w:r>
      </w:hyperlink>
    </w:p>
    <w:p w14:paraId="0205E566"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2" w:history="1">
        <w:r w:rsidR="002C7C4B" w:rsidRPr="00546EFF">
          <w:rPr>
            <w:rStyle w:val="Hyperlink"/>
          </w:rPr>
          <w:t>Figura 54 Percentual de Gastos com Investimentos</w:t>
        </w:r>
        <w:r w:rsidR="002C7C4B">
          <w:rPr>
            <w:webHidden/>
          </w:rPr>
          <w:tab/>
        </w:r>
        <w:r w:rsidR="002C7C4B">
          <w:rPr>
            <w:webHidden/>
          </w:rPr>
          <w:fldChar w:fldCharType="begin"/>
        </w:r>
        <w:r w:rsidR="002C7C4B">
          <w:rPr>
            <w:webHidden/>
          </w:rPr>
          <w:instrText xml:space="preserve"> PAGEREF _Toc446321792 \h </w:instrText>
        </w:r>
        <w:r w:rsidR="002C7C4B">
          <w:rPr>
            <w:webHidden/>
          </w:rPr>
        </w:r>
        <w:r w:rsidR="002C7C4B">
          <w:rPr>
            <w:webHidden/>
          </w:rPr>
          <w:fldChar w:fldCharType="separate"/>
        </w:r>
        <w:r w:rsidR="002C7C4B">
          <w:rPr>
            <w:webHidden/>
          </w:rPr>
          <w:t>268</w:t>
        </w:r>
        <w:r w:rsidR="002C7C4B">
          <w:rPr>
            <w:webHidden/>
          </w:rPr>
          <w:fldChar w:fldCharType="end"/>
        </w:r>
      </w:hyperlink>
    </w:p>
    <w:p w14:paraId="373E2C42"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3" w:history="1">
        <w:r w:rsidR="002C7C4B" w:rsidRPr="00546EFF">
          <w:rPr>
            <w:rStyle w:val="Hyperlink"/>
          </w:rPr>
          <w:t>Figura 55 Demandas atendidas por tipo de manifestação</w:t>
        </w:r>
        <w:r w:rsidR="002C7C4B">
          <w:rPr>
            <w:webHidden/>
          </w:rPr>
          <w:tab/>
        </w:r>
        <w:r w:rsidR="002C7C4B">
          <w:rPr>
            <w:webHidden/>
          </w:rPr>
          <w:fldChar w:fldCharType="begin"/>
        </w:r>
        <w:r w:rsidR="002C7C4B">
          <w:rPr>
            <w:webHidden/>
          </w:rPr>
          <w:instrText xml:space="preserve"> PAGEREF _Toc446321793 \h </w:instrText>
        </w:r>
        <w:r w:rsidR="002C7C4B">
          <w:rPr>
            <w:webHidden/>
          </w:rPr>
        </w:r>
        <w:r w:rsidR="002C7C4B">
          <w:rPr>
            <w:webHidden/>
          </w:rPr>
          <w:fldChar w:fldCharType="separate"/>
        </w:r>
        <w:r w:rsidR="002C7C4B">
          <w:rPr>
            <w:webHidden/>
          </w:rPr>
          <w:t>294</w:t>
        </w:r>
        <w:r w:rsidR="002C7C4B">
          <w:rPr>
            <w:webHidden/>
          </w:rPr>
          <w:fldChar w:fldCharType="end"/>
        </w:r>
      </w:hyperlink>
    </w:p>
    <w:p w14:paraId="6734AE47"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4" w:history="1">
        <w:r w:rsidR="002C7C4B" w:rsidRPr="00546EFF">
          <w:rPr>
            <w:rStyle w:val="Hyperlink"/>
          </w:rPr>
          <w:t>Figura 56 Balanço Orçamentário</w:t>
        </w:r>
        <w:r w:rsidR="002C7C4B">
          <w:rPr>
            <w:webHidden/>
          </w:rPr>
          <w:tab/>
        </w:r>
        <w:r w:rsidR="002C7C4B">
          <w:rPr>
            <w:webHidden/>
          </w:rPr>
          <w:fldChar w:fldCharType="begin"/>
        </w:r>
        <w:r w:rsidR="002C7C4B">
          <w:rPr>
            <w:webHidden/>
          </w:rPr>
          <w:instrText xml:space="preserve"> PAGEREF _Toc446321794 \h </w:instrText>
        </w:r>
        <w:r w:rsidR="002C7C4B">
          <w:rPr>
            <w:webHidden/>
          </w:rPr>
        </w:r>
        <w:r w:rsidR="002C7C4B">
          <w:rPr>
            <w:webHidden/>
          </w:rPr>
          <w:fldChar w:fldCharType="separate"/>
        </w:r>
        <w:r w:rsidR="002C7C4B">
          <w:rPr>
            <w:webHidden/>
          </w:rPr>
          <w:t>298</w:t>
        </w:r>
        <w:r w:rsidR="002C7C4B">
          <w:rPr>
            <w:webHidden/>
          </w:rPr>
          <w:fldChar w:fldCharType="end"/>
        </w:r>
      </w:hyperlink>
    </w:p>
    <w:p w14:paraId="6B0EC384"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5" w:history="1">
        <w:r w:rsidR="002C7C4B" w:rsidRPr="00546EFF">
          <w:rPr>
            <w:rStyle w:val="Hyperlink"/>
          </w:rPr>
          <w:t>Figura 57 Balanço Financeiro</w:t>
        </w:r>
        <w:r w:rsidR="002C7C4B">
          <w:rPr>
            <w:webHidden/>
          </w:rPr>
          <w:tab/>
        </w:r>
        <w:r w:rsidR="002C7C4B">
          <w:rPr>
            <w:webHidden/>
          </w:rPr>
          <w:fldChar w:fldCharType="begin"/>
        </w:r>
        <w:r w:rsidR="002C7C4B">
          <w:rPr>
            <w:webHidden/>
          </w:rPr>
          <w:instrText xml:space="preserve"> PAGEREF _Toc446321795 \h </w:instrText>
        </w:r>
        <w:r w:rsidR="002C7C4B">
          <w:rPr>
            <w:webHidden/>
          </w:rPr>
        </w:r>
        <w:r w:rsidR="002C7C4B">
          <w:rPr>
            <w:webHidden/>
          </w:rPr>
          <w:fldChar w:fldCharType="separate"/>
        </w:r>
        <w:r w:rsidR="002C7C4B">
          <w:rPr>
            <w:webHidden/>
          </w:rPr>
          <w:t>301</w:t>
        </w:r>
        <w:r w:rsidR="002C7C4B">
          <w:rPr>
            <w:webHidden/>
          </w:rPr>
          <w:fldChar w:fldCharType="end"/>
        </w:r>
      </w:hyperlink>
    </w:p>
    <w:p w14:paraId="306F841C"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6" w:history="1">
        <w:r w:rsidR="002C7C4B" w:rsidRPr="00546EFF">
          <w:rPr>
            <w:rStyle w:val="Hyperlink"/>
          </w:rPr>
          <w:t>Figura 58 Balanço Patrimonial</w:t>
        </w:r>
        <w:r w:rsidR="002C7C4B">
          <w:rPr>
            <w:webHidden/>
          </w:rPr>
          <w:tab/>
        </w:r>
        <w:r w:rsidR="002C7C4B">
          <w:rPr>
            <w:webHidden/>
          </w:rPr>
          <w:fldChar w:fldCharType="begin"/>
        </w:r>
        <w:r w:rsidR="002C7C4B">
          <w:rPr>
            <w:webHidden/>
          </w:rPr>
          <w:instrText xml:space="preserve"> PAGEREF _Toc446321796 \h </w:instrText>
        </w:r>
        <w:r w:rsidR="002C7C4B">
          <w:rPr>
            <w:webHidden/>
          </w:rPr>
        </w:r>
        <w:r w:rsidR="002C7C4B">
          <w:rPr>
            <w:webHidden/>
          </w:rPr>
          <w:fldChar w:fldCharType="separate"/>
        </w:r>
        <w:r w:rsidR="002C7C4B">
          <w:rPr>
            <w:webHidden/>
          </w:rPr>
          <w:t>303</w:t>
        </w:r>
        <w:r w:rsidR="002C7C4B">
          <w:rPr>
            <w:webHidden/>
          </w:rPr>
          <w:fldChar w:fldCharType="end"/>
        </w:r>
      </w:hyperlink>
    </w:p>
    <w:p w14:paraId="412BE20A" w14:textId="77777777" w:rsidR="002C7C4B" w:rsidRDefault="008D4EA2" w:rsidP="002C7C4B">
      <w:pPr>
        <w:pStyle w:val="ndicedeilustraes"/>
        <w:tabs>
          <w:tab w:val="clear" w:pos="10206"/>
          <w:tab w:val="left" w:pos="1747"/>
          <w:tab w:val="right" w:leader="dot" w:pos="8931"/>
        </w:tabs>
        <w:rPr>
          <w:rFonts w:asciiTheme="minorHAnsi" w:eastAsiaTheme="minorEastAsia" w:hAnsiTheme="minorHAnsi" w:cstheme="minorBidi"/>
          <w:sz w:val="22"/>
          <w:szCs w:val="22"/>
        </w:rPr>
      </w:pPr>
      <w:hyperlink w:anchor="_Toc446321797" w:history="1">
        <w:r w:rsidR="002C7C4B" w:rsidRPr="00546EFF">
          <w:rPr>
            <w:rStyle w:val="Hyperlink"/>
          </w:rPr>
          <w:t>Figura 59 6.4.4.</w:t>
        </w:r>
        <w:r w:rsidR="002C7C4B">
          <w:rPr>
            <w:rFonts w:asciiTheme="minorHAnsi" w:eastAsiaTheme="minorEastAsia" w:hAnsiTheme="minorHAnsi" w:cstheme="minorBidi"/>
            <w:sz w:val="22"/>
            <w:szCs w:val="22"/>
          </w:rPr>
          <w:tab/>
        </w:r>
        <w:r w:rsidR="002C7C4B" w:rsidRPr="00546EFF">
          <w:rPr>
            <w:rStyle w:val="Hyperlink"/>
          </w:rPr>
          <w:t>Demonstração das variações patrimoniais</w:t>
        </w:r>
        <w:r w:rsidR="002C7C4B">
          <w:rPr>
            <w:webHidden/>
          </w:rPr>
          <w:tab/>
        </w:r>
        <w:r w:rsidR="002C7C4B">
          <w:rPr>
            <w:webHidden/>
          </w:rPr>
          <w:fldChar w:fldCharType="begin"/>
        </w:r>
        <w:r w:rsidR="002C7C4B">
          <w:rPr>
            <w:webHidden/>
          </w:rPr>
          <w:instrText xml:space="preserve"> PAGEREF _Toc446321797 \h </w:instrText>
        </w:r>
        <w:r w:rsidR="002C7C4B">
          <w:rPr>
            <w:webHidden/>
          </w:rPr>
        </w:r>
        <w:r w:rsidR="002C7C4B">
          <w:rPr>
            <w:webHidden/>
          </w:rPr>
          <w:fldChar w:fldCharType="separate"/>
        </w:r>
        <w:r w:rsidR="002C7C4B">
          <w:rPr>
            <w:webHidden/>
          </w:rPr>
          <w:t>305</w:t>
        </w:r>
        <w:r w:rsidR="002C7C4B">
          <w:rPr>
            <w:webHidden/>
          </w:rPr>
          <w:fldChar w:fldCharType="end"/>
        </w:r>
      </w:hyperlink>
    </w:p>
    <w:p w14:paraId="4B8B787E" w14:textId="77777777" w:rsidR="002C7C4B" w:rsidRDefault="008D4EA2" w:rsidP="002C7C4B">
      <w:pPr>
        <w:pStyle w:val="ndicedeilustraes"/>
        <w:tabs>
          <w:tab w:val="clear" w:pos="10206"/>
          <w:tab w:val="left" w:pos="1747"/>
          <w:tab w:val="right" w:leader="dot" w:pos="8931"/>
        </w:tabs>
        <w:rPr>
          <w:rFonts w:asciiTheme="minorHAnsi" w:eastAsiaTheme="minorEastAsia" w:hAnsiTheme="minorHAnsi" w:cstheme="minorBidi"/>
          <w:sz w:val="22"/>
          <w:szCs w:val="22"/>
        </w:rPr>
      </w:pPr>
      <w:hyperlink w:anchor="_Toc446321798" w:history="1">
        <w:r w:rsidR="002C7C4B" w:rsidRPr="00546EFF">
          <w:rPr>
            <w:rStyle w:val="Hyperlink"/>
          </w:rPr>
          <w:t>Figura 60 6.4.7.</w:t>
        </w:r>
        <w:r w:rsidR="002C7C4B">
          <w:rPr>
            <w:rFonts w:asciiTheme="minorHAnsi" w:eastAsiaTheme="minorEastAsia" w:hAnsiTheme="minorHAnsi" w:cstheme="minorBidi"/>
            <w:sz w:val="22"/>
            <w:szCs w:val="22"/>
          </w:rPr>
          <w:tab/>
        </w:r>
        <w:r w:rsidR="002C7C4B" w:rsidRPr="00546EFF">
          <w:rPr>
            <w:rStyle w:val="Hyperlink"/>
          </w:rPr>
          <w:t>Demonstração do Fluxo de Caixa</w:t>
        </w:r>
        <w:r w:rsidR="002C7C4B">
          <w:rPr>
            <w:webHidden/>
          </w:rPr>
          <w:tab/>
        </w:r>
        <w:r w:rsidR="002C7C4B">
          <w:rPr>
            <w:webHidden/>
          </w:rPr>
          <w:fldChar w:fldCharType="begin"/>
        </w:r>
        <w:r w:rsidR="002C7C4B">
          <w:rPr>
            <w:webHidden/>
          </w:rPr>
          <w:instrText xml:space="preserve"> PAGEREF _Toc446321798 \h </w:instrText>
        </w:r>
        <w:r w:rsidR="002C7C4B">
          <w:rPr>
            <w:webHidden/>
          </w:rPr>
        </w:r>
        <w:r w:rsidR="002C7C4B">
          <w:rPr>
            <w:webHidden/>
          </w:rPr>
          <w:fldChar w:fldCharType="separate"/>
        </w:r>
        <w:r w:rsidR="002C7C4B">
          <w:rPr>
            <w:webHidden/>
          </w:rPr>
          <w:t>310</w:t>
        </w:r>
        <w:r w:rsidR="002C7C4B">
          <w:rPr>
            <w:webHidden/>
          </w:rPr>
          <w:fldChar w:fldCharType="end"/>
        </w:r>
      </w:hyperlink>
    </w:p>
    <w:p w14:paraId="409A51F7"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9" w:history="1">
        <w:r w:rsidR="002C7C4B" w:rsidRPr="00546EFF">
          <w:rPr>
            <w:rStyle w:val="Hyperlink"/>
          </w:rPr>
          <w:t>Figura 61 Recomendações Não atendida x Atendida x Em atendimento</w:t>
        </w:r>
        <w:r w:rsidR="002C7C4B">
          <w:rPr>
            <w:webHidden/>
          </w:rPr>
          <w:tab/>
        </w:r>
        <w:r w:rsidR="002C7C4B">
          <w:rPr>
            <w:webHidden/>
          </w:rPr>
          <w:fldChar w:fldCharType="begin"/>
        </w:r>
        <w:r w:rsidR="002C7C4B">
          <w:rPr>
            <w:webHidden/>
          </w:rPr>
          <w:instrText xml:space="preserve"> PAGEREF _Toc446321799 \h </w:instrText>
        </w:r>
        <w:r w:rsidR="002C7C4B">
          <w:rPr>
            <w:webHidden/>
          </w:rPr>
        </w:r>
        <w:r w:rsidR="002C7C4B">
          <w:rPr>
            <w:webHidden/>
          </w:rPr>
          <w:fldChar w:fldCharType="separate"/>
        </w:r>
        <w:r w:rsidR="002C7C4B">
          <w:rPr>
            <w:webHidden/>
          </w:rPr>
          <w:t>446</w:t>
        </w:r>
        <w:r w:rsidR="002C7C4B">
          <w:rPr>
            <w:webHidden/>
          </w:rPr>
          <w:fldChar w:fldCharType="end"/>
        </w:r>
      </w:hyperlink>
    </w:p>
    <w:p w14:paraId="7B47428D" w14:textId="77777777" w:rsidR="002C7C4B" w:rsidRDefault="008D4EA2"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800" w:history="1">
        <w:r w:rsidR="002C7C4B" w:rsidRPr="00546EFF">
          <w:rPr>
            <w:rStyle w:val="Hyperlink"/>
          </w:rPr>
          <w:t>Figura 62 Tabela 175 Capas das edições Nexus</w:t>
        </w:r>
        <w:r w:rsidR="002C7C4B">
          <w:rPr>
            <w:webHidden/>
          </w:rPr>
          <w:tab/>
        </w:r>
        <w:r w:rsidR="002C7C4B">
          <w:rPr>
            <w:webHidden/>
          </w:rPr>
          <w:fldChar w:fldCharType="begin"/>
        </w:r>
        <w:r w:rsidR="002C7C4B">
          <w:rPr>
            <w:webHidden/>
          </w:rPr>
          <w:instrText xml:space="preserve"> PAGEREF _Toc446321800 \h </w:instrText>
        </w:r>
        <w:r w:rsidR="002C7C4B">
          <w:rPr>
            <w:webHidden/>
          </w:rPr>
        </w:r>
        <w:r w:rsidR="002C7C4B">
          <w:rPr>
            <w:webHidden/>
          </w:rPr>
          <w:fldChar w:fldCharType="separate"/>
        </w:r>
        <w:r w:rsidR="002C7C4B">
          <w:rPr>
            <w:webHidden/>
          </w:rPr>
          <w:t>456</w:t>
        </w:r>
        <w:r w:rsidR="002C7C4B">
          <w:rPr>
            <w:webHidden/>
          </w:rPr>
          <w:fldChar w:fldCharType="end"/>
        </w:r>
      </w:hyperlink>
    </w:p>
    <w:p w14:paraId="77D1028C" w14:textId="77777777" w:rsidR="00F70532" w:rsidRDefault="00D842DC" w:rsidP="00932DA9">
      <w:pPr>
        <w:tabs>
          <w:tab w:val="left" w:pos="8647"/>
        </w:tabs>
        <w:spacing w:after="160" w:line="259" w:lineRule="auto"/>
        <w:rPr>
          <w:bCs/>
          <w:noProof/>
          <w:szCs w:val="24"/>
          <w:lang w:eastAsia="pt-BR"/>
        </w:rPr>
      </w:pPr>
      <w:r w:rsidRPr="00E760FE">
        <w:rPr>
          <w:bCs/>
          <w:noProof/>
          <w:szCs w:val="24"/>
          <w:lang w:eastAsia="pt-BR"/>
        </w:rPr>
        <w:fldChar w:fldCharType="end"/>
      </w:r>
    </w:p>
    <w:p w14:paraId="285BA148" w14:textId="77777777" w:rsidR="00F70532" w:rsidRDefault="00F70532">
      <w:pPr>
        <w:spacing w:after="160" w:line="259" w:lineRule="auto"/>
        <w:jc w:val="left"/>
        <w:rPr>
          <w:bCs/>
          <w:noProof/>
          <w:szCs w:val="24"/>
          <w:lang w:eastAsia="pt-BR"/>
        </w:rPr>
      </w:pPr>
      <w:r>
        <w:rPr>
          <w:bCs/>
          <w:noProof/>
          <w:szCs w:val="24"/>
          <w:lang w:eastAsia="pt-BR"/>
        </w:rPr>
        <w:br w:type="page"/>
      </w:r>
    </w:p>
    <w:p w14:paraId="5E471AB3" w14:textId="77777777" w:rsidR="00D842DC" w:rsidRPr="007A3007" w:rsidRDefault="00A202D9" w:rsidP="00A202D9">
      <w:pPr>
        <w:spacing w:after="160" w:line="259" w:lineRule="auto"/>
        <w:jc w:val="center"/>
        <w:rPr>
          <w:rFonts w:ascii="Arial" w:hAnsi="Arial" w:cs="Arial"/>
          <w:b/>
          <w:szCs w:val="24"/>
        </w:rPr>
      </w:pPr>
      <w:r w:rsidRPr="007A3007">
        <w:rPr>
          <w:rFonts w:ascii="Arial" w:hAnsi="Arial" w:cs="Arial"/>
          <w:b/>
          <w:noProof/>
          <w:lang w:eastAsia="pt-BR"/>
        </w:rPr>
        <w:lastRenderedPageBreak/>
        <w:t>LISTA DE ANEXOS E AP</w:t>
      </w:r>
      <w:r w:rsidR="00880116" w:rsidRPr="007A3007">
        <w:rPr>
          <w:rFonts w:ascii="Arial" w:hAnsi="Arial" w:cs="Arial"/>
          <w:b/>
          <w:noProof/>
          <w:lang w:eastAsia="pt-BR"/>
        </w:rPr>
        <w:t>Ê</w:t>
      </w:r>
      <w:r w:rsidRPr="007A3007">
        <w:rPr>
          <w:rFonts w:ascii="Arial" w:hAnsi="Arial" w:cs="Arial"/>
          <w:b/>
          <w:noProof/>
          <w:lang w:eastAsia="pt-BR"/>
        </w:rPr>
        <w:t>NDICES</w:t>
      </w:r>
    </w:p>
    <w:p w14:paraId="68D8332B" w14:textId="77777777" w:rsidR="00D842DC" w:rsidRDefault="00D842DC" w:rsidP="00D842DC">
      <w:pPr>
        <w:spacing w:after="160" w:line="259" w:lineRule="auto"/>
        <w:rPr>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079"/>
      </w:tblGrid>
      <w:tr w:rsidR="009E1259" w14:paraId="11462CE4" w14:textId="77777777" w:rsidTr="00337802">
        <w:trPr>
          <w:trHeight w:hRule="exact" w:val="397"/>
        </w:trPr>
        <w:tc>
          <w:tcPr>
            <w:tcW w:w="534" w:type="dxa"/>
          </w:tcPr>
          <w:p w14:paraId="492FF946" w14:textId="77777777" w:rsidR="009E1259" w:rsidRDefault="009E1259" w:rsidP="00966F89">
            <w:pPr>
              <w:spacing w:after="160" w:line="259" w:lineRule="auto"/>
              <w:rPr>
                <w:szCs w:val="24"/>
              </w:rPr>
            </w:pPr>
            <w:r>
              <w:rPr>
                <w:szCs w:val="24"/>
              </w:rPr>
              <w:t>01</w:t>
            </w:r>
          </w:p>
        </w:tc>
        <w:tc>
          <w:tcPr>
            <w:tcW w:w="8079" w:type="dxa"/>
          </w:tcPr>
          <w:p w14:paraId="507AC78C" w14:textId="77777777" w:rsidR="009E1259" w:rsidRPr="000D7415" w:rsidRDefault="009E1259" w:rsidP="004D3AD3">
            <w:pPr>
              <w:rPr>
                <w:rFonts w:eastAsia="Arial"/>
              </w:rPr>
            </w:pPr>
            <w:r w:rsidRPr="000D7415">
              <w:rPr>
                <w:rFonts w:eastAsia="Arial"/>
              </w:rPr>
              <w:t>Avaliação de Gestão</w:t>
            </w:r>
            <w:r>
              <w:rPr>
                <w:rFonts w:eastAsia="Arial"/>
              </w:rPr>
              <w:t xml:space="preserve"> 2015</w:t>
            </w:r>
          </w:p>
        </w:tc>
      </w:tr>
      <w:tr w:rsidR="009E1259" w14:paraId="3E4FD5C9" w14:textId="77777777" w:rsidTr="00337802">
        <w:trPr>
          <w:trHeight w:hRule="exact" w:val="543"/>
        </w:trPr>
        <w:tc>
          <w:tcPr>
            <w:tcW w:w="534" w:type="dxa"/>
          </w:tcPr>
          <w:p w14:paraId="4C34D0F0" w14:textId="77777777" w:rsidR="009E1259" w:rsidRDefault="009E1259" w:rsidP="00966F89">
            <w:pPr>
              <w:spacing w:after="160" w:line="259" w:lineRule="auto"/>
              <w:rPr>
                <w:szCs w:val="24"/>
              </w:rPr>
            </w:pPr>
            <w:r>
              <w:rPr>
                <w:szCs w:val="24"/>
              </w:rPr>
              <w:t>02</w:t>
            </w:r>
          </w:p>
        </w:tc>
        <w:tc>
          <w:tcPr>
            <w:tcW w:w="8079" w:type="dxa"/>
          </w:tcPr>
          <w:p w14:paraId="2140642D" w14:textId="77777777" w:rsidR="009E1259" w:rsidRDefault="009E1259" w:rsidP="00CC4145">
            <w:pPr>
              <w:spacing w:line="240" w:lineRule="auto"/>
              <w:rPr>
                <w:szCs w:val="24"/>
              </w:rPr>
            </w:pPr>
            <w:r w:rsidRPr="004D3AD3">
              <w:rPr>
                <w:rFonts w:eastAsia="Arial"/>
              </w:rPr>
              <w:t>C</w:t>
            </w:r>
            <w:r w:rsidRPr="004D3AD3">
              <w:rPr>
                <w:rFonts w:eastAsia="Arial"/>
                <w:color w:val="000000"/>
              </w:rPr>
              <w:t xml:space="preserve">aptação e aproveitamento da água da chuva para fins não potáveis e potáveis no </w:t>
            </w:r>
            <w:r w:rsidRPr="004D3AD3">
              <w:t xml:space="preserve">Instituto Federal do Amazonas </w:t>
            </w:r>
            <w:r w:rsidRPr="004D3AD3">
              <w:rPr>
                <w:i/>
              </w:rPr>
              <w:t>Campus</w:t>
            </w:r>
            <w:r w:rsidRPr="004D3AD3">
              <w:t xml:space="preserve"> São Gabriel da Cachoeira</w:t>
            </w:r>
          </w:p>
        </w:tc>
      </w:tr>
      <w:tr w:rsidR="009E1259" w14:paraId="0FB0ABEA" w14:textId="77777777" w:rsidTr="00337802">
        <w:trPr>
          <w:trHeight w:hRule="exact" w:val="397"/>
        </w:trPr>
        <w:tc>
          <w:tcPr>
            <w:tcW w:w="534" w:type="dxa"/>
          </w:tcPr>
          <w:p w14:paraId="17C945C8" w14:textId="77777777" w:rsidR="009E1259" w:rsidRDefault="009E1259" w:rsidP="00966F89">
            <w:pPr>
              <w:spacing w:after="160" w:line="259" w:lineRule="auto"/>
              <w:rPr>
                <w:szCs w:val="24"/>
              </w:rPr>
            </w:pPr>
            <w:r>
              <w:rPr>
                <w:szCs w:val="24"/>
              </w:rPr>
              <w:t>03</w:t>
            </w:r>
          </w:p>
        </w:tc>
        <w:tc>
          <w:tcPr>
            <w:tcW w:w="8079" w:type="dxa"/>
          </w:tcPr>
          <w:p w14:paraId="1F86C141" w14:textId="77777777" w:rsidR="009E1259" w:rsidRPr="00A00536" w:rsidRDefault="009E1259" w:rsidP="00A00536">
            <w:pPr>
              <w:rPr>
                <w:rFonts w:ascii="Tahoma" w:hAnsi="Tahoma" w:cs="Tahoma"/>
                <w:b/>
                <w:sz w:val="20"/>
              </w:rPr>
            </w:pPr>
            <w:r w:rsidRPr="00A00536">
              <w:rPr>
                <w:rFonts w:eastAsia="Arial"/>
              </w:rPr>
              <w:t>Despacho Nº 013-DAP/COARI/IFAM/2016</w:t>
            </w:r>
            <w:r>
              <w:rPr>
                <w:rFonts w:eastAsia="Arial"/>
              </w:rPr>
              <w:t xml:space="preserve"> Assunto: </w:t>
            </w:r>
            <w:r w:rsidRPr="00A00536">
              <w:rPr>
                <w:rFonts w:eastAsia="Arial"/>
              </w:rPr>
              <w:t>dados dos veículos</w:t>
            </w:r>
          </w:p>
        </w:tc>
      </w:tr>
      <w:tr w:rsidR="009E1259" w14:paraId="653BAAC0" w14:textId="77777777" w:rsidTr="00337802">
        <w:trPr>
          <w:trHeight w:hRule="exact" w:val="397"/>
        </w:trPr>
        <w:tc>
          <w:tcPr>
            <w:tcW w:w="534" w:type="dxa"/>
          </w:tcPr>
          <w:p w14:paraId="07BFE68F" w14:textId="77777777" w:rsidR="009E1259" w:rsidRDefault="009E1259" w:rsidP="009E1259">
            <w:pPr>
              <w:spacing w:after="160" w:line="259" w:lineRule="auto"/>
              <w:rPr>
                <w:szCs w:val="24"/>
              </w:rPr>
            </w:pPr>
            <w:r>
              <w:rPr>
                <w:szCs w:val="24"/>
              </w:rPr>
              <w:t>04</w:t>
            </w:r>
          </w:p>
        </w:tc>
        <w:tc>
          <w:tcPr>
            <w:tcW w:w="8079" w:type="dxa"/>
          </w:tcPr>
          <w:p w14:paraId="67FCB86A" w14:textId="7CA67B1B" w:rsidR="009E1259" w:rsidRPr="00966F89" w:rsidRDefault="009E1259" w:rsidP="004D3AD3">
            <w:pPr>
              <w:rPr>
                <w:rFonts w:eastAsia="Arial"/>
              </w:rPr>
            </w:pPr>
            <w:r w:rsidRPr="000D7415">
              <w:rPr>
                <w:rFonts w:eastAsia="Arial"/>
              </w:rPr>
              <w:t xml:space="preserve">Mapeamento de documentos </w:t>
            </w:r>
            <w:r w:rsidR="006061E9">
              <w:rPr>
                <w:rFonts w:eastAsia="Arial"/>
              </w:rPr>
              <w:t xml:space="preserve">relacionados à </w:t>
            </w:r>
            <w:r w:rsidRPr="000D7415">
              <w:rPr>
                <w:rFonts w:eastAsia="Arial"/>
              </w:rPr>
              <w:t>Gestão Ambiental no IFAM</w:t>
            </w:r>
          </w:p>
        </w:tc>
      </w:tr>
      <w:tr w:rsidR="009E1259" w14:paraId="27B955F8" w14:textId="77777777" w:rsidTr="00337802">
        <w:trPr>
          <w:trHeight w:hRule="exact" w:val="397"/>
        </w:trPr>
        <w:tc>
          <w:tcPr>
            <w:tcW w:w="534" w:type="dxa"/>
          </w:tcPr>
          <w:p w14:paraId="3D126556" w14:textId="77777777" w:rsidR="009E1259" w:rsidRDefault="009E1259" w:rsidP="009E1259">
            <w:pPr>
              <w:spacing w:after="160" w:line="259" w:lineRule="auto"/>
              <w:rPr>
                <w:szCs w:val="24"/>
              </w:rPr>
            </w:pPr>
            <w:r>
              <w:rPr>
                <w:szCs w:val="24"/>
              </w:rPr>
              <w:t>05</w:t>
            </w:r>
          </w:p>
        </w:tc>
        <w:tc>
          <w:tcPr>
            <w:tcW w:w="8079" w:type="dxa"/>
          </w:tcPr>
          <w:p w14:paraId="05C66911" w14:textId="2368D4F3" w:rsidR="009E1259" w:rsidRPr="00966F89" w:rsidRDefault="009E1259" w:rsidP="006061E9">
            <w:pPr>
              <w:rPr>
                <w:rFonts w:eastAsia="Arial"/>
              </w:rPr>
            </w:pPr>
            <w:r>
              <w:rPr>
                <w:rFonts w:eastAsia="Arial"/>
              </w:rPr>
              <w:t>Memorando nº 02/D</w:t>
            </w:r>
            <w:r w:rsidR="006061E9">
              <w:rPr>
                <w:rFonts w:eastAsia="Arial"/>
              </w:rPr>
              <w:t>AP/Setor de Transportes/IFAM/PF/</w:t>
            </w:r>
            <w:r>
              <w:rPr>
                <w:rFonts w:eastAsia="Arial"/>
              </w:rPr>
              <w:t>2016</w:t>
            </w:r>
            <w:r w:rsidR="006061E9">
              <w:rPr>
                <w:rFonts w:eastAsia="Arial"/>
              </w:rPr>
              <w:t xml:space="preserve"> - </w:t>
            </w:r>
            <w:r w:rsidR="00773CBD">
              <w:rPr>
                <w:rFonts w:eastAsia="Arial"/>
              </w:rPr>
              <w:t>justificativa</w:t>
            </w:r>
          </w:p>
        </w:tc>
      </w:tr>
      <w:tr w:rsidR="009E1259" w14:paraId="36A6431F" w14:textId="77777777" w:rsidTr="00337802">
        <w:trPr>
          <w:trHeight w:hRule="exact" w:val="397"/>
        </w:trPr>
        <w:tc>
          <w:tcPr>
            <w:tcW w:w="534" w:type="dxa"/>
          </w:tcPr>
          <w:p w14:paraId="0C23C5B1" w14:textId="77777777" w:rsidR="009E1259" w:rsidRDefault="009E1259" w:rsidP="009E1259">
            <w:pPr>
              <w:spacing w:after="160" w:line="259" w:lineRule="auto"/>
              <w:rPr>
                <w:szCs w:val="24"/>
              </w:rPr>
            </w:pPr>
            <w:r>
              <w:rPr>
                <w:szCs w:val="24"/>
              </w:rPr>
              <w:t>06</w:t>
            </w:r>
          </w:p>
        </w:tc>
        <w:tc>
          <w:tcPr>
            <w:tcW w:w="8079" w:type="dxa"/>
          </w:tcPr>
          <w:p w14:paraId="5363CC6D" w14:textId="07A1C89A" w:rsidR="009E1259" w:rsidRPr="00966F89" w:rsidRDefault="006061E9" w:rsidP="006061E9">
            <w:pPr>
              <w:rPr>
                <w:rFonts w:eastAsia="Arial"/>
              </w:rPr>
            </w:pPr>
            <w:r>
              <w:rPr>
                <w:rFonts w:eastAsia="Arial"/>
              </w:rPr>
              <w:t>Ofício C</w:t>
            </w:r>
            <w:r w:rsidR="00D935F4" w:rsidRPr="00350603">
              <w:rPr>
                <w:rFonts w:eastAsia="Arial"/>
              </w:rPr>
              <w:t>ircular</w:t>
            </w:r>
            <w:r w:rsidR="009E1259" w:rsidRPr="00350603">
              <w:rPr>
                <w:rFonts w:eastAsia="Arial"/>
              </w:rPr>
              <w:t xml:space="preserve"> n° 48</w:t>
            </w:r>
            <w:r>
              <w:rPr>
                <w:rFonts w:eastAsia="Arial"/>
              </w:rPr>
              <w:t>/</w:t>
            </w:r>
            <w:r w:rsidR="009E1259" w:rsidRPr="00350603">
              <w:rPr>
                <w:rFonts w:eastAsia="Arial"/>
              </w:rPr>
              <w:t xml:space="preserve"> </w:t>
            </w:r>
            <w:r w:rsidR="00D935F4" w:rsidRPr="00350603">
              <w:rPr>
                <w:rFonts w:eastAsia="Arial"/>
              </w:rPr>
              <w:t>2015</w:t>
            </w:r>
            <w:r>
              <w:rPr>
                <w:rFonts w:eastAsia="Arial"/>
              </w:rPr>
              <w:t>/</w:t>
            </w:r>
            <w:r w:rsidR="009E1259" w:rsidRPr="00350603">
              <w:rPr>
                <w:rFonts w:eastAsia="Arial"/>
              </w:rPr>
              <w:t>GAB</w:t>
            </w:r>
            <w:r>
              <w:rPr>
                <w:rFonts w:eastAsia="Arial"/>
              </w:rPr>
              <w:t>/</w:t>
            </w:r>
            <w:r w:rsidR="009E1259" w:rsidRPr="00350603">
              <w:rPr>
                <w:rFonts w:eastAsia="Arial"/>
              </w:rPr>
              <w:t>SAIC</w:t>
            </w:r>
            <w:r>
              <w:rPr>
                <w:rFonts w:eastAsia="Arial"/>
              </w:rPr>
              <w:t>/</w:t>
            </w:r>
            <w:r w:rsidR="009E1259" w:rsidRPr="00350603">
              <w:rPr>
                <w:rFonts w:eastAsia="Arial"/>
              </w:rPr>
              <w:t>MMA</w:t>
            </w:r>
            <w:r w:rsidR="009E1259">
              <w:rPr>
                <w:rFonts w:eastAsia="Arial"/>
              </w:rPr>
              <w:t xml:space="preserve"> – Certificado A3P</w:t>
            </w:r>
          </w:p>
        </w:tc>
      </w:tr>
      <w:tr w:rsidR="009E1259" w14:paraId="51956E48" w14:textId="77777777" w:rsidTr="00337802">
        <w:trPr>
          <w:trHeight w:hRule="exact" w:val="397"/>
        </w:trPr>
        <w:tc>
          <w:tcPr>
            <w:tcW w:w="534" w:type="dxa"/>
          </w:tcPr>
          <w:p w14:paraId="2369C7B7" w14:textId="77777777" w:rsidR="009E1259" w:rsidRDefault="009E1259" w:rsidP="009E1259">
            <w:pPr>
              <w:spacing w:after="160" w:line="259" w:lineRule="auto"/>
              <w:rPr>
                <w:szCs w:val="24"/>
              </w:rPr>
            </w:pPr>
            <w:r>
              <w:rPr>
                <w:szCs w:val="24"/>
              </w:rPr>
              <w:t>07</w:t>
            </w:r>
          </w:p>
        </w:tc>
        <w:tc>
          <w:tcPr>
            <w:tcW w:w="8079" w:type="dxa"/>
          </w:tcPr>
          <w:p w14:paraId="2C1F8DF3" w14:textId="6EAD4462" w:rsidR="009E1259" w:rsidRPr="004D3AD3" w:rsidRDefault="006061E9" w:rsidP="004D3AD3">
            <w:pPr>
              <w:rPr>
                <w:rFonts w:eastAsia="Arial"/>
              </w:rPr>
            </w:pPr>
            <w:r>
              <w:rPr>
                <w:rFonts w:eastAsia="Arial"/>
              </w:rPr>
              <w:t>PDA2015-</w:t>
            </w:r>
            <w:r w:rsidR="009E1259" w:rsidRPr="00966F89">
              <w:rPr>
                <w:rFonts w:eastAsia="Arial"/>
              </w:rPr>
              <w:t>IFAM</w:t>
            </w:r>
          </w:p>
        </w:tc>
      </w:tr>
      <w:tr w:rsidR="009E1259" w14:paraId="328C151D" w14:textId="77777777" w:rsidTr="00337802">
        <w:trPr>
          <w:trHeight w:hRule="exact" w:val="397"/>
        </w:trPr>
        <w:tc>
          <w:tcPr>
            <w:tcW w:w="534" w:type="dxa"/>
          </w:tcPr>
          <w:p w14:paraId="6CB4932D" w14:textId="77777777" w:rsidR="009E1259" w:rsidRDefault="009E1259" w:rsidP="009E1259">
            <w:pPr>
              <w:spacing w:after="160" w:line="259" w:lineRule="auto"/>
              <w:rPr>
                <w:szCs w:val="24"/>
              </w:rPr>
            </w:pPr>
            <w:r>
              <w:rPr>
                <w:szCs w:val="24"/>
              </w:rPr>
              <w:t>08</w:t>
            </w:r>
          </w:p>
        </w:tc>
        <w:tc>
          <w:tcPr>
            <w:tcW w:w="8079" w:type="dxa"/>
          </w:tcPr>
          <w:p w14:paraId="667F0913" w14:textId="2BE28B68" w:rsidR="009E1259" w:rsidRPr="004D3AD3" w:rsidRDefault="006061E9" w:rsidP="004D3AD3">
            <w:pPr>
              <w:rPr>
                <w:rFonts w:eastAsia="Arial"/>
              </w:rPr>
            </w:pPr>
            <w:r>
              <w:rPr>
                <w:rFonts w:eastAsia="Arial"/>
              </w:rPr>
              <w:t>PDI-2014-2018, 29/06/</w:t>
            </w:r>
            <w:r w:rsidR="009E1259" w:rsidRPr="00966F89">
              <w:rPr>
                <w:rFonts w:eastAsia="Arial"/>
              </w:rPr>
              <w:t>15</w:t>
            </w:r>
          </w:p>
        </w:tc>
      </w:tr>
      <w:tr w:rsidR="009E1259" w14:paraId="52EA51CB" w14:textId="77777777" w:rsidTr="00337802">
        <w:trPr>
          <w:trHeight w:hRule="exact" w:val="397"/>
        </w:trPr>
        <w:tc>
          <w:tcPr>
            <w:tcW w:w="534" w:type="dxa"/>
          </w:tcPr>
          <w:p w14:paraId="4312D300" w14:textId="77777777" w:rsidR="009E1259" w:rsidRDefault="009E1259" w:rsidP="009E1259">
            <w:pPr>
              <w:spacing w:after="160" w:line="259" w:lineRule="auto"/>
              <w:rPr>
                <w:szCs w:val="24"/>
              </w:rPr>
            </w:pPr>
            <w:r>
              <w:rPr>
                <w:szCs w:val="24"/>
              </w:rPr>
              <w:t>09</w:t>
            </w:r>
          </w:p>
        </w:tc>
        <w:tc>
          <w:tcPr>
            <w:tcW w:w="8079" w:type="dxa"/>
          </w:tcPr>
          <w:p w14:paraId="44357C32" w14:textId="17F2759E" w:rsidR="009E1259" w:rsidRPr="004D3AD3" w:rsidRDefault="009E1259" w:rsidP="004D3AD3">
            <w:pPr>
              <w:rPr>
                <w:rFonts w:eastAsia="Arial"/>
              </w:rPr>
            </w:pPr>
            <w:r w:rsidRPr="00966F89">
              <w:rPr>
                <w:rFonts w:eastAsia="Arial"/>
              </w:rPr>
              <w:t xml:space="preserve">PLANEJAMENTO ESTRATÉGICO DO </w:t>
            </w:r>
            <w:r w:rsidR="006061E9">
              <w:rPr>
                <w:rFonts w:eastAsia="Arial"/>
              </w:rPr>
              <w:t>IFAM/</w:t>
            </w:r>
            <w:r w:rsidRPr="00966F89">
              <w:rPr>
                <w:rFonts w:eastAsia="Arial"/>
              </w:rPr>
              <w:t>2014-2018 - revisado com PDI</w:t>
            </w:r>
          </w:p>
        </w:tc>
      </w:tr>
      <w:tr w:rsidR="009E1259" w14:paraId="6A44D659" w14:textId="77777777" w:rsidTr="00337802">
        <w:trPr>
          <w:trHeight w:hRule="exact" w:val="567"/>
        </w:trPr>
        <w:tc>
          <w:tcPr>
            <w:tcW w:w="534" w:type="dxa"/>
          </w:tcPr>
          <w:p w14:paraId="0250CB77" w14:textId="77777777" w:rsidR="009E1259" w:rsidRDefault="009E1259" w:rsidP="00966F89">
            <w:pPr>
              <w:spacing w:after="160" w:line="259" w:lineRule="auto"/>
              <w:rPr>
                <w:szCs w:val="24"/>
              </w:rPr>
            </w:pPr>
            <w:r>
              <w:rPr>
                <w:szCs w:val="24"/>
              </w:rPr>
              <w:t>10</w:t>
            </w:r>
          </w:p>
        </w:tc>
        <w:tc>
          <w:tcPr>
            <w:tcW w:w="8079" w:type="dxa"/>
          </w:tcPr>
          <w:p w14:paraId="709A4B3A" w14:textId="4B96E7CB" w:rsidR="009E1259" w:rsidRPr="004D3AD3" w:rsidRDefault="009E1259" w:rsidP="00CC4145">
            <w:pPr>
              <w:spacing w:line="240" w:lineRule="auto"/>
              <w:rPr>
                <w:rFonts w:eastAsia="Arial"/>
              </w:rPr>
            </w:pPr>
            <w:r w:rsidRPr="00966F89">
              <w:rPr>
                <w:rFonts w:eastAsia="Arial"/>
              </w:rPr>
              <w:t>Resolução nº 09</w:t>
            </w:r>
            <w:r w:rsidR="006061E9">
              <w:rPr>
                <w:rFonts w:eastAsia="Arial"/>
              </w:rPr>
              <w:t xml:space="preserve"> </w:t>
            </w:r>
            <w:r w:rsidRPr="00966F89">
              <w:rPr>
                <w:rFonts w:eastAsia="Arial"/>
              </w:rPr>
              <w:t>- Aprova o Manual de uso dos Veículos Oficiais Terrestres e Automotores</w:t>
            </w:r>
          </w:p>
        </w:tc>
      </w:tr>
      <w:tr w:rsidR="00801322" w14:paraId="603B3364" w14:textId="77777777" w:rsidTr="00337802">
        <w:trPr>
          <w:trHeight w:hRule="exact" w:val="454"/>
        </w:trPr>
        <w:tc>
          <w:tcPr>
            <w:tcW w:w="534" w:type="dxa"/>
          </w:tcPr>
          <w:p w14:paraId="6DE002D9" w14:textId="77777777" w:rsidR="00801322" w:rsidRDefault="00801322" w:rsidP="00966F89">
            <w:pPr>
              <w:spacing w:after="160" w:line="259" w:lineRule="auto"/>
              <w:rPr>
                <w:szCs w:val="24"/>
              </w:rPr>
            </w:pPr>
            <w:r>
              <w:rPr>
                <w:szCs w:val="24"/>
              </w:rPr>
              <w:t>11</w:t>
            </w:r>
          </w:p>
        </w:tc>
        <w:tc>
          <w:tcPr>
            <w:tcW w:w="8079" w:type="dxa"/>
          </w:tcPr>
          <w:p w14:paraId="45DA3BF6" w14:textId="77777777" w:rsidR="00801322" w:rsidRPr="00966F89" w:rsidRDefault="00801322" w:rsidP="00CC4145">
            <w:pPr>
              <w:spacing w:line="240" w:lineRule="auto"/>
              <w:rPr>
                <w:rFonts w:eastAsia="Arial"/>
              </w:rPr>
            </w:pPr>
            <w:r w:rsidRPr="00801322">
              <w:rPr>
                <w:rFonts w:eastAsia="Arial"/>
              </w:rPr>
              <w:t>Balanço Financeiro</w:t>
            </w:r>
          </w:p>
        </w:tc>
      </w:tr>
      <w:tr w:rsidR="00801322" w14:paraId="2B548653" w14:textId="77777777" w:rsidTr="00337802">
        <w:trPr>
          <w:trHeight w:hRule="exact" w:val="454"/>
        </w:trPr>
        <w:tc>
          <w:tcPr>
            <w:tcW w:w="534" w:type="dxa"/>
          </w:tcPr>
          <w:p w14:paraId="5A2F7A2A" w14:textId="77777777" w:rsidR="00801322" w:rsidRDefault="00801322" w:rsidP="00966F89">
            <w:pPr>
              <w:spacing w:after="160" w:line="259" w:lineRule="auto"/>
              <w:rPr>
                <w:szCs w:val="24"/>
              </w:rPr>
            </w:pPr>
            <w:r>
              <w:rPr>
                <w:szCs w:val="24"/>
              </w:rPr>
              <w:t>12</w:t>
            </w:r>
          </w:p>
        </w:tc>
        <w:tc>
          <w:tcPr>
            <w:tcW w:w="8079" w:type="dxa"/>
          </w:tcPr>
          <w:p w14:paraId="6A6E7A3E" w14:textId="77777777" w:rsidR="00801322" w:rsidRPr="00801322" w:rsidRDefault="00801322" w:rsidP="00CC4145">
            <w:pPr>
              <w:spacing w:line="240" w:lineRule="auto"/>
              <w:rPr>
                <w:rFonts w:eastAsia="Arial"/>
              </w:rPr>
            </w:pPr>
            <w:r w:rsidRPr="00801322">
              <w:rPr>
                <w:rFonts w:eastAsia="Arial"/>
              </w:rPr>
              <w:t>Balanço Orçamentário</w:t>
            </w:r>
          </w:p>
        </w:tc>
      </w:tr>
      <w:tr w:rsidR="00801322" w14:paraId="5471EE9B" w14:textId="77777777" w:rsidTr="00337802">
        <w:trPr>
          <w:trHeight w:hRule="exact" w:val="454"/>
        </w:trPr>
        <w:tc>
          <w:tcPr>
            <w:tcW w:w="534" w:type="dxa"/>
          </w:tcPr>
          <w:p w14:paraId="64B1E3E9" w14:textId="77777777" w:rsidR="00801322" w:rsidRDefault="00801322" w:rsidP="00966F89">
            <w:pPr>
              <w:spacing w:after="160" w:line="259" w:lineRule="auto"/>
              <w:rPr>
                <w:szCs w:val="24"/>
              </w:rPr>
            </w:pPr>
            <w:r>
              <w:rPr>
                <w:szCs w:val="24"/>
              </w:rPr>
              <w:t>13</w:t>
            </w:r>
          </w:p>
        </w:tc>
        <w:tc>
          <w:tcPr>
            <w:tcW w:w="8079" w:type="dxa"/>
          </w:tcPr>
          <w:p w14:paraId="17813F9B" w14:textId="77777777" w:rsidR="00801322" w:rsidRPr="00801322" w:rsidRDefault="00801322" w:rsidP="00CC4145">
            <w:pPr>
              <w:spacing w:line="240" w:lineRule="auto"/>
              <w:rPr>
                <w:rFonts w:eastAsia="Arial"/>
              </w:rPr>
            </w:pPr>
            <w:r w:rsidRPr="00801322">
              <w:rPr>
                <w:rFonts w:eastAsia="Arial"/>
              </w:rPr>
              <w:t>Balanço Patrimonial</w:t>
            </w:r>
          </w:p>
        </w:tc>
      </w:tr>
      <w:tr w:rsidR="00801322" w14:paraId="09D3083B" w14:textId="77777777" w:rsidTr="00337802">
        <w:trPr>
          <w:trHeight w:hRule="exact" w:val="454"/>
        </w:trPr>
        <w:tc>
          <w:tcPr>
            <w:tcW w:w="534" w:type="dxa"/>
          </w:tcPr>
          <w:p w14:paraId="31DB8D39" w14:textId="77777777" w:rsidR="00801322" w:rsidRDefault="00801322" w:rsidP="00966F89">
            <w:pPr>
              <w:spacing w:after="160" w:line="259" w:lineRule="auto"/>
              <w:rPr>
                <w:szCs w:val="24"/>
              </w:rPr>
            </w:pPr>
            <w:r>
              <w:rPr>
                <w:szCs w:val="24"/>
              </w:rPr>
              <w:t>14</w:t>
            </w:r>
          </w:p>
        </w:tc>
        <w:tc>
          <w:tcPr>
            <w:tcW w:w="8079" w:type="dxa"/>
          </w:tcPr>
          <w:p w14:paraId="4EC5802C" w14:textId="77777777" w:rsidR="00801322" w:rsidRPr="00801322" w:rsidRDefault="00801322" w:rsidP="00CC4145">
            <w:pPr>
              <w:spacing w:line="240" w:lineRule="auto"/>
              <w:rPr>
                <w:rFonts w:eastAsia="Arial"/>
              </w:rPr>
            </w:pPr>
            <w:r w:rsidRPr="00801322">
              <w:rPr>
                <w:rFonts w:eastAsia="Arial"/>
              </w:rPr>
              <w:t>Demonstração das Mutações do Patrimônio Líquido</w:t>
            </w:r>
          </w:p>
        </w:tc>
      </w:tr>
      <w:tr w:rsidR="00801322" w14:paraId="63437959" w14:textId="77777777" w:rsidTr="00337802">
        <w:trPr>
          <w:trHeight w:hRule="exact" w:val="454"/>
        </w:trPr>
        <w:tc>
          <w:tcPr>
            <w:tcW w:w="534" w:type="dxa"/>
          </w:tcPr>
          <w:p w14:paraId="7FEF76A7" w14:textId="77777777" w:rsidR="00801322" w:rsidRDefault="00801322" w:rsidP="00966F89">
            <w:pPr>
              <w:spacing w:after="160" w:line="259" w:lineRule="auto"/>
              <w:rPr>
                <w:szCs w:val="24"/>
              </w:rPr>
            </w:pPr>
            <w:r>
              <w:rPr>
                <w:szCs w:val="24"/>
              </w:rPr>
              <w:t>15</w:t>
            </w:r>
          </w:p>
        </w:tc>
        <w:tc>
          <w:tcPr>
            <w:tcW w:w="8079" w:type="dxa"/>
          </w:tcPr>
          <w:p w14:paraId="20A7DFDA" w14:textId="77777777" w:rsidR="00801322" w:rsidRPr="00801322" w:rsidRDefault="00801322" w:rsidP="00CC4145">
            <w:pPr>
              <w:spacing w:line="240" w:lineRule="auto"/>
              <w:rPr>
                <w:rFonts w:eastAsia="Arial"/>
              </w:rPr>
            </w:pPr>
            <w:r w:rsidRPr="00801322">
              <w:rPr>
                <w:rFonts w:eastAsia="Arial"/>
              </w:rPr>
              <w:t>Demonstração das Variações Patrimoniais</w:t>
            </w:r>
          </w:p>
        </w:tc>
      </w:tr>
      <w:tr w:rsidR="00801322" w14:paraId="0DC38409" w14:textId="77777777" w:rsidTr="00337802">
        <w:trPr>
          <w:trHeight w:hRule="exact" w:val="454"/>
        </w:trPr>
        <w:tc>
          <w:tcPr>
            <w:tcW w:w="534" w:type="dxa"/>
          </w:tcPr>
          <w:p w14:paraId="2E932C4A" w14:textId="77777777" w:rsidR="00801322" w:rsidRDefault="00801322" w:rsidP="00966F89">
            <w:pPr>
              <w:spacing w:after="160" w:line="259" w:lineRule="auto"/>
              <w:rPr>
                <w:szCs w:val="24"/>
              </w:rPr>
            </w:pPr>
            <w:r>
              <w:rPr>
                <w:szCs w:val="24"/>
              </w:rPr>
              <w:t>16</w:t>
            </w:r>
          </w:p>
        </w:tc>
        <w:tc>
          <w:tcPr>
            <w:tcW w:w="8079" w:type="dxa"/>
          </w:tcPr>
          <w:p w14:paraId="5F16EE5E" w14:textId="77777777" w:rsidR="00801322" w:rsidRPr="00801322" w:rsidRDefault="00801322" w:rsidP="00CC4145">
            <w:pPr>
              <w:spacing w:line="240" w:lineRule="auto"/>
              <w:rPr>
                <w:rFonts w:eastAsia="Arial"/>
              </w:rPr>
            </w:pPr>
            <w:r w:rsidRPr="00801322">
              <w:rPr>
                <w:rFonts w:eastAsia="Arial"/>
              </w:rPr>
              <w:t>Demonstração do Fluxo de Caixa</w:t>
            </w:r>
          </w:p>
        </w:tc>
      </w:tr>
    </w:tbl>
    <w:p w14:paraId="20AD18B9" w14:textId="77777777" w:rsidR="003D0A90" w:rsidRDefault="003D0A90" w:rsidP="00D842DC">
      <w:pPr>
        <w:spacing w:after="160" w:line="259" w:lineRule="auto"/>
        <w:rPr>
          <w:szCs w:val="24"/>
        </w:rPr>
      </w:pPr>
    </w:p>
    <w:p w14:paraId="2B9A47AD" w14:textId="77777777" w:rsidR="00966F89" w:rsidRDefault="00966F89" w:rsidP="00D842DC">
      <w:pPr>
        <w:spacing w:after="160" w:line="259" w:lineRule="auto"/>
        <w:rPr>
          <w:szCs w:val="24"/>
        </w:rPr>
      </w:pPr>
    </w:p>
    <w:p w14:paraId="58BC82DA" w14:textId="77777777" w:rsidR="00966F89" w:rsidRDefault="00966F89" w:rsidP="00D842DC">
      <w:pPr>
        <w:spacing w:after="160" w:line="259" w:lineRule="auto"/>
        <w:rPr>
          <w:szCs w:val="24"/>
        </w:rPr>
      </w:pPr>
    </w:p>
    <w:p w14:paraId="52F4B837" w14:textId="77777777" w:rsidR="00860E02" w:rsidRDefault="00860E02" w:rsidP="00D842DC">
      <w:pPr>
        <w:spacing w:after="160" w:line="259" w:lineRule="auto"/>
        <w:rPr>
          <w:szCs w:val="24"/>
        </w:rPr>
      </w:pPr>
    </w:p>
    <w:p w14:paraId="114BF9B7" w14:textId="77777777" w:rsidR="008D366E" w:rsidRDefault="008D366E" w:rsidP="00D842DC">
      <w:pPr>
        <w:spacing w:after="160" w:line="259" w:lineRule="auto"/>
        <w:rPr>
          <w:szCs w:val="24"/>
        </w:rPr>
      </w:pPr>
    </w:p>
    <w:p w14:paraId="2AB78BE4" w14:textId="77777777" w:rsidR="008D366E" w:rsidRDefault="008D366E" w:rsidP="00D842DC">
      <w:pPr>
        <w:spacing w:after="160" w:line="259" w:lineRule="auto"/>
        <w:rPr>
          <w:szCs w:val="24"/>
        </w:rPr>
      </w:pPr>
    </w:p>
    <w:p w14:paraId="5E7E7C53" w14:textId="77777777" w:rsidR="008D366E" w:rsidRDefault="008D366E" w:rsidP="00D842DC">
      <w:pPr>
        <w:spacing w:after="160" w:line="259" w:lineRule="auto"/>
        <w:rPr>
          <w:szCs w:val="24"/>
        </w:rPr>
      </w:pPr>
    </w:p>
    <w:p w14:paraId="35745578" w14:textId="77777777" w:rsidR="008D366E" w:rsidRDefault="008D366E" w:rsidP="00D842DC">
      <w:pPr>
        <w:spacing w:after="160" w:line="259" w:lineRule="auto"/>
        <w:rPr>
          <w:szCs w:val="24"/>
        </w:rPr>
      </w:pPr>
    </w:p>
    <w:tbl>
      <w:tblPr>
        <w:tblW w:w="7583" w:type="dxa"/>
        <w:tblCellMar>
          <w:left w:w="70" w:type="dxa"/>
          <w:right w:w="70" w:type="dxa"/>
        </w:tblCellMar>
        <w:tblLook w:val="04A0" w:firstRow="1" w:lastRow="0" w:firstColumn="1" w:lastColumn="0" w:noHBand="0" w:noVBand="1"/>
      </w:tblPr>
      <w:tblGrid>
        <w:gridCol w:w="860"/>
        <w:gridCol w:w="6723"/>
      </w:tblGrid>
      <w:tr w:rsidR="00337802" w:rsidRPr="00337802" w14:paraId="4C3DB212" w14:textId="77777777" w:rsidTr="00407E47">
        <w:trPr>
          <w:trHeight w:val="300"/>
        </w:trPr>
        <w:tc>
          <w:tcPr>
            <w:tcW w:w="7583" w:type="dxa"/>
            <w:gridSpan w:val="2"/>
            <w:shd w:val="clear" w:color="auto" w:fill="auto"/>
            <w:hideMark/>
          </w:tcPr>
          <w:p w14:paraId="77F8C91A" w14:textId="1E47D1A0" w:rsidR="008D366E" w:rsidRDefault="008D366E" w:rsidP="008D366E">
            <w:pPr>
              <w:spacing w:after="0" w:line="240" w:lineRule="auto"/>
              <w:jc w:val="center"/>
              <w:rPr>
                <w:rFonts w:eastAsia="Times New Roman"/>
                <w:szCs w:val="24"/>
                <w:lang w:eastAsia="pt-BR"/>
              </w:rPr>
            </w:pPr>
            <w:r w:rsidRPr="00337802">
              <w:rPr>
                <w:rFonts w:eastAsia="Times New Roman"/>
                <w:szCs w:val="24"/>
                <w:lang w:eastAsia="pt-BR"/>
              </w:rPr>
              <w:t>UGs Executora</w:t>
            </w:r>
            <w:r w:rsidR="00984C3C">
              <w:rPr>
                <w:rFonts w:eastAsia="Times New Roman"/>
                <w:szCs w:val="24"/>
                <w:lang w:eastAsia="pt-BR"/>
              </w:rPr>
              <w:t>s</w:t>
            </w:r>
          </w:p>
          <w:p w14:paraId="4AFFA3DA" w14:textId="77777777" w:rsidR="00984C3C" w:rsidRPr="00337802" w:rsidRDefault="00984C3C" w:rsidP="008D366E">
            <w:pPr>
              <w:spacing w:after="0" w:line="240" w:lineRule="auto"/>
              <w:jc w:val="center"/>
              <w:rPr>
                <w:rFonts w:eastAsia="Times New Roman"/>
                <w:szCs w:val="24"/>
                <w:lang w:eastAsia="pt-BR"/>
              </w:rPr>
            </w:pPr>
          </w:p>
        </w:tc>
      </w:tr>
      <w:tr w:rsidR="00337802" w:rsidRPr="00337802" w14:paraId="3F0E44CF" w14:textId="77777777" w:rsidTr="00407E47">
        <w:trPr>
          <w:trHeight w:hRule="exact" w:val="397"/>
        </w:trPr>
        <w:tc>
          <w:tcPr>
            <w:tcW w:w="860" w:type="dxa"/>
            <w:shd w:val="clear" w:color="auto" w:fill="auto"/>
            <w:noWrap/>
            <w:vAlign w:val="center"/>
            <w:hideMark/>
          </w:tcPr>
          <w:p w14:paraId="75E52824"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155422</w:t>
            </w:r>
          </w:p>
        </w:tc>
        <w:tc>
          <w:tcPr>
            <w:tcW w:w="6723" w:type="dxa"/>
            <w:shd w:val="clear" w:color="auto" w:fill="auto"/>
            <w:noWrap/>
            <w:vAlign w:val="center"/>
            <w:hideMark/>
          </w:tcPr>
          <w:p w14:paraId="7341D17B" w14:textId="7D6FE7BB"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MANACAPURU</w:t>
            </w:r>
          </w:p>
        </w:tc>
      </w:tr>
      <w:tr w:rsidR="00337802" w:rsidRPr="00337802" w14:paraId="1FCD4A7A" w14:textId="77777777" w:rsidTr="00407E47">
        <w:trPr>
          <w:trHeight w:hRule="exact" w:val="397"/>
        </w:trPr>
        <w:tc>
          <w:tcPr>
            <w:tcW w:w="860" w:type="dxa"/>
            <w:shd w:val="clear" w:color="auto" w:fill="auto"/>
            <w:noWrap/>
            <w:vAlign w:val="center"/>
            <w:hideMark/>
          </w:tcPr>
          <w:p w14:paraId="21728D0C"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154783</w:t>
            </w:r>
          </w:p>
        </w:tc>
        <w:tc>
          <w:tcPr>
            <w:tcW w:w="6723" w:type="dxa"/>
            <w:shd w:val="clear" w:color="auto" w:fill="auto"/>
            <w:noWrap/>
            <w:vAlign w:val="center"/>
            <w:hideMark/>
          </w:tcPr>
          <w:p w14:paraId="4299C2A7" w14:textId="05234E83"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6061E9">
              <w:rPr>
                <w:rFonts w:eastAsia="Times New Roman"/>
                <w:bCs/>
                <w:szCs w:val="24"/>
                <w:lang w:eastAsia="pt-BR"/>
              </w:rPr>
              <w:t>CAMPUS HUMAITÁ</w:t>
            </w:r>
          </w:p>
        </w:tc>
      </w:tr>
      <w:tr w:rsidR="00337802" w:rsidRPr="00337802" w14:paraId="534084BF" w14:textId="77777777" w:rsidTr="00407E47">
        <w:trPr>
          <w:trHeight w:hRule="exact" w:val="397"/>
        </w:trPr>
        <w:tc>
          <w:tcPr>
            <w:tcW w:w="860" w:type="dxa"/>
            <w:shd w:val="clear" w:color="auto" w:fill="auto"/>
            <w:vAlign w:val="center"/>
            <w:hideMark/>
          </w:tcPr>
          <w:p w14:paraId="21AEDA94"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155389</w:t>
            </w:r>
          </w:p>
        </w:tc>
        <w:tc>
          <w:tcPr>
            <w:tcW w:w="6723" w:type="dxa"/>
            <w:shd w:val="clear" w:color="auto" w:fill="auto"/>
            <w:vAlign w:val="center"/>
            <w:hideMark/>
          </w:tcPr>
          <w:p w14:paraId="4C041258"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IFAM CAMPUS ITACOATIARA</w:t>
            </w:r>
          </w:p>
        </w:tc>
      </w:tr>
      <w:tr w:rsidR="00337802" w:rsidRPr="00337802" w14:paraId="5A9BDDE3" w14:textId="77777777" w:rsidTr="00407E47">
        <w:trPr>
          <w:trHeight w:hRule="exact" w:val="397"/>
        </w:trPr>
        <w:tc>
          <w:tcPr>
            <w:tcW w:w="860" w:type="dxa"/>
            <w:shd w:val="clear" w:color="auto" w:fill="auto"/>
            <w:noWrap/>
            <w:vAlign w:val="center"/>
            <w:hideMark/>
          </w:tcPr>
          <w:p w14:paraId="6D3177DD"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155527</w:t>
            </w:r>
          </w:p>
        </w:tc>
        <w:tc>
          <w:tcPr>
            <w:tcW w:w="6723" w:type="dxa"/>
            <w:shd w:val="clear" w:color="auto" w:fill="auto"/>
            <w:noWrap/>
            <w:vAlign w:val="center"/>
            <w:hideMark/>
          </w:tcPr>
          <w:p w14:paraId="1DD04961" w14:textId="50F68268" w:rsidR="008D366E" w:rsidRPr="00337802" w:rsidRDefault="006061E9" w:rsidP="008D366E">
            <w:pPr>
              <w:spacing w:after="0" w:line="240" w:lineRule="auto"/>
              <w:jc w:val="left"/>
              <w:rPr>
                <w:rFonts w:eastAsia="Times New Roman"/>
                <w:bCs/>
                <w:szCs w:val="24"/>
                <w:lang w:eastAsia="pt-BR"/>
              </w:rPr>
            </w:pPr>
            <w:r>
              <w:rPr>
                <w:rFonts w:eastAsia="Times New Roman"/>
                <w:bCs/>
                <w:szCs w:val="24"/>
                <w:lang w:eastAsia="pt-BR"/>
              </w:rPr>
              <w:t>IFAM - CAMPUS EIRUNEPÉ</w:t>
            </w:r>
          </w:p>
        </w:tc>
      </w:tr>
      <w:tr w:rsidR="00337802" w:rsidRPr="00337802" w14:paraId="6079C86A" w14:textId="77777777" w:rsidTr="00407E47">
        <w:trPr>
          <w:trHeight w:hRule="exact" w:val="397"/>
        </w:trPr>
        <w:tc>
          <w:tcPr>
            <w:tcW w:w="860" w:type="dxa"/>
            <w:shd w:val="clear" w:color="auto" w:fill="auto"/>
            <w:noWrap/>
            <w:vAlign w:val="center"/>
            <w:hideMark/>
          </w:tcPr>
          <w:p w14:paraId="289C2A87"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155440</w:t>
            </w:r>
          </w:p>
        </w:tc>
        <w:tc>
          <w:tcPr>
            <w:tcW w:w="6723" w:type="dxa"/>
            <w:shd w:val="clear" w:color="auto" w:fill="auto"/>
            <w:noWrap/>
            <w:vAlign w:val="center"/>
            <w:hideMark/>
          </w:tcPr>
          <w:p w14:paraId="0A184773" w14:textId="0A08BB25"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TEFÉ</w:t>
            </w:r>
          </w:p>
        </w:tc>
      </w:tr>
      <w:tr w:rsidR="00337802" w:rsidRPr="00337802" w14:paraId="50FADD31" w14:textId="77777777" w:rsidTr="00407E47">
        <w:trPr>
          <w:trHeight w:hRule="exact" w:val="397"/>
        </w:trPr>
        <w:tc>
          <w:tcPr>
            <w:tcW w:w="860" w:type="dxa"/>
            <w:shd w:val="clear" w:color="auto" w:fill="auto"/>
            <w:noWrap/>
            <w:vAlign w:val="center"/>
            <w:hideMark/>
          </w:tcPr>
          <w:p w14:paraId="3B0A68D8"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158142</w:t>
            </w:r>
          </w:p>
        </w:tc>
        <w:tc>
          <w:tcPr>
            <w:tcW w:w="6723" w:type="dxa"/>
            <w:shd w:val="clear" w:color="auto" w:fill="auto"/>
            <w:vAlign w:val="center"/>
            <w:hideMark/>
          </w:tcPr>
          <w:p w14:paraId="1964F43F" w14:textId="5C1C8FD1" w:rsidR="008D366E" w:rsidRPr="00337802" w:rsidRDefault="008D366E" w:rsidP="006061E9">
            <w:pPr>
              <w:spacing w:after="0" w:line="240" w:lineRule="auto"/>
              <w:jc w:val="left"/>
              <w:rPr>
                <w:rFonts w:eastAsia="Times New Roman"/>
                <w:bCs/>
                <w:szCs w:val="24"/>
                <w:lang w:eastAsia="pt-BR"/>
              </w:rPr>
            </w:pPr>
            <w:r w:rsidRPr="006061E9">
              <w:rPr>
                <w:rFonts w:eastAsia="Times New Roman"/>
                <w:bCs/>
                <w:szCs w:val="24"/>
                <w:highlight w:val="cyan"/>
                <w:lang w:eastAsia="pt-BR"/>
              </w:rPr>
              <w:t>INST</w:t>
            </w:r>
            <w:r w:rsidR="006061E9" w:rsidRPr="006061E9">
              <w:rPr>
                <w:rFonts w:eastAsia="Times New Roman"/>
                <w:bCs/>
                <w:szCs w:val="24"/>
                <w:highlight w:val="cyan"/>
                <w:lang w:eastAsia="pt-BR"/>
              </w:rPr>
              <w:t xml:space="preserve">ITUTO </w:t>
            </w:r>
            <w:r w:rsidRPr="006061E9">
              <w:rPr>
                <w:rFonts w:eastAsia="Times New Roman"/>
                <w:bCs/>
                <w:szCs w:val="24"/>
                <w:highlight w:val="cyan"/>
                <w:lang w:eastAsia="pt-BR"/>
              </w:rPr>
              <w:t>FED</w:t>
            </w:r>
            <w:r w:rsidR="006061E9" w:rsidRPr="006061E9">
              <w:rPr>
                <w:rFonts w:eastAsia="Times New Roman"/>
                <w:bCs/>
                <w:szCs w:val="24"/>
                <w:highlight w:val="cyan"/>
                <w:lang w:eastAsia="pt-BR"/>
              </w:rPr>
              <w:t xml:space="preserve">ERAL </w:t>
            </w:r>
            <w:r w:rsidRPr="006061E9">
              <w:rPr>
                <w:rFonts w:eastAsia="Times New Roman"/>
                <w:bCs/>
                <w:szCs w:val="24"/>
                <w:highlight w:val="cyan"/>
                <w:lang w:eastAsia="pt-BR"/>
              </w:rPr>
              <w:t>DE EDUC</w:t>
            </w:r>
            <w:r w:rsidR="006061E9" w:rsidRPr="006061E9">
              <w:rPr>
                <w:rFonts w:eastAsia="Times New Roman"/>
                <w:bCs/>
                <w:szCs w:val="24"/>
                <w:highlight w:val="cyan"/>
                <w:lang w:eastAsia="pt-BR"/>
              </w:rPr>
              <w:t>AÇÃO, CIÊ</w:t>
            </w:r>
            <w:r w:rsidRPr="006061E9">
              <w:rPr>
                <w:rFonts w:eastAsia="Times New Roman"/>
                <w:bCs/>
                <w:szCs w:val="24"/>
                <w:highlight w:val="cyan"/>
                <w:lang w:eastAsia="pt-BR"/>
              </w:rPr>
              <w:t>NC</w:t>
            </w:r>
            <w:r w:rsidR="006061E9" w:rsidRPr="006061E9">
              <w:rPr>
                <w:rFonts w:eastAsia="Times New Roman"/>
                <w:bCs/>
                <w:szCs w:val="24"/>
                <w:highlight w:val="cyan"/>
                <w:lang w:eastAsia="pt-BR"/>
              </w:rPr>
              <w:t>IA</w:t>
            </w:r>
            <w:r w:rsidRPr="006061E9">
              <w:rPr>
                <w:rFonts w:eastAsia="Times New Roman"/>
                <w:bCs/>
                <w:szCs w:val="24"/>
                <w:highlight w:val="cyan"/>
                <w:lang w:eastAsia="pt-BR"/>
              </w:rPr>
              <w:t>.E TEC</w:t>
            </w:r>
            <w:r w:rsidR="006061E9" w:rsidRPr="006061E9">
              <w:rPr>
                <w:rFonts w:eastAsia="Times New Roman"/>
                <w:bCs/>
                <w:szCs w:val="24"/>
                <w:highlight w:val="cyan"/>
                <w:lang w:eastAsia="pt-BR"/>
              </w:rPr>
              <w:t xml:space="preserve">NOLOGIA </w:t>
            </w:r>
            <w:r w:rsidRPr="006061E9">
              <w:rPr>
                <w:rFonts w:eastAsia="Times New Roman"/>
                <w:bCs/>
                <w:szCs w:val="24"/>
                <w:highlight w:val="cyan"/>
                <w:lang w:eastAsia="pt-BR"/>
              </w:rPr>
              <w:t xml:space="preserve">DO </w:t>
            </w:r>
            <w:r w:rsidR="00407E47" w:rsidRPr="006061E9">
              <w:rPr>
                <w:rFonts w:eastAsia="Times New Roman"/>
                <w:bCs/>
                <w:szCs w:val="24"/>
                <w:highlight w:val="cyan"/>
                <w:lang w:eastAsia="pt-BR"/>
              </w:rPr>
              <w:t>A</w:t>
            </w:r>
            <w:r w:rsidRPr="006061E9">
              <w:rPr>
                <w:rFonts w:eastAsia="Times New Roman"/>
                <w:bCs/>
                <w:szCs w:val="24"/>
                <w:highlight w:val="cyan"/>
                <w:lang w:eastAsia="pt-BR"/>
              </w:rPr>
              <w:t>MAZONAS</w:t>
            </w:r>
          </w:p>
        </w:tc>
      </w:tr>
      <w:tr w:rsidR="00337802" w:rsidRPr="00337802" w14:paraId="6D21E5C8" w14:textId="77777777" w:rsidTr="00407E47">
        <w:trPr>
          <w:trHeight w:hRule="exact" w:val="397"/>
        </w:trPr>
        <w:tc>
          <w:tcPr>
            <w:tcW w:w="860" w:type="dxa"/>
            <w:shd w:val="clear" w:color="auto" w:fill="auto"/>
            <w:noWrap/>
            <w:vAlign w:val="center"/>
            <w:hideMark/>
          </w:tcPr>
          <w:p w14:paraId="43048581"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158273</w:t>
            </w:r>
          </w:p>
        </w:tc>
        <w:tc>
          <w:tcPr>
            <w:tcW w:w="6723" w:type="dxa"/>
            <w:shd w:val="clear" w:color="auto" w:fill="auto"/>
            <w:noWrap/>
            <w:vAlign w:val="center"/>
            <w:hideMark/>
          </w:tcPr>
          <w:p w14:paraId="1F828480" w14:textId="691DBD84" w:rsidR="008D366E" w:rsidRPr="00337802" w:rsidRDefault="008D366E" w:rsidP="00984C3C">
            <w:pPr>
              <w:spacing w:after="0" w:line="240" w:lineRule="auto"/>
              <w:jc w:val="left"/>
              <w:rPr>
                <w:rFonts w:eastAsia="Times New Roman"/>
                <w:bCs/>
                <w:szCs w:val="24"/>
                <w:lang w:eastAsia="pt-BR"/>
              </w:rPr>
            </w:pPr>
            <w:r w:rsidRPr="00337802">
              <w:rPr>
                <w:rFonts w:eastAsia="Times New Roman"/>
                <w:bCs/>
                <w:szCs w:val="24"/>
                <w:lang w:eastAsia="pt-BR"/>
              </w:rPr>
              <w:t>I</w:t>
            </w:r>
            <w:r w:rsidR="00984C3C">
              <w:rPr>
                <w:rFonts w:eastAsia="Times New Roman"/>
                <w:bCs/>
                <w:szCs w:val="24"/>
                <w:lang w:eastAsia="pt-BR"/>
              </w:rPr>
              <w:t xml:space="preserve">FAM </w:t>
            </w:r>
            <w:r w:rsidRPr="00337802">
              <w:rPr>
                <w:rFonts w:eastAsia="Times New Roman"/>
                <w:bCs/>
                <w:szCs w:val="24"/>
                <w:lang w:eastAsia="pt-BR"/>
              </w:rPr>
              <w:t>CAMPUS S</w:t>
            </w:r>
            <w:r w:rsidR="00984C3C">
              <w:rPr>
                <w:rFonts w:eastAsia="Times New Roman"/>
                <w:bCs/>
                <w:szCs w:val="24"/>
                <w:lang w:eastAsia="pt-BR"/>
              </w:rPr>
              <w:t xml:space="preserve">ÃO </w:t>
            </w:r>
            <w:r w:rsidRPr="00337802">
              <w:rPr>
                <w:rFonts w:eastAsia="Times New Roman"/>
                <w:bCs/>
                <w:szCs w:val="24"/>
                <w:lang w:eastAsia="pt-BR"/>
              </w:rPr>
              <w:t>G</w:t>
            </w:r>
            <w:r w:rsidR="00984C3C">
              <w:rPr>
                <w:rFonts w:eastAsia="Times New Roman"/>
                <w:bCs/>
                <w:szCs w:val="24"/>
                <w:lang w:eastAsia="pt-BR"/>
              </w:rPr>
              <w:t>ABRIEL</w:t>
            </w:r>
            <w:r w:rsidRPr="00337802">
              <w:rPr>
                <w:rFonts w:eastAsia="Times New Roman"/>
                <w:bCs/>
                <w:szCs w:val="24"/>
                <w:lang w:eastAsia="pt-BR"/>
              </w:rPr>
              <w:t xml:space="preserve"> DA CACHOEIRA</w:t>
            </w:r>
          </w:p>
        </w:tc>
      </w:tr>
      <w:tr w:rsidR="00337802" w:rsidRPr="00337802" w14:paraId="33F8B423" w14:textId="77777777" w:rsidTr="00407E47">
        <w:trPr>
          <w:trHeight w:hRule="exact" w:val="397"/>
        </w:trPr>
        <w:tc>
          <w:tcPr>
            <w:tcW w:w="860" w:type="dxa"/>
            <w:shd w:val="clear" w:color="auto" w:fill="auto"/>
            <w:noWrap/>
            <w:vAlign w:val="center"/>
            <w:hideMark/>
          </w:tcPr>
          <w:p w14:paraId="48792E34"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158444</w:t>
            </w:r>
          </w:p>
        </w:tc>
        <w:tc>
          <w:tcPr>
            <w:tcW w:w="6723" w:type="dxa"/>
            <w:shd w:val="clear" w:color="auto" w:fill="auto"/>
            <w:noWrap/>
            <w:vAlign w:val="center"/>
            <w:hideMark/>
          </w:tcPr>
          <w:p w14:paraId="6BEE672A" w14:textId="41D3C24D" w:rsidR="008D366E" w:rsidRPr="00337802" w:rsidRDefault="008D366E" w:rsidP="00984C3C">
            <w:pPr>
              <w:spacing w:after="0" w:line="240" w:lineRule="auto"/>
              <w:jc w:val="left"/>
              <w:rPr>
                <w:rFonts w:eastAsia="Times New Roman"/>
                <w:bCs/>
                <w:szCs w:val="24"/>
                <w:lang w:eastAsia="pt-BR"/>
              </w:rPr>
            </w:pPr>
            <w:r w:rsidRPr="00337802">
              <w:rPr>
                <w:rFonts w:eastAsia="Times New Roman"/>
                <w:bCs/>
                <w:szCs w:val="24"/>
                <w:lang w:eastAsia="pt-BR"/>
              </w:rPr>
              <w:t>I</w:t>
            </w:r>
            <w:r w:rsidR="00984C3C">
              <w:rPr>
                <w:rFonts w:eastAsia="Times New Roman"/>
                <w:bCs/>
                <w:szCs w:val="24"/>
                <w:lang w:eastAsia="pt-BR"/>
              </w:rPr>
              <w:t xml:space="preserve">FAM </w:t>
            </w:r>
            <w:r w:rsidRPr="00337802">
              <w:rPr>
                <w:rFonts w:eastAsia="Times New Roman"/>
                <w:bCs/>
                <w:szCs w:val="24"/>
                <w:lang w:eastAsia="pt-BR"/>
              </w:rPr>
              <w:t>CAMPUS MANAUS ZONA LESTE</w:t>
            </w:r>
          </w:p>
        </w:tc>
      </w:tr>
      <w:tr w:rsidR="00337802" w:rsidRPr="00337802" w14:paraId="2D99459F" w14:textId="77777777" w:rsidTr="00407E47">
        <w:trPr>
          <w:trHeight w:hRule="exact" w:val="397"/>
        </w:trPr>
        <w:tc>
          <w:tcPr>
            <w:tcW w:w="860" w:type="dxa"/>
            <w:shd w:val="clear" w:color="auto" w:fill="auto"/>
            <w:noWrap/>
            <w:vAlign w:val="center"/>
            <w:hideMark/>
          </w:tcPr>
          <w:p w14:paraId="6723828C"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158445</w:t>
            </w:r>
          </w:p>
        </w:tc>
        <w:tc>
          <w:tcPr>
            <w:tcW w:w="6723" w:type="dxa"/>
            <w:shd w:val="clear" w:color="auto" w:fill="auto"/>
            <w:noWrap/>
            <w:vAlign w:val="center"/>
            <w:hideMark/>
          </w:tcPr>
          <w:p w14:paraId="58541AE9" w14:textId="646748DB" w:rsidR="008D366E" w:rsidRPr="00337802" w:rsidRDefault="008D366E" w:rsidP="00984C3C">
            <w:pPr>
              <w:spacing w:after="0" w:line="240" w:lineRule="auto"/>
              <w:jc w:val="left"/>
              <w:rPr>
                <w:rFonts w:eastAsia="Times New Roman"/>
                <w:bCs/>
                <w:szCs w:val="24"/>
                <w:lang w:eastAsia="pt-BR"/>
              </w:rPr>
            </w:pPr>
            <w:r w:rsidRPr="00337802">
              <w:rPr>
                <w:rFonts w:eastAsia="Times New Roman"/>
                <w:bCs/>
                <w:szCs w:val="24"/>
                <w:lang w:eastAsia="pt-BR"/>
              </w:rPr>
              <w:t>I</w:t>
            </w:r>
            <w:r w:rsidR="00984C3C">
              <w:rPr>
                <w:rFonts w:eastAsia="Times New Roman"/>
                <w:bCs/>
                <w:szCs w:val="24"/>
                <w:lang w:eastAsia="pt-BR"/>
              </w:rPr>
              <w:t xml:space="preserve">FAM </w:t>
            </w:r>
            <w:r w:rsidRPr="00337802">
              <w:rPr>
                <w:rFonts w:eastAsia="Times New Roman"/>
                <w:bCs/>
                <w:szCs w:val="24"/>
                <w:lang w:eastAsia="pt-BR"/>
              </w:rPr>
              <w:t>CAMPUS MANAUS CENTRO</w:t>
            </w:r>
          </w:p>
        </w:tc>
      </w:tr>
      <w:tr w:rsidR="00337802" w:rsidRPr="00337802" w14:paraId="3F27750E" w14:textId="77777777" w:rsidTr="00407E47">
        <w:trPr>
          <w:trHeight w:hRule="exact" w:val="397"/>
        </w:trPr>
        <w:tc>
          <w:tcPr>
            <w:tcW w:w="860" w:type="dxa"/>
            <w:shd w:val="clear" w:color="auto" w:fill="auto"/>
            <w:vAlign w:val="center"/>
            <w:hideMark/>
          </w:tcPr>
          <w:p w14:paraId="6C10AA98"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158446</w:t>
            </w:r>
          </w:p>
        </w:tc>
        <w:tc>
          <w:tcPr>
            <w:tcW w:w="6723" w:type="dxa"/>
            <w:shd w:val="clear" w:color="auto" w:fill="auto"/>
            <w:vAlign w:val="center"/>
            <w:hideMark/>
          </w:tcPr>
          <w:p w14:paraId="566D6E25" w14:textId="6962E467"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MANAUS DISTRITO INDUSTRIAL</w:t>
            </w:r>
          </w:p>
        </w:tc>
      </w:tr>
      <w:tr w:rsidR="00337802" w:rsidRPr="00337802" w14:paraId="5C2609C2" w14:textId="77777777" w:rsidTr="00407E47">
        <w:trPr>
          <w:trHeight w:hRule="exact" w:val="397"/>
        </w:trPr>
        <w:tc>
          <w:tcPr>
            <w:tcW w:w="860" w:type="dxa"/>
            <w:shd w:val="clear" w:color="auto" w:fill="auto"/>
            <w:vAlign w:val="center"/>
            <w:hideMark/>
          </w:tcPr>
          <w:p w14:paraId="67C27E56"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158447</w:t>
            </w:r>
          </w:p>
        </w:tc>
        <w:tc>
          <w:tcPr>
            <w:tcW w:w="6723" w:type="dxa"/>
            <w:shd w:val="clear" w:color="auto" w:fill="auto"/>
            <w:vAlign w:val="center"/>
            <w:hideMark/>
          </w:tcPr>
          <w:p w14:paraId="2B75AACB" w14:textId="11E1445F"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COARI</w:t>
            </w:r>
          </w:p>
        </w:tc>
      </w:tr>
      <w:tr w:rsidR="00337802" w:rsidRPr="00337802" w14:paraId="011FA76A" w14:textId="77777777" w:rsidTr="00407E47">
        <w:trPr>
          <w:trHeight w:hRule="exact" w:val="397"/>
        </w:trPr>
        <w:tc>
          <w:tcPr>
            <w:tcW w:w="860" w:type="dxa"/>
            <w:shd w:val="clear" w:color="auto" w:fill="auto"/>
            <w:vAlign w:val="center"/>
            <w:hideMark/>
          </w:tcPr>
          <w:p w14:paraId="3A51336A"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158560</w:t>
            </w:r>
          </w:p>
        </w:tc>
        <w:tc>
          <w:tcPr>
            <w:tcW w:w="6723" w:type="dxa"/>
            <w:shd w:val="clear" w:color="auto" w:fill="auto"/>
            <w:vAlign w:val="center"/>
            <w:hideMark/>
          </w:tcPr>
          <w:p w14:paraId="582E3E7A" w14:textId="4919E632"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PARINTINS</w:t>
            </w:r>
          </w:p>
        </w:tc>
      </w:tr>
      <w:tr w:rsidR="00337802" w:rsidRPr="00337802" w14:paraId="7BFB75D5" w14:textId="77777777" w:rsidTr="00407E47">
        <w:trPr>
          <w:trHeight w:hRule="exact" w:val="397"/>
        </w:trPr>
        <w:tc>
          <w:tcPr>
            <w:tcW w:w="860" w:type="dxa"/>
            <w:shd w:val="clear" w:color="auto" w:fill="auto"/>
            <w:vAlign w:val="center"/>
            <w:hideMark/>
          </w:tcPr>
          <w:p w14:paraId="36663FDC"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158561</w:t>
            </w:r>
          </w:p>
        </w:tc>
        <w:tc>
          <w:tcPr>
            <w:tcW w:w="6723" w:type="dxa"/>
            <w:shd w:val="clear" w:color="auto" w:fill="auto"/>
            <w:vAlign w:val="center"/>
            <w:hideMark/>
          </w:tcPr>
          <w:p w14:paraId="0BACB72A" w14:textId="01A0F059"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TABATINGA</w:t>
            </w:r>
          </w:p>
        </w:tc>
      </w:tr>
      <w:tr w:rsidR="00337802" w:rsidRPr="00337802" w14:paraId="33AAF18C" w14:textId="77777777" w:rsidTr="00407E47">
        <w:trPr>
          <w:trHeight w:hRule="exact" w:val="397"/>
        </w:trPr>
        <w:tc>
          <w:tcPr>
            <w:tcW w:w="860" w:type="dxa"/>
            <w:shd w:val="clear" w:color="auto" w:fill="auto"/>
            <w:vAlign w:val="center"/>
            <w:hideMark/>
          </w:tcPr>
          <w:p w14:paraId="78E479B1"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158562</w:t>
            </w:r>
          </w:p>
        </w:tc>
        <w:tc>
          <w:tcPr>
            <w:tcW w:w="6723" w:type="dxa"/>
            <w:shd w:val="clear" w:color="auto" w:fill="auto"/>
            <w:vAlign w:val="center"/>
            <w:hideMark/>
          </w:tcPr>
          <w:p w14:paraId="701D6B51" w14:textId="16313431"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PRESIDENTE FIGUEIREDO</w:t>
            </w:r>
          </w:p>
        </w:tc>
      </w:tr>
      <w:tr w:rsidR="00337802" w:rsidRPr="00337802" w14:paraId="27940C68" w14:textId="77777777" w:rsidTr="00407E47">
        <w:trPr>
          <w:trHeight w:hRule="exact" w:val="397"/>
        </w:trPr>
        <w:tc>
          <w:tcPr>
            <w:tcW w:w="860" w:type="dxa"/>
            <w:shd w:val="clear" w:color="auto" w:fill="auto"/>
            <w:vAlign w:val="center"/>
            <w:hideMark/>
          </w:tcPr>
          <w:p w14:paraId="400149B9"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158563</w:t>
            </w:r>
          </w:p>
        </w:tc>
        <w:tc>
          <w:tcPr>
            <w:tcW w:w="6723" w:type="dxa"/>
            <w:shd w:val="clear" w:color="auto" w:fill="auto"/>
            <w:vAlign w:val="center"/>
            <w:hideMark/>
          </w:tcPr>
          <w:p w14:paraId="0C760B16" w14:textId="5016EDFE" w:rsidR="008D366E" w:rsidRPr="00337802" w:rsidRDefault="006061E9" w:rsidP="008D366E">
            <w:pPr>
              <w:spacing w:after="0" w:line="240" w:lineRule="auto"/>
              <w:jc w:val="left"/>
              <w:rPr>
                <w:rFonts w:eastAsia="Times New Roman"/>
                <w:bCs/>
                <w:szCs w:val="24"/>
                <w:lang w:eastAsia="pt-BR"/>
              </w:rPr>
            </w:pPr>
            <w:r>
              <w:rPr>
                <w:rFonts w:eastAsia="Times New Roman"/>
                <w:bCs/>
                <w:szCs w:val="24"/>
                <w:lang w:eastAsia="pt-BR"/>
              </w:rPr>
              <w:t>IFAM - CAMPUS MAUÉ</w:t>
            </w:r>
            <w:r w:rsidR="008D366E" w:rsidRPr="00337802">
              <w:rPr>
                <w:rFonts w:eastAsia="Times New Roman"/>
                <w:bCs/>
                <w:szCs w:val="24"/>
                <w:lang w:eastAsia="pt-BR"/>
              </w:rPr>
              <w:t>S</w:t>
            </w:r>
          </w:p>
        </w:tc>
      </w:tr>
      <w:tr w:rsidR="00337802" w:rsidRPr="00337802" w14:paraId="7D3939BB" w14:textId="77777777" w:rsidTr="00407E47">
        <w:trPr>
          <w:trHeight w:hRule="exact" w:val="397"/>
        </w:trPr>
        <w:tc>
          <w:tcPr>
            <w:tcW w:w="860" w:type="dxa"/>
            <w:shd w:val="clear" w:color="auto" w:fill="auto"/>
            <w:vAlign w:val="center"/>
            <w:hideMark/>
          </w:tcPr>
          <w:p w14:paraId="75ACBB35"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158564</w:t>
            </w:r>
          </w:p>
        </w:tc>
        <w:tc>
          <w:tcPr>
            <w:tcW w:w="6723" w:type="dxa"/>
            <w:shd w:val="clear" w:color="auto" w:fill="auto"/>
            <w:vAlign w:val="center"/>
            <w:hideMark/>
          </w:tcPr>
          <w:p w14:paraId="7E96E0C1" w14:textId="620CE913"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6061E9">
              <w:rPr>
                <w:rFonts w:eastAsia="Times New Roman"/>
                <w:bCs/>
                <w:szCs w:val="24"/>
                <w:lang w:eastAsia="pt-BR"/>
              </w:rPr>
              <w:t>CAMPUS LÁ</w:t>
            </w:r>
            <w:r w:rsidR="008D366E" w:rsidRPr="00337802">
              <w:rPr>
                <w:rFonts w:eastAsia="Times New Roman"/>
                <w:bCs/>
                <w:szCs w:val="24"/>
                <w:lang w:eastAsia="pt-BR"/>
              </w:rPr>
              <w:t>BREA</w:t>
            </w:r>
          </w:p>
        </w:tc>
      </w:tr>
    </w:tbl>
    <w:p w14:paraId="1768B140" w14:textId="77777777" w:rsidR="008D366E" w:rsidRDefault="008D366E" w:rsidP="008D366E">
      <w:pPr>
        <w:spacing w:after="160" w:line="259" w:lineRule="auto"/>
        <w:rPr>
          <w:szCs w:val="24"/>
        </w:rPr>
      </w:pPr>
    </w:p>
    <w:p w14:paraId="26649089" w14:textId="77777777" w:rsidR="00860E02" w:rsidRDefault="00860E02" w:rsidP="00D842DC">
      <w:pPr>
        <w:spacing w:after="160" w:line="259" w:lineRule="auto"/>
        <w:rPr>
          <w:szCs w:val="24"/>
        </w:rPr>
      </w:pPr>
    </w:p>
    <w:p w14:paraId="7B0998A7" w14:textId="77777777" w:rsidR="00860E02" w:rsidRDefault="00860E02" w:rsidP="00D842DC">
      <w:pPr>
        <w:spacing w:after="160" w:line="259" w:lineRule="auto"/>
        <w:rPr>
          <w:szCs w:val="24"/>
        </w:rPr>
      </w:pPr>
    </w:p>
    <w:p w14:paraId="3A324A69" w14:textId="77777777" w:rsidR="00966F89" w:rsidRDefault="00966F89" w:rsidP="00D842DC">
      <w:pPr>
        <w:spacing w:after="160" w:line="259" w:lineRule="auto"/>
        <w:rPr>
          <w:szCs w:val="24"/>
        </w:rPr>
      </w:pPr>
    </w:p>
    <w:p w14:paraId="365D6ED8" w14:textId="77777777" w:rsidR="008D366E" w:rsidRDefault="008D366E" w:rsidP="00D842DC">
      <w:pPr>
        <w:spacing w:after="160" w:line="259" w:lineRule="auto"/>
        <w:rPr>
          <w:szCs w:val="24"/>
        </w:rPr>
      </w:pPr>
    </w:p>
    <w:p w14:paraId="39721FFF" w14:textId="77777777" w:rsidR="008D366E" w:rsidRDefault="008D366E" w:rsidP="00D842DC">
      <w:pPr>
        <w:spacing w:after="160" w:line="259" w:lineRule="auto"/>
        <w:rPr>
          <w:szCs w:val="24"/>
        </w:rPr>
      </w:pPr>
    </w:p>
    <w:p w14:paraId="6A425712" w14:textId="77777777" w:rsidR="00407E47" w:rsidRDefault="00407E47" w:rsidP="00D842DC">
      <w:pPr>
        <w:spacing w:after="160" w:line="259" w:lineRule="auto"/>
        <w:rPr>
          <w:szCs w:val="24"/>
        </w:rPr>
      </w:pPr>
    </w:p>
    <w:p w14:paraId="0E133ACA" w14:textId="77777777" w:rsidR="00407E47" w:rsidRDefault="00407E47" w:rsidP="00D842DC">
      <w:pPr>
        <w:spacing w:after="160" w:line="259" w:lineRule="auto"/>
        <w:rPr>
          <w:szCs w:val="24"/>
        </w:rPr>
      </w:pPr>
    </w:p>
    <w:p w14:paraId="3C296076" w14:textId="77777777" w:rsidR="00D842DC" w:rsidRPr="0000649D" w:rsidRDefault="002E14FF" w:rsidP="002E14FF">
      <w:pPr>
        <w:tabs>
          <w:tab w:val="left" w:pos="3930"/>
        </w:tabs>
        <w:spacing w:after="160" w:line="259" w:lineRule="auto"/>
        <w:rPr>
          <w:rFonts w:asciiTheme="minorHAnsi" w:hAnsiTheme="minorHAnsi"/>
          <w:szCs w:val="24"/>
        </w:rPr>
      </w:pPr>
      <w:r>
        <w:rPr>
          <w:szCs w:val="24"/>
        </w:rPr>
        <w:lastRenderedPageBreak/>
        <w:tab/>
      </w:r>
      <w:r w:rsidR="0000649D" w:rsidRPr="0000649D">
        <w:rPr>
          <w:rFonts w:asciiTheme="minorHAnsi" w:hAnsiTheme="minorHAnsi"/>
          <w:szCs w:val="24"/>
        </w:rPr>
        <w:t>SUMÁRIO</w:t>
      </w:r>
    </w:p>
    <w:bookmarkEnd w:id="0"/>
    <w:commentRangeStart w:id="11"/>
    <w:commentRangeStart w:id="12"/>
    <w:p w14:paraId="24B9D5B6" w14:textId="77777777" w:rsidR="007A3216" w:rsidRDefault="00946170">
      <w:pPr>
        <w:pStyle w:val="Sumrio1"/>
        <w:tabs>
          <w:tab w:val="left" w:pos="600"/>
        </w:tabs>
        <w:rPr>
          <w:rFonts w:eastAsiaTheme="minorEastAsia" w:cstheme="minorBidi"/>
          <w:b w:val="0"/>
          <w:bCs w:val="0"/>
          <w:caps w:val="0"/>
          <w:noProof/>
          <w:sz w:val="22"/>
          <w:szCs w:val="22"/>
          <w:lang w:eastAsia="pt-BR"/>
        </w:rPr>
      </w:pPr>
      <w:r>
        <w:rPr>
          <w:b w:val="0"/>
          <w:bCs w:val="0"/>
          <w:caps w:val="0"/>
          <w:szCs w:val="24"/>
        </w:rPr>
        <w:fldChar w:fldCharType="begin"/>
      </w:r>
      <w:r>
        <w:rPr>
          <w:b w:val="0"/>
          <w:bCs w:val="0"/>
          <w:caps w:val="0"/>
          <w:szCs w:val="24"/>
        </w:rPr>
        <w:instrText xml:space="preserve"> TOC \o "1-4" \h \z \u </w:instrText>
      </w:r>
      <w:r>
        <w:rPr>
          <w:b w:val="0"/>
          <w:bCs w:val="0"/>
          <w:caps w:val="0"/>
          <w:szCs w:val="24"/>
        </w:rPr>
        <w:fldChar w:fldCharType="separate"/>
      </w:r>
      <w:hyperlink w:anchor="_Toc446491177" w:history="1">
        <w:r w:rsidR="007A3216" w:rsidRPr="00FF5830">
          <w:rPr>
            <w:rStyle w:val="Hyperlink"/>
            <w:rFonts w:ascii="Arial" w:hAnsi="Arial" w:cs="Arial"/>
            <w:noProof/>
          </w:rPr>
          <w:t>1.</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VISÃO GERAL DA UNIDADE PRESTADORA DE CONTAS</w:t>
        </w:r>
        <w:r w:rsidR="007A3216">
          <w:rPr>
            <w:noProof/>
            <w:webHidden/>
          </w:rPr>
          <w:tab/>
        </w:r>
        <w:r w:rsidR="007A3216">
          <w:rPr>
            <w:noProof/>
            <w:webHidden/>
          </w:rPr>
          <w:fldChar w:fldCharType="begin"/>
        </w:r>
        <w:r w:rsidR="007A3216">
          <w:rPr>
            <w:noProof/>
            <w:webHidden/>
          </w:rPr>
          <w:instrText xml:space="preserve"> PAGEREF _Toc446491177 \h </w:instrText>
        </w:r>
        <w:r w:rsidR="007A3216">
          <w:rPr>
            <w:noProof/>
            <w:webHidden/>
          </w:rPr>
        </w:r>
        <w:r w:rsidR="007A3216">
          <w:rPr>
            <w:noProof/>
            <w:webHidden/>
          </w:rPr>
          <w:fldChar w:fldCharType="separate"/>
        </w:r>
        <w:r w:rsidR="007A3216">
          <w:rPr>
            <w:noProof/>
            <w:webHidden/>
          </w:rPr>
          <w:t>29</w:t>
        </w:r>
        <w:r w:rsidR="007A3216">
          <w:rPr>
            <w:noProof/>
            <w:webHidden/>
          </w:rPr>
          <w:fldChar w:fldCharType="end"/>
        </w:r>
      </w:hyperlink>
    </w:p>
    <w:p w14:paraId="08485B92"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178" w:history="1">
        <w:r w:rsidR="007A3216" w:rsidRPr="00FF5830">
          <w:rPr>
            <w:rStyle w:val="Hyperlink"/>
            <w:bCs/>
            <w:noProof/>
          </w:rPr>
          <w:t>1.1.</w:t>
        </w:r>
        <w:r w:rsidR="007A3216">
          <w:rPr>
            <w:rFonts w:eastAsiaTheme="minorEastAsia" w:cstheme="minorBidi"/>
            <w:smallCaps w:val="0"/>
            <w:noProof/>
            <w:sz w:val="22"/>
            <w:szCs w:val="22"/>
            <w:lang w:eastAsia="pt-BR"/>
          </w:rPr>
          <w:tab/>
        </w:r>
        <w:r w:rsidR="007A3216" w:rsidRPr="00FF5830">
          <w:rPr>
            <w:rStyle w:val="Hyperlink"/>
            <w:bCs/>
            <w:noProof/>
          </w:rPr>
          <w:t>Finalidade e Competências</w:t>
        </w:r>
        <w:r w:rsidR="007A3216">
          <w:rPr>
            <w:noProof/>
            <w:webHidden/>
          </w:rPr>
          <w:tab/>
        </w:r>
        <w:r w:rsidR="007A3216">
          <w:rPr>
            <w:noProof/>
            <w:webHidden/>
          </w:rPr>
          <w:fldChar w:fldCharType="begin"/>
        </w:r>
        <w:r w:rsidR="007A3216">
          <w:rPr>
            <w:noProof/>
            <w:webHidden/>
          </w:rPr>
          <w:instrText xml:space="preserve"> PAGEREF _Toc446491178 \h </w:instrText>
        </w:r>
        <w:r w:rsidR="007A3216">
          <w:rPr>
            <w:noProof/>
            <w:webHidden/>
          </w:rPr>
        </w:r>
        <w:r w:rsidR="007A3216">
          <w:rPr>
            <w:noProof/>
            <w:webHidden/>
          </w:rPr>
          <w:fldChar w:fldCharType="separate"/>
        </w:r>
        <w:r w:rsidR="007A3216">
          <w:rPr>
            <w:noProof/>
            <w:webHidden/>
          </w:rPr>
          <w:t>29</w:t>
        </w:r>
        <w:r w:rsidR="007A3216">
          <w:rPr>
            <w:noProof/>
            <w:webHidden/>
          </w:rPr>
          <w:fldChar w:fldCharType="end"/>
        </w:r>
      </w:hyperlink>
    </w:p>
    <w:p w14:paraId="5AEDA935"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179" w:history="1">
        <w:r w:rsidR="007A3216" w:rsidRPr="008D4EA2">
          <w:rPr>
            <w:rStyle w:val="Hyperlink"/>
            <w:noProof/>
            <w:highlight w:val="cyan"/>
          </w:rPr>
          <w:t>1.2.</w:t>
        </w:r>
        <w:r w:rsidR="007A3216" w:rsidRPr="008D4EA2">
          <w:rPr>
            <w:rFonts w:eastAsiaTheme="minorEastAsia" w:cstheme="minorBidi"/>
            <w:smallCaps w:val="0"/>
            <w:noProof/>
            <w:sz w:val="22"/>
            <w:szCs w:val="22"/>
            <w:highlight w:val="cyan"/>
            <w:lang w:eastAsia="pt-BR"/>
          </w:rPr>
          <w:tab/>
        </w:r>
        <w:r w:rsidR="007A3216" w:rsidRPr="008D4EA2">
          <w:rPr>
            <w:rStyle w:val="Hyperlink"/>
            <w:bCs/>
            <w:noProof/>
            <w:highlight w:val="cyan"/>
          </w:rPr>
          <w:t>Normas e regulamentos de criação, alteração e funcionamento do órgão ou da entidade</w:t>
        </w:r>
        <w:r w:rsidR="007A3216" w:rsidRPr="008D4EA2">
          <w:rPr>
            <w:noProof/>
            <w:webHidden/>
            <w:highlight w:val="cyan"/>
          </w:rPr>
          <w:tab/>
        </w:r>
        <w:r w:rsidR="007A3216" w:rsidRPr="008D4EA2">
          <w:rPr>
            <w:noProof/>
            <w:webHidden/>
            <w:highlight w:val="cyan"/>
          </w:rPr>
          <w:fldChar w:fldCharType="begin"/>
        </w:r>
        <w:r w:rsidR="007A3216" w:rsidRPr="008D4EA2">
          <w:rPr>
            <w:noProof/>
            <w:webHidden/>
            <w:highlight w:val="cyan"/>
          </w:rPr>
          <w:instrText xml:space="preserve"> PAGEREF _Toc446491179 \h </w:instrText>
        </w:r>
        <w:r w:rsidR="007A3216" w:rsidRPr="008D4EA2">
          <w:rPr>
            <w:noProof/>
            <w:webHidden/>
            <w:highlight w:val="cyan"/>
          </w:rPr>
        </w:r>
        <w:r w:rsidR="007A3216" w:rsidRPr="008D4EA2">
          <w:rPr>
            <w:noProof/>
            <w:webHidden/>
            <w:highlight w:val="cyan"/>
          </w:rPr>
          <w:fldChar w:fldCharType="separate"/>
        </w:r>
        <w:r w:rsidR="007A3216" w:rsidRPr="008D4EA2">
          <w:rPr>
            <w:noProof/>
            <w:webHidden/>
            <w:highlight w:val="cyan"/>
          </w:rPr>
          <w:t>31</w:t>
        </w:r>
        <w:r w:rsidR="007A3216" w:rsidRPr="008D4EA2">
          <w:rPr>
            <w:noProof/>
            <w:webHidden/>
            <w:highlight w:val="cyan"/>
          </w:rPr>
          <w:fldChar w:fldCharType="end"/>
        </w:r>
      </w:hyperlink>
    </w:p>
    <w:p w14:paraId="6A8146CB"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180" w:history="1">
        <w:r w:rsidR="007A3216" w:rsidRPr="00FF5830">
          <w:rPr>
            <w:rStyle w:val="Hyperlink"/>
            <w:bCs/>
            <w:noProof/>
          </w:rPr>
          <w:t>1.3.</w:t>
        </w:r>
        <w:r w:rsidR="007A3216">
          <w:rPr>
            <w:rFonts w:eastAsiaTheme="minorEastAsia" w:cstheme="minorBidi"/>
            <w:smallCaps w:val="0"/>
            <w:noProof/>
            <w:sz w:val="22"/>
            <w:szCs w:val="22"/>
            <w:lang w:eastAsia="pt-BR"/>
          </w:rPr>
          <w:tab/>
        </w:r>
        <w:r w:rsidR="007A3216" w:rsidRPr="00FF5830">
          <w:rPr>
            <w:rStyle w:val="Hyperlink"/>
            <w:bCs/>
            <w:noProof/>
          </w:rPr>
          <w:t>Ambiente de atuação</w:t>
        </w:r>
        <w:r w:rsidR="007A3216">
          <w:rPr>
            <w:noProof/>
            <w:webHidden/>
          </w:rPr>
          <w:tab/>
        </w:r>
        <w:r w:rsidR="007A3216">
          <w:rPr>
            <w:noProof/>
            <w:webHidden/>
          </w:rPr>
          <w:fldChar w:fldCharType="begin"/>
        </w:r>
        <w:r w:rsidR="007A3216">
          <w:rPr>
            <w:noProof/>
            <w:webHidden/>
          </w:rPr>
          <w:instrText xml:space="preserve"> PAGEREF _Toc446491180 \h </w:instrText>
        </w:r>
        <w:r w:rsidR="007A3216">
          <w:rPr>
            <w:noProof/>
            <w:webHidden/>
          </w:rPr>
        </w:r>
        <w:r w:rsidR="007A3216">
          <w:rPr>
            <w:noProof/>
            <w:webHidden/>
          </w:rPr>
          <w:fldChar w:fldCharType="separate"/>
        </w:r>
        <w:r w:rsidR="007A3216">
          <w:rPr>
            <w:noProof/>
            <w:webHidden/>
          </w:rPr>
          <w:t>36</w:t>
        </w:r>
        <w:r w:rsidR="007A3216">
          <w:rPr>
            <w:noProof/>
            <w:webHidden/>
          </w:rPr>
          <w:fldChar w:fldCharType="end"/>
        </w:r>
      </w:hyperlink>
    </w:p>
    <w:p w14:paraId="7C85D334"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181" w:history="1">
        <w:r w:rsidR="007A3216" w:rsidRPr="00FF5830">
          <w:rPr>
            <w:rStyle w:val="Hyperlink"/>
            <w:bCs/>
            <w:noProof/>
          </w:rPr>
          <w:t>1.1.</w:t>
        </w:r>
        <w:r w:rsidR="007A3216">
          <w:rPr>
            <w:rFonts w:eastAsiaTheme="minorEastAsia" w:cstheme="minorBidi"/>
            <w:smallCaps w:val="0"/>
            <w:noProof/>
            <w:sz w:val="22"/>
            <w:szCs w:val="22"/>
            <w:lang w:eastAsia="pt-BR"/>
          </w:rPr>
          <w:tab/>
        </w:r>
        <w:r w:rsidR="007A3216" w:rsidRPr="00FF5830">
          <w:rPr>
            <w:rStyle w:val="Hyperlink"/>
            <w:bCs/>
            <w:noProof/>
          </w:rPr>
          <w:t>Macroprocessos finalísticos</w:t>
        </w:r>
        <w:r w:rsidR="007A3216">
          <w:rPr>
            <w:noProof/>
            <w:webHidden/>
          </w:rPr>
          <w:tab/>
        </w:r>
        <w:r w:rsidR="007A3216">
          <w:rPr>
            <w:noProof/>
            <w:webHidden/>
          </w:rPr>
          <w:fldChar w:fldCharType="begin"/>
        </w:r>
        <w:r w:rsidR="007A3216">
          <w:rPr>
            <w:noProof/>
            <w:webHidden/>
          </w:rPr>
          <w:instrText xml:space="preserve"> PAGEREF _Toc446491181 \h </w:instrText>
        </w:r>
        <w:r w:rsidR="007A3216">
          <w:rPr>
            <w:noProof/>
            <w:webHidden/>
          </w:rPr>
        </w:r>
        <w:r w:rsidR="007A3216">
          <w:rPr>
            <w:noProof/>
            <w:webHidden/>
          </w:rPr>
          <w:fldChar w:fldCharType="separate"/>
        </w:r>
        <w:r w:rsidR="007A3216">
          <w:rPr>
            <w:noProof/>
            <w:webHidden/>
          </w:rPr>
          <w:t>154</w:t>
        </w:r>
        <w:r w:rsidR="007A3216">
          <w:rPr>
            <w:noProof/>
            <w:webHidden/>
          </w:rPr>
          <w:fldChar w:fldCharType="end"/>
        </w:r>
      </w:hyperlink>
    </w:p>
    <w:p w14:paraId="35045C97" w14:textId="77777777" w:rsidR="007A3216" w:rsidRDefault="008D4EA2">
      <w:pPr>
        <w:pStyle w:val="Sumrio1"/>
        <w:tabs>
          <w:tab w:val="left" w:pos="600"/>
        </w:tabs>
        <w:rPr>
          <w:rFonts w:eastAsiaTheme="minorEastAsia" w:cstheme="minorBidi"/>
          <w:b w:val="0"/>
          <w:bCs w:val="0"/>
          <w:caps w:val="0"/>
          <w:noProof/>
          <w:sz w:val="22"/>
          <w:szCs w:val="22"/>
          <w:lang w:eastAsia="pt-BR"/>
        </w:rPr>
      </w:pPr>
      <w:hyperlink w:anchor="_Toc446491182" w:history="1">
        <w:r w:rsidR="007A3216" w:rsidRPr="00FF5830">
          <w:rPr>
            <w:rStyle w:val="Hyperlink"/>
            <w:rFonts w:ascii="Arial" w:eastAsia="Times New Roman" w:hAnsi="Arial" w:cs="Arial"/>
            <w:noProof/>
            <w:kern w:val="32"/>
          </w:rPr>
          <w:t>2.</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PLANEJAMENTO ORGANIZACIONAL E DESEMPENHO ORÇAMENTÁRIO E OPERACIONAL</w:t>
        </w:r>
        <w:r w:rsidR="007A3216">
          <w:rPr>
            <w:noProof/>
            <w:webHidden/>
          </w:rPr>
          <w:tab/>
        </w:r>
        <w:r w:rsidR="007A3216">
          <w:rPr>
            <w:noProof/>
            <w:webHidden/>
          </w:rPr>
          <w:fldChar w:fldCharType="begin"/>
        </w:r>
        <w:r w:rsidR="007A3216">
          <w:rPr>
            <w:noProof/>
            <w:webHidden/>
          </w:rPr>
          <w:instrText xml:space="preserve"> PAGEREF _Toc446491182 \h </w:instrText>
        </w:r>
        <w:r w:rsidR="007A3216">
          <w:rPr>
            <w:noProof/>
            <w:webHidden/>
          </w:rPr>
        </w:r>
        <w:r w:rsidR="007A3216">
          <w:rPr>
            <w:noProof/>
            <w:webHidden/>
          </w:rPr>
          <w:fldChar w:fldCharType="separate"/>
        </w:r>
        <w:r w:rsidR="007A3216">
          <w:rPr>
            <w:noProof/>
            <w:webHidden/>
          </w:rPr>
          <w:t>159</w:t>
        </w:r>
        <w:r w:rsidR="007A3216">
          <w:rPr>
            <w:noProof/>
            <w:webHidden/>
          </w:rPr>
          <w:fldChar w:fldCharType="end"/>
        </w:r>
      </w:hyperlink>
    </w:p>
    <w:p w14:paraId="0360D983"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183" w:history="1">
        <w:r w:rsidR="007A3216" w:rsidRPr="00FF5830">
          <w:rPr>
            <w:rStyle w:val="Hyperlink"/>
            <w:bCs/>
            <w:noProof/>
          </w:rPr>
          <w:t>2.1.</w:t>
        </w:r>
        <w:r w:rsidR="007A3216">
          <w:rPr>
            <w:rFonts w:eastAsiaTheme="minorEastAsia" w:cstheme="minorBidi"/>
            <w:smallCaps w:val="0"/>
            <w:noProof/>
            <w:sz w:val="22"/>
            <w:szCs w:val="22"/>
            <w:lang w:eastAsia="pt-BR"/>
          </w:rPr>
          <w:tab/>
        </w:r>
        <w:r w:rsidR="007A3216" w:rsidRPr="00FF5830">
          <w:rPr>
            <w:rStyle w:val="Hyperlink"/>
            <w:bCs/>
            <w:noProof/>
          </w:rPr>
          <w:t>Planejamento organizacional</w:t>
        </w:r>
        <w:r w:rsidR="007A3216">
          <w:rPr>
            <w:noProof/>
            <w:webHidden/>
          </w:rPr>
          <w:tab/>
        </w:r>
        <w:r w:rsidR="007A3216">
          <w:rPr>
            <w:noProof/>
            <w:webHidden/>
          </w:rPr>
          <w:fldChar w:fldCharType="begin"/>
        </w:r>
        <w:r w:rsidR="007A3216">
          <w:rPr>
            <w:noProof/>
            <w:webHidden/>
          </w:rPr>
          <w:instrText xml:space="preserve"> PAGEREF _Toc446491183 \h </w:instrText>
        </w:r>
        <w:r w:rsidR="007A3216">
          <w:rPr>
            <w:noProof/>
            <w:webHidden/>
          </w:rPr>
        </w:r>
        <w:r w:rsidR="007A3216">
          <w:rPr>
            <w:noProof/>
            <w:webHidden/>
          </w:rPr>
          <w:fldChar w:fldCharType="separate"/>
        </w:r>
        <w:r w:rsidR="007A3216">
          <w:rPr>
            <w:noProof/>
            <w:webHidden/>
          </w:rPr>
          <w:t>159</w:t>
        </w:r>
        <w:r w:rsidR="007A3216">
          <w:rPr>
            <w:noProof/>
            <w:webHidden/>
          </w:rPr>
          <w:fldChar w:fldCharType="end"/>
        </w:r>
      </w:hyperlink>
    </w:p>
    <w:p w14:paraId="35852319"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84" w:history="1">
        <w:r w:rsidR="007A3216" w:rsidRPr="00FF5830">
          <w:rPr>
            <w:rStyle w:val="Hyperlink"/>
            <w:bCs/>
            <w:noProof/>
          </w:rPr>
          <w:t>2.1.1.</w:t>
        </w:r>
        <w:r w:rsidR="007A3216">
          <w:rPr>
            <w:rFonts w:eastAsiaTheme="minorEastAsia" w:cstheme="minorBidi"/>
            <w:i w:val="0"/>
            <w:iCs w:val="0"/>
            <w:noProof/>
            <w:sz w:val="22"/>
            <w:szCs w:val="22"/>
            <w:lang w:eastAsia="pt-BR"/>
          </w:rPr>
          <w:tab/>
        </w:r>
        <w:r w:rsidR="007A3216" w:rsidRPr="00FF5830">
          <w:rPr>
            <w:rStyle w:val="Hyperlink"/>
            <w:bCs/>
            <w:noProof/>
          </w:rPr>
          <w:t>Descrição sintética dos objetivos do exercício</w:t>
        </w:r>
        <w:r w:rsidR="007A3216">
          <w:rPr>
            <w:noProof/>
            <w:webHidden/>
          </w:rPr>
          <w:tab/>
        </w:r>
        <w:r w:rsidR="007A3216">
          <w:rPr>
            <w:noProof/>
            <w:webHidden/>
          </w:rPr>
          <w:fldChar w:fldCharType="begin"/>
        </w:r>
        <w:r w:rsidR="007A3216">
          <w:rPr>
            <w:noProof/>
            <w:webHidden/>
          </w:rPr>
          <w:instrText xml:space="preserve"> PAGEREF _Toc446491184 \h </w:instrText>
        </w:r>
        <w:r w:rsidR="007A3216">
          <w:rPr>
            <w:noProof/>
            <w:webHidden/>
          </w:rPr>
        </w:r>
        <w:r w:rsidR="007A3216">
          <w:rPr>
            <w:noProof/>
            <w:webHidden/>
          </w:rPr>
          <w:fldChar w:fldCharType="separate"/>
        </w:r>
        <w:r w:rsidR="007A3216">
          <w:rPr>
            <w:noProof/>
            <w:webHidden/>
          </w:rPr>
          <w:t>159</w:t>
        </w:r>
        <w:r w:rsidR="007A3216">
          <w:rPr>
            <w:noProof/>
            <w:webHidden/>
          </w:rPr>
          <w:fldChar w:fldCharType="end"/>
        </w:r>
      </w:hyperlink>
    </w:p>
    <w:p w14:paraId="4FA04BE0"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85" w:history="1">
        <w:r w:rsidR="007A3216" w:rsidRPr="00FF5830">
          <w:rPr>
            <w:rStyle w:val="Hyperlink"/>
            <w:bCs/>
            <w:noProof/>
          </w:rPr>
          <w:t>2.1.2.</w:t>
        </w:r>
        <w:r w:rsidR="007A3216">
          <w:rPr>
            <w:rFonts w:eastAsiaTheme="minorEastAsia" w:cstheme="minorBidi"/>
            <w:i w:val="0"/>
            <w:iCs w:val="0"/>
            <w:noProof/>
            <w:sz w:val="22"/>
            <w:szCs w:val="22"/>
            <w:lang w:eastAsia="pt-BR"/>
          </w:rPr>
          <w:tab/>
        </w:r>
        <w:r w:rsidR="007A3216" w:rsidRPr="00FF5830">
          <w:rPr>
            <w:rStyle w:val="Hyperlink"/>
            <w:bCs/>
            <w:noProof/>
          </w:rPr>
          <w:t>Estágio de implementação do planejamento estratégico</w:t>
        </w:r>
        <w:r w:rsidR="007A3216">
          <w:rPr>
            <w:noProof/>
            <w:webHidden/>
          </w:rPr>
          <w:tab/>
        </w:r>
        <w:r w:rsidR="007A3216">
          <w:rPr>
            <w:noProof/>
            <w:webHidden/>
          </w:rPr>
          <w:fldChar w:fldCharType="begin"/>
        </w:r>
        <w:r w:rsidR="007A3216">
          <w:rPr>
            <w:noProof/>
            <w:webHidden/>
          </w:rPr>
          <w:instrText xml:space="preserve"> PAGEREF _Toc446491185 \h </w:instrText>
        </w:r>
        <w:r w:rsidR="007A3216">
          <w:rPr>
            <w:noProof/>
            <w:webHidden/>
          </w:rPr>
        </w:r>
        <w:r w:rsidR="007A3216">
          <w:rPr>
            <w:noProof/>
            <w:webHidden/>
          </w:rPr>
          <w:fldChar w:fldCharType="separate"/>
        </w:r>
        <w:r w:rsidR="007A3216">
          <w:rPr>
            <w:noProof/>
            <w:webHidden/>
          </w:rPr>
          <w:t>171</w:t>
        </w:r>
        <w:r w:rsidR="007A3216">
          <w:rPr>
            <w:noProof/>
            <w:webHidden/>
          </w:rPr>
          <w:fldChar w:fldCharType="end"/>
        </w:r>
      </w:hyperlink>
    </w:p>
    <w:p w14:paraId="538BA964"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86" w:history="1">
        <w:r w:rsidR="007A3216" w:rsidRPr="00FF5830">
          <w:rPr>
            <w:rStyle w:val="Hyperlink"/>
            <w:bCs/>
            <w:noProof/>
          </w:rPr>
          <w:t>2.1.3.</w:t>
        </w:r>
        <w:r w:rsidR="007A3216">
          <w:rPr>
            <w:rFonts w:eastAsiaTheme="minorEastAsia" w:cstheme="minorBidi"/>
            <w:i w:val="0"/>
            <w:iCs w:val="0"/>
            <w:noProof/>
            <w:sz w:val="22"/>
            <w:szCs w:val="22"/>
            <w:lang w:eastAsia="pt-BR"/>
          </w:rPr>
          <w:tab/>
        </w:r>
        <w:r w:rsidR="007A3216" w:rsidRPr="00FF5830">
          <w:rPr>
            <w:rStyle w:val="Hyperlink"/>
            <w:bCs/>
            <w:noProof/>
          </w:rPr>
          <w:t>Vinculação dos planos da unidade com as competências institucionais e outros planos</w:t>
        </w:r>
        <w:r w:rsidR="007A3216">
          <w:rPr>
            <w:noProof/>
            <w:webHidden/>
          </w:rPr>
          <w:tab/>
        </w:r>
        <w:r w:rsidR="007A3216">
          <w:rPr>
            <w:noProof/>
            <w:webHidden/>
          </w:rPr>
          <w:fldChar w:fldCharType="begin"/>
        </w:r>
        <w:r w:rsidR="007A3216">
          <w:rPr>
            <w:noProof/>
            <w:webHidden/>
          </w:rPr>
          <w:instrText xml:space="preserve"> PAGEREF _Toc446491186 \h </w:instrText>
        </w:r>
        <w:r w:rsidR="007A3216">
          <w:rPr>
            <w:noProof/>
            <w:webHidden/>
          </w:rPr>
        </w:r>
        <w:r w:rsidR="007A3216">
          <w:rPr>
            <w:noProof/>
            <w:webHidden/>
          </w:rPr>
          <w:fldChar w:fldCharType="separate"/>
        </w:r>
        <w:r w:rsidR="007A3216">
          <w:rPr>
            <w:noProof/>
            <w:webHidden/>
          </w:rPr>
          <w:t>174</w:t>
        </w:r>
        <w:r w:rsidR="007A3216">
          <w:rPr>
            <w:noProof/>
            <w:webHidden/>
          </w:rPr>
          <w:fldChar w:fldCharType="end"/>
        </w:r>
      </w:hyperlink>
    </w:p>
    <w:p w14:paraId="2FEE3314"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187" w:history="1">
        <w:r w:rsidR="007A3216" w:rsidRPr="00FF5830">
          <w:rPr>
            <w:rStyle w:val="Hyperlink"/>
            <w:bCs/>
            <w:noProof/>
          </w:rPr>
          <w:t>2.2.</w:t>
        </w:r>
        <w:r w:rsidR="007A3216">
          <w:rPr>
            <w:rFonts w:eastAsiaTheme="minorEastAsia" w:cstheme="minorBidi"/>
            <w:smallCaps w:val="0"/>
            <w:noProof/>
            <w:sz w:val="22"/>
            <w:szCs w:val="22"/>
            <w:lang w:eastAsia="pt-BR"/>
          </w:rPr>
          <w:tab/>
        </w:r>
        <w:r w:rsidR="007A3216" w:rsidRPr="00FF5830">
          <w:rPr>
            <w:rStyle w:val="Hyperlink"/>
            <w:bCs/>
            <w:noProof/>
          </w:rPr>
          <w:t>Formas e instrumentos de monitoramento da execução e dos resultados dos planos</w:t>
        </w:r>
        <w:r w:rsidR="007A3216">
          <w:rPr>
            <w:noProof/>
            <w:webHidden/>
          </w:rPr>
          <w:tab/>
        </w:r>
        <w:r w:rsidR="007A3216">
          <w:rPr>
            <w:noProof/>
            <w:webHidden/>
          </w:rPr>
          <w:fldChar w:fldCharType="begin"/>
        </w:r>
        <w:r w:rsidR="007A3216">
          <w:rPr>
            <w:noProof/>
            <w:webHidden/>
          </w:rPr>
          <w:instrText xml:space="preserve"> PAGEREF _Toc446491187 \h </w:instrText>
        </w:r>
        <w:r w:rsidR="007A3216">
          <w:rPr>
            <w:noProof/>
            <w:webHidden/>
          </w:rPr>
        </w:r>
        <w:r w:rsidR="007A3216">
          <w:rPr>
            <w:noProof/>
            <w:webHidden/>
          </w:rPr>
          <w:fldChar w:fldCharType="separate"/>
        </w:r>
        <w:r w:rsidR="007A3216">
          <w:rPr>
            <w:noProof/>
            <w:webHidden/>
          </w:rPr>
          <w:t>189</w:t>
        </w:r>
        <w:r w:rsidR="007A3216">
          <w:rPr>
            <w:noProof/>
            <w:webHidden/>
          </w:rPr>
          <w:fldChar w:fldCharType="end"/>
        </w:r>
      </w:hyperlink>
    </w:p>
    <w:p w14:paraId="602A4042"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188" w:history="1">
        <w:r w:rsidR="007A3216" w:rsidRPr="00FF5830">
          <w:rPr>
            <w:rStyle w:val="Hyperlink"/>
            <w:bCs/>
            <w:noProof/>
          </w:rPr>
          <w:t>2.3.</w:t>
        </w:r>
        <w:r w:rsidR="007A3216">
          <w:rPr>
            <w:rFonts w:eastAsiaTheme="minorEastAsia" w:cstheme="minorBidi"/>
            <w:smallCaps w:val="0"/>
            <w:noProof/>
            <w:sz w:val="22"/>
            <w:szCs w:val="22"/>
            <w:lang w:eastAsia="pt-BR"/>
          </w:rPr>
          <w:tab/>
        </w:r>
        <w:r w:rsidR="007A3216" w:rsidRPr="000642C0">
          <w:rPr>
            <w:rStyle w:val="Hyperlink"/>
            <w:bCs/>
            <w:noProof/>
            <w:highlight w:val="yellow"/>
          </w:rPr>
          <w:t>Desempenho orçamentário</w:t>
        </w:r>
        <w:r w:rsidR="007A3216">
          <w:rPr>
            <w:noProof/>
            <w:webHidden/>
          </w:rPr>
          <w:tab/>
        </w:r>
        <w:r w:rsidR="007A3216">
          <w:rPr>
            <w:noProof/>
            <w:webHidden/>
          </w:rPr>
          <w:fldChar w:fldCharType="begin"/>
        </w:r>
        <w:r w:rsidR="007A3216">
          <w:rPr>
            <w:noProof/>
            <w:webHidden/>
          </w:rPr>
          <w:instrText xml:space="preserve"> PAGEREF _Toc446491188 \h </w:instrText>
        </w:r>
        <w:r w:rsidR="007A3216">
          <w:rPr>
            <w:noProof/>
            <w:webHidden/>
          </w:rPr>
        </w:r>
        <w:r w:rsidR="007A3216">
          <w:rPr>
            <w:noProof/>
            <w:webHidden/>
          </w:rPr>
          <w:fldChar w:fldCharType="separate"/>
        </w:r>
        <w:r w:rsidR="007A3216">
          <w:rPr>
            <w:noProof/>
            <w:webHidden/>
          </w:rPr>
          <w:t>203</w:t>
        </w:r>
        <w:r w:rsidR="007A3216">
          <w:rPr>
            <w:noProof/>
            <w:webHidden/>
          </w:rPr>
          <w:fldChar w:fldCharType="end"/>
        </w:r>
      </w:hyperlink>
    </w:p>
    <w:p w14:paraId="4FF01471"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89" w:history="1">
        <w:r w:rsidR="007A3216" w:rsidRPr="00FF5830">
          <w:rPr>
            <w:rStyle w:val="Hyperlink"/>
            <w:bCs/>
            <w:noProof/>
          </w:rPr>
          <w:t>2.3.1.</w:t>
        </w:r>
        <w:r w:rsidR="007A3216">
          <w:rPr>
            <w:rFonts w:eastAsiaTheme="minorEastAsia" w:cstheme="minorBidi"/>
            <w:i w:val="0"/>
            <w:iCs w:val="0"/>
            <w:noProof/>
            <w:sz w:val="22"/>
            <w:szCs w:val="22"/>
            <w:lang w:eastAsia="pt-BR"/>
          </w:rPr>
          <w:tab/>
        </w:r>
        <w:r w:rsidR="007A3216" w:rsidRPr="00FF5830">
          <w:rPr>
            <w:rStyle w:val="Hyperlink"/>
            <w:bCs/>
            <w:noProof/>
          </w:rPr>
          <w:t>Execução física e financeira das ações da Lei Orçamentária Anual de responsabilidade da unidade</w:t>
        </w:r>
        <w:r w:rsidR="007A3216">
          <w:rPr>
            <w:noProof/>
            <w:webHidden/>
          </w:rPr>
          <w:tab/>
        </w:r>
        <w:r w:rsidR="007A3216">
          <w:rPr>
            <w:noProof/>
            <w:webHidden/>
          </w:rPr>
          <w:fldChar w:fldCharType="begin"/>
        </w:r>
        <w:r w:rsidR="007A3216">
          <w:rPr>
            <w:noProof/>
            <w:webHidden/>
          </w:rPr>
          <w:instrText xml:space="preserve"> PAGEREF _Toc446491189 \h </w:instrText>
        </w:r>
        <w:r w:rsidR="007A3216">
          <w:rPr>
            <w:noProof/>
            <w:webHidden/>
          </w:rPr>
        </w:r>
        <w:r w:rsidR="007A3216">
          <w:rPr>
            <w:noProof/>
            <w:webHidden/>
          </w:rPr>
          <w:fldChar w:fldCharType="separate"/>
        </w:r>
        <w:r w:rsidR="007A3216">
          <w:rPr>
            <w:noProof/>
            <w:webHidden/>
          </w:rPr>
          <w:t>203</w:t>
        </w:r>
        <w:r w:rsidR="007A3216">
          <w:rPr>
            <w:noProof/>
            <w:webHidden/>
          </w:rPr>
          <w:fldChar w:fldCharType="end"/>
        </w:r>
      </w:hyperlink>
    </w:p>
    <w:p w14:paraId="484D258B"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90" w:history="1">
        <w:r w:rsidR="007A3216" w:rsidRPr="00FF5830">
          <w:rPr>
            <w:rStyle w:val="Hyperlink"/>
            <w:bCs/>
            <w:noProof/>
          </w:rPr>
          <w:t>2.3.2.</w:t>
        </w:r>
        <w:r w:rsidR="007A3216">
          <w:rPr>
            <w:rFonts w:eastAsiaTheme="minorEastAsia" w:cstheme="minorBidi"/>
            <w:i w:val="0"/>
            <w:iCs w:val="0"/>
            <w:noProof/>
            <w:sz w:val="22"/>
            <w:szCs w:val="22"/>
            <w:lang w:eastAsia="pt-BR"/>
          </w:rPr>
          <w:tab/>
        </w:r>
        <w:r w:rsidR="007A3216" w:rsidRPr="00FF5830">
          <w:rPr>
            <w:rStyle w:val="Hyperlink"/>
            <w:bCs/>
            <w:noProof/>
          </w:rPr>
          <w:t>Fatores intervenientes no desempenho orçamentário</w:t>
        </w:r>
        <w:r w:rsidR="007A3216">
          <w:rPr>
            <w:noProof/>
            <w:webHidden/>
          </w:rPr>
          <w:tab/>
        </w:r>
        <w:r w:rsidR="007A3216">
          <w:rPr>
            <w:noProof/>
            <w:webHidden/>
          </w:rPr>
          <w:fldChar w:fldCharType="begin"/>
        </w:r>
        <w:r w:rsidR="007A3216">
          <w:rPr>
            <w:noProof/>
            <w:webHidden/>
          </w:rPr>
          <w:instrText xml:space="preserve"> PAGEREF _Toc446491190 \h </w:instrText>
        </w:r>
        <w:r w:rsidR="007A3216">
          <w:rPr>
            <w:noProof/>
            <w:webHidden/>
          </w:rPr>
        </w:r>
        <w:r w:rsidR="007A3216">
          <w:rPr>
            <w:noProof/>
            <w:webHidden/>
          </w:rPr>
          <w:fldChar w:fldCharType="separate"/>
        </w:r>
        <w:r w:rsidR="007A3216">
          <w:rPr>
            <w:noProof/>
            <w:webHidden/>
          </w:rPr>
          <w:t>232</w:t>
        </w:r>
        <w:r w:rsidR="007A3216">
          <w:rPr>
            <w:noProof/>
            <w:webHidden/>
          </w:rPr>
          <w:fldChar w:fldCharType="end"/>
        </w:r>
      </w:hyperlink>
    </w:p>
    <w:p w14:paraId="52A60DF3"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91" w:history="1">
        <w:r w:rsidR="007A3216" w:rsidRPr="00FF5830">
          <w:rPr>
            <w:rStyle w:val="Hyperlink"/>
            <w:bCs/>
            <w:noProof/>
          </w:rPr>
          <w:t>2.3.3.</w:t>
        </w:r>
        <w:r w:rsidR="007A3216">
          <w:rPr>
            <w:rFonts w:eastAsiaTheme="minorEastAsia" w:cstheme="minorBidi"/>
            <w:i w:val="0"/>
            <w:iCs w:val="0"/>
            <w:noProof/>
            <w:sz w:val="22"/>
            <w:szCs w:val="22"/>
            <w:lang w:eastAsia="pt-BR"/>
          </w:rPr>
          <w:tab/>
        </w:r>
        <w:r w:rsidR="007A3216" w:rsidRPr="00FF5830">
          <w:rPr>
            <w:rStyle w:val="Hyperlink"/>
            <w:bCs/>
            <w:noProof/>
          </w:rPr>
          <w:t>Restos a pagar de exercícios anteriores</w:t>
        </w:r>
        <w:r w:rsidR="007A3216">
          <w:rPr>
            <w:noProof/>
            <w:webHidden/>
          </w:rPr>
          <w:tab/>
        </w:r>
        <w:r w:rsidR="007A3216">
          <w:rPr>
            <w:noProof/>
            <w:webHidden/>
          </w:rPr>
          <w:fldChar w:fldCharType="begin"/>
        </w:r>
        <w:r w:rsidR="007A3216">
          <w:rPr>
            <w:noProof/>
            <w:webHidden/>
          </w:rPr>
          <w:instrText xml:space="preserve"> PAGEREF _Toc446491191 \h </w:instrText>
        </w:r>
        <w:r w:rsidR="007A3216">
          <w:rPr>
            <w:noProof/>
            <w:webHidden/>
          </w:rPr>
        </w:r>
        <w:r w:rsidR="007A3216">
          <w:rPr>
            <w:noProof/>
            <w:webHidden/>
          </w:rPr>
          <w:fldChar w:fldCharType="separate"/>
        </w:r>
        <w:r w:rsidR="007A3216">
          <w:rPr>
            <w:noProof/>
            <w:webHidden/>
          </w:rPr>
          <w:t>232</w:t>
        </w:r>
        <w:r w:rsidR="007A3216">
          <w:rPr>
            <w:noProof/>
            <w:webHidden/>
          </w:rPr>
          <w:fldChar w:fldCharType="end"/>
        </w:r>
      </w:hyperlink>
    </w:p>
    <w:p w14:paraId="477215EB"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92" w:history="1">
        <w:r w:rsidR="007A3216" w:rsidRPr="00FF5830">
          <w:rPr>
            <w:rStyle w:val="Hyperlink"/>
            <w:bCs/>
            <w:noProof/>
          </w:rPr>
          <w:t>2.3.4.</w:t>
        </w:r>
        <w:r w:rsidR="007A3216">
          <w:rPr>
            <w:rFonts w:eastAsiaTheme="minorEastAsia" w:cstheme="minorBidi"/>
            <w:i w:val="0"/>
            <w:iCs w:val="0"/>
            <w:noProof/>
            <w:sz w:val="22"/>
            <w:szCs w:val="22"/>
            <w:lang w:eastAsia="pt-BR"/>
          </w:rPr>
          <w:tab/>
        </w:r>
        <w:r w:rsidR="007A3216" w:rsidRPr="00FF5830">
          <w:rPr>
            <w:rStyle w:val="Hyperlink"/>
            <w:bCs/>
            <w:noProof/>
          </w:rPr>
          <w:t>Execução descentralizada com transferência de recursos</w:t>
        </w:r>
        <w:r w:rsidR="007A3216">
          <w:rPr>
            <w:noProof/>
            <w:webHidden/>
          </w:rPr>
          <w:tab/>
        </w:r>
        <w:r w:rsidR="007A3216">
          <w:rPr>
            <w:noProof/>
            <w:webHidden/>
          </w:rPr>
          <w:fldChar w:fldCharType="begin"/>
        </w:r>
        <w:r w:rsidR="007A3216">
          <w:rPr>
            <w:noProof/>
            <w:webHidden/>
          </w:rPr>
          <w:instrText xml:space="preserve"> PAGEREF _Toc446491192 \h </w:instrText>
        </w:r>
        <w:r w:rsidR="007A3216">
          <w:rPr>
            <w:noProof/>
            <w:webHidden/>
          </w:rPr>
        </w:r>
        <w:r w:rsidR="007A3216">
          <w:rPr>
            <w:noProof/>
            <w:webHidden/>
          </w:rPr>
          <w:fldChar w:fldCharType="separate"/>
        </w:r>
        <w:r w:rsidR="007A3216">
          <w:rPr>
            <w:noProof/>
            <w:webHidden/>
          </w:rPr>
          <w:t>235</w:t>
        </w:r>
        <w:r w:rsidR="007A3216">
          <w:rPr>
            <w:noProof/>
            <w:webHidden/>
          </w:rPr>
          <w:fldChar w:fldCharType="end"/>
        </w:r>
      </w:hyperlink>
    </w:p>
    <w:p w14:paraId="7EBFAEC3" w14:textId="77777777" w:rsidR="007A3216" w:rsidRDefault="008D4EA2">
      <w:pPr>
        <w:pStyle w:val="Sumrio4"/>
        <w:tabs>
          <w:tab w:val="left" w:pos="1400"/>
          <w:tab w:val="right" w:leader="dot" w:pos="8919"/>
        </w:tabs>
        <w:rPr>
          <w:rFonts w:eastAsiaTheme="minorEastAsia" w:cstheme="minorBidi"/>
          <w:noProof/>
          <w:sz w:val="22"/>
          <w:szCs w:val="22"/>
          <w:lang w:eastAsia="pt-BR"/>
        </w:rPr>
      </w:pPr>
      <w:hyperlink w:anchor="_Toc446491193" w:history="1">
        <w:r w:rsidR="007A3216" w:rsidRPr="008D4EA2">
          <w:rPr>
            <w:rStyle w:val="Hyperlink"/>
            <w:bCs/>
            <w:noProof/>
            <w:highlight w:val="cyan"/>
          </w:rPr>
          <w:t>2.3.4.1.</w:t>
        </w:r>
        <w:r w:rsidR="007A3216" w:rsidRPr="008D4EA2">
          <w:rPr>
            <w:rFonts w:eastAsiaTheme="minorEastAsia" w:cstheme="minorBidi"/>
            <w:noProof/>
            <w:sz w:val="22"/>
            <w:szCs w:val="22"/>
            <w:highlight w:val="cyan"/>
            <w:lang w:eastAsia="pt-BR"/>
          </w:rPr>
          <w:tab/>
        </w:r>
        <w:r w:rsidR="007A3216" w:rsidRPr="008D4EA2">
          <w:rPr>
            <w:rStyle w:val="Hyperlink"/>
            <w:bCs/>
            <w:noProof/>
            <w:highlight w:val="cyan"/>
          </w:rPr>
          <w:t>Informações sobre a estrutura de pessoal para análise das prestações de contas</w:t>
        </w:r>
        <w:r w:rsidR="007A3216" w:rsidRPr="008D4EA2">
          <w:rPr>
            <w:noProof/>
            <w:webHidden/>
            <w:highlight w:val="cyan"/>
          </w:rPr>
          <w:tab/>
        </w:r>
        <w:r w:rsidR="007A3216" w:rsidRPr="008D4EA2">
          <w:rPr>
            <w:noProof/>
            <w:webHidden/>
            <w:highlight w:val="cyan"/>
          </w:rPr>
          <w:fldChar w:fldCharType="begin"/>
        </w:r>
        <w:r w:rsidR="007A3216" w:rsidRPr="008D4EA2">
          <w:rPr>
            <w:noProof/>
            <w:webHidden/>
            <w:highlight w:val="cyan"/>
          </w:rPr>
          <w:instrText xml:space="preserve"> PAGEREF _Toc446491193 \h </w:instrText>
        </w:r>
        <w:r w:rsidR="007A3216" w:rsidRPr="008D4EA2">
          <w:rPr>
            <w:noProof/>
            <w:webHidden/>
            <w:highlight w:val="cyan"/>
          </w:rPr>
        </w:r>
        <w:r w:rsidR="007A3216" w:rsidRPr="008D4EA2">
          <w:rPr>
            <w:noProof/>
            <w:webHidden/>
            <w:highlight w:val="cyan"/>
          </w:rPr>
          <w:fldChar w:fldCharType="separate"/>
        </w:r>
        <w:r w:rsidR="007A3216" w:rsidRPr="008D4EA2">
          <w:rPr>
            <w:noProof/>
            <w:webHidden/>
            <w:highlight w:val="cyan"/>
          </w:rPr>
          <w:t>241</w:t>
        </w:r>
        <w:r w:rsidR="007A3216" w:rsidRPr="008D4EA2">
          <w:rPr>
            <w:noProof/>
            <w:webHidden/>
            <w:highlight w:val="cyan"/>
          </w:rPr>
          <w:fldChar w:fldCharType="end"/>
        </w:r>
      </w:hyperlink>
    </w:p>
    <w:p w14:paraId="1AA0593E"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94" w:history="1">
        <w:r w:rsidR="007A3216" w:rsidRPr="00FF5830">
          <w:rPr>
            <w:rStyle w:val="Hyperlink"/>
            <w:bCs/>
            <w:noProof/>
          </w:rPr>
          <w:t>2.3.5.</w:t>
        </w:r>
        <w:r w:rsidR="007A3216">
          <w:rPr>
            <w:rFonts w:eastAsiaTheme="minorEastAsia" w:cstheme="minorBidi"/>
            <w:i w:val="0"/>
            <w:iCs w:val="0"/>
            <w:noProof/>
            <w:sz w:val="22"/>
            <w:szCs w:val="22"/>
            <w:lang w:eastAsia="pt-BR"/>
          </w:rPr>
          <w:tab/>
        </w:r>
        <w:r w:rsidR="007A3216" w:rsidRPr="00FF5830">
          <w:rPr>
            <w:rStyle w:val="Hyperlink"/>
            <w:bCs/>
            <w:noProof/>
          </w:rPr>
          <w:t>Informações sobre a realização das receitas</w:t>
        </w:r>
        <w:r w:rsidR="007A3216">
          <w:rPr>
            <w:noProof/>
            <w:webHidden/>
          </w:rPr>
          <w:tab/>
        </w:r>
        <w:r w:rsidR="007A3216">
          <w:rPr>
            <w:noProof/>
            <w:webHidden/>
          </w:rPr>
          <w:fldChar w:fldCharType="begin"/>
        </w:r>
        <w:r w:rsidR="007A3216">
          <w:rPr>
            <w:noProof/>
            <w:webHidden/>
          </w:rPr>
          <w:instrText xml:space="preserve"> PAGEREF _Toc446491194 \h </w:instrText>
        </w:r>
        <w:r w:rsidR="007A3216">
          <w:rPr>
            <w:noProof/>
            <w:webHidden/>
          </w:rPr>
        </w:r>
        <w:r w:rsidR="007A3216">
          <w:rPr>
            <w:noProof/>
            <w:webHidden/>
          </w:rPr>
          <w:fldChar w:fldCharType="separate"/>
        </w:r>
        <w:r w:rsidR="007A3216">
          <w:rPr>
            <w:noProof/>
            <w:webHidden/>
          </w:rPr>
          <w:t>241</w:t>
        </w:r>
        <w:r w:rsidR="007A3216">
          <w:rPr>
            <w:noProof/>
            <w:webHidden/>
          </w:rPr>
          <w:fldChar w:fldCharType="end"/>
        </w:r>
      </w:hyperlink>
    </w:p>
    <w:p w14:paraId="148C504E"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95" w:history="1">
        <w:r w:rsidR="007A3216" w:rsidRPr="004B7A41">
          <w:rPr>
            <w:rStyle w:val="Hyperlink"/>
            <w:bCs/>
            <w:noProof/>
          </w:rPr>
          <w:t>2.3.6.</w:t>
        </w:r>
        <w:r w:rsidR="007A3216" w:rsidRPr="004B7A41">
          <w:rPr>
            <w:rFonts w:eastAsiaTheme="minorEastAsia" w:cstheme="minorBidi"/>
            <w:i w:val="0"/>
            <w:iCs w:val="0"/>
            <w:noProof/>
            <w:sz w:val="22"/>
            <w:szCs w:val="22"/>
            <w:lang w:eastAsia="pt-BR"/>
          </w:rPr>
          <w:tab/>
        </w:r>
        <w:r w:rsidR="007A3216" w:rsidRPr="004B7A41">
          <w:rPr>
            <w:rStyle w:val="Hyperlink"/>
            <w:bCs/>
            <w:noProof/>
          </w:rPr>
          <w:t>Informação sobre a execução das despesas</w:t>
        </w:r>
        <w:r w:rsidR="007A3216">
          <w:rPr>
            <w:noProof/>
            <w:webHidden/>
          </w:rPr>
          <w:tab/>
        </w:r>
        <w:r w:rsidR="007A3216">
          <w:rPr>
            <w:noProof/>
            <w:webHidden/>
          </w:rPr>
          <w:fldChar w:fldCharType="begin"/>
        </w:r>
        <w:r w:rsidR="007A3216">
          <w:rPr>
            <w:noProof/>
            <w:webHidden/>
          </w:rPr>
          <w:instrText xml:space="preserve"> PAGEREF _Toc446491195 \h </w:instrText>
        </w:r>
        <w:r w:rsidR="007A3216">
          <w:rPr>
            <w:noProof/>
            <w:webHidden/>
          </w:rPr>
        </w:r>
        <w:r w:rsidR="007A3216">
          <w:rPr>
            <w:noProof/>
            <w:webHidden/>
          </w:rPr>
          <w:fldChar w:fldCharType="separate"/>
        </w:r>
        <w:r w:rsidR="007A3216">
          <w:rPr>
            <w:noProof/>
            <w:webHidden/>
          </w:rPr>
          <w:t>242</w:t>
        </w:r>
        <w:r w:rsidR="007A3216">
          <w:rPr>
            <w:noProof/>
            <w:webHidden/>
          </w:rPr>
          <w:fldChar w:fldCharType="end"/>
        </w:r>
      </w:hyperlink>
    </w:p>
    <w:p w14:paraId="65F17D53"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196" w:history="1">
        <w:r w:rsidR="007A3216" w:rsidRPr="00FF5830">
          <w:rPr>
            <w:rStyle w:val="Hyperlink"/>
            <w:bCs/>
            <w:noProof/>
          </w:rPr>
          <w:t>2.4.</w:t>
        </w:r>
        <w:r w:rsidR="007A3216">
          <w:rPr>
            <w:rFonts w:eastAsiaTheme="minorEastAsia" w:cstheme="minorBidi"/>
            <w:smallCaps w:val="0"/>
            <w:noProof/>
            <w:sz w:val="22"/>
            <w:szCs w:val="22"/>
            <w:lang w:eastAsia="pt-BR"/>
          </w:rPr>
          <w:tab/>
        </w:r>
        <w:r w:rsidR="007A3216" w:rsidRPr="00FF5830">
          <w:rPr>
            <w:rStyle w:val="Hyperlink"/>
            <w:bCs/>
            <w:noProof/>
          </w:rPr>
          <w:t>Apresentação e análise crítica de indicadores de desempenho</w:t>
        </w:r>
        <w:r w:rsidR="007A3216">
          <w:rPr>
            <w:noProof/>
            <w:webHidden/>
          </w:rPr>
          <w:tab/>
        </w:r>
        <w:r w:rsidR="007A3216">
          <w:rPr>
            <w:noProof/>
            <w:webHidden/>
          </w:rPr>
          <w:fldChar w:fldCharType="begin"/>
        </w:r>
        <w:r w:rsidR="007A3216">
          <w:rPr>
            <w:noProof/>
            <w:webHidden/>
          </w:rPr>
          <w:instrText xml:space="preserve"> PAGEREF _Toc446491196 \h </w:instrText>
        </w:r>
        <w:r w:rsidR="007A3216">
          <w:rPr>
            <w:noProof/>
            <w:webHidden/>
          </w:rPr>
        </w:r>
        <w:r w:rsidR="007A3216">
          <w:rPr>
            <w:noProof/>
            <w:webHidden/>
          </w:rPr>
          <w:fldChar w:fldCharType="separate"/>
        </w:r>
        <w:r w:rsidR="007A3216">
          <w:rPr>
            <w:noProof/>
            <w:webHidden/>
          </w:rPr>
          <w:t>250</w:t>
        </w:r>
        <w:r w:rsidR="007A3216">
          <w:rPr>
            <w:noProof/>
            <w:webHidden/>
          </w:rPr>
          <w:fldChar w:fldCharType="end"/>
        </w:r>
      </w:hyperlink>
    </w:p>
    <w:p w14:paraId="7C61D3CE" w14:textId="00C8D72D"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97" w:history="1">
        <w:r w:rsidR="007A3216" w:rsidRPr="00FF5830">
          <w:rPr>
            <w:rStyle w:val="Hyperlink"/>
            <w:bCs/>
            <w:noProof/>
          </w:rPr>
          <w:t>2.4.1.</w:t>
        </w:r>
        <w:r w:rsidR="007A3216">
          <w:rPr>
            <w:rFonts w:eastAsiaTheme="minorEastAsia" w:cstheme="minorBidi"/>
            <w:i w:val="0"/>
            <w:iCs w:val="0"/>
            <w:noProof/>
            <w:sz w:val="22"/>
            <w:szCs w:val="22"/>
            <w:lang w:eastAsia="pt-BR"/>
          </w:rPr>
          <w:tab/>
        </w:r>
        <w:r w:rsidR="007A3216" w:rsidRPr="00FF5830">
          <w:rPr>
            <w:rStyle w:val="Hyperlink"/>
            <w:bCs/>
            <w:noProof/>
          </w:rPr>
          <w:t>Apresentação e análise dos indicadores de desempenho</w:t>
        </w:r>
        <w:r>
          <w:rPr>
            <w:rStyle w:val="Hyperlink"/>
            <w:bCs/>
            <w:noProof/>
          </w:rPr>
          <w:t>,</w:t>
        </w:r>
        <w:r w:rsidR="007A3216" w:rsidRPr="00FF5830">
          <w:rPr>
            <w:rStyle w:val="Hyperlink"/>
            <w:bCs/>
            <w:noProof/>
          </w:rPr>
          <w:t xml:space="preserve"> conforme deliberação do Tribunal de Contas da União</w:t>
        </w:r>
        <w:r w:rsidR="007A3216">
          <w:rPr>
            <w:noProof/>
            <w:webHidden/>
          </w:rPr>
          <w:tab/>
        </w:r>
        <w:r w:rsidR="007A3216">
          <w:rPr>
            <w:noProof/>
            <w:webHidden/>
          </w:rPr>
          <w:fldChar w:fldCharType="begin"/>
        </w:r>
        <w:r w:rsidR="007A3216">
          <w:rPr>
            <w:noProof/>
            <w:webHidden/>
          </w:rPr>
          <w:instrText xml:space="preserve"> PAGEREF _Toc446491197 \h </w:instrText>
        </w:r>
        <w:r w:rsidR="007A3216">
          <w:rPr>
            <w:noProof/>
            <w:webHidden/>
          </w:rPr>
        </w:r>
        <w:r w:rsidR="007A3216">
          <w:rPr>
            <w:noProof/>
            <w:webHidden/>
          </w:rPr>
          <w:fldChar w:fldCharType="separate"/>
        </w:r>
        <w:r w:rsidR="007A3216">
          <w:rPr>
            <w:noProof/>
            <w:webHidden/>
          </w:rPr>
          <w:t>250</w:t>
        </w:r>
        <w:r w:rsidR="007A3216">
          <w:rPr>
            <w:noProof/>
            <w:webHidden/>
          </w:rPr>
          <w:fldChar w:fldCharType="end"/>
        </w:r>
      </w:hyperlink>
    </w:p>
    <w:p w14:paraId="5007934D"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98" w:history="1">
        <w:r w:rsidR="007A3216" w:rsidRPr="00FF5830">
          <w:rPr>
            <w:rStyle w:val="Hyperlink"/>
            <w:bCs/>
            <w:noProof/>
          </w:rPr>
          <w:t>2.4.2.</w:t>
        </w:r>
        <w:r w:rsidR="007A3216">
          <w:rPr>
            <w:rFonts w:eastAsiaTheme="minorEastAsia" w:cstheme="minorBidi"/>
            <w:i w:val="0"/>
            <w:iCs w:val="0"/>
            <w:noProof/>
            <w:sz w:val="22"/>
            <w:szCs w:val="22"/>
            <w:lang w:eastAsia="pt-BR"/>
          </w:rPr>
          <w:tab/>
        </w:r>
        <w:r w:rsidR="007A3216" w:rsidRPr="005B1334">
          <w:rPr>
            <w:rStyle w:val="Hyperlink"/>
            <w:bCs/>
            <w:noProof/>
            <w:highlight w:val="cyan"/>
          </w:rPr>
          <w:t>Análises dos</w:t>
        </w:r>
        <w:r w:rsidR="007A3216" w:rsidRPr="000642C0">
          <w:rPr>
            <w:rStyle w:val="Hyperlink"/>
            <w:bCs/>
            <w:noProof/>
            <w:highlight w:val="yellow"/>
          </w:rPr>
          <w:t xml:space="preserve"> Resultados dos indicadores de Gestão das IFET</w:t>
        </w:r>
        <w:r w:rsidR="007A3216">
          <w:rPr>
            <w:noProof/>
            <w:webHidden/>
          </w:rPr>
          <w:tab/>
        </w:r>
        <w:r w:rsidR="007A3216">
          <w:rPr>
            <w:noProof/>
            <w:webHidden/>
          </w:rPr>
          <w:fldChar w:fldCharType="begin"/>
        </w:r>
        <w:r w:rsidR="007A3216">
          <w:rPr>
            <w:noProof/>
            <w:webHidden/>
          </w:rPr>
          <w:instrText xml:space="preserve"> PAGEREF _Toc446491198 \h </w:instrText>
        </w:r>
        <w:r w:rsidR="007A3216">
          <w:rPr>
            <w:noProof/>
            <w:webHidden/>
          </w:rPr>
        </w:r>
        <w:r w:rsidR="007A3216">
          <w:rPr>
            <w:noProof/>
            <w:webHidden/>
          </w:rPr>
          <w:fldChar w:fldCharType="separate"/>
        </w:r>
        <w:r w:rsidR="007A3216">
          <w:rPr>
            <w:noProof/>
            <w:webHidden/>
          </w:rPr>
          <w:t>253</w:t>
        </w:r>
        <w:r w:rsidR="007A3216">
          <w:rPr>
            <w:noProof/>
            <w:webHidden/>
          </w:rPr>
          <w:fldChar w:fldCharType="end"/>
        </w:r>
      </w:hyperlink>
    </w:p>
    <w:p w14:paraId="4DAAC86A"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199" w:history="1">
        <w:r w:rsidR="007A3216" w:rsidRPr="00FF5830">
          <w:rPr>
            <w:rStyle w:val="Hyperlink"/>
            <w:bCs/>
            <w:noProof/>
          </w:rPr>
          <w:t>2.4.3.</w:t>
        </w:r>
        <w:r w:rsidR="007A3216">
          <w:rPr>
            <w:rFonts w:eastAsiaTheme="minorEastAsia" w:cstheme="minorBidi"/>
            <w:i w:val="0"/>
            <w:iCs w:val="0"/>
            <w:noProof/>
            <w:sz w:val="22"/>
            <w:szCs w:val="22"/>
            <w:lang w:eastAsia="pt-BR"/>
          </w:rPr>
          <w:tab/>
        </w:r>
        <w:r w:rsidR="007A3216" w:rsidRPr="00235656">
          <w:rPr>
            <w:rStyle w:val="Hyperlink"/>
            <w:bCs/>
            <w:noProof/>
            <w:highlight w:val="yellow"/>
          </w:rPr>
          <w:t>Indicadores gerenciais sobre recursos humanos</w:t>
        </w:r>
        <w:r w:rsidR="007A3216">
          <w:rPr>
            <w:noProof/>
            <w:webHidden/>
          </w:rPr>
          <w:tab/>
        </w:r>
        <w:r w:rsidR="007A3216">
          <w:rPr>
            <w:noProof/>
            <w:webHidden/>
          </w:rPr>
          <w:fldChar w:fldCharType="begin"/>
        </w:r>
        <w:r w:rsidR="007A3216">
          <w:rPr>
            <w:noProof/>
            <w:webHidden/>
          </w:rPr>
          <w:instrText xml:space="preserve"> PAGEREF _Toc446491199 \h </w:instrText>
        </w:r>
        <w:r w:rsidR="007A3216">
          <w:rPr>
            <w:noProof/>
            <w:webHidden/>
          </w:rPr>
        </w:r>
        <w:r w:rsidR="007A3216">
          <w:rPr>
            <w:noProof/>
            <w:webHidden/>
          </w:rPr>
          <w:fldChar w:fldCharType="separate"/>
        </w:r>
        <w:r w:rsidR="007A3216">
          <w:rPr>
            <w:noProof/>
            <w:webHidden/>
          </w:rPr>
          <w:t>267</w:t>
        </w:r>
        <w:r w:rsidR="007A3216">
          <w:rPr>
            <w:noProof/>
            <w:webHidden/>
          </w:rPr>
          <w:fldChar w:fldCharType="end"/>
        </w:r>
      </w:hyperlink>
    </w:p>
    <w:p w14:paraId="2BD76360" w14:textId="77777777" w:rsidR="007A3216" w:rsidRDefault="008D4EA2">
      <w:pPr>
        <w:pStyle w:val="Sumrio1"/>
        <w:tabs>
          <w:tab w:val="left" w:pos="600"/>
        </w:tabs>
        <w:rPr>
          <w:rFonts w:eastAsiaTheme="minorEastAsia" w:cstheme="minorBidi"/>
          <w:b w:val="0"/>
          <w:bCs w:val="0"/>
          <w:caps w:val="0"/>
          <w:noProof/>
          <w:sz w:val="22"/>
          <w:szCs w:val="22"/>
          <w:lang w:eastAsia="pt-BR"/>
        </w:rPr>
      </w:pPr>
      <w:hyperlink w:anchor="_Toc446491200" w:history="1">
        <w:r w:rsidR="007A3216" w:rsidRPr="00FF5830">
          <w:rPr>
            <w:rStyle w:val="Hyperlink"/>
            <w:rFonts w:ascii="Arial" w:hAnsi="Arial" w:cs="Arial"/>
            <w:noProof/>
          </w:rPr>
          <w:t>3.</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GOVERNANÇA</w:t>
        </w:r>
        <w:r w:rsidR="007A3216">
          <w:rPr>
            <w:noProof/>
            <w:webHidden/>
          </w:rPr>
          <w:tab/>
        </w:r>
        <w:r w:rsidR="007A3216">
          <w:rPr>
            <w:noProof/>
            <w:webHidden/>
          </w:rPr>
          <w:fldChar w:fldCharType="begin"/>
        </w:r>
        <w:r w:rsidR="007A3216">
          <w:rPr>
            <w:noProof/>
            <w:webHidden/>
          </w:rPr>
          <w:instrText xml:space="preserve"> PAGEREF _Toc446491200 \h </w:instrText>
        </w:r>
        <w:r w:rsidR="007A3216">
          <w:rPr>
            <w:noProof/>
            <w:webHidden/>
          </w:rPr>
        </w:r>
        <w:r w:rsidR="007A3216">
          <w:rPr>
            <w:noProof/>
            <w:webHidden/>
          </w:rPr>
          <w:fldChar w:fldCharType="separate"/>
        </w:r>
        <w:r w:rsidR="007A3216">
          <w:rPr>
            <w:noProof/>
            <w:webHidden/>
          </w:rPr>
          <w:t>273</w:t>
        </w:r>
        <w:r w:rsidR="007A3216">
          <w:rPr>
            <w:noProof/>
            <w:webHidden/>
          </w:rPr>
          <w:fldChar w:fldCharType="end"/>
        </w:r>
      </w:hyperlink>
    </w:p>
    <w:p w14:paraId="010C1DB0"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01" w:history="1">
        <w:r w:rsidR="007A3216" w:rsidRPr="00FF5830">
          <w:rPr>
            <w:rStyle w:val="Hyperlink"/>
            <w:noProof/>
            <w:spacing w:val="-5"/>
          </w:rPr>
          <w:t>3.1.</w:t>
        </w:r>
        <w:r w:rsidR="007A3216">
          <w:rPr>
            <w:rFonts w:eastAsiaTheme="minorEastAsia" w:cstheme="minorBidi"/>
            <w:smallCaps w:val="0"/>
            <w:noProof/>
            <w:sz w:val="22"/>
            <w:szCs w:val="22"/>
            <w:lang w:eastAsia="pt-BR"/>
          </w:rPr>
          <w:tab/>
        </w:r>
        <w:r w:rsidR="007A3216" w:rsidRPr="00FF5830">
          <w:rPr>
            <w:rStyle w:val="Hyperlink"/>
            <w:noProof/>
            <w:spacing w:val="-5"/>
          </w:rPr>
          <w:t>Descrição da estrutura de Governança do IFAM</w:t>
        </w:r>
        <w:r w:rsidR="007A3216">
          <w:rPr>
            <w:noProof/>
            <w:webHidden/>
          </w:rPr>
          <w:tab/>
        </w:r>
        <w:r w:rsidR="007A3216">
          <w:rPr>
            <w:noProof/>
            <w:webHidden/>
          </w:rPr>
          <w:fldChar w:fldCharType="begin"/>
        </w:r>
        <w:r w:rsidR="007A3216">
          <w:rPr>
            <w:noProof/>
            <w:webHidden/>
          </w:rPr>
          <w:instrText xml:space="preserve"> PAGEREF _Toc446491201 \h </w:instrText>
        </w:r>
        <w:r w:rsidR="007A3216">
          <w:rPr>
            <w:noProof/>
            <w:webHidden/>
          </w:rPr>
        </w:r>
        <w:r w:rsidR="007A3216">
          <w:rPr>
            <w:noProof/>
            <w:webHidden/>
          </w:rPr>
          <w:fldChar w:fldCharType="separate"/>
        </w:r>
        <w:r w:rsidR="007A3216">
          <w:rPr>
            <w:noProof/>
            <w:webHidden/>
          </w:rPr>
          <w:t>273</w:t>
        </w:r>
        <w:r w:rsidR="007A3216">
          <w:rPr>
            <w:noProof/>
            <w:webHidden/>
          </w:rPr>
          <w:fldChar w:fldCharType="end"/>
        </w:r>
      </w:hyperlink>
    </w:p>
    <w:p w14:paraId="48DBAB2D"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02" w:history="1">
        <w:r w:rsidR="007A3216" w:rsidRPr="00FF5830">
          <w:rPr>
            <w:rStyle w:val="Hyperlink"/>
            <w:noProof/>
            <w:spacing w:val="-5"/>
          </w:rPr>
          <w:t>3.2.</w:t>
        </w:r>
        <w:r w:rsidR="007A3216">
          <w:rPr>
            <w:rFonts w:eastAsiaTheme="minorEastAsia" w:cstheme="minorBidi"/>
            <w:smallCaps w:val="0"/>
            <w:noProof/>
            <w:sz w:val="22"/>
            <w:szCs w:val="22"/>
            <w:lang w:eastAsia="pt-BR"/>
          </w:rPr>
          <w:tab/>
        </w:r>
        <w:r w:rsidR="007A3216" w:rsidRPr="00FF5830">
          <w:rPr>
            <w:rStyle w:val="Hyperlink"/>
            <w:noProof/>
            <w:spacing w:val="-5"/>
          </w:rPr>
          <w:t>Atuação da unidade de auditoria interna</w:t>
        </w:r>
        <w:r w:rsidR="007A3216">
          <w:rPr>
            <w:noProof/>
            <w:webHidden/>
          </w:rPr>
          <w:tab/>
        </w:r>
        <w:r w:rsidR="007A3216">
          <w:rPr>
            <w:noProof/>
            <w:webHidden/>
          </w:rPr>
          <w:fldChar w:fldCharType="begin"/>
        </w:r>
        <w:r w:rsidR="007A3216">
          <w:rPr>
            <w:noProof/>
            <w:webHidden/>
          </w:rPr>
          <w:instrText xml:space="preserve"> PAGEREF _Toc446491202 \h </w:instrText>
        </w:r>
        <w:r w:rsidR="007A3216">
          <w:rPr>
            <w:noProof/>
            <w:webHidden/>
          </w:rPr>
        </w:r>
        <w:r w:rsidR="007A3216">
          <w:rPr>
            <w:noProof/>
            <w:webHidden/>
          </w:rPr>
          <w:fldChar w:fldCharType="separate"/>
        </w:r>
        <w:r w:rsidR="007A3216">
          <w:rPr>
            <w:noProof/>
            <w:webHidden/>
          </w:rPr>
          <w:t>277</w:t>
        </w:r>
        <w:r w:rsidR="007A3216">
          <w:rPr>
            <w:noProof/>
            <w:webHidden/>
          </w:rPr>
          <w:fldChar w:fldCharType="end"/>
        </w:r>
      </w:hyperlink>
    </w:p>
    <w:p w14:paraId="2E42A6B4"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03" w:history="1">
        <w:r w:rsidR="007A3216" w:rsidRPr="00FF5830">
          <w:rPr>
            <w:rStyle w:val="Hyperlink"/>
            <w:noProof/>
            <w:spacing w:val="-5"/>
          </w:rPr>
          <w:t>3.3.</w:t>
        </w:r>
        <w:r w:rsidR="007A3216">
          <w:rPr>
            <w:rFonts w:eastAsiaTheme="minorEastAsia" w:cstheme="minorBidi"/>
            <w:smallCaps w:val="0"/>
            <w:noProof/>
            <w:sz w:val="22"/>
            <w:szCs w:val="22"/>
            <w:lang w:eastAsia="pt-BR"/>
          </w:rPr>
          <w:tab/>
        </w:r>
        <w:r w:rsidR="007A3216" w:rsidRPr="00FF5830">
          <w:rPr>
            <w:rStyle w:val="Hyperlink"/>
            <w:noProof/>
            <w:spacing w:val="-5"/>
          </w:rPr>
          <w:t>Atividades de correição e apuração de ilícitos administrativos</w:t>
        </w:r>
        <w:r w:rsidR="007A3216">
          <w:rPr>
            <w:noProof/>
            <w:webHidden/>
          </w:rPr>
          <w:tab/>
        </w:r>
        <w:r w:rsidR="007A3216">
          <w:rPr>
            <w:noProof/>
            <w:webHidden/>
          </w:rPr>
          <w:fldChar w:fldCharType="begin"/>
        </w:r>
        <w:r w:rsidR="007A3216">
          <w:rPr>
            <w:noProof/>
            <w:webHidden/>
          </w:rPr>
          <w:instrText xml:space="preserve"> PAGEREF _Toc446491203 \h </w:instrText>
        </w:r>
        <w:r w:rsidR="007A3216">
          <w:rPr>
            <w:noProof/>
            <w:webHidden/>
          </w:rPr>
        </w:r>
        <w:r w:rsidR="007A3216">
          <w:rPr>
            <w:noProof/>
            <w:webHidden/>
          </w:rPr>
          <w:fldChar w:fldCharType="separate"/>
        </w:r>
        <w:r w:rsidR="007A3216">
          <w:rPr>
            <w:noProof/>
            <w:webHidden/>
          </w:rPr>
          <w:t>282</w:t>
        </w:r>
        <w:r w:rsidR="007A3216">
          <w:rPr>
            <w:noProof/>
            <w:webHidden/>
          </w:rPr>
          <w:fldChar w:fldCharType="end"/>
        </w:r>
      </w:hyperlink>
    </w:p>
    <w:p w14:paraId="4E022606"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04" w:history="1">
        <w:r w:rsidR="007A3216" w:rsidRPr="00FF5830">
          <w:rPr>
            <w:rStyle w:val="Hyperlink"/>
            <w:noProof/>
            <w:spacing w:val="-9"/>
          </w:rPr>
          <w:t>3.4.</w:t>
        </w:r>
        <w:r w:rsidR="007A3216">
          <w:rPr>
            <w:rFonts w:eastAsiaTheme="minorEastAsia" w:cstheme="minorBidi"/>
            <w:smallCaps w:val="0"/>
            <w:noProof/>
            <w:sz w:val="22"/>
            <w:szCs w:val="22"/>
            <w:lang w:eastAsia="pt-BR"/>
          </w:rPr>
          <w:tab/>
        </w:r>
        <w:r w:rsidR="007A3216" w:rsidRPr="00FF5830">
          <w:rPr>
            <w:rStyle w:val="Hyperlink"/>
            <w:noProof/>
            <w:spacing w:val="-5"/>
          </w:rPr>
          <w:t>Gestão de riscos e controles internos</w:t>
        </w:r>
        <w:r w:rsidR="007A3216" w:rsidRPr="00FF5830">
          <w:rPr>
            <w:rStyle w:val="Hyperlink"/>
            <w:noProof/>
            <w:spacing w:val="-4"/>
          </w:rPr>
          <w:t>.</w:t>
        </w:r>
        <w:r w:rsidR="007A3216">
          <w:rPr>
            <w:noProof/>
            <w:webHidden/>
          </w:rPr>
          <w:tab/>
        </w:r>
        <w:r w:rsidR="007A3216">
          <w:rPr>
            <w:noProof/>
            <w:webHidden/>
          </w:rPr>
          <w:fldChar w:fldCharType="begin"/>
        </w:r>
        <w:r w:rsidR="007A3216">
          <w:rPr>
            <w:noProof/>
            <w:webHidden/>
          </w:rPr>
          <w:instrText xml:space="preserve"> PAGEREF _Toc446491204 \h </w:instrText>
        </w:r>
        <w:r w:rsidR="007A3216">
          <w:rPr>
            <w:noProof/>
            <w:webHidden/>
          </w:rPr>
        </w:r>
        <w:r w:rsidR="007A3216">
          <w:rPr>
            <w:noProof/>
            <w:webHidden/>
          </w:rPr>
          <w:fldChar w:fldCharType="separate"/>
        </w:r>
        <w:r w:rsidR="007A3216">
          <w:rPr>
            <w:noProof/>
            <w:webHidden/>
          </w:rPr>
          <w:t>289</w:t>
        </w:r>
        <w:r w:rsidR="007A3216">
          <w:rPr>
            <w:noProof/>
            <w:webHidden/>
          </w:rPr>
          <w:fldChar w:fldCharType="end"/>
        </w:r>
      </w:hyperlink>
    </w:p>
    <w:p w14:paraId="43799DD4" w14:textId="77777777" w:rsidR="007A3216" w:rsidRDefault="008D4EA2">
      <w:pPr>
        <w:pStyle w:val="Sumrio1"/>
        <w:tabs>
          <w:tab w:val="left" w:pos="600"/>
        </w:tabs>
        <w:rPr>
          <w:rFonts w:eastAsiaTheme="minorEastAsia" w:cstheme="minorBidi"/>
          <w:b w:val="0"/>
          <w:bCs w:val="0"/>
          <w:caps w:val="0"/>
          <w:noProof/>
          <w:sz w:val="22"/>
          <w:szCs w:val="22"/>
          <w:lang w:eastAsia="pt-BR"/>
        </w:rPr>
      </w:pPr>
      <w:hyperlink w:anchor="_Toc446491205" w:history="1">
        <w:r w:rsidR="007A3216" w:rsidRPr="00FF5830">
          <w:rPr>
            <w:rStyle w:val="Hyperlink"/>
            <w:noProof/>
          </w:rPr>
          <w:t>4.</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RELACIONAMENTO</w:t>
        </w:r>
        <w:r w:rsidR="007A3216" w:rsidRPr="00FF5830">
          <w:rPr>
            <w:rStyle w:val="Hyperlink"/>
            <w:noProof/>
          </w:rPr>
          <w:t xml:space="preserve"> </w:t>
        </w:r>
        <w:r w:rsidR="007A3216" w:rsidRPr="00FF5830">
          <w:rPr>
            <w:rStyle w:val="Hyperlink"/>
            <w:rFonts w:ascii="Arial" w:hAnsi="Arial" w:cs="Arial"/>
            <w:noProof/>
          </w:rPr>
          <w:t>COM A SOCIEDADE</w:t>
        </w:r>
        <w:r w:rsidR="007A3216">
          <w:rPr>
            <w:noProof/>
            <w:webHidden/>
          </w:rPr>
          <w:tab/>
        </w:r>
        <w:r w:rsidR="007A3216">
          <w:rPr>
            <w:noProof/>
            <w:webHidden/>
          </w:rPr>
          <w:fldChar w:fldCharType="begin"/>
        </w:r>
        <w:r w:rsidR="007A3216">
          <w:rPr>
            <w:noProof/>
            <w:webHidden/>
          </w:rPr>
          <w:instrText xml:space="preserve"> PAGEREF _Toc446491205 \h </w:instrText>
        </w:r>
        <w:r w:rsidR="007A3216">
          <w:rPr>
            <w:noProof/>
            <w:webHidden/>
          </w:rPr>
        </w:r>
        <w:r w:rsidR="007A3216">
          <w:rPr>
            <w:noProof/>
            <w:webHidden/>
          </w:rPr>
          <w:fldChar w:fldCharType="separate"/>
        </w:r>
        <w:r w:rsidR="007A3216">
          <w:rPr>
            <w:noProof/>
            <w:webHidden/>
          </w:rPr>
          <w:t>292</w:t>
        </w:r>
        <w:r w:rsidR="007A3216">
          <w:rPr>
            <w:noProof/>
            <w:webHidden/>
          </w:rPr>
          <w:fldChar w:fldCharType="end"/>
        </w:r>
      </w:hyperlink>
    </w:p>
    <w:p w14:paraId="2BA8AC34"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06" w:history="1">
        <w:r w:rsidR="007A3216" w:rsidRPr="00FF5830">
          <w:rPr>
            <w:rStyle w:val="Hyperlink"/>
            <w:noProof/>
            <w:spacing w:val="-9"/>
          </w:rPr>
          <w:t>4.1.</w:t>
        </w:r>
        <w:r w:rsidR="007A3216">
          <w:rPr>
            <w:rFonts w:eastAsiaTheme="minorEastAsia" w:cstheme="minorBidi"/>
            <w:smallCaps w:val="0"/>
            <w:noProof/>
            <w:sz w:val="22"/>
            <w:szCs w:val="22"/>
            <w:lang w:eastAsia="pt-BR"/>
          </w:rPr>
          <w:tab/>
        </w:r>
        <w:r w:rsidR="007A3216" w:rsidRPr="00FF5830">
          <w:rPr>
            <w:rStyle w:val="Hyperlink"/>
            <w:noProof/>
            <w:spacing w:val="-4"/>
          </w:rPr>
          <w:t>Canais de acesso do cidadão</w:t>
        </w:r>
        <w:r w:rsidR="007A3216">
          <w:rPr>
            <w:noProof/>
            <w:webHidden/>
          </w:rPr>
          <w:tab/>
        </w:r>
        <w:r w:rsidR="007A3216">
          <w:rPr>
            <w:noProof/>
            <w:webHidden/>
          </w:rPr>
          <w:fldChar w:fldCharType="begin"/>
        </w:r>
        <w:r w:rsidR="007A3216">
          <w:rPr>
            <w:noProof/>
            <w:webHidden/>
          </w:rPr>
          <w:instrText xml:space="preserve"> PAGEREF _Toc446491206 \h </w:instrText>
        </w:r>
        <w:r w:rsidR="007A3216">
          <w:rPr>
            <w:noProof/>
            <w:webHidden/>
          </w:rPr>
        </w:r>
        <w:r w:rsidR="007A3216">
          <w:rPr>
            <w:noProof/>
            <w:webHidden/>
          </w:rPr>
          <w:fldChar w:fldCharType="separate"/>
        </w:r>
        <w:r w:rsidR="007A3216">
          <w:rPr>
            <w:noProof/>
            <w:webHidden/>
          </w:rPr>
          <w:t>292</w:t>
        </w:r>
        <w:r w:rsidR="007A3216">
          <w:rPr>
            <w:noProof/>
            <w:webHidden/>
          </w:rPr>
          <w:fldChar w:fldCharType="end"/>
        </w:r>
      </w:hyperlink>
    </w:p>
    <w:p w14:paraId="00E306BC"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07" w:history="1">
        <w:r w:rsidR="007A3216" w:rsidRPr="00FF5830">
          <w:rPr>
            <w:rStyle w:val="Hyperlink"/>
            <w:noProof/>
            <w:spacing w:val="-9"/>
          </w:rPr>
          <w:t>4.2.</w:t>
        </w:r>
        <w:r w:rsidR="007A3216">
          <w:rPr>
            <w:rFonts w:eastAsiaTheme="minorEastAsia" w:cstheme="minorBidi"/>
            <w:smallCaps w:val="0"/>
            <w:noProof/>
            <w:sz w:val="22"/>
            <w:szCs w:val="22"/>
            <w:lang w:eastAsia="pt-BR"/>
          </w:rPr>
          <w:tab/>
        </w:r>
        <w:r w:rsidR="007A3216" w:rsidRPr="00FF5830">
          <w:rPr>
            <w:rStyle w:val="Hyperlink"/>
            <w:noProof/>
            <w:spacing w:val="-6"/>
          </w:rPr>
          <w:t>Carta de Serviços ao Cidadão</w:t>
        </w:r>
        <w:r w:rsidR="007A3216">
          <w:rPr>
            <w:noProof/>
            <w:webHidden/>
          </w:rPr>
          <w:tab/>
        </w:r>
        <w:r w:rsidR="007A3216">
          <w:rPr>
            <w:noProof/>
            <w:webHidden/>
          </w:rPr>
          <w:fldChar w:fldCharType="begin"/>
        </w:r>
        <w:r w:rsidR="007A3216">
          <w:rPr>
            <w:noProof/>
            <w:webHidden/>
          </w:rPr>
          <w:instrText xml:space="preserve"> PAGEREF _Toc446491207 \h </w:instrText>
        </w:r>
        <w:r w:rsidR="007A3216">
          <w:rPr>
            <w:noProof/>
            <w:webHidden/>
          </w:rPr>
        </w:r>
        <w:r w:rsidR="007A3216">
          <w:rPr>
            <w:noProof/>
            <w:webHidden/>
          </w:rPr>
          <w:fldChar w:fldCharType="separate"/>
        </w:r>
        <w:r w:rsidR="007A3216">
          <w:rPr>
            <w:noProof/>
            <w:webHidden/>
          </w:rPr>
          <w:t>293</w:t>
        </w:r>
        <w:r w:rsidR="007A3216">
          <w:rPr>
            <w:noProof/>
            <w:webHidden/>
          </w:rPr>
          <w:fldChar w:fldCharType="end"/>
        </w:r>
      </w:hyperlink>
    </w:p>
    <w:p w14:paraId="2086047C"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08" w:history="1">
        <w:r w:rsidR="007A3216" w:rsidRPr="00FF5830">
          <w:rPr>
            <w:rStyle w:val="Hyperlink"/>
            <w:noProof/>
            <w:spacing w:val="-9"/>
          </w:rPr>
          <w:t>4.3.</w:t>
        </w:r>
        <w:r w:rsidR="007A3216">
          <w:rPr>
            <w:rFonts w:eastAsiaTheme="minorEastAsia" w:cstheme="minorBidi"/>
            <w:smallCaps w:val="0"/>
            <w:noProof/>
            <w:sz w:val="22"/>
            <w:szCs w:val="22"/>
            <w:lang w:eastAsia="pt-BR"/>
          </w:rPr>
          <w:tab/>
        </w:r>
        <w:r w:rsidR="007A3216" w:rsidRPr="00FF5830">
          <w:rPr>
            <w:rStyle w:val="Hyperlink"/>
            <w:noProof/>
            <w:spacing w:val="-4"/>
          </w:rPr>
          <w:t>Aferição do grau de satisfação dos cidadãos-usuários</w:t>
        </w:r>
        <w:r w:rsidR="007A3216">
          <w:rPr>
            <w:noProof/>
            <w:webHidden/>
          </w:rPr>
          <w:tab/>
        </w:r>
        <w:r w:rsidR="007A3216">
          <w:rPr>
            <w:noProof/>
            <w:webHidden/>
          </w:rPr>
          <w:fldChar w:fldCharType="begin"/>
        </w:r>
        <w:r w:rsidR="007A3216">
          <w:rPr>
            <w:noProof/>
            <w:webHidden/>
          </w:rPr>
          <w:instrText xml:space="preserve"> PAGEREF _Toc446491208 \h </w:instrText>
        </w:r>
        <w:r w:rsidR="007A3216">
          <w:rPr>
            <w:noProof/>
            <w:webHidden/>
          </w:rPr>
        </w:r>
        <w:r w:rsidR="007A3216">
          <w:rPr>
            <w:noProof/>
            <w:webHidden/>
          </w:rPr>
          <w:fldChar w:fldCharType="separate"/>
        </w:r>
        <w:r w:rsidR="007A3216">
          <w:rPr>
            <w:noProof/>
            <w:webHidden/>
          </w:rPr>
          <w:t>294</w:t>
        </w:r>
        <w:r w:rsidR="007A3216">
          <w:rPr>
            <w:noProof/>
            <w:webHidden/>
          </w:rPr>
          <w:fldChar w:fldCharType="end"/>
        </w:r>
      </w:hyperlink>
    </w:p>
    <w:p w14:paraId="5066C6A3" w14:textId="6D50923A"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09" w:history="1">
        <w:r w:rsidR="007A3216" w:rsidRPr="00FF5830">
          <w:rPr>
            <w:rStyle w:val="Hyperlink"/>
            <w:noProof/>
            <w:spacing w:val="-9"/>
          </w:rPr>
          <w:t>4.4.</w:t>
        </w:r>
        <w:r w:rsidR="007A3216">
          <w:rPr>
            <w:rFonts w:eastAsiaTheme="minorEastAsia" w:cstheme="minorBidi"/>
            <w:smallCaps w:val="0"/>
            <w:noProof/>
            <w:sz w:val="22"/>
            <w:szCs w:val="22"/>
            <w:lang w:eastAsia="pt-BR"/>
          </w:rPr>
          <w:tab/>
        </w:r>
        <w:r w:rsidR="007A3216" w:rsidRPr="00FF5830">
          <w:rPr>
            <w:rStyle w:val="Hyperlink"/>
            <w:noProof/>
            <w:spacing w:val="-10"/>
          </w:rPr>
          <w:t xml:space="preserve">Medidas para garantir a acessibilidade aos produtos, serviços e </w:t>
        </w:r>
        <w:r w:rsidR="005B1334">
          <w:rPr>
            <w:rStyle w:val="Hyperlink"/>
            <w:noProof/>
            <w:spacing w:val="-10"/>
          </w:rPr>
          <w:t xml:space="preserve">às </w:t>
        </w:r>
        <w:r w:rsidR="007A3216" w:rsidRPr="00FF5830">
          <w:rPr>
            <w:rStyle w:val="Hyperlink"/>
            <w:noProof/>
            <w:spacing w:val="-4"/>
          </w:rPr>
          <w:t>instalações</w:t>
        </w:r>
        <w:r w:rsidR="007A3216">
          <w:rPr>
            <w:noProof/>
            <w:webHidden/>
          </w:rPr>
          <w:tab/>
        </w:r>
        <w:r w:rsidR="007A3216">
          <w:rPr>
            <w:noProof/>
            <w:webHidden/>
          </w:rPr>
          <w:fldChar w:fldCharType="begin"/>
        </w:r>
        <w:r w:rsidR="007A3216">
          <w:rPr>
            <w:noProof/>
            <w:webHidden/>
          </w:rPr>
          <w:instrText xml:space="preserve"> PAGEREF _Toc446491209 \h </w:instrText>
        </w:r>
        <w:r w:rsidR="007A3216">
          <w:rPr>
            <w:noProof/>
            <w:webHidden/>
          </w:rPr>
        </w:r>
        <w:r w:rsidR="007A3216">
          <w:rPr>
            <w:noProof/>
            <w:webHidden/>
          </w:rPr>
          <w:fldChar w:fldCharType="separate"/>
        </w:r>
        <w:r w:rsidR="007A3216">
          <w:rPr>
            <w:noProof/>
            <w:webHidden/>
          </w:rPr>
          <w:t>294</w:t>
        </w:r>
        <w:r w:rsidR="007A3216">
          <w:rPr>
            <w:noProof/>
            <w:webHidden/>
          </w:rPr>
          <w:fldChar w:fldCharType="end"/>
        </w:r>
      </w:hyperlink>
    </w:p>
    <w:p w14:paraId="11DF4C66" w14:textId="77777777" w:rsidR="007A3216" w:rsidRDefault="008D4EA2">
      <w:pPr>
        <w:pStyle w:val="Sumrio1"/>
        <w:tabs>
          <w:tab w:val="left" w:pos="600"/>
        </w:tabs>
        <w:rPr>
          <w:rFonts w:eastAsiaTheme="minorEastAsia" w:cstheme="minorBidi"/>
          <w:b w:val="0"/>
          <w:bCs w:val="0"/>
          <w:caps w:val="0"/>
          <w:noProof/>
          <w:sz w:val="22"/>
          <w:szCs w:val="22"/>
          <w:lang w:eastAsia="pt-BR"/>
        </w:rPr>
      </w:pPr>
      <w:hyperlink w:anchor="_Toc446491210" w:history="1">
        <w:r w:rsidR="007A3216" w:rsidRPr="00FF5830">
          <w:rPr>
            <w:rStyle w:val="Hyperlink"/>
            <w:rFonts w:ascii="Arial" w:hAnsi="Arial" w:cs="Arial"/>
            <w:noProof/>
          </w:rPr>
          <w:t>5.</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DESEMPENHO FINANCEIRO E INFORMAÇÕES CONTÁBEIS</w:t>
        </w:r>
        <w:r w:rsidR="007A3216">
          <w:rPr>
            <w:noProof/>
            <w:webHidden/>
          </w:rPr>
          <w:tab/>
        </w:r>
        <w:r w:rsidR="007A3216">
          <w:rPr>
            <w:noProof/>
            <w:webHidden/>
          </w:rPr>
          <w:fldChar w:fldCharType="begin"/>
        </w:r>
        <w:r w:rsidR="007A3216">
          <w:rPr>
            <w:noProof/>
            <w:webHidden/>
          </w:rPr>
          <w:instrText xml:space="preserve"> PAGEREF _Toc446491210 \h </w:instrText>
        </w:r>
        <w:r w:rsidR="007A3216">
          <w:rPr>
            <w:noProof/>
            <w:webHidden/>
          </w:rPr>
        </w:r>
        <w:r w:rsidR="007A3216">
          <w:rPr>
            <w:noProof/>
            <w:webHidden/>
          </w:rPr>
          <w:fldChar w:fldCharType="separate"/>
        </w:r>
        <w:r w:rsidR="007A3216">
          <w:rPr>
            <w:noProof/>
            <w:webHidden/>
          </w:rPr>
          <w:t>296</w:t>
        </w:r>
        <w:r w:rsidR="007A3216">
          <w:rPr>
            <w:noProof/>
            <w:webHidden/>
          </w:rPr>
          <w:fldChar w:fldCharType="end"/>
        </w:r>
      </w:hyperlink>
    </w:p>
    <w:p w14:paraId="3E829383"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11" w:history="1">
        <w:r w:rsidR="007A3216" w:rsidRPr="004B7A41">
          <w:rPr>
            <w:rStyle w:val="Hyperlink"/>
            <w:noProof/>
            <w:spacing w:val="-9"/>
          </w:rPr>
          <w:t>5.1.</w:t>
        </w:r>
        <w:r w:rsidR="007A3216" w:rsidRPr="004B7A41">
          <w:rPr>
            <w:rFonts w:eastAsiaTheme="minorEastAsia" w:cstheme="minorBidi"/>
            <w:smallCaps w:val="0"/>
            <w:noProof/>
            <w:sz w:val="22"/>
            <w:szCs w:val="22"/>
            <w:lang w:eastAsia="pt-BR"/>
          </w:rPr>
          <w:tab/>
        </w:r>
        <w:r w:rsidR="007A3216" w:rsidRPr="000642C0">
          <w:rPr>
            <w:rStyle w:val="Hyperlink"/>
            <w:noProof/>
            <w:spacing w:val="-9"/>
            <w:highlight w:val="yellow"/>
          </w:rPr>
          <w:t>Desempenho financeiro do exercício</w:t>
        </w:r>
        <w:r w:rsidR="007A3216" w:rsidRPr="004B7A41">
          <w:rPr>
            <w:noProof/>
            <w:webHidden/>
          </w:rPr>
          <w:tab/>
        </w:r>
        <w:r w:rsidR="007A3216" w:rsidRPr="004B7A41">
          <w:rPr>
            <w:noProof/>
            <w:webHidden/>
          </w:rPr>
          <w:fldChar w:fldCharType="begin"/>
        </w:r>
        <w:r w:rsidR="007A3216" w:rsidRPr="004B7A41">
          <w:rPr>
            <w:noProof/>
            <w:webHidden/>
          </w:rPr>
          <w:instrText xml:space="preserve"> PAGEREF _Toc446491211 \h </w:instrText>
        </w:r>
        <w:r w:rsidR="007A3216" w:rsidRPr="004B7A41">
          <w:rPr>
            <w:noProof/>
            <w:webHidden/>
          </w:rPr>
        </w:r>
        <w:r w:rsidR="007A3216" w:rsidRPr="004B7A41">
          <w:rPr>
            <w:noProof/>
            <w:webHidden/>
          </w:rPr>
          <w:fldChar w:fldCharType="separate"/>
        </w:r>
        <w:r w:rsidR="007A3216" w:rsidRPr="004B7A41">
          <w:rPr>
            <w:noProof/>
            <w:webHidden/>
          </w:rPr>
          <w:t>296</w:t>
        </w:r>
        <w:r w:rsidR="007A3216" w:rsidRPr="004B7A41">
          <w:rPr>
            <w:noProof/>
            <w:webHidden/>
          </w:rPr>
          <w:fldChar w:fldCharType="end"/>
        </w:r>
      </w:hyperlink>
    </w:p>
    <w:p w14:paraId="3261D3BE"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12" w:history="1">
        <w:r w:rsidR="007A3216" w:rsidRPr="00FF5830">
          <w:rPr>
            <w:rStyle w:val="Hyperlink"/>
            <w:noProof/>
            <w:spacing w:val="-7"/>
          </w:rPr>
          <w:t>5.2.</w:t>
        </w:r>
        <w:r w:rsidR="007A3216">
          <w:rPr>
            <w:rFonts w:eastAsiaTheme="minorEastAsia" w:cstheme="minorBidi"/>
            <w:smallCaps w:val="0"/>
            <w:noProof/>
            <w:sz w:val="22"/>
            <w:szCs w:val="22"/>
            <w:lang w:eastAsia="pt-BR"/>
          </w:rPr>
          <w:tab/>
        </w:r>
        <w:r w:rsidR="007A3216" w:rsidRPr="00FF5830">
          <w:rPr>
            <w:rStyle w:val="Hyperlink"/>
            <w:noProof/>
            <w:spacing w:val="-7"/>
          </w:rPr>
          <w:t>Tratamento contábil da depreciação, da amortização e da exaustão de itens do patrimônio e avaliação e mensuração de ativos e passivos</w:t>
        </w:r>
        <w:r w:rsidR="007A3216">
          <w:rPr>
            <w:noProof/>
            <w:webHidden/>
          </w:rPr>
          <w:tab/>
        </w:r>
        <w:r w:rsidR="007A3216">
          <w:rPr>
            <w:noProof/>
            <w:webHidden/>
          </w:rPr>
          <w:fldChar w:fldCharType="begin"/>
        </w:r>
        <w:r w:rsidR="007A3216">
          <w:rPr>
            <w:noProof/>
            <w:webHidden/>
          </w:rPr>
          <w:instrText xml:space="preserve"> PAGEREF _Toc446491212 \h </w:instrText>
        </w:r>
        <w:r w:rsidR="007A3216">
          <w:rPr>
            <w:noProof/>
            <w:webHidden/>
          </w:rPr>
        </w:r>
        <w:r w:rsidR="007A3216">
          <w:rPr>
            <w:noProof/>
            <w:webHidden/>
          </w:rPr>
          <w:fldChar w:fldCharType="separate"/>
        </w:r>
        <w:r w:rsidR="007A3216">
          <w:rPr>
            <w:noProof/>
            <w:webHidden/>
          </w:rPr>
          <w:t>296</w:t>
        </w:r>
        <w:r w:rsidR="007A3216">
          <w:rPr>
            <w:noProof/>
            <w:webHidden/>
          </w:rPr>
          <w:fldChar w:fldCharType="end"/>
        </w:r>
      </w:hyperlink>
    </w:p>
    <w:p w14:paraId="6E0500FA" w14:textId="4706B9C6"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13" w:history="1">
        <w:r w:rsidR="007A3216" w:rsidRPr="00FF5830">
          <w:rPr>
            <w:rStyle w:val="Hyperlink"/>
            <w:noProof/>
            <w:spacing w:val="-7"/>
          </w:rPr>
          <w:t>5.3.</w:t>
        </w:r>
        <w:r w:rsidR="007A3216">
          <w:rPr>
            <w:rFonts w:eastAsiaTheme="minorEastAsia" w:cstheme="minorBidi"/>
            <w:smallCaps w:val="0"/>
            <w:noProof/>
            <w:sz w:val="22"/>
            <w:szCs w:val="22"/>
            <w:lang w:eastAsia="pt-BR"/>
          </w:rPr>
          <w:tab/>
        </w:r>
        <w:r w:rsidR="007A3216" w:rsidRPr="00FF5830">
          <w:rPr>
            <w:rStyle w:val="Hyperlink"/>
            <w:noProof/>
            <w:spacing w:val="-7"/>
          </w:rPr>
          <w:t xml:space="preserve">Demonstrações contábeis exigidas pela Lei </w:t>
        </w:r>
        <w:r w:rsidR="005B1334">
          <w:rPr>
            <w:rStyle w:val="Hyperlink"/>
            <w:noProof/>
            <w:spacing w:val="-7"/>
          </w:rPr>
          <w:t xml:space="preserve">nº </w:t>
        </w:r>
        <w:r w:rsidR="007A3216" w:rsidRPr="00FF5830">
          <w:rPr>
            <w:rStyle w:val="Hyperlink"/>
            <w:noProof/>
            <w:spacing w:val="-7"/>
          </w:rPr>
          <w:t>4.320/64 e notas explicativas</w:t>
        </w:r>
        <w:r w:rsidR="007A3216">
          <w:rPr>
            <w:noProof/>
            <w:webHidden/>
          </w:rPr>
          <w:tab/>
        </w:r>
        <w:r w:rsidR="007A3216">
          <w:rPr>
            <w:noProof/>
            <w:webHidden/>
          </w:rPr>
          <w:fldChar w:fldCharType="begin"/>
        </w:r>
        <w:r w:rsidR="007A3216">
          <w:rPr>
            <w:noProof/>
            <w:webHidden/>
          </w:rPr>
          <w:instrText xml:space="preserve"> PAGEREF _Toc446491213 \h </w:instrText>
        </w:r>
        <w:r w:rsidR="007A3216">
          <w:rPr>
            <w:noProof/>
            <w:webHidden/>
          </w:rPr>
        </w:r>
        <w:r w:rsidR="007A3216">
          <w:rPr>
            <w:noProof/>
            <w:webHidden/>
          </w:rPr>
          <w:fldChar w:fldCharType="separate"/>
        </w:r>
        <w:r w:rsidR="007A3216">
          <w:rPr>
            <w:noProof/>
            <w:webHidden/>
          </w:rPr>
          <w:t>297</w:t>
        </w:r>
        <w:r w:rsidR="007A3216">
          <w:rPr>
            <w:noProof/>
            <w:webHidden/>
          </w:rPr>
          <w:fldChar w:fldCharType="end"/>
        </w:r>
      </w:hyperlink>
    </w:p>
    <w:p w14:paraId="510378AC" w14:textId="77777777" w:rsidR="007A3216" w:rsidRDefault="008D4EA2">
      <w:pPr>
        <w:pStyle w:val="Sumrio1"/>
        <w:tabs>
          <w:tab w:val="left" w:pos="600"/>
        </w:tabs>
        <w:rPr>
          <w:rFonts w:eastAsiaTheme="minorEastAsia" w:cstheme="minorBidi"/>
          <w:b w:val="0"/>
          <w:bCs w:val="0"/>
          <w:caps w:val="0"/>
          <w:noProof/>
          <w:sz w:val="22"/>
          <w:szCs w:val="22"/>
          <w:lang w:eastAsia="pt-BR"/>
        </w:rPr>
      </w:pPr>
      <w:hyperlink w:anchor="_Toc446491214" w:history="1">
        <w:r w:rsidR="007A3216" w:rsidRPr="00FF5830">
          <w:rPr>
            <w:rStyle w:val="Hyperlink"/>
            <w:rFonts w:ascii="Arial" w:hAnsi="Arial" w:cs="Arial"/>
            <w:noProof/>
          </w:rPr>
          <w:t>6.</w:t>
        </w:r>
        <w:r w:rsidR="007A3216">
          <w:rPr>
            <w:rFonts w:eastAsiaTheme="minorEastAsia" w:cstheme="minorBidi"/>
            <w:b w:val="0"/>
            <w:bCs w:val="0"/>
            <w:caps w:val="0"/>
            <w:noProof/>
            <w:sz w:val="22"/>
            <w:szCs w:val="22"/>
            <w:lang w:eastAsia="pt-BR"/>
          </w:rPr>
          <w:tab/>
        </w:r>
        <w:r w:rsidR="007A3216" w:rsidRPr="00235656">
          <w:rPr>
            <w:rStyle w:val="Hyperlink"/>
            <w:rFonts w:ascii="Arial" w:hAnsi="Arial" w:cs="Arial"/>
            <w:noProof/>
            <w:highlight w:val="yellow"/>
          </w:rPr>
          <w:t>ÁREAS ESPECIAIS DA GESTÃO</w:t>
        </w:r>
        <w:r w:rsidR="007A3216">
          <w:rPr>
            <w:noProof/>
            <w:webHidden/>
          </w:rPr>
          <w:tab/>
        </w:r>
        <w:r w:rsidR="007A3216">
          <w:rPr>
            <w:noProof/>
            <w:webHidden/>
          </w:rPr>
          <w:fldChar w:fldCharType="begin"/>
        </w:r>
        <w:r w:rsidR="007A3216">
          <w:rPr>
            <w:noProof/>
            <w:webHidden/>
          </w:rPr>
          <w:instrText xml:space="preserve"> PAGEREF _Toc446491214 \h </w:instrText>
        </w:r>
        <w:r w:rsidR="007A3216">
          <w:rPr>
            <w:noProof/>
            <w:webHidden/>
          </w:rPr>
        </w:r>
        <w:r w:rsidR="007A3216">
          <w:rPr>
            <w:noProof/>
            <w:webHidden/>
          </w:rPr>
          <w:fldChar w:fldCharType="separate"/>
        </w:r>
        <w:r w:rsidR="007A3216">
          <w:rPr>
            <w:noProof/>
            <w:webHidden/>
          </w:rPr>
          <w:t>312</w:t>
        </w:r>
        <w:r w:rsidR="007A3216">
          <w:rPr>
            <w:noProof/>
            <w:webHidden/>
          </w:rPr>
          <w:fldChar w:fldCharType="end"/>
        </w:r>
      </w:hyperlink>
    </w:p>
    <w:p w14:paraId="0D393016" w14:textId="77777777" w:rsidR="007A3216" w:rsidRDefault="008D4EA2">
      <w:pPr>
        <w:pStyle w:val="Sumrio1"/>
        <w:tabs>
          <w:tab w:val="left" w:pos="600"/>
        </w:tabs>
        <w:rPr>
          <w:rFonts w:eastAsiaTheme="minorEastAsia" w:cstheme="minorBidi"/>
          <w:b w:val="0"/>
          <w:bCs w:val="0"/>
          <w:caps w:val="0"/>
          <w:noProof/>
          <w:sz w:val="22"/>
          <w:szCs w:val="22"/>
          <w:lang w:eastAsia="pt-BR"/>
        </w:rPr>
      </w:pPr>
      <w:hyperlink w:anchor="_Toc446491215" w:history="1">
        <w:r w:rsidR="007A3216" w:rsidRPr="00FF5830">
          <w:rPr>
            <w:rStyle w:val="Hyperlink"/>
            <w:noProof/>
          </w:rPr>
          <w:t>6.1.</w:t>
        </w:r>
        <w:r w:rsidR="007A3216">
          <w:rPr>
            <w:rFonts w:eastAsiaTheme="minorEastAsia" w:cstheme="minorBidi"/>
            <w:b w:val="0"/>
            <w:bCs w:val="0"/>
            <w:caps w:val="0"/>
            <w:noProof/>
            <w:sz w:val="22"/>
            <w:szCs w:val="22"/>
            <w:lang w:eastAsia="pt-BR"/>
          </w:rPr>
          <w:tab/>
        </w:r>
        <w:r w:rsidR="007A3216" w:rsidRPr="000642C0">
          <w:rPr>
            <w:rStyle w:val="Hyperlink"/>
            <w:noProof/>
            <w:highlight w:val="yellow"/>
          </w:rPr>
          <w:t>Gestão de pessoas</w:t>
        </w:r>
        <w:r w:rsidR="007A3216">
          <w:rPr>
            <w:noProof/>
            <w:webHidden/>
          </w:rPr>
          <w:tab/>
        </w:r>
        <w:r w:rsidR="007A3216">
          <w:rPr>
            <w:noProof/>
            <w:webHidden/>
          </w:rPr>
          <w:fldChar w:fldCharType="begin"/>
        </w:r>
        <w:r w:rsidR="007A3216">
          <w:rPr>
            <w:noProof/>
            <w:webHidden/>
          </w:rPr>
          <w:instrText xml:space="preserve"> PAGEREF _Toc446491215 \h </w:instrText>
        </w:r>
        <w:r w:rsidR="007A3216">
          <w:rPr>
            <w:noProof/>
            <w:webHidden/>
          </w:rPr>
        </w:r>
        <w:r w:rsidR="007A3216">
          <w:rPr>
            <w:noProof/>
            <w:webHidden/>
          </w:rPr>
          <w:fldChar w:fldCharType="separate"/>
        </w:r>
        <w:r w:rsidR="007A3216">
          <w:rPr>
            <w:noProof/>
            <w:webHidden/>
          </w:rPr>
          <w:t>312</w:t>
        </w:r>
        <w:r w:rsidR="007A3216">
          <w:rPr>
            <w:noProof/>
            <w:webHidden/>
          </w:rPr>
          <w:fldChar w:fldCharType="end"/>
        </w:r>
      </w:hyperlink>
    </w:p>
    <w:p w14:paraId="65F6680C"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216" w:history="1">
        <w:r w:rsidR="007A3216" w:rsidRPr="00FF5830">
          <w:rPr>
            <w:rStyle w:val="Hyperlink"/>
            <w:noProof/>
            <w:spacing w:val="-11"/>
          </w:rPr>
          <w:t>6.1.1.</w:t>
        </w:r>
        <w:r w:rsidR="007A3216">
          <w:rPr>
            <w:rFonts w:eastAsiaTheme="minorEastAsia" w:cstheme="minorBidi"/>
            <w:i w:val="0"/>
            <w:iCs w:val="0"/>
            <w:noProof/>
            <w:sz w:val="22"/>
            <w:szCs w:val="22"/>
            <w:lang w:eastAsia="pt-BR"/>
          </w:rPr>
          <w:tab/>
        </w:r>
        <w:r w:rsidR="007A3216" w:rsidRPr="00FF5830">
          <w:rPr>
            <w:rStyle w:val="Hyperlink"/>
            <w:bCs/>
            <w:noProof/>
          </w:rPr>
          <w:t>Estrutura de pessoal da unidade</w:t>
        </w:r>
        <w:r w:rsidR="007A3216">
          <w:rPr>
            <w:noProof/>
            <w:webHidden/>
          </w:rPr>
          <w:tab/>
        </w:r>
        <w:r w:rsidR="007A3216">
          <w:rPr>
            <w:noProof/>
            <w:webHidden/>
          </w:rPr>
          <w:fldChar w:fldCharType="begin"/>
        </w:r>
        <w:r w:rsidR="007A3216">
          <w:rPr>
            <w:noProof/>
            <w:webHidden/>
          </w:rPr>
          <w:instrText xml:space="preserve"> PAGEREF _Toc446491216 \h </w:instrText>
        </w:r>
        <w:r w:rsidR="007A3216">
          <w:rPr>
            <w:noProof/>
            <w:webHidden/>
          </w:rPr>
        </w:r>
        <w:r w:rsidR="007A3216">
          <w:rPr>
            <w:noProof/>
            <w:webHidden/>
          </w:rPr>
          <w:fldChar w:fldCharType="separate"/>
        </w:r>
        <w:r w:rsidR="007A3216">
          <w:rPr>
            <w:noProof/>
            <w:webHidden/>
          </w:rPr>
          <w:t>312</w:t>
        </w:r>
        <w:r w:rsidR="007A3216">
          <w:rPr>
            <w:noProof/>
            <w:webHidden/>
          </w:rPr>
          <w:fldChar w:fldCharType="end"/>
        </w:r>
      </w:hyperlink>
    </w:p>
    <w:p w14:paraId="39028D12" w14:textId="77777777" w:rsidR="007A3216" w:rsidRDefault="008D4EA2">
      <w:pPr>
        <w:pStyle w:val="Sumrio3"/>
        <w:tabs>
          <w:tab w:val="left" w:pos="1400"/>
          <w:tab w:val="right" w:leader="dot" w:pos="8919"/>
        </w:tabs>
        <w:rPr>
          <w:rFonts w:eastAsiaTheme="minorEastAsia" w:cstheme="minorBidi"/>
          <w:i w:val="0"/>
          <w:iCs w:val="0"/>
          <w:noProof/>
          <w:sz w:val="22"/>
          <w:szCs w:val="22"/>
          <w:lang w:eastAsia="pt-BR"/>
        </w:rPr>
      </w:pPr>
      <w:hyperlink w:anchor="_Toc446491217" w:history="1">
        <w:r w:rsidR="007A3216" w:rsidRPr="00FF5830">
          <w:rPr>
            <w:rStyle w:val="Hyperlink"/>
            <w:bCs/>
            <w:noProof/>
          </w:rPr>
          <w:t>6.1.1.1.</w:t>
        </w:r>
        <w:r w:rsidR="007A3216">
          <w:rPr>
            <w:rFonts w:eastAsiaTheme="minorEastAsia" w:cstheme="minorBidi"/>
            <w:i w:val="0"/>
            <w:iCs w:val="0"/>
            <w:noProof/>
            <w:sz w:val="22"/>
            <w:szCs w:val="22"/>
            <w:lang w:eastAsia="pt-BR"/>
          </w:rPr>
          <w:tab/>
        </w:r>
        <w:r w:rsidR="007A3216" w:rsidRPr="00FF5830">
          <w:rPr>
            <w:rStyle w:val="Hyperlink"/>
            <w:bCs/>
            <w:noProof/>
          </w:rPr>
          <w:t>Qualificação e Capacitação da força de trabalho</w:t>
        </w:r>
        <w:r w:rsidR="007A3216">
          <w:rPr>
            <w:noProof/>
            <w:webHidden/>
          </w:rPr>
          <w:tab/>
        </w:r>
        <w:r w:rsidR="007A3216">
          <w:rPr>
            <w:noProof/>
            <w:webHidden/>
          </w:rPr>
          <w:fldChar w:fldCharType="begin"/>
        </w:r>
        <w:r w:rsidR="007A3216">
          <w:rPr>
            <w:noProof/>
            <w:webHidden/>
          </w:rPr>
          <w:instrText xml:space="preserve"> PAGEREF _Toc446491217 \h </w:instrText>
        </w:r>
        <w:r w:rsidR="007A3216">
          <w:rPr>
            <w:noProof/>
            <w:webHidden/>
          </w:rPr>
        </w:r>
        <w:r w:rsidR="007A3216">
          <w:rPr>
            <w:noProof/>
            <w:webHidden/>
          </w:rPr>
          <w:fldChar w:fldCharType="separate"/>
        </w:r>
        <w:r w:rsidR="007A3216">
          <w:rPr>
            <w:noProof/>
            <w:webHidden/>
          </w:rPr>
          <w:t>317</w:t>
        </w:r>
        <w:r w:rsidR="007A3216">
          <w:rPr>
            <w:noProof/>
            <w:webHidden/>
          </w:rPr>
          <w:fldChar w:fldCharType="end"/>
        </w:r>
      </w:hyperlink>
    </w:p>
    <w:p w14:paraId="31EAB6EB" w14:textId="77777777" w:rsidR="007A3216" w:rsidRDefault="008D4EA2">
      <w:pPr>
        <w:pStyle w:val="Sumrio3"/>
        <w:tabs>
          <w:tab w:val="left" w:pos="1400"/>
          <w:tab w:val="right" w:leader="dot" w:pos="8919"/>
        </w:tabs>
        <w:rPr>
          <w:rFonts w:eastAsiaTheme="minorEastAsia" w:cstheme="minorBidi"/>
          <w:i w:val="0"/>
          <w:iCs w:val="0"/>
          <w:noProof/>
          <w:sz w:val="22"/>
          <w:szCs w:val="22"/>
          <w:lang w:eastAsia="pt-BR"/>
        </w:rPr>
      </w:pPr>
      <w:hyperlink w:anchor="_Toc446491218" w:history="1">
        <w:r w:rsidR="007A3216" w:rsidRPr="00FF5830">
          <w:rPr>
            <w:rStyle w:val="Hyperlink"/>
            <w:bCs/>
            <w:noProof/>
          </w:rPr>
          <w:t>6.1.1.2.</w:t>
        </w:r>
        <w:r w:rsidR="007A3216">
          <w:rPr>
            <w:rFonts w:eastAsiaTheme="minorEastAsia" w:cstheme="minorBidi"/>
            <w:i w:val="0"/>
            <w:iCs w:val="0"/>
            <w:noProof/>
            <w:sz w:val="22"/>
            <w:szCs w:val="22"/>
            <w:lang w:eastAsia="pt-BR"/>
          </w:rPr>
          <w:tab/>
        </w:r>
        <w:r w:rsidR="007A3216" w:rsidRPr="00FF5830">
          <w:rPr>
            <w:rStyle w:val="Hyperlink"/>
            <w:bCs/>
            <w:noProof/>
          </w:rPr>
          <w:t>Demonstrativo das despesas com pessoal Custos de Pessoal da Unidade Jurisdicionada/ SETOR FINANCEIRO</w:t>
        </w:r>
        <w:r w:rsidR="007A3216">
          <w:rPr>
            <w:noProof/>
            <w:webHidden/>
          </w:rPr>
          <w:tab/>
        </w:r>
        <w:r w:rsidR="007A3216">
          <w:rPr>
            <w:noProof/>
            <w:webHidden/>
          </w:rPr>
          <w:fldChar w:fldCharType="begin"/>
        </w:r>
        <w:r w:rsidR="007A3216">
          <w:rPr>
            <w:noProof/>
            <w:webHidden/>
          </w:rPr>
          <w:instrText xml:space="preserve"> PAGEREF _Toc446491218 \h </w:instrText>
        </w:r>
        <w:r w:rsidR="007A3216">
          <w:rPr>
            <w:noProof/>
            <w:webHidden/>
          </w:rPr>
        </w:r>
        <w:r w:rsidR="007A3216">
          <w:rPr>
            <w:noProof/>
            <w:webHidden/>
          </w:rPr>
          <w:fldChar w:fldCharType="separate"/>
        </w:r>
        <w:r w:rsidR="007A3216">
          <w:rPr>
            <w:noProof/>
            <w:webHidden/>
          </w:rPr>
          <w:t>325</w:t>
        </w:r>
        <w:r w:rsidR="007A3216">
          <w:rPr>
            <w:noProof/>
            <w:webHidden/>
          </w:rPr>
          <w:fldChar w:fldCharType="end"/>
        </w:r>
      </w:hyperlink>
    </w:p>
    <w:p w14:paraId="147824DF" w14:textId="77777777" w:rsidR="007A3216" w:rsidRDefault="008D4EA2">
      <w:pPr>
        <w:pStyle w:val="Sumrio3"/>
        <w:tabs>
          <w:tab w:val="left" w:pos="1400"/>
          <w:tab w:val="right" w:leader="dot" w:pos="8919"/>
        </w:tabs>
        <w:rPr>
          <w:rFonts w:eastAsiaTheme="minorEastAsia" w:cstheme="minorBidi"/>
          <w:i w:val="0"/>
          <w:iCs w:val="0"/>
          <w:noProof/>
          <w:sz w:val="22"/>
          <w:szCs w:val="22"/>
          <w:lang w:eastAsia="pt-BR"/>
        </w:rPr>
      </w:pPr>
      <w:hyperlink w:anchor="_Toc446491219" w:history="1">
        <w:r w:rsidR="007A3216" w:rsidRPr="00FF5830">
          <w:rPr>
            <w:rStyle w:val="Hyperlink"/>
            <w:bCs/>
            <w:noProof/>
          </w:rPr>
          <w:t>6.1.1.3.</w:t>
        </w:r>
        <w:r w:rsidR="007A3216">
          <w:rPr>
            <w:rFonts w:eastAsiaTheme="minorEastAsia" w:cstheme="minorBidi"/>
            <w:i w:val="0"/>
            <w:iCs w:val="0"/>
            <w:noProof/>
            <w:sz w:val="22"/>
            <w:szCs w:val="22"/>
            <w:lang w:eastAsia="pt-BR"/>
          </w:rPr>
          <w:tab/>
        </w:r>
        <w:r w:rsidR="007A3216" w:rsidRPr="00FF5830">
          <w:rPr>
            <w:rStyle w:val="Hyperlink"/>
            <w:bCs/>
            <w:noProof/>
          </w:rPr>
          <w:t>Gestão de riscos relacionados ao pessoal</w:t>
        </w:r>
        <w:r w:rsidR="007A3216">
          <w:rPr>
            <w:noProof/>
            <w:webHidden/>
          </w:rPr>
          <w:tab/>
        </w:r>
        <w:r w:rsidR="007A3216">
          <w:rPr>
            <w:noProof/>
            <w:webHidden/>
          </w:rPr>
          <w:fldChar w:fldCharType="begin"/>
        </w:r>
        <w:r w:rsidR="007A3216">
          <w:rPr>
            <w:noProof/>
            <w:webHidden/>
          </w:rPr>
          <w:instrText xml:space="preserve"> PAGEREF _Toc446491219 \h </w:instrText>
        </w:r>
        <w:r w:rsidR="007A3216">
          <w:rPr>
            <w:noProof/>
            <w:webHidden/>
          </w:rPr>
        </w:r>
        <w:r w:rsidR="007A3216">
          <w:rPr>
            <w:noProof/>
            <w:webHidden/>
          </w:rPr>
          <w:fldChar w:fldCharType="separate"/>
        </w:r>
        <w:r w:rsidR="007A3216">
          <w:rPr>
            <w:noProof/>
            <w:webHidden/>
          </w:rPr>
          <w:t>326</w:t>
        </w:r>
        <w:r w:rsidR="007A3216">
          <w:rPr>
            <w:noProof/>
            <w:webHidden/>
          </w:rPr>
          <w:fldChar w:fldCharType="end"/>
        </w:r>
      </w:hyperlink>
    </w:p>
    <w:p w14:paraId="602B4E22"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220" w:history="1">
        <w:r w:rsidR="007A3216" w:rsidRPr="00FF5830">
          <w:rPr>
            <w:rStyle w:val="Hyperlink"/>
            <w:bCs/>
            <w:noProof/>
          </w:rPr>
          <w:t>6.1.2.</w:t>
        </w:r>
        <w:r w:rsidR="007A3216">
          <w:rPr>
            <w:rFonts w:eastAsiaTheme="minorEastAsia" w:cstheme="minorBidi"/>
            <w:i w:val="0"/>
            <w:iCs w:val="0"/>
            <w:noProof/>
            <w:sz w:val="22"/>
            <w:szCs w:val="22"/>
            <w:lang w:eastAsia="pt-BR"/>
          </w:rPr>
          <w:tab/>
        </w:r>
        <w:r w:rsidR="007A3216" w:rsidRPr="00FF5830">
          <w:rPr>
            <w:rStyle w:val="Hyperlink"/>
            <w:bCs/>
            <w:noProof/>
          </w:rPr>
          <w:t>Contratação de pessoal de apoio e de estagiários</w:t>
        </w:r>
        <w:r w:rsidR="007A3216">
          <w:rPr>
            <w:noProof/>
            <w:webHidden/>
          </w:rPr>
          <w:tab/>
        </w:r>
        <w:r w:rsidR="007A3216">
          <w:rPr>
            <w:noProof/>
            <w:webHidden/>
          </w:rPr>
          <w:fldChar w:fldCharType="begin"/>
        </w:r>
        <w:r w:rsidR="007A3216">
          <w:rPr>
            <w:noProof/>
            <w:webHidden/>
          </w:rPr>
          <w:instrText xml:space="preserve"> PAGEREF _Toc446491220 \h </w:instrText>
        </w:r>
        <w:r w:rsidR="007A3216">
          <w:rPr>
            <w:noProof/>
            <w:webHidden/>
          </w:rPr>
        </w:r>
        <w:r w:rsidR="007A3216">
          <w:rPr>
            <w:noProof/>
            <w:webHidden/>
          </w:rPr>
          <w:fldChar w:fldCharType="separate"/>
        </w:r>
        <w:r w:rsidR="007A3216">
          <w:rPr>
            <w:noProof/>
            <w:webHidden/>
          </w:rPr>
          <w:t>329</w:t>
        </w:r>
        <w:r w:rsidR="007A3216">
          <w:rPr>
            <w:noProof/>
            <w:webHidden/>
          </w:rPr>
          <w:fldChar w:fldCharType="end"/>
        </w:r>
      </w:hyperlink>
    </w:p>
    <w:p w14:paraId="7861675C"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21" w:history="1">
        <w:r w:rsidR="007A3216" w:rsidRPr="00FF5830">
          <w:rPr>
            <w:rStyle w:val="Hyperlink"/>
            <w:bCs/>
            <w:noProof/>
          </w:rPr>
          <w:t>6.2.</w:t>
        </w:r>
        <w:r w:rsidR="007A3216">
          <w:rPr>
            <w:rFonts w:eastAsiaTheme="minorEastAsia" w:cstheme="minorBidi"/>
            <w:smallCaps w:val="0"/>
            <w:noProof/>
            <w:sz w:val="22"/>
            <w:szCs w:val="22"/>
            <w:lang w:eastAsia="pt-BR"/>
          </w:rPr>
          <w:tab/>
        </w:r>
        <w:r w:rsidR="007A3216" w:rsidRPr="00FF5830">
          <w:rPr>
            <w:rStyle w:val="Hyperlink"/>
            <w:bCs/>
            <w:noProof/>
          </w:rPr>
          <w:t>Gestão do patrimônio e da infraestrutura</w:t>
        </w:r>
        <w:r w:rsidR="007A3216">
          <w:rPr>
            <w:noProof/>
            <w:webHidden/>
          </w:rPr>
          <w:tab/>
        </w:r>
        <w:r w:rsidR="007A3216">
          <w:rPr>
            <w:noProof/>
            <w:webHidden/>
          </w:rPr>
          <w:fldChar w:fldCharType="begin"/>
        </w:r>
        <w:r w:rsidR="007A3216">
          <w:rPr>
            <w:noProof/>
            <w:webHidden/>
          </w:rPr>
          <w:instrText xml:space="preserve"> PAGEREF _Toc446491221 \h </w:instrText>
        </w:r>
        <w:r w:rsidR="007A3216">
          <w:rPr>
            <w:noProof/>
            <w:webHidden/>
          </w:rPr>
        </w:r>
        <w:r w:rsidR="007A3216">
          <w:rPr>
            <w:noProof/>
            <w:webHidden/>
          </w:rPr>
          <w:fldChar w:fldCharType="separate"/>
        </w:r>
        <w:r w:rsidR="007A3216">
          <w:rPr>
            <w:noProof/>
            <w:webHidden/>
          </w:rPr>
          <w:t>358</w:t>
        </w:r>
        <w:r w:rsidR="007A3216">
          <w:rPr>
            <w:noProof/>
            <w:webHidden/>
          </w:rPr>
          <w:fldChar w:fldCharType="end"/>
        </w:r>
      </w:hyperlink>
    </w:p>
    <w:p w14:paraId="4BC71BAC" w14:textId="6606ADC5"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222" w:history="1">
        <w:r w:rsidR="007A3216" w:rsidRPr="00FF5830">
          <w:rPr>
            <w:rStyle w:val="Hyperlink"/>
            <w:bCs/>
            <w:noProof/>
          </w:rPr>
          <w:t>6.2.1.</w:t>
        </w:r>
        <w:r w:rsidR="007A3216">
          <w:rPr>
            <w:rFonts w:eastAsiaTheme="minorEastAsia" w:cstheme="minorBidi"/>
            <w:i w:val="0"/>
            <w:iCs w:val="0"/>
            <w:noProof/>
            <w:sz w:val="22"/>
            <w:szCs w:val="22"/>
            <w:lang w:eastAsia="pt-BR"/>
          </w:rPr>
          <w:tab/>
        </w:r>
        <w:r w:rsidR="004613BE">
          <w:rPr>
            <w:rStyle w:val="Hyperlink"/>
            <w:bCs/>
            <w:noProof/>
          </w:rPr>
          <w:t>Gestão da Frota de V</w:t>
        </w:r>
        <w:r w:rsidR="007A3216" w:rsidRPr="00FF5830">
          <w:rPr>
            <w:rStyle w:val="Hyperlink"/>
            <w:bCs/>
            <w:noProof/>
          </w:rPr>
          <w:t>eículos própria e terceirizada</w:t>
        </w:r>
        <w:r w:rsidR="007A3216">
          <w:rPr>
            <w:noProof/>
            <w:webHidden/>
          </w:rPr>
          <w:tab/>
        </w:r>
        <w:r w:rsidR="007A3216">
          <w:rPr>
            <w:noProof/>
            <w:webHidden/>
          </w:rPr>
          <w:fldChar w:fldCharType="begin"/>
        </w:r>
        <w:r w:rsidR="007A3216">
          <w:rPr>
            <w:noProof/>
            <w:webHidden/>
          </w:rPr>
          <w:instrText xml:space="preserve"> PAGEREF _Toc446491222 \h </w:instrText>
        </w:r>
        <w:r w:rsidR="007A3216">
          <w:rPr>
            <w:noProof/>
            <w:webHidden/>
          </w:rPr>
        </w:r>
        <w:r w:rsidR="007A3216">
          <w:rPr>
            <w:noProof/>
            <w:webHidden/>
          </w:rPr>
          <w:fldChar w:fldCharType="separate"/>
        </w:r>
        <w:r w:rsidR="007A3216">
          <w:rPr>
            <w:noProof/>
            <w:webHidden/>
          </w:rPr>
          <w:t>358</w:t>
        </w:r>
        <w:r w:rsidR="007A3216">
          <w:rPr>
            <w:noProof/>
            <w:webHidden/>
          </w:rPr>
          <w:fldChar w:fldCharType="end"/>
        </w:r>
      </w:hyperlink>
    </w:p>
    <w:p w14:paraId="307D7B03"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23" w:history="1">
        <w:r w:rsidR="007A3216" w:rsidRPr="00FF5830">
          <w:rPr>
            <w:rStyle w:val="Hyperlink"/>
            <w:bCs/>
            <w:noProof/>
          </w:rPr>
          <w:t>6.3.</w:t>
        </w:r>
        <w:r w:rsidR="007A3216">
          <w:rPr>
            <w:rFonts w:eastAsiaTheme="minorEastAsia" w:cstheme="minorBidi"/>
            <w:smallCaps w:val="0"/>
            <w:noProof/>
            <w:sz w:val="22"/>
            <w:szCs w:val="22"/>
            <w:lang w:eastAsia="pt-BR"/>
          </w:rPr>
          <w:tab/>
        </w:r>
        <w:r w:rsidR="007A3216" w:rsidRPr="00FF5830">
          <w:rPr>
            <w:rStyle w:val="Hyperlink"/>
            <w:bCs/>
            <w:noProof/>
          </w:rPr>
          <w:t>Gestão da tecnologia da informação</w:t>
        </w:r>
        <w:r w:rsidR="007A3216">
          <w:rPr>
            <w:noProof/>
            <w:webHidden/>
          </w:rPr>
          <w:tab/>
        </w:r>
        <w:r w:rsidR="007A3216">
          <w:rPr>
            <w:noProof/>
            <w:webHidden/>
          </w:rPr>
          <w:fldChar w:fldCharType="begin"/>
        </w:r>
        <w:r w:rsidR="007A3216">
          <w:rPr>
            <w:noProof/>
            <w:webHidden/>
          </w:rPr>
          <w:instrText xml:space="preserve"> PAGEREF _Toc446491223 \h </w:instrText>
        </w:r>
        <w:r w:rsidR="007A3216">
          <w:rPr>
            <w:noProof/>
            <w:webHidden/>
          </w:rPr>
        </w:r>
        <w:r w:rsidR="007A3216">
          <w:rPr>
            <w:noProof/>
            <w:webHidden/>
          </w:rPr>
          <w:fldChar w:fldCharType="separate"/>
        </w:r>
        <w:r w:rsidR="007A3216">
          <w:rPr>
            <w:noProof/>
            <w:webHidden/>
          </w:rPr>
          <w:t>422</w:t>
        </w:r>
        <w:r w:rsidR="007A3216">
          <w:rPr>
            <w:noProof/>
            <w:webHidden/>
          </w:rPr>
          <w:fldChar w:fldCharType="end"/>
        </w:r>
      </w:hyperlink>
    </w:p>
    <w:p w14:paraId="58E500A6" w14:textId="77777777" w:rsidR="007A3216" w:rsidRDefault="008D4EA2">
      <w:pPr>
        <w:pStyle w:val="Sumrio3"/>
        <w:tabs>
          <w:tab w:val="left" w:pos="1200"/>
          <w:tab w:val="right" w:leader="dot" w:pos="8919"/>
        </w:tabs>
        <w:rPr>
          <w:rFonts w:eastAsiaTheme="minorEastAsia" w:cstheme="minorBidi"/>
          <w:i w:val="0"/>
          <w:iCs w:val="0"/>
          <w:noProof/>
          <w:sz w:val="22"/>
          <w:szCs w:val="22"/>
          <w:lang w:eastAsia="pt-BR"/>
        </w:rPr>
      </w:pPr>
      <w:hyperlink w:anchor="_Toc446491224" w:history="1">
        <w:r w:rsidR="007A3216" w:rsidRPr="00FF5830">
          <w:rPr>
            <w:rStyle w:val="Hyperlink"/>
            <w:bCs/>
            <w:noProof/>
          </w:rPr>
          <w:t>6.3.1.</w:t>
        </w:r>
        <w:r w:rsidR="007A3216">
          <w:rPr>
            <w:rFonts w:eastAsiaTheme="minorEastAsia" w:cstheme="minorBidi"/>
            <w:i w:val="0"/>
            <w:iCs w:val="0"/>
            <w:noProof/>
            <w:sz w:val="22"/>
            <w:szCs w:val="22"/>
            <w:lang w:eastAsia="pt-BR"/>
          </w:rPr>
          <w:tab/>
        </w:r>
        <w:r w:rsidR="007A3216" w:rsidRPr="00FF5830">
          <w:rPr>
            <w:rStyle w:val="Hyperlink"/>
            <w:bCs/>
            <w:noProof/>
          </w:rPr>
          <w:t>Principais sistemas de informações</w:t>
        </w:r>
        <w:r w:rsidR="007A3216">
          <w:rPr>
            <w:noProof/>
            <w:webHidden/>
          </w:rPr>
          <w:tab/>
        </w:r>
        <w:r w:rsidR="007A3216">
          <w:rPr>
            <w:noProof/>
            <w:webHidden/>
          </w:rPr>
          <w:fldChar w:fldCharType="begin"/>
        </w:r>
        <w:r w:rsidR="007A3216">
          <w:rPr>
            <w:noProof/>
            <w:webHidden/>
          </w:rPr>
          <w:instrText xml:space="preserve"> PAGEREF _Toc446491224 \h </w:instrText>
        </w:r>
        <w:r w:rsidR="007A3216">
          <w:rPr>
            <w:noProof/>
            <w:webHidden/>
          </w:rPr>
        </w:r>
        <w:r w:rsidR="007A3216">
          <w:rPr>
            <w:noProof/>
            <w:webHidden/>
          </w:rPr>
          <w:fldChar w:fldCharType="separate"/>
        </w:r>
        <w:r w:rsidR="007A3216">
          <w:rPr>
            <w:noProof/>
            <w:webHidden/>
          </w:rPr>
          <w:t>422</w:t>
        </w:r>
        <w:r w:rsidR="007A3216">
          <w:rPr>
            <w:noProof/>
            <w:webHidden/>
          </w:rPr>
          <w:fldChar w:fldCharType="end"/>
        </w:r>
      </w:hyperlink>
    </w:p>
    <w:p w14:paraId="6456C2FC"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25" w:history="1">
        <w:r w:rsidR="007A3216" w:rsidRPr="00FF5830">
          <w:rPr>
            <w:rStyle w:val="Hyperlink"/>
            <w:bCs/>
            <w:noProof/>
          </w:rPr>
          <w:t>6.4.</w:t>
        </w:r>
        <w:r w:rsidR="007A3216">
          <w:rPr>
            <w:rFonts w:eastAsiaTheme="minorEastAsia" w:cstheme="minorBidi"/>
            <w:smallCaps w:val="0"/>
            <w:noProof/>
            <w:sz w:val="22"/>
            <w:szCs w:val="22"/>
            <w:lang w:eastAsia="pt-BR"/>
          </w:rPr>
          <w:tab/>
        </w:r>
        <w:r w:rsidR="007A3216" w:rsidRPr="00FF5830">
          <w:rPr>
            <w:rStyle w:val="Hyperlink"/>
            <w:bCs/>
            <w:noProof/>
          </w:rPr>
          <w:t>Gestão ambiental e sustentabilidade</w:t>
        </w:r>
        <w:r w:rsidR="007A3216">
          <w:rPr>
            <w:noProof/>
            <w:webHidden/>
          </w:rPr>
          <w:tab/>
        </w:r>
        <w:r w:rsidR="007A3216">
          <w:rPr>
            <w:noProof/>
            <w:webHidden/>
          </w:rPr>
          <w:fldChar w:fldCharType="begin"/>
        </w:r>
        <w:r w:rsidR="007A3216">
          <w:rPr>
            <w:noProof/>
            <w:webHidden/>
          </w:rPr>
          <w:instrText xml:space="preserve"> PAGEREF _Toc446491225 \h </w:instrText>
        </w:r>
        <w:r w:rsidR="007A3216">
          <w:rPr>
            <w:noProof/>
            <w:webHidden/>
          </w:rPr>
        </w:r>
        <w:r w:rsidR="007A3216">
          <w:rPr>
            <w:noProof/>
            <w:webHidden/>
          </w:rPr>
          <w:fldChar w:fldCharType="separate"/>
        </w:r>
        <w:r w:rsidR="007A3216">
          <w:rPr>
            <w:noProof/>
            <w:webHidden/>
          </w:rPr>
          <w:t>424</w:t>
        </w:r>
        <w:r w:rsidR="007A3216">
          <w:rPr>
            <w:noProof/>
            <w:webHidden/>
          </w:rPr>
          <w:fldChar w:fldCharType="end"/>
        </w:r>
      </w:hyperlink>
    </w:p>
    <w:p w14:paraId="6F831FDA" w14:textId="77777777" w:rsidR="007A3216" w:rsidRDefault="008D4EA2">
      <w:pPr>
        <w:pStyle w:val="Sumrio2"/>
        <w:tabs>
          <w:tab w:val="left" w:pos="1000"/>
          <w:tab w:val="right" w:leader="dot" w:pos="8919"/>
        </w:tabs>
        <w:rPr>
          <w:rFonts w:eastAsiaTheme="minorEastAsia" w:cstheme="minorBidi"/>
          <w:smallCaps w:val="0"/>
          <w:noProof/>
          <w:sz w:val="22"/>
          <w:szCs w:val="22"/>
          <w:lang w:eastAsia="pt-BR"/>
        </w:rPr>
      </w:pPr>
      <w:hyperlink w:anchor="_Toc446491226" w:history="1">
        <w:r w:rsidR="007A3216" w:rsidRPr="00FF5830">
          <w:rPr>
            <w:rStyle w:val="Hyperlink"/>
            <w:bCs/>
            <w:noProof/>
          </w:rPr>
          <w:t>6.4.1.</w:t>
        </w:r>
        <w:r w:rsidR="007A3216">
          <w:rPr>
            <w:rFonts w:eastAsiaTheme="minorEastAsia" w:cstheme="minorBidi"/>
            <w:smallCaps w:val="0"/>
            <w:noProof/>
            <w:sz w:val="22"/>
            <w:szCs w:val="22"/>
            <w:lang w:eastAsia="pt-BR"/>
          </w:rPr>
          <w:tab/>
        </w:r>
        <w:r w:rsidR="007A3216" w:rsidRPr="00FF5830">
          <w:rPr>
            <w:rStyle w:val="Hyperlink"/>
            <w:bCs/>
            <w:noProof/>
          </w:rPr>
          <w:t>Adoção de critérios de sustentabilidade ambiental na aquisição de bens e na contratação de serviços ou obras</w:t>
        </w:r>
        <w:r w:rsidR="007A3216">
          <w:rPr>
            <w:noProof/>
            <w:webHidden/>
          </w:rPr>
          <w:tab/>
        </w:r>
        <w:r w:rsidR="007A3216">
          <w:rPr>
            <w:noProof/>
            <w:webHidden/>
          </w:rPr>
          <w:fldChar w:fldCharType="begin"/>
        </w:r>
        <w:r w:rsidR="007A3216">
          <w:rPr>
            <w:noProof/>
            <w:webHidden/>
          </w:rPr>
          <w:instrText xml:space="preserve"> PAGEREF _Toc446491226 \h </w:instrText>
        </w:r>
        <w:r w:rsidR="007A3216">
          <w:rPr>
            <w:noProof/>
            <w:webHidden/>
          </w:rPr>
        </w:r>
        <w:r w:rsidR="007A3216">
          <w:rPr>
            <w:noProof/>
            <w:webHidden/>
          </w:rPr>
          <w:fldChar w:fldCharType="separate"/>
        </w:r>
        <w:r w:rsidR="007A3216">
          <w:rPr>
            <w:noProof/>
            <w:webHidden/>
          </w:rPr>
          <w:t>424</w:t>
        </w:r>
        <w:r w:rsidR="007A3216">
          <w:rPr>
            <w:noProof/>
            <w:webHidden/>
          </w:rPr>
          <w:fldChar w:fldCharType="end"/>
        </w:r>
      </w:hyperlink>
    </w:p>
    <w:p w14:paraId="1469D407"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27" w:history="1">
        <w:r w:rsidR="007A3216" w:rsidRPr="00FF5830">
          <w:rPr>
            <w:rStyle w:val="Hyperlink"/>
            <w:rFonts w:ascii="Arial" w:hAnsi="Arial" w:cs="Arial"/>
            <w:b/>
            <w:bCs/>
            <w:noProof/>
          </w:rPr>
          <w:t>7.</w:t>
        </w:r>
        <w:r w:rsidR="007A3216">
          <w:rPr>
            <w:rFonts w:eastAsiaTheme="minorEastAsia" w:cstheme="minorBidi"/>
            <w:smallCaps w:val="0"/>
            <w:noProof/>
            <w:sz w:val="22"/>
            <w:szCs w:val="22"/>
            <w:lang w:eastAsia="pt-BR"/>
          </w:rPr>
          <w:tab/>
        </w:r>
        <w:r w:rsidR="007A3216" w:rsidRPr="00FF5830">
          <w:rPr>
            <w:rStyle w:val="Hyperlink"/>
            <w:rFonts w:ascii="Arial" w:hAnsi="Arial" w:cs="Arial"/>
            <w:b/>
            <w:bCs/>
            <w:noProof/>
          </w:rPr>
          <w:t>CONFORMIDADE DA GESTAO E DEMANDAS DE ÓRGAOS DE CONTROLE</w:t>
        </w:r>
        <w:r w:rsidR="007A3216">
          <w:rPr>
            <w:noProof/>
            <w:webHidden/>
          </w:rPr>
          <w:tab/>
        </w:r>
        <w:r w:rsidR="007A3216">
          <w:rPr>
            <w:noProof/>
            <w:webHidden/>
          </w:rPr>
          <w:fldChar w:fldCharType="begin"/>
        </w:r>
        <w:r w:rsidR="007A3216">
          <w:rPr>
            <w:noProof/>
            <w:webHidden/>
          </w:rPr>
          <w:instrText xml:space="preserve"> PAGEREF _Toc446491227 \h </w:instrText>
        </w:r>
        <w:r w:rsidR="007A3216">
          <w:rPr>
            <w:noProof/>
            <w:webHidden/>
          </w:rPr>
        </w:r>
        <w:r w:rsidR="007A3216">
          <w:rPr>
            <w:noProof/>
            <w:webHidden/>
          </w:rPr>
          <w:fldChar w:fldCharType="separate"/>
        </w:r>
        <w:r w:rsidR="007A3216">
          <w:rPr>
            <w:noProof/>
            <w:webHidden/>
          </w:rPr>
          <w:t>446</w:t>
        </w:r>
        <w:r w:rsidR="007A3216">
          <w:rPr>
            <w:noProof/>
            <w:webHidden/>
          </w:rPr>
          <w:fldChar w:fldCharType="end"/>
        </w:r>
      </w:hyperlink>
    </w:p>
    <w:p w14:paraId="3AF7BE53"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28" w:history="1">
        <w:r w:rsidR="007A3216" w:rsidRPr="00FF5830">
          <w:rPr>
            <w:rStyle w:val="Hyperlink"/>
            <w:bCs/>
            <w:noProof/>
          </w:rPr>
          <w:t>7.1.</w:t>
        </w:r>
        <w:r w:rsidR="007A3216">
          <w:rPr>
            <w:rFonts w:eastAsiaTheme="minorEastAsia" w:cstheme="minorBidi"/>
            <w:smallCaps w:val="0"/>
            <w:noProof/>
            <w:sz w:val="22"/>
            <w:szCs w:val="22"/>
            <w:lang w:eastAsia="pt-BR"/>
          </w:rPr>
          <w:tab/>
        </w:r>
        <w:r w:rsidR="007A3216" w:rsidRPr="00FF5830">
          <w:rPr>
            <w:rStyle w:val="Hyperlink"/>
            <w:bCs/>
            <w:noProof/>
          </w:rPr>
          <w:t>Tratamento de determinações e recomendações do TCU</w:t>
        </w:r>
        <w:r w:rsidR="007A3216">
          <w:rPr>
            <w:noProof/>
            <w:webHidden/>
          </w:rPr>
          <w:tab/>
        </w:r>
        <w:r w:rsidR="007A3216">
          <w:rPr>
            <w:noProof/>
            <w:webHidden/>
          </w:rPr>
          <w:fldChar w:fldCharType="begin"/>
        </w:r>
        <w:r w:rsidR="007A3216">
          <w:rPr>
            <w:noProof/>
            <w:webHidden/>
          </w:rPr>
          <w:instrText xml:space="preserve"> PAGEREF _Toc446491228 \h </w:instrText>
        </w:r>
        <w:r w:rsidR="007A3216">
          <w:rPr>
            <w:noProof/>
            <w:webHidden/>
          </w:rPr>
        </w:r>
        <w:r w:rsidR="007A3216">
          <w:rPr>
            <w:noProof/>
            <w:webHidden/>
          </w:rPr>
          <w:fldChar w:fldCharType="separate"/>
        </w:r>
        <w:r w:rsidR="007A3216">
          <w:rPr>
            <w:noProof/>
            <w:webHidden/>
          </w:rPr>
          <w:t>446</w:t>
        </w:r>
        <w:r w:rsidR="007A3216">
          <w:rPr>
            <w:noProof/>
            <w:webHidden/>
          </w:rPr>
          <w:fldChar w:fldCharType="end"/>
        </w:r>
      </w:hyperlink>
    </w:p>
    <w:p w14:paraId="4D4D4F51"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29" w:history="1">
        <w:r w:rsidR="007A3216" w:rsidRPr="00FF5830">
          <w:rPr>
            <w:rStyle w:val="Hyperlink"/>
            <w:bCs/>
            <w:noProof/>
          </w:rPr>
          <w:t>7.2.</w:t>
        </w:r>
        <w:r w:rsidR="007A3216">
          <w:rPr>
            <w:rFonts w:eastAsiaTheme="minorEastAsia" w:cstheme="minorBidi"/>
            <w:smallCaps w:val="0"/>
            <w:noProof/>
            <w:sz w:val="22"/>
            <w:szCs w:val="22"/>
            <w:lang w:eastAsia="pt-BR"/>
          </w:rPr>
          <w:tab/>
        </w:r>
        <w:r w:rsidR="007A3216" w:rsidRPr="00FF5830">
          <w:rPr>
            <w:rStyle w:val="Hyperlink"/>
            <w:bCs/>
            <w:noProof/>
          </w:rPr>
          <w:t>Tratamento de recomendações do Órgão de Controle Interno</w:t>
        </w:r>
        <w:r w:rsidR="007A3216">
          <w:rPr>
            <w:noProof/>
            <w:webHidden/>
          </w:rPr>
          <w:tab/>
        </w:r>
        <w:r w:rsidR="007A3216">
          <w:rPr>
            <w:noProof/>
            <w:webHidden/>
          </w:rPr>
          <w:fldChar w:fldCharType="begin"/>
        </w:r>
        <w:r w:rsidR="007A3216">
          <w:rPr>
            <w:noProof/>
            <w:webHidden/>
          </w:rPr>
          <w:instrText xml:space="preserve"> PAGEREF _Toc446491229 \h </w:instrText>
        </w:r>
        <w:r w:rsidR="007A3216">
          <w:rPr>
            <w:noProof/>
            <w:webHidden/>
          </w:rPr>
        </w:r>
        <w:r w:rsidR="007A3216">
          <w:rPr>
            <w:noProof/>
            <w:webHidden/>
          </w:rPr>
          <w:fldChar w:fldCharType="separate"/>
        </w:r>
        <w:r w:rsidR="007A3216">
          <w:rPr>
            <w:noProof/>
            <w:webHidden/>
          </w:rPr>
          <w:t>452</w:t>
        </w:r>
        <w:r w:rsidR="007A3216">
          <w:rPr>
            <w:noProof/>
            <w:webHidden/>
          </w:rPr>
          <w:fldChar w:fldCharType="end"/>
        </w:r>
      </w:hyperlink>
    </w:p>
    <w:p w14:paraId="29E8B61C"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30" w:history="1">
        <w:r w:rsidR="007A3216" w:rsidRPr="00FF5830">
          <w:rPr>
            <w:rStyle w:val="Hyperlink"/>
            <w:bCs/>
            <w:noProof/>
          </w:rPr>
          <w:t>7.3.</w:t>
        </w:r>
        <w:r w:rsidR="007A3216">
          <w:rPr>
            <w:rFonts w:eastAsiaTheme="minorEastAsia" w:cstheme="minorBidi"/>
            <w:smallCaps w:val="0"/>
            <w:noProof/>
            <w:sz w:val="22"/>
            <w:szCs w:val="22"/>
            <w:lang w:eastAsia="pt-BR"/>
          </w:rPr>
          <w:tab/>
        </w:r>
        <w:r w:rsidR="007A3216" w:rsidRPr="00FF5830">
          <w:rPr>
            <w:rStyle w:val="Hyperlink"/>
            <w:bCs/>
            <w:noProof/>
          </w:rPr>
          <w:t>Medidas administrativas para a apuração de responsabilidade por danos ao Erário</w:t>
        </w:r>
        <w:r w:rsidR="007A3216">
          <w:rPr>
            <w:noProof/>
            <w:webHidden/>
          </w:rPr>
          <w:tab/>
        </w:r>
        <w:r w:rsidR="007A3216">
          <w:rPr>
            <w:noProof/>
            <w:webHidden/>
          </w:rPr>
          <w:fldChar w:fldCharType="begin"/>
        </w:r>
        <w:r w:rsidR="007A3216">
          <w:rPr>
            <w:noProof/>
            <w:webHidden/>
          </w:rPr>
          <w:instrText xml:space="preserve"> PAGEREF _Toc446491230 \h </w:instrText>
        </w:r>
        <w:r w:rsidR="007A3216">
          <w:rPr>
            <w:noProof/>
            <w:webHidden/>
          </w:rPr>
        </w:r>
        <w:r w:rsidR="007A3216">
          <w:rPr>
            <w:noProof/>
            <w:webHidden/>
          </w:rPr>
          <w:fldChar w:fldCharType="separate"/>
        </w:r>
        <w:r w:rsidR="007A3216">
          <w:rPr>
            <w:noProof/>
            <w:webHidden/>
          </w:rPr>
          <w:t>458</w:t>
        </w:r>
        <w:r w:rsidR="007A3216">
          <w:rPr>
            <w:noProof/>
            <w:webHidden/>
          </w:rPr>
          <w:fldChar w:fldCharType="end"/>
        </w:r>
      </w:hyperlink>
    </w:p>
    <w:p w14:paraId="5F9F2849" w14:textId="6811C0C3"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31" w:history="1">
        <w:r w:rsidR="007A3216" w:rsidRPr="00FF5830">
          <w:rPr>
            <w:rStyle w:val="Hyperlink"/>
            <w:bCs/>
            <w:noProof/>
          </w:rPr>
          <w:t>7.4.</w:t>
        </w:r>
        <w:r w:rsidR="007A3216">
          <w:rPr>
            <w:rFonts w:eastAsiaTheme="minorEastAsia" w:cstheme="minorBidi"/>
            <w:smallCaps w:val="0"/>
            <w:noProof/>
            <w:sz w:val="22"/>
            <w:szCs w:val="22"/>
            <w:lang w:eastAsia="pt-BR"/>
          </w:rPr>
          <w:tab/>
        </w:r>
        <w:r w:rsidR="007A3216" w:rsidRPr="00235656">
          <w:rPr>
            <w:rStyle w:val="Hyperlink"/>
            <w:bCs/>
            <w:noProof/>
            <w:highlight w:val="yellow"/>
          </w:rPr>
          <w:t xml:space="preserve">Demonstração da conformidade do cronograma de pagamentos de obrigações com o disposto no art. 50 da Lei </w:t>
        </w:r>
        <w:r w:rsidR="005B1334">
          <w:rPr>
            <w:rStyle w:val="Hyperlink"/>
            <w:bCs/>
            <w:noProof/>
            <w:highlight w:val="yellow"/>
          </w:rPr>
          <w:t xml:space="preserve">nº </w:t>
        </w:r>
        <w:r w:rsidR="007A3216" w:rsidRPr="00235656">
          <w:rPr>
            <w:rStyle w:val="Hyperlink"/>
            <w:bCs/>
            <w:noProof/>
            <w:highlight w:val="yellow"/>
          </w:rPr>
          <w:t>8.666/1993</w:t>
        </w:r>
        <w:r w:rsidR="007A3216">
          <w:rPr>
            <w:noProof/>
            <w:webHidden/>
          </w:rPr>
          <w:tab/>
        </w:r>
        <w:r w:rsidR="007A3216">
          <w:rPr>
            <w:noProof/>
            <w:webHidden/>
          </w:rPr>
          <w:fldChar w:fldCharType="begin"/>
        </w:r>
        <w:r w:rsidR="007A3216">
          <w:rPr>
            <w:noProof/>
            <w:webHidden/>
          </w:rPr>
          <w:instrText xml:space="preserve"> PAGEREF _Toc446491231 \h </w:instrText>
        </w:r>
        <w:r w:rsidR="007A3216">
          <w:rPr>
            <w:noProof/>
            <w:webHidden/>
          </w:rPr>
        </w:r>
        <w:r w:rsidR="007A3216">
          <w:rPr>
            <w:noProof/>
            <w:webHidden/>
          </w:rPr>
          <w:fldChar w:fldCharType="separate"/>
        </w:r>
        <w:r w:rsidR="007A3216">
          <w:rPr>
            <w:noProof/>
            <w:webHidden/>
          </w:rPr>
          <w:t>458</w:t>
        </w:r>
        <w:r w:rsidR="007A3216">
          <w:rPr>
            <w:noProof/>
            <w:webHidden/>
          </w:rPr>
          <w:fldChar w:fldCharType="end"/>
        </w:r>
      </w:hyperlink>
    </w:p>
    <w:p w14:paraId="77D969BC"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32" w:history="1">
        <w:r w:rsidR="007A3216" w:rsidRPr="00FF5830">
          <w:rPr>
            <w:rStyle w:val="Hyperlink"/>
            <w:bCs/>
            <w:noProof/>
          </w:rPr>
          <w:t>7.5.</w:t>
        </w:r>
        <w:r w:rsidR="007A3216">
          <w:rPr>
            <w:rFonts w:eastAsiaTheme="minorEastAsia" w:cstheme="minorBidi"/>
            <w:smallCaps w:val="0"/>
            <w:noProof/>
            <w:sz w:val="22"/>
            <w:szCs w:val="22"/>
            <w:lang w:eastAsia="pt-BR"/>
          </w:rPr>
          <w:tab/>
        </w:r>
        <w:r w:rsidR="007A3216" w:rsidRPr="00235656">
          <w:rPr>
            <w:rStyle w:val="Hyperlink"/>
            <w:bCs/>
            <w:noProof/>
            <w:highlight w:val="yellow"/>
          </w:rPr>
          <w:t>Informações sobre a revisão dos contratos vigentes firmados com empresas beneficiadas pela desoneração da folha de pagamento</w:t>
        </w:r>
        <w:r w:rsidR="007A3216">
          <w:rPr>
            <w:noProof/>
            <w:webHidden/>
          </w:rPr>
          <w:tab/>
        </w:r>
        <w:r w:rsidR="007A3216">
          <w:rPr>
            <w:noProof/>
            <w:webHidden/>
          </w:rPr>
          <w:fldChar w:fldCharType="begin"/>
        </w:r>
        <w:r w:rsidR="007A3216">
          <w:rPr>
            <w:noProof/>
            <w:webHidden/>
          </w:rPr>
          <w:instrText xml:space="preserve"> PAGEREF _Toc446491232 \h </w:instrText>
        </w:r>
        <w:r w:rsidR="007A3216">
          <w:rPr>
            <w:noProof/>
            <w:webHidden/>
          </w:rPr>
        </w:r>
        <w:r w:rsidR="007A3216">
          <w:rPr>
            <w:noProof/>
            <w:webHidden/>
          </w:rPr>
          <w:fldChar w:fldCharType="separate"/>
        </w:r>
        <w:r w:rsidR="007A3216">
          <w:rPr>
            <w:noProof/>
            <w:webHidden/>
          </w:rPr>
          <w:t>459</w:t>
        </w:r>
        <w:r w:rsidR="007A3216">
          <w:rPr>
            <w:noProof/>
            <w:webHidden/>
          </w:rPr>
          <w:fldChar w:fldCharType="end"/>
        </w:r>
      </w:hyperlink>
    </w:p>
    <w:p w14:paraId="6ABA3CBE" w14:textId="77777777" w:rsidR="007A3216" w:rsidRDefault="008D4EA2">
      <w:pPr>
        <w:pStyle w:val="Sumrio2"/>
        <w:tabs>
          <w:tab w:val="left" w:pos="800"/>
          <w:tab w:val="right" w:leader="dot" w:pos="8919"/>
        </w:tabs>
        <w:rPr>
          <w:rFonts w:eastAsiaTheme="minorEastAsia" w:cstheme="minorBidi"/>
          <w:smallCaps w:val="0"/>
          <w:noProof/>
          <w:sz w:val="22"/>
          <w:szCs w:val="22"/>
          <w:lang w:eastAsia="pt-BR"/>
        </w:rPr>
      </w:pPr>
      <w:hyperlink w:anchor="_Toc446491233" w:history="1">
        <w:r w:rsidR="007A3216" w:rsidRPr="004B7A41">
          <w:rPr>
            <w:rStyle w:val="Hyperlink"/>
            <w:bCs/>
            <w:noProof/>
          </w:rPr>
          <w:t>7.6.</w:t>
        </w:r>
        <w:r w:rsidR="007A3216" w:rsidRPr="004B7A41">
          <w:rPr>
            <w:rFonts w:eastAsiaTheme="minorEastAsia" w:cstheme="minorBidi"/>
            <w:smallCaps w:val="0"/>
            <w:noProof/>
            <w:sz w:val="22"/>
            <w:szCs w:val="22"/>
            <w:lang w:eastAsia="pt-BR"/>
          </w:rPr>
          <w:tab/>
        </w:r>
        <w:r w:rsidR="007A3216" w:rsidRPr="004B7A41">
          <w:rPr>
            <w:rStyle w:val="Hyperlink"/>
            <w:bCs/>
            <w:noProof/>
          </w:rPr>
          <w:t>Informações sobre as ações de publicidade e propaganda</w:t>
        </w:r>
        <w:r w:rsidR="007A3216">
          <w:rPr>
            <w:noProof/>
            <w:webHidden/>
          </w:rPr>
          <w:tab/>
        </w:r>
        <w:r w:rsidR="007A3216">
          <w:rPr>
            <w:noProof/>
            <w:webHidden/>
          </w:rPr>
          <w:fldChar w:fldCharType="begin"/>
        </w:r>
        <w:r w:rsidR="007A3216">
          <w:rPr>
            <w:noProof/>
            <w:webHidden/>
          </w:rPr>
          <w:instrText xml:space="preserve"> PAGEREF _Toc446491233 \h </w:instrText>
        </w:r>
        <w:r w:rsidR="007A3216">
          <w:rPr>
            <w:noProof/>
            <w:webHidden/>
          </w:rPr>
        </w:r>
        <w:r w:rsidR="007A3216">
          <w:rPr>
            <w:noProof/>
            <w:webHidden/>
          </w:rPr>
          <w:fldChar w:fldCharType="separate"/>
        </w:r>
        <w:r w:rsidR="007A3216">
          <w:rPr>
            <w:noProof/>
            <w:webHidden/>
          </w:rPr>
          <w:t>460</w:t>
        </w:r>
        <w:r w:rsidR="007A3216">
          <w:rPr>
            <w:noProof/>
            <w:webHidden/>
          </w:rPr>
          <w:fldChar w:fldCharType="end"/>
        </w:r>
      </w:hyperlink>
    </w:p>
    <w:p w14:paraId="05B93126" w14:textId="77777777" w:rsidR="007A3216" w:rsidRDefault="008D4EA2">
      <w:pPr>
        <w:pStyle w:val="Sumrio1"/>
        <w:tabs>
          <w:tab w:val="left" w:pos="600"/>
        </w:tabs>
        <w:rPr>
          <w:rFonts w:eastAsiaTheme="minorEastAsia" w:cstheme="minorBidi"/>
          <w:b w:val="0"/>
          <w:bCs w:val="0"/>
          <w:caps w:val="0"/>
          <w:noProof/>
          <w:sz w:val="22"/>
          <w:szCs w:val="22"/>
          <w:lang w:eastAsia="pt-BR"/>
        </w:rPr>
      </w:pPr>
      <w:hyperlink w:anchor="_Toc446491234" w:history="1">
        <w:r w:rsidR="007A3216" w:rsidRPr="00FF5830">
          <w:rPr>
            <w:rStyle w:val="Hyperlink"/>
            <w:rFonts w:ascii="Arial" w:hAnsi="Arial" w:cs="Arial"/>
            <w:noProof/>
          </w:rPr>
          <w:t>9.</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OUTRAS INFORMACOES RELEVANTES</w:t>
        </w:r>
        <w:r w:rsidR="007A3216">
          <w:rPr>
            <w:noProof/>
            <w:webHidden/>
          </w:rPr>
          <w:tab/>
        </w:r>
        <w:r w:rsidR="007A3216">
          <w:rPr>
            <w:noProof/>
            <w:webHidden/>
          </w:rPr>
          <w:fldChar w:fldCharType="begin"/>
        </w:r>
        <w:r w:rsidR="007A3216">
          <w:rPr>
            <w:noProof/>
            <w:webHidden/>
          </w:rPr>
          <w:instrText xml:space="preserve"> PAGEREF _Toc446491234 \h </w:instrText>
        </w:r>
        <w:r w:rsidR="007A3216">
          <w:rPr>
            <w:noProof/>
            <w:webHidden/>
          </w:rPr>
        </w:r>
        <w:r w:rsidR="007A3216">
          <w:rPr>
            <w:noProof/>
            <w:webHidden/>
          </w:rPr>
          <w:fldChar w:fldCharType="separate"/>
        </w:r>
        <w:r w:rsidR="007A3216">
          <w:rPr>
            <w:noProof/>
            <w:webHidden/>
          </w:rPr>
          <w:t>460</w:t>
        </w:r>
        <w:r w:rsidR="007A3216">
          <w:rPr>
            <w:noProof/>
            <w:webHidden/>
          </w:rPr>
          <w:fldChar w:fldCharType="end"/>
        </w:r>
      </w:hyperlink>
    </w:p>
    <w:p w14:paraId="2C9F3667" w14:textId="77777777" w:rsidR="007A3216" w:rsidRDefault="008D4EA2">
      <w:pPr>
        <w:pStyle w:val="Sumrio1"/>
        <w:tabs>
          <w:tab w:val="left" w:pos="600"/>
        </w:tabs>
        <w:rPr>
          <w:rFonts w:eastAsiaTheme="minorEastAsia" w:cstheme="minorBidi"/>
          <w:b w:val="0"/>
          <w:bCs w:val="0"/>
          <w:caps w:val="0"/>
          <w:noProof/>
          <w:sz w:val="22"/>
          <w:szCs w:val="22"/>
          <w:lang w:eastAsia="pt-BR"/>
        </w:rPr>
      </w:pPr>
      <w:hyperlink w:anchor="_Toc446491235" w:history="1">
        <w:r w:rsidR="007A3216" w:rsidRPr="00FF5830">
          <w:rPr>
            <w:rStyle w:val="Hyperlink"/>
            <w:rFonts w:ascii="Arial" w:hAnsi="Arial" w:cs="Arial"/>
            <w:noProof/>
          </w:rPr>
          <w:t>10.</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ANEXOS E APENDICES</w:t>
        </w:r>
        <w:r w:rsidR="007A3216">
          <w:rPr>
            <w:noProof/>
            <w:webHidden/>
          </w:rPr>
          <w:tab/>
        </w:r>
        <w:r w:rsidR="007A3216">
          <w:rPr>
            <w:noProof/>
            <w:webHidden/>
          </w:rPr>
          <w:fldChar w:fldCharType="begin"/>
        </w:r>
        <w:r w:rsidR="007A3216">
          <w:rPr>
            <w:noProof/>
            <w:webHidden/>
          </w:rPr>
          <w:instrText xml:space="preserve"> PAGEREF _Toc446491235 \h </w:instrText>
        </w:r>
        <w:r w:rsidR="007A3216">
          <w:rPr>
            <w:noProof/>
            <w:webHidden/>
          </w:rPr>
        </w:r>
        <w:r w:rsidR="007A3216">
          <w:rPr>
            <w:noProof/>
            <w:webHidden/>
          </w:rPr>
          <w:fldChar w:fldCharType="separate"/>
        </w:r>
        <w:r w:rsidR="007A3216">
          <w:rPr>
            <w:noProof/>
            <w:webHidden/>
          </w:rPr>
          <w:t>467</w:t>
        </w:r>
        <w:r w:rsidR="007A3216">
          <w:rPr>
            <w:noProof/>
            <w:webHidden/>
          </w:rPr>
          <w:fldChar w:fldCharType="end"/>
        </w:r>
      </w:hyperlink>
    </w:p>
    <w:p w14:paraId="72F6DEB6" w14:textId="77777777" w:rsidR="007A3216" w:rsidRDefault="008D4EA2">
      <w:pPr>
        <w:pStyle w:val="Sumrio1"/>
        <w:rPr>
          <w:rFonts w:eastAsiaTheme="minorEastAsia" w:cstheme="minorBidi"/>
          <w:b w:val="0"/>
          <w:bCs w:val="0"/>
          <w:caps w:val="0"/>
          <w:noProof/>
          <w:sz w:val="22"/>
          <w:szCs w:val="22"/>
          <w:lang w:eastAsia="pt-BR"/>
        </w:rPr>
      </w:pPr>
      <w:hyperlink w:anchor="_Toc446491236" w:history="1">
        <w:r w:rsidR="007A3216" w:rsidRPr="00FF5830">
          <w:rPr>
            <w:rStyle w:val="Hyperlink"/>
            <w:noProof/>
          </w:rPr>
          <w:t>REFERÊNCIAS</w:t>
        </w:r>
        <w:r w:rsidR="007A3216">
          <w:rPr>
            <w:noProof/>
            <w:webHidden/>
          </w:rPr>
          <w:tab/>
        </w:r>
        <w:r w:rsidR="007A3216">
          <w:rPr>
            <w:noProof/>
            <w:webHidden/>
          </w:rPr>
          <w:fldChar w:fldCharType="begin"/>
        </w:r>
        <w:r w:rsidR="007A3216">
          <w:rPr>
            <w:noProof/>
            <w:webHidden/>
          </w:rPr>
          <w:instrText xml:space="preserve"> PAGEREF _Toc446491236 \h </w:instrText>
        </w:r>
        <w:r w:rsidR="007A3216">
          <w:rPr>
            <w:noProof/>
            <w:webHidden/>
          </w:rPr>
        </w:r>
        <w:r w:rsidR="007A3216">
          <w:rPr>
            <w:noProof/>
            <w:webHidden/>
          </w:rPr>
          <w:fldChar w:fldCharType="separate"/>
        </w:r>
        <w:r w:rsidR="007A3216">
          <w:rPr>
            <w:noProof/>
            <w:webHidden/>
          </w:rPr>
          <w:t>468</w:t>
        </w:r>
        <w:r w:rsidR="007A3216">
          <w:rPr>
            <w:noProof/>
            <w:webHidden/>
          </w:rPr>
          <w:fldChar w:fldCharType="end"/>
        </w:r>
      </w:hyperlink>
    </w:p>
    <w:p w14:paraId="5EE2DAC5" w14:textId="54DA60CC" w:rsidR="009E0BA5" w:rsidRPr="007509B0" w:rsidRDefault="00946170" w:rsidP="0092785E">
      <w:pPr>
        <w:spacing w:after="160" w:line="259" w:lineRule="auto"/>
        <w:jc w:val="center"/>
        <w:rPr>
          <w:b/>
          <w:kern w:val="32"/>
          <w:szCs w:val="24"/>
        </w:rPr>
      </w:pPr>
      <w:r>
        <w:rPr>
          <w:rFonts w:asciiTheme="minorHAnsi" w:hAnsiTheme="minorHAnsi"/>
          <w:b/>
          <w:bCs/>
          <w:caps/>
          <w:szCs w:val="24"/>
        </w:rPr>
        <w:lastRenderedPageBreak/>
        <w:fldChar w:fldCharType="end"/>
      </w:r>
      <w:commentRangeEnd w:id="11"/>
      <w:commentRangeEnd w:id="12"/>
      <w:r w:rsidR="005B1334">
        <w:rPr>
          <w:rStyle w:val="Refdecomentrio"/>
          <w:rFonts w:asciiTheme="minorHAnsi" w:eastAsiaTheme="minorHAnsi" w:hAnsiTheme="minorHAnsi" w:cs="Arial"/>
          <w:b/>
          <w:bCs/>
          <w:iCs/>
          <w:kern w:val="1"/>
          <w:lang w:eastAsia="ar-SA"/>
        </w:rPr>
        <w:commentReference w:id="12"/>
      </w:r>
      <w:r w:rsidR="008D4EA2">
        <w:rPr>
          <w:rStyle w:val="Refdecomentrio"/>
          <w:rFonts w:asciiTheme="minorHAnsi" w:eastAsiaTheme="minorHAnsi" w:hAnsiTheme="minorHAnsi" w:cs="Arial"/>
          <w:b/>
          <w:bCs/>
          <w:iCs/>
          <w:kern w:val="1"/>
          <w:lang w:eastAsia="ar-SA"/>
        </w:rPr>
        <w:commentReference w:id="11"/>
      </w:r>
      <w:r w:rsidR="009E0BA5" w:rsidRPr="007509B0">
        <w:rPr>
          <w:b/>
          <w:kern w:val="32"/>
          <w:szCs w:val="24"/>
        </w:rPr>
        <w:t>PRESIDENTA DA REPÚBLICA</w:t>
      </w:r>
    </w:p>
    <w:p w14:paraId="3FEF8F4F" w14:textId="77777777" w:rsidR="009E0BA5" w:rsidRPr="00BD16FC" w:rsidRDefault="009E0BA5" w:rsidP="000F6346">
      <w:pPr>
        <w:spacing w:after="0"/>
        <w:jc w:val="center"/>
        <w:rPr>
          <w:kern w:val="32"/>
          <w:szCs w:val="24"/>
        </w:rPr>
      </w:pPr>
      <w:r w:rsidRPr="00BD16FC">
        <w:rPr>
          <w:kern w:val="32"/>
          <w:szCs w:val="24"/>
        </w:rPr>
        <w:t>DILMA VANA ROUSSEFF</w:t>
      </w:r>
    </w:p>
    <w:p w14:paraId="64599813" w14:textId="77777777" w:rsidR="009E0BA5" w:rsidRPr="00BD16FC" w:rsidRDefault="009E0BA5" w:rsidP="000F6346">
      <w:pPr>
        <w:spacing w:after="0"/>
        <w:jc w:val="center"/>
        <w:rPr>
          <w:kern w:val="32"/>
          <w:szCs w:val="24"/>
        </w:rPr>
      </w:pPr>
    </w:p>
    <w:p w14:paraId="5C2BEA97" w14:textId="77777777" w:rsidR="009E0BA5" w:rsidRPr="007509B0" w:rsidRDefault="009E0BA5" w:rsidP="000F6346">
      <w:pPr>
        <w:spacing w:after="0"/>
        <w:jc w:val="center"/>
        <w:rPr>
          <w:b/>
          <w:kern w:val="32"/>
          <w:szCs w:val="24"/>
        </w:rPr>
      </w:pPr>
      <w:r w:rsidRPr="007509B0">
        <w:rPr>
          <w:b/>
          <w:kern w:val="32"/>
          <w:szCs w:val="24"/>
        </w:rPr>
        <w:t>VICE-PRESIDENTE DA REPÚBLICA</w:t>
      </w:r>
    </w:p>
    <w:p w14:paraId="1BD38CF5" w14:textId="77777777" w:rsidR="009E0BA5" w:rsidRPr="00BD16FC" w:rsidRDefault="009E0BA5" w:rsidP="000F6346">
      <w:pPr>
        <w:spacing w:after="0"/>
        <w:jc w:val="center"/>
        <w:rPr>
          <w:kern w:val="32"/>
          <w:szCs w:val="24"/>
        </w:rPr>
      </w:pPr>
      <w:r w:rsidRPr="00BD16FC">
        <w:rPr>
          <w:kern w:val="32"/>
          <w:szCs w:val="24"/>
        </w:rPr>
        <w:t>MICHEL MIGUEL ELIAS TEMER LULHA</w:t>
      </w:r>
    </w:p>
    <w:p w14:paraId="1DD34E46" w14:textId="77777777" w:rsidR="009E0BA5" w:rsidRPr="00BD16FC" w:rsidRDefault="009E0BA5" w:rsidP="000F6346">
      <w:pPr>
        <w:spacing w:after="0"/>
        <w:jc w:val="center"/>
        <w:rPr>
          <w:kern w:val="32"/>
          <w:szCs w:val="24"/>
        </w:rPr>
      </w:pPr>
    </w:p>
    <w:p w14:paraId="4E6EA0E8" w14:textId="77777777" w:rsidR="009E0BA5" w:rsidRPr="007509B0" w:rsidRDefault="009E0BA5" w:rsidP="000F6346">
      <w:pPr>
        <w:spacing w:after="0"/>
        <w:jc w:val="center"/>
        <w:rPr>
          <w:b/>
          <w:kern w:val="32"/>
          <w:szCs w:val="24"/>
        </w:rPr>
      </w:pPr>
      <w:r w:rsidRPr="007509B0">
        <w:rPr>
          <w:b/>
          <w:kern w:val="32"/>
          <w:szCs w:val="24"/>
        </w:rPr>
        <w:t>MINISTRO DE ESTADO DA EDUCAÇÃO</w:t>
      </w:r>
    </w:p>
    <w:p w14:paraId="051FB715" w14:textId="77777777" w:rsidR="009E0BA5" w:rsidRDefault="009E0BA5" w:rsidP="000F6346">
      <w:pPr>
        <w:spacing w:after="0"/>
        <w:jc w:val="center"/>
        <w:rPr>
          <w:kern w:val="32"/>
          <w:szCs w:val="24"/>
        </w:rPr>
      </w:pPr>
      <w:r w:rsidRPr="00BD16FC">
        <w:rPr>
          <w:kern w:val="32"/>
          <w:szCs w:val="24"/>
        </w:rPr>
        <w:t>ALOIZIO MERCADANTE</w:t>
      </w:r>
      <w:r w:rsidR="00EA2FB4">
        <w:rPr>
          <w:kern w:val="32"/>
          <w:szCs w:val="24"/>
        </w:rPr>
        <w:t xml:space="preserve"> </w:t>
      </w:r>
    </w:p>
    <w:p w14:paraId="2CBF4917" w14:textId="77777777" w:rsidR="007509B0" w:rsidRPr="00BD16FC" w:rsidRDefault="007509B0" w:rsidP="000F6346">
      <w:pPr>
        <w:spacing w:after="0"/>
        <w:jc w:val="center"/>
        <w:rPr>
          <w:kern w:val="32"/>
          <w:szCs w:val="24"/>
        </w:rPr>
      </w:pPr>
    </w:p>
    <w:p w14:paraId="4163D47E" w14:textId="77777777" w:rsidR="009E0BA5" w:rsidRPr="007509B0" w:rsidRDefault="00B968F6" w:rsidP="000F6346">
      <w:pPr>
        <w:spacing w:after="0"/>
        <w:jc w:val="center"/>
        <w:rPr>
          <w:b/>
          <w:kern w:val="32"/>
          <w:szCs w:val="24"/>
        </w:rPr>
      </w:pPr>
      <w:r w:rsidRPr="007509B0">
        <w:rPr>
          <w:b/>
          <w:kern w:val="32"/>
          <w:szCs w:val="24"/>
        </w:rPr>
        <w:t>SECRETÁRIO DE EDUCAÇÃO PROFISSIONAL,</w:t>
      </w:r>
      <w:r w:rsidR="009E0BA5" w:rsidRPr="007509B0">
        <w:rPr>
          <w:b/>
          <w:kern w:val="32"/>
          <w:szCs w:val="24"/>
        </w:rPr>
        <w:t xml:space="preserve"> E TECNOLÓGICA</w:t>
      </w:r>
    </w:p>
    <w:p w14:paraId="2DDBB726" w14:textId="77777777" w:rsidR="009E0BA5" w:rsidRPr="00BD16FC" w:rsidRDefault="00FC391E" w:rsidP="00C05DFB">
      <w:pPr>
        <w:spacing w:after="0"/>
        <w:jc w:val="center"/>
        <w:rPr>
          <w:kern w:val="32"/>
          <w:szCs w:val="24"/>
        </w:rPr>
      </w:pPr>
      <w:r>
        <w:rPr>
          <w:bCs/>
          <w:kern w:val="32"/>
          <w:szCs w:val="24"/>
        </w:rPr>
        <w:t>MARCELO MACHADO FERES</w:t>
      </w:r>
      <w:r w:rsidR="00273FB0" w:rsidRPr="00273FB0">
        <w:rPr>
          <w:bCs/>
          <w:kern w:val="32"/>
          <w:szCs w:val="24"/>
        </w:rPr>
        <w:br w:type="page"/>
      </w:r>
      <w:r w:rsidR="009E0BA5" w:rsidRPr="00D172BD">
        <w:rPr>
          <w:rStyle w:val="TtulodoLivro"/>
        </w:rPr>
        <w:lastRenderedPageBreak/>
        <w:t xml:space="preserve">ESTRUTURA ORGANIZACIONAL DO </w:t>
      </w:r>
      <w:r w:rsidR="00F96FEF" w:rsidRPr="00D172BD">
        <w:rPr>
          <w:rStyle w:val="TtulodoLivro"/>
        </w:rPr>
        <w:t>IFAM</w:t>
      </w:r>
    </w:p>
    <w:p w14:paraId="610DEA52" w14:textId="77777777" w:rsidR="009E0BA5" w:rsidRPr="00BD16FC" w:rsidRDefault="009E0BA5" w:rsidP="00C05DFB">
      <w:pPr>
        <w:spacing w:after="0"/>
        <w:jc w:val="center"/>
        <w:rPr>
          <w:kern w:val="32"/>
          <w:szCs w:val="24"/>
        </w:rPr>
      </w:pPr>
    </w:p>
    <w:p w14:paraId="6DE32A7F" w14:textId="77777777" w:rsidR="009E0BA5" w:rsidRPr="00D172BD" w:rsidRDefault="002326EF" w:rsidP="00C05DFB">
      <w:pPr>
        <w:spacing w:after="0"/>
        <w:jc w:val="center"/>
        <w:rPr>
          <w:rStyle w:val="TtulodoLivro"/>
        </w:rPr>
      </w:pPr>
      <w:r w:rsidRPr="00D172BD">
        <w:rPr>
          <w:rStyle w:val="TtulodoLivro"/>
        </w:rPr>
        <w:t xml:space="preserve">COMPOSIÇÃO DO </w:t>
      </w:r>
      <w:r w:rsidR="009E0BA5" w:rsidRPr="00D172BD">
        <w:rPr>
          <w:rStyle w:val="TtulodoLivro"/>
        </w:rPr>
        <w:t>CONSELHO SUPERIOR</w:t>
      </w:r>
    </w:p>
    <w:p w14:paraId="3EE23AC1" w14:textId="77777777" w:rsidR="009E0BA5" w:rsidRPr="00D172BD" w:rsidRDefault="009E0BA5" w:rsidP="00C05DFB">
      <w:pPr>
        <w:spacing w:after="0"/>
        <w:jc w:val="center"/>
        <w:rPr>
          <w:rStyle w:val="TtulodoLivro"/>
          <w:b w:val="0"/>
        </w:rPr>
      </w:pPr>
      <w:r w:rsidRPr="00D172BD">
        <w:rPr>
          <w:rStyle w:val="TtulodoLivro"/>
          <w:b w:val="0"/>
        </w:rPr>
        <w:t>PRESIDENTE</w:t>
      </w:r>
    </w:p>
    <w:p w14:paraId="07F4D841" w14:textId="77777777" w:rsidR="00F2400F" w:rsidRPr="00D172BD" w:rsidRDefault="00F2400F" w:rsidP="00C05DFB">
      <w:pPr>
        <w:spacing w:after="0"/>
        <w:jc w:val="center"/>
        <w:rPr>
          <w:rStyle w:val="TtulodoLivro"/>
          <w:b w:val="0"/>
        </w:rPr>
      </w:pPr>
      <w:r w:rsidRPr="00D172BD">
        <w:rPr>
          <w:rStyle w:val="TtulodoLivro"/>
          <w:b w:val="0"/>
        </w:rPr>
        <w:t xml:space="preserve">ANTONIO VENÂNCIO CASTELO BRANCO </w:t>
      </w:r>
    </w:p>
    <w:p w14:paraId="5718FCCB" w14:textId="77777777" w:rsidR="002326EF" w:rsidRPr="00BD16FC" w:rsidRDefault="002326EF" w:rsidP="00C05DFB">
      <w:pPr>
        <w:spacing w:after="0"/>
        <w:jc w:val="center"/>
        <w:rPr>
          <w:kern w:val="32"/>
          <w:szCs w:val="24"/>
        </w:rPr>
      </w:pPr>
    </w:p>
    <w:p w14:paraId="74A6E703" w14:textId="77777777" w:rsidR="009E0BA5" w:rsidRPr="00BC1A08" w:rsidRDefault="009E0BA5" w:rsidP="00C05DFB">
      <w:pPr>
        <w:spacing w:after="0"/>
        <w:jc w:val="center"/>
        <w:rPr>
          <w:b/>
          <w:kern w:val="32"/>
          <w:szCs w:val="24"/>
        </w:rPr>
      </w:pPr>
      <w:r w:rsidRPr="00BC1A08">
        <w:rPr>
          <w:b/>
          <w:kern w:val="32"/>
          <w:szCs w:val="24"/>
        </w:rPr>
        <w:t>MEMBROS</w:t>
      </w:r>
    </w:p>
    <w:p w14:paraId="41F9542D" w14:textId="7E565A0C" w:rsidR="002326EF" w:rsidRPr="00BD16FC" w:rsidRDefault="002326EF" w:rsidP="00C05DFB">
      <w:pPr>
        <w:spacing w:after="0"/>
        <w:jc w:val="center"/>
        <w:rPr>
          <w:kern w:val="32"/>
          <w:szCs w:val="24"/>
        </w:rPr>
      </w:pPr>
      <w:r>
        <w:rPr>
          <w:kern w:val="32"/>
          <w:szCs w:val="24"/>
        </w:rPr>
        <w:t xml:space="preserve">I - </w:t>
      </w:r>
      <w:r w:rsidRPr="00735A0F">
        <w:rPr>
          <w:kern w:val="32"/>
          <w:szCs w:val="24"/>
        </w:rPr>
        <w:t>Representante</w:t>
      </w:r>
      <w:r w:rsidR="005B1334" w:rsidRPr="005B1334">
        <w:rPr>
          <w:kern w:val="32"/>
          <w:szCs w:val="24"/>
          <w:highlight w:val="cyan"/>
        </w:rPr>
        <w:t>s</w:t>
      </w:r>
      <w:r w:rsidR="005B1334">
        <w:rPr>
          <w:kern w:val="32"/>
          <w:szCs w:val="24"/>
        </w:rPr>
        <w:t xml:space="preserve"> d</w:t>
      </w:r>
      <w:r w:rsidRPr="00735A0F">
        <w:rPr>
          <w:kern w:val="32"/>
          <w:szCs w:val="24"/>
        </w:rPr>
        <w:t>os Docentes</w:t>
      </w:r>
    </w:p>
    <w:p w14:paraId="151F2661" w14:textId="77777777" w:rsidR="00E66336" w:rsidRDefault="00E66336" w:rsidP="00C05DFB">
      <w:pPr>
        <w:spacing w:after="0"/>
        <w:jc w:val="center"/>
        <w:rPr>
          <w:kern w:val="32"/>
          <w:szCs w:val="24"/>
        </w:rPr>
      </w:pPr>
      <w:r w:rsidRPr="00E66336">
        <w:rPr>
          <w:kern w:val="32"/>
          <w:szCs w:val="24"/>
        </w:rPr>
        <w:t>JOSIANE FARACO DE ANDRADE ROCHA</w:t>
      </w:r>
      <w:r>
        <w:rPr>
          <w:kern w:val="32"/>
          <w:szCs w:val="24"/>
        </w:rPr>
        <w:t xml:space="preserve"> </w:t>
      </w:r>
    </w:p>
    <w:p w14:paraId="67101D85" w14:textId="77777777" w:rsidR="00162EEB" w:rsidRDefault="00E66336" w:rsidP="00C05DFB">
      <w:pPr>
        <w:spacing w:after="0"/>
        <w:jc w:val="center"/>
        <w:rPr>
          <w:kern w:val="32"/>
          <w:szCs w:val="24"/>
        </w:rPr>
      </w:pPr>
      <w:r w:rsidRPr="00E66336">
        <w:rPr>
          <w:kern w:val="32"/>
          <w:szCs w:val="24"/>
        </w:rPr>
        <w:t>JOÃO GUILHERME DE MORAES SILVA</w:t>
      </w:r>
    </w:p>
    <w:p w14:paraId="70495FB0" w14:textId="77777777" w:rsidR="009E0BA5" w:rsidRDefault="00E66336" w:rsidP="00C05DFB">
      <w:pPr>
        <w:spacing w:after="0"/>
        <w:jc w:val="center"/>
        <w:rPr>
          <w:kern w:val="32"/>
          <w:szCs w:val="24"/>
        </w:rPr>
      </w:pPr>
      <w:r>
        <w:rPr>
          <w:rStyle w:val="apple-converted-space"/>
          <w:rFonts w:ascii="Helvetica" w:hAnsi="Helvetica" w:cs="Helvetica"/>
          <w:color w:val="404040"/>
          <w:szCs w:val="20"/>
          <w:shd w:val="clear" w:color="auto" w:fill="FFFFFF"/>
        </w:rPr>
        <w:t> </w:t>
      </w:r>
      <w:r w:rsidRPr="00E66336">
        <w:rPr>
          <w:kern w:val="32"/>
          <w:szCs w:val="24"/>
        </w:rPr>
        <w:t>LUIZ HENRIQUE CLARO JUNIOR</w:t>
      </w:r>
      <w:r>
        <w:rPr>
          <w:kern w:val="32"/>
          <w:szCs w:val="24"/>
        </w:rPr>
        <w:t xml:space="preserve"> </w:t>
      </w:r>
    </w:p>
    <w:p w14:paraId="49E8E41D" w14:textId="77777777" w:rsidR="002326EF" w:rsidRDefault="002326EF" w:rsidP="00C05DFB">
      <w:pPr>
        <w:spacing w:after="0"/>
        <w:jc w:val="center"/>
        <w:rPr>
          <w:kern w:val="32"/>
          <w:szCs w:val="24"/>
        </w:rPr>
      </w:pPr>
    </w:p>
    <w:p w14:paraId="06840C13" w14:textId="3B7F8C79" w:rsidR="002326EF" w:rsidRPr="00735A0F" w:rsidRDefault="002326EF" w:rsidP="00C05DFB">
      <w:pPr>
        <w:spacing w:after="0"/>
        <w:jc w:val="center"/>
        <w:rPr>
          <w:kern w:val="32"/>
          <w:szCs w:val="24"/>
        </w:rPr>
      </w:pPr>
      <w:r w:rsidRPr="00735A0F">
        <w:rPr>
          <w:kern w:val="32"/>
          <w:szCs w:val="24"/>
        </w:rPr>
        <w:t>II - Representante</w:t>
      </w:r>
      <w:r w:rsidR="005B1334">
        <w:rPr>
          <w:kern w:val="32"/>
          <w:szCs w:val="24"/>
        </w:rPr>
        <w:t>s d</w:t>
      </w:r>
      <w:r w:rsidRPr="00735A0F">
        <w:rPr>
          <w:kern w:val="32"/>
          <w:szCs w:val="24"/>
        </w:rPr>
        <w:t>os Técnico</w:t>
      </w:r>
      <w:r w:rsidR="005B1334">
        <w:rPr>
          <w:kern w:val="32"/>
          <w:szCs w:val="24"/>
        </w:rPr>
        <w:t>-</w:t>
      </w:r>
      <w:r w:rsidRPr="00735A0F">
        <w:rPr>
          <w:kern w:val="32"/>
          <w:szCs w:val="24"/>
        </w:rPr>
        <w:t>Administrativos</w:t>
      </w:r>
    </w:p>
    <w:p w14:paraId="12CFD8B9" w14:textId="77777777" w:rsidR="00162EEB" w:rsidRDefault="00FE08DD" w:rsidP="00C05DFB">
      <w:pPr>
        <w:spacing w:after="0"/>
        <w:jc w:val="center"/>
        <w:rPr>
          <w:kern w:val="32"/>
          <w:szCs w:val="24"/>
        </w:rPr>
      </w:pPr>
      <w:r w:rsidRPr="00FE08DD">
        <w:rPr>
          <w:kern w:val="32"/>
          <w:szCs w:val="24"/>
        </w:rPr>
        <w:t>ELISEANNE LIMA DA SILVA</w:t>
      </w:r>
      <w:r>
        <w:rPr>
          <w:kern w:val="32"/>
          <w:szCs w:val="24"/>
        </w:rPr>
        <w:t xml:space="preserve"> </w:t>
      </w:r>
    </w:p>
    <w:p w14:paraId="4AB9DDF0" w14:textId="77777777" w:rsidR="00162EEB" w:rsidRDefault="00FE08DD" w:rsidP="00C05DFB">
      <w:pPr>
        <w:spacing w:after="0"/>
        <w:jc w:val="center"/>
        <w:rPr>
          <w:kern w:val="32"/>
          <w:szCs w:val="24"/>
        </w:rPr>
      </w:pPr>
      <w:r w:rsidRPr="00FE08DD">
        <w:rPr>
          <w:kern w:val="32"/>
          <w:szCs w:val="24"/>
        </w:rPr>
        <w:t>ADANILTON RABELO DE ANDRADE</w:t>
      </w:r>
    </w:p>
    <w:p w14:paraId="57842AE2" w14:textId="77777777" w:rsidR="00B8670A" w:rsidRDefault="00FE08DD" w:rsidP="00C05DFB">
      <w:pPr>
        <w:spacing w:after="0"/>
        <w:jc w:val="center"/>
        <w:rPr>
          <w:kern w:val="32"/>
          <w:szCs w:val="24"/>
        </w:rPr>
      </w:pPr>
      <w:r w:rsidRPr="00FE08DD">
        <w:rPr>
          <w:kern w:val="32"/>
          <w:szCs w:val="24"/>
        </w:rPr>
        <w:t>NAILA EMÍLIA SOARES DE ALMEIDA MONTOLI</w:t>
      </w:r>
    </w:p>
    <w:p w14:paraId="046E131F" w14:textId="77777777" w:rsidR="00B8670A" w:rsidRDefault="00B8670A" w:rsidP="00C05DFB">
      <w:pPr>
        <w:spacing w:after="0"/>
        <w:jc w:val="center"/>
        <w:rPr>
          <w:kern w:val="32"/>
          <w:szCs w:val="24"/>
        </w:rPr>
      </w:pPr>
    </w:p>
    <w:p w14:paraId="0DE038C6" w14:textId="4E51444A" w:rsidR="00B8670A" w:rsidRDefault="00B8670A" w:rsidP="00C05DFB">
      <w:pPr>
        <w:spacing w:after="0"/>
        <w:jc w:val="center"/>
        <w:rPr>
          <w:kern w:val="32"/>
          <w:szCs w:val="24"/>
        </w:rPr>
      </w:pPr>
      <w:r w:rsidRPr="00735A0F">
        <w:rPr>
          <w:kern w:val="32"/>
          <w:szCs w:val="24"/>
        </w:rPr>
        <w:t>III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Discentes</w:t>
      </w:r>
    </w:p>
    <w:p w14:paraId="6DEEB35B" w14:textId="77777777" w:rsidR="005E3195" w:rsidRDefault="006272C9" w:rsidP="00C05DFB">
      <w:pPr>
        <w:spacing w:after="0"/>
        <w:jc w:val="center"/>
        <w:rPr>
          <w:kern w:val="32"/>
          <w:szCs w:val="24"/>
        </w:rPr>
      </w:pPr>
      <w:r w:rsidRPr="006272C9">
        <w:rPr>
          <w:kern w:val="32"/>
          <w:szCs w:val="24"/>
        </w:rPr>
        <w:t>GABRIEL WENDEL SANTOS DA SILVA</w:t>
      </w:r>
    </w:p>
    <w:p w14:paraId="7963A96F" w14:textId="77777777" w:rsidR="005E3195" w:rsidRDefault="006272C9" w:rsidP="00C05DFB">
      <w:pPr>
        <w:spacing w:after="0"/>
        <w:jc w:val="center"/>
        <w:rPr>
          <w:kern w:val="32"/>
          <w:szCs w:val="24"/>
        </w:rPr>
      </w:pPr>
      <w:r w:rsidRPr="006272C9">
        <w:rPr>
          <w:kern w:val="32"/>
          <w:szCs w:val="24"/>
        </w:rPr>
        <w:t>ANDERSON DE ALMEIDA NASCIMENTO</w:t>
      </w:r>
    </w:p>
    <w:p w14:paraId="7F67FF6E" w14:textId="77777777" w:rsidR="006272C9" w:rsidRPr="00FE08DD" w:rsidRDefault="006272C9" w:rsidP="00C05DFB">
      <w:pPr>
        <w:spacing w:after="0"/>
        <w:jc w:val="center"/>
        <w:rPr>
          <w:kern w:val="32"/>
          <w:szCs w:val="24"/>
        </w:rPr>
      </w:pPr>
      <w:r w:rsidRPr="006272C9">
        <w:rPr>
          <w:kern w:val="32"/>
          <w:szCs w:val="24"/>
        </w:rPr>
        <w:t>EFRAIM MENEZES DE LIMA COSTA</w:t>
      </w:r>
    </w:p>
    <w:p w14:paraId="53BF25C2" w14:textId="77777777" w:rsidR="00B8670A" w:rsidRDefault="00B8670A" w:rsidP="00C05DFB">
      <w:pPr>
        <w:spacing w:after="0"/>
        <w:jc w:val="center"/>
        <w:rPr>
          <w:kern w:val="32"/>
          <w:szCs w:val="24"/>
        </w:rPr>
      </w:pPr>
    </w:p>
    <w:p w14:paraId="6718549F" w14:textId="2B144758" w:rsidR="00B8670A" w:rsidRPr="00735A0F" w:rsidRDefault="00B8670A" w:rsidP="00C05DFB">
      <w:pPr>
        <w:spacing w:after="0"/>
        <w:jc w:val="center"/>
        <w:rPr>
          <w:kern w:val="32"/>
          <w:szCs w:val="24"/>
        </w:rPr>
      </w:pPr>
      <w:r w:rsidRPr="00735A0F">
        <w:rPr>
          <w:kern w:val="32"/>
          <w:szCs w:val="24"/>
        </w:rPr>
        <w:t>IV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Egressos</w:t>
      </w:r>
    </w:p>
    <w:p w14:paraId="2B734D1A" w14:textId="77777777" w:rsidR="005E3195" w:rsidRDefault="00C11C13" w:rsidP="00C05DFB">
      <w:pPr>
        <w:spacing w:after="0"/>
        <w:jc w:val="center"/>
        <w:rPr>
          <w:kern w:val="32"/>
          <w:szCs w:val="24"/>
        </w:rPr>
      </w:pPr>
      <w:r w:rsidRPr="00C11C13">
        <w:rPr>
          <w:kern w:val="32"/>
          <w:szCs w:val="24"/>
        </w:rPr>
        <w:t>JOSÉ ALBERTO ROCHA DOS SANTOS</w:t>
      </w:r>
      <w:r>
        <w:rPr>
          <w:kern w:val="32"/>
          <w:szCs w:val="24"/>
        </w:rPr>
        <w:t xml:space="preserve"> </w:t>
      </w:r>
    </w:p>
    <w:p w14:paraId="0161A329" w14:textId="77777777" w:rsidR="009E0BA5" w:rsidRDefault="00C11C13" w:rsidP="00C05DFB">
      <w:pPr>
        <w:spacing w:after="0"/>
        <w:jc w:val="center"/>
        <w:rPr>
          <w:kern w:val="32"/>
          <w:szCs w:val="24"/>
        </w:rPr>
      </w:pPr>
      <w:r w:rsidRPr="00C11C13">
        <w:rPr>
          <w:kern w:val="32"/>
          <w:szCs w:val="24"/>
        </w:rPr>
        <w:t>RACHEL LIMA TUMA</w:t>
      </w:r>
    </w:p>
    <w:p w14:paraId="19BCFEAA" w14:textId="77777777" w:rsidR="00E31D88" w:rsidRDefault="00E31D88" w:rsidP="00C05DFB">
      <w:pPr>
        <w:spacing w:after="0"/>
        <w:jc w:val="center"/>
        <w:rPr>
          <w:kern w:val="32"/>
          <w:szCs w:val="24"/>
        </w:rPr>
      </w:pPr>
    </w:p>
    <w:p w14:paraId="02827E07" w14:textId="77777777" w:rsidR="00D164E3" w:rsidRDefault="00D164E3" w:rsidP="00C05DFB">
      <w:pPr>
        <w:spacing w:after="0"/>
        <w:jc w:val="center"/>
        <w:rPr>
          <w:kern w:val="32"/>
          <w:szCs w:val="24"/>
        </w:rPr>
      </w:pPr>
    </w:p>
    <w:p w14:paraId="4C6D1F64" w14:textId="4401C9DE" w:rsidR="00B8670A" w:rsidRPr="00735A0F" w:rsidRDefault="00B8670A" w:rsidP="00C05DFB">
      <w:pPr>
        <w:spacing w:after="0"/>
        <w:jc w:val="center"/>
        <w:rPr>
          <w:kern w:val="32"/>
          <w:szCs w:val="24"/>
        </w:rPr>
      </w:pPr>
      <w:r w:rsidRPr="00735A0F">
        <w:rPr>
          <w:kern w:val="32"/>
          <w:szCs w:val="24"/>
        </w:rPr>
        <w:lastRenderedPageBreak/>
        <w:t xml:space="preserve">V - Representantes </w:t>
      </w:r>
      <w:r w:rsidR="005B1334">
        <w:rPr>
          <w:kern w:val="32"/>
          <w:szCs w:val="24"/>
        </w:rPr>
        <w:t xml:space="preserve">do </w:t>
      </w:r>
      <w:r w:rsidRPr="00735A0F">
        <w:rPr>
          <w:kern w:val="32"/>
          <w:szCs w:val="24"/>
        </w:rPr>
        <w:t>Setor Comércio e Indústria</w:t>
      </w:r>
    </w:p>
    <w:p w14:paraId="115A0E28" w14:textId="77777777" w:rsidR="005E3195" w:rsidRDefault="009A2D3C" w:rsidP="00C05DFB">
      <w:pPr>
        <w:spacing w:after="0"/>
        <w:jc w:val="center"/>
        <w:rPr>
          <w:kern w:val="32"/>
          <w:szCs w:val="24"/>
        </w:rPr>
      </w:pPr>
      <w:r w:rsidRPr="009A2D3C">
        <w:rPr>
          <w:kern w:val="32"/>
          <w:szCs w:val="24"/>
        </w:rPr>
        <w:t>AGOSTINHO DE OLIVEIRA FREITAS JUNIOR</w:t>
      </w:r>
    </w:p>
    <w:p w14:paraId="46DDCB4E" w14:textId="77777777" w:rsidR="009A2D3C" w:rsidRDefault="009A2D3C" w:rsidP="00C05DFB">
      <w:pPr>
        <w:spacing w:after="0"/>
        <w:jc w:val="center"/>
        <w:rPr>
          <w:kern w:val="32"/>
          <w:szCs w:val="24"/>
        </w:rPr>
      </w:pPr>
      <w:r w:rsidRPr="009A2D3C">
        <w:rPr>
          <w:kern w:val="32"/>
          <w:szCs w:val="24"/>
        </w:rPr>
        <w:t>CELSO PIACENTINI</w:t>
      </w:r>
    </w:p>
    <w:p w14:paraId="13AA2DC1" w14:textId="77777777" w:rsidR="005B1334" w:rsidRPr="00C11C13" w:rsidRDefault="005B1334" w:rsidP="00C05DFB">
      <w:pPr>
        <w:spacing w:after="0"/>
        <w:jc w:val="center"/>
        <w:rPr>
          <w:kern w:val="32"/>
          <w:szCs w:val="24"/>
        </w:rPr>
      </w:pPr>
    </w:p>
    <w:p w14:paraId="45CD40B5" w14:textId="02AA125E" w:rsidR="00B8670A" w:rsidRPr="00735A0F" w:rsidRDefault="00B8670A" w:rsidP="00C05DFB">
      <w:pPr>
        <w:spacing w:after="0"/>
        <w:jc w:val="center"/>
        <w:rPr>
          <w:kern w:val="32"/>
          <w:szCs w:val="24"/>
        </w:rPr>
      </w:pPr>
      <w:r w:rsidRPr="00735A0F">
        <w:rPr>
          <w:kern w:val="32"/>
          <w:szCs w:val="24"/>
        </w:rPr>
        <w:t>VI - Re</w:t>
      </w:r>
      <w:r>
        <w:rPr>
          <w:kern w:val="32"/>
          <w:szCs w:val="24"/>
        </w:rPr>
        <w:t>presentante</w:t>
      </w:r>
      <w:r w:rsidR="005B1334">
        <w:rPr>
          <w:kern w:val="32"/>
          <w:szCs w:val="24"/>
        </w:rPr>
        <w:t>s</w:t>
      </w:r>
      <w:r>
        <w:rPr>
          <w:kern w:val="32"/>
          <w:szCs w:val="24"/>
        </w:rPr>
        <w:t xml:space="preserve"> da Federação da Agricultura do Estado do Amazonas</w:t>
      </w:r>
    </w:p>
    <w:p w14:paraId="6E3843A1" w14:textId="77777777" w:rsidR="009A2D3C" w:rsidRPr="001B05B4" w:rsidRDefault="005E3195" w:rsidP="00C05DFB">
      <w:pPr>
        <w:spacing w:after="0"/>
        <w:jc w:val="center"/>
        <w:rPr>
          <w:kern w:val="32"/>
          <w:szCs w:val="24"/>
        </w:rPr>
      </w:pPr>
      <w:r>
        <w:rPr>
          <w:kern w:val="32"/>
          <w:szCs w:val="24"/>
        </w:rPr>
        <w:t>LUIZ CARLOS DE ARAÚJO CORDEIRO</w:t>
      </w:r>
    </w:p>
    <w:p w14:paraId="7F877C8F" w14:textId="77777777" w:rsidR="009A2D3C" w:rsidRDefault="009A2D3C" w:rsidP="00C05DFB">
      <w:pPr>
        <w:spacing w:after="0"/>
        <w:jc w:val="center"/>
        <w:rPr>
          <w:kern w:val="32"/>
          <w:szCs w:val="24"/>
        </w:rPr>
      </w:pPr>
      <w:r w:rsidRPr="001B05B4">
        <w:rPr>
          <w:kern w:val="32"/>
          <w:szCs w:val="24"/>
        </w:rPr>
        <w:t>JOÃO GOMES VILELA JÚNIOR</w:t>
      </w:r>
    </w:p>
    <w:p w14:paraId="0BC26A92" w14:textId="77777777" w:rsidR="009A2D3C" w:rsidRDefault="009A2D3C" w:rsidP="00C05DFB">
      <w:pPr>
        <w:spacing w:after="0"/>
        <w:jc w:val="center"/>
        <w:rPr>
          <w:kern w:val="32"/>
          <w:szCs w:val="24"/>
        </w:rPr>
      </w:pPr>
    </w:p>
    <w:p w14:paraId="3C7F16D1" w14:textId="77777777" w:rsidR="00943B18" w:rsidRPr="00BC1A08" w:rsidRDefault="00943B18" w:rsidP="00C05DFB">
      <w:pPr>
        <w:spacing w:after="0"/>
        <w:jc w:val="center"/>
        <w:rPr>
          <w:b/>
          <w:kern w:val="32"/>
          <w:szCs w:val="24"/>
        </w:rPr>
      </w:pPr>
      <w:r w:rsidRPr="00BC1A08">
        <w:rPr>
          <w:b/>
          <w:kern w:val="32"/>
          <w:szCs w:val="24"/>
        </w:rPr>
        <w:t>MEMBROS DO COLÉGIO DE DIRIGENTES DO IFAM</w:t>
      </w:r>
    </w:p>
    <w:p w14:paraId="729B171B" w14:textId="77777777" w:rsidR="009E0BA5" w:rsidRPr="00BD16FC" w:rsidRDefault="009E0BA5" w:rsidP="00C05DFB">
      <w:pPr>
        <w:spacing w:after="0"/>
        <w:jc w:val="center"/>
        <w:rPr>
          <w:kern w:val="32"/>
          <w:szCs w:val="24"/>
        </w:rPr>
      </w:pPr>
    </w:p>
    <w:p w14:paraId="42D25614" w14:textId="77777777" w:rsidR="00943B18" w:rsidRPr="00BD16FC" w:rsidRDefault="00943B18" w:rsidP="00C05DFB">
      <w:pPr>
        <w:spacing w:after="0"/>
        <w:jc w:val="center"/>
        <w:rPr>
          <w:kern w:val="32"/>
          <w:szCs w:val="24"/>
        </w:rPr>
      </w:pPr>
      <w:r>
        <w:rPr>
          <w:kern w:val="32"/>
          <w:szCs w:val="24"/>
        </w:rPr>
        <w:t xml:space="preserve">I - </w:t>
      </w:r>
      <w:r w:rsidRPr="00BD16FC">
        <w:rPr>
          <w:kern w:val="32"/>
          <w:szCs w:val="24"/>
        </w:rPr>
        <w:t>Presidente</w:t>
      </w:r>
    </w:p>
    <w:p w14:paraId="1A3D0D11" w14:textId="77777777" w:rsidR="005F59AD" w:rsidRPr="00BD16FC" w:rsidRDefault="005F59AD" w:rsidP="00C05DFB">
      <w:pPr>
        <w:spacing w:after="0"/>
        <w:jc w:val="center"/>
        <w:rPr>
          <w:kern w:val="32"/>
          <w:szCs w:val="24"/>
        </w:rPr>
      </w:pPr>
      <w:r>
        <w:rPr>
          <w:kern w:val="32"/>
          <w:szCs w:val="24"/>
        </w:rPr>
        <w:t>ANTONIO VENÂNCIO CASTE</w:t>
      </w:r>
      <w:r w:rsidR="005E3195">
        <w:rPr>
          <w:kern w:val="32"/>
          <w:szCs w:val="24"/>
        </w:rPr>
        <w:t>LO BRANCO</w:t>
      </w:r>
    </w:p>
    <w:p w14:paraId="332B09D0" w14:textId="77777777" w:rsidR="009E0BA5" w:rsidRPr="00BD16FC" w:rsidRDefault="009E0BA5" w:rsidP="00C05DFB">
      <w:pPr>
        <w:spacing w:after="0"/>
        <w:jc w:val="center"/>
        <w:rPr>
          <w:kern w:val="32"/>
          <w:szCs w:val="24"/>
        </w:rPr>
      </w:pPr>
    </w:p>
    <w:p w14:paraId="152432BA" w14:textId="77777777" w:rsidR="00943B18" w:rsidRPr="00BD16FC" w:rsidRDefault="00943B18" w:rsidP="00C05DFB">
      <w:pPr>
        <w:spacing w:after="0"/>
        <w:jc w:val="center"/>
        <w:rPr>
          <w:kern w:val="32"/>
          <w:szCs w:val="24"/>
        </w:rPr>
      </w:pPr>
      <w:r>
        <w:rPr>
          <w:kern w:val="32"/>
          <w:szCs w:val="24"/>
        </w:rPr>
        <w:t xml:space="preserve">II - </w:t>
      </w:r>
      <w:r w:rsidRPr="00BD16FC">
        <w:rPr>
          <w:kern w:val="32"/>
          <w:szCs w:val="24"/>
        </w:rPr>
        <w:t>Pró-Reitores</w:t>
      </w:r>
    </w:p>
    <w:p w14:paraId="28BACBF5" w14:textId="77777777" w:rsidR="00943B18" w:rsidRPr="00943B18" w:rsidRDefault="00943B18" w:rsidP="00C05DFB">
      <w:pPr>
        <w:spacing w:after="0"/>
        <w:jc w:val="center"/>
        <w:rPr>
          <w:kern w:val="32"/>
          <w:szCs w:val="24"/>
        </w:rPr>
      </w:pPr>
      <w:r w:rsidRPr="00943B18">
        <w:rPr>
          <w:kern w:val="32"/>
          <w:szCs w:val="24"/>
        </w:rPr>
        <w:t xml:space="preserve">ANTONIO RIBEIRO DA COSTA NETO – PROEN </w:t>
      </w:r>
    </w:p>
    <w:p w14:paraId="212F4D4C" w14:textId="77777777" w:rsidR="00943B18" w:rsidRPr="00943B18" w:rsidRDefault="00943B18" w:rsidP="00C05DFB">
      <w:pPr>
        <w:spacing w:after="0"/>
        <w:jc w:val="center"/>
        <w:rPr>
          <w:kern w:val="32"/>
          <w:szCs w:val="24"/>
        </w:rPr>
      </w:pPr>
      <w:r w:rsidRPr="00943B18">
        <w:rPr>
          <w:kern w:val="32"/>
          <w:szCs w:val="24"/>
        </w:rPr>
        <w:t>JÚLIO CESAR CAMPOS ANVERES – PROAD (até 15/10/2015)</w:t>
      </w:r>
    </w:p>
    <w:p w14:paraId="2EB5278A" w14:textId="24BE8B9E" w:rsidR="00943B18" w:rsidRPr="00943B18" w:rsidRDefault="00943B18" w:rsidP="00C05DFB">
      <w:pPr>
        <w:spacing w:after="0"/>
        <w:jc w:val="center"/>
        <w:rPr>
          <w:kern w:val="32"/>
          <w:szCs w:val="24"/>
        </w:rPr>
      </w:pPr>
      <w:r w:rsidRPr="00943B18">
        <w:rPr>
          <w:kern w:val="32"/>
          <w:szCs w:val="24"/>
        </w:rPr>
        <w:t xml:space="preserve">JOSIANE FARACO DE ANDRADE ROCHA – </w:t>
      </w:r>
      <w:r w:rsidRPr="005D2F92">
        <w:rPr>
          <w:kern w:val="32"/>
          <w:szCs w:val="24"/>
          <w:highlight w:val="cyan"/>
        </w:rPr>
        <w:t>PROAD (início 1</w:t>
      </w:r>
      <w:r w:rsidR="00F436BD" w:rsidRPr="005D2F92">
        <w:rPr>
          <w:kern w:val="32"/>
          <w:szCs w:val="24"/>
          <w:highlight w:val="cyan"/>
        </w:rPr>
        <w:t>6</w:t>
      </w:r>
      <w:r w:rsidRPr="005D2F92">
        <w:rPr>
          <w:kern w:val="32"/>
          <w:szCs w:val="24"/>
          <w:highlight w:val="cyan"/>
        </w:rPr>
        <w:t>/10/2015)</w:t>
      </w:r>
    </w:p>
    <w:p w14:paraId="76BAA52F" w14:textId="77777777" w:rsidR="00943B18" w:rsidRDefault="00943B18" w:rsidP="00C05DFB">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715FE3EC" w14:textId="4DECE1BC" w:rsidR="00943B18" w:rsidRPr="00BD16FC" w:rsidRDefault="00943B18" w:rsidP="00C05DFB">
      <w:pPr>
        <w:spacing w:after="0"/>
        <w:jc w:val="center"/>
        <w:rPr>
          <w:kern w:val="32"/>
          <w:szCs w:val="24"/>
        </w:rPr>
      </w:pPr>
      <w:r w:rsidRPr="00943B18">
        <w:rPr>
          <w:kern w:val="32"/>
          <w:szCs w:val="24"/>
        </w:rPr>
        <w:t>JOSÉ PINHEIRO DE CARVALHO QUEIROZ NETO – PPGI</w:t>
      </w:r>
      <w:r>
        <w:rPr>
          <w:kern w:val="32"/>
          <w:szCs w:val="24"/>
        </w:rPr>
        <w:t xml:space="preserve"> </w:t>
      </w:r>
      <w:commentRangeStart w:id="13"/>
      <w:r w:rsidRPr="005D2F92">
        <w:rPr>
          <w:kern w:val="32"/>
          <w:szCs w:val="24"/>
          <w:highlight w:val="cyan"/>
        </w:rPr>
        <w:t>(início 1</w:t>
      </w:r>
      <w:r w:rsidR="005D2F92" w:rsidRPr="005D2F92">
        <w:rPr>
          <w:kern w:val="32"/>
          <w:szCs w:val="24"/>
          <w:highlight w:val="cyan"/>
        </w:rPr>
        <w:t>1</w:t>
      </w:r>
      <w:r w:rsidRPr="005D2F92">
        <w:rPr>
          <w:kern w:val="32"/>
          <w:szCs w:val="24"/>
          <w:highlight w:val="cyan"/>
        </w:rPr>
        <w:t>/08/2015</w:t>
      </w:r>
      <w:commentRangeEnd w:id="13"/>
      <w:r w:rsidR="005D2F92">
        <w:rPr>
          <w:rStyle w:val="Refdecomentrio"/>
          <w:rFonts w:asciiTheme="minorHAnsi" w:eastAsiaTheme="minorHAnsi" w:hAnsiTheme="minorHAnsi" w:cs="Arial"/>
          <w:b/>
          <w:bCs/>
          <w:iCs/>
          <w:kern w:val="1"/>
          <w:lang w:eastAsia="ar-SA"/>
        </w:rPr>
        <w:commentReference w:id="13"/>
      </w:r>
      <w:r w:rsidRPr="00943B18">
        <w:rPr>
          <w:kern w:val="32"/>
          <w:szCs w:val="24"/>
        </w:rPr>
        <w:t>)</w:t>
      </w:r>
    </w:p>
    <w:p w14:paraId="06B7CBA6" w14:textId="77777777" w:rsidR="00943B18" w:rsidRPr="00943B18" w:rsidRDefault="00943B18" w:rsidP="00C05DFB">
      <w:pPr>
        <w:spacing w:after="0"/>
        <w:jc w:val="center"/>
        <w:rPr>
          <w:kern w:val="32"/>
          <w:szCs w:val="24"/>
        </w:rPr>
      </w:pPr>
      <w:r w:rsidRPr="00943B18">
        <w:rPr>
          <w:kern w:val="32"/>
          <w:szCs w:val="24"/>
        </w:rPr>
        <w:t>SANDRA MAGNI DARWICH - PROEX</w:t>
      </w:r>
    </w:p>
    <w:p w14:paraId="540C5CF8" w14:textId="77777777" w:rsidR="00943B18" w:rsidRDefault="00943B18" w:rsidP="00C05DFB">
      <w:pPr>
        <w:spacing w:after="0"/>
        <w:jc w:val="center"/>
        <w:rPr>
          <w:kern w:val="32"/>
          <w:szCs w:val="24"/>
        </w:rPr>
      </w:pPr>
      <w:r w:rsidRPr="00943B18">
        <w:rPr>
          <w:kern w:val="32"/>
          <w:szCs w:val="24"/>
        </w:rPr>
        <w:t>ANA MARIA ALVES PEREIRA – PRODIN (até 06/11/2015)</w:t>
      </w:r>
    </w:p>
    <w:p w14:paraId="795782BD" w14:textId="77777777" w:rsidR="00943B18" w:rsidRPr="00943B18" w:rsidRDefault="00943B18" w:rsidP="00C05DFB">
      <w:pPr>
        <w:spacing w:after="0"/>
        <w:jc w:val="center"/>
        <w:rPr>
          <w:kern w:val="32"/>
          <w:szCs w:val="24"/>
        </w:rPr>
      </w:pPr>
      <w:r w:rsidRPr="00943B18">
        <w:rPr>
          <w:kern w:val="32"/>
          <w:szCs w:val="24"/>
        </w:rPr>
        <w:t xml:space="preserve">JAIME CAVALCANTE ALVES – PRODIN </w:t>
      </w:r>
      <w:r w:rsidRPr="005D2F92">
        <w:rPr>
          <w:kern w:val="32"/>
          <w:szCs w:val="24"/>
          <w:highlight w:val="cyan"/>
        </w:rPr>
        <w:t>(início 06/11/</w:t>
      </w:r>
      <w:commentRangeStart w:id="14"/>
      <w:r w:rsidRPr="005D2F92">
        <w:rPr>
          <w:kern w:val="32"/>
          <w:szCs w:val="24"/>
          <w:highlight w:val="cyan"/>
        </w:rPr>
        <w:t>2015</w:t>
      </w:r>
      <w:commentRangeEnd w:id="14"/>
      <w:r w:rsidR="005D2F92">
        <w:rPr>
          <w:rStyle w:val="Refdecomentrio"/>
          <w:rFonts w:asciiTheme="minorHAnsi" w:eastAsiaTheme="minorHAnsi" w:hAnsiTheme="minorHAnsi" w:cs="Arial"/>
          <w:b/>
          <w:bCs/>
          <w:iCs/>
          <w:kern w:val="1"/>
          <w:lang w:eastAsia="ar-SA"/>
        </w:rPr>
        <w:commentReference w:id="14"/>
      </w:r>
      <w:r w:rsidRPr="005D2F92">
        <w:rPr>
          <w:kern w:val="32"/>
          <w:szCs w:val="24"/>
          <w:highlight w:val="cyan"/>
        </w:rPr>
        <w:t>)</w:t>
      </w:r>
    </w:p>
    <w:p w14:paraId="2D3F7509" w14:textId="77777777" w:rsidR="00EE3C56" w:rsidRDefault="00EE3C56" w:rsidP="00C05DFB">
      <w:pPr>
        <w:spacing w:after="0"/>
        <w:jc w:val="center"/>
        <w:rPr>
          <w:kern w:val="32"/>
          <w:szCs w:val="24"/>
        </w:rPr>
      </w:pPr>
    </w:p>
    <w:p w14:paraId="7679B528" w14:textId="77777777" w:rsidR="005F3494" w:rsidRDefault="005F3494" w:rsidP="00C05DFB">
      <w:pPr>
        <w:spacing w:after="0"/>
        <w:jc w:val="center"/>
        <w:rPr>
          <w:kern w:val="32"/>
          <w:szCs w:val="24"/>
        </w:rPr>
      </w:pPr>
      <w:r>
        <w:rPr>
          <w:kern w:val="32"/>
          <w:szCs w:val="24"/>
        </w:rPr>
        <w:t xml:space="preserve">III - </w:t>
      </w:r>
      <w:r w:rsidRPr="00BD16FC">
        <w:rPr>
          <w:kern w:val="32"/>
          <w:szCs w:val="24"/>
        </w:rPr>
        <w:t>Diretores – Gerais De Campus</w:t>
      </w:r>
    </w:p>
    <w:p w14:paraId="3627A609" w14:textId="77777777" w:rsidR="00A93374" w:rsidRPr="00BD16FC" w:rsidRDefault="00A93374" w:rsidP="00C05DFB">
      <w:pPr>
        <w:spacing w:after="0"/>
        <w:jc w:val="center"/>
        <w:rPr>
          <w:kern w:val="32"/>
          <w:szCs w:val="24"/>
        </w:rPr>
      </w:pPr>
    </w:p>
    <w:p w14:paraId="2A196D54" w14:textId="77777777" w:rsidR="005F3494" w:rsidRPr="005F3494" w:rsidRDefault="005F3494" w:rsidP="00C05DFB">
      <w:pPr>
        <w:spacing w:after="0"/>
        <w:jc w:val="center"/>
        <w:rPr>
          <w:kern w:val="32"/>
          <w:szCs w:val="24"/>
        </w:rPr>
      </w:pPr>
      <w:r w:rsidRPr="005F3494">
        <w:rPr>
          <w:kern w:val="32"/>
          <w:szCs w:val="24"/>
        </w:rPr>
        <w:t>JÚLIO CÉSAR ARAÚJO DE FREITAS – CMC (até 06/02/2015)</w:t>
      </w:r>
    </w:p>
    <w:p w14:paraId="2C8402FD" w14:textId="09958717" w:rsidR="005F3494" w:rsidRPr="005F3494" w:rsidRDefault="005F3494" w:rsidP="00C05DFB">
      <w:pPr>
        <w:spacing w:after="0"/>
        <w:jc w:val="center"/>
        <w:rPr>
          <w:kern w:val="32"/>
          <w:szCs w:val="24"/>
        </w:rPr>
      </w:pPr>
      <w:r w:rsidRPr="005F3494">
        <w:rPr>
          <w:kern w:val="32"/>
          <w:szCs w:val="24"/>
        </w:rPr>
        <w:lastRenderedPageBreak/>
        <w:t>MARIA STELA DE VASCONCELO</w:t>
      </w:r>
      <w:r w:rsidR="004E0551">
        <w:rPr>
          <w:kern w:val="32"/>
          <w:szCs w:val="24"/>
        </w:rPr>
        <w:t xml:space="preserve">S NUNES DE MELLO – CMC (início </w:t>
      </w:r>
      <w:r w:rsidR="004E0551" w:rsidRPr="004E0551">
        <w:rPr>
          <w:i/>
          <w:kern w:val="32"/>
          <w:szCs w:val="24"/>
          <w:highlight w:val="cyan"/>
        </w:rPr>
        <w:t>P</w:t>
      </w:r>
      <w:r w:rsidRPr="004E0551">
        <w:rPr>
          <w:i/>
          <w:kern w:val="32"/>
          <w:szCs w:val="24"/>
          <w:highlight w:val="cyan"/>
        </w:rPr>
        <w:t>r</w:t>
      </w:r>
      <w:r w:rsidR="00C05DFB" w:rsidRPr="004E0551">
        <w:rPr>
          <w:i/>
          <w:kern w:val="32"/>
          <w:szCs w:val="24"/>
          <w:highlight w:val="cyan"/>
        </w:rPr>
        <w:t>ó</w:t>
      </w:r>
      <w:r w:rsidR="005D2F92" w:rsidRPr="004E0551">
        <w:rPr>
          <w:i/>
          <w:kern w:val="32"/>
          <w:szCs w:val="24"/>
          <w:highlight w:val="cyan"/>
        </w:rPr>
        <w:t xml:space="preserve"> </w:t>
      </w:r>
      <w:r w:rsidR="004E0551" w:rsidRPr="004E0551">
        <w:rPr>
          <w:i/>
          <w:kern w:val="32"/>
          <w:szCs w:val="24"/>
          <w:highlight w:val="cyan"/>
        </w:rPr>
        <w:t>T</w:t>
      </w:r>
      <w:r w:rsidRPr="004E0551">
        <w:rPr>
          <w:i/>
          <w:kern w:val="32"/>
          <w:szCs w:val="24"/>
          <w:highlight w:val="cyan"/>
        </w:rPr>
        <w:t>empore</w:t>
      </w:r>
      <w:r w:rsidRPr="005F3494">
        <w:rPr>
          <w:kern w:val="32"/>
          <w:szCs w:val="24"/>
        </w:rPr>
        <w:t xml:space="preserve"> </w:t>
      </w:r>
      <w:commentRangeStart w:id="15"/>
      <w:r w:rsidRPr="005F3494">
        <w:rPr>
          <w:kern w:val="32"/>
          <w:szCs w:val="24"/>
        </w:rPr>
        <w:t>06/02/2015</w:t>
      </w:r>
      <w:commentRangeEnd w:id="15"/>
      <w:r w:rsidR="005D2F92">
        <w:rPr>
          <w:rStyle w:val="Refdecomentrio"/>
          <w:rFonts w:asciiTheme="minorHAnsi" w:eastAsiaTheme="minorHAnsi" w:hAnsiTheme="minorHAnsi" w:cs="Arial"/>
          <w:b/>
          <w:bCs/>
          <w:iCs/>
          <w:kern w:val="1"/>
          <w:lang w:eastAsia="ar-SA"/>
        </w:rPr>
        <w:commentReference w:id="15"/>
      </w:r>
      <w:r w:rsidR="005D2F92">
        <w:rPr>
          <w:kern w:val="32"/>
          <w:szCs w:val="24"/>
        </w:rPr>
        <w:t>. Diretora G</w:t>
      </w:r>
      <w:r w:rsidRPr="005F3494">
        <w:rPr>
          <w:kern w:val="32"/>
          <w:szCs w:val="24"/>
        </w:rPr>
        <w:t xml:space="preserve">eral </w:t>
      </w:r>
      <w:r w:rsidR="005D2F92">
        <w:rPr>
          <w:kern w:val="32"/>
          <w:szCs w:val="24"/>
        </w:rPr>
        <w:t>nomeada</w:t>
      </w:r>
      <w:r w:rsidRPr="005F3494">
        <w:rPr>
          <w:kern w:val="32"/>
          <w:szCs w:val="24"/>
        </w:rPr>
        <w:t xml:space="preserve"> em 26/03/2015)</w:t>
      </w:r>
    </w:p>
    <w:p w14:paraId="5F7364B9" w14:textId="64620A54" w:rsidR="005F3494" w:rsidRPr="005F3494" w:rsidRDefault="005F3494" w:rsidP="00C05DFB">
      <w:pPr>
        <w:spacing w:after="0"/>
        <w:jc w:val="center"/>
        <w:rPr>
          <w:kern w:val="32"/>
          <w:szCs w:val="24"/>
        </w:rPr>
      </w:pPr>
      <w:r w:rsidRPr="005F3494">
        <w:rPr>
          <w:kern w:val="32"/>
          <w:szCs w:val="24"/>
        </w:rPr>
        <w:t xml:space="preserve">ALLEN BITENCOURT DE LIMA – </w:t>
      </w:r>
      <w:r w:rsidR="00E93239">
        <w:rPr>
          <w:kern w:val="32"/>
          <w:szCs w:val="24"/>
        </w:rPr>
        <w:t xml:space="preserve">(Pro tempore - </w:t>
      </w:r>
      <w:r w:rsidRPr="005F3494">
        <w:rPr>
          <w:kern w:val="32"/>
          <w:szCs w:val="24"/>
        </w:rPr>
        <w:t>CAMPUS ITACOATIARA</w:t>
      </w:r>
    </w:p>
    <w:p w14:paraId="68EBEB9D" w14:textId="77777777" w:rsidR="005F3494" w:rsidRPr="005F3494" w:rsidRDefault="005F3494" w:rsidP="00C05DFB">
      <w:pPr>
        <w:spacing w:after="0"/>
        <w:jc w:val="center"/>
        <w:rPr>
          <w:kern w:val="32"/>
          <w:szCs w:val="24"/>
        </w:rPr>
      </w:pPr>
      <w:r w:rsidRPr="005F3494">
        <w:rPr>
          <w:kern w:val="32"/>
          <w:szCs w:val="24"/>
        </w:rPr>
        <w:t>JURANDY MOREIRA MACIEL AIRES DA SILVA – CAMPUS COARI</w:t>
      </w:r>
    </w:p>
    <w:p w14:paraId="3DBAE125" w14:textId="77777777" w:rsidR="005F3494" w:rsidRPr="005F3494" w:rsidRDefault="005F3494" w:rsidP="00C05DFB">
      <w:pPr>
        <w:spacing w:after="0"/>
        <w:jc w:val="center"/>
        <w:rPr>
          <w:kern w:val="32"/>
          <w:szCs w:val="24"/>
        </w:rPr>
      </w:pPr>
      <w:r w:rsidRPr="005F3494">
        <w:rPr>
          <w:kern w:val="32"/>
          <w:szCs w:val="24"/>
        </w:rPr>
        <w:t>ALDENIR DE CARVALHO CAETANO – CAMPUS MANAUS ZONA LESTE</w:t>
      </w:r>
    </w:p>
    <w:p w14:paraId="455C0CA0" w14:textId="77777777" w:rsidR="005F3494" w:rsidRPr="005F3494" w:rsidRDefault="005F3494" w:rsidP="00C05DFB">
      <w:pPr>
        <w:spacing w:after="0"/>
        <w:jc w:val="center"/>
        <w:rPr>
          <w:kern w:val="32"/>
          <w:szCs w:val="24"/>
        </w:rPr>
      </w:pPr>
      <w:r w:rsidRPr="005F3494">
        <w:rPr>
          <w:kern w:val="32"/>
          <w:szCs w:val="24"/>
        </w:rPr>
        <w:t>JOSÉ PINHEIRO DE CARVALHO QUEIROZ NETO – CAMPUS MANAUS DISTRITO INDUSTRIAL (até 06/02/2015)</w:t>
      </w:r>
    </w:p>
    <w:p w14:paraId="775D3B33" w14:textId="2151B2C5" w:rsidR="005F3494" w:rsidRPr="005F3494" w:rsidRDefault="005F3494" w:rsidP="00C05DFB">
      <w:pPr>
        <w:spacing w:after="0"/>
        <w:jc w:val="center"/>
        <w:rPr>
          <w:kern w:val="32"/>
          <w:szCs w:val="24"/>
        </w:rPr>
      </w:pPr>
      <w:r w:rsidRPr="005F3494">
        <w:rPr>
          <w:kern w:val="32"/>
          <w:szCs w:val="24"/>
        </w:rPr>
        <w:t>JOSÉ CARLOS NUNES DE MELO – CAMPUS MANAUS DISTRITO INDUSTRIAL</w:t>
      </w:r>
      <w:r>
        <w:rPr>
          <w:kern w:val="32"/>
          <w:szCs w:val="24"/>
        </w:rPr>
        <w:t xml:space="preserve"> </w:t>
      </w:r>
      <w:r w:rsidR="004E0551">
        <w:rPr>
          <w:kern w:val="32"/>
          <w:szCs w:val="24"/>
        </w:rPr>
        <w:t xml:space="preserve">(início </w:t>
      </w:r>
      <w:r w:rsidR="004E0551" w:rsidRPr="004E0551">
        <w:rPr>
          <w:i/>
          <w:kern w:val="32"/>
          <w:szCs w:val="24"/>
        </w:rPr>
        <w:t>P</w:t>
      </w:r>
      <w:r w:rsidRPr="004E0551">
        <w:rPr>
          <w:i/>
          <w:kern w:val="32"/>
          <w:szCs w:val="24"/>
        </w:rPr>
        <w:t>r</w:t>
      </w:r>
      <w:r w:rsidR="0068345B" w:rsidRPr="004E0551">
        <w:rPr>
          <w:i/>
          <w:kern w:val="32"/>
          <w:szCs w:val="24"/>
        </w:rPr>
        <w:t>ó</w:t>
      </w:r>
      <w:r w:rsidR="004E0551" w:rsidRPr="004E0551">
        <w:rPr>
          <w:i/>
          <w:kern w:val="32"/>
          <w:szCs w:val="24"/>
        </w:rPr>
        <w:t xml:space="preserve"> Tempore</w:t>
      </w:r>
      <w:r w:rsidR="004E0551">
        <w:rPr>
          <w:kern w:val="32"/>
          <w:szCs w:val="24"/>
        </w:rPr>
        <w:t xml:space="preserve"> 26/02/2015. Diretor G</w:t>
      </w:r>
      <w:r w:rsidRPr="005F3494">
        <w:rPr>
          <w:kern w:val="32"/>
          <w:szCs w:val="24"/>
        </w:rPr>
        <w:t xml:space="preserve">eral </w:t>
      </w:r>
      <w:r w:rsidR="004E0551">
        <w:rPr>
          <w:kern w:val="32"/>
          <w:szCs w:val="24"/>
        </w:rPr>
        <w:t>nomeado</w:t>
      </w:r>
      <w:r w:rsidRPr="005F3494">
        <w:rPr>
          <w:kern w:val="32"/>
          <w:szCs w:val="24"/>
        </w:rPr>
        <w:t xml:space="preserve"> em 26/03/2015)</w:t>
      </w:r>
    </w:p>
    <w:p w14:paraId="4EB51501" w14:textId="73B510EA" w:rsidR="005F3494" w:rsidRPr="005F3494" w:rsidRDefault="004E0551" w:rsidP="00C05DFB">
      <w:pPr>
        <w:spacing w:after="0"/>
        <w:jc w:val="center"/>
        <w:rPr>
          <w:kern w:val="32"/>
          <w:szCs w:val="24"/>
        </w:rPr>
      </w:pPr>
      <w:r>
        <w:rPr>
          <w:kern w:val="32"/>
          <w:szCs w:val="24"/>
        </w:rPr>
        <w:t>ELIAS BRASILINO DE SOUZA – CAMPUS SÃO GABRIEL DA CACHOEIRA</w:t>
      </w:r>
    </w:p>
    <w:p w14:paraId="13F39C69" w14:textId="31313336" w:rsidR="005F3494" w:rsidRPr="005F3494" w:rsidRDefault="005F3494" w:rsidP="00C05DFB">
      <w:pPr>
        <w:spacing w:after="0"/>
        <w:jc w:val="center"/>
        <w:rPr>
          <w:kern w:val="32"/>
          <w:szCs w:val="24"/>
        </w:rPr>
      </w:pPr>
      <w:r w:rsidRPr="005F3494">
        <w:rPr>
          <w:kern w:val="32"/>
          <w:szCs w:val="24"/>
        </w:rPr>
        <w:t xml:space="preserve">JAIME CAVALCANTE ALVES – </w:t>
      </w:r>
      <w:r w:rsidR="00E93239" w:rsidRPr="00E93239">
        <w:rPr>
          <w:i/>
          <w:kern w:val="32"/>
          <w:szCs w:val="24"/>
        </w:rPr>
        <w:t>Pró tempore</w:t>
      </w:r>
      <w:r w:rsidR="00E93239">
        <w:rPr>
          <w:kern w:val="32"/>
          <w:szCs w:val="24"/>
        </w:rPr>
        <w:t xml:space="preserve"> - </w:t>
      </w:r>
      <w:r w:rsidRPr="005F3494">
        <w:rPr>
          <w:kern w:val="32"/>
          <w:szCs w:val="24"/>
        </w:rPr>
        <w:t>CAMPUS TABATINGA (até 20/09/2015)</w:t>
      </w:r>
    </w:p>
    <w:p w14:paraId="03C421D8" w14:textId="0B4F631F" w:rsidR="005F3494" w:rsidRPr="005F3494" w:rsidRDefault="005F3494" w:rsidP="00C05DFB">
      <w:pPr>
        <w:spacing w:after="0"/>
        <w:jc w:val="center"/>
        <w:rPr>
          <w:kern w:val="32"/>
          <w:szCs w:val="24"/>
        </w:rPr>
      </w:pPr>
      <w:r w:rsidRPr="005F3494">
        <w:rPr>
          <w:kern w:val="32"/>
          <w:szCs w:val="24"/>
        </w:rPr>
        <w:t xml:space="preserve">GUSTAVO GALDINO RODRIGUES BERNHARD – </w:t>
      </w:r>
      <w:r w:rsidR="00E93239" w:rsidRPr="00E93239">
        <w:rPr>
          <w:i/>
          <w:kern w:val="32"/>
          <w:szCs w:val="24"/>
        </w:rPr>
        <w:t>Pró tempore</w:t>
      </w:r>
      <w:r w:rsidR="00E93239">
        <w:rPr>
          <w:kern w:val="32"/>
          <w:szCs w:val="24"/>
        </w:rPr>
        <w:t xml:space="preserve"> - </w:t>
      </w:r>
      <w:r w:rsidRPr="005F3494">
        <w:rPr>
          <w:kern w:val="32"/>
          <w:szCs w:val="24"/>
        </w:rPr>
        <w:t>CAMPUS TABATINGA (início 21/09/2015)</w:t>
      </w:r>
    </w:p>
    <w:p w14:paraId="165309B4" w14:textId="5D840872" w:rsidR="005F3494" w:rsidRPr="005F3494" w:rsidRDefault="005F3494" w:rsidP="00C05DFB">
      <w:pPr>
        <w:spacing w:after="0"/>
        <w:jc w:val="center"/>
        <w:rPr>
          <w:kern w:val="32"/>
          <w:szCs w:val="24"/>
        </w:rPr>
      </w:pPr>
      <w:r w:rsidRPr="005F3494">
        <w:rPr>
          <w:kern w:val="32"/>
          <w:szCs w:val="24"/>
        </w:rPr>
        <w:t>JORGE NUNES PEREIRA –</w:t>
      </w:r>
      <w:r w:rsidR="00E93239">
        <w:rPr>
          <w:kern w:val="32"/>
          <w:szCs w:val="24"/>
        </w:rPr>
        <w:t xml:space="preserve"> Pró tempore- </w:t>
      </w:r>
      <w:r w:rsidRPr="005F3494">
        <w:rPr>
          <w:kern w:val="32"/>
          <w:szCs w:val="24"/>
        </w:rPr>
        <w:t xml:space="preserve"> CAMPUS HUMAITÁ</w:t>
      </w:r>
    </w:p>
    <w:p w14:paraId="0AA7F4A4" w14:textId="1324A233" w:rsidR="005F3494" w:rsidRPr="005F3494" w:rsidRDefault="005F3494" w:rsidP="00C05DFB">
      <w:pPr>
        <w:spacing w:after="0"/>
        <w:jc w:val="center"/>
        <w:rPr>
          <w:kern w:val="32"/>
          <w:szCs w:val="24"/>
        </w:rPr>
      </w:pPr>
      <w:r w:rsidRPr="00E93239">
        <w:rPr>
          <w:kern w:val="32"/>
          <w:szCs w:val="24"/>
          <w:highlight w:val="cyan"/>
        </w:rPr>
        <w:t xml:space="preserve">LEONOR FERREIRA NETA TORO – </w:t>
      </w:r>
      <w:r w:rsidR="00E93239" w:rsidRPr="00E93239">
        <w:rPr>
          <w:i/>
          <w:kern w:val="32"/>
          <w:szCs w:val="24"/>
          <w:highlight w:val="cyan"/>
        </w:rPr>
        <w:t>Pró tempore</w:t>
      </w:r>
      <w:r w:rsidR="00E93239" w:rsidRPr="00E93239">
        <w:rPr>
          <w:kern w:val="32"/>
          <w:szCs w:val="24"/>
          <w:highlight w:val="cyan"/>
        </w:rPr>
        <w:t xml:space="preserve"> </w:t>
      </w:r>
      <w:r w:rsidR="00E93239">
        <w:rPr>
          <w:kern w:val="32"/>
          <w:szCs w:val="24"/>
          <w:highlight w:val="cyan"/>
        </w:rPr>
        <w:t xml:space="preserve"> - </w:t>
      </w:r>
      <w:r w:rsidRPr="00E93239">
        <w:rPr>
          <w:kern w:val="32"/>
          <w:szCs w:val="24"/>
          <w:highlight w:val="cyan"/>
        </w:rPr>
        <w:t xml:space="preserve">CAMPUS </w:t>
      </w:r>
      <w:commentRangeStart w:id="16"/>
      <w:r w:rsidRPr="00E93239">
        <w:rPr>
          <w:kern w:val="32"/>
          <w:szCs w:val="24"/>
          <w:highlight w:val="cyan"/>
        </w:rPr>
        <w:t>MAUÉS</w:t>
      </w:r>
      <w:commentRangeEnd w:id="16"/>
      <w:r w:rsidR="00E93239">
        <w:rPr>
          <w:rStyle w:val="Refdecomentrio"/>
          <w:rFonts w:asciiTheme="minorHAnsi" w:eastAsiaTheme="minorHAnsi" w:hAnsiTheme="minorHAnsi" w:cs="Arial"/>
          <w:b/>
          <w:bCs/>
          <w:iCs/>
          <w:kern w:val="1"/>
          <w:lang w:eastAsia="ar-SA"/>
        </w:rPr>
        <w:commentReference w:id="16"/>
      </w:r>
    </w:p>
    <w:p w14:paraId="6860FE88" w14:textId="73003E6E" w:rsidR="005F3494" w:rsidRPr="005F3494" w:rsidRDefault="005F3494" w:rsidP="00C05DFB">
      <w:pPr>
        <w:spacing w:after="0"/>
        <w:jc w:val="center"/>
        <w:rPr>
          <w:kern w:val="32"/>
          <w:szCs w:val="24"/>
        </w:rPr>
      </w:pPr>
      <w:r w:rsidRPr="005F3494">
        <w:rPr>
          <w:kern w:val="32"/>
          <w:szCs w:val="24"/>
        </w:rPr>
        <w:t xml:space="preserve">JOSIANE FARACO DE ANDRADE ROCHA – </w:t>
      </w:r>
      <w:r w:rsidR="00E93239">
        <w:rPr>
          <w:kern w:val="32"/>
          <w:szCs w:val="24"/>
        </w:rPr>
        <w:t xml:space="preserve">Pró tempore - </w:t>
      </w:r>
      <w:r w:rsidRPr="005F3494">
        <w:rPr>
          <w:kern w:val="32"/>
          <w:szCs w:val="24"/>
        </w:rPr>
        <w:t>CAMPUS LÁBREA (até 15/09/2015)</w:t>
      </w:r>
    </w:p>
    <w:p w14:paraId="6C11A821" w14:textId="689619C2" w:rsidR="005F3494" w:rsidRPr="005F3494" w:rsidRDefault="005F3494" w:rsidP="00C05DFB">
      <w:pPr>
        <w:spacing w:after="0"/>
        <w:jc w:val="center"/>
        <w:rPr>
          <w:kern w:val="32"/>
          <w:szCs w:val="24"/>
        </w:rPr>
      </w:pPr>
      <w:commentRangeStart w:id="17"/>
      <w:r w:rsidRPr="005F3494">
        <w:rPr>
          <w:kern w:val="32"/>
          <w:szCs w:val="24"/>
        </w:rPr>
        <w:t>FÁBIO TEIXEIRA LIMA (</w:t>
      </w:r>
      <w:r w:rsidR="00E93239">
        <w:rPr>
          <w:i/>
          <w:kern w:val="32"/>
          <w:szCs w:val="24"/>
        </w:rPr>
        <w:t>Substituto</w:t>
      </w:r>
      <w:r w:rsidR="00E93239">
        <w:rPr>
          <w:kern w:val="32"/>
          <w:szCs w:val="24"/>
        </w:rPr>
        <w:t xml:space="preserve"> - </w:t>
      </w:r>
      <w:r w:rsidRPr="005F3494">
        <w:rPr>
          <w:kern w:val="32"/>
          <w:szCs w:val="24"/>
        </w:rPr>
        <w:t>início 1</w:t>
      </w:r>
      <w:r w:rsidR="00E93239">
        <w:rPr>
          <w:kern w:val="32"/>
          <w:szCs w:val="24"/>
        </w:rPr>
        <w:t>6</w:t>
      </w:r>
      <w:r w:rsidRPr="005F3494">
        <w:rPr>
          <w:kern w:val="32"/>
          <w:szCs w:val="24"/>
        </w:rPr>
        <w:t>/09/2015)</w:t>
      </w:r>
      <w:commentRangeEnd w:id="17"/>
      <w:r w:rsidR="00E93239">
        <w:rPr>
          <w:rStyle w:val="Refdecomentrio"/>
          <w:rFonts w:asciiTheme="minorHAnsi" w:eastAsiaTheme="minorHAnsi" w:hAnsiTheme="minorHAnsi" w:cs="Arial"/>
          <w:b/>
          <w:bCs/>
          <w:iCs/>
          <w:kern w:val="1"/>
          <w:lang w:eastAsia="ar-SA"/>
        </w:rPr>
        <w:commentReference w:id="17"/>
      </w:r>
    </w:p>
    <w:p w14:paraId="7C6BFC6F" w14:textId="77777777" w:rsidR="005F3494" w:rsidRPr="005F3494" w:rsidRDefault="005F3494" w:rsidP="00C05DFB">
      <w:pPr>
        <w:spacing w:after="0"/>
        <w:jc w:val="center"/>
        <w:rPr>
          <w:kern w:val="32"/>
          <w:szCs w:val="24"/>
        </w:rPr>
      </w:pPr>
      <w:r w:rsidRPr="005F3494">
        <w:rPr>
          <w:kern w:val="32"/>
          <w:szCs w:val="24"/>
        </w:rPr>
        <w:t>PAULO MARREIRO DOS SANTOS JUNIOR – CAMPUS PRESIDENTE FIGUEIREDO</w:t>
      </w:r>
    </w:p>
    <w:p w14:paraId="55C037AB" w14:textId="77777777" w:rsidR="005F3494" w:rsidRPr="005F3494" w:rsidRDefault="005F3494" w:rsidP="00C05DFB">
      <w:pPr>
        <w:spacing w:after="0"/>
        <w:jc w:val="center"/>
        <w:rPr>
          <w:kern w:val="32"/>
          <w:szCs w:val="24"/>
        </w:rPr>
      </w:pPr>
      <w:r w:rsidRPr="005F3494">
        <w:rPr>
          <w:kern w:val="32"/>
          <w:szCs w:val="24"/>
        </w:rPr>
        <w:t>GUTEMBERG FERRARO ROCHA – CAMPUS PARINTINS</w:t>
      </w:r>
    </w:p>
    <w:p w14:paraId="4A247303" w14:textId="77777777" w:rsidR="005F3494" w:rsidRPr="005F3494" w:rsidRDefault="005F3494" w:rsidP="00C05DFB">
      <w:pPr>
        <w:spacing w:after="0"/>
        <w:jc w:val="center"/>
        <w:rPr>
          <w:kern w:val="32"/>
          <w:szCs w:val="24"/>
        </w:rPr>
      </w:pPr>
      <w:r w:rsidRPr="005F3494">
        <w:rPr>
          <w:kern w:val="32"/>
          <w:szCs w:val="24"/>
        </w:rPr>
        <w:t>ROQUELANE BATISTA DE SIQUEIRA – CAMPUS EIRUNEPÉ (até 04/12/2015)</w:t>
      </w:r>
    </w:p>
    <w:p w14:paraId="735D1666" w14:textId="77777777" w:rsidR="005F3494" w:rsidRPr="005F3494" w:rsidRDefault="005F3494" w:rsidP="00C05DFB">
      <w:pPr>
        <w:spacing w:after="0"/>
        <w:jc w:val="center"/>
        <w:rPr>
          <w:kern w:val="32"/>
          <w:szCs w:val="24"/>
        </w:rPr>
      </w:pPr>
      <w:r w:rsidRPr="005F3494">
        <w:rPr>
          <w:kern w:val="32"/>
          <w:szCs w:val="24"/>
        </w:rPr>
        <w:t>ADANILTON RABELO DE ANDRADE – CAMPUS EIRUNEPÉ (início 05/12/2015)</w:t>
      </w:r>
    </w:p>
    <w:p w14:paraId="55313EDD" w14:textId="77777777" w:rsidR="005F3494" w:rsidRPr="005F3494" w:rsidRDefault="005F3494" w:rsidP="00C05DFB">
      <w:pPr>
        <w:spacing w:after="0"/>
        <w:jc w:val="center"/>
        <w:rPr>
          <w:kern w:val="32"/>
          <w:szCs w:val="24"/>
        </w:rPr>
      </w:pPr>
      <w:r w:rsidRPr="005F3494">
        <w:rPr>
          <w:kern w:val="32"/>
          <w:szCs w:val="24"/>
        </w:rPr>
        <w:t>AILDO DA SILVA GAMA – CAMPUS TEFÉ</w:t>
      </w:r>
    </w:p>
    <w:p w14:paraId="5D458F35" w14:textId="77777777" w:rsidR="005F3494" w:rsidRPr="00BD16FC" w:rsidRDefault="005F3494" w:rsidP="00C05DFB">
      <w:pPr>
        <w:spacing w:after="0"/>
        <w:jc w:val="center"/>
        <w:rPr>
          <w:kern w:val="32"/>
          <w:szCs w:val="24"/>
        </w:rPr>
      </w:pPr>
      <w:r w:rsidRPr="005F3494">
        <w:rPr>
          <w:kern w:val="32"/>
          <w:szCs w:val="24"/>
        </w:rPr>
        <w:t>FRANCISCO DAS CHAGAS MENDES DOS SANTOS – CAMPUS AVANÇADO DE MANACAPURU</w:t>
      </w:r>
    </w:p>
    <w:p w14:paraId="5093C5CF" w14:textId="77777777" w:rsidR="007509B0" w:rsidRDefault="007509B0" w:rsidP="00D172BD">
      <w:pPr>
        <w:spacing w:after="0"/>
        <w:jc w:val="center"/>
        <w:rPr>
          <w:kern w:val="32"/>
        </w:rPr>
      </w:pPr>
    </w:p>
    <w:p w14:paraId="50188312" w14:textId="77777777" w:rsidR="001359AB" w:rsidRDefault="001359AB" w:rsidP="00D172BD">
      <w:pPr>
        <w:spacing w:after="0"/>
        <w:jc w:val="center"/>
        <w:rPr>
          <w:kern w:val="32"/>
        </w:rPr>
      </w:pPr>
    </w:p>
    <w:p w14:paraId="57692074" w14:textId="77777777" w:rsidR="001359AB" w:rsidRDefault="001359AB" w:rsidP="00D172BD">
      <w:pPr>
        <w:spacing w:after="0"/>
        <w:jc w:val="center"/>
        <w:rPr>
          <w:kern w:val="32"/>
        </w:rPr>
      </w:pPr>
    </w:p>
    <w:p w14:paraId="770EF6F3" w14:textId="77777777" w:rsidR="001359AB" w:rsidRDefault="001359AB" w:rsidP="00D172BD">
      <w:pPr>
        <w:spacing w:after="0"/>
        <w:jc w:val="center"/>
        <w:rPr>
          <w:kern w:val="32"/>
        </w:rPr>
      </w:pPr>
    </w:p>
    <w:p w14:paraId="1424CF4D" w14:textId="77777777" w:rsidR="001359AB" w:rsidRDefault="001359AB" w:rsidP="00D172BD">
      <w:pPr>
        <w:spacing w:after="0"/>
        <w:jc w:val="center"/>
        <w:rPr>
          <w:kern w:val="32"/>
        </w:rPr>
      </w:pPr>
    </w:p>
    <w:p w14:paraId="0193943D" w14:textId="77777777" w:rsidR="008723EE" w:rsidRPr="007509B0" w:rsidRDefault="008723EE" w:rsidP="00D172BD">
      <w:pPr>
        <w:spacing w:after="0"/>
        <w:jc w:val="center"/>
        <w:rPr>
          <w:b/>
          <w:kern w:val="32"/>
          <w:szCs w:val="24"/>
        </w:rPr>
      </w:pPr>
      <w:r w:rsidRPr="007509B0">
        <w:rPr>
          <w:b/>
          <w:kern w:val="32"/>
          <w:szCs w:val="24"/>
        </w:rPr>
        <w:t>CARGOS DE DIREÇÃO DO IFAM</w:t>
      </w:r>
    </w:p>
    <w:p w14:paraId="15AAA72E" w14:textId="77777777" w:rsidR="00C05DFB" w:rsidRDefault="00C05DFB" w:rsidP="00D172BD">
      <w:pPr>
        <w:spacing w:after="0"/>
        <w:jc w:val="center"/>
        <w:rPr>
          <w:kern w:val="32"/>
          <w:szCs w:val="24"/>
        </w:rPr>
      </w:pPr>
    </w:p>
    <w:p w14:paraId="4EDC39F9" w14:textId="77777777" w:rsidR="008723EE" w:rsidRPr="00BD16FC" w:rsidRDefault="008723EE" w:rsidP="00D172BD">
      <w:pPr>
        <w:spacing w:after="0"/>
        <w:jc w:val="center"/>
        <w:rPr>
          <w:kern w:val="32"/>
          <w:szCs w:val="24"/>
        </w:rPr>
      </w:pPr>
      <w:r w:rsidRPr="00BD16FC">
        <w:rPr>
          <w:kern w:val="32"/>
          <w:szCs w:val="24"/>
        </w:rPr>
        <w:t>REITOR</w:t>
      </w:r>
    </w:p>
    <w:p w14:paraId="71A8D584" w14:textId="77777777" w:rsidR="008723EE" w:rsidRPr="008723EE" w:rsidRDefault="008723EE" w:rsidP="00D172BD">
      <w:pPr>
        <w:spacing w:after="0"/>
        <w:jc w:val="center"/>
        <w:rPr>
          <w:kern w:val="32"/>
          <w:szCs w:val="24"/>
        </w:rPr>
      </w:pPr>
      <w:r w:rsidRPr="008723EE">
        <w:rPr>
          <w:kern w:val="32"/>
          <w:szCs w:val="24"/>
        </w:rPr>
        <w:t xml:space="preserve">ANTONIO VENÂNCIO CASTELO BRANCO </w:t>
      </w:r>
    </w:p>
    <w:p w14:paraId="75141931" w14:textId="77777777" w:rsidR="008723EE" w:rsidRPr="00BD16FC" w:rsidRDefault="008723EE" w:rsidP="00D172BD">
      <w:pPr>
        <w:spacing w:after="0"/>
        <w:jc w:val="center"/>
        <w:rPr>
          <w:kern w:val="32"/>
          <w:szCs w:val="24"/>
        </w:rPr>
      </w:pPr>
      <w:r w:rsidRPr="00BD16FC">
        <w:rPr>
          <w:kern w:val="32"/>
          <w:szCs w:val="24"/>
        </w:rPr>
        <w:t>ASSESSORIA ESPECIAL</w:t>
      </w:r>
    </w:p>
    <w:p w14:paraId="1F1770E7" w14:textId="77777777" w:rsidR="008723EE" w:rsidRPr="008723EE" w:rsidRDefault="008723EE" w:rsidP="00D172BD">
      <w:pPr>
        <w:spacing w:after="0"/>
        <w:jc w:val="center"/>
        <w:rPr>
          <w:kern w:val="32"/>
          <w:szCs w:val="24"/>
        </w:rPr>
      </w:pPr>
      <w:r w:rsidRPr="008723EE">
        <w:rPr>
          <w:kern w:val="32"/>
          <w:szCs w:val="24"/>
        </w:rPr>
        <w:t>JOÃO MARTINS DIAS</w:t>
      </w:r>
    </w:p>
    <w:p w14:paraId="61530A62" w14:textId="77777777" w:rsidR="008723EE" w:rsidRPr="008723EE" w:rsidRDefault="008723EE" w:rsidP="00D172BD">
      <w:pPr>
        <w:spacing w:after="0"/>
        <w:jc w:val="center"/>
        <w:rPr>
          <w:kern w:val="32"/>
          <w:szCs w:val="24"/>
        </w:rPr>
      </w:pPr>
      <w:r w:rsidRPr="008723EE">
        <w:rPr>
          <w:kern w:val="32"/>
          <w:szCs w:val="24"/>
        </w:rPr>
        <w:t xml:space="preserve">PEDRO RAIMUNDO DA FONSECA SOARES </w:t>
      </w:r>
    </w:p>
    <w:p w14:paraId="49C241D8" w14:textId="77777777" w:rsidR="008723EE" w:rsidRPr="008723EE" w:rsidRDefault="008723EE" w:rsidP="00D172BD">
      <w:pPr>
        <w:spacing w:after="0"/>
        <w:jc w:val="center"/>
        <w:rPr>
          <w:kern w:val="32"/>
          <w:szCs w:val="24"/>
        </w:rPr>
      </w:pPr>
      <w:r w:rsidRPr="008723EE">
        <w:rPr>
          <w:kern w:val="32"/>
          <w:szCs w:val="24"/>
        </w:rPr>
        <w:t>ASSESSORIA JURÍDICA (até 13/06/2015 - extinta)</w:t>
      </w:r>
    </w:p>
    <w:p w14:paraId="3C64D90E" w14:textId="77777777" w:rsidR="008723EE" w:rsidRPr="008723EE" w:rsidRDefault="008723EE" w:rsidP="00D172BD">
      <w:pPr>
        <w:spacing w:after="0"/>
        <w:jc w:val="center"/>
        <w:rPr>
          <w:kern w:val="32"/>
          <w:szCs w:val="24"/>
        </w:rPr>
      </w:pPr>
      <w:r w:rsidRPr="008723EE">
        <w:rPr>
          <w:kern w:val="32"/>
          <w:szCs w:val="24"/>
        </w:rPr>
        <w:t>CARLA CONDÉ MARQUES</w:t>
      </w:r>
    </w:p>
    <w:p w14:paraId="03E7C2E9" w14:textId="77777777" w:rsidR="008723EE" w:rsidRPr="008723EE" w:rsidRDefault="008723EE" w:rsidP="00D172BD">
      <w:pPr>
        <w:spacing w:after="0"/>
        <w:jc w:val="center"/>
        <w:rPr>
          <w:kern w:val="32"/>
          <w:szCs w:val="24"/>
        </w:rPr>
      </w:pPr>
      <w:r w:rsidRPr="008723EE">
        <w:rPr>
          <w:kern w:val="32"/>
          <w:szCs w:val="24"/>
        </w:rPr>
        <w:t>OLIVEIRA ARAÚJO</w:t>
      </w:r>
    </w:p>
    <w:p w14:paraId="6D2D096F" w14:textId="77777777" w:rsidR="008723EE" w:rsidRDefault="008723EE" w:rsidP="00D172BD">
      <w:pPr>
        <w:spacing w:after="0"/>
        <w:jc w:val="center"/>
        <w:rPr>
          <w:kern w:val="32"/>
          <w:szCs w:val="24"/>
        </w:rPr>
      </w:pPr>
      <w:r>
        <w:rPr>
          <w:kern w:val="32"/>
          <w:szCs w:val="24"/>
        </w:rPr>
        <w:t>DIRETORA EXECUTIVA (criado em 15/06/2015)</w:t>
      </w:r>
    </w:p>
    <w:p w14:paraId="73CFC847" w14:textId="77777777" w:rsidR="008723EE" w:rsidRPr="008723EE" w:rsidRDefault="008723EE" w:rsidP="00D172BD">
      <w:pPr>
        <w:spacing w:after="0"/>
        <w:jc w:val="center"/>
        <w:rPr>
          <w:kern w:val="32"/>
          <w:szCs w:val="24"/>
        </w:rPr>
      </w:pPr>
      <w:r w:rsidRPr="008723EE">
        <w:rPr>
          <w:kern w:val="32"/>
          <w:szCs w:val="24"/>
        </w:rPr>
        <w:t>CARLA CONDÉ MARQUES</w:t>
      </w:r>
    </w:p>
    <w:p w14:paraId="05434DCC" w14:textId="77777777" w:rsidR="008723EE" w:rsidRPr="00BD16FC" w:rsidRDefault="008723EE" w:rsidP="00D172BD">
      <w:pPr>
        <w:spacing w:after="0"/>
        <w:jc w:val="center"/>
        <w:rPr>
          <w:kern w:val="32"/>
          <w:szCs w:val="24"/>
        </w:rPr>
      </w:pPr>
      <w:r w:rsidRPr="008723EE">
        <w:rPr>
          <w:kern w:val="32"/>
          <w:szCs w:val="24"/>
        </w:rPr>
        <w:t>OL</w:t>
      </w:r>
      <w:bookmarkStart w:id="18" w:name="_GoBack"/>
      <w:bookmarkEnd w:id="18"/>
      <w:r w:rsidRPr="008723EE">
        <w:rPr>
          <w:kern w:val="32"/>
          <w:szCs w:val="24"/>
        </w:rPr>
        <w:t>IVEIRA ARAÚJO</w:t>
      </w:r>
    </w:p>
    <w:p w14:paraId="020C4449" w14:textId="77777777" w:rsidR="008723EE" w:rsidRPr="00BD16FC" w:rsidRDefault="008723EE" w:rsidP="00D172BD">
      <w:pPr>
        <w:spacing w:after="0"/>
        <w:jc w:val="center"/>
        <w:rPr>
          <w:kern w:val="32"/>
          <w:szCs w:val="24"/>
        </w:rPr>
      </w:pPr>
      <w:r w:rsidRPr="00BD16FC">
        <w:rPr>
          <w:kern w:val="32"/>
          <w:szCs w:val="24"/>
        </w:rPr>
        <w:t>CHEFE DE GABINETE DA REITORIA</w:t>
      </w:r>
    </w:p>
    <w:p w14:paraId="2BA44856" w14:textId="77777777" w:rsidR="008723EE" w:rsidRPr="008723EE" w:rsidRDefault="008723EE" w:rsidP="00D172BD">
      <w:pPr>
        <w:spacing w:after="0"/>
        <w:jc w:val="center"/>
        <w:rPr>
          <w:kern w:val="32"/>
          <w:szCs w:val="24"/>
        </w:rPr>
      </w:pPr>
      <w:r w:rsidRPr="008723EE">
        <w:rPr>
          <w:kern w:val="32"/>
          <w:szCs w:val="24"/>
        </w:rPr>
        <w:t>SIMONE SANTOS RODRIGUES</w:t>
      </w:r>
    </w:p>
    <w:p w14:paraId="5877DE57" w14:textId="77777777" w:rsidR="008723EE" w:rsidRPr="00BD16FC" w:rsidRDefault="008723EE" w:rsidP="00D172BD">
      <w:pPr>
        <w:spacing w:after="0"/>
        <w:jc w:val="center"/>
        <w:rPr>
          <w:kern w:val="32"/>
          <w:szCs w:val="24"/>
        </w:rPr>
      </w:pPr>
      <w:r w:rsidRPr="00BD16FC">
        <w:rPr>
          <w:kern w:val="32"/>
          <w:szCs w:val="24"/>
        </w:rPr>
        <w:t>AUDITORIA INTERNA</w:t>
      </w:r>
    </w:p>
    <w:p w14:paraId="09998AF2" w14:textId="77777777" w:rsidR="008723EE" w:rsidRPr="008723EE" w:rsidRDefault="008723EE" w:rsidP="00D172BD">
      <w:pPr>
        <w:spacing w:after="0"/>
        <w:jc w:val="center"/>
        <w:rPr>
          <w:kern w:val="32"/>
          <w:szCs w:val="24"/>
        </w:rPr>
      </w:pPr>
      <w:r w:rsidRPr="008723EE">
        <w:rPr>
          <w:kern w:val="32"/>
          <w:szCs w:val="24"/>
        </w:rPr>
        <w:t>SAMARA SANTOS DOS SANTOS</w:t>
      </w:r>
    </w:p>
    <w:p w14:paraId="6274297F" w14:textId="77777777" w:rsidR="008723EE" w:rsidRPr="00BD16FC" w:rsidRDefault="008723EE" w:rsidP="00D172BD">
      <w:pPr>
        <w:spacing w:after="0"/>
        <w:jc w:val="center"/>
        <w:rPr>
          <w:kern w:val="32"/>
          <w:szCs w:val="24"/>
        </w:rPr>
      </w:pPr>
      <w:r w:rsidRPr="00BD16FC">
        <w:rPr>
          <w:kern w:val="32"/>
          <w:szCs w:val="24"/>
        </w:rPr>
        <w:t>PROCURADORIA FEDERAL</w:t>
      </w:r>
    </w:p>
    <w:p w14:paraId="1D68E733" w14:textId="77777777" w:rsidR="008723EE" w:rsidRPr="00BD16FC" w:rsidRDefault="008723EE" w:rsidP="00D172BD">
      <w:pPr>
        <w:spacing w:after="0"/>
        <w:jc w:val="center"/>
        <w:rPr>
          <w:kern w:val="32"/>
          <w:szCs w:val="24"/>
        </w:rPr>
      </w:pPr>
      <w:r w:rsidRPr="008723EE">
        <w:rPr>
          <w:kern w:val="32"/>
          <w:szCs w:val="24"/>
        </w:rPr>
        <w:t>ADELSON MONTEIRO DE ANDRADE</w:t>
      </w:r>
    </w:p>
    <w:p w14:paraId="5C7A3EE1" w14:textId="77777777" w:rsidR="008723EE" w:rsidRPr="00BD16FC" w:rsidRDefault="008723EE" w:rsidP="00D172BD">
      <w:pPr>
        <w:spacing w:after="0"/>
        <w:jc w:val="center"/>
        <w:rPr>
          <w:kern w:val="32"/>
          <w:szCs w:val="24"/>
        </w:rPr>
      </w:pPr>
      <w:r w:rsidRPr="00BD16FC">
        <w:rPr>
          <w:kern w:val="32"/>
          <w:szCs w:val="24"/>
        </w:rPr>
        <w:t>COORDENAÇÃO DA UNIDADE DE CORREIÇÃO</w:t>
      </w:r>
    </w:p>
    <w:p w14:paraId="58CB3626" w14:textId="77777777" w:rsidR="008723EE" w:rsidRPr="008723EE" w:rsidRDefault="008723EE" w:rsidP="00D172BD">
      <w:pPr>
        <w:spacing w:after="0"/>
        <w:jc w:val="center"/>
        <w:rPr>
          <w:kern w:val="32"/>
          <w:szCs w:val="24"/>
        </w:rPr>
      </w:pPr>
      <w:r w:rsidRPr="008723EE">
        <w:rPr>
          <w:kern w:val="32"/>
          <w:szCs w:val="24"/>
        </w:rPr>
        <w:t>ANTONIO CÉSAR CAVALHEIRO MOI</w:t>
      </w:r>
    </w:p>
    <w:p w14:paraId="06E925AD" w14:textId="77777777" w:rsidR="00C05DFB" w:rsidRDefault="00C05DFB" w:rsidP="00D172BD">
      <w:pPr>
        <w:spacing w:after="0"/>
        <w:jc w:val="center"/>
        <w:rPr>
          <w:b/>
          <w:kern w:val="32"/>
          <w:szCs w:val="24"/>
        </w:rPr>
      </w:pPr>
    </w:p>
    <w:p w14:paraId="39571778" w14:textId="77777777" w:rsidR="001359AB" w:rsidRDefault="001359AB" w:rsidP="00D172BD">
      <w:pPr>
        <w:spacing w:after="0"/>
        <w:jc w:val="center"/>
        <w:rPr>
          <w:b/>
          <w:kern w:val="32"/>
          <w:szCs w:val="24"/>
        </w:rPr>
      </w:pPr>
    </w:p>
    <w:p w14:paraId="5D2C2438" w14:textId="77777777" w:rsidR="001359AB" w:rsidRDefault="001359AB" w:rsidP="00D172BD">
      <w:pPr>
        <w:spacing w:after="0"/>
        <w:jc w:val="center"/>
        <w:rPr>
          <w:b/>
          <w:kern w:val="32"/>
          <w:szCs w:val="24"/>
        </w:rPr>
      </w:pPr>
    </w:p>
    <w:p w14:paraId="01765915" w14:textId="77777777" w:rsidR="001359AB" w:rsidRDefault="001359AB" w:rsidP="00D172BD">
      <w:pPr>
        <w:spacing w:after="0"/>
        <w:jc w:val="center"/>
        <w:rPr>
          <w:b/>
          <w:kern w:val="32"/>
          <w:szCs w:val="24"/>
        </w:rPr>
      </w:pPr>
    </w:p>
    <w:p w14:paraId="34441AD9" w14:textId="77777777" w:rsidR="001359AB" w:rsidRDefault="001359AB" w:rsidP="00D172BD">
      <w:pPr>
        <w:spacing w:after="0"/>
        <w:jc w:val="center"/>
        <w:rPr>
          <w:b/>
          <w:kern w:val="32"/>
          <w:szCs w:val="24"/>
        </w:rPr>
      </w:pPr>
    </w:p>
    <w:p w14:paraId="33C6D4B8" w14:textId="77777777" w:rsidR="001359AB" w:rsidRDefault="001359AB" w:rsidP="00D172BD">
      <w:pPr>
        <w:spacing w:after="0"/>
        <w:jc w:val="center"/>
        <w:rPr>
          <w:b/>
          <w:kern w:val="32"/>
          <w:szCs w:val="24"/>
        </w:rPr>
      </w:pPr>
    </w:p>
    <w:p w14:paraId="15E4F22B" w14:textId="77777777" w:rsidR="009E0BA5" w:rsidRPr="007509B0" w:rsidRDefault="009E0BA5" w:rsidP="00D172BD">
      <w:pPr>
        <w:spacing w:after="0"/>
        <w:jc w:val="center"/>
        <w:rPr>
          <w:b/>
          <w:kern w:val="32"/>
          <w:szCs w:val="24"/>
        </w:rPr>
      </w:pPr>
      <w:r w:rsidRPr="007509B0">
        <w:rPr>
          <w:b/>
          <w:kern w:val="32"/>
          <w:szCs w:val="24"/>
        </w:rPr>
        <w:t>PRÓ-REITOR</w:t>
      </w:r>
      <w:r w:rsidR="007509B0" w:rsidRPr="007509B0">
        <w:rPr>
          <w:b/>
          <w:kern w:val="32"/>
          <w:szCs w:val="24"/>
        </w:rPr>
        <w:t>IAS</w:t>
      </w:r>
    </w:p>
    <w:p w14:paraId="0B2B183E" w14:textId="77777777" w:rsidR="009E0BA5" w:rsidRPr="00BD16FC" w:rsidRDefault="00292D6C" w:rsidP="00D172BD">
      <w:pPr>
        <w:spacing w:after="0"/>
        <w:jc w:val="center"/>
        <w:rPr>
          <w:kern w:val="32"/>
          <w:szCs w:val="24"/>
        </w:rPr>
      </w:pPr>
      <w:r>
        <w:rPr>
          <w:kern w:val="32"/>
          <w:szCs w:val="24"/>
        </w:rPr>
        <w:t>PRÓ-REITORIA DE ENSINO</w:t>
      </w:r>
    </w:p>
    <w:p w14:paraId="0F4DB3FB" w14:textId="77777777" w:rsidR="00292D6C" w:rsidRDefault="00AB667C" w:rsidP="00D172BD">
      <w:pPr>
        <w:spacing w:after="0"/>
        <w:jc w:val="center"/>
        <w:rPr>
          <w:kern w:val="32"/>
          <w:szCs w:val="24"/>
        </w:rPr>
      </w:pPr>
      <w:r w:rsidRPr="00943B18">
        <w:rPr>
          <w:kern w:val="32"/>
          <w:szCs w:val="24"/>
        </w:rPr>
        <w:t>ANTONIO RIBEIRO DA COSTA NETO</w:t>
      </w:r>
    </w:p>
    <w:p w14:paraId="32FE532A" w14:textId="77777777" w:rsidR="00A75AB7" w:rsidRDefault="00A75AB7" w:rsidP="00D172BD">
      <w:pPr>
        <w:spacing w:after="0"/>
        <w:jc w:val="center"/>
        <w:rPr>
          <w:kern w:val="32"/>
          <w:szCs w:val="24"/>
        </w:rPr>
      </w:pPr>
    </w:p>
    <w:p w14:paraId="61C947D3" w14:textId="77777777" w:rsidR="00292D6C" w:rsidRDefault="00292D6C" w:rsidP="00D172BD">
      <w:pPr>
        <w:spacing w:after="0"/>
        <w:jc w:val="center"/>
        <w:rPr>
          <w:kern w:val="32"/>
          <w:szCs w:val="24"/>
        </w:rPr>
      </w:pPr>
      <w:r>
        <w:rPr>
          <w:kern w:val="32"/>
          <w:szCs w:val="24"/>
        </w:rPr>
        <w:t>PRÓ-REITORIA DE ADMINISTRAÇÃO</w:t>
      </w:r>
    </w:p>
    <w:p w14:paraId="01D55421" w14:textId="77777777" w:rsidR="00AB667C" w:rsidRPr="00943B18" w:rsidRDefault="00AB667C" w:rsidP="00D172BD">
      <w:pPr>
        <w:spacing w:after="0"/>
        <w:jc w:val="center"/>
        <w:rPr>
          <w:kern w:val="32"/>
          <w:szCs w:val="24"/>
        </w:rPr>
      </w:pPr>
      <w:r w:rsidRPr="00943B18">
        <w:rPr>
          <w:kern w:val="32"/>
          <w:szCs w:val="24"/>
        </w:rPr>
        <w:t>JÚLIO CESAR CAMPOS ANVERES</w:t>
      </w:r>
      <w:r w:rsidR="00292D6C">
        <w:rPr>
          <w:kern w:val="32"/>
          <w:szCs w:val="24"/>
        </w:rPr>
        <w:t xml:space="preserve"> –</w:t>
      </w:r>
      <w:r w:rsidRPr="00943B18">
        <w:rPr>
          <w:kern w:val="32"/>
          <w:szCs w:val="24"/>
        </w:rPr>
        <w:t xml:space="preserve"> (até 15/10/2015)</w:t>
      </w:r>
    </w:p>
    <w:p w14:paraId="70092DBB" w14:textId="77777777" w:rsidR="00AB667C" w:rsidRDefault="00AB667C" w:rsidP="00D172BD">
      <w:pPr>
        <w:spacing w:after="0"/>
        <w:jc w:val="center"/>
        <w:rPr>
          <w:kern w:val="32"/>
          <w:szCs w:val="24"/>
        </w:rPr>
      </w:pPr>
      <w:r w:rsidRPr="00943B18">
        <w:rPr>
          <w:kern w:val="32"/>
          <w:szCs w:val="24"/>
        </w:rPr>
        <w:t>JOSIANE FARACO DE ANDRADE ROCHA</w:t>
      </w:r>
      <w:r w:rsidR="00292D6C">
        <w:rPr>
          <w:kern w:val="32"/>
          <w:szCs w:val="24"/>
        </w:rPr>
        <w:t xml:space="preserve"> –</w:t>
      </w:r>
      <w:r w:rsidRPr="00943B18">
        <w:rPr>
          <w:kern w:val="32"/>
          <w:szCs w:val="24"/>
        </w:rPr>
        <w:t xml:space="preserve"> (início 15/10/2015)</w:t>
      </w:r>
    </w:p>
    <w:p w14:paraId="2B2C6489" w14:textId="77777777" w:rsidR="00A75AB7" w:rsidRDefault="00A75AB7" w:rsidP="00D172BD">
      <w:pPr>
        <w:spacing w:after="0"/>
        <w:jc w:val="center"/>
        <w:rPr>
          <w:kern w:val="32"/>
          <w:szCs w:val="24"/>
        </w:rPr>
      </w:pPr>
    </w:p>
    <w:p w14:paraId="6119A114" w14:textId="77777777" w:rsidR="00292D6C" w:rsidRPr="00943B18" w:rsidRDefault="00292D6C" w:rsidP="00D172BD">
      <w:pPr>
        <w:spacing w:after="0"/>
        <w:jc w:val="center"/>
        <w:rPr>
          <w:kern w:val="32"/>
          <w:szCs w:val="24"/>
        </w:rPr>
      </w:pPr>
      <w:r>
        <w:rPr>
          <w:kern w:val="32"/>
          <w:szCs w:val="24"/>
        </w:rPr>
        <w:t>PRÓ-REITORIA DE PESQUISA, PÓS-GRADUAÇÃO E INOVAÇÃO TECNOLÓGICA</w:t>
      </w:r>
    </w:p>
    <w:p w14:paraId="2F4556C8" w14:textId="77777777" w:rsidR="00AB667C" w:rsidRDefault="00AB667C" w:rsidP="00D172BD">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121EFA52" w14:textId="77777777" w:rsidR="00AB667C" w:rsidRDefault="00AB667C" w:rsidP="00D172BD">
      <w:pPr>
        <w:spacing w:after="0"/>
        <w:jc w:val="center"/>
        <w:rPr>
          <w:kern w:val="32"/>
          <w:szCs w:val="24"/>
        </w:rPr>
      </w:pPr>
      <w:r w:rsidRPr="00943B18">
        <w:rPr>
          <w:kern w:val="32"/>
          <w:szCs w:val="24"/>
        </w:rPr>
        <w:t>JOSÉ PINHEIRO DE CARVALHO QUEIROZ NETO – PPGI</w:t>
      </w:r>
      <w:r>
        <w:rPr>
          <w:kern w:val="32"/>
          <w:szCs w:val="24"/>
        </w:rPr>
        <w:t xml:space="preserve"> </w:t>
      </w:r>
      <w:r w:rsidRPr="00943B18">
        <w:rPr>
          <w:kern w:val="32"/>
          <w:szCs w:val="24"/>
        </w:rPr>
        <w:t>(início 10/08/2015)</w:t>
      </w:r>
    </w:p>
    <w:p w14:paraId="4975D017" w14:textId="77777777" w:rsidR="00A75AB7" w:rsidRDefault="00A75AB7" w:rsidP="00D172BD">
      <w:pPr>
        <w:spacing w:after="0"/>
        <w:jc w:val="center"/>
        <w:rPr>
          <w:kern w:val="32"/>
          <w:szCs w:val="24"/>
        </w:rPr>
      </w:pPr>
    </w:p>
    <w:p w14:paraId="47BCD3F4" w14:textId="77777777" w:rsidR="00292D6C" w:rsidRPr="00BD16FC" w:rsidRDefault="00292D6C" w:rsidP="00D172BD">
      <w:pPr>
        <w:spacing w:after="0"/>
        <w:jc w:val="center"/>
        <w:rPr>
          <w:kern w:val="32"/>
          <w:szCs w:val="24"/>
        </w:rPr>
      </w:pPr>
      <w:r>
        <w:rPr>
          <w:kern w:val="32"/>
          <w:szCs w:val="24"/>
        </w:rPr>
        <w:t>PRÓ-REITORIA DE EXTENSÃO</w:t>
      </w:r>
    </w:p>
    <w:p w14:paraId="321C0A10" w14:textId="77777777" w:rsidR="00AB667C" w:rsidRDefault="00AB667C" w:rsidP="00D172BD">
      <w:pPr>
        <w:spacing w:after="0"/>
        <w:jc w:val="center"/>
        <w:rPr>
          <w:kern w:val="32"/>
          <w:szCs w:val="24"/>
        </w:rPr>
      </w:pPr>
      <w:r w:rsidRPr="00943B18">
        <w:rPr>
          <w:kern w:val="32"/>
          <w:szCs w:val="24"/>
        </w:rPr>
        <w:t xml:space="preserve">SANDRA MAGNI DARWICH </w:t>
      </w:r>
      <w:r w:rsidR="00292D6C">
        <w:rPr>
          <w:kern w:val="32"/>
          <w:szCs w:val="24"/>
        </w:rPr>
        <w:t>–</w:t>
      </w:r>
      <w:r w:rsidRPr="00943B18">
        <w:rPr>
          <w:kern w:val="32"/>
          <w:szCs w:val="24"/>
        </w:rPr>
        <w:t xml:space="preserve"> PROEX</w:t>
      </w:r>
    </w:p>
    <w:p w14:paraId="78BADA28" w14:textId="77777777" w:rsidR="00292D6C" w:rsidRPr="00943B18" w:rsidRDefault="00292D6C" w:rsidP="00D172BD">
      <w:pPr>
        <w:spacing w:after="0"/>
        <w:jc w:val="center"/>
        <w:rPr>
          <w:kern w:val="32"/>
          <w:szCs w:val="24"/>
        </w:rPr>
      </w:pPr>
    </w:p>
    <w:p w14:paraId="33502246" w14:textId="77777777" w:rsidR="00292D6C" w:rsidRDefault="00292D6C" w:rsidP="00D172BD">
      <w:pPr>
        <w:spacing w:after="0"/>
        <w:jc w:val="center"/>
        <w:rPr>
          <w:kern w:val="32"/>
          <w:szCs w:val="24"/>
        </w:rPr>
      </w:pPr>
      <w:r>
        <w:rPr>
          <w:kern w:val="32"/>
          <w:szCs w:val="24"/>
        </w:rPr>
        <w:t>PR</w:t>
      </w:r>
      <w:r w:rsidR="00A75AB7">
        <w:rPr>
          <w:kern w:val="32"/>
          <w:szCs w:val="24"/>
        </w:rPr>
        <w:t>Ó</w:t>
      </w:r>
      <w:r>
        <w:rPr>
          <w:kern w:val="32"/>
          <w:szCs w:val="24"/>
        </w:rPr>
        <w:t>-REITORIA DE DESENVOLVIMENTO INSTITUCIONAL</w:t>
      </w:r>
    </w:p>
    <w:p w14:paraId="243FA715" w14:textId="77777777" w:rsidR="00AB667C" w:rsidRDefault="00AB667C" w:rsidP="00D172BD">
      <w:pPr>
        <w:spacing w:after="0"/>
        <w:jc w:val="center"/>
        <w:rPr>
          <w:kern w:val="32"/>
          <w:szCs w:val="24"/>
        </w:rPr>
      </w:pPr>
      <w:r w:rsidRPr="00943B18">
        <w:rPr>
          <w:kern w:val="32"/>
          <w:szCs w:val="24"/>
        </w:rPr>
        <w:t>ANA MARIA ALVES PEREIRA – PRODIN (até 06/11/2015)</w:t>
      </w:r>
    </w:p>
    <w:p w14:paraId="38F98754" w14:textId="77777777" w:rsidR="00AB667C" w:rsidRDefault="00AB667C" w:rsidP="00D172BD">
      <w:pPr>
        <w:spacing w:after="0"/>
        <w:jc w:val="center"/>
        <w:rPr>
          <w:kern w:val="32"/>
          <w:szCs w:val="24"/>
        </w:rPr>
      </w:pPr>
      <w:r w:rsidRPr="00943B18">
        <w:rPr>
          <w:kern w:val="32"/>
          <w:szCs w:val="24"/>
        </w:rPr>
        <w:t>JAIME CAVALCANTE ALVES – PRODIN (início 06/11/2015)</w:t>
      </w:r>
    </w:p>
    <w:p w14:paraId="57C96BEB" w14:textId="77777777" w:rsidR="00292D6C" w:rsidRDefault="00292D6C" w:rsidP="00D172BD">
      <w:pPr>
        <w:spacing w:after="0"/>
        <w:jc w:val="center"/>
        <w:rPr>
          <w:kern w:val="32"/>
          <w:szCs w:val="24"/>
          <w:u w:val="single"/>
        </w:rPr>
      </w:pPr>
    </w:p>
    <w:p w14:paraId="653DFE5F" w14:textId="77777777" w:rsidR="00C05DFB" w:rsidRDefault="00C05DFB" w:rsidP="00D172BD">
      <w:pPr>
        <w:spacing w:after="0"/>
        <w:jc w:val="center"/>
        <w:rPr>
          <w:b/>
          <w:kern w:val="32"/>
          <w:szCs w:val="24"/>
        </w:rPr>
      </w:pPr>
    </w:p>
    <w:p w14:paraId="165460D9" w14:textId="77777777" w:rsidR="00C05DFB" w:rsidRDefault="00C05DFB" w:rsidP="00D172BD">
      <w:pPr>
        <w:spacing w:after="0"/>
        <w:jc w:val="center"/>
        <w:rPr>
          <w:b/>
          <w:kern w:val="32"/>
          <w:szCs w:val="24"/>
        </w:rPr>
      </w:pPr>
    </w:p>
    <w:p w14:paraId="3E14329C" w14:textId="77777777" w:rsidR="00C05DFB" w:rsidRDefault="00C05DFB" w:rsidP="00D172BD">
      <w:pPr>
        <w:spacing w:after="0"/>
        <w:jc w:val="center"/>
        <w:rPr>
          <w:b/>
          <w:kern w:val="32"/>
          <w:szCs w:val="24"/>
        </w:rPr>
      </w:pPr>
    </w:p>
    <w:p w14:paraId="27E652FB" w14:textId="77777777" w:rsidR="00C05DFB" w:rsidRDefault="00C05DFB" w:rsidP="00D172BD">
      <w:pPr>
        <w:spacing w:after="0"/>
        <w:jc w:val="center"/>
        <w:rPr>
          <w:b/>
          <w:kern w:val="32"/>
          <w:szCs w:val="24"/>
        </w:rPr>
      </w:pPr>
    </w:p>
    <w:p w14:paraId="4A0A2586" w14:textId="77777777" w:rsidR="00C05DFB" w:rsidRDefault="00C05DFB" w:rsidP="00D172BD">
      <w:pPr>
        <w:spacing w:after="0"/>
        <w:jc w:val="center"/>
        <w:rPr>
          <w:b/>
          <w:kern w:val="32"/>
          <w:szCs w:val="24"/>
        </w:rPr>
      </w:pPr>
    </w:p>
    <w:p w14:paraId="024E6451" w14:textId="77777777" w:rsidR="00C05DFB" w:rsidRDefault="00C05DFB" w:rsidP="00D172BD">
      <w:pPr>
        <w:spacing w:after="0"/>
        <w:jc w:val="center"/>
        <w:rPr>
          <w:b/>
          <w:kern w:val="32"/>
          <w:szCs w:val="24"/>
        </w:rPr>
      </w:pPr>
    </w:p>
    <w:p w14:paraId="146B3AB7" w14:textId="77777777" w:rsidR="00C05DFB" w:rsidRDefault="00C05DFB" w:rsidP="00D172BD">
      <w:pPr>
        <w:spacing w:after="0"/>
        <w:jc w:val="center"/>
        <w:rPr>
          <w:b/>
          <w:kern w:val="32"/>
          <w:szCs w:val="24"/>
        </w:rPr>
      </w:pPr>
    </w:p>
    <w:p w14:paraId="70B8364D" w14:textId="77777777" w:rsidR="00C05DFB" w:rsidRDefault="00C05DFB" w:rsidP="00D172BD">
      <w:pPr>
        <w:spacing w:after="0"/>
        <w:jc w:val="center"/>
        <w:rPr>
          <w:b/>
          <w:kern w:val="32"/>
          <w:szCs w:val="24"/>
        </w:rPr>
      </w:pPr>
    </w:p>
    <w:p w14:paraId="61871D44" w14:textId="77777777" w:rsidR="00AB667C" w:rsidRPr="007509B0" w:rsidRDefault="00AB667C" w:rsidP="00D172BD">
      <w:pPr>
        <w:spacing w:after="0"/>
        <w:jc w:val="center"/>
        <w:rPr>
          <w:b/>
          <w:kern w:val="32"/>
          <w:szCs w:val="24"/>
        </w:rPr>
      </w:pPr>
      <w:r w:rsidRPr="007509B0">
        <w:rPr>
          <w:b/>
          <w:kern w:val="32"/>
          <w:szCs w:val="24"/>
        </w:rPr>
        <w:t>DIRETORIAS SISTÊMICAS</w:t>
      </w:r>
    </w:p>
    <w:p w14:paraId="177AA574" w14:textId="77777777" w:rsidR="00AB667C" w:rsidRPr="00BD16FC" w:rsidRDefault="00AB667C" w:rsidP="00D172BD">
      <w:pPr>
        <w:spacing w:after="0"/>
        <w:jc w:val="center"/>
        <w:rPr>
          <w:kern w:val="32"/>
          <w:szCs w:val="24"/>
          <w:u w:val="single"/>
        </w:rPr>
      </w:pPr>
    </w:p>
    <w:p w14:paraId="572A0E42" w14:textId="77777777" w:rsidR="00AB667C" w:rsidRPr="00BD16FC" w:rsidRDefault="00AB667C" w:rsidP="00D172BD">
      <w:pPr>
        <w:spacing w:after="0"/>
        <w:jc w:val="center"/>
        <w:rPr>
          <w:kern w:val="32"/>
          <w:szCs w:val="24"/>
        </w:rPr>
      </w:pPr>
      <w:r w:rsidRPr="00BD16FC">
        <w:rPr>
          <w:kern w:val="32"/>
          <w:szCs w:val="24"/>
        </w:rPr>
        <w:t>DIRETORIA DE GESTÃO DE PESSOAS</w:t>
      </w:r>
    </w:p>
    <w:p w14:paraId="0371DFE2" w14:textId="77777777" w:rsidR="00AB667C" w:rsidRDefault="00AB667C" w:rsidP="00D172BD">
      <w:pPr>
        <w:spacing w:after="0"/>
        <w:jc w:val="center"/>
        <w:rPr>
          <w:kern w:val="32"/>
          <w:szCs w:val="24"/>
        </w:rPr>
      </w:pPr>
      <w:r w:rsidRPr="00AB667C">
        <w:rPr>
          <w:kern w:val="32"/>
          <w:szCs w:val="24"/>
        </w:rPr>
        <w:t>JOSÉ FERNANDES CARVALHO CAVALCANTE</w:t>
      </w:r>
    </w:p>
    <w:p w14:paraId="42A695C7" w14:textId="77777777" w:rsidR="00AB667C" w:rsidRPr="00AB667C" w:rsidRDefault="00AB667C" w:rsidP="00D172BD">
      <w:pPr>
        <w:spacing w:after="0"/>
        <w:jc w:val="center"/>
        <w:rPr>
          <w:kern w:val="32"/>
          <w:szCs w:val="24"/>
        </w:rPr>
      </w:pPr>
    </w:p>
    <w:p w14:paraId="0BCCC15F" w14:textId="77777777" w:rsidR="00AB667C" w:rsidRPr="00BD16FC" w:rsidRDefault="00AB667C" w:rsidP="00D172BD">
      <w:pPr>
        <w:spacing w:after="0"/>
        <w:jc w:val="center"/>
        <w:rPr>
          <w:kern w:val="32"/>
          <w:szCs w:val="24"/>
        </w:rPr>
      </w:pPr>
      <w:r w:rsidRPr="00BD16FC">
        <w:rPr>
          <w:kern w:val="32"/>
          <w:szCs w:val="24"/>
        </w:rPr>
        <w:t>DIRETORIA DE GESTÃO DE TECNOLOGIA DA INFORMAÇÃO</w:t>
      </w:r>
    </w:p>
    <w:p w14:paraId="49231754" w14:textId="77777777" w:rsidR="00AB667C" w:rsidRDefault="00AB667C" w:rsidP="00D172BD">
      <w:pPr>
        <w:spacing w:after="0"/>
        <w:jc w:val="center"/>
        <w:rPr>
          <w:kern w:val="32"/>
          <w:szCs w:val="24"/>
        </w:rPr>
      </w:pPr>
      <w:r w:rsidRPr="00AB667C">
        <w:rPr>
          <w:kern w:val="32"/>
          <w:szCs w:val="24"/>
        </w:rPr>
        <w:t xml:space="preserve">CARLOS TIAGO GARANTIZADO </w:t>
      </w:r>
    </w:p>
    <w:p w14:paraId="6242C5BC" w14:textId="77777777" w:rsidR="00AB667C" w:rsidRPr="00AB667C" w:rsidRDefault="00AB667C" w:rsidP="00D172BD">
      <w:pPr>
        <w:spacing w:after="0"/>
        <w:jc w:val="center"/>
        <w:rPr>
          <w:kern w:val="32"/>
          <w:szCs w:val="24"/>
        </w:rPr>
      </w:pPr>
    </w:p>
    <w:p w14:paraId="36A89D6E" w14:textId="77777777" w:rsidR="00AB667C" w:rsidRPr="00BD16FC" w:rsidRDefault="00AB667C" w:rsidP="00D172BD">
      <w:pPr>
        <w:spacing w:after="0"/>
        <w:jc w:val="center"/>
        <w:rPr>
          <w:kern w:val="32"/>
          <w:szCs w:val="24"/>
        </w:rPr>
      </w:pPr>
      <w:r w:rsidRPr="00BD16FC">
        <w:rPr>
          <w:kern w:val="32"/>
          <w:szCs w:val="24"/>
        </w:rPr>
        <w:t>DIRETORIA DE ADMINISTRAÇÃO</w:t>
      </w:r>
    </w:p>
    <w:p w14:paraId="7DAC6085" w14:textId="77777777" w:rsidR="00AB667C" w:rsidRDefault="00AB667C" w:rsidP="00D172BD">
      <w:pPr>
        <w:spacing w:after="0"/>
        <w:jc w:val="center"/>
        <w:rPr>
          <w:kern w:val="32"/>
          <w:szCs w:val="24"/>
        </w:rPr>
      </w:pPr>
      <w:r w:rsidRPr="00AB667C">
        <w:rPr>
          <w:kern w:val="32"/>
          <w:szCs w:val="24"/>
        </w:rPr>
        <w:t>YANNA SANTOS DE MEDEIROS (até 15/10/2015)</w:t>
      </w:r>
    </w:p>
    <w:p w14:paraId="58FFCD2B" w14:textId="77777777" w:rsidR="00AB667C" w:rsidRPr="00AB667C" w:rsidRDefault="00AB667C" w:rsidP="00D172BD">
      <w:pPr>
        <w:spacing w:after="0"/>
        <w:jc w:val="center"/>
        <w:rPr>
          <w:kern w:val="32"/>
          <w:szCs w:val="24"/>
        </w:rPr>
      </w:pPr>
    </w:p>
    <w:p w14:paraId="686ED864" w14:textId="77777777" w:rsidR="00AB667C" w:rsidRPr="00AB667C" w:rsidRDefault="00AB667C" w:rsidP="00D172BD">
      <w:pPr>
        <w:spacing w:after="0"/>
        <w:jc w:val="center"/>
        <w:rPr>
          <w:kern w:val="32"/>
          <w:szCs w:val="24"/>
        </w:rPr>
      </w:pPr>
      <w:r w:rsidRPr="00AB667C">
        <w:rPr>
          <w:kern w:val="32"/>
          <w:szCs w:val="24"/>
        </w:rPr>
        <w:t>JÚLIO CESAR CAMPUS ANVERES (início 15/10/2015)</w:t>
      </w:r>
    </w:p>
    <w:p w14:paraId="7F705223" w14:textId="77777777" w:rsidR="00A75AB7" w:rsidRDefault="00A75AB7" w:rsidP="00D172BD">
      <w:pPr>
        <w:spacing w:after="0"/>
        <w:jc w:val="center"/>
        <w:rPr>
          <w:kern w:val="32"/>
          <w:szCs w:val="24"/>
        </w:rPr>
      </w:pPr>
    </w:p>
    <w:p w14:paraId="130BF271" w14:textId="77777777" w:rsidR="00AB667C" w:rsidRDefault="00AB667C" w:rsidP="00D172BD">
      <w:pPr>
        <w:spacing w:after="0"/>
        <w:jc w:val="center"/>
        <w:rPr>
          <w:kern w:val="32"/>
          <w:szCs w:val="24"/>
        </w:rPr>
      </w:pPr>
      <w:r w:rsidRPr="00BD16FC">
        <w:rPr>
          <w:kern w:val="32"/>
          <w:szCs w:val="24"/>
        </w:rPr>
        <w:t>DIRETORIA DE PLANEJAMENTO</w:t>
      </w:r>
    </w:p>
    <w:p w14:paraId="4C6097EA" w14:textId="77777777" w:rsidR="00AB667C" w:rsidRDefault="00AB667C" w:rsidP="00D172BD">
      <w:pPr>
        <w:spacing w:after="0"/>
        <w:jc w:val="center"/>
        <w:rPr>
          <w:kern w:val="32"/>
          <w:szCs w:val="24"/>
        </w:rPr>
      </w:pPr>
      <w:r w:rsidRPr="00AB667C">
        <w:rPr>
          <w:kern w:val="32"/>
          <w:szCs w:val="24"/>
        </w:rPr>
        <w:t xml:space="preserve">JOÃO LUIZ CAVALCANTE FERREIRA </w:t>
      </w:r>
    </w:p>
    <w:p w14:paraId="30B0D50F" w14:textId="77777777" w:rsidR="00AB667C" w:rsidRPr="00AB667C" w:rsidRDefault="00AB667C" w:rsidP="00D172BD">
      <w:pPr>
        <w:spacing w:after="0"/>
        <w:jc w:val="center"/>
        <w:rPr>
          <w:kern w:val="32"/>
          <w:szCs w:val="24"/>
        </w:rPr>
      </w:pPr>
    </w:p>
    <w:p w14:paraId="0AEA6D41" w14:textId="77777777" w:rsidR="00AB667C" w:rsidRDefault="00AB667C" w:rsidP="00D172BD">
      <w:pPr>
        <w:spacing w:after="0"/>
        <w:jc w:val="center"/>
        <w:rPr>
          <w:kern w:val="32"/>
          <w:szCs w:val="24"/>
        </w:rPr>
      </w:pPr>
      <w:r w:rsidRPr="00BD16FC">
        <w:rPr>
          <w:kern w:val="32"/>
          <w:szCs w:val="24"/>
        </w:rPr>
        <w:t>DIRETORIA DE PÓS-GRADUAÇÃO</w:t>
      </w:r>
    </w:p>
    <w:p w14:paraId="5E6E110E" w14:textId="77777777" w:rsidR="00AB667C" w:rsidRDefault="00AB667C" w:rsidP="00D172BD">
      <w:pPr>
        <w:spacing w:after="0"/>
        <w:jc w:val="center"/>
        <w:rPr>
          <w:kern w:val="32"/>
          <w:szCs w:val="24"/>
        </w:rPr>
      </w:pPr>
      <w:r w:rsidRPr="00AB667C">
        <w:rPr>
          <w:kern w:val="32"/>
          <w:szCs w:val="24"/>
        </w:rPr>
        <w:t>FRANCISCO ANTÔNIO SIEBRA LACERDA (até 31/12/2015)</w:t>
      </w:r>
    </w:p>
    <w:p w14:paraId="3F913A00" w14:textId="77777777" w:rsidR="00AB667C" w:rsidRPr="00AB667C" w:rsidRDefault="00AB667C" w:rsidP="00D172BD">
      <w:pPr>
        <w:spacing w:after="0"/>
        <w:jc w:val="center"/>
        <w:rPr>
          <w:kern w:val="32"/>
          <w:szCs w:val="24"/>
        </w:rPr>
      </w:pPr>
    </w:p>
    <w:p w14:paraId="416AEBC4" w14:textId="77777777" w:rsidR="00AB667C" w:rsidRPr="00BD16FC" w:rsidRDefault="00AB667C" w:rsidP="00D172BD">
      <w:pPr>
        <w:spacing w:after="0"/>
        <w:jc w:val="center"/>
        <w:rPr>
          <w:kern w:val="32"/>
          <w:szCs w:val="24"/>
        </w:rPr>
      </w:pPr>
      <w:r w:rsidRPr="00BD16FC">
        <w:rPr>
          <w:kern w:val="32"/>
          <w:szCs w:val="24"/>
        </w:rPr>
        <w:t>DIRETORIA DE ENSINO DE GRADUAÇÃO</w:t>
      </w:r>
    </w:p>
    <w:p w14:paraId="3DE388E8" w14:textId="77777777" w:rsidR="00AB667C" w:rsidRPr="00AB667C" w:rsidRDefault="00AB667C" w:rsidP="00D172BD">
      <w:pPr>
        <w:spacing w:after="0"/>
        <w:jc w:val="center"/>
        <w:rPr>
          <w:kern w:val="32"/>
          <w:szCs w:val="24"/>
        </w:rPr>
      </w:pPr>
      <w:r w:rsidRPr="00AB667C">
        <w:rPr>
          <w:kern w:val="32"/>
          <w:szCs w:val="24"/>
        </w:rPr>
        <w:t>JOÃO BATISTA NETO (até 07/09/2015)</w:t>
      </w:r>
    </w:p>
    <w:p w14:paraId="5D0809CA" w14:textId="77777777" w:rsidR="00AB667C" w:rsidRDefault="00AB667C" w:rsidP="00D172BD">
      <w:pPr>
        <w:spacing w:after="0"/>
        <w:jc w:val="center"/>
        <w:rPr>
          <w:kern w:val="32"/>
          <w:szCs w:val="24"/>
        </w:rPr>
      </w:pPr>
      <w:r w:rsidRPr="00AB667C">
        <w:rPr>
          <w:kern w:val="32"/>
          <w:szCs w:val="24"/>
        </w:rPr>
        <w:t>NILTON PAULO PONCIANO (início 08/09/2015)</w:t>
      </w:r>
    </w:p>
    <w:p w14:paraId="186C7E99" w14:textId="77777777" w:rsidR="00AB667C" w:rsidRPr="00AB667C" w:rsidRDefault="00AB667C" w:rsidP="00D172BD">
      <w:pPr>
        <w:spacing w:after="0"/>
        <w:jc w:val="center"/>
        <w:rPr>
          <w:kern w:val="32"/>
          <w:szCs w:val="24"/>
        </w:rPr>
      </w:pPr>
    </w:p>
    <w:p w14:paraId="154182DC" w14:textId="77777777" w:rsidR="00AB667C" w:rsidRPr="00BD16FC" w:rsidRDefault="00AB667C" w:rsidP="00D172BD">
      <w:pPr>
        <w:spacing w:after="0"/>
        <w:jc w:val="center"/>
        <w:rPr>
          <w:kern w:val="32"/>
          <w:szCs w:val="24"/>
        </w:rPr>
      </w:pPr>
      <w:r w:rsidRPr="00BD16FC">
        <w:rPr>
          <w:kern w:val="32"/>
          <w:szCs w:val="24"/>
        </w:rPr>
        <w:lastRenderedPageBreak/>
        <w:t>DIRETORIA DE ENSINO MÉDIO E TÉCNICO</w:t>
      </w:r>
    </w:p>
    <w:p w14:paraId="0D45EC25" w14:textId="77777777" w:rsidR="00AB667C" w:rsidRPr="00AB667C" w:rsidRDefault="00AB667C" w:rsidP="00D172BD">
      <w:pPr>
        <w:spacing w:after="0"/>
        <w:jc w:val="center"/>
        <w:rPr>
          <w:kern w:val="32"/>
          <w:szCs w:val="24"/>
        </w:rPr>
      </w:pPr>
      <w:r w:rsidRPr="00AB667C">
        <w:rPr>
          <w:kern w:val="32"/>
          <w:szCs w:val="24"/>
        </w:rPr>
        <w:t>LUCIENE FÁTIMA DE OLIVEIRA LOPES (até 18/02/2015)</w:t>
      </w:r>
    </w:p>
    <w:p w14:paraId="4E810016" w14:textId="77777777" w:rsidR="00AB667C" w:rsidRDefault="00AB667C" w:rsidP="00D172BD">
      <w:pPr>
        <w:spacing w:after="0"/>
        <w:jc w:val="center"/>
        <w:rPr>
          <w:kern w:val="32"/>
          <w:szCs w:val="24"/>
        </w:rPr>
      </w:pPr>
      <w:r w:rsidRPr="00AB667C">
        <w:rPr>
          <w:kern w:val="32"/>
          <w:szCs w:val="24"/>
        </w:rPr>
        <w:t>LÍVIA DE SOUZA CAMURCA LIMA (início 19/02/2015)</w:t>
      </w:r>
    </w:p>
    <w:p w14:paraId="45ED321F" w14:textId="77777777" w:rsidR="00AB667C" w:rsidRDefault="00AB667C" w:rsidP="00D172BD">
      <w:pPr>
        <w:spacing w:after="0"/>
        <w:jc w:val="center"/>
        <w:rPr>
          <w:kern w:val="32"/>
          <w:szCs w:val="24"/>
        </w:rPr>
      </w:pPr>
    </w:p>
    <w:p w14:paraId="59FC582E" w14:textId="77777777" w:rsidR="00AB667C" w:rsidRPr="00BD16FC" w:rsidRDefault="00AB667C" w:rsidP="00D172BD">
      <w:pPr>
        <w:spacing w:after="0"/>
        <w:jc w:val="center"/>
        <w:rPr>
          <w:kern w:val="32"/>
          <w:szCs w:val="24"/>
        </w:rPr>
      </w:pPr>
      <w:r w:rsidRPr="00BD16FC">
        <w:rPr>
          <w:kern w:val="32"/>
          <w:szCs w:val="24"/>
        </w:rPr>
        <w:t>DIRETORIA DE EDUCAÇÃO A DISTÂNCIA</w:t>
      </w:r>
    </w:p>
    <w:p w14:paraId="40CFC204" w14:textId="77777777" w:rsidR="00AB667C" w:rsidRPr="00AB667C" w:rsidRDefault="00AB667C" w:rsidP="00D172BD">
      <w:pPr>
        <w:spacing w:after="0"/>
        <w:jc w:val="center"/>
        <w:rPr>
          <w:kern w:val="32"/>
          <w:szCs w:val="24"/>
        </w:rPr>
      </w:pPr>
      <w:r w:rsidRPr="00AB667C">
        <w:rPr>
          <w:kern w:val="32"/>
          <w:szCs w:val="24"/>
        </w:rPr>
        <w:t>ANTÔNIO RIBEIRO DA COSTA NETO (até 03/05/2015)</w:t>
      </w:r>
    </w:p>
    <w:p w14:paraId="7D52DD1B" w14:textId="77777777" w:rsidR="00AB667C" w:rsidRDefault="00AB667C" w:rsidP="00D172BD">
      <w:pPr>
        <w:spacing w:after="0"/>
        <w:jc w:val="center"/>
        <w:rPr>
          <w:kern w:val="32"/>
          <w:szCs w:val="24"/>
        </w:rPr>
      </w:pPr>
      <w:r w:rsidRPr="00AB667C">
        <w:rPr>
          <w:kern w:val="32"/>
          <w:szCs w:val="24"/>
        </w:rPr>
        <w:t>ELISEANNE LIMA DA SILVA (início 26/06/2015)</w:t>
      </w:r>
    </w:p>
    <w:p w14:paraId="6EF943DA" w14:textId="77777777" w:rsidR="00AB667C" w:rsidRPr="00AB667C" w:rsidRDefault="00AB667C" w:rsidP="00D172BD">
      <w:pPr>
        <w:spacing w:after="0"/>
        <w:jc w:val="center"/>
        <w:rPr>
          <w:kern w:val="32"/>
          <w:szCs w:val="24"/>
        </w:rPr>
      </w:pPr>
    </w:p>
    <w:p w14:paraId="6BACE386" w14:textId="77777777" w:rsidR="00AB667C" w:rsidRPr="00BD16FC" w:rsidRDefault="00AB667C" w:rsidP="00D172BD">
      <w:pPr>
        <w:spacing w:after="0"/>
        <w:jc w:val="center"/>
        <w:rPr>
          <w:kern w:val="32"/>
          <w:szCs w:val="24"/>
        </w:rPr>
      </w:pPr>
      <w:r>
        <w:rPr>
          <w:kern w:val="32"/>
          <w:szCs w:val="24"/>
        </w:rPr>
        <w:t>DIRETORIA DE EXTENSÃO E PRODUÇÃO</w:t>
      </w:r>
    </w:p>
    <w:p w14:paraId="62A18A15" w14:textId="77777777" w:rsidR="00AB667C" w:rsidRPr="00AB667C" w:rsidRDefault="00AB667C" w:rsidP="00D172BD">
      <w:pPr>
        <w:spacing w:after="0"/>
        <w:jc w:val="center"/>
        <w:rPr>
          <w:kern w:val="32"/>
          <w:szCs w:val="24"/>
        </w:rPr>
      </w:pPr>
      <w:r w:rsidRPr="00AB667C">
        <w:rPr>
          <w:kern w:val="32"/>
          <w:szCs w:val="24"/>
        </w:rPr>
        <w:t>DORANEIDE DA CONCEIÇÃO CAVALCANTE TAHIRA</w:t>
      </w:r>
    </w:p>
    <w:p w14:paraId="6A3B31F3" w14:textId="77777777" w:rsidR="00D03CCA" w:rsidRPr="009178BD" w:rsidRDefault="009E0BA5" w:rsidP="00AB667C">
      <w:pPr>
        <w:spacing w:after="0"/>
        <w:jc w:val="center"/>
        <w:rPr>
          <w:rFonts w:ascii="Arial" w:hAnsi="Arial" w:cs="Arial"/>
          <w:b/>
          <w:bCs/>
          <w:szCs w:val="24"/>
        </w:rPr>
      </w:pPr>
      <w:r w:rsidRPr="000F24E5">
        <w:rPr>
          <w:kern w:val="32"/>
          <w:szCs w:val="24"/>
          <w:u w:val="single"/>
        </w:rPr>
        <w:br w:type="page"/>
      </w:r>
      <w:r w:rsidR="00457BD1" w:rsidRPr="009178BD">
        <w:rPr>
          <w:rFonts w:ascii="Arial" w:hAnsi="Arial" w:cs="Arial"/>
          <w:b/>
          <w:bCs/>
          <w:szCs w:val="24"/>
        </w:rPr>
        <w:lastRenderedPageBreak/>
        <w:t>APRESENTAÇÃO</w:t>
      </w:r>
    </w:p>
    <w:p w14:paraId="7BF82DD0" w14:textId="77777777" w:rsidR="00D03CCA" w:rsidRPr="00BD16FC" w:rsidRDefault="00D03CCA" w:rsidP="00D03CCA">
      <w:pPr>
        <w:spacing w:after="0" w:line="240" w:lineRule="auto"/>
        <w:ind w:firstLine="1418"/>
        <w:rPr>
          <w:szCs w:val="24"/>
        </w:rPr>
      </w:pPr>
    </w:p>
    <w:p w14:paraId="7B026C09" w14:textId="77777777" w:rsidR="00D03CCA" w:rsidRPr="00E813FA" w:rsidRDefault="00D03CCA" w:rsidP="00B7654A">
      <w:pPr>
        <w:ind w:firstLine="851"/>
      </w:pPr>
      <w:r w:rsidRPr="00E813FA">
        <w:t xml:space="preserve">O presente Relatório de Gestão tem, dentre outras, a finalidade de apresentar, com transparência e clareza à sociedade e aos órgãos de controle interno e externo, como prestação de contas ordinária anual a que esta Unidade está obrigada nos termos do art. 70 da Constituição Federal, elaborado de acordo com as disposições da IN TCU Nº 63/2010, da DN TCU Nº </w:t>
      </w:r>
      <w:r w:rsidR="002C0C7F">
        <w:t>146</w:t>
      </w:r>
      <w:r w:rsidRPr="00E813FA">
        <w:t>/201</w:t>
      </w:r>
      <w:r w:rsidR="002C0C7F">
        <w:t>5, da DN TCU Nº 147/2015</w:t>
      </w:r>
      <w:r w:rsidRPr="00E813FA">
        <w:t xml:space="preserve"> e da Portaria-TCU Nº </w:t>
      </w:r>
      <w:r w:rsidR="002C0C7F">
        <w:t>321</w:t>
      </w:r>
      <w:r w:rsidRPr="00E813FA">
        <w:t>/201</w:t>
      </w:r>
      <w:r w:rsidR="002C0C7F">
        <w:t>5</w:t>
      </w:r>
      <w:r w:rsidRPr="00E813FA">
        <w:t xml:space="preserve"> e das orientações do órgão de controle interno Portaria CGU nº </w:t>
      </w:r>
      <w:r w:rsidR="002C0C7F">
        <w:t>522</w:t>
      </w:r>
      <w:r w:rsidRPr="00E813FA">
        <w:t>/201</w:t>
      </w:r>
      <w:r w:rsidR="002C0C7F">
        <w:t>5</w:t>
      </w:r>
      <w:r w:rsidRPr="00E813FA">
        <w:t xml:space="preserve">, as ações da Gestão do Instituto Federal de Educação, Ciência e tecnologia do Amazonas - IFAM, desenvolvidas durante o </w:t>
      </w:r>
      <w:r w:rsidR="002C0C7F">
        <w:t>exercício</w:t>
      </w:r>
      <w:r w:rsidRPr="00E813FA">
        <w:t xml:space="preserve"> de 201</w:t>
      </w:r>
      <w:r w:rsidR="002C0C7F">
        <w:t>5</w:t>
      </w:r>
      <w:r w:rsidRPr="00E813FA">
        <w:t>.</w:t>
      </w:r>
    </w:p>
    <w:p w14:paraId="26F78FA1" w14:textId="77777777" w:rsidR="00D03CCA" w:rsidRPr="00E813FA" w:rsidRDefault="00D03CCA" w:rsidP="00B7654A">
      <w:pPr>
        <w:spacing w:after="0"/>
        <w:ind w:firstLine="851"/>
        <w:rPr>
          <w:szCs w:val="24"/>
        </w:rPr>
      </w:pPr>
      <w:r w:rsidRPr="00E813FA">
        <w:rPr>
          <w:szCs w:val="24"/>
        </w:rPr>
        <w:t>Em cumprimento aos princípios da Administração Pública e demais determinações reguladoras e normativas, bem como subsidia-se nas orientações do Fórum dos Pró-Reitores de Administração e Planejamento – FORPLAN e do órgão de assessoramento do Conselho de Dirigentes dos Institutos Federais - CONIF, que dão respaldo a este documento, cujo mérito consiste no fato de ser resultado da interação com as comunidades interna e externa, por uma atitude de extremo respeito ao crédito financeiro e político que esta Gestão recebe da sociedade, a genuína mantenedora do bem público.</w:t>
      </w:r>
    </w:p>
    <w:p w14:paraId="024DDECC" w14:textId="77777777" w:rsidR="000C1483" w:rsidRPr="00900D8F" w:rsidRDefault="000C1483" w:rsidP="00B7654A">
      <w:pPr>
        <w:autoSpaceDE w:val="0"/>
        <w:autoSpaceDN w:val="0"/>
        <w:adjustRightInd w:val="0"/>
        <w:ind w:firstLine="851"/>
        <w:rPr>
          <w:szCs w:val="24"/>
        </w:rPr>
      </w:pPr>
      <w:r w:rsidRPr="00900D8F">
        <w:rPr>
          <w:szCs w:val="24"/>
        </w:rPr>
        <w:t>Os resultados expostos a seguir refletem o esforço desta gestão e exibem a dedicação para promover Educação Profissional de qualidade no continental Estado do Amazonas.</w:t>
      </w:r>
    </w:p>
    <w:p w14:paraId="0068DA48" w14:textId="77777777" w:rsidR="00E66942" w:rsidRDefault="00E66942" w:rsidP="000F6346">
      <w:pPr>
        <w:spacing w:after="0"/>
        <w:rPr>
          <w:szCs w:val="24"/>
        </w:rPr>
      </w:pPr>
    </w:p>
    <w:p w14:paraId="518AA90A" w14:textId="77777777" w:rsidR="00E66942" w:rsidRDefault="00E66942" w:rsidP="000F6346">
      <w:pPr>
        <w:spacing w:after="0"/>
        <w:rPr>
          <w:szCs w:val="24"/>
        </w:rPr>
      </w:pPr>
    </w:p>
    <w:p w14:paraId="4F83CDE7" w14:textId="77777777" w:rsidR="00AF201D" w:rsidRDefault="00AF201D" w:rsidP="000F6346">
      <w:pPr>
        <w:spacing w:after="0"/>
        <w:rPr>
          <w:szCs w:val="24"/>
        </w:rPr>
      </w:pPr>
    </w:p>
    <w:p w14:paraId="0E7EE85E" w14:textId="77777777" w:rsidR="00AF201D" w:rsidRDefault="00AF201D" w:rsidP="000F6346">
      <w:pPr>
        <w:spacing w:after="0"/>
        <w:rPr>
          <w:szCs w:val="24"/>
        </w:rPr>
      </w:pPr>
    </w:p>
    <w:p w14:paraId="35A522A2" w14:textId="77777777" w:rsidR="00AF201D" w:rsidRDefault="00AF201D" w:rsidP="000F6346">
      <w:pPr>
        <w:spacing w:after="0"/>
        <w:rPr>
          <w:szCs w:val="24"/>
        </w:rPr>
      </w:pPr>
    </w:p>
    <w:p w14:paraId="1B2E7B71" w14:textId="77777777" w:rsidR="00AF201D" w:rsidRDefault="00AF201D" w:rsidP="000F6346">
      <w:pPr>
        <w:spacing w:after="0"/>
        <w:rPr>
          <w:szCs w:val="24"/>
        </w:rPr>
      </w:pPr>
    </w:p>
    <w:p w14:paraId="614268AD" w14:textId="77777777" w:rsidR="00AF201D" w:rsidRDefault="00AF201D" w:rsidP="000F6346">
      <w:pPr>
        <w:spacing w:after="0"/>
        <w:rPr>
          <w:szCs w:val="24"/>
        </w:rPr>
      </w:pPr>
    </w:p>
    <w:p w14:paraId="4BB6B1C1" w14:textId="77777777" w:rsidR="009E0BA5" w:rsidRPr="007E2E22" w:rsidRDefault="000F24E5" w:rsidP="003B038D">
      <w:pPr>
        <w:pStyle w:val="PargrafodaLista"/>
        <w:numPr>
          <w:ilvl w:val="0"/>
          <w:numId w:val="4"/>
        </w:numPr>
        <w:spacing w:after="0"/>
        <w:outlineLvl w:val="0"/>
        <w:rPr>
          <w:rFonts w:ascii="Arial" w:hAnsi="Arial" w:cs="Arial"/>
          <w:b/>
          <w:bCs/>
          <w:szCs w:val="24"/>
        </w:rPr>
      </w:pPr>
      <w:bookmarkStart w:id="19" w:name="_Toc422492632"/>
      <w:bookmarkStart w:id="20" w:name="_Toc422492867"/>
      <w:bookmarkStart w:id="21" w:name="_Toc446491177"/>
      <w:r w:rsidRPr="007E2E22">
        <w:rPr>
          <w:rFonts w:ascii="Arial" w:hAnsi="Arial" w:cs="Arial"/>
          <w:b/>
          <w:bCs/>
          <w:szCs w:val="24"/>
        </w:rPr>
        <w:lastRenderedPageBreak/>
        <w:t>VISÃO GERAL DA UNIDADE</w:t>
      </w:r>
      <w:bookmarkEnd w:id="19"/>
      <w:bookmarkEnd w:id="20"/>
      <w:r w:rsidRPr="007E2E22">
        <w:rPr>
          <w:rFonts w:ascii="Arial" w:hAnsi="Arial" w:cs="Arial"/>
          <w:b/>
          <w:bCs/>
          <w:szCs w:val="24"/>
        </w:rPr>
        <w:t xml:space="preserve"> PRESTADORA DE CONTAS</w:t>
      </w:r>
      <w:bookmarkEnd w:id="21"/>
    </w:p>
    <w:p w14:paraId="3ACE0B16" w14:textId="77777777" w:rsidR="00B8268E" w:rsidRPr="00B8268E" w:rsidRDefault="00B8268E" w:rsidP="00B7654A">
      <w:pPr>
        <w:pStyle w:val="PargrafodaLista"/>
        <w:spacing w:after="0"/>
        <w:ind w:left="0" w:firstLine="851"/>
        <w:rPr>
          <w:bCs/>
          <w:szCs w:val="24"/>
        </w:rPr>
      </w:pPr>
      <w:r>
        <w:rPr>
          <w:bCs/>
          <w:szCs w:val="24"/>
        </w:rPr>
        <w:t>Neste capítulo s</w:t>
      </w:r>
      <w:r w:rsidR="006C5292">
        <w:rPr>
          <w:bCs/>
          <w:szCs w:val="24"/>
        </w:rPr>
        <w:t>ão</w:t>
      </w:r>
      <w:r>
        <w:rPr>
          <w:bCs/>
          <w:szCs w:val="24"/>
        </w:rPr>
        <w:t xml:space="preserve"> apresentadas as finalidades e competências do IFAM, suas normas e regulamentos, uma descrição acerca dos ambientes de atuação relacionados as ensino, a pesquisa e a extensão, o organograma e a descrição dos macroprocessos finalísticos.</w:t>
      </w:r>
    </w:p>
    <w:p w14:paraId="0D8C19E5" w14:textId="77777777" w:rsidR="008B1EEB" w:rsidRPr="004E3251" w:rsidRDefault="008B1EEB" w:rsidP="0085318C">
      <w:pPr>
        <w:spacing w:after="0" w:line="240" w:lineRule="auto"/>
        <w:rPr>
          <w:szCs w:val="24"/>
        </w:rPr>
      </w:pPr>
    </w:p>
    <w:p w14:paraId="52CA23EE" w14:textId="77777777" w:rsidR="009E0BA5" w:rsidRPr="00EC0CE2" w:rsidRDefault="009E0BA5" w:rsidP="003B038D">
      <w:pPr>
        <w:pStyle w:val="PargrafodaLista"/>
        <w:numPr>
          <w:ilvl w:val="1"/>
          <w:numId w:val="4"/>
        </w:numPr>
        <w:spacing w:after="0"/>
        <w:outlineLvl w:val="1"/>
        <w:rPr>
          <w:bCs/>
          <w:szCs w:val="24"/>
        </w:rPr>
      </w:pPr>
      <w:bookmarkStart w:id="22" w:name="_Toc382493287"/>
      <w:bookmarkStart w:id="23" w:name="_Toc382552913"/>
      <w:bookmarkStart w:id="24" w:name="_Toc382553018"/>
      <w:bookmarkStart w:id="25" w:name="_Toc382553122"/>
      <w:bookmarkStart w:id="26" w:name="_Toc382553225"/>
      <w:bookmarkStart w:id="27" w:name="_Toc382553713"/>
      <w:bookmarkStart w:id="28" w:name="_Toc382559791"/>
      <w:bookmarkStart w:id="29" w:name="_Toc382560002"/>
      <w:bookmarkStart w:id="30" w:name="_Toc382560113"/>
      <w:bookmarkStart w:id="31" w:name="_Toc382560221"/>
      <w:bookmarkStart w:id="32" w:name="_Toc382560329"/>
      <w:bookmarkStart w:id="33" w:name="_Toc382560434"/>
      <w:bookmarkStart w:id="34" w:name="_Toc382567233"/>
      <w:bookmarkStart w:id="35" w:name="_Toc382819348"/>
      <w:bookmarkStart w:id="36" w:name="_Toc382819645"/>
      <w:bookmarkStart w:id="37" w:name="_Toc382840979"/>
      <w:bookmarkStart w:id="38" w:name="_Toc383093818"/>
      <w:bookmarkStart w:id="39" w:name="_Toc383093940"/>
      <w:bookmarkStart w:id="40" w:name="_Toc383094082"/>
      <w:bookmarkStart w:id="41" w:name="_Toc383095617"/>
      <w:bookmarkStart w:id="42" w:name="_Toc383095928"/>
      <w:bookmarkStart w:id="43" w:name="_Toc383096049"/>
      <w:bookmarkStart w:id="44" w:name="_Toc383096169"/>
      <w:bookmarkStart w:id="45" w:name="_Toc383096291"/>
      <w:bookmarkStart w:id="46" w:name="_Toc383096412"/>
      <w:bookmarkStart w:id="47" w:name="_Toc383096533"/>
      <w:bookmarkStart w:id="48" w:name="_Toc383096655"/>
      <w:bookmarkStart w:id="49" w:name="_Toc383096907"/>
      <w:bookmarkStart w:id="50" w:name="_Toc383448106"/>
      <w:bookmarkStart w:id="51" w:name="_Toc383507391"/>
      <w:bookmarkStart w:id="52" w:name="_Toc383511852"/>
      <w:bookmarkStart w:id="53" w:name="_Toc383518544"/>
      <w:bookmarkStart w:id="54" w:name="_Toc383526413"/>
      <w:bookmarkStart w:id="55" w:name="_Toc383535406"/>
      <w:bookmarkStart w:id="56" w:name="_Toc383587887"/>
      <w:bookmarkStart w:id="57" w:name="_Toc383596668"/>
      <w:bookmarkStart w:id="58" w:name="_Toc383598345"/>
      <w:bookmarkStart w:id="59" w:name="_Toc383598454"/>
      <w:bookmarkStart w:id="60" w:name="_Toc383606708"/>
      <w:bookmarkStart w:id="61" w:name="_Toc383627607"/>
      <w:bookmarkStart w:id="62" w:name="_Toc383673783"/>
      <w:bookmarkStart w:id="63" w:name="_Toc383791311"/>
      <w:bookmarkStart w:id="64" w:name="_Toc383791416"/>
      <w:bookmarkStart w:id="65" w:name="_Toc422492634"/>
      <w:bookmarkStart w:id="66" w:name="_Toc422492869"/>
      <w:bookmarkStart w:id="67" w:name="_Toc446491178"/>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Pr="00EC0CE2">
        <w:rPr>
          <w:bCs/>
          <w:szCs w:val="24"/>
        </w:rPr>
        <w:t xml:space="preserve">Finalidade e </w:t>
      </w:r>
      <w:r w:rsidR="00660BC6" w:rsidRPr="00EC0CE2">
        <w:rPr>
          <w:bCs/>
          <w:szCs w:val="24"/>
        </w:rPr>
        <w:t>C</w:t>
      </w:r>
      <w:r w:rsidRPr="00EC0CE2">
        <w:rPr>
          <w:bCs/>
          <w:szCs w:val="24"/>
        </w:rPr>
        <w:t>ompetências</w:t>
      </w:r>
      <w:bookmarkEnd w:id="65"/>
      <w:bookmarkEnd w:id="66"/>
      <w:bookmarkEnd w:id="67"/>
    </w:p>
    <w:p w14:paraId="2FD15514" w14:textId="77777777" w:rsidR="009E0BA5" w:rsidRPr="00BD16FC" w:rsidRDefault="009E0BA5" w:rsidP="00B7654A">
      <w:pPr>
        <w:autoSpaceDE w:val="0"/>
        <w:autoSpaceDN w:val="0"/>
        <w:adjustRightInd w:val="0"/>
        <w:spacing w:after="0"/>
        <w:ind w:firstLine="851"/>
        <w:rPr>
          <w:szCs w:val="24"/>
        </w:rPr>
      </w:pPr>
      <w:r w:rsidRPr="00BD16FC">
        <w:rPr>
          <w:szCs w:val="24"/>
        </w:rPr>
        <w:t>O Instituto Federal de Educação, Ciência e Tecnologia do Amazonas (</w:t>
      </w:r>
      <w:r w:rsidR="00F96FEF">
        <w:rPr>
          <w:szCs w:val="24"/>
        </w:rPr>
        <w:t>IFAM</w:t>
      </w:r>
      <w:r w:rsidRPr="00BD16FC">
        <w:rPr>
          <w:szCs w:val="24"/>
        </w:rPr>
        <w:t xml:space="preserve">), Autarquia vinculada ao Ministério da Educação (MEC) e Secretaria de Educação Profissional e Tecnológica (SETEC) instituída através da </w:t>
      </w:r>
      <w:r w:rsidR="005416FB">
        <w:rPr>
          <w:szCs w:val="24"/>
        </w:rPr>
        <w:t>Lei</w:t>
      </w:r>
      <w:r w:rsidRPr="00BD16FC">
        <w:rPr>
          <w:szCs w:val="24"/>
        </w:rPr>
        <w:t xml:space="preserve"> Nº 11.892, de 29 de dezembro de 2008</w:t>
      </w:r>
      <w:r w:rsidR="00D506A5">
        <w:rPr>
          <w:szCs w:val="24"/>
        </w:rPr>
        <w:t>,</w:t>
      </w:r>
      <w:r w:rsidRPr="00BD16FC">
        <w:rPr>
          <w:szCs w:val="24"/>
        </w:rPr>
        <w:t xml:space="preserve"> é uma instituição de educação superior, básica e profissional, pluricurricular e </w:t>
      </w:r>
      <w:r w:rsidRPr="00BD16FC">
        <w:rPr>
          <w:i/>
          <w:iCs/>
          <w:szCs w:val="24"/>
        </w:rPr>
        <w:t>multi</w:t>
      </w:r>
      <w:r w:rsidR="00A4046B">
        <w:rPr>
          <w:i/>
          <w:iCs/>
          <w:szCs w:val="24"/>
        </w:rPr>
        <w:t>campi</w:t>
      </w:r>
      <w:r w:rsidRPr="00BD16FC">
        <w:rPr>
          <w:szCs w:val="24"/>
        </w:rPr>
        <w:t>, especializada na oferta de educação profissional e tecnológica nas diferentes modalidades de ensino, com base na conjugação de conhecimentos técnicos e tecnológicos com as suas práticas pedagógicas.</w:t>
      </w:r>
    </w:p>
    <w:p w14:paraId="0CB99E29" w14:textId="77777777" w:rsidR="009E0BA5" w:rsidRPr="00BD16FC" w:rsidRDefault="009E0BA5" w:rsidP="00B7654A">
      <w:pPr>
        <w:autoSpaceDE w:val="0"/>
        <w:autoSpaceDN w:val="0"/>
        <w:adjustRightInd w:val="0"/>
        <w:spacing w:after="0"/>
        <w:ind w:firstLine="851"/>
        <w:rPr>
          <w:szCs w:val="24"/>
        </w:rPr>
      </w:pPr>
      <w:r w:rsidRPr="00BD16FC">
        <w:rPr>
          <w:szCs w:val="24"/>
        </w:rPr>
        <w:t>Sua estrutura foi constituída mediante integração do Centro Federal de Educação Tecnológica do Amazonas e das Escolas Agrotécnicas Federais de Manaus e de São Gabriel da Cachoeira.</w:t>
      </w:r>
    </w:p>
    <w:p w14:paraId="47F53FB8" w14:textId="77777777" w:rsidR="009E0BA5" w:rsidRPr="00BD16FC" w:rsidRDefault="009E0BA5" w:rsidP="00B7654A">
      <w:pPr>
        <w:autoSpaceDE w:val="0"/>
        <w:autoSpaceDN w:val="0"/>
        <w:adjustRightInd w:val="0"/>
        <w:spacing w:after="0"/>
        <w:ind w:firstLine="851"/>
        <w:rPr>
          <w:szCs w:val="24"/>
        </w:rPr>
      </w:pPr>
      <w:r w:rsidRPr="00BD16FC">
        <w:rPr>
          <w:szCs w:val="24"/>
        </w:rPr>
        <w:t xml:space="preserve">O </w:t>
      </w:r>
      <w:r w:rsidR="005416FB">
        <w:rPr>
          <w:szCs w:val="24"/>
        </w:rPr>
        <w:t>Decreto</w:t>
      </w:r>
      <w:r w:rsidRPr="00BD16FC">
        <w:rPr>
          <w:szCs w:val="24"/>
        </w:rPr>
        <w:t xml:space="preserve"> Nº 7.566 de 23/09/1909 criou as Escolas de Aprendizes Artífices. Essas Escolas atualmente fazem parte da Rede Federal de Educação, Ciência e Tecnologia, criada pela </w:t>
      </w:r>
      <w:r w:rsidR="005416FB">
        <w:rPr>
          <w:szCs w:val="24"/>
        </w:rPr>
        <w:t>Lei</w:t>
      </w:r>
      <w:r w:rsidRPr="00BD16FC">
        <w:rPr>
          <w:szCs w:val="24"/>
        </w:rPr>
        <w:t xml:space="preserve"> Nº 11.892, de 29 de dezembro de 2008.</w:t>
      </w:r>
    </w:p>
    <w:p w14:paraId="269A51DC" w14:textId="77777777" w:rsidR="009E0BA5" w:rsidRPr="004E3251" w:rsidRDefault="009E0BA5" w:rsidP="00B7654A">
      <w:pPr>
        <w:autoSpaceDE w:val="0"/>
        <w:autoSpaceDN w:val="0"/>
        <w:adjustRightInd w:val="0"/>
        <w:spacing w:after="0"/>
        <w:ind w:firstLine="851"/>
        <w:rPr>
          <w:szCs w:val="24"/>
        </w:rPr>
      </w:pPr>
      <w:r w:rsidRPr="00BD16FC">
        <w:rPr>
          <w:szCs w:val="24"/>
        </w:rPr>
        <w:t xml:space="preserve">O </w:t>
      </w:r>
      <w:r w:rsidR="00F96FEF">
        <w:rPr>
          <w:szCs w:val="24"/>
        </w:rPr>
        <w:t>IFAM</w:t>
      </w:r>
      <w:r w:rsidRPr="00BD16FC">
        <w:rPr>
          <w:szCs w:val="24"/>
        </w:rPr>
        <w:t xml:space="preserve"> foi criado nos termos do item IV, do artigo 5º da </w:t>
      </w:r>
      <w:r w:rsidR="005416FB">
        <w:rPr>
          <w:szCs w:val="24"/>
        </w:rPr>
        <w:t>Lei</w:t>
      </w:r>
      <w:r w:rsidRPr="00BD16FC">
        <w:rPr>
          <w:szCs w:val="24"/>
        </w:rPr>
        <w:t xml:space="preserve"> Nº 11.892/2008 e o estabelecimento dos </w:t>
      </w:r>
      <w:r w:rsidR="00A4046B">
        <w:rPr>
          <w:szCs w:val="24"/>
        </w:rPr>
        <w:t>campi</w:t>
      </w:r>
      <w:r w:rsidRPr="00BD16FC">
        <w:rPr>
          <w:szCs w:val="24"/>
        </w:rPr>
        <w:t xml:space="preserve">, conforme consta no anexo, item IV, da Portaria Nº 4, de 6 de janeiro de 2009. Conforme o Art. 6° da </w:t>
      </w:r>
      <w:r w:rsidR="005416FB">
        <w:rPr>
          <w:szCs w:val="24"/>
        </w:rPr>
        <w:t>Lei</w:t>
      </w:r>
      <w:r w:rsidRPr="00BD16FC">
        <w:rPr>
          <w:szCs w:val="24"/>
        </w:rPr>
        <w:t xml:space="preserve"> Nº 11.892/2008, a finalidade do </w:t>
      </w:r>
      <w:r w:rsidR="00F96FEF">
        <w:rPr>
          <w:szCs w:val="24"/>
        </w:rPr>
        <w:t>IFAM</w:t>
      </w:r>
      <w:r w:rsidR="00D506A5">
        <w:rPr>
          <w:szCs w:val="24"/>
        </w:rPr>
        <w:t xml:space="preserve"> </w:t>
      </w:r>
      <w:r w:rsidR="00D506A5" w:rsidRPr="004E3251">
        <w:rPr>
          <w:szCs w:val="24"/>
        </w:rPr>
        <w:t>consiste em</w:t>
      </w:r>
      <w:r w:rsidRPr="004E3251">
        <w:rPr>
          <w:szCs w:val="24"/>
        </w:rPr>
        <w:t xml:space="preserve">: </w:t>
      </w:r>
    </w:p>
    <w:p w14:paraId="09431A80" w14:textId="77777777" w:rsidR="009E0BA5" w:rsidRPr="004E3251" w:rsidRDefault="009E0BA5" w:rsidP="000F6346">
      <w:pPr>
        <w:autoSpaceDE w:val="0"/>
        <w:autoSpaceDN w:val="0"/>
        <w:adjustRightInd w:val="0"/>
        <w:spacing w:after="0"/>
        <w:rPr>
          <w:iCs/>
        </w:rPr>
      </w:pPr>
    </w:p>
    <w:p w14:paraId="6E5C4F1A"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4E3251">
        <w:rPr>
          <w:szCs w:val="24"/>
        </w:rPr>
        <w:t>Ofertar educação profissional e tecnológica, em todos os seus níveis e modalidades, formando e qu</w:t>
      </w:r>
      <w:r w:rsidR="00D506A5" w:rsidRPr="004E3251">
        <w:rPr>
          <w:szCs w:val="24"/>
        </w:rPr>
        <w:t xml:space="preserve">alificando cidadãos visando </w:t>
      </w:r>
      <w:r w:rsidR="00657B00" w:rsidRPr="004E3251">
        <w:rPr>
          <w:szCs w:val="24"/>
        </w:rPr>
        <w:t>à</w:t>
      </w:r>
      <w:r w:rsidRPr="004E3251">
        <w:rPr>
          <w:szCs w:val="24"/>
        </w:rPr>
        <w:t xml:space="preserve"> atuação profissional </w:t>
      </w:r>
      <w:r w:rsidRPr="004E3251">
        <w:rPr>
          <w:szCs w:val="24"/>
        </w:rPr>
        <w:lastRenderedPageBreak/>
        <w:t xml:space="preserve">nos diversos setores </w:t>
      </w:r>
      <w:r w:rsidRPr="00BD16FC">
        <w:rPr>
          <w:szCs w:val="24"/>
        </w:rPr>
        <w:t>da economia, com ênfase no desenvolvimento socioeconômico local, regional e nacional;</w:t>
      </w:r>
    </w:p>
    <w:p w14:paraId="665397E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a educação profissional e tecnológica como processo educativo e investigativo de geração e adaptação de soluções técnicas e tecnológicas às demandas sociais e peculiaridades regionais;</w:t>
      </w:r>
    </w:p>
    <w:p w14:paraId="2FF72B59"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integração e a verticalização da educação básica à educação profissional e educação superior, otimizando a infraestrutura física, os quadros de pessoal e os recursos de gestão;</w:t>
      </w:r>
    </w:p>
    <w:p w14:paraId="3846B22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Orientar sua oferta formativa em benefício da consolidação e fortalecimento dos arranjos produtivos, sociais e culturais locais, identificados com base no mapeamento das potencialidades de desenvolvimento socioeconômico e cultural no âmbito de atuação do Instituto Federal;</w:t>
      </w:r>
    </w:p>
    <w:p w14:paraId="0B2E2EB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Constituir-se em centro de excelência na oferta do ensino de ciências, em geral, e de ciências aplicadas, em particular, estimulando o desenvolvimento de espírito crítico, voltado à investigação empírica;</w:t>
      </w:r>
    </w:p>
    <w:p w14:paraId="05C29EB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Qualificar-se como centro de referência no apoio à oferta do ensino de ciências nas instituições públicas de ensino, oferecendo capacitação técnica e atualização pedagógica aos docentes das redes públicas de ensino;</w:t>
      </w:r>
    </w:p>
    <w:p w14:paraId="165068FE"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programas de extensão e de divulgação científica e tecnológica;</w:t>
      </w:r>
    </w:p>
    <w:p w14:paraId="25D891D2"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Realizar e estimular a pesquisa básica e aplicada, a produção cultural, o empreendedorismo, o cooperativismo e o desenvolvim</w:t>
      </w:r>
      <w:r w:rsidR="000924B5">
        <w:rPr>
          <w:szCs w:val="24"/>
        </w:rPr>
        <w:t xml:space="preserve">ento científico e tecnológico; </w:t>
      </w:r>
    </w:p>
    <w:p w14:paraId="005EEBF3"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produção, o desenvolvimento e a transferência de tecnologias sociais, notadamente as voltadas à preservação do meio ambiente.</w:t>
      </w:r>
    </w:p>
    <w:p w14:paraId="548E87C4" w14:textId="77777777" w:rsidR="009E0BA5" w:rsidRPr="00BD16FC" w:rsidRDefault="009E0BA5" w:rsidP="000F6346">
      <w:pPr>
        <w:pStyle w:val="PargrafodaLista"/>
        <w:autoSpaceDE w:val="0"/>
        <w:autoSpaceDN w:val="0"/>
        <w:adjustRightInd w:val="0"/>
        <w:spacing w:after="0"/>
      </w:pPr>
    </w:p>
    <w:p w14:paraId="7AFB56C6" w14:textId="77777777" w:rsidR="009E0BA5" w:rsidRPr="00BD16FC" w:rsidRDefault="009E0BA5" w:rsidP="00B7654A">
      <w:pPr>
        <w:autoSpaceDE w:val="0"/>
        <w:autoSpaceDN w:val="0"/>
        <w:adjustRightInd w:val="0"/>
        <w:spacing w:after="0"/>
        <w:ind w:firstLine="851"/>
      </w:pPr>
      <w:r w:rsidRPr="00BD16FC">
        <w:rPr>
          <w:szCs w:val="24"/>
        </w:rPr>
        <w:t>O Instituto Federal de Educação, Ciência e Tecnologia do Amazonas dispõe de Estatuto aprovado pela Portaria Nº 373/</w:t>
      </w:r>
      <w:r w:rsidR="00F96FEF">
        <w:rPr>
          <w:szCs w:val="24"/>
        </w:rPr>
        <w:t>IFAM</w:t>
      </w:r>
      <w:r w:rsidRPr="00BD16FC">
        <w:rPr>
          <w:szCs w:val="24"/>
        </w:rPr>
        <w:t xml:space="preserve">, de 31 de agosto de 2009, publicada no DOU </w:t>
      </w:r>
      <w:r w:rsidRPr="00BD16FC">
        <w:rPr>
          <w:szCs w:val="24"/>
        </w:rPr>
        <w:lastRenderedPageBreak/>
        <w:t>de 1 de</w:t>
      </w:r>
      <w:r w:rsidRPr="00BD16FC">
        <w:t xml:space="preserve"> </w:t>
      </w:r>
      <w:r w:rsidRPr="00BD16FC">
        <w:rPr>
          <w:szCs w:val="24"/>
        </w:rPr>
        <w:t>setembro de 2009 e Regimento Geral – Resolução Nº 2, CONSUP/</w:t>
      </w:r>
      <w:r w:rsidR="00F96FEF">
        <w:rPr>
          <w:szCs w:val="24"/>
        </w:rPr>
        <w:t>IFAM</w:t>
      </w:r>
      <w:r w:rsidRPr="00BD16FC">
        <w:rPr>
          <w:szCs w:val="24"/>
        </w:rPr>
        <w:t xml:space="preserve">, de 28 de março de 2011, publicado no DOU de 14 de abril de 2011, seção 1. O </w:t>
      </w:r>
      <w:r w:rsidR="00F96FEF">
        <w:rPr>
          <w:szCs w:val="24"/>
        </w:rPr>
        <w:t>IFAM</w:t>
      </w:r>
      <w:r w:rsidRPr="00BD16FC">
        <w:rPr>
          <w:szCs w:val="24"/>
        </w:rPr>
        <w:t>, em sua atuação, ob</w:t>
      </w:r>
      <w:r w:rsidR="000924B5">
        <w:rPr>
          <w:szCs w:val="24"/>
        </w:rPr>
        <w:t>serva os princípios nort</w:t>
      </w:r>
      <w:r w:rsidR="0065283B">
        <w:rPr>
          <w:szCs w:val="24"/>
        </w:rPr>
        <w:t>EaD</w:t>
      </w:r>
      <w:r w:rsidR="000924B5">
        <w:rPr>
          <w:szCs w:val="24"/>
        </w:rPr>
        <w:t>ores</w:t>
      </w:r>
      <w:r w:rsidRPr="00BD16FC">
        <w:rPr>
          <w:szCs w:val="24"/>
        </w:rPr>
        <w:t xml:space="preserve"> a seguir:</w:t>
      </w:r>
    </w:p>
    <w:p w14:paraId="173CD9BA" w14:textId="77777777" w:rsidR="009E0BA5" w:rsidRPr="00BD16FC" w:rsidRDefault="009E0BA5" w:rsidP="000F6346">
      <w:pPr>
        <w:autoSpaceDE w:val="0"/>
        <w:autoSpaceDN w:val="0"/>
        <w:adjustRightInd w:val="0"/>
        <w:spacing w:after="0"/>
        <w:ind w:firstLine="708"/>
      </w:pPr>
    </w:p>
    <w:p w14:paraId="14796859"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 xml:space="preserve">Compromisso com a justiça social, equidade, cidadania, ética, preservação do meio ambiente, transparência e gestão democrática; </w:t>
      </w:r>
    </w:p>
    <w:p w14:paraId="10A4E584"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Verticalização do ensino e sua integração com a pesquisa e a extensão;</w:t>
      </w:r>
    </w:p>
    <w:p w14:paraId="2105C1DC"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Eficácia nas respostas de formação profissional, difusão do conhecimento científico e tecnológico e suporte aos arranjos produtivos locais, sociais e culturais;</w:t>
      </w:r>
    </w:p>
    <w:p w14:paraId="74EAE4A5"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Inclusão de pessoas com deficiências e necessidades educacionais especiais;</w:t>
      </w:r>
    </w:p>
    <w:p w14:paraId="725271F8"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Natureza pública e gratuita do ensino, sob a responsabilidade da União.</w:t>
      </w:r>
    </w:p>
    <w:p w14:paraId="5FEB23D0" w14:textId="77777777" w:rsidR="009E0BA5" w:rsidRPr="00BD16FC" w:rsidRDefault="009E0BA5" w:rsidP="000F6346">
      <w:pPr>
        <w:autoSpaceDE w:val="0"/>
        <w:autoSpaceDN w:val="0"/>
        <w:adjustRightInd w:val="0"/>
        <w:spacing w:after="0"/>
        <w:ind w:firstLine="708"/>
        <w:rPr>
          <w:szCs w:val="24"/>
        </w:rPr>
      </w:pPr>
    </w:p>
    <w:p w14:paraId="5AC9D1FB" w14:textId="77777777" w:rsidR="00AE2BC7" w:rsidRPr="00AE2BC7" w:rsidRDefault="00A53BA3" w:rsidP="003B038D">
      <w:pPr>
        <w:pStyle w:val="PargrafodaLista"/>
        <w:numPr>
          <w:ilvl w:val="1"/>
          <w:numId w:val="4"/>
        </w:numPr>
        <w:autoSpaceDE w:val="0"/>
        <w:autoSpaceDN w:val="0"/>
        <w:adjustRightInd w:val="0"/>
        <w:spacing w:after="0"/>
        <w:ind w:left="993" w:hanging="426"/>
        <w:outlineLvl w:val="1"/>
        <w:rPr>
          <w:szCs w:val="24"/>
        </w:rPr>
      </w:pPr>
      <w:bookmarkStart w:id="68" w:name="_Toc422492635"/>
      <w:bookmarkStart w:id="69" w:name="_Toc422492870"/>
      <w:bookmarkStart w:id="70" w:name="_Toc446491179"/>
      <w:r w:rsidRPr="00925C24">
        <w:rPr>
          <w:bCs/>
          <w:szCs w:val="24"/>
        </w:rPr>
        <w:t>Normas e regulamentos de criação, alteração e funcionamento do órgão ou da entidade</w:t>
      </w:r>
      <w:bookmarkEnd w:id="68"/>
      <w:bookmarkEnd w:id="69"/>
      <w:bookmarkEnd w:id="70"/>
      <w:r w:rsidR="00925C24">
        <w:rPr>
          <w:bCs/>
          <w:szCs w:val="24"/>
        </w:rPr>
        <w:t xml:space="preserve"> </w:t>
      </w:r>
    </w:p>
    <w:p w14:paraId="0B8967D9" w14:textId="77777777" w:rsidR="000A2CA2" w:rsidRPr="00925C24" w:rsidRDefault="00D54D68" w:rsidP="00F23762">
      <w:pPr>
        <w:pStyle w:val="PargrafodaLista"/>
        <w:autoSpaceDE w:val="0"/>
        <w:autoSpaceDN w:val="0"/>
        <w:adjustRightInd w:val="0"/>
        <w:spacing w:after="0"/>
        <w:ind w:left="0" w:firstLine="851"/>
        <w:rPr>
          <w:szCs w:val="24"/>
        </w:rPr>
      </w:pPr>
      <w:r w:rsidRPr="00925C24">
        <w:rPr>
          <w:szCs w:val="24"/>
        </w:rPr>
        <w:t xml:space="preserve">Para um melhor entendimento da história do IFAM, recorre-se ao conteúdo do livro </w:t>
      </w:r>
      <w:r w:rsidR="008A17F4">
        <w:rPr>
          <w:szCs w:val="24"/>
        </w:rPr>
        <w:t>“</w:t>
      </w:r>
      <w:r w:rsidR="008A17F4" w:rsidRPr="00D54D68">
        <w:rPr>
          <w:i/>
          <w:iCs/>
          <w:noProof/>
          <w:szCs w:val="24"/>
        </w:rPr>
        <w:t>De Escola de Aprendizes Artífices a Instituto Federal de Educação, Ciência e Tecnologia do Amazonas: cem anos de história.</w:t>
      </w:r>
      <w:r w:rsidRPr="00925C24">
        <w:rPr>
          <w:szCs w:val="24"/>
        </w:rPr>
        <w:t>da professora</w:t>
      </w:r>
      <w:r w:rsidR="008A17F4">
        <w:rPr>
          <w:szCs w:val="24"/>
        </w:rPr>
        <w:t>”</w:t>
      </w:r>
      <w:r w:rsidRPr="00925C24">
        <w:rPr>
          <w:szCs w:val="24"/>
        </w:rPr>
        <w:t xml:space="preserve"> </w:t>
      </w:r>
      <w:r w:rsidRPr="00925C24">
        <w:rPr>
          <w:szCs w:val="24"/>
        </w:rPr>
        <w:fldChar w:fldCharType="begin" w:fldLock="1"/>
      </w:r>
      <w:r w:rsidR="00CC6A18">
        <w:rPr>
          <w:szCs w:val="24"/>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Pr="00925C24">
        <w:rPr>
          <w:szCs w:val="24"/>
        </w:rPr>
        <w:fldChar w:fldCharType="separate"/>
      </w:r>
      <w:r w:rsidRPr="00925C24">
        <w:rPr>
          <w:noProof/>
          <w:szCs w:val="24"/>
        </w:rPr>
        <w:t>(MELLO, 2009)</w:t>
      </w:r>
      <w:r w:rsidRPr="00925C24">
        <w:rPr>
          <w:szCs w:val="24"/>
        </w:rPr>
        <w:fldChar w:fldCharType="end"/>
      </w:r>
      <w:r w:rsidR="00F44E76" w:rsidRPr="00925C24">
        <w:rPr>
          <w:szCs w:val="24"/>
        </w:rPr>
        <w:t xml:space="preserve"> servidora  docente deste Instituto</w:t>
      </w:r>
      <w:r w:rsidR="005F5A12">
        <w:rPr>
          <w:szCs w:val="24"/>
        </w:rPr>
        <w:t xml:space="preserve"> exercendo</w:t>
      </w:r>
      <w:r w:rsidR="00CF3DC4">
        <w:rPr>
          <w:szCs w:val="24"/>
        </w:rPr>
        <w:t xml:space="preserve"> atualmente</w:t>
      </w:r>
      <w:r w:rsidR="005F5A12">
        <w:rPr>
          <w:szCs w:val="24"/>
        </w:rPr>
        <w:t xml:space="preserve"> a função de Diretora Geral do Campus Manaus Centro</w:t>
      </w:r>
      <w:r w:rsidR="00F44E76" w:rsidRPr="00925C24">
        <w:rPr>
          <w:szCs w:val="24"/>
        </w:rPr>
        <w:t>.</w:t>
      </w:r>
    </w:p>
    <w:p w14:paraId="3161A542" w14:textId="77777777" w:rsidR="000A2CA2" w:rsidRDefault="00941105" w:rsidP="00F23762">
      <w:pPr>
        <w:autoSpaceDE w:val="0"/>
        <w:autoSpaceDN w:val="0"/>
        <w:adjustRightInd w:val="0"/>
        <w:spacing w:after="0"/>
        <w:ind w:firstLine="851"/>
        <w:rPr>
          <w:szCs w:val="24"/>
        </w:rPr>
      </w:pPr>
      <w:r w:rsidRPr="00672DB3">
        <w:rPr>
          <w:szCs w:val="24"/>
        </w:rPr>
        <w:t>A criação dos Institutos Federais de Educação, Ciência e Tecnologia pelo Governo Federal constituiu uma ação de caráter revolucionário no País, tendo como base a Rede Federal de Educação Tecnológica. Os Institutos surgiram com uma proposta de expansão do ensino técnico e tecnológico jamais vista, uma vez que promovem o ensino nos níveis básico, técnico e tecnológico, incluindo programas de formação e qualificação de trabalhadores, licenciaturas e cursos de pós-graduação lato e stricto sensu.</w:t>
      </w:r>
    </w:p>
    <w:p w14:paraId="0A0D9C03" w14:textId="77777777" w:rsidR="000A2CA2" w:rsidRDefault="00941105" w:rsidP="00F23762">
      <w:pPr>
        <w:autoSpaceDE w:val="0"/>
        <w:autoSpaceDN w:val="0"/>
        <w:adjustRightInd w:val="0"/>
        <w:spacing w:after="0"/>
        <w:ind w:firstLine="851"/>
        <w:rPr>
          <w:szCs w:val="24"/>
        </w:rPr>
      </w:pPr>
      <w:r w:rsidRPr="00672DB3">
        <w:rPr>
          <w:szCs w:val="24"/>
        </w:rPr>
        <w:t xml:space="preserve">Em 29 de dezembro de 2008, o Presidente da República, Luís Inácio Lula da Silva, sancionou o Decreto Lei Nº 11.892, criando trinta e oito Institutos Federais de Educação, </w:t>
      </w:r>
      <w:r w:rsidRPr="00672DB3">
        <w:rPr>
          <w:szCs w:val="24"/>
        </w:rPr>
        <w:lastRenderedPageBreak/>
        <w:t>Ciência e Tecnologia, dentre eles, o Instituto Federal de Educação, Ciência e Tecnologia do Amazonas (IFAM).</w:t>
      </w:r>
    </w:p>
    <w:p w14:paraId="4726DA0F" w14:textId="77777777" w:rsidR="0016073F" w:rsidRDefault="00941105" w:rsidP="00F23762">
      <w:pPr>
        <w:autoSpaceDE w:val="0"/>
        <w:autoSpaceDN w:val="0"/>
        <w:adjustRightInd w:val="0"/>
        <w:spacing w:after="0"/>
        <w:ind w:firstLine="851"/>
        <w:rPr>
          <w:szCs w:val="24"/>
        </w:rPr>
      </w:pPr>
      <w:r w:rsidRPr="00672DB3">
        <w:rPr>
          <w:szCs w:val="24"/>
        </w:rPr>
        <w:t xml:space="preserve">Entretanto, a trajetória da Instituição no Amazonas remonta desde o início do século XX como veremos </w:t>
      </w:r>
      <w:r w:rsidR="000A2CA2">
        <w:rPr>
          <w:szCs w:val="24"/>
        </w:rPr>
        <w:t>apresentado</w:t>
      </w:r>
      <w:r w:rsidRPr="00672DB3">
        <w:rPr>
          <w:szCs w:val="24"/>
        </w:rPr>
        <w:t xml:space="preserve"> na </w:t>
      </w:r>
      <w:r w:rsidR="000A2CA2">
        <w:rPr>
          <w:szCs w:val="24"/>
        </w:rPr>
        <w:t>Figura 1 em uma linha do</w:t>
      </w:r>
      <w:r w:rsidRPr="00672DB3">
        <w:rPr>
          <w:szCs w:val="24"/>
        </w:rPr>
        <w:t xml:space="preserve"> tempo.</w:t>
      </w:r>
    </w:p>
    <w:p w14:paraId="3888496A" w14:textId="1688F108" w:rsidR="00941105" w:rsidRDefault="00941105" w:rsidP="00925C24">
      <w:pPr>
        <w:pStyle w:val="Legenda"/>
        <w:keepNext/>
        <w:ind w:firstLine="567"/>
      </w:pPr>
      <w:bookmarkStart w:id="71" w:name="_Toc446321739"/>
      <w:r>
        <w:t xml:space="preserve">Figura </w:t>
      </w:r>
      <w:fldSimple w:instr=" SEQ Figura \* ARABIC ">
        <w:r w:rsidR="003D1679">
          <w:rPr>
            <w:noProof/>
          </w:rPr>
          <w:t>1</w:t>
        </w:r>
      </w:fldSimple>
      <w:r>
        <w:t xml:space="preserve"> Evolução Histórica</w:t>
      </w:r>
      <w:r w:rsidR="008331AD">
        <w:t xml:space="preserve"> </w:t>
      </w:r>
      <w:r>
        <w:t>do do IFAM</w:t>
      </w:r>
      <w:bookmarkEnd w:id="71"/>
    </w:p>
    <w:p w14:paraId="5F754AC9" w14:textId="77777777" w:rsidR="00941105" w:rsidRDefault="00941105" w:rsidP="00981EF7">
      <w:pPr>
        <w:pStyle w:val="PargrafodaLista"/>
        <w:spacing w:after="0"/>
        <w:ind w:left="0"/>
        <w:rPr>
          <w:rFonts w:ascii="Arial" w:hAnsi="Arial" w:cs="Arial"/>
          <w:color w:val="172938"/>
          <w:sz w:val="22"/>
        </w:rPr>
      </w:pPr>
      <w:r>
        <w:rPr>
          <w:noProof/>
          <w:lang w:eastAsia="pt-BR"/>
        </w:rPr>
        <w:drawing>
          <wp:inline distT="0" distB="0" distL="0" distR="0" wp14:anchorId="43452202" wp14:editId="3B0E4779">
            <wp:extent cx="5629275" cy="1695440"/>
            <wp:effectExtent l="0" t="0" r="0" b="635"/>
            <wp:docPr id="2" name="Imagem 2" descr="http://www2.ifam.edu.br/imagens/LINHADOTEMPOE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2.ifam.edu.br/imagens/LINHADOTEMPOEMJP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1308" cy="1738218"/>
                    </a:xfrm>
                    <a:prstGeom prst="rect">
                      <a:avLst/>
                    </a:prstGeom>
                    <a:noFill/>
                    <a:ln>
                      <a:noFill/>
                    </a:ln>
                  </pic:spPr>
                </pic:pic>
              </a:graphicData>
            </a:graphic>
          </wp:inline>
        </w:drawing>
      </w:r>
    </w:p>
    <w:p w14:paraId="31C2F4B6" w14:textId="77777777" w:rsidR="008331AD" w:rsidRDefault="00941105" w:rsidP="00030307">
      <w:pPr>
        <w:pStyle w:val="PargrafodaLista"/>
        <w:spacing w:after="0"/>
        <w:ind w:left="0" w:firstLine="567"/>
        <w:rPr>
          <w:rFonts w:ascii="Arial" w:hAnsi="Arial" w:cs="Arial"/>
          <w:color w:val="172938"/>
          <w:sz w:val="22"/>
        </w:rPr>
      </w:pPr>
      <w:r w:rsidRPr="00941105">
        <w:rPr>
          <w:rStyle w:val="Forte"/>
          <w:color w:val="172938"/>
          <w:sz w:val="20"/>
          <w:szCs w:val="20"/>
          <w:shd w:val="clear" w:color="auto" w:fill="FFFFFF"/>
        </w:rPr>
        <w:t>Fonte:</w:t>
      </w:r>
      <w:r w:rsidRPr="00941105">
        <w:rPr>
          <w:rStyle w:val="apple-converted-space"/>
          <w:color w:val="172938"/>
          <w:sz w:val="20"/>
          <w:szCs w:val="20"/>
          <w:shd w:val="clear" w:color="auto" w:fill="FFFFFF"/>
        </w:rPr>
        <w:t> </w:t>
      </w:r>
      <w:r w:rsidR="00094A57">
        <w:rPr>
          <w:rFonts w:ascii="Arial" w:hAnsi="Arial" w:cs="Arial"/>
          <w:color w:val="172938"/>
          <w:sz w:val="22"/>
        </w:rPr>
        <w:t xml:space="preserve"> </w:t>
      </w:r>
      <w:r w:rsidR="008331AD">
        <w:rPr>
          <w:rFonts w:ascii="Arial" w:hAnsi="Arial" w:cs="Arial"/>
          <w:color w:val="172938"/>
          <w:sz w:val="22"/>
        </w:rPr>
        <w:fldChar w:fldCharType="begin" w:fldLock="1"/>
      </w:r>
      <w:r w:rsidR="00D54D68">
        <w:rPr>
          <w:rFonts w:ascii="Arial" w:hAnsi="Arial" w:cs="Arial"/>
          <w:color w:val="172938"/>
          <w:sz w:val="22"/>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008331AD">
        <w:rPr>
          <w:rFonts w:ascii="Arial" w:hAnsi="Arial" w:cs="Arial"/>
          <w:color w:val="172938"/>
          <w:sz w:val="22"/>
        </w:rPr>
        <w:fldChar w:fldCharType="separate"/>
      </w:r>
      <w:r w:rsidR="008331AD" w:rsidRPr="008331AD">
        <w:rPr>
          <w:rFonts w:ascii="Arial" w:hAnsi="Arial" w:cs="Arial"/>
          <w:noProof/>
          <w:color w:val="172938"/>
          <w:sz w:val="22"/>
        </w:rPr>
        <w:t>(</w:t>
      </w:r>
      <w:r w:rsidR="008331AD" w:rsidRPr="004A447F">
        <w:rPr>
          <w:rFonts w:ascii="Arial" w:hAnsi="Arial" w:cs="Arial"/>
          <w:noProof/>
          <w:color w:val="172938"/>
          <w:sz w:val="20"/>
          <w:szCs w:val="20"/>
        </w:rPr>
        <w:t>MELLO</w:t>
      </w:r>
      <w:r w:rsidR="008331AD" w:rsidRPr="008331AD">
        <w:rPr>
          <w:rFonts w:ascii="Arial" w:hAnsi="Arial" w:cs="Arial"/>
          <w:noProof/>
          <w:color w:val="172938"/>
          <w:sz w:val="22"/>
        </w:rPr>
        <w:t>, 2009)</w:t>
      </w:r>
      <w:r w:rsidR="008331AD">
        <w:rPr>
          <w:rFonts w:ascii="Arial" w:hAnsi="Arial" w:cs="Arial"/>
          <w:color w:val="172938"/>
          <w:sz w:val="22"/>
        </w:rPr>
        <w:fldChar w:fldCharType="end"/>
      </w:r>
    </w:p>
    <w:p w14:paraId="1F32AEFB" w14:textId="77777777" w:rsidR="00925C24" w:rsidRDefault="00925C24" w:rsidP="00925C24">
      <w:pPr>
        <w:pStyle w:val="PargrafodaLista"/>
        <w:spacing w:after="0"/>
        <w:ind w:left="0" w:firstLine="567"/>
        <w:outlineLvl w:val="1"/>
        <w:rPr>
          <w:rFonts w:ascii="Arial" w:hAnsi="Arial" w:cs="Arial"/>
          <w:color w:val="172938"/>
          <w:sz w:val="22"/>
        </w:rPr>
      </w:pPr>
    </w:p>
    <w:p w14:paraId="766F83E2" w14:textId="77777777" w:rsidR="00F175A7" w:rsidRDefault="00941105" w:rsidP="00F23762">
      <w:pPr>
        <w:pStyle w:val="PargrafodaLista"/>
        <w:spacing w:after="0"/>
        <w:ind w:left="0" w:firstLine="851"/>
        <w:rPr>
          <w:szCs w:val="24"/>
        </w:rPr>
      </w:pPr>
      <w:r w:rsidRPr="00672DB3">
        <w:rPr>
          <w:b/>
          <w:bCs/>
          <w:szCs w:val="24"/>
        </w:rPr>
        <w:t>1909</w:t>
      </w:r>
      <w:r w:rsidRPr="00672DB3">
        <w:rPr>
          <w:szCs w:val="24"/>
        </w:rPr>
        <w:t> - O Presidente da República Nilo Peçanha sanciona por meio do Decreto Lei No 7.566, de 23 de setembro,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2F2377DA" w14:textId="77777777" w:rsidR="00942F7A" w:rsidRDefault="00941105" w:rsidP="00F23762">
      <w:pPr>
        <w:pStyle w:val="PargrafodaLista"/>
        <w:spacing w:after="0"/>
        <w:ind w:left="0" w:firstLine="851"/>
        <w:rPr>
          <w:bCs/>
          <w:szCs w:val="24"/>
        </w:rPr>
      </w:pPr>
      <w:r w:rsidRPr="00EC5872">
        <w:rPr>
          <w:bCs/>
          <w:szCs w:val="24"/>
        </w:rPr>
        <w:t>A Escola de Aprendizes Artífices inaugurou com oficinas de alfaiataria e marcenaria para 14 alunos, tendo funcionado primeiramente na Chácara Afonso de Carvalho, situada na Rua Urucará, no bairro Cachoeirinha. Após a transferência de presos da Casa de Detenção de Manaus, em 1916, o local ficou vago e a Escola de Aprendizes Artífices mudou-se pela primeira vez, tendo a possibilidade de aumentar seu espaço físico e, consequentemente, o número de alunos - total de 95 - matriculados. As aulas eram ministradas nos turnos matutino e vespertino, com cursos de desenho aplicado, ensino primário, oficinas de marcenaria, carpintaria, alfaiataria e ferreiro-serralheiro.</w:t>
      </w:r>
    </w:p>
    <w:p w14:paraId="7EB9BEAF" w14:textId="77777777" w:rsidR="00F175A7" w:rsidRDefault="00941105" w:rsidP="00F23762">
      <w:pPr>
        <w:pStyle w:val="PargrafodaLista"/>
        <w:spacing w:after="0"/>
        <w:ind w:left="0" w:firstLine="851"/>
        <w:rPr>
          <w:bCs/>
          <w:szCs w:val="24"/>
        </w:rPr>
      </w:pPr>
      <w:r w:rsidRPr="00EC5872">
        <w:rPr>
          <w:bCs/>
          <w:szCs w:val="24"/>
        </w:rPr>
        <w:lastRenderedPageBreak/>
        <w:t>Cerca de 11 anos depois, em 1927, a Escola mudou-se para o Mercado Municipal da Cachoeirinha, onde passou a receber encomendas para a fabricação de produtos nas oficinas.</w:t>
      </w:r>
    </w:p>
    <w:p w14:paraId="36D52D45" w14:textId="77777777" w:rsidR="00F175A7" w:rsidRDefault="00941105" w:rsidP="00F23762">
      <w:pPr>
        <w:pStyle w:val="PargrafodaLista"/>
        <w:spacing w:after="0"/>
        <w:ind w:left="0" w:firstLine="851"/>
        <w:rPr>
          <w:bCs/>
          <w:szCs w:val="24"/>
        </w:rPr>
      </w:pPr>
      <w:r w:rsidRPr="00672DB3">
        <w:rPr>
          <w:b/>
          <w:bCs/>
          <w:szCs w:val="24"/>
        </w:rPr>
        <w:t>1937</w:t>
      </w:r>
      <w:r w:rsidRPr="00672DB3">
        <w:rPr>
          <w:szCs w:val="24"/>
        </w:rPr>
        <w:t xml:space="preserve"> - </w:t>
      </w:r>
      <w:r w:rsidRPr="00EC5872">
        <w:rPr>
          <w:bCs/>
          <w:szCs w:val="24"/>
        </w:rPr>
        <w:t>Em 13 de janeiro de 1937, por meio da Lei nº 378, a Escola de Aprendizes Artífices de Manaus passa a ser chamada Lyceu Industrial de Manaus. O objetivo era qualificar os filhos dos operários ou dos associados para as artes e os ofícios. É nesse período que surgem as entidades especializadas ao sistema S: O Serviço Nacional de Aprendizagem Industrial (SENAI) e o Serviço Nacional de Aprendizagem comercial (SENAC).</w:t>
      </w:r>
    </w:p>
    <w:p w14:paraId="2B3686E9" w14:textId="77777777" w:rsidR="00F175A7" w:rsidRDefault="00941105" w:rsidP="00F23762">
      <w:pPr>
        <w:pStyle w:val="PargrafodaLista"/>
        <w:spacing w:after="0"/>
        <w:ind w:left="0" w:firstLine="851"/>
        <w:rPr>
          <w:bCs/>
          <w:szCs w:val="24"/>
        </w:rPr>
      </w:pPr>
      <w:r w:rsidRPr="00672DB3">
        <w:rPr>
          <w:b/>
          <w:bCs/>
          <w:szCs w:val="24"/>
        </w:rPr>
        <w:t>1940</w:t>
      </w:r>
      <w:r w:rsidRPr="00672DB3">
        <w:rPr>
          <w:szCs w:val="24"/>
        </w:rPr>
        <w:t xml:space="preserve"> - </w:t>
      </w:r>
      <w:r w:rsidRPr="00EC5872">
        <w:rPr>
          <w:bCs/>
          <w:szCs w:val="24"/>
        </w:rPr>
        <w:t xml:space="preserve">O Campus Manaus Zona Leste tem suas origens na Escola Agrotécnica Federal de Manaus, que remonta ao Patronato Agrícola Rio Branco criado no então território do Acre em 1923, através do Decreto Lei Nº 16.082, e posteriormente transformado em Aprendizado Agrícola, que por meio do Decreto Lei Nº 2.225, foi transferido para o estado do </w:t>
      </w:r>
      <w:r w:rsidR="00E50F3A" w:rsidRPr="00EC5872">
        <w:rPr>
          <w:bCs/>
          <w:szCs w:val="24"/>
        </w:rPr>
        <w:t>Amazonas.</w:t>
      </w:r>
      <w:r w:rsidR="00E50F3A">
        <w:rPr>
          <w:bCs/>
          <w:szCs w:val="24"/>
        </w:rPr>
        <w:t xml:space="preserve"> </w:t>
      </w:r>
      <w:r w:rsidR="00E50F3A" w:rsidRPr="00EC5872">
        <w:rPr>
          <w:bCs/>
          <w:szCs w:val="24"/>
        </w:rPr>
        <w:t>Em</w:t>
      </w:r>
      <w:r w:rsidRPr="00EC5872">
        <w:rPr>
          <w:bCs/>
          <w:szCs w:val="24"/>
        </w:rPr>
        <w:t xml:space="preserve"> Manaus, o Aprendizado Agrícola foi instalado em 19 de abril de 1941, no local chamado Paredão, hoje atual Estação Naval Rio Negro, ao lado da Refinaria de Manaus, a margem esquerda do rio Negro, passando a se denominar Ginásio Agrícola do Amazonas pelo Decreto Lei Nº 53.558, de 13 de fevereiro de 1964, obedecendo a Lei Nº 4.024/1961. Elevado à categoria de Colégio pelo Decreto Lei Nº 70.513, de 12 de maio de 1972, passa a denominar-se Colégio Agrícola do Amazonas, ano no qual foi transferido para suas atuais instalações na Avenida Cosme Ferreira, Bairro São José Operário, na Zona Leste da cidade.</w:t>
      </w:r>
    </w:p>
    <w:p w14:paraId="65E26020" w14:textId="77777777" w:rsidR="00F175A7" w:rsidRDefault="00941105" w:rsidP="00F23762">
      <w:pPr>
        <w:pStyle w:val="PargrafodaLista"/>
        <w:spacing w:after="0"/>
        <w:ind w:left="0" w:firstLine="851"/>
        <w:rPr>
          <w:bCs/>
          <w:szCs w:val="24"/>
        </w:rPr>
      </w:pPr>
      <w:r w:rsidRPr="00672DB3">
        <w:rPr>
          <w:b/>
          <w:bCs/>
          <w:szCs w:val="24"/>
        </w:rPr>
        <w:t xml:space="preserve">1942 </w:t>
      </w:r>
      <w:r w:rsidRPr="00E50F3A">
        <w:rPr>
          <w:bCs/>
          <w:szCs w:val="24"/>
        </w:rPr>
        <w:t>-</w:t>
      </w:r>
      <w:r w:rsidRPr="00672DB3">
        <w:rPr>
          <w:szCs w:val="24"/>
        </w:rPr>
        <w:t> </w:t>
      </w:r>
      <w:r w:rsidRPr="004E7A1E">
        <w:rPr>
          <w:bCs/>
          <w:szCs w:val="24"/>
        </w:rPr>
        <w:t>A Escola Técnica de Manaus foi criada pelo Decreto-lei nº 4.127, de 25 de fevereiro de 1942, sendo um instituto oficial de ensino profissional, subordinado à Divisão do Ensino Industrial do Ministério da Educação e Saúde. O prédio estava localizado entre a Av. Sete de Setembro e as ruas Duque de Caxias, Ajuricaba e Visconde Porto Alegre. O prédio foi construído no período entre 1938 a 1941. Segundo o Regimento Interno, a finalidade do Instituto era preparar profissionalmente o trabalhador e deixá-los aptos ao exercício de ofícios e técnicos nas atividades industriais, dando a jovens e adultos da indústria, a oportunidade de uma qualificação que aumentasse a eficiência a produtividade.</w:t>
      </w:r>
    </w:p>
    <w:p w14:paraId="388E9068" w14:textId="77777777" w:rsidR="00F175A7" w:rsidRDefault="00941105" w:rsidP="00F23762">
      <w:pPr>
        <w:pStyle w:val="PargrafodaLista"/>
        <w:spacing w:after="0"/>
        <w:ind w:left="0" w:firstLine="851"/>
        <w:rPr>
          <w:bCs/>
          <w:szCs w:val="24"/>
        </w:rPr>
      </w:pPr>
      <w:r w:rsidRPr="00672DB3">
        <w:rPr>
          <w:b/>
          <w:bCs/>
          <w:szCs w:val="24"/>
        </w:rPr>
        <w:lastRenderedPageBreak/>
        <w:t>1965 -</w:t>
      </w:r>
      <w:r w:rsidRPr="00672DB3">
        <w:rPr>
          <w:szCs w:val="24"/>
        </w:rPr>
        <w:t> </w:t>
      </w:r>
      <w:r w:rsidRPr="004E7A1E">
        <w:rPr>
          <w:bCs/>
          <w:szCs w:val="24"/>
        </w:rPr>
        <w:t xml:space="preserve">Surge a Escola Técnica Federal do Amazonas (ETFAM) por meio da Lei 4.759, de 20 de agosto de 1965. Com a expansão do Polo Industrial de Manaus (PIM), logo surgiu a </w:t>
      </w:r>
      <w:r w:rsidR="004E7A1E" w:rsidRPr="004E7A1E">
        <w:rPr>
          <w:bCs/>
          <w:szCs w:val="24"/>
        </w:rPr>
        <w:t>demanda de</w:t>
      </w:r>
      <w:r w:rsidRPr="004E7A1E">
        <w:rPr>
          <w:bCs/>
          <w:szCs w:val="24"/>
        </w:rPr>
        <w:t xml:space="preserve"> mão de obra </w:t>
      </w:r>
      <w:r w:rsidR="004E7A1E" w:rsidRPr="004E7A1E">
        <w:rPr>
          <w:bCs/>
          <w:szCs w:val="24"/>
        </w:rPr>
        <w:t>qualificada para</w:t>
      </w:r>
      <w:r w:rsidRPr="004E7A1E">
        <w:rPr>
          <w:bCs/>
          <w:szCs w:val="24"/>
        </w:rPr>
        <w:t xml:space="preserve"> o preenchimento das vagas nas indústrias instaladas no Amazonas. Desta forma, a ETFAM passou a ofertar cursos técnicos em Eletrônica, Mecânica, Química e Saneamento. Além disso, o prédio sofreu melhorias em sua infraestrutura, tais como: a construção do prédio do recreio coberto, do ginásio de esportes, da pista de atletismo e da piscina.</w:t>
      </w:r>
    </w:p>
    <w:p w14:paraId="5046A505" w14:textId="77777777" w:rsidR="00F175A7" w:rsidRDefault="00941105" w:rsidP="00F23762">
      <w:pPr>
        <w:pStyle w:val="PargrafodaLista"/>
        <w:spacing w:after="0"/>
        <w:ind w:left="0" w:firstLine="851"/>
        <w:rPr>
          <w:bCs/>
          <w:szCs w:val="24"/>
        </w:rPr>
      </w:pPr>
      <w:r w:rsidRPr="0001068A">
        <w:rPr>
          <w:bCs/>
          <w:szCs w:val="24"/>
        </w:rPr>
        <w:t>A expansão da Rede Federal de Educação foi contemplada no Plano de Desenvolvimento da Educação no governo do presidente José Sarney (1985-1990). E foi através da Portaria Nº 67, do Ministério da Educação, de 6 de fevereiro de 1987, que surgia a primeira Unidade de Ensino Descentralizada (UNED) em Manaus. Esta, entrou em funcionamento em 1992, localizada na Avenida Danilo Areosa, no Distrito Industrial, em terreno cedido pela Superintendência da Zona Franca de Manaus (SUFRAMA).</w:t>
      </w:r>
    </w:p>
    <w:p w14:paraId="41359658" w14:textId="77777777" w:rsidR="00F175A7" w:rsidRDefault="00941105" w:rsidP="00F23762">
      <w:pPr>
        <w:pStyle w:val="PargrafodaLista"/>
        <w:spacing w:after="0"/>
        <w:ind w:left="0" w:firstLine="851"/>
        <w:rPr>
          <w:bCs/>
          <w:szCs w:val="24"/>
        </w:rPr>
      </w:pPr>
      <w:r w:rsidRPr="00672DB3">
        <w:rPr>
          <w:b/>
          <w:bCs/>
          <w:szCs w:val="24"/>
        </w:rPr>
        <w:t>1993 -</w:t>
      </w:r>
      <w:r w:rsidRPr="00672DB3">
        <w:rPr>
          <w:szCs w:val="24"/>
        </w:rPr>
        <w:t> </w:t>
      </w:r>
      <w:r w:rsidRPr="0001068A">
        <w:rPr>
          <w:bCs/>
          <w:szCs w:val="24"/>
        </w:rPr>
        <w:t>Criada com o nome de Escola Agrotécnica Marly Sarney, a Escola Agrotécnica de São Gabriel da Cachoeira foi construída em 1988, através do Convênio Nº 041 celebrado entre a Prefeitura de São Gabriel da Cachoeira e Ministério da Educação, referente ao Processo Nº 23034.001074/88-41.O Campus São Gabriel da Cachoeira tem sua origem num processo de idealização que se inicia em 1985, então no governo do Presidente José Sarney, com Projeto Calha Norte, o qual tinha como objetivo impulsionar a presença do aparato governamental na Região Amazônica, com base na estratégia político-militar de ocupação e defesa da fronteira. Fazendo parte das instituições a serem criadas, a partir de 4 de julho de 1986, pelo Programa de Expansão e Melhoria do Ensino Técnico, implementado pelo governo brasileiro.</w:t>
      </w:r>
    </w:p>
    <w:p w14:paraId="3FD58C87" w14:textId="77777777" w:rsidR="009D0CA6" w:rsidRDefault="00941105" w:rsidP="00F23762">
      <w:pPr>
        <w:pStyle w:val="PargrafodaLista"/>
        <w:spacing w:after="0"/>
        <w:ind w:left="0" w:firstLine="851"/>
        <w:rPr>
          <w:bCs/>
          <w:szCs w:val="24"/>
        </w:rPr>
      </w:pPr>
      <w:r w:rsidRPr="00146EBC">
        <w:rPr>
          <w:bCs/>
          <w:szCs w:val="24"/>
        </w:rPr>
        <w:t xml:space="preserve">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w:t>
      </w:r>
      <w:r w:rsidRPr="00146EBC">
        <w:rPr>
          <w:bCs/>
          <w:szCs w:val="24"/>
        </w:rPr>
        <w:lastRenderedPageBreak/>
        <w:t>região, visto que agora a necessidade das organizações indígenas legalmente constituídas de buscarem formas de gestão de suas terras demarcadas com a identificação de potencialidades econômicas.</w:t>
      </w:r>
    </w:p>
    <w:p w14:paraId="7E7CF9B8" w14:textId="77777777" w:rsidR="00121EB8" w:rsidRDefault="00941105" w:rsidP="00F23762">
      <w:pPr>
        <w:pStyle w:val="PargrafodaLista"/>
        <w:spacing w:after="0"/>
        <w:ind w:left="0" w:firstLine="851"/>
        <w:rPr>
          <w:bCs/>
          <w:szCs w:val="24"/>
        </w:rPr>
      </w:pPr>
      <w:r w:rsidRPr="00146EBC">
        <w:rPr>
          <w:bCs/>
          <w:szCs w:val="24"/>
        </w:rPr>
        <w:t>Desta forma, em 30 de junho de 1993, o Presidente Itamar Franco, assina a Lei Nº 8.670 que cria a Escola Agrotécnica Federal de São Gabriel da Cachoeira tendo sua primeira Diretoria Pro Tempore, sendo transformada em autarquia através da Lei Nº 8.731, de 16 de novembro de 1993. O início das atividades escolares ocorre em 1995, já no Governo de Fernando Henrique Cardoso, com o ingresso da primeira turma do curso de Técnico em Agropecuária.</w:t>
      </w:r>
    </w:p>
    <w:p w14:paraId="1B851084" w14:textId="77777777" w:rsidR="00121EB8" w:rsidRDefault="00941105" w:rsidP="00F23762">
      <w:pPr>
        <w:pStyle w:val="PargrafodaLista"/>
        <w:spacing w:after="0"/>
        <w:ind w:left="0" w:firstLine="851"/>
        <w:rPr>
          <w:bCs/>
          <w:szCs w:val="24"/>
        </w:rPr>
      </w:pPr>
      <w:r w:rsidRPr="00672DB3">
        <w:rPr>
          <w:b/>
          <w:bCs/>
          <w:szCs w:val="24"/>
        </w:rPr>
        <w:t>2001 -</w:t>
      </w:r>
      <w:r w:rsidRPr="00672DB3">
        <w:rPr>
          <w:szCs w:val="24"/>
        </w:rPr>
        <w:t> </w:t>
      </w:r>
      <w:r w:rsidRPr="00146EBC">
        <w:rPr>
          <w:bCs/>
          <w:szCs w:val="24"/>
        </w:rPr>
        <w:t>Visando o aprimoramento do ensino, da extensão, da pesquisa tecnológica, além da integração com os diversos setores da sociedade e do saber produtivo implanta-se no Brasil os Centros Federais de Educação Tecnológica. Em 26 de março de 2001, por decreto do presidente Fernando Henrique Cardoso, a Escola Técnica Federal do Amazonas (ETFAM) foi transformada em Centro Federal de Educação Tecnológica do Amazonas (CEFET-AM). É nesse período que o Centro de Documentação e Informação Monhangara foi construído na Unidade Sede. </w:t>
      </w:r>
    </w:p>
    <w:p w14:paraId="5AD7576B" w14:textId="77777777" w:rsidR="00121EB8" w:rsidRDefault="00941105" w:rsidP="00F23762">
      <w:pPr>
        <w:pStyle w:val="PargrafodaLista"/>
        <w:spacing w:after="0"/>
        <w:ind w:left="0" w:firstLine="851"/>
        <w:rPr>
          <w:bCs/>
          <w:szCs w:val="24"/>
        </w:rPr>
      </w:pPr>
      <w:r w:rsidRPr="00672DB3">
        <w:rPr>
          <w:b/>
          <w:bCs/>
          <w:szCs w:val="24"/>
        </w:rPr>
        <w:t>2008 -</w:t>
      </w:r>
      <w:r w:rsidRPr="00672DB3">
        <w:rPr>
          <w:szCs w:val="24"/>
        </w:rPr>
        <w:t> </w:t>
      </w:r>
      <w:r w:rsidRPr="00146EBC">
        <w:rPr>
          <w:bCs/>
          <w:szCs w:val="24"/>
        </w:rPr>
        <w:t>Em 2008, o Estado do Amazonas contava com três instituições federais que proporcionavam aos jovens o Ensino Profissional, sendo: o Centro Federal de Educação Tecnológica do Amazonas (CEFET-AM), que contava com duas Unidades de Ensino Descentralizadas uma no Distrito Industrial de Manaus e outra no Município de Coari; a Escola Agrotécnica</w:t>
      </w:r>
      <w:r w:rsidR="00121EB8">
        <w:rPr>
          <w:bCs/>
          <w:szCs w:val="24"/>
        </w:rPr>
        <w:t xml:space="preserve"> </w:t>
      </w:r>
      <w:r w:rsidRPr="00146EBC">
        <w:rPr>
          <w:bCs/>
          <w:szCs w:val="24"/>
        </w:rPr>
        <w:t xml:space="preserve">Federal de Manaus e a Escola Agrotécnica Federal de São Gabriel da Cachoeira  que passaram a compor o Instituto Federal de Educação, Ciência e Tecnologia do Amazonas (IFAM). Cada uma autônoma entre si e com seu próprio percurso histórico, mas todas as instituições de referência de qualidade no ensino. Por meio do Decreto Lei Nº 11.892, </w:t>
      </w:r>
      <w:r w:rsidR="008E2DFB" w:rsidRPr="00146EBC">
        <w:rPr>
          <w:bCs/>
          <w:szCs w:val="24"/>
        </w:rPr>
        <w:t>de 29</w:t>
      </w:r>
      <w:r w:rsidRPr="00146EBC">
        <w:rPr>
          <w:bCs/>
          <w:szCs w:val="24"/>
        </w:rPr>
        <w:t xml:space="preserve"> de dezembro de 2008, trinta e oito Institutos Federais de Educação, Ciência e Tecnologia foram criados em todo o país.</w:t>
      </w:r>
    </w:p>
    <w:p w14:paraId="124177F2" w14:textId="77777777" w:rsidR="008229D5" w:rsidRDefault="00941105" w:rsidP="00F23762">
      <w:pPr>
        <w:pStyle w:val="PargrafodaLista"/>
        <w:spacing w:after="0"/>
        <w:ind w:left="0" w:firstLine="851"/>
        <w:rPr>
          <w:bCs/>
          <w:szCs w:val="24"/>
        </w:rPr>
      </w:pPr>
      <w:r w:rsidRPr="00146EBC">
        <w:rPr>
          <w:bCs/>
          <w:szCs w:val="24"/>
        </w:rPr>
        <w:lastRenderedPageBreak/>
        <w:t>Num processo que está em constante alteração, no fim de 201</w:t>
      </w:r>
      <w:r w:rsidR="00346C0C">
        <w:rPr>
          <w:bCs/>
          <w:szCs w:val="24"/>
        </w:rPr>
        <w:t>5</w:t>
      </w:r>
      <w:r w:rsidRPr="00146EBC">
        <w:rPr>
          <w:bCs/>
          <w:szCs w:val="24"/>
        </w:rPr>
        <w:t>, o IFAM já conta com 1</w:t>
      </w:r>
      <w:r w:rsidR="00346C0C">
        <w:rPr>
          <w:bCs/>
          <w:szCs w:val="24"/>
        </w:rPr>
        <w:t>5</w:t>
      </w:r>
      <w:r w:rsidRPr="00146EBC">
        <w:rPr>
          <w:bCs/>
          <w:szCs w:val="24"/>
        </w:rPr>
        <w:t xml:space="preserve"> </w:t>
      </w:r>
      <w:r w:rsidR="00A4046B">
        <w:rPr>
          <w:bCs/>
          <w:szCs w:val="24"/>
        </w:rPr>
        <w:t>Campi</w:t>
      </w:r>
      <w:r w:rsidRPr="00146EBC">
        <w:rPr>
          <w:bCs/>
          <w:szCs w:val="24"/>
        </w:rPr>
        <w:t xml:space="preserve">, sendo </w:t>
      </w:r>
      <w:r w:rsidR="00346C0C">
        <w:rPr>
          <w:bCs/>
          <w:szCs w:val="24"/>
        </w:rPr>
        <w:t>seis na área metropolitana de</w:t>
      </w:r>
      <w:r w:rsidRPr="00146EBC">
        <w:rPr>
          <w:bCs/>
          <w:szCs w:val="24"/>
        </w:rPr>
        <w:t xml:space="preserve"> Manaus (Manaus Centro, Manaus Distrito Industrial e Manaus Zona Leste</w:t>
      </w:r>
      <w:r w:rsidR="00346C0C">
        <w:rPr>
          <w:bCs/>
          <w:szCs w:val="24"/>
        </w:rPr>
        <w:t>, Presidente Figueiredo, Itacoatiara e Manacapuru</w:t>
      </w:r>
      <w:r w:rsidRPr="00146EBC">
        <w:rPr>
          <w:bCs/>
          <w:szCs w:val="24"/>
        </w:rPr>
        <w:t>), Coari, Lábrea, Maués, Parintins, São Gabriel da Cachoeira, Tabatinga, Humai</w:t>
      </w:r>
      <w:r w:rsidR="006D0FE4">
        <w:rPr>
          <w:bCs/>
          <w:szCs w:val="24"/>
        </w:rPr>
        <w:t>t</w:t>
      </w:r>
      <w:r w:rsidRPr="00146EBC">
        <w:rPr>
          <w:bCs/>
          <w:szCs w:val="24"/>
        </w:rPr>
        <w:t>á, Eirunepé e Tefé proporcionando um ensino profissional de qualidade a todas as regiões do Amazonas. Além dessas Unidades Acadêmicas, o IFAM possui um Centro de Referência localizado no município de Iranduba. É o IFAM proporcionando a Educação Profissional de qualidade com cursos da Educação Básica até o Ensino Superior de Graduação e Pós-Graduação Lato e Stricto Sensu, servindo a sociedade amazonense e brasileira. </w:t>
      </w:r>
    </w:p>
    <w:p w14:paraId="74A32ABF" w14:textId="77777777" w:rsidR="0056274E" w:rsidRPr="00146EBC" w:rsidRDefault="00941105" w:rsidP="00F23762">
      <w:pPr>
        <w:pStyle w:val="PargrafodaLista"/>
        <w:spacing w:after="0"/>
        <w:ind w:left="0" w:firstLine="851"/>
        <w:rPr>
          <w:bCs/>
          <w:szCs w:val="24"/>
        </w:rPr>
      </w:pPr>
      <w:r w:rsidRPr="00146EBC">
        <w:rPr>
          <w:bCs/>
          <w:szCs w:val="24"/>
        </w:rPr>
        <w:t>Atualmente, o IFAM está estabelecido em 23 municípios, sendo três deles, polos de Educação a Distância em Roraima. No primeiro semestre de 2015, a Instituição som</w:t>
      </w:r>
      <w:r w:rsidR="008229D5">
        <w:rPr>
          <w:bCs/>
          <w:szCs w:val="24"/>
        </w:rPr>
        <w:t>ou</w:t>
      </w:r>
      <w:r w:rsidRPr="00146EBC">
        <w:rPr>
          <w:bCs/>
          <w:szCs w:val="24"/>
        </w:rPr>
        <w:t xml:space="preserve"> 16.643 alunos, distribuídos em 32 cursos de formação profissional, 128 cursos técnicos presenciais e 13 cursos técnicos em </w:t>
      </w:r>
      <w:r w:rsidR="0065283B">
        <w:rPr>
          <w:bCs/>
          <w:szCs w:val="24"/>
        </w:rPr>
        <w:t>EAD</w:t>
      </w:r>
      <w:r w:rsidRPr="00146EBC">
        <w:rPr>
          <w:bCs/>
          <w:szCs w:val="24"/>
        </w:rPr>
        <w:t>. Além disso, conta com 1.712 servidores em todo o Estado.</w:t>
      </w:r>
    </w:p>
    <w:p w14:paraId="32ABC531" w14:textId="77777777" w:rsidR="007E3462" w:rsidRPr="00BD16FC" w:rsidRDefault="007E3462" w:rsidP="000F6346">
      <w:pPr>
        <w:autoSpaceDE w:val="0"/>
        <w:autoSpaceDN w:val="0"/>
        <w:adjustRightInd w:val="0"/>
        <w:spacing w:after="0"/>
        <w:rPr>
          <w:szCs w:val="24"/>
        </w:rPr>
      </w:pPr>
    </w:p>
    <w:p w14:paraId="02B8C08C" w14:textId="77777777" w:rsidR="00AB2897" w:rsidRDefault="00AB2897" w:rsidP="003B038D">
      <w:pPr>
        <w:pStyle w:val="PargrafodaLista"/>
        <w:numPr>
          <w:ilvl w:val="1"/>
          <w:numId w:val="4"/>
        </w:numPr>
        <w:spacing w:after="0"/>
        <w:outlineLvl w:val="1"/>
        <w:rPr>
          <w:bCs/>
          <w:szCs w:val="24"/>
        </w:rPr>
      </w:pPr>
      <w:bookmarkStart w:id="72" w:name="_Macrosprocessos_finalísticos_da"/>
      <w:bookmarkStart w:id="73" w:name="_Toc446491180"/>
      <w:bookmarkStart w:id="74" w:name="_Toc422492636"/>
      <w:bookmarkStart w:id="75" w:name="_Toc422492871"/>
      <w:bookmarkEnd w:id="72"/>
      <w:r w:rsidRPr="00EC0CE2">
        <w:rPr>
          <w:bCs/>
          <w:szCs w:val="24"/>
        </w:rPr>
        <w:t>Ambiente de atuação</w:t>
      </w:r>
      <w:bookmarkEnd w:id="73"/>
    </w:p>
    <w:p w14:paraId="04BF62E0" w14:textId="77777777" w:rsidR="006B4D1C" w:rsidRDefault="006B4D1C" w:rsidP="003B038D">
      <w:pPr>
        <w:pStyle w:val="PargrafodaLista"/>
        <w:numPr>
          <w:ilvl w:val="2"/>
          <w:numId w:val="4"/>
        </w:numPr>
        <w:spacing w:after="0"/>
        <w:rPr>
          <w:bCs/>
          <w:szCs w:val="24"/>
        </w:rPr>
      </w:pPr>
      <w:r>
        <w:rPr>
          <w:bCs/>
          <w:szCs w:val="24"/>
        </w:rPr>
        <w:t>P</w:t>
      </w:r>
      <w:r w:rsidR="00C0447D">
        <w:rPr>
          <w:bCs/>
          <w:szCs w:val="24"/>
        </w:rPr>
        <w:t>ró-Reitoria de Ensino</w:t>
      </w:r>
    </w:p>
    <w:p w14:paraId="3D40DEB4" w14:textId="77777777" w:rsidR="00250DFB" w:rsidRDefault="00250DFB" w:rsidP="00250DFB">
      <w:pPr>
        <w:pStyle w:val="PargrafodaLista"/>
        <w:spacing w:after="0"/>
        <w:ind w:left="930"/>
        <w:rPr>
          <w:bCs/>
          <w:szCs w:val="24"/>
        </w:rPr>
      </w:pPr>
    </w:p>
    <w:p w14:paraId="7CAC7A1E" w14:textId="6F931BE8" w:rsidR="00250DFB" w:rsidRDefault="00250DFB" w:rsidP="00105234">
      <w:pPr>
        <w:pStyle w:val="PargrafodaLista"/>
        <w:spacing w:after="0"/>
        <w:ind w:left="0" w:firstLine="851"/>
        <w:rPr>
          <w:bCs/>
          <w:szCs w:val="24"/>
        </w:rPr>
      </w:pPr>
      <w:commentRangeStart w:id="76"/>
      <w:r w:rsidRPr="00250DFB">
        <w:rPr>
          <w:bCs/>
          <w:szCs w:val="24"/>
        </w:rPr>
        <w:t xml:space="preserve">A Pró-Reitoria de Ensino – PROEN compõe a estrutura executiva da gestão </w:t>
      </w:r>
      <w:r w:rsidR="00752639" w:rsidRPr="00250DFB">
        <w:rPr>
          <w:bCs/>
          <w:szCs w:val="24"/>
        </w:rPr>
        <w:t>macro institucional</w:t>
      </w:r>
      <w:r w:rsidRPr="00250DFB">
        <w:rPr>
          <w:bCs/>
          <w:szCs w:val="24"/>
        </w:rPr>
        <w:t xml:space="preserve"> do IFAM, com atribuições de planejar, superintender, coordenar, fomentar e acompanhar as atividades</w:t>
      </w:r>
      <w:commentRangeEnd w:id="76"/>
      <w:r w:rsidR="003546A0">
        <w:rPr>
          <w:rStyle w:val="Refdecomentrio"/>
          <w:rFonts w:asciiTheme="minorHAnsi" w:eastAsiaTheme="minorHAnsi" w:hAnsiTheme="minorHAnsi" w:cs="Arial"/>
          <w:b/>
          <w:bCs/>
          <w:iCs/>
          <w:kern w:val="1"/>
          <w:lang w:eastAsia="ar-SA"/>
        </w:rPr>
        <w:commentReference w:id="76"/>
      </w:r>
      <w:r w:rsidRPr="00250DFB">
        <w:rPr>
          <w:bCs/>
          <w:szCs w:val="24"/>
        </w:rPr>
        <w:t xml:space="preserve"> no âmbito das estratégias, diretrizes e políticas do Ensino, nas suas diversas modalidades, com prioridade para a Educação Profissional e Tecnológica, além das ações relacionadas ao apoio, ao desenvolvimento do ensino e ao estudante do IFAM (artigo 35 do Regimento Geral do Instituto Federal de Educação, Ciência e Tecnologia do Amazonas – IFAM, aprovado pela Resolução Nº 2 do Conselho Superior do IFAM (CONSUP), de 28 de março de 2011) .</w:t>
      </w:r>
    </w:p>
    <w:p w14:paraId="0308518F" w14:textId="77777777" w:rsidR="00BF66FF" w:rsidRPr="00250DFB" w:rsidRDefault="00BF66FF" w:rsidP="00105234">
      <w:pPr>
        <w:pStyle w:val="PargrafodaLista"/>
        <w:spacing w:after="0"/>
        <w:ind w:left="0" w:firstLine="851"/>
        <w:rPr>
          <w:bCs/>
          <w:szCs w:val="24"/>
        </w:rPr>
      </w:pPr>
    </w:p>
    <w:p w14:paraId="7FD5C08A" w14:textId="77777777" w:rsidR="00250DFB" w:rsidRPr="00250DFB" w:rsidRDefault="00250DFB" w:rsidP="003B038D">
      <w:pPr>
        <w:pStyle w:val="PargrafodaLista"/>
        <w:numPr>
          <w:ilvl w:val="3"/>
          <w:numId w:val="4"/>
        </w:numPr>
        <w:spacing w:after="0"/>
        <w:rPr>
          <w:bCs/>
          <w:szCs w:val="24"/>
        </w:rPr>
      </w:pPr>
      <w:r w:rsidRPr="00250DFB">
        <w:rPr>
          <w:bCs/>
          <w:szCs w:val="24"/>
        </w:rPr>
        <w:t>Educação Profissional Técnica de Nível Médio</w:t>
      </w:r>
    </w:p>
    <w:p w14:paraId="464860D9" w14:textId="77777777" w:rsidR="00250DFB" w:rsidRDefault="00250DFB" w:rsidP="00250DFB">
      <w:pPr>
        <w:pStyle w:val="PargrafodaLista"/>
        <w:spacing w:after="0"/>
        <w:ind w:left="930"/>
        <w:rPr>
          <w:bCs/>
          <w:szCs w:val="24"/>
        </w:rPr>
      </w:pPr>
    </w:p>
    <w:p w14:paraId="61B84244" w14:textId="77777777" w:rsidR="00250DFB" w:rsidRPr="00250DFB" w:rsidRDefault="00250DFB" w:rsidP="00105234">
      <w:pPr>
        <w:pStyle w:val="PargrafodaLista"/>
        <w:spacing w:after="0"/>
        <w:ind w:left="0" w:firstLine="851"/>
        <w:rPr>
          <w:bCs/>
          <w:szCs w:val="24"/>
        </w:rPr>
      </w:pPr>
      <w:r w:rsidRPr="00250DFB">
        <w:rPr>
          <w:bCs/>
          <w:szCs w:val="24"/>
        </w:rPr>
        <w:t>A oferta dos cursos da Educação Profissional Técnica de Nível Médio é coordenada pela Diretoria Sistêmica de Ensino Médio e Técnico – DET/PROEN com as seguintes competências e atribuições:</w:t>
      </w:r>
    </w:p>
    <w:p w14:paraId="74D317F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a  atualização  das  diretrizes  e  regulamentos  dos  cursos  de  Educação  Profissional Técnica de Nível Médio; </w:t>
      </w:r>
    </w:p>
    <w:p w14:paraId="614A98AC"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assessorar a Pró-Reitoria de Ensino na aplicação das diretrizes e regulamentos; </w:t>
      </w:r>
    </w:p>
    <w:p w14:paraId="05CFDEC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fornecer orientação e apoio aos </w:t>
      </w:r>
      <w:r w:rsidR="00A4046B">
        <w:rPr>
          <w:bCs/>
          <w:i/>
          <w:szCs w:val="24"/>
        </w:rPr>
        <w:t>campi</w:t>
      </w:r>
      <w:r w:rsidRPr="004E55CB">
        <w:rPr>
          <w:bCs/>
          <w:szCs w:val="24"/>
        </w:rPr>
        <w:t xml:space="preserve"> na execução dos regulamentos, normas e demais demandas no âmbito dos cursos de Educação Profissional Técnica de Nível Médio; </w:t>
      </w:r>
    </w:p>
    <w:p w14:paraId="12A1EEB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manter  atualizados,  junto  aos  órgãos  governamentais,  os  credenciamentos  e  as informações dos cursos de Educação Profissional Técnica de Nível Médio; </w:t>
      </w:r>
    </w:p>
    <w:p w14:paraId="694F3FA3"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desenvolvimento  de  projetos  e  programas,  no  âmbito  dos  cursos  de Educação Profissional Técnica de Nível Médio, acordados com órgãos governamentais; </w:t>
      </w:r>
    </w:p>
    <w:p w14:paraId="20493EA9"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trâmite  de  processos  internos  relacionados  aos  cursos  de  Educação Profissional Técnica de Nível Médio; </w:t>
      </w:r>
    </w:p>
    <w:p w14:paraId="34F5A93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normas e editais decorrentes das atividades de ensino; </w:t>
      </w:r>
    </w:p>
    <w:p w14:paraId="4F68A7CC" w14:textId="77A80232" w:rsidR="00250DFB" w:rsidRPr="004E55CB" w:rsidRDefault="00250DFB" w:rsidP="003B038D">
      <w:pPr>
        <w:pStyle w:val="PargrafodaLista"/>
        <w:numPr>
          <w:ilvl w:val="0"/>
          <w:numId w:val="41"/>
        </w:numPr>
        <w:ind w:left="1134" w:hanging="283"/>
        <w:rPr>
          <w:bCs/>
          <w:szCs w:val="24"/>
        </w:rPr>
      </w:pPr>
      <w:r w:rsidRPr="004E55CB">
        <w:rPr>
          <w:bCs/>
          <w:szCs w:val="24"/>
        </w:rPr>
        <w:t>organizar  as  informações  visando  à  divulgação  interna  e  externa  dos  cursos</w:t>
      </w:r>
      <w:r w:rsidR="003546A0">
        <w:rPr>
          <w:bCs/>
          <w:szCs w:val="24"/>
        </w:rPr>
        <w:t xml:space="preserve">,  em articulação com </w:t>
      </w:r>
      <w:r w:rsidR="007B245F">
        <w:rPr>
          <w:bCs/>
          <w:szCs w:val="24"/>
        </w:rPr>
        <w:t>o</w:t>
      </w:r>
      <w:r w:rsidR="003546A0">
        <w:rPr>
          <w:bCs/>
          <w:szCs w:val="24"/>
        </w:rPr>
        <w:t>s dema</w:t>
      </w:r>
      <w:r w:rsidR="007B245F">
        <w:rPr>
          <w:bCs/>
          <w:szCs w:val="24"/>
        </w:rPr>
        <w:t xml:space="preserve">is </w:t>
      </w:r>
      <w:r w:rsidR="00A4046B" w:rsidRPr="00A4046B">
        <w:rPr>
          <w:bCs/>
          <w:i/>
          <w:szCs w:val="24"/>
        </w:rPr>
        <w:t>campi</w:t>
      </w:r>
      <w:r w:rsidRPr="004E55CB">
        <w:rPr>
          <w:bCs/>
          <w:szCs w:val="24"/>
        </w:rPr>
        <w:t>.</w:t>
      </w:r>
    </w:p>
    <w:p w14:paraId="7CFA25A2" w14:textId="77777777" w:rsidR="00250DFB" w:rsidRDefault="00250DFB" w:rsidP="00250DFB">
      <w:pPr>
        <w:pStyle w:val="PargrafodaLista"/>
        <w:spacing w:after="0"/>
        <w:ind w:left="930"/>
        <w:rPr>
          <w:bCs/>
          <w:szCs w:val="24"/>
        </w:rPr>
      </w:pPr>
    </w:p>
    <w:p w14:paraId="2382A09A" w14:textId="77777777" w:rsidR="00250DFB" w:rsidRPr="00250DFB" w:rsidRDefault="00250DFB" w:rsidP="00A95A52">
      <w:pPr>
        <w:pStyle w:val="PargrafodaLista"/>
        <w:spacing w:after="0"/>
        <w:ind w:left="0" w:firstLine="851"/>
        <w:rPr>
          <w:bCs/>
          <w:szCs w:val="24"/>
        </w:rPr>
      </w:pPr>
      <w:r w:rsidRPr="00250DFB">
        <w:rPr>
          <w:bCs/>
          <w:szCs w:val="24"/>
        </w:rPr>
        <w:t xml:space="preserve">A DET participa na organização de Fóruns, reuniões, Webconferências e outras formas de comunicação e de integração com os diversos setores educacionais nos </w:t>
      </w:r>
      <w:r w:rsidR="00A4046B">
        <w:rPr>
          <w:bCs/>
          <w:i/>
          <w:szCs w:val="24"/>
        </w:rPr>
        <w:t>campi</w:t>
      </w:r>
      <w:r w:rsidRPr="00250DFB">
        <w:rPr>
          <w:bCs/>
          <w:szCs w:val="24"/>
        </w:rPr>
        <w:t xml:space="preserve"> do IFAM. Realiza visitas in loco para orientação e acompanhamento das ações referentes ao ensino. </w:t>
      </w:r>
    </w:p>
    <w:p w14:paraId="65580B62" w14:textId="77777777" w:rsidR="00250DFB" w:rsidRPr="00250DFB" w:rsidRDefault="00250DFB" w:rsidP="00A95A52">
      <w:pPr>
        <w:pStyle w:val="PargrafodaLista"/>
        <w:spacing w:after="0"/>
        <w:ind w:left="0" w:firstLine="851"/>
        <w:rPr>
          <w:bCs/>
          <w:szCs w:val="24"/>
        </w:rPr>
      </w:pPr>
      <w:r w:rsidRPr="00250DFB">
        <w:rPr>
          <w:bCs/>
          <w:szCs w:val="24"/>
        </w:rPr>
        <w:lastRenderedPageBreak/>
        <w:t>Esta Diretoria Sistêmica de EPTNM atua em consonância com a Diretoria Sistêmica de Educação a Distância na oferta dos Cursos da Educação Profissional Técnica de Nível Médio na Forma Subsequente.</w:t>
      </w:r>
    </w:p>
    <w:p w14:paraId="7DB9ADD4" w14:textId="77777777" w:rsidR="00250DFB" w:rsidRDefault="00536785" w:rsidP="00A95A52">
      <w:pPr>
        <w:pStyle w:val="PargrafodaLista"/>
        <w:spacing w:after="0"/>
        <w:ind w:left="0" w:firstLine="851"/>
        <w:rPr>
          <w:bCs/>
          <w:szCs w:val="24"/>
        </w:rPr>
      </w:pPr>
      <w:r>
        <w:rPr>
          <w:bCs/>
          <w:szCs w:val="24"/>
        </w:rPr>
        <w:t>N</w:t>
      </w:r>
      <w:r w:rsidRPr="00250DFB">
        <w:rPr>
          <w:bCs/>
          <w:szCs w:val="24"/>
        </w:rPr>
        <w:t>o Ano Letivo de 2015,</w:t>
      </w:r>
      <w:r>
        <w:rPr>
          <w:bCs/>
          <w:szCs w:val="24"/>
        </w:rPr>
        <w:t xml:space="preserve"> foi realizado</w:t>
      </w:r>
      <w:r w:rsidR="00250DFB" w:rsidRPr="00250DFB">
        <w:rPr>
          <w:bCs/>
          <w:szCs w:val="24"/>
        </w:rPr>
        <w:t xml:space="preserve"> o acompanhamento de processo de criação, revisão e adequação dos Planos de Curso da Educação Profissional Técnica de Nível Médio nas Formas Integrada, Subsequente, Concomitante (PRONATEC), e Forma Integrada à modalidade de Educação de Jovens e Adultos EJA-EPT.</w:t>
      </w:r>
    </w:p>
    <w:p w14:paraId="4B796A2E" w14:textId="77777777" w:rsidR="007B245F" w:rsidRPr="00250DFB" w:rsidRDefault="007B245F" w:rsidP="00A95A52">
      <w:pPr>
        <w:pStyle w:val="PargrafodaLista"/>
        <w:spacing w:after="0"/>
        <w:ind w:left="0" w:firstLine="851"/>
        <w:rPr>
          <w:bCs/>
          <w:szCs w:val="24"/>
        </w:rPr>
      </w:pPr>
    </w:p>
    <w:p w14:paraId="574E8830" w14:textId="77777777" w:rsidR="00E24AA4" w:rsidRDefault="00E24AA4" w:rsidP="00E24AA4">
      <w:pPr>
        <w:pStyle w:val="Legenda"/>
        <w:keepNext/>
      </w:pPr>
      <w:bookmarkStart w:id="77" w:name="_Toc446402072"/>
      <w:r>
        <w:t xml:space="preserve">Tabela </w:t>
      </w:r>
      <w:fldSimple w:instr=" SEQ Tabela \* ARABIC ">
        <w:r w:rsidR="007B6905">
          <w:rPr>
            <w:noProof/>
          </w:rPr>
          <w:t>1</w:t>
        </w:r>
      </w:fldSimple>
      <w:r>
        <w:t xml:space="preserve"> </w:t>
      </w:r>
      <w:r w:rsidR="00C1491A">
        <w:t xml:space="preserve">Quadro </w:t>
      </w:r>
      <w:r>
        <w:t>P</w:t>
      </w:r>
      <w:r w:rsidRPr="00742EE6">
        <w:t xml:space="preserve">lanos de curso e </w:t>
      </w:r>
      <w:r>
        <w:t>T</w:t>
      </w:r>
      <w:r w:rsidRPr="00742EE6">
        <w:t xml:space="preserve">urmas </w:t>
      </w:r>
      <w:r>
        <w:t>A</w:t>
      </w:r>
      <w:r w:rsidRPr="00742EE6">
        <w:t>tivas</w:t>
      </w:r>
      <w:bookmarkEnd w:id="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1787"/>
        <w:gridCol w:w="1404"/>
        <w:gridCol w:w="721"/>
        <w:gridCol w:w="2023"/>
        <w:gridCol w:w="1277"/>
      </w:tblGrid>
      <w:tr w:rsidR="00652E4B" w:rsidRPr="00652E4B" w14:paraId="6C4B62DB" w14:textId="77777777" w:rsidTr="007B245F">
        <w:trPr>
          <w:tblHeade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B821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PLANOS DE CURSO E TURMAS ATIVAS</w:t>
            </w:r>
          </w:p>
        </w:tc>
      </w:tr>
      <w:tr w:rsidR="00652E4B" w:rsidRPr="00652E4B" w14:paraId="1E312AF5" w14:textId="77777777" w:rsidTr="007B245F">
        <w:trPr>
          <w:tblHeader/>
          <w:jc w:val="center"/>
        </w:trPr>
        <w:tc>
          <w:tcPr>
            <w:tcW w:w="95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1C60F9" w14:textId="77777777" w:rsidR="00652E4B" w:rsidRPr="00652E4B" w:rsidRDefault="00A4046B" w:rsidP="007B245F">
            <w:pPr>
              <w:spacing w:after="0" w:line="240" w:lineRule="auto"/>
              <w:jc w:val="center"/>
              <w:rPr>
                <w:b/>
                <w:i/>
                <w:sz w:val="20"/>
                <w:szCs w:val="20"/>
                <w:lang w:eastAsia="pt-BR"/>
              </w:rPr>
            </w:pPr>
            <w:r>
              <w:rPr>
                <w:b/>
                <w:i/>
                <w:sz w:val="20"/>
                <w:szCs w:val="20"/>
                <w:lang w:eastAsia="pt-BR"/>
              </w:rPr>
              <w:t>CAMPI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C0FC36" w14:textId="77777777" w:rsidR="00652E4B" w:rsidRPr="00652E4B" w:rsidRDefault="00652E4B" w:rsidP="007B245F">
            <w:pPr>
              <w:spacing w:after="0" w:line="240" w:lineRule="auto"/>
              <w:jc w:val="center"/>
              <w:rPr>
                <w:b/>
                <w:sz w:val="20"/>
                <w:szCs w:val="20"/>
              </w:rPr>
            </w:pPr>
            <w:r w:rsidRPr="00652E4B">
              <w:rPr>
                <w:b/>
                <w:sz w:val="20"/>
                <w:szCs w:val="20"/>
                <w:lang w:eastAsia="pt-BR"/>
              </w:rPr>
              <w:t>CURSO TÉCNICO DE NÍVEL MÉDIO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86F9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FORMA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DFB1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ANO</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96E8F7" w14:textId="77777777" w:rsidR="00652E4B" w:rsidRPr="00652E4B" w:rsidRDefault="00652E4B" w:rsidP="007B245F">
            <w:pPr>
              <w:spacing w:after="0" w:line="240" w:lineRule="auto"/>
              <w:jc w:val="center"/>
              <w:rPr>
                <w:b/>
                <w:sz w:val="20"/>
                <w:szCs w:val="20"/>
              </w:rPr>
            </w:pPr>
            <w:r w:rsidRPr="00652E4B">
              <w:rPr>
                <w:b/>
                <w:sz w:val="20"/>
                <w:szCs w:val="20"/>
                <w:lang w:eastAsia="pt-BR"/>
              </w:rPr>
              <w:t>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C742160" w14:textId="77777777" w:rsidR="00652E4B" w:rsidRPr="00652E4B" w:rsidRDefault="00652E4B" w:rsidP="007B245F">
            <w:pPr>
              <w:spacing w:after="0" w:line="240" w:lineRule="auto"/>
              <w:jc w:val="center"/>
              <w:rPr>
                <w:b/>
                <w:sz w:val="20"/>
                <w:szCs w:val="20"/>
              </w:rPr>
            </w:pPr>
            <w:r w:rsidRPr="00652E4B">
              <w:rPr>
                <w:b/>
                <w:sz w:val="20"/>
                <w:szCs w:val="20"/>
              </w:rPr>
              <w:t>TURMAS ATIVAS EM 2015</w:t>
            </w:r>
          </w:p>
        </w:tc>
      </w:tr>
      <w:tr w:rsidR="00652E4B" w:rsidRPr="00652E4B" w14:paraId="35575269" w14:textId="77777777" w:rsidTr="007B245F">
        <w:trPr>
          <w:jc w:val="center"/>
        </w:trPr>
        <w:tc>
          <w:tcPr>
            <w:tcW w:w="957" w:type="pct"/>
            <w:tcBorders>
              <w:top w:val="single" w:sz="4" w:space="0" w:color="auto"/>
              <w:left w:val="single" w:sz="4" w:space="0" w:color="auto"/>
              <w:right w:val="single" w:sz="4" w:space="0" w:color="auto"/>
            </w:tcBorders>
            <w:shd w:val="clear" w:color="auto" w:fill="auto"/>
            <w:vAlign w:val="center"/>
          </w:tcPr>
          <w:p w14:paraId="5F49ACA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right w:val="single" w:sz="4" w:space="0" w:color="auto"/>
            </w:tcBorders>
            <w:shd w:val="clear" w:color="auto" w:fill="auto"/>
            <w:vAlign w:val="center"/>
          </w:tcPr>
          <w:p w14:paraId="28707C1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right w:val="single" w:sz="4" w:space="0" w:color="auto"/>
            </w:tcBorders>
            <w:shd w:val="clear" w:color="auto" w:fill="auto"/>
            <w:vAlign w:val="center"/>
          </w:tcPr>
          <w:p w14:paraId="7E559C3A" w14:textId="77777777" w:rsidR="00652E4B" w:rsidRPr="00652E4B" w:rsidRDefault="00652E4B" w:rsidP="007B245F">
            <w:pPr>
              <w:spacing w:after="0" w:line="240" w:lineRule="auto"/>
              <w:jc w:val="center"/>
              <w:rPr>
                <w:sz w:val="20"/>
                <w:szCs w:val="20"/>
                <w:lang w:eastAsia="pt-BR"/>
              </w:rPr>
            </w:pPr>
          </w:p>
        </w:tc>
      </w:tr>
      <w:tr w:rsidR="00652E4B" w:rsidRPr="00652E4B" w14:paraId="609C7E4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2014B00"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COARI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A73C6E"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Redes de Computadores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C6247F"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73027C"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3353E4"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p>
          <w:p w14:paraId="7B2653FA"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08B4B"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Suspensão da oferta</w:t>
            </w:r>
          </w:p>
        </w:tc>
      </w:tr>
      <w:tr w:rsidR="00652E4B" w:rsidRPr="00652E4B" w14:paraId="7341510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A484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8718E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3B9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8509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BE5D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032F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B9E5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BCE878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24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F422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DFE38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28A8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0BC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6D9EE14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97754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7B2C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6C4F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240C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1121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29,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35E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6A25C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335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C6DF6"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A34EC9"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124C64"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943DC"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r w:rsidRPr="007B245F">
              <w:rPr>
                <w:sz w:val="20"/>
                <w:szCs w:val="20"/>
                <w:highlight w:val="yellow"/>
                <w:lang w:eastAsia="pt-BR"/>
              </w:rPr>
              <w:t xml:space="preserve"> 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7D3D38"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01</w:t>
            </w:r>
          </w:p>
        </w:tc>
      </w:tr>
      <w:tr w:rsidR="00652E4B" w:rsidRPr="00652E4B" w14:paraId="2B26EDE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DD0999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1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8FBB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1A5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4DEE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30,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C0B6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A9F7A1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80710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7D24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F813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FF94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FB02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27,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8DD7E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CF229E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31B129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A586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3011D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28B8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4743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51,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E53A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5E05BB6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0A241F5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3EE04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2E0D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BC89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EC6F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748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EF9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65306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61ECFF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D429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4D95C0"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76AA30"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EJA/EPT</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6BB933"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AC9121"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p>
          <w:p w14:paraId="304849EC"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8BFA5"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02</w:t>
            </w:r>
          </w:p>
        </w:tc>
      </w:tr>
      <w:tr w:rsidR="00652E4B" w:rsidRPr="00652E4B" w14:paraId="66D0E83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C1D18CF"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4D9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37E5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7934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6A8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1BB4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DE149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1886D8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76A69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41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6D3A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6E5A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939715"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17B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5CD2A81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47F0B6F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1DAA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0F97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82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EFE7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4D24E"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11, de 12/03/2015 -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34C1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BE554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3CE320CD" w14:textId="77777777" w:rsidTr="007B245F">
        <w:trPr>
          <w:jc w:val="center"/>
        </w:trPr>
        <w:tc>
          <w:tcPr>
            <w:tcW w:w="957" w:type="pct"/>
            <w:tcBorders>
              <w:top w:val="single" w:sz="4" w:space="0" w:color="auto"/>
              <w:left w:val="single" w:sz="4" w:space="0" w:color="auto"/>
              <w:right w:val="single" w:sz="4" w:space="0" w:color="auto"/>
            </w:tcBorders>
            <w:shd w:val="clear" w:color="auto" w:fill="auto"/>
            <w:vAlign w:val="center"/>
          </w:tcPr>
          <w:p w14:paraId="78A7250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right w:val="single" w:sz="4" w:space="0" w:color="auto"/>
            </w:tcBorders>
            <w:shd w:val="clear" w:color="auto" w:fill="auto"/>
            <w:vAlign w:val="center"/>
          </w:tcPr>
          <w:p w14:paraId="3F4533F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right w:val="single" w:sz="4" w:space="0" w:color="auto"/>
            </w:tcBorders>
            <w:shd w:val="clear" w:color="auto" w:fill="auto"/>
            <w:vAlign w:val="center"/>
          </w:tcPr>
          <w:p w14:paraId="5CE79F9D" w14:textId="77777777" w:rsidR="00652E4B" w:rsidRPr="00652E4B" w:rsidRDefault="00652E4B" w:rsidP="007B245F">
            <w:pPr>
              <w:spacing w:after="0" w:line="240" w:lineRule="auto"/>
              <w:jc w:val="center"/>
              <w:rPr>
                <w:sz w:val="20"/>
                <w:szCs w:val="20"/>
                <w:lang w:eastAsia="pt-BR"/>
              </w:rPr>
            </w:pPr>
          </w:p>
        </w:tc>
      </w:tr>
      <w:tr w:rsidR="00652E4B" w:rsidRPr="00652E4B" w14:paraId="3B218CEF"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706E3F5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EIRUNEPÉ</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1223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50B16A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713A7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BF437"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34C2CA"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96F8EB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12886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0198F"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A1607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FE5CB8"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7CE1F"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EB357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FC06B3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C202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3FF8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DCF393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1D28B8F"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40B69A"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A20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66CAE5A" w14:textId="77777777" w:rsidTr="007B245F">
        <w:trPr>
          <w:jc w:val="center"/>
        </w:trPr>
        <w:tc>
          <w:tcPr>
            <w:tcW w:w="957" w:type="pct"/>
            <w:vMerge/>
            <w:tcBorders>
              <w:left w:val="single" w:sz="4" w:space="0" w:color="auto"/>
              <w:right w:val="single" w:sz="4" w:space="0" w:color="auto"/>
            </w:tcBorders>
            <w:shd w:val="clear" w:color="auto" w:fill="auto"/>
            <w:vAlign w:val="center"/>
          </w:tcPr>
          <w:p w14:paraId="43DF017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8FBD7"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F2425E"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E8F32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410CD"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5842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A759A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7269A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AACB4"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F50551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DC9204"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DA94AB"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75,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864F92"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Turma Iniciada em 2016</w:t>
            </w:r>
          </w:p>
        </w:tc>
      </w:tr>
      <w:tr w:rsidR="00652E4B" w:rsidRPr="00652E4B" w14:paraId="4B8C3EB3" w14:textId="77777777" w:rsidTr="007B245F">
        <w:trPr>
          <w:jc w:val="center"/>
        </w:trPr>
        <w:tc>
          <w:tcPr>
            <w:tcW w:w="957" w:type="pct"/>
            <w:tcBorders>
              <w:left w:val="single" w:sz="4" w:space="0" w:color="auto"/>
              <w:bottom w:val="single" w:sz="4" w:space="0" w:color="auto"/>
              <w:right w:val="single" w:sz="4" w:space="0" w:color="auto"/>
            </w:tcBorders>
            <w:shd w:val="clear" w:color="auto" w:fill="auto"/>
            <w:vAlign w:val="center"/>
          </w:tcPr>
          <w:p w14:paraId="2927055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904410E" w14:textId="77777777" w:rsidR="00652E4B" w:rsidRPr="00652E4B" w:rsidRDefault="00652E4B" w:rsidP="007B245F">
            <w:pPr>
              <w:spacing w:after="0" w:line="240" w:lineRule="auto"/>
              <w:jc w:val="center"/>
              <w:rPr>
                <w:sz w:val="20"/>
                <w:szCs w:val="20"/>
                <w:lang w:eastAsia="pt-BR"/>
              </w:rPr>
            </w:pP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3409240" w14:textId="77777777" w:rsidR="00652E4B" w:rsidRPr="00652E4B" w:rsidRDefault="00652E4B" w:rsidP="007B245F">
            <w:pPr>
              <w:spacing w:after="0" w:line="240" w:lineRule="auto"/>
              <w:jc w:val="center"/>
              <w:rPr>
                <w:sz w:val="20"/>
                <w:szCs w:val="20"/>
                <w:lang w:eastAsia="pt-BR"/>
              </w:rPr>
            </w:pP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3764C3" w14:textId="77777777" w:rsidR="00652E4B" w:rsidRPr="00652E4B" w:rsidRDefault="00652E4B" w:rsidP="007B245F">
            <w:pPr>
              <w:spacing w:after="0" w:line="240" w:lineRule="auto"/>
              <w:jc w:val="center"/>
              <w:rPr>
                <w:sz w:val="20"/>
                <w:szCs w:val="20"/>
                <w:lang w:eastAsia="pt-BR"/>
              </w:rPr>
            </w:pP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B215990" w14:textId="77777777" w:rsidR="00652E4B" w:rsidRPr="00652E4B" w:rsidRDefault="00652E4B" w:rsidP="007B245F">
            <w:pPr>
              <w:spacing w:after="0" w:line="240" w:lineRule="auto"/>
              <w:jc w:val="center"/>
              <w:rPr>
                <w:sz w:val="20"/>
                <w:szCs w:val="20"/>
                <w:lang w:eastAsia="pt-BR"/>
              </w:rPr>
            </w:pP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975E984" w14:textId="77777777" w:rsidR="00652E4B" w:rsidRPr="00652E4B" w:rsidRDefault="00652E4B" w:rsidP="007B245F">
            <w:pPr>
              <w:spacing w:after="0" w:line="240" w:lineRule="auto"/>
              <w:jc w:val="center"/>
              <w:rPr>
                <w:sz w:val="20"/>
                <w:szCs w:val="20"/>
                <w:lang w:eastAsia="pt-BR"/>
              </w:rPr>
            </w:pPr>
          </w:p>
        </w:tc>
      </w:tr>
      <w:tr w:rsidR="00652E4B" w:rsidRPr="00652E4B" w14:paraId="142DAD71"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5E4E3962"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HUMAITÁ</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FC55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585FA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5AEB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0C59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0D1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184231A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7637FC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2A94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89C8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E2F8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52CB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02E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9B7D69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E7727D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00C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30D50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8457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3E49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93372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65CC0FF0"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CB04FC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12E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1E1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5A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5227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C049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94F9A72"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08C5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8496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8B0F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C63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BA0C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BC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09ADDE47"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1DE4BD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A09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6881F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4E49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3C7F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C3C9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604863F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E3506B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4F417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8E77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828F7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C7EE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16806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7E408D8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42F697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F0F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3327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88C0B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565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77F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4659E17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D823C0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687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DFB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2B2A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0FE8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5AAA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551DB2A"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12B4B6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4F87898"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7B3758AD" w14:textId="77777777" w:rsidR="00652E4B" w:rsidRPr="00652E4B" w:rsidRDefault="00652E4B" w:rsidP="007B245F">
            <w:pPr>
              <w:spacing w:after="0" w:line="240" w:lineRule="auto"/>
              <w:jc w:val="center"/>
              <w:rPr>
                <w:sz w:val="20"/>
                <w:szCs w:val="20"/>
                <w:lang w:eastAsia="pt-BR"/>
              </w:rPr>
            </w:pPr>
          </w:p>
        </w:tc>
      </w:tr>
      <w:tr w:rsidR="00652E4B" w:rsidRPr="00652E4B" w14:paraId="3B1597A8"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0051868B"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lastRenderedPageBreak/>
              <w:t>ITACOATIARA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2A3436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C5CEBFB"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3D5DB31"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E46CCED"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D30901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B535572"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4667C9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B643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3CC1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C74B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AB66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FEF7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C94EEF4"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701B16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FED49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92DA1F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AB01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5EDEB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793CFBB"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4B0F068"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28A0056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DFCC0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Agronegócio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475888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C0429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6CAD1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DC1F3C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BA55BF9"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03038F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AA8441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449BF1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359D50"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FE107D7"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6F68D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7AA89DD"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1C60F3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4172F7"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7E42EFE"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7EBA821"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69DDC5E" w14:textId="77777777" w:rsidR="00652E4B" w:rsidRPr="00652E4B" w:rsidRDefault="00652E4B" w:rsidP="007B245F">
            <w:pPr>
              <w:spacing w:after="0" w:line="240" w:lineRule="auto"/>
              <w:jc w:val="center"/>
              <w:rPr>
                <w:sz w:val="20"/>
                <w:szCs w:val="20"/>
              </w:rPr>
            </w:pPr>
            <w:r w:rsidRPr="00652E4B">
              <w:rPr>
                <w:sz w:val="20"/>
                <w:szCs w:val="20"/>
                <w:lang w:eastAsia="pt-BR"/>
              </w:rPr>
              <w:t>Nº 57,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11BEEF2"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AD0835E"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A2F0B7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D8A32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6F83330" w14:textId="77777777" w:rsidR="00652E4B" w:rsidRPr="00652E4B" w:rsidRDefault="00652E4B" w:rsidP="007B245F">
            <w:pPr>
              <w:spacing w:after="0" w:line="240" w:lineRule="auto"/>
              <w:jc w:val="center"/>
              <w:rPr>
                <w:sz w:val="20"/>
                <w:szCs w:val="20"/>
                <w:lang w:eastAsia="pt-BR"/>
              </w:rPr>
            </w:pPr>
          </w:p>
        </w:tc>
      </w:tr>
      <w:tr w:rsidR="00652E4B" w:rsidRPr="00652E4B" w14:paraId="0380AAB0"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C4C793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LÁBREA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816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BA36A4"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CEE13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A3825A"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CA27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50C0FD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A20C90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DCA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DF1F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D65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DBCA3F"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A90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1AD82E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C933B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D10F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505B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E2F91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B0CCB"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A6CA5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D115C9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830E0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6BBA" w14:textId="77777777" w:rsidR="00652E4B" w:rsidRPr="00652E4B" w:rsidRDefault="00652E4B" w:rsidP="007B245F">
            <w:pPr>
              <w:spacing w:after="0" w:line="240" w:lineRule="auto"/>
              <w:jc w:val="center"/>
              <w:rPr>
                <w:sz w:val="20"/>
                <w:szCs w:val="20"/>
              </w:rPr>
            </w:pPr>
            <w:r w:rsidRPr="00652E4B">
              <w:rPr>
                <w:sz w:val="20"/>
                <w:szCs w:val="20"/>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378D18"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CB958"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CF46E6" w14:textId="77777777" w:rsidR="00652E4B" w:rsidRPr="00652E4B" w:rsidRDefault="00652E4B" w:rsidP="007B245F">
            <w:pPr>
              <w:spacing w:after="0" w:line="240" w:lineRule="auto"/>
              <w:jc w:val="center"/>
              <w:rPr>
                <w:sz w:val="20"/>
                <w:szCs w:val="20"/>
              </w:rPr>
            </w:pPr>
            <w:r w:rsidRPr="00652E4B">
              <w:rPr>
                <w:sz w:val="20"/>
                <w:szCs w:val="20"/>
                <w:lang w:eastAsia="pt-BR"/>
              </w:rPr>
              <w:t>Nº 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FCEE8"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5B1DE2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A038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6BA8C"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2F589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674B02"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592F9"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D42F0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E37AC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80C4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3B2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2B0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E9E3F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C38CE"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BECC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38B003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E03C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7085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C6F7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0191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2B8686"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D4A35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D141BA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9446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5BB4A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2E28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250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3BAF4A" w14:textId="77777777" w:rsidR="00652E4B" w:rsidRPr="00652E4B" w:rsidRDefault="00652E4B" w:rsidP="007B245F">
            <w:pPr>
              <w:spacing w:after="0" w:line="240" w:lineRule="auto"/>
              <w:jc w:val="center"/>
              <w:rPr>
                <w:sz w:val="20"/>
                <w:szCs w:val="20"/>
              </w:rPr>
            </w:pPr>
            <w:r w:rsidRPr="00652E4B">
              <w:rPr>
                <w:sz w:val="20"/>
                <w:szCs w:val="20"/>
                <w:lang w:eastAsia="pt-BR"/>
              </w:rPr>
              <w:t>Nº 14 de 03/06/2013 -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0875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9BA04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76690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81F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D47D3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4EF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EBCB6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74E7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945D5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4A563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DB83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Vendas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EA3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5A92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37B1A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A76E7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3403D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726E12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84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928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73D2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F0DF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C8AB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6455E7"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199B7B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27DCB7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41335"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91DD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1ADEEA2E"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CAB0AA"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E84E50" w14:textId="77777777" w:rsidR="00652E4B" w:rsidRPr="00652E4B" w:rsidRDefault="00652E4B" w:rsidP="007B245F">
            <w:pPr>
              <w:spacing w:after="0" w:line="240" w:lineRule="auto"/>
              <w:jc w:val="center"/>
              <w:rPr>
                <w:sz w:val="20"/>
                <w:szCs w:val="20"/>
              </w:rPr>
            </w:pPr>
            <w:r w:rsidRPr="00652E4B">
              <w:rPr>
                <w:sz w:val="20"/>
                <w:szCs w:val="20"/>
                <w:lang w:eastAsia="pt-BR"/>
              </w:rPr>
              <w:t>Nº 30 de 28/08/2013 -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123E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17E31F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CEB65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B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65F4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4EC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450845" w14:textId="77777777" w:rsidR="00652E4B" w:rsidRPr="00652E4B" w:rsidRDefault="00652E4B" w:rsidP="007B245F">
            <w:pPr>
              <w:spacing w:after="0" w:line="240" w:lineRule="auto"/>
              <w:jc w:val="center"/>
              <w:rPr>
                <w:sz w:val="20"/>
                <w:szCs w:val="20"/>
              </w:rPr>
            </w:pPr>
            <w:r w:rsidRPr="00652E4B">
              <w:rPr>
                <w:sz w:val="20"/>
                <w:szCs w:val="20"/>
                <w:lang w:eastAsia="pt-BR"/>
              </w:rPr>
              <w:t>Nº 58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5B1696"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1C71A5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14F906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6441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Eventos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EE7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4A49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F9B21D" w14:textId="77777777" w:rsidR="00652E4B" w:rsidRPr="00652E4B" w:rsidRDefault="00652E4B" w:rsidP="007B245F">
            <w:pPr>
              <w:spacing w:after="0" w:line="240" w:lineRule="auto"/>
              <w:jc w:val="center"/>
              <w:rPr>
                <w:sz w:val="20"/>
                <w:szCs w:val="20"/>
              </w:rPr>
            </w:pPr>
            <w:r w:rsidRPr="00652E4B">
              <w:rPr>
                <w:sz w:val="20"/>
                <w:szCs w:val="20"/>
                <w:lang w:eastAsia="pt-BR"/>
              </w:rPr>
              <w:t>Nº 62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32DFF8"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B590D0F"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2E4A4F0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C593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AD3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B505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9F74FB" w14:textId="77777777" w:rsidR="00652E4B" w:rsidRPr="00652E4B" w:rsidRDefault="00652E4B" w:rsidP="007B245F">
            <w:pPr>
              <w:spacing w:after="0" w:line="240" w:lineRule="auto"/>
              <w:jc w:val="center"/>
              <w:rPr>
                <w:sz w:val="20"/>
                <w:szCs w:val="20"/>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57976C"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7A156058"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5256D7F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8A8A8CC"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9609A8A" w14:textId="77777777" w:rsidR="00652E4B" w:rsidRPr="00652E4B" w:rsidRDefault="00652E4B" w:rsidP="007B245F">
            <w:pPr>
              <w:spacing w:after="0" w:line="240" w:lineRule="auto"/>
              <w:jc w:val="center"/>
              <w:rPr>
                <w:sz w:val="20"/>
                <w:szCs w:val="20"/>
                <w:lang w:eastAsia="pt-BR"/>
              </w:rPr>
            </w:pPr>
          </w:p>
        </w:tc>
      </w:tr>
      <w:tr w:rsidR="00652E4B" w:rsidRPr="00652E4B" w14:paraId="14E6022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11E035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CENTRO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73AFC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B00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8B059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0715A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7AA8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139F5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6EC932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D690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E78C4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253CD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9B9C7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CE0F9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7F4C6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89D01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D0196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01B9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A424D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B2B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E4EFE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189B169B" w14:textId="77777777" w:rsidTr="007B245F">
        <w:trPr>
          <w:jc w:val="center"/>
        </w:trPr>
        <w:tc>
          <w:tcPr>
            <w:tcW w:w="957" w:type="pct"/>
            <w:vMerge/>
            <w:tcBorders>
              <w:left w:val="single" w:sz="4" w:space="0" w:color="auto"/>
              <w:right w:val="single" w:sz="4" w:space="0" w:color="auto"/>
            </w:tcBorders>
            <w:shd w:val="clear" w:color="auto" w:fill="auto"/>
            <w:vAlign w:val="center"/>
          </w:tcPr>
          <w:p w14:paraId="49A3099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B407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A0E4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67138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0870D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88,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81F6CBA" w14:textId="77777777" w:rsidR="00652E4B" w:rsidRPr="00652E4B" w:rsidRDefault="00652E4B" w:rsidP="007B245F">
            <w:pPr>
              <w:spacing w:after="0" w:line="240" w:lineRule="auto"/>
              <w:jc w:val="center"/>
              <w:rPr>
                <w:sz w:val="20"/>
                <w:szCs w:val="20"/>
                <w:lang w:eastAsia="pt-BR"/>
              </w:rPr>
            </w:pPr>
          </w:p>
        </w:tc>
      </w:tr>
      <w:tr w:rsidR="00652E4B" w:rsidRPr="00652E4B" w14:paraId="1A01F2F5"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BEF58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DDFE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87D8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8898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05E0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CFD3E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24EE87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57D25B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1C578E"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657A3A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B2CFE14"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81C0DA5"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47445E9D"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7DEF20D3" w14:textId="77777777" w:rsidTr="007B245F">
        <w:trPr>
          <w:jc w:val="center"/>
        </w:trPr>
        <w:tc>
          <w:tcPr>
            <w:tcW w:w="957" w:type="pct"/>
            <w:vMerge/>
            <w:tcBorders>
              <w:left w:val="single" w:sz="4" w:space="0" w:color="auto"/>
              <w:right w:val="single" w:sz="4" w:space="0" w:color="auto"/>
            </w:tcBorders>
            <w:shd w:val="clear" w:color="auto" w:fill="auto"/>
            <w:vAlign w:val="center"/>
          </w:tcPr>
          <w:p w14:paraId="6DD2EFE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0498B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083AF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01DD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DA08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tcBorders>
              <w:left w:val="single" w:sz="4" w:space="0" w:color="auto"/>
              <w:right w:val="single" w:sz="4" w:space="0" w:color="auto"/>
            </w:tcBorders>
            <w:shd w:val="clear" w:color="auto" w:fill="auto"/>
            <w:vAlign w:val="center"/>
          </w:tcPr>
          <w:p w14:paraId="016795EC" w14:textId="77777777" w:rsidR="00652E4B" w:rsidRPr="00652E4B" w:rsidRDefault="00652E4B" w:rsidP="007B245F">
            <w:pPr>
              <w:spacing w:after="0" w:line="240" w:lineRule="auto"/>
              <w:jc w:val="center"/>
              <w:rPr>
                <w:sz w:val="20"/>
                <w:szCs w:val="20"/>
                <w:lang w:eastAsia="pt-BR"/>
              </w:rPr>
            </w:pPr>
          </w:p>
        </w:tc>
      </w:tr>
      <w:tr w:rsidR="00652E4B" w:rsidRPr="00652E4B" w14:paraId="475D7F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CB314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32EEC2D"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A2763B3"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288C56"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9CB5EE"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0FC3A82" w14:textId="77777777" w:rsidR="00652E4B" w:rsidRPr="00652E4B" w:rsidRDefault="00652E4B" w:rsidP="007B245F">
            <w:pPr>
              <w:spacing w:after="0" w:line="240" w:lineRule="auto"/>
              <w:jc w:val="center"/>
              <w:rPr>
                <w:sz w:val="20"/>
                <w:szCs w:val="20"/>
              </w:rPr>
            </w:pPr>
          </w:p>
        </w:tc>
      </w:tr>
      <w:tr w:rsidR="00652E4B" w:rsidRPr="00652E4B" w14:paraId="7DAF0E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E83F1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A0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D1B8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9D06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1946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B35A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08</w:t>
            </w:r>
          </w:p>
        </w:tc>
      </w:tr>
      <w:tr w:rsidR="00652E4B" w:rsidRPr="00652E4B" w14:paraId="7E829AFD" w14:textId="77777777" w:rsidTr="007B245F">
        <w:trPr>
          <w:jc w:val="center"/>
        </w:trPr>
        <w:tc>
          <w:tcPr>
            <w:tcW w:w="957" w:type="pct"/>
            <w:vMerge/>
            <w:tcBorders>
              <w:left w:val="single" w:sz="4" w:space="0" w:color="auto"/>
              <w:right w:val="single" w:sz="4" w:space="0" w:color="auto"/>
            </w:tcBorders>
            <w:shd w:val="clear" w:color="auto" w:fill="auto"/>
            <w:vAlign w:val="center"/>
          </w:tcPr>
          <w:p w14:paraId="3FDDDE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DB9B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9AEC0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1D19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p w14:paraId="57577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8CF4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4990C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D83A418"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80D71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7E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B812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E99127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165B9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8BD5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68E05D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E3B2F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FAA26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D8C79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274E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EE30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26, de 29/12/2010 -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BBAC11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10</w:t>
            </w:r>
          </w:p>
        </w:tc>
      </w:tr>
      <w:tr w:rsidR="00652E4B" w:rsidRPr="00652E4B" w14:paraId="0C8463D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82E0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4E4941D" w14:textId="77777777" w:rsidR="00652E4B" w:rsidRPr="00652E4B" w:rsidRDefault="00652E4B" w:rsidP="007B245F">
            <w:pPr>
              <w:spacing w:after="0" w:line="240" w:lineRule="auto"/>
              <w:jc w:val="center"/>
              <w:rPr>
                <w:sz w:val="20"/>
                <w:szCs w:val="20"/>
              </w:rPr>
            </w:pPr>
            <w:r w:rsidRPr="00652E4B">
              <w:rPr>
                <w:sz w:val="20"/>
                <w:szCs w:val="20"/>
                <w:lang w:eastAsia="pt-BR"/>
              </w:rPr>
              <w:t>Segurança do Trabalho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12ECC9"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12A31A"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307EC3F" w14:textId="77777777" w:rsidR="00652E4B" w:rsidRPr="00652E4B" w:rsidRDefault="00652E4B" w:rsidP="007B245F">
            <w:pPr>
              <w:spacing w:after="0" w:line="240" w:lineRule="auto"/>
              <w:jc w:val="center"/>
              <w:rPr>
                <w:sz w:val="20"/>
                <w:szCs w:val="20"/>
              </w:rPr>
            </w:pPr>
            <w:r w:rsidRPr="00652E4B">
              <w:rPr>
                <w:sz w:val="20"/>
                <w:szCs w:val="20"/>
                <w:lang w:eastAsia="pt-BR"/>
              </w:rPr>
              <w:t>Nº 72,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1FEF1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44F5560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DF72ED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CD7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089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749FE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CC5AA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63D33B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5DFAF5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12F2625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3CA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658B6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A1993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B7F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3935BF5C" w14:textId="77777777" w:rsidR="00652E4B" w:rsidRPr="00652E4B" w:rsidRDefault="00652E4B" w:rsidP="007B245F">
            <w:pPr>
              <w:spacing w:after="0" w:line="240" w:lineRule="auto"/>
              <w:jc w:val="center"/>
              <w:rPr>
                <w:sz w:val="20"/>
                <w:szCs w:val="20"/>
                <w:lang w:eastAsia="pt-BR"/>
              </w:rPr>
            </w:pPr>
          </w:p>
        </w:tc>
      </w:tr>
      <w:tr w:rsidR="00652E4B" w:rsidRPr="00652E4B" w14:paraId="0D906ACB" w14:textId="77777777" w:rsidTr="007B245F">
        <w:trPr>
          <w:jc w:val="center"/>
        </w:trPr>
        <w:tc>
          <w:tcPr>
            <w:tcW w:w="957" w:type="pct"/>
            <w:vMerge/>
            <w:tcBorders>
              <w:left w:val="single" w:sz="4" w:space="0" w:color="auto"/>
              <w:right w:val="single" w:sz="4" w:space="0" w:color="auto"/>
            </w:tcBorders>
            <w:shd w:val="clear" w:color="auto" w:fill="auto"/>
            <w:vAlign w:val="center"/>
          </w:tcPr>
          <w:p w14:paraId="7FAB06D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F32B0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6B7D5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59384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75C80A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42C152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397A15EF" w14:textId="77777777" w:rsidTr="007B245F">
        <w:trPr>
          <w:jc w:val="center"/>
        </w:trPr>
        <w:tc>
          <w:tcPr>
            <w:tcW w:w="957" w:type="pct"/>
            <w:vMerge/>
            <w:tcBorders>
              <w:left w:val="single" w:sz="4" w:space="0" w:color="auto"/>
              <w:right w:val="single" w:sz="4" w:space="0" w:color="auto"/>
            </w:tcBorders>
            <w:shd w:val="clear" w:color="auto" w:fill="auto"/>
            <w:vAlign w:val="center"/>
          </w:tcPr>
          <w:p w14:paraId="785D957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93B8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CB746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E2699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9E5323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38C35AAB" w14:textId="77777777" w:rsidR="00652E4B" w:rsidRPr="00652E4B" w:rsidRDefault="00652E4B" w:rsidP="007B245F">
            <w:pPr>
              <w:spacing w:after="0" w:line="240" w:lineRule="auto"/>
              <w:jc w:val="center"/>
              <w:rPr>
                <w:sz w:val="20"/>
                <w:szCs w:val="20"/>
              </w:rPr>
            </w:pPr>
          </w:p>
        </w:tc>
      </w:tr>
      <w:tr w:rsidR="00652E4B" w:rsidRPr="00652E4B" w14:paraId="2ACB721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BA8341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E2132B"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2062BCA"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21CAD60D"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D827940"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7285DD" w14:textId="77777777" w:rsidR="00652E4B" w:rsidRPr="00557694" w:rsidRDefault="00652E4B" w:rsidP="007B245F">
            <w:pPr>
              <w:spacing w:after="0" w:line="240" w:lineRule="auto"/>
              <w:jc w:val="center"/>
              <w:rPr>
                <w:sz w:val="20"/>
                <w:szCs w:val="20"/>
                <w:highlight w:val="yellow"/>
                <w:lang w:eastAsia="pt-BR"/>
              </w:rPr>
            </w:pPr>
            <w:r w:rsidRPr="00557694">
              <w:rPr>
                <w:i/>
                <w:sz w:val="20"/>
                <w:szCs w:val="20"/>
                <w:highlight w:val="yellow"/>
                <w:lang w:eastAsia="pt-BR"/>
              </w:rPr>
              <w:t>Ad Referendum</w:t>
            </w:r>
          </w:p>
          <w:p w14:paraId="71861B44"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D0F172"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04</w:t>
            </w:r>
          </w:p>
        </w:tc>
      </w:tr>
      <w:tr w:rsidR="00652E4B" w:rsidRPr="00652E4B" w14:paraId="5906F7C2"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E3ACD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6BD7C8"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A41D54B"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2AA07C95"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9D82DE7"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565E597" w14:textId="2912E977" w:rsidR="00652E4B" w:rsidRPr="00557694" w:rsidRDefault="00652E4B" w:rsidP="007B245F">
            <w:pPr>
              <w:spacing w:after="0" w:line="240" w:lineRule="auto"/>
              <w:jc w:val="center"/>
              <w:rPr>
                <w:sz w:val="20"/>
                <w:szCs w:val="20"/>
                <w:highlight w:val="yellow"/>
                <w:lang w:eastAsia="pt-BR"/>
              </w:rPr>
            </w:pPr>
            <w:r w:rsidRPr="00557694">
              <w:rPr>
                <w:i/>
                <w:sz w:val="20"/>
                <w:szCs w:val="20"/>
                <w:highlight w:val="yellow"/>
                <w:lang w:eastAsia="pt-BR"/>
              </w:rPr>
              <w:t>Ad Referendum</w:t>
            </w:r>
          </w:p>
          <w:p w14:paraId="51259032"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19ACCD"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03</w:t>
            </w:r>
          </w:p>
        </w:tc>
      </w:tr>
      <w:tr w:rsidR="00652E4B" w:rsidRPr="00652E4B" w14:paraId="0B80B81E" w14:textId="77777777" w:rsidTr="007B245F">
        <w:trPr>
          <w:jc w:val="center"/>
        </w:trPr>
        <w:tc>
          <w:tcPr>
            <w:tcW w:w="957" w:type="pct"/>
            <w:vMerge/>
            <w:tcBorders>
              <w:left w:val="single" w:sz="4" w:space="0" w:color="auto"/>
              <w:right w:val="single" w:sz="4" w:space="0" w:color="auto"/>
            </w:tcBorders>
            <w:shd w:val="clear" w:color="auto" w:fill="auto"/>
            <w:vAlign w:val="center"/>
          </w:tcPr>
          <w:p w14:paraId="7B5BABA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6D558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Alimentos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B4B6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CBBF3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8A4A3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14E7F92"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429E5E9E" w14:textId="77777777" w:rsidTr="007B245F">
        <w:trPr>
          <w:jc w:val="center"/>
        </w:trPr>
        <w:tc>
          <w:tcPr>
            <w:tcW w:w="957" w:type="pct"/>
            <w:vMerge/>
            <w:tcBorders>
              <w:left w:val="single" w:sz="4" w:space="0" w:color="auto"/>
              <w:right w:val="single" w:sz="4" w:space="0" w:color="auto"/>
            </w:tcBorders>
            <w:shd w:val="clear" w:color="auto" w:fill="auto"/>
            <w:vAlign w:val="center"/>
          </w:tcPr>
          <w:p w14:paraId="642413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1066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3E72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C6F8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34E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BA355F"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35D2A37B" w14:textId="77777777" w:rsidTr="007B245F">
        <w:trPr>
          <w:jc w:val="center"/>
        </w:trPr>
        <w:tc>
          <w:tcPr>
            <w:tcW w:w="957" w:type="pct"/>
            <w:vMerge/>
            <w:tcBorders>
              <w:left w:val="single" w:sz="4" w:space="0" w:color="auto"/>
              <w:right w:val="single" w:sz="4" w:space="0" w:color="auto"/>
            </w:tcBorders>
            <w:shd w:val="clear" w:color="auto" w:fill="auto"/>
            <w:vAlign w:val="center"/>
          </w:tcPr>
          <w:p w14:paraId="50A0BC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178B3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E9BA4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3F06F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0445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0E17F05"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0DCBB099" w14:textId="77777777" w:rsidTr="007B245F">
        <w:trPr>
          <w:jc w:val="center"/>
        </w:trPr>
        <w:tc>
          <w:tcPr>
            <w:tcW w:w="957" w:type="pct"/>
            <w:vMerge/>
            <w:tcBorders>
              <w:left w:val="single" w:sz="4" w:space="0" w:color="auto"/>
              <w:right w:val="single" w:sz="4" w:space="0" w:color="auto"/>
            </w:tcBorders>
            <w:shd w:val="clear" w:color="auto" w:fill="auto"/>
            <w:vAlign w:val="center"/>
          </w:tcPr>
          <w:p w14:paraId="6CD6762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A7FB9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FCE6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1301FD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417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4E7AD8"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44492E6" w14:textId="77777777" w:rsidTr="007B245F">
        <w:trPr>
          <w:jc w:val="center"/>
        </w:trPr>
        <w:tc>
          <w:tcPr>
            <w:tcW w:w="957" w:type="pct"/>
            <w:vMerge/>
            <w:tcBorders>
              <w:left w:val="single" w:sz="4" w:space="0" w:color="auto"/>
              <w:right w:val="single" w:sz="4" w:space="0" w:color="auto"/>
            </w:tcBorders>
            <w:shd w:val="clear" w:color="auto" w:fill="auto"/>
            <w:vAlign w:val="center"/>
          </w:tcPr>
          <w:p w14:paraId="5A42A8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A4495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3292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2C88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7040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356CEB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F20B950" w14:textId="77777777" w:rsidTr="007B245F">
        <w:trPr>
          <w:jc w:val="center"/>
        </w:trPr>
        <w:tc>
          <w:tcPr>
            <w:tcW w:w="957" w:type="pct"/>
            <w:vMerge/>
            <w:tcBorders>
              <w:left w:val="single" w:sz="4" w:space="0" w:color="auto"/>
              <w:right w:val="single" w:sz="4" w:space="0" w:color="auto"/>
            </w:tcBorders>
            <w:shd w:val="clear" w:color="auto" w:fill="auto"/>
            <w:vAlign w:val="center"/>
          </w:tcPr>
          <w:p w14:paraId="35C474B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BE97A7" w14:textId="77777777" w:rsidR="00652E4B" w:rsidRPr="00652E4B" w:rsidRDefault="00652E4B" w:rsidP="007B245F">
            <w:pPr>
              <w:spacing w:after="0" w:line="240" w:lineRule="auto"/>
              <w:jc w:val="center"/>
              <w:rPr>
                <w:sz w:val="20"/>
                <w:szCs w:val="20"/>
              </w:rPr>
            </w:pPr>
            <w:r w:rsidRPr="00652E4B">
              <w:rPr>
                <w:sz w:val="20"/>
                <w:szCs w:val="20"/>
              </w:rPr>
              <w:t>Plástico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6CCAF38"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6AD11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DE4E9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ED13E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083E0FE" w14:textId="77777777" w:rsidTr="007B245F">
        <w:trPr>
          <w:jc w:val="center"/>
        </w:trPr>
        <w:tc>
          <w:tcPr>
            <w:tcW w:w="957" w:type="pct"/>
            <w:vMerge/>
            <w:tcBorders>
              <w:left w:val="single" w:sz="4" w:space="0" w:color="auto"/>
              <w:right w:val="single" w:sz="4" w:space="0" w:color="auto"/>
            </w:tcBorders>
            <w:shd w:val="clear" w:color="auto" w:fill="auto"/>
            <w:vAlign w:val="center"/>
          </w:tcPr>
          <w:p w14:paraId="557227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69DE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93A56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23DFE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4AB5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2542E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17B2F8EA" w14:textId="77777777" w:rsidTr="007B245F">
        <w:trPr>
          <w:jc w:val="center"/>
        </w:trPr>
        <w:tc>
          <w:tcPr>
            <w:tcW w:w="957" w:type="pct"/>
            <w:vMerge/>
            <w:tcBorders>
              <w:left w:val="single" w:sz="4" w:space="0" w:color="auto"/>
              <w:right w:val="single" w:sz="4" w:space="0" w:color="auto"/>
            </w:tcBorders>
            <w:shd w:val="clear" w:color="auto" w:fill="auto"/>
            <w:vAlign w:val="center"/>
          </w:tcPr>
          <w:p w14:paraId="3E5B6B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27D34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E226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ED2F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3FA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C5DCC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2982A07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803D4D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091FE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1A05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4D755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9B64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637B6B"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53F9AD6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530B5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3E5C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Biblioteconomia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4BFC1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8133A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A6D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C36B57"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1D2B8528"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2C7DA56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B40271A"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7290EDA" w14:textId="77777777" w:rsidR="00652E4B" w:rsidRPr="00652E4B" w:rsidRDefault="00652E4B" w:rsidP="007B245F">
            <w:pPr>
              <w:spacing w:after="0" w:line="240" w:lineRule="auto"/>
              <w:jc w:val="center"/>
              <w:rPr>
                <w:sz w:val="20"/>
                <w:szCs w:val="20"/>
                <w:lang w:eastAsia="pt-BR"/>
              </w:rPr>
            </w:pPr>
          </w:p>
        </w:tc>
      </w:tr>
      <w:tr w:rsidR="00652E4B" w:rsidRPr="00652E4B" w14:paraId="215F8B9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9A01FB5" w14:textId="77777777" w:rsidR="00652E4B" w:rsidRPr="00652E4B" w:rsidRDefault="00652E4B" w:rsidP="007B245F">
            <w:pPr>
              <w:spacing w:after="0" w:line="240" w:lineRule="auto"/>
              <w:jc w:val="center"/>
              <w:rPr>
                <w:b/>
                <w:sz w:val="20"/>
                <w:szCs w:val="20"/>
                <w:lang w:eastAsia="pt-BR"/>
              </w:rPr>
            </w:pPr>
          </w:p>
          <w:p w14:paraId="7EED23DD" w14:textId="77777777" w:rsidR="00652E4B" w:rsidRPr="00652E4B" w:rsidRDefault="00652E4B" w:rsidP="007B245F">
            <w:pPr>
              <w:spacing w:after="0" w:line="240" w:lineRule="auto"/>
              <w:jc w:val="center"/>
              <w:rPr>
                <w:b/>
                <w:sz w:val="20"/>
                <w:szCs w:val="20"/>
                <w:lang w:eastAsia="pt-BR"/>
              </w:rPr>
            </w:pPr>
          </w:p>
          <w:p w14:paraId="6A85CF91" w14:textId="77777777" w:rsidR="00652E4B" w:rsidRPr="00652E4B" w:rsidRDefault="00652E4B" w:rsidP="007B245F">
            <w:pPr>
              <w:spacing w:after="0" w:line="240" w:lineRule="auto"/>
              <w:jc w:val="center"/>
              <w:rPr>
                <w:b/>
                <w:sz w:val="20"/>
                <w:szCs w:val="20"/>
                <w:lang w:eastAsia="pt-BR"/>
              </w:rPr>
            </w:pPr>
          </w:p>
          <w:p w14:paraId="2A78D84D" w14:textId="77777777" w:rsidR="00652E4B" w:rsidRPr="00652E4B" w:rsidRDefault="00652E4B" w:rsidP="007B245F">
            <w:pPr>
              <w:spacing w:after="0" w:line="240" w:lineRule="auto"/>
              <w:jc w:val="center"/>
              <w:rPr>
                <w:b/>
                <w:sz w:val="20"/>
                <w:szCs w:val="20"/>
                <w:lang w:eastAsia="pt-BR"/>
              </w:rPr>
            </w:pPr>
          </w:p>
          <w:p w14:paraId="790EC7A7" w14:textId="77777777" w:rsidR="00652E4B" w:rsidRPr="00652E4B" w:rsidRDefault="00652E4B" w:rsidP="007B245F">
            <w:pPr>
              <w:spacing w:after="0" w:line="240" w:lineRule="auto"/>
              <w:jc w:val="center"/>
              <w:rPr>
                <w:b/>
                <w:sz w:val="20"/>
                <w:szCs w:val="20"/>
                <w:lang w:eastAsia="pt-BR"/>
              </w:rPr>
            </w:pPr>
          </w:p>
          <w:p w14:paraId="470E4F06" w14:textId="77777777" w:rsidR="00652E4B" w:rsidRPr="00652E4B" w:rsidRDefault="00652E4B" w:rsidP="007B245F">
            <w:pPr>
              <w:spacing w:after="0" w:line="240" w:lineRule="auto"/>
              <w:jc w:val="center"/>
              <w:rPr>
                <w:b/>
                <w:sz w:val="20"/>
                <w:szCs w:val="20"/>
                <w:lang w:eastAsia="pt-BR"/>
              </w:rPr>
            </w:pPr>
          </w:p>
          <w:p w14:paraId="0AFA6EAD" w14:textId="77777777" w:rsidR="00652E4B" w:rsidRPr="00652E4B" w:rsidRDefault="00652E4B" w:rsidP="007B245F">
            <w:pPr>
              <w:spacing w:after="0" w:line="240" w:lineRule="auto"/>
              <w:jc w:val="center"/>
              <w:rPr>
                <w:b/>
                <w:sz w:val="20"/>
                <w:szCs w:val="20"/>
                <w:lang w:eastAsia="pt-BR"/>
              </w:rPr>
            </w:pPr>
          </w:p>
          <w:p w14:paraId="44749FFD" w14:textId="77777777" w:rsidR="00652E4B" w:rsidRPr="00652E4B" w:rsidRDefault="00652E4B" w:rsidP="007B245F">
            <w:pPr>
              <w:spacing w:after="0" w:line="240" w:lineRule="auto"/>
              <w:jc w:val="center"/>
              <w:rPr>
                <w:b/>
                <w:sz w:val="20"/>
                <w:szCs w:val="20"/>
                <w:lang w:eastAsia="pt-BR"/>
              </w:rPr>
            </w:pPr>
          </w:p>
          <w:p w14:paraId="492A8F2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DISTRITO INDUSTRIAL</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C236F1" w14:textId="77777777" w:rsidR="00652E4B" w:rsidRPr="00652E4B" w:rsidRDefault="00652E4B" w:rsidP="007B245F">
            <w:pPr>
              <w:spacing w:after="0" w:line="240" w:lineRule="auto"/>
              <w:jc w:val="center"/>
              <w:rPr>
                <w:sz w:val="20"/>
                <w:szCs w:val="20"/>
              </w:rPr>
            </w:pPr>
            <w:r w:rsidRPr="00652E4B">
              <w:rPr>
                <w:sz w:val="20"/>
                <w:szCs w:val="20"/>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26D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EAF4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A1D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A4C67D"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361F3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7A119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00C3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Mecatrônica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B92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DA97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10279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A2A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12AC1E"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2FAB790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BD13D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AF379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441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8079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7C111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D63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8A2D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0B759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4DFAF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A1F39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0B5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13C5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3C82319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B445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C063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0CE632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AF89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1E6F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AEFE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6B9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4B55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D22D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3BD2B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BFA3D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FE52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AC93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0C9EFF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BCB6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AE6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2E2E90"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6DE2A44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B2C11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B432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FE6B1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E5F2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F7AF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18E5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13, de 12/03/2012 -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34425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696A99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AC618D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B45F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B518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8BBC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BB5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2B422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52292B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F3E4C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BD2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E555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C52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A480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4CF53"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A2D741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A63888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790A78" w14:textId="55933460"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3614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06D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30D6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9D8CBF"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F082547"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1CCBAE8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F3943C"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378AB32A" w14:textId="77777777" w:rsidR="00652E4B" w:rsidRPr="00652E4B" w:rsidRDefault="00652E4B" w:rsidP="007B245F">
            <w:pPr>
              <w:spacing w:after="0" w:line="240" w:lineRule="auto"/>
              <w:jc w:val="center"/>
              <w:rPr>
                <w:sz w:val="20"/>
                <w:szCs w:val="20"/>
                <w:lang w:eastAsia="pt-BR"/>
              </w:rPr>
            </w:pPr>
          </w:p>
        </w:tc>
      </w:tr>
      <w:tr w:rsidR="00652E4B" w:rsidRPr="00652E4B" w14:paraId="0A250A9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8AF885"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lastRenderedPageBreak/>
              <w:t>MANAUS ZONA LESTE</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CFD74" w14:textId="77777777" w:rsidR="00652E4B" w:rsidRPr="00652E4B" w:rsidRDefault="00652E4B" w:rsidP="007B245F">
            <w:pPr>
              <w:spacing w:after="0" w:line="240" w:lineRule="auto"/>
              <w:jc w:val="center"/>
              <w:rPr>
                <w:sz w:val="20"/>
                <w:szCs w:val="20"/>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C441DA2"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1CF88"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DF35BA9" w14:textId="77777777" w:rsidR="00652E4B" w:rsidRPr="00652E4B" w:rsidRDefault="00652E4B" w:rsidP="007B245F">
            <w:pPr>
              <w:spacing w:after="0" w:line="240" w:lineRule="auto"/>
              <w:jc w:val="center"/>
              <w:rPr>
                <w:sz w:val="20"/>
                <w:szCs w:val="20"/>
              </w:rPr>
            </w:pPr>
            <w:r w:rsidRPr="00652E4B">
              <w:rPr>
                <w:sz w:val="20"/>
                <w:szCs w:val="20"/>
                <w:lang w:eastAsia="pt-BR"/>
              </w:rPr>
              <w:t>Nº 59,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C1058A2"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39C9520" w14:textId="77777777" w:rsidTr="007B245F">
        <w:trPr>
          <w:jc w:val="center"/>
        </w:trPr>
        <w:tc>
          <w:tcPr>
            <w:tcW w:w="957" w:type="pct"/>
            <w:vMerge/>
            <w:tcBorders>
              <w:left w:val="single" w:sz="4" w:space="0" w:color="auto"/>
              <w:right w:val="single" w:sz="4" w:space="0" w:color="auto"/>
            </w:tcBorders>
            <w:shd w:val="clear" w:color="auto" w:fill="auto"/>
            <w:vAlign w:val="center"/>
          </w:tcPr>
          <w:p w14:paraId="4A14A84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88D968" w14:textId="77777777" w:rsidR="00652E4B" w:rsidRPr="00652E4B" w:rsidRDefault="00652E4B" w:rsidP="007B245F">
            <w:pPr>
              <w:spacing w:after="0" w:line="240" w:lineRule="auto"/>
              <w:jc w:val="center"/>
              <w:rPr>
                <w:sz w:val="20"/>
                <w:szCs w:val="20"/>
              </w:rPr>
            </w:pPr>
            <w:r w:rsidRPr="00652E4B">
              <w:rPr>
                <w:sz w:val="20"/>
                <w:szCs w:val="20"/>
                <w:lang w:eastAsia="pt-BR"/>
              </w:rPr>
              <w:t>Paisagismo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E0918F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0E84D4"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E0AAA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3A24A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75456D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911B58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6DF221"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EEC005"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494619"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71315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22B046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0C96AFF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93EF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556F29"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9638B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0A562B"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C985E01" w14:textId="77777777" w:rsidR="00652E4B" w:rsidRPr="00652E4B" w:rsidRDefault="00652E4B" w:rsidP="007B245F">
            <w:pPr>
              <w:spacing w:after="0" w:line="240" w:lineRule="auto"/>
              <w:jc w:val="center"/>
              <w:rPr>
                <w:sz w:val="20"/>
                <w:szCs w:val="20"/>
              </w:rPr>
            </w:pPr>
            <w:r w:rsidRPr="00652E4B">
              <w:rPr>
                <w:sz w:val="20"/>
                <w:szCs w:val="20"/>
                <w:lang w:eastAsia="pt-BR"/>
              </w:rPr>
              <w:t>Nº 82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C5B108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566E009" w14:textId="77777777" w:rsidTr="007B245F">
        <w:trPr>
          <w:jc w:val="center"/>
        </w:trPr>
        <w:tc>
          <w:tcPr>
            <w:tcW w:w="957" w:type="pct"/>
            <w:vMerge/>
            <w:tcBorders>
              <w:left w:val="single" w:sz="4" w:space="0" w:color="auto"/>
              <w:right w:val="single" w:sz="4" w:space="0" w:color="auto"/>
            </w:tcBorders>
            <w:shd w:val="clear" w:color="auto" w:fill="auto"/>
            <w:vAlign w:val="center"/>
          </w:tcPr>
          <w:p w14:paraId="0BE8654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D831004" w14:textId="77777777" w:rsidR="00652E4B" w:rsidRPr="00652E4B" w:rsidRDefault="00652E4B" w:rsidP="007B245F">
            <w:pPr>
              <w:spacing w:after="0" w:line="240" w:lineRule="auto"/>
              <w:jc w:val="center"/>
              <w:rPr>
                <w:sz w:val="20"/>
                <w:szCs w:val="20"/>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80A498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B2FB56"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660D66D"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0EF8A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44A8A8F" w14:textId="77777777" w:rsidTr="007B245F">
        <w:trPr>
          <w:jc w:val="center"/>
        </w:trPr>
        <w:tc>
          <w:tcPr>
            <w:tcW w:w="957" w:type="pct"/>
            <w:vMerge/>
            <w:tcBorders>
              <w:left w:val="single" w:sz="4" w:space="0" w:color="auto"/>
              <w:right w:val="single" w:sz="4" w:space="0" w:color="auto"/>
            </w:tcBorders>
            <w:shd w:val="clear" w:color="auto" w:fill="auto"/>
            <w:vAlign w:val="center"/>
          </w:tcPr>
          <w:p w14:paraId="36AD955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47A6F7"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3DD229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84613A"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92E9A0"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9198D3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9094A1B" w14:textId="77777777" w:rsidTr="007B245F">
        <w:trPr>
          <w:jc w:val="center"/>
        </w:trPr>
        <w:tc>
          <w:tcPr>
            <w:tcW w:w="957" w:type="pct"/>
            <w:vMerge/>
            <w:tcBorders>
              <w:left w:val="single" w:sz="4" w:space="0" w:color="auto"/>
              <w:right w:val="single" w:sz="4" w:space="0" w:color="auto"/>
            </w:tcBorders>
            <w:shd w:val="clear" w:color="auto" w:fill="auto"/>
            <w:vAlign w:val="center"/>
          </w:tcPr>
          <w:p w14:paraId="2AB2702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A859111" w14:textId="77777777" w:rsidR="00652E4B" w:rsidRPr="00652E4B" w:rsidRDefault="00652E4B" w:rsidP="007B245F">
            <w:pPr>
              <w:spacing w:after="0" w:line="240" w:lineRule="auto"/>
              <w:jc w:val="center"/>
              <w:rPr>
                <w:sz w:val="20"/>
                <w:szCs w:val="20"/>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1AE72F"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023BDC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63474FB" w14:textId="77777777" w:rsidR="00652E4B" w:rsidRPr="00652E4B" w:rsidRDefault="00652E4B" w:rsidP="007B245F">
            <w:pPr>
              <w:spacing w:after="0" w:line="240" w:lineRule="auto"/>
              <w:jc w:val="center"/>
              <w:rPr>
                <w:sz w:val="20"/>
                <w:szCs w:val="20"/>
              </w:rPr>
            </w:pPr>
            <w:r w:rsidRPr="00652E4B">
              <w:rPr>
                <w:sz w:val="20"/>
                <w:szCs w:val="20"/>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787410"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4176C3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46C9B7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5940948"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B34D0B8"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37FA35"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286BB84"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D47EF6" w14:textId="77777777" w:rsidR="00652E4B" w:rsidRPr="00557694" w:rsidRDefault="00652E4B" w:rsidP="007B245F">
            <w:pPr>
              <w:spacing w:after="0" w:line="240" w:lineRule="auto"/>
              <w:jc w:val="center"/>
              <w:rPr>
                <w:color w:val="FF0000"/>
                <w:sz w:val="20"/>
                <w:szCs w:val="20"/>
                <w:highlight w:val="yellow"/>
              </w:rPr>
            </w:pPr>
            <w:r w:rsidRPr="00557694">
              <w:rPr>
                <w:sz w:val="20"/>
                <w:szCs w:val="20"/>
                <w:highlight w:val="yellow"/>
              </w:rPr>
              <w:t>Turma Iniciada em 2016</w:t>
            </w:r>
          </w:p>
        </w:tc>
      </w:tr>
      <w:tr w:rsidR="00652E4B" w:rsidRPr="00652E4B" w14:paraId="68A8773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9EA94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ED1174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677F7C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368A106"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F62AF5" w14:textId="77777777" w:rsidR="00652E4B" w:rsidRPr="00652E4B" w:rsidRDefault="00652E4B" w:rsidP="007B245F">
            <w:pPr>
              <w:spacing w:after="0" w:line="240" w:lineRule="auto"/>
              <w:jc w:val="center"/>
              <w:rPr>
                <w:sz w:val="20"/>
                <w:szCs w:val="20"/>
              </w:rPr>
            </w:pPr>
            <w:r w:rsidRPr="00652E4B">
              <w:rPr>
                <w:sz w:val="20"/>
                <w:szCs w:val="20"/>
                <w:lang w:eastAsia="pt-BR"/>
              </w:rPr>
              <w:t>Nº 07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1DAF9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0CDDAF2" w14:textId="77777777" w:rsidTr="007B245F">
        <w:trPr>
          <w:jc w:val="center"/>
        </w:trPr>
        <w:tc>
          <w:tcPr>
            <w:tcW w:w="957" w:type="pct"/>
            <w:vMerge/>
            <w:tcBorders>
              <w:left w:val="single" w:sz="4" w:space="0" w:color="auto"/>
              <w:right w:val="single" w:sz="4" w:space="0" w:color="auto"/>
            </w:tcBorders>
            <w:shd w:val="clear" w:color="auto" w:fill="auto"/>
            <w:vAlign w:val="center"/>
          </w:tcPr>
          <w:p w14:paraId="21F2B3B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E4CCBD"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28F7262" w14:textId="77777777" w:rsidR="00652E4B" w:rsidRPr="00652E4B" w:rsidRDefault="00652E4B" w:rsidP="007B245F">
            <w:pPr>
              <w:spacing w:after="0" w:line="240" w:lineRule="auto"/>
              <w:jc w:val="center"/>
              <w:rPr>
                <w:sz w:val="20"/>
                <w:szCs w:val="20"/>
              </w:rPr>
            </w:pPr>
            <w:r w:rsidRPr="00652E4B">
              <w:rPr>
                <w:sz w:val="20"/>
                <w:szCs w:val="20"/>
              </w:rPr>
              <w:t>Integrada</w:t>
            </w:r>
          </w:p>
          <w:p w14:paraId="14240008" w14:textId="77777777" w:rsidR="00652E4B" w:rsidRPr="00652E4B" w:rsidRDefault="00652E4B" w:rsidP="007B245F">
            <w:pPr>
              <w:spacing w:after="0" w:line="240" w:lineRule="auto"/>
              <w:jc w:val="center"/>
              <w:rPr>
                <w:sz w:val="20"/>
                <w:szCs w:val="20"/>
              </w:rPr>
            </w:pPr>
            <w:r w:rsidRPr="00652E4B">
              <w:rPr>
                <w:sz w:val="20"/>
                <w:szCs w:val="20"/>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421F1FF" w14:textId="77777777" w:rsidR="00652E4B" w:rsidRPr="00652E4B" w:rsidRDefault="00652E4B" w:rsidP="007B245F">
            <w:pPr>
              <w:spacing w:after="0" w:line="240" w:lineRule="auto"/>
              <w:jc w:val="center"/>
              <w:rPr>
                <w:sz w:val="20"/>
                <w:szCs w:val="20"/>
              </w:rPr>
            </w:pPr>
            <w:r w:rsidRPr="00652E4B">
              <w:rPr>
                <w:sz w:val="20"/>
                <w:szCs w:val="20"/>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4D9B3A" w14:textId="77777777" w:rsidR="00652E4B" w:rsidRPr="00652E4B" w:rsidRDefault="00652E4B" w:rsidP="007B245F">
            <w:pPr>
              <w:spacing w:after="0" w:line="240" w:lineRule="auto"/>
              <w:jc w:val="center"/>
              <w:rPr>
                <w:sz w:val="20"/>
                <w:szCs w:val="20"/>
              </w:rPr>
            </w:pPr>
            <w:r w:rsidRPr="00652E4B">
              <w:rPr>
                <w:sz w:val="20"/>
                <w:szCs w:val="20"/>
                <w:lang w:eastAsia="pt-BR"/>
              </w:rPr>
              <w:t>Nº 46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D48E6DF"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7F6EEE9C" w14:textId="77777777" w:rsidTr="007B245F">
        <w:trPr>
          <w:jc w:val="center"/>
        </w:trPr>
        <w:tc>
          <w:tcPr>
            <w:tcW w:w="957" w:type="pct"/>
            <w:vMerge/>
            <w:tcBorders>
              <w:left w:val="single" w:sz="4" w:space="0" w:color="auto"/>
              <w:right w:val="single" w:sz="4" w:space="0" w:color="auto"/>
            </w:tcBorders>
            <w:shd w:val="clear" w:color="auto" w:fill="auto"/>
            <w:vAlign w:val="center"/>
          </w:tcPr>
          <w:p w14:paraId="145538F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477981A" w14:textId="77777777" w:rsidR="00652E4B" w:rsidRPr="00652E4B" w:rsidRDefault="00652E4B" w:rsidP="007B245F">
            <w:pPr>
              <w:spacing w:after="0" w:line="240" w:lineRule="auto"/>
              <w:jc w:val="center"/>
              <w:rPr>
                <w:sz w:val="20"/>
                <w:szCs w:val="20"/>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12E9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F9A54BB"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EB1521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3A71320" w14:textId="77777777" w:rsidR="00652E4B" w:rsidRPr="00652E4B" w:rsidRDefault="00652E4B" w:rsidP="007B245F">
            <w:pPr>
              <w:spacing w:after="0" w:line="240" w:lineRule="auto"/>
              <w:jc w:val="center"/>
              <w:rPr>
                <w:sz w:val="20"/>
                <w:szCs w:val="20"/>
              </w:rPr>
            </w:pPr>
            <w:r w:rsidRPr="00652E4B">
              <w:rPr>
                <w:sz w:val="20"/>
                <w:szCs w:val="20"/>
                <w:lang w:eastAsia="pt-BR"/>
              </w:rPr>
              <w:t>Nº 06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B95732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75B1458" w14:textId="77777777" w:rsidTr="007B245F">
        <w:trPr>
          <w:jc w:val="center"/>
        </w:trPr>
        <w:tc>
          <w:tcPr>
            <w:tcW w:w="957" w:type="pct"/>
            <w:vMerge/>
            <w:tcBorders>
              <w:left w:val="single" w:sz="4" w:space="0" w:color="auto"/>
              <w:right w:val="single" w:sz="4" w:space="0" w:color="auto"/>
            </w:tcBorders>
            <w:shd w:val="clear" w:color="auto" w:fill="auto"/>
            <w:vAlign w:val="center"/>
          </w:tcPr>
          <w:p w14:paraId="5DC4E24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290D76"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Comércio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F661FF"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711A76AF"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480BF1"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9FED37A"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Sem 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03A844"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rPr>
              <w:t>01</w:t>
            </w:r>
          </w:p>
        </w:tc>
      </w:tr>
      <w:tr w:rsidR="00652E4B" w:rsidRPr="00652E4B" w14:paraId="7119CD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1C282D1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55A8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D29B5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41890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5A7972"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2F1CB8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9479CD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5FF40F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D16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F30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8E2B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38BFE7"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B26C45A"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2C1742E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B57DBF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9E44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BBD3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B31D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88A6E61"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9484B"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97B917A"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136E9A1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196B93"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B40A160" w14:textId="77777777" w:rsidR="00652E4B" w:rsidRPr="00652E4B" w:rsidRDefault="00652E4B" w:rsidP="007B245F">
            <w:pPr>
              <w:spacing w:after="0" w:line="240" w:lineRule="auto"/>
              <w:jc w:val="center"/>
              <w:rPr>
                <w:sz w:val="20"/>
                <w:szCs w:val="20"/>
                <w:lang w:eastAsia="pt-BR"/>
              </w:rPr>
            </w:pPr>
          </w:p>
        </w:tc>
      </w:tr>
      <w:tr w:rsidR="00652E4B" w:rsidRPr="00652E4B" w14:paraId="460426B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488D89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MAUÉS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A5946"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6F974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0BC8F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28EEAB"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58C82D"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446494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4DEF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D9CB33"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5543C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1745B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D9B446"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E5CFE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96EF71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19B06B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DC77E"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BAEFE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928DE5"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5A5246"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13173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D50226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092F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7CEC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447F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E5282A"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429739"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B00F8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BD7E0F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45A9E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3075C"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8E4077"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C1297"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1D9FC"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47C0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0C724E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3DDCF8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6E39B1"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A80D2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0C4598"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D677D7"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C0569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7BF46F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2DF1BA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35249F"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CAB5C2"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ABD70C"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65E610"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37D3A5"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195CD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013674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6CC815"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4B2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982E520"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9CD9E9"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09EF4"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D24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12DC3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AEFF9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4FEA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Hospedagem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23C8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83CB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0E0B21"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CDB1E0"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077492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3BB93B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1F7E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3A0BE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E763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DE2383"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054D6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BB3AABB"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B3E23D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9F13A81"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65E536F" w14:textId="77777777" w:rsidR="00652E4B" w:rsidRPr="00652E4B" w:rsidRDefault="00652E4B" w:rsidP="007B245F">
            <w:pPr>
              <w:spacing w:after="0" w:line="240" w:lineRule="auto"/>
              <w:jc w:val="center"/>
              <w:rPr>
                <w:sz w:val="20"/>
                <w:szCs w:val="20"/>
                <w:lang w:eastAsia="pt-BR"/>
              </w:rPr>
            </w:pPr>
          </w:p>
        </w:tc>
      </w:tr>
      <w:tr w:rsidR="00652E4B" w:rsidRPr="00652E4B" w14:paraId="6E820F5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46A9A6D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MANACAPURU</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57371C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8E1DFE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576255"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64204E"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3850D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7B3A52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0E9432A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6684925"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9CB02C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6938B"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C6E9A7"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DFE814F"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C9F0400"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31D3303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DED9B87"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F7452F2" w14:textId="77777777" w:rsidR="00652E4B" w:rsidRPr="00652E4B" w:rsidRDefault="00652E4B" w:rsidP="007B245F">
            <w:pPr>
              <w:spacing w:after="0" w:line="240" w:lineRule="auto"/>
              <w:jc w:val="center"/>
              <w:rPr>
                <w:sz w:val="20"/>
                <w:szCs w:val="20"/>
                <w:lang w:eastAsia="pt-BR"/>
              </w:rPr>
            </w:pPr>
          </w:p>
        </w:tc>
      </w:tr>
      <w:tr w:rsidR="00652E4B" w:rsidRPr="00652E4B" w14:paraId="535FB78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B695807"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PARINTINS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62F13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BA6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CB54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73A647"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BEDE3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4803A2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107DD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B7E1F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63AF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571A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92F45A"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B504A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FFD753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42FE6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27476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EC2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3178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9AA49"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06B29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74CC48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986813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80AB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5F48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619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104EA7" w14:textId="77777777" w:rsidR="00652E4B" w:rsidRPr="00652E4B" w:rsidRDefault="00652E4B" w:rsidP="007B245F">
            <w:pPr>
              <w:spacing w:after="0" w:line="240" w:lineRule="auto"/>
              <w:jc w:val="center"/>
              <w:rPr>
                <w:sz w:val="20"/>
                <w:szCs w:val="20"/>
              </w:rPr>
            </w:pPr>
            <w:bookmarkStart w:id="78" w:name="OLE_LINK1"/>
            <w:r w:rsidRPr="00652E4B">
              <w:rPr>
                <w:sz w:val="20"/>
                <w:szCs w:val="20"/>
                <w:lang w:eastAsia="pt-BR"/>
              </w:rPr>
              <w:t>Nº 39 de 25/06/15 - CONSUP</w:t>
            </w:r>
            <w:bookmarkEnd w:id="78"/>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A627A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295AD0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1B6C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21D4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D169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CE8D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21AC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8BC8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4D27D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31B0C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B6B9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ECFE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A14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272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E5BB40"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5161B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D65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E6D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4A44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2230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B6B5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9AC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AAB745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C22E8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306E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03019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0E4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563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63927"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40F5E4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E9B32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E88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B592B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AF5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264F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BC32CF"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1FF4EB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45654E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3D4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0196A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FD87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3B2C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28CAF7"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47585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A7B3B9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9CE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0D2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74E3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4B9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D507C"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FB1BC3A"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B85F1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80EC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09AF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9B7D2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1C2B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D049F4"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3A0B281"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608EEBD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F97662"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E3F760E" w14:textId="77777777" w:rsidR="00652E4B" w:rsidRPr="00652E4B" w:rsidRDefault="00652E4B" w:rsidP="007B245F">
            <w:pPr>
              <w:spacing w:after="0" w:line="240" w:lineRule="auto"/>
              <w:jc w:val="center"/>
              <w:rPr>
                <w:sz w:val="20"/>
                <w:szCs w:val="20"/>
                <w:lang w:eastAsia="pt-BR"/>
              </w:rPr>
            </w:pPr>
          </w:p>
        </w:tc>
      </w:tr>
      <w:tr w:rsidR="00652E4B" w:rsidRPr="00652E4B" w14:paraId="373E3511"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ECDA46"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PRESIDENTE FIGUEIREDO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7EA058"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DA45E8"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B8AB5F"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935066"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48040A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CFE293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86AF8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209C763"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C32CA8D"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9155CB"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952D07"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ED4F0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3EA56B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D811DF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D6782E5"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7154FD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7A43A2E"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58B92C"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0C4AB3E"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DC02BA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00CB71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2D8D1B0"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F108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3E8D37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05EC61"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49FEC8" w14:textId="77777777" w:rsidR="00652E4B" w:rsidRPr="00652E4B" w:rsidRDefault="00652E4B" w:rsidP="007B245F">
            <w:pPr>
              <w:spacing w:after="0" w:line="240" w:lineRule="auto"/>
              <w:jc w:val="center"/>
              <w:rPr>
                <w:sz w:val="20"/>
                <w:szCs w:val="20"/>
              </w:rPr>
            </w:pPr>
            <w:r w:rsidRPr="00652E4B">
              <w:rPr>
                <w:sz w:val="20"/>
                <w:szCs w:val="20"/>
              </w:rPr>
              <w:t>07</w:t>
            </w:r>
          </w:p>
        </w:tc>
      </w:tr>
      <w:tr w:rsidR="00652E4B" w:rsidRPr="00652E4B" w14:paraId="53830D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5870C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BEB4F7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D548BE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87160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65A5FF"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29E0719"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7694EE8" w14:textId="77777777" w:rsidTr="007B245F">
        <w:trPr>
          <w:jc w:val="center"/>
        </w:trPr>
        <w:tc>
          <w:tcPr>
            <w:tcW w:w="957" w:type="pct"/>
            <w:vMerge/>
            <w:tcBorders>
              <w:left w:val="single" w:sz="4" w:space="0" w:color="auto"/>
              <w:right w:val="single" w:sz="4" w:space="0" w:color="auto"/>
            </w:tcBorders>
            <w:shd w:val="clear" w:color="auto" w:fill="auto"/>
            <w:vAlign w:val="center"/>
          </w:tcPr>
          <w:p w14:paraId="65A78D3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7E0E5F8"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E3526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DC33AB"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B71E8E"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1C1BF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6A520980" w14:textId="77777777" w:rsidTr="007B245F">
        <w:trPr>
          <w:jc w:val="center"/>
        </w:trPr>
        <w:tc>
          <w:tcPr>
            <w:tcW w:w="957" w:type="pct"/>
            <w:vMerge/>
            <w:tcBorders>
              <w:left w:val="single" w:sz="4" w:space="0" w:color="auto"/>
              <w:right w:val="single" w:sz="4" w:space="0" w:color="auto"/>
            </w:tcBorders>
            <w:shd w:val="clear" w:color="auto" w:fill="auto"/>
            <w:vAlign w:val="center"/>
          </w:tcPr>
          <w:p w14:paraId="1E05105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351CA2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C60CF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FED54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ED53F1E"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5E3416F"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2F0571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436CF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DB7DDB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C10F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6AEB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EA5950" w14:textId="77777777" w:rsidR="00652E4B" w:rsidRPr="00652E4B" w:rsidRDefault="00652E4B" w:rsidP="007B245F">
            <w:pPr>
              <w:spacing w:after="0" w:line="240" w:lineRule="auto"/>
              <w:jc w:val="center"/>
              <w:rPr>
                <w:sz w:val="20"/>
                <w:szCs w:val="20"/>
              </w:rPr>
            </w:pPr>
            <w:r w:rsidRPr="00652E4B">
              <w:rPr>
                <w:sz w:val="20"/>
                <w:szCs w:val="20"/>
                <w:lang w:eastAsia="pt-BR"/>
              </w:rPr>
              <w:t>Nº59 de 12/12/14 -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7126F5"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0E044D0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94B437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767E1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74E70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4A67E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C81C7CF"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9DB52C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004AA3A9"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60BD51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FBB5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819F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DC3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12DA27"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647EC8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2469355D"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4A7533F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D57F6C2"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2A238C9" w14:textId="77777777" w:rsidR="00652E4B" w:rsidRPr="00652E4B" w:rsidRDefault="00652E4B" w:rsidP="007B245F">
            <w:pPr>
              <w:spacing w:after="0" w:line="240" w:lineRule="auto"/>
              <w:jc w:val="center"/>
              <w:rPr>
                <w:sz w:val="20"/>
                <w:szCs w:val="20"/>
                <w:lang w:eastAsia="pt-BR"/>
              </w:rPr>
            </w:pPr>
          </w:p>
        </w:tc>
      </w:tr>
      <w:tr w:rsidR="00652E4B" w:rsidRPr="00652E4B" w14:paraId="3E51E05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330E90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SÃO GABRIEL DA CACHOEIRA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69BEBD"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C72DDB"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231"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60E27"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89CB8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6336E4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61781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C86D2C"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10F0AC"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EDDF7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A277B2"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D6F2F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769456A"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997D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E3FAD6"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1ABFD4"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3E0AED"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35D095"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8FBD9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AC2D7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C98BB2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50206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8F96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8484F0"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CBE96"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83A57"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46D003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DC9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EA0A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A7068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B268A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56898"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633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C847AA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4ADD92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19114"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77E2A"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0FD931"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0BEEAA"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CFBCA3"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C6905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613B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448083" w14:textId="77777777" w:rsidR="00652E4B" w:rsidRPr="00652E4B" w:rsidRDefault="00652E4B" w:rsidP="007B245F">
            <w:pPr>
              <w:spacing w:after="0" w:line="240" w:lineRule="auto"/>
              <w:jc w:val="center"/>
              <w:rPr>
                <w:sz w:val="20"/>
                <w:szCs w:val="20"/>
              </w:rPr>
            </w:pPr>
            <w:r w:rsidRPr="00652E4B">
              <w:rPr>
                <w:sz w:val="20"/>
                <w:szCs w:val="20"/>
                <w:lang w:eastAsia="pt-BR"/>
              </w:rPr>
              <w:t>Secretaria Escolar</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02E8D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AB9CB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A79782" w14:textId="77777777" w:rsidR="00652E4B" w:rsidRPr="00652E4B" w:rsidRDefault="00652E4B" w:rsidP="007B245F">
            <w:pPr>
              <w:spacing w:after="0" w:line="240" w:lineRule="auto"/>
              <w:jc w:val="center"/>
              <w:rPr>
                <w:sz w:val="20"/>
                <w:szCs w:val="20"/>
              </w:rPr>
            </w:pPr>
            <w:r w:rsidRPr="00652E4B">
              <w:rPr>
                <w:sz w:val="20"/>
                <w:szCs w:val="20"/>
                <w:lang w:eastAsia="pt-BR"/>
              </w:rPr>
              <w:t>Nº 73 de 09/11/15 -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6C223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56A468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40F517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B47E6C" w14:textId="77777777" w:rsidR="00652E4B" w:rsidRPr="00652E4B" w:rsidRDefault="00652E4B" w:rsidP="007B245F">
            <w:pPr>
              <w:spacing w:after="0" w:line="240" w:lineRule="auto"/>
              <w:jc w:val="center"/>
              <w:rPr>
                <w:sz w:val="20"/>
                <w:szCs w:val="20"/>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62C05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78970E"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47AD54"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DD1670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9E806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20210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FD2A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61F51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5313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3D5F4C"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92 de 23/12/15 - CONSUP</w:t>
            </w:r>
          </w:p>
        </w:tc>
        <w:tc>
          <w:tcPr>
            <w:tcW w:w="716"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E7DC47F" w14:textId="77777777" w:rsidR="00652E4B" w:rsidRPr="00652E4B" w:rsidRDefault="00652E4B" w:rsidP="007B245F">
            <w:pPr>
              <w:spacing w:after="0" w:line="240" w:lineRule="auto"/>
              <w:jc w:val="center"/>
              <w:rPr>
                <w:sz w:val="20"/>
                <w:szCs w:val="20"/>
              </w:rPr>
            </w:pPr>
          </w:p>
        </w:tc>
      </w:tr>
      <w:tr w:rsidR="00652E4B" w:rsidRPr="00652E4B" w14:paraId="2187C62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54CE44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DDC0CC"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3A1F8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D7B0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97CBD1"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27304B0"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35A0E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C8B2E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855795"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7DEA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9B69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7BE9B"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tcBorders>
              <w:left w:val="single" w:sz="4" w:space="0" w:color="auto"/>
              <w:right w:val="single" w:sz="4" w:space="0" w:color="auto"/>
            </w:tcBorders>
            <w:shd w:val="clear" w:color="auto" w:fill="F2F2F2" w:themeFill="background1" w:themeFillShade="F2"/>
            <w:vAlign w:val="center"/>
          </w:tcPr>
          <w:p w14:paraId="53984348" w14:textId="77777777" w:rsidR="00652E4B" w:rsidRPr="00652E4B" w:rsidRDefault="00652E4B" w:rsidP="007B245F">
            <w:pPr>
              <w:spacing w:after="0" w:line="240" w:lineRule="auto"/>
              <w:jc w:val="center"/>
              <w:rPr>
                <w:sz w:val="20"/>
                <w:szCs w:val="20"/>
              </w:rPr>
            </w:pPr>
          </w:p>
        </w:tc>
      </w:tr>
      <w:tr w:rsidR="00652E4B" w:rsidRPr="00652E4B" w14:paraId="01742C7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EA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8D6DAA"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B4CF4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81995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E3C6E7"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92 de 23/12/15 - CONSUP</w:t>
            </w:r>
          </w:p>
        </w:tc>
        <w:tc>
          <w:tcPr>
            <w:tcW w:w="716"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6526186" w14:textId="77777777" w:rsidR="00652E4B" w:rsidRPr="00652E4B" w:rsidRDefault="00652E4B" w:rsidP="007B245F">
            <w:pPr>
              <w:spacing w:after="0" w:line="240" w:lineRule="auto"/>
              <w:jc w:val="center"/>
              <w:rPr>
                <w:sz w:val="20"/>
                <w:szCs w:val="20"/>
              </w:rPr>
            </w:pPr>
          </w:p>
        </w:tc>
      </w:tr>
      <w:tr w:rsidR="00652E4B" w:rsidRPr="00652E4B" w14:paraId="275249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DBBD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A49E1"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F11B4C" w14:textId="77777777" w:rsidR="00652E4B" w:rsidRPr="00652E4B" w:rsidRDefault="00652E4B" w:rsidP="007B245F">
            <w:pPr>
              <w:spacing w:after="0" w:line="240" w:lineRule="auto"/>
              <w:jc w:val="center"/>
              <w:rPr>
                <w:sz w:val="20"/>
                <w:szCs w:val="20"/>
              </w:rPr>
            </w:pPr>
            <w:r w:rsidRPr="00652E4B">
              <w:rPr>
                <w:sz w:val="20"/>
                <w:szCs w:val="20"/>
                <w:lang w:eastAsia="pt-BR"/>
              </w:rPr>
              <w:t>Integrada 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B11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8A9A30" w14:textId="77777777" w:rsidR="00652E4B" w:rsidRPr="00652E4B" w:rsidRDefault="00652E4B" w:rsidP="007B245F">
            <w:pPr>
              <w:spacing w:after="0" w:line="240" w:lineRule="auto"/>
              <w:jc w:val="center"/>
              <w:rPr>
                <w:sz w:val="20"/>
                <w:szCs w:val="20"/>
              </w:rPr>
            </w:pPr>
            <w:r w:rsidRPr="00652E4B">
              <w:rPr>
                <w:sz w:val="20"/>
                <w:szCs w:val="20"/>
                <w:lang w:eastAsia="pt-BR"/>
              </w:rPr>
              <w:t>Nº 74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A094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D87BAF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E7E30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C3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Turismo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D691E9"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83C2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17CFCE"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8BC815"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6DBF526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B1BD6B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090D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591F8D"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1C5B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AEA24" w14:textId="77777777" w:rsidR="00652E4B" w:rsidRPr="00652E4B" w:rsidRDefault="00652E4B" w:rsidP="007B245F">
            <w:pPr>
              <w:spacing w:after="0" w:line="240" w:lineRule="auto"/>
              <w:jc w:val="center"/>
              <w:rPr>
                <w:sz w:val="20"/>
                <w:szCs w:val="20"/>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F54E07"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542F6E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C9674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8AEB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801522"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B75F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CBAA39"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4E3B3B"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3F671569" w14:textId="77777777" w:rsidTr="007B245F">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507367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TABATINGA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0C23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DE5CC8"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B9A41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7E099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7B688F"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7DB7836"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70AD20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BF1A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A5FD9C2"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A31914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9F84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4BDFE8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B58050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99F754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563E1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3E09625"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9ED0C5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FF4C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E14B45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102F35"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AC52A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0B4E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D951D3"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24F45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9BE0A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B2A92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5AFB084"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EEFEF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5C8B221"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6670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E8A1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8924C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55191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E9C6C4F"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30137D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CD6CF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D9737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E2F0693"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D1C22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B6A0DB3"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165B9378"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1F3FC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1F00C7"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86D9A61"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C83BA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FA5E1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9D4736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77BFD6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2350D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840B1D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F41E3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438D16A"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C6C5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9CFB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9B6423D"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6AB4AF0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ACA219" w14:textId="77777777" w:rsidR="00652E4B" w:rsidRPr="00652E4B" w:rsidRDefault="00652E4B" w:rsidP="007B245F">
            <w:pPr>
              <w:spacing w:after="0" w:line="240" w:lineRule="auto"/>
              <w:jc w:val="center"/>
              <w:rPr>
                <w:sz w:val="20"/>
                <w:szCs w:val="20"/>
              </w:rPr>
            </w:pPr>
            <w:r w:rsidRPr="00652E4B">
              <w:rPr>
                <w:sz w:val="20"/>
                <w:szCs w:val="20"/>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D3762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06833D8"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99CD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F6C52E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BE35A6C"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017E69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FF707A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2EE4E3E"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Integrada</w:t>
            </w:r>
          </w:p>
          <w:p w14:paraId="0B3C6490"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6EA9918"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0001B5"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Nº 35 CONSUP de 21/10/2013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84E38BC"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01</w:t>
            </w:r>
          </w:p>
        </w:tc>
      </w:tr>
      <w:tr w:rsidR="00652E4B" w:rsidRPr="00652E4B" w14:paraId="69DDE95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C10ECC0" w14:textId="77777777" w:rsidR="00652E4B" w:rsidRPr="00652E4B" w:rsidRDefault="00652E4B" w:rsidP="007B245F">
            <w:pPr>
              <w:spacing w:after="0" w:line="240" w:lineRule="auto"/>
              <w:jc w:val="center"/>
              <w:rPr>
                <w:b/>
                <w:sz w:val="20"/>
                <w:szCs w:val="20"/>
                <w:lang w:eastAsia="pt-BR"/>
              </w:rPr>
            </w:pPr>
            <w:bookmarkStart w:id="79" w:name="OLE_LINK2"/>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05763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Agenciamento de Viagem</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3A3730C"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08145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A48144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3E0F4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bookmarkEnd w:id="79"/>
      <w:tr w:rsidR="00652E4B" w:rsidRPr="00652E4B" w14:paraId="21C163FB" w14:textId="77777777" w:rsidTr="007B245F">
        <w:trPr>
          <w:jc w:val="center"/>
        </w:trPr>
        <w:tc>
          <w:tcPr>
            <w:tcW w:w="957" w:type="pct"/>
            <w:vMerge/>
            <w:tcBorders>
              <w:left w:val="single" w:sz="4" w:space="0" w:color="auto"/>
              <w:right w:val="single" w:sz="4" w:space="0" w:color="auto"/>
            </w:tcBorders>
            <w:shd w:val="clear" w:color="auto" w:fill="auto"/>
            <w:vAlign w:val="center"/>
          </w:tcPr>
          <w:p w14:paraId="014CB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9F12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664FC0"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0E36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744AD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0BD85C4"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1C152A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255B5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2EEE0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6F5ECF"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950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761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6F04B9"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0B2AF67"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032C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BC839C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5D6807"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96C9B2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87F88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95583EA"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C763C9C"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41FFE4F3"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TEFÉ</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FF12A6"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7B3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A70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745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2DA741"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05924E8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FFF7E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D61A7A"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C2B81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1E7C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9D91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E4D37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8C0F9A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DB955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E0871" w14:textId="77777777" w:rsidR="00652E4B" w:rsidRPr="00652E4B" w:rsidRDefault="00652E4B" w:rsidP="007B245F">
            <w:pPr>
              <w:spacing w:after="0" w:line="240" w:lineRule="auto"/>
              <w:jc w:val="center"/>
              <w:rPr>
                <w:sz w:val="20"/>
                <w:szCs w:val="20"/>
              </w:rPr>
            </w:pPr>
            <w:r w:rsidRPr="00652E4B">
              <w:rPr>
                <w:sz w:val="20"/>
                <w:szCs w:val="20"/>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96DA52"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284FB"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F481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18F021"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000FB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E3669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77CB7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C6B0D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7BCD27"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7A13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8855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D790EA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B2D3F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7B444F"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87BC3"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0F72E"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0765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24A4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C2164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346D6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567DCE"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25432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8EA1DC" w14:textId="77777777" w:rsidR="00652E4B" w:rsidRPr="00652E4B" w:rsidRDefault="00652E4B" w:rsidP="007B245F">
            <w:pPr>
              <w:spacing w:after="0" w:line="240" w:lineRule="auto"/>
              <w:jc w:val="center"/>
              <w:rPr>
                <w:sz w:val="20"/>
                <w:szCs w:val="20"/>
              </w:rPr>
            </w:pPr>
            <w:r w:rsidRPr="00652E4B">
              <w:rPr>
                <w:sz w:val="20"/>
                <w:szCs w:val="20"/>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E45B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12 CONSUP de 12/03/2015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99EA6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4CF273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7DDB01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8ECFE"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68C488"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4883B4"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F15241"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Nº 90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ED547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Turma iniciada em 2016</w:t>
            </w:r>
          </w:p>
        </w:tc>
      </w:tr>
    </w:tbl>
    <w:p w14:paraId="5A1F25F1" w14:textId="77777777" w:rsidR="00250DFB" w:rsidRPr="00AB1482" w:rsidRDefault="00AB1482" w:rsidP="00AB1482">
      <w:pPr>
        <w:pStyle w:val="PargrafodaLista"/>
        <w:spacing w:after="0"/>
        <w:ind w:left="0"/>
        <w:rPr>
          <w:bCs/>
          <w:sz w:val="20"/>
          <w:szCs w:val="20"/>
        </w:rPr>
      </w:pPr>
      <w:r w:rsidRPr="00AB1482">
        <w:rPr>
          <w:bCs/>
          <w:sz w:val="20"/>
          <w:szCs w:val="20"/>
        </w:rPr>
        <w:t xml:space="preserve">Fonte: </w:t>
      </w:r>
      <w:r w:rsidR="00DF43C3">
        <w:rPr>
          <w:bCs/>
          <w:sz w:val="20"/>
          <w:szCs w:val="20"/>
        </w:rPr>
        <w:t xml:space="preserve">IFAM </w:t>
      </w:r>
      <w:r w:rsidRPr="00AB1482">
        <w:rPr>
          <w:bCs/>
          <w:sz w:val="20"/>
          <w:szCs w:val="20"/>
        </w:rPr>
        <w:t>PROEN 2015</w:t>
      </w:r>
    </w:p>
    <w:p w14:paraId="77FF6FA8" w14:textId="7E9F929D" w:rsidR="00250DFB" w:rsidRDefault="00D0771D" w:rsidP="00BF66FF">
      <w:pPr>
        <w:pStyle w:val="PargrafodaLista"/>
        <w:spacing w:after="0"/>
        <w:ind w:left="0" w:firstLine="851"/>
        <w:rPr>
          <w:bCs/>
          <w:szCs w:val="24"/>
        </w:rPr>
      </w:pPr>
      <w:r>
        <w:rPr>
          <w:bCs/>
          <w:szCs w:val="24"/>
        </w:rPr>
        <w:t>A Tabela 2 e a Figura 2 demonstram que a</w:t>
      </w:r>
      <w:r w:rsidR="00C32D24">
        <w:rPr>
          <w:bCs/>
          <w:szCs w:val="24"/>
        </w:rPr>
        <w:t xml:space="preserve"> evolução do processo de regularização dos cursos ofertados pelo IFAM</w:t>
      </w:r>
      <w:r>
        <w:rPr>
          <w:bCs/>
          <w:szCs w:val="24"/>
        </w:rPr>
        <w:t xml:space="preserve"> em </w:t>
      </w:r>
      <w:r w:rsidR="00C32D24">
        <w:rPr>
          <w:bCs/>
          <w:szCs w:val="24"/>
        </w:rPr>
        <w:t>consonância c</w:t>
      </w:r>
      <w:r>
        <w:rPr>
          <w:bCs/>
          <w:szCs w:val="24"/>
        </w:rPr>
        <w:t>o</w:t>
      </w:r>
      <w:r w:rsidR="008B3CAC">
        <w:rPr>
          <w:bCs/>
          <w:szCs w:val="24"/>
        </w:rPr>
        <w:t xml:space="preserve">m </w:t>
      </w:r>
      <w:r w:rsidR="00C32D24">
        <w:rPr>
          <w:bCs/>
          <w:szCs w:val="24"/>
        </w:rPr>
        <w:t>o</w:t>
      </w:r>
      <w:r>
        <w:rPr>
          <w:bCs/>
          <w:szCs w:val="24"/>
        </w:rPr>
        <w:t xml:space="preserve"> Estatuto do IFAM no que se refere a competência do Conselho Superior em autorizar a criação de cursos no âmbito do Instituto, conforme artigo 10, inciso 12 do referido Estatuto.</w:t>
      </w:r>
    </w:p>
    <w:p w14:paraId="1D6B6975" w14:textId="77777777" w:rsidR="00DF43C3" w:rsidRDefault="00DF43C3" w:rsidP="00DF43C3">
      <w:pPr>
        <w:pStyle w:val="Legenda"/>
        <w:keepNext/>
      </w:pPr>
      <w:bookmarkStart w:id="80" w:name="_Toc446402073"/>
      <w:commentRangeStart w:id="81"/>
      <w:r>
        <w:t xml:space="preserve">Tabela </w:t>
      </w:r>
      <w:fldSimple w:instr=" SEQ Tabela \* ARABIC ">
        <w:r w:rsidR="007B6905">
          <w:rPr>
            <w:noProof/>
          </w:rPr>
          <w:t>2</w:t>
        </w:r>
      </w:fldSimple>
      <w:r>
        <w:t xml:space="preserve"> </w:t>
      </w:r>
      <w:r w:rsidRPr="005F262E">
        <w:t>Status dos Planos de Curso</w:t>
      </w:r>
      <w:bookmarkEnd w:id="80"/>
      <w:commentRangeEnd w:id="81"/>
      <w:r w:rsidR="0011033C">
        <w:rPr>
          <w:rStyle w:val="Refdecomentrio"/>
          <w:rFonts w:asciiTheme="minorHAnsi" w:eastAsiaTheme="minorHAnsi" w:hAnsiTheme="minorHAnsi" w:cs="Arial"/>
          <w:bCs/>
          <w:color w:val="auto"/>
          <w:kern w:val="1"/>
          <w:lang w:eastAsia="ar-SA"/>
        </w:rPr>
        <w:commentReference w:id="81"/>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4201"/>
        <w:gridCol w:w="3362"/>
      </w:tblGrid>
      <w:tr w:rsidR="00DF43C3" w:rsidRPr="00DF43C3" w14:paraId="4F7CB3B6" w14:textId="77777777" w:rsidTr="00BF66FF">
        <w:trPr>
          <w:trHeight w:val="380"/>
        </w:trPr>
        <w:tc>
          <w:tcPr>
            <w:tcW w:w="760" w:type="pct"/>
            <w:shd w:val="clear" w:color="auto" w:fill="D9D9D9" w:themeFill="background1" w:themeFillShade="D9"/>
          </w:tcPr>
          <w:p w14:paraId="3CB976DC" w14:textId="77777777" w:rsidR="00DF43C3" w:rsidRPr="00DF43C3" w:rsidRDefault="00DF43C3" w:rsidP="00DF43C3">
            <w:pPr>
              <w:jc w:val="center"/>
              <w:rPr>
                <w:bCs/>
                <w:sz w:val="22"/>
              </w:rPr>
            </w:pPr>
            <w:r>
              <w:rPr>
                <w:bCs/>
                <w:sz w:val="22"/>
              </w:rPr>
              <w:t>Ordem</w:t>
            </w:r>
          </w:p>
        </w:tc>
        <w:tc>
          <w:tcPr>
            <w:tcW w:w="2355" w:type="pct"/>
            <w:shd w:val="clear" w:color="auto" w:fill="D9D9D9" w:themeFill="background1" w:themeFillShade="D9"/>
          </w:tcPr>
          <w:p w14:paraId="3211A918" w14:textId="77777777" w:rsidR="00DF43C3" w:rsidRPr="00DF43C3" w:rsidRDefault="00DF43C3" w:rsidP="00DF43C3">
            <w:pPr>
              <w:jc w:val="center"/>
              <w:rPr>
                <w:bCs/>
                <w:sz w:val="22"/>
              </w:rPr>
            </w:pPr>
            <w:r>
              <w:rPr>
                <w:bCs/>
                <w:sz w:val="22"/>
              </w:rPr>
              <w:t>Descrição</w:t>
            </w:r>
          </w:p>
        </w:tc>
        <w:tc>
          <w:tcPr>
            <w:tcW w:w="1885" w:type="pct"/>
            <w:shd w:val="clear" w:color="auto" w:fill="D9D9D9" w:themeFill="background1" w:themeFillShade="D9"/>
          </w:tcPr>
          <w:p w14:paraId="6A90C905" w14:textId="77777777" w:rsidR="00DF43C3" w:rsidRPr="00DF43C3" w:rsidRDefault="00DF43C3" w:rsidP="00DF43C3">
            <w:pPr>
              <w:jc w:val="center"/>
              <w:rPr>
                <w:bCs/>
                <w:sz w:val="22"/>
              </w:rPr>
            </w:pPr>
            <w:r>
              <w:rPr>
                <w:bCs/>
                <w:sz w:val="22"/>
              </w:rPr>
              <w:t>Quantidade</w:t>
            </w:r>
          </w:p>
        </w:tc>
      </w:tr>
      <w:tr w:rsidR="00636291" w:rsidRPr="00DF43C3" w14:paraId="5879945B" w14:textId="77777777" w:rsidTr="00BF66FF">
        <w:trPr>
          <w:trHeight w:val="380"/>
        </w:trPr>
        <w:tc>
          <w:tcPr>
            <w:tcW w:w="760" w:type="pct"/>
            <w:shd w:val="clear" w:color="auto" w:fill="auto"/>
          </w:tcPr>
          <w:p w14:paraId="7E07205C" w14:textId="77777777" w:rsidR="00636291" w:rsidRPr="00DF43C3" w:rsidRDefault="00636291" w:rsidP="00DF43C3">
            <w:pPr>
              <w:jc w:val="center"/>
              <w:rPr>
                <w:bCs/>
                <w:sz w:val="22"/>
              </w:rPr>
            </w:pPr>
            <w:r w:rsidRPr="00DF43C3">
              <w:rPr>
                <w:bCs/>
                <w:sz w:val="22"/>
              </w:rPr>
              <w:t>01</w:t>
            </w:r>
          </w:p>
        </w:tc>
        <w:tc>
          <w:tcPr>
            <w:tcW w:w="2355" w:type="pct"/>
            <w:shd w:val="clear" w:color="auto" w:fill="auto"/>
          </w:tcPr>
          <w:p w14:paraId="7271620E" w14:textId="6923D885" w:rsidR="00636291" w:rsidRPr="00DF43C3" w:rsidRDefault="00636291" w:rsidP="00DF43C3">
            <w:pPr>
              <w:jc w:val="center"/>
              <w:rPr>
                <w:bCs/>
                <w:sz w:val="22"/>
              </w:rPr>
            </w:pPr>
            <w:r w:rsidRPr="00DF43C3">
              <w:rPr>
                <w:bCs/>
                <w:sz w:val="22"/>
              </w:rPr>
              <w:t xml:space="preserve">Planos </w:t>
            </w:r>
            <w:r w:rsidR="001D6359">
              <w:rPr>
                <w:bCs/>
                <w:sz w:val="22"/>
              </w:rPr>
              <w:t xml:space="preserve">de Cursos </w:t>
            </w:r>
            <w:r w:rsidRPr="00DF43C3">
              <w:rPr>
                <w:bCs/>
                <w:sz w:val="22"/>
              </w:rPr>
              <w:t>Aprovados</w:t>
            </w:r>
          </w:p>
        </w:tc>
        <w:tc>
          <w:tcPr>
            <w:tcW w:w="1885" w:type="pct"/>
            <w:shd w:val="clear" w:color="auto" w:fill="auto"/>
          </w:tcPr>
          <w:p w14:paraId="02CB9E03" w14:textId="77777777" w:rsidR="00636291" w:rsidRPr="00DF43C3" w:rsidRDefault="00636291" w:rsidP="00DF43C3">
            <w:pPr>
              <w:jc w:val="center"/>
              <w:rPr>
                <w:bCs/>
                <w:sz w:val="22"/>
              </w:rPr>
            </w:pPr>
            <w:r w:rsidRPr="00DF43C3">
              <w:rPr>
                <w:bCs/>
                <w:sz w:val="22"/>
              </w:rPr>
              <w:t>168</w:t>
            </w:r>
          </w:p>
        </w:tc>
      </w:tr>
      <w:tr w:rsidR="00636291" w:rsidRPr="00DF43C3" w14:paraId="2586E2E3" w14:textId="77777777" w:rsidTr="00BF66FF">
        <w:trPr>
          <w:trHeight w:val="380"/>
        </w:trPr>
        <w:tc>
          <w:tcPr>
            <w:tcW w:w="760" w:type="pct"/>
            <w:shd w:val="clear" w:color="auto" w:fill="D9D9D9" w:themeFill="background1" w:themeFillShade="D9"/>
          </w:tcPr>
          <w:p w14:paraId="4B3D5AE6" w14:textId="77777777" w:rsidR="00636291" w:rsidRPr="00DF43C3" w:rsidRDefault="00636291" w:rsidP="00DF43C3">
            <w:pPr>
              <w:jc w:val="center"/>
              <w:rPr>
                <w:bCs/>
                <w:sz w:val="22"/>
              </w:rPr>
            </w:pPr>
            <w:r w:rsidRPr="00DF43C3">
              <w:rPr>
                <w:bCs/>
                <w:sz w:val="22"/>
              </w:rPr>
              <w:t>02</w:t>
            </w:r>
          </w:p>
        </w:tc>
        <w:tc>
          <w:tcPr>
            <w:tcW w:w="2355" w:type="pct"/>
            <w:shd w:val="clear" w:color="auto" w:fill="D9D9D9" w:themeFill="background1" w:themeFillShade="D9"/>
          </w:tcPr>
          <w:p w14:paraId="0BD5135B" w14:textId="1966B49A" w:rsidR="00636291" w:rsidRPr="00DF43C3" w:rsidRDefault="00636291" w:rsidP="00DF43C3">
            <w:pPr>
              <w:jc w:val="center"/>
              <w:rPr>
                <w:bCs/>
                <w:sz w:val="22"/>
              </w:rPr>
            </w:pPr>
            <w:r w:rsidRPr="00DF43C3">
              <w:rPr>
                <w:bCs/>
                <w:sz w:val="22"/>
              </w:rPr>
              <w:t>Planos</w:t>
            </w:r>
            <w:r w:rsidR="001D6359">
              <w:rPr>
                <w:bCs/>
                <w:sz w:val="22"/>
              </w:rPr>
              <w:t xml:space="preserve"> de Cursos aprovados</w:t>
            </w:r>
            <w:r w:rsidRPr="00DF43C3">
              <w:rPr>
                <w:bCs/>
                <w:sz w:val="22"/>
              </w:rPr>
              <w:t xml:space="preserve"> </w:t>
            </w:r>
            <w:r w:rsidRPr="00DF43C3">
              <w:rPr>
                <w:bCs/>
                <w:i/>
                <w:sz w:val="22"/>
              </w:rPr>
              <w:t>Ad Referendum</w:t>
            </w:r>
          </w:p>
        </w:tc>
        <w:tc>
          <w:tcPr>
            <w:tcW w:w="1885" w:type="pct"/>
            <w:shd w:val="clear" w:color="auto" w:fill="D9D9D9" w:themeFill="background1" w:themeFillShade="D9"/>
          </w:tcPr>
          <w:p w14:paraId="08544FD2" w14:textId="77777777" w:rsidR="00636291" w:rsidRPr="00DF43C3" w:rsidRDefault="00636291" w:rsidP="00DF43C3">
            <w:pPr>
              <w:jc w:val="center"/>
              <w:rPr>
                <w:bCs/>
                <w:sz w:val="22"/>
              </w:rPr>
            </w:pPr>
            <w:r w:rsidRPr="00DF43C3">
              <w:rPr>
                <w:bCs/>
                <w:sz w:val="22"/>
              </w:rPr>
              <w:t>05</w:t>
            </w:r>
          </w:p>
        </w:tc>
      </w:tr>
      <w:tr w:rsidR="00636291" w:rsidRPr="00DF43C3" w14:paraId="0E1F4E03" w14:textId="77777777" w:rsidTr="00BF66FF">
        <w:trPr>
          <w:trHeight w:val="391"/>
        </w:trPr>
        <w:tc>
          <w:tcPr>
            <w:tcW w:w="760" w:type="pct"/>
            <w:shd w:val="clear" w:color="auto" w:fill="auto"/>
          </w:tcPr>
          <w:p w14:paraId="42BAEFC3" w14:textId="77777777" w:rsidR="00636291" w:rsidRPr="00DF43C3" w:rsidRDefault="00636291" w:rsidP="00DF43C3">
            <w:pPr>
              <w:jc w:val="center"/>
              <w:rPr>
                <w:bCs/>
                <w:sz w:val="22"/>
              </w:rPr>
            </w:pPr>
            <w:r w:rsidRPr="00DF43C3">
              <w:rPr>
                <w:bCs/>
                <w:sz w:val="22"/>
              </w:rPr>
              <w:t>03</w:t>
            </w:r>
          </w:p>
        </w:tc>
        <w:tc>
          <w:tcPr>
            <w:tcW w:w="2355" w:type="pct"/>
            <w:shd w:val="clear" w:color="auto" w:fill="auto"/>
          </w:tcPr>
          <w:p w14:paraId="188CE8C1" w14:textId="77777777" w:rsidR="00636291" w:rsidRPr="00DF43C3" w:rsidRDefault="00636291" w:rsidP="00DF43C3">
            <w:pPr>
              <w:jc w:val="center"/>
              <w:rPr>
                <w:bCs/>
                <w:sz w:val="22"/>
              </w:rPr>
            </w:pPr>
            <w:r w:rsidRPr="00DF43C3">
              <w:rPr>
                <w:bCs/>
                <w:sz w:val="22"/>
              </w:rPr>
              <w:t>Planos Sem Resolução</w:t>
            </w:r>
          </w:p>
        </w:tc>
        <w:tc>
          <w:tcPr>
            <w:tcW w:w="1885" w:type="pct"/>
            <w:shd w:val="clear" w:color="auto" w:fill="auto"/>
          </w:tcPr>
          <w:p w14:paraId="70C9F094" w14:textId="77777777" w:rsidR="00636291" w:rsidRPr="00DF43C3" w:rsidRDefault="00636291" w:rsidP="00DF43C3">
            <w:pPr>
              <w:jc w:val="center"/>
              <w:rPr>
                <w:bCs/>
                <w:sz w:val="22"/>
              </w:rPr>
            </w:pPr>
            <w:r w:rsidRPr="00DF43C3">
              <w:rPr>
                <w:bCs/>
                <w:sz w:val="22"/>
              </w:rPr>
              <w:t>01</w:t>
            </w:r>
          </w:p>
        </w:tc>
      </w:tr>
      <w:tr w:rsidR="00636291" w:rsidRPr="00636291" w14:paraId="4FA9EA09" w14:textId="77777777" w:rsidTr="00BF66FF">
        <w:trPr>
          <w:trHeight w:val="391"/>
        </w:trPr>
        <w:tc>
          <w:tcPr>
            <w:tcW w:w="3115" w:type="pct"/>
            <w:gridSpan w:val="2"/>
            <w:shd w:val="clear" w:color="auto" w:fill="D9D9D9" w:themeFill="background1" w:themeFillShade="D9"/>
          </w:tcPr>
          <w:p w14:paraId="62008076" w14:textId="77777777" w:rsidR="00636291" w:rsidRPr="00636291" w:rsidRDefault="00636291" w:rsidP="0075715B">
            <w:pPr>
              <w:rPr>
                <w:b/>
                <w:bCs/>
                <w:sz w:val="22"/>
              </w:rPr>
            </w:pPr>
            <w:r w:rsidRPr="00636291">
              <w:rPr>
                <w:b/>
                <w:bCs/>
                <w:sz w:val="22"/>
              </w:rPr>
              <w:t>Total</w:t>
            </w:r>
          </w:p>
        </w:tc>
        <w:tc>
          <w:tcPr>
            <w:tcW w:w="1885" w:type="pct"/>
            <w:shd w:val="clear" w:color="auto" w:fill="D9D9D9" w:themeFill="background1" w:themeFillShade="D9"/>
          </w:tcPr>
          <w:p w14:paraId="484D119F" w14:textId="77777777" w:rsidR="00636291" w:rsidRPr="00636291" w:rsidRDefault="00636291" w:rsidP="0075715B">
            <w:pPr>
              <w:rPr>
                <w:b/>
                <w:bCs/>
                <w:sz w:val="22"/>
              </w:rPr>
            </w:pPr>
            <w:r w:rsidRPr="00636291">
              <w:rPr>
                <w:b/>
                <w:bCs/>
                <w:sz w:val="22"/>
              </w:rPr>
              <w:t>174</w:t>
            </w:r>
          </w:p>
        </w:tc>
      </w:tr>
    </w:tbl>
    <w:p w14:paraId="44843CFA" w14:textId="77777777" w:rsidR="00787307" w:rsidRPr="00AB1482" w:rsidRDefault="00787307" w:rsidP="00BF66FF">
      <w:pPr>
        <w:pStyle w:val="PargrafodaLista"/>
        <w:spacing w:after="0"/>
        <w:ind w:left="0"/>
        <w:rPr>
          <w:bCs/>
          <w:sz w:val="20"/>
          <w:szCs w:val="20"/>
        </w:rPr>
      </w:pPr>
      <w:r w:rsidRPr="00AB1482">
        <w:rPr>
          <w:bCs/>
          <w:sz w:val="20"/>
          <w:szCs w:val="20"/>
        </w:rPr>
        <w:t xml:space="preserve">Fonte: </w:t>
      </w:r>
      <w:r>
        <w:rPr>
          <w:bCs/>
          <w:sz w:val="20"/>
          <w:szCs w:val="20"/>
        </w:rPr>
        <w:t xml:space="preserve">IFAM </w:t>
      </w:r>
      <w:r w:rsidRPr="00AB1482">
        <w:rPr>
          <w:bCs/>
          <w:sz w:val="20"/>
          <w:szCs w:val="20"/>
        </w:rPr>
        <w:t>PROEN 2015</w:t>
      </w:r>
    </w:p>
    <w:p w14:paraId="20241744" w14:textId="77777777" w:rsidR="00250DFB" w:rsidRDefault="00250DFB" w:rsidP="00250DFB">
      <w:pPr>
        <w:pStyle w:val="PargrafodaLista"/>
        <w:spacing w:after="0"/>
        <w:ind w:left="930"/>
        <w:rPr>
          <w:bCs/>
          <w:szCs w:val="24"/>
        </w:rPr>
      </w:pPr>
    </w:p>
    <w:p w14:paraId="239D5A61" w14:textId="6FF30440" w:rsidR="00CC2C0A" w:rsidRDefault="00CC2C0A" w:rsidP="00CC2C0A">
      <w:pPr>
        <w:pStyle w:val="Legenda"/>
        <w:keepNext/>
      </w:pPr>
      <w:bookmarkStart w:id="82" w:name="_Toc446321740"/>
      <w:r>
        <w:lastRenderedPageBreak/>
        <w:t xml:space="preserve">Figura </w:t>
      </w:r>
      <w:fldSimple w:instr=" SEQ Figura \* ARABIC ">
        <w:r w:rsidR="003D1679">
          <w:rPr>
            <w:noProof/>
          </w:rPr>
          <w:t>2</w:t>
        </w:r>
      </w:fldSimple>
      <w:r>
        <w:t xml:space="preserve"> Status dos Planos de Curso</w:t>
      </w:r>
      <w:bookmarkEnd w:id="82"/>
    </w:p>
    <w:p w14:paraId="66A10A6F" w14:textId="77777777" w:rsidR="00250DFB" w:rsidRDefault="00636291" w:rsidP="00636291">
      <w:pPr>
        <w:pStyle w:val="PargrafodaLista"/>
        <w:spacing w:after="0"/>
        <w:ind w:left="0"/>
        <w:jc w:val="center"/>
        <w:rPr>
          <w:bCs/>
          <w:szCs w:val="24"/>
        </w:rPr>
      </w:pPr>
      <w:r>
        <w:rPr>
          <w:noProof/>
          <w:lang w:eastAsia="pt-BR"/>
        </w:rPr>
        <w:drawing>
          <wp:inline distT="0" distB="0" distL="0" distR="0" wp14:anchorId="1D08BFAD" wp14:editId="2DD8CD17">
            <wp:extent cx="5669915" cy="3053080"/>
            <wp:effectExtent l="0" t="0" r="6985"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69915" cy="3053080"/>
                    </a:xfrm>
                    <a:prstGeom prst="rect">
                      <a:avLst/>
                    </a:prstGeom>
                  </pic:spPr>
                </pic:pic>
              </a:graphicData>
            </a:graphic>
          </wp:inline>
        </w:drawing>
      </w:r>
    </w:p>
    <w:p w14:paraId="4B1A444D" w14:textId="77777777" w:rsidR="00250DFB" w:rsidRPr="00CC2C0A" w:rsidRDefault="00CC2C0A" w:rsidP="00CC2C0A">
      <w:pPr>
        <w:pStyle w:val="PargrafodaLista"/>
        <w:spacing w:after="0"/>
        <w:ind w:left="142"/>
        <w:rPr>
          <w:bCs/>
          <w:sz w:val="20"/>
          <w:szCs w:val="20"/>
        </w:rPr>
      </w:pPr>
      <w:r w:rsidRPr="00CC2C0A">
        <w:rPr>
          <w:bCs/>
          <w:sz w:val="20"/>
          <w:szCs w:val="20"/>
        </w:rPr>
        <w:t>Fonte: DET/PROEN/2015</w:t>
      </w:r>
    </w:p>
    <w:p w14:paraId="49BB211A" w14:textId="77777777" w:rsidR="00CC2C0A" w:rsidRPr="00CC2C0A" w:rsidRDefault="00CC2C0A" w:rsidP="006E3008">
      <w:pPr>
        <w:ind w:left="142"/>
        <w:rPr>
          <w:bCs/>
          <w:sz w:val="20"/>
          <w:szCs w:val="20"/>
        </w:rPr>
      </w:pPr>
      <w:r w:rsidRPr="00CC2C0A">
        <w:rPr>
          <w:bCs/>
          <w:sz w:val="20"/>
          <w:szCs w:val="20"/>
        </w:rPr>
        <w:t>Nota Explicativa: O dado apresentado no Gráfico acima representa o quantitativo e percentual.</w:t>
      </w:r>
    </w:p>
    <w:p w14:paraId="2AF1C833" w14:textId="77777777" w:rsidR="00C023EC" w:rsidRDefault="00C023EC" w:rsidP="00250DFB">
      <w:pPr>
        <w:pStyle w:val="PargrafodaLista"/>
        <w:spacing w:after="0"/>
        <w:ind w:left="930"/>
        <w:rPr>
          <w:bCs/>
          <w:szCs w:val="24"/>
        </w:rPr>
      </w:pPr>
    </w:p>
    <w:p w14:paraId="189A19A2" w14:textId="77777777" w:rsidR="00250DFB" w:rsidRDefault="0010142B" w:rsidP="003B038D">
      <w:pPr>
        <w:pStyle w:val="PargrafodaLista"/>
        <w:numPr>
          <w:ilvl w:val="4"/>
          <w:numId w:val="4"/>
        </w:numPr>
        <w:spacing w:after="0"/>
        <w:ind w:left="2410" w:hanging="970"/>
        <w:rPr>
          <w:bCs/>
          <w:szCs w:val="24"/>
        </w:rPr>
      </w:pPr>
      <w:r w:rsidRPr="0010142B">
        <w:rPr>
          <w:bCs/>
          <w:szCs w:val="24"/>
        </w:rPr>
        <w:t>Educação Profissional Técnica de Nível Médi</w:t>
      </w:r>
      <w:r w:rsidR="00C4759C">
        <w:rPr>
          <w:bCs/>
          <w:szCs w:val="24"/>
        </w:rPr>
        <w:t>o</w:t>
      </w:r>
      <w:r w:rsidRPr="0010142B">
        <w:rPr>
          <w:bCs/>
          <w:szCs w:val="24"/>
        </w:rPr>
        <w:t xml:space="preserve"> Integrada à Modalidade da Educação Jovens e Adultos</w:t>
      </w:r>
    </w:p>
    <w:p w14:paraId="6AD60BCE" w14:textId="77777777" w:rsidR="00250DFB" w:rsidRDefault="00250DFB" w:rsidP="00250DFB">
      <w:pPr>
        <w:pStyle w:val="PargrafodaLista"/>
        <w:spacing w:after="0"/>
        <w:ind w:left="930"/>
        <w:rPr>
          <w:bCs/>
          <w:szCs w:val="24"/>
        </w:rPr>
      </w:pPr>
    </w:p>
    <w:p w14:paraId="308FC144" w14:textId="77777777" w:rsidR="0010142B" w:rsidRPr="0010142B" w:rsidRDefault="0010142B" w:rsidP="006E3008">
      <w:pPr>
        <w:pStyle w:val="PargrafodaLista"/>
        <w:spacing w:after="0"/>
        <w:ind w:left="0" w:firstLine="851"/>
        <w:rPr>
          <w:bCs/>
          <w:szCs w:val="24"/>
        </w:rPr>
      </w:pPr>
      <w:r w:rsidRPr="0010142B">
        <w:rPr>
          <w:bCs/>
          <w:szCs w:val="24"/>
        </w:rPr>
        <w:t>Atendendo às Diretrizes Nacionais do programa, o PROEJA no IFAM pretende contribuir para a superação do atual quadro da Educação Brasileira, em particular no Estado do Amazonas, ao contribuir com oferta de cursos na perspectiva da integração da Educação Profissional à Educação Básica, a partir de metodologia específica.</w:t>
      </w:r>
    </w:p>
    <w:p w14:paraId="15F6290B" w14:textId="77777777" w:rsidR="0010142B" w:rsidRPr="0010142B" w:rsidRDefault="0010142B" w:rsidP="006E3008">
      <w:pPr>
        <w:pStyle w:val="PargrafodaLista"/>
        <w:spacing w:after="0"/>
        <w:ind w:left="0" w:firstLine="851"/>
        <w:rPr>
          <w:bCs/>
          <w:szCs w:val="24"/>
        </w:rPr>
      </w:pPr>
    </w:p>
    <w:p w14:paraId="1F914E95" w14:textId="77777777" w:rsidR="0010142B" w:rsidRPr="0010142B" w:rsidRDefault="0010142B" w:rsidP="006E3008">
      <w:pPr>
        <w:pStyle w:val="PargrafodaLista"/>
        <w:spacing w:after="0"/>
        <w:ind w:left="0" w:firstLine="851"/>
        <w:rPr>
          <w:bCs/>
          <w:szCs w:val="24"/>
        </w:rPr>
      </w:pPr>
      <w:r w:rsidRPr="0010142B">
        <w:rPr>
          <w:bCs/>
          <w:szCs w:val="24"/>
        </w:rPr>
        <w:t>Em 201</w:t>
      </w:r>
      <w:r w:rsidR="003B234F">
        <w:rPr>
          <w:bCs/>
          <w:szCs w:val="24"/>
        </w:rPr>
        <w:t>5</w:t>
      </w:r>
      <w:r w:rsidRPr="0010142B">
        <w:rPr>
          <w:bCs/>
          <w:szCs w:val="24"/>
        </w:rPr>
        <w:t>, o IFAM ofertou cursos de Educação Profissional Técnica de Nível Médio Integrada à Modalidade de Educação de Jovens e Adultos</w:t>
      </w:r>
      <w:r w:rsidR="00C4759C">
        <w:rPr>
          <w:bCs/>
          <w:szCs w:val="24"/>
        </w:rPr>
        <w:t xml:space="preserve"> (EJA-EPT)</w:t>
      </w:r>
      <w:r w:rsidRPr="0010142B">
        <w:rPr>
          <w:bCs/>
          <w:szCs w:val="24"/>
        </w:rPr>
        <w:t xml:space="preserve"> nos </w:t>
      </w:r>
      <w:r w:rsidR="003F3573">
        <w:rPr>
          <w:bCs/>
          <w:i/>
          <w:szCs w:val="24"/>
        </w:rPr>
        <w:t>c</w:t>
      </w:r>
      <w:r w:rsidR="00A4046B" w:rsidRPr="003F3573">
        <w:rPr>
          <w:bCs/>
          <w:i/>
          <w:szCs w:val="24"/>
        </w:rPr>
        <w:t>ampi</w:t>
      </w:r>
      <w:r w:rsidRPr="0010142B">
        <w:rPr>
          <w:bCs/>
          <w:szCs w:val="24"/>
        </w:rPr>
        <w:t xml:space="preserve"> Coari, </w:t>
      </w:r>
      <w:r w:rsidRPr="0010142B">
        <w:rPr>
          <w:bCs/>
          <w:szCs w:val="24"/>
        </w:rPr>
        <w:lastRenderedPageBreak/>
        <w:t>Lábrea, Maués, Manaus Centro, Manaus Distrito Industrial, Manaus Zona Leste e São Gabriel da Cachoeira.</w:t>
      </w:r>
      <w:r w:rsidR="00744AF7">
        <w:rPr>
          <w:bCs/>
          <w:szCs w:val="24"/>
        </w:rPr>
        <w:t xml:space="preserve"> </w:t>
      </w:r>
    </w:p>
    <w:p w14:paraId="24807DD3" w14:textId="77777777" w:rsidR="00BE6C46" w:rsidRPr="00BE6C46" w:rsidRDefault="00BE6C46" w:rsidP="00BE6C46">
      <w:pPr>
        <w:spacing w:after="0" w:line="240" w:lineRule="auto"/>
        <w:jc w:val="center"/>
        <w:rPr>
          <w:sz w:val="20"/>
          <w:szCs w:val="20"/>
        </w:rPr>
      </w:pPr>
    </w:p>
    <w:p w14:paraId="7067DD5E" w14:textId="77777777" w:rsidR="00877780" w:rsidRDefault="00877780" w:rsidP="00877780">
      <w:pPr>
        <w:pStyle w:val="Legenda"/>
        <w:keepNext/>
      </w:pPr>
      <w:bookmarkStart w:id="83" w:name="_Toc446402074"/>
      <w:commentRangeStart w:id="84"/>
      <w:r>
        <w:t xml:space="preserve">Tabela </w:t>
      </w:r>
      <w:fldSimple w:instr=" SEQ Tabela \* ARABIC ">
        <w:r w:rsidR="007B6905">
          <w:rPr>
            <w:noProof/>
          </w:rPr>
          <w:t>3</w:t>
        </w:r>
      </w:fldSimple>
      <w:r>
        <w:t xml:space="preserve"> </w:t>
      </w:r>
      <w:r w:rsidR="00C1491A">
        <w:t xml:space="preserve">Quadro </w:t>
      </w:r>
      <w:r w:rsidRPr="000D2464">
        <w:t>Levantamento situacional do PROEJA – IFAM 2015</w:t>
      </w:r>
      <w:bookmarkEnd w:id="83"/>
      <w:commentRangeEnd w:id="84"/>
      <w:r w:rsidR="004E10BA">
        <w:rPr>
          <w:rStyle w:val="Refdecomentrio"/>
          <w:rFonts w:asciiTheme="minorHAnsi" w:eastAsiaTheme="minorHAnsi" w:hAnsiTheme="minorHAnsi" w:cs="Arial"/>
          <w:bCs/>
          <w:color w:val="auto"/>
          <w:kern w:val="1"/>
          <w:lang w:eastAsia="ar-SA"/>
        </w:rPr>
        <w:commentReference w:id="84"/>
      </w:r>
    </w:p>
    <w:tbl>
      <w:tblPr>
        <w:tblpPr w:leftFromText="141" w:rightFromText="141" w:vertAnchor="text" w:tblpY="40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9"/>
        <w:gridCol w:w="1083"/>
        <w:gridCol w:w="1883"/>
        <w:gridCol w:w="1883"/>
        <w:gridCol w:w="1671"/>
      </w:tblGrid>
      <w:tr w:rsidR="00BE6C46" w:rsidRPr="001E1843" w14:paraId="4ABFDEE4" w14:textId="77777777" w:rsidTr="00BF66FF">
        <w:trPr>
          <w:trHeight w:val="281"/>
        </w:trPr>
        <w:tc>
          <w:tcPr>
            <w:tcW w:w="5000" w:type="pct"/>
            <w:gridSpan w:val="5"/>
            <w:shd w:val="clear" w:color="auto" w:fill="F2F2F2" w:themeFill="background1" w:themeFillShade="F2"/>
            <w:vAlign w:val="center"/>
          </w:tcPr>
          <w:p w14:paraId="5BA4578F" w14:textId="77777777" w:rsidR="00BE6C46" w:rsidRPr="001E1843" w:rsidRDefault="00BE6C46" w:rsidP="00BE6C46">
            <w:pPr>
              <w:tabs>
                <w:tab w:val="left" w:pos="8565"/>
              </w:tabs>
              <w:spacing w:after="0" w:line="276" w:lineRule="auto"/>
              <w:jc w:val="center"/>
              <w:rPr>
                <w:b/>
                <w:sz w:val="20"/>
                <w:szCs w:val="20"/>
                <w:highlight w:val="yellow"/>
              </w:rPr>
            </w:pPr>
            <w:r w:rsidRPr="001E1843">
              <w:rPr>
                <w:b/>
                <w:i/>
                <w:sz w:val="20"/>
                <w:szCs w:val="20"/>
                <w:highlight w:val="yellow"/>
              </w:rPr>
              <w:t>CAMPUS</w:t>
            </w:r>
            <w:r w:rsidRPr="001E1843">
              <w:rPr>
                <w:b/>
                <w:sz w:val="20"/>
                <w:szCs w:val="20"/>
                <w:highlight w:val="yellow"/>
              </w:rPr>
              <w:t xml:space="preserve"> COARI</w:t>
            </w:r>
          </w:p>
        </w:tc>
      </w:tr>
      <w:tr w:rsidR="00BE6C46" w:rsidRPr="001E1843" w14:paraId="2B9225D0" w14:textId="77777777" w:rsidTr="00BF66FF">
        <w:tc>
          <w:tcPr>
            <w:tcW w:w="1373" w:type="pct"/>
            <w:shd w:val="clear" w:color="auto" w:fill="F2F2F2" w:themeFill="background1" w:themeFillShade="F2"/>
            <w:vAlign w:val="center"/>
          </w:tcPr>
          <w:p w14:paraId="3DD6B7C8"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CURSO</w:t>
            </w:r>
          </w:p>
        </w:tc>
        <w:tc>
          <w:tcPr>
            <w:tcW w:w="602" w:type="pct"/>
            <w:shd w:val="clear" w:color="auto" w:fill="F2F2F2" w:themeFill="background1" w:themeFillShade="F2"/>
            <w:vAlign w:val="center"/>
          </w:tcPr>
          <w:p w14:paraId="71553D29"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N° DE TURMAS</w:t>
            </w:r>
          </w:p>
        </w:tc>
        <w:tc>
          <w:tcPr>
            <w:tcW w:w="1030" w:type="pct"/>
            <w:shd w:val="clear" w:color="auto" w:fill="F2F2F2" w:themeFill="background1" w:themeFillShade="F2"/>
            <w:vAlign w:val="center"/>
          </w:tcPr>
          <w:p w14:paraId="6E182F00"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MATRICULADOS</w:t>
            </w:r>
          </w:p>
        </w:tc>
        <w:tc>
          <w:tcPr>
            <w:tcW w:w="1030" w:type="pct"/>
            <w:shd w:val="clear" w:color="auto" w:fill="F2F2F2" w:themeFill="background1" w:themeFillShade="F2"/>
            <w:vAlign w:val="center"/>
          </w:tcPr>
          <w:p w14:paraId="30CFFC6D"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CONCLUDENTES</w:t>
            </w:r>
          </w:p>
        </w:tc>
        <w:tc>
          <w:tcPr>
            <w:tcW w:w="966" w:type="pct"/>
            <w:shd w:val="clear" w:color="auto" w:fill="F2F2F2" w:themeFill="background1" w:themeFillShade="F2"/>
            <w:vAlign w:val="center"/>
          </w:tcPr>
          <w:p w14:paraId="3613AAF4"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EVADIDOS*</w:t>
            </w:r>
          </w:p>
        </w:tc>
      </w:tr>
      <w:tr w:rsidR="00BE6C46" w:rsidRPr="001E1843" w14:paraId="06ED8284" w14:textId="77777777" w:rsidTr="00BF66FF">
        <w:tc>
          <w:tcPr>
            <w:tcW w:w="1373" w:type="pct"/>
            <w:shd w:val="clear" w:color="auto" w:fill="auto"/>
            <w:vAlign w:val="center"/>
          </w:tcPr>
          <w:p w14:paraId="20C167DE"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ADMINISTRAÇÃO</w:t>
            </w:r>
          </w:p>
        </w:tc>
        <w:tc>
          <w:tcPr>
            <w:tcW w:w="602" w:type="pct"/>
            <w:shd w:val="clear" w:color="auto" w:fill="auto"/>
            <w:vAlign w:val="center"/>
          </w:tcPr>
          <w:p w14:paraId="36BA782E"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02</w:t>
            </w:r>
          </w:p>
        </w:tc>
        <w:tc>
          <w:tcPr>
            <w:tcW w:w="1030" w:type="pct"/>
            <w:shd w:val="clear" w:color="auto" w:fill="auto"/>
            <w:vAlign w:val="center"/>
          </w:tcPr>
          <w:p w14:paraId="2AA14FF5"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38</w:t>
            </w:r>
          </w:p>
        </w:tc>
        <w:tc>
          <w:tcPr>
            <w:tcW w:w="1030" w:type="pct"/>
            <w:shd w:val="clear" w:color="auto" w:fill="auto"/>
            <w:vAlign w:val="center"/>
          </w:tcPr>
          <w:p w14:paraId="09853C47"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21</w:t>
            </w:r>
          </w:p>
        </w:tc>
        <w:tc>
          <w:tcPr>
            <w:tcW w:w="966" w:type="pct"/>
            <w:shd w:val="clear" w:color="auto" w:fill="auto"/>
            <w:vAlign w:val="center"/>
          </w:tcPr>
          <w:p w14:paraId="57663434"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42</w:t>
            </w:r>
          </w:p>
        </w:tc>
      </w:tr>
      <w:tr w:rsidR="00BE6C46" w:rsidRPr="001E1843" w14:paraId="0DF7A1C7" w14:textId="77777777" w:rsidTr="00BF66FF">
        <w:tc>
          <w:tcPr>
            <w:tcW w:w="5000" w:type="pct"/>
            <w:gridSpan w:val="5"/>
            <w:shd w:val="clear" w:color="auto" w:fill="auto"/>
            <w:vAlign w:val="center"/>
          </w:tcPr>
          <w:p w14:paraId="60B4AA56"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LÁBREA</w:t>
            </w:r>
          </w:p>
        </w:tc>
      </w:tr>
      <w:tr w:rsidR="00BE6C46" w:rsidRPr="001E1843" w14:paraId="7CB008E2" w14:textId="77777777" w:rsidTr="00BF66FF">
        <w:tc>
          <w:tcPr>
            <w:tcW w:w="1373" w:type="pct"/>
            <w:shd w:val="clear" w:color="auto" w:fill="F2F2F2" w:themeFill="background1" w:themeFillShade="F2"/>
            <w:vAlign w:val="center"/>
          </w:tcPr>
          <w:p w14:paraId="7005FE6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SECRETARIADO</w:t>
            </w:r>
          </w:p>
        </w:tc>
        <w:tc>
          <w:tcPr>
            <w:tcW w:w="602" w:type="pct"/>
            <w:shd w:val="clear" w:color="auto" w:fill="F2F2F2" w:themeFill="background1" w:themeFillShade="F2"/>
            <w:vAlign w:val="center"/>
          </w:tcPr>
          <w:p w14:paraId="30FE58BE"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F2F2F2" w:themeFill="background1" w:themeFillShade="F2"/>
            <w:vAlign w:val="center"/>
          </w:tcPr>
          <w:p w14:paraId="289F2CE5"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18</w:t>
            </w:r>
          </w:p>
        </w:tc>
        <w:tc>
          <w:tcPr>
            <w:tcW w:w="1030" w:type="pct"/>
            <w:shd w:val="clear" w:color="auto" w:fill="F2F2F2" w:themeFill="background1" w:themeFillShade="F2"/>
            <w:vAlign w:val="center"/>
          </w:tcPr>
          <w:p w14:paraId="7D8A05AF"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18</w:t>
            </w:r>
          </w:p>
        </w:tc>
        <w:tc>
          <w:tcPr>
            <w:tcW w:w="966" w:type="pct"/>
            <w:shd w:val="clear" w:color="auto" w:fill="F2F2F2" w:themeFill="background1" w:themeFillShade="F2"/>
            <w:vAlign w:val="center"/>
          </w:tcPr>
          <w:p w14:paraId="3309092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07</w:t>
            </w:r>
          </w:p>
        </w:tc>
      </w:tr>
      <w:tr w:rsidR="00BE6C46" w:rsidRPr="001E1843" w14:paraId="41826EEB" w14:textId="77777777" w:rsidTr="00BF66FF">
        <w:tc>
          <w:tcPr>
            <w:tcW w:w="5000" w:type="pct"/>
            <w:gridSpan w:val="5"/>
            <w:shd w:val="clear" w:color="auto" w:fill="F2F2F2" w:themeFill="background1" w:themeFillShade="F2"/>
            <w:vAlign w:val="center"/>
          </w:tcPr>
          <w:p w14:paraId="0851B466"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MANAUS CENTRO</w:t>
            </w:r>
          </w:p>
        </w:tc>
      </w:tr>
      <w:tr w:rsidR="00BE6C46" w:rsidRPr="001E1843" w14:paraId="5635132E" w14:textId="77777777" w:rsidTr="00BF66FF">
        <w:tc>
          <w:tcPr>
            <w:tcW w:w="1373" w:type="pct"/>
            <w:shd w:val="clear" w:color="auto" w:fill="auto"/>
            <w:vAlign w:val="center"/>
          </w:tcPr>
          <w:p w14:paraId="43E5FA3F"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EDIFICAÇÕES</w:t>
            </w:r>
          </w:p>
        </w:tc>
        <w:tc>
          <w:tcPr>
            <w:tcW w:w="602" w:type="pct"/>
            <w:shd w:val="clear" w:color="auto" w:fill="auto"/>
            <w:vAlign w:val="center"/>
          </w:tcPr>
          <w:p w14:paraId="68BE2AA9"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03</w:t>
            </w:r>
          </w:p>
        </w:tc>
        <w:tc>
          <w:tcPr>
            <w:tcW w:w="1030" w:type="pct"/>
            <w:shd w:val="clear" w:color="auto" w:fill="auto"/>
            <w:vAlign w:val="center"/>
          </w:tcPr>
          <w:p w14:paraId="62778530"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68</w:t>
            </w:r>
          </w:p>
        </w:tc>
        <w:tc>
          <w:tcPr>
            <w:tcW w:w="1030" w:type="pct"/>
            <w:shd w:val="clear" w:color="auto" w:fill="auto"/>
            <w:vAlign w:val="center"/>
          </w:tcPr>
          <w:p w14:paraId="1E3D5C94"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08</w:t>
            </w:r>
          </w:p>
        </w:tc>
        <w:tc>
          <w:tcPr>
            <w:tcW w:w="966" w:type="pct"/>
            <w:shd w:val="clear" w:color="auto" w:fill="auto"/>
            <w:vAlign w:val="center"/>
          </w:tcPr>
          <w:p w14:paraId="331560F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75</w:t>
            </w:r>
          </w:p>
        </w:tc>
      </w:tr>
      <w:tr w:rsidR="00BE6C46" w:rsidRPr="001E1843" w14:paraId="242D2033" w14:textId="77777777" w:rsidTr="00BF66FF">
        <w:tc>
          <w:tcPr>
            <w:tcW w:w="1373" w:type="pct"/>
            <w:shd w:val="clear" w:color="auto" w:fill="F2F2F2" w:themeFill="background1" w:themeFillShade="F2"/>
            <w:vAlign w:val="center"/>
          </w:tcPr>
          <w:p w14:paraId="4D2DC1C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MECÂNICA</w:t>
            </w:r>
          </w:p>
        </w:tc>
        <w:tc>
          <w:tcPr>
            <w:tcW w:w="602" w:type="pct"/>
            <w:shd w:val="clear" w:color="auto" w:fill="F2F2F2" w:themeFill="background1" w:themeFillShade="F2"/>
            <w:vAlign w:val="center"/>
          </w:tcPr>
          <w:p w14:paraId="6F70932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03</w:t>
            </w:r>
          </w:p>
        </w:tc>
        <w:tc>
          <w:tcPr>
            <w:tcW w:w="1030" w:type="pct"/>
            <w:shd w:val="clear" w:color="auto" w:fill="F2F2F2" w:themeFill="background1" w:themeFillShade="F2"/>
            <w:vAlign w:val="center"/>
          </w:tcPr>
          <w:p w14:paraId="4CC9925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60</w:t>
            </w:r>
          </w:p>
        </w:tc>
        <w:tc>
          <w:tcPr>
            <w:tcW w:w="1030" w:type="pct"/>
            <w:shd w:val="clear" w:color="auto" w:fill="F2F2F2" w:themeFill="background1" w:themeFillShade="F2"/>
            <w:vAlign w:val="center"/>
          </w:tcPr>
          <w:p w14:paraId="6C00BBF2"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20</w:t>
            </w:r>
          </w:p>
        </w:tc>
        <w:tc>
          <w:tcPr>
            <w:tcW w:w="966" w:type="pct"/>
            <w:shd w:val="clear" w:color="auto" w:fill="F2F2F2" w:themeFill="background1" w:themeFillShade="F2"/>
            <w:vAlign w:val="center"/>
          </w:tcPr>
          <w:p w14:paraId="73371BA9"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55</w:t>
            </w:r>
          </w:p>
        </w:tc>
      </w:tr>
      <w:tr w:rsidR="00BE6C46" w:rsidRPr="001E1843" w14:paraId="142C4F60" w14:textId="77777777" w:rsidTr="00BF66FF">
        <w:tc>
          <w:tcPr>
            <w:tcW w:w="5000" w:type="pct"/>
            <w:gridSpan w:val="5"/>
            <w:shd w:val="clear" w:color="auto" w:fill="auto"/>
            <w:vAlign w:val="center"/>
          </w:tcPr>
          <w:p w14:paraId="72391D77"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MANAUS DISTRITO INDUSTRIAL</w:t>
            </w:r>
          </w:p>
        </w:tc>
      </w:tr>
      <w:tr w:rsidR="00BE6C46" w:rsidRPr="001E1843" w14:paraId="60801449" w14:textId="77777777" w:rsidTr="00BF66FF">
        <w:tc>
          <w:tcPr>
            <w:tcW w:w="1373" w:type="pct"/>
            <w:shd w:val="clear" w:color="auto" w:fill="auto"/>
            <w:vAlign w:val="center"/>
          </w:tcPr>
          <w:p w14:paraId="02EDD425"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LOGÍSTICA</w:t>
            </w:r>
          </w:p>
        </w:tc>
        <w:tc>
          <w:tcPr>
            <w:tcW w:w="602" w:type="pct"/>
            <w:shd w:val="clear" w:color="auto" w:fill="auto"/>
            <w:vAlign w:val="center"/>
          </w:tcPr>
          <w:p w14:paraId="78F040BE"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auto"/>
            <w:vAlign w:val="center"/>
          </w:tcPr>
          <w:p w14:paraId="33F0A6C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10</w:t>
            </w:r>
          </w:p>
        </w:tc>
        <w:tc>
          <w:tcPr>
            <w:tcW w:w="1030" w:type="pct"/>
            <w:shd w:val="clear" w:color="auto" w:fill="auto"/>
            <w:vAlign w:val="center"/>
          </w:tcPr>
          <w:p w14:paraId="323BAE8F"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w:t>
            </w:r>
          </w:p>
        </w:tc>
        <w:tc>
          <w:tcPr>
            <w:tcW w:w="966" w:type="pct"/>
            <w:shd w:val="clear" w:color="auto" w:fill="auto"/>
            <w:vAlign w:val="center"/>
          </w:tcPr>
          <w:p w14:paraId="36A4849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21</w:t>
            </w:r>
          </w:p>
        </w:tc>
      </w:tr>
      <w:tr w:rsidR="00BE6C46" w:rsidRPr="001E1843" w14:paraId="3B4802FF" w14:textId="77777777" w:rsidTr="00BF66FF">
        <w:tc>
          <w:tcPr>
            <w:tcW w:w="5000" w:type="pct"/>
            <w:gridSpan w:val="5"/>
            <w:shd w:val="clear" w:color="auto" w:fill="auto"/>
            <w:vAlign w:val="center"/>
          </w:tcPr>
          <w:p w14:paraId="2C971687"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MANAUS ZONA LESTE</w:t>
            </w:r>
          </w:p>
        </w:tc>
      </w:tr>
      <w:tr w:rsidR="00BE6C46" w:rsidRPr="001E1843" w14:paraId="7F6F5F91" w14:textId="77777777" w:rsidTr="00BF66FF">
        <w:tc>
          <w:tcPr>
            <w:tcW w:w="1373" w:type="pct"/>
            <w:shd w:val="clear" w:color="auto" w:fill="F2F2F2" w:themeFill="background1" w:themeFillShade="F2"/>
            <w:vAlign w:val="center"/>
          </w:tcPr>
          <w:p w14:paraId="54A7D531"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MANUTENÇÃO E SUPORTE EM INFORMÁTICA</w:t>
            </w:r>
          </w:p>
        </w:tc>
        <w:tc>
          <w:tcPr>
            <w:tcW w:w="602" w:type="pct"/>
            <w:shd w:val="clear" w:color="auto" w:fill="F2F2F2" w:themeFill="background1" w:themeFillShade="F2"/>
            <w:vAlign w:val="center"/>
          </w:tcPr>
          <w:p w14:paraId="45AA8980"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03</w:t>
            </w:r>
          </w:p>
        </w:tc>
        <w:tc>
          <w:tcPr>
            <w:tcW w:w="1030" w:type="pct"/>
            <w:shd w:val="clear" w:color="auto" w:fill="F2F2F2" w:themeFill="background1" w:themeFillShade="F2"/>
            <w:vAlign w:val="center"/>
          </w:tcPr>
          <w:p w14:paraId="3A69BF07"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71</w:t>
            </w:r>
          </w:p>
        </w:tc>
        <w:tc>
          <w:tcPr>
            <w:tcW w:w="1030" w:type="pct"/>
            <w:shd w:val="clear" w:color="auto" w:fill="F2F2F2" w:themeFill="background1" w:themeFillShade="F2"/>
            <w:vAlign w:val="center"/>
          </w:tcPr>
          <w:p w14:paraId="05D24CF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10</w:t>
            </w:r>
          </w:p>
        </w:tc>
        <w:tc>
          <w:tcPr>
            <w:tcW w:w="966" w:type="pct"/>
            <w:shd w:val="clear" w:color="auto" w:fill="F2F2F2" w:themeFill="background1" w:themeFillShade="F2"/>
            <w:vAlign w:val="center"/>
          </w:tcPr>
          <w:p w14:paraId="6FE00010"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37</w:t>
            </w:r>
          </w:p>
        </w:tc>
      </w:tr>
      <w:tr w:rsidR="00BE6C46" w:rsidRPr="001E1843" w14:paraId="4A061BD5" w14:textId="77777777" w:rsidTr="00BF66FF">
        <w:tc>
          <w:tcPr>
            <w:tcW w:w="1373" w:type="pct"/>
            <w:shd w:val="clear" w:color="auto" w:fill="auto"/>
            <w:vAlign w:val="center"/>
          </w:tcPr>
          <w:p w14:paraId="6EB24452"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COMÉRCIO</w:t>
            </w:r>
          </w:p>
        </w:tc>
        <w:tc>
          <w:tcPr>
            <w:tcW w:w="602" w:type="pct"/>
            <w:shd w:val="clear" w:color="auto" w:fill="auto"/>
            <w:vAlign w:val="center"/>
          </w:tcPr>
          <w:p w14:paraId="47F3E75D"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auto"/>
            <w:vAlign w:val="center"/>
          </w:tcPr>
          <w:p w14:paraId="72FFB21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05</w:t>
            </w:r>
          </w:p>
        </w:tc>
        <w:tc>
          <w:tcPr>
            <w:tcW w:w="1030" w:type="pct"/>
            <w:shd w:val="clear" w:color="auto" w:fill="auto"/>
            <w:vAlign w:val="center"/>
          </w:tcPr>
          <w:p w14:paraId="565F743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05</w:t>
            </w:r>
          </w:p>
        </w:tc>
        <w:tc>
          <w:tcPr>
            <w:tcW w:w="966" w:type="pct"/>
            <w:shd w:val="clear" w:color="auto" w:fill="auto"/>
            <w:vAlign w:val="center"/>
          </w:tcPr>
          <w:p w14:paraId="26F96E38"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06</w:t>
            </w:r>
          </w:p>
        </w:tc>
      </w:tr>
      <w:tr w:rsidR="00BE6C46" w:rsidRPr="001E1843" w14:paraId="63E6CA4F" w14:textId="77777777" w:rsidTr="00BF66FF">
        <w:tc>
          <w:tcPr>
            <w:tcW w:w="5000" w:type="pct"/>
            <w:gridSpan w:val="5"/>
            <w:shd w:val="clear" w:color="auto" w:fill="auto"/>
            <w:vAlign w:val="center"/>
          </w:tcPr>
          <w:p w14:paraId="67668AC6"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MAUÉS</w:t>
            </w:r>
          </w:p>
        </w:tc>
      </w:tr>
      <w:tr w:rsidR="00BE6C46" w:rsidRPr="001E1843" w14:paraId="545C211E" w14:textId="77777777" w:rsidTr="00BF66FF">
        <w:tc>
          <w:tcPr>
            <w:tcW w:w="1373" w:type="pct"/>
            <w:shd w:val="clear" w:color="auto" w:fill="F2F2F2" w:themeFill="background1" w:themeFillShade="F2"/>
            <w:vAlign w:val="center"/>
          </w:tcPr>
          <w:p w14:paraId="27EC269F"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RECURSOS PESQUEIROS</w:t>
            </w:r>
          </w:p>
          <w:p w14:paraId="29926726" w14:textId="77777777" w:rsidR="000A14C7" w:rsidRPr="001E1843" w:rsidRDefault="000A14C7" w:rsidP="00BE6C46">
            <w:pPr>
              <w:tabs>
                <w:tab w:val="left" w:pos="8565"/>
              </w:tabs>
              <w:spacing w:after="0" w:line="276" w:lineRule="auto"/>
              <w:jc w:val="center"/>
              <w:rPr>
                <w:b/>
                <w:sz w:val="20"/>
                <w:szCs w:val="20"/>
                <w:highlight w:val="yellow"/>
              </w:rPr>
            </w:pPr>
          </w:p>
        </w:tc>
        <w:tc>
          <w:tcPr>
            <w:tcW w:w="602" w:type="pct"/>
            <w:shd w:val="clear" w:color="auto" w:fill="F2F2F2" w:themeFill="background1" w:themeFillShade="F2"/>
            <w:vAlign w:val="center"/>
          </w:tcPr>
          <w:p w14:paraId="708BD7E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F2F2F2" w:themeFill="background1" w:themeFillShade="F2"/>
            <w:vAlign w:val="center"/>
          </w:tcPr>
          <w:p w14:paraId="3FE75EA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12</w:t>
            </w:r>
          </w:p>
        </w:tc>
        <w:tc>
          <w:tcPr>
            <w:tcW w:w="1030" w:type="pct"/>
            <w:shd w:val="clear" w:color="auto" w:fill="F2F2F2" w:themeFill="background1" w:themeFillShade="F2"/>
            <w:vAlign w:val="center"/>
          </w:tcPr>
          <w:p w14:paraId="2A266E4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12</w:t>
            </w:r>
          </w:p>
        </w:tc>
        <w:tc>
          <w:tcPr>
            <w:tcW w:w="966" w:type="pct"/>
            <w:shd w:val="clear" w:color="auto" w:fill="F2F2F2" w:themeFill="background1" w:themeFillShade="F2"/>
            <w:vAlign w:val="center"/>
          </w:tcPr>
          <w:p w14:paraId="1F6081B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12</w:t>
            </w:r>
          </w:p>
        </w:tc>
      </w:tr>
      <w:tr w:rsidR="00BE6C46" w:rsidRPr="001E1843" w14:paraId="62616F08" w14:textId="77777777" w:rsidTr="00BF66FF">
        <w:tc>
          <w:tcPr>
            <w:tcW w:w="5000" w:type="pct"/>
            <w:gridSpan w:val="5"/>
            <w:shd w:val="clear" w:color="auto" w:fill="F2F2F2" w:themeFill="background1" w:themeFillShade="F2"/>
            <w:vAlign w:val="center"/>
          </w:tcPr>
          <w:p w14:paraId="6D6F501E"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SÃO GABRIEL DA CACHOEIRA</w:t>
            </w:r>
          </w:p>
        </w:tc>
      </w:tr>
      <w:tr w:rsidR="00BE6C46" w:rsidRPr="001E1843" w14:paraId="1DD62296" w14:textId="77777777" w:rsidTr="00BF66FF">
        <w:tc>
          <w:tcPr>
            <w:tcW w:w="1373" w:type="pct"/>
            <w:shd w:val="clear" w:color="auto" w:fill="auto"/>
            <w:vAlign w:val="center"/>
          </w:tcPr>
          <w:p w14:paraId="4EED618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ADMINISTRAÇÃO</w:t>
            </w:r>
          </w:p>
        </w:tc>
        <w:tc>
          <w:tcPr>
            <w:tcW w:w="602" w:type="pct"/>
            <w:shd w:val="clear" w:color="auto" w:fill="auto"/>
            <w:vAlign w:val="center"/>
          </w:tcPr>
          <w:p w14:paraId="03C3F0F5"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auto"/>
            <w:vAlign w:val="center"/>
          </w:tcPr>
          <w:p w14:paraId="0EFFAA38"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42</w:t>
            </w:r>
          </w:p>
        </w:tc>
        <w:tc>
          <w:tcPr>
            <w:tcW w:w="1030" w:type="pct"/>
            <w:shd w:val="clear" w:color="auto" w:fill="auto"/>
            <w:vAlign w:val="center"/>
          </w:tcPr>
          <w:p w14:paraId="0131D73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w:t>
            </w:r>
          </w:p>
        </w:tc>
        <w:tc>
          <w:tcPr>
            <w:tcW w:w="966" w:type="pct"/>
            <w:shd w:val="clear" w:color="auto" w:fill="auto"/>
            <w:vAlign w:val="center"/>
          </w:tcPr>
          <w:p w14:paraId="7019837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w:t>
            </w:r>
          </w:p>
        </w:tc>
      </w:tr>
      <w:tr w:rsidR="00BE6C46" w:rsidRPr="001E1843" w14:paraId="15A7DB51" w14:textId="77777777" w:rsidTr="00BF66FF">
        <w:tc>
          <w:tcPr>
            <w:tcW w:w="5000" w:type="pct"/>
            <w:gridSpan w:val="5"/>
            <w:shd w:val="clear" w:color="auto" w:fill="auto"/>
            <w:vAlign w:val="center"/>
          </w:tcPr>
          <w:p w14:paraId="3AF9A125" w14:textId="77777777" w:rsidR="00BE6C46" w:rsidRPr="001E1843" w:rsidRDefault="00BE6C46" w:rsidP="00BE6C46">
            <w:pPr>
              <w:tabs>
                <w:tab w:val="left" w:pos="8565"/>
              </w:tabs>
              <w:spacing w:after="0" w:line="276" w:lineRule="auto"/>
              <w:jc w:val="center"/>
              <w:rPr>
                <w:b/>
                <w:sz w:val="20"/>
                <w:szCs w:val="20"/>
                <w:highlight w:val="yellow"/>
              </w:rPr>
            </w:pPr>
            <w:r w:rsidRPr="001E1843">
              <w:rPr>
                <w:b/>
                <w:i/>
                <w:sz w:val="20"/>
                <w:szCs w:val="20"/>
                <w:highlight w:val="yellow"/>
              </w:rPr>
              <w:t>CAMPUS</w:t>
            </w:r>
            <w:r w:rsidRPr="001E1843">
              <w:rPr>
                <w:b/>
                <w:sz w:val="20"/>
                <w:szCs w:val="20"/>
                <w:highlight w:val="yellow"/>
              </w:rPr>
              <w:t xml:space="preserve"> TABATINGA</w:t>
            </w:r>
          </w:p>
        </w:tc>
      </w:tr>
      <w:tr w:rsidR="00BE6C46" w:rsidRPr="001E1843" w14:paraId="58373CCD" w14:textId="77777777" w:rsidTr="00BF66FF">
        <w:tc>
          <w:tcPr>
            <w:tcW w:w="1373" w:type="pct"/>
            <w:shd w:val="clear" w:color="auto" w:fill="F2F2F2" w:themeFill="background1" w:themeFillShade="F2"/>
            <w:vAlign w:val="center"/>
          </w:tcPr>
          <w:p w14:paraId="639561D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AGROPECUÁRIA – PROEJA INDÍGENA</w:t>
            </w:r>
          </w:p>
        </w:tc>
        <w:tc>
          <w:tcPr>
            <w:tcW w:w="602" w:type="pct"/>
            <w:shd w:val="clear" w:color="auto" w:fill="F2F2F2" w:themeFill="background1" w:themeFillShade="F2"/>
            <w:vAlign w:val="center"/>
          </w:tcPr>
          <w:p w14:paraId="74D7E792"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F2F2F2" w:themeFill="background1" w:themeFillShade="F2"/>
            <w:vAlign w:val="center"/>
          </w:tcPr>
          <w:p w14:paraId="19DBC427"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28</w:t>
            </w:r>
          </w:p>
        </w:tc>
        <w:tc>
          <w:tcPr>
            <w:tcW w:w="1030" w:type="pct"/>
            <w:shd w:val="clear" w:color="auto" w:fill="F2F2F2" w:themeFill="background1" w:themeFillShade="F2"/>
            <w:vAlign w:val="center"/>
          </w:tcPr>
          <w:p w14:paraId="1F00C63D"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28</w:t>
            </w:r>
          </w:p>
        </w:tc>
        <w:tc>
          <w:tcPr>
            <w:tcW w:w="966" w:type="pct"/>
            <w:shd w:val="clear" w:color="auto" w:fill="F2F2F2" w:themeFill="background1" w:themeFillShade="F2"/>
            <w:vAlign w:val="center"/>
          </w:tcPr>
          <w:p w14:paraId="7BC1E33B"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02</w:t>
            </w:r>
          </w:p>
        </w:tc>
      </w:tr>
      <w:tr w:rsidR="00BE6C46" w:rsidRPr="001E1843" w14:paraId="43790FBF" w14:textId="77777777" w:rsidTr="00BF66FF">
        <w:trPr>
          <w:trHeight w:val="224"/>
        </w:trPr>
        <w:tc>
          <w:tcPr>
            <w:tcW w:w="5000" w:type="pct"/>
            <w:gridSpan w:val="5"/>
            <w:shd w:val="clear" w:color="auto" w:fill="auto"/>
            <w:vAlign w:val="center"/>
          </w:tcPr>
          <w:p w14:paraId="5A2473BD"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TOTAL</w:t>
            </w:r>
          </w:p>
        </w:tc>
      </w:tr>
      <w:tr w:rsidR="00BE6C46" w:rsidRPr="001E1843" w14:paraId="4B89C9FA" w14:textId="77777777" w:rsidTr="00BF66FF">
        <w:trPr>
          <w:trHeight w:val="457"/>
        </w:trPr>
        <w:tc>
          <w:tcPr>
            <w:tcW w:w="1373" w:type="pct"/>
            <w:shd w:val="clear" w:color="auto" w:fill="auto"/>
            <w:vAlign w:val="center"/>
          </w:tcPr>
          <w:p w14:paraId="165DF66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CURSOS</w:t>
            </w:r>
          </w:p>
        </w:tc>
        <w:tc>
          <w:tcPr>
            <w:tcW w:w="602" w:type="pct"/>
            <w:shd w:val="clear" w:color="auto" w:fill="auto"/>
            <w:vAlign w:val="center"/>
          </w:tcPr>
          <w:p w14:paraId="2DC32D28"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N° DE TURMAS</w:t>
            </w:r>
          </w:p>
        </w:tc>
        <w:tc>
          <w:tcPr>
            <w:tcW w:w="1030" w:type="pct"/>
            <w:shd w:val="clear" w:color="auto" w:fill="auto"/>
            <w:vAlign w:val="center"/>
          </w:tcPr>
          <w:p w14:paraId="33A8198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MATRICULADOS</w:t>
            </w:r>
          </w:p>
        </w:tc>
        <w:tc>
          <w:tcPr>
            <w:tcW w:w="1030" w:type="pct"/>
            <w:shd w:val="clear" w:color="auto" w:fill="auto"/>
            <w:vAlign w:val="center"/>
          </w:tcPr>
          <w:p w14:paraId="52E8C44F"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CONCLUDENTES</w:t>
            </w:r>
          </w:p>
        </w:tc>
        <w:tc>
          <w:tcPr>
            <w:tcW w:w="966" w:type="pct"/>
            <w:shd w:val="clear" w:color="auto" w:fill="auto"/>
            <w:vAlign w:val="center"/>
          </w:tcPr>
          <w:p w14:paraId="46BFEA3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EVADIDOS*</w:t>
            </w:r>
          </w:p>
        </w:tc>
      </w:tr>
      <w:tr w:rsidR="00BE6C46" w:rsidRPr="00BE6C46" w14:paraId="5B318ADF" w14:textId="77777777" w:rsidTr="00BF66FF">
        <w:tc>
          <w:tcPr>
            <w:tcW w:w="1373" w:type="pct"/>
            <w:shd w:val="clear" w:color="auto" w:fill="auto"/>
            <w:vAlign w:val="center"/>
          </w:tcPr>
          <w:p w14:paraId="00164EE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10</w:t>
            </w:r>
          </w:p>
        </w:tc>
        <w:tc>
          <w:tcPr>
            <w:tcW w:w="602" w:type="pct"/>
            <w:shd w:val="clear" w:color="auto" w:fill="auto"/>
            <w:vAlign w:val="center"/>
          </w:tcPr>
          <w:p w14:paraId="72DE51B4"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17</w:t>
            </w:r>
          </w:p>
        </w:tc>
        <w:tc>
          <w:tcPr>
            <w:tcW w:w="1030" w:type="pct"/>
            <w:shd w:val="clear" w:color="auto" w:fill="auto"/>
            <w:vAlign w:val="center"/>
          </w:tcPr>
          <w:p w14:paraId="55F15968"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310</w:t>
            </w:r>
          </w:p>
        </w:tc>
        <w:tc>
          <w:tcPr>
            <w:tcW w:w="1030" w:type="pct"/>
            <w:shd w:val="clear" w:color="auto" w:fill="auto"/>
            <w:vAlign w:val="center"/>
          </w:tcPr>
          <w:p w14:paraId="26FFCB5E"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122</w:t>
            </w:r>
          </w:p>
        </w:tc>
        <w:tc>
          <w:tcPr>
            <w:tcW w:w="966" w:type="pct"/>
            <w:shd w:val="clear" w:color="auto" w:fill="auto"/>
            <w:vAlign w:val="center"/>
          </w:tcPr>
          <w:p w14:paraId="3E298DCB" w14:textId="77777777" w:rsidR="00BE6C46" w:rsidRPr="00BE6C46" w:rsidRDefault="00BE6C46" w:rsidP="00BE6C46">
            <w:pPr>
              <w:tabs>
                <w:tab w:val="left" w:pos="8565"/>
              </w:tabs>
              <w:spacing w:after="0" w:line="276" w:lineRule="auto"/>
              <w:jc w:val="center"/>
              <w:rPr>
                <w:b/>
                <w:sz w:val="20"/>
                <w:szCs w:val="20"/>
              </w:rPr>
            </w:pPr>
            <w:r w:rsidRPr="001E1843">
              <w:rPr>
                <w:b/>
                <w:sz w:val="20"/>
                <w:szCs w:val="20"/>
                <w:highlight w:val="yellow"/>
              </w:rPr>
              <w:t>257</w:t>
            </w:r>
          </w:p>
        </w:tc>
      </w:tr>
    </w:tbl>
    <w:p w14:paraId="16A97CF5" w14:textId="77777777" w:rsidR="006E3008" w:rsidRDefault="006E3008" w:rsidP="00BE6C46">
      <w:pPr>
        <w:spacing w:line="276" w:lineRule="auto"/>
        <w:ind w:left="720"/>
        <w:contextualSpacing/>
        <w:jc w:val="left"/>
        <w:rPr>
          <w:b/>
          <w:sz w:val="20"/>
        </w:rPr>
      </w:pPr>
    </w:p>
    <w:p w14:paraId="7F2B84B6" w14:textId="77777777" w:rsidR="006E3008" w:rsidRPr="00A02E40" w:rsidRDefault="006E3008" w:rsidP="00A02E40">
      <w:pPr>
        <w:spacing w:after="0"/>
        <w:rPr>
          <w:bCs/>
          <w:sz w:val="20"/>
          <w:szCs w:val="20"/>
        </w:rPr>
      </w:pPr>
      <w:r w:rsidRPr="00A02E40">
        <w:rPr>
          <w:bCs/>
          <w:sz w:val="20"/>
          <w:szCs w:val="20"/>
        </w:rPr>
        <w:t>Fonte: DET/PROEN/2015</w:t>
      </w:r>
    </w:p>
    <w:p w14:paraId="438F45C9" w14:textId="77777777" w:rsidR="00BE6C46" w:rsidRPr="00BE6C46" w:rsidRDefault="00BE6C46" w:rsidP="00A02E40">
      <w:pPr>
        <w:spacing w:line="276" w:lineRule="auto"/>
        <w:contextualSpacing/>
        <w:jc w:val="left"/>
        <w:rPr>
          <w:b/>
          <w:sz w:val="20"/>
        </w:rPr>
      </w:pPr>
      <w:r w:rsidRPr="00BE6C46">
        <w:rPr>
          <w:b/>
          <w:sz w:val="20"/>
        </w:rPr>
        <w:t>(*) referente à entrada das turmas.</w:t>
      </w:r>
    </w:p>
    <w:p w14:paraId="6A74F9AC" w14:textId="77777777" w:rsidR="00250DFB" w:rsidRDefault="00250DFB" w:rsidP="00250DFB">
      <w:pPr>
        <w:pStyle w:val="PargrafodaLista"/>
        <w:spacing w:after="0"/>
        <w:ind w:left="930"/>
        <w:rPr>
          <w:bCs/>
          <w:szCs w:val="24"/>
        </w:rPr>
      </w:pPr>
    </w:p>
    <w:p w14:paraId="249B2A88" w14:textId="12D9116C" w:rsidR="00BF4FCC" w:rsidRDefault="00BF4FCC" w:rsidP="00BF4FCC">
      <w:pPr>
        <w:pStyle w:val="Legenda"/>
        <w:keepNext/>
      </w:pPr>
      <w:bookmarkStart w:id="85" w:name="_Toc446321741"/>
      <w:commentRangeStart w:id="86"/>
      <w:r>
        <w:lastRenderedPageBreak/>
        <w:t xml:space="preserve">Figura </w:t>
      </w:r>
      <w:fldSimple w:instr=" SEQ Figura \* ARABIC ">
        <w:r w:rsidR="003D1679">
          <w:rPr>
            <w:noProof/>
          </w:rPr>
          <w:t>3</w:t>
        </w:r>
      </w:fldSimple>
      <w:r>
        <w:t xml:space="preserve"> Levantamento Situacional - PROEJA 2015</w:t>
      </w:r>
      <w:bookmarkEnd w:id="85"/>
      <w:commentRangeEnd w:id="86"/>
      <w:r w:rsidR="004E10BA">
        <w:rPr>
          <w:rStyle w:val="Refdecomentrio"/>
          <w:rFonts w:asciiTheme="minorHAnsi" w:eastAsiaTheme="minorHAnsi" w:hAnsiTheme="minorHAnsi" w:cs="Arial"/>
          <w:bCs/>
          <w:color w:val="auto"/>
          <w:kern w:val="1"/>
          <w:lang w:eastAsia="ar-SA"/>
        </w:rPr>
        <w:commentReference w:id="86"/>
      </w:r>
    </w:p>
    <w:p w14:paraId="6FBB5E39" w14:textId="77777777" w:rsidR="00250DFB" w:rsidRDefault="00BF4FCC" w:rsidP="00BF4FCC">
      <w:pPr>
        <w:pStyle w:val="PargrafodaLista"/>
        <w:spacing w:after="0"/>
        <w:ind w:left="0"/>
        <w:jc w:val="center"/>
        <w:rPr>
          <w:bCs/>
          <w:szCs w:val="24"/>
        </w:rPr>
      </w:pPr>
      <w:r>
        <w:rPr>
          <w:noProof/>
          <w:lang w:eastAsia="pt-BR"/>
        </w:rPr>
        <w:drawing>
          <wp:inline distT="0" distB="0" distL="0" distR="0" wp14:anchorId="7868BA4D" wp14:editId="7140C6EA">
            <wp:extent cx="5410200" cy="3133725"/>
            <wp:effectExtent l="0" t="0" r="0" b="952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10200" cy="3133725"/>
                    </a:xfrm>
                    <a:prstGeom prst="rect">
                      <a:avLst/>
                    </a:prstGeom>
                  </pic:spPr>
                </pic:pic>
              </a:graphicData>
            </a:graphic>
          </wp:inline>
        </w:drawing>
      </w:r>
    </w:p>
    <w:p w14:paraId="021AA11B" w14:textId="77777777" w:rsidR="00250DFB" w:rsidRPr="00BF4FCC" w:rsidRDefault="008F14E9" w:rsidP="00BF4FCC">
      <w:pPr>
        <w:pStyle w:val="PargrafodaLista"/>
        <w:spacing w:after="0"/>
        <w:ind w:left="284"/>
        <w:rPr>
          <w:bCs/>
          <w:sz w:val="20"/>
          <w:szCs w:val="20"/>
        </w:rPr>
      </w:pPr>
      <w:r>
        <w:rPr>
          <w:sz w:val="20"/>
          <w:szCs w:val="20"/>
        </w:rPr>
        <w:t>Fonte: Q-Acadêmico 2015</w:t>
      </w:r>
    </w:p>
    <w:p w14:paraId="52A3279A" w14:textId="60AAF96E" w:rsidR="008F14E9" w:rsidRDefault="008F14E9" w:rsidP="008F14E9">
      <w:pPr>
        <w:pStyle w:val="Legenda"/>
        <w:keepNext/>
      </w:pPr>
      <w:bookmarkStart w:id="87" w:name="_Toc446321742"/>
      <w:r>
        <w:t xml:space="preserve">Figura </w:t>
      </w:r>
      <w:fldSimple w:instr=" SEQ Figura \* ARABIC ">
        <w:r w:rsidR="003D1679">
          <w:rPr>
            <w:noProof/>
          </w:rPr>
          <w:t>4</w:t>
        </w:r>
      </w:fldSimple>
      <w:r>
        <w:t xml:space="preserve"> Cenário Situacional do PROEJA 2015</w:t>
      </w:r>
      <w:bookmarkEnd w:id="87"/>
    </w:p>
    <w:p w14:paraId="583331E3" w14:textId="77777777" w:rsidR="008F14E9" w:rsidRDefault="008F14E9" w:rsidP="008F14E9">
      <w:pPr>
        <w:pStyle w:val="PargrafodaLista"/>
        <w:spacing w:after="0"/>
        <w:ind w:left="0"/>
        <w:jc w:val="center"/>
        <w:rPr>
          <w:bCs/>
          <w:szCs w:val="24"/>
        </w:rPr>
      </w:pPr>
      <w:r>
        <w:rPr>
          <w:noProof/>
          <w:lang w:eastAsia="pt-BR"/>
        </w:rPr>
        <w:drawing>
          <wp:inline distT="0" distB="0" distL="0" distR="0" wp14:anchorId="36F4D3E4" wp14:editId="5D1BFDDC">
            <wp:extent cx="4695825" cy="2838450"/>
            <wp:effectExtent l="0" t="0" r="952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95825" cy="2838450"/>
                    </a:xfrm>
                    <a:prstGeom prst="rect">
                      <a:avLst/>
                    </a:prstGeom>
                  </pic:spPr>
                </pic:pic>
              </a:graphicData>
            </a:graphic>
          </wp:inline>
        </w:drawing>
      </w:r>
    </w:p>
    <w:p w14:paraId="3F0DB45F" w14:textId="77777777" w:rsidR="008F14E9" w:rsidRPr="00BF4FCC" w:rsidRDefault="008F14E9" w:rsidP="008F14E9">
      <w:pPr>
        <w:pStyle w:val="PargrafodaLista"/>
        <w:spacing w:after="0"/>
        <w:ind w:left="851"/>
        <w:rPr>
          <w:bCs/>
          <w:sz w:val="20"/>
          <w:szCs w:val="20"/>
        </w:rPr>
      </w:pPr>
      <w:r>
        <w:rPr>
          <w:sz w:val="20"/>
          <w:szCs w:val="20"/>
        </w:rPr>
        <w:t>Fonte: Q-Acadêmico 2015</w:t>
      </w:r>
    </w:p>
    <w:p w14:paraId="0BCD715D" w14:textId="79A63AEF" w:rsidR="00266AAC" w:rsidRDefault="00266AAC" w:rsidP="00266AAC">
      <w:pPr>
        <w:pStyle w:val="Legenda"/>
        <w:keepNext/>
      </w:pPr>
      <w:bookmarkStart w:id="88" w:name="_Toc446321743"/>
      <w:commentRangeStart w:id="89"/>
      <w:r>
        <w:lastRenderedPageBreak/>
        <w:t xml:space="preserve">Figura </w:t>
      </w:r>
      <w:fldSimple w:instr=" SEQ Figura \* ARABIC ">
        <w:r w:rsidR="003D1679">
          <w:rPr>
            <w:noProof/>
          </w:rPr>
          <w:t>5</w:t>
        </w:r>
      </w:fldSimple>
      <w:r>
        <w:t xml:space="preserve"> Alunos Matriculados 2015</w:t>
      </w:r>
      <w:bookmarkEnd w:id="88"/>
      <w:commentRangeEnd w:id="89"/>
      <w:r w:rsidR="00F8689F">
        <w:rPr>
          <w:rStyle w:val="Refdecomentrio"/>
          <w:rFonts w:asciiTheme="minorHAnsi" w:eastAsiaTheme="minorHAnsi" w:hAnsiTheme="minorHAnsi" w:cs="Arial"/>
          <w:bCs/>
          <w:color w:val="auto"/>
          <w:kern w:val="1"/>
          <w:lang w:eastAsia="ar-SA"/>
        </w:rPr>
        <w:commentReference w:id="89"/>
      </w:r>
    </w:p>
    <w:p w14:paraId="6382AFE2" w14:textId="77777777" w:rsidR="008F14E9" w:rsidRDefault="00266AAC" w:rsidP="00266AAC">
      <w:pPr>
        <w:pStyle w:val="PargrafodaLista"/>
        <w:spacing w:after="0"/>
        <w:ind w:left="0"/>
        <w:jc w:val="center"/>
        <w:rPr>
          <w:bCs/>
          <w:szCs w:val="24"/>
        </w:rPr>
      </w:pPr>
      <w:r>
        <w:rPr>
          <w:noProof/>
          <w:lang w:eastAsia="pt-BR"/>
        </w:rPr>
        <w:drawing>
          <wp:inline distT="0" distB="0" distL="0" distR="0" wp14:anchorId="4874B50F" wp14:editId="15E6CEB2">
            <wp:extent cx="4381500" cy="3175226"/>
            <wp:effectExtent l="0" t="0" r="0" b="635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88630" cy="3180393"/>
                    </a:xfrm>
                    <a:prstGeom prst="rect">
                      <a:avLst/>
                    </a:prstGeom>
                  </pic:spPr>
                </pic:pic>
              </a:graphicData>
            </a:graphic>
          </wp:inline>
        </w:drawing>
      </w:r>
    </w:p>
    <w:p w14:paraId="27A26CA9" w14:textId="77777777" w:rsidR="008F14E9" w:rsidRPr="00266AAC" w:rsidRDefault="00266AAC" w:rsidP="00266AAC">
      <w:pPr>
        <w:pStyle w:val="PargrafodaLista"/>
        <w:spacing w:after="0"/>
        <w:ind w:left="1134"/>
        <w:rPr>
          <w:bCs/>
          <w:sz w:val="20"/>
          <w:szCs w:val="20"/>
        </w:rPr>
      </w:pPr>
      <w:r w:rsidRPr="00266AAC">
        <w:rPr>
          <w:sz w:val="20"/>
          <w:szCs w:val="20"/>
        </w:rPr>
        <w:t>Fonte: SISTEC</w:t>
      </w:r>
      <w:r w:rsidR="002B2C3F">
        <w:rPr>
          <w:sz w:val="20"/>
          <w:szCs w:val="20"/>
        </w:rPr>
        <w:t xml:space="preserve"> 2015</w:t>
      </w:r>
    </w:p>
    <w:p w14:paraId="1D2F5707" w14:textId="77777777" w:rsidR="008F14E9" w:rsidRDefault="008F14E9" w:rsidP="00250DFB">
      <w:pPr>
        <w:pStyle w:val="PargrafodaLista"/>
        <w:spacing w:after="0"/>
        <w:ind w:left="930"/>
        <w:rPr>
          <w:bCs/>
          <w:szCs w:val="24"/>
        </w:rPr>
      </w:pPr>
    </w:p>
    <w:p w14:paraId="3C2A73E5" w14:textId="3F4BDB4B" w:rsidR="00911BF7" w:rsidRPr="0010142B" w:rsidRDefault="007047B8" w:rsidP="00591EE4">
      <w:pPr>
        <w:pStyle w:val="PargrafodaLista"/>
        <w:spacing w:after="0"/>
        <w:ind w:left="0" w:firstLine="851"/>
        <w:rPr>
          <w:bCs/>
          <w:szCs w:val="24"/>
        </w:rPr>
      </w:pPr>
      <w:r>
        <w:rPr>
          <w:bCs/>
          <w:szCs w:val="24"/>
        </w:rPr>
        <w:t>O</w:t>
      </w:r>
      <w:r w:rsidR="00911BF7">
        <w:rPr>
          <w:bCs/>
          <w:szCs w:val="24"/>
        </w:rPr>
        <w:t xml:space="preserve">s </w:t>
      </w:r>
      <w:r w:rsidR="00911BF7" w:rsidRPr="00C1269C">
        <w:rPr>
          <w:bCs/>
          <w:i/>
          <w:szCs w:val="24"/>
        </w:rPr>
        <w:t>campi</w:t>
      </w:r>
      <w:r w:rsidR="00911BF7">
        <w:rPr>
          <w:bCs/>
          <w:szCs w:val="24"/>
        </w:rPr>
        <w:t xml:space="preserve"> que se encontram em fase de implantação (Humaitá, Eirunepé, Itacoatiara, Tefé e Campus Avançado de Manacapuru) </w:t>
      </w:r>
      <w:r>
        <w:rPr>
          <w:bCs/>
          <w:szCs w:val="24"/>
        </w:rPr>
        <w:t>não ofertaram cursos EJA</w:t>
      </w:r>
      <w:r w:rsidR="004F1490">
        <w:rPr>
          <w:bCs/>
          <w:szCs w:val="24"/>
        </w:rPr>
        <w:t>-EPT</w:t>
      </w:r>
      <w:r>
        <w:rPr>
          <w:bCs/>
          <w:szCs w:val="24"/>
        </w:rPr>
        <w:t>, no entanto todos</w:t>
      </w:r>
      <w:r w:rsidR="00911BF7">
        <w:rPr>
          <w:bCs/>
          <w:szCs w:val="24"/>
        </w:rPr>
        <w:t xml:space="preserve"> encontram-se em fase de elaboração</w:t>
      </w:r>
      <w:r>
        <w:rPr>
          <w:bCs/>
          <w:szCs w:val="24"/>
        </w:rPr>
        <w:t xml:space="preserve"> ou revisão</w:t>
      </w:r>
      <w:r w:rsidR="00911BF7">
        <w:rPr>
          <w:bCs/>
          <w:szCs w:val="24"/>
        </w:rPr>
        <w:t xml:space="preserve"> de seus planos pedagógicos de curso</w:t>
      </w:r>
      <w:r w:rsidR="003F71AD">
        <w:rPr>
          <w:bCs/>
          <w:szCs w:val="24"/>
        </w:rPr>
        <w:t xml:space="preserve">, para ofertas futuras a fim de atender as metas </w:t>
      </w:r>
      <w:r w:rsidR="00257545">
        <w:rPr>
          <w:bCs/>
          <w:szCs w:val="24"/>
        </w:rPr>
        <w:t>do Plano</w:t>
      </w:r>
      <w:r w:rsidR="003F71AD">
        <w:rPr>
          <w:bCs/>
          <w:szCs w:val="24"/>
        </w:rPr>
        <w:t xml:space="preserve"> Nacional de Educação</w:t>
      </w:r>
      <w:r w:rsidR="007C3A5F">
        <w:rPr>
          <w:bCs/>
          <w:szCs w:val="24"/>
        </w:rPr>
        <w:t xml:space="preserve"> que fixa o percentual de 25% do total de matrículas dos cursos Técnicos de Nível Médio na forma Integrada destinado a oferta na modalidade de EJA-EPT, conforme demonstrado na Figura 5</w:t>
      </w:r>
      <w:r w:rsidR="00911BF7">
        <w:rPr>
          <w:bCs/>
          <w:szCs w:val="24"/>
        </w:rPr>
        <w:t>.</w:t>
      </w:r>
    </w:p>
    <w:p w14:paraId="43ACF58D" w14:textId="77777777" w:rsidR="00911BF7" w:rsidRDefault="00911BF7" w:rsidP="00250DFB">
      <w:pPr>
        <w:pStyle w:val="PargrafodaLista"/>
        <w:spacing w:after="0"/>
        <w:ind w:left="930"/>
        <w:rPr>
          <w:bCs/>
          <w:szCs w:val="24"/>
        </w:rPr>
      </w:pPr>
    </w:p>
    <w:p w14:paraId="4C75306B" w14:textId="77777777" w:rsidR="00BF66FF" w:rsidRDefault="00BF66FF" w:rsidP="00250DFB">
      <w:pPr>
        <w:pStyle w:val="PargrafodaLista"/>
        <w:spacing w:after="0"/>
        <w:ind w:left="930"/>
        <w:rPr>
          <w:bCs/>
          <w:szCs w:val="24"/>
        </w:rPr>
      </w:pPr>
    </w:p>
    <w:p w14:paraId="46CF558F" w14:textId="77777777" w:rsidR="00BF66FF" w:rsidRDefault="00BF66FF" w:rsidP="00250DFB">
      <w:pPr>
        <w:pStyle w:val="PargrafodaLista"/>
        <w:spacing w:after="0"/>
        <w:ind w:left="930"/>
        <w:rPr>
          <w:bCs/>
          <w:szCs w:val="24"/>
        </w:rPr>
      </w:pPr>
    </w:p>
    <w:p w14:paraId="1B121CE1" w14:textId="77777777" w:rsidR="00BF66FF" w:rsidRDefault="00BF66FF" w:rsidP="00250DFB">
      <w:pPr>
        <w:pStyle w:val="PargrafodaLista"/>
        <w:spacing w:after="0"/>
        <w:ind w:left="930"/>
        <w:rPr>
          <w:bCs/>
          <w:szCs w:val="24"/>
        </w:rPr>
      </w:pPr>
    </w:p>
    <w:p w14:paraId="5D550880" w14:textId="77777777" w:rsidR="008F14E9" w:rsidRDefault="003B7B5E" w:rsidP="003B038D">
      <w:pPr>
        <w:pStyle w:val="PargrafodaLista"/>
        <w:numPr>
          <w:ilvl w:val="4"/>
          <w:numId w:val="4"/>
        </w:numPr>
        <w:spacing w:after="0"/>
        <w:ind w:left="2410" w:hanging="970"/>
        <w:rPr>
          <w:bCs/>
          <w:szCs w:val="24"/>
        </w:rPr>
      </w:pPr>
      <w:r w:rsidRPr="003B7B5E">
        <w:rPr>
          <w:bCs/>
          <w:szCs w:val="24"/>
        </w:rPr>
        <w:t xml:space="preserve">Programa Nacional de Acesso </w:t>
      </w:r>
      <w:r w:rsidR="001A7368">
        <w:rPr>
          <w:bCs/>
          <w:szCs w:val="24"/>
        </w:rPr>
        <w:t>ao Ensino</w:t>
      </w:r>
      <w:r w:rsidRPr="003B7B5E">
        <w:rPr>
          <w:bCs/>
          <w:szCs w:val="24"/>
        </w:rPr>
        <w:t xml:space="preserve"> Técnic</w:t>
      </w:r>
      <w:r w:rsidR="001A7368">
        <w:rPr>
          <w:bCs/>
          <w:szCs w:val="24"/>
        </w:rPr>
        <w:t xml:space="preserve">o, </w:t>
      </w:r>
      <w:r w:rsidR="00C415FA" w:rsidRPr="003B7B5E">
        <w:rPr>
          <w:bCs/>
          <w:szCs w:val="24"/>
        </w:rPr>
        <w:t>Emprego</w:t>
      </w:r>
      <w:r w:rsidR="001A7368">
        <w:rPr>
          <w:bCs/>
          <w:szCs w:val="24"/>
        </w:rPr>
        <w:t xml:space="preserve"> e Renda</w:t>
      </w:r>
      <w:r w:rsidR="00C415FA" w:rsidRPr="003B7B5E">
        <w:rPr>
          <w:bCs/>
          <w:szCs w:val="24"/>
        </w:rPr>
        <w:t xml:space="preserve"> </w:t>
      </w:r>
      <w:r w:rsidR="001A7368">
        <w:rPr>
          <w:bCs/>
          <w:szCs w:val="24"/>
        </w:rPr>
        <w:t xml:space="preserve">- </w:t>
      </w:r>
      <w:r w:rsidR="00C415FA" w:rsidRPr="003B7B5E">
        <w:rPr>
          <w:bCs/>
          <w:szCs w:val="24"/>
        </w:rPr>
        <w:t>PRONATEC</w:t>
      </w:r>
    </w:p>
    <w:p w14:paraId="2233EE05" w14:textId="77777777" w:rsidR="008F14E9" w:rsidRDefault="008F14E9" w:rsidP="00250DFB">
      <w:pPr>
        <w:pStyle w:val="PargrafodaLista"/>
        <w:spacing w:after="0"/>
        <w:ind w:left="930"/>
        <w:rPr>
          <w:bCs/>
          <w:szCs w:val="24"/>
        </w:rPr>
      </w:pPr>
    </w:p>
    <w:p w14:paraId="3D3EEF49" w14:textId="77777777" w:rsidR="003B7B5E" w:rsidRPr="003B7B5E" w:rsidRDefault="003B7B5E" w:rsidP="00591EE4">
      <w:pPr>
        <w:pStyle w:val="PargrafodaLista"/>
        <w:spacing w:after="0"/>
        <w:ind w:left="0" w:firstLine="851"/>
        <w:rPr>
          <w:bCs/>
          <w:szCs w:val="24"/>
        </w:rPr>
      </w:pPr>
      <w:r w:rsidRPr="003B7B5E">
        <w:rPr>
          <w:bCs/>
          <w:szCs w:val="24"/>
        </w:rPr>
        <w:t xml:space="preserve">O PRONATEC </w:t>
      </w:r>
      <w:r w:rsidR="00D854A5">
        <w:rPr>
          <w:bCs/>
          <w:szCs w:val="24"/>
        </w:rPr>
        <w:t xml:space="preserve">é um programa que tem como objetivo </w:t>
      </w:r>
      <w:r w:rsidRPr="003B7B5E">
        <w:rPr>
          <w:bCs/>
          <w:szCs w:val="24"/>
        </w:rPr>
        <w:t>expandir, interiorizar e democratizar a oferta de cursos de Educação P</w:t>
      </w:r>
      <w:r w:rsidR="00D854A5">
        <w:rPr>
          <w:bCs/>
          <w:szCs w:val="24"/>
        </w:rPr>
        <w:t xml:space="preserve">rofissional e Tecnológica (EPT), oferecido pela Pró-Reitoria de Extensão e regulamentado </w:t>
      </w:r>
      <w:r w:rsidR="0036500A" w:rsidRPr="00EB15BB">
        <w:rPr>
          <w:bCs/>
          <w:szCs w:val="24"/>
        </w:rPr>
        <w:t>em conjunto com a</w:t>
      </w:r>
      <w:r w:rsidR="00D854A5" w:rsidRPr="00EB15BB">
        <w:rPr>
          <w:bCs/>
          <w:szCs w:val="24"/>
        </w:rPr>
        <w:t xml:space="preserve"> Pró-Reitoria de Ensino</w:t>
      </w:r>
      <w:r w:rsidR="0036500A" w:rsidRPr="00EB15BB">
        <w:rPr>
          <w:bCs/>
          <w:szCs w:val="24"/>
        </w:rPr>
        <w:t xml:space="preserve"> e pelo CONSUP</w:t>
      </w:r>
      <w:r w:rsidR="00D854A5">
        <w:rPr>
          <w:bCs/>
          <w:szCs w:val="24"/>
        </w:rPr>
        <w:t>, refletindo uma ação de integração entre as duas Pró-Reitorias. Os cursos Técnicos ofertados na forma concomit</w:t>
      </w:r>
      <w:r w:rsidR="00E401E6">
        <w:rPr>
          <w:bCs/>
          <w:szCs w:val="24"/>
        </w:rPr>
        <w:t xml:space="preserve">ante </w:t>
      </w:r>
      <w:r w:rsidR="00D854A5">
        <w:rPr>
          <w:bCs/>
          <w:szCs w:val="24"/>
        </w:rPr>
        <w:t>estão</w:t>
      </w:r>
      <w:r w:rsidR="00087A54">
        <w:rPr>
          <w:bCs/>
          <w:szCs w:val="24"/>
        </w:rPr>
        <w:t xml:space="preserve"> indicados na </w:t>
      </w:r>
      <w:r w:rsidR="00087A54" w:rsidRPr="00691317">
        <w:rPr>
          <w:bCs/>
          <w:szCs w:val="24"/>
        </w:rPr>
        <w:t>Tabela</w:t>
      </w:r>
      <w:r w:rsidR="00D854A5" w:rsidRPr="00691317">
        <w:rPr>
          <w:bCs/>
          <w:szCs w:val="24"/>
        </w:rPr>
        <w:t xml:space="preserve"> 1</w:t>
      </w:r>
      <w:r w:rsidR="00D854A5">
        <w:rPr>
          <w:bCs/>
          <w:szCs w:val="24"/>
        </w:rPr>
        <w:t xml:space="preserve"> Quadro</w:t>
      </w:r>
      <w:r w:rsidR="00087A54">
        <w:rPr>
          <w:bCs/>
          <w:szCs w:val="24"/>
        </w:rPr>
        <w:t xml:space="preserve"> Planos de Curso e </w:t>
      </w:r>
      <w:r w:rsidR="00E401E6">
        <w:rPr>
          <w:bCs/>
          <w:szCs w:val="24"/>
        </w:rPr>
        <w:t>T</w:t>
      </w:r>
      <w:r w:rsidR="00087A54">
        <w:rPr>
          <w:bCs/>
          <w:szCs w:val="24"/>
        </w:rPr>
        <w:t xml:space="preserve">urmas </w:t>
      </w:r>
      <w:r w:rsidR="00E401E6">
        <w:rPr>
          <w:bCs/>
          <w:szCs w:val="24"/>
        </w:rPr>
        <w:t>A</w:t>
      </w:r>
      <w:r w:rsidR="00087A54">
        <w:rPr>
          <w:bCs/>
          <w:szCs w:val="24"/>
        </w:rPr>
        <w:t>tivas.</w:t>
      </w:r>
      <w:r w:rsidRPr="003B7B5E">
        <w:rPr>
          <w:bCs/>
          <w:szCs w:val="24"/>
        </w:rPr>
        <w:t xml:space="preserve"> </w:t>
      </w:r>
      <w:r w:rsidR="00691317">
        <w:rPr>
          <w:bCs/>
          <w:szCs w:val="24"/>
        </w:rPr>
        <w:t xml:space="preserve"> </w:t>
      </w:r>
    </w:p>
    <w:p w14:paraId="326EA993" w14:textId="77777777" w:rsidR="008F14E9" w:rsidRDefault="008F14E9" w:rsidP="00250DFB">
      <w:pPr>
        <w:pStyle w:val="PargrafodaLista"/>
        <w:spacing w:after="0"/>
        <w:ind w:left="930"/>
        <w:rPr>
          <w:bCs/>
          <w:szCs w:val="24"/>
        </w:rPr>
      </w:pPr>
    </w:p>
    <w:p w14:paraId="5A6C2F03" w14:textId="77777777" w:rsidR="003D2C95" w:rsidRDefault="003D2C95" w:rsidP="003B038D">
      <w:pPr>
        <w:pStyle w:val="PargrafodaLista"/>
        <w:numPr>
          <w:ilvl w:val="3"/>
          <w:numId w:val="4"/>
        </w:numPr>
        <w:spacing w:after="0"/>
        <w:ind w:left="2410" w:hanging="850"/>
        <w:rPr>
          <w:bCs/>
          <w:szCs w:val="24"/>
        </w:rPr>
      </w:pPr>
      <w:r w:rsidRPr="003D2C95">
        <w:rPr>
          <w:bCs/>
          <w:szCs w:val="24"/>
        </w:rPr>
        <w:t>Graduação</w:t>
      </w:r>
    </w:p>
    <w:p w14:paraId="0354724A" w14:textId="77777777" w:rsidR="003D2C95" w:rsidRPr="003D2C95" w:rsidRDefault="00B0218D" w:rsidP="00591EE4">
      <w:pPr>
        <w:pStyle w:val="PargrafodaLista"/>
        <w:spacing w:after="0"/>
        <w:ind w:left="0" w:firstLine="851"/>
        <w:rPr>
          <w:bCs/>
          <w:szCs w:val="24"/>
        </w:rPr>
      </w:pPr>
      <w:r>
        <w:rPr>
          <w:bCs/>
          <w:szCs w:val="24"/>
        </w:rPr>
        <w:t>Os Cursos de Graduação ofertados em 2015 foram:</w:t>
      </w:r>
    </w:p>
    <w:p w14:paraId="59B13F72" w14:textId="77777777" w:rsidR="008F14E9" w:rsidRDefault="008F14E9" w:rsidP="00250DFB">
      <w:pPr>
        <w:pStyle w:val="PargrafodaLista"/>
        <w:spacing w:after="0"/>
        <w:ind w:left="930"/>
        <w:rPr>
          <w:bCs/>
          <w:szCs w:val="24"/>
        </w:rPr>
      </w:pPr>
    </w:p>
    <w:p w14:paraId="7FDBEBF4" w14:textId="77777777" w:rsidR="007F20AC" w:rsidRDefault="007F20AC" w:rsidP="007F20AC">
      <w:pPr>
        <w:pStyle w:val="Legenda"/>
        <w:keepNext/>
      </w:pPr>
      <w:bookmarkStart w:id="90" w:name="_Toc446402075"/>
      <w:r>
        <w:t xml:space="preserve">Tabela </w:t>
      </w:r>
      <w:fldSimple w:instr=" SEQ Tabela \* ARABIC ">
        <w:r w:rsidR="007B6905">
          <w:rPr>
            <w:noProof/>
          </w:rPr>
          <w:t>4</w:t>
        </w:r>
      </w:fldSimple>
      <w:r w:rsidR="00D854A5">
        <w:rPr>
          <w:noProof/>
        </w:rPr>
        <w:t xml:space="preserve"> Quadro </w:t>
      </w:r>
      <w:r>
        <w:t xml:space="preserve"> Oferta de</w:t>
      </w:r>
      <w:r>
        <w:rPr>
          <w:noProof/>
        </w:rPr>
        <w:t xml:space="preserve"> Cursos de Graduação</w:t>
      </w:r>
      <w:bookmarkEnd w:id="90"/>
    </w:p>
    <w:tbl>
      <w:tblPr>
        <w:tblStyle w:val="Tabelacomgrade"/>
        <w:tblW w:w="5000" w:type="pct"/>
        <w:jc w:val="center"/>
        <w:tblLook w:val="04A0" w:firstRow="1" w:lastRow="0" w:firstColumn="1" w:lastColumn="0" w:noHBand="0" w:noVBand="1"/>
      </w:tblPr>
      <w:tblGrid>
        <w:gridCol w:w="1242"/>
        <w:gridCol w:w="1705"/>
        <w:gridCol w:w="670"/>
        <w:gridCol w:w="2039"/>
        <w:gridCol w:w="1625"/>
        <w:gridCol w:w="1638"/>
      </w:tblGrid>
      <w:tr w:rsidR="007F20AC" w:rsidRPr="007F20AC" w14:paraId="68D63C2F" w14:textId="77777777" w:rsidTr="00BF66FF">
        <w:trPr>
          <w:tblHeader/>
          <w:jc w:val="center"/>
        </w:trPr>
        <w:tc>
          <w:tcPr>
            <w:tcW w:w="717" w:type="pct"/>
            <w:shd w:val="clear" w:color="auto" w:fill="F2F2F2" w:themeFill="background1" w:themeFillShade="F2"/>
            <w:vAlign w:val="center"/>
          </w:tcPr>
          <w:p w14:paraId="32F7E3EE" w14:textId="77777777" w:rsidR="007F20AC" w:rsidRPr="007F20AC" w:rsidRDefault="007F20AC" w:rsidP="00DA01E2">
            <w:pPr>
              <w:spacing w:line="240" w:lineRule="auto"/>
              <w:rPr>
                <w:b/>
                <w:bCs/>
                <w:sz w:val="20"/>
              </w:rPr>
            </w:pPr>
            <w:r w:rsidRPr="007F20AC">
              <w:rPr>
                <w:b/>
                <w:bCs/>
                <w:i/>
                <w:sz w:val="20"/>
              </w:rPr>
              <w:t>Campus</w:t>
            </w:r>
          </w:p>
        </w:tc>
        <w:tc>
          <w:tcPr>
            <w:tcW w:w="957" w:type="pct"/>
            <w:shd w:val="clear" w:color="auto" w:fill="F2F2F2" w:themeFill="background1" w:themeFillShade="F2"/>
            <w:vAlign w:val="center"/>
          </w:tcPr>
          <w:p w14:paraId="6AEFF7B3" w14:textId="77777777" w:rsidR="007F20AC" w:rsidRPr="007F20AC" w:rsidRDefault="007F20AC" w:rsidP="00DA01E2">
            <w:pPr>
              <w:spacing w:line="240" w:lineRule="auto"/>
              <w:rPr>
                <w:b/>
                <w:bCs/>
                <w:sz w:val="20"/>
              </w:rPr>
            </w:pPr>
            <w:r w:rsidRPr="007F20AC">
              <w:rPr>
                <w:b/>
                <w:bCs/>
                <w:sz w:val="20"/>
              </w:rPr>
              <w:t>Curso</w:t>
            </w:r>
          </w:p>
        </w:tc>
        <w:tc>
          <w:tcPr>
            <w:tcW w:w="416" w:type="pct"/>
            <w:shd w:val="clear" w:color="auto" w:fill="F2F2F2" w:themeFill="background1" w:themeFillShade="F2"/>
            <w:vAlign w:val="center"/>
          </w:tcPr>
          <w:p w14:paraId="12FE90DB" w14:textId="77777777" w:rsidR="007F20AC" w:rsidRPr="007F20AC" w:rsidRDefault="007F20AC" w:rsidP="00DA01E2">
            <w:pPr>
              <w:spacing w:line="240" w:lineRule="auto"/>
              <w:rPr>
                <w:b/>
                <w:bCs/>
                <w:sz w:val="20"/>
              </w:rPr>
            </w:pPr>
            <w:r w:rsidRPr="007F20AC">
              <w:rPr>
                <w:b/>
                <w:bCs/>
                <w:sz w:val="20"/>
              </w:rPr>
              <w:t>Ano</w:t>
            </w:r>
          </w:p>
        </w:tc>
        <w:tc>
          <w:tcPr>
            <w:tcW w:w="1163" w:type="pct"/>
            <w:shd w:val="clear" w:color="auto" w:fill="F2F2F2" w:themeFill="background1" w:themeFillShade="F2"/>
            <w:vAlign w:val="center"/>
          </w:tcPr>
          <w:p w14:paraId="4B07DABB" w14:textId="77777777" w:rsidR="007F20AC" w:rsidRPr="007F20AC" w:rsidRDefault="007F20AC" w:rsidP="00DA01E2">
            <w:pPr>
              <w:spacing w:line="240" w:lineRule="auto"/>
              <w:rPr>
                <w:b/>
                <w:bCs/>
                <w:sz w:val="20"/>
              </w:rPr>
            </w:pPr>
            <w:r w:rsidRPr="007F20AC">
              <w:rPr>
                <w:b/>
                <w:bCs/>
                <w:sz w:val="20"/>
              </w:rPr>
              <w:t>Resolução de Aprovação</w:t>
            </w:r>
          </w:p>
        </w:tc>
        <w:tc>
          <w:tcPr>
            <w:tcW w:w="931" w:type="pct"/>
            <w:shd w:val="clear" w:color="auto" w:fill="F2F2F2" w:themeFill="background1" w:themeFillShade="F2"/>
            <w:vAlign w:val="center"/>
          </w:tcPr>
          <w:p w14:paraId="075F021E" w14:textId="77777777" w:rsidR="007F20AC" w:rsidRPr="007F20AC" w:rsidRDefault="007F20AC" w:rsidP="00DA01E2">
            <w:pPr>
              <w:spacing w:line="240" w:lineRule="auto"/>
              <w:rPr>
                <w:b/>
                <w:bCs/>
                <w:i/>
                <w:sz w:val="20"/>
              </w:rPr>
            </w:pPr>
            <w:r w:rsidRPr="007F20AC">
              <w:rPr>
                <w:b/>
                <w:bCs/>
                <w:sz w:val="20"/>
              </w:rPr>
              <w:t>Tipo de Formação</w:t>
            </w:r>
            <w:r w:rsidRPr="007F20AC">
              <w:rPr>
                <w:b/>
                <w:bCs/>
                <w:i/>
                <w:sz w:val="20"/>
              </w:rPr>
              <w:t xml:space="preserve"> </w:t>
            </w:r>
          </w:p>
        </w:tc>
        <w:tc>
          <w:tcPr>
            <w:tcW w:w="817" w:type="pct"/>
            <w:shd w:val="clear" w:color="auto" w:fill="F2F2F2" w:themeFill="background1" w:themeFillShade="F2"/>
            <w:vAlign w:val="center"/>
          </w:tcPr>
          <w:p w14:paraId="62E0E5A1" w14:textId="77777777" w:rsidR="007F20AC" w:rsidRPr="007F20AC" w:rsidRDefault="007F20AC" w:rsidP="00DA01E2">
            <w:pPr>
              <w:spacing w:line="240" w:lineRule="auto"/>
              <w:rPr>
                <w:b/>
                <w:bCs/>
                <w:sz w:val="20"/>
              </w:rPr>
            </w:pPr>
            <w:r w:rsidRPr="007F20AC">
              <w:rPr>
                <w:b/>
                <w:bCs/>
                <w:sz w:val="20"/>
              </w:rPr>
              <w:t>Situação</w:t>
            </w:r>
          </w:p>
        </w:tc>
      </w:tr>
      <w:tr w:rsidR="007F20AC" w:rsidRPr="007F20AC" w14:paraId="2EE951BC" w14:textId="77777777" w:rsidTr="00BF66FF">
        <w:trPr>
          <w:jc w:val="center"/>
        </w:trPr>
        <w:tc>
          <w:tcPr>
            <w:tcW w:w="717" w:type="pct"/>
            <w:vMerge w:val="restart"/>
            <w:shd w:val="clear" w:color="auto" w:fill="auto"/>
            <w:vAlign w:val="center"/>
          </w:tcPr>
          <w:p w14:paraId="7DCFCA16" w14:textId="77777777" w:rsidR="007F20AC" w:rsidRPr="007F20AC" w:rsidRDefault="007F20AC" w:rsidP="00DA01E2">
            <w:pPr>
              <w:spacing w:line="240" w:lineRule="auto"/>
              <w:rPr>
                <w:b/>
                <w:bCs/>
                <w:sz w:val="20"/>
              </w:rPr>
            </w:pPr>
            <w:r w:rsidRPr="007F20AC">
              <w:rPr>
                <w:b/>
                <w:bCs/>
                <w:sz w:val="20"/>
              </w:rPr>
              <w:t xml:space="preserve">Manaus Centro </w:t>
            </w:r>
          </w:p>
        </w:tc>
        <w:tc>
          <w:tcPr>
            <w:tcW w:w="957" w:type="pct"/>
            <w:shd w:val="clear" w:color="auto" w:fill="auto"/>
            <w:vAlign w:val="center"/>
          </w:tcPr>
          <w:p w14:paraId="2788A73A" w14:textId="77777777" w:rsidR="007F20AC" w:rsidRPr="007F20AC" w:rsidRDefault="007F20AC" w:rsidP="00DA01E2">
            <w:pPr>
              <w:spacing w:line="240" w:lineRule="auto"/>
              <w:rPr>
                <w:bCs/>
                <w:sz w:val="20"/>
              </w:rPr>
            </w:pPr>
            <w:r w:rsidRPr="007F20AC">
              <w:rPr>
                <w:bCs/>
                <w:sz w:val="20"/>
              </w:rPr>
              <w:t>Processos Químicos</w:t>
            </w:r>
          </w:p>
        </w:tc>
        <w:tc>
          <w:tcPr>
            <w:tcW w:w="416" w:type="pct"/>
            <w:shd w:val="clear" w:color="auto" w:fill="auto"/>
            <w:vAlign w:val="center"/>
          </w:tcPr>
          <w:p w14:paraId="40843203"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2A7F840B" w14:textId="77777777" w:rsidR="007F20AC" w:rsidRPr="007F20AC" w:rsidRDefault="007F20AC" w:rsidP="00DA01E2">
            <w:pPr>
              <w:spacing w:line="240" w:lineRule="auto"/>
              <w:rPr>
                <w:bCs/>
                <w:sz w:val="20"/>
              </w:rPr>
            </w:pPr>
            <w:r w:rsidRPr="007F20AC">
              <w:rPr>
                <w:color w:val="000000"/>
                <w:sz w:val="20"/>
              </w:rPr>
              <w:t>Portaria n.182, de 23 de fevereiro de 2011. Diário Oficial da União, n.40, 25 de fevereiro de 2011.</w:t>
            </w:r>
          </w:p>
        </w:tc>
        <w:tc>
          <w:tcPr>
            <w:tcW w:w="931" w:type="pct"/>
            <w:shd w:val="clear" w:color="auto" w:fill="auto"/>
            <w:vAlign w:val="center"/>
          </w:tcPr>
          <w:p w14:paraId="78F9637F"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126B069C" w14:textId="77777777" w:rsidR="007F20AC" w:rsidRPr="007F20AC" w:rsidRDefault="007F20AC" w:rsidP="00DA01E2">
            <w:pPr>
              <w:spacing w:line="240" w:lineRule="auto"/>
              <w:rPr>
                <w:bCs/>
                <w:sz w:val="20"/>
              </w:rPr>
            </w:pPr>
            <w:r w:rsidRPr="007F20AC">
              <w:rPr>
                <w:bCs/>
                <w:sz w:val="20"/>
              </w:rPr>
              <w:t>Ativo</w:t>
            </w:r>
          </w:p>
        </w:tc>
      </w:tr>
      <w:tr w:rsidR="007F20AC" w:rsidRPr="007F20AC" w14:paraId="427F3E6B" w14:textId="77777777" w:rsidTr="00BF66FF">
        <w:trPr>
          <w:jc w:val="center"/>
        </w:trPr>
        <w:tc>
          <w:tcPr>
            <w:tcW w:w="717" w:type="pct"/>
            <w:vMerge/>
            <w:shd w:val="clear" w:color="auto" w:fill="auto"/>
          </w:tcPr>
          <w:p w14:paraId="47F16294" w14:textId="77777777" w:rsidR="007F20AC" w:rsidRPr="007F20AC" w:rsidRDefault="007F20AC" w:rsidP="00DA01E2">
            <w:pPr>
              <w:spacing w:line="240" w:lineRule="auto"/>
              <w:rPr>
                <w:bCs/>
                <w:sz w:val="20"/>
              </w:rPr>
            </w:pPr>
          </w:p>
        </w:tc>
        <w:tc>
          <w:tcPr>
            <w:tcW w:w="957" w:type="pct"/>
            <w:shd w:val="clear" w:color="auto" w:fill="auto"/>
            <w:vAlign w:val="center"/>
          </w:tcPr>
          <w:p w14:paraId="125F93F9" w14:textId="77777777" w:rsidR="007F20AC" w:rsidRPr="007F20AC" w:rsidRDefault="007F20AC" w:rsidP="00DA01E2">
            <w:pPr>
              <w:spacing w:line="240" w:lineRule="auto"/>
              <w:rPr>
                <w:bCs/>
                <w:sz w:val="20"/>
              </w:rPr>
            </w:pPr>
            <w:r w:rsidRPr="007F20AC">
              <w:rPr>
                <w:bCs/>
                <w:sz w:val="20"/>
              </w:rPr>
              <w:t>Alimentos</w:t>
            </w:r>
          </w:p>
        </w:tc>
        <w:tc>
          <w:tcPr>
            <w:tcW w:w="416" w:type="pct"/>
            <w:shd w:val="clear" w:color="auto" w:fill="auto"/>
            <w:vAlign w:val="center"/>
          </w:tcPr>
          <w:p w14:paraId="77BC6084"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10CF967A" w14:textId="77777777" w:rsidR="007F20AC" w:rsidRPr="007F20AC" w:rsidRDefault="007F20AC" w:rsidP="00DA01E2">
            <w:pPr>
              <w:spacing w:line="240" w:lineRule="auto"/>
              <w:rPr>
                <w:bCs/>
                <w:sz w:val="20"/>
              </w:rPr>
            </w:pPr>
            <w:r w:rsidRPr="007F20AC">
              <w:rPr>
                <w:color w:val="000000"/>
                <w:sz w:val="20"/>
              </w:rPr>
              <w:t>Portaria n. 430, de 21 de outubro de 2011. Diário Oficial da União n.204, de 24 de outubro de 2011.</w:t>
            </w:r>
          </w:p>
        </w:tc>
        <w:tc>
          <w:tcPr>
            <w:tcW w:w="931" w:type="pct"/>
            <w:shd w:val="clear" w:color="auto" w:fill="auto"/>
            <w:vAlign w:val="center"/>
          </w:tcPr>
          <w:p w14:paraId="06CC76CE"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817" w:type="pct"/>
            <w:shd w:val="clear" w:color="auto" w:fill="auto"/>
            <w:vAlign w:val="center"/>
          </w:tcPr>
          <w:p w14:paraId="6CF65DF4" w14:textId="77777777" w:rsidR="007F20AC" w:rsidRPr="007F20AC" w:rsidRDefault="007F20AC" w:rsidP="00DA01E2">
            <w:pPr>
              <w:spacing w:line="240" w:lineRule="auto"/>
              <w:rPr>
                <w:b/>
                <w:bCs/>
                <w:sz w:val="20"/>
              </w:rPr>
            </w:pPr>
            <w:r w:rsidRPr="007F20AC">
              <w:rPr>
                <w:bCs/>
                <w:sz w:val="20"/>
              </w:rPr>
              <w:t>Ativo</w:t>
            </w:r>
          </w:p>
        </w:tc>
      </w:tr>
      <w:tr w:rsidR="007F20AC" w:rsidRPr="007F20AC" w14:paraId="49C7BA6C" w14:textId="77777777" w:rsidTr="00BF66FF">
        <w:trPr>
          <w:jc w:val="center"/>
        </w:trPr>
        <w:tc>
          <w:tcPr>
            <w:tcW w:w="717" w:type="pct"/>
            <w:vMerge/>
            <w:shd w:val="clear" w:color="auto" w:fill="auto"/>
          </w:tcPr>
          <w:p w14:paraId="268A748D" w14:textId="77777777" w:rsidR="007F20AC" w:rsidRPr="007F20AC" w:rsidRDefault="007F20AC" w:rsidP="00DA01E2">
            <w:pPr>
              <w:spacing w:line="240" w:lineRule="auto"/>
              <w:rPr>
                <w:bCs/>
                <w:sz w:val="20"/>
              </w:rPr>
            </w:pPr>
          </w:p>
        </w:tc>
        <w:tc>
          <w:tcPr>
            <w:tcW w:w="957" w:type="pct"/>
            <w:shd w:val="clear" w:color="auto" w:fill="auto"/>
            <w:vAlign w:val="center"/>
          </w:tcPr>
          <w:p w14:paraId="28A60B5B" w14:textId="77777777" w:rsidR="007F20AC" w:rsidRPr="007F20AC" w:rsidRDefault="007F20AC" w:rsidP="00DA01E2">
            <w:pPr>
              <w:spacing w:line="240" w:lineRule="auto"/>
              <w:rPr>
                <w:bCs/>
                <w:sz w:val="20"/>
              </w:rPr>
            </w:pPr>
            <w:r w:rsidRPr="007F20AC">
              <w:rPr>
                <w:bCs/>
                <w:sz w:val="20"/>
              </w:rPr>
              <w:t>Análise e Desenvolvimento de Sistemas</w:t>
            </w:r>
          </w:p>
        </w:tc>
        <w:tc>
          <w:tcPr>
            <w:tcW w:w="416" w:type="pct"/>
            <w:shd w:val="clear" w:color="auto" w:fill="auto"/>
            <w:vAlign w:val="center"/>
          </w:tcPr>
          <w:p w14:paraId="050E7C80"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17CAF732" w14:textId="77777777" w:rsidR="007F20AC" w:rsidRPr="007F20AC" w:rsidRDefault="007F20AC" w:rsidP="00DA01E2">
            <w:pPr>
              <w:spacing w:line="240" w:lineRule="auto"/>
              <w:rPr>
                <w:bCs/>
                <w:sz w:val="20"/>
              </w:rPr>
            </w:pPr>
            <w:r w:rsidRPr="007F20AC">
              <w:rPr>
                <w:color w:val="000000"/>
                <w:sz w:val="20"/>
              </w:rPr>
              <w:t>Resolução n. 24-CONSUPIFAM , de 06 de outubro de 2011.</w:t>
            </w:r>
          </w:p>
        </w:tc>
        <w:tc>
          <w:tcPr>
            <w:tcW w:w="931" w:type="pct"/>
            <w:shd w:val="clear" w:color="auto" w:fill="auto"/>
            <w:vAlign w:val="center"/>
          </w:tcPr>
          <w:p w14:paraId="6079F195"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4135D8B7" w14:textId="77777777" w:rsidR="007F20AC" w:rsidRPr="007F20AC" w:rsidRDefault="007F20AC" w:rsidP="00DA01E2">
            <w:pPr>
              <w:spacing w:line="240" w:lineRule="auto"/>
              <w:rPr>
                <w:b/>
                <w:bCs/>
                <w:sz w:val="20"/>
              </w:rPr>
            </w:pPr>
            <w:r w:rsidRPr="007F20AC">
              <w:rPr>
                <w:bCs/>
                <w:sz w:val="20"/>
              </w:rPr>
              <w:t>Ativo</w:t>
            </w:r>
          </w:p>
        </w:tc>
      </w:tr>
      <w:tr w:rsidR="007F20AC" w:rsidRPr="007F20AC" w14:paraId="16DEF822" w14:textId="77777777" w:rsidTr="00BF66FF">
        <w:trPr>
          <w:jc w:val="center"/>
        </w:trPr>
        <w:tc>
          <w:tcPr>
            <w:tcW w:w="717" w:type="pct"/>
            <w:vMerge/>
            <w:shd w:val="clear" w:color="auto" w:fill="auto"/>
          </w:tcPr>
          <w:p w14:paraId="0E47A830" w14:textId="77777777" w:rsidR="007F20AC" w:rsidRPr="007F20AC" w:rsidRDefault="007F20AC" w:rsidP="00DA01E2">
            <w:pPr>
              <w:spacing w:line="240" w:lineRule="auto"/>
              <w:rPr>
                <w:bCs/>
                <w:sz w:val="20"/>
              </w:rPr>
            </w:pPr>
          </w:p>
        </w:tc>
        <w:tc>
          <w:tcPr>
            <w:tcW w:w="957" w:type="pct"/>
            <w:shd w:val="clear" w:color="auto" w:fill="auto"/>
            <w:vAlign w:val="center"/>
          </w:tcPr>
          <w:p w14:paraId="6E0C02F1" w14:textId="77777777" w:rsidR="007F20AC" w:rsidRPr="007F20AC" w:rsidRDefault="007F20AC" w:rsidP="00DA01E2">
            <w:pPr>
              <w:spacing w:line="240" w:lineRule="auto"/>
              <w:rPr>
                <w:bCs/>
                <w:sz w:val="20"/>
              </w:rPr>
            </w:pPr>
            <w:r w:rsidRPr="007F20AC">
              <w:rPr>
                <w:bCs/>
                <w:sz w:val="20"/>
              </w:rPr>
              <w:t>Construção de Edifícios</w:t>
            </w:r>
          </w:p>
        </w:tc>
        <w:tc>
          <w:tcPr>
            <w:tcW w:w="416" w:type="pct"/>
            <w:shd w:val="clear" w:color="auto" w:fill="auto"/>
            <w:vAlign w:val="center"/>
          </w:tcPr>
          <w:p w14:paraId="5DD9B8A8" w14:textId="77777777" w:rsidR="007F20AC" w:rsidRPr="007F20AC" w:rsidRDefault="007F20AC" w:rsidP="00DA01E2">
            <w:pPr>
              <w:spacing w:line="240" w:lineRule="auto"/>
              <w:rPr>
                <w:bCs/>
                <w:sz w:val="20"/>
              </w:rPr>
            </w:pPr>
            <w:r w:rsidRPr="007F20AC">
              <w:rPr>
                <w:bCs/>
                <w:sz w:val="20"/>
              </w:rPr>
              <w:t>2007</w:t>
            </w:r>
          </w:p>
        </w:tc>
        <w:tc>
          <w:tcPr>
            <w:tcW w:w="1163" w:type="pct"/>
            <w:shd w:val="clear" w:color="auto" w:fill="auto"/>
            <w:vAlign w:val="center"/>
          </w:tcPr>
          <w:p w14:paraId="048DEE76" w14:textId="77777777" w:rsidR="007F20AC" w:rsidRPr="007F20AC" w:rsidRDefault="007F20AC" w:rsidP="00DA01E2">
            <w:pPr>
              <w:spacing w:line="240" w:lineRule="auto"/>
              <w:rPr>
                <w:bCs/>
                <w:sz w:val="20"/>
              </w:rPr>
            </w:pPr>
            <w:r w:rsidRPr="007F20AC">
              <w:rPr>
                <w:color w:val="000000"/>
                <w:sz w:val="20"/>
              </w:rPr>
              <w:t>Resolução n. 015-CONDIR/CEFET-AM , de 19 de dezembro de 2006.</w:t>
            </w:r>
          </w:p>
        </w:tc>
        <w:tc>
          <w:tcPr>
            <w:tcW w:w="931" w:type="pct"/>
            <w:shd w:val="clear" w:color="auto" w:fill="auto"/>
            <w:vAlign w:val="center"/>
          </w:tcPr>
          <w:p w14:paraId="5401C7C8"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635A3638" w14:textId="77777777" w:rsidR="007F20AC" w:rsidRPr="007F20AC" w:rsidRDefault="007F20AC" w:rsidP="00DA01E2">
            <w:pPr>
              <w:spacing w:line="240" w:lineRule="auto"/>
              <w:rPr>
                <w:bCs/>
                <w:sz w:val="20"/>
              </w:rPr>
            </w:pPr>
            <w:r w:rsidRPr="007F20AC">
              <w:rPr>
                <w:bCs/>
                <w:sz w:val="20"/>
              </w:rPr>
              <w:t>Desativo Temporariamente</w:t>
            </w:r>
          </w:p>
        </w:tc>
      </w:tr>
      <w:tr w:rsidR="007F20AC" w:rsidRPr="007F20AC" w14:paraId="7105E0D3" w14:textId="77777777" w:rsidTr="00BF66FF">
        <w:trPr>
          <w:jc w:val="center"/>
        </w:trPr>
        <w:tc>
          <w:tcPr>
            <w:tcW w:w="717" w:type="pct"/>
            <w:vMerge/>
            <w:shd w:val="clear" w:color="auto" w:fill="auto"/>
          </w:tcPr>
          <w:p w14:paraId="02E1F883" w14:textId="77777777" w:rsidR="007F20AC" w:rsidRPr="007F20AC" w:rsidRDefault="007F20AC" w:rsidP="00DA01E2">
            <w:pPr>
              <w:spacing w:line="240" w:lineRule="auto"/>
              <w:rPr>
                <w:bCs/>
                <w:sz w:val="20"/>
              </w:rPr>
            </w:pPr>
          </w:p>
        </w:tc>
        <w:tc>
          <w:tcPr>
            <w:tcW w:w="957" w:type="pct"/>
            <w:shd w:val="clear" w:color="auto" w:fill="auto"/>
            <w:vAlign w:val="center"/>
          </w:tcPr>
          <w:p w14:paraId="320769FF" w14:textId="77777777" w:rsidR="007F20AC" w:rsidRPr="007F20AC" w:rsidRDefault="007F20AC" w:rsidP="00DA01E2">
            <w:pPr>
              <w:spacing w:line="240" w:lineRule="auto"/>
              <w:rPr>
                <w:bCs/>
                <w:sz w:val="20"/>
              </w:rPr>
            </w:pPr>
            <w:r w:rsidRPr="007F20AC">
              <w:rPr>
                <w:bCs/>
                <w:sz w:val="20"/>
              </w:rPr>
              <w:t>Produção Publicitária</w:t>
            </w:r>
          </w:p>
        </w:tc>
        <w:tc>
          <w:tcPr>
            <w:tcW w:w="416" w:type="pct"/>
            <w:shd w:val="clear" w:color="auto" w:fill="auto"/>
            <w:vAlign w:val="center"/>
          </w:tcPr>
          <w:p w14:paraId="617A1C27" w14:textId="77777777" w:rsidR="007F20AC" w:rsidRPr="007F20AC" w:rsidRDefault="007F20AC" w:rsidP="00DA01E2">
            <w:pPr>
              <w:spacing w:line="240" w:lineRule="auto"/>
              <w:rPr>
                <w:bCs/>
                <w:sz w:val="20"/>
              </w:rPr>
            </w:pPr>
            <w:r w:rsidRPr="007F20AC">
              <w:rPr>
                <w:bCs/>
                <w:sz w:val="20"/>
              </w:rPr>
              <w:t>2005</w:t>
            </w:r>
          </w:p>
        </w:tc>
        <w:tc>
          <w:tcPr>
            <w:tcW w:w="1163" w:type="pct"/>
            <w:shd w:val="clear" w:color="auto" w:fill="auto"/>
            <w:vAlign w:val="center"/>
          </w:tcPr>
          <w:p w14:paraId="2496DDB6" w14:textId="77777777" w:rsidR="007F20AC" w:rsidRPr="007F20AC" w:rsidRDefault="007F20AC" w:rsidP="00DA01E2">
            <w:pPr>
              <w:spacing w:line="240" w:lineRule="auto"/>
              <w:rPr>
                <w:bCs/>
                <w:sz w:val="20"/>
              </w:rPr>
            </w:pPr>
            <w:r w:rsidRPr="007F20AC">
              <w:rPr>
                <w:color w:val="000000"/>
                <w:sz w:val="20"/>
              </w:rPr>
              <w:t xml:space="preserve">Portaria n. 3.405, de 21 de outubro de 2004. Diário Oficial da </w:t>
            </w:r>
            <w:r w:rsidRPr="007F20AC">
              <w:rPr>
                <w:color w:val="000000"/>
                <w:sz w:val="20"/>
              </w:rPr>
              <w:lastRenderedPageBreak/>
              <w:t>União, n. 204. De 22 de outubro de 2004.</w:t>
            </w:r>
          </w:p>
        </w:tc>
        <w:tc>
          <w:tcPr>
            <w:tcW w:w="931" w:type="pct"/>
            <w:shd w:val="clear" w:color="auto" w:fill="auto"/>
            <w:vAlign w:val="center"/>
          </w:tcPr>
          <w:p w14:paraId="4AC444EA" w14:textId="77777777" w:rsidR="007F20AC" w:rsidRPr="007F20AC" w:rsidRDefault="007F20AC" w:rsidP="00DA01E2">
            <w:pPr>
              <w:spacing w:line="240" w:lineRule="auto"/>
              <w:rPr>
                <w:bCs/>
                <w:sz w:val="20"/>
              </w:rPr>
            </w:pPr>
            <w:r w:rsidRPr="007F20AC">
              <w:rPr>
                <w:b/>
                <w:bCs/>
                <w:sz w:val="20"/>
              </w:rPr>
              <w:lastRenderedPageBreak/>
              <w:t>Tecnologia</w:t>
            </w:r>
          </w:p>
        </w:tc>
        <w:tc>
          <w:tcPr>
            <w:tcW w:w="817" w:type="pct"/>
            <w:shd w:val="clear" w:color="auto" w:fill="auto"/>
            <w:vAlign w:val="center"/>
          </w:tcPr>
          <w:p w14:paraId="6694AEE1" w14:textId="77777777" w:rsidR="007F20AC" w:rsidRPr="007F20AC" w:rsidRDefault="007F20AC" w:rsidP="00DA01E2">
            <w:pPr>
              <w:spacing w:line="240" w:lineRule="auto"/>
              <w:rPr>
                <w:b/>
                <w:bCs/>
                <w:sz w:val="20"/>
              </w:rPr>
            </w:pPr>
            <w:r w:rsidRPr="007F20AC">
              <w:rPr>
                <w:bCs/>
                <w:sz w:val="20"/>
              </w:rPr>
              <w:t>Ativo</w:t>
            </w:r>
          </w:p>
        </w:tc>
      </w:tr>
      <w:tr w:rsidR="007F20AC" w:rsidRPr="007F20AC" w14:paraId="7E091E89" w14:textId="77777777" w:rsidTr="00BF66FF">
        <w:trPr>
          <w:jc w:val="center"/>
        </w:trPr>
        <w:tc>
          <w:tcPr>
            <w:tcW w:w="717" w:type="pct"/>
            <w:vMerge/>
            <w:shd w:val="clear" w:color="auto" w:fill="auto"/>
          </w:tcPr>
          <w:p w14:paraId="098EFEDC" w14:textId="77777777" w:rsidR="007F20AC" w:rsidRPr="007F20AC" w:rsidRDefault="007F20AC" w:rsidP="00DA01E2">
            <w:pPr>
              <w:spacing w:line="240" w:lineRule="auto"/>
              <w:rPr>
                <w:bCs/>
                <w:sz w:val="20"/>
              </w:rPr>
            </w:pPr>
          </w:p>
        </w:tc>
        <w:tc>
          <w:tcPr>
            <w:tcW w:w="957" w:type="pct"/>
            <w:shd w:val="clear" w:color="auto" w:fill="auto"/>
            <w:vAlign w:val="center"/>
          </w:tcPr>
          <w:p w14:paraId="4DD3E94E" w14:textId="77777777" w:rsidR="007F20AC" w:rsidRPr="007F20AC" w:rsidRDefault="007F20AC" w:rsidP="00DA01E2">
            <w:pPr>
              <w:spacing w:line="240" w:lineRule="auto"/>
              <w:rPr>
                <w:bCs/>
                <w:sz w:val="20"/>
              </w:rPr>
            </w:pPr>
            <w:r w:rsidRPr="007F20AC">
              <w:rPr>
                <w:bCs/>
                <w:sz w:val="20"/>
              </w:rPr>
              <w:t>Engenharia Civil</w:t>
            </w:r>
          </w:p>
        </w:tc>
        <w:tc>
          <w:tcPr>
            <w:tcW w:w="416" w:type="pct"/>
            <w:shd w:val="clear" w:color="auto" w:fill="auto"/>
            <w:vAlign w:val="center"/>
          </w:tcPr>
          <w:p w14:paraId="55AA35B1"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7DDAB7C4" w14:textId="77777777" w:rsidR="007F20AC" w:rsidRPr="007F20AC" w:rsidRDefault="007F20AC" w:rsidP="00DA01E2">
            <w:pPr>
              <w:spacing w:line="240" w:lineRule="auto"/>
              <w:rPr>
                <w:bCs/>
                <w:sz w:val="20"/>
              </w:rPr>
            </w:pPr>
            <w:r w:rsidRPr="007F20AC">
              <w:rPr>
                <w:sz w:val="20"/>
              </w:rPr>
              <w:t>Resolução n.44-CONSUP/IFAM, de 16 de dezembro de 2013.</w:t>
            </w:r>
          </w:p>
        </w:tc>
        <w:tc>
          <w:tcPr>
            <w:tcW w:w="931" w:type="pct"/>
            <w:shd w:val="clear" w:color="auto" w:fill="auto"/>
            <w:vAlign w:val="center"/>
          </w:tcPr>
          <w:p w14:paraId="4AC8CCB1"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1461911F" w14:textId="77777777" w:rsidR="007F20AC" w:rsidRPr="007F20AC" w:rsidRDefault="007F20AC" w:rsidP="00DA01E2">
            <w:pPr>
              <w:spacing w:line="240" w:lineRule="auto"/>
              <w:rPr>
                <w:b/>
                <w:bCs/>
                <w:sz w:val="20"/>
              </w:rPr>
            </w:pPr>
            <w:r w:rsidRPr="007F20AC">
              <w:rPr>
                <w:bCs/>
                <w:sz w:val="20"/>
              </w:rPr>
              <w:t>Ativo</w:t>
            </w:r>
          </w:p>
        </w:tc>
      </w:tr>
      <w:tr w:rsidR="007F20AC" w:rsidRPr="007F20AC" w14:paraId="3111ADAB" w14:textId="77777777" w:rsidTr="00BF66FF">
        <w:trPr>
          <w:jc w:val="center"/>
        </w:trPr>
        <w:tc>
          <w:tcPr>
            <w:tcW w:w="717" w:type="pct"/>
            <w:vMerge/>
            <w:shd w:val="clear" w:color="auto" w:fill="auto"/>
          </w:tcPr>
          <w:p w14:paraId="3EE56A87" w14:textId="77777777" w:rsidR="007F20AC" w:rsidRPr="007F20AC" w:rsidRDefault="007F20AC" w:rsidP="00DA01E2">
            <w:pPr>
              <w:spacing w:line="240" w:lineRule="auto"/>
              <w:rPr>
                <w:bCs/>
                <w:sz w:val="20"/>
              </w:rPr>
            </w:pPr>
          </w:p>
        </w:tc>
        <w:tc>
          <w:tcPr>
            <w:tcW w:w="957" w:type="pct"/>
            <w:shd w:val="clear" w:color="auto" w:fill="auto"/>
            <w:vAlign w:val="center"/>
          </w:tcPr>
          <w:p w14:paraId="02348128" w14:textId="77777777" w:rsidR="007F20AC" w:rsidRPr="007F20AC" w:rsidRDefault="007F20AC" w:rsidP="00DA01E2">
            <w:pPr>
              <w:spacing w:line="240" w:lineRule="auto"/>
              <w:rPr>
                <w:bCs/>
                <w:sz w:val="20"/>
              </w:rPr>
            </w:pPr>
            <w:r w:rsidRPr="007F20AC">
              <w:rPr>
                <w:bCs/>
                <w:sz w:val="20"/>
              </w:rPr>
              <w:t>Engenharia Mecânica</w:t>
            </w:r>
          </w:p>
        </w:tc>
        <w:tc>
          <w:tcPr>
            <w:tcW w:w="416" w:type="pct"/>
            <w:shd w:val="clear" w:color="auto" w:fill="auto"/>
            <w:vAlign w:val="center"/>
          </w:tcPr>
          <w:p w14:paraId="334B9347"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755DEA07"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2EE7FA37"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1476EA92" w14:textId="77777777" w:rsidR="007F20AC" w:rsidRPr="007F20AC" w:rsidRDefault="007F20AC" w:rsidP="00DA01E2">
            <w:pPr>
              <w:spacing w:line="240" w:lineRule="auto"/>
              <w:rPr>
                <w:b/>
                <w:bCs/>
                <w:sz w:val="20"/>
              </w:rPr>
            </w:pPr>
            <w:r w:rsidRPr="007F20AC">
              <w:rPr>
                <w:bCs/>
                <w:sz w:val="20"/>
              </w:rPr>
              <w:t>Ativo</w:t>
            </w:r>
          </w:p>
        </w:tc>
      </w:tr>
      <w:tr w:rsidR="007F20AC" w:rsidRPr="007F20AC" w14:paraId="4DBFFB79" w14:textId="77777777" w:rsidTr="00BF66FF">
        <w:trPr>
          <w:jc w:val="center"/>
        </w:trPr>
        <w:tc>
          <w:tcPr>
            <w:tcW w:w="717" w:type="pct"/>
            <w:vMerge/>
            <w:shd w:val="clear" w:color="auto" w:fill="auto"/>
          </w:tcPr>
          <w:p w14:paraId="0E404FAB" w14:textId="77777777" w:rsidR="007F20AC" w:rsidRPr="007F20AC" w:rsidRDefault="007F20AC" w:rsidP="00DA01E2">
            <w:pPr>
              <w:spacing w:line="240" w:lineRule="auto"/>
              <w:rPr>
                <w:bCs/>
                <w:sz w:val="20"/>
              </w:rPr>
            </w:pPr>
          </w:p>
        </w:tc>
        <w:tc>
          <w:tcPr>
            <w:tcW w:w="957" w:type="pct"/>
            <w:shd w:val="clear" w:color="auto" w:fill="auto"/>
            <w:vAlign w:val="center"/>
          </w:tcPr>
          <w:p w14:paraId="543CFEBA" w14:textId="77777777" w:rsidR="007F20AC" w:rsidRPr="007F20AC" w:rsidRDefault="007F20AC" w:rsidP="00DA01E2">
            <w:pPr>
              <w:spacing w:line="240" w:lineRule="auto"/>
              <w:rPr>
                <w:bCs/>
                <w:sz w:val="20"/>
              </w:rPr>
            </w:pPr>
            <w:r w:rsidRPr="007F20AC">
              <w:rPr>
                <w:bCs/>
                <w:sz w:val="20"/>
              </w:rPr>
              <w:t>Ciências Biológicas</w:t>
            </w:r>
          </w:p>
        </w:tc>
        <w:tc>
          <w:tcPr>
            <w:tcW w:w="416" w:type="pct"/>
            <w:shd w:val="clear" w:color="auto" w:fill="auto"/>
            <w:vAlign w:val="center"/>
          </w:tcPr>
          <w:p w14:paraId="43051AD5" w14:textId="77777777" w:rsidR="007F20AC" w:rsidRPr="007F20AC" w:rsidRDefault="007F20AC" w:rsidP="00DA01E2">
            <w:pPr>
              <w:spacing w:line="240" w:lineRule="auto"/>
              <w:rPr>
                <w:bCs/>
                <w:sz w:val="20"/>
              </w:rPr>
            </w:pPr>
            <w:r w:rsidRPr="007F20AC">
              <w:rPr>
                <w:bCs/>
                <w:sz w:val="20"/>
              </w:rPr>
              <w:t>2003</w:t>
            </w:r>
          </w:p>
        </w:tc>
        <w:tc>
          <w:tcPr>
            <w:tcW w:w="1163" w:type="pct"/>
            <w:shd w:val="clear" w:color="auto" w:fill="auto"/>
            <w:vAlign w:val="center"/>
          </w:tcPr>
          <w:p w14:paraId="35E3417C" w14:textId="77777777" w:rsidR="007F20AC" w:rsidRPr="007F20AC" w:rsidRDefault="007F20AC" w:rsidP="00DA01E2">
            <w:pPr>
              <w:spacing w:line="240" w:lineRule="auto"/>
              <w:rPr>
                <w:bCs/>
                <w:sz w:val="20"/>
              </w:rPr>
            </w:pPr>
            <w:r w:rsidRPr="007F20AC">
              <w:rPr>
                <w:color w:val="000000"/>
                <w:sz w:val="20"/>
              </w:rPr>
              <w:t>Resolução n. 003 CONDIR-CEFET/AM, DE 1 DE AGOSTO DE 2002.</w:t>
            </w:r>
          </w:p>
        </w:tc>
        <w:tc>
          <w:tcPr>
            <w:tcW w:w="931" w:type="pct"/>
            <w:shd w:val="clear" w:color="auto" w:fill="auto"/>
            <w:vAlign w:val="center"/>
          </w:tcPr>
          <w:p w14:paraId="6A53FF4C"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3375EADD" w14:textId="77777777" w:rsidR="007F20AC" w:rsidRPr="007F20AC" w:rsidRDefault="007F20AC" w:rsidP="00DA01E2">
            <w:pPr>
              <w:spacing w:line="240" w:lineRule="auto"/>
              <w:rPr>
                <w:b/>
                <w:bCs/>
                <w:sz w:val="20"/>
              </w:rPr>
            </w:pPr>
            <w:r w:rsidRPr="007F20AC">
              <w:rPr>
                <w:bCs/>
                <w:sz w:val="20"/>
              </w:rPr>
              <w:t>Ativo</w:t>
            </w:r>
          </w:p>
        </w:tc>
      </w:tr>
      <w:tr w:rsidR="007F20AC" w:rsidRPr="007F20AC" w14:paraId="6FF9BAA5" w14:textId="77777777" w:rsidTr="00BF66FF">
        <w:trPr>
          <w:jc w:val="center"/>
        </w:trPr>
        <w:tc>
          <w:tcPr>
            <w:tcW w:w="717" w:type="pct"/>
            <w:vMerge/>
            <w:shd w:val="clear" w:color="auto" w:fill="auto"/>
          </w:tcPr>
          <w:p w14:paraId="591F2CF8" w14:textId="77777777" w:rsidR="007F20AC" w:rsidRPr="007F20AC" w:rsidRDefault="007F20AC" w:rsidP="00DA01E2">
            <w:pPr>
              <w:spacing w:line="240" w:lineRule="auto"/>
              <w:rPr>
                <w:bCs/>
                <w:sz w:val="20"/>
              </w:rPr>
            </w:pPr>
          </w:p>
        </w:tc>
        <w:tc>
          <w:tcPr>
            <w:tcW w:w="957" w:type="pct"/>
            <w:shd w:val="clear" w:color="auto" w:fill="auto"/>
            <w:vAlign w:val="center"/>
          </w:tcPr>
          <w:p w14:paraId="1C0D0209" w14:textId="77777777" w:rsidR="007F20AC" w:rsidRPr="007F20AC" w:rsidRDefault="007F20AC" w:rsidP="00DA01E2">
            <w:pPr>
              <w:spacing w:line="240" w:lineRule="auto"/>
              <w:rPr>
                <w:bCs/>
                <w:sz w:val="20"/>
              </w:rPr>
            </w:pPr>
            <w:r w:rsidRPr="007F20AC">
              <w:rPr>
                <w:bCs/>
                <w:sz w:val="20"/>
              </w:rPr>
              <w:t>Física</w:t>
            </w:r>
          </w:p>
        </w:tc>
        <w:tc>
          <w:tcPr>
            <w:tcW w:w="416" w:type="pct"/>
            <w:shd w:val="clear" w:color="auto" w:fill="auto"/>
            <w:vAlign w:val="center"/>
          </w:tcPr>
          <w:p w14:paraId="3A13C1E0"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23018778"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0CB6B8F3"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58E1F826" w14:textId="77777777" w:rsidR="007F20AC" w:rsidRPr="007F20AC" w:rsidRDefault="007F20AC" w:rsidP="00DA01E2">
            <w:pPr>
              <w:spacing w:line="240" w:lineRule="auto"/>
              <w:rPr>
                <w:b/>
                <w:bCs/>
                <w:sz w:val="20"/>
              </w:rPr>
            </w:pPr>
            <w:r w:rsidRPr="007F20AC">
              <w:rPr>
                <w:bCs/>
                <w:sz w:val="20"/>
              </w:rPr>
              <w:t>Ativo</w:t>
            </w:r>
          </w:p>
        </w:tc>
      </w:tr>
      <w:tr w:rsidR="007F20AC" w:rsidRPr="007F20AC" w14:paraId="1E9D273E" w14:textId="77777777" w:rsidTr="00BF66FF">
        <w:trPr>
          <w:jc w:val="center"/>
        </w:trPr>
        <w:tc>
          <w:tcPr>
            <w:tcW w:w="717" w:type="pct"/>
            <w:vMerge/>
            <w:shd w:val="clear" w:color="auto" w:fill="auto"/>
          </w:tcPr>
          <w:p w14:paraId="5A7A3AE9" w14:textId="77777777" w:rsidR="007F20AC" w:rsidRPr="007F20AC" w:rsidRDefault="007F20AC" w:rsidP="00DA01E2">
            <w:pPr>
              <w:spacing w:line="240" w:lineRule="auto"/>
              <w:rPr>
                <w:bCs/>
                <w:sz w:val="20"/>
              </w:rPr>
            </w:pPr>
          </w:p>
        </w:tc>
        <w:tc>
          <w:tcPr>
            <w:tcW w:w="957" w:type="pct"/>
            <w:shd w:val="clear" w:color="auto" w:fill="auto"/>
            <w:vAlign w:val="center"/>
          </w:tcPr>
          <w:p w14:paraId="1E32D6EF" w14:textId="77777777" w:rsidR="007F20AC" w:rsidRPr="007F20AC" w:rsidRDefault="007F20AC" w:rsidP="00DA01E2">
            <w:pPr>
              <w:spacing w:line="240" w:lineRule="auto"/>
              <w:rPr>
                <w:bCs/>
                <w:sz w:val="20"/>
              </w:rPr>
            </w:pPr>
            <w:r w:rsidRPr="007F20AC">
              <w:rPr>
                <w:bCs/>
                <w:sz w:val="20"/>
              </w:rPr>
              <w:t>Matemática</w:t>
            </w:r>
          </w:p>
        </w:tc>
        <w:tc>
          <w:tcPr>
            <w:tcW w:w="416" w:type="pct"/>
            <w:shd w:val="clear" w:color="auto" w:fill="auto"/>
            <w:vAlign w:val="center"/>
          </w:tcPr>
          <w:p w14:paraId="1F6C63F2"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1C42FB94"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50BA2D3D"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11665A26" w14:textId="77777777" w:rsidR="007F20AC" w:rsidRPr="007F20AC" w:rsidRDefault="007F20AC" w:rsidP="00DA01E2">
            <w:pPr>
              <w:spacing w:line="240" w:lineRule="auto"/>
              <w:rPr>
                <w:b/>
                <w:bCs/>
                <w:sz w:val="20"/>
              </w:rPr>
            </w:pPr>
            <w:r w:rsidRPr="007F20AC">
              <w:rPr>
                <w:bCs/>
                <w:sz w:val="20"/>
              </w:rPr>
              <w:t>Ativo</w:t>
            </w:r>
          </w:p>
        </w:tc>
      </w:tr>
      <w:tr w:rsidR="007F20AC" w:rsidRPr="007F20AC" w14:paraId="770D2EEE" w14:textId="77777777" w:rsidTr="00BF66FF">
        <w:trPr>
          <w:jc w:val="center"/>
        </w:trPr>
        <w:tc>
          <w:tcPr>
            <w:tcW w:w="717" w:type="pct"/>
            <w:vMerge/>
            <w:shd w:val="clear" w:color="auto" w:fill="auto"/>
          </w:tcPr>
          <w:p w14:paraId="0DF73B49" w14:textId="77777777" w:rsidR="007F20AC" w:rsidRPr="007F20AC" w:rsidRDefault="007F20AC" w:rsidP="00DA01E2">
            <w:pPr>
              <w:spacing w:line="240" w:lineRule="auto"/>
              <w:rPr>
                <w:bCs/>
                <w:sz w:val="20"/>
              </w:rPr>
            </w:pPr>
          </w:p>
        </w:tc>
        <w:tc>
          <w:tcPr>
            <w:tcW w:w="957" w:type="pct"/>
            <w:shd w:val="clear" w:color="auto" w:fill="auto"/>
            <w:vAlign w:val="center"/>
          </w:tcPr>
          <w:p w14:paraId="60AA171D" w14:textId="77777777" w:rsidR="007F20AC" w:rsidRPr="007F20AC" w:rsidRDefault="007F20AC" w:rsidP="00DA01E2">
            <w:pPr>
              <w:spacing w:line="240" w:lineRule="auto"/>
              <w:rPr>
                <w:bCs/>
                <w:sz w:val="20"/>
              </w:rPr>
            </w:pPr>
            <w:r w:rsidRPr="007F20AC">
              <w:rPr>
                <w:bCs/>
                <w:sz w:val="20"/>
              </w:rPr>
              <w:t>Química</w:t>
            </w:r>
          </w:p>
        </w:tc>
        <w:tc>
          <w:tcPr>
            <w:tcW w:w="416" w:type="pct"/>
            <w:shd w:val="clear" w:color="auto" w:fill="auto"/>
            <w:vAlign w:val="center"/>
          </w:tcPr>
          <w:p w14:paraId="7845AB31" w14:textId="77777777" w:rsidR="007F20AC" w:rsidRPr="007F20AC" w:rsidRDefault="007F20AC" w:rsidP="00DA01E2">
            <w:pPr>
              <w:spacing w:line="240" w:lineRule="auto"/>
              <w:rPr>
                <w:bCs/>
                <w:sz w:val="20"/>
              </w:rPr>
            </w:pPr>
            <w:r w:rsidRPr="007F20AC">
              <w:rPr>
                <w:bCs/>
                <w:sz w:val="20"/>
              </w:rPr>
              <w:t>2003</w:t>
            </w:r>
          </w:p>
        </w:tc>
        <w:tc>
          <w:tcPr>
            <w:tcW w:w="1163" w:type="pct"/>
            <w:shd w:val="clear" w:color="auto" w:fill="auto"/>
            <w:vAlign w:val="center"/>
          </w:tcPr>
          <w:p w14:paraId="23C57A14" w14:textId="77777777" w:rsidR="007F20AC" w:rsidRPr="007F20AC" w:rsidRDefault="007F20AC" w:rsidP="00DA01E2">
            <w:pPr>
              <w:spacing w:line="240" w:lineRule="auto"/>
              <w:rPr>
                <w:bCs/>
                <w:sz w:val="20"/>
              </w:rPr>
            </w:pPr>
            <w:r w:rsidRPr="007F20AC">
              <w:rPr>
                <w:color w:val="000000"/>
                <w:sz w:val="20"/>
              </w:rPr>
              <w:t>Resolução n. 003-CONDIR-CEFET-AM/2002, de 01 de agosto de 2002.</w:t>
            </w:r>
          </w:p>
        </w:tc>
        <w:tc>
          <w:tcPr>
            <w:tcW w:w="931" w:type="pct"/>
            <w:shd w:val="clear" w:color="auto" w:fill="auto"/>
            <w:vAlign w:val="center"/>
          </w:tcPr>
          <w:p w14:paraId="69E90DBB"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2CC0AF2D" w14:textId="77777777" w:rsidR="007F20AC" w:rsidRPr="007F20AC" w:rsidRDefault="007F20AC" w:rsidP="00DA01E2">
            <w:pPr>
              <w:spacing w:line="240" w:lineRule="auto"/>
              <w:rPr>
                <w:b/>
                <w:bCs/>
                <w:sz w:val="20"/>
              </w:rPr>
            </w:pPr>
            <w:r w:rsidRPr="007F20AC">
              <w:rPr>
                <w:bCs/>
                <w:sz w:val="20"/>
              </w:rPr>
              <w:t>Ativo</w:t>
            </w:r>
          </w:p>
        </w:tc>
      </w:tr>
      <w:tr w:rsidR="007F20AC" w:rsidRPr="007F20AC" w14:paraId="0DAEB864" w14:textId="77777777" w:rsidTr="00BF66FF">
        <w:trPr>
          <w:jc w:val="center"/>
        </w:trPr>
        <w:tc>
          <w:tcPr>
            <w:tcW w:w="717" w:type="pct"/>
            <w:vMerge/>
            <w:shd w:val="clear" w:color="auto" w:fill="auto"/>
          </w:tcPr>
          <w:p w14:paraId="4FCE5BA4" w14:textId="77777777" w:rsidR="007F20AC" w:rsidRPr="007F20AC" w:rsidRDefault="007F20AC" w:rsidP="00DA01E2">
            <w:pPr>
              <w:spacing w:line="240" w:lineRule="auto"/>
              <w:rPr>
                <w:bCs/>
                <w:sz w:val="20"/>
              </w:rPr>
            </w:pPr>
          </w:p>
        </w:tc>
        <w:tc>
          <w:tcPr>
            <w:tcW w:w="957" w:type="pct"/>
            <w:shd w:val="clear" w:color="auto" w:fill="auto"/>
            <w:vAlign w:val="center"/>
          </w:tcPr>
          <w:p w14:paraId="3A9E9418" w14:textId="77777777" w:rsidR="007F20AC" w:rsidRPr="007F20AC" w:rsidRDefault="007F20AC" w:rsidP="00DA01E2">
            <w:pPr>
              <w:spacing w:line="240" w:lineRule="auto"/>
              <w:rPr>
                <w:bCs/>
                <w:sz w:val="20"/>
              </w:rPr>
            </w:pPr>
            <w:r w:rsidRPr="007F20AC">
              <w:rPr>
                <w:bCs/>
                <w:sz w:val="20"/>
              </w:rPr>
              <w:t>Ciências Biológicas</w:t>
            </w:r>
          </w:p>
        </w:tc>
        <w:tc>
          <w:tcPr>
            <w:tcW w:w="416" w:type="pct"/>
            <w:shd w:val="clear" w:color="auto" w:fill="auto"/>
            <w:vAlign w:val="center"/>
          </w:tcPr>
          <w:p w14:paraId="70A43DAC" w14:textId="77777777" w:rsidR="007F20AC" w:rsidRPr="007F20AC" w:rsidRDefault="007F20AC" w:rsidP="00DA01E2">
            <w:pPr>
              <w:spacing w:line="240" w:lineRule="auto"/>
              <w:rPr>
                <w:bCs/>
                <w:sz w:val="20"/>
              </w:rPr>
            </w:pPr>
            <w:r w:rsidRPr="007F20AC">
              <w:rPr>
                <w:bCs/>
                <w:sz w:val="20"/>
              </w:rPr>
              <w:t>2010</w:t>
            </w:r>
          </w:p>
        </w:tc>
        <w:tc>
          <w:tcPr>
            <w:tcW w:w="1163" w:type="pct"/>
            <w:shd w:val="clear" w:color="auto" w:fill="auto"/>
            <w:vAlign w:val="center"/>
          </w:tcPr>
          <w:p w14:paraId="67DEF155" w14:textId="77777777" w:rsidR="007F20AC" w:rsidRPr="007F20AC" w:rsidRDefault="007F20AC" w:rsidP="00DA01E2">
            <w:pPr>
              <w:spacing w:line="240" w:lineRule="auto"/>
              <w:rPr>
                <w:bCs/>
                <w:sz w:val="20"/>
              </w:rPr>
            </w:pPr>
            <w:r w:rsidRPr="007F20AC">
              <w:rPr>
                <w:color w:val="000000"/>
                <w:sz w:val="20"/>
              </w:rPr>
              <w:t>Resolução N.13 – CONSUP/IFAM, de 30 de agosto de 2010.</w:t>
            </w:r>
          </w:p>
        </w:tc>
        <w:tc>
          <w:tcPr>
            <w:tcW w:w="931" w:type="pct"/>
            <w:shd w:val="clear" w:color="auto" w:fill="auto"/>
            <w:vAlign w:val="center"/>
          </w:tcPr>
          <w:p w14:paraId="6EDD41D6"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3933A787" w14:textId="77777777" w:rsidR="007F20AC" w:rsidRPr="007F20AC" w:rsidRDefault="007F20AC" w:rsidP="00DA01E2">
            <w:pPr>
              <w:spacing w:line="240" w:lineRule="auto"/>
              <w:rPr>
                <w:b/>
                <w:bCs/>
                <w:sz w:val="20"/>
              </w:rPr>
            </w:pPr>
            <w:r w:rsidRPr="007F20AC">
              <w:rPr>
                <w:bCs/>
                <w:sz w:val="20"/>
              </w:rPr>
              <w:t>Ativo</w:t>
            </w:r>
          </w:p>
        </w:tc>
      </w:tr>
      <w:tr w:rsidR="007F20AC" w:rsidRPr="007F20AC" w14:paraId="2BE14AE3" w14:textId="77777777" w:rsidTr="00BF66FF">
        <w:trPr>
          <w:jc w:val="center"/>
        </w:trPr>
        <w:tc>
          <w:tcPr>
            <w:tcW w:w="717" w:type="pct"/>
            <w:vMerge/>
            <w:shd w:val="clear" w:color="auto" w:fill="auto"/>
          </w:tcPr>
          <w:p w14:paraId="02E49FB6" w14:textId="77777777" w:rsidR="007F20AC" w:rsidRPr="007F20AC" w:rsidRDefault="007F20AC" w:rsidP="00DA01E2">
            <w:pPr>
              <w:spacing w:line="240" w:lineRule="auto"/>
              <w:rPr>
                <w:bCs/>
                <w:sz w:val="20"/>
              </w:rPr>
            </w:pPr>
          </w:p>
        </w:tc>
        <w:tc>
          <w:tcPr>
            <w:tcW w:w="957" w:type="pct"/>
            <w:shd w:val="clear" w:color="auto" w:fill="auto"/>
            <w:vAlign w:val="center"/>
          </w:tcPr>
          <w:p w14:paraId="17CFB241" w14:textId="77777777" w:rsidR="007F20AC" w:rsidRPr="007F20AC" w:rsidRDefault="007F20AC" w:rsidP="00DA01E2">
            <w:pPr>
              <w:spacing w:line="240" w:lineRule="auto"/>
              <w:rPr>
                <w:bCs/>
                <w:sz w:val="20"/>
              </w:rPr>
            </w:pPr>
            <w:r w:rsidRPr="007F20AC">
              <w:rPr>
                <w:bCs/>
                <w:sz w:val="20"/>
              </w:rPr>
              <w:t>Física</w:t>
            </w:r>
          </w:p>
        </w:tc>
        <w:tc>
          <w:tcPr>
            <w:tcW w:w="416" w:type="pct"/>
            <w:shd w:val="clear" w:color="auto" w:fill="auto"/>
            <w:vAlign w:val="center"/>
          </w:tcPr>
          <w:p w14:paraId="15F636BE" w14:textId="77777777" w:rsidR="007F20AC" w:rsidRPr="007F20AC" w:rsidRDefault="007F20AC" w:rsidP="00DA01E2">
            <w:pPr>
              <w:spacing w:line="240" w:lineRule="auto"/>
              <w:rPr>
                <w:bCs/>
                <w:sz w:val="20"/>
              </w:rPr>
            </w:pPr>
            <w:r w:rsidRPr="007F20AC">
              <w:rPr>
                <w:bCs/>
                <w:sz w:val="20"/>
              </w:rPr>
              <w:t>2013</w:t>
            </w:r>
          </w:p>
        </w:tc>
        <w:tc>
          <w:tcPr>
            <w:tcW w:w="1163" w:type="pct"/>
            <w:shd w:val="clear" w:color="auto" w:fill="auto"/>
            <w:vAlign w:val="center"/>
          </w:tcPr>
          <w:p w14:paraId="219EDA50" w14:textId="77777777" w:rsidR="007F20AC" w:rsidRPr="007F20AC" w:rsidRDefault="007F20AC" w:rsidP="00DA01E2">
            <w:pPr>
              <w:spacing w:line="240" w:lineRule="auto"/>
              <w:rPr>
                <w:bCs/>
                <w:sz w:val="20"/>
              </w:rPr>
            </w:pPr>
            <w:r w:rsidRPr="007F20AC">
              <w:rPr>
                <w:color w:val="000000"/>
                <w:sz w:val="20"/>
              </w:rPr>
              <w:t>Resolução N.29 – CONSUP/IFAM, de 19 de maio de 2015.</w:t>
            </w:r>
          </w:p>
        </w:tc>
        <w:tc>
          <w:tcPr>
            <w:tcW w:w="931" w:type="pct"/>
            <w:shd w:val="clear" w:color="auto" w:fill="auto"/>
            <w:vAlign w:val="center"/>
          </w:tcPr>
          <w:p w14:paraId="6629E6E2"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708B524D" w14:textId="77777777" w:rsidR="007F20AC" w:rsidRPr="007F20AC" w:rsidRDefault="007F20AC" w:rsidP="00DA01E2">
            <w:pPr>
              <w:spacing w:line="240" w:lineRule="auto"/>
              <w:rPr>
                <w:b/>
                <w:bCs/>
                <w:sz w:val="20"/>
              </w:rPr>
            </w:pPr>
            <w:r w:rsidRPr="007F20AC">
              <w:rPr>
                <w:bCs/>
                <w:sz w:val="20"/>
              </w:rPr>
              <w:t>Ativo</w:t>
            </w:r>
          </w:p>
        </w:tc>
      </w:tr>
      <w:tr w:rsidR="007F20AC" w:rsidRPr="007F20AC" w14:paraId="74A4A486" w14:textId="77777777" w:rsidTr="00BF66FF">
        <w:trPr>
          <w:jc w:val="center"/>
        </w:trPr>
        <w:tc>
          <w:tcPr>
            <w:tcW w:w="717" w:type="pct"/>
            <w:vMerge/>
            <w:shd w:val="clear" w:color="auto" w:fill="auto"/>
          </w:tcPr>
          <w:p w14:paraId="7D02A421" w14:textId="77777777" w:rsidR="007F20AC" w:rsidRPr="007F20AC" w:rsidRDefault="007F20AC" w:rsidP="00DA01E2">
            <w:pPr>
              <w:spacing w:line="240" w:lineRule="auto"/>
              <w:rPr>
                <w:bCs/>
                <w:sz w:val="20"/>
              </w:rPr>
            </w:pPr>
          </w:p>
        </w:tc>
        <w:tc>
          <w:tcPr>
            <w:tcW w:w="957" w:type="pct"/>
            <w:shd w:val="clear" w:color="auto" w:fill="auto"/>
            <w:vAlign w:val="center"/>
          </w:tcPr>
          <w:p w14:paraId="695F72A2" w14:textId="77777777" w:rsidR="007F20AC" w:rsidRPr="007F20AC" w:rsidRDefault="007F20AC" w:rsidP="00DA01E2">
            <w:pPr>
              <w:spacing w:line="240" w:lineRule="auto"/>
              <w:rPr>
                <w:bCs/>
                <w:sz w:val="20"/>
              </w:rPr>
            </w:pPr>
            <w:r w:rsidRPr="007F20AC">
              <w:rPr>
                <w:bCs/>
                <w:sz w:val="20"/>
              </w:rPr>
              <w:t>Matemática</w:t>
            </w:r>
          </w:p>
        </w:tc>
        <w:tc>
          <w:tcPr>
            <w:tcW w:w="416" w:type="pct"/>
            <w:shd w:val="clear" w:color="auto" w:fill="auto"/>
            <w:vAlign w:val="center"/>
          </w:tcPr>
          <w:p w14:paraId="0DBD9961" w14:textId="77777777" w:rsidR="007F20AC" w:rsidRPr="007F20AC" w:rsidRDefault="007F20AC" w:rsidP="00DA01E2">
            <w:pPr>
              <w:spacing w:line="240" w:lineRule="auto"/>
              <w:rPr>
                <w:bCs/>
                <w:sz w:val="20"/>
              </w:rPr>
            </w:pPr>
            <w:r w:rsidRPr="007F20AC">
              <w:rPr>
                <w:bCs/>
                <w:sz w:val="20"/>
              </w:rPr>
              <w:t>2013</w:t>
            </w:r>
          </w:p>
        </w:tc>
        <w:tc>
          <w:tcPr>
            <w:tcW w:w="1163" w:type="pct"/>
            <w:shd w:val="clear" w:color="auto" w:fill="auto"/>
            <w:vAlign w:val="center"/>
          </w:tcPr>
          <w:p w14:paraId="3DB1E0A0" w14:textId="77777777" w:rsidR="007F20AC" w:rsidRPr="007F20AC" w:rsidRDefault="007F20AC" w:rsidP="00DA01E2">
            <w:pPr>
              <w:spacing w:line="240" w:lineRule="auto"/>
              <w:rPr>
                <w:bCs/>
                <w:sz w:val="20"/>
              </w:rPr>
            </w:pPr>
            <w:r w:rsidRPr="007F20AC">
              <w:rPr>
                <w:color w:val="000000"/>
                <w:sz w:val="20"/>
              </w:rPr>
              <w:t>Resolução N.30 – CONSUP/IFAM, de 19 de maio de 2015.</w:t>
            </w:r>
          </w:p>
        </w:tc>
        <w:tc>
          <w:tcPr>
            <w:tcW w:w="931" w:type="pct"/>
            <w:shd w:val="clear" w:color="auto" w:fill="auto"/>
            <w:vAlign w:val="center"/>
          </w:tcPr>
          <w:p w14:paraId="6C03316A"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518BA0CC" w14:textId="77777777" w:rsidR="007F20AC" w:rsidRPr="007F20AC" w:rsidRDefault="007F20AC" w:rsidP="00DA01E2">
            <w:pPr>
              <w:spacing w:line="240" w:lineRule="auto"/>
              <w:rPr>
                <w:b/>
                <w:bCs/>
                <w:sz w:val="20"/>
              </w:rPr>
            </w:pPr>
            <w:r w:rsidRPr="007F20AC">
              <w:rPr>
                <w:bCs/>
                <w:sz w:val="20"/>
              </w:rPr>
              <w:t>Ativo</w:t>
            </w:r>
          </w:p>
        </w:tc>
      </w:tr>
      <w:tr w:rsidR="007F20AC" w:rsidRPr="007F20AC" w14:paraId="5AA2914C" w14:textId="77777777" w:rsidTr="00BF66FF">
        <w:trPr>
          <w:jc w:val="center"/>
        </w:trPr>
        <w:tc>
          <w:tcPr>
            <w:tcW w:w="717" w:type="pct"/>
            <w:vMerge/>
            <w:shd w:val="clear" w:color="auto" w:fill="auto"/>
          </w:tcPr>
          <w:p w14:paraId="6B489087" w14:textId="77777777" w:rsidR="007F20AC" w:rsidRPr="007F20AC" w:rsidRDefault="007F20AC" w:rsidP="00DA01E2">
            <w:pPr>
              <w:spacing w:line="240" w:lineRule="auto"/>
              <w:rPr>
                <w:bCs/>
                <w:sz w:val="20"/>
              </w:rPr>
            </w:pPr>
          </w:p>
        </w:tc>
        <w:tc>
          <w:tcPr>
            <w:tcW w:w="957" w:type="pct"/>
            <w:shd w:val="clear" w:color="auto" w:fill="auto"/>
            <w:vAlign w:val="center"/>
          </w:tcPr>
          <w:p w14:paraId="59DD81F4" w14:textId="77777777" w:rsidR="007F20AC" w:rsidRPr="007F20AC" w:rsidRDefault="007F20AC" w:rsidP="00DA01E2">
            <w:pPr>
              <w:spacing w:line="240" w:lineRule="auto"/>
              <w:rPr>
                <w:bCs/>
                <w:sz w:val="20"/>
              </w:rPr>
            </w:pPr>
            <w:r w:rsidRPr="007F20AC">
              <w:rPr>
                <w:bCs/>
                <w:sz w:val="20"/>
              </w:rPr>
              <w:t>Química</w:t>
            </w:r>
          </w:p>
        </w:tc>
        <w:tc>
          <w:tcPr>
            <w:tcW w:w="416" w:type="pct"/>
            <w:shd w:val="clear" w:color="auto" w:fill="auto"/>
            <w:vAlign w:val="center"/>
          </w:tcPr>
          <w:p w14:paraId="21CF51AC"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297CF9C5" w14:textId="77777777" w:rsidR="007F20AC" w:rsidRPr="007F20AC" w:rsidRDefault="007F20AC" w:rsidP="00DA01E2">
            <w:pPr>
              <w:spacing w:line="240" w:lineRule="auto"/>
              <w:rPr>
                <w:bCs/>
                <w:sz w:val="20"/>
              </w:rPr>
            </w:pPr>
            <w:r w:rsidRPr="007F20AC">
              <w:rPr>
                <w:color w:val="000000"/>
                <w:sz w:val="20"/>
              </w:rPr>
              <w:t>Resolução N.28 – CONSUP/IFAM, de 19 de maio de 2015.</w:t>
            </w:r>
          </w:p>
        </w:tc>
        <w:tc>
          <w:tcPr>
            <w:tcW w:w="931" w:type="pct"/>
            <w:shd w:val="clear" w:color="auto" w:fill="auto"/>
            <w:vAlign w:val="center"/>
          </w:tcPr>
          <w:p w14:paraId="3A86BC94"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5DFD5494" w14:textId="77777777" w:rsidR="007F20AC" w:rsidRPr="007F20AC" w:rsidRDefault="007F20AC" w:rsidP="00DA01E2">
            <w:pPr>
              <w:spacing w:line="240" w:lineRule="auto"/>
              <w:rPr>
                <w:b/>
                <w:bCs/>
                <w:sz w:val="20"/>
              </w:rPr>
            </w:pPr>
            <w:r w:rsidRPr="007F20AC">
              <w:rPr>
                <w:bCs/>
                <w:sz w:val="20"/>
              </w:rPr>
              <w:t>Ativo</w:t>
            </w:r>
          </w:p>
        </w:tc>
      </w:tr>
      <w:tr w:rsidR="007F20AC" w:rsidRPr="007F20AC" w14:paraId="6D120843" w14:textId="77777777" w:rsidTr="00BF66FF">
        <w:trPr>
          <w:jc w:val="center"/>
        </w:trPr>
        <w:tc>
          <w:tcPr>
            <w:tcW w:w="5000" w:type="pct"/>
            <w:gridSpan w:val="6"/>
            <w:shd w:val="clear" w:color="auto" w:fill="auto"/>
            <w:vAlign w:val="center"/>
          </w:tcPr>
          <w:p w14:paraId="29AD0127" w14:textId="77777777" w:rsidR="007F20AC" w:rsidRPr="007F20AC" w:rsidRDefault="007F20AC" w:rsidP="00DA01E2">
            <w:pPr>
              <w:spacing w:line="240" w:lineRule="auto"/>
              <w:rPr>
                <w:b/>
                <w:bCs/>
                <w:sz w:val="20"/>
              </w:rPr>
            </w:pPr>
          </w:p>
        </w:tc>
      </w:tr>
      <w:tr w:rsidR="007F20AC" w:rsidRPr="007F20AC" w14:paraId="4E8A3B7D" w14:textId="77777777" w:rsidTr="00BF66FF">
        <w:trPr>
          <w:jc w:val="center"/>
        </w:trPr>
        <w:tc>
          <w:tcPr>
            <w:tcW w:w="717" w:type="pct"/>
            <w:vMerge w:val="restart"/>
            <w:shd w:val="clear" w:color="auto" w:fill="F2F2F2" w:themeFill="background1" w:themeFillShade="F2"/>
            <w:vAlign w:val="center"/>
          </w:tcPr>
          <w:p w14:paraId="67D3DD09" w14:textId="77777777" w:rsidR="007F20AC" w:rsidRPr="007F20AC" w:rsidRDefault="007F20AC" w:rsidP="00DA01E2">
            <w:pPr>
              <w:spacing w:line="240" w:lineRule="auto"/>
              <w:rPr>
                <w:b/>
                <w:bCs/>
                <w:sz w:val="20"/>
              </w:rPr>
            </w:pPr>
            <w:r w:rsidRPr="007F20AC">
              <w:rPr>
                <w:b/>
                <w:bCs/>
                <w:sz w:val="20"/>
              </w:rPr>
              <w:t>Manaus Distrito Industrial</w:t>
            </w:r>
          </w:p>
        </w:tc>
        <w:tc>
          <w:tcPr>
            <w:tcW w:w="957" w:type="pct"/>
            <w:shd w:val="clear" w:color="auto" w:fill="F2F2F2" w:themeFill="background1" w:themeFillShade="F2"/>
            <w:vAlign w:val="center"/>
          </w:tcPr>
          <w:p w14:paraId="45D39549" w14:textId="77777777" w:rsidR="007F20AC" w:rsidRPr="007F20AC" w:rsidRDefault="007F20AC" w:rsidP="00DA01E2">
            <w:pPr>
              <w:spacing w:line="240" w:lineRule="auto"/>
              <w:rPr>
                <w:bCs/>
                <w:sz w:val="20"/>
              </w:rPr>
            </w:pPr>
            <w:r w:rsidRPr="007F20AC">
              <w:rPr>
                <w:bCs/>
                <w:sz w:val="20"/>
              </w:rPr>
              <w:t>Engenharia de Controle e Automação</w:t>
            </w:r>
          </w:p>
        </w:tc>
        <w:tc>
          <w:tcPr>
            <w:tcW w:w="416" w:type="pct"/>
            <w:shd w:val="clear" w:color="auto" w:fill="F2F2F2" w:themeFill="background1" w:themeFillShade="F2"/>
            <w:vAlign w:val="center"/>
          </w:tcPr>
          <w:p w14:paraId="6112E463"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F2F2F2" w:themeFill="background1" w:themeFillShade="F2"/>
            <w:vAlign w:val="center"/>
          </w:tcPr>
          <w:p w14:paraId="2CD0A61F" w14:textId="77777777" w:rsidR="007F20AC" w:rsidRPr="007F20AC" w:rsidRDefault="007F20AC" w:rsidP="00DA01E2">
            <w:pPr>
              <w:spacing w:line="240" w:lineRule="auto"/>
              <w:rPr>
                <w:bCs/>
                <w:sz w:val="20"/>
              </w:rPr>
            </w:pPr>
            <w:r w:rsidRPr="007F20AC">
              <w:rPr>
                <w:color w:val="000000"/>
                <w:sz w:val="20"/>
              </w:rPr>
              <w:t>Resolução n.22- CONSUP/IFAM, de 07 de agosto de 2013.</w:t>
            </w:r>
          </w:p>
        </w:tc>
        <w:tc>
          <w:tcPr>
            <w:tcW w:w="931" w:type="pct"/>
            <w:shd w:val="clear" w:color="auto" w:fill="F2F2F2" w:themeFill="background1" w:themeFillShade="F2"/>
            <w:vAlign w:val="center"/>
          </w:tcPr>
          <w:p w14:paraId="5B81CC46"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F2F2F2" w:themeFill="background1" w:themeFillShade="F2"/>
            <w:vAlign w:val="center"/>
          </w:tcPr>
          <w:p w14:paraId="1D86918B" w14:textId="77777777" w:rsidR="007F20AC" w:rsidRPr="007F20AC" w:rsidRDefault="007F20AC" w:rsidP="00DA01E2">
            <w:pPr>
              <w:spacing w:line="240" w:lineRule="auto"/>
              <w:rPr>
                <w:b/>
                <w:bCs/>
                <w:sz w:val="20"/>
              </w:rPr>
            </w:pPr>
            <w:r w:rsidRPr="007F20AC">
              <w:rPr>
                <w:bCs/>
                <w:sz w:val="20"/>
              </w:rPr>
              <w:t>Ativo</w:t>
            </w:r>
          </w:p>
        </w:tc>
      </w:tr>
      <w:tr w:rsidR="007F20AC" w:rsidRPr="007F20AC" w14:paraId="51732124" w14:textId="77777777" w:rsidTr="00BF66FF">
        <w:trPr>
          <w:jc w:val="center"/>
        </w:trPr>
        <w:tc>
          <w:tcPr>
            <w:tcW w:w="717" w:type="pct"/>
            <w:vMerge/>
            <w:shd w:val="clear" w:color="auto" w:fill="F2F2F2" w:themeFill="background1" w:themeFillShade="F2"/>
          </w:tcPr>
          <w:p w14:paraId="28191AE1"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6628F5DD" w14:textId="77777777" w:rsidR="007F20AC" w:rsidRPr="007F20AC" w:rsidRDefault="007F20AC" w:rsidP="00DA01E2">
            <w:pPr>
              <w:spacing w:line="240" w:lineRule="auto"/>
              <w:rPr>
                <w:bCs/>
                <w:sz w:val="20"/>
              </w:rPr>
            </w:pPr>
            <w:r w:rsidRPr="007F20AC">
              <w:rPr>
                <w:bCs/>
                <w:sz w:val="20"/>
              </w:rPr>
              <w:t>Eletrônica Industrial</w:t>
            </w:r>
          </w:p>
        </w:tc>
        <w:tc>
          <w:tcPr>
            <w:tcW w:w="416" w:type="pct"/>
            <w:shd w:val="clear" w:color="auto" w:fill="F2F2F2" w:themeFill="background1" w:themeFillShade="F2"/>
            <w:vAlign w:val="center"/>
          </w:tcPr>
          <w:p w14:paraId="4C6D0E1B"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F2F2F2" w:themeFill="background1" w:themeFillShade="F2"/>
            <w:vAlign w:val="center"/>
          </w:tcPr>
          <w:p w14:paraId="0EC2EE17" w14:textId="77777777" w:rsidR="007F20AC" w:rsidRPr="007F20AC" w:rsidRDefault="007F20AC" w:rsidP="00DA01E2">
            <w:pPr>
              <w:spacing w:line="240" w:lineRule="auto"/>
              <w:rPr>
                <w:bCs/>
                <w:sz w:val="20"/>
              </w:rPr>
            </w:pPr>
            <w:r w:rsidRPr="007F20AC">
              <w:rPr>
                <w:color w:val="000000"/>
                <w:sz w:val="20"/>
              </w:rPr>
              <w:t>Resolução n. 24-CONSUPIFAM , de 06 de outubro de 2011.</w:t>
            </w:r>
          </w:p>
        </w:tc>
        <w:tc>
          <w:tcPr>
            <w:tcW w:w="931" w:type="pct"/>
            <w:shd w:val="clear" w:color="auto" w:fill="F2F2F2" w:themeFill="background1" w:themeFillShade="F2"/>
            <w:vAlign w:val="center"/>
          </w:tcPr>
          <w:p w14:paraId="67349862"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67C6D1FF" w14:textId="77777777" w:rsidR="007F20AC" w:rsidRPr="007F20AC" w:rsidRDefault="007F20AC" w:rsidP="00DA01E2">
            <w:pPr>
              <w:spacing w:line="240" w:lineRule="auto"/>
              <w:rPr>
                <w:b/>
                <w:bCs/>
                <w:sz w:val="20"/>
              </w:rPr>
            </w:pPr>
            <w:r w:rsidRPr="007F20AC">
              <w:rPr>
                <w:bCs/>
                <w:sz w:val="20"/>
              </w:rPr>
              <w:t>Ativo</w:t>
            </w:r>
          </w:p>
        </w:tc>
      </w:tr>
      <w:tr w:rsidR="007F20AC" w:rsidRPr="007F20AC" w14:paraId="5CBD25CF" w14:textId="77777777" w:rsidTr="00BF66FF">
        <w:trPr>
          <w:jc w:val="center"/>
        </w:trPr>
        <w:tc>
          <w:tcPr>
            <w:tcW w:w="717" w:type="pct"/>
            <w:vMerge/>
            <w:shd w:val="clear" w:color="auto" w:fill="F2F2F2" w:themeFill="background1" w:themeFillShade="F2"/>
          </w:tcPr>
          <w:p w14:paraId="48CB456F"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3933879F" w14:textId="77777777" w:rsidR="007F20AC" w:rsidRPr="007F20AC" w:rsidRDefault="007F20AC" w:rsidP="00DA01E2">
            <w:pPr>
              <w:spacing w:line="240" w:lineRule="auto"/>
              <w:rPr>
                <w:bCs/>
                <w:sz w:val="20"/>
              </w:rPr>
            </w:pPr>
            <w:r w:rsidRPr="007F20AC">
              <w:rPr>
                <w:bCs/>
                <w:sz w:val="20"/>
              </w:rPr>
              <w:t>Logística</w:t>
            </w:r>
          </w:p>
        </w:tc>
        <w:tc>
          <w:tcPr>
            <w:tcW w:w="416" w:type="pct"/>
            <w:shd w:val="clear" w:color="auto" w:fill="F2F2F2" w:themeFill="background1" w:themeFillShade="F2"/>
            <w:vAlign w:val="center"/>
          </w:tcPr>
          <w:p w14:paraId="08E69F81" w14:textId="77777777" w:rsidR="007F20AC" w:rsidRPr="007F20AC" w:rsidRDefault="007F20AC" w:rsidP="00DA01E2">
            <w:pPr>
              <w:spacing w:line="240" w:lineRule="auto"/>
              <w:rPr>
                <w:bCs/>
                <w:sz w:val="20"/>
              </w:rPr>
            </w:pPr>
            <w:r w:rsidRPr="007F20AC">
              <w:rPr>
                <w:bCs/>
                <w:sz w:val="20"/>
              </w:rPr>
              <w:t>2016</w:t>
            </w:r>
          </w:p>
        </w:tc>
        <w:tc>
          <w:tcPr>
            <w:tcW w:w="1163" w:type="pct"/>
            <w:shd w:val="clear" w:color="auto" w:fill="F2F2F2" w:themeFill="background1" w:themeFillShade="F2"/>
            <w:vAlign w:val="center"/>
          </w:tcPr>
          <w:p w14:paraId="1281C8F2" w14:textId="77777777" w:rsidR="007F20AC" w:rsidRPr="007F20AC" w:rsidRDefault="007F20AC" w:rsidP="00DA01E2">
            <w:pPr>
              <w:spacing w:line="240" w:lineRule="auto"/>
              <w:rPr>
                <w:bCs/>
                <w:sz w:val="20"/>
              </w:rPr>
            </w:pPr>
            <w:r w:rsidRPr="007F20AC">
              <w:rPr>
                <w:color w:val="000000"/>
                <w:sz w:val="20"/>
              </w:rPr>
              <w:t>Resolução n. 14-CONSUP/IFAM, 12 de março de 2015.</w:t>
            </w:r>
          </w:p>
        </w:tc>
        <w:tc>
          <w:tcPr>
            <w:tcW w:w="931" w:type="pct"/>
            <w:shd w:val="clear" w:color="auto" w:fill="F2F2F2" w:themeFill="background1" w:themeFillShade="F2"/>
            <w:vAlign w:val="center"/>
          </w:tcPr>
          <w:p w14:paraId="18069E6B"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50F832AE" w14:textId="77777777" w:rsidR="007F20AC" w:rsidRPr="007F20AC" w:rsidRDefault="007F20AC" w:rsidP="00DA01E2">
            <w:pPr>
              <w:spacing w:line="240" w:lineRule="auto"/>
              <w:rPr>
                <w:b/>
                <w:bCs/>
                <w:sz w:val="20"/>
              </w:rPr>
            </w:pPr>
            <w:r w:rsidRPr="007F20AC">
              <w:rPr>
                <w:bCs/>
                <w:sz w:val="20"/>
              </w:rPr>
              <w:t>Ativo</w:t>
            </w:r>
          </w:p>
        </w:tc>
      </w:tr>
      <w:tr w:rsidR="007F20AC" w:rsidRPr="007F20AC" w14:paraId="2E202653" w14:textId="77777777" w:rsidTr="00BF66FF">
        <w:trPr>
          <w:jc w:val="center"/>
        </w:trPr>
        <w:tc>
          <w:tcPr>
            <w:tcW w:w="717" w:type="pct"/>
            <w:vMerge/>
            <w:shd w:val="clear" w:color="auto" w:fill="F2F2F2" w:themeFill="background1" w:themeFillShade="F2"/>
          </w:tcPr>
          <w:p w14:paraId="5F6065EA"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1032BB8B" w14:textId="77777777" w:rsidR="007F20AC" w:rsidRPr="007F20AC" w:rsidRDefault="007F20AC" w:rsidP="00DA01E2">
            <w:pPr>
              <w:spacing w:line="240" w:lineRule="auto"/>
              <w:rPr>
                <w:bCs/>
                <w:sz w:val="20"/>
              </w:rPr>
            </w:pPr>
            <w:r w:rsidRPr="007F20AC">
              <w:rPr>
                <w:bCs/>
                <w:sz w:val="20"/>
              </w:rPr>
              <w:t>Mecatrônica Industrial</w:t>
            </w:r>
          </w:p>
        </w:tc>
        <w:tc>
          <w:tcPr>
            <w:tcW w:w="416" w:type="pct"/>
            <w:shd w:val="clear" w:color="auto" w:fill="F2F2F2" w:themeFill="background1" w:themeFillShade="F2"/>
            <w:vAlign w:val="center"/>
          </w:tcPr>
          <w:p w14:paraId="05518ECE" w14:textId="77777777" w:rsidR="007F20AC" w:rsidRPr="007F20AC" w:rsidRDefault="007F20AC" w:rsidP="00DA01E2">
            <w:pPr>
              <w:spacing w:line="240" w:lineRule="auto"/>
              <w:rPr>
                <w:bCs/>
                <w:sz w:val="20"/>
              </w:rPr>
            </w:pPr>
            <w:r w:rsidRPr="007F20AC">
              <w:rPr>
                <w:bCs/>
                <w:sz w:val="20"/>
              </w:rPr>
              <w:t>2007</w:t>
            </w:r>
          </w:p>
        </w:tc>
        <w:tc>
          <w:tcPr>
            <w:tcW w:w="1163" w:type="pct"/>
            <w:shd w:val="clear" w:color="auto" w:fill="F2F2F2" w:themeFill="background1" w:themeFillShade="F2"/>
            <w:vAlign w:val="center"/>
          </w:tcPr>
          <w:p w14:paraId="24E01701" w14:textId="77777777" w:rsidR="007F20AC" w:rsidRPr="007F20AC" w:rsidRDefault="007F20AC" w:rsidP="00DA01E2">
            <w:pPr>
              <w:spacing w:line="240" w:lineRule="auto"/>
              <w:rPr>
                <w:bCs/>
                <w:sz w:val="20"/>
              </w:rPr>
            </w:pPr>
            <w:r w:rsidRPr="007F20AC">
              <w:rPr>
                <w:color w:val="000000"/>
                <w:sz w:val="20"/>
              </w:rPr>
              <w:t>Resolução n.023-CONDIR/CEFET-AM, de 19 de dezembro de 2006.</w:t>
            </w:r>
          </w:p>
        </w:tc>
        <w:tc>
          <w:tcPr>
            <w:tcW w:w="931" w:type="pct"/>
            <w:shd w:val="clear" w:color="auto" w:fill="F2F2F2" w:themeFill="background1" w:themeFillShade="F2"/>
            <w:vAlign w:val="center"/>
          </w:tcPr>
          <w:p w14:paraId="43DF549C"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69BDB6F1" w14:textId="77777777" w:rsidR="007F20AC" w:rsidRPr="007F20AC" w:rsidRDefault="007F20AC" w:rsidP="00DA01E2">
            <w:pPr>
              <w:spacing w:line="240" w:lineRule="auto"/>
              <w:rPr>
                <w:b/>
                <w:bCs/>
                <w:sz w:val="20"/>
              </w:rPr>
            </w:pPr>
            <w:r w:rsidRPr="007F20AC">
              <w:rPr>
                <w:bCs/>
                <w:sz w:val="20"/>
              </w:rPr>
              <w:t>Ativo</w:t>
            </w:r>
          </w:p>
        </w:tc>
      </w:tr>
      <w:tr w:rsidR="007F20AC" w:rsidRPr="007F20AC" w14:paraId="223981AA" w14:textId="77777777" w:rsidTr="00BF66FF">
        <w:trPr>
          <w:jc w:val="center"/>
        </w:trPr>
        <w:tc>
          <w:tcPr>
            <w:tcW w:w="717" w:type="pct"/>
            <w:vMerge/>
            <w:shd w:val="clear" w:color="auto" w:fill="F2F2F2" w:themeFill="background1" w:themeFillShade="F2"/>
          </w:tcPr>
          <w:p w14:paraId="226B11C6"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0095A7AF" w14:textId="77777777" w:rsidR="007F20AC" w:rsidRPr="007F20AC" w:rsidRDefault="007F20AC" w:rsidP="00DA01E2">
            <w:pPr>
              <w:spacing w:line="240" w:lineRule="auto"/>
              <w:rPr>
                <w:bCs/>
                <w:sz w:val="20"/>
              </w:rPr>
            </w:pPr>
            <w:r w:rsidRPr="007F20AC">
              <w:rPr>
                <w:bCs/>
                <w:sz w:val="20"/>
              </w:rPr>
              <w:t>Sistemas de Telecomunicações</w:t>
            </w:r>
          </w:p>
        </w:tc>
        <w:tc>
          <w:tcPr>
            <w:tcW w:w="416" w:type="pct"/>
            <w:shd w:val="clear" w:color="auto" w:fill="F2F2F2" w:themeFill="background1" w:themeFillShade="F2"/>
            <w:vAlign w:val="center"/>
          </w:tcPr>
          <w:p w14:paraId="084E9462" w14:textId="77777777" w:rsidR="007F20AC" w:rsidRPr="007F20AC" w:rsidRDefault="007F20AC" w:rsidP="00DA01E2">
            <w:pPr>
              <w:spacing w:line="240" w:lineRule="auto"/>
              <w:rPr>
                <w:bCs/>
                <w:sz w:val="20"/>
              </w:rPr>
            </w:pPr>
            <w:r w:rsidRPr="007F20AC">
              <w:rPr>
                <w:bCs/>
                <w:sz w:val="20"/>
              </w:rPr>
              <w:t>2005</w:t>
            </w:r>
          </w:p>
        </w:tc>
        <w:tc>
          <w:tcPr>
            <w:tcW w:w="1163" w:type="pct"/>
            <w:shd w:val="clear" w:color="auto" w:fill="F2F2F2" w:themeFill="background1" w:themeFillShade="F2"/>
            <w:vAlign w:val="center"/>
          </w:tcPr>
          <w:p w14:paraId="499F22BB" w14:textId="77777777" w:rsidR="007F20AC" w:rsidRPr="007F20AC" w:rsidRDefault="007F20AC" w:rsidP="00DA01E2">
            <w:pPr>
              <w:spacing w:line="240" w:lineRule="auto"/>
              <w:rPr>
                <w:bCs/>
                <w:sz w:val="20"/>
              </w:rPr>
            </w:pPr>
            <w:r w:rsidRPr="007F20AC">
              <w:rPr>
                <w:color w:val="000000"/>
                <w:sz w:val="20"/>
              </w:rPr>
              <w:t>Portaria n.3.407, de 21 de outubro de 2004. Diário Oficial da União, n.204, 22 de outubro de 2004.</w:t>
            </w:r>
          </w:p>
        </w:tc>
        <w:tc>
          <w:tcPr>
            <w:tcW w:w="931" w:type="pct"/>
            <w:shd w:val="clear" w:color="auto" w:fill="F2F2F2" w:themeFill="background1" w:themeFillShade="F2"/>
            <w:vAlign w:val="center"/>
          </w:tcPr>
          <w:p w14:paraId="79044EF0"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35553E08" w14:textId="77777777" w:rsidR="007F20AC" w:rsidRPr="007F20AC" w:rsidRDefault="007F20AC" w:rsidP="00DA01E2">
            <w:pPr>
              <w:spacing w:line="240" w:lineRule="auto"/>
              <w:rPr>
                <w:b/>
                <w:bCs/>
                <w:sz w:val="20"/>
              </w:rPr>
            </w:pPr>
            <w:r w:rsidRPr="007F20AC">
              <w:rPr>
                <w:bCs/>
                <w:sz w:val="20"/>
              </w:rPr>
              <w:t>Ativo</w:t>
            </w:r>
          </w:p>
        </w:tc>
      </w:tr>
      <w:tr w:rsidR="007F20AC" w:rsidRPr="007F20AC" w14:paraId="372A78C5" w14:textId="77777777" w:rsidTr="00BF66FF">
        <w:trPr>
          <w:jc w:val="center"/>
        </w:trPr>
        <w:tc>
          <w:tcPr>
            <w:tcW w:w="5000" w:type="pct"/>
            <w:gridSpan w:val="6"/>
            <w:shd w:val="clear" w:color="auto" w:fill="auto"/>
            <w:vAlign w:val="center"/>
          </w:tcPr>
          <w:p w14:paraId="1330188C" w14:textId="77777777" w:rsidR="007F20AC" w:rsidRPr="007F20AC" w:rsidRDefault="007F20AC" w:rsidP="00DA01E2">
            <w:pPr>
              <w:spacing w:line="240" w:lineRule="auto"/>
              <w:rPr>
                <w:b/>
                <w:bCs/>
                <w:sz w:val="20"/>
              </w:rPr>
            </w:pPr>
          </w:p>
        </w:tc>
      </w:tr>
      <w:tr w:rsidR="007F20AC" w:rsidRPr="007F20AC" w14:paraId="11FC6F32" w14:textId="77777777" w:rsidTr="00BF66FF">
        <w:trPr>
          <w:jc w:val="center"/>
        </w:trPr>
        <w:tc>
          <w:tcPr>
            <w:tcW w:w="717" w:type="pct"/>
            <w:vMerge w:val="restart"/>
            <w:shd w:val="clear" w:color="auto" w:fill="auto"/>
            <w:vAlign w:val="center"/>
          </w:tcPr>
          <w:p w14:paraId="7367E319" w14:textId="77777777" w:rsidR="007F20AC" w:rsidRPr="007F20AC" w:rsidRDefault="007F20AC" w:rsidP="00DA01E2">
            <w:pPr>
              <w:spacing w:line="240" w:lineRule="auto"/>
              <w:rPr>
                <w:b/>
                <w:bCs/>
                <w:sz w:val="20"/>
              </w:rPr>
            </w:pPr>
            <w:r w:rsidRPr="007F20AC">
              <w:rPr>
                <w:b/>
                <w:bCs/>
                <w:sz w:val="20"/>
              </w:rPr>
              <w:t>Manaus Zona Leste</w:t>
            </w:r>
          </w:p>
        </w:tc>
        <w:tc>
          <w:tcPr>
            <w:tcW w:w="957" w:type="pct"/>
            <w:shd w:val="clear" w:color="auto" w:fill="auto"/>
            <w:vAlign w:val="center"/>
          </w:tcPr>
          <w:p w14:paraId="7380257F" w14:textId="77777777" w:rsidR="007F20AC" w:rsidRPr="007F20AC" w:rsidRDefault="007F20AC" w:rsidP="00DA01E2">
            <w:pPr>
              <w:spacing w:line="240" w:lineRule="auto"/>
              <w:rPr>
                <w:bCs/>
                <w:sz w:val="20"/>
              </w:rPr>
            </w:pPr>
            <w:r w:rsidRPr="007F20AC">
              <w:rPr>
                <w:bCs/>
                <w:sz w:val="20"/>
              </w:rPr>
              <w:t>Agroecologia</w:t>
            </w:r>
          </w:p>
        </w:tc>
        <w:tc>
          <w:tcPr>
            <w:tcW w:w="416" w:type="pct"/>
            <w:shd w:val="clear" w:color="auto" w:fill="auto"/>
            <w:vAlign w:val="center"/>
          </w:tcPr>
          <w:p w14:paraId="162B7D3D" w14:textId="77777777" w:rsidR="007F20AC" w:rsidRPr="007F20AC" w:rsidRDefault="007F20AC" w:rsidP="00DA01E2">
            <w:pPr>
              <w:spacing w:line="240" w:lineRule="auto"/>
              <w:rPr>
                <w:bCs/>
                <w:sz w:val="20"/>
              </w:rPr>
            </w:pPr>
            <w:r w:rsidRPr="007F20AC">
              <w:rPr>
                <w:bCs/>
                <w:sz w:val="20"/>
              </w:rPr>
              <w:t>2011</w:t>
            </w:r>
          </w:p>
        </w:tc>
        <w:tc>
          <w:tcPr>
            <w:tcW w:w="1163" w:type="pct"/>
            <w:shd w:val="clear" w:color="auto" w:fill="auto"/>
            <w:vAlign w:val="center"/>
          </w:tcPr>
          <w:p w14:paraId="1D7049A1" w14:textId="77777777" w:rsidR="007F20AC" w:rsidRPr="007F20AC" w:rsidRDefault="007F20AC" w:rsidP="00DA01E2">
            <w:pPr>
              <w:spacing w:line="240" w:lineRule="auto"/>
              <w:rPr>
                <w:bCs/>
                <w:sz w:val="20"/>
              </w:rPr>
            </w:pPr>
            <w:r w:rsidRPr="007F20AC">
              <w:rPr>
                <w:color w:val="000000"/>
                <w:sz w:val="20"/>
              </w:rPr>
              <w:t>Resolução do CONSUP n.19- CONSUP/IFAM, 27 de setembro de 2010.</w:t>
            </w:r>
          </w:p>
        </w:tc>
        <w:tc>
          <w:tcPr>
            <w:tcW w:w="931" w:type="pct"/>
            <w:shd w:val="clear" w:color="auto" w:fill="auto"/>
            <w:vAlign w:val="center"/>
          </w:tcPr>
          <w:p w14:paraId="77C56F5D"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817" w:type="pct"/>
            <w:shd w:val="clear" w:color="auto" w:fill="auto"/>
            <w:vAlign w:val="center"/>
          </w:tcPr>
          <w:p w14:paraId="6C4E46BB" w14:textId="77777777" w:rsidR="007F20AC" w:rsidRPr="007F20AC" w:rsidRDefault="007F20AC" w:rsidP="00DA01E2">
            <w:pPr>
              <w:spacing w:line="240" w:lineRule="auto"/>
              <w:rPr>
                <w:b/>
                <w:bCs/>
                <w:sz w:val="20"/>
              </w:rPr>
            </w:pPr>
            <w:r w:rsidRPr="007F20AC">
              <w:rPr>
                <w:bCs/>
                <w:sz w:val="20"/>
              </w:rPr>
              <w:t>Ativo</w:t>
            </w:r>
          </w:p>
        </w:tc>
      </w:tr>
      <w:tr w:rsidR="007F20AC" w:rsidRPr="007F20AC" w14:paraId="0906AC83" w14:textId="77777777" w:rsidTr="00BF66FF">
        <w:trPr>
          <w:jc w:val="center"/>
        </w:trPr>
        <w:tc>
          <w:tcPr>
            <w:tcW w:w="717" w:type="pct"/>
            <w:vMerge/>
            <w:shd w:val="clear" w:color="auto" w:fill="auto"/>
          </w:tcPr>
          <w:p w14:paraId="1C427D00" w14:textId="77777777" w:rsidR="007F20AC" w:rsidRPr="007F20AC" w:rsidRDefault="007F20AC" w:rsidP="00DA01E2">
            <w:pPr>
              <w:spacing w:line="240" w:lineRule="auto"/>
              <w:rPr>
                <w:bCs/>
                <w:sz w:val="20"/>
              </w:rPr>
            </w:pPr>
          </w:p>
        </w:tc>
        <w:tc>
          <w:tcPr>
            <w:tcW w:w="957" w:type="pct"/>
            <w:shd w:val="clear" w:color="auto" w:fill="auto"/>
            <w:vAlign w:val="center"/>
          </w:tcPr>
          <w:p w14:paraId="3DC22671" w14:textId="77777777" w:rsidR="007F20AC" w:rsidRPr="007F20AC" w:rsidRDefault="007F20AC" w:rsidP="00DA01E2">
            <w:pPr>
              <w:spacing w:line="240" w:lineRule="auto"/>
              <w:rPr>
                <w:bCs/>
                <w:sz w:val="20"/>
              </w:rPr>
            </w:pPr>
            <w:r w:rsidRPr="007F20AC">
              <w:rPr>
                <w:bCs/>
                <w:sz w:val="20"/>
              </w:rPr>
              <w:t>Medicina Veterinária</w:t>
            </w:r>
          </w:p>
        </w:tc>
        <w:tc>
          <w:tcPr>
            <w:tcW w:w="416" w:type="pct"/>
            <w:shd w:val="clear" w:color="auto" w:fill="auto"/>
            <w:vAlign w:val="center"/>
          </w:tcPr>
          <w:p w14:paraId="5C4994CA"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0DDDFE20" w14:textId="77777777" w:rsidR="007F20AC" w:rsidRPr="007F20AC" w:rsidRDefault="007F20AC" w:rsidP="00DA01E2">
            <w:pPr>
              <w:spacing w:line="240" w:lineRule="auto"/>
              <w:rPr>
                <w:bCs/>
                <w:sz w:val="20"/>
              </w:rPr>
            </w:pPr>
            <w:r w:rsidRPr="007F20AC">
              <w:rPr>
                <w:color w:val="000000"/>
                <w:sz w:val="20"/>
              </w:rPr>
              <w:t>Resolução n.43-CONSUP/IFAM, de 09 de dezembro de 2013.</w:t>
            </w:r>
          </w:p>
        </w:tc>
        <w:tc>
          <w:tcPr>
            <w:tcW w:w="931" w:type="pct"/>
            <w:shd w:val="clear" w:color="auto" w:fill="auto"/>
            <w:vAlign w:val="center"/>
          </w:tcPr>
          <w:p w14:paraId="186AC4F4"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53128860" w14:textId="77777777" w:rsidR="007F20AC" w:rsidRPr="007F20AC" w:rsidRDefault="007F20AC" w:rsidP="00DA01E2">
            <w:pPr>
              <w:spacing w:line="240" w:lineRule="auto"/>
              <w:rPr>
                <w:b/>
                <w:bCs/>
                <w:sz w:val="20"/>
              </w:rPr>
            </w:pPr>
            <w:r w:rsidRPr="007F20AC">
              <w:rPr>
                <w:bCs/>
                <w:sz w:val="20"/>
              </w:rPr>
              <w:t>Ativo</w:t>
            </w:r>
          </w:p>
        </w:tc>
      </w:tr>
      <w:tr w:rsidR="007F20AC" w:rsidRPr="007F20AC" w14:paraId="17CB0030" w14:textId="77777777" w:rsidTr="00BF66FF">
        <w:trPr>
          <w:trHeight w:hRule="exact" w:val="244"/>
          <w:jc w:val="center"/>
        </w:trPr>
        <w:tc>
          <w:tcPr>
            <w:tcW w:w="5000" w:type="pct"/>
            <w:gridSpan w:val="6"/>
            <w:shd w:val="clear" w:color="auto" w:fill="auto"/>
            <w:vAlign w:val="center"/>
          </w:tcPr>
          <w:p w14:paraId="6014C4B3" w14:textId="77777777" w:rsidR="007F20AC" w:rsidRPr="007F20AC" w:rsidRDefault="007F20AC" w:rsidP="00DA01E2">
            <w:pPr>
              <w:spacing w:line="240" w:lineRule="auto"/>
              <w:rPr>
                <w:b/>
                <w:bCs/>
                <w:sz w:val="20"/>
              </w:rPr>
            </w:pPr>
          </w:p>
        </w:tc>
      </w:tr>
      <w:tr w:rsidR="007F20AC" w:rsidRPr="007F20AC" w14:paraId="6A7085C5" w14:textId="77777777" w:rsidTr="00BF66FF">
        <w:trPr>
          <w:jc w:val="center"/>
        </w:trPr>
        <w:tc>
          <w:tcPr>
            <w:tcW w:w="717" w:type="pct"/>
            <w:shd w:val="clear" w:color="auto" w:fill="F2F2F2" w:themeFill="background1" w:themeFillShade="F2"/>
            <w:vAlign w:val="center"/>
          </w:tcPr>
          <w:p w14:paraId="61D30043" w14:textId="77777777" w:rsidR="007F20AC" w:rsidRPr="007F20AC" w:rsidRDefault="007F20AC" w:rsidP="00DA01E2">
            <w:pPr>
              <w:spacing w:line="240" w:lineRule="auto"/>
              <w:rPr>
                <w:b/>
                <w:bCs/>
                <w:sz w:val="20"/>
              </w:rPr>
            </w:pPr>
            <w:r w:rsidRPr="007F20AC">
              <w:rPr>
                <w:b/>
                <w:bCs/>
                <w:sz w:val="20"/>
              </w:rPr>
              <w:t>São Gabriel da Cachoeira</w:t>
            </w:r>
          </w:p>
        </w:tc>
        <w:tc>
          <w:tcPr>
            <w:tcW w:w="957" w:type="pct"/>
            <w:shd w:val="clear" w:color="auto" w:fill="F2F2F2" w:themeFill="background1" w:themeFillShade="F2"/>
            <w:vAlign w:val="center"/>
          </w:tcPr>
          <w:p w14:paraId="76BDE779" w14:textId="77777777" w:rsidR="007F20AC" w:rsidRPr="007F20AC" w:rsidRDefault="007F20AC" w:rsidP="00DA01E2">
            <w:pPr>
              <w:spacing w:line="240" w:lineRule="auto"/>
              <w:rPr>
                <w:bCs/>
                <w:sz w:val="20"/>
              </w:rPr>
            </w:pPr>
            <w:r w:rsidRPr="007F20AC">
              <w:rPr>
                <w:bCs/>
                <w:sz w:val="20"/>
              </w:rPr>
              <w:t>Física</w:t>
            </w:r>
          </w:p>
        </w:tc>
        <w:tc>
          <w:tcPr>
            <w:tcW w:w="416" w:type="pct"/>
            <w:shd w:val="clear" w:color="auto" w:fill="F2F2F2" w:themeFill="background1" w:themeFillShade="F2"/>
            <w:vAlign w:val="center"/>
          </w:tcPr>
          <w:p w14:paraId="6E6604B1"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F2F2F2" w:themeFill="background1" w:themeFillShade="F2"/>
            <w:vAlign w:val="center"/>
          </w:tcPr>
          <w:p w14:paraId="5ACEDE54" w14:textId="77777777" w:rsidR="007F20AC" w:rsidRPr="007F20AC" w:rsidRDefault="007F20AC" w:rsidP="00DA01E2">
            <w:pPr>
              <w:spacing w:line="240" w:lineRule="auto"/>
              <w:rPr>
                <w:bCs/>
                <w:sz w:val="20"/>
              </w:rPr>
            </w:pPr>
            <w:r w:rsidRPr="007F20AC">
              <w:rPr>
                <w:color w:val="000000"/>
                <w:sz w:val="20"/>
              </w:rPr>
              <w:t xml:space="preserve">Resolução n.25 – CONSUP/IFAM, de </w:t>
            </w:r>
            <w:r w:rsidRPr="007F20AC">
              <w:rPr>
                <w:color w:val="000000"/>
                <w:sz w:val="20"/>
              </w:rPr>
              <w:lastRenderedPageBreak/>
              <w:t>11 de novembro de 2011.</w:t>
            </w:r>
          </w:p>
        </w:tc>
        <w:tc>
          <w:tcPr>
            <w:tcW w:w="931" w:type="pct"/>
            <w:shd w:val="clear" w:color="auto" w:fill="F2F2F2" w:themeFill="background1" w:themeFillShade="F2"/>
            <w:vAlign w:val="center"/>
          </w:tcPr>
          <w:p w14:paraId="4D34293C" w14:textId="77777777" w:rsidR="007F20AC" w:rsidRPr="007F20AC" w:rsidRDefault="007F20AC" w:rsidP="00DA01E2">
            <w:pPr>
              <w:spacing w:line="240" w:lineRule="auto"/>
              <w:rPr>
                <w:bCs/>
                <w:sz w:val="20"/>
              </w:rPr>
            </w:pPr>
            <w:r w:rsidRPr="007F20AC">
              <w:rPr>
                <w:b/>
                <w:bCs/>
                <w:sz w:val="20"/>
              </w:rPr>
              <w:lastRenderedPageBreak/>
              <w:t>2°Licenciatura - PROLIND</w:t>
            </w:r>
          </w:p>
        </w:tc>
        <w:tc>
          <w:tcPr>
            <w:tcW w:w="817" w:type="pct"/>
            <w:shd w:val="clear" w:color="auto" w:fill="F2F2F2" w:themeFill="background1" w:themeFillShade="F2"/>
            <w:vAlign w:val="center"/>
          </w:tcPr>
          <w:p w14:paraId="651ED223" w14:textId="77777777" w:rsidR="007F20AC" w:rsidRPr="007F20AC" w:rsidRDefault="007F20AC" w:rsidP="00DA01E2">
            <w:pPr>
              <w:spacing w:line="240" w:lineRule="auto"/>
              <w:rPr>
                <w:b/>
                <w:bCs/>
                <w:sz w:val="20"/>
              </w:rPr>
            </w:pPr>
            <w:r w:rsidRPr="007F20AC">
              <w:rPr>
                <w:bCs/>
                <w:sz w:val="20"/>
              </w:rPr>
              <w:t>Ativo</w:t>
            </w:r>
          </w:p>
        </w:tc>
      </w:tr>
      <w:tr w:rsidR="007F20AC" w:rsidRPr="007F20AC" w14:paraId="240D2CFB" w14:textId="77777777" w:rsidTr="00BF66FF">
        <w:trPr>
          <w:jc w:val="center"/>
        </w:trPr>
        <w:tc>
          <w:tcPr>
            <w:tcW w:w="5000" w:type="pct"/>
            <w:gridSpan w:val="6"/>
            <w:shd w:val="clear" w:color="auto" w:fill="auto"/>
            <w:vAlign w:val="center"/>
          </w:tcPr>
          <w:p w14:paraId="79C8B679" w14:textId="77777777" w:rsidR="007F20AC" w:rsidRPr="007F20AC" w:rsidRDefault="007F20AC" w:rsidP="00DA01E2">
            <w:pPr>
              <w:spacing w:line="240" w:lineRule="auto"/>
              <w:rPr>
                <w:bCs/>
                <w:sz w:val="20"/>
              </w:rPr>
            </w:pPr>
          </w:p>
        </w:tc>
      </w:tr>
    </w:tbl>
    <w:p w14:paraId="288357C0" w14:textId="77777777" w:rsidR="003D2C95" w:rsidRPr="007F20AC" w:rsidRDefault="007F20AC" w:rsidP="007F20AC">
      <w:pPr>
        <w:pStyle w:val="PargrafodaLista"/>
        <w:spacing w:after="0"/>
        <w:ind w:left="-426"/>
        <w:rPr>
          <w:bCs/>
          <w:sz w:val="20"/>
          <w:szCs w:val="20"/>
        </w:rPr>
      </w:pPr>
      <w:r w:rsidRPr="007F20AC">
        <w:rPr>
          <w:bCs/>
          <w:sz w:val="20"/>
          <w:szCs w:val="20"/>
        </w:rPr>
        <w:t>Fonte: IFAM PROEN 2015</w:t>
      </w:r>
    </w:p>
    <w:p w14:paraId="51CA2DED" w14:textId="430871AA" w:rsidR="00F725FB" w:rsidRDefault="00F725FB" w:rsidP="00F725FB">
      <w:pPr>
        <w:pStyle w:val="Legenda"/>
        <w:keepNext/>
      </w:pPr>
      <w:bookmarkStart w:id="91" w:name="_Toc446321744"/>
      <w:r>
        <w:t xml:space="preserve">Figura </w:t>
      </w:r>
      <w:fldSimple w:instr=" SEQ Figura \* ARABIC ">
        <w:r w:rsidR="003D1679">
          <w:rPr>
            <w:noProof/>
          </w:rPr>
          <w:t>6</w:t>
        </w:r>
      </w:fldSimple>
      <w:r>
        <w:t xml:space="preserve"> Cursos de Ensino de Graduação</w:t>
      </w:r>
      <w:bookmarkEnd w:id="91"/>
    </w:p>
    <w:p w14:paraId="5450BA62" w14:textId="77777777" w:rsidR="00F725FB" w:rsidRDefault="00F725FB" w:rsidP="00F725FB">
      <w:pPr>
        <w:pStyle w:val="PargrafodaLista"/>
        <w:spacing w:after="0"/>
        <w:ind w:left="0"/>
        <w:jc w:val="center"/>
        <w:rPr>
          <w:bCs/>
          <w:szCs w:val="24"/>
        </w:rPr>
      </w:pPr>
      <w:r>
        <w:rPr>
          <w:noProof/>
          <w:lang w:eastAsia="pt-BR"/>
        </w:rPr>
        <w:drawing>
          <wp:inline distT="0" distB="0" distL="0" distR="0" wp14:anchorId="489DD740" wp14:editId="52943A1C">
            <wp:extent cx="5114925" cy="2990850"/>
            <wp:effectExtent l="0" t="0" r="9525"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4925" cy="2990850"/>
                    </a:xfrm>
                    <a:prstGeom prst="rect">
                      <a:avLst/>
                    </a:prstGeom>
                  </pic:spPr>
                </pic:pic>
              </a:graphicData>
            </a:graphic>
          </wp:inline>
        </w:drawing>
      </w:r>
    </w:p>
    <w:p w14:paraId="380B20E9" w14:textId="77777777" w:rsidR="00F725FB" w:rsidRPr="00F725FB" w:rsidRDefault="00F725FB" w:rsidP="00591EE4">
      <w:pPr>
        <w:ind w:firstLine="567"/>
        <w:rPr>
          <w:bCs/>
          <w:szCs w:val="24"/>
        </w:rPr>
      </w:pPr>
      <w:r w:rsidRPr="00F725FB">
        <w:rPr>
          <w:bCs/>
          <w:szCs w:val="24"/>
        </w:rPr>
        <w:t xml:space="preserve">  </w:t>
      </w:r>
      <w:r w:rsidRPr="00F725FB">
        <w:rPr>
          <w:bCs/>
          <w:sz w:val="20"/>
          <w:szCs w:val="24"/>
        </w:rPr>
        <w:t>Fonte: Diretoria Sistêmica de Ensino de Graduação</w:t>
      </w:r>
    </w:p>
    <w:p w14:paraId="1DFA6649" w14:textId="77777777" w:rsidR="003D2C95" w:rsidRDefault="00B10048" w:rsidP="003B038D">
      <w:pPr>
        <w:pStyle w:val="PargrafodaLista"/>
        <w:numPr>
          <w:ilvl w:val="4"/>
          <w:numId w:val="4"/>
        </w:numPr>
        <w:spacing w:after="0"/>
        <w:ind w:left="2410" w:hanging="970"/>
        <w:rPr>
          <w:bCs/>
          <w:szCs w:val="24"/>
        </w:rPr>
      </w:pPr>
      <w:r w:rsidRPr="00B10048">
        <w:rPr>
          <w:bCs/>
          <w:szCs w:val="24"/>
        </w:rPr>
        <w:t xml:space="preserve">Programa de Apoio à Formação Superior e Licenciaturas Indígenas (PROLIND)  </w:t>
      </w:r>
    </w:p>
    <w:p w14:paraId="2A32B79E" w14:textId="77777777" w:rsidR="003D2C95" w:rsidRDefault="003D2C95" w:rsidP="00250DFB">
      <w:pPr>
        <w:pStyle w:val="PargrafodaLista"/>
        <w:spacing w:after="0"/>
        <w:ind w:left="930"/>
        <w:rPr>
          <w:bCs/>
          <w:szCs w:val="24"/>
        </w:rPr>
      </w:pPr>
    </w:p>
    <w:p w14:paraId="76BAEB9B" w14:textId="77777777" w:rsidR="00B10048" w:rsidRDefault="00B10048" w:rsidP="00591EE4">
      <w:pPr>
        <w:pStyle w:val="PargrafodaLista"/>
        <w:spacing w:after="0"/>
        <w:ind w:left="0" w:firstLine="851"/>
        <w:rPr>
          <w:bCs/>
          <w:szCs w:val="24"/>
        </w:rPr>
      </w:pPr>
      <w:r w:rsidRPr="00B10048">
        <w:rPr>
          <w:bCs/>
          <w:szCs w:val="24"/>
        </w:rPr>
        <w:t xml:space="preserve">O PROLIND é um programa de apoio à formação superior de professores que atuam em escolas indígenas de educação básica, estimulando o desenvolvimento de projetos de curso na área das Licenciaturas Interculturais em instituições de ensino superior públicas federais e estaduais. O objetivo é formar professores para a docência no ensino médio e nos anos finais do ensino fundamental das comunidades indígenas. No IFAM, está sendo ofertado no Campus </w:t>
      </w:r>
      <w:r w:rsidRPr="00B10048">
        <w:rPr>
          <w:bCs/>
          <w:szCs w:val="24"/>
        </w:rPr>
        <w:lastRenderedPageBreak/>
        <w:t xml:space="preserve">São Gabriel da Cachoeira o Curso de Licenciatura para Professores Indígenas do Rio Negro com Formação em Física para 45 professores indígenas em processo de formação da área. Dentre os grupos étnicos atendidos, estão: Tukano, Baniwa, Kuripako, Baré, Tariano, Dessano, Tuyuka, Yanomami, Werekena, Piratapuia, dentre outros.  </w:t>
      </w:r>
    </w:p>
    <w:p w14:paraId="7BED96E3" w14:textId="77777777" w:rsidR="00357AF5" w:rsidRPr="00B10048" w:rsidRDefault="00357AF5" w:rsidP="003B038D">
      <w:pPr>
        <w:pStyle w:val="PargrafodaLista"/>
        <w:numPr>
          <w:ilvl w:val="5"/>
          <w:numId w:val="4"/>
        </w:numPr>
        <w:spacing w:after="0"/>
        <w:ind w:left="2977" w:hanging="1177"/>
        <w:rPr>
          <w:bCs/>
          <w:szCs w:val="24"/>
        </w:rPr>
      </w:pPr>
      <w:r w:rsidRPr="00357AF5">
        <w:rPr>
          <w:bCs/>
          <w:szCs w:val="24"/>
        </w:rPr>
        <w:t xml:space="preserve">Programa Nacional de Formação de Professores (PARFOR)  </w:t>
      </w:r>
    </w:p>
    <w:p w14:paraId="64C26CC9" w14:textId="77777777" w:rsidR="003D2C95" w:rsidRDefault="003D2C95" w:rsidP="007F20AC">
      <w:pPr>
        <w:pStyle w:val="PargrafodaLista"/>
        <w:spacing w:after="0"/>
        <w:ind w:left="1418"/>
        <w:rPr>
          <w:bCs/>
          <w:szCs w:val="24"/>
        </w:rPr>
      </w:pPr>
    </w:p>
    <w:p w14:paraId="11D451A2" w14:textId="77777777" w:rsidR="00724567" w:rsidRDefault="00724567" w:rsidP="00591EE4">
      <w:pPr>
        <w:pStyle w:val="PargrafodaLista"/>
        <w:spacing w:after="0"/>
        <w:ind w:left="0" w:firstLine="851"/>
        <w:rPr>
          <w:bCs/>
          <w:szCs w:val="24"/>
        </w:rPr>
      </w:pPr>
      <w:r>
        <w:rPr>
          <w:bCs/>
          <w:szCs w:val="24"/>
        </w:rPr>
        <w:t xml:space="preserve">O Plano Nacional de Formação de Professores da Educação Básica consiste no resultado da ação conjunta entre o Ministério da Educação, as Instituições Públicas de Educação Superior e as Secretarias de Educação dos Estados e Municípios. No ano de 2015, o IFAM ofertou vagas para a segunda Licenciatura </w:t>
      </w:r>
      <w:r w:rsidR="008514F8">
        <w:rPr>
          <w:bCs/>
          <w:szCs w:val="24"/>
        </w:rPr>
        <w:t>nas áreas de</w:t>
      </w:r>
      <w:r>
        <w:rPr>
          <w:bCs/>
          <w:szCs w:val="24"/>
        </w:rPr>
        <w:t xml:space="preserve"> Física, Química, Matemática e Ciências Biológicas.</w:t>
      </w:r>
    </w:p>
    <w:p w14:paraId="194C7BEF" w14:textId="77777777" w:rsidR="00357AF5" w:rsidRDefault="00724567" w:rsidP="00724567">
      <w:pPr>
        <w:pStyle w:val="PargrafodaLista"/>
        <w:spacing w:after="0"/>
        <w:ind w:left="0" w:firstLine="1560"/>
        <w:rPr>
          <w:bCs/>
          <w:szCs w:val="24"/>
        </w:rPr>
      </w:pPr>
      <w:r>
        <w:rPr>
          <w:bCs/>
          <w:szCs w:val="24"/>
        </w:rPr>
        <w:t xml:space="preserve"> </w:t>
      </w:r>
    </w:p>
    <w:p w14:paraId="263B4FA0" w14:textId="77777777" w:rsidR="00E80EFE" w:rsidRPr="00E80EFE" w:rsidRDefault="00E80EFE" w:rsidP="003B038D">
      <w:pPr>
        <w:pStyle w:val="PargrafodaLista"/>
        <w:numPr>
          <w:ilvl w:val="3"/>
          <w:numId w:val="4"/>
        </w:numPr>
        <w:spacing w:after="0"/>
        <w:ind w:left="2410" w:hanging="850"/>
        <w:rPr>
          <w:bCs/>
          <w:szCs w:val="24"/>
        </w:rPr>
      </w:pPr>
      <w:r w:rsidRPr="00E80EFE">
        <w:rPr>
          <w:bCs/>
          <w:szCs w:val="24"/>
        </w:rPr>
        <w:t>Educação a Distância</w:t>
      </w:r>
    </w:p>
    <w:p w14:paraId="4C6A71C2" w14:textId="77777777" w:rsidR="00357AF5" w:rsidRDefault="00357AF5" w:rsidP="007F20AC">
      <w:pPr>
        <w:pStyle w:val="PargrafodaLista"/>
        <w:spacing w:after="0"/>
        <w:ind w:left="1418"/>
        <w:rPr>
          <w:bCs/>
          <w:szCs w:val="24"/>
        </w:rPr>
      </w:pPr>
    </w:p>
    <w:p w14:paraId="2A9B0801" w14:textId="77777777" w:rsidR="00E80EFE" w:rsidRPr="00E80EFE" w:rsidRDefault="00E80EFE" w:rsidP="00591EE4">
      <w:pPr>
        <w:pStyle w:val="PargrafodaLista"/>
        <w:spacing w:after="0"/>
        <w:ind w:left="0" w:firstLine="851"/>
        <w:rPr>
          <w:bCs/>
          <w:szCs w:val="24"/>
        </w:rPr>
      </w:pPr>
      <w:r w:rsidRPr="00E80EFE">
        <w:rPr>
          <w:bCs/>
          <w:szCs w:val="24"/>
        </w:rPr>
        <w:t xml:space="preserve">Atualmente, o Sistema de Educação a Distância do IFAM conta com 22 polos de Apoio Presencial, sendo 19 no Estado do Amazonas e 03 em Roraima, estes frutos da parceria entre IFAM e a </w:t>
      </w:r>
      <w:r w:rsidR="00E00D84">
        <w:rPr>
          <w:bCs/>
          <w:szCs w:val="24"/>
        </w:rPr>
        <w:t>Universidade Virtual de Roraima (</w:t>
      </w:r>
      <w:r w:rsidRPr="00E80EFE">
        <w:rPr>
          <w:bCs/>
          <w:szCs w:val="24"/>
        </w:rPr>
        <w:t>UNIVIRR</w:t>
      </w:r>
      <w:r w:rsidR="00E00D84">
        <w:rPr>
          <w:bCs/>
          <w:szCs w:val="24"/>
        </w:rPr>
        <w:t>)</w:t>
      </w:r>
      <w:r w:rsidRPr="00E80EFE">
        <w:rPr>
          <w:bCs/>
          <w:szCs w:val="24"/>
        </w:rPr>
        <w:t>.</w:t>
      </w:r>
    </w:p>
    <w:p w14:paraId="188ED0C1" w14:textId="77777777" w:rsidR="00E80EFE" w:rsidRDefault="00E80EFE" w:rsidP="00591EE4">
      <w:pPr>
        <w:pStyle w:val="PargrafodaLista"/>
        <w:spacing w:after="0"/>
        <w:ind w:left="0" w:firstLine="851"/>
        <w:rPr>
          <w:bCs/>
          <w:szCs w:val="24"/>
        </w:rPr>
      </w:pPr>
      <w:r w:rsidRPr="00E80EFE">
        <w:rPr>
          <w:bCs/>
          <w:szCs w:val="24"/>
        </w:rPr>
        <w:t xml:space="preserve">O IFAM com a oferta de cursos pelo Sistema </w:t>
      </w:r>
      <w:r w:rsidR="0065283B">
        <w:rPr>
          <w:bCs/>
          <w:szCs w:val="24"/>
        </w:rPr>
        <w:t>EaD</w:t>
      </w:r>
      <w:r w:rsidRPr="00E80EFE">
        <w:rPr>
          <w:bCs/>
          <w:szCs w:val="24"/>
        </w:rPr>
        <w:t xml:space="preserve"> democratiza a qualidade do ensino e o acesso à Educação em todas as formas de ingresso e níveis de ensino Técnico, Graduação e Pós-Graduação</w:t>
      </w:r>
      <w:r w:rsidR="000F49FB">
        <w:rPr>
          <w:bCs/>
          <w:szCs w:val="24"/>
        </w:rPr>
        <w:t xml:space="preserve"> (</w:t>
      </w:r>
      <w:r w:rsidR="000F49FB" w:rsidRPr="000F49FB">
        <w:rPr>
          <w:bCs/>
          <w:i/>
          <w:szCs w:val="24"/>
        </w:rPr>
        <w:t>Lato Sensu</w:t>
      </w:r>
      <w:r w:rsidR="000F49FB">
        <w:rPr>
          <w:bCs/>
          <w:szCs w:val="24"/>
        </w:rPr>
        <w:t>)</w:t>
      </w:r>
      <w:r w:rsidRPr="00E80EFE">
        <w:rPr>
          <w:bCs/>
          <w:szCs w:val="24"/>
        </w:rPr>
        <w:t xml:space="preserve"> e incentiva a comunid</w:t>
      </w:r>
      <w:r w:rsidR="000F49FB">
        <w:rPr>
          <w:bCs/>
          <w:szCs w:val="24"/>
        </w:rPr>
        <w:t xml:space="preserve">ade acadêmica, ao uso </w:t>
      </w:r>
      <w:r w:rsidRPr="00E80EFE">
        <w:rPr>
          <w:bCs/>
          <w:szCs w:val="24"/>
        </w:rPr>
        <w:t xml:space="preserve">das </w:t>
      </w:r>
      <w:r w:rsidR="000F49FB">
        <w:rPr>
          <w:bCs/>
          <w:szCs w:val="24"/>
        </w:rPr>
        <w:t>T</w:t>
      </w:r>
      <w:r w:rsidRPr="00E80EFE">
        <w:rPr>
          <w:bCs/>
          <w:szCs w:val="24"/>
        </w:rPr>
        <w:t xml:space="preserve">ecnologias de </w:t>
      </w:r>
      <w:r w:rsidR="000F49FB">
        <w:rPr>
          <w:bCs/>
          <w:szCs w:val="24"/>
        </w:rPr>
        <w:t>I</w:t>
      </w:r>
      <w:r w:rsidRPr="00E80EFE">
        <w:rPr>
          <w:bCs/>
          <w:szCs w:val="24"/>
        </w:rPr>
        <w:t xml:space="preserve">nformação e </w:t>
      </w:r>
      <w:r w:rsidR="000F49FB">
        <w:rPr>
          <w:bCs/>
          <w:szCs w:val="24"/>
        </w:rPr>
        <w:t>C</w:t>
      </w:r>
      <w:r w:rsidRPr="00E80EFE">
        <w:rPr>
          <w:bCs/>
          <w:szCs w:val="24"/>
        </w:rPr>
        <w:t>omunicação (TICs), sob coordenação dos Núcleos de Tecnologias Educacionais e Educação a Distância (NUT</w:t>
      </w:r>
      <w:r w:rsidR="0065283B">
        <w:rPr>
          <w:bCs/>
          <w:szCs w:val="24"/>
        </w:rPr>
        <w:t>EaD</w:t>
      </w:r>
      <w:r w:rsidRPr="00E80EFE">
        <w:rPr>
          <w:bCs/>
          <w:szCs w:val="24"/>
        </w:rPr>
        <w:t>s)</w:t>
      </w:r>
      <w:r w:rsidR="006F584F">
        <w:rPr>
          <w:bCs/>
          <w:szCs w:val="24"/>
        </w:rPr>
        <w:t xml:space="preserve">, presentes nos </w:t>
      </w:r>
      <w:r w:rsidR="006F584F" w:rsidRPr="006F584F">
        <w:rPr>
          <w:bCs/>
          <w:i/>
          <w:szCs w:val="24"/>
        </w:rPr>
        <w:t>campi</w:t>
      </w:r>
      <w:r w:rsidRPr="00E80EFE">
        <w:rPr>
          <w:bCs/>
          <w:szCs w:val="24"/>
        </w:rPr>
        <w:t>.</w:t>
      </w:r>
    </w:p>
    <w:p w14:paraId="39EB2D0B" w14:textId="77777777" w:rsidR="00202E34" w:rsidRPr="00E80EFE" w:rsidRDefault="00202E34" w:rsidP="00591EE4">
      <w:pPr>
        <w:pStyle w:val="PargrafodaLista"/>
        <w:spacing w:after="0"/>
        <w:ind w:left="0" w:firstLine="851"/>
        <w:rPr>
          <w:bCs/>
          <w:szCs w:val="24"/>
        </w:rPr>
      </w:pPr>
      <w:r>
        <w:rPr>
          <w:bCs/>
          <w:szCs w:val="24"/>
        </w:rPr>
        <w:t xml:space="preserve">Atualmente as ações de </w:t>
      </w:r>
      <w:r w:rsidR="0065283B">
        <w:rPr>
          <w:bCs/>
          <w:szCs w:val="24"/>
        </w:rPr>
        <w:t>EaD</w:t>
      </w:r>
      <w:r>
        <w:rPr>
          <w:bCs/>
          <w:szCs w:val="24"/>
        </w:rPr>
        <w:t xml:space="preserve"> concentram-se nos seguintes programas de fomento:</w:t>
      </w:r>
    </w:p>
    <w:p w14:paraId="0E2BC9EE" w14:textId="77777777" w:rsidR="00357AF5" w:rsidRDefault="00357AF5" w:rsidP="007F20AC">
      <w:pPr>
        <w:pStyle w:val="PargrafodaLista"/>
        <w:spacing w:after="0"/>
        <w:ind w:left="1418"/>
        <w:rPr>
          <w:bCs/>
          <w:szCs w:val="24"/>
        </w:rPr>
      </w:pPr>
    </w:p>
    <w:p w14:paraId="20EA939F" w14:textId="77777777" w:rsidR="00BF66FF" w:rsidRDefault="00BF66FF" w:rsidP="007F20AC">
      <w:pPr>
        <w:pStyle w:val="PargrafodaLista"/>
        <w:spacing w:after="0"/>
        <w:ind w:left="1418"/>
        <w:rPr>
          <w:bCs/>
          <w:szCs w:val="24"/>
        </w:rPr>
      </w:pPr>
    </w:p>
    <w:p w14:paraId="622DF0DC" w14:textId="77777777" w:rsidR="00BF66FF" w:rsidRDefault="00BF66FF" w:rsidP="007F20AC">
      <w:pPr>
        <w:pStyle w:val="PargrafodaLista"/>
        <w:spacing w:after="0"/>
        <w:ind w:left="1418"/>
        <w:rPr>
          <w:bCs/>
          <w:szCs w:val="24"/>
        </w:rPr>
      </w:pPr>
    </w:p>
    <w:p w14:paraId="40EE5526" w14:textId="77777777" w:rsidR="00795EB2" w:rsidRPr="00795EB2" w:rsidRDefault="00795EB2" w:rsidP="003B038D">
      <w:pPr>
        <w:pStyle w:val="PargrafodaLista"/>
        <w:numPr>
          <w:ilvl w:val="4"/>
          <w:numId w:val="4"/>
        </w:numPr>
        <w:spacing w:after="0"/>
        <w:ind w:left="2552" w:hanging="1112"/>
        <w:rPr>
          <w:bCs/>
          <w:szCs w:val="24"/>
        </w:rPr>
      </w:pPr>
      <w:r w:rsidRPr="00795EB2">
        <w:rPr>
          <w:bCs/>
          <w:szCs w:val="24"/>
        </w:rPr>
        <w:t xml:space="preserve">Rede e-Tec Brasil </w:t>
      </w:r>
    </w:p>
    <w:p w14:paraId="12457AA9" w14:textId="77777777" w:rsidR="00357AF5" w:rsidRDefault="00357AF5" w:rsidP="007F20AC">
      <w:pPr>
        <w:pStyle w:val="PargrafodaLista"/>
        <w:spacing w:after="0"/>
        <w:ind w:left="1418"/>
        <w:rPr>
          <w:bCs/>
          <w:szCs w:val="24"/>
        </w:rPr>
      </w:pPr>
    </w:p>
    <w:p w14:paraId="0E7F4F6F" w14:textId="77777777" w:rsidR="000F08E2" w:rsidRPr="000F08E2" w:rsidRDefault="000F08E2" w:rsidP="00591EE4">
      <w:pPr>
        <w:pStyle w:val="PargrafodaLista"/>
        <w:spacing w:after="0"/>
        <w:ind w:left="0" w:firstLine="851"/>
        <w:rPr>
          <w:bCs/>
          <w:szCs w:val="24"/>
        </w:rPr>
      </w:pPr>
      <w:r w:rsidRPr="000F08E2">
        <w:rPr>
          <w:bCs/>
          <w:szCs w:val="24"/>
        </w:rPr>
        <w:t>Tem como finalidade desenvolver a Educação Profissional e Tecnológica na modalidade de educação a distância. O e-Tec é uma das ações que integram o Programa Nacional de Acesso ao Ensino Técnico e Emprego (PRONATEC) que também articulam, dentre as suas atribuições, o Brasil Profissionalizado e a Expansão da Rede Federal de Educação Profissional.</w:t>
      </w:r>
    </w:p>
    <w:p w14:paraId="451704FB" w14:textId="77777777" w:rsidR="000F08E2" w:rsidRDefault="000F08E2" w:rsidP="00591EE4">
      <w:pPr>
        <w:pStyle w:val="PargrafodaLista"/>
        <w:spacing w:after="0"/>
        <w:ind w:left="0" w:firstLine="851"/>
        <w:rPr>
          <w:bCs/>
          <w:szCs w:val="24"/>
        </w:rPr>
      </w:pPr>
      <w:r w:rsidRPr="000F08E2">
        <w:rPr>
          <w:bCs/>
          <w:szCs w:val="24"/>
        </w:rPr>
        <w:t xml:space="preserve">A profissionalização, inclusive a distância, deve ser elemento que contribua para o ingresso, permanência e conclusão do Ensino Médio para jovens e adultos.  A modalidade </w:t>
      </w:r>
      <w:r w:rsidR="0065283B">
        <w:rPr>
          <w:bCs/>
          <w:szCs w:val="24"/>
        </w:rPr>
        <w:t>EaD</w:t>
      </w:r>
      <w:r w:rsidRPr="000F08E2">
        <w:rPr>
          <w:bCs/>
          <w:szCs w:val="24"/>
        </w:rPr>
        <w:t xml:space="preserve"> do Instituto Federal do Amazonas (IFAM), através da Rede </w:t>
      </w:r>
      <w:r w:rsidR="00D248E7">
        <w:rPr>
          <w:bCs/>
          <w:szCs w:val="24"/>
        </w:rPr>
        <w:t>e-</w:t>
      </w:r>
      <w:r w:rsidRPr="000F08E2">
        <w:rPr>
          <w:bCs/>
          <w:szCs w:val="24"/>
        </w:rPr>
        <w:t>Tec Brasil do Gov</w:t>
      </w:r>
      <w:r w:rsidR="00F772DF">
        <w:rPr>
          <w:bCs/>
          <w:szCs w:val="24"/>
        </w:rPr>
        <w:t>erno Federal, oferece ao todo 13</w:t>
      </w:r>
      <w:r w:rsidRPr="000F08E2">
        <w:rPr>
          <w:bCs/>
          <w:szCs w:val="24"/>
        </w:rPr>
        <w:t xml:space="preserve"> cursos de Educação Profissional Técnica de N</w:t>
      </w:r>
      <w:r w:rsidR="003B234E">
        <w:rPr>
          <w:bCs/>
          <w:szCs w:val="24"/>
        </w:rPr>
        <w:t>ível Médio</w:t>
      </w:r>
      <w:r w:rsidR="00003E3B">
        <w:rPr>
          <w:bCs/>
          <w:szCs w:val="24"/>
        </w:rPr>
        <w:t>,</w:t>
      </w:r>
      <w:r w:rsidR="003B234E">
        <w:rPr>
          <w:bCs/>
          <w:szCs w:val="24"/>
        </w:rPr>
        <w:t xml:space="preserve"> na </w:t>
      </w:r>
      <w:r w:rsidR="00003E3B">
        <w:rPr>
          <w:bCs/>
          <w:szCs w:val="24"/>
        </w:rPr>
        <w:t>f</w:t>
      </w:r>
      <w:r w:rsidR="003B234E">
        <w:rPr>
          <w:bCs/>
          <w:szCs w:val="24"/>
        </w:rPr>
        <w:t>orma Subsequente</w:t>
      </w:r>
      <w:r w:rsidRPr="000F08E2">
        <w:rPr>
          <w:bCs/>
          <w:szCs w:val="24"/>
        </w:rPr>
        <w:t>. Os cursos técnicos têm por finalidade formar profissionais capacitados para atuação no m</w:t>
      </w:r>
      <w:r w:rsidR="00D34C82">
        <w:rPr>
          <w:bCs/>
          <w:szCs w:val="24"/>
        </w:rPr>
        <w:t>undo</w:t>
      </w:r>
      <w:r w:rsidRPr="000F08E2">
        <w:rPr>
          <w:bCs/>
          <w:szCs w:val="24"/>
        </w:rPr>
        <w:t xml:space="preserve"> d</w:t>
      </w:r>
      <w:r w:rsidR="00D34C82">
        <w:rPr>
          <w:bCs/>
          <w:szCs w:val="24"/>
        </w:rPr>
        <w:t>o</w:t>
      </w:r>
      <w:r w:rsidRPr="000F08E2">
        <w:rPr>
          <w:bCs/>
          <w:szCs w:val="24"/>
        </w:rPr>
        <w:t xml:space="preserve"> trabalho relacionado aos eixos tecnológicos, com especificidade em uma área de conhecimento reconhecida pelos órgãos oficiais e profissionais. Nesse sentido, ela é entendida como estratégia de elevação da escolaridade e deve se articular às demais ações da própria instituição, fortalecendo as possibilidades de permanência e continuidade de estudos.</w:t>
      </w:r>
    </w:p>
    <w:p w14:paraId="0B982C64" w14:textId="77777777" w:rsidR="002C3DAB" w:rsidRDefault="002C3DAB" w:rsidP="002C3DAB">
      <w:pPr>
        <w:pStyle w:val="Legenda"/>
        <w:keepNext/>
      </w:pPr>
      <w:bookmarkStart w:id="92" w:name="_Toc446402076"/>
      <w:r>
        <w:t xml:space="preserve">Tabela </w:t>
      </w:r>
      <w:fldSimple w:instr=" SEQ Tabela \* ARABIC ">
        <w:r w:rsidR="007B6905">
          <w:rPr>
            <w:noProof/>
          </w:rPr>
          <w:t>5</w:t>
        </w:r>
      </w:fldSimple>
      <w:r>
        <w:t xml:space="preserve"> Resoluções de Aprovação de Cursos</w:t>
      </w:r>
      <w:bookmarkEnd w:id="92"/>
    </w:p>
    <w:tbl>
      <w:tblPr>
        <w:tblStyle w:val="Tabelacomgrade"/>
        <w:tblW w:w="5000" w:type="pct"/>
        <w:jc w:val="center"/>
        <w:tblLook w:val="04A0" w:firstRow="1" w:lastRow="0" w:firstColumn="1" w:lastColumn="0" w:noHBand="0" w:noVBand="1"/>
      </w:tblPr>
      <w:tblGrid>
        <w:gridCol w:w="2109"/>
        <w:gridCol w:w="2545"/>
        <w:gridCol w:w="1477"/>
        <w:gridCol w:w="2788"/>
      </w:tblGrid>
      <w:tr w:rsidR="002C3DAB" w:rsidRPr="002C3DAB" w14:paraId="58B77DA9" w14:textId="77777777" w:rsidTr="00BF66FF">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EBB624" w14:textId="77777777" w:rsidR="002C3DAB" w:rsidRPr="002C3DAB" w:rsidRDefault="002C3DAB" w:rsidP="002C3DAB">
            <w:pPr>
              <w:spacing w:after="0" w:line="240" w:lineRule="auto"/>
              <w:jc w:val="center"/>
              <w:rPr>
                <w:b/>
                <w:sz w:val="18"/>
                <w:szCs w:val="18"/>
              </w:rPr>
            </w:pPr>
            <w:r w:rsidRPr="002C3DAB">
              <w:rPr>
                <w:b/>
                <w:sz w:val="18"/>
                <w:szCs w:val="18"/>
              </w:rPr>
              <w:t>CURSOS</w:t>
            </w:r>
          </w:p>
        </w:tc>
      </w:tr>
      <w:tr w:rsidR="002C3DAB" w:rsidRPr="002C3DAB" w14:paraId="10A3C4AE" w14:textId="77777777" w:rsidTr="00BF66FF">
        <w:trPr>
          <w:jc w:val="center"/>
        </w:trPr>
        <w:tc>
          <w:tcPr>
            <w:tcW w:w="118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5C9C88" w14:textId="77777777" w:rsidR="002C3DAB" w:rsidRPr="002C3DAB" w:rsidRDefault="002C3DAB" w:rsidP="002C3DAB">
            <w:pPr>
              <w:spacing w:after="0" w:line="240" w:lineRule="auto"/>
              <w:jc w:val="center"/>
              <w:rPr>
                <w:b/>
                <w:sz w:val="18"/>
                <w:szCs w:val="18"/>
              </w:rPr>
            </w:pPr>
            <w:r w:rsidRPr="002C3DAB">
              <w:rPr>
                <w:b/>
                <w:sz w:val="18"/>
                <w:szCs w:val="18"/>
              </w:rPr>
              <w:t>DED</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EDC29C" w14:textId="77777777" w:rsidR="002C3DAB" w:rsidRPr="002C3DAB" w:rsidRDefault="002C3DAB" w:rsidP="002C3DAB">
            <w:pPr>
              <w:spacing w:after="0" w:line="240" w:lineRule="auto"/>
              <w:jc w:val="center"/>
              <w:rPr>
                <w:b/>
                <w:sz w:val="18"/>
                <w:szCs w:val="18"/>
                <w:lang w:eastAsia="en-US"/>
              </w:rPr>
            </w:pPr>
            <w:r w:rsidRPr="002C3DAB">
              <w:rPr>
                <w:b/>
                <w:sz w:val="18"/>
                <w:szCs w:val="18"/>
              </w:rPr>
              <w:t>CURSO/FORMA</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4F8CCD" w14:textId="77777777" w:rsidR="002C3DAB" w:rsidRPr="002C3DAB" w:rsidRDefault="002C3DAB" w:rsidP="002C3DAB">
            <w:pPr>
              <w:spacing w:after="0" w:line="240" w:lineRule="auto"/>
              <w:jc w:val="center"/>
              <w:rPr>
                <w:b/>
                <w:sz w:val="18"/>
                <w:szCs w:val="18"/>
                <w:lang w:eastAsia="en-US"/>
              </w:rPr>
            </w:pPr>
            <w:r w:rsidRPr="002C3DAB">
              <w:rPr>
                <w:b/>
                <w:sz w:val="18"/>
                <w:szCs w:val="18"/>
              </w:rPr>
              <w:t>ANO</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D95BCE" w14:textId="77777777" w:rsidR="002C3DAB" w:rsidRPr="002C3DAB" w:rsidRDefault="002C3DAB" w:rsidP="002C3DAB">
            <w:pPr>
              <w:spacing w:after="0" w:line="240" w:lineRule="auto"/>
              <w:jc w:val="center"/>
              <w:rPr>
                <w:b/>
                <w:sz w:val="18"/>
                <w:szCs w:val="18"/>
                <w:lang w:eastAsia="en-US"/>
              </w:rPr>
            </w:pPr>
            <w:r w:rsidRPr="002C3DAB">
              <w:rPr>
                <w:b/>
                <w:sz w:val="18"/>
                <w:szCs w:val="18"/>
              </w:rPr>
              <w:t>RESOLUÇÃO DE APROVAÇÃO</w:t>
            </w:r>
          </w:p>
        </w:tc>
      </w:tr>
      <w:tr w:rsidR="002C3DAB" w:rsidRPr="002C3DAB" w14:paraId="4E83B1AB" w14:textId="77777777" w:rsidTr="00BF66FF">
        <w:trPr>
          <w:jc w:val="center"/>
        </w:trPr>
        <w:tc>
          <w:tcPr>
            <w:tcW w:w="1182" w:type="pct"/>
            <w:vMerge w:val="restart"/>
            <w:tcBorders>
              <w:top w:val="single" w:sz="4" w:space="0" w:color="auto"/>
              <w:left w:val="single" w:sz="4" w:space="0" w:color="auto"/>
              <w:right w:val="single" w:sz="4" w:space="0" w:color="auto"/>
            </w:tcBorders>
            <w:shd w:val="clear" w:color="auto" w:fill="auto"/>
            <w:vAlign w:val="center"/>
          </w:tcPr>
          <w:p w14:paraId="75BD0EB1" w14:textId="77777777" w:rsidR="002C3DAB" w:rsidRPr="002C3DAB" w:rsidRDefault="0065283B" w:rsidP="002C3DAB">
            <w:pPr>
              <w:spacing w:after="0" w:line="240" w:lineRule="auto"/>
              <w:jc w:val="center"/>
              <w:rPr>
                <w:b/>
                <w:sz w:val="18"/>
                <w:szCs w:val="18"/>
              </w:rPr>
            </w:pPr>
            <w:r>
              <w:rPr>
                <w:b/>
                <w:sz w:val="18"/>
                <w:szCs w:val="18"/>
              </w:rPr>
              <w:t>EaD</w:t>
            </w: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70E98114" w14:textId="77777777" w:rsidR="002C3DAB" w:rsidRPr="002C3DAB" w:rsidRDefault="002C3DAB" w:rsidP="002C3DAB">
            <w:pPr>
              <w:spacing w:after="0" w:line="240" w:lineRule="auto"/>
              <w:jc w:val="center"/>
              <w:rPr>
                <w:sz w:val="18"/>
                <w:szCs w:val="18"/>
                <w:lang w:eastAsia="en-US"/>
              </w:rPr>
            </w:pPr>
            <w:r w:rsidRPr="002C3DAB">
              <w:rPr>
                <w:sz w:val="18"/>
                <w:szCs w:val="18"/>
              </w:rPr>
              <w:t>Agente Comunitário de Saúde/Subsequente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909C1F1"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6622720"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062FECA1" w14:textId="77777777" w:rsidTr="00BF66FF">
        <w:trPr>
          <w:jc w:val="center"/>
        </w:trPr>
        <w:tc>
          <w:tcPr>
            <w:tcW w:w="1182" w:type="pct"/>
            <w:vMerge/>
            <w:tcBorders>
              <w:top w:val="single" w:sz="4" w:space="0" w:color="auto"/>
              <w:left w:val="single" w:sz="4" w:space="0" w:color="auto"/>
              <w:right w:val="single" w:sz="4" w:space="0" w:color="auto"/>
            </w:tcBorders>
            <w:shd w:val="clear" w:color="auto" w:fill="auto"/>
            <w:vAlign w:val="center"/>
          </w:tcPr>
          <w:p w14:paraId="2D43CC0F" w14:textId="77777777" w:rsidR="002C3DAB" w:rsidRPr="002C3DAB" w:rsidRDefault="002C3DAB" w:rsidP="002C3DAB">
            <w:pPr>
              <w:spacing w:after="0" w:line="240" w:lineRule="auto"/>
              <w:jc w:val="center"/>
              <w:rPr>
                <w:b/>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CF8143F" w14:textId="77777777" w:rsidR="002C3DAB" w:rsidRPr="002C3DAB" w:rsidRDefault="002C3DAB" w:rsidP="002C3DAB">
            <w:pPr>
              <w:spacing w:after="0" w:line="240" w:lineRule="auto"/>
              <w:jc w:val="center"/>
              <w:rPr>
                <w:sz w:val="18"/>
                <w:szCs w:val="18"/>
              </w:rPr>
            </w:pPr>
            <w:r w:rsidRPr="002C3DAB">
              <w:rPr>
                <w:sz w:val="18"/>
                <w:szCs w:val="18"/>
              </w:rPr>
              <w:t>Meio Ambiente/Subsequente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42D8296"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0F79C32"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06134504" w14:textId="77777777" w:rsidTr="00BF66FF">
        <w:trPr>
          <w:jc w:val="center"/>
        </w:trPr>
        <w:tc>
          <w:tcPr>
            <w:tcW w:w="1182" w:type="pct"/>
            <w:vMerge/>
            <w:tcBorders>
              <w:left w:val="single" w:sz="4" w:space="0" w:color="auto"/>
              <w:right w:val="single" w:sz="4" w:space="0" w:color="auto"/>
            </w:tcBorders>
            <w:shd w:val="clear" w:color="auto" w:fill="auto"/>
          </w:tcPr>
          <w:p w14:paraId="77959462"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06A60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Agropecuária/Subsequente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C0F586E" w14:textId="77777777" w:rsidR="002C3DAB" w:rsidRPr="002C3DAB" w:rsidRDefault="002C3DAB" w:rsidP="002C3DAB">
            <w:pPr>
              <w:spacing w:after="0" w:line="240" w:lineRule="auto"/>
              <w:jc w:val="center"/>
              <w:rPr>
                <w:sz w:val="18"/>
                <w:szCs w:val="18"/>
                <w:lang w:eastAsia="en-US"/>
              </w:rPr>
            </w:pPr>
            <w:r w:rsidRPr="002C3DAB">
              <w:rPr>
                <w:sz w:val="18"/>
                <w:szCs w:val="18"/>
              </w:rPr>
              <w:t>2011</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03C05F43"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6351555" w14:textId="77777777" w:rsidTr="00BF66FF">
        <w:trPr>
          <w:jc w:val="center"/>
        </w:trPr>
        <w:tc>
          <w:tcPr>
            <w:tcW w:w="1182" w:type="pct"/>
            <w:vMerge/>
            <w:tcBorders>
              <w:left w:val="single" w:sz="4" w:space="0" w:color="auto"/>
              <w:right w:val="single" w:sz="4" w:space="0" w:color="auto"/>
            </w:tcBorders>
            <w:shd w:val="clear" w:color="auto" w:fill="auto"/>
          </w:tcPr>
          <w:p w14:paraId="2C4B5C5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222E7D9" w14:textId="77777777" w:rsidR="002C3DAB" w:rsidRPr="002C3DAB" w:rsidRDefault="002C3DAB" w:rsidP="002C3DAB">
            <w:pPr>
              <w:spacing w:after="0" w:line="240" w:lineRule="auto"/>
              <w:jc w:val="center"/>
              <w:rPr>
                <w:sz w:val="18"/>
                <w:szCs w:val="18"/>
              </w:rPr>
            </w:pPr>
            <w:r w:rsidRPr="002C3DAB">
              <w:rPr>
                <w:sz w:val="18"/>
                <w:szCs w:val="18"/>
              </w:rPr>
              <w:t>Hospedagem</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0255309"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EF6CFD"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5FC8FECF" w14:textId="77777777" w:rsidTr="00BF66FF">
        <w:trPr>
          <w:jc w:val="center"/>
        </w:trPr>
        <w:tc>
          <w:tcPr>
            <w:tcW w:w="1182" w:type="pct"/>
            <w:vMerge/>
            <w:tcBorders>
              <w:left w:val="single" w:sz="4" w:space="0" w:color="auto"/>
              <w:right w:val="single" w:sz="4" w:space="0" w:color="auto"/>
            </w:tcBorders>
            <w:shd w:val="clear" w:color="auto" w:fill="auto"/>
          </w:tcPr>
          <w:p w14:paraId="0D80152E"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5B93B24"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Comércio/Subsequente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E1E74C0"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171A4B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E7925A" w14:textId="77777777" w:rsidTr="00BF66FF">
        <w:trPr>
          <w:jc w:val="center"/>
        </w:trPr>
        <w:tc>
          <w:tcPr>
            <w:tcW w:w="1182" w:type="pct"/>
            <w:vMerge/>
            <w:tcBorders>
              <w:left w:val="single" w:sz="4" w:space="0" w:color="auto"/>
              <w:right w:val="single" w:sz="4" w:space="0" w:color="auto"/>
            </w:tcBorders>
            <w:shd w:val="clear" w:color="auto" w:fill="auto"/>
          </w:tcPr>
          <w:p w14:paraId="3CE42E7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8D7F203" w14:textId="77777777" w:rsidR="002C3DAB" w:rsidRPr="002C3DAB" w:rsidRDefault="002C3DAB" w:rsidP="002C3DAB">
            <w:pPr>
              <w:spacing w:after="0" w:line="240" w:lineRule="auto"/>
              <w:jc w:val="left"/>
              <w:rPr>
                <w:sz w:val="18"/>
                <w:szCs w:val="18"/>
                <w:lang w:eastAsia="en-US"/>
              </w:rPr>
            </w:pPr>
            <w:r w:rsidRPr="002C3DAB">
              <w:rPr>
                <w:sz w:val="18"/>
                <w:szCs w:val="18"/>
                <w:lang w:eastAsia="en-US"/>
              </w:rPr>
              <w:t>Eventos/Subsequente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F6C21F3"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5F3E5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E9EFE76" w14:textId="77777777" w:rsidTr="00BF66FF">
        <w:trPr>
          <w:jc w:val="center"/>
        </w:trPr>
        <w:tc>
          <w:tcPr>
            <w:tcW w:w="1182" w:type="pct"/>
            <w:vMerge/>
            <w:tcBorders>
              <w:left w:val="single" w:sz="4" w:space="0" w:color="auto"/>
              <w:right w:val="single" w:sz="4" w:space="0" w:color="auto"/>
            </w:tcBorders>
            <w:shd w:val="clear" w:color="auto" w:fill="auto"/>
          </w:tcPr>
          <w:p w14:paraId="20E6857A"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69B59AF"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Recursos Pesqueiros/Subsequente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50CC6989"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4CF99A3D"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23DB75D2" w14:textId="77777777" w:rsidTr="00BF66FF">
        <w:trPr>
          <w:jc w:val="center"/>
        </w:trPr>
        <w:tc>
          <w:tcPr>
            <w:tcW w:w="1182" w:type="pct"/>
            <w:vMerge/>
            <w:tcBorders>
              <w:left w:val="single" w:sz="4" w:space="0" w:color="auto"/>
              <w:right w:val="single" w:sz="4" w:space="0" w:color="auto"/>
            </w:tcBorders>
            <w:shd w:val="clear" w:color="auto" w:fill="auto"/>
          </w:tcPr>
          <w:p w14:paraId="5494C8B6"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AE4D1C5"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Redes de Computadores/Subsequente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675062BB"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1E89CFE"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D036CD" w14:textId="77777777" w:rsidTr="00BF66FF">
        <w:trPr>
          <w:jc w:val="center"/>
        </w:trPr>
        <w:tc>
          <w:tcPr>
            <w:tcW w:w="1182" w:type="pct"/>
            <w:vMerge/>
            <w:tcBorders>
              <w:left w:val="single" w:sz="4" w:space="0" w:color="auto"/>
              <w:right w:val="single" w:sz="4" w:space="0" w:color="auto"/>
            </w:tcBorders>
            <w:shd w:val="clear" w:color="auto" w:fill="auto"/>
          </w:tcPr>
          <w:p w14:paraId="3543BFF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3278B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Serviços Públicos/Subsequente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1F29CAC7" w14:textId="77777777" w:rsidR="002C3DAB" w:rsidRPr="002C3DAB" w:rsidRDefault="002C3DAB" w:rsidP="002C3DAB">
            <w:pPr>
              <w:spacing w:after="0" w:line="240" w:lineRule="auto"/>
              <w:jc w:val="center"/>
              <w:rPr>
                <w:sz w:val="18"/>
                <w:szCs w:val="18"/>
                <w:lang w:eastAsia="en-US"/>
              </w:rPr>
            </w:pPr>
            <w:r w:rsidRPr="002C3DAB">
              <w:rPr>
                <w:sz w:val="18"/>
                <w:szCs w:val="18"/>
              </w:rPr>
              <w:t>2015</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2154EF57"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Nº 58 de 08/09/2015-</w:t>
            </w:r>
          </w:p>
          <w:p w14:paraId="526EAC2E"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CONSUP</w:t>
            </w:r>
          </w:p>
        </w:tc>
      </w:tr>
      <w:tr w:rsidR="002C3DAB" w:rsidRPr="002C3DAB" w14:paraId="08B61DA6" w14:textId="77777777" w:rsidTr="00BF66FF">
        <w:trPr>
          <w:jc w:val="center"/>
        </w:trPr>
        <w:tc>
          <w:tcPr>
            <w:tcW w:w="1182" w:type="pct"/>
            <w:vMerge w:val="restart"/>
            <w:tcBorders>
              <w:left w:val="single" w:sz="4" w:space="0" w:color="auto"/>
              <w:right w:val="single" w:sz="4" w:space="0" w:color="auto"/>
            </w:tcBorders>
            <w:shd w:val="clear" w:color="auto" w:fill="F2F2F2" w:themeFill="background1" w:themeFillShade="F2"/>
          </w:tcPr>
          <w:p w14:paraId="20D34B5D" w14:textId="77777777" w:rsidR="002C3DAB" w:rsidRPr="002C3DAB" w:rsidRDefault="002C3DAB" w:rsidP="002C3DAB">
            <w:pPr>
              <w:spacing w:after="0" w:line="240" w:lineRule="auto"/>
              <w:jc w:val="center"/>
              <w:rPr>
                <w:sz w:val="18"/>
                <w:szCs w:val="18"/>
              </w:rPr>
            </w:pPr>
          </w:p>
          <w:p w14:paraId="64FEF00C" w14:textId="77777777" w:rsidR="002C3DAB" w:rsidRPr="002C3DAB" w:rsidRDefault="002C3DAB" w:rsidP="002C3DAB">
            <w:pPr>
              <w:spacing w:after="0" w:line="240" w:lineRule="auto"/>
              <w:jc w:val="center"/>
              <w:rPr>
                <w:sz w:val="18"/>
                <w:szCs w:val="18"/>
              </w:rPr>
            </w:pPr>
          </w:p>
          <w:p w14:paraId="234BDE38" w14:textId="77777777" w:rsidR="002C3DAB" w:rsidRPr="002C3DAB" w:rsidRDefault="002C3DAB" w:rsidP="002C3DAB">
            <w:pPr>
              <w:spacing w:after="0" w:line="240" w:lineRule="auto"/>
              <w:jc w:val="center"/>
              <w:rPr>
                <w:sz w:val="18"/>
                <w:szCs w:val="18"/>
              </w:rPr>
            </w:pPr>
          </w:p>
          <w:p w14:paraId="3098C65D" w14:textId="77777777" w:rsidR="002C3DAB" w:rsidRPr="002C3DAB" w:rsidRDefault="00086671" w:rsidP="002C3DAB">
            <w:pPr>
              <w:spacing w:after="0" w:line="240" w:lineRule="auto"/>
              <w:jc w:val="center"/>
              <w:rPr>
                <w:b/>
                <w:sz w:val="18"/>
                <w:szCs w:val="18"/>
              </w:rPr>
            </w:pPr>
            <w:r>
              <w:rPr>
                <w:b/>
                <w:sz w:val="18"/>
                <w:szCs w:val="18"/>
              </w:rPr>
              <w:t>Pró-Funcionário</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FEA437" w14:textId="77777777" w:rsidR="002C3DAB" w:rsidRPr="002C3DAB" w:rsidRDefault="002C3DAB" w:rsidP="002C3DAB">
            <w:pPr>
              <w:spacing w:after="0" w:line="240" w:lineRule="auto"/>
              <w:jc w:val="center"/>
              <w:rPr>
                <w:sz w:val="18"/>
                <w:szCs w:val="18"/>
              </w:rPr>
            </w:pPr>
            <w:r w:rsidRPr="002C3DAB">
              <w:rPr>
                <w:sz w:val="18"/>
                <w:szCs w:val="18"/>
              </w:rPr>
              <w:t>Alimentação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6EEC84C"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86B7E4"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08498D15"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47630852"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4D9C1390"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A7663B" w14:textId="77777777" w:rsidR="002C3DAB" w:rsidRPr="002C3DAB" w:rsidRDefault="002C3DAB" w:rsidP="002C3DAB">
            <w:pPr>
              <w:spacing w:after="0" w:line="240" w:lineRule="auto"/>
              <w:jc w:val="center"/>
              <w:rPr>
                <w:sz w:val="18"/>
                <w:szCs w:val="18"/>
              </w:rPr>
            </w:pPr>
            <w:r w:rsidRPr="002C3DAB">
              <w:rPr>
                <w:sz w:val="18"/>
                <w:szCs w:val="18"/>
              </w:rPr>
              <w:t>Infraestrutura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09ED5A"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E382B7"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5A1A8B68"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1BC5FAC1"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3D430F1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A62B36" w14:textId="77777777" w:rsidR="002C3DAB" w:rsidRPr="002C3DAB" w:rsidRDefault="002C3DAB" w:rsidP="002C3DAB">
            <w:pPr>
              <w:spacing w:after="0" w:line="240" w:lineRule="auto"/>
              <w:jc w:val="center"/>
              <w:rPr>
                <w:sz w:val="18"/>
                <w:szCs w:val="18"/>
              </w:rPr>
            </w:pPr>
            <w:r w:rsidRPr="002C3DAB">
              <w:rPr>
                <w:sz w:val="18"/>
                <w:szCs w:val="18"/>
              </w:rPr>
              <w:t>Multimeios Didáticos/Subsequente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D49242"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FBA713"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B45471D"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0F108138"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15318214"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57E314" w14:textId="77777777" w:rsidR="002C3DAB" w:rsidRPr="002C3DAB" w:rsidRDefault="002C3DAB" w:rsidP="002C3DAB">
            <w:pPr>
              <w:spacing w:after="0" w:line="240" w:lineRule="auto"/>
              <w:jc w:val="center"/>
              <w:rPr>
                <w:sz w:val="18"/>
                <w:szCs w:val="18"/>
              </w:rPr>
            </w:pPr>
            <w:r w:rsidRPr="002C3DAB">
              <w:rPr>
                <w:sz w:val="18"/>
                <w:szCs w:val="18"/>
              </w:rPr>
              <w:t>Secretaria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AF3760"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EC5828"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AFEE128" w14:textId="77777777" w:rsidR="002C3DAB" w:rsidRPr="002C3DAB" w:rsidRDefault="002C3DAB" w:rsidP="002C3DAB">
            <w:pPr>
              <w:spacing w:after="0" w:line="240" w:lineRule="auto"/>
              <w:jc w:val="center"/>
              <w:rPr>
                <w:sz w:val="18"/>
                <w:szCs w:val="18"/>
              </w:rPr>
            </w:pPr>
            <w:r w:rsidRPr="002C3DAB">
              <w:rPr>
                <w:sz w:val="18"/>
                <w:szCs w:val="18"/>
              </w:rPr>
              <w:t>CONSUP</w:t>
            </w:r>
          </w:p>
        </w:tc>
      </w:tr>
    </w:tbl>
    <w:p w14:paraId="0739F1FA" w14:textId="77777777" w:rsidR="002C3DAB" w:rsidRPr="002C3DAB" w:rsidRDefault="002C3DAB" w:rsidP="002C3DAB">
      <w:pPr>
        <w:pStyle w:val="PargrafodaLista"/>
        <w:spacing w:after="0"/>
        <w:ind w:left="0" w:hanging="142"/>
        <w:rPr>
          <w:bCs/>
          <w:sz w:val="20"/>
          <w:szCs w:val="20"/>
        </w:rPr>
      </w:pPr>
      <w:r w:rsidRPr="002C3DAB">
        <w:rPr>
          <w:bCs/>
          <w:sz w:val="20"/>
          <w:szCs w:val="20"/>
        </w:rPr>
        <w:t>Fonte: IFAM PROEN 2015</w:t>
      </w:r>
    </w:p>
    <w:p w14:paraId="5504B2E0" w14:textId="77777777" w:rsidR="002C3DAB" w:rsidRPr="000F08E2" w:rsidRDefault="002C3DAB" w:rsidP="000F08E2">
      <w:pPr>
        <w:pStyle w:val="PargrafodaLista"/>
        <w:spacing w:after="0"/>
        <w:ind w:left="0" w:firstLine="1560"/>
        <w:rPr>
          <w:bCs/>
          <w:szCs w:val="24"/>
        </w:rPr>
      </w:pPr>
    </w:p>
    <w:p w14:paraId="304F17EA" w14:textId="77777777" w:rsidR="00357AF5" w:rsidRDefault="00357AF5" w:rsidP="007F20AC">
      <w:pPr>
        <w:pStyle w:val="PargrafodaLista"/>
        <w:spacing w:after="0"/>
        <w:ind w:left="1418"/>
        <w:rPr>
          <w:bCs/>
          <w:szCs w:val="24"/>
        </w:rPr>
      </w:pPr>
    </w:p>
    <w:p w14:paraId="65552BFF" w14:textId="6500CAF9" w:rsidR="00F23254" w:rsidRDefault="00F23254" w:rsidP="00F23254">
      <w:pPr>
        <w:pStyle w:val="Legenda"/>
        <w:keepNext/>
      </w:pPr>
      <w:bookmarkStart w:id="93" w:name="_Toc446321745"/>
      <w:r>
        <w:t xml:space="preserve">Figura </w:t>
      </w:r>
      <w:fldSimple w:instr=" SEQ Figura \* ARABIC ">
        <w:r w:rsidR="003D1679">
          <w:rPr>
            <w:noProof/>
          </w:rPr>
          <w:t>7</w:t>
        </w:r>
      </w:fldSimple>
      <w:r>
        <w:t xml:space="preserve"> Status dos Planos de Curso</w:t>
      </w:r>
      <w:bookmarkEnd w:id="93"/>
    </w:p>
    <w:p w14:paraId="0F85B420" w14:textId="77777777" w:rsidR="00357AF5" w:rsidRDefault="00F23254" w:rsidP="00F23254">
      <w:pPr>
        <w:pStyle w:val="PargrafodaLista"/>
        <w:spacing w:after="0"/>
        <w:ind w:left="0"/>
        <w:jc w:val="center"/>
        <w:rPr>
          <w:bCs/>
          <w:szCs w:val="24"/>
        </w:rPr>
      </w:pPr>
      <w:r>
        <w:rPr>
          <w:noProof/>
          <w:lang w:eastAsia="pt-BR"/>
        </w:rPr>
        <w:drawing>
          <wp:inline distT="0" distB="0" distL="0" distR="0" wp14:anchorId="39B4D667" wp14:editId="1B862DE6">
            <wp:extent cx="4905375" cy="2390775"/>
            <wp:effectExtent l="0" t="0" r="9525" b="9525"/>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05375" cy="2390775"/>
                    </a:xfrm>
                    <a:prstGeom prst="rect">
                      <a:avLst/>
                    </a:prstGeom>
                  </pic:spPr>
                </pic:pic>
              </a:graphicData>
            </a:graphic>
          </wp:inline>
        </w:drawing>
      </w:r>
    </w:p>
    <w:p w14:paraId="175BE4FA" w14:textId="77777777" w:rsidR="00F23254" w:rsidRPr="002C3DAB" w:rsidRDefault="00F23254" w:rsidP="00F23254">
      <w:pPr>
        <w:pStyle w:val="PargrafodaLista"/>
        <w:spacing w:after="0"/>
        <w:ind w:left="0" w:firstLine="709"/>
        <w:rPr>
          <w:bCs/>
          <w:sz w:val="20"/>
          <w:szCs w:val="20"/>
        </w:rPr>
      </w:pPr>
      <w:r w:rsidRPr="002C3DAB">
        <w:rPr>
          <w:bCs/>
          <w:sz w:val="20"/>
          <w:szCs w:val="20"/>
        </w:rPr>
        <w:t>Fonte: IFAM PROEN 2015</w:t>
      </w:r>
    </w:p>
    <w:p w14:paraId="3B6C0AE2" w14:textId="77777777" w:rsidR="00357AF5" w:rsidRDefault="00357AF5" w:rsidP="007F20AC">
      <w:pPr>
        <w:pStyle w:val="PargrafodaLista"/>
        <w:spacing w:after="0"/>
        <w:ind w:left="1418"/>
        <w:rPr>
          <w:bCs/>
          <w:szCs w:val="24"/>
        </w:rPr>
      </w:pPr>
    </w:p>
    <w:p w14:paraId="3AEA658E" w14:textId="77777777" w:rsidR="00357AF5" w:rsidRDefault="00086671" w:rsidP="003B038D">
      <w:pPr>
        <w:pStyle w:val="PargrafodaLista"/>
        <w:numPr>
          <w:ilvl w:val="5"/>
          <w:numId w:val="4"/>
        </w:numPr>
        <w:spacing w:after="0"/>
        <w:ind w:left="2977" w:hanging="1177"/>
        <w:rPr>
          <w:bCs/>
          <w:szCs w:val="24"/>
        </w:rPr>
      </w:pPr>
      <w:r>
        <w:rPr>
          <w:bCs/>
          <w:szCs w:val="24"/>
        </w:rPr>
        <w:t>Pró-Funcionário</w:t>
      </w:r>
    </w:p>
    <w:p w14:paraId="4D46D02D" w14:textId="77777777" w:rsidR="00357AF5" w:rsidRDefault="00357AF5" w:rsidP="007F20AC">
      <w:pPr>
        <w:pStyle w:val="PargrafodaLista"/>
        <w:spacing w:after="0"/>
        <w:ind w:left="1418"/>
        <w:rPr>
          <w:bCs/>
          <w:szCs w:val="24"/>
        </w:rPr>
      </w:pPr>
    </w:p>
    <w:p w14:paraId="30AD3527" w14:textId="77777777" w:rsidR="00E24E0C" w:rsidRPr="00E24E0C" w:rsidRDefault="00E24E0C" w:rsidP="00086671">
      <w:pPr>
        <w:pStyle w:val="PargrafodaLista"/>
        <w:spacing w:after="0"/>
        <w:ind w:left="0" w:firstLine="851"/>
        <w:rPr>
          <w:bCs/>
          <w:szCs w:val="24"/>
        </w:rPr>
      </w:pPr>
      <w:r w:rsidRPr="00E24E0C">
        <w:rPr>
          <w:bCs/>
          <w:szCs w:val="24"/>
        </w:rPr>
        <w:t xml:space="preserve">O </w:t>
      </w:r>
      <w:r w:rsidR="00086671">
        <w:rPr>
          <w:bCs/>
          <w:szCs w:val="24"/>
        </w:rPr>
        <w:t>Pró-Funcionário</w:t>
      </w:r>
      <w:r w:rsidRPr="00E24E0C">
        <w:rPr>
          <w:bCs/>
          <w:szCs w:val="24"/>
        </w:rPr>
        <w:t xml:space="preserve"> é um programa que visa </w:t>
      </w:r>
      <w:r w:rsidR="00086671" w:rsidRPr="00E24E0C">
        <w:rPr>
          <w:bCs/>
          <w:szCs w:val="24"/>
        </w:rPr>
        <w:t>à</w:t>
      </w:r>
      <w:r w:rsidRPr="00E24E0C">
        <w:rPr>
          <w:bCs/>
          <w:szCs w:val="24"/>
        </w:rPr>
        <w:t xml:space="preserve"> formação dos funcionários de escola, em efetivo exercício, em habilitação compatível com a atividade que exerce na escola.  A formação em nível técnico de todos os funcionários é uma condição importante para o desenvolvimento profissional e aprimoramento no campo do trabalho e, portanto, para a carreira.</w:t>
      </w:r>
    </w:p>
    <w:p w14:paraId="7FDCD4BB" w14:textId="77777777" w:rsidR="00E24E0C" w:rsidRDefault="00E24E0C" w:rsidP="00086671">
      <w:pPr>
        <w:pStyle w:val="PargrafodaLista"/>
        <w:spacing w:after="0"/>
        <w:ind w:left="0" w:firstLine="851"/>
        <w:rPr>
          <w:bCs/>
          <w:szCs w:val="24"/>
        </w:rPr>
      </w:pPr>
      <w:r w:rsidRPr="00E24E0C">
        <w:rPr>
          <w:bCs/>
          <w:szCs w:val="24"/>
        </w:rPr>
        <w:lastRenderedPageBreak/>
        <w:t xml:space="preserve">O Decreto </w:t>
      </w:r>
      <w:r w:rsidR="00C54EC7">
        <w:rPr>
          <w:bCs/>
          <w:szCs w:val="24"/>
        </w:rPr>
        <w:t xml:space="preserve">n° </w:t>
      </w:r>
      <w:r w:rsidRPr="00E24E0C">
        <w:rPr>
          <w:bCs/>
          <w:szCs w:val="24"/>
        </w:rPr>
        <w:t>7.415</w:t>
      </w:r>
      <w:r w:rsidR="00185350">
        <w:rPr>
          <w:bCs/>
          <w:szCs w:val="24"/>
        </w:rPr>
        <w:t xml:space="preserve">, </w:t>
      </w:r>
      <w:r w:rsidRPr="00E24E0C">
        <w:rPr>
          <w:bCs/>
          <w:szCs w:val="24"/>
        </w:rPr>
        <w:t>de 30 de dezembro de 2010</w:t>
      </w:r>
      <w:r w:rsidR="00C54EC7">
        <w:rPr>
          <w:bCs/>
          <w:szCs w:val="24"/>
        </w:rPr>
        <w:t>,</w:t>
      </w:r>
      <w:r w:rsidRPr="00E24E0C">
        <w:rPr>
          <w:bCs/>
          <w:szCs w:val="24"/>
        </w:rPr>
        <w:t xml:space="preserve"> institui</w:t>
      </w:r>
      <w:r w:rsidR="00C54EC7">
        <w:rPr>
          <w:bCs/>
          <w:szCs w:val="24"/>
        </w:rPr>
        <w:t>u</w:t>
      </w:r>
      <w:r w:rsidRPr="00E24E0C">
        <w:rPr>
          <w:bCs/>
          <w:szCs w:val="24"/>
        </w:rPr>
        <w:t xml:space="preserve"> a política nacional de formação dos profissionais da educação básica e dispõe sobre a formação inicial em serviço dos funcionários da escola. Entre seus objetivos fundamentais, está a valorização do trabalho desses profissionais da educação, através do oferecimento dos cursos de formação inicial em nível técnico proporcionados pelo </w:t>
      </w:r>
      <w:r w:rsidR="00086671">
        <w:rPr>
          <w:bCs/>
          <w:szCs w:val="24"/>
        </w:rPr>
        <w:t>Pró-Funcionário</w:t>
      </w:r>
      <w:r w:rsidRPr="00E24E0C">
        <w:rPr>
          <w:bCs/>
          <w:szCs w:val="24"/>
        </w:rPr>
        <w:t>.</w:t>
      </w:r>
    </w:p>
    <w:p w14:paraId="177E074F" w14:textId="77777777" w:rsidR="00BF66FF" w:rsidRDefault="00BF66FF" w:rsidP="00086671">
      <w:pPr>
        <w:pStyle w:val="PargrafodaLista"/>
        <w:spacing w:after="0"/>
        <w:ind w:left="0" w:firstLine="851"/>
        <w:rPr>
          <w:bCs/>
          <w:szCs w:val="24"/>
        </w:rPr>
      </w:pPr>
    </w:p>
    <w:p w14:paraId="58EB1DF1" w14:textId="77777777" w:rsidR="00BF66FF" w:rsidRDefault="00BF66FF" w:rsidP="00086671">
      <w:pPr>
        <w:pStyle w:val="PargrafodaLista"/>
        <w:spacing w:after="0"/>
        <w:ind w:left="0" w:firstLine="851"/>
        <w:rPr>
          <w:bCs/>
          <w:szCs w:val="24"/>
        </w:rPr>
      </w:pPr>
    </w:p>
    <w:p w14:paraId="71F1700F" w14:textId="77777777" w:rsidR="00086671" w:rsidRDefault="00086671" w:rsidP="00086671">
      <w:pPr>
        <w:pStyle w:val="Legenda"/>
        <w:keepNext/>
      </w:pPr>
      <w:bookmarkStart w:id="94" w:name="_Toc446402077"/>
      <w:r>
        <w:t xml:space="preserve">Tabela </w:t>
      </w:r>
      <w:fldSimple w:instr=" SEQ Tabela \* ARABIC ">
        <w:r w:rsidR="007B6905">
          <w:rPr>
            <w:noProof/>
          </w:rPr>
          <w:t>6</w:t>
        </w:r>
      </w:fldSimple>
      <w:r>
        <w:t xml:space="preserve"> Quadro Novas Ofertas de Cursos em 2015</w:t>
      </w:r>
      <w:bookmarkEnd w:id="94"/>
    </w:p>
    <w:tbl>
      <w:tblPr>
        <w:tblStyle w:val="Tabelacomgrade"/>
        <w:tblpPr w:leftFromText="141" w:rightFromText="141" w:vertAnchor="text" w:tblpXSpec="center" w:tblpY="1"/>
        <w:tblOverlap w:val="never"/>
        <w:tblW w:w="5000" w:type="pct"/>
        <w:tblLook w:val="04A0" w:firstRow="1" w:lastRow="0" w:firstColumn="1" w:lastColumn="0" w:noHBand="0" w:noVBand="1"/>
      </w:tblPr>
      <w:tblGrid>
        <w:gridCol w:w="3591"/>
        <w:gridCol w:w="3275"/>
        <w:gridCol w:w="2053"/>
      </w:tblGrid>
      <w:tr w:rsidR="005062F9" w:rsidRPr="005062F9" w14:paraId="5F674079" w14:textId="77777777" w:rsidTr="00BF66FF">
        <w:trPr>
          <w:tblHeader/>
        </w:trPr>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664D3C7" w14:textId="77777777" w:rsidR="005062F9" w:rsidRPr="005062F9" w:rsidRDefault="005062F9" w:rsidP="005062F9">
            <w:pPr>
              <w:spacing w:after="0" w:line="240" w:lineRule="auto"/>
              <w:ind w:firstLine="708"/>
              <w:contextualSpacing/>
              <w:jc w:val="center"/>
              <w:rPr>
                <w:b/>
                <w:sz w:val="20"/>
                <w:lang w:eastAsia="en-US"/>
              </w:rPr>
            </w:pPr>
            <w:r w:rsidRPr="005062F9">
              <w:rPr>
                <w:b/>
                <w:sz w:val="20"/>
              </w:rPr>
              <w:t>CURSO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1D5B85" w14:textId="77777777" w:rsidR="005062F9" w:rsidRPr="005062F9" w:rsidRDefault="005062F9" w:rsidP="005062F9">
            <w:pPr>
              <w:spacing w:after="0" w:line="240" w:lineRule="auto"/>
              <w:contextualSpacing/>
              <w:jc w:val="center"/>
              <w:rPr>
                <w:b/>
                <w:sz w:val="20"/>
                <w:lang w:eastAsia="en-US"/>
              </w:rPr>
            </w:pPr>
            <w:r w:rsidRPr="005062F9">
              <w:rPr>
                <w:b/>
                <w:sz w:val="20"/>
              </w:rPr>
              <w:t>POLO DE OFERTA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4D028B" w14:textId="77777777" w:rsidR="005062F9" w:rsidRPr="005062F9" w:rsidRDefault="005062F9" w:rsidP="005062F9">
            <w:pPr>
              <w:spacing w:after="0" w:line="240" w:lineRule="auto"/>
              <w:contextualSpacing/>
              <w:jc w:val="center"/>
              <w:rPr>
                <w:b/>
                <w:sz w:val="20"/>
                <w:lang w:eastAsia="en-US"/>
              </w:rPr>
            </w:pPr>
            <w:r w:rsidRPr="005062F9">
              <w:rPr>
                <w:b/>
                <w:sz w:val="20"/>
              </w:rPr>
              <w:t>NÚMERO DE MATRÍCULAS</w:t>
            </w:r>
          </w:p>
        </w:tc>
      </w:tr>
      <w:tr w:rsidR="005062F9" w:rsidRPr="005062F9" w14:paraId="5CAC831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2141B8" w14:textId="77777777" w:rsidR="005062F9" w:rsidRPr="005062F9" w:rsidRDefault="005062F9" w:rsidP="005062F9">
            <w:pPr>
              <w:spacing w:after="0" w:line="240" w:lineRule="auto"/>
              <w:contextualSpacing/>
              <w:jc w:val="center"/>
              <w:rPr>
                <w:b/>
                <w:sz w:val="20"/>
                <w:lang w:eastAsia="en-US"/>
              </w:rPr>
            </w:pPr>
            <w:r w:rsidRPr="005062F9">
              <w:rPr>
                <w:b/>
                <w:sz w:val="20"/>
              </w:rPr>
              <w:t>AGROPECUÁRIA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1E2FF91" w14:textId="77777777" w:rsidR="005062F9" w:rsidRPr="005062F9" w:rsidRDefault="005062F9" w:rsidP="005062F9">
            <w:pPr>
              <w:spacing w:after="0" w:line="240" w:lineRule="auto"/>
              <w:contextualSpacing/>
              <w:jc w:val="left"/>
              <w:rPr>
                <w:sz w:val="20"/>
                <w:lang w:eastAsia="en-US"/>
              </w:rPr>
            </w:pPr>
            <w:r w:rsidRPr="005062F9">
              <w:rPr>
                <w:sz w:val="20"/>
              </w:rPr>
              <w:t>Barreirinha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2C7341B5"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5D77ACDA"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2EB88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86976A5"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0F977D9" w14:textId="77777777" w:rsidR="005062F9" w:rsidRPr="005062F9" w:rsidRDefault="005062F9" w:rsidP="005062F9">
            <w:pPr>
              <w:spacing w:after="0" w:line="240" w:lineRule="auto"/>
              <w:contextualSpacing/>
              <w:jc w:val="center"/>
              <w:rPr>
                <w:sz w:val="20"/>
                <w:lang w:eastAsia="en-US"/>
              </w:rPr>
            </w:pPr>
            <w:r w:rsidRPr="005062F9">
              <w:rPr>
                <w:sz w:val="20"/>
              </w:rPr>
              <w:t>42</w:t>
            </w:r>
          </w:p>
        </w:tc>
      </w:tr>
      <w:tr w:rsidR="005062F9" w:rsidRPr="005062F9" w14:paraId="5A2456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2F0C0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EEE14EE" w14:textId="77777777" w:rsidR="005062F9" w:rsidRPr="005062F9" w:rsidRDefault="005062F9" w:rsidP="005062F9">
            <w:pPr>
              <w:spacing w:after="0" w:line="240" w:lineRule="auto"/>
              <w:contextualSpacing/>
              <w:jc w:val="left"/>
              <w:rPr>
                <w:sz w:val="20"/>
                <w:lang w:eastAsia="en-US"/>
              </w:rPr>
            </w:pPr>
            <w:r w:rsidRPr="005062F9">
              <w:rPr>
                <w:sz w:val="20"/>
              </w:rPr>
              <w:t>Nhamundá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EA5CFDF"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D9D55D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1A714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478F195"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ED8C8D4"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33C5864A"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F2F75D" w14:textId="77777777" w:rsidR="005062F9" w:rsidRPr="005062F9" w:rsidRDefault="005062F9" w:rsidP="005062F9">
            <w:pPr>
              <w:spacing w:after="0" w:line="240" w:lineRule="auto"/>
              <w:contextualSpacing/>
              <w:jc w:val="center"/>
              <w:rPr>
                <w:b/>
                <w:sz w:val="20"/>
                <w:lang w:eastAsia="en-US"/>
              </w:rPr>
            </w:pPr>
            <w:r w:rsidRPr="005062F9">
              <w:rPr>
                <w:b/>
                <w:sz w:val="20"/>
              </w:rPr>
              <w:t>RECURSOS PESQUEIROS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0897F5"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7BA5E6F" w14:textId="77777777" w:rsidR="005062F9" w:rsidRPr="005062F9" w:rsidRDefault="005062F9" w:rsidP="005062F9">
            <w:pPr>
              <w:spacing w:after="0" w:line="240" w:lineRule="auto"/>
              <w:ind w:right="318"/>
              <w:contextualSpacing/>
              <w:jc w:val="center"/>
              <w:rPr>
                <w:sz w:val="20"/>
                <w:lang w:eastAsia="en-US"/>
              </w:rPr>
            </w:pPr>
            <w:r w:rsidRPr="005062F9">
              <w:rPr>
                <w:sz w:val="20"/>
              </w:rPr>
              <w:t xml:space="preserve">      31</w:t>
            </w:r>
          </w:p>
        </w:tc>
      </w:tr>
      <w:tr w:rsidR="005062F9" w:rsidRPr="005062F9" w14:paraId="1173A3B9"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BDA70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BE0285" w14:textId="77777777" w:rsidR="005062F9" w:rsidRPr="005062F9" w:rsidRDefault="005062F9" w:rsidP="005062F9">
            <w:pPr>
              <w:spacing w:after="0" w:line="240" w:lineRule="auto"/>
              <w:contextualSpacing/>
              <w:jc w:val="left"/>
              <w:rPr>
                <w:sz w:val="20"/>
                <w:lang w:eastAsia="en-US"/>
              </w:rPr>
            </w:pPr>
            <w:r w:rsidRPr="005062F9">
              <w:rPr>
                <w:sz w:val="20"/>
              </w:rPr>
              <w:t>Tefé</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73AAF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4DC5440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CB4B2" w14:textId="77777777" w:rsidR="005062F9" w:rsidRPr="005062F9" w:rsidRDefault="005062F9" w:rsidP="005062F9">
            <w:pPr>
              <w:spacing w:after="0" w:line="240" w:lineRule="auto"/>
              <w:contextualSpacing/>
              <w:jc w:val="center"/>
              <w:rPr>
                <w:b/>
                <w:sz w:val="20"/>
              </w:rPr>
            </w:pPr>
            <w:r w:rsidRPr="005062F9">
              <w:rPr>
                <w:b/>
                <w:sz w:val="20"/>
              </w:rPr>
              <w:t>SERVIÇOS PÚBLICOS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2B8CC4E4"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26A2975"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172F14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D0525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9F355C8"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72E9765"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10EF63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A02198"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735790C"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717701"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13882B9D"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CF45C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CB5A989"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0359B00"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E8B47E0"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FDECF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D79A6A3" w14:textId="77777777" w:rsidR="005062F9" w:rsidRPr="005062F9" w:rsidRDefault="005062F9" w:rsidP="005062F9">
            <w:pPr>
              <w:spacing w:after="0" w:line="240" w:lineRule="auto"/>
              <w:contextualSpacing/>
              <w:jc w:val="left"/>
              <w:rPr>
                <w:sz w:val="20"/>
                <w:lang w:eastAsia="en-US"/>
              </w:rPr>
            </w:pPr>
            <w:r w:rsidRPr="005062F9">
              <w:rPr>
                <w:sz w:val="20"/>
              </w:rPr>
              <w:t>Maués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EFA974D" w14:textId="77777777" w:rsidR="005062F9" w:rsidRPr="005062F9" w:rsidRDefault="005062F9" w:rsidP="005062F9">
            <w:pPr>
              <w:spacing w:after="0" w:line="240" w:lineRule="auto"/>
              <w:contextualSpacing/>
              <w:jc w:val="center"/>
              <w:rPr>
                <w:sz w:val="20"/>
                <w:lang w:eastAsia="en-US"/>
              </w:rPr>
            </w:pPr>
            <w:r w:rsidRPr="005062F9">
              <w:rPr>
                <w:sz w:val="20"/>
              </w:rPr>
              <w:t>43</w:t>
            </w:r>
          </w:p>
        </w:tc>
      </w:tr>
      <w:tr w:rsidR="005062F9" w:rsidRPr="005062F9" w14:paraId="48947C0D"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515396" w14:textId="77777777" w:rsidR="005062F9" w:rsidRPr="005062F9" w:rsidRDefault="005062F9" w:rsidP="005062F9">
            <w:pPr>
              <w:spacing w:after="0" w:line="240" w:lineRule="auto"/>
              <w:contextualSpacing/>
              <w:jc w:val="center"/>
              <w:rPr>
                <w:b/>
                <w:sz w:val="20"/>
                <w:lang w:eastAsia="en-US"/>
              </w:rPr>
            </w:pPr>
            <w:r w:rsidRPr="005062F9">
              <w:rPr>
                <w:b/>
                <w:sz w:val="20"/>
              </w:rPr>
              <w:t>AGENTE COMUNITÁRIO DE SAÚDE</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007B09"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7CBE12"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05EA22E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67CB7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F4D49E"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E8D831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59242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4AD2B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8175B2"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8CD349"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359CBB9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147CA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000676" w14:textId="77777777" w:rsidR="005062F9" w:rsidRPr="005062F9" w:rsidRDefault="005062F9" w:rsidP="005062F9">
            <w:pPr>
              <w:spacing w:after="0" w:line="240" w:lineRule="auto"/>
              <w:contextualSpacing/>
              <w:jc w:val="left"/>
              <w:rPr>
                <w:sz w:val="20"/>
                <w:lang w:eastAsia="en-US"/>
              </w:rPr>
            </w:pPr>
            <w:r w:rsidRPr="005062F9">
              <w:rPr>
                <w:sz w:val="20"/>
              </w:rPr>
              <w:t xml:space="preserve">Maués </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04C23F" w14:textId="77777777" w:rsidR="005062F9" w:rsidRPr="005062F9" w:rsidRDefault="005062F9" w:rsidP="005062F9">
            <w:pPr>
              <w:spacing w:after="0" w:line="240" w:lineRule="auto"/>
              <w:contextualSpacing/>
              <w:jc w:val="center"/>
              <w:rPr>
                <w:sz w:val="20"/>
                <w:lang w:eastAsia="en-US"/>
              </w:rPr>
            </w:pPr>
            <w:r w:rsidRPr="005062F9">
              <w:rPr>
                <w:sz w:val="20"/>
              </w:rPr>
              <w:t>44</w:t>
            </w:r>
          </w:p>
        </w:tc>
      </w:tr>
      <w:tr w:rsidR="005062F9" w:rsidRPr="005062F9" w14:paraId="34111D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D5350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5FDE4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DE2A7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A03EA11"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A6CA9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B7CB92"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094E0D"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A531E7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3376180" w14:textId="77777777" w:rsidR="005062F9" w:rsidRPr="005062F9" w:rsidRDefault="005062F9" w:rsidP="005062F9">
            <w:pPr>
              <w:spacing w:after="0" w:line="240" w:lineRule="auto"/>
              <w:contextualSpacing/>
              <w:jc w:val="center"/>
              <w:rPr>
                <w:b/>
                <w:sz w:val="20"/>
                <w:lang w:eastAsia="en-US"/>
              </w:rPr>
            </w:pPr>
            <w:r w:rsidRPr="005062F9">
              <w:rPr>
                <w:b/>
                <w:sz w:val="20"/>
              </w:rPr>
              <w:t>MEIO AMBIENTE</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A4356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CA0A7D3" w14:textId="77777777" w:rsidR="005062F9" w:rsidRPr="005062F9" w:rsidRDefault="005062F9" w:rsidP="005062F9">
            <w:pPr>
              <w:spacing w:after="0" w:line="240" w:lineRule="auto"/>
              <w:contextualSpacing/>
              <w:jc w:val="center"/>
              <w:rPr>
                <w:sz w:val="20"/>
                <w:lang w:eastAsia="en-US"/>
              </w:rPr>
            </w:pPr>
            <w:r w:rsidRPr="005062F9">
              <w:rPr>
                <w:sz w:val="20"/>
              </w:rPr>
              <w:t>33</w:t>
            </w:r>
          </w:p>
        </w:tc>
      </w:tr>
      <w:tr w:rsidR="005062F9" w:rsidRPr="005062F9" w14:paraId="226A06BC"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C4D31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6E3BA34" w14:textId="77777777" w:rsidR="005062F9" w:rsidRPr="005062F9" w:rsidRDefault="005062F9" w:rsidP="005062F9">
            <w:pPr>
              <w:spacing w:after="0" w:line="240" w:lineRule="auto"/>
              <w:contextualSpacing/>
              <w:jc w:val="left"/>
              <w:rPr>
                <w:sz w:val="20"/>
                <w:lang w:eastAsia="en-US"/>
              </w:rPr>
            </w:pPr>
            <w:r w:rsidRPr="005062F9">
              <w:rPr>
                <w:sz w:val="20"/>
              </w:rPr>
              <w:t>Iranduba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6B3F58"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9255292"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91263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3734C71"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94863B2"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00C9D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DD79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69050CF"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978F2EF"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396E3066"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06200A" w14:textId="77777777" w:rsidR="005062F9" w:rsidRPr="005062F9" w:rsidRDefault="005062F9" w:rsidP="005062F9">
            <w:pPr>
              <w:spacing w:after="0" w:line="240" w:lineRule="auto"/>
              <w:contextualSpacing/>
              <w:jc w:val="center"/>
              <w:rPr>
                <w:b/>
                <w:sz w:val="20"/>
                <w:lang w:eastAsia="en-US"/>
              </w:rPr>
            </w:pPr>
            <w:r w:rsidRPr="005062F9">
              <w:rPr>
                <w:b/>
                <w:sz w:val="20"/>
              </w:rPr>
              <w:t>EVENTOS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080157"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283B0E" w14:textId="77777777" w:rsidR="005062F9" w:rsidRPr="005062F9" w:rsidRDefault="005062F9" w:rsidP="005062F9">
            <w:pPr>
              <w:spacing w:after="0" w:line="240" w:lineRule="auto"/>
              <w:contextualSpacing/>
              <w:jc w:val="center"/>
              <w:rPr>
                <w:sz w:val="20"/>
                <w:lang w:eastAsia="en-US"/>
              </w:rPr>
            </w:pPr>
            <w:r w:rsidRPr="005062F9">
              <w:rPr>
                <w:sz w:val="20"/>
              </w:rPr>
              <w:t>30</w:t>
            </w:r>
          </w:p>
        </w:tc>
      </w:tr>
      <w:tr w:rsidR="005062F9" w:rsidRPr="005062F9" w14:paraId="7A1D81B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43884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0CF163B"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94AF80"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F8069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06168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9A4893"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EDF16F5" w14:textId="77777777" w:rsidR="005062F9" w:rsidRPr="005062F9" w:rsidRDefault="005062F9" w:rsidP="005062F9">
            <w:pPr>
              <w:spacing w:after="0" w:line="240" w:lineRule="auto"/>
              <w:contextualSpacing/>
              <w:jc w:val="center"/>
              <w:rPr>
                <w:sz w:val="20"/>
                <w:lang w:eastAsia="en-US"/>
              </w:rPr>
            </w:pPr>
            <w:r w:rsidRPr="005062F9">
              <w:rPr>
                <w:sz w:val="20"/>
              </w:rPr>
              <w:t>29</w:t>
            </w:r>
          </w:p>
        </w:tc>
      </w:tr>
      <w:tr w:rsidR="005062F9" w:rsidRPr="005062F9" w14:paraId="33DEDF4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D468C" w14:textId="77777777" w:rsidR="005062F9" w:rsidRPr="005062F9" w:rsidRDefault="005062F9" w:rsidP="005062F9">
            <w:pPr>
              <w:spacing w:after="0" w:line="240" w:lineRule="auto"/>
              <w:contextualSpacing/>
              <w:jc w:val="center"/>
              <w:rPr>
                <w:b/>
                <w:sz w:val="20"/>
                <w:lang w:eastAsia="en-US"/>
              </w:rPr>
            </w:pPr>
            <w:r w:rsidRPr="005062F9">
              <w:rPr>
                <w:b/>
                <w:sz w:val="20"/>
              </w:rPr>
              <w:t>REDES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1682EEB"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4DCC0D7" w14:textId="77777777" w:rsidR="005062F9" w:rsidRPr="005062F9" w:rsidRDefault="005062F9" w:rsidP="005062F9">
            <w:pPr>
              <w:spacing w:after="0" w:line="240" w:lineRule="auto"/>
              <w:contextualSpacing/>
              <w:jc w:val="center"/>
              <w:rPr>
                <w:sz w:val="20"/>
                <w:lang w:eastAsia="en-US"/>
              </w:rPr>
            </w:pPr>
            <w:r w:rsidRPr="005062F9">
              <w:rPr>
                <w:sz w:val="20"/>
              </w:rPr>
              <w:t>26</w:t>
            </w:r>
          </w:p>
        </w:tc>
      </w:tr>
      <w:tr w:rsidR="005062F9" w:rsidRPr="005062F9" w14:paraId="22CBD2F4"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28AB92"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B4AAE6C"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B12296C" w14:textId="77777777" w:rsidR="005062F9" w:rsidRPr="005062F9" w:rsidRDefault="005062F9" w:rsidP="005062F9">
            <w:pPr>
              <w:spacing w:after="0" w:line="240" w:lineRule="auto"/>
              <w:contextualSpacing/>
              <w:jc w:val="center"/>
              <w:rPr>
                <w:sz w:val="20"/>
                <w:lang w:eastAsia="en-US"/>
              </w:rPr>
            </w:pPr>
            <w:r w:rsidRPr="005062F9">
              <w:rPr>
                <w:sz w:val="20"/>
              </w:rPr>
              <w:t>38</w:t>
            </w:r>
          </w:p>
        </w:tc>
      </w:tr>
      <w:tr w:rsidR="005062F9" w:rsidRPr="005062F9" w14:paraId="4A0AD40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88F6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651C45F"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9E7509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80B1A6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749B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0836B32"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CB432B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D80B743"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00E5E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6803B1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066A97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26FAC38" w14:textId="77777777" w:rsidTr="00BF66FF">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36E8A" w14:textId="77777777" w:rsidR="005062F9" w:rsidRPr="005062F9" w:rsidRDefault="005062F9" w:rsidP="005062F9">
            <w:pPr>
              <w:spacing w:after="0" w:line="240" w:lineRule="auto"/>
              <w:contextualSpacing/>
              <w:jc w:val="center"/>
              <w:rPr>
                <w:b/>
                <w:sz w:val="20"/>
                <w:lang w:eastAsia="en-US"/>
              </w:rPr>
            </w:pPr>
            <w:r w:rsidRPr="005062F9">
              <w:rPr>
                <w:b/>
                <w:sz w:val="20"/>
              </w:rPr>
              <w:t>ALIMENTAÇÃO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B48D41"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9BF0BF" w14:textId="77777777" w:rsidR="005062F9" w:rsidRPr="005062F9" w:rsidRDefault="005062F9" w:rsidP="005062F9">
            <w:pPr>
              <w:spacing w:after="0" w:line="240" w:lineRule="auto"/>
              <w:contextualSpacing/>
              <w:jc w:val="center"/>
              <w:rPr>
                <w:sz w:val="20"/>
                <w:lang w:eastAsia="en-US"/>
              </w:rPr>
            </w:pPr>
            <w:r w:rsidRPr="005062F9">
              <w:rPr>
                <w:sz w:val="20"/>
              </w:rPr>
              <w:t>93</w:t>
            </w:r>
          </w:p>
        </w:tc>
      </w:tr>
      <w:tr w:rsidR="005062F9" w:rsidRPr="005062F9" w14:paraId="1482479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2EE292" w14:textId="77777777" w:rsidR="005062F9" w:rsidRPr="005062F9" w:rsidRDefault="005062F9" w:rsidP="005062F9">
            <w:pPr>
              <w:spacing w:after="0" w:line="240" w:lineRule="auto"/>
              <w:contextualSpacing/>
              <w:jc w:val="center"/>
              <w:rPr>
                <w:b/>
                <w:sz w:val="20"/>
                <w:lang w:eastAsia="en-US"/>
              </w:rPr>
            </w:pPr>
            <w:r w:rsidRPr="005062F9">
              <w:rPr>
                <w:b/>
                <w:sz w:val="20"/>
              </w:rPr>
              <w:t>SECRETARIA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B6C93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5512197"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3CE48A4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014C5C"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DDB63D3"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4917FE6" w14:textId="77777777" w:rsidR="005062F9" w:rsidRPr="005062F9" w:rsidRDefault="005062F9" w:rsidP="005062F9">
            <w:pPr>
              <w:spacing w:after="0" w:line="240" w:lineRule="auto"/>
              <w:contextualSpacing/>
              <w:jc w:val="center"/>
              <w:rPr>
                <w:sz w:val="20"/>
                <w:lang w:eastAsia="en-US"/>
              </w:rPr>
            </w:pPr>
            <w:r w:rsidRPr="005062F9">
              <w:rPr>
                <w:sz w:val="20"/>
              </w:rPr>
              <w:t>104</w:t>
            </w:r>
          </w:p>
        </w:tc>
      </w:tr>
      <w:tr w:rsidR="005062F9" w:rsidRPr="005062F9" w14:paraId="08419FE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99729A"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67CE493F"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FDCE4C7" w14:textId="77777777" w:rsidR="005062F9" w:rsidRPr="005062F9" w:rsidRDefault="005062F9" w:rsidP="005062F9">
            <w:pPr>
              <w:spacing w:after="0" w:line="240" w:lineRule="auto"/>
              <w:contextualSpacing/>
              <w:jc w:val="center"/>
              <w:rPr>
                <w:sz w:val="20"/>
                <w:lang w:eastAsia="en-US"/>
              </w:rPr>
            </w:pPr>
            <w:r w:rsidRPr="005062F9">
              <w:rPr>
                <w:sz w:val="20"/>
              </w:rPr>
              <w:t>31</w:t>
            </w:r>
          </w:p>
        </w:tc>
      </w:tr>
      <w:tr w:rsidR="005062F9" w:rsidRPr="005062F9" w14:paraId="44408C21" w14:textId="77777777" w:rsidTr="00BF66FF">
        <w:tc>
          <w:tcPr>
            <w:tcW w:w="38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A03343" w14:textId="77777777" w:rsidR="005062F9" w:rsidRPr="005062F9" w:rsidRDefault="005062F9" w:rsidP="005062F9">
            <w:pPr>
              <w:spacing w:after="0" w:line="240" w:lineRule="auto"/>
              <w:contextualSpacing/>
              <w:jc w:val="center"/>
              <w:rPr>
                <w:b/>
                <w:sz w:val="20"/>
              </w:rPr>
            </w:pPr>
            <w:r w:rsidRPr="005062F9">
              <w:rPr>
                <w:b/>
                <w:sz w:val="20"/>
              </w:rPr>
              <w:t>TOTAL</w:t>
            </w:r>
          </w:p>
        </w:tc>
        <w:tc>
          <w:tcPr>
            <w:tcW w:w="1151" w:type="pct"/>
            <w:tcBorders>
              <w:top w:val="single" w:sz="4" w:space="0" w:color="auto"/>
              <w:left w:val="single" w:sz="4" w:space="0" w:color="auto"/>
              <w:bottom w:val="single" w:sz="4" w:space="0" w:color="auto"/>
              <w:right w:val="single" w:sz="4" w:space="0" w:color="auto"/>
            </w:tcBorders>
            <w:shd w:val="clear" w:color="auto" w:fill="auto"/>
          </w:tcPr>
          <w:p w14:paraId="14DB8315" w14:textId="77777777" w:rsidR="005062F9" w:rsidRPr="005062F9" w:rsidRDefault="005062F9" w:rsidP="005062F9">
            <w:pPr>
              <w:spacing w:after="0" w:line="240" w:lineRule="auto"/>
              <w:contextualSpacing/>
              <w:jc w:val="center"/>
              <w:rPr>
                <w:b/>
                <w:sz w:val="20"/>
              </w:rPr>
            </w:pPr>
            <w:r w:rsidRPr="005062F9">
              <w:rPr>
                <w:b/>
                <w:sz w:val="20"/>
              </w:rPr>
              <w:t>1.206</w:t>
            </w:r>
          </w:p>
        </w:tc>
      </w:tr>
    </w:tbl>
    <w:p w14:paraId="7B4C9D1C" w14:textId="77777777" w:rsidR="005062F9" w:rsidRPr="005062F9" w:rsidRDefault="005062F9" w:rsidP="005062F9">
      <w:pPr>
        <w:tabs>
          <w:tab w:val="left" w:pos="1080"/>
        </w:tabs>
        <w:spacing w:after="0" w:line="276" w:lineRule="auto"/>
        <w:ind w:left="426"/>
        <w:jc w:val="left"/>
        <w:rPr>
          <w:sz w:val="20"/>
          <w:szCs w:val="24"/>
        </w:rPr>
      </w:pPr>
      <w:r w:rsidRPr="005062F9">
        <w:rPr>
          <w:sz w:val="20"/>
          <w:szCs w:val="24"/>
        </w:rPr>
        <w:lastRenderedPageBreak/>
        <w:t>Fonte: Diretoria Sistêmica de Educação a Distância/DED</w:t>
      </w:r>
    </w:p>
    <w:p w14:paraId="4534342E" w14:textId="77777777" w:rsidR="005062F9" w:rsidRDefault="005062F9" w:rsidP="00250DFB">
      <w:pPr>
        <w:pStyle w:val="PargrafodaLista"/>
        <w:spacing w:after="0"/>
        <w:ind w:left="930"/>
        <w:rPr>
          <w:bCs/>
          <w:szCs w:val="24"/>
        </w:rPr>
      </w:pPr>
    </w:p>
    <w:p w14:paraId="42660103" w14:textId="77777777" w:rsidR="00630105" w:rsidRDefault="00F95D10" w:rsidP="003B038D">
      <w:pPr>
        <w:pStyle w:val="PargrafodaLista"/>
        <w:numPr>
          <w:ilvl w:val="5"/>
          <w:numId w:val="4"/>
        </w:numPr>
        <w:spacing w:after="0"/>
        <w:ind w:left="2977" w:hanging="1177"/>
        <w:rPr>
          <w:bCs/>
          <w:szCs w:val="24"/>
        </w:rPr>
      </w:pPr>
      <w:r>
        <w:rPr>
          <w:bCs/>
          <w:szCs w:val="24"/>
        </w:rPr>
        <w:t>e</w:t>
      </w:r>
      <w:r w:rsidR="00816571" w:rsidRPr="00816571">
        <w:rPr>
          <w:bCs/>
          <w:szCs w:val="24"/>
        </w:rPr>
        <w:t>-Tec Idiomas</w:t>
      </w:r>
    </w:p>
    <w:p w14:paraId="5E41A91A" w14:textId="77777777" w:rsidR="00630105" w:rsidRDefault="00630105" w:rsidP="00250DFB">
      <w:pPr>
        <w:pStyle w:val="PargrafodaLista"/>
        <w:spacing w:after="0"/>
        <w:ind w:left="930"/>
        <w:rPr>
          <w:bCs/>
          <w:szCs w:val="24"/>
        </w:rPr>
      </w:pPr>
    </w:p>
    <w:p w14:paraId="1801428F" w14:textId="77777777" w:rsidR="00816571" w:rsidRDefault="00816571" w:rsidP="00F9576F">
      <w:pPr>
        <w:pStyle w:val="PargrafodaLista"/>
        <w:spacing w:after="0"/>
        <w:ind w:left="0" w:firstLine="851"/>
        <w:rPr>
          <w:bCs/>
          <w:szCs w:val="24"/>
        </w:rPr>
      </w:pPr>
      <w:r w:rsidRPr="00816571">
        <w:rPr>
          <w:bCs/>
          <w:szCs w:val="24"/>
        </w:rPr>
        <w:t>Com o objetivo de democratizar o acesso a cursos de idiomas gratuitos e de qualidade reconhecida, o Programa e-Tec Idiomas Sem Fronteiras, lançado nacionalmente no mês de maio de 2015. A iniciativa pertence ao Conselho Nacional das Instituições da Rede Federal de Educação Profissional, Científica e Tecnológica (CONIF) e à Secretaria de Educação Profissional e Tecnológica (SETEC). O Programa oferta a estudantes e servidores da Rede Federal de Educação Profissional cursos de Inglês, Espanhol e, também, de Português para Estrangeiros, na modalidade a distância. O e-Tec Idiomas sem Fronteiras é inédito para a Rede e visa a oferecer cursos de idiomas, capacitando estudantes e servidores para o programa Ciência sem Fronteiras e demais projetos de mobilidade internacional, sendo uma ferramenta importante para o processo de internacionalização e cooperação internacional. Na modalidade a distância, busca atender, de forma qualificada, uma demanda significativa no meio da Educação Profissional. Teve sua implantação aprovada no IFAM através da Resolução nº 79_CONSUP de 13 de novembro de 2015.</w:t>
      </w:r>
    </w:p>
    <w:p w14:paraId="036321F3" w14:textId="77777777" w:rsidR="00816571" w:rsidRDefault="00816571" w:rsidP="00816571">
      <w:pPr>
        <w:pStyle w:val="PargrafodaLista"/>
        <w:spacing w:after="0"/>
        <w:ind w:left="0" w:firstLine="1560"/>
        <w:rPr>
          <w:bCs/>
          <w:szCs w:val="24"/>
        </w:rPr>
      </w:pPr>
    </w:p>
    <w:p w14:paraId="0D1A0B06" w14:textId="77777777" w:rsidR="00816571" w:rsidRDefault="00816571" w:rsidP="00816571">
      <w:pPr>
        <w:pStyle w:val="Legenda"/>
        <w:keepNext/>
      </w:pPr>
      <w:bookmarkStart w:id="95" w:name="_Toc446402078"/>
      <w:r>
        <w:t xml:space="preserve">Tabela </w:t>
      </w:r>
      <w:fldSimple w:instr=" SEQ Tabela \* ARABIC ">
        <w:r w:rsidR="007B6905">
          <w:rPr>
            <w:noProof/>
          </w:rPr>
          <w:t>7</w:t>
        </w:r>
      </w:fldSimple>
      <w:r>
        <w:t xml:space="preserve"> E-TEC Idiomas 2015</w:t>
      </w:r>
      <w:bookmarkEnd w:id="95"/>
    </w:p>
    <w:tbl>
      <w:tblPr>
        <w:tblStyle w:val="Tabelacomgrade22"/>
        <w:tblW w:w="5000" w:type="pct"/>
        <w:jc w:val="center"/>
        <w:tblLook w:val="04A0" w:firstRow="1" w:lastRow="0" w:firstColumn="1" w:lastColumn="0" w:noHBand="0" w:noVBand="1"/>
      </w:tblPr>
      <w:tblGrid>
        <w:gridCol w:w="2385"/>
        <w:gridCol w:w="3056"/>
        <w:gridCol w:w="3478"/>
      </w:tblGrid>
      <w:tr w:rsidR="00816571" w:rsidRPr="00816571" w14:paraId="610FBEC9" w14:textId="77777777" w:rsidTr="00255118">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258AF2" w14:textId="77777777" w:rsidR="00816571" w:rsidRPr="00816571" w:rsidRDefault="00816571" w:rsidP="00816571">
            <w:pPr>
              <w:spacing w:after="0"/>
              <w:contextualSpacing/>
              <w:jc w:val="center"/>
              <w:rPr>
                <w:b/>
                <w:sz w:val="20"/>
              </w:rPr>
            </w:pPr>
            <w:r w:rsidRPr="00816571">
              <w:rPr>
                <w:b/>
                <w:sz w:val="20"/>
              </w:rPr>
              <w:t xml:space="preserve">PRIMEIRO MÓDULO DO E-TEC IDOMAS </w:t>
            </w:r>
          </w:p>
          <w:p w14:paraId="2A502E5F" w14:textId="77777777" w:rsidR="00816571" w:rsidRPr="00816571" w:rsidRDefault="00816571" w:rsidP="00816571">
            <w:pPr>
              <w:spacing w:after="0"/>
              <w:contextualSpacing/>
              <w:jc w:val="center"/>
              <w:rPr>
                <w:b/>
                <w:sz w:val="20"/>
              </w:rPr>
            </w:pPr>
            <w:r w:rsidRPr="00816571">
              <w:rPr>
                <w:b/>
                <w:sz w:val="20"/>
              </w:rPr>
              <w:t>PERÍODO: 11/08 A 15/12/2015</w:t>
            </w:r>
          </w:p>
        </w:tc>
      </w:tr>
      <w:tr w:rsidR="00816571" w:rsidRPr="00816571" w14:paraId="31FA1476" w14:textId="77777777" w:rsidTr="00255118">
        <w:trPr>
          <w:jc w:val="center"/>
        </w:trPr>
        <w:tc>
          <w:tcPr>
            <w:tcW w:w="1337" w:type="pct"/>
            <w:vMerge w:val="restart"/>
            <w:tcBorders>
              <w:top w:val="single" w:sz="4" w:space="0" w:color="auto"/>
              <w:left w:val="single" w:sz="4" w:space="0" w:color="auto"/>
              <w:right w:val="single" w:sz="4" w:space="0" w:color="auto"/>
            </w:tcBorders>
            <w:shd w:val="clear" w:color="auto" w:fill="FFFFFF" w:themeFill="background1"/>
            <w:vAlign w:val="center"/>
            <w:hideMark/>
          </w:tcPr>
          <w:p w14:paraId="341721C7" w14:textId="77777777" w:rsidR="00816571" w:rsidRPr="00816571" w:rsidRDefault="00816571" w:rsidP="00816571">
            <w:pPr>
              <w:spacing w:after="0"/>
              <w:contextualSpacing/>
              <w:jc w:val="center"/>
              <w:rPr>
                <w:b/>
                <w:sz w:val="20"/>
                <w:lang w:eastAsia="en-US"/>
              </w:rPr>
            </w:pPr>
            <w:r w:rsidRPr="00816571">
              <w:rPr>
                <w:b/>
                <w:sz w:val="20"/>
              </w:rPr>
              <w:t>Campus/Polo</w:t>
            </w:r>
          </w:p>
        </w:tc>
        <w:tc>
          <w:tcPr>
            <w:tcW w:w="17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779353" w14:textId="77777777" w:rsidR="00816571" w:rsidRPr="00816571" w:rsidRDefault="00816571" w:rsidP="00816571">
            <w:pPr>
              <w:spacing w:after="0"/>
              <w:contextualSpacing/>
              <w:jc w:val="center"/>
              <w:rPr>
                <w:b/>
                <w:sz w:val="20"/>
                <w:lang w:eastAsia="en-US"/>
              </w:rPr>
            </w:pPr>
            <w:r w:rsidRPr="00816571">
              <w:rPr>
                <w:b/>
                <w:sz w:val="20"/>
              </w:rPr>
              <w:t>Inglês</w:t>
            </w:r>
          </w:p>
        </w:tc>
        <w:tc>
          <w:tcPr>
            <w:tcW w:w="1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BD4A8" w14:textId="77777777" w:rsidR="00816571" w:rsidRPr="00816571" w:rsidRDefault="00816571" w:rsidP="00816571">
            <w:pPr>
              <w:spacing w:after="0"/>
              <w:contextualSpacing/>
              <w:jc w:val="center"/>
              <w:rPr>
                <w:b/>
                <w:sz w:val="20"/>
                <w:lang w:eastAsia="en-US"/>
              </w:rPr>
            </w:pPr>
            <w:r w:rsidRPr="00816571">
              <w:rPr>
                <w:b/>
                <w:sz w:val="20"/>
              </w:rPr>
              <w:t>Espanhol</w:t>
            </w:r>
          </w:p>
        </w:tc>
      </w:tr>
      <w:tr w:rsidR="00A032A7" w:rsidRPr="00816571" w14:paraId="0BA296FE" w14:textId="77777777" w:rsidTr="00255118">
        <w:trPr>
          <w:jc w:val="center"/>
        </w:trPr>
        <w:tc>
          <w:tcPr>
            <w:tcW w:w="1337" w:type="pct"/>
            <w:vMerge/>
            <w:tcBorders>
              <w:left w:val="single" w:sz="4" w:space="0" w:color="auto"/>
              <w:bottom w:val="single" w:sz="4" w:space="0" w:color="auto"/>
              <w:right w:val="single" w:sz="4" w:space="0" w:color="auto"/>
            </w:tcBorders>
          </w:tcPr>
          <w:p w14:paraId="61EFCE21" w14:textId="77777777" w:rsidR="00A032A7" w:rsidRPr="00816571" w:rsidRDefault="00A032A7" w:rsidP="00816571">
            <w:pPr>
              <w:spacing w:after="0"/>
              <w:contextualSpacing/>
              <w:rPr>
                <w:sz w:val="20"/>
              </w:rPr>
            </w:pPr>
          </w:p>
        </w:tc>
        <w:tc>
          <w:tcPr>
            <w:tcW w:w="1713" w:type="pct"/>
            <w:tcBorders>
              <w:top w:val="single" w:sz="4" w:space="0" w:color="auto"/>
              <w:left w:val="single" w:sz="4" w:space="0" w:color="auto"/>
              <w:bottom w:val="single" w:sz="4" w:space="0" w:color="auto"/>
              <w:right w:val="single" w:sz="4" w:space="0" w:color="auto"/>
            </w:tcBorders>
            <w:vAlign w:val="center"/>
          </w:tcPr>
          <w:p w14:paraId="47C3AAF8" w14:textId="77777777" w:rsidR="00A032A7" w:rsidRPr="00816571" w:rsidRDefault="00A032A7" w:rsidP="00816571">
            <w:pPr>
              <w:spacing w:after="0"/>
              <w:contextualSpacing/>
              <w:jc w:val="center"/>
              <w:rPr>
                <w:b/>
                <w:sz w:val="20"/>
              </w:rPr>
            </w:pPr>
            <w:r w:rsidRPr="00816571">
              <w:rPr>
                <w:b/>
                <w:sz w:val="20"/>
              </w:rPr>
              <w:t>Matriculados</w:t>
            </w:r>
          </w:p>
        </w:tc>
        <w:tc>
          <w:tcPr>
            <w:tcW w:w="1949" w:type="pct"/>
            <w:tcBorders>
              <w:top w:val="single" w:sz="4" w:space="0" w:color="auto"/>
              <w:left w:val="single" w:sz="4" w:space="0" w:color="auto"/>
              <w:bottom w:val="single" w:sz="4" w:space="0" w:color="auto"/>
              <w:right w:val="single" w:sz="4" w:space="0" w:color="auto"/>
            </w:tcBorders>
            <w:vAlign w:val="center"/>
          </w:tcPr>
          <w:p w14:paraId="3882C3E9" w14:textId="77777777" w:rsidR="00A032A7" w:rsidRPr="00816571" w:rsidRDefault="00A032A7" w:rsidP="002F7014">
            <w:pPr>
              <w:tabs>
                <w:tab w:val="left" w:pos="540"/>
                <w:tab w:val="center" w:pos="671"/>
              </w:tabs>
              <w:spacing w:after="0"/>
              <w:contextualSpacing/>
              <w:jc w:val="center"/>
              <w:rPr>
                <w:b/>
                <w:sz w:val="20"/>
              </w:rPr>
            </w:pPr>
            <w:r w:rsidRPr="00816571">
              <w:rPr>
                <w:b/>
                <w:sz w:val="20"/>
              </w:rPr>
              <w:t>Matriculados</w:t>
            </w:r>
          </w:p>
        </w:tc>
      </w:tr>
      <w:tr w:rsidR="00A032A7" w:rsidRPr="00816571" w14:paraId="4C7488AA"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873D7A" w14:textId="77777777" w:rsidR="00A032A7" w:rsidRPr="00816571" w:rsidRDefault="00A032A7" w:rsidP="00816571">
            <w:pPr>
              <w:spacing w:after="0"/>
              <w:contextualSpacing/>
              <w:rPr>
                <w:sz w:val="20"/>
                <w:lang w:eastAsia="en-US"/>
              </w:rPr>
            </w:pPr>
            <w:r w:rsidRPr="00816571">
              <w:rPr>
                <w:sz w:val="20"/>
              </w:rPr>
              <w:t>Manaus Centro</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4E5BCC" w14:textId="77777777" w:rsidR="00A032A7" w:rsidRPr="00816571" w:rsidRDefault="00A032A7" w:rsidP="00816571">
            <w:pPr>
              <w:spacing w:after="0"/>
              <w:contextualSpacing/>
              <w:jc w:val="center"/>
              <w:rPr>
                <w:sz w:val="20"/>
                <w:lang w:eastAsia="en-US"/>
              </w:rPr>
            </w:pPr>
            <w:r w:rsidRPr="00816571">
              <w:rPr>
                <w:sz w:val="20"/>
              </w:rPr>
              <w:t>80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2458EE"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47</w:t>
            </w:r>
          </w:p>
        </w:tc>
      </w:tr>
      <w:tr w:rsidR="00A032A7" w:rsidRPr="00816571" w14:paraId="173B9473"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hideMark/>
          </w:tcPr>
          <w:p w14:paraId="2DABB24F" w14:textId="77777777" w:rsidR="00A032A7" w:rsidRPr="00816571" w:rsidRDefault="00A032A7" w:rsidP="00816571">
            <w:pPr>
              <w:spacing w:after="0"/>
              <w:contextualSpacing/>
              <w:rPr>
                <w:sz w:val="20"/>
                <w:lang w:eastAsia="en-US"/>
              </w:rPr>
            </w:pPr>
            <w:r w:rsidRPr="00816571">
              <w:rPr>
                <w:sz w:val="20"/>
              </w:rPr>
              <w:t>Manaus Zona Leste</w:t>
            </w:r>
          </w:p>
        </w:tc>
        <w:tc>
          <w:tcPr>
            <w:tcW w:w="1713" w:type="pct"/>
            <w:tcBorders>
              <w:top w:val="single" w:sz="4" w:space="0" w:color="auto"/>
              <w:left w:val="single" w:sz="4" w:space="0" w:color="auto"/>
              <w:bottom w:val="single" w:sz="4" w:space="0" w:color="auto"/>
              <w:right w:val="single" w:sz="4" w:space="0" w:color="auto"/>
            </w:tcBorders>
            <w:vAlign w:val="center"/>
            <w:hideMark/>
          </w:tcPr>
          <w:p w14:paraId="2EE43E4B" w14:textId="77777777" w:rsidR="00A032A7" w:rsidRPr="00816571" w:rsidRDefault="00A032A7" w:rsidP="00816571">
            <w:pPr>
              <w:spacing w:after="0"/>
              <w:contextualSpacing/>
              <w:jc w:val="center"/>
              <w:rPr>
                <w:sz w:val="20"/>
                <w:lang w:eastAsia="en-US"/>
              </w:rPr>
            </w:pPr>
            <w:r w:rsidRPr="00816571">
              <w:rPr>
                <w:sz w:val="20"/>
              </w:rPr>
              <w:t>50</w:t>
            </w:r>
          </w:p>
        </w:tc>
        <w:tc>
          <w:tcPr>
            <w:tcW w:w="1949" w:type="pct"/>
            <w:tcBorders>
              <w:top w:val="single" w:sz="4" w:space="0" w:color="auto"/>
              <w:left w:val="single" w:sz="4" w:space="0" w:color="auto"/>
              <w:bottom w:val="single" w:sz="4" w:space="0" w:color="auto"/>
              <w:right w:val="single" w:sz="4" w:space="0" w:color="auto"/>
            </w:tcBorders>
            <w:vAlign w:val="center"/>
            <w:hideMark/>
          </w:tcPr>
          <w:p w14:paraId="05368290"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16</w:t>
            </w:r>
          </w:p>
        </w:tc>
      </w:tr>
      <w:tr w:rsidR="00A032A7" w:rsidRPr="00816571" w14:paraId="09D3057F"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BAB3DA" w14:textId="77777777" w:rsidR="00A032A7" w:rsidRPr="00816571" w:rsidRDefault="00A032A7" w:rsidP="00816571">
            <w:pPr>
              <w:spacing w:after="0"/>
              <w:contextualSpacing/>
              <w:rPr>
                <w:b/>
                <w:sz w:val="20"/>
                <w:lang w:eastAsia="en-US"/>
              </w:rPr>
            </w:pPr>
            <w:r w:rsidRPr="00816571">
              <w:rPr>
                <w:b/>
                <w:sz w:val="20"/>
              </w:rPr>
              <w:t>Total Geral</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929541" w14:textId="77777777" w:rsidR="00A032A7" w:rsidRPr="00816571" w:rsidRDefault="00A032A7" w:rsidP="00816571">
            <w:pPr>
              <w:spacing w:after="0"/>
              <w:contextualSpacing/>
              <w:jc w:val="center"/>
              <w:rPr>
                <w:sz w:val="20"/>
                <w:lang w:eastAsia="en-US"/>
              </w:rPr>
            </w:pPr>
            <w:r w:rsidRPr="00816571">
              <w:rPr>
                <w:sz w:val="20"/>
              </w:rPr>
              <w:t>130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749708"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63</w:t>
            </w:r>
          </w:p>
        </w:tc>
      </w:tr>
    </w:tbl>
    <w:p w14:paraId="7F8688B6" w14:textId="77777777" w:rsidR="00816571" w:rsidRPr="002F7014" w:rsidRDefault="00816571" w:rsidP="00255118">
      <w:pPr>
        <w:pStyle w:val="PargrafodaLista"/>
        <w:spacing w:after="0"/>
        <w:ind w:left="0" w:hanging="142"/>
        <w:rPr>
          <w:bCs/>
          <w:sz w:val="20"/>
          <w:szCs w:val="20"/>
        </w:rPr>
      </w:pPr>
      <w:r w:rsidRPr="002F7014">
        <w:rPr>
          <w:sz w:val="20"/>
          <w:szCs w:val="20"/>
        </w:rPr>
        <w:t>Fonte: Diretoria Sistêmica de Educação a Distância/DED</w:t>
      </w:r>
    </w:p>
    <w:p w14:paraId="6737BB6E" w14:textId="77777777" w:rsidR="00630105" w:rsidRPr="002F7014" w:rsidRDefault="00630105" w:rsidP="00250DFB">
      <w:pPr>
        <w:pStyle w:val="PargrafodaLista"/>
        <w:spacing w:after="0"/>
        <w:ind w:left="930"/>
        <w:rPr>
          <w:bCs/>
          <w:sz w:val="20"/>
          <w:szCs w:val="20"/>
        </w:rPr>
      </w:pPr>
    </w:p>
    <w:p w14:paraId="601E5AFA" w14:textId="77777777" w:rsidR="00630105" w:rsidRDefault="00630105" w:rsidP="00250DFB">
      <w:pPr>
        <w:pStyle w:val="PargrafodaLista"/>
        <w:spacing w:after="0"/>
        <w:ind w:left="930"/>
        <w:rPr>
          <w:bCs/>
          <w:szCs w:val="24"/>
        </w:rPr>
      </w:pPr>
    </w:p>
    <w:p w14:paraId="079517DE" w14:textId="77777777" w:rsidR="00EC6C6F" w:rsidRDefault="00EC6C6F" w:rsidP="00250DFB">
      <w:pPr>
        <w:pStyle w:val="PargrafodaLista"/>
        <w:spacing w:after="0"/>
        <w:ind w:left="930"/>
        <w:rPr>
          <w:bCs/>
          <w:szCs w:val="24"/>
        </w:rPr>
      </w:pPr>
    </w:p>
    <w:p w14:paraId="7DC15A77" w14:textId="77777777" w:rsidR="00630105" w:rsidRDefault="00E22E8D" w:rsidP="003B038D">
      <w:pPr>
        <w:pStyle w:val="PargrafodaLista"/>
        <w:numPr>
          <w:ilvl w:val="4"/>
          <w:numId w:val="4"/>
        </w:numPr>
        <w:spacing w:after="0"/>
        <w:ind w:left="2410" w:hanging="970"/>
        <w:rPr>
          <w:bCs/>
          <w:szCs w:val="24"/>
        </w:rPr>
      </w:pPr>
      <w:r w:rsidRPr="00E22E8D">
        <w:rPr>
          <w:bCs/>
          <w:szCs w:val="24"/>
        </w:rPr>
        <w:t>Universidade Aberta do Brasil (UAB</w:t>
      </w:r>
      <w:r>
        <w:rPr>
          <w:bCs/>
          <w:szCs w:val="24"/>
        </w:rPr>
        <w:t>)</w:t>
      </w:r>
    </w:p>
    <w:p w14:paraId="7DB8779F" w14:textId="77777777" w:rsidR="00630105" w:rsidRDefault="00630105" w:rsidP="00250DFB">
      <w:pPr>
        <w:pStyle w:val="PargrafodaLista"/>
        <w:spacing w:after="0"/>
        <w:ind w:left="930"/>
        <w:rPr>
          <w:bCs/>
          <w:szCs w:val="24"/>
        </w:rPr>
      </w:pPr>
    </w:p>
    <w:p w14:paraId="28D1FA49" w14:textId="77777777" w:rsidR="00E22E8D" w:rsidRPr="00E22E8D" w:rsidRDefault="00E22E8D" w:rsidP="00EC6C6F">
      <w:pPr>
        <w:pStyle w:val="PargrafodaLista"/>
        <w:spacing w:after="0"/>
        <w:ind w:left="0" w:firstLine="851"/>
        <w:rPr>
          <w:bCs/>
          <w:szCs w:val="24"/>
        </w:rPr>
      </w:pPr>
      <w:r w:rsidRPr="00E22E8D">
        <w:rPr>
          <w:bCs/>
          <w:szCs w:val="24"/>
        </w:rPr>
        <w:t>O Sistema UAB foi criado pelo Ministério da Educação no ano de 2005, em parceria com a ANDIFES e Empresas Estatais, no âmbito do Fórum das Estatais pela Educação com foco nas Políticas e a Gestão da Educação Superior. Trata-se de uma política pública de articulação que foi iniciada pela extinta Secretaria de Educação a Distância - SEED/MEC e, posteriormente, incorporada pela Diretoria de Educação a Distância - DED/CAPES com vistas à expansão da educação superior, no âmbito do Plano de Desenvolvimento da Educação – PDE. Tem como principais objetivos:</w:t>
      </w:r>
    </w:p>
    <w:p w14:paraId="1A7B8F2C" w14:textId="77777777" w:rsidR="00E22E8D" w:rsidRPr="00E22E8D" w:rsidRDefault="00E22E8D" w:rsidP="003B038D">
      <w:pPr>
        <w:pStyle w:val="PargrafodaLista"/>
        <w:numPr>
          <w:ilvl w:val="0"/>
          <w:numId w:val="40"/>
        </w:numPr>
        <w:spacing w:after="0"/>
        <w:jc w:val="left"/>
        <w:rPr>
          <w:bCs/>
          <w:szCs w:val="24"/>
        </w:rPr>
      </w:pPr>
      <w:r w:rsidRPr="00E22E8D">
        <w:rPr>
          <w:bCs/>
          <w:szCs w:val="24"/>
        </w:rPr>
        <w:t>Fomentar as instituições públicas de ensino superior e polos municipais de apoio presencial, visando à oferta de qualidade de cursos de licenciatura na modalidade a distância;</w:t>
      </w:r>
    </w:p>
    <w:p w14:paraId="11305DDC" w14:textId="77777777" w:rsidR="00E22E8D" w:rsidRPr="00E22E8D" w:rsidRDefault="00E22E8D" w:rsidP="003B038D">
      <w:pPr>
        <w:pStyle w:val="PargrafodaLista"/>
        <w:numPr>
          <w:ilvl w:val="0"/>
          <w:numId w:val="40"/>
        </w:numPr>
        <w:spacing w:after="0"/>
        <w:jc w:val="left"/>
        <w:rPr>
          <w:bCs/>
          <w:szCs w:val="24"/>
        </w:rPr>
      </w:pPr>
      <w:r w:rsidRPr="00E22E8D">
        <w:rPr>
          <w:bCs/>
          <w:szCs w:val="24"/>
        </w:rPr>
        <w:t>Articular as instituições públicas de ensino superior aos polos municipais de apoio presencial, no âmbito da Universidade Aberta do Brasil - UAB;</w:t>
      </w:r>
    </w:p>
    <w:p w14:paraId="078D705B" w14:textId="77777777" w:rsidR="00E22E8D" w:rsidRPr="00E22E8D" w:rsidRDefault="00E22E8D" w:rsidP="003B038D">
      <w:pPr>
        <w:pStyle w:val="PargrafodaLista"/>
        <w:numPr>
          <w:ilvl w:val="0"/>
          <w:numId w:val="40"/>
        </w:numPr>
        <w:spacing w:after="0"/>
        <w:jc w:val="left"/>
        <w:rPr>
          <w:bCs/>
          <w:szCs w:val="24"/>
        </w:rPr>
      </w:pPr>
      <w:r w:rsidRPr="00E22E8D">
        <w:rPr>
          <w:bCs/>
          <w:szCs w:val="24"/>
        </w:rPr>
        <w:t>Subsidiar a formulação de políticas de formação inicial e continuada de professores, potencializando o uso da metodologia da educação a distância, especialmente no âmbito da UAB;</w:t>
      </w:r>
    </w:p>
    <w:p w14:paraId="581C05B5" w14:textId="77777777" w:rsidR="00E22E8D" w:rsidRPr="00E22E8D" w:rsidRDefault="00E22E8D" w:rsidP="003B038D">
      <w:pPr>
        <w:pStyle w:val="PargrafodaLista"/>
        <w:numPr>
          <w:ilvl w:val="0"/>
          <w:numId w:val="40"/>
        </w:numPr>
        <w:spacing w:after="0"/>
        <w:jc w:val="left"/>
        <w:rPr>
          <w:bCs/>
          <w:szCs w:val="24"/>
        </w:rPr>
      </w:pPr>
      <w:r w:rsidRPr="00E22E8D">
        <w:rPr>
          <w:bCs/>
          <w:szCs w:val="24"/>
        </w:rPr>
        <w:t>Planejar, coordenar e avaliar, no âmbito das ações de fomento, a oferta de cursos superiores na modalidade a distância pelas instituições públicas e a infraestrutura física e de pessoal dos polos municipais de apoio presencial, em apoio à formação inicial e continuada de professores para a educação básica.</w:t>
      </w:r>
    </w:p>
    <w:p w14:paraId="4613E8DD" w14:textId="77777777" w:rsidR="00630105" w:rsidRDefault="00630105" w:rsidP="00250DFB">
      <w:pPr>
        <w:pStyle w:val="PargrafodaLista"/>
        <w:spacing w:after="0"/>
        <w:ind w:left="930"/>
        <w:rPr>
          <w:bCs/>
          <w:szCs w:val="24"/>
        </w:rPr>
      </w:pPr>
    </w:p>
    <w:p w14:paraId="36176F5D" w14:textId="77777777" w:rsidR="0065283B" w:rsidRDefault="0065283B" w:rsidP="0065283B">
      <w:pPr>
        <w:pStyle w:val="Legenda"/>
        <w:keepNext/>
      </w:pPr>
      <w:bookmarkStart w:id="96" w:name="_Toc446402079"/>
      <w:r>
        <w:t xml:space="preserve">Tabela </w:t>
      </w:r>
      <w:fldSimple w:instr=" SEQ Tabela \* ARABIC ">
        <w:r w:rsidR="007B6905">
          <w:rPr>
            <w:noProof/>
          </w:rPr>
          <w:t>8</w:t>
        </w:r>
      </w:fldSimple>
      <w:r>
        <w:t xml:space="preserve"> Quadro </w:t>
      </w:r>
      <w:r w:rsidRPr="00BA260F">
        <w:t>C</w:t>
      </w:r>
      <w:r>
        <w:t>ursos</w:t>
      </w:r>
      <w:r w:rsidRPr="00BA260F">
        <w:t xml:space="preserve"> O</w:t>
      </w:r>
      <w:r>
        <w:t>fertados</w:t>
      </w:r>
      <w:r w:rsidRPr="00BA260F">
        <w:t xml:space="preserve"> </w:t>
      </w:r>
      <w:r>
        <w:t>em</w:t>
      </w:r>
      <w:r w:rsidRPr="00BA260F">
        <w:t xml:space="preserve"> </w:t>
      </w:r>
      <w:r>
        <w:t>EaD</w:t>
      </w:r>
      <w:r w:rsidRPr="00BA260F">
        <w:t xml:space="preserve"> – UAB</w:t>
      </w:r>
      <w:bookmarkEnd w:id="96"/>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1742"/>
        <w:gridCol w:w="1424"/>
        <w:gridCol w:w="1432"/>
        <w:gridCol w:w="1582"/>
      </w:tblGrid>
      <w:tr w:rsidR="00D00E59" w:rsidRPr="00D00E59" w14:paraId="002C648C"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1802B3"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lastRenderedPageBreak/>
              <w:t xml:space="preserve">GRADUAÇÃO OU EQUIVALENTE </w:t>
            </w:r>
          </w:p>
        </w:tc>
      </w:tr>
      <w:tr w:rsidR="00DD54A7" w:rsidRPr="00D00E59" w14:paraId="1D12BFF6"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21A0854"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BE6491"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250609"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656EB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56694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D00E59" w14:paraId="44D02671"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5B060C"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LICENCIATURA EM FISICA</w:t>
            </w: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0603F7B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6142FCF9"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38</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61EFBFF6" w14:textId="77777777" w:rsidR="00DD54A7" w:rsidRPr="00D00E59" w:rsidRDefault="00DD54A7" w:rsidP="00D00E59">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right w:val="single" w:sz="4" w:space="0" w:color="auto"/>
            </w:tcBorders>
            <w:shd w:val="clear" w:color="auto" w:fill="auto"/>
          </w:tcPr>
          <w:p w14:paraId="45A42299" w14:textId="77777777" w:rsidR="00DD54A7" w:rsidRPr="00D00E59" w:rsidRDefault="00DD54A7" w:rsidP="00D00E59">
            <w:pPr>
              <w:shd w:val="clear" w:color="auto" w:fill="FFFFFF"/>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5EE2B0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5F953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6DED3D5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4157404C" w14:textId="77777777" w:rsidR="00DD54A7" w:rsidRPr="00D00E59" w:rsidRDefault="00DD54A7" w:rsidP="00D00E59">
            <w:pPr>
              <w:tabs>
                <w:tab w:val="left" w:pos="1238"/>
              </w:tabs>
              <w:spacing w:after="0" w:line="240" w:lineRule="auto"/>
              <w:jc w:val="center"/>
              <w:rPr>
                <w:rFonts w:eastAsia="Times New Roman"/>
                <w:sz w:val="20"/>
                <w:szCs w:val="20"/>
                <w:lang w:eastAsia="pt-BR"/>
              </w:rPr>
            </w:pPr>
            <w:r w:rsidRPr="00D00E59">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4B4A780E" w14:textId="77777777" w:rsidR="00DD54A7" w:rsidRPr="00D00E59" w:rsidRDefault="00DD54A7" w:rsidP="00D00E59">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left w:val="single" w:sz="4" w:space="0" w:color="auto"/>
              <w:bottom w:val="single" w:sz="4" w:space="0" w:color="auto"/>
              <w:right w:val="single" w:sz="4" w:space="0" w:color="auto"/>
            </w:tcBorders>
            <w:shd w:val="clear" w:color="auto" w:fill="auto"/>
            <w:hideMark/>
          </w:tcPr>
          <w:p w14:paraId="02EC7FC4"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47956A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F5F83F"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FORMAÇÃO PEDAGÓGICA</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3418305"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4C3380"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58</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60A9C9"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47</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E80A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CMZL</w:t>
            </w:r>
          </w:p>
        </w:tc>
      </w:tr>
      <w:tr w:rsidR="00DD54A7" w:rsidRPr="00D00E59" w14:paraId="2E10C7F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DFE77B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644C742"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79D05F8"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color w:val="000000"/>
                <w:sz w:val="20"/>
                <w:szCs w:val="20"/>
                <w:lang w:eastAsia="pt-BR"/>
              </w:rPr>
              <w:t>53</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FAD084"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44</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A1E0E2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CMZL</w:t>
            </w:r>
          </w:p>
        </w:tc>
      </w:tr>
      <w:tr w:rsidR="00D00E59" w:rsidRPr="00D00E59" w14:paraId="7C16AC0B"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4D4A04E"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PÓS-GRADUAÇÃO </w:t>
            </w:r>
            <w:r w:rsidRPr="00D00E59">
              <w:rPr>
                <w:rFonts w:eastAsia="Times New Roman"/>
                <w:b/>
                <w:i/>
                <w:color w:val="000000"/>
                <w:sz w:val="20"/>
                <w:szCs w:val="20"/>
                <w:lang w:eastAsia="pt-BR"/>
              </w:rPr>
              <w:t>LATO SENSU</w:t>
            </w:r>
          </w:p>
        </w:tc>
      </w:tr>
      <w:tr w:rsidR="00DD54A7" w:rsidRPr="00D00E59" w14:paraId="0556D1E0"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D32ECA"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CB6BA8D"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1F6B6C"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68CA8D"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02F6588"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0106A2" w14:paraId="2C9BCA1E"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BE2C1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10ADF3D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1ª Oferta (2013)</w:t>
            </w: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7C6FC98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6793451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99</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17CF5A28" w14:textId="77777777" w:rsidR="00DD54A7" w:rsidRPr="000106A2" w:rsidRDefault="00DD54A7" w:rsidP="000106A2">
            <w:pPr>
              <w:tabs>
                <w:tab w:val="left" w:pos="324"/>
                <w:tab w:val="center" w:pos="600"/>
              </w:tabs>
              <w:spacing w:after="160" w:line="256" w:lineRule="auto"/>
              <w:jc w:val="center"/>
              <w:rPr>
                <w:rFonts w:eastAsia="Times New Roman"/>
                <w:sz w:val="20"/>
                <w:szCs w:val="20"/>
                <w:lang w:eastAsia="pt-BR"/>
              </w:rPr>
            </w:pPr>
            <w:r w:rsidRPr="000106A2">
              <w:rPr>
                <w:rFonts w:eastAsia="Times New Roman"/>
                <w:sz w:val="20"/>
                <w:szCs w:val="20"/>
                <w:lang w:eastAsia="pt-BR"/>
              </w:rPr>
              <w:t>25</w:t>
            </w:r>
          </w:p>
        </w:tc>
        <w:tc>
          <w:tcPr>
            <w:tcW w:w="896" w:type="pct"/>
            <w:vMerge w:val="restart"/>
            <w:tcBorders>
              <w:top w:val="single" w:sz="4" w:space="0" w:color="auto"/>
              <w:left w:val="single" w:sz="4" w:space="0" w:color="auto"/>
              <w:bottom w:val="single" w:sz="4" w:space="0" w:color="auto"/>
              <w:right w:val="single" w:sz="4" w:space="0" w:color="auto"/>
            </w:tcBorders>
            <w:shd w:val="clear" w:color="auto" w:fill="FFFFFF"/>
          </w:tcPr>
          <w:p w14:paraId="08C2643C"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p>
          <w:p w14:paraId="248C1203"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0EAB8E"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FA5B03F"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4267487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MANAQUIRI</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0F52CBBB" w14:textId="77777777" w:rsidR="00DD54A7" w:rsidRPr="000106A2" w:rsidRDefault="00DD54A7" w:rsidP="000106A2">
            <w:pPr>
              <w:tabs>
                <w:tab w:val="left" w:pos="1238"/>
              </w:tabs>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765E6CA5"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31</w:t>
            </w:r>
          </w:p>
        </w:tc>
        <w:tc>
          <w:tcPr>
            <w:tcW w:w="896" w:type="pct"/>
            <w:vMerge/>
            <w:tcBorders>
              <w:top w:val="single" w:sz="4" w:space="0" w:color="auto"/>
              <w:left w:val="single" w:sz="4" w:space="0" w:color="auto"/>
              <w:bottom w:val="single" w:sz="4" w:space="0" w:color="auto"/>
              <w:right w:val="single" w:sz="4" w:space="0" w:color="auto"/>
            </w:tcBorders>
            <w:vAlign w:val="center"/>
            <w:hideMark/>
          </w:tcPr>
          <w:p w14:paraId="1F7ADA1F" w14:textId="77777777" w:rsidR="00DD54A7" w:rsidRPr="000106A2" w:rsidRDefault="00DD54A7" w:rsidP="000106A2">
            <w:pPr>
              <w:spacing w:after="0" w:line="240" w:lineRule="auto"/>
              <w:jc w:val="center"/>
              <w:rPr>
                <w:rFonts w:eastAsia="Times New Roman"/>
                <w:sz w:val="20"/>
                <w:szCs w:val="20"/>
                <w:lang w:eastAsia="pt-BR"/>
              </w:rPr>
            </w:pPr>
          </w:p>
        </w:tc>
      </w:tr>
      <w:tr w:rsidR="00DD54A7" w:rsidRPr="000106A2" w14:paraId="32ACC83A"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18D84DB1"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3D29306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7031D21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4256199E"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32</w:t>
            </w:r>
          </w:p>
        </w:tc>
        <w:tc>
          <w:tcPr>
            <w:tcW w:w="896" w:type="pct"/>
            <w:tcBorders>
              <w:top w:val="single" w:sz="4" w:space="0" w:color="auto"/>
              <w:left w:val="single" w:sz="4" w:space="0" w:color="auto"/>
              <w:bottom w:val="single" w:sz="4" w:space="0" w:color="auto"/>
              <w:right w:val="single" w:sz="4" w:space="0" w:color="auto"/>
            </w:tcBorders>
            <w:shd w:val="clear" w:color="auto" w:fill="FFFFFF"/>
            <w:hideMark/>
          </w:tcPr>
          <w:p w14:paraId="7C21AB12" w14:textId="77777777" w:rsidR="00DD54A7" w:rsidRPr="000106A2" w:rsidRDefault="00DD54A7" w:rsidP="000106A2">
            <w:pPr>
              <w:shd w:val="clear" w:color="auto" w:fill="FFFFFF"/>
              <w:tabs>
                <w:tab w:val="center" w:pos="745"/>
                <w:tab w:val="left" w:pos="967"/>
                <w:tab w:val="left" w:pos="1452"/>
              </w:tabs>
              <w:spacing w:after="0" w:line="240" w:lineRule="auto"/>
              <w:jc w:val="center"/>
              <w:rPr>
                <w:rFonts w:eastAsia="Times New Roman"/>
                <w:sz w:val="20"/>
                <w:szCs w:val="20"/>
                <w:highlight w:val="cyan"/>
                <w:lang w:eastAsia="pt-BR"/>
              </w:rPr>
            </w:pPr>
            <w:r w:rsidRPr="000106A2">
              <w:rPr>
                <w:rFonts w:eastAsia="Times New Roman"/>
                <w:sz w:val="20"/>
                <w:szCs w:val="20"/>
                <w:lang w:eastAsia="pt-BR"/>
              </w:rPr>
              <w:t>TEFÉ</w:t>
            </w:r>
          </w:p>
        </w:tc>
      </w:tr>
      <w:tr w:rsidR="00DD54A7" w:rsidRPr="000106A2" w14:paraId="67103AC1"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A281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3431F8F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2ª Oferta (2014)</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C27FA8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C424F4"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CA78C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15</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88902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60972F59"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4AAFC97"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EA91E1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F3841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E266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B3963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BEFC2B9" w14:textId="77777777" w:rsidTr="00255118">
        <w:trPr>
          <w:trHeight w:val="15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0041F9"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2CFBED00" w14:textId="77777777" w:rsidTr="00255118">
        <w:trPr>
          <w:trHeight w:hRule="exact" w:val="227"/>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180E282C"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FILOSOFIA DA EDUCAÇÃO</w:t>
            </w:r>
          </w:p>
        </w:tc>
        <w:tc>
          <w:tcPr>
            <w:tcW w:w="986" w:type="pct"/>
            <w:tcBorders>
              <w:top w:val="single" w:sz="4" w:space="0" w:color="auto"/>
              <w:left w:val="single" w:sz="4" w:space="0" w:color="auto"/>
              <w:bottom w:val="single" w:sz="4" w:space="0" w:color="auto"/>
              <w:right w:val="single" w:sz="4" w:space="0" w:color="auto"/>
            </w:tcBorders>
            <w:noWrap/>
            <w:hideMark/>
          </w:tcPr>
          <w:p w14:paraId="7227E836"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000463B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372465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120034F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F38333"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7BFDE9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6CBD6B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04F84435"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435D5B2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6F7DCB7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EE9C05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3FD15D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F3AC80A"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D193507"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1B13F7BB"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68137E8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0285A1E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78854F8D"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2D49D50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47E2A5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729FE7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2113753E"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C9504EC" w14:textId="77777777" w:rsidTr="00255118">
        <w:trPr>
          <w:trHeight w:val="16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A17868"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1B1FCA3"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5BEACC1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MÚSICA</w:t>
            </w:r>
          </w:p>
          <w:p w14:paraId="59A47FF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16CD4ED8"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D56657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tcPr>
          <w:p w14:paraId="567FA4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79E42D7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754416F2"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435C62A"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E00280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670B73A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32</w:t>
            </w:r>
          </w:p>
        </w:tc>
        <w:tc>
          <w:tcPr>
            <w:tcW w:w="812" w:type="pct"/>
            <w:tcBorders>
              <w:top w:val="single" w:sz="4" w:space="0" w:color="auto"/>
              <w:left w:val="single" w:sz="4" w:space="0" w:color="auto"/>
              <w:bottom w:val="single" w:sz="4" w:space="0" w:color="auto"/>
              <w:right w:val="single" w:sz="4" w:space="0" w:color="auto"/>
            </w:tcBorders>
          </w:tcPr>
          <w:p w14:paraId="3D61681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5CE26B88"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31387057"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0313A4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0B94784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59D7EDA6"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4BC4E4A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5B85A5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2B1D6F40" w14:textId="77777777" w:rsidTr="00255118">
        <w:trPr>
          <w:trHeight w:val="12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3A92C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31A79B04"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2341C25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INFORMÁTICA</w:t>
            </w:r>
          </w:p>
          <w:p w14:paraId="2CCA5B0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6A11FA7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4EC1D363"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CD74CF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4</w:t>
            </w:r>
          </w:p>
        </w:tc>
        <w:tc>
          <w:tcPr>
            <w:tcW w:w="896" w:type="pct"/>
            <w:tcBorders>
              <w:top w:val="single" w:sz="4" w:space="0" w:color="auto"/>
              <w:left w:val="single" w:sz="4" w:space="0" w:color="auto"/>
              <w:bottom w:val="single" w:sz="4" w:space="0" w:color="auto"/>
              <w:right w:val="single" w:sz="4" w:space="0" w:color="auto"/>
            </w:tcBorders>
            <w:hideMark/>
          </w:tcPr>
          <w:p w14:paraId="6AB15F7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5DF549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05F2B2F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AC7436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972AD2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1F6A658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16</w:t>
            </w:r>
          </w:p>
        </w:tc>
        <w:tc>
          <w:tcPr>
            <w:tcW w:w="896" w:type="pct"/>
            <w:tcBorders>
              <w:top w:val="single" w:sz="4" w:space="0" w:color="auto"/>
              <w:left w:val="single" w:sz="4" w:space="0" w:color="auto"/>
              <w:bottom w:val="single" w:sz="4" w:space="0" w:color="auto"/>
              <w:right w:val="single" w:sz="4" w:space="0" w:color="auto"/>
            </w:tcBorders>
            <w:hideMark/>
          </w:tcPr>
          <w:p w14:paraId="4FC4A44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50906B26"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23BE11E8"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DC1C95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1E55390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679FDD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7</w:t>
            </w:r>
          </w:p>
        </w:tc>
        <w:tc>
          <w:tcPr>
            <w:tcW w:w="896" w:type="pct"/>
            <w:tcBorders>
              <w:top w:val="single" w:sz="4" w:space="0" w:color="auto"/>
              <w:left w:val="single" w:sz="4" w:space="0" w:color="auto"/>
              <w:bottom w:val="single" w:sz="4" w:space="0" w:color="auto"/>
              <w:right w:val="single" w:sz="4" w:space="0" w:color="auto"/>
            </w:tcBorders>
            <w:hideMark/>
          </w:tcPr>
          <w:p w14:paraId="510BE65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B85AF8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4F6B7EF3"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9F20A9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58C31C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6E5F1FC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6</w:t>
            </w:r>
          </w:p>
        </w:tc>
        <w:tc>
          <w:tcPr>
            <w:tcW w:w="896" w:type="pct"/>
            <w:tcBorders>
              <w:top w:val="single" w:sz="4" w:space="0" w:color="auto"/>
              <w:left w:val="single" w:sz="4" w:space="0" w:color="auto"/>
              <w:bottom w:val="single" w:sz="4" w:space="0" w:color="auto"/>
              <w:right w:val="single" w:sz="4" w:space="0" w:color="auto"/>
            </w:tcBorders>
            <w:hideMark/>
          </w:tcPr>
          <w:p w14:paraId="5252BF6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154DB9E3" w14:textId="77777777" w:rsidTr="00255118">
        <w:trPr>
          <w:trHeight w:val="205"/>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ACABF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75D490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vAlign w:val="center"/>
            <w:hideMark/>
          </w:tcPr>
          <w:p w14:paraId="61E0F1C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HISTÓRIA</w:t>
            </w:r>
          </w:p>
        </w:tc>
        <w:tc>
          <w:tcPr>
            <w:tcW w:w="986" w:type="pct"/>
            <w:tcBorders>
              <w:top w:val="single" w:sz="4" w:space="0" w:color="auto"/>
              <w:left w:val="single" w:sz="4" w:space="0" w:color="auto"/>
              <w:bottom w:val="single" w:sz="4" w:space="0" w:color="auto"/>
              <w:right w:val="single" w:sz="4" w:space="0" w:color="auto"/>
            </w:tcBorders>
            <w:noWrap/>
            <w:hideMark/>
          </w:tcPr>
          <w:p w14:paraId="0DA982D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3B0C65F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48</w:t>
            </w:r>
          </w:p>
        </w:tc>
        <w:tc>
          <w:tcPr>
            <w:tcW w:w="812" w:type="pct"/>
            <w:tcBorders>
              <w:top w:val="single" w:sz="4" w:space="0" w:color="auto"/>
              <w:left w:val="single" w:sz="4" w:space="0" w:color="auto"/>
              <w:bottom w:val="single" w:sz="4" w:space="0" w:color="auto"/>
              <w:right w:val="single" w:sz="4" w:space="0" w:color="auto"/>
            </w:tcBorders>
          </w:tcPr>
          <w:p w14:paraId="65B1817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65C1656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2197E1C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0C7C5D2"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AFCE42D"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2CA78D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2C8B094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11</w:t>
            </w:r>
          </w:p>
        </w:tc>
        <w:tc>
          <w:tcPr>
            <w:tcW w:w="896" w:type="pct"/>
            <w:tcBorders>
              <w:top w:val="single" w:sz="4" w:space="0" w:color="auto"/>
              <w:left w:val="single" w:sz="4" w:space="0" w:color="auto"/>
              <w:bottom w:val="single" w:sz="4" w:space="0" w:color="auto"/>
              <w:right w:val="single" w:sz="4" w:space="0" w:color="auto"/>
            </w:tcBorders>
            <w:hideMark/>
          </w:tcPr>
          <w:p w14:paraId="6CEED61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7B3E13D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ABE978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5CC8851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13A5A14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54294BA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4F473EB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bl>
    <w:p w14:paraId="7D58E16B" w14:textId="2089D835" w:rsidR="004B2E2E" w:rsidRPr="00255118" w:rsidRDefault="00255118" w:rsidP="00255118">
      <w:pPr>
        <w:pStyle w:val="PargrafodaLista"/>
        <w:spacing w:after="0"/>
        <w:ind w:left="0" w:hanging="142"/>
        <w:rPr>
          <w:bCs/>
          <w:sz w:val="20"/>
          <w:szCs w:val="20"/>
        </w:rPr>
      </w:pPr>
      <w:r w:rsidRPr="002F7014">
        <w:rPr>
          <w:sz w:val="20"/>
          <w:szCs w:val="20"/>
        </w:rPr>
        <w:lastRenderedPageBreak/>
        <w:t>Fonte: Diretoria Sistêmica de Educação a Distância/DED</w:t>
      </w:r>
    </w:p>
    <w:p w14:paraId="1AE0ABE2" w14:textId="77777777" w:rsidR="000106A2" w:rsidRPr="000106A2" w:rsidRDefault="000106A2" w:rsidP="003B038D">
      <w:pPr>
        <w:pStyle w:val="PargrafodaLista"/>
        <w:numPr>
          <w:ilvl w:val="4"/>
          <w:numId w:val="4"/>
        </w:numPr>
        <w:spacing w:after="0"/>
        <w:ind w:left="2410" w:hanging="970"/>
        <w:rPr>
          <w:rFonts w:ascii="Arial" w:hAnsi="Arial" w:cs="Arial"/>
          <w:sz w:val="20"/>
          <w:szCs w:val="20"/>
        </w:rPr>
      </w:pPr>
      <w:r w:rsidRPr="000106A2">
        <w:rPr>
          <w:bCs/>
          <w:szCs w:val="24"/>
        </w:rPr>
        <w:lastRenderedPageBreak/>
        <w:t>Especialização em Educação do Campo – FOMENTO SECADI/FNDE</w:t>
      </w:r>
      <w:r w:rsidRPr="000106A2">
        <w:rPr>
          <w:rFonts w:ascii="Arial" w:hAnsi="Arial" w:cs="Arial"/>
          <w:sz w:val="20"/>
          <w:szCs w:val="20"/>
        </w:rPr>
        <w:tab/>
      </w:r>
    </w:p>
    <w:p w14:paraId="382EAE7B" w14:textId="77777777" w:rsidR="000106A2" w:rsidRDefault="000106A2" w:rsidP="00250DFB">
      <w:pPr>
        <w:pStyle w:val="PargrafodaLista"/>
        <w:spacing w:after="0"/>
        <w:ind w:left="930"/>
        <w:rPr>
          <w:bCs/>
          <w:szCs w:val="24"/>
        </w:rPr>
      </w:pPr>
    </w:p>
    <w:p w14:paraId="71E8730E" w14:textId="77777777" w:rsidR="000106A2" w:rsidRPr="000106A2" w:rsidRDefault="000106A2" w:rsidP="00255118">
      <w:pPr>
        <w:pStyle w:val="PargrafodaLista"/>
        <w:spacing w:after="0"/>
        <w:ind w:left="0" w:firstLine="851"/>
        <w:rPr>
          <w:bCs/>
          <w:szCs w:val="24"/>
        </w:rPr>
      </w:pPr>
      <w:r w:rsidRPr="000106A2">
        <w:rPr>
          <w:bCs/>
          <w:szCs w:val="24"/>
        </w:rPr>
        <w:t xml:space="preserve">O Programa de Apoio a Formação Continuada de Professoras no âmbito da Secretaria de Educação Continuada, Alfabetização, Diversidade e Inclusão – SECADI/MEC visa promover e </w:t>
      </w:r>
      <w:r w:rsidR="001E7341" w:rsidRPr="000106A2">
        <w:rPr>
          <w:bCs/>
          <w:szCs w:val="24"/>
        </w:rPr>
        <w:t>fomentar</w:t>
      </w:r>
      <w:r w:rsidRPr="000106A2">
        <w:rPr>
          <w:bCs/>
          <w:szCs w:val="24"/>
        </w:rPr>
        <w:t xml:space="preserve"> ações voltadas aos professores que atuam na Educação Básica, prioritariamente das redes públicas de ensino professores, em parceria com Instituições Públicas de Educação Superior – IPES, no âmbito da Rede Nacional de Formação Continuada de Professores na Educação Básica – RENAFOR.</w:t>
      </w:r>
    </w:p>
    <w:p w14:paraId="7D92E023" w14:textId="77777777" w:rsidR="000106A2" w:rsidRPr="000106A2" w:rsidRDefault="000106A2" w:rsidP="00255118">
      <w:pPr>
        <w:pStyle w:val="PargrafodaLista"/>
        <w:spacing w:after="0"/>
        <w:ind w:left="0" w:firstLine="851"/>
        <w:rPr>
          <w:bCs/>
          <w:szCs w:val="24"/>
        </w:rPr>
      </w:pPr>
    </w:p>
    <w:p w14:paraId="06AD88E4" w14:textId="77777777" w:rsidR="000106A2" w:rsidRPr="000106A2" w:rsidRDefault="000106A2" w:rsidP="00255118">
      <w:pPr>
        <w:pStyle w:val="PargrafodaLista"/>
        <w:spacing w:after="0"/>
        <w:ind w:left="0" w:firstLine="851"/>
        <w:rPr>
          <w:bCs/>
          <w:szCs w:val="24"/>
        </w:rPr>
      </w:pPr>
      <w:r w:rsidRPr="000106A2">
        <w:rPr>
          <w:bCs/>
          <w:szCs w:val="24"/>
        </w:rPr>
        <w:t xml:space="preserve">Em agosto de 2014, após submissão e aprovação da proposta de curso, o IFAM iniciou as ofertas do Curso de Pós-Graduação Lato Sensu em nível de Especialização em Educação do Campo, ofertado na modalidade a distância, com um quantitativo de 90 vagas destinadas aos professores que atuam nas Escolas Rurais dos Polos/Municípios de Manaus, Manacapuru e Parintins, cuja </w:t>
      </w:r>
      <w:r w:rsidR="00DE6275" w:rsidRPr="000106A2">
        <w:rPr>
          <w:bCs/>
          <w:szCs w:val="24"/>
        </w:rPr>
        <w:t>duração</w:t>
      </w:r>
      <w:r w:rsidRPr="000106A2">
        <w:rPr>
          <w:bCs/>
          <w:szCs w:val="24"/>
        </w:rPr>
        <w:t xml:space="preserve"> de 18 (dezoito) meses e previsão de término em abril de 2016.</w:t>
      </w:r>
    </w:p>
    <w:p w14:paraId="4A695524" w14:textId="77777777" w:rsidR="000106A2" w:rsidRDefault="000106A2" w:rsidP="00250DFB">
      <w:pPr>
        <w:pStyle w:val="PargrafodaLista"/>
        <w:spacing w:after="0"/>
        <w:ind w:left="930"/>
        <w:rPr>
          <w:bCs/>
          <w:szCs w:val="24"/>
        </w:rPr>
      </w:pPr>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1639"/>
        <w:gridCol w:w="1361"/>
        <w:gridCol w:w="3152"/>
        <w:gridCol w:w="1372"/>
      </w:tblGrid>
      <w:tr w:rsidR="00884F4F" w:rsidRPr="00884F4F" w14:paraId="400C3C78" w14:textId="77777777" w:rsidTr="0079489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45F41667" w14:textId="77777777" w:rsidR="00884F4F" w:rsidRPr="00884F4F" w:rsidRDefault="00884F4F" w:rsidP="00BA7900">
            <w:pPr>
              <w:tabs>
                <w:tab w:val="left" w:pos="967"/>
              </w:tabs>
              <w:spacing w:after="0" w:line="240" w:lineRule="auto"/>
              <w:jc w:val="center"/>
              <w:rPr>
                <w:rFonts w:eastAsia="Times New Roman"/>
                <w:b/>
                <w:color w:val="000000"/>
                <w:sz w:val="20"/>
                <w:szCs w:val="20"/>
                <w:lang w:eastAsia="pt-BR"/>
              </w:rPr>
            </w:pPr>
            <w:r w:rsidRPr="00BA7900">
              <w:rPr>
                <w:rFonts w:eastAsia="Times New Roman"/>
                <w:b/>
                <w:caps/>
                <w:sz w:val="20"/>
                <w:szCs w:val="20"/>
                <w:lang w:eastAsia="pt-BR"/>
              </w:rPr>
              <w:t xml:space="preserve">CURSOS OFERTADOS EM </w:t>
            </w:r>
            <w:r w:rsidR="0065283B">
              <w:rPr>
                <w:rFonts w:eastAsia="Times New Roman"/>
                <w:b/>
                <w:caps/>
                <w:sz w:val="20"/>
                <w:szCs w:val="20"/>
                <w:lang w:eastAsia="pt-BR"/>
              </w:rPr>
              <w:t>EaD</w:t>
            </w:r>
            <w:r w:rsidRPr="00BA7900">
              <w:rPr>
                <w:rFonts w:eastAsia="Times New Roman"/>
                <w:b/>
                <w:caps/>
                <w:sz w:val="20"/>
                <w:szCs w:val="20"/>
                <w:lang w:eastAsia="pt-BR"/>
              </w:rPr>
              <w:t xml:space="preserve"> – FORMAÇÃO CONTINUADA/SECADI</w:t>
            </w:r>
          </w:p>
        </w:tc>
      </w:tr>
      <w:tr w:rsidR="00884F4F" w:rsidRPr="00884F4F" w14:paraId="1CB6A971" w14:textId="77777777" w:rsidTr="0079489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789346" w14:textId="77777777" w:rsidR="00884F4F" w:rsidRPr="00884F4F" w:rsidRDefault="00884F4F"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 xml:space="preserve">PÓS-GRADUAÇÃO </w:t>
            </w:r>
            <w:r w:rsidRPr="00884F4F">
              <w:rPr>
                <w:rFonts w:eastAsia="Times New Roman"/>
                <w:b/>
                <w:i/>
                <w:color w:val="000000"/>
                <w:sz w:val="20"/>
                <w:szCs w:val="20"/>
                <w:lang w:eastAsia="pt-BR"/>
              </w:rPr>
              <w:t>LATO SENSU</w:t>
            </w:r>
            <w:r w:rsidRPr="00884F4F">
              <w:rPr>
                <w:rFonts w:eastAsia="Times New Roman"/>
                <w:b/>
                <w:color w:val="000000"/>
                <w:sz w:val="20"/>
                <w:szCs w:val="20"/>
                <w:lang w:eastAsia="pt-BR"/>
              </w:rPr>
              <w:t xml:space="preserve"> </w:t>
            </w:r>
          </w:p>
        </w:tc>
      </w:tr>
      <w:tr w:rsidR="00141BD4" w:rsidRPr="00884F4F" w14:paraId="2194020C" w14:textId="77777777" w:rsidTr="00794896">
        <w:trPr>
          <w:trHeight w:val="300"/>
        </w:trPr>
        <w:tc>
          <w:tcPr>
            <w:tcW w:w="87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8F12B1"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Cursos</w:t>
            </w:r>
          </w:p>
        </w:tc>
        <w:tc>
          <w:tcPr>
            <w:tcW w:w="82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9CCE472"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Polo</w:t>
            </w:r>
          </w:p>
        </w:tc>
        <w:tc>
          <w:tcPr>
            <w:tcW w:w="6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4C295"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Matriculados</w:t>
            </w:r>
          </w:p>
        </w:tc>
        <w:tc>
          <w:tcPr>
            <w:tcW w:w="185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898773"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Certificados</w:t>
            </w:r>
          </w:p>
        </w:tc>
        <w:tc>
          <w:tcPr>
            <w:tcW w:w="757"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F1E1EE4"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Unidade Acadêmica Certificadora</w:t>
            </w:r>
          </w:p>
        </w:tc>
      </w:tr>
      <w:tr w:rsidR="00141BD4" w:rsidRPr="00884F4F" w14:paraId="52111E99" w14:textId="77777777" w:rsidTr="00794896">
        <w:trPr>
          <w:trHeight w:val="300"/>
        </w:trPr>
        <w:tc>
          <w:tcPr>
            <w:tcW w:w="8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1F4B71"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EDUCAÇÃO DO CAMPO</w:t>
            </w: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E1A06"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MANACAPURU</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592835"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38</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54682C6E" w14:textId="77777777" w:rsidR="00141BD4" w:rsidRPr="00884F4F" w:rsidRDefault="00141BD4" w:rsidP="00884F4F">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57" w:type="pct"/>
            <w:tcBorders>
              <w:top w:val="single" w:sz="4" w:space="0" w:color="auto"/>
              <w:left w:val="single" w:sz="4" w:space="0" w:color="auto"/>
              <w:right w:val="single" w:sz="4" w:space="0" w:color="auto"/>
            </w:tcBorders>
            <w:shd w:val="clear" w:color="auto" w:fill="auto"/>
            <w:vAlign w:val="center"/>
          </w:tcPr>
          <w:p w14:paraId="3B7D5420" w14:textId="77777777" w:rsidR="00141BD4" w:rsidRPr="00884F4F" w:rsidRDefault="00141BD4" w:rsidP="00884F4F">
            <w:pPr>
              <w:shd w:val="clear" w:color="auto" w:fill="FFFFFF"/>
              <w:tabs>
                <w:tab w:val="left" w:pos="967"/>
              </w:tabs>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4942EE78" w14:textId="77777777" w:rsidTr="00794896">
        <w:trPr>
          <w:trHeight w:val="300"/>
        </w:trPr>
        <w:tc>
          <w:tcPr>
            <w:tcW w:w="873" w:type="pct"/>
            <w:vMerge/>
            <w:tcBorders>
              <w:top w:val="single" w:sz="4" w:space="0" w:color="auto"/>
              <w:left w:val="single" w:sz="4" w:space="0" w:color="auto"/>
              <w:bottom w:val="single" w:sz="4" w:space="0" w:color="auto"/>
              <w:right w:val="single" w:sz="4" w:space="0" w:color="auto"/>
            </w:tcBorders>
            <w:shd w:val="clear" w:color="auto" w:fill="auto"/>
            <w:vAlign w:val="center"/>
          </w:tcPr>
          <w:p w14:paraId="75CFBEA7"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D1FC29"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MANAUS</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14:paraId="3BC39586"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37</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594C0D58" w14:textId="77777777" w:rsidR="00141BD4" w:rsidRPr="00884F4F" w:rsidRDefault="00141BD4" w:rsidP="00884F4F">
            <w:pPr>
              <w:spacing w:after="160" w:line="256" w:lineRule="auto"/>
              <w:jc w:val="center"/>
              <w:rPr>
                <w:rFonts w:eastAsia="Times New Roman"/>
                <w:sz w:val="20"/>
                <w:szCs w:val="20"/>
                <w:lang w:eastAsia="pt-BR"/>
              </w:rPr>
            </w:pPr>
            <w:r w:rsidRPr="00884F4F">
              <w:rPr>
                <w:rFonts w:eastAsia="Times New Roman"/>
                <w:sz w:val="20"/>
                <w:szCs w:val="20"/>
                <w:lang w:eastAsia="pt-BR"/>
              </w:rPr>
              <w:t>11</w:t>
            </w:r>
          </w:p>
        </w:tc>
        <w:tc>
          <w:tcPr>
            <w:tcW w:w="757" w:type="pct"/>
            <w:tcBorders>
              <w:left w:val="single" w:sz="4" w:space="0" w:color="auto"/>
              <w:bottom w:val="single" w:sz="4" w:space="0" w:color="auto"/>
              <w:right w:val="single" w:sz="4" w:space="0" w:color="auto"/>
            </w:tcBorders>
            <w:shd w:val="clear" w:color="auto" w:fill="auto"/>
            <w:vAlign w:val="center"/>
          </w:tcPr>
          <w:p w14:paraId="55A8D6B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01AFCDF0" w14:textId="77777777" w:rsidTr="00794896">
        <w:trPr>
          <w:trHeight w:val="300"/>
        </w:trPr>
        <w:tc>
          <w:tcPr>
            <w:tcW w:w="8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C35B52"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31795"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PARINTINS</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C6ADA"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30</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4B9BD7C1" w14:textId="77777777" w:rsidR="00141BD4" w:rsidRPr="00884F4F" w:rsidRDefault="00141BD4" w:rsidP="00884F4F">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57" w:type="pct"/>
            <w:tcBorders>
              <w:left w:val="single" w:sz="4" w:space="0" w:color="auto"/>
              <w:bottom w:val="single" w:sz="4" w:space="0" w:color="auto"/>
              <w:right w:val="single" w:sz="4" w:space="0" w:color="auto"/>
            </w:tcBorders>
            <w:shd w:val="clear" w:color="auto" w:fill="auto"/>
            <w:vAlign w:val="center"/>
            <w:hideMark/>
          </w:tcPr>
          <w:p w14:paraId="34B0E78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PARINTINS</w:t>
            </w:r>
          </w:p>
        </w:tc>
      </w:tr>
    </w:tbl>
    <w:p w14:paraId="507C2F20" w14:textId="77777777" w:rsidR="00884F4F" w:rsidRPr="00884F4F" w:rsidRDefault="00884F4F" w:rsidP="00884F4F">
      <w:pPr>
        <w:tabs>
          <w:tab w:val="left" w:pos="1080"/>
        </w:tabs>
        <w:spacing w:after="0" w:line="276" w:lineRule="auto"/>
        <w:ind w:left="-567"/>
        <w:jc w:val="left"/>
        <w:rPr>
          <w:sz w:val="20"/>
          <w:szCs w:val="24"/>
        </w:rPr>
      </w:pPr>
      <w:r w:rsidRPr="00884F4F">
        <w:rPr>
          <w:sz w:val="20"/>
          <w:szCs w:val="24"/>
        </w:rPr>
        <w:t>Fonte: Diretoria Sistêmica de Educação a Distância/DED</w:t>
      </w:r>
    </w:p>
    <w:p w14:paraId="4728CEA5" w14:textId="77777777" w:rsidR="000106A2" w:rsidRDefault="000106A2" w:rsidP="00250DFB">
      <w:pPr>
        <w:pStyle w:val="PargrafodaLista"/>
        <w:spacing w:after="0"/>
        <w:ind w:left="930"/>
        <w:rPr>
          <w:bCs/>
          <w:szCs w:val="24"/>
        </w:rPr>
      </w:pPr>
    </w:p>
    <w:p w14:paraId="038C6FA1" w14:textId="77777777" w:rsidR="00141BD4" w:rsidRDefault="00141BD4" w:rsidP="00250DFB">
      <w:pPr>
        <w:pStyle w:val="PargrafodaLista"/>
        <w:spacing w:after="0"/>
        <w:ind w:left="930"/>
        <w:rPr>
          <w:bCs/>
          <w:szCs w:val="24"/>
        </w:rPr>
      </w:pPr>
    </w:p>
    <w:p w14:paraId="3DA3253E" w14:textId="77777777" w:rsidR="000106A2" w:rsidRDefault="00FA0A28" w:rsidP="003B038D">
      <w:pPr>
        <w:pStyle w:val="PargrafodaLista"/>
        <w:numPr>
          <w:ilvl w:val="4"/>
          <w:numId w:val="4"/>
        </w:numPr>
        <w:spacing w:after="0"/>
        <w:ind w:left="2410" w:hanging="970"/>
        <w:rPr>
          <w:bCs/>
          <w:szCs w:val="24"/>
        </w:rPr>
      </w:pPr>
      <w:r w:rsidRPr="00FA0A28">
        <w:rPr>
          <w:bCs/>
          <w:szCs w:val="24"/>
        </w:rPr>
        <w:lastRenderedPageBreak/>
        <w:t>Especialização em PROEJA – FOMENTO SETEC/FNDE</w:t>
      </w:r>
    </w:p>
    <w:p w14:paraId="36D88661" w14:textId="77777777" w:rsidR="00FA0A28" w:rsidRDefault="00FA0A28" w:rsidP="00FA0A28">
      <w:pPr>
        <w:pStyle w:val="PargrafodaLista"/>
        <w:spacing w:after="0"/>
        <w:ind w:left="2410"/>
        <w:rPr>
          <w:bCs/>
          <w:szCs w:val="24"/>
        </w:rPr>
      </w:pPr>
    </w:p>
    <w:p w14:paraId="2BA7FC53" w14:textId="77777777" w:rsidR="00FA0A28" w:rsidRDefault="00FA0A28" w:rsidP="00794896">
      <w:pPr>
        <w:ind w:firstLine="851"/>
        <w:rPr>
          <w:bCs/>
          <w:szCs w:val="24"/>
        </w:rPr>
      </w:pPr>
      <w:r w:rsidRPr="00FA0A28">
        <w:rPr>
          <w:bCs/>
          <w:szCs w:val="24"/>
        </w:rPr>
        <w:t>Com o objetivo de formar profissionais para atuar no desenvolvimento de processos e projetos alternativos de aprendizagem na educação profissional integrada à educação básica na modalidade de Educação de Jovens e Adultos, considerando as peculiaridades, as circunstâncias particulares e as situações contextuais dos diferentes povos da Amazônia é que no ano de 2013 foi proposta a elaboração da Especialização em Educação Profissional Integrada a Educação Básica na Modalidade de Educação  de  Jovens  e  Adultos  com  Ênfase  na  Modalidade  de Educação Escolar para Indústria, do Campo e Indígena.</w:t>
      </w:r>
    </w:p>
    <w:p w14:paraId="6687C1C2" w14:textId="77777777" w:rsidR="00132C73" w:rsidRDefault="00132C73" w:rsidP="00132C73">
      <w:pPr>
        <w:pStyle w:val="Legenda"/>
        <w:keepNext/>
      </w:pPr>
      <w:bookmarkStart w:id="97" w:name="_Toc446402080"/>
      <w:r>
        <w:t xml:space="preserve">Tabela </w:t>
      </w:r>
      <w:fldSimple w:instr=" SEQ Tabela \* ARABIC ">
        <w:r w:rsidR="007B6905">
          <w:rPr>
            <w:noProof/>
          </w:rPr>
          <w:t>9</w:t>
        </w:r>
      </w:fldSimple>
      <w:r>
        <w:t xml:space="preserve"> Modalidade de Jovens e Adultos</w:t>
      </w:r>
      <w:bookmarkEnd w:id="97"/>
    </w:p>
    <w:tbl>
      <w:tblPr>
        <w:tblStyle w:val="Tabelacomgrade23"/>
        <w:tblW w:w="5000" w:type="pct"/>
        <w:tblLook w:val="04A0" w:firstRow="1" w:lastRow="0" w:firstColumn="1" w:lastColumn="0" w:noHBand="0" w:noVBand="1"/>
      </w:tblPr>
      <w:tblGrid>
        <w:gridCol w:w="1830"/>
        <w:gridCol w:w="2430"/>
        <w:gridCol w:w="1318"/>
        <w:gridCol w:w="1356"/>
        <w:gridCol w:w="1985"/>
      </w:tblGrid>
      <w:tr w:rsidR="002549FD" w:rsidRPr="002549FD" w14:paraId="6FB668D2" w14:textId="77777777" w:rsidTr="00794896">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12125DE" w14:textId="77777777" w:rsidR="002549FD" w:rsidRPr="002549FD" w:rsidRDefault="002549FD" w:rsidP="002549FD">
            <w:pPr>
              <w:tabs>
                <w:tab w:val="left" w:pos="967"/>
              </w:tabs>
              <w:spacing w:after="0" w:line="240" w:lineRule="auto"/>
              <w:jc w:val="center"/>
              <w:rPr>
                <w:rFonts w:eastAsia="Times New Roman"/>
                <w:b/>
                <w:caps/>
                <w:sz w:val="20"/>
              </w:rPr>
            </w:pPr>
            <w:r w:rsidRPr="002549FD">
              <w:rPr>
                <w:rFonts w:eastAsia="Times New Roman"/>
                <w:b/>
                <w:caps/>
                <w:sz w:val="20"/>
              </w:rPr>
              <w:t>Especialização em Educação Profissional Integrada a Educação Básica na Modalidade de Educação de Jovens e Adultos</w:t>
            </w:r>
          </w:p>
        </w:tc>
      </w:tr>
      <w:tr w:rsidR="002549FD" w:rsidRPr="002549FD" w14:paraId="781BDA93" w14:textId="77777777" w:rsidTr="00794896">
        <w:tc>
          <w:tcPr>
            <w:tcW w:w="102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E042D1" w14:textId="77777777" w:rsidR="002549FD" w:rsidRPr="002549FD" w:rsidRDefault="002549FD" w:rsidP="002A3FB5">
            <w:pPr>
              <w:rPr>
                <w:b/>
                <w:bCs/>
                <w:sz w:val="20"/>
                <w:lang w:eastAsia="en-US"/>
              </w:rPr>
            </w:pPr>
            <w:r w:rsidRPr="002549FD">
              <w:rPr>
                <w:b/>
                <w:bCs/>
                <w:sz w:val="20"/>
                <w:lang w:eastAsia="en-US"/>
              </w:rPr>
              <w:t>Ênfase</w:t>
            </w: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701AFB" w14:textId="77777777" w:rsidR="002549FD" w:rsidRPr="002549FD" w:rsidRDefault="002549FD" w:rsidP="002A3FB5">
            <w:pPr>
              <w:rPr>
                <w:b/>
                <w:bCs/>
                <w:sz w:val="20"/>
                <w:lang w:eastAsia="en-US"/>
              </w:rPr>
            </w:pPr>
            <w:r w:rsidRPr="002549FD">
              <w:rPr>
                <w:b/>
                <w:bCs/>
                <w:sz w:val="20"/>
                <w:lang w:eastAsia="en-US"/>
              </w:rPr>
              <w:t>Campus de Oferta</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C7B480" w14:textId="77777777" w:rsidR="002549FD" w:rsidRPr="002549FD" w:rsidRDefault="002549FD" w:rsidP="002A3FB5">
            <w:pPr>
              <w:rPr>
                <w:b/>
                <w:bCs/>
                <w:sz w:val="20"/>
                <w:lang w:eastAsia="en-US"/>
              </w:rPr>
            </w:pPr>
            <w:r w:rsidRPr="002549FD">
              <w:rPr>
                <w:b/>
                <w:bCs/>
                <w:sz w:val="20"/>
                <w:lang w:eastAsia="en-US"/>
              </w:rPr>
              <w:t>Inscritos</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645783" w14:textId="77777777" w:rsidR="002549FD" w:rsidRPr="002549FD" w:rsidRDefault="002549FD" w:rsidP="002A3FB5">
            <w:pPr>
              <w:rPr>
                <w:b/>
                <w:bCs/>
                <w:sz w:val="20"/>
                <w:lang w:eastAsia="en-US"/>
              </w:rPr>
            </w:pPr>
            <w:r w:rsidRPr="002549FD">
              <w:rPr>
                <w:b/>
                <w:bCs/>
                <w:sz w:val="20"/>
                <w:lang w:eastAsia="en-US"/>
              </w:rPr>
              <w:t>Concluíram</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C7DFB3B" w14:textId="77777777" w:rsidR="002549FD" w:rsidRPr="002549FD" w:rsidRDefault="002549FD" w:rsidP="002A3FB5">
            <w:pPr>
              <w:rPr>
                <w:b/>
                <w:bCs/>
                <w:sz w:val="20"/>
                <w:lang w:eastAsia="en-US"/>
              </w:rPr>
            </w:pPr>
            <w:r w:rsidRPr="002549FD">
              <w:rPr>
                <w:b/>
                <w:bCs/>
                <w:sz w:val="20"/>
                <w:lang w:eastAsia="en-US"/>
              </w:rPr>
              <w:t>Evadidos</w:t>
            </w:r>
          </w:p>
        </w:tc>
      </w:tr>
      <w:tr w:rsidR="002549FD" w:rsidRPr="002549FD" w14:paraId="5C3B7214" w14:textId="77777777" w:rsidTr="00794896">
        <w:trPr>
          <w:trHeight w:val="674"/>
        </w:trPr>
        <w:tc>
          <w:tcPr>
            <w:tcW w:w="10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9D38EE" w14:textId="77777777" w:rsidR="002549FD" w:rsidRPr="002549FD" w:rsidRDefault="002549FD" w:rsidP="00E83992">
            <w:pPr>
              <w:rPr>
                <w:bCs/>
                <w:sz w:val="20"/>
                <w:lang w:eastAsia="en-US"/>
              </w:rPr>
            </w:pPr>
            <w:r w:rsidRPr="002549FD">
              <w:rPr>
                <w:bCs/>
                <w:sz w:val="20"/>
                <w:lang w:eastAsia="en-US"/>
              </w:rPr>
              <w:t>Educação para Indústria</w:t>
            </w: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tcPr>
          <w:p w14:paraId="2D9DE24C" w14:textId="77777777" w:rsidR="002549FD" w:rsidRPr="002549FD" w:rsidRDefault="002549FD" w:rsidP="00E83992">
            <w:pPr>
              <w:rPr>
                <w:bCs/>
                <w:sz w:val="20"/>
                <w:lang w:eastAsia="en-US"/>
              </w:rPr>
            </w:pPr>
            <w:r w:rsidRPr="002549FD">
              <w:rPr>
                <w:bCs/>
                <w:sz w:val="20"/>
                <w:lang w:eastAsia="en-US"/>
              </w:rPr>
              <w:t>Manaus Centro</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1CFF3D4D" w14:textId="77777777" w:rsidR="002549FD" w:rsidRPr="002549FD" w:rsidRDefault="002549FD" w:rsidP="00E83992">
            <w:pPr>
              <w:rPr>
                <w:bCs/>
                <w:sz w:val="20"/>
                <w:lang w:eastAsia="en-US"/>
              </w:rPr>
            </w:pPr>
            <w:r w:rsidRPr="002549FD">
              <w:rPr>
                <w:bCs/>
                <w:sz w:val="20"/>
                <w:lang w:eastAsia="en-US"/>
              </w:rPr>
              <w:t>50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tcPr>
          <w:p w14:paraId="06DF7596" w14:textId="77777777" w:rsidR="002549FD" w:rsidRPr="002549FD" w:rsidRDefault="002549FD" w:rsidP="00E83992">
            <w:pPr>
              <w:rPr>
                <w:bCs/>
                <w:sz w:val="20"/>
                <w:lang w:eastAsia="en-US"/>
              </w:rPr>
            </w:pPr>
            <w:r w:rsidRPr="002549FD">
              <w:rPr>
                <w:bCs/>
                <w:sz w:val="20"/>
                <w:lang w:eastAsia="en-US"/>
              </w:rPr>
              <w:t>18</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tcPr>
          <w:p w14:paraId="45AEC153" w14:textId="77777777" w:rsidR="002549FD" w:rsidRPr="002549FD" w:rsidRDefault="002549FD" w:rsidP="00E83992">
            <w:pPr>
              <w:rPr>
                <w:bCs/>
                <w:sz w:val="20"/>
                <w:lang w:eastAsia="en-US"/>
              </w:rPr>
            </w:pPr>
            <w:r w:rsidRPr="002549FD">
              <w:rPr>
                <w:bCs/>
                <w:sz w:val="20"/>
                <w:lang w:eastAsia="en-US"/>
              </w:rPr>
              <w:t>32</w:t>
            </w:r>
          </w:p>
        </w:tc>
      </w:tr>
      <w:tr w:rsidR="002549FD" w:rsidRPr="002549FD" w14:paraId="068FDE1E" w14:textId="77777777" w:rsidTr="00794896">
        <w:trPr>
          <w:trHeight w:val="403"/>
        </w:trPr>
        <w:tc>
          <w:tcPr>
            <w:tcW w:w="1026"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945CCD" w14:textId="77777777" w:rsidR="002549FD" w:rsidRPr="002549FD" w:rsidRDefault="002549FD" w:rsidP="00E83992">
            <w:pPr>
              <w:rPr>
                <w:bCs/>
                <w:sz w:val="20"/>
                <w:lang w:eastAsia="en-US"/>
              </w:rPr>
            </w:pPr>
            <w:r w:rsidRPr="002549FD">
              <w:rPr>
                <w:bCs/>
                <w:sz w:val="20"/>
                <w:lang w:eastAsia="en-US"/>
              </w:rPr>
              <w:t>Educação do Campo</w:t>
            </w: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B92820" w14:textId="77777777" w:rsidR="002549FD" w:rsidRPr="002549FD" w:rsidRDefault="002549FD" w:rsidP="00E83992">
            <w:pPr>
              <w:rPr>
                <w:bCs/>
                <w:sz w:val="20"/>
                <w:lang w:eastAsia="en-US"/>
              </w:rPr>
            </w:pPr>
            <w:r w:rsidRPr="002549FD">
              <w:rPr>
                <w:bCs/>
                <w:sz w:val="20"/>
                <w:lang w:eastAsia="en-US"/>
              </w:rPr>
              <w:t>Lábrea</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450CA5" w14:textId="77777777" w:rsidR="002549FD" w:rsidRPr="002549FD" w:rsidRDefault="002549FD" w:rsidP="00E83992">
            <w:pPr>
              <w:rPr>
                <w:bCs/>
                <w:sz w:val="20"/>
                <w:lang w:eastAsia="en-US"/>
              </w:rPr>
            </w:pPr>
            <w:r w:rsidRPr="002549FD">
              <w:rPr>
                <w:bCs/>
                <w:sz w:val="20"/>
                <w:lang w:eastAsia="en-US"/>
              </w:rPr>
              <w:t>30</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02F88C" w14:textId="77777777" w:rsidR="002549FD" w:rsidRPr="002549FD" w:rsidRDefault="002549FD" w:rsidP="00E83992">
            <w:pPr>
              <w:rPr>
                <w:bCs/>
                <w:sz w:val="20"/>
                <w:lang w:eastAsia="en-US"/>
              </w:rPr>
            </w:pPr>
            <w:r w:rsidRPr="002549FD">
              <w:rPr>
                <w:bCs/>
                <w:sz w:val="20"/>
                <w:lang w:eastAsia="en-US"/>
              </w:rPr>
              <w:t>07</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05EE33" w14:textId="77777777" w:rsidR="002549FD" w:rsidRPr="002549FD" w:rsidRDefault="002549FD" w:rsidP="00E83992">
            <w:pPr>
              <w:rPr>
                <w:bCs/>
                <w:sz w:val="20"/>
                <w:lang w:eastAsia="en-US"/>
              </w:rPr>
            </w:pPr>
            <w:r w:rsidRPr="002549FD">
              <w:rPr>
                <w:bCs/>
                <w:sz w:val="20"/>
                <w:lang w:eastAsia="en-US"/>
              </w:rPr>
              <w:t>23</w:t>
            </w:r>
          </w:p>
        </w:tc>
      </w:tr>
      <w:tr w:rsidR="002549FD" w:rsidRPr="002549FD" w14:paraId="467AA150" w14:textId="77777777" w:rsidTr="00794896">
        <w:trPr>
          <w:trHeight w:val="327"/>
        </w:trPr>
        <w:tc>
          <w:tcPr>
            <w:tcW w:w="1026"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48D23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B5F726" w14:textId="77777777" w:rsidR="002549FD" w:rsidRPr="002549FD" w:rsidRDefault="002549FD" w:rsidP="00FA0E0B">
            <w:pPr>
              <w:rPr>
                <w:bCs/>
                <w:sz w:val="20"/>
                <w:lang w:eastAsia="en-US"/>
              </w:rPr>
            </w:pPr>
            <w:r w:rsidRPr="002549FD">
              <w:rPr>
                <w:bCs/>
                <w:sz w:val="20"/>
              </w:rPr>
              <w:t>Coari</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D76536"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152C4EC" w14:textId="77777777" w:rsidR="002549FD" w:rsidRPr="002549FD" w:rsidRDefault="002549FD" w:rsidP="00FA0E0B">
            <w:pPr>
              <w:rPr>
                <w:bCs/>
                <w:sz w:val="20"/>
                <w:lang w:eastAsia="en-US"/>
              </w:rPr>
            </w:pPr>
            <w:r w:rsidRPr="002549FD">
              <w:rPr>
                <w:bCs/>
                <w:sz w:val="20"/>
              </w:rPr>
              <w:t>12</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F5978C3" w14:textId="77777777" w:rsidR="002549FD" w:rsidRPr="002549FD" w:rsidRDefault="002549FD" w:rsidP="00FA0E0B">
            <w:pPr>
              <w:rPr>
                <w:bCs/>
                <w:sz w:val="20"/>
                <w:lang w:eastAsia="en-US"/>
              </w:rPr>
            </w:pPr>
            <w:r w:rsidRPr="002549FD">
              <w:rPr>
                <w:bCs/>
                <w:sz w:val="20"/>
              </w:rPr>
              <w:t>18</w:t>
            </w:r>
          </w:p>
        </w:tc>
      </w:tr>
      <w:tr w:rsidR="002549FD" w:rsidRPr="002549FD" w14:paraId="73BF3FEE" w14:textId="77777777" w:rsidTr="00794896">
        <w:trPr>
          <w:trHeight w:val="348"/>
        </w:trPr>
        <w:tc>
          <w:tcPr>
            <w:tcW w:w="102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8B570C" w14:textId="77777777" w:rsidR="002549FD" w:rsidRPr="002549FD" w:rsidRDefault="002549FD" w:rsidP="00E83992">
            <w:pPr>
              <w:rPr>
                <w:bCs/>
                <w:sz w:val="20"/>
                <w:lang w:eastAsia="en-US"/>
              </w:rPr>
            </w:pPr>
            <w:r w:rsidRPr="002549FD">
              <w:rPr>
                <w:bCs/>
                <w:sz w:val="20"/>
                <w:lang w:eastAsia="en-US"/>
              </w:rPr>
              <w:t>Educação Escolar Indígena</w:t>
            </w: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975129" w14:textId="77777777" w:rsidR="002549FD" w:rsidRPr="002549FD" w:rsidRDefault="002549FD" w:rsidP="00E83992">
            <w:pPr>
              <w:rPr>
                <w:bCs/>
                <w:sz w:val="20"/>
                <w:lang w:eastAsia="en-US"/>
              </w:rPr>
            </w:pPr>
            <w:r w:rsidRPr="002549FD">
              <w:rPr>
                <w:bCs/>
                <w:sz w:val="20"/>
                <w:lang w:eastAsia="en-US"/>
              </w:rPr>
              <w:t>Tabatinga</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1157A7" w14:textId="77777777" w:rsidR="002549FD" w:rsidRPr="002549FD" w:rsidRDefault="002549FD" w:rsidP="00E83992">
            <w:pPr>
              <w:rPr>
                <w:bCs/>
                <w:sz w:val="20"/>
                <w:lang w:eastAsia="en-US"/>
              </w:rPr>
            </w:pPr>
            <w:r w:rsidRPr="002549FD">
              <w:rPr>
                <w:bCs/>
                <w:sz w:val="20"/>
                <w:lang w:eastAsia="en-US"/>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5C7FA1" w14:textId="77777777" w:rsidR="002549FD" w:rsidRPr="002549FD" w:rsidRDefault="002549FD" w:rsidP="00E83992">
            <w:pPr>
              <w:rPr>
                <w:bCs/>
                <w:sz w:val="20"/>
                <w:lang w:eastAsia="en-US"/>
              </w:rPr>
            </w:pPr>
            <w:r w:rsidRPr="002549FD">
              <w:rPr>
                <w:bCs/>
                <w:sz w:val="20"/>
                <w:lang w:eastAsia="en-US"/>
              </w:rPr>
              <w:t>14</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914CA" w14:textId="77777777" w:rsidR="002549FD" w:rsidRPr="002549FD" w:rsidRDefault="002549FD" w:rsidP="00E83992">
            <w:pPr>
              <w:rPr>
                <w:bCs/>
                <w:sz w:val="20"/>
                <w:lang w:eastAsia="en-US"/>
              </w:rPr>
            </w:pPr>
            <w:r w:rsidRPr="002549FD">
              <w:rPr>
                <w:bCs/>
                <w:sz w:val="20"/>
                <w:lang w:eastAsia="en-US"/>
              </w:rPr>
              <w:t>16</w:t>
            </w:r>
          </w:p>
        </w:tc>
      </w:tr>
      <w:tr w:rsidR="002549FD" w:rsidRPr="002549FD" w14:paraId="063262E6" w14:textId="77777777" w:rsidTr="00794896">
        <w:trPr>
          <w:trHeight w:val="324"/>
        </w:trPr>
        <w:tc>
          <w:tcPr>
            <w:tcW w:w="10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04704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4B733" w14:textId="77777777" w:rsidR="002549FD" w:rsidRPr="002549FD" w:rsidRDefault="002549FD" w:rsidP="00FA0E0B">
            <w:pPr>
              <w:rPr>
                <w:bCs/>
                <w:sz w:val="20"/>
                <w:lang w:eastAsia="en-US"/>
              </w:rPr>
            </w:pPr>
            <w:r w:rsidRPr="002549FD">
              <w:rPr>
                <w:bCs/>
                <w:sz w:val="20"/>
              </w:rPr>
              <w:t>Maués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050416"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7A6A54" w14:textId="77777777" w:rsidR="002549FD" w:rsidRPr="002549FD" w:rsidRDefault="002549FD" w:rsidP="00FA0E0B">
            <w:pPr>
              <w:rPr>
                <w:bCs/>
                <w:sz w:val="20"/>
                <w:lang w:eastAsia="en-US"/>
              </w:rPr>
            </w:pPr>
            <w:r w:rsidRPr="002549FD">
              <w:rPr>
                <w:bCs/>
                <w:sz w:val="20"/>
              </w:rPr>
              <w:t>08</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4DE40B" w14:textId="77777777" w:rsidR="002549FD" w:rsidRPr="002549FD" w:rsidRDefault="002549FD" w:rsidP="00FA0E0B">
            <w:pPr>
              <w:rPr>
                <w:bCs/>
                <w:sz w:val="20"/>
                <w:lang w:eastAsia="en-US"/>
              </w:rPr>
            </w:pPr>
            <w:r w:rsidRPr="002549FD">
              <w:rPr>
                <w:bCs/>
                <w:sz w:val="20"/>
              </w:rPr>
              <w:t>22</w:t>
            </w:r>
          </w:p>
        </w:tc>
      </w:tr>
      <w:tr w:rsidR="002549FD" w:rsidRPr="002549FD" w14:paraId="6453F730" w14:textId="77777777" w:rsidTr="00794896">
        <w:trPr>
          <w:trHeight w:val="12"/>
        </w:trPr>
        <w:tc>
          <w:tcPr>
            <w:tcW w:w="10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08D06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3081EC" w14:textId="77777777" w:rsidR="002549FD" w:rsidRPr="002549FD" w:rsidRDefault="002549FD" w:rsidP="00FA0E0B">
            <w:pPr>
              <w:rPr>
                <w:bCs/>
                <w:sz w:val="20"/>
                <w:lang w:eastAsia="en-US"/>
              </w:rPr>
            </w:pPr>
            <w:r w:rsidRPr="002549FD">
              <w:rPr>
                <w:bCs/>
                <w:sz w:val="20"/>
              </w:rPr>
              <w:t>São Gabriel da Cachoeira</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F50788"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2EF394" w14:textId="77777777" w:rsidR="002549FD" w:rsidRPr="002549FD" w:rsidRDefault="002549FD" w:rsidP="00FA0E0B">
            <w:pPr>
              <w:rPr>
                <w:bCs/>
                <w:sz w:val="20"/>
                <w:lang w:eastAsia="en-US"/>
              </w:rPr>
            </w:pPr>
            <w:r w:rsidRPr="002549FD">
              <w:rPr>
                <w:bCs/>
                <w:sz w:val="20"/>
              </w:rPr>
              <w:t>16</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34251" w14:textId="77777777" w:rsidR="002549FD" w:rsidRPr="002549FD" w:rsidRDefault="002549FD" w:rsidP="00FA0E0B">
            <w:pPr>
              <w:rPr>
                <w:bCs/>
                <w:sz w:val="20"/>
                <w:lang w:eastAsia="en-US"/>
              </w:rPr>
            </w:pPr>
            <w:r w:rsidRPr="002549FD">
              <w:rPr>
                <w:bCs/>
                <w:sz w:val="20"/>
              </w:rPr>
              <w:t>14</w:t>
            </w:r>
          </w:p>
        </w:tc>
      </w:tr>
      <w:tr w:rsidR="002549FD" w:rsidRPr="002549FD" w14:paraId="74826BEB" w14:textId="77777777" w:rsidTr="00794896">
        <w:trPr>
          <w:trHeight w:val="12"/>
        </w:trPr>
        <w:tc>
          <w:tcPr>
            <w:tcW w:w="2388" w:type="pct"/>
            <w:gridSpan w:val="2"/>
            <w:tcBorders>
              <w:top w:val="single" w:sz="4" w:space="0" w:color="auto"/>
              <w:left w:val="single" w:sz="4" w:space="0" w:color="auto"/>
              <w:bottom w:val="single" w:sz="4" w:space="0" w:color="auto"/>
              <w:right w:val="single" w:sz="4" w:space="0" w:color="auto"/>
            </w:tcBorders>
            <w:shd w:val="clear" w:color="auto" w:fill="auto"/>
          </w:tcPr>
          <w:p w14:paraId="043EDD82" w14:textId="77777777" w:rsidR="002549FD" w:rsidRPr="002549FD" w:rsidRDefault="002549FD" w:rsidP="00E83992">
            <w:pPr>
              <w:rPr>
                <w:b/>
                <w:bCs/>
                <w:sz w:val="20"/>
                <w:lang w:eastAsia="en-US"/>
              </w:rPr>
            </w:pPr>
            <w:r w:rsidRPr="002549FD">
              <w:rPr>
                <w:b/>
                <w:bCs/>
                <w:sz w:val="20"/>
                <w:lang w:eastAsia="en-US"/>
              </w:rPr>
              <w:t>TOTAL</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C47B5F" w14:textId="77777777" w:rsidR="002549FD" w:rsidRPr="002549FD" w:rsidRDefault="002549FD" w:rsidP="00E83992">
            <w:pPr>
              <w:rPr>
                <w:bCs/>
                <w:sz w:val="20"/>
                <w:lang w:eastAsia="en-US"/>
              </w:rPr>
            </w:pPr>
            <w:r w:rsidRPr="002549FD">
              <w:rPr>
                <w:bCs/>
                <w:sz w:val="20"/>
                <w:lang w:eastAsia="en-US"/>
              </w:rPr>
              <w:t>200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BDDFB9" w14:textId="77777777" w:rsidR="002549FD" w:rsidRPr="002549FD" w:rsidRDefault="002549FD" w:rsidP="00E83992">
            <w:pPr>
              <w:rPr>
                <w:bCs/>
                <w:sz w:val="20"/>
                <w:lang w:eastAsia="en-US"/>
              </w:rPr>
            </w:pPr>
            <w:r w:rsidRPr="002549FD">
              <w:rPr>
                <w:bCs/>
                <w:sz w:val="20"/>
                <w:lang w:eastAsia="en-US"/>
              </w:rPr>
              <w:t>75</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3CB1EC" w14:textId="77777777" w:rsidR="002549FD" w:rsidRPr="002549FD" w:rsidRDefault="002549FD" w:rsidP="00E83992">
            <w:pPr>
              <w:rPr>
                <w:bCs/>
                <w:sz w:val="20"/>
                <w:lang w:eastAsia="en-US"/>
              </w:rPr>
            </w:pPr>
            <w:r w:rsidRPr="002549FD">
              <w:rPr>
                <w:bCs/>
                <w:sz w:val="20"/>
                <w:lang w:eastAsia="en-US"/>
              </w:rPr>
              <w:t>125</w:t>
            </w:r>
          </w:p>
        </w:tc>
      </w:tr>
    </w:tbl>
    <w:p w14:paraId="4A73179F" w14:textId="77777777" w:rsidR="00132C73" w:rsidRPr="00132C73" w:rsidRDefault="00132C73" w:rsidP="00132C73">
      <w:pPr>
        <w:tabs>
          <w:tab w:val="left" w:pos="1080"/>
        </w:tabs>
        <w:spacing w:after="0" w:line="276" w:lineRule="auto"/>
        <w:jc w:val="left"/>
        <w:rPr>
          <w:sz w:val="20"/>
          <w:szCs w:val="24"/>
        </w:rPr>
      </w:pPr>
      <w:r w:rsidRPr="00132C73">
        <w:rPr>
          <w:sz w:val="20"/>
          <w:szCs w:val="24"/>
        </w:rPr>
        <w:t>Fonte: Diretoria Sistêmica de Educação a Distância/DED</w:t>
      </w:r>
    </w:p>
    <w:p w14:paraId="3C5E1557" w14:textId="77777777" w:rsidR="00FA0A28" w:rsidRDefault="00FA0A28" w:rsidP="00FA0A28">
      <w:pPr>
        <w:spacing w:after="0"/>
        <w:ind w:firstLine="1418"/>
        <w:outlineLvl w:val="1"/>
        <w:rPr>
          <w:bCs/>
          <w:szCs w:val="24"/>
        </w:rPr>
      </w:pPr>
    </w:p>
    <w:p w14:paraId="006577A3" w14:textId="77777777" w:rsidR="00FA0A28" w:rsidRDefault="00FA0A28" w:rsidP="00FA0A28">
      <w:pPr>
        <w:spacing w:after="0"/>
        <w:ind w:firstLine="1418"/>
        <w:outlineLvl w:val="1"/>
        <w:rPr>
          <w:bCs/>
          <w:szCs w:val="24"/>
        </w:rPr>
      </w:pPr>
    </w:p>
    <w:p w14:paraId="4FAB5133" w14:textId="77777777" w:rsidR="000926A2" w:rsidRDefault="000926A2" w:rsidP="00FA0A28">
      <w:pPr>
        <w:spacing w:after="0"/>
        <w:ind w:firstLine="1418"/>
        <w:outlineLvl w:val="1"/>
        <w:rPr>
          <w:bCs/>
          <w:szCs w:val="24"/>
        </w:rPr>
      </w:pPr>
    </w:p>
    <w:p w14:paraId="7A56F914" w14:textId="77777777" w:rsidR="00F9600D" w:rsidRPr="00F9600D" w:rsidRDefault="00F9600D" w:rsidP="003B038D">
      <w:pPr>
        <w:pStyle w:val="PargrafodaLista"/>
        <w:numPr>
          <w:ilvl w:val="3"/>
          <w:numId w:val="4"/>
        </w:numPr>
        <w:spacing w:after="0"/>
        <w:rPr>
          <w:bCs/>
          <w:szCs w:val="24"/>
        </w:rPr>
      </w:pPr>
      <w:r w:rsidRPr="00F9600D">
        <w:rPr>
          <w:bCs/>
          <w:szCs w:val="24"/>
        </w:rPr>
        <w:lastRenderedPageBreak/>
        <w:t>Assistência Estudantil</w:t>
      </w:r>
    </w:p>
    <w:p w14:paraId="759E5D89" w14:textId="77777777" w:rsidR="00FA0A28" w:rsidRDefault="00F9600D" w:rsidP="003B038D">
      <w:pPr>
        <w:pStyle w:val="PargrafodaLista"/>
        <w:numPr>
          <w:ilvl w:val="4"/>
          <w:numId w:val="4"/>
        </w:numPr>
        <w:spacing w:after="0"/>
        <w:rPr>
          <w:bCs/>
          <w:szCs w:val="24"/>
        </w:rPr>
      </w:pPr>
      <w:r w:rsidRPr="00F9600D">
        <w:rPr>
          <w:bCs/>
          <w:szCs w:val="24"/>
        </w:rPr>
        <w:t xml:space="preserve">Programa Nacional de Assistência Estudantil (PAES)  </w:t>
      </w:r>
    </w:p>
    <w:p w14:paraId="577758EA" w14:textId="77777777" w:rsidR="00FA0A28" w:rsidRPr="00FA0A28" w:rsidRDefault="00FA0A28" w:rsidP="00FA0A28">
      <w:pPr>
        <w:spacing w:after="0"/>
        <w:ind w:firstLine="1418"/>
        <w:outlineLvl w:val="1"/>
        <w:rPr>
          <w:bCs/>
          <w:szCs w:val="24"/>
        </w:rPr>
      </w:pPr>
    </w:p>
    <w:p w14:paraId="189AE47F" w14:textId="77777777" w:rsidR="00F9600D" w:rsidRPr="00F9600D" w:rsidRDefault="00F9600D" w:rsidP="00794896">
      <w:pPr>
        <w:ind w:firstLine="851"/>
        <w:rPr>
          <w:bCs/>
          <w:szCs w:val="24"/>
        </w:rPr>
      </w:pPr>
      <w:r w:rsidRPr="00F9600D">
        <w:rPr>
          <w:bCs/>
          <w:szCs w:val="24"/>
        </w:rPr>
        <w:t>A Política de Assistência Estudantil do IFAM constitui-se em um dos pilares que vem atender o processo de consolidação da nova relação entre estrutura organizacional e gestão com bases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tbl>
      <w:tblPr>
        <w:tblStyle w:val="Tabelacomgrade"/>
        <w:tblW w:w="5000" w:type="pct"/>
        <w:jc w:val="center"/>
        <w:tblBorders>
          <w:left w:val="none" w:sz="0" w:space="0" w:color="auto"/>
          <w:right w:val="none" w:sz="0" w:space="0" w:color="auto"/>
        </w:tblBorders>
        <w:tblLook w:val="04A0" w:firstRow="1" w:lastRow="0" w:firstColumn="1" w:lastColumn="0" w:noHBand="0" w:noVBand="1"/>
      </w:tblPr>
      <w:tblGrid>
        <w:gridCol w:w="2178"/>
        <w:gridCol w:w="1409"/>
        <w:gridCol w:w="1202"/>
        <w:gridCol w:w="1177"/>
        <w:gridCol w:w="1036"/>
        <w:gridCol w:w="1036"/>
        <w:gridCol w:w="891"/>
      </w:tblGrid>
      <w:tr w:rsidR="00EA7D0D" w:rsidRPr="00220C48" w14:paraId="397F5320" w14:textId="77777777" w:rsidTr="00794896">
        <w:trPr>
          <w:jc w:val="center"/>
        </w:trPr>
        <w:tc>
          <w:tcPr>
            <w:tcW w:w="1220" w:type="pct"/>
            <w:vMerge w:val="restart"/>
            <w:shd w:val="clear" w:color="auto" w:fill="F2F2F2" w:themeFill="background1" w:themeFillShade="F2"/>
          </w:tcPr>
          <w:p w14:paraId="093CADAA" w14:textId="77777777" w:rsidR="00EA7D0D" w:rsidRPr="00220C48" w:rsidRDefault="00EA7D0D" w:rsidP="009557FD">
            <w:pPr>
              <w:pStyle w:val="PargrafodaLista"/>
              <w:spacing w:after="0"/>
              <w:ind w:left="0"/>
              <w:rPr>
                <w:bCs/>
                <w:sz w:val="20"/>
              </w:rPr>
            </w:pPr>
            <w:r w:rsidRPr="00220C48">
              <w:rPr>
                <w:bCs/>
                <w:sz w:val="20"/>
              </w:rPr>
              <w:t>Campus</w:t>
            </w:r>
          </w:p>
        </w:tc>
        <w:tc>
          <w:tcPr>
            <w:tcW w:w="789" w:type="pct"/>
            <w:vMerge w:val="restart"/>
            <w:shd w:val="clear" w:color="auto" w:fill="F2F2F2" w:themeFill="background1" w:themeFillShade="F2"/>
          </w:tcPr>
          <w:p w14:paraId="77DEF7D8" w14:textId="77777777" w:rsidR="00EA7D0D" w:rsidRPr="00220C48" w:rsidRDefault="00EA7D0D" w:rsidP="00EA7D0D">
            <w:pPr>
              <w:pStyle w:val="PargrafodaLista"/>
              <w:spacing w:after="0"/>
              <w:ind w:left="0"/>
              <w:jc w:val="center"/>
              <w:rPr>
                <w:bCs/>
                <w:sz w:val="20"/>
              </w:rPr>
            </w:pPr>
            <w:r>
              <w:rPr>
                <w:bCs/>
                <w:sz w:val="20"/>
              </w:rPr>
              <w:t>Nº de Atendimentos</w:t>
            </w:r>
          </w:p>
        </w:tc>
        <w:tc>
          <w:tcPr>
            <w:tcW w:w="2990" w:type="pct"/>
            <w:gridSpan w:val="5"/>
            <w:shd w:val="clear" w:color="auto" w:fill="F2F2F2" w:themeFill="background1" w:themeFillShade="F2"/>
          </w:tcPr>
          <w:p w14:paraId="3FD7164D" w14:textId="77777777" w:rsidR="00EA7D0D" w:rsidRPr="00220C48" w:rsidRDefault="00EA7D0D" w:rsidP="00EA7D0D">
            <w:pPr>
              <w:pStyle w:val="PargrafodaLista"/>
              <w:spacing w:after="0"/>
              <w:ind w:left="0"/>
              <w:jc w:val="center"/>
              <w:rPr>
                <w:bCs/>
                <w:sz w:val="20"/>
              </w:rPr>
            </w:pPr>
            <w:r>
              <w:rPr>
                <w:bCs/>
                <w:sz w:val="20"/>
              </w:rPr>
              <w:t>Atendimento por Renda per. Capita</w:t>
            </w:r>
          </w:p>
        </w:tc>
      </w:tr>
      <w:tr w:rsidR="00EA7D0D" w:rsidRPr="00220C48" w14:paraId="77505341" w14:textId="77777777" w:rsidTr="00794896">
        <w:trPr>
          <w:jc w:val="center"/>
        </w:trPr>
        <w:tc>
          <w:tcPr>
            <w:tcW w:w="1220" w:type="pct"/>
            <w:vMerge/>
            <w:shd w:val="clear" w:color="auto" w:fill="F2F2F2" w:themeFill="background1" w:themeFillShade="F2"/>
          </w:tcPr>
          <w:p w14:paraId="64A4D395" w14:textId="77777777" w:rsidR="00EA7D0D" w:rsidRPr="00220C48" w:rsidRDefault="00EA7D0D" w:rsidP="009557FD">
            <w:pPr>
              <w:pStyle w:val="PargrafodaLista"/>
              <w:spacing w:after="0"/>
              <w:ind w:left="0"/>
              <w:rPr>
                <w:bCs/>
                <w:sz w:val="20"/>
              </w:rPr>
            </w:pPr>
          </w:p>
        </w:tc>
        <w:tc>
          <w:tcPr>
            <w:tcW w:w="789" w:type="pct"/>
            <w:vMerge/>
            <w:shd w:val="clear" w:color="auto" w:fill="F2F2F2" w:themeFill="background1" w:themeFillShade="F2"/>
          </w:tcPr>
          <w:p w14:paraId="2255D69E" w14:textId="77777777" w:rsidR="00EA7D0D" w:rsidRPr="00220C48" w:rsidRDefault="00EA7D0D" w:rsidP="009557FD">
            <w:pPr>
              <w:pStyle w:val="PargrafodaLista"/>
              <w:spacing w:after="0"/>
              <w:ind w:left="0"/>
              <w:rPr>
                <w:bCs/>
                <w:sz w:val="20"/>
              </w:rPr>
            </w:pPr>
          </w:p>
        </w:tc>
        <w:tc>
          <w:tcPr>
            <w:tcW w:w="673" w:type="pct"/>
            <w:shd w:val="clear" w:color="auto" w:fill="F2F2F2" w:themeFill="background1" w:themeFillShade="F2"/>
          </w:tcPr>
          <w:p w14:paraId="52173CEB" w14:textId="77777777" w:rsidR="00EA7D0D" w:rsidRDefault="00EA7D0D" w:rsidP="009557FD">
            <w:pPr>
              <w:pStyle w:val="PargrafodaLista"/>
              <w:spacing w:before="240" w:after="0"/>
              <w:ind w:left="0"/>
              <w:rPr>
                <w:bCs/>
                <w:sz w:val="16"/>
                <w:szCs w:val="16"/>
              </w:rPr>
            </w:pPr>
          </w:p>
          <w:p w14:paraId="6088F52F" w14:textId="77777777" w:rsidR="00EA7D0D" w:rsidRPr="00220C48" w:rsidRDefault="00EA7D0D" w:rsidP="009557FD">
            <w:pPr>
              <w:pStyle w:val="PargrafodaLista"/>
              <w:spacing w:before="240" w:after="0"/>
              <w:ind w:left="0"/>
              <w:rPr>
                <w:bCs/>
                <w:sz w:val="16"/>
                <w:szCs w:val="16"/>
              </w:rPr>
            </w:pPr>
            <w:r w:rsidRPr="00220C48">
              <w:rPr>
                <w:bCs/>
                <w:sz w:val="16"/>
                <w:szCs w:val="16"/>
              </w:rPr>
              <w:t>0-0,5SM</w:t>
            </w:r>
          </w:p>
        </w:tc>
        <w:tc>
          <w:tcPr>
            <w:tcW w:w="659" w:type="pct"/>
            <w:shd w:val="clear" w:color="auto" w:fill="F2F2F2" w:themeFill="background1" w:themeFillShade="F2"/>
          </w:tcPr>
          <w:p w14:paraId="013308E9" w14:textId="77777777" w:rsidR="00EA7D0D" w:rsidRDefault="00EA7D0D" w:rsidP="009557FD">
            <w:pPr>
              <w:pStyle w:val="PargrafodaLista"/>
              <w:spacing w:before="240" w:after="0"/>
              <w:ind w:left="0"/>
              <w:rPr>
                <w:bCs/>
                <w:sz w:val="16"/>
                <w:szCs w:val="16"/>
              </w:rPr>
            </w:pPr>
          </w:p>
          <w:p w14:paraId="1DE97749" w14:textId="77777777" w:rsidR="00EA7D0D" w:rsidRPr="00220C48" w:rsidRDefault="00EA7D0D" w:rsidP="009557FD">
            <w:pPr>
              <w:pStyle w:val="PargrafodaLista"/>
              <w:spacing w:before="240" w:after="0"/>
              <w:ind w:left="0"/>
              <w:rPr>
                <w:bCs/>
                <w:sz w:val="16"/>
                <w:szCs w:val="16"/>
              </w:rPr>
            </w:pPr>
            <w:r w:rsidRPr="00220C48">
              <w:rPr>
                <w:bCs/>
                <w:sz w:val="16"/>
                <w:szCs w:val="16"/>
              </w:rPr>
              <w:t>0,5-1SM</w:t>
            </w:r>
          </w:p>
        </w:tc>
        <w:tc>
          <w:tcPr>
            <w:tcW w:w="580" w:type="pct"/>
            <w:shd w:val="clear" w:color="auto" w:fill="F2F2F2" w:themeFill="background1" w:themeFillShade="F2"/>
          </w:tcPr>
          <w:p w14:paraId="2091FE8B" w14:textId="77777777" w:rsidR="00EA7D0D" w:rsidRDefault="00EA7D0D" w:rsidP="009557FD">
            <w:pPr>
              <w:pStyle w:val="PargrafodaLista"/>
              <w:spacing w:before="240" w:after="0"/>
              <w:ind w:left="0"/>
              <w:rPr>
                <w:bCs/>
                <w:sz w:val="16"/>
                <w:szCs w:val="16"/>
              </w:rPr>
            </w:pPr>
          </w:p>
          <w:p w14:paraId="1BDEE35E" w14:textId="77777777" w:rsidR="00EA7D0D" w:rsidRPr="00220C48" w:rsidRDefault="00EA7D0D" w:rsidP="009557FD">
            <w:pPr>
              <w:pStyle w:val="PargrafodaLista"/>
              <w:spacing w:before="240" w:after="0"/>
              <w:ind w:left="0"/>
              <w:rPr>
                <w:bCs/>
                <w:sz w:val="16"/>
                <w:szCs w:val="16"/>
              </w:rPr>
            </w:pPr>
            <w:r w:rsidRPr="00220C48">
              <w:rPr>
                <w:bCs/>
                <w:sz w:val="16"/>
                <w:szCs w:val="16"/>
              </w:rPr>
              <w:t>1-1,5SM</w:t>
            </w:r>
          </w:p>
        </w:tc>
        <w:tc>
          <w:tcPr>
            <w:tcW w:w="580" w:type="pct"/>
            <w:shd w:val="clear" w:color="auto" w:fill="F2F2F2" w:themeFill="background1" w:themeFillShade="F2"/>
          </w:tcPr>
          <w:p w14:paraId="50C54635" w14:textId="77777777" w:rsidR="00EA7D0D" w:rsidRDefault="00EA7D0D" w:rsidP="009557FD">
            <w:pPr>
              <w:pStyle w:val="PargrafodaLista"/>
              <w:spacing w:before="240" w:after="0"/>
              <w:ind w:left="0"/>
              <w:rPr>
                <w:bCs/>
                <w:sz w:val="16"/>
                <w:szCs w:val="16"/>
              </w:rPr>
            </w:pPr>
          </w:p>
          <w:p w14:paraId="3B23322A" w14:textId="77777777" w:rsidR="00EA7D0D" w:rsidRPr="00220C48" w:rsidRDefault="00EA7D0D" w:rsidP="009557FD">
            <w:pPr>
              <w:pStyle w:val="PargrafodaLista"/>
              <w:spacing w:before="240" w:after="0"/>
              <w:ind w:left="0"/>
              <w:rPr>
                <w:bCs/>
                <w:sz w:val="16"/>
                <w:szCs w:val="16"/>
              </w:rPr>
            </w:pPr>
            <w:r w:rsidRPr="00220C48">
              <w:rPr>
                <w:bCs/>
                <w:sz w:val="16"/>
                <w:szCs w:val="16"/>
              </w:rPr>
              <w:t>1</w:t>
            </w:r>
            <w:r>
              <w:rPr>
                <w:bCs/>
                <w:sz w:val="16"/>
                <w:szCs w:val="16"/>
              </w:rPr>
              <w:t>,5</w:t>
            </w:r>
            <w:r w:rsidRPr="00220C48">
              <w:rPr>
                <w:bCs/>
                <w:sz w:val="16"/>
                <w:szCs w:val="16"/>
              </w:rPr>
              <w:t>-</w:t>
            </w:r>
            <w:r>
              <w:rPr>
                <w:bCs/>
                <w:sz w:val="16"/>
                <w:szCs w:val="16"/>
              </w:rPr>
              <w:t>2</w:t>
            </w:r>
            <w:r w:rsidRPr="00220C48">
              <w:rPr>
                <w:bCs/>
                <w:sz w:val="16"/>
                <w:szCs w:val="16"/>
              </w:rPr>
              <w:t>,5SM</w:t>
            </w:r>
          </w:p>
        </w:tc>
        <w:tc>
          <w:tcPr>
            <w:tcW w:w="499" w:type="pct"/>
            <w:shd w:val="clear" w:color="auto" w:fill="F2F2F2" w:themeFill="background1" w:themeFillShade="F2"/>
          </w:tcPr>
          <w:p w14:paraId="50483B64" w14:textId="77777777" w:rsidR="00EA7D0D" w:rsidRDefault="00EA7D0D" w:rsidP="009557FD">
            <w:pPr>
              <w:pStyle w:val="PargrafodaLista"/>
              <w:spacing w:before="240" w:after="0"/>
              <w:ind w:left="0"/>
              <w:rPr>
                <w:bCs/>
                <w:sz w:val="16"/>
                <w:szCs w:val="16"/>
              </w:rPr>
            </w:pPr>
          </w:p>
          <w:p w14:paraId="7E1B45C3" w14:textId="77777777" w:rsidR="00EA7D0D" w:rsidRPr="009A7E0E" w:rsidRDefault="00EA7D0D" w:rsidP="009557FD">
            <w:pPr>
              <w:pStyle w:val="PargrafodaLista"/>
              <w:spacing w:before="240" w:after="0"/>
              <w:ind w:left="0"/>
              <w:rPr>
                <w:bCs/>
                <w:sz w:val="16"/>
                <w:szCs w:val="16"/>
              </w:rPr>
            </w:pPr>
            <w:r w:rsidRPr="009A7E0E">
              <w:rPr>
                <w:bCs/>
                <w:sz w:val="16"/>
                <w:szCs w:val="16"/>
              </w:rPr>
              <w:t>2,5-3SM</w:t>
            </w:r>
          </w:p>
        </w:tc>
      </w:tr>
      <w:tr w:rsidR="00EA7D0D" w:rsidRPr="00220C48" w14:paraId="0EAC207B" w14:textId="77777777" w:rsidTr="00794896">
        <w:trPr>
          <w:trHeight w:hRule="exact" w:val="340"/>
          <w:jc w:val="center"/>
        </w:trPr>
        <w:tc>
          <w:tcPr>
            <w:tcW w:w="1220" w:type="pct"/>
            <w:shd w:val="clear" w:color="auto" w:fill="F2F2F2" w:themeFill="background1" w:themeFillShade="F2"/>
          </w:tcPr>
          <w:p w14:paraId="5F96E9E9" w14:textId="77777777" w:rsidR="00EA7D0D" w:rsidRPr="00220C48" w:rsidRDefault="00EA7D0D" w:rsidP="009557FD">
            <w:pPr>
              <w:pStyle w:val="PargrafodaLista"/>
              <w:spacing w:after="0"/>
              <w:ind w:left="0"/>
              <w:rPr>
                <w:bCs/>
                <w:sz w:val="20"/>
              </w:rPr>
            </w:pPr>
            <w:r>
              <w:rPr>
                <w:bCs/>
                <w:sz w:val="20"/>
              </w:rPr>
              <w:t>Campus Coari</w:t>
            </w:r>
          </w:p>
        </w:tc>
        <w:tc>
          <w:tcPr>
            <w:tcW w:w="789" w:type="pct"/>
            <w:shd w:val="clear" w:color="auto" w:fill="F2F2F2" w:themeFill="background1" w:themeFillShade="F2"/>
          </w:tcPr>
          <w:p w14:paraId="3B986EE1"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331</w:t>
            </w:r>
            <w:r>
              <w:rPr>
                <w:bCs/>
                <w:sz w:val="20"/>
              </w:rPr>
              <w:fldChar w:fldCharType="end"/>
            </w:r>
          </w:p>
        </w:tc>
        <w:tc>
          <w:tcPr>
            <w:tcW w:w="673" w:type="pct"/>
            <w:shd w:val="clear" w:color="auto" w:fill="F2F2F2" w:themeFill="background1" w:themeFillShade="F2"/>
          </w:tcPr>
          <w:p w14:paraId="61E28268" w14:textId="77777777" w:rsidR="00EA7D0D" w:rsidRDefault="00EA7D0D" w:rsidP="00EA7D0D">
            <w:pPr>
              <w:pStyle w:val="PargrafodaLista"/>
              <w:spacing w:before="240" w:after="0"/>
              <w:ind w:left="0"/>
              <w:jc w:val="center"/>
              <w:rPr>
                <w:bCs/>
                <w:sz w:val="16"/>
                <w:szCs w:val="16"/>
              </w:rPr>
            </w:pPr>
            <w:r>
              <w:rPr>
                <w:bCs/>
                <w:sz w:val="16"/>
                <w:szCs w:val="16"/>
              </w:rPr>
              <w:t>58</w:t>
            </w:r>
          </w:p>
        </w:tc>
        <w:tc>
          <w:tcPr>
            <w:tcW w:w="659" w:type="pct"/>
            <w:shd w:val="clear" w:color="auto" w:fill="F2F2F2" w:themeFill="background1" w:themeFillShade="F2"/>
          </w:tcPr>
          <w:p w14:paraId="49B1B35C" w14:textId="77777777" w:rsidR="00EA7D0D" w:rsidRDefault="00927313" w:rsidP="00EA7D0D">
            <w:pPr>
              <w:pStyle w:val="PargrafodaLista"/>
              <w:spacing w:before="240" w:after="0"/>
              <w:ind w:left="0"/>
              <w:jc w:val="center"/>
              <w:rPr>
                <w:bCs/>
                <w:sz w:val="16"/>
                <w:szCs w:val="16"/>
              </w:rPr>
            </w:pPr>
            <w:r>
              <w:rPr>
                <w:bCs/>
                <w:sz w:val="16"/>
                <w:szCs w:val="16"/>
              </w:rPr>
              <w:t>147</w:t>
            </w:r>
          </w:p>
        </w:tc>
        <w:tc>
          <w:tcPr>
            <w:tcW w:w="580" w:type="pct"/>
            <w:shd w:val="clear" w:color="auto" w:fill="F2F2F2" w:themeFill="background1" w:themeFillShade="F2"/>
          </w:tcPr>
          <w:p w14:paraId="413AB99F" w14:textId="77777777" w:rsidR="00EA7D0D" w:rsidRDefault="00BF1A8A" w:rsidP="00BF1A8A">
            <w:pPr>
              <w:pStyle w:val="PargrafodaLista"/>
              <w:spacing w:before="240" w:after="0"/>
              <w:ind w:left="0"/>
              <w:jc w:val="center"/>
              <w:rPr>
                <w:bCs/>
                <w:sz w:val="16"/>
                <w:szCs w:val="16"/>
              </w:rPr>
            </w:pPr>
            <w:r>
              <w:rPr>
                <w:bCs/>
                <w:sz w:val="16"/>
                <w:szCs w:val="16"/>
              </w:rPr>
              <w:t>96</w:t>
            </w:r>
          </w:p>
        </w:tc>
        <w:tc>
          <w:tcPr>
            <w:tcW w:w="580" w:type="pct"/>
            <w:shd w:val="clear" w:color="auto" w:fill="F2F2F2" w:themeFill="background1" w:themeFillShade="F2"/>
          </w:tcPr>
          <w:p w14:paraId="04EFE381" w14:textId="77777777" w:rsidR="00EA7D0D" w:rsidRDefault="00AB2E0A" w:rsidP="00AB2E0A">
            <w:pPr>
              <w:pStyle w:val="PargrafodaLista"/>
              <w:spacing w:before="240" w:after="0"/>
              <w:ind w:left="0"/>
              <w:jc w:val="center"/>
              <w:rPr>
                <w:bCs/>
                <w:sz w:val="16"/>
                <w:szCs w:val="16"/>
              </w:rPr>
            </w:pPr>
            <w:r>
              <w:rPr>
                <w:bCs/>
                <w:sz w:val="16"/>
                <w:szCs w:val="16"/>
              </w:rPr>
              <w:t>22</w:t>
            </w:r>
          </w:p>
        </w:tc>
        <w:tc>
          <w:tcPr>
            <w:tcW w:w="499" w:type="pct"/>
            <w:shd w:val="clear" w:color="auto" w:fill="F2F2F2" w:themeFill="background1" w:themeFillShade="F2"/>
          </w:tcPr>
          <w:p w14:paraId="01F77E12" w14:textId="77777777" w:rsidR="00EA7D0D" w:rsidRDefault="00110995" w:rsidP="00110995">
            <w:pPr>
              <w:pStyle w:val="PargrafodaLista"/>
              <w:spacing w:before="240" w:after="0"/>
              <w:ind w:left="0"/>
              <w:jc w:val="center"/>
              <w:rPr>
                <w:bCs/>
                <w:sz w:val="16"/>
                <w:szCs w:val="16"/>
              </w:rPr>
            </w:pPr>
            <w:r>
              <w:rPr>
                <w:bCs/>
                <w:sz w:val="16"/>
                <w:szCs w:val="16"/>
              </w:rPr>
              <w:t>8</w:t>
            </w:r>
          </w:p>
        </w:tc>
      </w:tr>
      <w:tr w:rsidR="00EA7D0D" w:rsidRPr="00220C48" w14:paraId="39A68B62" w14:textId="77777777" w:rsidTr="00794896">
        <w:trPr>
          <w:trHeight w:hRule="exact" w:val="340"/>
          <w:jc w:val="center"/>
        </w:trPr>
        <w:tc>
          <w:tcPr>
            <w:tcW w:w="1220" w:type="pct"/>
          </w:tcPr>
          <w:p w14:paraId="7C66BB0A" w14:textId="77777777" w:rsidR="00EA7D0D" w:rsidRPr="00220C48" w:rsidRDefault="00EA7D0D" w:rsidP="009557FD">
            <w:pPr>
              <w:pStyle w:val="PargrafodaLista"/>
              <w:spacing w:after="0"/>
              <w:ind w:left="0"/>
              <w:rPr>
                <w:bCs/>
                <w:sz w:val="20"/>
              </w:rPr>
            </w:pPr>
            <w:r w:rsidRPr="00220C48">
              <w:rPr>
                <w:bCs/>
                <w:sz w:val="20"/>
              </w:rPr>
              <w:t>Campus Eirunepé</w:t>
            </w:r>
          </w:p>
        </w:tc>
        <w:tc>
          <w:tcPr>
            <w:tcW w:w="789" w:type="pct"/>
          </w:tcPr>
          <w:p w14:paraId="0C2273D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85</w:t>
            </w:r>
            <w:r>
              <w:rPr>
                <w:bCs/>
                <w:sz w:val="20"/>
              </w:rPr>
              <w:fldChar w:fldCharType="end"/>
            </w:r>
          </w:p>
        </w:tc>
        <w:tc>
          <w:tcPr>
            <w:tcW w:w="673" w:type="pct"/>
          </w:tcPr>
          <w:p w14:paraId="20C370E7" w14:textId="77777777" w:rsidR="00EA7D0D" w:rsidRPr="00220C48" w:rsidRDefault="00EA7D0D" w:rsidP="009557FD">
            <w:pPr>
              <w:pStyle w:val="PargrafodaLista"/>
              <w:spacing w:after="0"/>
              <w:ind w:left="0"/>
              <w:jc w:val="center"/>
              <w:rPr>
                <w:bCs/>
                <w:sz w:val="20"/>
              </w:rPr>
            </w:pPr>
            <w:r>
              <w:rPr>
                <w:bCs/>
                <w:sz w:val="20"/>
              </w:rPr>
              <w:t>37</w:t>
            </w:r>
          </w:p>
        </w:tc>
        <w:tc>
          <w:tcPr>
            <w:tcW w:w="659" w:type="pct"/>
          </w:tcPr>
          <w:p w14:paraId="04CF0751" w14:textId="77777777" w:rsidR="00EA7D0D" w:rsidRPr="00220C48" w:rsidRDefault="00927313" w:rsidP="009557FD">
            <w:pPr>
              <w:pStyle w:val="PargrafodaLista"/>
              <w:spacing w:after="0"/>
              <w:ind w:left="0"/>
              <w:jc w:val="center"/>
              <w:rPr>
                <w:bCs/>
                <w:sz w:val="20"/>
              </w:rPr>
            </w:pPr>
            <w:r>
              <w:rPr>
                <w:bCs/>
                <w:sz w:val="20"/>
              </w:rPr>
              <w:t>26</w:t>
            </w:r>
          </w:p>
        </w:tc>
        <w:tc>
          <w:tcPr>
            <w:tcW w:w="580" w:type="pct"/>
          </w:tcPr>
          <w:p w14:paraId="15586726" w14:textId="77777777" w:rsidR="00EA7D0D" w:rsidRPr="00220C48" w:rsidRDefault="00BF1A8A" w:rsidP="009557FD">
            <w:pPr>
              <w:pStyle w:val="PargrafodaLista"/>
              <w:spacing w:after="0"/>
              <w:ind w:left="0"/>
              <w:jc w:val="center"/>
              <w:rPr>
                <w:bCs/>
                <w:sz w:val="20"/>
              </w:rPr>
            </w:pPr>
            <w:r>
              <w:rPr>
                <w:bCs/>
                <w:sz w:val="20"/>
              </w:rPr>
              <w:t>6</w:t>
            </w:r>
          </w:p>
        </w:tc>
        <w:tc>
          <w:tcPr>
            <w:tcW w:w="580" w:type="pct"/>
          </w:tcPr>
          <w:p w14:paraId="7B79E389" w14:textId="77777777" w:rsidR="00EA7D0D" w:rsidRPr="00220C48" w:rsidRDefault="00AB2E0A" w:rsidP="009557FD">
            <w:pPr>
              <w:pStyle w:val="PargrafodaLista"/>
              <w:spacing w:after="0"/>
              <w:ind w:left="0"/>
              <w:jc w:val="center"/>
              <w:rPr>
                <w:bCs/>
                <w:sz w:val="20"/>
              </w:rPr>
            </w:pPr>
            <w:r>
              <w:rPr>
                <w:bCs/>
                <w:sz w:val="20"/>
              </w:rPr>
              <w:t>13</w:t>
            </w:r>
          </w:p>
        </w:tc>
        <w:tc>
          <w:tcPr>
            <w:tcW w:w="499" w:type="pct"/>
          </w:tcPr>
          <w:p w14:paraId="0E1AEA98" w14:textId="77777777" w:rsidR="00EA7D0D" w:rsidRPr="00220C48" w:rsidRDefault="00110995" w:rsidP="009557FD">
            <w:pPr>
              <w:pStyle w:val="PargrafodaLista"/>
              <w:spacing w:after="0"/>
              <w:ind w:left="0"/>
              <w:jc w:val="center"/>
              <w:rPr>
                <w:bCs/>
                <w:sz w:val="20"/>
              </w:rPr>
            </w:pPr>
            <w:r>
              <w:rPr>
                <w:bCs/>
                <w:sz w:val="20"/>
              </w:rPr>
              <w:t>3</w:t>
            </w:r>
          </w:p>
        </w:tc>
      </w:tr>
      <w:tr w:rsidR="00EA7D0D" w:rsidRPr="00220C48" w14:paraId="37F750BF" w14:textId="77777777" w:rsidTr="00794896">
        <w:trPr>
          <w:trHeight w:hRule="exact" w:val="340"/>
          <w:jc w:val="center"/>
        </w:trPr>
        <w:tc>
          <w:tcPr>
            <w:tcW w:w="1220" w:type="pct"/>
            <w:shd w:val="clear" w:color="auto" w:fill="F2F2F2" w:themeFill="background1" w:themeFillShade="F2"/>
          </w:tcPr>
          <w:p w14:paraId="453DF0FD" w14:textId="77777777" w:rsidR="00EA7D0D" w:rsidRPr="00220C48" w:rsidRDefault="00EA7D0D" w:rsidP="009557FD">
            <w:pPr>
              <w:pStyle w:val="PargrafodaLista"/>
              <w:spacing w:after="0"/>
              <w:ind w:left="0"/>
              <w:rPr>
                <w:bCs/>
                <w:sz w:val="20"/>
              </w:rPr>
            </w:pPr>
            <w:r w:rsidRPr="00220C48">
              <w:rPr>
                <w:bCs/>
                <w:sz w:val="20"/>
              </w:rPr>
              <w:t>Campus Itacoatiara</w:t>
            </w:r>
          </w:p>
        </w:tc>
        <w:tc>
          <w:tcPr>
            <w:tcW w:w="789" w:type="pct"/>
            <w:shd w:val="clear" w:color="auto" w:fill="F2F2F2" w:themeFill="background1" w:themeFillShade="F2"/>
          </w:tcPr>
          <w:p w14:paraId="7452F133"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240</w:t>
            </w:r>
            <w:r>
              <w:rPr>
                <w:bCs/>
                <w:sz w:val="20"/>
              </w:rPr>
              <w:fldChar w:fldCharType="end"/>
            </w:r>
          </w:p>
        </w:tc>
        <w:tc>
          <w:tcPr>
            <w:tcW w:w="673" w:type="pct"/>
            <w:shd w:val="clear" w:color="auto" w:fill="F2F2F2" w:themeFill="background1" w:themeFillShade="F2"/>
          </w:tcPr>
          <w:p w14:paraId="2CFC22D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5FD09E57" w14:textId="77777777" w:rsidR="00EA7D0D" w:rsidRPr="00220C48" w:rsidRDefault="00927313" w:rsidP="009557FD">
            <w:pPr>
              <w:pStyle w:val="PargrafodaLista"/>
              <w:spacing w:after="0"/>
              <w:ind w:left="0"/>
              <w:jc w:val="center"/>
              <w:rPr>
                <w:bCs/>
                <w:sz w:val="20"/>
              </w:rPr>
            </w:pPr>
            <w:r>
              <w:rPr>
                <w:bCs/>
                <w:sz w:val="20"/>
              </w:rPr>
              <w:t>30</w:t>
            </w:r>
          </w:p>
        </w:tc>
        <w:tc>
          <w:tcPr>
            <w:tcW w:w="580" w:type="pct"/>
            <w:shd w:val="clear" w:color="auto" w:fill="F2F2F2" w:themeFill="background1" w:themeFillShade="F2"/>
          </w:tcPr>
          <w:p w14:paraId="61575774" w14:textId="77777777" w:rsidR="00EA7D0D" w:rsidRPr="00220C48" w:rsidRDefault="00BF1A8A"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6EC2F3E6" w14:textId="77777777" w:rsidR="00EA7D0D" w:rsidRPr="00220C48" w:rsidRDefault="00AB2E0A" w:rsidP="009557FD">
            <w:pPr>
              <w:pStyle w:val="PargrafodaLista"/>
              <w:spacing w:after="0"/>
              <w:ind w:left="0"/>
              <w:jc w:val="center"/>
              <w:rPr>
                <w:bCs/>
                <w:sz w:val="20"/>
              </w:rPr>
            </w:pPr>
            <w:r>
              <w:rPr>
                <w:bCs/>
                <w:sz w:val="20"/>
              </w:rPr>
              <w:t>79</w:t>
            </w:r>
          </w:p>
        </w:tc>
        <w:tc>
          <w:tcPr>
            <w:tcW w:w="499" w:type="pct"/>
            <w:shd w:val="clear" w:color="auto" w:fill="F2F2F2" w:themeFill="background1" w:themeFillShade="F2"/>
          </w:tcPr>
          <w:p w14:paraId="4813BAEF" w14:textId="77777777" w:rsidR="00EA7D0D" w:rsidRPr="00220C48" w:rsidRDefault="00110995" w:rsidP="009557FD">
            <w:pPr>
              <w:pStyle w:val="PargrafodaLista"/>
              <w:spacing w:after="0"/>
              <w:ind w:left="0"/>
              <w:jc w:val="center"/>
              <w:rPr>
                <w:bCs/>
                <w:sz w:val="20"/>
              </w:rPr>
            </w:pPr>
            <w:r>
              <w:rPr>
                <w:bCs/>
                <w:sz w:val="20"/>
              </w:rPr>
              <w:t>58</w:t>
            </w:r>
          </w:p>
        </w:tc>
      </w:tr>
      <w:tr w:rsidR="00EA7D0D" w:rsidRPr="00220C48" w14:paraId="094EBB2F" w14:textId="77777777" w:rsidTr="00794896">
        <w:trPr>
          <w:trHeight w:hRule="exact" w:val="340"/>
          <w:jc w:val="center"/>
        </w:trPr>
        <w:tc>
          <w:tcPr>
            <w:tcW w:w="1220" w:type="pct"/>
          </w:tcPr>
          <w:p w14:paraId="25E174C6" w14:textId="77777777" w:rsidR="00EA7D0D" w:rsidRPr="00220C48" w:rsidRDefault="00EA7D0D" w:rsidP="009557FD">
            <w:pPr>
              <w:pStyle w:val="PargrafodaLista"/>
              <w:spacing w:after="0"/>
              <w:ind w:left="0"/>
              <w:rPr>
                <w:bCs/>
                <w:sz w:val="20"/>
              </w:rPr>
            </w:pPr>
            <w:r w:rsidRPr="00220C48">
              <w:rPr>
                <w:bCs/>
                <w:sz w:val="20"/>
              </w:rPr>
              <w:t>Campus Lábrea</w:t>
            </w:r>
          </w:p>
        </w:tc>
        <w:tc>
          <w:tcPr>
            <w:tcW w:w="789" w:type="pct"/>
          </w:tcPr>
          <w:p w14:paraId="55498B0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520</w:t>
            </w:r>
            <w:r>
              <w:rPr>
                <w:bCs/>
                <w:sz w:val="20"/>
              </w:rPr>
              <w:fldChar w:fldCharType="end"/>
            </w:r>
          </w:p>
        </w:tc>
        <w:tc>
          <w:tcPr>
            <w:tcW w:w="673" w:type="pct"/>
          </w:tcPr>
          <w:p w14:paraId="01683144" w14:textId="77777777" w:rsidR="00EA7D0D" w:rsidRPr="00220C48" w:rsidRDefault="00EA7D0D" w:rsidP="009557FD">
            <w:pPr>
              <w:pStyle w:val="PargrafodaLista"/>
              <w:spacing w:after="0"/>
              <w:ind w:left="0"/>
              <w:jc w:val="center"/>
              <w:rPr>
                <w:bCs/>
                <w:sz w:val="20"/>
              </w:rPr>
            </w:pPr>
            <w:r>
              <w:rPr>
                <w:bCs/>
                <w:sz w:val="20"/>
              </w:rPr>
              <w:t>392</w:t>
            </w:r>
          </w:p>
        </w:tc>
        <w:tc>
          <w:tcPr>
            <w:tcW w:w="659" w:type="pct"/>
          </w:tcPr>
          <w:p w14:paraId="1536B261" w14:textId="77777777" w:rsidR="00EA7D0D" w:rsidRPr="00220C48" w:rsidRDefault="00927313" w:rsidP="009557FD">
            <w:pPr>
              <w:pStyle w:val="PargrafodaLista"/>
              <w:spacing w:after="0"/>
              <w:ind w:left="0"/>
              <w:jc w:val="center"/>
              <w:rPr>
                <w:bCs/>
                <w:sz w:val="20"/>
              </w:rPr>
            </w:pPr>
            <w:r>
              <w:rPr>
                <w:bCs/>
                <w:sz w:val="20"/>
              </w:rPr>
              <w:t>10</w:t>
            </w:r>
            <w:r w:rsidR="00EA7D0D">
              <w:rPr>
                <w:bCs/>
                <w:sz w:val="20"/>
              </w:rPr>
              <w:t>2</w:t>
            </w:r>
          </w:p>
        </w:tc>
        <w:tc>
          <w:tcPr>
            <w:tcW w:w="580" w:type="pct"/>
          </w:tcPr>
          <w:p w14:paraId="6E660150" w14:textId="77777777" w:rsidR="00EA7D0D" w:rsidRPr="00220C48" w:rsidRDefault="00BF1A8A" w:rsidP="009557FD">
            <w:pPr>
              <w:pStyle w:val="PargrafodaLista"/>
              <w:spacing w:after="0"/>
              <w:ind w:left="0"/>
              <w:jc w:val="center"/>
              <w:rPr>
                <w:bCs/>
                <w:sz w:val="20"/>
              </w:rPr>
            </w:pPr>
            <w:r>
              <w:rPr>
                <w:bCs/>
                <w:sz w:val="20"/>
              </w:rPr>
              <w:t>26</w:t>
            </w:r>
          </w:p>
        </w:tc>
        <w:tc>
          <w:tcPr>
            <w:tcW w:w="580" w:type="pct"/>
          </w:tcPr>
          <w:p w14:paraId="5A4D49BE" w14:textId="77777777" w:rsidR="00EA7D0D" w:rsidRPr="00220C48" w:rsidRDefault="00AB2E0A" w:rsidP="009557FD">
            <w:pPr>
              <w:pStyle w:val="PargrafodaLista"/>
              <w:spacing w:after="0"/>
              <w:ind w:left="0"/>
              <w:jc w:val="center"/>
              <w:rPr>
                <w:bCs/>
                <w:sz w:val="20"/>
              </w:rPr>
            </w:pPr>
            <w:r>
              <w:rPr>
                <w:bCs/>
                <w:sz w:val="20"/>
              </w:rPr>
              <w:t>0</w:t>
            </w:r>
          </w:p>
        </w:tc>
        <w:tc>
          <w:tcPr>
            <w:tcW w:w="499" w:type="pct"/>
          </w:tcPr>
          <w:p w14:paraId="6212E101"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9812554" w14:textId="77777777" w:rsidTr="00794896">
        <w:trPr>
          <w:trHeight w:hRule="exact" w:val="340"/>
          <w:jc w:val="center"/>
        </w:trPr>
        <w:tc>
          <w:tcPr>
            <w:tcW w:w="1220" w:type="pct"/>
            <w:shd w:val="clear" w:color="auto" w:fill="F2F2F2" w:themeFill="background1" w:themeFillShade="F2"/>
          </w:tcPr>
          <w:p w14:paraId="2C6FA90E" w14:textId="77777777" w:rsidR="00EA7D0D" w:rsidRPr="00220C48" w:rsidRDefault="00EA7D0D" w:rsidP="009557FD">
            <w:pPr>
              <w:pStyle w:val="PargrafodaLista"/>
              <w:spacing w:after="0"/>
              <w:ind w:left="0"/>
              <w:rPr>
                <w:bCs/>
                <w:sz w:val="20"/>
              </w:rPr>
            </w:pPr>
            <w:r w:rsidRPr="00220C48">
              <w:rPr>
                <w:bCs/>
                <w:sz w:val="20"/>
              </w:rPr>
              <w:t>Campus Avançado de Manacapuru</w:t>
            </w:r>
          </w:p>
        </w:tc>
        <w:tc>
          <w:tcPr>
            <w:tcW w:w="789" w:type="pct"/>
            <w:shd w:val="clear" w:color="auto" w:fill="F2F2F2" w:themeFill="background1" w:themeFillShade="F2"/>
          </w:tcPr>
          <w:p w14:paraId="52B553A7"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119</w:t>
            </w:r>
            <w:r>
              <w:rPr>
                <w:bCs/>
                <w:sz w:val="20"/>
              </w:rPr>
              <w:fldChar w:fldCharType="end"/>
            </w:r>
          </w:p>
        </w:tc>
        <w:tc>
          <w:tcPr>
            <w:tcW w:w="673" w:type="pct"/>
            <w:shd w:val="clear" w:color="auto" w:fill="F2F2F2" w:themeFill="background1" w:themeFillShade="F2"/>
          </w:tcPr>
          <w:p w14:paraId="11571825" w14:textId="77777777" w:rsidR="00EA7D0D" w:rsidRPr="00220C48" w:rsidRDefault="00EA7D0D" w:rsidP="009557FD">
            <w:pPr>
              <w:pStyle w:val="PargrafodaLista"/>
              <w:spacing w:after="0"/>
              <w:ind w:left="0"/>
              <w:jc w:val="center"/>
              <w:rPr>
                <w:bCs/>
                <w:sz w:val="20"/>
              </w:rPr>
            </w:pPr>
            <w:r>
              <w:rPr>
                <w:bCs/>
                <w:sz w:val="20"/>
              </w:rPr>
              <w:t>17</w:t>
            </w:r>
          </w:p>
        </w:tc>
        <w:tc>
          <w:tcPr>
            <w:tcW w:w="659" w:type="pct"/>
            <w:shd w:val="clear" w:color="auto" w:fill="F2F2F2" w:themeFill="background1" w:themeFillShade="F2"/>
          </w:tcPr>
          <w:p w14:paraId="5545FB30" w14:textId="77777777" w:rsidR="00EA7D0D" w:rsidRPr="00220C48" w:rsidRDefault="00EA7D0D" w:rsidP="009557FD">
            <w:pPr>
              <w:pStyle w:val="PargrafodaLista"/>
              <w:spacing w:after="0"/>
              <w:ind w:left="0"/>
              <w:jc w:val="center"/>
              <w:rPr>
                <w:bCs/>
                <w:sz w:val="20"/>
              </w:rPr>
            </w:pPr>
            <w:r>
              <w:rPr>
                <w:bCs/>
                <w:sz w:val="20"/>
              </w:rPr>
              <w:t>69</w:t>
            </w:r>
          </w:p>
        </w:tc>
        <w:tc>
          <w:tcPr>
            <w:tcW w:w="580" w:type="pct"/>
            <w:shd w:val="clear" w:color="auto" w:fill="F2F2F2" w:themeFill="background1" w:themeFillShade="F2"/>
          </w:tcPr>
          <w:p w14:paraId="78C23FAB" w14:textId="77777777" w:rsidR="00EA7D0D" w:rsidRPr="00220C48" w:rsidRDefault="00EA7D0D" w:rsidP="009557FD">
            <w:pPr>
              <w:pStyle w:val="PargrafodaLista"/>
              <w:spacing w:after="0"/>
              <w:ind w:left="0"/>
              <w:jc w:val="center"/>
              <w:rPr>
                <w:bCs/>
                <w:sz w:val="20"/>
              </w:rPr>
            </w:pPr>
            <w:r>
              <w:rPr>
                <w:bCs/>
                <w:sz w:val="20"/>
              </w:rPr>
              <w:t>33</w:t>
            </w:r>
          </w:p>
        </w:tc>
        <w:tc>
          <w:tcPr>
            <w:tcW w:w="580" w:type="pct"/>
            <w:shd w:val="clear" w:color="auto" w:fill="F2F2F2" w:themeFill="background1" w:themeFillShade="F2"/>
          </w:tcPr>
          <w:p w14:paraId="4F117E27" w14:textId="77777777" w:rsidR="00EA7D0D" w:rsidRPr="00220C48" w:rsidRDefault="00EA7D0D"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6D2181E5" w14:textId="77777777" w:rsidR="00EA7D0D" w:rsidRPr="00220C48" w:rsidRDefault="00EA7D0D" w:rsidP="009557FD">
            <w:pPr>
              <w:pStyle w:val="PargrafodaLista"/>
              <w:spacing w:after="0"/>
              <w:ind w:left="0"/>
              <w:jc w:val="center"/>
              <w:rPr>
                <w:bCs/>
                <w:sz w:val="20"/>
              </w:rPr>
            </w:pPr>
            <w:r>
              <w:rPr>
                <w:bCs/>
                <w:sz w:val="20"/>
              </w:rPr>
              <w:t>0</w:t>
            </w:r>
          </w:p>
        </w:tc>
      </w:tr>
      <w:tr w:rsidR="00EA7D0D" w:rsidRPr="00220C48" w14:paraId="05C7A5FF" w14:textId="77777777" w:rsidTr="00794896">
        <w:trPr>
          <w:trHeight w:hRule="exact" w:val="340"/>
          <w:jc w:val="center"/>
        </w:trPr>
        <w:tc>
          <w:tcPr>
            <w:tcW w:w="1220" w:type="pct"/>
            <w:shd w:val="clear" w:color="auto" w:fill="F2F2F2" w:themeFill="background1" w:themeFillShade="F2"/>
          </w:tcPr>
          <w:p w14:paraId="2A81DA2A" w14:textId="77777777" w:rsidR="00EA7D0D" w:rsidRPr="00220C48" w:rsidRDefault="00EA7D0D" w:rsidP="009557FD">
            <w:pPr>
              <w:pStyle w:val="PargrafodaLista"/>
              <w:spacing w:after="0"/>
              <w:ind w:left="0"/>
              <w:rPr>
                <w:bCs/>
                <w:sz w:val="20"/>
              </w:rPr>
            </w:pPr>
            <w:r>
              <w:rPr>
                <w:bCs/>
                <w:sz w:val="20"/>
              </w:rPr>
              <w:t>Campus Manaus Distrito Industrial</w:t>
            </w:r>
          </w:p>
        </w:tc>
        <w:tc>
          <w:tcPr>
            <w:tcW w:w="789" w:type="pct"/>
            <w:shd w:val="clear" w:color="auto" w:fill="F2F2F2" w:themeFill="background1" w:themeFillShade="F2"/>
          </w:tcPr>
          <w:p w14:paraId="529B3E25"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617</w:t>
            </w:r>
            <w:r>
              <w:rPr>
                <w:bCs/>
                <w:sz w:val="20"/>
              </w:rPr>
              <w:fldChar w:fldCharType="end"/>
            </w:r>
          </w:p>
        </w:tc>
        <w:tc>
          <w:tcPr>
            <w:tcW w:w="673" w:type="pct"/>
            <w:shd w:val="clear" w:color="auto" w:fill="F2F2F2" w:themeFill="background1" w:themeFillShade="F2"/>
          </w:tcPr>
          <w:p w14:paraId="28ABF6D2" w14:textId="77777777" w:rsidR="00EA7D0D" w:rsidRDefault="00EA7D0D" w:rsidP="009557FD">
            <w:pPr>
              <w:pStyle w:val="PargrafodaLista"/>
              <w:spacing w:after="0"/>
              <w:ind w:left="0"/>
              <w:jc w:val="center"/>
              <w:rPr>
                <w:bCs/>
                <w:sz w:val="20"/>
              </w:rPr>
            </w:pPr>
            <w:r>
              <w:rPr>
                <w:bCs/>
                <w:sz w:val="20"/>
              </w:rPr>
              <w:t>30</w:t>
            </w:r>
          </w:p>
        </w:tc>
        <w:tc>
          <w:tcPr>
            <w:tcW w:w="659" w:type="pct"/>
            <w:shd w:val="clear" w:color="auto" w:fill="F2F2F2" w:themeFill="background1" w:themeFillShade="F2"/>
          </w:tcPr>
          <w:p w14:paraId="6828A6E9" w14:textId="77777777" w:rsidR="00EA7D0D" w:rsidRDefault="00927313" w:rsidP="009557FD">
            <w:pPr>
              <w:pStyle w:val="PargrafodaLista"/>
              <w:spacing w:after="0"/>
              <w:ind w:left="0"/>
              <w:jc w:val="center"/>
              <w:rPr>
                <w:bCs/>
                <w:sz w:val="20"/>
              </w:rPr>
            </w:pPr>
            <w:r>
              <w:rPr>
                <w:bCs/>
                <w:sz w:val="20"/>
              </w:rPr>
              <w:t>141</w:t>
            </w:r>
          </w:p>
        </w:tc>
        <w:tc>
          <w:tcPr>
            <w:tcW w:w="580" w:type="pct"/>
            <w:shd w:val="clear" w:color="auto" w:fill="F2F2F2" w:themeFill="background1" w:themeFillShade="F2"/>
          </w:tcPr>
          <w:p w14:paraId="7A982390" w14:textId="77777777" w:rsidR="00EA7D0D" w:rsidRDefault="00BF1A8A" w:rsidP="009557FD">
            <w:pPr>
              <w:pStyle w:val="PargrafodaLista"/>
              <w:spacing w:after="0"/>
              <w:ind w:left="0"/>
              <w:jc w:val="center"/>
              <w:rPr>
                <w:bCs/>
                <w:sz w:val="20"/>
              </w:rPr>
            </w:pPr>
            <w:r>
              <w:rPr>
                <w:bCs/>
                <w:sz w:val="20"/>
              </w:rPr>
              <w:t>194</w:t>
            </w:r>
          </w:p>
        </w:tc>
        <w:tc>
          <w:tcPr>
            <w:tcW w:w="580" w:type="pct"/>
            <w:shd w:val="clear" w:color="auto" w:fill="F2F2F2" w:themeFill="background1" w:themeFillShade="F2"/>
          </w:tcPr>
          <w:p w14:paraId="3999533C" w14:textId="77777777" w:rsidR="00EA7D0D" w:rsidRDefault="00AB2E0A" w:rsidP="009557FD">
            <w:pPr>
              <w:pStyle w:val="PargrafodaLista"/>
              <w:spacing w:after="0"/>
              <w:ind w:left="0"/>
              <w:jc w:val="center"/>
              <w:rPr>
                <w:bCs/>
                <w:sz w:val="20"/>
              </w:rPr>
            </w:pPr>
            <w:r>
              <w:rPr>
                <w:bCs/>
                <w:sz w:val="20"/>
              </w:rPr>
              <w:t>143</w:t>
            </w:r>
          </w:p>
        </w:tc>
        <w:tc>
          <w:tcPr>
            <w:tcW w:w="499" w:type="pct"/>
            <w:shd w:val="clear" w:color="auto" w:fill="F2F2F2" w:themeFill="background1" w:themeFillShade="F2"/>
          </w:tcPr>
          <w:p w14:paraId="4A1AEB74" w14:textId="77777777" w:rsidR="00EA7D0D" w:rsidRDefault="00110995" w:rsidP="009557FD">
            <w:pPr>
              <w:pStyle w:val="PargrafodaLista"/>
              <w:spacing w:after="0"/>
              <w:ind w:left="0"/>
              <w:jc w:val="center"/>
              <w:rPr>
                <w:bCs/>
                <w:sz w:val="20"/>
              </w:rPr>
            </w:pPr>
            <w:r>
              <w:rPr>
                <w:bCs/>
                <w:sz w:val="20"/>
              </w:rPr>
              <w:t>109</w:t>
            </w:r>
          </w:p>
        </w:tc>
      </w:tr>
      <w:tr w:rsidR="00EA7D0D" w:rsidRPr="00220C48" w14:paraId="3EF1F890" w14:textId="77777777" w:rsidTr="00794896">
        <w:trPr>
          <w:trHeight w:hRule="exact" w:val="340"/>
          <w:jc w:val="center"/>
        </w:trPr>
        <w:tc>
          <w:tcPr>
            <w:tcW w:w="1220" w:type="pct"/>
            <w:shd w:val="clear" w:color="auto" w:fill="F2F2F2" w:themeFill="background1" w:themeFillShade="F2"/>
          </w:tcPr>
          <w:p w14:paraId="5737EDD8" w14:textId="77777777" w:rsidR="00EA7D0D" w:rsidRDefault="00EA7D0D" w:rsidP="009557FD">
            <w:pPr>
              <w:pStyle w:val="PargrafodaLista"/>
              <w:spacing w:after="0"/>
              <w:ind w:left="0"/>
              <w:rPr>
                <w:bCs/>
                <w:sz w:val="20"/>
              </w:rPr>
            </w:pPr>
            <w:r>
              <w:rPr>
                <w:bCs/>
                <w:sz w:val="20"/>
              </w:rPr>
              <w:t>Campus Maués</w:t>
            </w:r>
          </w:p>
        </w:tc>
        <w:tc>
          <w:tcPr>
            <w:tcW w:w="789" w:type="pct"/>
            <w:shd w:val="clear" w:color="auto" w:fill="F2F2F2" w:themeFill="background1" w:themeFillShade="F2"/>
          </w:tcPr>
          <w:p w14:paraId="17AC58E1"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377</w:t>
            </w:r>
            <w:r>
              <w:rPr>
                <w:bCs/>
                <w:sz w:val="20"/>
              </w:rPr>
              <w:fldChar w:fldCharType="end"/>
            </w:r>
          </w:p>
        </w:tc>
        <w:tc>
          <w:tcPr>
            <w:tcW w:w="673" w:type="pct"/>
            <w:shd w:val="clear" w:color="auto" w:fill="F2F2F2" w:themeFill="background1" w:themeFillShade="F2"/>
          </w:tcPr>
          <w:p w14:paraId="49DA684F" w14:textId="77777777" w:rsidR="00EA7D0D" w:rsidRDefault="00EA7D0D" w:rsidP="009557FD">
            <w:pPr>
              <w:pStyle w:val="PargrafodaLista"/>
              <w:spacing w:after="0"/>
              <w:ind w:left="0"/>
              <w:jc w:val="center"/>
              <w:rPr>
                <w:bCs/>
                <w:sz w:val="20"/>
              </w:rPr>
            </w:pPr>
            <w:r>
              <w:rPr>
                <w:bCs/>
                <w:sz w:val="20"/>
              </w:rPr>
              <w:t>28</w:t>
            </w:r>
          </w:p>
        </w:tc>
        <w:tc>
          <w:tcPr>
            <w:tcW w:w="659" w:type="pct"/>
            <w:shd w:val="clear" w:color="auto" w:fill="F2F2F2" w:themeFill="background1" w:themeFillShade="F2"/>
          </w:tcPr>
          <w:p w14:paraId="5AE07DDB" w14:textId="77777777" w:rsidR="00EA7D0D" w:rsidRDefault="00927313" w:rsidP="009557FD">
            <w:pPr>
              <w:pStyle w:val="PargrafodaLista"/>
              <w:spacing w:after="0"/>
              <w:ind w:left="0"/>
              <w:jc w:val="center"/>
              <w:rPr>
                <w:bCs/>
                <w:sz w:val="20"/>
              </w:rPr>
            </w:pPr>
            <w:r>
              <w:rPr>
                <w:bCs/>
                <w:sz w:val="20"/>
              </w:rPr>
              <w:t>121</w:t>
            </w:r>
          </w:p>
        </w:tc>
        <w:tc>
          <w:tcPr>
            <w:tcW w:w="580" w:type="pct"/>
            <w:shd w:val="clear" w:color="auto" w:fill="F2F2F2" w:themeFill="background1" w:themeFillShade="F2"/>
          </w:tcPr>
          <w:p w14:paraId="71492E9F" w14:textId="77777777" w:rsidR="00EA7D0D" w:rsidRDefault="00BF1A8A" w:rsidP="009557FD">
            <w:pPr>
              <w:pStyle w:val="PargrafodaLista"/>
              <w:spacing w:after="0"/>
              <w:ind w:left="0"/>
              <w:jc w:val="center"/>
              <w:rPr>
                <w:bCs/>
                <w:sz w:val="20"/>
              </w:rPr>
            </w:pPr>
            <w:r>
              <w:rPr>
                <w:bCs/>
                <w:sz w:val="20"/>
              </w:rPr>
              <w:t>110</w:t>
            </w:r>
          </w:p>
        </w:tc>
        <w:tc>
          <w:tcPr>
            <w:tcW w:w="580" w:type="pct"/>
            <w:shd w:val="clear" w:color="auto" w:fill="F2F2F2" w:themeFill="background1" w:themeFillShade="F2"/>
          </w:tcPr>
          <w:p w14:paraId="1F8E7177" w14:textId="77777777" w:rsidR="00EA7D0D" w:rsidRDefault="00AB2E0A" w:rsidP="009557FD">
            <w:pPr>
              <w:pStyle w:val="PargrafodaLista"/>
              <w:spacing w:after="0"/>
              <w:ind w:left="0"/>
              <w:jc w:val="center"/>
              <w:rPr>
                <w:bCs/>
                <w:sz w:val="20"/>
              </w:rPr>
            </w:pPr>
            <w:r>
              <w:rPr>
                <w:bCs/>
                <w:sz w:val="20"/>
              </w:rPr>
              <w:t>48</w:t>
            </w:r>
          </w:p>
        </w:tc>
        <w:tc>
          <w:tcPr>
            <w:tcW w:w="499" w:type="pct"/>
            <w:shd w:val="clear" w:color="auto" w:fill="F2F2F2" w:themeFill="background1" w:themeFillShade="F2"/>
          </w:tcPr>
          <w:p w14:paraId="36A3A4B1" w14:textId="77777777" w:rsidR="00EA7D0D" w:rsidRDefault="00110995" w:rsidP="009557FD">
            <w:pPr>
              <w:pStyle w:val="PargrafodaLista"/>
              <w:spacing w:after="0"/>
              <w:ind w:left="0"/>
              <w:jc w:val="center"/>
              <w:rPr>
                <w:bCs/>
                <w:sz w:val="20"/>
              </w:rPr>
            </w:pPr>
            <w:r>
              <w:rPr>
                <w:bCs/>
                <w:sz w:val="20"/>
              </w:rPr>
              <w:t>70</w:t>
            </w:r>
          </w:p>
        </w:tc>
      </w:tr>
      <w:tr w:rsidR="00EA7D0D" w:rsidRPr="00220C48" w14:paraId="0420A524" w14:textId="77777777" w:rsidTr="00794896">
        <w:trPr>
          <w:trHeight w:hRule="exact" w:val="340"/>
          <w:jc w:val="center"/>
        </w:trPr>
        <w:tc>
          <w:tcPr>
            <w:tcW w:w="1220" w:type="pct"/>
          </w:tcPr>
          <w:p w14:paraId="63D9731E" w14:textId="77777777" w:rsidR="00EA7D0D" w:rsidRPr="00220C48" w:rsidRDefault="00EA7D0D" w:rsidP="009557FD">
            <w:pPr>
              <w:pStyle w:val="PargrafodaLista"/>
              <w:spacing w:after="0"/>
              <w:ind w:left="0"/>
              <w:rPr>
                <w:bCs/>
                <w:sz w:val="20"/>
              </w:rPr>
            </w:pPr>
            <w:r>
              <w:rPr>
                <w:bCs/>
                <w:sz w:val="20"/>
              </w:rPr>
              <w:t>Campus Parintins</w:t>
            </w:r>
          </w:p>
        </w:tc>
        <w:tc>
          <w:tcPr>
            <w:tcW w:w="789" w:type="pct"/>
          </w:tcPr>
          <w:p w14:paraId="282238B1" w14:textId="77777777" w:rsidR="00EA7D0D" w:rsidRPr="00220C48" w:rsidRDefault="00EA7D0D"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end"/>
            </w:r>
            <w:r w:rsidR="004A0CB5">
              <w:rPr>
                <w:bCs/>
                <w:sz w:val="20"/>
              </w:rPr>
              <w:fldChar w:fldCharType="begin"/>
            </w:r>
            <w:r w:rsidR="004A0CB5">
              <w:rPr>
                <w:bCs/>
                <w:sz w:val="20"/>
              </w:rPr>
              <w:instrText xml:space="preserve"> =SUM(right) </w:instrText>
            </w:r>
            <w:r w:rsidR="004A0CB5">
              <w:rPr>
                <w:bCs/>
                <w:sz w:val="20"/>
              </w:rPr>
              <w:fldChar w:fldCharType="separate"/>
            </w:r>
            <w:r w:rsidR="004A0CB5">
              <w:rPr>
                <w:bCs/>
                <w:noProof/>
                <w:sz w:val="20"/>
              </w:rPr>
              <w:t>102</w:t>
            </w:r>
            <w:r w:rsidR="004A0CB5">
              <w:rPr>
                <w:bCs/>
                <w:sz w:val="20"/>
              </w:rPr>
              <w:fldChar w:fldCharType="end"/>
            </w:r>
          </w:p>
        </w:tc>
        <w:tc>
          <w:tcPr>
            <w:tcW w:w="673" w:type="pct"/>
          </w:tcPr>
          <w:p w14:paraId="43E59C44" w14:textId="77777777" w:rsidR="00EA7D0D" w:rsidRPr="00220C48" w:rsidRDefault="00EA7D0D" w:rsidP="00EA7D0D">
            <w:pPr>
              <w:pStyle w:val="PargrafodaLista"/>
              <w:spacing w:after="0"/>
              <w:ind w:left="0"/>
              <w:jc w:val="center"/>
              <w:rPr>
                <w:bCs/>
                <w:sz w:val="20"/>
              </w:rPr>
            </w:pPr>
            <w:r>
              <w:rPr>
                <w:bCs/>
                <w:sz w:val="20"/>
              </w:rPr>
              <w:t>7</w:t>
            </w:r>
          </w:p>
        </w:tc>
        <w:tc>
          <w:tcPr>
            <w:tcW w:w="659" w:type="pct"/>
          </w:tcPr>
          <w:p w14:paraId="5AA8BEDC" w14:textId="77777777" w:rsidR="00EA7D0D" w:rsidRPr="00220C48" w:rsidRDefault="00927313" w:rsidP="009557FD">
            <w:pPr>
              <w:pStyle w:val="PargrafodaLista"/>
              <w:spacing w:after="0"/>
              <w:ind w:left="0"/>
              <w:jc w:val="center"/>
              <w:rPr>
                <w:bCs/>
                <w:sz w:val="20"/>
              </w:rPr>
            </w:pPr>
            <w:r>
              <w:rPr>
                <w:bCs/>
                <w:sz w:val="20"/>
              </w:rPr>
              <w:t>33</w:t>
            </w:r>
          </w:p>
        </w:tc>
        <w:tc>
          <w:tcPr>
            <w:tcW w:w="580" w:type="pct"/>
          </w:tcPr>
          <w:p w14:paraId="16AED5D1" w14:textId="77777777" w:rsidR="00EA7D0D" w:rsidRPr="00220C48" w:rsidRDefault="00BF1A8A" w:rsidP="009557FD">
            <w:pPr>
              <w:pStyle w:val="PargrafodaLista"/>
              <w:spacing w:after="0"/>
              <w:ind w:left="0"/>
              <w:jc w:val="center"/>
              <w:rPr>
                <w:bCs/>
                <w:sz w:val="20"/>
              </w:rPr>
            </w:pPr>
            <w:r>
              <w:rPr>
                <w:bCs/>
                <w:sz w:val="20"/>
              </w:rPr>
              <w:t>52</w:t>
            </w:r>
          </w:p>
        </w:tc>
        <w:tc>
          <w:tcPr>
            <w:tcW w:w="580" w:type="pct"/>
          </w:tcPr>
          <w:p w14:paraId="4C4D68E0" w14:textId="77777777" w:rsidR="00EA7D0D" w:rsidRPr="00220C48" w:rsidRDefault="00AB2E0A" w:rsidP="009557FD">
            <w:pPr>
              <w:pStyle w:val="PargrafodaLista"/>
              <w:spacing w:after="0"/>
              <w:ind w:left="0"/>
              <w:jc w:val="center"/>
              <w:rPr>
                <w:bCs/>
                <w:sz w:val="20"/>
              </w:rPr>
            </w:pPr>
            <w:r>
              <w:rPr>
                <w:bCs/>
                <w:sz w:val="20"/>
              </w:rPr>
              <w:t>9</w:t>
            </w:r>
          </w:p>
        </w:tc>
        <w:tc>
          <w:tcPr>
            <w:tcW w:w="499" w:type="pct"/>
          </w:tcPr>
          <w:p w14:paraId="50BD2AD2" w14:textId="77777777" w:rsidR="00EA7D0D" w:rsidRPr="00220C48" w:rsidRDefault="00110995" w:rsidP="009557FD">
            <w:pPr>
              <w:pStyle w:val="PargrafodaLista"/>
              <w:spacing w:after="0"/>
              <w:ind w:left="0"/>
              <w:jc w:val="center"/>
              <w:rPr>
                <w:bCs/>
                <w:sz w:val="20"/>
              </w:rPr>
            </w:pPr>
            <w:r>
              <w:rPr>
                <w:bCs/>
                <w:sz w:val="20"/>
              </w:rPr>
              <w:t>1</w:t>
            </w:r>
          </w:p>
        </w:tc>
      </w:tr>
      <w:tr w:rsidR="00EA7D0D" w:rsidRPr="00220C48" w14:paraId="22F529C5" w14:textId="77777777" w:rsidTr="00794896">
        <w:trPr>
          <w:trHeight w:hRule="exact" w:val="340"/>
          <w:jc w:val="center"/>
        </w:trPr>
        <w:tc>
          <w:tcPr>
            <w:tcW w:w="1220" w:type="pct"/>
          </w:tcPr>
          <w:p w14:paraId="736C0A4D" w14:textId="77777777" w:rsidR="00EA7D0D" w:rsidRDefault="00EA7D0D" w:rsidP="009557FD">
            <w:pPr>
              <w:pStyle w:val="PargrafodaLista"/>
              <w:spacing w:after="0"/>
              <w:ind w:left="0"/>
              <w:rPr>
                <w:bCs/>
                <w:sz w:val="20"/>
              </w:rPr>
            </w:pPr>
            <w:r>
              <w:rPr>
                <w:bCs/>
                <w:sz w:val="20"/>
              </w:rPr>
              <w:t>Campus São Gabriel da Cachoeura</w:t>
            </w:r>
          </w:p>
        </w:tc>
        <w:tc>
          <w:tcPr>
            <w:tcW w:w="789" w:type="pct"/>
          </w:tcPr>
          <w:p w14:paraId="12D41CF8"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535</w:t>
            </w:r>
            <w:r>
              <w:rPr>
                <w:bCs/>
                <w:sz w:val="20"/>
              </w:rPr>
              <w:fldChar w:fldCharType="end"/>
            </w:r>
          </w:p>
        </w:tc>
        <w:tc>
          <w:tcPr>
            <w:tcW w:w="673" w:type="pct"/>
          </w:tcPr>
          <w:p w14:paraId="6E680645" w14:textId="77777777" w:rsidR="00EA7D0D" w:rsidRDefault="00EA7D0D" w:rsidP="00EA7D0D">
            <w:pPr>
              <w:pStyle w:val="PargrafodaLista"/>
              <w:spacing w:after="0"/>
              <w:ind w:left="0"/>
              <w:jc w:val="center"/>
              <w:rPr>
                <w:bCs/>
                <w:sz w:val="20"/>
              </w:rPr>
            </w:pPr>
            <w:r>
              <w:rPr>
                <w:bCs/>
                <w:sz w:val="20"/>
              </w:rPr>
              <w:t>535</w:t>
            </w:r>
          </w:p>
        </w:tc>
        <w:tc>
          <w:tcPr>
            <w:tcW w:w="659" w:type="pct"/>
          </w:tcPr>
          <w:p w14:paraId="27C57D67" w14:textId="77777777" w:rsidR="00EA7D0D" w:rsidRDefault="00EA7D0D" w:rsidP="009557FD">
            <w:pPr>
              <w:pStyle w:val="PargrafodaLista"/>
              <w:spacing w:after="0"/>
              <w:ind w:left="0"/>
              <w:jc w:val="center"/>
              <w:rPr>
                <w:bCs/>
                <w:sz w:val="20"/>
              </w:rPr>
            </w:pPr>
          </w:p>
        </w:tc>
        <w:tc>
          <w:tcPr>
            <w:tcW w:w="580" w:type="pct"/>
          </w:tcPr>
          <w:p w14:paraId="5E68A777" w14:textId="77777777" w:rsidR="00EA7D0D" w:rsidRDefault="00EA7D0D" w:rsidP="009557FD">
            <w:pPr>
              <w:pStyle w:val="PargrafodaLista"/>
              <w:spacing w:after="0"/>
              <w:ind w:left="0"/>
              <w:jc w:val="center"/>
              <w:rPr>
                <w:bCs/>
                <w:sz w:val="20"/>
              </w:rPr>
            </w:pPr>
          </w:p>
        </w:tc>
        <w:tc>
          <w:tcPr>
            <w:tcW w:w="580" w:type="pct"/>
          </w:tcPr>
          <w:p w14:paraId="6FED7245" w14:textId="77777777" w:rsidR="00EA7D0D" w:rsidRDefault="00EA7D0D" w:rsidP="009557FD">
            <w:pPr>
              <w:pStyle w:val="PargrafodaLista"/>
              <w:spacing w:after="0"/>
              <w:ind w:left="0"/>
              <w:jc w:val="center"/>
              <w:rPr>
                <w:bCs/>
                <w:sz w:val="20"/>
              </w:rPr>
            </w:pPr>
          </w:p>
        </w:tc>
        <w:tc>
          <w:tcPr>
            <w:tcW w:w="499" w:type="pct"/>
          </w:tcPr>
          <w:p w14:paraId="0345AC71" w14:textId="77777777" w:rsidR="00EA7D0D" w:rsidRDefault="00EA7D0D" w:rsidP="009557FD">
            <w:pPr>
              <w:pStyle w:val="PargrafodaLista"/>
              <w:spacing w:after="0"/>
              <w:ind w:left="0"/>
              <w:jc w:val="center"/>
              <w:rPr>
                <w:bCs/>
                <w:sz w:val="20"/>
              </w:rPr>
            </w:pPr>
          </w:p>
        </w:tc>
      </w:tr>
      <w:tr w:rsidR="00EA7D0D" w:rsidRPr="00220C48" w14:paraId="1234F46C" w14:textId="77777777" w:rsidTr="00794896">
        <w:trPr>
          <w:trHeight w:hRule="exact" w:val="340"/>
          <w:jc w:val="center"/>
        </w:trPr>
        <w:tc>
          <w:tcPr>
            <w:tcW w:w="1220" w:type="pct"/>
            <w:shd w:val="clear" w:color="auto" w:fill="F2F2F2" w:themeFill="background1" w:themeFillShade="F2"/>
          </w:tcPr>
          <w:p w14:paraId="32501F52" w14:textId="77777777" w:rsidR="00EA7D0D" w:rsidRPr="00220C48" w:rsidRDefault="00EA7D0D" w:rsidP="009557FD">
            <w:pPr>
              <w:pStyle w:val="PargrafodaLista"/>
              <w:spacing w:after="0"/>
              <w:ind w:left="0"/>
              <w:rPr>
                <w:bCs/>
                <w:sz w:val="20"/>
              </w:rPr>
            </w:pPr>
            <w:r>
              <w:rPr>
                <w:bCs/>
                <w:sz w:val="20"/>
              </w:rPr>
              <w:t>Campus Tefé</w:t>
            </w:r>
          </w:p>
        </w:tc>
        <w:tc>
          <w:tcPr>
            <w:tcW w:w="789" w:type="pct"/>
            <w:shd w:val="clear" w:color="auto" w:fill="F2F2F2" w:themeFill="background1" w:themeFillShade="F2"/>
          </w:tcPr>
          <w:p w14:paraId="46CE5279"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238</w:t>
            </w:r>
            <w:r>
              <w:rPr>
                <w:bCs/>
                <w:sz w:val="20"/>
              </w:rPr>
              <w:fldChar w:fldCharType="end"/>
            </w:r>
          </w:p>
        </w:tc>
        <w:tc>
          <w:tcPr>
            <w:tcW w:w="673" w:type="pct"/>
            <w:shd w:val="clear" w:color="auto" w:fill="F2F2F2" w:themeFill="background1" w:themeFillShade="F2"/>
          </w:tcPr>
          <w:p w14:paraId="743EC2F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26C9B9B3" w14:textId="77777777" w:rsidR="00EA7D0D" w:rsidRPr="00220C48" w:rsidRDefault="00927313"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23E5BE34" w14:textId="77777777" w:rsidR="00EA7D0D" w:rsidRPr="00220C48" w:rsidRDefault="00BF1A8A" w:rsidP="009557FD">
            <w:pPr>
              <w:pStyle w:val="PargrafodaLista"/>
              <w:spacing w:after="0"/>
              <w:ind w:left="0"/>
              <w:jc w:val="center"/>
              <w:rPr>
                <w:bCs/>
                <w:sz w:val="20"/>
              </w:rPr>
            </w:pPr>
            <w:r>
              <w:rPr>
                <w:bCs/>
                <w:sz w:val="20"/>
              </w:rPr>
              <w:t>165</w:t>
            </w:r>
          </w:p>
        </w:tc>
        <w:tc>
          <w:tcPr>
            <w:tcW w:w="580" w:type="pct"/>
            <w:shd w:val="clear" w:color="auto" w:fill="F2F2F2" w:themeFill="background1" w:themeFillShade="F2"/>
          </w:tcPr>
          <w:p w14:paraId="3FBE90E1" w14:textId="77777777" w:rsidR="00EA7D0D" w:rsidRPr="00220C48" w:rsidRDefault="00AB2E0A"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0CC8E63A"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5BBDF6B" w14:textId="77777777" w:rsidTr="00794896">
        <w:trPr>
          <w:trHeight w:hRule="exact" w:val="340"/>
          <w:jc w:val="center"/>
        </w:trPr>
        <w:tc>
          <w:tcPr>
            <w:tcW w:w="1220" w:type="pct"/>
          </w:tcPr>
          <w:p w14:paraId="1491934D" w14:textId="77777777" w:rsidR="00EA7D0D" w:rsidRPr="00220C48" w:rsidRDefault="00EA7D0D" w:rsidP="009557FD">
            <w:pPr>
              <w:pStyle w:val="PargrafodaLista"/>
              <w:spacing w:after="0"/>
              <w:ind w:left="0"/>
              <w:rPr>
                <w:bCs/>
                <w:sz w:val="20"/>
              </w:rPr>
            </w:pPr>
          </w:p>
        </w:tc>
        <w:tc>
          <w:tcPr>
            <w:tcW w:w="789" w:type="pct"/>
          </w:tcPr>
          <w:p w14:paraId="2FCCB010" w14:textId="77777777" w:rsidR="00EA7D0D" w:rsidRPr="006D6080" w:rsidRDefault="004A0CB5" w:rsidP="004A0CB5">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3164</w:t>
            </w:r>
            <w:r>
              <w:rPr>
                <w:b/>
                <w:bCs/>
                <w:sz w:val="20"/>
              </w:rPr>
              <w:fldChar w:fldCharType="end"/>
            </w:r>
          </w:p>
        </w:tc>
        <w:tc>
          <w:tcPr>
            <w:tcW w:w="673" w:type="pct"/>
          </w:tcPr>
          <w:p w14:paraId="5A8B2D6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1130</w:t>
            </w:r>
            <w:r>
              <w:rPr>
                <w:b/>
                <w:bCs/>
                <w:sz w:val="20"/>
              </w:rPr>
              <w:fldChar w:fldCharType="end"/>
            </w:r>
          </w:p>
        </w:tc>
        <w:tc>
          <w:tcPr>
            <w:tcW w:w="659" w:type="pct"/>
          </w:tcPr>
          <w:p w14:paraId="2859AF39" w14:textId="77777777" w:rsidR="00EA7D0D" w:rsidRPr="00AE09A1" w:rsidRDefault="00551706" w:rsidP="009557FD">
            <w:pPr>
              <w:pStyle w:val="PargrafodaLista"/>
              <w:spacing w:after="0"/>
              <w:ind w:left="0"/>
              <w:jc w:val="center"/>
              <w:rPr>
                <w:b/>
                <w:bCs/>
                <w:sz w:val="20"/>
              </w:rPr>
            </w:pPr>
            <w:r>
              <w:rPr>
                <w:b/>
                <w:bCs/>
                <w:sz w:val="20"/>
              </w:rPr>
              <w:t>729</w:t>
            </w:r>
          </w:p>
        </w:tc>
        <w:tc>
          <w:tcPr>
            <w:tcW w:w="580" w:type="pct"/>
          </w:tcPr>
          <w:p w14:paraId="13A3D947" w14:textId="77777777" w:rsidR="00EA7D0D" w:rsidRPr="00AE09A1" w:rsidRDefault="00BF1A8A" w:rsidP="009557FD">
            <w:pPr>
              <w:pStyle w:val="PargrafodaLista"/>
              <w:spacing w:after="0"/>
              <w:ind w:left="0"/>
              <w:jc w:val="center"/>
              <w:rPr>
                <w:b/>
                <w:bCs/>
                <w:sz w:val="20"/>
              </w:rPr>
            </w:pPr>
            <w:r>
              <w:rPr>
                <w:b/>
                <w:bCs/>
                <w:sz w:val="20"/>
              </w:rPr>
              <w:t>742</w:t>
            </w:r>
          </w:p>
        </w:tc>
        <w:tc>
          <w:tcPr>
            <w:tcW w:w="580" w:type="pct"/>
          </w:tcPr>
          <w:p w14:paraId="0FD33BC8" w14:textId="77777777" w:rsidR="00EA7D0D" w:rsidRPr="00AE09A1" w:rsidRDefault="00AB2E0A" w:rsidP="009557FD">
            <w:pPr>
              <w:pStyle w:val="PargrafodaLista"/>
              <w:spacing w:after="0"/>
              <w:ind w:left="0"/>
              <w:jc w:val="center"/>
              <w:rPr>
                <w:b/>
                <w:bCs/>
                <w:sz w:val="20"/>
              </w:rPr>
            </w:pPr>
            <w:r>
              <w:rPr>
                <w:b/>
                <w:bCs/>
                <w:sz w:val="20"/>
              </w:rPr>
              <w:t>314</w:t>
            </w:r>
          </w:p>
        </w:tc>
        <w:tc>
          <w:tcPr>
            <w:tcW w:w="499" w:type="pct"/>
          </w:tcPr>
          <w:p w14:paraId="35A929F8" w14:textId="77777777" w:rsidR="00EA7D0D" w:rsidRPr="006D6080" w:rsidRDefault="00EA7D0D" w:rsidP="00110995">
            <w:pPr>
              <w:pStyle w:val="PargrafodaLista"/>
              <w:spacing w:after="0"/>
              <w:ind w:left="0"/>
              <w:jc w:val="center"/>
              <w:rPr>
                <w:b/>
                <w:bCs/>
                <w:sz w:val="20"/>
              </w:rPr>
            </w:pPr>
            <w:r w:rsidRPr="006D6080">
              <w:rPr>
                <w:b/>
                <w:bCs/>
                <w:sz w:val="20"/>
              </w:rPr>
              <w:fldChar w:fldCharType="begin"/>
            </w:r>
            <w:r w:rsidRPr="00110995">
              <w:rPr>
                <w:b/>
                <w:bCs/>
                <w:sz w:val="20"/>
              </w:rPr>
              <w:instrText xml:space="preserve"> =SUM(ABOVE) </w:instrText>
            </w:r>
            <w:r w:rsidRPr="006D6080">
              <w:rPr>
                <w:b/>
                <w:bCs/>
                <w:sz w:val="20"/>
              </w:rPr>
              <w:fldChar w:fldCharType="separate"/>
            </w:r>
            <w:r w:rsidR="00110995">
              <w:rPr>
                <w:b/>
                <w:bCs/>
                <w:noProof/>
                <w:sz w:val="20"/>
              </w:rPr>
              <w:t>249</w:t>
            </w:r>
            <w:r w:rsidRPr="006D6080">
              <w:rPr>
                <w:b/>
                <w:bCs/>
                <w:sz w:val="20"/>
              </w:rPr>
              <w:fldChar w:fldCharType="end"/>
            </w:r>
          </w:p>
        </w:tc>
      </w:tr>
      <w:tr w:rsidR="00EA7D0D" w:rsidRPr="00220C48" w14:paraId="104718A9" w14:textId="77777777" w:rsidTr="00794896">
        <w:trPr>
          <w:trHeight w:hRule="exact" w:val="340"/>
          <w:jc w:val="center"/>
        </w:trPr>
        <w:tc>
          <w:tcPr>
            <w:tcW w:w="1220" w:type="pct"/>
            <w:shd w:val="clear" w:color="auto" w:fill="F2F2F2" w:themeFill="background1" w:themeFillShade="F2"/>
          </w:tcPr>
          <w:p w14:paraId="0376DAED" w14:textId="77777777" w:rsidR="00EA7D0D" w:rsidRPr="006D6080" w:rsidRDefault="00EA7D0D" w:rsidP="009557FD">
            <w:pPr>
              <w:pStyle w:val="PargrafodaLista"/>
              <w:spacing w:after="0"/>
              <w:ind w:left="0"/>
              <w:jc w:val="center"/>
              <w:rPr>
                <w:b/>
                <w:bCs/>
                <w:sz w:val="20"/>
              </w:rPr>
            </w:pPr>
            <w:r>
              <w:rPr>
                <w:b/>
                <w:bCs/>
                <w:sz w:val="20"/>
              </w:rPr>
              <w:t>Índices IFAM</w:t>
            </w:r>
          </w:p>
        </w:tc>
        <w:tc>
          <w:tcPr>
            <w:tcW w:w="789" w:type="pct"/>
            <w:shd w:val="clear" w:color="auto" w:fill="F2F2F2" w:themeFill="background1" w:themeFillShade="F2"/>
          </w:tcPr>
          <w:p w14:paraId="01B95B6B"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=SUM(right) </w:instrText>
            </w:r>
            <w:r>
              <w:rPr>
                <w:b/>
                <w:bCs/>
                <w:sz w:val="20"/>
              </w:rPr>
              <w:fldChar w:fldCharType="separate"/>
            </w:r>
            <w:r>
              <w:rPr>
                <w:b/>
                <w:bCs/>
                <w:noProof/>
                <w:sz w:val="20"/>
              </w:rPr>
              <w:t>100</w:t>
            </w:r>
            <w:r>
              <w:rPr>
                <w:b/>
                <w:bCs/>
                <w:sz w:val="20"/>
              </w:rPr>
              <w:fldChar w:fldCharType="end"/>
            </w:r>
            <w:r>
              <w:rPr>
                <w:b/>
                <w:bCs/>
                <w:sz w:val="20"/>
              </w:rPr>
              <w:t>%</w:t>
            </w:r>
          </w:p>
        </w:tc>
        <w:tc>
          <w:tcPr>
            <w:tcW w:w="673" w:type="pct"/>
            <w:shd w:val="clear" w:color="auto" w:fill="F2F2F2" w:themeFill="background1" w:themeFillShade="F2"/>
          </w:tcPr>
          <w:p w14:paraId="3EF4B684"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=(517/1608)*100 </w:instrText>
            </w:r>
            <w:r>
              <w:rPr>
                <w:b/>
                <w:bCs/>
                <w:sz w:val="20"/>
              </w:rPr>
              <w:fldChar w:fldCharType="separate"/>
            </w:r>
            <w:r>
              <w:rPr>
                <w:b/>
                <w:bCs/>
                <w:noProof/>
                <w:sz w:val="20"/>
              </w:rPr>
              <w:t>32,15</w:t>
            </w:r>
            <w:r>
              <w:rPr>
                <w:b/>
                <w:bCs/>
                <w:sz w:val="20"/>
              </w:rPr>
              <w:fldChar w:fldCharType="end"/>
            </w:r>
            <w:r>
              <w:rPr>
                <w:b/>
                <w:bCs/>
                <w:sz w:val="20"/>
              </w:rPr>
              <w:t>%</w:t>
            </w:r>
          </w:p>
        </w:tc>
        <w:tc>
          <w:tcPr>
            <w:tcW w:w="659" w:type="pct"/>
            <w:shd w:val="clear" w:color="auto" w:fill="F2F2F2" w:themeFill="background1" w:themeFillShade="F2"/>
          </w:tcPr>
          <w:p w14:paraId="4D0ACAF5"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=(423/1608)*100 </w:instrText>
            </w:r>
            <w:r>
              <w:rPr>
                <w:b/>
                <w:bCs/>
                <w:sz w:val="20"/>
              </w:rPr>
              <w:fldChar w:fldCharType="separate"/>
            </w:r>
            <w:r>
              <w:rPr>
                <w:b/>
                <w:bCs/>
                <w:noProof/>
                <w:sz w:val="20"/>
              </w:rPr>
              <w:t>26,31</w:t>
            </w:r>
            <w:r>
              <w:rPr>
                <w:b/>
                <w:bCs/>
                <w:sz w:val="20"/>
              </w:rPr>
              <w:fldChar w:fldCharType="end"/>
            </w:r>
            <w:r>
              <w:rPr>
                <w:b/>
                <w:bCs/>
                <w:sz w:val="20"/>
              </w:rPr>
              <w:t>%</w:t>
            </w:r>
          </w:p>
        </w:tc>
        <w:tc>
          <w:tcPr>
            <w:tcW w:w="580" w:type="pct"/>
            <w:shd w:val="clear" w:color="auto" w:fill="F2F2F2" w:themeFill="background1" w:themeFillShade="F2"/>
          </w:tcPr>
          <w:p w14:paraId="3219042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=(413/1608)*100 </w:instrText>
            </w:r>
            <w:r>
              <w:rPr>
                <w:b/>
                <w:bCs/>
                <w:sz w:val="20"/>
              </w:rPr>
              <w:fldChar w:fldCharType="separate"/>
            </w:r>
            <w:r>
              <w:rPr>
                <w:b/>
                <w:bCs/>
                <w:noProof/>
                <w:sz w:val="20"/>
              </w:rPr>
              <w:t>25,68</w:t>
            </w:r>
            <w:r>
              <w:rPr>
                <w:b/>
                <w:bCs/>
                <w:sz w:val="20"/>
              </w:rPr>
              <w:fldChar w:fldCharType="end"/>
            </w:r>
            <w:r>
              <w:rPr>
                <w:b/>
                <w:bCs/>
                <w:sz w:val="20"/>
              </w:rPr>
              <w:t>%</w:t>
            </w:r>
          </w:p>
        </w:tc>
        <w:tc>
          <w:tcPr>
            <w:tcW w:w="580" w:type="pct"/>
            <w:shd w:val="clear" w:color="auto" w:fill="F2F2F2" w:themeFill="background1" w:themeFillShade="F2"/>
          </w:tcPr>
          <w:p w14:paraId="04C11C45"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=(187/1608)*100 </w:instrText>
            </w:r>
            <w:r>
              <w:rPr>
                <w:b/>
                <w:bCs/>
                <w:sz w:val="20"/>
              </w:rPr>
              <w:fldChar w:fldCharType="separate"/>
            </w:r>
            <w:r>
              <w:rPr>
                <w:b/>
                <w:bCs/>
                <w:noProof/>
                <w:sz w:val="20"/>
              </w:rPr>
              <w:t>11,63</w:t>
            </w:r>
            <w:r>
              <w:rPr>
                <w:b/>
                <w:bCs/>
                <w:sz w:val="20"/>
              </w:rPr>
              <w:fldChar w:fldCharType="end"/>
            </w:r>
            <w:r>
              <w:rPr>
                <w:b/>
                <w:bCs/>
                <w:sz w:val="20"/>
              </w:rPr>
              <w:t>%</w:t>
            </w:r>
          </w:p>
        </w:tc>
        <w:tc>
          <w:tcPr>
            <w:tcW w:w="499" w:type="pct"/>
            <w:shd w:val="clear" w:color="auto" w:fill="F2F2F2" w:themeFill="background1" w:themeFillShade="F2"/>
          </w:tcPr>
          <w:p w14:paraId="7F663D35"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=(68/1608)*100 </w:instrText>
            </w:r>
            <w:r>
              <w:rPr>
                <w:b/>
                <w:bCs/>
                <w:sz w:val="20"/>
              </w:rPr>
              <w:fldChar w:fldCharType="separate"/>
            </w:r>
            <w:r>
              <w:rPr>
                <w:b/>
                <w:bCs/>
                <w:noProof/>
                <w:sz w:val="20"/>
              </w:rPr>
              <w:t>4,23</w:t>
            </w:r>
            <w:r>
              <w:rPr>
                <w:b/>
                <w:bCs/>
                <w:sz w:val="20"/>
              </w:rPr>
              <w:fldChar w:fldCharType="end"/>
            </w:r>
            <w:r>
              <w:rPr>
                <w:b/>
                <w:bCs/>
                <w:sz w:val="20"/>
              </w:rPr>
              <w:t>%</w:t>
            </w:r>
          </w:p>
        </w:tc>
      </w:tr>
    </w:tbl>
    <w:p w14:paraId="1289CF5C" w14:textId="4F81DD23" w:rsidR="000106A2" w:rsidRDefault="00794896" w:rsidP="00794896">
      <w:pPr>
        <w:pStyle w:val="PargrafodaLista"/>
        <w:spacing w:after="0"/>
        <w:ind w:left="0"/>
        <w:rPr>
          <w:bCs/>
          <w:szCs w:val="24"/>
        </w:rPr>
      </w:pPr>
      <w:r>
        <w:rPr>
          <w:bCs/>
          <w:szCs w:val="24"/>
        </w:rPr>
        <w:t>Fonte: IFAM PROEN 2015</w:t>
      </w:r>
    </w:p>
    <w:p w14:paraId="4BE4A63B" w14:textId="77777777" w:rsidR="004413BE" w:rsidRDefault="004413BE" w:rsidP="00250DFB">
      <w:pPr>
        <w:pStyle w:val="PargrafodaLista"/>
        <w:spacing w:after="0"/>
        <w:ind w:left="930"/>
        <w:rPr>
          <w:bCs/>
          <w:szCs w:val="24"/>
        </w:rPr>
      </w:pPr>
    </w:p>
    <w:p w14:paraId="3678027D" w14:textId="77777777" w:rsidR="006772C5" w:rsidRDefault="006772C5" w:rsidP="00250DFB">
      <w:pPr>
        <w:pStyle w:val="PargrafodaLista"/>
        <w:spacing w:after="0"/>
        <w:ind w:left="930"/>
        <w:rPr>
          <w:bCs/>
          <w:szCs w:val="24"/>
        </w:rPr>
      </w:pPr>
    </w:p>
    <w:p w14:paraId="350452B2" w14:textId="77777777" w:rsidR="006772C5" w:rsidRDefault="006772C5" w:rsidP="00250DFB">
      <w:pPr>
        <w:pStyle w:val="PargrafodaLista"/>
        <w:spacing w:after="0"/>
        <w:ind w:left="930"/>
        <w:rPr>
          <w:bCs/>
          <w:szCs w:val="24"/>
        </w:rPr>
      </w:pPr>
    </w:p>
    <w:p w14:paraId="1DCA0CE9" w14:textId="77777777" w:rsidR="006B4D1C" w:rsidRDefault="006B4D1C" w:rsidP="003B038D">
      <w:pPr>
        <w:pStyle w:val="PargrafodaLista"/>
        <w:numPr>
          <w:ilvl w:val="2"/>
          <w:numId w:val="4"/>
        </w:numPr>
        <w:spacing w:after="0"/>
        <w:rPr>
          <w:bCs/>
          <w:szCs w:val="24"/>
        </w:rPr>
      </w:pPr>
      <w:r>
        <w:rPr>
          <w:bCs/>
          <w:szCs w:val="24"/>
        </w:rPr>
        <w:t>P</w:t>
      </w:r>
      <w:r w:rsidR="0043408E">
        <w:rPr>
          <w:bCs/>
          <w:szCs w:val="24"/>
        </w:rPr>
        <w:t xml:space="preserve">ró-Reitoria de Pesquisa, Pós-Graduação e Inovação </w:t>
      </w:r>
    </w:p>
    <w:p w14:paraId="6B5E1A90" w14:textId="77777777" w:rsidR="0043408E" w:rsidRDefault="0043408E" w:rsidP="0043408E">
      <w:pPr>
        <w:pStyle w:val="PargrafodaLista"/>
        <w:spacing w:after="0"/>
        <w:ind w:left="930"/>
        <w:outlineLvl w:val="1"/>
        <w:rPr>
          <w:bCs/>
          <w:szCs w:val="24"/>
        </w:rPr>
      </w:pPr>
    </w:p>
    <w:p w14:paraId="142DF0F0" w14:textId="77777777" w:rsidR="0043408E" w:rsidRDefault="0043408E" w:rsidP="007F2001">
      <w:pPr>
        <w:pStyle w:val="PargrafodaLista"/>
        <w:spacing w:after="0"/>
        <w:ind w:left="0" w:firstLine="851"/>
        <w:rPr>
          <w:bCs/>
          <w:szCs w:val="24"/>
        </w:rPr>
      </w:pPr>
      <w:r w:rsidRPr="0043408E">
        <w:rPr>
          <w:bCs/>
          <w:szCs w:val="24"/>
        </w:rPr>
        <w:t>A Pró-Reitoria de Pesquisa, Pós-Graduação e Inovação PPGI, fomenta e acompanha as atividades e políticas de Pesquisa, Pós-Graduação e Inovação, integradas ao ensino e à extensão, bem como promove ações e intercâmbio com instituições e empresas na área de fomento à pesquisa, ciência e tecnologia do IFAM.</w:t>
      </w:r>
    </w:p>
    <w:p w14:paraId="4180ECF2" w14:textId="77777777" w:rsidR="0043408E" w:rsidRDefault="0043408E" w:rsidP="0043408E">
      <w:pPr>
        <w:pStyle w:val="PargrafodaLista"/>
        <w:spacing w:after="0"/>
        <w:ind w:left="0" w:firstLine="567"/>
        <w:rPr>
          <w:bCs/>
          <w:szCs w:val="24"/>
        </w:rPr>
      </w:pPr>
    </w:p>
    <w:p w14:paraId="0A0EDDE1" w14:textId="77777777" w:rsidR="0043408E" w:rsidRDefault="0043408E" w:rsidP="003B038D">
      <w:pPr>
        <w:pStyle w:val="PargrafodaLista"/>
        <w:numPr>
          <w:ilvl w:val="3"/>
          <w:numId w:val="4"/>
        </w:numPr>
        <w:spacing w:after="0"/>
        <w:ind w:left="2410" w:hanging="850"/>
        <w:rPr>
          <w:bCs/>
          <w:szCs w:val="24"/>
        </w:rPr>
      </w:pPr>
      <w:r w:rsidRPr="0043408E">
        <w:rPr>
          <w:bCs/>
          <w:szCs w:val="24"/>
        </w:rPr>
        <w:t>Pesquisa</w:t>
      </w:r>
    </w:p>
    <w:p w14:paraId="7762ABAB" w14:textId="77777777" w:rsidR="0043408E" w:rsidRDefault="0043408E" w:rsidP="0043408E">
      <w:pPr>
        <w:pStyle w:val="PargrafodaLista"/>
        <w:spacing w:after="0"/>
        <w:ind w:left="0" w:firstLine="567"/>
        <w:rPr>
          <w:bCs/>
          <w:szCs w:val="24"/>
        </w:rPr>
      </w:pPr>
    </w:p>
    <w:p w14:paraId="1F60C266" w14:textId="77777777" w:rsidR="0043408E" w:rsidRDefault="0043408E" w:rsidP="00577EC4">
      <w:pPr>
        <w:pStyle w:val="PargrafodaLista"/>
        <w:spacing w:after="0"/>
        <w:ind w:left="0" w:firstLine="851"/>
        <w:rPr>
          <w:bCs/>
          <w:szCs w:val="24"/>
        </w:rPr>
      </w:pPr>
      <w:r w:rsidRPr="0043408E">
        <w:rPr>
          <w:bCs/>
          <w:szCs w:val="24"/>
        </w:rPr>
        <w:t>A instituição desenvolveu pesquisa científica e tecnológica realizada por seu quadro profissional e por estudantes do ensino profissional, técnico, tecnológico e licenciatura, com a consequente difusão desse conhecimento, por meio dos seguintes programas de iniciação científica:</w:t>
      </w:r>
    </w:p>
    <w:p w14:paraId="5E0E7F85" w14:textId="77777777" w:rsidR="0043408E" w:rsidRDefault="006413B2" w:rsidP="003B038D">
      <w:pPr>
        <w:pStyle w:val="PargrafodaLista"/>
        <w:numPr>
          <w:ilvl w:val="4"/>
          <w:numId w:val="4"/>
        </w:numPr>
        <w:spacing w:after="0"/>
        <w:rPr>
          <w:bCs/>
          <w:szCs w:val="24"/>
        </w:rPr>
      </w:pPr>
      <w:r w:rsidRPr="006413B2">
        <w:rPr>
          <w:bCs/>
          <w:szCs w:val="24"/>
        </w:rPr>
        <w:t>Programas de Bolsa de Iniciação Científica</w:t>
      </w:r>
    </w:p>
    <w:p w14:paraId="6D3F018E" w14:textId="77777777" w:rsidR="0043408E" w:rsidRPr="0043408E" w:rsidRDefault="0043408E" w:rsidP="0043408E">
      <w:pPr>
        <w:pStyle w:val="PargrafodaLista"/>
        <w:spacing w:after="0"/>
        <w:ind w:left="0" w:firstLine="567"/>
        <w:rPr>
          <w:bCs/>
          <w:szCs w:val="24"/>
        </w:rPr>
      </w:pPr>
    </w:p>
    <w:p w14:paraId="252BA889" w14:textId="77777777" w:rsidR="00383519" w:rsidRDefault="00C17E26" w:rsidP="00577EC4">
      <w:pPr>
        <w:pStyle w:val="PargrafodaLista"/>
        <w:spacing w:after="0"/>
        <w:ind w:left="0" w:firstLine="851"/>
        <w:rPr>
          <w:bCs/>
          <w:szCs w:val="24"/>
        </w:rPr>
      </w:pPr>
      <w:r>
        <w:rPr>
          <w:bCs/>
          <w:szCs w:val="24"/>
        </w:rPr>
        <w:t xml:space="preserve">O IFAM pactuou convênios com as agências </w:t>
      </w:r>
      <w:r w:rsidR="009557FD">
        <w:rPr>
          <w:bCs/>
          <w:szCs w:val="24"/>
        </w:rPr>
        <w:t>de fomento Fu</w:t>
      </w:r>
      <w:r>
        <w:rPr>
          <w:bCs/>
          <w:szCs w:val="24"/>
        </w:rPr>
        <w:t>ndação de Ampar</w:t>
      </w:r>
      <w:r w:rsidR="009557FD">
        <w:rPr>
          <w:bCs/>
          <w:szCs w:val="24"/>
        </w:rPr>
        <w:t>o à Pesquisa do Estado do Amazonas (</w:t>
      </w:r>
      <w:r>
        <w:rPr>
          <w:bCs/>
          <w:szCs w:val="24"/>
        </w:rPr>
        <w:t>FAPEAM</w:t>
      </w:r>
      <w:r w:rsidR="009557FD">
        <w:rPr>
          <w:bCs/>
          <w:szCs w:val="24"/>
        </w:rPr>
        <w:t>)</w:t>
      </w:r>
      <w:r>
        <w:rPr>
          <w:bCs/>
          <w:szCs w:val="24"/>
        </w:rPr>
        <w:t xml:space="preserve"> </w:t>
      </w:r>
      <w:r w:rsidR="009557FD">
        <w:rPr>
          <w:bCs/>
          <w:szCs w:val="24"/>
        </w:rPr>
        <w:t xml:space="preserve">e o Conselho Nacional de Desenvolvimento Científico </w:t>
      </w:r>
      <w:r w:rsidR="00383519">
        <w:rPr>
          <w:bCs/>
          <w:szCs w:val="24"/>
        </w:rPr>
        <w:t xml:space="preserve">e Tecnológico (CNPq), disponibilizando bolsas de Iniciação Científica para os seguintes </w:t>
      </w:r>
      <w:r w:rsidR="00FB2B12">
        <w:rPr>
          <w:bCs/>
          <w:szCs w:val="24"/>
        </w:rPr>
        <w:t xml:space="preserve">programas, </w:t>
      </w:r>
      <w:r w:rsidR="00FB2B12" w:rsidRPr="00F526B8">
        <w:rPr>
          <w:bCs/>
          <w:szCs w:val="24"/>
        </w:rPr>
        <w:t>no</w:t>
      </w:r>
      <w:r w:rsidR="0001636B" w:rsidRPr="00F526B8">
        <w:rPr>
          <w:bCs/>
          <w:szCs w:val="24"/>
        </w:rPr>
        <w:t xml:space="preserve"> período d</w:t>
      </w:r>
      <w:r w:rsidR="0001636B">
        <w:rPr>
          <w:bCs/>
          <w:szCs w:val="24"/>
        </w:rPr>
        <w:t>e 2014-2015 e 2015 a julho 2016:</w:t>
      </w:r>
    </w:p>
    <w:p w14:paraId="16ED64AB" w14:textId="77777777" w:rsidR="0037670E" w:rsidRDefault="0037670E" w:rsidP="00C17E26">
      <w:pPr>
        <w:pStyle w:val="PargrafodaLista"/>
        <w:spacing w:after="0"/>
        <w:ind w:left="0" w:firstLine="567"/>
        <w:rPr>
          <w:bCs/>
          <w:szCs w:val="24"/>
        </w:rPr>
      </w:pPr>
    </w:p>
    <w:p w14:paraId="2C3B9FE1" w14:textId="77777777" w:rsidR="002A499E" w:rsidRDefault="002A499E" w:rsidP="003B038D">
      <w:pPr>
        <w:pStyle w:val="PargrafodaLista"/>
        <w:numPr>
          <w:ilvl w:val="0"/>
          <w:numId w:val="49"/>
        </w:numPr>
        <w:tabs>
          <w:tab w:val="left" w:pos="1843"/>
        </w:tabs>
        <w:spacing w:after="0"/>
        <w:ind w:left="1276" w:hanging="283"/>
        <w:rPr>
          <w:bCs/>
          <w:szCs w:val="24"/>
        </w:rPr>
      </w:pPr>
      <w:r>
        <w:rPr>
          <w:bCs/>
          <w:szCs w:val="24"/>
        </w:rPr>
        <w:t xml:space="preserve">PAIC/FAPEAM - </w:t>
      </w:r>
      <w:r w:rsidRPr="008C0044">
        <w:rPr>
          <w:bCs/>
          <w:szCs w:val="24"/>
        </w:rPr>
        <w:t>consiste em apoiar, com recursos financeiros e bolsas institucionais, estudantes de graduação interessados no desenvolvimento de pesquisa em instituições públicas e privadas do Amazonas.</w:t>
      </w:r>
    </w:p>
    <w:p w14:paraId="06715794" w14:textId="77777777" w:rsidR="0037670E" w:rsidRPr="00C72005" w:rsidRDefault="002A499E" w:rsidP="003B038D">
      <w:pPr>
        <w:pStyle w:val="PargrafodaLista"/>
        <w:numPr>
          <w:ilvl w:val="0"/>
          <w:numId w:val="49"/>
        </w:numPr>
        <w:tabs>
          <w:tab w:val="left" w:pos="1843"/>
        </w:tabs>
        <w:spacing w:after="0"/>
        <w:ind w:left="1276" w:hanging="283"/>
        <w:rPr>
          <w:bCs/>
          <w:szCs w:val="24"/>
        </w:rPr>
      </w:pPr>
      <w:r w:rsidRPr="00F526B8">
        <w:rPr>
          <w:bCs/>
          <w:szCs w:val="24"/>
        </w:rPr>
        <w:t>PIBIC/IFAM</w:t>
      </w:r>
      <w:r w:rsidR="0037670E">
        <w:rPr>
          <w:bCs/>
          <w:szCs w:val="24"/>
        </w:rPr>
        <w:t xml:space="preserve"> - </w:t>
      </w:r>
      <w:r w:rsidR="0037670E" w:rsidRPr="00C72005">
        <w:rPr>
          <w:bCs/>
          <w:szCs w:val="24"/>
        </w:rPr>
        <w:t xml:space="preserve">visa o desenvolvimento de projetos científicos tecnológicos aprovados pela Diretoria/Coordenação de Pesquisa de seu Campus com estudantes do Ensino de Graduação e não obtiveram bolsas de órgãos de fomento como FAPEAM e CNPq. Assim a instituição fortalece o processo de disseminação das informações e conhecimentos científicos e tecnológicos </w:t>
      </w:r>
      <w:r w:rsidR="0037670E" w:rsidRPr="00C72005">
        <w:rPr>
          <w:bCs/>
          <w:szCs w:val="24"/>
        </w:rPr>
        <w:lastRenderedPageBreak/>
        <w:t>básicos e desenvolve atitudes, habilidades e valores necessários à educação científica e tecnológica dos estudantes.</w:t>
      </w:r>
    </w:p>
    <w:p w14:paraId="45397E44" w14:textId="77777777" w:rsidR="00A06A43" w:rsidRDefault="002A499E" w:rsidP="003B038D">
      <w:pPr>
        <w:pStyle w:val="PargrafodaLista"/>
        <w:numPr>
          <w:ilvl w:val="0"/>
          <w:numId w:val="49"/>
        </w:numPr>
        <w:tabs>
          <w:tab w:val="left" w:pos="1843"/>
        </w:tabs>
        <w:spacing w:after="0"/>
        <w:ind w:left="1276" w:hanging="283"/>
        <w:rPr>
          <w:bCs/>
          <w:szCs w:val="24"/>
        </w:rPr>
      </w:pPr>
      <w:r>
        <w:rPr>
          <w:bCs/>
          <w:szCs w:val="24"/>
        </w:rPr>
        <w:t>PIBIC Jr/IFAM</w:t>
      </w:r>
      <w:r w:rsidR="0037670E">
        <w:rPr>
          <w:bCs/>
          <w:szCs w:val="24"/>
        </w:rPr>
        <w:t xml:space="preserve"> - </w:t>
      </w:r>
      <w:r w:rsidR="0037670E" w:rsidRPr="00ED1FCE">
        <w:rPr>
          <w:bCs/>
          <w:szCs w:val="24"/>
        </w:rPr>
        <w:t>visa o desenvolvimento de projetos científicos tecnológicos aprovados pela Diretoria/Coordenação de Pesquisa de seu Campus com estudantes do Ensino médio que não obtiveram bolsas de órgãos de fomento como FAPEAM e CNPq.</w:t>
      </w:r>
    </w:p>
    <w:p w14:paraId="49ADC4B4" w14:textId="77777777" w:rsidR="00A637D8" w:rsidRDefault="00C17E26" w:rsidP="003B038D">
      <w:pPr>
        <w:pStyle w:val="PargrafodaLista"/>
        <w:numPr>
          <w:ilvl w:val="0"/>
          <w:numId w:val="49"/>
        </w:numPr>
        <w:tabs>
          <w:tab w:val="left" w:pos="1843"/>
        </w:tabs>
        <w:spacing w:after="0"/>
        <w:ind w:left="1276" w:hanging="283"/>
        <w:rPr>
          <w:bCs/>
          <w:szCs w:val="24"/>
        </w:rPr>
      </w:pPr>
      <w:r w:rsidRPr="00A06A43">
        <w:rPr>
          <w:bCs/>
          <w:szCs w:val="24"/>
        </w:rPr>
        <w:t>PIBIC/CNPq</w:t>
      </w:r>
      <w:r w:rsidR="00A06A43" w:rsidRPr="00A06A43">
        <w:rPr>
          <w:bCs/>
          <w:szCs w:val="24"/>
        </w:rPr>
        <w:t xml:space="preserve"> - visa apoiar a política de Iniciação Científica desenvolvida nas Instituições de Ensino e/ou Pesquisa, por meio da concessão de bolsas de Iniciação Científica (IC) a estudantes de graduação integrados na pesquisa científica. A cota de bolsas de IC é concedida diretamente às instituições, estas são responsáveis pela seleção dos projetos dos pesquisadores orientadores interessados em participar do Programa. Os estudantes tornam-se bolsistas a partir da indicação dos orientadores.</w:t>
      </w:r>
    </w:p>
    <w:p w14:paraId="2A600A9A" w14:textId="77777777" w:rsidR="00A637D8" w:rsidRPr="00A637D8" w:rsidRDefault="00C17E26" w:rsidP="003B038D">
      <w:pPr>
        <w:pStyle w:val="PargrafodaLista"/>
        <w:numPr>
          <w:ilvl w:val="0"/>
          <w:numId w:val="49"/>
        </w:numPr>
        <w:tabs>
          <w:tab w:val="left" w:pos="1843"/>
        </w:tabs>
        <w:spacing w:after="0"/>
        <w:ind w:left="1276" w:hanging="283"/>
        <w:rPr>
          <w:bCs/>
          <w:szCs w:val="24"/>
        </w:rPr>
      </w:pPr>
      <w:r w:rsidRPr="00A637D8">
        <w:rPr>
          <w:bCs/>
          <w:szCs w:val="24"/>
        </w:rPr>
        <w:t>PIBITI/CNPq</w:t>
      </w:r>
      <w:r w:rsidR="00A637D8" w:rsidRPr="00A637D8">
        <w:rPr>
          <w:bCs/>
          <w:szCs w:val="24"/>
        </w:rPr>
        <w:t xml:space="preserve"> - é um programa financiado pelo Conselho Nacional de Desenvolvimento Científico e Tecnológico CNPq tem por objetivo estimular os jovens do ensino superior nas atividades, metodologias, conhecimentos e práticas próprias ao desenvolvimento tecnológico e processos de inovação.</w:t>
      </w:r>
    </w:p>
    <w:p w14:paraId="41838E49" w14:textId="77777777" w:rsidR="00383519" w:rsidRDefault="00C17E26" w:rsidP="003B038D">
      <w:pPr>
        <w:pStyle w:val="PargrafodaLista"/>
        <w:numPr>
          <w:ilvl w:val="0"/>
          <w:numId w:val="47"/>
        </w:numPr>
        <w:spacing w:after="0"/>
        <w:rPr>
          <w:bCs/>
          <w:szCs w:val="24"/>
        </w:rPr>
      </w:pPr>
      <w:r w:rsidRPr="00F526B8">
        <w:rPr>
          <w:bCs/>
          <w:szCs w:val="24"/>
        </w:rPr>
        <w:t>PIBIC EM/CNPq</w:t>
      </w:r>
      <w:r w:rsidR="00AC6B08">
        <w:rPr>
          <w:bCs/>
          <w:szCs w:val="24"/>
        </w:rPr>
        <w:t xml:space="preserve"> </w:t>
      </w:r>
      <w:r w:rsidR="0077231C">
        <w:rPr>
          <w:bCs/>
          <w:szCs w:val="24"/>
        </w:rPr>
        <w:t>–</w:t>
      </w:r>
      <w:r w:rsidR="00AC6B08">
        <w:rPr>
          <w:bCs/>
          <w:szCs w:val="24"/>
        </w:rPr>
        <w:t xml:space="preserve"> </w:t>
      </w:r>
      <w:r w:rsidR="0077231C">
        <w:rPr>
          <w:bCs/>
          <w:szCs w:val="24"/>
        </w:rPr>
        <w:t xml:space="preserve">visa </w:t>
      </w:r>
      <w:r w:rsidR="0077231C" w:rsidRPr="0077231C">
        <w:rPr>
          <w:bCs/>
          <w:szCs w:val="24"/>
        </w:rPr>
        <w:t>estimular os jovens do ensino médio nas atividades, metodologias, conhecimentos e práticas próprias ao desenvolvimento tecnológico e processos de inovação.</w:t>
      </w:r>
    </w:p>
    <w:p w14:paraId="6EF66646" w14:textId="77777777" w:rsidR="00C17E26" w:rsidRDefault="00C17E26" w:rsidP="00F526B8">
      <w:pPr>
        <w:pStyle w:val="PargrafodaLista"/>
        <w:spacing w:after="0"/>
        <w:ind w:left="0" w:firstLine="567"/>
        <w:rPr>
          <w:bCs/>
          <w:szCs w:val="24"/>
        </w:rPr>
      </w:pPr>
    </w:p>
    <w:p w14:paraId="7DBE90E0" w14:textId="77777777" w:rsidR="003B075C" w:rsidRDefault="003B075C" w:rsidP="00F526B8">
      <w:pPr>
        <w:pStyle w:val="PargrafodaLista"/>
        <w:spacing w:after="0"/>
        <w:ind w:left="0" w:firstLine="567"/>
        <w:rPr>
          <w:bCs/>
          <w:szCs w:val="24"/>
        </w:rPr>
      </w:pPr>
    </w:p>
    <w:p w14:paraId="12C8CE8C" w14:textId="77777777" w:rsidR="00F526B8" w:rsidRPr="00F526B8" w:rsidRDefault="00F526B8" w:rsidP="009462F3">
      <w:pPr>
        <w:pStyle w:val="PargrafodaLista"/>
        <w:spacing w:after="0"/>
        <w:ind w:left="0" w:firstLine="851"/>
        <w:rPr>
          <w:bCs/>
          <w:szCs w:val="24"/>
        </w:rPr>
      </w:pPr>
      <w:r w:rsidRPr="00F526B8">
        <w:rPr>
          <w:bCs/>
          <w:szCs w:val="24"/>
        </w:rPr>
        <w:t>Como forma de possibilitar aos servidores pesquisadores que ainda não possuem titulação suficiente para concorrer</w:t>
      </w:r>
      <w:r w:rsidR="003B075C">
        <w:rPr>
          <w:bCs/>
          <w:szCs w:val="24"/>
        </w:rPr>
        <w:t>em</w:t>
      </w:r>
      <w:r w:rsidRPr="00F526B8">
        <w:rPr>
          <w:bCs/>
          <w:szCs w:val="24"/>
        </w:rPr>
        <w:t xml:space="preserve"> a financiamento em órgãos de fomento como a FAPEAM e o CNPq, </w:t>
      </w:r>
      <w:r w:rsidR="004413BE">
        <w:rPr>
          <w:bCs/>
          <w:szCs w:val="24"/>
        </w:rPr>
        <w:t>o</w:t>
      </w:r>
      <w:r w:rsidRPr="00F526B8">
        <w:rPr>
          <w:bCs/>
          <w:szCs w:val="24"/>
        </w:rPr>
        <w:t xml:space="preserve"> IFAM por meio da PRPPGI </w:t>
      </w:r>
      <w:r w:rsidR="00E75CBD">
        <w:rPr>
          <w:bCs/>
          <w:szCs w:val="24"/>
        </w:rPr>
        <w:t>fortaleceu</w:t>
      </w:r>
      <w:r w:rsidRPr="00F526B8">
        <w:rPr>
          <w:bCs/>
          <w:szCs w:val="24"/>
        </w:rPr>
        <w:t xml:space="preserve"> os Programas de Iniciação Científica </w:t>
      </w:r>
      <w:r w:rsidRPr="00F526B8">
        <w:rPr>
          <w:b/>
          <w:bCs/>
          <w:szCs w:val="24"/>
        </w:rPr>
        <w:t>PIBIC/IFAM e PIBIC-Jr/IFAM</w:t>
      </w:r>
      <w:r w:rsidR="003B075C">
        <w:rPr>
          <w:b/>
          <w:bCs/>
          <w:szCs w:val="24"/>
        </w:rPr>
        <w:t>,</w:t>
      </w:r>
      <w:r w:rsidRPr="00F526B8">
        <w:rPr>
          <w:bCs/>
          <w:szCs w:val="24"/>
        </w:rPr>
        <w:t xml:space="preserve"> disponibilizando</w:t>
      </w:r>
      <w:r w:rsidR="003B075C">
        <w:rPr>
          <w:bCs/>
          <w:szCs w:val="24"/>
        </w:rPr>
        <w:t>,</w:t>
      </w:r>
      <w:r w:rsidRPr="00F526B8">
        <w:rPr>
          <w:bCs/>
          <w:szCs w:val="24"/>
        </w:rPr>
        <w:t xml:space="preserve"> em 2015</w:t>
      </w:r>
      <w:r w:rsidR="003B075C">
        <w:rPr>
          <w:bCs/>
          <w:szCs w:val="24"/>
        </w:rPr>
        <w:t>, 183 (</w:t>
      </w:r>
      <w:r w:rsidRPr="00F526B8">
        <w:rPr>
          <w:bCs/>
          <w:szCs w:val="24"/>
        </w:rPr>
        <w:t xml:space="preserve">cento e oitenta e três) bolsas </w:t>
      </w:r>
      <w:r w:rsidR="00D93BBC">
        <w:rPr>
          <w:bCs/>
          <w:szCs w:val="24"/>
        </w:rPr>
        <w:t xml:space="preserve">para o </w:t>
      </w:r>
      <w:r w:rsidRPr="00F526B8">
        <w:rPr>
          <w:bCs/>
          <w:szCs w:val="24"/>
        </w:rPr>
        <w:t>período</w:t>
      </w:r>
      <w:r w:rsidR="00D93BBC">
        <w:rPr>
          <w:bCs/>
          <w:szCs w:val="24"/>
        </w:rPr>
        <w:t xml:space="preserve"> de 2015-2016</w:t>
      </w:r>
      <w:r w:rsidRPr="00F526B8">
        <w:rPr>
          <w:bCs/>
          <w:szCs w:val="24"/>
        </w:rPr>
        <w:t xml:space="preserve">, </w:t>
      </w:r>
      <w:r w:rsidR="00AC6B08">
        <w:rPr>
          <w:bCs/>
          <w:szCs w:val="24"/>
        </w:rPr>
        <w:t>conforme a Tabela 8</w:t>
      </w:r>
      <w:r w:rsidR="00D4250A">
        <w:rPr>
          <w:bCs/>
          <w:szCs w:val="24"/>
        </w:rPr>
        <w:t>,</w:t>
      </w:r>
      <w:r w:rsidR="00AC6B08">
        <w:rPr>
          <w:bCs/>
          <w:szCs w:val="24"/>
        </w:rPr>
        <w:t xml:space="preserve"> abaixo, </w:t>
      </w:r>
      <w:r w:rsidRPr="00F526B8">
        <w:rPr>
          <w:bCs/>
          <w:szCs w:val="24"/>
        </w:rPr>
        <w:t>com o objetivo de:</w:t>
      </w:r>
    </w:p>
    <w:p w14:paraId="3CA89D5D" w14:textId="77777777" w:rsidR="00F526B8" w:rsidRPr="00F526B8" w:rsidRDefault="0031602A" w:rsidP="003B038D">
      <w:pPr>
        <w:pStyle w:val="PargrafodaLista"/>
        <w:numPr>
          <w:ilvl w:val="0"/>
          <w:numId w:val="48"/>
        </w:numPr>
        <w:spacing w:after="0"/>
        <w:rPr>
          <w:bCs/>
          <w:szCs w:val="24"/>
        </w:rPr>
      </w:pPr>
      <w:r>
        <w:rPr>
          <w:bCs/>
          <w:szCs w:val="24"/>
        </w:rPr>
        <w:lastRenderedPageBreak/>
        <w:t>c</w:t>
      </w:r>
      <w:r w:rsidR="00F526B8" w:rsidRPr="00F526B8">
        <w:rPr>
          <w:bCs/>
          <w:szCs w:val="24"/>
        </w:rPr>
        <w:t>ontribuir para a formação e inserção de estudantes em atividades de pesquisa, desenvolvimento tecnológico e inovação;</w:t>
      </w:r>
    </w:p>
    <w:p w14:paraId="2BA9BDB9"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de recursos humanos que se dedicarão ao fortalecimento da capacidade inovadora das empresas no País;</w:t>
      </w:r>
      <w:r w:rsidR="00BA2A05">
        <w:rPr>
          <w:bCs/>
          <w:szCs w:val="24"/>
        </w:rPr>
        <w:t xml:space="preserve"> </w:t>
      </w:r>
      <w:r w:rsidR="00BA2A05" w:rsidRPr="00F526B8">
        <w:rPr>
          <w:bCs/>
          <w:szCs w:val="24"/>
        </w:rPr>
        <w:t>e</w:t>
      </w:r>
    </w:p>
    <w:p w14:paraId="29E019E1" w14:textId="77777777" w:rsid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do cidadão pleno, com condições de participar de forma criativa e empreendedora na sua comunidade.</w:t>
      </w:r>
    </w:p>
    <w:p w14:paraId="154DA502" w14:textId="77777777" w:rsidR="005372EC" w:rsidRDefault="005372EC" w:rsidP="00F526B8">
      <w:pPr>
        <w:pStyle w:val="PargrafodaLista"/>
        <w:spacing w:after="0"/>
        <w:ind w:left="0" w:firstLine="567"/>
        <w:rPr>
          <w:bCs/>
          <w:szCs w:val="24"/>
        </w:rPr>
      </w:pPr>
    </w:p>
    <w:p w14:paraId="5EBFF027" w14:textId="77777777" w:rsidR="006B4D1C" w:rsidRDefault="006B4D1C" w:rsidP="006B4D1C">
      <w:pPr>
        <w:pStyle w:val="PargrafodaLista"/>
        <w:spacing w:after="0"/>
        <w:ind w:left="930"/>
        <w:outlineLvl w:val="1"/>
        <w:rPr>
          <w:bCs/>
          <w:szCs w:val="24"/>
        </w:rPr>
      </w:pPr>
    </w:p>
    <w:p w14:paraId="046CEB61" w14:textId="77777777" w:rsidR="00153783" w:rsidRDefault="00153783" w:rsidP="00153783">
      <w:pPr>
        <w:pStyle w:val="Legenda"/>
        <w:keepNext/>
      </w:pPr>
      <w:bookmarkStart w:id="98" w:name="_Toc446402081"/>
      <w:r>
        <w:t xml:space="preserve">Tabela </w:t>
      </w:r>
      <w:fldSimple w:instr=" SEQ Tabela \* ARABIC ">
        <w:r w:rsidR="007B6905">
          <w:rPr>
            <w:noProof/>
          </w:rPr>
          <w:t>10</w:t>
        </w:r>
      </w:fldSimple>
      <w:r>
        <w:t xml:space="preserve"> </w:t>
      </w:r>
      <w:r w:rsidRPr="001650E5">
        <w:t>Distribuição de bolsas de Iniciação Científica por programa e por campus do IFAM no período de 2015-2016</w:t>
      </w:r>
      <w:bookmarkEnd w:id="98"/>
    </w:p>
    <w:tbl>
      <w:tblPr>
        <w:tblStyle w:val="TableNormal1"/>
        <w:tblW w:w="5000" w:type="pct"/>
        <w:jc w:val="center"/>
        <w:tblLook w:val="01E0" w:firstRow="1" w:lastRow="1" w:firstColumn="1" w:lastColumn="1" w:noHBand="0" w:noVBand="0"/>
      </w:tblPr>
      <w:tblGrid>
        <w:gridCol w:w="1015"/>
        <w:gridCol w:w="1259"/>
        <w:gridCol w:w="925"/>
        <w:gridCol w:w="923"/>
        <w:gridCol w:w="1109"/>
        <w:gridCol w:w="925"/>
        <w:gridCol w:w="1109"/>
        <w:gridCol w:w="9"/>
        <w:gridCol w:w="1655"/>
      </w:tblGrid>
      <w:tr w:rsidR="00556820" w:rsidRPr="00556820" w14:paraId="4B16596D" w14:textId="77777777" w:rsidTr="009462F3">
        <w:trPr>
          <w:trHeight w:hRule="exact" w:val="730"/>
          <w:tblHeader/>
          <w:jc w:val="center"/>
        </w:trPr>
        <w:tc>
          <w:tcPr>
            <w:tcW w:w="568" w:type="pct"/>
            <w:vMerge w:val="restart"/>
            <w:tcBorders>
              <w:top w:val="single" w:sz="4" w:space="0" w:color="000000"/>
              <w:right w:val="single" w:sz="4" w:space="0" w:color="000000"/>
            </w:tcBorders>
            <w:shd w:val="clear" w:color="auto" w:fill="F2F2F2" w:themeFill="background1" w:themeFillShade="F2"/>
          </w:tcPr>
          <w:p w14:paraId="618E883B" w14:textId="77777777" w:rsidR="00556820" w:rsidRPr="005E5833" w:rsidRDefault="00556820" w:rsidP="00556820">
            <w:pPr>
              <w:spacing w:before="12" w:after="0" w:line="240" w:lineRule="auto"/>
              <w:jc w:val="left"/>
              <w:rPr>
                <w:sz w:val="20"/>
                <w:szCs w:val="20"/>
                <w:lang w:val="pt-BR"/>
              </w:rPr>
            </w:pPr>
          </w:p>
          <w:p w14:paraId="340D2EC7" w14:textId="77777777" w:rsidR="00556820" w:rsidRPr="00556820" w:rsidRDefault="00556820" w:rsidP="00556820">
            <w:pPr>
              <w:spacing w:after="0" w:line="240" w:lineRule="auto"/>
              <w:ind w:left="160"/>
              <w:jc w:val="left"/>
              <w:rPr>
                <w:rFonts w:eastAsia="Arial"/>
                <w:sz w:val="20"/>
                <w:szCs w:val="20"/>
              </w:rPr>
            </w:pPr>
            <w:r w:rsidRPr="00556820">
              <w:rPr>
                <w:b/>
                <w:w w:val="99"/>
                <w:sz w:val="20"/>
                <w:szCs w:val="20"/>
              </w:rPr>
              <w:t>CAM</w:t>
            </w:r>
            <w:r w:rsidRPr="00556820">
              <w:rPr>
                <w:b/>
                <w:spacing w:val="1"/>
                <w:w w:val="99"/>
                <w:sz w:val="20"/>
                <w:szCs w:val="20"/>
              </w:rPr>
              <w:t>P</w:t>
            </w:r>
            <w:r w:rsidRPr="00556820">
              <w:rPr>
                <w:b/>
                <w:w w:val="99"/>
                <w:sz w:val="20"/>
                <w:szCs w:val="20"/>
              </w:rPr>
              <w:t>US</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8C85EFB" w14:textId="77777777" w:rsidR="00556820" w:rsidRPr="00556820" w:rsidRDefault="00556820" w:rsidP="00556820">
            <w:pPr>
              <w:spacing w:after="0" w:line="240" w:lineRule="auto"/>
              <w:jc w:val="center"/>
              <w:rPr>
                <w:rFonts w:eastAsia="Arial"/>
                <w:sz w:val="20"/>
                <w:szCs w:val="20"/>
              </w:rPr>
            </w:pPr>
            <w:r w:rsidRPr="00556820">
              <w:rPr>
                <w:b/>
                <w:sz w:val="20"/>
                <w:szCs w:val="20"/>
              </w:rPr>
              <w:t>FAPEAM</w:t>
            </w:r>
          </w:p>
        </w:tc>
        <w:tc>
          <w:tcPr>
            <w:tcW w:w="1656" w:type="pct"/>
            <w:gridSpan w:val="3"/>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F0C975" w14:textId="77777777" w:rsidR="00556820" w:rsidRPr="00556820" w:rsidRDefault="00556820" w:rsidP="00556820">
            <w:pPr>
              <w:spacing w:before="8" w:after="0" w:line="240" w:lineRule="auto"/>
              <w:jc w:val="left"/>
              <w:rPr>
                <w:sz w:val="20"/>
                <w:szCs w:val="20"/>
              </w:rPr>
            </w:pPr>
          </w:p>
          <w:p w14:paraId="656D5429" w14:textId="77777777" w:rsidR="00556820" w:rsidRPr="00556820" w:rsidRDefault="00556820" w:rsidP="00556820">
            <w:pPr>
              <w:spacing w:after="0" w:line="240" w:lineRule="auto"/>
              <w:ind w:right="1"/>
              <w:jc w:val="center"/>
              <w:rPr>
                <w:rFonts w:eastAsia="Arial"/>
                <w:sz w:val="20"/>
                <w:szCs w:val="20"/>
              </w:rPr>
            </w:pPr>
            <w:r w:rsidRPr="00556820">
              <w:rPr>
                <w:b/>
                <w:sz w:val="20"/>
                <w:szCs w:val="20"/>
              </w:rPr>
              <w:t>CNPq</w:t>
            </w:r>
          </w:p>
        </w:tc>
        <w:tc>
          <w:tcPr>
            <w:tcW w:w="1138"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428DC0" w14:textId="77777777" w:rsidR="00556820" w:rsidRPr="00556820" w:rsidRDefault="00556820" w:rsidP="00556820">
            <w:pPr>
              <w:spacing w:before="8" w:after="0" w:line="240" w:lineRule="auto"/>
              <w:jc w:val="left"/>
              <w:rPr>
                <w:sz w:val="20"/>
                <w:szCs w:val="20"/>
              </w:rPr>
            </w:pPr>
          </w:p>
          <w:p w14:paraId="4A44C4F5"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IFAM</w:t>
            </w:r>
          </w:p>
        </w:tc>
        <w:tc>
          <w:tcPr>
            <w:tcW w:w="932" w:type="pct"/>
            <w:gridSpan w:val="2"/>
            <w:vMerge w:val="restart"/>
            <w:tcBorders>
              <w:top w:val="single" w:sz="4" w:space="0" w:color="000000"/>
              <w:left w:val="single" w:sz="4" w:space="0" w:color="000000"/>
            </w:tcBorders>
            <w:shd w:val="clear" w:color="auto" w:fill="F2F2F2" w:themeFill="background1" w:themeFillShade="F2"/>
          </w:tcPr>
          <w:p w14:paraId="4B44CC69" w14:textId="77777777" w:rsidR="00556820" w:rsidRPr="00556820" w:rsidRDefault="00556820" w:rsidP="00556820">
            <w:pPr>
              <w:spacing w:before="6" w:after="0" w:line="240" w:lineRule="auto"/>
              <w:jc w:val="left"/>
              <w:rPr>
                <w:sz w:val="20"/>
                <w:szCs w:val="20"/>
              </w:rPr>
            </w:pPr>
          </w:p>
          <w:p w14:paraId="2962B715" w14:textId="77777777" w:rsidR="00556820" w:rsidRPr="00556820" w:rsidRDefault="00556820" w:rsidP="00556820">
            <w:pPr>
              <w:spacing w:after="0" w:line="240" w:lineRule="auto"/>
              <w:ind w:left="144" w:right="146" w:firstLine="84"/>
              <w:jc w:val="left"/>
              <w:rPr>
                <w:rFonts w:eastAsia="Arial"/>
                <w:sz w:val="20"/>
                <w:szCs w:val="20"/>
              </w:rPr>
            </w:pPr>
            <w:r w:rsidRPr="00556820">
              <w:rPr>
                <w:b/>
                <w:sz w:val="20"/>
                <w:szCs w:val="20"/>
              </w:rPr>
              <w:t>TOTAL</w:t>
            </w:r>
            <w:r w:rsidRPr="00556820">
              <w:rPr>
                <w:b/>
                <w:w w:val="99"/>
                <w:sz w:val="20"/>
                <w:szCs w:val="20"/>
              </w:rPr>
              <w:t xml:space="preserve"> </w:t>
            </w:r>
            <w:r w:rsidRPr="00556820">
              <w:rPr>
                <w:b/>
                <w:sz w:val="20"/>
                <w:szCs w:val="20"/>
              </w:rPr>
              <w:t>BOLSAS</w:t>
            </w:r>
          </w:p>
        </w:tc>
      </w:tr>
      <w:tr w:rsidR="00556820" w:rsidRPr="00556820" w14:paraId="652D843C" w14:textId="77777777" w:rsidTr="009462F3">
        <w:trPr>
          <w:trHeight w:hRule="exact" w:val="470"/>
          <w:tblHeader/>
          <w:jc w:val="center"/>
        </w:trPr>
        <w:tc>
          <w:tcPr>
            <w:tcW w:w="568" w:type="pct"/>
            <w:vMerge/>
            <w:tcBorders>
              <w:bottom w:val="single" w:sz="4" w:space="0" w:color="000000"/>
              <w:right w:val="single" w:sz="4" w:space="0" w:color="000000"/>
            </w:tcBorders>
            <w:shd w:val="clear" w:color="auto" w:fill="auto"/>
            <w:textDirection w:val="btLr"/>
          </w:tcPr>
          <w:p w14:paraId="3371784D" w14:textId="77777777" w:rsidR="00556820" w:rsidRPr="00556820" w:rsidRDefault="00556820" w:rsidP="00556820">
            <w:pPr>
              <w:spacing w:after="0" w:line="240" w:lineRule="auto"/>
              <w:jc w:val="left"/>
              <w:rPr>
                <w:sz w:val="20"/>
                <w:szCs w:val="20"/>
              </w:rPr>
            </w:pP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20E35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PAIC</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BD3686"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PIBIC</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8E190F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PIBITI</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82345B" w14:textId="77777777" w:rsidR="00556820" w:rsidRPr="00556820" w:rsidRDefault="00556820" w:rsidP="00556820">
            <w:pPr>
              <w:spacing w:after="0" w:line="240" w:lineRule="auto"/>
              <w:ind w:left="199" w:right="83" w:hanging="116"/>
              <w:jc w:val="left"/>
              <w:rPr>
                <w:rFonts w:eastAsia="Arial"/>
                <w:sz w:val="20"/>
                <w:szCs w:val="20"/>
              </w:rPr>
            </w:pPr>
            <w:r w:rsidRPr="00556820">
              <w:rPr>
                <w:b/>
                <w:sz w:val="20"/>
                <w:szCs w:val="20"/>
              </w:rPr>
              <w:t>PIBIC</w:t>
            </w:r>
            <w:r w:rsidRPr="00556820">
              <w:rPr>
                <w:b/>
                <w:w w:val="99"/>
                <w:sz w:val="20"/>
                <w:szCs w:val="20"/>
              </w:rPr>
              <w:t xml:space="preserve"> </w:t>
            </w:r>
            <w:r w:rsidRPr="00556820">
              <w:rPr>
                <w:b/>
                <w:sz w:val="20"/>
                <w:szCs w:val="20"/>
              </w:rPr>
              <w:t>EM</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1F79D8" w14:textId="77777777" w:rsidR="00556820" w:rsidRPr="00556820" w:rsidRDefault="00556820" w:rsidP="00556820">
            <w:pPr>
              <w:spacing w:before="110" w:after="0" w:line="240" w:lineRule="auto"/>
              <w:ind w:right="1"/>
              <w:jc w:val="center"/>
              <w:rPr>
                <w:rFonts w:eastAsia="Arial"/>
                <w:sz w:val="20"/>
                <w:szCs w:val="20"/>
              </w:rPr>
            </w:pPr>
            <w:r w:rsidRPr="00556820">
              <w:rPr>
                <w:b/>
                <w:sz w:val="20"/>
                <w:szCs w:val="20"/>
              </w:rPr>
              <w:t>PIBIC</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8925E2A" w14:textId="77777777" w:rsidR="00556820" w:rsidRPr="00556820" w:rsidRDefault="00556820" w:rsidP="00556820">
            <w:pPr>
              <w:spacing w:after="0" w:line="225" w:lineRule="exact"/>
              <w:ind w:right="2"/>
              <w:jc w:val="center"/>
              <w:rPr>
                <w:rFonts w:eastAsia="Arial"/>
                <w:sz w:val="20"/>
                <w:szCs w:val="20"/>
              </w:rPr>
            </w:pPr>
            <w:r w:rsidRPr="00556820">
              <w:rPr>
                <w:b/>
                <w:sz w:val="20"/>
                <w:szCs w:val="20"/>
              </w:rPr>
              <w:t>PIBIC</w:t>
            </w:r>
          </w:p>
          <w:p w14:paraId="42332D20"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Jr</w:t>
            </w:r>
          </w:p>
        </w:tc>
        <w:tc>
          <w:tcPr>
            <w:tcW w:w="932" w:type="pct"/>
            <w:gridSpan w:val="2"/>
            <w:vMerge/>
            <w:tcBorders>
              <w:left w:val="single" w:sz="4" w:space="0" w:color="000000"/>
              <w:bottom w:val="single" w:sz="4" w:space="0" w:color="000000"/>
            </w:tcBorders>
            <w:shd w:val="clear" w:color="auto" w:fill="auto"/>
          </w:tcPr>
          <w:p w14:paraId="4057037C" w14:textId="77777777" w:rsidR="00556820" w:rsidRPr="00556820" w:rsidRDefault="00556820" w:rsidP="00556820">
            <w:pPr>
              <w:spacing w:after="0" w:line="240" w:lineRule="auto"/>
              <w:jc w:val="left"/>
              <w:rPr>
                <w:sz w:val="20"/>
                <w:szCs w:val="20"/>
              </w:rPr>
            </w:pPr>
          </w:p>
        </w:tc>
      </w:tr>
      <w:tr w:rsidR="00556820" w:rsidRPr="00556820" w14:paraId="3DF4EA0F"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1E36E9FC" w14:textId="77777777" w:rsidR="00556820" w:rsidRPr="00556820" w:rsidRDefault="00556820" w:rsidP="00556820">
            <w:pPr>
              <w:spacing w:before="103" w:after="0" w:line="240" w:lineRule="auto"/>
              <w:ind w:right="2"/>
              <w:jc w:val="center"/>
              <w:rPr>
                <w:rFonts w:eastAsia="Arial"/>
                <w:sz w:val="20"/>
                <w:szCs w:val="20"/>
              </w:rPr>
            </w:pPr>
            <w:r w:rsidRPr="00556820">
              <w:rPr>
                <w:sz w:val="20"/>
                <w:szCs w:val="20"/>
              </w:rPr>
              <w:t>CCo</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3BBB2983"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344C9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F6A6FE7"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153DC37"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9340803"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2459B9"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15</w:t>
            </w:r>
          </w:p>
        </w:tc>
        <w:tc>
          <w:tcPr>
            <w:tcW w:w="932" w:type="pct"/>
            <w:gridSpan w:val="2"/>
            <w:tcBorders>
              <w:top w:val="single" w:sz="4" w:space="0" w:color="000000"/>
              <w:left w:val="single" w:sz="4" w:space="0" w:color="000000"/>
              <w:bottom w:val="single" w:sz="4" w:space="0" w:color="000000"/>
            </w:tcBorders>
            <w:shd w:val="clear" w:color="auto" w:fill="auto"/>
          </w:tcPr>
          <w:p w14:paraId="6992C0A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20</w:t>
            </w:r>
          </w:p>
        </w:tc>
      </w:tr>
      <w:tr w:rsidR="00556820" w:rsidRPr="00556820" w14:paraId="60C4E3A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77C407CE" w14:textId="77777777" w:rsidR="00556820" w:rsidRPr="00556820" w:rsidRDefault="00556820" w:rsidP="00556820">
            <w:pPr>
              <w:spacing w:before="103" w:after="0" w:line="240" w:lineRule="auto"/>
              <w:ind w:right="2"/>
              <w:jc w:val="center"/>
              <w:rPr>
                <w:rFonts w:eastAsia="Arial"/>
                <w:sz w:val="20"/>
                <w:szCs w:val="20"/>
              </w:rPr>
            </w:pPr>
            <w:r w:rsidRPr="00556820">
              <w:rPr>
                <w:sz w:val="20"/>
                <w:szCs w:val="20"/>
              </w:rPr>
              <w:t>CLab</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C592E"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A6108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D5DF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DB741A"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701FD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2560CC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9</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7A35107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14</w:t>
            </w:r>
          </w:p>
        </w:tc>
      </w:tr>
      <w:tr w:rsidR="00556820" w:rsidRPr="00556820" w14:paraId="4B5D60B2"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7C5EF381" w14:textId="77777777" w:rsidR="00556820" w:rsidRPr="00556820" w:rsidRDefault="00556820" w:rsidP="00556820">
            <w:pPr>
              <w:spacing w:before="105" w:after="0" w:line="240" w:lineRule="auto"/>
              <w:ind w:right="1"/>
              <w:jc w:val="center"/>
              <w:rPr>
                <w:rFonts w:eastAsia="Arial"/>
                <w:sz w:val="20"/>
                <w:szCs w:val="20"/>
              </w:rPr>
            </w:pPr>
            <w:r w:rsidRPr="00556820">
              <w:rPr>
                <w:sz w:val="20"/>
                <w:szCs w:val="20"/>
              </w:rPr>
              <w:t>CMa</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61B09AA4"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4F296C4E"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032CC74E"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7E69C14" w14:textId="77777777" w:rsidR="00556820" w:rsidRPr="00556820" w:rsidRDefault="00556820" w:rsidP="00556820">
            <w:pPr>
              <w:spacing w:before="105" w:after="0" w:line="240" w:lineRule="auto"/>
              <w:ind w:left="1"/>
              <w:jc w:val="center"/>
              <w:rPr>
                <w:rFonts w:eastAsia="Arial"/>
                <w:sz w:val="20"/>
                <w:szCs w:val="20"/>
              </w:rPr>
            </w:pPr>
            <w:r w:rsidRPr="00556820">
              <w:rPr>
                <w:w w:val="99"/>
                <w:sz w:val="20"/>
                <w:szCs w:val="20"/>
              </w:rPr>
              <w:t>4</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4FE9392"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00C87" w14:textId="77777777" w:rsidR="00556820" w:rsidRPr="00556820" w:rsidRDefault="00556820" w:rsidP="00556820">
            <w:pPr>
              <w:spacing w:before="105" w:after="0" w:line="240" w:lineRule="auto"/>
              <w:ind w:left="23"/>
              <w:jc w:val="center"/>
              <w:rPr>
                <w:rFonts w:eastAsia="Arial"/>
                <w:sz w:val="20"/>
                <w:szCs w:val="20"/>
              </w:rPr>
            </w:pPr>
            <w:r w:rsidRPr="00556820">
              <w:rPr>
                <w:sz w:val="20"/>
                <w:szCs w:val="20"/>
              </w:rPr>
              <w:t>13</w:t>
            </w:r>
          </w:p>
        </w:tc>
        <w:tc>
          <w:tcPr>
            <w:tcW w:w="932" w:type="pct"/>
            <w:gridSpan w:val="2"/>
            <w:tcBorders>
              <w:top w:val="single" w:sz="4" w:space="0" w:color="000000"/>
              <w:left w:val="single" w:sz="4" w:space="0" w:color="000000"/>
              <w:bottom w:val="single" w:sz="4" w:space="0" w:color="000000"/>
            </w:tcBorders>
            <w:shd w:val="clear" w:color="auto" w:fill="auto"/>
          </w:tcPr>
          <w:p w14:paraId="369D4B45"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17</w:t>
            </w:r>
          </w:p>
        </w:tc>
      </w:tr>
      <w:tr w:rsidR="00556820" w:rsidRPr="00556820" w14:paraId="6ADC9472"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58536335" w14:textId="77777777" w:rsidR="00556820" w:rsidRPr="00556820" w:rsidRDefault="00556820" w:rsidP="00556820">
            <w:pPr>
              <w:spacing w:before="105" w:after="0" w:line="240" w:lineRule="auto"/>
              <w:jc w:val="center"/>
              <w:rPr>
                <w:rFonts w:eastAsia="Arial"/>
                <w:sz w:val="20"/>
                <w:szCs w:val="20"/>
              </w:rPr>
            </w:pPr>
            <w:r w:rsidRPr="00556820">
              <w:rPr>
                <w:sz w:val="20"/>
                <w:szCs w:val="20"/>
              </w:rPr>
              <w:t>CMC</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11BA3B" w14:textId="77777777" w:rsidR="00556820" w:rsidRPr="00556820" w:rsidRDefault="00556820" w:rsidP="00556820">
            <w:pPr>
              <w:spacing w:before="105"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2211F8" w14:textId="77777777" w:rsidR="00556820" w:rsidRPr="00556820" w:rsidRDefault="00556820" w:rsidP="00556820">
            <w:pPr>
              <w:spacing w:before="105"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183B33"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A3E0C7" w14:textId="77777777" w:rsidR="00556820" w:rsidRPr="00556820" w:rsidRDefault="00556820" w:rsidP="00556820">
            <w:pPr>
              <w:spacing w:before="105" w:after="0" w:line="240" w:lineRule="auto"/>
              <w:ind w:left="1"/>
              <w:jc w:val="center"/>
              <w:rPr>
                <w:rFonts w:eastAsia="Arial"/>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CF3168C" w14:textId="77777777" w:rsidR="00556820" w:rsidRPr="00556820" w:rsidRDefault="00556820" w:rsidP="00556820">
            <w:pPr>
              <w:spacing w:before="105" w:after="0" w:line="240" w:lineRule="auto"/>
              <w:ind w:right="1"/>
              <w:jc w:val="center"/>
              <w:rPr>
                <w:rFonts w:eastAsia="Arial"/>
                <w:sz w:val="20"/>
                <w:szCs w:val="20"/>
              </w:rPr>
            </w:pPr>
            <w:r w:rsidRPr="00556820">
              <w:rPr>
                <w:sz w:val="20"/>
                <w:szCs w:val="20"/>
              </w:rPr>
              <w:t>16</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B4D40B" w14:textId="77777777" w:rsidR="00556820" w:rsidRPr="00556820" w:rsidRDefault="00556820" w:rsidP="00556820">
            <w:pPr>
              <w:spacing w:after="0" w:line="240" w:lineRule="auto"/>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5837AC5F"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43</w:t>
            </w:r>
          </w:p>
        </w:tc>
      </w:tr>
      <w:tr w:rsidR="00556820" w:rsidRPr="00556820" w14:paraId="72DFC94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2B37D4BF" w14:textId="77777777" w:rsidR="00556820" w:rsidRPr="00556820" w:rsidRDefault="00556820" w:rsidP="00556820">
            <w:pPr>
              <w:spacing w:before="105" w:after="0" w:line="240" w:lineRule="auto"/>
              <w:ind w:right="2"/>
              <w:jc w:val="center"/>
              <w:rPr>
                <w:rFonts w:eastAsia="Arial"/>
                <w:sz w:val="20"/>
                <w:szCs w:val="20"/>
              </w:rPr>
            </w:pPr>
            <w:r w:rsidRPr="00556820">
              <w:rPr>
                <w:sz w:val="20"/>
                <w:szCs w:val="20"/>
              </w:rPr>
              <w:t>CMDI</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17E97CA1"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13</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35EECC6"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BAE624A" w14:textId="77777777" w:rsidR="00556820" w:rsidRPr="00556820" w:rsidRDefault="00556820" w:rsidP="00556820">
            <w:pPr>
              <w:spacing w:before="105" w:after="0" w:line="240" w:lineRule="auto"/>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FD7C30" w14:textId="77777777" w:rsidR="00556820" w:rsidRPr="00556820" w:rsidRDefault="00556820" w:rsidP="00556820">
            <w:pPr>
              <w:spacing w:after="0" w:line="240" w:lineRule="auto"/>
              <w:ind w:left="1"/>
              <w:jc w:val="center"/>
              <w:rPr>
                <w:sz w:val="20"/>
                <w:szCs w:val="20"/>
              </w:rPr>
            </w:pPr>
            <w:r w:rsidRPr="00556820">
              <w:rPr>
                <w:sz w:val="20"/>
                <w:szCs w:val="20"/>
              </w:rPr>
              <w:t>6</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9205F9" w14:textId="77777777" w:rsidR="00556820" w:rsidRPr="00556820" w:rsidRDefault="00556820" w:rsidP="00556820">
            <w:pPr>
              <w:spacing w:before="105" w:after="0" w:line="240" w:lineRule="auto"/>
              <w:ind w:right="1"/>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FBCE56" w14:textId="77777777" w:rsidR="00556820" w:rsidRPr="00556820" w:rsidRDefault="00556820" w:rsidP="00556820">
            <w:pPr>
              <w:spacing w:after="0" w:line="240" w:lineRule="auto"/>
              <w:ind w:left="23"/>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auto"/>
          </w:tcPr>
          <w:p w14:paraId="2927B1E1"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26</w:t>
            </w:r>
          </w:p>
        </w:tc>
      </w:tr>
      <w:tr w:rsidR="00556820" w:rsidRPr="00556820" w14:paraId="0A9F8BFE"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0E3A4A2B" w14:textId="77777777" w:rsidR="00556820" w:rsidRPr="00556820" w:rsidRDefault="00556820" w:rsidP="00556820">
            <w:pPr>
              <w:spacing w:before="104" w:after="0" w:line="240" w:lineRule="auto"/>
              <w:ind w:right="2"/>
              <w:jc w:val="center"/>
              <w:rPr>
                <w:rFonts w:eastAsia="Arial"/>
                <w:sz w:val="20"/>
                <w:szCs w:val="20"/>
              </w:rPr>
            </w:pPr>
            <w:r w:rsidRPr="00556820">
              <w:rPr>
                <w:sz w:val="20"/>
                <w:szCs w:val="20"/>
              </w:rPr>
              <w:t>CMZL</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3C1A47" w14:textId="77777777" w:rsidR="00556820" w:rsidRPr="00556820" w:rsidRDefault="00556820" w:rsidP="00556820">
            <w:pPr>
              <w:spacing w:before="104"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C8FAA6"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A4478A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D5DABD" w14:textId="77777777" w:rsidR="00556820" w:rsidRPr="00556820" w:rsidRDefault="00556820" w:rsidP="00556820">
            <w:pPr>
              <w:spacing w:before="104" w:after="0" w:line="240" w:lineRule="auto"/>
              <w:ind w:left="1"/>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55B81"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5</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C042B59" w14:textId="77777777" w:rsidR="00556820" w:rsidRPr="00556820" w:rsidRDefault="00556820" w:rsidP="00556820">
            <w:pPr>
              <w:spacing w:before="104" w:after="0" w:line="240" w:lineRule="auto"/>
              <w:ind w:left="23"/>
              <w:jc w:val="center"/>
              <w:rPr>
                <w:rFonts w:eastAsia="Arial"/>
                <w:sz w:val="20"/>
                <w:szCs w:val="20"/>
              </w:rPr>
            </w:pPr>
            <w:r w:rsidRPr="00556820">
              <w:rPr>
                <w:rFonts w:eastAsia="Arial"/>
                <w:sz w:val="20"/>
                <w:szCs w:val="20"/>
              </w:rPr>
              <w:t>30</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36FFB3C0" w14:textId="77777777" w:rsidR="00556820" w:rsidRPr="00556820" w:rsidRDefault="00556820" w:rsidP="00556820">
            <w:pPr>
              <w:spacing w:before="101" w:after="0" w:line="240" w:lineRule="auto"/>
              <w:ind w:left="22"/>
              <w:jc w:val="center"/>
              <w:rPr>
                <w:rFonts w:eastAsia="Arial"/>
                <w:sz w:val="20"/>
                <w:szCs w:val="20"/>
              </w:rPr>
            </w:pPr>
            <w:r w:rsidRPr="00556820">
              <w:rPr>
                <w:b/>
                <w:sz w:val="20"/>
                <w:szCs w:val="20"/>
              </w:rPr>
              <w:t>54</w:t>
            </w:r>
          </w:p>
        </w:tc>
      </w:tr>
      <w:tr w:rsidR="00556820" w:rsidRPr="00556820" w14:paraId="27ECC7A3"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25CA4E71" w14:textId="77777777" w:rsidR="00556820" w:rsidRPr="00556820" w:rsidRDefault="00556820" w:rsidP="00556820">
            <w:pPr>
              <w:spacing w:before="103" w:after="0" w:line="240" w:lineRule="auto"/>
              <w:ind w:right="1"/>
              <w:jc w:val="center"/>
              <w:rPr>
                <w:rFonts w:eastAsia="Arial"/>
                <w:sz w:val="20"/>
                <w:szCs w:val="20"/>
              </w:rPr>
            </w:pPr>
            <w:r w:rsidRPr="00556820">
              <w:rPr>
                <w:sz w:val="20"/>
                <w:szCs w:val="20"/>
              </w:rPr>
              <w:t>CPar</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5D2FFD3F"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5133C92"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E0768F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D534B03"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F71862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34A51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14</w:t>
            </w:r>
          </w:p>
        </w:tc>
        <w:tc>
          <w:tcPr>
            <w:tcW w:w="932" w:type="pct"/>
            <w:gridSpan w:val="2"/>
            <w:tcBorders>
              <w:top w:val="single" w:sz="4" w:space="0" w:color="000000"/>
              <w:left w:val="single" w:sz="4" w:space="0" w:color="000000"/>
              <w:bottom w:val="single" w:sz="4" w:space="0" w:color="000000"/>
            </w:tcBorders>
            <w:shd w:val="clear" w:color="auto" w:fill="auto"/>
          </w:tcPr>
          <w:p w14:paraId="3BAE4729"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19</w:t>
            </w:r>
          </w:p>
        </w:tc>
      </w:tr>
      <w:tr w:rsidR="00556820" w:rsidRPr="00556820" w14:paraId="3326B8A5" w14:textId="77777777" w:rsidTr="009462F3">
        <w:trPr>
          <w:trHeight w:hRule="exact" w:val="397"/>
          <w:jc w:val="center"/>
        </w:trPr>
        <w:tc>
          <w:tcPr>
            <w:tcW w:w="568" w:type="pct"/>
            <w:tcBorders>
              <w:top w:val="nil"/>
              <w:bottom w:val="single" w:sz="4" w:space="0" w:color="000000"/>
              <w:right w:val="single" w:sz="4" w:space="0" w:color="000000"/>
            </w:tcBorders>
            <w:shd w:val="clear" w:color="auto" w:fill="F2F2F2" w:themeFill="background1" w:themeFillShade="F2"/>
          </w:tcPr>
          <w:p w14:paraId="41B38697" w14:textId="77777777" w:rsidR="00556820" w:rsidRPr="00556820" w:rsidRDefault="00556820" w:rsidP="00556820">
            <w:pPr>
              <w:spacing w:before="105" w:after="0" w:line="240" w:lineRule="auto"/>
              <w:ind w:right="3"/>
              <w:jc w:val="center"/>
              <w:rPr>
                <w:rFonts w:eastAsia="Arial"/>
                <w:sz w:val="20"/>
                <w:szCs w:val="20"/>
              </w:rPr>
            </w:pPr>
            <w:r w:rsidRPr="00556820">
              <w:rPr>
                <w:sz w:val="20"/>
                <w:szCs w:val="20"/>
              </w:rPr>
              <w:t>CPF</w:t>
            </w:r>
          </w:p>
        </w:tc>
        <w:tc>
          <w:tcPr>
            <w:tcW w:w="705" w:type="pct"/>
            <w:tcBorders>
              <w:top w:val="nil"/>
              <w:left w:val="single" w:sz="4" w:space="0" w:color="000000"/>
              <w:bottom w:val="single" w:sz="4" w:space="0" w:color="000000"/>
              <w:right w:val="single" w:sz="4" w:space="0" w:color="000000"/>
            </w:tcBorders>
            <w:shd w:val="clear" w:color="auto" w:fill="F2F2F2" w:themeFill="background1" w:themeFillShade="F2"/>
          </w:tcPr>
          <w:p w14:paraId="1F3F288C" w14:textId="77777777" w:rsidR="00556820" w:rsidRPr="00556820" w:rsidRDefault="00556820" w:rsidP="00556820">
            <w:pPr>
              <w:spacing w:after="0" w:line="240" w:lineRule="auto"/>
              <w:jc w:val="left"/>
              <w:rPr>
                <w:sz w:val="20"/>
                <w:szCs w:val="20"/>
              </w:rPr>
            </w:pP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55034698" w14:textId="77777777" w:rsidR="00556820" w:rsidRPr="00556820" w:rsidRDefault="00556820" w:rsidP="00556820">
            <w:pPr>
              <w:spacing w:after="0" w:line="240" w:lineRule="auto"/>
              <w:jc w:val="left"/>
              <w:rPr>
                <w:sz w:val="20"/>
                <w:szCs w:val="20"/>
              </w:rPr>
            </w:pPr>
          </w:p>
        </w:tc>
        <w:tc>
          <w:tcPr>
            <w:tcW w:w="517" w:type="pct"/>
            <w:tcBorders>
              <w:top w:val="nil"/>
              <w:left w:val="single" w:sz="4" w:space="0" w:color="000000"/>
              <w:bottom w:val="single" w:sz="4" w:space="0" w:color="000000"/>
              <w:right w:val="single" w:sz="4" w:space="0" w:color="000000"/>
            </w:tcBorders>
            <w:shd w:val="clear" w:color="auto" w:fill="F2F2F2" w:themeFill="background1" w:themeFillShade="F2"/>
          </w:tcPr>
          <w:p w14:paraId="79B816D9" w14:textId="77777777" w:rsidR="00556820" w:rsidRPr="00556820" w:rsidRDefault="00556820" w:rsidP="00556820">
            <w:pPr>
              <w:spacing w:after="0" w:line="240" w:lineRule="auto"/>
              <w:jc w:val="left"/>
              <w:rPr>
                <w:sz w:val="20"/>
                <w:szCs w:val="20"/>
              </w:rPr>
            </w:pPr>
          </w:p>
        </w:tc>
        <w:tc>
          <w:tcPr>
            <w:tcW w:w="621" w:type="pct"/>
            <w:tcBorders>
              <w:top w:val="nil"/>
              <w:left w:val="single" w:sz="4" w:space="0" w:color="000000"/>
              <w:bottom w:val="single" w:sz="4" w:space="0" w:color="000000"/>
              <w:right w:val="single" w:sz="4" w:space="0" w:color="000000"/>
            </w:tcBorders>
            <w:shd w:val="clear" w:color="auto" w:fill="F2F2F2" w:themeFill="background1" w:themeFillShade="F2"/>
          </w:tcPr>
          <w:p w14:paraId="265176AC"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6</w:t>
            </w: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1E42776F" w14:textId="77777777" w:rsidR="00556820" w:rsidRPr="00556820" w:rsidRDefault="00556820" w:rsidP="00556820">
            <w:pPr>
              <w:spacing w:after="0" w:line="240" w:lineRule="auto"/>
              <w:jc w:val="left"/>
              <w:rPr>
                <w:sz w:val="20"/>
                <w:szCs w:val="20"/>
              </w:rPr>
            </w:pPr>
          </w:p>
        </w:tc>
        <w:tc>
          <w:tcPr>
            <w:tcW w:w="626" w:type="pct"/>
            <w:gridSpan w:val="2"/>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6EC93B8" w14:textId="77777777" w:rsidR="00556820" w:rsidRPr="00556820" w:rsidRDefault="00556820" w:rsidP="00556820">
            <w:pPr>
              <w:spacing w:before="105" w:after="0" w:line="240" w:lineRule="auto"/>
              <w:jc w:val="center"/>
              <w:rPr>
                <w:rFonts w:eastAsia="Arial"/>
                <w:sz w:val="20"/>
                <w:szCs w:val="20"/>
              </w:rPr>
            </w:pPr>
            <w:r w:rsidRPr="00556820">
              <w:rPr>
                <w:sz w:val="20"/>
                <w:szCs w:val="20"/>
              </w:rPr>
              <w:t>12</w:t>
            </w:r>
          </w:p>
        </w:tc>
        <w:tc>
          <w:tcPr>
            <w:tcW w:w="927" w:type="pct"/>
            <w:tcBorders>
              <w:top w:val="nil"/>
              <w:left w:val="single" w:sz="4" w:space="0" w:color="000000"/>
              <w:bottom w:val="single" w:sz="4" w:space="0" w:color="000000"/>
            </w:tcBorders>
            <w:shd w:val="clear" w:color="auto" w:fill="F2F2F2" w:themeFill="background1" w:themeFillShade="F2"/>
          </w:tcPr>
          <w:p w14:paraId="6CEBF519"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18</w:t>
            </w:r>
          </w:p>
        </w:tc>
      </w:tr>
      <w:tr w:rsidR="00556820" w:rsidRPr="00556820" w14:paraId="33E4DD7F"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6F864F74" w14:textId="77777777" w:rsidR="00556820" w:rsidRPr="00556820" w:rsidRDefault="00556820" w:rsidP="00556820">
            <w:pPr>
              <w:spacing w:before="105" w:after="0" w:line="240" w:lineRule="auto"/>
              <w:ind w:right="3"/>
              <w:jc w:val="center"/>
              <w:rPr>
                <w:rFonts w:eastAsia="Arial"/>
                <w:sz w:val="20"/>
                <w:szCs w:val="20"/>
              </w:rPr>
            </w:pPr>
            <w:r w:rsidRPr="00556820">
              <w:rPr>
                <w:sz w:val="20"/>
                <w:szCs w:val="20"/>
              </w:rPr>
              <w:t>CSGC</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A31A37" w14:textId="77777777" w:rsidR="00556820" w:rsidRPr="00556820" w:rsidRDefault="00556820" w:rsidP="00556820">
            <w:pPr>
              <w:spacing w:after="0" w:line="240" w:lineRule="auto"/>
              <w:jc w:val="center"/>
              <w:rPr>
                <w:sz w:val="20"/>
                <w:szCs w:val="20"/>
              </w:rPr>
            </w:pPr>
            <w:r w:rsidRPr="00556820">
              <w:rPr>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22317A3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F2B29D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5F1C380"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6E5D286" w14:textId="77777777" w:rsidR="00556820" w:rsidRPr="00556820" w:rsidRDefault="00556820" w:rsidP="00556820">
            <w:pPr>
              <w:spacing w:before="105" w:after="0" w:line="240" w:lineRule="auto"/>
              <w:jc w:val="center"/>
              <w:rPr>
                <w:rFonts w:eastAsia="Arial"/>
                <w:sz w:val="20"/>
                <w:szCs w:val="20"/>
              </w:rPr>
            </w:pPr>
            <w:r w:rsidRPr="00556820">
              <w:rPr>
                <w:spacing w:val="-1"/>
                <w:w w:val="95"/>
                <w:sz w:val="20"/>
                <w:szCs w:val="20"/>
              </w:rPr>
              <w:t>1</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A5464" w14:textId="77777777" w:rsidR="00556820" w:rsidRPr="00556820" w:rsidRDefault="00556820" w:rsidP="00556820">
            <w:pPr>
              <w:spacing w:before="105" w:after="0" w:line="240" w:lineRule="auto"/>
              <w:jc w:val="center"/>
              <w:rPr>
                <w:rFonts w:eastAsia="Arial"/>
                <w:sz w:val="20"/>
                <w:szCs w:val="20"/>
              </w:rPr>
            </w:pPr>
            <w:r w:rsidRPr="00556820">
              <w:rPr>
                <w:sz w:val="20"/>
                <w:szCs w:val="20"/>
              </w:rPr>
              <w:t>23</w:t>
            </w:r>
          </w:p>
        </w:tc>
        <w:tc>
          <w:tcPr>
            <w:tcW w:w="927" w:type="pct"/>
            <w:tcBorders>
              <w:top w:val="single" w:sz="4" w:space="0" w:color="000000"/>
              <w:left w:val="single" w:sz="4" w:space="0" w:color="000000"/>
              <w:bottom w:val="single" w:sz="4" w:space="0" w:color="000000"/>
            </w:tcBorders>
            <w:shd w:val="clear" w:color="auto" w:fill="auto"/>
          </w:tcPr>
          <w:p w14:paraId="121467F5"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28</w:t>
            </w:r>
          </w:p>
        </w:tc>
      </w:tr>
      <w:tr w:rsidR="00556820" w:rsidRPr="00556820" w14:paraId="0C03109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6E123384" w14:textId="77777777" w:rsidR="00556820" w:rsidRPr="00556820" w:rsidRDefault="00556820" w:rsidP="00556820">
            <w:pPr>
              <w:spacing w:before="104" w:after="0" w:line="240" w:lineRule="auto"/>
              <w:jc w:val="center"/>
              <w:rPr>
                <w:rFonts w:eastAsia="Arial"/>
                <w:sz w:val="20"/>
                <w:szCs w:val="20"/>
              </w:rPr>
            </w:pPr>
            <w:r w:rsidRPr="00556820">
              <w:rPr>
                <w:sz w:val="20"/>
                <w:szCs w:val="20"/>
              </w:rPr>
              <w:t>CTbt</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B4F3BC0"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B404B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25199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53E2DE" w14:textId="77777777" w:rsidR="00556820" w:rsidRPr="00556820" w:rsidRDefault="00556820" w:rsidP="00556820">
            <w:pPr>
              <w:spacing w:before="104" w:after="0" w:line="240" w:lineRule="auto"/>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93321CA"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A3EC45" w14:textId="77777777" w:rsidR="00556820" w:rsidRPr="00556820" w:rsidRDefault="00556820" w:rsidP="00556820">
            <w:pPr>
              <w:spacing w:before="104" w:after="0" w:line="240" w:lineRule="auto"/>
              <w:jc w:val="center"/>
              <w:rPr>
                <w:rFonts w:eastAsia="Arial"/>
                <w:sz w:val="20"/>
                <w:szCs w:val="20"/>
              </w:rPr>
            </w:pPr>
            <w:r w:rsidRPr="00556820">
              <w:rPr>
                <w:sz w:val="20"/>
                <w:szCs w:val="20"/>
              </w:rPr>
              <w:t>20</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70ABDB25" w14:textId="77777777" w:rsidR="00556820" w:rsidRPr="00556820" w:rsidRDefault="00556820" w:rsidP="00556820">
            <w:pPr>
              <w:spacing w:before="101" w:after="0" w:line="240" w:lineRule="auto"/>
              <w:jc w:val="center"/>
              <w:rPr>
                <w:rFonts w:eastAsia="Arial"/>
                <w:sz w:val="20"/>
                <w:szCs w:val="20"/>
              </w:rPr>
            </w:pPr>
            <w:r w:rsidRPr="00556820">
              <w:rPr>
                <w:b/>
                <w:sz w:val="20"/>
                <w:szCs w:val="20"/>
              </w:rPr>
              <w:t>25</w:t>
            </w:r>
          </w:p>
        </w:tc>
      </w:tr>
      <w:tr w:rsidR="00556820" w:rsidRPr="00556820" w14:paraId="5D01703D"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6CA0CF04" w14:textId="77777777" w:rsidR="00556820" w:rsidRPr="00556820" w:rsidRDefault="00556820" w:rsidP="00556820">
            <w:pPr>
              <w:spacing w:before="104" w:after="0" w:line="240" w:lineRule="auto"/>
              <w:jc w:val="center"/>
              <w:rPr>
                <w:sz w:val="20"/>
                <w:szCs w:val="20"/>
              </w:rPr>
            </w:pPr>
            <w:r w:rsidRPr="00556820">
              <w:rPr>
                <w:sz w:val="20"/>
                <w:szCs w:val="20"/>
              </w:rPr>
              <w:t>CHum</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032BBF2"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561178A"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8D1073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60F7D88"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B4FCA7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16D49A" w14:textId="77777777" w:rsidR="00556820" w:rsidRPr="00556820" w:rsidRDefault="00556820" w:rsidP="00556820">
            <w:pPr>
              <w:spacing w:before="104" w:after="0" w:line="240" w:lineRule="auto"/>
              <w:jc w:val="center"/>
              <w:rPr>
                <w:sz w:val="20"/>
                <w:szCs w:val="20"/>
              </w:rPr>
            </w:pPr>
            <w:r w:rsidRPr="00556820">
              <w:rPr>
                <w:sz w:val="20"/>
                <w:szCs w:val="20"/>
              </w:rPr>
              <w:t>5</w:t>
            </w:r>
          </w:p>
        </w:tc>
        <w:tc>
          <w:tcPr>
            <w:tcW w:w="927" w:type="pct"/>
            <w:tcBorders>
              <w:top w:val="single" w:sz="4" w:space="0" w:color="000000"/>
              <w:left w:val="single" w:sz="4" w:space="0" w:color="000000"/>
              <w:bottom w:val="single" w:sz="4" w:space="0" w:color="000000"/>
            </w:tcBorders>
            <w:shd w:val="clear" w:color="auto" w:fill="auto"/>
          </w:tcPr>
          <w:p w14:paraId="69E6F993" w14:textId="77777777" w:rsidR="00556820" w:rsidRPr="00556820" w:rsidRDefault="00556820" w:rsidP="00556820">
            <w:pPr>
              <w:spacing w:before="101" w:after="0" w:line="240" w:lineRule="auto"/>
              <w:jc w:val="center"/>
              <w:rPr>
                <w:b/>
                <w:sz w:val="20"/>
                <w:szCs w:val="20"/>
              </w:rPr>
            </w:pPr>
            <w:r w:rsidRPr="00556820">
              <w:rPr>
                <w:b/>
                <w:sz w:val="20"/>
                <w:szCs w:val="20"/>
              </w:rPr>
              <w:t>5</w:t>
            </w:r>
          </w:p>
        </w:tc>
      </w:tr>
      <w:tr w:rsidR="00556820" w:rsidRPr="00556820" w14:paraId="2F1269E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1B3BCD52" w14:textId="77777777" w:rsidR="00556820" w:rsidRPr="00556820" w:rsidRDefault="00556820" w:rsidP="00556820">
            <w:pPr>
              <w:spacing w:before="104" w:after="0" w:line="240" w:lineRule="auto"/>
              <w:jc w:val="center"/>
              <w:rPr>
                <w:sz w:val="20"/>
                <w:szCs w:val="20"/>
              </w:rPr>
            </w:pPr>
            <w:r w:rsidRPr="00556820">
              <w:rPr>
                <w:sz w:val="20"/>
                <w:szCs w:val="20"/>
              </w:rPr>
              <w:t>CIta</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40919D"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1F112C"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E2965B"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AF04EF"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5D49E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8C6CF"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101FCD44"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768F4AF5"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70762965" w14:textId="77777777" w:rsidR="00556820" w:rsidRPr="00556820" w:rsidRDefault="00556820" w:rsidP="00556820">
            <w:pPr>
              <w:spacing w:before="104" w:after="0" w:line="240" w:lineRule="auto"/>
              <w:jc w:val="center"/>
              <w:rPr>
                <w:sz w:val="20"/>
                <w:szCs w:val="20"/>
              </w:rPr>
            </w:pPr>
            <w:r w:rsidRPr="00556820">
              <w:rPr>
                <w:sz w:val="20"/>
                <w:szCs w:val="20"/>
              </w:rPr>
              <w:t>CTef</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001EFD68"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FEC400B"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561C7DA"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733CE6F6"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0275535F"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0C1B7B"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auto"/>
          </w:tcPr>
          <w:p w14:paraId="6D8731D3"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147811F7" w14:textId="77777777" w:rsidTr="009462F3">
        <w:trPr>
          <w:trHeight w:hRule="exact" w:val="454"/>
          <w:jc w:val="center"/>
        </w:trPr>
        <w:tc>
          <w:tcPr>
            <w:tcW w:w="568" w:type="pct"/>
            <w:tcBorders>
              <w:top w:val="single" w:sz="4" w:space="0" w:color="000000"/>
              <w:bottom w:val="single" w:sz="4" w:space="0" w:color="000000"/>
              <w:right w:val="single" w:sz="4" w:space="0" w:color="000000"/>
            </w:tcBorders>
            <w:shd w:val="clear" w:color="auto" w:fill="auto"/>
          </w:tcPr>
          <w:p w14:paraId="723B9B00"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Total</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3B654E5"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45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4E3C5CF" w14:textId="77777777" w:rsidR="00556820" w:rsidRPr="00556820" w:rsidRDefault="00556820" w:rsidP="00556820">
            <w:pPr>
              <w:spacing w:before="100" w:after="0" w:line="240" w:lineRule="auto"/>
              <w:ind w:right="1"/>
              <w:jc w:val="center"/>
              <w:rPr>
                <w:rFonts w:eastAsia="Arial"/>
                <w:sz w:val="20"/>
                <w:szCs w:val="20"/>
              </w:rPr>
            </w:pPr>
            <w:r w:rsidRPr="00556820">
              <w:rPr>
                <w:b/>
                <w:w w:val="99"/>
                <w:sz w:val="20"/>
                <w:szCs w:val="20"/>
              </w:rPr>
              <w:t>4</w:t>
            </w: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21287057" w14:textId="77777777" w:rsidR="00556820" w:rsidRPr="00556820" w:rsidRDefault="00556820" w:rsidP="00556820">
            <w:pPr>
              <w:spacing w:before="100" w:after="0" w:line="240" w:lineRule="auto"/>
              <w:jc w:val="center"/>
              <w:rPr>
                <w:rFonts w:eastAsia="Arial"/>
                <w:sz w:val="20"/>
                <w:szCs w:val="20"/>
              </w:rPr>
            </w:pPr>
            <w:r w:rsidRPr="00556820">
              <w:rPr>
                <w:b/>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276A80CA" w14:textId="77777777" w:rsidR="00556820" w:rsidRPr="00556820" w:rsidRDefault="00556820" w:rsidP="00556820">
            <w:pPr>
              <w:spacing w:before="100" w:after="0" w:line="240" w:lineRule="auto"/>
              <w:ind w:left="237"/>
              <w:jc w:val="left"/>
              <w:rPr>
                <w:rFonts w:eastAsia="Arial"/>
                <w:sz w:val="20"/>
                <w:szCs w:val="20"/>
              </w:rPr>
            </w:pPr>
            <w:r w:rsidRPr="00556820">
              <w:rPr>
                <w:b/>
                <w:sz w:val="20"/>
                <w:szCs w:val="20"/>
              </w:rPr>
              <w:t>40</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BDB8E4A" w14:textId="77777777" w:rsidR="00556820" w:rsidRPr="00556820" w:rsidRDefault="00556820" w:rsidP="00556820">
            <w:pPr>
              <w:spacing w:before="100" w:after="0" w:line="240" w:lineRule="auto"/>
              <w:ind w:right="238"/>
              <w:jc w:val="right"/>
              <w:rPr>
                <w:rFonts w:eastAsia="Arial"/>
                <w:sz w:val="20"/>
                <w:szCs w:val="20"/>
              </w:rPr>
            </w:pPr>
            <w:r w:rsidRPr="00556820">
              <w:rPr>
                <w:b/>
                <w:spacing w:val="-1"/>
                <w:w w:val="95"/>
                <w:sz w:val="20"/>
                <w:szCs w:val="20"/>
              </w:rPr>
              <w:t>22</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tcPr>
          <w:p w14:paraId="70EE7C9B" w14:textId="77777777" w:rsidR="00556820" w:rsidRPr="00556820" w:rsidRDefault="00556820" w:rsidP="00556820">
            <w:pPr>
              <w:spacing w:before="100" w:after="0" w:line="240" w:lineRule="auto"/>
              <w:ind w:left="254"/>
              <w:jc w:val="left"/>
              <w:rPr>
                <w:rFonts w:eastAsia="Arial"/>
                <w:sz w:val="20"/>
                <w:szCs w:val="20"/>
              </w:rPr>
            </w:pPr>
            <w:r w:rsidRPr="00556820">
              <w:rPr>
                <w:b/>
                <w:sz w:val="20"/>
                <w:szCs w:val="20"/>
              </w:rPr>
              <w:t>161</w:t>
            </w:r>
          </w:p>
        </w:tc>
        <w:tc>
          <w:tcPr>
            <w:tcW w:w="927" w:type="pct"/>
            <w:tcBorders>
              <w:top w:val="single" w:sz="4" w:space="0" w:color="000000"/>
              <w:left w:val="single" w:sz="4" w:space="0" w:color="000000"/>
              <w:bottom w:val="single" w:sz="4" w:space="0" w:color="000000"/>
            </w:tcBorders>
            <w:shd w:val="clear" w:color="auto" w:fill="auto"/>
          </w:tcPr>
          <w:p w14:paraId="082F2A57"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275</w:t>
            </w:r>
          </w:p>
        </w:tc>
      </w:tr>
    </w:tbl>
    <w:p w14:paraId="5D55F9B6" w14:textId="77777777" w:rsidR="006B4D1C" w:rsidRPr="00556820" w:rsidRDefault="00556820" w:rsidP="0003680D">
      <w:pPr>
        <w:pStyle w:val="PargrafodaLista"/>
        <w:spacing w:after="0"/>
        <w:ind w:left="1134"/>
        <w:rPr>
          <w:bCs/>
          <w:sz w:val="20"/>
          <w:szCs w:val="20"/>
        </w:rPr>
      </w:pPr>
      <w:r w:rsidRPr="00556820">
        <w:rPr>
          <w:bCs/>
          <w:sz w:val="20"/>
          <w:szCs w:val="20"/>
        </w:rPr>
        <w:t xml:space="preserve">Fonte: IFAM </w:t>
      </w:r>
      <w:r w:rsidR="00620979">
        <w:rPr>
          <w:bCs/>
          <w:sz w:val="20"/>
          <w:szCs w:val="20"/>
        </w:rPr>
        <w:t>PPGI</w:t>
      </w:r>
      <w:r w:rsidRPr="00556820">
        <w:rPr>
          <w:bCs/>
          <w:sz w:val="20"/>
          <w:szCs w:val="20"/>
        </w:rPr>
        <w:t xml:space="preserve"> 2015</w:t>
      </w:r>
    </w:p>
    <w:p w14:paraId="465991CF" w14:textId="77777777" w:rsidR="006B4D1C" w:rsidRDefault="006B4D1C" w:rsidP="006B4D1C">
      <w:pPr>
        <w:pStyle w:val="PargrafodaLista"/>
        <w:spacing w:after="0"/>
        <w:ind w:left="930"/>
        <w:outlineLvl w:val="1"/>
        <w:rPr>
          <w:bCs/>
          <w:szCs w:val="24"/>
        </w:rPr>
      </w:pPr>
    </w:p>
    <w:p w14:paraId="753B921B" w14:textId="27F2116A" w:rsidR="00862CB7" w:rsidRPr="00862CB7" w:rsidRDefault="00862CB7" w:rsidP="009462F3">
      <w:pPr>
        <w:pStyle w:val="PargrafodaLista"/>
        <w:spacing w:after="0"/>
        <w:ind w:left="0" w:firstLine="851"/>
        <w:rPr>
          <w:rFonts w:ascii="Calibri" w:hAnsi="Calibri"/>
        </w:rPr>
      </w:pPr>
      <w:commentRangeStart w:id="99"/>
      <w:r w:rsidRPr="00862CB7">
        <w:rPr>
          <w:bCs/>
          <w:szCs w:val="24"/>
        </w:rPr>
        <w:t>A</w:t>
      </w:r>
      <w:r w:rsidR="003E54DD">
        <w:rPr>
          <w:bCs/>
          <w:szCs w:val="24"/>
        </w:rPr>
        <w:t>s</w:t>
      </w:r>
      <w:r w:rsidRPr="00862CB7">
        <w:rPr>
          <w:bCs/>
          <w:szCs w:val="24"/>
        </w:rPr>
        <w:t xml:space="preserve"> Figura</w:t>
      </w:r>
      <w:r w:rsidR="006656E4">
        <w:rPr>
          <w:bCs/>
          <w:szCs w:val="24"/>
        </w:rPr>
        <w:t>s</w:t>
      </w:r>
      <w:r w:rsidRPr="00862CB7">
        <w:rPr>
          <w:bCs/>
          <w:szCs w:val="24"/>
        </w:rPr>
        <w:t xml:space="preserve"> </w:t>
      </w:r>
      <w:r w:rsidR="004300CB">
        <w:rPr>
          <w:bCs/>
          <w:szCs w:val="24"/>
        </w:rPr>
        <w:t xml:space="preserve">8, </w:t>
      </w:r>
      <w:r w:rsidR="006656E4">
        <w:rPr>
          <w:bCs/>
          <w:szCs w:val="24"/>
        </w:rPr>
        <w:t>9</w:t>
      </w:r>
      <w:r w:rsidR="003E54DD">
        <w:rPr>
          <w:bCs/>
          <w:szCs w:val="24"/>
        </w:rPr>
        <w:t xml:space="preserve">, </w:t>
      </w:r>
      <w:r w:rsidR="006656E4">
        <w:rPr>
          <w:bCs/>
          <w:szCs w:val="24"/>
        </w:rPr>
        <w:t>10</w:t>
      </w:r>
      <w:r w:rsidR="003E54DD">
        <w:rPr>
          <w:bCs/>
          <w:szCs w:val="24"/>
        </w:rPr>
        <w:t xml:space="preserve">, </w:t>
      </w:r>
      <w:r w:rsidR="006656E4">
        <w:rPr>
          <w:bCs/>
          <w:szCs w:val="24"/>
        </w:rPr>
        <w:t>11</w:t>
      </w:r>
      <w:r w:rsidR="00CE6DEC">
        <w:rPr>
          <w:bCs/>
          <w:szCs w:val="24"/>
        </w:rPr>
        <w:t xml:space="preserve"> e 12</w:t>
      </w:r>
      <w:r w:rsidRPr="00862CB7">
        <w:rPr>
          <w:bCs/>
          <w:szCs w:val="24"/>
        </w:rPr>
        <w:t xml:space="preserve"> apresenta</w:t>
      </w:r>
      <w:r w:rsidR="003E54DD">
        <w:rPr>
          <w:bCs/>
          <w:szCs w:val="24"/>
        </w:rPr>
        <w:t>m</w:t>
      </w:r>
      <w:r w:rsidRPr="00862CB7">
        <w:rPr>
          <w:bCs/>
          <w:szCs w:val="24"/>
        </w:rPr>
        <w:t xml:space="preserve"> a variação do número de bolsas de IC-Jr nos períodos de 2014-2015 e 2015-2016, evidenciando variação negativa para todos os </w:t>
      </w:r>
      <w:r w:rsidR="00A4046B">
        <w:rPr>
          <w:bCs/>
          <w:szCs w:val="24"/>
        </w:rPr>
        <w:t>campi</w:t>
      </w:r>
      <w:r w:rsidRPr="00862CB7">
        <w:rPr>
          <w:bCs/>
          <w:szCs w:val="24"/>
        </w:rPr>
        <w:t>, exceto para o campus CMDI, que deu um salto superior a 300%. Na Figura 2, dentre as bolsas de IC destinados aos alunos da graduação PIBIC/IFAM, PIBIC/CNPq e PAIC/FAPEAM, apenas o campus São Gabriel da Cachoeira apresentou variação negativa, da ordem de 70%.</w:t>
      </w:r>
      <w:commentRangeEnd w:id="99"/>
      <w:r w:rsidR="00EE4E77">
        <w:rPr>
          <w:rStyle w:val="Refdecomentrio"/>
          <w:rFonts w:asciiTheme="minorHAnsi" w:eastAsiaTheme="minorHAnsi" w:hAnsiTheme="minorHAnsi" w:cs="Arial"/>
          <w:b/>
          <w:bCs/>
          <w:iCs/>
          <w:kern w:val="1"/>
          <w:lang w:eastAsia="ar-SA"/>
        </w:rPr>
        <w:commentReference w:id="99"/>
      </w:r>
      <w:r w:rsidR="004300CB">
        <w:rPr>
          <w:bCs/>
          <w:szCs w:val="24"/>
        </w:rPr>
        <w:t xml:space="preserve"> Vale ressaltar que neste período a Fundação de Amparo a Pesquisa do Estado do Amazonas (FAPEAM) descontinuou seu programa de Bolsas de PIBICjr, tendo reflexo na variação negativa desta modalidade</w:t>
      </w:r>
    </w:p>
    <w:p w14:paraId="096102D5" w14:textId="77777777" w:rsidR="006B4D1C" w:rsidRDefault="006B4D1C" w:rsidP="006B4D1C">
      <w:pPr>
        <w:pStyle w:val="PargrafodaLista"/>
        <w:spacing w:after="0"/>
        <w:ind w:left="930"/>
        <w:outlineLvl w:val="1"/>
        <w:rPr>
          <w:bCs/>
          <w:szCs w:val="24"/>
        </w:rPr>
      </w:pPr>
    </w:p>
    <w:p w14:paraId="69B663F1" w14:textId="1495FDFA" w:rsidR="003E40A3" w:rsidRDefault="003E40A3" w:rsidP="003E40A3">
      <w:pPr>
        <w:pStyle w:val="Legenda"/>
        <w:keepNext/>
      </w:pPr>
      <w:bookmarkStart w:id="100" w:name="_Toc446321746"/>
      <w:r>
        <w:t xml:space="preserve">Figura </w:t>
      </w:r>
      <w:fldSimple w:instr=" SEQ Figura \* ARABIC ">
        <w:r w:rsidR="003D1679">
          <w:rPr>
            <w:noProof/>
          </w:rPr>
          <w:t>8</w:t>
        </w:r>
      </w:fldSimple>
      <w:r>
        <w:t xml:space="preserve"> </w:t>
      </w:r>
      <w:r w:rsidRPr="00384BD4">
        <w:t>Variação do número de bolsas PIBIC Jr – Ensino Técnico por campus e o % de crescimento no período 2014-2015, 2015-2016.</w:t>
      </w:r>
      <w:bookmarkEnd w:id="100"/>
    </w:p>
    <w:p w14:paraId="15250818" w14:textId="77777777" w:rsidR="006B4D1C" w:rsidRDefault="003E40A3" w:rsidP="00D75B49">
      <w:pPr>
        <w:pStyle w:val="PargrafodaLista"/>
        <w:spacing w:after="0"/>
        <w:ind w:left="0"/>
        <w:jc w:val="center"/>
        <w:rPr>
          <w:bCs/>
          <w:szCs w:val="24"/>
        </w:rPr>
      </w:pPr>
      <w:r>
        <w:rPr>
          <w:noProof/>
          <w:lang w:eastAsia="pt-BR"/>
        </w:rPr>
        <w:drawing>
          <wp:inline distT="0" distB="0" distL="0" distR="0" wp14:anchorId="1FB7BCF9" wp14:editId="32919003">
            <wp:extent cx="4524375" cy="2428641"/>
            <wp:effectExtent l="0" t="0" r="0" b="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31720" cy="2432584"/>
                    </a:xfrm>
                    <a:prstGeom prst="rect">
                      <a:avLst/>
                    </a:prstGeom>
                  </pic:spPr>
                </pic:pic>
              </a:graphicData>
            </a:graphic>
          </wp:inline>
        </w:drawing>
      </w:r>
    </w:p>
    <w:p w14:paraId="48B437A4" w14:textId="77777777" w:rsidR="00620979" w:rsidRPr="00556820" w:rsidRDefault="00620979"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90FCCAA" w14:textId="4E9EE7A7" w:rsidR="0074322F" w:rsidRDefault="0074322F" w:rsidP="0074322F">
      <w:pPr>
        <w:pStyle w:val="Legenda"/>
        <w:keepNext/>
      </w:pPr>
      <w:bookmarkStart w:id="101" w:name="_Toc446321747"/>
      <w:r>
        <w:lastRenderedPageBreak/>
        <w:t xml:space="preserve">Figura </w:t>
      </w:r>
      <w:fldSimple w:instr=" SEQ Figura \* ARABIC ">
        <w:r w:rsidR="003D1679">
          <w:rPr>
            <w:noProof/>
          </w:rPr>
          <w:t>9</w:t>
        </w:r>
      </w:fldSimple>
      <w:r>
        <w:t xml:space="preserve"> </w:t>
      </w:r>
      <w:r w:rsidRPr="00B03372">
        <w:t>Variação do número de bolsas PIBIC – Graduação por campus e o % de crescimento no período 2014-2015, 2015-2016</w:t>
      </w:r>
      <w:bookmarkEnd w:id="101"/>
    </w:p>
    <w:p w14:paraId="2E2B669B" w14:textId="77777777" w:rsidR="005B1D32" w:rsidRDefault="0074322F" w:rsidP="00D75B49">
      <w:pPr>
        <w:pStyle w:val="PargrafodaLista"/>
        <w:spacing w:after="0"/>
        <w:ind w:left="0"/>
        <w:jc w:val="center"/>
        <w:rPr>
          <w:bCs/>
          <w:szCs w:val="24"/>
        </w:rPr>
      </w:pPr>
      <w:r>
        <w:rPr>
          <w:noProof/>
          <w:lang w:eastAsia="pt-BR"/>
        </w:rPr>
        <w:drawing>
          <wp:inline distT="0" distB="0" distL="0" distR="0" wp14:anchorId="3CD0537C" wp14:editId="3BD7050D">
            <wp:extent cx="4552950" cy="2414915"/>
            <wp:effectExtent l="0" t="0" r="0" b="4445"/>
            <wp:docPr id="1095" name="Imagem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69880" cy="2423895"/>
                    </a:xfrm>
                    <a:prstGeom prst="rect">
                      <a:avLst/>
                    </a:prstGeom>
                  </pic:spPr>
                </pic:pic>
              </a:graphicData>
            </a:graphic>
          </wp:inline>
        </w:drawing>
      </w:r>
    </w:p>
    <w:p w14:paraId="520C21C6" w14:textId="77777777" w:rsidR="0074322F" w:rsidRPr="00556820" w:rsidRDefault="0074322F"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6787E20" w14:textId="77777777" w:rsidR="0074322F" w:rsidRDefault="0074322F" w:rsidP="006B4D1C">
      <w:pPr>
        <w:pStyle w:val="PargrafodaLista"/>
        <w:spacing w:after="0"/>
        <w:ind w:left="930"/>
        <w:outlineLvl w:val="1"/>
        <w:rPr>
          <w:bCs/>
          <w:szCs w:val="24"/>
        </w:rPr>
      </w:pPr>
    </w:p>
    <w:p w14:paraId="478B5942" w14:textId="5B8CF87E" w:rsidR="00F74F5D" w:rsidRDefault="00F74F5D" w:rsidP="00F74F5D">
      <w:pPr>
        <w:pStyle w:val="Legenda"/>
        <w:keepNext/>
      </w:pPr>
      <w:bookmarkStart w:id="102" w:name="_Toc446321748"/>
      <w:r>
        <w:t xml:space="preserve">Figura </w:t>
      </w:r>
      <w:fldSimple w:instr=" SEQ Figura \* ARABIC ">
        <w:r w:rsidR="003D1679">
          <w:rPr>
            <w:noProof/>
          </w:rPr>
          <w:t>10</w:t>
        </w:r>
      </w:fldSimple>
      <w:r>
        <w:t xml:space="preserve"> </w:t>
      </w:r>
      <w:r w:rsidRPr="004147FC">
        <w:t>Variação do número de bolsas por nível de ensino e o % de crescimento no período 2014-2015, 2015-2016.</w:t>
      </w:r>
      <w:bookmarkEnd w:id="102"/>
    </w:p>
    <w:p w14:paraId="47EC0554" w14:textId="77777777" w:rsidR="0074322F" w:rsidRDefault="00F74F5D" w:rsidP="00D75B49">
      <w:pPr>
        <w:pStyle w:val="PargrafodaLista"/>
        <w:spacing w:after="0"/>
        <w:ind w:left="0"/>
        <w:rPr>
          <w:bCs/>
          <w:szCs w:val="24"/>
        </w:rPr>
      </w:pPr>
      <w:r>
        <w:rPr>
          <w:noProof/>
          <w:lang w:eastAsia="pt-BR"/>
        </w:rPr>
        <w:drawing>
          <wp:inline distT="0" distB="0" distL="0" distR="0" wp14:anchorId="1841E899" wp14:editId="42E994A5">
            <wp:extent cx="5061527" cy="2562225"/>
            <wp:effectExtent l="0" t="0" r="6350" b="0"/>
            <wp:docPr id="1096" name="Imagem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1605" cy="2567327"/>
                    </a:xfrm>
                    <a:prstGeom prst="rect">
                      <a:avLst/>
                    </a:prstGeom>
                  </pic:spPr>
                </pic:pic>
              </a:graphicData>
            </a:graphic>
          </wp:inline>
        </w:drawing>
      </w:r>
    </w:p>
    <w:p w14:paraId="449544E0" w14:textId="77777777" w:rsidR="00B207A6" w:rsidRPr="00556820" w:rsidRDefault="00B207A6"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D802BA7" w14:textId="17E30953" w:rsidR="0067199C" w:rsidRDefault="0067199C" w:rsidP="0067199C">
      <w:pPr>
        <w:pStyle w:val="Legenda"/>
        <w:keepNext/>
      </w:pPr>
      <w:bookmarkStart w:id="103" w:name="_Toc446321749"/>
      <w:r>
        <w:lastRenderedPageBreak/>
        <w:t xml:space="preserve">Figura </w:t>
      </w:r>
      <w:fldSimple w:instr=" SEQ Figura \* ARABIC ">
        <w:r w:rsidR="003D1679">
          <w:rPr>
            <w:noProof/>
          </w:rPr>
          <w:t>11</w:t>
        </w:r>
      </w:fldSimple>
      <w:r>
        <w:t xml:space="preserve"> </w:t>
      </w:r>
      <w:r w:rsidRPr="00D64881">
        <w:t>Distribuição de bolsas por Agência de Financiamento</w:t>
      </w:r>
      <w:bookmarkEnd w:id="103"/>
    </w:p>
    <w:p w14:paraId="29177D30" w14:textId="77777777" w:rsidR="0074322F" w:rsidRDefault="0067199C" w:rsidP="00D75B49">
      <w:pPr>
        <w:pStyle w:val="PargrafodaLista"/>
        <w:spacing w:after="0"/>
        <w:ind w:left="0"/>
        <w:rPr>
          <w:bCs/>
          <w:szCs w:val="24"/>
        </w:rPr>
      </w:pPr>
      <w:r>
        <w:rPr>
          <w:noProof/>
          <w:lang w:eastAsia="pt-BR"/>
        </w:rPr>
        <w:drawing>
          <wp:inline distT="0" distB="0" distL="0" distR="0" wp14:anchorId="0FBF35AA" wp14:editId="15F85E61">
            <wp:extent cx="5669915" cy="3024505"/>
            <wp:effectExtent l="0" t="0" r="6985" b="4445"/>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69915" cy="3024505"/>
                    </a:xfrm>
                    <a:prstGeom prst="rect">
                      <a:avLst/>
                    </a:prstGeom>
                  </pic:spPr>
                </pic:pic>
              </a:graphicData>
            </a:graphic>
          </wp:inline>
        </w:drawing>
      </w:r>
    </w:p>
    <w:p w14:paraId="052A53E9" w14:textId="77777777" w:rsidR="0067199C" w:rsidRPr="00556820" w:rsidRDefault="0067199C"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43E1D155" w14:textId="77777777" w:rsidR="00F74F5D" w:rsidRDefault="00F74F5D" w:rsidP="006B4D1C">
      <w:pPr>
        <w:pStyle w:val="PargrafodaLista"/>
        <w:spacing w:after="0"/>
        <w:ind w:left="930"/>
        <w:outlineLvl w:val="1"/>
        <w:rPr>
          <w:bCs/>
          <w:szCs w:val="24"/>
        </w:rPr>
      </w:pPr>
    </w:p>
    <w:p w14:paraId="492892DA" w14:textId="77777777" w:rsidR="008029C0" w:rsidRPr="008029C0" w:rsidRDefault="008029C0" w:rsidP="003B038D">
      <w:pPr>
        <w:pStyle w:val="PargrafodaLista"/>
        <w:numPr>
          <w:ilvl w:val="4"/>
          <w:numId w:val="4"/>
        </w:numPr>
        <w:spacing w:after="0"/>
        <w:rPr>
          <w:bCs/>
          <w:szCs w:val="24"/>
        </w:rPr>
      </w:pPr>
      <w:r w:rsidRPr="008029C0">
        <w:rPr>
          <w:bCs/>
          <w:szCs w:val="24"/>
        </w:rPr>
        <w:t>Programa de Apoio ao Desenvolvimento Cientí</w:t>
      </w:r>
      <w:r w:rsidR="005A4E23">
        <w:rPr>
          <w:bCs/>
          <w:szCs w:val="24"/>
        </w:rPr>
        <w:t>fico e de Inovação Tecnológica (</w:t>
      </w:r>
      <w:r w:rsidRPr="008029C0">
        <w:rPr>
          <w:bCs/>
          <w:szCs w:val="24"/>
        </w:rPr>
        <w:t>PADCIT</w:t>
      </w:r>
      <w:r w:rsidR="005A4E23">
        <w:rPr>
          <w:bCs/>
          <w:szCs w:val="24"/>
        </w:rPr>
        <w:t>)</w:t>
      </w:r>
    </w:p>
    <w:p w14:paraId="3496A165" w14:textId="77777777" w:rsidR="008029C0" w:rsidRDefault="008029C0" w:rsidP="006B4D1C">
      <w:pPr>
        <w:pStyle w:val="PargrafodaLista"/>
        <w:spacing w:after="0"/>
        <w:ind w:left="930"/>
        <w:outlineLvl w:val="1"/>
        <w:rPr>
          <w:bCs/>
          <w:szCs w:val="24"/>
        </w:rPr>
      </w:pPr>
    </w:p>
    <w:p w14:paraId="11BA5E42" w14:textId="77777777" w:rsidR="00B91B1E" w:rsidRPr="00B91B1E" w:rsidRDefault="009A71F0" w:rsidP="006B7DAE">
      <w:pPr>
        <w:pStyle w:val="PargrafodaLista"/>
        <w:spacing w:after="0"/>
        <w:ind w:left="0" w:firstLine="851"/>
        <w:rPr>
          <w:bCs/>
          <w:szCs w:val="24"/>
        </w:rPr>
      </w:pPr>
      <w:r>
        <w:rPr>
          <w:bCs/>
          <w:szCs w:val="24"/>
        </w:rPr>
        <w:t xml:space="preserve">O </w:t>
      </w:r>
      <w:r w:rsidR="00B91B1E" w:rsidRPr="00B91B1E">
        <w:rPr>
          <w:bCs/>
          <w:szCs w:val="24"/>
        </w:rPr>
        <w:t>PADCIT foca</w:t>
      </w:r>
      <w:r w:rsidR="003F2748">
        <w:rPr>
          <w:bCs/>
          <w:szCs w:val="24"/>
        </w:rPr>
        <w:t>-se</w:t>
      </w:r>
      <w:r w:rsidR="00B91B1E" w:rsidRPr="00B91B1E">
        <w:rPr>
          <w:bCs/>
          <w:szCs w:val="24"/>
        </w:rPr>
        <w:t xml:space="preserve"> no apoio aos projetos de pesquisa </w:t>
      </w:r>
      <w:r w:rsidR="003F2748">
        <w:rPr>
          <w:bCs/>
          <w:szCs w:val="24"/>
        </w:rPr>
        <w:t>desenvolvidos por docentes</w:t>
      </w:r>
      <w:r w:rsidR="003F2748" w:rsidRPr="00B91B1E">
        <w:rPr>
          <w:bCs/>
          <w:szCs w:val="24"/>
        </w:rPr>
        <w:t xml:space="preserve"> </w:t>
      </w:r>
      <w:r w:rsidR="003F2748">
        <w:rPr>
          <w:bCs/>
          <w:szCs w:val="24"/>
        </w:rPr>
        <w:t>interessados</w:t>
      </w:r>
      <w:r w:rsidR="00B91B1E" w:rsidRPr="00B91B1E">
        <w:rPr>
          <w:bCs/>
          <w:szCs w:val="24"/>
        </w:rPr>
        <w:t xml:space="preserve"> no desenvolvimento de Pesquisa Científica e Inovação Tecnológica</w:t>
      </w:r>
      <w:r w:rsidR="003F2748">
        <w:rPr>
          <w:bCs/>
          <w:szCs w:val="24"/>
        </w:rPr>
        <w:t>, com recursos oriundos da LOA, objetivando atender ao Acordo de Metas</w:t>
      </w:r>
      <w:r w:rsidR="00B91B1E" w:rsidRPr="00B91B1E">
        <w:rPr>
          <w:bCs/>
          <w:szCs w:val="24"/>
        </w:rPr>
        <w:t>.</w:t>
      </w:r>
    </w:p>
    <w:p w14:paraId="35BED727" w14:textId="77777777" w:rsidR="00B91B1E" w:rsidRPr="00B91B1E" w:rsidRDefault="00B91B1E" w:rsidP="006B7DAE">
      <w:pPr>
        <w:pStyle w:val="PargrafodaLista"/>
        <w:spacing w:after="0"/>
        <w:ind w:left="0" w:firstLine="851"/>
        <w:rPr>
          <w:bCs/>
          <w:szCs w:val="24"/>
        </w:rPr>
      </w:pPr>
      <w:r w:rsidRPr="00B91B1E">
        <w:rPr>
          <w:bCs/>
          <w:szCs w:val="24"/>
        </w:rPr>
        <w:t xml:space="preserve">O investimento feito no PADCIT ao longo de 2015 foi de R$ </w:t>
      </w:r>
      <w:r w:rsidR="008A7D6F">
        <w:rPr>
          <w:bCs/>
          <w:szCs w:val="24"/>
        </w:rPr>
        <w:t>360</w:t>
      </w:r>
      <w:r w:rsidRPr="00B91B1E">
        <w:rPr>
          <w:bCs/>
          <w:szCs w:val="24"/>
        </w:rPr>
        <w:t>.</w:t>
      </w:r>
      <w:r w:rsidR="008A7D6F">
        <w:rPr>
          <w:bCs/>
          <w:szCs w:val="24"/>
        </w:rPr>
        <w:t>8</w:t>
      </w:r>
      <w:r w:rsidRPr="00B91B1E">
        <w:rPr>
          <w:bCs/>
          <w:szCs w:val="24"/>
        </w:rPr>
        <w:t>00,00 (</w:t>
      </w:r>
      <w:r w:rsidR="008A7D6F">
        <w:rPr>
          <w:bCs/>
          <w:szCs w:val="24"/>
        </w:rPr>
        <w:t>Trezentos e sessenta</w:t>
      </w:r>
      <w:r w:rsidRPr="00B91B1E">
        <w:rPr>
          <w:bCs/>
          <w:szCs w:val="24"/>
        </w:rPr>
        <w:t xml:space="preserve"> mil</w:t>
      </w:r>
      <w:r w:rsidR="008A7D6F">
        <w:rPr>
          <w:bCs/>
          <w:szCs w:val="24"/>
        </w:rPr>
        <w:t xml:space="preserve"> e oitocentos reais</w:t>
      </w:r>
      <w:r w:rsidR="002D2B7C" w:rsidRPr="00B91B1E">
        <w:rPr>
          <w:bCs/>
          <w:szCs w:val="24"/>
        </w:rPr>
        <w:t>)</w:t>
      </w:r>
      <w:r w:rsidR="008A7D6F">
        <w:rPr>
          <w:bCs/>
          <w:szCs w:val="24"/>
        </w:rPr>
        <w:t>,</w:t>
      </w:r>
      <w:r w:rsidRPr="00B91B1E">
        <w:rPr>
          <w:bCs/>
          <w:szCs w:val="24"/>
        </w:rPr>
        <w:t xml:space="preserve"> </w:t>
      </w:r>
      <w:r w:rsidR="008A7D6F">
        <w:rPr>
          <w:bCs/>
          <w:szCs w:val="24"/>
        </w:rPr>
        <w:t>destinado a</w:t>
      </w:r>
      <w:r w:rsidRPr="00B91B1E">
        <w:rPr>
          <w:bCs/>
          <w:szCs w:val="24"/>
        </w:rPr>
        <w:t xml:space="preserve"> fomentar projetos de pesquisa, com base nos critérios de seleção estabelecidos </w:t>
      </w:r>
      <w:r w:rsidR="002D2B7C">
        <w:rPr>
          <w:bCs/>
          <w:szCs w:val="24"/>
        </w:rPr>
        <w:t>em</w:t>
      </w:r>
      <w:r w:rsidRPr="00B91B1E">
        <w:rPr>
          <w:bCs/>
          <w:szCs w:val="24"/>
        </w:rPr>
        <w:t xml:space="preserve"> Edital.</w:t>
      </w:r>
    </w:p>
    <w:p w14:paraId="7550D073" w14:textId="77777777" w:rsidR="008029C0" w:rsidRDefault="008029C0" w:rsidP="006B4D1C">
      <w:pPr>
        <w:pStyle w:val="PargrafodaLista"/>
        <w:spacing w:after="0"/>
        <w:ind w:left="930"/>
        <w:outlineLvl w:val="1"/>
        <w:rPr>
          <w:bCs/>
          <w:szCs w:val="24"/>
        </w:rPr>
      </w:pPr>
    </w:p>
    <w:p w14:paraId="3859D173" w14:textId="77777777" w:rsidR="003E6B4C" w:rsidRDefault="003E6B4C" w:rsidP="006B4D1C">
      <w:pPr>
        <w:pStyle w:val="PargrafodaLista"/>
        <w:spacing w:after="0"/>
        <w:ind w:left="930"/>
        <w:outlineLvl w:val="1"/>
        <w:rPr>
          <w:bCs/>
          <w:szCs w:val="24"/>
        </w:rPr>
      </w:pPr>
    </w:p>
    <w:p w14:paraId="68C5046A" w14:textId="77777777" w:rsidR="003E6B4C" w:rsidRDefault="003E6B4C" w:rsidP="006B4D1C">
      <w:pPr>
        <w:pStyle w:val="PargrafodaLista"/>
        <w:spacing w:after="0"/>
        <w:ind w:left="930"/>
        <w:outlineLvl w:val="1"/>
        <w:rPr>
          <w:bCs/>
          <w:szCs w:val="24"/>
        </w:rPr>
      </w:pPr>
    </w:p>
    <w:p w14:paraId="694735F7" w14:textId="77777777" w:rsidR="003E6B4C" w:rsidRDefault="003E6B4C" w:rsidP="006B4D1C">
      <w:pPr>
        <w:pStyle w:val="PargrafodaLista"/>
        <w:spacing w:after="0"/>
        <w:ind w:left="930"/>
        <w:outlineLvl w:val="1"/>
        <w:rPr>
          <w:bCs/>
          <w:szCs w:val="24"/>
        </w:rPr>
      </w:pPr>
    </w:p>
    <w:p w14:paraId="6BEE2E4D" w14:textId="77777777" w:rsidR="003E6B4C" w:rsidRDefault="003E6B4C" w:rsidP="003E6B4C">
      <w:pPr>
        <w:pStyle w:val="Legenda"/>
        <w:keepNext/>
      </w:pPr>
      <w:bookmarkStart w:id="104" w:name="_Toc446402082"/>
      <w:r>
        <w:t xml:space="preserve">Tabela </w:t>
      </w:r>
      <w:fldSimple w:instr=" SEQ Tabela \* ARABIC ">
        <w:r w:rsidR="007B6905">
          <w:rPr>
            <w:noProof/>
          </w:rPr>
          <w:t>11</w:t>
        </w:r>
      </w:fldSimple>
      <w:r>
        <w:t xml:space="preserve"> </w:t>
      </w:r>
      <w:r w:rsidRPr="000F70AE">
        <w:t>Relação de Projetos Aprovados de Docentes e Discentes no Edital Nº 008/2014/PPGI/IFAM PADCIT.</w:t>
      </w:r>
      <w:bookmarkEnd w:id="104"/>
    </w:p>
    <w:tbl>
      <w:tblPr>
        <w:tblStyle w:val="TableNormal2"/>
        <w:tblW w:w="5000" w:type="pct"/>
        <w:tblLook w:val="01E0" w:firstRow="1" w:lastRow="1" w:firstColumn="1" w:lastColumn="1" w:noHBand="0" w:noVBand="0"/>
      </w:tblPr>
      <w:tblGrid>
        <w:gridCol w:w="460"/>
        <w:gridCol w:w="2604"/>
        <w:gridCol w:w="1772"/>
        <w:gridCol w:w="1767"/>
        <w:gridCol w:w="1246"/>
        <w:gridCol w:w="1080"/>
      </w:tblGrid>
      <w:tr w:rsidR="003E6B4C" w:rsidRPr="003E6B4C" w14:paraId="745C37A3" w14:textId="77777777" w:rsidTr="00EA5C15">
        <w:trPr>
          <w:trHeight w:hRule="exact" w:val="522"/>
          <w:tblHeader/>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2B733D8E" w14:textId="77777777" w:rsidR="003E6B4C" w:rsidRPr="003E6B4C" w:rsidRDefault="003E6B4C" w:rsidP="003E6B4C">
            <w:pPr>
              <w:spacing w:before="121" w:after="0" w:line="240" w:lineRule="auto"/>
              <w:ind w:left="127"/>
              <w:jc w:val="left"/>
              <w:rPr>
                <w:rFonts w:eastAsia="Arial"/>
                <w:sz w:val="20"/>
                <w:szCs w:val="20"/>
              </w:rPr>
            </w:pPr>
            <w:r w:rsidRPr="003E6B4C">
              <w:rPr>
                <w:b/>
                <w:sz w:val="20"/>
                <w:szCs w:val="20"/>
              </w:rPr>
              <w:t>Nº</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0D348B" w14:textId="77777777" w:rsidR="003E6B4C" w:rsidRPr="003E6B4C" w:rsidRDefault="003E6B4C" w:rsidP="003E6B4C">
            <w:pPr>
              <w:spacing w:before="121" w:after="0" w:line="240" w:lineRule="auto"/>
              <w:ind w:left="465"/>
              <w:jc w:val="left"/>
              <w:rPr>
                <w:rFonts w:eastAsia="Arial"/>
                <w:sz w:val="20"/>
                <w:szCs w:val="20"/>
              </w:rPr>
            </w:pPr>
            <w:r w:rsidRPr="003E6B4C">
              <w:rPr>
                <w:b/>
                <w:sz w:val="20"/>
                <w:szCs w:val="20"/>
              </w:rPr>
              <w:t>Título do</w:t>
            </w:r>
            <w:r w:rsidRPr="003E6B4C">
              <w:rPr>
                <w:b/>
                <w:spacing w:val="-3"/>
                <w:sz w:val="20"/>
                <w:szCs w:val="20"/>
              </w:rPr>
              <w:t xml:space="preserve"> </w:t>
            </w:r>
            <w:r w:rsidRPr="003E6B4C">
              <w:rPr>
                <w:b/>
                <w:sz w:val="20"/>
                <w:szCs w:val="20"/>
              </w:rPr>
              <w:t>Projeto</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8A5AF09" w14:textId="77777777" w:rsidR="003E6B4C" w:rsidRPr="003E6B4C" w:rsidRDefault="003E6B4C" w:rsidP="003E6B4C">
            <w:pPr>
              <w:spacing w:before="1" w:after="0" w:line="252" w:lineRule="exact"/>
              <w:ind w:left="148" w:right="149" w:firstLine="362"/>
              <w:jc w:val="left"/>
              <w:rPr>
                <w:rFonts w:eastAsia="Arial"/>
                <w:sz w:val="20"/>
                <w:szCs w:val="20"/>
              </w:rPr>
            </w:pPr>
            <w:r w:rsidRPr="003E6B4C">
              <w:rPr>
                <w:b/>
                <w:sz w:val="20"/>
                <w:szCs w:val="20"/>
              </w:rPr>
              <w:t>Área</w:t>
            </w:r>
            <w:r w:rsidRPr="003E6B4C">
              <w:rPr>
                <w:b/>
                <w:spacing w:val="-1"/>
                <w:sz w:val="20"/>
                <w:szCs w:val="20"/>
              </w:rPr>
              <w:t xml:space="preserve"> </w:t>
            </w:r>
            <w:r w:rsidRPr="003E6B4C">
              <w:rPr>
                <w:b/>
                <w:sz w:val="20"/>
                <w:szCs w:val="20"/>
              </w:rPr>
              <w:t>de Conhecimento</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738AD88" w14:textId="77777777" w:rsidR="003E6B4C" w:rsidRPr="003E6B4C" w:rsidRDefault="003E6B4C" w:rsidP="003E6B4C">
            <w:pPr>
              <w:spacing w:before="121" w:after="0" w:line="240" w:lineRule="auto"/>
              <w:ind w:left="153"/>
              <w:jc w:val="left"/>
              <w:rPr>
                <w:rFonts w:eastAsia="Arial"/>
                <w:sz w:val="20"/>
                <w:szCs w:val="20"/>
              </w:rPr>
            </w:pPr>
            <w:r w:rsidRPr="003E6B4C">
              <w:rPr>
                <w:b/>
                <w:sz w:val="20"/>
                <w:szCs w:val="20"/>
              </w:rPr>
              <w:t>Participantes</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661C43" w14:textId="77777777" w:rsidR="003E6B4C" w:rsidRPr="003E6B4C" w:rsidRDefault="003E6B4C" w:rsidP="003E6B4C">
            <w:pPr>
              <w:spacing w:before="121" w:after="0" w:line="240" w:lineRule="auto"/>
              <w:ind w:left="2"/>
              <w:jc w:val="center"/>
              <w:rPr>
                <w:rFonts w:eastAsia="Arial"/>
                <w:sz w:val="20"/>
                <w:szCs w:val="20"/>
              </w:rPr>
            </w:pPr>
            <w:r w:rsidRPr="003E6B4C">
              <w:rPr>
                <w:b/>
                <w:sz w:val="20"/>
                <w:szCs w:val="20"/>
              </w:rPr>
              <w:t>Titulação</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3C5718B9" w14:textId="77777777" w:rsidR="003E6B4C" w:rsidRPr="003E6B4C" w:rsidRDefault="003E6B4C" w:rsidP="003E6B4C">
            <w:pPr>
              <w:spacing w:before="121" w:after="0" w:line="240" w:lineRule="auto"/>
              <w:ind w:right="7"/>
              <w:jc w:val="center"/>
              <w:rPr>
                <w:rFonts w:eastAsia="Arial"/>
                <w:sz w:val="20"/>
                <w:szCs w:val="20"/>
              </w:rPr>
            </w:pPr>
            <w:r w:rsidRPr="003E6B4C">
              <w:rPr>
                <w:b/>
                <w:sz w:val="20"/>
                <w:szCs w:val="20"/>
              </w:rPr>
              <w:t>Campus</w:t>
            </w:r>
          </w:p>
        </w:tc>
      </w:tr>
      <w:tr w:rsidR="003E6B4C" w:rsidRPr="003E6B4C" w14:paraId="09754F6A" w14:textId="77777777" w:rsidTr="00EA5C15">
        <w:trPr>
          <w:trHeight w:hRule="exact" w:val="1841"/>
        </w:trPr>
        <w:tc>
          <w:tcPr>
            <w:tcW w:w="272" w:type="pct"/>
            <w:tcBorders>
              <w:top w:val="single" w:sz="4" w:space="0" w:color="000000"/>
              <w:left w:val="nil"/>
              <w:bottom w:val="single" w:sz="4" w:space="0" w:color="000000"/>
              <w:right w:val="single" w:sz="4" w:space="0" w:color="000000"/>
            </w:tcBorders>
            <w:shd w:val="clear" w:color="auto" w:fill="auto"/>
          </w:tcPr>
          <w:p w14:paraId="10CF5E88" w14:textId="77777777" w:rsidR="003E6B4C" w:rsidRPr="003E6B4C" w:rsidRDefault="003E6B4C" w:rsidP="003E6B4C">
            <w:pPr>
              <w:spacing w:after="0" w:line="240" w:lineRule="auto"/>
              <w:jc w:val="left"/>
              <w:rPr>
                <w:sz w:val="20"/>
                <w:szCs w:val="20"/>
              </w:rPr>
            </w:pPr>
          </w:p>
          <w:p w14:paraId="7E6A33AF" w14:textId="77777777" w:rsidR="003E6B4C" w:rsidRPr="003E6B4C" w:rsidRDefault="003E6B4C" w:rsidP="003E6B4C">
            <w:pPr>
              <w:spacing w:after="0" w:line="240" w:lineRule="auto"/>
              <w:jc w:val="left"/>
              <w:rPr>
                <w:sz w:val="20"/>
                <w:szCs w:val="20"/>
              </w:rPr>
            </w:pPr>
          </w:p>
          <w:p w14:paraId="4B4DCE30" w14:textId="77777777" w:rsidR="003E6B4C" w:rsidRPr="003E6B4C" w:rsidRDefault="003E6B4C" w:rsidP="003E6B4C">
            <w:pPr>
              <w:spacing w:before="5" w:after="0" w:line="240" w:lineRule="auto"/>
              <w:jc w:val="left"/>
              <w:rPr>
                <w:sz w:val="20"/>
                <w:szCs w:val="20"/>
              </w:rPr>
            </w:pPr>
          </w:p>
          <w:p w14:paraId="02EBECF8"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1.</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2FEE9E4B" w14:textId="77777777" w:rsidR="003E6B4C" w:rsidRPr="005E5833" w:rsidRDefault="003E6B4C" w:rsidP="003E6B4C">
            <w:pPr>
              <w:spacing w:before="2" w:after="0" w:line="240" w:lineRule="auto"/>
              <w:ind w:left="100" w:right="258"/>
              <w:jc w:val="left"/>
              <w:rPr>
                <w:sz w:val="20"/>
                <w:szCs w:val="20"/>
                <w:lang w:val="pt-BR"/>
              </w:rPr>
            </w:pPr>
            <w:r w:rsidRPr="005E5833">
              <w:rPr>
                <w:sz w:val="20"/>
                <w:szCs w:val="20"/>
                <w:lang w:val="pt-BR"/>
              </w:rPr>
              <w:t>Parâmetros fisiológicos</w:t>
            </w:r>
            <w:r w:rsidRPr="005E5833">
              <w:rPr>
                <w:spacing w:val="-6"/>
                <w:sz w:val="20"/>
                <w:szCs w:val="20"/>
                <w:lang w:val="pt-BR"/>
              </w:rPr>
              <w:t xml:space="preserve"> </w:t>
            </w:r>
            <w:r w:rsidRPr="005E5833">
              <w:rPr>
                <w:sz w:val="20"/>
                <w:szCs w:val="20"/>
                <w:lang w:val="pt-BR"/>
              </w:rPr>
              <w:t>e</w:t>
            </w:r>
            <w:r w:rsidRPr="005E5833">
              <w:rPr>
                <w:w w:val="99"/>
                <w:sz w:val="20"/>
                <w:szCs w:val="20"/>
                <w:lang w:val="pt-BR"/>
              </w:rPr>
              <w:t xml:space="preserve"> </w:t>
            </w:r>
            <w:r w:rsidRPr="005E5833">
              <w:rPr>
                <w:sz w:val="20"/>
                <w:szCs w:val="20"/>
                <w:lang w:val="pt-BR"/>
              </w:rPr>
              <w:t>aspectos citoquímicos</w:t>
            </w:r>
            <w:r w:rsidRPr="005E5833">
              <w:rPr>
                <w:spacing w:val="-3"/>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espécies do tucunaré</w:t>
            </w:r>
            <w:r w:rsidRPr="005E5833">
              <w:rPr>
                <w:spacing w:val="-12"/>
                <w:sz w:val="20"/>
                <w:szCs w:val="20"/>
                <w:lang w:val="pt-BR"/>
              </w:rPr>
              <w:t xml:space="preserve"> </w:t>
            </w:r>
            <w:r w:rsidRPr="005E5833">
              <w:rPr>
                <w:sz w:val="20"/>
                <w:szCs w:val="20"/>
                <w:lang w:val="pt-BR"/>
              </w:rPr>
              <w:t>(Cichla</w:t>
            </w:r>
            <w:r w:rsidRPr="005E5833">
              <w:rPr>
                <w:w w:val="99"/>
                <w:sz w:val="20"/>
                <w:szCs w:val="20"/>
                <w:lang w:val="pt-BR"/>
              </w:rPr>
              <w:t xml:space="preserve"> </w:t>
            </w:r>
            <w:r w:rsidRPr="005E5833">
              <w:rPr>
                <w:sz w:val="20"/>
                <w:szCs w:val="20"/>
                <w:lang w:val="pt-BR"/>
              </w:rPr>
              <w:t>spp.) do lago de</w:t>
            </w:r>
            <w:r w:rsidRPr="005E5833">
              <w:rPr>
                <w:spacing w:val="-5"/>
                <w:sz w:val="20"/>
                <w:szCs w:val="20"/>
                <w:lang w:val="pt-BR"/>
              </w:rPr>
              <w:t xml:space="preserve"> </w:t>
            </w:r>
            <w:r w:rsidRPr="005E5833">
              <w:rPr>
                <w:sz w:val="20"/>
                <w:szCs w:val="20"/>
                <w:lang w:val="pt-BR"/>
              </w:rPr>
              <w:t>Balbina:</w:t>
            </w:r>
            <w:r w:rsidRPr="005E5833">
              <w:rPr>
                <w:w w:val="99"/>
                <w:sz w:val="20"/>
                <w:szCs w:val="20"/>
                <w:lang w:val="pt-BR"/>
              </w:rPr>
              <w:t xml:space="preserve"> </w:t>
            </w:r>
            <w:r w:rsidRPr="005E5833">
              <w:rPr>
                <w:sz w:val="20"/>
                <w:szCs w:val="20"/>
                <w:lang w:val="pt-BR"/>
              </w:rPr>
              <w:t>subsídios para o manejo,</w:t>
            </w:r>
            <w:r w:rsidRPr="005E5833">
              <w:rPr>
                <w:spacing w:val="-6"/>
                <w:sz w:val="20"/>
                <w:szCs w:val="20"/>
                <w:lang w:val="pt-BR"/>
              </w:rPr>
              <w:t xml:space="preserve"> </w:t>
            </w:r>
            <w:r w:rsidRPr="005E5833">
              <w:rPr>
                <w:sz w:val="20"/>
                <w:szCs w:val="20"/>
                <w:lang w:val="pt-BR"/>
              </w:rPr>
              <w:t>a</w:t>
            </w:r>
            <w:r w:rsidRPr="005E5833">
              <w:rPr>
                <w:w w:val="99"/>
                <w:sz w:val="20"/>
                <w:szCs w:val="20"/>
                <w:lang w:val="pt-BR"/>
              </w:rPr>
              <w:t xml:space="preserve"> </w:t>
            </w:r>
            <w:r w:rsidRPr="005E5833">
              <w:rPr>
                <w:sz w:val="20"/>
                <w:szCs w:val="20"/>
                <w:lang w:val="pt-BR"/>
              </w:rPr>
              <w:t>conservação e</w:t>
            </w:r>
            <w:r w:rsidRPr="005E5833">
              <w:rPr>
                <w:spacing w:val="-9"/>
                <w:sz w:val="20"/>
                <w:szCs w:val="20"/>
                <w:lang w:val="pt-BR"/>
              </w:rPr>
              <w:t xml:space="preserve"> </w:t>
            </w:r>
            <w:r w:rsidRPr="005E5833">
              <w:rPr>
                <w:sz w:val="20"/>
                <w:szCs w:val="20"/>
                <w:lang w:val="pt-BR"/>
              </w:rPr>
              <w:t>aplicabilidade</w:t>
            </w:r>
            <w:r w:rsidRPr="005E5833">
              <w:rPr>
                <w:w w:val="99"/>
                <w:sz w:val="20"/>
                <w:szCs w:val="20"/>
                <w:lang w:val="pt-BR"/>
              </w:rPr>
              <w:t xml:space="preserve"> </w:t>
            </w:r>
            <w:r w:rsidRPr="005E5833">
              <w:rPr>
                <w:sz w:val="20"/>
                <w:szCs w:val="20"/>
                <w:lang w:val="pt-BR"/>
              </w:rPr>
              <w:t>na</w:t>
            </w:r>
            <w:r w:rsidRPr="005E5833">
              <w:rPr>
                <w:spacing w:val="-8"/>
                <w:sz w:val="20"/>
                <w:szCs w:val="20"/>
                <w:lang w:val="pt-BR"/>
              </w:rPr>
              <w:t xml:space="preserve"> </w:t>
            </w:r>
            <w:r w:rsidRPr="005E5833">
              <w:rPr>
                <w:sz w:val="20"/>
                <w:szCs w:val="20"/>
                <w:lang w:val="pt-BR"/>
              </w:rPr>
              <w:t>piscicultura.</w:t>
            </w: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703B5F90" w14:textId="77777777" w:rsidR="003E6B4C" w:rsidRPr="005E5833" w:rsidRDefault="003E6B4C" w:rsidP="003E6B4C">
            <w:pPr>
              <w:spacing w:after="0" w:line="240" w:lineRule="auto"/>
              <w:jc w:val="left"/>
              <w:rPr>
                <w:sz w:val="20"/>
                <w:szCs w:val="20"/>
                <w:lang w:val="pt-BR"/>
              </w:rPr>
            </w:pPr>
          </w:p>
          <w:p w14:paraId="30CE109F" w14:textId="77777777" w:rsidR="003E6B4C" w:rsidRPr="005E5833" w:rsidRDefault="003E6B4C" w:rsidP="003E6B4C">
            <w:pPr>
              <w:spacing w:after="0" w:line="240" w:lineRule="auto"/>
              <w:jc w:val="left"/>
              <w:rPr>
                <w:sz w:val="20"/>
                <w:szCs w:val="20"/>
                <w:lang w:val="pt-BR"/>
              </w:rPr>
            </w:pPr>
          </w:p>
          <w:p w14:paraId="6C608098" w14:textId="77777777" w:rsidR="003E6B4C" w:rsidRPr="003E6B4C" w:rsidRDefault="003E6B4C" w:rsidP="003E6B4C">
            <w:pPr>
              <w:spacing w:before="123" w:after="0" w:line="240" w:lineRule="auto"/>
              <w:ind w:left="683" w:right="335" w:hanging="353"/>
              <w:jc w:val="left"/>
              <w:rPr>
                <w:sz w:val="20"/>
                <w:szCs w:val="20"/>
              </w:rPr>
            </w:pPr>
            <w:r w:rsidRPr="003E6B4C">
              <w:rPr>
                <w:sz w:val="20"/>
                <w:szCs w:val="20"/>
              </w:rPr>
              <w:t>Engenharia</w:t>
            </w:r>
            <w:r w:rsidRPr="003E6B4C">
              <w:rPr>
                <w:spacing w:val="-4"/>
                <w:sz w:val="20"/>
                <w:szCs w:val="20"/>
              </w:rPr>
              <w:t xml:space="preserve"> </w:t>
            </w:r>
            <w:r w:rsidRPr="003E6B4C">
              <w:rPr>
                <w:sz w:val="20"/>
                <w:szCs w:val="20"/>
              </w:rPr>
              <w:t>de</w:t>
            </w:r>
            <w:r w:rsidRPr="003E6B4C">
              <w:rPr>
                <w:w w:val="99"/>
                <w:sz w:val="20"/>
                <w:szCs w:val="20"/>
              </w:rPr>
              <w:t xml:space="preserve"> </w:t>
            </w:r>
            <w:r w:rsidRPr="003E6B4C">
              <w:rPr>
                <w:sz w:val="20"/>
                <w:szCs w:val="20"/>
              </w:rPr>
              <w:t>Pesca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4D324972" w14:textId="77777777" w:rsidR="003E6B4C" w:rsidRPr="003E6B4C" w:rsidRDefault="003E6B4C" w:rsidP="003E6B4C">
            <w:pPr>
              <w:spacing w:after="0" w:line="240" w:lineRule="auto"/>
              <w:jc w:val="left"/>
              <w:rPr>
                <w:sz w:val="20"/>
                <w:szCs w:val="20"/>
              </w:rPr>
            </w:pPr>
          </w:p>
          <w:p w14:paraId="1D386891" w14:textId="77777777" w:rsidR="003E6B4C" w:rsidRPr="003E6B4C" w:rsidRDefault="003E6B4C" w:rsidP="003E6B4C">
            <w:pPr>
              <w:spacing w:after="0" w:line="240" w:lineRule="auto"/>
              <w:jc w:val="left"/>
              <w:rPr>
                <w:sz w:val="20"/>
                <w:szCs w:val="20"/>
              </w:rPr>
            </w:pPr>
          </w:p>
          <w:p w14:paraId="18104776" w14:textId="77777777" w:rsidR="003E6B4C" w:rsidRPr="003E6B4C" w:rsidRDefault="003E6B4C" w:rsidP="003E6B4C">
            <w:pPr>
              <w:spacing w:before="123" w:after="0" w:line="240" w:lineRule="auto"/>
              <w:ind w:left="395" w:right="162" w:hanging="233"/>
              <w:jc w:val="left"/>
              <w:rPr>
                <w:sz w:val="20"/>
                <w:szCs w:val="20"/>
              </w:rPr>
            </w:pPr>
            <w:r w:rsidRPr="003E6B4C">
              <w:rPr>
                <w:b/>
                <w:sz w:val="20"/>
                <w:szCs w:val="20"/>
              </w:rPr>
              <w:t>Adriano</w:t>
            </w:r>
            <w:r w:rsidRPr="003E6B4C">
              <w:rPr>
                <w:b/>
                <w:spacing w:val="-9"/>
                <w:sz w:val="20"/>
                <w:szCs w:val="20"/>
              </w:rPr>
              <w:t xml:space="preserve"> </w:t>
            </w:r>
            <w:r w:rsidRPr="003E6B4C">
              <w:rPr>
                <w:b/>
                <w:sz w:val="20"/>
                <w:szCs w:val="20"/>
              </w:rPr>
              <w:t>Teixeira</w:t>
            </w:r>
            <w:r w:rsidRPr="003E6B4C">
              <w:rPr>
                <w:b/>
                <w:w w:val="99"/>
                <w:sz w:val="20"/>
                <w:szCs w:val="20"/>
              </w:rPr>
              <w:t xml:space="preserve"> </w:t>
            </w:r>
            <w:r w:rsidRPr="003E6B4C">
              <w:rPr>
                <w:b/>
                <w:sz w:val="20"/>
                <w:szCs w:val="20"/>
              </w:rPr>
              <w:t>de</w:t>
            </w:r>
            <w:r w:rsidRPr="003E6B4C">
              <w:rPr>
                <w:b/>
                <w:spacing w:val="-7"/>
                <w:sz w:val="20"/>
                <w:szCs w:val="20"/>
              </w:rPr>
              <w:t xml:space="preserve"> </w:t>
            </w:r>
            <w:r w:rsidRPr="003E6B4C">
              <w:rPr>
                <w:b/>
                <w:sz w:val="20"/>
                <w:szCs w:val="20"/>
              </w:rPr>
              <w:t>Oliveira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439249F7" w14:textId="77777777" w:rsidR="003E6B4C" w:rsidRPr="003E6B4C" w:rsidRDefault="003E6B4C" w:rsidP="003E6B4C">
            <w:pPr>
              <w:spacing w:after="0" w:line="240" w:lineRule="auto"/>
              <w:jc w:val="left"/>
              <w:rPr>
                <w:sz w:val="20"/>
                <w:szCs w:val="20"/>
              </w:rPr>
            </w:pPr>
          </w:p>
          <w:p w14:paraId="5E2C693D" w14:textId="77777777" w:rsidR="003E6B4C" w:rsidRPr="003E6B4C" w:rsidRDefault="003E6B4C" w:rsidP="003E6B4C">
            <w:pPr>
              <w:spacing w:after="0" w:line="240" w:lineRule="auto"/>
              <w:jc w:val="left"/>
              <w:rPr>
                <w:sz w:val="20"/>
                <w:szCs w:val="20"/>
              </w:rPr>
            </w:pPr>
          </w:p>
          <w:p w14:paraId="68CE2133" w14:textId="77777777" w:rsidR="003E6B4C" w:rsidRPr="003E6B4C" w:rsidRDefault="003E6B4C" w:rsidP="003E6B4C">
            <w:pPr>
              <w:spacing w:before="2" w:after="0" w:line="240" w:lineRule="auto"/>
              <w:jc w:val="left"/>
              <w:rPr>
                <w:sz w:val="20"/>
                <w:szCs w:val="20"/>
              </w:rPr>
            </w:pPr>
          </w:p>
          <w:p w14:paraId="46DC8BC7"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auto"/>
          </w:tcPr>
          <w:p w14:paraId="15EB1A80" w14:textId="77777777" w:rsidR="003E6B4C" w:rsidRPr="003E6B4C" w:rsidRDefault="003E6B4C" w:rsidP="003E6B4C">
            <w:pPr>
              <w:spacing w:after="0" w:line="240" w:lineRule="auto"/>
              <w:jc w:val="left"/>
              <w:rPr>
                <w:sz w:val="20"/>
                <w:szCs w:val="20"/>
              </w:rPr>
            </w:pPr>
          </w:p>
          <w:p w14:paraId="776465BB" w14:textId="77777777" w:rsidR="003E6B4C" w:rsidRPr="003E6B4C" w:rsidRDefault="003E6B4C" w:rsidP="003E6B4C">
            <w:pPr>
              <w:spacing w:after="0" w:line="240" w:lineRule="auto"/>
              <w:jc w:val="left"/>
              <w:rPr>
                <w:sz w:val="20"/>
                <w:szCs w:val="20"/>
              </w:rPr>
            </w:pPr>
          </w:p>
          <w:p w14:paraId="619FB0D7" w14:textId="77777777" w:rsidR="003E6B4C" w:rsidRPr="003E6B4C" w:rsidRDefault="003E6B4C" w:rsidP="003E6B4C">
            <w:pPr>
              <w:spacing w:before="2" w:after="0" w:line="240" w:lineRule="auto"/>
              <w:jc w:val="left"/>
              <w:rPr>
                <w:sz w:val="20"/>
                <w:szCs w:val="20"/>
              </w:rPr>
            </w:pPr>
          </w:p>
          <w:p w14:paraId="46501653" w14:textId="77777777" w:rsidR="003E6B4C" w:rsidRPr="003E6B4C" w:rsidRDefault="003E6B4C" w:rsidP="003E6B4C">
            <w:pPr>
              <w:spacing w:after="0" w:line="240" w:lineRule="auto"/>
              <w:ind w:right="9"/>
              <w:jc w:val="center"/>
              <w:rPr>
                <w:sz w:val="20"/>
                <w:szCs w:val="20"/>
              </w:rPr>
            </w:pPr>
            <w:r w:rsidRPr="003E6B4C">
              <w:rPr>
                <w:sz w:val="20"/>
                <w:szCs w:val="20"/>
              </w:rPr>
              <w:t>CPF</w:t>
            </w:r>
          </w:p>
        </w:tc>
      </w:tr>
      <w:tr w:rsidR="003E6B4C" w:rsidRPr="003E6B4C" w14:paraId="3F412673" w14:textId="77777777" w:rsidTr="00EA5C15">
        <w:trPr>
          <w:trHeight w:hRule="exact" w:val="1243"/>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74744024" w14:textId="77777777" w:rsidR="003E6B4C" w:rsidRPr="003E6B4C" w:rsidRDefault="003E6B4C" w:rsidP="003E6B4C">
            <w:pPr>
              <w:spacing w:after="0" w:line="240" w:lineRule="auto"/>
              <w:jc w:val="left"/>
              <w:rPr>
                <w:sz w:val="20"/>
                <w:szCs w:val="20"/>
              </w:rPr>
            </w:pPr>
          </w:p>
          <w:p w14:paraId="2ACD8C7B" w14:textId="77777777" w:rsidR="003E6B4C" w:rsidRPr="003E6B4C" w:rsidRDefault="003E6B4C" w:rsidP="003E6B4C">
            <w:pPr>
              <w:spacing w:before="1" w:after="0" w:line="240" w:lineRule="auto"/>
              <w:jc w:val="left"/>
              <w:rPr>
                <w:sz w:val="20"/>
                <w:szCs w:val="20"/>
              </w:rPr>
            </w:pPr>
          </w:p>
          <w:p w14:paraId="2A9317A3"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2.</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FE9098" w14:textId="77777777" w:rsidR="003E6B4C" w:rsidRPr="005E5833" w:rsidRDefault="003E6B4C" w:rsidP="003E6B4C">
            <w:pPr>
              <w:spacing w:after="0" w:line="240" w:lineRule="auto"/>
              <w:ind w:left="100" w:right="196"/>
              <w:jc w:val="left"/>
              <w:rPr>
                <w:sz w:val="20"/>
                <w:szCs w:val="20"/>
                <w:lang w:val="pt-BR"/>
              </w:rPr>
            </w:pPr>
            <w:r w:rsidRPr="005E5833">
              <w:rPr>
                <w:sz w:val="20"/>
                <w:szCs w:val="20"/>
                <w:lang w:val="pt-BR"/>
              </w:rPr>
              <w:t>Caracterização</w:t>
            </w:r>
            <w:r w:rsidRPr="005E5833">
              <w:rPr>
                <w:spacing w:val="-1"/>
                <w:sz w:val="20"/>
                <w:szCs w:val="20"/>
                <w:lang w:val="pt-BR"/>
              </w:rPr>
              <w:t xml:space="preserve"> </w:t>
            </w:r>
            <w:r w:rsidRPr="005E5833">
              <w:rPr>
                <w:sz w:val="20"/>
                <w:szCs w:val="20"/>
                <w:lang w:val="pt-BR"/>
              </w:rPr>
              <w:t>das</w:t>
            </w:r>
            <w:r w:rsidRPr="005E5833">
              <w:rPr>
                <w:w w:val="99"/>
                <w:sz w:val="20"/>
                <w:szCs w:val="20"/>
                <w:lang w:val="pt-BR"/>
              </w:rPr>
              <w:t xml:space="preserve"> </w:t>
            </w:r>
            <w:r w:rsidRPr="005E5833">
              <w:rPr>
                <w:sz w:val="20"/>
                <w:szCs w:val="20"/>
                <w:lang w:val="pt-BR"/>
              </w:rPr>
              <w:t>propriedades físicas</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materiais</w:t>
            </w:r>
            <w:r w:rsidRPr="005E5833">
              <w:rPr>
                <w:spacing w:val="-3"/>
                <w:sz w:val="20"/>
                <w:szCs w:val="20"/>
                <w:lang w:val="pt-BR"/>
              </w:rPr>
              <w:t xml:space="preserve"> </w:t>
            </w:r>
            <w:r w:rsidRPr="005E5833">
              <w:rPr>
                <w:sz w:val="20"/>
                <w:szCs w:val="20"/>
                <w:lang w:val="pt-BR"/>
              </w:rPr>
              <w:t>ferroelétricos</w:t>
            </w:r>
            <w:r w:rsidRPr="005E5833">
              <w:rPr>
                <w:w w:val="99"/>
                <w:sz w:val="20"/>
                <w:szCs w:val="20"/>
                <w:lang w:val="pt-BR"/>
              </w:rPr>
              <w:t xml:space="preserve"> </w:t>
            </w:r>
            <w:r w:rsidRPr="005E5833">
              <w:rPr>
                <w:sz w:val="20"/>
                <w:szCs w:val="20"/>
                <w:lang w:val="pt-BR"/>
              </w:rPr>
              <w:t>obtidos através de moídas</w:t>
            </w:r>
            <w:r w:rsidRPr="005E5833">
              <w:rPr>
                <w:spacing w:val="-11"/>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alta</w:t>
            </w:r>
            <w:r w:rsidRPr="005E5833">
              <w:rPr>
                <w:spacing w:val="-6"/>
                <w:sz w:val="20"/>
                <w:szCs w:val="20"/>
                <w:lang w:val="pt-BR"/>
              </w:rPr>
              <w:t xml:space="preserve"> </w:t>
            </w:r>
            <w:r w:rsidRPr="005E5833">
              <w:rPr>
                <w:sz w:val="20"/>
                <w:szCs w:val="20"/>
                <w:lang w:val="pt-BR"/>
              </w:rPr>
              <w:t>energia.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FE02E4" w14:textId="77777777" w:rsidR="003E6B4C" w:rsidRPr="005E5833" w:rsidRDefault="003E6B4C" w:rsidP="003E6B4C">
            <w:pPr>
              <w:spacing w:before="10" w:after="0" w:line="240" w:lineRule="auto"/>
              <w:jc w:val="left"/>
              <w:rPr>
                <w:sz w:val="20"/>
                <w:szCs w:val="20"/>
                <w:lang w:val="pt-BR"/>
              </w:rPr>
            </w:pPr>
          </w:p>
          <w:p w14:paraId="4AC1BF57" w14:textId="77777777" w:rsidR="003E6B4C" w:rsidRPr="005E5833" w:rsidRDefault="003E6B4C" w:rsidP="003E6B4C">
            <w:pPr>
              <w:spacing w:after="0" w:line="240" w:lineRule="auto"/>
              <w:ind w:left="400" w:right="107" w:hanging="296"/>
              <w:jc w:val="left"/>
              <w:rPr>
                <w:sz w:val="20"/>
                <w:szCs w:val="20"/>
                <w:lang w:val="pt-BR"/>
              </w:rPr>
            </w:pPr>
            <w:r w:rsidRPr="005E5833">
              <w:rPr>
                <w:sz w:val="20"/>
                <w:szCs w:val="20"/>
                <w:lang w:val="pt-BR"/>
              </w:rPr>
              <w:t>Ciências Exatas e</w:t>
            </w:r>
            <w:r w:rsidRPr="005E5833">
              <w:rPr>
                <w:spacing w:val="-10"/>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Terra -</w:t>
            </w:r>
            <w:r w:rsidRPr="005E5833">
              <w:rPr>
                <w:spacing w:val="-7"/>
                <w:sz w:val="20"/>
                <w:szCs w:val="20"/>
                <w:lang w:val="pt-BR"/>
              </w:rPr>
              <w:t xml:space="preserve"> </w:t>
            </w:r>
            <w:r w:rsidRPr="005E5833">
              <w:rPr>
                <w:sz w:val="20"/>
                <w:szCs w:val="20"/>
                <w:lang w:val="pt-BR"/>
              </w:rPr>
              <w:t>Física</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D656A2" w14:textId="77777777" w:rsidR="003E6B4C" w:rsidRPr="005E5833" w:rsidRDefault="003E6B4C" w:rsidP="003E6B4C">
            <w:pPr>
              <w:spacing w:before="10" w:after="0" w:line="240" w:lineRule="auto"/>
              <w:jc w:val="left"/>
              <w:rPr>
                <w:sz w:val="20"/>
                <w:szCs w:val="20"/>
                <w:lang w:val="pt-BR"/>
              </w:rPr>
            </w:pPr>
          </w:p>
          <w:p w14:paraId="0AC63928" w14:textId="77777777" w:rsidR="003E6B4C" w:rsidRPr="003E6B4C" w:rsidRDefault="003E6B4C" w:rsidP="003E6B4C">
            <w:pPr>
              <w:spacing w:after="0" w:line="240" w:lineRule="auto"/>
              <w:ind w:left="580" w:right="308" w:hanging="274"/>
              <w:jc w:val="left"/>
              <w:rPr>
                <w:sz w:val="20"/>
                <w:szCs w:val="20"/>
              </w:rPr>
            </w:pPr>
            <w:r w:rsidRPr="003E6B4C">
              <w:rPr>
                <w:b/>
                <w:sz w:val="20"/>
                <w:szCs w:val="20"/>
              </w:rPr>
              <w:t>José</w:t>
            </w:r>
            <w:r w:rsidRPr="003E6B4C">
              <w:rPr>
                <w:b/>
                <w:spacing w:val="-6"/>
                <w:sz w:val="20"/>
                <w:szCs w:val="20"/>
              </w:rPr>
              <w:t xml:space="preserve"> </w:t>
            </w:r>
            <w:r w:rsidRPr="003E6B4C">
              <w:rPr>
                <w:b/>
                <w:sz w:val="20"/>
                <w:szCs w:val="20"/>
              </w:rPr>
              <w:t>Anglada</w:t>
            </w:r>
            <w:r w:rsidRPr="003E6B4C">
              <w:rPr>
                <w:b/>
                <w:w w:val="99"/>
                <w:sz w:val="20"/>
                <w:szCs w:val="20"/>
              </w:rPr>
              <w:t xml:space="preserve"> </w:t>
            </w:r>
            <w:r w:rsidRPr="003E6B4C">
              <w:rPr>
                <w:b/>
                <w:sz w:val="20"/>
                <w:szCs w:val="20"/>
              </w:rPr>
              <w:t>Rivera</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8B5EC3" w14:textId="77777777" w:rsidR="003E6B4C" w:rsidRPr="003E6B4C" w:rsidRDefault="003E6B4C" w:rsidP="003E6B4C">
            <w:pPr>
              <w:spacing w:after="0" w:line="240" w:lineRule="auto"/>
              <w:jc w:val="left"/>
              <w:rPr>
                <w:sz w:val="20"/>
                <w:szCs w:val="20"/>
              </w:rPr>
            </w:pPr>
          </w:p>
          <w:p w14:paraId="0ABF57A1" w14:textId="77777777" w:rsidR="003E6B4C" w:rsidRPr="003E6B4C" w:rsidRDefault="003E6B4C" w:rsidP="003E6B4C">
            <w:pPr>
              <w:spacing w:before="10" w:after="0" w:line="240" w:lineRule="auto"/>
              <w:jc w:val="left"/>
              <w:rPr>
                <w:sz w:val="20"/>
                <w:szCs w:val="20"/>
              </w:rPr>
            </w:pPr>
          </w:p>
          <w:p w14:paraId="69916778"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0A3B5857" w14:textId="77777777" w:rsidR="003E6B4C" w:rsidRPr="003E6B4C" w:rsidRDefault="003E6B4C" w:rsidP="003E6B4C">
            <w:pPr>
              <w:spacing w:after="0" w:line="240" w:lineRule="auto"/>
              <w:jc w:val="left"/>
              <w:rPr>
                <w:sz w:val="20"/>
                <w:szCs w:val="20"/>
              </w:rPr>
            </w:pPr>
          </w:p>
          <w:p w14:paraId="21B8AABE" w14:textId="77777777" w:rsidR="003E6B4C" w:rsidRPr="003E6B4C" w:rsidRDefault="003E6B4C" w:rsidP="003E6B4C">
            <w:pPr>
              <w:spacing w:before="10" w:after="0" w:line="240" w:lineRule="auto"/>
              <w:jc w:val="left"/>
              <w:rPr>
                <w:sz w:val="20"/>
                <w:szCs w:val="20"/>
              </w:rPr>
            </w:pPr>
          </w:p>
          <w:p w14:paraId="447B0A26" w14:textId="77777777" w:rsidR="003E6B4C" w:rsidRPr="003E6B4C" w:rsidRDefault="003E6B4C" w:rsidP="003E6B4C">
            <w:pPr>
              <w:spacing w:after="0" w:line="240" w:lineRule="auto"/>
              <w:ind w:right="10"/>
              <w:jc w:val="center"/>
              <w:rPr>
                <w:sz w:val="20"/>
                <w:szCs w:val="20"/>
              </w:rPr>
            </w:pPr>
            <w:r w:rsidRPr="003E6B4C">
              <w:rPr>
                <w:sz w:val="20"/>
                <w:szCs w:val="20"/>
              </w:rPr>
              <w:t>CMC</w:t>
            </w:r>
          </w:p>
        </w:tc>
      </w:tr>
      <w:tr w:rsidR="003E6B4C" w:rsidRPr="003E6B4C" w14:paraId="778C9A20" w14:textId="77777777" w:rsidTr="00EA5C15">
        <w:trPr>
          <w:trHeight w:hRule="exact" w:val="636"/>
        </w:trPr>
        <w:tc>
          <w:tcPr>
            <w:tcW w:w="272" w:type="pct"/>
            <w:vMerge w:val="restart"/>
            <w:tcBorders>
              <w:top w:val="single" w:sz="4" w:space="0" w:color="000000"/>
              <w:left w:val="nil"/>
              <w:right w:val="single" w:sz="4" w:space="0" w:color="000000"/>
            </w:tcBorders>
            <w:shd w:val="clear" w:color="auto" w:fill="auto"/>
          </w:tcPr>
          <w:p w14:paraId="416CF107" w14:textId="77777777" w:rsidR="003E6B4C" w:rsidRPr="003E6B4C" w:rsidRDefault="003E6B4C" w:rsidP="003E6B4C">
            <w:pPr>
              <w:spacing w:after="0" w:line="240" w:lineRule="auto"/>
              <w:jc w:val="left"/>
              <w:rPr>
                <w:sz w:val="20"/>
                <w:szCs w:val="20"/>
              </w:rPr>
            </w:pPr>
          </w:p>
          <w:p w14:paraId="0B677EED" w14:textId="77777777" w:rsidR="003E6B4C" w:rsidRPr="003E6B4C" w:rsidRDefault="003E6B4C" w:rsidP="003E6B4C">
            <w:pPr>
              <w:spacing w:after="0" w:line="240" w:lineRule="auto"/>
              <w:jc w:val="left"/>
              <w:rPr>
                <w:sz w:val="20"/>
                <w:szCs w:val="20"/>
              </w:rPr>
            </w:pPr>
          </w:p>
          <w:p w14:paraId="1C7CF45C" w14:textId="77777777" w:rsidR="003E6B4C" w:rsidRPr="003E6B4C" w:rsidRDefault="003E6B4C" w:rsidP="003E6B4C">
            <w:pPr>
              <w:spacing w:before="5" w:after="0" w:line="240" w:lineRule="auto"/>
              <w:jc w:val="left"/>
              <w:rPr>
                <w:sz w:val="20"/>
                <w:szCs w:val="20"/>
              </w:rPr>
            </w:pPr>
          </w:p>
          <w:p w14:paraId="00B731FC"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3.</w:t>
            </w:r>
          </w:p>
        </w:tc>
        <w:tc>
          <w:tcPr>
            <w:tcW w:w="1473" w:type="pct"/>
            <w:vMerge w:val="restart"/>
            <w:tcBorders>
              <w:top w:val="single" w:sz="4" w:space="0" w:color="000000"/>
              <w:left w:val="single" w:sz="4" w:space="0" w:color="000000"/>
              <w:right w:val="single" w:sz="4" w:space="0" w:color="000000"/>
            </w:tcBorders>
            <w:shd w:val="clear" w:color="auto" w:fill="auto"/>
          </w:tcPr>
          <w:p w14:paraId="0F054BBE" w14:textId="77777777" w:rsidR="003E6B4C" w:rsidRPr="005E5833" w:rsidRDefault="003E6B4C" w:rsidP="003E6B4C">
            <w:pPr>
              <w:spacing w:before="3" w:after="0" w:line="240" w:lineRule="auto"/>
              <w:jc w:val="left"/>
              <w:rPr>
                <w:sz w:val="20"/>
                <w:szCs w:val="20"/>
                <w:lang w:val="pt-BR"/>
              </w:rPr>
            </w:pPr>
          </w:p>
          <w:p w14:paraId="59377E88" w14:textId="77777777" w:rsidR="003E6B4C" w:rsidRPr="005E5833" w:rsidRDefault="003E6B4C" w:rsidP="003E6B4C">
            <w:pPr>
              <w:spacing w:after="0" w:line="240" w:lineRule="auto"/>
              <w:ind w:left="100" w:right="181"/>
              <w:jc w:val="left"/>
              <w:rPr>
                <w:sz w:val="20"/>
                <w:szCs w:val="20"/>
                <w:lang w:val="pt-BR"/>
              </w:rPr>
            </w:pPr>
            <w:r w:rsidRPr="005E5833">
              <w:rPr>
                <w:sz w:val="20"/>
                <w:szCs w:val="20"/>
                <w:lang w:val="pt-BR"/>
              </w:rPr>
              <w:t>Estudo da biodegradação</w:t>
            </w:r>
            <w:r w:rsidRPr="005E5833">
              <w:rPr>
                <w:spacing w:val="-4"/>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Hidrocarbonetos</w:t>
            </w:r>
            <w:r w:rsidRPr="005E5833">
              <w:rPr>
                <w:spacing w:val="-4"/>
                <w:sz w:val="20"/>
                <w:szCs w:val="20"/>
                <w:lang w:val="pt-BR"/>
              </w:rPr>
              <w:t xml:space="preserve"> </w:t>
            </w:r>
            <w:r w:rsidRPr="005E5833">
              <w:rPr>
                <w:sz w:val="20"/>
                <w:szCs w:val="20"/>
                <w:lang w:val="pt-BR"/>
              </w:rPr>
              <w:t>Policíclicos</w:t>
            </w:r>
            <w:r w:rsidRPr="005E5833">
              <w:rPr>
                <w:w w:val="99"/>
                <w:sz w:val="20"/>
                <w:szCs w:val="20"/>
                <w:lang w:val="pt-BR"/>
              </w:rPr>
              <w:t xml:space="preserve"> </w:t>
            </w:r>
            <w:r w:rsidRPr="005E5833">
              <w:rPr>
                <w:sz w:val="20"/>
                <w:szCs w:val="20"/>
                <w:lang w:val="pt-BR"/>
              </w:rPr>
              <w:t>Aromáticos (HPA)</w:t>
            </w:r>
            <w:r w:rsidRPr="005E5833">
              <w:rPr>
                <w:spacing w:val="-5"/>
                <w:sz w:val="20"/>
                <w:szCs w:val="20"/>
                <w:lang w:val="pt-BR"/>
              </w:rPr>
              <w:t xml:space="preserve"> </w:t>
            </w:r>
            <w:r w:rsidRPr="005E5833">
              <w:rPr>
                <w:sz w:val="20"/>
                <w:szCs w:val="20"/>
                <w:lang w:val="pt-BR"/>
              </w:rPr>
              <w:t>utilizando</w:t>
            </w:r>
            <w:r w:rsidRPr="005E5833">
              <w:rPr>
                <w:w w:val="99"/>
                <w:sz w:val="20"/>
                <w:szCs w:val="20"/>
                <w:lang w:val="pt-BR"/>
              </w:rPr>
              <w:t xml:space="preserve"> </w:t>
            </w:r>
            <w:r w:rsidRPr="005E5833">
              <w:rPr>
                <w:sz w:val="20"/>
                <w:szCs w:val="20"/>
                <w:lang w:val="pt-BR"/>
              </w:rPr>
              <w:t>fungos isolados da</w:t>
            </w:r>
            <w:r w:rsidRPr="005E5833">
              <w:rPr>
                <w:spacing w:val="-8"/>
                <w:sz w:val="20"/>
                <w:szCs w:val="20"/>
                <w:lang w:val="pt-BR"/>
              </w:rPr>
              <w:t xml:space="preserve"> </w:t>
            </w:r>
            <w:r w:rsidRPr="005E5833">
              <w:rPr>
                <w:sz w:val="20"/>
                <w:szCs w:val="20"/>
                <w:lang w:val="pt-BR"/>
              </w:rPr>
              <w:t>macrófita</w:t>
            </w:r>
            <w:r w:rsidRPr="005E5833">
              <w:rPr>
                <w:w w:val="99"/>
                <w:sz w:val="20"/>
                <w:szCs w:val="20"/>
                <w:lang w:val="pt-BR"/>
              </w:rPr>
              <w:t xml:space="preserve"> </w:t>
            </w:r>
            <w:r w:rsidRPr="005E5833">
              <w:rPr>
                <w:sz w:val="20"/>
                <w:szCs w:val="20"/>
                <w:lang w:val="pt-BR"/>
              </w:rPr>
              <w:t>aquática Eichhornia</w:t>
            </w:r>
            <w:r w:rsidRPr="005E5833">
              <w:rPr>
                <w:spacing w:val="-11"/>
                <w:sz w:val="20"/>
                <w:szCs w:val="20"/>
                <w:lang w:val="pt-BR"/>
              </w:rPr>
              <w:t xml:space="preserve"> </w:t>
            </w:r>
            <w:r w:rsidRPr="005E5833">
              <w:rPr>
                <w:sz w:val="20"/>
                <w:szCs w:val="20"/>
                <w:lang w:val="pt-BR"/>
              </w:rPr>
              <w:t>Crassipes</w:t>
            </w:r>
            <w:r w:rsidRPr="005E5833">
              <w:rPr>
                <w:w w:val="99"/>
                <w:sz w:val="20"/>
                <w:szCs w:val="20"/>
                <w:lang w:val="pt-BR"/>
              </w:rPr>
              <w:t xml:space="preserve"> </w:t>
            </w:r>
            <w:r w:rsidRPr="005E5833">
              <w:rPr>
                <w:sz w:val="20"/>
                <w:szCs w:val="20"/>
                <w:lang w:val="pt-BR"/>
              </w:rPr>
              <w:t>(Mart)</w:t>
            </w:r>
            <w:r w:rsidRPr="005E5833">
              <w:rPr>
                <w:spacing w:val="-10"/>
                <w:sz w:val="20"/>
                <w:szCs w:val="20"/>
                <w:lang w:val="pt-BR"/>
              </w:rPr>
              <w:t xml:space="preserve"> </w:t>
            </w:r>
            <w:r w:rsidRPr="005E5833">
              <w:rPr>
                <w:sz w:val="20"/>
                <w:szCs w:val="20"/>
                <w:lang w:val="pt-BR"/>
              </w:rPr>
              <w:t>Solms.</w:t>
            </w:r>
          </w:p>
        </w:tc>
        <w:tc>
          <w:tcPr>
            <w:tcW w:w="1007" w:type="pct"/>
            <w:vMerge w:val="restart"/>
            <w:tcBorders>
              <w:top w:val="single" w:sz="4" w:space="0" w:color="000000"/>
              <w:left w:val="single" w:sz="4" w:space="0" w:color="000000"/>
              <w:right w:val="single" w:sz="4" w:space="0" w:color="000000"/>
            </w:tcBorders>
            <w:shd w:val="clear" w:color="auto" w:fill="auto"/>
          </w:tcPr>
          <w:p w14:paraId="40FE09D3" w14:textId="77777777" w:rsidR="003E6B4C" w:rsidRPr="005E5833" w:rsidRDefault="003E6B4C" w:rsidP="003E6B4C">
            <w:pPr>
              <w:spacing w:after="0" w:line="240" w:lineRule="auto"/>
              <w:jc w:val="left"/>
              <w:rPr>
                <w:sz w:val="20"/>
                <w:szCs w:val="20"/>
                <w:lang w:val="pt-BR"/>
              </w:rPr>
            </w:pPr>
          </w:p>
          <w:p w14:paraId="6CCBC0B6" w14:textId="77777777" w:rsidR="003E6B4C" w:rsidRPr="005E5833" w:rsidRDefault="003E6B4C" w:rsidP="003E6B4C">
            <w:pPr>
              <w:spacing w:before="2" w:after="0" w:line="240" w:lineRule="auto"/>
              <w:jc w:val="left"/>
              <w:rPr>
                <w:sz w:val="20"/>
                <w:szCs w:val="20"/>
                <w:lang w:val="pt-BR"/>
              </w:rPr>
            </w:pPr>
          </w:p>
          <w:p w14:paraId="5FACF6E2" w14:textId="77777777" w:rsidR="003E6B4C" w:rsidRPr="005E5833" w:rsidRDefault="003E6B4C" w:rsidP="003E6B4C">
            <w:pPr>
              <w:spacing w:after="0" w:line="240" w:lineRule="auto"/>
              <w:ind w:left="105" w:right="107"/>
              <w:jc w:val="center"/>
              <w:rPr>
                <w:sz w:val="20"/>
                <w:szCs w:val="20"/>
                <w:lang w:val="pt-BR"/>
              </w:rPr>
            </w:pPr>
            <w:r w:rsidRPr="005E5833">
              <w:rPr>
                <w:sz w:val="20"/>
                <w:szCs w:val="20"/>
                <w:lang w:val="pt-BR"/>
              </w:rPr>
              <w:t>Ciências Exatas e</w:t>
            </w:r>
            <w:r w:rsidRPr="005E5833">
              <w:rPr>
                <w:spacing w:val="-11"/>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Terra –</w:t>
            </w:r>
            <w:r w:rsidRPr="005E5833">
              <w:rPr>
                <w:spacing w:val="-2"/>
                <w:sz w:val="20"/>
                <w:szCs w:val="20"/>
                <w:lang w:val="pt-BR"/>
              </w:rPr>
              <w:t xml:space="preserve"> </w:t>
            </w:r>
            <w:r w:rsidRPr="005E5833">
              <w:rPr>
                <w:sz w:val="20"/>
                <w:szCs w:val="20"/>
                <w:lang w:val="pt-BR"/>
              </w:rPr>
              <w:t>Química</w:t>
            </w:r>
            <w:r w:rsidRPr="005E5833">
              <w:rPr>
                <w:w w:val="99"/>
                <w:sz w:val="20"/>
                <w:szCs w:val="20"/>
                <w:lang w:val="pt-BR"/>
              </w:rPr>
              <w:t xml:space="preserve"> </w:t>
            </w:r>
            <w:r w:rsidRPr="005E5833">
              <w:rPr>
                <w:sz w:val="20"/>
                <w:szCs w:val="20"/>
                <w:lang w:val="pt-BR"/>
              </w:rPr>
              <w:t>Analítica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988242E" w14:textId="77777777" w:rsidR="003E6B4C" w:rsidRPr="003E6B4C" w:rsidRDefault="003E6B4C" w:rsidP="003E6B4C">
            <w:pPr>
              <w:spacing w:before="8" w:after="0" w:line="240" w:lineRule="auto"/>
              <w:ind w:left="657" w:right="275" w:hanging="384"/>
              <w:jc w:val="left"/>
              <w:rPr>
                <w:sz w:val="20"/>
                <w:szCs w:val="20"/>
              </w:rPr>
            </w:pPr>
            <w:r w:rsidRPr="003E6B4C">
              <w:rPr>
                <w:b/>
                <w:sz w:val="20"/>
                <w:szCs w:val="20"/>
              </w:rPr>
              <w:t>Eliana</w:t>
            </w:r>
            <w:r w:rsidRPr="003E6B4C">
              <w:rPr>
                <w:b/>
                <w:spacing w:val="-7"/>
                <w:sz w:val="20"/>
                <w:szCs w:val="20"/>
              </w:rPr>
              <w:t xml:space="preserve"> </w:t>
            </w:r>
            <w:r w:rsidRPr="003E6B4C">
              <w:rPr>
                <w:b/>
                <w:sz w:val="20"/>
                <w:szCs w:val="20"/>
              </w:rPr>
              <w:t>Pereira</w:t>
            </w:r>
            <w:r w:rsidRPr="003E6B4C">
              <w:rPr>
                <w:b/>
                <w:w w:val="99"/>
                <w:sz w:val="20"/>
                <w:szCs w:val="20"/>
              </w:rPr>
              <w:t xml:space="preserve"> </w:t>
            </w:r>
            <w:r w:rsidRPr="003E6B4C">
              <w:rPr>
                <w:b/>
                <w:sz w:val="20"/>
                <w:szCs w:val="20"/>
              </w:rPr>
              <w:t>Elias</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46E0B7A7" w14:textId="77777777" w:rsidR="003E6B4C" w:rsidRPr="003E6B4C" w:rsidRDefault="003E6B4C" w:rsidP="003E6B4C">
            <w:pPr>
              <w:spacing w:before="131" w:after="0" w:line="240" w:lineRule="auto"/>
              <w:jc w:val="center"/>
              <w:rPr>
                <w:sz w:val="20"/>
                <w:szCs w:val="20"/>
              </w:rPr>
            </w:pPr>
            <w:r w:rsidRPr="003E6B4C">
              <w:rPr>
                <w:b/>
                <w:sz w:val="20"/>
                <w:szCs w:val="20"/>
              </w:rPr>
              <w:t>Drª.</w:t>
            </w:r>
          </w:p>
        </w:tc>
        <w:tc>
          <w:tcPr>
            <w:tcW w:w="619" w:type="pct"/>
            <w:vMerge w:val="restart"/>
            <w:tcBorders>
              <w:top w:val="single" w:sz="4" w:space="0" w:color="000000"/>
              <w:left w:val="single" w:sz="4" w:space="0" w:color="000000"/>
              <w:right w:val="nil"/>
            </w:tcBorders>
            <w:shd w:val="clear" w:color="auto" w:fill="auto"/>
          </w:tcPr>
          <w:p w14:paraId="35F24B53" w14:textId="77777777" w:rsidR="003E6B4C" w:rsidRPr="003E6B4C" w:rsidRDefault="003E6B4C" w:rsidP="003E6B4C">
            <w:pPr>
              <w:spacing w:after="0" w:line="240" w:lineRule="auto"/>
              <w:jc w:val="left"/>
              <w:rPr>
                <w:sz w:val="20"/>
                <w:szCs w:val="20"/>
              </w:rPr>
            </w:pPr>
          </w:p>
          <w:p w14:paraId="2B4077D6" w14:textId="77777777" w:rsidR="003E6B4C" w:rsidRPr="003E6B4C" w:rsidRDefault="003E6B4C" w:rsidP="003E6B4C">
            <w:pPr>
              <w:spacing w:after="0" w:line="240" w:lineRule="auto"/>
              <w:jc w:val="left"/>
              <w:rPr>
                <w:sz w:val="20"/>
                <w:szCs w:val="20"/>
              </w:rPr>
            </w:pPr>
          </w:p>
          <w:p w14:paraId="6342078F" w14:textId="77777777" w:rsidR="003E6B4C" w:rsidRPr="003E6B4C" w:rsidRDefault="003E6B4C" w:rsidP="003E6B4C">
            <w:pPr>
              <w:spacing w:before="2" w:after="0" w:line="240" w:lineRule="auto"/>
              <w:jc w:val="left"/>
              <w:rPr>
                <w:sz w:val="20"/>
                <w:szCs w:val="20"/>
              </w:rPr>
            </w:pPr>
          </w:p>
          <w:p w14:paraId="7728E957" w14:textId="77777777" w:rsidR="003E6B4C" w:rsidRPr="003E6B4C" w:rsidRDefault="003E6B4C" w:rsidP="003E6B4C">
            <w:pPr>
              <w:spacing w:after="0" w:line="240" w:lineRule="auto"/>
              <w:ind w:left="331"/>
              <w:jc w:val="left"/>
              <w:rPr>
                <w:sz w:val="20"/>
                <w:szCs w:val="20"/>
              </w:rPr>
            </w:pPr>
            <w:r w:rsidRPr="003E6B4C">
              <w:rPr>
                <w:sz w:val="20"/>
                <w:szCs w:val="20"/>
              </w:rPr>
              <w:t>CMZL</w:t>
            </w:r>
          </w:p>
        </w:tc>
      </w:tr>
      <w:tr w:rsidR="003E6B4C" w:rsidRPr="003E6B4C" w14:paraId="7780F9AB" w14:textId="77777777" w:rsidTr="00EA5C15">
        <w:trPr>
          <w:trHeight w:hRule="exact" w:val="636"/>
        </w:trPr>
        <w:tc>
          <w:tcPr>
            <w:tcW w:w="272" w:type="pct"/>
            <w:vMerge/>
            <w:tcBorders>
              <w:left w:val="nil"/>
              <w:right w:val="single" w:sz="4" w:space="0" w:color="000000"/>
            </w:tcBorders>
            <w:shd w:val="clear" w:color="auto" w:fill="auto"/>
          </w:tcPr>
          <w:p w14:paraId="6801B0A3"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23E25687"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3D1E2F71"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4A0ED6F2" w14:textId="77777777" w:rsidR="003E6B4C" w:rsidRPr="003E6B4C" w:rsidRDefault="003E6B4C" w:rsidP="003E6B4C">
            <w:pPr>
              <w:spacing w:before="69" w:after="0" w:line="240" w:lineRule="auto"/>
              <w:ind w:left="316" w:right="320" w:firstLine="33"/>
              <w:jc w:val="left"/>
              <w:rPr>
                <w:sz w:val="20"/>
                <w:szCs w:val="20"/>
              </w:rPr>
            </w:pPr>
            <w:r w:rsidRPr="003E6B4C">
              <w:rPr>
                <w:sz w:val="20"/>
                <w:szCs w:val="20"/>
              </w:rPr>
              <w:t>Dioclécio</w:t>
            </w:r>
            <w:r w:rsidRPr="003E6B4C">
              <w:rPr>
                <w:spacing w:val="-4"/>
                <w:sz w:val="20"/>
                <w:szCs w:val="20"/>
              </w:rPr>
              <w:t xml:space="preserve"> </w:t>
            </w:r>
            <w:r w:rsidRPr="003E6B4C">
              <w:rPr>
                <w:sz w:val="20"/>
                <w:szCs w:val="20"/>
              </w:rPr>
              <w:t>de</w:t>
            </w:r>
            <w:r w:rsidRPr="003E6B4C">
              <w:rPr>
                <w:w w:val="99"/>
                <w:sz w:val="20"/>
                <w:szCs w:val="20"/>
              </w:rPr>
              <w:t xml:space="preserve"> </w:t>
            </w:r>
            <w:r w:rsidRPr="003E6B4C">
              <w:rPr>
                <w:sz w:val="20"/>
                <w:szCs w:val="20"/>
              </w:rPr>
              <w:t>Oliveira</w:t>
            </w:r>
            <w:r w:rsidRPr="003E6B4C">
              <w:rPr>
                <w:spacing w:val="-11"/>
                <w:sz w:val="20"/>
                <w:szCs w:val="20"/>
              </w:rPr>
              <w:t xml:space="preserve"> </w:t>
            </w:r>
            <w:r w:rsidRPr="003E6B4C">
              <w:rPr>
                <w:sz w:val="20"/>
                <w:szCs w:val="20"/>
              </w:rPr>
              <w:t>Lima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3658D409" w14:textId="77777777" w:rsidR="003E6B4C" w:rsidRPr="003E6B4C" w:rsidRDefault="003E6B4C" w:rsidP="003E6B4C">
            <w:pPr>
              <w:spacing w:before="131" w:after="0" w:line="240" w:lineRule="auto"/>
              <w:ind w:right="2"/>
              <w:jc w:val="center"/>
              <w:rPr>
                <w:sz w:val="20"/>
                <w:szCs w:val="20"/>
              </w:rPr>
            </w:pPr>
            <w:r w:rsidRPr="003E6B4C">
              <w:rPr>
                <w:sz w:val="20"/>
                <w:szCs w:val="20"/>
              </w:rPr>
              <w:t>Aluno</w:t>
            </w:r>
          </w:p>
        </w:tc>
        <w:tc>
          <w:tcPr>
            <w:tcW w:w="619" w:type="pct"/>
            <w:vMerge/>
            <w:tcBorders>
              <w:left w:val="single" w:sz="4" w:space="0" w:color="000000"/>
              <w:right w:val="nil"/>
            </w:tcBorders>
            <w:shd w:val="clear" w:color="auto" w:fill="auto"/>
          </w:tcPr>
          <w:p w14:paraId="08CB3A1C" w14:textId="77777777" w:rsidR="003E6B4C" w:rsidRPr="003E6B4C" w:rsidRDefault="003E6B4C" w:rsidP="003E6B4C">
            <w:pPr>
              <w:spacing w:after="0" w:line="240" w:lineRule="auto"/>
              <w:jc w:val="left"/>
              <w:rPr>
                <w:sz w:val="20"/>
                <w:szCs w:val="20"/>
              </w:rPr>
            </w:pPr>
          </w:p>
        </w:tc>
      </w:tr>
      <w:tr w:rsidR="003E6B4C" w:rsidRPr="003E6B4C" w14:paraId="26B19085" w14:textId="77777777" w:rsidTr="00EA5C15">
        <w:trPr>
          <w:trHeight w:hRule="exact" w:val="742"/>
        </w:trPr>
        <w:tc>
          <w:tcPr>
            <w:tcW w:w="272" w:type="pct"/>
            <w:vMerge/>
            <w:tcBorders>
              <w:left w:val="nil"/>
              <w:bottom w:val="single" w:sz="4" w:space="0" w:color="000000"/>
              <w:right w:val="single" w:sz="4" w:space="0" w:color="000000"/>
            </w:tcBorders>
            <w:shd w:val="clear" w:color="auto" w:fill="auto"/>
          </w:tcPr>
          <w:p w14:paraId="29F7097D"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tcPr>
          <w:p w14:paraId="0533B756"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tcPr>
          <w:p w14:paraId="2C0D1730"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D3F6814" w14:textId="77777777" w:rsidR="003E6B4C" w:rsidRPr="005E5833" w:rsidRDefault="003E6B4C" w:rsidP="003E6B4C">
            <w:pPr>
              <w:spacing w:after="0" w:line="240" w:lineRule="auto"/>
              <w:ind w:left="254" w:right="254" w:hanging="2"/>
              <w:jc w:val="center"/>
              <w:rPr>
                <w:sz w:val="20"/>
                <w:szCs w:val="20"/>
                <w:lang w:val="pt-BR"/>
              </w:rPr>
            </w:pPr>
            <w:r w:rsidRPr="005E5833">
              <w:rPr>
                <w:sz w:val="20"/>
                <w:szCs w:val="20"/>
                <w:lang w:val="pt-BR"/>
              </w:rPr>
              <w:t>João</w:t>
            </w:r>
            <w:r w:rsidRPr="005E5833">
              <w:rPr>
                <w:spacing w:val="-1"/>
                <w:sz w:val="20"/>
                <w:szCs w:val="20"/>
                <w:lang w:val="pt-BR"/>
              </w:rPr>
              <w:t xml:space="preserve"> </w:t>
            </w:r>
            <w:r w:rsidRPr="005E5833">
              <w:rPr>
                <w:sz w:val="20"/>
                <w:szCs w:val="20"/>
                <w:lang w:val="pt-BR"/>
              </w:rPr>
              <w:t>Luiz</w:t>
            </w:r>
            <w:r w:rsidRPr="005E5833">
              <w:rPr>
                <w:w w:val="99"/>
                <w:sz w:val="20"/>
                <w:szCs w:val="20"/>
                <w:lang w:val="pt-BR"/>
              </w:rPr>
              <w:t xml:space="preserve"> </w:t>
            </w:r>
            <w:r w:rsidRPr="005E5833">
              <w:rPr>
                <w:sz w:val="20"/>
                <w:szCs w:val="20"/>
                <w:lang w:val="pt-BR"/>
              </w:rPr>
              <w:t>Fernandes</w:t>
            </w:r>
            <w:r w:rsidRPr="005E5833">
              <w:rPr>
                <w:spacing w:val="-7"/>
                <w:sz w:val="20"/>
                <w:szCs w:val="20"/>
                <w:lang w:val="pt-BR"/>
              </w:rPr>
              <w:t xml:space="preserve"> </w:t>
            </w:r>
            <w:r w:rsidRPr="005E5833">
              <w:rPr>
                <w:sz w:val="20"/>
                <w:szCs w:val="20"/>
                <w:lang w:val="pt-BR"/>
              </w:rPr>
              <w:t>dos</w:t>
            </w:r>
            <w:r w:rsidRPr="005E5833">
              <w:rPr>
                <w:w w:val="99"/>
                <w:sz w:val="20"/>
                <w:szCs w:val="20"/>
                <w:lang w:val="pt-BR"/>
              </w:rPr>
              <w:t xml:space="preserve"> </w:t>
            </w:r>
            <w:r w:rsidRPr="005E5833">
              <w:rPr>
                <w:sz w:val="20"/>
                <w:szCs w:val="20"/>
                <w:lang w:val="pt-BR"/>
              </w:rPr>
              <w:t>Santos</w:t>
            </w:r>
            <w:r w:rsidRPr="005E5833">
              <w:rPr>
                <w:spacing w:val="-6"/>
                <w:sz w:val="20"/>
                <w:szCs w:val="20"/>
                <w:lang w:val="pt-BR"/>
              </w:rPr>
              <w:t xml:space="preserve"> </w:t>
            </w:r>
            <w:r w:rsidRPr="005E5833">
              <w:rPr>
                <w:sz w:val="20"/>
                <w:szCs w:val="20"/>
                <w:lang w:val="pt-BR"/>
              </w:rPr>
              <w:t>Júnior</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488805C" w14:textId="77777777" w:rsidR="003E6B4C" w:rsidRPr="005E5833" w:rsidRDefault="003E6B4C" w:rsidP="003E6B4C">
            <w:pPr>
              <w:spacing w:before="1" w:after="0" w:line="240" w:lineRule="auto"/>
              <w:jc w:val="left"/>
              <w:rPr>
                <w:sz w:val="20"/>
                <w:szCs w:val="20"/>
                <w:lang w:val="pt-BR"/>
              </w:rPr>
            </w:pPr>
          </w:p>
          <w:p w14:paraId="13B13300" w14:textId="77777777" w:rsidR="003E6B4C" w:rsidRPr="003E6B4C" w:rsidRDefault="003E6B4C" w:rsidP="003E6B4C">
            <w:pPr>
              <w:spacing w:after="0" w:line="240" w:lineRule="auto"/>
              <w:ind w:right="2"/>
              <w:jc w:val="center"/>
              <w:rPr>
                <w:sz w:val="20"/>
                <w:szCs w:val="20"/>
              </w:rPr>
            </w:pPr>
            <w:r w:rsidRPr="003E6B4C">
              <w:rPr>
                <w:sz w:val="20"/>
                <w:szCs w:val="20"/>
              </w:rPr>
              <w:t>Aluno</w:t>
            </w:r>
          </w:p>
        </w:tc>
        <w:tc>
          <w:tcPr>
            <w:tcW w:w="619" w:type="pct"/>
            <w:vMerge/>
            <w:tcBorders>
              <w:left w:val="single" w:sz="4" w:space="0" w:color="000000"/>
              <w:bottom w:val="single" w:sz="4" w:space="0" w:color="000000"/>
              <w:right w:val="nil"/>
            </w:tcBorders>
            <w:shd w:val="clear" w:color="auto" w:fill="auto"/>
          </w:tcPr>
          <w:p w14:paraId="0FFE37DB" w14:textId="77777777" w:rsidR="003E6B4C" w:rsidRPr="003E6B4C" w:rsidRDefault="003E6B4C" w:rsidP="003E6B4C">
            <w:pPr>
              <w:spacing w:after="0" w:line="240" w:lineRule="auto"/>
              <w:jc w:val="left"/>
              <w:rPr>
                <w:sz w:val="20"/>
                <w:szCs w:val="20"/>
              </w:rPr>
            </w:pPr>
          </w:p>
        </w:tc>
      </w:tr>
      <w:tr w:rsidR="003E6B4C" w:rsidRPr="003E6B4C" w14:paraId="2F3A8F35" w14:textId="77777777" w:rsidTr="00EA5C15">
        <w:trPr>
          <w:trHeight w:hRule="exact" w:val="963"/>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05020E7E" w14:textId="77777777" w:rsidR="003E6B4C" w:rsidRPr="003E6B4C" w:rsidRDefault="003E6B4C" w:rsidP="003E6B4C">
            <w:pPr>
              <w:spacing w:after="0" w:line="240" w:lineRule="auto"/>
              <w:jc w:val="left"/>
              <w:rPr>
                <w:sz w:val="20"/>
                <w:szCs w:val="20"/>
              </w:rPr>
            </w:pPr>
          </w:p>
          <w:p w14:paraId="3AF2B8E3" w14:textId="77777777" w:rsidR="003E6B4C" w:rsidRPr="003E6B4C" w:rsidRDefault="003E6B4C" w:rsidP="003E6B4C">
            <w:pPr>
              <w:spacing w:before="125" w:after="0" w:line="240" w:lineRule="auto"/>
              <w:ind w:left="163"/>
              <w:jc w:val="left"/>
              <w:rPr>
                <w:rFonts w:eastAsia="Arial"/>
                <w:sz w:val="20"/>
                <w:szCs w:val="20"/>
              </w:rPr>
            </w:pPr>
            <w:r w:rsidRPr="003E6B4C">
              <w:rPr>
                <w:b/>
                <w:sz w:val="20"/>
                <w:szCs w:val="20"/>
              </w:rPr>
              <w:t>4.</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ABB063" w14:textId="77777777" w:rsidR="003E6B4C" w:rsidRPr="005E5833" w:rsidRDefault="003E6B4C" w:rsidP="003E6B4C">
            <w:pPr>
              <w:spacing w:after="0" w:line="240" w:lineRule="auto"/>
              <w:ind w:left="100" w:right="139"/>
              <w:jc w:val="left"/>
              <w:rPr>
                <w:sz w:val="20"/>
                <w:szCs w:val="20"/>
                <w:lang w:val="pt-BR"/>
              </w:rPr>
            </w:pPr>
            <w:r w:rsidRPr="005E5833">
              <w:rPr>
                <w:sz w:val="20"/>
                <w:szCs w:val="20"/>
                <w:lang w:val="pt-BR"/>
              </w:rPr>
              <w:t>Produção de tinta tons</w:t>
            </w:r>
            <w:r w:rsidRPr="005E5833">
              <w:rPr>
                <w:spacing w:val="-5"/>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terra a tinta ecológica e</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baixo custo à base de solos</w:t>
            </w:r>
            <w:r w:rsidRPr="005E5833">
              <w:rPr>
                <w:spacing w:val="-11"/>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Amazônia.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19A8A3A" w14:textId="77777777" w:rsidR="003E6B4C" w:rsidRPr="005E5833" w:rsidRDefault="003E6B4C" w:rsidP="003E6B4C">
            <w:pPr>
              <w:spacing w:after="0" w:line="240" w:lineRule="auto"/>
              <w:jc w:val="left"/>
              <w:rPr>
                <w:sz w:val="20"/>
                <w:szCs w:val="20"/>
                <w:lang w:val="pt-BR"/>
              </w:rPr>
            </w:pPr>
          </w:p>
          <w:p w14:paraId="10B598C2" w14:textId="77777777" w:rsidR="003E6B4C" w:rsidRPr="003E6B4C" w:rsidRDefault="003E6B4C" w:rsidP="003E6B4C">
            <w:pPr>
              <w:spacing w:before="122" w:after="0" w:line="240" w:lineRule="auto"/>
              <w:ind w:left="227"/>
              <w:jc w:val="left"/>
              <w:rPr>
                <w:sz w:val="20"/>
                <w:szCs w:val="20"/>
              </w:rPr>
            </w:pPr>
            <w:r w:rsidRPr="003E6B4C">
              <w:rPr>
                <w:sz w:val="20"/>
                <w:szCs w:val="20"/>
              </w:rPr>
              <w:t>Ciências</w:t>
            </w:r>
            <w:r w:rsidRPr="003E6B4C">
              <w:rPr>
                <w:spacing w:val="-7"/>
                <w:sz w:val="20"/>
                <w:szCs w:val="20"/>
              </w:rPr>
              <w:t xml:space="preserve"> </w:t>
            </w:r>
            <w:r w:rsidRPr="003E6B4C">
              <w:rPr>
                <w:sz w:val="20"/>
                <w:szCs w:val="20"/>
              </w:rPr>
              <w:t>Agrárias</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B1FB1B" w14:textId="77777777" w:rsidR="003E6B4C" w:rsidRPr="003E6B4C" w:rsidRDefault="003E6B4C" w:rsidP="003E6B4C">
            <w:pPr>
              <w:spacing w:before="12" w:after="0" w:line="240" w:lineRule="auto"/>
              <w:jc w:val="left"/>
              <w:rPr>
                <w:sz w:val="20"/>
                <w:szCs w:val="20"/>
              </w:rPr>
            </w:pPr>
          </w:p>
          <w:p w14:paraId="43FB103A" w14:textId="77777777" w:rsidR="003E6B4C" w:rsidRPr="003E6B4C" w:rsidRDefault="003E6B4C" w:rsidP="003E6B4C">
            <w:pPr>
              <w:spacing w:after="0" w:line="240" w:lineRule="auto"/>
              <w:ind w:left="585" w:right="184" w:hanging="404"/>
              <w:jc w:val="left"/>
              <w:rPr>
                <w:sz w:val="20"/>
                <w:szCs w:val="20"/>
              </w:rPr>
            </w:pPr>
            <w:r w:rsidRPr="003E6B4C">
              <w:rPr>
                <w:b/>
                <w:sz w:val="20"/>
                <w:szCs w:val="20"/>
              </w:rPr>
              <w:t>Fernanda</w:t>
            </w:r>
            <w:r w:rsidRPr="003E6B4C">
              <w:rPr>
                <w:b/>
                <w:spacing w:val="-5"/>
                <w:sz w:val="20"/>
                <w:szCs w:val="20"/>
              </w:rPr>
              <w:t xml:space="preserve"> </w:t>
            </w:r>
            <w:r w:rsidRPr="003E6B4C">
              <w:rPr>
                <w:b/>
                <w:sz w:val="20"/>
                <w:szCs w:val="20"/>
              </w:rPr>
              <w:t>Tunes</w:t>
            </w:r>
            <w:r w:rsidRPr="003E6B4C">
              <w:rPr>
                <w:b/>
                <w:w w:val="99"/>
                <w:sz w:val="20"/>
                <w:szCs w:val="20"/>
              </w:rPr>
              <w:t xml:space="preserve"> </w:t>
            </w:r>
            <w:r w:rsidRPr="003E6B4C">
              <w:rPr>
                <w:b/>
                <w:sz w:val="20"/>
                <w:szCs w:val="20"/>
              </w:rPr>
              <w:t>Villani</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1AA5D9C" w14:textId="77777777" w:rsidR="003E6B4C" w:rsidRPr="003E6B4C" w:rsidRDefault="003E6B4C" w:rsidP="003E6B4C">
            <w:pPr>
              <w:spacing w:after="0" w:line="240" w:lineRule="auto"/>
              <w:jc w:val="left"/>
              <w:rPr>
                <w:sz w:val="20"/>
                <w:szCs w:val="20"/>
              </w:rPr>
            </w:pPr>
          </w:p>
          <w:p w14:paraId="4FD5E9A9" w14:textId="77777777" w:rsidR="003E6B4C" w:rsidRPr="003E6B4C" w:rsidRDefault="003E6B4C" w:rsidP="003E6B4C">
            <w:pPr>
              <w:spacing w:before="122" w:after="0" w:line="240" w:lineRule="auto"/>
              <w:jc w:val="center"/>
              <w:rPr>
                <w:sz w:val="20"/>
                <w:szCs w:val="20"/>
              </w:rPr>
            </w:pPr>
            <w:r w:rsidRPr="003E6B4C">
              <w:rPr>
                <w:b/>
                <w:sz w:val="20"/>
                <w:szCs w:val="20"/>
              </w:rPr>
              <w:t>Drª.</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5C71D6E1" w14:textId="77777777" w:rsidR="003E6B4C" w:rsidRPr="003E6B4C" w:rsidRDefault="003E6B4C" w:rsidP="003E6B4C">
            <w:pPr>
              <w:spacing w:before="1" w:after="0" w:line="240" w:lineRule="auto"/>
              <w:jc w:val="left"/>
              <w:rPr>
                <w:sz w:val="20"/>
                <w:szCs w:val="20"/>
              </w:rPr>
            </w:pPr>
          </w:p>
          <w:p w14:paraId="164D5174" w14:textId="77777777" w:rsidR="003E6B4C" w:rsidRPr="003E6B4C" w:rsidRDefault="003E6B4C" w:rsidP="003E6B4C">
            <w:pPr>
              <w:spacing w:after="0" w:line="240" w:lineRule="auto"/>
              <w:ind w:right="10"/>
              <w:jc w:val="center"/>
              <w:rPr>
                <w:sz w:val="20"/>
                <w:szCs w:val="20"/>
              </w:rPr>
            </w:pPr>
            <w:r w:rsidRPr="003E6B4C">
              <w:rPr>
                <w:sz w:val="20"/>
                <w:szCs w:val="20"/>
              </w:rPr>
              <w:t>CMC</w:t>
            </w:r>
          </w:p>
        </w:tc>
      </w:tr>
      <w:tr w:rsidR="003E6B4C" w:rsidRPr="003E6B4C" w14:paraId="11CECDB0" w14:textId="77777777" w:rsidTr="00EA5C15">
        <w:trPr>
          <w:trHeight w:hRule="exact" w:val="1260"/>
        </w:trPr>
        <w:tc>
          <w:tcPr>
            <w:tcW w:w="272" w:type="pct"/>
            <w:tcBorders>
              <w:top w:val="single" w:sz="4" w:space="0" w:color="000000"/>
              <w:left w:val="nil"/>
              <w:bottom w:val="single" w:sz="4" w:space="0" w:color="000000"/>
              <w:right w:val="single" w:sz="4" w:space="0" w:color="000000"/>
            </w:tcBorders>
            <w:shd w:val="clear" w:color="auto" w:fill="auto"/>
          </w:tcPr>
          <w:p w14:paraId="7494A357" w14:textId="77777777" w:rsidR="003E6B4C" w:rsidRPr="003E6B4C" w:rsidRDefault="003E6B4C" w:rsidP="003E6B4C">
            <w:pPr>
              <w:spacing w:after="0" w:line="240" w:lineRule="auto"/>
              <w:jc w:val="left"/>
              <w:rPr>
                <w:sz w:val="20"/>
                <w:szCs w:val="20"/>
              </w:rPr>
            </w:pPr>
          </w:p>
          <w:p w14:paraId="054B3E90" w14:textId="77777777" w:rsidR="003E6B4C" w:rsidRPr="003E6B4C" w:rsidRDefault="003E6B4C" w:rsidP="003E6B4C">
            <w:pPr>
              <w:spacing w:before="3" w:after="0" w:line="240" w:lineRule="auto"/>
              <w:jc w:val="left"/>
              <w:rPr>
                <w:sz w:val="20"/>
                <w:szCs w:val="20"/>
              </w:rPr>
            </w:pPr>
          </w:p>
          <w:p w14:paraId="32ABDAD4"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5.</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05F6B98E" w14:textId="77777777" w:rsidR="003E6B4C" w:rsidRPr="005E5833" w:rsidRDefault="003E6B4C" w:rsidP="003E6B4C">
            <w:pPr>
              <w:spacing w:before="12" w:after="0" w:line="240" w:lineRule="auto"/>
              <w:jc w:val="left"/>
              <w:rPr>
                <w:sz w:val="20"/>
                <w:szCs w:val="20"/>
                <w:lang w:val="pt-BR"/>
              </w:rPr>
            </w:pPr>
          </w:p>
          <w:p w14:paraId="65393B73" w14:textId="77777777" w:rsidR="003E6B4C" w:rsidRPr="005E5833" w:rsidRDefault="003E6B4C" w:rsidP="003E6B4C">
            <w:pPr>
              <w:spacing w:after="0" w:line="240" w:lineRule="auto"/>
              <w:ind w:left="100" w:right="110"/>
              <w:jc w:val="left"/>
              <w:rPr>
                <w:sz w:val="20"/>
                <w:szCs w:val="20"/>
                <w:lang w:val="pt-BR"/>
              </w:rPr>
            </w:pPr>
            <w:r w:rsidRPr="005E5833">
              <w:rPr>
                <w:sz w:val="20"/>
                <w:szCs w:val="20"/>
                <w:lang w:val="pt-BR"/>
              </w:rPr>
              <w:t>Sistema de monitoramento</w:t>
            </w:r>
            <w:r w:rsidRPr="005E5833">
              <w:rPr>
                <w:spacing w:val="-11"/>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variáveis de navegação</w:t>
            </w:r>
            <w:r w:rsidRPr="005E5833">
              <w:rPr>
                <w:spacing w:val="-6"/>
                <w:sz w:val="20"/>
                <w:szCs w:val="20"/>
                <w:lang w:val="pt-BR"/>
              </w:rPr>
              <w:t xml:space="preserve"> </w:t>
            </w:r>
            <w:r w:rsidRPr="005E5833">
              <w:rPr>
                <w:sz w:val="20"/>
                <w:szCs w:val="20"/>
                <w:lang w:val="pt-BR"/>
              </w:rPr>
              <w:t>para</w:t>
            </w:r>
            <w:r w:rsidRPr="005E5833">
              <w:rPr>
                <w:w w:val="99"/>
                <w:sz w:val="20"/>
                <w:szCs w:val="20"/>
                <w:lang w:val="pt-BR"/>
              </w:rPr>
              <w:t xml:space="preserve"> </w:t>
            </w:r>
            <w:r w:rsidRPr="005E5833">
              <w:rPr>
                <w:sz w:val="20"/>
                <w:szCs w:val="20"/>
                <w:lang w:val="pt-BR"/>
              </w:rPr>
              <w:t>embarcações</w:t>
            </w:r>
            <w:r w:rsidRPr="005E5833">
              <w:rPr>
                <w:spacing w:val="-11"/>
                <w:sz w:val="20"/>
                <w:szCs w:val="20"/>
                <w:lang w:val="pt-BR"/>
              </w:rPr>
              <w:t xml:space="preserve"> </w:t>
            </w:r>
            <w:r w:rsidRPr="005E5833">
              <w:rPr>
                <w:sz w:val="20"/>
                <w:szCs w:val="20"/>
                <w:lang w:val="pt-BR"/>
              </w:rPr>
              <w:t>amazônicas.</w:t>
            </w:r>
          </w:p>
          <w:p w14:paraId="5FAA93D3" w14:textId="77777777" w:rsidR="003E6B4C" w:rsidRPr="005E5833" w:rsidRDefault="003E6B4C" w:rsidP="003E6B4C">
            <w:pPr>
              <w:spacing w:after="0" w:line="240" w:lineRule="auto"/>
              <w:jc w:val="left"/>
              <w:rPr>
                <w:sz w:val="20"/>
                <w:szCs w:val="20"/>
                <w:lang w:val="pt-BR"/>
              </w:rPr>
            </w:pP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2DF5F8D2" w14:textId="77777777" w:rsidR="003E6B4C" w:rsidRPr="005E5833" w:rsidRDefault="003E6B4C" w:rsidP="003E6B4C">
            <w:pPr>
              <w:spacing w:after="0" w:line="240" w:lineRule="auto"/>
              <w:ind w:left="436" w:right="439"/>
              <w:jc w:val="center"/>
              <w:rPr>
                <w:sz w:val="20"/>
                <w:szCs w:val="20"/>
                <w:lang w:val="pt-BR"/>
              </w:rPr>
            </w:pPr>
            <w:r w:rsidRPr="005E5833">
              <w:rPr>
                <w:sz w:val="20"/>
                <w:szCs w:val="20"/>
                <w:lang w:val="pt-BR"/>
              </w:rPr>
              <w:t>Projeto</w:t>
            </w:r>
            <w:r w:rsidRPr="005E5833">
              <w:rPr>
                <w:spacing w:val="-3"/>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Máquinas</w:t>
            </w:r>
            <w:r w:rsidRPr="005E5833">
              <w:rPr>
                <w:spacing w:val="-2"/>
                <w:sz w:val="20"/>
                <w:szCs w:val="20"/>
                <w:lang w:val="pt-BR"/>
              </w:rPr>
              <w:t xml:space="preserve"> </w:t>
            </w:r>
            <w:r w:rsidRPr="005E5833">
              <w:rPr>
                <w:sz w:val="20"/>
                <w:szCs w:val="20"/>
                <w:lang w:val="pt-BR"/>
              </w:rPr>
              <w:t>-</w:t>
            </w:r>
            <w:r w:rsidRPr="005E5833">
              <w:rPr>
                <w:w w:val="99"/>
                <w:sz w:val="20"/>
                <w:szCs w:val="20"/>
                <w:lang w:val="pt-BR"/>
              </w:rPr>
              <w:t xml:space="preserve"> </w:t>
            </w:r>
            <w:r w:rsidRPr="005E5833">
              <w:rPr>
                <w:sz w:val="20"/>
                <w:szCs w:val="20"/>
                <w:lang w:val="pt-BR"/>
              </w:rPr>
              <w:t>Controle</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Sistemas</w:t>
            </w:r>
            <w:r w:rsidRPr="005E5833">
              <w:rPr>
                <w:w w:val="99"/>
                <w:sz w:val="20"/>
                <w:szCs w:val="20"/>
                <w:lang w:val="pt-BR"/>
              </w:rPr>
              <w:t xml:space="preserve"> </w:t>
            </w:r>
            <w:r w:rsidRPr="005E5833">
              <w:rPr>
                <w:sz w:val="20"/>
                <w:szCs w:val="20"/>
                <w:lang w:val="pt-BR"/>
              </w:rPr>
              <w:t>Mecânicos</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50574ABC" w14:textId="77777777" w:rsidR="003E6B4C" w:rsidRPr="005E5833" w:rsidRDefault="003E6B4C" w:rsidP="003E6B4C">
            <w:pPr>
              <w:spacing w:after="0" w:line="240" w:lineRule="auto"/>
              <w:jc w:val="left"/>
              <w:rPr>
                <w:sz w:val="20"/>
                <w:szCs w:val="20"/>
                <w:lang w:val="pt-BR"/>
              </w:rPr>
            </w:pPr>
          </w:p>
          <w:p w14:paraId="3FDADBD9" w14:textId="77777777" w:rsidR="003E6B4C" w:rsidRPr="005E5833" w:rsidRDefault="003E6B4C" w:rsidP="003E6B4C">
            <w:pPr>
              <w:spacing w:before="11" w:after="0" w:line="240" w:lineRule="auto"/>
              <w:jc w:val="left"/>
              <w:rPr>
                <w:sz w:val="20"/>
                <w:szCs w:val="20"/>
                <w:lang w:val="pt-BR"/>
              </w:rPr>
            </w:pPr>
          </w:p>
          <w:p w14:paraId="4A30ED99" w14:textId="77777777" w:rsidR="003E6B4C" w:rsidRPr="003E6B4C" w:rsidRDefault="003E6B4C" w:rsidP="003E6B4C">
            <w:pPr>
              <w:spacing w:after="0" w:line="240" w:lineRule="auto"/>
              <w:ind w:left="568" w:right="108" w:hanging="461"/>
              <w:jc w:val="left"/>
              <w:rPr>
                <w:sz w:val="20"/>
                <w:szCs w:val="20"/>
              </w:rPr>
            </w:pPr>
            <w:r w:rsidRPr="003E6B4C">
              <w:rPr>
                <w:b/>
                <w:sz w:val="20"/>
                <w:szCs w:val="20"/>
              </w:rPr>
              <w:t>Flávio José</w:t>
            </w:r>
            <w:r w:rsidRPr="003E6B4C">
              <w:rPr>
                <w:b/>
                <w:spacing w:val="-7"/>
                <w:sz w:val="20"/>
                <w:szCs w:val="20"/>
              </w:rPr>
              <w:t xml:space="preserve"> </w:t>
            </w:r>
            <w:r w:rsidRPr="003E6B4C">
              <w:rPr>
                <w:b/>
                <w:sz w:val="20"/>
                <w:szCs w:val="20"/>
              </w:rPr>
              <w:t>Aguiar</w:t>
            </w:r>
            <w:r w:rsidRPr="003E6B4C">
              <w:rPr>
                <w:b/>
                <w:w w:val="99"/>
                <w:sz w:val="20"/>
                <w:szCs w:val="20"/>
              </w:rPr>
              <w:t xml:space="preserve"> </w:t>
            </w:r>
            <w:r w:rsidRPr="003E6B4C">
              <w:rPr>
                <w:b/>
                <w:sz w:val="20"/>
                <w:szCs w:val="20"/>
              </w:rPr>
              <w:t>Soares</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217D149" w14:textId="77777777" w:rsidR="003E6B4C" w:rsidRPr="003E6B4C" w:rsidRDefault="003E6B4C" w:rsidP="003E6B4C">
            <w:pPr>
              <w:spacing w:after="0" w:line="240" w:lineRule="auto"/>
              <w:jc w:val="left"/>
              <w:rPr>
                <w:sz w:val="20"/>
                <w:szCs w:val="20"/>
              </w:rPr>
            </w:pPr>
          </w:p>
          <w:p w14:paraId="76C4BB07" w14:textId="77777777" w:rsidR="003E6B4C" w:rsidRPr="003E6B4C" w:rsidRDefault="003E6B4C" w:rsidP="003E6B4C">
            <w:pPr>
              <w:spacing w:before="12" w:after="0" w:line="240" w:lineRule="auto"/>
              <w:jc w:val="left"/>
              <w:rPr>
                <w:sz w:val="20"/>
                <w:szCs w:val="20"/>
              </w:rPr>
            </w:pPr>
          </w:p>
          <w:p w14:paraId="7447EFC1"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auto"/>
          </w:tcPr>
          <w:p w14:paraId="06C5B4D4" w14:textId="77777777" w:rsidR="003E6B4C" w:rsidRPr="003E6B4C" w:rsidRDefault="003E6B4C" w:rsidP="003E6B4C">
            <w:pPr>
              <w:spacing w:after="0" w:line="240" w:lineRule="auto"/>
              <w:jc w:val="left"/>
              <w:rPr>
                <w:sz w:val="20"/>
                <w:szCs w:val="20"/>
              </w:rPr>
            </w:pPr>
          </w:p>
          <w:p w14:paraId="69B6EA47" w14:textId="77777777" w:rsidR="003E6B4C" w:rsidRPr="003E6B4C" w:rsidRDefault="003E6B4C" w:rsidP="003E6B4C">
            <w:pPr>
              <w:spacing w:after="0" w:line="240" w:lineRule="auto"/>
              <w:jc w:val="left"/>
              <w:rPr>
                <w:sz w:val="20"/>
                <w:szCs w:val="20"/>
              </w:rPr>
            </w:pPr>
          </w:p>
          <w:p w14:paraId="294687A7" w14:textId="77777777" w:rsidR="003E6B4C" w:rsidRPr="003E6B4C" w:rsidRDefault="003E6B4C" w:rsidP="003E6B4C">
            <w:pPr>
              <w:spacing w:after="0" w:line="240" w:lineRule="auto"/>
              <w:ind w:right="10"/>
              <w:jc w:val="center"/>
              <w:rPr>
                <w:sz w:val="20"/>
                <w:szCs w:val="20"/>
              </w:rPr>
            </w:pPr>
            <w:r w:rsidRPr="003E6B4C">
              <w:rPr>
                <w:sz w:val="20"/>
                <w:szCs w:val="20"/>
              </w:rPr>
              <w:t>CMDI</w:t>
            </w:r>
          </w:p>
        </w:tc>
      </w:tr>
      <w:tr w:rsidR="003E6B4C" w:rsidRPr="003E6B4C" w14:paraId="29D52135" w14:textId="77777777" w:rsidTr="00EA5C15">
        <w:trPr>
          <w:trHeight w:hRule="exact" w:val="1561"/>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45B59F5F" w14:textId="77777777" w:rsidR="003E6B4C" w:rsidRPr="003E6B4C" w:rsidRDefault="003E6B4C" w:rsidP="003E6B4C">
            <w:pPr>
              <w:spacing w:after="0" w:line="240" w:lineRule="auto"/>
              <w:jc w:val="left"/>
              <w:rPr>
                <w:sz w:val="20"/>
                <w:szCs w:val="20"/>
              </w:rPr>
            </w:pPr>
          </w:p>
          <w:p w14:paraId="63AFCF75" w14:textId="77777777" w:rsidR="003E6B4C" w:rsidRPr="003E6B4C" w:rsidRDefault="003E6B4C" w:rsidP="003E6B4C">
            <w:pPr>
              <w:spacing w:after="0" w:line="240" w:lineRule="auto"/>
              <w:jc w:val="left"/>
              <w:rPr>
                <w:sz w:val="20"/>
                <w:szCs w:val="20"/>
              </w:rPr>
            </w:pPr>
          </w:p>
          <w:p w14:paraId="6AB6B470" w14:textId="77777777" w:rsidR="003E6B4C" w:rsidRPr="003E6B4C" w:rsidRDefault="003E6B4C" w:rsidP="003E6B4C">
            <w:pPr>
              <w:spacing w:before="123" w:after="0" w:line="240" w:lineRule="auto"/>
              <w:ind w:left="163"/>
              <w:jc w:val="left"/>
              <w:rPr>
                <w:rFonts w:eastAsia="Arial"/>
                <w:sz w:val="20"/>
                <w:szCs w:val="20"/>
              </w:rPr>
            </w:pPr>
            <w:r w:rsidRPr="003E6B4C">
              <w:rPr>
                <w:b/>
                <w:sz w:val="20"/>
                <w:szCs w:val="20"/>
              </w:rPr>
              <w:t>6.</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350CF8" w14:textId="77777777" w:rsidR="003E6B4C" w:rsidRPr="005E5833" w:rsidRDefault="003E6B4C" w:rsidP="003E6B4C">
            <w:pPr>
              <w:spacing w:after="0" w:line="240" w:lineRule="auto"/>
              <w:ind w:left="100" w:right="153"/>
              <w:jc w:val="left"/>
              <w:rPr>
                <w:sz w:val="20"/>
                <w:szCs w:val="20"/>
                <w:lang w:val="pt-BR"/>
              </w:rPr>
            </w:pPr>
            <w:r w:rsidRPr="005E5833">
              <w:rPr>
                <w:sz w:val="20"/>
                <w:szCs w:val="20"/>
                <w:lang w:val="pt-BR"/>
              </w:rPr>
              <w:t>Síntese, caracterização</w:t>
            </w:r>
            <w:r w:rsidRPr="005E5833">
              <w:rPr>
                <w:spacing w:val="-2"/>
                <w:sz w:val="20"/>
                <w:szCs w:val="20"/>
                <w:lang w:val="pt-BR"/>
              </w:rPr>
              <w:t xml:space="preserve"> </w:t>
            </w:r>
            <w:r w:rsidRPr="005E5833">
              <w:rPr>
                <w:sz w:val="20"/>
                <w:szCs w:val="20"/>
                <w:lang w:val="pt-BR"/>
              </w:rPr>
              <w:t>e</w:t>
            </w:r>
            <w:r w:rsidRPr="005E5833">
              <w:rPr>
                <w:w w:val="99"/>
                <w:sz w:val="20"/>
                <w:szCs w:val="20"/>
                <w:lang w:val="pt-BR"/>
              </w:rPr>
              <w:t xml:space="preserve"> </w:t>
            </w:r>
            <w:r w:rsidRPr="005E5833">
              <w:rPr>
                <w:sz w:val="20"/>
                <w:szCs w:val="20"/>
                <w:lang w:val="pt-BR"/>
              </w:rPr>
              <w:t>aplicação de aerogel à</w:t>
            </w:r>
            <w:r w:rsidRPr="005E5833">
              <w:rPr>
                <w:spacing w:val="7"/>
                <w:sz w:val="20"/>
                <w:szCs w:val="20"/>
                <w:lang w:val="pt-BR"/>
              </w:rPr>
              <w:t xml:space="preserve"> </w:t>
            </w:r>
            <w:r w:rsidRPr="005E5833">
              <w:rPr>
                <w:sz w:val="20"/>
                <w:szCs w:val="20"/>
                <w:lang w:val="pt-BR"/>
              </w:rPr>
              <w:t>base</w:t>
            </w:r>
            <w:r w:rsidRPr="005E5833">
              <w:rPr>
                <w:w w:val="99"/>
                <w:sz w:val="20"/>
                <w:szCs w:val="20"/>
                <w:lang w:val="pt-BR"/>
              </w:rPr>
              <w:t xml:space="preserve"> </w:t>
            </w:r>
            <w:r w:rsidRPr="005E5833">
              <w:rPr>
                <w:sz w:val="20"/>
                <w:szCs w:val="20"/>
                <w:lang w:val="pt-BR"/>
              </w:rPr>
              <w:t>de Nanocristais de</w:t>
            </w:r>
            <w:r w:rsidRPr="005E5833">
              <w:rPr>
                <w:spacing w:val="-6"/>
                <w:sz w:val="20"/>
                <w:szCs w:val="20"/>
                <w:lang w:val="pt-BR"/>
              </w:rPr>
              <w:t xml:space="preserve"> </w:t>
            </w:r>
            <w:r w:rsidRPr="005E5833">
              <w:rPr>
                <w:sz w:val="20"/>
                <w:szCs w:val="20"/>
                <w:lang w:val="pt-BR"/>
              </w:rPr>
              <w:t>celulose</w:t>
            </w:r>
            <w:r w:rsidRPr="005E5833">
              <w:rPr>
                <w:w w:val="99"/>
                <w:sz w:val="20"/>
                <w:szCs w:val="20"/>
                <w:lang w:val="pt-BR"/>
              </w:rPr>
              <w:t xml:space="preserve"> </w:t>
            </w:r>
            <w:r w:rsidRPr="005E5833">
              <w:rPr>
                <w:sz w:val="20"/>
                <w:szCs w:val="20"/>
                <w:lang w:val="pt-BR"/>
              </w:rPr>
              <w:t>obtidos a partir do</w:t>
            </w:r>
            <w:r w:rsidRPr="005E5833">
              <w:rPr>
                <w:spacing w:val="-7"/>
                <w:sz w:val="20"/>
                <w:szCs w:val="20"/>
                <w:lang w:val="pt-BR"/>
              </w:rPr>
              <w:t xml:space="preserve"> </w:t>
            </w:r>
            <w:r w:rsidRPr="005E5833">
              <w:rPr>
                <w:sz w:val="20"/>
                <w:szCs w:val="20"/>
                <w:lang w:val="pt-BR"/>
              </w:rPr>
              <w:t>endocarpo</w:t>
            </w:r>
            <w:r w:rsidRPr="005E5833">
              <w:rPr>
                <w:w w:val="99"/>
                <w:sz w:val="20"/>
                <w:szCs w:val="20"/>
                <w:lang w:val="pt-BR"/>
              </w:rPr>
              <w:t xml:space="preserve"> </w:t>
            </w:r>
            <w:r w:rsidRPr="005E5833">
              <w:rPr>
                <w:sz w:val="20"/>
                <w:szCs w:val="20"/>
                <w:lang w:val="pt-BR"/>
              </w:rPr>
              <w:t>do Fruto astrocaryum</w:t>
            </w:r>
            <w:r w:rsidRPr="005E5833">
              <w:rPr>
                <w:spacing w:val="-9"/>
                <w:sz w:val="20"/>
                <w:szCs w:val="20"/>
                <w:lang w:val="pt-BR"/>
              </w:rPr>
              <w:t xml:space="preserve"> </w:t>
            </w:r>
            <w:r w:rsidRPr="005E5833">
              <w:rPr>
                <w:sz w:val="20"/>
                <w:szCs w:val="20"/>
                <w:lang w:val="pt-BR"/>
              </w:rPr>
              <w:t>tucuma</w:t>
            </w:r>
            <w:r w:rsidRPr="005E5833">
              <w:rPr>
                <w:w w:val="99"/>
                <w:sz w:val="20"/>
                <w:szCs w:val="20"/>
                <w:lang w:val="pt-BR"/>
              </w:rPr>
              <w:t xml:space="preserve"> </w:t>
            </w:r>
            <w:r w:rsidRPr="005E5833">
              <w:rPr>
                <w:sz w:val="20"/>
                <w:szCs w:val="20"/>
                <w:lang w:val="pt-BR"/>
              </w:rPr>
              <w:t>para</w:t>
            </w:r>
            <w:r w:rsidRPr="005E5833">
              <w:rPr>
                <w:spacing w:val="-10"/>
                <w:sz w:val="20"/>
                <w:szCs w:val="20"/>
                <w:lang w:val="pt-BR"/>
              </w:rPr>
              <w:t xml:space="preserve"> </w:t>
            </w:r>
            <w:r w:rsidRPr="005E5833">
              <w:rPr>
                <w:sz w:val="20"/>
                <w:szCs w:val="20"/>
                <w:lang w:val="pt-BR"/>
              </w:rPr>
              <w:t>imunoensaios.</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43F6F98" w14:textId="77777777" w:rsidR="003E6B4C" w:rsidRPr="005E5833" w:rsidRDefault="003E6B4C" w:rsidP="003E6B4C">
            <w:pPr>
              <w:spacing w:before="121" w:after="0" w:line="240" w:lineRule="auto"/>
              <w:ind w:left="331" w:right="335"/>
              <w:jc w:val="center"/>
              <w:rPr>
                <w:sz w:val="20"/>
                <w:szCs w:val="20"/>
                <w:lang w:val="pt-BR"/>
              </w:rPr>
            </w:pPr>
            <w:r w:rsidRPr="005E5833">
              <w:rPr>
                <w:sz w:val="20"/>
                <w:szCs w:val="20"/>
                <w:lang w:val="pt-BR"/>
              </w:rPr>
              <w:t>Engenharia</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Materiais e</w:t>
            </w:r>
            <w:r w:rsidRPr="005E5833">
              <w:rPr>
                <w:w w:val="99"/>
                <w:sz w:val="20"/>
                <w:szCs w:val="20"/>
                <w:lang w:val="pt-BR"/>
              </w:rPr>
              <w:t xml:space="preserve"> </w:t>
            </w:r>
            <w:r w:rsidRPr="005E5833">
              <w:rPr>
                <w:sz w:val="20"/>
                <w:szCs w:val="20"/>
                <w:lang w:val="pt-BR"/>
              </w:rPr>
              <w:t>Metalúrgica</w:t>
            </w:r>
            <w:r w:rsidRPr="005E5833">
              <w:rPr>
                <w:spacing w:val="-4"/>
                <w:sz w:val="20"/>
                <w:szCs w:val="20"/>
                <w:lang w:val="pt-BR"/>
              </w:rPr>
              <w:t xml:space="preserve"> </w:t>
            </w:r>
            <w:r w:rsidRPr="005E5833">
              <w:rPr>
                <w:sz w:val="20"/>
                <w:szCs w:val="20"/>
                <w:lang w:val="pt-BR"/>
              </w:rPr>
              <w:t>/</w:t>
            </w:r>
            <w:r w:rsidRPr="005E5833">
              <w:rPr>
                <w:w w:val="99"/>
                <w:sz w:val="20"/>
                <w:szCs w:val="20"/>
                <w:lang w:val="pt-BR"/>
              </w:rPr>
              <w:t xml:space="preserve"> </w:t>
            </w:r>
            <w:r w:rsidRPr="005E5833">
              <w:rPr>
                <w:sz w:val="20"/>
                <w:szCs w:val="20"/>
                <w:lang w:val="pt-BR"/>
              </w:rPr>
              <w:t>Materiais</w:t>
            </w:r>
            <w:r w:rsidRPr="005E5833">
              <w:rPr>
                <w:spacing w:val="-4"/>
                <w:sz w:val="20"/>
                <w:szCs w:val="20"/>
                <w:lang w:val="pt-BR"/>
              </w:rPr>
              <w:t xml:space="preserve"> </w:t>
            </w:r>
            <w:r w:rsidRPr="005E5833">
              <w:rPr>
                <w:sz w:val="20"/>
                <w:szCs w:val="20"/>
                <w:lang w:val="pt-BR"/>
              </w:rPr>
              <w:t>não</w:t>
            </w:r>
            <w:r w:rsidRPr="005E5833">
              <w:rPr>
                <w:w w:val="99"/>
                <w:sz w:val="20"/>
                <w:szCs w:val="20"/>
                <w:lang w:val="pt-BR"/>
              </w:rPr>
              <w:t xml:space="preserve"> </w:t>
            </w:r>
            <w:r w:rsidRPr="005E5833">
              <w:rPr>
                <w:sz w:val="20"/>
                <w:szCs w:val="20"/>
                <w:lang w:val="pt-BR"/>
              </w:rPr>
              <w:t>Metálicos</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0A8EA78" w14:textId="77777777" w:rsidR="003E6B4C" w:rsidRPr="005E5833" w:rsidRDefault="003E6B4C" w:rsidP="003E6B4C">
            <w:pPr>
              <w:spacing w:after="0" w:line="240" w:lineRule="auto"/>
              <w:jc w:val="left"/>
              <w:rPr>
                <w:sz w:val="20"/>
                <w:szCs w:val="20"/>
                <w:lang w:val="pt-BR"/>
              </w:rPr>
            </w:pPr>
          </w:p>
          <w:p w14:paraId="0B37C5AE" w14:textId="77777777" w:rsidR="003E6B4C" w:rsidRPr="005E5833" w:rsidRDefault="003E6B4C" w:rsidP="003E6B4C">
            <w:pPr>
              <w:spacing w:before="9" w:after="0" w:line="240" w:lineRule="auto"/>
              <w:jc w:val="left"/>
              <w:rPr>
                <w:sz w:val="20"/>
                <w:szCs w:val="20"/>
                <w:lang w:val="pt-BR"/>
              </w:rPr>
            </w:pPr>
          </w:p>
          <w:p w14:paraId="75A74DA5" w14:textId="77777777" w:rsidR="003E6B4C" w:rsidRPr="003E6B4C" w:rsidRDefault="003E6B4C" w:rsidP="003E6B4C">
            <w:pPr>
              <w:spacing w:after="0" w:line="240" w:lineRule="auto"/>
              <w:ind w:left="477" w:right="477" w:firstLine="14"/>
              <w:jc w:val="left"/>
              <w:rPr>
                <w:sz w:val="20"/>
                <w:szCs w:val="20"/>
              </w:rPr>
            </w:pPr>
            <w:r w:rsidRPr="003E6B4C">
              <w:rPr>
                <w:b/>
                <w:sz w:val="20"/>
                <w:szCs w:val="20"/>
              </w:rPr>
              <w:t>Lizandro</w:t>
            </w:r>
            <w:r w:rsidRPr="003E6B4C">
              <w:rPr>
                <w:b/>
                <w:w w:val="99"/>
                <w:sz w:val="20"/>
                <w:szCs w:val="20"/>
              </w:rPr>
              <w:t xml:space="preserve"> </w:t>
            </w:r>
            <w:r w:rsidRPr="003E6B4C">
              <w:rPr>
                <w:b/>
                <w:sz w:val="20"/>
                <w:szCs w:val="20"/>
              </w:rPr>
              <w:t>Manzato</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5A9DF1" w14:textId="77777777" w:rsidR="003E6B4C" w:rsidRPr="003E6B4C" w:rsidRDefault="003E6B4C" w:rsidP="003E6B4C">
            <w:pPr>
              <w:spacing w:after="0" w:line="240" w:lineRule="auto"/>
              <w:jc w:val="left"/>
              <w:rPr>
                <w:sz w:val="20"/>
                <w:szCs w:val="20"/>
              </w:rPr>
            </w:pPr>
          </w:p>
          <w:p w14:paraId="6569E8B6" w14:textId="77777777" w:rsidR="003E6B4C" w:rsidRPr="003E6B4C" w:rsidRDefault="003E6B4C" w:rsidP="003E6B4C">
            <w:pPr>
              <w:spacing w:after="0" w:line="240" w:lineRule="auto"/>
              <w:jc w:val="left"/>
              <w:rPr>
                <w:sz w:val="20"/>
                <w:szCs w:val="20"/>
              </w:rPr>
            </w:pPr>
          </w:p>
          <w:p w14:paraId="2B1176DE" w14:textId="77777777" w:rsidR="003E6B4C" w:rsidRPr="003E6B4C" w:rsidRDefault="003E6B4C" w:rsidP="003E6B4C">
            <w:pPr>
              <w:spacing w:before="10" w:after="0" w:line="240" w:lineRule="auto"/>
              <w:jc w:val="left"/>
              <w:rPr>
                <w:sz w:val="20"/>
                <w:szCs w:val="20"/>
              </w:rPr>
            </w:pPr>
          </w:p>
          <w:p w14:paraId="5809F9F0"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11C65D7B" w14:textId="77777777" w:rsidR="003E6B4C" w:rsidRPr="003E6B4C" w:rsidRDefault="003E6B4C" w:rsidP="003E6B4C">
            <w:pPr>
              <w:spacing w:after="0" w:line="240" w:lineRule="auto"/>
              <w:jc w:val="left"/>
              <w:rPr>
                <w:sz w:val="20"/>
                <w:szCs w:val="20"/>
              </w:rPr>
            </w:pPr>
          </w:p>
          <w:p w14:paraId="01FD03BD" w14:textId="77777777" w:rsidR="003E6B4C" w:rsidRPr="003E6B4C" w:rsidRDefault="003E6B4C" w:rsidP="003E6B4C">
            <w:pPr>
              <w:spacing w:before="11" w:after="0" w:line="240" w:lineRule="auto"/>
              <w:jc w:val="left"/>
              <w:rPr>
                <w:sz w:val="20"/>
                <w:szCs w:val="20"/>
              </w:rPr>
            </w:pPr>
          </w:p>
          <w:p w14:paraId="62852B25" w14:textId="77777777" w:rsidR="003E6B4C" w:rsidRPr="003E6B4C" w:rsidRDefault="003E6B4C" w:rsidP="003E6B4C">
            <w:pPr>
              <w:spacing w:after="0" w:line="240" w:lineRule="auto"/>
              <w:ind w:right="10"/>
              <w:jc w:val="center"/>
              <w:rPr>
                <w:sz w:val="20"/>
                <w:szCs w:val="20"/>
              </w:rPr>
            </w:pPr>
            <w:r w:rsidRPr="003E6B4C">
              <w:rPr>
                <w:sz w:val="20"/>
                <w:szCs w:val="20"/>
              </w:rPr>
              <w:t>CMDI</w:t>
            </w:r>
          </w:p>
        </w:tc>
      </w:tr>
      <w:tr w:rsidR="003E6B4C" w:rsidRPr="003E6B4C" w14:paraId="6DC6CE92" w14:textId="77777777" w:rsidTr="00EA5C15">
        <w:trPr>
          <w:trHeight w:val="968"/>
        </w:trPr>
        <w:tc>
          <w:tcPr>
            <w:tcW w:w="272" w:type="pct"/>
            <w:tcBorders>
              <w:top w:val="single" w:sz="4" w:space="0" w:color="000000"/>
              <w:left w:val="nil"/>
              <w:right w:val="single" w:sz="4" w:space="0" w:color="000000"/>
            </w:tcBorders>
            <w:shd w:val="clear" w:color="auto" w:fill="auto"/>
          </w:tcPr>
          <w:p w14:paraId="7067B4E9" w14:textId="77777777" w:rsidR="003E6B4C" w:rsidRPr="003E6B4C" w:rsidRDefault="003E6B4C" w:rsidP="003E6B4C">
            <w:pPr>
              <w:spacing w:before="50" w:after="0" w:line="240" w:lineRule="auto"/>
              <w:ind w:left="163"/>
              <w:jc w:val="left"/>
              <w:rPr>
                <w:rFonts w:eastAsia="Arial"/>
                <w:sz w:val="20"/>
                <w:szCs w:val="20"/>
              </w:rPr>
            </w:pPr>
            <w:r w:rsidRPr="003E6B4C">
              <w:rPr>
                <w:b/>
                <w:sz w:val="20"/>
                <w:szCs w:val="20"/>
              </w:rPr>
              <w:lastRenderedPageBreak/>
              <w:t>7.</w:t>
            </w:r>
          </w:p>
        </w:tc>
        <w:tc>
          <w:tcPr>
            <w:tcW w:w="1473" w:type="pct"/>
            <w:tcBorders>
              <w:top w:val="single" w:sz="4" w:space="0" w:color="000000"/>
              <w:left w:val="single" w:sz="4" w:space="0" w:color="000000"/>
              <w:right w:val="single" w:sz="4" w:space="0" w:color="000000"/>
            </w:tcBorders>
            <w:shd w:val="clear" w:color="auto" w:fill="auto"/>
          </w:tcPr>
          <w:p w14:paraId="5594337F" w14:textId="77777777" w:rsidR="003E6B4C" w:rsidRPr="005E5833" w:rsidRDefault="003E6B4C" w:rsidP="003E6B4C">
            <w:pPr>
              <w:spacing w:after="0" w:line="240" w:lineRule="auto"/>
              <w:ind w:left="100" w:right="616"/>
              <w:jc w:val="left"/>
              <w:rPr>
                <w:rFonts w:eastAsia="Arial"/>
                <w:sz w:val="20"/>
                <w:szCs w:val="20"/>
                <w:lang w:val="pt-BR"/>
              </w:rPr>
            </w:pPr>
            <w:r w:rsidRPr="005E5833">
              <w:rPr>
                <w:sz w:val="20"/>
                <w:szCs w:val="20"/>
                <w:lang w:val="pt-BR"/>
              </w:rPr>
              <w:t>Balas de gelatina</w:t>
            </w:r>
            <w:r w:rsidRPr="005E5833">
              <w:rPr>
                <w:spacing w:val="-7"/>
                <w:sz w:val="20"/>
                <w:szCs w:val="20"/>
                <w:lang w:val="pt-BR"/>
              </w:rPr>
              <w:t xml:space="preserve"> </w:t>
            </w:r>
            <w:r w:rsidRPr="005E5833">
              <w:rPr>
                <w:sz w:val="20"/>
                <w:szCs w:val="20"/>
                <w:lang w:val="pt-BR"/>
              </w:rPr>
              <w:t>com</w:t>
            </w:r>
            <w:r w:rsidRPr="005E5833">
              <w:rPr>
                <w:w w:val="99"/>
                <w:sz w:val="20"/>
                <w:szCs w:val="20"/>
                <w:lang w:val="pt-BR"/>
              </w:rPr>
              <w:t xml:space="preserve"> </w:t>
            </w:r>
            <w:r w:rsidRPr="005E5833">
              <w:rPr>
                <w:sz w:val="20"/>
                <w:szCs w:val="20"/>
                <w:lang w:val="pt-BR"/>
              </w:rPr>
              <w:t>sabores de</w:t>
            </w:r>
            <w:r w:rsidRPr="005E5833">
              <w:rPr>
                <w:spacing w:val="-7"/>
                <w:sz w:val="20"/>
                <w:szCs w:val="20"/>
                <w:lang w:val="pt-BR"/>
              </w:rPr>
              <w:t xml:space="preserve"> </w:t>
            </w:r>
            <w:r w:rsidRPr="005E5833">
              <w:rPr>
                <w:sz w:val="20"/>
                <w:szCs w:val="20"/>
                <w:lang w:val="pt-BR"/>
              </w:rPr>
              <w:t>frutas</w:t>
            </w:r>
          </w:p>
          <w:p w14:paraId="31887BDC" w14:textId="77777777" w:rsidR="003E6B4C" w:rsidRPr="003E6B4C" w:rsidRDefault="003E6B4C" w:rsidP="003E6B4C">
            <w:pPr>
              <w:spacing w:after="0" w:line="227" w:lineRule="exact"/>
              <w:ind w:left="101"/>
              <w:jc w:val="left"/>
              <w:rPr>
                <w:rFonts w:eastAsia="Arial"/>
                <w:sz w:val="20"/>
                <w:szCs w:val="20"/>
              </w:rPr>
            </w:pPr>
            <w:r w:rsidRPr="003E6B4C">
              <w:rPr>
                <w:sz w:val="20"/>
                <w:szCs w:val="20"/>
              </w:rPr>
              <w:t>amazônicas.</w:t>
            </w:r>
          </w:p>
          <w:p w14:paraId="5C046FE7" w14:textId="77777777" w:rsidR="003E6B4C" w:rsidRPr="003E6B4C" w:rsidRDefault="003E6B4C" w:rsidP="003E6B4C">
            <w:pPr>
              <w:spacing w:after="0" w:line="240" w:lineRule="auto"/>
              <w:jc w:val="left"/>
              <w:rPr>
                <w:sz w:val="20"/>
                <w:szCs w:val="20"/>
              </w:rPr>
            </w:pPr>
          </w:p>
        </w:tc>
        <w:tc>
          <w:tcPr>
            <w:tcW w:w="1007" w:type="pct"/>
            <w:tcBorders>
              <w:top w:val="single" w:sz="4" w:space="0" w:color="000000"/>
              <w:left w:val="single" w:sz="4" w:space="0" w:color="000000"/>
              <w:right w:val="single" w:sz="4" w:space="0" w:color="000000"/>
            </w:tcBorders>
            <w:shd w:val="clear" w:color="auto" w:fill="auto"/>
          </w:tcPr>
          <w:p w14:paraId="3145C79C" w14:textId="77777777" w:rsidR="003E6B4C" w:rsidRPr="005E5833" w:rsidRDefault="003E6B4C" w:rsidP="003E6B4C">
            <w:pPr>
              <w:spacing w:after="0" w:line="229" w:lineRule="exact"/>
              <w:ind w:right="2"/>
              <w:jc w:val="center"/>
              <w:rPr>
                <w:rFonts w:eastAsia="Arial"/>
                <w:sz w:val="20"/>
                <w:szCs w:val="20"/>
                <w:lang w:val="pt-BR"/>
              </w:rPr>
            </w:pPr>
            <w:r w:rsidRPr="005E5833">
              <w:rPr>
                <w:sz w:val="20"/>
                <w:szCs w:val="20"/>
                <w:lang w:val="pt-BR"/>
              </w:rPr>
              <w:t>Ciências</w:t>
            </w:r>
            <w:r w:rsidRPr="005E5833">
              <w:rPr>
                <w:spacing w:val="-7"/>
                <w:sz w:val="20"/>
                <w:szCs w:val="20"/>
                <w:lang w:val="pt-BR"/>
              </w:rPr>
              <w:t xml:space="preserve"> </w:t>
            </w:r>
            <w:r w:rsidRPr="005E5833">
              <w:rPr>
                <w:sz w:val="20"/>
                <w:szCs w:val="20"/>
                <w:lang w:val="pt-BR"/>
              </w:rPr>
              <w:t>Agrárias</w:t>
            </w:r>
          </w:p>
          <w:p w14:paraId="5D078B94" w14:textId="77777777" w:rsidR="003E6B4C" w:rsidRPr="005E5833" w:rsidRDefault="003E6B4C" w:rsidP="003E6B4C">
            <w:pPr>
              <w:spacing w:after="0" w:line="229" w:lineRule="exact"/>
              <w:ind w:right="2"/>
              <w:jc w:val="center"/>
              <w:rPr>
                <w:rFonts w:eastAsia="Arial"/>
                <w:sz w:val="20"/>
                <w:szCs w:val="20"/>
                <w:lang w:val="pt-BR"/>
              </w:rPr>
            </w:pPr>
            <w:r w:rsidRPr="005E5833">
              <w:rPr>
                <w:sz w:val="20"/>
                <w:szCs w:val="20"/>
                <w:lang w:val="pt-BR"/>
              </w:rPr>
              <w:t>- Ciência</w:t>
            </w:r>
            <w:r w:rsidRPr="005E5833">
              <w:rPr>
                <w:spacing w:val="-5"/>
                <w:sz w:val="20"/>
                <w:szCs w:val="20"/>
                <w:lang w:val="pt-BR"/>
              </w:rPr>
              <w:t xml:space="preserve"> </w:t>
            </w:r>
            <w:r w:rsidRPr="005E5833">
              <w:rPr>
                <w:sz w:val="20"/>
                <w:szCs w:val="20"/>
                <w:lang w:val="pt-BR"/>
              </w:rPr>
              <w:t>e</w:t>
            </w:r>
          </w:p>
          <w:p w14:paraId="058299CA" w14:textId="77777777" w:rsidR="003E6B4C" w:rsidRPr="005E5833" w:rsidRDefault="003E6B4C" w:rsidP="003E6B4C">
            <w:pPr>
              <w:spacing w:after="0" w:line="240" w:lineRule="auto"/>
              <w:ind w:left="475" w:right="289" w:hanging="190"/>
              <w:jc w:val="left"/>
              <w:rPr>
                <w:rFonts w:eastAsia="Arial"/>
                <w:sz w:val="20"/>
                <w:szCs w:val="20"/>
                <w:lang w:val="pt-BR"/>
              </w:rPr>
            </w:pPr>
            <w:r w:rsidRPr="005E5833">
              <w:rPr>
                <w:sz w:val="20"/>
                <w:szCs w:val="20"/>
                <w:lang w:val="pt-BR"/>
              </w:rPr>
              <w:t>Tecnologia</w:t>
            </w:r>
            <w:r w:rsidRPr="005E5833">
              <w:rPr>
                <w:spacing w:val="-4"/>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Alimentos</w:t>
            </w:r>
          </w:p>
        </w:tc>
        <w:tc>
          <w:tcPr>
            <w:tcW w:w="931" w:type="pct"/>
            <w:tcBorders>
              <w:top w:val="single" w:sz="4" w:space="0" w:color="000000"/>
              <w:left w:val="single" w:sz="4" w:space="0" w:color="000000"/>
              <w:right w:val="single" w:sz="4" w:space="0" w:color="000000"/>
            </w:tcBorders>
            <w:shd w:val="clear" w:color="auto" w:fill="auto"/>
          </w:tcPr>
          <w:p w14:paraId="7E5298DF" w14:textId="77777777" w:rsidR="003E6B4C" w:rsidRPr="003E6B4C" w:rsidRDefault="003E6B4C" w:rsidP="003E6B4C">
            <w:pPr>
              <w:spacing w:before="2" w:after="0" w:line="228" w:lineRule="exact"/>
              <w:ind w:left="535" w:right="196" w:hanging="339"/>
              <w:jc w:val="left"/>
              <w:rPr>
                <w:rFonts w:eastAsia="Arial"/>
                <w:sz w:val="20"/>
                <w:szCs w:val="20"/>
              </w:rPr>
            </w:pPr>
            <w:r w:rsidRPr="003E6B4C">
              <w:rPr>
                <w:b/>
                <w:sz w:val="20"/>
                <w:szCs w:val="20"/>
              </w:rPr>
              <w:t>Lúcia</w:t>
            </w:r>
            <w:r w:rsidRPr="003E6B4C">
              <w:rPr>
                <w:b/>
                <w:spacing w:val="-5"/>
                <w:sz w:val="20"/>
                <w:szCs w:val="20"/>
              </w:rPr>
              <w:t xml:space="preserve"> </w:t>
            </w:r>
            <w:r w:rsidRPr="003E6B4C">
              <w:rPr>
                <w:b/>
                <w:sz w:val="20"/>
                <w:szCs w:val="20"/>
              </w:rPr>
              <w:t>Schuch</w:t>
            </w:r>
            <w:r w:rsidRPr="003E6B4C">
              <w:rPr>
                <w:b/>
                <w:w w:val="99"/>
                <w:sz w:val="20"/>
                <w:szCs w:val="20"/>
              </w:rPr>
              <w:t xml:space="preserve"> </w:t>
            </w:r>
            <w:r w:rsidRPr="003E6B4C">
              <w:rPr>
                <w:b/>
                <w:sz w:val="20"/>
                <w:szCs w:val="20"/>
              </w:rPr>
              <w:t>Boeira</w:t>
            </w:r>
          </w:p>
        </w:tc>
        <w:tc>
          <w:tcPr>
            <w:tcW w:w="698" w:type="pct"/>
            <w:tcBorders>
              <w:top w:val="single" w:sz="4" w:space="0" w:color="000000"/>
              <w:left w:val="single" w:sz="4" w:space="0" w:color="000000"/>
              <w:right w:val="single" w:sz="4" w:space="0" w:color="000000"/>
            </w:tcBorders>
            <w:shd w:val="clear" w:color="auto" w:fill="auto"/>
          </w:tcPr>
          <w:p w14:paraId="41BF8F95" w14:textId="77777777" w:rsidR="003E6B4C" w:rsidRPr="003E6B4C" w:rsidRDefault="003E6B4C" w:rsidP="003E6B4C">
            <w:pPr>
              <w:spacing w:before="110" w:after="0" w:line="240" w:lineRule="auto"/>
              <w:ind w:right="3"/>
              <w:jc w:val="center"/>
              <w:rPr>
                <w:rFonts w:eastAsia="Arial"/>
                <w:sz w:val="20"/>
                <w:szCs w:val="20"/>
              </w:rPr>
            </w:pPr>
            <w:r w:rsidRPr="003E6B4C">
              <w:rPr>
                <w:b/>
                <w:sz w:val="20"/>
                <w:szCs w:val="20"/>
              </w:rPr>
              <w:t>Drª.</w:t>
            </w:r>
          </w:p>
        </w:tc>
        <w:tc>
          <w:tcPr>
            <w:tcW w:w="619" w:type="pct"/>
            <w:tcBorders>
              <w:top w:val="single" w:sz="4" w:space="0" w:color="000000"/>
              <w:left w:val="single" w:sz="4" w:space="0" w:color="000000"/>
              <w:right w:val="nil"/>
            </w:tcBorders>
            <w:shd w:val="clear" w:color="auto" w:fill="auto"/>
          </w:tcPr>
          <w:p w14:paraId="6CF4289C" w14:textId="77777777" w:rsidR="003E6B4C" w:rsidRPr="003E6B4C" w:rsidRDefault="003E6B4C" w:rsidP="003E6B4C">
            <w:pPr>
              <w:spacing w:before="52" w:after="0" w:line="240" w:lineRule="auto"/>
              <w:ind w:right="10"/>
              <w:jc w:val="center"/>
              <w:rPr>
                <w:rFonts w:eastAsia="Arial"/>
                <w:sz w:val="20"/>
                <w:szCs w:val="20"/>
              </w:rPr>
            </w:pPr>
            <w:r w:rsidRPr="003E6B4C">
              <w:rPr>
                <w:sz w:val="20"/>
                <w:szCs w:val="20"/>
              </w:rPr>
              <w:t>CMC</w:t>
            </w:r>
          </w:p>
        </w:tc>
      </w:tr>
      <w:tr w:rsidR="003E6B4C" w:rsidRPr="003E6B4C" w14:paraId="4DBBD8BF" w14:textId="77777777" w:rsidTr="00EA5C15">
        <w:trPr>
          <w:trHeight w:hRule="exact" w:val="1279"/>
        </w:trPr>
        <w:tc>
          <w:tcPr>
            <w:tcW w:w="272" w:type="pct"/>
            <w:tcBorders>
              <w:top w:val="single" w:sz="4" w:space="0" w:color="000000"/>
              <w:left w:val="nil"/>
              <w:bottom w:val="single" w:sz="4" w:space="0" w:color="000000"/>
              <w:right w:val="single" w:sz="4" w:space="0" w:color="000000"/>
            </w:tcBorders>
            <w:shd w:val="clear" w:color="auto" w:fill="auto"/>
          </w:tcPr>
          <w:p w14:paraId="7EEFB870" w14:textId="77777777" w:rsidR="003E6B4C" w:rsidRPr="003E6B4C" w:rsidRDefault="003E6B4C" w:rsidP="003E6B4C">
            <w:pPr>
              <w:spacing w:after="0" w:line="240" w:lineRule="auto"/>
              <w:jc w:val="left"/>
              <w:rPr>
                <w:sz w:val="20"/>
                <w:szCs w:val="20"/>
              </w:rPr>
            </w:pPr>
          </w:p>
          <w:p w14:paraId="4D839533" w14:textId="77777777" w:rsidR="003E6B4C" w:rsidRPr="003E6B4C" w:rsidRDefault="003E6B4C" w:rsidP="003E6B4C">
            <w:pPr>
              <w:spacing w:before="4" w:after="0" w:line="240" w:lineRule="auto"/>
              <w:jc w:val="left"/>
              <w:rPr>
                <w:sz w:val="20"/>
                <w:szCs w:val="20"/>
              </w:rPr>
            </w:pPr>
          </w:p>
          <w:p w14:paraId="4BFFB0C0"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8.</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2B2C8CD1" w14:textId="77777777" w:rsidR="003E6B4C" w:rsidRPr="005E5833" w:rsidRDefault="003E6B4C" w:rsidP="003E6B4C">
            <w:pPr>
              <w:spacing w:after="0" w:line="240" w:lineRule="auto"/>
              <w:ind w:left="101" w:right="136"/>
              <w:jc w:val="left"/>
              <w:rPr>
                <w:rFonts w:eastAsia="Arial"/>
                <w:sz w:val="20"/>
                <w:szCs w:val="20"/>
                <w:lang w:val="pt-BR"/>
              </w:rPr>
            </w:pPr>
            <w:r w:rsidRPr="005E5833">
              <w:rPr>
                <w:sz w:val="20"/>
                <w:szCs w:val="20"/>
                <w:lang w:val="pt-BR"/>
              </w:rPr>
              <w:t>Monitoramento do</w:t>
            </w:r>
            <w:r w:rsidRPr="005E5833">
              <w:rPr>
                <w:spacing w:val="-2"/>
                <w:sz w:val="20"/>
                <w:szCs w:val="20"/>
                <w:lang w:val="pt-BR"/>
              </w:rPr>
              <w:t xml:space="preserve"> </w:t>
            </w:r>
            <w:r w:rsidRPr="005E5833">
              <w:rPr>
                <w:sz w:val="20"/>
                <w:szCs w:val="20"/>
                <w:lang w:val="pt-BR"/>
              </w:rPr>
              <w:t>bem-</w:t>
            </w:r>
            <w:r w:rsidRPr="005E5833">
              <w:rPr>
                <w:w w:val="99"/>
                <w:sz w:val="20"/>
                <w:szCs w:val="20"/>
                <w:lang w:val="pt-BR"/>
              </w:rPr>
              <w:t xml:space="preserve"> </w:t>
            </w:r>
            <w:r w:rsidRPr="005E5833">
              <w:rPr>
                <w:sz w:val="20"/>
                <w:szCs w:val="20"/>
                <w:lang w:val="pt-BR"/>
              </w:rPr>
              <w:t>estar animal</w:t>
            </w:r>
            <w:r w:rsidRPr="005E5833">
              <w:rPr>
                <w:spacing w:val="-4"/>
                <w:sz w:val="20"/>
                <w:szCs w:val="20"/>
                <w:lang w:val="pt-BR"/>
              </w:rPr>
              <w:t xml:space="preserve"> </w:t>
            </w:r>
            <w:r w:rsidRPr="005E5833">
              <w:rPr>
                <w:sz w:val="20"/>
                <w:szCs w:val="20"/>
                <w:lang w:val="pt-BR"/>
              </w:rPr>
              <w:t>em</w:t>
            </w:r>
            <w:r w:rsidRPr="005E5833">
              <w:rPr>
                <w:w w:val="99"/>
                <w:sz w:val="20"/>
                <w:szCs w:val="20"/>
                <w:lang w:val="pt-BR"/>
              </w:rPr>
              <w:t xml:space="preserve"> </w:t>
            </w:r>
            <w:r w:rsidRPr="005E5833">
              <w:rPr>
                <w:sz w:val="20"/>
                <w:szCs w:val="20"/>
                <w:lang w:val="pt-BR"/>
              </w:rPr>
              <w:t>pisciculturas do Estado</w:t>
            </w:r>
            <w:r w:rsidRPr="005E5833">
              <w:rPr>
                <w:spacing w:val="-4"/>
                <w:sz w:val="20"/>
                <w:szCs w:val="20"/>
                <w:lang w:val="pt-BR"/>
              </w:rPr>
              <w:t xml:space="preserve"> </w:t>
            </w:r>
            <w:r w:rsidRPr="005E5833">
              <w:rPr>
                <w:sz w:val="20"/>
                <w:szCs w:val="20"/>
                <w:lang w:val="pt-BR"/>
              </w:rPr>
              <w:t>do</w:t>
            </w:r>
            <w:r w:rsidRPr="005E5833">
              <w:rPr>
                <w:w w:val="99"/>
                <w:sz w:val="20"/>
                <w:szCs w:val="20"/>
                <w:lang w:val="pt-BR"/>
              </w:rPr>
              <w:t xml:space="preserve"> </w:t>
            </w:r>
            <w:r w:rsidRPr="005E5833">
              <w:rPr>
                <w:sz w:val="20"/>
                <w:szCs w:val="20"/>
                <w:lang w:val="pt-BR"/>
              </w:rPr>
              <w:t>Amazonas e sua</w:t>
            </w:r>
            <w:r w:rsidRPr="005E5833">
              <w:rPr>
                <w:spacing w:val="-5"/>
                <w:sz w:val="20"/>
                <w:szCs w:val="20"/>
                <w:lang w:val="pt-BR"/>
              </w:rPr>
              <w:t xml:space="preserve"> </w:t>
            </w:r>
            <w:r w:rsidRPr="005E5833">
              <w:rPr>
                <w:sz w:val="20"/>
                <w:szCs w:val="20"/>
                <w:lang w:val="pt-BR"/>
              </w:rPr>
              <w:t>relação</w:t>
            </w:r>
            <w:r w:rsidRPr="005E5833">
              <w:rPr>
                <w:w w:val="99"/>
                <w:sz w:val="20"/>
                <w:szCs w:val="20"/>
                <w:lang w:val="pt-BR"/>
              </w:rPr>
              <w:t xml:space="preserve"> </w:t>
            </w:r>
            <w:r w:rsidRPr="005E5833">
              <w:rPr>
                <w:sz w:val="20"/>
                <w:szCs w:val="20"/>
                <w:lang w:val="pt-BR"/>
              </w:rPr>
              <w:t>com as práticas de</w:t>
            </w:r>
            <w:r w:rsidRPr="005E5833">
              <w:rPr>
                <w:spacing w:val="-5"/>
                <w:sz w:val="20"/>
                <w:szCs w:val="20"/>
                <w:lang w:val="pt-BR"/>
              </w:rPr>
              <w:t xml:space="preserve"> </w:t>
            </w:r>
            <w:r w:rsidRPr="005E5833">
              <w:rPr>
                <w:sz w:val="20"/>
                <w:szCs w:val="20"/>
                <w:lang w:val="pt-BR"/>
              </w:rPr>
              <w:t>manejo.</w:t>
            </w: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67230A4F" w14:textId="77777777" w:rsidR="003E6B4C" w:rsidRPr="005E5833" w:rsidRDefault="003E6B4C" w:rsidP="003E6B4C">
            <w:pPr>
              <w:spacing w:before="1" w:after="0" w:line="240" w:lineRule="auto"/>
              <w:jc w:val="left"/>
              <w:rPr>
                <w:sz w:val="20"/>
                <w:szCs w:val="20"/>
                <w:lang w:val="pt-BR"/>
              </w:rPr>
            </w:pPr>
          </w:p>
          <w:p w14:paraId="464F777A" w14:textId="77777777" w:rsidR="003E6B4C" w:rsidRPr="003E6B4C" w:rsidRDefault="003E6B4C" w:rsidP="003E6B4C">
            <w:pPr>
              <w:spacing w:after="0" w:line="240" w:lineRule="auto"/>
              <w:ind w:left="635" w:right="267" w:hanging="372"/>
              <w:jc w:val="left"/>
              <w:rPr>
                <w:rFonts w:eastAsia="Arial"/>
                <w:sz w:val="20"/>
                <w:szCs w:val="20"/>
              </w:rPr>
            </w:pPr>
            <w:r w:rsidRPr="003E6B4C">
              <w:rPr>
                <w:sz w:val="20"/>
                <w:szCs w:val="20"/>
              </w:rPr>
              <w:t>Engenharia</w:t>
            </w:r>
            <w:r w:rsidRPr="003E6B4C">
              <w:rPr>
                <w:spacing w:val="-4"/>
                <w:sz w:val="20"/>
                <w:szCs w:val="20"/>
              </w:rPr>
              <w:t xml:space="preserve"> </w:t>
            </w:r>
            <w:r w:rsidRPr="003E6B4C">
              <w:rPr>
                <w:sz w:val="20"/>
                <w:szCs w:val="20"/>
              </w:rPr>
              <w:t>de</w:t>
            </w:r>
            <w:r w:rsidRPr="003E6B4C">
              <w:rPr>
                <w:w w:val="99"/>
                <w:sz w:val="20"/>
                <w:szCs w:val="20"/>
              </w:rPr>
              <w:t xml:space="preserve"> </w:t>
            </w:r>
            <w:r w:rsidRPr="003E6B4C">
              <w:rPr>
                <w:sz w:val="20"/>
                <w:szCs w:val="20"/>
              </w:rPr>
              <w:t>Pesca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71A76A0B" w14:textId="77777777" w:rsidR="003E6B4C" w:rsidRPr="003E6B4C" w:rsidRDefault="003E6B4C" w:rsidP="003E6B4C">
            <w:pPr>
              <w:spacing w:after="0" w:line="240" w:lineRule="auto"/>
              <w:jc w:val="left"/>
              <w:rPr>
                <w:sz w:val="20"/>
                <w:szCs w:val="20"/>
              </w:rPr>
            </w:pPr>
          </w:p>
          <w:p w14:paraId="3E9C2953" w14:textId="77777777" w:rsidR="003E6B4C" w:rsidRPr="003E6B4C" w:rsidRDefault="003E6B4C" w:rsidP="003E6B4C">
            <w:pPr>
              <w:spacing w:before="156" w:after="0" w:line="240" w:lineRule="auto"/>
              <w:ind w:left="527" w:right="295" w:hanging="233"/>
              <w:jc w:val="left"/>
              <w:rPr>
                <w:rFonts w:eastAsia="Arial"/>
                <w:sz w:val="20"/>
                <w:szCs w:val="20"/>
              </w:rPr>
            </w:pPr>
            <w:r w:rsidRPr="003E6B4C">
              <w:rPr>
                <w:b/>
                <w:sz w:val="20"/>
                <w:szCs w:val="20"/>
              </w:rPr>
              <w:t>Rayza</w:t>
            </w:r>
            <w:r w:rsidRPr="003E6B4C">
              <w:rPr>
                <w:b/>
                <w:spacing w:val="-3"/>
                <w:sz w:val="20"/>
                <w:szCs w:val="20"/>
              </w:rPr>
              <w:t xml:space="preserve"> </w:t>
            </w:r>
            <w:r w:rsidRPr="003E6B4C">
              <w:rPr>
                <w:b/>
                <w:sz w:val="20"/>
                <w:szCs w:val="20"/>
              </w:rPr>
              <w:t>Lima</w:t>
            </w:r>
            <w:r w:rsidRPr="003E6B4C">
              <w:rPr>
                <w:b/>
                <w:w w:val="99"/>
                <w:sz w:val="20"/>
                <w:szCs w:val="20"/>
              </w:rPr>
              <w:t xml:space="preserve"> </w:t>
            </w:r>
            <w:r w:rsidRPr="003E6B4C">
              <w:rPr>
                <w:b/>
                <w:sz w:val="20"/>
                <w:szCs w:val="20"/>
              </w:rPr>
              <w:t>Araújo</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07EA1C6A" w14:textId="77777777" w:rsidR="003E6B4C" w:rsidRPr="003E6B4C" w:rsidRDefault="003E6B4C" w:rsidP="003E6B4C">
            <w:pPr>
              <w:spacing w:after="0" w:line="240" w:lineRule="auto"/>
              <w:jc w:val="left"/>
              <w:rPr>
                <w:sz w:val="20"/>
                <w:szCs w:val="20"/>
              </w:rPr>
            </w:pPr>
          </w:p>
          <w:p w14:paraId="3B50B805" w14:textId="77777777" w:rsidR="003E6B4C" w:rsidRPr="003E6B4C" w:rsidRDefault="003E6B4C" w:rsidP="003E6B4C">
            <w:pPr>
              <w:spacing w:before="3" w:after="0" w:line="240" w:lineRule="auto"/>
              <w:jc w:val="left"/>
              <w:rPr>
                <w:sz w:val="20"/>
                <w:szCs w:val="20"/>
              </w:rPr>
            </w:pPr>
          </w:p>
          <w:p w14:paraId="22B0636C" w14:textId="77777777" w:rsidR="003E6B4C" w:rsidRPr="003E6B4C" w:rsidRDefault="003E6B4C" w:rsidP="003E6B4C">
            <w:pPr>
              <w:spacing w:after="0" w:line="240" w:lineRule="auto"/>
              <w:jc w:val="center"/>
              <w:rPr>
                <w:rFonts w:eastAsia="Arial"/>
                <w:sz w:val="20"/>
                <w:szCs w:val="20"/>
              </w:rPr>
            </w:pPr>
            <w:r w:rsidRPr="003E6B4C">
              <w:rPr>
                <w:b/>
                <w:sz w:val="20"/>
                <w:szCs w:val="20"/>
              </w:rPr>
              <w:t>Me.</w:t>
            </w:r>
          </w:p>
        </w:tc>
        <w:tc>
          <w:tcPr>
            <w:tcW w:w="619" w:type="pct"/>
            <w:tcBorders>
              <w:top w:val="single" w:sz="4" w:space="0" w:color="000000"/>
              <w:left w:val="single" w:sz="4" w:space="0" w:color="000000"/>
              <w:bottom w:val="single" w:sz="4" w:space="0" w:color="000000"/>
              <w:right w:val="nil"/>
            </w:tcBorders>
            <w:shd w:val="clear" w:color="auto" w:fill="auto"/>
          </w:tcPr>
          <w:p w14:paraId="63E2E446" w14:textId="77777777" w:rsidR="003E6B4C" w:rsidRPr="003E6B4C" w:rsidRDefault="003E6B4C" w:rsidP="003E6B4C">
            <w:pPr>
              <w:spacing w:after="0" w:line="240" w:lineRule="auto"/>
              <w:jc w:val="left"/>
              <w:rPr>
                <w:sz w:val="20"/>
                <w:szCs w:val="20"/>
              </w:rPr>
            </w:pPr>
          </w:p>
          <w:p w14:paraId="125C3A8F" w14:textId="77777777" w:rsidR="003E6B4C" w:rsidRPr="003E6B4C" w:rsidRDefault="003E6B4C" w:rsidP="003E6B4C">
            <w:pPr>
              <w:spacing w:before="6" w:after="0" w:line="240" w:lineRule="auto"/>
              <w:jc w:val="left"/>
              <w:rPr>
                <w:sz w:val="20"/>
                <w:szCs w:val="20"/>
              </w:rPr>
            </w:pPr>
          </w:p>
          <w:p w14:paraId="773F2D5A" w14:textId="77777777" w:rsidR="003E6B4C" w:rsidRPr="003E6B4C" w:rsidRDefault="003E6B4C" w:rsidP="003E6B4C">
            <w:pPr>
              <w:spacing w:after="0" w:line="240" w:lineRule="auto"/>
              <w:ind w:left="357"/>
              <w:jc w:val="left"/>
              <w:rPr>
                <w:rFonts w:eastAsia="Arial"/>
                <w:sz w:val="20"/>
                <w:szCs w:val="20"/>
              </w:rPr>
            </w:pPr>
            <w:r w:rsidRPr="003E6B4C">
              <w:rPr>
                <w:sz w:val="20"/>
                <w:szCs w:val="20"/>
              </w:rPr>
              <w:t>CPF</w:t>
            </w:r>
          </w:p>
        </w:tc>
      </w:tr>
      <w:tr w:rsidR="003E6B4C" w:rsidRPr="003E6B4C" w14:paraId="0192B349" w14:textId="77777777" w:rsidTr="00EA5C15">
        <w:trPr>
          <w:trHeight w:hRule="exact" w:val="490"/>
        </w:trPr>
        <w:tc>
          <w:tcPr>
            <w:tcW w:w="272" w:type="pct"/>
            <w:vMerge w:val="restart"/>
            <w:tcBorders>
              <w:top w:val="single" w:sz="4" w:space="0" w:color="000000"/>
              <w:left w:val="nil"/>
              <w:right w:val="single" w:sz="4" w:space="0" w:color="000000"/>
            </w:tcBorders>
            <w:shd w:val="clear" w:color="auto" w:fill="F2F2F2" w:themeFill="background1" w:themeFillShade="F2"/>
          </w:tcPr>
          <w:p w14:paraId="3A76E563" w14:textId="77777777" w:rsidR="003E6B4C" w:rsidRPr="003E6B4C" w:rsidRDefault="003E6B4C" w:rsidP="003E6B4C">
            <w:pPr>
              <w:spacing w:after="0" w:line="240" w:lineRule="auto"/>
              <w:jc w:val="left"/>
              <w:rPr>
                <w:sz w:val="20"/>
                <w:szCs w:val="20"/>
              </w:rPr>
            </w:pPr>
          </w:p>
          <w:p w14:paraId="7E4AE42C" w14:textId="77777777" w:rsidR="003E6B4C" w:rsidRPr="003E6B4C" w:rsidRDefault="003E6B4C" w:rsidP="003E6B4C">
            <w:pPr>
              <w:spacing w:after="0" w:line="240" w:lineRule="auto"/>
              <w:jc w:val="left"/>
              <w:rPr>
                <w:sz w:val="20"/>
                <w:szCs w:val="20"/>
              </w:rPr>
            </w:pPr>
          </w:p>
          <w:p w14:paraId="1A206AB1" w14:textId="77777777" w:rsidR="003E6B4C" w:rsidRPr="003E6B4C" w:rsidRDefault="003E6B4C" w:rsidP="003E6B4C">
            <w:pPr>
              <w:spacing w:before="166" w:after="0" w:line="240" w:lineRule="auto"/>
              <w:ind w:left="163"/>
              <w:jc w:val="left"/>
              <w:rPr>
                <w:rFonts w:eastAsia="Arial"/>
                <w:sz w:val="20"/>
                <w:szCs w:val="20"/>
              </w:rPr>
            </w:pPr>
            <w:r w:rsidRPr="003E6B4C">
              <w:rPr>
                <w:b/>
                <w:sz w:val="20"/>
                <w:szCs w:val="20"/>
              </w:rPr>
              <w:t>9.</w:t>
            </w:r>
          </w:p>
        </w:tc>
        <w:tc>
          <w:tcPr>
            <w:tcW w:w="1473" w:type="pct"/>
            <w:vMerge w:val="restart"/>
            <w:tcBorders>
              <w:top w:val="single" w:sz="4" w:space="0" w:color="000000"/>
              <w:left w:val="single" w:sz="4" w:space="0" w:color="000000"/>
              <w:right w:val="single" w:sz="4" w:space="0" w:color="000000"/>
            </w:tcBorders>
            <w:shd w:val="clear" w:color="auto" w:fill="F2F2F2" w:themeFill="background1" w:themeFillShade="F2"/>
          </w:tcPr>
          <w:p w14:paraId="68A9C1C5" w14:textId="77777777" w:rsidR="003E6B4C" w:rsidRPr="005E5833" w:rsidRDefault="003E6B4C" w:rsidP="003E6B4C">
            <w:pPr>
              <w:spacing w:before="9" w:after="0" w:line="240" w:lineRule="auto"/>
              <w:jc w:val="left"/>
              <w:rPr>
                <w:sz w:val="20"/>
                <w:szCs w:val="20"/>
                <w:lang w:val="pt-BR"/>
              </w:rPr>
            </w:pPr>
          </w:p>
          <w:p w14:paraId="537B889E" w14:textId="77777777" w:rsidR="003E6B4C" w:rsidRPr="005E5833" w:rsidRDefault="003E6B4C" w:rsidP="003E6B4C">
            <w:pPr>
              <w:spacing w:after="0" w:line="240" w:lineRule="auto"/>
              <w:ind w:left="101" w:right="193"/>
              <w:jc w:val="left"/>
              <w:rPr>
                <w:rFonts w:eastAsia="Arial"/>
                <w:sz w:val="20"/>
                <w:szCs w:val="20"/>
                <w:lang w:val="pt-BR"/>
              </w:rPr>
            </w:pPr>
            <w:r w:rsidRPr="005E5833">
              <w:rPr>
                <w:sz w:val="20"/>
                <w:szCs w:val="20"/>
                <w:lang w:val="pt-BR"/>
              </w:rPr>
              <w:t>Uso de técnica</w:t>
            </w:r>
            <w:r w:rsidRPr="005E5833">
              <w:rPr>
                <w:spacing w:val="-3"/>
                <w:sz w:val="20"/>
                <w:szCs w:val="20"/>
                <w:lang w:val="pt-BR"/>
              </w:rPr>
              <w:t xml:space="preserve"> </w:t>
            </w:r>
            <w:r w:rsidRPr="005E5833">
              <w:rPr>
                <w:sz w:val="20"/>
                <w:szCs w:val="20"/>
                <w:lang w:val="pt-BR"/>
              </w:rPr>
              <w:t>não-</w:t>
            </w:r>
            <w:r w:rsidRPr="005E5833">
              <w:rPr>
                <w:w w:val="99"/>
                <w:sz w:val="20"/>
                <w:szCs w:val="20"/>
                <w:lang w:val="pt-BR"/>
              </w:rPr>
              <w:t xml:space="preserve"> </w:t>
            </w:r>
            <w:r w:rsidRPr="005E5833">
              <w:rPr>
                <w:sz w:val="20"/>
                <w:szCs w:val="20"/>
                <w:lang w:val="pt-BR"/>
              </w:rPr>
              <w:t>invasiva no</w:t>
            </w:r>
            <w:r w:rsidRPr="005E5833">
              <w:rPr>
                <w:spacing w:val="-7"/>
                <w:sz w:val="20"/>
                <w:szCs w:val="20"/>
                <w:lang w:val="pt-BR"/>
              </w:rPr>
              <w:t xml:space="preserve"> </w:t>
            </w:r>
            <w:r w:rsidRPr="005E5833">
              <w:rPr>
                <w:sz w:val="20"/>
                <w:szCs w:val="20"/>
                <w:lang w:val="pt-BR"/>
              </w:rPr>
              <w:t>monitoramento</w:t>
            </w:r>
            <w:r w:rsidRPr="005E5833">
              <w:rPr>
                <w:w w:val="99"/>
                <w:sz w:val="20"/>
                <w:szCs w:val="20"/>
                <w:lang w:val="pt-BR"/>
              </w:rPr>
              <w:t xml:space="preserve"> </w:t>
            </w:r>
            <w:r w:rsidRPr="005E5833">
              <w:rPr>
                <w:sz w:val="20"/>
                <w:szCs w:val="20"/>
                <w:lang w:val="pt-BR"/>
              </w:rPr>
              <w:t>de hormônios</w:t>
            </w:r>
            <w:r w:rsidRPr="005E5833">
              <w:rPr>
                <w:spacing w:val="-7"/>
                <w:sz w:val="20"/>
                <w:szCs w:val="20"/>
                <w:lang w:val="pt-BR"/>
              </w:rPr>
              <w:t xml:space="preserve"> </w:t>
            </w:r>
            <w:r w:rsidRPr="005E5833">
              <w:rPr>
                <w:sz w:val="20"/>
                <w:szCs w:val="20"/>
                <w:lang w:val="pt-BR"/>
              </w:rPr>
              <w:t>reprodutivos</w:t>
            </w:r>
            <w:r w:rsidRPr="005E5833">
              <w:rPr>
                <w:w w:val="99"/>
                <w:sz w:val="20"/>
                <w:szCs w:val="20"/>
                <w:lang w:val="pt-BR"/>
              </w:rPr>
              <w:t xml:space="preserve"> </w:t>
            </w:r>
            <w:r w:rsidRPr="005E5833">
              <w:rPr>
                <w:sz w:val="20"/>
                <w:szCs w:val="20"/>
                <w:lang w:val="pt-BR"/>
              </w:rPr>
              <w:t>em fêmeas</w:t>
            </w:r>
            <w:r w:rsidRPr="005E5833">
              <w:rPr>
                <w:spacing w:val="-5"/>
                <w:sz w:val="20"/>
                <w:szCs w:val="20"/>
                <w:lang w:val="pt-BR"/>
              </w:rPr>
              <w:t xml:space="preserve"> </w:t>
            </w:r>
            <w:r w:rsidRPr="005E5833">
              <w:rPr>
                <w:sz w:val="20"/>
                <w:szCs w:val="20"/>
                <w:lang w:val="pt-BR"/>
              </w:rPr>
              <w:t>suínas.</w:t>
            </w:r>
          </w:p>
        </w:tc>
        <w:tc>
          <w:tcPr>
            <w:tcW w:w="1007" w:type="pct"/>
            <w:vMerge w:val="restart"/>
            <w:tcBorders>
              <w:top w:val="single" w:sz="4" w:space="0" w:color="000000"/>
              <w:left w:val="single" w:sz="4" w:space="0" w:color="000000"/>
              <w:right w:val="single" w:sz="4" w:space="0" w:color="000000"/>
            </w:tcBorders>
            <w:shd w:val="clear" w:color="auto" w:fill="F2F2F2" w:themeFill="background1" w:themeFillShade="F2"/>
          </w:tcPr>
          <w:p w14:paraId="4534FE5F" w14:textId="77777777" w:rsidR="003E6B4C" w:rsidRPr="005E5833" w:rsidRDefault="003E6B4C" w:rsidP="003E6B4C">
            <w:pPr>
              <w:spacing w:before="9" w:after="0" w:line="240" w:lineRule="auto"/>
              <w:jc w:val="left"/>
              <w:rPr>
                <w:sz w:val="20"/>
                <w:szCs w:val="20"/>
                <w:lang w:val="pt-BR"/>
              </w:rPr>
            </w:pPr>
          </w:p>
          <w:p w14:paraId="1D0F6EB6" w14:textId="77777777" w:rsidR="003E6B4C" w:rsidRPr="003E6B4C" w:rsidRDefault="003E6B4C" w:rsidP="003E6B4C">
            <w:pPr>
              <w:spacing w:after="0" w:line="240" w:lineRule="auto"/>
              <w:ind w:left="347" w:right="348" w:hanging="3"/>
              <w:jc w:val="center"/>
              <w:rPr>
                <w:rFonts w:eastAsia="Arial"/>
                <w:sz w:val="20"/>
                <w:szCs w:val="20"/>
              </w:rPr>
            </w:pPr>
            <w:r w:rsidRPr="003E6B4C">
              <w:rPr>
                <w:rFonts w:eastAsia="Arial"/>
                <w:sz w:val="20"/>
                <w:szCs w:val="20"/>
              </w:rPr>
              <w:t>Medicina</w:t>
            </w:r>
            <w:r w:rsidRPr="003E6B4C">
              <w:rPr>
                <w:rFonts w:eastAsia="Arial"/>
                <w:w w:val="99"/>
                <w:sz w:val="20"/>
                <w:szCs w:val="20"/>
              </w:rPr>
              <w:t xml:space="preserve"> </w:t>
            </w:r>
            <w:r w:rsidRPr="003E6B4C">
              <w:rPr>
                <w:rFonts w:eastAsia="Arial"/>
                <w:sz w:val="20"/>
                <w:szCs w:val="20"/>
              </w:rPr>
              <w:t>Veterinária</w:t>
            </w:r>
            <w:r w:rsidRPr="003E6B4C">
              <w:rPr>
                <w:rFonts w:eastAsia="Arial"/>
                <w:spacing w:val="-1"/>
                <w:sz w:val="20"/>
                <w:szCs w:val="20"/>
              </w:rPr>
              <w:t xml:space="preserve"> </w:t>
            </w:r>
            <w:r w:rsidRPr="003E6B4C">
              <w:rPr>
                <w:rFonts w:eastAsia="Arial"/>
                <w:sz w:val="20"/>
                <w:szCs w:val="20"/>
              </w:rPr>
              <w:t>–</w:t>
            </w:r>
            <w:r w:rsidRPr="003E6B4C">
              <w:rPr>
                <w:rFonts w:eastAsia="Arial"/>
                <w:w w:val="99"/>
                <w:sz w:val="20"/>
                <w:szCs w:val="20"/>
              </w:rPr>
              <w:t xml:space="preserve"> </w:t>
            </w:r>
            <w:r w:rsidRPr="003E6B4C">
              <w:rPr>
                <w:rFonts w:eastAsia="Arial"/>
                <w:sz w:val="20"/>
                <w:szCs w:val="20"/>
              </w:rPr>
              <w:t>Reprodução</w:t>
            </w:r>
            <w:r w:rsidRPr="003E6B4C">
              <w:rPr>
                <w:rFonts w:eastAsia="Arial"/>
                <w:w w:val="99"/>
                <w:sz w:val="20"/>
                <w:szCs w:val="20"/>
              </w:rPr>
              <w:t xml:space="preserve"> </w:t>
            </w:r>
            <w:r w:rsidRPr="003E6B4C">
              <w:rPr>
                <w:rFonts w:eastAsia="Arial"/>
                <w:sz w:val="20"/>
                <w:szCs w:val="20"/>
              </w:rPr>
              <w:t>Animal</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416FAAE" w14:textId="77777777" w:rsidR="003E6B4C" w:rsidRPr="003E6B4C" w:rsidRDefault="003E6B4C" w:rsidP="003E6B4C">
            <w:pPr>
              <w:spacing w:before="7" w:after="0" w:line="240" w:lineRule="auto"/>
              <w:ind w:left="184" w:right="185" w:firstLine="134"/>
              <w:jc w:val="left"/>
              <w:rPr>
                <w:rFonts w:eastAsia="Arial"/>
                <w:sz w:val="20"/>
                <w:szCs w:val="20"/>
              </w:rPr>
            </w:pPr>
            <w:r w:rsidRPr="003E6B4C">
              <w:rPr>
                <w:b/>
                <w:sz w:val="20"/>
                <w:szCs w:val="20"/>
              </w:rPr>
              <w:t>Rodrigo</w:t>
            </w:r>
            <w:r w:rsidRPr="003E6B4C">
              <w:rPr>
                <w:b/>
                <w:spacing w:val="-2"/>
                <w:sz w:val="20"/>
                <w:szCs w:val="20"/>
              </w:rPr>
              <w:t xml:space="preserve"> </w:t>
            </w:r>
            <w:r w:rsidRPr="003E6B4C">
              <w:rPr>
                <w:b/>
                <w:sz w:val="20"/>
                <w:szCs w:val="20"/>
              </w:rPr>
              <w:t>de</w:t>
            </w:r>
            <w:r w:rsidRPr="003E6B4C">
              <w:rPr>
                <w:b/>
                <w:w w:val="99"/>
                <w:sz w:val="20"/>
                <w:szCs w:val="20"/>
              </w:rPr>
              <w:t xml:space="preserve"> </w:t>
            </w:r>
            <w:r w:rsidRPr="003E6B4C">
              <w:rPr>
                <w:b/>
                <w:sz w:val="20"/>
                <w:szCs w:val="20"/>
              </w:rPr>
              <w:t>Souza</w:t>
            </w:r>
            <w:r w:rsidRPr="003E6B4C">
              <w:rPr>
                <w:b/>
                <w:spacing w:val="-7"/>
                <w:sz w:val="20"/>
                <w:szCs w:val="20"/>
              </w:rPr>
              <w:t xml:space="preserve"> </w:t>
            </w:r>
            <w:r w:rsidRPr="003E6B4C">
              <w:rPr>
                <w:b/>
                <w:sz w:val="20"/>
                <w:szCs w:val="20"/>
              </w:rPr>
              <w:t>Amaral</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09BD8C0" w14:textId="77777777" w:rsidR="003E6B4C" w:rsidRPr="003E6B4C" w:rsidRDefault="003E6B4C" w:rsidP="003E6B4C">
            <w:pPr>
              <w:spacing w:before="122" w:after="0" w:line="240" w:lineRule="auto"/>
              <w:ind w:right="1"/>
              <w:jc w:val="center"/>
              <w:rPr>
                <w:rFonts w:eastAsia="Arial"/>
                <w:sz w:val="20"/>
                <w:szCs w:val="20"/>
              </w:rPr>
            </w:pPr>
            <w:r w:rsidRPr="003E6B4C">
              <w:rPr>
                <w:b/>
                <w:sz w:val="20"/>
                <w:szCs w:val="20"/>
              </w:rPr>
              <w:t>Dr.</w:t>
            </w:r>
          </w:p>
        </w:tc>
        <w:tc>
          <w:tcPr>
            <w:tcW w:w="619" w:type="pct"/>
            <w:vMerge w:val="restart"/>
            <w:tcBorders>
              <w:top w:val="single" w:sz="4" w:space="0" w:color="000000"/>
              <w:left w:val="single" w:sz="4" w:space="0" w:color="000000"/>
              <w:right w:val="nil"/>
            </w:tcBorders>
            <w:shd w:val="clear" w:color="auto" w:fill="F2F2F2" w:themeFill="background1" w:themeFillShade="F2"/>
          </w:tcPr>
          <w:p w14:paraId="65D71B2F" w14:textId="77777777" w:rsidR="003E6B4C" w:rsidRPr="003E6B4C" w:rsidRDefault="003E6B4C" w:rsidP="003E6B4C">
            <w:pPr>
              <w:spacing w:after="0" w:line="240" w:lineRule="auto"/>
              <w:jc w:val="left"/>
              <w:rPr>
                <w:sz w:val="20"/>
                <w:szCs w:val="20"/>
              </w:rPr>
            </w:pPr>
          </w:p>
          <w:p w14:paraId="083AC753" w14:textId="77777777" w:rsidR="003E6B4C" w:rsidRPr="003E6B4C" w:rsidRDefault="003E6B4C" w:rsidP="003E6B4C">
            <w:pPr>
              <w:spacing w:after="0" w:line="240" w:lineRule="auto"/>
              <w:jc w:val="left"/>
              <w:rPr>
                <w:sz w:val="20"/>
                <w:szCs w:val="20"/>
              </w:rPr>
            </w:pPr>
          </w:p>
          <w:p w14:paraId="51FD682F" w14:textId="77777777" w:rsidR="003E6B4C" w:rsidRPr="003E6B4C" w:rsidRDefault="003E6B4C" w:rsidP="003E6B4C">
            <w:pPr>
              <w:spacing w:before="169" w:after="0" w:line="240" w:lineRule="auto"/>
              <w:ind w:left="285"/>
              <w:jc w:val="left"/>
              <w:rPr>
                <w:rFonts w:eastAsia="Arial"/>
                <w:sz w:val="20"/>
                <w:szCs w:val="20"/>
              </w:rPr>
            </w:pPr>
            <w:r w:rsidRPr="003E6B4C">
              <w:rPr>
                <w:sz w:val="20"/>
                <w:szCs w:val="20"/>
              </w:rPr>
              <w:t>CMZL</w:t>
            </w:r>
          </w:p>
        </w:tc>
      </w:tr>
      <w:tr w:rsidR="003E6B4C" w:rsidRPr="003E6B4C" w14:paraId="164A8BE5" w14:textId="77777777" w:rsidTr="00EA5C15">
        <w:trPr>
          <w:trHeight w:hRule="exact" w:val="701"/>
        </w:trPr>
        <w:tc>
          <w:tcPr>
            <w:tcW w:w="272" w:type="pct"/>
            <w:vMerge/>
            <w:tcBorders>
              <w:left w:val="nil"/>
              <w:right w:val="single" w:sz="4" w:space="0" w:color="000000"/>
            </w:tcBorders>
            <w:shd w:val="clear" w:color="auto" w:fill="F2F2F2" w:themeFill="background1" w:themeFillShade="F2"/>
          </w:tcPr>
          <w:p w14:paraId="73F4B3AF"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F2F2F2" w:themeFill="background1" w:themeFillShade="F2"/>
          </w:tcPr>
          <w:p w14:paraId="0D9E3B50"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F2F2F2" w:themeFill="background1" w:themeFillShade="F2"/>
          </w:tcPr>
          <w:p w14:paraId="0A5618F3"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07CE30" w14:textId="77777777" w:rsidR="003E6B4C" w:rsidRPr="003E6B4C" w:rsidRDefault="003E6B4C" w:rsidP="003E6B4C">
            <w:pPr>
              <w:spacing w:after="0" w:line="240" w:lineRule="auto"/>
              <w:ind w:left="463" w:right="461" w:firstLine="50"/>
              <w:rPr>
                <w:rFonts w:eastAsia="Arial"/>
                <w:sz w:val="20"/>
                <w:szCs w:val="20"/>
              </w:rPr>
            </w:pPr>
            <w:r w:rsidRPr="003E6B4C">
              <w:rPr>
                <w:sz w:val="20"/>
                <w:szCs w:val="20"/>
              </w:rPr>
              <w:t>Mayara</w:t>
            </w:r>
            <w:r w:rsidRPr="003E6B4C">
              <w:rPr>
                <w:w w:val="99"/>
                <w:sz w:val="20"/>
                <w:szCs w:val="20"/>
              </w:rPr>
              <w:t xml:space="preserve"> </w:t>
            </w:r>
            <w:r w:rsidRPr="003E6B4C">
              <w:rPr>
                <w:sz w:val="20"/>
                <w:szCs w:val="20"/>
              </w:rPr>
              <w:t>Fonseca</w:t>
            </w:r>
            <w:r w:rsidRPr="003E6B4C">
              <w:rPr>
                <w:w w:val="99"/>
                <w:sz w:val="20"/>
                <w:szCs w:val="20"/>
              </w:rPr>
              <w:t xml:space="preserve"> </w:t>
            </w:r>
            <w:r w:rsidRPr="003E6B4C">
              <w:rPr>
                <w:sz w:val="20"/>
                <w:szCs w:val="20"/>
              </w:rPr>
              <w:t>Ferreira</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DCBD9" w14:textId="77777777" w:rsidR="003E6B4C" w:rsidRPr="003E6B4C" w:rsidRDefault="003E6B4C" w:rsidP="003E6B4C">
            <w:pPr>
              <w:spacing w:before="115" w:after="0" w:line="240" w:lineRule="auto"/>
              <w:ind w:left="372" w:right="284" w:hanging="89"/>
              <w:jc w:val="left"/>
              <w:rPr>
                <w:rFonts w:eastAsia="Arial"/>
                <w:sz w:val="20"/>
                <w:szCs w:val="20"/>
              </w:rPr>
            </w:pPr>
            <w:r w:rsidRPr="003E6B4C">
              <w:rPr>
                <w:sz w:val="20"/>
                <w:szCs w:val="20"/>
              </w:rPr>
              <w:t>Bolsista</w:t>
            </w:r>
            <w:r w:rsidRPr="003E6B4C">
              <w:rPr>
                <w:w w:val="99"/>
                <w:sz w:val="20"/>
                <w:szCs w:val="20"/>
              </w:rPr>
              <w:t xml:space="preserve"> </w:t>
            </w:r>
            <w:r w:rsidRPr="003E6B4C">
              <w:rPr>
                <w:sz w:val="20"/>
                <w:szCs w:val="20"/>
              </w:rPr>
              <w:t>PIBIC</w:t>
            </w:r>
          </w:p>
        </w:tc>
        <w:tc>
          <w:tcPr>
            <w:tcW w:w="619" w:type="pct"/>
            <w:vMerge/>
            <w:tcBorders>
              <w:left w:val="single" w:sz="4" w:space="0" w:color="000000"/>
              <w:right w:val="nil"/>
            </w:tcBorders>
            <w:shd w:val="clear" w:color="auto" w:fill="F2F2F2" w:themeFill="background1" w:themeFillShade="F2"/>
          </w:tcPr>
          <w:p w14:paraId="27021774" w14:textId="77777777" w:rsidR="003E6B4C" w:rsidRPr="003E6B4C" w:rsidRDefault="003E6B4C" w:rsidP="003E6B4C">
            <w:pPr>
              <w:spacing w:after="0" w:line="240" w:lineRule="auto"/>
              <w:jc w:val="left"/>
              <w:rPr>
                <w:sz w:val="20"/>
                <w:szCs w:val="20"/>
              </w:rPr>
            </w:pPr>
          </w:p>
        </w:tc>
      </w:tr>
      <w:tr w:rsidR="003E6B4C" w:rsidRPr="003E6B4C" w14:paraId="7E160C5F" w14:textId="77777777" w:rsidTr="00EA5C15">
        <w:trPr>
          <w:trHeight w:hRule="exact" w:val="490"/>
        </w:trPr>
        <w:tc>
          <w:tcPr>
            <w:tcW w:w="272" w:type="pct"/>
            <w:vMerge/>
            <w:tcBorders>
              <w:left w:val="nil"/>
              <w:bottom w:val="single" w:sz="4" w:space="0" w:color="000000"/>
              <w:right w:val="single" w:sz="4" w:space="0" w:color="000000"/>
            </w:tcBorders>
            <w:shd w:val="clear" w:color="auto" w:fill="F2F2F2" w:themeFill="background1" w:themeFillShade="F2"/>
          </w:tcPr>
          <w:p w14:paraId="44E57FFF"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F2F2F2" w:themeFill="background1" w:themeFillShade="F2"/>
          </w:tcPr>
          <w:p w14:paraId="336C2F22"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F2F2F2" w:themeFill="background1" w:themeFillShade="F2"/>
          </w:tcPr>
          <w:p w14:paraId="5858E87E"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C0C01" w14:textId="77777777" w:rsidR="003E6B4C" w:rsidRPr="003E6B4C" w:rsidRDefault="003E6B4C" w:rsidP="003E6B4C">
            <w:pPr>
              <w:spacing w:before="7" w:after="0" w:line="240" w:lineRule="auto"/>
              <w:ind w:left="184" w:right="184" w:firstLine="38"/>
              <w:jc w:val="left"/>
              <w:rPr>
                <w:rFonts w:eastAsia="Arial"/>
                <w:sz w:val="20"/>
                <w:szCs w:val="20"/>
              </w:rPr>
            </w:pPr>
            <w:r w:rsidRPr="003E6B4C">
              <w:rPr>
                <w:sz w:val="20"/>
                <w:szCs w:val="20"/>
              </w:rPr>
              <w:t>Barbara</w:t>
            </w:r>
            <w:r w:rsidRPr="003E6B4C">
              <w:rPr>
                <w:spacing w:val="-2"/>
                <w:sz w:val="20"/>
                <w:szCs w:val="20"/>
              </w:rPr>
              <w:t xml:space="preserve"> </w:t>
            </w:r>
            <w:r w:rsidRPr="003E6B4C">
              <w:rPr>
                <w:sz w:val="20"/>
                <w:szCs w:val="20"/>
              </w:rPr>
              <w:t>Luiza</w:t>
            </w:r>
            <w:r w:rsidRPr="003E6B4C">
              <w:rPr>
                <w:w w:val="99"/>
                <w:sz w:val="20"/>
                <w:szCs w:val="20"/>
              </w:rPr>
              <w:t xml:space="preserve"> </w:t>
            </w:r>
            <w:r w:rsidRPr="003E6B4C">
              <w:rPr>
                <w:sz w:val="20"/>
                <w:szCs w:val="20"/>
              </w:rPr>
              <w:t>Migueis</w:t>
            </w:r>
            <w:r w:rsidRPr="003E6B4C">
              <w:rPr>
                <w:spacing w:val="-6"/>
                <w:sz w:val="20"/>
                <w:szCs w:val="20"/>
              </w:rPr>
              <w:t xml:space="preserve"> </w:t>
            </w:r>
            <w:r w:rsidRPr="003E6B4C">
              <w:rPr>
                <w:sz w:val="20"/>
                <w:szCs w:val="20"/>
              </w:rPr>
              <w:t>Nunes</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C56139" w14:textId="77777777" w:rsidR="003E6B4C" w:rsidRPr="003E6B4C" w:rsidRDefault="003E6B4C" w:rsidP="003E6B4C">
            <w:pPr>
              <w:spacing w:before="7" w:after="0" w:line="240" w:lineRule="auto"/>
              <w:ind w:left="372" w:right="284" w:hanging="89"/>
              <w:jc w:val="left"/>
              <w:rPr>
                <w:rFonts w:eastAsia="Arial"/>
                <w:sz w:val="20"/>
                <w:szCs w:val="20"/>
              </w:rPr>
            </w:pPr>
            <w:r w:rsidRPr="003E6B4C">
              <w:rPr>
                <w:sz w:val="20"/>
                <w:szCs w:val="20"/>
              </w:rPr>
              <w:t>Bolsista</w:t>
            </w:r>
            <w:r w:rsidRPr="003E6B4C">
              <w:rPr>
                <w:w w:val="99"/>
                <w:sz w:val="20"/>
                <w:szCs w:val="20"/>
              </w:rPr>
              <w:t xml:space="preserve"> </w:t>
            </w:r>
            <w:r w:rsidRPr="003E6B4C">
              <w:rPr>
                <w:sz w:val="20"/>
                <w:szCs w:val="20"/>
              </w:rPr>
              <w:t>PIBIC</w:t>
            </w:r>
          </w:p>
        </w:tc>
        <w:tc>
          <w:tcPr>
            <w:tcW w:w="619" w:type="pct"/>
            <w:vMerge/>
            <w:tcBorders>
              <w:left w:val="single" w:sz="4" w:space="0" w:color="000000"/>
              <w:bottom w:val="single" w:sz="4" w:space="0" w:color="000000"/>
              <w:right w:val="nil"/>
            </w:tcBorders>
            <w:shd w:val="clear" w:color="auto" w:fill="F2F2F2" w:themeFill="background1" w:themeFillShade="F2"/>
          </w:tcPr>
          <w:p w14:paraId="402F9FE6" w14:textId="77777777" w:rsidR="003E6B4C" w:rsidRPr="003E6B4C" w:rsidRDefault="003E6B4C" w:rsidP="003E6B4C">
            <w:pPr>
              <w:spacing w:after="0" w:line="240" w:lineRule="auto"/>
              <w:jc w:val="left"/>
              <w:rPr>
                <w:sz w:val="20"/>
                <w:szCs w:val="20"/>
              </w:rPr>
            </w:pPr>
          </w:p>
        </w:tc>
      </w:tr>
      <w:tr w:rsidR="003E6B4C" w:rsidRPr="003E6B4C" w14:paraId="231C419B" w14:textId="77777777" w:rsidTr="00EA5C15">
        <w:trPr>
          <w:trHeight w:hRule="exact" w:val="701"/>
        </w:trPr>
        <w:tc>
          <w:tcPr>
            <w:tcW w:w="272" w:type="pct"/>
            <w:vMerge w:val="restart"/>
            <w:tcBorders>
              <w:top w:val="single" w:sz="4" w:space="0" w:color="000000"/>
              <w:left w:val="nil"/>
              <w:right w:val="single" w:sz="4" w:space="0" w:color="000000"/>
            </w:tcBorders>
            <w:shd w:val="clear" w:color="auto" w:fill="auto"/>
          </w:tcPr>
          <w:p w14:paraId="2EE5A634" w14:textId="77777777" w:rsidR="003E6B4C" w:rsidRPr="003E6B4C" w:rsidRDefault="003E6B4C" w:rsidP="003E6B4C">
            <w:pPr>
              <w:spacing w:after="0" w:line="240" w:lineRule="auto"/>
              <w:jc w:val="left"/>
              <w:rPr>
                <w:sz w:val="20"/>
                <w:szCs w:val="20"/>
              </w:rPr>
            </w:pPr>
          </w:p>
          <w:p w14:paraId="3B25DEF3" w14:textId="77777777" w:rsidR="003E6B4C" w:rsidRPr="003E6B4C" w:rsidRDefault="003E6B4C" w:rsidP="003E6B4C">
            <w:pPr>
              <w:spacing w:after="0" w:line="240" w:lineRule="auto"/>
              <w:jc w:val="left"/>
              <w:rPr>
                <w:sz w:val="20"/>
                <w:szCs w:val="20"/>
              </w:rPr>
            </w:pPr>
          </w:p>
          <w:p w14:paraId="36E6E3C0" w14:textId="77777777" w:rsidR="003E6B4C" w:rsidRPr="003E6B4C" w:rsidRDefault="003E6B4C" w:rsidP="003E6B4C">
            <w:pPr>
              <w:spacing w:after="0" w:line="240" w:lineRule="auto"/>
              <w:jc w:val="left"/>
              <w:rPr>
                <w:sz w:val="20"/>
                <w:szCs w:val="20"/>
              </w:rPr>
            </w:pPr>
          </w:p>
          <w:p w14:paraId="52BBFD90" w14:textId="77777777" w:rsidR="003E6B4C" w:rsidRPr="003E6B4C" w:rsidRDefault="003E6B4C" w:rsidP="003E6B4C">
            <w:pPr>
              <w:spacing w:after="0" w:line="240" w:lineRule="auto"/>
              <w:jc w:val="left"/>
              <w:rPr>
                <w:sz w:val="20"/>
                <w:szCs w:val="20"/>
              </w:rPr>
            </w:pPr>
          </w:p>
          <w:p w14:paraId="10FB5BBA" w14:textId="77777777" w:rsidR="003E6B4C" w:rsidRPr="003E6B4C" w:rsidRDefault="003E6B4C" w:rsidP="003E6B4C">
            <w:pPr>
              <w:spacing w:after="0" w:line="240" w:lineRule="auto"/>
              <w:ind w:left="108"/>
              <w:jc w:val="left"/>
              <w:rPr>
                <w:rFonts w:eastAsia="Arial"/>
                <w:sz w:val="20"/>
                <w:szCs w:val="20"/>
              </w:rPr>
            </w:pPr>
            <w:r w:rsidRPr="003E6B4C">
              <w:rPr>
                <w:b/>
                <w:sz w:val="20"/>
                <w:szCs w:val="20"/>
              </w:rPr>
              <w:t>10.</w:t>
            </w:r>
          </w:p>
        </w:tc>
        <w:tc>
          <w:tcPr>
            <w:tcW w:w="1473" w:type="pct"/>
            <w:vMerge w:val="restart"/>
            <w:tcBorders>
              <w:top w:val="single" w:sz="4" w:space="0" w:color="000000"/>
              <w:left w:val="single" w:sz="4" w:space="0" w:color="000000"/>
              <w:right w:val="single" w:sz="4" w:space="0" w:color="000000"/>
            </w:tcBorders>
            <w:shd w:val="clear" w:color="auto" w:fill="auto"/>
          </w:tcPr>
          <w:p w14:paraId="15FA9CF4" w14:textId="77777777" w:rsidR="003E6B4C" w:rsidRPr="005E5833" w:rsidRDefault="003E6B4C" w:rsidP="003E6B4C">
            <w:pPr>
              <w:spacing w:after="0" w:line="240" w:lineRule="auto"/>
              <w:jc w:val="left"/>
              <w:rPr>
                <w:sz w:val="20"/>
                <w:szCs w:val="20"/>
                <w:lang w:val="pt-BR"/>
              </w:rPr>
            </w:pPr>
          </w:p>
          <w:p w14:paraId="4A6400D3" w14:textId="77777777" w:rsidR="003E6B4C" w:rsidRPr="005E5833" w:rsidRDefault="003E6B4C" w:rsidP="003E6B4C">
            <w:pPr>
              <w:spacing w:before="149" w:after="0" w:line="240" w:lineRule="auto"/>
              <w:ind w:left="101" w:right="139"/>
              <w:jc w:val="left"/>
              <w:rPr>
                <w:rFonts w:eastAsia="Arial"/>
                <w:sz w:val="20"/>
                <w:szCs w:val="20"/>
                <w:lang w:val="pt-BR"/>
              </w:rPr>
            </w:pPr>
            <w:r w:rsidRPr="005E5833">
              <w:rPr>
                <w:sz w:val="20"/>
                <w:szCs w:val="20"/>
                <w:lang w:val="pt-BR"/>
              </w:rPr>
              <w:t>Estudo dos</w:t>
            </w:r>
            <w:r w:rsidRPr="005E5833">
              <w:rPr>
                <w:spacing w:val="2"/>
                <w:sz w:val="20"/>
                <w:szCs w:val="20"/>
                <w:lang w:val="pt-BR"/>
              </w:rPr>
              <w:t xml:space="preserve"> </w:t>
            </w:r>
            <w:r w:rsidRPr="005E5833">
              <w:rPr>
                <w:sz w:val="20"/>
                <w:szCs w:val="20"/>
                <w:lang w:val="pt-BR"/>
              </w:rPr>
              <w:t>impactos</w:t>
            </w:r>
            <w:r w:rsidRPr="005E5833">
              <w:rPr>
                <w:w w:val="99"/>
                <w:sz w:val="20"/>
                <w:szCs w:val="20"/>
                <w:lang w:val="pt-BR"/>
              </w:rPr>
              <w:t xml:space="preserve"> </w:t>
            </w:r>
            <w:r w:rsidRPr="005E5833">
              <w:rPr>
                <w:sz w:val="20"/>
                <w:szCs w:val="20"/>
                <w:lang w:val="pt-BR"/>
              </w:rPr>
              <w:t>ambientais em</w:t>
            </w:r>
            <w:r w:rsidRPr="005E5833">
              <w:rPr>
                <w:spacing w:val="-3"/>
                <w:sz w:val="20"/>
                <w:szCs w:val="20"/>
                <w:lang w:val="pt-BR"/>
              </w:rPr>
              <w:t xml:space="preserve"> </w:t>
            </w:r>
            <w:r w:rsidRPr="005E5833">
              <w:rPr>
                <w:sz w:val="20"/>
                <w:szCs w:val="20"/>
                <w:lang w:val="pt-BR"/>
              </w:rPr>
              <w:t>microbacia</w:t>
            </w:r>
            <w:r w:rsidRPr="005E5833">
              <w:rPr>
                <w:w w:val="99"/>
                <w:sz w:val="20"/>
                <w:szCs w:val="20"/>
                <w:lang w:val="pt-BR"/>
              </w:rPr>
              <w:t xml:space="preserve"> </w:t>
            </w:r>
            <w:r w:rsidRPr="005E5833">
              <w:rPr>
                <w:sz w:val="20"/>
                <w:szCs w:val="20"/>
                <w:lang w:val="pt-BR"/>
              </w:rPr>
              <w:t>ocasionado pelas obras</w:t>
            </w:r>
            <w:r w:rsidRPr="005E5833">
              <w:rPr>
                <w:spacing w:val="-6"/>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construção do</w:t>
            </w:r>
            <w:r w:rsidRPr="005E5833">
              <w:rPr>
                <w:spacing w:val="-4"/>
                <w:sz w:val="20"/>
                <w:szCs w:val="20"/>
                <w:lang w:val="pt-BR"/>
              </w:rPr>
              <w:t xml:space="preserve"> </w:t>
            </w:r>
            <w:r w:rsidRPr="005E5833">
              <w:rPr>
                <w:sz w:val="20"/>
                <w:szCs w:val="20"/>
                <w:lang w:val="pt-BR"/>
              </w:rPr>
              <w:t>conjunto</w:t>
            </w:r>
            <w:r w:rsidRPr="005E5833">
              <w:rPr>
                <w:w w:val="99"/>
                <w:sz w:val="20"/>
                <w:szCs w:val="20"/>
                <w:lang w:val="pt-BR"/>
              </w:rPr>
              <w:t xml:space="preserve"> </w:t>
            </w:r>
            <w:r w:rsidRPr="005E5833">
              <w:rPr>
                <w:sz w:val="20"/>
                <w:szCs w:val="20"/>
                <w:lang w:val="pt-BR"/>
              </w:rPr>
              <w:t>João Paulo II na zona</w:t>
            </w:r>
            <w:r w:rsidRPr="005E5833">
              <w:rPr>
                <w:spacing w:val="-12"/>
                <w:sz w:val="20"/>
                <w:szCs w:val="20"/>
                <w:lang w:val="pt-BR"/>
              </w:rPr>
              <w:t xml:space="preserve"> </w:t>
            </w:r>
            <w:r w:rsidRPr="005E5833">
              <w:rPr>
                <w:sz w:val="20"/>
                <w:szCs w:val="20"/>
                <w:lang w:val="pt-BR"/>
              </w:rPr>
              <w:t>norte</w:t>
            </w:r>
            <w:r w:rsidRPr="005E5833">
              <w:rPr>
                <w:w w:val="99"/>
                <w:sz w:val="20"/>
                <w:szCs w:val="20"/>
                <w:lang w:val="pt-BR"/>
              </w:rPr>
              <w:t xml:space="preserve"> </w:t>
            </w:r>
            <w:r w:rsidRPr="005E5833">
              <w:rPr>
                <w:sz w:val="20"/>
                <w:szCs w:val="20"/>
                <w:lang w:val="pt-BR"/>
              </w:rPr>
              <w:t>de Manaus -</w:t>
            </w:r>
            <w:r w:rsidRPr="005E5833">
              <w:rPr>
                <w:spacing w:val="-5"/>
                <w:sz w:val="20"/>
                <w:szCs w:val="20"/>
                <w:lang w:val="pt-BR"/>
              </w:rPr>
              <w:t xml:space="preserve"> </w:t>
            </w:r>
            <w:r w:rsidRPr="005E5833">
              <w:rPr>
                <w:sz w:val="20"/>
                <w:szCs w:val="20"/>
                <w:lang w:val="pt-BR"/>
              </w:rPr>
              <w:t>AM.</w:t>
            </w:r>
          </w:p>
        </w:tc>
        <w:tc>
          <w:tcPr>
            <w:tcW w:w="1007" w:type="pct"/>
            <w:vMerge w:val="restart"/>
            <w:tcBorders>
              <w:top w:val="single" w:sz="4" w:space="0" w:color="000000"/>
              <w:left w:val="single" w:sz="4" w:space="0" w:color="000000"/>
              <w:right w:val="single" w:sz="4" w:space="0" w:color="000000"/>
            </w:tcBorders>
            <w:shd w:val="clear" w:color="auto" w:fill="auto"/>
          </w:tcPr>
          <w:p w14:paraId="798083BA" w14:textId="77777777" w:rsidR="003E6B4C" w:rsidRPr="005E5833" w:rsidRDefault="003E6B4C" w:rsidP="003E6B4C">
            <w:pPr>
              <w:spacing w:after="0" w:line="240" w:lineRule="auto"/>
              <w:jc w:val="left"/>
              <w:rPr>
                <w:sz w:val="20"/>
                <w:szCs w:val="20"/>
                <w:lang w:val="pt-BR"/>
              </w:rPr>
            </w:pPr>
          </w:p>
          <w:p w14:paraId="524A780C" w14:textId="77777777" w:rsidR="003E6B4C" w:rsidRPr="005E5833" w:rsidRDefault="003E6B4C" w:rsidP="003E6B4C">
            <w:pPr>
              <w:spacing w:after="0" w:line="240" w:lineRule="auto"/>
              <w:jc w:val="left"/>
              <w:rPr>
                <w:sz w:val="20"/>
                <w:szCs w:val="20"/>
                <w:lang w:val="pt-BR"/>
              </w:rPr>
            </w:pPr>
          </w:p>
          <w:p w14:paraId="0DEC3968" w14:textId="77777777" w:rsidR="003E6B4C" w:rsidRPr="005E5833" w:rsidRDefault="003E6B4C" w:rsidP="003E6B4C">
            <w:pPr>
              <w:spacing w:before="6" w:after="0" w:line="240" w:lineRule="auto"/>
              <w:jc w:val="left"/>
              <w:rPr>
                <w:sz w:val="20"/>
                <w:szCs w:val="20"/>
                <w:lang w:val="pt-BR"/>
              </w:rPr>
            </w:pPr>
          </w:p>
          <w:p w14:paraId="3A63047A" w14:textId="77777777" w:rsidR="003E6B4C" w:rsidRPr="005E5833" w:rsidRDefault="003E6B4C" w:rsidP="003E6B4C">
            <w:pPr>
              <w:spacing w:after="0" w:line="240" w:lineRule="auto"/>
              <w:ind w:left="115" w:right="116"/>
              <w:jc w:val="center"/>
              <w:rPr>
                <w:rFonts w:eastAsia="Arial"/>
                <w:sz w:val="20"/>
                <w:szCs w:val="20"/>
                <w:lang w:val="pt-BR"/>
              </w:rPr>
            </w:pPr>
            <w:r w:rsidRPr="005E5833">
              <w:rPr>
                <w:sz w:val="20"/>
                <w:szCs w:val="20"/>
                <w:lang w:val="pt-BR"/>
              </w:rPr>
              <w:t>Ciências Exatas</w:t>
            </w:r>
            <w:r w:rsidRPr="005E5833">
              <w:rPr>
                <w:spacing w:val="-5"/>
                <w:sz w:val="20"/>
                <w:szCs w:val="20"/>
                <w:lang w:val="pt-BR"/>
              </w:rPr>
              <w:t xml:space="preserve"> </w:t>
            </w:r>
            <w:r w:rsidRPr="005E5833">
              <w:rPr>
                <w:sz w:val="20"/>
                <w:szCs w:val="20"/>
                <w:lang w:val="pt-BR"/>
              </w:rPr>
              <w:t>e</w:t>
            </w:r>
            <w:r w:rsidRPr="005E5833">
              <w:rPr>
                <w:w w:val="99"/>
                <w:sz w:val="20"/>
                <w:szCs w:val="20"/>
                <w:lang w:val="pt-BR"/>
              </w:rPr>
              <w:t xml:space="preserve"> </w:t>
            </w:r>
            <w:r w:rsidRPr="005E5833">
              <w:rPr>
                <w:sz w:val="20"/>
                <w:szCs w:val="20"/>
                <w:lang w:val="pt-BR"/>
              </w:rPr>
              <w:t>da Terra</w:t>
            </w:r>
            <w:r w:rsidRPr="005E5833">
              <w:rPr>
                <w:spacing w:val="-2"/>
                <w:sz w:val="20"/>
                <w:szCs w:val="20"/>
                <w:lang w:val="pt-BR"/>
              </w:rPr>
              <w:t xml:space="preserve"> </w:t>
            </w:r>
            <w:r w:rsidRPr="005E5833">
              <w:rPr>
                <w:sz w:val="20"/>
                <w:szCs w:val="20"/>
                <w:lang w:val="pt-BR"/>
              </w:rPr>
              <w:t>/</w:t>
            </w:r>
            <w:r w:rsidRPr="005E5833">
              <w:rPr>
                <w:w w:val="99"/>
                <w:sz w:val="20"/>
                <w:szCs w:val="20"/>
                <w:lang w:val="pt-BR"/>
              </w:rPr>
              <w:t xml:space="preserve"> </w:t>
            </w:r>
            <w:r w:rsidRPr="005E5833">
              <w:rPr>
                <w:sz w:val="20"/>
                <w:szCs w:val="20"/>
                <w:lang w:val="pt-BR"/>
              </w:rPr>
              <w:t>Geografia</w:t>
            </w:r>
            <w:r w:rsidRPr="005E5833">
              <w:rPr>
                <w:spacing w:val="-6"/>
                <w:sz w:val="20"/>
                <w:szCs w:val="20"/>
                <w:lang w:val="pt-BR"/>
              </w:rPr>
              <w:t xml:space="preserve"> </w:t>
            </w:r>
            <w:r w:rsidRPr="005E5833">
              <w:rPr>
                <w:sz w:val="20"/>
                <w:szCs w:val="20"/>
                <w:lang w:val="pt-BR"/>
              </w:rPr>
              <w:t>Física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3AF90EB" w14:textId="77777777" w:rsidR="003E6B4C" w:rsidRPr="005E5833" w:rsidRDefault="003E6B4C" w:rsidP="003E6B4C">
            <w:pPr>
              <w:spacing w:after="0" w:line="240" w:lineRule="auto"/>
              <w:ind w:left="196" w:right="196"/>
              <w:jc w:val="center"/>
              <w:rPr>
                <w:rFonts w:eastAsia="Arial"/>
                <w:sz w:val="20"/>
                <w:szCs w:val="20"/>
                <w:lang w:val="pt-BR"/>
              </w:rPr>
            </w:pPr>
            <w:r w:rsidRPr="005E5833">
              <w:rPr>
                <w:b/>
                <w:sz w:val="20"/>
                <w:szCs w:val="20"/>
                <w:lang w:val="pt-BR"/>
              </w:rPr>
              <w:t>José</w:t>
            </w:r>
            <w:r w:rsidRPr="005E5833">
              <w:rPr>
                <w:b/>
                <w:spacing w:val="-5"/>
                <w:sz w:val="20"/>
                <w:szCs w:val="20"/>
                <w:lang w:val="pt-BR"/>
              </w:rPr>
              <w:t xml:space="preserve"> </w:t>
            </w:r>
            <w:r w:rsidRPr="005E5833">
              <w:rPr>
                <w:b/>
                <w:sz w:val="20"/>
                <w:szCs w:val="20"/>
                <w:lang w:val="pt-BR"/>
              </w:rPr>
              <w:t>Roselito</w:t>
            </w:r>
            <w:r w:rsidRPr="005E5833">
              <w:rPr>
                <w:b/>
                <w:w w:val="99"/>
                <w:sz w:val="20"/>
                <w:szCs w:val="20"/>
                <w:lang w:val="pt-BR"/>
              </w:rPr>
              <w:t xml:space="preserve"> </w:t>
            </w:r>
            <w:r w:rsidRPr="005E5833">
              <w:rPr>
                <w:b/>
                <w:sz w:val="20"/>
                <w:szCs w:val="20"/>
                <w:lang w:val="pt-BR"/>
              </w:rPr>
              <w:t>Carmelo</w:t>
            </w:r>
            <w:r w:rsidRPr="005E5833">
              <w:rPr>
                <w:b/>
                <w:spacing w:val="-3"/>
                <w:sz w:val="20"/>
                <w:szCs w:val="20"/>
                <w:lang w:val="pt-BR"/>
              </w:rPr>
              <w:t xml:space="preserve"> </w:t>
            </w:r>
            <w:r w:rsidRPr="005E5833">
              <w:rPr>
                <w:b/>
                <w:sz w:val="20"/>
                <w:szCs w:val="20"/>
                <w:lang w:val="pt-BR"/>
              </w:rPr>
              <w:t>da</w:t>
            </w:r>
            <w:r w:rsidRPr="005E5833">
              <w:rPr>
                <w:b/>
                <w:w w:val="99"/>
                <w:sz w:val="20"/>
                <w:szCs w:val="20"/>
                <w:lang w:val="pt-BR"/>
              </w:rPr>
              <w:t xml:space="preserve"> </w:t>
            </w:r>
            <w:r w:rsidRPr="005E5833">
              <w:rPr>
                <w:b/>
                <w:sz w:val="20"/>
                <w:szCs w:val="20"/>
                <w:lang w:val="pt-BR"/>
              </w:rPr>
              <w:t>Silva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01573DA0" w14:textId="77777777" w:rsidR="003E6B4C" w:rsidRPr="005E5833" w:rsidRDefault="003E6B4C" w:rsidP="003E6B4C">
            <w:pPr>
              <w:spacing w:before="5" w:after="0" w:line="240" w:lineRule="auto"/>
              <w:jc w:val="left"/>
              <w:rPr>
                <w:sz w:val="20"/>
                <w:szCs w:val="20"/>
                <w:lang w:val="pt-BR"/>
              </w:rPr>
            </w:pPr>
          </w:p>
          <w:p w14:paraId="0AE3C3B9" w14:textId="77777777" w:rsidR="003E6B4C" w:rsidRPr="003E6B4C" w:rsidRDefault="003E6B4C" w:rsidP="003E6B4C">
            <w:pPr>
              <w:spacing w:after="0" w:line="240" w:lineRule="auto"/>
              <w:jc w:val="center"/>
              <w:rPr>
                <w:rFonts w:eastAsia="Arial"/>
                <w:sz w:val="20"/>
                <w:szCs w:val="20"/>
              </w:rPr>
            </w:pPr>
            <w:r w:rsidRPr="003E6B4C">
              <w:rPr>
                <w:b/>
                <w:sz w:val="20"/>
                <w:szCs w:val="20"/>
              </w:rPr>
              <w:t>Me.</w:t>
            </w:r>
          </w:p>
        </w:tc>
        <w:tc>
          <w:tcPr>
            <w:tcW w:w="619" w:type="pct"/>
            <w:vMerge w:val="restart"/>
            <w:tcBorders>
              <w:top w:val="single" w:sz="4" w:space="0" w:color="000000"/>
              <w:left w:val="single" w:sz="4" w:space="0" w:color="000000"/>
              <w:right w:val="nil"/>
            </w:tcBorders>
            <w:shd w:val="clear" w:color="auto" w:fill="auto"/>
          </w:tcPr>
          <w:p w14:paraId="5ED84435" w14:textId="77777777" w:rsidR="003E6B4C" w:rsidRPr="003E6B4C" w:rsidRDefault="003E6B4C" w:rsidP="003E6B4C">
            <w:pPr>
              <w:spacing w:after="0" w:line="240" w:lineRule="auto"/>
              <w:jc w:val="left"/>
              <w:rPr>
                <w:sz w:val="20"/>
                <w:szCs w:val="20"/>
              </w:rPr>
            </w:pPr>
          </w:p>
          <w:p w14:paraId="29BD8CD8" w14:textId="77777777" w:rsidR="003E6B4C" w:rsidRPr="003E6B4C" w:rsidRDefault="003E6B4C" w:rsidP="003E6B4C">
            <w:pPr>
              <w:spacing w:after="0" w:line="240" w:lineRule="auto"/>
              <w:jc w:val="left"/>
              <w:rPr>
                <w:sz w:val="20"/>
                <w:szCs w:val="20"/>
              </w:rPr>
            </w:pPr>
          </w:p>
          <w:p w14:paraId="67D105B2" w14:textId="77777777" w:rsidR="003E6B4C" w:rsidRPr="003E6B4C" w:rsidRDefault="003E6B4C" w:rsidP="003E6B4C">
            <w:pPr>
              <w:spacing w:after="0" w:line="240" w:lineRule="auto"/>
              <w:jc w:val="left"/>
              <w:rPr>
                <w:sz w:val="20"/>
                <w:szCs w:val="20"/>
              </w:rPr>
            </w:pPr>
          </w:p>
          <w:p w14:paraId="58D46597" w14:textId="77777777" w:rsidR="003E6B4C" w:rsidRPr="003E6B4C" w:rsidRDefault="003E6B4C" w:rsidP="003E6B4C">
            <w:pPr>
              <w:spacing w:before="2" w:after="0" w:line="240" w:lineRule="auto"/>
              <w:jc w:val="left"/>
              <w:rPr>
                <w:sz w:val="20"/>
                <w:szCs w:val="20"/>
              </w:rPr>
            </w:pPr>
          </w:p>
          <w:p w14:paraId="674A2938" w14:textId="77777777" w:rsidR="003E6B4C" w:rsidRPr="003E6B4C" w:rsidRDefault="003E6B4C" w:rsidP="003E6B4C">
            <w:pPr>
              <w:spacing w:after="0" w:line="240" w:lineRule="auto"/>
              <w:ind w:left="331"/>
              <w:jc w:val="left"/>
              <w:rPr>
                <w:rFonts w:eastAsia="Arial"/>
                <w:sz w:val="20"/>
                <w:szCs w:val="20"/>
              </w:rPr>
            </w:pPr>
            <w:r w:rsidRPr="003E6B4C">
              <w:rPr>
                <w:sz w:val="20"/>
                <w:szCs w:val="20"/>
              </w:rPr>
              <w:t>CMC</w:t>
            </w:r>
          </w:p>
        </w:tc>
      </w:tr>
      <w:tr w:rsidR="003E6B4C" w:rsidRPr="003E6B4C" w14:paraId="01BD39F0" w14:textId="77777777" w:rsidTr="00EA5C15">
        <w:trPr>
          <w:trHeight w:hRule="exact" w:val="533"/>
        </w:trPr>
        <w:tc>
          <w:tcPr>
            <w:tcW w:w="272" w:type="pct"/>
            <w:vMerge/>
            <w:tcBorders>
              <w:left w:val="nil"/>
              <w:right w:val="single" w:sz="4" w:space="0" w:color="000000"/>
            </w:tcBorders>
            <w:shd w:val="clear" w:color="auto" w:fill="auto"/>
          </w:tcPr>
          <w:p w14:paraId="0E0D9F3E"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3BA2CF63"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6FFAD5D7"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4EA80E3" w14:textId="77777777" w:rsidR="003E6B4C" w:rsidRPr="003E6B4C" w:rsidRDefault="003E6B4C" w:rsidP="003E6B4C">
            <w:pPr>
              <w:spacing w:before="28" w:after="0" w:line="240" w:lineRule="auto"/>
              <w:ind w:left="556" w:right="118" w:hanging="440"/>
              <w:jc w:val="left"/>
              <w:rPr>
                <w:rFonts w:eastAsia="Arial"/>
                <w:sz w:val="20"/>
                <w:szCs w:val="20"/>
              </w:rPr>
            </w:pPr>
            <w:r w:rsidRPr="003E6B4C">
              <w:rPr>
                <w:sz w:val="20"/>
                <w:szCs w:val="20"/>
              </w:rPr>
              <w:t>Charles Silva</w:t>
            </w:r>
            <w:r w:rsidRPr="003E6B4C">
              <w:rPr>
                <w:spacing w:val="-5"/>
                <w:sz w:val="20"/>
                <w:szCs w:val="20"/>
              </w:rPr>
              <w:t xml:space="preserve"> </w:t>
            </w:r>
            <w:r w:rsidRPr="003E6B4C">
              <w:rPr>
                <w:sz w:val="20"/>
                <w:szCs w:val="20"/>
              </w:rPr>
              <w:t>de</w:t>
            </w:r>
            <w:r w:rsidRPr="003E6B4C">
              <w:rPr>
                <w:w w:val="99"/>
                <w:sz w:val="20"/>
                <w:szCs w:val="20"/>
              </w:rPr>
              <w:t xml:space="preserve"> </w:t>
            </w:r>
            <w:r w:rsidRPr="003E6B4C">
              <w:rPr>
                <w:sz w:val="20"/>
                <w:szCs w:val="20"/>
              </w:rPr>
              <w:t>Araújo</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335F279B" w14:textId="77777777" w:rsidR="003E6B4C" w:rsidRPr="003E6B4C" w:rsidRDefault="003E6B4C" w:rsidP="003E6B4C">
            <w:pPr>
              <w:spacing w:before="28" w:after="0" w:line="240" w:lineRule="auto"/>
              <w:ind w:left="211" w:right="213" w:firstLine="223"/>
              <w:jc w:val="left"/>
              <w:rPr>
                <w:rFonts w:eastAsia="Arial"/>
                <w:sz w:val="20"/>
                <w:szCs w:val="20"/>
              </w:rPr>
            </w:pPr>
            <w:r w:rsidRPr="003E6B4C">
              <w:rPr>
                <w:sz w:val="20"/>
                <w:szCs w:val="20"/>
              </w:rPr>
              <w:t>Esp.</w:t>
            </w:r>
            <w:r w:rsidRPr="003E6B4C">
              <w:rPr>
                <w:w w:val="99"/>
                <w:sz w:val="20"/>
                <w:szCs w:val="20"/>
              </w:rPr>
              <w:t xml:space="preserve"> </w:t>
            </w:r>
            <w:r w:rsidRPr="003E6B4C">
              <w:rPr>
                <w:sz w:val="20"/>
                <w:szCs w:val="20"/>
              </w:rPr>
              <w:t>(SEMED)</w:t>
            </w:r>
          </w:p>
        </w:tc>
        <w:tc>
          <w:tcPr>
            <w:tcW w:w="619" w:type="pct"/>
            <w:vMerge/>
            <w:tcBorders>
              <w:left w:val="single" w:sz="4" w:space="0" w:color="000000"/>
              <w:right w:val="nil"/>
            </w:tcBorders>
            <w:shd w:val="clear" w:color="auto" w:fill="auto"/>
          </w:tcPr>
          <w:p w14:paraId="647F466A" w14:textId="77777777" w:rsidR="003E6B4C" w:rsidRPr="003E6B4C" w:rsidRDefault="003E6B4C" w:rsidP="003E6B4C">
            <w:pPr>
              <w:spacing w:after="0" w:line="240" w:lineRule="auto"/>
              <w:jc w:val="left"/>
              <w:rPr>
                <w:sz w:val="20"/>
                <w:szCs w:val="20"/>
              </w:rPr>
            </w:pPr>
          </w:p>
        </w:tc>
      </w:tr>
      <w:tr w:rsidR="003E6B4C" w:rsidRPr="003E6B4C" w14:paraId="3BA4E3FF" w14:textId="77777777" w:rsidTr="00EA5C15">
        <w:trPr>
          <w:trHeight w:hRule="exact" w:val="533"/>
        </w:trPr>
        <w:tc>
          <w:tcPr>
            <w:tcW w:w="272" w:type="pct"/>
            <w:vMerge/>
            <w:tcBorders>
              <w:left w:val="nil"/>
              <w:right w:val="single" w:sz="4" w:space="0" w:color="000000"/>
            </w:tcBorders>
            <w:shd w:val="clear" w:color="auto" w:fill="auto"/>
          </w:tcPr>
          <w:p w14:paraId="53644F1A"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4A3B8B03"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6950D884"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5D8F2568" w14:textId="77777777" w:rsidR="003E6B4C" w:rsidRPr="003E6B4C" w:rsidRDefault="003E6B4C" w:rsidP="003E6B4C">
            <w:pPr>
              <w:spacing w:before="28" w:after="0" w:line="240" w:lineRule="auto"/>
              <w:ind w:left="501" w:right="300" w:hanging="200"/>
              <w:jc w:val="left"/>
              <w:rPr>
                <w:rFonts w:eastAsia="Arial"/>
                <w:sz w:val="20"/>
                <w:szCs w:val="20"/>
              </w:rPr>
            </w:pPr>
            <w:r w:rsidRPr="003E6B4C">
              <w:rPr>
                <w:sz w:val="20"/>
                <w:szCs w:val="20"/>
              </w:rPr>
              <w:t>Geziel</w:t>
            </w:r>
            <w:r w:rsidRPr="003E6B4C">
              <w:rPr>
                <w:spacing w:val="-5"/>
                <w:sz w:val="20"/>
                <w:szCs w:val="20"/>
              </w:rPr>
              <w:t xml:space="preserve"> </w:t>
            </w:r>
            <w:r w:rsidRPr="003E6B4C">
              <w:rPr>
                <w:sz w:val="20"/>
                <w:szCs w:val="20"/>
              </w:rPr>
              <w:t>Sena</w:t>
            </w:r>
            <w:r w:rsidRPr="003E6B4C">
              <w:rPr>
                <w:w w:val="99"/>
                <w:sz w:val="20"/>
                <w:szCs w:val="20"/>
              </w:rPr>
              <w:t xml:space="preserve"> </w:t>
            </w:r>
            <w:r w:rsidRPr="003E6B4C">
              <w:rPr>
                <w:sz w:val="20"/>
                <w:szCs w:val="20"/>
              </w:rPr>
              <w:t>Colares</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79ADE5F" w14:textId="77777777" w:rsidR="003E6B4C" w:rsidRPr="003E6B4C" w:rsidRDefault="003E6B4C" w:rsidP="003E6B4C">
            <w:pPr>
              <w:spacing w:before="143" w:after="0" w:line="240" w:lineRule="auto"/>
              <w:ind w:right="2"/>
              <w:jc w:val="center"/>
              <w:rPr>
                <w:rFonts w:eastAsia="Arial"/>
                <w:sz w:val="20"/>
                <w:szCs w:val="20"/>
              </w:rPr>
            </w:pPr>
            <w:r w:rsidRPr="003E6B4C">
              <w:rPr>
                <w:sz w:val="20"/>
                <w:szCs w:val="20"/>
              </w:rPr>
              <w:t>Aluno</w:t>
            </w:r>
          </w:p>
        </w:tc>
        <w:tc>
          <w:tcPr>
            <w:tcW w:w="619" w:type="pct"/>
            <w:vMerge/>
            <w:tcBorders>
              <w:left w:val="single" w:sz="4" w:space="0" w:color="000000"/>
              <w:right w:val="nil"/>
            </w:tcBorders>
            <w:shd w:val="clear" w:color="auto" w:fill="auto"/>
          </w:tcPr>
          <w:p w14:paraId="6B51C950" w14:textId="77777777" w:rsidR="003E6B4C" w:rsidRPr="003E6B4C" w:rsidRDefault="003E6B4C" w:rsidP="003E6B4C">
            <w:pPr>
              <w:spacing w:after="0" w:line="240" w:lineRule="auto"/>
              <w:jc w:val="left"/>
              <w:rPr>
                <w:sz w:val="20"/>
                <w:szCs w:val="20"/>
              </w:rPr>
            </w:pPr>
          </w:p>
        </w:tc>
      </w:tr>
      <w:tr w:rsidR="003E6B4C" w:rsidRPr="003E6B4C" w14:paraId="39D08468" w14:textId="77777777" w:rsidTr="00EA5C15">
        <w:trPr>
          <w:trHeight w:hRule="exact" w:val="533"/>
        </w:trPr>
        <w:tc>
          <w:tcPr>
            <w:tcW w:w="272" w:type="pct"/>
            <w:vMerge/>
            <w:tcBorders>
              <w:left w:val="nil"/>
              <w:bottom w:val="single" w:sz="4" w:space="0" w:color="000000"/>
              <w:right w:val="single" w:sz="4" w:space="0" w:color="000000"/>
            </w:tcBorders>
            <w:shd w:val="clear" w:color="auto" w:fill="auto"/>
          </w:tcPr>
          <w:p w14:paraId="3FCB70B3"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tcPr>
          <w:p w14:paraId="7AAF4C4E"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tcPr>
          <w:p w14:paraId="320F3EE7"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DECF36C" w14:textId="77777777" w:rsidR="003E6B4C" w:rsidRPr="003E6B4C" w:rsidRDefault="003E6B4C" w:rsidP="003E6B4C">
            <w:pPr>
              <w:spacing w:before="28" w:after="0" w:line="240" w:lineRule="auto"/>
              <w:ind w:left="422" w:right="196" w:hanging="226"/>
              <w:jc w:val="left"/>
              <w:rPr>
                <w:rFonts w:eastAsia="Arial"/>
                <w:sz w:val="20"/>
                <w:szCs w:val="20"/>
              </w:rPr>
            </w:pPr>
            <w:r w:rsidRPr="003E6B4C">
              <w:rPr>
                <w:sz w:val="20"/>
                <w:szCs w:val="20"/>
              </w:rPr>
              <w:t>Ismael</w:t>
            </w:r>
            <w:r w:rsidRPr="003E6B4C">
              <w:rPr>
                <w:spacing w:val="-6"/>
                <w:sz w:val="20"/>
                <w:szCs w:val="20"/>
              </w:rPr>
              <w:t xml:space="preserve"> </w:t>
            </w:r>
            <w:r w:rsidRPr="003E6B4C">
              <w:rPr>
                <w:sz w:val="20"/>
                <w:szCs w:val="20"/>
              </w:rPr>
              <w:t>Gaspar</w:t>
            </w:r>
            <w:r w:rsidRPr="003E6B4C">
              <w:rPr>
                <w:w w:val="99"/>
                <w:sz w:val="20"/>
                <w:szCs w:val="20"/>
              </w:rPr>
              <w:t xml:space="preserve"> </w:t>
            </w:r>
            <w:r w:rsidRPr="003E6B4C">
              <w:rPr>
                <w:sz w:val="20"/>
                <w:szCs w:val="20"/>
              </w:rPr>
              <w:t>de</w:t>
            </w:r>
            <w:r w:rsidRPr="003E6B4C">
              <w:rPr>
                <w:spacing w:val="-5"/>
                <w:sz w:val="20"/>
                <w:szCs w:val="20"/>
              </w:rPr>
              <w:t xml:space="preserve"> </w:t>
            </w:r>
            <w:r w:rsidRPr="003E6B4C">
              <w:rPr>
                <w:sz w:val="20"/>
                <w:szCs w:val="20"/>
              </w:rPr>
              <w:t>Souza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6431EFF" w14:textId="77777777" w:rsidR="003E6B4C" w:rsidRPr="003E6B4C" w:rsidRDefault="003E6B4C" w:rsidP="003E6B4C">
            <w:pPr>
              <w:spacing w:before="143" w:after="0" w:line="240" w:lineRule="auto"/>
              <w:ind w:right="2"/>
              <w:jc w:val="center"/>
              <w:rPr>
                <w:rFonts w:eastAsia="Arial"/>
                <w:sz w:val="20"/>
                <w:szCs w:val="20"/>
              </w:rPr>
            </w:pPr>
            <w:r w:rsidRPr="003E6B4C">
              <w:rPr>
                <w:sz w:val="20"/>
                <w:szCs w:val="20"/>
              </w:rPr>
              <w:t>Aluno</w:t>
            </w:r>
          </w:p>
        </w:tc>
        <w:tc>
          <w:tcPr>
            <w:tcW w:w="619" w:type="pct"/>
            <w:vMerge/>
            <w:tcBorders>
              <w:left w:val="single" w:sz="4" w:space="0" w:color="000000"/>
              <w:bottom w:val="single" w:sz="4" w:space="0" w:color="000000"/>
              <w:right w:val="nil"/>
            </w:tcBorders>
            <w:shd w:val="clear" w:color="auto" w:fill="auto"/>
          </w:tcPr>
          <w:p w14:paraId="6808EF48" w14:textId="77777777" w:rsidR="003E6B4C" w:rsidRPr="003E6B4C" w:rsidRDefault="003E6B4C" w:rsidP="003E6B4C">
            <w:pPr>
              <w:spacing w:after="0" w:line="240" w:lineRule="auto"/>
              <w:jc w:val="left"/>
              <w:rPr>
                <w:sz w:val="20"/>
                <w:szCs w:val="20"/>
              </w:rPr>
            </w:pPr>
          </w:p>
        </w:tc>
      </w:tr>
    </w:tbl>
    <w:p w14:paraId="0F746F2A" w14:textId="77777777" w:rsidR="00CC7698" w:rsidRPr="00556820" w:rsidRDefault="00CC7698" w:rsidP="004C2A19">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00D94886" w14:textId="77777777" w:rsidR="003E6B4C" w:rsidRDefault="003E6B4C" w:rsidP="006B4D1C">
      <w:pPr>
        <w:pStyle w:val="PargrafodaLista"/>
        <w:spacing w:after="0"/>
        <w:ind w:left="930"/>
        <w:outlineLvl w:val="1"/>
        <w:rPr>
          <w:bCs/>
          <w:szCs w:val="24"/>
        </w:rPr>
      </w:pPr>
    </w:p>
    <w:p w14:paraId="2ABFDAE1" w14:textId="77777777" w:rsidR="008029C0" w:rsidRDefault="008029C0" w:rsidP="006B4D1C">
      <w:pPr>
        <w:pStyle w:val="PargrafodaLista"/>
        <w:spacing w:after="0"/>
        <w:ind w:left="930"/>
        <w:outlineLvl w:val="1"/>
        <w:rPr>
          <w:bCs/>
          <w:szCs w:val="24"/>
        </w:rPr>
      </w:pPr>
    </w:p>
    <w:p w14:paraId="1D3CA4EF" w14:textId="77777777" w:rsidR="00B66634" w:rsidRPr="00B66634" w:rsidRDefault="00B66634" w:rsidP="003B038D">
      <w:pPr>
        <w:pStyle w:val="PargrafodaLista"/>
        <w:numPr>
          <w:ilvl w:val="4"/>
          <w:numId w:val="4"/>
        </w:numPr>
        <w:spacing w:after="0"/>
        <w:rPr>
          <w:bCs/>
          <w:szCs w:val="24"/>
        </w:rPr>
      </w:pPr>
      <w:r w:rsidRPr="00B66634">
        <w:rPr>
          <w:bCs/>
          <w:szCs w:val="24"/>
        </w:rPr>
        <w:t>Apoio, Promoção e Participação em Evento Científico.</w:t>
      </w:r>
    </w:p>
    <w:p w14:paraId="3A9036D5" w14:textId="77777777" w:rsidR="00F74F5D" w:rsidRDefault="00F74F5D" w:rsidP="006B4D1C">
      <w:pPr>
        <w:pStyle w:val="PargrafodaLista"/>
        <w:spacing w:after="0"/>
        <w:ind w:left="930"/>
        <w:outlineLvl w:val="1"/>
        <w:rPr>
          <w:bCs/>
          <w:szCs w:val="24"/>
        </w:rPr>
      </w:pPr>
    </w:p>
    <w:p w14:paraId="49946EF2" w14:textId="77777777" w:rsidR="00ED5460" w:rsidRDefault="00ED5460" w:rsidP="003B038D">
      <w:pPr>
        <w:pStyle w:val="PargrafodaLista"/>
        <w:numPr>
          <w:ilvl w:val="5"/>
          <w:numId w:val="4"/>
        </w:numPr>
        <w:spacing w:after="0"/>
        <w:ind w:left="2977" w:hanging="1177"/>
        <w:rPr>
          <w:bCs/>
          <w:szCs w:val="24"/>
        </w:rPr>
      </w:pPr>
      <w:r w:rsidRPr="00ED5460">
        <w:rPr>
          <w:bCs/>
          <w:szCs w:val="24"/>
        </w:rPr>
        <w:t>12ª Semana Nacional de Ciência e Tecnologia (Edital 004/2014/PPGI/IFAM)</w:t>
      </w:r>
    </w:p>
    <w:p w14:paraId="5E7108BD" w14:textId="77777777" w:rsidR="00ED5460" w:rsidRPr="00ED5460" w:rsidRDefault="00ED5460" w:rsidP="00ED5460">
      <w:pPr>
        <w:pStyle w:val="PargrafodaLista"/>
        <w:spacing w:after="0"/>
        <w:ind w:left="2232"/>
        <w:rPr>
          <w:bCs/>
          <w:szCs w:val="24"/>
        </w:rPr>
      </w:pPr>
    </w:p>
    <w:p w14:paraId="316917CC" w14:textId="77777777" w:rsidR="00ED5460" w:rsidRPr="00ED5460" w:rsidRDefault="00ED5460" w:rsidP="00EA5C15">
      <w:pPr>
        <w:pStyle w:val="PargrafodaLista"/>
        <w:spacing w:after="0"/>
        <w:ind w:left="0" w:firstLine="851"/>
        <w:rPr>
          <w:bCs/>
          <w:szCs w:val="24"/>
        </w:rPr>
      </w:pPr>
      <w:r w:rsidRPr="00ED5460">
        <w:rPr>
          <w:bCs/>
          <w:szCs w:val="24"/>
        </w:rPr>
        <w:t xml:space="preserve">Esta ação teve como finalidade financiar os planos de trabalhos para a realização da 12ª Semana Nacional de Ciência e Tecnologia nos </w:t>
      </w:r>
      <w:r w:rsidR="00A4046B" w:rsidRPr="000D0EDC">
        <w:rPr>
          <w:bCs/>
          <w:i/>
          <w:szCs w:val="24"/>
        </w:rPr>
        <w:t>campi</w:t>
      </w:r>
      <w:r w:rsidRPr="00ED5460">
        <w:rPr>
          <w:bCs/>
          <w:szCs w:val="24"/>
        </w:rPr>
        <w:t xml:space="preserve"> do IFAM (Tabela abaixo).</w:t>
      </w:r>
    </w:p>
    <w:p w14:paraId="27C2BE7C" w14:textId="77777777" w:rsidR="00F74F5D" w:rsidRDefault="00F74F5D" w:rsidP="006B4D1C">
      <w:pPr>
        <w:pStyle w:val="PargrafodaLista"/>
        <w:spacing w:after="0"/>
        <w:ind w:left="930"/>
        <w:outlineLvl w:val="1"/>
        <w:rPr>
          <w:bCs/>
          <w:szCs w:val="24"/>
        </w:rPr>
      </w:pPr>
    </w:p>
    <w:p w14:paraId="7512588F" w14:textId="77777777" w:rsidR="00F74F5D" w:rsidRDefault="00F74F5D" w:rsidP="006B4D1C">
      <w:pPr>
        <w:pStyle w:val="PargrafodaLista"/>
        <w:spacing w:after="0"/>
        <w:ind w:left="930"/>
        <w:outlineLvl w:val="1"/>
        <w:rPr>
          <w:bCs/>
          <w:szCs w:val="24"/>
        </w:rPr>
      </w:pPr>
    </w:p>
    <w:p w14:paraId="5BDC6B05" w14:textId="77777777" w:rsidR="00F74F5D" w:rsidRDefault="00F74F5D" w:rsidP="006B4D1C">
      <w:pPr>
        <w:pStyle w:val="PargrafodaLista"/>
        <w:spacing w:after="0"/>
        <w:ind w:left="930"/>
        <w:outlineLvl w:val="1"/>
        <w:rPr>
          <w:bCs/>
          <w:szCs w:val="24"/>
        </w:rPr>
      </w:pPr>
    </w:p>
    <w:p w14:paraId="32028F6F" w14:textId="77777777" w:rsidR="007305F4" w:rsidRDefault="007305F4" w:rsidP="007305F4">
      <w:pPr>
        <w:pStyle w:val="Legenda"/>
        <w:keepNext/>
      </w:pPr>
      <w:bookmarkStart w:id="105" w:name="_Toc446402083"/>
      <w:commentRangeStart w:id="106"/>
      <w:r>
        <w:t xml:space="preserve">Tabela </w:t>
      </w:r>
      <w:fldSimple w:instr=" SEQ Tabela \* ARABIC ">
        <w:r w:rsidR="007B6905">
          <w:rPr>
            <w:noProof/>
          </w:rPr>
          <w:t>12</w:t>
        </w:r>
      </w:fldSimple>
      <w:r>
        <w:t xml:space="preserve"> </w:t>
      </w:r>
      <w:r w:rsidRPr="005B50E4">
        <w:t xml:space="preserve">Valores repassados aos </w:t>
      </w:r>
      <w:r w:rsidR="00A4046B">
        <w:t>Campi</w:t>
      </w:r>
      <w:r w:rsidRPr="005B50E4">
        <w:t xml:space="preserve"> para financiamento da SNCT</w:t>
      </w:r>
      <w:bookmarkEnd w:id="105"/>
      <w:commentRangeEnd w:id="106"/>
      <w:r w:rsidR="00F8689F">
        <w:rPr>
          <w:rStyle w:val="Refdecomentrio"/>
          <w:rFonts w:asciiTheme="minorHAnsi" w:eastAsiaTheme="minorHAnsi" w:hAnsiTheme="minorHAnsi" w:cs="Arial"/>
          <w:bCs/>
          <w:color w:val="auto"/>
          <w:kern w:val="1"/>
          <w:lang w:eastAsia="ar-SA"/>
        </w:rPr>
        <w:commentReference w:id="106"/>
      </w:r>
    </w:p>
    <w:tbl>
      <w:tblPr>
        <w:tblStyle w:val="TableNormal3"/>
        <w:tblW w:w="5000" w:type="pct"/>
        <w:tblLook w:val="01E0" w:firstRow="1" w:lastRow="1" w:firstColumn="1" w:lastColumn="1" w:noHBand="0" w:noVBand="0"/>
      </w:tblPr>
      <w:tblGrid>
        <w:gridCol w:w="3850"/>
        <w:gridCol w:w="5079"/>
      </w:tblGrid>
      <w:tr w:rsidR="007305F4" w:rsidRPr="007305F4" w14:paraId="2DCF0F8B" w14:textId="77777777" w:rsidTr="00EA5C15">
        <w:trPr>
          <w:trHeight w:hRule="exact" w:val="295"/>
        </w:trPr>
        <w:tc>
          <w:tcPr>
            <w:tcW w:w="5000" w:type="pct"/>
            <w:gridSpan w:val="2"/>
            <w:tcBorders>
              <w:top w:val="single" w:sz="4" w:space="0" w:color="000000"/>
              <w:left w:val="nil"/>
              <w:bottom w:val="single" w:sz="4" w:space="0" w:color="000000"/>
              <w:right w:val="nil"/>
            </w:tcBorders>
            <w:shd w:val="clear" w:color="auto" w:fill="F2F2F2" w:themeFill="background1" w:themeFillShade="F2"/>
          </w:tcPr>
          <w:p w14:paraId="27456F64" w14:textId="77777777" w:rsidR="007305F4" w:rsidRPr="005E5833" w:rsidRDefault="007305F4" w:rsidP="007305F4">
            <w:pPr>
              <w:spacing w:before="21" w:after="0" w:line="240" w:lineRule="auto"/>
              <w:ind w:left="1555"/>
              <w:jc w:val="left"/>
              <w:rPr>
                <w:rFonts w:eastAsia="Arial"/>
                <w:sz w:val="20"/>
                <w:szCs w:val="20"/>
                <w:lang w:val="pt-BR"/>
              </w:rPr>
            </w:pPr>
            <w:r w:rsidRPr="005E5833">
              <w:rPr>
                <w:rFonts w:eastAsia="Arial"/>
                <w:b/>
                <w:bCs/>
                <w:sz w:val="20"/>
                <w:szCs w:val="20"/>
                <w:lang w:val="pt-BR"/>
              </w:rPr>
              <w:t>12ª Semana Nacional de Ciência e Tecnologia –</w:t>
            </w:r>
            <w:r w:rsidRPr="005E5833">
              <w:rPr>
                <w:rFonts w:eastAsia="Arial"/>
                <w:b/>
                <w:bCs/>
                <w:spacing w:val="-8"/>
                <w:sz w:val="20"/>
                <w:szCs w:val="20"/>
                <w:lang w:val="pt-BR"/>
              </w:rPr>
              <w:t xml:space="preserve"> </w:t>
            </w:r>
            <w:r w:rsidRPr="005E5833">
              <w:rPr>
                <w:rFonts w:eastAsia="Arial"/>
                <w:b/>
                <w:bCs/>
                <w:sz w:val="20"/>
                <w:szCs w:val="20"/>
                <w:lang w:val="pt-BR"/>
              </w:rPr>
              <w:t>SNCT</w:t>
            </w:r>
          </w:p>
        </w:tc>
      </w:tr>
      <w:tr w:rsidR="007305F4" w:rsidRPr="007305F4" w14:paraId="1DE07C2C"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7B941485" w14:textId="77777777" w:rsidR="007305F4" w:rsidRPr="007305F4" w:rsidRDefault="007305F4" w:rsidP="007305F4">
            <w:pPr>
              <w:spacing w:before="21" w:after="0" w:line="240" w:lineRule="auto"/>
              <w:ind w:right="1"/>
              <w:jc w:val="center"/>
              <w:rPr>
                <w:rFonts w:eastAsia="Arial"/>
                <w:sz w:val="20"/>
                <w:szCs w:val="20"/>
              </w:rPr>
            </w:pPr>
            <w:r w:rsidRPr="007305F4">
              <w:rPr>
                <w:b/>
                <w:sz w:val="20"/>
              </w:rPr>
              <w:t>Campus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E42807" w14:textId="77777777" w:rsidR="007305F4" w:rsidRPr="007305F4" w:rsidRDefault="007305F4" w:rsidP="007305F4">
            <w:pPr>
              <w:spacing w:before="21" w:after="0" w:line="240" w:lineRule="auto"/>
              <w:ind w:right="11"/>
              <w:jc w:val="center"/>
              <w:rPr>
                <w:rFonts w:eastAsia="Arial"/>
                <w:sz w:val="20"/>
                <w:szCs w:val="20"/>
              </w:rPr>
            </w:pPr>
            <w:r w:rsidRPr="007305F4">
              <w:rPr>
                <w:b/>
                <w:sz w:val="20"/>
              </w:rPr>
              <w:t>Valor</w:t>
            </w:r>
            <w:r w:rsidRPr="007305F4">
              <w:rPr>
                <w:b/>
                <w:spacing w:val="-4"/>
                <w:sz w:val="20"/>
              </w:rPr>
              <w:t xml:space="preserve"> </w:t>
            </w:r>
            <w:r w:rsidRPr="007305F4">
              <w:rPr>
                <w:b/>
                <w:sz w:val="20"/>
              </w:rPr>
              <w:t>(R$)</w:t>
            </w:r>
          </w:p>
        </w:tc>
      </w:tr>
      <w:tr w:rsidR="007305F4" w:rsidRPr="007305F4" w14:paraId="21B202B7"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48085F8D" w14:textId="77777777" w:rsidR="007305F4" w:rsidRPr="007305F4" w:rsidRDefault="007305F4" w:rsidP="007305F4">
            <w:pPr>
              <w:spacing w:before="20" w:after="0" w:line="240" w:lineRule="auto"/>
              <w:ind w:left="69"/>
              <w:jc w:val="left"/>
              <w:rPr>
                <w:sz w:val="20"/>
                <w:szCs w:val="20"/>
              </w:rPr>
            </w:pPr>
            <w:r w:rsidRPr="007305F4">
              <w:rPr>
                <w:sz w:val="20"/>
              </w:rPr>
              <w:t>Coari</w:t>
            </w:r>
          </w:p>
        </w:tc>
        <w:tc>
          <w:tcPr>
            <w:tcW w:w="2844" w:type="pct"/>
            <w:tcBorders>
              <w:top w:val="single" w:sz="4" w:space="0" w:color="000000"/>
              <w:left w:val="single" w:sz="4" w:space="0" w:color="000000"/>
              <w:bottom w:val="single" w:sz="4" w:space="0" w:color="000000"/>
              <w:right w:val="nil"/>
            </w:tcBorders>
            <w:shd w:val="clear" w:color="auto" w:fill="auto"/>
          </w:tcPr>
          <w:p w14:paraId="04468D93" w14:textId="77777777" w:rsidR="007305F4" w:rsidRPr="007305F4" w:rsidRDefault="007305F4" w:rsidP="007305F4">
            <w:pPr>
              <w:spacing w:before="20" w:after="0" w:line="240" w:lineRule="auto"/>
              <w:ind w:right="12"/>
              <w:jc w:val="center"/>
              <w:rPr>
                <w:sz w:val="20"/>
                <w:szCs w:val="20"/>
              </w:rPr>
            </w:pPr>
            <w:r w:rsidRPr="007305F4">
              <w:rPr>
                <w:sz w:val="20"/>
              </w:rPr>
              <w:t>7.000,00</w:t>
            </w:r>
          </w:p>
        </w:tc>
      </w:tr>
      <w:tr w:rsidR="007305F4" w:rsidRPr="007305F4" w14:paraId="20A7CF25"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1EF6CE" w14:textId="77777777" w:rsidR="007305F4" w:rsidRPr="007305F4" w:rsidRDefault="007305F4" w:rsidP="007305F4">
            <w:pPr>
              <w:spacing w:before="18" w:after="0" w:line="240" w:lineRule="auto"/>
              <w:ind w:left="69"/>
              <w:jc w:val="left"/>
              <w:rPr>
                <w:sz w:val="20"/>
                <w:szCs w:val="20"/>
              </w:rPr>
            </w:pPr>
            <w:r w:rsidRPr="007305F4">
              <w:rPr>
                <w:sz w:val="20"/>
              </w:rPr>
              <w:t>Lábrea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4FEF0BE2" w14:textId="77777777" w:rsidR="007305F4" w:rsidRPr="007305F4" w:rsidRDefault="007305F4" w:rsidP="007305F4">
            <w:pPr>
              <w:spacing w:before="18" w:after="0" w:line="240" w:lineRule="auto"/>
              <w:ind w:right="10"/>
              <w:jc w:val="center"/>
              <w:rPr>
                <w:sz w:val="20"/>
                <w:szCs w:val="20"/>
              </w:rPr>
            </w:pPr>
            <w:r w:rsidRPr="007305F4">
              <w:rPr>
                <w:sz w:val="20"/>
              </w:rPr>
              <w:t>10.000,00</w:t>
            </w:r>
          </w:p>
        </w:tc>
      </w:tr>
      <w:tr w:rsidR="007305F4" w:rsidRPr="007305F4" w14:paraId="3E4C47CD"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60C28373" w14:textId="77777777" w:rsidR="007305F4" w:rsidRPr="007305F4" w:rsidRDefault="007305F4" w:rsidP="007305F4">
            <w:pPr>
              <w:spacing w:before="20" w:after="0" w:line="240" w:lineRule="auto"/>
              <w:ind w:left="69"/>
              <w:jc w:val="left"/>
              <w:rPr>
                <w:sz w:val="20"/>
                <w:szCs w:val="20"/>
              </w:rPr>
            </w:pPr>
            <w:r w:rsidRPr="007305F4">
              <w:rPr>
                <w:sz w:val="20"/>
              </w:rPr>
              <w:t>Manaus</w:t>
            </w:r>
            <w:r w:rsidRPr="007305F4">
              <w:rPr>
                <w:spacing w:val="-8"/>
                <w:sz w:val="20"/>
              </w:rPr>
              <w:t xml:space="preserve"> </w:t>
            </w:r>
            <w:r w:rsidRPr="007305F4">
              <w:rPr>
                <w:sz w:val="20"/>
              </w:rPr>
              <w:t>Centro</w:t>
            </w:r>
          </w:p>
        </w:tc>
        <w:tc>
          <w:tcPr>
            <w:tcW w:w="2844" w:type="pct"/>
            <w:tcBorders>
              <w:top w:val="single" w:sz="4" w:space="0" w:color="000000"/>
              <w:left w:val="single" w:sz="4" w:space="0" w:color="000000"/>
              <w:bottom w:val="single" w:sz="4" w:space="0" w:color="000000"/>
              <w:right w:val="nil"/>
            </w:tcBorders>
            <w:shd w:val="clear" w:color="auto" w:fill="auto"/>
          </w:tcPr>
          <w:p w14:paraId="2139B7C8"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033B27AD"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0F6B5CA4" w14:textId="77777777" w:rsidR="007305F4" w:rsidRPr="007305F4" w:rsidRDefault="007305F4" w:rsidP="007305F4">
            <w:pPr>
              <w:spacing w:before="18" w:after="0" w:line="240" w:lineRule="auto"/>
              <w:ind w:left="69"/>
              <w:jc w:val="left"/>
              <w:rPr>
                <w:sz w:val="20"/>
                <w:szCs w:val="20"/>
              </w:rPr>
            </w:pPr>
            <w:r w:rsidRPr="007305F4">
              <w:rPr>
                <w:sz w:val="20"/>
              </w:rPr>
              <w:t>Manaus Distrito</w:t>
            </w:r>
            <w:r w:rsidRPr="007305F4">
              <w:rPr>
                <w:spacing w:val="-11"/>
                <w:sz w:val="20"/>
              </w:rPr>
              <w:t xml:space="preserve"> </w:t>
            </w:r>
            <w:r w:rsidRPr="007305F4">
              <w:rPr>
                <w:sz w:val="20"/>
              </w:rPr>
              <w:t>Industrial</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24CDB8E6" w14:textId="77777777" w:rsidR="007305F4" w:rsidRPr="007305F4" w:rsidRDefault="007305F4" w:rsidP="007305F4">
            <w:pPr>
              <w:spacing w:before="18" w:after="0" w:line="240" w:lineRule="auto"/>
              <w:ind w:right="10"/>
              <w:jc w:val="center"/>
              <w:rPr>
                <w:sz w:val="20"/>
                <w:szCs w:val="20"/>
              </w:rPr>
            </w:pPr>
            <w:r w:rsidRPr="007305F4">
              <w:rPr>
                <w:sz w:val="20"/>
              </w:rPr>
              <w:t>6.575,00</w:t>
            </w:r>
          </w:p>
        </w:tc>
      </w:tr>
      <w:tr w:rsidR="007305F4" w:rsidRPr="007305F4" w14:paraId="2D0FD4EA"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6DBC57" w14:textId="77777777" w:rsidR="007305F4" w:rsidRPr="007305F4" w:rsidRDefault="007305F4" w:rsidP="007305F4">
            <w:pPr>
              <w:spacing w:before="20" w:after="0" w:line="240" w:lineRule="auto"/>
              <w:ind w:left="69"/>
              <w:jc w:val="left"/>
              <w:rPr>
                <w:sz w:val="20"/>
                <w:szCs w:val="20"/>
              </w:rPr>
            </w:pPr>
            <w:r w:rsidRPr="007305F4">
              <w:rPr>
                <w:sz w:val="20"/>
              </w:rPr>
              <w:t>Manaus Zona</w:t>
            </w:r>
            <w:r w:rsidRPr="007305F4">
              <w:rPr>
                <w:spacing w:val="-12"/>
                <w:sz w:val="20"/>
              </w:rPr>
              <w:t xml:space="preserve"> </w:t>
            </w:r>
            <w:r w:rsidRPr="007305F4">
              <w:rPr>
                <w:sz w:val="20"/>
              </w:rPr>
              <w:t>Leste</w:t>
            </w:r>
          </w:p>
        </w:tc>
        <w:tc>
          <w:tcPr>
            <w:tcW w:w="2844" w:type="pct"/>
            <w:tcBorders>
              <w:top w:val="single" w:sz="4" w:space="0" w:color="000000"/>
              <w:left w:val="single" w:sz="4" w:space="0" w:color="000000"/>
              <w:bottom w:val="single" w:sz="4" w:space="0" w:color="000000"/>
              <w:right w:val="nil"/>
            </w:tcBorders>
            <w:shd w:val="clear" w:color="auto" w:fill="auto"/>
          </w:tcPr>
          <w:p w14:paraId="7FDF1AB0"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715C0DCE"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5367DBF7" w14:textId="77777777" w:rsidR="007305F4" w:rsidRPr="007305F4" w:rsidRDefault="007305F4" w:rsidP="007305F4">
            <w:pPr>
              <w:spacing w:before="18" w:after="0" w:line="240" w:lineRule="auto"/>
              <w:ind w:left="69"/>
              <w:jc w:val="left"/>
              <w:rPr>
                <w:sz w:val="20"/>
                <w:szCs w:val="20"/>
              </w:rPr>
            </w:pPr>
            <w:r w:rsidRPr="007305F4">
              <w:rPr>
                <w:sz w:val="20"/>
              </w:rPr>
              <w:t>Maués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526E6D18" w14:textId="77777777" w:rsidR="007305F4" w:rsidRPr="007305F4" w:rsidRDefault="007305F4" w:rsidP="007305F4">
            <w:pPr>
              <w:spacing w:before="18" w:after="0" w:line="240" w:lineRule="auto"/>
              <w:ind w:right="10"/>
              <w:jc w:val="center"/>
              <w:rPr>
                <w:sz w:val="20"/>
                <w:szCs w:val="20"/>
              </w:rPr>
            </w:pPr>
            <w:r w:rsidRPr="007305F4">
              <w:rPr>
                <w:sz w:val="20"/>
              </w:rPr>
              <w:t>8.000,00</w:t>
            </w:r>
          </w:p>
        </w:tc>
      </w:tr>
      <w:tr w:rsidR="007305F4" w:rsidRPr="007305F4" w14:paraId="13CF938E"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738A7ABD" w14:textId="77777777" w:rsidR="007305F4" w:rsidRPr="007305F4" w:rsidRDefault="007305F4" w:rsidP="007305F4">
            <w:pPr>
              <w:spacing w:before="20" w:after="0" w:line="240" w:lineRule="auto"/>
              <w:ind w:left="69"/>
              <w:jc w:val="left"/>
              <w:rPr>
                <w:sz w:val="20"/>
                <w:szCs w:val="20"/>
              </w:rPr>
            </w:pPr>
            <w:r w:rsidRPr="007305F4">
              <w:rPr>
                <w:sz w:val="20"/>
              </w:rPr>
              <w:t>Parintins</w:t>
            </w:r>
          </w:p>
        </w:tc>
        <w:tc>
          <w:tcPr>
            <w:tcW w:w="2844" w:type="pct"/>
            <w:tcBorders>
              <w:top w:val="single" w:sz="4" w:space="0" w:color="000000"/>
              <w:left w:val="single" w:sz="4" w:space="0" w:color="000000"/>
              <w:bottom w:val="single" w:sz="4" w:space="0" w:color="000000"/>
              <w:right w:val="nil"/>
            </w:tcBorders>
            <w:shd w:val="clear" w:color="auto" w:fill="auto"/>
          </w:tcPr>
          <w:p w14:paraId="22939BE0" w14:textId="77777777" w:rsidR="007305F4" w:rsidRPr="007305F4" w:rsidRDefault="007305F4" w:rsidP="007305F4">
            <w:pPr>
              <w:spacing w:before="20" w:after="0" w:line="240" w:lineRule="auto"/>
              <w:ind w:right="10"/>
              <w:jc w:val="center"/>
              <w:rPr>
                <w:sz w:val="20"/>
                <w:szCs w:val="20"/>
              </w:rPr>
            </w:pPr>
            <w:r w:rsidRPr="007305F4">
              <w:rPr>
                <w:sz w:val="20"/>
              </w:rPr>
              <w:t>7.998,00</w:t>
            </w:r>
          </w:p>
        </w:tc>
      </w:tr>
      <w:tr w:rsidR="007305F4" w:rsidRPr="007305F4" w14:paraId="6C3A2E0B"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1D5C6463" w14:textId="77777777" w:rsidR="007305F4" w:rsidRPr="007305F4" w:rsidRDefault="007305F4" w:rsidP="007305F4">
            <w:pPr>
              <w:spacing w:before="18" w:after="0" w:line="240" w:lineRule="auto"/>
              <w:ind w:left="69"/>
              <w:jc w:val="left"/>
              <w:rPr>
                <w:sz w:val="20"/>
                <w:szCs w:val="20"/>
              </w:rPr>
            </w:pPr>
            <w:r w:rsidRPr="007305F4">
              <w:rPr>
                <w:sz w:val="20"/>
              </w:rPr>
              <w:t>Presidente</w:t>
            </w:r>
            <w:r w:rsidRPr="007305F4">
              <w:rPr>
                <w:spacing w:val="-17"/>
                <w:sz w:val="20"/>
              </w:rPr>
              <w:t xml:space="preserve"> </w:t>
            </w:r>
            <w:r w:rsidRPr="007305F4">
              <w:rPr>
                <w:sz w:val="20"/>
              </w:rPr>
              <w:t>Figueiredo</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C83ED79" w14:textId="77777777" w:rsidR="007305F4" w:rsidRPr="007305F4" w:rsidRDefault="007305F4" w:rsidP="007305F4">
            <w:pPr>
              <w:spacing w:before="18" w:after="0" w:line="240" w:lineRule="auto"/>
              <w:ind w:right="10"/>
              <w:jc w:val="center"/>
              <w:rPr>
                <w:sz w:val="20"/>
                <w:szCs w:val="20"/>
              </w:rPr>
            </w:pPr>
            <w:r w:rsidRPr="007305F4">
              <w:rPr>
                <w:sz w:val="20"/>
              </w:rPr>
              <w:t>7.000,00</w:t>
            </w:r>
          </w:p>
        </w:tc>
      </w:tr>
      <w:tr w:rsidR="007305F4" w:rsidRPr="007305F4" w14:paraId="5F2B77C9"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055C34" w14:textId="77777777" w:rsidR="007305F4" w:rsidRPr="007305F4" w:rsidRDefault="007305F4" w:rsidP="007305F4">
            <w:pPr>
              <w:spacing w:before="20" w:after="0" w:line="240" w:lineRule="auto"/>
              <w:ind w:left="69"/>
              <w:jc w:val="left"/>
              <w:rPr>
                <w:sz w:val="20"/>
                <w:szCs w:val="20"/>
              </w:rPr>
            </w:pPr>
            <w:r w:rsidRPr="007305F4">
              <w:rPr>
                <w:sz w:val="20"/>
              </w:rPr>
              <w:t>S</w:t>
            </w:r>
            <w:r>
              <w:rPr>
                <w:sz w:val="20"/>
              </w:rPr>
              <w:t>ão</w:t>
            </w:r>
            <w:r w:rsidRPr="007305F4">
              <w:rPr>
                <w:sz w:val="20"/>
              </w:rPr>
              <w:t xml:space="preserve"> G</w:t>
            </w:r>
            <w:r>
              <w:rPr>
                <w:sz w:val="20"/>
              </w:rPr>
              <w:t>abriel</w:t>
            </w:r>
            <w:r w:rsidRPr="007305F4">
              <w:rPr>
                <w:sz w:val="20"/>
              </w:rPr>
              <w:t xml:space="preserve"> da</w:t>
            </w:r>
            <w:r w:rsidRPr="007305F4">
              <w:rPr>
                <w:spacing w:val="-10"/>
                <w:sz w:val="20"/>
              </w:rPr>
              <w:t xml:space="preserve"> </w:t>
            </w:r>
            <w:r w:rsidRPr="007305F4">
              <w:rPr>
                <w:sz w:val="20"/>
              </w:rPr>
              <w:t>Cachoeira</w:t>
            </w:r>
          </w:p>
        </w:tc>
        <w:tc>
          <w:tcPr>
            <w:tcW w:w="2844" w:type="pct"/>
            <w:tcBorders>
              <w:top w:val="single" w:sz="4" w:space="0" w:color="000000"/>
              <w:left w:val="single" w:sz="4" w:space="0" w:color="000000"/>
              <w:bottom w:val="single" w:sz="4" w:space="0" w:color="000000"/>
              <w:right w:val="nil"/>
            </w:tcBorders>
            <w:shd w:val="clear" w:color="auto" w:fill="auto"/>
          </w:tcPr>
          <w:p w14:paraId="5BAEE246" w14:textId="77777777" w:rsidR="007305F4" w:rsidRPr="007305F4" w:rsidRDefault="007305F4" w:rsidP="007305F4">
            <w:pPr>
              <w:spacing w:before="20" w:after="0" w:line="240" w:lineRule="auto"/>
              <w:ind w:right="10"/>
              <w:jc w:val="center"/>
              <w:rPr>
                <w:sz w:val="20"/>
                <w:szCs w:val="20"/>
              </w:rPr>
            </w:pPr>
            <w:r w:rsidRPr="007305F4">
              <w:rPr>
                <w:sz w:val="20"/>
              </w:rPr>
              <w:t>10.000,00</w:t>
            </w:r>
          </w:p>
        </w:tc>
      </w:tr>
      <w:tr w:rsidR="007305F4" w:rsidRPr="007305F4" w14:paraId="59529B96"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219F4A7D" w14:textId="77777777" w:rsidR="007305F4" w:rsidRPr="007305F4" w:rsidRDefault="007305F4" w:rsidP="007305F4">
            <w:pPr>
              <w:spacing w:before="18" w:after="0" w:line="240" w:lineRule="auto"/>
              <w:ind w:left="69"/>
              <w:jc w:val="left"/>
              <w:rPr>
                <w:sz w:val="20"/>
                <w:szCs w:val="20"/>
              </w:rPr>
            </w:pPr>
            <w:r w:rsidRPr="007305F4">
              <w:rPr>
                <w:sz w:val="20"/>
              </w:rPr>
              <w:t>Tabatinga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6F96989" w14:textId="77777777" w:rsidR="007305F4" w:rsidRPr="007305F4" w:rsidRDefault="007305F4" w:rsidP="007305F4">
            <w:pPr>
              <w:spacing w:before="18" w:after="0" w:line="240" w:lineRule="auto"/>
              <w:ind w:right="10"/>
              <w:jc w:val="center"/>
              <w:rPr>
                <w:sz w:val="20"/>
                <w:szCs w:val="20"/>
              </w:rPr>
            </w:pPr>
            <w:r w:rsidRPr="007305F4">
              <w:rPr>
                <w:sz w:val="20"/>
              </w:rPr>
              <w:t>9.935,20</w:t>
            </w:r>
          </w:p>
        </w:tc>
      </w:tr>
      <w:tr w:rsidR="007305F4" w:rsidRPr="007305F4" w14:paraId="5A45DF50"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5127BC35" w14:textId="77777777" w:rsidR="007305F4" w:rsidRPr="007305F4" w:rsidRDefault="007305F4" w:rsidP="007305F4">
            <w:pPr>
              <w:spacing w:before="20" w:after="0" w:line="240" w:lineRule="auto"/>
              <w:ind w:left="69"/>
              <w:jc w:val="left"/>
              <w:rPr>
                <w:sz w:val="20"/>
                <w:szCs w:val="20"/>
              </w:rPr>
            </w:pPr>
            <w:r w:rsidRPr="007305F4">
              <w:rPr>
                <w:sz w:val="20"/>
              </w:rPr>
              <w:t>Humaitá</w:t>
            </w:r>
          </w:p>
        </w:tc>
        <w:tc>
          <w:tcPr>
            <w:tcW w:w="2844" w:type="pct"/>
            <w:tcBorders>
              <w:top w:val="single" w:sz="4" w:space="0" w:color="000000"/>
              <w:left w:val="single" w:sz="4" w:space="0" w:color="000000"/>
              <w:bottom w:val="single" w:sz="4" w:space="0" w:color="000000"/>
              <w:right w:val="nil"/>
            </w:tcBorders>
            <w:shd w:val="clear" w:color="auto" w:fill="auto"/>
          </w:tcPr>
          <w:p w14:paraId="7C6C1A9C" w14:textId="77777777" w:rsidR="007305F4" w:rsidRPr="007305F4" w:rsidRDefault="007305F4" w:rsidP="007305F4">
            <w:pPr>
              <w:spacing w:before="20" w:after="0" w:line="240" w:lineRule="auto"/>
              <w:ind w:right="12"/>
              <w:jc w:val="center"/>
              <w:rPr>
                <w:sz w:val="20"/>
                <w:szCs w:val="20"/>
              </w:rPr>
            </w:pPr>
            <w:r w:rsidRPr="007305F4">
              <w:rPr>
                <w:sz w:val="20"/>
              </w:rPr>
              <w:t>10.000,00</w:t>
            </w:r>
          </w:p>
        </w:tc>
      </w:tr>
      <w:tr w:rsidR="002C5A4F" w:rsidRPr="007305F4" w14:paraId="2DAAA984"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12EDF19D" w14:textId="0735ED3F" w:rsidR="002C5A4F" w:rsidRPr="007305F4" w:rsidRDefault="002C5A4F" w:rsidP="007305F4">
            <w:pPr>
              <w:spacing w:before="20" w:after="0" w:line="240" w:lineRule="auto"/>
              <w:ind w:left="69"/>
              <w:jc w:val="left"/>
              <w:rPr>
                <w:sz w:val="20"/>
              </w:rPr>
            </w:pPr>
            <w:r>
              <w:rPr>
                <w:sz w:val="20"/>
              </w:rPr>
              <w:t>Itacoatiara</w:t>
            </w:r>
          </w:p>
        </w:tc>
        <w:tc>
          <w:tcPr>
            <w:tcW w:w="2844" w:type="pct"/>
            <w:tcBorders>
              <w:top w:val="single" w:sz="4" w:space="0" w:color="000000"/>
              <w:left w:val="single" w:sz="4" w:space="0" w:color="000000"/>
              <w:bottom w:val="single" w:sz="4" w:space="0" w:color="000000"/>
              <w:right w:val="nil"/>
            </w:tcBorders>
            <w:shd w:val="clear" w:color="auto" w:fill="auto"/>
          </w:tcPr>
          <w:p w14:paraId="4D5AC0FE" w14:textId="3ADB3785" w:rsidR="002C5A4F" w:rsidRPr="007305F4" w:rsidRDefault="002C5A4F" w:rsidP="007305F4">
            <w:pPr>
              <w:spacing w:before="20" w:after="0" w:line="240" w:lineRule="auto"/>
              <w:ind w:right="12"/>
              <w:jc w:val="center"/>
              <w:rPr>
                <w:sz w:val="20"/>
              </w:rPr>
            </w:pPr>
            <w:r>
              <w:rPr>
                <w:sz w:val="20"/>
              </w:rPr>
              <w:t>7.000,00</w:t>
            </w:r>
          </w:p>
        </w:tc>
      </w:tr>
      <w:tr w:rsidR="007305F4" w:rsidRPr="007305F4" w14:paraId="06ABC587"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94D7A7" w14:textId="77777777" w:rsidR="007305F4" w:rsidRPr="007305F4" w:rsidRDefault="007305F4" w:rsidP="007305F4">
            <w:pPr>
              <w:spacing w:before="18" w:after="0" w:line="240" w:lineRule="auto"/>
              <w:ind w:left="69"/>
              <w:jc w:val="left"/>
              <w:rPr>
                <w:sz w:val="20"/>
                <w:szCs w:val="20"/>
              </w:rPr>
            </w:pPr>
            <w:r w:rsidRPr="007305F4">
              <w:rPr>
                <w:sz w:val="20"/>
              </w:rPr>
              <w:t>Tefé</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220877" w14:textId="77777777" w:rsidR="007305F4" w:rsidRPr="007305F4" w:rsidRDefault="007305F4" w:rsidP="007305F4">
            <w:pPr>
              <w:spacing w:before="18" w:after="0" w:line="240" w:lineRule="auto"/>
              <w:ind w:right="12"/>
              <w:jc w:val="center"/>
              <w:rPr>
                <w:sz w:val="20"/>
                <w:szCs w:val="20"/>
              </w:rPr>
            </w:pPr>
            <w:r w:rsidRPr="007305F4">
              <w:rPr>
                <w:sz w:val="20"/>
              </w:rPr>
              <w:t>7.641,90</w:t>
            </w:r>
          </w:p>
        </w:tc>
      </w:tr>
    </w:tbl>
    <w:p w14:paraId="06C58F1C" w14:textId="77777777" w:rsidR="007305F4" w:rsidRPr="00556820" w:rsidRDefault="007305F4" w:rsidP="004C2A19">
      <w:pPr>
        <w:pStyle w:val="PargrafodaLista"/>
        <w:spacing w:after="0"/>
        <w:ind w:left="709"/>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640FC816" w14:textId="77777777" w:rsidR="00F74F5D" w:rsidRDefault="00F74F5D" w:rsidP="006B4D1C">
      <w:pPr>
        <w:pStyle w:val="PargrafodaLista"/>
        <w:spacing w:after="0"/>
        <w:ind w:left="930"/>
        <w:outlineLvl w:val="1"/>
        <w:rPr>
          <w:bCs/>
          <w:szCs w:val="24"/>
        </w:rPr>
      </w:pPr>
    </w:p>
    <w:p w14:paraId="4C7BE68F" w14:textId="77777777" w:rsidR="00E61BDA" w:rsidRPr="00E61BDA" w:rsidRDefault="00E61BDA" w:rsidP="00EA5C15">
      <w:pPr>
        <w:pStyle w:val="PargrafodaLista"/>
        <w:spacing w:after="0"/>
        <w:ind w:left="0" w:firstLine="851"/>
        <w:rPr>
          <w:bCs/>
          <w:szCs w:val="24"/>
        </w:rPr>
      </w:pPr>
      <w:r w:rsidRPr="00E61BDA">
        <w:rPr>
          <w:bCs/>
          <w:szCs w:val="24"/>
        </w:rPr>
        <w:t xml:space="preserve">Com o tema principal “Luz, Ciência e Vida”, a 12ª Semana </w:t>
      </w:r>
      <w:r w:rsidR="00BA3A14">
        <w:rPr>
          <w:bCs/>
          <w:szCs w:val="24"/>
        </w:rPr>
        <w:t>de Ciência e Tecnologia objetivou</w:t>
      </w:r>
      <w:r w:rsidRPr="00E61BDA">
        <w:rPr>
          <w:bCs/>
          <w:szCs w:val="24"/>
        </w:rPr>
        <w:t xml:space="preserve"> principalmente mobilizar servidores, em especial docentes, e discentes, em torno de temas e atividades de Ciência e Tecnologia, valorizando criatividade, a atitude científica e a inovação.</w:t>
      </w:r>
    </w:p>
    <w:p w14:paraId="4848CB5F" w14:textId="77777777" w:rsidR="00E61BDA" w:rsidRPr="00E61BDA" w:rsidRDefault="00E61BDA" w:rsidP="00EA5C15">
      <w:pPr>
        <w:pStyle w:val="PargrafodaLista"/>
        <w:spacing w:after="0"/>
        <w:ind w:left="0" w:firstLine="851"/>
        <w:rPr>
          <w:bCs/>
          <w:szCs w:val="24"/>
        </w:rPr>
      </w:pPr>
      <w:r w:rsidRPr="00E61BDA">
        <w:rPr>
          <w:bCs/>
          <w:szCs w:val="24"/>
        </w:rPr>
        <w:t>No IFAM, a 12ª SNCT além de discutir os temas proposto tem como objetivo apresentar trabalhos técnico-científicos desenvolv</w:t>
      </w:r>
      <w:r w:rsidR="00BD51A9">
        <w:rPr>
          <w:bCs/>
          <w:szCs w:val="24"/>
        </w:rPr>
        <w:t xml:space="preserve">idos em cada Campus, incentivou </w:t>
      </w:r>
      <w:r w:rsidRPr="00E61BDA">
        <w:rPr>
          <w:bCs/>
          <w:szCs w:val="24"/>
        </w:rPr>
        <w:t>a formação de profissionais na área para pesquisa e extensão</w:t>
      </w:r>
      <w:r w:rsidR="00BD51A9">
        <w:rPr>
          <w:bCs/>
          <w:szCs w:val="24"/>
        </w:rPr>
        <w:t>, promovendo</w:t>
      </w:r>
      <w:r w:rsidRPr="00E61BDA">
        <w:rPr>
          <w:bCs/>
          <w:szCs w:val="24"/>
        </w:rPr>
        <w:t xml:space="preserve"> o </w:t>
      </w:r>
      <w:r w:rsidR="0034205C" w:rsidRPr="00E61BDA">
        <w:rPr>
          <w:bCs/>
          <w:szCs w:val="24"/>
        </w:rPr>
        <w:t>intercâmbio</w:t>
      </w:r>
      <w:r w:rsidRPr="00E61BDA">
        <w:rPr>
          <w:bCs/>
          <w:szCs w:val="24"/>
        </w:rPr>
        <w:t xml:space="preserve"> técnico-cientifico- cultural entre profissionais e a população possibilitando o conhecimento e a discussão dos resultados, a relevância a e impacto da aplicação das pesquisas cientificas e tecnológicas na região.</w:t>
      </w:r>
    </w:p>
    <w:p w14:paraId="2BAEEA08" w14:textId="77777777" w:rsidR="00E61BDA" w:rsidRPr="00E61BDA" w:rsidRDefault="00E61BDA" w:rsidP="00EA5C15">
      <w:pPr>
        <w:pStyle w:val="PargrafodaLista"/>
        <w:spacing w:after="0"/>
        <w:ind w:left="0" w:firstLine="851"/>
        <w:rPr>
          <w:bCs/>
          <w:szCs w:val="24"/>
        </w:rPr>
      </w:pPr>
      <w:r w:rsidRPr="00E61BDA">
        <w:rPr>
          <w:bCs/>
          <w:szCs w:val="24"/>
        </w:rPr>
        <w:t>Seminário: Pesquisa aplicada e inovação como processo de desenvolvimento regional</w:t>
      </w:r>
    </w:p>
    <w:p w14:paraId="70550BAC" w14:textId="77777777" w:rsidR="00E61BDA" w:rsidRPr="00E61BDA" w:rsidRDefault="00E61BDA" w:rsidP="00EA5C15">
      <w:pPr>
        <w:pStyle w:val="PargrafodaLista"/>
        <w:spacing w:after="0"/>
        <w:ind w:left="0" w:firstLine="851"/>
        <w:rPr>
          <w:bCs/>
          <w:szCs w:val="24"/>
        </w:rPr>
      </w:pPr>
      <w:r w:rsidRPr="00E61BDA">
        <w:rPr>
          <w:bCs/>
          <w:szCs w:val="24"/>
        </w:rPr>
        <w:lastRenderedPageBreak/>
        <w:t>Participação de Alunos da iniciação científica com trabalho aceito no IX Congresso de Pesquisa e Inovação da Rede Norte Nordeste de Educação Tecnológica – CONNEPI 201</w:t>
      </w:r>
      <w:r w:rsidR="00BD51A9">
        <w:rPr>
          <w:bCs/>
          <w:szCs w:val="24"/>
        </w:rPr>
        <w:t>5</w:t>
      </w:r>
      <w:r w:rsidRPr="00E61BDA">
        <w:rPr>
          <w:bCs/>
          <w:szCs w:val="24"/>
        </w:rPr>
        <w:t>.</w:t>
      </w:r>
    </w:p>
    <w:p w14:paraId="09ADAC5D" w14:textId="77777777" w:rsidR="009E481E" w:rsidRPr="009E481E" w:rsidRDefault="009E481E" w:rsidP="003B038D">
      <w:pPr>
        <w:pStyle w:val="PargrafodaLista"/>
        <w:numPr>
          <w:ilvl w:val="4"/>
          <w:numId w:val="4"/>
        </w:numPr>
        <w:spacing w:after="0"/>
        <w:ind w:left="2410" w:hanging="970"/>
        <w:rPr>
          <w:bCs/>
          <w:szCs w:val="24"/>
        </w:rPr>
      </w:pPr>
      <w:r w:rsidRPr="009E481E">
        <w:rPr>
          <w:bCs/>
          <w:szCs w:val="24"/>
        </w:rPr>
        <w:t xml:space="preserve">X Congresso de Pesquisa e Inovação da Rede Norte Nordeste de Educação </w:t>
      </w:r>
      <w:r w:rsidR="00D54207" w:rsidRPr="009E481E">
        <w:rPr>
          <w:bCs/>
          <w:szCs w:val="24"/>
        </w:rPr>
        <w:t>Tecnológica –</w:t>
      </w:r>
      <w:r w:rsidRPr="009E481E">
        <w:rPr>
          <w:bCs/>
          <w:szCs w:val="24"/>
        </w:rPr>
        <w:t xml:space="preserve"> CONNEPI 2015 (Edital 005/2015/PPGI/IFAM)</w:t>
      </w:r>
    </w:p>
    <w:p w14:paraId="66BA2E65" w14:textId="77777777" w:rsidR="00F74F5D" w:rsidRDefault="00F74F5D" w:rsidP="006B4D1C">
      <w:pPr>
        <w:pStyle w:val="PargrafodaLista"/>
        <w:spacing w:after="0"/>
        <w:ind w:left="930"/>
        <w:outlineLvl w:val="1"/>
        <w:rPr>
          <w:bCs/>
          <w:szCs w:val="24"/>
        </w:rPr>
      </w:pPr>
    </w:p>
    <w:p w14:paraId="0F92C4E4" w14:textId="77777777" w:rsidR="002438B4" w:rsidRPr="002438B4" w:rsidRDefault="002438B4" w:rsidP="00EA5C15">
      <w:pPr>
        <w:pStyle w:val="PargrafodaLista"/>
        <w:spacing w:after="0"/>
        <w:ind w:left="0" w:firstLine="851"/>
        <w:rPr>
          <w:bCs/>
          <w:szCs w:val="24"/>
        </w:rPr>
      </w:pPr>
      <w:r w:rsidRPr="002438B4">
        <w:rPr>
          <w:bCs/>
          <w:szCs w:val="24"/>
        </w:rPr>
        <w:t>O Congresso de Pesquisa e Inovação da Rede Norte Nordeste de Educação Tecnológica (CONNEPI 2015) é um evento anual promovido pela Rede Norte Nordeste de Educação Profissional e Tecnológica e pela Secretaria de Educação Tecnológica (SETEC) do Ministério da Educação. Reconhecendo a importância do evento na consolidação da pesquisa e da publicação científica no IFAM, a participação dos docentes e discentes foi programada no Plano de Ação/2015 da PRPPGI.</w:t>
      </w:r>
    </w:p>
    <w:p w14:paraId="0C981D66" w14:textId="77777777" w:rsidR="002438B4" w:rsidRPr="002438B4" w:rsidRDefault="002438B4" w:rsidP="00EA5C15">
      <w:pPr>
        <w:pStyle w:val="PargrafodaLista"/>
        <w:spacing w:after="0"/>
        <w:ind w:left="0" w:firstLine="851"/>
        <w:rPr>
          <w:bCs/>
          <w:szCs w:val="24"/>
        </w:rPr>
      </w:pPr>
      <w:r w:rsidRPr="002438B4">
        <w:rPr>
          <w:bCs/>
          <w:szCs w:val="24"/>
        </w:rPr>
        <w:t xml:space="preserve">Ao longo dos anos, o CONNEPI tornou-se um dos mais importantes eventos científicos da rede de educação tecnológica. O CONNEPI tem como público alvo </w:t>
      </w:r>
      <w:r w:rsidR="00751FAD">
        <w:rPr>
          <w:bCs/>
          <w:szCs w:val="24"/>
        </w:rPr>
        <w:t>servidores</w:t>
      </w:r>
      <w:r w:rsidRPr="002438B4">
        <w:rPr>
          <w:bCs/>
          <w:szCs w:val="24"/>
        </w:rPr>
        <w:t xml:space="preserve"> pesquisadores e estudantes da Rede Norte Nordeste de Educação Profissional e Tecnológica e áreas afins que pertençam principalmente as Instituições </w:t>
      </w:r>
      <w:r w:rsidR="00751FAD">
        <w:rPr>
          <w:bCs/>
          <w:szCs w:val="24"/>
        </w:rPr>
        <w:t>d</w:t>
      </w:r>
      <w:r w:rsidRPr="002438B4">
        <w:rPr>
          <w:bCs/>
          <w:szCs w:val="24"/>
        </w:rPr>
        <w:t>o Sistema de Educação Profissional e Tecnológica das Regiões Norte e Nordeste. A 10ª edição ocorreu em Rio Branco – AC no Instituto Federal do Acre - IFAC, no período de 30/11 a 03/12/2015.</w:t>
      </w:r>
    </w:p>
    <w:p w14:paraId="42AC78DE" w14:textId="77777777" w:rsidR="002438B4" w:rsidRPr="002438B4" w:rsidRDefault="002438B4" w:rsidP="00EA5C15">
      <w:pPr>
        <w:pStyle w:val="PargrafodaLista"/>
        <w:spacing w:after="0"/>
        <w:ind w:left="0" w:firstLine="851"/>
        <w:rPr>
          <w:bCs/>
          <w:szCs w:val="24"/>
        </w:rPr>
      </w:pPr>
      <w:r w:rsidRPr="002438B4">
        <w:rPr>
          <w:bCs/>
          <w:szCs w:val="24"/>
        </w:rPr>
        <w:t xml:space="preserve">O Instituto Federal de Educação Ciência e Tecnologia do Amazonas – IFAM através da Pró-Reitoria de Pesquisa, Pós-Graduação e Inovação vem trabalhando no sentido de estimular a participação de bolsistas e </w:t>
      </w:r>
      <w:r w:rsidR="00810F1E">
        <w:rPr>
          <w:bCs/>
          <w:szCs w:val="24"/>
        </w:rPr>
        <w:t xml:space="preserve">servidores </w:t>
      </w:r>
      <w:r w:rsidRPr="002438B4">
        <w:rPr>
          <w:bCs/>
          <w:szCs w:val="24"/>
        </w:rPr>
        <w:t xml:space="preserve">orientadores no desenvolvimento de pesquisas, publicação e participação em eventos científicos em todos os </w:t>
      </w:r>
      <w:r w:rsidR="00A4046B">
        <w:rPr>
          <w:bCs/>
          <w:szCs w:val="24"/>
        </w:rPr>
        <w:t>Campi</w:t>
      </w:r>
      <w:r w:rsidRPr="002438B4">
        <w:rPr>
          <w:bCs/>
          <w:szCs w:val="24"/>
        </w:rPr>
        <w:t xml:space="preserve"> do IFAM. Ao longo dos anos observamos uma crescente participação dos nossos alunos e professores na submissão e aprovação de trabalhos em eventos científicos. Todos os trabalhos aceitos no evento são publicados em seus anais, porém, a publicação está condicionada a participação do professor e/ou do aluno. Razão pela qual </w:t>
      </w:r>
      <w:r w:rsidR="00FB2D94">
        <w:rPr>
          <w:bCs/>
          <w:szCs w:val="24"/>
        </w:rPr>
        <w:t>esta</w:t>
      </w:r>
      <w:r w:rsidRPr="002438B4">
        <w:rPr>
          <w:bCs/>
          <w:szCs w:val="24"/>
        </w:rPr>
        <w:t xml:space="preserve"> PRPPGI trabalha como uma das principais metas em seu Plano de Ação 2015.</w:t>
      </w:r>
    </w:p>
    <w:p w14:paraId="6DA5B9EF" w14:textId="77777777" w:rsidR="0074322F" w:rsidRDefault="0074322F" w:rsidP="006B4D1C">
      <w:pPr>
        <w:pStyle w:val="PargrafodaLista"/>
        <w:spacing w:after="0"/>
        <w:ind w:left="930"/>
        <w:outlineLvl w:val="1"/>
        <w:rPr>
          <w:bCs/>
          <w:szCs w:val="24"/>
        </w:rPr>
      </w:pPr>
    </w:p>
    <w:p w14:paraId="4DB8DD5E" w14:textId="77777777" w:rsidR="00B238B1" w:rsidRPr="00B238B1" w:rsidRDefault="00B238B1" w:rsidP="003B038D">
      <w:pPr>
        <w:pStyle w:val="PargrafodaLista"/>
        <w:numPr>
          <w:ilvl w:val="3"/>
          <w:numId w:val="4"/>
        </w:numPr>
        <w:spacing w:after="0"/>
        <w:ind w:left="2410" w:hanging="850"/>
        <w:rPr>
          <w:bCs/>
          <w:szCs w:val="24"/>
        </w:rPr>
      </w:pPr>
      <w:r w:rsidRPr="00B238B1">
        <w:rPr>
          <w:bCs/>
          <w:szCs w:val="24"/>
        </w:rPr>
        <w:t>Pós-Graduação</w:t>
      </w:r>
    </w:p>
    <w:p w14:paraId="481148B9" w14:textId="77777777" w:rsidR="0074322F" w:rsidRDefault="0074322F" w:rsidP="006B4D1C">
      <w:pPr>
        <w:pStyle w:val="PargrafodaLista"/>
        <w:spacing w:after="0"/>
        <w:ind w:left="930"/>
        <w:outlineLvl w:val="1"/>
        <w:rPr>
          <w:bCs/>
          <w:szCs w:val="24"/>
        </w:rPr>
      </w:pPr>
    </w:p>
    <w:p w14:paraId="5A1FB86C" w14:textId="77777777" w:rsidR="00B238B1" w:rsidRPr="00B238B1" w:rsidRDefault="00B238B1" w:rsidP="00EA5C15">
      <w:pPr>
        <w:pStyle w:val="PargrafodaLista"/>
        <w:spacing w:after="0"/>
        <w:ind w:left="0" w:firstLine="851"/>
        <w:rPr>
          <w:bCs/>
          <w:szCs w:val="24"/>
        </w:rPr>
      </w:pPr>
      <w:r w:rsidRPr="00B238B1">
        <w:rPr>
          <w:bCs/>
          <w:szCs w:val="24"/>
        </w:rPr>
        <w:t xml:space="preserve">Com a missão de prestar apoio e orientação aos </w:t>
      </w:r>
      <w:r w:rsidR="00D90D9A" w:rsidRPr="00D90D9A">
        <w:rPr>
          <w:bCs/>
          <w:i/>
          <w:szCs w:val="24"/>
        </w:rPr>
        <w:t>campi</w:t>
      </w:r>
      <w:r w:rsidR="00D90D9A">
        <w:rPr>
          <w:bCs/>
          <w:szCs w:val="24"/>
        </w:rPr>
        <w:t xml:space="preserve"> </w:t>
      </w:r>
      <w:r w:rsidRPr="00B238B1">
        <w:rPr>
          <w:bCs/>
          <w:szCs w:val="24"/>
        </w:rPr>
        <w:t xml:space="preserve">no encaminhamento dos processos de criação e avaliação dos cursos de pós-graduação </w:t>
      </w:r>
      <w:r w:rsidRPr="002A4292">
        <w:rPr>
          <w:bCs/>
          <w:i/>
          <w:szCs w:val="24"/>
        </w:rPr>
        <w:t>Lato e Stricto Sensu</w:t>
      </w:r>
      <w:r w:rsidRPr="00B238B1">
        <w:rPr>
          <w:bCs/>
          <w:szCs w:val="24"/>
        </w:rPr>
        <w:t>, bem como assessorar a Pró-Reitoria na aplicação e atualização das diretrizes e regulamentos dos referidos cursos de pós-graduação, a Diretoria de Pós-Graduação têm atuado de maneira a aumentar a participação de servidores em Programas de Pós-Graduação.</w:t>
      </w:r>
    </w:p>
    <w:p w14:paraId="0DF2F190" w14:textId="77777777" w:rsidR="00B238B1" w:rsidRDefault="00B238B1" w:rsidP="006B4D1C">
      <w:pPr>
        <w:pStyle w:val="PargrafodaLista"/>
        <w:spacing w:after="0"/>
        <w:ind w:left="930"/>
        <w:outlineLvl w:val="1"/>
        <w:rPr>
          <w:bCs/>
          <w:szCs w:val="24"/>
        </w:rPr>
      </w:pPr>
    </w:p>
    <w:p w14:paraId="3C29CB20" w14:textId="77777777" w:rsidR="00233958" w:rsidRPr="00233958" w:rsidRDefault="00233958" w:rsidP="003B038D">
      <w:pPr>
        <w:pStyle w:val="PargrafodaLista"/>
        <w:numPr>
          <w:ilvl w:val="4"/>
          <w:numId w:val="4"/>
        </w:numPr>
        <w:spacing w:after="0"/>
        <w:ind w:left="2410" w:hanging="970"/>
        <w:rPr>
          <w:bCs/>
          <w:szCs w:val="24"/>
        </w:rPr>
      </w:pPr>
      <w:r w:rsidRPr="00233958">
        <w:rPr>
          <w:bCs/>
          <w:szCs w:val="24"/>
        </w:rPr>
        <w:t>Capacitação de Servidores</w:t>
      </w:r>
    </w:p>
    <w:p w14:paraId="2A624BBD" w14:textId="77777777" w:rsidR="00B238B1" w:rsidRDefault="00B238B1" w:rsidP="006B4D1C">
      <w:pPr>
        <w:pStyle w:val="PargrafodaLista"/>
        <w:spacing w:after="0"/>
        <w:ind w:left="930"/>
        <w:outlineLvl w:val="1"/>
        <w:rPr>
          <w:bCs/>
          <w:szCs w:val="24"/>
        </w:rPr>
      </w:pPr>
    </w:p>
    <w:p w14:paraId="18006595" w14:textId="77777777" w:rsidR="00233958" w:rsidRPr="00233958" w:rsidRDefault="00233958" w:rsidP="00EA5C15">
      <w:pPr>
        <w:pStyle w:val="PargrafodaLista"/>
        <w:spacing w:after="0"/>
        <w:ind w:left="0" w:firstLine="851"/>
        <w:rPr>
          <w:bCs/>
          <w:szCs w:val="24"/>
        </w:rPr>
      </w:pPr>
      <w:r w:rsidRPr="00233958">
        <w:rPr>
          <w:bCs/>
          <w:szCs w:val="24"/>
        </w:rPr>
        <w:t>No decorrer de 2015, 60</w:t>
      </w:r>
      <w:r w:rsidR="00297B14">
        <w:rPr>
          <w:bCs/>
          <w:szCs w:val="24"/>
        </w:rPr>
        <w:t xml:space="preserve"> (Sessenta)</w:t>
      </w:r>
      <w:r w:rsidRPr="00233958">
        <w:rPr>
          <w:bCs/>
          <w:szCs w:val="24"/>
        </w:rPr>
        <w:t xml:space="preserve"> servidores do IFAM estiveram afastados para Programas de Pós-Graduação, dos quais quase 90% são Professores de Ensino Básico, Técnico e Tecnológico. </w:t>
      </w:r>
    </w:p>
    <w:p w14:paraId="6245C963" w14:textId="77777777" w:rsidR="00233958" w:rsidRPr="00233958" w:rsidRDefault="00233958" w:rsidP="00EA5C15">
      <w:pPr>
        <w:pStyle w:val="PargrafodaLista"/>
        <w:spacing w:after="0"/>
        <w:ind w:left="0" w:firstLine="851"/>
        <w:rPr>
          <w:bCs/>
          <w:szCs w:val="24"/>
        </w:rPr>
      </w:pPr>
      <w:r w:rsidRPr="00233958">
        <w:rPr>
          <w:bCs/>
          <w:szCs w:val="24"/>
        </w:rPr>
        <w:t xml:space="preserve">No segmento docente, 68% dos afastamentos </w:t>
      </w:r>
      <w:r w:rsidR="004A45D2">
        <w:rPr>
          <w:bCs/>
          <w:szCs w:val="24"/>
        </w:rPr>
        <w:t>foram</w:t>
      </w:r>
      <w:r w:rsidRPr="00233958">
        <w:rPr>
          <w:bCs/>
          <w:szCs w:val="24"/>
        </w:rPr>
        <w:t xml:space="preserve"> para Doutorado, enquanto que no segmento TAE, 71% </w:t>
      </w:r>
      <w:r w:rsidR="004A75C0">
        <w:rPr>
          <w:bCs/>
          <w:szCs w:val="24"/>
        </w:rPr>
        <w:t>foram</w:t>
      </w:r>
      <w:r w:rsidRPr="00233958">
        <w:rPr>
          <w:bCs/>
          <w:szCs w:val="24"/>
        </w:rPr>
        <w:t xml:space="preserve"> para Mestrado.</w:t>
      </w:r>
    </w:p>
    <w:p w14:paraId="2A4BC703" w14:textId="77777777" w:rsidR="00B238B1" w:rsidRDefault="00B238B1" w:rsidP="006B4D1C">
      <w:pPr>
        <w:pStyle w:val="PargrafodaLista"/>
        <w:spacing w:after="0"/>
        <w:ind w:left="930"/>
        <w:outlineLvl w:val="1"/>
        <w:rPr>
          <w:bCs/>
          <w:szCs w:val="24"/>
        </w:rPr>
      </w:pPr>
    </w:p>
    <w:p w14:paraId="084A1C0D" w14:textId="5A68CEBC" w:rsidR="00D9549E" w:rsidRPr="00D9549E" w:rsidRDefault="00D9549E" w:rsidP="00D9549E">
      <w:pPr>
        <w:pStyle w:val="Legenda"/>
        <w:keepNext/>
      </w:pPr>
      <w:bookmarkStart w:id="107" w:name="_Toc446321750"/>
      <w:commentRangeStart w:id="108"/>
      <w:r w:rsidRPr="00D9549E">
        <w:t xml:space="preserve">Figura </w:t>
      </w:r>
      <w:fldSimple w:instr=" SEQ Figura \* ARABIC ">
        <w:r w:rsidR="003D1679">
          <w:rPr>
            <w:noProof/>
          </w:rPr>
          <w:t>12</w:t>
        </w:r>
      </w:fldSimple>
      <w:r w:rsidRPr="00D9549E">
        <w:t xml:space="preserve"> Servidores afastados para capacitação</w:t>
      </w:r>
      <w:r w:rsidRPr="00D9549E">
        <w:rPr>
          <w:spacing w:val="-11"/>
        </w:rPr>
        <w:t xml:space="preserve"> </w:t>
      </w:r>
      <w:r w:rsidRPr="00D9549E">
        <w:t>2015</w:t>
      </w:r>
      <w:bookmarkEnd w:id="107"/>
      <w:commentRangeEnd w:id="108"/>
      <w:r w:rsidR="002B2610">
        <w:rPr>
          <w:rStyle w:val="Refdecomentrio"/>
          <w:rFonts w:asciiTheme="minorHAnsi" w:eastAsiaTheme="minorHAnsi" w:hAnsiTheme="minorHAnsi" w:cs="Arial"/>
          <w:bCs/>
          <w:color w:val="auto"/>
          <w:kern w:val="1"/>
          <w:lang w:eastAsia="ar-SA"/>
        </w:rPr>
        <w:commentReference w:id="108"/>
      </w:r>
    </w:p>
    <w:p w14:paraId="1E22D4E6" w14:textId="77777777" w:rsidR="00B238B1" w:rsidRDefault="00D9549E" w:rsidP="009C7E25">
      <w:pPr>
        <w:pStyle w:val="PargrafodaLista"/>
        <w:spacing w:after="0"/>
        <w:ind w:left="0"/>
        <w:jc w:val="center"/>
        <w:rPr>
          <w:bCs/>
          <w:szCs w:val="24"/>
        </w:rPr>
      </w:pPr>
      <w:r>
        <w:rPr>
          <w:noProof/>
          <w:lang w:eastAsia="pt-BR"/>
        </w:rPr>
        <w:drawing>
          <wp:inline distT="0" distB="0" distL="0" distR="0" wp14:anchorId="350923CA" wp14:editId="744959F2">
            <wp:extent cx="4519739" cy="2318840"/>
            <wp:effectExtent l="0" t="0" r="0" b="5715"/>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33703" cy="2326004"/>
                    </a:xfrm>
                    <a:prstGeom prst="rect">
                      <a:avLst/>
                    </a:prstGeom>
                  </pic:spPr>
                </pic:pic>
              </a:graphicData>
            </a:graphic>
          </wp:inline>
        </w:drawing>
      </w:r>
    </w:p>
    <w:p w14:paraId="394E3B8B" w14:textId="77777777" w:rsidR="00D9549E" w:rsidRPr="00556820" w:rsidRDefault="00D9549E" w:rsidP="009C7E25">
      <w:pPr>
        <w:pStyle w:val="PargrafodaLista"/>
        <w:spacing w:after="0"/>
        <w:ind w:left="993"/>
        <w:rPr>
          <w:bCs/>
          <w:sz w:val="20"/>
          <w:szCs w:val="20"/>
        </w:rPr>
      </w:pPr>
      <w:r w:rsidRPr="00556820">
        <w:rPr>
          <w:bCs/>
          <w:sz w:val="20"/>
          <w:szCs w:val="20"/>
        </w:rPr>
        <w:lastRenderedPageBreak/>
        <w:t xml:space="preserve">Fonte: IFAM </w:t>
      </w:r>
      <w:r w:rsidR="00AD3DFC">
        <w:rPr>
          <w:bCs/>
          <w:sz w:val="20"/>
          <w:szCs w:val="20"/>
        </w:rPr>
        <w:t>PR</w:t>
      </w:r>
      <w:r>
        <w:rPr>
          <w:bCs/>
          <w:sz w:val="20"/>
          <w:szCs w:val="20"/>
        </w:rPr>
        <w:t>PPGI</w:t>
      </w:r>
      <w:r w:rsidRPr="00556820">
        <w:rPr>
          <w:bCs/>
          <w:sz w:val="20"/>
          <w:szCs w:val="20"/>
        </w:rPr>
        <w:t xml:space="preserve"> 2015</w:t>
      </w:r>
    </w:p>
    <w:p w14:paraId="094F21FC" w14:textId="77777777" w:rsidR="00B102DE" w:rsidRDefault="00B102DE" w:rsidP="00B102DE">
      <w:pPr>
        <w:pStyle w:val="Legenda"/>
        <w:keepNext/>
      </w:pPr>
      <w:bookmarkStart w:id="109" w:name="_Toc446402084"/>
      <w:r>
        <w:t xml:space="preserve">Tabela </w:t>
      </w:r>
      <w:fldSimple w:instr=" SEQ Tabela \* ARABIC ">
        <w:r w:rsidR="007B6905">
          <w:rPr>
            <w:noProof/>
          </w:rPr>
          <w:t>13</w:t>
        </w:r>
      </w:fldSimple>
      <w:r w:rsidR="004F1818">
        <w:rPr>
          <w:noProof/>
        </w:rPr>
        <w:t xml:space="preserve"> </w:t>
      </w:r>
      <w:r w:rsidRPr="00EB2AF8">
        <w:t>Cursos de Pós-Graduação Lato e Stricto Sensu do IFAM.</w:t>
      </w:r>
      <w:bookmarkEnd w:id="109"/>
    </w:p>
    <w:tbl>
      <w:tblPr>
        <w:tblStyle w:val="TableNormal4"/>
        <w:tblW w:w="0" w:type="auto"/>
        <w:jc w:val="center"/>
        <w:tblLayout w:type="fixed"/>
        <w:tblLook w:val="01E0" w:firstRow="1" w:lastRow="1" w:firstColumn="1" w:lastColumn="1" w:noHBand="0" w:noVBand="0"/>
      </w:tblPr>
      <w:tblGrid>
        <w:gridCol w:w="5531"/>
        <w:gridCol w:w="1416"/>
      </w:tblGrid>
      <w:tr w:rsidR="00B102DE" w:rsidRPr="00B102DE" w14:paraId="56016ADA" w14:textId="77777777" w:rsidTr="00BF5CD6">
        <w:trPr>
          <w:trHeight w:hRule="exact" w:val="240"/>
          <w:jc w:val="center"/>
        </w:trPr>
        <w:tc>
          <w:tcPr>
            <w:tcW w:w="5531" w:type="dxa"/>
            <w:tcBorders>
              <w:top w:val="single" w:sz="4" w:space="0" w:color="000000"/>
              <w:bottom w:val="single" w:sz="4" w:space="0" w:color="000000"/>
              <w:right w:val="single" w:sz="4" w:space="0" w:color="000000"/>
            </w:tcBorders>
            <w:shd w:val="clear" w:color="auto" w:fill="D9D9D9" w:themeFill="background1" w:themeFillShade="D9"/>
          </w:tcPr>
          <w:p w14:paraId="3BD775E5" w14:textId="77777777" w:rsidR="00B102DE" w:rsidRPr="00B102DE" w:rsidRDefault="00B102DE" w:rsidP="00B102DE">
            <w:pPr>
              <w:spacing w:after="0" w:line="225" w:lineRule="exact"/>
              <w:ind w:right="3"/>
              <w:jc w:val="center"/>
              <w:rPr>
                <w:rFonts w:eastAsia="Arial"/>
                <w:sz w:val="20"/>
                <w:szCs w:val="20"/>
              </w:rPr>
            </w:pPr>
            <w:r w:rsidRPr="00B102DE">
              <w:rPr>
                <w:b/>
                <w:sz w:val="20"/>
                <w:szCs w:val="20"/>
              </w:rPr>
              <w:t>Curso</w:t>
            </w:r>
          </w:p>
        </w:tc>
        <w:tc>
          <w:tcPr>
            <w:tcW w:w="1416" w:type="dxa"/>
            <w:tcBorders>
              <w:top w:val="single" w:sz="4" w:space="0" w:color="000000"/>
              <w:left w:val="single" w:sz="4" w:space="0" w:color="000000"/>
              <w:bottom w:val="single" w:sz="4" w:space="0" w:color="000000"/>
              <w:right w:val="nil"/>
            </w:tcBorders>
            <w:shd w:val="clear" w:color="auto" w:fill="D9D9D9" w:themeFill="background1" w:themeFillShade="D9"/>
          </w:tcPr>
          <w:p w14:paraId="53D2B89E" w14:textId="77777777" w:rsidR="00B102DE" w:rsidRPr="00B102DE" w:rsidRDefault="00B102DE" w:rsidP="00B102DE">
            <w:pPr>
              <w:spacing w:after="0" w:line="225" w:lineRule="exact"/>
              <w:ind w:right="7"/>
              <w:jc w:val="center"/>
              <w:rPr>
                <w:rFonts w:eastAsia="Arial"/>
                <w:sz w:val="20"/>
                <w:szCs w:val="20"/>
              </w:rPr>
            </w:pPr>
            <w:r w:rsidRPr="00B102DE">
              <w:rPr>
                <w:b/>
                <w:sz w:val="20"/>
                <w:szCs w:val="20"/>
              </w:rPr>
              <w:t>Matrículas</w:t>
            </w:r>
          </w:p>
        </w:tc>
      </w:tr>
      <w:tr w:rsidR="00B102DE" w:rsidRPr="00B102DE" w14:paraId="71174F38"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auto"/>
          </w:tcPr>
          <w:p w14:paraId="0F6D04CA" w14:textId="77777777" w:rsidR="00B102DE" w:rsidRPr="005E5833" w:rsidRDefault="00B102DE" w:rsidP="00B102DE">
            <w:pPr>
              <w:spacing w:after="0" w:line="227" w:lineRule="exact"/>
              <w:ind w:left="103"/>
              <w:jc w:val="left"/>
              <w:rPr>
                <w:rFonts w:eastAsia="Arial"/>
                <w:sz w:val="20"/>
                <w:szCs w:val="20"/>
                <w:lang w:val="pt-BR"/>
              </w:rPr>
            </w:pPr>
            <w:r w:rsidRPr="005E5833">
              <w:rPr>
                <w:rFonts w:eastAsia="Arial"/>
                <w:sz w:val="20"/>
                <w:szCs w:val="20"/>
                <w:lang w:val="pt-BR"/>
              </w:rPr>
              <w:t>Mestrado</w:t>
            </w:r>
            <w:r w:rsidR="00DF6D1A">
              <w:rPr>
                <w:rFonts w:eastAsia="Arial"/>
                <w:sz w:val="20"/>
                <w:szCs w:val="20"/>
                <w:lang w:val="pt-BR"/>
              </w:rPr>
              <w:t xml:space="preserve"> Profissional</w:t>
            </w:r>
            <w:r w:rsidRPr="005E5833">
              <w:rPr>
                <w:rFonts w:eastAsia="Arial"/>
                <w:sz w:val="20"/>
                <w:szCs w:val="20"/>
                <w:lang w:val="pt-BR"/>
              </w:rPr>
              <w:t xml:space="preserve"> em Educação Tecnológica –</w:t>
            </w:r>
            <w:r w:rsidRPr="005E5833">
              <w:rPr>
                <w:rFonts w:eastAsia="Arial"/>
                <w:spacing w:val="-9"/>
                <w:sz w:val="20"/>
                <w:szCs w:val="20"/>
                <w:lang w:val="pt-BR"/>
              </w:rPr>
              <w:t xml:space="preserve"> </w:t>
            </w:r>
            <w:r w:rsidRPr="005E5833">
              <w:rPr>
                <w:rFonts w:eastAsia="Arial"/>
                <w:sz w:val="20"/>
                <w:szCs w:val="20"/>
                <w:lang w:val="pt-BR"/>
              </w:rPr>
              <w:t>MPET</w:t>
            </w:r>
          </w:p>
        </w:tc>
        <w:tc>
          <w:tcPr>
            <w:tcW w:w="1416" w:type="dxa"/>
            <w:tcBorders>
              <w:top w:val="single" w:sz="4" w:space="0" w:color="000000"/>
              <w:left w:val="single" w:sz="4" w:space="0" w:color="000000"/>
              <w:bottom w:val="single" w:sz="4" w:space="0" w:color="000000"/>
              <w:right w:val="nil"/>
            </w:tcBorders>
            <w:shd w:val="clear" w:color="auto" w:fill="auto"/>
          </w:tcPr>
          <w:p w14:paraId="645D79D2" w14:textId="77777777" w:rsidR="00B102DE" w:rsidRPr="00B102DE" w:rsidRDefault="00AD3DFC" w:rsidP="00B102DE">
            <w:pPr>
              <w:spacing w:after="0" w:line="227" w:lineRule="exact"/>
              <w:ind w:right="11"/>
              <w:jc w:val="center"/>
              <w:rPr>
                <w:rFonts w:eastAsia="Arial"/>
                <w:sz w:val="20"/>
                <w:szCs w:val="20"/>
              </w:rPr>
            </w:pPr>
            <w:r>
              <w:rPr>
                <w:sz w:val="20"/>
                <w:szCs w:val="20"/>
              </w:rPr>
              <w:t>36</w:t>
            </w:r>
          </w:p>
        </w:tc>
      </w:tr>
      <w:tr w:rsidR="00B102DE" w:rsidRPr="00B102DE" w14:paraId="4B9DFCE2"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F2F2F2" w:themeFill="background1" w:themeFillShade="F2"/>
          </w:tcPr>
          <w:p w14:paraId="264700B2" w14:textId="77777777" w:rsidR="00B102DE" w:rsidRPr="005E5833" w:rsidRDefault="00B102DE" w:rsidP="00DF6D1A">
            <w:pPr>
              <w:spacing w:after="0" w:line="227" w:lineRule="exact"/>
              <w:ind w:left="103"/>
              <w:jc w:val="left"/>
              <w:rPr>
                <w:rFonts w:eastAsia="Arial"/>
                <w:sz w:val="20"/>
                <w:szCs w:val="20"/>
                <w:lang w:val="pt-BR"/>
              </w:rPr>
            </w:pPr>
            <w:r w:rsidRPr="005E5833">
              <w:rPr>
                <w:rFonts w:eastAsia="Arial"/>
                <w:sz w:val="20"/>
                <w:szCs w:val="20"/>
                <w:lang w:val="pt-BR"/>
              </w:rPr>
              <w:t xml:space="preserve">Mestrado </w:t>
            </w:r>
            <w:r w:rsidR="00DF6D1A">
              <w:rPr>
                <w:rFonts w:eastAsia="Arial"/>
                <w:sz w:val="20"/>
                <w:szCs w:val="20"/>
                <w:lang w:val="pt-BR"/>
              </w:rPr>
              <w:t>Profissional e</w:t>
            </w:r>
            <w:r w:rsidRPr="005E5833">
              <w:rPr>
                <w:rFonts w:eastAsia="Arial"/>
                <w:sz w:val="20"/>
                <w:szCs w:val="20"/>
                <w:lang w:val="pt-BR"/>
              </w:rPr>
              <w:t>m</w:t>
            </w:r>
            <w:r w:rsidR="00DF6D1A">
              <w:rPr>
                <w:rFonts w:eastAsia="Arial"/>
                <w:sz w:val="20"/>
                <w:szCs w:val="20"/>
                <w:lang w:val="pt-BR"/>
              </w:rPr>
              <w:t xml:space="preserve"> Rede</w:t>
            </w:r>
            <w:r w:rsidRPr="005E5833">
              <w:rPr>
                <w:rFonts w:eastAsia="Arial"/>
                <w:sz w:val="20"/>
                <w:szCs w:val="20"/>
                <w:lang w:val="pt-BR"/>
              </w:rPr>
              <w:t xml:space="preserve"> Ensino de Física –</w:t>
            </w:r>
            <w:r w:rsidRPr="005E5833">
              <w:rPr>
                <w:rFonts w:eastAsia="Arial"/>
                <w:spacing w:val="-11"/>
                <w:sz w:val="20"/>
                <w:szCs w:val="20"/>
                <w:lang w:val="pt-BR"/>
              </w:rPr>
              <w:t xml:space="preserve"> </w:t>
            </w:r>
            <w:r w:rsidRPr="005E5833">
              <w:rPr>
                <w:rFonts w:eastAsia="Arial"/>
                <w:sz w:val="20"/>
                <w:szCs w:val="20"/>
                <w:lang w:val="pt-BR"/>
              </w:rPr>
              <w:t>MPEF</w:t>
            </w:r>
          </w:p>
        </w:tc>
        <w:tc>
          <w:tcPr>
            <w:tcW w:w="1416" w:type="dxa"/>
            <w:tcBorders>
              <w:top w:val="single" w:sz="4" w:space="0" w:color="000000"/>
              <w:left w:val="single" w:sz="4" w:space="0" w:color="000000"/>
              <w:bottom w:val="single" w:sz="4" w:space="0" w:color="000000"/>
              <w:right w:val="nil"/>
            </w:tcBorders>
            <w:shd w:val="clear" w:color="auto" w:fill="F2F2F2" w:themeFill="background1" w:themeFillShade="F2"/>
          </w:tcPr>
          <w:p w14:paraId="0CF26F21" w14:textId="77777777" w:rsidR="00B102DE" w:rsidRPr="00B102DE" w:rsidRDefault="001E16FA" w:rsidP="00B102DE">
            <w:pPr>
              <w:spacing w:after="0" w:line="227" w:lineRule="exact"/>
              <w:ind w:right="11"/>
              <w:jc w:val="center"/>
              <w:rPr>
                <w:rFonts w:eastAsia="Arial"/>
                <w:sz w:val="20"/>
                <w:szCs w:val="20"/>
              </w:rPr>
            </w:pPr>
            <w:r>
              <w:rPr>
                <w:sz w:val="20"/>
                <w:szCs w:val="20"/>
              </w:rPr>
              <w:t>25</w:t>
            </w:r>
          </w:p>
        </w:tc>
      </w:tr>
    </w:tbl>
    <w:p w14:paraId="06FB5747" w14:textId="77777777" w:rsidR="00B102DE" w:rsidRPr="00556820" w:rsidRDefault="00B102DE" w:rsidP="009C7E25">
      <w:pPr>
        <w:pStyle w:val="PargrafodaLista"/>
        <w:spacing w:after="0"/>
        <w:ind w:left="993"/>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734FE4DB" w14:textId="77777777" w:rsidR="00B238B1" w:rsidRDefault="00B238B1" w:rsidP="00B102DE">
      <w:pPr>
        <w:pStyle w:val="PargrafodaLista"/>
        <w:spacing w:after="0"/>
        <w:ind w:left="0"/>
        <w:outlineLvl w:val="1"/>
        <w:rPr>
          <w:bCs/>
          <w:szCs w:val="24"/>
        </w:rPr>
      </w:pPr>
    </w:p>
    <w:p w14:paraId="5B0B89E3" w14:textId="77777777" w:rsidR="00584B02" w:rsidRPr="00584B02" w:rsidRDefault="00584B02" w:rsidP="003B038D">
      <w:pPr>
        <w:pStyle w:val="PargrafodaLista"/>
        <w:numPr>
          <w:ilvl w:val="5"/>
          <w:numId w:val="50"/>
        </w:numPr>
        <w:spacing w:after="0"/>
        <w:ind w:left="2977" w:hanging="1177"/>
        <w:rPr>
          <w:bCs/>
          <w:szCs w:val="24"/>
        </w:rPr>
      </w:pPr>
      <w:r w:rsidRPr="00584B02">
        <w:rPr>
          <w:bCs/>
          <w:szCs w:val="24"/>
        </w:rPr>
        <w:t>Convênios/Parcerias – Qualificação do Servidor</w:t>
      </w:r>
    </w:p>
    <w:p w14:paraId="64B5ABB2" w14:textId="77777777" w:rsidR="00584B02" w:rsidRDefault="00584B02" w:rsidP="00584B02">
      <w:pPr>
        <w:pStyle w:val="PargrafodaLista"/>
        <w:spacing w:after="0"/>
        <w:ind w:left="2977"/>
        <w:rPr>
          <w:bCs/>
          <w:szCs w:val="24"/>
        </w:rPr>
      </w:pPr>
    </w:p>
    <w:p w14:paraId="2888AA86" w14:textId="77777777" w:rsidR="00BF5CD6" w:rsidRDefault="00BF5CD6" w:rsidP="00BF5CD6">
      <w:pPr>
        <w:pStyle w:val="Legenda"/>
        <w:keepNext/>
      </w:pPr>
      <w:bookmarkStart w:id="110" w:name="_Toc446402085"/>
      <w:r>
        <w:t xml:space="preserve">Tabela </w:t>
      </w:r>
      <w:fldSimple w:instr=" SEQ Tabela \* ARABIC ">
        <w:r w:rsidR="007B6905">
          <w:rPr>
            <w:noProof/>
          </w:rPr>
          <w:t>14</w:t>
        </w:r>
      </w:fldSimple>
      <w:r>
        <w:t xml:space="preserve"> </w:t>
      </w:r>
      <w:r w:rsidRPr="004C38FB">
        <w:t>Número de servidores participantes dos programas de qualificação por convênio e parcerias</w:t>
      </w:r>
      <w:bookmarkEnd w:id="110"/>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6956"/>
        <w:gridCol w:w="1973"/>
      </w:tblGrid>
      <w:tr w:rsidR="00584B02" w:rsidRPr="00584B02" w14:paraId="34713CB5" w14:textId="77777777" w:rsidTr="00EA5C15">
        <w:trPr>
          <w:trHeight w:val="585"/>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1E02AEDF" w14:textId="77777777" w:rsidR="00584B02" w:rsidRPr="00584B02" w:rsidRDefault="00584B02" w:rsidP="00062133">
            <w:pPr>
              <w:spacing w:after="0" w:line="240" w:lineRule="auto"/>
              <w:jc w:val="center"/>
              <w:rPr>
                <w:rFonts w:eastAsia="Times New Roman"/>
                <w:b/>
                <w:bCs/>
                <w:color w:val="000000"/>
                <w:sz w:val="20"/>
                <w:szCs w:val="20"/>
                <w:lang w:eastAsia="pt-BR"/>
              </w:rPr>
            </w:pPr>
            <w:bookmarkStart w:id="111" w:name="RANGE!A1:B6"/>
            <w:r w:rsidRPr="00584B02">
              <w:rPr>
                <w:rFonts w:eastAsia="Times New Roman"/>
                <w:b/>
                <w:bCs/>
                <w:color w:val="000000"/>
                <w:sz w:val="20"/>
                <w:szCs w:val="20"/>
                <w:lang w:eastAsia="pt-BR"/>
              </w:rPr>
              <w:t>Programa de Pós-Graduação</w:t>
            </w:r>
            <w:bookmarkEnd w:id="111"/>
          </w:p>
        </w:tc>
        <w:tc>
          <w:tcPr>
            <w:tcW w:w="1105" w:type="pct"/>
            <w:tcBorders>
              <w:top w:val="single" w:sz="4" w:space="0" w:color="auto"/>
              <w:left w:val="single" w:sz="4" w:space="0" w:color="auto"/>
              <w:bottom w:val="single" w:sz="4" w:space="0" w:color="auto"/>
            </w:tcBorders>
            <w:shd w:val="clear" w:color="auto" w:fill="D9D9D9" w:themeFill="background1" w:themeFillShade="D9"/>
            <w:vAlign w:val="bottom"/>
            <w:hideMark/>
          </w:tcPr>
          <w:p w14:paraId="67FB72D5" w14:textId="77777777" w:rsidR="00584B02" w:rsidRPr="00584B02" w:rsidRDefault="00584B02" w:rsidP="00062133">
            <w:pPr>
              <w:spacing w:after="0" w:line="240" w:lineRule="auto"/>
              <w:jc w:val="center"/>
              <w:rPr>
                <w:rFonts w:eastAsia="Times New Roman"/>
                <w:b/>
                <w:bCs/>
                <w:color w:val="000000"/>
                <w:sz w:val="20"/>
                <w:szCs w:val="20"/>
                <w:lang w:eastAsia="pt-BR"/>
              </w:rPr>
            </w:pPr>
            <w:r w:rsidRPr="00584B02">
              <w:rPr>
                <w:rFonts w:eastAsia="Times New Roman"/>
                <w:b/>
                <w:bCs/>
                <w:color w:val="000000"/>
                <w:sz w:val="20"/>
                <w:szCs w:val="20"/>
                <w:lang w:eastAsia="pt-BR"/>
              </w:rPr>
              <w:t>Nº de servidores participantes</w:t>
            </w:r>
          </w:p>
        </w:tc>
      </w:tr>
      <w:tr w:rsidR="00584B02" w:rsidRPr="00584B02" w14:paraId="26174C45" w14:textId="77777777" w:rsidTr="00EA5C15">
        <w:trPr>
          <w:trHeight w:val="315"/>
        </w:trPr>
        <w:tc>
          <w:tcPr>
            <w:tcW w:w="3895" w:type="pct"/>
            <w:tcBorders>
              <w:top w:val="single" w:sz="4" w:space="0" w:color="auto"/>
              <w:bottom w:val="single" w:sz="4" w:space="0" w:color="auto"/>
              <w:right w:val="single" w:sz="4" w:space="0" w:color="auto"/>
            </w:tcBorders>
            <w:shd w:val="clear" w:color="auto" w:fill="auto"/>
            <w:noWrap/>
            <w:vAlign w:val="center"/>
            <w:hideMark/>
          </w:tcPr>
          <w:p w14:paraId="7732B1BC" w14:textId="77777777" w:rsidR="00584B02" w:rsidRPr="00584B02" w:rsidRDefault="00584B02" w:rsidP="00062133">
            <w:pPr>
              <w:spacing w:after="0" w:line="240" w:lineRule="auto"/>
              <w:jc w:val="left"/>
              <w:rPr>
                <w:rFonts w:eastAsia="Times New Roman"/>
                <w:color w:val="111111"/>
                <w:sz w:val="20"/>
                <w:szCs w:val="20"/>
                <w:lang w:eastAsia="pt-BR"/>
              </w:rPr>
            </w:pPr>
            <w:r w:rsidRPr="00584B02">
              <w:rPr>
                <w:rFonts w:eastAsia="Times New Roman"/>
                <w:color w:val="111111"/>
                <w:sz w:val="20"/>
                <w:szCs w:val="20"/>
                <w:lang w:eastAsia="pt-BR"/>
              </w:rPr>
              <w:t>Doutorado - REAMEC (Rede Amazônica de Educação em Ciências e Matemática)</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6ED96C29"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657FFA9C" w14:textId="77777777" w:rsidTr="00EA5C15">
        <w:trPr>
          <w:trHeight w:val="600"/>
        </w:trPr>
        <w:tc>
          <w:tcPr>
            <w:tcW w:w="3895" w:type="pct"/>
            <w:tcBorders>
              <w:top w:val="single" w:sz="4" w:space="0" w:color="auto"/>
              <w:bottom w:val="single" w:sz="4" w:space="0" w:color="auto"/>
              <w:right w:val="single" w:sz="4" w:space="0" w:color="auto"/>
            </w:tcBorders>
            <w:shd w:val="clear" w:color="auto" w:fill="D9D9D9" w:themeFill="background1" w:themeFillShade="D9"/>
            <w:vAlign w:val="bottom"/>
            <w:hideMark/>
          </w:tcPr>
          <w:p w14:paraId="66D5B1C8"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Educação Agrícola – PPGEA/Universidade Federal Rural do Rio de Janeiro – UFRRJ</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F1220C5"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35</w:t>
            </w:r>
          </w:p>
        </w:tc>
      </w:tr>
      <w:tr w:rsidR="00584B02" w:rsidRPr="00584B02" w14:paraId="60DA6BBA" w14:textId="77777777" w:rsidTr="00EA5C15">
        <w:trPr>
          <w:trHeight w:val="300"/>
        </w:trPr>
        <w:tc>
          <w:tcPr>
            <w:tcW w:w="3895" w:type="pct"/>
            <w:tcBorders>
              <w:top w:val="single" w:sz="4" w:space="0" w:color="auto"/>
              <w:bottom w:val="single" w:sz="4" w:space="0" w:color="auto"/>
              <w:right w:val="single" w:sz="4" w:space="0" w:color="auto"/>
            </w:tcBorders>
            <w:shd w:val="clear" w:color="auto" w:fill="auto"/>
            <w:noWrap/>
            <w:vAlign w:val="bottom"/>
            <w:hideMark/>
          </w:tcPr>
          <w:p w14:paraId="79BE12B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Computação – PMC/ Universidade Federal do Pernambuco – UFPE</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0BE16488"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2</w:t>
            </w:r>
          </w:p>
        </w:tc>
      </w:tr>
      <w:tr w:rsidR="00584B02" w:rsidRPr="00584B02" w14:paraId="63FBBFB8" w14:textId="77777777" w:rsidTr="00EA5C15">
        <w:trPr>
          <w:trHeight w:val="300"/>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bottom"/>
            <w:hideMark/>
          </w:tcPr>
          <w:p w14:paraId="3663B2DC"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Profissional em Educação Escolar – MEPE/UNIR. Parceria IFRO/IFAM</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9D1782B"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70DD6C2F" w14:textId="77777777" w:rsidTr="00EA5C15">
        <w:trPr>
          <w:trHeight w:val="300"/>
        </w:trPr>
        <w:tc>
          <w:tcPr>
            <w:tcW w:w="3895" w:type="pct"/>
            <w:tcBorders>
              <w:top w:val="single" w:sz="4" w:space="0" w:color="auto"/>
              <w:right w:val="single" w:sz="4" w:space="0" w:color="auto"/>
            </w:tcBorders>
            <w:shd w:val="clear" w:color="auto" w:fill="auto"/>
            <w:noWrap/>
            <w:vAlign w:val="bottom"/>
            <w:hideMark/>
          </w:tcPr>
          <w:p w14:paraId="4BF6D53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 xml:space="preserve">Mestrado Profissional em Ensino Tecnológico MPET- Mestrado Institucional </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575EF4AD"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12</w:t>
            </w:r>
          </w:p>
        </w:tc>
      </w:tr>
    </w:tbl>
    <w:p w14:paraId="798C3105" w14:textId="77777777" w:rsidR="00BF5CD6" w:rsidRPr="00447FA2" w:rsidRDefault="00BF5CD6" w:rsidP="00BF5CD6">
      <w:pPr>
        <w:pStyle w:val="PargrafodaLista"/>
        <w:spacing w:after="0"/>
        <w:ind w:left="0"/>
        <w:jc w:val="left"/>
        <w:rPr>
          <w:bCs/>
          <w:sz w:val="18"/>
          <w:szCs w:val="20"/>
        </w:rPr>
      </w:pPr>
      <w:r w:rsidRPr="00447FA2">
        <w:rPr>
          <w:bCs/>
          <w:sz w:val="18"/>
          <w:szCs w:val="20"/>
        </w:rPr>
        <w:t>Fonte: IFAM PPGI 2015</w:t>
      </w:r>
    </w:p>
    <w:p w14:paraId="12418707" w14:textId="77777777" w:rsidR="00584B02" w:rsidRDefault="00584B02" w:rsidP="00BF5CD6">
      <w:pPr>
        <w:pStyle w:val="PargrafodaLista"/>
        <w:spacing w:after="0"/>
        <w:ind w:left="2977"/>
        <w:jc w:val="left"/>
        <w:rPr>
          <w:bCs/>
          <w:szCs w:val="24"/>
        </w:rPr>
      </w:pPr>
    </w:p>
    <w:p w14:paraId="76E5D4E8" w14:textId="77777777" w:rsidR="00584B02" w:rsidRDefault="00584B02" w:rsidP="00584B02">
      <w:pPr>
        <w:pStyle w:val="PargrafodaLista"/>
        <w:spacing w:after="0"/>
        <w:ind w:left="2977"/>
        <w:rPr>
          <w:bCs/>
          <w:szCs w:val="24"/>
        </w:rPr>
      </w:pPr>
    </w:p>
    <w:p w14:paraId="6A25BF6A" w14:textId="77777777" w:rsidR="00600444" w:rsidRDefault="00600444" w:rsidP="003B038D">
      <w:pPr>
        <w:pStyle w:val="PargrafodaLista"/>
        <w:numPr>
          <w:ilvl w:val="5"/>
          <w:numId w:val="50"/>
        </w:numPr>
        <w:spacing w:after="0"/>
        <w:ind w:left="2977" w:hanging="1177"/>
        <w:rPr>
          <w:bCs/>
          <w:szCs w:val="24"/>
        </w:rPr>
      </w:pPr>
      <w:r>
        <w:rPr>
          <w:bCs/>
          <w:szCs w:val="24"/>
        </w:rPr>
        <w:t>Acordos de Cooperação de Pesquisa e Pós-Graduação</w:t>
      </w:r>
    </w:p>
    <w:p w14:paraId="452D3E84" w14:textId="77777777" w:rsidR="00600444" w:rsidRDefault="00600444" w:rsidP="00600444">
      <w:pPr>
        <w:pStyle w:val="PargrafodaLista"/>
        <w:spacing w:after="0"/>
        <w:ind w:left="2977"/>
        <w:rPr>
          <w:bCs/>
          <w:szCs w:val="24"/>
        </w:rPr>
      </w:pPr>
    </w:p>
    <w:p w14:paraId="73C43534"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b/>
          <w:color w:val="000000"/>
          <w:szCs w:val="24"/>
          <w:lang w:eastAsia="pt-BR"/>
        </w:rPr>
      </w:pPr>
      <w:r w:rsidRPr="00600444">
        <w:rPr>
          <w:rFonts w:eastAsia="Times New Roman"/>
          <w:color w:val="000000"/>
          <w:szCs w:val="24"/>
          <w:lang w:eastAsia="pt-BR"/>
        </w:rPr>
        <w:t xml:space="preserve">Instituto de Tecnologia Galileo da Amazônia – </w:t>
      </w:r>
      <w:r w:rsidRPr="00600444">
        <w:rPr>
          <w:rFonts w:eastAsia="Times New Roman"/>
          <w:b/>
          <w:color w:val="000000"/>
          <w:szCs w:val="24"/>
          <w:lang w:eastAsia="pt-BR"/>
        </w:rPr>
        <w:t>ITEGAM</w:t>
      </w:r>
    </w:p>
    <w:p w14:paraId="4939F145"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4EE9B4C3"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rFonts w:eastAsia="Times New Roman"/>
          <w:color w:val="000000"/>
          <w:szCs w:val="24"/>
          <w:lang w:eastAsia="pt-BR"/>
        </w:rPr>
        <w:t xml:space="preserve">Fundação Centros de Referência em Tecnologias Inovadoras – </w:t>
      </w:r>
      <w:r w:rsidRPr="00600444">
        <w:rPr>
          <w:rFonts w:eastAsia="Times New Roman"/>
          <w:b/>
          <w:color w:val="000000"/>
          <w:szCs w:val="24"/>
          <w:lang w:eastAsia="pt-BR"/>
        </w:rPr>
        <w:t>CERTI</w:t>
      </w:r>
    </w:p>
    <w:p w14:paraId="76C88EBA"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0718795F"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color w:val="000000"/>
          <w:shd w:val="clear" w:color="auto" w:fill="FFFFFF"/>
        </w:rPr>
        <w:t xml:space="preserve">Instituto Federal de Educação, Ciência e Tecnologia do Acre - </w:t>
      </w:r>
      <w:r w:rsidRPr="00600444">
        <w:rPr>
          <w:b/>
          <w:color w:val="000000"/>
          <w:shd w:val="clear" w:color="auto" w:fill="FFFFFF"/>
        </w:rPr>
        <w:t>IFAC</w:t>
      </w:r>
    </w:p>
    <w:p w14:paraId="50F4F878" w14:textId="77777777" w:rsidR="00600444" w:rsidRDefault="00600444" w:rsidP="00600444">
      <w:pPr>
        <w:pStyle w:val="PargrafodaLista"/>
        <w:spacing w:after="0"/>
        <w:ind w:left="2977"/>
        <w:rPr>
          <w:bCs/>
          <w:szCs w:val="24"/>
        </w:rPr>
      </w:pPr>
    </w:p>
    <w:p w14:paraId="110FB2E8" w14:textId="48498990" w:rsidR="009A2C62" w:rsidRPr="00B47090" w:rsidRDefault="00E27B0E" w:rsidP="003B038D">
      <w:pPr>
        <w:pStyle w:val="PargrafodaLista"/>
        <w:numPr>
          <w:ilvl w:val="5"/>
          <w:numId w:val="51"/>
        </w:numPr>
        <w:spacing w:after="0"/>
        <w:ind w:left="2977" w:hanging="1177"/>
        <w:rPr>
          <w:bCs/>
          <w:szCs w:val="24"/>
        </w:rPr>
      </w:pPr>
      <w:r w:rsidRPr="00B47090">
        <w:rPr>
          <w:bCs/>
          <w:szCs w:val="24"/>
        </w:rPr>
        <w:t>Publicação da Produção C</w:t>
      </w:r>
      <w:r w:rsidR="0087578F" w:rsidRPr="00B47090">
        <w:rPr>
          <w:bCs/>
          <w:szCs w:val="24"/>
        </w:rPr>
        <w:t>ientífic</w:t>
      </w:r>
      <w:r w:rsidR="00EA5C15">
        <w:rPr>
          <w:bCs/>
          <w:szCs w:val="24"/>
        </w:rPr>
        <w:t>o</w:t>
      </w:r>
      <w:r w:rsidR="0087578F" w:rsidRPr="00B47090">
        <w:rPr>
          <w:bCs/>
          <w:szCs w:val="24"/>
        </w:rPr>
        <w:t>-Acadêmica</w:t>
      </w:r>
      <w:r w:rsidR="00B47090" w:rsidRPr="00B47090">
        <w:rPr>
          <w:bCs/>
          <w:szCs w:val="24"/>
        </w:rPr>
        <w:t>:</w:t>
      </w:r>
      <w:r w:rsidR="00B47090">
        <w:rPr>
          <w:bCs/>
          <w:szCs w:val="24"/>
        </w:rPr>
        <w:t xml:space="preserve"> </w:t>
      </w:r>
      <w:r w:rsidR="009A2C62" w:rsidRPr="00B47090">
        <w:rPr>
          <w:bCs/>
          <w:szCs w:val="24"/>
        </w:rPr>
        <w:t>Revista IGAPÓ</w:t>
      </w:r>
    </w:p>
    <w:p w14:paraId="224F1D1D" w14:textId="77777777" w:rsidR="009A2C62" w:rsidRDefault="00DD123F" w:rsidP="00EA5C15">
      <w:pPr>
        <w:pStyle w:val="PargrafodaLista"/>
        <w:spacing w:after="0"/>
        <w:ind w:left="0" w:firstLine="851"/>
        <w:rPr>
          <w:bCs/>
          <w:szCs w:val="24"/>
        </w:rPr>
      </w:pPr>
      <w:r w:rsidRPr="00DD123F">
        <w:rPr>
          <w:bCs/>
          <w:szCs w:val="24"/>
        </w:rPr>
        <w:t xml:space="preserve">A Revista Igapó é uma publicação oficial do IFAM, de caráter multidisciplinar que tem como objetivo contribuir para a divulgação do conhecimento científico, nas diversas áreas </w:t>
      </w:r>
      <w:r w:rsidRPr="00DD123F">
        <w:rPr>
          <w:bCs/>
          <w:szCs w:val="24"/>
        </w:rPr>
        <w:lastRenderedPageBreak/>
        <w:t>do conhecimento. Editada semestralmente no formato eletrônico está aberta em caráter permanente, fluxo contínuo, à submissão de artigos inéditos, busca discutir questões contemporâneas de diversas linhas de pesquisa o que assegura seu caráter interdisciplinar, estimulando o diálogo entre as mais diversas áreas do conhecimento.</w:t>
      </w:r>
    </w:p>
    <w:p w14:paraId="501CA92A" w14:textId="77777777" w:rsidR="00600444" w:rsidRDefault="00600444" w:rsidP="00EA5C15">
      <w:pPr>
        <w:pStyle w:val="PargrafodaLista"/>
        <w:numPr>
          <w:ilvl w:val="0"/>
          <w:numId w:val="52"/>
        </w:numPr>
        <w:spacing w:after="0"/>
        <w:ind w:firstLine="851"/>
        <w:rPr>
          <w:bCs/>
          <w:szCs w:val="24"/>
        </w:rPr>
      </w:pPr>
      <w:r w:rsidRPr="00DF79E9">
        <w:rPr>
          <w:bCs/>
          <w:szCs w:val="24"/>
        </w:rPr>
        <w:t xml:space="preserve">Publicação dos números atrasados da Revista Igapó conforme descrito no quadro a seguir: </w:t>
      </w:r>
    </w:p>
    <w:p w14:paraId="7692A2F8" w14:textId="77777777" w:rsidR="00600444" w:rsidRDefault="00600444" w:rsidP="00600444">
      <w:pPr>
        <w:pStyle w:val="Legenda"/>
        <w:keepNext/>
      </w:pPr>
      <w:bookmarkStart w:id="112" w:name="_Toc446402086"/>
      <w:r>
        <w:t xml:space="preserve">Tabela </w:t>
      </w:r>
      <w:fldSimple w:instr=" SEQ Tabela \* ARABIC ">
        <w:r w:rsidR="007B6905">
          <w:rPr>
            <w:noProof/>
          </w:rPr>
          <w:t>15</w:t>
        </w:r>
      </w:fldSimple>
      <w:r>
        <w:t xml:space="preserve"> </w:t>
      </w:r>
      <w:r w:rsidRPr="00DC3C71">
        <w:t>a)</w:t>
      </w:r>
      <w:r w:rsidRPr="00DC3C71">
        <w:tab/>
        <w:t>Publicação dos números atrasados da Revista Igapó</w:t>
      </w:r>
      <w:bookmarkEnd w:id="112"/>
    </w:p>
    <w:tbl>
      <w:tblPr>
        <w:tblStyle w:val="Tabelacomgrade24"/>
        <w:tblW w:w="5000" w:type="pct"/>
        <w:tblLook w:val="04A0" w:firstRow="1" w:lastRow="0" w:firstColumn="1" w:lastColumn="0" w:noHBand="0" w:noVBand="1"/>
      </w:tblPr>
      <w:tblGrid>
        <w:gridCol w:w="883"/>
        <w:gridCol w:w="916"/>
        <w:gridCol w:w="1143"/>
        <w:gridCol w:w="616"/>
        <w:gridCol w:w="5361"/>
      </w:tblGrid>
      <w:tr w:rsidR="00600444" w:rsidRPr="00600444" w14:paraId="2ACB06E9" w14:textId="77777777" w:rsidTr="00EA5C15">
        <w:tc>
          <w:tcPr>
            <w:tcW w:w="483" w:type="pct"/>
            <w:shd w:val="clear" w:color="auto" w:fill="D9D9D9" w:themeFill="background1" w:themeFillShade="D9"/>
          </w:tcPr>
          <w:p w14:paraId="728307D1" w14:textId="77777777" w:rsidR="00600444" w:rsidRPr="00600444" w:rsidRDefault="00600444" w:rsidP="00600444">
            <w:pPr>
              <w:spacing w:after="0"/>
              <w:jc w:val="center"/>
              <w:rPr>
                <w:b/>
                <w:sz w:val="20"/>
                <w:szCs w:val="20"/>
              </w:rPr>
            </w:pPr>
            <w:r w:rsidRPr="00600444">
              <w:rPr>
                <w:b/>
                <w:sz w:val="20"/>
                <w:szCs w:val="20"/>
              </w:rPr>
              <w:t>Volume</w:t>
            </w:r>
          </w:p>
        </w:tc>
        <w:tc>
          <w:tcPr>
            <w:tcW w:w="501" w:type="pct"/>
            <w:shd w:val="clear" w:color="auto" w:fill="D9D9D9" w:themeFill="background1" w:themeFillShade="D9"/>
          </w:tcPr>
          <w:p w14:paraId="27CFC35B" w14:textId="77777777" w:rsidR="00600444" w:rsidRPr="00600444" w:rsidRDefault="00600444" w:rsidP="00600444">
            <w:pPr>
              <w:spacing w:after="0"/>
              <w:jc w:val="center"/>
              <w:rPr>
                <w:b/>
                <w:sz w:val="20"/>
                <w:szCs w:val="20"/>
              </w:rPr>
            </w:pPr>
            <w:r w:rsidRPr="00600444">
              <w:rPr>
                <w:b/>
                <w:sz w:val="20"/>
                <w:szCs w:val="20"/>
              </w:rPr>
              <w:t>Número</w:t>
            </w:r>
          </w:p>
        </w:tc>
        <w:tc>
          <w:tcPr>
            <w:tcW w:w="657" w:type="pct"/>
            <w:shd w:val="clear" w:color="auto" w:fill="D9D9D9" w:themeFill="background1" w:themeFillShade="D9"/>
          </w:tcPr>
          <w:p w14:paraId="68863939" w14:textId="77777777" w:rsidR="00600444" w:rsidRPr="00600444" w:rsidRDefault="00600444" w:rsidP="00600444">
            <w:pPr>
              <w:spacing w:after="0"/>
              <w:jc w:val="center"/>
              <w:rPr>
                <w:b/>
                <w:sz w:val="20"/>
                <w:szCs w:val="20"/>
              </w:rPr>
            </w:pPr>
            <w:r w:rsidRPr="00600444">
              <w:rPr>
                <w:b/>
                <w:sz w:val="20"/>
                <w:szCs w:val="20"/>
              </w:rPr>
              <w:t>Mês</w:t>
            </w:r>
          </w:p>
        </w:tc>
        <w:tc>
          <w:tcPr>
            <w:tcW w:w="338" w:type="pct"/>
            <w:shd w:val="clear" w:color="auto" w:fill="D9D9D9" w:themeFill="background1" w:themeFillShade="D9"/>
          </w:tcPr>
          <w:p w14:paraId="004E1E45" w14:textId="77777777" w:rsidR="00600444" w:rsidRPr="00600444" w:rsidRDefault="00600444" w:rsidP="00600444">
            <w:pPr>
              <w:spacing w:after="0"/>
              <w:jc w:val="center"/>
              <w:rPr>
                <w:b/>
                <w:sz w:val="20"/>
                <w:szCs w:val="20"/>
              </w:rPr>
            </w:pPr>
            <w:r w:rsidRPr="00600444">
              <w:rPr>
                <w:b/>
                <w:sz w:val="20"/>
                <w:szCs w:val="20"/>
              </w:rPr>
              <w:t>Ano</w:t>
            </w:r>
          </w:p>
        </w:tc>
        <w:tc>
          <w:tcPr>
            <w:tcW w:w="3021" w:type="pct"/>
            <w:shd w:val="clear" w:color="auto" w:fill="D9D9D9" w:themeFill="background1" w:themeFillShade="D9"/>
          </w:tcPr>
          <w:p w14:paraId="4FEBF962" w14:textId="77777777" w:rsidR="00600444" w:rsidRPr="00600444" w:rsidRDefault="00600444" w:rsidP="00600444">
            <w:pPr>
              <w:spacing w:after="0"/>
              <w:jc w:val="center"/>
              <w:rPr>
                <w:b/>
                <w:sz w:val="20"/>
                <w:szCs w:val="20"/>
              </w:rPr>
            </w:pPr>
            <w:r w:rsidRPr="00600444">
              <w:rPr>
                <w:b/>
                <w:sz w:val="20"/>
                <w:szCs w:val="20"/>
              </w:rPr>
              <w:t>Procedimentos</w:t>
            </w:r>
          </w:p>
        </w:tc>
      </w:tr>
      <w:tr w:rsidR="00600444" w:rsidRPr="00600444" w14:paraId="25F1B0C6" w14:textId="77777777" w:rsidTr="00EA5C15">
        <w:tc>
          <w:tcPr>
            <w:tcW w:w="483" w:type="pct"/>
          </w:tcPr>
          <w:p w14:paraId="49D4E67F" w14:textId="77777777" w:rsidR="00600444" w:rsidRPr="00600444" w:rsidRDefault="00600444" w:rsidP="00600444">
            <w:pPr>
              <w:spacing w:after="0"/>
              <w:jc w:val="center"/>
              <w:rPr>
                <w:sz w:val="20"/>
                <w:szCs w:val="20"/>
              </w:rPr>
            </w:pPr>
            <w:r w:rsidRPr="00600444">
              <w:rPr>
                <w:sz w:val="20"/>
                <w:szCs w:val="20"/>
              </w:rPr>
              <w:t>6</w:t>
            </w:r>
          </w:p>
        </w:tc>
        <w:tc>
          <w:tcPr>
            <w:tcW w:w="501" w:type="pct"/>
          </w:tcPr>
          <w:p w14:paraId="079B656A"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6F8E4DB9"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148B794" w14:textId="77777777" w:rsidR="00600444" w:rsidRPr="00600444" w:rsidRDefault="00600444" w:rsidP="00600444">
            <w:pPr>
              <w:spacing w:after="0"/>
              <w:jc w:val="center"/>
              <w:rPr>
                <w:sz w:val="20"/>
                <w:szCs w:val="20"/>
              </w:rPr>
            </w:pPr>
            <w:r w:rsidRPr="00600444">
              <w:rPr>
                <w:sz w:val="20"/>
                <w:szCs w:val="20"/>
              </w:rPr>
              <w:t>2012</w:t>
            </w:r>
          </w:p>
        </w:tc>
        <w:tc>
          <w:tcPr>
            <w:tcW w:w="3021" w:type="pct"/>
            <w:vMerge w:val="restart"/>
          </w:tcPr>
          <w:p w14:paraId="1DB78EE5" w14:textId="77777777" w:rsidR="00600444" w:rsidRPr="00600444" w:rsidRDefault="00600444" w:rsidP="00600444">
            <w:pPr>
              <w:spacing w:after="0"/>
              <w:rPr>
                <w:sz w:val="20"/>
                <w:szCs w:val="20"/>
              </w:rPr>
            </w:pPr>
            <w:r w:rsidRPr="00600444">
              <w:rPr>
                <w:sz w:val="20"/>
                <w:szCs w:val="20"/>
              </w:rPr>
              <w:t xml:space="preserve">Avaliação da submissão por pares, revisão textual (inglês/português), editoração gráfica e publicação. </w:t>
            </w:r>
          </w:p>
        </w:tc>
      </w:tr>
      <w:tr w:rsidR="00600444" w:rsidRPr="00600444" w14:paraId="21D68083" w14:textId="77777777" w:rsidTr="00EA5C15">
        <w:tc>
          <w:tcPr>
            <w:tcW w:w="483" w:type="pct"/>
          </w:tcPr>
          <w:p w14:paraId="44175DA4"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4F7041E1"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209C44C2"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26068F29"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64AED2B6" w14:textId="77777777" w:rsidR="00600444" w:rsidRPr="00600444" w:rsidRDefault="00600444" w:rsidP="00600444">
            <w:pPr>
              <w:spacing w:after="0"/>
              <w:rPr>
                <w:rFonts w:ascii="Myriad Pro" w:hAnsi="Myriad Pro" w:cs="Arial"/>
                <w:sz w:val="20"/>
                <w:szCs w:val="20"/>
              </w:rPr>
            </w:pPr>
          </w:p>
        </w:tc>
      </w:tr>
      <w:tr w:rsidR="00600444" w:rsidRPr="00600444" w14:paraId="2F895FAA" w14:textId="77777777" w:rsidTr="00EA5C15">
        <w:tc>
          <w:tcPr>
            <w:tcW w:w="483" w:type="pct"/>
          </w:tcPr>
          <w:p w14:paraId="3D0CE6C0"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32FD2054"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33CE026B"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13F9CCA"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006EA3AA" w14:textId="77777777" w:rsidR="00600444" w:rsidRPr="00600444" w:rsidRDefault="00600444" w:rsidP="00600444">
            <w:pPr>
              <w:spacing w:after="0"/>
              <w:rPr>
                <w:rFonts w:ascii="Myriad Pro" w:hAnsi="Myriad Pro" w:cs="Arial"/>
                <w:sz w:val="20"/>
                <w:szCs w:val="20"/>
              </w:rPr>
            </w:pPr>
          </w:p>
        </w:tc>
      </w:tr>
      <w:tr w:rsidR="00600444" w:rsidRPr="00600444" w14:paraId="38FDC8A4" w14:textId="77777777" w:rsidTr="00EA5C15">
        <w:tc>
          <w:tcPr>
            <w:tcW w:w="483" w:type="pct"/>
          </w:tcPr>
          <w:p w14:paraId="4427D6DB"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476A75CC"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A35FA5C"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63D280CC"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1DA40919" w14:textId="77777777" w:rsidR="00600444" w:rsidRPr="00600444" w:rsidRDefault="00600444" w:rsidP="00600444">
            <w:pPr>
              <w:spacing w:after="0"/>
              <w:rPr>
                <w:rFonts w:ascii="Myriad Pro" w:hAnsi="Myriad Pro" w:cs="Arial"/>
                <w:sz w:val="20"/>
                <w:szCs w:val="20"/>
              </w:rPr>
            </w:pPr>
          </w:p>
        </w:tc>
      </w:tr>
      <w:tr w:rsidR="00600444" w:rsidRPr="00600444" w14:paraId="54D098A1" w14:textId="77777777" w:rsidTr="00EA5C15">
        <w:tc>
          <w:tcPr>
            <w:tcW w:w="483" w:type="pct"/>
          </w:tcPr>
          <w:p w14:paraId="7B071D22"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5AF58E39"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195DF7B4"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4F46372"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6E97E8F3" w14:textId="77777777" w:rsidR="00600444" w:rsidRPr="00600444" w:rsidRDefault="00600444" w:rsidP="00600444">
            <w:pPr>
              <w:spacing w:after="0"/>
              <w:rPr>
                <w:rFonts w:ascii="Myriad Pro" w:hAnsi="Myriad Pro" w:cs="Arial"/>
                <w:sz w:val="20"/>
                <w:szCs w:val="20"/>
              </w:rPr>
            </w:pPr>
          </w:p>
        </w:tc>
      </w:tr>
      <w:tr w:rsidR="00600444" w:rsidRPr="00600444" w14:paraId="633B60AC" w14:textId="77777777" w:rsidTr="00EA5C15">
        <w:tc>
          <w:tcPr>
            <w:tcW w:w="483" w:type="pct"/>
          </w:tcPr>
          <w:p w14:paraId="617C371F" w14:textId="77777777" w:rsidR="00600444" w:rsidRPr="00600444" w:rsidRDefault="00600444" w:rsidP="00600444">
            <w:pPr>
              <w:spacing w:after="0"/>
              <w:jc w:val="center"/>
              <w:rPr>
                <w:sz w:val="20"/>
                <w:szCs w:val="20"/>
              </w:rPr>
            </w:pPr>
            <w:r w:rsidRPr="00600444">
              <w:rPr>
                <w:sz w:val="20"/>
                <w:szCs w:val="20"/>
              </w:rPr>
              <w:t>9</w:t>
            </w:r>
          </w:p>
        </w:tc>
        <w:tc>
          <w:tcPr>
            <w:tcW w:w="501" w:type="pct"/>
          </w:tcPr>
          <w:p w14:paraId="755B89E8"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3C68DD4"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033BE44C"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2BB1E8C4" w14:textId="77777777" w:rsidR="00600444" w:rsidRPr="00600444" w:rsidRDefault="00600444" w:rsidP="00600444">
            <w:pPr>
              <w:spacing w:after="0"/>
              <w:rPr>
                <w:rFonts w:ascii="Myriad Pro" w:hAnsi="Myriad Pro" w:cs="Arial"/>
                <w:sz w:val="20"/>
                <w:szCs w:val="20"/>
              </w:rPr>
            </w:pPr>
          </w:p>
        </w:tc>
      </w:tr>
      <w:tr w:rsidR="00600444" w:rsidRPr="00600444" w14:paraId="23D08BE0" w14:textId="77777777" w:rsidTr="00EA5C15">
        <w:tc>
          <w:tcPr>
            <w:tcW w:w="483" w:type="pct"/>
          </w:tcPr>
          <w:p w14:paraId="77F8A389" w14:textId="77777777" w:rsidR="00600444" w:rsidRPr="00600444" w:rsidRDefault="00600444" w:rsidP="00600444">
            <w:pPr>
              <w:spacing w:after="0"/>
              <w:jc w:val="center"/>
              <w:rPr>
                <w:sz w:val="20"/>
                <w:szCs w:val="20"/>
              </w:rPr>
            </w:pPr>
            <w:r w:rsidRPr="00600444">
              <w:rPr>
                <w:sz w:val="20"/>
                <w:szCs w:val="20"/>
              </w:rPr>
              <w:t>10</w:t>
            </w:r>
          </w:p>
        </w:tc>
        <w:tc>
          <w:tcPr>
            <w:tcW w:w="501" w:type="pct"/>
          </w:tcPr>
          <w:p w14:paraId="18A6C50B"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50E1FDA7"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8CCD486"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3501DEE3" w14:textId="77777777" w:rsidR="00600444" w:rsidRPr="00600444" w:rsidRDefault="00600444" w:rsidP="00600444">
            <w:pPr>
              <w:spacing w:after="0"/>
              <w:rPr>
                <w:rFonts w:ascii="Myriad Pro" w:hAnsi="Myriad Pro" w:cs="Arial"/>
                <w:sz w:val="20"/>
                <w:szCs w:val="20"/>
              </w:rPr>
            </w:pPr>
          </w:p>
        </w:tc>
      </w:tr>
    </w:tbl>
    <w:p w14:paraId="1292C8F3" w14:textId="77777777" w:rsidR="00600444" w:rsidRPr="00447FA2" w:rsidRDefault="00600444" w:rsidP="00600444">
      <w:pPr>
        <w:pStyle w:val="PargrafodaLista"/>
        <w:spacing w:after="0"/>
        <w:ind w:left="0"/>
        <w:jc w:val="left"/>
        <w:rPr>
          <w:bCs/>
          <w:sz w:val="18"/>
          <w:szCs w:val="20"/>
        </w:rPr>
      </w:pPr>
      <w:r w:rsidRPr="00447FA2">
        <w:rPr>
          <w:bCs/>
          <w:sz w:val="18"/>
          <w:szCs w:val="20"/>
        </w:rPr>
        <w:t>Fonte: IFAM PPGI 2015</w:t>
      </w:r>
    </w:p>
    <w:p w14:paraId="2433CB13" w14:textId="77777777" w:rsidR="00600444" w:rsidRDefault="00600444" w:rsidP="00600444">
      <w:pPr>
        <w:spacing w:after="0"/>
        <w:rPr>
          <w:bCs/>
          <w:szCs w:val="24"/>
        </w:rPr>
      </w:pPr>
    </w:p>
    <w:p w14:paraId="7202659A" w14:textId="77777777" w:rsidR="009C5B38" w:rsidRDefault="009C5B38" w:rsidP="00600444">
      <w:pPr>
        <w:spacing w:after="0"/>
        <w:rPr>
          <w:bCs/>
          <w:szCs w:val="24"/>
        </w:rPr>
      </w:pPr>
    </w:p>
    <w:p w14:paraId="439BBE8F" w14:textId="2895620B" w:rsidR="009C5B38" w:rsidRPr="00DF79E9" w:rsidRDefault="009C5B38" w:rsidP="00EA5C15">
      <w:pPr>
        <w:pStyle w:val="PargrafodaLista"/>
        <w:numPr>
          <w:ilvl w:val="0"/>
          <w:numId w:val="52"/>
        </w:numPr>
        <w:spacing w:after="0"/>
        <w:ind w:left="1134" w:hanging="283"/>
        <w:rPr>
          <w:bCs/>
          <w:szCs w:val="24"/>
        </w:rPr>
      </w:pPr>
      <w:r w:rsidRPr="00DF79E9">
        <w:rPr>
          <w:bCs/>
          <w:szCs w:val="24"/>
        </w:rPr>
        <w:t>Organização e montagem da boneca dos resumos expandidos para publicação nos anais conforme números em atrasos identificado</w:t>
      </w:r>
      <w:r w:rsidR="00EA5C15">
        <w:rPr>
          <w:bCs/>
          <w:szCs w:val="24"/>
        </w:rPr>
        <w:t>s</w:t>
      </w:r>
      <w:r w:rsidRPr="00DF79E9">
        <w:rPr>
          <w:bCs/>
          <w:szCs w:val="24"/>
        </w:rPr>
        <w:t xml:space="preserve"> no quadro a seguir:</w:t>
      </w:r>
    </w:p>
    <w:p w14:paraId="48EA56EE" w14:textId="77777777" w:rsidR="000D221F" w:rsidRDefault="000D221F" w:rsidP="00DD123F">
      <w:pPr>
        <w:pStyle w:val="PargrafodaLista"/>
        <w:spacing w:after="0"/>
        <w:ind w:left="0" w:firstLine="1843"/>
        <w:rPr>
          <w:bCs/>
          <w:szCs w:val="24"/>
        </w:rPr>
      </w:pPr>
    </w:p>
    <w:p w14:paraId="6115C046" w14:textId="77777777" w:rsidR="009C5B38" w:rsidRDefault="009C5B38" w:rsidP="009C5B38">
      <w:pPr>
        <w:pStyle w:val="Legenda"/>
        <w:keepNext/>
      </w:pPr>
      <w:bookmarkStart w:id="113" w:name="_Toc446402087"/>
      <w:r>
        <w:t xml:space="preserve">Tabela </w:t>
      </w:r>
      <w:fldSimple w:instr=" SEQ Tabela \* ARABIC ">
        <w:r w:rsidR="007B6905">
          <w:rPr>
            <w:noProof/>
          </w:rPr>
          <w:t>16</w:t>
        </w:r>
      </w:fldSimple>
      <w:r>
        <w:t xml:space="preserve"> </w:t>
      </w:r>
      <w:r w:rsidRPr="00A97277">
        <w:t>Organização e montagem da boneca dos resumos expandidos para publicação</w:t>
      </w:r>
      <w:bookmarkEnd w:id="113"/>
    </w:p>
    <w:tbl>
      <w:tblPr>
        <w:tblStyle w:val="Tabelacomgrade25"/>
        <w:tblW w:w="5000" w:type="pct"/>
        <w:tblLook w:val="04A0" w:firstRow="1" w:lastRow="0" w:firstColumn="1" w:lastColumn="0" w:noHBand="0" w:noVBand="1"/>
      </w:tblPr>
      <w:tblGrid>
        <w:gridCol w:w="1087"/>
        <w:gridCol w:w="916"/>
        <w:gridCol w:w="1312"/>
        <w:gridCol w:w="730"/>
        <w:gridCol w:w="4874"/>
      </w:tblGrid>
      <w:tr w:rsidR="009C5B38" w:rsidRPr="009C5B38" w14:paraId="15E8B77D" w14:textId="77777777" w:rsidTr="00EA5C15">
        <w:trPr>
          <w:trHeight w:val="20"/>
        </w:trPr>
        <w:tc>
          <w:tcPr>
            <w:tcW w:w="613" w:type="pct"/>
            <w:shd w:val="clear" w:color="auto" w:fill="D9D9D9" w:themeFill="background1" w:themeFillShade="D9"/>
            <w:vAlign w:val="bottom"/>
          </w:tcPr>
          <w:p w14:paraId="1A7E3924" w14:textId="77777777" w:rsidR="009C5B38" w:rsidRPr="009C5B38" w:rsidRDefault="009C5B38" w:rsidP="009C5B38">
            <w:pPr>
              <w:jc w:val="center"/>
              <w:rPr>
                <w:b/>
                <w:sz w:val="20"/>
                <w:szCs w:val="20"/>
              </w:rPr>
            </w:pPr>
            <w:r w:rsidRPr="009C5B38">
              <w:rPr>
                <w:b/>
                <w:sz w:val="20"/>
                <w:szCs w:val="20"/>
              </w:rPr>
              <w:t>Volume</w:t>
            </w:r>
          </w:p>
        </w:tc>
        <w:tc>
          <w:tcPr>
            <w:tcW w:w="501" w:type="pct"/>
            <w:shd w:val="clear" w:color="auto" w:fill="D9D9D9" w:themeFill="background1" w:themeFillShade="D9"/>
            <w:vAlign w:val="bottom"/>
          </w:tcPr>
          <w:p w14:paraId="7762C948" w14:textId="77777777" w:rsidR="009C5B38" w:rsidRPr="009C5B38" w:rsidRDefault="009C5B38" w:rsidP="009C5B38">
            <w:pPr>
              <w:jc w:val="center"/>
              <w:rPr>
                <w:b/>
                <w:sz w:val="20"/>
                <w:szCs w:val="20"/>
              </w:rPr>
            </w:pPr>
            <w:r w:rsidRPr="009C5B38">
              <w:rPr>
                <w:b/>
                <w:sz w:val="20"/>
                <w:szCs w:val="20"/>
              </w:rPr>
              <w:t>Número</w:t>
            </w:r>
          </w:p>
        </w:tc>
        <w:tc>
          <w:tcPr>
            <w:tcW w:w="739" w:type="pct"/>
            <w:shd w:val="clear" w:color="auto" w:fill="D9D9D9" w:themeFill="background1" w:themeFillShade="D9"/>
            <w:vAlign w:val="bottom"/>
          </w:tcPr>
          <w:p w14:paraId="23D0B9A2" w14:textId="77777777" w:rsidR="009C5B38" w:rsidRPr="009C5B38" w:rsidRDefault="009C5B38" w:rsidP="009C5B38">
            <w:pPr>
              <w:jc w:val="center"/>
              <w:rPr>
                <w:b/>
                <w:sz w:val="20"/>
                <w:szCs w:val="20"/>
              </w:rPr>
            </w:pPr>
            <w:r w:rsidRPr="009C5B38">
              <w:rPr>
                <w:b/>
                <w:sz w:val="20"/>
                <w:szCs w:val="20"/>
              </w:rPr>
              <w:t>Mês</w:t>
            </w:r>
          </w:p>
        </w:tc>
        <w:tc>
          <w:tcPr>
            <w:tcW w:w="412" w:type="pct"/>
            <w:shd w:val="clear" w:color="auto" w:fill="D9D9D9" w:themeFill="background1" w:themeFillShade="D9"/>
            <w:vAlign w:val="bottom"/>
          </w:tcPr>
          <w:p w14:paraId="196E33AD" w14:textId="77777777" w:rsidR="009C5B38" w:rsidRPr="009C5B38" w:rsidRDefault="009C5B38" w:rsidP="009C5B38">
            <w:pPr>
              <w:jc w:val="center"/>
              <w:rPr>
                <w:b/>
                <w:sz w:val="20"/>
                <w:szCs w:val="20"/>
              </w:rPr>
            </w:pPr>
            <w:r w:rsidRPr="009C5B38">
              <w:rPr>
                <w:b/>
                <w:sz w:val="20"/>
                <w:szCs w:val="20"/>
              </w:rPr>
              <w:t>Ano</w:t>
            </w:r>
          </w:p>
        </w:tc>
        <w:tc>
          <w:tcPr>
            <w:tcW w:w="2735" w:type="pct"/>
            <w:shd w:val="clear" w:color="auto" w:fill="D9D9D9" w:themeFill="background1" w:themeFillShade="D9"/>
            <w:vAlign w:val="bottom"/>
          </w:tcPr>
          <w:p w14:paraId="33C133B0" w14:textId="77777777" w:rsidR="009C5B38" w:rsidRPr="009C5B38" w:rsidRDefault="009C5B38" w:rsidP="009C5B38">
            <w:pPr>
              <w:jc w:val="center"/>
              <w:rPr>
                <w:b/>
                <w:sz w:val="20"/>
                <w:szCs w:val="20"/>
              </w:rPr>
            </w:pPr>
            <w:r w:rsidRPr="009C5B38">
              <w:rPr>
                <w:b/>
                <w:sz w:val="20"/>
                <w:szCs w:val="20"/>
              </w:rPr>
              <w:t>Observação</w:t>
            </w:r>
          </w:p>
        </w:tc>
      </w:tr>
      <w:tr w:rsidR="009C5B38" w:rsidRPr="009C5B38" w14:paraId="09857888" w14:textId="77777777" w:rsidTr="00EA5C15">
        <w:tc>
          <w:tcPr>
            <w:tcW w:w="613" w:type="pct"/>
          </w:tcPr>
          <w:p w14:paraId="1BD3F401" w14:textId="77777777" w:rsidR="009C5B38" w:rsidRPr="009C5B38" w:rsidRDefault="009C5B38" w:rsidP="009C5B38">
            <w:pPr>
              <w:spacing w:after="0"/>
              <w:jc w:val="center"/>
              <w:rPr>
                <w:sz w:val="20"/>
                <w:szCs w:val="20"/>
              </w:rPr>
            </w:pPr>
            <w:r w:rsidRPr="009C5B38">
              <w:rPr>
                <w:sz w:val="20"/>
                <w:szCs w:val="20"/>
              </w:rPr>
              <w:t>3</w:t>
            </w:r>
          </w:p>
        </w:tc>
        <w:tc>
          <w:tcPr>
            <w:tcW w:w="501" w:type="pct"/>
          </w:tcPr>
          <w:p w14:paraId="2D4489AE" w14:textId="77777777" w:rsidR="009C5B38" w:rsidRPr="009C5B38" w:rsidRDefault="009C5B38" w:rsidP="009C5B38">
            <w:pPr>
              <w:spacing w:after="0"/>
              <w:rPr>
                <w:sz w:val="20"/>
                <w:szCs w:val="20"/>
              </w:rPr>
            </w:pPr>
            <w:r w:rsidRPr="009C5B38">
              <w:rPr>
                <w:sz w:val="20"/>
                <w:szCs w:val="20"/>
              </w:rPr>
              <w:t>Esp.</w:t>
            </w:r>
          </w:p>
        </w:tc>
        <w:tc>
          <w:tcPr>
            <w:tcW w:w="739" w:type="pct"/>
          </w:tcPr>
          <w:p w14:paraId="39629E58" w14:textId="77777777" w:rsidR="009C5B38" w:rsidRPr="009C5B38" w:rsidRDefault="009C5B38" w:rsidP="009C5B38">
            <w:pPr>
              <w:spacing w:after="0"/>
              <w:rPr>
                <w:sz w:val="20"/>
                <w:szCs w:val="20"/>
              </w:rPr>
            </w:pPr>
            <w:r w:rsidRPr="009C5B38">
              <w:rPr>
                <w:sz w:val="20"/>
                <w:szCs w:val="20"/>
              </w:rPr>
              <w:t>Dezembro</w:t>
            </w:r>
          </w:p>
        </w:tc>
        <w:tc>
          <w:tcPr>
            <w:tcW w:w="412" w:type="pct"/>
          </w:tcPr>
          <w:p w14:paraId="17617069" w14:textId="77777777" w:rsidR="009C5B38" w:rsidRPr="009C5B38" w:rsidRDefault="009C5B38" w:rsidP="009C5B38">
            <w:pPr>
              <w:spacing w:after="0"/>
              <w:rPr>
                <w:sz w:val="20"/>
                <w:szCs w:val="20"/>
              </w:rPr>
            </w:pPr>
            <w:r w:rsidRPr="009C5B38">
              <w:rPr>
                <w:sz w:val="20"/>
                <w:szCs w:val="20"/>
              </w:rPr>
              <w:t>2012</w:t>
            </w:r>
          </w:p>
        </w:tc>
        <w:tc>
          <w:tcPr>
            <w:tcW w:w="2735" w:type="pct"/>
            <w:vMerge w:val="restart"/>
          </w:tcPr>
          <w:p w14:paraId="102228D7" w14:textId="77777777" w:rsidR="009C5B38" w:rsidRPr="009C5B38" w:rsidRDefault="009C5B38" w:rsidP="009C5B38">
            <w:pPr>
              <w:spacing w:after="0"/>
              <w:rPr>
                <w:sz w:val="20"/>
                <w:szCs w:val="20"/>
              </w:rPr>
            </w:pPr>
            <w:r w:rsidRPr="009C5B38">
              <w:rPr>
                <w:sz w:val="20"/>
                <w:szCs w:val="20"/>
              </w:rPr>
              <w:t>Boneca pronta em processo para editoração</w:t>
            </w:r>
          </w:p>
        </w:tc>
      </w:tr>
      <w:tr w:rsidR="009C5B38" w:rsidRPr="009C5B38" w14:paraId="0B86EBFF" w14:textId="77777777" w:rsidTr="00EA5C15">
        <w:tc>
          <w:tcPr>
            <w:tcW w:w="613" w:type="pct"/>
          </w:tcPr>
          <w:p w14:paraId="606DA443" w14:textId="77777777" w:rsidR="009C5B38" w:rsidRPr="009C5B38" w:rsidRDefault="009C5B38" w:rsidP="009C5B38">
            <w:pPr>
              <w:spacing w:after="0"/>
              <w:jc w:val="center"/>
              <w:rPr>
                <w:sz w:val="20"/>
                <w:szCs w:val="20"/>
              </w:rPr>
            </w:pPr>
            <w:r w:rsidRPr="009C5B38">
              <w:rPr>
                <w:sz w:val="20"/>
                <w:szCs w:val="20"/>
              </w:rPr>
              <w:t>4</w:t>
            </w:r>
          </w:p>
        </w:tc>
        <w:tc>
          <w:tcPr>
            <w:tcW w:w="501" w:type="pct"/>
          </w:tcPr>
          <w:p w14:paraId="69439AA5" w14:textId="77777777" w:rsidR="009C5B38" w:rsidRPr="009C5B38" w:rsidRDefault="009C5B38" w:rsidP="009C5B38">
            <w:pPr>
              <w:spacing w:after="0"/>
              <w:rPr>
                <w:sz w:val="20"/>
                <w:szCs w:val="20"/>
              </w:rPr>
            </w:pPr>
            <w:r w:rsidRPr="009C5B38">
              <w:rPr>
                <w:sz w:val="20"/>
                <w:szCs w:val="20"/>
              </w:rPr>
              <w:t>Esp.</w:t>
            </w:r>
          </w:p>
        </w:tc>
        <w:tc>
          <w:tcPr>
            <w:tcW w:w="739" w:type="pct"/>
          </w:tcPr>
          <w:p w14:paraId="619092E4"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026024B3" w14:textId="77777777" w:rsidR="009C5B38" w:rsidRPr="009C5B38" w:rsidRDefault="009C5B38" w:rsidP="009C5B38">
            <w:pPr>
              <w:spacing w:after="0"/>
              <w:rPr>
                <w:sz w:val="20"/>
                <w:szCs w:val="20"/>
              </w:rPr>
            </w:pPr>
            <w:r w:rsidRPr="009C5B38">
              <w:rPr>
                <w:sz w:val="20"/>
                <w:szCs w:val="20"/>
              </w:rPr>
              <w:t>2013</w:t>
            </w:r>
          </w:p>
        </w:tc>
        <w:tc>
          <w:tcPr>
            <w:tcW w:w="2735" w:type="pct"/>
            <w:vMerge/>
          </w:tcPr>
          <w:p w14:paraId="3D6CA1C6" w14:textId="77777777" w:rsidR="009C5B38" w:rsidRPr="009C5B38" w:rsidRDefault="009C5B38" w:rsidP="009C5B38">
            <w:pPr>
              <w:spacing w:after="0"/>
              <w:rPr>
                <w:sz w:val="20"/>
                <w:szCs w:val="20"/>
              </w:rPr>
            </w:pPr>
          </w:p>
        </w:tc>
      </w:tr>
      <w:tr w:rsidR="009C5B38" w:rsidRPr="009C5B38" w14:paraId="14996ACF" w14:textId="77777777" w:rsidTr="00EA5C15">
        <w:tc>
          <w:tcPr>
            <w:tcW w:w="613" w:type="pct"/>
          </w:tcPr>
          <w:p w14:paraId="52184F8E" w14:textId="77777777" w:rsidR="009C5B38" w:rsidRPr="009C5B38" w:rsidRDefault="009C5B38" w:rsidP="009C5B38">
            <w:pPr>
              <w:spacing w:after="0"/>
              <w:jc w:val="center"/>
              <w:rPr>
                <w:sz w:val="20"/>
                <w:szCs w:val="20"/>
              </w:rPr>
            </w:pPr>
            <w:r w:rsidRPr="009C5B38">
              <w:rPr>
                <w:sz w:val="20"/>
                <w:szCs w:val="20"/>
              </w:rPr>
              <w:t>5</w:t>
            </w:r>
          </w:p>
        </w:tc>
        <w:tc>
          <w:tcPr>
            <w:tcW w:w="501" w:type="pct"/>
          </w:tcPr>
          <w:p w14:paraId="09B0E417" w14:textId="77777777" w:rsidR="009C5B38" w:rsidRPr="009C5B38" w:rsidRDefault="009C5B38" w:rsidP="009C5B38">
            <w:pPr>
              <w:spacing w:after="0"/>
              <w:rPr>
                <w:sz w:val="20"/>
                <w:szCs w:val="20"/>
              </w:rPr>
            </w:pPr>
            <w:r w:rsidRPr="009C5B38">
              <w:rPr>
                <w:sz w:val="20"/>
                <w:szCs w:val="20"/>
              </w:rPr>
              <w:t>Esp.</w:t>
            </w:r>
          </w:p>
        </w:tc>
        <w:tc>
          <w:tcPr>
            <w:tcW w:w="739" w:type="pct"/>
          </w:tcPr>
          <w:p w14:paraId="622AF03D" w14:textId="77777777" w:rsidR="009C5B38" w:rsidRPr="009C5B38" w:rsidRDefault="009C5B38" w:rsidP="009C5B38">
            <w:pPr>
              <w:spacing w:after="0"/>
              <w:rPr>
                <w:sz w:val="20"/>
                <w:szCs w:val="20"/>
              </w:rPr>
            </w:pPr>
            <w:r w:rsidRPr="009C5B38">
              <w:rPr>
                <w:sz w:val="20"/>
                <w:szCs w:val="20"/>
              </w:rPr>
              <w:t>Dezembro</w:t>
            </w:r>
          </w:p>
        </w:tc>
        <w:tc>
          <w:tcPr>
            <w:tcW w:w="412" w:type="pct"/>
          </w:tcPr>
          <w:p w14:paraId="244F429B" w14:textId="77777777" w:rsidR="009C5B38" w:rsidRPr="009C5B38" w:rsidRDefault="009C5B38" w:rsidP="009C5B38">
            <w:pPr>
              <w:spacing w:after="0"/>
              <w:rPr>
                <w:sz w:val="20"/>
                <w:szCs w:val="20"/>
              </w:rPr>
            </w:pPr>
            <w:r w:rsidRPr="009C5B38">
              <w:rPr>
                <w:sz w:val="20"/>
                <w:szCs w:val="20"/>
              </w:rPr>
              <w:t>2013</w:t>
            </w:r>
          </w:p>
        </w:tc>
        <w:tc>
          <w:tcPr>
            <w:tcW w:w="2735" w:type="pct"/>
            <w:vMerge/>
          </w:tcPr>
          <w:p w14:paraId="0FBB041C" w14:textId="77777777" w:rsidR="009C5B38" w:rsidRPr="009C5B38" w:rsidRDefault="009C5B38" w:rsidP="009C5B38">
            <w:pPr>
              <w:spacing w:after="0"/>
              <w:rPr>
                <w:sz w:val="20"/>
                <w:szCs w:val="20"/>
              </w:rPr>
            </w:pPr>
          </w:p>
        </w:tc>
      </w:tr>
      <w:tr w:rsidR="009C5B38" w:rsidRPr="009C5B38" w14:paraId="2AB7F6B8" w14:textId="77777777" w:rsidTr="00EA5C15">
        <w:tc>
          <w:tcPr>
            <w:tcW w:w="613" w:type="pct"/>
          </w:tcPr>
          <w:p w14:paraId="5CA3495C" w14:textId="77777777" w:rsidR="009C5B38" w:rsidRPr="009C5B38" w:rsidRDefault="009C5B38" w:rsidP="009C5B38">
            <w:pPr>
              <w:spacing w:after="0"/>
              <w:jc w:val="center"/>
              <w:rPr>
                <w:sz w:val="20"/>
                <w:szCs w:val="20"/>
              </w:rPr>
            </w:pPr>
            <w:r w:rsidRPr="009C5B38">
              <w:rPr>
                <w:sz w:val="20"/>
                <w:szCs w:val="20"/>
              </w:rPr>
              <w:t>6</w:t>
            </w:r>
          </w:p>
        </w:tc>
        <w:tc>
          <w:tcPr>
            <w:tcW w:w="501" w:type="pct"/>
          </w:tcPr>
          <w:p w14:paraId="7F42372B" w14:textId="77777777" w:rsidR="009C5B38" w:rsidRPr="009C5B38" w:rsidRDefault="009C5B38" w:rsidP="009C5B38">
            <w:pPr>
              <w:spacing w:after="0"/>
              <w:rPr>
                <w:sz w:val="20"/>
                <w:szCs w:val="20"/>
              </w:rPr>
            </w:pPr>
            <w:r w:rsidRPr="009C5B38">
              <w:rPr>
                <w:sz w:val="20"/>
                <w:szCs w:val="20"/>
              </w:rPr>
              <w:t>Esp.</w:t>
            </w:r>
          </w:p>
        </w:tc>
        <w:tc>
          <w:tcPr>
            <w:tcW w:w="739" w:type="pct"/>
          </w:tcPr>
          <w:p w14:paraId="2A4B6A47"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2A38F0CC" w14:textId="77777777" w:rsidR="009C5B38" w:rsidRPr="009C5B38" w:rsidRDefault="009C5B38" w:rsidP="009C5B38">
            <w:pPr>
              <w:spacing w:after="0"/>
              <w:rPr>
                <w:sz w:val="20"/>
                <w:szCs w:val="20"/>
              </w:rPr>
            </w:pPr>
            <w:r w:rsidRPr="009C5B38">
              <w:rPr>
                <w:sz w:val="20"/>
                <w:szCs w:val="20"/>
              </w:rPr>
              <w:t>2014</w:t>
            </w:r>
          </w:p>
        </w:tc>
        <w:tc>
          <w:tcPr>
            <w:tcW w:w="2735" w:type="pct"/>
            <w:vMerge/>
          </w:tcPr>
          <w:p w14:paraId="657A9521" w14:textId="77777777" w:rsidR="009C5B38" w:rsidRPr="009C5B38" w:rsidRDefault="009C5B38" w:rsidP="009C5B38">
            <w:pPr>
              <w:spacing w:after="0"/>
              <w:rPr>
                <w:sz w:val="20"/>
                <w:szCs w:val="20"/>
              </w:rPr>
            </w:pPr>
          </w:p>
        </w:tc>
      </w:tr>
      <w:tr w:rsidR="009C5B38" w:rsidRPr="009C5B38" w14:paraId="3C58CD8A" w14:textId="77777777" w:rsidTr="00EA5C15">
        <w:tc>
          <w:tcPr>
            <w:tcW w:w="613" w:type="pct"/>
          </w:tcPr>
          <w:p w14:paraId="6E80C19D" w14:textId="77777777" w:rsidR="009C5B38" w:rsidRPr="009C5B38" w:rsidRDefault="009C5B38" w:rsidP="009C5B38">
            <w:pPr>
              <w:spacing w:after="0"/>
              <w:jc w:val="center"/>
              <w:rPr>
                <w:sz w:val="20"/>
                <w:szCs w:val="20"/>
              </w:rPr>
            </w:pPr>
            <w:r w:rsidRPr="009C5B38">
              <w:rPr>
                <w:sz w:val="20"/>
                <w:szCs w:val="20"/>
              </w:rPr>
              <w:t>7</w:t>
            </w:r>
          </w:p>
        </w:tc>
        <w:tc>
          <w:tcPr>
            <w:tcW w:w="501" w:type="pct"/>
          </w:tcPr>
          <w:p w14:paraId="5C909CE5" w14:textId="77777777" w:rsidR="009C5B38" w:rsidRPr="009C5B38" w:rsidRDefault="009C5B38" w:rsidP="009C5B38">
            <w:pPr>
              <w:spacing w:after="0"/>
              <w:rPr>
                <w:sz w:val="20"/>
                <w:szCs w:val="20"/>
              </w:rPr>
            </w:pPr>
            <w:r w:rsidRPr="009C5B38">
              <w:rPr>
                <w:sz w:val="20"/>
                <w:szCs w:val="20"/>
              </w:rPr>
              <w:t>Esp.</w:t>
            </w:r>
          </w:p>
        </w:tc>
        <w:tc>
          <w:tcPr>
            <w:tcW w:w="739" w:type="pct"/>
          </w:tcPr>
          <w:p w14:paraId="32DFD695" w14:textId="77777777" w:rsidR="009C5B38" w:rsidRPr="009C5B38" w:rsidRDefault="009C5B38" w:rsidP="009C5B38">
            <w:pPr>
              <w:spacing w:after="0"/>
              <w:rPr>
                <w:sz w:val="20"/>
                <w:szCs w:val="20"/>
              </w:rPr>
            </w:pPr>
            <w:r w:rsidRPr="009C5B38">
              <w:rPr>
                <w:sz w:val="20"/>
                <w:szCs w:val="20"/>
              </w:rPr>
              <w:t>Dezembro</w:t>
            </w:r>
          </w:p>
        </w:tc>
        <w:tc>
          <w:tcPr>
            <w:tcW w:w="412" w:type="pct"/>
          </w:tcPr>
          <w:p w14:paraId="5037E05A" w14:textId="77777777" w:rsidR="009C5B38" w:rsidRPr="009C5B38" w:rsidRDefault="009C5B38" w:rsidP="009C5B38">
            <w:pPr>
              <w:spacing w:after="0"/>
              <w:rPr>
                <w:sz w:val="20"/>
                <w:szCs w:val="20"/>
              </w:rPr>
            </w:pPr>
            <w:r w:rsidRPr="009C5B38">
              <w:rPr>
                <w:sz w:val="20"/>
                <w:szCs w:val="20"/>
              </w:rPr>
              <w:t>2014</w:t>
            </w:r>
          </w:p>
        </w:tc>
        <w:tc>
          <w:tcPr>
            <w:tcW w:w="2735" w:type="pct"/>
            <w:vMerge/>
          </w:tcPr>
          <w:p w14:paraId="0AA6CED1" w14:textId="77777777" w:rsidR="009C5B38" w:rsidRPr="009C5B38" w:rsidRDefault="009C5B38" w:rsidP="009C5B38">
            <w:pPr>
              <w:spacing w:after="0"/>
              <w:rPr>
                <w:sz w:val="20"/>
                <w:szCs w:val="20"/>
              </w:rPr>
            </w:pPr>
          </w:p>
        </w:tc>
      </w:tr>
      <w:tr w:rsidR="009C5B38" w:rsidRPr="009C5B38" w14:paraId="614848BA" w14:textId="77777777" w:rsidTr="00EA5C15">
        <w:tc>
          <w:tcPr>
            <w:tcW w:w="613" w:type="pct"/>
          </w:tcPr>
          <w:p w14:paraId="35D20804"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558A55F9" w14:textId="77777777" w:rsidR="009C5B38" w:rsidRPr="009C5B38" w:rsidRDefault="009C5B38" w:rsidP="009C5B38">
            <w:pPr>
              <w:spacing w:after="0"/>
              <w:rPr>
                <w:sz w:val="20"/>
                <w:szCs w:val="20"/>
              </w:rPr>
            </w:pPr>
            <w:r w:rsidRPr="009C5B38">
              <w:rPr>
                <w:sz w:val="20"/>
                <w:szCs w:val="20"/>
              </w:rPr>
              <w:t>Esp.</w:t>
            </w:r>
          </w:p>
        </w:tc>
        <w:tc>
          <w:tcPr>
            <w:tcW w:w="739" w:type="pct"/>
          </w:tcPr>
          <w:p w14:paraId="3711071A" w14:textId="77777777" w:rsidR="009C5B38" w:rsidRPr="009C5B38" w:rsidRDefault="009C5B38" w:rsidP="009C5B38">
            <w:pPr>
              <w:spacing w:after="0"/>
              <w:rPr>
                <w:sz w:val="20"/>
                <w:szCs w:val="20"/>
              </w:rPr>
            </w:pPr>
            <w:r w:rsidRPr="009C5B38">
              <w:rPr>
                <w:sz w:val="20"/>
                <w:szCs w:val="20"/>
              </w:rPr>
              <w:t>Junho</w:t>
            </w:r>
          </w:p>
        </w:tc>
        <w:tc>
          <w:tcPr>
            <w:tcW w:w="412" w:type="pct"/>
          </w:tcPr>
          <w:p w14:paraId="234A3B87" w14:textId="77777777" w:rsidR="009C5B38" w:rsidRPr="009C5B38" w:rsidRDefault="009C5B38" w:rsidP="009C5B38">
            <w:pPr>
              <w:spacing w:after="0"/>
              <w:rPr>
                <w:sz w:val="20"/>
                <w:szCs w:val="20"/>
              </w:rPr>
            </w:pPr>
            <w:r w:rsidRPr="009C5B38">
              <w:rPr>
                <w:sz w:val="20"/>
                <w:szCs w:val="20"/>
              </w:rPr>
              <w:t>2015</w:t>
            </w:r>
          </w:p>
        </w:tc>
        <w:tc>
          <w:tcPr>
            <w:tcW w:w="2735" w:type="pct"/>
            <w:vMerge w:val="restart"/>
          </w:tcPr>
          <w:p w14:paraId="71DA5DAA" w14:textId="77777777" w:rsidR="009C5B38" w:rsidRPr="009C5B38" w:rsidRDefault="009C5B38" w:rsidP="009C5B38">
            <w:pPr>
              <w:spacing w:after="0"/>
              <w:rPr>
                <w:sz w:val="20"/>
                <w:szCs w:val="20"/>
              </w:rPr>
            </w:pPr>
            <w:r w:rsidRPr="009C5B38">
              <w:rPr>
                <w:sz w:val="20"/>
                <w:szCs w:val="20"/>
              </w:rPr>
              <w:t>Aguardando resumos</w:t>
            </w:r>
          </w:p>
        </w:tc>
      </w:tr>
      <w:tr w:rsidR="009C5B38" w:rsidRPr="009C5B38" w14:paraId="279BA80E" w14:textId="77777777" w:rsidTr="00EA5C15">
        <w:tc>
          <w:tcPr>
            <w:tcW w:w="613" w:type="pct"/>
          </w:tcPr>
          <w:p w14:paraId="2D1AFF15" w14:textId="77777777" w:rsidR="009C5B38" w:rsidRPr="009C5B38" w:rsidRDefault="009C5B38" w:rsidP="009C5B38">
            <w:pPr>
              <w:spacing w:after="0"/>
              <w:jc w:val="center"/>
              <w:rPr>
                <w:sz w:val="20"/>
                <w:szCs w:val="20"/>
              </w:rPr>
            </w:pPr>
            <w:r w:rsidRPr="009C5B38">
              <w:rPr>
                <w:sz w:val="20"/>
                <w:szCs w:val="20"/>
              </w:rPr>
              <w:lastRenderedPageBreak/>
              <w:t>8</w:t>
            </w:r>
          </w:p>
        </w:tc>
        <w:tc>
          <w:tcPr>
            <w:tcW w:w="501" w:type="pct"/>
          </w:tcPr>
          <w:p w14:paraId="7FB8979A" w14:textId="77777777" w:rsidR="009C5B38" w:rsidRPr="009C5B38" w:rsidRDefault="009C5B38" w:rsidP="009C5B38">
            <w:pPr>
              <w:spacing w:after="0"/>
              <w:rPr>
                <w:sz w:val="20"/>
                <w:szCs w:val="20"/>
              </w:rPr>
            </w:pPr>
            <w:r w:rsidRPr="009C5B38">
              <w:rPr>
                <w:sz w:val="20"/>
                <w:szCs w:val="20"/>
              </w:rPr>
              <w:t>Esp.</w:t>
            </w:r>
          </w:p>
        </w:tc>
        <w:tc>
          <w:tcPr>
            <w:tcW w:w="739" w:type="pct"/>
          </w:tcPr>
          <w:p w14:paraId="679CDA04" w14:textId="77777777" w:rsidR="009C5B38" w:rsidRPr="009C5B38" w:rsidRDefault="009C5B38" w:rsidP="009C5B38">
            <w:pPr>
              <w:spacing w:after="0"/>
              <w:rPr>
                <w:sz w:val="20"/>
                <w:szCs w:val="20"/>
              </w:rPr>
            </w:pPr>
            <w:r w:rsidRPr="009C5B38">
              <w:rPr>
                <w:sz w:val="20"/>
                <w:szCs w:val="20"/>
              </w:rPr>
              <w:t>Junho</w:t>
            </w:r>
          </w:p>
        </w:tc>
        <w:tc>
          <w:tcPr>
            <w:tcW w:w="412" w:type="pct"/>
          </w:tcPr>
          <w:p w14:paraId="0764BB06" w14:textId="77777777" w:rsidR="009C5B38" w:rsidRPr="009C5B38" w:rsidRDefault="009C5B38" w:rsidP="009C5B38">
            <w:pPr>
              <w:spacing w:after="0"/>
              <w:rPr>
                <w:sz w:val="20"/>
                <w:szCs w:val="20"/>
              </w:rPr>
            </w:pPr>
            <w:r w:rsidRPr="009C5B38">
              <w:rPr>
                <w:sz w:val="20"/>
                <w:szCs w:val="20"/>
              </w:rPr>
              <w:t>2015</w:t>
            </w:r>
          </w:p>
        </w:tc>
        <w:tc>
          <w:tcPr>
            <w:tcW w:w="2735" w:type="pct"/>
            <w:vMerge/>
          </w:tcPr>
          <w:p w14:paraId="3E679A6A" w14:textId="77777777" w:rsidR="009C5B38" w:rsidRPr="009C5B38" w:rsidRDefault="009C5B38" w:rsidP="009C5B38">
            <w:pPr>
              <w:spacing w:after="0"/>
              <w:rPr>
                <w:rFonts w:ascii="Myriad Pro" w:hAnsi="Myriad Pro" w:cs="Arial"/>
                <w:sz w:val="20"/>
                <w:szCs w:val="20"/>
              </w:rPr>
            </w:pPr>
          </w:p>
        </w:tc>
      </w:tr>
    </w:tbl>
    <w:p w14:paraId="198AE8DF" w14:textId="77777777" w:rsidR="009C5B38" w:rsidRPr="00447FA2" w:rsidRDefault="009C5B38" w:rsidP="009C5B38">
      <w:pPr>
        <w:pStyle w:val="PargrafodaLista"/>
        <w:spacing w:after="0"/>
        <w:ind w:left="0"/>
        <w:jc w:val="left"/>
        <w:rPr>
          <w:bCs/>
          <w:sz w:val="18"/>
          <w:szCs w:val="20"/>
        </w:rPr>
      </w:pPr>
      <w:r w:rsidRPr="00447FA2">
        <w:rPr>
          <w:bCs/>
          <w:sz w:val="18"/>
          <w:szCs w:val="20"/>
        </w:rPr>
        <w:t>Fonte: IFAM PPGI 2015</w:t>
      </w:r>
    </w:p>
    <w:p w14:paraId="011466F1" w14:textId="77777777" w:rsidR="00600444" w:rsidRDefault="00600444" w:rsidP="00DD123F">
      <w:pPr>
        <w:pStyle w:val="PargrafodaLista"/>
        <w:spacing w:after="0"/>
        <w:ind w:left="0" w:firstLine="1843"/>
        <w:rPr>
          <w:bCs/>
          <w:szCs w:val="24"/>
        </w:rPr>
      </w:pPr>
    </w:p>
    <w:p w14:paraId="06BDDA4F" w14:textId="77777777" w:rsidR="00515A51" w:rsidRDefault="00515A51" w:rsidP="00EA5C15">
      <w:pPr>
        <w:pStyle w:val="PargrafodaLista"/>
        <w:numPr>
          <w:ilvl w:val="0"/>
          <w:numId w:val="52"/>
        </w:numPr>
        <w:spacing w:after="0"/>
        <w:rPr>
          <w:bCs/>
          <w:szCs w:val="24"/>
        </w:rPr>
      </w:pPr>
      <w:r>
        <w:rPr>
          <w:bCs/>
          <w:szCs w:val="24"/>
        </w:rPr>
        <w:t>Revisão e atualização de cadastro do Conselho Editorial e Adjunto;</w:t>
      </w:r>
    </w:p>
    <w:p w14:paraId="3C6CC95D" w14:textId="77777777" w:rsidR="00515A51" w:rsidRDefault="00515A51" w:rsidP="00EA5C15">
      <w:pPr>
        <w:pStyle w:val="PargrafodaLista"/>
        <w:numPr>
          <w:ilvl w:val="0"/>
          <w:numId w:val="52"/>
        </w:numPr>
        <w:spacing w:after="0"/>
        <w:rPr>
          <w:bCs/>
          <w:szCs w:val="24"/>
        </w:rPr>
      </w:pPr>
      <w:r>
        <w:rPr>
          <w:bCs/>
          <w:szCs w:val="24"/>
        </w:rPr>
        <w:t xml:space="preserve">Treinamento </w:t>
      </w:r>
      <w:r w:rsidRPr="003C04DB">
        <w:rPr>
          <w:bCs/>
          <w:szCs w:val="24"/>
        </w:rPr>
        <w:t xml:space="preserve">para Sistema de Editoração Eletrônico de Revistas – SEER, ministrado pelo Instituto Brasileiro de Informação </w:t>
      </w:r>
      <w:r>
        <w:rPr>
          <w:bCs/>
          <w:szCs w:val="24"/>
        </w:rPr>
        <w:t>em Ciência e Tecnologia – IBICT;</w:t>
      </w:r>
    </w:p>
    <w:p w14:paraId="3475D0C3" w14:textId="77777777" w:rsidR="00515A51" w:rsidRDefault="00515A51" w:rsidP="00EA5C15">
      <w:pPr>
        <w:pStyle w:val="PargrafodaLista"/>
        <w:numPr>
          <w:ilvl w:val="0"/>
          <w:numId w:val="52"/>
        </w:numPr>
        <w:spacing w:after="0"/>
        <w:rPr>
          <w:bCs/>
          <w:szCs w:val="24"/>
        </w:rPr>
      </w:pPr>
      <w:r>
        <w:rPr>
          <w:bCs/>
          <w:szCs w:val="24"/>
        </w:rPr>
        <w:t xml:space="preserve">Treinamento e divulgação da revista Igapó no encerramento da Semana de Ciência e Tecnologia para o corpo docente do </w:t>
      </w:r>
      <w:r w:rsidRPr="00B32658">
        <w:rPr>
          <w:bCs/>
          <w:i/>
          <w:szCs w:val="24"/>
        </w:rPr>
        <w:t xml:space="preserve">Campus </w:t>
      </w:r>
      <w:r>
        <w:rPr>
          <w:bCs/>
          <w:szCs w:val="24"/>
        </w:rPr>
        <w:t>Coari;</w:t>
      </w:r>
    </w:p>
    <w:p w14:paraId="26D68E13" w14:textId="77777777" w:rsidR="00515A51" w:rsidRPr="003C04DB" w:rsidRDefault="00515A51" w:rsidP="00EA5C15">
      <w:pPr>
        <w:pStyle w:val="PargrafodaLista"/>
        <w:numPr>
          <w:ilvl w:val="0"/>
          <w:numId w:val="52"/>
        </w:numPr>
        <w:spacing w:after="0"/>
        <w:rPr>
          <w:bCs/>
          <w:szCs w:val="24"/>
        </w:rPr>
      </w:pPr>
      <w:r>
        <w:rPr>
          <w:bCs/>
          <w:szCs w:val="24"/>
        </w:rPr>
        <w:t xml:space="preserve">Reconfiguração do logotipo da revista igapó, como segue na fig. 13 </w:t>
      </w:r>
    </w:p>
    <w:p w14:paraId="10154273" w14:textId="77777777" w:rsidR="009A2C62" w:rsidRDefault="009A2C62" w:rsidP="006B4D1C">
      <w:pPr>
        <w:pStyle w:val="PargrafodaLista"/>
        <w:spacing w:after="0"/>
        <w:ind w:left="930"/>
        <w:outlineLvl w:val="1"/>
        <w:rPr>
          <w:bCs/>
          <w:szCs w:val="24"/>
        </w:rPr>
      </w:pPr>
    </w:p>
    <w:p w14:paraId="1AA2FD90" w14:textId="480E149A" w:rsidR="004F1818" w:rsidRDefault="004F1818" w:rsidP="004F1818">
      <w:pPr>
        <w:pStyle w:val="Legenda"/>
        <w:keepNext/>
      </w:pPr>
      <w:bookmarkStart w:id="114" w:name="_Toc446321751"/>
      <w:r>
        <w:t xml:space="preserve">Figura </w:t>
      </w:r>
      <w:fldSimple w:instr=" SEQ Figura \* ARABIC ">
        <w:r w:rsidR="003D1679">
          <w:rPr>
            <w:noProof/>
          </w:rPr>
          <w:t>13</w:t>
        </w:r>
      </w:fldSimple>
      <w:r>
        <w:t xml:space="preserve"> </w:t>
      </w:r>
      <w:r w:rsidRPr="005F1D51">
        <w:t>Logotipo da Revista Igapó</w:t>
      </w:r>
      <w:bookmarkEnd w:id="114"/>
    </w:p>
    <w:p w14:paraId="79E6313C" w14:textId="77777777" w:rsidR="00B50823" w:rsidRDefault="00B50823" w:rsidP="00730B0A">
      <w:pPr>
        <w:pStyle w:val="PargrafodaLista"/>
        <w:spacing w:after="0"/>
        <w:ind w:left="930"/>
        <w:jc w:val="center"/>
        <w:rPr>
          <w:bCs/>
          <w:szCs w:val="24"/>
        </w:rPr>
      </w:pPr>
      <w:r>
        <w:rPr>
          <w:noProof/>
          <w:lang w:eastAsia="pt-BR"/>
        </w:rPr>
        <w:drawing>
          <wp:inline distT="0" distB="0" distL="0" distR="0" wp14:anchorId="5E045568" wp14:editId="3D0C8749">
            <wp:extent cx="2600325" cy="1236220"/>
            <wp:effectExtent l="0" t="0" r="0" b="254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03368" cy="1237667"/>
                    </a:xfrm>
                    <a:prstGeom prst="rect">
                      <a:avLst/>
                    </a:prstGeom>
                  </pic:spPr>
                </pic:pic>
              </a:graphicData>
            </a:graphic>
          </wp:inline>
        </w:drawing>
      </w:r>
    </w:p>
    <w:p w14:paraId="0EFBC648" w14:textId="77777777" w:rsidR="003C04DB" w:rsidRPr="00556820" w:rsidRDefault="003C04DB" w:rsidP="00730B0A">
      <w:pPr>
        <w:pStyle w:val="PargrafodaLista"/>
        <w:spacing w:after="0"/>
        <w:ind w:left="2410"/>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5011E0C3" w14:textId="77777777" w:rsidR="006B4D1C" w:rsidRDefault="006B4D1C" w:rsidP="003B038D">
      <w:pPr>
        <w:pStyle w:val="PargrafodaLista"/>
        <w:numPr>
          <w:ilvl w:val="2"/>
          <w:numId w:val="51"/>
        </w:numPr>
        <w:spacing w:after="0"/>
        <w:rPr>
          <w:bCs/>
          <w:szCs w:val="24"/>
        </w:rPr>
      </w:pPr>
      <w:r>
        <w:rPr>
          <w:bCs/>
          <w:szCs w:val="24"/>
        </w:rPr>
        <w:t>Pró Reitoria de Extensão</w:t>
      </w:r>
    </w:p>
    <w:p w14:paraId="58E875F9" w14:textId="77777777" w:rsidR="006B4D1C" w:rsidRPr="00EC0CE2" w:rsidRDefault="006B4D1C" w:rsidP="006B4D1C">
      <w:pPr>
        <w:pStyle w:val="PargrafodaLista"/>
        <w:spacing w:after="0"/>
        <w:ind w:left="930"/>
        <w:outlineLvl w:val="1"/>
        <w:rPr>
          <w:bCs/>
          <w:szCs w:val="24"/>
        </w:rPr>
      </w:pPr>
    </w:p>
    <w:p w14:paraId="6902C931" w14:textId="77777777" w:rsidR="006B4D1C" w:rsidRPr="006B4D1C" w:rsidRDefault="006B4D1C" w:rsidP="00EA5C15">
      <w:pPr>
        <w:pStyle w:val="PargrafodaLista"/>
        <w:spacing w:after="0"/>
        <w:ind w:left="0" w:firstLine="851"/>
        <w:rPr>
          <w:bCs/>
          <w:szCs w:val="24"/>
        </w:rPr>
      </w:pPr>
      <w:r w:rsidRPr="006B4D1C">
        <w:rPr>
          <w:bCs/>
          <w:szCs w:val="24"/>
        </w:rPr>
        <w:t>A Pró-Reitoria de Extensão tem por finalidade promover as ações de extensão do IFAM articulando o saber fazer acadêmico com a realidade socioeconômica e cultural da região, visando ao processo de formação de pessoas e de geração de conhecimento, para obtenção de competências necessárias à atuação profissional e à formação cidadã.</w:t>
      </w:r>
    </w:p>
    <w:p w14:paraId="2AED40AF" w14:textId="77777777" w:rsidR="006B4D1C" w:rsidRPr="006B4D1C" w:rsidRDefault="006B4D1C" w:rsidP="00EA5C15">
      <w:pPr>
        <w:pStyle w:val="PargrafodaLista"/>
        <w:spacing w:after="0"/>
        <w:ind w:left="0" w:firstLine="851"/>
        <w:rPr>
          <w:bCs/>
          <w:szCs w:val="24"/>
        </w:rPr>
      </w:pPr>
      <w:r w:rsidRPr="006B4D1C">
        <w:rPr>
          <w:bCs/>
          <w:szCs w:val="24"/>
        </w:rPr>
        <w:t>As ações de extensão constituem um processo educativo, cultural e científico que articulam o ensino e a pesquisa de forma indissociável para viabilizar uma relação construtiva e transformadora entre o IFAM e a sociedade.</w:t>
      </w:r>
    </w:p>
    <w:p w14:paraId="6AD731EB" w14:textId="77777777" w:rsidR="006B4D1C" w:rsidRPr="006B4D1C" w:rsidRDefault="006B4D1C" w:rsidP="00EA5C15">
      <w:pPr>
        <w:pStyle w:val="PargrafodaLista"/>
        <w:spacing w:after="0"/>
        <w:ind w:left="0" w:firstLine="851"/>
        <w:rPr>
          <w:bCs/>
          <w:szCs w:val="24"/>
        </w:rPr>
      </w:pPr>
      <w:r w:rsidRPr="006B4D1C">
        <w:rPr>
          <w:bCs/>
          <w:szCs w:val="24"/>
        </w:rPr>
        <w:lastRenderedPageBreak/>
        <w:t>A implementação de uma política de Extensão no Instituto reafirma a sua missão e seu comprometimento com o desenvolvimento local e regional promovendo a integração com o mundo do trabalho e o atendimento as demandas sociais, ambientais, econômicas e culturais.</w:t>
      </w:r>
    </w:p>
    <w:p w14:paraId="5CA2F4FD" w14:textId="77777777" w:rsidR="006B4D1C" w:rsidRPr="006B4D1C" w:rsidRDefault="006B4D1C" w:rsidP="00EA5C15">
      <w:pPr>
        <w:pStyle w:val="PargrafodaLista"/>
        <w:spacing w:after="0"/>
        <w:ind w:left="0" w:firstLine="851"/>
        <w:rPr>
          <w:bCs/>
          <w:szCs w:val="24"/>
        </w:rPr>
      </w:pPr>
      <w:r w:rsidRPr="006B4D1C">
        <w:rPr>
          <w:bCs/>
          <w:szCs w:val="24"/>
        </w:rPr>
        <w:t>Além disso, a política de Extensão considera para o estabelecimento de suas diretrizes os seguintes preceitos legais:</w:t>
      </w:r>
    </w:p>
    <w:p w14:paraId="729D680C" w14:textId="77777777" w:rsidR="00B275C8" w:rsidRPr="00B275C8" w:rsidRDefault="00B275C8" w:rsidP="00EA5C15">
      <w:pPr>
        <w:pStyle w:val="PargrafodaLista"/>
        <w:ind w:left="0" w:firstLine="851"/>
        <w:rPr>
          <w:bCs/>
          <w:i/>
          <w:szCs w:val="24"/>
        </w:rPr>
      </w:pPr>
      <w:r w:rsidRPr="00B275C8">
        <w:rPr>
          <w:bCs/>
          <w:szCs w:val="24"/>
        </w:rPr>
        <w:t>1. O artigo 207</w:t>
      </w:r>
      <w:r w:rsidR="00E74E70">
        <w:rPr>
          <w:bCs/>
          <w:szCs w:val="24"/>
        </w:rPr>
        <w:t>,</w:t>
      </w:r>
      <w:r w:rsidRPr="00B275C8">
        <w:rPr>
          <w:bCs/>
          <w:szCs w:val="24"/>
        </w:rPr>
        <w:t xml:space="preserve"> da Constituição Brasileira que </w:t>
      </w:r>
      <w:r w:rsidR="00E74E70">
        <w:rPr>
          <w:bCs/>
          <w:szCs w:val="24"/>
        </w:rPr>
        <w:t>dispõe</w:t>
      </w:r>
      <w:r w:rsidRPr="00B275C8">
        <w:rPr>
          <w:bCs/>
          <w:szCs w:val="24"/>
        </w:rPr>
        <w:t xml:space="preserve">: </w:t>
      </w:r>
      <w:r w:rsidRPr="00B275C8">
        <w:rPr>
          <w:bCs/>
          <w:i/>
          <w:szCs w:val="24"/>
        </w:rPr>
        <w:t>as universidades gozam de autonomia didático-científica, administrativa, de gestão e patrimonial e obedecerão ao princípio da indissociabilidade entre ensino, pesquisa e extensão.</w:t>
      </w:r>
    </w:p>
    <w:p w14:paraId="1BAD81E8" w14:textId="77777777" w:rsidR="00B275C8" w:rsidRPr="00B275C8" w:rsidRDefault="00B275C8" w:rsidP="00EA5C15">
      <w:pPr>
        <w:pStyle w:val="PargrafodaLista"/>
        <w:ind w:left="0" w:firstLine="851"/>
        <w:rPr>
          <w:bCs/>
          <w:i/>
          <w:szCs w:val="24"/>
        </w:rPr>
      </w:pPr>
      <w:r w:rsidRPr="00B275C8">
        <w:rPr>
          <w:bCs/>
          <w:szCs w:val="24"/>
        </w:rPr>
        <w:t>2. Os parágrafos IV, VI e VII do Artigo 43, do Capítulo IV, da Lei 9.394/96, no qual, respectivamente, é referido que a educação superior tem por finalidade de “</w:t>
      </w:r>
      <w:r w:rsidRPr="00B275C8">
        <w:rPr>
          <w:bCs/>
          <w:i/>
          <w:szCs w:val="24"/>
        </w:rPr>
        <w:t xml:space="preserve">promover a divulgação de conhecimentos culturais, científicos e técnicos que constituem patrimônio da humanidade e comunicar o saber através do ensino, de publicações e de outras formas de comunicação”; ... “estimular o conhecimento dos problemas do mundo presente, em particular os nacionais e regionais, prestar serviços especializados à comunidade e estabelecer com esta uma relação de reciprocidade” e “promover a extensão, abertura à participação da população, visando à difusão das conquistas e benefícios resultantes da criação cultural e da pesquisa científica e tecnológica geradas na instituição.” </w:t>
      </w:r>
    </w:p>
    <w:p w14:paraId="6A5D6A56" w14:textId="77777777" w:rsidR="00B275C8" w:rsidRPr="00B275C8" w:rsidRDefault="00B275C8" w:rsidP="00D87AA7">
      <w:pPr>
        <w:pStyle w:val="PargrafodaLista"/>
        <w:ind w:left="0" w:firstLine="851"/>
        <w:rPr>
          <w:bCs/>
          <w:i/>
          <w:szCs w:val="24"/>
        </w:rPr>
      </w:pPr>
      <w:r w:rsidRPr="00B275C8">
        <w:rPr>
          <w:bCs/>
          <w:i/>
          <w:szCs w:val="24"/>
        </w:rPr>
        <w:t xml:space="preserve">3. </w:t>
      </w:r>
      <w:r w:rsidRPr="00B275C8">
        <w:rPr>
          <w:bCs/>
          <w:szCs w:val="24"/>
        </w:rPr>
        <w:t>O</w:t>
      </w:r>
      <w:r w:rsidRPr="00B275C8">
        <w:rPr>
          <w:bCs/>
          <w:i/>
          <w:szCs w:val="24"/>
        </w:rPr>
        <w:t xml:space="preserve"> </w:t>
      </w:r>
      <w:r w:rsidRPr="00B275C8">
        <w:rPr>
          <w:bCs/>
          <w:szCs w:val="24"/>
        </w:rPr>
        <w:t xml:space="preserve">parágrafo IV do Artigo 44, da mesma Lei e Capítulo, menciona que a educação superior abrangerá os seguintes cursos e programas “... </w:t>
      </w:r>
      <w:r w:rsidRPr="00B275C8">
        <w:rPr>
          <w:bCs/>
          <w:i/>
          <w:szCs w:val="24"/>
        </w:rPr>
        <w:t>de extensão, abertos a candidatos que atendam aos requisitos estabelecidos em cada caso pelas instituições de ensino”.</w:t>
      </w:r>
    </w:p>
    <w:p w14:paraId="1CC542E8" w14:textId="77777777" w:rsidR="001B4C1B" w:rsidRDefault="00B275C8" w:rsidP="00D87AA7">
      <w:pPr>
        <w:pStyle w:val="PargrafodaLista"/>
        <w:ind w:left="0" w:firstLine="851"/>
        <w:rPr>
          <w:bCs/>
          <w:i/>
          <w:szCs w:val="24"/>
        </w:rPr>
      </w:pPr>
      <w:r w:rsidRPr="00B275C8">
        <w:rPr>
          <w:bCs/>
          <w:i/>
          <w:szCs w:val="24"/>
        </w:rPr>
        <w:t xml:space="preserve">4. </w:t>
      </w:r>
      <w:r w:rsidRPr="00B275C8">
        <w:rPr>
          <w:bCs/>
          <w:szCs w:val="24"/>
        </w:rPr>
        <w:t>Os parágrafos VII, VIII e IX, constantes no Artigo 6º, da Seção II, do Capítulo II, da Lei nº 11.892/08, onde respectivamente, refere-se que os Institutos Federais tem por finalidades e características</w:t>
      </w:r>
      <w:r w:rsidRPr="00B275C8">
        <w:rPr>
          <w:bCs/>
          <w:i/>
          <w:szCs w:val="24"/>
        </w:rPr>
        <w:t>: “... desenvolver programas de extensão e de divulgação científica e tecnológica; realizar e estimular a pesquisa aplicada, a produção cultural, o</w:t>
      </w:r>
      <w:r w:rsidR="001B4C1B">
        <w:rPr>
          <w:bCs/>
          <w:i/>
          <w:szCs w:val="24"/>
        </w:rPr>
        <w:t xml:space="preserve"> </w:t>
      </w:r>
      <w:r w:rsidR="001B4C1B" w:rsidRPr="001B4C1B">
        <w:rPr>
          <w:bCs/>
          <w:i/>
          <w:szCs w:val="24"/>
        </w:rPr>
        <w:t xml:space="preserve">empreendedorismo, o cooperativismo e o desenvolvimento científico e tecnológico e promover a produção, o desenvolvimento e a transferência de tecnologias sociais, notadamente as voltadas à  preservação do meio ambiente”. </w:t>
      </w:r>
    </w:p>
    <w:p w14:paraId="56A473B4" w14:textId="77777777" w:rsidR="00B252FC" w:rsidRDefault="00B252FC" w:rsidP="00D87AA7">
      <w:pPr>
        <w:pStyle w:val="PargrafodaLista"/>
        <w:ind w:left="0" w:firstLine="851"/>
        <w:rPr>
          <w:bCs/>
          <w:i/>
          <w:szCs w:val="24"/>
        </w:rPr>
      </w:pPr>
      <w:r w:rsidRPr="00B252FC">
        <w:rPr>
          <w:bCs/>
          <w:szCs w:val="24"/>
        </w:rPr>
        <w:lastRenderedPageBreak/>
        <w:t xml:space="preserve">Finalmente, ainda na Lei supramencionada encontra-se que, entre outras atribuições, os IF’s “... </w:t>
      </w:r>
      <w:r w:rsidRPr="00B252FC">
        <w:rPr>
          <w:bCs/>
          <w:i/>
          <w:szCs w:val="24"/>
        </w:rPr>
        <w:t xml:space="preserve">devem desenvolver programas de extensão e de divulgação científica e tecnológica e orientar a sua oferta formativa em benefício da consolidação e fortalecimento dos arranjos produtivos, sociais e culturais locais, identificados com base no mapeamento das potencialidades de desenvolvimento socioeconômico e cultural no seu âmbito de atuação”. </w:t>
      </w:r>
    </w:p>
    <w:p w14:paraId="7DF7ADC8" w14:textId="77777777" w:rsidR="00886599" w:rsidRPr="00886599" w:rsidRDefault="00886599" w:rsidP="00D87AA7">
      <w:pPr>
        <w:pStyle w:val="PargrafodaLista"/>
        <w:spacing w:after="0"/>
        <w:ind w:left="0" w:firstLine="851"/>
        <w:rPr>
          <w:bCs/>
          <w:szCs w:val="24"/>
        </w:rPr>
      </w:pPr>
      <w:r w:rsidRPr="00886599">
        <w:rPr>
          <w:bCs/>
          <w:szCs w:val="24"/>
        </w:rPr>
        <w:t>Assim, através das ações extensionistas criam-se novos espaços educacionais que possibilitam uma maior integração com outras instituições, empresas e sociedade como um todo e que propicia um diálogo entre áreas distintas do conhecimento contribuindo para a aplicação dos mesmos para a sociedade.</w:t>
      </w:r>
    </w:p>
    <w:p w14:paraId="21D2D95B" w14:textId="77777777" w:rsidR="00886599" w:rsidRDefault="00886599" w:rsidP="00D87AA7">
      <w:pPr>
        <w:pStyle w:val="PargrafodaLista"/>
        <w:spacing w:after="0"/>
        <w:ind w:left="0" w:firstLine="851"/>
        <w:rPr>
          <w:bCs/>
          <w:szCs w:val="24"/>
        </w:rPr>
      </w:pPr>
      <w:r w:rsidRPr="00886599">
        <w:rPr>
          <w:bCs/>
          <w:szCs w:val="24"/>
        </w:rPr>
        <w:t>As ações de extensão são identificadas conforme abaixo, de acordo com as dimensões estabelecidas pelo Documento Base ”Extensão Tecnológica”, do Fórum de Pró-Reitores de Extensão da Rede Federal de Educação Profissional Científica e Tecnológica, FORPROEXT, 2012:</w:t>
      </w:r>
    </w:p>
    <w:p w14:paraId="30E929BD" w14:textId="77777777" w:rsidR="00696F25" w:rsidRDefault="00696F25" w:rsidP="00886599">
      <w:pPr>
        <w:pStyle w:val="PargrafodaLista"/>
        <w:spacing w:after="0"/>
        <w:ind w:left="0" w:firstLine="567"/>
        <w:rPr>
          <w:bCs/>
          <w:szCs w:val="24"/>
        </w:rPr>
      </w:pPr>
    </w:p>
    <w:p w14:paraId="7BF2FB8B"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Programa: </w:t>
      </w:r>
      <w:r w:rsidRPr="000662C7">
        <w:rPr>
          <w:rFonts w:eastAsia="Times New Roman"/>
          <w:szCs w:val="24"/>
          <w:lang w:eastAsia="pt-BR"/>
        </w:rPr>
        <w:t>conjunto articulado de projetos e outras ações de extensão, preferencialmente de caráter multidisciplinar e integrado a atividades de pesquisa e de ensino</w:t>
      </w:r>
      <w:r>
        <w:rPr>
          <w:rFonts w:eastAsia="Times New Roman"/>
          <w:szCs w:val="24"/>
          <w:lang w:eastAsia="pt-BR"/>
        </w:rPr>
        <w:t>;</w:t>
      </w:r>
    </w:p>
    <w:p w14:paraId="33A8F31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 </w:t>
      </w:r>
      <w:r w:rsidRPr="000662C7">
        <w:rPr>
          <w:rFonts w:eastAsia="Times New Roman"/>
          <w:szCs w:val="24"/>
          <w:lang w:eastAsia="pt-BR"/>
        </w:rPr>
        <w:t>conjunto de atividades processuais contínuos, de caráter educativo, social, cultural ou tecnológico com objetivos específicos e prazo determinado que pode ser</w:t>
      </w:r>
      <w:r w:rsidR="009E365F">
        <w:rPr>
          <w:rFonts w:eastAsia="Times New Roman"/>
          <w:szCs w:val="24"/>
          <w:lang w:eastAsia="pt-BR"/>
        </w:rPr>
        <w:t xml:space="preserve"> vinculado ou não a um programa.</w:t>
      </w:r>
    </w:p>
    <w:p w14:paraId="7381987B" w14:textId="77777777" w:rsidR="000662C7" w:rsidRP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A partir desta definição de extensão é preciso construir novos parâmetros que orientam o fazer acadêmico da extensão tecnológica da Rede Federal de EPCT.</w:t>
      </w:r>
    </w:p>
    <w:p w14:paraId="4DC3A78F" w14:textId="77777777" w:rsid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Tais parâmetros propõem dimensões operativas que transversalizam as áreas do conhecimento e os eixos tecnológicos nort</w:t>
      </w:r>
      <w:r w:rsidR="0065283B">
        <w:rPr>
          <w:rFonts w:eastAsia="Times New Roman"/>
          <w:szCs w:val="24"/>
          <w:lang w:eastAsia="pt-BR"/>
        </w:rPr>
        <w:t>EaD</w:t>
      </w:r>
      <w:r w:rsidRPr="000662C7">
        <w:rPr>
          <w:rFonts w:eastAsia="Times New Roman"/>
          <w:szCs w:val="24"/>
          <w:lang w:eastAsia="pt-BR"/>
        </w:rPr>
        <w:t>ores deste fazer. Essas dimensões são organizadas a partir do conjunto de ações desenvolvidas pela Rede Federal de EPCT ao longo dos seus 100 anos de história, descritas a seguir:</w:t>
      </w:r>
    </w:p>
    <w:p w14:paraId="660002F9" w14:textId="77777777" w:rsidR="00696F25" w:rsidRPr="000662C7" w:rsidRDefault="00696F25" w:rsidP="000662C7">
      <w:pPr>
        <w:autoSpaceDE w:val="0"/>
        <w:autoSpaceDN w:val="0"/>
        <w:adjustRightInd w:val="0"/>
        <w:spacing w:after="0"/>
        <w:ind w:firstLine="709"/>
        <w:rPr>
          <w:rFonts w:eastAsia="Times New Roman"/>
          <w:szCs w:val="24"/>
          <w:lang w:eastAsia="pt-BR"/>
        </w:rPr>
      </w:pPr>
    </w:p>
    <w:p w14:paraId="297EE51F"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 xml:space="preserve">Desenvolvimento Tecnológico: </w:t>
      </w:r>
      <w:r w:rsidRPr="000662C7">
        <w:rPr>
          <w:rFonts w:eastAsia="Times New Roman"/>
          <w:szCs w:val="24"/>
          <w:lang w:eastAsia="pt-BR"/>
        </w:rPr>
        <w:t>projetos de pesquisa aplicada no desenvolvimento e aperfeiçoamento tecnológico de produtos, processos bem como a prestação de serviços em parceria com instituições públicas ou privadas nacionais e internacionais com interface de aplicação no mundo p</w:t>
      </w:r>
      <w:r w:rsidR="009E365F">
        <w:rPr>
          <w:rFonts w:eastAsia="Times New Roman"/>
          <w:szCs w:val="24"/>
          <w:lang w:eastAsia="pt-BR"/>
        </w:rPr>
        <w:t>rodutivo;</w:t>
      </w:r>
    </w:p>
    <w:p w14:paraId="0428A7DD"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Projetos Sociais: </w:t>
      </w:r>
      <w:r w:rsidRPr="000662C7">
        <w:rPr>
          <w:rFonts w:eastAsia="Times New Roman"/>
          <w:szCs w:val="24"/>
          <w:lang w:eastAsia="pt-BR"/>
        </w:rPr>
        <w:t>Projetos que agregam um conjunto de ações, técnicas e metodologias transformadoras, desenvolvidas e/ou aplicadas na interação com a população e apropriadas por ela, que representam soluções para inclusão social, relações etno</w:t>
      </w:r>
      <w:r w:rsidR="00E74E70">
        <w:rPr>
          <w:rFonts w:eastAsia="Times New Roman"/>
          <w:szCs w:val="24"/>
          <w:lang w:eastAsia="pt-BR"/>
        </w:rPr>
        <w:t>r</w:t>
      </w:r>
      <w:r w:rsidRPr="000662C7">
        <w:rPr>
          <w:rFonts w:eastAsia="Times New Roman"/>
          <w:szCs w:val="24"/>
          <w:lang w:eastAsia="pt-BR"/>
        </w:rPr>
        <w:t xml:space="preserve">raciais, geração de oportunidades e melhoria das condições de vida. Oportunidades de estágio/emprego e a operacionalização pedagógica e </w:t>
      </w:r>
      <w:r w:rsidR="009E365F">
        <w:rPr>
          <w:rFonts w:eastAsia="Times New Roman"/>
          <w:szCs w:val="24"/>
          <w:lang w:eastAsia="pt-BR"/>
        </w:rPr>
        <w:t>administrativa dos mesmos;</w:t>
      </w:r>
    </w:p>
    <w:p w14:paraId="26BC7558"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Cursos de Extensão ou Formação Inicial e Continuada - FIC: </w:t>
      </w:r>
      <w:r w:rsidRPr="000662C7">
        <w:rPr>
          <w:rFonts w:eastAsia="Times New Roman"/>
          <w:szCs w:val="24"/>
          <w:lang w:eastAsia="pt-BR"/>
        </w:rPr>
        <w:t>Ação pedagógica de caráter teórico e prático, presencial ou a distância planejada, para atender demandas da sociedade, visando o desenvolvimento na atualização e aperfeiçoamento de conhecimentos científicos e tecnológicos com critérios de avaliação</w:t>
      </w:r>
      <w:r w:rsidR="009E365F">
        <w:rPr>
          <w:rFonts w:eastAsia="Times New Roman"/>
          <w:szCs w:val="24"/>
          <w:lang w:eastAsia="pt-BR"/>
        </w:rPr>
        <w:t xml:space="preserve"> definidos e oferta não regular;</w:t>
      </w:r>
    </w:p>
    <w:p w14:paraId="26EE835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Projetos Culturais Artísticos, Científicos, Tecnológicos e Esportivos:</w:t>
      </w:r>
      <w:r>
        <w:rPr>
          <w:rFonts w:eastAsia="Times New Roman"/>
          <w:b/>
          <w:bCs/>
          <w:szCs w:val="24"/>
          <w:lang w:eastAsia="pt-BR"/>
        </w:rPr>
        <w:t xml:space="preserve"> c</w:t>
      </w:r>
      <w:r w:rsidRPr="000662C7">
        <w:rPr>
          <w:rFonts w:eastAsia="Times New Roman"/>
          <w:szCs w:val="24"/>
          <w:lang w:eastAsia="pt-BR"/>
        </w:rPr>
        <w:t xml:space="preserve">ompreende ações referentes a eventos técnico, social, científico, esportivo, artístico e cultural favorecendo a participação da comunidade externa e/ou </w:t>
      </w:r>
      <w:r w:rsidR="009E365F">
        <w:rPr>
          <w:rFonts w:eastAsia="Times New Roman"/>
          <w:szCs w:val="24"/>
          <w:lang w:eastAsia="pt-BR"/>
        </w:rPr>
        <w:t>interna;</w:t>
      </w:r>
    </w:p>
    <w:p w14:paraId="273085CE"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Visitas Técnicas: </w:t>
      </w:r>
      <w:r w:rsidRPr="000662C7">
        <w:rPr>
          <w:rFonts w:eastAsia="Times New Roman"/>
          <w:szCs w:val="24"/>
          <w:lang w:eastAsia="pt-BR"/>
        </w:rPr>
        <w:t>atividade educacional supervisionada cujo objetivo principal é promover uma maior interação dos estudantes das diversas áreas educacionais da inst</w:t>
      </w:r>
      <w:r w:rsidR="009E365F">
        <w:rPr>
          <w:rFonts w:eastAsia="Times New Roman"/>
          <w:szCs w:val="24"/>
          <w:lang w:eastAsia="pt-BR"/>
        </w:rPr>
        <w:t>ituição com o mundo do trabalho;</w:t>
      </w:r>
    </w:p>
    <w:p w14:paraId="0B89FF57" w14:textId="77777777" w:rsidR="000662C7" w:rsidRPr="009E365F"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Empreendedorismo e Associativismo: </w:t>
      </w:r>
      <w:r w:rsidRPr="009E365F">
        <w:rPr>
          <w:rFonts w:eastAsia="Times New Roman"/>
          <w:szCs w:val="24"/>
          <w:lang w:eastAsia="pt-BR"/>
        </w:rPr>
        <w:t>difusão e aplicação dos conhecimentos e práticas de empreendedorismo e associativismo, com ênfase no cooperativismo, por m</w:t>
      </w:r>
      <w:r w:rsidR="009E365F">
        <w:rPr>
          <w:rFonts w:eastAsia="Times New Roman"/>
          <w:szCs w:val="24"/>
          <w:lang w:eastAsia="pt-BR"/>
        </w:rPr>
        <w:t>eio de programas institucionais;</w:t>
      </w:r>
    </w:p>
    <w:p w14:paraId="4815555E" w14:textId="77777777" w:rsid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Acompanhamento de egressos: </w:t>
      </w:r>
      <w:r w:rsidRPr="009E365F">
        <w:rPr>
          <w:rFonts w:eastAsia="Times New Roman"/>
          <w:szCs w:val="24"/>
          <w:lang w:eastAsia="pt-BR"/>
        </w:rPr>
        <w:t xml:space="preserve">Constitui-se no conjunto de ações implementadas que visam acompanhar o itinerário profissional do egresso, na </w:t>
      </w:r>
      <w:r w:rsidRPr="009E365F">
        <w:rPr>
          <w:rFonts w:eastAsia="Times New Roman"/>
          <w:szCs w:val="24"/>
          <w:lang w:eastAsia="pt-BR"/>
        </w:rPr>
        <w:lastRenderedPageBreak/>
        <w:t>perspectiva de identificar cenários junto ao mundo produtivo e retroalimentar o processo de ensino, pesquisa e extensão.</w:t>
      </w:r>
    </w:p>
    <w:p w14:paraId="7578C9CB" w14:textId="77777777" w:rsidR="00121FA1" w:rsidRPr="009E365F" w:rsidRDefault="00121FA1" w:rsidP="00121FA1">
      <w:pPr>
        <w:pStyle w:val="PargrafodaLista"/>
        <w:autoSpaceDE w:val="0"/>
        <w:autoSpaceDN w:val="0"/>
        <w:adjustRightInd w:val="0"/>
        <w:spacing w:after="0"/>
        <w:rPr>
          <w:rFonts w:eastAsia="Times New Roman"/>
          <w:szCs w:val="24"/>
          <w:lang w:eastAsia="pt-BR"/>
        </w:rPr>
      </w:pPr>
    </w:p>
    <w:p w14:paraId="35E25800" w14:textId="77777777" w:rsidR="00121FA1" w:rsidRPr="00121FA1" w:rsidRDefault="00121FA1" w:rsidP="00857AD1">
      <w:pPr>
        <w:autoSpaceDE w:val="0"/>
        <w:autoSpaceDN w:val="0"/>
        <w:adjustRightInd w:val="0"/>
        <w:spacing w:after="0"/>
        <w:ind w:firstLine="851"/>
        <w:rPr>
          <w:rFonts w:eastAsia="Times New Roman"/>
          <w:szCs w:val="24"/>
          <w:lang w:eastAsia="pt-BR"/>
        </w:rPr>
      </w:pPr>
      <w:r w:rsidRPr="00121FA1">
        <w:rPr>
          <w:rFonts w:eastAsia="Times New Roman"/>
          <w:szCs w:val="24"/>
          <w:lang w:eastAsia="pt-BR"/>
        </w:rPr>
        <w:t>Na implementação das dimensões da extensão tecnológica, o Fórum de Extensão da Rede Federal de EPCT (FORPROEXT) define como práticas orientadoras para formulação das ações extensionistas as seguintes Diretrizes:</w:t>
      </w:r>
    </w:p>
    <w:p w14:paraId="4756B72A"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Contribuir</w:t>
      </w:r>
      <w:r w:rsidR="00121FA1" w:rsidRPr="00121FA1">
        <w:rPr>
          <w:rFonts w:eastAsia="Times New Roman"/>
          <w:szCs w:val="24"/>
          <w:lang w:eastAsia="pt-BR"/>
        </w:rPr>
        <w:t xml:space="preserve"> para o desenvolvimento da sociedade constituindo um vínculo que estabeleça troca de saberes, conhecimentos e experiências para a constante avaliação e vitalização da pesquisa e do ensino;</w:t>
      </w:r>
    </w:p>
    <w:p w14:paraId="64BDA4D1"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Buscar</w:t>
      </w:r>
      <w:r w:rsidR="00121FA1" w:rsidRPr="00121FA1">
        <w:rPr>
          <w:rFonts w:eastAsia="Times New Roman"/>
          <w:szCs w:val="24"/>
          <w:lang w:eastAsia="pt-BR"/>
        </w:rPr>
        <w:t xml:space="preserve"> interação sistematizada da Rede Federal de EPCT com a comunidade por meio da participação dos servidores nas ações integradas com as administrações públicas, em suas várias instâncias, e com as entidades da sociedade civil;</w:t>
      </w:r>
    </w:p>
    <w:p w14:paraId="5A68C89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Integrar</w:t>
      </w:r>
      <w:r w:rsidR="00121FA1" w:rsidRPr="00121FA1">
        <w:rPr>
          <w:rFonts w:eastAsia="Times New Roman"/>
          <w:szCs w:val="24"/>
          <w:lang w:eastAsia="pt-BR"/>
        </w:rPr>
        <w:t xml:space="preserve"> o ensino e a pesquisa com as demandas da sociedade, seus interesses e necessidades, estabelecendo mecanismos que inter-relacionem o saber acadêmico e o saber popular;</w:t>
      </w:r>
    </w:p>
    <w:p w14:paraId="00E4C49E"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Incentivar</w:t>
      </w:r>
      <w:r w:rsidR="00121FA1" w:rsidRPr="00121FA1">
        <w:rPr>
          <w:rFonts w:eastAsia="Times New Roman"/>
          <w:szCs w:val="24"/>
          <w:lang w:eastAsia="pt-BR"/>
        </w:rPr>
        <w:t xml:space="preserve"> a prática acadêmica que contribua para o desenvolvimento da consciência social, ambiental e política, formando profissionais-cidadãos;</w:t>
      </w:r>
    </w:p>
    <w:p w14:paraId="6357A0DC"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Participar</w:t>
      </w:r>
      <w:r w:rsidR="00121FA1" w:rsidRPr="00121FA1">
        <w:rPr>
          <w:rFonts w:eastAsia="Times New Roman"/>
          <w:szCs w:val="24"/>
          <w:lang w:eastAsia="pt-BR"/>
        </w:rPr>
        <w:t xml:space="preserve"> criticamente de projetos que objetivem o desenvolvimento regional sustentá</w:t>
      </w:r>
      <w:r w:rsidR="00781403">
        <w:rPr>
          <w:rFonts w:eastAsia="Times New Roman"/>
          <w:szCs w:val="24"/>
          <w:lang w:eastAsia="pt-BR"/>
        </w:rPr>
        <w:t>vel, em todas as suas dimensões;</w:t>
      </w:r>
    </w:p>
    <w:p w14:paraId="33C3125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Articular</w:t>
      </w:r>
      <w:r w:rsidR="00121FA1" w:rsidRPr="00121FA1">
        <w:rPr>
          <w:rFonts w:eastAsia="Times New Roman"/>
          <w:szCs w:val="24"/>
          <w:lang w:eastAsia="pt-BR"/>
        </w:rPr>
        <w:t xml:space="preserve"> políticas públicas que oportunizem o acesso a educação profissional estabelecendo mecanismos de inclusão.</w:t>
      </w:r>
    </w:p>
    <w:p w14:paraId="5DA40AB8" w14:textId="77777777" w:rsidR="00121FA1" w:rsidRPr="00781403" w:rsidRDefault="00781403" w:rsidP="00857AD1">
      <w:pPr>
        <w:autoSpaceDE w:val="0"/>
        <w:autoSpaceDN w:val="0"/>
        <w:adjustRightInd w:val="0"/>
        <w:spacing w:after="0"/>
        <w:ind w:left="66" w:firstLine="785"/>
        <w:rPr>
          <w:rFonts w:eastAsia="Times New Roman"/>
          <w:szCs w:val="24"/>
          <w:lang w:eastAsia="pt-BR"/>
        </w:rPr>
      </w:pPr>
      <w:r>
        <w:rPr>
          <w:rFonts w:eastAsia="Times New Roman"/>
          <w:szCs w:val="24"/>
          <w:lang w:eastAsia="pt-BR"/>
        </w:rPr>
        <w:t>N</w:t>
      </w:r>
      <w:r w:rsidR="00121FA1" w:rsidRPr="00781403">
        <w:rPr>
          <w:rFonts w:eastAsia="Times New Roman"/>
          <w:szCs w:val="24"/>
          <w:lang w:eastAsia="pt-BR"/>
        </w:rPr>
        <w:t>este cenário, a Pró - Reitoria de Extensão do IFAM é o órgão executivo que planeja, superintende, coordena e supervisiona as estratégias, diretrizes e as políticas de extensão, inovação e relações com a sociedade, articuladas ao ensino e a pesquisa, junto com os diversos segmentos sociais ligados ao IFAM.</w:t>
      </w:r>
    </w:p>
    <w:p w14:paraId="793C10A1" w14:textId="77777777" w:rsidR="0007406A" w:rsidRDefault="0007406A" w:rsidP="0007406A">
      <w:pPr>
        <w:keepNext/>
        <w:spacing w:after="0" w:line="240" w:lineRule="auto"/>
        <w:ind w:left="426"/>
        <w:outlineLvl w:val="0"/>
        <w:rPr>
          <w:rFonts w:eastAsia="Times New Roman" w:cs="Arial"/>
          <w:b/>
          <w:bCs/>
          <w:szCs w:val="16"/>
          <w:lang w:eastAsia="pt-BR"/>
        </w:rPr>
      </w:pPr>
      <w:bookmarkStart w:id="115" w:name="_Toc444869966"/>
    </w:p>
    <w:p w14:paraId="1056DDE3" w14:textId="77777777" w:rsidR="0007406A" w:rsidRPr="000C608F" w:rsidRDefault="007E7FB6" w:rsidP="00857AD1">
      <w:pPr>
        <w:spacing w:after="0"/>
        <w:rPr>
          <w:b/>
          <w:bCs/>
          <w:szCs w:val="24"/>
        </w:rPr>
      </w:pPr>
      <w:r w:rsidRPr="000C608F">
        <w:rPr>
          <w:bCs/>
          <w:szCs w:val="24"/>
        </w:rPr>
        <w:t>F</w:t>
      </w:r>
      <w:r w:rsidRPr="000C608F">
        <w:rPr>
          <w:b/>
          <w:bCs/>
          <w:szCs w:val="24"/>
        </w:rPr>
        <w:t>inalidade e Competências</w:t>
      </w:r>
      <w:bookmarkEnd w:id="115"/>
      <w:r w:rsidRPr="000C608F">
        <w:rPr>
          <w:b/>
          <w:bCs/>
          <w:szCs w:val="24"/>
        </w:rPr>
        <w:t xml:space="preserve"> </w:t>
      </w:r>
    </w:p>
    <w:p w14:paraId="6F8B086E" w14:textId="77777777" w:rsidR="0007406A" w:rsidRDefault="0007406A" w:rsidP="0007406A">
      <w:pPr>
        <w:keepNext/>
        <w:spacing w:after="0" w:line="240" w:lineRule="auto"/>
        <w:ind w:left="426"/>
        <w:outlineLvl w:val="0"/>
        <w:rPr>
          <w:rFonts w:eastAsia="Times New Roman" w:cs="Arial"/>
          <w:b/>
          <w:bCs/>
          <w:szCs w:val="16"/>
          <w:lang w:eastAsia="pt-BR"/>
        </w:rPr>
      </w:pPr>
    </w:p>
    <w:p w14:paraId="43CF624A" w14:textId="77777777" w:rsidR="0007406A" w:rsidRP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De acordo com a Resolução N° 35 do CONSUP/IFAM/2012 a PROEX é o órgão executivo que planeja, superintende, coordena e supervisiona as estratégias, diretrizes e as políticas de extensão, inovação e relações com a sociedade, articuladas ao ensino e a pesquisa, junto com os diversos segmentos sociais ligados ao IFAM. (Art. 2°)</w:t>
      </w:r>
    </w:p>
    <w:p w14:paraId="05FA9451" w14:textId="77777777" w:rsid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São objetivos da PROEX:</w:t>
      </w:r>
    </w:p>
    <w:p w14:paraId="79189C52" w14:textId="77777777" w:rsidR="003D5C2D" w:rsidRPr="0007406A" w:rsidRDefault="003D5C2D" w:rsidP="0007406A">
      <w:pPr>
        <w:tabs>
          <w:tab w:val="left" w:pos="0"/>
        </w:tabs>
        <w:suppressAutoHyphens/>
        <w:spacing w:after="0"/>
        <w:ind w:firstLine="567"/>
        <w:rPr>
          <w:rFonts w:eastAsia="Times New Roman"/>
          <w:color w:val="000000"/>
          <w:szCs w:val="24"/>
          <w:lang w:eastAsia="pt-BR"/>
        </w:rPr>
      </w:pPr>
    </w:p>
    <w:p w14:paraId="4031FF22"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Desenvolver atividades de acordo com os princípios e finalidades da educação profissional e tecnológica, em articulação com o mundo do trabalho e os segmentos sociais, dando ênfase à produção, ao desenvolvimento e difusão de conhecimentos científicos e tecnológicos; </w:t>
      </w:r>
    </w:p>
    <w:p w14:paraId="5915933E"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Estimular e apoiar processos educativos que levam à geração de trabalho e renda e a emancipação do cidadão na perspectiva do desenvolvimento socioeconômico local e regional; </w:t>
      </w:r>
    </w:p>
    <w:p w14:paraId="2BBE8DD6"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Implementar e avaliar programas, projetos e ações de relações internacionais no campo da educação, contemplando o ensino, a pesquisa e a extensão, em articulação com a Reitoria, as Pró-Reitorias e as Direções Gerais dos </w:t>
      </w:r>
      <w:r w:rsidR="00A4046B">
        <w:rPr>
          <w:rFonts w:eastAsia="Times New Roman"/>
          <w:color w:val="000000"/>
          <w:szCs w:val="24"/>
          <w:lang w:eastAsia="pt-BR"/>
        </w:rPr>
        <w:t>Campi</w:t>
      </w:r>
      <w:r w:rsidRPr="0007406A">
        <w:rPr>
          <w:rFonts w:eastAsia="Times New Roman"/>
          <w:color w:val="000000"/>
          <w:szCs w:val="24"/>
          <w:lang w:eastAsia="pt-BR"/>
        </w:rPr>
        <w:t xml:space="preserve"> em consonância com as metas de internacionalização da SETEC/MEC; </w:t>
      </w:r>
    </w:p>
    <w:p w14:paraId="48541C30"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Realizar ações voltadas preferencialmente para a população em situação de vulnerabilidade social e risco, através das ações voltadas a inclusão social, geração de oportunidades e melhorias das condições de vida;  </w:t>
      </w:r>
    </w:p>
    <w:p w14:paraId="5DCA4849"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Propiciar ações de formação inicial e continuada, visando à inserção do trabalhador no mundo do trabalho; </w:t>
      </w:r>
    </w:p>
    <w:p w14:paraId="3443F31C"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Favorecer a interação do ensino e da pesquisa com as demandas da sociedade, seus interesses e necessidades, estabelecendo mecanismos que inter-relacionem o saber</w:t>
      </w:r>
      <w:r w:rsidRPr="0007406A">
        <w:rPr>
          <w:rFonts w:eastAsia="Times New Roman"/>
          <w:b/>
          <w:color w:val="000000"/>
          <w:szCs w:val="24"/>
          <w:lang w:eastAsia="pt-BR"/>
        </w:rPr>
        <w:t xml:space="preserve"> </w:t>
      </w:r>
      <w:r w:rsidRPr="0007406A">
        <w:rPr>
          <w:rFonts w:eastAsia="Times New Roman"/>
          <w:color w:val="000000"/>
          <w:szCs w:val="24"/>
          <w:lang w:eastAsia="pt-BR"/>
        </w:rPr>
        <w:t>acadêmico e o saber popular.</w:t>
      </w:r>
    </w:p>
    <w:p w14:paraId="2DD243CD" w14:textId="77777777" w:rsidR="0007406A" w:rsidRPr="0007406A" w:rsidRDefault="0007406A" w:rsidP="0007406A">
      <w:pPr>
        <w:keepNext/>
        <w:spacing w:after="0" w:line="240" w:lineRule="auto"/>
        <w:ind w:left="426"/>
        <w:outlineLvl w:val="0"/>
        <w:rPr>
          <w:rFonts w:eastAsia="Times New Roman" w:cs="Arial"/>
          <w:b/>
          <w:bCs/>
          <w:szCs w:val="16"/>
          <w:lang w:eastAsia="pt-BR"/>
        </w:rPr>
      </w:pPr>
    </w:p>
    <w:p w14:paraId="767FE603" w14:textId="77777777" w:rsidR="00526451" w:rsidRPr="00C40058" w:rsidRDefault="00544C97" w:rsidP="003B038D">
      <w:pPr>
        <w:pStyle w:val="PargrafodaLista"/>
        <w:numPr>
          <w:ilvl w:val="3"/>
          <w:numId w:val="51"/>
        </w:numPr>
        <w:spacing w:after="0"/>
        <w:ind w:left="2410" w:hanging="850"/>
        <w:rPr>
          <w:b/>
          <w:bCs/>
          <w:szCs w:val="24"/>
        </w:rPr>
      </w:pPr>
      <w:r>
        <w:rPr>
          <w:b/>
          <w:bCs/>
          <w:szCs w:val="24"/>
        </w:rPr>
        <w:t>Pr</w:t>
      </w:r>
      <w:r w:rsidRPr="0001532C">
        <w:rPr>
          <w:b/>
          <w:bCs/>
          <w:szCs w:val="24"/>
        </w:rPr>
        <w:t xml:space="preserve">ogramas em desenvolvimento vinculados à </w:t>
      </w:r>
      <w:r>
        <w:rPr>
          <w:b/>
          <w:bCs/>
          <w:szCs w:val="24"/>
        </w:rPr>
        <w:t>PROEX</w:t>
      </w:r>
    </w:p>
    <w:p w14:paraId="23A7F96D" w14:textId="77777777" w:rsidR="00526451" w:rsidRPr="00C40058" w:rsidRDefault="00526451" w:rsidP="000C608F">
      <w:pPr>
        <w:pStyle w:val="PargrafodaLista"/>
        <w:spacing w:after="0"/>
        <w:ind w:left="1843"/>
        <w:rPr>
          <w:b/>
          <w:bCs/>
          <w:szCs w:val="24"/>
        </w:rPr>
      </w:pPr>
      <w:r w:rsidRPr="00C40058">
        <w:rPr>
          <w:rFonts w:eastAsia="Times New Roman" w:cs="Calibri"/>
          <w:b/>
          <w:szCs w:val="24"/>
          <w:lang w:eastAsia="pt-BR"/>
        </w:rPr>
        <w:lastRenderedPageBreak/>
        <w:t>Programa Institucional de Bolsas de Extensão (PIBEX)</w:t>
      </w:r>
    </w:p>
    <w:p w14:paraId="7E1899A5" w14:textId="77777777" w:rsidR="00295E99" w:rsidRDefault="00AD7947" w:rsidP="00857AD1">
      <w:pPr>
        <w:tabs>
          <w:tab w:val="left" w:pos="709"/>
          <w:tab w:val="left" w:pos="1134"/>
          <w:tab w:val="left" w:pos="1418"/>
        </w:tabs>
        <w:suppressAutoHyphens/>
        <w:spacing w:after="0"/>
        <w:ind w:firstLine="851"/>
        <w:contextualSpacing/>
        <w:rPr>
          <w:rFonts w:eastAsia="Times New Roman"/>
          <w:szCs w:val="16"/>
          <w:lang w:eastAsia="pt-BR"/>
        </w:rPr>
      </w:pPr>
      <w:r w:rsidRPr="00AD7947">
        <w:rPr>
          <w:rFonts w:eastAsia="Times New Roman"/>
          <w:szCs w:val="16"/>
          <w:lang w:eastAsia="pt-BR"/>
        </w:rPr>
        <w:t>Em 2015</w:t>
      </w:r>
      <w:r w:rsidR="00EF6ADF">
        <w:rPr>
          <w:rFonts w:eastAsia="Times New Roman"/>
          <w:szCs w:val="16"/>
          <w:lang w:eastAsia="pt-BR"/>
        </w:rPr>
        <w:t>,</w:t>
      </w:r>
      <w:r w:rsidRPr="00AD7947">
        <w:rPr>
          <w:rFonts w:eastAsia="Times New Roman"/>
          <w:szCs w:val="16"/>
          <w:lang w:eastAsia="pt-BR"/>
        </w:rPr>
        <w:t xml:space="preserve"> os projetos foram selecionados através do </w:t>
      </w:r>
      <w:r w:rsidR="00877034">
        <w:rPr>
          <w:rFonts w:eastAsia="Times New Roman"/>
          <w:szCs w:val="16"/>
          <w:lang w:eastAsia="pt-BR"/>
        </w:rPr>
        <w:t>E</w:t>
      </w:r>
      <w:r w:rsidRPr="00AD7947">
        <w:rPr>
          <w:rFonts w:eastAsia="Times New Roman"/>
          <w:szCs w:val="16"/>
          <w:lang w:eastAsia="pt-BR"/>
        </w:rPr>
        <w:t>dital nº 001</w:t>
      </w:r>
      <w:r w:rsidR="00113C52">
        <w:rPr>
          <w:rFonts w:eastAsia="Times New Roman"/>
          <w:szCs w:val="16"/>
          <w:lang w:eastAsia="pt-BR"/>
        </w:rPr>
        <w:t>,</w:t>
      </w:r>
      <w:r w:rsidRPr="00AD7947">
        <w:rPr>
          <w:rFonts w:eastAsia="Times New Roman"/>
          <w:szCs w:val="16"/>
          <w:lang w:eastAsia="pt-BR"/>
        </w:rPr>
        <w:t xml:space="preserve"> de 02 de </w:t>
      </w:r>
      <w:r w:rsidR="00DA6444" w:rsidRPr="00AD7947">
        <w:rPr>
          <w:rFonts w:eastAsia="Times New Roman"/>
          <w:szCs w:val="16"/>
          <w:lang w:eastAsia="pt-BR"/>
        </w:rPr>
        <w:t>fevereiro</w:t>
      </w:r>
      <w:r w:rsidR="00113C52">
        <w:rPr>
          <w:rFonts w:eastAsia="Times New Roman"/>
          <w:szCs w:val="16"/>
          <w:lang w:eastAsia="pt-BR"/>
        </w:rPr>
        <w:t xml:space="preserve"> de 2015 PROEX/IFAM, num</w:t>
      </w:r>
      <w:r w:rsidRPr="00AD7947">
        <w:rPr>
          <w:rFonts w:eastAsia="Times New Roman"/>
          <w:szCs w:val="16"/>
          <w:lang w:eastAsia="pt-BR"/>
        </w:rPr>
        <w:t xml:space="preserve"> total</w:t>
      </w:r>
      <w:r w:rsidR="00113C52">
        <w:rPr>
          <w:rFonts w:eastAsia="Times New Roman"/>
          <w:szCs w:val="16"/>
          <w:lang w:eastAsia="pt-BR"/>
        </w:rPr>
        <w:t xml:space="preserve"> de</w:t>
      </w:r>
      <w:r w:rsidRPr="00AD7947">
        <w:rPr>
          <w:rFonts w:eastAsia="Times New Roman"/>
          <w:szCs w:val="16"/>
          <w:lang w:eastAsia="pt-BR"/>
        </w:rPr>
        <w:t xml:space="preserve"> 51</w:t>
      </w:r>
      <w:r w:rsidR="00C8620F">
        <w:rPr>
          <w:rFonts w:eastAsia="Times New Roman"/>
          <w:szCs w:val="16"/>
          <w:lang w:eastAsia="pt-BR"/>
        </w:rPr>
        <w:t xml:space="preserve"> (cinquenta e um)</w:t>
      </w:r>
      <w:r w:rsidRPr="00AD7947">
        <w:rPr>
          <w:rFonts w:eastAsia="Times New Roman"/>
          <w:szCs w:val="16"/>
          <w:lang w:eastAsia="pt-BR"/>
        </w:rPr>
        <w:t xml:space="preserve"> projetos, sendo </w:t>
      </w:r>
      <w:r w:rsidR="00EF6ADF">
        <w:rPr>
          <w:rFonts w:eastAsia="Times New Roman"/>
          <w:szCs w:val="16"/>
          <w:lang w:eastAsia="pt-BR"/>
        </w:rPr>
        <w:t>0</w:t>
      </w:r>
      <w:r w:rsidRPr="00AD7947">
        <w:rPr>
          <w:rFonts w:eastAsia="Times New Roman"/>
          <w:szCs w:val="16"/>
          <w:lang w:eastAsia="pt-BR"/>
        </w:rPr>
        <w:t>9</w:t>
      </w:r>
      <w:r w:rsidR="00C8620F">
        <w:rPr>
          <w:rFonts w:eastAsia="Times New Roman"/>
          <w:szCs w:val="16"/>
          <w:lang w:eastAsia="pt-BR"/>
        </w:rPr>
        <w:t xml:space="preserve"> (nove)</w:t>
      </w:r>
      <w:r w:rsidRPr="00AD7947">
        <w:rPr>
          <w:rFonts w:eastAsia="Times New Roman"/>
          <w:szCs w:val="16"/>
          <w:lang w:eastAsia="pt-BR"/>
        </w:rPr>
        <w:t xml:space="preserve"> de Nível Superior e 42</w:t>
      </w:r>
      <w:r w:rsidR="00C8620F">
        <w:rPr>
          <w:rFonts w:eastAsia="Times New Roman"/>
          <w:szCs w:val="16"/>
          <w:lang w:eastAsia="pt-BR"/>
        </w:rPr>
        <w:t xml:space="preserve"> (</w:t>
      </w:r>
      <w:r w:rsidR="001C51A3">
        <w:rPr>
          <w:rFonts w:eastAsia="Times New Roman"/>
          <w:szCs w:val="16"/>
          <w:lang w:eastAsia="pt-BR"/>
        </w:rPr>
        <w:t>q</w:t>
      </w:r>
      <w:r w:rsidR="00C8620F">
        <w:rPr>
          <w:rFonts w:eastAsia="Times New Roman"/>
          <w:szCs w:val="16"/>
          <w:lang w:eastAsia="pt-BR"/>
        </w:rPr>
        <w:t>uarenta e dois)</w:t>
      </w:r>
      <w:r w:rsidRPr="00AD7947">
        <w:rPr>
          <w:rFonts w:eastAsia="Times New Roman"/>
          <w:szCs w:val="16"/>
          <w:lang w:eastAsia="pt-BR"/>
        </w:rPr>
        <w:t xml:space="preserve"> de Nível </w:t>
      </w:r>
      <w:r w:rsidR="00651D69">
        <w:rPr>
          <w:rFonts w:eastAsia="Times New Roman"/>
          <w:szCs w:val="16"/>
          <w:lang w:eastAsia="pt-BR"/>
        </w:rPr>
        <w:t>M</w:t>
      </w:r>
      <w:r w:rsidR="00CE4ADD">
        <w:rPr>
          <w:rFonts w:eastAsia="Times New Roman"/>
          <w:szCs w:val="16"/>
          <w:lang w:eastAsia="pt-BR"/>
        </w:rPr>
        <w:t>édio</w:t>
      </w:r>
      <w:r w:rsidR="00470E73">
        <w:rPr>
          <w:rFonts w:eastAsia="Times New Roman"/>
          <w:szCs w:val="16"/>
          <w:lang w:eastAsia="pt-BR"/>
        </w:rPr>
        <w:t>, com</w:t>
      </w:r>
      <w:r w:rsidRPr="00AD7947">
        <w:rPr>
          <w:rFonts w:eastAsia="Times New Roman"/>
          <w:szCs w:val="16"/>
          <w:lang w:eastAsia="pt-BR"/>
        </w:rPr>
        <w:t xml:space="preserve"> </w:t>
      </w:r>
      <w:r w:rsidR="00EF6ADF">
        <w:rPr>
          <w:rFonts w:eastAsia="Times New Roman"/>
          <w:szCs w:val="16"/>
          <w:lang w:eastAsia="pt-BR"/>
        </w:rPr>
        <w:t>0</w:t>
      </w:r>
      <w:r w:rsidRPr="00AD7947">
        <w:rPr>
          <w:rFonts w:eastAsia="Times New Roman"/>
          <w:szCs w:val="16"/>
          <w:lang w:eastAsia="pt-BR"/>
        </w:rPr>
        <w:t>6 (seis) meses de duração,</w:t>
      </w:r>
      <w:r w:rsidR="00470E73">
        <w:rPr>
          <w:rFonts w:eastAsia="Times New Roman"/>
          <w:szCs w:val="16"/>
          <w:lang w:eastAsia="pt-BR"/>
        </w:rPr>
        <w:t xml:space="preserve"> a contar de</w:t>
      </w:r>
      <w:r w:rsidRPr="00AD7947">
        <w:rPr>
          <w:rFonts w:eastAsia="Times New Roman"/>
          <w:szCs w:val="16"/>
          <w:lang w:eastAsia="pt-BR"/>
        </w:rPr>
        <w:t xml:space="preserve"> 15 de abril e término em 15 de </w:t>
      </w:r>
      <w:r w:rsidR="00DA6444" w:rsidRPr="00AD7947">
        <w:rPr>
          <w:rFonts w:eastAsia="Times New Roman"/>
          <w:szCs w:val="16"/>
          <w:lang w:eastAsia="pt-BR"/>
        </w:rPr>
        <w:t>outubro</w:t>
      </w:r>
      <w:r w:rsidRPr="00AD7947">
        <w:rPr>
          <w:rFonts w:eastAsia="Times New Roman"/>
          <w:szCs w:val="16"/>
          <w:lang w:eastAsia="pt-BR"/>
        </w:rPr>
        <w:t xml:space="preserve"> de 2015.</w:t>
      </w:r>
    </w:p>
    <w:p w14:paraId="10CB40FC" w14:textId="77777777" w:rsidR="00AD7947" w:rsidRPr="00AD7947" w:rsidRDefault="00AD7947" w:rsidP="00857AD1">
      <w:pPr>
        <w:tabs>
          <w:tab w:val="left" w:pos="709"/>
          <w:tab w:val="left" w:pos="1134"/>
          <w:tab w:val="left" w:pos="1418"/>
        </w:tabs>
        <w:suppressAutoHyphens/>
        <w:spacing w:after="0"/>
        <w:ind w:firstLine="851"/>
        <w:contextualSpacing/>
        <w:rPr>
          <w:rFonts w:eastAsia="Times New Roman"/>
          <w:szCs w:val="16"/>
          <w:lang w:eastAsia="ar-SA"/>
        </w:rPr>
      </w:pPr>
      <w:r w:rsidRPr="00AD7947">
        <w:rPr>
          <w:rFonts w:eastAsia="Times New Roman"/>
          <w:szCs w:val="16"/>
          <w:lang w:eastAsia="pt-BR"/>
        </w:rPr>
        <w:t>Participaram da seleção 12</w:t>
      </w:r>
      <w:r w:rsidR="00EF6ADF">
        <w:rPr>
          <w:rFonts w:eastAsia="Times New Roman"/>
          <w:szCs w:val="16"/>
          <w:lang w:eastAsia="pt-BR"/>
        </w:rPr>
        <w:t xml:space="preserve"> (doze)</w:t>
      </w:r>
      <w:r w:rsidRPr="00AD7947">
        <w:rPr>
          <w:rFonts w:eastAsia="Times New Roman"/>
          <w:szCs w:val="16"/>
          <w:lang w:eastAsia="pt-BR"/>
        </w:rPr>
        <w:t xml:space="preserve"> </w:t>
      </w:r>
      <w:r w:rsidR="00A4046B" w:rsidRPr="00651D69">
        <w:rPr>
          <w:rFonts w:eastAsia="Times New Roman"/>
          <w:i/>
          <w:szCs w:val="16"/>
          <w:lang w:eastAsia="pt-BR"/>
        </w:rPr>
        <w:t>campi</w:t>
      </w:r>
      <w:r w:rsidRPr="00AD7947">
        <w:rPr>
          <w:rFonts w:eastAsia="Times New Roman"/>
          <w:szCs w:val="16"/>
          <w:lang w:eastAsia="pt-BR"/>
        </w:rPr>
        <w:t xml:space="preserve">, </w:t>
      </w:r>
      <w:r w:rsidR="002A0DFA">
        <w:rPr>
          <w:rFonts w:eastAsia="Times New Roman"/>
          <w:szCs w:val="16"/>
          <w:lang w:eastAsia="pt-BR"/>
        </w:rPr>
        <w:t xml:space="preserve">dos quais </w:t>
      </w:r>
      <w:r w:rsidRPr="00AD7947">
        <w:rPr>
          <w:rFonts w:eastAsia="Times New Roman"/>
          <w:szCs w:val="16"/>
          <w:lang w:eastAsia="pt-BR"/>
        </w:rPr>
        <w:t>11</w:t>
      </w:r>
      <w:r w:rsidR="00EF6ADF">
        <w:rPr>
          <w:rFonts w:eastAsia="Times New Roman"/>
          <w:szCs w:val="16"/>
          <w:lang w:eastAsia="pt-BR"/>
        </w:rPr>
        <w:t xml:space="preserve"> (onze)</w:t>
      </w:r>
      <w:r w:rsidRPr="00AD7947">
        <w:rPr>
          <w:rFonts w:eastAsia="Times New Roman"/>
          <w:szCs w:val="16"/>
          <w:lang w:eastAsia="pt-BR"/>
        </w:rPr>
        <w:t xml:space="preserve"> tiver</w:t>
      </w:r>
      <w:r w:rsidR="00EF6ADF">
        <w:rPr>
          <w:rFonts w:eastAsia="Times New Roman"/>
          <w:szCs w:val="16"/>
          <w:lang w:eastAsia="pt-BR"/>
        </w:rPr>
        <w:t>a</w:t>
      </w:r>
      <w:r w:rsidR="002A0DFA">
        <w:rPr>
          <w:rFonts w:eastAsia="Times New Roman"/>
          <w:szCs w:val="16"/>
          <w:lang w:eastAsia="pt-BR"/>
        </w:rPr>
        <w:t>m projetos con</w:t>
      </w:r>
      <w:r w:rsidRPr="00AD7947">
        <w:rPr>
          <w:rFonts w:eastAsia="Times New Roman"/>
          <w:szCs w:val="16"/>
          <w:lang w:eastAsia="pt-BR"/>
        </w:rPr>
        <w:t xml:space="preserve">templados. </w:t>
      </w:r>
      <w:r w:rsidR="009B09B2">
        <w:rPr>
          <w:rFonts w:eastAsia="Times New Roman"/>
          <w:szCs w:val="16"/>
          <w:lang w:eastAsia="pt-BR"/>
        </w:rPr>
        <w:t>Foram</w:t>
      </w:r>
      <w:r w:rsidRPr="00AD7947">
        <w:rPr>
          <w:rFonts w:eastAsia="Times New Roman"/>
          <w:szCs w:val="16"/>
          <w:lang w:eastAsia="pt-BR"/>
        </w:rPr>
        <w:t xml:space="preserve"> </w:t>
      </w:r>
      <w:r w:rsidR="005A26C2">
        <w:rPr>
          <w:rFonts w:eastAsia="Times New Roman"/>
          <w:szCs w:val="16"/>
          <w:lang w:eastAsia="pt-BR"/>
        </w:rPr>
        <w:t>alocados</w:t>
      </w:r>
      <w:r w:rsidRPr="00AD7947">
        <w:rPr>
          <w:rFonts w:eastAsia="Times New Roman"/>
          <w:szCs w:val="16"/>
          <w:lang w:eastAsia="pt-BR"/>
        </w:rPr>
        <w:t xml:space="preserve"> R$ 206.100,00 (</w:t>
      </w:r>
      <w:r w:rsidR="00D3546D">
        <w:rPr>
          <w:rFonts w:eastAsia="Times New Roman"/>
          <w:szCs w:val="16"/>
          <w:lang w:eastAsia="pt-BR"/>
        </w:rPr>
        <w:t>d</w:t>
      </w:r>
      <w:r w:rsidRPr="00AD7947">
        <w:rPr>
          <w:rFonts w:eastAsia="Times New Roman"/>
          <w:szCs w:val="16"/>
          <w:lang w:eastAsia="pt-BR"/>
        </w:rPr>
        <w:t xml:space="preserve">uzentos e seis mil e </w:t>
      </w:r>
      <w:r w:rsidR="00D3546D">
        <w:rPr>
          <w:rFonts w:eastAsia="Times New Roman"/>
          <w:szCs w:val="16"/>
          <w:lang w:eastAsia="pt-BR"/>
        </w:rPr>
        <w:t>c</w:t>
      </w:r>
      <w:r w:rsidRPr="00AD7947">
        <w:rPr>
          <w:rFonts w:eastAsia="Times New Roman"/>
          <w:szCs w:val="16"/>
          <w:lang w:eastAsia="pt-BR"/>
        </w:rPr>
        <w:t xml:space="preserve">em </w:t>
      </w:r>
      <w:r w:rsidR="00D3546D">
        <w:rPr>
          <w:rFonts w:eastAsia="Times New Roman"/>
          <w:szCs w:val="16"/>
          <w:lang w:eastAsia="pt-BR"/>
        </w:rPr>
        <w:t>r</w:t>
      </w:r>
      <w:r w:rsidRPr="00AD7947">
        <w:rPr>
          <w:rFonts w:eastAsia="Times New Roman"/>
          <w:szCs w:val="16"/>
          <w:lang w:eastAsia="pt-BR"/>
        </w:rPr>
        <w:t xml:space="preserve">eais), </w:t>
      </w:r>
      <w:r w:rsidR="00D3546D">
        <w:rPr>
          <w:rFonts w:eastAsia="Times New Roman"/>
          <w:szCs w:val="16"/>
          <w:lang w:eastAsia="pt-BR"/>
        </w:rPr>
        <w:t>utilizados</w:t>
      </w:r>
      <w:r w:rsidRPr="00AD7947">
        <w:rPr>
          <w:rFonts w:eastAsia="Times New Roman"/>
          <w:szCs w:val="16"/>
          <w:lang w:eastAsia="pt-BR"/>
        </w:rPr>
        <w:t xml:space="preserve"> em Auxílio Financeiro ao Pesquisador, R$ 76.500,</w:t>
      </w:r>
      <w:r w:rsidRPr="00AD7947">
        <w:rPr>
          <w:rFonts w:eastAsia="Times New Roman"/>
          <w:szCs w:val="16"/>
          <w:lang w:eastAsia="ar-SA"/>
        </w:rPr>
        <w:t>00 (Setenta e Seis Mil e Quinhentos Reais) e Bolsas R$ 129.600,00 (Cento e vinte e nove mil e Seiscentos Reais)</w:t>
      </w:r>
      <w:r w:rsidRPr="00AD7947">
        <w:rPr>
          <w:rFonts w:eastAsia="Times New Roman"/>
          <w:szCs w:val="16"/>
          <w:lang w:eastAsia="pt-BR"/>
        </w:rPr>
        <w:t xml:space="preserve">. Cabe ressaltar que os recursos deste Programa </w:t>
      </w:r>
      <w:r w:rsidRPr="00AD7947">
        <w:rPr>
          <w:rFonts w:eastAsia="Times New Roman"/>
          <w:szCs w:val="16"/>
          <w:lang w:eastAsia="ar-SA"/>
        </w:rPr>
        <w:t xml:space="preserve">são totalmente do orçamento do IFAM. </w:t>
      </w:r>
    </w:p>
    <w:p w14:paraId="6088C8B4" w14:textId="77777777" w:rsidR="00526451" w:rsidRPr="00526451" w:rsidRDefault="00526451" w:rsidP="00526451">
      <w:pPr>
        <w:pStyle w:val="PargrafodaLista"/>
        <w:spacing w:after="0"/>
        <w:ind w:left="432"/>
        <w:rPr>
          <w:b/>
          <w:bCs/>
          <w:szCs w:val="24"/>
        </w:rPr>
      </w:pPr>
    </w:p>
    <w:p w14:paraId="7A889454" w14:textId="084F6CCE" w:rsidR="007C7B46" w:rsidRDefault="007C7B46" w:rsidP="007C7B46">
      <w:pPr>
        <w:pStyle w:val="Legenda"/>
        <w:keepNext/>
      </w:pPr>
      <w:bookmarkStart w:id="116" w:name="_Toc446402088"/>
      <w:r>
        <w:t xml:space="preserve">Tabela </w:t>
      </w:r>
      <w:fldSimple w:instr=" SEQ Tabela \* ARABIC ">
        <w:r w:rsidR="007B6905">
          <w:rPr>
            <w:noProof/>
          </w:rPr>
          <w:t>17</w:t>
        </w:r>
      </w:fldSimple>
      <w:r>
        <w:t xml:space="preserve"> </w:t>
      </w:r>
      <w:r w:rsidRPr="00E3170C">
        <w:t>Quadro  Resumo dos Projetos do PIBEX</w:t>
      </w:r>
      <w:bookmarkEnd w:id="116"/>
    </w:p>
    <w:tbl>
      <w:tblPr>
        <w:tblW w:w="5271" w:type="pct"/>
        <w:tblInd w:w="-34"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firstRow="1" w:lastRow="0" w:firstColumn="1" w:lastColumn="0" w:noHBand="0" w:noVBand="1"/>
      </w:tblPr>
      <w:tblGrid>
        <w:gridCol w:w="34"/>
        <w:gridCol w:w="6289"/>
        <w:gridCol w:w="306"/>
        <w:gridCol w:w="2314"/>
        <w:gridCol w:w="449"/>
      </w:tblGrid>
      <w:tr w:rsidR="007C7B46" w:rsidRPr="007C7B46" w14:paraId="34216EA5" w14:textId="77777777" w:rsidTr="00CC4AEB">
        <w:trPr>
          <w:gridBefore w:val="1"/>
          <w:gridAfter w:val="1"/>
          <w:wBefore w:w="18" w:type="pct"/>
          <w:wAfter w:w="239" w:type="pct"/>
        </w:trPr>
        <w:tc>
          <w:tcPr>
            <w:tcW w:w="4743" w:type="pct"/>
            <w:gridSpan w:val="3"/>
            <w:tcBorders>
              <w:top w:val="single" w:sz="8" w:space="0" w:color="9BBB59"/>
              <w:left w:val="nil"/>
              <w:bottom w:val="single" w:sz="18" w:space="0" w:color="9BBB59"/>
              <w:right w:val="nil"/>
            </w:tcBorders>
            <w:shd w:val="clear" w:color="auto" w:fill="auto"/>
          </w:tcPr>
          <w:p w14:paraId="64AF4CC8"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COARI </w:t>
            </w:r>
          </w:p>
        </w:tc>
      </w:tr>
      <w:tr w:rsidR="007C7B46" w:rsidRPr="007C7B46" w14:paraId="066D3C7E" w14:textId="77777777" w:rsidTr="00CC4AEB">
        <w:trPr>
          <w:gridBefore w:val="1"/>
          <w:gridAfter w:val="1"/>
          <w:wBefore w:w="18" w:type="pct"/>
          <w:wAfter w:w="239" w:type="pct"/>
        </w:trPr>
        <w:tc>
          <w:tcPr>
            <w:tcW w:w="3348" w:type="pct"/>
            <w:tcBorders>
              <w:left w:val="nil"/>
            </w:tcBorders>
            <w:shd w:val="clear" w:color="auto" w:fill="EAF1DD"/>
          </w:tcPr>
          <w:p w14:paraId="019E8F8E"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Mundo da Lua</w:t>
            </w:r>
          </w:p>
        </w:tc>
        <w:tc>
          <w:tcPr>
            <w:tcW w:w="1395" w:type="pct"/>
            <w:gridSpan w:val="2"/>
            <w:tcBorders>
              <w:right w:val="nil"/>
            </w:tcBorders>
            <w:shd w:val="clear" w:color="auto" w:fill="EAF1DD"/>
          </w:tcPr>
          <w:p w14:paraId="3AF5E55F" w14:textId="77777777" w:rsidR="007C7B46" w:rsidRPr="007C7B46" w:rsidRDefault="007C7B46" w:rsidP="007C7B46">
            <w:pPr>
              <w:suppressAutoHyphens/>
              <w:spacing w:after="0" w:line="240" w:lineRule="auto"/>
              <w:jc w:val="center"/>
              <w:rPr>
                <w:b/>
                <w:sz w:val="20"/>
                <w:szCs w:val="20"/>
                <w:lang w:eastAsia="ar-SA"/>
              </w:rPr>
            </w:pPr>
            <w:r w:rsidRPr="007C7B46">
              <w:rPr>
                <w:b/>
                <w:sz w:val="20"/>
                <w:szCs w:val="20"/>
                <w:lang w:eastAsia="ar-SA"/>
              </w:rPr>
              <w:t>PIBEX 2015010</w:t>
            </w:r>
          </w:p>
        </w:tc>
      </w:tr>
      <w:tr w:rsidR="007C7B46" w:rsidRPr="007C7B46" w14:paraId="6717CC3A" w14:textId="77777777" w:rsidTr="00CC4AEB">
        <w:trPr>
          <w:gridBefore w:val="1"/>
          <w:gridAfter w:val="1"/>
          <w:wBefore w:w="18" w:type="pct"/>
          <w:wAfter w:w="239" w:type="pct"/>
          <w:trHeight w:val="506"/>
        </w:trPr>
        <w:tc>
          <w:tcPr>
            <w:tcW w:w="3348" w:type="pct"/>
            <w:vMerge w:val="restart"/>
            <w:tcBorders>
              <w:top w:val="single" w:sz="8" w:space="0" w:color="9BBB59"/>
              <w:left w:val="nil"/>
              <w:bottom w:val="single" w:sz="8" w:space="0" w:color="9BBB59"/>
              <w:right w:val="single" w:sz="8" w:space="0" w:color="9BBB59"/>
            </w:tcBorders>
            <w:shd w:val="clear" w:color="auto" w:fill="auto"/>
          </w:tcPr>
          <w:p w14:paraId="27B65796"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Cultivar na criança o gosto pela astronomia, mostrando a elas diversas formas de aprender, sela por palestras, montagem de maquetes, desenho, utilização de softwares ou ainda por observação do céu utilizando o telescópio.</w:t>
            </w:r>
            <w:r w:rsidRPr="007C7B46">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94AD69C" w14:textId="77777777" w:rsidR="007C7B46" w:rsidRPr="007C7B46" w:rsidRDefault="007C7B46"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7C7B46" w:rsidRPr="007C7B46" w14:paraId="6E974652" w14:textId="77777777" w:rsidTr="00CC4AEB">
        <w:trPr>
          <w:gridBefore w:val="1"/>
          <w:gridAfter w:val="1"/>
          <w:wBefore w:w="18" w:type="pct"/>
          <w:wAfter w:w="239" w:type="pct"/>
          <w:trHeight w:val="419"/>
        </w:trPr>
        <w:tc>
          <w:tcPr>
            <w:tcW w:w="3348" w:type="pct"/>
            <w:vMerge/>
            <w:tcBorders>
              <w:left w:val="nil"/>
            </w:tcBorders>
            <w:shd w:val="clear" w:color="auto" w:fill="auto"/>
          </w:tcPr>
          <w:p w14:paraId="1702B7B2" w14:textId="77777777" w:rsidR="007C7B46" w:rsidRPr="007C7B46" w:rsidRDefault="007C7B46" w:rsidP="007C7B46">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auto"/>
          </w:tcPr>
          <w:p w14:paraId="5E4DED59"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123C21C2"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3C71B392" w14:textId="77777777" w:rsidR="007C7B46" w:rsidRPr="007C7B46" w:rsidRDefault="007C7B46" w:rsidP="007C7B46">
            <w:pPr>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de Escolas Públicas</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102C493"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600</w:t>
            </w:r>
          </w:p>
        </w:tc>
      </w:tr>
      <w:tr w:rsidR="007C7B46" w:rsidRPr="007C7B46" w14:paraId="01E6D40A"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7E7C7C0" w14:textId="77777777" w:rsidR="007C7B46" w:rsidRPr="007C7B46" w:rsidRDefault="007C7B46" w:rsidP="007C7B46">
            <w:pPr>
              <w:suppressAutoHyphens/>
              <w:snapToGrid w:val="0"/>
              <w:spacing w:after="0" w:line="276" w:lineRule="auto"/>
              <w:jc w:val="left"/>
              <w:rPr>
                <w:rFonts w:eastAsia="MS Mincho"/>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2 escolas Públicas de Ensino Fundamental</w:t>
            </w:r>
          </w:p>
        </w:tc>
      </w:tr>
      <w:tr w:rsidR="007C7B46" w:rsidRPr="007C7B46" w14:paraId="54B09285"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0F613B75" w14:textId="77777777" w:rsidR="007C7B46" w:rsidRPr="007C7B46" w:rsidRDefault="007C7B46"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032B759" w14:textId="77777777" w:rsidR="007C7B46" w:rsidRPr="007C7B46" w:rsidRDefault="007C7B46" w:rsidP="007C7B46">
            <w:pPr>
              <w:suppressAutoHyphens/>
              <w:snapToGrid w:val="0"/>
              <w:spacing w:after="0" w:line="240"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6B8BE0BF" w14:textId="77777777" w:rsidTr="00CC4AEB">
        <w:trPr>
          <w:gridBefore w:val="1"/>
          <w:gridAfter w:val="1"/>
          <w:wBefore w:w="18" w:type="pct"/>
          <w:wAfter w:w="239" w:type="pct"/>
        </w:trPr>
        <w:tc>
          <w:tcPr>
            <w:tcW w:w="3348" w:type="pct"/>
            <w:tcBorders>
              <w:left w:val="nil"/>
            </w:tcBorders>
            <w:shd w:val="clear" w:color="auto" w:fill="EAF1DD"/>
          </w:tcPr>
          <w:p w14:paraId="14F1D33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Aplicativos Educacionais do Linux Educacional: Curso Básico para Professores da Rede Pública do Município de Coari/AM</w:t>
            </w:r>
          </w:p>
        </w:tc>
        <w:tc>
          <w:tcPr>
            <w:tcW w:w="1395" w:type="pct"/>
            <w:gridSpan w:val="2"/>
            <w:tcBorders>
              <w:right w:val="nil"/>
            </w:tcBorders>
            <w:shd w:val="clear" w:color="auto" w:fill="EAF1DD"/>
          </w:tcPr>
          <w:p w14:paraId="1C405865" w14:textId="77777777" w:rsidR="007C7B46" w:rsidRPr="007C7B46" w:rsidRDefault="007C7B46" w:rsidP="007C7B46">
            <w:pPr>
              <w:suppressAutoHyphens/>
              <w:spacing w:after="0" w:line="240" w:lineRule="auto"/>
              <w:jc w:val="center"/>
              <w:rPr>
                <w:b/>
                <w:sz w:val="20"/>
                <w:szCs w:val="20"/>
                <w:lang w:eastAsia="ar-SA"/>
              </w:rPr>
            </w:pPr>
            <w:r w:rsidRPr="007C7B46">
              <w:rPr>
                <w:b/>
                <w:sz w:val="20"/>
                <w:szCs w:val="20"/>
                <w:lang w:eastAsia="ar-SA"/>
              </w:rPr>
              <w:t>PIBEX 2015013</w:t>
            </w:r>
          </w:p>
        </w:tc>
      </w:tr>
      <w:tr w:rsidR="007C7B46" w:rsidRPr="007C7B46" w14:paraId="4C5E4C8B" w14:textId="77777777" w:rsidTr="00CC4AEB">
        <w:trPr>
          <w:gridBefore w:val="1"/>
          <w:gridAfter w:val="1"/>
          <w:wBefore w:w="18" w:type="pct"/>
          <w:wAfter w:w="239" w:type="pct"/>
          <w:trHeight w:val="427"/>
        </w:trPr>
        <w:tc>
          <w:tcPr>
            <w:tcW w:w="3348" w:type="pct"/>
            <w:vMerge w:val="restart"/>
            <w:tcBorders>
              <w:top w:val="single" w:sz="8" w:space="0" w:color="9BBB59"/>
              <w:left w:val="nil"/>
              <w:bottom w:val="single" w:sz="8" w:space="0" w:color="9BBB59"/>
              <w:right w:val="single" w:sz="8" w:space="0" w:color="9BBB59"/>
            </w:tcBorders>
            <w:shd w:val="clear" w:color="auto" w:fill="auto"/>
          </w:tcPr>
          <w:p w14:paraId="7039F93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Oportunizar, aos professores da Rede Pública de Coari, a utilização de diferentes ferramentas digitais oferecidas pelo Linux Educacional, visando a disseminação do conhecimento e a inclusão digital.</w:t>
            </w:r>
            <w:r w:rsidRPr="007C7B46">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B1AC0AB" w14:textId="77777777" w:rsidR="007C7B46" w:rsidRPr="007C7B46" w:rsidRDefault="007C7B46"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Jhonatas Geisteira de Moura Leite </w:t>
            </w:r>
          </w:p>
        </w:tc>
      </w:tr>
      <w:tr w:rsidR="007C7B46" w:rsidRPr="007C7B46" w14:paraId="5F42A994" w14:textId="77777777" w:rsidTr="00CC4AEB">
        <w:trPr>
          <w:gridBefore w:val="1"/>
          <w:gridAfter w:val="1"/>
          <w:wBefore w:w="18" w:type="pct"/>
          <w:wAfter w:w="239" w:type="pct"/>
          <w:trHeight w:val="262"/>
        </w:trPr>
        <w:tc>
          <w:tcPr>
            <w:tcW w:w="3348" w:type="pct"/>
            <w:vMerge/>
            <w:tcBorders>
              <w:left w:val="nil"/>
            </w:tcBorders>
            <w:shd w:val="clear" w:color="auto" w:fill="auto"/>
          </w:tcPr>
          <w:p w14:paraId="58AB440A" w14:textId="77777777" w:rsidR="007C7B46" w:rsidRPr="007C7B46" w:rsidRDefault="007C7B46" w:rsidP="007C7B46">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auto"/>
          </w:tcPr>
          <w:p w14:paraId="3D5E21C7"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10</w:t>
            </w:r>
          </w:p>
        </w:tc>
      </w:tr>
      <w:tr w:rsidR="007C7B46" w:rsidRPr="007C7B46" w14:paraId="596CFA7B"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1B708E40"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do Município de Coari</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480DEDEA"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30</w:t>
            </w:r>
          </w:p>
        </w:tc>
      </w:tr>
      <w:tr w:rsidR="007C7B46" w:rsidRPr="007C7B46" w14:paraId="4BC912EB"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44D21DAB" w14:textId="77777777" w:rsidR="007C7B46" w:rsidRPr="007C7B46" w:rsidRDefault="007C7B46" w:rsidP="007C7B46">
            <w:pPr>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12AB35BF"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7BE7AD7D" w14:textId="77777777" w:rsidR="007C7B46" w:rsidRPr="007C7B46" w:rsidRDefault="007C7B46"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1F798BD" w14:textId="77777777" w:rsidR="007C7B46" w:rsidRPr="007C7B46" w:rsidRDefault="007C7B46" w:rsidP="007C7B46">
            <w:pPr>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68F92BDE" w14:textId="77777777" w:rsidTr="00CC4AEB">
        <w:trPr>
          <w:gridBefore w:val="1"/>
          <w:gridAfter w:val="1"/>
          <w:wBefore w:w="18" w:type="pct"/>
          <w:wAfter w:w="239" w:type="pct"/>
        </w:trPr>
        <w:tc>
          <w:tcPr>
            <w:tcW w:w="3348" w:type="pct"/>
            <w:tcBorders>
              <w:left w:val="nil"/>
            </w:tcBorders>
            <w:shd w:val="clear" w:color="auto" w:fill="EAF1DD"/>
          </w:tcPr>
          <w:p w14:paraId="4D39A4DF"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Geração Info</w:t>
            </w:r>
          </w:p>
        </w:tc>
        <w:tc>
          <w:tcPr>
            <w:tcW w:w="1395" w:type="pct"/>
            <w:gridSpan w:val="2"/>
            <w:tcBorders>
              <w:right w:val="nil"/>
            </w:tcBorders>
            <w:shd w:val="clear" w:color="auto" w:fill="EAF1DD"/>
          </w:tcPr>
          <w:p w14:paraId="3776F09B"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2015014</w:t>
            </w:r>
          </w:p>
        </w:tc>
      </w:tr>
      <w:tr w:rsidR="007C7B46" w:rsidRPr="007C7B46" w14:paraId="6705BEA5" w14:textId="77777777" w:rsidTr="00CC4AEB">
        <w:trPr>
          <w:gridBefore w:val="1"/>
          <w:gridAfter w:val="1"/>
          <w:wBefore w:w="18" w:type="pct"/>
          <w:wAfter w:w="239" w:type="pct"/>
          <w:trHeight w:val="514"/>
        </w:trPr>
        <w:tc>
          <w:tcPr>
            <w:tcW w:w="3348" w:type="pct"/>
            <w:vMerge w:val="restart"/>
            <w:tcBorders>
              <w:left w:val="nil"/>
            </w:tcBorders>
            <w:shd w:val="clear" w:color="auto" w:fill="FFFFFF"/>
          </w:tcPr>
          <w:p w14:paraId="3A14E161"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Proporcionar aos participantes conhecimentos específicos de ferramentas do pacote Office.</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4E171822"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7C7B46" w:rsidRPr="007C7B46" w14:paraId="5D045DE9" w14:textId="77777777" w:rsidTr="00CC4AEB">
        <w:trPr>
          <w:gridBefore w:val="1"/>
          <w:gridAfter w:val="1"/>
          <w:wBefore w:w="18" w:type="pct"/>
          <w:wAfter w:w="239" w:type="pct"/>
          <w:trHeight w:val="175"/>
        </w:trPr>
        <w:tc>
          <w:tcPr>
            <w:tcW w:w="3348" w:type="pct"/>
            <w:vMerge/>
            <w:tcBorders>
              <w:left w:val="nil"/>
            </w:tcBorders>
            <w:shd w:val="clear" w:color="auto" w:fill="FFFFFF"/>
          </w:tcPr>
          <w:p w14:paraId="626FA82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093467F"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7C84CB16" w14:textId="77777777" w:rsidTr="00CC4AEB">
        <w:trPr>
          <w:gridBefore w:val="1"/>
          <w:gridAfter w:val="1"/>
          <w:wBefore w:w="18" w:type="pct"/>
          <w:wAfter w:w="239" w:type="pct"/>
        </w:trPr>
        <w:tc>
          <w:tcPr>
            <w:tcW w:w="3348" w:type="pct"/>
            <w:tcBorders>
              <w:left w:val="nil"/>
            </w:tcBorders>
            <w:shd w:val="clear" w:color="auto" w:fill="FFFFFF"/>
          </w:tcPr>
          <w:p w14:paraId="0B93A38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lastRenderedPageBreak/>
              <w:t xml:space="preserve">Público-alvo: </w:t>
            </w:r>
            <w:r w:rsidRPr="007C7B46">
              <w:rPr>
                <w:rFonts w:eastAsia="Times New Roman"/>
                <w:bCs/>
                <w:sz w:val="20"/>
                <w:szCs w:val="20"/>
                <w:lang w:eastAsia="ar-SA"/>
              </w:rPr>
              <w:t>Alunos da 9º série do ensino fundamental</w:t>
            </w:r>
          </w:p>
        </w:tc>
        <w:tc>
          <w:tcPr>
            <w:tcW w:w="1395" w:type="pct"/>
            <w:gridSpan w:val="2"/>
            <w:tcBorders>
              <w:right w:val="nil"/>
            </w:tcBorders>
            <w:shd w:val="clear" w:color="auto" w:fill="FFFFFF"/>
          </w:tcPr>
          <w:p w14:paraId="39F4B9B3"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40</w:t>
            </w:r>
          </w:p>
        </w:tc>
      </w:tr>
      <w:tr w:rsidR="007C7B46" w:rsidRPr="007C7B46" w14:paraId="1BEF0B92"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D6FFAA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2A4D4461" w14:textId="77777777" w:rsidTr="00CC4AEB">
        <w:trPr>
          <w:gridBefore w:val="1"/>
          <w:gridAfter w:val="1"/>
          <w:wBefore w:w="18" w:type="pct"/>
          <w:wAfter w:w="239" w:type="pct"/>
          <w:trHeight w:val="68"/>
        </w:trPr>
        <w:tc>
          <w:tcPr>
            <w:tcW w:w="3348" w:type="pct"/>
            <w:tcBorders>
              <w:left w:val="nil"/>
            </w:tcBorders>
            <w:shd w:val="clear" w:color="auto" w:fill="FFFFFF"/>
          </w:tcPr>
          <w:p w14:paraId="3C9B9709"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 Educação.</w:t>
            </w:r>
          </w:p>
        </w:tc>
        <w:tc>
          <w:tcPr>
            <w:tcW w:w="1395" w:type="pct"/>
            <w:gridSpan w:val="2"/>
            <w:tcBorders>
              <w:right w:val="nil"/>
            </w:tcBorders>
            <w:shd w:val="clear" w:color="auto" w:fill="FFFFFF"/>
          </w:tcPr>
          <w:p w14:paraId="37FE1A8C"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R$ 3.900,00</w:t>
            </w:r>
          </w:p>
        </w:tc>
      </w:tr>
      <w:tr w:rsidR="007C7B46" w:rsidRPr="007C7B46" w14:paraId="4C36BEF6" w14:textId="77777777" w:rsidTr="00CC4AEB">
        <w:trPr>
          <w:gridBefore w:val="1"/>
          <w:gridAfter w:val="1"/>
          <w:wBefore w:w="18" w:type="pct"/>
          <w:wAfter w:w="239" w:type="pct"/>
        </w:trPr>
        <w:tc>
          <w:tcPr>
            <w:tcW w:w="3348" w:type="pct"/>
            <w:tcBorders>
              <w:left w:val="nil"/>
            </w:tcBorders>
            <w:shd w:val="clear" w:color="auto" w:fill="EAF1DD"/>
          </w:tcPr>
          <w:p w14:paraId="7144F6B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Acompanhamento de alunos Egressos do Instituto Federal de Educação, Ciência e Tecnologia do Amazonas (IFAM) - Campus Coari</w:t>
            </w:r>
          </w:p>
        </w:tc>
        <w:tc>
          <w:tcPr>
            <w:tcW w:w="1395" w:type="pct"/>
            <w:gridSpan w:val="2"/>
            <w:tcBorders>
              <w:right w:val="nil"/>
            </w:tcBorders>
            <w:shd w:val="clear" w:color="auto" w:fill="EAF1DD"/>
          </w:tcPr>
          <w:p w14:paraId="7DB963CE"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2015016</w:t>
            </w:r>
          </w:p>
        </w:tc>
      </w:tr>
      <w:tr w:rsidR="007C7B46" w:rsidRPr="007C7B46" w14:paraId="032B2563" w14:textId="77777777" w:rsidTr="00CC4AEB">
        <w:trPr>
          <w:gridBefore w:val="1"/>
          <w:gridAfter w:val="1"/>
          <w:wBefore w:w="18" w:type="pct"/>
          <w:wAfter w:w="239" w:type="pct"/>
          <w:trHeight w:val="488"/>
        </w:trPr>
        <w:tc>
          <w:tcPr>
            <w:tcW w:w="3348" w:type="pct"/>
            <w:vMerge w:val="restart"/>
            <w:tcBorders>
              <w:left w:val="nil"/>
            </w:tcBorders>
            <w:shd w:val="clear" w:color="auto" w:fill="FFFFFF"/>
          </w:tcPr>
          <w:p w14:paraId="6B48B736"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Contribuir com a Instituição no Acompanhamento dos alunos egressos do Instituto Federal do Amazonas – Campus Coari.</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FA97645"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Claudio Afonso Peres</w:t>
            </w:r>
          </w:p>
        </w:tc>
      </w:tr>
      <w:tr w:rsidR="007C7B46" w:rsidRPr="007C7B46" w14:paraId="104FD9F8" w14:textId="77777777" w:rsidTr="00CC4AEB">
        <w:trPr>
          <w:gridBefore w:val="1"/>
          <w:gridAfter w:val="1"/>
          <w:wBefore w:w="18" w:type="pct"/>
          <w:wAfter w:w="239" w:type="pct"/>
          <w:trHeight w:val="60"/>
        </w:trPr>
        <w:tc>
          <w:tcPr>
            <w:tcW w:w="3348" w:type="pct"/>
            <w:vMerge/>
            <w:tcBorders>
              <w:left w:val="nil"/>
            </w:tcBorders>
            <w:shd w:val="clear" w:color="auto" w:fill="FFFFFF"/>
          </w:tcPr>
          <w:p w14:paraId="29460528"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E40A03A"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 xml:space="preserve">Beneficiários Internos: </w:t>
            </w:r>
          </w:p>
        </w:tc>
      </w:tr>
      <w:tr w:rsidR="007C7B46" w:rsidRPr="007C7B46" w14:paraId="34C7C361" w14:textId="77777777" w:rsidTr="00CC4AEB">
        <w:trPr>
          <w:gridBefore w:val="1"/>
          <w:gridAfter w:val="1"/>
          <w:wBefore w:w="18" w:type="pct"/>
          <w:wAfter w:w="239" w:type="pct"/>
        </w:trPr>
        <w:tc>
          <w:tcPr>
            <w:tcW w:w="3348" w:type="pct"/>
            <w:tcBorders>
              <w:left w:val="nil"/>
            </w:tcBorders>
            <w:shd w:val="clear" w:color="auto" w:fill="FFFFFF"/>
          </w:tcPr>
          <w:p w14:paraId="6269AD2C"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Egressos do IFAM</w:t>
            </w:r>
          </w:p>
        </w:tc>
        <w:tc>
          <w:tcPr>
            <w:tcW w:w="1395" w:type="pct"/>
            <w:gridSpan w:val="2"/>
            <w:tcBorders>
              <w:right w:val="nil"/>
            </w:tcBorders>
            <w:shd w:val="clear" w:color="auto" w:fill="FFFFFF"/>
          </w:tcPr>
          <w:p w14:paraId="0B256607"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200</w:t>
            </w:r>
          </w:p>
        </w:tc>
      </w:tr>
      <w:tr w:rsidR="007C7B46" w:rsidRPr="007C7B46" w14:paraId="6D7B435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E9F39D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079788AF" w14:textId="77777777" w:rsidTr="00CC4AEB">
        <w:trPr>
          <w:gridBefore w:val="1"/>
          <w:gridAfter w:val="1"/>
          <w:wBefore w:w="18" w:type="pct"/>
          <w:wAfter w:w="239" w:type="pct"/>
          <w:trHeight w:val="51"/>
        </w:trPr>
        <w:tc>
          <w:tcPr>
            <w:tcW w:w="3348" w:type="pct"/>
            <w:tcBorders>
              <w:left w:val="nil"/>
            </w:tcBorders>
            <w:shd w:val="clear" w:color="auto" w:fill="FFFFFF"/>
          </w:tcPr>
          <w:p w14:paraId="2CD2ACFB"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Trabalho.</w:t>
            </w:r>
          </w:p>
        </w:tc>
        <w:tc>
          <w:tcPr>
            <w:tcW w:w="1395" w:type="pct"/>
            <w:gridSpan w:val="2"/>
            <w:tcBorders>
              <w:right w:val="nil"/>
            </w:tcBorders>
            <w:shd w:val="clear" w:color="auto" w:fill="FFFFFF"/>
          </w:tcPr>
          <w:p w14:paraId="2942ED54"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3BC4308E" w14:textId="77777777" w:rsidTr="00CC4AEB">
        <w:trPr>
          <w:gridBefore w:val="1"/>
          <w:gridAfter w:val="1"/>
          <w:wBefore w:w="18" w:type="pct"/>
          <w:wAfter w:w="239" w:type="pct"/>
          <w:trHeight w:val="73"/>
        </w:trPr>
        <w:tc>
          <w:tcPr>
            <w:tcW w:w="3348" w:type="pct"/>
            <w:tcBorders>
              <w:left w:val="nil"/>
            </w:tcBorders>
            <w:shd w:val="clear" w:color="auto" w:fill="EAF1DD"/>
          </w:tcPr>
          <w:p w14:paraId="5B635AE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Saúde e bem-estar na comunidade do Boam</w:t>
            </w:r>
          </w:p>
        </w:tc>
        <w:tc>
          <w:tcPr>
            <w:tcW w:w="1395" w:type="pct"/>
            <w:gridSpan w:val="2"/>
            <w:tcBorders>
              <w:right w:val="nil"/>
            </w:tcBorders>
            <w:shd w:val="clear" w:color="auto" w:fill="EAF1DD"/>
          </w:tcPr>
          <w:p w14:paraId="0DA2DB4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2015026</w:t>
            </w:r>
          </w:p>
        </w:tc>
      </w:tr>
      <w:tr w:rsidR="007C7B46" w:rsidRPr="007C7B46" w14:paraId="15C5A0D2" w14:textId="77777777" w:rsidTr="00CC4AEB">
        <w:trPr>
          <w:gridBefore w:val="1"/>
          <w:gridAfter w:val="1"/>
          <w:wBefore w:w="18" w:type="pct"/>
          <w:wAfter w:w="239" w:type="pct"/>
          <w:trHeight w:val="481"/>
        </w:trPr>
        <w:tc>
          <w:tcPr>
            <w:tcW w:w="3348" w:type="pct"/>
            <w:vMerge w:val="restart"/>
            <w:tcBorders>
              <w:left w:val="nil"/>
            </w:tcBorders>
            <w:shd w:val="clear" w:color="auto" w:fill="FFFFFF"/>
          </w:tcPr>
          <w:p w14:paraId="70877CAB"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Informar aos jovens como se prevenir de doenças comuns nessa fase e estimular hábitos saudáveis.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18C69818"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Jurandy Moreira Maciel Aires da Silva </w:t>
            </w:r>
          </w:p>
        </w:tc>
      </w:tr>
      <w:tr w:rsidR="007C7B46" w:rsidRPr="007C7B46" w14:paraId="4B658E08" w14:textId="77777777" w:rsidTr="00CC4AEB">
        <w:trPr>
          <w:gridBefore w:val="1"/>
          <w:gridAfter w:val="1"/>
          <w:wBefore w:w="18" w:type="pct"/>
          <w:wAfter w:w="239" w:type="pct"/>
          <w:trHeight w:val="375"/>
        </w:trPr>
        <w:tc>
          <w:tcPr>
            <w:tcW w:w="3348" w:type="pct"/>
            <w:vMerge/>
            <w:tcBorders>
              <w:left w:val="nil"/>
            </w:tcBorders>
            <w:shd w:val="clear" w:color="auto" w:fill="FFFFFF"/>
          </w:tcPr>
          <w:p w14:paraId="59B7526F"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8E2445D"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76764C21" w14:textId="77777777" w:rsidTr="00CC4AEB">
        <w:trPr>
          <w:gridBefore w:val="1"/>
          <w:gridAfter w:val="1"/>
          <w:wBefore w:w="18" w:type="pct"/>
          <w:wAfter w:w="239" w:type="pct"/>
        </w:trPr>
        <w:tc>
          <w:tcPr>
            <w:tcW w:w="3348" w:type="pct"/>
            <w:tcBorders>
              <w:left w:val="nil"/>
            </w:tcBorders>
            <w:shd w:val="clear" w:color="auto" w:fill="FFFFFF"/>
          </w:tcPr>
          <w:p w14:paraId="1206B87A"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da Comunidade do Boam</w:t>
            </w:r>
          </w:p>
        </w:tc>
        <w:tc>
          <w:tcPr>
            <w:tcW w:w="1395" w:type="pct"/>
            <w:gridSpan w:val="2"/>
            <w:tcBorders>
              <w:right w:val="nil"/>
            </w:tcBorders>
            <w:shd w:val="clear" w:color="auto" w:fill="FFFFFF"/>
          </w:tcPr>
          <w:p w14:paraId="26DFE58E"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1000</w:t>
            </w:r>
          </w:p>
        </w:tc>
      </w:tr>
      <w:tr w:rsidR="007C7B46" w:rsidRPr="007C7B46" w14:paraId="24CDFEC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3537C22"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Comunidade do Boam</w:t>
            </w:r>
          </w:p>
        </w:tc>
      </w:tr>
      <w:tr w:rsidR="007C7B46" w:rsidRPr="007C7B46" w14:paraId="658EFC2D" w14:textId="77777777" w:rsidTr="00CC4AEB">
        <w:trPr>
          <w:gridBefore w:val="1"/>
          <w:gridAfter w:val="1"/>
          <w:wBefore w:w="18" w:type="pct"/>
          <w:wAfter w:w="239" w:type="pct"/>
          <w:trHeight w:val="68"/>
        </w:trPr>
        <w:tc>
          <w:tcPr>
            <w:tcW w:w="3348" w:type="pct"/>
            <w:tcBorders>
              <w:left w:val="nil"/>
            </w:tcBorders>
            <w:shd w:val="clear" w:color="auto" w:fill="FFFFFF"/>
          </w:tcPr>
          <w:p w14:paraId="0DB46E71"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Saúde</w:t>
            </w:r>
          </w:p>
        </w:tc>
        <w:tc>
          <w:tcPr>
            <w:tcW w:w="1395" w:type="pct"/>
            <w:gridSpan w:val="2"/>
            <w:tcBorders>
              <w:right w:val="nil"/>
            </w:tcBorders>
            <w:shd w:val="clear" w:color="auto" w:fill="FFFFFF"/>
          </w:tcPr>
          <w:p w14:paraId="5DFD9D78"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1693AC45" w14:textId="77777777" w:rsidTr="00CC4AEB">
        <w:trPr>
          <w:gridBefore w:val="1"/>
          <w:gridAfter w:val="1"/>
          <w:wBefore w:w="18" w:type="pct"/>
          <w:wAfter w:w="239" w:type="pct"/>
          <w:trHeight w:val="279"/>
        </w:trPr>
        <w:tc>
          <w:tcPr>
            <w:tcW w:w="3348" w:type="pct"/>
            <w:tcBorders>
              <w:left w:val="nil"/>
            </w:tcBorders>
            <w:shd w:val="clear" w:color="auto" w:fill="EAF1DD"/>
          </w:tcPr>
          <w:p w14:paraId="396D46A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Caravana da Astronomia</w:t>
            </w:r>
          </w:p>
        </w:tc>
        <w:tc>
          <w:tcPr>
            <w:tcW w:w="1395" w:type="pct"/>
            <w:gridSpan w:val="2"/>
            <w:tcBorders>
              <w:right w:val="nil"/>
            </w:tcBorders>
            <w:shd w:val="clear" w:color="auto" w:fill="EAF1DD"/>
          </w:tcPr>
          <w:p w14:paraId="303C5B9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2015037</w:t>
            </w:r>
          </w:p>
        </w:tc>
      </w:tr>
      <w:tr w:rsidR="007C7B46" w:rsidRPr="007C7B46" w14:paraId="0E59EE69" w14:textId="77777777" w:rsidTr="00CC4AEB">
        <w:trPr>
          <w:gridBefore w:val="1"/>
          <w:gridAfter w:val="1"/>
          <w:wBefore w:w="18" w:type="pct"/>
          <w:wAfter w:w="239" w:type="pct"/>
          <w:trHeight w:val="506"/>
        </w:trPr>
        <w:tc>
          <w:tcPr>
            <w:tcW w:w="3348" w:type="pct"/>
            <w:vMerge w:val="restart"/>
            <w:tcBorders>
              <w:left w:val="nil"/>
            </w:tcBorders>
            <w:shd w:val="clear" w:color="auto" w:fill="FFFFFF"/>
          </w:tcPr>
          <w:p w14:paraId="3A448DD0"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Propiciar o estudo da Astronomia e observação astronômica por meio de telescópio a população de Caori.</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7301279F"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Moyssés Hassan da Silva Sobrinho</w:t>
            </w:r>
          </w:p>
        </w:tc>
      </w:tr>
      <w:tr w:rsidR="007C7B46" w:rsidRPr="007C7B46" w14:paraId="2A60C565" w14:textId="77777777" w:rsidTr="00CC4AEB">
        <w:trPr>
          <w:gridBefore w:val="1"/>
          <w:gridAfter w:val="1"/>
          <w:wBefore w:w="18" w:type="pct"/>
          <w:wAfter w:w="239" w:type="pct"/>
          <w:trHeight w:val="183"/>
        </w:trPr>
        <w:tc>
          <w:tcPr>
            <w:tcW w:w="3348" w:type="pct"/>
            <w:vMerge/>
            <w:tcBorders>
              <w:left w:val="nil"/>
            </w:tcBorders>
            <w:shd w:val="clear" w:color="auto" w:fill="FFFFFF"/>
          </w:tcPr>
          <w:p w14:paraId="2B1BD823"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63F6DB6"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4BFB420B" w14:textId="77777777" w:rsidTr="00CC4AEB">
        <w:trPr>
          <w:gridBefore w:val="1"/>
          <w:gridAfter w:val="1"/>
          <w:wBefore w:w="18" w:type="pct"/>
          <w:wAfter w:w="239" w:type="pct"/>
        </w:trPr>
        <w:tc>
          <w:tcPr>
            <w:tcW w:w="3348" w:type="pct"/>
            <w:tcBorders>
              <w:left w:val="nil"/>
            </w:tcBorders>
            <w:shd w:val="clear" w:color="auto" w:fill="FFFFFF"/>
          </w:tcPr>
          <w:p w14:paraId="5D818B35"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Comunidade de Coari</w:t>
            </w:r>
          </w:p>
        </w:tc>
        <w:tc>
          <w:tcPr>
            <w:tcW w:w="1395" w:type="pct"/>
            <w:gridSpan w:val="2"/>
            <w:tcBorders>
              <w:right w:val="nil"/>
            </w:tcBorders>
            <w:shd w:val="clear" w:color="auto" w:fill="FFFFFF"/>
          </w:tcPr>
          <w:p w14:paraId="4DC65016"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600</w:t>
            </w:r>
          </w:p>
        </w:tc>
      </w:tr>
      <w:tr w:rsidR="007C7B46" w:rsidRPr="007C7B46" w14:paraId="7E907E49"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12188F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Praças Públicas</w:t>
            </w:r>
          </w:p>
        </w:tc>
      </w:tr>
      <w:tr w:rsidR="007C7B46" w:rsidRPr="007C7B46" w14:paraId="77155CE6" w14:textId="77777777" w:rsidTr="00CC4AEB">
        <w:trPr>
          <w:gridBefore w:val="1"/>
          <w:gridAfter w:val="1"/>
          <w:wBefore w:w="18" w:type="pct"/>
          <w:wAfter w:w="239" w:type="pct"/>
          <w:trHeight w:val="60"/>
        </w:trPr>
        <w:tc>
          <w:tcPr>
            <w:tcW w:w="3348" w:type="pct"/>
            <w:tcBorders>
              <w:left w:val="nil"/>
            </w:tcBorders>
            <w:shd w:val="clear" w:color="auto" w:fill="FFFFFF"/>
          </w:tcPr>
          <w:p w14:paraId="0849C1D1"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w:t>
            </w:r>
          </w:p>
        </w:tc>
        <w:tc>
          <w:tcPr>
            <w:tcW w:w="1395" w:type="pct"/>
            <w:gridSpan w:val="2"/>
            <w:tcBorders>
              <w:right w:val="nil"/>
            </w:tcBorders>
            <w:shd w:val="clear" w:color="auto" w:fill="FFFFFF"/>
          </w:tcPr>
          <w:p w14:paraId="109D215B"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350BEE7E" w14:textId="77777777" w:rsidTr="00CC4AEB">
        <w:trPr>
          <w:gridBefore w:val="1"/>
          <w:gridAfter w:val="1"/>
          <w:wBefore w:w="18" w:type="pct"/>
          <w:wAfter w:w="239" w:type="pct"/>
        </w:trPr>
        <w:tc>
          <w:tcPr>
            <w:tcW w:w="3348" w:type="pct"/>
            <w:tcBorders>
              <w:left w:val="nil"/>
            </w:tcBorders>
            <w:shd w:val="clear" w:color="auto" w:fill="EAF1DD"/>
          </w:tcPr>
          <w:p w14:paraId="0999D047"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Informática Básica em Línux</w:t>
            </w:r>
          </w:p>
        </w:tc>
        <w:tc>
          <w:tcPr>
            <w:tcW w:w="1395" w:type="pct"/>
            <w:gridSpan w:val="2"/>
            <w:tcBorders>
              <w:right w:val="nil"/>
            </w:tcBorders>
            <w:shd w:val="clear" w:color="auto" w:fill="EAF1DD"/>
          </w:tcPr>
          <w:p w14:paraId="6CD7FCD8"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2015040</w:t>
            </w:r>
          </w:p>
        </w:tc>
      </w:tr>
      <w:tr w:rsidR="007C7B46" w:rsidRPr="007C7B46" w14:paraId="2F43FF15"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25C933B6"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Capacitar os participantes a utilizarem o computador com o sistema operacional Linux e as ferramentas de escritório livres e gratuitas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32D1A216"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Juan Marcelo Dell`Oso</w:t>
            </w:r>
          </w:p>
        </w:tc>
      </w:tr>
      <w:tr w:rsidR="007C7B46" w:rsidRPr="007C7B46" w14:paraId="19F380BC" w14:textId="77777777" w:rsidTr="00CC4AEB">
        <w:trPr>
          <w:gridBefore w:val="1"/>
          <w:gridAfter w:val="1"/>
          <w:wBefore w:w="18" w:type="pct"/>
          <w:wAfter w:w="239" w:type="pct"/>
          <w:trHeight w:val="253"/>
        </w:trPr>
        <w:tc>
          <w:tcPr>
            <w:tcW w:w="3348" w:type="pct"/>
            <w:vMerge/>
            <w:tcBorders>
              <w:left w:val="nil"/>
            </w:tcBorders>
            <w:shd w:val="clear" w:color="auto" w:fill="FFFFFF"/>
          </w:tcPr>
          <w:p w14:paraId="5E9DA158"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60438934"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 xml:space="preserve">Beneficiários Internos: </w:t>
            </w:r>
          </w:p>
        </w:tc>
      </w:tr>
      <w:tr w:rsidR="007C7B46" w:rsidRPr="007C7B46" w14:paraId="602D9280" w14:textId="77777777" w:rsidTr="00CC4AEB">
        <w:trPr>
          <w:gridBefore w:val="1"/>
          <w:gridAfter w:val="1"/>
          <w:wBefore w:w="18" w:type="pct"/>
          <w:wAfter w:w="239" w:type="pct"/>
        </w:trPr>
        <w:tc>
          <w:tcPr>
            <w:tcW w:w="3348" w:type="pct"/>
            <w:tcBorders>
              <w:left w:val="nil"/>
            </w:tcBorders>
            <w:shd w:val="clear" w:color="auto" w:fill="FFFFFF"/>
          </w:tcPr>
          <w:p w14:paraId="2D9E74E7"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Municipal</w:t>
            </w:r>
          </w:p>
        </w:tc>
        <w:tc>
          <w:tcPr>
            <w:tcW w:w="1395" w:type="pct"/>
            <w:gridSpan w:val="2"/>
            <w:tcBorders>
              <w:right w:val="nil"/>
            </w:tcBorders>
            <w:shd w:val="clear" w:color="auto" w:fill="FFFFFF"/>
          </w:tcPr>
          <w:p w14:paraId="32F79C22"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w:t>
            </w:r>
          </w:p>
        </w:tc>
      </w:tr>
      <w:tr w:rsidR="007C7B46" w:rsidRPr="007C7B46" w14:paraId="50166767" w14:textId="77777777" w:rsidTr="00CC4AEB">
        <w:trPr>
          <w:gridBefore w:val="1"/>
          <w:gridAfter w:val="1"/>
          <w:wBefore w:w="18" w:type="pct"/>
          <w:wAfter w:w="239" w:type="pct"/>
          <w:trHeight w:val="51"/>
        </w:trPr>
        <w:tc>
          <w:tcPr>
            <w:tcW w:w="4743" w:type="pct"/>
            <w:gridSpan w:val="3"/>
            <w:tcBorders>
              <w:left w:val="nil"/>
              <w:right w:val="nil"/>
            </w:tcBorders>
            <w:shd w:val="clear" w:color="auto" w:fill="FFFFFF"/>
          </w:tcPr>
          <w:p w14:paraId="4F5A23A6" w14:textId="77777777" w:rsidR="007C7B46" w:rsidRPr="007C7B46" w:rsidRDefault="007C7B46" w:rsidP="007C7B46">
            <w:pPr>
              <w:shd w:val="clear" w:color="auto" w:fill="FFFFFF"/>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3FC09EF7" w14:textId="77777777" w:rsidTr="00CC4AEB">
        <w:trPr>
          <w:gridBefore w:val="1"/>
          <w:gridAfter w:val="1"/>
          <w:wBefore w:w="18" w:type="pct"/>
          <w:wAfter w:w="239" w:type="pct"/>
          <w:trHeight w:val="68"/>
        </w:trPr>
        <w:tc>
          <w:tcPr>
            <w:tcW w:w="3348" w:type="pct"/>
            <w:tcBorders>
              <w:left w:val="nil"/>
            </w:tcBorders>
            <w:shd w:val="clear" w:color="auto" w:fill="FFFFFF"/>
          </w:tcPr>
          <w:p w14:paraId="0689BAEE"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95" w:type="pct"/>
            <w:gridSpan w:val="2"/>
            <w:tcBorders>
              <w:right w:val="nil"/>
            </w:tcBorders>
            <w:shd w:val="clear" w:color="auto" w:fill="FFFFFF"/>
          </w:tcPr>
          <w:p w14:paraId="6CD4EE23" w14:textId="77777777" w:rsidR="007C7B46" w:rsidRPr="007C7B46" w:rsidRDefault="007C7B46" w:rsidP="007C7B46">
            <w:pPr>
              <w:shd w:val="clear" w:color="auto" w:fill="FFFFFF"/>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5A2E648F"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5B9F3315"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LÁBREA </w:t>
            </w:r>
          </w:p>
          <w:p w14:paraId="0577A62B" w14:textId="77777777" w:rsidR="007C7B46" w:rsidRPr="007C7B46" w:rsidRDefault="007C7B46" w:rsidP="007C7B46">
            <w:pPr>
              <w:suppressAutoHyphens/>
              <w:spacing w:after="0" w:line="240" w:lineRule="auto"/>
              <w:rPr>
                <w:rFonts w:eastAsia="Times New Roman"/>
                <w:b/>
                <w:bCs/>
                <w:sz w:val="20"/>
                <w:szCs w:val="20"/>
                <w:lang w:eastAsia="ar-SA"/>
              </w:rPr>
            </w:pPr>
          </w:p>
        </w:tc>
      </w:tr>
      <w:tr w:rsidR="007C7B46" w:rsidRPr="007C7B46" w14:paraId="6CC73BC0" w14:textId="77777777" w:rsidTr="00CC4AEB">
        <w:trPr>
          <w:gridBefore w:val="1"/>
          <w:gridAfter w:val="1"/>
          <w:wBefore w:w="18" w:type="pct"/>
          <w:wAfter w:w="239" w:type="pct"/>
        </w:trPr>
        <w:tc>
          <w:tcPr>
            <w:tcW w:w="3348" w:type="pct"/>
            <w:tcBorders>
              <w:left w:val="nil"/>
            </w:tcBorders>
            <w:shd w:val="clear" w:color="auto" w:fill="EAF1DD"/>
          </w:tcPr>
          <w:p w14:paraId="40D4B0D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lastRenderedPageBreak/>
              <w:t xml:space="preserve">Título do Projeto: A Socialização entre a Comunidade Idosa do Município de Lábrea e o Instituto Federal de Educação, Ciência e Tecnologia do Amazonas. </w:t>
            </w:r>
          </w:p>
        </w:tc>
        <w:tc>
          <w:tcPr>
            <w:tcW w:w="1395" w:type="pct"/>
            <w:gridSpan w:val="2"/>
            <w:tcBorders>
              <w:right w:val="nil"/>
            </w:tcBorders>
            <w:shd w:val="clear" w:color="auto" w:fill="EAF1DD"/>
          </w:tcPr>
          <w:p w14:paraId="3A9121B7"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Nº PIBEX 201302</w:t>
            </w:r>
          </w:p>
        </w:tc>
      </w:tr>
      <w:tr w:rsidR="007C7B46" w:rsidRPr="007C7B46" w14:paraId="2A26D798" w14:textId="77777777" w:rsidTr="00CC4AEB">
        <w:trPr>
          <w:gridBefore w:val="1"/>
          <w:gridAfter w:val="1"/>
          <w:wBefore w:w="18" w:type="pct"/>
          <w:wAfter w:w="239" w:type="pct"/>
          <w:trHeight w:val="394"/>
        </w:trPr>
        <w:tc>
          <w:tcPr>
            <w:tcW w:w="3348" w:type="pct"/>
            <w:vMerge w:val="restart"/>
            <w:tcBorders>
              <w:left w:val="nil"/>
            </w:tcBorders>
            <w:shd w:val="clear" w:color="auto" w:fill="FFFFFF"/>
          </w:tcPr>
          <w:p w14:paraId="324C1F86"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Integrar a sociedade idosa do Município de Lábrea ao IFAM, fazendo a socialização entre a experiência de vida e o conhecimento tecnológico dos alunos.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2D622B60"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Fábio Teixeira Lima</w:t>
            </w:r>
          </w:p>
        </w:tc>
      </w:tr>
      <w:tr w:rsidR="007C7B46" w:rsidRPr="007C7B46" w14:paraId="7B064305" w14:textId="77777777" w:rsidTr="00CC4AEB">
        <w:trPr>
          <w:gridBefore w:val="1"/>
          <w:gridAfter w:val="1"/>
          <w:wBefore w:w="18" w:type="pct"/>
          <w:wAfter w:w="239" w:type="pct"/>
          <w:trHeight w:val="393"/>
        </w:trPr>
        <w:tc>
          <w:tcPr>
            <w:tcW w:w="3348" w:type="pct"/>
            <w:vMerge/>
            <w:tcBorders>
              <w:left w:val="nil"/>
            </w:tcBorders>
            <w:shd w:val="clear" w:color="auto" w:fill="FFFFFF"/>
          </w:tcPr>
          <w:p w14:paraId="2F29B444"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DF56A92"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14</w:t>
            </w:r>
          </w:p>
        </w:tc>
      </w:tr>
      <w:tr w:rsidR="007C7B46" w:rsidRPr="007C7B46" w14:paraId="530A2E62" w14:textId="77777777" w:rsidTr="00CC4AEB">
        <w:trPr>
          <w:gridBefore w:val="1"/>
          <w:gridAfter w:val="1"/>
          <w:wBefore w:w="18" w:type="pct"/>
          <w:wAfter w:w="239" w:type="pct"/>
        </w:trPr>
        <w:tc>
          <w:tcPr>
            <w:tcW w:w="3348" w:type="pct"/>
            <w:tcBorders>
              <w:left w:val="nil"/>
            </w:tcBorders>
            <w:shd w:val="clear" w:color="auto" w:fill="FFFFFF"/>
          </w:tcPr>
          <w:p w14:paraId="3A460AE2"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Idosos de Lábrea</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2C1C4184"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w:t>
            </w:r>
          </w:p>
        </w:tc>
      </w:tr>
      <w:tr w:rsidR="007C7B46" w:rsidRPr="007C7B46" w14:paraId="13742335" w14:textId="77777777" w:rsidTr="00CC4AEB">
        <w:trPr>
          <w:gridBefore w:val="1"/>
          <w:gridAfter w:val="1"/>
          <w:wBefore w:w="18" w:type="pct"/>
          <w:wAfter w:w="239" w:type="pct"/>
          <w:trHeight w:val="173"/>
        </w:trPr>
        <w:tc>
          <w:tcPr>
            <w:tcW w:w="4743" w:type="pct"/>
            <w:gridSpan w:val="3"/>
            <w:tcBorders>
              <w:left w:val="nil"/>
              <w:right w:val="nil"/>
            </w:tcBorders>
            <w:shd w:val="clear" w:color="auto" w:fill="FFFFFF"/>
          </w:tcPr>
          <w:p w14:paraId="48A23FBD"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Lábrea</w:t>
            </w:r>
          </w:p>
        </w:tc>
      </w:tr>
      <w:tr w:rsidR="007C7B46" w:rsidRPr="007C7B46" w14:paraId="0D73EE6E" w14:textId="77777777" w:rsidTr="00CC4AEB">
        <w:trPr>
          <w:gridBefore w:val="1"/>
          <w:gridAfter w:val="1"/>
          <w:wBefore w:w="18" w:type="pct"/>
          <w:wAfter w:w="239" w:type="pct"/>
          <w:trHeight w:val="51"/>
        </w:trPr>
        <w:tc>
          <w:tcPr>
            <w:tcW w:w="3348" w:type="pct"/>
            <w:tcBorders>
              <w:left w:val="nil"/>
            </w:tcBorders>
            <w:shd w:val="clear" w:color="auto" w:fill="FFFFFF"/>
          </w:tcPr>
          <w:p w14:paraId="6977712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Cultura</w:t>
            </w:r>
          </w:p>
        </w:tc>
        <w:tc>
          <w:tcPr>
            <w:tcW w:w="1395" w:type="pct"/>
            <w:gridSpan w:val="2"/>
            <w:tcBorders>
              <w:right w:val="nil"/>
            </w:tcBorders>
            <w:shd w:val="clear" w:color="auto" w:fill="FFFFFF"/>
          </w:tcPr>
          <w:p w14:paraId="263D019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5E91F45E"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338EB83F" w14:textId="77777777" w:rsidR="007C7B46" w:rsidRPr="007C7B46" w:rsidRDefault="007C7B46" w:rsidP="007C7B46">
            <w:pPr>
              <w:suppressAutoHyphens/>
              <w:spacing w:after="0" w:line="240" w:lineRule="auto"/>
              <w:rPr>
                <w:rFonts w:eastAsia="Times New Roman"/>
                <w:b/>
                <w:bCs/>
                <w:sz w:val="20"/>
                <w:szCs w:val="20"/>
                <w:lang w:eastAsia="ar-SA"/>
              </w:rPr>
            </w:pPr>
          </w:p>
          <w:p w14:paraId="053F0AE7"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MANAUS CENTRO </w:t>
            </w:r>
          </w:p>
        </w:tc>
      </w:tr>
      <w:tr w:rsidR="007C7B46" w:rsidRPr="007C7B46" w14:paraId="384CF736" w14:textId="77777777" w:rsidTr="00CC4AEB">
        <w:trPr>
          <w:gridBefore w:val="1"/>
          <w:gridAfter w:val="1"/>
          <w:wBefore w:w="18" w:type="pct"/>
          <w:wAfter w:w="239" w:type="pct"/>
        </w:trPr>
        <w:tc>
          <w:tcPr>
            <w:tcW w:w="3348" w:type="pct"/>
            <w:tcBorders>
              <w:left w:val="nil"/>
            </w:tcBorders>
            <w:shd w:val="clear" w:color="auto" w:fill="EAF1DD"/>
          </w:tcPr>
          <w:p w14:paraId="205899AF"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Física pela arte: HQ como recurso pedagógico</w:t>
            </w:r>
          </w:p>
        </w:tc>
        <w:tc>
          <w:tcPr>
            <w:tcW w:w="1395" w:type="pct"/>
            <w:gridSpan w:val="2"/>
            <w:tcBorders>
              <w:right w:val="nil"/>
            </w:tcBorders>
            <w:shd w:val="clear" w:color="auto" w:fill="EAF1DD"/>
          </w:tcPr>
          <w:p w14:paraId="020C98C2"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2015001 BEX SUP</w:t>
            </w:r>
          </w:p>
        </w:tc>
      </w:tr>
      <w:tr w:rsidR="007C7B46" w:rsidRPr="007C7B46" w14:paraId="30CF1791"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7BB496F3"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Elaborar e explorar revistas HQ como material potencialmente significativo no Ensino dos Marcos do Desenvolvimento da Física Clássica para estudantes do Ensino Médio.</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A0FF24B"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Coordenador: João dos Santos Cabral Neto</w:t>
            </w:r>
          </w:p>
        </w:tc>
      </w:tr>
      <w:tr w:rsidR="007C7B46" w:rsidRPr="007C7B46" w14:paraId="4DA16DDC" w14:textId="77777777" w:rsidTr="00CC4AEB">
        <w:trPr>
          <w:gridBefore w:val="1"/>
          <w:gridAfter w:val="1"/>
          <w:wBefore w:w="18" w:type="pct"/>
          <w:wAfter w:w="239" w:type="pct"/>
          <w:trHeight w:val="253"/>
        </w:trPr>
        <w:tc>
          <w:tcPr>
            <w:tcW w:w="3348" w:type="pct"/>
            <w:vMerge/>
            <w:tcBorders>
              <w:left w:val="nil"/>
            </w:tcBorders>
            <w:shd w:val="clear" w:color="auto" w:fill="FFFFFF"/>
          </w:tcPr>
          <w:p w14:paraId="13C7D3DF"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417BC58"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100</w:t>
            </w:r>
          </w:p>
        </w:tc>
      </w:tr>
      <w:tr w:rsidR="007C7B46" w:rsidRPr="007C7B46" w14:paraId="75AB31BA" w14:textId="77777777" w:rsidTr="00CC4AEB">
        <w:trPr>
          <w:gridBefore w:val="1"/>
          <w:gridAfter w:val="1"/>
          <w:wBefore w:w="18" w:type="pct"/>
          <w:wAfter w:w="239" w:type="pct"/>
        </w:trPr>
        <w:tc>
          <w:tcPr>
            <w:tcW w:w="3348" w:type="pct"/>
            <w:tcBorders>
              <w:left w:val="nil"/>
            </w:tcBorders>
            <w:shd w:val="clear" w:color="auto" w:fill="FFFFFF"/>
          </w:tcPr>
          <w:p w14:paraId="45006E5C"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w:t>
            </w:r>
          </w:p>
        </w:tc>
        <w:tc>
          <w:tcPr>
            <w:tcW w:w="1395" w:type="pct"/>
            <w:gridSpan w:val="2"/>
            <w:tcBorders>
              <w:right w:val="nil"/>
            </w:tcBorders>
            <w:shd w:val="clear" w:color="auto" w:fill="FFFFFF"/>
          </w:tcPr>
          <w:p w14:paraId="3C96864E"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100</w:t>
            </w:r>
          </w:p>
        </w:tc>
      </w:tr>
      <w:tr w:rsidR="007C7B46" w:rsidRPr="007C7B46" w14:paraId="60A84E9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39FB32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w:t>
            </w:r>
          </w:p>
        </w:tc>
      </w:tr>
      <w:tr w:rsidR="007C7B46" w:rsidRPr="007C7B46" w14:paraId="535B88B6" w14:textId="77777777" w:rsidTr="00CC4AEB">
        <w:trPr>
          <w:gridBefore w:val="1"/>
          <w:gridAfter w:val="1"/>
          <w:wBefore w:w="18" w:type="pct"/>
          <w:wAfter w:w="239" w:type="pct"/>
          <w:trHeight w:val="68"/>
        </w:trPr>
        <w:tc>
          <w:tcPr>
            <w:tcW w:w="3348" w:type="pct"/>
            <w:tcBorders>
              <w:left w:val="nil"/>
            </w:tcBorders>
            <w:shd w:val="clear" w:color="auto" w:fill="FFFFFF"/>
          </w:tcPr>
          <w:p w14:paraId="33DC8B0B"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95" w:type="pct"/>
            <w:gridSpan w:val="2"/>
            <w:tcBorders>
              <w:right w:val="nil"/>
            </w:tcBorders>
            <w:shd w:val="clear" w:color="auto" w:fill="FFFFFF"/>
          </w:tcPr>
          <w:p w14:paraId="2ECEECB4"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R$ 6.300,00</w:t>
            </w:r>
          </w:p>
        </w:tc>
      </w:tr>
      <w:tr w:rsidR="007C7B46" w:rsidRPr="007C7B46" w14:paraId="318EDE43" w14:textId="77777777" w:rsidTr="00CC4AEB">
        <w:trPr>
          <w:gridBefore w:val="1"/>
          <w:gridAfter w:val="1"/>
          <w:wBefore w:w="18" w:type="pct"/>
          <w:wAfter w:w="239" w:type="pct"/>
        </w:trPr>
        <w:tc>
          <w:tcPr>
            <w:tcW w:w="3348" w:type="pct"/>
            <w:tcBorders>
              <w:left w:val="nil"/>
            </w:tcBorders>
            <w:shd w:val="clear" w:color="auto" w:fill="E2EFD9"/>
          </w:tcPr>
          <w:p w14:paraId="7998875B"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Ensino da Química e o tema “Água” no contexto da aprendizagem por projetos</w:t>
            </w:r>
          </w:p>
        </w:tc>
        <w:tc>
          <w:tcPr>
            <w:tcW w:w="1395" w:type="pct"/>
            <w:gridSpan w:val="2"/>
            <w:tcBorders>
              <w:right w:val="nil"/>
            </w:tcBorders>
            <w:shd w:val="clear" w:color="auto" w:fill="E2EFD9"/>
          </w:tcPr>
          <w:p w14:paraId="6B8D94B5" w14:textId="77777777" w:rsidR="007C7B46" w:rsidRPr="007C7B46" w:rsidRDefault="007C7B46" w:rsidP="007C7B46">
            <w:pPr>
              <w:shd w:val="clear" w:color="auto" w:fill="FFFFFF"/>
              <w:suppressAutoHyphens/>
              <w:spacing w:after="0" w:line="240" w:lineRule="auto"/>
              <w:jc w:val="center"/>
              <w:rPr>
                <w:b/>
                <w:sz w:val="20"/>
                <w:szCs w:val="20"/>
                <w:lang w:eastAsia="ar-SA"/>
              </w:rPr>
            </w:pPr>
            <w:r w:rsidRPr="007C7B46">
              <w:rPr>
                <w:b/>
                <w:sz w:val="20"/>
                <w:szCs w:val="20"/>
                <w:lang w:eastAsia="ar-SA"/>
              </w:rPr>
              <w:t>PIBEX 2015002 BEX SUP</w:t>
            </w:r>
          </w:p>
        </w:tc>
      </w:tr>
      <w:tr w:rsidR="007C7B46" w:rsidRPr="007C7B46" w14:paraId="429CB1DE" w14:textId="77777777" w:rsidTr="00CC4AEB">
        <w:trPr>
          <w:gridBefore w:val="1"/>
          <w:gridAfter w:val="1"/>
          <w:wBefore w:w="18" w:type="pct"/>
          <w:wAfter w:w="239" w:type="pct"/>
        </w:trPr>
        <w:tc>
          <w:tcPr>
            <w:tcW w:w="3348" w:type="pct"/>
            <w:tcBorders>
              <w:left w:val="nil"/>
            </w:tcBorders>
            <w:shd w:val="clear" w:color="auto" w:fill="FFFFFF"/>
          </w:tcPr>
          <w:p w14:paraId="50F1899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Oferecer aos alunos do Ensino Médio a oportunidade de resgatar o interesse pelo estudo dos conteúdos de química, por meio da aplicação de ferramentas educacionais que despertem sua curiosidade, criatividade e espírito científico.</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D37D96A"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Claudia Magalhães do Valle</w:t>
            </w:r>
          </w:p>
        </w:tc>
      </w:tr>
      <w:tr w:rsidR="007C7B46" w:rsidRPr="007C7B46" w14:paraId="04849258" w14:textId="77777777" w:rsidTr="00CC4AEB">
        <w:trPr>
          <w:gridBefore w:val="1"/>
          <w:gridAfter w:val="1"/>
          <w:wBefore w:w="18" w:type="pct"/>
          <w:wAfter w:w="239" w:type="pct"/>
          <w:trHeight w:val="236"/>
        </w:trPr>
        <w:tc>
          <w:tcPr>
            <w:tcW w:w="3348" w:type="pct"/>
            <w:vMerge w:val="restart"/>
            <w:tcBorders>
              <w:left w:val="nil"/>
            </w:tcBorders>
            <w:shd w:val="clear" w:color="auto" w:fill="FFFFFF"/>
          </w:tcPr>
          <w:p w14:paraId="10605CE1"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 da Rede Pública Estadual</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BD7E54D"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internos: 2</w:t>
            </w:r>
          </w:p>
        </w:tc>
      </w:tr>
      <w:tr w:rsidR="007C7B46" w:rsidRPr="007C7B46" w14:paraId="7BA04CF8" w14:textId="77777777" w:rsidTr="00CC4AEB">
        <w:trPr>
          <w:gridBefore w:val="1"/>
          <w:gridAfter w:val="1"/>
          <w:wBefore w:w="18" w:type="pct"/>
          <w:wAfter w:w="239" w:type="pct"/>
          <w:trHeight w:val="227"/>
        </w:trPr>
        <w:tc>
          <w:tcPr>
            <w:tcW w:w="3348" w:type="pct"/>
            <w:vMerge/>
            <w:tcBorders>
              <w:left w:val="nil"/>
            </w:tcBorders>
            <w:shd w:val="clear" w:color="auto" w:fill="FFFFFF"/>
          </w:tcPr>
          <w:p w14:paraId="6CEEE580"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23E74DCC"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externos: 200</w:t>
            </w:r>
          </w:p>
        </w:tc>
      </w:tr>
      <w:tr w:rsidR="007C7B46" w:rsidRPr="007C7B46" w14:paraId="0993D9CF" w14:textId="77777777" w:rsidTr="00CC4AEB">
        <w:trPr>
          <w:gridBefore w:val="1"/>
          <w:gridAfter w:val="1"/>
          <w:wBefore w:w="18" w:type="pct"/>
          <w:wAfter w:w="239" w:type="pct"/>
          <w:trHeight w:val="150"/>
        </w:trPr>
        <w:tc>
          <w:tcPr>
            <w:tcW w:w="4743" w:type="pct"/>
            <w:gridSpan w:val="3"/>
            <w:tcBorders>
              <w:left w:val="nil"/>
              <w:right w:val="nil"/>
            </w:tcBorders>
            <w:shd w:val="clear" w:color="auto" w:fill="FFFFFF"/>
          </w:tcPr>
          <w:p w14:paraId="4FB5B955"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 e Escola Municipal Vicente de Paula</w:t>
            </w:r>
            <w:r w:rsidRPr="007C7B46">
              <w:rPr>
                <w:rFonts w:eastAsia="Times New Roman"/>
                <w:b/>
                <w:bCs/>
                <w:sz w:val="20"/>
                <w:szCs w:val="20"/>
                <w:lang w:eastAsia="ar-SA"/>
              </w:rPr>
              <w:t xml:space="preserve"> </w:t>
            </w:r>
          </w:p>
        </w:tc>
      </w:tr>
      <w:tr w:rsidR="007C7B46" w:rsidRPr="007C7B46" w14:paraId="71EADC50" w14:textId="77777777" w:rsidTr="00CC4AEB">
        <w:trPr>
          <w:gridBefore w:val="1"/>
          <w:gridAfter w:val="1"/>
          <w:wBefore w:w="18" w:type="pct"/>
          <w:wAfter w:w="239" w:type="pct"/>
          <w:trHeight w:val="114"/>
        </w:trPr>
        <w:tc>
          <w:tcPr>
            <w:tcW w:w="3348" w:type="pct"/>
            <w:tcBorders>
              <w:top w:val="single" w:sz="8" w:space="0" w:color="9BBB59"/>
              <w:left w:val="nil"/>
              <w:bottom w:val="single" w:sz="8" w:space="0" w:color="9BBB59"/>
              <w:right w:val="single" w:sz="8" w:space="0" w:color="9BBB59"/>
            </w:tcBorders>
            <w:shd w:val="clear" w:color="auto" w:fill="auto"/>
          </w:tcPr>
          <w:p w14:paraId="08178B35"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Educação; Meio Ambiente.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A441BCA"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Custo do projeto: R$ 6.300,00</w:t>
            </w:r>
          </w:p>
        </w:tc>
      </w:tr>
      <w:tr w:rsidR="001F6699" w:rsidRPr="001F6699" w14:paraId="0A9F6A20" w14:textId="77777777" w:rsidTr="00CC4AEB">
        <w:trPr>
          <w:gridBefore w:val="1"/>
          <w:gridAfter w:val="1"/>
          <w:wBefore w:w="18" w:type="pct"/>
          <w:wAfter w:w="239" w:type="pct"/>
        </w:trPr>
        <w:tc>
          <w:tcPr>
            <w:tcW w:w="3348" w:type="pct"/>
            <w:tcBorders>
              <w:left w:val="nil"/>
            </w:tcBorders>
            <w:shd w:val="clear" w:color="auto" w:fill="EAF1DD"/>
          </w:tcPr>
          <w:p w14:paraId="5A12D149" w14:textId="77777777" w:rsidR="001F6699" w:rsidRPr="001F6699" w:rsidRDefault="001F6699" w:rsidP="001F6699">
            <w:pPr>
              <w:suppressAutoHyphens/>
              <w:spacing w:after="0" w:line="240" w:lineRule="auto"/>
              <w:rPr>
                <w:b/>
                <w:bCs/>
                <w:sz w:val="20"/>
                <w:szCs w:val="20"/>
                <w:lang w:eastAsia="ar-SA"/>
              </w:rPr>
            </w:pPr>
            <w:r w:rsidRPr="001F6699">
              <w:rPr>
                <w:b/>
                <w:bCs/>
                <w:sz w:val="20"/>
                <w:szCs w:val="20"/>
                <w:lang w:eastAsia="ar-SA"/>
              </w:rPr>
              <w:t>Título do Projeto: Uma proposta Metodológica para Ensino de Física na Série do 9º ano do Ensino Fundamental: O uso de Experimentos de física em sala de aula.</w:t>
            </w:r>
          </w:p>
        </w:tc>
        <w:tc>
          <w:tcPr>
            <w:tcW w:w="1395" w:type="pct"/>
            <w:gridSpan w:val="2"/>
            <w:tcBorders>
              <w:right w:val="nil"/>
            </w:tcBorders>
            <w:shd w:val="clear" w:color="auto" w:fill="EAF1DD"/>
          </w:tcPr>
          <w:p w14:paraId="1EF3D0D6" w14:textId="77777777" w:rsidR="001F6699" w:rsidRPr="001F6699" w:rsidRDefault="001F6699" w:rsidP="001F6699">
            <w:pPr>
              <w:suppressAutoHyphens/>
              <w:spacing w:after="0" w:line="240" w:lineRule="auto"/>
              <w:rPr>
                <w:b/>
                <w:bCs/>
                <w:sz w:val="20"/>
                <w:szCs w:val="20"/>
                <w:lang w:eastAsia="ar-SA"/>
              </w:rPr>
            </w:pPr>
            <w:r w:rsidRPr="001F6699">
              <w:rPr>
                <w:b/>
                <w:bCs/>
                <w:sz w:val="20"/>
                <w:szCs w:val="20"/>
                <w:lang w:eastAsia="ar-SA"/>
              </w:rPr>
              <w:t>PIBEX 2015003 BEX SUP</w:t>
            </w:r>
          </w:p>
        </w:tc>
      </w:tr>
      <w:tr w:rsidR="001F6699" w:rsidRPr="001F6699" w14:paraId="7B310E43" w14:textId="77777777" w:rsidTr="00CC4AEB">
        <w:trPr>
          <w:gridBefore w:val="1"/>
          <w:gridAfter w:val="1"/>
          <w:wBefore w:w="18" w:type="pct"/>
          <w:wAfter w:w="239" w:type="pct"/>
          <w:trHeight w:val="311"/>
        </w:trPr>
        <w:tc>
          <w:tcPr>
            <w:tcW w:w="3348" w:type="pct"/>
            <w:vMerge w:val="restart"/>
            <w:tcBorders>
              <w:left w:val="nil"/>
            </w:tcBorders>
            <w:shd w:val="clear" w:color="auto" w:fill="FFFFFF"/>
          </w:tcPr>
          <w:p w14:paraId="20B712F0" w14:textId="77777777" w:rsidR="001F6699" w:rsidRPr="001F6699" w:rsidRDefault="001F6699" w:rsidP="001F6699">
            <w:pPr>
              <w:shd w:val="clear" w:color="auto" w:fill="FFFFFF"/>
              <w:suppressAutoHyphens/>
              <w:spacing w:after="0" w:line="240" w:lineRule="auto"/>
              <w:rPr>
                <w:b/>
                <w:bCs/>
                <w:sz w:val="20"/>
                <w:szCs w:val="20"/>
                <w:lang w:eastAsia="ar-SA"/>
              </w:rPr>
            </w:pPr>
            <w:r w:rsidRPr="001F6699">
              <w:rPr>
                <w:b/>
                <w:bCs/>
                <w:sz w:val="20"/>
                <w:szCs w:val="20"/>
                <w:lang w:eastAsia="ar-SA"/>
              </w:rPr>
              <w:t xml:space="preserve">Objetivo: </w:t>
            </w:r>
            <w:r w:rsidRPr="001F6699">
              <w:rPr>
                <w:bCs/>
                <w:sz w:val="20"/>
                <w:szCs w:val="20"/>
                <w:lang w:eastAsia="ar-SA"/>
              </w:rPr>
              <w:t>Tornar o ensino da Física mais dinâmico.</w:t>
            </w:r>
            <w:r w:rsidRPr="001F6699">
              <w:rPr>
                <w:b/>
                <w:bCs/>
                <w:sz w:val="20"/>
                <w:szCs w:val="20"/>
                <w:lang w:eastAsia="ar-SA"/>
              </w:rPr>
              <w:t xml:space="preserve"> </w:t>
            </w:r>
          </w:p>
        </w:tc>
        <w:tc>
          <w:tcPr>
            <w:tcW w:w="1395" w:type="pct"/>
            <w:gridSpan w:val="2"/>
            <w:tcBorders>
              <w:right w:val="nil"/>
            </w:tcBorders>
            <w:shd w:val="clear" w:color="auto" w:fill="FFFFFF"/>
          </w:tcPr>
          <w:p w14:paraId="2A5E355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Marcio Gomes da Silva </w:t>
            </w:r>
          </w:p>
        </w:tc>
      </w:tr>
      <w:tr w:rsidR="001F6699" w:rsidRPr="001F6699" w14:paraId="345B058D" w14:textId="77777777" w:rsidTr="00CC4AEB">
        <w:trPr>
          <w:gridBefore w:val="1"/>
          <w:gridAfter w:val="1"/>
          <w:wBefore w:w="18" w:type="pct"/>
          <w:wAfter w:w="239" w:type="pct"/>
          <w:trHeight w:val="61"/>
        </w:trPr>
        <w:tc>
          <w:tcPr>
            <w:tcW w:w="3348" w:type="pct"/>
            <w:vMerge/>
            <w:tcBorders>
              <w:left w:val="nil"/>
            </w:tcBorders>
            <w:shd w:val="clear" w:color="auto" w:fill="FFFFFF"/>
          </w:tcPr>
          <w:p w14:paraId="23FD215E" w14:textId="77777777" w:rsidR="001F6699" w:rsidRPr="001F6699" w:rsidRDefault="001F6699" w:rsidP="001F6699">
            <w:pPr>
              <w:shd w:val="clear" w:color="auto" w:fill="FFFFFF"/>
              <w:suppressAutoHyphens/>
              <w:spacing w:after="0" w:line="240" w:lineRule="auto"/>
              <w:rPr>
                <w:b/>
                <w:bCs/>
                <w:sz w:val="20"/>
                <w:szCs w:val="20"/>
                <w:lang w:eastAsia="ar-SA"/>
              </w:rPr>
            </w:pPr>
          </w:p>
        </w:tc>
        <w:tc>
          <w:tcPr>
            <w:tcW w:w="1395" w:type="pct"/>
            <w:gridSpan w:val="2"/>
            <w:tcBorders>
              <w:right w:val="nil"/>
            </w:tcBorders>
            <w:shd w:val="clear" w:color="auto" w:fill="FFFFFF"/>
          </w:tcPr>
          <w:p w14:paraId="40F5E4E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25B9B866" w14:textId="77777777" w:rsidTr="00CC4AEB">
        <w:trPr>
          <w:gridBefore w:val="1"/>
          <w:gridAfter w:val="1"/>
          <w:wBefore w:w="18" w:type="pct"/>
          <w:wAfter w:w="239" w:type="pct"/>
          <w:trHeight w:val="430"/>
        </w:trPr>
        <w:tc>
          <w:tcPr>
            <w:tcW w:w="3348" w:type="pct"/>
            <w:tcBorders>
              <w:left w:val="nil"/>
            </w:tcBorders>
            <w:shd w:val="clear" w:color="auto" w:fill="FFFFFF"/>
          </w:tcPr>
          <w:p w14:paraId="22F0BC54" w14:textId="77777777" w:rsidR="001F6699" w:rsidRPr="001F6699" w:rsidRDefault="001F6699" w:rsidP="001F6699">
            <w:pPr>
              <w:shd w:val="clear" w:color="auto" w:fill="FFFFFF"/>
              <w:suppressAutoHyphens/>
              <w:spacing w:after="0" w:line="240" w:lineRule="auto"/>
              <w:jc w:val="left"/>
              <w:rPr>
                <w:b/>
                <w:bCs/>
                <w:sz w:val="20"/>
                <w:szCs w:val="20"/>
                <w:lang w:eastAsia="ar-SA"/>
              </w:rPr>
            </w:pPr>
            <w:r w:rsidRPr="001F6699">
              <w:rPr>
                <w:b/>
                <w:bCs/>
                <w:sz w:val="20"/>
                <w:szCs w:val="20"/>
                <w:lang w:eastAsia="ar-SA"/>
              </w:rPr>
              <w:t xml:space="preserve">Público-alvo: </w:t>
            </w:r>
            <w:r w:rsidRPr="001F6699">
              <w:rPr>
                <w:bCs/>
                <w:sz w:val="20"/>
                <w:szCs w:val="20"/>
                <w:lang w:eastAsia="ar-SA"/>
              </w:rPr>
              <w:t>Alunos do ano do Ensino Fundamental da rede pública e particular</w:t>
            </w:r>
          </w:p>
        </w:tc>
        <w:tc>
          <w:tcPr>
            <w:tcW w:w="1395" w:type="pct"/>
            <w:gridSpan w:val="2"/>
            <w:tcBorders>
              <w:right w:val="nil"/>
            </w:tcBorders>
            <w:shd w:val="clear" w:color="auto" w:fill="FFFFFF"/>
          </w:tcPr>
          <w:p w14:paraId="0875AEA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2314AC4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0E3ED54" w14:textId="77777777" w:rsidR="001F6699" w:rsidRPr="001F6699" w:rsidRDefault="001F6699" w:rsidP="001F6699">
            <w:pPr>
              <w:shd w:val="clear" w:color="auto" w:fill="FFFFFF"/>
              <w:suppressAutoHyphens/>
              <w:snapToGrid w:val="0"/>
              <w:spacing w:after="0" w:line="276" w:lineRule="auto"/>
              <w:jc w:val="left"/>
              <w:rPr>
                <w:b/>
                <w:bCs/>
                <w:sz w:val="20"/>
                <w:szCs w:val="20"/>
                <w:lang w:eastAsia="ar-SA"/>
              </w:rPr>
            </w:pPr>
            <w:r w:rsidRPr="001F6699">
              <w:rPr>
                <w:b/>
                <w:bCs/>
                <w:sz w:val="20"/>
                <w:szCs w:val="20"/>
                <w:lang w:eastAsia="ar-SA"/>
              </w:rPr>
              <w:t xml:space="preserve">Local de Desenvolvimento: </w:t>
            </w:r>
            <w:r w:rsidRPr="001F6699">
              <w:rPr>
                <w:bCs/>
                <w:sz w:val="20"/>
                <w:szCs w:val="20"/>
                <w:lang w:eastAsia="ar-SA"/>
              </w:rPr>
              <w:t>Escolas Públicas e Particulares</w:t>
            </w:r>
            <w:r w:rsidRPr="001F6699">
              <w:rPr>
                <w:b/>
                <w:bCs/>
                <w:sz w:val="20"/>
                <w:szCs w:val="20"/>
                <w:lang w:eastAsia="ar-SA"/>
              </w:rPr>
              <w:t xml:space="preserve">                                                                                                                                                                                                                                                                                                                                                                                                                                                                                                                                                                                                                                                                                                                                                                                                                                                                                                                                                                                                                                                                                                                                                                                                                                                                                                                                                                                                                                                                                                                                                                                                                                                                                                                                                                                                                                                                                      </w:t>
            </w:r>
          </w:p>
        </w:tc>
      </w:tr>
      <w:tr w:rsidR="001F6699" w:rsidRPr="001F6699" w14:paraId="0BCE00F2" w14:textId="77777777" w:rsidTr="00CC4AEB">
        <w:trPr>
          <w:gridBefore w:val="1"/>
          <w:gridAfter w:val="1"/>
          <w:wBefore w:w="18" w:type="pct"/>
          <w:wAfter w:w="239" w:type="pct"/>
          <w:trHeight w:val="280"/>
        </w:trPr>
        <w:tc>
          <w:tcPr>
            <w:tcW w:w="3348" w:type="pct"/>
            <w:tcBorders>
              <w:left w:val="nil"/>
            </w:tcBorders>
            <w:shd w:val="clear" w:color="auto" w:fill="auto"/>
          </w:tcPr>
          <w:p w14:paraId="6B21BD76" w14:textId="77777777" w:rsidR="001F6699" w:rsidRPr="001F6699" w:rsidRDefault="001F6699" w:rsidP="001F6699">
            <w:pPr>
              <w:shd w:val="clear" w:color="auto" w:fill="FFFFFF"/>
              <w:suppressAutoHyphens/>
              <w:snapToGrid w:val="0"/>
              <w:spacing w:after="0" w:line="240" w:lineRule="auto"/>
              <w:jc w:val="left"/>
              <w:rPr>
                <w:b/>
                <w:bCs/>
                <w:sz w:val="20"/>
                <w:szCs w:val="20"/>
                <w:lang w:eastAsia="ar-SA"/>
              </w:rPr>
            </w:pPr>
            <w:r w:rsidRPr="001F6699">
              <w:rPr>
                <w:b/>
                <w:bCs/>
                <w:sz w:val="20"/>
                <w:szCs w:val="20"/>
                <w:lang w:eastAsia="ar-SA"/>
              </w:rPr>
              <w:t xml:space="preserve">Área Temática: </w:t>
            </w:r>
            <w:r w:rsidRPr="001F6699">
              <w:rPr>
                <w:bCs/>
                <w:sz w:val="20"/>
                <w:szCs w:val="20"/>
                <w:lang w:eastAsia="ar-SA"/>
              </w:rPr>
              <w:t xml:space="preserve">Educação </w:t>
            </w:r>
          </w:p>
        </w:tc>
        <w:tc>
          <w:tcPr>
            <w:tcW w:w="1395" w:type="pct"/>
            <w:gridSpan w:val="2"/>
            <w:tcBorders>
              <w:right w:val="nil"/>
            </w:tcBorders>
            <w:shd w:val="clear" w:color="auto" w:fill="auto"/>
          </w:tcPr>
          <w:p w14:paraId="086E5560"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 R$ 6.300,00</w:t>
            </w:r>
          </w:p>
        </w:tc>
      </w:tr>
      <w:tr w:rsidR="001F6699" w:rsidRPr="001F6699" w14:paraId="37C77A63" w14:textId="77777777" w:rsidTr="00CC4AEB">
        <w:trPr>
          <w:gridBefore w:val="1"/>
          <w:gridAfter w:val="1"/>
          <w:wBefore w:w="18" w:type="pct"/>
          <w:wAfter w:w="239" w:type="pct"/>
        </w:trPr>
        <w:tc>
          <w:tcPr>
            <w:tcW w:w="3348" w:type="pct"/>
            <w:tcBorders>
              <w:left w:val="nil"/>
            </w:tcBorders>
            <w:shd w:val="clear" w:color="auto" w:fill="EAF1DD"/>
          </w:tcPr>
          <w:p w14:paraId="7906F8C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Título do Projeto: Desenvolvimento de produtos alimentícios a partir de matérias-primas regionais para uma empresa incubada na AYTY, fermentados de fruta (açaí e rambutã) e chocolate em barra.</w:t>
            </w:r>
          </w:p>
        </w:tc>
        <w:tc>
          <w:tcPr>
            <w:tcW w:w="1395" w:type="pct"/>
            <w:gridSpan w:val="2"/>
            <w:tcBorders>
              <w:right w:val="nil"/>
            </w:tcBorders>
            <w:shd w:val="clear" w:color="auto" w:fill="EAF1DD"/>
          </w:tcPr>
          <w:p w14:paraId="1B8426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PIBEX 2015004 BEX SUP</w:t>
            </w:r>
          </w:p>
        </w:tc>
      </w:tr>
      <w:tr w:rsidR="001F6699" w:rsidRPr="001F6699" w14:paraId="7357B414" w14:textId="77777777" w:rsidTr="00CC4AEB">
        <w:trPr>
          <w:gridBefore w:val="1"/>
          <w:gridAfter w:val="1"/>
          <w:wBefore w:w="18" w:type="pct"/>
          <w:wAfter w:w="239" w:type="pct"/>
          <w:trHeight w:val="445"/>
        </w:trPr>
        <w:tc>
          <w:tcPr>
            <w:tcW w:w="3348" w:type="pct"/>
            <w:vMerge w:val="restart"/>
            <w:tcBorders>
              <w:left w:val="nil"/>
            </w:tcBorders>
            <w:shd w:val="clear" w:color="auto" w:fill="FFFFFF"/>
          </w:tcPr>
          <w:p w14:paraId="7AAF044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Auxiliar a empresa Na Floresta Alimentos Amazônicos – NF, empresa incubada na AYTY, no desenvolvimento de dois tipos de produtos alimentícios a partir de matérias-primas regionais: fermentados de fruta e chocolate.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743E93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1F6699" w:rsidRPr="001F6699" w14:paraId="57389892" w14:textId="77777777" w:rsidTr="00CC4AEB">
        <w:trPr>
          <w:gridBefore w:val="1"/>
          <w:gridAfter w:val="1"/>
          <w:wBefore w:w="18" w:type="pct"/>
          <w:wAfter w:w="239" w:type="pct"/>
          <w:trHeight w:val="244"/>
        </w:trPr>
        <w:tc>
          <w:tcPr>
            <w:tcW w:w="3348" w:type="pct"/>
            <w:vMerge/>
            <w:tcBorders>
              <w:left w:val="nil"/>
            </w:tcBorders>
            <w:shd w:val="clear" w:color="auto" w:fill="FFFFFF"/>
          </w:tcPr>
          <w:p w14:paraId="06A46B3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CB0D71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w:t>
            </w:r>
          </w:p>
        </w:tc>
      </w:tr>
      <w:tr w:rsidR="001F6699" w:rsidRPr="001F6699" w14:paraId="5B1B98FB" w14:textId="77777777" w:rsidTr="00CC4AEB">
        <w:trPr>
          <w:gridBefore w:val="1"/>
          <w:gridAfter w:val="1"/>
          <w:wBefore w:w="18" w:type="pct"/>
          <w:wAfter w:w="239" w:type="pct"/>
        </w:trPr>
        <w:tc>
          <w:tcPr>
            <w:tcW w:w="3348" w:type="pct"/>
            <w:tcBorders>
              <w:left w:val="nil"/>
            </w:tcBorders>
            <w:shd w:val="clear" w:color="auto" w:fill="FFFFFF"/>
          </w:tcPr>
          <w:p w14:paraId="314205C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E3D2D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w:t>
            </w:r>
          </w:p>
        </w:tc>
      </w:tr>
      <w:tr w:rsidR="001F6699" w:rsidRPr="001F6699" w14:paraId="4AD82060"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CC8B51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tecnologia de alimentos, microbiologia e fermentação do CMC.</w:t>
            </w:r>
            <w:r w:rsidRPr="001F6699">
              <w:rPr>
                <w:rFonts w:eastAsia="Times New Roman"/>
                <w:b/>
                <w:bCs/>
                <w:sz w:val="20"/>
                <w:szCs w:val="20"/>
                <w:lang w:eastAsia="ar-SA"/>
              </w:rPr>
              <w:t xml:space="preserve"> </w:t>
            </w:r>
          </w:p>
        </w:tc>
      </w:tr>
      <w:tr w:rsidR="001F6699" w:rsidRPr="001F6699" w14:paraId="1B3AC17D" w14:textId="77777777" w:rsidTr="00CC4AEB">
        <w:trPr>
          <w:gridBefore w:val="1"/>
          <w:gridAfter w:val="1"/>
          <w:wBefore w:w="18" w:type="pct"/>
          <w:wAfter w:w="239" w:type="pct"/>
          <w:trHeight w:val="68"/>
        </w:trPr>
        <w:tc>
          <w:tcPr>
            <w:tcW w:w="3348" w:type="pct"/>
            <w:tcBorders>
              <w:left w:val="nil"/>
            </w:tcBorders>
            <w:shd w:val="clear" w:color="auto" w:fill="FFFFFF"/>
          </w:tcPr>
          <w:p w14:paraId="605EE7BA"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33ECB724"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1F6699" w:rsidRPr="001F6699" w14:paraId="4D5F19AB" w14:textId="77777777" w:rsidTr="00CC4AEB">
        <w:trPr>
          <w:gridBefore w:val="1"/>
          <w:gridAfter w:val="1"/>
          <w:wBefore w:w="18" w:type="pct"/>
          <w:wAfter w:w="239" w:type="pct"/>
        </w:trPr>
        <w:tc>
          <w:tcPr>
            <w:tcW w:w="3348" w:type="pct"/>
            <w:tcBorders>
              <w:left w:val="nil"/>
            </w:tcBorders>
            <w:shd w:val="clear" w:color="auto" w:fill="EAF1DD"/>
          </w:tcPr>
          <w:p w14:paraId="381D90F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Divulgação do Curso de Engenharia Civil nas escolas de Ensino Médio do Município de Manaus - AM</w:t>
            </w:r>
          </w:p>
        </w:tc>
        <w:tc>
          <w:tcPr>
            <w:tcW w:w="1395" w:type="pct"/>
            <w:gridSpan w:val="2"/>
            <w:tcBorders>
              <w:right w:val="nil"/>
            </w:tcBorders>
            <w:shd w:val="clear" w:color="auto" w:fill="EAF1DD"/>
          </w:tcPr>
          <w:p w14:paraId="614FCC57"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2015005 BEX SUP</w:t>
            </w:r>
          </w:p>
        </w:tc>
      </w:tr>
      <w:tr w:rsidR="001F6699" w:rsidRPr="001F6699" w14:paraId="75E4EFCB" w14:textId="77777777" w:rsidTr="00CC4AEB">
        <w:trPr>
          <w:gridBefore w:val="1"/>
          <w:gridAfter w:val="1"/>
          <w:wBefore w:w="18" w:type="pct"/>
          <w:wAfter w:w="239" w:type="pct"/>
          <w:trHeight w:val="541"/>
        </w:trPr>
        <w:tc>
          <w:tcPr>
            <w:tcW w:w="3348" w:type="pct"/>
            <w:vMerge w:val="restart"/>
            <w:tcBorders>
              <w:left w:val="nil"/>
            </w:tcBorders>
            <w:shd w:val="clear" w:color="auto" w:fill="FFFFFF"/>
          </w:tcPr>
          <w:p w14:paraId="54689CD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aos estudantes do Ensino Médio das Escolas públicas no entorno do IFAM o curso de Engenharia Civil do IFAM estimulando-os a ingressas no Instituto e seguir na carreira acadêmica e profissional na área. Desse modo, contribuindo com crescimento da Construção Civil no Estado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550D1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Sávio Raider Matos Sarkis</w:t>
            </w:r>
          </w:p>
        </w:tc>
      </w:tr>
      <w:tr w:rsidR="001F6699" w:rsidRPr="001F6699" w14:paraId="3E423062" w14:textId="77777777" w:rsidTr="00CC4AEB">
        <w:trPr>
          <w:gridBefore w:val="1"/>
          <w:gridAfter w:val="1"/>
          <w:wBefore w:w="18" w:type="pct"/>
          <w:wAfter w:w="239" w:type="pct"/>
          <w:trHeight w:val="384"/>
        </w:trPr>
        <w:tc>
          <w:tcPr>
            <w:tcW w:w="3348" w:type="pct"/>
            <w:vMerge/>
            <w:tcBorders>
              <w:left w:val="nil"/>
            </w:tcBorders>
            <w:shd w:val="clear" w:color="auto" w:fill="FFFFFF"/>
          </w:tcPr>
          <w:p w14:paraId="6AD02BE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F31A2D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não informado</w:t>
            </w:r>
          </w:p>
        </w:tc>
      </w:tr>
      <w:tr w:rsidR="001F6699" w:rsidRPr="001F6699" w14:paraId="5F01754E" w14:textId="77777777" w:rsidTr="00CC4AEB">
        <w:trPr>
          <w:gridBefore w:val="1"/>
          <w:gridAfter w:val="1"/>
          <w:wBefore w:w="18" w:type="pct"/>
          <w:wAfter w:w="239" w:type="pct"/>
        </w:trPr>
        <w:tc>
          <w:tcPr>
            <w:tcW w:w="3348" w:type="pct"/>
            <w:tcBorders>
              <w:left w:val="nil"/>
            </w:tcBorders>
            <w:shd w:val="clear" w:color="auto" w:fill="FFFFFF"/>
          </w:tcPr>
          <w:p w14:paraId="0C47049C"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Estudantes das Escolas de Ensino Médio da Rede pública Estadual nas Adjacências do Campus Manaus Centro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B88827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não informado</w:t>
            </w:r>
          </w:p>
        </w:tc>
      </w:tr>
      <w:tr w:rsidR="001F6699" w:rsidRPr="001F6699" w14:paraId="0EDFC4EF"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55FE110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de Ensino Médio</w:t>
            </w:r>
            <w:r w:rsidRPr="001F6699">
              <w:rPr>
                <w:rFonts w:eastAsia="Times New Roman"/>
                <w:b/>
                <w:bCs/>
                <w:sz w:val="20"/>
                <w:szCs w:val="20"/>
                <w:lang w:eastAsia="ar-SA"/>
              </w:rPr>
              <w:t xml:space="preserve"> </w:t>
            </w:r>
          </w:p>
        </w:tc>
      </w:tr>
      <w:tr w:rsidR="001F6699" w:rsidRPr="001F6699" w14:paraId="445C2838" w14:textId="77777777" w:rsidTr="00CC4AEB">
        <w:trPr>
          <w:gridBefore w:val="1"/>
          <w:gridAfter w:val="1"/>
          <w:wBefore w:w="18" w:type="pct"/>
          <w:wAfter w:w="239" w:type="pct"/>
          <w:trHeight w:val="405"/>
        </w:trPr>
        <w:tc>
          <w:tcPr>
            <w:tcW w:w="3348" w:type="pct"/>
            <w:tcBorders>
              <w:left w:val="nil"/>
            </w:tcBorders>
            <w:shd w:val="clear" w:color="auto" w:fill="FFFFFF"/>
          </w:tcPr>
          <w:p w14:paraId="3992CFA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Cultura </w:t>
            </w:r>
          </w:p>
        </w:tc>
        <w:tc>
          <w:tcPr>
            <w:tcW w:w="1395" w:type="pct"/>
            <w:gridSpan w:val="2"/>
            <w:tcBorders>
              <w:right w:val="nil"/>
            </w:tcBorders>
            <w:shd w:val="clear" w:color="auto" w:fill="FFFFFF"/>
          </w:tcPr>
          <w:p w14:paraId="50360B4B"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 R$ 6.300,00</w:t>
            </w:r>
          </w:p>
        </w:tc>
      </w:tr>
      <w:tr w:rsidR="001F6699" w:rsidRPr="001F6699" w14:paraId="7780AB19" w14:textId="77777777" w:rsidTr="00CC4AEB">
        <w:trPr>
          <w:gridBefore w:val="1"/>
          <w:gridAfter w:val="1"/>
          <w:wBefore w:w="18" w:type="pct"/>
          <w:wAfter w:w="239" w:type="pct"/>
        </w:trPr>
        <w:tc>
          <w:tcPr>
            <w:tcW w:w="3348" w:type="pct"/>
            <w:tcBorders>
              <w:left w:val="nil"/>
            </w:tcBorders>
            <w:shd w:val="clear" w:color="auto" w:fill="EAF1DD"/>
          </w:tcPr>
          <w:p w14:paraId="1E7FBC5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Elaboração de bebida funcional a partir de polpa de bacaba e cupuaçu - adição de cultura probiótica e colágeno.</w:t>
            </w:r>
          </w:p>
        </w:tc>
        <w:tc>
          <w:tcPr>
            <w:tcW w:w="1395" w:type="pct"/>
            <w:gridSpan w:val="2"/>
            <w:tcBorders>
              <w:right w:val="nil"/>
            </w:tcBorders>
            <w:shd w:val="clear" w:color="auto" w:fill="EAF1DD"/>
          </w:tcPr>
          <w:p w14:paraId="256A3BB1"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2015006 BEX SUP</w:t>
            </w:r>
          </w:p>
        </w:tc>
      </w:tr>
      <w:tr w:rsidR="001F6699" w:rsidRPr="001F6699" w14:paraId="05D195A6" w14:textId="77777777" w:rsidTr="00CC4AEB">
        <w:trPr>
          <w:gridBefore w:val="1"/>
          <w:gridAfter w:val="1"/>
          <w:wBefore w:w="18" w:type="pct"/>
          <w:wAfter w:w="239" w:type="pct"/>
          <w:trHeight w:val="358"/>
        </w:trPr>
        <w:tc>
          <w:tcPr>
            <w:tcW w:w="3348" w:type="pct"/>
            <w:vMerge w:val="restart"/>
            <w:tcBorders>
              <w:left w:val="nil"/>
            </w:tcBorders>
            <w:shd w:val="clear" w:color="auto" w:fill="FFFFFF"/>
          </w:tcPr>
          <w:p w14:paraId="1E30C7F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Elaborar uma bebida funcional a partir da polpa de bacaba e cupuaçu enriquecida com cultura probiótica e colágeno.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073CEC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1F6699" w:rsidRPr="001F6699" w14:paraId="120C4FD7" w14:textId="77777777" w:rsidTr="00CC4AEB">
        <w:trPr>
          <w:gridBefore w:val="1"/>
          <w:gridAfter w:val="1"/>
          <w:wBefore w:w="18" w:type="pct"/>
          <w:wAfter w:w="239" w:type="pct"/>
          <w:trHeight w:val="340"/>
        </w:trPr>
        <w:tc>
          <w:tcPr>
            <w:tcW w:w="3348" w:type="pct"/>
            <w:vMerge/>
            <w:tcBorders>
              <w:left w:val="nil"/>
            </w:tcBorders>
            <w:shd w:val="clear" w:color="auto" w:fill="FFFFFF"/>
          </w:tcPr>
          <w:p w14:paraId="5466A87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15AC38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7</w:t>
            </w:r>
          </w:p>
        </w:tc>
      </w:tr>
      <w:tr w:rsidR="001F6699" w:rsidRPr="001F6699" w14:paraId="355A91C4" w14:textId="77777777" w:rsidTr="00CC4AEB">
        <w:trPr>
          <w:gridBefore w:val="1"/>
          <w:gridAfter w:val="1"/>
          <w:wBefore w:w="18" w:type="pct"/>
          <w:wAfter w:w="239" w:type="pct"/>
        </w:trPr>
        <w:tc>
          <w:tcPr>
            <w:tcW w:w="3348" w:type="pct"/>
            <w:tcBorders>
              <w:left w:val="nil"/>
            </w:tcBorders>
            <w:shd w:val="clear" w:color="auto" w:fill="FFFFFF"/>
          </w:tcPr>
          <w:p w14:paraId="7D5FA240"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E070F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w:t>
            </w:r>
          </w:p>
        </w:tc>
      </w:tr>
      <w:tr w:rsidR="001F6699" w:rsidRPr="001F6699" w14:paraId="2DC7A86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E96E47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Alimentos e Laboratório de microbiologia do CMC</w:t>
            </w:r>
          </w:p>
        </w:tc>
      </w:tr>
      <w:tr w:rsidR="001F6699" w:rsidRPr="001F6699" w14:paraId="520949D2" w14:textId="77777777" w:rsidTr="00CC4AEB">
        <w:trPr>
          <w:gridBefore w:val="1"/>
          <w:gridAfter w:val="1"/>
          <w:wBefore w:w="18" w:type="pct"/>
          <w:wAfter w:w="239" w:type="pct"/>
          <w:trHeight w:val="68"/>
        </w:trPr>
        <w:tc>
          <w:tcPr>
            <w:tcW w:w="3348" w:type="pct"/>
            <w:tcBorders>
              <w:left w:val="nil"/>
            </w:tcBorders>
            <w:shd w:val="clear" w:color="auto" w:fill="FFFFFF"/>
          </w:tcPr>
          <w:p w14:paraId="5F939AE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CA99D6E"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1F6699" w:rsidRPr="001F6699" w14:paraId="65EB84D4" w14:textId="77777777" w:rsidTr="00CC4AEB">
        <w:trPr>
          <w:gridBefore w:val="1"/>
          <w:gridAfter w:val="1"/>
          <w:wBefore w:w="18" w:type="pct"/>
          <w:wAfter w:w="239" w:type="pct"/>
        </w:trPr>
        <w:tc>
          <w:tcPr>
            <w:tcW w:w="3348" w:type="pct"/>
            <w:tcBorders>
              <w:left w:val="nil"/>
            </w:tcBorders>
            <w:shd w:val="clear" w:color="auto" w:fill="EAF1DD"/>
          </w:tcPr>
          <w:p w14:paraId="4961D45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alfabetização cientifica em Química, no Ensino Médio, em escola da Rede Estadual de Manaus.</w:t>
            </w:r>
          </w:p>
        </w:tc>
        <w:tc>
          <w:tcPr>
            <w:tcW w:w="1395" w:type="pct"/>
            <w:gridSpan w:val="2"/>
            <w:tcBorders>
              <w:right w:val="nil"/>
            </w:tcBorders>
            <w:shd w:val="clear" w:color="auto" w:fill="EAF1DD"/>
          </w:tcPr>
          <w:p w14:paraId="491C8372"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2015007 BEX SUP</w:t>
            </w:r>
          </w:p>
        </w:tc>
      </w:tr>
      <w:tr w:rsidR="001F6699" w:rsidRPr="001F6699" w14:paraId="4992AF04" w14:textId="77777777" w:rsidTr="00CC4AEB">
        <w:trPr>
          <w:gridBefore w:val="1"/>
          <w:gridAfter w:val="1"/>
          <w:wBefore w:w="18" w:type="pct"/>
          <w:wAfter w:w="239" w:type="pct"/>
          <w:trHeight w:val="523"/>
        </w:trPr>
        <w:tc>
          <w:tcPr>
            <w:tcW w:w="3348" w:type="pct"/>
            <w:vMerge w:val="restart"/>
            <w:tcBorders>
              <w:left w:val="nil"/>
            </w:tcBorders>
            <w:shd w:val="clear" w:color="auto" w:fill="FFFFFF"/>
          </w:tcPr>
          <w:p w14:paraId="17539FB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por meios de atividades dinamizadoras, lúdicas e integradoras ao cotidiano do alunado a apropriação do conhecimento científico, a partir das concepções como agentes de transformação e construção de um aporte cientifico em prol do exercício da ética e da cidadania.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E2416FC"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Dalmir Pacheco de Souza</w:t>
            </w:r>
          </w:p>
        </w:tc>
      </w:tr>
      <w:tr w:rsidR="001F6699" w:rsidRPr="001F6699" w14:paraId="54691B8C" w14:textId="77777777" w:rsidTr="00CC4AEB">
        <w:trPr>
          <w:gridBefore w:val="1"/>
          <w:gridAfter w:val="1"/>
          <w:wBefore w:w="18" w:type="pct"/>
          <w:wAfter w:w="239" w:type="pct"/>
          <w:trHeight w:val="166"/>
        </w:trPr>
        <w:tc>
          <w:tcPr>
            <w:tcW w:w="3348" w:type="pct"/>
            <w:vMerge/>
            <w:tcBorders>
              <w:left w:val="nil"/>
            </w:tcBorders>
            <w:shd w:val="clear" w:color="auto" w:fill="FFFFFF"/>
          </w:tcPr>
          <w:p w14:paraId="1B5114D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1098E3D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w:t>
            </w:r>
          </w:p>
        </w:tc>
      </w:tr>
      <w:tr w:rsidR="001F6699" w:rsidRPr="001F6699" w14:paraId="57769049" w14:textId="77777777" w:rsidTr="00CC4AEB">
        <w:trPr>
          <w:gridBefore w:val="1"/>
          <w:gridAfter w:val="1"/>
          <w:wBefore w:w="18" w:type="pct"/>
          <w:wAfter w:w="239" w:type="pct"/>
        </w:trPr>
        <w:tc>
          <w:tcPr>
            <w:tcW w:w="3348" w:type="pct"/>
            <w:tcBorders>
              <w:left w:val="nil"/>
            </w:tcBorders>
            <w:shd w:val="clear" w:color="auto" w:fill="FFFFFF"/>
          </w:tcPr>
          <w:p w14:paraId="5F52BA6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Ruy Araújo</w:t>
            </w:r>
          </w:p>
        </w:tc>
        <w:tc>
          <w:tcPr>
            <w:tcW w:w="1395" w:type="pct"/>
            <w:gridSpan w:val="2"/>
            <w:tcBorders>
              <w:right w:val="nil"/>
            </w:tcBorders>
            <w:shd w:val="clear" w:color="auto" w:fill="FFFFFF"/>
          </w:tcPr>
          <w:p w14:paraId="03C5D48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150</w:t>
            </w:r>
          </w:p>
        </w:tc>
      </w:tr>
      <w:tr w:rsidR="001F6699" w:rsidRPr="001F6699" w14:paraId="22E7E1A4"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A8A3388" w14:textId="77777777" w:rsidR="001F6699" w:rsidRPr="001F6699" w:rsidRDefault="001F6699" w:rsidP="001F6699">
            <w:pPr>
              <w:shd w:val="clear" w:color="auto" w:fill="FFFFFF"/>
              <w:suppressAutoHyphens/>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Ruy Araújo</w:t>
            </w:r>
          </w:p>
        </w:tc>
      </w:tr>
      <w:tr w:rsidR="001F6699" w:rsidRPr="001F6699" w14:paraId="64D65792" w14:textId="77777777" w:rsidTr="00CC4AEB">
        <w:trPr>
          <w:gridBefore w:val="1"/>
          <w:gridAfter w:val="1"/>
          <w:wBefore w:w="18" w:type="pct"/>
          <w:wAfter w:w="239" w:type="pct"/>
          <w:trHeight w:val="355"/>
        </w:trPr>
        <w:tc>
          <w:tcPr>
            <w:tcW w:w="3348" w:type="pct"/>
            <w:tcBorders>
              <w:left w:val="nil"/>
            </w:tcBorders>
            <w:shd w:val="clear" w:color="auto" w:fill="FFFFFF"/>
          </w:tcPr>
          <w:p w14:paraId="34C8268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95" w:type="pct"/>
            <w:gridSpan w:val="2"/>
            <w:tcBorders>
              <w:right w:val="nil"/>
            </w:tcBorders>
            <w:shd w:val="clear" w:color="auto" w:fill="FFFFFF"/>
          </w:tcPr>
          <w:p w14:paraId="7D7AA344"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30CA0D1" w14:textId="77777777" w:rsidTr="00CC4AEB">
        <w:trPr>
          <w:gridBefore w:val="1"/>
          <w:gridAfter w:val="1"/>
          <w:wBefore w:w="18" w:type="pct"/>
          <w:wAfter w:w="239" w:type="pct"/>
        </w:trPr>
        <w:tc>
          <w:tcPr>
            <w:tcW w:w="3348" w:type="pct"/>
            <w:tcBorders>
              <w:left w:val="nil"/>
            </w:tcBorders>
            <w:shd w:val="clear" w:color="auto" w:fill="EAF1DD"/>
          </w:tcPr>
          <w:p w14:paraId="0DEA5D39"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Título do Projeto: Atividades Comunicacionais</w:t>
            </w:r>
          </w:p>
        </w:tc>
        <w:tc>
          <w:tcPr>
            <w:tcW w:w="1395" w:type="pct"/>
            <w:gridSpan w:val="2"/>
            <w:tcBorders>
              <w:right w:val="nil"/>
            </w:tcBorders>
            <w:shd w:val="clear" w:color="auto" w:fill="EAF1DD"/>
          </w:tcPr>
          <w:p w14:paraId="73071DB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2015009 BEX SUP</w:t>
            </w:r>
          </w:p>
        </w:tc>
      </w:tr>
      <w:tr w:rsidR="001F6699" w:rsidRPr="001F6699" w14:paraId="7BBB98E5" w14:textId="77777777" w:rsidTr="00CC4AEB">
        <w:trPr>
          <w:gridBefore w:val="1"/>
          <w:gridAfter w:val="1"/>
          <w:wBefore w:w="18" w:type="pct"/>
          <w:wAfter w:w="239" w:type="pct"/>
          <w:trHeight w:val="785"/>
        </w:trPr>
        <w:tc>
          <w:tcPr>
            <w:tcW w:w="3348" w:type="pct"/>
            <w:vMerge w:val="restart"/>
            <w:tcBorders>
              <w:left w:val="nil"/>
            </w:tcBorders>
            <w:shd w:val="clear" w:color="auto" w:fill="FFFFFF"/>
          </w:tcPr>
          <w:p w14:paraId="468264F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o trabalho da PROEX, assim como os programas que são desenvolvidos pelo setor para a comunidade externa e também dentro do IFAM, permitindo que os públicos alvos de cada programa conheçam as atividades e os benefícios oferecidos pelo Governo Federal através do IFAM.</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367448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1F6699" w:rsidRPr="001F6699" w14:paraId="23B39143" w14:textId="77777777" w:rsidTr="00CC4AEB">
        <w:trPr>
          <w:gridBefore w:val="1"/>
          <w:gridAfter w:val="1"/>
          <w:wBefore w:w="18" w:type="pct"/>
          <w:wAfter w:w="239" w:type="pct"/>
          <w:trHeight w:val="367"/>
        </w:trPr>
        <w:tc>
          <w:tcPr>
            <w:tcW w:w="3348" w:type="pct"/>
            <w:vMerge/>
            <w:tcBorders>
              <w:left w:val="nil"/>
            </w:tcBorders>
            <w:shd w:val="clear" w:color="auto" w:fill="FFFFFF"/>
          </w:tcPr>
          <w:p w14:paraId="66E5847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E1701F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4ABEB0E" w14:textId="77777777" w:rsidTr="00CC4AEB">
        <w:trPr>
          <w:gridBefore w:val="1"/>
          <w:gridAfter w:val="1"/>
          <w:wBefore w:w="18" w:type="pct"/>
          <w:wAfter w:w="239" w:type="pct"/>
        </w:trPr>
        <w:tc>
          <w:tcPr>
            <w:tcW w:w="3348" w:type="pct"/>
            <w:tcBorders>
              <w:left w:val="nil"/>
            </w:tcBorders>
            <w:shd w:val="clear" w:color="auto" w:fill="FFFFFF"/>
          </w:tcPr>
          <w:p w14:paraId="3AD88F1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Externa, servidores e discentes do IFAM</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0F5E70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p>
        </w:tc>
      </w:tr>
      <w:tr w:rsidR="001F6699" w:rsidRPr="001F6699" w14:paraId="20B4C8EC"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2653BD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PROEX</w:t>
            </w:r>
          </w:p>
        </w:tc>
      </w:tr>
      <w:tr w:rsidR="001F6699" w:rsidRPr="001F6699" w14:paraId="41CA5E55" w14:textId="77777777" w:rsidTr="00CC4AEB">
        <w:trPr>
          <w:gridBefore w:val="1"/>
          <w:gridAfter w:val="1"/>
          <w:wBefore w:w="18" w:type="pct"/>
          <w:wAfter w:w="239" w:type="pct"/>
          <w:trHeight w:val="68"/>
        </w:trPr>
        <w:tc>
          <w:tcPr>
            <w:tcW w:w="3348" w:type="pct"/>
            <w:tcBorders>
              <w:left w:val="nil"/>
            </w:tcBorders>
            <w:shd w:val="clear" w:color="auto" w:fill="FFFFFF"/>
          </w:tcPr>
          <w:p w14:paraId="528CD33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8F9169"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R$ 6.300,00</w:t>
            </w:r>
          </w:p>
        </w:tc>
      </w:tr>
      <w:tr w:rsidR="001F6699" w:rsidRPr="001F6699" w14:paraId="71802AD3"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0B91C005"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 xml:space="preserve">CAMPUS MANAUS ZONA LESTE </w:t>
            </w:r>
          </w:p>
        </w:tc>
      </w:tr>
      <w:tr w:rsidR="001F6699" w:rsidRPr="001F6699" w14:paraId="0BE54D07" w14:textId="77777777" w:rsidTr="00CC4AEB">
        <w:trPr>
          <w:gridBefore w:val="1"/>
          <w:gridAfter w:val="1"/>
          <w:wBefore w:w="18" w:type="pct"/>
          <w:wAfter w:w="239" w:type="pct"/>
        </w:trPr>
        <w:tc>
          <w:tcPr>
            <w:tcW w:w="3348" w:type="pct"/>
            <w:tcBorders>
              <w:left w:val="nil"/>
            </w:tcBorders>
            <w:shd w:val="clear" w:color="auto" w:fill="EAF1DD"/>
          </w:tcPr>
          <w:p w14:paraId="5CF7C48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w:t>
            </w:r>
            <w:r w:rsidRPr="001F6699">
              <w:rPr>
                <w:rFonts w:eastAsia="Times New Roman"/>
                <w:b/>
                <w:bCs/>
                <w:sz w:val="20"/>
                <w:szCs w:val="20"/>
                <w:shd w:val="clear" w:color="auto" w:fill="EAF1DD"/>
                <w:lang w:eastAsia="ar-SA"/>
              </w:rPr>
              <w:t>Projeto: Aplicação de técnicas para a melhoria da qualidade</w:t>
            </w:r>
            <w:r w:rsidRPr="001F6699">
              <w:rPr>
                <w:rFonts w:eastAsia="Times New Roman"/>
                <w:b/>
                <w:bCs/>
                <w:sz w:val="20"/>
                <w:szCs w:val="20"/>
                <w:shd w:val="clear" w:color="auto" w:fill="D9D9D9"/>
                <w:lang w:eastAsia="ar-SA"/>
              </w:rPr>
              <w:t xml:space="preserve"> </w:t>
            </w:r>
            <w:r w:rsidRPr="001F6699">
              <w:rPr>
                <w:rFonts w:eastAsia="Times New Roman"/>
                <w:b/>
                <w:bCs/>
                <w:sz w:val="20"/>
                <w:szCs w:val="20"/>
                <w:shd w:val="clear" w:color="auto" w:fill="EAF1DD"/>
                <w:lang w:eastAsia="ar-SA"/>
              </w:rPr>
              <w:t>do leite da Zona Rural de Manaus</w:t>
            </w:r>
          </w:p>
        </w:tc>
        <w:tc>
          <w:tcPr>
            <w:tcW w:w="1395" w:type="pct"/>
            <w:gridSpan w:val="2"/>
            <w:tcBorders>
              <w:right w:val="nil"/>
            </w:tcBorders>
            <w:shd w:val="clear" w:color="auto" w:fill="EAF1DD"/>
          </w:tcPr>
          <w:p w14:paraId="283B7431"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2015017</w:t>
            </w:r>
          </w:p>
        </w:tc>
      </w:tr>
      <w:tr w:rsidR="001F6699" w:rsidRPr="001F6699" w14:paraId="077400A4" w14:textId="77777777" w:rsidTr="00CC4AEB">
        <w:trPr>
          <w:gridBefore w:val="1"/>
          <w:gridAfter w:val="1"/>
          <w:wBefore w:w="18" w:type="pct"/>
          <w:wAfter w:w="239" w:type="pct"/>
          <w:trHeight w:val="462"/>
        </w:trPr>
        <w:tc>
          <w:tcPr>
            <w:tcW w:w="3348" w:type="pct"/>
            <w:vMerge w:val="restart"/>
            <w:tcBorders>
              <w:left w:val="nil"/>
            </w:tcBorders>
            <w:shd w:val="clear" w:color="auto" w:fill="FFFFFF"/>
          </w:tcPr>
          <w:p w14:paraId="76C8B51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Contribuir para o melhoramento da qualidade do leite da Zona Rural de Manaus.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D94D3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Isnandia Andréa Almeida da Silva </w:t>
            </w:r>
          </w:p>
        </w:tc>
      </w:tr>
      <w:tr w:rsidR="001F6699" w:rsidRPr="001F6699" w14:paraId="1547F3E8" w14:textId="77777777" w:rsidTr="00CC4AEB">
        <w:trPr>
          <w:gridBefore w:val="1"/>
          <w:gridAfter w:val="1"/>
          <w:wBefore w:w="18" w:type="pct"/>
          <w:wAfter w:w="239" w:type="pct"/>
          <w:trHeight w:val="227"/>
        </w:trPr>
        <w:tc>
          <w:tcPr>
            <w:tcW w:w="3348" w:type="pct"/>
            <w:vMerge/>
            <w:tcBorders>
              <w:left w:val="nil"/>
            </w:tcBorders>
            <w:shd w:val="clear" w:color="auto" w:fill="FFFFFF"/>
          </w:tcPr>
          <w:p w14:paraId="084935E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BA5735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04</w:t>
            </w:r>
          </w:p>
        </w:tc>
      </w:tr>
      <w:tr w:rsidR="001F6699" w:rsidRPr="001F6699" w14:paraId="6F6B2B63" w14:textId="77777777" w:rsidTr="00CC4AEB">
        <w:trPr>
          <w:gridBefore w:val="1"/>
          <w:gridAfter w:val="1"/>
          <w:wBefore w:w="18" w:type="pct"/>
          <w:wAfter w:w="239" w:type="pct"/>
        </w:trPr>
        <w:tc>
          <w:tcPr>
            <w:tcW w:w="3348" w:type="pct"/>
            <w:tcBorders>
              <w:left w:val="nil"/>
            </w:tcBorders>
            <w:shd w:val="clear" w:color="auto" w:fill="FFFFFF"/>
          </w:tcPr>
          <w:p w14:paraId="0464D072"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A9D4BA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02</w:t>
            </w:r>
          </w:p>
        </w:tc>
      </w:tr>
      <w:tr w:rsidR="001F6699" w:rsidRPr="001F6699" w14:paraId="44DAA42A"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D6C753D"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Zona Rural de Manaus</w:t>
            </w:r>
            <w:r w:rsidRPr="001F6699">
              <w:rPr>
                <w:rFonts w:eastAsia="Times New Roman"/>
                <w:b/>
                <w:bCs/>
                <w:sz w:val="20"/>
                <w:szCs w:val="20"/>
                <w:lang w:eastAsia="ar-SA"/>
              </w:rPr>
              <w:t xml:space="preserve"> </w:t>
            </w:r>
          </w:p>
        </w:tc>
      </w:tr>
      <w:tr w:rsidR="001F6699" w:rsidRPr="001F6699" w14:paraId="60CB8510" w14:textId="77777777" w:rsidTr="00CC4AEB">
        <w:trPr>
          <w:gridBefore w:val="1"/>
          <w:gridAfter w:val="1"/>
          <w:wBefore w:w="18" w:type="pct"/>
          <w:wAfter w:w="239" w:type="pct"/>
          <w:trHeight w:val="402"/>
        </w:trPr>
        <w:tc>
          <w:tcPr>
            <w:tcW w:w="3348" w:type="pct"/>
            <w:tcBorders>
              <w:left w:val="nil"/>
            </w:tcBorders>
            <w:shd w:val="clear" w:color="auto" w:fill="FFFFFF"/>
          </w:tcPr>
          <w:p w14:paraId="12D8B49B"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1E954D84"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7F3FED7" w14:textId="77777777" w:rsidTr="00CC4AEB">
        <w:trPr>
          <w:gridBefore w:val="1"/>
          <w:gridAfter w:val="1"/>
          <w:wBefore w:w="18" w:type="pct"/>
          <w:wAfter w:w="239" w:type="pct"/>
        </w:trPr>
        <w:tc>
          <w:tcPr>
            <w:tcW w:w="3348" w:type="pct"/>
            <w:tcBorders>
              <w:left w:val="nil"/>
            </w:tcBorders>
            <w:shd w:val="clear" w:color="auto" w:fill="EAF1DD"/>
            <w:vAlign w:val="center"/>
          </w:tcPr>
          <w:p w14:paraId="7ABC94EB" w14:textId="77777777" w:rsidR="001F6699" w:rsidRPr="001F6699" w:rsidRDefault="001F6699" w:rsidP="001F6699">
            <w:pPr>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Título do Projeto: Semeando Agroecologia em Creche Escolar</w:t>
            </w:r>
          </w:p>
        </w:tc>
        <w:tc>
          <w:tcPr>
            <w:tcW w:w="1395" w:type="pct"/>
            <w:gridSpan w:val="2"/>
            <w:tcBorders>
              <w:right w:val="nil"/>
            </w:tcBorders>
            <w:shd w:val="clear" w:color="auto" w:fill="EAF1DD"/>
          </w:tcPr>
          <w:p w14:paraId="2FAA00F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2015020</w:t>
            </w:r>
          </w:p>
        </w:tc>
      </w:tr>
      <w:tr w:rsidR="001F6699" w:rsidRPr="001F6699" w14:paraId="52BBB97B" w14:textId="77777777" w:rsidTr="00CC4AEB">
        <w:trPr>
          <w:gridBefore w:val="1"/>
          <w:gridAfter w:val="1"/>
          <w:wBefore w:w="18" w:type="pct"/>
          <w:wAfter w:w="239" w:type="pct"/>
          <w:trHeight w:val="541"/>
        </w:trPr>
        <w:tc>
          <w:tcPr>
            <w:tcW w:w="3348" w:type="pct"/>
            <w:vMerge w:val="restart"/>
            <w:tcBorders>
              <w:left w:val="nil"/>
            </w:tcBorders>
            <w:shd w:val="clear" w:color="auto" w:fill="FFFFFF"/>
          </w:tcPr>
          <w:p w14:paraId="5684424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Fortalecer a parceria entre a comunidade externa e interna (Creche e alunos do IFAM), melhorando o meio ambiente, agregando conhecimentos na produção de alimentos saudáveis, além de fomentar a discussão da agroecologia e a valorização do trabalho coletivo.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AEFF5F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Francisneide de Sousa Lourenço</w:t>
            </w:r>
          </w:p>
        </w:tc>
      </w:tr>
      <w:tr w:rsidR="001F6699" w:rsidRPr="001F6699" w14:paraId="23819016" w14:textId="77777777" w:rsidTr="00CC4AEB">
        <w:trPr>
          <w:gridBefore w:val="1"/>
          <w:gridAfter w:val="1"/>
          <w:wBefore w:w="18" w:type="pct"/>
          <w:wAfter w:w="239" w:type="pct"/>
          <w:trHeight w:val="375"/>
        </w:trPr>
        <w:tc>
          <w:tcPr>
            <w:tcW w:w="3348" w:type="pct"/>
            <w:vMerge/>
            <w:tcBorders>
              <w:left w:val="nil"/>
            </w:tcBorders>
            <w:shd w:val="clear" w:color="auto" w:fill="FFFFFF"/>
          </w:tcPr>
          <w:p w14:paraId="06C778B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D6F57A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100</w:t>
            </w:r>
          </w:p>
        </w:tc>
      </w:tr>
      <w:tr w:rsidR="001F6699" w:rsidRPr="001F6699" w14:paraId="61BCD80C" w14:textId="77777777" w:rsidTr="00CC4AEB">
        <w:trPr>
          <w:gridBefore w:val="1"/>
          <w:gridAfter w:val="1"/>
          <w:wBefore w:w="18" w:type="pct"/>
          <w:wAfter w:w="239" w:type="pct"/>
        </w:trPr>
        <w:tc>
          <w:tcPr>
            <w:tcW w:w="3348" w:type="pct"/>
            <w:tcBorders>
              <w:left w:val="nil"/>
            </w:tcBorders>
            <w:shd w:val="clear" w:color="auto" w:fill="FFFFFF"/>
          </w:tcPr>
          <w:p w14:paraId="3C81523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Professores, colaboradores e alunos da Creche Prof.ª Virginia Mello.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83CDB7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220</w:t>
            </w:r>
          </w:p>
        </w:tc>
      </w:tr>
      <w:tr w:rsidR="001F6699" w:rsidRPr="001F6699" w14:paraId="6D1E9851"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24B9207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Creche Prof.ª Virginia Mello.</w:t>
            </w:r>
          </w:p>
        </w:tc>
      </w:tr>
      <w:tr w:rsidR="001F6699" w:rsidRPr="001F6699" w14:paraId="05589847" w14:textId="77777777" w:rsidTr="00CC4AEB">
        <w:trPr>
          <w:gridBefore w:val="1"/>
          <w:gridAfter w:val="1"/>
          <w:wBefore w:w="18" w:type="pct"/>
          <w:wAfter w:w="239" w:type="pct"/>
          <w:trHeight w:val="68"/>
        </w:trPr>
        <w:tc>
          <w:tcPr>
            <w:tcW w:w="3348" w:type="pct"/>
            <w:tcBorders>
              <w:left w:val="nil"/>
            </w:tcBorders>
            <w:shd w:val="clear" w:color="auto" w:fill="FFFFFF"/>
          </w:tcPr>
          <w:p w14:paraId="49C652A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95" w:type="pct"/>
            <w:gridSpan w:val="2"/>
            <w:tcBorders>
              <w:right w:val="nil"/>
            </w:tcBorders>
            <w:shd w:val="clear" w:color="auto" w:fill="FFFFFF"/>
          </w:tcPr>
          <w:p w14:paraId="585D10C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 </w:t>
            </w:r>
          </w:p>
        </w:tc>
      </w:tr>
      <w:tr w:rsidR="001F6699" w:rsidRPr="001F6699" w14:paraId="14687FA8" w14:textId="77777777" w:rsidTr="00CC4AEB">
        <w:trPr>
          <w:gridBefore w:val="1"/>
          <w:gridAfter w:val="1"/>
          <w:wBefore w:w="18" w:type="pct"/>
          <w:wAfter w:w="239" w:type="pct"/>
        </w:trPr>
        <w:tc>
          <w:tcPr>
            <w:tcW w:w="3348" w:type="pct"/>
            <w:tcBorders>
              <w:left w:val="nil"/>
            </w:tcBorders>
            <w:shd w:val="clear" w:color="auto" w:fill="EAF1DD"/>
          </w:tcPr>
          <w:p w14:paraId="32D69F4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da Felicidade: produzindo hortaliças em quantidade e qualidade para atender a comunidade</w:t>
            </w:r>
          </w:p>
        </w:tc>
        <w:tc>
          <w:tcPr>
            <w:tcW w:w="1395" w:type="pct"/>
            <w:gridSpan w:val="2"/>
            <w:tcBorders>
              <w:right w:val="nil"/>
            </w:tcBorders>
            <w:shd w:val="clear" w:color="auto" w:fill="EAF1DD"/>
          </w:tcPr>
          <w:p w14:paraId="6EAA400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2015030</w:t>
            </w:r>
          </w:p>
        </w:tc>
      </w:tr>
      <w:tr w:rsidR="001F6699" w:rsidRPr="001F6699" w14:paraId="58DD9BC0" w14:textId="77777777" w:rsidTr="00CC4AEB">
        <w:trPr>
          <w:gridBefore w:val="1"/>
          <w:gridAfter w:val="1"/>
          <w:wBefore w:w="18" w:type="pct"/>
          <w:wAfter w:w="239" w:type="pct"/>
          <w:trHeight w:val="404"/>
        </w:trPr>
        <w:tc>
          <w:tcPr>
            <w:tcW w:w="3348" w:type="pct"/>
            <w:vMerge w:val="restart"/>
            <w:tcBorders>
              <w:left w:val="nil"/>
            </w:tcBorders>
            <w:shd w:val="clear" w:color="auto" w:fill="FFFFFF"/>
          </w:tcPr>
          <w:p w14:paraId="07F5FB6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conhecimentos da horticultura para realização de aulas práticas e fortalecimento de saberes de estudantes do IFAM-CMZL, bem como produzir hortaliças convencionais e não convencionais, a fim de serem utilizadas na alimentação de pessoas atendidas por entidades filantrópicas de responsabilidade social na cidade de Manaus.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2BAF1DF"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Roniscley Pereira Santos  </w:t>
            </w:r>
          </w:p>
        </w:tc>
      </w:tr>
      <w:tr w:rsidR="001F6699" w:rsidRPr="001F6699" w14:paraId="435AEAC2" w14:textId="77777777" w:rsidTr="00CC4AEB">
        <w:trPr>
          <w:gridBefore w:val="1"/>
          <w:gridAfter w:val="1"/>
          <w:wBefore w:w="18" w:type="pct"/>
          <w:wAfter w:w="239" w:type="pct"/>
          <w:trHeight w:val="60"/>
        </w:trPr>
        <w:tc>
          <w:tcPr>
            <w:tcW w:w="3348" w:type="pct"/>
            <w:vMerge/>
            <w:tcBorders>
              <w:left w:val="nil"/>
            </w:tcBorders>
            <w:shd w:val="clear" w:color="auto" w:fill="FFFFFF"/>
          </w:tcPr>
          <w:p w14:paraId="48AD073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0FBB4F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249BFD4D" w14:textId="77777777" w:rsidTr="00CC4AEB">
        <w:trPr>
          <w:gridBefore w:val="1"/>
          <w:gridAfter w:val="1"/>
          <w:wBefore w:w="18" w:type="pct"/>
          <w:wAfter w:w="239" w:type="pct"/>
        </w:trPr>
        <w:tc>
          <w:tcPr>
            <w:tcW w:w="3348" w:type="pct"/>
            <w:tcBorders>
              <w:left w:val="nil"/>
            </w:tcBorders>
            <w:shd w:val="clear" w:color="auto" w:fill="FFFFFF"/>
          </w:tcPr>
          <w:p w14:paraId="11ECEB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95" w:type="pct"/>
            <w:gridSpan w:val="2"/>
            <w:tcBorders>
              <w:right w:val="nil"/>
            </w:tcBorders>
            <w:shd w:val="clear" w:color="auto" w:fill="FFFFFF"/>
          </w:tcPr>
          <w:p w14:paraId="491ACFA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200</w:t>
            </w:r>
          </w:p>
        </w:tc>
      </w:tr>
      <w:tr w:rsidR="001F6699" w:rsidRPr="001F6699" w14:paraId="394803EA"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F51341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r w:rsidRPr="001F6699">
              <w:rPr>
                <w:rFonts w:eastAsia="Times New Roman"/>
                <w:b/>
                <w:bCs/>
                <w:sz w:val="20"/>
                <w:szCs w:val="20"/>
                <w:lang w:eastAsia="ar-SA"/>
              </w:rPr>
              <w:t xml:space="preserve"> </w:t>
            </w:r>
          </w:p>
        </w:tc>
      </w:tr>
      <w:tr w:rsidR="001F6699" w:rsidRPr="001F6699" w14:paraId="71969284"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1ACAEC4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5D6D8BF"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R$ 2.700,00</w:t>
            </w:r>
          </w:p>
          <w:p w14:paraId="4E4614BE" w14:textId="77777777" w:rsidR="001F6699" w:rsidRPr="001F6699" w:rsidRDefault="001F6699" w:rsidP="001F6699">
            <w:pPr>
              <w:suppressAutoHyphens/>
              <w:spacing w:after="0" w:line="240" w:lineRule="auto"/>
              <w:jc w:val="left"/>
              <w:rPr>
                <w:sz w:val="20"/>
                <w:szCs w:val="20"/>
                <w:lang w:eastAsia="ar-SA"/>
              </w:rPr>
            </w:pPr>
          </w:p>
        </w:tc>
      </w:tr>
      <w:tr w:rsidR="001F6699" w:rsidRPr="001F6699" w14:paraId="28D7AA28" w14:textId="77777777" w:rsidTr="00CC4AEB">
        <w:trPr>
          <w:gridBefore w:val="1"/>
          <w:gridAfter w:val="1"/>
          <w:wBefore w:w="18" w:type="pct"/>
          <w:wAfter w:w="239" w:type="pct"/>
        </w:trPr>
        <w:tc>
          <w:tcPr>
            <w:tcW w:w="3348" w:type="pct"/>
            <w:tcBorders>
              <w:left w:val="nil"/>
            </w:tcBorders>
            <w:shd w:val="clear" w:color="auto" w:fill="EAF1DD"/>
          </w:tcPr>
          <w:p w14:paraId="387FB57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Revitalização da "Horta da Felicidade" na sede da Superintendência da Policia Federal do Amazonas</w:t>
            </w:r>
          </w:p>
        </w:tc>
        <w:tc>
          <w:tcPr>
            <w:tcW w:w="1395" w:type="pct"/>
            <w:gridSpan w:val="2"/>
            <w:tcBorders>
              <w:right w:val="nil"/>
            </w:tcBorders>
            <w:shd w:val="clear" w:color="auto" w:fill="EAF1DD"/>
          </w:tcPr>
          <w:p w14:paraId="16612BB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2015047</w:t>
            </w:r>
          </w:p>
        </w:tc>
      </w:tr>
      <w:tr w:rsidR="001F6699" w:rsidRPr="001F6699" w14:paraId="3838CADF" w14:textId="77777777" w:rsidTr="00CC4AEB">
        <w:trPr>
          <w:gridBefore w:val="1"/>
          <w:gridAfter w:val="1"/>
          <w:wBefore w:w="18" w:type="pct"/>
          <w:wAfter w:w="239" w:type="pct"/>
          <w:trHeight w:val="593"/>
        </w:trPr>
        <w:tc>
          <w:tcPr>
            <w:tcW w:w="3348" w:type="pct"/>
            <w:vMerge w:val="restart"/>
            <w:tcBorders>
              <w:left w:val="nil"/>
            </w:tcBorders>
            <w:shd w:val="clear" w:color="auto" w:fill="FFFFFF"/>
          </w:tcPr>
          <w:p w14:paraId="74A798B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Objetivo: </w:t>
            </w:r>
            <w:r w:rsidRPr="001F6699">
              <w:rPr>
                <w:rFonts w:eastAsia="Times New Roman"/>
                <w:bCs/>
                <w:sz w:val="20"/>
                <w:szCs w:val="20"/>
                <w:lang w:eastAsia="ar-SA"/>
              </w:rPr>
              <w:t>Revitalizar o projeto de horta na Sede da Superintendência da Policia Federal.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C9AC30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Carlos Alberto Fonseca do Nascimento </w:t>
            </w:r>
          </w:p>
        </w:tc>
      </w:tr>
      <w:tr w:rsidR="001F6699" w:rsidRPr="001F6699" w14:paraId="44ABE316" w14:textId="77777777" w:rsidTr="00CC4AEB">
        <w:trPr>
          <w:gridBefore w:val="1"/>
          <w:gridAfter w:val="1"/>
          <w:wBefore w:w="18" w:type="pct"/>
          <w:wAfter w:w="239" w:type="pct"/>
          <w:trHeight w:val="332"/>
        </w:trPr>
        <w:tc>
          <w:tcPr>
            <w:tcW w:w="3348" w:type="pct"/>
            <w:vMerge/>
            <w:tcBorders>
              <w:left w:val="nil"/>
            </w:tcBorders>
            <w:shd w:val="clear" w:color="auto" w:fill="FFFFFF"/>
          </w:tcPr>
          <w:p w14:paraId="75CB92F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DD30D2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4D0A92D2" w14:textId="77777777" w:rsidTr="00CC4AEB">
        <w:trPr>
          <w:gridBefore w:val="1"/>
          <w:gridAfter w:val="1"/>
          <w:wBefore w:w="18" w:type="pct"/>
          <w:wAfter w:w="239" w:type="pct"/>
        </w:trPr>
        <w:tc>
          <w:tcPr>
            <w:tcW w:w="3348" w:type="pct"/>
            <w:tcBorders>
              <w:left w:val="nil"/>
            </w:tcBorders>
            <w:shd w:val="clear" w:color="auto" w:fill="FFFFFF"/>
          </w:tcPr>
          <w:p w14:paraId="1133A80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95" w:type="pct"/>
            <w:gridSpan w:val="2"/>
            <w:tcBorders>
              <w:right w:val="nil"/>
            </w:tcBorders>
            <w:shd w:val="clear" w:color="auto" w:fill="FFFFFF"/>
          </w:tcPr>
          <w:p w14:paraId="05C0B5C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200</w:t>
            </w:r>
          </w:p>
        </w:tc>
      </w:tr>
      <w:tr w:rsidR="001F6699" w:rsidRPr="001F6699" w14:paraId="484E659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9AF61F9"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p>
        </w:tc>
      </w:tr>
      <w:tr w:rsidR="001F6699" w:rsidRPr="001F6699" w14:paraId="68316B6C" w14:textId="77777777" w:rsidTr="00CC4AEB">
        <w:trPr>
          <w:gridBefore w:val="1"/>
          <w:gridAfter w:val="1"/>
          <w:wBefore w:w="18" w:type="pct"/>
          <w:wAfter w:w="239" w:type="pct"/>
          <w:trHeight w:val="68"/>
        </w:trPr>
        <w:tc>
          <w:tcPr>
            <w:tcW w:w="3348" w:type="pct"/>
            <w:tcBorders>
              <w:left w:val="nil"/>
            </w:tcBorders>
            <w:shd w:val="clear" w:color="auto" w:fill="FFFFFF"/>
          </w:tcPr>
          <w:p w14:paraId="029B834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3074010"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5978978C" w14:textId="77777777" w:rsidTr="00CC4AEB">
        <w:trPr>
          <w:gridBefore w:val="1"/>
          <w:gridAfter w:val="1"/>
          <w:wBefore w:w="18" w:type="pct"/>
          <w:wAfter w:w="239" w:type="pct"/>
        </w:trPr>
        <w:tc>
          <w:tcPr>
            <w:tcW w:w="3348" w:type="pct"/>
            <w:tcBorders>
              <w:left w:val="nil"/>
            </w:tcBorders>
            <w:shd w:val="clear" w:color="auto" w:fill="EAF1DD"/>
          </w:tcPr>
          <w:p w14:paraId="4AF2F54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Unidades de conservação Urbana: uma discussão a luz do Parque Estadual Sumaúma - Manaus/AM</w:t>
            </w:r>
          </w:p>
        </w:tc>
        <w:tc>
          <w:tcPr>
            <w:tcW w:w="1395" w:type="pct"/>
            <w:gridSpan w:val="2"/>
            <w:tcBorders>
              <w:right w:val="nil"/>
            </w:tcBorders>
            <w:shd w:val="clear" w:color="auto" w:fill="EAF1DD"/>
          </w:tcPr>
          <w:p w14:paraId="65B7DBD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2015050</w:t>
            </w:r>
          </w:p>
        </w:tc>
      </w:tr>
      <w:tr w:rsidR="001F6699" w:rsidRPr="001F6699" w14:paraId="78E2C221" w14:textId="77777777" w:rsidTr="00CC4AEB">
        <w:trPr>
          <w:gridBefore w:val="1"/>
          <w:gridAfter w:val="1"/>
          <w:wBefore w:w="18" w:type="pct"/>
          <w:wAfter w:w="239" w:type="pct"/>
        </w:trPr>
        <w:tc>
          <w:tcPr>
            <w:tcW w:w="3348" w:type="pct"/>
            <w:tcBorders>
              <w:left w:val="nil"/>
            </w:tcBorders>
            <w:shd w:val="clear" w:color="auto" w:fill="FFFFFF"/>
          </w:tcPr>
          <w:p w14:paraId="025ABFA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 conhecimento dos aspectos da fauna e flora do Parque Estadual Sumaúma.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E777C2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Maria Suely Silva Santos Guimarães</w:t>
            </w:r>
          </w:p>
        </w:tc>
      </w:tr>
      <w:tr w:rsidR="001F6699" w:rsidRPr="001F6699" w14:paraId="6CD202FC" w14:textId="77777777" w:rsidTr="00CC4AEB">
        <w:trPr>
          <w:gridBefore w:val="1"/>
          <w:gridAfter w:val="1"/>
          <w:wBefore w:w="18" w:type="pct"/>
          <w:wAfter w:w="239" w:type="pct"/>
          <w:trHeight w:val="261"/>
        </w:trPr>
        <w:tc>
          <w:tcPr>
            <w:tcW w:w="3348" w:type="pct"/>
            <w:vMerge w:val="restart"/>
            <w:tcBorders>
              <w:left w:val="nil"/>
            </w:tcBorders>
            <w:shd w:val="clear" w:color="auto" w:fill="FFFFFF"/>
          </w:tcPr>
          <w:p w14:paraId="2E3E545D"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e Professores da Rede Pública</w:t>
            </w:r>
          </w:p>
        </w:tc>
        <w:tc>
          <w:tcPr>
            <w:tcW w:w="1395" w:type="pct"/>
            <w:gridSpan w:val="2"/>
            <w:tcBorders>
              <w:right w:val="nil"/>
            </w:tcBorders>
            <w:shd w:val="clear" w:color="auto" w:fill="FFFFFF"/>
          </w:tcPr>
          <w:p w14:paraId="28374EAD"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684B55D" w14:textId="77777777" w:rsidTr="00CC4AEB">
        <w:trPr>
          <w:gridBefore w:val="1"/>
          <w:gridAfter w:val="1"/>
          <w:wBefore w:w="18" w:type="pct"/>
          <w:wAfter w:w="239" w:type="pct"/>
          <w:trHeight w:val="271"/>
        </w:trPr>
        <w:tc>
          <w:tcPr>
            <w:tcW w:w="3348" w:type="pct"/>
            <w:vMerge/>
            <w:tcBorders>
              <w:left w:val="nil"/>
            </w:tcBorders>
            <w:shd w:val="clear" w:color="auto" w:fill="FFFFFF"/>
          </w:tcPr>
          <w:p w14:paraId="4FC969F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CF322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1AE02EF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C2E64DB"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Unidade de Conservação Urbana: Parque Estadual Sumaúma.</w:t>
            </w:r>
            <w:r w:rsidRPr="001F6699">
              <w:rPr>
                <w:rFonts w:eastAsia="Times New Roman"/>
                <w:b/>
                <w:bCs/>
                <w:sz w:val="20"/>
                <w:szCs w:val="20"/>
                <w:lang w:eastAsia="ar-SA"/>
              </w:rPr>
              <w:t xml:space="preserve"> </w:t>
            </w:r>
          </w:p>
        </w:tc>
      </w:tr>
      <w:tr w:rsidR="001F6699" w:rsidRPr="001F6699" w14:paraId="2FFEAD22" w14:textId="77777777" w:rsidTr="00CC4AEB">
        <w:trPr>
          <w:gridBefore w:val="1"/>
          <w:gridAfter w:val="1"/>
          <w:wBefore w:w="18" w:type="pct"/>
          <w:wAfter w:w="239" w:type="pct"/>
          <w:trHeight w:val="68"/>
        </w:trPr>
        <w:tc>
          <w:tcPr>
            <w:tcW w:w="3348" w:type="pct"/>
            <w:tcBorders>
              <w:left w:val="nil"/>
            </w:tcBorders>
            <w:shd w:val="clear" w:color="auto" w:fill="FFFFFF"/>
          </w:tcPr>
          <w:p w14:paraId="25770BC2"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30ACA45"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079011A" w14:textId="77777777" w:rsidTr="00CC4AEB">
        <w:trPr>
          <w:gridBefore w:val="1"/>
          <w:gridAfter w:val="1"/>
          <w:wBefore w:w="18" w:type="pct"/>
          <w:wAfter w:w="239" w:type="pct"/>
        </w:trPr>
        <w:tc>
          <w:tcPr>
            <w:tcW w:w="3348" w:type="pct"/>
            <w:tcBorders>
              <w:left w:val="nil"/>
            </w:tcBorders>
            <w:shd w:val="clear" w:color="auto" w:fill="EAF1DD"/>
          </w:tcPr>
          <w:p w14:paraId="5844B2B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Economia Solidaria: Uma alternativa de autogestão em Comunidades Agrícolas</w:t>
            </w:r>
          </w:p>
        </w:tc>
        <w:tc>
          <w:tcPr>
            <w:tcW w:w="1395" w:type="pct"/>
            <w:gridSpan w:val="2"/>
            <w:tcBorders>
              <w:right w:val="nil"/>
            </w:tcBorders>
            <w:shd w:val="clear" w:color="auto" w:fill="EAF1DD"/>
          </w:tcPr>
          <w:p w14:paraId="5E87F2C3"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2015008</w:t>
            </w:r>
          </w:p>
        </w:tc>
      </w:tr>
      <w:tr w:rsidR="001F6699" w:rsidRPr="001F6699" w14:paraId="2BF296F7" w14:textId="77777777" w:rsidTr="00CC4AEB">
        <w:trPr>
          <w:gridBefore w:val="1"/>
          <w:gridAfter w:val="1"/>
          <w:wBefore w:w="18" w:type="pct"/>
          <w:wAfter w:w="239" w:type="pct"/>
          <w:trHeight w:val="523"/>
        </w:trPr>
        <w:tc>
          <w:tcPr>
            <w:tcW w:w="3348" w:type="pct"/>
            <w:vMerge w:val="restart"/>
            <w:tcBorders>
              <w:left w:val="nil"/>
            </w:tcBorders>
            <w:shd w:val="clear" w:color="auto" w:fill="FFFFFF"/>
          </w:tcPr>
          <w:p w14:paraId="5D2C094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Esclarecer acerca dos aspectos teóricos e práticos de Economia Solidaria para o desenvolvimento em comunidades locais.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D6BCF09"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Cristiane Cavalcante Lima </w:t>
            </w:r>
          </w:p>
        </w:tc>
      </w:tr>
      <w:tr w:rsidR="001F6699" w:rsidRPr="001F6699" w14:paraId="5F65C83D" w14:textId="77777777" w:rsidTr="00CC4AEB">
        <w:trPr>
          <w:gridBefore w:val="1"/>
          <w:gridAfter w:val="1"/>
          <w:wBefore w:w="18" w:type="pct"/>
          <w:wAfter w:w="239" w:type="pct"/>
          <w:trHeight w:val="393"/>
        </w:trPr>
        <w:tc>
          <w:tcPr>
            <w:tcW w:w="3348" w:type="pct"/>
            <w:vMerge/>
            <w:tcBorders>
              <w:left w:val="nil"/>
            </w:tcBorders>
            <w:shd w:val="clear" w:color="auto" w:fill="FFFFFF"/>
          </w:tcPr>
          <w:p w14:paraId="14963D9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2C5F57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r w:rsidRPr="001F6699">
              <w:rPr>
                <w:i/>
                <w:sz w:val="20"/>
                <w:szCs w:val="20"/>
                <w:lang w:eastAsia="ar-SA"/>
              </w:rPr>
              <w:t>não informado</w:t>
            </w:r>
          </w:p>
        </w:tc>
      </w:tr>
      <w:tr w:rsidR="001F6699" w:rsidRPr="001F6699" w14:paraId="07416899" w14:textId="77777777" w:rsidTr="00CC4AEB">
        <w:trPr>
          <w:gridBefore w:val="1"/>
          <w:gridAfter w:val="1"/>
          <w:wBefore w:w="18" w:type="pct"/>
          <w:wAfter w:w="239" w:type="pct"/>
        </w:trPr>
        <w:tc>
          <w:tcPr>
            <w:tcW w:w="3348" w:type="pct"/>
            <w:tcBorders>
              <w:left w:val="nil"/>
            </w:tcBorders>
            <w:shd w:val="clear" w:color="auto" w:fill="FFFFFF"/>
          </w:tcPr>
          <w:p w14:paraId="5EBFC45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Agricultores </w:t>
            </w:r>
          </w:p>
        </w:tc>
        <w:tc>
          <w:tcPr>
            <w:tcW w:w="1395" w:type="pct"/>
            <w:gridSpan w:val="2"/>
            <w:tcBorders>
              <w:right w:val="nil"/>
            </w:tcBorders>
            <w:shd w:val="clear" w:color="auto" w:fill="FFFFFF"/>
          </w:tcPr>
          <w:p w14:paraId="7DDC4B4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sidRPr="001F6699">
              <w:rPr>
                <w:i/>
                <w:sz w:val="20"/>
                <w:szCs w:val="20"/>
                <w:lang w:eastAsia="ar-SA"/>
              </w:rPr>
              <w:t>não informado</w:t>
            </w:r>
          </w:p>
        </w:tc>
      </w:tr>
      <w:tr w:rsidR="001F6699" w:rsidRPr="001F6699" w14:paraId="530F4CE2"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3565BDE"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IPDA – Instituto de Pesquisa e Desenvolvimento da Amazônia</w:t>
            </w:r>
            <w:r w:rsidRPr="001F6699">
              <w:rPr>
                <w:rFonts w:eastAsia="Times New Roman"/>
                <w:b/>
                <w:bCs/>
                <w:sz w:val="20"/>
                <w:szCs w:val="20"/>
                <w:lang w:eastAsia="ar-SA"/>
              </w:rPr>
              <w:t xml:space="preserve"> </w:t>
            </w:r>
          </w:p>
        </w:tc>
      </w:tr>
      <w:tr w:rsidR="001F6699" w:rsidRPr="001F6699" w14:paraId="6D7DDFC8"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0D05500C"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Trabalho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FDC9CF3"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6D8A02BF" w14:textId="77777777" w:rsidTr="00CC4AEB">
        <w:trPr>
          <w:gridBefore w:val="1"/>
          <w:gridAfter w:val="1"/>
          <w:wBefore w:w="18" w:type="pct"/>
          <w:wAfter w:w="239" w:type="pct"/>
          <w:trHeight w:val="300"/>
        </w:trPr>
        <w:tc>
          <w:tcPr>
            <w:tcW w:w="4743" w:type="pct"/>
            <w:gridSpan w:val="3"/>
            <w:tcBorders>
              <w:left w:val="nil"/>
              <w:right w:val="nil"/>
            </w:tcBorders>
            <w:shd w:val="clear" w:color="auto" w:fill="FFFFFF"/>
          </w:tcPr>
          <w:p w14:paraId="10FEDCC4" w14:textId="77777777" w:rsidR="001F6699" w:rsidRPr="001F6699" w:rsidRDefault="001F6699" w:rsidP="001F6699">
            <w:pPr>
              <w:suppressAutoHyphens/>
              <w:spacing w:after="0" w:line="240" w:lineRule="auto"/>
              <w:jc w:val="center"/>
              <w:rPr>
                <w:rFonts w:eastAsia="Times New Roman"/>
                <w:b/>
                <w:bCs/>
                <w:sz w:val="22"/>
                <w:lang w:eastAsia="ar-SA"/>
              </w:rPr>
            </w:pPr>
          </w:p>
          <w:p w14:paraId="1C680E44"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MAUÉS</w:t>
            </w:r>
          </w:p>
          <w:p w14:paraId="5EF80FFB" w14:textId="77777777" w:rsidR="001F6699" w:rsidRPr="001F6699" w:rsidRDefault="001F6699" w:rsidP="001F6699">
            <w:pPr>
              <w:suppressAutoHyphens/>
              <w:spacing w:after="0" w:line="240" w:lineRule="auto"/>
              <w:jc w:val="center"/>
              <w:rPr>
                <w:rFonts w:eastAsia="Times New Roman"/>
                <w:b/>
                <w:bCs/>
                <w:sz w:val="22"/>
                <w:lang w:eastAsia="ar-SA"/>
              </w:rPr>
            </w:pPr>
          </w:p>
        </w:tc>
      </w:tr>
      <w:tr w:rsidR="001F6699" w:rsidRPr="001F6699" w14:paraId="2404E0A2" w14:textId="77777777" w:rsidTr="00CC4AEB">
        <w:trPr>
          <w:gridBefore w:val="1"/>
          <w:gridAfter w:val="1"/>
          <w:wBefore w:w="18" w:type="pct"/>
          <w:wAfter w:w="239" w:type="pct"/>
        </w:trPr>
        <w:tc>
          <w:tcPr>
            <w:tcW w:w="3348" w:type="pct"/>
            <w:tcBorders>
              <w:left w:val="nil"/>
            </w:tcBorders>
            <w:shd w:val="clear" w:color="auto" w:fill="EAF1DD"/>
          </w:tcPr>
          <w:p w14:paraId="62984F2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Uma Viagem pelo mundo da Poesia e das Artes</w:t>
            </w:r>
          </w:p>
        </w:tc>
        <w:tc>
          <w:tcPr>
            <w:tcW w:w="1395" w:type="pct"/>
            <w:gridSpan w:val="2"/>
            <w:tcBorders>
              <w:right w:val="nil"/>
            </w:tcBorders>
            <w:shd w:val="clear" w:color="auto" w:fill="EAF1DD"/>
          </w:tcPr>
          <w:p w14:paraId="08223982"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2015034</w:t>
            </w:r>
          </w:p>
        </w:tc>
      </w:tr>
      <w:tr w:rsidR="001F6699" w:rsidRPr="001F6699" w14:paraId="724D75CD" w14:textId="77777777" w:rsidTr="00CC4AEB">
        <w:trPr>
          <w:gridBefore w:val="1"/>
          <w:gridAfter w:val="1"/>
          <w:wBefore w:w="18" w:type="pct"/>
          <w:wAfter w:w="239" w:type="pct"/>
          <w:trHeight w:val="306"/>
        </w:trPr>
        <w:tc>
          <w:tcPr>
            <w:tcW w:w="3348" w:type="pct"/>
            <w:vMerge w:val="restart"/>
            <w:tcBorders>
              <w:left w:val="nil"/>
            </w:tcBorders>
            <w:shd w:val="clear" w:color="auto" w:fill="FFFFFF"/>
          </w:tcPr>
          <w:p w14:paraId="6A2A675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Divulgar os talentos artísticos dos discentes do Campus Maués aos alunos do 9º ano das escolas Estaduais e </w:t>
            </w:r>
            <w:r w:rsidR="002277FA" w:rsidRPr="001F6699">
              <w:rPr>
                <w:rFonts w:eastAsia="Times New Roman"/>
                <w:bCs/>
                <w:sz w:val="20"/>
                <w:szCs w:val="20"/>
                <w:lang w:eastAsia="ar-SA"/>
              </w:rPr>
              <w:t>Municipais.</w:t>
            </w:r>
            <w:r w:rsidR="002277FA"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7CC43AF"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Gislane Aparecida Martins Siqueira</w:t>
            </w:r>
          </w:p>
        </w:tc>
      </w:tr>
      <w:tr w:rsidR="001F6699" w:rsidRPr="001F6699" w14:paraId="1DCA0841" w14:textId="77777777" w:rsidTr="00CC4AEB">
        <w:trPr>
          <w:gridBefore w:val="1"/>
          <w:gridAfter w:val="1"/>
          <w:wBefore w:w="18" w:type="pct"/>
          <w:wAfter w:w="239" w:type="pct"/>
          <w:trHeight w:val="157"/>
        </w:trPr>
        <w:tc>
          <w:tcPr>
            <w:tcW w:w="3348" w:type="pct"/>
            <w:vMerge/>
            <w:tcBorders>
              <w:left w:val="nil"/>
            </w:tcBorders>
            <w:shd w:val="clear" w:color="auto" w:fill="FFFFFF"/>
          </w:tcPr>
          <w:p w14:paraId="20AD229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D151B6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333</w:t>
            </w:r>
          </w:p>
        </w:tc>
      </w:tr>
      <w:tr w:rsidR="001F6699" w:rsidRPr="001F6699" w14:paraId="6043BE59" w14:textId="77777777" w:rsidTr="00CC4AEB">
        <w:trPr>
          <w:gridBefore w:val="1"/>
          <w:gridAfter w:val="1"/>
          <w:wBefore w:w="18" w:type="pct"/>
          <w:wAfter w:w="239" w:type="pct"/>
        </w:trPr>
        <w:tc>
          <w:tcPr>
            <w:tcW w:w="3348" w:type="pct"/>
            <w:tcBorders>
              <w:left w:val="nil"/>
            </w:tcBorders>
            <w:shd w:val="clear" w:color="auto" w:fill="FFFFFF"/>
          </w:tcPr>
          <w:p w14:paraId="6AAB6F6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9º ano das Escolas Municipais de Maués e Alunos Ensino Médio Técnico Integrado do Campus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DDE327D"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150</w:t>
            </w:r>
          </w:p>
        </w:tc>
      </w:tr>
      <w:tr w:rsidR="001F6699" w:rsidRPr="001F6699" w14:paraId="34AAFF70"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1EA4D7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p>
        </w:tc>
      </w:tr>
      <w:tr w:rsidR="001F6699" w:rsidRPr="001F6699" w14:paraId="153BE061" w14:textId="77777777" w:rsidTr="00CC4AEB">
        <w:trPr>
          <w:gridBefore w:val="1"/>
          <w:gridAfter w:val="1"/>
          <w:wBefore w:w="18" w:type="pct"/>
          <w:wAfter w:w="239" w:type="pct"/>
          <w:trHeight w:val="68"/>
        </w:trPr>
        <w:tc>
          <w:tcPr>
            <w:tcW w:w="3348" w:type="pct"/>
            <w:tcBorders>
              <w:left w:val="nil"/>
            </w:tcBorders>
            <w:shd w:val="clear" w:color="auto" w:fill="FFFFFF"/>
          </w:tcPr>
          <w:p w14:paraId="1F16356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20C1985"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3AE9461A" w14:textId="77777777" w:rsidTr="00CC4AEB">
        <w:trPr>
          <w:gridBefore w:val="1"/>
          <w:gridAfter w:val="1"/>
          <w:wBefore w:w="18" w:type="pct"/>
          <w:wAfter w:w="239" w:type="pct"/>
        </w:trPr>
        <w:tc>
          <w:tcPr>
            <w:tcW w:w="3348" w:type="pct"/>
            <w:tcBorders>
              <w:left w:val="nil"/>
            </w:tcBorders>
            <w:shd w:val="clear" w:color="auto" w:fill="EAF1DD"/>
          </w:tcPr>
          <w:p w14:paraId="351BB3A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Título do Projeto: Tradução de Lendas Amazônicas do Português para LIBRAS</w:t>
            </w:r>
          </w:p>
        </w:tc>
        <w:tc>
          <w:tcPr>
            <w:tcW w:w="1395" w:type="pct"/>
            <w:gridSpan w:val="2"/>
            <w:tcBorders>
              <w:right w:val="nil"/>
            </w:tcBorders>
            <w:shd w:val="clear" w:color="auto" w:fill="EAF1DD"/>
          </w:tcPr>
          <w:p w14:paraId="02C7829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2015039</w:t>
            </w:r>
          </w:p>
        </w:tc>
      </w:tr>
      <w:tr w:rsidR="001F6699" w:rsidRPr="001F6699" w14:paraId="5812E017" w14:textId="77777777" w:rsidTr="00CC4AEB">
        <w:trPr>
          <w:gridBefore w:val="1"/>
          <w:gridAfter w:val="1"/>
          <w:wBefore w:w="18" w:type="pct"/>
          <w:wAfter w:w="239" w:type="pct"/>
          <w:trHeight w:val="637"/>
        </w:trPr>
        <w:tc>
          <w:tcPr>
            <w:tcW w:w="3348" w:type="pct"/>
            <w:vMerge w:val="restart"/>
            <w:tcBorders>
              <w:left w:val="nil"/>
            </w:tcBorders>
            <w:shd w:val="clear" w:color="auto" w:fill="FFFFFF"/>
          </w:tcPr>
          <w:p w14:paraId="2233213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Traduzir seis lendas Amazônicas do Português para LIBRAS com apoio de membros da comunidade surda de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E8E6705"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Maximiliano Batista Barros</w:t>
            </w:r>
          </w:p>
        </w:tc>
      </w:tr>
      <w:tr w:rsidR="001F6699" w:rsidRPr="001F6699" w14:paraId="572EAFEE" w14:textId="77777777" w:rsidTr="00CC4AEB">
        <w:trPr>
          <w:gridBefore w:val="1"/>
          <w:gridAfter w:val="1"/>
          <w:wBefore w:w="18" w:type="pct"/>
          <w:wAfter w:w="239" w:type="pct"/>
          <w:trHeight w:val="60"/>
        </w:trPr>
        <w:tc>
          <w:tcPr>
            <w:tcW w:w="3348" w:type="pct"/>
            <w:vMerge/>
            <w:tcBorders>
              <w:left w:val="nil"/>
            </w:tcBorders>
            <w:shd w:val="clear" w:color="auto" w:fill="FFFFFF"/>
          </w:tcPr>
          <w:p w14:paraId="672BB1D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251622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w:t>
            </w:r>
          </w:p>
        </w:tc>
      </w:tr>
      <w:tr w:rsidR="001F6699" w:rsidRPr="001F6699" w14:paraId="6530B146" w14:textId="77777777" w:rsidTr="00CC4AEB">
        <w:trPr>
          <w:gridBefore w:val="1"/>
          <w:gridAfter w:val="1"/>
          <w:wBefore w:w="18" w:type="pct"/>
          <w:wAfter w:w="239" w:type="pct"/>
        </w:trPr>
        <w:tc>
          <w:tcPr>
            <w:tcW w:w="3348" w:type="pct"/>
            <w:tcBorders>
              <w:left w:val="nil"/>
            </w:tcBorders>
            <w:shd w:val="clear" w:color="auto" w:fill="FFFFFF"/>
          </w:tcPr>
          <w:p w14:paraId="352027C9"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26 surdos do Município de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DA31A3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24</w:t>
            </w:r>
          </w:p>
        </w:tc>
      </w:tr>
      <w:tr w:rsidR="001F6699" w:rsidRPr="001F6699" w14:paraId="634064BD"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80DC4B7"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Município de Maués</w:t>
            </w:r>
            <w:r w:rsidRPr="001F6699">
              <w:rPr>
                <w:rFonts w:eastAsia="Times New Roman"/>
                <w:b/>
                <w:bCs/>
                <w:sz w:val="20"/>
                <w:szCs w:val="20"/>
                <w:lang w:eastAsia="ar-SA"/>
              </w:rPr>
              <w:t xml:space="preserve"> </w:t>
            </w:r>
          </w:p>
        </w:tc>
      </w:tr>
      <w:tr w:rsidR="001F6699" w:rsidRPr="001F6699" w14:paraId="19BB74CF" w14:textId="77777777" w:rsidTr="00CC4AEB">
        <w:trPr>
          <w:gridBefore w:val="1"/>
          <w:gridAfter w:val="1"/>
          <w:wBefore w:w="18" w:type="pct"/>
          <w:wAfter w:w="239" w:type="pct"/>
          <w:trHeight w:val="68"/>
        </w:trPr>
        <w:tc>
          <w:tcPr>
            <w:tcW w:w="3348" w:type="pct"/>
            <w:tcBorders>
              <w:left w:val="nil"/>
            </w:tcBorders>
            <w:shd w:val="clear" w:color="auto" w:fill="FFFFFF"/>
          </w:tcPr>
          <w:p w14:paraId="386592B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BBA00BF"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DC36DC5" w14:textId="77777777" w:rsidTr="00CC4AEB">
        <w:trPr>
          <w:gridBefore w:val="1"/>
          <w:gridAfter w:val="1"/>
          <w:wBefore w:w="18" w:type="pct"/>
          <w:wAfter w:w="239" w:type="pct"/>
        </w:trPr>
        <w:tc>
          <w:tcPr>
            <w:tcW w:w="3348" w:type="pct"/>
            <w:tcBorders>
              <w:left w:val="nil"/>
            </w:tcBorders>
            <w:shd w:val="clear" w:color="auto" w:fill="EAF1DD"/>
          </w:tcPr>
          <w:p w14:paraId="477CDF5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Produção de Horta Orgânica em Quintais Urbanos de Maués</w:t>
            </w:r>
          </w:p>
        </w:tc>
        <w:tc>
          <w:tcPr>
            <w:tcW w:w="1395" w:type="pct"/>
            <w:gridSpan w:val="2"/>
            <w:tcBorders>
              <w:right w:val="nil"/>
            </w:tcBorders>
            <w:shd w:val="clear" w:color="auto" w:fill="EAF1DD"/>
          </w:tcPr>
          <w:p w14:paraId="1C9225D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2015044</w:t>
            </w:r>
          </w:p>
        </w:tc>
      </w:tr>
      <w:tr w:rsidR="001F6699" w:rsidRPr="001F6699" w14:paraId="56FAB5CC" w14:textId="77777777" w:rsidTr="00CC4AEB">
        <w:trPr>
          <w:gridBefore w:val="1"/>
          <w:gridAfter w:val="1"/>
          <w:wBefore w:w="18" w:type="pct"/>
          <w:wAfter w:w="239" w:type="pct"/>
        </w:trPr>
        <w:tc>
          <w:tcPr>
            <w:tcW w:w="3348" w:type="pct"/>
            <w:vMerge w:val="restart"/>
            <w:tcBorders>
              <w:left w:val="nil"/>
            </w:tcBorders>
            <w:shd w:val="clear" w:color="auto" w:fill="FFFFFF"/>
          </w:tcPr>
          <w:p w14:paraId="3D56FA47"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moradores do Bairro Senador José Esteves para a produção de horta orgânica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CC5C3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Coordenador: Wescley Tavares Dray</w:t>
            </w:r>
          </w:p>
        </w:tc>
      </w:tr>
      <w:tr w:rsidR="001F6699" w:rsidRPr="001F6699" w14:paraId="55F8D5F2" w14:textId="77777777" w:rsidTr="00CC4AEB">
        <w:trPr>
          <w:gridBefore w:val="1"/>
          <w:gridAfter w:val="1"/>
          <w:wBefore w:w="18" w:type="pct"/>
          <w:wAfter w:w="239" w:type="pct"/>
        </w:trPr>
        <w:tc>
          <w:tcPr>
            <w:tcW w:w="3348" w:type="pct"/>
            <w:vMerge/>
            <w:tcBorders>
              <w:left w:val="nil"/>
            </w:tcBorders>
            <w:shd w:val="clear" w:color="auto" w:fill="FFFFFF"/>
          </w:tcPr>
          <w:p w14:paraId="6B1D2AB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58FBFBD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w:t>
            </w:r>
          </w:p>
        </w:tc>
      </w:tr>
      <w:tr w:rsidR="001F6699" w:rsidRPr="001F6699" w14:paraId="388F2EC7" w14:textId="77777777" w:rsidTr="00CC4AEB">
        <w:trPr>
          <w:gridBefore w:val="1"/>
          <w:gridAfter w:val="1"/>
          <w:wBefore w:w="18" w:type="pct"/>
          <w:wAfter w:w="239" w:type="pct"/>
        </w:trPr>
        <w:tc>
          <w:tcPr>
            <w:tcW w:w="3348" w:type="pct"/>
            <w:tcBorders>
              <w:left w:val="nil"/>
            </w:tcBorders>
            <w:shd w:val="clear" w:color="auto" w:fill="FFFFFF"/>
          </w:tcPr>
          <w:p w14:paraId="46348E4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12 moradores do Bairro Senador José Estes com idade entre 30 e 50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94289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w:t>
            </w:r>
          </w:p>
        </w:tc>
      </w:tr>
      <w:tr w:rsidR="001F6699" w:rsidRPr="001F6699" w14:paraId="3CDD96A6"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6802575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Setor de produção vegetal do Campus Maués e quintais dos participantes do projeto.</w:t>
            </w:r>
            <w:r w:rsidRPr="001F6699">
              <w:rPr>
                <w:rFonts w:eastAsia="Times New Roman"/>
                <w:b/>
                <w:bCs/>
                <w:sz w:val="20"/>
                <w:szCs w:val="20"/>
                <w:lang w:eastAsia="ar-SA"/>
              </w:rPr>
              <w:t xml:space="preserve"> </w:t>
            </w:r>
          </w:p>
        </w:tc>
      </w:tr>
      <w:tr w:rsidR="001F6699" w:rsidRPr="001F6699" w14:paraId="4A88F552" w14:textId="77777777" w:rsidTr="00CC4AEB">
        <w:trPr>
          <w:gridBefore w:val="1"/>
          <w:gridAfter w:val="1"/>
          <w:wBefore w:w="18" w:type="pct"/>
          <w:wAfter w:w="239" w:type="pct"/>
          <w:trHeight w:val="68"/>
        </w:trPr>
        <w:tc>
          <w:tcPr>
            <w:tcW w:w="3348" w:type="pct"/>
            <w:tcBorders>
              <w:left w:val="nil"/>
            </w:tcBorders>
            <w:shd w:val="clear" w:color="auto" w:fill="FFFFFF"/>
          </w:tcPr>
          <w:p w14:paraId="1BE9235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395" w:type="pct"/>
            <w:gridSpan w:val="2"/>
            <w:tcBorders>
              <w:right w:val="nil"/>
            </w:tcBorders>
            <w:shd w:val="clear" w:color="auto" w:fill="FFFFFF"/>
          </w:tcPr>
          <w:p w14:paraId="59FC991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68997345" w14:textId="77777777" w:rsidTr="00CC4AEB">
        <w:trPr>
          <w:gridBefore w:val="1"/>
          <w:gridAfter w:val="1"/>
          <w:wBefore w:w="18" w:type="pct"/>
          <w:wAfter w:w="239" w:type="pct"/>
          <w:trHeight w:val="68"/>
        </w:trPr>
        <w:tc>
          <w:tcPr>
            <w:tcW w:w="3348" w:type="pct"/>
            <w:tcBorders>
              <w:left w:val="nil"/>
            </w:tcBorders>
            <w:shd w:val="clear" w:color="auto" w:fill="EAF1DD"/>
          </w:tcPr>
          <w:p w14:paraId="033823F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PROLE - Projeto de Obras Literárias na Escola - Ampliando o imaginário de Pequenos Leitores com o uso de TIC´s</w:t>
            </w:r>
          </w:p>
        </w:tc>
        <w:tc>
          <w:tcPr>
            <w:tcW w:w="1395" w:type="pct"/>
            <w:gridSpan w:val="2"/>
            <w:tcBorders>
              <w:right w:val="nil"/>
            </w:tcBorders>
            <w:shd w:val="clear" w:color="auto" w:fill="EAF1DD"/>
          </w:tcPr>
          <w:p w14:paraId="1BC82754"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PIBEX 2015048</w:t>
            </w:r>
          </w:p>
        </w:tc>
      </w:tr>
      <w:tr w:rsidR="001F6699" w:rsidRPr="001F6699" w14:paraId="0C82BC56" w14:textId="77777777" w:rsidTr="00CC4AEB">
        <w:trPr>
          <w:gridBefore w:val="1"/>
          <w:gridAfter w:val="1"/>
          <w:wBefore w:w="18" w:type="pct"/>
          <w:wAfter w:w="239" w:type="pct"/>
          <w:trHeight w:val="288"/>
        </w:trPr>
        <w:tc>
          <w:tcPr>
            <w:tcW w:w="3348" w:type="pct"/>
            <w:vMerge w:val="restart"/>
            <w:tcBorders>
              <w:left w:val="nil"/>
            </w:tcBorders>
            <w:shd w:val="clear" w:color="auto" w:fill="FFFFFF"/>
          </w:tcPr>
          <w:p w14:paraId="61E7FFEC"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as TIC,s como ferramentas de apoio para o ensino da leitura e da escrita aos alunos do 4º ano do Ensino Fundamental da Escola Estadual Mirian Sakiyama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C51E31E"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Internos: 2</w:t>
            </w:r>
          </w:p>
        </w:tc>
      </w:tr>
      <w:tr w:rsidR="001F6699" w:rsidRPr="001F6699" w14:paraId="0598CDC7" w14:textId="77777777" w:rsidTr="00CC4AEB">
        <w:trPr>
          <w:gridBefore w:val="1"/>
          <w:gridAfter w:val="1"/>
          <w:wBefore w:w="18" w:type="pct"/>
          <w:wAfter w:w="239" w:type="pct"/>
          <w:trHeight w:val="288"/>
        </w:trPr>
        <w:tc>
          <w:tcPr>
            <w:tcW w:w="3348" w:type="pct"/>
            <w:vMerge/>
            <w:tcBorders>
              <w:left w:val="nil"/>
            </w:tcBorders>
            <w:shd w:val="clear" w:color="auto" w:fill="FFFFFF"/>
          </w:tcPr>
          <w:p w14:paraId="0E7FD8D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59AE0F96"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Externos: 80</w:t>
            </w:r>
          </w:p>
        </w:tc>
      </w:tr>
      <w:tr w:rsidR="001F6699" w:rsidRPr="001F6699" w14:paraId="73056235" w14:textId="77777777" w:rsidTr="00CC4AEB">
        <w:trPr>
          <w:gridBefore w:val="1"/>
          <w:gridAfter w:val="1"/>
          <w:wBefore w:w="18" w:type="pct"/>
          <w:wAfter w:w="239" w:type="pct"/>
          <w:trHeight w:val="288"/>
        </w:trPr>
        <w:tc>
          <w:tcPr>
            <w:tcW w:w="4743" w:type="pct"/>
            <w:gridSpan w:val="3"/>
            <w:tcBorders>
              <w:left w:val="nil"/>
              <w:right w:val="nil"/>
            </w:tcBorders>
            <w:shd w:val="clear" w:color="auto" w:fill="FFFFFF"/>
          </w:tcPr>
          <w:p w14:paraId="521B0E6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do Ensino Fundamental da Escola Estadual Mirian Sakiyama</w:t>
            </w:r>
          </w:p>
        </w:tc>
      </w:tr>
      <w:tr w:rsidR="001F6699" w:rsidRPr="001F6699" w14:paraId="716A97F9" w14:textId="77777777" w:rsidTr="00CC4AEB">
        <w:trPr>
          <w:gridBefore w:val="1"/>
          <w:gridAfter w:val="1"/>
          <w:wBefore w:w="18" w:type="pct"/>
          <w:wAfter w:w="239" w:type="pct"/>
          <w:trHeight w:val="288"/>
        </w:trPr>
        <w:tc>
          <w:tcPr>
            <w:tcW w:w="4743" w:type="pct"/>
            <w:gridSpan w:val="3"/>
            <w:tcBorders>
              <w:left w:val="nil"/>
              <w:right w:val="nil"/>
            </w:tcBorders>
            <w:shd w:val="clear" w:color="auto" w:fill="FFFFFF"/>
          </w:tcPr>
          <w:p w14:paraId="309579B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Mirian Sakiyama</w:t>
            </w:r>
          </w:p>
        </w:tc>
      </w:tr>
      <w:tr w:rsidR="001F6699" w:rsidRPr="001F6699" w14:paraId="7A5E39E9" w14:textId="77777777" w:rsidTr="00CC4AEB">
        <w:trPr>
          <w:gridBefore w:val="1"/>
          <w:gridAfter w:val="1"/>
          <w:wBefore w:w="18" w:type="pct"/>
          <w:wAfter w:w="239" w:type="pct"/>
          <w:trHeight w:val="288"/>
        </w:trPr>
        <w:tc>
          <w:tcPr>
            <w:tcW w:w="3348" w:type="pct"/>
            <w:tcBorders>
              <w:left w:val="nil"/>
            </w:tcBorders>
            <w:shd w:val="clear" w:color="auto" w:fill="FFFFFF"/>
          </w:tcPr>
          <w:p w14:paraId="2155246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A61F0C2"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0B4F85C" w14:textId="77777777" w:rsidTr="00CC4AEB">
        <w:trPr>
          <w:gridBefore w:val="1"/>
          <w:gridAfter w:val="1"/>
          <w:wBefore w:w="18" w:type="pct"/>
          <w:wAfter w:w="239" w:type="pct"/>
          <w:trHeight w:val="266"/>
        </w:trPr>
        <w:tc>
          <w:tcPr>
            <w:tcW w:w="4743" w:type="pct"/>
            <w:gridSpan w:val="3"/>
            <w:tcBorders>
              <w:top w:val="single" w:sz="8" w:space="0" w:color="9BBB59"/>
              <w:left w:val="nil"/>
              <w:bottom w:val="single" w:sz="8" w:space="0" w:color="9BBB59"/>
              <w:right w:val="nil"/>
            </w:tcBorders>
            <w:shd w:val="clear" w:color="auto" w:fill="auto"/>
          </w:tcPr>
          <w:p w14:paraId="0BE08E04"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PARINTINS</w:t>
            </w:r>
          </w:p>
        </w:tc>
      </w:tr>
      <w:tr w:rsidR="001F6699" w:rsidRPr="001F6699" w14:paraId="4C6B3450" w14:textId="77777777" w:rsidTr="00CC4AEB">
        <w:trPr>
          <w:gridBefore w:val="1"/>
          <w:gridAfter w:val="1"/>
          <w:wBefore w:w="18" w:type="pct"/>
          <w:wAfter w:w="239" w:type="pct"/>
        </w:trPr>
        <w:tc>
          <w:tcPr>
            <w:tcW w:w="3348" w:type="pct"/>
            <w:tcBorders>
              <w:left w:val="nil"/>
            </w:tcBorders>
            <w:shd w:val="clear" w:color="auto" w:fill="EAF1DD"/>
          </w:tcPr>
          <w:p w14:paraId="79A8B12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Percepção Cooperativista na Comunidade do Santo Antônio do Murituba do Município de Parintins</w:t>
            </w:r>
          </w:p>
        </w:tc>
        <w:tc>
          <w:tcPr>
            <w:tcW w:w="1395" w:type="pct"/>
            <w:gridSpan w:val="2"/>
            <w:tcBorders>
              <w:right w:val="nil"/>
            </w:tcBorders>
            <w:shd w:val="clear" w:color="auto" w:fill="EAF1DD"/>
          </w:tcPr>
          <w:p w14:paraId="57A0BC7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2015018</w:t>
            </w:r>
          </w:p>
        </w:tc>
      </w:tr>
      <w:tr w:rsidR="001F6699" w:rsidRPr="001F6699" w14:paraId="07FF8DDE" w14:textId="77777777" w:rsidTr="00CC4AEB">
        <w:trPr>
          <w:gridBefore w:val="1"/>
          <w:gridAfter w:val="1"/>
          <w:wBefore w:w="18" w:type="pct"/>
          <w:wAfter w:w="239" w:type="pct"/>
          <w:trHeight w:val="427"/>
        </w:trPr>
        <w:tc>
          <w:tcPr>
            <w:tcW w:w="3348" w:type="pct"/>
            <w:vMerge w:val="restart"/>
            <w:tcBorders>
              <w:left w:val="nil"/>
            </w:tcBorders>
            <w:shd w:val="clear" w:color="auto" w:fill="FFFFFF"/>
          </w:tcPr>
          <w:p w14:paraId="47C2D06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aplicação dos princípios nort</w:t>
            </w:r>
            <w:r w:rsidR="0065283B">
              <w:rPr>
                <w:rFonts w:eastAsia="Times New Roman"/>
                <w:bCs/>
                <w:sz w:val="20"/>
                <w:szCs w:val="20"/>
                <w:lang w:eastAsia="ar-SA"/>
              </w:rPr>
              <w:t>EaD</w:t>
            </w:r>
            <w:r w:rsidRPr="001F6699">
              <w:rPr>
                <w:rFonts w:eastAsia="Times New Roman"/>
                <w:bCs/>
                <w:sz w:val="20"/>
                <w:szCs w:val="20"/>
                <w:lang w:eastAsia="ar-SA"/>
              </w:rPr>
              <w:t>ores de cooperativismo nas comunidades rurais do município de Parintins.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7C1FC7A"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Erika Cristina Dias de Oliveira </w:t>
            </w:r>
          </w:p>
        </w:tc>
      </w:tr>
      <w:tr w:rsidR="001F6699" w:rsidRPr="001F6699" w14:paraId="288BA329" w14:textId="77777777" w:rsidTr="00CC4AEB">
        <w:trPr>
          <w:gridBefore w:val="1"/>
          <w:gridAfter w:val="1"/>
          <w:wBefore w:w="18" w:type="pct"/>
          <w:wAfter w:w="239" w:type="pct"/>
          <w:trHeight w:val="262"/>
        </w:trPr>
        <w:tc>
          <w:tcPr>
            <w:tcW w:w="3348" w:type="pct"/>
            <w:vMerge/>
            <w:tcBorders>
              <w:left w:val="nil"/>
            </w:tcBorders>
            <w:shd w:val="clear" w:color="auto" w:fill="FFFFFF"/>
          </w:tcPr>
          <w:p w14:paraId="71F2444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633493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não informado  </w:t>
            </w:r>
          </w:p>
        </w:tc>
      </w:tr>
      <w:tr w:rsidR="001F6699" w:rsidRPr="001F6699" w14:paraId="1588E1FA" w14:textId="77777777" w:rsidTr="00CC4AEB">
        <w:trPr>
          <w:gridBefore w:val="1"/>
          <w:gridAfter w:val="1"/>
          <w:wBefore w:w="18" w:type="pct"/>
          <w:wAfter w:w="239" w:type="pct"/>
        </w:trPr>
        <w:tc>
          <w:tcPr>
            <w:tcW w:w="3348" w:type="pct"/>
            <w:tcBorders>
              <w:left w:val="nil"/>
            </w:tcBorders>
            <w:shd w:val="clear" w:color="auto" w:fill="FFFFFF"/>
          </w:tcPr>
          <w:p w14:paraId="0FFF24F4"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e familiares da comunidade do interior de</w:t>
            </w:r>
            <w:r w:rsidRPr="001F6699">
              <w:rPr>
                <w:rFonts w:eastAsia="Times New Roman"/>
                <w:b/>
                <w:bCs/>
                <w:sz w:val="20"/>
                <w:szCs w:val="20"/>
                <w:lang w:eastAsia="ar-SA"/>
              </w:rPr>
              <w:t xml:space="preserve"> </w:t>
            </w:r>
            <w:r w:rsidRPr="001F6699">
              <w:rPr>
                <w:rFonts w:eastAsia="Times New Roman"/>
                <w:bCs/>
                <w:sz w:val="20"/>
                <w:szCs w:val="20"/>
                <w:lang w:eastAsia="ar-SA"/>
              </w:rPr>
              <w:t>Parintins</w:t>
            </w:r>
          </w:p>
        </w:tc>
        <w:tc>
          <w:tcPr>
            <w:tcW w:w="1395" w:type="pct"/>
            <w:gridSpan w:val="2"/>
            <w:tcBorders>
              <w:right w:val="nil"/>
            </w:tcBorders>
            <w:shd w:val="clear" w:color="auto" w:fill="FFFFFF"/>
          </w:tcPr>
          <w:p w14:paraId="4A395BF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25</w:t>
            </w:r>
          </w:p>
        </w:tc>
      </w:tr>
      <w:tr w:rsidR="001F6699" w:rsidRPr="001F6699" w14:paraId="47115E87"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F51FADA"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Comunidades da Cidade de Parintins </w:t>
            </w:r>
          </w:p>
        </w:tc>
      </w:tr>
      <w:tr w:rsidR="001F6699" w:rsidRPr="001F6699" w14:paraId="37BD4B0E" w14:textId="77777777" w:rsidTr="00CC4AEB">
        <w:trPr>
          <w:gridBefore w:val="1"/>
          <w:gridAfter w:val="1"/>
          <w:wBefore w:w="18" w:type="pct"/>
          <w:wAfter w:w="239" w:type="pct"/>
          <w:trHeight w:val="68"/>
        </w:trPr>
        <w:tc>
          <w:tcPr>
            <w:tcW w:w="3348" w:type="pct"/>
            <w:tcBorders>
              <w:left w:val="nil"/>
            </w:tcBorders>
            <w:shd w:val="clear" w:color="auto" w:fill="FFFFFF"/>
          </w:tcPr>
          <w:p w14:paraId="0064390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w:t>
            </w:r>
          </w:p>
        </w:tc>
        <w:tc>
          <w:tcPr>
            <w:tcW w:w="1395" w:type="pct"/>
            <w:gridSpan w:val="2"/>
            <w:tcBorders>
              <w:right w:val="nil"/>
            </w:tcBorders>
            <w:shd w:val="clear" w:color="auto" w:fill="FFFFFF"/>
          </w:tcPr>
          <w:p w14:paraId="1FEBE502"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5FD352BA" w14:textId="77777777" w:rsidTr="00CC4AEB">
        <w:trPr>
          <w:gridBefore w:val="1"/>
          <w:gridAfter w:val="1"/>
          <w:wBefore w:w="18" w:type="pct"/>
          <w:wAfter w:w="239" w:type="pct"/>
        </w:trPr>
        <w:tc>
          <w:tcPr>
            <w:tcW w:w="3348" w:type="pct"/>
            <w:tcBorders>
              <w:left w:val="nil"/>
            </w:tcBorders>
            <w:shd w:val="clear" w:color="auto" w:fill="EAF1DD"/>
          </w:tcPr>
          <w:p w14:paraId="73F52B5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Educação para o Trânsito e a Formação de Bons Condutores</w:t>
            </w:r>
          </w:p>
        </w:tc>
        <w:tc>
          <w:tcPr>
            <w:tcW w:w="1395" w:type="pct"/>
            <w:gridSpan w:val="2"/>
            <w:tcBorders>
              <w:right w:val="nil"/>
            </w:tcBorders>
            <w:shd w:val="clear" w:color="auto" w:fill="EAF1DD"/>
          </w:tcPr>
          <w:p w14:paraId="1F8C2E27"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2015024</w:t>
            </w:r>
          </w:p>
        </w:tc>
      </w:tr>
      <w:tr w:rsidR="001F6699" w:rsidRPr="001F6699" w14:paraId="078CDA0F" w14:textId="77777777" w:rsidTr="00CC4AEB">
        <w:trPr>
          <w:gridBefore w:val="1"/>
          <w:gridAfter w:val="1"/>
          <w:wBefore w:w="18" w:type="pct"/>
          <w:wAfter w:w="239" w:type="pct"/>
          <w:trHeight w:val="580"/>
        </w:trPr>
        <w:tc>
          <w:tcPr>
            <w:tcW w:w="3348" w:type="pct"/>
            <w:vMerge w:val="restart"/>
            <w:tcBorders>
              <w:left w:val="nil"/>
            </w:tcBorders>
            <w:shd w:val="clear" w:color="auto" w:fill="FFFFFF"/>
          </w:tcPr>
          <w:p w14:paraId="49198B2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Objetivo: </w:t>
            </w:r>
            <w:r w:rsidRPr="001F6699">
              <w:rPr>
                <w:rFonts w:eastAsia="Times New Roman"/>
                <w:bCs/>
                <w:sz w:val="20"/>
                <w:szCs w:val="20"/>
                <w:lang w:eastAsia="ar-SA"/>
              </w:rPr>
              <w:t>Fornecer aos participantes, conhecimentos básicos em relação à legislação de trânsito, sinalização vertical e horizontal, bem como regras de ultrapassagem, mão preferencial e utilização de vias na cidade de Parintins.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3FB377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Paulo Jorge Neves Reis </w:t>
            </w:r>
          </w:p>
        </w:tc>
      </w:tr>
      <w:tr w:rsidR="001F6699" w:rsidRPr="001F6699" w14:paraId="61FEA493" w14:textId="77777777" w:rsidTr="00CC4AEB">
        <w:trPr>
          <w:gridBefore w:val="1"/>
          <w:gridAfter w:val="1"/>
          <w:wBefore w:w="18" w:type="pct"/>
          <w:wAfter w:w="239" w:type="pct"/>
          <w:trHeight w:val="60"/>
        </w:trPr>
        <w:tc>
          <w:tcPr>
            <w:tcW w:w="3348" w:type="pct"/>
            <w:vMerge/>
            <w:tcBorders>
              <w:left w:val="nil"/>
            </w:tcBorders>
            <w:shd w:val="clear" w:color="auto" w:fill="FFFFFF"/>
          </w:tcPr>
          <w:p w14:paraId="4196198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65E7D6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60</w:t>
            </w:r>
          </w:p>
        </w:tc>
      </w:tr>
      <w:tr w:rsidR="001F6699" w:rsidRPr="001F6699" w14:paraId="21D876A4" w14:textId="77777777" w:rsidTr="00CC4AEB">
        <w:trPr>
          <w:gridBefore w:val="1"/>
          <w:gridAfter w:val="1"/>
          <w:wBefore w:w="18" w:type="pct"/>
          <w:wAfter w:w="239" w:type="pct"/>
        </w:trPr>
        <w:tc>
          <w:tcPr>
            <w:tcW w:w="3348" w:type="pct"/>
            <w:tcBorders>
              <w:left w:val="nil"/>
            </w:tcBorders>
            <w:shd w:val="clear" w:color="auto" w:fill="FFFFFF"/>
          </w:tcPr>
          <w:p w14:paraId="00FC7D6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xml:space="preserve">: 140 alunos da Rede </w:t>
            </w:r>
            <w:r w:rsidR="002277FA" w:rsidRPr="001F6699">
              <w:rPr>
                <w:rFonts w:eastAsia="Times New Roman"/>
                <w:bCs/>
                <w:sz w:val="20"/>
                <w:szCs w:val="20"/>
                <w:lang w:eastAsia="ar-SA"/>
              </w:rPr>
              <w:t>Pública</w:t>
            </w:r>
            <w:r w:rsidRPr="001F6699">
              <w:rPr>
                <w:rFonts w:eastAsia="Times New Roman"/>
                <w:bCs/>
                <w:sz w:val="20"/>
                <w:szCs w:val="20"/>
                <w:lang w:eastAsia="ar-SA"/>
              </w:rPr>
              <w:t xml:space="preserve"> de Ensino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163EF1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80</w:t>
            </w:r>
          </w:p>
        </w:tc>
      </w:tr>
      <w:tr w:rsidR="001F6699" w:rsidRPr="001F6699" w14:paraId="6C92579E"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84C277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T. Meireles e Álvaro Maia</w:t>
            </w:r>
          </w:p>
        </w:tc>
      </w:tr>
      <w:tr w:rsidR="001F6699" w:rsidRPr="001F6699" w14:paraId="5644FCCE" w14:textId="77777777" w:rsidTr="00CC4AEB">
        <w:trPr>
          <w:gridBefore w:val="1"/>
          <w:gridAfter w:val="1"/>
          <w:wBefore w:w="18" w:type="pct"/>
          <w:wAfter w:w="239" w:type="pct"/>
          <w:trHeight w:val="68"/>
        </w:trPr>
        <w:tc>
          <w:tcPr>
            <w:tcW w:w="3348" w:type="pct"/>
            <w:tcBorders>
              <w:left w:val="nil"/>
            </w:tcBorders>
            <w:shd w:val="clear" w:color="auto" w:fill="FFFFFF"/>
          </w:tcPr>
          <w:p w14:paraId="4538375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Área Temática</w:t>
            </w:r>
            <w:r w:rsidRPr="001F6699">
              <w:rPr>
                <w:rFonts w:eastAsia="Times New Roman"/>
                <w:bCs/>
                <w:sz w:val="20"/>
                <w:szCs w:val="20"/>
                <w:lang w:eastAsia="ar-SA"/>
              </w:rPr>
              <w:t>: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8B0EB71"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3534FE77" w14:textId="77777777" w:rsidTr="00CC4AEB">
        <w:trPr>
          <w:gridBefore w:val="1"/>
          <w:gridAfter w:val="1"/>
          <w:wBefore w:w="18" w:type="pct"/>
          <w:wAfter w:w="239" w:type="pct"/>
        </w:trPr>
        <w:tc>
          <w:tcPr>
            <w:tcW w:w="3348" w:type="pct"/>
            <w:tcBorders>
              <w:left w:val="nil"/>
            </w:tcBorders>
            <w:shd w:val="clear" w:color="auto" w:fill="EAF1DD"/>
          </w:tcPr>
          <w:p w14:paraId="2FA351D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Natação: Saúde e Qualidade de Vida</w:t>
            </w:r>
          </w:p>
        </w:tc>
        <w:tc>
          <w:tcPr>
            <w:tcW w:w="1395" w:type="pct"/>
            <w:gridSpan w:val="2"/>
            <w:tcBorders>
              <w:right w:val="nil"/>
            </w:tcBorders>
            <w:shd w:val="clear" w:color="auto" w:fill="EAF1DD"/>
          </w:tcPr>
          <w:p w14:paraId="27885BC3"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2015046</w:t>
            </w:r>
          </w:p>
        </w:tc>
      </w:tr>
      <w:tr w:rsidR="001F6699" w:rsidRPr="001F6699" w14:paraId="3ED594B3" w14:textId="77777777" w:rsidTr="00CC4AEB">
        <w:trPr>
          <w:gridBefore w:val="1"/>
          <w:gridAfter w:val="1"/>
          <w:wBefore w:w="18" w:type="pct"/>
          <w:wAfter w:w="239" w:type="pct"/>
          <w:trHeight w:val="698"/>
        </w:trPr>
        <w:tc>
          <w:tcPr>
            <w:tcW w:w="3348" w:type="pct"/>
            <w:vMerge w:val="restart"/>
            <w:tcBorders>
              <w:left w:val="nil"/>
            </w:tcBorders>
            <w:shd w:val="clear" w:color="auto" w:fill="FFFFFF"/>
          </w:tcPr>
          <w:p w14:paraId="4D12DEA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à comunidade Parintinense a oportunidade de entrar em contato com o meio liquido realizando atividades físicas como natação e hidroginástica, propiciando melhorias na qualidade de vida dos mesmos.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7F50BE1"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Emmina Lima da Cruz de Souza </w:t>
            </w:r>
          </w:p>
        </w:tc>
      </w:tr>
      <w:tr w:rsidR="001F6699" w:rsidRPr="001F6699" w14:paraId="38ADE9A5" w14:textId="77777777" w:rsidTr="00CC4AEB">
        <w:trPr>
          <w:gridBefore w:val="1"/>
          <w:gridAfter w:val="1"/>
          <w:wBefore w:w="18" w:type="pct"/>
          <w:wAfter w:w="239" w:type="pct"/>
          <w:trHeight w:val="227"/>
        </w:trPr>
        <w:tc>
          <w:tcPr>
            <w:tcW w:w="3348" w:type="pct"/>
            <w:vMerge/>
            <w:tcBorders>
              <w:left w:val="nil"/>
            </w:tcBorders>
            <w:shd w:val="clear" w:color="auto" w:fill="FFFFFF"/>
          </w:tcPr>
          <w:p w14:paraId="22B6685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ACD151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527FAF32" w14:textId="77777777" w:rsidTr="00CC4AEB">
        <w:trPr>
          <w:gridBefore w:val="1"/>
          <w:gridAfter w:val="1"/>
          <w:wBefore w:w="18" w:type="pct"/>
          <w:wAfter w:w="239" w:type="pct"/>
        </w:trPr>
        <w:tc>
          <w:tcPr>
            <w:tcW w:w="3348" w:type="pct"/>
            <w:tcBorders>
              <w:left w:val="nil"/>
            </w:tcBorders>
            <w:shd w:val="clear" w:color="auto" w:fill="FFFFFF"/>
          </w:tcPr>
          <w:p w14:paraId="02E928D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Adultos e adolescentes de 14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5CFDDE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133368AF"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770F35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Piscina do Campus Parintins </w:t>
            </w:r>
          </w:p>
        </w:tc>
      </w:tr>
      <w:tr w:rsidR="001F6699" w:rsidRPr="001F6699" w14:paraId="7A6EF378" w14:textId="77777777" w:rsidTr="00CC4AEB">
        <w:trPr>
          <w:gridBefore w:val="1"/>
          <w:gridAfter w:val="1"/>
          <w:wBefore w:w="18" w:type="pct"/>
          <w:wAfter w:w="239" w:type="pct"/>
          <w:trHeight w:val="51"/>
        </w:trPr>
        <w:tc>
          <w:tcPr>
            <w:tcW w:w="3348" w:type="pct"/>
            <w:tcBorders>
              <w:top w:val="single" w:sz="8" w:space="0" w:color="9BBB59"/>
              <w:left w:val="nil"/>
              <w:bottom w:val="single" w:sz="8" w:space="0" w:color="9BBB59"/>
              <w:right w:val="single" w:sz="8" w:space="0" w:color="9BBB59"/>
            </w:tcBorders>
            <w:shd w:val="clear" w:color="auto" w:fill="auto"/>
          </w:tcPr>
          <w:p w14:paraId="3643B78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EE4612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Custo do projeto: R$ 2.700,00</w:t>
            </w:r>
          </w:p>
        </w:tc>
      </w:tr>
      <w:tr w:rsidR="001F6699" w:rsidRPr="001F6699" w14:paraId="04079DD4" w14:textId="77777777" w:rsidTr="00CC4AEB">
        <w:trPr>
          <w:gridBefore w:val="1"/>
          <w:gridAfter w:val="1"/>
          <w:wBefore w:w="18" w:type="pct"/>
          <w:wAfter w:w="239" w:type="pct"/>
        </w:trPr>
        <w:tc>
          <w:tcPr>
            <w:tcW w:w="3348" w:type="pct"/>
            <w:tcBorders>
              <w:left w:val="nil"/>
            </w:tcBorders>
            <w:shd w:val="clear" w:color="auto" w:fill="EAF1DD"/>
          </w:tcPr>
          <w:p w14:paraId="0D7F43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Capoeira: arte Brasileira na educação corporal</w:t>
            </w:r>
          </w:p>
        </w:tc>
        <w:tc>
          <w:tcPr>
            <w:tcW w:w="1395" w:type="pct"/>
            <w:gridSpan w:val="2"/>
            <w:tcBorders>
              <w:right w:val="nil"/>
            </w:tcBorders>
            <w:shd w:val="clear" w:color="auto" w:fill="EAF1DD"/>
          </w:tcPr>
          <w:p w14:paraId="664F1C9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2015049</w:t>
            </w:r>
          </w:p>
        </w:tc>
      </w:tr>
      <w:tr w:rsidR="001F6699" w:rsidRPr="001F6699" w14:paraId="5E82104C" w14:textId="77777777" w:rsidTr="00CC4AEB">
        <w:trPr>
          <w:gridBefore w:val="1"/>
          <w:gridAfter w:val="1"/>
          <w:wBefore w:w="18" w:type="pct"/>
          <w:wAfter w:w="239" w:type="pct"/>
          <w:trHeight w:val="156"/>
        </w:trPr>
        <w:tc>
          <w:tcPr>
            <w:tcW w:w="3348" w:type="pct"/>
            <w:vMerge w:val="restart"/>
            <w:tcBorders>
              <w:left w:val="nil"/>
            </w:tcBorders>
            <w:shd w:val="clear" w:color="auto" w:fill="FFFFFF"/>
          </w:tcPr>
          <w:p w14:paraId="333E758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Criar durante o período do projeto a cultura do conhecimento sobre a capoeira e propiciar o habito da pratica do exercício físico</w:t>
            </w:r>
            <w:r w:rsidRPr="001F6699">
              <w:rPr>
                <w:rFonts w:eastAsia="Times New Roman"/>
                <w:b/>
                <w:bCs/>
                <w:sz w:val="20"/>
                <w:szCs w:val="20"/>
                <w:lang w:eastAsia="ar-SA"/>
              </w:rPr>
              <w:t xml:space="preserve"> </w:t>
            </w:r>
            <w:r w:rsidRPr="001F6699">
              <w:rPr>
                <w:rFonts w:eastAsia="Times New Roman"/>
                <w:bCs/>
                <w:sz w:val="20"/>
                <w:szCs w:val="20"/>
                <w:lang w:eastAsia="ar-SA"/>
              </w:rPr>
              <w:t>desenvolvendo nos</w:t>
            </w:r>
            <w:r w:rsidRPr="001F6699">
              <w:rPr>
                <w:rFonts w:eastAsia="Times New Roman"/>
                <w:b/>
                <w:bCs/>
                <w:sz w:val="20"/>
                <w:szCs w:val="20"/>
                <w:lang w:eastAsia="ar-SA"/>
              </w:rPr>
              <w:t xml:space="preserve"> </w:t>
            </w:r>
            <w:r w:rsidRPr="001F6699">
              <w:rPr>
                <w:rFonts w:eastAsia="Times New Roman"/>
                <w:bCs/>
                <w:sz w:val="20"/>
                <w:szCs w:val="20"/>
                <w:lang w:eastAsia="ar-SA"/>
              </w:rPr>
              <w:t>alunos habilidades como agilidade, força, flexibilidade, raciocínio, criatividade, estratégia, concentração, autocontrole, imaginação, atenção, melhorando sua saúde através do lazer.</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E2EA52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Lenon Correa de Souza</w:t>
            </w:r>
          </w:p>
        </w:tc>
      </w:tr>
      <w:tr w:rsidR="001F6699" w:rsidRPr="001F6699" w14:paraId="6552F783" w14:textId="77777777" w:rsidTr="00CC4AEB">
        <w:trPr>
          <w:gridBefore w:val="1"/>
          <w:gridAfter w:val="1"/>
          <w:wBefore w:w="18" w:type="pct"/>
          <w:wAfter w:w="239" w:type="pct"/>
          <w:trHeight w:val="593"/>
        </w:trPr>
        <w:tc>
          <w:tcPr>
            <w:tcW w:w="3348" w:type="pct"/>
            <w:vMerge/>
            <w:tcBorders>
              <w:left w:val="nil"/>
            </w:tcBorders>
            <w:shd w:val="clear" w:color="auto" w:fill="FFFFFF"/>
          </w:tcPr>
          <w:p w14:paraId="3EB812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6B1FD6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3AC127EC" w14:textId="77777777" w:rsidTr="00CC4AEB">
        <w:trPr>
          <w:gridBefore w:val="1"/>
          <w:gridAfter w:val="1"/>
          <w:wBefore w:w="18" w:type="pct"/>
          <w:wAfter w:w="239" w:type="pct"/>
        </w:trPr>
        <w:tc>
          <w:tcPr>
            <w:tcW w:w="3348" w:type="pct"/>
            <w:tcBorders>
              <w:left w:val="nil"/>
            </w:tcBorders>
            <w:shd w:val="clear" w:color="auto" w:fill="FFFFFF"/>
          </w:tcPr>
          <w:p w14:paraId="3AEE450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Escolares da Comunidade do Parananema.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1DB726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75F90D74"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F25534A"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São Pedro</w:t>
            </w:r>
            <w:r w:rsidRPr="001F6699">
              <w:rPr>
                <w:rFonts w:eastAsia="Times New Roman"/>
                <w:b/>
                <w:bCs/>
                <w:sz w:val="20"/>
                <w:szCs w:val="20"/>
                <w:lang w:eastAsia="ar-SA"/>
              </w:rPr>
              <w:t xml:space="preserve"> </w:t>
            </w:r>
          </w:p>
        </w:tc>
      </w:tr>
      <w:tr w:rsidR="001F6699" w:rsidRPr="001F6699" w14:paraId="343A2E62" w14:textId="77777777" w:rsidTr="00CC4AEB">
        <w:trPr>
          <w:gridBefore w:val="1"/>
          <w:gridAfter w:val="1"/>
          <w:wBefore w:w="18" w:type="pct"/>
          <w:wAfter w:w="239" w:type="pct"/>
          <w:trHeight w:val="457"/>
        </w:trPr>
        <w:tc>
          <w:tcPr>
            <w:tcW w:w="3348" w:type="pct"/>
            <w:tcBorders>
              <w:left w:val="nil"/>
            </w:tcBorders>
            <w:shd w:val="clear" w:color="auto" w:fill="FFFFFF"/>
          </w:tcPr>
          <w:p w14:paraId="6E861798"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944172F"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4DF9B32F" w14:textId="77777777" w:rsidTr="00CC4AEB">
        <w:trPr>
          <w:gridBefore w:val="1"/>
          <w:gridAfter w:val="1"/>
          <w:wBefore w:w="18" w:type="pct"/>
          <w:wAfter w:w="239" w:type="pct"/>
          <w:trHeight w:val="380"/>
        </w:trPr>
        <w:tc>
          <w:tcPr>
            <w:tcW w:w="4743" w:type="pct"/>
            <w:gridSpan w:val="3"/>
            <w:tcBorders>
              <w:left w:val="nil"/>
              <w:right w:val="nil"/>
            </w:tcBorders>
            <w:shd w:val="clear" w:color="auto" w:fill="FFFFFF"/>
          </w:tcPr>
          <w:p w14:paraId="371223F1"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PRESIDENTE FIGUEIREDO</w:t>
            </w:r>
          </w:p>
        </w:tc>
      </w:tr>
      <w:tr w:rsidR="001F6699" w:rsidRPr="001F6699" w14:paraId="2BCBD09B" w14:textId="77777777" w:rsidTr="00CC4AEB">
        <w:trPr>
          <w:gridBefore w:val="1"/>
          <w:gridAfter w:val="1"/>
          <w:wBefore w:w="18" w:type="pct"/>
          <w:wAfter w:w="239" w:type="pct"/>
        </w:trPr>
        <w:tc>
          <w:tcPr>
            <w:tcW w:w="3348" w:type="pct"/>
            <w:tcBorders>
              <w:left w:val="nil"/>
            </w:tcBorders>
            <w:shd w:val="clear" w:color="auto" w:fill="EAF1DD"/>
          </w:tcPr>
          <w:p w14:paraId="7F5BFBB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Capacitação dos funcionários das empresas varejistas que atuam no mercado de Presidente Figueiredo</w:t>
            </w:r>
          </w:p>
        </w:tc>
        <w:tc>
          <w:tcPr>
            <w:tcW w:w="1395" w:type="pct"/>
            <w:gridSpan w:val="2"/>
            <w:tcBorders>
              <w:right w:val="nil"/>
            </w:tcBorders>
            <w:shd w:val="clear" w:color="auto" w:fill="EAF1DD"/>
          </w:tcPr>
          <w:p w14:paraId="06D4C66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2015022</w:t>
            </w:r>
          </w:p>
        </w:tc>
      </w:tr>
      <w:tr w:rsidR="001F6699" w:rsidRPr="001F6699" w14:paraId="3956AA1A" w14:textId="77777777" w:rsidTr="00CC4AEB">
        <w:trPr>
          <w:gridBefore w:val="1"/>
          <w:gridAfter w:val="1"/>
          <w:wBefore w:w="18" w:type="pct"/>
          <w:wAfter w:w="239" w:type="pct"/>
          <w:trHeight w:val="480"/>
        </w:trPr>
        <w:tc>
          <w:tcPr>
            <w:tcW w:w="3348" w:type="pct"/>
            <w:vMerge w:val="restart"/>
            <w:tcBorders>
              <w:top w:val="single" w:sz="8" w:space="0" w:color="9BBB59"/>
              <w:left w:val="nil"/>
              <w:bottom w:val="single" w:sz="8" w:space="0" w:color="9BBB59"/>
              <w:right w:val="single" w:sz="8" w:space="0" w:color="9BBB59"/>
            </w:tcBorders>
            <w:shd w:val="clear" w:color="auto" w:fill="auto"/>
          </w:tcPr>
          <w:p w14:paraId="450EA1D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funcionários de empresas locais do mercado varejista com cursos que tenham foco a área administrativa, possibilitando assim, a formação de mão de obra mais qualificada para compor o empresariado local.</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D62FB7C"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Luciani Andrade de Andrade</w:t>
            </w:r>
          </w:p>
        </w:tc>
      </w:tr>
      <w:tr w:rsidR="001F6699" w:rsidRPr="001F6699" w14:paraId="7FE7BA15" w14:textId="77777777" w:rsidTr="00CC4AEB">
        <w:trPr>
          <w:gridBefore w:val="1"/>
          <w:gridAfter w:val="1"/>
          <w:wBefore w:w="18" w:type="pct"/>
          <w:wAfter w:w="239" w:type="pct"/>
          <w:trHeight w:val="209"/>
        </w:trPr>
        <w:tc>
          <w:tcPr>
            <w:tcW w:w="3348" w:type="pct"/>
            <w:vMerge/>
            <w:tcBorders>
              <w:top w:val="single" w:sz="8" w:space="0" w:color="9BBB59"/>
              <w:left w:val="nil"/>
              <w:bottom w:val="single" w:sz="8" w:space="0" w:color="9BBB59"/>
              <w:right w:val="single" w:sz="8" w:space="0" w:color="9BBB59"/>
            </w:tcBorders>
            <w:shd w:val="clear" w:color="auto" w:fill="auto"/>
          </w:tcPr>
          <w:p w14:paraId="4CC86A0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3F99874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4</w:t>
            </w:r>
          </w:p>
        </w:tc>
      </w:tr>
      <w:tr w:rsidR="001F6699" w:rsidRPr="001F6699" w14:paraId="6EBBFC67"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77DAAB2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Funcionários de Empresas varejistas locais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AE56E0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w:t>
            </w:r>
          </w:p>
        </w:tc>
      </w:tr>
      <w:tr w:rsidR="001F6699" w:rsidRPr="001F6699" w14:paraId="6BABF3AD"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3CCEFC25"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1F6699" w:rsidRPr="001F6699" w14:paraId="6CF0F83C"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3EB024B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Educação.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67C630F"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0DECABE8" w14:textId="77777777" w:rsidTr="00CC4AEB">
        <w:trPr>
          <w:gridBefore w:val="1"/>
          <w:gridAfter w:val="1"/>
          <w:wBefore w:w="18" w:type="pct"/>
          <w:wAfter w:w="239" w:type="pct"/>
        </w:trPr>
        <w:tc>
          <w:tcPr>
            <w:tcW w:w="3348" w:type="pct"/>
            <w:tcBorders>
              <w:left w:val="nil"/>
            </w:tcBorders>
            <w:shd w:val="clear" w:color="auto" w:fill="EAF1DD"/>
          </w:tcPr>
          <w:p w14:paraId="73700211"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Retirada de Espinha: Difusão de conhecimento e geração de perspectiva.</w:t>
            </w:r>
          </w:p>
        </w:tc>
        <w:tc>
          <w:tcPr>
            <w:tcW w:w="1395" w:type="pct"/>
            <w:gridSpan w:val="2"/>
            <w:tcBorders>
              <w:right w:val="nil"/>
            </w:tcBorders>
            <w:shd w:val="clear" w:color="auto" w:fill="EAF1DD"/>
          </w:tcPr>
          <w:p w14:paraId="2B0C3226"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2015023</w:t>
            </w:r>
          </w:p>
        </w:tc>
      </w:tr>
      <w:tr w:rsidR="001F6699" w:rsidRPr="001F6699" w14:paraId="4FF3F576" w14:textId="77777777" w:rsidTr="00CC4AEB">
        <w:trPr>
          <w:gridBefore w:val="1"/>
          <w:gridAfter w:val="1"/>
          <w:wBefore w:w="18" w:type="pct"/>
          <w:wAfter w:w="239" w:type="pct"/>
          <w:trHeight w:val="1013"/>
        </w:trPr>
        <w:tc>
          <w:tcPr>
            <w:tcW w:w="3348" w:type="pct"/>
            <w:tcBorders>
              <w:top w:val="single" w:sz="8" w:space="0" w:color="9BBB59"/>
              <w:left w:val="nil"/>
              <w:bottom w:val="single" w:sz="8" w:space="0" w:color="9BBB59"/>
              <w:right w:val="single" w:sz="8" w:space="0" w:color="9BBB59"/>
            </w:tcBorders>
            <w:shd w:val="clear" w:color="auto" w:fill="auto"/>
          </w:tcPr>
          <w:p w14:paraId="4B8B9D6D"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Difundir a técnica de retirada de espinha para comunidades rurais, introduzindo conhecimentos sobre a tecnologia do pescado e os métodos de processamento como ferramentas para o </w:t>
            </w:r>
            <w:r w:rsidR="002277FA" w:rsidRPr="001F6699">
              <w:rPr>
                <w:rFonts w:eastAsia="Times New Roman"/>
                <w:bCs/>
                <w:sz w:val="20"/>
                <w:szCs w:val="20"/>
                <w:lang w:eastAsia="ar-SA"/>
              </w:rPr>
              <w:t>benefício</w:t>
            </w:r>
            <w:r w:rsidRPr="001F6699">
              <w:rPr>
                <w:rFonts w:eastAsia="Times New Roman"/>
                <w:bCs/>
                <w:sz w:val="20"/>
                <w:szCs w:val="20"/>
                <w:lang w:eastAsia="ar-SA"/>
              </w:rPr>
              <w:t xml:space="preserve"> da </w:t>
            </w:r>
            <w:r w:rsidRPr="001F6699">
              <w:rPr>
                <w:rFonts w:eastAsia="Times New Roman"/>
                <w:bCs/>
                <w:sz w:val="20"/>
                <w:szCs w:val="20"/>
                <w:lang w:eastAsia="ar-SA"/>
              </w:rPr>
              <w:lastRenderedPageBreak/>
              <w:t>alimentação familiar, agregação de valor comercial e incremento de vendas.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462336A3"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lastRenderedPageBreak/>
              <w:t>Coordenador:</w:t>
            </w:r>
            <w:r w:rsidRPr="001F6699">
              <w:rPr>
                <w:sz w:val="20"/>
                <w:szCs w:val="20"/>
                <w:lang w:eastAsia="ar-SA"/>
              </w:rPr>
              <w:t xml:space="preserve"> Heitor Thury Barreiros Barbosa </w:t>
            </w:r>
          </w:p>
        </w:tc>
      </w:tr>
      <w:tr w:rsidR="001F6699" w:rsidRPr="001F6699" w14:paraId="35B64148" w14:textId="77777777" w:rsidTr="00CC4AEB">
        <w:trPr>
          <w:gridBefore w:val="1"/>
          <w:gridAfter w:val="1"/>
          <w:wBefore w:w="18" w:type="pct"/>
          <w:wAfter w:w="239" w:type="pct"/>
          <w:trHeight w:val="261"/>
        </w:trPr>
        <w:tc>
          <w:tcPr>
            <w:tcW w:w="3348" w:type="pct"/>
            <w:vMerge w:val="restart"/>
            <w:tcBorders>
              <w:top w:val="single" w:sz="8" w:space="0" w:color="9BBB59"/>
              <w:left w:val="nil"/>
              <w:bottom w:val="single" w:sz="8" w:space="0" w:color="9BBB59"/>
              <w:right w:val="single" w:sz="8" w:space="0" w:color="9BBB59"/>
            </w:tcBorders>
            <w:shd w:val="clear" w:color="auto" w:fill="auto"/>
          </w:tcPr>
          <w:p w14:paraId="5D1C9F6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E1D50E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7C62871" w14:textId="77777777" w:rsidTr="00CC4AEB">
        <w:trPr>
          <w:gridBefore w:val="1"/>
          <w:gridAfter w:val="1"/>
          <w:wBefore w:w="18" w:type="pct"/>
          <w:wAfter w:w="239" w:type="pct"/>
          <w:trHeight w:val="271"/>
        </w:trPr>
        <w:tc>
          <w:tcPr>
            <w:tcW w:w="3348" w:type="pct"/>
            <w:vMerge/>
            <w:tcBorders>
              <w:top w:val="single" w:sz="8" w:space="0" w:color="9BBB59"/>
              <w:left w:val="nil"/>
              <w:bottom w:val="single" w:sz="8" w:space="0" w:color="9BBB59"/>
              <w:right w:val="single" w:sz="8" w:space="0" w:color="9BBB59"/>
            </w:tcBorders>
            <w:shd w:val="clear" w:color="auto" w:fill="auto"/>
          </w:tcPr>
          <w:p w14:paraId="2BF32EF0"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2B5C877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2B0837F4"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80A37B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Rio Canoas e Ramal do Paulista</w:t>
            </w:r>
          </w:p>
        </w:tc>
      </w:tr>
      <w:tr w:rsidR="001F6699" w:rsidRPr="001F6699" w14:paraId="32B168DB"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755768A0"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Trabalho.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3555ABED"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32C35F2" w14:textId="77777777" w:rsidTr="00CC4AEB">
        <w:trPr>
          <w:gridBefore w:val="1"/>
          <w:gridAfter w:val="1"/>
          <w:wBefore w:w="18" w:type="pct"/>
          <w:wAfter w:w="239" w:type="pct"/>
          <w:trHeight w:val="371"/>
        </w:trPr>
        <w:tc>
          <w:tcPr>
            <w:tcW w:w="3348" w:type="pct"/>
            <w:tcBorders>
              <w:left w:val="nil"/>
            </w:tcBorders>
            <w:shd w:val="clear" w:color="auto" w:fill="EAF1DD"/>
          </w:tcPr>
          <w:p w14:paraId="5B10778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Amostra IFAM 2015</w:t>
            </w:r>
          </w:p>
        </w:tc>
        <w:tc>
          <w:tcPr>
            <w:tcW w:w="1395" w:type="pct"/>
            <w:gridSpan w:val="2"/>
            <w:tcBorders>
              <w:right w:val="nil"/>
            </w:tcBorders>
            <w:shd w:val="clear" w:color="auto" w:fill="EAF1DD"/>
          </w:tcPr>
          <w:p w14:paraId="21C5FA9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2015025</w:t>
            </w:r>
          </w:p>
        </w:tc>
      </w:tr>
      <w:tr w:rsidR="001F6699" w:rsidRPr="001F6699" w14:paraId="23A2124A" w14:textId="77777777" w:rsidTr="00CC4AEB">
        <w:trPr>
          <w:gridBefore w:val="1"/>
          <w:gridAfter w:val="1"/>
          <w:wBefore w:w="18" w:type="pct"/>
          <w:wAfter w:w="239" w:type="pct"/>
          <w:trHeight w:val="208"/>
        </w:trPr>
        <w:tc>
          <w:tcPr>
            <w:tcW w:w="3348" w:type="pct"/>
            <w:vMerge w:val="restart"/>
            <w:tcBorders>
              <w:top w:val="single" w:sz="8" w:space="0" w:color="9BBB59"/>
              <w:left w:val="nil"/>
              <w:bottom w:val="single" w:sz="8" w:space="0" w:color="9BBB59"/>
              <w:right w:val="single" w:sz="8" w:space="0" w:color="9BBB59"/>
            </w:tcBorders>
            <w:shd w:val="clear" w:color="auto" w:fill="auto"/>
          </w:tcPr>
          <w:p w14:paraId="121E67BF"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os alunos finalistas do ensino fundamental a conhecerem e optarem pelo ingresso nos cursos Técnicos de Nível Médio do IFAM.</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337ED44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Diego Coelho de Souza </w:t>
            </w:r>
          </w:p>
        </w:tc>
      </w:tr>
      <w:tr w:rsidR="001F6699" w:rsidRPr="001F6699" w14:paraId="492CC674" w14:textId="77777777" w:rsidTr="00CC4AEB">
        <w:trPr>
          <w:gridBefore w:val="1"/>
          <w:gridAfter w:val="1"/>
          <w:wBefore w:w="18" w:type="pct"/>
          <w:wAfter w:w="239" w:type="pct"/>
          <w:trHeight w:val="358"/>
        </w:trPr>
        <w:tc>
          <w:tcPr>
            <w:tcW w:w="3348" w:type="pct"/>
            <w:vMerge/>
            <w:tcBorders>
              <w:top w:val="single" w:sz="8" w:space="0" w:color="9BBB59"/>
              <w:left w:val="nil"/>
              <w:bottom w:val="single" w:sz="8" w:space="0" w:color="9BBB59"/>
              <w:right w:val="single" w:sz="8" w:space="0" w:color="9BBB59"/>
            </w:tcBorders>
            <w:shd w:val="clear" w:color="auto" w:fill="auto"/>
          </w:tcPr>
          <w:p w14:paraId="1BA475B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0F44458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w:t>
            </w:r>
          </w:p>
        </w:tc>
      </w:tr>
      <w:tr w:rsidR="001F6699" w:rsidRPr="001F6699" w14:paraId="2EBBEB8B"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55C62BA1"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finalistas do Ensino Fundamental</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E8491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95</w:t>
            </w:r>
          </w:p>
        </w:tc>
      </w:tr>
      <w:tr w:rsidR="001F6699" w:rsidRPr="001F6699" w14:paraId="38B313BC"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7A4809F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Municipais da Zona Rural e Urbana do Município de Presidente Figueiredo</w:t>
            </w:r>
          </w:p>
        </w:tc>
      </w:tr>
      <w:tr w:rsidR="001F6699" w:rsidRPr="001F6699" w14:paraId="1C455A32"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4908E66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Comunicação.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57B750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13E216B9" w14:textId="77777777" w:rsidTr="00CC4AEB">
        <w:trPr>
          <w:gridBefore w:val="1"/>
          <w:gridAfter w:val="1"/>
          <w:wBefore w:w="18" w:type="pct"/>
          <w:wAfter w:w="239" w:type="pct"/>
        </w:trPr>
        <w:tc>
          <w:tcPr>
            <w:tcW w:w="3348" w:type="pct"/>
            <w:tcBorders>
              <w:left w:val="nil"/>
            </w:tcBorders>
            <w:shd w:val="clear" w:color="auto" w:fill="EAF1DD"/>
          </w:tcPr>
          <w:p w14:paraId="2BA2031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Ação e Cidadania em Presidente Figueiredo</w:t>
            </w:r>
          </w:p>
        </w:tc>
        <w:tc>
          <w:tcPr>
            <w:tcW w:w="1395" w:type="pct"/>
            <w:gridSpan w:val="2"/>
            <w:tcBorders>
              <w:right w:val="nil"/>
            </w:tcBorders>
            <w:shd w:val="clear" w:color="auto" w:fill="EAF1DD"/>
          </w:tcPr>
          <w:p w14:paraId="015E25F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2015031</w:t>
            </w:r>
          </w:p>
        </w:tc>
      </w:tr>
      <w:tr w:rsidR="001F6699" w:rsidRPr="001F6699" w14:paraId="4C5F24B9" w14:textId="77777777" w:rsidTr="00CC4AEB">
        <w:trPr>
          <w:gridBefore w:val="1"/>
          <w:gridAfter w:val="1"/>
          <w:wBefore w:w="18" w:type="pct"/>
          <w:wAfter w:w="239" w:type="pct"/>
          <w:trHeight w:val="349"/>
        </w:trPr>
        <w:tc>
          <w:tcPr>
            <w:tcW w:w="3348" w:type="pct"/>
            <w:vMerge w:val="restart"/>
            <w:tcBorders>
              <w:top w:val="single" w:sz="8" w:space="0" w:color="9BBB59"/>
              <w:left w:val="nil"/>
              <w:bottom w:val="single" w:sz="8" w:space="0" w:color="9BBB59"/>
              <w:right w:val="single" w:sz="8" w:space="0" w:color="9BBB59"/>
            </w:tcBorders>
            <w:shd w:val="clear" w:color="auto" w:fill="auto"/>
          </w:tcPr>
          <w:p w14:paraId="638E62F7"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Despertar a consciência Cidadã nos alunos da Rede Federal, Estadual e Municipal de ensino.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68778611"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Antonio Carlos Batista de Souza </w:t>
            </w:r>
          </w:p>
        </w:tc>
      </w:tr>
      <w:tr w:rsidR="001F6699" w:rsidRPr="001F6699" w14:paraId="2A719CE6" w14:textId="77777777" w:rsidTr="00CC4AEB">
        <w:trPr>
          <w:gridBefore w:val="1"/>
          <w:gridAfter w:val="1"/>
          <w:wBefore w:w="18" w:type="pct"/>
          <w:wAfter w:w="239" w:type="pct"/>
          <w:trHeight w:val="340"/>
        </w:trPr>
        <w:tc>
          <w:tcPr>
            <w:tcW w:w="3348" w:type="pct"/>
            <w:vMerge/>
            <w:tcBorders>
              <w:top w:val="single" w:sz="8" w:space="0" w:color="9BBB59"/>
              <w:left w:val="nil"/>
              <w:bottom w:val="single" w:sz="8" w:space="0" w:color="9BBB59"/>
              <w:right w:val="single" w:sz="8" w:space="0" w:color="9BBB59"/>
            </w:tcBorders>
            <w:shd w:val="clear" w:color="auto" w:fill="auto"/>
          </w:tcPr>
          <w:p w14:paraId="7910B24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109475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300</w:t>
            </w:r>
          </w:p>
        </w:tc>
      </w:tr>
      <w:tr w:rsidR="001F6699" w:rsidRPr="001F6699" w14:paraId="2E869F15"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639CDD3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Rede Federal, Estadual e Municipal do Município de Presidente Figueiredo.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3E0B4D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500</w:t>
            </w:r>
          </w:p>
        </w:tc>
      </w:tr>
      <w:tr w:rsidR="001F6699" w:rsidRPr="001F6699" w14:paraId="5909E7DB"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7D91AF9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 e Instituições conveniadas</w:t>
            </w:r>
            <w:r w:rsidRPr="001F6699">
              <w:rPr>
                <w:rFonts w:eastAsia="Times New Roman"/>
                <w:b/>
                <w:bCs/>
                <w:sz w:val="20"/>
                <w:szCs w:val="20"/>
                <w:lang w:eastAsia="ar-SA"/>
              </w:rPr>
              <w:t xml:space="preserve"> </w:t>
            </w:r>
          </w:p>
        </w:tc>
      </w:tr>
      <w:tr w:rsidR="001F6699" w:rsidRPr="001F6699" w14:paraId="6ACB2D9C"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6C1098C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3C2949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9E4D696" w14:textId="77777777" w:rsidTr="00CC4AEB">
        <w:trPr>
          <w:gridBefore w:val="1"/>
          <w:gridAfter w:val="1"/>
          <w:wBefore w:w="18" w:type="pct"/>
          <w:wAfter w:w="239" w:type="pct"/>
        </w:trPr>
        <w:tc>
          <w:tcPr>
            <w:tcW w:w="3348" w:type="pct"/>
            <w:tcBorders>
              <w:left w:val="nil"/>
            </w:tcBorders>
            <w:shd w:val="clear" w:color="auto" w:fill="EAF1DD"/>
          </w:tcPr>
          <w:p w14:paraId="0FA1A1D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 Xadrez como ferramenta pedagógica para melhoria na qualidade do ensino/aprendizagem de alunos do Município de Presidente Figueiredo</w:t>
            </w:r>
          </w:p>
        </w:tc>
        <w:tc>
          <w:tcPr>
            <w:tcW w:w="1395" w:type="pct"/>
            <w:gridSpan w:val="2"/>
            <w:tcBorders>
              <w:right w:val="nil"/>
            </w:tcBorders>
            <w:shd w:val="clear" w:color="auto" w:fill="EAF1DD"/>
          </w:tcPr>
          <w:p w14:paraId="46C9E1B6"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2015035</w:t>
            </w:r>
          </w:p>
        </w:tc>
      </w:tr>
      <w:tr w:rsidR="001F6699" w:rsidRPr="001F6699" w14:paraId="15DD5327" w14:textId="77777777" w:rsidTr="00CC4AEB">
        <w:trPr>
          <w:gridBefore w:val="1"/>
          <w:gridAfter w:val="1"/>
          <w:wBefore w:w="18" w:type="pct"/>
          <w:wAfter w:w="239" w:type="pct"/>
          <w:trHeight w:val="366"/>
        </w:trPr>
        <w:tc>
          <w:tcPr>
            <w:tcW w:w="3348" w:type="pct"/>
            <w:vMerge w:val="restart"/>
            <w:tcBorders>
              <w:left w:val="nil"/>
            </w:tcBorders>
            <w:shd w:val="clear" w:color="auto" w:fill="FFFFFF"/>
          </w:tcPr>
          <w:p w14:paraId="6B091FA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Democratizar o acesso à prática e a cultura do xadrez como instrumento educacional, visando o desenvolvimento de crianças e adolescentes do Município de Presidente Figueiredo.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10C18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Paulino Pinheiro Gaia</w:t>
            </w:r>
          </w:p>
        </w:tc>
      </w:tr>
      <w:tr w:rsidR="001F6699" w:rsidRPr="001F6699" w14:paraId="0018DF0C" w14:textId="77777777" w:rsidTr="00CC4AEB">
        <w:trPr>
          <w:gridBefore w:val="1"/>
          <w:gridAfter w:val="1"/>
          <w:wBefore w:w="18" w:type="pct"/>
          <w:wAfter w:w="239" w:type="pct"/>
          <w:trHeight w:val="323"/>
        </w:trPr>
        <w:tc>
          <w:tcPr>
            <w:tcW w:w="3348" w:type="pct"/>
            <w:vMerge/>
            <w:tcBorders>
              <w:left w:val="nil"/>
            </w:tcBorders>
            <w:shd w:val="clear" w:color="auto" w:fill="FFFFFF"/>
          </w:tcPr>
          <w:p w14:paraId="66CBC35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21238C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20</w:t>
            </w:r>
          </w:p>
        </w:tc>
      </w:tr>
      <w:tr w:rsidR="001F6699" w:rsidRPr="001F6699" w14:paraId="015BD989" w14:textId="77777777" w:rsidTr="00CC4AEB">
        <w:trPr>
          <w:gridBefore w:val="1"/>
          <w:gridAfter w:val="1"/>
          <w:wBefore w:w="18" w:type="pct"/>
          <w:wAfter w:w="239" w:type="pct"/>
        </w:trPr>
        <w:tc>
          <w:tcPr>
            <w:tcW w:w="3348" w:type="pct"/>
            <w:tcBorders>
              <w:left w:val="nil"/>
            </w:tcBorders>
            <w:shd w:val="clear" w:color="auto" w:fill="FFFFFF"/>
          </w:tcPr>
          <w:p w14:paraId="55317E0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100 comunitários carentes de Presidente Figueiredo com faixa etária de 10 a 20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6BD25B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80</w:t>
            </w:r>
          </w:p>
        </w:tc>
      </w:tr>
      <w:tr w:rsidR="001F6699" w:rsidRPr="001F6699" w14:paraId="2CFDA9E5"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BB51544"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1F6699" w:rsidRPr="001F6699" w14:paraId="6C3D9220" w14:textId="77777777" w:rsidTr="00CC4AEB">
        <w:trPr>
          <w:gridBefore w:val="1"/>
          <w:gridAfter w:val="1"/>
          <w:wBefore w:w="18" w:type="pct"/>
          <w:wAfter w:w="239" w:type="pct"/>
          <w:trHeight w:val="68"/>
        </w:trPr>
        <w:tc>
          <w:tcPr>
            <w:tcW w:w="3348" w:type="pct"/>
            <w:tcBorders>
              <w:left w:val="nil"/>
            </w:tcBorders>
            <w:shd w:val="clear" w:color="auto" w:fill="FFFFFF"/>
          </w:tcPr>
          <w:p w14:paraId="1A6B937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right w:val="nil"/>
            </w:tcBorders>
            <w:shd w:val="clear" w:color="auto" w:fill="FFFFFF"/>
          </w:tcPr>
          <w:p w14:paraId="2C058EA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R$ 3.900,00</w:t>
            </w:r>
          </w:p>
        </w:tc>
      </w:tr>
      <w:tr w:rsidR="001F6699" w:rsidRPr="001F6699" w14:paraId="408BF1D9" w14:textId="77777777" w:rsidTr="00CC4AEB">
        <w:trPr>
          <w:gridBefore w:val="1"/>
          <w:gridAfter w:val="1"/>
          <w:wBefore w:w="18" w:type="pct"/>
          <w:wAfter w:w="239" w:type="pct"/>
        </w:trPr>
        <w:tc>
          <w:tcPr>
            <w:tcW w:w="3348" w:type="pct"/>
            <w:tcBorders>
              <w:left w:val="nil"/>
            </w:tcBorders>
            <w:shd w:val="clear" w:color="auto" w:fill="EAF1DD"/>
          </w:tcPr>
          <w:p w14:paraId="111BB516"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BEETLEBOT</w:t>
            </w:r>
          </w:p>
        </w:tc>
        <w:tc>
          <w:tcPr>
            <w:tcW w:w="1395" w:type="pct"/>
            <w:gridSpan w:val="2"/>
            <w:tcBorders>
              <w:right w:val="nil"/>
            </w:tcBorders>
            <w:shd w:val="clear" w:color="auto" w:fill="EAF1DD"/>
          </w:tcPr>
          <w:p w14:paraId="6EFED05A"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2015045</w:t>
            </w:r>
          </w:p>
        </w:tc>
      </w:tr>
      <w:tr w:rsidR="001F6699" w:rsidRPr="001F6699" w14:paraId="227EE6AD"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53C9F41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Socializar os alunos da Comunidade de Presidente Figueiredo com o Ensino Técnico Profissionalizante através do desenvolvimento de um Beetlebot.</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5A4E8A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Benjamim Batista de Oliveira Neto</w:t>
            </w:r>
          </w:p>
        </w:tc>
      </w:tr>
      <w:tr w:rsidR="001F6699" w:rsidRPr="001F6699" w14:paraId="4002B8D6" w14:textId="77777777" w:rsidTr="00CC4AEB">
        <w:trPr>
          <w:gridBefore w:val="1"/>
          <w:gridAfter w:val="1"/>
          <w:wBefore w:w="18" w:type="pct"/>
          <w:wAfter w:w="239" w:type="pct"/>
          <w:trHeight w:val="253"/>
        </w:trPr>
        <w:tc>
          <w:tcPr>
            <w:tcW w:w="3348" w:type="pct"/>
            <w:vMerge/>
            <w:tcBorders>
              <w:left w:val="nil"/>
            </w:tcBorders>
            <w:shd w:val="clear" w:color="auto" w:fill="FFFFFF"/>
          </w:tcPr>
          <w:p w14:paraId="79644CA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7DE237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4</w:t>
            </w:r>
          </w:p>
        </w:tc>
      </w:tr>
      <w:tr w:rsidR="001F6699" w:rsidRPr="001F6699" w14:paraId="6D9DF527" w14:textId="77777777" w:rsidTr="00CC4AEB">
        <w:trPr>
          <w:gridBefore w:val="1"/>
          <w:gridAfter w:val="1"/>
          <w:wBefore w:w="18" w:type="pct"/>
          <w:wAfter w:w="239" w:type="pct"/>
        </w:trPr>
        <w:tc>
          <w:tcPr>
            <w:tcW w:w="3348" w:type="pct"/>
            <w:tcBorders>
              <w:left w:val="nil"/>
            </w:tcBorders>
            <w:shd w:val="clear" w:color="auto" w:fill="FFFFFF"/>
          </w:tcPr>
          <w:p w14:paraId="4379BD3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Público-alvo: </w:t>
            </w:r>
            <w:r w:rsidRPr="001F6699">
              <w:rPr>
                <w:rFonts w:eastAsia="Times New Roman"/>
                <w:bCs/>
                <w:sz w:val="20"/>
                <w:szCs w:val="20"/>
                <w:lang w:eastAsia="ar-SA"/>
              </w:rPr>
              <w:t>Alunos das Escolas de Presidente Figueiredo</w:t>
            </w:r>
          </w:p>
        </w:tc>
        <w:tc>
          <w:tcPr>
            <w:tcW w:w="1395" w:type="pct"/>
            <w:gridSpan w:val="2"/>
            <w:tcBorders>
              <w:right w:val="nil"/>
            </w:tcBorders>
            <w:shd w:val="clear" w:color="auto" w:fill="FFFFFF"/>
          </w:tcPr>
          <w:p w14:paraId="305CA7C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40</w:t>
            </w:r>
          </w:p>
        </w:tc>
      </w:tr>
      <w:tr w:rsidR="001F6699" w:rsidRPr="001F6699" w14:paraId="36266C0E"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5FD2D44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r w:rsidRPr="001F6699">
              <w:rPr>
                <w:rFonts w:eastAsia="Times New Roman"/>
                <w:b/>
                <w:bCs/>
                <w:sz w:val="20"/>
                <w:szCs w:val="20"/>
                <w:lang w:eastAsia="ar-SA"/>
              </w:rPr>
              <w:t xml:space="preserve"> </w:t>
            </w:r>
          </w:p>
        </w:tc>
      </w:tr>
      <w:tr w:rsidR="001F6699" w:rsidRPr="001F6699" w14:paraId="34E01972" w14:textId="77777777" w:rsidTr="00CC4AEB">
        <w:trPr>
          <w:gridBefore w:val="1"/>
          <w:gridAfter w:val="1"/>
          <w:wBefore w:w="18" w:type="pct"/>
          <w:wAfter w:w="239" w:type="pct"/>
          <w:trHeight w:val="68"/>
        </w:trPr>
        <w:tc>
          <w:tcPr>
            <w:tcW w:w="3348" w:type="pct"/>
            <w:tcBorders>
              <w:left w:val="nil"/>
            </w:tcBorders>
            <w:shd w:val="clear" w:color="auto" w:fill="FFFFFF"/>
          </w:tcPr>
          <w:p w14:paraId="7B0C1AC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1A6BCE9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F8C14D0"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143CE78F" w14:textId="77777777" w:rsidR="001F6699" w:rsidRPr="001F6699" w:rsidRDefault="001F6699" w:rsidP="001F6699">
            <w:pPr>
              <w:suppressAutoHyphens/>
              <w:spacing w:after="0" w:line="240" w:lineRule="auto"/>
              <w:jc w:val="center"/>
              <w:rPr>
                <w:rFonts w:eastAsia="Times New Roman"/>
                <w:b/>
                <w:bCs/>
                <w:sz w:val="20"/>
                <w:szCs w:val="20"/>
                <w:lang w:eastAsia="ar-SA"/>
              </w:rPr>
            </w:pPr>
            <w:r w:rsidRPr="001F6699">
              <w:rPr>
                <w:rFonts w:eastAsia="Times New Roman"/>
                <w:b/>
                <w:bCs/>
                <w:sz w:val="22"/>
                <w:lang w:eastAsia="ar-SA"/>
              </w:rPr>
              <w:t>CAMPUS HUMAITÁ 2015</w:t>
            </w:r>
          </w:p>
        </w:tc>
      </w:tr>
      <w:tr w:rsidR="001F6699" w:rsidRPr="001F6699" w14:paraId="08DE782F" w14:textId="77777777" w:rsidTr="00CC4AEB">
        <w:trPr>
          <w:gridBefore w:val="1"/>
          <w:gridAfter w:val="1"/>
          <w:wBefore w:w="18" w:type="pct"/>
          <w:wAfter w:w="239" w:type="pct"/>
        </w:trPr>
        <w:tc>
          <w:tcPr>
            <w:tcW w:w="3348" w:type="pct"/>
            <w:tcBorders>
              <w:left w:val="nil"/>
            </w:tcBorders>
            <w:shd w:val="clear" w:color="auto" w:fill="EAF1DD"/>
          </w:tcPr>
          <w:p w14:paraId="3C0774C9"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Resgate cultural da Mangaba como símbolo do Município de Humaitá</w:t>
            </w:r>
          </w:p>
        </w:tc>
        <w:tc>
          <w:tcPr>
            <w:tcW w:w="1395" w:type="pct"/>
            <w:gridSpan w:val="2"/>
            <w:tcBorders>
              <w:right w:val="nil"/>
            </w:tcBorders>
            <w:shd w:val="clear" w:color="auto" w:fill="EAF1DD"/>
          </w:tcPr>
          <w:p w14:paraId="05181B5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2015015</w:t>
            </w:r>
          </w:p>
        </w:tc>
      </w:tr>
      <w:tr w:rsidR="001F6699" w:rsidRPr="001F6699" w14:paraId="218F8EEE" w14:textId="77777777" w:rsidTr="00CC4AEB">
        <w:trPr>
          <w:gridBefore w:val="1"/>
          <w:gridAfter w:val="1"/>
          <w:wBefore w:w="18" w:type="pct"/>
          <w:wAfter w:w="239" w:type="pct"/>
          <w:trHeight w:val="567"/>
        </w:trPr>
        <w:tc>
          <w:tcPr>
            <w:tcW w:w="3348" w:type="pct"/>
            <w:vMerge w:val="restart"/>
            <w:tcBorders>
              <w:left w:val="nil"/>
            </w:tcBorders>
            <w:shd w:val="clear" w:color="auto" w:fill="FFFFFF"/>
          </w:tcPr>
          <w:p w14:paraId="59B55BC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Divulgação da mangaba para valorizar a cultura do Município de Humaitá – AM, salientando sua importância e incentivando o recultivo da fruta na região.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D8F67D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Pedro Augusto Costa Roriz</w:t>
            </w:r>
          </w:p>
        </w:tc>
      </w:tr>
      <w:tr w:rsidR="001F6699" w:rsidRPr="001F6699" w14:paraId="0298ECFF" w14:textId="77777777" w:rsidTr="00CC4AEB">
        <w:trPr>
          <w:gridBefore w:val="1"/>
          <w:gridAfter w:val="1"/>
          <w:wBefore w:w="18" w:type="pct"/>
          <w:wAfter w:w="239" w:type="pct"/>
          <w:trHeight w:val="358"/>
        </w:trPr>
        <w:tc>
          <w:tcPr>
            <w:tcW w:w="3348" w:type="pct"/>
            <w:vMerge/>
            <w:tcBorders>
              <w:left w:val="nil"/>
            </w:tcBorders>
            <w:shd w:val="clear" w:color="auto" w:fill="FFFFFF"/>
          </w:tcPr>
          <w:p w14:paraId="1B6B028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34D96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w:t>
            </w:r>
          </w:p>
        </w:tc>
      </w:tr>
      <w:tr w:rsidR="001F6699" w:rsidRPr="001F6699" w14:paraId="2D8917F4" w14:textId="77777777" w:rsidTr="00CC4AEB">
        <w:trPr>
          <w:gridBefore w:val="1"/>
          <w:gridAfter w:val="1"/>
          <w:wBefore w:w="18" w:type="pct"/>
          <w:wAfter w:w="239" w:type="pct"/>
          <w:trHeight w:val="51"/>
        </w:trPr>
        <w:tc>
          <w:tcPr>
            <w:tcW w:w="3348" w:type="pct"/>
            <w:tcBorders>
              <w:left w:val="nil"/>
            </w:tcBorders>
            <w:shd w:val="clear" w:color="auto" w:fill="FFFFFF"/>
          </w:tcPr>
          <w:p w14:paraId="3FC896D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Moradores de Município de Humaitá</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D4F129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6E5EF488"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F68B11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 Eventos no Município; Escolas de Ensino Fundamental.</w:t>
            </w:r>
            <w:r w:rsidRPr="001F6699">
              <w:rPr>
                <w:rFonts w:eastAsia="Times New Roman"/>
                <w:b/>
                <w:bCs/>
                <w:sz w:val="20"/>
                <w:szCs w:val="20"/>
                <w:lang w:eastAsia="ar-SA"/>
              </w:rPr>
              <w:t xml:space="preserve"> </w:t>
            </w:r>
          </w:p>
        </w:tc>
      </w:tr>
      <w:tr w:rsidR="001F6699" w:rsidRPr="001F6699" w14:paraId="12DCE467" w14:textId="77777777" w:rsidTr="00CC4AEB">
        <w:trPr>
          <w:gridBefore w:val="1"/>
          <w:gridAfter w:val="1"/>
          <w:wBefore w:w="18" w:type="pct"/>
          <w:wAfter w:w="239" w:type="pct"/>
          <w:trHeight w:val="68"/>
        </w:trPr>
        <w:tc>
          <w:tcPr>
            <w:tcW w:w="3348" w:type="pct"/>
            <w:tcBorders>
              <w:left w:val="nil"/>
            </w:tcBorders>
            <w:shd w:val="clear" w:color="auto" w:fill="FFFFFF"/>
          </w:tcPr>
          <w:p w14:paraId="4BD7E75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4D2B7A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69BEF797" w14:textId="77777777" w:rsidTr="00CC4AEB">
        <w:trPr>
          <w:gridBefore w:val="1"/>
          <w:gridAfter w:val="1"/>
          <w:wBefore w:w="18" w:type="pct"/>
          <w:wAfter w:w="239" w:type="pct"/>
        </w:trPr>
        <w:tc>
          <w:tcPr>
            <w:tcW w:w="3348" w:type="pct"/>
            <w:tcBorders>
              <w:left w:val="nil"/>
            </w:tcBorders>
            <w:shd w:val="clear" w:color="auto" w:fill="auto"/>
          </w:tcPr>
          <w:p w14:paraId="3F330F9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Projeto Cultural Literário: Histórias de ontem, hoje e sempre".</w:t>
            </w:r>
            <w:r w:rsidRPr="001F6699">
              <w:rPr>
                <w:rFonts w:eastAsia="Times New Roman"/>
                <w:b/>
                <w:bCs/>
                <w:sz w:val="20"/>
                <w:szCs w:val="20"/>
                <w:lang w:eastAsia="ar-SA"/>
              </w:rPr>
              <w:t xml:space="preserve"> </w:t>
            </w:r>
          </w:p>
        </w:tc>
        <w:tc>
          <w:tcPr>
            <w:tcW w:w="1395" w:type="pct"/>
            <w:gridSpan w:val="2"/>
            <w:tcBorders>
              <w:right w:val="nil"/>
            </w:tcBorders>
            <w:shd w:val="clear" w:color="auto" w:fill="auto"/>
          </w:tcPr>
          <w:p w14:paraId="24EB163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2015021</w:t>
            </w:r>
          </w:p>
        </w:tc>
      </w:tr>
      <w:tr w:rsidR="001F6699" w:rsidRPr="001F6699" w14:paraId="1552F223" w14:textId="77777777" w:rsidTr="00CC4AEB">
        <w:trPr>
          <w:gridBefore w:val="1"/>
          <w:gridAfter w:val="1"/>
          <w:wBefore w:w="18" w:type="pct"/>
          <w:wAfter w:w="239" w:type="pct"/>
          <w:trHeight w:val="354"/>
        </w:trPr>
        <w:tc>
          <w:tcPr>
            <w:tcW w:w="3348" w:type="pct"/>
            <w:vMerge w:val="restart"/>
            <w:tcBorders>
              <w:left w:val="nil"/>
            </w:tcBorders>
            <w:shd w:val="clear" w:color="auto" w:fill="FFFFFF"/>
          </w:tcPr>
          <w:p w14:paraId="5E2D58F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Formar o grupo de contadores de histórias do Campus Humaitá.</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BBA26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1F6699" w:rsidRPr="001F6699" w14:paraId="25C67BBB" w14:textId="77777777" w:rsidTr="00CC4AEB">
        <w:trPr>
          <w:gridBefore w:val="1"/>
          <w:gridAfter w:val="1"/>
          <w:wBefore w:w="18" w:type="pct"/>
          <w:wAfter w:w="239" w:type="pct"/>
          <w:trHeight w:val="118"/>
        </w:trPr>
        <w:tc>
          <w:tcPr>
            <w:tcW w:w="3348" w:type="pct"/>
            <w:vMerge/>
            <w:tcBorders>
              <w:left w:val="nil"/>
            </w:tcBorders>
            <w:shd w:val="clear" w:color="auto" w:fill="FFFFFF"/>
          </w:tcPr>
          <w:p w14:paraId="2A1FE79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50401D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200</w:t>
            </w:r>
          </w:p>
        </w:tc>
      </w:tr>
      <w:tr w:rsidR="001F6699" w:rsidRPr="001F6699" w14:paraId="59948425" w14:textId="77777777" w:rsidTr="00CC4AEB">
        <w:trPr>
          <w:gridBefore w:val="1"/>
          <w:gridAfter w:val="1"/>
          <w:wBefore w:w="18" w:type="pct"/>
          <w:wAfter w:w="239" w:type="pct"/>
        </w:trPr>
        <w:tc>
          <w:tcPr>
            <w:tcW w:w="3348" w:type="pct"/>
            <w:tcBorders>
              <w:left w:val="nil"/>
            </w:tcBorders>
            <w:shd w:val="clear" w:color="auto" w:fill="FFFFFF"/>
          </w:tcPr>
          <w:p w14:paraId="4A856F6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95" w:type="pct"/>
            <w:gridSpan w:val="2"/>
            <w:tcBorders>
              <w:right w:val="nil"/>
            </w:tcBorders>
            <w:shd w:val="clear" w:color="auto" w:fill="FFFFFF"/>
          </w:tcPr>
          <w:p w14:paraId="7C0EA9C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2654C87B" w14:textId="77777777" w:rsidTr="00CC4AEB">
        <w:trPr>
          <w:gridBefore w:val="1"/>
          <w:gridAfter w:val="1"/>
          <w:wBefore w:w="18" w:type="pct"/>
          <w:wAfter w:w="239" w:type="pct"/>
          <w:trHeight w:val="126"/>
        </w:trPr>
        <w:tc>
          <w:tcPr>
            <w:tcW w:w="4743" w:type="pct"/>
            <w:gridSpan w:val="3"/>
            <w:tcBorders>
              <w:left w:val="nil"/>
              <w:right w:val="nil"/>
            </w:tcBorders>
            <w:shd w:val="clear" w:color="auto" w:fill="FFFFFF"/>
          </w:tcPr>
          <w:p w14:paraId="319E70A9"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w:t>
            </w:r>
          </w:p>
        </w:tc>
      </w:tr>
      <w:tr w:rsidR="001F6699" w:rsidRPr="001F6699" w14:paraId="798DA59A" w14:textId="77777777" w:rsidTr="00CC4AEB">
        <w:trPr>
          <w:gridBefore w:val="1"/>
          <w:gridAfter w:val="1"/>
          <w:wBefore w:w="18" w:type="pct"/>
          <w:wAfter w:w="239" w:type="pct"/>
          <w:trHeight w:val="68"/>
        </w:trPr>
        <w:tc>
          <w:tcPr>
            <w:tcW w:w="3348" w:type="pct"/>
            <w:tcBorders>
              <w:left w:val="nil"/>
            </w:tcBorders>
            <w:shd w:val="clear" w:color="auto" w:fill="FFFFFF"/>
          </w:tcPr>
          <w:p w14:paraId="1D9BDC4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5EF94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5EDEC215" w14:textId="77777777" w:rsidTr="00CC4AEB">
        <w:trPr>
          <w:gridBefore w:val="1"/>
          <w:gridAfter w:val="1"/>
          <w:wBefore w:w="18" w:type="pct"/>
          <w:wAfter w:w="239" w:type="pct"/>
        </w:trPr>
        <w:tc>
          <w:tcPr>
            <w:tcW w:w="3348" w:type="pct"/>
            <w:tcBorders>
              <w:left w:val="nil"/>
            </w:tcBorders>
            <w:shd w:val="clear" w:color="auto" w:fill="EAF1DD"/>
          </w:tcPr>
          <w:p w14:paraId="4A1707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Especial</w:t>
            </w:r>
          </w:p>
        </w:tc>
        <w:tc>
          <w:tcPr>
            <w:tcW w:w="1395" w:type="pct"/>
            <w:gridSpan w:val="2"/>
            <w:tcBorders>
              <w:right w:val="nil"/>
            </w:tcBorders>
            <w:shd w:val="clear" w:color="auto" w:fill="EAF1DD"/>
          </w:tcPr>
          <w:p w14:paraId="7089506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2015027</w:t>
            </w:r>
          </w:p>
        </w:tc>
      </w:tr>
      <w:tr w:rsidR="001F6699" w:rsidRPr="001F6699" w14:paraId="723DA957" w14:textId="77777777" w:rsidTr="00CC4AEB">
        <w:trPr>
          <w:gridBefore w:val="1"/>
          <w:gridAfter w:val="1"/>
          <w:wBefore w:w="18" w:type="pct"/>
          <w:wAfter w:w="239" w:type="pct"/>
          <w:trHeight w:val="506"/>
        </w:trPr>
        <w:tc>
          <w:tcPr>
            <w:tcW w:w="3348" w:type="pct"/>
            <w:vMerge w:val="restart"/>
            <w:tcBorders>
              <w:left w:val="nil"/>
            </w:tcBorders>
            <w:shd w:val="clear" w:color="auto" w:fill="FFFFFF"/>
          </w:tcPr>
          <w:p w14:paraId="22C875E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a saúde na APAE de Humaitá através da implantação de uma horta orgânica.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5EC87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Jhonata Lemos da Silva</w:t>
            </w:r>
          </w:p>
        </w:tc>
      </w:tr>
      <w:tr w:rsidR="001F6699" w:rsidRPr="001F6699" w14:paraId="2CD5475A" w14:textId="77777777" w:rsidTr="00CC4AEB">
        <w:trPr>
          <w:gridBefore w:val="1"/>
          <w:gridAfter w:val="1"/>
          <w:wBefore w:w="18" w:type="pct"/>
          <w:wAfter w:w="239" w:type="pct"/>
          <w:trHeight w:val="192"/>
        </w:trPr>
        <w:tc>
          <w:tcPr>
            <w:tcW w:w="3348" w:type="pct"/>
            <w:vMerge/>
            <w:tcBorders>
              <w:left w:val="nil"/>
            </w:tcBorders>
            <w:shd w:val="clear" w:color="auto" w:fill="FFFFFF"/>
          </w:tcPr>
          <w:p w14:paraId="4296514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BB93FE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74F06CDF" w14:textId="77777777" w:rsidTr="00CC4AEB">
        <w:trPr>
          <w:gridBefore w:val="1"/>
          <w:gridAfter w:val="1"/>
          <w:wBefore w:w="18" w:type="pct"/>
          <w:wAfter w:w="239" w:type="pct"/>
        </w:trPr>
        <w:tc>
          <w:tcPr>
            <w:tcW w:w="3348" w:type="pct"/>
            <w:tcBorders>
              <w:left w:val="nil"/>
            </w:tcBorders>
            <w:shd w:val="clear" w:color="auto" w:fill="FFFFFF"/>
          </w:tcPr>
          <w:p w14:paraId="0D1F17A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Alunos da Associação de Pais e amigos dos Excepcionais de Humaitá</w:t>
            </w:r>
          </w:p>
        </w:tc>
        <w:tc>
          <w:tcPr>
            <w:tcW w:w="1395" w:type="pct"/>
            <w:gridSpan w:val="2"/>
            <w:tcBorders>
              <w:right w:val="nil"/>
            </w:tcBorders>
            <w:shd w:val="clear" w:color="auto" w:fill="FFFFFF"/>
          </w:tcPr>
          <w:p w14:paraId="7CDAE78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100</w:t>
            </w:r>
          </w:p>
        </w:tc>
      </w:tr>
      <w:tr w:rsidR="001F6699" w:rsidRPr="001F6699" w14:paraId="3FF0A1C9"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68D909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Associação de Pais e amigos dos Excepcionais de Humaitá</w:t>
            </w:r>
          </w:p>
        </w:tc>
      </w:tr>
      <w:tr w:rsidR="001F6699" w:rsidRPr="001F6699" w14:paraId="142F325F" w14:textId="77777777" w:rsidTr="00CC4AEB">
        <w:trPr>
          <w:gridBefore w:val="1"/>
          <w:gridAfter w:val="1"/>
          <w:wBefore w:w="18" w:type="pct"/>
          <w:wAfter w:w="239" w:type="pct"/>
          <w:trHeight w:val="68"/>
        </w:trPr>
        <w:tc>
          <w:tcPr>
            <w:tcW w:w="3348" w:type="pct"/>
            <w:tcBorders>
              <w:left w:val="nil"/>
            </w:tcBorders>
            <w:shd w:val="clear" w:color="auto" w:fill="FFFFFF"/>
          </w:tcPr>
          <w:p w14:paraId="0D7B66F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229445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333F9F4C" w14:textId="77777777" w:rsidTr="00CC4AEB">
        <w:trPr>
          <w:gridBefore w:val="1"/>
          <w:gridAfter w:val="1"/>
          <w:wBefore w:w="18" w:type="pct"/>
          <w:wAfter w:w="239" w:type="pct"/>
        </w:trPr>
        <w:tc>
          <w:tcPr>
            <w:tcW w:w="3348" w:type="pct"/>
            <w:tcBorders>
              <w:left w:val="nil"/>
            </w:tcBorders>
            <w:shd w:val="clear" w:color="auto" w:fill="EAF1DD"/>
          </w:tcPr>
          <w:p w14:paraId="71AC108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Meu like, minha vida: a influência das redes sociais na vida cotidiana. </w:t>
            </w:r>
          </w:p>
        </w:tc>
        <w:tc>
          <w:tcPr>
            <w:tcW w:w="1395" w:type="pct"/>
            <w:gridSpan w:val="2"/>
            <w:tcBorders>
              <w:right w:val="nil"/>
            </w:tcBorders>
            <w:shd w:val="clear" w:color="auto" w:fill="EAF1DD"/>
          </w:tcPr>
          <w:p w14:paraId="7103A0E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2015029</w:t>
            </w:r>
          </w:p>
        </w:tc>
      </w:tr>
      <w:tr w:rsidR="001F6699" w:rsidRPr="001F6699" w14:paraId="2FAD4BE8" w14:textId="77777777" w:rsidTr="00CC4AEB">
        <w:trPr>
          <w:gridBefore w:val="1"/>
          <w:gridAfter w:val="1"/>
          <w:wBefore w:w="18" w:type="pct"/>
          <w:wAfter w:w="239" w:type="pct"/>
          <w:trHeight w:val="284"/>
        </w:trPr>
        <w:tc>
          <w:tcPr>
            <w:tcW w:w="3348" w:type="pct"/>
            <w:vMerge w:val="restart"/>
            <w:tcBorders>
              <w:left w:val="nil"/>
            </w:tcBorders>
            <w:shd w:val="clear" w:color="auto" w:fill="FFFFFF"/>
          </w:tcPr>
          <w:p w14:paraId="2ACEEC1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Conscientizar adolescentes e jovens sobre os resultados inconsequentes do uso das redes sociais.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F4330A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1F6699" w:rsidRPr="001F6699" w14:paraId="17D6BCEC" w14:textId="77777777" w:rsidTr="00CC4AEB">
        <w:trPr>
          <w:gridBefore w:val="1"/>
          <w:gridAfter w:val="1"/>
          <w:wBefore w:w="18" w:type="pct"/>
          <w:wAfter w:w="239" w:type="pct"/>
          <w:trHeight w:val="41"/>
        </w:trPr>
        <w:tc>
          <w:tcPr>
            <w:tcW w:w="3348" w:type="pct"/>
            <w:vMerge/>
            <w:tcBorders>
              <w:left w:val="nil"/>
            </w:tcBorders>
            <w:shd w:val="clear" w:color="auto" w:fill="FFFFFF"/>
          </w:tcPr>
          <w:p w14:paraId="2645DE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17D1D3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não informado </w:t>
            </w:r>
          </w:p>
        </w:tc>
      </w:tr>
      <w:tr w:rsidR="001F6699" w:rsidRPr="001F6699" w14:paraId="34E1EBBD" w14:textId="77777777" w:rsidTr="00CC4AEB">
        <w:trPr>
          <w:gridBefore w:val="1"/>
          <w:gridAfter w:val="1"/>
          <w:wBefore w:w="18" w:type="pct"/>
          <w:wAfter w:w="239" w:type="pct"/>
        </w:trPr>
        <w:tc>
          <w:tcPr>
            <w:tcW w:w="3348" w:type="pct"/>
            <w:tcBorders>
              <w:left w:val="nil"/>
            </w:tcBorders>
            <w:shd w:val="clear" w:color="auto" w:fill="FFFFFF"/>
          </w:tcPr>
          <w:p w14:paraId="241A5977"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Público-alvo: </w:t>
            </w:r>
            <w:r w:rsidRPr="001F6699">
              <w:rPr>
                <w:rFonts w:eastAsia="Times New Roman"/>
                <w:bCs/>
                <w:sz w:val="20"/>
                <w:szCs w:val="20"/>
                <w:lang w:eastAsia="ar-SA"/>
              </w:rPr>
              <w:t>não informado</w:t>
            </w:r>
          </w:p>
        </w:tc>
        <w:tc>
          <w:tcPr>
            <w:tcW w:w="1395" w:type="pct"/>
            <w:gridSpan w:val="2"/>
            <w:tcBorders>
              <w:right w:val="nil"/>
            </w:tcBorders>
            <w:shd w:val="clear" w:color="auto" w:fill="FFFFFF"/>
          </w:tcPr>
          <w:p w14:paraId="21E6F8C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não informado</w:t>
            </w:r>
          </w:p>
        </w:tc>
      </w:tr>
      <w:tr w:rsidR="001F6699" w:rsidRPr="001F6699" w14:paraId="3BB1115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5A1D9384"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não informado</w:t>
            </w:r>
          </w:p>
        </w:tc>
      </w:tr>
      <w:tr w:rsidR="001F6699" w:rsidRPr="001F6699" w14:paraId="0ACDB6AF" w14:textId="77777777" w:rsidTr="00CC4AEB">
        <w:trPr>
          <w:gridBefore w:val="1"/>
          <w:gridAfter w:val="1"/>
          <w:wBefore w:w="18" w:type="pct"/>
          <w:wAfter w:w="239" w:type="pct"/>
          <w:trHeight w:val="68"/>
        </w:trPr>
        <w:tc>
          <w:tcPr>
            <w:tcW w:w="3348" w:type="pct"/>
            <w:tcBorders>
              <w:left w:val="nil"/>
            </w:tcBorders>
            <w:shd w:val="clear" w:color="auto" w:fill="FFFFFF"/>
          </w:tcPr>
          <w:p w14:paraId="12F2D6A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u w:val="single"/>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9227ACD"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BF665AD" w14:textId="77777777" w:rsidTr="00CC4AEB">
        <w:trPr>
          <w:gridBefore w:val="1"/>
          <w:gridAfter w:val="1"/>
          <w:wBefore w:w="18" w:type="pct"/>
          <w:wAfter w:w="239" w:type="pct"/>
        </w:trPr>
        <w:tc>
          <w:tcPr>
            <w:tcW w:w="3348" w:type="pct"/>
            <w:tcBorders>
              <w:left w:val="nil"/>
            </w:tcBorders>
            <w:shd w:val="clear" w:color="auto" w:fill="EAF1DD"/>
          </w:tcPr>
          <w:p w14:paraId="10E6117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Língua Inglesa: Estudos para fins específicos no Ensino Médio</w:t>
            </w:r>
          </w:p>
        </w:tc>
        <w:tc>
          <w:tcPr>
            <w:tcW w:w="1395" w:type="pct"/>
            <w:gridSpan w:val="2"/>
            <w:tcBorders>
              <w:right w:val="nil"/>
            </w:tcBorders>
            <w:shd w:val="clear" w:color="auto" w:fill="EAF1DD"/>
          </w:tcPr>
          <w:p w14:paraId="6539F84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2015041</w:t>
            </w:r>
          </w:p>
        </w:tc>
      </w:tr>
      <w:tr w:rsidR="001F6699" w:rsidRPr="001F6699" w14:paraId="14A7F5BD" w14:textId="77777777" w:rsidTr="00CC4AEB">
        <w:trPr>
          <w:gridBefore w:val="1"/>
          <w:gridAfter w:val="1"/>
          <w:wBefore w:w="18" w:type="pct"/>
          <w:wAfter w:w="239" w:type="pct"/>
          <w:trHeight w:val="488"/>
        </w:trPr>
        <w:tc>
          <w:tcPr>
            <w:tcW w:w="3348" w:type="pct"/>
            <w:vMerge w:val="restart"/>
            <w:tcBorders>
              <w:left w:val="nil"/>
            </w:tcBorders>
            <w:shd w:val="clear" w:color="auto" w:fill="FFFFFF"/>
          </w:tcPr>
          <w:p w14:paraId="36A78C4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os discentes autônomos na busca pelos saberes da língua inglesa, a partir de estratégias de leitura e compreensão de textos.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4BDE93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Daianne Severo da Silva </w:t>
            </w:r>
          </w:p>
        </w:tc>
      </w:tr>
      <w:tr w:rsidR="001F6699" w:rsidRPr="001F6699" w14:paraId="4F0690F3" w14:textId="77777777" w:rsidTr="00CC4AEB">
        <w:trPr>
          <w:gridBefore w:val="1"/>
          <w:gridAfter w:val="1"/>
          <w:wBefore w:w="18" w:type="pct"/>
          <w:wAfter w:w="239" w:type="pct"/>
          <w:trHeight w:val="201"/>
        </w:trPr>
        <w:tc>
          <w:tcPr>
            <w:tcW w:w="3348" w:type="pct"/>
            <w:vMerge/>
            <w:tcBorders>
              <w:left w:val="nil"/>
            </w:tcBorders>
            <w:shd w:val="clear" w:color="auto" w:fill="FFFFFF"/>
          </w:tcPr>
          <w:p w14:paraId="0A8B0D9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394D04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11</w:t>
            </w:r>
          </w:p>
        </w:tc>
      </w:tr>
      <w:tr w:rsidR="001F6699" w:rsidRPr="001F6699" w14:paraId="4873BE5C" w14:textId="77777777" w:rsidTr="00CC4AEB">
        <w:trPr>
          <w:gridBefore w:val="1"/>
          <w:gridAfter w:val="1"/>
          <w:wBefore w:w="18" w:type="pct"/>
          <w:wAfter w:w="239" w:type="pct"/>
        </w:trPr>
        <w:tc>
          <w:tcPr>
            <w:tcW w:w="3348" w:type="pct"/>
            <w:tcBorders>
              <w:left w:val="nil"/>
            </w:tcBorders>
            <w:shd w:val="clear" w:color="auto" w:fill="FFFFFF"/>
          </w:tcPr>
          <w:p w14:paraId="49F3A8B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 xml:space="preserve">Comunidade estudantil e Público em </w:t>
            </w:r>
            <w:r w:rsidR="00122B49" w:rsidRPr="001F6699">
              <w:rPr>
                <w:rFonts w:eastAsia="Times New Roman"/>
                <w:bCs/>
                <w:sz w:val="20"/>
                <w:szCs w:val="20"/>
                <w:lang w:eastAsia="ar-SA"/>
              </w:rPr>
              <w:t>geral.</w:t>
            </w:r>
            <w:r w:rsidR="00122B49"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39C910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w:t>
            </w:r>
          </w:p>
        </w:tc>
      </w:tr>
      <w:tr w:rsidR="001F6699" w:rsidRPr="001F6699" w14:paraId="024FA7A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B5AB7F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Duque de Caxias</w:t>
            </w:r>
          </w:p>
        </w:tc>
      </w:tr>
      <w:tr w:rsidR="001F6699" w:rsidRPr="001F6699" w14:paraId="14776EBA" w14:textId="77777777" w:rsidTr="00CC4AEB">
        <w:trPr>
          <w:gridBefore w:val="1"/>
          <w:gridAfter w:val="1"/>
          <w:wBefore w:w="18" w:type="pct"/>
          <w:wAfter w:w="239" w:type="pct"/>
          <w:trHeight w:val="68"/>
        </w:trPr>
        <w:tc>
          <w:tcPr>
            <w:tcW w:w="3348" w:type="pct"/>
            <w:tcBorders>
              <w:left w:val="nil"/>
            </w:tcBorders>
            <w:shd w:val="clear" w:color="auto" w:fill="FFFFFF"/>
          </w:tcPr>
          <w:p w14:paraId="44DFFC0D"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FD549A7"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R$ 3.900,00</w:t>
            </w:r>
          </w:p>
        </w:tc>
      </w:tr>
      <w:tr w:rsidR="001F6699" w:rsidRPr="001F6699" w14:paraId="5BA05014" w14:textId="77777777" w:rsidTr="00CC4AEB">
        <w:trPr>
          <w:gridBefore w:val="1"/>
          <w:gridAfter w:val="1"/>
          <w:wBefore w:w="18" w:type="pct"/>
          <w:wAfter w:w="239" w:type="pct"/>
        </w:trPr>
        <w:tc>
          <w:tcPr>
            <w:tcW w:w="3348" w:type="pct"/>
            <w:tcBorders>
              <w:left w:val="nil"/>
            </w:tcBorders>
            <w:shd w:val="clear" w:color="auto" w:fill="auto"/>
          </w:tcPr>
          <w:p w14:paraId="44DF8DF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Uso e confecção de jogos no ensino da matemática na escola Patronato Maria Auxiliadora no Município de Humaitá - AM</w:t>
            </w:r>
          </w:p>
        </w:tc>
        <w:tc>
          <w:tcPr>
            <w:tcW w:w="1395" w:type="pct"/>
            <w:gridSpan w:val="2"/>
            <w:tcBorders>
              <w:right w:val="nil"/>
            </w:tcBorders>
            <w:shd w:val="clear" w:color="auto" w:fill="auto"/>
          </w:tcPr>
          <w:p w14:paraId="4F571A7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2015051</w:t>
            </w:r>
          </w:p>
        </w:tc>
      </w:tr>
      <w:tr w:rsidR="001F6699" w:rsidRPr="001F6699" w14:paraId="2577E4F1" w14:textId="77777777" w:rsidTr="00CC4AEB">
        <w:trPr>
          <w:gridBefore w:val="1"/>
          <w:gridAfter w:val="1"/>
          <w:wBefore w:w="18" w:type="pct"/>
          <w:wAfter w:w="239" w:type="pct"/>
        </w:trPr>
        <w:tc>
          <w:tcPr>
            <w:tcW w:w="3348" w:type="pct"/>
            <w:vMerge w:val="restart"/>
            <w:tcBorders>
              <w:left w:val="nil"/>
            </w:tcBorders>
            <w:shd w:val="clear" w:color="auto" w:fill="FFFFFF"/>
          </w:tcPr>
          <w:p w14:paraId="302CF63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a aprendizagem da matemática através de jogos lúdicos que despertem no aluno o interesse e o gosto pelo estudo da disciplina matemática, identificando suas dificuldades, analisando possibilidades de soluções e fornecendo subsídios para o aprimoramento do ensino aprendizagem da disciplina.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7EE8BD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Coordenador:</w:t>
            </w:r>
          </w:p>
        </w:tc>
      </w:tr>
      <w:tr w:rsidR="001F6699" w:rsidRPr="001F6699" w14:paraId="3B6153A1" w14:textId="77777777" w:rsidTr="00CC4AEB">
        <w:trPr>
          <w:gridBefore w:val="1"/>
          <w:gridAfter w:val="1"/>
          <w:wBefore w:w="18" w:type="pct"/>
          <w:wAfter w:w="239" w:type="pct"/>
        </w:trPr>
        <w:tc>
          <w:tcPr>
            <w:tcW w:w="3348" w:type="pct"/>
            <w:vMerge/>
            <w:tcBorders>
              <w:left w:val="nil"/>
            </w:tcBorders>
            <w:shd w:val="clear" w:color="auto" w:fill="FFFFFF"/>
          </w:tcPr>
          <w:p w14:paraId="0396B49E" w14:textId="77777777" w:rsidR="001F6699" w:rsidRPr="001F6699" w:rsidRDefault="001F6699" w:rsidP="001F6699">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79BB451" w14:textId="77777777" w:rsidR="001F6699" w:rsidRPr="001F6699" w:rsidRDefault="001F6699" w:rsidP="001F6699">
            <w:pPr>
              <w:suppressAutoHyphens/>
              <w:spacing w:after="0" w:line="240" w:lineRule="auto"/>
              <w:rPr>
                <w:b/>
                <w:sz w:val="20"/>
                <w:szCs w:val="20"/>
                <w:lang w:eastAsia="ar-SA"/>
              </w:rPr>
            </w:pPr>
            <w:r w:rsidRPr="001F6699">
              <w:rPr>
                <w:sz w:val="20"/>
                <w:szCs w:val="20"/>
                <w:lang w:eastAsia="ar-SA"/>
              </w:rPr>
              <w:t>Beneficiários Internos: 4</w:t>
            </w:r>
          </w:p>
        </w:tc>
      </w:tr>
      <w:tr w:rsidR="001F6699" w:rsidRPr="001F6699" w14:paraId="15DC3D07" w14:textId="77777777" w:rsidTr="00CC4AEB">
        <w:trPr>
          <w:gridBefore w:val="1"/>
          <w:gridAfter w:val="1"/>
          <w:wBefore w:w="18" w:type="pct"/>
          <w:wAfter w:w="239" w:type="pct"/>
        </w:trPr>
        <w:tc>
          <w:tcPr>
            <w:tcW w:w="3348" w:type="pct"/>
            <w:tcBorders>
              <w:left w:val="nil"/>
            </w:tcBorders>
            <w:shd w:val="clear" w:color="auto" w:fill="FFFFFF"/>
          </w:tcPr>
          <w:p w14:paraId="1FD216EA"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Patronato Maria Auxiliadora</w:t>
            </w:r>
          </w:p>
        </w:tc>
        <w:tc>
          <w:tcPr>
            <w:tcW w:w="1395" w:type="pct"/>
            <w:gridSpan w:val="2"/>
            <w:tcBorders>
              <w:right w:val="nil"/>
            </w:tcBorders>
            <w:shd w:val="clear" w:color="auto" w:fill="FFFFFF"/>
          </w:tcPr>
          <w:p w14:paraId="59C5D72A" w14:textId="77777777" w:rsidR="001F6699" w:rsidRPr="001F6699" w:rsidRDefault="001F6699" w:rsidP="001F6699">
            <w:pPr>
              <w:suppressAutoHyphens/>
              <w:spacing w:after="0" w:line="240" w:lineRule="auto"/>
              <w:rPr>
                <w:b/>
                <w:sz w:val="20"/>
                <w:szCs w:val="20"/>
                <w:lang w:eastAsia="ar-SA"/>
              </w:rPr>
            </w:pPr>
            <w:r w:rsidRPr="001F6699">
              <w:rPr>
                <w:sz w:val="20"/>
                <w:szCs w:val="20"/>
                <w:lang w:eastAsia="ar-SA"/>
              </w:rPr>
              <w:t>Beneficiários Externos: 170</w:t>
            </w:r>
          </w:p>
        </w:tc>
      </w:tr>
      <w:tr w:rsidR="001F6699" w:rsidRPr="001F6699" w14:paraId="41755FFC"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3D1DF60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Patronato Maria Auxiliadora</w:t>
            </w:r>
          </w:p>
        </w:tc>
      </w:tr>
      <w:tr w:rsidR="001F6699" w:rsidRPr="001F6699" w14:paraId="2AF2F0FD"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4EF02BC6"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6ECC33FA"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24C9547B"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4513D46E"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TEFÉ 2015</w:t>
            </w:r>
          </w:p>
        </w:tc>
      </w:tr>
      <w:tr w:rsidR="001F6699" w:rsidRPr="001F6699" w14:paraId="1210E636" w14:textId="77777777" w:rsidTr="00CC4AEB">
        <w:trPr>
          <w:gridBefore w:val="1"/>
          <w:gridAfter w:val="1"/>
          <w:wBefore w:w="18" w:type="pct"/>
          <w:wAfter w:w="239" w:type="pct"/>
        </w:trPr>
        <w:tc>
          <w:tcPr>
            <w:tcW w:w="3348" w:type="pct"/>
            <w:tcBorders>
              <w:left w:val="nil"/>
            </w:tcBorders>
            <w:shd w:val="clear" w:color="auto" w:fill="EAF1DD"/>
          </w:tcPr>
          <w:p w14:paraId="5ABAC85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Bullying Escolar: Diálogos e desconstruções a partir de experiências e rodas de conversa</w:t>
            </w:r>
          </w:p>
        </w:tc>
        <w:tc>
          <w:tcPr>
            <w:tcW w:w="1395" w:type="pct"/>
            <w:gridSpan w:val="2"/>
            <w:tcBorders>
              <w:right w:val="nil"/>
            </w:tcBorders>
            <w:shd w:val="clear" w:color="auto" w:fill="EAF1DD"/>
          </w:tcPr>
          <w:p w14:paraId="4AA4099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2015012</w:t>
            </w:r>
          </w:p>
        </w:tc>
      </w:tr>
      <w:tr w:rsidR="001F6699" w:rsidRPr="001F6699" w14:paraId="3D33124D" w14:textId="77777777" w:rsidTr="00CC4AEB">
        <w:trPr>
          <w:gridBefore w:val="1"/>
          <w:gridAfter w:val="1"/>
          <w:wBefore w:w="18" w:type="pct"/>
          <w:wAfter w:w="239" w:type="pct"/>
        </w:trPr>
        <w:tc>
          <w:tcPr>
            <w:tcW w:w="3348" w:type="pct"/>
            <w:tcBorders>
              <w:left w:val="nil"/>
            </w:tcBorders>
            <w:shd w:val="clear" w:color="auto" w:fill="FFFFFF"/>
          </w:tcPr>
          <w:p w14:paraId="2D5C5ED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Analisar, compreender e propor oficinas para a comunidade interna do Campus Tefé acerca da preocupação, diagnóstico e prevenção contra o bullyng escolar, na tentativa de combater, reduzir e prevenir a sua continuidade.</w:t>
            </w:r>
          </w:p>
        </w:tc>
        <w:tc>
          <w:tcPr>
            <w:tcW w:w="1395" w:type="pct"/>
            <w:gridSpan w:val="2"/>
            <w:tcBorders>
              <w:right w:val="nil"/>
            </w:tcBorders>
            <w:shd w:val="clear" w:color="auto" w:fill="FFFFFF"/>
          </w:tcPr>
          <w:p w14:paraId="4BB0156F" w14:textId="77777777" w:rsidR="001F6699" w:rsidRPr="001F6699" w:rsidRDefault="001F6699" w:rsidP="001F6699">
            <w:pPr>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Rosana Brettas da Silva </w:t>
            </w:r>
          </w:p>
        </w:tc>
      </w:tr>
      <w:tr w:rsidR="001F6699" w:rsidRPr="001F6699" w14:paraId="1A5A3006" w14:textId="77777777" w:rsidTr="00CC4AEB">
        <w:trPr>
          <w:gridBefore w:val="1"/>
          <w:gridAfter w:val="1"/>
          <w:wBefore w:w="18" w:type="pct"/>
          <w:wAfter w:w="239" w:type="pct"/>
          <w:trHeight w:val="244"/>
        </w:trPr>
        <w:tc>
          <w:tcPr>
            <w:tcW w:w="3348" w:type="pct"/>
            <w:vMerge w:val="restart"/>
            <w:tcBorders>
              <w:left w:val="nil"/>
            </w:tcBorders>
            <w:shd w:val="clear" w:color="auto" w:fill="FFFFFF"/>
          </w:tcPr>
          <w:p w14:paraId="6B51D8A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 e externa do IFAM</w:t>
            </w:r>
          </w:p>
        </w:tc>
        <w:tc>
          <w:tcPr>
            <w:tcW w:w="1395" w:type="pct"/>
            <w:gridSpan w:val="2"/>
            <w:tcBorders>
              <w:right w:val="nil"/>
            </w:tcBorders>
            <w:shd w:val="clear" w:color="auto" w:fill="FFFFFF"/>
          </w:tcPr>
          <w:p w14:paraId="3DF27AB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390</w:t>
            </w:r>
          </w:p>
        </w:tc>
      </w:tr>
      <w:tr w:rsidR="001F6699" w:rsidRPr="001F6699" w14:paraId="15942AF4" w14:textId="77777777" w:rsidTr="00CC4AEB">
        <w:trPr>
          <w:gridBefore w:val="1"/>
          <w:gridAfter w:val="1"/>
          <w:wBefore w:w="18" w:type="pct"/>
          <w:wAfter w:w="239" w:type="pct"/>
          <w:trHeight w:val="288"/>
        </w:trPr>
        <w:tc>
          <w:tcPr>
            <w:tcW w:w="3348" w:type="pct"/>
            <w:vMerge/>
            <w:tcBorders>
              <w:left w:val="nil"/>
            </w:tcBorders>
            <w:shd w:val="clear" w:color="auto" w:fill="FFFFFF"/>
          </w:tcPr>
          <w:p w14:paraId="10F1077C" w14:textId="77777777" w:rsidR="001F6699" w:rsidRPr="001F6699" w:rsidRDefault="001F6699" w:rsidP="001F6699">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9B8E77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780</w:t>
            </w:r>
          </w:p>
        </w:tc>
      </w:tr>
      <w:tr w:rsidR="001F6699" w:rsidRPr="001F6699" w14:paraId="78C7632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040960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1F6699" w:rsidRPr="001F6699" w14:paraId="3779ED12" w14:textId="77777777" w:rsidTr="00CC4AEB">
        <w:trPr>
          <w:gridBefore w:val="1"/>
          <w:gridAfter w:val="1"/>
          <w:wBefore w:w="18" w:type="pct"/>
          <w:wAfter w:w="239" w:type="pct"/>
          <w:trHeight w:val="68"/>
        </w:trPr>
        <w:tc>
          <w:tcPr>
            <w:tcW w:w="3348" w:type="pct"/>
            <w:tcBorders>
              <w:left w:val="nil"/>
            </w:tcBorders>
            <w:shd w:val="clear" w:color="auto" w:fill="FFFFFF"/>
          </w:tcPr>
          <w:p w14:paraId="1433B167"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right w:val="nil"/>
            </w:tcBorders>
            <w:shd w:val="clear" w:color="auto" w:fill="FFFFFF"/>
          </w:tcPr>
          <w:p w14:paraId="1E2974FE" w14:textId="77777777" w:rsidR="001F6699" w:rsidRPr="001F6699" w:rsidRDefault="001F6699" w:rsidP="001F6699">
            <w:pPr>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160700C0" w14:textId="77777777" w:rsidTr="00CC4AEB">
        <w:trPr>
          <w:gridBefore w:val="1"/>
          <w:gridAfter w:val="1"/>
          <w:wBefore w:w="18" w:type="pct"/>
          <w:wAfter w:w="239" w:type="pct"/>
        </w:trPr>
        <w:tc>
          <w:tcPr>
            <w:tcW w:w="3348" w:type="pct"/>
            <w:tcBorders>
              <w:left w:val="nil"/>
            </w:tcBorders>
            <w:shd w:val="clear" w:color="auto" w:fill="EAF1DD"/>
          </w:tcPr>
          <w:p w14:paraId="5B88993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Hortaliças orgânicas na escola: contribuição para merenda saudável das crianças do ensino infantil</w:t>
            </w:r>
          </w:p>
        </w:tc>
        <w:tc>
          <w:tcPr>
            <w:tcW w:w="1395" w:type="pct"/>
            <w:gridSpan w:val="2"/>
            <w:tcBorders>
              <w:right w:val="nil"/>
            </w:tcBorders>
            <w:shd w:val="clear" w:color="auto" w:fill="EAF1DD"/>
          </w:tcPr>
          <w:p w14:paraId="226BA0D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2015019</w:t>
            </w:r>
          </w:p>
        </w:tc>
      </w:tr>
      <w:tr w:rsidR="001F6699" w:rsidRPr="001F6699" w14:paraId="2C87F4F7" w14:textId="77777777" w:rsidTr="00CC4AEB">
        <w:trPr>
          <w:gridBefore w:val="1"/>
          <w:gridAfter w:val="1"/>
          <w:wBefore w:w="18" w:type="pct"/>
          <w:wAfter w:w="239" w:type="pct"/>
        </w:trPr>
        <w:tc>
          <w:tcPr>
            <w:tcW w:w="3348" w:type="pct"/>
            <w:tcBorders>
              <w:left w:val="nil"/>
            </w:tcBorders>
            <w:shd w:val="clear" w:color="auto" w:fill="FFFFFF"/>
          </w:tcPr>
          <w:p w14:paraId="25B47DA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Transferir tecnologia para a produção de hortaliças orgânicas para merenda escolar, como estratégia para estimular a formação e a adoção de hábitos saudáveis ás crianças do ensino infantil.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845101D"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Coordenador: </w:t>
            </w:r>
            <w:r w:rsidRPr="001F6699">
              <w:rPr>
                <w:sz w:val="20"/>
                <w:szCs w:val="20"/>
                <w:lang w:eastAsia="ar-SA"/>
              </w:rPr>
              <w:t>Helder Oliveira Frazão</w:t>
            </w:r>
            <w:r w:rsidRPr="001F6699">
              <w:rPr>
                <w:b/>
                <w:sz w:val="20"/>
                <w:szCs w:val="20"/>
                <w:lang w:eastAsia="ar-SA"/>
              </w:rPr>
              <w:t xml:space="preserve"> </w:t>
            </w:r>
          </w:p>
        </w:tc>
      </w:tr>
      <w:tr w:rsidR="001F6699" w:rsidRPr="001F6699" w14:paraId="1D743355" w14:textId="77777777" w:rsidTr="00CC4AEB">
        <w:trPr>
          <w:gridBefore w:val="1"/>
          <w:gridAfter w:val="1"/>
          <w:wBefore w:w="18" w:type="pct"/>
          <w:wAfter w:w="239" w:type="pct"/>
          <w:trHeight w:val="296"/>
        </w:trPr>
        <w:tc>
          <w:tcPr>
            <w:tcW w:w="3348" w:type="pct"/>
            <w:vMerge w:val="restart"/>
            <w:tcBorders>
              <w:left w:val="nil"/>
            </w:tcBorders>
            <w:shd w:val="clear" w:color="auto" w:fill="FFFFFF"/>
          </w:tcPr>
          <w:p w14:paraId="76CD65B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do ensino infantil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0C33FD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18</w:t>
            </w:r>
          </w:p>
        </w:tc>
      </w:tr>
      <w:tr w:rsidR="001F6699" w:rsidRPr="001F6699" w14:paraId="39FF8861" w14:textId="77777777" w:rsidTr="00CC4AEB">
        <w:trPr>
          <w:gridBefore w:val="1"/>
          <w:gridAfter w:val="1"/>
          <w:wBefore w:w="18" w:type="pct"/>
          <w:wAfter w:w="239" w:type="pct"/>
          <w:trHeight w:val="236"/>
        </w:trPr>
        <w:tc>
          <w:tcPr>
            <w:tcW w:w="3348" w:type="pct"/>
            <w:vMerge/>
            <w:tcBorders>
              <w:left w:val="nil"/>
            </w:tcBorders>
            <w:shd w:val="clear" w:color="auto" w:fill="FFFFFF"/>
          </w:tcPr>
          <w:p w14:paraId="0DE207C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350B36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430</w:t>
            </w:r>
          </w:p>
        </w:tc>
      </w:tr>
      <w:tr w:rsidR="001F6699" w:rsidRPr="001F6699" w14:paraId="2CCD1ACD"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B1FC4C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Local de Desenvolvimento: </w:t>
            </w:r>
            <w:r w:rsidRPr="001F6699">
              <w:rPr>
                <w:rFonts w:eastAsia="Times New Roman"/>
                <w:bCs/>
                <w:sz w:val="20"/>
                <w:szCs w:val="20"/>
                <w:lang w:eastAsia="ar-SA"/>
              </w:rPr>
              <w:t>Escola Municipal Profº Luzivaldo de Castro</w:t>
            </w:r>
          </w:p>
        </w:tc>
      </w:tr>
      <w:tr w:rsidR="001F6699" w:rsidRPr="001F6699" w14:paraId="2FB77B08" w14:textId="77777777" w:rsidTr="00CC4AEB">
        <w:trPr>
          <w:gridBefore w:val="1"/>
          <w:gridAfter w:val="1"/>
          <w:wBefore w:w="18" w:type="pct"/>
          <w:wAfter w:w="239" w:type="pct"/>
          <w:trHeight w:val="68"/>
        </w:trPr>
        <w:tc>
          <w:tcPr>
            <w:tcW w:w="3348" w:type="pct"/>
            <w:tcBorders>
              <w:left w:val="nil"/>
            </w:tcBorders>
            <w:shd w:val="clear" w:color="auto" w:fill="FFFFFF"/>
          </w:tcPr>
          <w:p w14:paraId="538A04C3"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saúde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0E581F5"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6E58AE65" w14:textId="77777777" w:rsidTr="00CC4AEB">
        <w:trPr>
          <w:gridBefore w:val="1"/>
          <w:gridAfter w:val="1"/>
          <w:wBefore w:w="18" w:type="pct"/>
          <w:wAfter w:w="239" w:type="pct"/>
        </w:trPr>
        <w:tc>
          <w:tcPr>
            <w:tcW w:w="3348" w:type="pct"/>
            <w:tcBorders>
              <w:left w:val="nil"/>
            </w:tcBorders>
            <w:shd w:val="clear" w:color="auto" w:fill="EAF1DD"/>
          </w:tcPr>
          <w:p w14:paraId="2CF7B27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Sabores de Tefé</w:t>
            </w:r>
          </w:p>
        </w:tc>
        <w:tc>
          <w:tcPr>
            <w:tcW w:w="1395" w:type="pct"/>
            <w:gridSpan w:val="2"/>
            <w:tcBorders>
              <w:right w:val="nil"/>
            </w:tcBorders>
            <w:shd w:val="clear" w:color="auto" w:fill="EAF1DD"/>
          </w:tcPr>
          <w:p w14:paraId="3585F01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2015032</w:t>
            </w:r>
          </w:p>
        </w:tc>
      </w:tr>
      <w:tr w:rsidR="001F6699" w:rsidRPr="001F6699" w14:paraId="75DEA06D" w14:textId="77777777" w:rsidTr="00CC4AEB">
        <w:trPr>
          <w:gridBefore w:val="1"/>
          <w:gridAfter w:val="1"/>
          <w:wBefore w:w="18" w:type="pct"/>
          <w:wAfter w:w="239" w:type="pct"/>
          <w:trHeight w:val="410"/>
        </w:trPr>
        <w:tc>
          <w:tcPr>
            <w:tcW w:w="3348" w:type="pct"/>
            <w:vMerge w:val="restart"/>
            <w:tcBorders>
              <w:left w:val="nil"/>
            </w:tcBorders>
            <w:shd w:val="clear" w:color="auto" w:fill="FFFFFF"/>
          </w:tcPr>
          <w:p w14:paraId="5B27453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integração de produtos artesanais de balas e de frutas do município de Tefé e promover a sólida capacitação técnica e tecnológica na área de Gestão de Empreendedorismo de modo que, associada aos conhecimentos básicos e habilidades já adquiridos pela própria atividade artesanal, possam agregar valores aos seus respectivos produtos por intermédio do conceito de associativismo cooperativo.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961CE1" w14:textId="77777777" w:rsidR="001F6699" w:rsidRPr="001F6699" w:rsidRDefault="001F6699"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Martinho Correia Barros </w:t>
            </w:r>
          </w:p>
        </w:tc>
      </w:tr>
      <w:tr w:rsidR="001F6699" w:rsidRPr="001F6699" w14:paraId="55AB908F" w14:textId="77777777" w:rsidTr="00CC4AEB">
        <w:trPr>
          <w:gridBefore w:val="1"/>
          <w:gridAfter w:val="1"/>
          <w:wBefore w:w="18" w:type="pct"/>
          <w:wAfter w:w="239" w:type="pct"/>
          <w:trHeight w:val="279"/>
        </w:trPr>
        <w:tc>
          <w:tcPr>
            <w:tcW w:w="3348" w:type="pct"/>
            <w:vMerge/>
            <w:tcBorders>
              <w:left w:val="nil"/>
            </w:tcBorders>
            <w:shd w:val="clear" w:color="auto" w:fill="FFFFFF"/>
          </w:tcPr>
          <w:p w14:paraId="78BD7AB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81AC2B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w:t>
            </w:r>
          </w:p>
        </w:tc>
      </w:tr>
      <w:tr w:rsidR="001F6699" w:rsidRPr="001F6699" w14:paraId="19E4F730" w14:textId="77777777" w:rsidTr="00CC4AEB">
        <w:trPr>
          <w:gridBefore w:val="1"/>
          <w:gridAfter w:val="1"/>
          <w:wBefore w:w="18" w:type="pct"/>
          <w:wAfter w:w="239" w:type="pct"/>
        </w:trPr>
        <w:tc>
          <w:tcPr>
            <w:tcW w:w="3348" w:type="pct"/>
            <w:tcBorders>
              <w:left w:val="nil"/>
            </w:tcBorders>
            <w:shd w:val="clear" w:color="auto" w:fill="FFFFFF"/>
          </w:tcPr>
          <w:p w14:paraId="31D5A7C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artesanais de balas e frutas</w:t>
            </w:r>
          </w:p>
        </w:tc>
        <w:tc>
          <w:tcPr>
            <w:tcW w:w="1395" w:type="pct"/>
            <w:gridSpan w:val="2"/>
            <w:tcBorders>
              <w:right w:val="nil"/>
            </w:tcBorders>
            <w:shd w:val="clear" w:color="auto" w:fill="FFFFFF"/>
          </w:tcPr>
          <w:p w14:paraId="6C91368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11E071F4"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7FEBBDE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1F6699" w:rsidRPr="001F6699" w14:paraId="77265A1D" w14:textId="77777777" w:rsidTr="00CC4AEB">
        <w:trPr>
          <w:gridBefore w:val="1"/>
          <w:gridAfter w:val="1"/>
          <w:wBefore w:w="18" w:type="pct"/>
          <w:wAfter w:w="239" w:type="pct"/>
          <w:trHeight w:val="68"/>
        </w:trPr>
        <w:tc>
          <w:tcPr>
            <w:tcW w:w="3348" w:type="pct"/>
            <w:tcBorders>
              <w:left w:val="nil"/>
            </w:tcBorders>
            <w:shd w:val="clear" w:color="auto" w:fill="FFFFFF"/>
          </w:tcPr>
          <w:p w14:paraId="6A805203" w14:textId="77777777" w:rsidR="001F6699" w:rsidRPr="001F6699" w:rsidRDefault="001F6699"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7D73C04"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56E838A7" w14:textId="77777777" w:rsidTr="00CC4AEB">
        <w:trPr>
          <w:gridBefore w:val="1"/>
          <w:gridAfter w:val="1"/>
          <w:wBefore w:w="18" w:type="pct"/>
          <w:wAfter w:w="239" w:type="pct"/>
        </w:trPr>
        <w:tc>
          <w:tcPr>
            <w:tcW w:w="3348" w:type="pct"/>
            <w:tcBorders>
              <w:left w:val="nil"/>
            </w:tcBorders>
            <w:shd w:val="clear" w:color="auto" w:fill="EAF1DD"/>
          </w:tcPr>
          <w:p w14:paraId="155C039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Horta Orgânica: Alimentação saudável para crianças e jovens com deficiência e necessidades educacionais especiais atendidos pela APAE </w:t>
            </w:r>
            <w:r w:rsidR="00EC7578">
              <w:rPr>
                <w:rFonts w:eastAsia="Times New Roman"/>
                <w:b/>
                <w:bCs/>
                <w:sz w:val="20"/>
                <w:szCs w:val="20"/>
                <w:lang w:eastAsia="ar-SA"/>
              </w:rPr>
              <w:t>–</w:t>
            </w:r>
            <w:r w:rsidRPr="001F6699">
              <w:rPr>
                <w:rFonts w:eastAsia="Times New Roman"/>
                <w:b/>
                <w:bCs/>
                <w:sz w:val="20"/>
                <w:szCs w:val="20"/>
                <w:lang w:eastAsia="ar-SA"/>
              </w:rPr>
              <w:t xml:space="preserve"> Tefé</w:t>
            </w:r>
          </w:p>
        </w:tc>
        <w:tc>
          <w:tcPr>
            <w:tcW w:w="1395" w:type="pct"/>
            <w:gridSpan w:val="2"/>
            <w:tcBorders>
              <w:right w:val="nil"/>
            </w:tcBorders>
            <w:shd w:val="clear" w:color="auto" w:fill="EAF1DD"/>
          </w:tcPr>
          <w:p w14:paraId="0603B29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2015038</w:t>
            </w:r>
          </w:p>
        </w:tc>
      </w:tr>
      <w:tr w:rsidR="001F6699" w:rsidRPr="001F6699" w14:paraId="26F7DDDE" w14:textId="77777777" w:rsidTr="00CC4AEB">
        <w:trPr>
          <w:gridBefore w:val="1"/>
          <w:gridAfter w:val="1"/>
          <w:wBefore w:w="18" w:type="pct"/>
          <w:wAfter w:w="239" w:type="pct"/>
          <w:trHeight w:val="410"/>
        </w:trPr>
        <w:tc>
          <w:tcPr>
            <w:tcW w:w="3348" w:type="pct"/>
            <w:vMerge w:val="restart"/>
            <w:tcBorders>
              <w:left w:val="nil"/>
            </w:tcBorders>
            <w:shd w:val="clear" w:color="auto" w:fill="FFFFFF"/>
          </w:tcPr>
          <w:p w14:paraId="25D2560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o cultivo de hortaliças orgânicas nas dependências da Associação de Pais e Amigos de excepcionais – APAE/TEFÉ.</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13B31F2" w14:textId="77777777" w:rsidR="001F6699" w:rsidRPr="001F6699" w:rsidRDefault="001F6699"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Helder Oliveira Frazão </w:t>
            </w:r>
          </w:p>
        </w:tc>
      </w:tr>
      <w:tr w:rsidR="001F6699" w:rsidRPr="001F6699" w14:paraId="1A38B67F" w14:textId="77777777" w:rsidTr="00CC4AEB">
        <w:trPr>
          <w:gridBefore w:val="1"/>
          <w:gridAfter w:val="1"/>
          <w:wBefore w:w="18" w:type="pct"/>
          <w:wAfter w:w="239" w:type="pct"/>
          <w:trHeight w:val="279"/>
        </w:trPr>
        <w:tc>
          <w:tcPr>
            <w:tcW w:w="3348" w:type="pct"/>
            <w:vMerge/>
            <w:tcBorders>
              <w:left w:val="nil"/>
            </w:tcBorders>
            <w:shd w:val="clear" w:color="auto" w:fill="FFFFFF"/>
          </w:tcPr>
          <w:p w14:paraId="0E07560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A7C363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16</w:t>
            </w:r>
          </w:p>
        </w:tc>
      </w:tr>
      <w:tr w:rsidR="001F6699" w:rsidRPr="001F6699" w14:paraId="7919AA86" w14:textId="77777777" w:rsidTr="00CC4AEB">
        <w:trPr>
          <w:gridBefore w:val="1"/>
          <w:gridAfter w:val="1"/>
          <w:wBefore w:w="18" w:type="pct"/>
          <w:wAfter w:w="239" w:type="pct"/>
        </w:trPr>
        <w:tc>
          <w:tcPr>
            <w:tcW w:w="3348" w:type="pct"/>
            <w:tcBorders>
              <w:left w:val="nil"/>
            </w:tcBorders>
            <w:shd w:val="clear" w:color="auto" w:fill="FFFFFF"/>
          </w:tcPr>
          <w:p w14:paraId="0CBDE9C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e jovens deficientes da APAE</w:t>
            </w:r>
          </w:p>
        </w:tc>
        <w:tc>
          <w:tcPr>
            <w:tcW w:w="1395" w:type="pct"/>
            <w:gridSpan w:val="2"/>
            <w:tcBorders>
              <w:right w:val="nil"/>
            </w:tcBorders>
            <w:shd w:val="clear" w:color="auto" w:fill="FFFFFF"/>
          </w:tcPr>
          <w:p w14:paraId="6CBF11C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216</w:t>
            </w:r>
          </w:p>
        </w:tc>
      </w:tr>
      <w:tr w:rsidR="001F6699" w:rsidRPr="001F6699" w14:paraId="3BB9BA86"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68AFCF8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APAE TEFÉ</w:t>
            </w:r>
            <w:r w:rsidRPr="001F6699">
              <w:rPr>
                <w:rFonts w:eastAsia="Times New Roman"/>
                <w:b/>
                <w:bCs/>
                <w:sz w:val="20"/>
                <w:szCs w:val="20"/>
                <w:lang w:eastAsia="ar-SA"/>
              </w:rPr>
              <w:t xml:space="preserve"> </w:t>
            </w:r>
          </w:p>
        </w:tc>
      </w:tr>
      <w:tr w:rsidR="001F6699" w:rsidRPr="001F6699" w14:paraId="4E51893F" w14:textId="77777777" w:rsidTr="00CC4AEB">
        <w:trPr>
          <w:gridBefore w:val="1"/>
          <w:gridAfter w:val="1"/>
          <w:wBefore w:w="18" w:type="pct"/>
          <w:wAfter w:w="239" w:type="pct"/>
          <w:trHeight w:val="68"/>
        </w:trPr>
        <w:tc>
          <w:tcPr>
            <w:tcW w:w="3348" w:type="pct"/>
            <w:tcBorders>
              <w:left w:val="nil"/>
            </w:tcBorders>
            <w:shd w:val="clear" w:color="auto" w:fill="FFFFFF"/>
          </w:tcPr>
          <w:p w14:paraId="5F3574E7" w14:textId="77777777" w:rsidR="001F6699" w:rsidRPr="001F6699" w:rsidRDefault="001F6699"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 xml:space="preserve">Saúde </w:t>
            </w:r>
          </w:p>
        </w:tc>
        <w:tc>
          <w:tcPr>
            <w:tcW w:w="1395" w:type="pct"/>
            <w:gridSpan w:val="2"/>
            <w:tcBorders>
              <w:right w:val="nil"/>
            </w:tcBorders>
            <w:shd w:val="clear" w:color="auto" w:fill="FFFFFF"/>
          </w:tcPr>
          <w:p w14:paraId="20D2B409"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15C119A3"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290B16C5" w14:textId="77777777" w:rsidR="001F6699" w:rsidRPr="001F6699" w:rsidRDefault="001F6699" w:rsidP="001F6699">
            <w:pPr>
              <w:suppressAutoHyphens/>
              <w:spacing w:after="0" w:line="240" w:lineRule="auto"/>
              <w:jc w:val="center"/>
              <w:rPr>
                <w:rFonts w:eastAsia="Times New Roman"/>
                <w:b/>
                <w:bCs/>
                <w:sz w:val="22"/>
                <w:lang w:eastAsia="ar-SA"/>
              </w:rPr>
            </w:pPr>
          </w:p>
          <w:p w14:paraId="6A0DDD85" w14:textId="77777777" w:rsidR="00CC4AEB" w:rsidRDefault="00CC4AEB" w:rsidP="001F6699">
            <w:pPr>
              <w:suppressAutoHyphens/>
              <w:spacing w:after="0" w:line="240" w:lineRule="auto"/>
              <w:jc w:val="center"/>
              <w:rPr>
                <w:rFonts w:eastAsia="Times New Roman"/>
                <w:b/>
                <w:bCs/>
                <w:sz w:val="22"/>
                <w:lang w:eastAsia="ar-SA"/>
              </w:rPr>
            </w:pPr>
          </w:p>
          <w:p w14:paraId="29755816"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TABATINGA 2015</w:t>
            </w:r>
          </w:p>
        </w:tc>
      </w:tr>
      <w:tr w:rsidR="001F6699" w:rsidRPr="001F6699" w14:paraId="7C1EAD67" w14:textId="77777777" w:rsidTr="00CC4AEB">
        <w:trPr>
          <w:gridBefore w:val="1"/>
          <w:gridAfter w:val="1"/>
          <w:wBefore w:w="18" w:type="pct"/>
          <w:wAfter w:w="239" w:type="pct"/>
        </w:trPr>
        <w:tc>
          <w:tcPr>
            <w:tcW w:w="3348" w:type="pct"/>
            <w:tcBorders>
              <w:left w:val="nil"/>
            </w:tcBorders>
            <w:shd w:val="clear" w:color="auto" w:fill="auto"/>
          </w:tcPr>
          <w:p w14:paraId="2C014D4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Implantação do Jornal Escolar Informacional, IFAM, Campus Tabatinga</w:t>
            </w:r>
          </w:p>
        </w:tc>
        <w:tc>
          <w:tcPr>
            <w:tcW w:w="1395" w:type="pct"/>
            <w:gridSpan w:val="2"/>
            <w:tcBorders>
              <w:right w:val="nil"/>
            </w:tcBorders>
            <w:shd w:val="clear" w:color="auto" w:fill="auto"/>
          </w:tcPr>
          <w:p w14:paraId="48FF103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2015033</w:t>
            </w:r>
          </w:p>
        </w:tc>
      </w:tr>
      <w:tr w:rsidR="001F6699" w:rsidRPr="001F6699" w14:paraId="030DD945" w14:textId="77777777" w:rsidTr="00CC4AEB">
        <w:trPr>
          <w:gridBefore w:val="1"/>
          <w:gridAfter w:val="1"/>
          <w:wBefore w:w="18" w:type="pct"/>
          <w:wAfter w:w="239" w:type="pct"/>
          <w:trHeight w:val="532"/>
        </w:trPr>
        <w:tc>
          <w:tcPr>
            <w:tcW w:w="3348" w:type="pct"/>
            <w:vMerge w:val="restart"/>
            <w:tcBorders>
              <w:left w:val="nil"/>
            </w:tcBorders>
            <w:shd w:val="clear" w:color="auto" w:fill="FFFFFF"/>
          </w:tcPr>
          <w:p w14:paraId="3FEF3FE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Implantar um Jornal Comunitário informacional no IFAM Campus Tabatinga, promovendo o acesso de informações para público leitor de forma criativa e de fácil interpretação contemplando pluralidade de informações e a geração de conhecimento.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745C8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Selomi Bermeguy Porto</w:t>
            </w:r>
          </w:p>
        </w:tc>
      </w:tr>
      <w:tr w:rsidR="001F6699" w:rsidRPr="001F6699" w14:paraId="3A93916E" w14:textId="77777777" w:rsidTr="00CC4AEB">
        <w:trPr>
          <w:gridBefore w:val="1"/>
          <w:gridAfter w:val="1"/>
          <w:wBefore w:w="18" w:type="pct"/>
          <w:wAfter w:w="239" w:type="pct"/>
          <w:trHeight w:val="384"/>
        </w:trPr>
        <w:tc>
          <w:tcPr>
            <w:tcW w:w="3348" w:type="pct"/>
            <w:vMerge/>
            <w:tcBorders>
              <w:left w:val="nil"/>
            </w:tcBorders>
            <w:shd w:val="clear" w:color="auto" w:fill="FFFFFF"/>
          </w:tcPr>
          <w:p w14:paraId="4554F11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6B14AE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1000</w:t>
            </w:r>
          </w:p>
        </w:tc>
      </w:tr>
      <w:tr w:rsidR="001F6699" w:rsidRPr="001F6699" w14:paraId="3E90530C" w14:textId="77777777" w:rsidTr="00CC4AEB">
        <w:trPr>
          <w:gridBefore w:val="1"/>
          <w:gridAfter w:val="1"/>
          <w:wBefore w:w="18" w:type="pct"/>
          <w:wAfter w:w="239" w:type="pct"/>
        </w:trPr>
        <w:tc>
          <w:tcPr>
            <w:tcW w:w="3348" w:type="pct"/>
            <w:tcBorders>
              <w:left w:val="nil"/>
            </w:tcBorders>
            <w:shd w:val="clear" w:color="auto" w:fill="FFFFFF"/>
          </w:tcPr>
          <w:p w14:paraId="4A3EF90F"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Servidores e Comunidade Externa</w:t>
            </w:r>
          </w:p>
        </w:tc>
        <w:tc>
          <w:tcPr>
            <w:tcW w:w="1395" w:type="pct"/>
            <w:gridSpan w:val="2"/>
            <w:tcBorders>
              <w:right w:val="nil"/>
            </w:tcBorders>
            <w:shd w:val="clear" w:color="auto" w:fill="FFFFFF"/>
          </w:tcPr>
          <w:p w14:paraId="6CE594F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500</w:t>
            </w:r>
          </w:p>
        </w:tc>
      </w:tr>
      <w:tr w:rsidR="001F6699" w:rsidRPr="001F6699" w14:paraId="325B94F7" w14:textId="77777777" w:rsidTr="00CC4AEB">
        <w:trPr>
          <w:gridBefore w:val="1"/>
          <w:gridAfter w:val="1"/>
          <w:wBefore w:w="18" w:type="pct"/>
          <w:wAfter w:w="239" w:type="pct"/>
          <w:trHeight w:val="226"/>
        </w:trPr>
        <w:tc>
          <w:tcPr>
            <w:tcW w:w="4743" w:type="pct"/>
            <w:gridSpan w:val="3"/>
            <w:tcBorders>
              <w:left w:val="nil"/>
              <w:right w:val="nil"/>
            </w:tcBorders>
            <w:shd w:val="clear" w:color="auto" w:fill="FFFFFF"/>
          </w:tcPr>
          <w:p w14:paraId="41CEB752"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0723B297" w14:textId="77777777" w:rsidTr="00CC4AEB">
        <w:trPr>
          <w:gridBefore w:val="1"/>
          <w:gridAfter w:val="1"/>
          <w:wBefore w:w="18" w:type="pct"/>
          <w:wAfter w:w="239" w:type="pct"/>
          <w:trHeight w:val="68"/>
        </w:trPr>
        <w:tc>
          <w:tcPr>
            <w:tcW w:w="3348" w:type="pct"/>
            <w:tcBorders>
              <w:left w:val="nil"/>
            </w:tcBorders>
            <w:shd w:val="clear" w:color="auto" w:fill="FFFFFF"/>
          </w:tcPr>
          <w:p w14:paraId="7E6E88D7"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w:t>
            </w:r>
          </w:p>
        </w:tc>
        <w:tc>
          <w:tcPr>
            <w:tcW w:w="1395" w:type="pct"/>
            <w:gridSpan w:val="2"/>
            <w:tcBorders>
              <w:right w:val="nil"/>
            </w:tcBorders>
            <w:shd w:val="clear" w:color="auto" w:fill="FFFFFF"/>
          </w:tcPr>
          <w:p w14:paraId="71849A63"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61EEC16" w14:textId="77777777" w:rsidTr="00CC4AEB">
        <w:trPr>
          <w:gridBefore w:val="1"/>
          <w:gridAfter w:val="1"/>
          <w:wBefore w:w="18" w:type="pct"/>
          <w:wAfter w:w="239" w:type="pct"/>
        </w:trPr>
        <w:tc>
          <w:tcPr>
            <w:tcW w:w="3348" w:type="pct"/>
            <w:tcBorders>
              <w:left w:val="nil"/>
            </w:tcBorders>
            <w:shd w:val="clear" w:color="auto" w:fill="auto"/>
          </w:tcPr>
          <w:p w14:paraId="7F87109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Curso Interativo de Iniciação a Língua Espanhola para crianças da rede pública de ensino de Tabatinga - AM</w:t>
            </w:r>
          </w:p>
        </w:tc>
        <w:tc>
          <w:tcPr>
            <w:tcW w:w="1395" w:type="pct"/>
            <w:gridSpan w:val="2"/>
            <w:tcBorders>
              <w:right w:val="nil"/>
            </w:tcBorders>
            <w:shd w:val="clear" w:color="auto" w:fill="auto"/>
          </w:tcPr>
          <w:p w14:paraId="7B9534F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2015042</w:t>
            </w:r>
          </w:p>
        </w:tc>
      </w:tr>
      <w:tr w:rsidR="001F6699" w:rsidRPr="001F6699" w14:paraId="7938A529" w14:textId="77777777" w:rsidTr="00CC4AEB">
        <w:trPr>
          <w:gridBefore w:val="1"/>
          <w:gridAfter w:val="1"/>
          <w:wBefore w:w="18" w:type="pct"/>
          <w:wAfter w:w="239" w:type="pct"/>
          <w:trHeight w:val="681"/>
        </w:trPr>
        <w:tc>
          <w:tcPr>
            <w:tcW w:w="3348" w:type="pct"/>
            <w:vMerge w:val="restart"/>
            <w:tcBorders>
              <w:left w:val="nil"/>
            </w:tcBorders>
            <w:shd w:val="clear" w:color="auto" w:fill="FFFFFF"/>
          </w:tcPr>
          <w:p w14:paraId="0B53CC8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ao aluno o desenvolvimento de habilidades e competências básicas em relação à Língua Espanhola por meio de software interativo.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8DB1EC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Antônia Marinês Goes Alves </w:t>
            </w:r>
          </w:p>
        </w:tc>
      </w:tr>
      <w:tr w:rsidR="001F6699" w:rsidRPr="001F6699" w14:paraId="363039C5" w14:textId="77777777" w:rsidTr="00CC4AEB">
        <w:trPr>
          <w:gridBefore w:val="1"/>
          <w:gridAfter w:val="1"/>
          <w:wBefore w:w="18" w:type="pct"/>
          <w:wAfter w:w="239" w:type="pct"/>
          <w:trHeight w:val="61"/>
        </w:trPr>
        <w:tc>
          <w:tcPr>
            <w:tcW w:w="3348" w:type="pct"/>
            <w:vMerge/>
            <w:tcBorders>
              <w:left w:val="nil"/>
            </w:tcBorders>
            <w:shd w:val="clear" w:color="auto" w:fill="FFFFFF"/>
          </w:tcPr>
          <w:p w14:paraId="0D25132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25D73C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0</w:t>
            </w:r>
          </w:p>
        </w:tc>
      </w:tr>
      <w:tr w:rsidR="001F6699" w:rsidRPr="001F6699" w14:paraId="1B5594CD" w14:textId="77777777" w:rsidTr="00CC4AEB">
        <w:trPr>
          <w:gridBefore w:val="1"/>
          <w:gridAfter w:val="1"/>
          <w:wBefore w:w="18" w:type="pct"/>
          <w:wAfter w:w="239" w:type="pct"/>
        </w:trPr>
        <w:tc>
          <w:tcPr>
            <w:tcW w:w="3348" w:type="pct"/>
            <w:tcBorders>
              <w:left w:val="nil"/>
            </w:tcBorders>
            <w:shd w:val="clear" w:color="auto" w:fill="FFFFFF"/>
          </w:tcPr>
          <w:p w14:paraId="7324FA2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da Escola Municipal Senador Fábio Lucena.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C9E98B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7DEC3C5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D3A3ABD"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lastRenderedPageBreak/>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007C3E2B" w14:textId="77777777" w:rsidTr="00CC4AEB">
        <w:trPr>
          <w:gridBefore w:val="1"/>
          <w:gridAfter w:val="1"/>
          <w:wBefore w:w="18" w:type="pct"/>
          <w:wAfter w:w="239" w:type="pct"/>
          <w:trHeight w:val="228"/>
        </w:trPr>
        <w:tc>
          <w:tcPr>
            <w:tcW w:w="3348" w:type="pct"/>
            <w:tcBorders>
              <w:left w:val="nil"/>
            </w:tcBorders>
            <w:shd w:val="clear" w:color="auto" w:fill="FFFFFF"/>
          </w:tcPr>
          <w:p w14:paraId="6AD329EC"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Educação</w:t>
            </w:r>
          </w:p>
        </w:tc>
        <w:tc>
          <w:tcPr>
            <w:tcW w:w="1395" w:type="pct"/>
            <w:gridSpan w:val="2"/>
            <w:tcBorders>
              <w:right w:val="nil"/>
            </w:tcBorders>
            <w:shd w:val="clear" w:color="auto" w:fill="FFFFFF"/>
          </w:tcPr>
          <w:p w14:paraId="41FC209F" w14:textId="77777777" w:rsidR="001F6699" w:rsidRPr="001F6699" w:rsidRDefault="001F6699"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BC0914C" w14:textId="77777777" w:rsidTr="00CC4AEB">
        <w:trPr>
          <w:gridBefore w:val="1"/>
          <w:gridAfter w:val="1"/>
          <w:wBefore w:w="18" w:type="pct"/>
          <w:wAfter w:w="239" w:type="pct"/>
        </w:trPr>
        <w:tc>
          <w:tcPr>
            <w:tcW w:w="3348" w:type="pct"/>
            <w:tcBorders>
              <w:left w:val="nil"/>
            </w:tcBorders>
            <w:shd w:val="clear" w:color="auto" w:fill="auto"/>
          </w:tcPr>
          <w:p w14:paraId="3969B942"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Núcleo de Artes</w:t>
            </w:r>
          </w:p>
        </w:tc>
        <w:tc>
          <w:tcPr>
            <w:tcW w:w="1395" w:type="pct"/>
            <w:gridSpan w:val="2"/>
            <w:tcBorders>
              <w:right w:val="nil"/>
            </w:tcBorders>
            <w:shd w:val="clear" w:color="auto" w:fill="auto"/>
          </w:tcPr>
          <w:p w14:paraId="27F4F75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2015043</w:t>
            </w:r>
          </w:p>
        </w:tc>
      </w:tr>
      <w:tr w:rsidR="001F6699" w:rsidRPr="001F6699" w14:paraId="2DF4CB3C" w14:textId="77777777" w:rsidTr="00CC4AEB">
        <w:trPr>
          <w:gridBefore w:val="1"/>
          <w:gridAfter w:val="1"/>
          <w:wBefore w:w="18" w:type="pct"/>
          <w:wAfter w:w="239" w:type="pct"/>
          <w:trHeight w:val="323"/>
        </w:trPr>
        <w:tc>
          <w:tcPr>
            <w:tcW w:w="3348" w:type="pct"/>
            <w:vMerge w:val="restart"/>
            <w:tcBorders>
              <w:left w:val="nil"/>
            </w:tcBorders>
            <w:shd w:val="clear" w:color="auto" w:fill="FFFFFF"/>
          </w:tcPr>
          <w:p w14:paraId="25931DA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Estabelecer uma política educativa em contemplação as atividades de Artes do Instituto, sejam de caráter interno ou externo, visando as premissas de assistência social ao estudante e aos membros das Comunidades.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7E4574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1F6699" w:rsidRPr="001F6699" w14:paraId="4DCBA54E" w14:textId="77777777" w:rsidTr="00CC4AEB">
        <w:trPr>
          <w:gridBefore w:val="1"/>
          <w:gridAfter w:val="1"/>
          <w:wBefore w:w="18" w:type="pct"/>
          <w:wAfter w:w="239" w:type="pct"/>
          <w:trHeight w:val="209"/>
        </w:trPr>
        <w:tc>
          <w:tcPr>
            <w:tcW w:w="3348" w:type="pct"/>
            <w:vMerge/>
            <w:tcBorders>
              <w:left w:val="nil"/>
            </w:tcBorders>
            <w:shd w:val="clear" w:color="auto" w:fill="FFFFFF"/>
          </w:tcPr>
          <w:p w14:paraId="2325761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F3135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15</w:t>
            </w:r>
          </w:p>
        </w:tc>
      </w:tr>
      <w:tr w:rsidR="001F6699" w:rsidRPr="001F6699" w14:paraId="787B1A66" w14:textId="77777777" w:rsidTr="00CC4AEB">
        <w:trPr>
          <w:gridBefore w:val="1"/>
          <w:gridAfter w:val="1"/>
          <w:wBefore w:w="18" w:type="pct"/>
          <w:wAfter w:w="239" w:type="pct"/>
        </w:trPr>
        <w:tc>
          <w:tcPr>
            <w:tcW w:w="3348" w:type="pct"/>
            <w:tcBorders>
              <w:left w:val="nil"/>
            </w:tcBorders>
            <w:shd w:val="clear" w:color="auto" w:fill="FFFFFF"/>
          </w:tcPr>
          <w:p w14:paraId="18918CD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w:t>
            </w:r>
          </w:p>
        </w:tc>
        <w:tc>
          <w:tcPr>
            <w:tcW w:w="1395" w:type="pct"/>
            <w:gridSpan w:val="2"/>
            <w:tcBorders>
              <w:right w:val="nil"/>
            </w:tcBorders>
            <w:shd w:val="clear" w:color="auto" w:fill="FFFFFF"/>
          </w:tcPr>
          <w:p w14:paraId="22D5A08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40</w:t>
            </w:r>
          </w:p>
        </w:tc>
      </w:tr>
      <w:tr w:rsidR="001F6699" w:rsidRPr="001F6699" w14:paraId="080F848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5B0BB55"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40D594F3" w14:textId="77777777" w:rsidTr="00CC4AEB">
        <w:trPr>
          <w:gridBefore w:val="1"/>
          <w:gridAfter w:val="1"/>
          <w:wBefore w:w="18" w:type="pct"/>
          <w:wAfter w:w="239" w:type="pct"/>
          <w:trHeight w:val="68"/>
        </w:trPr>
        <w:tc>
          <w:tcPr>
            <w:tcW w:w="3348" w:type="pct"/>
            <w:tcBorders>
              <w:left w:val="nil"/>
            </w:tcBorders>
            <w:shd w:val="clear" w:color="auto" w:fill="FFFFFF"/>
          </w:tcPr>
          <w:p w14:paraId="565BB795" w14:textId="77777777" w:rsidR="001F6699" w:rsidRPr="001F6699" w:rsidRDefault="001F6699"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Educação</w:t>
            </w:r>
          </w:p>
        </w:tc>
        <w:tc>
          <w:tcPr>
            <w:tcW w:w="1395" w:type="pct"/>
            <w:gridSpan w:val="2"/>
            <w:tcBorders>
              <w:right w:val="nil"/>
            </w:tcBorders>
            <w:shd w:val="clear" w:color="auto" w:fill="FFFFFF"/>
          </w:tcPr>
          <w:p w14:paraId="179EC418" w14:textId="77777777" w:rsidR="001F6699" w:rsidRPr="001F6699" w:rsidRDefault="001F6699"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07F1EBA" w14:textId="77777777" w:rsidTr="00CC4AEB">
        <w:trPr>
          <w:trHeight w:val="302"/>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4E99B1D8" w14:textId="77777777" w:rsidR="001F6699" w:rsidRPr="001F6699" w:rsidRDefault="001F6699" w:rsidP="001F6699">
            <w:pPr>
              <w:suppressAutoHyphens/>
              <w:spacing w:after="0" w:line="240" w:lineRule="auto"/>
              <w:jc w:val="center"/>
              <w:rPr>
                <w:rFonts w:eastAsia="Times New Roman"/>
                <w:b/>
                <w:bCs/>
                <w:sz w:val="20"/>
                <w:szCs w:val="20"/>
                <w:lang w:eastAsia="ar-SA"/>
              </w:rPr>
            </w:pPr>
            <w:r w:rsidRPr="001F6699">
              <w:rPr>
                <w:rFonts w:eastAsia="Times New Roman"/>
                <w:b/>
                <w:bCs/>
                <w:sz w:val="20"/>
                <w:szCs w:val="20"/>
                <w:lang w:eastAsia="ar-SA"/>
              </w:rPr>
              <w:t>CAMPUS MANAUS DISTRITO INDUSTRIAL 2015</w:t>
            </w:r>
          </w:p>
          <w:p w14:paraId="794894BD" w14:textId="77777777" w:rsidR="001F6699" w:rsidRPr="001F6699" w:rsidRDefault="001F6699" w:rsidP="001F6699">
            <w:pPr>
              <w:suppressAutoHyphens/>
              <w:spacing w:after="0" w:line="240" w:lineRule="auto"/>
              <w:rPr>
                <w:rFonts w:eastAsia="Times New Roman"/>
                <w:b/>
                <w:bCs/>
                <w:sz w:val="20"/>
                <w:szCs w:val="20"/>
                <w:lang w:eastAsia="ar-SA"/>
              </w:rPr>
            </w:pPr>
          </w:p>
        </w:tc>
      </w:tr>
      <w:tr w:rsidR="001F6699" w:rsidRPr="001F6699" w14:paraId="60FC1B13" w14:textId="77777777" w:rsidTr="00CC4AEB">
        <w:tc>
          <w:tcPr>
            <w:tcW w:w="3529" w:type="pct"/>
            <w:gridSpan w:val="3"/>
            <w:shd w:val="clear" w:color="auto" w:fill="EAF1DD"/>
          </w:tcPr>
          <w:p w14:paraId="57CAC06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Sustentabilidade: Modelo de Gerenciamento dos Resíduos Sólidos para os Institutos Federais de Educação</w:t>
            </w:r>
          </w:p>
        </w:tc>
        <w:tc>
          <w:tcPr>
            <w:tcW w:w="1471" w:type="pct"/>
            <w:gridSpan w:val="2"/>
            <w:shd w:val="clear" w:color="auto" w:fill="EAF1DD"/>
          </w:tcPr>
          <w:p w14:paraId="184317F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2015011</w:t>
            </w:r>
          </w:p>
        </w:tc>
      </w:tr>
      <w:tr w:rsidR="001F6699" w:rsidRPr="001F6699" w14:paraId="69C47B6A" w14:textId="77777777" w:rsidTr="00CC4AEB">
        <w:trPr>
          <w:trHeight w:val="681"/>
        </w:trPr>
        <w:tc>
          <w:tcPr>
            <w:tcW w:w="3529" w:type="pct"/>
            <w:gridSpan w:val="3"/>
            <w:vMerge w:val="restart"/>
            <w:tcBorders>
              <w:top w:val="single" w:sz="8" w:space="0" w:color="9BBB59"/>
              <w:left w:val="single" w:sz="8" w:space="0" w:color="9BBB59"/>
              <w:bottom w:val="single" w:sz="8" w:space="0" w:color="9BBB59"/>
              <w:right w:val="single" w:sz="8" w:space="0" w:color="9BBB59"/>
            </w:tcBorders>
            <w:shd w:val="clear" w:color="auto" w:fill="auto"/>
          </w:tcPr>
          <w:p w14:paraId="42A7A3C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Objetivo</w:t>
            </w:r>
            <w:r w:rsidRPr="001F6699">
              <w:rPr>
                <w:rFonts w:eastAsia="Times New Roman"/>
                <w:bCs/>
                <w:sz w:val="20"/>
                <w:szCs w:val="20"/>
                <w:lang w:eastAsia="ar-SA"/>
              </w:rPr>
              <w:t>: Implantar no IFAM/CMDI um sistema de gerenciamento dos Resíduos sólidos envolvendo a comunidade acadêmica em um processo integrado e participativo de educação ambiental.</w:t>
            </w:r>
            <w:r w:rsidRPr="001F6699">
              <w:rPr>
                <w:rFonts w:eastAsia="Times New Roman"/>
                <w:b/>
                <w:bCs/>
                <w:sz w:val="20"/>
                <w:szCs w:val="20"/>
                <w:lang w:eastAsia="ar-SA"/>
              </w:rPr>
              <w:t xml:space="preserve">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34422CF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Ana Lucia Soares Machado</w:t>
            </w:r>
          </w:p>
        </w:tc>
      </w:tr>
      <w:tr w:rsidR="001F6699" w:rsidRPr="001F6699" w14:paraId="6835416D" w14:textId="77777777" w:rsidTr="00CC4AEB">
        <w:trPr>
          <w:trHeight w:val="244"/>
        </w:trPr>
        <w:tc>
          <w:tcPr>
            <w:tcW w:w="3529" w:type="pct"/>
            <w:gridSpan w:val="3"/>
            <w:vMerge/>
            <w:tcBorders>
              <w:top w:val="single" w:sz="8" w:space="0" w:color="9BBB59"/>
              <w:left w:val="single" w:sz="8" w:space="0" w:color="9BBB59"/>
              <w:bottom w:val="single" w:sz="8" w:space="0" w:color="9BBB59"/>
              <w:right w:val="single" w:sz="8" w:space="0" w:color="9BBB59"/>
            </w:tcBorders>
            <w:shd w:val="clear" w:color="auto" w:fill="auto"/>
          </w:tcPr>
          <w:p w14:paraId="31BF705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8469E5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1.200</w:t>
            </w:r>
          </w:p>
        </w:tc>
      </w:tr>
      <w:tr w:rsidR="001F6699" w:rsidRPr="001F6699" w14:paraId="00A93523" w14:textId="77777777" w:rsidTr="00CC4AEB">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5E1BD9E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6D841F1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w:t>
            </w:r>
          </w:p>
        </w:tc>
      </w:tr>
      <w:tr w:rsidR="001F6699" w:rsidRPr="001F6699" w14:paraId="1361946E" w14:textId="77777777" w:rsidTr="00CC4AEB">
        <w:trPr>
          <w:trHeight w:val="68"/>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76681E5C"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Distrito Industrial</w:t>
            </w:r>
            <w:r w:rsidRPr="001F6699">
              <w:rPr>
                <w:rFonts w:eastAsia="Times New Roman"/>
                <w:b/>
                <w:bCs/>
                <w:sz w:val="20"/>
                <w:szCs w:val="20"/>
                <w:lang w:eastAsia="ar-SA"/>
              </w:rPr>
              <w:t xml:space="preserve"> </w:t>
            </w:r>
          </w:p>
        </w:tc>
      </w:tr>
      <w:tr w:rsidR="001F6699" w:rsidRPr="001F6699" w14:paraId="7250A348" w14:textId="77777777" w:rsidTr="00CC4AEB">
        <w:trPr>
          <w:trHeight w:val="228"/>
        </w:trPr>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2187F949"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78731745" w14:textId="77777777" w:rsidR="001F6699" w:rsidRPr="001F6699" w:rsidRDefault="001F6699"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22904028" w14:textId="77777777" w:rsidTr="00CC4AEB">
        <w:tc>
          <w:tcPr>
            <w:tcW w:w="3529" w:type="pct"/>
            <w:gridSpan w:val="3"/>
            <w:shd w:val="clear" w:color="auto" w:fill="EAF1DD"/>
          </w:tcPr>
          <w:p w14:paraId="1A94ECA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"Libras: Compartilhando a Língua dos surdos para um ambiente mais acessível"</w:t>
            </w:r>
          </w:p>
        </w:tc>
        <w:tc>
          <w:tcPr>
            <w:tcW w:w="1471" w:type="pct"/>
            <w:gridSpan w:val="2"/>
            <w:shd w:val="clear" w:color="auto" w:fill="EAF1DD"/>
          </w:tcPr>
          <w:p w14:paraId="5E489BD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2015028</w:t>
            </w:r>
          </w:p>
        </w:tc>
      </w:tr>
      <w:tr w:rsidR="001F6699" w:rsidRPr="001F6699" w14:paraId="27367C5F" w14:textId="77777777" w:rsidTr="00CC4AEB">
        <w:trPr>
          <w:trHeight w:val="323"/>
        </w:trPr>
        <w:tc>
          <w:tcPr>
            <w:tcW w:w="3529" w:type="pct"/>
            <w:gridSpan w:val="3"/>
            <w:vMerge w:val="restart"/>
            <w:tcBorders>
              <w:top w:val="single" w:sz="8" w:space="0" w:color="9BBB59"/>
              <w:left w:val="single" w:sz="8" w:space="0" w:color="9BBB59"/>
              <w:bottom w:val="single" w:sz="8" w:space="0" w:color="9BBB59"/>
              <w:right w:val="single" w:sz="8" w:space="0" w:color="9BBB59"/>
            </w:tcBorders>
            <w:shd w:val="clear" w:color="auto" w:fill="auto"/>
          </w:tcPr>
          <w:p w14:paraId="12FA145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Atender à necessidade emergente do Campus Manaus Distrito Industrial no sentido de diminuir barreiras de comunicação entre os setores institucionais, alunos e visitantes surdos.</w:t>
            </w:r>
            <w:r w:rsidRPr="001F6699">
              <w:rPr>
                <w:rFonts w:eastAsia="Times New Roman"/>
                <w:b/>
                <w:bCs/>
                <w:sz w:val="20"/>
                <w:szCs w:val="20"/>
                <w:lang w:eastAsia="ar-SA"/>
              </w:rPr>
              <w:t xml:space="preserve">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EEA8D2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1F6699" w:rsidRPr="001F6699" w14:paraId="02CA2C16" w14:textId="77777777" w:rsidTr="00CC4AEB">
        <w:trPr>
          <w:trHeight w:val="209"/>
        </w:trPr>
        <w:tc>
          <w:tcPr>
            <w:tcW w:w="3529" w:type="pct"/>
            <w:gridSpan w:val="3"/>
            <w:vMerge/>
            <w:tcBorders>
              <w:top w:val="single" w:sz="8" w:space="0" w:color="9BBB59"/>
              <w:left w:val="single" w:sz="8" w:space="0" w:color="9BBB59"/>
              <w:bottom w:val="single" w:sz="8" w:space="0" w:color="9BBB59"/>
              <w:right w:val="single" w:sz="8" w:space="0" w:color="9BBB59"/>
            </w:tcBorders>
            <w:shd w:val="clear" w:color="auto" w:fill="auto"/>
          </w:tcPr>
          <w:p w14:paraId="704E028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7BC2FF5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15</w:t>
            </w:r>
          </w:p>
        </w:tc>
      </w:tr>
      <w:tr w:rsidR="001F6699" w:rsidRPr="001F6699" w14:paraId="29E59830" w14:textId="77777777" w:rsidTr="00CC4AEB">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2109F12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Servidores do IFAM</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5744E1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05</w:t>
            </w:r>
          </w:p>
        </w:tc>
      </w:tr>
      <w:tr w:rsidR="001F6699" w:rsidRPr="001F6699" w14:paraId="3464C72E" w14:textId="77777777" w:rsidTr="00CC4AEB">
        <w:trPr>
          <w:trHeight w:val="68"/>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680C2142"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CMDI</w:t>
            </w:r>
          </w:p>
        </w:tc>
      </w:tr>
      <w:tr w:rsidR="001F6699" w:rsidRPr="001F6699" w14:paraId="748ADB23" w14:textId="77777777" w:rsidTr="00CC4AEB">
        <w:trPr>
          <w:trHeight w:val="68"/>
        </w:trPr>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193A0043" w14:textId="77777777" w:rsidR="001F6699" w:rsidRPr="001F6699" w:rsidRDefault="001F6699"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6128C7EE" w14:textId="77777777" w:rsidR="001F6699" w:rsidRPr="001F6699" w:rsidRDefault="001F6699"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bl>
    <w:p w14:paraId="0E05BA37" w14:textId="77777777" w:rsidR="001F6699" w:rsidRPr="007C7B46" w:rsidRDefault="001F6699" w:rsidP="001F6699">
      <w:pPr>
        <w:suppressAutoHyphens/>
        <w:spacing w:after="0" w:line="240" w:lineRule="auto"/>
        <w:ind w:left="720" w:hanging="862"/>
        <w:jc w:val="left"/>
        <w:rPr>
          <w:rFonts w:eastAsia="Times New Roman"/>
          <w:sz w:val="20"/>
          <w:szCs w:val="20"/>
          <w:lang w:eastAsia="ar-SA"/>
        </w:rPr>
      </w:pPr>
      <w:r w:rsidRPr="007C7B46">
        <w:rPr>
          <w:rFonts w:eastAsia="Times New Roman"/>
          <w:sz w:val="20"/>
          <w:szCs w:val="20"/>
          <w:lang w:eastAsia="ar-SA"/>
        </w:rPr>
        <w:t xml:space="preserve">Fonte: Relatório das Propostas dos </w:t>
      </w:r>
      <w:r w:rsidR="00A4046B">
        <w:rPr>
          <w:rFonts w:eastAsia="Times New Roman"/>
          <w:sz w:val="20"/>
          <w:szCs w:val="20"/>
          <w:lang w:eastAsia="ar-SA"/>
        </w:rPr>
        <w:t>Campi</w:t>
      </w:r>
      <w:r w:rsidRPr="007C7B46">
        <w:rPr>
          <w:rFonts w:eastAsia="Times New Roman"/>
          <w:i/>
          <w:sz w:val="20"/>
          <w:szCs w:val="20"/>
          <w:lang w:eastAsia="ar-SA"/>
        </w:rPr>
        <w:t xml:space="preserve"> </w:t>
      </w:r>
      <w:r>
        <w:rPr>
          <w:rFonts w:eastAsia="Times New Roman"/>
          <w:sz w:val="20"/>
          <w:szCs w:val="20"/>
          <w:lang w:eastAsia="ar-SA"/>
        </w:rPr>
        <w:t>2015</w:t>
      </w:r>
    </w:p>
    <w:p w14:paraId="0CC5840F" w14:textId="77777777" w:rsidR="00874EC9" w:rsidRDefault="00874EC9" w:rsidP="00B275C8">
      <w:pPr>
        <w:pStyle w:val="PargrafodaLista"/>
        <w:ind w:left="0" w:firstLine="720"/>
        <w:rPr>
          <w:bCs/>
          <w:szCs w:val="24"/>
        </w:rPr>
      </w:pPr>
    </w:p>
    <w:p w14:paraId="1067F025" w14:textId="3C4F6B1C" w:rsidR="00C415E6" w:rsidRPr="00C415E6" w:rsidRDefault="00C415E6" w:rsidP="00C415E6">
      <w:pPr>
        <w:pStyle w:val="Legenda"/>
        <w:keepNext/>
        <w:rPr>
          <w:b w:val="0"/>
        </w:rPr>
      </w:pPr>
      <w:bookmarkStart w:id="117" w:name="_Toc446321752"/>
      <w:r w:rsidRPr="00C415E6">
        <w:rPr>
          <w:b w:val="0"/>
        </w:rPr>
        <w:lastRenderedPageBreak/>
        <w:t xml:space="preserve">Figura </w:t>
      </w:r>
      <w:r w:rsidR="00897AAA">
        <w:rPr>
          <w:b w:val="0"/>
        </w:rPr>
        <w:fldChar w:fldCharType="begin"/>
      </w:r>
      <w:r w:rsidR="00897AAA">
        <w:rPr>
          <w:b w:val="0"/>
        </w:rPr>
        <w:instrText xml:space="preserve"> SEQ Figura \* ARABIC </w:instrText>
      </w:r>
      <w:r w:rsidR="00897AAA">
        <w:rPr>
          <w:b w:val="0"/>
        </w:rPr>
        <w:fldChar w:fldCharType="separate"/>
      </w:r>
      <w:r w:rsidR="003D1679">
        <w:rPr>
          <w:b w:val="0"/>
          <w:noProof/>
        </w:rPr>
        <w:t>14</w:t>
      </w:r>
      <w:r w:rsidR="00897AAA">
        <w:rPr>
          <w:b w:val="0"/>
        </w:rPr>
        <w:fldChar w:fldCharType="end"/>
      </w:r>
      <w:r w:rsidRPr="00C415E6">
        <w:rPr>
          <w:b w:val="0"/>
        </w:rPr>
        <w:t xml:space="preserve"> Número de Projetos por área temática</w:t>
      </w:r>
      <w:bookmarkEnd w:id="117"/>
    </w:p>
    <w:p w14:paraId="7E7473DC" w14:textId="77777777" w:rsidR="006B4D1C" w:rsidRDefault="00CC0B7F" w:rsidP="00C415E6">
      <w:pPr>
        <w:pStyle w:val="PargrafodaLista"/>
        <w:ind w:left="0"/>
        <w:jc w:val="center"/>
        <w:rPr>
          <w:b/>
          <w:bCs/>
          <w:szCs w:val="24"/>
        </w:rPr>
      </w:pPr>
      <w:r>
        <w:rPr>
          <w:noProof/>
          <w:lang w:eastAsia="pt-BR"/>
        </w:rPr>
        <w:drawing>
          <wp:inline distT="0" distB="0" distL="0" distR="0" wp14:anchorId="1EA17856" wp14:editId="24AEC46D">
            <wp:extent cx="4295775" cy="2347913"/>
            <wp:effectExtent l="0" t="0" r="9525" b="14605"/>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48DB682" w14:textId="77777777" w:rsidR="00C415E6" w:rsidRPr="00C415E6" w:rsidRDefault="00C415E6" w:rsidP="00C415E6">
      <w:pPr>
        <w:ind w:left="720" w:hanging="153"/>
        <w:jc w:val="left"/>
        <w:rPr>
          <w:i/>
          <w:sz w:val="20"/>
          <w:szCs w:val="20"/>
        </w:rPr>
      </w:pPr>
      <w:r w:rsidRPr="00C415E6">
        <w:rPr>
          <w:sz w:val="20"/>
          <w:szCs w:val="20"/>
        </w:rPr>
        <w:t xml:space="preserve">Fonte: Relatório das Propostas dos </w:t>
      </w:r>
      <w:r w:rsidR="00A4046B">
        <w:rPr>
          <w:i/>
          <w:sz w:val="20"/>
          <w:szCs w:val="20"/>
        </w:rPr>
        <w:t>Campi</w:t>
      </w:r>
      <w:r w:rsidRPr="00C415E6">
        <w:rPr>
          <w:i/>
          <w:sz w:val="20"/>
          <w:szCs w:val="20"/>
        </w:rPr>
        <w:t xml:space="preserve"> </w:t>
      </w:r>
    </w:p>
    <w:p w14:paraId="465AEFE8" w14:textId="77777777" w:rsidR="00AF1065" w:rsidRPr="00C40058" w:rsidRDefault="00AF1065" w:rsidP="000C608F">
      <w:pPr>
        <w:pStyle w:val="PargrafodaLista"/>
        <w:spacing w:after="0"/>
        <w:ind w:left="1276"/>
        <w:rPr>
          <w:rFonts w:eastAsia="Times New Roman" w:cs="Calibri"/>
          <w:b/>
          <w:szCs w:val="24"/>
          <w:lang w:eastAsia="pt-BR"/>
        </w:rPr>
      </w:pPr>
      <w:r w:rsidRPr="00C40058">
        <w:rPr>
          <w:rFonts w:eastAsia="Times New Roman" w:cs="Calibri"/>
          <w:b/>
          <w:szCs w:val="24"/>
          <w:lang w:eastAsia="pt-BR"/>
        </w:rPr>
        <w:t>Programa Institucional de Apoio a Eventos</w:t>
      </w:r>
      <w:r w:rsidR="00EC7578">
        <w:rPr>
          <w:rFonts w:eastAsia="Times New Roman" w:cs="Calibri"/>
          <w:b/>
          <w:szCs w:val="24"/>
          <w:lang w:eastAsia="pt-BR"/>
        </w:rPr>
        <w:t xml:space="preserve"> de Extensão</w:t>
      </w:r>
      <w:r w:rsidRPr="00C40058">
        <w:rPr>
          <w:rFonts w:eastAsia="Times New Roman" w:cs="Calibri"/>
          <w:b/>
          <w:szCs w:val="24"/>
          <w:lang w:eastAsia="pt-BR"/>
        </w:rPr>
        <w:t xml:space="preserve"> - PAEVE</w:t>
      </w:r>
    </w:p>
    <w:p w14:paraId="29B27864" w14:textId="77777777" w:rsidR="00AF1065" w:rsidRDefault="00AF1065" w:rsidP="00AF1065">
      <w:pPr>
        <w:suppressAutoHyphens/>
        <w:spacing w:after="0"/>
        <w:ind w:firstLine="851"/>
        <w:rPr>
          <w:rFonts w:eastAsia="Times New Roman"/>
          <w:color w:val="172938"/>
          <w:szCs w:val="24"/>
          <w:shd w:val="clear" w:color="auto" w:fill="FFFFFF"/>
          <w:lang w:eastAsia="ar-SA"/>
        </w:rPr>
      </w:pPr>
    </w:p>
    <w:p w14:paraId="3EC15764" w14:textId="77777777" w:rsidR="00AF1065" w:rsidRPr="00AF1065"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É um programa que visa impulsionar a realização de ações de extensão, na modalidade “EVENTO”, tais como: apresentação e/ou exibição pública, livre ou com clientela específica, do conhecimento ou produto cultural, artístico, esportivo, científico e tecnológico desenvolvido, conservado ou reconhecido pelo Instituto Federal de Educação, Ciência e Tecnologia do Amazonas. O PAEVE foi criado em 2015</w:t>
      </w:r>
      <w:r w:rsidR="003C3D5C">
        <w:rPr>
          <w:rFonts w:eastAsia="Times New Roman"/>
          <w:color w:val="172938"/>
          <w:szCs w:val="24"/>
          <w:shd w:val="clear" w:color="auto" w:fill="FFFFFF"/>
          <w:lang w:eastAsia="ar-SA"/>
        </w:rPr>
        <w:t xml:space="preserve">, atendendo aos objetivos 17 e 18 do PDI, para </w:t>
      </w:r>
      <w:r w:rsidRPr="00AF1065">
        <w:rPr>
          <w:rFonts w:eastAsia="Times New Roman"/>
          <w:color w:val="172938"/>
          <w:szCs w:val="24"/>
          <w:shd w:val="clear" w:color="auto" w:fill="FFFFFF"/>
          <w:lang w:eastAsia="ar-SA"/>
        </w:rPr>
        <w:t>apoiar a realização de Eventos de Extensão nos </w:t>
      </w:r>
      <w:r w:rsidR="00A4046B">
        <w:rPr>
          <w:rFonts w:eastAsia="Times New Roman"/>
          <w:i/>
          <w:iCs/>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envolvendo a sua comunidade interna e externa, com vistas à divulgação da produção extensionista do IFAM e à socialização de saberes entre os partícipes, contribuindo para o fortalecimento da relação indissociável entre ensino, pesquisa e extensão, através da concessão de </w:t>
      </w:r>
      <w:r w:rsidR="003C3D5C">
        <w:rPr>
          <w:rFonts w:eastAsia="Times New Roman"/>
          <w:color w:val="172938"/>
          <w:szCs w:val="24"/>
          <w:shd w:val="clear" w:color="auto" w:fill="FFFFFF"/>
          <w:lang w:eastAsia="ar-SA"/>
        </w:rPr>
        <w:t>a</w:t>
      </w:r>
      <w:r w:rsidRPr="00AF1065">
        <w:rPr>
          <w:rFonts w:eastAsia="Times New Roman"/>
          <w:color w:val="172938"/>
          <w:szCs w:val="24"/>
          <w:shd w:val="clear" w:color="auto" w:fill="FFFFFF"/>
          <w:lang w:eastAsia="ar-SA"/>
        </w:rPr>
        <w:t xml:space="preserve">uxílio </w:t>
      </w:r>
      <w:r w:rsidR="003C3D5C">
        <w:rPr>
          <w:rFonts w:eastAsia="Times New Roman"/>
          <w:color w:val="172938"/>
          <w:szCs w:val="24"/>
          <w:shd w:val="clear" w:color="auto" w:fill="FFFFFF"/>
          <w:lang w:eastAsia="ar-SA"/>
        </w:rPr>
        <w:t>financeiro</w:t>
      </w:r>
      <w:r w:rsidR="006C57DE">
        <w:rPr>
          <w:rFonts w:eastAsia="Times New Roman"/>
          <w:color w:val="172938"/>
          <w:szCs w:val="24"/>
          <w:shd w:val="clear" w:color="auto" w:fill="FFFFFF"/>
          <w:lang w:eastAsia="ar-SA"/>
        </w:rPr>
        <w:t xml:space="preserve"> </w:t>
      </w:r>
      <w:r w:rsidR="003C3D5C">
        <w:rPr>
          <w:rFonts w:eastAsia="Times New Roman"/>
          <w:color w:val="172938"/>
          <w:szCs w:val="24"/>
          <w:shd w:val="clear" w:color="auto" w:fill="FFFFFF"/>
          <w:lang w:eastAsia="ar-SA"/>
        </w:rPr>
        <w:t xml:space="preserve">para </w:t>
      </w:r>
      <w:r w:rsidR="006C57DE">
        <w:rPr>
          <w:rFonts w:eastAsia="Times New Roman"/>
          <w:color w:val="172938"/>
          <w:szCs w:val="24"/>
          <w:shd w:val="clear" w:color="auto" w:fill="FFFFFF"/>
          <w:lang w:eastAsia="ar-SA"/>
        </w:rPr>
        <w:t xml:space="preserve">o </w:t>
      </w:r>
      <w:r w:rsidR="003C3D5C">
        <w:rPr>
          <w:rFonts w:eastAsia="Times New Roman"/>
          <w:color w:val="172938"/>
          <w:szCs w:val="24"/>
          <w:shd w:val="clear" w:color="auto" w:fill="FFFFFF"/>
          <w:lang w:eastAsia="ar-SA"/>
        </w:rPr>
        <w:t>desenvolvimento d</w:t>
      </w:r>
      <w:r w:rsidR="006C57DE">
        <w:rPr>
          <w:rFonts w:eastAsia="Times New Roman"/>
          <w:color w:val="172938"/>
          <w:szCs w:val="24"/>
          <w:shd w:val="clear" w:color="auto" w:fill="FFFFFF"/>
          <w:lang w:eastAsia="ar-SA"/>
        </w:rPr>
        <w:t>os</w:t>
      </w:r>
      <w:r w:rsidR="003C3D5C">
        <w:rPr>
          <w:rFonts w:eastAsia="Times New Roman"/>
          <w:color w:val="172938"/>
          <w:szCs w:val="24"/>
          <w:shd w:val="clear" w:color="auto" w:fill="FFFFFF"/>
          <w:lang w:eastAsia="ar-SA"/>
        </w:rPr>
        <w:t xml:space="preserve"> projeto</w:t>
      </w:r>
      <w:r w:rsidR="006C57DE">
        <w:rPr>
          <w:rFonts w:eastAsia="Times New Roman"/>
          <w:color w:val="172938"/>
          <w:szCs w:val="24"/>
          <w:shd w:val="clear" w:color="auto" w:fill="FFFFFF"/>
          <w:lang w:eastAsia="ar-SA"/>
        </w:rPr>
        <w:t>s, via edital de chamada</w:t>
      </w:r>
      <w:r w:rsidRPr="00AF1065">
        <w:rPr>
          <w:rFonts w:eastAsia="Times New Roman"/>
          <w:color w:val="172938"/>
          <w:szCs w:val="24"/>
          <w:shd w:val="clear" w:color="auto" w:fill="FFFFFF"/>
          <w:lang w:eastAsia="ar-SA"/>
        </w:rPr>
        <w:t>.</w:t>
      </w:r>
    </w:p>
    <w:p w14:paraId="1A42609C" w14:textId="77777777" w:rsidR="00B070AF"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 xml:space="preserve">Em sua </w:t>
      </w:r>
      <w:r w:rsidR="006C57DE">
        <w:rPr>
          <w:rFonts w:eastAsia="Times New Roman"/>
          <w:color w:val="172938"/>
          <w:szCs w:val="24"/>
          <w:shd w:val="clear" w:color="auto" w:fill="FFFFFF"/>
          <w:lang w:eastAsia="ar-SA"/>
        </w:rPr>
        <w:t>primeira</w:t>
      </w:r>
      <w:r w:rsidRPr="00AF1065">
        <w:rPr>
          <w:rFonts w:eastAsia="Times New Roman"/>
          <w:color w:val="172938"/>
          <w:szCs w:val="24"/>
          <w:shd w:val="clear" w:color="auto" w:fill="FFFFFF"/>
          <w:lang w:eastAsia="ar-SA"/>
        </w:rPr>
        <w:t xml:space="preserve"> edição</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6C57DE">
        <w:rPr>
          <w:rFonts w:eastAsia="Times New Roman"/>
          <w:color w:val="172938"/>
          <w:szCs w:val="24"/>
          <w:shd w:val="clear" w:color="auto" w:fill="FFFFFF"/>
          <w:lang w:eastAsia="ar-SA"/>
        </w:rPr>
        <w:t>que ocorreu em 2015, os</w:t>
      </w:r>
      <w:r w:rsidRPr="00AF1065">
        <w:rPr>
          <w:rFonts w:eastAsia="Times New Roman"/>
          <w:color w:val="172938"/>
          <w:szCs w:val="24"/>
          <w:shd w:val="clear" w:color="auto" w:fill="FFFFFF"/>
          <w:lang w:eastAsia="ar-SA"/>
        </w:rPr>
        <w:t xml:space="preserve"> projetos foram selecionados através do edital nº 004</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de 01 de junho de 2015</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com a participação</w:t>
      </w:r>
      <w:r w:rsidRPr="00AF1065">
        <w:rPr>
          <w:rFonts w:eastAsia="Times New Roman"/>
          <w:color w:val="172938"/>
          <w:szCs w:val="24"/>
          <w:shd w:val="clear" w:color="auto" w:fill="FFFFFF"/>
          <w:lang w:eastAsia="ar-SA"/>
        </w:rPr>
        <w:t xml:space="preserve"> d</w:t>
      </w:r>
      <w:r w:rsidR="00513012">
        <w:rPr>
          <w:rFonts w:eastAsia="Times New Roman"/>
          <w:color w:val="172938"/>
          <w:szCs w:val="24"/>
          <w:shd w:val="clear" w:color="auto" w:fill="FFFFFF"/>
          <w:lang w:eastAsia="ar-SA"/>
        </w:rPr>
        <w:t>os</w:t>
      </w:r>
      <w:r w:rsidRPr="00AF1065">
        <w:rPr>
          <w:rFonts w:eastAsia="Times New Roman"/>
          <w:color w:val="172938"/>
          <w:szCs w:val="24"/>
          <w:shd w:val="clear" w:color="auto" w:fill="FFFFFF"/>
          <w:lang w:eastAsia="ar-SA"/>
        </w:rPr>
        <w:t xml:space="preserve"> 15 </w:t>
      </w:r>
      <w:r w:rsidR="00A4046B">
        <w:rPr>
          <w:rFonts w:eastAsia="Times New Roman"/>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do IFAM</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dos quais</w:t>
      </w:r>
      <w:r w:rsidRPr="00AF1065">
        <w:rPr>
          <w:rFonts w:eastAsia="Times New Roman"/>
          <w:color w:val="172938"/>
          <w:szCs w:val="24"/>
          <w:shd w:val="clear" w:color="auto" w:fill="FFFFFF"/>
          <w:lang w:eastAsia="ar-SA"/>
        </w:rPr>
        <w:t xml:space="preserve"> 14</w:t>
      </w:r>
      <w:r w:rsidR="00513012">
        <w:rPr>
          <w:rFonts w:eastAsia="Times New Roman"/>
          <w:color w:val="172938"/>
          <w:szCs w:val="24"/>
          <w:shd w:val="clear" w:color="auto" w:fill="FFFFFF"/>
          <w:lang w:eastAsia="ar-SA"/>
        </w:rPr>
        <w:t xml:space="preserve"> </w:t>
      </w:r>
      <w:r w:rsidRPr="00AF1065">
        <w:rPr>
          <w:rFonts w:eastAsia="Times New Roman"/>
          <w:color w:val="172938"/>
          <w:szCs w:val="24"/>
          <w:shd w:val="clear" w:color="auto" w:fill="FFFFFF"/>
          <w:lang w:eastAsia="ar-SA"/>
        </w:rPr>
        <w:t>tiveram projetos selecionados. Foram aprovados 30 projetos</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 xml:space="preserve">sendo 8 eventos de </w:t>
      </w:r>
      <w:r w:rsidR="00513012">
        <w:rPr>
          <w:rFonts w:eastAsia="Times New Roman"/>
          <w:color w:val="172938"/>
          <w:szCs w:val="24"/>
          <w:shd w:val="clear" w:color="auto" w:fill="FFFFFF"/>
          <w:lang w:eastAsia="ar-SA"/>
        </w:rPr>
        <w:lastRenderedPageBreak/>
        <w:t xml:space="preserve">Mostra de Extensão, 16 </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Cultura</w:t>
      </w:r>
      <w:r w:rsidR="00513012">
        <w:rPr>
          <w:rFonts w:eastAsia="Times New Roman"/>
          <w:color w:val="172938"/>
          <w:szCs w:val="24"/>
          <w:shd w:val="clear" w:color="auto" w:fill="FFFFFF"/>
          <w:lang w:eastAsia="ar-SA"/>
        </w:rPr>
        <w:t>is e 06</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Esportivo</w:t>
      </w:r>
      <w:r w:rsidR="00513012">
        <w:rPr>
          <w:rFonts w:eastAsia="Times New Roman"/>
          <w:color w:val="172938"/>
          <w:szCs w:val="24"/>
          <w:shd w:val="clear" w:color="auto" w:fill="FFFFFF"/>
          <w:lang w:eastAsia="ar-SA"/>
        </w:rPr>
        <w:t>s</w:t>
      </w:r>
      <w:r w:rsidR="00B070AF">
        <w:rPr>
          <w:rFonts w:eastAsia="Times New Roman"/>
          <w:color w:val="172938"/>
          <w:szCs w:val="24"/>
          <w:shd w:val="clear" w:color="auto" w:fill="FFFFFF"/>
          <w:lang w:eastAsia="ar-SA"/>
        </w:rPr>
        <w:t>, totalizando um valor de R$ 118.000, 00 (cento e dezoito mil reais)</w:t>
      </w:r>
      <w:r w:rsidR="00513012">
        <w:rPr>
          <w:rFonts w:eastAsia="Times New Roman"/>
          <w:color w:val="172938"/>
          <w:szCs w:val="24"/>
          <w:shd w:val="clear" w:color="auto" w:fill="FFFFFF"/>
          <w:lang w:eastAsia="ar-SA"/>
        </w:rPr>
        <w:t>.</w:t>
      </w:r>
    </w:p>
    <w:p w14:paraId="4A83B01E" w14:textId="77777777" w:rsidR="003433DD" w:rsidRDefault="003433DD" w:rsidP="00AF1065">
      <w:pPr>
        <w:suppressAutoHyphens/>
        <w:spacing w:after="0"/>
        <w:ind w:firstLine="1418"/>
        <w:rPr>
          <w:rFonts w:eastAsia="Times New Roman"/>
          <w:color w:val="172938"/>
          <w:szCs w:val="24"/>
          <w:shd w:val="clear" w:color="auto" w:fill="FFFFFF"/>
          <w:lang w:eastAsia="ar-SA"/>
        </w:rPr>
      </w:pPr>
    </w:p>
    <w:p w14:paraId="39083C73" w14:textId="77777777" w:rsidR="003433DD" w:rsidRDefault="003433DD" w:rsidP="003433DD">
      <w:pPr>
        <w:pStyle w:val="Legenda"/>
        <w:keepNext/>
        <w:spacing w:after="0"/>
      </w:pPr>
      <w:bookmarkStart w:id="118" w:name="_Toc446402089"/>
      <w:r>
        <w:t xml:space="preserve">Tabela </w:t>
      </w:r>
      <w:fldSimple w:instr=" SEQ Tabela \* ARABIC ">
        <w:r w:rsidR="007B6905">
          <w:rPr>
            <w:noProof/>
          </w:rPr>
          <w:t>18</w:t>
        </w:r>
      </w:fldSimple>
      <w:r>
        <w:t xml:space="preserve"> </w:t>
      </w:r>
      <w:r w:rsidRPr="004725FE">
        <w:t>Resumo dos Projetos do PAEVE</w:t>
      </w:r>
      <w:bookmarkEnd w:id="118"/>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8"/>
        <w:gridCol w:w="3441"/>
      </w:tblGrid>
      <w:tr w:rsidR="000C608F" w:rsidRPr="00235FDA" w14:paraId="0BF05C34" w14:textId="77777777" w:rsidTr="00CC4AEB">
        <w:tc>
          <w:tcPr>
            <w:tcW w:w="5000" w:type="pct"/>
            <w:gridSpan w:val="2"/>
            <w:shd w:val="clear" w:color="auto" w:fill="auto"/>
          </w:tcPr>
          <w:p w14:paraId="0C03E18C" w14:textId="77777777" w:rsidR="000C608F" w:rsidRPr="00235FDA" w:rsidRDefault="000C608F" w:rsidP="000C608F">
            <w:pPr>
              <w:suppressAutoHyphens/>
              <w:spacing w:after="0" w:line="240" w:lineRule="auto"/>
              <w:rPr>
                <w:rFonts w:ascii="Calibri" w:hAnsi="Calibri"/>
                <w:bCs/>
                <w:color w:val="FFFFFF"/>
                <w:sz w:val="20"/>
                <w:szCs w:val="20"/>
                <w:lang w:eastAsia="ar-SA"/>
              </w:rPr>
            </w:pPr>
            <w:r w:rsidRPr="00235FDA">
              <w:rPr>
                <w:rFonts w:ascii="Calibri" w:hAnsi="Calibri"/>
                <w:b/>
                <w:bCs/>
                <w:color w:val="FFFFFF"/>
                <w:sz w:val="20"/>
                <w:szCs w:val="20"/>
                <w:lang w:eastAsia="ar-SA"/>
              </w:rPr>
              <w:t>COARI</w:t>
            </w:r>
          </w:p>
        </w:tc>
      </w:tr>
      <w:tr w:rsidR="000C608F" w:rsidRPr="00235FDA" w14:paraId="4B653B52" w14:textId="77777777" w:rsidTr="00CC4AEB">
        <w:tc>
          <w:tcPr>
            <w:tcW w:w="3071" w:type="pct"/>
            <w:shd w:val="clear" w:color="auto" w:fill="D9D9D9"/>
          </w:tcPr>
          <w:p w14:paraId="1F0DEE0A"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Resgate da memória do IFAM - COARI por intermédio da Fotografia do Egresso</w:t>
            </w:r>
          </w:p>
        </w:tc>
        <w:tc>
          <w:tcPr>
            <w:tcW w:w="1929" w:type="pct"/>
            <w:shd w:val="clear" w:color="auto" w:fill="D9D9D9"/>
          </w:tcPr>
          <w:p w14:paraId="7471C37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2015001</w:t>
            </w:r>
          </w:p>
        </w:tc>
      </w:tr>
      <w:tr w:rsidR="000C608F" w:rsidRPr="00235FDA" w14:paraId="375E983A" w14:textId="77777777" w:rsidTr="00CC4AEB">
        <w:trPr>
          <w:trHeight w:val="323"/>
        </w:trPr>
        <w:tc>
          <w:tcPr>
            <w:tcW w:w="3071" w:type="pct"/>
            <w:vMerge w:val="restart"/>
            <w:shd w:val="clear" w:color="auto" w:fill="auto"/>
          </w:tcPr>
          <w:p w14:paraId="05A1998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Proporcionar o resgate da memória do IFAM por intermédio da fotografia do egresso.</w:t>
            </w:r>
            <w:r w:rsidRPr="00235FDA">
              <w:rPr>
                <w:rFonts w:ascii="Cambria" w:hAnsi="Cambria"/>
                <w:b/>
                <w:bCs/>
                <w:sz w:val="20"/>
                <w:szCs w:val="20"/>
                <w:lang w:eastAsia="ar-SA"/>
              </w:rPr>
              <w:t xml:space="preserve"> </w:t>
            </w:r>
          </w:p>
        </w:tc>
        <w:tc>
          <w:tcPr>
            <w:tcW w:w="1929" w:type="pct"/>
            <w:shd w:val="clear" w:color="auto" w:fill="auto"/>
          </w:tcPr>
          <w:p w14:paraId="238B704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Ezequiel de Souza</w:t>
            </w:r>
          </w:p>
        </w:tc>
      </w:tr>
      <w:tr w:rsidR="000C608F" w:rsidRPr="00235FDA" w14:paraId="4ACCFB73" w14:textId="77777777" w:rsidTr="00CC4AEB">
        <w:trPr>
          <w:trHeight w:val="209"/>
        </w:trPr>
        <w:tc>
          <w:tcPr>
            <w:tcW w:w="3071" w:type="pct"/>
            <w:vMerge/>
            <w:shd w:val="clear" w:color="auto" w:fill="auto"/>
          </w:tcPr>
          <w:p w14:paraId="4302B36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9A9311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06BB6915" w14:textId="77777777" w:rsidTr="00CC4AEB">
        <w:trPr>
          <w:trHeight w:val="209"/>
        </w:trPr>
        <w:tc>
          <w:tcPr>
            <w:tcW w:w="3071" w:type="pct"/>
            <w:vMerge/>
            <w:shd w:val="clear" w:color="auto" w:fill="auto"/>
          </w:tcPr>
          <w:p w14:paraId="34D7382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F93088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200</w:t>
            </w:r>
          </w:p>
        </w:tc>
      </w:tr>
      <w:tr w:rsidR="000C608F" w:rsidRPr="00235FDA" w14:paraId="2E1F20CF" w14:textId="77777777" w:rsidTr="00CC4AEB">
        <w:tc>
          <w:tcPr>
            <w:tcW w:w="3071" w:type="pct"/>
            <w:shd w:val="clear" w:color="auto" w:fill="auto"/>
          </w:tcPr>
          <w:p w14:paraId="5EBB010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Egressos do IFAM e comunidade externa</w:t>
            </w:r>
            <w:r w:rsidRPr="00235FDA">
              <w:rPr>
                <w:rFonts w:ascii="Cambria" w:hAnsi="Cambria"/>
                <w:b/>
                <w:bCs/>
                <w:sz w:val="20"/>
                <w:szCs w:val="20"/>
                <w:lang w:eastAsia="ar-SA"/>
              </w:rPr>
              <w:t xml:space="preserve"> </w:t>
            </w:r>
          </w:p>
        </w:tc>
        <w:tc>
          <w:tcPr>
            <w:tcW w:w="1929" w:type="pct"/>
            <w:shd w:val="clear" w:color="auto" w:fill="auto"/>
          </w:tcPr>
          <w:p w14:paraId="47233E7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0E9B6F23" w14:textId="77777777" w:rsidTr="00CC4AEB">
        <w:trPr>
          <w:trHeight w:val="100"/>
        </w:trPr>
        <w:tc>
          <w:tcPr>
            <w:tcW w:w="5000" w:type="pct"/>
            <w:gridSpan w:val="2"/>
            <w:shd w:val="clear" w:color="auto" w:fill="auto"/>
          </w:tcPr>
          <w:p w14:paraId="7B3A8208"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Coari</w:t>
            </w:r>
          </w:p>
        </w:tc>
      </w:tr>
      <w:tr w:rsidR="000C608F" w:rsidRPr="00235FDA" w14:paraId="0021868F" w14:textId="77777777" w:rsidTr="00CC4AEB">
        <w:trPr>
          <w:trHeight w:val="68"/>
        </w:trPr>
        <w:tc>
          <w:tcPr>
            <w:tcW w:w="3071" w:type="pct"/>
            <w:shd w:val="clear" w:color="auto" w:fill="auto"/>
          </w:tcPr>
          <w:p w14:paraId="7C03398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2C1CEA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590018EC" w14:textId="77777777" w:rsidTr="00CC4AEB">
        <w:tc>
          <w:tcPr>
            <w:tcW w:w="5000" w:type="pct"/>
            <w:gridSpan w:val="2"/>
            <w:shd w:val="clear" w:color="auto" w:fill="auto"/>
          </w:tcPr>
          <w:p w14:paraId="2133BDAB"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HUMAITÁ</w:t>
            </w:r>
          </w:p>
        </w:tc>
      </w:tr>
      <w:tr w:rsidR="000C608F" w:rsidRPr="00235FDA" w14:paraId="021D8A52" w14:textId="77777777" w:rsidTr="00CC4AEB">
        <w:tc>
          <w:tcPr>
            <w:tcW w:w="3071" w:type="pct"/>
            <w:shd w:val="clear" w:color="auto" w:fill="D9D9D9"/>
          </w:tcPr>
          <w:p w14:paraId="73C8E8C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Arraial Caipira´s do IFAM Campus Humaitá</w:t>
            </w:r>
          </w:p>
        </w:tc>
        <w:tc>
          <w:tcPr>
            <w:tcW w:w="1929" w:type="pct"/>
            <w:shd w:val="clear" w:color="auto" w:fill="D9D9D9"/>
          </w:tcPr>
          <w:p w14:paraId="7D9617D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2015002</w:t>
            </w:r>
          </w:p>
        </w:tc>
      </w:tr>
      <w:tr w:rsidR="000C608F" w:rsidRPr="00235FDA" w14:paraId="7C74BCB4" w14:textId="77777777" w:rsidTr="00CC4AEB">
        <w:trPr>
          <w:trHeight w:val="323"/>
        </w:trPr>
        <w:tc>
          <w:tcPr>
            <w:tcW w:w="3071" w:type="pct"/>
            <w:vMerge w:val="restart"/>
            <w:shd w:val="clear" w:color="auto" w:fill="auto"/>
          </w:tcPr>
          <w:p w14:paraId="42501EF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O Projeto se justifica em virtude de sua relevância para os estudantes, sociedade e para a instituição proponente.</w:t>
            </w:r>
            <w:r w:rsidRPr="00235FDA">
              <w:rPr>
                <w:rFonts w:ascii="Cambria" w:hAnsi="Cambria"/>
                <w:b/>
                <w:bCs/>
                <w:sz w:val="20"/>
                <w:szCs w:val="20"/>
                <w:lang w:eastAsia="ar-SA"/>
              </w:rPr>
              <w:t xml:space="preserve"> </w:t>
            </w:r>
          </w:p>
        </w:tc>
        <w:tc>
          <w:tcPr>
            <w:tcW w:w="1929" w:type="pct"/>
            <w:shd w:val="clear" w:color="auto" w:fill="auto"/>
          </w:tcPr>
          <w:p w14:paraId="16C0C5E6"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Artur Virgílio Simpson Martins</w:t>
            </w:r>
          </w:p>
        </w:tc>
      </w:tr>
      <w:tr w:rsidR="000C608F" w:rsidRPr="00235FDA" w14:paraId="6FA4D973" w14:textId="77777777" w:rsidTr="00CC4AEB">
        <w:trPr>
          <w:trHeight w:val="209"/>
        </w:trPr>
        <w:tc>
          <w:tcPr>
            <w:tcW w:w="3071" w:type="pct"/>
            <w:vMerge/>
            <w:shd w:val="clear" w:color="auto" w:fill="auto"/>
          </w:tcPr>
          <w:p w14:paraId="25782F6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EBFD04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16865DA9" w14:textId="77777777" w:rsidTr="00CC4AEB">
        <w:trPr>
          <w:trHeight w:val="209"/>
        </w:trPr>
        <w:tc>
          <w:tcPr>
            <w:tcW w:w="3071" w:type="pct"/>
            <w:vMerge/>
            <w:shd w:val="clear" w:color="auto" w:fill="auto"/>
          </w:tcPr>
          <w:p w14:paraId="2237057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D892D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502</w:t>
            </w:r>
          </w:p>
        </w:tc>
      </w:tr>
      <w:tr w:rsidR="000C608F" w:rsidRPr="00235FDA" w14:paraId="39859927" w14:textId="77777777" w:rsidTr="00CC4AEB">
        <w:tc>
          <w:tcPr>
            <w:tcW w:w="3071" w:type="pct"/>
            <w:shd w:val="clear" w:color="auto" w:fill="auto"/>
          </w:tcPr>
          <w:p w14:paraId="3BC3D32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Estudantes do Campus e sociedade Humaitaense</w:t>
            </w:r>
          </w:p>
        </w:tc>
        <w:tc>
          <w:tcPr>
            <w:tcW w:w="1929" w:type="pct"/>
            <w:shd w:val="clear" w:color="auto" w:fill="auto"/>
          </w:tcPr>
          <w:p w14:paraId="6288E9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não definido</w:t>
            </w:r>
          </w:p>
        </w:tc>
      </w:tr>
      <w:tr w:rsidR="000C608F" w:rsidRPr="00235FDA" w14:paraId="2AD8C0FE" w14:textId="77777777" w:rsidTr="00CC4AEB">
        <w:trPr>
          <w:trHeight w:val="68"/>
        </w:trPr>
        <w:tc>
          <w:tcPr>
            <w:tcW w:w="5000" w:type="pct"/>
            <w:gridSpan w:val="2"/>
            <w:shd w:val="clear" w:color="auto" w:fill="auto"/>
          </w:tcPr>
          <w:p w14:paraId="55514BE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Humaitá</w:t>
            </w:r>
          </w:p>
        </w:tc>
      </w:tr>
      <w:tr w:rsidR="000C608F" w:rsidRPr="00235FDA" w14:paraId="3B57C451" w14:textId="77777777" w:rsidTr="00CC4AEB">
        <w:trPr>
          <w:trHeight w:val="68"/>
        </w:trPr>
        <w:tc>
          <w:tcPr>
            <w:tcW w:w="3071" w:type="pct"/>
            <w:shd w:val="clear" w:color="auto" w:fill="auto"/>
          </w:tcPr>
          <w:p w14:paraId="5870AA5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75438BD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507F8692" w14:textId="77777777" w:rsidTr="00CC4AEB">
        <w:tc>
          <w:tcPr>
            <w:tcW w:w="3071" w:type="pct"/>
            <w:shd w:val="clear" w:color="auto" w:fill="D9D9D9"/>
          </w:tcPr>
          <w:p w14:paraId="311326C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Lançamento da Mostra Fotográfica "Percepções"</w:t>
            </w:r>
          </w:p>
        </w:tc>
        <w:tc>
          <w:tcPr>
            <w:tcW w:w="1929" w:type="pct"/>
            <w:shd w:val="clear" w:color="auto" w:fill="D9D9D9"/>
          </w:tcPr>
          <w:p w14:paraId="46C3617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2015003</w:t>
            </w:r>
          </w:p>
        </w:tc>
      </w:tr>
      <w:tr w:rsidR="000C608F" w:rsidRPr="00235FDA" w14:paraId="0C99EA0F" w14:textId="77777777" w:rsidTr="00CC4AEB">
        <w:trPr>
          <w:trHeight w:val="323"/>
        </w:trPr>
        <w:tc>
          <w:tcPr>
            <w:tcW w:w="3071" w:type="pct"/>
            <w:vMerge w:val="restart"/>
            <w:shd w:val="clear" w:color="auto" w:fill="auto"/>
          </w:tcPr>
          <w:p w14:paraId="475A758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Evento de Lançamento da Mostra Fotográfica Percepções, com a produção artística dos estudantes das primeiras séries do ensino médio na modalidade integrado a partir do prisma das ciências humanas.</w:t>
            </w:r>
            <w:r w:rsidRPr="00235FDA">
              <w:rPr>
                <w:rFonts w:ascii="Cambria" w:hAnsi="Cambria"/>
                <w:b/>
                <w:bCs/>
                <w:sz w:val="20"/>
                <w:szCs w:val="20"/>
                <w:lang w:eastAsia="ar-SA"/>
              </w:rPr>
              <w:t xml:space="preserve"> </w:t>
            </w:r>
          </w:p>
        </w:tc>
        <w:tc>
          <w:tcPr>
            <w:tcW w:w="1929" w:type="pct"/>
            <w:shd w:val="clear" w:color="auto" w:fill="auto"/>
          </w:tcPr>
          <w:p w14:paraId="745C1B8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Claudio Aurélio Leal Dias Filho</w:t>
            </w:r>
          </w:p>
        </w:tc>
      </w:tr>
      <w:tr w:rsidR="000C608F" w:rsidRPr="00235FDA" w14:paraId="63114846" w14:textId="77777777" w:rsidTr="00CC4AEB">
        <w:trPr>
          <w:trHeight w:val="209"/>
        </w:trPr>
        <w:tc>
          <w:tcPr>
            <w:tcW w:w="3071" w:type="pct"/>
            <w:vMerge/>
            <w:shd w:val="clear" w:color="auto" w:fill="auto"/>
          </w:tcPr>
          <w:p w14:paraId="07B5026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62A62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71BDCB92" w14:textId="77777777" w:rsidTr="00CC4AEB">
        <w:trPr>
          <w:trHeight w:val="209"/>
        </w:trPr>
        <w:tc>
          <w:tcPr>
            <w:tcW w:w="3071" w:type="pct"/>
            <w:vMerge/>
            <w:shd w:val="clear" w:color="auto" w:fill="auto"/>
          </w:tcPr>
          <w:p w14:paraId="290E90B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D30D9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w:t>
            </w:r>
          </w:p>
        </w:tc>
      </w:tr>
      <w:tr w:rsidR="000C608F" w:rsidRPr="00235FDA" w14:paraId="703A38F4" w14:textId="77777777" w:rsidTr="00CC4AEB">
        <w:tc>
          <w:tcPr>
            <w:tcW w:w="3071" w:type="pct"/>
            <w:shd w:val="clear" w:color="auto" w:fill="auto"/>
          </w:tcPr>
          <w:p w14:paraId="19379F32" w14:textId="77777777" w:rsidR="000C608F" w:rsidRPr="00235FDA" w:rsidRDefault="000C608F" w:rsidP="000C608F">
            <w:pPr>
              <w:shd w:val="clear" w:color="auto" w:fill="FFFFFF"/>
              <w:suppressAutoHyphens/>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de Escolas Públicas,  Discentes do Campus, Egressos do Campus, servidores, comunitários.</w:t>
            </w:r>
            <w:r w:rsidRPr="00235FDA">
              <w:rPr>
                <w:rFonts w:ascii="Cambria" w:hAnsi="Cambria"/>
                <w:b/>
                <w:bCs/>
                <w:sz w:val="20"/>
                <w:szCs w:val="20"/>
                <w:lang w:eastAsia="ar-SA"/>
              </w:rPr>
              <w:t xml:space="preserve"> </w:t>
            </w:r>
          </w:p>
        </w:tc>
        <w:tc>
          <w:tcPr>
            <w:tcW w:w="1929" w:type="pct"/>
            <w:shd w:val="clear" w:color="auto" w:fill="auto"/>
          </w:tcPr>
          <w:p w14:paraId="05E2FE1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3000</w:t>
            </w:r>
          </w:p>
        </w:tc>
      </w:tr>
      <w:tr w:rsidR="000C608F" w:rsidRPr="00235FDA" w14:paraId="35779C6D" w14:textId="77777777" w:rsidTr="00CC4AEB">
        <w:trPr>
          <w:trHeight w:val="68"/>
        </w:trPr>
        <w:tc>
          <w:tcPr>
            <w:tcW w:w="5000" w:type="pct"/>
            <w:gridSpan w:val="2"/>
            <w:shd w:val="clear" w:color="auto" w:fill="auto"/>
          </w:tcPr>
          <w:p w14:paraId="04A7D3DE"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 xml:space="preserve">Praça Benjamin Constant </w:t>
            </w:r>
            <w:r>
              <w:rPr>
                <w:rFonts w:ascii="Cambria" w:hAnsi="Cambria"/>
                <w:bCs/>
                <w:sz w:val="20"/>
                <w:szCs w:val="20"/>
                <w:lang w:eastAsia="ar-SA"/>
              </w:rPr>
              <w:t>–</w:t>
            </w:r>
            <w:r w:rsidRPr="00235FDA">
              <w:rPr>
                <w:rFonts w:ascii="Cambria" w:hAnsi="Cambria"/>
                <w:bCs/>
                <w:sz w:val="20"/>
                <w:szCs w:val="20"/>
                <w:lang w:eastAsia="ar-SA"/>
              </w:rPr>
              <w:t xml:space="preserve"> Humaitá</w:t>
            </w:r>
          </w:p>
        </w:tc>
      </w:tr>
      <w:tr w:rsidR="000C608F" w:rsidRPr="00235FDA" w14:paraId="06790FEE" w14:textId="77777777" w:rsidTr="00CC4AEB">
        <w:trPr>
          <w:trHeight w:val="68"/>
        </w:trPr>
        <w:tc>
          <w:tcPr>
            <w:tcW w:w="3071" w:type="pct"/>
            <w:shd w:val="clear" w:color="auto" w:fill="auto"/>
          </w:tcPr>
          <w:p w14:paraId="48B8E4F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783438E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4F545CFF" w14:textId="77777777" w:rsidTr="00CC4AEB">
        <w:tc>
          <w:tcPr>
            <w:tcW w:w="5000" w:type="pct"/>
            <w:gridSpan w:val="2"/>
            <w:shd w:val="clear" w:color="auto" w:fill="auto"/>
          </w:tcPr>
          <w:p w14:paraId="6D64CE89"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ITACOATIARA</w:t>
            </w:r>
          </w:p>
        </w:tc>
      </w:tr>
      <w:tr w:rsidR="000C608F" w:rsidRPr="00235FDA" w14:paraId="1E255AC3" w14:textId="77777777" w:rsidTr="00CC4AEB">
        <w:tc>
          <w:tcPr>
            <w:tcW w:w="3071" w:type="pct"/>
            <w:shd w:val="clear" w:color="auto" w:fill="D9D9D9"/>
          </w:tcPr>
          <w:p w14:paraId="72808CF5"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II Mostra de Extensão do Campus Itacoatiara</w:t>
            </w:r>
          </w:p>
        </w:tc>
        <w:tc>
          <w:tcPr>
            <w:tcW w:w="1929" w:type="pct"/>
            <w:shd w:val="clear" w:color="auto" w:fill="D9D9D9"/>
          </w:tcPr>
          <w:p w14:paraId="48AC898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2015004</w:t>
            </w:r>
          </w:p>
        </w:tc>
      </w:tr>
      <w:tr w:rsidR="000C608F" w:rsidRPr="00235FDA" w14:paraId="0D1EE9C7" w14:textId="77777777" w:rsidTr="00CC4AEB">
        <w:trPr>
          <w:trHeight w:val="323"/>
        </w:trPr>
        <w:tc>
          <w:tcPr>
            <w:tcW w:w="3071" w:type="pct"/>
            <w:vMerge w:val="restart"/>
            <w:shd w:val="clear" w:color="auto" w:fill="auto"/>
          </w:tcPr>
          <w:p w14:paraId="1A17A65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Objetivo: </w:t>
            </w:r>
            <w:r w:rsidRPr="00235FDA">
              <w:rPr>
                <w:rFonts w:ascii="Cambria" w:hAnsi="Cambria"/>
                <w:bCs/>
                <w:sz w:val="20"/>
                <w:szCs w:val="20"/>
                <w:lang w:eastAsia="ar-SA"/>
              </w:rPr>
              <w:t>Oportunizar momentos de divulgação, discussão e reflexão das ações de Extensão.</w:t>
            </w:r>
            <w:r w:rsidRPr="00235FDA">
              <w:rPr>
                <w:rFonts w:ascii="Cambria" w:hAnsi="Cambria"/>
                <w:b/>
                <w:bCs/>
                <w:sz w:val="20"/>
                <w:szCs w:val="20"/>
                <w:lang w:eastAsia="ar-SA"/>
              </w:rPr>
              <w:t xml:space="preserve"> </w:t>
            </w:r>
          </w:p>
        </w:tc>
        <w:tc>
          <w:tcPr>
            <w:tcW w:w="1929" w:type="pct"/>
            <w:shd w:val="clear" w:color="auto" w:fill="auto"/>
          </w:tcPr>
          <w:p w14:paraId="1854ED4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Francisco das Chagas Silva Reis</w:t>
            </w:r>
          </w:p>
        </w:tc>
      </w:tr>
      <w:tr w:rsidR="000C608F" w:rsidRPr="00235FDA" w14:paraId="4C48F922" w14:textId="77777777" w:rsidTr="00CC4AEB">
        <w:trPr>
          <w:trHeight w:val="209"/>
        </w:trPr>
        <w:tc>
          <w:tcPr>
            <w:tcW w:w="3071" w:type="pct"/>
            <w:vMerge/>
            <w:shd w:val="clear" w:color="auto" w:fill="auto"/>
          </w:tcPr>
          <w:p w14:paraId="75FB20E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E292A4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w:t>
            </w:r>
          </w:p>
        </w:tc>
      </w:tr>
      <w:tr w:rsidR="000C608F" w:rsidRPr="00235FDA" w14:paraId="530F5A23" w14:textId="77777777" w:rsidTr="00CC4AEB">
        <w:trPr>
          <w:trHeight w:val="209"/>
        </w:trPr>
        <w:tc>
          <w:tcPr>
            <w:tcW w:w="3071" w:type="pct"/>
            <w:vMerge/>
            <w:shd w:val="clear" w:color="auto" w:fill="auto"/>
          </w:tcPr>
          <w:p w14:paraId="268A5E6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55439B"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266</w:t>
            </w:r>
          </w:p>
        </w:tc>
      </w:tr>
      <w:tr w:rsidR="000C608F" w:rsidRPr="00235FDA" w14:paraId="2CD6E551" w14:textId="77777777" w:rsidTr="00CC4AEB">
        <w:tc>
          <w:tcPr>
            <w:tcW w:w="3071" w:type="pct"/>
            <w:shd w:val="clear" w:color="auto" w:fill="auto"/>
          </w:tcPr>
          <w:p w14:paraId="0F01DFD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servidores e comunidade externa.</w:t>
            </w:r>
            <w:r w:rsidRPr="00235FDA">
              <w:rPr>
                <w:rFonts w:ascii="Cambria" w:hAnsi="Cambria"/>
                <w:b/>
                <w:bCs/>
                <w:sz w:val="20"/>
                <w:szCs w:val="20"/>
                <w:lang w:eastAsia="ar-SA"/>
              </w:rPr>
              <w:t xml:space="preserve"> </w:t>
            </w:r>
          </w:p>
        </w:tc>
        <w:tc>
          <w:tcPr>
            <w:tcW w:w="1929" w:type="pct"/>
            <w:shd w:val="clear" w:color="auto" w:fill="auto"/>
          </w:tcPr>
          <w:p w14:paraId="55F4D68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200</w:t>
            </w:r>
          </w:p>
        </w:tc>
      </w:tr>
      <w:tr w:rsidR="000C608F" w:rsidRPr="00235FDA" w14:paraId="5C78BB6C" w14:textId="77777777" w:rsidTr="00CC4AEB">
        <w:trPr>
          <w:trHeight w:val="68"/>
        </w:trPr>
        <w:tc>
          <w:tcPr>
            <w:tcW w:w="5000" w:type="pct"/>
            <w:gridSpan w:val="2"/>
            <w:shd w:val="clear" w:color="auto" w:fill="auto"/>
          </w:tcPr>
          <w:p w14:paraId="4B2819F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Escola Estadual Jamel Amed – Sede Provisória do Campus Itacoatiara</w:t>
            </w:r>
            <w:r w:rsidRPr="00235FDA">
              <w:rPr>
                <w:rFonts w:ascii="Cambria" w:hAnsi="Cambria"/>
                <w:b/>
                <w:bCs/>
                <w:sz w:val="20"/>
                <w:szCs w:val="20"/>
                <w:lang w:eastAsia="ar-SA"/>
              </w:rPr>
              <w:t xml:space="preserve"> </w:t>
            </w:r>
          </w:p>
        </w:tc>
      </w:tr>
      <w:tr w:rsidR="000C608F" w:rsidRPr="00235FDA" w14:paraId="6CFB7337" w14:textId="77777777" w:rsidTr="00CC4AEB">
        <w:trPr>
          <w:trHeight w:val="68"/>
        </w:trPr>
        <w:tc>
          <w:tcPr>
            <w:tcW w:w="3071" w:type="pct"/>
            <w:shd w:val="clear" w:color="auto" w:fill="auto"/>
          </w:tcPr>
          <w:p w14:paraId="1EBAFBE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Área Temática:</w:t>
            </w:r>
            <w:r w:rsidRPr="00235FDA">
              <w:rPr>
                <w:rFonts w:ascii="Cambria" w:hAnsi="Cambria"/>
                <w:bCs/>
                <w:sz w:val="20"/>
                <w:szCs w:val="20"/>
                <w:lang w:eastAsia="ar-SA"/>
              </w:rPr>
              <w:t xml:space="preserve"> Cultura</w:t>
            </w:r>
          </w:p>
        </w:tc>
        <w:tc>
          <w:tcPr>
            <w:tcW w:w="1929" w:type="pct"/>
            <w:shd w:val="clear" w:color="auto" w:fill="auto"/>
          </w:tcPr>
          <w:p w14:paraId="065E5BFB"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4.000,00</w:t>
            </w:r>
          </w:p>
        </w:tc>
      </w:tr>
      <w:tr w:rsidR="000C608F" w:rsidRPr="00235FDA" w14:paraId="7AEDC6B1" w14:textId="77777777" w:rsidTr="00CC4AEB">
        <w:tc>
          <w:tcPr>
            <w:tcW w:w="3071" w:type="pct"/>
            <w:shd w:val="clear" w:color="auto" w:fill="D9D9D9"/>
          </w:tcPr>
          <w:p w14:paraId="057FE65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Festival de Esporte Educacional das Escolas da Rede Municipal de Itacoatiara</w:t>
            </w:r>
          </w:p>
        </w:tc>
        <w:tc>
          <w:tcPr>
            <w:tcW w:w="1929" w:type="pct"/>
            <w:shd w:val="clear" w:color="auto" w:fill="D9D9D9"/>
          </w:tcPr>
          <w:p w14:paraId="16B3631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2015005</w:t>
            </w:r>
          </w:p>
        </w:tc>
      </w:tr>
      <w:tr w:rsidR="000C608F" w:rsidRPr="00235FDA" w14:paraId="6FB14F4D" w14:textId="77777777" w:rsidTr="00CC4AEB">
        <w:trPr>
          <w:trHeight w:val="323"/>
        </w:trPr>
        <w:tc>
          <w:tcPr>
            <w:tcW w:w="3071" w:type="pct"/>
            <w:vMerge w:val="restart"/>
            <w:shd w:val="clear" w:color="auto" w:fill="auto"/>
          </w:tcPr>
          <w:p w14:paraId="0EEC63D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Oportunizar aos discentes da disciplina Educação Física momentos de reflexão e sistematização do conhecimento do esporte educacional enquanto manifestação da cultura corporal do movimento.</w:t>
            </w:r>
            <w:r w:rsidRPr="00235FDA">
              <w:rPr>
                <w:rFonts w:ascii="Cambria" w:hAnsi="Cambria"/>
                <w:b/>
                <w:bCs/>
                <w:sz w:val="20"/>
                <w:szCs w:val="20"/>
                <w:lang w:eastAsia="ar-SA"/>
              </w:rPr>
              <w:t xml:space="preserve"> </w:t>
            </w:r>
          </w:p>
        </w:tc>
        <w:tc>
          <w:tcPr>
            <w:tcW w:w="1929" w:type="pct"/>
            <w:shd w:val="clear" w:color="auto" w:fill="auto"/>
          </w:tcPr>
          <w:p w14:paraId="1DC0275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Marcelo Silva dos Santos</w:t>
            </w:r>
          </w:p>
        </w:tc>
      </w:tr>
      <w:tr w:rsidR="000C608F" w:rsidRPr="00235FDA" w14:paraId="02763E72" w14:textId="77777777" w:rsidTr="00CC4AEB">
        <w:trPr>
          <w:trHeight w:val="209"/>
        </w:trPr>
        <w:tc>
          <w:tcPr>
            <w:tcW w:w="3071" w:type="pct"/>
            <w:vMerge/>
            <w:shd w:val="clear" w:color="auto" w:fill="auto"/>
          </w:tcPr>
          <w:p w14:paraId="003C270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EB0DF6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58D6A0BA" w14:textId="77777777" w:rsidTr="00CC4AEB">
        <w:trPr>
          <w:trHeight w:val="209"/>
        </w:trPr>
        <w:tc>
          <w:tcPr>
            <w:tcW w:w="3071" w:type="pct"/>
            <w:vMerge/>
            <w:shd w:val="clear" w:color="auto" w:fill="auto"/>
          </w:tcPr>
          <w:p w14:paraId="0D4651B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DBA8D96"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150</w:t>
            </w:r>
          </w:p>
        </w:tc>
      </w:tr>
      <w:tr w:rsidR="000C608F" w:rsidRPr="00235FDA" w14:paraId="0648990C" w14:textId="77777777" w:rsidTr="00CC4AEB">
        <w:tc>
          <w:tcPr>
            <w:tcW w:w="3071" w:type="pct"/>
            <w:shd w:val="clear" w:color="auto" w:fill="auto"/>
          </w:tcPr>
          <w:p w14:paraId="3CE0EA0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Participantes do projeto “Esporte Educacional” da Secretaria Municipal de Educação de Presidente Figueiredo das Zonas Urbanas e Rural</w:t>
            </w:r>
            <w:r w:rsidRPr="00235FDA">
              <w:rPr>
                <w:rFonts w:ascii="Cambria" w:hAnsi="Cambria"/>
                <w:b/>
                <w:bCs/>
                <w:sz w:val="20"/>
                <w:szCs w:val="20"/>
                <w:lang w:eastAsia="ar-SA"/>
              </w:rPr>
              <w:t xml:space="preserve"> </w:t>
            </w:r>
          </w:p>
        </w:tc>
        <w:tc>
          <w:tcPr>
            <w:tcW w:w="1929" w:type="pct"/>
            <w:shd w:val="clear" w:color="auto" w:fill="auto"/>
          </w:tcPr>
          <w:p w14:paraId="1B7F861C"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300</w:t>
            </w:r>
          </w:p>
        </w:tc>
      </w:tr>
      <w:tr w:rsidR="000C608F" w:rsidRPr="00235FDA" w14:paraId="4479D056" w14:textId="77777777" w:rsidTr="00CC4AEB">
        <w:trPr>
          <w:trHeight w:val="68"/>
        </w:trPr>
        <w:tc>
          <w:tcPr>
            <w:tcW w:w="5000" w:type="pct"/>
            <w:gridSpan w:val="2"/>
            <w:shd w:val="clear" w:color="auto" w:fill="auto"/>
          </w:tcPr>
          <w:p w14:paraId="2A240FAB"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SESC Itacoatiara</w:t>
            </w:r>
          </w:p>
        </w:tc>
      </w:tr>
      <w:tr w:rsidR="000C608F" w:rsidRPr="00235FDA" w14:paraId="58915EF2" w14:textId="77777777" w:rsidTr="00CC4AEB">
        <w:trPr>
          <w:trHeight w:val="68"/>
        </w:trPr>
        <w:tc>
          <w:tcPr>
            <w:tcW w:w="3071" w:type="pct"/>
            <w:shd w:val="clear" w:color="auto" w:fill="auto"/>
          </w:tcPr>
          <w:p w14:paraId="103A5C7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29F935C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2.000,00</w:t>
            </w:r>
          </w:p>
        </w:tc>
      </w:tr>
      <w:tr w:rsidR="000C608F" w:rsidRPr="00235FDA" w14:paraId="671A5144" w14:textId="77777777" w:rsidTr="00CC4AEB">
        <w:tc>
          <w:tcPr>
            <w:tcW w:w="3071" w:type="pct"/>
            <w:shd w:val="clear" w:color="auto" w:fill="D9D9D9"/>
          </w:tcPr>
          <w:p w14:paraId="5BF45E9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Mostra de Fotografia IFAM/CITA</w:t>
            </w:r>
          </w:p>
        </w:tc>
        <w:tc>
          <w:tcPr>
            <w:tcW w:w="1929" w:type="pct"/>
            <w:shd w:val="clear" w:color="auto" w:fill="D9D9D9"/>
          </w:tcPr>
          <w:p w14:paraId="48DD267C"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2015006</w:t>
            </w:r>
          </w:p>
        </w:tc>
      </w:tr>
      <w:tr w:rsidR="000C608F" w:rsidRPr="00235FDA" w14:paraId="2D6FFB43" w14:textId="77777777" w:rsidTr="00CC4AEB">
        <w:trPr>
          <w:trHeight w:val="323"/>
        </w:trPr>
        <w:tc>
          <w:tcPr>
            <w:tcW w:w="3071" w:type="pct"/>
            <w:vMerge w:val="restart"/>
            <w:shd w:val="clear" w:color="auto" w:fill="auto"/>
          </w:tcPr>
          <w:p w14:paraId="77AC7EF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Utilizar a fotografia como forma de democratização do acesso a arte e de valorização da identidade cultural dos moradores do Município de Itacoatiara.</w:t>
            </w:r>
            <w:r w:rsidRPr="00235FDA">
              <w:rPr>
                <w:rFonts w:ascii="Cambria" w:hAnsi="Cambria"/>
                <w:b/>
                <w:bCs/>
                <w:sz w:val="20"/>
                <w:szCs w:val="20"/>
                <w:lang w:eastAsia="ar-SA"/>
              </w:rPr>
              <w:t xml:space="preserve"> </w:t>
            </w:r>
          </w:p>
        </w:tc>
        <w:tc>
          <w:tcPr>
            <w:tcW w:w="1929" w:type="pct"/>
            <w:shd w:val="clear" w:color="auto" w:fill="auto"/>
          </w:tcPr>
          <w:p w14:paraId="2F8F745E"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 xml:space="preserve">Coordenador: </w:t>
            </w:r>
            <w:r w:rsidRPr="00235FDA">
              <w:rPr>
                <w:rFonts w:ascii="Cambria" w:hAnsi="Cambria"/>
                <w:sz w:val="20"/>
                <w:szCs w:val="20"/>
                <w:lang w:eastAsia="ar-SA"/>
              </w:rPr>
              <w:t>Iane Barroncas Gomes</w:t>
            </w:r>
          </w:p>
        </w:tc>
      </w:tr>
      <w:tr w:rsidR="000C608F" w:rsidRPr="00235FDA" w14:paraId="5E22E4A1" w14:textId="77777777" w:rsidTr="00CC4AEB">
        <w:trPr>
          <w:trHeight w:val="209"/>
        </w:trPr>
        <w:tc>
          <w:tcPr>
            <w:tcW w:w="3071" w:type="pct"/>
            <w:vMerge/>
            <w:shd w:val="clear" w:color="auto" w:fill="auto"/>
          </w:tcPr>
          <w:p w14:paraId="3C070D4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594879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5E40ACE9" w14:textId="77777777" w:rsidTr="00CC4AEB">
        <w:trPr>
          <w:trHeight w:val="209"/>
        </w:trPr>
        <w:tc>
          <w:tcPr>
            <w:tcW w:w="3071" w:type="pct"/>
            <w:vMerge/>
            <w:shd w:val="clear" w:color="auto" w:fill="auto"/>
          </w:tcPr>
          <w:p w14:paraId="7BA9CBA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BF5C2D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250</w:t>
            </w:r>
          </w:p>
        </w:tc>
      </w:tr>
      <w:tr w:rsidR="000C608F" w:rsidRPr="00235FDA" w14:paraId="7664E09E" w14:textId="77777777" w:rsidTr="00CC4AEB">
        <w:tc>
          <w:tcPr>
            <w:tcW w:w="3071" w:type="pct"/>
            <w:shd w:val="clear" w:color="auto" w:fill="auto"/>
          </w:tcPr>
          <w:p w14:paraId="72365BA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Discentes e servidores do IFAM, Discentes e Servidores das Instituições CETAM, UEA, UFAM, UNIPAR, Instituições de Ensino Municipal. Comunidade em gera. </w:t>
            </w:r>
          </w:p>
        </w:tc>
        <w:tc>
          <w:tcPr>
            <w:tcW w:w="1929" w:type="pct"/>
            <w:shd w:val="clear" w:color="auto" w:fill="auto"/>
          </w:tcPr>
          <w:p w14:paraId="2A6817C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4500</w:t>
            </w:r>
          </w:p>
        </w:tc>
      </w:tr>
      <w:tr w:rsidR="000C608F" w:rsidRPr="00235FDA" w14:paraId="7468A4C4" w14:textId="77777777" w:rsidTr="00CC4AEB">
        <w:trPr>
          <w:trHeight w:val="68"/>
        </w:trPr>
        <w:tc>
          <w:tcPr>
            <w:tcW w:w="5000" w:type="pct"/>
            <w:gridSpan w:val="2"/>
            <w:shd w:val="clear" w:color="auto" w:fill="auto"/>
          </w:tcPr>
          <w:p w14:paraId="1709F78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47EFF163" w14:textId="77777777" w:rsidTr="00CC4AEB">
        <w:trPr>
          <w:trHeight w:val="68"/>
        </w:trPr>
        <w:tc>
          <w:tcPr>
            <w:tcW w:w="3071" w:type="pct"/>
            <w:shd w:val="clear" w:color="auto" w:fill="auto"/>
          </w:tcPr>
          <w:p w14:paraId="6D85E70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44FD63F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0738BAA" w14:textId="77777777" w:rsidTr="00CC4AEB">
        <w:tc>
          <w:tcPr>
            <w:tcW w:w="3071" w:type="pct"/>
            <w:shd w:val="clear" w:color="auto" w:fill="D9D9D9"/>
          </w:tcPr>
          <w:p w14:paraId="5B0C3ED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Feira Cultural - IFAM/CITA</w:t>
            </w:r>
          </w:p>
        </w:tc>
        <w:tc>
          <w:tcPr>
            <w:tcW w:w="1929" w:type="pct"/>
            <w:shd w:val="clear" w:color="auto" w:fill="D9D9D9"/>
          </w:tcPr>
          <w:p w14:paraId="7FD3190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2015007</w:t>
            </w:r>
          </w:p>
        </w:tc>
      </w:tr>
      <w:tr w:rsidR="000C608F" w:rsidRPr="00235FDA" w14:paraId="69249630" w14:textId="77777777" w:rsidTr="00CC4AEB">
        <w:trPr>
          <w:trHeight w:val="323"/>
        </w:trPr>
        <w:tc>
          <w:tcPr>
            <w:tcW w:w="3071" w:type="pct"/>
            <w:vMerge w:val="restart"/>
            <w:shd w:val="clear" w:color="auto" w:fill="auto"/>
          </w:tcPr>
          <w:p w14:paraId="4BC1D11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Desenvolver uma formação plena do individuo pautada no conhecimento técnico-cientifico e na prática de valores humanos inerentes à convivência em sociedade.</w:t>
            </w:r>
            <w:r w:rsidRPr="00235FDA">
              <w:rPr>
                <w:rFonts w:ascii="Cambria" w:hAnsi="Cambria"/>
                <w:b/>
                <w:bCs/>
                <w:sz w:val="20"/>
                <w:szCs w:val="20"/>
                <w:lang w:eastAsia="ar-SA"/>
              </w:rPr>
              <w:t xml:space="preserve"> </w:t>
            </w:r>
          </w:p>
        </w:tc>
        <w:tc>
          <w:tcPr>
            <w:tcW w:w="1929" w:type="pct"/>
            <w:shd w:val="clear" w:color="auto" w:fill="auto"/>
          </w:tcPr>
          <w:p w14:paraId="657F8BD7"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Paloma Maciel Alencar</w:t>
            </w:r>
          </w:p>
        </w:tc>
      </w:tr>
      <w:tr w:rsidR="000C608F" w:rsidRPr="00235FDA" w14:paraId="2B750E86" w14:textId="77777777" w:rsidTr="00CC4AEB">
        <w:trPr>
          <w:trHeight w:val="209"/>
        </w:trPr>
        <w:tc>
          <w:tcPr>
            <w:tcW w:w="3071" w:type="pct"/>
            <w:vMerge/>
            <w:shd w:val="clear" w:color="auto" w:fill="auto"/>
          </w:tcPr>
          <w:p w14:paraId="3BA29C8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85BF93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73905AB0" w14:textId="77777777" w:rsidTr="00CC4AEB">
        <w:trPr>
          <w:trHeight w:val="209"/>
        </w:trPr>
        <w:tc>
          <w:tcPr>
            <w:tcW w:w="3071" w:type="pct"/>
            <w:vMerge/>
            <w:shd w:val="clear" w:color="auto" w:fill="auto"/>
          </w:tcPr>
          <w:p w14:paraId="44BAE61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11A28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86</w:t>
            </w:r>
          </w:p>
        </w:tc>
      </w:tr>
      <w:tr w:rsidR="000C608F" w:rsidRPr="00235FDA" w14:paraId="5B0E73DC" w14:textId="77777777" w:rsidTr="00CC4AEB">
        <w:tc>
          <w:tcPr>
            <w:tcW w:w="3071" w:type="pct"/>
            <w:shd w:val="clear" w:color="auto" w:fill="auto"/>
          </w:tcPr>
          <w:p w14:paraId="03F407E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 Servidores do IFAM, Comunitários onde o Campus esta situado, comunidade em geral.</w:t>
            </w:r>
            <w:r w:rsidRPr="00235FDA">
              <w:rPr>
                <w:rFonts w:ascii="Cambria" w:hAnsi="Cambria"/>
                <w:b/>
                <w:bCs/>
                <w:sz w:val="20"/>
                <w:szCs w:val="20"/>
                <w:lang w:eastAsia="ar-SA"/>
              </w:rPr>
              <w:t xml:space="preserve"> </w:t>
            </w:r>
          </w:p>
        </w:tc>
        <w:tc>
          <w:tcPr>
            <w:tcW w:w="1929" w:type="pct"/>
            <w:shd w:val="clear" w:color="auto" w:fill="auto"/>
          </w:tcPr>
          <w:p w14:paraId="43DEF29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3EE8F8F1" w14:textId="77777777" w:rsidTr="00CC4AEB">
        <w:trPr>
          <w:trHeight w:val="68"/>
        </w:trPr>
        <w:tc>
          <w:tcPr>
            <w:tcW w:w="5000" w:type="pct"/>
            <w:gridSpan w:val="2"/>
            <w:shd w:val="clear" w:color="auto" w:fill="auto"/>
          </w:tcPr>
          <w:p w14:paraId="547F9E4E"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p>
        </w:tc>
      </w:tr>
      <w:tr w:rsidR="000C608F" w:rsidRPr="00235FDA" w14:paraId="1F54BC34" w14:textId="77777777" w:rsidTr="00CC4AEB">
        <w:trPr>
          <w:trHeight w:val="403"/>
        </w:trPr>
        <w:tc>
          <w:tcPr>
            <w:tcW w:w="3071" w:type="pct"/>
            <w:shd w:val="clear" w:color="auto" w:fill="auto"/>
          </w:tcPr>
          <w:p w14:paraId="0AA310E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CCBBE6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793DEB5" w14:textId="77777777" w:rsidTr="00CC4AEB">
        <w:tc>
          <w:tcPr>
            <w:tcW w:w="3071" w:type="pct"/>
            <w:shd w:val="clear" w:color="auto" w:fill="D9D9D9"/>
          </w:tcPr>
          <w:p w14:paraId="10C4EC9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Corrida contra o peso</w:t>
            </w:r>
          </w:p>
        </w:tc>
        <w:tc>
          <w:tcPr>
            <w:tcW w:w="1929" w:type="pct"/>
            <w:shd w:val="clear" w:color="auto" w:fill="D9D9D9"/>
          </w:tcPr>
          <w:p w14:paraId="6DB5EEB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2015008</w:t>
            </w:r>
          </w:p>
        </w:tc>
      </w:tr>
      <w:tr w:rsidR="000C608F" w:rsidRPr="00235FDA" w14:paraId="6D2979FF" w14:textId="77777777" w:rsidTr="00CC4AEB">
        <w:trPr>
          <w:trHeight w:val="323"/>
        </w:trPr>
        <w:tc>
          <w:tcPr>
            <w:tcW w:w="3071" w:type="pct"/>
            <w:vMerge w:val="restart"/>
            <w:shd w:val="clear" w:color="auto" w:fill="auto"/>
          </w:tcPr>
          <w:p w14:paraId="7ED3CC3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Incentivar a pratica de atividades físicas.</w:t>
            </w:r>
            <w:r w:rsidRPr="00235FDA">
              <w:rPr>
                <w:rFonts w:ascii="Cambria" w:hAnsi="Cambria"/>
                <w:b/>
                <w:bCs/>
                <w:sz w:val="20"/>
                <w:szCs w:val="20"/>
                <w:lang w:eastAsia="ar-SA"/>
              </w:rPr>
              <w:t xml:space="preserve"> </w:t>
            </w:r>
          </w:p>
        </w:tc>
        <w:tc>
          <w:tcPr>
            <w:tcW w:w="1929" w:type="pct"/>
            <w:shd w:val="clear" w:color="auto" w:fill="auto"/>
          </w:tcPr>
          <w:p w14:paraId="1E4F8EE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Juliano Viliam Cenci</w:t>
            </w:r>
          </w:p>
        </w:tc>
      </w:tr>
      <w:tr w:rsidR="000C608F" w:rsidRPr="00235FDA" w14:paraId="59D10059" w14:textId="77777777" w:rsidTr="00CC4AEB">
        <w:trPr>
          <w:trHeight w:val="209"/>
        </w:trPr>
        <w:tc>
          <w:tcPr>
            <w:tcW w:w="3071" w:type="pct"/>
            <w:vMerge/>
            <w:shd w:val="clear" w:color="auto" w:fill="auto"/>
          </w:tcPr>
          <w:p w14:paraId="6B3A1C2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F57E3F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329BCE8B" w14:textId="77777777" w:rsidTr="00CC4AEB">
        <w:trPr>
          <w:trHeight w:val="209"/>
        </w:trPr>
        <w:tc>
          <w:tcPr>
            <w:tcW w:w="3071" w:type="pct"/>
            <w:vMerge/>
            <w:shd w:val="clear" w:color="auto" w:fill="auto"/>
          </w:tcPr>
          <w:p w14:paraId="4207481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C64D06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340</w:t>
            </w:r>
          </w:p>
        </w:tc>
      </w:tr>
      <w:tr w:rsidR="000C608F" w:rsidRPr="00235FDA" w14:paraId="66B93CE4" w14:textId="77777777" w:rsidTr="00CC4AEB">
        <w:tc>
          <w:tcPr>
            <w:tcW w:w="3071" w:type="pct"/>
            <w:shd w:val="clear" w:color="auto" w:fill="auto"/>
          </w:tcPr>
          <w:p w14:paraId="1E4F7D2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Público-alvo: </w:t>
            </w:r>
            <w:r w:rsidRPr="00235FDA">
              <w:rPr>
                <w:rFonts w:ascii="Cambria" w:hAnsi="Cambria"/>
                <w:bCs/>
                <w:sz w:val="20"/>
                <w:szCs w:val="20"/>
                <w:lang w:eastAsia="ar-SA"/>
              </w:rPr>
              <w:t>Comunidade interna e comunidade externa.</w:t>
            </w:r>
            <w:r w:rsidRPr="00235FDA">
              <w:rPr>
                <w:rFonts w:ascii="Cambria" w:hAnsi="Cambria"/>
                <w:b/>
                <w:bCs/>
                <w:sz w:val="20"/>
                <w:szCs w:val="20"/>
                <w:lang w:eastAsia="ar-SA"/>
              </w:rPr>
              <w:t xml:space="preserve"> </w:t>
            </w:r>
          </w:p>
        </w:tc>
        <w:tc>
          <w:tcPr>
            <w:tcW w:w="1929" w:type="pct"/>
            <w:shd w:val="clear" w:color="auto" w:fill="auto"/>
          </w:tcPr>
          <w:p w14:paraId="6A80B554"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500</w:t>
            </w:r>
          </w:p>
        </w:tc>
      </w:tr>
      <w:tr w:rsidR="000C608F" w:rsidRPr="00235FDA" w14:paraId="26ED2F7D" w14:textId="77777777" w:rsidTr="00CC4AEB">
        <w:trPr>
          <w:trHeight w:val="68"/>
        </w:trPr>
        <w:tc>
          <w:tcPr>
            <w:tcW w:w="5000" w:type="pct"/>
            <w:gridSpan w:val="2"/>
            <w:shd w:val="clear" w:color="auto" w:fill="auto"/>
          </w:tcPr>
          <w:p w14:paraId="6B61EDD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19B223E3" w14:textId="77777777" w:rsidTr="00CC4AEB">
        <w:trPr>
          <w:trHeight w:val="351"/>
        </w:trPr>
        <w:tc>
          <w:tcPr>
            <w:tcW w:w="3071" w:type="pct"/>
            <w:shd w:val="clear" w:color="auto" w:fill="auto"/>
          </w:tcPr>
          <w:p w14:paraId="744389AD"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5E05A5A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 xml:space="preserve">Custo do projeto: </w:t>
            </w:r>
            <w:r w:rsidRPr="00235FDA">
              <w:rPr>
                <w:rFonts w:ascii="Cambria" w:hAnsi="Cambria"/>
                <w:sz w:val="20"/>
                <w:szCs w:val="20"/>
                <w:lang w:eastAsia="ar-SA"/>
              </w:rPr>
              <w:t>3.000,00</w:t>
            </w:r>
          </w:p>
        </w:tc>
      </w:tr>
      <w:tr w:rsidR="000C608F" w:rsidRPr="00235FDA" w14:paraId="6EABB6D4" w14:textId="77777777" w:rsidTr="00CC4AEB">
        <w:tc>
          <w:tcPr>
            <w:tcW w:w="3071" w:type="pct"/>
            <w:shd w:val="clear" w:color="auto" w:fill="D9D9D9"/>
          </w:tcPr>
          <w:p w14:paraId="621771DC"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Seu povo, seus contos e suas histórias</w:t>
            </w:r>
          </w:p>
        </w:tc>
        <w:tc>
          <w:tcPr>
            <w:tcW w:w="1929" w:type="pct"/>
            <w:shd w:val="clear" w:color="auto" w:fill="D9D9D9"/>
          </w:tcPr>
          <w:p w14:paraId="3878002E"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2015009</w:t>
            </w:r>
          </w:p>
        </w:tc>
      </w:tr>
      <w:tr w:rsidR="000C608F" w:rsidRPr="00235FDA" w14:paraId="02EBB758" w14:textId="77777777" w:rsidTr="00CC4AEB">
        <w:trPr>
          <w:trHeight w:val="323"/>
        </w:trPr>
        <w:tc>
          <w:tcPr>
            <w:tcW w:w="3071" w:type="pct"/>
            <w:vMerge w:val="restart"/>
            <w:shd w:val="clear" w:color="auto" w:fill="auto"/>
          </w:tcPr>
          <w:p w14:paraId="4C91E63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um evento cultural para contar a história do Município de Lábrea, destacando momentos importantes vividos e relatados pelos seus Munícipes.</w:t>
            </w:r>
            <w:r w:rsidRPr="00235FDA">
              <w:rPr>
                <w:rFonts w:ascii="Cambria" w:hAnsi="Cambria"/>
                <w:b/>
                <w:bCs/>
                <w:sz w:val="20"/>
                <w:szCs w:val="20"/>
                <w:lang w:eastAsia="ar-SA"/>
              </w:rPr>
              <w:t xml:space="preserve"> </w:t>
            </w:r>
          </w:p>
        </w:tc>
        <w:tc>
          <w:tcPr>
            <w:tcW w:w="1929" w:type="pct"/>
            <w:shd w:val="clear" w:color="auto" w:fill="auto"/>
          </w:tcPr>
          <w:p w14:paraId="1439A7E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Laffert Gomes Ferreira da Silva</w:t>
            </w:r>
          </w:p>
        </w:tc>
      </w:tr>
      <w:tr w:rsidR="000C608F" w:rsidRPr="00235FDA" w14:paraId="61F3D27A" w14:textId="77777777" w:rsidTr="00CC4AEB">
        <w:trPr>
          <w:trHeight w:val="209"/>
        </w:trPr>
        <w:tc>
          <w:tcPr>
            <w:tcW w:w="3071" w:type="pct"/>
            <w:vMerge/>
            <w:shd w:val="clear" w:color="auto" w:fill="auto"/>
          </w:tcPr>
          <w:p w14:paraId="27E55DB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484E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0211ADBC" w14:textId="77777777" w:rsidTr="00CC4AEB">
        <w:trPr>
          <w:trHeight w:val="209"/>
        </w:trPr>
        <w:tc>
          <w:tcPr>
            <w:tcW w:w="3071" w:type="pct"/>
            <w:vMerge/>
            <w:shd w:val="clear" w:color="auto" w:fill="auto"/>
          </w:tcPr>
          <w:p w14:paraId="61DE7A1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FEDA83"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100</w:t>
            </w:r>
          </w:p>
        </w:tc>
      </w:tr>
      <w:tr w:rsidR="000C608F" w:rsidRPr="00235FDA" w14:paraId="56DEE690" w14:textId="77777777" w:rsidTr="00CC4AEB">
        <w:tc>
          <w:tcPr>
            <w:tcW w:w="3071" w:type="pct"/>
            <w:shd w:val="clear" w:color="auto" w:fill="auto"/>
          </w:tcPr>
          <w:p w14:paraId="7B42A61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Moradores das Zonas Urbanas e Rural, entre elas Comunidades indígenas.</w:t>
            </w:r>
            <w:r w:rsidRPr="00235FDA">
              <w:rPr>
                <w:rFonts w:ascii="Cambria" w:hAnsi="Cambria"/>
                <w:b/>
                <w:bCs/>
                <w:sz w:val="20"/>
                <w:szCs w:val="20"/>
                <w:lang w:eastAsia="ar-SA"/>
              </w:rPr>
              <w:t xml:space="preserve"> </w:t>
            </w:r>
          </w:p>
        </w:tc>
        <w:tc>
          <w:tcPr>
            <w:tcW w:w="1929" w:type="pct"/>
            <w:shd w:val="clear" w:color="auto" w:fill="auto"/>
          </w:tcPr>
          <w:p w14:paraId="46EB95C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4000</w:t>
            </w:r>
          </w:p>
        </w:tc>
      </w:tr>
      <w:tr w:rsidR="000C608F" w:rsidRPr="00235FDA" w14:paraId="71E453E6" w14:textId="77777777" w:rsidTr="00CC4AEB">
        <w:trPr>
          <w:trHeight w:val="68"/>
        </w:trPr>
        <w:tc>
          <w:tcPr>
            <w:tcW w:w="5000" w:type="pct"/>
            <w:gridSpan w:val="2"/>
            <w:shd w:val="clear" w:color="auto" w:fill="auto"/>
          </w:tcPr>
          <w:p w14:paraId="403FFD47"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Praça Coronel Lábrea</w:t>
            </w:r>
          </w:p>
        </w:tc>
      </w:tr>
      <w:tr w:rsidR="000C608F" w:rsidRPr="00235FDA" w14:paraId="76D17A12" w14:textId="77777777" w:rsidTr="00CC4AEB">
        <w:trPr>
          <w:trHeight w:val="329"/>
        </w:trPr>
        <w:tc>
          <w:tcPr>
            <w:tcW w:w="3071" w:type="pct"/>
            <w:shd w:val="clear" w:color="auto" w:fill="auto"/>
          </w:tcPr>
          <w:p w14:paraId="5F7386D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6E09536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2FABB1A" w14:textId="77777777" w:rsidTr="00CC4AEB">
        <w:tc>
          <w:tcPr>
            <w:tcW w:w="3071" w:type="pct"/>
            <w:shd w:val="clear" w:color="auto" w:fill="D9D9D9"/>
          </w:tcPr>
          <w:p w14:paraId="5D44F4DB"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Sarau de Poesias, cantos e contos Manacapuruenses</w:t>
            </w:r>
          </w:p>
        </w:tc>
        <w:tc>
          <w:tcPr>
            <w:tcW w:w="1929" w:type="pct"/>
            <w:shd w:val="clear" w:color="auto" w:fill="D9D9D9"/>
          </w:tcPr>
          <w:p w14:paraId="39725A30"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2015010</w:t>
            </w:r>
          </w:p>
        </w:tc>
      </w:tr>
      <w:tr w:rsidR="000C608F" w:rsidRPr="00235FDA" w14:paraId="6ED52FFA" w14:textId="77777777" w:rsidTr="00CC4AEB">
        <w:trPr>
          <w:trHeight w:val="323"/>
        </w:trPr>
        <w:tc>
          <w:tcPr>
            <w:tcW w:w="3071" w:type="pct"/>
            <w:vMerge w:val="restart"/>
            <w:shd w:val="clear" w:color="auto" w:fill="auto"/>
          </w:tcPr>
          <w:p w14:paraId="17E8C23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Promover a valorização da cultura Amazônia e em especial a poesia, os contos e cantos no Município de Manacapuru.</w:t>
            </w:r>
            <w:r w:rsidRPr="00235FDA">
              <w:rPr>
                <w:rFonts w:ascii="Cambria" w:hAnsi="Cambria"/>
                <w:b/>
                <w:bCs/>
                <w:sz w:val="20"/>
                <w:szCs w:val="20"/>
                <w:lang w:eastAsia="ar-SA"/>
              </w:rPr>
              <w:t xml:space="preserve"> </w:t>
            </w:r>
          </w:p>
        </w:tc>
        <w:tc>
          <w:tcPr>
            <w:tcW w:w="1929" w:type="pct"/>
            <w:shd w:val="clear" w:color="auto" w:fill="auto"/>
          </w:tcPr>
          <w:p w14:paraId="576F95D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Criscian Kellen Amaro de Oliveira</w:t>
            </w:r>
          </w:p>
        </w:tc>
      </w:tr>
      <w:tr w:rsidR="000C608F" w:rsidRPr="00235FDA" w14:paraId="1F4626F1" w14:textId="77777777" w:rsidTr="00CC4AEB">
        <w:trPr>
          <w:trHeight w:val="209"/>
        </w:trPr>
        <w:tc>
          <w:tcPr>
            <w:tcW w:w="3071" w:type="pct"/>
            <w:vMerge/>
            <w:shd w:val="clear" w:color="auto" w:fill="auto"/>
          </w:tcPr>
          <w:p w14:paraId="039E6AD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F760FB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379316A2" w14:textId="77777777" w:rsidTr="00CC4AEB">
        <w:trPr>
          <w:trHeight w:val="209"/>
        </w:trPr>
        <w:tc>
          <w:tcPr>
            <w:tcW w:w="3071" w:type="pct"/>
            <w:vMerge/>
            <w:shd w:val="clear" w:color="auto" w:fill="auto"/>
          </w:tcPr>
          <w:p w14:paraId="6150B36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FFF7E0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180</w:t>
            </w:r>
          </w:p>
        </w:tc>
      </w:tr>
      <w:tr w:rsidR="000C608F" w:rsidRPr="00235FDA" w14:paraId="6277D2ED" w14:textId="77777777" w:rsidTr="00CC4AEB">
        <w:tc>
          <w:tcPr>
            <w:tcW w:w="3071" w:type="pct"/>
            <w:shd w:val="clear" w:color="auto" w:fill="auto"/>
          </w:tcPr>
          <w:p w14:paraId="20D805F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Servidores e Colaboradores do IFAM, DE Escolas Públicas Municipais, Escritores locais, comunitários.</w:t>
            </w:r>
            <w:r w:rsidRPr="00235FDA">
              <w:rPr>
                <w:rFonts w:ascii="Cambria" w:hAnsi="Cambria"/>
                <w:b/>
                <w:bCs/>
                <w:sz w:val="20"/>
                <w:szCs w:val="20"/>
                <w:lang w:eastAsia="ar-SA"/>
              </w:rPr>
              <w:t xml:space="preserve"> </w:t>
            </w:r>
          </w:p>
        </w:tc>
        <w:tc>
          <w:tcPr>
            <w:tcW w:w="1929" w:type="pct"/>
            <w:shd w:val="clear" w:color="auto" w:fill="auto"/>
          </w:tcPr>
          <w:p w14:paraId="1A69A8A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2068F46F" w14:textId="77777777" w:rsidTr="00CC4AEB">
        <w:trPr>
          <w:trHeight w:val="68"/>
        </w:trPr>
        <w:tc>
          <w:tcPr>
            <w:tcW w:w="5000" w:type="pct"/>
            <w:gridSpan w:val="2"/>
            <w:shd w:val="clear" w:color="auto" w:fill="auto"/>
          </w:tcPr>
          <w:p w14:paraId="29E3BA2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2C6E6861" w14:textId="77777777" w:rsidTr="00CC4AEB">
        <w:trPr>
          <w:trHeight w:val="68"/>
        </w:trPr>
        <w:tc>
          <w:tcPr>
            <w:tcW w:w="3071" w:type="pct"/>
            <w:shd w:val="clear" w:color="auto" w:fill="auto"/>
          </w:tcPr>
          <w:p w14:paraId="75761BBD"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4F13248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359D789C" w14:textId="77777777" w:rsidTr="00CC4AEB">
        <w:tc>
          <w:tcPr>
            <w:tcW w:w="3071" w:type="pct"/>
            <w:shd w:val="clear" w:color="auto" w:fill="D9D9D9"/>
          </w:tcPr>
          <w:p w14:paraId="22A71054"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Rally Obedience do CMZL</w:t>
            </w:r>
          </w:p>
        </w:tc>
        <w:tc>
          <w:tcPr>
            <w:tcW w:w="1929" w:type="pct"/>
            <w:shd w:val="clear" w:color="auto" w:fill="D9D9D9"/>
          </w:tcPr>
          <w:p w14:paraId="7E2A3E1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2015011</w:t>
            </w:r>
          </w:p>
        </w:tc>
      </w:tr>
      <w:tr w:rsidR="000C608F" w:rsidRPr="00235FDA" w14:paraId="1ABE3913" w14:textId="77777777" w:rsidTr="00CC4AEB">
        <w:trPr>
          <w:trHeight w:val="323"/>
        </w:trPr>
        <w:tc>
          <w:tcPr>
            <w:tcW w:w="3071" w:type="pct"/>
            <w:vMerge w:val="restart"/>
            <w:shd w:val="clear" w:color="auto" w:fill="auto"/>
          </w:tcPr>
          <w:p w14:paraId="7528DA9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Divulgar o Centro Tecnológico de Formação de Instrutores e Treinadores de Cães-Guia do CMZL.</w:t>
            </w:r>
            <w:r w:rsidRPr="00235FDA">
              <w:rPr>
                <w:rFonts w:ascii="Cambria" w:hAnsi="Cambria"/>
                <w:b/>
                <w:bCs/>
                <w:sz w:val="20"/>
                <w:szCs w:val="20"/>
                <w:lang w:eastAsia="ar-SA"/>
              </w:rPr>
              <w:t xml:space="preserve"> </w:t>
            </w:r>
          </w:p>
        </w:tc>
        <w:tc>
          <w:tcPr>
            <w:tcW w:w="1929" w:type="pct"/>
            <w:shd w:val="clear" w:color="auto" w:fill="auto"/>
          </w:tcPr>
          <w:p w14:paraId="3B572F4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Marcelo Lobo Paes</w:t>
            </w:r>
          </w:p>
        </w:tc>
      </w:tr>
      <w:tr w:rsidR="000C608F" w:rsidRPr="00235FDA" w14:paraId="3885E695" w14:textId="77777777" w:rsidTr="00CC4AEB">
        <w:trPr>
          <w:trHeight w:val="209"/>
        </w:trPr>
        <w:tc>
          <w:tcPr>
            <w:tcW w:w="3071" w:type="pct"/>
            <w:vMerge/>
            <w:shd w:val="clear" w:color="auto" w:fill="auto"/>
          </w:tcPr>
          <w:p w14:paraId="0EA045C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5A2904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583B2349" w14:textId="77777777" w:rsidTr="00CC4AEB">
        <w:trPr>
          <w:trHeight w:val="209"/>
        </w:trPr>
        <w:tc>
          <w:tcPr>
            <w:tcW w:w="3071" w:type="pct"/>
            <w:vMerge/>
            <w:shd w:val="clear" w:color="auto" w:fill="auto"/>
          </w:tcPr>
          <w:p w14:paraId="03EBC67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72958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50</w:t>
            </w:r>
          </w:p>
        </w:tc>
      </w:tr>
      <w:tr w:rsidR="000C608F" w:rsidRPr="00235FDA" w14:paraId="6F1FB093" w14:textId="77777777" w:rsidTr="00CC4AEB">
        <w:tc>
          <w:tcPr>
            <w:tcW w:w="3071" w:type="pct"/>
            <w:shd w:val="clear" w:color="auto" w:fill="auto"/>
          </w:tcPr>
          <w:p w14:paraId="6FC583D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Criadores de cães, discentes, empresários, produtores, servidores do Campus e comunidade em geral.</w:t>
            </w:r>
            <w:r w:rsidRPr="00235FDA">
              <w:rPr>
                <w:rFonts w:ascii="Cambria" w:hAnsi="Cambria"/>
                <w:b/>
                <w:bCs/>
                <w:sz w:val="20"/>
                <w:szCs w:val="20"/>
                <w:lang w:eastAsia="ar-SA"/>
              </w:rPr>
              <w:t xml:space="preserve"> </w:t>
            </w:r>
          </w:p>
        </w:tc>
        <w:tc>
          <w:tcPr>
            <w:tcW w:w="1929" w:type="pct"/>
            <w:shd w:val="clear" w:color="auto" w:fill="auto"/>
          </w:tcPr>
          <w:p w14:paraId="075F53D4"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150</w:t>
            </w:r>
          </w:p>
        </w:tc>
      </w:tr>
      <w:tr w:rsidR="000C608F" w:rsidRPr="00235FDA" w14:paraId="1A211C07" w14:textId="77777777" w:rsidTr="00CC4AEB">
        <w:trPr>
          <w:trHeight w:val="68"/>
        </w:trPr>
        <w:tc>
          <w:tcPr>
            <w:tcW w:w="5000" w:type="pct"/>
            <w:gridSpan w:val="2"/>
            <w:shd w:val="clear" w:color="auto" w:fill="auto"/>
          </w:tcPr>
          <w:p w14:paraId="2DC5D8F6"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Zona Leste</w:t>
            </w:r>
          </w:p>
        </w:tc>
      </w:tr>
      <w:tr w:rsidR="000C608F" w:rsidRPr="00235FDA" w14:paraId="5E135BBA" w14:textId="77777777" w:rsidTr="00CC4AEB">
        <w:trPr>
          <w:trHeight w:val="68"/>
        </w:trPr>
        <w:tc>
          <w:tcPr>
            <w:tcW w:w="3071" w:type="pct"/>
            <w:shd w:val="clear" w:color="auto" w:fill="auto"/>
          </w:tcPr>
          <w:p w14:paraId="033CF70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54DDDA7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1BA58951" w14:textId="77777777" w:rsidTr="00CC4AEB">
        <w:tc>
          <w:tcPr>
            <w:tcW w:w="3071" w:type="pct"/>
            <w:shd w:val="clear" w:color="auto" w:fill="D9D9D9"/>
          </w:tcPr>
          <w:p w14:paraId="27B2E482"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w:t>
            </w:r>
            <w:r w:rsidRPr="00235FDA">
              <w:rPr>
                <w:rFonts w:ascii="Cambria" w:hAnsi="Cambria" w:cs="Calibri"/>
                <w:b/>
                <w:bCs/>
                <w:sz w:val="22"/>
                <w:lang w:eastAsia="ar-SA"/>
              </w:rPr>
              <w:t xml:space="preserve"> </w:t>
            </w:r>
            <w:r w:rsidRPr="00235FDA">
              <w:rPr>
                <w:rFonts w:ascii="Cambria" w:hAnsi="Cambria"/>
                <w:b/>
                <w:bCs/>
                <w:sz w:val="20"/>
                <w:szCs w:val="20"/>
                <w:lang w:eastAsia="ar-SA"/>
              </w:rPr>
              <w:t>V Mostra de Extensão</w:t>
            </w:r>
          </w:p>
        </w:tc>
        <w:tc>
          <w:tcPr>
            <w:tcW w:w="1929" w:type="pct"/>
            <w:shd w:val="clear" w:color="auto" w:fill="D9D9D9"/>
          </w:tcPr>
          <w:p w14:paraId="14F52552"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2015012</w:t>
            </w:r>
          </w:p>
        </w:tc>
      </w:tr>
      <w:tr w:rsidR="000C608F" w:rsidRPr="00235FDA" w14:paraId="57369C20" w14:textId="77777777" w:rsidTr="00CC4AEB">
        <w:trPr>
          <w:trHeight w:val="323"/>
        </w:trPr>
        <w:tc>
          <w:tcPr>
            <w:tcW w:w="3071" w:type="pct"/>
            <w:vMerge w:val="restart"/>
            <w:shd w:val="clear" w:color="auto" w:fill="auto"/>
          </w:tcPr>
          <w:p w14:paraId="3891A9B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Aproximar e socializar os conhecimentos produzidos no CMZL como forma de demonstrar o potencial acadêmico dos profissionais que trabalham neste Campus e dos cursos nele existentes.</w:t>
            </w:r>
            <w:r w:rsidRPr="00235FDA">
              <w:rPr>
                <w:rFonts w:ascii="Cambria" w:hAnsi="Cambria"/>
                <w:b/>
                <w:bCs/>
                <w:sz w:val="20"/>
                <w:szCs w:val="20"/>
                <w:lang w:eastAsia="ar-SA"/>
              </w:rPr>
              <w:t xml:space="preserve"> </w:t>
            </w:r>
          </w:p>
        </w:tc>
        <w:tc>
          <w:tcPr>
            <w:tcW w:w="1929" w:type="pct"/>
            <w:shd w:val="clear" w:color="auto" w:fill="auto"/>
          </w:tcPr>
          <w:p w14:paraId="4727A6CB"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Francisca Moraes Lima</w:t>
            </w:r>
          </w:p>
        </w:tc>
      </w:tr>
      <w:tr w:rsidR="000C608F" w:rsidRPr="00235FDA" w14:paraId="522904A5" w14:textId="77777777" w:rsidTr="00CC4AEB">
        <w:trPr>
          <w:trHeight w:val="209"/>
        </w:trPr>
        <w:tc>
          <w:tcPr>
            <w:tcW w:w="3071" w:type="pct"/>
            <w:vMerge/>
            <w:shd w:val="clear" w:color="auto" w:fill="auto"/>
          </w:tcPr>
          <w:p w14:paraId="6510646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0E9532F"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Tipo do Evento: </w:t>
            </w:r>
            <w:r w:rsidRPr="00235FDA">
              <w:rPr>
                <w:rFonts w:ascii="Cambria" w:hAnsi="Cambria"/>
                <w:sz w:val="20"/>
                <w:szCs w:val="20"/>
                <w:lang w:eastAsia="ar-SA"/>
              </w:rPr>
              <w:t>Cultural</w:t>
            </w:r>
          </w:p>
        </w:tc>
      </w:tr>
      <w:tr w:rsidR="000C608F" w:rsidRPr="00235FDA" w14:paraId="0C3CE381" w14:textId="77777777" w:rsidTr="00CC4AEB">
        <w:trPr>
          <w:trHeight w:val="209"/>
        </w:trPr>
        <w:tc>
          <w:tcPr>
            <w:tcW w:w="3071" w:type="pct"/>
            <w:vMerge/>
            <w:shd w:val="clear" w:color="auto" w:fill="auto"/>
          </w:tcPr>
          <w:p w14:paraId="0AA40E3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2C28A3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600</w:t>
            </w:r>
          </w:p>
        </w:tc>
      </w:tr>
      <w:tr w:rsidR="000C608F" w:rsidRPr="00235FDA" w14:paraId="1138831E" w14:textId="77777777" w:rsidTr="00CC4AEB">
        <w:tc>
          <w:tcPr>
            <w:tcW w:w="3071" w:type="pct"/>
            <w:shd w:val="clear" w:color="auto" w:fill="auto"/>
          </w:tcPr>
          <w:p w14:paraId="16F093F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do Campus, além de agricultores, pescadores.</w:t>
            </w:r>
            <w:r w:rsidRPr="00235FDA">
              <w:rPr>
                <w:rFonts w:ascii="Cambria" w:hAnsi="Cambria"/>
                <w:b/>
                <w:bCs/>
                <w:sz w:val="20"/>
                <w:szCs w:val="20"/>
                <w:lang w:eastAsia="ar-SA"/>
              </w:rPr>
              <w:t xml:space="preserve"> </w:t>
            </w:r>
          </w:p>
        </w:tc>
        <w:tc>
          <w:tcPr>
            <w:tcW w:w="1929" w:type="pct"/>
            <w:shd w:val="clear" w:color="auto" w:fill="auto"/>
          </w:tcPr>
          <w:p w14:paraId="26687AB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400</w:t>
            </w:r>
          </w:p>
        </w:tc>
      </w:tr>
      <w:tr w:rsidR="000C608F" w:rsidRPr="00235FDA" w14:paraId="7B0FA032" w14:textId="77777777" w:rsidTr="00CC4AEB">
        <w:trPr>
          <w:trHeight w:val="68"/>
        </w:trPr>
        <w:tc>
          <w:tcPr>
            <w:tcW w:w="5000" w:type="pct"/>
            <w:gridSpan w:val="2"/>
            <w:shd w:val="clear" w:color="auto" w:fill="auto"/>
          </w:tcPr>
          <w:p w14:paraId="400AD80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Zona Leste</w:t>
            </w:r>
          </w:p>
        </w:tc>
      </w:tr>
      <w:tr w:rsidR="000C608F" w:rsidRPr="00235FDA" w14:paraId="2F501A45" w14:textId="77777777" w:rsidTr="00CC4AEB">
        <w:trPr>
          <w:trHeight w:val="68"/>
        </w:trPr>
        <w:tc>
          <w:tcPr>
            <w:tcW w:w="3071" w:type="pct"/>
            <w:shd w:val="clear" w:color="auto" w:fill="auto"/>
          </w:tcPr>
          <w:p w14:paraId="21819BD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7E4C95">
              <w:rPr>
                <w:rFonts w:ascii="Cambria" w:hAnsi="Cambria"/>
                <w:bCs/>
                <w:sz w:val="20"/>
                <w:szCs w:val="20"/>
                <w:lang w:eastAsia="ar-SA"/>
              </w:rPr>
              <w:t>Cultura</w:t>
            </w:r>
          </w:p>
        </w:tc>
        <w:tc>
          <w:tcPr>
            <w:tcW w:w="1929" w:type="pct"/>
            <w:shd w:val="clear" w:color="auto" w:fill="auto"/>
          </w:tcPr>
          <w:p w14:paraId="0443924C"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7D988E93" w14:textId="77777777" w:rsidTr="00CC4AEB">
        <w:tc>
          <w:tcPr>
            <w:tcW w:w="3071" w:type="pct"/>
            <w:shd w:val="clear" w:color="auto" w:fill="D9D9D9"/>
          </w:tcPr>
          <w:p w14:paraId="2F0C866F"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Literatura e Cidadania - Despertando Sonhos</w:t>
            </w:r>
          </w:p>
        </w:tc>
        <w:tc>
          <w:tcPr>
            <w:tcW w:w="1929" w:type="pct"/>
            <w:shd w:val="clear" w:color="auto" w:fill="D9D9D9"/>
          </w:tcPr>
          <w:p w14:paraId="0E8E211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2015013</w:t>
            </w:r>
          </w:p>
        </w:tc>
      </w:tr>
      <w:tr w:rsidR="000C608F" w:rsidRPr="00235FDA" w14:paraId="5D95D556" w14:textId="77777777" w:rsidTr="00CC4AEB">
        <w:trPr>
          <w:trHeight w:val="323"/>
        </w:trPr>
        <w:tc>
          <w:tcPr>
            <w:tcW w:w="3071" w:type="pct"/>
            <w:vMerge w:val="restart"/>
            <w:shd w:val="clear" w:color="auto" w:fill="auto"/>
          </w:tcPr>
          <w:p w14:paraId="60A29D1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Objetivo: </w:t>
            </w:r>
            <w:r w:rsidRPr="00235FDA">
              <w:rPr>
                <w:rFonts w:ascii="Cambria" w:hAnsi="Cambria"/>
                <w:bCs/>
                <w:sz w:val="20"/>
                <w:szCs w:val="20"/>
                <w:lang w:eastAsia="ar-SA"/>
              </w:rPr>
              <w:t>Difundir o gosto pela leitura</w:t>
            </w:r>
          </w:p>
        </w:tc>
        <w:tc>
          <w:tcPr>
            <w:tcW w:w="1929" w:type="pct"/>
            <w:shd w:val="clear" w:color="auto" w:fill="auto"/>
          </w:tcPr>
          <w:p w14:paraId="5970F5E2"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Eliana Pereira Elias</w:t>
            </w:r>
          </w:p>
        </w:tc>
      </w:tr>
      <w:tr w:rsidR="000C608F" w:rsidRPr="00235FDA" w14:paraId="3F33DD28" w14:textId="77777777" w:rsidTr="00CC4AEB">
        <w:trPr>
          <w:trHeight w:val="209"/>
        </w:trPr>
        <w:tc>
          <w:tcPr>
            <w:tcW w:w="3071" w:type="pct"/>
            <w:vMerge/>
            <w:shd w:val="clear" w:color="auto" w:fill="auto"/>
          </w:tcPr>
          <w:p w14:paraId="5826363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CFA73A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4EA36252" w14:textId="77777777" w:rsidTr="00CC4AEB">
        <w:trPr>
          <w:trHeight w:val="209"/>
        </w:trPr>
        <w:tc>
          <w:tcPr>
            <w:tcW w:w="3071" w:type="pct"/>
            <w:vMerge/>
            <w:shd w:val="clear" w:color="auto" w:fill="auto"/>
          </w:tcPr>
          <w:p w14:paraId="43B81B4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8FC35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38</w:t>
            </w:r>
          </w:p>
        </w:tc>
      </w:tr>
      <w:tr w:rsidR="000C608F" w:rsidRPr="00235FDA" w14:paraId="2C8B72AF" w14:textId="77777777" w:rsidTr="00CC4AEB">
        <w:tc>
          <w:tcPr>
            <w:tcW w:w="3071" w:type="pct"/>
            <w:shd w:val="clear" w:color="auto" w:fill="auto"/>
          </w:tcPr>
          <w:p w14:paraId="6CFFBA0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da Escola Estadual Aurea Braga e Escola Municipal Profª Francisca Pergentina da Silva.</w:t>
            </w:r>
            <w:r w:rsidRPr="00235FDA">
              <w:rPr>
                <w:rFonts w:ascii="Cambria" w:hAnsi="Cambria"/>
                <w:b/>
                <w:bCs/>
                <w:sz w:val="20"/>
                <w:szCs w:val="20"/>
                <w:lang w:eastAsia="ar-SA"/>
              </w:rPr>
              <w:t xml:space="preserve"> </w:t>
            </w:r>
          </w:p>
        </w:tc>
        <w:tc>
          <w:tcPr>
            <w:tcW w:w="1929" w:type="pct"/>
            <w:shd w:val="clear" w:color="auto" w:fill="auto"/>
          </w:tcPr>
          <w:p w14:paraId="2990A15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240</w:t>
            </w:r>
          </w:p>
        </w:tc>
      </w:tr>
      <w:tr w:rsidR="000C608F" w:rsidRPr="00235FDA" w14:paraId="3D6E5836" w14:textId="77777777" w:rsidTr="00CC4AEB">
        <w:trPr>
          <w:trHeight w:val="68"/>
        </w:trPr>
        <w:tc>
          <w:tcPr>
            <w:tcW w:w="5000" w:type="pct"/>
            <w:gridSpan w:val="2"/>
            <w:shd w:val="clear" w:color="auto" w:fill="auto"/>
          </w:tcPr>
          <w:p w14:paraId="7CBB6DC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Auditório do Campus Manaus Zona Leste</w:t>
            </w:r>
          </w:p>
        </w:tc>
      </w:tr>
      <w:tr w:rsidR="000C608F" w:rsidRPr="00235FDA" w14:paraId="3C11EE02" w14:textId="77777777" w:rsidTr="00CC4AEB">
        <w:trPr>
          <w:trHeight w:val="68"/>
        </w:trPr>
        <w:tc>
          <w:tcPr>
            <w:tcW w:w="3071" w:type="pct"/>
            <w:shd w:val="clear" w:color="auto" w:fill="auto"/>
          </w:tcPr>
          <w:p w14:paraId="4D3AD407"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64E4E429"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ACA5EAF" w14:textId="77777777" w:rsidTr="00CC4AEB">
        <w:tc>
          <w:tcPr>
            <w:tcW w:w="5000" w:type="pct"/>
            <w:gridSpan w:val="2"/>
            <w:shd w:val="clear" w:color="auto" w:fill="auto"/>
          </w:tcPr>
          <w:p w14:paraId="16E498E6"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MANAUS CENTRO</w:t>
            </w:r>
          </w:p>
        </w:tc>
      </w:tr>
      <w:tr w:rsidR="000C608F" w:rsidRPr="00235FDA" w14:paraId="79CD3EFE" w14:textId="77777777" w:rsidTr="00CC4AEB">
        <w:tc>
          <w:tcPr>
            <w:tcW w:w="3071" w:type="pct"/>
            <w:shd w:val="clear" w:color="auto" w:fill="D9D9D9"/>
          </w:tcPr>
          <w:p w14:paraId="209F4315"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Mostra Interdisciplinar de Extensão</w:t>
            </w:r>
          </w:p>
        </w:tc>
        <w:tc>
          <w:tcPr>
            <w:tcW w:w="1929" w:type="pct"/>
            <w:shd w:val="clear" w:color="auto" w:fill="D9D9D9"/>
          </w:tcPr>
          <w:p w14:paraId="18DD3880"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2015014</w:t>
            </w:r>
          </w:p>
        </w:tc>
      </w:tr>
      <w:tr w:rsidR="000C608F" w:rsidRPr="00235FDA" w14:paraId="6A848AF0" w14:textId="77777777" w:rsidTr="00CC4AEB">
        <w:trPr>
          <w:trHeight w:val="323"/>
        </w:trPr>
        <w:tc>
          <w:tcPr>
            <w:tcW w:w="3071" w:type="pct"/>
            <w:vMerge w:val="restart"/>
            <w:shd w:val="clear" w:color="auto" w:fill="auto"/>
          </w:tcPr>
          <w:p w14:paraId="51F694D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Apresentar o evento como um mecanismo para se estudar e aplicar o método interdisciplinar como instrumento capaz de nortear os pontos comuns entre as áreas de Ciências Biológicas, da Terra, Exatas, Humanas e Sociais e, da mesma forma promover integração dos envolvidos.</w:t>
            </w:r>
            <w:r w:rsidRPr="00235FDA">
              <w:rPr>
                <w:rFonts w:ascii="Cambria" w:hAnsi="Cambria"/>
                <w:b/>
                <w:bCs/>
                <w:sz w:val="20"/>
                <w:szCs w:val="20"/>
                <w:lang w:eastAsia="ar-SA"/>
              </w:rPr>
              <w:t xml:space="preserve"> </w:t>
            </w:r>
          </w:p>
        </w:tc>
        <w:tc>
          <w:tcPr>
            <w:tcW w:w="1929" w:type="pct"/>
            <w:shd w:val="clear" w:color="auto" w:fill="auto"/>
          </w:tcPr>
          <w:p w14:paraId="7BB85AE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Dirley Aparecida Zolleti</w:t>
            </w:r>
          </w:p>
        </w:tc>
      </w:tr>
      <w:tr w:rsidR="000C608F" w:rsidRPr="00235FDA" w14:paraId="63E9F386" w14:textId="77777777" w:rsidTr="00CC4AEB">
        <w:trPr>
          <w:trHeight w:val="209"/>
        </w:trPr>
        <w:tc>
          <w:tcPr>
            <w:tcW w:w="3071" w:type="pct"/>
            <w:vMerge/>
            <w:shd w:val="clear" w:color="auto" w:fill="auto"/>
          </w:tcPr>
          <w:p w14:paraId="79D3016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EA0C63"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Mostra de Extensão</w:t>
            </w:r>
          </w:p>
        </w:tc>
      </w:tr>
      <w:tr w:rsidR="000C608F" w:rsidRPr="00235FDA" w14:paraId="592CE4ED" w14:textId="77777777" w:rsidTr="00CC4AEB">
        <w:trPr>
          <w:trHeight w:val="209"/>
        </w:trPr>
        <w:tc>
          <w:tcPr>
            <w:tcW w:w="3071" w:type="pct"/>
            <w:vMerge/>
            <w:shd w:val="clear" w:color="auto" w:fill="auto"/>
          </w:tcPr>
          <w:p w14:paraId="2130596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6E2E30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Beneficiários Internos: </w:t>
            </w:r>
          </w:p>
        </w:tc>
      </w:tr>
      <w:tr w:rsidR="000C608F" w:rsidRPr="00235FDA" w14:paraId="1B085D52" w14:textId="77777777" w:rsidTr="00CC4AEB">
        <w:tc>
          <w:tcPr>
            <w:tcW w:w="3071" w:type="pct"/>
            <w:shd w:val="clear" w:color="auto" w:fill="auto"/>
          </w:tcPr>
          <w:p w14:paraId="2A57405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professores e coordenadores dos cursos nas áreas de Ciências Biológicas, da terra, Exatas, Humanas e Sociais, empresas conveniadas e comunidade Manauara.</w:t>
            </w:r>
            <w:r w:rsidRPr="00235FDA">
              <w:rPr>
                <w:rFonts w:ascii="Cambria" w:hAnsi="Cambria"/>
                <w:b/>
                <w:bCs/>
                <w:sz w:val="20"/>
                <w:szCs w:val="20"/>
                <w:lang w:eastAsia="ar-SA"/>
              </w:rPr>
              <w:t xml:space="preserve"> </w:t>
            </w:r>
          </w:p>
        </w:tc>
        <w:tc>
          <w:tcPr>
            <w:tcW w:w="1929" w:type="pct"/>
            <w:shd w:val="clear" w:color="auto" w:fill="auto"/>
          </w:tcPr>
          <w:p w14:paraId="704B7D0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850 no total.</w:t>
            </w:r>
          </w:p>
        </w:tc>
      </w:tr>
      <w:tr w:rsidR="000C608F" w:rsidRPr="00235FDA" w14:paraId="75400A5A" w14:textId="77777777" w:rsidTr="00CC4AEB">
        <w:trPr>
          <w:trHeight w:val="68"/>
        </w:trPr>
        <w:tc>
          <w:tcPr>
            <w:tcW w:w="5000" w:type="pct"/>
            <w:gridSpan w:val="2"/>
            <w:shd w:val="clear" w:color="auto" w:fill="auto"/>
          </w:tcPr>
          <w:p w14:paraId="2AF0DC4C"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Centro</w:t>
            </w:r>
          </w:p>
        </w:tc>
      </w:tr>
      <w:tr w:rsidR="000C608F" w:rsidRPr="00235FDA" w14:paraId="75E5BE91" w14:textId="77777777" w:rsidTr="00CC4AEB">
        <w:trPr>
          <w:trHeight w:val="68"/>
        </w:trPr>
        <w:tc>
          <w:tcPr>
            <w:tcW w:w="3071" w:type="pct"/>
            <w:shd w:val="clear" w:color="auto" w:fill="auto"/>
          </w:tcPr>
          <w:p w14:paraId="34DA081F"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B76569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0CE2A294" w14:textId="77777777" w:rsidTr="00CC4AEB">
        <w:tc>
          <w:tcPr>
            <w:tcW w:w="5000" w:type="pct"/>
            <w:gridSpan w:val="2"/>
            <w:shd w:val="clear" w:color="auto" w:fill="auto"/>
          </w:tcPr>
          <w:p w14:paraId="09CCB258"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MANAUS DISTRITO INDUSTRIAL</w:t>
            </w:r>
          </w:p>
        </w:tc>
      </w:tr>
      <w:tr w:rsidR="000C608F" w:rsidRPr="00235FDA" w14:paraId="24216815" w14:textId="77777777" w:rsidTr="00CC4AEB">
        <w:tc>
          <w:tcPr>
            <w:tcW w:w="3071" w:type="pct"/>
            <w:shd w:val="clear" w:color="auto" w:fill="D9D9D9"/>
          </w:tcPr>
          <w:p w14:paraId="6D83BB9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VI Mostra de Cinema Amador do CMDI</w:t>
            </w:r>
          </w:p>
        </w:tc>
        <w:tc>
          <w:tcPr>
            <w:tcW w:w="1929" w:type="pct"/>
            <w:shd w:val="clear" w:color="auto" w:fill="D9D9D9"/>
          </w:tcPr>
          <w:p w14:paraId="71C16A8C"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2015015</w:t>
            </w:r>
          </w:p>
        </w:tc>
      </w:tr>
      <w:tr w:rsidR="000C608F" w:rsidRPr="00235FDA" w14:paraId="5B87DE07" w14:textId="77777777" w:rsidTr="00CC4AEB">
        <w:trPr>
          <w:trHeight w:val="323"/>
        </w:trPr>
        <w:tc>
          <w:tcPr>
            <w:tcW w:w="3071" w:type="pct"/>
            <w:vMerge w:val="restart"/>
            <w:shd w:val="clear" w:color="auto" w:fill="auto"/>
          </w:tcPr>
          <w:p w14:paraId="30A2C4C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Reconhecer o esforço dos alunos, desenvolver projeto interdisciplinar no ensino das artes e disciplinas do currículo do Ensino Técnico Integrado ao Médio, visando levantar dados quantitativos e qualitativos quanto ao aumento da motivação dos alunos para o aprendizado das disciplinas técnicas, estímulo à competição saudável.</w:t>
            </w:r>
            <w:r w:rsidRPr="00235FDA">
              <w:rPr>
                <w:rFonts w:ascii="Cambria" w:hAnsi="Cambria"/>
                <w:b/>
                <w:bCs/>
                <w:sz w:val="20"/>
                <w:szCs w:val="20"/>
                <w:lang w:eastAsia="ar-SA"/>
              </w:rPr>
              <w:t xml:space="preserve">  </w:t>
            </w:r>
          </w:p>
        </w:tc>
        <w:tc>
          <w:tcPr>
            <w:tcW w:w="1929" w:type="pct"/>
            <w:shd w:val="clear" w:color="auto" w:fill="auto"/>
          </w:tcPr>
          <w:p w14:paraId="6F639CEB"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Michelle Lima de Queiroz</w:t>
            </w:r>
          </w:p>
        </w:tc>
      </w:tr>
      <w:tr w:rsidR="000C608F" w:rsidRPr="00235FDA" w14:paraId="39FFC05C" w14:textId="77777777" w:rsidTr="00CC4AEB">
        <w:trPr>
          <w:trHeight w:val="209"/>
        </w:trPr>
        <w:tc>
          <w:tcPr>
            <w:tcW w:w="3071" w:type="pct"/>
            <w:vMerge/>
            <w:shd w:val="clear" w:color="auto" w:fill="auto"/>
          </w:tcPr>
          <w:p w14:paraId="065D99B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FDF064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18C56915" w14:textId="77777777" w:rsidTr="00CC4AEB">
        <w:trPr>
          <w:trHeight w:val="209"/>
        </w:trPr>
        <w:tc>
          <w:tcPr>
            <w:tcW w:w="3071" w:type="pct"/>
            <w:vMerge/>
            <w:shd w:val="clear" w:color="auto" w:fill="auto"/>
          </w:tcPr>
          <w:p w14:paraId="23834D9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F4518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272</w:t>
            </w:r>
          </w:p>
        </w:tc>
      </w:tr>
      <w:tr w:rsidR="000C608F" w:rsidRPr="00235FDA" w14:paraId="67B03D26" w14:textId="77777777" w:rsidTr="00CC4AEB">
        <w:tc>
          <w:tcPr>
            <w:tcW w:w="3071" w:type="pct"/>
            <w:shd w:val="clear" w:color="auto" w:fill="auto"/>
          </w:tcPr>
          <w:p w14:paraId="685CF94F" w14:textId="77777777" w:rsidR="000C608F" w:rsidRPr="00235FDA" w:rsidRDefault="000C608F" w:rsidP="000C608F">
            <w:pPr>
              <w:shd w:val="clear" w:color="auto" w:fill="FFFFFF"/>
              <w:suppressAutoHyphens/>
              <w:spacing w:after="0" w:line="240" w:lineRule="auto"/>
              <w:rPr>
                <w:rFonts w:ascii="Cambria" w:hAnsi="Cambria"/>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Alunos do Campus, Servidores e Comunidade </w:t>
            </w:r>
          </w:p>
          <w:p w14:paraId="51D52BC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Cs/>
                <w:sz w:val="20"/>
                <w:szCs w:val="20"/>
                <w:lang w:eastAsia="ar-SA"/>
              </w:rPr>
              <w:t xml:space="preserve">Externa. </w:t>
            </w:r>
          </w:p>
        </w:tc>
        <w:tc>
          <w:tcPr>
            <w:tcW w:w="1929" w:type="pct"/>
            <w:shd w:val="clear" w:color="auto" w:fill="auto"/>
          </w:tcPr>
          <w:p w14:paraId="79FC861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200</w:t>
            </w:r>
          </w:p>
        </w:tc>
      </w:tr>
      <w:tr w:rsidR="000C608F" w:rsidRPr="00235FDA" w14:paraId="3DD84DFD" w14:textId="77777777" w:rsidTr="00CC4AEB">
        <w:trPr>
          <w:trHeight w:val="68"/>
        </w:trPr>
        <w:tc>
          <w:tcPr>
            <w:tcW w:w="5000" w:type="pct"/>
            <w:gridSpan w:val="2"/>
            <w:shd w:val="clear" w:color="auto" w:fill="auto"/>
          </w:tcPr>
          <w:p w14:paraId="6F26C81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CMDI</w:t>
            </w:r>
            <w:r w:rsidRPr="00235FDA">
              <w:rPr>
                <w:rFonts w:ascii="Cambria" w:hAnsi="Cambria"/>
                <w:b/>
                <w:bCs/>
                <w:sz w:val="20"/>
                <w:szCs w:val="20"/>
                <w:lang w:eastAsia="ar-SA"/>
              </w:rPr>
              <w:t xml:space="preserve"> </w:t>
            </w:r>
          </w:p>
        </w:tc>
      </w:tr>
      <w:tr w:rsidR="000C608F" w:rsidRPr="00235FDA" w14:paraId="68A3BC1F" w14:textId="77777777" w:rsidTr="00CC4AEB">
        <w:trPr>
          <w:trHeight w:val="68"/>
        </w:trPr>
        <w:tc>
          <w:tcPr>
            <w:tcW w:w="3071" w:type="pct"/>
            <w:shd w:val="clear" w:color="auto" w:fill="auto"/>
          </w:tcPr>
          <w:p w14:paraId="2E34BF2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3895DF49"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6140FD5" w14:textId="77777777" w:rsidTr="00CC4AEB">
        <w:tc>
          <w:tcPr>
            <w:tcW w:w="3071" w:type="pct"/>
            <w:shd w:val="clear" w:color="auto" w:fill="D9D9D9"/>
          </w:tcPr>
          <w:p w14:paraId="6C74F1D6"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Jogos Internos do CMDI</w:t>
            </w:r>
          </w:p>
        </w:tc>
        <w:tc>
          <w:tcPr>
            <w:tcW w:w="1929" w:type="pct"/>
            <w:shd w:val="clear" w:color="auto" w:fill="D9D9D9"/>
          </w:tcPr>
          <w:p w14:paraId="5D6E9341"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2015016</w:t>
            </w:r>
          </w:p>
        </w:tc>
      </w:tr>
      <w:tr w:rsidR="000C608F" w:rsidRPr="00235FDA" w14:paraId="6A2642B9" w14:textId="77777777" w:rsidTr="00CC4AEB">
        <w:trPr>
          <w:trHeight w:val="323"/>
        </w:trPr>
        <w:tc>
          <w:tcPr>
            <w:tcW w:w="3071" w:type="pct"/>
            <w:vMerge w:val="restart"/>
            <w:shd w:val="clear" w:color="auto" w:fill="auto"/>
          </w:tcPr>
          <w:p w14:paraId="7AB05BC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Desenvolver o trabalho em equipe, a motivação, a chamada ao cumprimento de regras e o intercâmbio social.</w:t>
            </w:r>
          </w:p>
        </w:tc>
        <w:tc>
          <w:tcPr>
            <w:tcW w:w="1929" w:type="pct"/>
            <w:shd w:val="clear" w:color="auto" w:fill="auto"/>
          </w:tcPr>
          <w:p w14:paraId="5ABEF0B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Eurilene Almeida da Silva</w:t>
            </w:r>
          </w:p>
        </w:tc>
      </w:tr>
      <w:tr w:rsidR="000C608F" w:rsidRPr="00235FDA" w14:paraId="3025445A" w14:textId="77777777" w:rsidTr="00CC4AEB">
        <w:trPr>
          <w:trHeight w:val="209"/>
        </w:trPr>
        <w:tc>
          <w:tcPr>
            <w:tcW w:w="3071" w:type="pct"/>
            <w:vMerge/>
            <w:shd w:val="clear" w:color="auto" w:fill="auto"/>
          </w:tcPr>
          <w:p w14:paraId="58DA98A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51F62FC"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5F57DB9C" w14:textId="77777777" w:rsidTr="00CC4AEB">
        <w:trPr>
          <w:trHeight w:val="209"/>
        </w:trPr>
        <w:tc>
          <w:tcPr>
            <w:tcW w:w="3071" w:type="pct"/>
            <w:vMerge/>
            <w:shd w:val="clear" w:color="auto" w:fill="auto"/>
          </w:tcPr>
          <w:p w14:paraId="20BBEC4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463AFB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350</w:t>
            </w:r>
          </w:p>
        </w:tc>
      </w:tr>
      <w:tr w:rsidR="000C608F" w:rsidRPr="00235FDA" w14:paraId="73EABBA2" w14:textId="77777777" w:rsidTr="00CC4AEB">
        <w:tc>
          <w:tcPr>
            <w:tcW w:w="3071" w:type="pct"/>
            <w:shd w:val="clear" w:color="auto" w:fill="auto"/>
          </w:tcPr>
          <w:p w14:paraId="4890E65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servidores e comunidade.</w:t>
            </w:r>
            <w:r w:rsidRPr="00235FDA">
              <w:rPr>
                <w:rFonts w:ascii="Cambria" w:hAnsi="Cambria"/>
                <w:b/>
                <w:bCs/>
                <w:sz w:val="20"/>
                <w:szCs w:val="20"/>
                <w:lang w:eastAsia="ar-SA"/>
              </w:rPr>
              <w:t xml:space="preserve"> </w:t>
            </w:r>
          </w:p>
        </w:tc>
        <w:tc>
          <w:tcPr>
            <w:tcW w:w="1929" w:type="pct"/>
            <w:shd w:val="clear" w:color="auto" w:fill="auto"/>
          </w:tcPr>
          <w:p w14:paraId="79E2267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51662C87" w14:textId="77777777" w:rsidTr="00CC4AEB">
        <w:trPr>
          <w:trHeight w:val="68"/>
        </w:trPr>
        <w:tc>
          <w:tcPr>
            <w:tcW w:w="5000" w:type="pct"/>
            <w:gridSpan w:val="2"/>
            <w:shd w:val="clear" w:color="auto" w:fill="auto"/>
          </w:tcPr>
          <w:p w14:paraId="0F2D216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2BA1307D" w14:textId="77777777" w:rsidTr="00CC4AEB">
        <w:trPr>
          <w:trHeight w:val="68"/>
        </w:trPr>
        <w:tc>
          <w:tcPr>
            <w:tcW w:w="3071" w:type="pct"/>
            <w:shd w:val="clear" w:color="auto" w:fill="auto"/>
          </w:tcPr>
          <w:p w14:paraId="57C709E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09D42BC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F823FEE" w14:textId="77777777" w:rsidTr="00CC4AEB">
        <w:tc>
          <w:tcPr>
            <w:tcW w:w="3071" w:type="pct"/>
            <w:shd w:val="clear" w:color="auto" w:fill="D9D9D9"/>
          </w:tcPr>
          <w:p w14:paraId="61CDFD28"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Mostra de Extensão do CMDI</w:t>
            </w:r>
          </w:p>
        </w:tc>
        <w:tc>
          <w:tcPr>
            <w:tcW w:w="1929" w:type="pct"/>
            <w:shd w:val="clear" w:color="auto" w:fill="D9D9D9"/>
          </w:tcPr>
          <w:p w14:paraId="3675C7E4"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2015017</w:t>
            </w:r>
          </w:p>
        </w:tc>
      </w:tr>
      <w:tr w:rsidR="000C608F" w:rsidRPr="00235FDA" w14:paraId="7B4D975B" w14:textId="77777777" w:rsidTr="00CC4AEB">
        <w:trPr>
          <w:trHeight w:val="323"/>
        </w:trPr>
        <w:tc>
          <w:tcPr>
            <w:tcW w:w="3071" w:type="pct"/>
            <w:vMerge w:val="restart"/>
            <w:shd w:val="clear" w:color="auto" w:fill="auto"/>
          </w:tcPr>
          <w:p w14:paraId="22DB7FF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Reconhecer o esforço dos entes envolvidos com projetos realizados, bem como a divulgação dos trabalhos de Extensão realizados.</w:t>
            </w:r>
            <w:r w:rsidRPr="00235FDA">
              <w:rPr>
                <w:rFonts w:ascii="Cambria" w:hAnsi="Cambria"/>
                <w:b/>
                <w:bCs/>
                <w:sz w:val="20"/>
                <w:szCs w:val="20"/>
                <w:lang w:eastAsia="ar-SA"/>
              </w:rPr>
              <w:t xml:space="preserve"> </w:t>
            </w:r>
          </w:p>
        </w:tc>
        <w:tc>
          <w:tcPr>
            <w:tcW w:w="1929" w:type="pct"/>
            <w:shd w:val="clear" w:color="auto" w:fill="auto"/>
          </w:tcPr>
          <w:p w14:paraId="59C87C18"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Augusto Cesar Bacovis</w:t>
            </w:r>
          </w:p>
        </w:tc>
      </w:tr>
      <w:tr w:rsidR="000C608F" w:rsidRPr="00235FDA" w14:paraId="111BFF62" w14:textId="77777777" w:rsidTr="00CC4AEB">
        <w:trPr>
          <w:trHeight w:val="209"/>
        </w:trPr>
        <w:tc>
          <w:tcPr>
            <w:tcW w:w="3071" w:type="pct"/>
            <w:vMerge/>
            <w:shd w:val="clear" w:color="auto" w:fill="auto"/>
          </w:tcPr>
          <w:p w14:paraId="6AB47AD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8D8680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 </w:t>
            </w:r>
          </w:p>
        </w:tc>
      </w:tr>
      <w:tr w:rsidR="000C608F" w:rsidRPr="00235FDA" w14:paraId="0BF8DEDC" w14:textId="77777777" w:rsidTr="00CC4AEB">
        <w:trPr>
          <w:trHeight w:val="209"/>
        </w:trPr>
        <w:tc>
          <w:tcPr>
            <w:tcW w:w="3071" w:type="pct"/>
            <w:vMerge/>
            <w:shd w:val="clear" w:color="auto" w:fill="auto"/>
          </w:tcPr>
          <w:p w14:paraId="7A210B7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0C1F5A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4758B730" w14:textId="77777777" w:rsidTr="00CC4AEB">
        <w:tc>
          <w:tcPr>
            <w:tcW w:w="3071" w:type="pct"/>
            <w:shd w:val="clear" w:color="auto" w:fill="auto"/>
          </w:tcPr>
          <w:p w14:paraId="658A485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servidores e comunidade.</w:t>
            </w:r>
            <w:r w:rsidRPr="00235FDA">
              <w:rPr>
                <w:rFonts w:ascii="Cambria" w:hAnsi="Cambria"/>
                <w:b/>
                <w:bCs/>
                <w:sz w:val="20"/>
                <w:szCs w:val="20"/>
                <w:lang w:eastAsia="ar-SA"/>
              </w:rPr>
              <w:t xml:space="preserve"> </w:t>
            </w:r>
          </w:p>
        </w:tc>
        <w:tc>
          <w:tcPr>
            <w:tcW w:w="1929" w:type="pct"/>
            <w:shd w:val="clear" w:color="auto" w:fill="auto"/>
          </w:tcPr>
          <w:p w14:paraId="0505B76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w:t>
            </w:r>
          </w:p>
        </w:tc>
      </w:tr>
      <w:tr w:rsidR="000C608F" w:rsidRPr="00235FDA" w14:paraId="7ABB0152" w14:textId="77777777" w:rsidTr="00CC4AEB">
        <w:trPr>
          <w:trHeight w:val="68"/>
        </w:trPr>
        <w:tc>
          <w:tcPr>
            <w:tcW w:w="5000" w:type="pct"/>
            <w:gridSpan w:val="2"/>
            <w:shd w:val="clear" w:color="auto" w:fill="auto"/>
          </w:tcPr>
          <w:p w14:paraId="31789A0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6C017905" w14:textId="77777777" w:rsidTr="00CC4AEB">
        <w:trPr>
          <w:trHeight w:val="68"/>
        </w:trPr>
        <w:tc>
          <w:tcPr>
            <w:tcW w:w="3071" w:type="pct"/>
            <w:shd w:val="clear" w:color="auto" w:fill="auto"/>
          </w:tcPr>
          <w:p w14:paraId="732E98C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5DA7089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4.000,00</w:t>
            </w:r>
          </w:p>
        </w:tc>
      </w:tr>
      <w:tr w:rsidR="000C608F" w:rsidRPr="00235FDA" w14:paraId="0EDA9581" w14:textId="77777777" w:rsidTr="00CC4AEB">
        <w:tc>
          <w:tcPr>
            <w:tcW w:w="3071" w:type="pct"/>
            <w:shd w:val="clear" w:color="auto" w:fill="D9D9D9"/>
          </w:tcPr>
          <w:p w14:paraId="0F8CB1C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Poema que virou canção</w:t>
            </w:r>
          </w:p>
        </w:tc>
        <w:tc>
          <w:tcPr>
            <w:tcW w:w="1929" w:type="pct"/>
            <w:shd w:val="clear" w:color="auto" w:fill="D9D9D9"/>
          </w:tcPr>
          <w:p w14:paraId="238DB80D"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2015018</w:t>
            </w:r>
          </w:p>
        </w:tc>
      </w:tr>
      <w:tr w:rsidR="000C608F" w:rsidRPr="00235FDA" w14:paraId="3CC7F9A8" w14:textId="77777777" w:rsidTr="00CC4AEB">
        <w:trPr>
          <w:trHeight w:val="323"/>
        </w:trPr>
        <w:tc>
          <w:tcPr>
            <w:tcW w:w="3071" w:type="pct"/>
            <w:vMerge w:val="restart"/>
            <w:shd w:val="clear" w:color="auto" w:fill="auto"/>
          </w:tcPr>
          <w:p w14:paraId="72A633F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Estimular a arte, o talento, o gosto pela poesia e música e envolver o corpo discente do CMDI em atividades culturais.</w:t>
            </w:r>
            <w:r w:rsidRPr="00235FDA">
              <w:rPr>
                <w:rFonts w:ascii="Cambria" w:hAnsi="Cambria"/>
                <w:b/>
                <w:bCs/>
                <w:sz w:val="20"/>
                <w:szCs w:val="20"/>
                <w:lang w:eastAsia="ar-SA"/>
              </w:rPr>
              <w:t xml:space="preserve"> </w:t>
            </w:r>
          </w:p>
        </w:tc>
        <w:tc>
          <w:tcPr>
            <w:tcW w:w="1929" w:type="pct"/>
            <w:shd w:val="clear" w:color="auto" w:fill="auto"/>
          </w:tcPr>
          <w:p w14:paraId="6D24EDE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de Fátima Barros Silva</w:t>
            </w:r>
          </w:p>
        </w:tc>
      </w:tr>
      <w:tr w:rsidR="000C608F" w:rsidRPr="00235FDA" w14:paraId="4EADA527" w14:textId="77777777" w:rsidTr="00CC4AEB">
        <w:trPr>
          <w:trHeight w:val="209"/>
        </w:trPr>
        <w:tc>
          <w:tcPr>
            <w:tcW w:w="3071" w:type="pct"/>
            <w:vMerge/>
            <w:shd w:val="clear" w:color="auto" w:fill="auto"/>
          </w:tcPr>
          <w:p w14:paraId="5EC17F2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03865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6F98E669" w14:textId="77777777" w:rsidTr="00CC4AEB">
        <w:trPr>
          <w:trHeight w:val="209"/>
        </w:trPr>
        <w:tc>
          <w:tcPr>
            <w:tcW w:w="3071" w:type="pct"/>
            <w:vMerge/>
            <w:shd w:val="clear" w:color="auto" w:fill="auto"/>
          </w:tcPr>
          <w:p w14:paraId="76A5A7E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C262C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não informado </w:t>
            </w:r>
          </w:p>
        </w:tc>
      </w:tr>
      <w:tr w:rsidR="000C608F" w:rsidRPr="00235FDA" w14:paraId="0B0E62B9" w14:textId="77777777" w:rsidTr="00CC4AEB">
        <w:tc>
          <w:tcPr>
            <w:tcW w:w="3071" w:type="pct"/>
            <w:shd w:val="clear" w:color="auto" w:fill="auto"/>
          </w:tcPr>
          <w:p w14:paraId="57CC37B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familiares e convidados dos alunos.</w:t>
            </w:r>
            <w:r w:rsidRPr="00235FDA">
              <w:rPr>
                <w:rFonts w:ascii="Cambria" w:hAnsi="Cambria"/>
                <w:b/>
                <w:bCs/>
                <w:sz w:val="20"/>
                <w:szCs w:val="20"/>
                <w:lang w:eastAsia="ar-SA"/>
              </w:rPr>
              <w:t xml:space="preserve"> </w:t>
            </w:r>
          </w:p>
        </w:tc>
        <w:tc>
          <w:tcPr>
            <w:tcW w:w="1929" w:type="pct"/>
            <w:shd w:val="clear" w:color="auto" w:fill="auto"/>
          </w:tcPr>
          <w:p w14:paraId="50814A5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não informado</w:t>
            </w:r>
          </w:p>
        </w:tc>
      </w:tr>
      <w:tr w:rsidR="000C608F" w:rsidRPr="00235FDA" w14:paraId="63CDF5E2" w14:textId="77777777" w:rsidTr="00CC4AEB">
        <w:trPr>
          <w:trHeight w:val="68"/>
        </w:trPr>
        <w:tc>
          <w:tcPr>
            <w:tcW w:w="5000" w:type="pct"/>
            <w:gridSpan w:val="2"/>
            <w:shd w:val="clear" w:color="auto" w:fill="auto"/>
          </w:tcPr>
          <w:p w14:paraId="41EE08A2"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7A0E0C4F" w14:textId="77777777" w:rsidTr="00CC4AEB">
        <w:trPr>
          <w:trHeight w:val="68"/>
        </w:trPr>
        <w:tc>
          <w:tcPr>
            <w:tcW w:w="3071" w:type="pct"/>
            <w:shd w:val="clear" w:color="auto" w:fill="auto"/>
          </w:tcPr>
          <w:p w14:paraId="6F5EC06E"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1093A4B"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B133748" w14:textId="77777777" w:rsidTr="00CC4AEB">
        <w:tc>
          <w:tcPr>
            <w:tcW w:w="5000" w:type="pct"/>
            <w:gridSpan w:val="2"/>
            <w:shd w:val="clear" w:color="auto" w:fill="auto"/>
          </w:tcPr>
          <w:p w14:paraId="07FB3454"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MAUÉS</w:t>
            </w:r>
          </w:p>
        </w:tc>
      </w:tr>
      <w:tr w:rsidR="000C608F" w:rsidRPr="00235FDA" w14:paraId="32CC6AB5" w14:textId="77777777" w:rsidTr="00CC4AEB">
        <w:tc>
          <w:tcPr>
            <w:tcW w:w="3071" w:type="pct"/>
            <w:shd w:val="clear" w:color="auto" w:fill="D9D9D9"/>
          </w:tcPr>
          <w:p w14:paraId="3B3CAAE9"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Mostra de Extensão do IFAM - Campus Maués</w:t>
            </w:r>
          </w:p>
        </w:tc>
        <w:tc>
          <w:tcPr>
            <w:tcW w:w="1929" w:type="pct"/>
            <w:shd w:val="clear" w:color="auto" w:fill="D9D9D9"/>
          </w:tcPr>
          <w:p w14:paraId="217579BF"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2015019</w:t>
            </w:r>
          </w:p>
        </w:tc>
      </w:tr>
      <w:tr w:rsidR="000C608F" w:rsidRPr="00235FDA" w14:paraId="0113F935" w14:textId="77777777" w:rsidTr="00CC4AEB">
        <w:trPr>
          <w:trHeight w:val="323"/>
        </w:trPr>
        <w:tc>
          <w:tcPr>
            <w:tcW w:w="3071" w:type="pct"/>
            <w:vMerge w:val="restart"/>
            <w:shd w:val="clear" w:color="auto" w:fill="auto"/>
          </w:tcPr>
          <w:p w14:paraId="67265ED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Demonstrar a importância do IFAM/Campus Maués como agente formador de cidadãos com visão critica, capacidade de liderança e desenvolvimento de soluções para problemáticas nas quais estão inseridos.</w:t>
            </w:r>
            <w:r w:rsidRPr="00235FDA">
              <w:rPr>
                <w:rFonts w:ascii="Cambria" w:hAnsi="Cambria"/>
                <w:b/>
                <w:bCs/>
                <w:sz w:val="20"/>
                <w:szCs w:val="20"/>
                <w:lang w:eastAsia="ar-SA"/>
              </w:rPr>
              <w:t xml:space="preserve"> </w:t>
            </w:r>
          </w:p>
        </w:tc>
        <w:tc>
          <w:tcPr>
            <w:tcW w:w="1929" w:type="pct"/>
            <w:shd w:val="clear" w:color="auto" w:fill="auto"/>
          </w:tcPr>
          <w:p w14:paraId="4610798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Paulo Adelino de Medeiros</w:t>
            </w:r>
          </w:p>
        </w:tc>
      </w:tr>
      <w:tr w:rsidR="000C608F" w:rsidRPr="00235FDA" w14:paraId="1EABB044" w14:textId="77777777" w:rsidTr="00CC4AEB">
        <w:trPr>
          <w:trHeight w:val="209"/>
        </w:trPr>
        <w:tc>
          <w:tcPr>
            <w:tcW w:w="3071" w:type="pct"/>
            <w:vMerge/>
            <w:shd w:val="clear" w:color="auto" w:fill="auto"/>
          </w:tcPr>
          <w:p w14:paraId="764C17B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036501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Eventos: Mostra de Extensão</w:t>
            </w:r>
          </w:p>
        </w:tc>
      </w:tr>
      <w:tr w:rsidR="000C608F" w:rsidRPr="00235FDA" w14:paraId="193A9C15" w14:textId="77777777" w:rsidTr="00CC4AEB">
        <w:trPr>
          <w:trHeight w:val="209"/>
        </w:trPr>
        <w:tc>
          <w:tcPr>
            <w:tcW w:w="3071" w:type="pct"/>
            <w:vMerge/>
            <w:shd w:val="clear" w:color="auto" w:fill="auto"/>
          </w:tcPr>
          <w:p w14:paraId="3B95EAB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15AF37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8</w:t>
            </w:r>
          </w:p>
        </w:tc>
      </w:tr>
      <w:tr w:rsidR="000C608F" w:rsidRPr="00235FDA" w14:paraId="161D129E" w14:textId="77777777" w:rsidTr="00CC4AEB">
        <w:tc>
          <w:tcPr>
            <w:tcW w:w="3071" w:type="pct"/>
            <w:shd w:val="clear" w:color="auto" w:fill="auto"/>
          </w:tcPr>
          <w:p w14:paraId="78829D88" w14:textId="09E7E35A" w:rsidR="000C608F" w:rsidRPr="00235FDA" w:rsidRDefault="000C608F" w:rsidP="000C608F">
            <w:pPr>
              <w:suppressAutoHyphens/>
              <w:spacing w:after="0" w:line="240" w:lineRule="auto"/>
              <w:jc w:val="left"/>
              <w:rPr>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w:t>
            </w:r>
            <w:r>
              <w:rPr>
                <w:rFonts w:ascii="Cambria" w:hAnsi="Cambria"/>
                <w:bCs/>
                <w:sz w:val="20"/>
                <w:szCs w:val="20"/>
                <w:lang w:eastAsia="ar-SA"/>
              </w:rPr>
              <w:t>do 9</w:t>
            </w:r>
            <w:r w:rsidRPr="00235FDA">
              <w:rPr>
                <w:rFonts w:ascii="Cambria" w:hAnsi="Cambria"/>
                <w:bCs/>
                <w:sz w:val="20"/>
                <w:szCs w:val="20"/>
                <w:lang w:eastAsia="ar-SA"/>
              </w:rPr>
              <w:t xml:space="preserve"> ano do Ensino Fundamental de Escolas Estaduais e Municipais da Zona Urbana, alunos do Ensino Fundamental da Zona Rural, egressos da Instituição e público em geral. </w:t>
            </w:r>
          </w:p>
        </w:tc>
        <w:tc>
          <w:tcPr>
            <w:tcW w:w="1929" w:type="pct"/>
            <w:shd w:val="clear" w:color="auto" w:fill="auto"/>
          </w:tcPr>
          <w:p w14:paraId="45E24FD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600</w:t>
            </w:r>
          </w:p>
        </w:tc>
      </w:tr>
      <w:tr w:rsidR="000C608F" w:rsidRPr="00235FDA" w14:paraId="2188651B" w14:textId="77777777" w:rsidTr="00CC4AEB">
        <w:trPr>
          <w:trHeight w:val="68"/>
        </w:trPr>
        <w:tc>
          <w:tcPr>
            <w:tcW w:w="5000" w:type="pct"/>
            <w:gridSpan w:val="2"/>
            <w:shd w:val="clear" w:color="auto" w:fill="auto"/>
          </w:tcPr>
          <w:p w14:paraId="745FFD6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Maués</w:t>
            </w:r>
          </w:p>
        </w:tc>
      </w:tr>
      <w:tr w:rsidR="000C608F" w:rsidRPr="00235FDA" w14:paraId="5999659B" w14:textId="77777777" w:rsidTr="00CC4AEB">
        <w:trPr>
          <w:trHeight w:val="68"/>
        </w:trPr>
        <w:tc>
          <w:tcPr>
            <w:tcW w:w="3071" w:type="pct"/>
            <w:shd w:val="clear" w:color="auto" w:fill="auto"/>
          </w:tcPr>
          <w:p w14:paraId="089B81D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Educação</w:t>
            </w:r>
          </w:p>
        </w:tc>
        <w:tc>
          <w:tcPr>
            <w:tcW w:w="1929" w:type="pct"/>
            <w:shd w:val="clear" w:color="auto" w:fill="auto"/>
          </w:tcPr>
          <w:p w14:paraId="50D013E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460D35A4" w14:textId="77777777" w:rsidTr="00CC4AEB">
        <w:tc>
          <w:tcPr>
            <w:tcW w:w="5000" w:type="pct"/>
            <w:gridSpan w:val="2"/>
            <w:shd w:val="clear" w:color="auto" w:fill="auto"/>
          </w:tcPr>
          <w:p w14:paraId="6CDBC479"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 xml:space="preserve">CAMPUS PARINTINS </w:t>
            </w:r>
          </w:p>
        </w:tc>
      </w:tr>
      <w:tr w:rsidR="000C608F" w:rsidRPr="00235FDA" w14:paraId="6671644A" w14:textId="77777777" w:rsidTr="00CC4AEB">
        <w:tc>
          <w:tcPr>
            <w:tcW w:w="3071" w:type="pct"/>
            <w:shd w:val="clear" w:color="auto" w:fill="D9D9D9"/>
          </w:tcPr>
          <w:p w14:paraId="03CFACC6"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III Mostra de Extensão do IFAM - CPIN</w:t>
            </w:r>
          </w:p>
        </w:tc>
        <w:tc>
          <w:tcPr>
            <w:tcW w:w="1929" w:type="pct"/>
            <w:shd w:val="clear" w:color="auto" w:fill="D9D9D9"/>
          </w:tcPr>
          <w:p w14:paraId="5123D36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2015020</w:t>
            </w:r>
          </w:p>
        </w:tc>
      </w:tr>
      <w:tr w:rsidR="000C608F" w:rsidRPr="00235FDA" w14:paraId="67A7421F" w14:textId="77777777" w:rsidTr="00CC4AEB">
        <w:trPr>
          <w:trHeight w:val="323"/>
        </w:trPr>
        <w:tc>
          <w:tcPr>
            <w:tcW w:w="3071" w:type="pct"/>
            <w:vMerge w:val="restart"/>
            <w:shd w:val="clear" w:color="auto" w:fill="auto"/>
          </w:tcPr>
          <w:p w14:paraId="2721573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Divulgar junto à comunidade, interna e externa, a produção da Extensão.</w:t>
            </w:r>
            <w:r w:rsidRPr="00235FDA">
              <w:rPr>
                <w:rFonts w:ascii="Cambria" w:hAnsi="Cambria"/>
                <w:b/>
                <w:bCs/>
                <w:sz w:val="20"/>
                <w:szCs w:val="20"/>
                <w:lang w:eastAsia="ar-SA"/>
              </w:rPr>
              <w:t xml:space="preserve"> </w:t>
            </w:r>
          </w:p>
        </w:tc>
        <w:tc>
          <w:tcPr>
            <w:tcW w:w="1929" w:type="pct"/>
            <w:shd w:val="clear" w:color="auto" w:fill="auto"/>
          </w:tcPr>
          <w:p w14:paraId="451C3EEF"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Patrik Marques dos Santos</w:t>
            </w:r>
          </w:p>
        </w:tc>
      </w:tr>
      <w:tr w:rsidR="000C608F" w:rsidRPr="00235FDA" w14:paraId="0F08FE2B" w14:textId="77777777" w:rsidTr="00CC4AEB">
        <w:trPr>
          <w:trHeight w:val="209"/>
        </w:trPr>
        <w:tc>
          <w:tcPr>
            <w:tcW w:w="3071" w:type="pct"/>
            <w:vMerge/>
            <w:shd w:val="clear" w:color="auto" w:fill="auto"/>
          </w:tcPr>
          <w:p w14:paraId="16A07D4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F3A4E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Tipo do Evento: Mostra de Extensão  </w:t>
            </w:r>
          </w:p>
        </w:tc>
      </w:tr>
      <w:tr w:rsidR="000C608F" w:rsidRPr="00235FDA" w14:paraId="68E5CCD5" w14:textId="77777777" w:rsidTr="00CC4AEB">
        <w:trPr>
          <w:trHeight w:val="209"/>
        </w:trPr>
        <w:tc>
          <w:tcPr>
            <w:tcW w:w="3071" w:type="pct"/>
            <w:vMerge/>
            <w:shd w:val="clear" w:color="auto" w:fill="auto"/>
          </w:tcPr>
          <w:p w14:paraId="670B747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D7FBF9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não informado</w:t>
            </w:r>
          </w:p>
        </w:tc>
      </w:tr>
      <w:tr w:rsidR="000C608F" w:rsidRPr="00235FDA" w14:paraId="23812275" w14:textId="77777777" w:rsidTr="00CC4AEB">
        <w:tc>
          <w:tcPr>
            <w:tcW w:w="3071" w:type="pct"/>
            <w:shd w:val="clear" w:color="auto" w:fill="auto"/>
          </w:tcPr>
          <w:p w14:paraId="52F0046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do Campus, Terceirizados e representação das comunidades envolvidas nas ações de Extensão.</w:t>
            </w:r>
            <w:r w:rsidRPr="00235FDA">
              <w:rPr>
                <w:rFonts w:ascii="Cambria" w:hAnsi="Cambria"/>
                <w:b/>
                <w:bCs/>
                <w:sz w:val="20"/>
                <w:szCs w:val="20"/>
                <w:lang w:eastAsia="ar-SA"/>
              </w:rPr>
              <w:t xml:space="preserve"> </w:t>
            </w:r>
          </w:p>
        </w:tc>
        <w:tc>
          <w:tcPr>
            <w:tcW w:w="1929" w:type="pct"/>
            <w:shd w:val="clear" w:color="auto" w:fill="auto"/>
          </w:tcPr>
          <w:p w14:paraId="5CE6F63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não informado</w:t>
            </w:r>
          </w:p>
        </w:tc>
      </w:tr>
      <w:tr w:rsidR="000C608F" w:rsidRPr="00235FDA" w14:paraId="08141CD9" w14:textId="77777777" w:rsidTr="00CC4AEB">
        <w:trPr>
          <w:trHeight w:val="68"/>
        </w:trPr>
        <w:tc>
          <w:tcPr>
            <w:tcW w:w="5000" w:type="pct"/>
            <w:gridSpan w:val="2"/>
            <w:shd w:val="clear" w:color="auto" w:fill="auto"/>
          </w:tcPr>
          <w:p w14:paraId="2C13A0F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Parintins</w:t>
            </w:r>
            <w:r w:rsidRPr="00235FDA">
              <w:rPr>
                <w:rFonts w:ascii="Cambria" w:hAnsi="Cambria"/>
                <w:b/>
                <w:bCs/>
                <w:sz w:val="20"/>
                <w:szCs w:val="20"/>
                <w:lang w:eastAsia="ar-SA"/>
              </w:rPr>
              <w:t xml:space="preserve"> </w:t>
            </w:r>
          </w:p>
        </w:tc>
      </w:tr>
      <w:tr w:rsidR="000C608F" w:rsidRPr="00235FDA" w14:paraId="10E568DD" w14:textId="77777777" w:rsidTr="00CC4AEB">
        <w:trPr>
          <w:trHeight w:val="68"/>
        </w:trPr>
        <w:tc>
          <w:tcPr>
            <w:tcW w:w="3071" w:type="pct"/>
            <w:shd w:val="clear" w:color="auto" w:fill="auto"/>
          </w:tcPr>
          <w:p w14:paraId="06A36BE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7E4C95">
              <w:rPr>
                <w:rFonts w:ascii="Cambria" w:hAnsi="Cambria"/>
                <w:bCs/>
                <w:sz w:val="20"/>
                <w:szCs w:val="20"/>
                <w:lang w:eastAsia="ar-SA"/>
              </w:rPr>
              <w:t>Cultura</w:t>
            </w:r>
          </w:p>
        </w:tc>
        <w:tc>
          <w:tcPr>
            <w:tcW w:w="1929" w:type="pct"/>
            <w:shd w:val="clear" w:color="auto" w:fill="auto"/>
          </w:tcPr>
          <w:p w14:paraId="466E4F4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7FE9F475" w14:textId="77777777" w:rsidTr="00CC4AEB">
        <w:tc>
          <w:tcPr>
            <w:tcW w:w="5000" w:type="pct"/>
            <w:gridSpan w:val="2"/>
            <w:shd w:val="clear" w:color="auto" w:fill="auto"/>
          </w:tcPr>
          <w:p w14:paraId="4BF48D9F"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PRESIDENTE FIGUEIREDO</w:t>
            </w:r>
          </w:p>
        </w:tc>
      </w:tr>
      <w:tr w:rsidR="000C608F" w:rsidRPr="00235FDA" w14:paraId="3CFDE1FE" w14:textId="77777777" w:rsidTr="00CC4AEB">
        <w:tc>
          <w:tcPr>
            <w:tcW w:w="3071" w:type="pct"/>
            <w:shd w:val="clear" w:color="auto" w:fill="D9D9D9"/>
          </w:tcPr>
          <w:p w14:paraId="4D543BB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VI Exposição Cultural e Olimpíadas Esportivas do IFAM/ CPRF</w:t>
            </w:r>
          </w:p>
        </w:tc>
        <w:tc>
          <w:tcPr>
            <w:tcW w:w="1929" w:type="pct"/>
            <w:shd w:val="clear" w:color="auto" w:fill="D9D9D9"/>
          </w:tcPr>
          <w:p w14:paraId="3382D3A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2015021</w:t>
            </w:r>
          </w:p>
        </w:tc>
      </w:tr>
      <w:tr w:rsidR="000C608F" w:rsidRPr="00235FDA" w14:paraId="33A9613B" w14:textId="77777777" w:rsidTr="00CC4AEB">
        <w:trPr>
          <w:trHeight w:val="323"/>
        </w:trPr>
        <w:tc>
          <w:tcPr>
            <w:tcW w:w="3071" w:type="pct"/>
            <w:vMerge w:val="restart"/>
            <w:shd w:val="clear" w:color="auto" w:fill="auto"/>
          </w:tcPr>
          <w:p w14:paraId="72D3959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Objetivo: </w:t>
            </w:r>
            <w:r w:rsidRPr="00235FDA">
              <w:rPr>
                <w:rFonts w:ascii="Cambria" w:hAnsi="Cambria"/>
                <w:bCs/>
                <w:sz w:val="20"/>
                <w:szCs w:val="20"/>
                <w:lang w:eastAsia="ar-SA"/>
              </w:rPr>
              <w:t>Integralizar e socializar os alunos de nível técnico, preparando-os para jogos a nível nacional e regional nas modalidades individual e coletiva.</w:t>
            </w:r>
            <w:r w:rsidRPr="00235FDA">
              <w:rPr>
                <w:rFonts w:ascii="Cambria" w:hAnsi="Cambria"/>
                <w:b/>
                <w:bCs/>
                <w:sz w:val="20"/>
                <w:szCs w:val="20"/>
                <w:lang w:eastAsia="ar-SA"/>
              </w:rPr>
              <w:t xml:space="preserve"> </w:t>
            </w:r>
          </w:p>
        </w:tc>
        <w:tc>
          <w:tcPr>
            <w:tcW w:w="1929" w:type="pct"/>
            <w:shd w:val="clear" w:color="auto" w:fill="auto"/>
          </w:tcPr>
          <w:p w14:paraId="3A1E3378"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Paulinho Pinheiro Gaia</w:t>
            </w:r>
          </w:p>
        </w:tc>
      </w:tr>
      <w:tr w:rsidR="000C608F" w:rsidRPr="00235FDA" w14:paraId="5F43CEBE" w14:textId="77777777" w:rsidTr="00CC4AEB">
        <w:trPr>
          <w:trHeight w:val="209"/>
        </w:trPr>
        <w:tc>
          <w:tcPr>
            <w:tcW w:w="3071" w:type="pct"/>
            <w:vMerge/>
            <w:shd w:val="clear" w:color="auto" w:fill="auto"/>
          </w:tcPr>
          <w:p w14:paraId="0403D7B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2778C0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115248F9" w14:textId="77777777" w:rsidTr="00CC4AEB">
        <w:trPr>
          <w:trHeight w:val="209"/>
        </w:trPr>
        <w:tc>
          <w:tcPr>
            <w:tcW w:w="3071" w:type="pct"/>
            <w:vMerge/>
            <w:shd w:val="clear" w:color="auto" w:fill="auto"/>
          </w:tcPr>
          <w:p w14:paraId="475F45E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D0AC5C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70AA7D4C" w14:textId="77777777" w:rsidTr="00CC4AEB">
        <w:tc>
          <w:tcPr>
            <w:tcW w:w="3071" w:type="pct"/>
            <w:shd w:val="clear" w:color="auto" w:fill="auto"/>
          </w:tcPr>
          <w:p w14:paraId="1CC63E9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dos Cursos Técnico Integrado.</w:t>
            </w:r>
            <w:r w:rsidRPr="00235FDA">
              <w:rPr>
                <w:rFonts w:ascii="Cambria" w:hAnsi="Cambria"/>
                <w:b/>
                <w:bCs/>
                <w:sz w:val="20"/>
                <w:szCs w:val="20"/>
                <w:lang w:eastAsia="ar-SA"/>
              </w:rPr>
              <w:t xml:space="preserve"> </w:t>
            </w:r>
          </w:p>
        </w:tc>
        <w:tc>
          <w:tcPr>
            <w:tcW w:w="1929" w:type="pct"/>
            <w:shd w:val="clear" w:color="auto" w:fill="auto"/>
          </w:tcPr>
          <w:p w14:paraId="7C5C014A"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p>
        </w:tc>
      </w:tr>
      <w:tr w:rsidR="000C608F" w:rsidRPr="00235FDA" w14:paraId="29A29084" w14:textId="77777777" w:rsidTr="00CC4AEB">
        <w:trPr>
          <w:trHeight w:val="68"/>
        </w:trPr>
        <w:tc>
          <w:tcPr>
            <w:tcW w:w="5000" w:type="pct"/>
            <w:gridSpan w:val="2"/>
            <w:shd w:val="clear" w:color="auto" w:fill="auto"/>
          </w:tcPr>
          <w:p w14:paraId="5795D1E8"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Presidente Figueiredo</w:t>
            </w:r>
          </w:p>
        </w:tc>
      </w:tr>
      <w:tr w:rsidR="000C608F" w:rsidRPr="00235FDA" w14:paraId="2F0DB9CE" w14:textId="77777777" w:rsidTr="00CC4AEB">
        <w:trPr>
          <w:trHeight w:val="68"/>
        </w:trPr>
        <w:tc>
          <w:tcPr>
            <w:tcW w:w="3071" w:type="pct"/>
            <w:shd w:val="clear" w:color="auto" w:fill="auto"/>
          </w:tcPr>
          <w:p w14:paraId="5C8EEC9F"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7218735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66ACD964" w14:textId="77777777" w:rsidTr="00CC4AEB">
        <w:tc>
          <w:tcPr>
            <w:tcW w:w="3071" w:type="pct"/>
            <w:shd w:val="clear" w:color="auto" w:fill="D9D9D9"/>
          </w:tcPr>
          <w:p w14:paraId="3C9DEE9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FESTIFAM</w:t>
            </w:r>
          </w:p>
        </w:tc>
        <w:tc>
          <w:tcPr>
            <w:tcW w:w="1929" w:type="pct"/>
            <w:shd w:val="clear" w:color="auto" w:fill="D9D9D9"/>
          </w:tcPr>
          <w:p w14:paraId="11D655F9"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2015022</w:t>
            </w:r>
          </w:p>
        </w:tc>
      </w:tr>
      <w:tr w:rsidR="000C608F" w:rsidRPr="00235FDA" w14:paraId="537D2D0B" w14:textId="77777777" w:rsidTr="00CC4AEB">
        <w:trPr>
          <w:trHeight w:val="323"/>
        </w:trPr>
        <w:tc>
          <w:tcPr>
            <w:tcW w:w="3071" w:type="pct"/>
            <w:vMerge w:val="restart"/>
            <w:shd w:val="clear" w:color="auto" w:fill="auto"/>
          </w:tcPr>
          <w:p w14:paraId="101CCA6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competição musical e apresentar trabalhos artísticos, ambos desenvolvidos por discentes do Campus, na Praça da Cultura, no Centro da Cidade, para apreciação de toda Comunidade Figueiredense.</w:t>
            </w:r>
            <w:r w:rsidRPr="00235FDA">
              <w:rPr>
                <w:rFonts w:ascii="Cambria" w:hAnsi="Cambria"/>
                <w:b/>
                <w:bCs/>
                <w:sz w:val="20"/>
                <w:szCs w:val="20"/>
                <w:lang w:eastAsia="ar-SA"/>
              </w:rPr>
              <w:t xml:space="preserve"> </w:t>
            </w:r>
          </w:p>
        </w:tc>
        <w:tc>
          <w:tcPr>
            <w:tcW w:w="1929" w:type="pct"/>
            <w:shd w:val="clear" w:color="auto" w:fill="auto"/>
          </w:tcPr>
          <w:p w14:paraId="3B8E0C5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Abraão de Souza Silva</w:t>
            </w:r>
          </w:p>
        </w:tc>
      </w:tr>
      <w:tr w:rsidR="000C608F" w:rsidRPr="00235FDA" w14:paraId="0666FBCE" w14:textId="77777777" w:rsidTr="00CC4AEB">
        <w:trPr>
          <w:trHeight w:val="209"/>
        </w:trPr>
        <w:tc>
          <w:tcPr>
            <w:tcW w:w="3071" w:type="pct"/>
            <w:vMerge/>
            <w:shd w:val="clear" w:color="auto" w:fill="auto"/>
          </w:tcPr>
          <w:p w14:paraId="0435CFF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F792AAD"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Tipo do Eventos: </w:t>
            </w:r>
          </w:p>
        </w:tc>
      </w:tr>
      <w:tr w:rsidR="000C608F" w:rsidRPr="00235FDA" w14:paraId="26C4042A" w14:textId="77777777" w:rsidTr="00CC4AEB">
        <w:trPr>
          <w:trHeight w:val="209"/>
        </w:trPr>
        <w:tc>
          <w:tcPr>
            <w:tcW w:w="3071" w:type="pct"/>
            <w:vMerge/>
            <w:shd w:val="clear" w:color="auto" w:fill="auto"/>
          </w:tcPr>
          <w:p w14:paraId="37D6AFD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22529D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1470C6DF" w14:textId="77777777" w:rsidTr="00CC4AEB">
        <w:tc>
          <w:tcPr>
            <w:tcW w:w="3071" w:type="pct"/>
            <w:shd w:val="clear" w:color="auto" w:fill="auto"/>
          </w:tcPr>
          <w:p w14:paraId="48E082E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comunidade.</w:t>
            </w:r>
            <w:r w:rsidRPr="00235FDA">
              <w:rPr>
                <w:rFonts w:ascii="Cambria" w:hAnsi="Cambria"/>
                <w:b/>
                <w:bCs/>
                <w:sz w:val="20"/>
                <w:szCs w:val="20"/>
                <w:lang w:eastAsia="ar-SA"/>
              </w:rPr>
              <w:t xml:space="preserve"> </w:t>
            </w:r>
          </w:p>
        </w:tc>
        <w:tc>
          <w:tcPr>
            <w:tcW w:w="1929" w:type="pct"/>
            <w:shd w:val="clear" w:color="auto" w:fill="auto"/>
          </w:tcPr>
          <w:p w14:paraId="680B4C0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400</w:t>
            </w:r>
          </w:p>
        </w:tc>
      </w:tr>
      <w:tr w:rsidR="000C608F" w:rsidRPr="00235FDA" w14:paraId="5AF155E2" w14:textId="77777777" w:rsidTr="00CC4AEB">
        <w:trPr>
          <w:trHeight w:val="68"/>
        </w:trPr>
        <w:tc>
          <w:tcPr>
            <w:tcW w:w="5000" w:type="pct"/>
            <w:gridSpan w:val="2"/>
            <w:shd w:val="clear" w:color="auto" w:fill="auto"/>
          </w:tcPr>
          <w:p w14:paraId="458A0512"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Praça da Cultura</w:t>
            </w:r>
          </w:p>
        </w:tc>
      </w:tr>
      <w:tr w:rsidR="000C608F" w:rsidRPr="00235FDA" w14:paraId="66FB824A" w14:textId="77777777" w:rsidTr="00CC4AEB">
        <w:trPr>
          <w:trHeight w:val="68"/>
        </w:trPr>
        <w:tc>
          <w:tcPr>
            <w:tcW w:w="3071" w:type="pct"/>
            <w:shd w:val="clear" w:color="auto" w:fill="auto"/>
          </w:tcPr>
          <w:p w14:paraId="7778B0D7"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6C251DF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620A15D" w14:textId="77777777" w:rsidTr="00CC4AEB">
        <w:tc>
          <w:tcPr>
            <w:tcW w:w="3071" w:type="pct"/>
            <w:shd w:val="clear" w:color="auto" w:fill="D9D9D9"/>
          </w:tcPr>
          <w:p w14:paraId="59C250EF"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IFAM na roça, Campus Presidente Figueiredo</w:t>
            </w:r>
          </w:p>
        </w:tc>
        <w:tc>
          <w:tcPr>
            <w:tcW w:w="1929" w:type="pct"/>
            <w:shd w:val="clear" w:color="auto" w:fill="D9D9D9"/>
          </w:tcPr>
          <w:p w14:paraId="0EA7CAED"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2015023</w:t>
            </w:r>
          </w:p>
        </w:tc>
      </w:tr>
      <w:tr w:rsidR="000C608F" w:rsidRPr="00235FDA" w14:paraId="4BF4A88F" w14:textId="77777777" w:rsidTr="00CC4AEB">
        <w:trPr>
          <w:trHeight w:val="323"/>
        </w:trPr>
        <w:tc>
          <w:tcPr>
            <w:tcW w:w="3071" w:type="pct"/>
            <w:vMerge w:val="restart"/>
            <w:shd w:val="clear" w:color="auto" w:fill="auto"/>
          </w:tcPr>
          <w:p w14:paraId="3CDB60A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Integrar discentes, professores, pais e comunidade em geral a partir da festividade popular, oportunizando um momento de alegria à comunidade do CPRF.</w:t>
            </w:r>
            <w:r w:rsidRPr="00235FDA">
              <w:rPr>
                <w:rFonts w:ascii="Cambria" w:hAnsi="Cambria"/>
                <w:b/>
                <w:bCs/>
                <w:sz w:val="20"/>
                <w:szCs w:val="20"/>
                <w:lang w:eastAsia="ar-SA"/>
              </w:rPr>
              <w:t xml:space="preserve"> </w:t>
            </w:r>
          </w:p>
        </w:tc>
        <w:tc>
          <w:tcPr>
            <w:tcW w:w="1929" w:type="pct"/>
            <w:shd w:val="clear" w:color="auto" w:fill="auto"/>
          </w:tcPr>
          <w:p w14:paraId="4716ACE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Paulo Marreiro dos Santos Junior</w:t>
            </w:r>
          </w:p>
        </w:tc>
      </w:tr>
      <w:tr w:rsidR="000C608F" w:rsidRPr="00235FDA" w14:paraId="7F9687A9" w14:textId="77777777" w:rsidTr="00CC4AEB">
        <w:trPr>
          <w:trHeight w:val="209"/>
        </w:trPr>
        <w:tc>
          <w:tcPr>
            <w:tcW w:w="3071" w:type="pct"/>
            <w:vMerge/>
            <w:shd w:val="clear" w:color="auto" w:fill="auto"/>
          </w:tcPr>
          <w:p w14:paraId="03F3531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8C7445E"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Tipo do Eventos: </w:t>
            </w:r>
            <w:r w:rsidRPr="00235FDA">
              <w:rPr>
                <w:rFonts w:ascii="Cambria" w:hAnsi="Cambria"/>
                <w:sz w:val="20"/>
                <w:szCs w:val="20"/>
                <w:lang w:eastAsia="ar-SA"/>
              </w:rPr>
              <w:t>Cultural</w:t>
            </w:r>
          </w:p>
        </w:tc>
      </w:tr>
      <w:tr w:rsidR="000C608F" w:rsidRPr="00235FDA" w14:paraId="2B14AAE6" w14:textId="77777777" w:rsidTr="00CC4AEB">
        <w:trPr>
          <w:trHeight w:val="209"/>
        </w:trPr>
        <w:tc>
          <w:tcPr>
            <w:tcW w:w="3071" w:type="pct"/>
            <w:vMerge/>
            <w:shd w:val="clear" w:color="auto" w:fill="auto"/>
          </w:tcPr>
          <w:p w14:paraId="4CDF637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0F7BCD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60</w:t>
            </w:r>
          </w:p>
        </w:tc>
      </w:tr>
      <w:tr w:rsidR="000C608F" w:rsidRPr="00235FDA" w14:paraId="1893E192" w14:textId="77777777" w:rsidTr="00CC4AEB">
        <w:tc>
          <w:tcPr>
            <w:tcW w:w="3071" w:type="pct"/>
            <w:shd w:val="clear" w:color="auto" w:fill="auto"/>
          </w:tcPr>
          <w:p w14:paraId="52ECF9C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egressos, servidores e comunitários.</w:t>
            </w:r>
            <w:r w:rsidRPr="00235FDA">
              <w:rPr>
                <w:rFonts w:ascii="Cambria" w:hAnsi="Cambria"/>
                <w:b/>
                <w:bCs/>
                <w:sz w:val="20"/>
                <w:szCs w:val="20"/>
                <w:lang w:eastAsia="ar-SA"/>
              </w:rPr>
              <w:t xml:space="preserve"> </w:t>
            </w:r>
          </w:p>
        </w:tc>
        <w:tc>
          <w:tcPr>
            <w:tcW w:w="1929" w:type="pct"/>
            <w:shd w:val="clear" w:color="auto" w:fill="auto"/>
          </w:tcPr>
          <w:p w14:paraId="6836C79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300</w:t>
            </w:r>
          </w:p>
        </w:tc>
      </w:tr>
      <w:tr w:rsidR="000C608F" w:rsidRPr="00235FDA" w14:paraId="72EF0EF5" w14:textId="77777777" w:rsidTr="00CC4AEB">
        <w:trPr>
          <w:trHeight w:val="68"/>
        </w:trPr>
        <w:tc>
          <w:tcPr>
            <w:tcW w:w="5000" w:type="pct"/>
            <w:gridSpan w:val="2"/>
            <w:shd w:val="clear" w:color="auto" w:fill="auto"/>
          </w:tcPr>
          <w:p w14:paraId="7C415F39"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Quadra coberta da Morada do Sol – Presidente Figueiredo</w:t>
            </w:r>
          </w:p>
        </w:tc>
      </w:tr>
      <w:tr w:rsidR="000C608F" w:rsidRPr="00235FDA" w14:paraId="573735C0" w14:textId="77777777" w:rsidTr="00CC4AEB">
        <w:trPr>
          <w:trHeight w:val="68"/>
        </w:trPr>
        <w:tc>
          <w:tcPr>
            <w:tcW w:w="3071" w:type="pct"/>
            <w:shd w:val="clear" w:color="auto" w:fill="auto"/>
          </w:tcPr>
          <w:p w14:paraId="581DB39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067F283C"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FC5C1F9" w14:textId="77777777" w:rsidTr="00CC4AEB">
        <w:tc>
          <w:tcPr>
            <w:tcW w:w="5000" w:type="pct"/>
            <w:gridSpan w:val="2"/>
            <w:shd w:val="clear" w:color="auto" w:fill="auto"/>
          </w:tcPr>
          <w:p w14:paraId="7C15EA2D"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SÃO GABRIEL DA CACHOEIRA</w:t>
            </w:r>
          </w:p>
        </w:tc>
      </w:tr>
      <w:tr w:rsidR="000C608F" w:rsidRPr="00235FDA" w14:paraId="6EE8CDDB" w14:textId="77777777" w:rsidTr="00CC4AEB">
        <w:tc>
          <w:tcPr>
            <w:tcW w:w="3071" w:type="pct"/>
            <w:shd w:val="clear" w:color="auto" w:fill="D9D9D9"/>
          </w:tcPr>
          <w:p w14:paraId="10AF509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Jogos Cooperativos SGC x Escola Estadual Sagrada Família</w:t>
            </w:r>
          </w:p>
        </w:tc>
        <w:tc>
          <w:tcPr>
            <w:tcW w:w="1929" w:type="pct"/>
            <w:shd w:val="clear" w:color="auto" w:fill="D9D9D9"/>
          </w:tcPr>
          <w:p w14:paraId="30B37052"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2015024</w:t>
            </w:r>
          </w:p>
        </w:tc>
      </w:tr>
      <w:tr w:rsidR="000C608F" w:rsidRPr="00235FDA" w14:paraId="61D0E613" w14:textId="77777777" w:rsidTr="00CC4AEB">
        <w:trPr>
          <w:trHeight w:val="323"/>
        </w:trPr>
        <w:tc>
          <w:tcPr>
            <w:tcW w:w="3071" w:type="pct"/>
            <w:vMerge w:val="restart"/>
            <w:shd w:val="clear" w:color="auto" w:fill="auto"/>
          </w:tcPr>
          <w:p w14:paraId="742E431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os Jogos Cooperativos IFAMxCSGC Escola Estadual Sagrada Família.</w:t>
            </w:r>
            <w:r w:rsidRPr="00235FDA">
              <w:rPr>
                <w:rFonts w:ascii="Cambria" w:hAnsi="Cambria"/>
                <w:b/>
                <w:bCs/>
                <w:sz w:val="20"/>
                <w:szCs w:val="20"/>
                <w:lang w:eastAsia="ar-SA"/>
              </w:rPr>
              <w:t xml:space="preserve"> </w:t>
            </w:r>
          </w:p>
        </w:tc>
        <w:tc>
          <w:tcPr>
            <w:tcW w:w="1929" w:type="pct"/>
            <w:shd w:val="clear" w:color="auto" w:fill="auto"/>
          </w:tcPr>
          <w:p w14:paraId="2DD1B9C7"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Samir Mota Ribeiro Soares Moreira</w:t>
            </w:r>
          </w:p>
        </w:tc>
      </w:tr>
      <w:tr w:rsidR="000C608F" w:rsidRPr="00235FDA" w14:paraId="6FD6DEA5" w14:textId="77777777" w:rsidTr="00CC4AEB">
        <w:trPr>
          <w:trHeight w:val="209"/>
        </w:trPr>
        <w:tc>
          <w:tcPr>
            <w:tcW w:w="3071" w:type="pct"/>
            <w:vMerge/>
            <w:shd w:val="clear" w:color="auto" w:fill="auto"/>
          </w:tcPr>
          <w:p w14:paraId="26175E7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990B75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3A2B0EA2" w14:textId="77777777" w:rsidTr="00CC4AEB">
        <w:trPr>
          <w:trHeight w:val="209"/>
        </w:trPr>
        <w:tc>
          <w:tcPr>
            <w:tcW w:w="3071" w:type="pct"/>
            <w:vMerge/>
            <w:shd w:val="clear" w:color="auto" w:fill="auto"/>
          </w:tcPr>
          <w:p w14:paraId="21284FD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28A99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113</w:t>
            </w:r>
          </w:p>
        </w:tc>
      </w:tr>
      <w:tr w:rsidR="000C608F" w:rsidRPr="00235FDA" w14:paraId="540A0106" w14:textId="77777777" w:rsidTr="00CC4AEB">
        <w:tc>
          <w:tcPr>
            <w:tcW w:w="3071" w:type="pct"/>
            <w:shd w:val="clear" w:color="auto" w:fill="auto"/>
          </w:tcPr>
          <w:p w14:paraId="20DD220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Alunos dos Cursos Integrados do Campus São Gabriel e Alunos do Ensino Médio da Escola Estadual Sagrada Família. </w:t>
            </w:r>
          </w:p>
        </w:tc>
        <w:tc>
          <w:tcPr>
            <w:tcW w:w="1929" w:type="pct"/>
            <w:shd w:val="clear" w:color="auto" w:fill="auto"/>
          </w:tcPr>
          <w:p w14:paraId="5E6E99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w:t>
            </w:r>
          </w:p>
        </w:tc>
      </w:tr>
      <w:tr w:rsidR="000C608F" w:rsidRPr="00235FDA" w14:paraId="1726FA5D" w14:textId="77777777" w:rsidTr="00CC4AEB">
        <w:trPr>
          <w:trHeight w:val="68"/>
        </w:trPr>
        <w:tc>
          <w:tcPr>
            <w:tcW w:w="5000" w:type="pct"/>
            <w:gridSpan w:val="2"/>
            <w:shd w:val="clear" w:color="auto" w:fill="auto"/>
          </w:tcPr>
          <w:p w14:paraId="1ED61D19"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r w:rsidRPr="00235FDA">
              <w:rPr>
                <w:rFonts w:ascii="Cambria" w:hAnsi="Cambria"/>
                <w:b/>
                <w:bCs/>
                <w:sz w:val="20"/>
                <w:szCs w:val="20"/>
                <w:lang w:eastAsia="ar-SA"/>
              </w:rPr>
              <w:t xml:space="preserve"> </w:t>
            </w:r>
          </w:p>
        </w:tc>
      </w:tr>
      <w:tr w:rsidR="000C608F" w:rsidRPr="00235FDA" w14:paraId="6DB0C18A" w14:textId="77777777" w:rsidTr="00CC4AEB">
        <w:trPr>
          <w:trHeight w:val="582"/>
        </w:trPr>
        <w:tc>
          <w:tcPr>
            <w:tcW w:w="3071" w:type="pct"/>
            <w:shd w:val="clear" w:color="auto" w:fill="auto"/>
          </w:tcPr>
          <w:p w14:paraId="4D5F70B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Saúde </w:t>
            </w:r>
          </w:p>
        </w:tc>
        <w:tc>
          <w:tcPr>
            <w:tcW w:w="1929" w:type="pct"/>
            <w:shd w:val="clear" w:color="auto" w:fill="auto"/>
          </w:tcPr>
          <w:p w14:paraId="617304E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p>
          <w:p w14:paraId="148FDA2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54EE21C" w14:textId="77777777" w:rsidTr="00CC4AEB">
        <w:tc>
          <w:tcPr>
            <w:tcW w:w="3071" w:type="pct"/>
            <w:shd w:val="clear" w:color="auto" w:fill="D9D9D9"/>
          </w:tcPr>
          <w:p w14:paraId="30FDADE4"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VII Sarau do IFAM CSGC</w:t>
            </w:r>
          </w:p>
        </w:tc>
        <w:tc>
          <w:tcPr>
            <w:tcW w:w="1929" w:type="pct"/>
            <w:shd w:val="clear" w:color="auto" w:fill="D9D9D9"/>
          </w:tcPr>
          <w:p w14:paraId="0F04C6E4"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2015025</w:t>
            </w:r>
          </w:p>
        </w:tc>
      </w:tr>
      <w:tr w:rsidR="000C608F" w:rsidRPr="00235FDA" w14:paraId="0C5D5422" w14:textId="77777777" w:rsidTr="00CC4AEB">
        <w:trPr>
          <w:trHeight w:val="323"/>
        </w:trPr>
        <w:tc>
          <w:tcPr>
            <w:tcW w:w="3071" w:type="pct"/>
            <w:vMerge w:val="restart"/>
            <w:shd w:val="clear" w:color="auto" w:fill="auto"/>
          </w:tcPr>
          <w:p w14:paraId="7E45185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Incentivar o desenvolvimento e a valorização artística em suas diferentes formas e linguagens, contextualizando-as na realidade dos Docentes e Discentes.</w:t>
            </w:r>
            <w:r w:rsidRPr="00235FDA">
              <w:rPr>
                <w:rFonts w:ascii="Cambria" w:hAnsi="Cambria"/>
                <w:b/>
                <w:bCs/>
                <w:sz w:val="20"/>
                <w:szCs w:val="20"/>
                <w:lang w:eastAsia="ar-SA"/>
              </w:rPr>
              <w:t xml:space="preserve"> </w:t>
            </w:r>
          </w:p>
        </w:tc>
        <w:tc>
          <w:tcPr>
            <w:tcW w:w="1929" w:type="pct"/>
            <w:shd w:val="clear" w:color="auto" w:fill="auto"/>
          </w:tcPr>
          <w:p w14:paraId="3BC4EA4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Raimundo Santarém Santos</w:t>
            </w:r>
          </w:p>
        </w:tc>
      </w:tr>
      <w:tr w:rsidR="000C608F" w:rsidRPr="00235FDA" w14:paraId="2BA0C8E3" w14:textId="77777777" w:rsidTr="00CC4AEB">
        <w:trPr>
          <w:trHeight w:val="209"/>
        </w:trPr>
        <w:tc>
          <w:tcPr>
            <w:tcW w:w="3071" w:type="pct"/>
            <w:vMerge/>
            <w:shd w:val="clear" w:color="auto" w:fill="auto"/>
          </w:tcPr>
          <w:p w14:paraId="73714CC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C9A6EFD"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74E6254E" w14:textId="77777777" w:rsidTr="00CC4AEB">
        <w:trPr>
          <w:trHeight w:val="209"/>
        </w:trPr>
        <w:tc>
          <w:tcPr>
            <w:tcW w:w="3071" w:type="pct"/>
            <w:vMerge/>
            <w:shd w:val="clear" w:color="auto" w:fill="auto"/>
          </w:tcPr>
          <w:p w14:paraId="5247724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9F8B28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626</w:t>
            </w:r>
          </w:p>
        </w:tc>
      </w:tr>
      <w:tr w:rsidR="000C608F" w:rsidRPr="00235FDA" w14:paraId="2493AB12" w14:textId="77777777" w:rsidTr="00CC4AEB">
        <w:tc>
          <w:tcPr>
            <w:tcW w:w="3071" w:type="pct"/>
            <w:shd w:val="clear" w:color="auto" w:fill="auto"/>
          </w:tcPr>
          <w:p w14:paraId="3C3224F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Público-alvo: </w:t>
            </w:r>
            <w:r w:rsidRPr="00235FDA">
              <w:rPr>
                <w:rFonts w:ascii="Cambria" w:hAnsi="Cambria"/>
                <w:bCs/>
                <w:sz w:val="20"/>
                <w:szCs w:val="20"/>
                <w:lang w:eastAsia="ar-SA"/>
              </w:rPr>
              <w:t>Discentes, egressos, servidores e público externo.</w:t>
            </w:r>
            <w:r w:rsidRPr="00235FDA">
              <w:rPr>
                <w:rFonts w:ascii="Cambria" w:hAnsi="Cambria"/>
                <w:b/>
                <w:bCs/>
                <w:sz w:val="20"/>
                <w:szCs w:val="20"/>
                <w:lang w:eastAsia="ar-SA"/>
              </w:rPr>
              <w:t xml:space="preserve"> </w:t>
            </w:r>
          </w:p>
        </w:tc>
        <w:tc>
          <w:tcPr>
            <w:tcW w:w="1929" w:type="pct"/>
            <w:shd w:val="clear" w:color="auto" w:fill="auto"/>
          </w:tcPr>
          <w:p w14:paraId="6AC1B6E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74</w:t>
            </w:r>
          </w:p>
        </w:tc>
      </w:tr>
      <w:tr w:rsidR="000C608F" w:rsidRPr="00235FDA" w14:paraId="0B33398B" w14:textId="77777777" w:rsidTr="00CC4AEB">
        <w:trPr>
          <w:trHeight w:val="68"/>
        </w:trPr>
        <w:tc>
          <w:tcPr>
            <w:tcW w:w="5000" w:type="pct"/>
            <w:gridSpan w:val="2"/>
            <w:shd w:val="clear" w:color="auto" w:fill="auto"/>
          </w:tcPr>
          <w:p w14:paraId="50168683"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194C5659" w14:textId="77777777" w:rsidTr="00CC4AEB">
        <w:trPr>
          <w:trHeight w:val="68"/>
        </w:trPr>
        <w:tc>
          <w:tcPr>
            <w:tcW w:w="3071" w:type="pct"/>
            <w:shd w:val="clear" w:color="auto" w:fill="auto"/>
          </w:tcPr>
          <w:p w14:paraId="473336D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12CB38BD"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20ED532" w14:textId="77777777" w:rsidTr="00CC4AEB">
        <w:tc>
          <w:tcPr>
            <w:tcW w:w="3071" w:type="pct"/>
            <w:shd w:val="clear" w:color="auto" w:fill="D9D9D9"/>
          </w:tcPr>
          <w:p w14:paraId="209943D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Mostra de Curtas Metragens sobre lendas típicas do Município de SGC</w:t>
            </w:r>
          </w:p>
        </w:tc>
        <w:tc>
          <w:tcPr>
            <w:tcW w:w="1929" w:type="pct"/>
            <w:shd w:val="clear" w:color="auto" w:fill="D9D9D9"/>
          </w:tcPr>
          <w:p w14:paraId="32CC48B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2015026</w:t>
            </w:r>
          </w:p>
        </w:tc>
      </w:tr>
      <w:tr w:rsidR="000C608F" w:rsidRPr="00235FDA" w14:paraId="7C8599BF" w14:textId="77777777" w:rsidTr="00CC4AEB">
        <w:trPr>
          <w:trHeight w:val="323"/>
        </w:trPr>
        <w:tc>
          <w:tcPr>
            <w:tcW w:w="3071" w:type="pct"/>
            <w:vMerge w:val="restart"/>
            <w:shd w:val="clear" w:color="auto" w:fill="auto"/>
          </w:tcPr>
          <w:p w14:paraId="6E15BFE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Mostra de Curtas Metragens sobre lendas típicas do Município de SGC</w:t>
            </w:r>
          </w:p>
        </w:tc>
        <w:tc>
          <w:tcPr>
            <w:tcW w:w="1929" w:type="pct"/>
            <w:shd w:val="clear" w:color="auto" w:fill="auto"/>
          </w:tcPr>
          <w:p w14:paraId="536FA12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João Gonçalves Alves</w:t>
            </w:r>
          </w:p>
        </w:tc>
      </w:tr>
      <w:tr w:rsidR="000C608F" w:rsidRPr="00235FDA" w14:paraId="46616278" w14:textId="77777777" w:rsidTr="00CC4AEB">
        <w:trPr>
          <w:trHeight w:val="209"/>
        </w:trPr>
        <w:tc>
          <w:tcPr>
            <w:tcW w:w="3071" w:type="pct"/>
            <w:vMerge/>
            <w:shd w:val="clear" w:color="auto" w:fill="auto"/>
          </w:tcPr>
          <w:p w14:paraId="2C68330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479F96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32F3BA80" w14:textId="77777777" w:rsidTr="00CC4AEB">
        <w:trPr>
          <w:trHeight w:val="209"/>
        </w:trPr>
        <w:tc>
          <w:tcPr>
            <w:tcW w:w="3071" w:type="pct"/>
            <w:vMerge/>
            <w:shd w:val="clear" w:color="auto" w:fill="auto"/>
          </w:tcPr>
          <w:p w14:paraId="210B7A1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056F4A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300</w:t>
            </w:r>
          </w:p>
        </w:tc>
      </w:tr>
      <w:tr w:rsidR="000C608F" w:rsidRPr="00235FDA" w14:paraId="6FF2BF7A" w14:textId="77777777" w:rsidTr="00CC4AEB">
        <w:tc>
          <w:tcPr>
            <w:tcW w:w="3071" w:type="pct"/>
            <w:shd w:val="clear" w:color="auto" w:fill="auto"/>
          </w:tcPr>
          <w:p w14:paraId="4B469D9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do Campus São Gabriel da Cachoeira e escolas do Município.</w:t>
            </w:r>
            <w:r w:rsidRPr="00235FDA">
              <w:rPr>
                <w:rFonts w:ascii="Cambria" w:hAnsi="Cambria"/>
                <w:b/>
                <w:bCs/>
                <w:sz w:val="20"/>
                <w:szCs w:val="20"/>
                <w:lang w:eastAsia="ar-SA"/>
              </w:rPr>
              <w:t xml:space="preserve"> </w:t>
            </w:r>
          </w:p>
        </w:tc>
        <w:tc>
          <w:tcPr>
            <w:tcW w:w="1929" w:type="pct"/>
            <w:shd w:val="clear" w:color="auto" w:fill="auto"/>
          </w:tcPr>
          <w:p w14:paraId="6F1767B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700</w:t>
            </w:r>
          </w:p>
        </w:tc>
      </w:tr>
      <w:tr w:rsidR="000C608F" w:rsidRPr="00235FDA" w14:paraId="38757DAB" w14:textId="77777777" w:rsidTr="00CC4AEB">
        <w:trPr>
          <w:gridAfter w:val="1"/>
          <w:wAfter w:w="1929" w:type="pct"/>
          <w:trHeight w:val="68"/>
        </w:trPr>
        <w:tc>
          <w:tcPr>
            <w:tcW w:w="3071" w:type="pct"/>
            <w:shd w:val="clear" w:color="auto" w:fill="auto"/>
          </w:tcPr>
          <w:p w14:paraId="4EA8B00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2725ADD1" w14:textId="77777777" w:rsidTr="00CC4AEB">
        <w:trPr>
          <w:trHeight w:val="68"/>
        </w:trPr>
        <w:tc>
          <w:tcPr>
            <w:tcW w:w="3071" w:type="pct"/>
            <w:shd w:val="clear" w:color="auto" w:fill="auto"/>
          </w:tcPr>
          <w:p w14:paraId="0E62D86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01147B4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p w14:paraId="09CA0B7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p>
        </w:tc>
      </w:tr>
      <w:tr w:rsidR="000C608F" w:rsidRPr="00235FDA" w14:paraId="327BBAD2" w14:textId="77777777" w:rsidTr="00CC4AEB">
        <w:tc>
          <w:tcPr>
            <w:tcW w:w="3071" w:type="pct"/>
            <w:shd w:val="clear" w:color="auto" w:fill="D9D9D9"/>
          </w:tcPr>
          <w:p w14:paraId="6B8A000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II Mostra de Extensão do IFAM - Campus São Gabriel da Cachoeira</w:t>
            </w:r>
          </w:p>
        </w:tc>
        <w:tc>
          <w:tcPr>
            <w:tcW w:w="1929" w:type="pct"/>
            <w:shd w:val="clear" w:color="auto" w:fill="D9D9D9"/>
          </w:tcPr>
          <w:p w14:paraId="282F1D1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2015027</w:t>
            </w:r>
          </w:p>
        </w:tc>
      </w:tr>
      <w:tr w:rsidR="000C608F" w:rsidRPr="00235FDA" w14:paraId="186F2E35" w14:textId="77777777" w:rsidTr="00CC4AEB">
        <w:trPr>
          <w:trHeight w:val="323"/>
        </w:trPr>
        <w:tc>
          <w:tcPr>
            <w:tcW w:w="3071" w:type="pct"/>
            <w:vMerge w:val="restart"/>
            <w:shd w:val="clear" w:color="auto" w:fill="auto"/>
          </w:tcPr>
          <w:p w14:paraId="4FBADE5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Expor à sociedade as ações realizadas pelo Campus São Gabriel da Cachoeira no âmbito do Ensino, Pesquisa e Extensão, na busca de soluções tecnológicas, e apoio aos arranjos produtivos locais do Alto Rio Negro.</w:t>
            </w:r>
            <w:r w:rsidRPr="00235FDA">
              <w:rPr>
                <w:rFonts w:ascii="Cambria" w:hAnsi="Cambria"/>
                <w:b/>
                <w:bCs/>
                <w:sz w:val="20"/>
                <w:szCs w:val="20"/>
                <w:lang w:eastAsia="ar-SA"/>
              </w:rPr>
              <w:t xml:space="preserve"> </w:t>
            </w:r>
          </w:p>
        </w:tc>
        <w:tc>
          <w:tcPr>
            <w:tcW w:w="1929" w:type="pct"/>
            <w:shd w:val="clear" w:color="auto" w:fill="auto"/>
          </w:tcPr>
          <w:p w14:paraId="4EF1419E"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Manoel de Jesus de Souza Miranda</w:t>
            </w:r>
          </w:p>
        </w:tc>
      </w:tr>
      <w:tr w:rsidR="000C608F" w:rsidRPr="00235FDA" w14:paraId="159543EA" w14:textId="77777777" w:rsidTr="00CC4AEB">
        <w:trPr>
          <w:trHeight w:val="209"/>
        </w:trPr>
        <w:tc>
          <w:tcPr>
            <w:tcW w:w="3071" w:type="pct"/>
            <w:vMerge/>
            <w:shd w:val="clear" w:color="auto" w:fill="auto"/>
          </w:tcPr>
          <w:p w14:paraId="7C4C58A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7F10D3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44309727" w14:textId="77777777" w:rsidTr="00CC4AEB">
        <w:trPr>
          <w:trHeight w:val="209"/>
        </w:trPr>
        <w:tc>
          <w:tcPr>
            <w:tcW w:w="3071" w:type="pct"/>
            <w:vMerge/>
            <w:shd w:val="clear" w:color="auto" w:fill="auto"/>
          </w:tcPr>
          <w:p w14:paraId="1A5B135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00E3D1"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p>
        </w:tc>
      </w:tr>
      <w:tr w:rsidR="000C608F" w:rsidRPr="00235FDA" w14:paraId="02A0FA01" w14:textId="77777777" w:rsidTr="00CC4AEB">
        <w:tc>
          <w:tcPr>
            <w:tcW w:w="3071" w:type="pct"/>
            <w:shd w:val="clear" w:color="auto" w:fill="auto"/>
          </w:tcPr>
          <w:p w14:paraId="17237EE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Egressos, Servidores e público externo.</w:t>
            </w:r>
            <w:r w:rsidRPr="00235FDA">
              <w:rPr>
                <w:rFonts w:ascii="Cambria" w:hAnsi="Cambria"/>
                <w:b/>
                <w:bCs/>
                <w:sz w:val="20"/>
                <w:szCs w:val="20"/>
                <w:lang w:eastAsia="ar-SA"/>
              </w:rPr>
              <w:t xml:space="preserve"> </w:t>
            </w:r>
          </w:p>
        </w:tc>
        <w:tc>
          <w:tcPr>
            <w:tcW w:w="1929" w:type="pct"/>
            <w:shd w:val="clear" w:color="auto" w:fill="auto"/>
          </w:tcPr>
          <w:p w14:paraId="47C8EFB6"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p>
        </w:tc>
      </w:tr>
      <w:tr w:rsidR="000C608F" w:rsidRPr="00235FDA" w14:paraId="453811F6" w14:textId="77777777" w:rsidTr="00CC4AEB">
        <w:trPr>
          <w:gridAfter w:val="1"/>
          <w:wAfter w:w="1929" w:type="pct"/>
          <w:trHeight w:val="68"/>
        </w:trPr>
        <w:tc>
          <w:tcPr>
            <w:tcW w:w="3071" w:type="pct"/>
            <w:shd w:val="clear" w:color="auto" w:fill="auto"/>
          </w:tcPr>
          <w:p w14:paraId="74A3A684"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2A4C5B76" w14:textId="77777777" w:rsidTr="00CC4AEB">
        <w:trPr>
          <w:trHeight w:val="68"/>
        </w:trPr>
        <w:tc>
          <w:tcPr>
            <w:tcW w:w="3071" w:type="pct"/>
            <w:shd w:val="clear" w:color="auto" w:fill="auto"/>
          </w:tcPr>
          <w:p w14:paraId="1315EC7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4B1CC8B3"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76417B8E" w14:textId="77777777" w:rsidTr="00CC4AEB">
        <w:tc>
          <w:tcPr>
            <w:tcW w:w="5000" w:type="pct"/>
            <w:gridSpan w:val="2"/>
            <w:shd w:val="clear" w:color="auto" w:fill="auto"/>
          </w:tcPr>
          <w:p w14:paraId="4E5D8EF0"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 xml:space="preserve">CAMPUS TABATINGA </w:t>
            </w:r>
          </w:p>
        </w:tc>
      </w:tr>
      <w:tr w:rsidR="000C608F" w:rsidRPr="00235FDA" w14:paraId="04648E4C" w14:textId="77777777" w:rsidTr="00CC4AEB">
        <w:tc>
          <w:tcPr>
            <w:tcW w:w="3071" w:type="pct"/>
            <w:shd w:val="clear" w:color="auto" w:fill="D9D9D9"/>
          </w:tcPr>
          <w:p w14:paraId="492DE5C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Campanha: Educação Ambiental pela Arte</w:t>
            </w:r>
          </w:p>
        </w:tc>
        <w:tc>
          <w:tcPr>
            <w:tcW w:w="1929" w:type="pct"/>
            <w:shd w:val="clear" w:color="auto" w:fill="D9D9D9"/>
          </w:tcPr>
          <w:p w14:paraId="00D4F26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2015028</w:t>
            </w:r>
          </w:p>
        </w:tc>
      </w:tr>
      <w:tr w:rsidR="000C608F" w:rsidRPr="00235FDA" w14:paraId="347D8065" w14:textId="77777777" w:rsidTr="00CC4AEB">
        <w:trPr>
          <w:trHeight w:val="323"/>
        </w:trPr>
        <w:tc>
          <w:tcPr>
            <w:tcW w:w="3071" w:type="pct"/>
            <w:vMerge w:val="restart"/>
            <w:shd w:val="clear" w:color="auto" w:fill="auto"/>
          </w:tcPr>
          <w:p w14:paraId="20B3BF8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Campanha de Educação ambientar pela arte.</w:t>
            </w:r>
            <w:r w:rsidRPr="00235FDA">
              <w:rPr>
                <w:rFonts w:ascii="Cambria" w:hAnsi="Cambria"/>
                <w:b/>
                <w:bCs/>
                <w:sz w:val="20"/>
                <w:szCs w:val="20"/>
                <w:lang w:eastAsia="ar-SA"/>
              </w:rPr>
              <w:t xml:space="preserve"> </w:t>
            </w:r>
          </w:p>
        </w:tc>
        <w:tc>
          <w:tcPr>
            <w:tcW w:w="1929" w:type="pct"/>
            <w:shd w:val="clear" w:color="auto" w:fill="auto"/>
          </w:tcPr>
          <w:p w14:paraId="2AC7225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Jeane Colares  da Silva</w:t>
            </w:r>
          </w:p>
        </w:tc>
      </w:tr>
      <w:tr w:rsidR="000C608F" w:rsidRPr="00235FDA" w14:paraId="74706C08" w14:textId="77777777" w:rsidTr="00CC4AEB">
        <w:trPr>
          <w:trHeight w:val="209"/>
        </w:trPr>
        <w:tc>
          <w:tcPr>
            <w:tcW w:w="3071" w:type="pct"/>
            <w:vMerge/>
            <w:shd w:val="clear" w:color="auto" w:fill="auto"/>
          </w:tcPr>
          <w:p w14:paraId="4DB36C8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7578AB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28CA5A5C" w14:textId="77777777" w:rsidTr="00CC4AEB">
        <w:trPr>
          <w:trHeight w:val="209"/>
        </w:trPr>
        <w:tc>
          <w:tcPr>
            <w:tcW w:w="3071" w:type="pct"/>
            <w:vMerge/>
            <w:shd w:val="clear" w:color="auto" w:fill="auto"/>
          </w:tcPr>
          <w:p w14:paraId="17ED76E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BF7497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46</w:t>
            </w:r>
          </w:p>
        </w:tc>
      </w:tr>
      <w:tr w:rsidR="000C608F" w:rsidRPr="00235FDA" w14:paraId="72F86790" w14:textId="77777777" w:rsidTr="00CC4AEB">
        <w:tc>
          <w:tcPr>
            <w:tcW w:w="3071" w:type="pct"/>
            <w:shd w:val="clear" w:color="auto" w:fill="auto"/>
          </w:tcPr>
          <w:p w14:paraId="75F9461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Comunidade Indígena Umariaçu 1 e 2, essencialmente alunos das Escolas públicas da Comunidade. Alunos do núcleo de artes, servidores do IFAM e de Empresas terceirizadas.</w:t>
            </w:r>
            <w:r w:rsidRPr="00235FDA">
              <w:rPr>
                <w:rFonts w:ascii="Cambria" w:hAnsi="Cambria"/>
                <w:b/>
                <w:bCs/>
                <w:sz w:val="20"/>
                <w:szCs w:val="20"/>
                <w:lang w:eastAsia="ar-SA"/>
              </w:rPr>
              <w:t xml:space="preserve"> </w:t>
            </w:r>
          </w:p>
        </w:tc>
        <w:tc>
          <w:tcPr>
            <w:tcW w:w="1929" w:type="pct"/>
            <w:shd w:val="clear" w:color="auto" w:fill="auto"/>
          </w:tcPr>
          <w:p w14:paraId="7704172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Beneficiários Externos: Comunitários das Comunidades Indígenas. </w:t>
            </w:r>
          </w:p>
        </w:tc>
      </w:tr>
      <w:tr w:rsidR="000C608F" w:rsidRPr="00235FDA" w14:paraId="1929CECF" w14:textId="77777777" w:rsidTr="00CC4AEB">
        <w:trPr>
          <w:trHeight w:val="68"/>
        </w:trPr>
        <w:tc>
          <w:tcPr>
            <w:tcW w:w="5000" w:type="pct"/>
            <w:gridSpan w:val="2"/>
            <w:shd w:val="clear" w:color="auto" w:fill="auto"/>
          </w:tcPr>
          <w:p w14:paraId="3EA9F506"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e Comunidade Indígena Umariaçu 1 e 2</w:t>
            </w:r>
          </w:p>
        </w:tc>
      </w:tr>
      <w:tr w:rsidR="000C608F" w:rsidRPr="00235FDA" w14:paraId="24C28E15" w14:textId="77777777" w:rsidTr="00CC4AEB">
        <w:trPr>
          <w:trHeight w:val="68"/>
        </w:trPr>
        <w:tc>
          <w:tcPr>
            <w:tcW w:w="3071" w:type="pct"/>
            <w:shd w:val="clear" w:color="auto" w:fill="auto"/>
          </w:tcPr>
          <w:p w14:paraId="73EF96B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4974E6A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B8A5E5B" w14:textId="77777777" w:rsidTr="00CC4AEB">
        <w:tc>
          <w:tcPr>
            <w:tcW w:w="3071" w:type="pct"/>
            <w:shd w:val="clear" w:color="auto" w:fill="D9D9D9"/>
          </w:tcPr>
          <w:p w14:paraId="56D1928B"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 Semana de Extensão</w:t>
            </w:r>
          </w:p>
        </w:tc>
        <w:tc>
          <w:tcPr>
            <w:tcW w:w="1929" w:type="pct"/>
            <w:shd w:val="clear" w:color="auto" w:fill="D9D9D9"/>
          </w:tcPr>
          <w:p w14:paraId="40EFD34F"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2015029</w:t>
            </w:r>
          </w:p>
        </w:tc>
      </w:tr>
      <w:tr w:rsidR="000C608F" w:rsidRPr="00235FDA" w14:paraId="2F2343C0" w14:textId="77777777" w:rsidTr="00CC4AEB">
        <w:trPr>
          <w:trHeight w:val="323"/>
        </w:trPr>
        <w:tc>
          <w:tcPr>
            <w:tcW w:w="3071" w:type="pct"/>
            <w:vMerge w:val="restart"/>
            <w:shd w:val="clear" w:color="auto" w:fill="auto"/>
          </w:tcPr>
          <w:p w14:paraId="1652AF0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a V Semana de Extensão do IFAM/Campus Tabatinga</w:t>
            </w:r>
            <w:r w:rsidRPr="00235FDA">
              <w:rPr>
                <w:rFonts w:ascii="Cambria" w:hAnsi="Cambria"/>
                <w:b/>
                <w:bCs/>
                <w:sz w:val="20"/>
                <w:szCs w:val="20"/>
                <w:lang w:eastAsia="ar-SA"/>
              </w:rPr>
              <w:t xml:space="preserve"> </w:t>
            </w:r>
          </w:p>
        </w:tc>
        <w:tc>
          <w:tcPr>
            <w:tcW w:w="1929" w:type="pct"/>
            <w:shd w:val="clear" w:color="auto" w:fill="auto"/>
          </w:tcPr>
          <w:p w14:paraId="7D11CE46"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Gustavo Galdino Rodrigues</w:t>
            </w:r>
          </w:p>
        </w:tc>
      </w:tr>
      <w:tr w:rsidR="000C608F" w:rsidRPr="00235FDA" w14:paraId="14CE6CD2" w14:textId="77777777" w:rsidTr="00CC4AEB">
        <w:trPr>
          <w:trHeight w:val="209"/>
        </w:trPr>
        <w:tc>
          <w:tcPr>
            <w:tcW w:w="3071" w:type="pct"/>
            <w:vMerge/>
            <w:shd w:val="clear" w:color="auto" w:fill="auto"/>
          </w:tcPr>
          <w:p w14:paraId="76EADB0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AE1001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 </w:t>
            </w:r>
          </w:p>
        </w:tc>
      </w:tr>
      <w:tr w:rsidR="000C608F" w:rsidRPr="00235FDA" w14:paraId="673395A2" w14:textId="77777777" w:rsidTr="00CC4AEB">
        <w:trPr>
          <w:trHeight w:val="209"/>
        </w:trPr>
        <w:tc>
          <w:tcPr>
            <w:tcW w:w="3071" w:type="pct"/>
            <w:vMerge/>
            <w:shd w:val="clear" w:color="auto" w:fill="auto"/>
          </w:tcPr>
          <w:p w14:paraId="4E3179A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B159CF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1070</w:t>
            </w:r>
          </w:p>
        </w:tc>
      </w:tr>
      <w:tr w:rsidR="000C608F" w:rsidRPr="00235FDA" w14:paraId="6BFD6C18" w14:textId="77777777" w:rsidTr="00CC4AEB">
        <w:tc>
          <w:tcPr>
            <w:tcW w:w="3071" w:type="pct"/>
            <w:shd w:val="clear" w:color="auto" w:fill="auto"/>
          </w:tcPr>
          <w:p w14:paraId="410042E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Público-alvo: Discentes, Egressos, Servidores e Comunidade. </w:t>
            </w:r>
          </w:p>
        </w:tc>
        <w:tc>
          <w:tcPr>
            <w:tcW w:w="1929" w:type="pct"/>
            <w:shd w:val="clear" w:color="auto" w:fill="auto"/>
          </w:tcPr>
          <w:p w14:paraId="4212F2E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1000</w:t>
            </w:r>
          </w:p>
        </w:tc>
      </w:tr>
      <w:tr w:rsidR="000C608F" w:rsidRPr="00235FDA" w14:paraId="5CA59D1B" w14:textId="77777777" w:rsidTr="00CC4AEB">
        <w:trPr>
          <w:trHeight w:val="68"/>
        </w:trPr>
        <w:tc>
          <w:tcPr>
            <w:tcW w:w="5000" w:type="pct"/>
            <w:gridSpan w:val="2"/>
            <w:shd w:val="clear" w:color="auto" w:fill="auto"/>
          </w:tcPr>
          <w:p w14:paraId="7428CF4C"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Tabatinga</w:t>
            </w:r>
            <w:r w:rsidRPr="00235FDA">
              <w:rPr>
                <w:rFonts w:ascii="Cambria" w:hAnsi="Cambria"/>
                <w:b/>
                <w:bCs/>
                <w:sz w:val="20"/>
                <w:szCs w:val="20"/>
                <w:lang w:eastAsia="ar-SA"/>
              </w:rPr>
              <w:t xml:space="preserve"> </w:t>
            </w:r>
          </w:p>
        </w:tc>
      </w:tr>
      <w:tr w:rsidR="000C608F" w:rsidRPr="00235FDA" w14:paraId="13FC6897" w14:textId="77777777" w:rsidTr="00CC4AEB">
        <w:trPr>
          <w:trHeight w:val="68"/>
        </w:trPr>
        <w:tc>
          <w:tcPr>
            <w:tcW w:w="3071" w:type="pct"/>
            <w:shd w:val="clear" w:color="auto" w:fill="auto"/>
          </w:tcPr>
          <w:p w14:paraId="5888F07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187D24E0"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56F81F13" w14:textId="77777777" w:rsidTr="00CC4AEB">
        <w:tc>
          <w:tcPr>
            <w:tcW w:w="5000" w:type="pct"/>
            <w:gridSpan w:val="2"/>
            <w:shd w:val="clear" w:color="auto" w:fill="auto"/>
          </w:tcPr>
          <w:p w14:paraId="554519B5"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TEFÉ</w:t>
            </w:r>
          </w:p>
        </w:tc>
      </w:tr>
      <w:tr w:rsidR="000C608F" w:rsidRPr="00235FDA" w14:paraId="5149312D" w14:textId="77777777" w:rsidTr="00CC4AEB">
        <w:tc>
          <w:tcPr>
            <w:tcW w:w="3071" w:type="pct"/>
            <w:shd w:val="clear" w:color="auto" w:fill="D9D9D9"/>
          </w:tcPr>
          <w:p w14:paraId="07CD127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Intercâmbio Cultural do IFAM - Campus Tefé</w:t>
            </w:r>
          </w:p>
        </w:tc>
        <w:tc>
          <w:tcPr>
            <w:tcW w:w="1929" w:type="pct"/>
            <w:shd w:val="clear" w:color="auto" w:fill="D9D9D9"/>
          </w:tcPr>
          <w:p w14:paraId="61493A29"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2015030</w:t>
            </w:r>
          </w:p>
        </w:tc>
      </w:tr>
      <w:tr w:rsidR="000C608F" w:rsidRPr="00235FDA" w14:paraId="30B51739" w14:textId="77777777" w:rsidTr="00CC4AEB">
        <w:trPr>
          <w:trHeight w:val="323"/>
        </w:trPr>
        <w:tc>
          <w:tcPr>
            <w:tcW w:w="3071" w:type="pct"/>
            <w:vMerge w:val="restart"/>
            <w:shd w:val="clear" w:color="auto" w:fill="auto"/>
          </w:tcPr>
          <w:p w14:paraId="7FF075F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Incentivar saberes e praticas culturais e científicas.</w:t>
            </w:r>
            <w:r w:rsidRPr="00235FDA">
              <w:rPr>
                <w:rFonts w:ascii="Cambria" w:hAnsi="Cambria"/>
                <w:b/>
                <w:bCs/>
                <w:sz w:val="20"/>
                <w:szCs w:val="20"/>
                <w:lang w:eastAsia="ar-SA"/>
              </w:rPr>
              <w:t xml:space="preserve">  </w:t>
            </w:r>
          </w:p>
        </w:tc>
        <w:tc>
          <w:tcPr>
            <w:tcW w:w="1929" w:type="pct"/>
            <w:shd w:val="clear" w:color="auto" w:fill="auto"/>
          </w:tcPr>
          <w:p w14:paraId="46EA972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Larissa Marine Terdulino da Silva</w:t>
            </w:r>
          </w:p>
        </w:tc>
      </w:tr>
      <w:tr w:rsidR="000C608F" w:rsidRPr="00235FDA" w14:paraId="2FEC0DE4" w14:textId="77777777" w:rsidTr="00CC4AEB">
        <w:trPr>
          <w:trHeight w:val="209"/>
        </w:trPr>
        <w:tc>
          <w:tcPr>
            <w:tcW w:w="3071" w:type="pct"/>
            <w:vMerge/>
            <w:shd w:val="clear" w:color="auto" w:fill="auto"/>
          </w:tcPr>
          <w:p w14:paraId="2E48A2B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968153"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7EBD7AA1" w14:textId="77777777" w:rsidTr="00CC4AEB">
        <w:trPr>
          <w:trHeight w:val="209"/>
        </w:trPr>
        <w:tc>
          <w:tcPr>
            <w:tcW w:w="3071" w:type="pct"/>
            <w:vMerge/>
            <w:shd w:val="clear" w:color="auto" w:fill="auto"/>
          </w:tcPr>
          <w:p w14:paraId="0DDDBB4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E661EE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15</w:t>
            </w:r>
          </w:p>
        </w:tc>
      </w:tr>
      <w:tr w:rsidR="000C608F" w:rsidRPr="00235FDA" w14:paraId="535FC34E" w14:textId="77777777" w:rsidTr="00CC4AEB">
        <w:trPr>
          <w:trHeight w:val="329"/>
        </w:trPr>
        <w:tc>
          <w:tcPr>
            <w:tcW w:w="3071" w:type="pct"/>
            <w:shd w:val="clear" w:color="auto" w:fill="auto"/>
          </w:tcPr>
          <w:p w14:paraId="46168174" w14:textId="77777777" w:rsidR="000C608F" w:rsidRPr="00235FDA" w:rsidRDefault="000C608F" w:rsidP="000C608F">
            <w:pPr>
              <w:shd w:val="clear" w:color="auto" w:fill="FFFFFF"/>
              <w:suppressAutoHyphens/>
              <w:spacing w:before="240"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10 Discentes, Docentes e Pedagogos do Campus Tefé e alunos de 5 Escolas Estaduais (10 alunos de cada escola)</w:t>
            </w:r>
          </w:p>
        </w:tc>
        <w:tc>
          <w:tcPr>
            <w:tcW w:w="1929" w:type="pct"/>
            <w:shd w:val="clear" w:color="auto" w:fill="auto"/>
          </w:tcPr>
          <w:p w14:paraId="687108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75</w:t>
            </w:r>
          </w:p>
        </w:tc>
      </w:tr>
      <w:tr w:rsidR="000C608F" w:rsidRPr="00235FDA" w14:paraId="4132E3E5" w14:textId="77777777" w:rsidTr="00CC4AEB">
        <w:trPr>
          <w:trHeight w:val="68"/>
        </w:trPr>
        <w:tc>
          <w:tcPr>
            <w:tcW w:w="5000" w:type="pct"/>
            <w:gridSpan w:val="2"/>
            <w:shd w:val="clear" w:color="auto" w:fill="auto"/>
          </w:tcPr>
          <w:p w14:paraId="1BD4790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Sede da AABB, Município de Tefé.</w:t>
            </w:r>
            <w:r w:rsidRPr="00235FDA">
              <w:rPr>
                <w:rFonts w:ascii="Cambria" w:hAnsi="Cambria"/>
                <w:b/>
                <w:bCs/>
                <w:sz w:val="20"/>
                <w:szCs w:val="20"/>
                <w:lang w:eastAsia="ar-SA"/>
              </w:rPr>
              <w:t xml:space="preserve"> </w:t>
            </w:r>
          </w:p>
        </w:tc>
      </w:tr>
      <w:tr w:rsidR="000C608F" w:rsidRPr="00235FDA" w14:paraId="7BBC46C6" w14:textId="77777777" w:rsidTr="00CC4AEB">
        <w:trPr>
          <w:trHeight w:val="68"/>
        </w:trPr>
        <w:tc>
          <w:tcPr>
            <w:tcW w:w="3071" w:type="pct"/>
            <w:shd w:val="clear" w:color="auto" w:fill="auto"/>
          </w:tcPr>
          <w:p w14:paraId="585D9B7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Área Temática:</w:t>
            </w:r>
            <w:r w:rsidRPr="00235FDA">
              <w:rPr>
                <w:rFonts w:ascii="Cambria" w:hAnsi="Cambria"/>
                <w:bCs/>
                <w:sz w:val="20"/>
                <w:szCs w:val="20"/>
                <w:lang w:eastAsia="ar-SA"/>
              </w:rPr>
              <w:t xml:space="preserve"> Cultura</w:t>
            </w:r>
            <w:r w:rsidRPr="00235FDA">
              <w:rPr>
                <w:rFonts w:ascii="Cambria" w:hAnsi="Cambria"/>
                <w:b/>
                <w:bCs/>
                <w:sz w:val="20"/>
                <w:szCs w:val="20"/>
                <w:lang w:eastAsia="ar-SA"/>
              </w:rPr>
              <w:t xml:space="preserve"> </w:t>
            </w:r>
          </w:p>
        </w:tc>
        <w:tc>
          <w:tcPr>
            <w:tcW w:w="1929" w:type="pct"/>
            <w:shd w:val="clear" w:color="auto" w:fill="auto"/>
          </w:tcPr>
          <w:p w14:paraId="1A20E9F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bl>
    <w:p w14:paraId="00F413EB" w14:textId="77777777" w:rsidR="001128C5" w:rsidRPr="001128C5" w:rsidRDefault="001128C5" w:rsidP="001128C5">
      <w:pPr>
        <w:suppressAutoHyphens/>
        <w:spacing w:after="0" w:line="240" w:lineRule="auto"/>
        <w:ind w:left="720" w:hanging="862"/>
        <w:jc w:val="left"/>
        <w:rPr>
          <w:rFonts w:eastAsia="Times New Roman"/>
          <w:i/>
          <w:sz w:val="20"/>
          <w:szCs w:val="20"/>
          <w:lang w:eastAsia="ar-SA"/>
        </w:rPr>
      </w:pPr>
      <w:r w:rsidRPr="001128C5">
        <w:rPr>
          <w:rFonts w:eastAsia="Times New Roman"/>
          <w:sz w:val="20"/>
          <w:szCs w:val="20"/>
          <w:lang w:eastAsia="ar-SA"/>
        </w:rPr>
        <w:lastRenderedPageBreak/>
        <w:t xml:space="preserve">Fonte: Relatório das Propostas dos </w:t>
      </w:r>
      <w:r w:rsidR="00A4046B">
        <w:rPr>
          <w:rFonts w:eastAsia="Times New Roman"/>
          <w:i/>
          <w:sz w:val="20"/>
          <w:szCs w:val="20"/>
          <w:lang w:eastAsia="ar-SA"/>
        </w:rPr>
        <w:t>Campi</w:t>
      </w:r>
      <w:r w:rsidRPr="001128C5">
        <w:rPr>
          <w:rFonts w:eastAsia="Times New Roman"/>
          <w:i/>
          <w:sz w:val="20"/>
          <w:szCs w:val="20"/>
          <w:lang w:eastAsia="ar-SA"/>
        </w:rPr>
        <w:t xml:space="preserve"> </w:t>
      </w:r>
    </w:p>
    <w:p w14:paraId="2EACC6C2" w14:textId="77777777" w:rsidR="006B4D1C" w:rsidRDefault="006B4D1C" w:rsidP="00874EC9">
      <w:pPr>
        <w:pStyle w:val="PargrafodaLista"/>
        <w:rPr>
          <w:b/>
          <w:bCs/>
          <w:szCs w:val="24"/>
        </w:rPr>
      </w:pPr>
    </w:p>
    <w:p w14:paraId="3551D6A5" w14:textId="77777777" w:rsidR="006B4D1C" w:rsidRDefault="006B4D1C" w:rsidP="00874EC9">
      <w:pPr>
        <w:pStyle w:val="PargrafodaLista"/>
        <w:rPr>
          <w:b/>
          <w:bCs/>
          <w:szCs w:val="24"/>
        </w:rPr>
      </w:pPr>
    </w:p>
    <w:p w14:paraId="1FA458F0" w14:textId="08DEF7C3" w:rsidR="00501DA1" w:rsidRDefault="00501DA1" w:rsidP="00501DA1">
      <w:pPr>
        <w:pStyle w:val="Legenda"/>
        <w:keepNext/>
      </w:pPr>
      <w:bookmarkStart w:id="119" w:name="_Toc446321753"/>
      <w:r>
        <w:lastRenderedPageBreak/>
        <w:t xml:space="preserve">Figura </w:t>
      </w:r>
      <w:fldSimple w:instr=" SEQ Figura \* ARABIC ">
        <w:r w:rsidR="003D1679">
          <w:rPr>
            <w:noProof/>
          </w:rPr>
          <w:t>15</w:t>
        </w:r>
      </w:fldSimple>
      <w:r>
        <w:t xml:space="preserve"> </w:t>
      </w:r>
      <w:r w:rsidRPr="00884C03">
        <w:t>Projetos do PAEVE por área temática</w:t>
      </w:r>
      <w:bookmarkEnd w:id="119"/>
    </w:p>
    <w:p w14:paraId="7EF4BAF9" w14:textId="77777777" w:rsidR="006B4D1C" w:rsidRDefault="00501DA1" w:rsidP="00501DA1">
      <w:pPr>
        <w:pStyle w:val="PargrafodaLista"/>
        <w:ind w:left="0"/>
        <w:jc w:val="center"/>
        <w:rPr>
          <w:b/>
          <w:bCs/>
          <w:szCs w:val="24"/>
        </w:rPr>
      </w:pPr>
      <w:r>
        <w:rPr>
          <w:noProof/>
          <w:lang w:eastAsia="pt-BR"/>
        </w:rPr>
        <w:drawing>
          <wp:inline distT="0" distB="0" distL="0" distR="0" wp14:anchorId="0ECB8455" wp14:editId="5FB25952">
            <wp:extent cx="5438775" cy="3295650"/>
            <wp:effectExtent l="0" t="0" r="9525"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38775" cy="3295650"/>
                    </a:xfrm>
                    <a:prstGeom prst="rect">
                      <a:avLst/>
                    </a:prstGeom>
                  </pic:spPr>
                </pic:pic>
              </a:graphicData>
            </a:graphic>
          </wp:inline>
        </w:drawing>
      </w:r>
    </w:p>
    <w:p w14:paraId="0DB5EB78" w14:textId="77777777" w:rsidR="00D256B9" w:rsidRPr="00D256B9" w:rsidRDefault="00612C9D" w:rsidP="00D256B9">
      <w:pPr>
        <w:suppressAutoHyphens/>
        <w:spacing w:after="0" w:line="240" w:lineRule="auto"/>
        <w:ind w:left="720" w:hanging="436"/>
        <w:jc w:val="left"/>
        <w:rPr>
          <w:rFonts w:eastAsia="Times New Roman"/>
          <w:i/>
          <w:sz w:val="20"/>
          <w:szCs w:val="20"/>
          <w:lang w:eastAsia="ar-SA"/>
        </w:rPr>
      </w:pPr>
      <w:r>
        <w:rPr>
          <w:rFonts w:eastAsia="Times New Roman"/>
          <w:sz w:val="20"/>
          <w:szCs w:val="20"/>
          <w:lang w:eastAsia="ar-SA"/>
        </w:rPr>
        <w:t>Fonte: Relatório</w:t>
      </w:r>
      <w:r w:rsidR="00D256B9" w:rsidRPr="00D256B9">
        <w:rPr>
          <w:rFonts w:eastAsia="Times New Roman"/>
          <w:sz w:val="20"/>
          <w:szCs w:val="20"/>
          <w:lang w:eastAsia="ar-SA"/>
        </w:rPr>
        <w:t xml:space="preserve"> dos </w:t>
      </w:r>
      <w:r w:rsidR="00A4046B">
        <w:rPr>
          <w:rFonts w:eastAsia="Times New Roman"/>
          <w:i/>
          <w:sz w:val="20"/>
          <w:szCs w:val="20"/>
          <w:lang w:eastAsia="ar-SA"/>
        </w:rPr>
        <w:t>Campi</w:t>
      </w:r>
      <w:r w:rsidR="00D256B9" w:rsidRPr="00D256B9">
        <w:rPr>
          <w:rFonts w:eastAsia="Times New Roman"/>
          <w:i/>
          <w:sz w:val="20"/>
          <w:szCs w:val="20"/>
          <w:lang w:eastAsia="ar-SA"/>
        </w:rPr>
        <w:t xml:space="preserve"> </w:t>
      </w:r>
    </w:p>
    <w:p w14:paraId="1716FFFC" w14:textId="77777777" w:rsidR="006B4D1C" w:rsidRDefault="006B4D1C" w:rsidP="00874EC9">
      <w:pPr>
        <w:pStyle w:val="PargrafodaLista"/>
        <w:rPr>
          <w:b/>
          <w:bCs/>
          <w:szCs w:val="24"/>
        </w:rPr>
      </w:pPr>
    </w:p>
    <w:p w14:paraId="68673286" w14:textId="77777777" w:rsidR="0028310D" w:rsidRPr="0028310D" w:rsidRDefault="0028310D" w:rsidP="00E07CDF">
      <w:pPr>
        <w:pStyle w:val="PargrafodaLista"/>
        <w:spacing w:after="0"/>
        <w:ind w:left="851"/>
        <w:rPr>
          <w:rFonts w:eastAsia="Times New Roman" w:cs="Calibri"/>
          <w:b/>
          <w:szCs w:val="24"/>
          <w:lang w:eastAsia="pt-BR"/>
        </w:rPr>
      </w:pPr>
      <w:r w:rsidRPr="0028310D">
        <w:rPr>
          <w:rFonts w:eastAsia="Times New Roman" w:cs="Calibri"/>
          <w:b/>
          <w:szCs w:val="24"/>
          <w:lang w:eastAsia="pt-BR"/>
        </w:rPr>
        <w:t>Programa de Acesso ao Ensino Técnico e Emprego – PRONATEC</w:t>
      </w:r>
    </w:p>
    <w:p w14:paraId="44778687" w14:textId="77777777" w:rsidR="0015560A" w:rsidRPr="0015560A" w:rsidRDefault="0015560A" w:rsidP="0015560A">
      <w:pPr>
        <w:suppressAutoHyphens/>
        <w:spacing w:after="0"/>
        <w:ind w:firstLine="851"/>
        <w:rPr>
          <w:szCs w:val="24"/>
          <w:lang w:eastAsia="ar-SA"/>
        </w:rPr>
      </w:pPr>
      <w:r w:rsidRPr="0015560A">
        <w:rPr>
          <w:szCs w:val="24"/>
          <w:lang w:eastAsia="ar-SA"/>
        </w:rPr>
        <w:lastRenderedPageBreak/>
        <w:t xml:space="preserve">O Programa Nacional de Acesso ao Ensino Técnico e Emprego - </w:t>
      </w:r>
      <w:r w:rsidRPr="0015560A">
        <w:rPr>
          <w:b/>
          <w:szCs w:val="24"/>
          <w:lang w:eastAsia="ar-SA"/>
        </w:rPr>
        <w:t>PRONATEC</w:t>
      </w:r>
      <w:r w:rsidRPr="0015560A">
        <w:rPr>
          <w:szCs w:val="24"/>
          <w:lang w:eastAsia="ar-SA"/>
        </w:rPr>
        <w:t xml:space="preserve"> criado pela Lei nº 12.513, de 26 de outubro de 2011, tem como finalidade ampliar a oferta de educação profissional tecnológica, por meio de programas, projetos e ações de assistência técnica e financeira. O Programa tem como objetivos principais: Expandir, interiorizar e democratizar a oferta de cursos de Educação Profissional Técnica de nível médio e de cursos e programas de formação inicial e continuada de trabalhadores; Fomentar e apoiar a expansão da rede física de atendimento da Educação Profissional e Tecnológica; Contribuir para a melhoria da qualidade do Ensino Médio Público, por meio da Educação Profissional e ampliar as oportunidades educacionais dos trabalhadores por meio do incremento da formação profissional. O público beneficiado abrange estudantes do Ensino Médio da rede pública, inclusive da Educação de Jovens e Adultos e trabalhadores.</w:t>
      </w:r>
    </w:p>
    <w:p w14:paraId="3870B16D" w14:textId="77777777" w:rsidR="0015560A" w:rsidRPr="0015560A" w:rsidRDefault="0015560A" w:rsidP="0015560A">
      <w:pPr>
        <w:suppressAutoHyphens/>
        <w:spacing w:after="0"/>
        <w:ind w:firstLine="851"/>
        <w:rPr>
          <w:szCs w:val="24"/>
          <w:lang w:eastAsia="ar-SA"/>
        </w:rPr>
      </w:pPr>
      <w:r w:rsidRPr="0015560A">
        <w:rPr>
          <w:szCs w:val="24"/>
          <w:lang w:eastAsia="ar-SA"/>
        </w:rPr>
        <w:t>Em 2015, a pactuação ocorreu no segundo semestre, a partir do mês de setembro, sendo homologadas e aprovadas em 08 campi 930 vagas, distribuídas em 39 cursos, sendo 810 vagas em 37 Cursos de Formação Inicial e Continuada-FIC, incluindo as vagas do Programa Mulheres Mil, e 120 vagas em 2 (dois) Cursos Técnicos Concomitantes de Nível Médio, totalizando 930 vagas ofertadas.</w:t>
      </w:r>
    </w:p>
    <w:p w14:paraId="565367E8"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Para efetivação dos cursos e vagas, foi elaborado e firmado o Termo de Execução Descentralizada (TED) entre o Instituto Federal de Educação Ciência e Tecnologia do Amazonas/IFAM e o Fundo Nacional de Desenvolvimento da Educação/FNDE, no valor total de R$ 2.572.000,00 (dois milhões, quinhentos e setenta e dois mil reais), a fim de subsidiar a operacionalização do PRONATEC 2015, II Semestre. Dos 39 cursos pactuados, 16, foram concluídos, 13, ficaram em andamento e 08 foram cancelados. De acordo com as justificativas enviadas, alguns não foram realizados por problemas com demandantes e outros por falta de recursos para compra de material necessário. Ainda assim, das 810 vagas ofertadas dos Cursos FIC foram matriculados 514 alunos, tendo sido capacitados até o momento 244 alunos, conforme apresentado na Tabela 22. Em relação aos cursos técnicos concomitantes, </w:t>
      </w:r>
      <w:r w:rsidRPr="0015560A">
        <w:rPr>
          <w:szCs w:val="24"/>
          <w:lang w:eastAsia="ar-SA"/>
        </w:rPr>
        <w:lastRenderedPageBreak/>
        <w:t>apresentados na Tabela 20, encontram-se em desenvolvimento com previsão de conclusão em dezembro de 2016 e março de 2017.</w:t>
      </w:r>
    </w:p>
    <w:p w14:paraId="58C609CB" w14:textId="77777777" w:rsidR="0015560A" w:rsidRPr="0015560A" w:rsidRDefault="0015560A" w:rsidP="0015560A">
      <w:pPr>
        <w:spacing w:after="0"/>
        <w:ind w:firstLine="1134"/>
        <w:rPr>
          <w:rFonts w:eastAsia="Times New Roman" w:cs="Calibri"/>
          <w:szCs w:val="24"/>
          <w:lang w:eastAsia="pt-BR"/>
        </w:rPr>
      </w:pPr>
    </w:p>
    <w:p w14:paraId="40729AC5"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 Programa Mulheres Mil</w:t>
      </w:r>
    </w:p>
    <w:p w14:paraId="07A8523C" w14:textId="77777777" w:rsidR="0015560A" w:rsidRPr="0015560A" w:rsidRDefault="0015560A" w:rsidP="0015560A">
      <w:pPr>
        <w:tabs>
          <w:tab w:val="left" w:pos="2610"/>
        </w:tabs>
        <w:suppressAutoHyphens/>
        <w:spacing w:after="0"/>
        <w:rPr>
          <w:rFonts w:eastAsia="Times New Roman"/>
          <w:szCs w:val="24"/>
          <w:lang w:eastAsia="ar-SA"/>
        </w:rPr>
      </w:pPr>
    </w:p>
    <w:p w14:paraId="5F677307" w14:textId="77777777" w:rsidR="0015560A" w:rsidRPr="0015560A" w:rsidRDefault="0015560A" w:rsidP="0015560A">
      <w:pPr>
        <w:keepNext/>
        <w:spacing w:line="240" w:lineRule="auto"/>
        <w:jc w:val="center"/>
        <w:rPr>
          <w:b/>
          <w:iCs/>
          <w:color w:val="44546A"/>
          <w:sz w:val="20"/>
          <w:szCs w:val="18"/>
        </w:rPr>
      </w:pPr>
      <w:bookmarkStart w:id="120" w:name="_Toc445314618"/>
      <w:r w:rsidRPr="0015560A">
        <w:rPr>
          <w:b/>
          <w:iCs/>
          <w:color w:val="44546A"/>
          <w:sz w:val="20"/>
          <w:szCs w:val="18"/>
        </w:rPr>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19</w:t>
      </w:r>
      <w:r w:rsidRPr="0015560A">
        <w:rPr>
          <w:b/>
          <w:iCs/>
          <w:noProof/>
          <w:color w:val="44546A"/>
          <w:sz w:val="20"/>
          <w:szCs w:val="18"/>
        </w:rPr>
        <w:fldChar w:fldCharType="end"/>
      </w:r>
      <w:r w:rsidRPr="0015560A">
        <w:rPr>
          <w:b/>
          <w:iCs/>
          <w:color w:val="44546A"/>
          <w:sz w:val="20"/>
          <w:szCs w:val="18"/>
        </w:rPr>
        <w:t xml:space="preserve"> Cursos e Quantitativo de alunas certificadas em 2015</w:t>
      </w:r>
      <w:bookmarkEnd w:id="1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3"/>
        <w:gridCol w:w="1666"/>
        <w:gridCol w:w="978"/>
        <w:gridCol w:w="2050"/>
        <w:gridCol w:w="1950"/>
        <w:gridCol w:w="1122"/>
      </w:tblGrid>
      <w:tr w:rsidR="0015560A" w:rsidRPr="0015560A" w14:paraId="1B8D9DB1" w14:textId="77777777" w:rsidTr="0015560A">
        <w:trPr>
          <w:trHeight w:hRule="exact" w:val="789"/>
          <w:jc w:val="center"/>
        </w:trPr>
        <w:tc>
          <w:tcPr>
            <w:tcW w:w="647" w:type="pct"/>
            <w:shd w:val="clear" w:color="auto" w:fill="auto"/>
            <w:vAlign w:val="center"/>
          </w:tcPr>
          <w:p w14:paraId="1EB4CC54"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CAMPUS</w:t>
            </w:r>
          </w:p>
        </w:tc>
        <w:tc>
          <w:tcPr>
            <w:tcW w:w="934" w:type="pct"/>
            <w:shd w:val="clear" w:color="auto" w:fill="auto"/>
            <w:vAlign w:val="center"/>
          </w:tcPr>
          <w:p w14:paraId="190F84DD"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 FIC</w:t>
            </w:r>
          </w:p>
          <w:p w14:paraId="0368DDA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MULHERES MIL</w:t>
            </w:r>
          </w:p>
        </w:tc>
        <w:tc>
          <w:tcPr>
            <w:tcW w:w="548" w:type="pct"/>
            <w:shd w:val="clear" w:color="auto" w:fill="auto"/>
            <w:vAlign w:val="center"/>
          </w:tcPr>
          <w:p w14:paraId="690C924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VAGAS</w:t>
            </w:r>
          </w:p>
        </w:tc>
        <w:tc>
          <w:tcPr>
            <w:tcW w:w="1149" w:type="pct"/>
          </w:tcPr>
          <w:p w14:paraId="2253BD1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ALUNOS MATRICULADOS</w:t>
            </w:r>
          </w:p>
        </w:tc>
        <w:tc>
          <w:tcPr>
            <w:tcW w:w="1093" w:type="pct"/>
            <w:shd w:val="clear" w:color="auto" w:fill="auto"/>
            <w:vAlign w:val="center"/>
          </w:tcPr>
          <w:p w14:paraId="018A6118"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ALUNOS CERTIFICADOS</w:t>
            </w:r>
          </w:p>
        </w:tc>
        <w:tc>
          <w:tcPr>
            <w:tcW w:w="631" w:type="pct"/>
            <w:shd w:val="clear" w:color="auto" w:fill="auto"/>
            <w:vAlign w:val="center"/>
          </w:tcPr>
          <w:p w14:paraId="34BB969C"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EVASÃO</w:t>
            </w:r>
          </w:p>
        </w:tc>
      </w:tr>
      <w:tr w:rsidR="0015560A" w:rsidRPr="0015560A" w14:paraId="21295756" w14:textId="77777777" w:rsidTr="0015560A">
        <w:trPr>
          <w:trHeight w:hRule="exact" w:val="340"/>
          <w:jc w:val="center"/>
        </w:trPr>
        <w:tc>
          <w:tcPr>
            <w:tcW w:w="647" w:type="pct"/>
            <w:vMerge w:val="restart"/>
            <w:shd w:val="clear" w:color="auto" w:fill="auto"/>
            <w:vAlign w:val="center"/>
          </w:tcPr>
          <w:p w14:paraId="22E74510"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Manaus Centro</w:t>
            </w:r>
          </w:p>
        </w:tc>
        <w:tc>
          <w:tcPr>
            <w:tcW w:w="934" w:type="pct"/>
            <w:shd w:val="clear" w:color="auto" w:fill="auto"/>
            <w:vAlign w:val="center"/>
          </w:tcPr>
          <w:p w14:paraId="1D514A06"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Cuidador de Idoso</w:t>
            </w:r>
          </w:p>
        </w:tc>
        <w:tc>
          <w:tcPr>
            <w:tcW w:w="548" w:type="pct"/>
            <w:shd w:val="clear" w:color="auto" w:fill="auto"/>
            <w:vAlign w:val="center"/>
          </w:tcPr>
          <w:p w14:paraId="529183C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40</w:t>
            </w:r>
          </w:p>
        </w:tc>
        <w:tc>
          <w:tcPr>
            <w:tcW w:w="1149" w:type="pct"/>
          </w:tcPr>
          <w:p w14:paraId="33798FA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w:t>
            </w:r>
          </w:p>
        </w:tc>
        <w:tc>
          <w:tcPr>
            <w:tcW w:w="1093" w:type="pct"/>
            <w:shd w:val="clear" w:color="auto" w:fill="auto"/>
            <w:vAlign w:val="center"/>
          </w:tcPr>
          <w:p w14:paraId="59898CF4"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c>
          <w:tcPr>
            <w:tcW w:w="631" w:type="pct"/>
            <w:shd w:val="clear" w:color="auto" w:fill="auto"/>
            <w:vAlign w:val="center"/>
          </w:tcPr>
          <w:p w14:paraId="0CF153D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r>
      <w:tr w:rsidR="0015560A" w:rsidRPr="0015560A" w14:paraId="7B9ABECB" w14:textId="77777777" w:rsidTr="0015560A">
        <w:trPr>
          <w:trHeight w:hRule="exact" w:val="397"/>
          <w:jc w:val="center"/>
        </w:trPr>
        <w:tc>
          <w:tcPr>
            <w:tcW w:w="647" w:type="pct"/>
            <w:vMerge/>
            <w:shd w:val="clear" w:color="auto" w:fill="auto"/>
            <w:vAlign w:val="center"/>
          </w:tcPr>
          <w:p w14:paraId="4A0852FC"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3C647818"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548" w:type="pct"/>
            <w:shd w:val="clear" w:color="auto" w:fill="auto"/>
            <w:vAlign w:val="center"/>
          </w:tcPr>
          <w:p w14:paraId="756015C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40</w:t>
            </w:r>
          </w:p>
        </w:tc>
        <w:tc>
          <w:tcPr>
            <w:tcW w:w="1149" w:type="pct"/>
          </w:tcPr>
          <w:p w14:paraId="02310E3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27</w:t>
            </w:r>
          </w:p>
        </w:tc>
        <w:tc>
          <w:tcPr>
            <w:tcW w:w="1093" w:type="pct"/>
            <w:shd w:val="clear" w:color="auto" w:fill="auto"/>
            <w:vAlign w:val="center"/>
          </w:tcPr>
          <w:p w14:paraId="2EFB75C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w:t>
            </w:r>
          </w:p>
        </w:tc>
        <w:tc>
          <w:tcPr>
            <w:tcW w:w="631" w:type="pct"/>
            <w:shd w:val="clear" w:color="auto" w:fill="auto"/>
            <w:vAlign w:val="center"/>
          </w:tcPr>
          <w:p w14:paraId="7FE126C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14</w:t>
            </w:r>
          </w:p>
        </w:tc>
      </w:tr>
      <w:tr w:rsidR="0015560A" w:rsidRPr="0015560A" w14:paraId="3F758B03" w14:textId="77777777" w:rsidTr="0015560A">
        <w:trPr>
          <w:trHeight w:hRule="exact" w:val="443"/>
          <w:jc w:val="center"/>
        </w:trPr>
        <w:tc>
          <w:tcPr>
            <w:tcW w:w="647" w:type="pct"/>
            <w:vMerge w:val="restart"/>
            <w:shd w:val="clear" w:color="auto" w:fill="auto"/>
            <w:vAlign w:val="center"/>
          </w:tcPr>
          <w:p w14:paraId="7A966BA7"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Presidente Figueiredo</w:t>
            </w:r>
          </w:p>
        </w:tc>
        <w:tc>
          <w:tcPr>
            <w:tcW w:w="934" w:type="pct"/>
            <w:shd w:val="clear" w:color="auto" w:fill="FFFFFF"/>
            <w:vAlign w:val="center"/>
          </w:tcPr>
          <w:p w14:paraId="77ACD3E2"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Maquiador Cênico</w:t>
            </w:r>
          </w:p>
          <w:p w14:paraId="3C498CCC"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 xml:space="preserve"> </w:t>
            </w:r>
          </w:p>
        </w:tc>
        <w:tc>
          <w:tcPr>
            <w:tcW w:w="548" w:type="pct"/>
            <w:shd w:val="clear" w:color="auto" w:fill="FFFFFF"/>
            <w:vAlign w:val="center"/>
          </w:tcPr>
          <w:p w14:paraId="6CAB4626"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shd w:val="clear" w:color="auto" w:fill="FFFFFF"/>
            <w:vAlign w:val="center"/>
          </w:tcPr>
          <w:p w14:paraId="01AF0A0F"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093" w:type="pct"/>
            <w:shd w:val="clear" w:color="auto" w:fill="FFFFFF"/>
            <w:vAlign w:val="center"/>
          </w:tcPr>
          <w:p w14:paraId="33218471"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c>
          <w:tcPr>
            <w:tcW w:w="631" w:type="pct"/>
            <w:shd w:val="clear" w:color="auto" w:fill="FFFFFF"/>
            <w:vAlign w:val="center"/>
          </w:tcPr>
          <w:p w14:paraId="27E2B63A"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5</w:t>
            </w:r>
          </w:p>
        </w:tc>
      </w:tr>
      <w:tr w:rsidR="0015560A" w:rsidRPr="0015560A" w14:paraId="25C86B34" w14:textId="77777777" w:rsidTr="0015560A">
        <w:trPr>
          <w:trHeight w:hRule="exact" w:val="397"/>
          <w:jc w:val="center"/>
        </w:trPr>
        <w:tc>
          <w:tcPr>
            <w:tcW w:w="647" w:type="pct"/>
            <w:vMerge/>
            <w:shd w:val="clear" w:color="auto" w:fill="auto"/>
            <w:vAlign w:val="center"/>
          </w:tcPr>
          <w:p w14:paraId="1B62D7EC"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3A022671"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548" w:type="pct"/>
            <w:shd w:val="clear" w:color="auto" w:fill="auto"/>
            <w:vAlign w:val="center"/>
          </w:tcPr>
          <w:p w14:paraId="7F898F3E"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20</w:t>
            </w:r>
          </w:p>
        </w:tc>
        <w:tc>
          <w:tcPr>
            <w:tcW w:w="1149" w:type="pct"/>
          </w:tcPr>
          <w:p w14:paraId="5B4947B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14</w:t>
            </w:r>
          </w:p>
        </w:tc>
        <w:tc>
          <w:tcPr>
            <w:tcW w:w="1093" w:type="pct"/>
            <w:shd w:val="clear" w:color="auto" w:fill="auto"/>
            <w:vAlign w:val="center"/>
          </w:tcPr>
          <w:p w14:paraId="2550290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w:t>
            </w:r>
          </w:p>
        </w:tc>
        <w:tc>
          <w:tcPr>
            <w:tcW w:w="631" w:type="pct"/>
            <w:shd w:val="clear" w:color="auto" w:fill="auto"/>
            <w:vAlign w:val="center"/>
          </w:tcPr>
          <w:p w14:paraId="0F435960"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w:t>
            </w:r>
          </w:p>
        </w:tc>
      </w:tr>
      <w:tr w:rsidR="0015560A" w:rsidRPr="0015560A" w14:paraId="607C1B2B" w14:textId="77777777" w:rsidTr="0015560A">
        <w:trPr>
          <w:trHeight w:hRule="exact" w:val="736"/>
          <w:jc w:val="center"/>
        </w:trPr>
        <w:tc>
          <w:tcPr>
            <w:tcW w:w="647" w:type="pct"/>
            <w:vMerge w:val="restart"/>
            <w:shd w:val="clear" w:color="auto" w:fill="auto"/>
            <w:vAlign w:val="center"/>
          </w:tcPr>
          <w:p w14:paraId="14C56DA1"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São Gabriel da Cachoeira</w:t>
            </w:r>
          </w:p>
        </w:tc>
        <w:tc>
          <w:tcPr>
            <w:tcW w:w="934" w:type="pct"/>
            <w:shd w:val="clear" w:color="auto" w:fill="auto"/>
            <w:vAlign w:val="center"/>
          </w:tcPr>
          <w:p w14:paraId="750B74C1"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Bordados à mão</w:t>
            </w:r>
          </w:p>
        </w:tc>
        <w:tc>
          <w:tcPr>
            <w:tcW w:w="548" w:type="pct"/>
            <w:shd w:val="clear" w:color="auto" w:fill="auto"/>
            <w:vAlign w:val="center"/>
          </w:tcPr>
          <w:p w14:paraId="538B03F4"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tcPr>
          <w:p w14:paraId="17237A97" w14:textId="77777777" w:rsidR="0015560A" w:rsidRPr="0015560A" w:rsidRDefault="0015560A" w:rsidP="0015560A">
            <w:pPr>
              <w:suppressAutoHyphens/>
              <w:spacing w:after="0" w:line="240" w:lineRule="auto"/>
              <w:jc w:val="center"/>
              <w:rPr>
                <w:rFonts w:eastAsia="Times New Roman"/>
                <w:sz w:val="20"/>
                <w:szCs w:val="20"/>
                <w:lang w:eastAsia="ar-SA"/>
              </w:rPr>
            </w:pPr>
          </w:p>
          <w:p w14:paraId="4722A941"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093" w:type="pct"/>
            <w:shd w:val="clear" w:color="auto" w:fill="auto"/>
            <w:vAlign w:val="center"/>
          </w:tcPr>
          <w:p w14:paraId="17C3F78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631" w:type="pct"/>
            <w:shd w:val="clear" w:color="auto" w:fill="auto"/>
            <w:vAlign w:val="center"/>
          </w:tcPr>
          <w:p w14:paraId="53FB085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w:t>
            </w:r>
          </w:p>
        </w:tc>
      </w:tr>
      <w:tr w:rsidR="0015560A" w:rsidRPr="0015560A" w14:paraId="0A4C3541" w14:textId="77777777" w:rsidTr="0015560A">
        <w:trPr>
          <w:trHeight w:hRule="exact" w:val="567"/>
          <w:jc w:val="center"/>
        </w:trPr>
        <w:tc>
          <w:tcPr>
            <w:tcW w:w="647" w:type="pct"/>
            <w:vMerge/>
            <w:shd w:val="clear" w:color="auto" w:fill="auto"/>
            <w:vAlign w:val="center"/>
          </w:tcPr>
          <w:p w14:paraId="142B1C7C"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54F08F0C"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pintura em tecido</w:t>
            </w:r>
          </w:p>
          <w:p w14:paraId="2BAC9C92" w14:textId="77777777" w:rsidR="0015560A" w:rsidRPr="0015560A" w:rsidRDefault="0015560A" w:rsidP="0015560A">
            <w:pPr>
              <w:suppressAutoHyphens/>
              <w:spacing w:after="0" w:line="240" w:lineRule="auto"/>
              <w:jc w:val="left"/>
              <w:rPr>
                <w:rFonts w:eastAsia="Times New Roman"/>
                <w:sz w:val="20"/>
                <w:szCs w:val="20"/>
                <w:lang w:eastAsia="ar-SA"/>
              </w:rPr>
            </w:pPr>
          </w:p>
        </w:tc>
        <w:tc>
          <w:tcPr>
            <w:tcW w:w="548" w:type="pct"/>
            <w:shd w:val="clear" w:color="auto" w:fill="auto"/>
            <w:vAlign w:val="center"/>
          </w:tcPr>
          <w:p w14:paraId="17FF656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tcPr>
          <w:p w14:paraId="3BE119FF" w14:textId="77777777" w:rsidR="0015560A" w:rsidRPr="0015560A" w:rsidRDefault="0015560A" w:rsidP="0015560A">
            <w:pPr>
              <w:suppressAutoHyphens/>
              <w:spacing w:after="0" w:line="240" w:lineRule="auto"/>
              <w:jc w:val="center"/>
              <w:rPr>
                <w:rFonts w:eastAsia="Times New Roman"/>
                <w:sz w:val="20"/>
                <w:szCs w:val="20"/>
                <w:lang w:eastAsia="ar-SA"/>
              </w:rPr>
            </w:pPr>
          </w:p>
          <w:p w14:paraId="45AF2AB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c>
          <w:tcPr>
            <w:tcW w:w="1093" w:type="pct"/>
            <w:shd w:val="clear" w:color="auto" w:fill="auto"/>
            <w:vAlign w:val="center"/>
          </w:tcPr>
          <w:p w14:paraId="6C06C1F0"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c>
          <w:tcPr>
            <w:tcW w:w="631" w:type="pct"/>
            <w:shd w:val="clear" w:color="auto" w:fill="auto"/>
            <w:vAlign w:val="center"/>
          </w:tcPr>
          <w:p w14:paraId="5A4B000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w:t>
            </w:r>
          </w:p>
        </w:tc>
      </w:tr>
      <w:tr w:rsidR="0015560A" w:rsidRPr="0015560A" w14:paraId="238F21C6" w14:textId="77777777" w:rsidTr="0015560A">
        <w:trPr>
          <w:trHeight w:hRule="exact" w:val="567"/>
          <w:jc w:val="center"/>
        </w:trPr>
        <w:tc>
          <w:tcPr>
            <w:tcW w:w="647" w:type="pct"/>
            <w:vMerge/>
            <w:shd w:val="clear" w:color="auto" w:fill="auto"/>
            <w:vAlign w:val="center"/>
          </w:tcPr>
          <w:p w14:paraId="28A3C100"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2D2FF44B"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Artigos Indígenas</w:t>
            </w:r>
          </w:p>
        </w:tc>
        <w:tc>
          <w:tcPr>
            <w:tcW w:w="548" w:type="pct"/>
            <w:shd w:val="clear" w:color="auto" w:fill="auto"/>
            <w:vAlign w:val="center"/>
          </w:tcPr>
          <w:p w14:paraId="23BBAC2D"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tcPr>
          <w:p w14:paraId="71C90666" w14:textId="77777777" w:rsidR="0015560A" w:rsidRPr="0015560A" w:rsidRDefault="0015560A" w:rsidP="0015560A">
            <w:pPr>
              <w:suppressAutoHyphens/>
              <w:spacing w:after="0" w:line="240" w:lineRule="auto"/>
              <w:jc w:val="center"/>
              <w:rPr>
                <w:rFonts w:eastAsia="Times New Roman"/>
                <w:sz w:val="20"/>
                <w:szCs w:val="20"/>
                <w:lang w:eastAsia="ar-SA"/>
              </w:rPr>
            </w:pPr>
          </w:p>
          <w:p w14:paraId="48075EE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c>
          <w:tcPr>
            <w:tcW w:w="1093" w:type="pct"/>
            <w:shd w:val="clear" w:color="auto" w:fill="auto"/>
            <w:vAlign w:val="center"/>
          </w:tcPr>
          <w:p w14:paraId="5DD0BAD4"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c>
          <w:tcPr>
            <w:tcW w:w="631" w:type="pct"/>
            <w:shd w:val="clear" w:color="auto" w:fill="auto"/>
            <w:vAlign w:val="center"/>
          </w:tcPr>
          <w:p w14:paraId="2B9C3AF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w:t>
            </w:r>
          </w:p>
        </w:tc>
      </w:tr>
      <w:tr w:rsidR="0015560A" w:rsidRPr="0015560A" w14:paraId="053CD503" w14:textId="77777777" w:rsidTr="0015560A">
        <w:trPr>
          <w:trHeight w:hRule="exact" w:val="397"/>
          <w:jc w:val="center"/>
        </w:trPr>
        <w:tc>
          <w:tcPr>
            <w:tcW w:w="647" w:type="pct"/>
            <w:vMerge/>
            <w:shd w:val="clear" w:color="auto" w:fill="auto"/>
            <w:vAlign w:val="center"/>
          </w:tcPr>
          <w:p w14:paraId="450F6F10"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7C24933F"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548" w:type="pct"/>
            <w:shd w:val="clear" w:color="auto" w:fill="auto"/>
            <w:vAlign w:val="center"/>
          </w:tcPr>
          <w:p w14:paraId="2231E14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60</w:t>
            </w:r>
          </w:p>
        </w:tc>
        <w:tc>
          <w:tcPr>
            <w:tcW w:w="1149" w:type="pct"/>
          </w:tcPr>
          <w:p w14:paraId="6E9D4C44"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1093" w:type="pct"/>
            <w:shd w:val="clear" w:color="auto" w:fill="auto"/>
            <w:vAlign w:val="center"/>
          </w:tcPr>
          <w:p w14:paraId="2383D23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631" w:type="pct"/>
            <w:shd w:val="clear" w:color="auto" w:fill="auto"/>
            <w:vAlign w:val="center"/>
          </w:tcPr>
          <w:p w14:paraId="1324C8ED"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w:t>
            </w:r>
          </w:p>
        </w:tc>
      </w:tr>
      <w:tr w:rsidR="0015560A" w:rsidRPr="0015560A" w14:paraId="31E7D661" w14:textId="77777777" w:rsidTr="0015560A">
        <w:trPr>
          <w:trHeight w:val="532"/>
          <w:jc w:val="center"/>
        </w:trPr>
        <w:tc>
          <w:tcPr>
            <w:tcW w:w="647" w:type="pct"/>
            <w:shd w:val="clear" w:color="auto" w:fill="auto"/>
            <w:vAlign w:val="center"/>
          </w:tcPr>
          <w:p w14:paraId="09C48E50"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TOTAL</w:t>
            </w:r>
          </w:p>
        </w:tc>
        <w:tc>
          <w:tcPr>
            <w:tcW w:w="934" w:type="pct"/>
            <w:shd w:val="clear" w:color="auto" w:fill="auto"/>
            <w:vAlign w:val="center"/>
          </w:tcPr>
          <w:p w14:paraId="54944BB5" w14:textId="77777777" w:rsidR="0015560A" w:rsidRPr="0015560A" w:rsidRDefault="0015560A" w:rsidP="0015560A">
            <w:pPr>
              <w:suppressAutoHyphens/>
              <w:spacing w:after="0" w:line="240" w:lineRule="auto"/>
              <w:jc w:val="center"/>
              <w:rPr>
                <w:rFonts w:eastAsia="Times New Roman"/>
                <w:b/>
                <w:sz w:val="20"/>
                <w:szCs w:val="20"/>
                <w:lang w:eastAsia="ar-SA"/>
              </w:rPr>
            </w:pPr>
          </w:p>
        </w:tc>
        <w:tc>
          <w:tcPr>
            <w:tcW w:w="548" w:type="pct"/>
            <w:shd w:val="clear" w:color="auto" w:fill="auto"/>
            <w:vAlign w:val="center"/>
          </w:tcPr>
          <w:p w14:paraId="582944E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120</w:t>
            </w:r>
          </w:p>
        </w:tc>
        <w:tc>
          <w:tcPr>
            <w:tcW w:w="1149" w:type="pct"/>
          </w:tcPr>
          <w:p w14:paraId="42445BAE" w14:textId="77777777" w:rsidR="0015560A" w:rsidRPr="0015560A" w:rsidRDefault="0015560A" w:rsidP="0015560A">
            <w:pPr>
              <w:suppressAutoHyphens/>
              <w:spacing w:after="0" w:line="240" w:lineRule="auto"/>
              <w:jc w:val="center"/>
              <w:rPr>
                <w:rFonts w:eastAsia="Times New Roman"/>
                <w:b/>
                <w:sz w:val="20"/>
                <w:szCs w:val="20"/>
                <w:lang w:eastAsia="ar-SA"/>
              </w:rPr>
            </w:pPr>
          </w:p>
          <w:p w14:paraId="537E0A49"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85</w:t>
            </w:r>
          </w:p>
        </w:tc>
        <w:tc>
          <w:tcPr>
            <w:tcW w:w="1093" w:type="pct"/>
            <w:shd w:val="clear" w:color="auto" w:fill="auto"/>
            <w:vAlign w:val="center"/>
          </w:tcPr>
          <w:p w14:paraId="255D77D3"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631" w:type="pct"/>
            <w:shd w:val="clear" w:color="auto" w:fill="auto"/>
            <w:vAlign w:val="center"/>
          </w:tcPr>
          <w:p w14:paraId="0DCAA34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18</w:t>
            </w:r>
          </w:p>
        </w:tc>
      </w:tr>
    </w:tbl>
    <w:p w14:paraId="2618286C" w14:textId="77777777" w:rsidR="0015560A" w:rsidRPr="0015560A" w:rsidRDefault="0015560A" w:rsidP="0015560A">
      <w:pPr>
        <w:ind w:left="-284"/>
        <w:contextualSpacing/>
        <w:rPr>
          <w:bCs/>
          <w:sz w:val="20"/>
          <w:szCs w:val="20"/>
        </w:rPr>
      </w:pPr>
      <w:r w:rsidRPr="0015560A">
        <w:rPr>
          <w:bCs/>
          <w:sz w:val="20"/>
          <w:szCs w:val="20"/>
        </w:rPr>
        <w:t>Fonte: IFAM PROEX 2015</w:t>
      </w:r>
    </w:p>
    <w:p w14:paraId="07D38144" w14:textId="77777777" w:rsidR="0015560A" w:rsidRPr="0015560A" w:rsidRDefault="0015560A" w:rsidP="0015560A">
      <w:pPr>
        <w:ind w:left="-284"/>
        <w:contextualSpacing/>
        <w:rPr>
          <w:bCs/>
          <w:sz w:val="20"/>
          <w:szCs w:val="20"/>
        </w:rPr>
      </w:pPr>
    </w:p>
    <w:p w14:paraId="5812D2DC"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w:t>
      </w:r>
    </w:p>
    <w:p w14:paraId="653034DC" w14:textId="243F9754" w:rsidR="0015560A" w:rsidRPr="0015560A" w:rsidRDefault="0015560A" w:rsidP="0015560A">
      <w:pPr>
        <w:spacing w:after="0"/>
        <w:ind w:firstLine="851"/>
        <w:contextualSpacing/>
        <w:rPr>
          <w:rFonts w:eastAsia="Times New Roman" w:cs="Calibri"/>
          <w:szCs w:val="24"/>
          <w:lang w:eastAsia="pt-BR"/>
        </w:rPr>
      </w:pPr>
      <w:r w:rsidRPr="0015560A">
        <w:rPr>
          <w:rFonts w:eastAsia="Times New Roman" w:cs="Calibri"/>
          <w:szCs w:val="24"/>
          <w:lang w:eastAsia="pt-BR"/>
        </w:rPr>
        <w:t xml:space="preserve">Nesta seção, apresenta-se a oferta dos Cursos de Formação Inicial e Continuada com a descrição do Campus, carga horária, nº de Cursos ofertados pela unidade, nº de turmas, nº de matriculas, nº de concludentes e nº de desistentes conforme apresentado na Tabela </w:t>
      </w:r>
      <w:r>
        <w:rPr>
          <w:rFonts w:eastAsia="Times New Roman" w:cs="Calibri"/>
          <w:szCs w:val="24"/>
          <w:lang w:eastAsia="pt-BR"/>
        </w:rPr>
        <w:t>21</w:t>
      </w:r>
      <w:r w:rsidRPr="0015560A">
        <w:rPr>
          <w:rFonts w:eastAsia="Times New Roman" w:cs="Calibri"/>
          <w:szCs w:val="24"/>
          <w:lang w:eastAsia="pt-BR"/>
        </w:rPr>
        <w:t>.</w:t>
      </w:r>
    </w:p>
    <w:p w14:paraId="0568CE31" w14:textId="77777777" w:rsidR="0015560A" w:rsidRPr="0015560A" w:rsidRDefault="0015560A" w:rsidP="0015560A">
      <w:pPr>
        <w:keepNext/>
        <w:spacing w:line="240" w:lineRule="auto"/>
        <w:jc w:val="center"/>
        <w:rPr>
          <w:b/>
          <w:iCs/>
          <w:color w:val="44546A"/>
          <w:sz w:val="20"/>
          <w:szCs w:val="18"/>
        </w:rPr>
      </w:pPr>
      <w:bookmarkStart w:id="121" w:name="_Toc445314619"/>
      <w:r w:rsidRPr="0015560A">
        <w:rPr>
          <w:b/>
          <w:iCs/>
          <w:color w:val="44546A"/>
          <w:sz w:val="20"/>
          <w:szCs w:val="18"/>
        </w:rPr>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20</w:t>
      </w:r>
      <w:r w:rsidRPr="0015560A">
        <w:rPr>
          <w:b/>
          <w:iCs/>
          <w:noProof/>
          <w:color w:val="44546A"/>
          <w:sz w:val="20"/>
          <w:szCs w:val="18"/>
        </w:rPr>
        <w:fldChar w:fldCharType="end"/>
      </w:r>
      <w:r w:rsidRPr="0015560A">
        <w:rPr>
          <w:b/>
          <w:iCs/>
          <w:color w:val="44546A"/>
          <w:sz w:val="20"/>
          <w:szCs w:val="18"/>
        </w:rPr>
        <w:t xml:space="preserve"> Oferta de Cursos FIC 2015</w:t>
      </w:r>
      <w:bookmarkEnd w:id="121"/>
    </w:p>
    <w:tbl>
      <w:tblPr>
        <w:tblW w:w="5000"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356"/>
        <w:gridCol w:w="25"/>
        <w:gridCol w:w="141"/>
        <w:gridCol w:w="57"/>
        <w:gridCol w:w="225"/>
        <w:gridCol w:w="316"/>
        <w:gridCol w:w="371"/>
        <w:gridCol w:w="193"/>
        <w:gridCol w:w="196"/>
        <w:gridCol w:w="195"/>
        <w:gridCol w:w="559"/>
        <w:gridCol w:w="204"/>
        <w:gridCol w:w="207"/>
        <w:gridCol w:w="270"/>
        <w:gridCol w:w="173"/>
        <w:gridCol w:w="179"/>
        <w:gridCol w:w="161"/>
        <w:gridCol w:w="159"/>
        <w:gridCol w:w="163"/>
        <w:gridCol w:w="107"/>
        <w:gridCol w:w="109"/>
        <w:gridCol w:w="161"/>
        <w:gridCol w:w="664"/>
        <w:gridCol w:w="245"/>
        <w:gridCol w:w="304"/>
        <w:gridCol w:w="384"/>
        <w:gridCol w:w="366"/>
        <w:gridCol w:w="218"/>
        <w:gridCol w:w="280"/>
        <w:gridCol w:w="336"/>
        <w:gridCol w:w="238"/>
        <w:gridCol w:w="273"/>
        <w:gridCol w:w="216"/>
        <w:gridCol w:w="282"/>
        <w:gridCol w:w="505"/>
        <w:gridCol w:w="91"/>
      </w:tblGrid>
      <w:tr w:rsidR="0015560A" w:rsidRPr="0015560A" w14:paraId="34B23FE0" w14:textId="77777777" w:rsidTr="0015560A">
        <w:trPr>
          <w:gridAfter w:val="1"/>
          <w:wAfter w:w="52" w:type="pct"/>
          <w:trHeight w:val="548"/>
        </w:trPr>
        <w:tc>
          <w:tcPr>
            <w:tcW w:w="628" w:type="pct"/>
            <w:gridSpan w:val="6"/>
            <w:shd w:val="clear" w:color="auto" w:fill="FFFFFF"/>
            <w:vAlign w:val="center"/>
          </w:tcPr>
          <w:p w14:paraId="20BAE15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Campus</w:t>
            </w:r>
          </w:p>
        </w:tc>
        <w:tc>
          <w:tcPr>
            <w:tcW w:w="535" w:type="pct"/>
            <w:gridSpan w:val="4"/>
            <w:shd w:val="clear" w:color="auto" w:fill="FFFFFF"/>
            <w:vAlign w:val="center"/>
          </w:tcPr>
          <w:p w14:paraId="3C64125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313" w:type="pct"/>
            <w:shd w:val="clear" w:color="auto" w:fill="FFFFFF"/>
            <w:vAlign w:val="center"/>
          </w:tcPr>
          <w:p w14:paraId="6620428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cursos</w:t>
            </w:r>
          </w:p>
        </w:tc>
        <w:tc>
          <w:tcPr>
            <w:tcW w:w="381" w:type="pct"/>
            <w:gridSpan w:val="3"/>
            <w:shd w:val="clear" w:color="auto" w:fill="FFFFFF"/>
            <w:vAlign w:val="center"/>
          </w:tcPr>
          <w:p w14:paraId="7EA46A3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turmas</w:t>
            </w:r>
          </w:p>
        </w:tc>
        <w:tc>
          <w:tcPr>
            <w:tcW w:w="588" w:type="pct"/>
            <w:gridSpan w:val="7"/>
            <w:shd w:val="clear" w:color="auto" w:fill="FFFFFF"/>
            <w:vAlign w:val="center"/>
          </w:tcPr>
          <w:p w14:paraId="048AA20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vagas</w:t>
            </w:r>
          </w:p>
        </w:tc>
        <w:tc>
          <w:tcPr>
            <w:tcW w:w="984" w:type="pct"/>
            <w:gridSpan w:val="5"/>
            <w:shd w:val="clear" w:color="auto" w:fill="FFFFFF"/>
            <w:vAlign w:val="center"/>
          </w:tcPr>
          <w:p w14:paraId="5576EA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matriculados</w:t>
            </w:r>
          </w:p>
        </w:tc>
        <w:tc>
          <w:tcPr>
            <w:tcW w:w="958" w:type="pct"/>
            <w:gridSpan w:val="6"/>
            <w:shd w:val="clear" w:color="auto" w:fill="FFFFFF"/>
            <w:vAlign w:val="center"/>
          </w:tcPr>
          <w:p w14:paraId="4E14785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concludentes</w:t>
            </w:r>
          </w:p>
        </w:tc>
        <w:tc>
          <w:tcPr>
            <w:tcW w:w="562" w:type="pct"/>
            <w:gridSpan w:val="3"/>
            <w:shd w:val="clear" w:color="auto" w:fill="FFFFFF"/>
            <w:vAlign w:val="center"/>
          </w:tcPr>
          <w:p w14:paraId="02593E2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desistentes</w:t>
            </w:r>
          </w:p>
        </w:tc>
      </w:tr>
      <w:tr w:rsidR="0015560A" w:rsidRPr="0015560A" w14:paraId="0D5F1766" w14:textId="77777777" w:rsidTr="0015560A">
        <w:trPr>
          <w:gridAfter w:val="1"/>
          <w:wAfter w:w="52" w:type="pct"/>
          <w:trHeight w:val="255"/>
        </w:trPr>
        <w:tc>
          <w:tcPr>
            <w:tcW w:w="628" w:type="pct"/>
            <w:gridSpan w:val="6"/>
            <w:shd w:val="clear" w:color="auto" w:fill="FFFFFF"/>
            <w:vAlign w:val="center"/>
          </w:tcPr>
          <w:p w14:paraId="354948D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lastRenderedPageBreak/>
              <w:t>Manaus Centro</w:t>
            </w:r>
          </w:p>
        </w:tc>
        <w:tc>
          <w:tcPr>
            <w:tcW w:w="535" w:type="pct"/>
            <w:gridSpan w:val="4"/>
            <w:shd w:val="clear" w:color="auto" w:fill="FFFFFF"/>
            <w:vAlign w:val="center"/>
          </w:tcPr>
          <w:p w14:paraId="577B85F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720</w:t>
            </w:r>
          </w:p>
        </w:tc>
        <w:tc>
          <w:tcPr>
            <w:tcW w:w="313" w:type="pct"/>
            <w:shd w:val="clear" w:color="auto" w:fill="FFFFFF"/>
            <w:vAlign w:val="center"/>
          </w:tcPr>
          <w:p w14:paraId="38CF413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381" w:type="pct"/>
            <w:gridSpan w:val="3"/>
            <w:shd w:val="clear" w:color="auto" w:fill="FFFFFF"/>
            <w:vAlign w:val="center"/>
          </w:tcPr>
          <w:p w14:paraId="0206288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8" w:type="pct"/>
            <w:gridSpan w:val="7"/>
            <w:shd w:val="clear" w:color="auto" w:fill="FFFFFF"/>
            <w:vAlign w:val="center"/>
          </w:tcPr>
          <w:p w14:paraId="414CE64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80</w:t>
            </w:r>
          </w:p>
        </w:tc>
        <w:tc>
          <w:tcPr>
            <w:tcW w:w="984" w:type="pct"/>
            <w:gridSpan w:val="5"/>
            <w:shd w:val="clear" w:color="auto" w:fill="FFFFFF"/>
            <w:vAlign w:val="center"/>
          </w:tcPr>
          <w:p w14:paraId="3E2B36F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68</w:t>
            </w:r>
          </w:p>
        </w:tc>
        <w:tc>
          <w:tcPr>
            <w:tcW w:w="958" w:type="pct"/>
            <w:gridSpan w:val="6"/>
            <w:shd w:val="clear" w:color="auto" w:fill="FFFFFF"/>
            <w:vAlign w:val="center"/>
          </w:tcPr>
          <w:p w14:paraId="1AE7A3C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4382D62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0835199C" w14:textId="77777777" w:rsidTr="0015560A">
        <w:trPr>
          <w:gridAfter w:val="1"/>
          <w:wAfter w:w="52" w:type="pct"/>
          <w:trHeight w:val="393"/>
        </w:trPr>
        <w:tc>
          <w:tcPr>
            <w:tcW w:w="628" w:type="pct"/>
            <w:gridSpan w:val="6"/>
            <w:shd w:val="clear" w:color="auto" w:fill="FFFFFF"/>
            <w:vAlign w:val="center"/>
          </w:tcPr>
          <w:p w14:paraId="14116D7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Manaus Distrito Industrial</w:t>
            </w:r>
          </w:p>
        </w:tc>
        <w:tc>
          <w:tcPr>
            <w:tcW w:w="535" w:type="pct"/>
            <w:gridSpan w:val="4"/>
            <w:shd w:val="clear" w:color="auto" w:fill="FFFFFF"/>
            <w:vAlign w:val="center"/>
          </w:tcPr>
          <w:p w14:paraId="7BA2082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1160</w:t>
            </w:r>
          </w:p>
        </w:tc>
        <w:tc>
          <w:tcPr>
            <w:tcW w:w="313" w:type="pct"/>
            <w:shd w:val="clear" w:color="auto" w:fill="FFFFFF"/>
            <w:vAlign w:val="center"/>
          </w:tcPr>
          <w:p w14:paraId="1220E09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05</w:t>
            </w:r>
          </w:p>
        </w:tc>
        <w:tc>
          <w:tcPr>
            <w:tcW w:w="381" w:type="pct"/>
            <w:gridSpan w:val="3"/>
            <w:shd w:val="clear" w:color="auto" w:fill="FFFFFF"/>
            <w:vAlign w:val="center"/>
          </w:tcPr>
          <w:p w14:paraId="1255FC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c>
          <w:tcPr>
            <w:tcW w:w="588" w:type="pct"/>
            <w:gridSpan w:val="7"/>
            <w:shd w:val="clear" w:color="auto" w:fill="FFFFFF"/>
            <w:vAlign w:val="center"/>
          </w:tcPr>
          <w:p w14:paraId="07D0BB9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120</w:t>
            </w:r>
          </w:p>
        </w:tc>
        <w:tc>
          <w:tcPr>
            <w:tcW w:w="984" w:type="pct"/>
            <w:gridSpan w:val="5"/>
            <w:shd w:val="clear" w:color="auto" w:fill="FFFFFF"/>
            <w:vAlign w:val="center"/>
          </w:tcPr>
          <w:p w14:paraId="6DB9454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119</w:t>
            </w:r>
          </w:p>
        </w:tc>
        <w:tc>
          <w:tcPr>
            <w:tcW w:w="958" w:type="pct"/>
            <w:gridSpan w:val="6"/>
            <w:shd w:val="clear" w:color="auto" w:fill="FFFFFF"/>
            <w:vAlign w:val="center"/>
          </w:tcPr>
          <w:p w14:paraId="77A3A22F" w14:textId="7F3FB9BD"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88</w:t>
            </w:r>
          </w:p>
        </w:tc>
        <w:tc>
          <w:tcPr>
            <w:tcW w:w="562" w:type="pct"/>
            <w:gridSpan w:val="3"/>
            <w:shd w:val="clear" w:color="auto" w:fill="FFFFFF"/>
            <w:vAlign w:val="center"/>
          </w:tcPr>
          <w:p w14:paraId="5B91ECC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r>
      <w:tr w:rsidR="0015560A" w:rsidRPr="0015560A" w14:paraId="3D905B68" w14:textId="77777777" w:rsidTr="0015560A">
        <w:trPr>
          <w:gridAfter w:val="1"/>
          <w:wAfter w:w="52" w:type="pct"/>
          <w:trHeight w:val="361"/>
        </w:trPr>
        <w:tc>
          <w:tcPr>
            <w:tcW w:w="628" w:type="pct"/>
            <w:gridSpan w:val="6"/>
            <w:shd w:val="clear" w:color="auto" w:fill="FFFFFF"/>
            <w:vAlign w:val="center"/>
          </w:tcPr>
          <w:p w14:paraId="7824398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Manaus Zona Leste - Iranduba</w:t>
            </w:r>
          </w:p>
        </w:tc>
        <w:tc>
          <w:tcPr>
            <w:tcW w:w="535" w:type="pct"/>
            <w:gridSpan w:val="4"/>
            <w:shd w:val="clear" w:color="auto" w:fill="FFFFFF"/>
            <w:vAlign w:val="center"/>
          </w:tcPr>
          <w:p w14:paraId="20C0EC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313" w:type="pct"/>
            <w:shd w:val="clear" w:color="auto" w:fill="FFFFFF"/>
            <w:vAlign w:val="center"/>
          </w:tcPr>
          <w:p w14:paraId="24307FD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381" w:type="pct"/>
            <w:gridSpan w:val="3"/>
            <w:shd w:val="clear" w:color="auto" w:fill="FFFFFF"/>
            <w:vAlign w:val="center"/>
          </w:tcPr>
          <w:p w14:paraId="73A5359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88" w:type="pct"/>
            <w:gridSpan w:val="7"/>
            <w:shd w:val="clear" w:color="auto" w:fill="FFFFFF"/>
            <w:vAlign w:val="center"/>
          </w:tcPr>
          <w:p w14:paraId="2406D86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984" w:type="pct"/>
            <w:gridSpan w:val="5"/>
            <w:shd w:val="clear" w:color="auto" w:fill="FFFFFF"/>
            <w:vAlign w:val="center"/>
          </w:tcPr>
          <w:p w14:paraId="35A981F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51</w:t>
            </w:r>
          </w:p>
        </w:tc>
        <w:tc>
          <w:tcPr>
            <w:tcW w:w="958" w:type="pct"/>
            <w:gridSpan w:val="6"/>
            <w:shd w:val="clear" w:color="auto" w:fill="FFFFFF"/>
            <w:vAlign w:val="center"/>
          </w:tcPr>
          <w:p w14:paraId="42EC060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31</w:t>
            </w:r>
          </w:p>
        </w:tc>
        <w:tc>
          <w:tcPr>
            <w:tcW w:w="562" w:type="pct"/>
            <w:gridSpan w:val="3"/>
            <w:shd w:val="clear" w:color="auto" w:fill="FFFFFF"/>
            <w:vAlign w:val="center"/>
          </w:tcPr>
          <w:p w14:paraId="73AFE27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r>
      <w:tr w:rsidR="0015560A" w:rsidRPr="0015560A" w14:paraId="683561D9" w14:textId="77777777" w:rsidTr="0015560A">
        <w:trPr>
          <w:gridAfter w:val="1"/>
          <w:wAfter w:w="52" w:type="pct"/>
          <w:trHeight w:val="208"/>
        </w:trPr>
        <w:tc>
          <w:tcPr>
            <w:tcW w:w="628" w:type="pct"/>
            <w:gridSpan w:val="6"/>
            <w:shd w:val="clear" w:color="auto" w:fill="FFFFFF"/>
            <w:vAlign w:val="center"/>
          </w:tcPr>
          <w:p w14:paraId="660F6CA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São G. da Cachoeira</w:t>
            </w:r>
          </w:p>
        </w:tc>
        <w:tc>
          <w:tcPr>
            <w:tcW w:w="535" w:type="pct"/>
            <w:gridSpan w:val="4"/>
            <w:shd w:val="clear" w:color="auto" w:fill="FFFFFF"/>
            <w:vAlign w:val="center"/>
          </w:tcPr>
          <w:p w14:paraId="78C78A7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313" w:type="pct"/>
            <w:shd w:val="clear" w:color="auto" w:fill="FFFFFF"/>
            <w:vAlign w:val="center"/>
          </w:tcPr>
          <w:p w14:paraId="1A1814F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81" w:type="pct"/>
            <w:gridSpan w:val="3"/>
            <w:shd w:val="clear" w:color="auto" w:fill="FFFFFF"/>
            <w:vAlign w:val="center"/>
          </w:tcPr>
          <w:p w14:paraId="28E8BC1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88" w:type="pct"/>
            <w:gridSpan w:val="7"/>
            <w:shd w:val="clear" w:color="auto" w:fill="FFFFFF"/>
            <w:vAlign w:val="center"/>
          </w:tcPr>
          <w:p w14:paraId="03859E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984" w:type="pct"/>
            <w:gridSpan w:val="5"/>
            <w:shd w:val="clear" w:color="auto" w:fill="FFFFFF"/>
            <w:vAlign w:val="center"/>
          </w:tcPr>
          <w:p w14:paraId="382AA28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958" w:type="pct"/>
            <w:gridSpan w:val="6"/>
            <w:shd w:val="clear" w:color="auto" w:fill="FFFFFF"/>
            <w:vAlign w:val="center"/>
          </w:tcPr>
          <w:p w14:paraId="56AAC0E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562" w:type="pct"/>
            <w:gridSpan w:val="3"/>
            <w:shd w:val="clear" w:color="auto" w:fill="FFFFFF"/>
            <w:vAlign w:val="center"/>
          </w:tcPr>
          <w:p w14:paraId="6FB75B4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76FBFC30" w14:textId="77777777" w:rsidTr="0015560A">
        <w:trPr>
          <w:gridAfter w:val="1"/>
          <w:wAfter w:w="52" w:type="pct"/>
          <w:trHeight w:val="266"/>
        </w:trPr>
        <w:tc>
          <w:tcPr>
            <w:tcW w:w="628" w:type="pct"/>
            <w:gridSpan w:val="6"/>
            <w:shd w:val="clear" w:color="auto" w:fill="FFFFFF"/>
            <w:vAlign w:val="center"/>
          </w:tcPr>
          <w:p w14:paraId="62F79E5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Presidente Figueiredo</w:t>
            </w:r>
          </w:p>
        </w:tc>
        <w:tc>
          <w:tcPr>
            <w:tcW w:w="535" w:type="pct"/>
            <w:gridSpan w:val="4"/>
            <w:shd w:val="clear" w:color="auto" w:fill="FFFFFF"/>
            <w:vAlign w:val="center"/>
          </w:tcPr>
          <w:p w14:paraId="5083628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313" w:type="pct"/>
            <w:shd w:val="clear" w:color="auto" w:fill="FFFFFF"/>
            <w:vAlign w:val="center"/>
          </w:tcPr>
          <w:p w14:paraId="5B66A6F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381" w:type="pct"/>
            <w:gridSpan w:val="3"/>
            <w:shd w:val="clear" w:color="auto" w:fill="FFFFFF"/>
            <w:vAlign w:val="center"/>
          </w:tcPr>
          <w:p w14:paraId="0C20ED4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8" w:type="pct"/>
            <w:gridSpan w:val="7"/>
            <w:shd w:val="clear" w:color="auto" w:fill="FFFFFF"/>
            <w:vAlign w:val="center"/>
          </w:tcPr>
          <w:p w14:paraId="663AE36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984" w:type="pct"/>
            <w:gridSpan w:val="5"/>
            <w:shd w:val="clear" w:color="auto" w:fill="FFFFFF"/>
            <w:vAlign w:val="center"/>
          </w:tcPr>
          <w:p w14:paraId="7C32CBD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42</w:t>
            </w:r>
          </w:p>
        </w:tc>
        <w:tc>
          <w:tcPr>
            <w:tcW w:w="958" w:type="pct"/>
            <w:gridSpan w:val="6"/>
            <w:shd w:val="clear" w:color="auto" w:fill="FFFFFF"/>
            <w:vAlign w:val="center"/>
          </w:tcPr>
          <w:p w14:paraId="43C4019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36</w:t>
            </w:r>
          </w:p>
        </w:tc>
        <w:tc>
          <w:tcPr>
            <w:tcW w:w="562" w:type="pct"/>
            <w:gridSpan w:val="3"/>
            <w:shd w:val="clear" w:color="auto" w:fill="FFFFFF"/>
            <w:vAlign w:val="center"/>
          </w:tcPr>
          <w:p w14:paraId="517E57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1F015850" w14:textId="77777777" w:rsidTr="0015560A">
        <w:trPr>
          <w:gridAfter w:val="1"/>
          <w:wAfter w:w="52" w:type="pct"/>
          <w:trHeight w:val="178"/>
        </w:trPr>
        <w:tc>
          <w:tcPr>
            <w:tcW w:w="628" w:type="pct"/>
            <w:gridSpan w:val="6"/>
            <w:shd w:val="clear" w:color="auto" w:fill="FFFFFF"/>
            <w:vAlign w:val="center"/>
          </w:tcPr>
          <w:p w14:paraId="3C06A2A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Parintins</w:t>
            </w:r>
          </w:p>
        </w:tc>
        <w:tc>
          <w:tcPr>
            <w:tcW w:w="535" w:type="pct"/>
            <w:gridSpan w:val="4"/>
            <w:shd w:val="clear" w:color="auto" w:fill="FFFFFF"/>
            <w:vAlign w:val="center"/>
          </w:tcPr>
          <w:p w14:paraId="659B3CE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320</w:t>
            </w:r>
          </w:p>
        </w:tc>
        <w:tc>
          <w:tcPr>
            <w:tcW w:w="313" w:type="pct"/>
            <w:shd w:val="clear" w:color="auto" w:fill="FFFFFF"/>
            <w:vAlign w:val="center"/>
          </w:tcPr>
          <w:p w14:paraId="0F7B7DE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381" w:type="pct"/>
            <w:gridSpan w:val="3"/>
            <w:shd w:val="clear" w:color="auto" w:fill="FFFFFF"/>
            <w:vAlign w:val="center"/>
          </w:tcPr>
          <w:p w14:paraId="0F98B0B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588" w:type="pct"/>
            <w:gridSpan w:val="7"/>
            <w:shd w:val="clear" w:color="auto" w:fill="FFFFFF"/>
            <w:vAlign w:val="center"/>
          </w:tcPr>
          <w:p w14:paraId="6FBF90F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40</w:t>
            </w:r>
          </w:p>
        </w:tc>
        <w:tc>
          <w:tcPr>
            <w:tcW w:w="984" w:type="pct"/>
            <w:gridSpan w:val="5"/>
            <w:shd w:val="clear" w:color="auto" w:fill="FFFFFF"/>
            <w:vAlign w:val="center"/>
          </w:tcPr>
          <w:p w14:paraId="2328B6E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39</w:t>
            </w:r>
          </w:p>
        </w:tc>
        <w:tc>
          <w:tcPr>
            <w:tcW w:w="958" w:type="pct"/>
            <w:gridSpan w:val="6"/>
            <w:shd w:val="clear" w:color="auto" w:fill="FFFFFF"/>
            <w:vAlign w:val="center"/>
          </w:tcPr>
          <w:p w14:paraId="6BFCD8A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33</w:t>
            </w:r>
          </w:p>
        </w:tc>
        <w:tc>
          <w:tcPr>
            <w:tcW w:w="562" w:type="pct"/>
            <w:gridSpan w:val="3"/>
            <w:shd w:val="clear" w:color="auto" w:fill="FFFFFF"/>
            <w:vAlign w:val="center"/>
          </w:tcPr>
          <w:p w14:paraId="5E0FCB9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1E400473" w14:textId="77777777" w:rsidTr="0015560A">
        <w:trPr>
          <w:gridAfter w:val="1"/>
          <w:wAfter w:w="52" w:type="pct"/>
          <w:trHeight w:val="115"/>
        </w:trPr>
        <w:tc>
          <w:tcPr>
            <w:tcW w:w="628" w:type="pct"/>
            <w:gridSpan w:val="6"/>
            <w:shd w:val="clear" w:color="auto" w:fill="FFFFFF"/>
            <w:vAlign w:val="center"/>
          </w:tcPr>
          <w:p w14:paraId="11A5B85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Tabatinga</w:t>
            </w:r>
          </w:p>
        </w:tc>
        <w:tc>
          <w:tcPr>
            <w:tcW w:w="535" w:type="pct"/>
            <w:gridSpan w:val="4"/>
            <w:shd w:val="clear" w:color="auto" w:fill="FFFFFF"/>
            <w:vAlign w:val="center"/>
          </w:tcPr>
          <w:p w14:paraId="1D9E0C8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313" w:type="pct"/>
            <w:shd w:val="clear" w:color="auto" w:fill="FFFFFF"/>
            <w:vAlign w:val="center"/>
          </w:tcPr>
          <w:p w14:paraId="53530A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81" w:type="pct"/>
            <w:gridSpan w:val="3"/>
            <w:shd w:val="clear" w:color="auto" w:fill="FFFFFF"/>
            <w:vAlign w:val="center"/>
          </w:tcPr>
          <w:p w14:paraId="33B9711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88" w:type="pct"/>
            <w:gridSpan w:val="7"/>
            <w:shd w:val="clear" w:color="auto" w:fill="FFFFFF"/>
            <w:vAlign w:val="center"/>
          </w:tcPr>
          <w:p w14:paraId="6C33F03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984" w:type="pct"/>
            <w:gridSpan w:val="5"/>
            <w:shd w:val="clear" w:color="auto" w:fill="FFFFFF"/>
            <w:vAlign w:val="center"/>
          </w:tcPr>
          <w:p w14:paraId="1F937A0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958" w:type="pct"/>
            <w:gridSpan w:val="6"/>
            <w:shd w:val="clear" w:color="auto" w:fill="FFFFFF"/>
            <w:vAlign w:val="center"/>
          </w:tcPr>
          <w:p w14:paraId="77BCFE6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2877FD6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r>
      <w:tr w:rsidR="0015560A" w:rsidRPr="0015560A" w14:paraId="09CF139E" w14:textId="77777777" w:rsidTr="0015560A">
        <w:trPr>
          <w:gridAfter w:val="1"/>
          <w:wAfter w:w="52" w:type="pct"/>
          <w:trHeight w:val="197"/>
        </w:trPr>
        <w:tc>
          <w:tcPr>
            <w:tcW w:w="628" w:type="pct"/>
            <w:gridSpan w:val="6"/>
            <w:shd w:val="clear" w:color="auto" w:fill="FFFFFF"/>
            <w:vAlign w:val="center"/>
          </w:tcPr>
          <w:p w14:paraId="18F7689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Manacapuru</w:t>
            </w:r>
            <w:r w:rsidRPr="0015560A">
              <w:rPr>
                <w:rFonts w:eastAsia="Times New Roman"/>
                <w:b/>
                <w:color w:val="FF0000"/>
                <w:sz w:val="16"/>
                <w:szCs w:val="16"/>
                <w:lang w:eastAsia="ar-SA"/>
              </w:rPr>
              <w:t>*</w:t>
            </w:r>
          </w:p>
        </w:tc>
        <w:tc>
          <w:tcPr>
            <w:tcW w:w="535" w:type="pct"/>
            <w:gridSpan w:val="4"/>
            <w:shd w:val="clear" w:color="auto" w:fill="FFFFFF"/>
            <w:vAlign w:val="center"/>
          </w:tcPr>
          <w:p w14:paraId="66739D1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640</w:t>
            </w:r>
          </w:p>
        </w:tc>
        <w:tc>
          <w:tcPr>
            <w:tcW w:w="313" w:type="pct"/>
            <w:shd w:val="clear" w:color="auto" w:fill="FFFFFF"/>
            <w:vAlign w:val="center"/>
          </w:tcPr>
          <w:p w14:paraId="7C5ED62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381" w:type="pct"/>
            <w:gridSpan w:val="3"/>
            <w:shd w:val="clear" w:color="auto" w:fill="FFFFFF"/>
            <w:vAlign w:val="center"/>
          </w:tcPr>
          <w:p w14:paraId="5D4A324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8" w:type="pct"/>
            <w:gridSpan w:val="7"/>
            <w:shd w:val="clear" w:color="auto" w:fill="FFFFFF"/>
            <w:vAlign w:val="center"/>
          </w:tcPr>
          <w:p w14:paraId="0277390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984" w:type="pct"/>
            <w:gridSpan w:val="5"/>
            <w:shd w:val="clear" w:color="auto" w:fill="FFFFFF"/>
            <w:vAlign w:val="center"/>
          </w:tcPr>
          <w:p w14:paraId="32D4026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958" w:type="pct"/>
            <w:gridSpan w:val="6"/>
            <w:shd w:val="clear" w:color="auto" w:fill="FFFFFF"/>
            <w:vAlign w:val="center"/>
          </w:tcPr>
          <w:p w14:paraId="0A6D3E7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1C01BD7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25</w:t>
            </w:r>
          </w:p>
        </w:tc>
      </w:tr>
      <w:tr w:rsidR="0015560A" w:rsidRPr="0015560A" w14:paraId="6E7C3F6A" w14:textId="77777777" w:rsidTr="0015560A">
        <w:trPr>
          <w:gridAfter w:val="1"/>
          <w:wAfter w:w="52" w:type="pct"/>
          <w:trHeight w:val="197"/>
        </w:trPr>
        <w:tc>
          <w:tcPr>
            <w:tcW w:w="628" w:type="pct"/>
            <w:gridSpan w:val="6"/>
            <w:shd w:val="clear" w:color="auto" w:fill="FFFFFF"/>
            <w:vAlign w:val="center"/>
          </w:tcPr>
          <w:p w14:paraId="6830588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TOTAL</w:t>
            </w:r>
          </w:p>
        </w:tc>
        <w:tc>
          <w:tcPr>
            <w:tcW w:w="535" w:type="pct"/>
            <w:gridSpan w:val="4"/>
            <w:shd w:val="clear" w:color="auto" w:fill="FFFFFF"/>
            <w:vAlign w:val="center"/>
          </w:tcPr>
          <w:p w14:paraId="21C0515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4240</w:t>
            </w:r>
            <w:r w:rsidRPr="0015560A">
              <w:rPr>
                <w:rFonts w:eastAsia="Times New Roman"/>
                <w:b/>
                <w:sz w:val="16"/>
                <w:szCs w:val="16"/>
                <w:lang w:eastAsia="ar-SA"/>
              </w:rPr>
              <w:fldChar w:fldCharType="end"/>
            </w:r>
          </w:p>
        </w:tc>
        <w:tc>
          <w:tcPr>
            <w:tcW w:w="313" w:type="pct"/>
            <w:shd w:val="clear" w:color="auto" w:fill="FFFFFF"/>
            <w:vAlign w:val="center"/>
          </w:tcPr>
          <w:p w14:paraId="69FD2F7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23</w:t>
            </w:r>
            <w:r w:rsidRPr="0015560A">
              <w:rPr>
                <w:rFonts w:eastAsia="Times New Roman"/>
                <w:b/>
                <w:sz w:val="16"/>
                <w:szCs w:val="16"/>
                <w:lang w:eastAsia="ar-SA"/>
              </w:rPr>
              <w:fldChar w:fldCharType="end"/>
            </w:r>
          </w:p>
        </w:tc>
        <w:tc>
          <w:tcPr>
            <w:tcW w:w="381" w:type="pct"/>
            <w:gridSpan w:val="3"/>
            <w:shd w:val="clear" w:color="auto" w:fill="FFFFFF"/>
            <w:vAlign w:val="center"/>
          </w:tcPr>
          <w:p w14:paraId="31132FF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25</w:t>
            </w:r>
            <w:r w:rsidRPr="0015560A">
              <w:rPr>
                <w:rFonts w:eastAsia="Times New Roman"/>
                <w:b/>
                <w:sz w:val="16"/>
                <w:szCs w:val="16"/>
                <w:lang w:eastAsia="ar-SA"/>
              </w:rPr>
              <w:fldChar w:fldCharType="end"/>
            </w:r>
          </w:p>
        </w:tc>
        <w:tc>
          <w:tcPr>
            <w:tcW w:w="588" w:type="pct"/>
            <w:gridSpan w:val="7"/>
            <w:shd w:val="clear" w:color="auto" w:fill="FFFFFF"/>
            <w:vAlign w:val="center"/>
          </w:tcPr>
          <w:p w14:paraId="4824E07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490</w:t>
            </w:r>
            <w:r w:rsidRPr="0015560A">
              <w:rPr>
                <w:rFonts w:eastAsia="Times New Roman"/>
                <w:b/>
                <w:sz w:val="16"/>
                <w:szCs w:val="16"/>
                <w:lang w:eastAsia="ar-SA"/>
              </w:rPr>
              <w:fldChar w:fldCharType="end"/>
            </w:r>
          </w:p>
        </w:tc>
        <w:tc>
          <w:tcPr>
            <w:tcW w:w="984" w:type="pct"/>
            <w:gridSpan w:val="5"/>
            <w:shd w:val="clear" w:color="auto" w:fill="FFFFFF"/>
            <w:vAlign w:val="center"/>
          </w:tcPr>
          <w:p w14:paraId="49C5049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429</w:t>
            </w:r>
            <w:r w:rsidRPr="0015560A">
              <w:rPr>
                <w:rFonts w:eastAsia="Times New Roman"/>
                <w:b/>
                <w:sz w:val="16"/>
                <w:szCs w:val="16"/>
                <w:lang w:eastAsia="ar-SA"/>
              </w:rPr>
              <w:fldChar w:fldCharType="end"/>
            </w:r>
          </w:p>
        </w:tc>
        <w:tc>
          <w:tcPr>
            <w:tcW w:w="958" w:type="pct"/>
            <w:gridSpan w:val="6"/>
            <w:shd w:val="clear" w:color="auto" w:fill="FFFFFF"/>
            <w:vAlign w:val="center"/>
          </w:tcPr>
          <w:p w14:paraId="264EAF69" w14:textId="000FE5B1"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199</w:t>
            </w:r>
            <w:r w:rsidRPr="0015560A">
              <w:rPr>
                <w:rFonts w:eastAsia="Times New Roman"/>
                <w:b/>
                <w:sz w:val="16"/>
                <w:szCs w:val="16"/>
                <w:lang w:eastAsia="ar-SA"/>
              </w:rPr>
              <w:fldChar w:fldCharType="end"/>
            </w:r>
          </w:p>
        </w:tc>
        <w:tc>
          <w:tcPr>
            <w:tcW w:w="562" w:type="pct"/>
            <w:gridSpan w:val="3"/>
            <w:shd w:val="clear" w:color="auto" w:fill="FFFFFF"/>
            <w:vAlign w:val="center"/>
          </w:tcPr>
          <w:p w14:paraId="33AC27B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68</w:t>
            </w:r>
            <w:r w:rsidRPr="0015560A">
              <w:rPr>
                <w:rFonts w:eastAsia="Times New Roman"/>
                <w:b/>
                <w:sz w:val="16"/>
                <w:szCs w:val="16"/>
                <w:lang w:eastAsia="ar-SA"/>
              </w:rPr>
              <w:fldChar w:fldCharType="end"/>
            </w:r>
          </w:p>
        </w:tc>
      </w:tr>
      <w:tr w:rsidR="0015560A" w:rsidRPr="0015560A" w14:paraId="38319513" w14:textId="77777777" w:rsidTr="0015560A">
        <w:trPr>
          <w:gridAfter w:val="1"/>
          <w:wAfter w:w="52" w:type="pct"/>
          <w:trHeight w:val="270"/>
        </w:trPr>
        <w:tc>
          <w:tcPr>
            <w:tcW w:w="4948" w:type="pct"/>
            <w:gridSpan w:val="35"/>
            <w:tcBorders>
              <w:bottom w:val="single" w:sz="4" w:space="0" w:color="auto"/>
            </w:tcBorders>
            <w:shd w:val="clear" w:color="auto" w:fill="FFFFFF"/>
          </w:tcPr>
          <w:p w14:paraId="2F99BE98" w14:textId="77777777" w:rsidR="0015560A" w:rsidRPr="0015560A" w:rsidRDefault="0015560A" w:rsidP="0015560A">
            <w:pPr>
              <w:suppressAutoHyphens/>
              <w:spacing w:after="0" w:line="240" w:lineRule="auto"/>
              <w:jc w:val="center"/>
              <w:rPr>
                <w:rFonts w:eastAsia="Times New Roman"/>
                <w:b/>
                <w:sz w:val="16"/>
                <w:szCs w:val="16"/>
                <w:lang w:eastAsia="ar-SA"/>
              </w:rPr>
            </w:pPr>
          </w:p>
        </w:tc>
      </w:tr>
      <w:tr w:rsidR="0015560A" w:rsidRPr="0015560A" w14:paraId="2A5484E5" w14:textId="77777777" w:rsidTr="0015560A">
        <w:trPr>
          <w:gridAfter w:val="1"/>
          <w:wAfter w:w="52" w:type="pct"/>
          <w:trHeight w:val="136"/>
        </w:trPr>
        <w:tc>
          <w:tcPr>
            <w:tcW w:w="4948" w:type="pct"/>
            <w:gridSpan w:val="35"/>
            <w:tcBorders>
              <w:bottom w:val="single" w:sz="4" w:space="0" w:color="auto"/>
            </w:tcBorders>
            <w:shd w:val="clear" w:color="auto" w:fill="F2F2F2" w:themeFill="background1" w:themeFillShade="F2"/>
          </w:tcPr>
          <w:p w14:paraId="6130DB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b/>
                <w:sz w:val="16"/>
                <w:szCs w:val="16"/>
                <w:lang w:eastAsia="ar-SA"/>
              </w:rPr>
              <w:t>CAMPUS MANAUS CENTRO</w:t>
            </w:r>
          </w:p>
        </w:tc>
      </w:tr>
      <w:tr w:rsidR="0015560A" w:rsidRPr="0015560A" w14:paraId="75CFDA38" w14:textId="77777777" w:rsidTr="0015560A">
        <w:trPr>
          <w:gridAfter w:val="1"/>
          <w:wAfter w:w="52" w:type="pct"/>
          <w:trHeight w:val="136"/>
        </w:trPr>
        <w:tc>
          <w:tcPr>
            <w:tcW w:w="292" w:type="pct"/>
            <w:gridSpan w:val="3"/>
            <w:shd w:val="clear" w:color="auto" w:fill="F2F2F2" w:themeFill="background1" w:themeFillShade="F2"/>
            <w:vAlign w:val="center"/>
          </w:tcPr>
          <w:p w14:paraId="077B063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543" w:type="pct"/>
            <w:gridSpan w:val="4"/>
            <w:shd w:val="clear" w:color="auto" w:fill="F2F2F2" w:themeFill="background1" w:themeFillShade="F2"/>
            <w:vAlign w:val="center"/>
          </w:tcPr>
          <w:p w14:paraId="15AAD26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5555E85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578" w:type="pct"/>
            <w:gridSpan w:val="5"/>
            <w:shd w:val="clear" w:color="auto" w:fill="F2F2F2" w:themeFill="background1" w:themeFillShade="F2"/>
            <w:vAlign w:val="center"/>
          </w:tcPr>
          <w:p w14:paraId="5BBF63A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270" w:type="pct"/>
            <w:gridSpan w:val="3"/>
            <w:shd w:val="clear" w:color="auto" w:fill="F2F2F2" w:themeFill="background1" w:themeFillShade="F2"/>
            <w:vAlign w:val="center"/>
          </w:tcPr>
          <w:p w14:paraId="585E651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583" w:type="pct"/>
            <w:gridSpan w:val="4"/>
            <w:shd w:val="clear" w:color="auto" w:fill="F2F2F2" w:themeFill="background1" w:themeFillShade="F2"/>
            <w:vAlign w:val="center"/>
          </w:tcPr>
          <w:p w14:paraId="38590D6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27" w:type="pct"/>
            <w:gridSpan w:val="4"/>
            <w:shd w:val="clear" w:color="auto" w:fill="F2F2F2" w:themeFill="background1" w:themeFillShade="F2"/>
            <w:vAlign w:val="center"/>
          </w:tcPr>
          <w:p w14:paraId="4B631CE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3" w:type="pct"/>
            <w:gridSpan w:val="5"/>
            <w:shd w:val="clear" w:color="auto" w:fill="F2F2F2" w:themeFill="background1" w:themeFillShade="F2"/>
            <w:vAlign w:val="center"/>
          </w:tcPr>
          <w:p w14:paraId="34589B8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562" w:type="pct"/>
            <w:gridSpan w:val="3"/>
            <w:shd w:val="clear" w:color="auto" w:fill="F2F2F2" w:themeFill="background1" w:themeFillShade="F2"/>
            <w:vAlign w:val="center"/>
          </w:tcPr>
          <w:p w14:paraId="4652E96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387A9AE1" w14:textId="77777777" w:rsidTr="0015560A">
        <w:trPr>
          <w:gridAfter w:val="1"/>
          <w:wAfter w:w="52" w:type="pct"/>
          <w:trHeight w:val="136"/>
        </w:trPr>
        <w:tc>
          <w:tcPr>
            <w:tcW w:w="292" w:type="pct"/>
            <w:gridSpan w:val="3"/>
            <w:shd w:val="clear" w:color="auto" w:fill="auto"/>
            <w:vAlign w:val="center"/>
          </w:tcPr>
          <w:p w14:paraId="41F3881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43" w:type="pct"/>
            <w:gridSpan w:val="4"/>
            <w:shd w:val="clear" w:color="auto" w:fill="auto"/>
            <w:vAlign w:val="center"/>
          </w:tcPr>
          <w:p w14:paraId="36B883A4"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Artesão de Biojóias</w:t>
            </w:r>
          </w:p>
        </w:tc>
        <w:tc>
          <w:tcPr>
            <w:tcW w:w="640" w:type="pct"/>
            <w:gridSpan w:val="4"/>
            <w:shd w:val="clear" w:color="auto" w:fill="auto"/>
            <w:vAlign w:val="center"/>
          </w:tcPr>
          <w:p w14:paraId="5F9F07A3"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23/11 - em andamento</w:t>
            </w:r>
          </w:p>
        </w:tc>
        <w:tc>
          <w:tcPr>
            <w:tcW w:w="578" w:type="pct"/>
            <w:gridSpan w:val="5"/>
            <w:shd w:val="clear" w:color="auto" w:fill="auto"/>
            <w:vAlign w:val="center"/>
          </w:tcPr>
          <w:p w14:paraId="72F4E8F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shd w:val="clear" w:color="auto" w:fill="auto"/>
            <w:vAlign w:val="center"/>
          </w:tcPr>
          <w:p w14:paraId="389ACD2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25BE626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13D223E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753" w:type="pct"/>
            <w:gridSpan w:val="5"/>
            <w:shd w:val="clear" w:color="auto" w:fill="auto"/>
            <w:vAlign w:val="center"/>
          </w:tcPr>
          <w:p w14:paraId="7FB8DD0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7204AD5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7A2E8C8E" w14:textId="77777777" w:rsidTr="0015560A">
        <w:trPr>
          <w:gridAfter w:val="1"/>
          <w:wAfter w:w="52" w:type="pct"/>
          <w:trHeight w:val="136"/>
        </w:trPr>
        <w:tc>
          <w:tcPr>
            <w:tcW w:w="292" w:type="pct"/>
            <w:gridSpan w:val="3"/>
            <w:shd w:val="clear" w:color="auto" w:fill="F2F2F2" w:themeFill="background1" w:themeFillShade="F2"/>
            <w:vAlign w:val="center"/>
          </w:tcPr>
          <w:p w14:paraId="52946D1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43" w:type="pct"/>
            <w:gridSpan w:val="4"/>
            <w:shd w:val="clear" w:color="auto" w:fill="F2F2F2" w:themeFill="background1" w:themeFillShade="F2"/>
            <w:vAlign w:val="center"/>
          </w:tcPr>
          <w:p w14:paraId="232A3D3D"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Operador de Beneficiamento de Pescado</w:t>
            </w:r>
          </w:p>
        </w:tc>
        <w:tc>
          <w:tcPr>
            <w:tcW w:w="640" w:type="pct"/>
            <w:gridSpan w:val="4"/>
            <w:shd w:val="clear" w:color="auto" w:fill="F2F2F2" w:themeFill="background1" w:themeFillShade="F2"/>
            <w:vAlign w:val="center"/>
          </w:tcPr>
          <w:p w14:paraId="267C08E1"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23/11 - em andamento</w:t>
            </w:r>
          </w:p>
        </w:tc>
        <w:tc>
          <w:tcPr>
            <w:tcW w:w="578" w:type="pct"/>
            <w:gridSpan w:val="5"/>
            <w:shd w:val="clear" w:color="auto" w:fill="F2F2F2" w:themeFill="background1" w:themeFillShade="F2"/>
            <w:vAlign w:val="center"/>
          </w:tcPr>
          <w:p w14:paraId="7F6D70A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0x1</w:t>
            </w:r>
          </w:p>
        </w:tc>
        <w:tc>
          <w:tcPr>
            <w:tcW w:w="270" w:type="pct"/>
            <w:gridSpan w:val="3"/>
            <w:shd w:val="clear" w:color="auto" w:fill="F2F2F2" w:themeFill="background1" w:themeFillShade="F2"/>
            <w:vAlign w:val="center"/>
          </w:tcPr>
          <w:p w14:paraId="2487E3D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F2F2F2" w:themeFill="background1" w:themeFillShade="F2"/>
            <w:vAlign w:val="center"/>
          </w:tcPr>
          <w:p w14:paraId="0C3C0D2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76D1D33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F2F2F2" w:themeFill="background1" w:themeFillShade="F2"/>
            <w:vAlign w:val="center"/>
          </w:tcPr>
          <w:p w14:paraId="6AA1698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2F2F2" w:themeFill="background1" w:themeFillShade="F2"/>
            <w:vAlign w:val="center"/>
          </w:tcPr>
          <w:p w14:paraId="4D59696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4C6F5FF4" w14:textId="77777777" w:rsidTr="0015560A">
        <w:trPr>
          <w:gridAfter w:val="1"/>
          <w:wAfter w:w="52" w:type="pct"/>
          <w:trHeight w:val="136"/>
        </w:trPr>
        <w:tc>
          <w:tcPr>
            <w:tcW w:w="292" w:type="pct"/>
            <w:gridSpan w:val="3"/>
            <w:shd w:val="clear" w:color="auto" w:fill="auto"/>
            <w:vAlign w:val="center"/>
          </w:tcPr>
          <w:p w14:paraId="66D31D7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543" w:type="pct"/>
            <w:gridSpan w:val="4"/>
            <w:shd w:val="clear" w:color="auto" w:fill="auto"/>
            <w:vAlign w:val="center"/>
          </w:tcPr>
          <w:p w14:paraId="4C1F58FE"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Mecânico de Ar Condicionado Automotivo</w:t>
            </w:r>
          </w:p>
        </w:tc>
        <w:tc>
          <w:tcPr>
            <w:tcW w:w="640" w:type="pct"/>
            <w:gridSpan w:val="4"/>
            <w:shd w:val="clear" w:color="auto" w:fill="auto"/>
            <w:vAlign w:val="center"/>
          </w:tcPr>
          <w:p w14:paraId="69A5E987"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21/12 - em andamento</w:t>
            </w:r>
          </w:p>
        </w:tc>
        <w:tc>
          <w:tcPr>
            <w:tcW w:w="578" w:type="pct"/>
            <w:gridSpan w:val="5"/>
            <w:shd w:val="clear" w:color="auto" w:fill="auto"/>
            <w:vAlign w:val="center"/>
          </w:tcPr>
          <w:p w14:paraId="1CFCD76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shd w:val="clear" w:color="auto" w:fill="auto"/>
            <w:vAlign w:val="center"/>
          </w:tcPr>
          <w:p w14:paraId="2AE071D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auto"/>
            <w:vAlign w:val="center"/>
          </w:tcPr>
          <w:p w14:paraId="7F7B523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90EDCE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14</w:t>
            </w:r>
          </w:p>
        </w:tc>
        <w:tc>
          <w:tcPr>
            <w:tcW w:w="753" w:type="pct"/>
            <w:gridSpan w:val="5"/>
            <w:shd w:val="clear" w:color="auto" w:fill="auto"/>
            <w:vAlign w:val="center"/>
          </w:tcPr>
          <w:p w14:paraId="0A3D75B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72DABC1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B20F48D" w14:textId="77777777" w:rsidTr="0015560A">
        <w:trPr>
          <w:gridAfter w:val="1"/>
          <w:wAfter w:w="52" w:type="pct"/>
          <w:trHeight w:val="136"/>
        </w:trPr>
        <w:tc>
          <w:tcPr>
            <w:tcW w:w="292" w:type="pct"/>
            <w:gridSpan w:val="3"/>
            <w:tcBorders>
              <w:bottom w:val="single" w:sz="4" w:space="0" w:color="auto"/>
            </w:tcBorders>
            <w:shd w:val="clear" w:color="auto" w:fill="F2F2F2" w:themeFill="background1" w:themeFillShade="F2"/>
            <w:vAlign w:val="center"/>
          </w:tcPr>
          <w:p w14:paraId="67C0EF2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04</w:t>
            </w:r>
          </w:p>
        </w:tc>
        <w:tc>
          <w:tcPr>
            <w:tcW w:w="543" w:type="pct"/>
            <w:gridSpan w:val="4"/>
            <w:tcBorders>
              <w:bottom w:val="single" w:sz="4" w:space="0" w:color="auto"/>
            </w:tcBorders>
            <w:shd w:val="clear" w:color="auto" w:fill="F2F2F2" w:themeFill="background1" w:themeFillShade="F2"/>
            <w:vAlign w:val="center"/>
          </w:tcPr>
          <w:p w14:paraId="6FA29682" w14:textId="77777777" w:rsidR="0015560A" w:rsidRPr="0015560A" w:rsidRDefault="0015560A" w:rsidP="0015560A">
            <w:pPr>
              <w:suppressAutoHyphens/>
              <w:spacing w:after="0" w:line="240" w:lineRule="auto"/>
              <w:jc w:val="left"/>
              <w:rPr>
                <w:rFonts w:eastAsia="Times New Roman"/>
                <w:color w:val="FF0000"/>
                <w:sz w:val="16"/>
                <w:szCs w:val="16"/>
                <w:lang w:eastAsia="ar-SA"/>
              </w:rPr>
            </w:pPr>
            <w:r w:rsidRPr="0015560A">
              <w:rPr>
                <w:rFonts w:eastAsia="Times New Roman"/>
                <w:sz w:val="16"/>
                <w:szCs w:val="16"/>
                <w:lang w:eastAsia="ar-SA"/>
              </w:rPr>
              <w:t>Artesão de Pintura em Tecido</w:t>
            </w:r>
          </w:p>
        </w:tc>
        <w:tc>
          <w:tcPr>
            <w:tcW w:w="640" w:type="pct"/>
            <w:gridSpan w:val="4"/>
            <w:tcBorders>
              <w:bottom w:val="single" w:sz="4" w:space="0" w:color="auto"/>
            </w:tcBorders>
            <w:shd w:val="clear" w:color="auto" w:fill="F2F2F2" w:themeFill="background1" w:themeFillShade="F2"/>
            <w:vAlign w:val="center"/>
          </w:tcPr>
          <w:p w14:paraId="4B74EB0B"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21/12 - em andamento</w:t>
            </w:r>
          </w:p>
        </w:tc>
        <w:tc>
          <w:tcPr>
            <w:tcW w:w="578" w:type="pct"/>
            <w:gridSpan w:val="5"/>
            <w:tcBorders>
              <w:bottom w:val="single" w:sz="4" w:space="0" w:color="auto"/>
            </w:tcBorders>
            <w:shd w:val="clear" w:color="auto" w:fill="F2F2F2" w:themeFill="background1" w:themeFillShade="F2"/>
            <w:vAlign w:val="center"/>
          </w:tcPr>
          <w:p w14:paraId="5F69DB8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tcBorders>
              <w:bottom w:val="single" w:sz="4" w:space="0" w:color="auto"/>
            </w:tcBorders>
            <w:shd w:val="clear" w:color="auto" w:fill="F2F2F2" w:themeFill="background1" w:themeFillShade="F2"/>
            <w:vAlign w:val="center"/>
          </w:tcPr>
          <w:p w14:paraId="7B180F1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tcBorders>
              <w:bottom w:val="single" w:sz="4" w:space="0" w:color="auto"/>
            </w:tcBorders>
            <w:shd w:val="clear" w:color="auto" w:fill="F2F2F2" w:themeFill="background1" w:themeFillShade="F2"/>
            <w:vAlign w:val="center"/>
          </w:tcPr>
          <w:p w14:paraId="65084DB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tcBorders>
              <w:bottom w:val="single" w:sz="4" w:space="0" w:color="auto"/>
            </w:tcBorders>
            <w:shd w:val="clear" w:color="auto" w:fill="F2F2F2" w:themeFill="background1" w:themeFillShade="F2"/>
            <w:vAlign w:val="center"/>
          </w:tcPr>
          <w:p w14:paraId="0A99FCF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753" w:type="pct"/>
            <w:gridSpan w:val="5"/>
            <w:tcBorders>
              <w:bottom w:val="single" w:sz="4" w:space="0" w:color="auto"/>
            </w:tcBorders>
            <w:shd w:val="clear" w:color="auto" w:fill="F2F2F2" w:themeFill="background1" w:themeFillShade="F2"/>
            <w:vAlign w:val="center"/>
          </w:tcPr>
          <w:p w14:paraId="5089310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tcBorders>
              <w:bottom w:val="single" w:sz="4" w:space="0" w:color="auto"/>
            </w:tcBorders>
            <w:shd w:val="clear" w:color="auto" w:fill="F2F2F2" w:themeFill="background1" w:themeFillShade="F2"/>
            <w:vAlign w:val="center"/>
          </w:tcPr>
          <w:p w14:paraId="3A2B532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2B3011B" w14:textId="77777777" w:rsidTr="0015560A">
        <w:trPr>
          <w:gridAfter w:val="1"/>
          <w:wAfter w:w="52" w:type="pct"/>
          <w:trHeight w:val="136"/>
        </w:trPr>
        <w:tc>
          <w:tcPr>
            <w:tcW w:w="1475" w:type="pct"/>
            <w:gridSpan w:val="11"/>
            <w:tcBorders>
              <w:bottom w:val="single" w:sz="4" w:space="0" w:color="auto"/>
            </w:tcBorders>
            <w:shd w:val="clear" w:color="auto" w:fill="auto"/>
            <w:vAlign w:val="center"/>
          </w:tcPr>
          <w:p w14:paraId="2A529DB7" w14:textId="77777777" w:rsidR="0015560A" w:rsidRPr="0015560A" w:rsidRDefault="0015560A" w:rsidP="0015560A">
            <w:pPr>
              <w:suppressAutoHyphens/>
              <w:spacing w:after="0"/>
              <w:jc w:val="right"/>
              <w:rPr>
                <w:rFonts w:eastAsia="Times New Roman"/>
                <w:b/>
                <w:sz w:val="16"/>
                <w:szCs w:val="16"/>
                <w:lang w:eastAsia="ar-SA"/>
              </w:rPr>
            </w:pPr>
            <w:r w:rsidRPr="0015560A">
              <w:rPr>
                <w:rFonts w:eastAsia="Times New Roman"/>
                <w:b/>
                <w:sz w:val="16"/>
                <w:szCs w:val="16"/>
                <w:lang w:eastAsia="ar-SA"/>
              </w:rPr>
              <w:t>TOTAL:</w:t>
            </w:r>
          </w:p>
        </w:tc>
        <w:tc>
          <w:tcPr>
            <w:tcW w:w="578" w:type="pct"/>
            <w:gridSpan w:val="5"/>
            <w:tcBorders>
              <w:bottom w:val="single" w:sz="4" w:space="0" w:color="auto"/>
            </w:tcBorders>
            <w:shd w:val="clear" w:color="auto" w:fill="auto"/>
            <w:vAlign w:val="center"/>
          </w:tcPr>
          <w:p w14:paraId="3E793CD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04</w:t>
            </w:r>
          </w:p>
        </w:tc>
        <w:tc>
          <w:tcPr>
            <w:tcW w:w="270" w:type="pct"/>
            <w:gridSpan w:val="3"/>
            <w:tcBorders>
              <w:bottom w:val="single" w:sz="4" w:space="0" w:color="auto"/>
            </w:tcBorders>
            <w:shd w:val="clear" w:color="auto" w:fill="auto"/>
            <w:vAlign w:val="center"/>
          </w:tcPr>
          <w:p w14:paraId="4C1ECE6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720</w:t>
            </w:r>
          </w:p>
        </w:tc>
        <w:tc>
          <w:tcPr>
            <w:tcW w:w="583" w:type="pct"/>
            <w:gridSpan w:val="4"/>
            <w:tcBorders>
              <w:bottom w:val="single" w:sz="4" w:space="0" w:color="auto"/>
            </w:tcBorders>
            <w:shd w:val="clear" w:color="auto" w:fill="auto"/>
            <w:vAlign w:val="center"/>
          </w:tcPr>
          <w:p w14:paraId="54E13343"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80</w:t>
            </w:r>
          </w:p>
        </w:tc>
        <w:tc>
          <w:tcPr>
            <w:tcW w:w="727" w:type="pct"/>
            <w:gridSpan w:val="4"/>
            <w:tcBorders>
              <w:bottom w:val="single" w:sz="4" w:space="0" w:color="auto"/>
            </w:tcBorders>
            <w:shd w:val="clear" w:color="auto" w:fill="auto"/>
            <w:vAlign w:val="center"/>
          </w:tcPr>
          <w:p w14:paraId="5E78761E"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68</w:t>
            </w:r>
          </w:p>
        </w:tc>
        <w:tc>
          <w:tcPr>
            <w:tcW w:w="753" w:type="pct"/>
            <w:gridSpan w:val="5"/>
            <w:tcBorders>
              <w:bottom w:val="single" w:sz="4" w:space="0" w:color="auto"/>
            </w:tcBorders>
            <w:shd w:val="clear" w:color="auto" w:fill="auto"/>
            <w:vAlign w:val="center"/>
          </w:tcPr>
          <w:p w14:paraId="4E58428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w:t>
            </w:r>
          </w:p>
        </w:tc>
        <w:tc>
          <w:tcPr>
            <w:tcW w:w="562" w:type="pct"/>
            <w:gridSpan w:val="3"/>
            <w:tcBorders>
              <w:bottom w:val="single" w:sz="4" w:space="0" w:color="auto"/>
            </w:tcBorders>
            <w:shd w:val="clear" w:color="auto" w:fill="auto"/>
            <w:vAlign w:val="center"/>
          </w:tcPr>
          <w:p w14:paraId="2AFC0E0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01</w:t>
            </w:r>
          </w:p>
        </w:tc>
      </w:tr>
      <w:tr w:rsidR="0015560A" w:rsidRPr="0015560A" w14:paraId="06D4C8F5" w14:textId="77777777" w:rsidTr="0015560A">
        <w:trPr>
          <w:gridAfter w:val="1"/>
          <w:wAfter w:w="52" w:type="pct"/>
          <w:trHeight w:val="136"/>
        </w:trPr>
        <w:tc>
          <w:tcPr>
            <w:tcW w:w="4948" w:type="pct"/>
            <w:gridSpan w:val="35"/>
            <w:tcBorders>
              <w:top w:val="single" w:sz="4" w:space="0" w:color="auto"/>
              <w:bottom w:val="nil"/>
              <w:right w:val="nil"/>
            </w:tcBorders>
            <w:shd w:val="clear" w:color="auto" w:fill="auto"/>
            <w:vAlign w:val="center"/>
          </w:tcPr>
          <w:p w14:paraId="483E252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p w14:paraId="13231EEF" w14:textId="77777777" w:rsidR="0015560A" w:rsidRPr="0015560A" w:rsidRDefault="0015560A" w:rsidP="0015560A">
            <w:pPr>
              <w:suppressAutoHyphens/>
              <w:spacing w:after="0" w:line="240" w:lineRule="auto"/>
              <w:rPr>
                <w:rFonts w:eastAsia="Times New Roman"/>
                <w:b/>
                <w:color w:val="000000"/>
                <w:sz w:val="16"/>
                <w:szCs w:val="16"/>
                <w:lang w:eastAsia="ar-SA"/>
              </w:rPr>
            </w:pPr>
          </w:p>
          <w:p w14:paraId="4566764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tc>
      </w:tr>
      <w:tr w:rsidR="0015560A" w:rsidRPr="0015560A" w14:paraId="7D62978B" w14:textId="77777777" w:rsidTr="0015560A">
        <w:trPr>
          <w:gridAfter w:val="1"/>
          <w:wAfter w:w="52" w:type="pct"/>
          <w:trHeight w:val="136"/>
        </w:trPr>
        <w:tc>
          <w:tcPr>
            <w:tcW w:w="4948" w:type="pct"/>
            <w:gridSpan w:val="35"/>
            <w:tcBorders>
              <w:top w:val="nil"/>
            </w:tcBorders>
            <w:shd w:val="clear" w:color="auto" w:fill="F2F2F2" w:themeFill="background1" w:themeFillShade="F2"/>
            <w:vAlign w:val="bottom"/>
          </w:tcPr>
          <w:p w14:paraId="2C2E0AD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404D97B5" w14:textId="77777777" w:rsidTr="0015560A">
        <w:trPr>
          <w:gridAfter w:val="1"/>
          <w:wAfter w:w="52" w:type="pct"/>
          <w:trHeight w:val="151"/>
        </w:trPr>
        <w:tc>
          <w:tcPr>
            <w:tcW w:w="325" w:type="pct"/>
            <w:gridSpan w:val="4"/>
            <w:shd w:val="clear" w:color="auto" w:fill="F2F2F2" w:themeFill="background1" w:themeFillShade="F2"/>
          </w:tcPr>
          <w:p w14:paraId="4A5CAD9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511" w:type="pct"/>
            <w:gridSpan w:val="3"/>
            <w:shd w:val="clear" w:color="auto" w:fill="F2F2F2" w:themeFill="background1" w:themeFillShade="F2"/>
          </w:tcPr>
          <w:p w14:paraId="607CBB6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2C2DF25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668" w:type="pct"/>
            <w:gridSpan w:val="6"/>
            <w:shd w:val="clear" w:color="auto" w:fill="F2F2F2" w:themeFill="background1" w:themeFillShade="F2"/>
          </w:tcPr>
          <w:p w14:paraId="79B7264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805" w:type="pct"/>
            <w:gridSpan w:val="18"/>
            <w:shd w:val="clear" w:color="auto" w:fill="F2F2F2" w:themeFill="background1" w:themeFillShade="F2"/>
          </w:tcPr>
          <w:p w14:paraId="024586B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JUSTIFICATIVA</w:t>
            </w:r>
          </w:p>
        </w:tc>
      </w:tr>
      <w:tr w:rsidR="0015560A" w:rsidRPr="0015560A" w14:paraId="433F0BA0" w14:textId="77777777" w:rsidTr="0015560A">
        <w:trPr>
          <w:gridAfter w:val="1"/>
          <w:wAfter w:w="52" w:type="pct"/>
          <w:trHeight w:val="136"/>
        </w:trPr>
        <w:tc>
          <w:tcPr>
            <w:tcW w:w="325" w:type="pct"/>
            <w:gridSpan w:val="4"/>
            <w:shd w:val="clear" w:color="auto" w:fill="auto"/>
          </w:tcPr>
          <w:p w14:paraId="7BC1DF4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11" w:type="pct"/>
            <w:gridSpan w:val="3"/>
            <w:shd w:val="clear" w:color="auto" w:fill="auto"/>
            <w:vAlign w:val="center"/>
          </w:tcPr>
          <w:p w14:paraId="57A0C166"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 xml:space="preserve">Pescador Profissional – POP </w:t>
            </w:r>
          </w:p>
        </w:tc>
        <w:tc>
          <w:tcPr>
            <w:tcW w:w="640" w:type="pct"/>
            <w:gridSpan w:val="4"/>
            <w:shd w:val="clear" w:color="auto" w:fill="auto"/>
            <w:vAlign w:val="center"/>
          </w:tcPr>
          <w:p w14:paraId="4D284EE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8" w:type="pct"/>
            <w:gridSpan w:val="6"/>
            <w:shd w:val="clear" w:color="auto" w:fill="auto"/>
            <w:vAlign w:val="center"/>
          </w:tcPr>
          <w:p w14:paraId="1E66EC0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2805" w:type="pct"/>
            <w:gridSpan w:val="18"/>
            <w:shd w:val="clear" w:color="auto" w:fill="auto"/>
            <w:vAlign w:val="center"/>
          </w:tcPr>
          <w:p w14:paraId="6D7882CE"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Foi cancelado em razão de alguns entraves na implantação do curso.</w:t>
            </w:r>
          </w:p>
        </w:tc>
      </w:tr>
      <w:tr w:rsidR="0015560A" w:rsidRPr="0015560A" w14:paraId="5A4AA877" w14:textId="77777777" w:rsidTr="0015560A">
        <w:trPr>
          <w:gridAfter w:val="1"/>
          <w:wAfter w:w="52" w:type="pct"/>
          <w:trHeight w:val="136"/>
        </w:trPr>
        <w:tc>
          <w:tcPr>
            <w:tcW w:w="325" w:type="pct"/>
            <w:gridSpan w:val="4"/>
            <w:tcBorders>
              <w:bottom w:val="single" w:sz="4" w:space="0" w:color="auto"/>
            </w:tcBorders>
            <w:shd w:val="clear" w:color="auto" w:fill="auto"/>
            <w:vAlign w:val="center"/>
          </w:tcPr>
          <w:p w14:paraId="64ADDD7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11" w:type="pct"/>
            <w:gridSpan w:val="3"/>
            <w:tcBorders>
              <w:bottom w:val="single" w:sz="4" w:space="0" w:color="auto"/>
            </w:tcBorders>
            <w:shd w:val="clear" w:color="auto" w:fill="auto"/>
            <w:vAlign w:val="center"/>
          </w:tcPr>
          <w:p w14:paraId="7D158D4B"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Mestre de obras</w:t>
            </w:r>
          </w:p>
        </w:tc>
        <w:tc>
          <w:tcPr>
            <w:tcW w:w="640" w:type="pct"/>
            <w:gridSpan w:val="4"/>
            <w:tcBorders>
              <w:bottom w:val="single" w:sz="4" w:space="0" w:color="auto"/>
            </w:tcBorders>
            <w:shd w:val="clear" w:color="auto" w:fill="auto"/>
            <w:vAlign w:val="center"/>
          </w:tcPr>
          <w:p w14:paraId="3EDA748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300</w:t>
            </w:r>
          </w:p>
        </w:tc>
        <w:tc>
          <w:tcPr>
            <w:tcW w:w="668" w:type="pct"/>
            <w:gridSpan w:val="6"/>
            <w:tcBorders>
              <w:bottom w:val="single" w:sz="4" w:space="0" w:color="auto"/>
            </w:tcBorders>
            <w:shd w:val="clear" w:color="auto" w:fill="auto"/>
            <w:vAlign w:val="center"/>
          </w:tcPr>
          <w:p w14:paraId="5DB42EE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805" w:type="pct"/>
            <w:gridSpan w:val="18"/>
            <w:tcBorders>
              <w:bottom w:val="single" w:sz="4" w:space="0" w:color="auto"/>
            </w:tcBorders>
            <w:shd w:val="clear" w:color="auto" w:fill="auto"/>
            <w:vAlign w:val="center"/>
          </w:tcPr>
          <w:p w14:paraId="647792E1"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Foi cancelado pelo demandante por ser um curso de 300H e quatro meses de duração e o público alvo não ter sido selecionado a tempo.</w:t>
            </w:r>
          </w:p>
        </w:tc>
      </w:tr>
      <w:tr w:rsidR="0015560A" w:rsidRPr="0015560A" w14:paraId="5E001D45" w14:textId="77777777" w:rsidTr="0015560A">
        <w:trPr>
          <w:gridAfter w:val="1"/>
          <w:wAfter w:w="52" w:type="pct"/>
          <w:trHeight w:val="136"/>
        </w:trPr>
        <w:tc>
          <w:tcPr>
            <w:tcW w:w="4948" w:type="pct"/>
            <w:gridSpan w:val="35"/>
            <w:tcBorders>
              <w:bottom w:val="single" w:sz="4" w:space="0" w:color="auto"/>
            </w:tcBorders>
            <w:shd w:val="clear" w:color="auto" w:fill="F2F2F2" w:themeFill="background1" w:themeFillShade="F2"/>
            <w:vAlign w:val="center"/>
          </w:tcPr>
          <w:p w14:paraId="7D2DB8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Campus Manaus Distrito Industrial</w:t>
            </w:r>
          </w:p>
        </w:tc>
      </w:tr>
      <w:tr w:rsidR="0015560A" w:rsidRPr="0015560A" w14:paraId="26AE6F37" w14:textId="77777777" w:rsidTr="0015560A">
        <w:trPr>
          <w:gridAfter w:val="1"/>
          <w:wAfter w:w="52" w:type="pct"/>
          <w:trHeight w:val="136"/>
        </w:trPr>
        <w:tc>
          <w:tcPr>
            <w:tcW w:w="293" w:type="pct"/>
            <w:gridSpan w:val="3"/>
            <w:shd w:val="clear" w:color="auto" w:fill="F2F2F2" w:themeFill="background1" w:themeFillShade="F2"/>
            <w:vAlign w:val="center"/>
          </w:tcPr>
          <w:p w14:paraId="456FC87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543" w:type="pct"/>
            <w:gridSpan w:val="4"/>
            <w:shd w:val="clear" w:color="auto" w:fill="F2F2F2" w:themeFill="background1" w:themeFillShade="F2"/>
            <w:vAlign w:val="center"/>
          </w:tcPr>
          <w:p w14:paraId="6C6971DD"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24420AD2"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668" w:type="pct"/>
            <w:gridSpan w:val="6"/>
            <w:shd w:val="clear" w:color="auto" w:fill="F2F2F2" w:themeFill="background1" w:themeFillShade="F2"/>
            <w:vAlign w:val="center"/>
          </w:tcPr>
          <w:p w14:paraId="14A5E48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91" w:type="pct"/>
            <w:gridSpan w:val="5"/>
            <w:shd w:val="clear" w:color="auto" w:fill="F2F2F2" w:themeFill="background1" w:themeFillShade="F2"/>
            <w:vAlign w:val="center"/>
          </w:tcPr>
          <w:p w14:paraId="3B3D828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371" w:type="pct"/>
            <w:shd w:val="clear" w:color="auto" w:fill="F2F2F2" w:themeFill="background1" w:themeFillShade="F2"/>
            <w:vAlign w:val="center"/>
          </w:tcPr>
          <w:p w14:paraId="41C68E8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27" w:type="pct"/>
            <w:gridSpan w:val="4"/>
            <w:shd w:val="clear" w:color="auto" w:fill="F2F2F2" w:themeFill="background1" w:themeFillShade="F2"/>
            <w:vAlign w:val="center"/>
          </w:tcPr>
          <w:p w14:paraId="79569E1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3" w:type="pct"/>
            <w:gridSpan w:val="5"/>
            <w:shd w:val="clear" w:color="auto" w:fill="F2F2F2" w:themeFill="background1" w:themeFillShade="F2"/>
            <w:vAlign w:val="center"/>
          </w:tcPr>
          <w:p w14:paraId="0AFAE7E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562" w:type="pct"/>
            <w:gridSpan w:val="3"/>
            <w:shd w:val="clear" w:color="auto" w:fill="F2F2F2" w:themeFill="background1" w:themeFillShade="F2"/>
            <w:vAlign w:val="center"/>
          </w:tcPr>
          <w:p w14:paraId="569ED71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2C464801" w14:textId="77777777" w:rsidTr="0015560A">
        <w:trPr>
          <w:gridAfter w:val="1"/>
          <w:wAfter w:w="52" w:type="pct"/>
          <w:trHeight w:val="136"/>
        </w:trPr>
        <w:tc>
          <w:tcPr>
            <w:tcW w:w="293" w:type="pct"/>
            <w:gridSpan w:val="3"/>
            <w:shd w:val="clear" w:color="auto" w:fill="auto"/>
            <w:vAlign w:val="center"/>
          </w:tcPr>
          <w:p w14:paraId="0CED4D0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lastRenderedPageBreak/>
              <w:t>01</w:t>
            </w:r>
          </w:p>
        </w:tc>
        <w:tc>
          <w:tcPr>
            <w:tcW w:w="543" w:type="pct"/>
            <w:gridSpan w:val="4"/>
            <w:shd w:val="clear" w:color="auto" w:fill="auto"/>
            <w:vAlign w:val="center"/>
          </w:tcPr>
          <w:p w14:paraId="06AFBF70"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Agente Cultural</w:t>
            </w:r>
          </w:p>
        </w:tc>
        <w:tc>
          <w:tcPr>
            <w:tcW w:w="640" w:type="pct"/>
            <w:gridSpan w:val="4"/>
            <w:shd w:val="clear" w:color="auto" w:fill="auto"/>
            <w:vAlign w:val="center"/>
          </w:tcPr>
          <w:p w14:paraId="1F4FD54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12/10 a 11/12/2015</w:t>
            </w:r>
          </w:p>
        </w:tc>
        <w:tc>
          <w:tcPr>
            <w:tcW w:w="668" w:type="pct"/>
            <w:gridSpan w:val="6"/>
            <w:shd w:val="clear" w:color="auto" w:fill="auto"/>
          </w:tcPr>
          <w:p w14:paraId="54B5B10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auto"/>
            <w:vAlign w:val="center"/>
          </w:tcPr>
          <w:p w14:paraId="59542D4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auto"/>
            <w:vAlign w:val="center"/>
          </w:tcPr>
          <w:p w14:paraId="0D5A0CA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52A4594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0601E7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562" w:type="pct"/>
            <w:gridSpan w:val="3"/>
            <w:shd w:val="clear" w:color="auto" w:fill="auto"/>
            <w:vAlign w:val="center"/>
          </w:tcPr>
          <w:p w14:paraId="1210DEF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3B4E4735" w14:textId="77777777" w:rsidTr="0015560A">
        <w:trPr>
          <w:gridAfter w:val="1"/>
          <w:wAfter w:w="52" w:type="pct"/>
          <w:trHeight w:val="136"/>
        </w:trPr>
        <w:tc>
          <w:tcPr>
            <w:tcW w:w="293" w:type="pct"/>
            <w:gridSpan w:val="3"/>
            <w:shd w:val="clear" w:color="auto" w:fill="F2F2F2" w:themeFill="background1" w:themeFillShade="F2"/>
            <w:vAlign w:val="center"/>
          </w:tcPr>
          <w:p w14:paraId="1F45108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43" w:type="pct"/>
            <w:gridSpan w:val="4"/>
            <w:shd w:val="clear" w:color="auto" w:fill="F2F2F2" w:themeFill="background1" w:themeFillShade="F2"/>
            <w:vAlign w:val="center"/>
          </w:tcPr>
          <w:p w14:paraId="3797CD6E"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Espanhol Básico</w:t>
            </w:r>
          </w:p>
        </w:tc>
        <w:tc>
          <w:tcPr>
            <w:tcW w:w="640" w:type="pct"/>
            <w:gridSpan w:val="4"/>
            <w:shd w:val="clear" w:color="auto" w:fill="F2F2F2" w:themeFill="background1" w:themeFillShade="F2"/>
            <w:vAlign w:val="center"/>
          </w:tcPr>
          <w:p w14:paraId="55B0CC40" w14:textId="29FE6732" w:rsidR="0015560A" w:rsidRPr="0015560A" w:rsidRDefault="002631FA" w:rsidP="002631FA">
            <w:pPr>
              <w:suppressAutoHyphens/>
              <w:spacing w:after="0"/>
              <w:jc w:val="center"/>
              <w:rPr>
                <w:rFonts w:eastAsia="Times New Roman"/>
                <w:sz w:val="16"/>
                <w:szCs w:val="16"/>
                <w:lang w:eastAsia="ar-SA"/>
              </w:rPr>
            </w:pPr>
            <w:r>
              <w:rPr>
                <w:rFonts w:eastAsia="Times New Roman"/>
                <w:sz w:val="16"/>
                <w:szCs w:val="16"/>
                <w:lang w:eastAsia="ar-SA"/>
              </w:rPr>
              <w:t xml:space="preserve">03/11 </w:t>
            </w:r>
          </w:p>
        </w:tc>
        <w:tc>
          <w:tcPr>
            <w:tcW w:w="668" w:type="pct"/>
            <w:gridSpan w:val="6"/>
            <w:shd w:val="clear" w:color="auto" w:fill="F2F2F2" w:themeFill="background1" w:themeFillShade="F2"/>
          </w:tcPr>
          <w:p w14:paraId="7A98A48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F2F2F2" w:themeFill="background1" w:themeFillShade="F2"/>
            <w:vAlign w:val="center"/>
          </w:tcPr>
          <w:p w14:paraId="4CED348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F2F2F2" w:themeFill="background1" w:themeFillShade="F2"/>
            <w:vAlign w:val="center"/>
          </w:tcPr>
          <w:p w14:paraId="4305C6C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4FA7E46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F2F2F2" w:themeFill="background1" w:themeFillShade="F2"/>
            <w:vAlign w:val="center"/>
          </w:tcPr>
          <w:p w14:paraId="76F17BDC" w14:textId="7E805B2D" w:rsidR="0015560A" w:rsidRPr="0015560A" w:rsidRDefault="002631FA" w:rsidP="0015560A">
            <w:pPr>
              <w:suppressAutoHyphens/>
              <w:spacing w:after="0"/>
              <w:jc w:val="center"/>
              <w:rPr>
                <w:rFonts w:eastAsia="Times New Roman"/>
                <w:sz w:val="16"/>
                <w:szCs w:val="16"/>
                <w:lang w:eastAsia="ar-SA"/>
              </w:rPr>
            </w:pPr>
            <w:r>
              <w:rPr>
                <w:rFonts w:eastAsia="Times New Roman"/>
                <w:sz w:val="16"/>
                <w:szCs w:val="16"/>
                <w:lang w:eastAsia="ar-SA"/>
              </w:rPr>
              <w:t>19</w:t>
            </w:r>
          </w:p>
        </w:tc>
        <w:tc>
          <w:tcPr>
            <w:tcW w:w="562" w:type="pct"/>
            <w:gridSpan w:val="3"/>
            <w:shd w:val="clear" w:color="auto" w:fill="F2F2F2" w:themeFill="background1" w:themeFillShade="F2"/>
            <w:vAlign w:val="center"/>
          </w:tcPr>
          <w:p w14:paraId="2929953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24059329" w14:textId="77777777" w:rsidTr="0015560A">
        <w:trPr>
          <w:gridAfter w:val="1"/>
          <w:wAfter w:w="52" w:type="pct"/>
          <w:trHeight w:val="136"/>
        </w:trPr>
        <w:tc>
          <w:tcPr>
            <w:tcW w:w="293" w:type="pct"/>
            <w:gridSpan w:val="3"/>
            <w:vMerge w:val="restart"/>
            <w:shd w:val="clear" w:color="auto" w:fill="auto"/>
            <w:vAlign w:val="center"/>
          </w:tcPr>
          <w:p w14:paraId="450E8921" w14:textId="77777777" w:rsidR="0015560A" w:rsidRPr="0015560A" w:rsidRDefault="0015560A" w:rsidP="0015560A">
            <w:pPr>
              <w:suppressAutoHyphens/>
              <w:spacing w:after="0" w:line="240" w:lineRule="auto"/>
              <w:jc w:val="center"/>
              <w:rPr>
                <w:rFonts w:eastAsia="Times New Roman"/>
                <w:b/>
                <w:sz w:val="16"/>
                <w:szCs w:val="16"/>
                <w:lang w:eastAsia="ar-SA"/>
              </w:rPr>
            </w:pPr>
          </w:p>
          <w:p w14:paraId="59AF9EC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p w14:paraId="416A8EA2" w14:textId="77777777" w:rsidR="0015560A" w:rsidRPr="0015560A" w:rsidRDefault="0015560A" w:rsidP="0015560A">
            <w:pPr>
              <w:suppressAutoHyphens/>
              <w:spacing w:after="0" w:line="240" w:lineRule="auto"/>
              <w:jc w:val="center"/>
              <w:rPr>
                <w:rFonts w:eastAsia="Times New Roman"/>
                <w:b/>
                <w:sz w:val="16"/>
                <w:szCs w:val="16"/>
                <w:lang w:eastAsia="ar-SA"/>
              </w:rPr>
            </w:pPr>
          </w:p>
        </w:tc>
        <w:tc>
          <w:tcPr>
            <w:tcW w:w="543" w:type="pct"/>
            <w:gridSpan w:val="4"/>
            <w:shd w:val="clear" w:color="auto" w:fill="auto"/>
            <w:vAlign w:val="center"/>
          </w:tcPr>
          <w:p w14:paraId="2FEEB6FE"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Organizador de Eventos</w:t>
            </w:r>
          </w:p>
        </w:tc>
        <w:tc>
          <w:tcPr>
            <w:tcW w:w="640" w:type="pct"/>
            <w:gridSpan w:val="4"/>
            <w:shd w:val="clear" w:color="auto" w:fill="auto"/>
            <w:vAlign w:val="center"/>
          </w:tcPr>
          <w:p w14:paraId="73EEF57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13/10 a 18/12/15</w:t>
            </w:r>
          </w:p>
        </w:tc>
        <w:tc>
          <w:tcPr>
            <w:tcW w:w="668" w:type="pct"/>
            <w:gridSpan w:val="6"/>
            <w:shd w:val="clear" w:color="auto" w:fill="auto"/>
          </w:tcPr>
          <w:p w14:paraId="314B5269" w14:textId="77777777" w:rsidR="0015560A" w:rsidRPr="0015560A" w:rsidRDefault="0015560A" w:rsidP="0015560A">
            <w:pPr>
              <w:suppressAutoHyphens/>
              <w:spacing w:after="0"/>
              <w:jc w:val="left"/>
              <w:rPr>
                <w:rFonts w:eastAsia="Times New Roman"/>
                <w:sz w:val="16"/>
                <w:szCs w:val="16"/>
                <w:lang w:eastAsia="ar-SA"/>
              </w:rPr>
            </w:pPr>
          </w:p>
          <w:p w14:paraId="31A555F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c>
          <w:tcPr>
            <w:tcW w:w="391" w:type="pct"/>
            <w:gridSpan w:val="5"/>
            <w:shd w:val="clear" w:color="auto" w:fill="auto"/>
            <w:vAlign w:val="center"/>
          </w:tcPr>
          <w:p w14:paraId="2EDEE98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180</w:t>
            </w:r>
          </w:p>
        </w:tc>
        <w:tc>
          <w:tcPr>
            <w:tcW w:w="371" w:type="pct"/>
            <w:shd w:val="clear" w:color="auto" w:fill="auto"/>
            <w:vAlign w:val="center"/>
          </w:tcPr>
          <w:p w14:paraId="38B2886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427005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574553F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562" w:type="pct"/>
            <w:gridSpan w:val="3"/>
            <w:shd w:val="clear" w:color="auto" w:fill="auto"/>
            <w:vAlign w:val="center"/>
          </w:tcPr>
          <w:p w14:paraId="19B3DBD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5B800AF7" w14:textId="77777777" w:rsidTr="0015560A">
        <w:trPr>
          <w:gridAfter w:val="1"/>
          <w:wAfter w:w="52" w:type="pct"/>
          <w:trHeight w:val="136"/>
        </w:trPr>
        <w:tc>
          <w:tcPr>
            <w:tcW w:w="293" w:type="pct"/>
            <w:gridSpan w:val="3"/>
            <w:vMerge/>
            <w:shd w:val="clear" w:color="auto" w:fill="auto"/>
            <w:vAlign w:val="center"/>
          </w:tcPr>
          <w:p w14:paraId="04EB4D63" w14:textId="77777777" w:rsidR="0015560A" w:rsidRPr="0015560A" w:rsidRDefault="0015560A" w:rsidP="0015560A">
            <w:pPr>
              <w:suppressAutoHyphens/>
              <w:spacing w:after="0" w:line="240" w:lineRule="auto"/>
              <w:jc w:val="center"/>
              <w:rPr>
                <w:rFonts w:eastAsia="Times New Roman"/>
                <w:b/>
                <w:sz w:val="16"/>
                <w:szCs w:val="16"/>
                <w:lang w:eastAsia="ar-SA"/>
              </w:rPr>
            </w:pPr>
          </w:p>
        </w:tc>
        <w:tc>
          <w:tcPr>
            <w:tcW w:w="543" w:type="pct"/>
            <w:gridSpan w:val="4"/>
            <w:shd w:val="clear" w:color="auto" w:fill="auto"/>
            <w:vAlign w:val="center"/>
          </w:tcPr>
          <w:p w14:paraId="52047900"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Organizador de Eventos</w:t>
            </w:r>
          </w:p>
        </w:tc>
        <w:tc>
          <w:tcPr>
            <w:tcW w:w="640" w:type="pct"/>
            <w:gridSpan w:val="4"/>
            <w:shd w:val="clear" w:color="auto" w:fill="auto"/>
            <w:vAlign w:val="center"/>
          </w:tcPr>
          <w:p w14:paraId="10A2CB0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27/10 – em andamento</w:t>
            </w:r>
          </w:p>
        </w:tc>
        <w:tc>
          <w:tcPr>
            <w:tcW w:w="668" w:type="pct"/>
            <w:gridSpan w:val="6"/>
            <w:shd w:val="clear" w:color="auto" w:fill="auto"/>
          </w:tcPr>
          <w:p w14:paraId="5053465F" w14:textId="77777777" w:rsidR="0015560A" w:rsidRPr="0015560A" w:rsidRDefault="0015560A" w:rsidP="0015560A">
            <w:pPr>
              <w:suppressAutoHyphens/>
              <w:spacing w:after="0"/>
              <w:jc w:val="center"/>
              <w:rPr>
                <w:rFonts w:eastAsia="Times New Roman"/>
                <w:sz w:val="16"/>
                <w:szCs w:val="16"/>
                <w:lang w:eastAsia="ar-SA"/>
              </w:rPr>
            </w:pPr>
          </w:p>
        </w:tc>
        <w:tc>
          <w:tcPr>
            <w:tcW w:w="391" w:type="pct"/>
            <w:gridSpan w:val="5"/>
            <w:shd w:val="clear" w:color="auto" w:fill="auto"/>
            <w:vAlign w:val="center"/>
          </w:tcPr>
          <w:p w14:paraId="25BF964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180</w:t>
            </w:r>
          </w:p>
        </w:tc>
        <w:tc>
          <w:tcPr>
            <w:tcW w:w="371" w:type="pct"/>
            <w:shd w:val="clear" w:color="auto" w:fill="auto"/>
            <w:vAlign w:val="center"/>
          </w:tcPr>
          <w:p w14:paraId="41F4437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52CCC56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14BE01D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5858A35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0DCFAA38" w14:textId="77777777" w:rsidTr="0015560A">
        <w:trPr>
          <w:gridAfter w:val="1"/>
          <w:wAfter w:w="52" w:type="pct"/>
          <w:trHeight w:val="136"/>
        </w:trPr>
        <w:tc>
          <w:tcPr>
            <w:tcW w:w="293" w:type="pct"/>
            <w:gridSpan w:val="3"/>
            <w:shd w:val="clear" w:color="auto" w:fill="F2F2F2" w:themeFill="background1" w:themeFillShade="F2"/>
            <w:vAlign w:val="center"/>
          </w:tcPr>
          <w:p w14:paraId="5A3179F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04</w:t>
            </w:r>
          </w:p>
        </w:tc>
        <w:tc>
          <w:tcPr>
            <w:tcW w:w="543" w:type="pct"/>
            <w:gridSpan w:val="4"/>
            <w:shd w:val="clear" w:color="auto" w:fill="F2F2F2" w:themeFill="background1" w:themeFillShade="F2"/>
            <w:vAlign w:val="center"/>
          </w:tcPr>
          <w:p w14:paraId="37203F6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Introdução a Interpretação em Língua Brasileira de Sinais</w:t>
            </w:r>
          </w:p>
        </w:tc>
        <w:tc>
          <w:tcPr>
            <w:tcW w:w="640" w:type="pct"/>
            <w:gridSpan w:val="4"/>
            <w:shd w:val="clear" w:color="auto" w:fill="F2F2F2" w:themeFill="background1" w:themeFillShade="F2"/>
            <w:vAlign w:val="center"/>
          </w:tcPr>
          <w:p w14:paraId="6B2D7AB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27/10 a 30/12/2015</w:t>
            </w:r>
          </w:p>
        </w:tc>
        <w:tc>
          <w:tcPr>
            <w:tcW w:w="668" w:type="pct"/>
            <w:gridSpan w:val="6"/>
            <w:shd w:val="clear" w:color="auto" w:fill="F2F2F2" w:themeFill="background1" w:themeFillShade="F2"/>
          </w:tcPr>
          <w:p w14:paraId="4AC94A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F2F2F2" w:themeFill="background1" w:themeFillShade="F2"/>
            <w:vAlign w:val="center"/>
          </w:tcPr>
          <w:p w14:paraId="27321A4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F2F2F2" w:themeFill="background1" w:themeFillShade="F2"/>
            <w:vAlign w:val="center"/>
          </w:tcPr>
          <w:p w14:paraId="48278D0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305B3BD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19</w:t>
            </w:r>
          </w:p>
        </w:tc>
        <w:tc>
          <w:tcPr>
            <w:tcW w:w="753" w:type="pct"/>
            <w:gridSpan w:val="5"/>
            <w:shd w:val="clear" w:color="auto" w:fill="F2F2F2" w:themeFill="background1" w:themeFillShade="F2"/>
            <w:vAlign w:val="center"/>
          </w:tcPr>
          <w:p w14:paraId="3712595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15</w:t>
            </w:r>
          </w:p>
        </w:tc>
        <w:tc>
          <w:tcPr>
            <w:tcW w:w="562" w:type="pct"/>
            <w:gridSpan w:val="3"/>
            <w:shd w:val="clear" w:color="auto" w:fill="F2F2F2" w:themeFill="background1" w:themeFillShade="F2"/>
            <w:vAlign w:val="center"/>
          </w:tcPr>
          <w:p w14:paraId="55FAB3C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354E03F9" w14:textId="77777777" w:rsidTr="0015560A">
        <w:trPr>
          <w:gridAfter w:val="1"/>
          <w:wAfter w:w="52" w:type="pct"/>
          <w:trHeight w:val="136"/>
        </w:trPr>
        <w:tc>
          <w:tcPr>
            <w:tcW w:w="293" w:type="pct"/>
            <w:gridSpan w:val="3"/>
            <w:shd w:val="clear" w:color="auto" w:fill="auto"/>
            <w:vAlign w:val="center"/>
          </w:tcPr>
          <w:p w14:paraId="72C1E06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05</w:t>
            </w:r>
          </w:p>
        </w:tc>
        <w:tc>
          <w:tcPr>
            <w:tcW w:w="543" w:type="pct"/>
            <w:gridSpan w:val="4"/>
            <w:shd w:val="clear" w:color="auto" w:fill="auto"/>
            <w:vAlign w:val="center"/>
          </w:tcPr>
          <w:p w14:paraId="12CB139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Recepcionista de Eventos</w:t>
            </w:r>
          </w:p>
        </w:tc>
        <w:tc>
          <w:tcPr>
            <w:tcW w:w="640" w:type="pct"/>
            <w:gridSpan w:val="4"/>
            <w:shd w:val="clear" w:color="auto" w:fill="auto"/>
            <w:vAlign w:val="center"/>
          </w:tcPr>
          <w:p w14:paraId="13BB034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20/10 a 18/12/15</w:t>
            </w:r>
          </w:p>
        </w:tc>
        <w:tc>
          <w:tcPr>
            <w:tcW w:w="668" w:type="pct"/>
            <w:gridSpan w:val="6"/>
            <w:shd w:val="clear" w:color="auto" w:fill="auto"/>
          </w:tcPr>
          <w:p w14:paraId="0879DE4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auto"/>
            <w:vAlign w:val="center"/>
          </w:tcPr>
          <w:p w14:paraId="46517D6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auto"/>
            <w:vAlign w:val="center"/>
          </w:tcPr>
          <w:p w14:paraId="3F44749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4039AA1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7F3ED0A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562" w:type="pct"/>
            <w:gridSpan w:val="3"/>
            <w:shd w:val="clear" w:color="auto" w:fill="auto"/>
            <w:vAlign w:val="center"/>
          </w:tcPr>
          <w:p w14:paraId="27D8700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45A073F" w14:textId="77777777" w:rsidTr="0015560A">
        <w:trPr>
          <w:gridAfter w:val="1"/>
          <w:wAfter w:w="52" w:type="pct"/>
          <w:trHeight w:val="136"/>
        </w:trPr>
        <w:tc>
          <w:tcPr>
            <w:tcW w:w="1475" w:type="pct"/>
            <w:gridSpan w:val="11"/>
            <w:tcBorders>
              <w:bottom w:val="single" w:sz="4" w:space="0" w:color="auto"/>
            </w:tcBorders>
            <w:shd w:val="clear" w:color="auto" w:fill="auto"/>
            <w:vAlign w:val="center"/>
          </w:tcPr>
          <w:p w14:paraId="0CFB3BFB"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668" w:type="pct"/>
            <w:gridSpan w:val="6"/>
            <w:tcBorders>
              <w:bottom w:val="single" w:sz="4" w:space="0" w:color="auto"/>
            </w:tcBorders>
            <w:shd w:val="clear" w:color="auto" w:fill="auto"/>
            <w:vAlign w:val="center"/>
          </w:tcPr>
          <w:p w14:paraId="1D38BB7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c>
          <w:tcPr>
            <w:tcW w:w="391" w:type="pct"/>
            <w:gridSpan w:val="5"/>
            <w:tcBorders>
              <w:bottom w:val="single" w:sz="4" w:space="0" w:color="auto"/>
            </w:tcBorders>
            <w:shd w:val="clear" w:color="auto" w:fill="auto"/>
            <w:vAlign w:val="center"/>
          </w:tcPr>
          <w:p w14:paraId="247C8F5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1160</w:t>
            </w:r>
          </w:p>
        </w:tc>
        <w:tc>
          <w:tcPr>
            <w:tcW w:w="371" w:type="pct"/>
            <w:tcBorders>
              <w:bottom w:val="single" w:sz="4" w:space="0" w:color="auto"/>
            </w:tcBorders>
            <w:shd w:val="clear" w:color="auto" w:fill="auto"/>
            <w:vAlign w:val="center"/>
          </w:tcPr>
          <w:p w14:paraId="5992A3B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120</w:t>
            </w:r>
          </w:p>
        </w:tc>
        <w:tc>
          <w:tcPr>
            <w:tcW w:w="727" w:type="pct"/>
            <w:gridSpan w:val="4"/>
            <w:tcBorders>
              <w:bottom w:val="single" w:sz="4" w:space="0" w:color="auto"/>
            </w:tcBorders>
            <w:shd w:val="clear" w:color="auto" w:fill="auto"/>
            <w:vAlign w:val="center"/>
          </w:tcPr>
          <w:p w14:paraId="699E768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119</w:t>
            </w:r>
          </w:p>
        </w:tc>
        <w:tc>
          <w:tcPr>
            <w:tcW w:w="753" w:type="pct"/>
            <w:gridSpan w:val="5"/>
            <w:tcBorders>
              <w:bottom w:val="single" w:sz="4" w:space="0" w:color="auto"/>
            </w:tcBorders>
            <w:shd w:val="clear" w:color="auto" w:fill="auto"/>
            <w:vAlign w:val="center"/>
          </w:tcPr>
          <w:p w14:paraId="7F36AA01" w14:textId="658C5875" w:rsidR="0015560A" w:rsidRPr="0015560A" w:rsidRDefault="002631FA" w:rsidP="0015560A">
            <w:pPr>
              <w:suppressAutoHyphens/>
              <w:spacing w:after="0"/>
              <w:jc w:val="center"/>
              <w:rPr>
                <w:rFonts w:eastAsia="Times New Roman"/>
                <w:b/>
                <w:sz w:val="16"/>
                <w:szCs w:val="16"/>
                <w:lang w:eastAsia="ar-SA"/>
              </w:rPr>
            </w:pPr>
            <w:r>
              <w:rPr>
                <w:rFonts w:eastAsia="Times New Roman"/>
                <w:b/>
                <w:sz w:val="16"/>
                <w:szCs w:val="16"/>
                <w:lang w:eastAsia="ar-SA"/>
              </w:rPr>
              <w:fldChar w:fldCharType="begin"/>
            </w:r>
            <w:r>
              <w:rPr>
                <w:rFonts w:eastAsia="Times New Roman"/>
                <w:b/>
                <w:sz w:val="16"/>
                <w:szCs w:val="16"/>
                <w:lang w:eastAsia="ar-SA"/>
              </w:rPr>
              <w:instrText xml:space="preserve"> =SUM(ABOVE) </w:instrText>
            </w:r>
            <w:r>
              <w:rPr>
                <w:rFonts w:eastAsia="Times New Roman"/>
                <w:b/>
                <w:sz w:val="16"/>
                <w:szCs w:val="16"/>
                <w:lang w:eastAsia="ar-SA"/>
              </w:rPr>
              <w:fldChar w:fldCharType="separate"/>
            </w:r>
            <w:r>
              <w:rPr>
                <w:rFonts w:eastAsia="Times New Roman"/>
                <w:b/>
                <w:noProof/>
                <w:sz w:val="16"/>
                <w:szCs w:val="16"/>
                <w:lang w:eastAsia="ar-SA"/>
              </w:rPr>
              <w:t>88</w:t>
            </w:r>
            <w:r>
              <w:rPr>
                <w:rFonts w:eastAsia="Times New Roman"/>
                <w:b/>
                <w:sz w:val="16"/>
                <w:szCs w:val="16"/>
                <w:lang w:eastAsia="ar-SA"/>
              </w:rPr>
              <w:fldChar w:fldCharType="end"/>
            </w:r>
          </w:p>
        </w:tc>
        <w:tc>
          <w:tcPr>
            <w:tcW w:w="562" w:type="pct"/>
            <w:gridSpan w:val="3"/>
            <w:tcBorders>
              <w:bottom w:val="single" w:sz="4" w:space="0" w:color="auto"/>
            </w:tcBorders>
            <w:shd w:val="clear" w:color="auto" w:fill="auto"/>
            <w:vAlign w:val="center"/>
          </w:tcPr>
          <w:p w14:paraId="6F24DDB3"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15</w:t>
            </w:r>
          </w:p>
        </w:tc>
      </w:tr>
      <w:tr w:rsidR="0015560A" w:rsidRPr="0015560A" w14:paraId="517054C2" w14:textId="77777777" w:rsidTr="0015560A">
        <w:trPr>
          <w:gridAfter w:val="1"/>
          <w:wAfter w:w="52" w:type="pct"/>
          <w:trHeight w:val="136"/>
        </w:trPr>
        <w:tc>
          <w:tcPr>
            <w:tcW w:w="4948" w:type="pct"/>
            <w:gridSpan w:val="35"/>
            <w:shd w:val="clear" w:color="auto" w:fill="F2F2F2" w:themeFill="background1" w:themeFillShade="F2"/>
            <w:vAlign w:val="bottom"/>
          </w:tcPr>
          <w:p w14:paraId="3CD4F96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 homologados que não foram realizados</w:t>
            </w:r>
          </w:p>
        </w:tc>
      </w:tr>
      <w:tr w:rsidR="0015560A" w:rsidRPr="0015560A" w14:paraId="38946337" w14:textId="77777777" w:rsidTr="0015560A">
        <w:trPr>
          <w:gridAfter w:val="1"/>
          <w:wAfter w:w="52" w:type="pct"/>
          <w:trHeight w:val="136"/>
        </w:trPr>
        <w:tc>
          <w:tcPr>
            <w:tcW w:w="214" w:type="pct"/>
            <w:gridSpan w:val="2"/>
            <w:shd w:val="clear" w:color="auto" w:fill="F2F2F2" w:themeFill="background1" w:themeFillShade="F2"/>
          </w:tcPr>
          <w:p w14:paraId="5D7071B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622" w:type="pct"/>
            <w:gridSpan w:val="5"/>
            <w:shd w:val="clear" w:color="auto" w:fill="F2F2F2" w:themeFill="background1" w:themeFillShade="F2"/>
          </w:tcPr>
          <w:p w14:paraId="3DC842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46B1656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78" w:type="pct"/>
            <w:gridSpan w:val="4"/>
            <w:shd w:val="clear" w:color="auto" w:fill="F2F2F2" w:themeFill="background1" w:themeFillShade="F2"/>
          </w:tcPr>
          <w:p w14:paraId="1E8BA90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995" w:type="pct"/>
            <w:gridSpan w:val="20"/>
            <w:shd w:val="clear" w:color="auto" w:fill="F2F2F2" w:themeFill="background1" w:themeFillShade="F2"/>
          </w:tcPr>
          <w:p w14:paraId="6EE093D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JUSTIFICATIVA</w:t>
            </w:r>
          </w:p>
        </w:tc>
      </w:tr>
      <w:tr w:rsidR="0015560A" w:rsidRPr="0015560A" w14:paraId="5D360DFE" w14:textId="77777777" w:rsidTr="0015560A">
        <w:trPr>
          <w:gridAfter w:val="1"/>
          <w:wAfter w:w="52" w:type="pct"/>
          <w:trHeight w:val="136"/>
        </w:trPr>
        <w:tc>
          <w:tcPr>
            <w:tcW w:w="214" w:type="pct"/>
            <w:gridSpan w:val="2"/>
            <w:tcBorders>
              <w:bottom w:val="single" w:sz="4" w:space="0" w:color="auto"/>
            </w:tcBorders>
            <w:shd w:val="clear" w:color="auto" w:fill="auto"/>
          </w:tcPr>
          <w:p w14:paraId="2FAF132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22" w:type="pct"/>
            <w:gridSpan w:val="5"/>
            <w:tcBorders>
              <w:bottom w:val="single" w:sz="4" w:space="0" w:color="auto"/>
            </w:tcBorders>
            <w:shd w:val="clear" w:color="auto" w:fill="auto"/>
            <w:vAlign w:val="center"/>
          </w:tcPr>
          <w:p w14:paraId="6A7F187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Figurinista</w:t>
            </w:r>
          </w:p>
        </w:tc>
        <w:tc>
          <w:tcPr>
            <w:tcW w:w="640" w:type="pct"/>
            <w:gridSpan w:val="4"/>
            <w:tcBorders>
              <w:bottom w:val="single" w:sz="4" w:space="0" w:color="auto"/>
            </w:tcBorders>
            <w:shd w:val="clear" w:color="auto" w:fill="auto"/>
            <w:vAlign w:val="center"/>
          </w:tcPr>
          <w:p w14:paraId="28DA376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tcBorders>
              <w:bottom w:val="single" w:sz="4" w:space="0" w:color="auto"/>
            </w:tcBorders>
            <w:shd w:val="clear" w:color="auto" w:fill="auto"/>
            <w:vAlign w:val="center"/>
          </w:tcPr>
          <w:p w14:paraId="568CC17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tcBorders>
              <w:bottom w:val="single" w:sz="4" w:space="0" w:color="auto"/>
            </w:tcBorders>
            <w:shd w:val="clear" w:color="auto" w:fill="auto"/>
            <w:vAlign w:val="center"/>
          </w:tcPr>
          <w:p w14:paraId="70E6B18B"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Não foi realizado por falta de recurso financeiro para compra de materiais das aulas práticas, que o curso exige.</w:t>
            </w:r>
          </w:p>
        </w:tc>
      </w:tr>
      <w:tr w:rsidR="0015560A" w:rsidRPr="0015560A" w14:paraId="7BC3FA82" w14:textId="77777777" w:rsidTr="0015560A">
        <w:trPr>
          <w:gridAfter w:val="1"/>
          <w:wAfter w:w="52" w:type="pct"/>
          <w:trHeight w:val="136"/>
        </w:trPr>
        <w:tc>
          <w:tcPr>
            <w:tcW w:w="214" w:type="pct"/>
            <w:gridSpan w:val="2"/>
            <w:tcBorders>
              <w:bottom w:val="single" w:sz="4" w:space="0" w:color="auto"/>
            </w:tcBorders>
            <w:shd w:val="clear" w:color="auto" w:fill="F2F2F2" w:themeFill="background1" w:themeFillShade="F2"/>
            <w:vAlign w:val="center"/>
          </w:tcPr>
          <w:p w14:paraId="7DC3A3B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622" w:type="pct"/>
            <w:gridSpan w:val="5"/>
            <w:tcBorders>
              <w:bottom w:val="single" w:sz="4" w:space="0" w:color="auto"/>
            </w:tcBorders>
            <w:shd w:val="clear" w:color="auto" w:fill="F2F2F2" w:themeFill="background1" w:themeFillShade="F2"/>
            <w:vAlign w:val="center"/>
          </w:tcPr>
          <w:p w14:paraId="556C602C"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Garçom</w:t>
            </w:r>
          </w:p>
        </w:tc>
        <w:tc>
          <w:tcPr>
            <w:tcW w:w="640" w:type="pct"/>
            <w:gridSpan w:val="4"/>
            <w:tcBorders>
              <w:bottom w:val="single" w:sz="4" w:space="0" w:color="auto"/>
            </w:tcBorders>
            <w:shd w:val="clear" w:color="auto" w:fill="F2F2F2" w:themeFill="background1" w:themeFillShade="F2"/>
            <w:vAlign w:val="center"/>
          </w:tcPr>
          <w:p w14:paraId="39B256E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478" w:type="pct"/>
            <w:gridSpan w:val="4"/>
            <w:tcBorders>
              <w:bottom w:val="single" w:sz="4" w:space="0" w:color="auto"/>
            </w:tcBorders>
            <w:shd w:val="clear" w:color="auto" w:fill="F2F2F2" w:themeFill="background1" w:themeFillShade="F2"/>
            <w:vAlign w:val="center"/>
          </w:tcPr>
          <w:p w14:paraId="09BD548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tcBorders>
              <w:bottom w:val="single" w:sz="4" w:space="0" w:color="auto"/>
            </w:tcBorders>
            <w:shd w:val="clear" w:color="auto" w:fill="F2F2F2" w:themeFill="background1" w:themeFillShade="F2"/>
            <w:vAlign w:val="center"/>
          </w:tcPr>
          <w:p w14:paraId="3F60B31B"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Não houve interesse do demandante – PRONATEC AERONAÚTICA</w:t>
            </w:r>
          </w:p>
        </w:tc>
      </w:tr>
      <w:tr w:rsidR="0015560A" w:rsidRPr="0015560A" w14:paraId="278E9C95" w14:textId="77777777" w:rsidTr="0015560A">
        <w:trPr>
          <w:gridAfter w:val="1"/>
          <w:wAfter w:w="52" w:type="pct"/>
          <w:trHeight w:val="136"/>
        </w:trPr>
        <w:tc>
          <w:tcPr>
            <w:tcW w:w="4948" w:type="pct"/>
            <w:gridSpan w:val="35"/>
            <w:tcBorders>
              <w:top w:val="single" w:sz="4" w:space="0" w:color="auto"/>
              <w:bottom w:val="single" w:sz="4" w:space="0" w:color="auto"/>
            </w:tcBorders>
            <w:shd w:val="clear" w:color="auto" w:fill="auto"/>
            <w:vAlign w:val="center"/>
          </w:tcPr>
          <w:p w14:paraId="286E360E" w14:textId="77777777" w:rsidR="0015560A" w:rsidRPr="0015560A" w:rsidRDefault="0015560A" w:rsidP="0015560A">
            <w:pPr>
              <w:suppressAutoHyphens/>
              <w:spacing w:after="0" w:line="240" w:lineRule="auto"/>
              <w:rPr>
                <w:rFonts w:eastAsia="Times New Roman"/>
                <w:sz w:val="16"/>
                <w:szCs w:val="16"/>
                <w:lang w:eastAsia="ar-SA"/>
              </w:rPr>
            </w:pPr>
          </w:p>
          <w:p w14:paraId="271C6F0F" w14:textId="77777777" w:rsidR="0015560A" w:rsidRPr="0015560A" w:rsidRDefault="0015560A" w:rsidP="0015560A">
            <w:pPr>
              <w:suppressAutoHyphens/>
              <w:spacing w:after="0" w:line="240" w:lineRule="auto"/>
              <w:rPr>
                <w:rFonts w:eastAsia="Times New Roman"/>
                <w:sz w:val="16"/>
                <w:szCs w:val="16"/>
                <w:lang w:eastAsia="ar-SA"/>
              </w:rPr>
            </w:pPr>
          </w:p>
          <w:p w14:paraId="08DD603A" w14:textId="77777777" w:rsidR="0015560A" w:rsidRPr="0015560A" w:rsidRDefault="0015560A" w:rsidP="0015560A">
            <w:pPr>
              <w:suppressAutoHyphens/>
              <w:spacing w:after="0" w:line="240" w:lineRule="auto"/>
              <w:rPr>
                <w:rFonts w:eastAsia="Times New Roman"/>
                <w:sz w:val="16"/>
                <w:szCs w:val="16"/>
                <w:lang w:eastAsia="ar-SA"/>
              </w:rPr>
            </w:pPr>
          </w:p>
          <w:p w14:paraId="2FC15961" w14:textId="77777777" w:rsidR="0015560A" w:rsidRPr="0015560A" w:rsidRDefault="0015560A" w:rsidP="0015560A">
            <w:pPr>
              <w:suppressAutoHyphens/>
              <w:spacing w:after="0" w:line="240" w:lineRule="auto"/>
              <w:rPr>
                <w:rFonts w:eastAsia="Times New Roman"/>
                <w:sz w:val="16"/>
                <w:szCs w:val="16"/>
                <w:lang w:eastAsia="ar-SA"/>
              </w:rPr>
            </w:pPr>
          </w:p>
        </w:tc>
      </w:tr>
      <w:tr w:rsidR="0015560A" w:rsidRPr="0015560A" w14:paraId="66C40AB4" w14:textId="77777777" w:rsidTr="0015560A">
        <w:trPr>
          <w:gridAfter w:val="1"/>
          <w:wAfter w:w="52" w:type="pct"/>
          <w:trHeight w:val="136"/>
        </w:trPr>
        <w:tc>
          <w:tcPr>
            <w:tcW w:w="4948" w:type="pct"/>
            <w:gridSpan w:val="35"/>
            <w:tcBorders>
              <w:top w:val="single" w:sz="4" w:space="0" w:color="auto"/>
              <w:bottom w:val="single" w:sz="4" w:space="0" w:color="auto"/>
            </w:tcBorders>
            <w:shd w:val="clear" w:color="auto" w:fill="F2F2F2" w:themeFill="background1" w:themeFillShade="F2"/>
            <w:vAlign w:val="center"/>
          </w:tcPr>
          <w:p w14:paraId="2519B867"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MANAUS ZONA LESTE</w:t>
            </w:r>
          </w:p>
        </w:tc>
      </w:tr>
      <w:tr w:rsidR="0015560A" w:rsidRPr="0015560A" w14:paraId="0476EE23" w14:textId="77777777" w:rsidTr="0015560A">
        <w:trPr>
          <w:gridAfter w:val="1"/>
          <w:wAfter w:w="52" w:type="pct"/>
          <w:trHeight w:val="136"/>
        </w:trPr>
        <w:tc>
          <w:tcPr>
            <w:tcW w:w="214" w:type="pct"/>
            <w:gridSpan w:val="2"/>
            <w:shd w:val="clear" w:color="auto" w:fill="F2F2F2" w:themeFill="background1" w:themeFillShade="F2"/>
            <w:vAlign w:val="center"/>
          </w:tcPr>
          <w:p w14:paraId="09DB799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622" w:type="pct"/>
            <w:gridSpan w:val="5"/>
            <w:shd w:val="clear" w:color="auto" w:fill="F2F2F2" w:themeFill="background1" w:themeFillShade="F2"/>
            <w:vAlign w:val="center"/>
          </w:tcPr>
          <w:p w14:paraId="43D3E29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32A924D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78" w:type="pct"/>
            <w:gridSpan w:val="4"/>
            <w:shd w:val="clear" w:color="auto" w:fill="F2F2F2" w:themeFill="background1" w:themeFillShade="F2"/>
            <w:vAlign w:val="center"/>
          </w:tcPr>
          <w:p w14:paraId="1DF7C98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70" w:type="pct"/>
            <w:gridSpan w:val="4"/>
            <w:shd w:val="clear" w:color="auto" w:fill="F2F2F2" w:themeFill="background1" w:themeFillShade="F2"/>
            <w:vAlign w:val="center"/>
          </w:tcPr>
          <w:p w14:paraId="45FA8C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583" w:type="pct"/>
            <w:gridSpan w:val="4"/>
            <w:shd w:val="clear" w:color="auto" w:fill="F2F2F2" w:themeFill="background1" w:themeFillShade="F2"/>
            <w:vAlign w:val="center"/>
          </w:tcPr>
          <w:p w14:paraId="37E3F93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27" w:type="pct"/>
            <w:gridSpan w:val="4"/>
            <w:shd w:val="clear" w:color="auto" w:fill="F2F2F2" w:themeFill="background1" w:themeFillShade="F2"/>
            <w:vAlign w:val="center"/>
          </w:tcPr>
          <w:p w14:paraId="3FDBF3F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600" w:type="pct"/>
            <w:gridSpan w:val="4"/>
            <w:shd w:val="clear" w:color="auto" w:fill="F2F2F2" w:themeFill="background1" w:themeFillShade="F2"/>
            <w:vAlign w:val="center"/>
          </w:tcPr>
          <w:p w14:paraId="742B2DC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715" w:type="pct"/>
            <w:gridSpan w:val="4"/>
            <w:shd w:val="clear" w:color="auto" w:fill="F2F2F2" w:themeFill="background1" w:themeFillShade="F2"/>
            <w:vAlign w:val="center"/>
          </w:tcPr>
          <w:p w14:paraId="378856C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40988C67" w14:textId="77777777" w:rsidTr="0015560A">
        <w:trPr>
          <w:gridAfter w:val="1"/>
          <w:wAfter w:w="52" w:type="pct"/>
          <w:trHeight w:val="136"/>
        </w:trPr>
        <w:tc>
          <w:tcPr>
            <w:tcW w:w="214" w:type="pct"/>
            <w:gridSpan w:val="2"/>
            <w:shd w:val="clear" w:color="auto" w:fill="auto"/>
            <w:vAlign w:val="center"/>
          </w:tcPr>
          <w:p w14:paraId="619A6B4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22" w:type="pct"/>
            <w:gridSpan w:val="5"/>
            <w:shd w:val="clear" w:color="auto" w:fill="auto"/>
            <w:vAlign w:val="center"/>
          </w:tcPr>
          <w:p w14:paraId="7C11CC2B"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Cerimonialista</w:t>
            </w:r>
          </w:p>
        </w:tc>
        <w:tc>
          <w:tcPr>
            <w:tcW w:w="640" w:type="pct"/>
            <w:gridSpan w:val="4"/>
            <w:shd w:val="clear" w:color="auto" w:fill="auto"/>
            <w:vAlign w:val="center"/>
          </w:tcPr>
          <w:p w14:paraId="51D27DD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26/10 a 21/12/15</w:t>
            </w:r>
          </w:p>
        </w:tc>
        <w:tc>
          <w:tcPr>
            <w:tcW w:w="478" w:type="pct"/>
            <w:gridSpan w:val="4"/>
            <w:shd w:val="clear" w:color="auto" w:fill="auto"/>
            <w:vAlign w:val="center"/>
          </w:tcPr>
          <w:p w14:paraId="1333650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0" w:type="pct"/>
            <w:gridSpan w:val="4"/>
            <w:shd w:val="clear" w:color="auto" w:fill="auto"/>
            <w:vAlign w:val="center"/>
          </w:tcPr>
          <w:p w14:paraId="35B7539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550DF15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12EF6BC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19</w:t>
            </w:r>
          </w:p>
        </w:tc>
        <w:tc>
          <w:tcPr>
            <w:tcW w:w="467" w:type="pct"/>
            <w:gridSpan w:val="3"/>
            <w:shd w:val="clear" w:color="auto" w:fill="auto"/>
            <w:vAlign w:val="center"/>
          </w:tcPr>
          <w:p w14:paraId="0606390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13</w:t>
            </w:r>
          </w:p>
        </w:tc>
        <w:tc>
          <w:tcPr>
            <w:tcW w:w="848" w:type="pct"/>
            <w:gridSpan w:val="5"/>
            <w:shd w:val="clear" w:color="auto" w:fill="auto"/>
            <w:vAlign w:val="center"/>
          </w:tcPr>
          <w:p w14:paraId="37C5F6C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3E3513B1" w14:textId="77777777" w:rsidTr="0015560A">
        <w:trPr>
          <w:gridAfter w:val="1"/>
          <w:wAfter w:w="52" w:type="pct"/>
          <w:trHeight w:val="136"/>
        </w:trPr>
        <w:tc>
          <w:tcPr>
            <w:tcW w:w="214" w:type="pct"/>
            <w:gridSpan w:val="2"/>
            <w:shd w:val="clear" w:color="auto" w:fill="F2F2F2" w:themeFill="background1" w:themeFillShade="F2"/>
            <w:vAlign w:val="center"/>
          </w:tcPr>
          <w:p w14:paraId="374F250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622" w:type="pct"/>
            <w:gridSpan w:val="5"/>
            <w:shd w:val="clear" w:color="auto" w:fill="F2F2F2" w:themeFill="background1" w:themeFillShade="F2"/>
            <w:vAlign w:val="center"/>
          </w:tcPr>
          <w:p w14:paraId="724C870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Operador de Beneficiamento de Pescado</w:t>
            </w:r>
          </w:p>
        </w:tc>
        <w:tc>
          <w:tcPr>
            <w:tcW w:w="640" w:type="pct"/>
            <w:gridSpan w:val="4"/>
            <w:shd w:val="clear" w:color="auto" w:fill="F2F2F2" w:themeFill="background1" w:themeFillShade="F2"/>
            <w:vAlign w:val="center"/>
          </w:tcPr>
          <w:p w14:paraId="7CE54A05" w14:textId="77777777" w:rsidR="0015560A" w:rsidRPr="0015560A" w:rsidRDefault="0015560A" w:rsidP="0015560A">
            <w:pPr>
              <w:suppressAutoHyphens/>
              <w:spacing w:after="0"/>
              <w:rPr>
                <w:rFonts w:eastAsia="Times New Roman"/>
                <w:sz w:val="16"/>
                <w:szCs w:val="16"/>
                <w:lang w:eastAsia="ar-SA"/>
              </w:rPr>
            </w:pPr>
            <w:r w:rsidRPr="0015560A">
              <w:rPr>
                <w:rFonts w:eastAsia="Times New Roman"/>
                <w:sz w:val="16"/>
                <w:szCs w:val="16"/>
                <w:lang w:eastAsia="ar-SA"/>
              </w:rPr>
              <w:t>16/11 -</w:t>
            </w:r>
            <w:r w:rsidRPr="0015560A">
              <w:rPr>
                <w:rFonts w:eastAsia="Times New Roman"/>
                <w:color w:val="FF0000"/>
                <w:sz w:val="16"/>
                <w:szCs w:val="16"/>
                <w:lang w:eastAsia="ar-SA"/>
              </w:rPr>
              <w:t xml:space="preserve"> </w:t>
            </w:r>
            <w:r w:rsidRPr="0015560A">
              <w:rPr>
                <w:rFonts w:eastAsia="Times New Roman"/>
                <w:sz w:val="16"/>
                <w:szCs w:val="16"/>
                <w:lang w:eastAsia="ar-SA"/>
              </w:rPr>
              <w:t>em andamento</w:t>
            </w:r>
          </w:p>
        </w:tc>
        <w:tc>
          <w:tcPr>
            <w:tcW w:w="478" w:type="pct"/>
            <w:gridSpan w:val="4"/>
            <w:shd w:val="clear" w:color="auto" w:fill="F2F2F2" w:themeFill="background1" w:themeFillShade="F2"/>
            <w:vAlign w:val="center"/>
          </w:tcPr>
          <w:p w14:paraId="0355956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0" w:type="pct"/>
            <w:gridSpan w:val="4"/>
            <w:shd w:val="clear" w:color="auto" w:fill="F2F2F2" w:themeFill="background1" w:themeFillShade="F2"/>
            <w:vAlign w:val="center"/>
          </w:tcPr>
          <w:p w14:paraId="0552814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F2F2F2" w:themeFill="background1" w:themeFillShade="F2"/>
            <w:vAlign w:val="center"/>
          </w:tcPr>
          <w:p w14:paraId="4936D60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57BE158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w:t>
            </w:r>
          </w:p>
        </w:tc>
        <w:tc>
          <w:tcPr>
            <w:tcW w:w="467" w:type="pct"/>
            <w:gridSpan w:val="3"/>
            <w:shd w:val="clear" w:color="auto" w:fill="F2F2F2" w:themeFill="background1" w:themeFillShade="F2"/>
            <w:vAlign w:val="center"/>
          </w:tcPr>
          <w:p w14:paraId="324C91F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848" w:type="pct"/>
            <w:gridSpan w:val="5"/>
            <w:shd w:val="clear" w:color="auto" w:fill="F2F2F2" w:themeFill="background1" w:themeFillShade="F2"/>
            <w:vAlign w:val="center"/>
          </w:tcPr>
          <w:p w14:paraId="3E898EB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55D6E03" w14:textId="77777777" w:rsidTr="0015560A">
        <w:trPr>
          <w:gridAfter w:val="1"/>
          <w:wAfter w:w="52" w:type="pct"/>
          <w:trHeight w:val="136"/>
        </w:trPr>
        <w:tc>
          <w:tcPr>
            <w:tcW w:w="214" w:type="pct"/>
            <w:gridSpan w:val="2"/>
            <w:shd w:val="clear" w:color="auto" w:fill="auto"/>
            <w:vAlign w:val="center"/>
          </w:tcPr>
          <w:p w14:paraId="154147E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622" w:type="pct"/>
            <w:gridSpan w:val="5"/>
            <w:shd w:val="clear" w:color="auto" w:fill="auto"/>
            <w:vAlign w:val="center"/>
          </w:tcPr>
          <w:p w14:paraId="046FC076"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 xml:space="preserve">Inglês intermediário (Centro de Referência Iranduba) </w:t>
            </w:r>
          </w:p>
        </w:tc>
        <w:tc>
          <w:tcPr>
            <w:tcW w:w="640" w:type="pct"/>
            <w:gridSpan w:val="4"/>
            <w:shd w:val="clear" w:color="auto" w:fill="auto"/>
            <w:vAlign w:val="center"/>
          </w:tcPr>
          <w:p w14:paraId="4E371F0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12/10 a 08/12/2015</w:t>
            </w:r>
          </w:p>
        </w:tc>
        <w:tc>
          <w:tcPr>
            <w:tcW w:w="478" w:type="pct"/>
            <w:gridSpan w:val="4"/>
            <w:shd w:val="clear" w:color="auto" w:fill="auto"/>
            <w:vAlign w:val="center"/>
          </w:tcPr>
          <w:p w14:paraId="33AEE15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0" w:type="pct"/>
            <w:gridSpan w:val="4"/>
            <w:shd w:val="clear" w:color="auto" w:fill="auto"/>
            <w:vAlign w:val="center"/>
          </w:tcPr>
          <w:p w14:paraId="570748C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4D7FDE6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D83BC4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467" w:type="pct"/>
            <w:gridSpan w:val="3"/>
            <w:shd w:val="clear" w:color="auto" w:fill="auto"/>
            <w:vAlign w:val="center"/>
          </w:tcPr>
          <w:p w14:paraId="01DBE09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848" w:type="pct"/>
            <w:gridSpan w:val="5"/>
            <w:shd w:val="clear" w:color="auto" w:fill="auto"/>
            <w:vAlign w:val="center"/>
          </w:tcPr>
          <w:p w14:paraId="6B43DC0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80136E5" w14:textId="77777777" w:rsidTr="0015560A">
        <w:trPr>
          <w:gridAfter w:val="1"/>
          <w:wAfter w:w="52" w:type="pct"/>
          <w:trHeight w:val="136"/>
        </w:trPr>
        <w:tc>
          <w:tcPr>
            <w:tcW w:w="1475" w:type="pct"/>
            <w:gridSpan w:val="11"/>
            <w:tcBorders>
              <w:bottom w:val="single" w:sz="4" w:space="0" w:color="auto"/>
            </w:tcBorders>
            <w:shd w:val="clear" w:color="auto" w:fill="auto"/>
            <w:vAlign w:val="center"/>
          </w:tcPr>
          <w:p w14:paraId="0C5235BF"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478" w:type="pct"/>
            <w:gridSpan w:val="4"/>
            <w:tcBorders>
              <w:bottom w:val="single" w:sz="4" w:space="0" w:color="auto"/>
            </w:tcBorders>
            <w:shd w:val="clear" w:color="auto" w:fill="auto"/>
            <w:vAlign w:val="bottom"/>
          </w:tcPr>
          <w:p w14:paraId="48E48CE5"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03</w:t>
            </w:r>
          </w:p>
        </w:tc>
        <w:tc>
          <w:tcPr>
            <w:tcW w:w="370" w:type="pct"/>
            <w:gridSpan w:val="4"/>
            <w:tcBorders>
              <w:bottom w:val="single" w:sz="4" w:space="0" w:color="auto"/>
            </w:tcBorders>
            <w:shd w:val="clear" w:color="auto" w:fill="auto"/>
            <w:vAlign w:val="bottom"/>
          </w:tcPr>
          <w:p w14:paraId="02FE02FD"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520</w:t>
            </w:r>
          </w:p>
        </w:tc>
        <w:tc>
          <w:tcPr>
            <w:tcW w:w="583" w:type="pct"/>
            <w:gridSpan w:val="4"/>
            <w:tcBorders>
              <w:bottom w:val="single" w:sz="4" w:space="0" w:color="auto"/>
            </w:tcBorders>
            <w:shd w:val="clear" w:color="auto" w:fill="auto"/>
            <w:vAlign w:val="bottom"/>
          </w:tcPr>
          <w:p w14:paraId="65C5568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60</w:t>
            </w:r>
          </w:p>
        </w:tc>
        <w:tc>
          <w:tcPr>
            <w:tcW w:w="727" w:type="pct"/>
            <w:gridSpan w:val="4"/>
            <w:tcBorders>
              <w:bottom w:val="single" w:sz="4" w:space="0" w:color="auto"/>
            </w:tcBorders>
            <w:shd w:val="clear" w:color="auto" w:fill="auto"/>
            <w:vAlign w:val="bottom"/>
          </w:tcPr>
          <w:p w14:paraId="5E96A40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51</w:t>
            </w:r>
          </w:p>
        </w:tc>
        <w:tc>
          <w:tcPr>
            <w:tcW w:w="467" w:type="pct"/>
            <w:gridSpan w:val="3"/>
            <w:tcBorders>
              <w:bottom w:val="single" w:sz="4" w:space="0" w:color="auto"/>
            </w:tcBorders>
            <w:shd w:val="clear" w:color="auto" w:fill="auto"/>
            <w:vAlign w:val="bottom"/>
          </w:tcPr>
          <w:p w14:paraId="5420CAC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31</w:t>
            </w:r>
          </w:p>
        </w:tc>
        <w:tc>
          <w:tcPr>
            <w:tcW w:w="848" w:type="pct"/>
            <w:gridSpan w:val="5"/>
            <w:tcBorders>
              <w:bottom w:val="single" w:sz="4" w:space="0" w:color="auto"/>
            </w:tcBorders>
            <w:shd w:val="clear" w:color="auto" w:fill="auto"/>
            <w:vAlign w:val="bottom"/>
          </w:tcPr>
          <w:p w14:paraId="09114E9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08</w:t>
            </w:r>
          </w:p>
        </w:tc>
      </w:tr>
      <w:tr w:rsidR="0015560A" w:rsidRPr="0015560A" w14:paraId="668605A5" w14:textId="77777777" w:rsidTr="0015560A">
        <w:trPr>
          <w:gridAfter w:val="1"/>
          <w:wAfter w:w="52" w:type="pct"/>
          <w:trHeight w:val="214"/>
        </w:trPr>
        <w:tc>
          <w:tcPr>
            <w:tcW w:w="4948" w:type="pct"/>
            <w:gridSpan w:val="35"/>
            <w:shd w:val="clear" w:color="auto" w:fill="F2F2F2" w:themeFill="background1" w:themeFillShade="F2"/>
            <w:vAlign w:val="bottom"/>
          </w:tcPr>
          <w:p w14:paraId="61A3DD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77A818EA" w14:textId="77777777" w:rsidTr="0015560A">
        <w:trPr>
          <w:gridAfter w:val="1"/>
          <w:wAfter w:w="52" w:type="pct"/>
          <w:trHeight w:val="223"/>
        </w:trPr>
        <w:tc>
          <w:tcPr>
            <w:tcW w:w="293" w:type="pct"/>
            <w:gridSpan w:val="3"/>
            <w:shd w:val="clear" w:color="auto" w:fill="F2F2F2" w:themeFill="background1" w:themeFillShade="F2"/>
          </w:tcPr>
          <w:p w14:paraId="3E93736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543" w:type="pct"/>
            <w:gridSpan w:val="4"/>
            <w:shd w:val="clear" w:color="auto" w:fill="F2F2F2" w:themeFill="background1" w:themeFillShade="F2"/>
          </w:tcPr>
          <w:p w14:paraId="39BEA51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61D0FE9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78" w:type="pct"/>
            <w:gridSpan w:val="4"/>
            <w:shd w:val="clear" w:color="auto" w:fill="F2F2F2" w:themeFill="background1" w:themeFillShade="F2"/>
          </w:tcPr>
          <w:p w14:paraId="29C38B0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995" w:type="pct"/>
            <w:gridSpan w:val="20"/>
            <w:shd w:val="clear" w:color="auto" w:fill="F2F2F2" w:themeFill="background1" w:themeFillShade="F2"/>
          </w:tcPr>
          <w:p w14:paraId="4DBA1A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Justificativa</w:t>
            </w:r>
          </w:p>
        </w:tc>
      </w:tr>
      <w:tr w:rsidR="0015560A" w:rsidRPr="0015560A" w14:paraId="44CF4CFF" w14:textId="77777777" w:rsidTr="0015560A">
        <w:trPr>
          <w:gridAfter w:val="1"/>
          <w:wAfter w:w="52" w:type="pct"/>
          <w:trHeight w:val="583"/>
        </w:trPr>
        <w:tc>
          <w:tcPr>
            <w:tcW w:w="293" w:type="pct"/>
            <w:gridSpan w:val="3"/>
            <w:shd w:val="clear" w:color="auto" w:fill="auto"/>
            <w:vAlign w:val="center"/>
          </w:tcPr>
          <w:p w14:paraId="06D0BDE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43" w:type="pct"/>
            <w:gridSpan w:val="4"/>
            <w:shd w:val="clear" w:color="auto" w:fill="auto"/>
            <w:vAlign w:val="center"/>
          </w:tcPr>
          <w:p w14:paraId="1111E1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Aquicultor</w:t>
            </w:r>
          </w:p>
        </w:tc>
        <w:tc>
          <w:tcPr>
            <w:tcW w:w="640" w:type="pct"/>
            <w:gridSpan w:val="4"/>
            <w:shd w:val="clear" w:color="auto" w:fill="auto"/>
            <w:vAlign w:val="center"/>
          </w:tcPr>
          <w:p w14:paraId="7610F0C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shd w:val="clear" w:color="auto" w:fill="auto"/>
            <w:vAlign w:val="center"/>
          </w:tcPr>
          <w:p w14:paraId="02F20B0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vMerge w:val="restart"/>
            <w:shd w:val="clear" w:color="auto" w:fill="auto"/>
            <w:vAlign w:val="center"/>
          </w:tcPr>
          <w:p w14:paraId="1A9E452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Problemas com as matrículas dos alunos no SISTEC. (Demandante: Sistema Prisional de Regime Fechado)</w:t>
            </w:r>
          </w:p>
        </w:tc>
      </w:tr>
      <w:tr w:rsidR="0015560A" w:rsidRPr="0015560A" w14:paraId="3090BC73" w14:textId="77777777" w:rsidTr="0015560A">
        <w:trPr>
          <w:gridAfter w:val="1"/>
          <w:wAfter w:w="52" w:type="pct"/>
          <w:trHeight w:val="214"/>
        </w:trPr>
        <w:tc>
          <w:tcPr>
            <w:tcW w:w="293" w:type="pct"/>
            <w:gridSpan w:val="3"/>
            <w:tcBorders>
              <w:bottom w:val="single" w:sz="4" w:space="0" w:color="auto"/>
            </w:tcBorders>
            <w:shd w:val="clear" w:color="auto" w:fill="auto"/>
            <w:vAlign w:val="center"/>
          </w:tcPr>
          <w:p w14:paraId="5FC9B81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43" w:type="pct"/>
            <w:gridSpan w:val="4"/>
            <w:tcBorders>
              <w:bottom w:val="single" w:sz="4" w:space="0" w:color="auto"/>
            </w:tcBorders>
            <w:shd w:val="clear" w:color="auto" w:fill="auto"/>
            <w:vAlign w:val="center"/>
          </w:tcPr>
          <w:p w14:paraId="58A821F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Almoxarife</w:t>
            </w:r>
          </w:p>
        </w:tc>
        <w:tc>
          <w:tcPr>
            <w:tcW w:w="640" w:type="pct"/>
            <w:gridSpan w:val="4"/>
            <w:tcBorders>
              <w:bottom w:val="single" w:sz="4" w:space="0" w:color="auto"/>
            </w:tcBorders>
            <w:shd w:val="clear" w:color="auto" w:fill="auto"/>
            <w:vAlign w:val="center"/>
          </w:tcPr>
          <w:p w14:paraId="452B27B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tcBorders>
              <w:bottom w:val="single" w:sz="4" w:space="0" w:color="auto"/>
            </w:tcBorders>
            <w:shd w:val="clear" w:color="auto" w:fill="auto"/>
            <w:vAlign w:val="center"/>
          </w:tcPr>
          <w:p w14:paraId="239F796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vMerge/>
            <w:tcBorders>
              <w:bottom w:val="single" w:sz="4" w:space="0" w:color="auto"/>
            </w:tcBorders>
            <w:shd w:val="clear" w:color="auto" w:fill="auto"/>
            <w:vAlign w:val="center"/>
          </w:tcPr>
          <w:p w14:paraId="38019A7F" w14:textId="77777777" w:rsidR="0015560A" w:rsidRPr="0015560A" w:rsidRDefault="0015560A" w:rsidP="0015560A">
            <w:pPr>
              <w:suppressAutoHyphens/>
              <w:spacing w:after="0" w:line="240" w:lineRule="auto"/>
              <w:jc w:val="center"/>
              <w:rPr>
                <w:rFonts w:eastAsia="Times New Roman"/>
                <w:sz w:val="16"/>
                <w:szCs w:val="16"/>
                <w:lang w:eastAsia="ar-SA"/>
              </w:rPr>
            </w:pPr>
          </w:p>
        </w:tc>
      </w:tr>
      <w:tr w:rsidR="0015560A" w:rsidRPr="0015560A" w14:paraId="2B32AC7F" w14:textId="77777777" w:rsidTr="0015560A">
        <w:trPr>
          <w:gridAfter w:val="1"/>
          <w:wAfter w:w="52" w:type="pct"/>
          <w:trHeight w:val="230"/>
        </w:trPr>
        <w:tc>
          <w:tcPr>
            <w:tcW w:w="4948" w:type="pct"/>
            <w:gridSpan w:val="35"/>
            <w:tcBorders>
              <w:bottom w:val="single" w:sz="4" w:space="0" w:color="auto"/>
            </w:tcBorders>
            <w:shd w:val="clear" w:color="auto" w:fill="F2F2F2" w:themeFill="background1" w:themeFillShade="F2"/>
            <w:vAlign w:val="center"/>
          </w:tcPr>
          <w:p w14:paraId="3B9A581A"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sz w:val="16"/>
                <w:szCs w:val="16"/>
              </w:rPr>
              <w:br w:type="page"/>
            </w:r>
            <w:r w:rsidRPr="0015560A">
              <w:rPr>
                <w:sz w:val="16"/>
                <w:szCs w:val="16"/>
              </w:rPr>
              <w:br w:type="page"/>
            </w:r>
            <w:r w:rsidRPr="0015560A">
              <w:rPr>
                <w:rFonts w:eastAsia="Times New Roman"/>
                <w:b/>
                <w:sz w:val="16"/>
                <w:szCs w:val="16"/>
                <w:lang w:eastAsia="ar-SA"/>
              </w:rPr>
              <w:t>Campus São Gabriel da Cachoeira</w:t>
            </w:r>
          </w:p>
        </w:tc>
      </w:tr>
      <w:tr w:rsidR="0015560A" w:rsidRPr="0015560A" w14:paraId="00341C60" w14:textId="77777777" w:rsidTr="0015560A">
        <w:trPr>
          <w:gridAfter w:val="1"/>
          <w:wAfter w:w="52" w:type="pct"/>
          <w:trHeight w:val="920"/>
        </w:trPr>
        <w:tc>
          <w:tcPr>
            <w:tcW w:w="200" w:type="pct"/>
            <w:shd w:val="clear" w:color="auto" w:fill="F2F2F2" w:themeFill="background1" w:themeFillShade="F2"/>
            <w:vAlign w:val="center"/>
          </w:tcPr>
          <w:p w14:paraId="52104FD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lastRenderedPageBreak/>
              <w:t>N</w:t>
            </w:r>
            <w:r w:rsidRPr="0015560A">
              <w:rPr>
                <w:rFonts w:ascii="Cambria Math" w:eastAsia="Times New Roman" w:hAnsi="Cambria Math" w:cs="Cambria Math"/>
                <w:b/>
                <w:color w:val="000000"/>
                <w:sz w:val="16"/>
                <w:szCs w:val="16"/>
                <w:lang w:eastAsia="ar-SA"/>
              </w:rPr>
              <w:t>⁰</w:t>
            </w:r>
          </w:p>
        </w:tc>
        <w:tc>
          <w:tcPr>
            <w:tcW w:w="744" w:type="pct"/>
            <w:gridSpan w:val="7"/>
            <w:shd w:val="clear" w:color="auto" w:fill="F2F2F2" w:themeFill="background1" w:themeFillShade="F2"/>
            <w:vAlign w:val="center"/>
          </w:tcPr>
          <w:p w14:paraId="56D2C9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6F99BAD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77A12B2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7D019D2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41F6081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16A0C24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304AF86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4728B85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6B776E09" w14:textId="77777777" w:rsidTr="0015560A">
        <w:trPr>
          <w:gridAfter w:val="1"/>
          <w:wAfter w:w="52" w:type="pct"/>
          <w:trHeight w:val="678"/>
        </w:trPr>
        <w:tc>
          <w:tcPr>
            <w:tcW w:w="200" w:type="pct"/>
            <w:tcBorders>
              <w:bottom w:val="single" w:sz="4" w:space="0" w:color="auto"/>
            </w:tcBorders>
            <w:shd w:val="clear" w:color="auto" w:fill="auto"/>
            <w:vAlign w:val="center"/>
          </w:tcPr>
          <w:p w14:paraId="6A3148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744" w:type="pct"/>
            <w:gridSpan w:val="7"/>
            <w:tcBorders>
              <w:bottom w:val="single" w:sz="4" w:space="0" w:color="auto"/>
            </w:tcBorders>
            <w:shd w:val="clear" w:color="auto" w:fill="auto"/>
            <w:vAlign w:val="center"/>
          </w:tcPr>
          <w:p w14:paraId="7FBCBD80"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Inglês Básico</w:t>
            </w:r>
          </w:p>
        </w:tc>
        <w:tc>
          <w:tcPr>
            <w:tcW w:w="646" w:type="pct"/>
            <w:gridSpan w:val="4"/>
            <w:tcBorders>
              <w:bottom w:val="single" w:sz="4" w:space="0" w:color="auto"/>
            </w:tcBorders>
            <w:shd w:val="clear" w:color="auto" w:fill="auto"/>
            <w:vAlign w:val="center"/>
          </w:tcPr>
          <w:p w14:paraId="06BEE4B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Concluído</w:t>
            </w:r>
          </w:p>
        </w:tc>
        <w:tc>
          <w:tcPr>
            <w:tcW w:w="464" w:type="pct"/>
            <w:gridSpan w:val="4"/>
            <w:tcBorders>
              <w:bottom w:val="single" w:sz="4" w:space="0" w:color="auto"/>
            </w:tcBorders>
            <w:shd w:val="clear" w:color="auto" w:fill="auto"/>
            <w:vAlign w:val="center"/>
          </w:tcPr>
          <w:p w14:paraId="645A0FA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tcBorders>
              <w:bottom w:val="single" w:sz="4" w:space="0" w:color="auto"/>
            </w:tcBorders>
            <w:shd w:val="clear" w:color="auto" w:fill="auto"/>
            <w:vAlign w:val="center"/>
          </w:tcPr>
          <w:p w14:paraId="6E16A60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660" w:type="pct"/>
            <w:gridSpan w:val="4"/>
            <w:tcBorders>
              <w:bottom w:val="single" w:sz="4" w:space="0" w:color="auto"/>
            </w:tcBorders>
            <w:shd w:val="clear" w:color="auto" w:fill="auto"/>
            <w:vAlign w:val="center"/>
          </w:tcPr>
          <w:p w14:paraId="75ECFF4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tcBorders>
              <w:bottom w:val="single" w:sz="4" w:space="0" w:color="auto"/>
            </w:tcBorders>
            <w:shd w:val="clear" w:color="auto" w:fill="auto"/>
            <w:vAlign w:val="center"/>
          </w:tcPr>
          <w:p w14:paraId="200A872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752" w:type="pct"/>
            <w:gridSpan w:val="5"/>
            <w:tcBorders>
              <w:bottom w:val="single" w:sz="4" w:space="0" w:color="auto"/>
            </w:tcBorders>
            <w:shd w:val="clear" w:color="auto" w:fill="auto"/>
            <w:vAlign w:val="center"/>
          </w:tcPr>
          <w:p w14:paraId="4EEF07A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441" w:type="pct"/>
            <w:gridSpan w:val="2"/>
            <w:tcBorders>
              <w:bottom w:val="single" w:sz="4" w:space="0" w:color="auto"/>
            </w:tcBorders>
            <w:shd w:val="clear" w:color="auto" w:fill="auto"/>
            <w:vAlign w:val="center"/>
          </w:tcPr>
          <w:p w14:paraId="4306805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632B53F1" w14:textId="77777777" w:rsidTr="0015560A">
        <w:trPr>
          <w:gridAfter w:val="1"/>
          <w:wAfter w:w="52" w:type="pct"/>
          <w:trHeight w:val="230"/>
        </w:trPr>
        <w:tc>
          <w:tcPr>
            <w:tcW w:w="1589" w:type="pct"/>
            <w:gridSpan w:val="12"/>
            <w:tcBorders>
              <w:bottom w:val="single" w:sz="4" w:space="0" w:color="auto"/>
            </w:tcBorders>
            <w:shd w:val="clear" w:color="auto" w:fill="auto"/>
            <w:vAlign w:val="center"/>
          </w:tcPr>
          <w:p w14:paraId="5FC551F1" w14:textId="77777777" w:rsidR="0015560A" w:rsidRPr="0015560A" w:rsidRDefault="0015560A" w:rsidP="0015560A">
            <w:pPr>
              <w:suppressAutoHyphens/>
              <w:spacing w:after="0" w:line="240" w:lineRule="auto"/>
              <w:jc w:val="right"/>
              <w:rPr>
                <w:rFonts w:eastAsia="Times New Roman"/>
                <w:b/>
                <w:sz w:val="16"/>
                <w:szCs w:val="16"/>
                <w:lang w:eastAsia="ar-SA"/>
              </w:rPr>
            </w:pPr>
            <w:r w:rsidRPr="0015560A">
              <w:rPr>
                <w:rFonts w:eastAsia="Times New Roman"/>
                <w:b/>
                <w:sz w:val="16"/>
                <w:szCs w:val="16"/>
                <w:lang w:eastAsia="ar-SA"/>
              </w:rPr>
              <w:t>TOTAL:</w:t>
            </w:r>
          </w:p>
        </w:tc>
        <w:tc>
          <w:tcPr>
            <w:tcW w:w="464" w:type="pct"/>
            <w:gridSpan w:val="4"/>
            <w:tcBorders>
              <w:bottom w:val="single" w:sz="4" w:space="0" w:color="auto"/>
            </w:tcBorders>
            <w:shd w:val="clear" w:color="auto" w:fill="auto"/>
            <w:vAlign w:val="center"/>
          </w:tcPr>
          <w:p w14:paraId="2FE5825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330" w:type="pct"/>
            <w:gridSpan w:val="4"/>
            <w:tcBorders>
              <w:bottom w:val="single" w:sz="4" w:space="0" w:color="auto"/>
            </w:tcBorders>
            <w:shd w:val="clear" w:color="auto" w:fill="auto"/>
            <w:vAlign w:val="center"/>
          </w:tcPr>
          <w:p w14:paraId="12C6EE4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200</w:t>
            </w:r>
          </w:p>
        </w:tc>
        <w:tc>
          <w:tcPr>
            <w:tcW w:w="660" w:type="pct"/>
            <w:gridSpan w:val="4"/>
            <w:tcBorders>
              <w:bottom w:val="single" w:sz="4" w:space="0" w:color="auto"/>
            </w:tcBorders>
            <w:shd w:val="clear" w:color="auto" w:fill="auto"/>
            <w:vAlign w:val="center"/>
          </w:tcPr>
          <w:p w14:paraId="74AFA7A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20</w:t>
            </w:r>
          </w:p>
        </w:tc>
        <w:tc>
          <w:tcPr>
            <w:tcW w:w="712" w:type="pct"/>
            <w:gridSpan w:val="4"/>
            <w:tcBorders>
              <w:bottom w:val="single" w:sz="4" w:space="0" w:color="auto"/>
            </w:tcBorders>
            <w:shd w:val="clear" w:color="auto" w:fill="auto"/>
            <w:vAlign w:val="center"/>
          </w:tcPr>
          <w:p w14:paraId="11BFA2A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11</w:t>
            </w:r>
          </w:p>
        </w:tc>
        <w:tc>
          <w:tcPr>
            <w:tcW w:w="752" w:type="pct"/>
            <w:gridSpan w:val="5"/>
            <w:tcBorders>
              <w:bottom w:val="single" w:sz="4" w:space="0" w:color="auto"/>
            </w:tcBorders>
            <w:shd w:val="clear" w:color="auto" w:fill="auto"/>
            <w:vAlign w:val="center"/>
          </w:tcPr>
          <w:p w14:paraId="7FD003E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11</w:t>
            </w:r>
          </w:p>
        </w:tc>
        <w:tc>
          <w:tcPr>
            <w:tcW w:w="441" w:type="pct"/>
            <w:gridSpan w:val="2"/>
            <w:tcBorders>
              <w:bottom w:val="single" w:sz="4" w:space="0" w:color="auto"/>
            </w:tcBorders>
            <w:shd w:val="clear" w:color="auto" w:fill="auto"/>
            <w:vAlign w:val="center"/>
          </w:tcPr>
          <w:p w14:paraId="6A33E02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00</w:t>
            </w:r>
          </w:p>
        </w:tc>
      </w:tr>
      <w:tr w:rsidR="0015560A" w:rsidRPr="0015560A" w14:paraId="0A7B2A3B" w14:textId="77777777" w:rsidTr="0015560A">
        <w:trPr>
          <w:gridAfter w:val="1"/>
          <w:wAfter w:w="52" w:type="pct"/>
          <w:trHeight w:val="230"/>
        </w:trPr>
        <w:tc>
          <w:tcPr>
            <w:tcW w:w="4948" w:type="pct"/>
            <w:gridSpan w:val="35"/>
            <w:tcBorders>
              <w:top w:val="single" w:sz="4" w:space="0" w:color="auto"/>
              <w:bottom w:val="single" w:sz="4" w:space="0" w:color="auto"/>
            </w:tcBorders>
            <w:shd w:val="clear" w:color="auto" w:fill="auto"/>
            <w:vAlign w:val="center"/>
          </w:tcPr>
          <w:p w14:paraId="10403698" w14:textId="77777777" w:rsidR="0015560A" w:rsidRPr="0015560A" w:rsidRDefault="0015560A" w:rsidP="0015560A">
            <w:pPr>
              <w:suppressAutoHyphens/>
              <w:spacing w:after="0" w:line="240" w:lineRule="auto"/>
              <w:rPr>
                <w:rFonts w:eastAsia="Times New Roman"/>
                <w:b/>
                <w:color w:val="000000"/>
                <w:sz w:val="16"/>
                <w:szCs w:val="16"/>
                <w:lang w:eastAsia="ar-SA"/>
              </w:rPr>
            </w:pPr>
          </w:p>
        </w:tc>
      </w:tr>
      <w:tr w:rsidR="0015560A" w:rsidRPr="0015560A" w14:paraId="24E1250C" w14:textId="77777777" w:rsidTr="0015560A">
        <w:trPr>
          <w:gridAfter w:val="1"/>
          <w:wAfter w:w="52" w:type="pct"/>
          <w:trHeight w:val="230"/>
        </w:trPr>
        <w:tc>
          <w:tcPr>
            <w:tcW w:w="4948" w:type="pct"/>
            <w:gridSpan w:val="35"/>
            <w:tcBorders>
              <w:top w:val="single" w:sz="4" w:space="0" w:color="auto"/>
              <w:bottom w:val="single" w:sz="4" w:space="0" w:color="auto"/>
            </w:tcBorders>
            <w:shd w:val="clear" w:color="auto" w:fill="F2F2F2" w:themeFill="background1" w:themeFillShade="F2"/>
            <w:vAlign w:val="center"/>
          </w:tcPr>
          <w:p w14:paraId="320FD813"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Presidente Figueiredo</w:t>
            </w:r>
          </w:p>
        </w:tc>
      </w:tr>
      <w:tr w:rsidR="0015560A" w:rsidRPr="0015560A" w14:paraId="13316D3A" w14:textId="77777777" w:rsidTr="0015560A">
        <w:trPr>
          <w:gridAfter w:val="1"/>
          <w:wAfter w:w="52" w:type="pct"/>
          <w:trHeight w:val="920"/>
        </w:trPr>
        <w:tc>
          <w:tcPr>
            <w:tcW w:w="200" w:type="pct"/>
            <w:shd w:val="clear" w:color="auto" w:fill="F2F2F2" w:themeFill="background1" w:themeFillShade="F2"/>
            <w:vAlign w:val="center"/>
          </w:tcPr>
          <w:p w14:paraId="6C571686"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744" w:type="pct"/>
            <w:gridSpan w:val="7"/>
            <w:shd w:val="clear" w:color="auto" w:fill="F2F2F2" w:themeFill="background1" w:themeFillShade="F2"/>
            <w:vAlign w:val="center"/>
          </w:tcPr>
          <w:p w14:paraId="6407F25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1FE9B1F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635D95A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18429BE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4E63D9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6792D23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069700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69EF0F7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1B83530C" w14:textId="77777777" w:rsidTr="0015560A">
        <w:trPr>
          <w:gridAfter w:val="1"/>
          <w:wAfter w:w="52" w:type="pct"/>
          <w:trHeight w:val="689"/>
        </w:trPr>
        <w:tc>
          <w:tcPr>
            <w:tcW w:w="200" w:type="pct"/>
            <w:shd w:val="clear" w:color="auto" w:fill="auto"/>
            <w:vAlign w:val="center"/>
          </w:tcPr>
          <w:p w14:paraId="6A37FC7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744" w:type="pct"/>
            <w:gridSpan w:val="7"/>
            <w:shd w:val="clear" w:color="auto" w:fill="auto"/>
            <w:vAlign w:val="center"/>
          </w:tcPr>
          <w:p w14:paraId="00DE7759"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Camareira em Meios de Hospedagem</w:t>
            </w:r>
          </w:p>
        </w:tc>
        <w:tc>
          <w:tcPr>
            <w:tcW w:w="646" w:type="pct"/>
            <w:gridSpan w:val="4"/>
            <w:shd w:val="clear" w:color="auto" w:fill="auto"/>
          </w:tcPr>
          <w:p w14:paraId="7195315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21/10 a 20/12/15</w:t>
            </w:r>
          </w:p>
        </w:tc>
        <w:tc>
          <w:tcPr>
            <w:tcW w:w="464" w:type="pct"/>
            <w:gridSpan w:val="4"/>
            <w:shd w:val="clear" w:color="auto" w:fill="auto"/>
          </w:tcPr>
          <w:p w14:paraId="03922C8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19C1E65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660" w:type="pct"/>
            <w:gridSpan w:val="4"/>
            <w:shd w:val="clear" w:color="auto" w:fill="auto"/>
            <w:vAlign w:val="center"/>
          </w:tcPr>
          <w:p w14:paraId="3EAF830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E41BBE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14</w:t>
            </w:r>
          </w:p>
        </w:tc>
        <w:tc>
          <w:tcPr>
            <w:tcW w:w="752" w:type="pct"/>
            <w:gridSpan w:val="5"/>
            <w:shd w:val="clear" w:color="auto" w:fill="auto"/>
            <w:vAlign w:val="center"/>
          </w:tcPr>
          <w:p w14:paraId="6AD2F83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441" w:type="pct"/>
            <w:gridSpan w:val="2"/>
            <w:shd w:val="clear" w:color="auto" w:fill="auto"/>
            <w:vAlign w:val="center"/>
          </w:tcPr>
          <w:p w14:paraId="3A88572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0D0FEA2C" w14:textId="77777777" w:rsidTr="0015560A">
        <w:trPr>
          <w:gridAfter w:val="1"/>
          <w:wAfter w:w="52" w:type="pct"/>
          <w:trHeight w:val="689"/>
        </w:trPr>
        <w:tc>
          <w:tcPr>
            <w:tcW w:w="200" w:type="pct"/>
            <w:shd w:val="clear" w:color="auto" w:fill="F2F2F2" w:themeFill="background1" w:themeFillShade="F2"/>
            <w:vAlign w:val="center"/>
          </w:tcPr>
          <w:p w14:paraId="1815C6D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744" w:type="pct"/>
            <w:gridSpan w:val="7"/>
            <w:shd w:val="clear" w:color="auto" w:fill="F2F2F2" w:themeFill="background1" w:themeFillShade="F2"/>
            <w:vAlign w:val="center"/>
          </w:tcPr>
          <w:p w14:paraId="16799A32"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Assistente de Recursos Humanos</w:t>
            </w:r>
          </w:p>
        </w:tc>
        <w:tc>
          <w:tcPr>
            <w:tcW w:w="646" w:type="pct"/>
            <w:gridSpan w:val="4"/>
            <w:shd w:val="clear" w:color="auto" w:fill="F2F2F2" w:themeFill="background1" w:themeFillShade="F2"/>
            <w:vAlign w:val="center"/>
          </w:tcPr>
          <w:p w14:paraId="521D283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20/11 a 23/12/15</w:t>
            </w:r>
          </w:p>
        </w:tc>
        <w:tc>
          <w:tcPr>
            <w:tcW w:w="464" w:type="pct"/>
            <w:gridSpan w:val="4"/>
            <w:shd w:val="clear" w:color="auto" w:fill="F2F2F2" w:themeFill="background1" w:themeFillShade="F2"/>
          </w:tcPr>
          <w:p w14:paraId="439C745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F2F2F2" w:themeFill="background1" w:themeFillShade="F2"/>
            <w:vAlign w:val="center"/>
          </w:tcPr>
          <w:p w14:paraId="6428D7F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F2F2F2" w:themeFill="background1" w:themeFillShade="F2"/>
            <w:vAlign w:val="center"/>
          </w:tcPr>
          <w:p w14:paraId="0DF22A2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F2F2F2" w:themeFill="background1" w:themeFillShade="F2"/>
            <w:vAlign w:val="center"/>
          </w:tcPr>
          <w:p w14:paraId="1E48B51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752" w:type="pct"/>
            <w:gridSpan w:val="5"/>
            <w:shd w:val="clear" w:color="auto" w:fill="F2F2F2" w:themeFill="background1" w:themeFillShade="F2"/>
            <w:vAlign w:val="center"/>
          </w:tcPr>
          <w:p w14:paraId="6658552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441" w:type="pct"/>
            <w:gridSpan w:val="2"/>
            <w:shd w:val="clear" w:color="auto" w:fill="F2F2F2" w:themeFill="background1" w:themeFillShade="F2"/>
            <w:vAlign w:val="center"/>
          </w:tcPr>
          <w:p w14:paraId="65C68CA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B97AD41" w14:textId="77777777" w:rsidTr="0015560A">
        <w:trPr>
          <w:gridAfter w:val="1"/>
          <w:wAfter w:w="52" w:type="pct"/>
          <w:trHeight w:val="678"/>
        </w:trPr>
        <w:tc>
          <w:tcPr>
            <w:tcW w:w="200" w:type="pct"/>
            <w:shd w:val="clear" w:color="auto" w:fill="auto"/>
            <w:vAlign w:val="center"/>
          </w:tcPr>
          <w:p w14:paraId="3697503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744" w:type="pct"/>
            <w:gridSpan w:val="7"/>
            <w:shd w:val="clear" w:color="auto" w:fill="auto"/>
            <w:vAlign w:val="center"/>
          </w:tcPr>
          <w:p w14:paraId="65EDD4C1"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Inglês Intermediário</w:t>
            </w:r>
          </w:p>
        </w:tc>
        <w:tc>
          <w:tcPr>
            <w:tcW w:w="646" w:type="pct"/>
            <w:gridSpan w:val="4"/>
            <w:shd w:val="clear" w:color="auto" w:fill="auto"/>
            <w:vAlign w:val="center"/>
          </w:tcPr>
          <w:p w14:paraId="7007CA7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21/10 a 20/12/15</w:t>
            </w:r>
          </w:p>
        </w:tc>
        <w:tc>
          <w:tcPr>
            <w:tcW w:w="464" w:type="pct"/>
            <w:gridSpan w:val="4"/>
            <w:shd w:val="clear" w:color="auto" w:fill="auto"/>
          </w:tcPr>
          <w:p w14:paraId="75EF866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010426C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auto"/>
            <w:vAlign w:val="center"/>
          </w:tcPr>
          <w:p w14:paraId="174FDEB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E2088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752" w:type="pct"/>
            <w:gridSpan w:val="5"/>
            <w:shd w:val="clear" w:color="auto" w:fill="auto"/>
            <w:vAlign w:val="center"/>
          </w:tcPr>
          <w:p w14:paraId="7117B5D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441" w:type="pct"/>
            <w:gridSpan w:val="2"/>
            <w:shd w:val="clear" w:color="auto" w:fill="auto"/>
            <w:vAlign w:val="center"/>
          </w:tcPr>
          <w:p w14:paraId="35A7A5F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34E17DE7" w14:textId="77777777" w:rsidTr="0015560A">
        <w:trPr>
          <w:gridAfter w:val="1"/>
          <w:wAfter w:w="52" w:type="pct"/>
          <w:trHeight w:val="345"/>
        </w:trPr>
        <w:tc>
          <w:tcPr>
            <w:tcW w:w="1589" w:type="pct"/>
            <w:gridSpan w:val="12"/>
            <w:shd w:val="clear" w:color="auto" w:fill="F2F2F2" w:themeFill="background1" w:themeFillShade="F2"/>
            <w:vAlign w:val="center"/>
          </w:tcPr>
          <w:p w14:paraId="04DE885C" w14:textId="77777777" w:rsidR="0015560A" w:rsidRPr="0015560A" w:rsidRDefault="0015560A" w:rsidP="0015560A">
            <w:pPr>
              <w:suppressAutoHyphens/>
              <w:spacing w:after="0"/>
              <w:jc w:val="right"/>
              <w:rPr>
                <w:rFonts w:eastAsia="Times New Roman"/>
                <w:b/>
                <w:sz w:val="16"/>
                <w:szCs w:val="16"/>
                <w:lang w:eastAsia="ar-SA"/>
              </w:rPr>
            </w:pPr>
            <w:r w:rsidRPr="0015560A">
              <w:rPr>
                <w:rFonts w:eastAsia="Times New Roman"/>
                <w:b/>
                <w:sz w:val="16"/>
                <w:szCs w:val="16"/>
                <w:lang w:eastAsia="ar-SA"/>
              </w:rPr>
              <w:t>TOTAL:</w:t>
            </w:r>
          </w:p>
        </w:tc>
        <w:tc>
          <w:tcPr>
            <w:tcW w:w="464" w:type="pct"/>
            <w:gridSpan w:val="4"/>
            <w:shd w:val="clear" w:color="auto" w:fill="F2F2F2" w:themeFill="background1" w:themeFillShade="F2"/>
          </w:tcPr>
          <w:p w14:paraId="6821DAB5"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04</w:t>
            </w:r>
          </w:p>
        </w:tc>
        <w:tc>
          <w:tcPr>
            <w:tcW w:w="330" w:type="pct"/>
            <w:gridSpan w:val="4"/>
            <w:shd w:val="clear" w:color="auto" w:fill="F2F2F2" w:themeFill="background1" w:themeFillShade="F2"/>
            <w:vAlign w:val="center"/>
          </w:tcPr>
          <w:p w14:paraId="75D02ED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520</w:t>
            </w:r>
          </w:p>
        </w:tc>
        <w:tc>
          <w:tcPr>
            <w:tcW w:w="660" w:type="pct"/>
            <w:gridSpan w:val="4"/>
            <w:shd w:val="clear" w:color="auto" w:fill="F2F2F2" w:themeFill="background1" w:themeFillShade="F2"/>
            <w:vAlign w:val="center"/>
          </w:tcPr>
          <w:p w14:paraId="4EA0D254"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60</w:t>
            </w:r>
          </w:p>
        </w:tc>
        <w:tc>
          <w:tcPr>
            <w:tcW w:w="712" w:type="pct"/>
            <w:gridSpan w:val="4"/>
            <w:shd w:val="clear" w:color="auto" w:fill="F2F2F2" w:themeFill="background1" w:themeFillShade="F2"/>
            <w:vAlign w:val="center"/>
          </w:tcPr>
          <w:p w14:paraId="0AB1C89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42</w:t>
            </w:r>
          </w:p>
        </w:tc>
        <w:tc>
          <w:tcPr>
            <w:tcW w:w="752" w:type="pct"/>
            <w:gridSpan w:val="5"/>
            <w:shd w:val="clear" w:color="auto" w:fill="F2F2F2" w:themeFill="background1" w:themeFillShade="F2"/>
            <w:vAlign w:val="center"/>
          </w:tcPr>
          <w:p w14:paraId="61692E2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36</w:t>
            </w:r>
          </w:p>
        </w:tc>
        <w:tc>
          <w:tcPr>
            <w:tcW w:w="441" w:type="pct"/>
            <w:gridSpan w:val="2"/>
            <w:shd w:val="clear" w:color="auto" w:fill="F2F2F2" w:themeFill="background1" w:themeFillShade="F2"/>
            <w:vAlign w:val="center"/>
          </w:tcPr>
          <w:p w14:paraId="1B1CA48D"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r>
      <w:tr w:rsidR="0015560A" w:rsidRPr="0015560A" w14:paraId="497FF779" w14:textId="77777777" w:rsidTr="0015560A">
        <w:trPr>
          <w:gridAfter w:val="1"/>
          <w:wAfter w:w="52" w:type="pct"/>
          <w:trHeight w:val="230"/>
        </w:trPr>
        <w:tc>
          <w:tcPr>
            <w:tcW w:w="4948" w:type="pct"/>
            <w:gridSpan w:val="35"/>
            <w:tcBorders>
              <w:bottom w:val="single" w:sz="4" w:space="0" w:color="auto"/>
            </w:tcBorders>
            <w:shd w:val="clear" w:color="auto" w:fill="F2F2F2" w:themeFill="background1" w:themeFillShade="F2"/>
            <w:vAlign w:val="center"/>
          </w:tcPr>
          <w:p w14:paraId="49A7E81A"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Parintins</w:t>
            </w:r>
          </w:p>
        </w:tc>
      </w:tr>
      <w:tr w:rsidR="0015560A" w:rsidRPr="0015560A" w14:paraId="73E13185" w14:textId="77777777" w:rsidTr="0015560A">
        <w:trPr>
          <w:gridAfter w:val="1"/>
          <w:wAfter w:w="52" w:type="pct"/>
          <w:trHeight w:val="920"/>
        </w:trPr>
        <w:tc>
          <w:tcPr>
            <w:tcW w:w="200" w:type="pct"/>
            <w:shd w:val="clear" w:color="auto" w:fill="F2F2F2" w:themeFill="background1" w:themeFillShade="F2"/>
            <w:vAlign w:val="center"/>
          </w:tcPr>
          <w:p w14:paraId="4D45C87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744" w:type="pct"/>
            <w:gridSpan w:val="7"/>
            <w:shd w:val="clear" w:color="auto" w:fill="F2F2F2" w:themeFill="background1" w:themeFillShade="F2"/>
            <w:vAlign w:val="center"/>
          </w:tcPr>
          <w:p w14:paraId="0928E3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00A34D3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13D71D7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3E912A5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6211B949"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5CFE02B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17BB984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12CD95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67847FAA" w14:textId="77777777" w:rsidTr="0015560A">
        <w:trPr>
          <w:gridAfter w:val="1"/>
          <w:wAfter w:w="52" w:type="pct"/>
          <w:trHeight w:val="920"/>
        </w:trPr>
        <w:tc>
          <w:tcPr>
            <w:tcW w:w="200" w:type="pct"/>
            <w:shd w:val="clear" w:color="auto" w:fill="auto"/>
          </w:tcPr>
          <w:p w14:paraId="2135A86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744" w:type="pct"/>
            <w:gridSpan w:val="7"/>
            <w:shd w:val="clear" w:color="auto" w:fill="auto"/>
          </w:tcPr>
          <w:p w14:paraId="228AAFF8"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Agente de desenvolvimento Cooperativista</w:t>
            </w:r>
          </w:p>
        </w:tc>
        <w:tc>
          <w:tcPr>
            <w:tcW w:w="646" w:type="pct"/>
            <w:gridSpan w:val="4"/>
            <w:shd w:val="clear" w:color="auto" w:fill="auto"/>
            <w:vAlign w:val="center"/>
          </w:tcPr>
          <w:p w14:paraId="3D8D7F2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16/10 a 16/12/15</w:t>
            </w:r>
          </w:p>
        </w:tc>
        <w:tc>
          <w:tcPr>
            <w:tcW w:w="464" w:type="pct"/>
            <w:gridSpan w:val="4"/>
            <w:shd w:val="clear" w:color="auto" w:fill="auto"/>
            <w:vAlign w:val="center"/>
          </w:tcPr>
          <w:p w14:paraId="7854E97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6C8E622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auto"/>
            <w:vAlign w:val="center"/>
          </w:tcPr>
          <w:p w14:paraId="2D5995F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0DC00E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19</w:t>
            </w:r>
          </w:p>
        </w:tc>
        <w:tc>
          <w:tcPr>
            <w:tcW w:w="752" w:type="pct"/>
            <w:gridSpan w:val="5"/>
            <w:shd w:val="clear" w:color="auto" w:fill="auto"/>
            <w:vAlign w:val="center"/>
          </w:tcPr>
          <w:p w14:paraId="731C3AC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c>
          <w:tcPr>
            <w:tcW w:w="441" w:type="pct"/>
            <w:gridSpan w:val="2"/>
            <w:shd w:val="clear" w:color="auto" w:fill="auto"/>
            <w:vAlign w:val="center"/>
          </w:tcPr>
          <w:p w14:paraId="1D086E8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65738D06" w14:textId="77777777" w:rsidTr="0015560A">
        <w:trPr>
          <w:gridAfter w:val="1"/>
          <w:wAfter w:w="52" w:type="pct"/>
          <w:trHeight w:val="678"/>
        </w:trPr>
        <w:tc>
          <w:tcPr>
            <w:tcW w:w="200" w:type="pct"/>
            <w:tcBorders>
              <w:bottom w:val="single" w:sz="4" w:space="0" w:color="auto"/>
            </w:tcBorders>
            <w:shd w:val="clear" w:color="auto" w:fill="F2F2F2" w:themeFill="background1" w:themeFillShade="F2"/>
          </w:tcPr>
          <w:p w14:paraId="6122820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744" w:type="pct"/>
            <w:gridSpan w:val="7"/>
            <w:tcBorders>
              <w:bottom w:val="single" w:sz="4" w:space="0" w:color="auto"/>
            </w:tcBorders>
            <w:shd w:val="clear" w:color="auto" w:fill="F2F2F2" w:themeFill="background1" w:themeFillShade="F2"/>
          </w:tcPr>
          <w:p w14:paraId="03E4697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Pescador Profissional – POP</w:t>
            </w:r>
          </w:p>
        </w:tc>
        <w:tc>
          <w:tcPr>
            <w:tcW w:w="646" w:type="pct"/>
            <w:gridSpan w:val="4"/>
            <w:tcBorders>
              <w:bottom w:val="single" w:sz="4" w:space="0" w:color="auto"/>
            </w:tcBorders>
            <w:shd w:val="clear" w:color="auto" w:fill="F2F2F2" w:themeFill="background1" w:themeFillShade="F2"/>
            <w:vAlign w:val="center"/>
          </w:tcPr>
          <w:p w14:paraId="6CAEE94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16/10/ a 16/12/15</w:t>
            </w:r>
          </w:p>
        </w:tc>
        <w:tc>
          <w:tcPr>
            <w:tcW w:w="464" w:type="pct"/>
            <w:gridSpan w:val="4"/>
            <w:tcBorders>
              <w:bottom w:val="single" w:sz="4" w:space="0" w:color="auto"/>
            </w:tcBorders>
            <w:shd w:val="clear" w:color="auto" w:fill="F2F2F2" w:themeFill="background1" w:themeFillShade="F2"/>
            <w:vAlign w:val="center"/>
          </w:tcPr>
          <w:p w14:paraId="0D38039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30" w:type="pct"/>
            <w:gridSpan w:val="4"/>
            <w:tcBorders>
              <w:bottom w:val="single" w:sz="4" w:space="0" w:color="auto"/>
            </w:tcBorders>
            <w:shd w:val="clear" w:color="auto" w:fill="F2F2F2" w:themeFill="background1" w:themeFillShade="F2"/>
            <w:vAlign w:val="center"/>
          </w:tcPr>
          <w:p w14:paraId="38EF682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tcBorders>
              <w:bottom w:val="single" w:sz="4" w:space="0" w:color="auto"/>
            </w:tcBorders>
            <w:shd w:val="clear" w:color="auto" w:fill="F2F2F2" w:themeFill="background1" w:themeFillShade="F2"/>
            <w:vAlign w:val="center"/>
          </w:tcPr>
          <w:p w14:paraId="537AF93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tcBorders>
              <w:bottom w:val="single" w:sz="4" w:space="0" w:color="auto"/>
            </w:tcBorders>
            <w:shd w:val="clear" w:color="auto" w:fill="F2F2F2" w:themeFill="background1" w:themeFillShade="F2"/>
            <w:vAlign w:val="center"/>
          </w:tcPr>
          <w:p w14:paraId="2FB72EB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52" w:type="pct"/>
            <w:gridSpan w:val="5"/>
            <w:tcBorders>
              <w:bottom w:val="single" w:sz="4" w:space="0" w:color="auto"/>
            </w:tcBorders>
            <w:shd w:val="clear" w:color="auto" w:fill="F2F2F2" w:themeFill="background1" w:themeFillShade="F2"/>
            <w:vAlign w:val="center"/>
          </w:tcPr>
          <w:p w14:paraId="2187C86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18</w:t>
            </w:r>
          </w:p>
        </w:tc>
        <w:tc>
          <w:tcPr>
            <w:tcW w:w="441" w:type="pct"/>
            <w:gridSpan w:val="2"/>
            <w:tcBorders>
              <w:bottom w:val="single" w:sz="4" w:space="0" w:color="auto"/>
            </w:tcBorders>
            <w:shd w:val="clear" w:color="auto" w:fill="F2F2F2" w:themeFill="background1" w:themeFillShade="F2"/>
            <w:vAlign w:val="center"/>
          </w:tcPr>
          <w:p w14:paraId="711FA11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029BAD4B" w14:textId="77777777" w:rsidTr="0015560A">
        <w:trPr>
          <w:gridAfter w:val="1"/>
          <w:wAfter w:w="52" w:type="pct"/>
          <w:trHeight w:val="345"/>
        </w:trPr>
        <w:tc>
          <w:tcPr>
            <w:tcW w:w="1589" w:type="pct"/>
            <w:gridSpan w:val="12"/>
            <w:tcBorders>
              <w:left w:val="nil"/>
              <w:bottom w:val="single" w:sz="4" w:space="0" w:color="auto"/>
            </w:tcBorders>
            <w:shd w:val="clear" w:color="auto" w:fill="auto"/>
            <w:vAlign w:val="center"/>
          </w:tcPr>
          <w:p w14:paraId="1CF61CB0"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464" w:type="pct"/>
            <w:gridSpan w:val="4"/>
            <w:tcBorders>
              <w:bottom w:val="single" w:sz="4" w:space="0" w:color="auto"/>
            </w:tcBorders>
            <w:shd w:val="clear" w:color="auto" w:fill="auto"/>
          </w:tcPr>
          <w:p w14:paraId="28B748EE"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02</w:t>
            </w:r>
          </w:p>
        </w:tc>
        <w:tc>
          <w:tcPr>
            <w:tcW w:w="330" w:type="pct"/>
            <w:gridSpan w:val="4"/>
            <w:tcBorders>
              <w:bottom w:val="single" w:sz="4" w:space="0" w:color="auto"/>
            </w:tcBorders>
            <w:shd w:val="clear" w:color="auto" w:fill="auto"/>
            <w:vAlign w:val="center"/>
          </w:tcPr>
          <w:p w14:paraId="1A75A6C2"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320</w:t>
            </w:r>
          </w:p>
        </w:tc>
        <w:tc>
          <w:tcPr>
            <w:tcW w:w="660" w:type="pct"/>
            <w:gridSpan w:val="4"/>
            <w:tcBorders>
              <w:bottom w:val="single" w:sz="4" w:space="0" w:color="auto"/>
            </w:tcBorders>
            <w:shd w:val="clear" w:color="auto" w:fill="auto"/>
            <w:vAlign w:val="center"/>
          </w:tcPr>
          <w:p w14:paraId="2E8B213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40</w:t>
            </w:r>
          </w:p>
        </w:tc>
        <w:tc>
          <w:tcPr>
            <w:tcW w:w="712" w:type="pct"/>
            <w:gridSpan w:val="4"/>
            <w:tcBorders>
              <w:bottom w:val="single" w:sz="4" w:space="0" w:color="auto"/>
            </w:tcBorders>
            <w:shd w:val="clear" w:color="auto" w:fill="auto"/>
            <w:vAlign w:val="center"/>
          </w:tcPr>
          <w:p w14:paraId="2A86126C"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39</w:t>
            </w:r>
          </w:p>
        </w:tc>
        <w:tc>
          <w:tcPr>
            <w:tcW w:w="752" w:type="pct"/>
            <w:gridSpan w:val="5"/>
            <w:tcBorders>
              <w:bottom w:val="single" w:sz="4" w:space="0" w:color="auto"/>
            </w:tcBorders>
            <w:shd w:val="clear" w:color="auto" w:fill="auto"/>
            <w:vAlign w:val="center"/>
          </w:tcPr>
          <w:p w14:paraId="747D9219"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33</w:t>
            </w:r>
          </w:p>
        </w:tc>
        <w:tc>
          <w:tcPr>
            <w:tcW w:w="441" w:type="pct"/>
            <w:gridSpan w:val="2"/>
            <w:tcBorders>
              <w:bottom w:val="single" w:sz="4" w:space="0" w:color="auto"/>
              <w:right w:val="nil"/>
            </w:tcBorders>
            <w:shd w:val="clear" w:color="auto" w:fill="auto"/>
            <w:vAlign w:val="center"/>
          </w:tcPr>
          <w:p w14:paraId="105AB342"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r>
      <w:tr w:rsidR="0015560A" w:rsidRPr="0015560A" w14:paraId="0D01804F" w14:textId="77777777" w:rsidTr="0015560A">
        <w:trPr>
          <w:gridAfter w:val="1"/>
          <w:wAfter w:w="52" w:type="pct"/>
          <w:trHeight w:val="689"/>
        </w:trPr>
        <w:tc>
          <w:tcPr>
            <w:tcW w:w="4948" w:type="pct"/>
            <w:gridSpan w:val="35"/>
            <w:tcBorders>
              <w:top w:val="single" w:sz="4" w:space="0" w:color="auto"/>
              <w:bottom w:val="nil"/>
            </w:tcBorders>
            <w:shd w:val="clear" w:color="auto" w:fill="auto"/>
            <w:vAlign w:val="center"/>
          </w:tcPr>
          <w:p w14:paraId="666A949F" w14:textId="77777777" w:rsidR="0015560A" w:rsidRDefault="0015560A" w:rsidP="0015560A">
            <w:pPr>
              <w:suppressAutoHyphens/>
              <w:spacing w:after="0" w:line="240" w:lineRule="auto"/>
              <w:rPr>
                <w:rFonts w:eastAsia="Times New Roman"/>
                <w:b/>
                <w:color w:val="000000"/>
                <w:sz w:val="16"/>
                <w:szCs w:val="16"/>
                <w:lang w:eastAsia="ar-SA"/>
              </w:rPr>
            </w:pPr>
          </w:p>
          <w:p w14:paraId="21D48216" w14:textId="77777777" w:rsidR="0015560A" w:rsidRDefault="0015560A" w:rsidP="0015560A">
            <w:pPr>
              <w:suppressAutoHyphens/>
              <w:spacing w:after="0" w:line="240" w:lineRule="auto"/>
              <w:rPr>
                <w:rFonts w:eastAsia="Times New Roman"/>
                <w:b/>
                <w:color w:val="000000"/>
                <w:sz w:val="16"/>
                <w:szCs w:val="16"/>
                <w:lang w:eastAsia="ar-SA"/>
              </w:rPr>
            </w:pPr>
          </w:p>
          <w:p w14:paraId="708F562A" w14:textId="77777777" w:rsidR="0015560A" w:rsidRDefault="0015560A" w:rsidP="0015560A">
            <w:pPr>
              <w:suppressAutoHyphens/>
              <w:spacing w:after="0" w:line="240" w:lineRule="auto"/>
              <w:rPr>
                <w:rFonts w:eastAsia="Times New Roman"/>
                <w:b/>
                <w:color w:val="000000"/>
                <w:sz w:val="16"/>
                <w:szCs w:val="16"/>
                <w:lang w:eastAsia="ar-SA"/>
              </w:rPr>
            </w:pPr>
          </w:p>
          <w:p w14:paraId="45E970BC" w14:textId="77777777" w:rsidR="0015560A" w:rsidRDefault="0015560A" w:rsidP="0015560A">
            <w:pPr>
              <w:suppressAutoHyphens/>
              <w:spacing w:after="0" w:line="240" w:lineRule="auto"/>
              <w:rPr>
                <w:rFonts w:eastAsia="Times New Roman"/>
                <w:b/>
                <w:color w:val="000000"/>
                <w:sz w:val="16"/>
                <w:szCs w:val="16"/>
                <w:lang w:eastAsia="ar-SA"/>
              </w:rPr>
            </w:pPr>
          </w:p>
          <w:p w14:paraId="2796B04B" w14:textId="77777777" w:rsidR="0015560A" w:rsidRDefault="0015560A" w:rsidP="0015560A">
            <w:pPr>
              <w:suppressAutoHyphens/>
              <w:spacing w:after="0" w:line="240" w:lineRule="auto"/>
              <w:rPr>
                <w:rFonts w:eastAsia="Times New Roman"/>
                <w:b/>
                <w:color w:val="000000"/>
                <w:sz w:val="16"/>
                <w:szCs w:val="16"/>
                <w:lang w:eastAsia="ar-SA"/>
              </w:rPr>
            </w:pPr>
          </w:p>
          <w:p w14:paraId="5AF5F879" w14:textId="77777777" w:rsidR="0015560A" w:rsidRDefault="0015560A" w:rsidP="0015560A">
            <w:pPr>
              <w:suppressAutoHyphens/>
              <w:spacing w:after="0" w:line="240" w:lineRule="auto"/>
              <w:rPr>
                <w:rFonts w:eastAsia="Times New Roman"/>
                <w:b/>
                <w:color w:val="000000"/>
                <w:sz w:val="16"/>
                <w:szCs w:val="16"/>
                <w:lang w:eastAsia="ar-SA"/>
              </w:rPr>
            </w:pPr>
          </w:p>
          <w:p w14:paraId="294A21E2" w14:textId="77777777" w:rsidR="0015560A" w:rsidRDefault="0015560A" w:rsidP="0015560A">
            <w:pPr>
              <w:suppressAutoHyphens/>
              <w:spacing w:after="0" w:line="240" w:lineRule="auto"/>
              <w:rPr>
                <w:rFonts w:eastAsia="Times New Roman"/>
                <w:b/>
                <w:color w:val="000000"/>
                <w:sz w:val="16"/>
                <w:szCs w:val="16"/>
                <w:lang w:eastAsia="ar-SA"/>
              </w:rPr>
            </w:pPr>
          </w:p>
          <w:p w14:paraId="1C02B278" w14:textId="77777777" w:rsidR="0015560A" w:rsidRDefault="0015560A" w:rsidP="0015560A">
            <w:pPr>
              <w:suppressAutoHyphens/>
              <w:spacing w:after="0" w:line="240" w:lineRule="auto"/>
              <w:rPr>
                <w:rFonts w:eastAsia="Times New Roman"/>
                <w:b/>
                <w:color w:val="000000"/>
                <w:sz w:val="16"/>
                <w:szCs w:val="16"/>
                <w:lang w:eastAsia="ar-SA"/>
              </w:rPr>
            </w:pPr>
          </w:p>
          <w:p w14:paraId="2E85777E" w14:textId="77777777" w:rsidR="0015560A" w:rsidRDefault="0015560A" w:rsidP="0015560A">
            <w:pPr>
              <w:suppressAutoHyphens/>
              <w:spacing w:after="0" w:line="240" w:lineRule="auto"/>
              <w:rPr>
                <w:rFonts w:eastAsia="Times New Roman"/>
                <w:b/>
                <w:color w:val="000000"/>
                <w:sz w:val="16"/>
                <w:szCs w:val="16"/>
                <w:lang w:eastAsia="ar-SA"/>
              </w:rPr>
            </w:pPr>
          </w:p>
          <w:p w14:paraId="2953C035" w14:textId="77777777" w:rsidR="0015560A" w:rsidRPr="0015560A" w:rsidRDefault="0015560A" w:rsidP="0015560A">
            <w:pPr>
              <w:suppressAutoHyphens/>
              <w:spacing w:after="0" w:line="240" w:lineRule="auto"/>
              <w:rPr>
                <w:rFonts w:eastAsia="Times New Roman"/>
                <w:b/>
                <w:color w:val="000000"/>
                <w:sz w:val="16"/>
                <w:szCs w:val="16"/>
                <w:lang w:eastAsia="ar-SA"/>
              </w:rPr>
            </w:pPr>
          </w:p>
        </w:tc>
      </w:tr>
      <w:tr w:rsidR="0015560A" w:rsidRPr="0015560A" w14:paraId="6A7A62C2" w14:textId="77777777" w:rsidTr="0015560A">
        <w:tc>
          <w:tcPr>
            <w:tcW w:w="5000" w:type="pct"/>
            <w:gridSpan w:val="36"/>
            <w:tcBorders>
              <w:bottom w:val="single" w:sz="4" w:space="0" w:color="auto"/>
            </w:tcBorders>
            <w:shd w:val="clear" w:color="auto" w:fill="F2F2F2" w:themeFill="background1" w:themeFillShade="F2"/>
            <w:vAlign w:val="center"/>
          </w:tcPr>
          <w:p w14:paraId="0DA41305"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sz w:val="16"/>
                <w:szCs w:val="16"/>
              </w:rPr>
              <w:br w:type="page"/>
            </w:r>
            <w:r w:rsidRPr="0015560A">
              <w:rPr>
                <w:rFonts w:eastAsia="Times New Roman"/>
                <w:b/>
                <w:sz w:val="16"/>
                <w:szCs w:val="16"/>
                <w:lang w:eastAsia="ar-SA"/>
              </w:rPr>
              <w:t>Campus TABATINGA</w:t>
            </w:r>
          </w:p>
        </w:tc>
      </w:tr>
      <w:tr w:rsidR="0015560A" w:rsidRPr="0015560A" w14:paraId="4D4BA06F" w14:textId="77777777" w:rsidTr="0015560A">
        <w:tc>
          <w:tcPr>
            <w:tcW w:w="451" w:type="pct"/>
            <w:gridSpan w:val="5"/>
            <w:shd w:val="clear" w:color="auto" w:fill="F2F2F2" w:themeFill="background1" w:themeFillShade="F2"/>
            <w:vAlign w:val="center"/>
          </w:tcPr>
          <w:p w14:paraId="742B924D"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lastRenderedPageBreak/>
              <w:t>N</w:t>
            </w:r>
            <w:r w:rsidRPr="0015560A">
              <w:rPr>
                <w:rFonts w:ascii="Cambria Math" w:eastAsia="Times New Roman" w:hAnsi="Cambria Math" w:cs="Cambria Math"/>
                <w:b/>
                <w:color w:val="000000"/>
                <w:sz w:val="16"/>
                <w:szCs w:val="16"/>
                <w:lang w:eastAsia="ar-SA"/>
              </w:rPr>
              <w:t>⁰</w:t>
            </w:r>
          </w:p>
        </w:tc>
        <w:tc>
          <w:tcPr>
            <w:tcW w:w="603" w:type="pct"/>
            <w:gridSpan w:val="4"/>
            <w:shd w:val="clear" w:color="auto" w:fill="F2F2F2" w:themeFill="background1" w:themeFillShade="F2"/>
            <w:vAlign w:val="center"/>
          </w:tcPr>
          <w:p w14:paraId="46988E6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52" w:type="pct"/>
            <w:gridSpan w:val="4"/>
            <w:shd w:val="clear" w:color="auto" w:fill="F2F2F2" w:themeFill="background1" w:themeFillShade="F2"/>
            <w:vAlign w:val="center"/>
          </w:tcPr>
          <w:p w14:paraId="659BFE2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527" w:type="pct"/>
            <w:gridSpan w:val="5"/>
            <w:shd w:val="clear" w:color="auto" w:fill="F2F2F2" w:themeFill="background1" w:themeFillShade="F2"/>
            <w:vAlign w:val="center"/>
          </w:tcPr>
          <w:p w14:paraId="2C71035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02" w:type="pct"/>
            <w:gridSpan w:val="4"/>
            <w:shd w:val="clear" w:color="auto" w:fill="F2F2F2" w:themeFill="background1" w:themeFillShade="F2"/>
            <w:vAlign w:val="center"/>
          </w:tcPr>
          <w:p w14:paraId="069AFCA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79" w:type="pct"/>
            <w:gridSpan w:val="3"/>
            <w:shd w:val="clear" w:color="auto" w:fill="F2F2F2" w:themeFill="background1" w:themeFillShade="F2"/>
            <w:vAlign w:val="center"/>
          </w:tcPr>
          <w:p w14:paraId="02DB3B6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699" w:type="pct"/>
            <w:gridSpan w:val="4"/>
            <w:shd w:val="clear" w:color="auto" w:fill="F2F2F2" w:themeFill="background1" w:themeFillShade="F2"/>
            <w:vAlign w:val="center"/>
          </w:tcPr>
          <w:p w14:paraId="2F83BD9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3" w:type="pct"/>
            <w:gridSpan w:val="5"/>
            <w:shd w:val="clear" w:color="auto" w:fill="F2F2F2" w:themeFill="background1" w:themeFillShade="F2"/>
            <w:vAlign w:val="center"/>
          </w:tcPr>
          <w:p w14:paraId="6C0DCA8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335" w:type="pct"/>
            <w:gridSpan w:val="2"/>
            <w:shd w:val="clear" w:color="auto" w:fill="F2F2F2" w:themeFill="background1" w:themeFillShade="F2"/>
            <w:vAlign w:val="center"/>
          </w:tcPr>
          <w:p w14:paraId="6820CC5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33A36ACF" w14:textId="77777777" w:rsidTr="0015560A">
        <w:tc>
          <w:tcPr>
            <w:tcW w:w="451" w:type="pct"/>
            <w:gridSpan w:val="5"/>
            <w:shd w:val="clear" w:color="auto" w:fill="auto"/>
            <w:vAlign w:val="center"/>
          </w:tcPr>
          <w:p w14:paraId="6956AE1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03" w:type="pct"/>
            <w:gridSpan w:val="4"/>
            <w:shd w:val="clear" w:color="auto" w:fill="auto"/>
            <w:vAlign w:val="center"/>
          </w:tcPr>
          <w:p w14:paraId="3D60CA0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Piscicultor</w:t>
            </w:r>
          </w:p>
        </w:tc>
        <w:tc>
          <w:tcPr>
            <w:tcW w:w="652" w:type="pct"/>
            <w:gridSpan w:val="4"/>
            <w:shd w:val="clear" w:color="auto" w:fill="auto"/>
            <w:vAlign w:val="center"/>
          </w:tcPr>
          <w:p w14:paraId="453307B8"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03/12 – em andamento</w:t>
            </w:r>
          </w:p>
        </w:tc>
        <w:tc>
          <w:tcPr>
            <w:tcW w:w="527" w:type="pct"/>
            <w:gridSpan w:val="5"/>
            <w:shd w:val="clear" w:color="auto" w:fill="auto"/>
            <w:vAlign w:val="center"/>
          </w:tcPr>
          <w:p w14:paraId="51BBF8E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02" w:type="pct"/>
            <w:gridSpan w:val="4"/>
            <w:shd w:val="clear" w:color="auto" w:fill="auto"/>
            <w:vAlign w:val="center"/>
          </w:tcPr>
          <w:p w14:paraId="3347C42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79" w:type="pct"/>
            <w:gridSpan w:val="3"/>
            <w:shd w:val="clear" w:color="auto" w:fill="auto"/>
            <w:vAlign w:val="center"/>
          </w:tcPr>
          <w:p w14:paraId="633DD68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699" w:type="pct"/>
            <w:gridSpan w:val="4"/>
            <w:shd w:val="clear" w:color="auto" w:fill="auto"/>
            <w:vAlign w:val="center"/>
          </w:tcPr>
          <w:p w14:paraId="565BCD4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753" w:type="pct"/>
            <w:gridSpan w:val="5"/>
            <w:shd w:val="clear" w:color="auto" w:fill="auto"/>
            <w:vAlign w:val="bottom"/>
          </w:tcPr>
          <w:p w14:paraId="1ADE637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w:t>
            </w:r>
          </w:p>
        </w:tc>
        <w:tc>
          <w:tcPr>
            <w:tcW w:w="335" w:type="pct"/>
            <w:gridSpan w:val="2"/>
            <w:shd w:val="clear" w:color="auto" w:fill="auto"/>
            <w:vAlign w:val="center"/>
          </w:tcPr>
          <w:p w14:paraId="609AF48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w:t>
            </w:r>
          </w:p>
        </w:tc>
      </w:tr>
      <w:tr w:rsidR="0015560A" w:rsidRPr="0015560A" w14:paraId="06736139" w14:textId="77777777" w:rsidTr="0015560A">
        <w:tc>
          <w:tcPr>
            <w:tcW w:w="1705" w:type="pct"/>
            <w:gridSpan w:val="13"/>
            <w:tcBorders>
              <w:bottom w:val="single" w:sz="4" w:space="0" w:color="auto"/>
            </w:tcBorders>
            <w:shd w:val="clear" w:color="auto" w:fill="auto"/>
            <w:vAlign w:val="center"/>
          </w:tcPr>
          <w:p w14:paraId="1F454E89"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527" w:type="pct"/>
            <w:gridSpan w:val="5"/>
            <w:tcBorders>
              <w:bottom w:val="single" w:sz="4" w:space="0" w:color="auto"/>
            </w:tcBorders>
            <w:shd w:val="clear" w:color="auto" w:fill="auto"/>
            <w:vAlign w:val="center"/>
          </w:tcPr>
          <w:p w14:paraId="40E28E40"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sz w:val="16"/>
                <w:szCs w:val="16"/>
                <w:lang w:eastAsia="ar-SA"/>
              </w:rPr>
              <w:t>01</w:t>
            </w:r>
          </w:p>
        </w:tc>
        <w:tc>
          <w:tcPr>
            <w:tcW w:w="302" w:type="pct"/>
            <w:gridSpan w:val="4"/>
            <w:tcBorders>
              <w:bottom w:val="single" w:sz="4" w:space="0" w:color="auto"/>
            </w:tcBorders>
            <w:shd w:val="clear" w:color="auto" w:fill="auto"/>
            <w:vAlign w:val="center"/>
          </w:tcPr>
          <w:p w14:paraId="4E77F4B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160</w:t>
            </w:r>
          </w:p>
        </w:tc>
        <w:tc>
          <w:tcPr>
            <w:tcW w:w="679" w:type="pct"/>
            <w:gridSpan w:val="3"/>
            <w:tcBorders>
              <w:bottom w:val="single" w:sz="4" w:space="0" w:color="auto"/>
            </w:tcBorders>
            <w:shd w:val="clear" w:color="auto" w:fill="auto"/>
            <w:vAlign w:val="center"/>
          </w:tcPr>
          <w:p w14:paraId="6AF48EB6"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20</w:t>
            </w:r>
          </w:p>
        </w:tc>
        <w:tc>
          <w:tcPr>
            <w:tcW w:w="699" w:type="pct"/>
            <w:gridSpan w:val="4"/>
            <w:tcBorders>
              <w:bottom w:val="single" w:sz="4" w:space="0" w:color="auto"/>
            </w:tcBorders>
            <w:shd w:val="clear" w:color="auto" w:fill="auto"/>
            <w:vAlign w:val="center"/>
          </w:tcPr>
          <w:p w14:paraId="4313C1B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09</w:t>
            </w:r>
          </w:p>
        </w:tc>
        <w:tc>
          <w:tcPr>
            <w:tcW w:w="753" w:type="pct"/>
            <w:gridSpan w:val="5"/>
            <w:tcBorders>
              <w:bottom w:val="single" w:sz="4" w:space="0" w:color="auto"/>
            </w:tcBorders>
            <w:shd w:val="clear" w:color="auto" w:fill="auto"/>
            <w:vAlign w:val="center"/>
          </w:tcPr>
          <w:p w14:paraId="67FB955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w:t>
            </w:r>
          </w:p>
        </w:tc>
        <w:tc>
          <w:tcPr>
            <w:tcW w:w="335" w:type="pct"/>
            <w:gridSpan w:val="2"/>
            <w:tcBorders>
              <w:bottom w:val="single" w:sz="4" w:space="0" w:color="auto"/>
            </w:tcBorders>
            <w:shd w:val="clear" w:color="auto" w:fill="auto"/>
            <w:vAlign w:val="center"/>
          </w:tcPr>
          <w:p w14:paraId="399E3C12"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tc>
      </w:tr>
      <w:tr w:rsidR="0015560A" w:rsidRPr="0015560A" w14:paraId="38785D22" w14:textId="77777777" w:rsidTr="0015560A">
        <w:tc>
          <w:tcPr>
            <w:tcW w:w="5000" w:type="pct"/>
            <w:gridSpan w:val="36"/>
            <w:shd w:val="clear" w:color="auto" w:fill="F2F2F2" w:themeFill="background1" w:themeFillShade="F2"/>
            <w:vAlign w:val="bottom"/>
          </w:tcPr>
          <w:p w14:paraId="136583A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05FE6DDB" w14:textId="77777777" w:rsidTr="0015560A">
        <w:tc>
          <w:tcPr>
            <w:tcW w:w="451" w:type="pct"/>
            <w:gridSpan w:val="5"/>
            <w:shd w:val="clear" w:color="auto" w:fill="auto"/>
          </w:tcPr>
          <w:p w14:paraId="7C99B56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603" w:type="pct"/>
            <w:gridSpan w:val="4"/>
            <w:shd w:val="clear" w:color="auto" w:fill="auto"/>
          </w:tcPr>
          <w:p w14:paraId="2FD1C26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52" w:type="pct"/>
            <w:gridSpan w:val="4"/>
            <w:shd w:val="clear" w:color="auto" w:fill="auto"/>
          </w:tcPr>
          <w:p w14:paraId="1D1CD9D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527" w:type="pct"/>
            <w:gridSpan w:val="5"/>
            <w:shd w:val="clear" w:color="auto" w:fill="auto"/>
          </w:tcPr>
          <w:p w14:paraId="76DDEBD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768" w:type="pct"/>
            <w:gridSpan w:val="18"/>
            <w:shd w:val="clear" w:color="auto" w:fill="auto"/>
          </w:tcPr>
          <w:p w14:paraId="3AAC7B2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Justificativa</w:t>
            </w:r>
          </w:p>
        </w:tc>
      </w:tr>
      <w:tr w:rsidR="0015560A" w:rsidRPr="0015560A" w14:paraId="2D424BA2" w14:textId="77777777" w:rsidTr="0015560A">
        <w:trPr>
          <w:trHeight w:val="617"/>
        </w:trPr>
        <w:tc>
          <w:tcPr>
            <w:tcW w:w="451" w:type="pct"/>
            <w:gridSpan w:val="5"/>
            <w:shd w:val="clear" w:color="auto" w:fill="auto"/>
            <w:vAlign w:val="center"/>
          </w:tcPr>
          <w:p w14:paraId="0CC90B61"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03" w:type="pct"/>
            <w:gridSpan w:val="4"/>
            <w:shd w:val="clear" w:color="auto" w:fill="auto"/>
            <w:vAlign w:val="center"/>
          </w:tcPr>
          <w:p w14:paraId="17C6512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Pescador Profissional – POP</w:t>
            </w:r>
          </w:p>
        </w:tc>
        <w:tc>
          <w:tcPr>
            <w:tcW w:w="652" w:type="pct"/>
            <w:gridSpan w:val="4"/>
            <w:shd w:val="clear" w:color="auto" w:fill="auto"/>
            <w:vAlign w:val="center"/>
          </w:tcPr>
          <w:p w14:paraId="2E23C82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527" w:type="pct"/>
            <w:gridSpan w:val="5"/>
            <w:shd w:val="clear" w:color="auto" w:fill="auto"/>
            <w:vAlign w:val="center"/>
          </w:tcPr>
          <w:p w14:paraId="2DC2D74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768" w:type="pct"/>
            <w:gridSpan w:val="18"/>
            <w:shd w:val="clear" w:color="auto" w:fill="auto"/>
          </w:tcPr>
          <w:p w14:paraId="26C9F82B" w14:textId="77777777" w:rsidR="0015560A" w:rsidRPr="0015560A" w:rsidRDefault="0015560A" w:rsidP="0015560A">
            <w:pPr>
              <w:suppressAutoHyphens/>
              <w:spacing w:after="0" w:line="240" w:lineRule="auto"/>
              <w:jc w:val="center"/>
              <w:rPr>
                <w:rFonts w:eastAsia="Times New Roman"/>
                <w:sz w:val="16"/>
                <w:szCs w:val="16"/>
                <w:lang w:eastAsia="ar-SA"/>
              </w:rPr>
            </w:pPr>
          </w:p>
        </w:tc>
      </w:tr>
    </w:tbl>
    <w:p w14:paraId="635C60AA" w14:textId="77777777" w:rsidR="0015560A" w:rsidRPr="0015560A" w:rsidRDefault="0015560A" w:rsidP="0015560A">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1383"/>
        <w:gridCol w:w="971"/>
        <w:gridCol w:w="124"/>
        <w:gridCol w:w="635"/>
        <w:gridCol w:w="259"/>
        <w:gridCol w:w="610"/>
        <w:gridCol w:w="495"/>
        <w:gridCol w:w="308"/>
        <w:gridCol w:w="1283"/>
        <w:gridCol w:w="502"/>
        <w:gridCol w:w="703"/>
        <w:gridCol w:w="828"/>
      </w:tblGrid>
      <w:tr w:rsidR="0015560A" w:rsidRPr="0015560A" w14:paraId="7FA3BC6C" w14:textId="77777777" w:rsidTr="0015560A">
        <w:tc>
          <w:tcPr>
            <w:tcW w:w="5000" w:type="pct"/>
            <w:gridSpan w:val="13"/>
            <w:tcBorders>
              <w:bottom w:val="single" w:sz="4" w:space="0" w:color="auto"/>
            </w:tcBorders>
            <w:shd w:val="clear" w:color="auto" w:fill="F2F2F2" w:themeFill="background1" w:themeFillShade="F2"/>
            <w:vAlign w:val="center"/>
          </w:tcPr>
          <w:p w14:paraId="69F5394A" w14:textId="77777777" w:rsidR="0015560A" w:rsidRPr="0015560A" w:rsidRDefault="0015560A" w:rsidP="0015560A">
            <w:pPr>
              <w:suppressAutoHyphens/>
              <w:spacing w:after="0" w:line="240" w:lineRule="auto"/>
              <w:ind w:left="-567" w:firstLine="567"/>
              <w:jc w:val="center"/>
              <w:rPr>
                <w:rFonts w:eastAsia="Times New Roman"/>
                <w:b/>
                <w:sz w:val="20"/>
                <w:szCs w:val="20"/>
                <w:lang w:eastAsia="ar-SA"/>
              </w:rPr>
            </w:pPr>
            <w:r w:rsidRPr="0015560A">
              <w:rPr>
                <w:sz w:val="20"/>
                <w:szCs w:val="20"/>
              </w:rPr>
              <w:br w:type="page"/>
            </w:r>
            <w:r w:rsidRPr="0015560A">
              <w:rPr>
                <w:rFonts w:eastAsia="Times New Roman"/>
                <w:b/>
                <w:sz w:val="20"/>
                <w:szCs w:val="20"/>
                <w:lang w:eastAsia="ar-SA"/>
              </w:rPr>
              <w:t>Campus Manacapuru</w:t>
            </w:r>
          </w:p>
        </w:tc>
      </w:tr>
      <w:tr w:rsidR="0015560A" w:rsidRPr="0015560A" w14:paraId="300EFD3F" w14:textId="77777777" w:rsidTr="0015560A">
        <w:tc>
          <w:tcPr>
            <w:tcW w:w="514" w:type="pct"/>
            <w:shd w:val="clear" w:color="auto" w:fill="F2F2F2" w:themeFill="background1" w:themeFillShade="F2"/>
            <w:vAlign w:val="center"/>
          </w:tcPr>
          <w:p w14:paraId="478074B1"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p>
        </w:tc>
        <w:tc>
          <w:tcPr>
            <w:tcW w:w="730" w:type="pct"/>
            <w:shd w:val="clear" w:color="auto" w:fill="F2F2F2" w:themeFill="background1" w:themeFillShade="F2"/>
            <w:vAlign w:val="center"/>
          </w:tcPr>
          <w:p w14:paraId="26099513"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Cursos</w:t>
            </w:r>
          </w:p>
        </w:tc>
        <w:tc>
          <w:tcPr>
            <w:tcW w:w="631" w:type="pct"/>
            <w:gridSpan w:val="2"/>
            <w:shd w:val="clear" w:color="auto" w:fill="F2F2F2" w:themeFill="background1" w:themeFillShade="F2"/>
            <w:vAlign w:val="center"/>
          </w:tcPr>
          <w:p w14:paraId="58A8CD85"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Início e término</w:t>
            </w:r>
          </w:p>
        </w:tc>
        <w:tc>
          <w:tcPr>
            <w:tcW w:w="486" w:type="pct"/>
            <w:gridSpan w:val="2"/>
            <w:shd w:val="clear" w:color="auto" w:fill="F2F2F2" w:themeFill="background1" w:themeFillShade="F2"/>
            <w:vAlign w:val="center"/>
          </w:tcPr>
          <w:p w14:paraId="5EE15C6E"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Turmas</w:t>
            </w:r>
          </w:p>
        </w:tc>
        <w:tc>
          <w:tcPr>
            <w:tcW w:w="367" w:type="pct"/>
            <w:shd w:val="clear" w:color="auto" w:fill="F2F2F2" w:themeFill="background1" w:themeFillShade="F2"/>
            <w:vAlign w:val="center"/>
          </w:tcPr>
          <w:p w14:paraId="06A3BE22"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CH</w:t>
            </w:r>
          </w:p>
        </w:tc>
        <w:tc>
          <w:tcPr>
            <w:tcW w:w="535" w:type="pct"/>
            <w:gridSpan w:val="2"/>
            <w:shd w:val="clear" w:color="auto" w:fill="F2F2F2" w:themeFill="background1" w:themeFillShade="F2"/>
            <w:vAlign w:val="center"/>
          </w:tcPr>
          <w:p w14:paraId="52C1CD7B"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vagas</w:t>
            </w:r>
          </w:p>
        </w:tc>
        <w:tc>
          <w:tcPr>
            <w:tcW w:w="694" w:type="pct"/>
            <w:shd w:val="clear" w:color="auto" w:fill="F2F2F2" w:themeFill="background1" w:themeFillShade="F2"/>
            <w:vAlign w:val="center"/>
          </w:tcPr>
          <w:p w14:paraId="6FF4CB30"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matriculas confirmadas no SISTEC</w:t>
            </w:r>
          </w:p>
        </w:tc>
        <w:tc>
          <w:tcPr>
            <w:tcW w:w="625" w:type="pct"/>
            <w:gridSpan w:val="2"/>
            <w:shd w:val="clear" w:color="auto" w:fill="F2F2F2" w:themeFill="background1" w:themeFillShade="F2"/>
            <w:vAlign w:val="center"/>
          </w:tcPr>
          <w:p w14:paraId="1D23D2AC"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certificados</w:t>
            </w:r>
          </w:p>
        </w:tc>
        <w:tc>
          <w:tcPr>
            <w:tcW w:w="416" w:type="pct"/>
            <w:shd w:val="clear" w:color="auto" w:fill="F2F2F2" w:themeFill="background1" w:themeFillShade="F2"/>
            <w:vAlign w:val="center"/>
          </w:tcPr>
          <w:p w14:paraId="0255C90F"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Evasão</w:t>
            </w:r>
          </w:p>
        </w:tc>
      </w:tr>
      <w:tr w:rsidR="0015560A" w:rsidRPr="0015560A" w14:paraId="7E7D1548" w14:textId="77777777" w:rsidTr="0015560A">
        <w:tc>
          <w:tcPr>
            <w:tcW w:w="514" w:type="pct"/>
            <w:shd w:val="clear" w:color="auto" w:fill="auto"/>
            <w:vAlign w:val="center"/>
          </w:tcPr>
          <w:p w14:paraId="4A162797"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01</w:t>
            </w:r>
          </w:p>
        </w:tc>
        <w:tc>
          <w:tcPr>
            <w:tcW w:w="730" w:type="pct"/>
            <w:shd w:val="clear" w:color="auto" w:fill="auto"/>
            <w:vAlign w:val="center"/>
          </w:tcPr>
          <w:p w14:paraId="4EF9A432"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Agente Cultural</w:t>
            </w:r>
          </w:p>
        </w:tc>
        <w:tc>
          <w:tcPr>
            <w:tcW w:w="631" w:type="pct"/>
            <w:gridSpan w:val="2"/>
            <w:shd w:val="clear" w:color="auto" w:fill="auto"/>
            <w:vAlign w:val="bottom"/>
          </w:tcPr>
          <w:p w14:paraId="5A1CF1E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03/11 em andamento</w:t>
            </w:r>
          </w:p>
        </w:tc>
        <w:tc>
          <w:tcPr>
            <w:tcW w:w="486" w:type="pct"/>
            <w:gridSpan w:val="2"/>
            <w:shd w:val="clear" w:color="auto" w:fill="auto"/>
            <w:vAlign w:val="center"/>
          </w:tcPr>
          <w:p w14:paraId="2379C9D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auto"/>
            <w:vAlign w:val="center"/>
          </w:tcPr>
          <w:p w14:paraId="12404406"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auto"/>
            <w:vAlign w:val="center"/>
          </w:tcPr>
          <w:p w14:paraId="467E5FA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30</w:t>
            </w:r>
          </w:p>
        </w:tc>
        <w:tc>
          <w:tcPr>
            <w:tcW w:w="694" w:type="pct"/>
            <w:shd w:val="clear" w:color="auto" w:fill="auto"/>
            <w:vAlign w:val="center"/>
          </w:tcPr>
          <w:p w14:paraId="7927D8A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30</w:t>
            </w:r>
          </w:p>
        </w:tc>
        <w:tc>
          <w:tcPr>
            <w:tcW w:w="625" w:type="pct"/>
            <w:gridSpan w:val="2"/>
            <w:shd w:val="clear" w:color="auto" w:fill="auto"/>
            <w:vAlign w:val="center"/>
          </w:tcPr>
          <w:p w14:paraId="08AFD38B"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auto"/>
            <w:vAlign w:val="center"/>
          </w:tcPr>
          <w:p w14:paraId="5C53309E"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10</w:t>
            </w:r>
          </w:p>
        </w:tc>
      </w:tr>
      <w:tr w:rsidR="0015560A" w:rsidRPr="0015560A" w14:paraId="2023BEE6" w14:textId="77777777" w:rsidTr="0015560A">
        <w:tc>
          <w:tcPr>
            <w:tcW w:w="514" w:type="pct"/>
            <w:shd w:val="clear" w:color="auto" w:fill="F2F2F2" w:themeFill="background1" w:themeFillShade="F2"/>
            <w:vAlign w:val="center"/>
          </w:tcPr>
          <w:p w14:paraId="1FA65CF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02</w:t>
            </w:r>
          </w:p>
        </w:tc>
        <w:tc>
          <w:tcPr>
            <w:tcW w:w="730" w:type="pct"/>
            <w:shd w:val="clear" w:color="auto" w:fill="F2F2F2" w:themeFill="background1" w:themeFillShade="F2"/>
            <w:vAlign w:val="center"/>
          </w:tcPr>
          <w:p w14:paraId="4C499300"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Montador e Reparador de Computadores</w:t>
            </w:r>
          </w:p>
        </w:tc>
        <w:tc>
          <w:tcPr>
            <w:tcW w:w="631" w:type="pct"/>
            <w:gridSpan w:val="2"/>
            <w:shd w:val="clear" w:color="auto" w:fill="F2F2F2" w:themeFill="background1" w:themeFillShade="F2"/>
            <w:vAlign w:val="bottom"/>
          </w:tcPr>
          <w:p w14:paraId="3D9938F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27/10 em andamento</w:t>
            </w:r>
          </w:p>
        </w:tc>
        <w:tc>
          <w:tcPr>
            <w:tcW w:w="486" w:type="pct"/>
            <w:gridSpan w:val="2"/>
            <w:shd w:val="clear" w:color="auto" w:fill="F2F2F2" w:themeFill="background1" w:themeFillShade="F2"/>
            <w:vAlign w:val="center"/>
          </w:tcPr>
          <w:p w14:paraId="3A2B775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F2F2F2" w:themeFill="background1" w:themeFillShade="F2"/>
            <w:vAlign w:val="center"/>
          </w:tcPr>
          <w:p w14:paraId="308EC22A"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F2F2F2" w:themeFill="background1" w:themeFillShade="F2"/>
            <w:vAlign w:val="center"/>
          </w:tcPr>
          <w:p w14:paraId="6FBB928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F2F2F2" w:themeFill="background1" w:themeFillShade="F2"/>
            <w:vAlign w:val="center"/>
          </w:tcPr>
          <w:p w14:paraId="09F0697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F2F2F2" w:themeFill="background1" w:themeFillShade="F2"/>
            <w:vAlign w:val="center"/>
          </w:tcPr>
          <w:p w14:paraId="670B6F05"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F2F2F2" w:themeFill="background1" w:themeFillShade="F2"/>
            <w:vAlign w:val="center"/>
          </w:tcPr>
          <w:p w14:paraId="3CAEFCC4"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05</w:t>
            </w:r>
          </w:p>
        </w:tc>
      </w:tr>
      <w:tr w:rsidR="0015560A" w:rsidRPr="0015560A" w14:paraId="4FBA5B0C" w14:textId="77777777" w:rsidTr="0015560A">
        <w:tc>
          <w:tcPr>
            <w:tcW w:w="514" w:type="pct"/>
            <w:shd w:val="clear" w:color="auto" w:fill="auto"/>
            <w:vAlign w:val="center"/>
          </w:tcPr>
          <w:p w14:paraId="165F5347"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03</w:t>
            </w:r>
          </w:p>
        </w:tc>
        <w:tc>
          <w:tcPr>
            <w:tcW w:w="730" w:type="pct"/>
            <w:shd w:val="clear" w:color="auto" w:fill="auto"/>
            <w:vAlign w:val="center"/>
          </w:tcPr>
          <w:p w14:paraId="620A7679"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Operador de Computadores</w:t>
            </w:r>
          </w:p>
        </w:tc>
        <w:tc>
          <w:tcPr>
            <w:tcW w:w="631" w:type="pct"/>
            <w:gridSpan w:val="2"/>
            <w:shd w:val="clear" w:color="auto" w:fill="auto"/>
            <w:vAlign w:val="bottom"/>
          </w:tcPr>
          <w:p w14:paraId="466FFC30"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03/11 em andamento</w:t>
            </w:r>
          </w:p>
        </w:tc>
        <w:tc>
          <w:tcPr>
            <w:tcW w:w="486" w:type="pct"/>
            <w:gridSpan w:val="2"/>
            <w:shd w:val="clear" w:color="auto" w:fill="auto"/>
            <w:vAlign w:val="center"/>
          </w:tcPr>
          <w:p w14:paraId="512A9D6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auto"/>
            <w:vAlign w:val="center"/>
          </w:tcPr>
          <w:p w14:paraId="6AE605D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auto"/>
            <w:vAlign w:val="center"/>
          </w:tcPr>
          <w:p w14:paraId="157BA9A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auto"/>
            <w:vAlign w:val="center"/>
          </w:tcPr>
          <w:p w14:paraId="442858B0"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auto"/>
            <w:vAlign w:val="center"/>
          </w:tcPr>
          <w:p w14:paraId="5ADF3CCA"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auto"/>
            <w:vAlign w:val="center"/>
          </w:tcPr>
          <w:p w14:paraId="412BFDF4"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08</w:t>
            </w:r>
          </w:p>
        </w:tc>
      </w:tr>
      <w:tr w:rsidR="0015560A" w:rsidRPr="0015560A" w14:paraId="53FCB2FA" w14:textId="77777777" w:rsidTr="0015560A">
        <w:tc>
          <w:tcPr>
            <w:tcW w:w="514" w:type="pct"/>
            <w:shd w:val="clear" w:color="auto" w:fill="F2F2F2" w:themeFill="background1" w:themeFillShade="F2"/>
            <w:vAlign w:val="center"/>
          </w:tcPr>
          <w:p w14:paraId="3B43BA4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04</w:t>
            </w:r>
          </w:p>
        </w:tc>
        <w:tc>
          <w:tcPr>
            <w:tcW w:w="730" w:type="pct"/>
            <w:shd w:val="clear" w:color="auto" w:fill="F2F2F2" w:themeFill="background1" w:themeFillShade="F2"/>
            <w:vAlign w:val="center"/>
          </w:tcPr>
          <w:p w14:paraId="304EAE68"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Pescador Profissional – POP</w:t>
            </w:r>
          </w:p>
        </w:tc>
        <w:tc>
          <w:tcPr>
            <w:tcW w:w="631" w:type="pct"/>
            <w:gridSpan w:val="2"/>
            <w:shd w:val="clear" w:color="auto" w:fill="F2F2F2" w:themeFill="background1" w:themeFillShade="F2"/>
            <w:vAlign w:val="bottom"/>
          </w:tcPr>
          <w:p w14:paraId="5585997B"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21/12 em andamento</w:t>
            </w:r>
          </w:p>
        </w:tc>
        <w:tc>
          <w:tcPr>
            <w:tcW w:w="486" w:type="pct"/>
            <w:gridSpan w:val="2"/>
            <w:shd w:val="clear" w:color="auto" w:fill="F2F2F2" w:themeFill="background1" w:themeFillShade="F2"/>
            <w:vAlign w:val="center"/>
          </w:tcPr>
          <w:p w14:paraId="015DEB6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F2F2F2" w:themeFill="background1" w:themeFillShade="F2"/>
            <w:vAlign w:val="center"/>
          </w:tcPr>
          <w:p w14:paraId="0B1BF76E"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F2F2F2" w:themeFill="background1" w:themeFillShade="F2"/>
            <w:vAlign w:val="center"/>
          </w:tcPr>
          <w:p w14:paraId="4AEFEED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F2F2F2" w:themeFill="background1" w:themeFillShade="F2"/>
            <w:vAlign w:val="center"/>
          </w:tcPr>
          <w:p w14:paraId="71AB403A"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F2F2F2" w:themeFill="background1" w:themeFillShade="F2"/>
            <w:vAlign w:val="center"/>
          </w:tcPr>
          <w:p w14:paraId="51CBF28C"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F2F2F2" w:themeFill="background1" w:themeFillShade="F2"/>
            <w:vAlign w:val="center"/>
          </w:tcPr>
          <w:p w14:paraId="1824B9E8"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02</w:t>
            </w:r>
          </w:p>
        </w:tc>
      </w:tr>
      <w:tr w:rsidR="0015560A" w:rsidRPr="0015560A" w14:paraId="6BE03C21" w14:textId="77777777" w:rsidTr="0015560A">
        <w:tc>
          <w:tcPr>
            <w:tcW w:w="1875" w:type="pct"/>
            <w:gridSpan w:val="4"/>
            <w:shd w:val="clear" w:color="auto" w:fill="auto"/>
            <w:vAlign w:val="center"/>
          </w:tcPr>
          <w:p w14:paraId="206AF56B" w14:textId="77777777" w:rsidR="0015560A" w:rsidRPr="0015560A" w:rsidRDefault="0015560A" w:rsidP="0015560A">
            <w:pPr>
              <w:suppressAutoHyphens/>
              <w:spacing w:after="0" w:line="240" w:lineRule="auto"/>
              <w:jc w:val="right"/>
              <w:rPr>
                <w:rFonts w:eastAsia="Times New Roman"/>
                <w:b/>
                <w:sz w:val="20"/>
                <w:szCs w:val="20"/>
                <w:lang w:eastAsia="ar-SA"/>
              </w:rPr>
            </w:pPr>
            <w:r w:rsidRPr="0015560A">
              <w:rPr>
                <w:rFonts w:eastAsia="Times New Roman"/>
                <w:b/>
                <w:sz w:val="20"/>
                <w:szCs w:val="20"/>
                <w:lang w:eastAsia="ar-SA"/>
              </w:rPr>
              <w:t>TOTAL:</w:t>
            </w:r>
          </w:p>
        </w:tc>
        <w:tc>
          <w:tcPr>
            <w:tcW w:w="486" w:type="pct"/>
            <w:gridSpan w:val="2"/>
            <w:shd w:val="clear" w:color="auto" w:fill="auto"/>
            <w:vAlign w:val="center"/>
          </w:tcPr>
          <w:p w14:paraId="4255C01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04</w:t>
            </w:r>
          </w:p>
        </w:tc>
        <w:tc>
          <w:tcPr>
            <w:tcW w:w="367" w:type="pct"/>
            <w:shd w:val="clear" w:color="auto" w:fill="auto"/>
            <w:vAlign w:val="center"/>
          </w:tcPr>
          <w:p w14:paraId="6EB82C37" w14:textId="77777777" w:rsidR="0015560A" w:rsidRPr="0015560A" w:rsidRDefault="0015560A" w:rsidP="0015560A">
            <w:pPr>
              <w:suppressAutoHyphens/>
              <w:spacing w:after="0" w:line="240" w:lineRule="auto"/>
              <w:jc w:val="center"/>
              <w:rPr>
                <w:rFonts w:eastAsia="Times New Roman"/>
                <w:b/>
                <w:color w:val="FF0000"/>
                <w:sz w:val="20"/>
                <w:szCs w:val="20"/>
                <w:lang w:eastAsia="ar-SA"/>
              </w:rPr>
            </w:pPr>
            <w:r w:rsidRPr="0015560A">
              <w:rPr>
                <w:rFonts w:eastAsia="Times New Roman"/>
                <w:b/>
                <w:sz w:val="20"/>
                <w:szCs w:val="20"/>
                <w:lang w:eastAsia="ar-SA"/>
              </w:rPr>
              <w:t>640</w:t>
            </w:r>
          </w:p>
        </w:tc>
        <w:tc>
          <w:tcPr>
            <w:tcW w:w="535" w:type="pct"/>
            <w:gridSpan w:val="2"/>
            <w:shd w:val="clear" w:color="auto" w:fill="auto"/>
            <w:vAlign w:val="center"/>
          </w:tcPr>
          <w:p w14:paraId="2A853AB5" w14:textId="77777777" w:rsidR="0015560A" w:rsidRPr="0015560A" w:rsidRDefault="0015560A" w:rsidP="0015560A">
            <w:pPr>
              <w:suppressAutoHyphens/>
              <w:spacing w:after="0" w:line="240" w:lineRule="auto"/>
              <w:jc w:val="center"/>
              <w:rPr>
                <w:rFonts w:eastAsia="Times New Roman"/>
                <w:b/>
                <w:color w:val="FF0000"/>
                <w:sz w:val="20"/>
                <w:szCs w:val="20"/>
                <w:lang w:eastAsia="ar-SA"/>
              </w:rPr>
            </w:pPr>
            <w:r w:rsidRPr="0015560A">
              <w:rPr>
                <w:rFonts w:eastAsia="Times New Roman"/>
                <w:b/>
                <w:sz w:val="20"/>
                <w:szCs w:val="20"/>
                <w:lang w:eastAsia="ar-SA"/>
              </w:rPr>
              <w:t>90</w:t>
            </w:r>
          </w:p>
        </w:tc>
        <w:tc>
          <w:tcPr>
            <w:tcW w:w="694" w:type="pct"/>
            <w:shd w:val="clear" w:color="auto" w:fill="auto"/>
            <w:vAlign w:val="center"/>
          </w:tcPr>
          <w:p w14:paraId="542A0DFD"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b/>
                <w:sz w:val="20"/>
                <w:szCs w:val="20"/>
                <w:lang w:eastAsia="ar-SA"/>
              </w:rPr>
              <w:t>90</w:t>
            </w:r>
          </w:p>
        </w:tc>
        <w:tc>
          <w:tcPr>
            <w:tcW w:w="625" w:type="pct"/>
            <w:gridSpan w:val="2"/>
            <w:shd w:val="clear" w:color="auto" w:fill="auto"/>
            <w:vAlign w:val="center"/>
          </w:tcPr>
          <w:p w14:paraId="6C6793C0" w14:textId="77777777" w:rsidR="0015560A" w:rsidRPr="0015560A" w:rsidRDefault="0015560A" w:rsidP="0015560A">
            <w:pPr>
              <w:suppressAutoHyphens/>
              <w:spacing w:after="0"/>
              <w:jc w:val="center"/>
              <w:rPr>
                <w:rFonts w:eastAsia="Times New Roman"/>
                <w:b/>
                <w:sz w:val="20"/>
                <w:szCs w:val="20"/>
                <w:lang w:eastAsia="ar-SA"/>
              </w:rPr>
            </w:pPr>
            <w:r w:rsidRPr="0015560A">
              <w:rPr>
                <w:rFonts w:eastAsia="Times New Roman"/>
                <w:b/>
                <w:sz w:val="20"/>
                <w:szCs w:val="20"/>
                <w:lang w:eastAsia="ar-SA"/>
              </w:rPr>
              <w:t>0</w:t>
            </w:r>
          </w:p>
        </w:tc>
        <w:tc>
          <w:tcPr>
            <w:tcW w:w="416" w:type="pct"/>
            <w:shd w:val="clear" w:color="auto" w:fill="auto"/>
            <w:vAlign w:val="center"/>
          </w:tcPr>
          <w:p w14:paraId="5C9C1BB8" w14:textId="77777777" w:rsidR="0015560A" w:rsidRPr="0015560A" w:rsidRDefault="0015560A" w:rsidP="0015560A">
            <w:pPr>
              <w:suppressAutoHyphens/>
              <w:spacing w:after="0"/>
              <w:jc w:val="center"/>
              <w:rPr>
                <w:rFonts w:eastAsia="Times New Roman"/>
                <w:color w:val="000000"/>
                <w:sz w:val="20"/>
                <w:szCs w:val="20"/>
                <w:lang w:eastAsia="ar-SA"/>
              </w:rPr>
            </w:pPr>
            <w:r w:rsidRPr="0015560A">
              <w:rPr>
                <w:rFonts w:eastAsia="Times New Roman"/>
                <w:b/>
                <w:color w:val="000000"/>
                <w:sz w:val="20"/>
                <w:szCs w:val="20"/>
                <w:lang w:eastAsia="ar-SA"/>
              </w:rPr>
              <w:t>25</w:t>
            </w:r>
          </w:p>
        </w:tc>
      </w:tr>
      <w:tr w:rsidR="0015560A" w:rsidRPr="0015560A" w14:paraId="1D2B179F" w14:textId="77777777" w:rsidTr="0015560A">
        <w:tc>
          <w:tcPr>
            <w:tcW w:w="5000" w:type="pct"/>
            <w:gridSpan w:val="13"/>
            <w:tcBorders>
              <w:bottom w:val="single" w:sz="4" w:space="0" w:color="auto"/>
            </w:tcBorders>
            <w:shd w:val="clear" w:color="auto" w:fill="auto"/>
            <w:vAlign w:val="center"/>
          </w:tcPr>
          <w:p w14:paraId="146FB979" w14:textId="77777777" w:rsidR="0015560A" w:rsidRPr="0015560A" w:rsidRDefault="0015560A" w:rsidP="0015560A">
            <w:pPr>
              <w:spacing w:after="0" w:line="240" w:lineRule="auto"/>
              <w:ind w:left="33"/>
              <w:rPr>
                <w:rFonts w:eastAsia="Times New Roman"/>
                <w:color w:val="FF0000"/>
                <w:sz w:val="20"/>
                <w:szCs w:val="20"/>
                <w:lang w:eastAsia="ar-SA"/>
              </w:rPr>
            </w:pPr>
            <w:r w:rsidRPr="0015560A">
              <w:rPr>
                <w:rFonts w:eastAsia="Times New Roman"/>
                <w:sz w:val="20"/>
                <w:szCs w:val="20"/>
                <w:lang w:eastAsia="ar-SA"/>
              </w:rPr>
              <w:t>(*) Curso Pescador Profissional – POP sem previsão de termino, aguardando a 2ª ordem da Marinha para concluir o mesmo.</w:t>
            </w:r>
          </w:p>
        </w:tc>
      </w:tr>
      <w:tr w:rsidR="0015560A" w:rsidRPr="0015560A" w14:paraId="478D7DC8" w14:textId="77777777" w:rsidTr="0015560A">
        <w:tc>
          <w:tcPr>
            <w:tcW w:w="5000" w:type="pct"/>
            <w:gridSpan w:val="13"/>
            <w:shd w:val="clear" w:color="auto" w:fill="F2F2F2" w:themeFill="background1" w:themeFillShade="F2"/>
            <w:vAlign w:val="center"/>
          </w:tcPr>
          <w:p w14:paraId="1935FF3D"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Curso não realizado</w:t>
            </w:r>
          </w:p>
        </w:tc>
      </w:tr>
      <w:tr w:rsidR="0015560A" w:rsidRPr="0015560A" w14:paraId="2C672072" w14:textId="77777777" w:rsidTr="0015560A">
        <w:tc>
          <w:tcPr>
            <w:tcW w:w="514" w:type="pct"/>
            <w:shd w:val="clear" w:color="auto" w:fill="F2F2F2" w:themeFill="background1" w:themeFillShade="F2"/>
            <w:vAlign w:val="center"/>
          </w:tcPr>
          <w:p w14:paraId="1A1F4B75"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p>
        </w:tc>
        <w:tc>
          <w:tcPr>
            <w:tcW w:w="730" w:type="pct"/>
            <w:shd w:val="clear" w:color="auto" w:fill="F2F2F2" w:themeFill="background1" w:themeFillShade="F2"/>
            <w:vAlign w:val="center"/>
          </w:tcPr>
          <w:p w14:paraId="3D9E8D43"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w:t>
            </w:r>
          </w:p>
        </w:tc>
        <w:tc>
          <w:tcPr>
            <w:tcW w:w="560" w:type="pct"/>
            <w:shd w:val="clear" w:color="auto" w:fill="F2F2F2" w:themeFill="background1" w:themeFillShade="F2"/>
            <w:vAlign w:val="center"/>
          </w:tcPr>
          <w:p w14:paraId="069E214E"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CH</w:t>
            </w:r>
          </w:p>
        </w:tc>
        <w:tc>
          <w:tcPr>
            <w:tcW w:w="416" w:type="pct"/>
            <w:gridSpan w:val="2"/>
            <w:shd w:val="clear" w:color="auto" w:fill="F2F2F2" w:themeFill="background1" w:themeFillShade="F2"/>
            <w:vAlign w:val="center"/>
          </w:tcPr>
          <w:p w14:paraId="7B705844"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vagas</w:t>
            </w:r>
          </w:p>
        </w:tc>
        <w:tc>
          <w:tcPr>
            <w:tcW w:w="805" w:type="pct"/>
            <w:gridSpan w:val="3"/>
            <w:shd w:val="clear" w:color="auto" w:fill="F2F2F2" w:themeFill="background1" w:themeFillShade="F2"/>
            <w:vAlign w:val="center"/>
          </w:tcPr>
          <w:p w14:paraId="1FF72BF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matriculados</w:t>
            </w:r>
          </w:p>
        </w:tc>
        <w:tc>
          <w:tcPr>
            <w:tcW w:w="1192" w:type="pct"/>
            <w:gridSpan w:val="3"/>
            <w:shd w:val="clear" w:color="auto" w:fill="F2F2F2" w:themeFill="background1" w:themeFillShade="F2"/>
            <w:vAlign w:val="center"/>
          </w:tcPr>
          <w:p w14:paraId="685EF8A6"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certificados</w:t>
            </w:r>
          </w:p>
        </w:tc>
        <w:tc>
          <w:tcPr>
            <w:tcW w:w="782" w:type="pct"/>
            <w:gridSpan w:val="2"/>
            <w:shd w:val="clear" w:color="auto" w:fill="F2F2F2" w:themeFill="background1" w:themeFillShade="F2"/>
            <w:vAlign w:val="center"/>
          </w:tcPr>
          <w:p w14:paraId="1E75E88D"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evadidos</w:t>
            </w:r>
          </w:p>
        </w:tc>
      </w:tr>
      <w:tr w:rsidR="0015560A" w:rsidRPr="0015560A" w14:paraId="47C70B18" w14:textId="77777777" w:rsidTr="0015560A">
        <w:tc>
          <w:tcPr>
            <w:tcW w:w="514" w:type="pct"/>
            <w:shd w:val="clear" w:color="auto" w:fill="auto"/>
          </w:tcPr>
          <w:p w14:paraId="0B548A3D"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01</w:t>
            </w:r>
          </w:p>
        </w:tc>
        <w:tc>
          <w:tcPr>
            <w:tcW w:w="730" w:type="pct"/>
            <w:shd w:val="clear" w:color="auto" w:fill="auto"/>
          </w:tcPr>
          <w:p w14:paraId="4547EAF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Aderecista</w:t>
            </w:r>
          </w:p>
        </w:tc>
        <w:tc>
          <w:tcPr>
            <w:tcW w:w="560" w:type="pct"/>
            <w:shd w:val="clear" w:color="auto" w:fill="auto"/>
          </w:tcPr>
          <w:p w14:paraId="730D4D3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200</w:t>
            </w:r>
          </w:p>
        </w:tc>
        <w:tc>
          <w:tcPr>
            <w:tcW w:w="416" w:type="pct"/>
            <w:gridSpan w:val="2"/>
            <w:shd w:val="clear" w:color="auto" w:fill="auto"/>
          </w:tcPr>
          <w:p w14:paraId="6058D24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805" w:type="pct"/>
            <w:gridSpan w:val="3"/>
            <w:shd w:val="clear" w:color="auto" w:fill="auto"/>
          </w:tcPr>
          <w:p w14:paraId="4A880C1E"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w:t>
            </w:r>
          </w:p>
        </w:tc>
        <w:tc>
          <w:tcPr>
            <w:tcW w:w="1192" w:type="pct"/>
            <w:gridSpan w:val="3"/>
            <w:shd w:val="clear" w:color="auto" w:fill="auto"/>
          </w:tcPr>
          <w:p w14:paraId="6045AD51"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w:t>
            </w:r>
          </w:p>
        </w:tc>
        <w:tc>
          <w:tcPr>
            <w:tcW w:w="782" w:type="pct"/>
            <w:gridSpan w:val="2"/>
            <w:shd w:val="clear" w:color="auto" w:fill="auto"/>
          </w:tcPr>
          <w:p w14:paraId="6C16F522" w14:textId="77777777" w:rsidR="0015560A" w:rsidRPr="0015560A" w:rsidRDefault="0015560A" w:rsidP="0015560A">
            <w:pPr>
              <w:suppressAutoHyphens/>
              <w:spacing w:after="0" w:line="240" w:lineRule="auto"/>
              <w:jc w:val="center"/>
              <w:rPr>
                <w:rFonts w:eastAsia="Times New Roman"/>
                <w:color w:val="000000"/>
                <w:sz w:val="20"/>
                <w:szCs w:val="20"/>
                <w:lang w:eastAsia="ar-SA"/>
              </w:rPr>
            </w:pPr>
            <w:r w:rsidRPr="0015560A">
              <w:rPr>
                <w:rFonts w:eastAsia="Times New Roman"/>
                <w:sz w:val="20"/>
                <w:szCs w:val="20"/>
                <w:lang w:eastAsia="ar-SA"/>
              </w:rPr>
              <w:t>-</w:t>
            </w:r>
          </w:p>
        </w:tc>
      </w:tr>
      <w:tr w:rsidR="0015560A" w:rsidRPr="0015560A" w14:paraId="62E75E35" w14:textId="77777777" w:rsidTr="0015560A">
        <w:tc>
          <w:tcPr>
            <w:tcW w:w="5000" w:type="pct"/>
            <w:gridSpan w:val="13"/>
            <w:shd w:val="clear" w:color="auto" w:fill="auto"/>
          </w:tcPr>
          <w:p w14:paraId="3A01675E"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 xml:space="preserve">JUSTIFICATIVA DO CAMPUS </w:t>
            </w:r>
          </w:p>
        </w:tc>
      </w:tr>
      <w:tr w:rsidR="0015560A" w:rsidRPr="0015560A" w14:paraId="253E8FD2" w14:textId="77777777" w:rsidTr="0015560A">
        <w:tc>
          <w:tcPr>
            <w:tcW w:w="5000" w:type="pct"/>
            <w:gridSpan w:val="13"/>
            <w:shd w:val="clear" w:color="auto" w:fill="auto"/>
          </w:tcPr>
          <w:p w14:paraId="61160805" w14:textId="77777777" w:rsidR="0015560A" w:rsidRPr="0015560A" w:rsidRDefault="0015560A" w:rsidP="0015560A">
            <w:pPr>
              <w:suppressAutoHyphens/>
              <w:spacing w:after="0" w:line="240" w:lineRule="auto"/>
              <w:rPr>
                <w:rFonts w:eastAsia="Times New Roman"/>
                <w:b/>
                <w:color w:val="000000"/>
                <w:sz w:val="20"/>
                <w:szCs w:val="20"/>
                <w:lang w:eastAsia="ar-SA"/>
              </w:rPr>
            </w:pPr>
            <w:r w:rsidRPr="0015560A">
              <w:rPr>
                <w:rFonts w:eastAsia="Times New Roman"/>
                <w:sz w:val="20"/>
                <w:szCs w:val="20"/>
                <w:lang w:eastAsia="ar-SA"/>
              </w:rPr>
              <w:t>Em função de não ter recurso para a execução do curso. Não foi possível também articular junto com a Direção Geral do Campus, pois em se tratando de um Campus em implantação ainda existe muita dificuldade para se trabalhar, pois o Campus tem recurso muito baixo, insuficiente para apoiar o programa, mas houve apoio em outras situações.</w:t>
            </w:r>
          </w:p>
        </w:tc>
      </w:tr>
    </w:tbl>
    <w:p w14:paraId="6C202342" w14:textId="77777777" w:rsidR="0015560A" w:rsidRPr="0015560A" w:rsidRDefault="0015560A" w:rsidP="0015560A">
      <w:pPr>
        <w:spacing w:after="0"/>
        <w:contextualSpacing/>
        <w:rPr>
          <w:bCs/>
          <w:sz w:val="20"/>
          <w:szCs w:val="20"/>
        </w:rPr>
      </w:pPr>
      <w:r w:rsidRPr="0015560A">
        <w:rPr>
          <w:bCs/>
          <w:sz w:val="20"/>
          <w:szCs w:val="20"/>
        </w:rPr>
        <w:t>Fonte: IFAM PROEX 2015</w:t>
      </w:r>
    </w:p>
    <w:p w14:paraId="27F58F1E" w14:textId="77777777" w:rsidR="0015560A" w:rsidRPr="0015560A" w:rsidRDefault="0015560A" w:rsidP="0015560A">
      <w:pPr>
        <w:spacing w:after="0"/>
        <w:ind w:left="426"/>
        <w:contextualSpacing/>
        <w:rPr>
          <w:b/>
          <w:bCs/>
          <w:szCs w:val="24"/>
        </w:rPr>
      </w:pPr>
    </w:p>
    <w:p w14:paraId="12803A5B" w14:textId="77777777" w:rsidR="0015560A" w:rsidRPr="0015560A" w:rsidRDefault="0015560A" w:rsidP="0015560A">
      <w:pPr>
        <w:spacing w:after="0"/>
        <w:ind w:left="426"/>
        <w:contextualSpacing/>
        <w:rPr>
          <w:b/>
          <w:bCs/>
          <w:szCs w:val="24"/>
        </w:rPr>
      </w:pPr>
    </w:p>
    <w:p w14:paraId="5C4B8156" w14:textId="77777777" w:rsidR="0015560A" w:rsidRPr="0015560A" w:rsidRDefault="0015560A" w:rsidP="0015560A">
      <w:pPr>
        <w:spacing w:after="0"/>
        <w:ind w:left="426"/>
        <w:contextualSpacing/>
        <w:rPr>
          <w:b/>
          <w:bCs/>
          <w:szCs w:val="24"/>
        </w:rPr>
      </w:pPr>
    </w:p>
    <w:p w14:paraId="57AD96A2" w14:textId="77777777" w:rsidR="0015560A" w:rsidRPr="0015560A" w:rsidRDefault="0015560A" w:rsidP="0015560A">
      <w:pPr>
        <w:spacing w:after="0"/>
        <w:ind w:left="426"/>
        <w:contextualSpacing/>
        <w:rPr>
          <w:b/>
          <w:bCs/>
          <w:szCs w:val="24"/>
        </w:rPr>
      </w:pPr>
    </w:p>
    <w:p w14:paraId="3978AF40"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lastRenderedPageBreak/>
        <w:t>Cursos Concomitantes</w:t>
      </w:r>
    </w:p>
    <w:p w14:paraId="65E80164" w14:textId="77777777" w:rsidR="0015560A" w:rsidRPr="0015560A" w:rsidRDefault="0015560A" w:rsidP="0015560A">
      <w:pPr>
        <w:spacing w:after="0"/>
        <w:ind w:left="851"/>
        <w:contextualSpacing/>
        <w:rPr>
          <w:rFonts w:eastAsia="Times New Roman" w:cs="Calibri"/>
          <w:b/>
          <w:szCs w:val="24"/>
          <w:lang w:eastAsia="pt-BR"/>
        </w:rPr>
      </w:pPr>
    </w:p>
    <w:p w14:paraId="108A3CB0" w14:textId="77777777" w:rsidR="0015560A" w:rsidRPr="0015560A" w:rsidRDefault="0015560A" w:rsidP="0015560A">
      <w:pPr>
        <w:keepNext/>
        <w:spacing w:line="240" w:lineRule="auto"/>
        <w:jc w:val="center"/>
        <w:rPr>
          <w:b/>
          <w:iCs/>
          <w:color w:val="44546A"/>
          <w:sz w:val="20"/>
          <w:szCs w:val="18"/>
        </w:rPr>
      </w:pPr>
      <w:bookmarkStart w:id="122" w:name="_Toc445314620"/>
      <w:r w:rsidRPr="0015560A">
        <w:rPr>
          <w:b/>
          <w:iCs/>
          <w:color w:val="44546A"/>
          <w:sz w:val="20"/>
          <w:szCs w:val="18"/>
        </w:rPr>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21</w:t>
      </w:r>
      <w:r w:rsidRPr="0015560A">
        <w:rPr>
          <w:b/>
          <w:iCs/>
          <w:noProof/>
          <w:color w:val="44546A"/>
          <w:sz w:val="20"/>
          <w:szCs w:val="18"/>
        </w:rPr>
        <w:fldChar w:fldCharType="end"/>
      </w:r>
      <w:r w:rsidRPr="0015560A">
        <w:rPr>
          <w:b/>
          <w:iCs/>
          <w:color w:val="44546A"/>
          <w:sz w:val="20"/>
          <w:szCs w:val="18"/>
        </w:rPr>
        <w:t xml:space="preserve"> Ofertas de Cursos Concomitantes 2015</w:t>
      </w:r>
      <w:bookmarkEnd w:id="122"/>
      <w:r w:rsidRPr="0015560A">
        <w:rPr>
          <w:b/>
          <w:iCs/>
          <w:color w:val="44546A"/>
          <w:sz w:val="20"/>
          <w:szCs w:val="18"/>
        </w:rPr>
        <w:t>-2</w:t>
      </w:r>
    </w:p>
    <w:tbl>
      <w:tblPr>
        <w:tblStyle w:val="Tabelacomgrade272"/>
        <w:tblW w:w="5000" w:type="pct"/>
        <w:tblLook w:val="04A0" w:firstRow="1" w:lastRow="0" w:firstColumn="1" w:lastColumn="0" w:noHBand="0" w:noVBand="1"/>
      </w:tblPr>
      <w:tblGrid>
        <w:gridCol w:w="1229"/>
        <w:gridCol w:w="1710"/>
        <w:gridCol w:w="1302"/>
        <w:gridCol w:w="883"/>
        <w:gridCol w:w="1346"/>
        <w:gridCol w:w="1233"/>
        <w:gridCol w:w="1216"/>
      </w:tblGrid>
      <w:tr w:rsidR="0015560A" w:rsidRPr="0015560A" w14:paraId="63FB0FD3" w14:textId="77777777" w:rsidTr="0015560A">
        <w:tc>
          <w:tcPr>
            <w:tcW w:w="692" w:type="pct"/>
            <w:shd w:val="clear" w:color="auto" w:fill="F2F2F2" w:themeFill="background1" w:themeFillShade="F2"/>
            <w:vAlign w:val="center"/>
          </w:tcPr>
          <w:p w14:paraId="2246D9DF" w14:textId="77777777" w:rsidR="0015560A" w:rsidRPr="0015560A" w:rsidRDefault="0015560A" w:rsidP="0015560A">
            <w:pPr>
              <w:tabs>
                <w:tab w:val="left" w:pos="3078"/>
              </w:tabs>
              <w:spacing w:after="0" w:line="240" w:lineRule="auto"/>
              <w:jc w:val="center"/>
              <w:rPr>
                <w:sz w:val="16"/>
                <w:szCs w:val="16"/>
              </w:rPr>
            </w:pPr>
            <w:r w:rsidRPr="0015560A">
              <w:rPr>
                <w:sz w:val="16"/>
                <w:szCs w:val="16"/>
              </w:rPr>
              <w:t>CAMPUS</w:t>
            </w:r>
          </w:p>
        </w:tc>
        <w:tc>
          <w:tcPr>
            <w:tcW w:w="959" w:type="pct"/>
            <w:shd w:val="clear" w:color="auto" w:fill="F2F2F2" w:themeFill="background1" w:themeFillShade="F2"/>
            <w:vAlign w:val="center"/>
          </w:tcPr>
          <w:p w14:paraId="132100C1"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CURSOS/Nº MÓDULOS</w:t>
            </w:r>
          </w:p>
          <w:p w14:paraId="74269D30" w14:textId="77777777" w:rsidR="0015560A" w:rsidRPr="0015560A" w:rsidRDefault="0015560A" w:rsidP="0015560A">
            <w:pPr>
              <w:tabs>
                <w:tab w:val="left" w:pos="3078"/>
              </w:tabs>
              <w:spacing w:after="0" w:line="240" w:lineRule="auto"/>
              <w:jc w:val="center"/>
              <w:rPr>
                <w:sz w:val="16"/>
                <w:szCs w:val="16"/>
              </w:rPr>
            </w:pPr>
          </w:p>
        </w:tc>
        <w:tc>
          <w:tcPr>
            <w:tcW w:w="735" w:type="pct"/>
            <w:shd w:val="clear" w:color="auto" w:fill="F2F2F2" w:themeFill="background1" w:themeFillShade="F2"/>
            <w:vAlign w:val="center"/>
          </w:tcPr>
          <w:p w14:paraId="086939AB"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 ANDAMENTO</w:t>
            </w:r>
          </w:p>
        </w:tc>
        <w:tc>
          <w:tcPr>
            <w:tcW w:w="490" w:type="pct"/>
            <w:shd w:val="clear" w:color="auto" w:fill="F2F2F2" w:themeFill="background1" w:themeFillShade="F2"/>
            <w:vAlign w:val="center"/>
          </w:tcPr>
          <w:p w14:paraId="47D61915" w14:textId="77777777" w:rsidR="0015560A" w:rsidRPr="0015560A" w:rsidRDefault="0015560A" w:rsidP="0015560A">
            <w:pPr>
              <w:tabs>
                <w:tab w:val="left" w:pos="3078"/>
              </w:tabs>
              <w:spacing w:after="0" w:line="240" w:lineRule="auto"/>
              <w:jc w:val="center"/>
              <w:rPr>
                <w:sz w:val="16"/>
                <w:szCs w:val="16"/>
              </w:rPr>
            </w:pPr>
            <w:r w:rsidRPr="0015560A">
              <w:rPr>
                <w:sz w:val="16"/>
                <w:szCs w:val="16"/>
              </w:rPr>
              <w:t>TURMAS</w:t>
            </w:r>
          </w:p>
          <w:p w14:paraId="7B8D0ACD" w14:textId="77777777" w:rsidR="0015560A" w:rsidRPr="0015560A" w:rsidRDefault="0015560A" w:rsidP="0015560A">
            <w:pPr>
              <w:tabs>
                <w:tab w:val="left" w:pos="3078"/>
              </w:tabs>
              <w:spacing w:after="0" w:line="240" w:lineRule="auto"/>
              <w:jc w:val="center"/>
              <w:rPr>
                <w:sz w:val="16"/>
                <w:szCs w:val="16"/>
              </w:rPr>
            </w:pPr>
          </w:p>
        </w:tc>
        <w:tc>
          <w:tcPr>
            <w:tcW w:w="746" w:type="pct"/>
            <w:shd w:val="clear" w:color="auto" w:fill="F2F2F2" w:themeFill="background1" w:themeFillShade="F2"/>
            <w:vAlign w:val="center"/>
          </w:tcPr>
          <w:p w14:paraId="6CE441F2" w14:textId="77777777" w:rsidR="0015560A" w:rsidRPr="0015560A" w:rsidRDefault="0015560A" w:rsidP="0015560A">
            <w:pPr>
              <w:tabs>
                <w:tab w:val="left" w:pos="3078"/>
              </w:tabs>
              <w:spacing w:after="0" w:line="240" w:lineRule="auto"/>
              <w:jc w:val="center"/>
              <w:rPr>
                <w:sz w:val="16"/>
                <w:szCs w:val="16"/>
              </w:rPr>
            </w:pPr>
            <w:r w:rsidRPr="0015560A">
              <w:rPr>
                <w:sz w:val="16"/>
                <w:szCs w:val="16"/>
              </w:rPr>
              <w:t>VAGAS/SISTEC</w:t>
            </w:r>
          </w:p>
        </w:tc>
        <w:tc>
          <w:tcPr>
            <w:tcW w:w="694" w:type="pct"/>
            <w:shd w:val="clear" w:color="auto" w:fill="F2F2F2" w:themeFill="background1" w:themeFillShade="F2"/>
            <w:vAlign w:val="center"/>
          </w:tcPr>
          <w:p w14:paraId="0BC2DB47" w14:textId="77777777" w:rsidR="0015560A" w:rsidRPr="0015560A" w:rsidRDefault="0015560A" w:rsidP="0015560A">
            <w:pPr>
              <w:tabs>
                <w:tab w:val="left" w:pos="3078"/>
              </w:tabs>
              <w:spacing w:after="0" w:line="240" w:lineRule="auto"/>
              <w:jc w:val="center"/>
              <w:rPr>
                <w:sz w:val="16"/>
                <w:szCs w:val="16"/>
              </w:rPr>
            </w:pPr>
            <w:r w:rsidRPr="0015560A">
              <w:rPr>
                <w:sz w:val="16"/>
                <w:szCs w:val="16"/>
              </w:rPr>
              <w:t>MATRÍCULA INICIAL</w:t>
            </w:r>
          </w:p>
        </w:tc>
        <w:tc>
          <w:tcPr>
            <w:tcW w:w="684" w:type="pct"/>
            <w:shd w:val="clear" w:color="auto" w:fill="F2F2F2" w:themeFill="background1" w:themeFillShade="F2"/>
            <w:vAlign w:val="center"/>
          </w:tcPr>
          <w:p w14:paraId="4D62D7BB" w14:textId="77777777" w:rsidR="0015560A" w:rsidRPr="0015560A" w:rsidRDefault="0015560A" w:rsidP="0015560A">
            <w:pPr>
              <w:tabs>
                <w:tab w:val="left" w:pos="3078"/>
              </w:tabs>
              <w:spacing w:after="0" w:line="240" w:lineRule="auto"/>
              <w:jc w:val="center"/>
              <w:rPr>
                <w:sz w:val="16"/>
                <w:szCs w:val="16"/>
              </w:rPr>
            </w:pPr>
            <w:r w:rsidRPr="0015560A">
              <w:rPr>
                <w:sz w:val="16"/>
                <w:szCs w:val="16"/>
              </w:rPr>
              <w:t>Obs:</w:t>
            </w:r>
          </w:p>
        </w:tc>
      </w:tr>
      <w:tr w:rsidR="0015560A" w:rsidRPr="0015560A" w14:paraId="794D87E0" w14:textId="77777777" w:rsidTr="0015560A">
        <w:tc>
          <w:tcPr>
            <w:tcW w:w="692" w:type="pct"/>
          </w:tcPr>
          <w:p w14:paraId="319B0B43"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CMC</w:t>
            </w:r>
          </w:p>
        </w:tc>
        <w:tc>
          <w:tcPr>
            <w:tcW w:w="959" w:type="pct"/>
          </w:tcPr>
          <w:p w14:paraId="240BDB9D" w14:textId="77777777" w:rsidR="0015560A" w:rsidRPr="0015560A" w:rsidRDefault="0015560A" w:rsidP="0015560A">
            <w:pPr>
              <w:tabs>
                <w:tab w:val="left" w:pos="3078"/>
              </w:tabs>
              <w:spacing w:after="0" w:line="240" w:lineRule="auto"/>
              <w:jc w:val="left"/>
              <w:rPr>
                <w:sz w:val="16"/>
                <w:szCs w:val="16"/>
              </w:rPr>
            </w:pPr>
            <w:r w:rsidRPr="0015560A">
              <w:rPr>
                <w:sz w:val="16"/>
                <w:szCs w:val="16"/>
              </w:rPr>
              <w:t>BIBLIOTECONOMIA (02 módulos)</w:t>
            </w:r>
          </w:p>
        </w:tc>
        <w:tc>
          <w:tcPr>
            <w:tcW w:w="735" w:type="pct"/>
          </w:tcPr>
          <w:p w14:paraId="75F4DA71"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490" w:type="pct"/>
          </w:tcPr>
          <w:p w14:paraId="4D6D1B09"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02</w:t>
            </w:r>
          </w:p>
        </w:tc>
        <w:tc>
          <w:tcPr>
            <w:tcW w:w="746" w:type="pct"/>
          </w:tcPr>
          <w:p w14:paraId="6DB2F704" w14:textId="77777777" w:rsidR="0015560A" w:rsidRPr="0015560A" w:rsidRDefault="0015560A" w:rsidP="0015560A">
            <w:pPr>
              <w:tabs>
                <w:tab w:val="left" w:pos="3078"/>
              </w:tabs>
              <w:spacing w:after="0" w:line="240" w:lineRule="auto"/>
              <w:jc w:val="left"/>
              <w:rPr>
                <w:sz w:val="16"/>
                <w:szCs w:val="16"/>
              </w:rPr>
            </w:pPr>
            <w:r w:rsidRPr="0015560A">
              <w:rPr>
                <w:sz w:val="16"/>
                <w:szCs w:val="16"/>
              </w:rPr>
              <w:t>80</w:t>
            </w:r>
          </w:p>
        </w:tc>
        <w:tc>
          <w:tcPr>
            <w:tcW w:w="694" w:type="pct"/>
          </w:tcPr>
          <w:p w14:paraId="05BB50FD" w14:textId="77777777" w:rsidR="0015560A" w:rsidRPr="0015560A" w:rsidRDefault="0015560A" w:rsidP="0015560A">
            <w:pPr>
              <w:tabs>
                <w:tab w:val="left" w:pos="3078"/>
              </w:tabs>
              <w:spacing w:after="0" w:line="240" w:lineRule="auto"/>
              <w:jc w:val="left"/>
              <w:rPr>
                <w:sz w:val="16"/>
                <w:szCs w:val="16"/>
              </w:rPr>
            </w:pPr>
            <w:r w:rsidRPr="0015560A">
              <w:rPr>
                <w:sz w:val="16"/>
                <w:szCs w:val="16"/>
              </w:rPr>
              <w:t>79</w:t>
            </w:r>
          </w:p>
        </w:tc>
        <w:tc>
          <w:tcPr>
            <w:tcW w:w="684" w:type="pct"/>
          </w:tcPr>
          <w:p w14:paraId="7E1EA930" w14:textId="77777777" w:rsidR="0015560A" w:rsidRPr="0015560A" w:rsidRDefault="0015560A" w:rsidP="0015560A">
            <w:pPr>
              <w:tabs>
                <w:tab w:val="left" w:pos="3078"/>
              </w:tabs>
              <w:spacing w:after="0" w:line="240" w:lineRule="auto"/>
              <w:jc w:val="left"/>
              <w:rPr>
                <w:sz w:val="16"/>
                <w:szCs w:val="16"/>
              </w:rPr>
            </w:pPr>
            <w:r w:rsidRPr="0015560A">
              <w:rPr>
                <w:sz w:val="16"/>
                <w:szCs w:val="16"/>
              </w:rPr>
              <w:t>A conclusão dos módulos será em DEZ/16</w:t>
            </w:r>
          </w:p>
        </w:tc>
      </w:tr>
      <w:tr w:rsidR="0015560A" w:rsidRPr="0015560A" w14:paraId="3EF87599" w14:textId="77777777" w:rsidTr="0015560A">
        <w:tc>
          <w:tcPr>
            <w:tcW w:w="692" w:type="pct"/>
          </w:tcPr>
          <w:p w14:paraId="2E629CE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TABATINGA</w:t>
            </w:r>
          </w:p>
        </w:tc>
        <w:tc>
          <w:tcPr>
            <w:tcW w:w="959" w:type="pct"/>
          </w:tcPr>
          <w:p w14:paraId="18292AFF"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AGROECOLOGIA (03 módulos)</w:t>
            </w:r>
          </w:p>
        </w:tc>
        <w:tc>
          <w:tcPr>
            <w:tcW w:w="735" w:type="pct"/>
          </w:tcPr>
          <w:p w14:paraId="7E634882"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490" w:type="pct"/>
          </w:tcPr>
          <w:p w14:paraId="41E19531"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746" w:type="pct"/>
          </w:tcPr>
          <w:p w14:paraId="06255D49" w14:textId="77777777" w:rsidR="0015560A" w:rsidRPr="0015560A" w:rsidRDefault="0015560A" w:rsidP="0015560A">
            <w:pPr>
              <w:tabs>
                <w:tab w:val="left" w:pos="3078"/>
              </w:tabs>
              <w:spacing w:after="0" w:line="240" w:lineRule="auto"/>
              <w:jc w:val="left"/>
              <w:rPr>
                <w:sz w:val="16"/>
                <w:szCs w:val="16"/>
              </w:rPr>
            </w:pPr>
            <w:r w:rsidRPr="0015560A">
              <w:rPr>
                <w:sz w:val="16"/>
                <w:szCs w:val="16"/>
              </w:rPr>
              <w:t>40</w:t>
            </w:r>
          </w:p>
        </w:tc>
        <w:tc>
          <w:tcPr>
            <w:tcW w:w="694" w:type="pct"/>
          </w:tcPr>
          <w:p w14:paraId="62785CE2" w14:textId="77777777" w:rsidR="0015560A" w:rsidRPr="0015560A" w:rsidRDefault="0015560A" w:rsidP="0015560A">
            <w:pPr>
              <w:tabs>
                <w:tab w:val="left" w:pos="3078"/>
              </w:tabs>
              <w:spacing w:after="0" w:line="240" w:lineRule="auto"/>
              <w:jc w:val="left"/>
              <w:rPr>
                <w:sz w:val="16"/>
                <w:szCs w:val="16"/>
              </w:rPr>
            </w:pPr>
            <w:r w:rsidRPr="0015560A">
              <w:rPr>
                <w:sz w:val="16"/>
                <w:szCs w:val="16"/>
              </w:rPr>
              <w:t>40</w:t>
            </w:r>
          </w:p>
        </w:tc>
        <w:tc>
          <w:tcPr>
            <w:tcW w:w="684" w:type="pct"/>
          </w:tcPr>
          <w:p w14:paraId="3E90401D" w14:textId="77777777" w:rsidR="0015560A" w:rsidRPr="0015560A" w:rsidRDefault="0015560A" w:rsidP="0015560A">
            <w:pPr>
              <w:tabs>
                <w:tab w:val="left" w:pos="3078"/>
              </w:tabs>
              <w:spacing w:after="0" w:line="240" w:lineRule="auto"/>
              <w:jc w:val="left"/>
              <w:rPr>
                <w:sz w:val="16"/>
                <w:szCs w:val="16"/>
              </w:rPr>
            </w:pPr>
            <w:r w:rsidRPr="0015560A">
              <w:rPr>
                <w:sz w:val="16"/>
                <w:szCs w:val="16"/>
              </w:rPr>
              <w:t>A conclusão dos módulos será em MARÇO/17</w:t>
            </w:r>
          </w:p>
        </w:tc>
      </w:tr>
      <w:tr w:rsidR="0015560A" w:rsidRPr="0015560A" w14:paraId="2DB373AE" w14:textId="77777777" w:rsidTr="0015560A">
        <w:tc>
          <w:tcPr>
            <w:tcW w:w="692" w:type="pct"/>
          </w:tcPr>
          <w:p w14:paraId="5CC438FC"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TOTAL</w:t>
            </w:r>
          </w:p>
        </w:tc>
        <w:tc>
          <w:tcPr>
            <w:tcW w:w="959" w:type="pct"/>
          </w:tcPr>
          <w:p w14:paraId="6ECB038B" w14:textId="77777777" w:rsidR="0015560A" w:rsidRPr="0015560A" w:rsidRDefault="0015560A" w:rsidP="0015560A">
            <w:pPr>
              <w:tabs>
                <w:tab w:val="left" w:pos="3078"/>
              </w:tabs>
              <w:spacing w:after="0" w:line="240" w:lineRule="auto"/>
              <w:jc w:val="left"/>
              <w:rPr>
                <w:b/>
                <w:sz w:val="16"/>
                <w:szCs w:val="16"/>
              </w:rPr>
            </w:pPr>
          </w:p>
        </w:tc>
        <w:tc>
          <w:tcPr>
            <w:tcW w:w="735" w:type="pct"/>
          </w:tcPr>
          <w:p w14:paraId="7D53F03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 xml:space="preserve">  02</w:t>
            </w:r>
          </w:p>
        </w:tc>
        <w:tc>
          <w:tcPr>
            <w:tcW w:w="490" w:type="pct"/>
          </w:tcPr>
          <w:p w14:paraId="18327C04"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 xml:space="preserve">    03</w:t>
            </w:r>
          </w:p>
        </w:tc>
        <w:tc>
          <w:tcPr>
            <w:tcW w:w="746" w:type="pct"/>
          </w:tcPr>
          <w:p w14:paraId="63CC74CD"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120</w:t>
            </w:r>
          </w:p>
        </w:tc>
        <w:tc>
          <w:tcPr>
            <w:tcW w:w="694" w:type="pct"/>
          </w:tcPr>
          <w:p w14:paraId="35A9C406"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119</w:t>
            </w:r>
          </w:p>
        </w:tc>
        <w:tc>
          <w:tcPr>
            <w:tcW w:w="684" w:type="pct"/>
          </w:tcPr>
          <w:p w14:paraId="4CD1F511" w14:textId="77777777" w:rsidR="0015560A" w:rsidRPr="0015560A" w:rsidRDefault="0015560A" w:rsidP="0015560A">
            <w:pPr>
              <w:tabs>
                <w:tab w:val="left" w:pos="3078"/>
              </w:tabs>
              <w:spacing w:after="0" w:line="240" w:lineRule="auto"/>
              <w:jc w:val="left"/>
              <w:rPr>
                <w:sz w:val="16"/>
                <w:szCs w:val="16"/>
              </w:rPr>
            </w:pPr>
          </w:p>
        </w:tc>
      </w:tr>
    </w:tbl>
    <w:p w14:paraId="5869A045" w14:textId="77777777" w:rsidR="0015560A" w:rsidRPr="0015560A" w:rsidRDefault="0015560A" w:rsidP="0015560A">
      <w:pPr>
        <w:tabs>
          <w:tab w:val="left" w:pos="3078"/>
        </w:tabs>
        <w:spacing w:after="160" w:line="259" w:lineRule="auto"/>
        <w:jc w:val="left"/>
        <w:rPr>
          <w:b/>
          <w:sz w:val="20"/>
          <w:szCs w:val="20"/>
        </w:rPr>
      </w:pPr>
      <w:r w:rsidRPr="0015560A">
        <w:rPr>
          <w:sz w:val="20"/>
          <w:szCs w:val="20"/>
        </w:rPr>
        <w:t>FONTE: Relatórios dos Campi/2015 e SISTEC</w:t>
      </w:r>
    </w:p>
    <w:p w14:paraId="10CB9B83" w14:textId="77777777" w:rsidR="00067DFF" w:rsidRDefault="00067DFF" w:rsidP="00874EC9">
      <w:pPr>
        <w:pStyle w:val="PargrafodaLista"/>
        <w:spacing w:after="0"/>
        <w:ind w:left="426"/>
        <w:rPr>
          <w:b/>
          <w:bCs/>
          <w:szCs w:val="24"/>
        </w:rPr>
      </w:pPr>
    </w:p>
    <w:p w14:paraId="193F18B0" w14:textId="77777777" w:rsidR="005D2825" w:rsidRDefault="005D2825" w:rsidP="00874EC9">
      <w:pPr>
        <w:pStyle w:val="PargrafodaLista"/>
        <w:spacing w:after="0"/>
        <w:ind w:left="426"/>
        <w:rPr>
          <w:b/>
          <w:bCs/>
          <w:szCs w:val="24"/>
        </w:rPr>
      </w:pPr>
    </w:p>
    <w:p w14:paraId="24A2E185" w14:textId="77777777" w:rsidR="00067DFF" w:rsidRPr="000C608F" w:rsidRDefault="0071532F" w:rsidP="003B038D">
      <w:pPr>
        <w:pStyle w:val="PargrafodaLista"/>
        <w:numPr>
          <w:ilvl w:val="3"/>
          <w:numId w:val="51"/>
        </w:numPr>
        <w:suppressAutoHyphens/>
        <w:spacing w:after="0"/>
        <w:rPr>
          <w:rFonts w:eastAsia="Times New Roman" w:cs="Calibri"/>
          <w:szCs w:val="24"/>
          <w:lang w:eastAsia="pt-BR"/>
        </w:rPr>
      </w:pPr>
      <w:r w:rsidRPr="000C608F">
        <w:rPr>
          <w:rFonts w:eastAsia="Times New Roman" w:cs="Calibri"/>
          <w:szCs w:val="24"/>
          <w:lang w:eastAsia="pt-BR"/>
        </w:rPr>
        <w:t>Ações Inclusivas</w:t>
      </w:r>
    </w:p>
    <w:p w14:paraId="17B26D08" w14:textId="77777777" w:rsidR="003C7276" w:rsidRDefault="003C7276" w:rsidP="00EB1098">
      <w:pPr>
        <w:pStyle w:val="PargrafodaLista"/>
        <w:spacing w:after="0"/>
        <w:ind w:left="0" w:firstLine="851"/>
        <w:rPr>
          <w:rFonts w:eastAsia="Times New Roman" w:cs="Calibri"/>
          <w:szCs w:val="24"/>
          <w:lang w:eastAsia="pt-BR"/>
        </w:rPr>
      </w:pPr>
      <w:r w:rsidRPr="003C7276">
        <w:rPr>
          <w:rFonts w:eastAsia="Times New Roman" w:cs="Calibri"/>
          <w:szCs w:val="24"/>
          <w:lang w:eastAsia="pt-BR"/>
        </w:rPr>
        <w:t>Nest</w:t>
      </w:r>
      <w:r>
        <w:rPr>
          <w:rFonts w:eastAsia="Times New Roman" w:cs="Calibri"/>
          <w:szCs w:val="24"/>
          <w:lang w:eastAsia="pt-BR"/>
        </w:rPr>
        <w:t>a seção</w:t>
      </w:r>
      <w:r w:rsidR="00D66F03">
        <w:rPr>
          <w:rFonts w:eastAsia="Times New Roman" w:cs="Calibri"/>
          <w:szCs w:val="24"/>
          <w:lang w:eastAsia="pt-BR"/>
        </w:rPr>
        <w:t>, apresentam-se</w:t>
      </w:r>
      <w:r>
        <w:rPr>
          <w:rFonts w:eastAsia="Times New Roman" w:cs="Calibri"/>
          <w:szCs w:val="24"/>
          <w:lang w:eastAsia="pt-BR"/>
        </w:rPr>
        <w:t xml:space="preserve"> os </w:t>
      </w:r>
      <w:r w:rsidR="00284008">
        <w:rPr>
          <w:rFonts w:eastAsia="Times New Roman" w:cs="Calibri"/>
          <w:szCs w:val="24"/>
          <w:lang w:eastAsia="pt-BR"/>
        </w:rPr>
        <w:t>p</w:t>
      </w:r>
      <w:r>
        <w:rPr>
          <w:rFonts w:eastAsia="Times New Roman" w:cs="Calibri"/>
          <w:szCs w:val="24"/>
          <w:lang w:eastAsia="pt-BR"/>
        </w:rPr>
        <w:t xml:space="preserve">rogramas de </w:t>
      </w:r>
      <w:r w:rsidR="00284008">
        <w:rPr>
          <w:rFonts w:eastAsia="Times New Roman" w:cs="Calibri"/>
          <w:szCs w:val="24"/>
          <w:lang w:eastAsia="pt-BR"/>
        </w:rPr>
        <w:t>a</w:t>
      </w:r>
      <w:r>
        <w:rPr>
          <w:rFonts w:eastAsia="Times New Roman" w:cs="Calibri"/>
          <w:szCs w:val="24"/>
          <w:lang w:eastAsia="pt-BR"/>
        </w:rPr>
        <w:t>ções de inclusão social realizados no ano de 2015.</w:t>
      </w:r>
    </w:p>
    <w:p w14:paraId="4D21382D" w14:textId="77777777" w:rsidR="00EB1098" w:rsidRPr="003C7276" w:rsidRDefault="00EB1098" w:rsidP="003C7276">
      <w:pPr>
        <w:pStyle w:val="PargrafodaLista"/>
        <w:spacing w:after="0"/>
        <w:ind w:left="0" w:firstLine="930"/>
        <w:rPr>
          <w:rFonts w:eastAsia="Times New Roman" w:cs="Calibri"/>
          <w:szCs w:val="24"/>
          <w:lang w:eastAsia="pt-BR"/>
        </w:rPr>
      </w:pPr>
    </w:p>
    <w:p w14:paraId="330D8AD9" w14:textId="77777777" w:rsidR="0071532F" w:rsidRDefault="0071532F" w:rsidP="00EB1098">
      <w:pPr>
        <w:pStyle w:val="PargrafodaLista"/>
        <w:spacing w:after="0"/>
        <w:ind w:left="0"/>
        <w:rPr>
          <w:rFonts w:eastAsia="Times New Roman" w:cs="Calibri"/>
          <w:b/>
          <w:szCs w:val="24"/>
          <w:lang w:eastAsia="pt-BR"/>
        </w:rPr>
      </w:pPr>
      <w:r w:rsidRPr="0071532F">
        <w:rPr>
          <w:rFonts w:eastAsia="Times New Roman" w:cs="Calibri"/>
          <w:b/>
          <w:szCs w:val="24"/>
          <w:lang w:eastAsia="pt-BR"/>
        </w:rPr>
        <w:t>Programa de Inclusão Social</w:t>
      </w:r>
    </w:p>
    <w:p w14:paraId="2994707D" w14:textId="77777777" w:rsidR="00A32ECD" w:rsidRDefault="00B65C19" w:rsidP="00745EC3">
      <w:pPr>
        <w:suppressAutoHyphens/>
        <w:spacing w:after="0"/>
        <w:ind w:firstLine="851"/>
        <w:rPr>
          <w:rFonts w:eastAsia="Times New Roman"/>
          <w:szCs w:val="24"/>
          <w:lang w:eastAsia="ar-SA"/>
        </w:rPr>
      </w:pPr>
      <w:r w:rsidRPr="00B65C19">
        <w:rPr>
          <w:rFonts w:eastAsia="Times New Roman"/>
          <w:szCs w:val="24"/>
          <w:lang w:eastAsia="ar-SA"/>
        </w:rPr>
        <w:t xml:space="preserve">O Programa de Inclusão </w:t>
      </w:r>
      <w:r w:rsidR="00D66F03">
        <w:rPr>
          <w:rFonts w:eastAsia="Times New Roman"/>
          <w:szCs w:val="24"/>
          <w:lang w:eastAsia="ar-SA"/>
        </w:rPr>
        <w:t>S</w:t>
      </w:r>
      <w:r w:rsidRPr="00B65C19">
        <w:rPr>
          <w:rFonts w:eastAsia="Times New Roman"/>
          <w:szCs w:val="24"/>
          <w:lang w:eastAsia="ar-SA"/>
        </w:rPr>
        <w:t xml:space="preserve">ocial do IFAM contempla </w:t>
      </w:r>
      <w:r w:rsidR="00A32ECD" w:rsidRPr="00B65C19">
        <w:rPr>
          <w:rFonts w:eastAsia="Times New Roman"/>
          <w:szCs w:val="24"/>
          <w:lang w:eastAsia="ar-SA"/>
        </w:rPr>
        <w:t>as ações</w:t>
      </w:r>
      <w:r w:rsidRPr="00B65C19">
        <w:rPr>
          <w:rFonts w:eastAsia="Times New Roman"/>
          <w:szCs w:val="24"/>
          <w:lang w:eastAsia="ar-SA"/>
        </w:rPr>
        <w:t xml:space="preserve"> voltadas para a inclusão de pessoas</w:t>
      </w:r>
      <w:r w:rsidR="00D66F03">
        <w:rPr>
          <w:rFonts w:eastAsia="Times New Roman"/>
          <w:szCs w:val="24"/>
          <w:lang w:eastAsia="ar-SA"/>
        </w:rPr>
        <w:t xml:space="preserve"> </w:t>
      </w:r>
      <w:r w:rsidRPr="00B65C19">
        <w:rPr>
          <w:rFonts w:eastAsia="Times New Roman"/>
          <w:szCs w:val="24"/>
          <w:lang w:eastAsia="ar-SA"/>
        </w:rPr>
        <w:t>de qualquer raça, etnia, gênero</w:t>
      </w:r>
      <w:r w:rsidR="00D66F03">
        <w:rPr>
          <w:rFonts w:eastAsia="Times New Roman"/>
          <w:szCs w:val="24"/>
          <w:lang w:eastAsia="ar-SA"/>
        </w:rPr>
        <w:t xml:space="preserve"> e</w:t>
      </w:r>
      <w:r w:rsidRPr="00B65C19">
        <w:rPr>
          <w:rFonts w:eastAsia="Times New Roman"/>
          <w:szCs w:val="24"/>
          <w:lang w:eastAsia="ar-SA"/>
        </w:rPr>
        <w:t xml:space="preserve"> pessoas portadoras de deficiência (física, auditiva, visual ou mental</w:t>
      </w:r>
      <w:r w:rsidR="00A32ECD" w:rsidRPr="00B65C19">
        <w:rPr>
          <w:rFonts w:eastAsia="Times New Roman"/>
          <w:szCs w:val="24"/>
          <w:lang w:eastAsia="ar-SA"/>
        </w:rPr>
        <w:t>). Estas</w:t>
      </w:r>
      <w:r w:rsidRPr="00B65C19">
        <w:rPr>
          <w:rFonts w:eastAsia="Times New Roman"/>
          <w:szCs w:val="24"/>
          <w:lang w:eastAsia="ar-SA"/>
        </w:rPr>
        <w:t xml:space="preserve"> ações são acompanhadas pela Coordenação de Assistência Comunitária e </w:t>
      </w:r>
      <w:r w:rsidR="00A32ECD" w:rsidRPr="00B65C19">
        <w:rPr>
          <w:rFonts w:eastAsia="Times New Roman"/>
          <w:szCs w:val="24"/>
          <w:lang w:eastAsia="ar-SA"/>
        </w:rPr>
        <w:t>de Ações</w:t>
      </w:r>
      <w:r w:rsidRPr="00B65C19">
        <w:rPr>
          <w:rFonts w:eastAsia="Times New Roman"/>
          <w:szCs w:val="24"/>
          <w:lang w:eastAsia="ar-SA"/>
        </w:rPr>
        <w:t xml:space="preserve"> Inclusivas.</w:t>
      </w:r>
    </w:p>
    <w:p w14:paraId="3EAC3417" w14:textId="77777777" w:rsidR="00B65C19" w:rsidRDefault="00B65C19" w:rsidP="00745EC3">
      <w:pPr>
        <w:suppressAutoHyphens/>
        <w:spacing w:after="0"/>
        <w:ind w:firstLine="851"/>
        <w:rPr>
          <w:rFonts w:eastAsia="Times New Roman"/>
          <w:i/>
          <w:szCs w:val="24"/>
          <w:lang w:eastAsia="ar-SA"/>
        </w:rPr>
      </w:pPr>
      <w:r w:rsidRPr="00B65C19">
        <w:rPr>
          <w:rFonts w:eastAsia="Times New Roman"/>
          <w:szCs w:val="24"/>
          <w:lang w:eastAsia="ar-SA"/>
        </w:rPr>
        <w:t xml:space="preserve">Fazem parte desta coordenação: o </w:t>
      </w:r>
      <w:r w:rsidRPr="00B65C19">
        <w:rPr>
          <w:rFonts w:eastAsia="Times New Roman"/>
          <w:b/>
          <w:szCs w:val="24"/>
          <w:lang w:eastAsia="ar-SA"/>
        </w:rPr>
        <w:t>Núcleo de Formação Humana e Pesquisa Aplicada em Pesca, Aquicultura, Portos e Navegação</w:t>
      </w:r>
      <w:r w:rsidR="00D66F03">
        <w:rPr>
          <w:rFonts w:eastAsia="Times New Roman"/>
          <w:b/>
          <w:szCs w:val="24"/>
          <w:lang w:eastAsia="ar-SA"/>
        </w:rPr>
        <w:t xml:space="preserve"> (N</w:t>
      </w:r>
      <w:r w:rsidRPr="00B65C19">
        <w:rPr>
          <w:rFonts w:eastAsia="Times New Roman"/>
          <w:b/>
          <w:szCs w:val="24"/>
          <w:lang w:eastAsia="ar-SA"/>
        </w:rPr>
        <w:t>UPA</w:t>
      </w:r>
      <w:r w:rsidR="00D66F03">
        <w:rPr>
          <w:rFonts w:eastAsia="Times New Roman"/>
          <w:b/>
          <w:szCs w:val="24"/>
          <w:lang w:eastAsia="ar-SA"/>
        </w:rPr>
        <w:t xml:space="preserve">), </w:t>
      </w:r>
      <w:r w:rsidRPr="00B65C19">
        <w:rPr>
          <w:rFonts w:eastAsia="Times New Roman"/>
          <w:szCs w:val="24"/>
          <w:lang w:eastAsia="ar-SA"/>
        </w:rPr>
        <w:t xml:space="preserve">com </w:t>
      </w:r>
      <w:r w:rsidR="00D66F03">
        <w:rPr>
          <w:rFonts w:eastAsia="Times New Roman"/>
          <w:szCs w:val="24"/>
          <w:lang w:eastAsia="ar-SA"/>
        </w:rPr>
        <w:t>06</w:t>
      </w:r>
      <w:r w:rsidRPr="00B65C19">
        <w:rPr>
          <w:rFonts w:eastAsia="Times New Roman"/>
          <w:szCs w:val="24"/>
          <w:lang w:eastAsia="ar-SA"/>
        </w:rPr>
        <w:t xml:space="preserve">  subcoordenações</w:t>
      </w:r>
      <w:r w:rsidR="00D66F03">
        <w:rPr>
          <w:rFonts w:eastAsia="Times New Roman"/>
          <w:szCs w:val="24"/>
          <w:lang w:eastAsia="ar-SA"/>
        </w:rPr>
        <w:t>, que</w:t>
      </w:r>
      <w:r w:rsidRPr="00B65C19">
        <w:rPr>
          <w:rFonts w:eastAsia="Times New Roman"/>
          <w:szCs w:val="24"/>
          <w:lang w:eastAsia="ar-SA"/>
        </w:rPr>
        <w:t xml:space="preserve"> desenvolveram trabalhos nos </w:t>
      </w:r>
      <w:r w:rsidR="00D66F03">
        <w:rPr>
          <w:rFonts w:eastAsia="Times New Roman"/>
          <w:i/>
          <w:szCs w:val="24"/>
          <w:lang w:eastAsia="ar-SA"/>
        </w:rPr>
        <w:t>c</w:t>
      </w:r>
      <w:r w:rsidR="00A4046B">
        <w:rPr>
          <w:rFonts w:eastAsia="Times New Roman"/>
          <w:i/>
          <w:szCs w:val="24"/>
          <w:lang w:eastAsia="ar-SA"/>
        </w:rPr>
        <w:t>ampi</w:t>
      </w:r>
      <w:r w:rsidRPr="00B65C19">
        <w:rPr>
          <w:rFonts w:eastAsia="Times New Roman"/>
          <w:szCs w:val="24"/>
          <w:lang w:eastAsia="ar-SA"/>
        </w:rPr>
        <w:t>: Manaus Zona Leste, Tabatinga, Maués, Parintins, Lábrea, Presidente Figueiredo</w:t>
      </w:r>
      <w:r w:rsidR="00D66F03">
        <w:rPr>
          <w:rFonts w:eastAsia="Times New Roman"/>
          <w:szCs w:val="24"/>
          <w:lang w:eastAsia="ar-SA"/>
        </w:rPr>
        <w:t>;</w:t>
      </w:r>
      <w:r w:rsidRPr="00B65C19">
        <w:rPr>
          <w:rFonts w:eastAsia="Times New Roman"/>
          <w:szCs w:val="24"/>
          <w:lang w:eastAsia="ar-SA"/>
        </w:rPr>
        <w:t xml:space="preserve"> e o </w:t>
      </w:r>
      <w:r w:rsidRPr="00B65C19">
        <w:rPr>
          <w:rFonts w:eastAsia="Times New Roman"/>
          <w:b/>
          <w:szCs w:val="24"/>
          <w:lang w:eastAsia="ar-SA"/>
        </w:rPr>
        <w:t>Núcleo de Atendimento a Pessoas com Necessidades Especiais</w:t>
      </w:r>
      <w:r w:rsidR="00D66F03">
        <w:rPr>
          <w:rFonts w:eastAsia="Times New Roman"/>
          <w:b/>
          <w:szCs w:val="24"/>
          <w:lang w:eastAsia="ar-SA"/>
        </w:rPr>
        <w:t xml:space="preserve"> (</w:t>
      </w:r>
      <w:r w:rsidRPr="00B65C19">
        <w:rPr>
          <w:rFonts w:eastAsia="Times New Roman"/>
          <w:b/>
          <w:szCs w:val="24"/>
          <w:lang w:eastAsia="ar-SA"/>
        </w:rPr>
        <w:t>NAPNE</w:t>
      </w:r>
      <w:r w:rsidR="00D66F03">
        <w:rPr>
          <w:rFonts w:eastAsia="Times New Roman"/>
          <w:b/>
          <w:szCs w:val="24"/>
          <w:lang w:eastAsia="ar-SA"/>
        </w:rPr>
        <w:t>),</w:t>
      </w:r>
      <w:r w:rsidRPr="00B65C19">
        <w:rPr>
          <w:rFonts w:eastAsia="Times New Roman"/>
          <w:b/>
          <w:szCs w:val="24"/>
          <w:lang w:eastAsia="ar-SA"/>
        </w:rPr>
        <w:t xml:space="preserve"> </w:t>
      </w:r>
      <w:r w:rsidRPr="00B65C19">
        <w:rPr>
          <w:rFonts w:eastAsia="Times New Roman"/>
          <w:szCs w:val="24"/>
          <w:lang w:eastAsia="ar-SA"/>
        </w:rPr>
        <w:t xml:space="preserve">com uma coordenação Sistêmica vinculada </w:t>
      </w:r>
      <w:r w:rsidR="00D66F03">
        <w:rPr>
          <w:rFonts w:eastAsia="Times New Roman"/>
          <w:szCs w:val="24"/>
          <w:lang w:eastAsia="ar-SA"/>
        </w:rPr>
        <w:t xml:space="preserve">à </w:t>
      </w:r>
      <w:r w:rsidRPr="00B65C19">
        <w:rPr>
          <w:rFonts w:eastAsia="Times New Roman"/>
          <w:szCs w:val="24"/>
          <w:lang w:eastAsia="ar-SA"/>
        </w:rPr>
        <w:t xml:space="preserve">Proex e onze subcoordenações localizadas nos </w:t>
      </w:r>
      <w:r w:rsidR="00D66F03" w:rsidRPr="00D66F03">
        <w:rPr>
          <w:rFonts w:eastAsia="Times New Roman"/>
          <w:i/>
          <w:szCs w:val="24"/>
          <w:lang w:eastAsia="ar-SA"/>
        </w:rPr>
        <w:t>c</w:t>
      </w:r>
      <w:r w:rsidR="00A4046B" w:rsidRPr="00D66F03">
        <w:rPr>
          <w:rFonts w:eastAsia="Times New Roman"/>
          <w:i/>
          <w:szCs w:val="24"/>
          <w:lang w:eastAsia="ar-SA"/>
        </w:rPr>
        <w:t>ampi</w:t>
      </w:r>
      <w:r w:rsidRPr="00B65C19">
        <w:rPr>
          <w:rFonts w:eastAsia="Times New Roman"/>
          <w:i/>
          <w:szCs w:val="24"/>
          <w:lang w:eastAsia="ar-SA"/>
        </w:rPr>
        <w:t xml:space="preserve">: </w:t>
      </w:r>
      <w:r w:rsidRPr="00B65C19">
        <w:rPr>
          <w:rFonts w:eastAsia="Times New Roman"/>
          <w:szCs w:val="24"/>
          <w:lang w:eastAsia="ar-SA"/>
        </w:rPr>
        <w:t xml:space="preserve">Manaus Centro, Manaus Distrito Industrial, Manaus </w:t>
      </w:r>
      <w:r w:rsidRPr="00B65C19">
        <w:rPr>
          <w:rFonts w:eastAsia="Times New Roman"/>
          <w:szCs w:val="24"/>
          <w:lang w:eastAsia="ar-SA"/>
        </w:rPr>
        <w:lastRenderedPageBreak/>
        <w:t>Zona Leste, Presidente Figueiredo, Parintins, Coari, Lábrea, Humaitá, Tabatinga, Maués e Tefé</w:t>
      </w:r>
      <w:r w:rsidRPr="00B65C19">
        <w:rPr>
          <w:rFonts w:eastAsia="Times New Roman"/>
          <w:i/>
          <w:szCs w:val="24"/>
          <w:lang w:eastAsia="ar-SA"/>
        </w:rPr>
        <w:t>.</w:t>
      </w:r>
    </w:p>
    <w:p w14:paraId="7FFA7329" w14:textId="77777777" w:rsidR="0071532F" w:rsidRDefault="00B65C19" w:rsidP="00EB1098">
      <w:pPr>
        <w:pStyle w:val="PargrafodaLista"/>
        <w:spacing w:after="0"/>
        <w:ind w:left="0"/>
        <w:rPr>
          <w:rFonts w:eastAsia="Times New Roman" w:cs="Calibri"/>
          <w:b/>
          <w:szCs w:val="24"/>
          <w:lang w:eastAsia="pt-BR"/>
        </w:rPr>
      </w:pPr>
      <w:r w:rsidRPr="00B65C19">
        <w:rPr>
          <w:rFonts w:eastAsia="Times New Roman" w:cs="Calibri"/>
          <w:b/>
          <w:szCs w:val="24"/>
          <w:lang w:eastAsia="pt-BR"/>
        </w:rPr>
        <w:t>Núcleo de Pesquisa Aplicada em Pesca e Aquicultura</w:t>
      </w:r>
      <w:r w:rsidR="00623231">
        <w:rPr>
          <w:rFonts w:eastAsia="Times New Roman" w:cs="Calibri"/>
          <w:b/>
          <w:szCs w:val="24"/>
          <w:lang w:eastAsia="pt-BR"/>
        </w:rPr>
        <w:t xml:space="preserve"> (</w:t>
      </w:r>
      <w:r w:rsidRPr="00B65C19">
        <w:rPr>
          <w:rFonts w:eastAsia="Times New Roman" w:cs="Calibri"/>
          <w:b/>
          <w:szCs w:val="24"/>
          <w:lang w:eastAsia="pt-BR"/>
        </w:rPr>
        <w:t>NUPA</w:t>
      </w:r>
      <w:r w:rsidR="00623231">
        <w:rPr>
          <w:rFonts w:eastAsia="Times New Roman" w:cs="Calibri"/>
          <w:b/>
          <w:szCs w:val="24"/>
          <w:lang w:eastAsia="pt-BR"/>
        </w:rPr>
        <w:t>) -</w:t>
      </w:r>
      <w:r w:rsidRPr="00B65C19">
        <w:rPr>
          <w:rFonts w:eastAsia="Times New Roman" w:cs="Calibri"/>
          <w:b/>
          <w:szCs w:val="24"/>
          <w:lang w:eastAsia="pt-BR"/>
        </w:rPr>
        <w:t xml:space="preserve"> NORTE 1</w:t>
      </w:r>
    </w:p>
    <w:p w14:paraId="74F4F085" w14:textId="77777777" w:rsidR="00B65C19" w:rsidRPr="00FE55CA" w:rsidRDefault="00B65C19" w:rsidP="00EB1098">
      <w:pPr>
        <w:suppressAutoHyphens/>
        <w:spacing w:after="0"/>
        <w:rPr>
          <w:rFonts w:eastAsia="Times New Roman"/>
          <w:b/>
          <w:szCs w:val="24"/>
          <w:lang w:eastAsia="ar-SA"/>
        </w:rPr>
      </w:pPr>
      <w:r w:rsidRPr="00FE55CA">
        <w:rPr>
          <w:rFonts w:eastAsia="Times New Roman"/>
          <w:b/>
          <w:szCs w:val="24"/>
          <w:lang w:eastAsia="ar-SA"/>
        </w:rPr>
        <w:t>Projeto Pr</w:t>
      </w:r>
      <w:r w:rsidR="00623231" w:rsidRPr="00FE55CA">
        <w:rPr>
          <w:rFonts w:eastAsia="Times New Roman"/>
          <w:b/>
          <w:szCs w:val="24"/>
          <w:lang w:eastAsia="ar-SA"/>
        </w:rPr>
        <w:t>ó</w:t>
      </w:r>
      <w:r w:rsidRPr="00FE55CA">
        <w:rPr>
          <w:rFonts w:eastAsia="Times New Roman"/>
          <w:b/>
          <w:szCs w:val="24"/>
          <w:lang w:eastAsia="ar-SA"/>
        </w:rPr>
        <w:t>-pesca e Aquicultura no Alto Solimões</w:t>
      </w:r>
    </w:p>
    <w:p w14:paraId="73BC178C" w14:textId="77777777" w:rsidR="00B65C19" w:rsidRPr="00B65C19" w:rsidRDefault="00B65C19" w:rsidP="00745EC3">
      <w:pPr>
        <w:widowControl w:val="0"/>
        <w:suppressLineNumbers/>
        <w:suppressAutoHyphens/>
        <w:overflowPunct w:val="0"/>
        <w:autoSpaceDE w:val="0"/>
        <w:spacing w:after="0"/>
        <w:ind w:firstLine="851"/>
        <w:textAlignment w:val="baseline"/>
        <w:rPr>
          <w:szCs w:val="24"/>
        </w:rPr>
      </w:pPr>
      <w:r w:rsidRPr="00FE55CA">
        <w:rPr>
          <w:rFonts w:eastAsia="Times New Roman"/>
          <w:szCs w:val="24"/>
          <w:lang w:val="x-none" w:eastAsia="ar-SA"/>
        </w:rPr>
        <w:t xml:space="preserve">O projeto de </w:t>
      </w:r>
      <w:r w:rsidRPr="00FE55CA">
        <w:rPr>
          <w:szCs w:val="24"/>
        </w:rPr>
        <w:t>“Formação de recursos humanos e aquisição de infraestrutura para fortalecimento da cadeia produtiva da pesca e aquicultura n</w:t>
      </w:r>
      <w:r w:rsidR="00623231" w:rsidRPr="00FE55CA">
        <w:rPr>
          <w:szCs w:val="24"/>
        </w:rPr>
        <w:t xml:space="preserve">a mesorregião do Alto Solimões”, desenvolvido pelo Campus Tabatinga, </w:t>
      </w:r>
      <w:r w:rsidRPr="00FE55CA">
        <w:rPr>
          <w:szCs w:val="24"/>
        </w:rPr>
        <w:t>teve</w:t>
      </w:r>
      <w:r w:rsidR="00623231" w:rsidRPr="00FE55CA">
        <w:rPr>
          <w:szCs w:val="24"/>
        </w:rPr>
        <w:t xml:space="preserve"> o seu</w:t>
      </w:r>
      <w:r w:rsidRPr="00FE55CA">
        <w:rPr>
          <w:szCs w:val="24"/>
        </w:rPr>
        <w:t xml:space="preserve"> prosseguimento no ano de 2015, fazendo a capacitação de 5</w:t>
      </w:r>
      <w:r w:rsidR="002D5913">
        <w:rPr>
          <w:szCs w:val="24"/>
        </w:rPr>
        <w:t>0</w:t>
      </w:r>
      <w:r w:rsidRPr="00FE55CA">
        <w:rPr>
          <w:szCs w:val="24"/>
        </w:rPr>
        <w:t xml:space="preserve">9 ribeirinhos e pescadores </w:t>
      </w:r>
      <w:r w:rsidR="00623231" w:rsidRPr="00FE55CA">
        <w:rPr>
          <w:szCs w:val="24"/>
        </w:rPr>
        <w:t>d</w:t>
      </w:r>
      <w:r w:rsidRPr="00FE55CA">
        <w:rPr>
          <w:szCs w:val="24"/>
        </w:rPr>
        <w:t>os municípios de  abrangência do projeto</w:t>
      </w:r>
      <w:r w:rsidR="002D5913">
        <w:rPr>
          <w:szCs w:val="24"/>
        </w:rPr>
        <w:t>, conforme a Tabela 22</w:t>
      </w:r>
      <w:r w:rsidRPr="00FE55CA">
        <w:rPr>
          <w:szCs w:val="24"/>
        </w:rPr>
        <w:t>.</w:t>
      </w:r>
      <w:r w:rsidR="00952545">
        <w:rPr>
          <w:szCs w:val="24"/>
        </w:rPr>
        <w:t xml:space="preserve"> Foi realizado o registro da conclusão de um dos cursos, conforme apresentado na Figura 17.</w:t>
      </w:r>
      <w:r w:rsidRPr="00FE55CA">
        <w:rPr>
          <w:szCs w:val="24"/>
        </w:rPr>
        <w:t xml:space="preserve"> Além disso, foram conduzidos e entregues os insumos previstos para contribuir com desenvolvimento da pesca manejada e com o escoamento da produção de pirarucu (</w:t>
      </w:r>
      <w:r w:rsidRPr="00FE55CA">
        <w:rPr>
          <w:i/>
          <w:szCs w:val="24"/>
        </w:rPr>
        <w:t>Arapaima gigas)</w:t>
      </w:r>
      <w:r w:rsidRPr="00FE55CA">
        <w:rPr>
          <w:szCs w:val="24"/>
        </w:rPr>
        <w:t xml:space="preserve">, sendo entregues para cada comunidade </w:t>
      </w:r>
      <w:r w:rsidR="00B9532A" w:rsidRPr="00FE55CA">
        <w:rPr>
          <w:szCs w:val="24"/>
        </w:rPr>
        <w:t>01</w:t>
      </w:r>
      <w:r w:rsidR="0098682F" w:rsidRPr="00FE55CA">
        <w:rPr>
          <w:szCs w:val="24"/>
        </w:rPr>
        <w:t xml:space="preserve"> </w:t>
      </w:r>
      <w:r w:rsidR="00B9532A" w:rsidRPr="00FE55CA">
        <w:rPr>
          <w:szCs w:val="24"/>
        </w:rPr>
        <w:t>mini</w:t>
      </w:r>
      <w:r w:rsidRPr="00FE55CA">
        <w:rPr>
          <w:szCs w:val="24"/>
        </w:rPr>
        <w:t xml:space="preserve"> trator, 01 Canoa de 11 M, 01 caixa isotérmica com capacidade de 03 toneladas, 01 motor Rabeta de 13HP e uma de </w:t>
      </w:r>
      <w:r w:rsidR="00623231" w:rsidRPr="00FE55CA">
        <w:rPr>
          <w:szCs w:val="24"/>
        </w:rPr>
        <w:t xml:space="preserve">rede de </w:t>
      </w:r>
      <w:r w:rsidRPr="00FE55CA">
        <w:rPr>
          <w:szCs w:val="24"/>
        </w:rPr>
        <w:t>100</w:t>
      </w:r>
      <w:r w:rsidR="00623231" w:rsidRPr="00FE55CA">
        <w:rPr>
          <w:szCs w:val="24"/>
        </w:rPr>
        <w:t>m</w:t>
      </w:r>
      <w:r w:rsidRPr="00FE55CA">
        <w:rPr>
          <w:szCs w:val="24"/>
        </w:rPr>
        <w:t xml:space="preserve"> </w:t>
      </w:r>
      <w:r w:rsidR="00623231" w:rsidRPr="00FE55CA">
        <w:rPr>
          <w:szCs w:val="24"/>
        </w:rPr>
        <w:t>com malha de 33</w:t>
      </w:r>
      <w:r w:rsidRPr="00FE55CA">
        <w:rPr>
          <w:szCs w:val="24"/>
        </w:rPr>
        <w:t>cm entre nós para a pesca do pirarucu.</w:t>
      </w:r>
      <w:r w:rsidRPr="00B65C19">
        <w:rPr>
          <w:szCs w:val="24"/>
        </w:rPr>
        <w:t xml:space="preserve"> </w:t>
      </w:r>
    </w:p>
    <w:p w14:paraId="11E0522B" w14:textId="77777777" w:rsidR="00B65C19" w:rsidRP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 xml:space="preserve">O campus Tabatinga aguarda a entrega de uma </w:t>
      </w:r>
      <w:r w:rsidR="00B9532A" w:rsidRPr="00B65C19">
        <w:rPr>
          <w:szCs w:val="24"/>
        </w:rPr>
        <w:t>fábrica</w:t>
      </w:r>
      <w:r w:rsidRPr="00B65C19">
        <w:rPr>
          <w:szCs w:val="24"/>
        </w:rPr>
        <w:t xml:space="preserve"> de ração experimental com capacidade de produção de 40 Kg/h, que será utilizada na busca por formulações que utilizem insumos locais para subsidiar com informações técnicas a indústria de produção de ração instalada no município de Benjamim Constant e contribuir com a expansão das atividades de cultivo de peixes, aves, suínos entre outros.</w:t>
      </w:r>
    </w:p>
    <w:p w14:paraId="65BCFC48" w14:textId="77777777" w:rsid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Além disso, o Campus estará recebendo 10 incubadoras adquiridas pelo projeto para subsidiar as pesquisas com espécies nativas de peixes, produzindo alevinos e distribuindo para a região, esta distribuição contribuirá para o desenvolvimento da piscicultura na região, pois a disponibilidade a alevinos na região é um dos grandes gargalos para o crescimento dessa atividade no Alto Solimões.</w:t>
      </w:r>
    </w:p>
    <w:p w14:paraId="0E74EA58"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364EFD33"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0F544F18" w14:textId="77777777" w:rsidR="00EB1098" w:rsidRPr="00B65C19" w:rsidRDefault="00EB1098" w:rsidP="00B65C19">
      <w:pPr>
        <w:widowControl w:val="0"/>
        <w:suppressLineNumbers/>
        <w:suppressAutoHyphens/>
        <w:overflowPunct w:val="0"/>
        <w:autoSpaceDE w:val="0"/>
        <w:spacing w:after="0"/>
        <w:ind w:firstLine="1276"/>
        <w:textAlignment w:val="baseline"/>
        <w:rPr>
          <w:szCs w:val="24"/>
        </w:rPr>
      </w:pPr>
    </w:p>
    <w:p w14:paraId="1E274CFF" w14:textId="77777777" w:rsidR="002D5913" w:rsidRDefault="002D5913" w:rsidP="002D5913">
      <w:pPr>
        <w:pStyle w:val="Legenda"/>
        <w:keepNext/>
      </w:pPr>
      <w:bookmarkStart w:id="123" w:name="_Toc446402093"/>
      <w:r>
        <w:lastRenderedPageBreak/>
        <w:t xml:space="preserve">Tabela </w:t>
      </w:r>
      <w:fldSimple w:instr=" SEQ Tabela \* ARABIC ">
        <w:r w:rsidR="007B6905">
          <w:rPr>
            <w:noProof/>
          </w:rPr>
          <w:t>22</w:t>
        </w:r>
      </w:fldSimple>
      <w:r>
        <w:t xml:space="preserve"> </w:t>
      </w:r>
      <w:r w:rsidRPr="00C52675">
        <w:t>Relação dos Cursos por Comunidades</w:t>
      </w:r>
      <w:bookmarkEnd w:id="123"/>
    </w:p>
    <w:tbl>
      <w:tblPr>
        <w:tblStyle w:val="Tabelacomgrade6"/>
        <w:tblpPr w:leftFromText="141" w:rightFromText="141" w:vertAnchor="text" w:horzAnchor="margin" w:tblpXSpec="center" w:tblpY="358"/>
        <w:tblW w:w="5000" w:type="pct"/>
        <w:tblBorders>
          <w:left w:val="none" w:sz="0" w:space="0" w:color="auto"/>
          <w:right w:val="none" w:sz="0" w:space="0" w:color="auto"/>
        </w:tblBorders>
        <w:tblLook w:val="04A0" w:firstRow="1" w:lastRow="0" w:firstColumn="1" w:lastColumn="0" w:noHBand="0" w:noVBand="1"/>
      </w:tblPr>
      <w:tblGrid>
        <w:gridCol w:w="2320"/>
        <w:gridCol w:w="4754"/>
        <w:gridCol w:w="1855"/>
      </w:tblGrid>
      <w:tr w:rsidR="002D5913" w:rsidRPr="00420410" w14:paraId="6FBB92C6" w14:textId="77777777" w:rsidTr="00EB1098">
        <w:trPr>
          <w:trHeight w:hRule="exact" w:val="340"/>
        </w:trPr>
        <w:tc>
          <w:tcPr>
            <w:tcW w:w="5000" w:type="pct"/>
            <w:gridSpan w:val="3"/>
            <w:hideMark/>
          </w:tcPr>
          <w:p w14:paraId="64C18942" w14:textId="77777777" w:rsidR="002D5913" w:rsidRPr="00420410" w:rsidRDefault="002D5913" w:rsidP="002D5913">
            <w:pPr>
              <w:spacing w:after="0" w:line="240" w:lineRule="auto"/>
              <w:jc w:val="center"/>
              <w:rPr>
                <w:b/>
                <w:bCs/>
                <w:color w:val="FFFFFF"/>
                <w:sz w:val="20"/>
              </w:rPr>
            </w:pPr>
            <w:r w:rsidRPr="00420410">
              <w:rPr>
                <w:b/>
                <w:bCs/>
                <w:color w:val="000000"/>
                <w:sz w:val="20"/>
              </w:rPr>
              <w:t>PROJETO PROPESCA E AQUICULTURA NUPA/ IFAM TABATINGA</w:t>
            </w:r>
          </w:p>
        </w:tc>
      </w:tr>
      <w:tr w:rsidR="002D5913" w:rsidRPr="00420410" w14:paraId="16C5CDF7" w14:textId="77777777" w:rsidTr="00EB1098">
        <w:trPr>
          <w:trHeight w:hRule="exact" w:val="340"/>
        </w:trPr>
        <w:tc>
          <w:tcPr>
            <w:tcW w:w="1299" w:type="pct"/>
            <w:hideMark/>
          </w:tcPr>
          <w:p w14:paraId="09FAA20E" w14:textId="77777777" w:rsidR="002D5913" w:rsidRPr="00420410" w:rsidRDefault="002D5913" w:rsidP="002D5913">
            <w:pPr>
              <w:spacing w:after="0" w:line="240" w:lineRule="auto"/>
              <w:jc w:val="center"/>
              <w:rPr>
                <w:b/>
                <w:bCs/>
                <w:color w:val="000000"/>
                <w:sz w:val="20"/>
              </w:rPr>
            </w:pPr>
            <w:r w:rsidRPr="00420410">
              <w:rPr>
                <w:b/>
                <w:bCs/>
                <w:color w:val="000000"/>
                <w:sz w:val="20"/>
              </w:rPr>
              <w:t>CURSOS</w:t>
            </w:r>
          </w:p>
        </w:tc>
        <w:tc>
          <w:tcPr>
            <w:tcW w:w="2662" w:type="pct"/>
            <w:hideMark/>
          </w:tcPr>
          <w:p w14:paraId="6F27AAC1" w14:textId="77777777" w:rsidR="002D5913" w:rsidRPr="00420410" w:rsidRDefault="002D5913" w:rsidP="002D5913">
            <w:pPr>
              <w:spacing w:after="0" w:line="240" w:lineRule="auto"/>
              <w:jc w:val="center"/>
              <w:rPr>
                <w:b/>
                <w:sz w:val="20"/>
              </w:rPr>
            </w:pPr>
            <w:r w:rsidRPr="00420410">
              <w:rPr>
                <w:b/>
                <w:sz w:val="20"/>
              </w:rPr>
              <w:t>COMUNIDADES</w:t>
            </w:r>
          </w:p>
        </w:tc>
        <w:tc>
          <w:tcPr>
            <w:tcW w:w="1039" w:type="pct"/>
            <w:hideMark/>
          </w:tcPr>
          <w:p w14:paraId="5FCEACBE" w14:textId="77777777" w:rsidR="002D5913" w:rsidRPr="00420410" w:rsidRDefault="002D5913" w:rsidP="002D5913">
            <w:pPr>
              <w:spacing w:after="0" w:line="240" w:lineRule="auto"/>
              <w:jc w:val="center"/>
              <w:rPr>
                <w:b/>
                <w:sz w:val="20"/>
              </w:rPr>
            </w:pPr>
            <w:r w:rsidRPr="00420410">
              <w:rPr>
                <w:b/>
                <w:sz w:val="20"/>
              </w:rPr>
              <w:t>Nº DE PARTICIPANTES</w:t>
            </w:r>
          </w:p>
        </w:tc>
      </w:tr>
      <w:tr w:rsidR="002D5913" w:rsidRPr="00420410" w14:paraId="00A303B3" w14:textId="77777777" w:rsidTr="00EB1098">
        <w:trPr>
          <w:trHeight w:hRule="exact" w:val="340"/>
        </w:trPr>
        <w:tc>
          <w:tcPr>
            <w:tcW w:w="1299" w:type="pct"/>
            <w:hideMark/>
          </w:tcPr>
          <w:p w14:paraId="3D7B4782" w14:textId="77777777" w:rsidR="002D5913" w:rsidRPr="00420410" w:rsidRDefault="002D5913" w:rsidP="002D5913">
            <w:pPr>
              <w:spacing w:after="0" w:line="240" w:lineRule="auto"/>
              <w:jc w:val="left"/>
              <w:rPr>
                <w:bCs/>
                <w:color w:val="000000"/>
                <w:sz w:val="20"/>
              </w:rPr>
            </w:pPr>
            <w:r w:rsidRPr="00420410">
              <w:rPr>
                <w:bCs/>
                <w:color w:val="000000"/>
                <w:sz w:val="20"/>
              </w:rPr>
              <w:t xml:space="preserve">Manejo de Lagos </w:t>
            </w:r>
          </w:p>
        </w:tc>
        <w:tc>
          <w:tcPr>
            <w:tcW w:w="2662" w:type="pct"/>
            <w:hideMark/>
          </w:tcPr>
          <w:p w14:paraId="3D732AB5" w14:textId="77777777" w:rsidR="002D5913" w:rsidRPr="00420410" w:rsidRDefault="002D5913" w:rsidP="002D5913">
            <w:pPr>
              <w:spacing w:after="0" w:line="240" w:lineRule="auto"/>
              <w:jc w:val="left"/>
              <w:rPr>
                <w:sz w:val="20"/>
              </w:rPr>
            </w:pPr>
            <w:r w:rsidRPr="00420410">
              <w:rPr>
                <w:sz w:val="20"/>
              </w:rPr>
              <w:t>Comunidade São Rafael em Atalaia do Norte</w:t>
            </w:r>
          </w:p>
        </w:tc>
        <w:tc>
          <w:tcPr>
            <w:tcW w:w="1039" w:type="pct"/>
            <w:hideMark/>
          </w:tcPr>
          <w:p w14:paraId="063A2B7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322FCC07" w14:textId="77777777" w:rsidTr="00EB1098">
        <w:trPr>
          <w:trHeight w:hRule="exact" w:val="340"/>
        </w:trPr>
        <w:tc>
          <w:tcPr>
            <w:tcW w:w="1299" w:type="pct"/>
            <w:hideMark/>
          </w:tcPr>
          <w:p w14:paraId="08D1A0BB"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D0FC9F9" w14:textId="77777777" w:rsidR="002D5913" w:rsidRPr="00420410" w:rsidRDefault="002D5913" w:rsidP="002D5913">
            <w:pPr>
              <w:spacing w:after="0" w:line="240" w:lineRule="auto"/>
              <w:jc w:val="left"/>
              <w:rPr>
                <w:sz w:val="20"/>
              </w:rPr>
            </w:pPr>
            <w:r w:rsidRPr="00420410">
              <w:rPr>
                <w:sz w:val="20"/>
              </w:rPr>
              <w:t>Comunidade Cristo Rei em Benjamin Constant</w:t>
            </w:r>
          </w:p>
        </w:tc>
        <w:tc>
          <w:tcPr>
            <w:tcW w:w="1039" w:type="pct"/>
            <w:hideMark/>
          </w:tcPr>
          <w:p w14:paraId="11C448F6" w14:textId="77777777" w:rsidR="002D5913" w:rsidRPr="00420410" w:rsidRDefault="002D5913" w:rsidP="002D5913">
            <w:pPr>
              <w:spacing w:after="0" w:line="240" w:lineRule="auto"/>
              <w:jc w:val="center"/>
              <w:rPr>
                <w:sz w:val="20"/>
              </w:rPr>
            </w:pPr>
            <w:r w:rsidRPr="00420410">
              <w:rPr>
                <w:sz w:val="20"/>
              </w:rPr>
              <w:t>35</w:t>
            </w:r>
          </w:p>
        </w:tc>
      </w:tr>
      <w:tr w:rsidR="002D5913" w:rsidRPr="00420410" w14:paraId="34835D60" w14:textId="77777777" w:rsidTr="00EB1098">
        <w:trPr>
          <w:trHeight w:hRule="exact" w:val="340"/>
        </w:trPr>
        <w:tc>
          <w:tcPr>
            <w:tcW w:w="1299" w:type="pct"/>
            <w:hideMark/>
          </w:tcPr>
          <w:p w14:paraId="6EB2E70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0560A7A" w14:textId="77777777" w:rsidR="002D5913" w:rsidRPr="00420410" w:rsidRDefault="002D5913" w:rsidP="002D5913">
            <w:pPr>
              <w:spacing w:after="0" w:line="240" w:lineRule="auto"/>
              <w:jc w:val="left"/>
              <w:rPr>
                <w:sz w:val="20"/>
              </w:rPr>
            </w:pPr>
            <w:r w:rsidRPr="00420410">
              <w:rPr>
                <w:sz w:val="20"/>
              </w:rPr>
              <w:t>Comunidade Ipiranga em Santo Antônio do Içá</w:t>
            </w:r>
          </w:p>
        </w:tc>
        <w:tc>
          <w:tcPr>
            <w:tcW w:w="1039" w:type="pct"/>
            <w:hideMark/>
          </w:tcPr>
          <w:p w14:paraId="5FDCCBCD" w14:textId="77777777" w:rsidR="002D5913" w:rsidRPr="00420410" w:rsidRDefault="002D5913" w:rsidP="002D5913">
            <w:pPr>
              <w:spacing w:after="0" w:line="240" w:lineRule="auto"/>
              <w:jc w:val="center"/>
              <w:rPr>
                <w:sz w:val="20"/>
              </w:rPr>
            </w:pPr>
            <w:r w:rsidRPr="00420410">
              <w:rPr>
                <w:sz w:val="20"/>
              </w:rPr>
              <w:t>64</w:t>
            </w:r>
          </w:p>
        </w:tc>
      </w:tr>
      <w:tr w:rsidR="002D5913" w:rsidRPr="00420410" w14:paraId="5268536B" w14:textId="77777777" w:rsidTr="00EB1098">
        <w:trPr>
          <w:trHeight w:hRule="exact" w:val="340"/>
        </w:trPr>
        <w:tc>
          <w:tcPr>
            <w:tcW w:w="1299" w:type="pct"/>
            <w:hideMark/>
          </w:tcPr>
          <w:p w14:paraId="2EA206EA"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18F00D16" w14:textId="77777777" w:rsidR="002D5913" w:rsidRPr="00420410" w:rsidRDefault="002D5913" w:rsidP="002D5913">
            <w:pPr>
              <w:spacing w:after="0" w:line="240" w:lineRule="auto"/>
              <w:jc w:val="left"/>
              <w:rPr>
                <w:sz w:val="20"/>
              </w:rPr>
            </w:pPr>
            <w:r w:rsidRPr="00420410">
              <w:rPr>
                <w:sz w:val="20"/>
              </w:rPr>
              <w:t xml:space="preserve">Comunidade Arumanduba em Jutaí </w:t>
            </w:r>
          </w:p>
        </w:tc>
        <w:tc>
          <w:tcPr>
            <w:tcW w:w="1039" w:type="pct"/>
            <w:hideMark/>
          </w:tcPr>
          <w:p w14:paraId="4C32C2CF" w14:textId="77777777" w:rsidR="002D5913" w:rsidRPr="00420410" w:rsidRDefault="002D5913" w:rsidP="002D5913">
            <w:pPr>
              <w:spacing w:after="0" w:line="240" w:lineRule="auto"/>
              <w:jc w:val="center"/>
              <w:rPr>
                <w:sz w:val="20"/>
              </w:rPr>
            </w:pPr>
            <w:r w:rsidRPr="00420410">
              <w:rPr>
                <w:sz w:val="20"/>
              </w:rPr>
              <w:t>41</w:t>
            </w:r>
          </w:p>
        </w:tc>
      </w:tr>
      <w:tr w:rsidR="002D5913" w:rsidRPr="00420410" w14:paraId="0878ED31" w14:textId="77777777" w:rsidTr="00EB1098">
        <w:trPr>
          <w:trHeight w:hRule="exact" w:val="340"/>
        </w:trPr>
        <w:tc>
          <w:tcPr>
            <w:tcW w:w="1299" w:type="pct"/>
            <w:hideMark/>
          </w:tcPr>
          <w:p w14:paraId="07551002"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553D1EC" w14:textId="77777777" w:rsidR="002D5913" w:rsidRPr="00420410" w:rsidRDefault="002D5913" w:rsidP="002D5913">
            <w:pPr>
              <w:spacing w:after="0" w:line="240" w:lineRule="auto"/>
              <w:jc w:val="left"/>
              <w:rPr>
                <w:sz w:val="20"/>
              </w:rPr>
            </w:pPr>
            <w:r w:rsidRPr="00420410">
              <w:rPr>
                <w:sz w:val="20"/>
              </w:rPr>
              <w:t xml:space="preserve">Comunidade Terra Nova em Fonte Boa </w:t>
            </w:r>
          </w:p>
        </w:tc>
        <w:tc>
          <w:tcPr>
            <w:tcW w:w="1039" w:type="pct"/>
            <w:hideMark/>
          </w:tcPr>
          <w:p w14:paraId="5BA94996" w14:textId="77777777" w:rsidR="002D5913" w:rsidRPr="00420410" w:rsidRDefault="002D5913" w:rsidP="002D5913">
            <w:pPr>
              <w:spacing w:after="0" w:line="240" w:lineRule="auto"/>
              <w:jc w:val="center"/>
              <w:rPr>
                <w:sz w:val="20"/>
              </w:rPr>
            </w:pPr>
            <w:r w:rsidRPr="00420410">
              <w:rPr>
                <w:sz w:val="20"/>
              </w:rPr>
              <w:t>43</w:t>
            </w:r>
          </w:p>
        </w:tc>
      </w:tr>
      <w:tr w:rsidR="002D5913" w:rsidRPr="00420410" w14:paraId="540DE0E0" w14:textId="77777777" w:rsidTr="00EB1098">
        <w:trPr>
          <w:trHeight w:hRule="exact" w:val="340"/>
        </w:trPr>
        <w:tc>
          <w:tcPr>
            <w:tcW w:w="1299" w:type="pct"/>
            <w:hideMark/>
          </w:tcPr>
          <w:p w14:paraId="2230214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2B798EA4" w14:textId="77777777" w:rsidR="002D5913" w:rsidRPr="00420410" w:rsidRDefault="002D5913" w:rsidP="002D5913">
            <w:pPr>
              <w:spacing w:after="0" w:line="240" w:lineRule="auto"/>
              <w:jc w:val="left"/>
              <w:rPr>
                <w:sz w:val="20"/>
              </w:rPr>
            </w:pPr>
            <w:r w:rsidRPr="00420410">
              <w:rPr>
                <w:sz w:val="20"/>
              </w:rPr>
              <w:t xml:space="preserve">Comunidade Bom Jesus II em São Paulo de Olivença </w:t>
            </w:r>
          </w:p>
        </w:tc>
        <w:tc>
          <w:tcPr>
            <w:tcW w:w="1039" w:type="pct"/>
            <w:hideMark/>
          </w:tcPr>
          <w:p w14:paraId="7161E7FE"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B220B4E" w14:textId="77777777" w:rsidTr="00EB1098">
        <w:trPr>
          <w:trHeight w:hRule="exact" w:val="340"/>
        </w:trPr>
        <w:tc>
          <w:tcPr>
            <w:tcW w:w="1299" w:type="pct"/>
            <w:hideMark/>
          </w:tcPr>
          <w:p w14:paraId="3378D6E7"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3DD93A7A" w14:textId="77777777" w:rsidR="002D5913" w:rsidRPr="00420410" w:rsidRDefault="002D5913" w:rsidP="002D5913">
            <w:pPr>
              <w:spacing w:after="0" w:line="240" w:lineRule="auto"/>
              <w:jc w:val="left"/>
              <w:rPr>
                <w:sz w:val="20"/>
              </w:rPr>
            </w:pPr>
            <w:r w:rsidRPr="00420410">
              <w:rPr>
                <w:sz w:val="20"/>
              </w:rPr>
              <w:t xml:space="preserve">Comunidade Divino Espírito Santo em Tonantins </w:t>
            </w:r>
          </w:p>
        </w:tc>
        <w:tc>
          <w:tcPr>
            <w:tcW w:w="1039" w:type="pct"/>
            <w:hideMark/>
          </w:tcPr>
          <w:p w14:paraId="51A53D0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01A1F1BE" w14:textId="77777777" w:rsidTr="00EB1098">
        <w:trPr>
          <w:trHeight w:hRule="exact" w:val="340"/>
        </w:trPr>
        <w:tc>
          <w:tcPr>
            <w:tcW w:w="1299" w:type="pct"/>
            <w:hideMark/>
          </w:tcPr>
          <w:p w14:paraId="74189529"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6E1F4053" w14:textId="77777777" w:rsidR="002D5913" w:rsidRPr="00420410" w:rsidRDefault="002D5913" w:rsidP="002D5913">
            <w:pPr>
              <w:spacing w:after="0" w:line="240" w:lineRule="auto"/>
              <w:jc w:val="left"/>
              <w:rPr>
                <w:sz w:val="20"/>
              </w:rPr>
            </w:pPr>
            <w:r w:rsidRPr="00420410">
              <w:rPr>
                <w:sz w:val="20"/>
              </w:rPr>
              <w:t xml:space="preserve">Comunidade São Rafael em Atalaia do Norte </w:t>
            </w:r>
          </w:p>
        </w:tc>
        <w:tc>
          <w:tcPr>
            <w:tcW w:w="1039" w:type="pct"/>
            <w:hideMark/>
          </w:tcPr>
          <w:p w14:paraId="3FF3A8D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0B98E30" w14:textId="77777777" w:rsidTr="00EB1098">
        <w:trPr>
          <w:trHeight w:hRule="exact" w:val="340"/>
        </w:trPr>
        <w:tc>
          <w:tcPr>
            <w:tcW w:w="1299" w:type="pct"/>
            <w:hideMark/>
          </w:tcPr>
          <w:p w14:paraId="3CC3B621"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B2EDAFE" w14:textId="77777777" w:rsidR="002D5913" w:rsidRPr="00420410" w:rsidRDefault="002D5913" w:rsidP="002D5913">
            <w:pPr>
              <w:spacing w:after="0" w:line="240" w:lineRule="auto"/>
              <w:jc w:val="left"/>
              <w:rPr>
                <w:sz w:val="20"/>
              </w:rPr>
            </w:pPr>
            <w:r w:rsidRPr="00420410">
              <w:rPr>
                <w:sz w:val="20"/>
              </w:rPr>
              <w:t xml:space="preserve">Comunidade Monte Cristo em Fonte Boa </w:t>
            </w:r>
          </w:p>
        </w:tc>
        <w:tc>
          <w:tcPr>
            <w:tcW w:w="1039" w:type="pct"/>
            <w:hideMark/>
          </w:tcPr>
          <w:p w14:paraId="0F9420C3" w14:textId="77777777" w:rsidR="002D5913" w:rsidRPr="00420410" w:rsidRDefault="002D5913" w:rsidP="002D5913">
            <w:pPr>
              <w:spacing w:after="0" w:line="240" w:lineRule="auto"/>
              <w:jc w:val="center"/>
              <w:rPr>
                <w:sz w:val="20"/>
              </w:rPr>
            </w:pPr>
            <w:r w:rsidRPr="00420410">
              <w:rPr>
                <w:sz w:val="20"/>
              </w:rPr>
              <w:t>46</w:t>
            </w:r>
          </w:p>
        </w:tc>
      </w:tr>
      <w:tr w:rsidR="002D5913" w:rsidRPr="00420410" w14:paraId="0F997C0E" w14:textId="77777777" w:rsidTr="00EB1098">
        <w:trPr>
          <w:trHeight w:hRule="exact" w:val="340"/>
        </w:trPr>
        <w:tc>
          <w:tcPr>
            <w:tcW w:w="1299" w:type="pct"/>
            <w:hideMark/>
          </w:tcPr>
          <w:p w14:paraId="2990ADDE"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2E6ADCBD" w14:textId="77777777" w:rsidR="002D5913" w:rsidRPr="00420410" w:rsidRDefault="002D5913" w:rsidP="002D5913">
            <w:pPr>
              <w:spacing w:after="0" w:line="240" w:lineRule="auto"/>
              <w:jc w:val="left"/>
              <w:rPr>
                <w:sz w:val="20"/>
              </w:rPr>
            </w:pPr>
            <w:r w:rsidRPr="00420410">
              <w:rPr>
                <w:sz w:val="20"/>
              </w:rPr>
              <w:t>Comunidade Divino Espírito Santo em Tonantins</w:t>
            </w:r>
          </w:p>
        </w:tc>
        <w:tc>
          <w:tcPr>
            <w:tcW w:w="1039" w:type="pct"/>
            <w:hideMark/>
          </w:tcPr>
          <w:p w14:paraId="54A3164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295BCC50" w14:textId="77777777" w:rsidTr="00EB1098">
        <w:trPr>
          <w:trHeight w:hRule="exact" w:val="340"/>
        </w:trPr>
        <w:tc>
          <w:tcPr>
            <w:tcW w:w="1299" w:type="pct"/>
            <w:hideMark/>
          </w:tcPr>
          <w:p w14:paraId="0E38E0A8"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70F5005" w14:textId="77777777" w:rsidR="002D5913" w:rsidRPr="00420410" w:rsidRDefault="002D5913" w:rsidP="002D5913">
            <w:pPr>
              <w:spacing w:after="0" w:line="240" w:lineRule="auto"/>
              <w:jc w:val="left"/>
              <w:rPr>
                <w:sz w:val="20"/>
              </w:rPr>
            </w:pPr>
            <w:r w:rsidRPr="00420410">
              <w:rPr>
                <w:sz w:val="20"/>
              </w:rPr>
              <w:t>Comunidade Porto Lutador em São Paulo de Olivença</w:t>
            </w:r>
          </w:p>
        </w:tc>
        <w:tc>
          <w:tcPr>
            <w:tcW w:w="1039" w:type="pct"/>
            <w:hideMark/>
          </w:tcPr>
          <w:p w14:paraId="617D922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120B54EB" w14:textId="77777777" w:rsidTr="00EB1098">
        <w:trPr>
          <w:trHeight w:hRule="exact" w:val="340"/>
        </w:trPr>
        <w:tc>
          <w:tcPr>
            <w:tcW w:w="1299" w:type="pct"/>
            <w:hideMark/>
          </w:tcPr>
          <w:p w14:paraId="41B9E81D" w14:textId="77777777" w:rsidR="002D5913" w:rsidRPr="00420410" w:rsidRDefault="002D5913" w:rsidP="002D5913">
            <w:pPr>
              <w:spacing w:after="0" w:line="240" w:lineRule="auto"/>
              <w:jc w:val="left"/>
              <w:rPr>
                <w:bCs/>
                <w:color w:val="000000"/>
                <w:sz w:val="20"/>
              </w:rPr>
            </w:pPr>
            <w:r w:rsidRPr="00420410">
              <w:rPr>
                <w:bCs/>
                <w:color w:val="000000"/>
                <w:sz w:val="20"/>
              </w:rPr>
              <w:t>Introdução à Aquicultura</w:t>
            </w:r>
          </w:p>
        </w:tc>
        <w:tc>
          <w:tcPr>
            <w:tcW w:w="2662" w:type="pct"/>
            <w:hideMark/>
          </w:tcPr>
          <w:p w14:paraId="140A6C37" w14:textId="77777777" w:rsidR="002D5913" w:rsidRPr="00420410" w:rsidRDefault="002D5913" w:rsidP="002D5913">
            <w:pPr>
              <w:spacing w:after="0" w:line="240" w:lineRule="auto"/>
              <w:jc w:val="left"/>
              <w:rPr>
                <w:sz w:val="20"/>
              </w:rPr>
            </w:pPr>
            <w:r w:rsidRPr="00420410">
              <w:rPr>
                <w:sz w:val="20"/>
              </w:rPr>
              <w:t xml:space="preserve">Estrada e Vicinais em Fonte Boa </w:t>
            </w:r>
          </w:p>
        </w:tc>
        <w:tc>
          <w:tcPr>
            <w:tcW w:w="1039" w:type="pct"/>
            <w:hideMark/>
          </w:tcPr>
          <w:p w14:paraId="6EE63EF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59D51E6D" w14:textId="77777777" w:rsidTr="00EB1098">
        <w:trPr>
          <w:trHeight w:hRule="exact" w:val="284"/>
        </w:trPr>
        <w:tc>
          <w:tcPr>
            <w:tcW w:w="1299" w:type="pct"/>
            <w:hideMark/>
          </w:tcPr>
          <w:p w14:paraId="57C56927" w14:textId="77777777" w:rsidR="002D5913" w:rsidRPr="00420410" w:rsidRDefault="002D5913" w:rsidP="00420410">
            <w:pPr>
              <w:spacing w:after="0" w:line="240" w:lineRule="auto"/>
              <w:jc w:val="center"/>
              <w:rPr>
                <w:b/>
                <w:bCs/>
                <w:color w:val="FFFFFF"/>
                <w:sz w:val="20"/>
              </w:rPr>
            </w:pPr>
            <w:r w:rsidRPr="00420410">
              <w:rPr>
                <w:b/>
                <w:bCs/>
                <w:color w:val="000000"/>
                <w:sz w:val="20"/>
              </w:rPr>
              <w:t>12</w:t>
            </w:r>
          </w:p>
        </w:tc>
        <w:tc>
          <w:tcPr>
            <w:tcW w:w="2662" w:type="pct"/>
            <w:hideMark/>
          </w:tcPr>
          <w:p w14:paraId="4B5FD655" w14:textId="77777777" w:rsidR="002D5913" w:rsidRPr="00420410" w:rsidRDefault="002D5913" w:rsidP="00420410">
            <w:pPr>
              <w:spacing w:after="0" w:line="240" w:lineRule="auto"/>
              <w:jc w:val="center"/>
              <w:rPr>
                <w:b/>
                <w:sz w:val="20"/>
              </w:rPr>
            </w:pPr>
            <w:r w:rsidRPr="00420410">
              <w:rPr>
                <w:b/>
                <w:sz w:val="20"/>
              </w:rPr>
              <w:t>TOTAL</w:t>
            </w:r>
          </w:p>
        </w:tc>
        <w:tc>
          <w:tcPr>
            <w:tcW w:w="1039" w:type="pct"/>
            <w:hideMark/>
          </w:tcPr>
          <w:p w14:paraId="36AE5A90" w14:textId="77777777" w:rsidR="002D5913" w:rsidRPr="00420410" w:rsidRDefault="002D5913" w:rsidP="00420410">
            <w:pPr>
              <w:spacing w:after="0" w:line="240" w:lineRule="auto"/>
              <w:jc w:val="center"/>
              <w:rPr>
                <w:b/>
                <w:sz w:val="20"/>
              </w:rPr>
            </w:pPr>
            <w:r w:rsidRPr="00420410">
              <w:rPr>
                <w:b/>
                <w:sz w:val="20"/>
              </w:rPr>
              <w:t>509</w:t>
            </w:r>
          </w:p>
        </w:tc>
      </w:tr>
    </w:tbl>
    <w:p w14:paraId="5FFD2CD0" w14:textId="77777777" w:rsidR="002D5913" w:rsidRDefault="002D5913" w:rsidP="00420410">
      <w:pPr>
        <w:tabs>
          <w:tab w:val="left" w:pos="2610"/>
        </w:tabs>
        <w:suppressAutoHyphens/>
        <w:spacing w:after="0"/>
        <w:ind w:left="142"/>
        <w:jc w:val="left"/>
        <w:rPr>
          <w:rFonts w:eastAsia="Times New Roman"/>
          <w:sz w:val="20"/>
          <w:szCs w:val="20"/>
          <w:lang w:eastAsia="ar-SA"/>
        </w:rPr>
      </w:pPr>
    </w:p>
    <w:p w14:paraId="0EAD1303" w14:textId="77777777" w:rsidR="002D5913" w:rsidRPr="005D2825" w:rsidRDefault="002D5913" w:rsidP="00420410">
      <w:pPr>
        <w:tabs>
          <w:tab w:val="left" w:pos="2610"/>
        </w:tabs>
        <w:suppressAutoHyphens/>
        <w:spacing w:after="0"/>
        <w:jc w:val="left"/>
        <w:rPr>
          <w:rFonts w:eastAsia="Times New Roman"/>
          <w:sz w:val="20"/>
          <w:szCs w:val="20"/>
          <w:lang w:eastAsia="ar-SA"/>
        </w:rPr>
      </w:pPr>
      <w:r w:rsidRPr="005D2825">
        <w:rPr>
          <w:rFonts w:eastAsia="Times New Roman"/>
          <w:sz w:val="20"/>
          <w:szCs w:val="20"/>
          <w:lang w:eastAsia="ar-SA"/>
        </w:rPr>
        <w:t xml:space="preserve">Fonte: Relatório de Gestão 2015 do </w:t>
      </w:r>
      <w:r>
        <w:rPr>
          <w:rFonts w:eastAsia="Times New Roman"/>
          <w:sz w:val="20"/>
          <w:szCs w:val="20"/>
          <w:lang w:eastAsia="ar-SA"/>
        </w:rPr>
        <w:t>NUPA NORTE 1</w:t>
      </w:r>
    </w:p>
    <w:p w14:paraId="20BF1FB3" w14:textId="77777777" w:rsidR="00E3034D" w:rsidRDefault="00E3034D" w:rsidP="00874EC9">
      <w:pPr>
        <w:pStyle w:val="PargrafodaLista"/>
        <w:spacing w:after="0"/>
        <w:ind w:left="426"/>
        <w:rPr>
          <w:b/>
          <w:bCs/>
          <w:szCs w:val="24"/>
        </w:rPr>
      </w:pPr>
    </w:p>
    <w:p w14:paraId="5F2FE60D" w14:textId="5B794C5F" w:rsidR="00E3034D" w:rsidRDefault="00E3034D" w:rsidP="00E3034D">
      <w:pPr>
        <w:pStyle w:val="Legenda"/>
        <w:keepNext/>
      </w:pPr>
      <w:bookmarkStart w:id="124" w:name="_Toc446321755"/>
      <w:r>
        <w:t xml:space="preserve">Figura </w:t>
      </w:r>
      <w:fldSimple w:instr=" SEQ Figura \* ARABIC ">
        <w:r w:rsidR="003D1679">
          <w:rPr>
            <w:noProof/>
          </w:rPr>
          <w:t>16</w:t>
        </w:r>
      </w:fldSimple>
      <w:r>
        <w:t xml:space="preserve"> </w:t>
      </w:r>
      <w:r w:rsidRPr="0016363A">
        <w:t>Formandos do Curso Beneficiamento de Pescado</w:t>
      </w:r>
      <w:bookmarkEnd w:id="124"/>
    </w:p>
    <w:p w14:paraId="4B995A43" w14:textId="77777777" w:rsidR="00E3034D" w:rsidRDefault="00E3034D" w:rsidP="00E3034D">
      <w:pPr>
        <w:pStyle w:val="PargrafodaLista"/>
        <w:spacing w:after="0"/>
        <w:ind w:left="426"/>
        <w:jc w:val="center"/>
        <w:rPr>
          <w:b/>
          <w:bCs/>
          <w:szCs w:val="24"/>
        </w:rPr>
      </w:pPr>
      <w:r>
        <w:rPr>
          <w:noProof/>
          <w:lang w:eastAsia="pt-BR"/>
        </w:rPr>
        <w:drawing>
          <wp:inline distT="0" distB="0" distL="0" distR="0" wp14:anchorId="14172A28" wp14:editId="01792EBE">
            <wp:extent cx="4391025" cy="2459666"/>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94186" cy="2461437"/>
                    </a:xfrm>
                    <a:prstGeom prst="rect">
                      <a:avLst/>
                    </a:prstGeom>
                  </pic:spPr>
                </pic:pic>
              </a:graphicData>
            </a:graphic>
          </wp:inline>
        </w:drawing>
      </w:r>
    </w:p>
    <w:p w14:paraId="55289880" w14:textId="77777777" w:rsidR="00E3034D" w:rsidRDefault="00D378EA" w:rsidP="00D378EA">
      <w:pPr>
        <w:pStyle w:val="PargrafodaLista"/>
        <w:spacing w:after="0"/>
        <w:ind w:left="993"/>
        <w:rPr>
          <w:rFonts w:eastAsia="Times New Roman"/>
          <w:sz w:val="20"/>
          <w:szCs w:val="20"/>
          <w:lang w:eastAsia="ar-SA"/>
        </w:rPr>
      </w:pPr>
      <w:r w:rsidRPr="005D2825">
        <w:rPr>
          <w:rFonts w:eastAsia="Times New Roman"/>
          <w:sz w:val="20"/>
          <w:szCs w:val="20"/>
          <w:lang w:eastAsia="ar-SA"/>
        </w:rPr>
        <w:t xml:space="preserve">Relatório de Gestão 2015 do </w:t>
      </w:r>
      <w:r>
        <w:rPr>
          <w:rFonts w:eastAsia="Times New Roman"/>
          <w:sz w:val="20"/>
          <w:szCs w:val="20"/>
          <w:lang w:eastAsia="ar-SA"/>
        </w:rPr>
        <w:t>NUPA NORTE 1</w:t>
      </w:r>
    </w:p>
    <w:p w14:paraId="116F5060" w14:textId="77777777" w:rsidR="00122847" w:rsidRDefault="00122847" w:rsidP="00D378EA">
      <w:pPr>
        <w:pStyle w:val="PargrafodaLista"/>
        <w:spacing w:after="0"/>
        <w:ind w:left="993"/>
        <w:rPr>
          <w:b/>
          <w:bCs/>
          <w:szCs w:val="24"/>
        </w:rPr>
      </w:pPr>
    </w:p>
    <w:p w14:paraId="766B3F99" w14:textId="77777777" w:rsidR="00A80D76" w:rsidRDefault="00A80D76" w:rsidP="00EB1098">
      <w:pPr>
        <w:suppressAutoHyphens/>
        <w:spacing w:after="0"/>
        <w:rPr>
          <w:rFonts w:eastAsia="Times New Roman"/>
          <w:b/>
          <w:szCs w:val="24"/>
          <w:lang w:eastAsia="ar-SA"/>
        </w:rPr>
      </w:pPr>
      <w:r w:rsidRPr="00A80D76">
        <w:rPr>
          <w:rFonts w:eastAsia="Times New Roman"/>
          <w:b/>
          <w:szCs w:val="24"/>
          <w:lang w:eastAsia="ar-SA"/>
        </w:rPr>
        <w:t>Projeto Monitoramento e conservação de quelônios na Terra Indígena Andirá</w:t>
      </w:r>
    </w:p>
    <w:p w14:paraId="2102F0E3" w14:textId="77777777" w:rsidR="00EB1098" w:rsidRPr="00A80D76" w:rsidRDefault="00EB1098" w:rsidP="00EB1098">
      <w:pPr>
        <w:suppressAutoHyphens/>
        <w:spacing w:after="0"/>
        <w:rPr>
          <w:rFonts w:eastAsia="Times New Roman"/>
          <w:b/>
          <w:szCs w:val="24"/>
          <w:lang w:eastAsia="ar-SA"/>
        </w:rPr>
      </w:pPr>
    </w:p>
    <w:p w14:paraId="0B73D0CA" w14:textId="77777777" w:rsidR="00CA6804" w:rsidRDefault="00A80D76" w:rsidP="00EB1098">
      <w:pPr>
        <w:suppressAutoHyphens/>
        <w:spacing w:after="0"/>
        <w:ind w:firstLine="851"/>
        <w:rPr>
          <w:rFonts w:eastAsia="Times New Roman"/>
          <w:szCs w:val="24"/>
          <w:lang w:eastAsia="ar-SA"/>
        </w:rPr>
      </w:pPr>
      <w:r w:rsidRPr="00A80D76">
        <w:rPr>
          <w:rFonts w:eastAsia="Times New Roman"/>
          <w:szCs w:val="24"/>
          <w:lang w:eastAsia="ar-SA"/>
        </w:rPr>
        <w:t>O Projeto de Extensão Manejo Quelônios na Terra Indígena Andirá – Marau no Município de Maués</w:t>
      </w:r>
      <w:r w:rsidR="00122847">
        <w:rPr>
          <w:rFonts w:eastAsia="Times New Roman"/>
          <w:szCs w:val="24"/>
          <w:lang w:eastAsia="ar-SA"/>
        </w:rPr>
        <w:t>-AM</w:t>
      </w:r>
      <w:r w:rsidRPr="00A80D76">
        <w:rPr>
          <w:rFonts w:eastAsia="Times New Roman"/>
          <w:szCs w:val="24"/>
          <w:lang w:eastAsia="ar-SA"/>
        </w:rPr>
        <w:t xml:space="preserve"> faz parte do Programa Pé de Pincha, da Universidade Federal do Amazonas (UFAM), financiado pelo recurso do Programa e Petrobras Ambiental. Tem o apoio do Consórcio dos Produtores Sateré-Mawé (CPSM), da Secretaria de Meio Ambiente, Produção e Abastecimento de Maués e do </w:t>
      </w:r>
      <w:r w:rsidRPr="00A80D76">
        <w:rPr>
          <w:rFonts w:eastAsia="Times New Roman"/>
          <w:i/>
          <w:iCs/>
          <w:szCs w:val="24"/>
          <w:lang w:eastAsia="ar-SA"/>
        </w:rPr>
        <w:t>campus</w:t>
      </w:r>
      <w:r w:rsidRPr="00A80D76">
        <w:rPr>
          <w:rFonts w:eastAsia="Times New Roman"/>
          <w:szCs w:val="24"/>
          <w:lang w:eastAsia="ar-SA"/>
        </w:rPr>
        <w:t xml:space="preserve"> Maués/IFAM. </w:t>
      </w:r>
    </w:p>
    <w:p w14:paraId="751D80C3" w14:textId="77777777" w:rsidR="00A80D76" w:rsidRDefault="00A80D76" w:rsidP="00EB1098">
      <w:pPr>
        <w:suppressAutoHyphens/>
        <w:spacing w:after="0"/>
        <w:ind w:firstLine="851"/>
        <w:rPr>
          <w:rFonts w:eastAsia="Times New Roman"/>
          <w:szCs w:val="24"/>
          <w:lang w:eastAsia="ar-SA"/>
        </w:rPr>
      </w:pPr>
      <w:r w:rsidRPr="00A80D76">
        <w:rPr>
          <w:rFonts w:eastAsia="Times New Roman"/>
          <w:szCs w:val="24"/>
          <w:lang w:eastAsia="ar-SA"/>
        </w:rPr>
        <w:t xml:space="preserve">O projeto </w:t>
      </w:r>
      <w:r w:rsidR="00CA6804">
        <w:rPr>
          <w:rFonts w:eastAsia="Times New Roman"/>
          <w:szCs w:val="24"/>
          <w:lang w:eastAsia="ar-SA"/>
        </w:rPr>
        <w:t>visa</w:t>
      </w:r>
      <w:r w:rsidRPr="00A80D76">
        <w:rPr>
          <w:rFonts w:eastAsia="Times New Roman"/>
          <w:szCs w:val="24"/>
          <w:lang w:eastAsia="ar-SA"/>
        </w:rPr>
        <w:t xml:space="preserve"> a conservação de quelônios e em 2015, </w:t>
      </w:r>
      <w:r w:rsidR="00CA6804" w:rsidRPr="00A80D76">
        <w:rPr>
          <w:rFonts w:eastAsia="Times New Roman"/>
          <w:szCs w:val="24"/>
          <w:lang w:eastAsia="ar-SA"/>
        </w:rPr>
        <w:t xml:space="preserve">foram soltos na região </w:t>
      </w:r>
      <w:r w:rsidRPr="00A80D76">
        <w:rPr>
          <w:rFonts w:eastAsia="Times New Roman"/>
          <w:szCs w:val="24"/>
          <w:lang w:eastAsia="ar-SA"/>
        </w:rPr>
        <w:t>1.111 filhotes de quelônios (waworiria na língua sateré)</w:t>
      </w:r>
      <w:r w:rsidR="00116F44">
        <w:rPr>
          <w:rFonts w:eastAsia="Times New Roman"/>
          <w:szCs w:val="24"/>
          <w:lang w:eastAsia="ar-SA"/>
        </w:rPr>
        <w:t>, conforme apresentado na Figura 18</w:t>
      </w:r>
      <w:r w:rsidRPr="00A80D76">
        <w:rPr>
          <w:rFonts w:eastAsia="Times New Roman"/>
          <w:szCs w:val="24"/>
          <w:lang w:eastAsia="ar-SA"/>
        </w:rPr>
        <w:t>. Esse resultado só foi possível devido à participação no monitoramento e conservação de quelônios do povo Sateré-Mawé. </w:t>
      </w:r>
    </w:p>
    <w:p w14:paraId="07E1BF91" w14:textId="77777777" w:rsidR="000917A3" w:rsidRDefault="000917A3" w:rsidP="00A80D76">
      <w:pPr>
        <w:suppressAutoHyphens/>
        <w:spacing w:after="0"/>
        <w:ind w:firstLine="708"/>
        <w:rPr>
          <w:rFonts w:eastAsia="Times New Roman"/>
          <w:szCs w:val="24"/>
          <w:lang w:eastAsia="ar-SA"/>
        </w:rPr>
      </w:pPr>
    </w:p>
    <w:p w14:paraId="7A7EC190" w14:textId="35A0F032" w:rsidR="000917A3" w:rsidRDefault="000917A3" w:rsidP="000917A3">
      <w:pPr>
        <w:pStyle w:val="Legenda"/>
        <w:keepNext/>
      </w:pPr>
      <w:bookmarkStart w:id="125" w:name="_Toc446321756"/>
      <w:r>
        <w:t xml:space="preserve">Figura </w:t>
      </w:r>
      <w:fldSimple w:instr=" SEQ Figura \* ARABIC ">
        <w:r w:rsidR="003D1679">
          <w:rPr>
            <w:noProof/>
          </w:rPr>
          <w:t>17</w:t>
        </w:r>
      </w:fldSimple>
      <w:r>
        <w:t xml:space="preserve"> </w:t>
      </w:r>
      <w:r w:rsidRPr="0034440A">
        <w:t>Quelônios sendo preparados para soltura</w:t>
      </w:r>
      <w:bookmarkEnd w:id="125"/>
    </w:p>
    <w:p w14:paraId="6BD4B1BD" w14:textId="77777777" w:rsidR="000917A3" w:rsidRPr="00A80D76" w:rsidRDefault="000917A3" w:rsidP="000917A3">
      <w:pPr>
        <w:suppressAutoHyphens/>
        <w:spacing w:after="0"/>
        <w:jc w:val="center"/>
        <w:rPr>
          <w:rFonts w:eastAsia="Times New Roman"/>
          <w:szCs w:val="24"/>
          <w:lang w:eastAsia="ar-SA"/>
        </w:rPr>
      </w:pPr>
      <w:r>
        <w:rPr>
          <w:noProof/>
          <w:lang w:eastAsia="pt-BR"/>
        </w:rPr>
        <w:drawing>
          <wp:inline distT="0" distB="0" distL="0" distR="0" wp14:anchorId="6E6FD725" wp14:editId="65BC7892">
            <wp:extent cx="3962400" cy="2247900"/>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62400" cy="2247900"/>
                    </a:xfrm>
                    <a:prstGeom prst="rect">
                      <a:avLst/>
                    </a:prstGeom>
                  </pic:spPr>
                </pic:pic>
              </a:graphicData>
            </a:graphic>
          </wp:inline>
        </w:drawing>
      </w:r>
    </w:p>
    <w:p w14:paraId="59B38663" w14:textId="77777777" w:rsidR="000917A3" w:rsidRDefault="009E49C0" w:rsidP="000917A3">
      <w:pPr>
        <w:pStyle w:val="PargrafodaLista"/>
        <w:spacing w:after="0"/>
        <w:ind w:left="1418"/>
        <w:rPr>
          <w:b/>
          <w:bCs/>
          <w:szCs w:val="24"/>
        </w:rPr>
      </w:pPr>
      <w:r>
        <w:rPr>
          <w:rFonts w:eastAsia="Times New Roman"/>
          <w:sz w:val="20"/>
          <w:szCs w:val="20"/>
          <w:lang w:eastAsia="ar-SA"/>
        </w:rPr>
        <w:t>Fonte: Relatório de Gestão do NUPA NORTE 1 2015</w:t>
      </w:r>
    </w:p>
    <w:p w14:paraId="57375F00" w14:textId="77777777" w:rsidR="006C4EAF" w:rsidRDefault="006C4EAF" w:rsidP="006C4EAF">
      <w:pPr>
        <w:tabs>
          <w:tab w:val="left" w:pos="709"/>
        </w:tabs>
        <w:suppressAutoHyphens/>
        <w:spacing w:after="0"/>
        <w:rPr>
          <w:rFonts w:eastAsia="Times New Roman"/>
          <w:b/>
          <w:szCs w:val="24"/>
          <w:lang w:eastAsia="ar-SA"/>
        </w:rPr>
      </w:pPr>
    </w:p>
    <w:p w14:paraId="08E00159" w14:textId="77777777" w:rsidR="00EB1098" w:rsidRDefault="00EB1098" w:rsidP="006C4EAF">
      <w:pPr>
        <w:tabs>
          <w:tab w:val="left" w:pos="709"/>
        </w:tabs>
        <w:suppressAutoHyphens/>
        <w:spacing w:after="0"/>
        <w:rPr>
          <w:rFonts w:eastAsia="Times New Roman"/>
          <w:b/>
          <w:szCs w:val="24"/>
          <w:lang w:eastAsia="ar-SA"/>
        </w:rPr>
      </w:pPr>
    </w:p>
    <w:p w14:paraId="14A059E3" w14:textId="77777777" w:rsidR="00EB1098" w:rsidRDefault="00EB1098" w:rsidP="006C4EAF">
      <w:pPr>
        <w:tabs>
          <w:tab w:val="left" w:pos="709"/>
        </w:tabs>
        <w:suppressAutoHyphens/>
        <w:spacing w:after="0"/>
        <w:rPr>
          <w:rFonts w:eastAsia="Times New Roman"/>
          <w:b/>
          <w:szCs w:val="24"/>
          <w:lang w:eastAsia="ar-SA"/>
        </w:rPr>
      </w:pPr>
    </w:p>
    <w:p w14:paraId="02447771" w14:textId="77777777" w:rsidR="006C4EAF" w:rsidRDefault="006C4EAF" w:rsidP="00EB1098">
      <w:pPr>
        <w:tabs>
          <w:tab w:val="left" w:pos="709"/>
        </w:tabs>
        <w:suppressAutoHyphens/>
        <w:spacing w:after="0"/>
        <w:rPr>
          <w:rFonts w:eastAsia="Times New Roman"/>
          <w:b/>
          <w:szCs w:val="24"/>
          <w:lang w:eastAsia="ar-SA"/>
        </w:rPr>
      </w:pPr>
      <w:r w:rsidRPr="006C4EAF">
        <w:rPr>
          <w:rFonts w:eastAsia="Times New Roman"/>
          <w:b/>
          <w:szCs w:val="24"/>
          <w:lang w:eastAsia="ar-SA"/>
        </w:rPr>
        <w:lastRenderedPageBreak/>
        <w:t xml:space="preserve">Projeto Pro-Rural Aquicultura </w:t>
      </w:r>
    </w:p>
    <w:p w14:paraId="66A50B2E" w14:textId="77777777" w:rsidR="00EB1098" w:rsidRPr="006C4EAF" w:rsidRDefault="00EB1098" w:rsidP="00EB1098">
      <w:pPr>
        <w:tabs>
          <w:tab w:val="left" w:pos="709"/>
        </w:tabs>
        <w:suppressAutoHyphens/>
        <w:spacing w:after="0"/>
        <w:rPr>
          <w:rFonts w:eastAsia="Times New Roman"/>
          <w:b/>
          <w:szCs w:val="24"/>
          <w:lang w:eastAsia="ar-SA"/>
        </w:rPr>
      </w:pPr>
    </w:p>
    <w:p w14:paraId="17A6E7DF" w14:textId="77777777" w:rsidR="00773929" w:rsidRDefault="006C4EAF" w:rsidP="006C4EAF">
      <w:pPr>
        <w:suppressAutoHyphens/>
        <w:spacing w:after="0"/>
        <w:ind w:firstLine="851"/>
        <w:rPr>
          <w:rFonts w:eastAsia="Times New Roman"/>
          <w:szCs w:val="24"/>
          <w:lang w:eastAsia="pt-BR"/>
        </w:rPr>
      </w:pPr>
      <w:r w:rsidRPr="006C4EAF">
        <w:rPr>
          <w:rFonts w:eastAsia="Times New Roman"/>
          <w:szCs w:val="24"/>
          <w:lang w:eastAsia="pt-BR"/>
        </w:rPr>
        <w:t xml:space="preserve">É um Projeto de Pesquisa e </w:t>
      </w:r>
      <w:r w:rsidR="00EA6896" w:rsidRPr="006C4EAF">
        <w:rPr>
          <w:rFonts w:eastAsia="Times New Roman"/>
          <w:szCs w:val="24"/>
          <w:lang w:eastAsia="pt-BR"/>
        </w:rPr>
        <w:t>Transferência </w:t>
      </w:r>
      <w:r w:rsidR="00DC79FF">
        <w:rPr>
          <w:rFonts w:eastAsia="Times New Roman"/>
          <w:szCs w:val="24"/>
          <w:lang w:eastAsia="pt-BR"/>
        </w:rPr>
        <w:t xml:space="preserve">de </w:t>
      </w:r>
      <w:r w:rsidR="00EA6896" w:rsidRPr="006C4EAF">
        <w:rPr>
          <w:rFonts w:eastAsia="Times New Roman"/>
          <w:szCs w:val="24"/>
          <w:lang w:eastAsia="pt-BR"/>
        </w:rPr>
        <w:t>Tecnol</w:t>
      </w:r>
      <w:r w:rsidR="00DC79FF">
        <w:rPr>
          <w:rFonts w:eastAsia="Times New Roman"/>
          <w:szCs w:val="24"/>
          <w:lang w:eastAsia="pt-BR"/>
        </w:rPr>
        <w:t>o</w:t>
      </w:r>
      <w:r w:rsidR="00EA6896" w:rsidRPr="006C4EAF">
        <w:rPr>
          <w:rFonts w:eastAsia="Times New Roman"/>
          <w:szCs w:val="24"/>
          <w:lang w:eastAsia="pt-BR"/>
        </w:rPr>
        <w:t>gia</w:t>
      </w:r>
      <w:r w:rsidRPr="006C4EAF">
        <w:rPr>
          <w:rFonts w:eastAsia="Times New Roman"/>
          <w:szCs w:val="24"/>
          <w:lang w:eastAsia="pt-BR"/>
        </w:rPr>
        <w:t>, que tem como um dos principais objetivos o desenvolvimento da aq</w:t>
      </w:r>
      <w:r w:rsidR="00DC79FF">
        <w:rPr>
          <w:rFonts w:eastAsia="Times New Roman"/>
          <w:szCs w:val="24"/>
          <w:lang w:eastAsia="pt-BR"/>
        </w:rPr>
        <w:t>uicultura no Estado do Amazonas, f</w:t>
      </w:r>
      <w:r w:rsidRPr="006C4EAF">
        <w:rPr>
          <w:rFonts w:eastAsia="Times New Roman"/>
          <w:szCs w:val="24"/>
          <w:lang w:eastAsia="pt-BR"/>
        </w:rPr>
        <w:t>inanciado pela Secretaria de Produção Rural do Estado do Amazonas (SEPROR) e a Fundação de Amparo à Pesquisa no Estado do Amazonas (FAPEAM), por meio do Programa Pró-Rural.</w:t>
      </w:r>
    </w:p>
    <w:p w14:paraId="791A03DE" w14:textId="77777777" w:rsidR="006C4EAF" w:rsidRDefault="006C4EAF" w:rsidP="006C4EAF">
      <w:pPr>
        <w:suppressAutoHyphens/>
        <w:spacing w:after="0"/>
        <w:ind w:firstLine="851"/>
        <w:rPr>
          <w:rFonts w:eastAsia="Times New Roman"/>
          <w:szCs w:val="24"/>
          <w:lang w:eastAsia="pt-BR"/>
        </w:rPr>
      </w:pPr>
      <w:r w:rsidRPr="006C4EAF">
        <w:rPr>
          <w:rFonts w:eastAsia="Times New Roman"/>
          <w:szCs w:val="24"/>
          <w:lang w:eastAsia="pt-BR"/>
        </w:rPr>
        <w:t>A execução</w:t>
      </w:r>
      <w:r w:rsidR="0086108E">
        <w:rPr>
          <w:rFonts w:eastAsia="Times New Roman"/>
          <w:szCs w:val="24"/>
          <w:lang w:eastAsia="pt-BR"/>
        </w:rPr>
        <w:t xml:space="preserve"> do projeto</w:t>
      </w:r>
      <w:r w:rsidRPr="006C4EAF">
        <w:rPr>
          <w:rFonts w:eastAsia="Times New Roman"/>
          <w:szCs w:val="24"/>
          <w:lang w:eastAsia="pt-BR"/>
        </w:rPr>
        <w:t xml:space="preserve"> é feita por pesquisadores do IFAM - </w:t>
      </w:r>
      <w:r w:rsidRPr="006C4EAF">
        <w:rPr>
          <w:rFonts w:eastAsia="Times New Roman"/>
          <w:i/>
          <w:iCs/>
          <w:szCs w:val="24"/>
          <w:lang w:eastAsia="pt-BR"/>
        </w:rPr>
        <w:t>campus</w:t>
      </w:r>
      <w:r w:rsidRPr="006C4EAF">
        <w:rPr>
          <w:rFonts w:eastAsia="Times New Roman"/>
          <w:szCs w:val="24"/>
          <w:lang w:eastAsia="pt-BR"/>
        </w:rPr>
        <w:t xml:space="preserve"> Presidente Figueiredo e colaboradores do Núcleo de Pesquisa Aplicada à Pesca e Aquicultura</w:t>
      </w:r>
      <w:r w:rsidR="0086108E">
        <w:rPr>
          <w:rFonts w:eastAsia="Times New Roman"/>
          <w:szCs w:val="24"/>
          <w:lang w:eastAsia="pt-BR"/>
        </w:rPr>
        <w:t>-</w:t>
      </w:r>
      <w:r w:rsidRPr="006C4EAF">
        <w:rPr>
          <w:rFonts w:eastAsia="Times New Roman"/>
          <w:szCs w:val="24"/>
          <w:lang w:eastAsia="pt-BR"/>
        </w:rPr>
        <w:t>NUPA NORTE 1. Foram contratados 40 técnicos (28 de nível médio e 12 técnicos de nível superior) para atuarem na transferência de tecnologia em Boas Práticas de Manejo na Aquicultura</w:t>
      </w:r>
      <w:r w:rsidR="0086108E">
        <w:rPr>
          <w:rFonts w:eastAsia="Times New Roman"/>
          <w:szCs w:val="24"/>
          <w:lang w:eastAsia="pt-BR"/>
        </w:rPr>
        <w:t>, que foram</w:t>
      </w:r>
      <w:r w:rsidRPr="006C4EAF">
        <w:rPr>
          <w:rFonts w:eastAsia="Times New Roman"/>
          <w:szCs w:val="24"/>
          <w:lang w:eastAsia="pt-BR"/>
        </w:rPr>
        <w:t xml:space="preserve"> distribuídos em 21 municípios do Amazonas. As atividades de campo são registradas em formulários e posteriormente depositadas no banco de dados online, hospedado no datacenter do IFAM. </w:t>
      </w:r>
      <w:r w:rsidR="00C9686A">
        <w:rPr>
          <w:rFonts w:eastAsia="Times New Roman"/>
          <w:szCs w:val="24"/>
          <w:lang w:eastAsia="pt-BR"/>
        </w:rPr>
        <w:t xml:space="preserve">A Figura </w:t>
      </w:r>
      <w:r w:rsidR="00C017B8">
        <w:rPr>
          <w:rFonts w:eastAsia="Times New Roman"/>
          <w:szCs w:val="24"/>
          <w:lang w:eastAsia="pt-BR"/>
        </w:rPr>
        <w:t>18</w:t>
      </w:r>
      <w:r w:rsidR="00C9686A">
        <w:rPr>
          <w:rFonts w:eastAsia="Times New Roman"/>
          <w:szCs w:val="24"/>
          <w:lang w:eastAsia="pt-BR"/>
        </w:rPr>
        <w:t xml:space="preserve"> apresenta o número de produtores atendidos</w:t>
      </w:r>
      <w:r w:rsidRPr="006C4EAF">
        <w:rPr>
          <w:rFonts w:eastAsia="Times New Roman"/>
          <w:szCs w:val="24"/>
          <w:lang w:eastAsia="pt-BR"/>
        </w:rPr>
        <w:t xml:space="preserve">, </w:t>
      </w:r>
      <w:r w:rsidR="00C9686A">
        <w:rPr>
          <w:rFonts w:eastAsia="Times New Roman"/>
          <w:szCs w:val="24"/>
          <w:lang w:eastAsia="pt-BR"/>
        </w:rPr>
        <w:t>estes em</w:t>
      </w:r>
      <w:r w:rsidRPr="006C4EAF">
        <w:rPr>
          <w:rFonts w:eastAsia="Times New Roman"/>
          <w:szCs w:val="24"/>
          <w:lang w:eastAsia="pt-BR"/>
        </w:rPr>
        <w:t xml:space="preserve"> sua maioria, nunca haviam sido assistidos pelo sistema oficial de extensão rural.</w:t>
      </w:r>
    </w:p>
    <w:p w14:paraId="5E5BBBAA" w14:textId="213ADE20" w:rsidR="00DF5813" w:rsidRDefault="00DF5813" w:rsidP="00DF5813">
      <w:pPr>
        <w:pStyle w:val="Legenda"/>
        <w:keepNext/>
      </w:pPr>
      <w:bookmarkStart w:id="126" w:name="_Toc446321757"/>
      <w:r>
        <w:t xml:space="preserve">Figura </w:t>
      </w:r>
      <w:fldSimple w:instr=" SEQ Figura \* ARABIC ">
        <w:r w:rsidR="003D1679">
          <w:rPr>
            <w:noProof/>
          </w:rPr>
          <w:t>18</w:t>
        </w:r>
      </w:fldSimple>
      <w:r>
        <w:t xml:space="preserve"> </w:t>
      </w:r>
      <w:r w:rsidR="00DF37FD" w:rsidRPr="00BC7C4C">
        <w:t>Número</w:t>
      </w:r>
      <w:r w:rsidRPr="00BC7C4C">
        <w:t xml:space="preserve"> de Produtores atendidos</w:t>
      </w:r>
      <w:bookmarkEnd w:id="126"/>
    </w:p>
    <w:p w14:paraId="003B5017" w14:textId="77777777" w:rsidR="00E3034D" w:rsidRDefault="00DF5813" w:rsidP="00DF5813">
      <w:pPr>
        <w:pStyle w:val="PargrafodaLista"/>
        <w:spacing w:after="0"/>
        <w:ind w:left="0"/>
        <w:jc w:val="center"/>
        <w:rPr>
          <w:b/>
          <w:bCs/>
          <w:szCs w:val="24"/>
        </w:rPr>
      </w:pPr>
      <w:r>
        <w:rPr>
          <w:noProof/>
          <w:lang w:eastAsia="pt-BR"/>
        </w:rPr>
        <w:drawing>
          <wp:inline distT="0" distB="0" distL="0" distR="0" wp14:anchorId="6000D147" wp14:editId="32A5D77B">
            <wp:extent cx="4429125" cy="2691605"/>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29125" cy="2691605"/>
                    </a:xfrm>
                    <a:prstGeom prst="rect">
                      <a:avLst/>
                    </a:prstGeom>
                  </pic:spPr>
                </pic:pic>
              </a:graphicData>
            </a:graphic>
          </wp:inline>
        </w:drawing>
      </w:r>
    </w:p>
    <w:p w14:paraId="7E7C21F9" w14:textId="77777777" w:rsidR="00DF5813" w:rsidRDefault="0086108E" w:rsidP="00DF5813">
      <w:pPr>
        <w:pStyle w:val="PargrafodaLista"/>
        <w:spacing w:after="0"/>
        <w:ind w:left="709"/>
        <w:rPr>
          <w:b/>
          <w:bCs/>
          <w:szCs w:val="24"/>
        </w:rPr>
      </w:pPr>
      <w:r>
        <w:rPr>
          <w:rFonts w:eastAsia="Times New Roman"/>
          <w:sz w:val="20"/>
          <w:szCs w:val="20"/>
          <w:lang w:eastAsia="ar-SA"/>
        </w:rPr>
        <w:t xml:space="preserve">Fonte: </w:t>
      </w:r>
      <w:r w:rsidR="009E49C0">
        <w:rPr>
          <w:rFonts w:eastAsia="Times New Roman"/>
          <w:sz w:val="20"/>
          <w:szCs w:val="20"/>
          <w:lang w:eastAsia="ar-SA"/>
        </w:rPr>
        <w:t xml:space="preserve">Relatório de Gestão </w:t>
      </w:r>
      <w:r w:rsidR="00DF5813" w:rsidRPr="005D2825">
        <w:rPr>
          <w:rFonts w:eastAsia="Times New Roman"/>
          <w:sz w:val="20"/>
          <w:szCs w:val="20"/>
          <w:lang w:eastAsia="ar-SA"/>
        </w:rPr>
        <w:t xml:space="preserve">do </w:t>
      </w:r>
      <w:r w:rsidR="00DF5813">
        <w:rPr>
          <w:rFonts w:eastAsia="Times New Roman"/>
          <w:sz w:val="20"/>
          <w:szCs w:val="20"/>
          <w:lang w:eastAsia="ar-SA"/>
        </w:rPr>
        <w:t>NUPA NORTE 1</w:t>
      </w:r>
    </w:p>
    <w:p w14:paraId="4B637224" w14:textId="77777777" w:rsidR="0028493D" w:rsidRDefault="0028493D" w:rsidP="00EB1098">
      <w:pPr>
        <w:pStyle w:val="PargrafodaLista"/>
        <w:spacing w:after="0"/>
        <w:ind w:left="0"/>
        <w:rPr>
          <w:rFonts w:eastAsia="Times New Roman" w:cs="Calibri"/>
          <w:b/>
          <w:szCs w:val="24"/>
          <w:lang w:eastAsia="pt-BR"/>
        </w:rPr>
      </w:pPr>
      <w:r w:rsidRPr="00B33324">
        <w:rPr>
          <w:rFonts w:eastAsia="Times New Roman" w:cs="Calibri"/>
          <w:b/>
          <w:szCs w:val="24"/>
          <w:lang w:eastAsia="pt-BR"/>
        </w:rPr>
        <w:t>Principais Ações realizadas em 2015.</w:t>
      </w:r>
    </w:p>
    <w:p w14:paraId="1F48463A" w14:textId="77777777" w:rsidR="00EB1098" w:rsidRPr="00B33324" w:rsidRDefault="00EB1098" w:rsidP="00EB1098">
      <w:pPr>
        <w:pStyle w:val="PargrafodaLista"/>
        <w:spacing w:after="0"/>
        <w:ind w:left="0"/>
        <w:rPr>
          <w:rFonts w:eastAsia="Times New Roman" w:cs="Calibri"/>
          <w:b/>
          <w:szCs w:val="24"/>
          <w:lang w:eastAsia="pt-BR"/>
        </w:rPr>
      </w:pPr>
    </w:p>
    <w:p w14:paraId="411EB894" w14:textId="32BAEFEB" w:rsidR="0028493D" w:rsidRPr="0028493D" w:rsidRDefault="0028493D" w:rsidP="0028493D">
      <w:pPr>
        <w:ind w:firstLine="851"/>
        <w:contextualSpacing/>
        <w:rPr>
          <w:rFonts w:eastAsia="Times New Roman"/>
          <w:szCs w:val="24"/>
          <w:lang w:eastAsia="ar-SA"/>
        </w:rPr>
      </w:pPr>
      <w:r w:rsidRPr="0028493D">
        <w:rPr>
          <w:rFonts w:eastAsia="Times New Roman"/>
          <w:szCs w:val="24"/>
          <w:lang w:eastAsia="ar-SA"/>
        </w:rPr>
        <w:t xml:space="preserve">Após três anos de articulação da Pró-reitora de Extensão e o NUPA NORTE </w:t>
      </w:r>
      <w:r w:rsidR="00E40788" w:rsidRPr="0028493D">
        <w:rPr>
          <w:rFonts w:eastAsia="Times New Roman"/>
          <w:szCs w:val="24"/>
          <w:lang w:eastAsia="ar-SA"/>
        </w:rPr>
        <w:t>1 com</w:t>
      </w:r>
      <w:r w:rsidRPr="0028493D">
        <w:rPr>
          <w:rFonts w:eastAsia="Times New Roman"/>
          <w:szCs w:val="24"/>
          <w:lang w:eastAsia="ar-SA"/>
        </w:rPr>
        <w:t xml:space="preserve"> a Marinha do Brasil e o Ministério d</w:t>
      </w:r>
      <w:r w:rsidR="006E5929">
        <w:rPr>
          <w:rFonts w:eastAsia="Times New Roman"/>
          <w:szCs w:val="24"/>
          <w:lang w:eastAsia="ar-SA"/>
        </w:rPr>
        <w:t>a Pesca e Aquicultura (MPA)</w:t>
      </w:r>
      <w:r w:rsidRPr="0028493D">
        <w:rPr>
          <w:rFonts w:eastAsia="Times New Roman"/>
          <w:szCs w:val="24"/>
          <w:lang w:eastAsia="ar-SA"/>
        </w:rPr>
        <w:t xml:space="preserve"> foram assinados dois Acordos de Cooperação Técnica, </w:t>
      </w:r>
      <w:r w:rsidR="006E5929">
        <w:rPr>
          <w:rFonts w:eastAsia="Times New Roman"/>
          <w:szCs w:val="24"/>
          <w:lang w:eastAsia="ar-SA"/>
        </w:rPr>
        <w:t xml:space="preserve">ACT </w:t>
      </w:r>
      <w:r w:rsidRPr="0028493D">
        <w:rPr>
          <w:rFonts w:eastAsia="Times New Roman"/>
          <w:szCs w:val="24"/>
          <w:lang w:eastAsia="ar-SA"/>
        </w:rPr>
        <w:t xml:space="preserve">nº 004 e 005/2014, visando à formação de aquaviários no </w:t>
      </w:r>
      <w:r w:rsidR="006E5929">
        <w:rPr>
          <w:rFonts w:eastAsia="Times New Roman"/>
          <w:szCs w:val="24"/>
          <w:lang w:eastAsia="ar-SA"/>
        </w:rPr>
        <w:t xml:space="preserve">Estado do </w:t>
      </w:r>
      <w:r w:rsidRPr="0028493D">
        <w:rPr>
          <w:rFonts w:eastAsia="Times New Roman"/>
          <w:szCs w:val="24"/>
          <w:lang w:eastAsia="ar-SA"/>
        </w:rPr>
        <w:t>Amazonas.</w:t>
      </w:r>
      <w:r w:rsidR="00747B31">
        <w:rPr>
          <w:rFonts w:eastAsia="Times New Roman"/>
          <w:szCs w:val="24"/>
          <w:lang w:eastAsia="ar-SA"/>
        </w:rPr>
        <w:t xml:space="preserve"> </w:t>
      </w:r>
      <w:r w:rsidR="00C017B8">
        <w:rPr>
          <w:rFonts w:eastAsia="Times New Roman"/>
          <w:szCs w:val="24"/>
          <w:lang w:eastAsia="ar-SA"/>
        </w:rPr>
        <w:t>Foi feito um registro fotográfico do momento em que foi firmado o acordo conforme apresentado na Figura 19</w:t>
      </w:r>
      <w:r w:rsidRPr="0028493D">
        <w:rPr>
          <w:rFonts w:eastAsia="Times New Roman"/>
          <w:szCs w:val="24"/>
          <w:lang w:eastAsia="ar-SA"/>
        </w:rPr>
        <w:t xml:space="preserve">. </w:t>
      </w:r>
    </w:p>
    <w:p w14:paraId="529BD603" w14:textId="2EA02B75" w:rsidR="00E40788" w:rsidRDefault="00E40788" w:rsidP="00E40788">
      <w:pPr>
        <w:pStyle w:val="Legenda"/>
        <w:keepNext/>
      </w:pPr>
      <w:bookmarkStart w:id="127" w:name="_Toc446321758"/>
      <w:r>
        <w:t xml:space="preserve">Figura </w:t>
      </w:r>
      <w:fldSimple w:instr=" SEQ Figura \* ARABIC ">
        <w:r w:rsidR="003D1679">
          <w:rPr>
            <w:noProof/>
          </w:rPr>
          <w:t>19</w:t>
        </w:r>
      </w:fldSimple>
      <w:r>
        <w:t xml:space="preserve"> </w:t>
      </w:r>
      <w:r w:rsidRPr="00C00A70">
        <w:t>Autoridades presentes na Assinatura do Acordo</w:t>
      </w:r>
      <w:bookmarkEnd w:id="127"/>
    </w:p>
    <w:p w14:paraId="3F6E1F89" w14:textId="77777777" w:rsidR="00DF5813" w:rsidRDefault="00E40788" w:rsidP="00E40788">
      <w:pPr>
        <w:pStyle w:val="PargrafodaLista"/>
        <w:spacing w:after="0"/>
        <w:ind w:left="0"/>
        <w:jc w:val="center"/>
        <w:rPr>
          <w:b/>
          <w:bCs/>
          <w:szCs w:val="24"/>
        </w:rPr>
      </w:pPr>
      <w:r>
        <w:rPr>
          <w:noProof/>
          <w:lang w:eastAsia="pt-BR"/>
        </w:rPr>
        <w:drawing>
          <wp:inline distT="0" distB="0" distL="0" distR="0" wp14:anchorId="5CE40FB7" wp14:editId="2E27FA53">
            <wp:extent cx="4791075" cy="2781300"/>
            <wp:effectExtent l="0" t="0" r="9525"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91075" cy="2781300"/>
                    </a:xfrm>
                    <a:prstGeom prst="rect">
                      <a:avLst/>
                    </a:prstGeom>
                  </pic:spPr>
                </pic:pic>
              </a:graphicData>
            </a:graphic>
          </wp:inline>
        </w:drawing>
      </w:r>
    </w:p>
    <w:p w14:paraId="7EBC9A91" w14:textId="77777777" w:rsidR="00E40788" w:rsidRDefault="009E49C0" w:rsidP="00E40788">
      <w:pPr>
        <w:pStyle w:val="PargrafodaLista"/>
        <w:spacing w:after="0"/>
        <w:ind w:left="851"/>
        <w:rPr>
          <w:b/>
          <w:bCs/>
          <w:szCs w:val="24"/>
        </w:rPr>
      </w:pPr>
      <w:r>
        <w:rPr>
          <w:rFonts w:eastAsia="Times New Roman"/>
          <w:sz w:val="20"/>
          <w:szCs w:val="20"/>
          <w:lang w:eastAsia="ar-SA"/>
        </w:rPr>
        <w:t>Fonte: Relatório de Gestão</w:t>
      </w:r>
      <w:r w:rsidR="006E5929">
        <w:rPr>
          <w:rFonts w:eastAsia="Times New Roman"/>
          <w:sz w:val="20"/>
          <w:szCs w:val="20"/>
          <w:lang w:eastAsia="ar-SA"/>
        </w:rPr>
        <w:t xml:space="preserve"> </w:t>
      </w:r>
      <w:r w:rsidR="00E40788" w:rsidRPr="005D2825">
        <w:rPr>
          <w:rFonts w:eastAsia="Times New Roman"/>
          <w:sz w:val="20"/>
          <w:szCs w:val="20"/>
          <w:lang w:eastAsia="ar-SA"/>
        </w:rPr>
        <w:t xml:space="preserve">do </w:t>
      </w:r>
      <w:r w:rsidR="00E40788">
        <w:rPr>
          <w:rFonts w:eastAsia="Times New Roman"/>
          <w:sz w:val="20"/>
          <w:szCs w:val="20"/>
          <w:lang w:eastAsia="ar-SA"/>
        </w:rPr>
        <w:t>NUPA NORTE 1</w:t>
      </w:r>
    </w:p>
    <w:p w14:paraId="248297AD" w14:textId="77777777" w:rsidR="00471461" w:rsidRDefault="000E108E" w:rsidP="000E108E">
      <w:pPr>
        <w:spacing w:before="100" w:beforeAutospacing="1" w:after="100" w:afterAutospacing="1"/>
        <w:ind w:firstLine="851"/>
        <w:rPr>
          <w:szCs w:val="24"/>
        </w:rPr>
      </w:pPr>
      <w:r w:rsidRPr="000E108E">
        <w:rPr>
          <w:szCs w:val="24"/>
        </w:rPr>
        <w:t>O desdobramento da assinatura dos Acordos resultou no Workshop do Curso de Pescador Profissional Nível 1 da Educação Profissional Marítima</w:t>
      </w:r>
      <w:r w:rsidR="006E5929">
        <w:rPr>
          <w:szCs w:val="24"/>
        </w:rPr>
        <w:t>,</w:t>
      </w:r>
      <w:r w:rsidRPr="000E108E">
        <w:rPr>
          <w:szCs w:val="24"/>
        </w:rPr>
        <w:t xml:space="preserve"> promovido pela </w:t>
      </w:r>
      <w:r w:rsidR="003F64AF" w:rsidRPr="000E108E">
        <w:rPr>
          <w:szCs w:val="24"/>
        </w:rPr>
        <w:t>PROEX</w:t>
      </w:r>
      <w:r w:rsidR="006E5929">
        <w:rPr>
          <w:szCs w:val="24"/>
        </w:rPr>
        <w:t>/NUPA</w:t>
      </w:r>
      <w:r w:rsidR="003F64AF" w:rsidRPr="000E108E">
        <w:rPr>
          <w:szCs w:val="24"/>
        </w:rPr>
        <w:t>, no</w:t>
      </w:r>
      <w:r w:rsidRPr="000E108E">
        <w:rPr>
          <w:szCs w:val="24"/>
        </w:rPr>
        <w:t xml:space="preserve"> período de 26 a 28 de outubro, no Campus Manaus Centro (CMC), com objetivo de capacitar os profissionais para oferta dos cursos em que o IFAM foi acreditado pela Marinha do Brasil. O Workshop possibilitou a troca de experiências com os centros de referência da rede, por meio dos instrutores do Instituto Federal do Ceará, Professor João Mendes Santana e do Instituto Federal da Paraíba, Professora Ariana Silva Guimarães, ambos </w:t>
      </w:r>
      <w:r w:rsidRPr="000E108E">
        <w:rPr>
          <w:szCs w:val="24"/>
        </w:rPr>
        <w:lastRenderedPageBreak/>
        <w:t>com larga experiência em cursos da Educação Profissional Marítima</w:t>
      </w:r>
      <w:r w:rsidR="00FF4F2C">
        <w:rPr>
          <w:szCs w:val="24"/>
        </w:rPr>
        <w:t>, conforme apresentado na Figura 20</w:t>
      </w:r>
      <w:r w:rsidRPr="000E108E">
        <w:rPr>
          <w:szCs w:val="24"/>
        </w:rPr>
        <w:t>.</w:t>
      </w:r>
    </w:p>
    <w:p w14:paraId="41018A02" w14:textId="77777777" w:rsidR="000E108E" w:rsidRPr="000E108E" w:rsidRDefault="000E108E" w:rsidP="000E108E">
      <w:pPr>
        <w:spacing w:before="100" w:beforeAutospacing="1" w:after="100" w:afterAutospacing="1"/>
        <w:ind w:firstLine="851"/>
        <w:rPr>
          <w:szCs w:val="24"/>
        </w:rPr>
      </w:pPr>
      <w:r w:rsidRPr="000E108E">
        <w:rPr>
          <w:szCs w:val="24"/>
        </w:rPr>
        <w:t>Participaram do Curso o Coordenador do NUPA Norte1</w:t>
      </w:r>
      <w:r w:rsidR="006E5929">
        <w:rPr>
          <w:szCs w:val="24"/>
        </w:rPr>
        <w:t xml:space="preserve"> e </w:t>
      </w:r>
      <w:r w:rsidRPr="000E108E">
        <w:rPr>
          <w:szCs w:val="24"/>
        </w:rPr>
        <w:t xml:space="preserve">os Subcoordenadores dos </w:t>
      </w:r>
      <w:r w:rsidR="00A4046B">
        <w:rPr>
          <w:szCs w:val="24"/>
        </w:rPr>
        <w:t>Campi</w:t>
      </w:r>
      <w:r w:rsidRPr="000E108E">
        <w:rPr>
          <w:szCs w:val="24"/>
        </w:rPr>
        <w:t>, representante da SUSAM, Federação das colônias dos Pescadores do Estado do Amazonas e Marinha do Brasil.</w:t>
      </w:r>
    </w:p>
    <w:p w14:paraId="73185779" w14:textId="20AF3A31" w:rsidR="003D3C87" w:rsidRDefault="003D3C87" w:rsidP="003D3C87">
      <w:pPr>
        <w:pStyle w:val="Legenda"/>
        <w:keepNext/>
      </w:pPr>
      <w:bookmarkStart w:id="128" w:name="_Toc446321759"/>
      <w:r>
        <w:t xml:space="preserve">Figura </w:t>
      </w:r>
      <w:fldSimple w:instr=" SEQ Figura \* ARABIC ">
        <w:r w:rsidR="003D1679">
          <w:rPr>
            <w:noProof/>
          </w:rPr>
          <w:t>20</w:t>
        </w:r>
      </w:fldSimple>
      <w:r>
        <w:t xml:space="preserve"> </w:t>
      </w:r>
      <w:r w:rsidRPr="00027365">
        <w:t>Participantes do Curso de Pescador Profissional Nível 1</w:t>
      </w:r>
      <w:bookmarkEnd w:id="128"/>
    </w:p>
    <w:p w14:paraId="07E0BA9E" w14:textId="77777777" w:rsidR="00DF5813" w:rsidRDefault="003D3C87" w:rsidP="003D3C87">
      <w:pPr>
        <w:pStyle w:val="PargrafodaLista"/>
        <w:spacing w:after="0"/>
        <w:ind w:left="0"/>
        <w:jc w:val="center"/>
        <w:rPr>
          <w:b/>
          <w:bCs/>
          <w:szCs w:val="24"/>
        </w:rPr>
      </w:pPr>
      <w:r>
        <w:rPr>
          <w:noProof/>
          <w:lang w:eastAsia="pt-BR"/>
        </w:rPr>
        <w:drawing>
          <wp:inline distT="0" distB="0" distL="0" distR="0" wp14:anchorId="74BC93E1" wp14:editId="4EBAFB52">
            <wp:extent cx="3914266" cy="2750024"/>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14775" cy="2750382"/>
                    </a:xfrm>
                    <a:prstGeom prst="rect">
                      <a:avLst/>
                    </a:prstGeom>
                  </pic:spPr>
                </pic:pic>
              </a:graphicData>
            </a:graphic>
          </wp:inline>
        </w:drawing>
      </w:r>
    </w:p>
    <w:p w14:paraId="5363E40A"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3A3026A7" w14:textId="77777777" w:rsidR="003F64AF" w:rsidRDefault="003F64AF" w:rsidP="003F64AF">
      <w:pPr>
        <w:pStyle w:val="PargrafodaLista"/>
        <w:spacing w:after="0"/>
        <w:ind w:left="1560"/>
        <w:rPr>
          <w:b/>
          <w:bCs/>
          <w:szCs w:val="24"/>
        </w:rPr>
      </w:pPr>
    </w:p>
    <w:p w14:paraId="6447B865" w14:textId="77777777" w:rsidR="00DF5813" w:rsidRDefault="00471461" w:rsidP="00471461">
      <w:pPr>
        <w:pStyle w:val="PargrafodaLista"/>
        <w:spacing w:after="0"/>
        <w:ind w:left="0" w:firstLine="851"/>
        <w:rPr>
          <w:b/>
          <w:bCs/>
          <w:szCs w:val="24"/>
        </w:rPr>
      </w:pPr>
      <w:r w:rsidRPr="00471461">
        <w:rPr>
          <w:rFonts w:eastAsia="Times New Roman" w:cs="Calibri"/>
          <w:szCs w:val="24"/>
          <w:lang w:eastAsia="ar-SA"/>
        </w:rPr>
        <w:t>A primeira turma a concluir</w:t>
      </w:r>
      <w:r w:rsidR="00327011">
        <w:rPr>
          <w:rFonts w:eastAsia="Times New Roman" w:cs="Calibri"/>
          <w:szCs w:val="24"/>
          <w:lang w:eastAsia="ar-SA"/>
        </w:rPr>
        <w:t>,</w:t>
      </w:r>
      <w:r w:rsidRPr="00471461">
        <w:rPr>
          <w:rFonts w:eastAsia="Times New Roman" w:cs="Calibri"/>
          <w:szCs w:val="24"/>
          <w:lang w:eastAsia="ar-SA"/>
        </w:rPr>
        <w:t xml:space="preserve"> o curso </w:t>
      </w:r>
      <w:r w:rsidR="006E5929">
        <w:rPr>
          <w:rFonts w:eastAsia="Times New Roman" w:cs="Calibri"/>
          <w:szCs w:val="24"/>
          <w:lang w:eastAsia="ar-SA"/>
        </w:rPr>
        <w:t>de Pescador Profissional POP N1</w:t>
      </w:r>
      <w:r w:rsidRPr="00471461">
        <w:rPr>
          <w:rFonts w:eastAsia="Times New Roman" w:cs="Calibri"/>
          <w:szCs w:val="24"/>
          <w:lang w:eastAsia="ar-SA"/>
        </w:rPr>
        <w:t xml:space="preserve"> foi a do Campus Parintins,</w:t>
      </w:r>
      <w:r w:rsidR="006E5929">
        <w:rPr>
          <w:rFonts w:eastAsia="Times New Roman" w:cs="Calibri"/>
          <w:szCs w:val="24"/>
          <w:lang w:eastAsia="ar-SA"/>
        </w:rPr>
        <w:t xml:space="preserve"> no qual</w:t>
      </w:r>
      <w:r w:rsidRPr="00471461">
        <w:rPr>
          <w:rFonts w:eastAsia="Times New Roman" w:cs="Calibri"/>
          <w:szCs w:val="24"/>
          <w:lang w:eastAsia="ar-SA"/>
        </w:rPr>
        <w:t xml:space="preserve"> 17 pescadores e filhos de pescadores concluíram a capacitação e receber</w:t>
      </w:r>
      <w:r w:rsidR="006E5929">
        <w:rPr>
          <w:rFonts w:eastAsia="Times New Roman" w:cs="Calibri"/>
          <w:szCs w:val="24"/>
          <w:lang w:eastAsia="ar-SA"/>
        </w:rPr>
        <w:t>am</w:t>
      </w:r>
      <w:r w:rsidRPr="00471461">
        <w:rPr>
          <w:rFonts w:eastAsia="Times New Roman" w:cs="Calibri"/>
          <w:szCs w:val="24"/>
          <w:lang w:eastAsia="ar-SA"/>
        </w:rPr>
        <w:t xml:space="preserve"> suas carteiras de aquaviários que lhes habilita </w:t>
      </w:r>
      <w:r w:rsidR="00327011">
        <w:rPr>
          <w:rFonts w:eastAsia="Times New Roman" w:cs="Calibri"/>
          <w:szCs w:val="24"/>
          <w:lang w:eastAsia="ar-SA"/>
        </w:rPr>
        <w:t>a navegar nas á</w:t>
      </w:r>
      <w:r w:rsidRPr="00471461">
        <w:rPr>
          <w:rFonts w:eastAsia="Times New Roman" w:cs="Calibri"/>
          <w:szCs w:val="24"/>
          <w:lang w:eastAsia="ar-SA"/>
        </w:rPr>
        <w:t>guas dos rios da Amazônia</w:t>
      </w:r>
      <w:r w:rsidR="00327011">
        <w:rPr>
          <w:rFonts w:eastAsia="Times New Roman" w:cs="Calibri"/>
          <w:szCs w:val="24"/>
          <w:lang w:eastAsia="ar-SA"/>
        </w:rPr>
        <w:t>, conforme apresentado na Figura 21</w:t>
      </w:r>
      <w:r w:rsidRPr="00471461">
        <w:rPr>
          <w:rFonts w:eastAsia="Times New Roman" w:cs="Calibri"/>
          <w:szCs w:val="24"/>
          <w:lang w:eastAsia="ar-SA"/>
        </w:rPr>
        <w:t>. No Campus Manacapuru</w:t>
      </w:r>
      <w:r w:rsidR="006E5929">
        <w:rPr>
          <w:rFonts w:eastAsia="Times New Roman" w:cs="Calibri"/>
          <w:szCs w:val="24"/>
          <w:lang w:eastAsia="ar-SA"/>
        </w:rPr>
        <w:t>,</w:t>
      </w:r>
      <w:r w:rsidRPr="00471461">
        <w:rPr>
          <w:rFonts w:eastAsia="Times New Roman" w:cs="Calibri"/>
          <w:szCs w:val="24"/>
          <w:lang w:eastAsia="ar-SA"/>
        </w:rPr>
        <w:t xml:space="preserve"> as primeiras disciplinas do curso foram ministradas em dezembro, e o Campus Manaus Centro tem previsão de oferta para 2016</w:t>
      </w:r>
      <w:r w:rsidR="006E5929">
        <w:rPr>
          <w:rFonts w:eastAsia="Times New Roman" w:cs="Calibri"/>
          <w:szCs w:val="24"/>
          <w:lang w:eastAsia="ar-SA"/>
        </w:rPr>
        <w:t>.</w:t>
      </w:r>
    </w:p>
    <w:p w14:paraId="2E79F1D4" w14:textId="32B681D4" w:rsidR="00123DC6" w:rsidRDefault="00123DC6" w:rsidP="00123DC6">
      <w:pPr>
        <w:pStyle w:val="Legenda"/>
        <w:keepNext/>
      </w:pPr>
      <w:bookmarkStart w:id="129" w:name="_Toc446321760"/>
      <w:r>
        <w:lastRenderedPageBreak/>
        <w:t xml:space="preserve">Figura </w:t>
      </w:r>
      <w:fldSimple w:instr=" SEQ Figura \* ARABIC ">
        <w:r w:rsidR="003D1679">
          <w:rPr>
            <w:noProof/>
          </w:rPr>
          <w:t>21</w:t>
        </w:r>
      </w:fldSimple>
      <w:r>
        <w:t xml:space="preserve"> </w:t>
      </w:r>
      <w:r w:rsidRPr="00282538">
        <w:t>Certificação da 1º turma do Curso POP N1</w:t>
      </w:r>
      <w:bookmarkEnd w:id="129"/>
    </w:p>
    <w:p w14:paraId="173F2484" w14:textId="77777777" w:rsidR="00DF5813" w:rsidRDefault="00123DC6" w:rsidP="00123DC6">
      <w:pPr>
        <w:pStyle w:val="PargrafodaLista"/>
        <w:spacing w:after="0"/>
        <w:ind w:left="0"/>
        <w:jc w:val="center"/>
        <w:rPr>
          <w:b/>
          <w:bCs/>
          <w:szCs w:val="24"/>
        </w:rPr>
      </w:pPr>
      <w:r>
        <w:rPr>
          <w:noProof/>
          <w:lang w:eastAsia="pt-BR"/>
        </w:rPr>
        <w:drawing>
          <wp:inline distT="0" distB="0" distL="0" distR="0" wp14:anchorId="73972729" wp14:editId="76486954">
            <wp:extent cx="4468539" cy="2788719"/>
            <wp:effectExtent l="0" t="0" r="8255"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62771" cy="2785119"/>
                    </a:xfrm>
                    <a:prstGeom prst="rect">
                      <a:avLst/>
                    </a:prstGeom>
                  </pic:spPr>
                </pic:pic>
              </a:graphicData>
            </a:graphic>
          </wp:inline>
        </w:drawing>
      </w:r>
    </w:p>
    <w:p w14:paraId="6C688EE7"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023F218B" w14:textId="77777777" w:rsidR="00D23D13" w:rsidRDefault="00D23D13" w:rsidP="00136052">
      <w:pPr>
        <w:pStyle w:val="PargrafodaLista"/>
        <w:spacing w:after="0"/>
        <w:ind w:left="1560"/>
        <w:rPr>
          <w:b/>
          <w:bCs/>
          <w:szCs w:val="24"/>
        </w:rPr>
      </w:pPr>
    </w:p>
    <w:p w14:paraId="4AF67B15" w14:textId="77777777" w:rsidR="00A87190" w:rsidRDefault="00A87190" w:rsidP="00A87190">
      <w:pPr>
        <w:pStyle w:val="PargrafodaLista"/>
        <w:spacing w:after="0"/>
        <w:ind w:left="0" w:firstLine="851"/>
        <w:rPr>
          <w:bCs/>
          <w:szCs w:val="24"/>
        </w:rPr>
      </w:pPr>
      <w:r w:rsidRPr="00A87190">
        <w:rPr>
          <w:bCs/>
          <w:szCs w:val="24"/>
        </w:rPr>
        <w:t>O Núcleo de Formação Humana e Pesquisa Aplicada à Pesca e Aquicultura – NUPA 1  foi  criado por meio do Termo de Cooperação Técnica n° 002/2006, firmado entre o MEC/ SETEC e a Secretaria Especial de Aquicultura e Pesca da Presidência da República – SEAP/PR. Com sede no Instituto Federal do Amazonas,  tem por objetivo auxiliar o Ministério da Educação MEC/SETEC e o Ministério da Pesca e Aquicultura na condução e gestão da Política para a Formação Humana na Área da Pesca Continental e Aquicultura Familiar. No ano de 2015 o NUPA  se fazia presente, como subnúcleos, em seis dos 15 </w:t>
      </w:r>
      <w:r w:rsidRPr="00A87190">
        <w:rPr>
          <w:bCs/>
          <w:i/>
          <w:iCs/>
          <w:szCs w:val="24"/>
        </w:rPr>
        <w:t>campi do IFAM, sendo eles</w:t>
      </w:r>
      <w:r w:rsidRPr="00A87190">
        <w:rPr>
          <w:bCs/>
          <w:szCs w:val="24"/>
        </w:rPr>
        <w:t xml:space="preserve"> Manaus Zona Leste, Presidente Figueiredo, Maués, Tabatinga, Parintins e Lábrea. Diversas ações foram desenvolvidas como </w:t>
      </w:r>
      <w:r>
        <w:rPr>
          <w:bCs/>
          <w:szCs w:val="24"/>
        </w:rPr>
        <w:t>apresentado</w:t>
      </w:r>
      <w:r w:rsidRPr="00A87190">
        <w:rPr>
          <w:bCs/>
          <w:szCs w:val="24"/>
        </w:rPr>
        <w:t xml:space="preserve"> </w:t>
      </w:r>
      <w:r>
        <w:rPr>
          <w:bCs/>
          <w:szCs w:val="24"/>
        </w:rPr>
        <w:t>nas</w:t>
      </w:r>
      <w:r w:rsidRPr="00A87190">
        <w:rPr>
          <w:bCs/>
          <w:szCs w:val="24"/>
        </w:rPr>
        <w:t xml:space="preserve"> </w:t>
      </w:r>
      <w:r>
        <w:rPr>
          <w:bCs/>
          <w:szCs w:val="24"/>
        </w:rPr>
        <w:t>T</w:t>
      </w:r>
      <w:r w:rsidRPr="00A87190">
        <w:rPr>
          <w:bCs/>
          <w:szCs w:val="24"/>
        </w:rPr>
        <w:t>abela</w:t>
      </w:r>
      <w:r>
        <w:rPr>
          <w:bCs/>
          <w:szCs w:val="24"/>
        </w:rPr>
        <w:t>s 23, 24, 25 26, 27 e 28</w:t>
      </w:r>
      <w:r w:rsidRPr="00A87190">
        <w:rPr>
          <w:bCs/>
          <w:szCs w:val="24"/>
        </w:rPr>
        <w:t xml:space="preserve"> a seguir. </w:t>
      </w:r>
    </w:p>
    <w:p w14:paraId="6CDCA733" w14:textId="77777777" w:rsidR="00A87190" w:rsidRDefault="00A87190" w:rsidP="00A87190">
      <w:pPr>
        <w:pStyle w:val="PargrafodaLista"/>
        <w:spacing w:after="0"/>
        <w:ind w:left="0" w:firstLine="851"/>
        <w:rPr>
          <w:bCs/>
          <w:szCs w:val="24"/>
        </w:rPr>
      </w:pPr>
    </w:p>
    <w:p w14:paraId="680746D0" w14:textId="77777777" w:rsidR="00A87190" w:rsidRDefault="00A87190" w:rsidP="00A87190">
      <w:pPr>
        <w:pStyle w:val="PargrafodaLista"/>
        <w:spacing w:after="0"/>
        <w:ind w:left="0" w:firstLine="851"/>
        <w:rPr>
          <w:bCs/>
          <w:szCs w:val="24"/>
        </w:rPr>
      </w:pPr>
    </w:p>
    <w:p w14:paraId="7A3479FE" w14:textId="77777777" w:rsidR="00A87190" w:rsidRDefault="00A87190" w:rsidP="00A87190">
      <w:pPr>
        <w:pStyle w:val="PargrafodaLista"/>
        <w:spacing w:after="0"/>
        <w:ind w:left="0" w:firstLine="851"/>
        <w:rPr>
          <w:bCs/>
          <w:szCs w:val="24"/>
        </w:rPr>
      </w:pPr>
    </w:p>
    <w:p w14:paraId="4A38FCB5" w14:textId="77777777" w:rsidR="00A87190" w:rsidRPr="00A87190" w:rsidRDefault="00A87190" w:rsidP="00A87190">
      <w:pPr>
        <w:pStyle w:val="PargrafodaLista"/>
        <w:spacing w:after="0"/>
        <w:ind w:left="0" w:firstLine="851"/>
        <w:rPr>
          <w:bCs/>
          <w:szCs w:val="24"/>
        </w:rPr>
      </w:pPr>
    </w:p>
    <w:p w14:paraId="07439A47" w14:textId="77777777" w:rsidR="00D23D13" w:rsidRDefault="00123DC6" w:rsidP="00976C36">
      <w:pPr>
        <w:pStyle w:val="PargrafodaLista"/>
        <w:spacing w:after="0"/>
        <w:ind w:left="426"/>
        <w:jc w:val="center"/>
        <w:rPr>
          <w:rFonts w:cs="Calibri"/>
          <w:b/>
          <w:szCs w:val="24"/>
        </w:rPr>
      </w:pPr>
      <w:r w:rsidRPr="00123DC6">
        <w:rPr>
          <w:rFonts w:cs="Calibri"/>
          <w:b/>
          <w:szCs w:val="24"/>
        </w:rPr>
        <w:t xml:space="preserve">Indicadores dos subnúcleos do NUPA nos </w:t>
      </w:r>
      <w:r w:rsidR="00A4046B">
        <w:rPr>
          <w:rFonts w:cs="Calibri"/>
          <w:b/>
          <w:szCs w:val="24"/>
        </w:rPr>
        <w:t>Campi</w:t>
      </w:r>
      <w:r w:rsidRPr="00123DC6">
        <w:rPr>
          <w:rFonts w:cs="Calibri"/>
          <w:b/>
          <w:szCs w:val="24"/>
        </w:rPr>
        <w:t xml:space="preserve"> 2015</w:t>
      </w:r>
    </w:p>
    <w:p w14:paraId="47824632" w14:textId="0A1B23B2" w:rsidR="00145206" w:rsidRDefault="00145206" w:rsidP="00145206">
      <w:pPr>
        <w:pStyle w:val="Legenda"/>
        <w:keepNext/>
      </w:pPr>
      <w:bookmarkStart w:id="130" w:name="_Toc446402094"/>
      <w:r>
        <w:t xml:space="preserve">Tabela </w:t>
      </w:r>
      <w:fldSimple w:instr=" SEQ Tabela \* ARABIC ">
        <w:r w:rsidR="007B6905">
          <w:rPr>
            <w:noProof/>
          </w:rPr>
          <w:t>23</w:t>
        </w:r>
      </w:fldSimple>
      <w:r w:rsidR="00C92756">
        <w:rPr>
          <w:noProof/>
        </w:rPr>
        <w:t xml:space="preserve"> </w:t>
      </w:r>
      <w:r w:rsidR="00D30EBE">
        <w:t>Ações desenvolvida</w:t>
      </w:r>
      <w:r w:rsidRPr="00AE05B8">
        <w:t>s no Campus Maués</w:t>
      </w:r>
      <w:bookmarkEnd w:id="130"/>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50"/>
        <w:gridCol w:w="2348"/>
        <w:gridCol w:w="1339"/>
        <w:gridCol w:w="1159"/>
        <w:gridCol w:w="1694"/>
        <w:gridCol w:w="1339"/>
      </w:tblGrid>
      <w:tr w:rsidR="00145206" w:rsidRPr="00976C36" w14:paraId="1639C939" w14:textId="77777777" w:rsidTr="00EB1098">
        <w:trPr>
          <w:trHeight w:val="510"/>
          <w:tblHeader/>
          <w:jc w:val="center"/>
        </w:trPr>
        <w:tc>
          <w:tcPr>
            <w:tcW w:w="596" w:type="pct"/>
            <w:shd w:val="clear" w:color="auto" w:fill="F2F2F2" w:themeFill="background1" w:themeFillShade="F2"/>
            <w:vAlign w:val="center"/>
          </w:tcPr>
          <w:p w14:paraId="6BCBD30A" w14:textId="77777777" w:rsidR="00145206" w:rsidRPr="00976C36" w:rsidRDefault="00976C36" w:rsidP="00976C3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Atividade realizada</w:t>
            </w:r>
          </w:p>
        </w:tc>
        <w:tc>
          <w:tcPr>
            <w:tcW w:w="1385" w:type="pct"/>
            <w:shd w:val="clear" w:color="auto" w:fill="F2F2F2" w:themeFill="background1" w:themeFillShade="F2"/>
            <w:vAlign w:val="center"/>
          </w:tcPr>
          <w:p w14:paraId="056C0F89"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O</w:t>
            </w:r>
            <w:r w:rsidR="00976C36" w:rsidRPr="00976C36">
              <w:rPr>
                <w:rFonts w:eastAsia="Times New Roman"/>
                <w:b/>
                <w:sz w:val="20"/>
                <w:szCs w:val="20"/>
                <w:lang w:eastAsia="ar-SA"/>
              </w:rPr>
              <w:t>bjetivo</w:t>
            </w:r>
          </w:p>
        </w:tc>
        <w:tc>
          <w:tcPr>
            <w:tcW w:w="733" w:type="pct"/>
            <w:shd w:val="clear" w:color="auto" w:fill="F2F2F2" w:themeFill="background1" w:themeFillShade="F2"/>
            <w:vAlign w:val="center"/>
          </w:tcPr>
          <w:p w14:paraId="1D9CB9A3"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alunos participantes</w:t>
            </w:r>
          </w:p>
        </w:tc>
        <w:tc>
          <w:tcPr>
            <w:tcW w:w="692" w:type="pct"/>
            <w:shd w:val="clear" w:color="auto" w:fill="F2F2F2" w:themeFill="background1" w:themeFillShade="F2"/>
            <w:vAlign w:val="center"/>
          </w:tcPr>
          <w:p w14:paraId="208A64E7"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de servidores</w:t>
            </w:r>
          </w:p>
        </w:tc>
        <w:tc>
          <w:tcPr>
            <w:tcW w:w="831" w:type="pct"/>
            <w:shd w:val="clear" w:color="auto" w:fill="F2F2F2" w:themeFill="background1" w:themeFillShade="F2"/>
            <w:vAlign w:val="center"/>
          </w:tcPr>
          <w:p w14:paraId="784DBEB7" w14:textId="77777777" w:rsidR="00145206" w:rsidRPr="00976C36" w:rsidRDefault="00976C3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recursos utilizados</w:t>
            </w:r>
            <w:r w:rsidR="00145206" w:rsidRPr="00976C36">
              <w:rPr>
                <w:rFonts w:eastAsia="Times New Roman"/>
                <w:b/>
                <w:sz w:val="20"/>
                <w:szCs w:val="20"/>
                <w:lang w:eastAsia="ar-SA"/>
              </w:rPr>
              <w:t xml:space="preserve"> R$</w:t>
            </w:r>
          </w:p>
        </w:tc>
        <w:tc>
          <w:tcPr>
            <w:tcW w:w="762" w:type="pct"/>
            <w:shd w:val="clear" w:color="auto" w:fill="F2F2F2" w:themeFill="background1" w:themeFillShade="F2"/>
            <w:vAlign w:val="center"/>
          </w:tcPr>
          <w:p w14:paraId="599A79A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 xml:space="preserve">de comunitários </w:t>
            </w:r>
          </w:p>
        </w:tc>
      </w:tr>
      <w:tr w:rsidR="00145206" w:rsidRPr="00976C36" w14:paraId="028CC76D" w14:textId="77777777" w:rsidTr="00EB1098">
        <w:trPr>
          <w:jc w:val="center"/>
        </w:trPr>
        <w:tc>
          <w:tcPr>
            <w:tcW w:w="596" w:type="pct"/>
            <w:vMerge w:val="restart"/>
            <w:shd w:val="clear" w:color="auto" w:fill="auto"/>
            <w:vAlign w:val="center"/>
          </w:tcPr>
          <w:p w14:paraId="41E9431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C</w:t>
            </w:r>
            <w:r w:rsidR="00976C36" w:rsidRPr="00976C36">
              <w:rPr>
                <w:rFonts w:eastAsia="Times New Roman"/>
                <w:b/>
                <w:sz w:val="20"/>
                <w:szCs w:val="20"/>
                <w:lang w:eastAsia="ar-SA"/>
              </w:rPr>
              <w:t>urso</w:t>
            </w:r>
          </w:p>
        </w:tc>
        <w:tc>
          <w:tcPr>
            <w:tcW w:w="1385" w:type="pct"/>
            <w:shd w:val="clear" w:color="auto" w:fill="auto"/>
            <w:vAlign w:val="center"/>
          </w:tcPr>
          <w:p w14:paraId="2CC053E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Propagação Induzida de espécies nativas amazônicas</w:t>
            </w:r>
          </w:p>
        </w:tc>
        <w:tc>
          <w:tcPr>
            <w:tcW w:w="733" w:type="pct"/>
            <w:shd w:val="clear" w:color="auto" w:fill="auto"/>
            <w:vAlign w:val="center"/>
          </w:tcPr>
          <w:p w14:paraId="695E95E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6CA8F3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288B39B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15.000,00 (IFAM CMA)</w:t>
            </w:r>
          </w:p>
        </w:tc>
        <w:tc>
          <w:tcPr>
            <w:tcW w:w="762" w:type="pct"/>
            <w:shd w:val="clear" w:color="auto" w:fill="auto"/>
            <w:vAlign w:val="center"/>
          </w:tcPr>
          <w:p w14:paraId="003168C4" w14:textId="77777777" w:rsidR="00145206" w:rsidRPr="00976C36" w:rsidRDefault="00145206" w:rsidP="00145206">
            <w:pPr>
              <w:suppressAutoHyphens/>
              <w:spacing w:after="0" w:line="240" w:lineRule="auto"/>
              <w:jc w:val="center"/>
              <w:rPr>
                <w:rFonts w:eastAsia="Times New Roman"/>
                <w:sz w:val="20"/>
                <w:szCs w:val="20"/>
                <w:lang w:eastAsia="ar-SA"/>
              </w:rPr>
            </w:pPr>
          </w:p>
        </w:tc>
      </w:tr>
      <w:tr w:rsidR="00145206" w:rsidRPr="00976C36" w14:paraId="7624DC96" w14:textId="77777777" w:rsidTr="00EB1098">
        <w:trPr>
          <w:jc w:val="center"/>
        </w:trPr>
        <w:tc>
          <w:tcPr>
            <w:tcW w:w="596" w:type="pct"/>
            <w:vMerge/>
            <w:shd w:val="clear" w:color="auto" w:fill="auto"/>
            <w:vAlign w:val="center"/>
          </w:tcPr>
          <w:p w14:paraId="6DCB581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D0075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Retirada de espinha de peixe</w:t>
            </w:r>
          </w:p>
        </w:tc>
        <w:tc>
          <w:tcPr>
            <w:tcW w:w="733" w:type="pct"/>
            <w:shd w:val="clear" w:color="auto" w:fill="auto"/>
            <w:vAlign w:val="center"/>
          </w:tcPr>
          <w:p w14:paraId="05BA611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auto"/>
            <w:vAlign w:val="center"/>
          </w:tcPr>
          <w:p w14:paraId="5A2C94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7B42A7C9" w14:textId="77777777" w:rsidR="00145206" w:rsidRPr="00976C36" w:rsidRDefault="00145206" w:rsidP="00145206">
            <w:pPr>
              <w:suppressAutoHyphens/>
              <w:spacing w:after="0" w:line="240" w:lineRule="auto"/>
              <w:jc w:val="center"/>
              <w:rPr>
                <w:rFonts w:eastAsia="Times New Roman"/>
                <w:sz w:val="20"/>
                <w:szCs w:val="20"/>
                <w:lang w:eastAsia="ar-SA"/>
              </w:rPr>
            </w:pPr>
          </w:p>
        </w:tc>
        <w:tc>
          <w:tcPr>
            <w:tcW w:w="762" w:type="pct"/>
            <w:shd w:val="clear" w:color="auto" w:fill="auto"/>
            <w:vAlign w:val="center"/>
          </w:tcPr>
          <w:p w14:paraId="472BCB58" w14:textId="77777777" w:rsidR="00145206" w:rsidRPr="00976C36" w:rsidRDefault="00145206" w:rsidP="00145206">
            <w:pPr>
              <w:suppressAutoHyphens/>
              <w:spacing w:after="0" w:line="240" w:lineRule="auto"/>
              <w:jc w:val="center"/>
              <w:rPr>
                <w:rFonts w:eastAsia="Times New Roman"/>
                <w:sz w:val="20"/>
                <w:szCs w:val="20"/>
                <w:lang w:eastAsia="ar-SA"/>
              </w:rPr>
            </w:pPr>
          </w:p>
        </w:tc>
      </w:tr>
      <w:tr w:rsidR="00145206" w:rsidRPr="00976C36" w14:paraId="4F93EBFE" w14:textId="77777777" w:rsidTr="00EB1098">
        <w:trPr>
          <w:jc w:val="center"/>
        </w:trPr>
        <w:tc>
          <w:tcPr>
            <w:tcW w:w="596" w:type="pct"/>
            <w:vMerge/>
            <w:shd w:val="clear" w:color="auto" w:fill="auto"/>
            <w:vAlign w:val="center"/>
          </w:tcPr>
          <w:p w14:paraId="7F2F5CBA"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7053DA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Tecnologia aplicada à pesca artesanal no município de Maués.</w:t>
            </w:r>
          </w:p>
        </w:tc>
        <w:tc>
          <w:tcPr>
            <w:tcW w:w="733" w:type="pct"/>
            <w:shd w:val="clear" w:color="auto" w:fill="auto"/>
            <w:vAlign w:val="center"/>
          </w:tcPr>
          <w:p w14:paraId="7F1C54F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7CF555C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6AE7EA6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3.000,00 (IFAM CMA)</w:t>
            </w:r>
          </w:p>
        </w:tc>
        <w:tc>
          <w:tcPr>
            <w:tcW w:w="762" w:type="pct"/>
            <w:shd w:val="clear" w:color="auto" w:fill="auto"/>
            <w:vAlign w:val="center"/>
          </w:tcPr>
          <w:p w14:paraId="5E17BBF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r>
      <w:tr w:rsidR="00145206" w:rsidRPr="00976C36" w14:paraId="1E9FFFC7" w14:textId="77777777" w:rsidTr="00EB1098">
        <w:trPr>
          <w:jc w:val="center"/>
        </w:trPr>
        <w:tc>
          <w:tcPr>
            <w:tcW w:w="596" w:type="pct"/>
            <w:vMerge/>
            <w:shd w:val="clear" w:color="auto" w:fill="auto"/>
            <w:vAlign w:val="center"/>
          </w:tcPr>
          <w:p w14:paraId="78D15E9D"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1327AA1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Manejo comunitário de quelônios.</w:t>
            </w:r>
          </w:p>
        </w:tc>
        <w:tc>
          <w:tcPr>
            <w:tcW w:w="733" w:type="pct"/>
            <w:shd w:val="clear" w:color="auto" w:fill="auto"/>
            <w:vAlign w:val="center"/>
          </w:tcPr>
          <w:p w14:paraId="73B5145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692" w:type="pct"/>
            <w:shd w:val="clear" w:color="auto" w:fill="auto"/>
            <w:vAlign w:val="center"/>
          </w:tcPr>
          <w:p w14:paraId="04DA1B3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3E53872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5.100,00 (Prefeitura municipal de Maués/SEDEMA)</w:t>
            </w:r>
          </w:p>
        </w:tc>
        <w:tc>
          <w:tcPr>
            <w:tcW w:w="762" w:type="pct"/>
            <w:shd w:val="clear" w:color="auto" w:fill="auto"/>
            <w:vAlign w:val="center"/>
          </w:tcPr>
          <w:p w14:paraId="2575433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50 - </w:t>
            </w:r>
            <w:r w:rsidR="00C86DBA" w:rsidRPr="00976C36">
              <w:rPr>
                <w:rFonts w:eastAsia="Times New Roman"/>
                <w:sz w:val="20"/>
                <w:szCs w:val="20"/>
                <w:lang w:eastAsia="ar-SA"/>
              </w:rPr>
              <w:t>Indígenas</w:t>
            </w:r>
            <w:r w:rsidRPr="00976C36">
              <w:rPr>
                <w:rFonts w:eastAsia="Times New Roman"/>
                <w:sz w:val="20"/>
                <w:szCs w:val="20"/>
                <w:lang w:eastAsia="ar-SA"/>
              </w:rPr>
              <w:t xml:space="preserve"> e ribeirinhos</w:t>
            </w:r>
          </w:p>
        </w:tc>
      </w:tr>
      <w:tr w:rsidR="00145206" w:rsidRPr="00976C36" w14:paraId="682DD9F6" w14:textId="77777777" w:rsidTr="00EB1098">
        <w:trPr>
          <w:jc w:val="center"/>
        </w:trPr>
        <w:tc>
          <w:tcPr>
            <w:tcW w:w="596" w:type="pct"/>
            <w:vMerge/>
            <w:shd w:val="clear" w:color="auto" w:fill="auto"/>
            <w:vAlign w:val="center"/>
          </w:tcPr>
          <w:p w14:paraId="7B243F9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38A997C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Qualidade de água na piscicultura.</w:t>
            </w:r>
          </w:p>
        </w:tc>
        <w:tc>
          <w:tcPr>
            <w:tcW w:w="733" w:type="pct"/>
            <w:shd w:val="clear" w:color="auto" w:fill="auto"/>
            <w:vAlign w:val="center"/>
          </w:tcPr>
          <w:p w14:paraId="5D31294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42095D2A"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c>
          <w:tcPr>
            <w:tcW w:w="831" w:type="pct"/>
            <w:shd w:val="clear" w:color="auto" w:fill="auto"/>
            <w:vAlign w:val="center"/>
          </w:tcPr>
          <w:p w14:paraId="7C47DBF6" w14:textId="77777777" w:rsidR="00145206" w:rsidRPr="00976C36" w:rsidRDefault="00145206" w:rsidP="00145206">
            <w:pPr>
              <w:suppressAutoHyphens/>
              <w:spacing w:after="0" w:line="240" w:lineRule="auto"/>
              <w:jc w:val="center"/>
              <w:rPr>
                <w:rFonts w:eastAsia="Times New Roman"/>
                <w:sz w:val="20"/>
                <w:szCs w:val="20"/>
                <w:lang w:eastAsia="ar-SA"/>
              </w:rPr>
            </w:pPr>
          </w:p>
        </w:tc>
        <w:tc>
          <w:tcPr>
            <w:tcW w:w="762" w:type="pct"/>
            <w:shd w:val="clear" w:color="auto" w:fill="auto"/>
            <w:vAlign w:val="center"/>
          </w:tcPr>
          <w:p w14:paraId="6BCE660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r>
      <w:tr w:rsidR="00145206" w:rsidRPr="00976C36" w14:paraId="0A093432" w14:textId="77777777" w:rsidTr="00EB1098">
        <w:trPr>
          <w:jc w:val="center"/>
        </w:trPr>
        <w:tc>
          <w:tcPr>
            <w:tcW w:w="596" w:type="pct"/>
            <w:vMerge w:val="restart"/>
            <w:shd w:val="clear" w:color="auto" w:fill="F2F2F2" w:themeFill="background1" w:themeFillShade="F2"/>
            <w:vAlign w:val="center"/>
          </w:tcPr>
          <w:p w14:paraId="420F991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E</w:t>
            </w:r>
            <w:r w:rsidR="00976C36" w:rsidRPr="00976C36">
              <w:rPr>
                <w:rFonts w:eastAsia="Times New Roman"/>
                <w:b/>
                <w:sz w:val="20"/>
                <w:szCs w:val="20"/>
                <w:lang w:eastAsia="ar-SA"/>
              </w:rPr>
              <w:t>ventos</w:t>
            </w:r>
          </w:p>
        </w:tc>
        <w:tc>
          <w:tcPr>
            <w:tcW w:w="1385" w:type="pct"/>
            <w:shd w:val="clear" w:color="auto" w:fill="F2F2F2" w:themeFill="background1" w:themeFillShade="F2"/>
            <w:vAlign w:val="center"/>
          </w:tcPr>
          <w:p w14:paraId="6B710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III Torneio de Pesca Amadora Esportiva de Maués</w:t>
            </w:r>
          </w:p>
        </w:tc>
        <w:tc>
          <w:tcPr>
            <w:tcW w:w="733" w:type="pct"/>
            <w:shd w:val="clear" w:color="auto" w:fill="F2F2F2" w:themeFill="background1" w:themeFillShade="F2"/>
            <w:vAlign w:val="center"/>
          </w:tcPr>
          <w:p w14:paraId="6A66E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F2F2F2" w:themeFill="background1" w:themeFillShade="F2"/>
            <w:vAlign w:val="center"/>
          </w:tcPr>
          <w:p w14:paraId="08F9439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F2F2F2" w:themeFill="background1" w:themeFillShade="F2"/>
            <w:vAlign w:val="center"/>
          </w:tcPr>
          <w:p w14:paraId="5DA2AC4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5.000,00 (Prefeitura municipal de Maués/SEPROR)</w:t>
            </w:r>
          </w:p>
        </w:tc>
        <w:tc>
          <w:tcPr>
            <w:tcW w:w="762" w:type="pct"/>
            <w:shd w:val="clear" w:color="auto" w:fill="F2F2F2" w:themeFill="background1" w:themeFillShade="F2"/>
            <w:vAlign w:val="center"/>
          </w:tcPr>
          <w:p w14:paraId="44B90BD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 (forma direta e indireta)</w:t>
            </w:r>
          </w:p>
        </w:tc>
      </w:tr>
      <w:tr w:rsidR="00145206" w:rsidRPr="00976C36" w14:paraId="17D9B73C" w14:textId="77777777" w:rsidTr="00EB1098">
        <w:trPr>
          <w:jc w:val="center"/>
        </w:trPr>
        <w:tc>
          <w:tcPr>
            <w:tcW w:w="596" w:type="pct"/>
            <w:vMerge/>
            <w:shd w:val="clear" w:color="auto" w:fill="F2F2F2" w:themeFill="background1" w:themeFillShade="F2"/>
            <w:vAlign w:val="center"/>
          </w:tcPr>
          <w:p w14:paraId="1E240EE6"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F2F2F2" w:themeFill="background1" w:themeFillShade="F2"/>
            <w:vAlign w:val="center"/>
          </w:tcPr>
          <w:p w14:paraId="685C51E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 Mostra de extensão IFAM CMA: da teoria a prática.</w:t>
            </w:r>
          </w:p>
        </w:tc>
        <w:tc>
          <w:tcPr>
            <w:tcW w:w="733" w:type="pct"/>
            <w:shd w:val="clear" w:color="auto" w:fill="F2F2F2" w:themeFill="background1" w:themeFillShade="F2"/>
            <w:vAlign w:val="center"/>
          </w:tcPr>
          <w:p w14:paraId="38BE647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25</w:t>
            </w:r>
          </w:p>
        </w:tc>
        <w:tc>
          <w:tcPr>
            <w:tcW w:w="692" w:type="pct"/>
            <w:shd w:val="clear" w:color="auto" w:fill="F2F2F2" w:themeFill="background1" w:themeFillShade="F2"/>
            <w:vAlign w:val="center"/>
          </w:tcPr>
          <w:p w14:paraId="7B21958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w:t>
            </w:r>
          </w:p>
        </w:tc>
        <w:tc>
          <w:tcPr>
            <w:tcW w:w="831" w:type="pct"/>
            <w:shd w:val="clear" w:color="auto" w:fill="F2F2F2" w:themeFill="background1" w:themeFillShade="F2"/>
            <w:vAlign w:val="center"/>
          </w:tcPr>
          <w:p w14:paraId="52733E61"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6.000,00 (Proex)</w:t>
            </w:r>
          </w:p>
        </w:tc>
        <w:tc>
          <w:tcPr>
            <w:tcW w:w="762" w:type="pct"/>
            <w:shd w:val="clear" w:color="auto" w:fill="F2F2F2" w:themeFill="background1" w:themeFillShade="F2"/>
            <w:vAlign w:val="center"/>
          </w:tcPr>
          <w:p w14:paraId="2A2CE85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487</w:t>
            </w:r>
          </w:p>
        </w:tc>
      </w:tr>
      <w:tr w:rsidR="00145206" w:rsidRPr="00976C36" w14:paraId="50B61526" w14:textId="77777777" w:rsidTr="00EB1098">
        <w:trPr>
          <w:jc w:val="center"/>
        </w:trPr>
        <w:tc>
          <w:tcPr>
            <w:tcW w:w="596" w:type="pct"/>
            <w:vMerge w:val="restart"/>
            <w:shd w:val="clear" w:color="auto" w:fill="auto"/>
            <w:vAlign w:val="center"/>
          </w:tcPr>
          <w:p w14:paraId="16572EA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P</w:t>
            </w:r>
            <w:r w:rsidR="00976C36" w:rsidRPr="00976C36">
              <w:rPr>
                <w:rFonts w:eastAsia="Times New Roman"/>
                <w:b/>
                <w:sz w:val="20"/>
                <w:szCs w:val="20"/>
                <w:lang w:eastAsia="ar-SA"/>
              </w:rPr>
              <w:t>rojeto</w:t>
            </w:r>
          </w:p>
        </w:tc>
        <w:tc>
          <w:tcPr>
            <w:tcW w:w="1385" w:type="pct"/>
            <w:shd w:val="clear" w:color="auto" w:fill="auto"/>
            <w:vAlign w:val="center"/>
          </w:tcPr>
          <w:p w14:paraId="29A646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Monitoramento e conservação de quelônios na Terra Indígena Andirá-Marau e Unidade de Conservação Floresta de Maués.</w:t>
            </w:r>
          </w:p>
        </w:tc>
        <w:tc>
          <w:tcPr>
            <w:tcW w:w="733" w:type="pct"/>
            <w:shd w:val="clear" w:color="auto" w:fill="auto"/>
            <w:vAlign w:val="center"/>
          </w:tcPr>
          <w:p w14:paraId="6AFD3A5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0FB3CF7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002A89A9"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2.057,50 (Projeto Pé-de-Pincha UFAM);</w:t>
            </w:r>
          </w:p>
          <w:p w14:paraId="7AEFB6D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1.200,00 (Prefeitura municipal de Maués/SEDEMA)</w:t>
            </w:r>
          </w:p>
        </w:tc>
        <w:tc>
          <w:tcPr>
            <w:tcW w:w="762" w:type="pct"/>
            <w:shd w:val="clear" w:color="auto" w:fill="auto"/>
            <w:vAlign w:val="center"/>
          </w:tcPr>
          <w:p w14:paraId="5945400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2000 (forma direta e indireta)</w:t>
            </w:r>
          </w:p>
        </w:tc>
      </w:tr>
      <w:tr w:rsidR="00145206" w:rsidRPr="00976C36" w14:paraId="04D1E049" w14:textId="77777777" w:rsidTr="00EB1098">
        <w:trPr>
          <w:jc w:val="center"/>
        </w:trPr>
        <w:tc>
          <w:tcPr>
            <w:tcW w:w="596" w:type="pct"/>
            <w:vMerge/>
            <w:shd w:val="clear" w:color="auto" w:fill="auto"/>
            <w:vAlign w:val="center"/>
          </w:tcPr>
          <w:p w14:paraId="74562D04"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909E6F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Rendimento da composição proximal de filé de mapará “</w:t>
            </w:r>
            <w:hyperlink r:id="rId38" w:history="1">
              <w:r w:rsidRPr="00976C36">
                <w:rPr>
                  <w:rFonts w:eastAsia="Times New Roman"/>
                  <w:i/>
                  <w:sz w:val="20"/>
                  <w:szCs w:val="20"/>
                  <w:lang w:eastAsia="ar-SA"/>
                </w:rPr>
                <w:t>hypophthalmus</w:t>
              </w:r>
            </w:hyperlink>
            <w:r w:rsidRPr="00976C36">
              <w:rPr>
                <w:rFonts w:eastAsia="Times New Roman"/>
                <w:i/>
                <w:sz w:val="20"/>
                <w:szCs w:val="20"/>
                <w:lang w:eastAsia="ar-SA"/>
              </w:rPr>
              <w:t xml:space="preserve"> </w:t>
            </w:r>
            <w:r w:rsidRPr="00976C36">
              <w:rPr>
                <w:rFonts w:eastAsia="Times New Roman"/>
                <w:sz w:val="20"/>
                <w:szCs w:val="20"/>
                <w:lang w:eastAsia="ar-SA"/>
              </w:rPr>
              <w:t>sp” de diferentes classes de tamanha.</w:t>
            </w:r>
          </w:p>
        </w:tc>
        <w:tc>
          <w:tcPr>
            <w:tcW w:w="733" w:type="pct"/>
            <w:shd w:val="clear" w:color="auto" w:fill="auto"/>
            <w:vAlign w:val="center"/>
          </w:tcPr>
          <w:p w14:paraId="7BEE7CF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073C73B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352FC34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0463D43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Xxxxxxx</w:t>
            </w:r>
          </w:p>
        </w:tc>
      </w:tr>
      <w:tr w:rsidR="00145206" w:rsidRPr="00976C36" w14:paraId="10BE8E43" w14:textId="77777777" w:rsidTr="00EB1098">
        <w:trPr>
          <w:jc w:val="center"/>
        </w:trPr>
        <w:tc>
          <w:tcPr>
            <w:tcW w:w="596" w:type="pct"/>
            <w:vMerge/>
            <w:shd w:val="clear" w:color="auto" w:fill="auto"/>
            <w:vAlign w:val="center"/>
          </w:tcPr>
          <w:p w14:paraId="029605DF"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06BFC13" w14:textId="77777777" w:rsidR="00145206" w:rsidRPr="00976C36" w:rsidRDefault="00C9275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Círculo</w:t>
            </w:r>
            <w:r w:rsidR="00145206" w:rsidRPr="00976C36">
              <w:rPr>
                <w:rFonts w:eastAsia="Times New Roman"/>
                <w:sz w:val="20"/>
                <w:szCs w:val="20"/>
                <w:lang w:eastAsia="ar-SA"/>
              </w:rPr>
              <w:t xml:space="preserve"> Lunar: conhecimento ecológico local de pescadores e influencia desse fenômeno na produtividade pesqueira</w:t>
            </w:r>
          </w:p>
        </w:tc>
        <w:tc>
          <w:tcPr>
            <w:tcW w:w="733" w:type="pct"/>
            <w:shd w:val="clear" w:color="auto" w:fill="auto"/>
            <w:vAlign w:val="center"/>
          </w:tcPr>
          <w:p w14:paraId="59B24A5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27DB73A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28F0AB6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33EC712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w:t>
            </w:r>
          </w:p>
        </w:tc>
      </w:tr>
      <w:tr w:rsidR="00145206" w:rsidRPr="00976C36" w14:paraId="2B16CAE0" w14:textId="77777777" w:rsidTr="00EB1098">
        <w:trPr>
          <w:jc w:val="center"/>
        </w:trPr>
        <w:tc>
          <w:tcPr>
            <w:tcW w:w="1981" w:type="pct"/>
            <w:gridSpan w:val="2"/>
            <w:shd w:val="clear" w:color="auto" w:fill="auto"/>
            <w:vAlign w:val="center"/>
          </w:tcPr>
          <w:p w14:paraId="79645BAE"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lastRenderedPageBreak/>
              <w:t>TOTAL</w:t>
            </w:r>
          </w:p>
        </w:tc>
        <w:tc>
          <w:tcPr>
            <w:tcW w:w="733" w:type="pct"/>
            <w:shd w:val="clear" w:color="auto" w:fill="auto"/>
            <w:vAlign w:val="center"/>
          </w:tcPr>
          <w:p w14:paraId="1A1E1D05"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180</w:t>
            </w:r>
          </w:p>
        </w:tc>
        <w:tc>
          <w:tcPr>
            <w:tcW w:w="692" w:type="pct"/>
            <w:shd w:val="clear" w:color="auto" w:fill="auto"/>
            <w:vAlign w:val="center"/>
          </w:tcPr>
          <w:p w14:paraId="104C1792"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w:t>
            </w:r>
          </w:p>
        </w:tc>
        <w:tc>
          <w:tcPr>
            <w:tcW w:w="831" w:type="pct"/>
            <w:shd w:val="clear" w:color="auto" w:fill="auto"/>
            <w:vAlign w:val="center"/>
          </w:tcPr>
          <w:p w14:paraId="5230EBD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39.329,50</w:t>
            </w:r>
          </w:p>
        </w:tc>
        <w:tc>
          <w:tcPr>
            <w:tcW w:w="762" w:type="pct"/>
            <w:shd w:val="clear" w:color="auto" w:fill="auto"/>
            <w:vAlign w:val="center"/>
          </w:tcPr>
          <w:p w14:paraId="39D492F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3047</w:t>
            </w:r>
          </w:p>
        </w:tc>
      </w:tr>
    </w:tbl>
    <w:p w14:paraId="2471AF3F" w14:textId="77777777" w:rsidR="00D23D13" w:rsidRDefault="00145206" w:rsidP="00EB1098">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85CBC62" w14:textId="77777777" w:rsidR="00D23D13" w:rsidRDefault="00D23D13" w:rsidP="00874EC9">
      <w:pPr>
        <w:pStyle w:val="PargrafodaLista"/>
        <w:spacing w:after="0"/>
        <w:ind w:left="426"/>
        <w:rPr>
          <w:b/>
          <w:bCs/>
          <w:szCs w:val="24"/>
        </w:rPr>
      </w:pPr>
    </w:p>
    <w:p w14:paraId="0004CA5A" w14:textId="651079E5" w:rsidR="004C1730" w:rsidRDefault="004C1730" w:rsidP="004C1730">
      <w:pPr>
        <w:pStyle w:val="Legenda"/>
        <w:keepNext/>
      </w:pPr>
      <w:bookmarkStart w:id="131" w:name="_Toc446402095"/>
      <w:r>
        <w:t xml:space="preserve">Tabela </w:t>
      </w:r>
      <w:fldSimple w:instr=" SEQ Tabela \* ARABIC ">
        <w:r w:rsidR="007B6905">
          <w:rPr>
            <w:noProof/>
          </w:rPr>
          <w:t>24</w:t>
        </w:r>
      </w:fldSimple>
      <w:r>
        <w:t xml:space="preserve"> </w:t>
      </w:r>
      <w:r w:rsidR="00D30EBE">
        <w:t>Ações desenvolvida</w:t>
      </w:r>
      <w:r w:rsidRPr="008679BD">
        <w:t>s no Campus Tabatinga</w:t>
      </w:r>
      <w:bookmarkEnd w:id="13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23"/>
        <w:gridCol w:w="1915"/>
        <w:gridCol w:w="1715"/>
        <w:gridCol w:w="1128"/>
        <w:gridCol w:w="1316"/>
        <w:gridCol w:w="640"/>
        <w:gridCol w:w="593"/>
        <w:gridCol w:w="594"/>
        <w:gridCol w:w="605"/>
      </w:tblGrid>
      <w:tr w:rsidR="004C1730" w:rsidRPr="004C1730" w14:paraId="0EF69020" w14:textId="77777777" w:rsidTr="005E0547">
        <w:trPr>
          <w:tblHeader/>
          <w:jc w:val="center"/>
        </w:trPr>
        <w:tc>
          <w:tcPr>
            <w:tcW w:w="343" w:type="pct"/>
            <w:vMerge w:val="restart"/>
            <w:shd w:val="clear" w:color="auto" w:fill="F2F2F2" w:themeFill="background1" w:themeFillShade="F2"/>
            <w:vAlign w:val="center"/>
          </w:tcPr>
          <w:p w14:paraId="52D384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Nº</w:t>
            </w:r>
          </w:p>
        </w:tc>
        <w:tc>
          <w:tcPr>
            <w:tcW w:w="685" w:type="pct"/>
            <w:vMerge w:val="restart"/>
            <w:shd w:val="clear" w:color="auto" w:fill="F2F2F2" w:themeFill="background1" w:themeFillShade="F2"/>
            <w:vAlign w:val="center"/>
          </w:tcPr>
          <w:p w14:paraId="179BCAA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N</w:t>
            </w:r>
            <w:r w:rsidR="00F74004" w:rsidRPr="004C1730">
              <w:rPr>
                <w:rFonts w:eastAsia="Times New Roman"/>
                <w:sz w:val="20"/>
                <w:szCs w:val="20"/>
                <w:lang w:eastAsia="ar-SA"/>
              </w:rPr>
              <w:t>ome</w:t>
            </w:r>
            <w:r w:rsidRPr="004C1730">
              <w:rPr>
                <w:rFonts w:eastAsia="Times New Roman"/>
                <w:sz w:val="20"/>
                <w:szCs w:val="20"/>
                <w:lang w:eastAsia="ar-SA"/>
              </w:rPr>
              <w:t xml:space="preserve"> </w:t>
            </w:r>
            <w:r w:rsidR="00F74004" w:rsidRPr="004C1730">
              <w:rPr>
                <w:rFonts w:eastAsia="Times New Roman"/>
                <w:sz w:val="20"/>
                <w:szCs w:val="20"/>
                <w:lang w:eastAsia="ar-SA"/>
              </w:rPr>
              <w:t>do</w:t>
            </w:r>
            <w:r w:rsidRPr="004C1730">
              <w:rPr>
                <w:rFonts w:eastAsia="Times New Roman"/>
                <w:sz w:val="20"/>
                <w:szCs w:val="20"/>
                <w:lang w:eastAsia="ar-SA"/>
              </w:rPr>
              <w:t xml:space="preserve"> </w:t>
            </w:r>
            <w:r w:rsidR="00F74004" w:rsidRPr="004C1730">
              <w:rPr>
                <w:rFonts w:eastAsia="Times New Roman"/>
                <w:sz w:val="20"/>
                <w:szCs w:val="20"/>
                <w:lang w:eastAsia="ar-SA"/>
              </w:rPr>
              <w:t>evento</w:t>
            </w:r>
          </w:p>
        </w:tc>
        <w:tc>
          <w:tcPr>
            <w:tcW w:w="1096" w:type="pct"/>
            <w:vMerge w:val="restart"/>
            <w:shd w:val="clear" w:color="auto" w:fill="F2F2F2" w:themeFill="background1" w:themeFillShade="F2"/>
            <w:vAlign w:val="center"/>
          </w:tcPr>
          <w:p w14:paraId="4EBB3A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O</w:t>
            </w:r>
            <w:r w:rsidR="00F74004" w:rsidRPr="004C1730">
              <w:rPr>
                <w:rFonts w:eastAsia="Times New Roman"/>
                <w:sz w:val="20"/>
                <w:szCs w:val="20"/>
                <w:lang w:eastAsia="ar-SA"/>
              </w:rPr>
              <w:t>bjetivo</w:t>
            </w:r>
          </w:p>
        </w:tc>
        <w:tc>
          <w:tcPr>
            <w:tcW w:w="616" w:type="pct"/>
            <w:vMerge w:val="restart"/>
            <w:shd w:val="clear" w:color="auto" w:fill="F2F2F2" w:themeFill="background1" w:themeFillShade="F2"/>
            <w:vAlign w:val="center"/>
          </w:tcPr>
          <w:p w14:paraId="7FC97A7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w:t>
            </w:r>
            <w:r w:rsidR="00F74004" w:rsidRPr="004C1730">
              <w:rPr>
                <w:rFonts w:eastAsia="Times New Roman"/>
                <w:sz w:val="20"/>
                <w:szCs w:val="20"/>
                <w:lang w:eastAsia="ar-SA"/>
              </w:rPr>
              <w:t>ata</w:t>
            </w:r>
            <w:r w:rsidRPr="004C1730">
              <w:rPr>
                <w:rFonts w:eastAsia="Times New Roman"/>
                <w:sz w:val="20"/>
                <w:szCs w:val="20"/>
                <w:lang w:eastAsia="ar-SA"/>
              </w:rPr>
              <w:t>/</w:t>
            </w:r>
          </w:p>
          <w:p w14:paraId="6F6B1EB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P</w:t>
            </w:r>
            <w:r w:rsidR="00F74004" w:rsidRPr="004C1730">
              <w:rPr>
                <w:rFonts w:eastAsia="Times New Roman"/>
                <w:sz w:val="20"/>
                <w:szCs w:val="20"/>
                <w:lang w:eastAsia="ar-SA"/>
              </w:rPr>
              <w:t>eríodo</w:t>
            </w:r>
          </w:p>
        </w:tc>
        <w:tc>
          <w:tcPr>
            <w:tcW w:w="616" w:type="pct"/>
            <w:vMerge w:val="restart"/>
            <w:shd w:val="clear" w:color="auto" w:fill="F2F2F2" w:themeFill="background1" w:themeFillShade="F2"/>
            <w:vAlign w:val="center"/>
          </w:tcPr>
          <w:p w14:paraId="7B86080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w:t>
            </w:r>
            <w:r w:rsidR="00E05703" w:rsidRPr="004C1730">
              <w:rPr>
                <w:rFonts w:eastAsia="Times New Roman"/>
                <w:sz w:val="20"/>
                <w:szCs w:val="20"/>
                <w:lang w:eastAsia="ar-SA"/>
              </w:rPr>
              <w:t>ocal</w:t>
            </w:r>
          </w:p>
        </w:tc>
        <w:tc>
          <w:tcPr>
            <w:tcW w:w="1644" w:type="pct"/>
            <w:gridSpan w:val="4"/>
            <w:shd w:val="clear" w:color="auto" w:fill="F2F2F2" w:themeFill="background1" w:themeFillShade="F2"/>
            <w:vAlign w:val="center"/>
          </w:tcPr>
          <w:p w14:paraId="5FEFD621" w14:textId="77777777" w:rsidR="004C1730" w:rsidRPr="004C1730" w:rsidRDefault="004C1730" w:rsidP="004C1730">
            <w:pPr>
              <w:tabs>
                <w:tab w:val="left" w:pos="1114"/>
                <w:tab w:val="center" w:pos="1593"/>
              </w:tabs>
              <w:suppressAutoHyphens/>
              <w:spacing w:after="0" w:line="240" w:lineRule="auto"/>
              <w:jc w:val="center"/>
              <w:rPr>
                <w:rFonts w:eastAsia="Times New Roman"/>
                <w:sz w:val="20"/>
                <w:szCs w:val="20"/>
                <w:lang w:eastAsia="ar-SA"/>
              </w:rPr>
            </w:pPr>
            <w:r w:rsidRPr="004C1730">
              <w:rPr>
                <w:rFonts w:eastAsia="Times New Roman"/>
                <w:sz w:val="20"/>
                <w:szCs w:val="20"/>
                <w:lang w:eastAsia="ar-SA"/>
              </w:rPr>
              <w:t>Q</w:t>
            </w:r>
            <w:r w:rsidR="00F74004" w:rsidRPr="004C1730">
              <w:rPr>
                <w:rFonts w:eastAsia="Times New Roman"/>
                <w:sz w:val="20"/>
                <w:szCs w:val="20"/>
                <w:lang w:eastAsia="ar-SA"/>
              </w:rPr>
              <w:t>uantitativo</w:t>
            </w:r>
            <w:r w:rsidRPr="004C1730">
              <w:rPr>
                <w:rFonts w:eastAsia="Times New Roman"/>
                <w:sz w:val="20"/>
                <w:szCs w:val="20"/>
                <w:lang w:eastAsia="ar-SA"/>
              </w:rPr>
              <w:t xml:space="preserve"> </w:t>
            </w:r>
            <w:r w:rsidR="00F74004" w:rsidRPr="004C1730">
              <w:rPr>
                <w:rFonts w:eastAsia="Times New Roman"/>
                <w:sz w:val="20"/>
                <w:szCs w:val="20"/>
                <w:lang w:eastAsia="ar-SA"/>
              </w:rPr>
              <w:t>do</w:t>
            </w:r>
            <w:r w:rsidRPr="004C1730">
              <w:rPr>
                <w:rFonts w:eastAsia="Times New Roman"/>
                <w:sz w:val="20"/>
                <w:szCs w:val="20"/>
                <w:lang w:eastAsia="ar-SA"/>
              </w:rPr>
              <w:t xml:space="preserve"> P</w:t>
            </w:r>
            <w:r w:rsidR="00F74004" w:rsidRPr="004C1730">
              <w:rPr>
                <w:rFonts w:eastAsia="Times New Roman"/>
                <w:sz w:val="20"/>
                <w:szCs w:val="20"/>
                <w:lang w:eastAsia="ar-SA"/>
              </w:rPr>
              <w:t>úblico</w:t>
            </w:r>
            <w:r w:rsidRPr="004C1730">
              <w:rPr>
                <w:rFonts w:eastAsia="Times New Roman"/>
                <w:sz w:val="20"/>
                <w:szCs w:val="20"/>
                <w:lang w:eastAsia="ar-SA"/>
              </w:rPr>
              <w:t xml:space="preserve"> A</w:t>
            </w:r>
            <w:r w:rsidR="00F74004" w:rsidRPr="004C1730">
              <w:rPr>
                <w:rFonts w:eastAsia="Times New Roman"/>
                <w:sz w:val="20"/>
                <w:szCs w:val="20"/>
                <w:lang w:eastAsia="ar-SA"/>
              </w:rPr>
              <w:t>lvo</w:t>
            </w:r>
          </w:p>
        </w:tc>
      </w:tr>
      <w:tr w:rsidR="004C1730" w:rsidRPr="004C1730" w14:paraId="434F4375" w14:textId="77777777" w:rsidTr="005E0547">
        <w:trPr>
          <w:trHeight w:val="626"/>
          <w:tblHeader/>
          <w:jc w:val="center"/>
        </w:trPr>
        <w:tc>
          <w:tcPr>
            <w:tcW w:w="343" w:type="pct"/>
            <w:vMerge/>
            <w:shd w:val="clear" w:color="auto" w:fill="auto"/>
            <w:vAlign w:val="center"/>
          </w:tcPr>
          <w:p w14:paraId="2403D0D3"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85" w:type="pct"/>
            <w:vMerge/>
            <w:shd w:val="clear" w:color="auto" w:fill="auto"/>
            <w:vAlign w:val="center"/>
          </w:tcPr>
          <w:p w14:paraId="416F0725"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1096" w:type="pct"/>
            <w:vMerge/>
          </w:tcPr>
          <w:p w14:paraId="5B71DDC6"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16" w:type="pct"/>
            <w:vMerge/>
            <w:shd w:val="clear" w:color="auto" w:fill="auto"/>
            <w:vAlign w:val="center"/>
          </w:tcPr>
          <w:p w14:paraId="3A55CBC6"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16" w:type="pct"/>
            <w:vMerge/>
            <w:shd w:val="clear" w:color="auto" w:fill="auto"/>
            <w:vAlign w:val="center"/>
          </w:tcPr>
          <w:p w14:paraId="0877326A"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493" w:type="pct"/>
            <w:shd w:val="clear" w:color="auto" w:fill="auto"/>
            <w:vAlign w:val="center"/>
          </w:tcPr>
          <w:p w14:paraId="5FD5CAE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DOC</w:t>
            </w:r>
          </w:p>
        </w:tc>
        <w:tc>
          <w:tcPr>
            <w:tcW w:w="466" w:type="pct"/>
            <w:shd w:val="clear" w:color="auto" w:fill="auto"/>
            <w:vAlign w:val="center"/>
          </w:tcPr>
          <w:p w14:paraId="27D6A5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DIS</w:t>
            </w:r>
          </w:p>
        </w:tc>
        <w:tc>
          <w:tcPr>
            <w:tcW w:w="356" w:type="pct"/>
            <w:shd w:val="clear" w:color="auto" w:fill="auto"/>
            <w:vAlign w:val="center"/>
          </w:tcPr>
          <w:p w14:paraId="7091B9C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TEC</w:t>
            </w:r>
          </w:p>
        </w:tc>
        <w:tc>
          <w:tcPr>
            <w:tcW w:w="329" w:type="pct"/>
            <w:shd w:val="clear" w:color="auto" w:fill="auto"/>
            <w:vAlign w:val="center"/>
          </w:tcPr>
          <w:p w14:paraId="219099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EXT</w:t>
            </w:r>
          </w:p>
        </w:tc>
      </w:tr>
      <w:tr w:rsidR="004C1730" w:rsidRPr="004C1730" w14:paraId="545AF362" w14:textId="77777777" w:rsidTr="005E0547">
        <w:trPr>
          <w:jc w:val="center"/>
        </w:trPr>
        <w:tc>
          <w:tcPr>
            <w:tcW w:w="343" w:type="pct"/>
            <w:shd w:val="clear" w:color="auto" w:fill="auto"/>
            <w:vAlign w:val="center"/>
          </w:tcPr>
          <w:p w14:paraId="52DBA96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685" w:type="pct"/>
            <w:shd w:val="clear" w:color="auto" w:fill="auto"/>
            <w:vAlign w:val="center"/>
          </w:tcPr>
          <w:p w14:paraId="4FFDF23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Acordo de Pesca </w:t>
            </w:r>
          </w:p>
        </w:tc>
        <w:tc>
          <w:tcPr>
            <w:tcW w:w="1096" w:type="pct"/>
          </w:tcPr>
          <w:p w14:paraId="5C40F04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Reunir com a comunidade para eventual parceria no acordo de pesca em andamento.</w:t>
            </w:r>
          </w:p>
        </w:tc>
        <w:tc>
          <w:tcPr>
            <w:tcW w:w="616" w:type="pct"/>
            <w:shd w:val="clear" w:color="auto" w:fill="auto"/>
            <w:vAlign w:val="center"/>
          </w:tcPr>
          <w:p w14:paraId="424DDF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06/03/2015</w:t>
            </w:r>
          </w:p>
        </w:tc>
        <w:tc>
          <w:tcPr>
            <w:tcW w:w="616" w:type="pct"/>
            <w:shd w:val="clear" w:color="auto" w:fill="auto"/>
            <w:vAlign w:val="center"/>
          </w:tcPr>
          <w:p w14:paraId="4075D5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Comunidade Terezinha IV, Tabatinga</w:t>
            </w:r>
          </w:p>
        </w:tc>
        <w:tc>
          <w:tcPr>
            <w:tcW w:w="493" w:type="pct"/>
            <w:shd w:val="clear" w:color="auto" w:fill="auto"/>
            <w:vAlign w:val="center"/>
          </w:tcPr>
          <w:p w14:paraId="039D806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4C53C0F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441DA90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0E961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52</w:t>
            </w:r>
          </w:p>
        </w:tc>
      </w:tr>
      <w:tr w:rsidR="004C1730" w:rsidRPr="004C1730" w14:paraId="1748318A" w14:textId="77777777" w:rsidTr="005E0547">
        <w:trPr>
          <w:jc w:val="center"/>
        </w:trPr>
        <w:tc>
          <w:tcPr>
            <w:tcW w:w="343" w:type="pct"/>
            <w:shd w:val="clear" w:color="auto" w:fill="F2F2F2" w:themeFill="background1" w:themeFillShade="F2"/>
            <w:vAlign w:val="center"/>
          </w:tcPr>
          <w:p w14:paraId="4037C99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685" w:type="pct"/>
            <w:shd w:val="clear" w:color="auto" w:fill="F2F2F2" w:themeFill="background1" w:themeFillShade="F2"/>
            <w:vAlign w:val="center"/>
          </w:tcPr>
          <w:p w14:paraId="373EBC7E"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Cadastro Ambiental Rural</w:t>
            </w:r>
          </w:p>
        </w:tc>
        <w:tc>
          <w:tcPr>
            <w:tcW w:w="1096" w:type="pct"/>
            <w:shd w:val="clear" w:color="auto" w:fill="F2F2F2" w:themeFill="background1" w:themeFillShade="F2"/>
          </w:tcPr>
          <w:p w14:paraId="7CD1FE8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discentes, servidores do IFAM, IDAM e Prefeitura de Tabatinga.</w:t>
            </w:r>
          </w:p>
        </w:tc>
        <w:tc>
          <w:tcPr>
            <w:tcW w:w="616" w:type="pct"/>
            <w:shd w:val="clear" w:color="auto" w:fill="F2F2F2" w:themeFill="background1" w:themeFillShade="F2"/>
            <w:vAlign w:val="center"/>
          </w:tcPr>
          <w:p w14:paraId="1F1F135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 a 13/04/2015</w:t>
            </w:r>
          </w:p>
        </w:tc>
        <w:tc>
          <w:tcPr>
            <w:tcW w:w="616" w:type="pct"/>
            <w:shd w:val="clear" w:color="auto" w:fill="F2F2F2" w:themeFill="background1" w:themeFillShade="F2"/>
            <w:vAlign w:val="center"/>
          </w:tcPr>
          <w:p w14:paraId="0636637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F2F2F2" w:themeFill="background1" w:themeFillShade="F2"/>
            <w:vAlign w:val="center"/>
          </w:tcPr>
          <w:p w14:paraId="6F92010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4F3D4F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356" w:type="pct"/>
            <w:shd w:val="clear" w:color="auto" w:fill="F2F2F2" w:themeFill="background1" w:themeFillShade="F2"/>
            <w:vAlign w:val="center"/>
          </w:tcPr>
          <w:p w14:paraId="7E10FD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329" w:type="pct"/>
            <w:shd w:val="clear" w:color="auto" w:fill="F2F2F2" w:themeFill="background1" w:themeFillShade="F2"/>
            <w:vAlign w:val="center"/>
          </w:tcPr>
          <w:p w14:paraId="6CEB3B2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19F75782" w14:textId="77777777" w:rsidTr="005E0547">
        <w:trPr>
          <w:jc w:val="center"/>
        </w:trPr>
        <w:tc>
          <w:tcPr>
            <w:tcW w:w="343" w:type="pct"/>
            <w:shd w:val="clear" w:color="auto" w:fill="auto"/>
            <w:vAlign w:val="center"/>
          </w:tcPr>
          <w:p w14:paraId="47A138C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685" w:type="pct"/>
            <w:shd w:val="clear" w:color="auto" w:fill="auto"/>
            <w:vAlign w:val="center"/>
          </w:tcPr>
          <w:p w14:paraId="0F0CD6C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Cooperação Técnica UNLO/IDAM Benjamim Constant. </w:t>
            </w:r>
          </w:p>
        </w:tc>
        <w:tc>
          <w:tcPr>
            <w:tcW w:w="1096" w:type="pct"/>
          </w:tcPr>
          <w:p w14:paraId="7A9792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através de cooperação técnica os servidores da Unloc Benjamim</w:t>
            </w:r>
            <w:r w:rsidR="00F74004">
              <w:rPr>
                <w:rFonts w:eastAsia="Times New Roman"/>
                <w:sz w:val="20"/>
                <w:szCs w:val="20"/>
                <w:lang w:eastAsia="ar-SA"/>
              </w:rPr>
              <w:t xml:space="preserve"> </w:t>
            </w:r>
            <w:r w:rsidRPr="004C1730">
              <w:rPr>
                <w:rFonts w:eastAsia="Times New Roman"/>
                <w:sz w:val="20"/>
                <w:szCs w:val="20"/>
                <w:lang w:eastAsia="ar-SA"/>
              </w:rPr>
              <w:t>Constant</w:t>
            </w:r>
            <w:r w:rsidR="00F74004">
              <w:rPr>
                <w:rFonts w:eastAsia="Times New Roman"/>
                <w:sz w:val="20"/>
                <w:szCs w:val="20"/>
                <w:lang w:eastAsia="ar-SA"/>
              </w:rPr>
              <w:t xml:space="preserve"> </w:t>
            </w:r>
            <w:r w:rsidRPr="004C1730">
              <w:rPr>
                <w:rFonts w:eastAsia="Times New Roman"/>
                <w:sz w:val="20"/>
                <w:szCs w:val="20"/>
                <w:lang w:eastAsia="ar-SA"/>
              </w:rPr>
              <w:t>na elaboração das planilhas e projetos do PRONAF mais alimentos para financiamentos ruarais.</w:t>
            </w:r>
          </w:p>
        </w:tc>
        <w:tc>
          <w:tcPr>
            <w:tcW w:w="616" w:type="pct"/>
            <w:shd w:val="clear" w:color="auto" w:fill="auto"/>
            <w:vAlign w:val="center"/>
          </w:tcPr>
          <w:p w14:paraId="23DBA03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24/04/2015</w:t>
            </w:r>
          </w:p>
        </w:tc>
        <w:tc>
          <w:tcPr>
            <w:tcW w:w="616" w:type="pct"/>
            <w:shd w:val="clear" w:color="auto" w:fill="auto"/>
            <w:vAlign w:val="center"/>
          </w:tcPr>
          <w:p w14:paraId="3B9E8A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Município de Benjamim Constant</w:t>
            </w:r>
          </w:p>
        </w:tc>
        <w:tc>
          <w:tcPr>
            <w:tcW w:w="493" w:type="pct"/>
            <w:shd w:val="clear" w:color="auto" w:fill="auto"/>
            <w:vAlign w:val="center"/>
          </w:tcPr>
          <w:p w14:paraId="4C2A36B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0A816A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21DF01B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0352C90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r>
      <w:tr w:rsidR="004C1730" w:rsidRPr="004C1730" w14:paraId="190DB080" w14:textId="77777777" w:rsidTr="005E0547">
        <w:trPr>
          <w:jc w:val="center"/>
        </w:trPr>
        <w:tc>
          <w:tcPr>
            <w:tcW w:w="343" w:type="pct"/>
            <w:shd w:val="clear" w:color="auto" w:fill="F2F2F2" w:themeFill="background1" w:themeFillShade="F2"/>
            <w:vAlign w:val="center"/>
          </w:tcPr>
          <w:p w14:paraId="40E4C5A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685" w:type="pct"/>
            <w:shd w:val="clear" w:color="auto" w:fill="F2F2F2" w:themeFill="background1" w:themeFillShade="F2"/>
            <w:vAlign w:val="center"/>
          </w:tcPr>
          <w:p w14:paraId="237FAE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 Cadeia Produtiva do Pescado na região metropolitana de Manaus</w:t>
            </w:r>
          </w:p>
        </w:tc>
        <w:tc>
          <w:tcPr>
            <w:tcW w:w="1096" w:type="pct"/>
            <w:shd w:val="clear" w:color="auto" w:fill="F2F2F2" w:themeFill="background1" w:themeFillShade="F2"/>
          </w:tcPr>
          <w:p w14:paraId="7444F16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Compreender o processo da cadeia produtiva do pescado na região metropolitana de Manaus, discentes do Curso de Recursos Pesqueiros do 3º e 2º Módulos.</w:t>
            </w:r>
          </w:p>
        </w:tc>
        <w:tc>
          <w:tcPr>
            <w:tcW w:w="616" w:type="pct"/>
            <w:shd w:val="clear" w:color="auto" w:fill="F2F2F2" w:themeFill="background1" w:themeFillShade="F2"/>
            <w:vAlign w:val="center"/>
          </w:tcPr>
          <w:p w14:paraId="13EDDD9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 a 08/05/2015</w:t>
            </w:r>
          </w:p>
        </w:tc>
        <w:tc>
          <w:tcPr>
            <w:tcW w:w="616" w:type="pct"/>
            <w:shd w:val="clear" w:color="auto" w:fill="F2F2F2" w:themeFill="background1" w:themeFillShade="F2"/>
            <w:vAlign w:val="center"/>
          </w:tcPr>
          <w:p w14:paraId="275B27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Manaus, Iranduba, Manacapuru, Rio Preto e Presidente Figueiredo (</w:t>
            </w:r>
            <w:r w:rsidR="00E20703" w:rsidRPr="004C1730">
              <w:rPr>
                <w:rFonts w:eastAsia="Times New Roman"/>
                <w:sz w:val="20"/>
                <w:szCs w:val="20"/>
                <w:lang w:eastAsia="ar-SA"/>
              </w:rPr>
              <w:t>Balbina) *</w:t>
            </w:r>
          </w:p>
        </w:tc>
        <w:tc>
          <w:tcPr>
            <w:tcW w:w="493" w:type="pct"/>
            <w:shd w:val="clear" w:color="auto" w:fill="F2F2F2" w:themeFill="background1" w:themeFillShade="F2"/>
            <w:vAlign w:val="center"/>
          </w:tcPr>
          <w:p w14:paraId="6EF5E9D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6B1918A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356" w:type="pct"/>
            <w:shd w:val="clear" w:color="auto" w:fill="F2F2F2" w:themeFill="background1" w:themeFillShade="F2"/>
            <w:vAlign w:val="center"/>
          </w:tcPr>
          <w:p w14:paraId="3CD38B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A891C4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6EF09ADC" w14:textId="77777777" w:rsidTr="005E0547">
        <w:trPr>
          <w:jc w:val="center"/>
        </w:trPr>
        <w:tc>
          <w:tcPr>
            <w:tcW w:w="343" w:type="pct"/>
            <w:shd w:val="clear" w:color="auto" w:fill="auto"/>
            <w:vAlign w:val="center"/>
          </w:tcPr>
          <w:p w14:paraId="3D38CB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05</w:t>
            </w:r>
          </w:p>
        </w:tc>
        <w:tc>
          <w:tcPr>
            <w:tcW w:w="685" w:type="pct"/>
            <w:shd w:val="clear" w:color="auto" w:fill="auto"/>
            <w:vAlign w:val="center"/>
          </w:tcPr>
          <w:p w14:paraId="46E5009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Qualidade de Água na Piscicultura</w:t>
            </w:r>
          </w:p>
        </w:tc>
        <w:tc>
          <w:tcPr>
            <w:tcW w:w="1096" w:type="pct"/>
          </w:tcPr>
          <w:p w14:paraId="5A55699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Produzir com consciência ambiental. </w:t>
            </w:r>
          </w:p>
        </w:tc>
        <w:tc>
          <w:tcPr>
            <w:tcW w:w="616" w:type="pct"/>
            <w:shd w:val="clear" w:color="auto" w:fill="auto"/>
            <w:vAlign w:val="center"/>
          </w:tcPr>
          <w:p w14:paraId="19BFB40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02/07/2015</w:t>
            </w:r>
          </w:p>
        </w:tc>
        <w:tc>
          <w:tcPr>
            <w:tcW w:w="616" w:type="pct"/>
            <w:shd w:val="clear" w:color="auto" w:fill="auto"/>
            <w:vAlign w:val="center"/>
          </w:tcPr>
          <w:p w14:paraId="6A6AF81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4BB777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466" w:type="pct"/>
            <w:shd w:val="clear" w:color="auto" w:fill="auto"/>
            <w:vAlign w:val="center"/>
          </w:tcPr>
          <w:p w14:paraId="46E41C6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322</w:t>
            </w:r>
          </w:p>
        </w:tc>
        <w:tc>
          <w:tcPr>
            <w:tcW w:w="356" w:type="pct"/>
            <w:shd w:val="clear" w:color="auto" w:fill="auto"/>
            <w:vAlign w:val="center"/>
          </w:tcPr>
          <w:p w14:paraId="3821758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w:t>
            </w:r>
          </w:p>
        </w:tc>
        <w:tc>
          <w:tcPr>
            <w:tcW w:w="329" w:type="pct"/>
            <w:shd w:val="clear" w:color="auto" w:fill="auto"/>
            <w:vAlign w:val="center"/>
          </w:tcPr>
          <w:p w14:paraId="76A6900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51DD9C2F" w14:textId="77777777" w:rsidTr="005E0547">
        <w:trPr>
          <w:jc w:val="center"/>
        </w:trPr>
        <w:tc>
          <w:tcPr>
            <w:tcW w:w="343" w:type="pct"/>
            <w:shd w:val="clear" w:color="auto" w:fill="F2F2F2" w:themeFill="background1" w:themeFillShade="F2"/>
            <w:vAlign w:val="center"/>
          </w:tcPr>
          <w:p w14:paraId="1F71D1D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w:t>
            </w:r>
          </w:p>
        </w:tc>
        <w:tc>
          <w:tcPr>
            <w:tcW w:w="685" w:type="pct"/>
            <w:shd w:val="clear" w:color="auto" w:fill="F2F2F2" w:themeFill="background1" w:themeFillShade="F2"/>
            <w:vAlign w:val="center"/>
          </w:tcPr>
          <w:p w14:paraId="6C8C494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à comunidade Cristo Rei</w:t>
            </w:r>
          </w:p>
        </w:tc>
        <w:tc>
          <w:tcPr>
            <w:tcW w:w="1096" w:type="pct"/>
            <w:shd w:val="clear" w:color="auto" w:fill="F2F2F2" w:themeFill="background1" w:themeFillShade="F2"/>
          </w:tcPr>
          <w:p w14:paraId="5CE3DB4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comunidade Cristo Rei e participar da reunião de articulação para o Acordo de Pesca;</w:t>
            </w:r>
          </w:p>
          <w:p w14:paraId="2C60B69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Coletar dados sobre o entendimento dos comunitários sobre o acordo de pesca. </w:t>
            </w:r>
          </w:p>
        </w:tc>
        <w:tc>
          <w:tcPr>
            <w:tcW w:w="616" w:type="pct"/>
            <w:shd w:val="clear" w:color="auto" w:fill="F2F2F2" w:themeFill="background1" w:themeFillShade="F2"/>
            <w:vAlign w:val="center"/>
          </w:tcPr>
          <w:p w14:paraId="1548CF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06/08/2015</w:t>
            </w:r>
          </w:p>
        </w:tc>
        <w:tc>
          <w:tcPr>
            <w:tcW w:w="616" w:type="pct"/>
            <w:shd w:val="clear" w:color="auto" w:fill="F2F2F2" w:themeFill="background1" w:themeFillShade="F2"/>
            <w:vAlign w:val="center"/>
          </w:tcPr>
          <w:p w14:paraId="2542321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 Cristo Rei, Município de Benjamim Constant.</w:t>
            </w:r>
          </w:p>
        </w:tc>
        <w:tc>
          <w:tcPr>
            <w:tcW w:w="493" w:type="pct"/>
            <w:shd w:val="clear" w:color="auto" w:fill="F2F2F2" w:themeFill="background1" w:themeFillShade="F2"/>
            <w:vAlign w:val="center"/>
          </w:tcPr>
          <w:p w14:paraId="778896A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466" w:type="pct"/>
            <w:shd w:val="clear" w:color="auto" w:fill="F2F2F2" w:themeFill="background1" w:themeFillShade="F2"/>
            <w:vAlign w:val="center"/>
          </w:tcPr>
          <w:p w14:paraId="4E07D5D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1DA35ED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F7B223F"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32</w:t>
            </w:r>
          </w:p>
        </w:tc>
      </w:tr>
      <w:tr w:rsidR="004C1730" w:rsidRPr="004C1730" w14:paraId="237AC66D" w14:textId="77777777" w:rsidTr="005E0547">
        <w:trPr>
          <w:jc w:val="center"/>
        </w:trPr>
        <w:tc>
          <w:tcPr>
            <w:tcW w:w="343" w:type="pct"/>
            <w:shd w:val="clear" w:color="auto" w:fill="auto"/>
            <w:vAlign w:val="center"/>
          </w:tcPr>
          <w:p w14:paraId="3DBD93F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c>
          <w:tcPr>
            <w:tcW w:w="685" w:type="pct"/>
            <w:shd w:val="clear" w:color="auto" w:fill="auto"/>
            <w:vAlign w:val="center"/>
          </w:tcPr>
          <w:p w14:paraId="2CE30D6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Básico de Aquicultura a pequenos produtores de Fonte Boa </w:t>
            </w:r>
          </w:p>
        </w:tc>
        <w:tc>
          <w:tcPr>
            <w:tcW w:w="1096" w:type="pct"/>
          </w:tcPr>
          <w:p w14:paraId="1D850C1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proposto pelo Projeto Propesca &amp; aquicultura para capacitação de piscicultores do município de Fonte Boa, vinculados a Associação de Piscicultores de FB. </w:t>
            </w:r>
          </w:p>
        </w:tc>
        <w:tc>
          <w:tcPr>
            <w:tcW w:w="616" w:type="pct"/>
            <w:shd w:val="clear" w:color="auto" w:fill="auto"/>
            <w:vAlign w:val="center"/>
          </w:tcPr>
          <w:p w14:paraId="142EB8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26 a 28/08/2015</w:t>
            </w:r>
          </w:p>
        </w:tc>
        <w:tc>
          <w:tcPr>
            <w:tcW w:w="616" w:type="pct"/>
            <w:shd w:val="clear" w:color="auto" w:fill="auto"/>
            <w:vAlign w:val="center"/>
          </w:tcPr>
          <w:p w14:paraId="5F6841D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Associação de Pescadores, município de Fonte Boa.</w:t>
            </w:r>
          </w:p>
        </w:tc>
        <w:tc>
          <w:tcPr>
            <w:tcW w:w="493" w:type="pct"/>
            <w:shd w:val="clear" w:color="auto" w:fill="auto"/>
            <w:vAlign w:val="center"/>
          </w:tcPr>
          <w:p w14:paraId="3DB3ACC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30F9156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5EB7F87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52C3254C"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40</w:t>
            </w:r>
          </w:p>
        </w:tc>
      </w:tr>
      <w:tr w:rsidR="004C1730" w:rsidRPr="004C1730" w14:paraId="67EBE923" w14:textId="77777777" w:rsidTr="005E0547">
        <w:trPr>
          <w:jc w:val="center"/>
        </w:trPr>
        <w:tc>
          <w:tcPr>
            <w:tcW w:w="343" w:type="pct"/>
            <w:shd w:val="clear" w:color="auto" w:fill="F2F2F2" w:themeFill="background1" w:themeFillShade="F2"/>
            <w:vAlign w:val="center"/>
          </w:tcPr>
          <w:p w14:paraId="381B1A1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w:t>
            </w:r>
          </w:p>
        </w:tc>
        <w:tc>
          <w:tcPr>
            <w:tcW w:w="685" w:type="pct"/>
            <w:shd w:val="clear" w:color="auto" w:fill="F2F2F2" w:themeFill="background1" w:themeFillShade="F2"/>
            <w:vAlign w:val="center"/>
          </w:tcPr>
          <w:p w14:paraId="02C3C92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Palestras – Divulgação do Curso RP</w:t>
            </w:r>
          </w:p>
        </w:tc>
        <w:tc>
          <w:tcPr>
            <w:tcW w:w="1096" w:type="pct"/>
            <w:shd w:val="clear" w:color="auto" w:fill="F2F2F2" w:themeFill="background1" w:themeFillShade="F2"/>
          </w:tcPr>
          <w:p w14:paraId="2C09BCB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Divulgação do Curso Técnico em Recursos Pesqueiros nas escolas Estaduais com alunos concluintes e em Escolas Municipais com alunos do Eja. </w:t>
            </w:r>
          </w:p>
        </w:tc>
        <w:tc>
          <w:tcPr>
            <w:tcW w:w="616" w:type="pct"/>
            <w:shd w:val="clear" w:color="auto" w:fill="F2F2F2" w:themeFill="background1" w:themeFillShade="F2"/>
            <w:vAlign w:val="center"/>
          </w:tcPr>
          <w:p w14:paraId="0C9A35A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17 a 18/09/2015</w:t>
            </w:r>
          </w:p>
        </w:tc>
        <w:tc>
          <w:tcPr>
            <w:tcW w:w="616" w:type="pct"/>
            <w:shd w:val="clear" w:color="auto" w:fill="F2F2F2" w:themeFill="background1" w:themeFillShade="F2"/>
            <w:vAlign w:val="center"/>
          </w:tcPr>
          <w:p w14:paraId="1309A28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Escolas municipais e estaduais de Tabatinga.</w:t>
            </w:r>
          </w:p>
        </w:tc>
        <w:tc>
          <w:tcPr>
            <w:tcW w:w="493" w:type="pct"/>
            <w:shd w:val="clear" w:color="auto" w:fill="F2F2F2" w:themeFill="background1" w:themeFillShade="F2"/>
            <w:vAlign w:val="center"/>
          </w:tcPr>
          <w:p w14:paraId="73AD2B3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55F1DA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3D01F06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0E6F89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315</w:t>
            </w:r>
          </w:p>
        </w:tc>
      </w:tr>
      <w:tr w:rsidR="004C1730" w:rsidRPr="004C1730" w14:paraId="611FD20B" w14:textId="77777777" w:rsidTr="005E0547">
        <w:trPr>
          <w:jc w:val="center"/>
        </w:trPr>
        <w:tc>
          <w:tcPr>
            <w:tcW w:w="343" w:type="pct"/>
            <w:shd w:val="clear" w:color="auto" w:fill="auto"/>
            <w:vAlign w:val="center"/>
          </w:tcPr>
          <w:p w14:paraId="605BC81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09</w:t>
            </w:r>
          </w:p>
        </w:tc>
        <w:tc>
          <w:tcPr>
            <w:tcW w:w="685" w:type="pct"/>
            <w:shd w:val="clear" w:color="auto" w:fill="auto"/>
            <w:vAlign w:val="center"/>
          </w:tcPr>
          <w:p w14:paraId="3C19100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Prática de campo - Topografia</w:t>
            </w:r>
          </w:p>
        </w:tc>
        <w:tc>
          <w:tcPr>
            <w:tcW w:w="1096" w:type="pct"/>
          </w:tcPr>
          <w:p w14:paraId="288889F4"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Demarcar área de implantação da estação de piscicultura do campus em aula de </w:t>
            </w:r>
            <w:r w:rsidRPr="004C1730">
              <w:rPr>
                <w:rFonts w:eastAsia="Times New Roman"/>
                <w:sz w:val="20"/>
                <w:szCs w:val="20"/>
                <w:lang w:eastAsia="ar-SA"/>
              </w:rPr>
              <w:lastRenderedPageBreak/>
              <w:t>campo com os alunos do curso de recursos pesqueiros e proeja indígena (agropecuária).</w:t>
            </w:r>
          </w:p>
        </w:tc>
        <w:tc>
          <w:tcPr>
            <w:tcW w:w="616" w:type="pct"/>
            <w:shd w:val="clear" w:color="auto" w:fill="auto"/>
            <w:vAlign w:val="center"/>
          </w:tcPr>
          <w:p w14:paraId="19210BF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14/08/2015</w:t>
            </w:r>
          </w:p>
        </w:tc>
        <w:tc>
          <w:tcPr>
            <w:tcW w:w="616" w:type="pct"/>
            <w:shd w:val="clear" w:color="auto" w:fill="auto"/>
            <w:vAlign w:val="center"/>
          </w:tcPr>
          <w:p w14:paraId="23D4D0A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365593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0BFFC0E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6D97CA3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auto"/>
            <w:vAlign w:val="center"/>
          </w:tcPr>
          <w:p w14:paraId="73355C3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00A378DD" w14:textId="77777777" w:rsidTr="005E0547">
        <w:trPr>
          <w:jc w:val="center"/>
        </w:trPr>
        <w:tc>
          <w:tcPr>
            <w:tcW w:w="343" w:type="pct"/>
            <w:shd w:val="clear" w:color="auto" w:fill="F2F2F2" w:themeFill="background1" w:themeFillShade="F2"/>
            <w:vAlign w:val="center"/>
          </w:tcPr>
          <w:p w14:paraId="1CC9DA0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10</w:t>
            </w:r>
          </w:p>
        </w:tc>
        <w:tc>
          <w:tcPr>
            <w:tcW w:w="685" w:type="pct"/>
            <w:shd w:val="clear" w:color="auto" w:fill="F2F2F2" w:themeFill="background1" w:themeFillShade="F2"/>
            <w:vAlign w:val="center"/>
          </w:tcPr>
          <w:p w14:paraId="06BDCC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Técnica à Feira Evaristo Castro da Silva</w:t>
            </w:r>
          </w:p>
        </w:tc>
        <w:tc>
          <w:tcPr>
            <w:tcW w:w="1096" w:type="pct"/>
            <w:shd w:val="clear" w:color="auto" w:fill="F2F2F2" w:themeFill="background1" w:themeFillShade="F2"/>
          </w:tcPr>
          <w:p w14:paraId="3A5A5C4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o perfil da comercialização de pescado no município de Tabatinga, bem como a diversidade de epécies comercializadas e consumidas pela população.</w:t>
            </w:r>
          </w:p>
        </w:tc>
        <w:tc>
          <w:tcPr>
            <w:tcW w:w="616" w:type="pct"/>
            <w:shd w:val="clear" w:color="auto" w:fill="F2F2F2" w:themeFill="background1" w:themeFillShade="F2"/>
            <w:vAlign w:val="center"/>
          </w:tcPr>
          <w:p w14:paraId="3793089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27/09/2015</w:t>
            </w:r>
          </w:p>
        </w:tc>
        <w:tc>
          <w:tcPr>
            <w:tcW w:w="616" w:type="pct"/>
            <w:shd w:val="clear" w:color="auto" w:fill="F2F2F2" w:themeFill="background1" w:themeFillShade="F2"/>
            <w:vAlign w:val="center"/>
          </w:tcPr>
          <w:p w14:paraId="1EBCE81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Feira Municipal Evaristo Castro da Silva, Tabatinga.</w:t>
            </w:r>
          </w:p>
        </w:tc>
        <w:tc>
          <w:tcPr>
            <w:tcW w:w="493" w:type="pct"/>
            <w:shd w:val="clear" w:color="auto" w:fill="F2F2F2" w:themeFill="background1" w:themeFillShade="F2"/>
            <w:vAlign w:val="center"/>
          </w:tcPr>
          <w:p w14:paraId="50216BE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2D35BF8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356" w:type="pct"/>
            <w:shd w:val="clear" w:color="auto" w:fill="F2F2F2" w:themeFill="background1" w:themeFillShade="F2"/>
            <w:vAlign w:val="center"/>
          </w:tcPr>
          <w:p w14:paraId="0200AD5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6F0728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1036210D" w14:textId="77777777" w:rsidTr="005E0547">
        <w:trPr>
          <w:jc w:val="center"/>
        </w:trPr>
        <w:tc>
          <w:tcPr>
            <w:tcW w:w="343" w:type="pct"/>
            <w:shd w:val="clear" w:color="auto" w:fill="auto"/>
            <w:vAlign w:val="center"/>
          </w:tcPr>
          <w:p w14:paraId="1A60660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685" w:type="pct"/>
            <w:shd w:val="clear" w:color="auto" w:fill="auto"/>
            <w:vAlign w:val="center"/>
          </w:tcPr>
          <w:p w14:paraId="7F3675FA"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 Parceria do Ifam no acordo de pesca através do Projeto Propesca &amp; Aquicultura.</w:t>
            </w:r>
          </w:p>
        </w:tc>
        <w:tc>
          <w:tcPr>
            <w:tcW w:w="1096" w:type="pct"/>
          </w:tcPr>
          <w:p w14:paraId="6758EAF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nas Comunidades São Rafael e São Gabriel e visita ao lago de onde ocorrerá o manejo do pirarucu.</w:t>
            </w:r>
          </w:p>
        </w:tc>
        <w:tc>
          <w:tcPr>
            <w:tcW w:w="616" w:type="pct"/>
            <w:shd w:val="clear" w:color="auto" w:fill="auto"/>
            <w:vAlign w:val="center"/>
          </w:tcPr>
          <w:p w14:paraId="593A36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29/09/2015</w:t>
            </w:r>
          </w:p>
        </w:tc>
        <w:tc>
          <w:tcPr>
            <w:tcW w:w="616" w:type="pct"/>
            <w:shd w:val="clear" w:color="auto" w:fill="auto"/>
            <w:vAlign w:val="center"/>
          </w:tcPr>
          <w:p w14:paraId="294AD97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Comunidades São Rafael e São Gabriel, no Município de Atalaia do Norte.</w:t>
            </w:r>
          </w:p>
        </w:tc>
        <w:tc>
          <w:tcPr>
            <w:tcW w:w="493" w:type="pct"/>
            <w:shd w:val="clear" w:color="auto" w:fill="auto"/>
            <w:vAlign w:val="center"/>
          </w:tcPr>
          <w:p w14:paraId="3785B72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1FD0E00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56" w:type="pct"/>
            <w:shd w:val="clear" w:color="auto" w:fill="auto"/>
            <w:vAlign w:val="center"/>
          </w:tcPr>
          <w:p w14:paraId="2B2EA27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371A8A3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55</w:t>
            </w:r>
          </w:p>
        </w:tc>
      </w:tr>
      <w:tr w:rsidR="004C1730" w:rsidRPr="004C1730" w14:paraId="2E1A7CD5" w14:textId="77777777" w:rsidTr="005E0547">
        <w:trPr>
          <w:jc w:val="center"/>
        </w:trPr>
        <w:tc>
          <w:tcPr>
            <w:tcW w:w="343" w:type="pct"/>
            <w:shd w:val="clear" w:color="auto" w:fill="auto"/>
            <w:vAlign w:val="center"/>
          </w:tcPr>
          <w:p w14:paraId="079EAFD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w:t>
            </w:r>
          </w:p>
        </w:tc>
        <w:tc>
          <w:tcPr>
            <w:tcW w:w="685" w:type="pct"/>
            <w:shd w:val="clear" w:color="auto" w:fill="auto"/>
            <w:vAlign w:val="center"/>
          </w:tcPr>
          <w:p w14:paraId="6DCD775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Georreferenciamento e CAR</w:t>
            </w:r>
          </w:p>
        </w:tc>
        <w:tc>
          <w:tcPr>
            <w:tcW w:w="1096" w:type="pct"/>
          </w:tcPr>
          <w:p w14:paraId="7E683E6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discentes a utilizar o </w:t>
            </w:r>
            <w:r w:rsidR="00E20703" w:rsidRPr="004C1730">
              <w:rPr>
                <w:rFonts w:eastAsia="Times New Roman"/>
                <w:sz w:val="20"/>
                <w:szCs w:val="20"/>
                <w:lang w:eastAsia="ar-SA"/>
              </w:rPr>
              <w:t>GPS e</w:t>
            </w:r>
            <w:r w:rsidRPr="004C1730">
              <w:rPr>
                <w:rFonts w:eastAsia="Times New Roman"/>
                <w:sz w:val="20"/>
                <w:szCs w:val="20"/>
                <w:lang w:eastAsia="ar-SA"/>
              </w:rPr>
              <w:t xml:space="preserve"> elaborar o Cadastro Ambiental Rural.</w:t>
            </w:r>
          </w:p>
        </w:tc>
        <w:tc>
          <w:tcPr>
            <w:tcW w:w="616" w:type="pct"/>
            <w:shd w:val="clear" w:color="auto" w:fill="auto"/>
            <w:vAlign w:val="center"/>
          </w:tcPr>
          <w:p w14:paraId="003036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 a 18/09/2015</w:t>
            </w:r>
          </w:p>
        </w:tc>
        <w:tc>
          <w:tcPr>
            <w:tcW w:w="616" w:type="pct"/>
            <w:shd w:val="clear" w:color="auto" w:fill="auto"/>
            <w:vAlign w:val="center"/>
          </w:tcPr>
          <w:p w14:paraId="5494FD83"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Ramal do Incra - TBT</w:t>
            </w:r>
          </w:p>
        </w:tc>
        <w:tc>
          <w:tcPr>
            <w:tcW w:w="493" w:type="pct"/>
            <w:shd w:val="clear" w:color="auto" w:fill="auto"/>
            <w:vAlign w:val="center"/>
          </w:tcPr>
          <w:p w14:paraId="72CE5E0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71FB5B0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52DF5BC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5DD0CB7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r>
      <w:tr w:rsidR="004C1730" w:rsidRPr="004C1730" w14:paraId="45CCBBAB" w14:textId="77777777" w:rsidTr="005E0547">
        <w:trPr>
          <w:jc w:val="center"/>
        </w:trPr>
        <w:tc>
          <w:tcPr>
            <w:tcW w:w="343" w:type="pct"/>
            <w:shd w:val="clear" w:color="auto" w:fill="auto"/>
            <w:vAlign w:val="center"/>
          </w:tcPr>
          <w:p w14:paraId="4933C0B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c>
          <w:tcPr>
            <w:tcW w:w="685" w:type="pct"/>
            <w:shd w:val="clear" w:color="auto" w:fill="auto"/>
            <w:vAlign w:val="center"/>
          </w:tcPr>
          <w:p w14:paraId="6175BF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Jornada Científica </w:t>
            </w:r>
          </w:p>
        </w:tc>
        <w:tc>
          <w:tcPr>
            <w:tcW w:w="1096" w:type="pct"/>
          </w:tcPr>
          <w:p w14:paraId="7D3F29E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Apresentação de Pibic</w:t>
            </w:r>
          </w:p>
        </w:tc>
        <w:tc>
          <w:tcPr>
            <w:tcW w:w="616" w:type="pct"/>
            <w:shd w:val="clear" w:color="auto" w:fill="auto"/>
            <w:vAlign w:val="center"/>
          </w:tcPr>
          <w:p w14:paraId="7B37251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 e 11/11/2015</w:t>
            </w:r>
          </w:p>
        </w:tc>
        <w:tc>
          <w:tcPr>
            <w:tcW w:w="616" w:type="pct"/>
            <w:shd w:val="clear" w:color="auto" w:fill="auto"/>
            <w:vAlign w:val="center"/>
          </w:tcPr>
          <w:p w14:paraId="0D9690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6428468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7825B49A"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50</w:t>
            </w:r>
          </w:p>
        </w:tc>
        <w:tc>
          <w:tcPr>
            <w:tcW w:w="356" w:type="pct"/>
            <w:shd w:val="clear" w:color="auto" w:fill="auto"/>
            <w:vAlign w:val="center"/>
          </w:tcPr>
          <w:p w14:paraId="598E6DC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8176D6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r>
      <w:tr w:rsidR="004C1730" w:rsidRPr="004C1730" w14:paraId="4E3E6F29" w14:textId="77777777" w:rsidTr="005E0547">
        <w:trPr>
          <w:jc w:val="center"/>
        </w:trPr>
        <w:tc>
          <w:tcPr>
            <w:tcW w:w="343" w:type="pct"/>
            <w:shd w:val="clear" w:color="auto" w:fill="F2F2F2" w:themeFill="background1" w:themeFillShade="F2"/>
            <w:vAlign w:val="center"/>
          </w:tcPr>
          <w:p w14:paraId="5A48724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13</w:t>
            </w:r>
          </w:p>
        </w:tc>
        <w:tc>
          <w:tcPr>
            <w:tcW w:w="685" w:type="pct"/>
            <w:shd w:val="clear" w:color="auto" w:fill="F2F2F2" w:themeFill="background1" w:themeFillShade="F2"/>
            <w:vAlign w:val="center"/>
          </w:tcPr>
          <w:p w14:paraId="2853E70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ao Sena – Serviço Nacional de aprendizagem da Colômbia.</w:t>
            </w:r>
          </w:p>
        </w:tc>
        <w:tc>
          <w:tcPr>
            <w:tcW w:w="1096" w:type="pct"/>
            <w:shd w:val="clear" w:color="auto" w:fill="F2F2F2" w:themeFill="background1" w:themeFillShade="F2"/>
          </w:tcPr>
          <w:p w14:paraId="35D1DE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infraestrutura do Serviço Nacional de Aprendizagem da Colômbia.</w:t>
            </w:r>
          </w:p>
          <w:p w14:paraId="4F50518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Verificar a estrutura e manejo do laboratório de reprodução de </w:t>
            </w:r>
            <w:r w:rsidRPr="004C1730">
              <w:rPr>
                <w:rFonts w:eastAsia="Times New Roman"/>
                <w:sz w:val="20"/>
                <w:szCs w:val="20"/>
                <w:lang w:eastAsia="ar-SA"/>
              </w:rPr>
              <w:lastRenderedPageBreak/>
              <w:t>peixes ornamentais.</w:t>
            </w:r>
          </w:p>
        </w:tc>
        <w:tc>
          <w:tcPr>
            <w:tcW w:w="616" w:type="pct"/>
            <w:shd w:val="clear" w:color="auto" w:fill="F2F2F2" w:themeFill="background1" w:themeFillShade="F2"/>
            <w:vAlign w:val="center"/>
          </w:tcPr>
          <w:p w14:paraId="57554B4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30/09/2015</w:t>
            </w:r>
          </w:p>
        </w:tc>
        <w:tc>
          <w:tcPr>
            <w:tcW w:w="616" w:type="pct"/>
            <w:shd w:val="clear" w:color="auto" w:fill="F2F2F2" w:themeFill="background1" w:themeFillShade="F2"/>
            <w:vAlign w:val="center"/>
          </w:tcPr>
          <w:p w14:paraId="7E36312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Letícia, Colômbia</w:t>
            </w:r>
          </w:p>
        </w:tc>
        <w:tc>
          <w:tcPr>
            <w:tcW w:w="493" w:type="pct"/>
            <w:shd w:val="clear" w:color="auto" w:fill="F2F2F2" w:themeFill="background1" w:themeFillShade="F2"/>
            <w:vAlign w:val="center"/>
          </w:tcPr>
          <w:p w14:paraId="00083B6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6DC7620"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38</w:t>
            </w:r>
          </w:p>
        </w:tc>
        <w:tc>
          <w:tcPr>
            <w:tcW w:w="356" w:type="pct"/>
            <w:shd w:val="clear" w:color="auto" w:fill="F2F2F2" w:themeFill="background1" w:themeFillShade="F2"/>
            <w:vAlign w:val="center"/>
          </w:tcPr>
          <w:p w14:paraId="62AC85F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F2F2F2" w:themeFill="background1" w:themeFillShade="F2"/>
            <w:vAlign w:val="center"/>
          </w:tcPr>
          <w:p w14:paraId="0F9B27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r>
      <w:tr w:rsidR="004C1730" w:rsidRPr="004C1730" w14:paraId="706446CF" w14:textId="77777777" w:rsidTr="005E0547">
        <w:trPr>
          <w:jc w:val="center"/>
        </w:trPr>
        <w:tc>
          <w:tcPr>
            <w:tcW w:w="343" w:type="pct"/>
            <w:shd w:val="clear" w:color="auto" w:fill="auto"/>
            <w:vAlign w:val="center"/>
          </w:tcPr>
          <w:p w14:paraId="4C3B63B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14</w:t>
            </w:r>
          </w:p>
        </w:tc>
        <w:tc>
          <w:tcPr>
            <w:tcW w:w="685" w:type="pct"/>
            <w:shd w:val="clear" w:color="auto" w:fill="auto"/>
            <w:vAlign w:val="center"/>
          </w:tcPr>
          <w:p w14:paraId="1D6D4BE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Limnologia – Cultivo de Fitoplanctons.</w:t>
            </w:r>
          </w:p>
        </w:tc>
        <w:tc>
          <w:tcPr>
            <w:tcW w:w="1096" w:type="pct"/>
          </w:tcPr>
          <w:p w14:paraId="0506CB3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os alunos a utilizarem equipamentos de análises de qualidade de água integrando os parâmetros a físico-quimico ao cultivo de organismos aquáticos.</w:t>
            </w:r>
          </w:p>
        </w:tc>
        <w:tc>
          <w:tcPr>
            <w:tcW w:w="616" w:type="pct"/>
            <w:shd w:val="clear" w:color="auto" w:fill="auto"/>
            <w:vAlign w:val="center"/>
          </w:tcPr>
          <w:p w14:paraId="70AFE4E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 e 12/11/2015</w:t>
            </w:r>
          </w:p>
        </w:tc>
        <w:tc>
          <w:tcPr>
            <w:tcW w:w="616" w:type="pct"/>
            <w:shd w:val="clear" w:color="auto" w:fill="auto"/>
            <w:vAlign w:val="center"/>
          </w:tcPr>
          <w:p w14:paraId="26EE95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9F369A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auto"/>
            <w:vAlign w:val="center"/>
          </w:tcPr>
          <w:p w14:paraId="7A29C88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2FFF6D4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750F8B6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r>
      <w:tr w:rsidR="004C1730" w:rsidRPr="004C1730" w14:paraId="7AD3681E" w14:textId="77777777" w:rsidTr="005E0547">
        <w:trPr>
          <w:jc w:val="center"/>
        </w:trPr>
        <w:tc>
          <w:tcPr>
            <w:tcW w:w="343" w:type="pct"/>
            <w:shd w:val="clear" w:color="auto" w:fill="auto"/>
            <w:vAlign w:val="center"/>
          </w:tcPr>
          <w:p w14:paraId="51FD63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15</w:t>
            </w:r>
          </w:p>
        </w:tc>
        <w:tc>
          <w:tcPr>
            <w:tcW w:w="3013" w:type="pct"/>
            <w:gridSpan w:val="4"/>
            <w:shd w:val="clear" w:color="auto" w:fill="auto"/>
            <w:vAlign w:val="center"/>
          </w:tcPr>
          <w:p w14:paraId="00D4241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TOTAL</w:t>
            </w:r>
          </w:p>
        </w:tc>
        <w:tc>
          <w:tcPr>
            <w:tcW w:w="493" w:type="pct"/>
            <w:shd w:val="clear" w:color="auto" w:fill="auto"/>
            <w:vAlign w:val="bottom"/>
          </w:tcPr>
          <w:p w14:paraId="6579BB3B"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52</w:t>
            </w:r>
          </w:p>
        </w:tc>
        <w:tc>
          <w:tcPr>
            <w:tcW w:w="466" w:type="pct"/>
            <w:shd w:val="clear" w:color="auto" w:fill="auto"/>
            <w:vAlign w:val="bottom"/>
          </w:tcPr>
          <w:p w14:paraId="0A10B2B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549</w:t>
            </w:r>
          </w:p>
        </w:tc>
        <w:tc>
          <w:tcPr>
            <w:tcW w:w="356" w:type="pct"/>
            <w:shd w:val="clear" w:color="auto" w:fill="auto"/>
            <w:vAlign w:val="bottom"/>
          </w:tcPr>
          <w:p w14:paraId="3DA49AC0"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30</w:t>
            </w:r>
          </w:p>
        </w:tc>
        <w:tc>
          <w:tcPr>
            <w:tcW w:w="329" w:type="pct"/>
            <w:shd w:val="clear" w:color="auto" w:fill="auto"/>
            <w:vAlign w:val="bottom"/>
          </w:tcPr>
          <w:p w14:paraId="6ED19F2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544</w:t>
            </w:r>
          </w:p>
        </w:tc>
      </w:tr>
    </w:tbl>
    <w:p w14:paraId="1B4E35B8" w14:textId="77777777" w:rsidR="004C1730" w:rsidRDefault="004C1730"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226FA033" w14:textId="77777777" w:rsidR="00D23D13" w:rsidRDefault="00D23D13" w:rsidP="00874EC9">
      <w:pPr>
        <w:pStyle w:val="PargrafodaLista"/>
        <w:spacing w:after="0"/>
        <w:ind w:left="426"/>
        <w:rPr>
          <w:b/>
          <w:bCs/>
          <w:szCs w:val="24"/>
        </w:rPr>
      </w:pPr>
    </w:p>
    <w:p w14:paraId="2F617B87" w14:textId="4A2F1287" w:rsidR="00CA378B" w:rsidRDefault="00CA378B" w:rsidP="00CA378B">
      <w:pPr>
        <w:pStyle w:val="Legenda"/>
        <w:keepNext/>
      </w:pPr>
      <w:bookmarkStart w:id="132" w:name="_Toc446402096"/>
      <w:r>
        <w:t xml:space="preserve">Tabela </w:t>
      </w:r>
      <w:fldSimple w:instr=" SEQ Tabela \* ARABIC ">
        <w:r w:rsidR="007B6905">
          <w:rPr>
            <w:noProof/>
          </w:rPr>
          <w:t>25</w:t>
        </w:r>
      </w:fldSimple>
      <w:r>
        <w:t xml:space="preserve"> </w:t>
      </w:r>
      <w:r w:rsidR="00D30EBE">
        <w:t>Ações desenvolvida</w:t>
      </w:r>
      <w:r w:rsidRPr="002A5AD0">
        <w:t>s no Campus Parintins</w:t>
      </w:r>
      <w:bookmarkEnd w:id="13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3"/>
        <w:gridCol w:w="2136"/>
        <w:gridCol w:w="1558"/>
        <w:gridCol w:w="1176"/>
        <w:gridCol w:w="1176"/>
        <w:gridCol w:w="639"/>
        <w:gridCol w:w="612"/>
        <w:gridCol w:w="594"/>
        <w:gridCol w:w="605"/>
      </w:tblGrid>
      <w:tr w:rsidR="00CA378B" w:rsidRPr="00CA378B" w14:paraId="4E9DA5B3" w14:textId="77777777" w:rsidTr="005E0547">
        <w:trPr>
          <w:tblHeader/>
          <w:jc w:val="center"/>
        </w:trPr>
        <w:tc>
          <w:tcPr>
            <w:tcW w:w="258" w:type="pct"/>
            <w:vMerge w:val="restart"/>
            <w:shd w:val="clear" w:color="auto" w:fill="F2F2F2" w:themeFill="background1" w:themeFillShade="F2"/>
            <w:vAlign w:val="center"/>
          </w:tcPr>
          <w:p w14:paraId="49CCA9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Nº</w:t>
            </w:r>
          </w:p>
        </w:tc>
        <w:tc>
          <w:tcPr>
            <w:tcW w:w="1212" w:type="pct"/>
            <w:vMerge w:val="restart"/>
            <w:shd w:val="clear" w:color="auto" w:fill="F2F2F2" w:themeFill="background1" w:themeFillShade="F2"/>
            <w:vAlign w:val="center"/>
          </w:tcPr>
          <w:p w14:paraId="4BA0F385" w14:textId="77777777" w:rsidR="00CA378B" w:rsidRPr="00CA378B" w:rsidRDefault="00E05703" w:rsidP="00E05703">
            <w:pPr>
              <w:tabs>
                <w:tab w:val="center" w:pos="1344"/>
              </w:tabs>
              <w:suppressAutoHyphens/>
              <w:spacing w:after="0" w:line="240" w:lineRule="auto"/>
              <w:jc w:val="center"/>
              <w:rPr>
                <w:rFonts w:eastAsia="Times New Roman"/>
                <w:sz w:val="20"/>
                <w:szCs w:val="20"/>
                <w:lang w:eastAsia="ar-SA"/>
              </w:rPr>
            </w:pPr>
            <w:r>
              <w:rPr>
                <w:rFonts w:eastAsia="Times New Roman"/>
                <w:sz w:val="20"/>
                <w:szCs w:val="20"/>
                <w:lang w:eastAsia="ar-SA"/>
              </w:rPr>
              <w:t>N</w:t>
            </w:r>
            <w:r w:rsidRPr="00CA378B">
              <w:rPr>
                <w:rFonts w:eastAsia="Times New Roman"/>
                <w:sz w:val="20"/>
                <w:szCs w:val="20"/>
                <w:lang w:eastAsia="ar-SA"/>
              </w:rPr>
              <w:t>ome do evento</w:t>
            </w:r>
          </w:p>
        </w:tc>
        <w:tc>
          <w:tcPr>
            <w:tcW w:w="888" w:type="pct"/>
            <w:vMerge w:val="restart"/>
            <w:shd w:val="clear" w:color="auto" w:fill="F2F2F2" w:themeFill="background1" w:themeFillShade="F2"/>
            <w:vAlign w:val="center"/>
          </w:tcPr>
          <w:p w14:paraId="78AB15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O</w:t>
            </w:r>
            <w:r w:rsidR="00E05703" w:rsidRPr="00CA378B">
              <w:rPr>
                <w:rFonts w:eastAsia="Times New Roman"/>
                <w:sz w:val="20"/>
                <w:szCs w:val="20"/>
                <w:lang w:eastAsia="ar-SA"/>
              </w:rPr>
              <w:t>bjetivo</w:t>
            </w:r>
          </w:p>
        </w:tc>
        <w:tc>
          <w:tcPr>
            <w:tcW w:w="674" w:type="pct"/>
            <w:vMerge w:val="restart"/>
            <w:shd w:val="clear" w:color="auto" w:fill="F2F2F2" w:themeFill="background1" w:themeFillShade="F2"/>
            <w:vAlign w:val="center"/>
          </w:tcPr>
          <w:p w14:paraId="565738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w:t>
            </w:r>
            <w:r w:rsidR="00E05703" w:rsidRPr="00CA378B">
              <w:rPr>
                <w:rFonts w:eastAsia="Times New Roman"/>
                <w:sz w:val="20"/>
                <w:szCs w:val="20"/>
                <w:lang w:eastAsia="ar-SA"/>
              </w:rPr>
              <w:t>ata</w:t>
            </w:r>
            <w:r w:rsidRPr="00CA378B">
              <w:rPr>
                <w:rFonts w:eastAsia="Times New Roman"/>
                <w:sz w:val="20"/>
                <w:szCs w:val="20"/>
                <w:lang w:eastAsia="ar-SA"/>
              </w:rPr>
              <w:t>/</w:t>
            </w:r>
          </w:p>
          <w:p w14:paraId="6B2D12A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P</w:t>
            </w:r>
            <w:r w:rsidR="00E05703" w:rsidRPr="00CA378B">
              <w:rPr>
                <w:rFonts w:eastAsia="Times New Roman"/>
                <w:sz w:val="20"/>
                <w:szCs w:val="20"/>
                <w:lang w:eastAsia="ar-SA"/>
              </w:rPr>
              <w:t>eríodo</w:t>
            </w:r>
          </w:p>
        </w:tc>
        <w:tc>
          <w:tcPr>
            <w:tcW w:w="674" w:type="pct"/>
            <w:vMerge w:val="restart"/>
            <w:shd w:val="clear" w:color="auto" w:fill="F2F2F2" w:themeFill="background1" w:themeFillShade="F2"/>
            <w:vAlign w:val="center"/>
          </w:tcPr>
          <w:p w14:paraId="3B32975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L</w:t>
            </w:r>
            <w:r w:rsidR="00E05703" w:rsidRPr="00CA378B">
              <w:rPr>
                <w:rFonts w:eastAsia="Times New Roman"/>
                <w:sz w:val="20"/>
                <w:szCs w:val="20"/>
                <w:lang w:eastAsia="ar-SA"/>
              </w:rPr>
              <w:t>ocal</w:t>
            </w:r>
          </w:p>
        </w:tc>
        <w:tc>
          <w:tcPr>
            <w:tcW w:w="1295" w:type="pct"/>
            <w:gridSpan w:val="4"/>
            <w:shd w:val="clear" w:color="auto" w:fill="F2F2F2" w:themeFill="background1" w:themeFillShade="F2"/>
            <w:vAlign w:val="center"/>
          </w:tcPr>
          <w:p w14:paraId="1EE4E7CF" w14:textId="77777777" w:rsidR="00CA378B" w:rsidRPr="00CA378B" w:rsidRDefault="00CA378B" w:rsidP="00CA378B">
            <w:pPr>
              <w:tabs>
                <w:tab w:val="left" w:pos="1114"/>
                <w:tab w:val="center" w:pos="1593"/>
              </w:tabs>
              <w:suppressAutoHyphens/>
              <w:spacing w:after="0" w:line="240" w:lineRule="auto"/>
              <w:jc w:val="center"/>
              <w:rPr>
                <w:rFonts w:eastAsia="Times New Roman"/>
                <w:sz w:val="20"/>
                <w:szCs w:val="20"/>
                <w:lang w:eastAsia="ar-SA"/>
              </w:rPr>
            </w:pPr>
            <w:r w:rsidRPr="00CA378B">
              <w:rPr>
                <w:rFonts w:eastAsia="Times New Roman"/>
                <w:sz w:val="20"/>
                <w:szCs w:val="20"/>
                <w:lang w:eastAsia="ar-SA"/>
              </w:rPr>
              <w:t>Q</w:t>
            </w:r>
            <w:r w:rsidR="00E05703" w:rsidRPr="00CA378B">
              <w:rPr>
                <w:rFonts w:eastAsia="Times New Roman"/>
                <w:sz w:val="20"/>
                <w:szCs w:val="20"/>
                <w:lang w:eastAsia="ar-SA"/>
              </w:rPr>
              <w:t>uantitativo</w:t>
            </w:r>
            <w:r w:rsidRPr="00CA378B">
              <w:rPr>
                <w:rFonts w:eastAsia="Times New Roman"/>
                <w:sz w:val="20"/>
                <w:szCs w:val="20"/>
                <w:lang w:eastAsia="ar-SA"/>
              </w:rPr>
              <w:t xml:space="preserve"> </w:t>
            </w:r>
            <w:r w:rsidR="00E05703" w:rsidRPr="00CA378B">
              <w:rPr>
                <w:rFonts w:eastAsia="Times New Roman"/>
                <w:sz w:val="20"/>
                <w:szCs w:val="20"/>
                <w:lang w:eastAsia="ar-SA"/>
              </w:rPr>
              <w:t>do</w:t>
            </w:r>
            <w:r w:rsidRPr="00CA378B">
              <w:rPr>
                <w:rFonts w:eastAsia="Times New Roman"/>
                <w:sz w:val="20"/>
                <w:szCs w:val="20"/>
                <w:lang w:eastAsia="ar-SA"/>
              </w:rPr>
              <w:t xml:space="preserve"> P</w:t>
            </w:r>
            <w:r w:rsidR="00E05703" w:rsidRPr="00CA378B">
              <w:rPr>
                <w:rFonts w:eastAsia="Times New Roman"/>
                <w:sz w:val="20"/>
                <w:szCs w:val="20"/>
                <w:lang w:eastAsia="ar-SA"/>
              </w:rPr>
              <w:t xml:space="preserve">úblico </w:t>
            </w:r>
            <w:r w:rsidRPr="00CA378B">
              <w:rPr>
                <w:rFonts w:eastAsia="Times New Roman"/>
                <w:sz w:val="20"/>
                <w:szCs w:val="20"/>
                <w:lang w:eastAsia="ar-SA"/>
              </w:rPr>
              <w:t>A</w:t>
            </w:r>
            <w:r w:rsidR="00E05703" w:rsidRPr="00CA378B">
              <w:rPr>
                <w:rFonts w:eastAsia="Times New Roman"/>
                <w:sz w:val="20"/>
                <w:szCs w:val="20"/>
                <w:lang w:eastAsia="ar-SA"/>
              </w:rPr>
              <w:t>lvo</w:t>
            </w:r>
          </w:p>
        </w:tc>
      </w:tr>
      <w:tr w:rsidR="00CA378B" w:rsidRPr="00CA378B" w14:paraId="406BDE54" w14:textId="77777777" w:rsidTr="005E0547">
        <w:trPr>
          <w:trHeight w:val="568"/>
          <w:tblHeader/>
          <w:jc w:val="center"/>
        </w:trPr>
        <w:tc>
          <w:tcPr>
            <w:tcW w:w="258" w:type="pct"/>
            <w:vMerge/>
            <w:shd w:val="clear" w:color="auto" w:fill="auto"/>
            <w:vAlign w:val="center"/>
          </w:tcPr>
          <w:p w14:paraId="10EA9208"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1212" w:type="pct"/>
            <w:vMerge/>
            <w:shd w:val="clear" w:color="auto" w:fill="auto"/>
            <w:vAlign w:val="center"/>
          </w:tcPr>
          <w:p w14:paraId="11F0F3C2"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888" w:type="pct"/>
            <w:vMerge/>
          </w:tcPr>
          <w:p w14:paraId="63C40B7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72F840E5"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38DE96A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366" w:type="pct"/>
            <w:shd w:val="clear" w:color="auto" w:fill="auto"/>
            <w:vAlign w:val="center"/>
          </w:tcPr>
          <w:p w14:paraId="4E45D86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DOC</w:t>
            </w:r>
          </w:p>
        </w:tc>
        <w:tc>
          <w:tcPr>
            <w:tcW w:w="365" w:type="pct"/>
            <w:shd w:val="clear" w:color="auto" w:fill="auto"/>
            <w:vAlign w:val="center"/>
          </w:tcPr>
          <w:p w14:paraId="688B1A6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DIS</w:t>
            </w:r>
          </w:p>
        </w:tc>
        <w:tc>
          <w:tcPr>
            <w:tcW w:w="296" w:type="pct"/>
            <w:shd w:val="clear" w:color="auto" w:fill="auto"/>
            <w:vAlign w:val="center"/>
          </w:tcPr>
          <w:p w14:paraId="3B8052A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TEC</w:t>
            </w:r>
          </w:p>
        </w:tc>
        <w:tc>
          <w:tcPr>
            <w:tcW w:w="270" w:type="pct"/>
            <w:shd w:val="clear" w:color="auto" w:fill="auto"/>
            <w:vAlign w:val="center"/>
          </w:tcPr>
          <w:p w14:paraId="44EFD9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EXT</w:t>
            </w:r>
          </w:p>
        </w:tc>
      </w:tr>
      <w:tr w:rsidR="00CA378B" w:rsidRPr="00CA378B" w14:paraId="1EB6A2CD" w14:textId="77777777" w:rsidTr="005E0547">
        <w:trPr>
          <w:jc w:val="center"/>
        </w:trPr>
        <w:tc>
          <w:tcPr>
            <w:tcW w:w="258" w:type="pct"/>
            <w:shd w:val="clear" w:color="auto" w:fill="auto"/>
            <w:vAlign w:val="center"/>
          </w:tcPr>
          <w:p w14:paraId="053D18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1212" w:type="pct"/>
            <w:shd w:val="clear" w:color="auto" w:fill="auto"/>
            <w:vAlign w:val="center"/>
          </w:tcPr>
          <w:p w14:paraId="13EE4E77"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V Semana de Recursos Pesqueiros</w:t>
            </w:r>
          </w:p>
        </w:tc>
        <w:tc>
          <w:tcPr>
            <w:tcW w:w="888" w:type="pct"/>
          </w:tcPr>
          <w:p w14:paraId="3844EFB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Divulgar os trabalhos dos alunos e egresso do curso técnico em Recursos Pesqueiros.</w:t>
            </w:r>
          </w:p>
        </w:tc>
        <w:tc>
          <w:tcPr>
            <w:tcW w:w="674" w:type="pct"/>
            <w:shd w:val="clear" w:color="auto" w:fill="auto"/>
            <w:vAlign w:val="center"/>
          </w:tcPr>
          <w:p w14:paraId="47AD1A1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auto"/>
            <w:vAlign w:val="center"/>
          </w:tcPr>
          <w:p w14:paraId="56CDEF2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355D1B2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365" w:type="pct"/>
            <w:shd w:val="clear" w:color="auto" w:fill="auto"/>
            <w:vAlign w:val="center"/>
          </w:tcPr>
          <w:p w14:paraId="4FE7EC3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66</w:t>
            </w:r>
          </w:p>
        </w:tc>
        <w:tc>
          <w:tcPr>
            <w:tcW w:w="296" w:type="pct"/>
            <w:shd w:val="clear" w:color="auto" w:fill="auto"/>
            <w:vAlign w:val="center"/>
          </w:tcPr>
          <w:p w14:paraId="0F5E625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32EF3A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0C21CA6A" w14:textId="77777777" w:rsidTr="005E0547">
        <w:trPr>
          <w:jc w:val="center"/>
        </w:trPr>
        <w:tc>
          <w:tcPr>
            <w:tcW w:w="258" w:type="pct"/>
            <w:shd w:val="clear" w:color="auto" w:fill="F2F2F2" w:themeFill="background1" w:themeFillShade="F2"/>
            <w:vAlign w:val="center"/>
          </w:tcPr>
          <w:p w14:paraId="5F9050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1212" w:type="pct"/>
            <w:shd w:val="clear" w:color="auto" w:fill="F2F2F2" w:themeFill="background1" w:themeFillShade="F2"/>
            <w:vAlign w:val="center"/>
          </w:tcPr>
          <w:p w14:paraId="3E67DAF9"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2ª Mostra do curso (Exposição)</w:t>
            </w:r>
          </w:p>
        </w:tc>
        <w:tc>
          <w:tcPr>
            <w:tcW w:w="888" w:type="pct"/>
            <w:shd w:val="clear" w:color="auto" w:fill="F2F2F2" w:themeFill="background1" w:themeFillShade="F2"/>
          </w:tcPr>
          <w:p w14:paraId="31485E7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Apresentar trabalhos realizados pelas disciplinas técnicas.</w:t>
            </w:r>
          </w:p>
        </w:tc>
        <w:tc>
          <w:tcPr>
            <w:tcW w:w="674" w:type="pct"/>
            <w:shd w:val="clear" w:color="auto" w:fill="F2F2F2" w:themeFill="background1" w:themeFillShade="F2"/>
            <w:vAlign w:val="center"/>
          </w:tcPr>
          <w:p w14:paraId="405CFD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F2F2F2" w:themeFill="background1" w:themeFillShade="F2"/>
            <w:vAlign w:val="center"/>
          </w:tcPr>
          <w:p w14:paraId="4A771F6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56FB7EF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365" w:type="pct"/>
            <w:shd w:val="clear" w:color="auto" w:fill="F2F2F2" w:themeFill="background1" w:themeFillShade="F2"/>
            <w:vAlign w:val="center"/>
          </w:tcPr>
          <w:p w14:paraId="0942A27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43</w:t>
            </w:r>
          </w:p>
        </w:tc>
        <w:tc>
          <w:tcPr>
            <w:tcW w:w="296" w:type="pct"/>
            <w:shd w:val="clear" w:color="auto" w:fill="F2F2F2" w:themeFill="background1" w:themeFillShade="F2"/>
            <w:vAlign w:val="center"/>
          </w:tcPr>
          <w:p w14:paraId="5C5ECBA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270" w:type="pct"/>
            <w:shd w:val="clear" w:color="auto" w:fill="F2F2F2" w:themeFill="background1" w:themeFillShade="F2"/>
            <w:vAlign w:val="center"/>
          </w:tcPr>
          <w:p w14:paraId="3BB790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EDA091A" w14:textId="77777777" w:rsidTr="005E0547">
        <w:trPr>
          <w:jc w:val="center"/>
        </w:trPr>
        <w:tc>
          <w:tcPr>
            <w:tcW w:w="258" w:type="pct"/>
            <w:shd w:val="clear" w:color="auto" w:fill="auto"/>
            <w:vAlign w:val="center"/>
          </w:tcPr>
          <w:p w14:paraId="075EF8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1212" w:type="pct"/>
            <w:shd w:val="clear" w:color="auto" w:fill="auto"/>
            <w:vAlign w:val="center"/>
          </w:tcPr>
          <w:p w14:paraId="616AAF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Manejo em pisciculturas: captura, transporte e biometria de alevinos (inserida na VI SNCT)</w:t>
            </w:r>
          </w:p>
        </w:tc>
        <w:tc>
          <w:tcPr>
            <w:tcW w:w="888" w:type="pct"/>
          </w:tcPr>
          <w:p w14:paraId="54DE5F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Realizar atividade prática com os alunos de captura, transporte e biometria de alevinos.</w:t>
            </w:r>
          </w:p>
        </w:tc>
        <w:tc>
          <w:tcPr>
            <w:tcW w:w="674" w:type="pct"/>
            <w:shd w:val="clear" w:color="auto" w:fill="auto"/>
            <w:vAlign w:val="center"/>
          </w:tcPr>
          <w:p w14:paraId="71F684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23/10/2015</w:t>
            </w:r>
          </w:p>
        </w:tc>
        <w:tc>
          <w:tcPr>
            <w:tcW w:w="674" w:type="pct"/>
            <w:shd w:val="clear" w:color="auto" w:fill="auto"/>
            <w:vAlign w:val="center"/>
          </w:tcPr>
          <w:p w14:paraId="19475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61ABE7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auto"/>
            <w:vAlign w:val="center"/>
          </w:tcPr>
          <w:p w14:paraId="1AE9C0A1"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40</w:t>
            </w:r>
          </w:p>
        </w:tc>
        <w:tc>
          <w:tcPr>
            <w:tcW w:w="296" w:type="pct"/>
            <w:shd w:val="clear" w:color="auto" w:fill="auto"/>
            <w:vAlign w:val="center"/>
          </w:tcPr>
          <w:p w14:paraId="148FA9B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c>
          <w:tcPr>
            <w:tcW w:w="270" w:type="pct"/>
            <w:shd w:val="clear" w:color="auto" w:fill="auto"/>
            <w:vAlign w:val="center"/>
          </w:tcPr>
          <w:p w14:paraId="666DD6E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5F7FEB1" w14:textId="77777777" w:rsidTr="005E0547">
        <w:trPr>
          <w:jc w:val="center"/>
        </w:trPr>
        <w:tc>
          <w:tcPr>
            <w:tcW w:w="258" w:type="pct"/>
            <w:shd w:val="clear" w:color="auto" w:fill="F2F2F2" w:themeFill="background1" w:themeFillShade="F2"/>
            <w:vAlign w:val="center"/>
          </w:tcPr>
          <w:p w14:paraId="2D9BF23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4</w:t>
            </w:r>
          </w:p>
        </w:tc>
        <w:tc>
          <w:tcPr>
            <w:tcW w:w="1212" w:type="pct"/>
            <w:shd w:val="clear" w:color="auto" w:fill="F2F2F2" w:themeFill="background1" w:themeFillShade="F2"/>
            <w:vAlign w:val="center"/>
          </w:tcPr>
          <w:p w14:paraId="52A8755C"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Retirada de Espinhos de Peixe (inserida na VI SNCT)</w:t>
            </w:r>
          </w:p>
          <w:p w14:paraId="23AB1F8B" w14:textId="77777777" w:rsidR="00CA378B" w:rsidRPr="00CA378B" w:rsidRDefault="00CA378B" w:rsidP="00CA378B">
            <w:pPr>
              <w:suppressAutoHyphens/>
              <w:spacing w:after="0" w:line="240" w:lineRule="auto"/>
              <w:jc w:val="left"/>
              <w:rPr>
                <w:rFonts w:eastAsia="Times New Roman"/>
                <w:sz w:val="20"/>
                <w:szCs w:val="20"/>
                <w:lang w:eastAsia="ar-SA"/>
              </w:rPr>
            </w:pPr>
          </w:p>
          <w:p w14:paraId="76E5D828" w14:textId="77777777" w:rsidR="00CA378B" w:rsidRPr="00CA378B" w:rsidRDefault="00CA378B" w:rsidP="00CA378B">
            <w:pPr>
              <w:suppressAutoHyphens/>
              <w:spacing w:after="0" w:line="240" w:lineRule="auto"/>
              <w:jc w:val="left"/>
              <w:rPr>
                <w:rFonts w:eastAsia="Times New Roman"/>
                <w:sz w:val="20"/>
                <w:szCs w:val="20"/>
                <w:lang w:eastAsia="ar-SA"/>
              </w:rPr>
            </w:pPr>
          </w:p>
        </w:tc>
        <w:tc>
          <w:tcPr>
            <w:tcW w:w="888" w:type="pct"/>
            <w:shd w:val="clear" w:color="auto" w:fill="F2F2F2" w:themeFill="background1" w:themeFillShade="F2"/>
          </w:tcPr>
          <w:p w14:paraId="6AA26D5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técnicas de retirada de espinhos intramusculares em peixes com importância comercial</w:t>
            </w:r>
          </w:p>
        </w:tc>
        <w:tc>
          <w:tcPr>
            <w:tcW w:w="674" w:type="pct"/>
            <w:shd w:val="clear" w:color="auto" w:fill="F2F2F2" w:themeFill="background1" w:themeFillShade="F2"/>
            <w:vAlign w:val="center"/>
          </w:tcPr>
          <w:p w14:paraId="744A8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22 e 23/10</w:t>
            </w:r>
          </w:p>
        </w:tc>
        <w:tc>
          <w:tcPr>
            <w:tcW w:w="674" w:type="pct"/>
            <w:shd w:val="clear" w:color="auto" w:fill="F2F2F2" w:themeFill="background1" w:themeFillShade="F2"/>
            <w:vAlign w:val="center"/>
          </w:tcPr>
          <w:p w14:paraId="6AF49DE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455A17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F2F2F2" w:themeFill="background1" w:themeFillShade="F2"/>
            <w:vAlign w:val="center"/>
          </w:tcPr>
          <w:p w14:paraId="2C5219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16</w:t>
            </w:r>
          </w:p>
        </w:tc>
        <w:tc>
          <w:tcPr>
            <w:tcW w:w="296" w:type="pct"/>
            <w:shd w:val="clear" w:color="auto" w:fill="F2F2F2" w:themeFill="background1" w:themeFillShade="F2"/>
            <w:vAlign w:val="center"/>
          </w:tcPr>
          <w:p w14:paraId="64A0A82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01</w:t>
            </w:r>
          </w:p>
        </w:tc>
        <w:tc>
          <w:tcPr>
            <w:tcW w:w="270" w:type="pct"/>
            <w:shd w:val="clear" w:color="auto" w:fill="F2F2F2" w:themeFill="background1" w:themeFillShade="F2"/>
            <w:vAlign w:val="center"/>
          </w:tcPr>
          <w:p w14:paraId="025F1D6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02</w:t>
            </w:r>
          </w:p>
        </w:tc>
      </w:tr>
      <w:tr w:rsidR="00CA378B" w:rsidRPr="00CA378B" w14:paraId="5EFA6B93" w14:textId="77777777" w:rsidTr="005E0547">
        <w:trPr>
          <w:trHeight w:val="3120"/>
          <w:jc w:val="center"/>
        </w:trPr>
        <w:tc>
          <w:tcPr>
            <w:tcW w:w="258" w:type="pct"/>
            <w:shd w:val="clear" w:color="auto" w:fill="auto"/>
            <w:vAlign w:val="center"/>
          </w:tcPr>
          <w:p w14:paraId="65F292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5</w:t>
            </w:r>
          </w:p>
        </w:tc>
        <w:tc>
          <w:tcPr>
            <w:tcW w:w="1212" w:type="pct"/>
            <w:shd w:val="clear" w:color="auto" w:fill="auto"/>
            <w:vAlign w:val="center"/>
          </w:tcPr>
          <w:p w14:paraId="25FCBCDD" w14:textId="77777777" w:rsidR="00CA378B" w:rsidRPr="00CA378B" w:rsidRDefault="00CA378B" w:rsidP="00CA378B">
            <w:pPr>
              <w:suppressAutoHyphens/>
              <w:autoSpaceDE w:val="0"/>
              <w:autoSpaceDN w:val="0"/>
              <w:adjustRightInd w:val="0"/>
              <w:spacing w:after="0"/>
              <w:jc w:val="left"/>
              <w:rPr>
                <w:rFonts w:eastAsia="Times New Roman"/>
                <w:sz w:val="20"/>
                <w:szCs w:val="20"/>
                <w:lang w:eastAsia="ar-SA"/>
              </w:rPr>
            </w:pPr>
            <w:r w:rsidRPr="00CA378B">
              <w:rPr>
                <w:rFonts w:eastAsia="Times New Roman"/>
                <w:sz w:val="20"/>
                <w:szCs w:val="20"/>
                <w:lang w:eastAsia="ar-SA"/>
              </w:rPr>
              <w:t>Minicurso Piscicultura Familiar (Ocorrido durante VI SNCT, inserido no Projeto: Socialização da Ciência, Tecnologia e Inovação sobre Criação de Peixes no Amazonas, Coordenado pela Dra. Elizabeth Gusmão Affonso-</w:t>
            </w:r>
            <w:r w:rsidRPr="00CA378B">
              <w:rPr>
                <w:rFonts w:eastAsia="Times New Roman"/>
                <w:bCs/>
                <w:szCs w:val="24"/>
                <w:lang w:eastAsia="ar-SA"/>
              </w:rPr>
              <w:t xml:space="preserve"> </w:t>
            </w:r>
            <w:r w:rsidRPr="00CA378B">
              <w:rPr>
                <w:rFonts w:eastAsia="Times New Roman"/>
                <w:sz w:val="20"/>
                <w:szCs w:val="20"/>
                <w:lang w:eastAsia="ar-SA"/>
              </w:rPr>
              <w:t>Edital POP CT&amp;I-023/2014/);</w:t>
            </w:r>
          </w:p>
        </w:tc>
        <w:tc>
          <w:tcPr>
            <w:tcW w:w="888" w:type="pct"/>
          </w:tcPr>
          <w:p w14:paraId="6BE6276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conhecimentos básicos de manejo em piscicultura, voltados para a realidade amazônica</w:t>
            </w:r>
          </w:p>
        </w:tc>
        <w:tc>
          <w:tcPr>
            <w:tcW w:w="674" w:type="pct"/>
            <w:shd w:val="clear" w:color="auto" w:fill="auto"/>
            <w:vAlign w:val="center"/>
          </w:tcPr>
          <w:p w14:paraId="778362D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e 22/10</w:t>
            </w:r>
          </w:p>
        </w:tc>
        <w:tc>
          <w:tcPr>
            <w:tcW w:w="674" w:type="pct"/>
            <w:shd w:val="clear" w:color="auto" w:fill="auto"/>
            <w:vAlign w:val="center"/>
          </w:tcPr>
          <w:p w14:paraId="06733DF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0E1C728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365" w:type="pct"/>
            <w:shd w:val="clear" w:color="auto" w:fill="auto"/>
            <w:vAlign w:val="center"/>
          </w:tcPr>
          <w:p w14:paraId="7461E04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35</w:t>
            </w:r>
          </w:p>
        </w:tc>
        <w:tc>
          <w:tcPr>
            <w:tcW w:w="296" w:type="pct"/>
            <w:shd w:val="clear" w:color="auto" w:fill="auto"/>
            <w:vAlign w:val="center"/>
          </w:tcPr>
          <w:p w14:paraId="69E5278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172B5BDD" w14:textId="77777777" w:rsidR="00CA378B" w:rsidRPr="00CA378B" w:rsidRDefault="00CA378B" w:rsidP="00CA378B">
            <w:pPr>
              <w:suppressAutoHyphens/>
              <w:spacing w:after="0" w:line="240" w:lineRule="auto"/>
              <w:jc w:val="left"/>
              <w:rPr>
                <w:rFonts w:eastAsia="Times New Roman"/>
                <w:sz w:val="20"/>
                <w:szCs w:val="20"/>
                <w:lang w:eastAsia="ar-SA"/>
              </w:rPr>
            </w:pPr>
          </w:p>
          <w:p w14:paraId="756FE8A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p w14:paraId="613C3CEE" w14:textId="77777777" w:rsidR="00CA378B" w:rsidRPr="00CA378B" w:rsidRDefault="00CA378B" w:rsidP="00CA378B">
            <w:pPr>
              <w:suppressAutoHyphens/>
              <w:spacing w:after="0" w:line="240" w:lineRule="auto"/>
              <w:jc w:val="left"/>
              <w:rPr>
                <w:rFonts w:eastAsia="Times New Roman"/>
                <w:sz w:val="20"/>
                <w:szCs w:val="20"/>
                <w:lang w:eastAsia="ar-SA"/>
              </w:rPr>
            </w:pPr>
          </w:p>
        </w:tc>
      </w:tr>
      <w:tr w:rsidR="00CA378B" w:rsidRPr="00CA378B" w14:paraId="190A66BC" w14:textId="77777777" w:rsidTr="005E0547">
        <w:trPr>
          <w:trHeight w:val="169"/>
          <w:jc w:val="center"/>
        </w:trPr>
        <w:tc>
          <w:tcPr>
            <w:tcW w:w="258" w:type="pct"/>
            <w:shd w:val="clear" w:color="auto" w:fill="auto"/>
            <w:vAlign w:val="center"/>
          </w:tcPr>
          <w:p w14:paraId="47FDBC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6</w:t>
            </w:r>
          </w:p>
        </w:tc>
        <w:tc>
          <w:tcPr>
            <w:tcW w:w="3447" w:type="pct"/>
            <w:gridSpan w:val="4"/>
            <w:shd w:val="clear" w:color="auto" w:fill="auto"/>
            <w:vAlign w:val="center"/>
          </w:tcPr>
          <w:p w14:paraId="6C380288" w14:textId="77777777" w:rsidR="00CA378B" w:rsidRPr="00CA378B" w:rsidRDefault="00CA378B" w:rsidP="00CA378B">
            <w:pPr>
              <w:suppressAutoHyphens/>
              <w:spacing w:after="0" w:line="240" w:lineRule="auto"/>
              <w:jc w:val="center"/>
              <w:rPr>
                <w:rFonts w:eastAsia="Times New Roman"/>
                <w:b/>
                <w:sz w:val="20"/>
                <w:szCs w:val="20"/>
                <w:lang w:eastAsia="ar-SA"/>
              </w:rPr>
            </w:pPr>
            <w:r w:rsidRPr="00CA378B">
              <w:rPr>
                <w:rFonts w:eastAsia="Times New Roman"/>
                <w:b/>
                <w:sz w:val="20"/>
                <w:szCs w:val="20"/>
                <w:lang w:eastAsia="ar-SA"/>
              </w:rPr>
              <w:t>Total</w:t>
            </w:r>
          </w:p>
        </w:tc>
        <w:tc>
          <w:tcPr>
            <w:tcW w:w="366" w:type="pct"/>
            <w:shd w:val="clear" w:color="auto" w:fill="auto"/>
            <w:vAlign w:val="center"/>
          </w:tcPr>
          <w:p w14:paraId="3BC5FEE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tc>
        <w:tc>
          <w:tcPr>
            <w:tcW w:w="365" w:type="pct"/>
            <w:shd w:val="clear" w:color="auto" w:fill="auto"/>
            <w:vAlign w:val="center"/>
          </w:tcPr>
          <w:p w14:paraId="35D112E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200</w:t>
            </w:r>
          </w:p>
        </w:tc>
        <w:tc>
          <w:tcPr>
            <w:tcW w:w="296" w:type="pct"/>
            <w:shd w:val="clear" w:color="auto" w:fill="auto"/>
            <w:vAlign w:val="center"/>
          </w:tcPr>
          <w:p w14:paraId="30CDFA3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06</w:t>
            </w:r>
          </w:p>
        </w:tc>
        <w:tc>
          <w:tcPr>
            <w:tcW w:w="270" w:type="pct"/>
            <w:shd w:val="clear" w:color="auto" w:fill="auto"/>
            <w:vAlign w:val="center"/>
          </w:tcPr>
          <w:p w14:paraId="6905A7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13</w:t>
            </w:r>
          </w:p>
        </w:tc>
      </w:tr>
    </w:tbl>
    <w:p w14:paraId="3F13FB43" w14:textId="77777777" w:rsidR="00CA378B" w:rsidRDefault="00CA378B"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7C9AFF52" w14:textId="77777777" w:rsidR="00CA378B" w:rsidRDefault="00CA378B" w:rsidP="00874EC9">
      <w:pPr>
        <w:pStyle w:val="PargrafodaLista"/>
        <w:spacing w:after="0"/>
        <w:ind w:left="426"/>
        <w:rPr>
          <w:b/>
          <w:bCs/>
          <w:szCs w:val="24"/>
        </w:rPr>
      </w:pPr>
    </w:p>
    <w:p w14:paraId="6141DFA7" w14:textId="4ECE5A3A" w:rsidR="0038593C" w:rsidRDefault="0038593C" w:rsidP="0038593C">
      <w:pPr>
        <w:pStyle w:val="Legenda"/>
        <w:keepNext/>
      </w:pPr>
      <w:bookmarkStart w:id="133" w:name="_Toc446402097"/>
      <w:r>
        <w:t xml:space="preserve">Tabela </w:t>
      </w:r>
      <w:fldSimple w:instr=" SEQ Tabela \* ARABIC ">
        <w:r w:rsidR="007B6905">
          <w:rPr>
            <w:noProof/>
          </w:rPr>
          <w:t>26</w:t>
        </w:r>
      </w:fldSimple>
      <w:r>
        <w:t xml:space="preserve"> </w:t>
      </w:r>
      <w:r w:rsidR="00D30EBE">
        <w:t>Ações desenvolvida</w:t>
      </w:r>
      <w:r w:rsidRPr="00137BA1">
        <w:t>s no Campus Parintins</w:t>
      </w:r>
      <w:bookmarkEnd w:id="133"/>
    </w:p>
    <w:tbl>
      <w:tblPr>
        <w:tblpPr w:leftFromText="141" w:rightFromText="141" w:vertAnchor="text" w:horzAnchor="margin" w:tblpXSpec="center" w:tblpY="109"/>
        <w:tblOverlap w:val="neve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9"/>
        <w:gridCol w:w="1305"/>
        <w:gridCol w:w="1867"/>
        <w:gridCol w:w="1103"/>
        <w:gridCol w:w="25"/>
        <w:gridCol w:w="1725"/>
        <w:gridCol w:w="20"/>
        <w:gridCol w:w="738"/>
        <w:gridCol w:w="12"/>
        <w:gridCol w:w="1101"/>
        <w:gridCol w:w="30"/>
        <w:gridCol w:w="564"/>
      </w:tblGrid>
      <w:tr w:rsidR="0038593C" w:rsidRPr="0038593C" w14:paraId="3FDDDC72" w14:textId="77777777" w:rsidTr="005E0547">
        <w:trPr>
          <w:tblHeader/>
        </w:trPr>
        <w:tc>
          <w:tcPr>
            <w:tcW w:w="267" w:type="pct"/>
            <w:vMerge w:val="restart"/>
            <w:shd w:val="clear" w:color="auto" w:fill="F2F2F2" w:themeFill="background1" w:themeFillShade="F2"/>
            <w:vAlign w:val="center"/>
          </w:tcPr>
          <w:p w14:paraId="372DF50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Nº</w:t>
            </w:r>
          </w:p>
        </w:tc>
        <w:tc>
          <w:tcPr>
            <w:tcW w:w="718" w:type="pct"/>
            <w:vMerge w:val="restart"/>
            <w:shd w:val="clear" w:color="auto" w:fill="F2F2F2" w:themeFill="background1" w:themeFillShade="F2"/>
            <w:vAlign w:val="center"/>
          </w:tcPr>
          <w:p w14:paraId="791E65A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w:t>
            </w:r>
            <w:r w:rsidR="00655ABD" w:rsidRPr="0038593C">
              <w:rPr>
                <w:rFonts w:eastAsia="Times New Roman"/>
                <w:sz w:val="20"/>
                <w:szCs w:val="20"/>
                <w:lang w:eastAsia="ar-SA"/>
              </w:rPr>
              <w:t>ome</w:t>
            </w:r>
            <w:r w:rsidRPr="0038593C">
              <w:rPr>
                <w:rFonts w:eastAsia="Times New Roman"/>
                <w:sz w:val="20"/>
                <w:szCs w:val="20"/>
                <w:lang w:eastAsia="ar-SA"/>
              </w:rPr>
              <w:t xml:space="preserve"> </w:t>
            </w:r>
            <w:r w:rsidR="00655ABD" w:rsidRPr="0038593C">
              <w:rPr>
                <w:rFonts w:eastAsia="Times New Roman"/>
                <w:sz w:val="20"/>
                <w:szCs w:val="20"/>
                <w:lang w:eastAsia="ar-SA"/>
              </w:rPr>
              <w:t xml:space="preserve">do </w:t>
            </w:r>
            <w:r w:rsidRPr="0038593C">
              <w:rPr>
                <w:rFonts w:eastAsia="Times New Roman"/>
                <w:sz w:val="20"/>
                <w:szCs w:val="20"/>
                <w:lang w:eastAsia="ar-SA"/>
              </w:rPr>
              <w:t>E</w:t>
            </w:r>
            <w:r w:rsidR="00655ABD" w:rsidRPr="0038593C">
              <w:rPr>
                <w:rFonts w:eastAsia="Times New Roman"/>
                <w:sz w:val="20"/>
                <w:szCs w:val="20"/>
                <w:lang w:eastAsia="ar-SA"/>
              </w:rPr>
              <w:t>vento</w:t>
            </w:r>
          </w:p>
        </w:tc>
        <w:tc>
          <w:tcPr>
            <w:tcW w:w="1067" w:type="pct"/>
            <w:vMerge w:val="restart"/>
            <w:shd w:val="clear" w:color="auto" w:fill="F2F2F2" w:themeFill="background1" w:themeFillShade="F2"/>
            <w:vAlign w:val="center"/>
          </w:tcPr>
          <w:p w14:paraId="1E2DF25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O</w:t>
            </w:r>
            <w:r w:rsidR="00655ABD" w:rsidRPr="0038593C">
              <w:rPr>
                <w:rFonts w:eastAsia="Times New Roman"/>
                <w:sz w:val="20"/>
                <w:szCs w:val="20"/>
                <w:lang w:eastAsia="ar-SA"/>
              </w:rPr>
              <w:t>bjetivo</w:t>
            </w:r>
          </w:p>
        </w:tc>
        <w:tc>
          <w:tcPr>
            <w:tcW w:w="565" w:type="pct"/>
            <w:vMerge w:val="restart"/>
            <w:shd w:val="clear" w:color="auto" w:fill="F2F2F2" w:themeFill="background1" w:themeFillShade="F2"/>
            <w:vAlign w:val="center"/>
          </w:tcPr>
          <w:p w14:paraId="63B78CA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w:t>
            </w:r>
            <w:r w:rsidR="00655ABD" w:rsidRPr="0038593C">
              <w:rPr>
                <w:rFonts w:eastAsia="Times New Roman"/>
                <w:sz w:val="20"/>
                <w:szCs w:val="20"/>
                <w:lang w:eastAsia="ar-SA"/>
              </w:rPr>
              <w:t>ata</w:t>
            </w:r>
            <w:r w:rsidRPr="0038593C">
              <w:rPr>
                <w:rFonts w:eastAsia="Times New Roman"/>
                <w:sz w:val="20"/>
                <w:szCs w:val="20"/>
                <w:lang w:eastAsia="ar-SA"/>
              </w:rPr>
              <w:t>/</w:t>
            </w:r>
          </w:p>
          <w:p w14:paraId="139C160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w:t>
            </w:r>
            <w:r w:rsidR="00655ABD" w:rsidRPr="0038593C">
              <w:rPr>
                <w:rFonts w:eastAsia="Times New Roman"/>
                <w:sz w:val="20"/>
                <w:szCs w:val="20"/>
                <w:lang w:eastAsia="ar-SA"/>
              </w:rPr>
              <w:t>eríodo</w:t>
            </w:r>
          </w:p>
        </w:tc>
        <w:tc>
          <w:tcPr>
            <w:tcW w:w="1000" w:type="pct"/>
            <w:gridSpan w:val="2"/>
            <w:vMerge w:val="restart"/>
            <w:shd w:val="clear" w:color="auto" w:fill="F2F2F2" w:themeFill="background1" w:themeFillShade="F2"/>
            <w:vAlign w:val="center"/>
          </w:tcPr>
          <w:p w14:paraId="66069E5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L</w:t>
            </w:r>
            <w:r w:rsidR="00655ABD" w:rsidRPr="0038593C">
              <w:rPr>
                <w:rFonts w:eastAsia="Times New Roman"/>
                <w:sz w:val="20"/>
                <w:szCs w:val="20"/>
                <w:lang w:eastAsia="ar-SA"/>
              </w:rPr>
              <w:t>ocal</w:t>
            </w:r>
          </w:p>
        </w:tc>
        <w:tc>
          <w:tcPr>
            <w:tcW w:w="1384" w:type="pct"/>
            <w:gridSpan w:val="6"/>
            <w:shd w:val="clear" w:color="auto" w:fill="F2F2F2" w:themeFill="background1" w:themeFillShade="F2"/>
            <w:vAlign w:val="center"/>
          </w:tcPr>
          <w:p w14:paraId="26F5D44A" w14:textId="77777777" w:rsidR="0038593C" w:rsidRPr="0038593C" w:rsidRDefault="00655ABD" w:rsidP="00655ABD">
            <w:pPr>
              <w:tabs>
                <w:tab w:val="left" w:pos="1114"/>
                <w:tab w:val="center" w:pos="1593"/>
              </w:tabs>
              <w:suppressAutoHyphens/>
              <w:spacing w:after="0" w:line="240" w:lineRule="auto"/>
              <w:jc w:val="center"/>
              <w:rPr>
                <w:rFonts w:eastAsia="Times New Roman"/>
                <w:sz w:val="20"/>
                <w:szCs w:val="20"/>
                <w:lang w:eastAsia="ar-SA"/>
              </w:rPr>
            </w:pPr>
            <w:r>
              <w:rPr>
                <w:rFonts w:eastAsia="Times New Roman"/>
                <w:sz w:val="20"/>
                <w:szCs w:val="20"/>
                <w:lang w:eastAsia="ar-SA"/>
              </w:rPr>
              <w:t>Q</w:t>
            </w:r>
            <w:r w:rsidRPr="0038593C">
              <w:rPr>
                <w:rFonts w:eastAsia="Times New Roman"/>
                <w:sz w:val="20"/>
                <w:szCs w:val="20"/>
                <w:lang w:eastAsia="ar-SA"/>
              </w:rPr>
              <w:t xml:space="preserve">uantitativo de participantes do </w:t>
            </w:r>
            <w:r>
              <w:rPr>
                <w:rFonts w:eastAsia="Times New Roman"/>
                <w:sz w:val="20"/>
                <w:szCs w:val="20"/>
                <w:lang w:eastAsia="ar-SA"/>
              </w:rPr>
              <w:t>C</w:t>
            </w:r>
            <w:r w:rsidRPr="0038593C">
              <w:rPr>
                <w:rFonts w:eastAsia="Times New Roman"/>
                <w:sz w:val="20"/>
                <w:szCs w:val="20"/>
                <w:lang w:eastAsia="ar-SA"/>
              </w:rPr>
              <w:t>ampus</w:t>
            </w:r>
          </w:p>
        </w:tc>
      </w:tr>
      <w:tr w:rsidR="0038593C" w:rsidRPr="0038593C" w14:paraId="0AE98162" w14:textId="77777777" w:rsidTr="005E0547">
        <w:trPr>
          <w:tblHeader/>
        </w:trPr>
        <w:tc>
          <w:tcPr>
            <w:tcW w:w="267" w:type="pct"/>
            <w:vMerge/>
            <w:shd w:val="clear" w:color="auto" w:fill="F2F2F2" w:themeFill="background1" w:themeFillShade="F2"/>
            <w:vAlign w:val="center"/>
          </w:tcPr>
          <w:p w14:paraId="3D5ED8C8"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718" w:type="pct"/>
            <w:vMerge/>
            <w:shd w:val="clear" w:color="auto" w:fill="F2F2F2" w:themeFill="background1" w:themeFillShade="F2"/>
            <w:vAlign w:val="center"/>
          </w:tcPr>
          <w:p w14:paraId="7AAF428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67" w:type="pct"/>
            <w:vMerge/>
            <w:shd w:val="clear" w:color="auto" w:fill="F2F2F2" w:themeFill="background1" w:themeFillShade="F2"/>
          </w:tcPr>
          <w:p w14:paraId="30990985"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565" w:type="pct"/>
            <w:vMerge/>
            <w:shd w:val="clear" w:color="auto" w:fill="F2F2F2" w:themeFill="background1" w:themeFillShade="F2"/>
            <w:vAlign w:val="center"/>
          </w:tcPr>
          <w:p w14:paraId="7A0EF52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00" w:type="pct"/>
            <w:gridSpan w:val="2"/>
            <w:vMerge/>
            <w:shd w:val="clear" w:color="auto" w:fill="F2F2F2" w:themeFill="background1" w:themeFillShade="F2"/>
            <w:vAlign w:val="center"/>
          </w:tcPr>
          <w:p w14:paraId="2AE0B297"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467" w:type="pct"/>
            <w:gridSpan w:val="2"/>
            <w:shd w:val="clear" w:color="auto" w:fill="F2F2F2" w:themeFill="background1" w:themeFillShade="F2"/>
            <w:vAlign w:val="center"/>
          </w:tcPr>
          <w:p w14:paraId="09300C6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DOC</w:t>
            </w:r>
          </w:p>
        </w:tc>
        <w:tc>
          <w:tcPr>
            <w:tcW w:w="666" w:type="pct"/>
            <w:gridSpan w:val="2"/>
            <w:shd w:val="clear" w:color="auto" w:fill="F2F2F2" w:themeFill="background1" w:themeFillShade="F2"/>
            <w:vAlign w:val="center"/>
          </w:tcPr>
          <w:p w14:paraId="13593C3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w:t>
            </w:r>
          </w:p>
        </w:tc>
        <w:tc>
          <w:tcPr>
            <w:tcW w:w="251" w:type="pct"/>
            <w:gridSpan w:val="2"/>
            <w:shd w:val="clear" w:color="auto" w:fill="F2F2F2" w:themeFill="background1" w:themeFillShade="F2"/>
            <w:vAlign w:val="center"/>
          </w:tcPr>
          <w:p w14:paraId="6168C20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TEC</w:t>
            </w:r>
          </w:p>
        </w:tc>
      </w:tr>
      <w:tr w:rsidR="0038593C" w:rsidRPr="0038593C" w14:paraId="7D194A2F" w14:textId="77777777" w:rsidTr="005E0547">
        <w:tc>
          <w:tcPr>
            <w:tcW w:w="267" w:type="pct"/>
            <w:shd w:val="clear" w:color="auto" w:fill="auto"/>
            <w:vAlign w:val="center"/>
          </w:tcPr>
          <w:p w14:paraId="3B154E77"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1</w:t>
            </w:r>
          </w:p>
        </w:tc>
        <w:tc>
          <w:tcPr>
            <w:tcW w:w="718" w:type="pct"/>
            <w:shd w:val="clear" w:color="auto" w:fill="auto"/>
            <w:vAlign w:val="center"/>
          </w:tcPr>
          <w:p w14:paraId="3B6FF81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VIII Encontro Regional do NUPA NORTE 1</w:t>
            </w:r>
          </w:p>
        </w:tc>
        <w:tc>
          <w:tcPr>
            <w:tcW w:w="1067" w:type="pct"/>
          </w:tcPr>
          <w:p w14:paraId="518E0B9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Discutir a política do setor pesqueiro no âmbito do IFAM</w:t>
            </w:r>
          </w:p>
        </w:tc>
        <w:tc>
          <w:tcPr>
            <w:tcW w:w="578" w:type="pct"/>
            <w:gridSpan w:val="2"/>
            <w:shd w:val="clear" w:color="auto" w:fill="auto"/>
            <w:vAlign w:val="center"/>
          </w:tcPr>
          <w:p w14:paraId="515F42E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 a 03/06/2015</w:t>
            </w:r>
          </w:p>
        </w:tc>
        <w:tc>
          <w:tcPr>
            <w:tcW w:w="1000" w:type="pct"/>
            <w:gridSpan w:val="2"/>
            <w:shd w:val="clear" w:color="auto" w:fill="auto"/>
            <w:vAlign w:val="center"/>
          </w:tcPr>
          <w:p w14:paraId="4E9731D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Reitoria</w:t>
            </w:r>
          </w:p>
        </w:tc>
        <w:tc>
          <w:tcPr>
            <w:tcW w:w="467" w:type="pct"/>
            <w:gridSpan w:val="2"/>
            <w:shd w:val="clear" w:color="auto" w:fill="auto"/>
            <w:vAlign w:val="center"/>
          </w:tcPr>
          <w:p w14:paraId="1961258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3EEAA7D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auto"/>
            <w:vAlign w:val="center"/>
          </w:tcPr>
          <w:p w14:paraId="4B364C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39FA10E7" w14:textId="77777777" w:rsidTr="005E0547">
        <w:tc>
          <w:tcPr>
            <w:tcW w:w="267" w:type="pct"/>
            <w:shd w:val="clear" w:color="auto" w:fill="F2F2F2" w:themeFill="background1" w:themeFillShade="F2"/>
            <w:vAlign w:val="center"/>
          </w:tcPr>
          <w:p w14:paraId="4E3FD9B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lastRenderedPageBreak/>
              <w:t>2</w:t>
            </w:r>
          </w:p>
        </w:tc>
        <w:tc>
          <w:tcPr>
            <w:tcW w:w="718" w:type="pct"/>
            <w:shd w:val="clear" w:color="auto" w:fill="F2F2F2" w:themeFill="background1" w:themeFillShade="F2"/>
            <w:vAlign w:val="center"/>
          </w:tcPr>
          <w:p w14:paraId="0290505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Workshop curso POP</w:t>
            </w:r>
          </w:p>
        </w:tc>
        <w:tc>
          <w:tcPr>
            <w:tcW w:w="1067" w:type="pct"/>
            <w:shd w:val="clear" w:color="auto" w:fill="F2F2F2" w:themeFill="background1" w:themeFillShade="F2"/>
          </w:tcPr>
          <w:p w14:paraId="75680EE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Atualizar os subcoordenadores do NUPA NORTE 1</w:t>
            </w:r>
          </w:p>
        </w:tc>
        <w:tc>
          <w:tcPr>
            <w:tcW w:w="578" w:type="pct"/>
            <w:gridSpan w:val="2"/>
            <w:shd w:val="clear" w:color="auto" w:fill="F2F2F2" w:themeFill="background1" w:themeFillShade="F2"/>
            <w:vAlign w:val="center"/>
          </w:tcPr>
          <w:p w14:paraId="341064D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26 a 28/10/2015</w:t>
            </w:r>
          </w:p>
        </w:tc>
        <w:tc>
          <w:tcPr>
            <w:tcW w:w="1000" w:type="pct"/>
            <w:gridSpan w:val="2"/>
            <w:shd w:val="clear" w:color="auto" w:fill="F2F2F2" w:themeFill="background1" w:themeFillShade="F2"/>
            <w:vAlign w:val="center"/>
          </w:tcPr>
          <w:p w14:paraId="73F9BAC3"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Campus Manaus Centro</w:t>
            </w:r>
          </w:p>
        </w:tc>
        <w:tc>
          <w:tcPr>
            <w:tcW w:w="467" w:type="pct"/>
            <w:gridSpan w:val="2"/>
            <w:shd w:val="clear" w:color="auto" w:fill="F2F2F2" w:themeFill="background1" w:themeFillShade="F2"/>
            <w:vAlign w:val="center"/>
          </w:tcPr>
          <w:p w14:paraId="4E7EB430"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c>
          <w:tcPr>
            <w:tcW w:w="666" w:type="pct"/>
            <w:gridSpan w:val="2"/>
            <w:shd w:val="clear" w:color="auto" w:fill="F2F2F2" w:themeFill="background1" w:themeFillShade="F2"/>
            <w:vAlign w:val="center"/>
          </w:tcPr>
          <w:p w14:paraId="6DD37E4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F2F2F2" w:themeFill="background1" w:themeFillShade="F2"/>
            <w:vAlign w:val="center"/>
          </w:tcPr>
          <w:p w14:paraId="659FAE9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5786DE17" w14:textId="77777777" w:rsidTr="005E0547">
        <w:tc>
          <w:tcPr>
            <w:tcW w:w="267" w:type="pct"/>
            <w:shd w:val="clear" w:color="auto" w:fill="auto"/>
            <w:vAlign w:val="center"/>
          </w:tcPr>
          <w:p w14:paraId="496748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3</w:t>
            </w:r>
          </w:p>
        </w:tc>
        <w:tc>
          <w:tcPr>
            <w:tcW w:w="718" w:type="pct"/>
            <w:shd w:val="clear" w:color="auto" w:fill="auto"/>
            <w:vAlign w:val="center"/>
          </w:tcPr>
          <w:p w14:paraId="1A4CCE3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EXPOPIN- Exposição Agropecuária de Parintins</w:t>
            </w:r>
          </w:p>
        </w:tc>
        <w:tc>
          <w:tcPr>
            <w:tcW w:w="1067" w:type="pct"/>
          </w:tcPr>
          <w:p w14:paraId="0F91036F" w14:textId="77777777" w:rsidR="0038593C" w:rsidRPr="0038593C" w:rsidRDefault="0038593C" w:rsidP="005E0547">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Divulgar as principais atividades agropecuárias desenvolvidas em Parintins, bem como oportunizar os produtores à participação em cursos de capacitação e atualização em atividades agropecuárias.</w:t>
            </w:r>
          </w:p>
        </w:tc>
        <w:tc>
          <w:tcPr>
            <w:tcW w:w="578" w:type="pct"/>
            <w:gridSpan w:val="2"/>
            <w:shd w:val="clear" w:color="auto" w:fill="auto"/>
            <w:vAlign w:val="center"/>
          </w:tcPr>
          <w:p w14:paraId="493D63C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29/11 a 06/12</w:t>
            </w:r>
          </w:p>
        </w:tc>
        <w:tc>
          <w:tcPr>
            <w:tcW w:w="1000" w:type="pct"/>
            <w:gridSpan w:val="2"/>
            <w:shd w:val="clear" w:color="auto" w:fill="auto"/>
            <w:vAlign w:val="center"/>
          </w:tcPr>
          <w:p w14:paraId="532AD5A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Parque de Exposições Agropecuárias de Parintins</w:t>
            </w:r>
          </w:p>
        </w:tc>
        <w:tc>
          <w:tcPr>
            <w:tcW w:w="467" w:type="pct"/>
            <w:gridSpan w:val="2"/>
            <w:shd w:val="clear" w:color="auto" w:fill="auto"/>
            <w:vAlign w:val="center"/>
          </w:tcPr>
          <w:p w14:paraId="2D53AFF4"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7E91EB4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03</w:t>
            </w:r>
          </w:p>
        </w:tc>
        <w:tc>
          <w:tcPr>
            <w:tcW w:w="238" w:type="pct"/>
            <w:shd w:val="clear" w:color="auto" w:fill="auto"/>
            <w:vAlign w:val="center"/>
          </w:tcPr>
          <w:p w14:paraId="3EFBA8C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r>
      <w:tr w:rsidR="0038593C" w:rsidRPr="0038593C" w14:paraId="557E8E80" w14:textId="77777777" w:rsidTr="005E0547">
        <w:tc>
          <w:tcPr>
            <w:tcW w:w="267" w:type="pct"/>
            <w:shd w:val="clear" w:color="auto" w:fill="auto"/>
            <w:vAlign w:val="center"/>
          </w:tcPr>
          <w:p w14:paraId="6C030599"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2362" w:type="pct"/>
            <w:gridSpan w:val="4"/>
            <w:shd w:val="clear" w:color="auto" w:fill="auto"/>
            <w:vAlign w:val="center"/>
          </w:tcPr>
          <w:p w14:paraId="4AFAB857"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Total</w:t>
            </w:r>
          </w:p>
        </w:tc>
        <w:tc>
          <w:tcPr>
            <w:tcW w:w="1000" w:type="pct"/>
            <w:gridSpan w:val="2"/>
            <w:shd w:val="clear" w:color="auto" w:fill="auto"/>
            <w:vAlign w:val="center"/>
          </w:tcPr>
          <w:p w14:paraId="0F7EC1E4" w14:textId="77777777" w:rsidR="0038593C" w:rsidRPr="0038593C" w:rsidRDefault="0038593C" w:rsidP="0038593C">
            <w:pPr>
              <w:suppressAutoHyphens/>
              <w:spacing w:after="0" w:line="240" w:lineRule="auto"/>
              <w:jc w:val="center"/>
              <w:rPr>
                <w:rFonts w:eastAsia="Times New Roman"/>
                <w:b/>
                <w:sz w:val="20"/>
                <w:szCs w:val="20"/>
                <w:lang w:eastAsia="ar-SA"/>
              </w:rPr>
            </w:pPr>
          </w:p>
        </w:tc>
        <w:tc>
          <w:tcPr>
            <w:tcW w:w="467" w:type="pct"/>
            <w:gridSpan w:val="2"/>
            <w:shd w:val="clear" w:color="auto" w:fill="auto"/>
            <w:vAlign w:val="center"/>
          </w:tcPr>
          <w:p w14:paraId="0CE10AF8"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04</w:t>
            </w:r>
          </w:p>
        </w:tc>
        <w:tc>
          <w:tcPr>
            <w:tcW w:w="666" w:type="pct"/>
            <w:gridSpan w:val="2"/>
            <w:shd w:val="clear" w:color="auto" w:fill="auto"/>
            <w:vAlign w:val="center"/>
          </w:tcPr>
          <w:p w14:paraId="306E75FB"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03</w:t>
            </w:r>
          </w:p>
        </w:tc>
        <w:tc>
          <w:tcPr>
            <w:tcW w:w="238" w:type="pct"/>
            <w:shd w:val="clear" w:color="auto" w:fill="auto"/>
            <w:vAlign w:val="center"/>
          </w:tcPr>
          <w:p w14:paraId="18B0E644"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02</w:t>
            </w:r>
          </w:p>
        </w:tc>
      </w:tr>
    </w:tbl>
    <w:p w14:paraId="732DAF7F" w14:textId="77777777" w:rsidR="0038593C" w:rsidRDefault="0038593C" w:rsidP="005E0547">
      <w:pPr>
        <w:pStyle w:val="PargrafodaLista"/>
        <w:spacing w:after="0"/>
        <w:ind w:left="0"/>
        <w:rPr>
          <w:b/>
          <w:bCs/>
          <w:szCs w:val="24"/>
        </w:rPr>
      </w:pPr>
      <w:r w:rsidRPr="005D2825">
        <w:rPr>
          <w:rFonts w:eastAsia="Times New Roman"/>
          <w:sz w:val="20"/>
          <w:szCs w:val="20"/>
          <w:lang w:eastAsia="ar-SA"/>
        </w:rPr>
        <w:lastRenderedPageBreak/>
        <w:t>Relatório de Gestão 2015</w:t>
      </w:r>
      <w:r>
        <w:rPr>
          <w:rFonts w:eastAsia="Times New Roman"/>
          <w:sz w:val="20"/>
          <w:szCs w:val="20"/>
          <w:lang w:eastAsia="ar-SA"/>
        </w:rPr>
        <w:t xml:space="preserve"> PROEX</w:t>
      </w:r>
    </w:p>
    <w:p w14:paraId="3AB283AA" w14:textId="77777777" w:rsidR="006D735D" w:rsidRDefault="006D735D" w:rsidP="006D735D">
      <w:pPr>
        <w:pStyle w:val="Legenda"/>
        <w:keepNext/>
      </w:pPr>
      <w:bookmarkStart w:id="134" w:name="_Toc446402098"/>
      <w:r>
        <w:lastRenderedPageBreak/>
        <w:t xml:space="preserve">Tabela </w:t>
      </w:r>
      <w:fldSimple w:instr=" SEQ Tabela \* ARABIC ">
        <w:r w:rsidR="007B6905">
          <w:rPr>
            <w:noProof/>
          </w:rPr>
          <w:t>27</w:t>
        </w:r>
      </w:fldSimple>
      <w:r>
        <w:t xml:space="preserve"> </w:t>
      </w:r>
      <w:r w:rsidRPr="00B4357B">
        <w:t>Ações desenvolvidos no Campus Lábrea</w:t>
      </w:r>
      <w:bookmarkEnd w:id="134"/>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27"/>
        <w:gridCol w:w="1683"/>
        <w:gridCol w:w="1352"/>
        <w:gridCol w:w="1339"/>
        <w:gridCol w:w="1650"/>
        <w:gridCol w:w="1778"/>
      </w:tblGrid>
      <w:tr w:rsidR="006D735D" w:rsidRPr="006D735D" w14:paraId="20937363" w14:textId="77777777" w:rsidTr="005E0547">
        <w:trPr>
          <w:trHeight w:val="896"/>
          <w:jc w:val="center"/>
        </w:trPr>
        <w:tc>
          <w:tcPr>
            <w:tcW w:w="684" w:type="pct"/>
            <w:shd w:val="clear" w:color="auto" w:fill="F2F2F2" w:themeFill="background1" w:themeFillShade="F2"/>
            <w:vAlign w:val="center"/>
          </w:tcPr>
          <w:p w14:paraId="6D71D337"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A</w:t>
            </w:r>
            <w:r w:rsidR="003A633D" w:rsidRPr="006D735D">
              <w:rPr>
                <w:rFonts w:eastAsia="Times New Roman"/>
                <w:b/>
                <w:sz w:val="20"/>
                <w:szCs w:val="20"/>
                <w:lang w:eastAsia="ar-SA"/>
              </w:rPr>
              <w:t>tividade</w:t>
            </w:r>
            <w:r w:rsidRPr="006D735D">
              <w:rPr>
                <w:rFonts w:eastAsia="Times New Roman"/>
                <w:b/>
                <w:sz w:val="20"/>
                <w:szCs w:val="20"/>
                <w:lang w:eastAsia="ar-SA"/>
              </w:rPr>
              <w:t xml:space="preserve"> </w:t>
            </w:r>
            <w:r w:rsidR="003A633D" w:rsidRPr="006D735D">
              <w:rPr>
                <w:rFonts w:eastAsia="Times New Roman"/>
                <w:b/>
                <w:sz w:val="20"/>
                <w:szCs w:val="20"/>
                <w:lang w:eastAsia="ar-SA"/>
              </w:rPr>
              <w:t>realizada</w:t>
            </w:r>
          </w:p>
        </w:tc>
        <w:tc>
          <w:tcPr>
            <w:tcW w:w="877" w:type="pct"/>
            <w:shd w:val="clear" w:color="auto" w:fill="F2F2F2" w:themeFill="background1" w:themeFillShade="F2"/>
            <w:vAlign w:val="center"/>
          </w:tcPr>
          <w:p w14:paraId="42C0E99B"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O</w:t>
            </w:r>
            <w:r w:rsidR="003A633D" w:rsidRPr="006D735D">
              <w:rPr>
                <w:rFonts w:eastAsia="Times New Roman"/>
                <w:b/>
                <w:sz w:val="20"/>
                <w:szCs w:val="20"/>
                <w:lang w:eastAsia="ar-SA"/>
              </w:rPr>
              <w:t>bjetivo</w:t>
            </w:r>
          </w:p>
        </w:tc>
        <w:tc>
          <w:tcPr>
            <w:tcW w:w="810" w:type="pct"/>
            <w:shd w:val="clear" w:color="auto" w:fill="F2F2F2" w:themeFill="background1" w:themeFillShade="F2"/>
            <w:vAlign w:val="center"/>
          </w:tcPr>
          <w:p w14:paraId="7DCEA643"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alunos participantes</w:t>
            </w:r>
          </w:p>
        </w:tc>
        <w:tc>
          <w:tcPr>
            <w:tcW w:w="774" w:type="pct"/>
            <w:shd w:val="clear" w:color="auto" w:fill="F2F2F2" w:themeFill="background1" w:themeFillShade="F2"/>
            <w:vAlign w:val="center"/>
          </w:tcPr>
          <w:p w14:paraId="7BCD5910"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servidores participantes</w:t>
            </w:r>
          </w:p>
        </w:tc>
        <w:tc>
          <w:tcPr>
            <w:tcW w:w="778" w:type="pct"/>
            <w:shd w:val="clear" w:color="auto" w:fill="F2F2F2" w:themeFill="background1" w:themeFillShade="F2"/>
            <w:vAlign w:val="center"/>
          </w:tcPr>
          <w:p w14:paraId="0FDEBD6A"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R</w:t>
            </w:r>
            <w:r w:rsidR="003A633D" w:rsidRPr="006D735D">
              <w:rPr>
                <w:rFonts w:eastAsia="Times New Roman"/>
                <w:b/>
                <w:sz w:val="20"/>
                <w:szCs w:val="20"/>
                <w:lang w:eastAsia="ar-SA"/>
              </w:rPr>
              <w:t>ecursos utilizados</w:t>
            </w:r>
            <w:r w:rsidRPr="006D735D">
              <w:rPr>
                <w:rFonts w:eastAsia="Times New Roman"/>
                <w:b/>
                <w:sz w:val="20"/>
                <w:szCs w:val="20"/>
                <w:lang w:eastAsia="ar-SA"/>
              </w:rPr>
              <w:t xml:space="preserve"> R$</w:t>
            </w:r>
          </w:p>
        </w:tc>
        <w:tc>
          <w:tcPr>
            <w:tcW w:w="1078" w:type="pct"/>
            <w:shd w:val="clear" w:color="auto" w:fill="F2F2F2" w:themeFill="background1" w:themeFillShade="F2"/>
            <w:vAlign w:val="center"/>
          </w:tcPr>
          <w:p w14:paraId="6F15560F"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pessoas da comunidade que participaram</w:t>
            </w:r>
          </w:p>
        </w:tc>
      </w:tr>
      <w:tr w:rsidR="006D735D" w:rsidRPr="006D735D" w14:paraId="6715FB19" w14:textId="77777777" w:rsidTr="005E0547">
        <w:trPr>
          <w:trHeight w:val="632"/>
          <w:jc w:val="center"/>
        </w:trPr>
        <w:tc>
          <w:tcPr>
            <w:tcW w:w="684" w:type="pct"/>
            <w:vMerge w:val="restart"/>
            <w:shd w:val="clear" w:color="auto" w:fill="auto"/>
            <w:vAlign w:val="center"/>
          </w:tcPr>
          <w:p w14:paraId="53BE7335"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E</w:t>
            </w:r>
            <w:r w:rsidR="003A633D" w:rsidRPr="006D735D">
              <w:rPr>
                <w:rFonts w:eastAsia="Times New Roman"/>
                <w:b/>
                <w:sz w:val="20"/>
                <w:szCs w:val="20"/>
                <w:lang w:eastAsia="ar-SA"/>
              </w:rPr>
              <w:t>ventos</w:t>
            </w:r>
          </w:p>
        </w:tc>
        <w:tc>
          <w:tcPr>
            <w:tcW w:w="877" w:type="pct"/>
            <w:shd w:val="clear" w:color="auto" w:fill="auto"/>
            <w:vAlign w:val="center"/>
          </w:tcPr>
          <w:p w14:paraId="4C5694B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Aula Pratica no Complexo de Piscicultura</w:t>
            </w:r>
          </w:p>
        </w:tc>
        <w:tc>
          <w:tcPr>
            <w:tcW w:w="810" w:type="pct"/>
            <w:shd w:val="clear" w:color="auto" w:fill="auto"/>
            <w:vAlign w:val="center"/>
          </w:tcPr>
          <w:p w14:paraId="30940FD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3B3173E4"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auto"/>
            <w:vAlign w:val="center"/>
          </w:tcPr>
          <w:p w14:paraId="7337CD2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11.000,00(IFAM)</w:t>
            </w:r>
          </w:p>
        </w:tc>
        <w:tc>
          <w:tcPr>
            <w:tcW w:w="1078" w:type="pct"/>
            <w:shd w:val="clear" w:color="auto" w:fill="auto"/>
            <w:vAlign w:val="center"/>
          </w:tcPr>
          <w:p w14:paraId="3EC6AE3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r>
      <w:tr w:rsidR="006D735D" w:rsidRPr="006D735D" w14:paraId="082EAE08" w14:textId="77777777" w:rsidTr="005E0547">
        <w:trPr>
          <w:trHeight w:val="252"/>
          <w:jc w:val="center"/>
        </w:trPr>
        <w:tc>
          <w:tcPr>
            <w:tcW w:w="684" w:type="pct"/>
            <w:vMerge/>
            <w:shd w:val="clear" w:color="auto" w:fill="auto"/>
            <w:vAlign w:val="center"/>
          </w:tcPr>
          <w:p w14:paraId="514ED1BC"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57D1097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Semana Nacional de Ciência e Tecnologia</w:t>
            </w:r>
          </w:p>
        </w:tc>
        <w:tc>
          <w:tcPr>
            <w:tcW w:w="810" w:type="pct"/>
            <w:shd w:val="clear" w:color="auto" w:fill="auto"/>
            <w:vAlign w:val="center"/>
          </w:tcPr>
          <w:p w14:paraId="0964F0D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00788DC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25</w:t>
            </w:r>
          </w:p>
        </w:tc>
        <w:tc>
          <w:tcPr>
            <w:tcW w:w="778" w:type="pct"/>
            <w:shd w:val="clear" w:color="auto" w:fill="auto"/>
            <w:vAlign w:val="center"/>
          </w:tcPr>
          <w:p w14:paraId="2BE3AFB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10.000,00 (IFAM)</w:t>
            </w:r>
          </w:p>
        </w:tc>
        <w:tc>
          <w:tcPr>
            <w:tcW w:w="1078" w:type="pct"/>
            <w:shd w:val="clear" w:color="auto" w:fill="auto"/>
            <w:vAlign w:val="center"/>
          </w:tcPr>
          <w:p w14:paraId="58D8973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w:t>
            </w:r>
          </w:p>
        </w:tc>
      </w:tr>
      <w:tr w:rsidR="006D735D" w:rsidRPr="006D735D" w14:paraId="4A1AE52E" w14:textId="77777777" w:rsidTr="005E0547">
        <w:trPr>
          <w:trHeight w:val="252"/>
          <w:jc w:val="center"/>
        </w:trPr>
        <w:tc>
          <w:tcPr>
            <w:tcW w:w="684" w:type="pct"/>
            <w:vMerge/>
            <w:shd w:val="clear" w:color="auto" w:fill="auto"/>
            <w:vAlign w:val="center"/>
          </w:tcPr>
          <w:p w14:paraId="01D720C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351245A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Corrida pelo peso</w:t>
            </w:r>
          </w:p>
        </w:tc>
        <w:tc>
          <w:tcPr>
            <w:tcW w:w="810" w:type="pct"/>
            <w:shd w:val="clear" w:color="auto" w:fill="auto"/>
            <w:vAlign w:val="center"/>
          </w:tcPr>
          <w:p w14:paraId="1906976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20</w:t>
            </w:r>
          </w:p>
        </w:tc>
        <w:tc>
          <w:tcPr>
            <w:tcW w:w="774" w:type="pct"/>
            <w:shd w:val="clear" w:color="auto" w:fill="auto"/>
            <w:vAlign w:val="center"/>
          </w:tcPr>
          <w:p w14:paraId="2CE9EC7B"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15</w:t>
            </w:r>
          </w:p>
        </w:tc>
        <w:tc>
          <w:tcPr>
            <w:tcW w:w="778" w:type="pct"/>
            <w:shd w:val="clear" w:color="auto" w:fill="auto"/>
            <w:vAlign w:val="center"/>
          </w:tcPr>
          <w:p w14:paraId="252203C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6.000(IFAM)</w:t>
            </w:r>
          </w:p>
        </w:tc>
        <w:tc>
          <w:tcPr>
            <w:tcW w:w="1078" w:type="pct"/>
            <w:shd w:val="clear" w:color="auto" w:fill="auto"/>
            <w:vAlign w:val="center"/>
          </w:tcPr>
          <w:p w14:paraId="24F79BA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85</w:t>
            </w:r>
          </w:p>
        </w:tc>
      </w:tr>
      <w:tr w:rsidR="006D735D" w:rsidRPr="006D735D" w14:paraId="765C873D" w14:textId="77777777" w:rsidTr="005E0547">
        <w:trPr>
          <w:trHeight w:val="632"/>
          <w:jc w:val="center"/>
        </w:trPr>
        <w:tc>
          <w:tcPr>
            <w:tcW w:w="684" w:type="pct"/>
            <w:vMerge w:val="restart"/>
            <w:shd w:val="clear" w:color="auto" w:fill="F2F2F2" w:themeFill="background1" w:themeFillShade="F2"/>
            <w:vAlign w:val="center"/>
          </w:tcPr>
          <w:p w14:paraId="04D6E032"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P</w:t>
            </w:r>
            <w:r w:rsidR="003A633D" w:rsidRPr="006D735D">
              <w:rPr>
                <w:rFonts w:eastAsia="Times New Roman"/>
                <w:b/>
                <w:sz w:val="20"/>
                <w:szCs w:val="20"/>
                <w:lang w:eastAsia="ar-SA"/>
              </w:rPr>
              <w:t>rojeto</w:t>
            </w:r>
          </w:p>
        </w:tc>
        <w:tc>
          <w:tcPr>
            <w:tcW w:w="877" w:type="pct"/>
            <w:shd w:val="clear" w:color="auto" w:fill="F2F2F2" w:themeFill="background1" w:themeFillShade="F2"/>
            <w:vAlign w:val="center"/>
          </w:tcPr>
          <w:p w14:paraId="42638068"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Participação no Grupo de Pesca do Município de Lábrea</w:t>
            </w:r>
          </w:p>
        </w:tc>
        <w:tc>
          <w:tcPr>
            <w:tcW w:w="810" w:type="pct"/>
            <w:shd w:val="clear" w:color="auto" w:fill="F2F2F2" w:themeFill="background1" w:themeFillShade="F2"/>
            <w:vAlign w:val="center"/>
          </w:tcPr>
          <w:p w14:paraId="7E41EFF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F2F2F2" w:themeFill="background1" w:themeFillShade="F2"/>
            <w:vAlign w:val="center"/>
          </w:tcPr>
          <w:p w14:paraId="42A0D7C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w:t>
            </w:r>
          </w:p>
        </w:tc>
        <w:tc>
          <w:tcPr>
            <w:tcW w:w="778" w:type="pct"/>
            <w:shd w:val="clear" w:color="auto" w:fill="F2F2F2" w:themeFill="background1" w:themeFillShade="F2"/>
            <w:vAlign w:val="center"/>
          </w:tcPr>
          <w:p w14:paraId="2F83253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1.200,00 (Parceiros)</w:t>
            </w:r>
          </w:p>
        </w:tc>
        <w:tc>
          <w:tcPr>
            <w:tcW w:w="1078" w:type="pct"/>
            <w:shd w:val="clear" w:color="auto" w:fill="F2F2F2" w:themeFill="background1" w:themeFillShade="F2"/>
            <w:vAlign w:val="center"/>
          </w:tcPr>
          <w:p w14:paraId="5538929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 (forma direta e indireta)</w:t>
            </w:r>
          </w:p>
        </w:tc>
      </w:tr>
      <w:tr w:rsidR="006D735D" w:rsidRPr="006D735D" w14:paraId="6F8EF564" w14:textId="77777777" w:rsidTr="005E0547">
        <w:trPr>
          <w:trHeight w:val="252"/>
          <w:jc w:val="center"/>
        </w:trPr>
        <w:tc>
          <w:tcPr>
            <w:tcW w:w="684" w:type="pct"/>
            <w:vMerge/>
            <w:shd w:val="clear" w:color="auto" w:fill="F2F2F2" w:themeFill="background1" w:themeFillShade="F2"/>
            <w:vAlign w:val="center"/>
          </w:tcPr>
          <w:p w14:paraId="56BD2DF0"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329836E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Comissão Agenda Ambiental do Campus</w:t>
            </w:r>
          </w:p>
        </w:tc>
        <w:tc>
          <w:tcPr>
            <w:tcW w:w="810" w:type="pct"/>
            <w:shd w:val="clear" w:color="auto" w:fill="F2F2F2" w:themeFill="background1" w:themeFillShade="F2"/>
            <w:vAlign w:val="center"/>
          </w:tcPr>
          <w:p w14:paraId="147F89F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00</w:t>
            </w:r>
          </w:p>
        </w:tc>
        <w:tc>
          <w:tcPr>
            <w:tcW w:w="774" w:type="pct"/>
            <w:shd w:val="clear" w:color="auto" w:fill="F2F2F2" w:themeFill="background1" w:themeFillShade="F2"/>
            <w:vAlign w:val="center"/>
          </w:tcPr>
          <w:p w14:paraId="7BDCDC9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F2F2F2" w:themeFill="background1" w:themeFillShade="F2"/>
            <w:vAlign w:val="center"/>
          </w:tcPr>
          <w:p w14:paraId="6306689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7E822E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 (forma direta e indireta)</w:t>
            </w:r>
          </w:p>
        </w:tc>
      </w:tr>
      <w:tr w:rsidR="006D735D" w:rsidRPr="006D735D" w14:paraId="390E5645" w14:textId="77777777" w:rsidTr="005E0547">
        <w:trPr>
          <w:trHeight w:val="252"/>
          <w:jc w:val="center"/>
        </w:trPr>
        <w:tc>
          <w:tcPr>
            <w:tcW w:w="684" w:type="pct"/>
            <w:vMerge/>
            <w:shd w:val="clear" w:color="auto" w:fill="F2F2F2" w:themeFill="background1" w:themeFillShade="F2"/>
            <w:vAlign w:val="center"/>
          </w:tcPr>
          <w:p w14:paraId="5A68ED7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066BF7D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Acompanhamento das Atividades pratica docente no campus</w:t>
            </w:r>
          </w:p>
        </w:tc>
        <w:tc>
          <w:tcPr>
            <w:tcW w:w="810" w:type="pct"/>
            <w:shd w:val="clear" w:color="auto" w:fill="F2F2F2" w:themeFill="background1" w:themeFillShade="F2"/>
            <w:vAlign w:val="center"/>
          </w:tcPr>
          <w:p w14:paraId="770F5FE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c>
          <w:tcPr>
            <w:tcW w:w="774" w:type="pct"/>
            <w:shd w:val="clear" w:color="auto" w:fill="F2F2F2" w:themeFill="background1" w:themeFillShade="F2"/>
            <w:vAlign w:val="center"/>
          </w:tcPr>
          <w:p w14:paraId="23DFCDC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5BE54A0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656552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r>
      <w:tr w:rsidR="006D735D" w:rsidRPr="006D735D" w14:paraId="2EEA4FC0" w14:textId="77777777" w:rsidTr="005E0547">
        <w:trPr>
          <w:trHeight w:val="252"/>
          <w:jc w:val="center"/>
        </w:trPr>
        <w:tc>
          <w:tcPr>
            <w:tcW w:w="684" w:type="pct"/>
            <w:vMerge/>
            <w:shd w:val="clear" w:color="auto" w:fill="F2F2F2" w:themeFill="background1" w:themeFillShade="F2"/>
            <w:vAlign w:val="center"/>
          </w:tcPr>
          <w:p w14:paraId="7610745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704D628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Diagnostico dos dados da atividade pesqueira no Municipio de Lábrea</w:t>
            </w:r>
          </w:p>
        </w:tc>
        <w:tc>
          <w:tcPr>
            <w:tcW w:w="810" w:type="pct"/>
            <w:shd w:val="clear" w:color="auto" w:fill="F2F2F2" w:themeFill="background1" w:themeFillShade="F2"/>
            <w:vAlign w:val="center"/>
          </w:tcPr>
          <w:p w14:paraId="63C91B1F"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05</w:t>
            </w:r>
          </w:p>
        </w:tc>
        <w:tc>
          <w:tcPr>
            <w:tcW w:w="774" w:type="pct"/>
            <w:shd w:val="clear" w:color="auto" w:fill="F2F2F2" w:themeFill="background1" w:themeFillShade="F2"/>
            <w:vAlign w:val="center"/>
          </w:tcPr>
          <w:p w14:paraId="352264E1"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0384E5C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1C70D00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w:t>
            </w:r>
          </w:p>
        </w:tc>
      </w:tr>
      <w:tr w:rsidR="006D735D" w:rsidRPr="006D735D" w14:paraId="5277584D" w14:textId="77777777" w:rsidTr="005E0547">
        <w:trPr>
          <w:trHeight w:val="342"/>
          <w:jc w:val="center"/>
        </w:trPr>
        <w:tc>
          <w:tcPr>
            <w:tcW w:w="1561" w:type="pct"/>
            <w:gridSpan w:val="2"/>
            <w:shd w:val="clear" w:color="auto" w:fill="auto"/>
            <w:vAlign w:val="center"/>
          </w:tcPr>
          <w:p w14:paraId="6E024819"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lastRenderedPageBreak/>
              <w:t>TOTAL</w:t>
            </w:r>
          </w:p>
        </w:tc>
        <w:tc>
          <w:tcPr>
            <w:tcW w:w="810" w:type="pct"/>
            <w:shd w:val="clear" w:color="auto" w:fill="auto"/>
            <w:vAlign w:val="center"/>
          </w:tcPr>
          <w:p w14:paraId="6894CEA1"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38</w:t>
            </w:r>
          </w:p>
        </w:tc>
        <w:tc>
          <w:tcPr>
            <w:tcW w:w="774" w:type="pct"/>
            <w:shd w:val="clear" w:color="auto" w:fill="auto"/>
            <w:vAlign w:val="center"/>
          </w:tcPr>
          <w:p w14:paraId="2FC7F7E4"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25</w:t>
            </w:r>
          </w:p>
        </w:tc>
        <w:tc>
          <w:tcPr>
            <w:tcW w:w="778" w:type="pct"/>
            <w:shd w:val="clear" w:color="auto" w:fill="auto"/>
            <w:vAlign w:val="center"/>
          </w:tcPr>
          <w:p w14:paraId="257DB3E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12.200,00</w:t>
            </w:r>
          </w:p>
        </w:tc>
        <w:tc>
          <w:tcPr>
            <w:tcW w:w="1078" w:type="pct"/>
            <w:shd w:val="clear" w:color="auto" w:fill="auto"/>
            <w:vAlign w:val="center"/>
          </w:tcPr>
          <w:p w14:paraId="626B891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4373</w:t>
            </w:r>
          </w:p>
        </w:tc>
      </w:tr>
    </w:tbl>
    <w:p w14:paraId="4783621B" w14:textId="77777777" w:rsidR="006D735D" w:rsidRDefault="006D735D"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60AF201" w14:textId="77777777" w:rsidR="00A53D94" w:rsidRDefault="00A53D94" w:rsidP="00A53D94">
      <w:pPr>
        <w:pStyle w:val="Legenda"/>
        <w:keepNext/>
      </w:pPr>
      <w:bookmarkStart w:id="135" w:name="_Toc446402099"/>
      <w:r>
        <w:t xml:space="preserve">Tabela </w:t>
      </w:r>
      <w:fldSimple w:instr=" SEQ Tabela \* ARABIC ">
        <w:r w:rsidR="007B6905">
          <w:rPr>
            <w:noProof/>
          </w:rPr>
          <w:t>28</w:t>
        </w:r>
      </w:fldSimple>
      <w:r>
        <w:t xml:space="preserve"> </w:t>
      </w:r>
      <w:r w:rsidRPr="00490938">
        <w:t>Resumo das ações do NUPA NORTE 1 em 2015.</w:t>
      </w:r>
      <w:bookmarkEnd w:id="135"/>
    </w:p>
    <w:tbl>
      <w:tblPr>
        <w:tblW w:w="5000" w:type="pct"/>
        <w:jc w:val="center"/>
        <w:tblCellMar>
          <w:left w:w="70" w:type="dxa"/>
          <w:right w:w="70" w:type="dxa"/>
        </w:tblCellMar>
        <w:tblLook w:val="04A0" w:firstRow="1" w:lastRow="0" w:firstColumn="1" w:lastColumn="0" w:noHBand="0" w:noVBand="1"/>
      </w:tblPr>
      <w:tblGrid>
        <w:gridCol w:w="2188"/>
        <w:gridCol w:w="2541"/>
        <w:gridCol w:w="2261"/>
        <w:gridCol w:w="1939"/>
      </w:tblGrid>
      <w:tr w:rsidR="00A53D94" w:rsidRPr="006000CD" w14:paraId="0252A8B6" w14:textId="77777777" w:rsidTr="005E0547">
        <w:trPr>
          <w:trHeight w:val="315"/>
          <w:jc w:val="center"/>
        </w:trPr>
        <w:tc>
          <w:tcPr>
            <w:tcW w:w="1225" w:type="pct"/>
            <w:tcBorders>
              <w:top w:val="single" w:sz="4" w:space="0" w:color="auto"/>
              <w:bottom w:val="single" w:sz="4" w:space="0" w:color="auto"/>
              <w:right w:val="single" w:sz="4" w:space="0" w:color="auto"/>
              <w:tl2br w:val="single" w:sz="4" w:space="0" w:color="auto"/>
            </w:tcBorders>
            <w:shd w:val="clear" w:color="auto" w:fill="F2F2F2" w:themeFill="background1" w:themeFillShade="F2"/>
            <w:noWrap/>
            <w:vAlign w:val="bottom"/>
            <w:hideMark/>
          </w:tcPr>
          <w:p w14:paraId="5CF2D7B2" w14:textId="77777777" w:rsidR="00A53D94" w:rsidRPr="006000CD" w:rsidRDefault="00A53D94" w:rsidP="00A53D94">
            <w:pPr>
              <w:suppressAutoHyphens/>
              <w:spacing w:after="0" w:line="240" w:lineRule="auto"/>
              <w:jc w:val="left"/>
              <w:rPr>
                <w:rFonts w:eastAsia="Times New Roman"/>
                <w:color w:val="000000"/>
                <w:sz w:val="20"/>
                <w:szCs w:val="20"/>
                <w:lang w:eastAsia="pt-BR"/>
              </w:rPr>
            </w:pPr>
            <w:r w:rsidRPr="006000CD">
              <w:rPr>
                <w:rFonts w:eastAsia="Times New Roman"/>
                <w:color w:val="000000"/>
                <w:sz w:val="20"/>
                <w:szCs w:val="20"/>
                <w:lang w:eastAsia="pt-BR"/>
              </w:rPr>
              <w:t> </w:t>
            </w:r>
          </w:p>
        </w:tc>
        <w:tc>
          <w:tcPr>
            <w:tcW w:w="3775" w:type="pct"/>
            <w:gridSpan w:val="3"/>
            <w:tcBorders>
              <w:top w:val="single" w:sz="4" w:space="0" w:color="auto"/>
              <w:left w:val="nil"/>
              <w:bottom w:val="single" w:sz="4" w:space="0" w:color="auto"/>
            </w:tcBorders>
            <w:shd w:val="clear" w:color="auto" w:fill="F2F2F2" w:themeFill="background1" w:themeFillShade="F2"/>
            <w:noWrap/>
            <w:vAlign w:val="bottom"/>
            <w:hideMark/>
          </w:tcPr>
          <w:p w14:paraId="6B499E8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Total de Participantes</w:t>
            </w:r>
          </w:p>
        </w:tc>
      </w:tr>
      <w:tr w:rsidR="00A53D94" w:rsidRPr="006000CD" w14:paraId="3DB642D6"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381F0CAF"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Campus</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1A3662C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Discentes</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3377540A"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Servidores</w:t>
            </w:r>
          </w:p>
        </w:tc>
        <w:tc>
          <w:tcPr>
            <w:tcW w:w="1087" w:type="pct"/>
            <w:tcBorders>
              <w:top w:val="nil"/>
              <w:left w:val="nil"/>
              <w:bottom w:val="single" w:sz="4" w:space="0" w:color="auto"/>
            </w:tcBorders>
            <w:shd w:val="clear" w:color="auto" w:fill="F2F2F2" w:themeFill="background1" w:themeFillShade="F2"/>
            <w:noWrap/>
            <w:vAlign w:val="center"/>
            <w:hideMark/>
          </w:tcPr>
          <w:p w14:paraId="03DFD9E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Externos</w:t>
            </w:r>
          </w:p>
        </w:tc>
      </w:tr>
      <w:tr w:rsidR="00A53D94" w:rsidRPr="006000CD" w14:paraId="589AF1A6"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142EEB21"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Maués</w:t>
            </w:r>
          </w:p>
        </w:tc>
        <w:tc>
          <w:tcPr>
            <w:tcW w:w="1423" w:type="pct"/>
            <w:tcBorders>
              <w:top w:val="nil"/>
              <w:left w:val="nil"/>
              <w:bottom w:val="single" w:sz="4" w:space="0" w:color="auto"/>
              <w:right w:val="single" w:sz="4" w:space="0" w:color="auto"/>
            </w:tcBorders>
            <w:shd w:val="clear" w:color="auto" w:fill="auto"/>
            <w:noWrap/>
            <w:vAlign w:val="center"/>
            <w:hideMark/>
          </w:tcPr>
          <w:p w14:paraId="66FF0D3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180</w:t>
            </w:r>
          </w:p>
        </w:tc>
        <w:tc>
          <w:tcPr>
            <w:tcW w:w="1266" w:type="pct"/>
            <w:tcBorders>
              <w:top w:val="nil"/>
              <w:left w:val="nil"/>
              <w:bottom w:val="single" w:sz="4" w:space="0" w:color="auto"/>
              <w:right w:val="single" w:sz="4" w:space="0" w:color="auto"/>
            </w:tcBorders>
            <w:shd w:val="clear" w:color="auto" w:fill="auto"/>
            <w:noWrap/>
            <w:vAlign w:val="center"/>
            <w:hideMark/>
          </w:tcPr>
          <w:p w14:paraId="61AB6BC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w:t>
            </w:r>
          </w:p>
        </w:tc>
        <w:tc>
          <w:tcPr>
            <w:tcW w:w="1087" w:type="pct"/>
            <w:tcBorders>
              <w:top w:val="nil"/>
              <w:left w:val="nil"/>
              <w:bottom w:val="single" w:sz="4" w:space="0" w:color="auto"/>
            </w:tcBorders>
            <w:shd w:val="clear" w:color="auto" w:fill="auto"/>
            <w:noWrap/>
            <w:vAlign w:val="center"/>
            <w:hideMark/>
          </w:tcPr>
          <w:p w14:paraId="08524E8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3047</w:t>
            </w:r>
          </w:p>
        </w:tc>
      </w:tr>
      <w:tr w:rsidR="00A53D94" w:rsidRPr="006000CD" w14:paraId="7905019B"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4B354306"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Tabatinga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55590F3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3199</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54A9F9F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288</w:t>
            </w:r>
          </w:p>
        </w:tc>
        <w:tc>
          <w:tcPr>
            <w:tcW w:w="1087" w:type="pct"/>
            <w:tcBorders>
              <w:top w:val="nil"/>
              <w:left w:val="nil"/>
              <w:bottom w:val="single" w:sz="4" w:space="0" w:color="auto"/>
            </w:tcBorders>
            <w:shd w:val="clear" w:color="auto" w:fill="F2F2F2" w:themeFill="background1" w:themeFillShade="F2"/>
            <w:noWrap/>
            <w:vAlign w:val="center"/>
            <w:hideMark/>
          </w:tcPr>
          <w:p w14:paraId="17E64C2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544</w:t>
            </w:r>
          </w:p>
        </w:tc>
      </w:tr>
      <w:tr w:rsidR="00A53D94" w:rsidRPr="006000CD" w14:paraId="7FCA6BCB"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501B9E67"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Parintins</w:t>
            </w:r>
          </w:p>
        </w:tc>
        <w:tc>
          <w:tcPr>
            <w:tcW w:w="1423" w:type="pct"/>
            <w:tcBorders>
              <w:top w:val="nil"/>
              <w:left w:val="nil"/>
              <w:bottom w:val="single" w:sz="4" w:space="0" w:color="auto"/>
              <w:right w:val="single" w:sz="4" w:space="0" w:color="auto"/>
            </w:tcBorders>
            <w:shd w:val="clear" w:color="auto" w:fill="auto"/>
            <w:noWrap/>
            <w:vAlign w:val="center"/>
            <w:hideMark/>
          </w:tcPr>
          <w:p w14:paraId="4E98C27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203</w:t>
            </w:r>
          </w:p>
        </w:tc>
        <w:tc>
          <w:tcPr>
            <w:tcW w:w="1266" w:type="pct"/>
            <w:tcBorders>
              <w:top w:val="nil"/>
              <w:left w:val="nil"/>
              <w:bottom w:val="single" w:sz="4" w:space="0" w:color="auto"/>
              <w:right w:val="single" w:sz="4" w:space="0" w:color="auto"/>
            </w:tcBorders>
            <w:shd w:val="clear" w:color="auto" w:fill="auto"/>
            <w:noWrap/>
            <w:vAlign w:val="center"/>
            <w:hideMark/>
          </w:tcPr>
          <w:p w14:paraId="5568278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23</w:t>
            </w:r>
          </w:p>
        </w:tc>
        <w:tc>
          <w:tcPr>
            <w:tcW w:w="1087" w:type="pct"/>
            <w:tcBorders>
              <w:top w:val="nil"/>
              <w:left w:val="nil"/>
              <w:bottom w:val="single" w:sz="4" w:space="0" w:color="auto"/>
            </w:tcBorders>
            <w:shd w:val="clear" w:color="auto" w:fill="auto"/>
            <w:noWrap/>
            <w:vAlign w:val="center"/>
            <w:hideMark/>
          </w:tcPr>
          <w:p w14:paraId="17C1C5B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13</w:t>
            </w:r>
          </w:p>
        </w:tc>
      </w:tr>
      <w:tr w:rsidR="00A53D94" w:rsidRPr="006000CD" w14:paraId="7C14C960"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1396500C"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Lábrea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0889953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38</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212ECD1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25</w:t>
            </w:r>
          </w:p>
        </w:tc>
        <w:tc>
          <w:tcPr>
            <w:tcW w:w="1087" w:type="pct"/>
            <w:tcBorders>
              <w:top w:val="nil"/>
              <w:left w:val="nil"/>
              <w:bottom w:val="single" w:sz="4" w:space="0" w:color="auto"/>
            </w:tcBorders>
            <w:shd w:val="clear" w:color="auto" w:fill="F2F2F2" w:themeFill="background1" w:themeFillShade="F2"/>
            <w:noWrap/>
            <w:vAlign w:val="center"/>
            <w:hideMark/>
          </w:tcPr>
          <w:p w14:paraId="1B7F4207"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4373</w:t>
            </w:r>
          </w:p>
        </w:tc>
      </w:tr>
      <w:tr w:rsidR="00A53D94" w:rsidRPr="006000CD" w14:paraId="26BDBBA9"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447E68FA"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Total</w:t>
            </w:r>
          </w:p>
        </w:tc>
        <w:tc>
          <w:tcPr>
            <w:tcW w:w="1423" w:type="pct"/>
            <w:tcBorders>
              <w:top w:val="nil"/>
              <w:left w:val="nil"/>
              <w:bottom w:val="single" w:sz="4" w:space="0" w:color="auto"/>
              <w:right w:val="single" w:sz="4" w:space="0" w:color="auto"/>
            </w:tcBorders>
            <w:shd w:val="clear" w:color="auto" w:fill="auto"/>
            <w:noWrap/>
            <w:vAlign w:val="center"/>
            <w:hideMark/>
          </w:tcPr>
          <w:p w14:paraId="408E1776"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3620</w:t>
            </w:r>
          </w:p>
        </w:tc>
        <w:tc>
          <w:tcPr>
            <w:tcW w:w="1266" w:type="pct"/>
            <w:tcBorders>
              <w:top w:val="nil"/>
              <w:left w:val="nil"/>
              <w:bottom w:val="single" w:sz="4" w:space="0" w:color="auto"/>
              <w:right w:val="single" w:sz="4" w:space="0" w:color="auto"/>
            </w:tcBorders>
            <w:shd w:val="clear" w:color="auto" w:fill="auto"/>
            <w:noWrap/>
            <w:vAlign w:val="center"/>
            <w:hideMark/>
          </w:tcPr>
          <w:p w14:paraId="2626DF23"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366</w:t>
            </w:r>
          </w:p>
        </w:tc>
        <w:tc>
          <w:tcPr>
            <w:tcW w:w="1087" w:type="pct"/>
            <w:tcBorders>
              <w:top w:val="nil"/>
              <w:left w:val="nil"/>
              <w:bottom w:val="single" w:sz="4" w:space="0" w:color="auto"/>
            </w:tcBorders>
            <w:shd w:val="clear" w:color="auto" w:fill="auto"/>
            <w:noWrap/>
            <w:vAlign w:val="center"/>
            <w:hideMark/>
          </w:tcPr>
          <w:p w14:paraId="3C4B105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7977</w:t>
            </w:r>
          </w:p>
        </w:tc>
      </w:tr>
    </w:tbl>
    <w:p w14:paraId="57D4F9C4" w14:textId="77777777" w:rsidR="00CA378B" w:rsidRPr="00A53D94" w:rsidRDefault="00A53D94" w:rsidP="005E0547">
      <w:pPr>
        <w:pStyle w:val="PargrafodaLista"/>
        <w:spacing w:after="0"/>
        <w:ind w:left="0"/>
        <w:rPr>
          <w:b/>
          <w:bCs/>
          <w:sz w:val="20"/>
          <w:szCs w:val="20"/>
        </w:rPr>
      </w:pPr>
      <w:r w:rsidRPr="00A53D94">
        <w:rPr>
          <w:rFonts w:cs="Calibri"/>
          <w:sz w:val="20"/>
          <w:szCs w:val="20"/>
        </w:rPr>
        <w:t>Relatório de Gestão 2015 do NUPA NORTE 1</w:t>
      </w:r>
    </w:p>
    <w:p w14:paraId="33B98B80" w14:textId="77777777" w:rsidR="00265A65" w:rsidRDefault="00265A65" w:rsidP="00B4455C">
      <w:pPr>
        <w:pStyle w:val="PargrafodaLista"/>
        <w:spacing w:after="0"/>
        <w:ind w:left="0"/>
        <w:rPr>
          <w:rFonts w:eastAsia="Times New Roman" w:cs="Calibri"/>
          <w:b/>
          <w:szCs w:val="24"/>
          <w:lang w:eastAsia="pt-BR"/>
        </w:rPr>
      </w:pPr>
      <w:r w:rsidRPr="00265A65">
        <w:rPr>
          <w:rFonts w:eastAsia="Times New Roman" w:cs="Calibri"/>
          <w:b/>
          <w:szCs w:val="24"/>
          <w:lang w:eastAsia="pt-BR"/>
        </w:rPr>
        <w:t xml:space="preserve">Núcleo de Atendimento a Pessoas com Necessidades Especiais </w:t>
      </w:r>
      <w:r>
        <w:rPr>
          <w:rFonts w:eastAsia="Times New Roman" w:cs="Calibri"/>
          <w:b/>
          <w:szCs w:val="24"/>
          <w:lang w:eastAsia="pt-BR"/>
        </w:rPr>
        <w:t>–</w:t>
      </w:r>
      <w:r w:rsidRPr="00265A65">
        <w:rPr>
          <w:rFonts w:eastAsia="Times New Roman" w:cs="Calibri"/>
          <w:b/>
          <w:szCs w:val="24"/>
          <w:lang w:eastAsia="pt-BR"/>
        </w:rPr>
        <w:t xml:space="preserve"> NAPNE</w:t>
      </w:r>
    </w:p>
    <w:p w14:paraId="702981F1" w14:textId="77777777" w:rsidR="00265A65" w:rsidRPr="00265A65" w:rsidRDefault="00265A65" w:rsidP="0076040E">
      <w:pPr>
        <w:pStyle w:val="PargrafodaLista"/>
        <w:spacing w:after="0"/>
        <w:ind w:left="851"/>
        <w:rPr>
          <w:rFonts w:eastAsia="Times New Roman" w:cs="Calibri"/>
          <w:b/>
          <w:szCs w:val="24"/>
          <w:lang w:eastAsia="pt-BR"/>
        </w:rPr>
      </w:pPr>
    </w:p>
    <w:p w14:paraId="036AEF98" w14:textId="77777777" w:rsidR="00265A65" w:rsidRPr="00265A65" w:rsidRDefault="00F72635" w:rsidP="00B4455C">
      <w:pPr>
        <w:suppressAutoHyphens/>
        <w:spacing w:after="0"/>
        <w:ind w:firstLine="851"/>
        <w:rPr>
          <w:rFonts w:eastAsia="Times New Roman" w:cs="Calibri"/>
          <w:szCs w:val="24"/>
          <w:lang w:eastAsia="ar-SA"/>
        </w:rPr>
      </w:pPr>
      <w:r>
        <w:rPr>
          <w:rFonts w:eastAsia="Times New Roman" w:cs="Calibri"/>
          <w:szCs w:val="24"/>
          <w:lang w:eastAsia="ar-SA"/>
        </w:rPr>
        <w:t>Em</w:t>
      </w:r>
      <w:r w:rsidR="00265A65" w:rsidRPr="00265A65">
        <w:rPr>
          <w:rFonts w:eastAsia="Times New Roman" w:cs="Calibri"/>
          <w:szCs w:val="24"/>
          <w:lang w:eastAsia="ar-SA"/>
        </w:rPr>
        <w:t xml:space="preserve"> 2015</w:t>
      </w:r>
      <w:r>
        <w:rPr>
          <w:rFonts w:eastAsia="Times New Roman" w:cs="Calibri"/>
          <w:szCs w:val="24"/>
          <w:lang w:eastAsia="ar-SA"/>
        </w:rPr>
        <w:t>,</w:t>
      </w:r>
      <w:r w:rsidR="00265A65" w:rsidRPr="00265A65">
        <w:rPr>
          <w:rFonts w:eastAsia="Times New Roman" w:cs="Calibri"/>
          <w:szCs w:val="24"/>
          <w:lang w:eastAsia="ar-SA"/>
        </w:rPr>
        <w:t xml:space="preserve"> foi realizado II Encontro dos NAPNES do IFAM, estiveram presentes representantes de 10 subnúcleos e a equipe da Coordenação Sistêmica do NAPNE. </w:t>
      </w:r>
    </w:p>
    <w:p w14:paraId="38764335" w14:textId="77777777" w:rsidR="00265A65" w:rsidRPr="00265A65" w:rsidRDefault="00F72635" w:rsidP="00B4455C">
      <w:pPr>
        <w:suppressAutoHyphens/>
        <w:spacing w:after="0"/>
        <w:ind w:firstLine="851"/>
        <w:rPr>
          <w:rFonts w:eastAsia="Times New Roman" w:cs="Calibri"/>
          <w:color w:val="000000"/>
          <w:szCs w:val="24"/>
          <w:lang w:eastAsia="ar-SA"/>
        </w:rPr>
      </w:pPr>
      <w:r>
        <w:rPr>
          <w:rFonts w:eastAsia="Times New Roman" w:cs="Calibri"/>
          <w:color w:val="000000"/>
          <w:szCs w:val="24"/>
          <w:lang w:eastAsia="ar-SA"/>
        </w:rPr>
        <w:t>F</w:t>
      </w:r>
      <w:r w:rsidR="00265A65" w:rsidRPr="00265A65">
        <w:rPr>
          <w:rFonts w:eastAsia="Times New Roman" w:cs="Calibri"/>
          <w:color w:val="000000"/>
          <w:szCs w:val="24"/>
          <w:lang w:eastAsia="ar-SA"/>
        </w:rPr>
        <w:t>oram realizados 15 eve</w:t>
      </w:r>
      <w:r>
        <w:rPr>
          <w:rFonts w:eastAsia="Times New Roman" w:cs="Calibri"/>
          <w:color w:val="000000"/>
          <w:szCs w:val="24"/>
          <w:lang w:eastAsia="ar-SA"/>
        </w:rPr>
        <w:t xml:space="preserve">ntos cujo tema foi relacionado à </w:t>
      </w:r>
      <w:r w:rsidR="00265A65" w:rsidRPr="00265A65">
        <w:rPr>
          <w:rFonts w:eastAsia="Times New Roman" w:cs="Calibri"/>
          <w:color w:val="000000"/>
          <w:szCs w:val="24"/>
          <w:lang w:eastAsia="ar-SA"/>
        </w:rPr>
        <w:t>inclusão de pessoas com deficiência</w:t>
      </w:r>
      <w:r>
        <w:rPr>
          <w:rFonts w:eastAsia="Times New Roman" w:cs="Calibri"/>
          <w:color w:val="000000"/>
          <w:szCs w:val="24"/>
          <w:lang w:eastAsia="ar-SA"/>
        </w:rPr>
        <w:t xml:space="preserve"> e </w:t>
      </w:r>
      <w:r w:rsidR="00265A65" w:rsidRPr="00265A65">
        <w:rPr>
          <w:rFonts w:eastAsia="Times New Roman" w:cs="Calibri"/>
          <w:color w:val="000000"/>
          <w:szCs w:val="24"/>
          <w:lang w:eastAsia="ar-SA"/>
        </w:rPr>
        <w:t>11 cursos de formação inicial e continuada</w:t>
      </w:r>
      <w:r>
        <w:rPr>
          <w:rFonts w:eastAsia="Times New Roman" w:cs="Calibri"/>
          <w:color w:val="000000"/>
          <w:szCs w:val="24"/>
          <w:lang w:eastAsia="ar-SA"/>
        </w:rPr>
        <w:t>, mais 0</w:t>
      </w:r>
      <w:r w:rsidR="00265A65" w:rsidRPr="00265A65">
        <w:rPr>
          <w:rFonts w:eastAsia="Times New Roman" w:cs="Calibri"/>
          <w:color w:val="000000"/>
          <w:szCs w:val="24"/>
          <w:lang w:eastAsia="ar-SA"/>
        </w:rPr>
        <w:t>3 oficinas na perspectiva inclusiva. Outros</w:t>
      </w:r>
      <w:r>
        <w:rPr>
          <w:rFonts w:eastAsia="Times New Roman" w:cs="Calibri"/>
          <w:color w:val="000000"/>
          <w:szCs w:val="24"/>
          <w:lang w:eastAsia="ar-SA"/>
        </w:rPr>
        <w:t xml:space="preserve"> dados</w:t>
      </w:r>
      <w:r w:rsidR="00265A65" w:rsidRPr="00265A65">
        <w:rPr>
          <w:rFonts w:eastAsia="Times New Roman" w:cs="Calibri"/>
          <w:color w:val="000000"/>
          <w:szCs w:val="24"/>
          <w:lang w:eastAsia="ar-SA"/>
        </w:rPr>
        <w:t xml:space="preserve"> podem ser visualizados n</w:t>
      </w:r>
      <w:r w:rsidR="00A8131C">
        <w:rPr>
          <w:rFonts w:eastAsia="Times New Roman" w:cs="Calibri"/>
          <w:color w:val="000000"/>
          <w:szCs w:val="24"/>
          <w:lang w:eastAsia="ar-SA"/>
        </w:rPr>
        <w:t>a</w:t>
      </w:r>
      <w:r w:rsidR="00265A65" w:rsidRPr="00265A65">
        <w:rPr>
          <w:rFonts w:eastAsia="Times New Roman" w:cs="Calibri"/>
          <w:color w:val="000000"/>
          <w:szCs w:val="24"/>
          <w:lang w:eastAsia="ar-SA"/>
        </w:rPr>
        <w:t xml:space="preserve"> </w:t>
      </w:r>
      <w:r w:rsidR="00A8131C">
        <w:rPr>
          <w:rFonts w:eastAsia="Times New Roman" w:cs="Calibri"/>
          <w:color w:val="000000"/>
          <w:szCs w:val="24"/>
          <w:lang w:eastAsia="ar-SA"/>
        </w:rPr>
        <w:t>Tabela 29</w:t>
      </w:r>
      <w:r w:rsidR="00265A65" w:rsidRPr="00265A65">
        <w:rPr>
          <w:rFonts w:eastAsia="Times New Roman" w:cs="Calibri"/>
          <w:color w:val="000000"/>
          <w:szCs w:val="24"/>
          <w:lang w:eastAsia="ar-SA"/>
        </w:rPr>
        <w:t xml:space="preserve"> abaixo: </w:t>
      </w:r>
    </w:p>
    <w:p w14:paraId="2BFD0971" w14:textId="77777777" w:rsidR="00265A65" w:rsidRDefault="00265A65" w:rsidP="00874EC9">
      <w:pPr>
        <w:pStyle w:val="PargrafodaLista"/>
        <w:spacing w:after="0"/>
        <w:ind w:left="426"/>
        <w:rPr>
          <w:b/>
          <w:bCs/>
          <w:szCs w:val="24"/>
        </w:rPr>
      </w:pPr>
    </w:p>
    <w:p w14:paraId="25600EF1" w14:textId="77777777" w:rsidR="00847980" w:rsidRDefault="00847980" w:rsidP="00847980">
      <w:pPr>
        <w:pStyle w:val="Legenda"/>
        <w:keepNext/>
      </w:pPr>
      <w:bookmarkStart w:id="136" w:name="_Toc446402100"/>
      <w:r>
        <w:t xml:space="preserve">Tabela </w:t>
      </w:r>
      <w:fldSimple w:instr=" SEQ Tabela \* ARABIC ">
        <w:r w:rsidR="007B6905">
          <w:rPr>
            <w:noProof/>
          </w:rPr>
          <w:t>29</w:t>
        </w:r>
      </w:fldSimple>
      <w:r>
        <w:t xml:space="preserve"> </w:t>
      </w:r>
      <w:r w:rsidRPr="003A02FC">
        <w:t>Atividades do NAPNE por Subnúcleos/Campus</w:t>
      </w:r>
      <w:bookmarkEnd w:id="136"/>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348"/>
        <w:gridCol w:w="75"/>
        <w:gridCol w:w="1429"/>
        <w:gridCol w:w="11"/>
        <w:gridCol w:w="1411"/>
      </w:tblGrid>
      <w:tr w:rsidR="00847980" w:rsidRPr="00847980" w14:paraId="7176935B" w14:textId="77777777" w:rsidTr="00B4455C">
        <w:trPr>
          <w:trHeight w:hRule="exact" w:val="397"/>
          <w:tblHeader/>
        </w:trPr>
        <w:tc>
          <w:tcPr>
            <w:tcW w:w="5000" w:type="pct"/>
            <w:gridSpan w:val="7"/>
            <w:shd w:val="clear" w:color="auto" w:fill="F2F2F2" w:themeFill="background1" w:themeFillShade="F2"/>
          </w:tcPr>
          <w:p w14:paraId="7129F3B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F7751"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5F7751" w:rsidRPr="00847980">
              <w:rPr>
                <w:rFonts w:eastAsia="Times New Roman" w:cs="Calibri"/>
                <w:sz w:val="20"/>
                <w:szCs w:val="20"/>
                <w:lang w:eastAsia="ar-SA"/>
              </w:rPr>
              <w:t>anaus</w:t>
            </w:r>
            <w:r w:rsidRPr="00847980">
              <w:rPr>
                <w:rFonts w:eastAsia="Times New Roman" w:cs="Calibri"/>
                <w:sz w:val="20"/>
                <w:szCs w:val="20"/>
                <w:lang w:eastAsia="ar-SA"/>
              </w:rPr>
              <w:t xml:space="preserve"> C</w:t>
            </w:r>
            <w:r w:rsidR="005F7751" w:rsidRPr="00847980">
              <w:rPr>
                <w:rFonts w:eastAsia="Times New Roman" w:cs="Calibri"/>
                <w:sz w:val="20"/>
                <w:szCs w:val="20"/>
                <w:lang w:eastAsia="ar-SA"/>
              </w:rPr>
              <w:t>entro</w:t>
            </w:r>
          </w:p>
        </w:tc>
      </w:tr>
      <w:tr w:rsidR="00847980" w:rsidRPr="00847980" w14:paraId="12D7DC8A" w14:textId="77777777" w:rsidTr="00B4455C">
        <w:trPr>
          <w:trHeight w:hRule="exact" w:val="646"/>
          <w:tblHeader/>
        </w:trPr>
        <w:tc>
          <w:tcPr>
            <w:tcW w:w="623" w:type="pct"/>
            <w:shd w:val="clear" w:color="auto" w:fill="F2F2F2" w:themeFill="background1" w:themeFillShade="F2"/>
          </w:tcPr>
          <w:p w14:paraId="6D0003F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4A508F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3A55339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71A9BFA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1829B37F" w14:textId="77777777" w:rsidR="00847980" w:rsidRPr="00847980" w:rsidRDefault="006000CD"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2E394406" w14:textId="77777777" w:rsidTr="00B4455C">
        <w:trPr>
          <w:trHeight w:hRule="exact" w:val="354"/>
        </w:trPr>
        <w:tc>
          <w:tcPr>
            <w:tcW w:w="623" w:type="pct"/>
            <w:vMerge w:val="restart"/>
            <w:shd w:val="clear" w:color="auto" w:fill="auto"/>
            <w:vAlign w:val="center"/>
          </w:tcPr>
          <w:p w14:paraId="7E3465F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B38615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“Sinais Religiosos em Libras”</w:t>
            </w:r>
          </w:p>
        </w:tc>
        <w:tc>
          <w:tcPr>
            <w:tcW w:w="797" w:type="pct"/>
            <w:gridSpan w:val="2"/>
            <w:shd w:val="clear" w:color="auto" w:fill="auto"/>
          </w:tcPr>
          <w:p w14:paraId="7CFA16E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214D51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89</w:t>
            </w:r>
          </w:p>
        </w:tc>
      </w:tr>
      <w:tr w:rsidR="00847980" w:rsidRPr="00847980" w14:paraId="0457A319" w14:textId="77777777" w:rsidTr="00B4455C">
        <w:trPr>
          <w:trHeight w:hRule="exact" w:val="618"/>
        </w:trPr>
        <w:tc>
          <w:tcPr>
            <w:tcW w:w="623" w:type="pct"/>
            <w:vMerge/>
            <w:shd w:val="clear" w:color="auto" w:fill="auto"/>
          </w:tcPr>
          <w:p w14:paraId="65F35EF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448EF9D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Ciclo de Palestra: Estratégias </w:t>
            </w:r>
            <w:r w:rsidR="006000CD" w:rsidRPr="00847980">
              <w:rPr>
                <w:rFonts w:eastAsia="Times New Roman" w:cs="Calibri"/>
                <w:sz w:val="20"/>
                <w:szCs w:val="20"/>
                <w:lang w:eastAsia="ar-SA"/>
              </w:rPr>
              <w:t>Pedagógicos para</w:t>
            </w:r>
            <w:r w:rsidRPr="00847980">
              <w:rPr>
                <w:rFonts w:eastAsia="Times New Roman" w:cs="Calibri"/>
                <w:sz w:val="20"/>
                <w:szCs w:val="20"/>
                <w:lang w:eastAsia="ar-SA"/>
              </w:rPr>
              <w:t xml:space="preserve"> crianças com </w:t>
            </w:r>
            <w:r w:rsidR="003831D2" w:rsidRPr="00847980">
              <w:rPr>
                <w:rFonts w:eastAsia="Times New Roman" w:cs="Calibri"/>
                <w:sz w:val="20"/>
                <w:szCs w:val="20"/>
                <w:lang w:eastAsia="ar-SA"/>
              </w:rPr>
              <w:t>deficiência. ”</w:t>
            </w:r>
          </w:p>
        </w:tc>
        <w:tc>
          <w:tcPr>
            <w:tcW w:w="797" w:type="pct"/>
            <w:gridSpan w:val="2"/>
            <w:shd w:val="clear" w:color="auto" w:fill="auto"/>
          </w:tcPr>
          <w:p w14:paraId="3C131A8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43ED5EB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320</w:t>
            </w:r>
          </w:p>
        </w:tc>
      </w:tr>
      <w:tr w:rsidR="00847980" w:rsidRPr="00847980" w14:paraId="43948187" w14:textId="77777777" w:rsidTr="00B4455C">
        <w:trPr>
          <w:trHeight w:hRule="exact" w:val="935"/>
        </w:trPr>
        <w:tc>
          <w:tcPr>
            <w:tcW w:w="623" w:type="pct"/>
            <w:vMerge/>
            <w:shd w:val="clear" w:color="auto" w:fill="auto"/>
          </w:tcPr>
          <w:p w14:paraId="311898E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17AF815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“Língua Brasileira de Sinais (LIBRAS): Gramática, cultura surda, leis, história dos surdos, paradigmas e práticas de sinais”.</w:t>
            </w:r>
          </w:p>
        </w:tc>
        <w:tc>
          <w:tcPr>
            <w:tcW w:w="797" w:type="pct"/>
            <w:gridSpan w:val="2"/>
            <w:shd w:val="clear" w:color="auto" w:fill="auto"/>
          </w:tcPr>
          <w:p w14:paraId="43016D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28CFB66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150</w:t>
            </w:r>
          </w:p>
        </w:tc>
      </w:tr>
      <w:tr w:rsidR="00847980" w:rsidRPr="00847980" w14:paraId="7E9FB5F5" w14:textId="77777777" w:rsidTr="00B4455C">
        <w:trPr>
          <w:trHeight w:hRule="exact" w:val="734"/>
        </w:trPr>
        <w:tc>
          <w:tcPr>
            <w:tcW w:w="623" w:type="pct"/>
            <w:vMerge/>
            <w:shd w:val="clear" w:color="auto" w:fill="auto"/>
          </w:tcPr>
          <w:p w14:paraId="3339ED2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04C24E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“Surdocego no Contexto Escolar: Experiências nas Escolas Estaduais”.</w:t>
            </w:r>
          </w:p>
        </w:tc>
        <w:tc>
          <w:tcPr>
            <w:tcW w:w="797" w:type="pct"/>
            <w:gridSpan w:val="2"/>
            <w:shd w:val="clear" w:color="auto" w:fill="auto"/>
          </w:tcPr>
          <w:p w14:paraId="143142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40C5C83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170</w:t>
            </w:r>
          </w:p>
        </w:tc>
      </w:tr>
      <w:tr w:rsidR="00847980" w:rsidRPr="00847980" w14:paraId="69729E47" w14:textId="77777777" w:rsidTr="00B4455C">
        <w:trPr>
          <w:trHeight w:hRule="exact" w:val="590"/>
        </w:trPr>
        <w:tc>
          <w:tcPr>
            <w:tcW w:w="623" w:type="pct"/>
            <w:vMerge/>
            <w:shd w:val="clear" w:color="auto" w:fill="auto"/>
          </w:tcPr>
          <w:p w14:paraId="50146420"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951FDA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“Acessibilidade – Uma caminhada em busca da Inclusão”.</w:t>
            </w:r>
          </w:p>
        </w:tc>
        <w:tc>
          <w:tcPr>
            <w:tcW w:w="797" w:type="pct"/>
            <w:gridSpan w:val="2"/>
            <w:shd w:val="clear" w:color="auto" w:fill="auto"/>
          </w:tcPr>
          <w:p w14:paraId="197D14A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6E8E702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190</w:t>
            </w:r>
          </w:p>
        </w:tc>
      </w:tr>
      <w:tr w:rsidR="00847980" w:rsidRPr="00847980" w14:paraId="795328B8" w14:textId="77777777" w:rsidTr="00B4455C">
        <w:trPr>
          <w:trHeight w:hRule="exact" w:val="319"/>
        </w:trPr>
        <w:tc>
          <w:tcPr>
            <w:tcW w:w="623" w:type="pct"/>
            <w:shd w:val="clear" w:color="auto" w:fill="F2F2F2" w:themeFill="background1" w:themeFillShade="F2"/>
          </w:tcPr>
          <w:p w14:paraId="6D2EF68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F2F2F2" w:themeFill="background1" w:themeFillShade="F2"/>
          </w:tcPr>
          <w:p w14:paraId="3DB3EE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7" w:type="pct"/>
            <w:gridSpan w:val="2"/>
            <w:shd w:val="clear" w:color="auto" w:fill="F2F2F2" w:themeFill="background1" w:themeFillShade="F2"/>
          </w:tcPr>
          <w:p w14:paraId="3AE21DAB"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1596" w:type="pct"/>
            <w:gridSpan w:val="3"/>
            <w:shd w:val="clear" w:color="auto" w:fill="F2F2F2" w:themeFill="background1" w:themeFillShade="F2"/>
          </w:tcPr>
          <w:p w14:paraId="0F98F0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919</w:t>
            </w:r>
          </w:p>
        </w:tc>
      </w:tr>
      <w:tr w:rsidR="00847980" w:rsidRPr="00847980" w14:paraId="40F68B14" w14:textId="77777777" w:rsidTr="00B4455C">
        <w:trPr>
          <w:trHeight w:hRule="exact" w:val="397"/>
        </w:trPr>
        <w:tc>
          <w:tcPr>
            <w:tcW w:w="623" w:type="pct"/>
            <w:vMerge w:val="restart"/>
            <w:shd w:val="clear" w:color="auto" w:fill="F2F2F2" w:themeFill="background1" w:themeFillShade="F2"/>
            <w:vAlign w:val="center"/>
          </w:tcPr>
          <w:p w14:paraId="064E26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7F33B8B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DOSVOX</w:t>
            </w:r>
          </w:p>
        </w:tc>
        <w:tc>
          <w:tcPr>
            <w:tcW w:w="797" w:type="pct"/>
            <w:gridSpan w:val="2"/>
            <w:shd w:val="clear" w:color="auto" w:fill="F2F2F2" w:themeFill="background1" w:themeFillShade="F2"/>
          </w:tcPr>
          <w:p w14:paraId="7E42962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B8652D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4B240C3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r>
      <w:tr w:rsidR="00847980" w:rsidRPr="00847980" w14:paraId="5919777D" w14:textId="77777777" w:rsidTr="00B4455C">
        <w:trPr>
          <w:trHeight w:hRule="exact" w:val="397"/>
        </w:trPr>
        <w:tc>
          <w:tcPr>
            <w:tcW w:w="623" w:type="pct"/>
            <w:vMerge/>
            <w:shd w:val="clear" w:color="auto" w:fill="F2F2F2" w:themeFill="background1" w:themeFillShade="F2"/>
          </w:tcPr>
          <w:p w14:paraId="4D424EF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03DC254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NVDA</w:t>
            </w:r>
          </w:p>
        </w:tc>
        <w:tc>
          <w:tcPr>
            <w:tcW w:w="797" w:type="pct"/>
            <w:gridSpan w:val="2"/>
            <w:shd w:val="clear" w:color="auto" w:fill="F2F2F2" w:themeFill="background1" w:themeFillShade="F2"/>
          </w:tcPr>
          <w:p w14:paraId="2F8E326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7D30D36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552A76B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2F5D5FB4" w14:textId="77777777" w:rsidTr="00B4455C">
        <w:trPr>
          <w:trHeight w:hRule="exact" w:val="397"/>
        </w:trPr>
        <w:tc>
          <w:tcPr>
            <w:tcW w:w="623" w:type="pct"/>
            <w:vMerge/>
            <w:shd w:val="clear" w:color="auto" w:fill="F2F2F2" w:themeFill="background1" w:themeFillShade="F2"/>
          </w:tcPr>
          <w:p w14:paraId="4109DFE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32DFBD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Avançado Turma I</w:t>
            </w:r>
          </w:p>
        </w:tc>
        <w:tc>
          <w:tcPr>
            <w:tcW w:w="797" w:type="pct"/>
            <w:gridSpan w:val="2"/>
            <w:shd w:val="clear" w:color="auto" w:fill="F2F2F2" w:themeFill="background1" w:themeFillShade="F2"/>
          </w:tcPr>
          <w:p w14:paraId="4C84C24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1C1DC7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F2F2F2" w:themeFill="background1" w:themeFillShade="F2"/>
          </w:tcPr>
          <w:p w14:paraId="3D70E7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24</w:t>
            </w:r>
          </w:p>
        </w:tc>
      </w:tr>
      <w:tr w:rsidR="00847980" w:rsidRPr="00847980" w14:paraId="20BA5010" w14:textId="77777777" w:rsidTr="00B4455C">
        <w:trPr>
          <w:trHeight w:hRule="exact" w:val="397"/>
        </w:trPr>
        <w:tc>
          <w:tcPr>
            <w:tcW w:w="623" w:type="pct"/>
            <w:vMerge/>
            <w:shd w:val="clear" w:color="auto" w:fill="F2F2F2" w:themeFill="background1" w:themeFillShade="F2"/>
          </w:tcPr>
          <w:p w14:paraId="2C2D3EC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ECE2F9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Avançado Turma</w:t>
            </w:r>
            <w:r w:rsidRPr="00847980">
              <w:rPr>
                <w:rFonts w:eastAsia="Times New Roman" w:cs="Calibri"/>
                <w:sz w:val="20"/>
                <w:szCs w:val="20"/>
                <w:lang w:eastAsia="ar-SA"/>
              </w:rPr>
              <w:t xml:space="preserve"> II</w:t>
            </w:r>
          </w:p>
        </w:tc>
        <w:tc>
          <w:tcPr>
            <w:tcW w:w="797" w:type="pct"/>
            <w:gridSpan w:val="2"/>
            <w:shd w:val="clear" w:color="auto" w:fill="F2F2F2" w:themeFill="background1" w:themeFillShade="F2"/>
          </w:tcPr>
          <w:p w14:paraId="270458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6CC0F34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41421F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21</w:t>
            </w:r>
          </w:p>
        </w:tc>
      </w:tr>
      <w:tr w:rsidR="00847980" w:rsidRPr="00847980" w14:paraId="4C53CEE2" w14:textId="77777777" w:rsidTr="00B4455C">
        <w:trPr>
          <w:trHeight w:hRule="exact" w:val="397"/>
        </w:trPr>
        <w:tc>
          <w:tcPr>
            <w:tcW w:w="623" w:type="pct"/>
            <w:vMerge/>
            <w:shd w:val="clear" w:color="auto" w:fill="F2F2F2" w:themeFill="background1" w:themeFillShade="F2"/>
          </w:tcPr>
          <w:p w14:paraId="269E336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1E26DC1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Turma</w:t>
            </w:r>
            <w:r w:rsidRPr="00847980">
              <w:rPr>
                <w:rFonts w:eastAsia="Times New Roman" w:cs="Calibri"/>
                <w:sz w:val="20"/>
                <w:szCs w:val="20"/>
                <w:lang w:eastAsia="ar-SA"/>
              </w:rPr>
              <w:t xml:space="preserve"> I</w:t>
            </w:r>
          </w:p>
        </w:tc>
        <w:tc>
          <w:tcPr>
            <w:tcW w:w="797" w:type="pct"/>
            <w:gridSpan w:val="2"/>
            <w:shd w:val="clear" w:color="auto" w:fill="F2F2F2" w:themeFill="background1" w:themeFillShade="F2"/>
          </w:tcPr>
          <w:p w14:paraId="53D671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64C225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12</w:t>
            </w:r>
          </w:p>
        </w:tc>
        <w:tc>
          <w:tcPr>
            <w:tcW w:w="790" w:type="pct"/>
            <w:shd w:val="clear" w:color="auto" w:fill="F2F2F2" w:themeFill="background1" w:themeFillShade="F2"/>
          </w:tcPr>
          <w:p w14:paraId="07225C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191E4AE1" w14:textId="77777777" w:rsidTr="00B4455C">
        <w:trPr>
          <w:trHeight w:hRule="exact" w:val="397"/>
        </w:trPr>
        <w:tc>
          <w:tcPr>
            <w:tcW w:w="623" w:type="pct"/>
            <w:vMerge/>
            <w:shd w:val="clear" w:color="auto" w:fill="F2F2F2" w:themeFill="background1" w:themeFillShade="F2"/>
          </w:tcPr>
          <w:p w14:paraId="46348553"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67EB971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Básico Turma II</w:t>
            </w:r>
          </w:p>
        </w:tc>
        <w:tc>
          <w:tcPr>
            <w:tcW w:w="797" w:type="pct"/>
            <w:gridSpan w:val="2"/>
            <w:shd w:val="clear" w:color="auto" w:fill="F2F2F2" w:themeFill="background1" w:themeFillShade="F2"/>
          </w:tcPr>
          <w:p w14:paraId="54105AA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127341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AB768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42C6F9B3" w14:textId="77777777" w:rsidTr="00B4455C">
        <w:trPr>
          <w:trHeight w:hRule="exact" w:val="570"/>
        </w:trPr>
        <w:tc>
          <w:tcPr>
            <w:tcW w:w="623" w:type="pct"/>
            <w:vMerge/>
            <w:shd w:val="clear" w:color="auto" w:fill="F2F2F2" w:themeFill="background1" w:themeFillShade="F2"/>
          </w:tcPr>
          <w:p w14:paraId="3A2B630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2D82830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w:t>
            </w:r>
            <w:r w:rsidRPr="00847980">
              <w:rPr>
                <w:rFonts w:eastAsia="Times New Roman" w:cs="Calibri"/>
                <w:sz w:val="20"/>
                <w:szCs w:val="20"/>
                <w:lang w:eastAsia="ar-SA"/>
              </w:rPr>
              <w:t xml:space="preserve"> Ministério Público Federal</w:t>
            </w:r>
          </w:p>
        </w:tc>
        <w:tc>
          <w:tcPr>
            <w:tcW w:w="797" w:type="pct"/>
            <w:gridSpan w:val="2"/>
            <w:shd w:val="clear" w:color="auto" w:fill="F2F2F2" w:themeFill="background1" w:themeFillShade="F2"/>
          </w:tcPr>
          <w:p w14:paraId="02E9263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F2F2F2" w:themeFill="background1" w:themeFillShade="F2"/>
          </w:tcPr>
          <w:p w14:paraId="456CE0A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7CF449F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1BE7A9F0" w14:textId="77777777" w:rsidTr="00B4455C">
        <w:trPr>
          <w:trHeight w:hRule="exact" w:val="397"/>
        </w:trPr>
        <w:tc>
          <w:tcPr>
            <w:tcW w:w="623" w:type="pct"/>
            <w:vMerge/>
            <w:shd w:val="clear" w:color="auto" w:fill="auto"/>
          </w:tcPr>
          <w:p w14:paraId="666627DC"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81408F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Oficina DOSVOX/NVDA</w:t>
            </w:r>
          </w:p>
        </w:tc>
        <w:tc>
          <w:tcPr>
            <w:tcW w:w="797" w:type="pct"/>
            <w:gridSpan w:val="2"/>
            <w:shd w:val="clear" w:color="auto" w:fill="F2F2F2" w:themeFill="background1" w:themeFillShade="F2"/>
          </w:tcPr>
          <w:p w14:paraId="33A9216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806" w:type="pct"/>
            <w:gridSpan w:val="2"/>
            <w:shd w:val="clear" w:color="auto" w:fill="F2F2F2" w:themeFill="background1" w:themeFillShade="F2"/>
          </w:tcPr>
          <w:p w14:paraId="7A7465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5E5C745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r>
      <w:tr w:rsidR="00847980" w:rsidRPr="00847980" w14:paraId="1C99A19E" w14:textId="77777777" w:rsidTr="00B4455C">
        <w:trPr>
          <w:trHeight w:hRule="exact" w:val="397"/>
        </w:trPr>
        <w:tc>
          <w:tcPr>
            <w:tcW w:w="623" w:type="pct"/>
            <w:vMerge/>
            <w:shd w:val="clear" w:color="auto" w:fill="auto"/>
          </w:tcPr>
          <w:p w14:paraId="216F137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D4B57D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Curso de Tecnologia de Assistiva </w:t>
            </w:r>
          </w:p>
        </w:tc>
        <w:tc>
          <w:tcPr>
            <w:tcW w:w="797" w:type="pct"/>
            <w:gridSpan w:val="2"/>
            <w:shd w:val="clear" w:color="auto" w:fill="auto"/>
          </w:tcPr>
          <w:p w14:paraId="0E7573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180</w:t>
            </w:r>
          </w:p>
        </w:tc>
        <w:tc>
          <w:tcPr>
            <w:tcW w:w="806" w:type="pct"/>
            <w:gridSpan w:val="2"/>
            <w:shd w:val="clear" w:color="auto" w:fill="auto"/>
          </w:tcPr>
          <w:p w14:paraId="4AE75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auto"/>
          </w:tcPr>
          <w:p w14:paraId="27986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420F081A" w14:textId="77777777" w:rsidTr="00B4455C">
        <w:trPr>
          <w:trHeight w:hRule="exact" w:val="211"/>
        </w:trPr>
        <w:tc>
          <w:tcPr>
            <w:tcW w:w="623" w:type="pct"/>
            <w:shd w:val="clear" w:color="auto" w:fill="auto"/>
          </w:tcPr>
          <w:p w14:paraId="4CD9F7B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auto"/>
          </w:tcPr>
          <w:p w14:paraId="61015F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c>
          <w:tcPr>
            <w:tcW w:w="797" w:type="pct"/>
            <w:gridSpan w:val="2"/>
            <w:shd w:val="clear" w:color="auto" w:fill="auto"/>
          </w:tcPr>
          <w:p w14:paraId="0CB6D608"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806" w:type="pct"/>
            <w:gridSpan w:val="2"/>
            <w:shd w:val="clear" w:color="auto" w:fill="auto"/>
          </w:tcPr>
          <w:p w14:paraId="5D3DA6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35</w:t>
            </w:r>
          </w:p>
        </w:tc>
        <w:tc>
          <w:tcPr>
            <w:tcW w:w="790" w:type="pct"/>
            <w:shd w:val="clear" w:color="auto" w:fill="auto"/>
          </w:tcPr>
          <w:p w14:paraId="2139D0E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136</w:t>
            </w:r>
          </w:p>
        </w:tc>
      </w:tr>
      <w:tr w:rsidR="00847980" w:rsidRPr="00847980" w14:paraId="54EA5B2F" w14:textId="77777777" w:rsidTr="00B4455C">
        <w:trPr>
          <w:trHeight w:hRule="exact" w:val="614"/>
        </w:trPr>
        <w:tc>
          <w:tcPr>
            <w:tcW w:w="623" w:type="pct"/>
            <w:shd w:val="clear" w:color="auto" w:fill="F2F2F2" w:themeFill="background1" w:themeFillShade="F2"/>
          </w:tcPr>
          <w:p w14:paraId="55B6A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5B678B4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Finalização e Elaboração de Obras didáticas (3 obras) </w:t>
            </w:r>
          </w:p>
        </w:tc>
        <w:tc>
          <w:tcPr>
            <w:tcW w:w="797" w:type="pct"/>
            <w:gridSpan w:val="2"/>
            <w:shd w:val="clear" w:color="auto" w:fill="F2F2F2" w:themeFill="background1" w:themeFillShade="F2"/>
          </w:tcPr>
          <w:p w14:paraId="2E55FE8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806" w:type="pct"/>
            <w:gridSpan w:val="2"/>
            <w:shd w:val="clear" w:color="auto" w:fill="F2F2F2" w:themeFill="background1" w:themeFillShade="F2"/>
          </w:tcPr>
          <w:p w14:paraId="34133B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0CDDE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7AF68F3D" w14:textId="77777777" w:rsidTr="00B4455C">
        <w:trPr>
          <w:trHeight w:hRule="exact" w:val="397"/>
        </w:trPr>
        <w:tc>
          <w:tcPr>
            <w:tcW w:w="5000" w:type="pct"/>
            <w:gridSpan w:val="7"/>
            <w:shd w:val="clear" w:color="auto" w:fill="F2F2F2" w:themeFill="background1" w:themeFillShade="F2"/>
          </w:tcPr>
          <w:p w14:paraId="3DB8F0B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E515BF" w:rsidRPr="00847980">
              <w:rPr>
                <w:rFonts w:eastAsia="Times New Roman" w:cs="Calibri"/>
                <w:sz w:val="20"/>
                <w:szCs w:val="20"/>
                <w:lang w:eastAsia="ar-SA"/>
              </w:rPr>
              <w:t>anaus</w:t>
            </w:r>
            <w:r w:rsidRPr="00847980">
              <w:rPr>
                <w:rFonts w:eastAsia="Times New Roman" w:cs="Calibri"/>
                <w:sz w:val="20"/>
                <w:szCs w:val="20"/>
                <w:lang w:eastAsia="ar-SA"/>
              </w:rPr>
              <w:t xml:space="preserve"> Z</w:t>
            </w:r>
            <w:r w:rsidR="00E515BF" w:rsidRPr="00847980">
              <w:rPr>
                <w:rFonts w:eastAsia="Times New Roman" w:cs="Calibri"/>
                <w:sz w:val="20"/>
                <w:szCs w:val="20"/>
                <w:lang w:eastAsia="ar-SA"/>
              </w:rPr>
              <w:t>ona</w:t>
            </w:r>
            <w:r w:rsidRPr="00847980">
              <w:rPr>
                <w:rFonts w:eastAsia="Times New Roman" w:cs="Calibri"/>
                <w:sz w:val="20"/>
                <w:szCs w:val="20"/>
                <w:lang w:eastAsia="ar-SA"/>
              </w:rPr>
              <w:t xml:space="preserve"> L</w:t>
            </w:r>
            <w:r w:rsidR="00E515BF" w:rsidRPr="00847980">
              <w:rPr>
                <w:rFonts w:eastAsia="Times New Roman" w:cs="Calibri"/>
                <w:sz w:val="20"/>
                <w:szCs w:val="20"/>
                <w:lang w:eastAsia="ar-SA"/>
              </w:rPr>
              <w:t>este</w:t>
            </w:r>
          </w:p>
        </w:tc>
      </w:tr>
      <w:tr w:rsidR="00847980" w:rsidRPr="00847980" w14:paraId="3A8DDC6D" w14:textId="77777777" w:rsidTr="00B4455C">
        <w:trPr>
          <w:trHeight w:hRule="exact" w:val="596"/>
        </w:trPr>
        <w:tc>
          <w:tcPr>
            <w:tcW w:w="623" w:type="pct"/>
            <w:shd w:val="clear" w:color="auto" w:fill="F2F2F2" w:themeFill="background1" w:themeFillShade="F2"/>
          </w:tcPr>
          <w:p w14:paraId="5FE208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7D65569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33B8299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3B21339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03C5139B"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2B90A170" w14:textId="77777777" w:rsidTr="00B4455C">
        <w:trPr>
          <w:trHeight w:hRule="exact" w:val="397"/>
        </w:trPr>
        <w:tc>
          <w:tcPr>
            <w:tcW w:w="623" w:type="pct"/>
            <w:vMerge w:val="restart"/>
            <w:shd w:val="clear" w:color="auto" w:fill="auto"/>
            <w:vAlign w:val="center"/>
          </w:tcPr>
          <w:p w14:paraId="6F4E277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44E348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Dia Nacional do Surdo no IFAM CMZL 2015</w:t>
            </w:r>
          </w:p>
        </w:tc>
        <w:tc>
          <w:tcPr>
            <w:tcW w:w="797" w:type="pct"/>
            <w:gridSpan w:val="2"/>
            <w:shd w:val="clear" w:color="auto" w:fill="auto"/>
          </w:tcPr>
          <w:p w14:paraId="6742604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787495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41</w:t>
            </w:r>
          </w:p>
        </w:tc>
      </w:tr>
      <w:tr w:rsidR="00847980" w:rsidRPr="00847980" w14:paraId="784B3710" w14:textId="77777777" w:rsidTr="00B4455C">
        <w:trPr>
          <w:trHeight w:hRule="exact" w:val="397"/>
        </w:trPr>
        <w:tc>
          <w:tcPr>
            <w:tcW w:w="623" w:type="pct"/>
            <w:vMerge/>
            <w:shd w:val="clear" w:color="auto" w:fill="auto"/>
          </w:tcPr>
          <w:p w14:paraId="668DFFE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09F464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Jornada Inclusiva do Campus Manaus Zona Leste (Apoio)</w:t>
            </w:r>
          </w:p>
        </w:tc>
        <w:tc>
          <w:tcPr>
            <w:tcW w:w="797" w:type="pct"/>
            <w:gridSpan w:val="2"/>
            <w:shd w:val="clear" w:color="auto" w:fill="F2F2F2" w:themeFill="background1" w:themeFillShade="F2"/>
          </w:tcPr>
          <w:p w14:paraId="29586B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F2F2F2" w:themeFill="background1" w:themeFillShade="F2"/>
          </w:tcPr>
          <w:p w14:paraId="400E1BB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100</w:t>
            </w:r>
          </w:p>
        </w:tc>
      </w:tr>
      <w:tr w:rsidR="00847980" w:rsidRPr="00847980" w14:paraId="4CA0163F" w14:textId="77777777" w:rsidTr="00B4455C">
        <w:trPr>
          <w:trHeight w:hRule="exact" w:val="386"/>
        </w:trPr>
        <w:tc>
          <w:tcPr>
            <w:tcW w:w="3404" w:type="pct"/>
            <w:gridSpan w:val="4"/>
            <w:shd w:val="clear" w:color="auto" w:fill="auto"/>
          </w:tcPr>
          <w:p w14:paraId="788C685B"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3D8C5B8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141</w:t>
            </w:r>
          </w:p>
        </w:tc>
      </w:tr>
      <w:tr w:rsidR="00847980" w:rsidRPr="00847980" w14:paraId="00478D35" w14:textId="77777777" w:rsidTr="00B4455C">
        <w:trPr>
          <w:trHeight w:hRule="exact" w:val="758"/>
        </w:trPr>
        <w:tc>
          <w:tcPr>
            <w:tcW w:w="623" w:type="pct"/>
            <w:shd w:val="clear" w:color="auto" w:fill="F2F2F2" w:themeFill="background1" w:themeFillShade="F2"/>
            <w:vAlign w:val="center"/>
          </w:tcPr>
          <w:p w14:paraId="34823E5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039D4B3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Vídeo em Libras para divulgação do Processo Seletivo 2015/2 (em parceria com NAPNE CMDI e CMC)</w:t>
            </w:r>
          </w:p>
        </w:tc>
        <w:tc>
          <w:tcPr>
            <w:tcW w:w="797" w:type="pct"/>
            <w:gridSpan w:val="2"/>
            <w:shd w:val="clear" w:color="auto" w:fill="F2F2F2" w:themeFill="background1" w:themeFillShade="F2"/>
          </w:tcPr>
          <w:p w14:paraId="445B7A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806" w:type="pct"/>
            <w:gridSpan w:val="2"/>
            <w:shd w:val="clear" w:color="auto" w:fill="F2F2F2" w:themeFill="background1" w:themeFillShade="F2"/>
          </w:tcPr>
          <w:p w14:paraId="04686B0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34DF9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428EA65B" w14:textId="77777777" w:rsidTr="00B4455C">
        <w:trPr>
          <w:trHeight w:hRule="exact" w:val="397"/>
        </w:trPr>
        <w:tc>
          <w:tcPr>
            <w:tcW w:w="5000" w:type="pct"/>
            <w:gridSpan w:val="7"/>
            <w:shd w:val="clear" w:color="auto" w:fill="F2F2F2" w:themeFill="background1" w:themeFillShade="F2"/>
          </w:tcPr>
          <w:p w14:paraId="5400EC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E515BF" w:rsidRPr="00847980">
              <w:rPr>
                <w:rFonts w:eastAsia="Times New Roman" w:cs="Calibri"/>
                <w:sz w:val="20"/>
                <w:szCs w:val="20"/>
                <w:lang w:eastAsia="ar-SA"/>
              </w:rPr>
              <w:t>anaus</w:t>
            </w:r>
            <w:r w:rsidRPr="00847980">
              <w:rPr>
                <w:rFonts w:eastAsia="Times New Roman" w:cs="Calibri"/>
                <w:sz w:val="20"/>
                <w:szCs w:val="20"/>
                <w:lang w:eastAsia="ar-SA"/>
              </w:rPr>
              <w:t xml:space="preserve"> D</w:t>
            </w:r>
            <w:r w:rsidR="00E515BF" w:rsidRPr="00847980">
              <w:rPr>
                <w:rFonts w:eastAsia="Times New Roman" w:cs="Calibri"/>
                <w:sz w:val="20"/>
                <w:szCs w:val="20"/>
                <w:lang w:eastAsia="ar-SA"/>
              </w:rPr>
              <w:t>istrito</w:t>
            </w:r>
            <w:r w:rsidRPr="00847980">
              <w:rPr>
                <w:rFonts w:eastAsia="Times New Roman" w:cs="Calibri"/>
                <w:sz w:val="20"/>
                <w:szCs w:val="20"/>
                <w:lang w:eastAsia="ar-SA"/>
              </w:rPr>
              <w:t xml:space="preserve"> I</w:t>
            </w:r>
            <w:r w:rsidR="00E515BF" w:rsidRPr="00847980">
              <w:rPr>
                <w:rFonts w:eastAsia="Times New Roman" w:cs="Calibri"/>
                <w:sz w:val="20"/>
                <w:szCs w:val="20"/>
                <w:lang w:eastAsia="ar-SA"/>
              </w:rPr>
              <w:t>ndustrial</w:t>
            </w:r>
            <w:r w:rsidRPr="00847980">
              <w:rPr>
                <w:rFonts w:eastAsia="Times New Roman" w:cs="Calibri"/>
                <w:sz w:val="20"/>
                <w:szCs w:val="20"/>
                <w:lang w:eastAsia="ar-SA"/>
              </w:rPr>
              <w:t xml:space="preserve"> </w:t>
            </w:r>
          </w:p>
        </w:tc>
      </w:tr>
      <w:tr w:rsidR="00847980" w:rsidRPr="00847980" w14:paraId="285BB060" w14:textId="77777777" w:rsidTr="00B4455C">
        <w:trPr>
          <w:trHeight w:hRule="exact" w:val="449"/>
        </w:trPr>
        <w:tc>
          <w:tcPr>
            <w:tcW w:w="623" w:type="pct"/>
            <w:shd w:val="clear" w:color="auto" w:fill="F2F2F2" w:themeFill="background1" w:themeFillShade="F2"/>
          </w:tcPr>
          <w:p w14:paraId="7590B9E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4C38289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2179C45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576EA3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4A93EF99"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3E03CE94" w14:textId="77777777" w:rsidTr="00B4455C">
        <w:trPr>
          <w:trHeight w:hRule="exact" w:val="285"/>
        </w:trPr>
        <w:tc>
          <w:tcPr>
            <w:tcW w:w="623" w:type="pct"/>
            <w:vMerge w:val="restart"/>
            <w:shd w:val="clear" w:color="auto" w:fill="auto"/>
            <w:vAlign w:val="center"/>
          </w:tcPr>
          <w:p w14:paraId="608A2D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FEDB9A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Palestra Dia do Surdo</w:t>
            </w:r>
          </w:p>
        </w:tc>
        <w:tc>
          <w:tcPr>
            <w:tcW w:w="797" w:type="pct"/>
            <w:gridSpan w:val="2"/>
            <w:shd w:val="clear" w:color="auto" w:fill="auto"/>
          </w:tcPr>
          <w:p w14:paraId="4DF76B1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3"/>
            <w:shd w:val="clear" w:color="auto" w:fill="auto"/>
          </w:tcPr>
          <w:p w14:paraId="27D553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1FAF03EF" w14:textId="77777777" w:rsidTr="00B4455C">
        <w:trPr>
          <w:trHeight w:hRule="exact" w:val="572"/>
        </w:trPr>
        <w:tc>
          <w:tcPr>
            <w:tcW w:w="623" w:type="pct"/>
            <w:vMerge/>
            <w:shd w:val="clear" w:color="auto" w:fill="auto"/>
          </w:tcPr>
          <w:p w14:paraId="3318CA0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90C16B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Palestra sobre o NAPNE na </w:t>
            </w:r>
            <w:r w:rsidRPr="00847980">
              <w:rPr>
                <w:rFonts w:eastAsia="Times New Roman"/>
                <w:bCs/>
                <w:sz w:val="20"/>
                <w:szCs w:val="20"/>
                <w:lang w:eastAsia="ar-SA"/>
              </w:rPr>
              <w:t>I Mostra de Extensão</w:t>
            </w:r>
            <w:r w:rsidRPr="00847980">
              <w:rPr>
                <w:rFonts w:eastAsia="Times New Roman"/>
                <w:sz w:val="20"/>
                <w:szCs w:val="20"/>
                <w:lang w:eastAsia="ar-SA"/>
              </w:rPr>
              <w:t xml:space="preserve"> </w:t>
            </w:r>
            <w:r w:rsidRPr="00847980">
              <w:rPr>
                <w:rFonts w:eastAsia="Times New Roman"/>
                <w:bCs/>
                <w:sz w:val="20"/>
                <w:szCs w:val="20"/>
                <w:lang w:eastAsia="ar-SA"/>
              </w:rPr>
              <w:t>“Circuito Cidadão”</w:t>
            </w:r>
          </w:p>
        </w:tc>
        <w:tc>
          <w:tcPr>
            <w:tcW w:w="797" w:type="pct"/>
            <w:gridSpan w:val="2"/>
            <w:shd w:val="clear" w:color="auto" w:fill="F2F2F2" w:themeFill="background1" w:themeFillShade="F2"/>
          </w:tcPr>
          <w:p w14:paraId="3FD105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8h</w:t>
            </w:r>
          </w:p>
        </w:tc>
        <w:tc>
          <w:tcPr>
            <w:tcW w:w="1596" w:type="pct"/>
            <w:gridSpan w:val="3"/>
            <w:shd w:val="clear" w:color="auto" w:fill="F2F2F2" w:themeFill="background1" w:themeFillShade="F2"/>
          </w:tcPr>
          <w:p w14:paraId="50BDE2B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50E1E331" w14:textId="77777777" w:rsidTr="00B4455C">
        <w:trPr>
          <w:trHeight w:hRule="exact" w:val="283"/>
        </w:trPr>
        <w:tc>
          <w:tcPr>
            <w:tcW w:w="3404" w:type="pct"/>
            <w:gridSpan w:val="4"/>
            <w:shd w:val="clear" w:color="auto" w:fill="auto"/>
          </w:tcPr>
          <w:p w14:paraId="1836BAE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lastRenderedPageBreak/>
              <w:t>TOTAL</w:t>
            </w:r>
          </w:p>
        </w:tc>
        <w:tc>
          <w:tcPr>
            <w:tcW w:w="1596" w:type="pct"/>
            <w:gridSpan w:val="3"/>
            <w:shd w:val="clear" w:color="auto" w:fill="auto"/>
          </w:tcPr>
          <w:p w14:paraId="06ADB41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67AEBB45" w14:textId="77777777" w:rsidTr="00B4455C">
        <w:trPr>
          <w:trHeight w:hRule="exact" w:val="571"/>
        </w:trPr>
        <w:tc>
          <w:tcPr>
            <w:tcW w:w="623" w:type="pct"/>
            <w:vMerge w:val="restart"/>
            <w:shd w:val="clear" w:color="auto" w:fill="auto"/>
            <w:vAlign w:val="center"/>
          </w:tcPr>
          <w:p w14:paraId="04D5A1A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12A8194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iniciante para público interno e externo (Extensão)</w:t>
            </w:r>
          </w:p>
        </w:tc>
        <w:tc>
          <w:tcPr>
            <w:tcW w:w="797" w:type="pct"/>
            <w:gridSpan w:val="2"/>
            <w:shd w:val="clear" w:color="auto" w:fill="auto"/>
          </w:tcPr>
          <w:p w14:paraId="55DE91C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60h</w:t>
            </w:r>
          </w:p>
        </w:tc>
        <w:tc>
          <w:tcPr>
            <w:tcW w:w="1596" w:type="pct"/>
            <w:gridSpan w:val="3"/>
            <w:shd w:val="clear" w:color="auto" w:fill="auto"/>
          </w:tcPr>
          <w:p w14:paraId="568C83F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1DC5C4B1" w14:textId="77777777" w:rsidTr="00B4455C">
        <w:trPr>
          <w:trHeight w:hRule="exact" w:val="570"/>
        </w:trPr>
        <w:tc>
          <w:tcPr>
            <w:tcW w:w="623" w:type="pct"/>
            <w:vMerge/>
            <w:shd w:val="clear" w:color="auto" w:fill="auto"/>
          </w:tcPr>
          <w:p w14:paraId="3553368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45FF1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A tradução de Eletrônica Digital para Libras (SNCT)</w:t>
            </w:r>
          </w:p>
        </w:tc>
        <w:tc>
          <w:tcPr>
            <w:tcW w:w="797" w:type="pct"/>
            <w:gridSpan w:val="2"/>
            <w:shd w:val="clear" w:color="auto" w:fill="F2F2F2" w:themeFill="background1" w:themeFillShade="F2"/>
          </w:tcPr>
          <w:p w14:paraId="7FCFCD0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3"/>
            <w:shd w:val="clear" w:color="auto" w:fill="F2F2F2" w:themeFill="background1" w:themeFillShade="F2"/>
          </w:tcPr>
          <w:p w14:paraId="61F8B85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65B66658" w14:textId="77777777" w:rsidTr="00B4455C">
        <w:trPr>
          <w:trHeight w:hRule="exact" w:val="417"/>
        </w:trPr>
        <w:tc>
          <w:tcPr>
            <w:tcW w:w="623" w:type="pct"/>
            <w:vMerge/>
            <w:shd w:val="clear" w:color="auto" w:fill="auto"/>
          </w:tcPr>
          <w:p w14:paraId="47178C4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6D6D285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Libras com introdução à interpretação (FIC)</w:t>
            </w:r>
          </w:p>
        </w:tc>
        <w:tc>
          <w:tcPr>
            <w:tcW w:w="797" w:type="pct"/>
            <w:gridSpan w:val="2"/>
            <w:shd w:val="clear" w:color="auto" w:fill="auto"/>
          </w:tcPr>
          <w:p w14:paraId="0FB102A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160h</w:t>
            </w:r>
          </w:p>
        </w:tc>
        <w:tc>
          <w:tcPr>
            <w:tcW w:w="1596" w:type="pct"/>
            <w:gridSpan w:val="3"/>
            <w:shd w:val="clear" w:color="auto" w:fill="auto"/>
          </w:tcPr>
          <w:p w14:paraId="14BE5B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02288370" w14:textId="77777777" w:rsidTr="00B4455C">
        <w:trPr>
          <w:trHeight w:hRule="exact" w:val="280"/>
        </w:trPr>
        <w:tc>
          <w:tcPr>
            <w:tcW w:w="3404" w:type="pct"/>
            <w:gridSpan w:val="4"/>
            <w:shd w:val="clear" w:color="auto" w:fill="auto"/>
          </w:tcPr>
          <w:p w14:paraId="2181192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70AEEF8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2BFF0C36" w14:textId="77777777" w:rsidTr="00B4455C">
        <w:trPr>
          <w:trHeight w:hRule="exact" w:val="309"/>
        </w:trPr>
        <w:tc>
          <w:tcPr>
            <w:tcW w:w="5000" w:type="pct"/>
            <w:gridSpan w:val="7"/>
            <w:shd w:val="clear" w:color="auto" w:fill="F2F2F2" w:themeFill="background1" w:themeFillShade="F2"/>
          </w:tcPr>
          <w:p w14:paraId="67470E5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T</w:t>
            </w:r>
            <w:r w:rsidR="00E515BF" w:rsidRPr="00847980">
              <w:rPr>
                <w:rFonts w:eastAsia="Times New Roman" w:cs="Calibri"/>
                <w:sz w:val="20"/>
                <w:szCs w:val="20"/>
                <w:lang w:eastAsia="ar-SA"/>
              </w:rPr>
              <w:t>abatinga</w:t>
            </w:r>
          </w:p>
        </w:tc>
      </w:tr>
      <w:tr w:rsidR="00847980" w:rsidRPr="00847980" w14:paraId="22B20741" w14:textId="77777777" w:rsidTr="00B4455C">
        <w:trPr>
          <w:trHeight w:hRule="exact" w:val="642"/>
        </w:trPr>
        <w:tc>
          <w:tcPr>
            <w:tcW w:w="623" w:type="pct"/>
            <w:shd w:val="clear" w:color="auto" w:fill="F2F2F2" w:themeFill="background1" w:themeFillShade="F2"/>
          </w:tcPr>
          <w:p w14:paraId="728438D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5585D6B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0A8BFE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37BDDE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0A20ADA3"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071967F0" w14:textId="77777777" w:rsidTr="00B4455C">
        <w:trPr>
          <w:trHeight w:hRule="exact" w:val="336"/>
        </w:trPr>
        <w:tc>
          <w:tcPr>
            <w:tcW w:w="623" w:type="pct"/>
            <w:shd w:val="clear" w:color="auto" w:fill="auto"/>
            <w:vAlign w:val="center"/>
          </w:tcPr>
          <w:p w14:paraId="22CD159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0C1240F"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de LIBRAS</w:t>
            </w:r>
          </w:p>
        </w:tc>
        <w:tc>
          <w:tcPr>
            <w:tcW w:w="797" w:type="pct"/>
            <w:gridSpan w:val="2"/>
            <w:shd w:val="clear" w:color="auto" w:fill="auto"/>
          </w:tcPr>
          <w:p w14:paraId="7C9118C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c>
          <w:tcPr>
            <w:tcW w:w="1596" w:type="pct"/>
            <w:gridSpan w:val="3"/>
            <w:shd w:val="clear" w:color="auto" w:fill="auto"/>
          </w:tcPr>
          <w:p w14:paraId="656FA4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61DD9E39" w14:textId="77777777" w:rsidTr="00B4455C">
        <w:trPr>
          <w:trHeight w:hRule="exact" w:val="285"/>
        </w:trPr>
        <w:tc>
          <w:tcPr>
            <w:tcW w:w="3404" w:type="pct"/>
            <w:gridSpan w:val="4"/>
            <w:shd w:val="clear" w:color="auto" w:fill="auto"/>
          </w:tcPr>
          <w:p w14:paraId="74B5167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622C8B0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75520F6F" w14:textId="77777777" w:rsidTr="00B4455C">
        <w:trPr>
          <w:trHeight w:hRule="exact" w:val="397"/>
        </w:trPr>
        <w:tc>
          <w:tcPr>
            <w:tcW w:w="5000" w:type="pct"/>
            <w:gridSpan w:val="7"/>
            <w:shd w:val="clear" w:color="auto" w:fill="F2F2F2" w:themeFill="background1" w:themeFillShade="F2"/>
          </w:tcPr>
          <w:p w14:paraId="0E0BCA0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H</w:t>
            </w:r>
            <w:r w:rsidR="005A6568" w:rsidRPr="00847980">
              <w:rPr>
                <w:rFonts w:eastAsia="Times New Roman" w:cs="Calibri"/>
                <w:sz w:val="20"/>
                <w:szCs w:val="20"/>
                <w:lang w:eastAsia="ar-SA"/>
              </w:rPr>
              <w:t>umaitá</w:t>
            </w:r>
          </w:p>
        </w:tc>
      </w:tr>
      <w:tr w:rsidR="00847980" w:rsidRPr="00847980" w14:paraId="563CF32A" w14:textId="77777777" w:rsidTr="00B4455C">
        <w:trPr>
          <w:trHeight w:hRule="exact" w:val="541"/>
        </w:trPr>
        <w:tc>
          <w:tcPr>
            <w:tcW w:w="623" w:type="pct"/>
            <w:shd w:val="clear" w:color="auto" w:fill="F2F2F2" w:themeFill="background1" w:themeFillShade="F2"/>
          </w:tcPr>
          <w:p w14:paraId="68270B8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CF35F1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55" w:type="pct"/>
            <w:shd w:val="clear" w:color="auto" w:fill="F2F2F2" w:themeFill="background1" w:themeFillShade="F2"/>
          </w:tcPr>
          <w:p w14:paraId="5F92DB2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48" w:type="pct"/>
            <w:gridSpan w:val="3"/>
            <w:shd w:val="clear" w:color="auto" w:fill="F2F2F2" w:themeFill="background1" w:themeFillShade="F2"/>
          </w:tcPr>
          <w:p w14:paraId="1FEE480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134EEF3F"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4F93093B" w14:textId="77777777" w:rsidTr="00B4455C">
        <w:trPr>
          <w:trHeight w:hRule="exact" w:val="704"/>
        </w:trPr>
        <w:tc>
          <w:tcPr>
            <w:tcW w:w="623" w:type="pct"/>
            <w:shd w:val="clear" w:color="auto" w:fill="auto"/>
            <w:vAlign w:val="center"/>
          </w:tcPr>
          <w:p w14:paraId="7B4983B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4E4E440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Encontro de Acessibilidade Comunicacional e apresentação do NAPNE para a comunidade.</w:t>
            </w:r>
          </w:p>
        </w:tc>
        <w:tc>
          <w:tcPr>
            <w:tcW w:w="755" w:type="pct"/>
            <w:shd w:val="clear" w:color="auto" w:fill="auto"/>
          </w:tcPr>
          <w:p w14:paraId="2B942D2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c>
          <w:tcPr>
            <w:tcW w:w="1638" w:type="pct"/>
            <w:gridSpan w:val="4"/>
            <w:shd w:val="clear" w:color="auto" w:fill="auto"/>
          </w:tcPr>
          <w:p w14:paraId="6E946F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3FC83608" w14:textId="77777777" w:rsidTr="00B4455C">
        <w:trPr>
          <w:trHeight w:hRule="exact" w:val="289"/>
        </w:trPr>
        <w:tc>
          <w:tcPr>
            <w:tcW w:w="3362" w:type="pct"/>
            <w:gridSpan w:val="3"/>
            <w:shd w:val="clear" w:color="auto" w:fill="auto"/>
          </w:tcPr>
          <w:p w14:paraId="56D607F4"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638" w:type="pct"/>
            <w:gridSpan w:val="4"/>
            <w:shd w:val="clear" w:color="auto" w:fill="auto"/>
          </w:tcPr>
          <w:p w14:paraId="6BFC0E94"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3321F2CD" w14:textId="77777777" w:rsidTr="00B4455C">
        <w:trPr>
          <w:trHeight w:hRule="exact" w:val="397"/>
        </w:trPr>
        <w:tc>
          <w:tcPr>
            <w:tcW w:w="5000" w:type="pct"/>
            <w:gridSpan w:val="7"/>
            <w:shd w:val="clear" w:color="auto" w:fill="F2F2F2" w:themeFill="background1" w:themeFillShade="F2"/>
          </w:tcPr>
          <w:p w14:paraId="7ECDAAE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5A6568" w:rsidRPr="00847980">
              <w:rPr>
                <w:rFonts w:eastAsia="Times New Roman" w:cs="Calibri"/>
                <w:sz w:val="20"/>
                <w:szCs w:val="20"/>
                <w:lang w:eastAsia="ar-SA"/>
              </w:rPr>
              <w:t>aués</w:t>
            </w:r>
          </w:p>
        </w:tc>
      </w:tr>
      <w:tr w:rsidR="00847980" w:rsidRPr="00847980" w14:paraId="451F79EC" w14:textId="77777777" w:rsidTr="00B4455C">
        <w:trPr>
          <w:trHeight w:hRule="exact" w:val="646"/>
        </w:trPr>
        <w:tc>
          <w:tcPr>
            <w:tcW w:w="623" w:type="pct"/>
            <w:shd w:val="clear" w:color="auto" w:fill="F2F2F2" w:themeFill="background1" w:themeFillShade="F2"/>
          </w:tcPr>
          <w:p w14:paraId="386C73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39C69B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12913C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68C5D1A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08086536"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27D7E21D" w14:textId="77777777" w:rsidTr="00B4455C">
        <w:trPr>
          <w:trHeight w:hRule="exact" w:val="572"/>
        </w:trPr>
        <w:tc>
          <w:tcPr>
            <w:tcW w:w="623" w:type="pct"/>
            <w:vMerge w:val="restart"/>
            <w:shd w:val="clear" w:color="auto" w:fill="auto"/>
            <w:vAlign w:val="center"/>
          </w:tcPr>
          <w:p w14:paraId="63951A2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6A18B4E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Participação na Semana da Pátria – alunos surdos </w:t>
            </w:r>
          </w:p>
        </w:tc>
        <w:tc>
          <w:tcPr>
            <w:tcW w:w="797" w:type="pct"/>
            <w:gridSpan w:val="2"/>
            <w:shd w:val="clear" w:color="auto" w:fill="auto"/>
          </w:tcPr>
          <w:p w14:paraId="50E052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10h</w:t>
            </w:r>
          </w:p>
        </w:tc>
        <w:tc>
          <w:tcPr>
            <w:tcW w:w="800" w:type="pct"/>
            <w:shd w:val="clear" w:color="auto" w:fill="auto"/>
          </w:tcPr>
          <w:p w14:paraId="48BDE09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11</w:t>
            </w:r>
          </w:p>
        </w:tc>
        <w:tc>
          <w:tcPr>
            <w:tcW w:w="796" w:type="pct"/>
            <w:gridSpan w:val="2"/>
            <w:shd w:val="clear" w:color="auto" w:fill="auto"/>
          </w:tcPr>
          <w:p w14:paraId="375DE2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76DC599F" w14:textId="77777777" w:rsidTr="00B4455C">
        <w:trPr>
          <w:trHeight w:hRule="exact" w:val="642"/>
        </w:trPr>
        <w:tc>
          <w:tcPr>
            <w:tcW w:w="623" w:type="pct"/>
            <w:vMerge/>
            <w:shd w:val="clear" w:color="auto" w:fill="auto"/>
          </w:tcPr>
          <w:p w14:paraId="200A2C9B"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415E0762"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Interpretação de Libras para entrevista ao primeiro emprego dos Surdos </w:t>
            </w:r>
          </w:p>
        </w:tc>
        <w:tc>
          <w:tcPr>
            <w:tcW w:w="797" w:type="pct"/>
            <w:gridSpan w:val="2"/>
            <w:shd w:val="clear" w:color="auto" w:fill="F2F2F2" w:themeFill="background1" w:themeFillShade="F2"/>
          </w:tcPr>
          <w:p w14:paraId="4F4E02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5h</w:t>
            </w:r>
          </w:p>
        </w:tc>
        <w:tc>
          <w:tcPr>
            <w:tcW w:w="800" w:type="pct"/>
            <w:shd w:val="clear" w:color="auto" w:fill="F2F2F2" w:themeFill="background1" w:themeFillShade="F2"/>
          </w:tcPr>
          <w:p w14:paraId="7EC6E38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w:t>
            </w:r>
          </w:p>
        </w:tc>
        <w:tc>
          <w:tcPr>
            <w:tcW w:w="796" w:type="pct"/>
            <w:gridSpan w:val="2"/>
            <w:shd w:val="clear" w:color="auto" w:fill="F2F2F2" w:themeFill="background1" w:themeFillShade="F2"/>
          </w:tcPr>
          <w:p w14:paraId="2F1294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57470DCC" w14:textId="77777777" w:rsidTr="00B4455C">
        <w:trPr>
          <w:trHeight w:hRule="exact" w:val="512"/>
        </w:trPr>
        <w:tc>
          <w:tcPr>
            <w:tcW w:w="623" w:type="pct"/>
            <w:vMerge/>
            <w:shd w:val="clear" w:color="auto" w:fill="auto"/>
          </w:tcPr>
          <w:p w14:paraId="7E671BFF"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4AA13E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II Seminário de Inclusão Social da Pessoa com Deficiência em Sociedade </w:t>
            </w:r>
          </w:p>
        </w:tc>
        <w:tc>
          <w:tcPr>
            <w:tcW w:w="797" w:type="pct"/>
            <w:gridSpan w:val="2"/>
            <w:shd w:val="clear" w:color="auto" w:fill="auto"/>
          </w:tcPr>
          <w:p w14:paraId="1BCB428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20h</w:t>
            </w:r>
          </w:p>
        </w:tc>
        <w:tc>
          <w:tcPr>
            <w:tcW w:w="800" w:type="pct"/>
            <w:shd w:val="clear" w:color="auto" w:fill="auto"/>
          </w:tcPr>
          <w:p w14:paraId="5FC480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796" w:type="pct"/>
            <w:gridSpan w:val="2"/>
            <w:shd w:val="clear" w:color="auto" w:fill="auto"/>
          </w:tcPr>
          <w:p w14:paraId="1095A0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61ED478D" w14:textId="77777777" w:rsidTr="00B4455C">
        <w:trPr>
          <w:trHeight w:hRule="exact" w:val="386"/>
        </w:trPr>
        <w:tc>
          <w:tcPr>
            <w:tcW w:w="3404" w:type="pct"/>
            <w:gridSpan w:val="4"/>
            <w:shd w:val="clear" w:color="auto" w:fill="auto"/>
          </w:tcPr>
          <w:p w14:paraId="5BE93AD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auto"/>
          </w:tcPr>
          <w:p w14:paraId="1D82AA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74</w:t>
            </w:r>
          </w:p>
        </w:tc>
        <w:tc>
          <w:tcPr>
            <w:tcW w:w="796" w:type="pct"/>
            <w:gridSpan w:val="2"/>
            <w:shd w:val="clear" w:color="auto" w:fill="auto"/>
          </w:tcPr>
          <w:p w14:paraId="38C7BEB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4B4BE226" w14:textId="77777777" w:rsidTr="00B4455C">
        <w:trPr>
          <w:trHeight w:hRule="exact" w:val="397"/>
        </w:trPr>
        <w:tc>
          <w:tcPr>
            <w:tcW w:w="623" w:type="pct"/>
            <w:shd w:val="clear" w:color="auto" w:fill="F2F2F2" w:themeFill="background1" w:themeFillShade="F2"/>
            <w:vAlign w:val="center"/>
          </w:tcPr>
          <w:p w14:paraId="66DEE5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1023EEA7"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w:t>
            </w:r>
          </w:p>
        </w:tc>
        <w:tc>
          <w:tcPr>
            <w:tcW w:w="797" w:type="pct"/>
            <w:gridSpan w:val="2"/>
            <w:shd w:val="clear" w:color="auto" w:fill="F2F2F2" w:themeFill="background1" w:themeFillShade="F2"/>
          </w:tcPr>
          <w:p w14:paraId="4D87411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8D86F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024926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2F876C66" w14:textId="77777777" w:rsidTr="00B4455C">
        <w:trPr>
          <w:trHeight w:hRule="exact" w:val="273"/>
        </w:trPr>
        <w:tc>
          <w:tcPr>
            <w:tcW w:w="623" w:type="pct"/>
            <w:shd w:val="clear" w:color="auto" w:fill="auto"/>
            <w:vAlign w:val="center"/>
          </w:tcPr>
          <w:p w14:paraId="392FA14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734BDB1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 para alunos</w:t>
            </w:r>
          </w:p>
        </w:tc>
        <w:tc>
          <w:tcPr>
            <w:tcW w:w="797" w:type="pct"/>
            <w:gridSpan w:val="2"/>
            <w:shd w:val="clear" w:color="auto" w:fill="auto"/>
          </w:tcPr>
          <w:p w14:paraId="4021E71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auto"/>
          </w:tcPr>
          <w:p w14:paraId="6FAA30A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w:t>
            </w:r>
          </w:p>
        </w:tc>
        <w:tc>
          <w:tcPr>
            <w:tcW w:w="790" w:type="pct"/>
            <w:shd w:val="clear" w:color="auto" w:fill="auto"/>
          </w:tcPr>
          <w:p w14:paraId="6F190F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158</w:t>
            </w:r>
          </w:p>
        </w:tc>
      </w:tr>
      <w:tr w:rsidR="00847980" w:rsidRPr="00847980" w14:paraId="19EBAD99" w14:textId="77777777" w:rsidTr="00B4455C">
        <w:trPr>
          <w:trHeight w:hRule="exact" w:val="397"/>
        </w:trPr>
        <w:tc>
          <w:tcPr>
            <w:tcW w:w="3404" w:type="pct"/>
            <w:gridSpan w:val="4"/>
            <w:shd w:val="clear" w:color="auto" w:fill="auto"/>
          </w:tcPr>
          <w:p w14:paraId="795658E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auto"/>
          </w:tcPr>
          <w:p w14:paraId="009D53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c>
          <w:tcPr>
            <w:tcW w:w="790" w:type="pct"/>
            <w:shd w:val="clear" w:color="auto" w:fill="auto"/>
          </w:tcPr>
          <w:p w14:paraId="2E8E089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166</w:t>
            </w:r>
          </w:p>
        </w:tc>
      </w:tr>
      <w:tr w:rsidR="00847980" w:rsidRPr="00847980" w14:paraId="2D04EF0C" w14:textId="77777777" w:rsidTr="00B4455C">
        <w:trPr>
          <w:trHeight w:hRule="exact" w:val="397"/>
        </w:trPr>
        <w:tc>
          <w:tcPr>
            <w:tcW w:w="5000" w:type="pct"/>
            <w:gridSpan w:val="7"/>
            <w:shd w:val="clear" w:color="auto" w:fill="F2F2F2" w:themeFill="background1" w:themeFillShade="F2"/>
          </w:tcPr>
          <w:p w14:paraId="016F7C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lastRenderedPageBreak/>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P</w:t>
            </w:r>
            <w:r w:rsidR="005A6568" w:rsidRPr="00847980">
              <w:rPr>
                <w:rFonts w:eastAsia="Times New Roman" w:cs="Calibri"/>
                <w:sz w:val="20"/>
                <w:szCs w:val="20"/>
                <w:lang w:eastAsia="ar-SA"/>
              </w:rPr>
              <w:t>arintins</w:t>
            </w:r>
            <w:r w:rsidRPr="00847980">
              <w:rPr>
                <w:rFonts w:eastAsia="Times New Roman" w:cs="Calibri"/>
                <w:sz w:val="20"/>
                <w:szCs w:val="20"/>
                <w:lang w:eastAsia="ar-SA"/>
              </w:rPr>
              <w:t xml:space="preserve"> </w:t>
            </w:r>
          </w:p>
        </w:tc>
      </w:tr>
      <w:tr w:rsidR="00847980" w:rsidRPr="00847980" w14:paraId="1FAB8FA3" w14:textId="77777777" w:rsidTr="00B4455C">
        <w:trPr>
          <w:trHeight w:hRule="exact" w:val="646"/>
        </w:trPr>
        <w:tc>
          <w:tcPr>
            <w:tcW w:w="623" w:type="pct"/>
            <w:shd w:val="clear" w:color="auto" w:fill="F2F2F2" w:themeFill="background1" w:themeFillShade="F2"/>
          </w:tcPr>
          <w:p w14:paraId="31537D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6AF73FC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2A56BA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5C32B2C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20029F72"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0CBE793D" w14:textId="77777777" w:rsidTr="00B4455C">
        <w:trPr>
          <w:trHeight w:hRule="exact" w:val="539"/>
        </w:trPr>
        <w:tc>
          <w:tcPr>
            <w:tcW w:w="623" w:type="pct"/>
            <w:shd w:val="clear" w:color="auto" w:fill="auto"/>
            <w:vAlign w:val="center"/>
          </w:tcPr>
          <w:p w14:paraId="13B2350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6A9656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I Mostra De Jogos Educativos E Didáticos No Ensino Da Libras</w:t>
            </w:r>
          </w:p>
        </w:tc>
        <w:tc>
          <w:tcPr>
            <w:tcW w:w="797" w:type="pct"/>
            <w:gridSpan w:val="2"/>
            <w:shd w:val="clear" w:color="auto" w:fill="auto"/>
          </w:tcPr>
          <w:p w14:paraId="1BA4C13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1h</w:t>
            </w:r>
          </w:p>
        </w:tc>
        <w:tc>
          <w:tcPr>
            <w:tcW w:w="800" w:type="pct"/>
            <w:shd w:val="clear" w:color="auto" w:fill="auto"/>
          </w:tcPr>
          <w:p w14:paraId="1A94504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6" w:type="pct"/>
            <w:gridSpan w:val="2"/>
            <w:shd w:val="clear" w:color="auto" w:fill="auto"/>
          </w:tcPr>
          <w:p w14:paraId="46D8F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633090A9" w14:textId="77777777" w:rsidTr="00B4455C">
        <w:trPr>
          <w:trHeight w:hRule="exact" w:val="277"/>
        </w:trPr>
        <w:tc>
          <w:tcPr>
            <w:tcW w:w="3404" w:type="pct"/>
            <w:gridSpan w:val="4"/>
            <w:shd w:val="clear" w:color="auto" w:fill="F2F2F2" w:themeFill="background1" w:themeFillShade="F2"/>
          </w:tcPr>
          <w:p w14:paraId="023DC94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F2F2F2" w:themeFill="background1" w:themeFillShade="F2"/>
          </w:tcPr>
          <w:p w14:paraId="175F00B6" w14:textId="77777777" w:rsidR="00847980" w:rsidRPr="00847980" w:rsidRDefault="00847980" w:rsidP="00847980">
            <w:pPr>
              <w:suppressAutoHyphens/>
              <w:spacing w:after="0" w:line="240" w:lineRule="auto"/>
              <w:jc w:val="left"/>
              <w:rPr>
                <w:rFonts w:eastAsia="Times New Roman" w:cs="Calibri"/>
                <w:sz w:val="20"/>
                <w:szCs w:val="20"/>
                <w:lang w:eastAsia="ar-SA"/>
              </w:rPr>
            </w:pPr>
          </w:p>
        </w:tc>
        <w:tc>
          <w:tcPr>
            <w:tcW w:w="796" w:type="pct"/>
            <w:gridSpan w:val="2"/>
            <w:shd w:val="clear" w:color="auto" w:fill="F2F2F2" w:themeFill="background1" w:themeFillShade="F2"/>
          </w:tcPr>
          <w:p w14:paraId="32AAF2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544C864A" w14:textId="77777777" w:rsidTr="00B4455C">
        <w:trPr>
          <w:trHeight w:hRule="exact" w:val="294"/>
        </w:trPr>
        <w:tc>
          <w:tcPr>
            <w:tcW w:w="623" w:type="pct"/>
            <w:shd w:val="clear" w:color="auto" w:fill="auto"/>
            <w:vAlign w:val="center"/>
          </w:tcPr>
          <w:p w14:paraId="592A91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511B558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Plano De Ação: Viva a Diferença</w:t>
            </w:r>
          </w:p>
        </w:tc>
        <w:tc>
          <w:tcPr>
            <w:tcW w:w="797" w:type="pct"/>
            <w:gridSpan w:val="2"/>
            <w:shd w:val="clear" w:color="auto" w:fill="auto"/>
          </w:tcPr>
          <w:p w14:paraId="20ADDB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3h</w:t>
            </w:r>
          </w:p>
        </w:tc>
        <w:tc>
          <w:tcPr>
            <w:tcW w:w="806" w:type="pct"/>
            <w:gridSpan w:val="2"/>
            <w:shd w:val="clear" w:color="auto" w:fill="auto"/>
          </w:tcPr>
          <w:p w14:paraId="48C9248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auto"/>
          </w:tcPr>
          <w:p w14:paraId="678AD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r w:rsidR="00847980" w:rsidRPr="00847980" w14:paraId="6E9EC355" w14:textId="77777777" w:rsidTr="00B4455C">
        <w:trPr>
          <w:trHeight w:hRule="exact" w:val="285"/>
        </w:trPr>
        <w:tc>
          <w:tcPr>
            <w:tcW w:w="3404" w:type="pct"/>
            <w:gridSpan w:val="4"/>
            <w:shd w:val="clear" w:color="auto" w:fill="F2F2F2" w:themeFill="background1" w:themeFillShade="F2"/>
          </w:tcPr>
          <w:p w14:paraId="16C8ACD0"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F2F2F2" w:themeFill="background1" w:themeFillShade="F2"/>
          </w:tcPr>
          <w:p w14:paraId="2B9A589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F2F2F2" w:themeFill="background1" w:themeFillShade="F2"/>
          </w:tcPr>
          <w:p w14:paraId="5B44849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bl>
    <w:p w14:paraId="5BB87C1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4F7DE4C2" w14:textId="77777777" w:rsidR="00265A65" w:rsidRDefault="00265A65" w:rsidP="00874EC9">
      <w:pPr>
        <w:pStyle w:val="PargrafodaLista"/>
        <w:spacing w:after="0"/>
        <w:ind w:left="426"/>
        <w:rPr>
          <w:b/>
          <w:bCs/>
          <w:szCs w:val="24"/>
        </w:rPr>
      </w:pPr>
    </w:p>
    <w:p w14:paraId="2BBDD539" w14:textId="77777777" w:rsidR="00265A65" w:rsidRDefault="00265A65" w:rsidP="00874EC9">
      <w:pPr>
        <w:pStyle w:val="PargrafodaLista"/>
        <w:spacing w:after="0"/>
        <w:ind w:left="426"/>
        <w:rPr>
          <w:b/>
          <w:bCs/>
          <w:szCs w:val="24"/>
        </w:rPr>
      </w:pPr>
    </w:p>
    <w:p w14:paraId="560FADC1" w14:textId="77777777" w:rsidR="00CB6CC3" w:rsidRPr="00766595" w:rsidRDefault="00766595" w:rsidP="00B4455C">
      <w:pPr>
        <w:pStyle w:val="PargrafodaLista"/>
        <w:spacing w:after="0"/>
        <w:ind w:left="0"/>
        <w:rPr>
          <w:rFonts w:eastAsia="Times New Roman" w:cs="Calibri"/>
          <w:b/>
          <w:szCs w:val="24"/>
          <w:lang w:eastAsia="pt-BR"/>
        </w:rPr>
      </w:pPr>
      <w:r w:rsidRPr="00766595">
        <w:rPr>
          <w:rFonts w:eastAsia="Times New Roman" w:cs="Calibri"/>
          <w:b/>
          <w:szCs w:val="24"/>
          <w:lang w:eastAsia="pt-BR"/>
        </w:rPr>
        <w:t>Projeto Arumã – Curso De Educação Especial Na Perspectiva Da Educação Inclusiva (Nível Aperfeiçoamento)</w:t>
      </w:r>
    </w:p>
    <w:p w14:paraId="32899FC7" w14:textId="77777777" w:rsidR="00CB6CC3" w:rsidRDefault="00CB6CC3" w:rsidP="00874EC9">
      <w:pPr>
        <w:pStyle w:val="PargrafodaLista"/>
        <w:spacing w:after="0"/>
        <w:ind w:left="426"/>
        <w:rPr>
          <w:b/>
          <w:bCs/>
          <w:szCs w:val="24"/>
        </w:rPr>
      </w:pPr>
    </w:p>
    <w:p w14:paraId="64C366E3" w14:textId="77777777" w:rsidR="00F7263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 xml:space="preserve">O Projeto Arumã, criado em 2010, com a finalidade de oferecer na modalidade de Formação Inicial e Continuada, capacitação em Educação Especial na Perspectiva da Educação Inclusiva aos professores, gestores, pedagogos e funcionários da Educação Básica em práticas e estratégias de adequação ao processo de ensino e aprendizagem nas classes comuns, para o atendimento a PcDs, promovendo, dessa forma, uma educação de qualidade, sensibilizadora e inclusiva. Tendo em vista a nova Política Nacional de Educação Especial na Perspectiva da Educação Inclusiva, os cursos de formação de professores tornaram-se ação contínua nos Institutos Federais, inclusive o Projeto Arumã no Instituto Federal do Amazonas. </w:t>
      </w:r>
    </w:p>
    <w:p w14:paraId="374F0B40" w14:textId="77777777" w:rsidR="00766595" w:rsidRPr="0076659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O curso oferecido pelo Programa Arumã consta no Catalogo Nacional de Cursos da S</w:t>
      </w:r>
      <w:r w:rsidR="00F72635">
        <w:rPr>
          <w:rFonts w:eastAsia="Times New Roman"/>
          <w:iCs/>
          <w:kern w:val="2"/>
          <w:sz w:val="22"/>
          <w:lang w:eastAsia="ar-SA"/>
        </w:rPr>
        <w:t>ecretaria de Educação Continuada, Alfabetização, Diversidade e Inclusão (S</w:t>
      </w:r>
      <w:r w:rsidRPr="00766595">
        <w:rPr>
          <w:rFonts w:eastAsia="Times New Roman"/>
          <w:iCs/>
          <w:kern w:val="2"/>
          <w:sz w:val="22"/>
          <w:lang w:eastAsia="ar-SA"/>
        </w:rPr>
        <w:t>ECADI</w:t>
      </w:r>
      <w:r w:rsidR="00F72635">
        <w:rPr>
          <w:rFonts w:eastAsia="Times New Roman"/>
          <w:iCs/>
          <w:kern w:val="2"/>
          <w:sz w:val="22"/>
          <w:lang w:eastAsia="ar-SA"/>
        </w:rPr>
        <w:t>), do Ministério da Educação (MEC)</w:t>
      </w:r>
      <w:r w:rsidRPr="00766595">
        <w:rPr>
          <w:rFonts w:eastAsia="Times New Roman"/>
          <w:iCs/>
          <w:kern w:val="2"/>
          <w:sz w:val="22"/>
          <w:lang w:eastAsia="ar-SA"/>
        </w:rPr>
        <w:t>. Os recursos são oriundos do MEC</w:t>
      </w:r>
      <w:r w:rsidR="00F72635">
        <w:rPr>
          <w:rFonts w:eastAsia="Times New Roman"/>
          <w:iCs/>
          <w:kern w:val="2"/>
          <w:sz w:val="22"/>
          <w:lang w:eastAsia="ar-SA"/>
        </w:rPr>
        <w:t>/</w:t>
      </w:r>
      <w:r w:rsidRPr="00766595">
        <w:rPr>
          <w:rFonts w:eastAsia="Times New Roman"/>
          <w:iCs/>
          <w:kern w:val="2"/>
          <w:sz w:val="22"/>
          <w:lang w:eastAsia="ar-SA"/>
        </w:rPr>
        <w:t>SECADI</w:t>
      </w:r>
      <w:r w:rsidR="00F72635">
        <w:rPr>
          <w:rFonts w:eastAsia="Times New Roman"/>
          <w:iCs/>
          <w:kern w:val="2"/>
          <w:sz w:val="22"/>
          <w:lang w:eastAsia="ar-SA"/>
        </w:rPr>
        <w:t>, por meio de de</w:t>
      </w:r>
      <w:r w:rsidRPr="00766595">
        <w:rPr>
          <w:rFonts w:eastAsia="Times New Roman"/>
          <w:iCs/>
          <w:kern w:val="2"/>
          <w:sz w:val="22"/>
          <w:lang w:eastAsia="ar-SA"/>
        </w:rPr>
        <w:t>scentraliza</w:t>
      </w:r>
      <w:r w:rsidR="00F72635">
        <w:rPr>
          <w:rFonts w:eastAsia="Times New Roman"/>
          <w:iCs/>
          <w:kern w:val="2"/>
          <w:sz w:val="22"/>
          <w:lang w:eastAsia="ar-SA"/>
        </w:rPr>
        <w:t xml:space="preserve">ção orçamentária e financeira anual </w:t>
      </w:r>
      <w:r w:rsidRPr="00766595">
        <w:rPr>
          <w:rFonts w:eastAsia="Times New Roman"/>
          <w:iCs/>
          <w:kern w:val="2"/>
          <w:sz w:val="22"/>
          <w:lang w:eastAsia="ar-SA"/>
        </w:rPr>
        <w:t>na Matriz Orçamentária de cada Instituição de Ensino.</w:t>
      </w:r>
    </w:p>
    <w:p w14:paraId="6E6F6898" w14:textId="77777777" w:rsidR="00766595" w:rsidRPr="00766595" w:rsidRDefault="00F72635" w:rsidP="0076040E">
      <w:pPr>
        <w:keepNext/>
        <w:spacing w:after="0"/>
        <w:ind w:firstLine="851"/>
        <w:rPr>
          <w:color w:val="000000"/>
          <w:sz w:val="22"/>
        </w:rPr>
      </w:pPr>
      <w:r>
        <w:rPr>
          <w:color w:val="000000"/>
          <w:sz w:val="22"/>
        </w:rPr>
        <w:t>Em</w:t>
      </w:r>
      <w:r w:rsidR="00766595" w:rsidRPr="00766595">
        <w:rPr>
          <w:color w:val="000000"/>
          <w:sz w:val="22"/>
        </w:rPr>
        <w:t xml:space="preserve"> 2015</w:t>
      </w:r>
      <w:r>
        <w:rPr>
          <w:color w:val="000000"/>
          <w:sz w:val="22"/>
        </w:rPr>
        <w:t>,</w:t>
      </w:r>
      <w:r w:rsidR="00766595" w:rsidRPr="00766595">
        <w:rPr>
          <w:color w:val="000000"/>
          <w:sz w:val="22"/>
        </w:rPr>
        <w:t xml:space="preserve"> o IFAM não recebeu o crédito orçamentário para </w:t>
      </w:r>
      <w:r w:rsidR="00DF37FD" w:rsidRPr="00766595">
        <w:rPr>
          <w:color w:val="000000"/>
          <w:sz w:val="22"/>
        </w:rPr>
        <w:t>o projeto</w:t>
      </w:r>
      <w:r w:rsidR="00766595" w:rsidRPr="00766595">
        <w:rPr>
          <w:color w:val="000000"/>
          <w:sz w:val="22"/>
        </w:rPr>
        <w:t xml:space="preserve">, porém foram realizadas duas turmas em parceria com a Prefeitura de Oriximiná-Pará (passagens, hospedagem e alimentação </w:t>
      </w:r>
      <w:r w:rsidR="00766595" w:rsidRPr="00766595">
        <w:rPr>
          <w:color w:val="000000"/>
          <w:sz w:val="22"/>
        </w:rPr>
        <w:lastRenderedPageBreak/>
        <w:t>dos formadores) e o Núcleo de Atendimento de Pessoas com Necessidades Especiais do IFAM (professores formadores).  Foram atendidos 80 alunos</w:t>
      </w:r>
      <w:r w:rsidR="0076040E">
        <w:rPr>
          <w:color w:val="000000"/>
          <w:sz w:val="22"/>
        </w:rPr>
        <w:t>, conforme apresentado na Tabela 30</w:t>
      </w:r>
      <w:r w:rsidR="00766595" w:rsidRPr="00766595">
        <w:rPr>
          <w:color w:val="000000"/>
          <w:sz w:val="22"/>
        </w:rPr>
        <w:t xml:space="preserve">. </w:t>
      </w:r>
    </w:p>
    <w:p w14:paraId="430C80F6" w14:textId="77777777" w:rsidR="00CB6CC3" w:rsidRDefault="00CB6CC3" w:rsidP="00874EC9">
      <w:pPr>
        <w:pStyle w:val="PargrafodaLista"/>
        <w:spacing w:after="0"/>
        <w:ind w:left="426"/>
        <w:rPr>
          <w:b/>
          <w:bCs/>
          <w:szCs w:val="24"/>
        </w:rPr>
      </w:pPr>
    </w:p>
    <w:p w14:paraId="51BC2D04" w14:textId="77777777" w:rsidR="00AE58DB" w:rsidRDefault="00AE58DB" w:rsidP="00AE58DB">
      <w:pPr>
        <w:pStyle w:val="Legenda"/>
        <w:keepNext/>
      </w:pPr>
      <w:bookmarkStart w:id="137" w:name="_Toc446402101"/>
      <w:r>
        <w:t xml:space="preserve">Tabela </w:t>
      </w:r>
      <w:fldSimple w:instr=" SEQ Tabela \* ARABIC ">
        <w:r w:rsidR="007B6905">
          <w:rPr>
            <w:noProof/>
          </w:rPr>
          <w:t>30</w:t>
        </w:r>
      </w:fldSimple>
      <w:r>
        <w:t xml:space="preserve"> </w:t>
      </w:r>
      <w:r w:rsidRPr="00C756ED">
        <w:t>Ações do Projeto Arumã</w:t>
      </w:r>
      <w:bookmarkEnd w:id="137"/>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73"/>
        <w:gridCol w:w="1968"/>
        <w:gridCol w:w="3384"/>
        <w:gridCol w:w="1304"/>
      </w:tblGrid>
      <w:tr w:rsidR="00AE58DB" w:rsidRPr="00AE58DB" w14:paraId="45D871CC" w14:textId="77777777" w:rsidTr="00B4455C">
        <w:trPr>
          <w:trHeight w:hRule="exact" w:val="734"/>
        </w:trPr>
        <w:tc>
          <w:tcPr>
            <w:tcW w:w="1273" w:type="pct"/>
            <w:vAlign w:val="center"/>
            <w:hideMark/>
          </w:tcPr>
          <w:p w14:paraId="3B17CF84"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PÚBLICO ALVO</w:t>
            </w:r>
          </w:p>
        </w:tc>
        <w:tc>
          <w:tcPr>
            <w:tcW w:w="1102" w:type="pct"/>
            <w:vAlign w:val="center"/>
            <w:hideMark/>
          </w:tcPr>
          <w:p w14:paraId="1B80C55C"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PERÍODO</w:t>
            </w:r>
          </w:p>
        </w:tc>
        <w:tc>
          <w:tcPr>
            <w:tcW w:w="1895" w:type="pct"/>
            <w:vAlign w:val="center"/>
            <w:hideMark/>
          </w:tcPr>
          <w:p w14:paraId="36201C0F"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MUNICÍPIO</w:t>
            </w:r>
          </w:p>
        </w:tc>
        <w:tc>
          <w:tcPr>
            <w:tcW w:w="730" w:type="pct"/>
            <w:vAlign w:val="center"/>
            <w:hideMark/>
          </w:tcPr>
          <w:p w14:paraId="08E149CA"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Nº DE PESSOAS</w:t>
            </w:r>
          </w:p>
        </w:tc>
      </w:tr>
      <w:tr w:rsidR="00AE58DB" w:rsidRPr="00AE58DB" w14:paraId="626DF5BD" w14:textId="77777777" w:rsidTr="00B4455C">
        <w:trPr>
          <w:trHeight w:hRule="exact" w:val="454"/>
        </w:trPr>
        <w:tc>
          <w:tcPr>
            <w:tcW w:w="1273" w:type="pct"/>
            <w:vMerge w:val="restart"/>
            <w:vAlign w:val="center"/>
            <w:hideMark/>
          </w:tcPr>
          <w:p w14:paraId="1B92676B"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Professores, Profissionais, Funcionários e Gestores da Educação Básica.</w:t>
            </w:r>
          </w:p>
        </w:tc>
        <w:tc>
          <w:tcPr>
            <w:tcW w:w="1102" w:type="pct"/>
            <w:vAlign w:val="center"/>
            <w:hideMark/>
          </w:tcPr>
          <w:p w14:paraId="5A96323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4F112040"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w:t>
            </w:r>
          </w:p>
        </w:tc>
        <w:tc>
          <w:tcPr>
            <w:tcW w:w="730" w:type="pct"/>
            <w:vAlign w:val="center"/>
            <w:hideMark/>
          </w:tcPr>
          <w:p w14:paraId="5F0F20E6"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44</w:t>
            </w:r>
          </w:p>
        </w:tc>
      </w:tr>
      <w:tr w:rsidR="00AE58DB" w:rsidRPr="00AE58DB" w14:paraId="593BC415" w14:textId="77777777" w:rsidTr="00B4455C">
        <w:trPr>
          <w:trHeight w:hRule="exact" w:val="454"/>
        </w:trPr>
        <w:tc>
          <w:tcPr>
            <w:tcW w:w="1273" w:type="pct"/>
            <w:vMerge/>
            <w:vAlign w:val="center"/>
            <w:hideMark/>
          </w:tcPr>
          <w:p w14:paraId="2F7939DD" w14:textId="77777777" w:rsidR="00AE58DB" w:rsidRPr="00AE58DB" w:rsidRDefault="00AE58DB" w:rsidP="00AE58DB">
            <w:pPr>
              <w:suppressAutoHyphens/>
              <w:spacing w:after="0" w:line="240" w:lineRule="auto"/>
              <w:jc w:val="left"/>
              <w:rPr>
                <w:rFonts w:eastAsia="Times New Roman" w:cs="Calibri"/>
                <w:sz w:val="20"/>
                <w:szCs w:val="20"/>
                <w:lang w:eastAsia="ar-SA"/>
              </w:rPr>
            </w:pPr>
          </w:p>
        </w:tc>
        <w:tc>
          <w:tcPr>
            <w:tcW w:w="1102" w:type="pct"/>
            <w:vAlign w:val="center"/>
            <w:hideMark/>
          </w:tcPr>
          <w:p w14:paraId="58ADA3D5"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1873065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II</w:t>
            </w:r>
          </w:p>
        </w:tc>
        <w:tc>
          <w:tcPr>
            <w:tcW w:w="730" w:type="pct"/>
            <w:vAlign w:val="center"/>
            <w:hideMark/>
          </w:tcPr>
          <w:p w14:paraId="0FC6D08F"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36</w:t>
            </w:r>
          </w:p>
        </w:tc>
      </w:tr>
      <w:tr w:rsidR="00AE58DB" w:rsidRPr="00AE58DB" w14:paraId="4505DD38" w14:textId="77777777" w:rsidTr="00B4455C">
        <w:trPr>
          <w:trHeight w:hRule="exact" w:val="397"/>
        </w:trPr>
        <w:tc>
          <w:tcPr>
            <w:tcW w:w="4270" w:type="pct"/>
            <w:gridSpan w:val="3"/>
            <w:vAlign w:val="center"/>
            <w:hideMark/>
          </w:tcPr>
          <w:p w14:paraId="64DE3411" w14:textId="77777777" w:rsidR="00AE58DB" w:rsidRPr="00AE58DB" w:rsidRDefault="00AE58DB" w:rsidP="00AE58DB">
            <w:pPr>
              <w:suppressAutoHyphens/>
              <w:spacing w:after="0" w:line="240" w:lineRule="auto"/>
              <w:jc w:val="left"/>
              <w:rPr>
                <w:rFonts w:eastAsia="Times New Roman" w:cs="Calibri"/>
                <w:b/>
                <w:sz w:val="20"/>
                <w:szCs w:val="20"/>
                <w:lang w:eastAsia="ar-SA"/>
              </w:rPr>
            </w:pPr>
            <w:r w:rsidRPr="00AE58DB">
              <w:rPr>
                <w:rFonts w:eastAsia="Times New Roman" w:cs="Calibri"/>
                <w:b/>
                <w:sz w:val="20"/>
                <w:szCs w:val="20"/>
                <w:lang w:eastAsia="ar-SA"/>
              </w:rPr>
              <w:t>TOTAL</w:t>
            </w:r>
          </w:p>
        </w:tc>
        <w:tc>
          <w:tcPr>
            <w:tcW w:w="730" w:type="pct"/>
            <w:vAlign w:val="center"/>
            <w:hideMark/>
          </w:tcPr>
          <w:p w14:paraId="3B80533B"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80</w:t>
            </w:r>
          </w:p>
        </w:tc>
      </w:tr>
    </w:tbl>
    <w:p w14:paraId="0D047E92" w14:textId="77777777" w:rsidR="00AE58DB" w:rsidRPr="00847980" w:rsidRDefault="00AE58DB" w:rsidP="00AE58DB">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0078569F" w14:textId="77777777" w:rsidR="00CB6CC3" w:rsidRDefault="00CB6CC3" w:rsidP="00874EC9">
      <w:pPr>
        <w:pStyle w:val="PargrafodaLista"/>
        <w:spacing w:after="0"/>
        <w:ind w:left="426"/>
        <w:rPr>
          <w:b/>
          <w:bCs/>
          <w:szCs w:val="24"/>
        </w:rPr>
      </w:pPr>
    </w:p>
    <w:p w14:paraId="239FD25A" w14:textId="77777777" w:rsidR="00265A65" w:rsidRDefault="00265A65" w:rsidP="00874EC9">
      <w:pPr>
        <w:pStyle w:val="PargrafodaLista"/>
        <w:spacing w:after="0"/>
        <w:ind w:left="426"/>
        <w:rPr>
          <w:b/>
          <w:bCs/>
          <w:szCs w:val="24"/>
        </w:rPr>
      </w:pPr>
    </w:p>
    <w:p w14:paraId="7E89E122" w14:textId="77777777" w:rsidR="00291872" w:rsidRPr="00291872" w:rsidRDefault="00F72635" w:rsidP="00B4455C">
      <w:pPr>
        <w:pStyle w:val="PargrafodaLista"/>
        <w:spacing w:after="0"/>
        <w:ind w:left="0"/>
        <w:rPr>
          <w:rFonts w:eastAsia="Times New Roman" w:cs="Calibri"/>
          <w:b/>
          <w:szCs w:val="24"/>
          <w:lang w:eastAsia="pt-BR"/>
        </w:rPr>
      </w:pPr>
      <w:r>
        <w:rPr>
          <w:rFonts w:eastAsia="Times New Roman" w:cs="Calibri"/>
          <w:b/>
          <w:szCs w:val="24"/>
          <w:lang w:eastAsia="pt-BR"/>
        </w:rPr>
        <w:t>Núcleo d</w:t>
      </w:r>
      <w:r w:rsidR="00291872" w:rsidRPr="00291872">
        <w:rPr>
          <w:rFonts w:eastAsia="Times New Roman" w:cs="Calibri"/>
          <w:b/>
          <w:szCs w:val="24"/>
          <w:lang w:eastAsia="pt-BR"/>
        </w:rPr>
        <w:t xml:space="preserve">e Tecnologia Assistiva </w:t>
      </w:r>
      <w:r>
        <w:rPr>
          <w:rFonts w:eastAsia="Times New Roman" w:cs="Calibri"/>
          <w:b/>
          <w:szCs w:val="24"/>
          <w:lang w:eastAsia="pt-BR"/>
        </w:rPr>
        <w:t>d</w:t>
      </w:r>
      <w:r w:rsidR="00291872" w:rsidRPr="00291872">
        <w:rPr>
          <w:rFonts w:eastAsia="Times New Roman" w:cs="Calibri"/>
          <w:b/>
          <w:szCs w:val="24"/>
          <w:lang w:eastAsia="pt-BR"/>
        </w:rPr>
        <w:t>o Instituto Federal Do Amazonas - Projeto Apoema</w:t>
      </w:r>
    </w:p>
    <w:p w14:paraId="0A8ECD64" w14:textId="77777777" w:rsidR="00291872" w:rsidRDefault="00291872" w:rsidP="004B6DA9">
      <w:pPr>
        <w:pStyle w:val="PargrafodaLista"/>
        <w:spacing w:after="0"/>
        <w:ind w:left="0" w:firstLine="851"/>
        <w:rPr>
          <w:b/>
          <w:bCs/>
          <w:szCs w:val="24"/>
        </w:rPr>
      </w:pPr>
    </w:p>
    <w:p w14:paraId="236A2882" w14:textId="77777777" w:rsidR="00527751" w:rsidRPr="00527751" w:rsidRDefault="00527751" w:rsidP="004B6DA9">
      <w:pPr>
        <w:suppressAutoHyphens/>
        <w:spacing w:after="0"/>
        <w:ind w:firstLine="851"/>
        <w:rPr>
          <w:rFonts w:eastAsia="Times New Roman"/>
          <w:szCs w:val="24"/>
          <w:lang w:eastAsia="ar-SA"/>
        </w:rPr>
      </w:pPr>
      <w:r w:rsidRPr="00527751">
        <w:rPr>
          <w:rFonts w:eastAsia="Times New Roman"/>
          <w:szCs w:val="24"/>
          <w:lang w:eastAsia="ar-SA"/>
        </w:rPr>
        <w:t>O Núcleo de Tecnologia Assistiva foi instituído no Instituto Federal do Amazonas</w:t>
      </w:r>
      <w:r w:rsidR="00F72635">
        <w:rPr>
          <w:rFonts w:eastAsia="Times New Roman"/>
          <w:szCs w:val="24"/>
          <w:lang w:eastAsia="ar-SA"/>
        </w:rPr>
        <w:t>,</w:t>
      </w:r>
      <w:r w:rsidRPr="00527751">
        <w:rPr>
          <w:rFonts w:eastAsia="Times New Roman"/>
          <w:szCs w:val="24"/>
          <w:lang w:eastAsia="ar-SA"/>
        </w:rPr>
        <w:t xml:space="preserve"> através da </w:t>
      </w:r>
      <w:r w:rsidR="00F72635">
        <w:rPr>
          <w:rFonts w:eastAsia="Times New Roman"/>
          <w:szCs w:val="24"/>
          <w:lang w:eastAsia="ar-SA"/>
        </w:rPr>
        <w:t>P</w:t>
      </w:r>
      <w:r w:rsidRPr="00527751">
        <w:rPr>
          <w:rFonts w:eastAsia="Times New Roman"/>
          <w:szCs w:val="24"/>
          <w:lang w:eastAsia="ar-SA"/>
        </w:rPr>
        <w:t>ortaria nº 1.219 – GR/IFAM, em 14 de novembro de 2012</w:t>
      </w:r>
      <w:r w:rsidR="00F72635">
        <w:rPr>
          <w:rFonts w:eastAsia="Times New Roman"/>
          <w:szCs w:val="24"/>
          <w:lang w:eastAsia="ar-SA"/>
        </w:rPr>
        <w:t>,</w:t>
      </w:r>
      <w:r w:rsidRPr="00527751">
        <w:rPr>
          <w:rFonts w:eastAsia="Times New Roman"/>
          <w:szCs w:val="24"/>
          <w:lang w:eastAsia="ar-SA"/>
        </w:rPr>
        <w:t xml:space="preserve"> com a finalidade de elabora</w:t>
      </w:r>
      <w:r w:rsidR="00243159">
        <w:rPr>
          <w:rFonts w:eastAsia="Times New Roman"/>
          <w:szCs w:val="24"/>
          <w:lang w:eastAsia="ar-SA"/>
        </w:rPr>
        <w:t xml:space="preserve">r </w:t>
      </w:r>
      <w:r w:rsidRPr="00527751">
        <w:rPr>
          <w:rFonts w:eastAsia="Times New Roman"/>
          <w:szCs w:val="24"/>
          <w:lang w:eastAsia="ar-SA"/>
        </w:rPr>
        <w:t xml:space="preserve">projetos de pesquisa, desenvolvimento ou inovação voltados para a melhoria da qualidade de vida das pessoas com deficiência ou mobilidade reduzida. Composto por 4 Subgrupos de Trabalho, instituídos </w:t>
      </w:r>
      <w:r w:rsidR="00243159">
        <w:rPr>
          <w:rFonts w:eastAsia="Times New Roman"/>
          <w:szCs w:val="24"/>
          <w:lang w:eastAsia="ar-SA"/>
        </w:rPr>
        <w:t>pela</w:t>
      </w:r>
      <w:r w:rsidRPr="00527751">
        <w:rPr>
          <w:rFonts w:eastAsia="Times New Roman"/>
          <w:szCs w:val="24"/>
          <w:lang w:eastAsia="ar-SA"/>
        </w:rPr>
        <w:t xml:space="preserve"> Portaria nº 1.412 – GR/IFAM, </w:t>
      </w:r>
      <w:r w:rsidR="00732FF3" w:rsidRPr="00527751">
        <w:rPr>
          <w:rFonts w:eastAsia="Times New Roman"/>
          <w:szCs w:val="24"/>
          <w:lang w:eastAsia="ar-SA"/>
        </w:rPr>
        <w:t>em 17</w:t>
      </w:r>
      <w:r w:rsidRPr="00527751">
        <w:rPr>
          <w:rFonts w:eastAsia="Times New Roman"/>
          <w:szCs w:val="24"/>
          <w:lang w:eastAsia="ar-SA"/>
        </w:rPr>
        <w:t xml:space="preserve"> de dezembro de 2012, </w:t>
      </w:r>
      <w:r w:rsidR="00243159">
        <w:rPr>
          <w:rFonts w:eastAsia="Times New Roman"/>
          <w:szCs w:val="24"/>
          <w:lang w:eastAsia="ar-SA"/>
        </w:rPr>
        <w:t xml:space="preserve">assim denominados </w:t>
      </w:r>
      <w:r w:rsidRPr="00527751">
        <w:rPr>
          <w:rFonts w:eastAsia="Times New Roman"/>
          <w:szCs w:val="24"/>
          <w:lang w:eastAsia="ar-SA"/>
        </w:rPr>
        <w:t xml:space="preserve">Acessibilidade Pedagógica, Acessibilidade Arquitetônica, Acessibilidade Virtual e Acessibilidade em Comunicação e Informação. </w:t>
      </w:r>
    </w:p>
    <w:p w14:paraId="3AA0B907" w14:textId="77777777" w:rsidR="00527751" w:rsidRDefault="00AE00A6" w:rsidP="004B6DA9">
      <w:pPr>
        <w:suppressAutoHyphens/>
        <w:spacing w:after="0"/>
        <w:ind w:firstLine="851"/>
        <w:rPr>
          <w:rFonts w:eastAsia="Times New Roman"/>
          <w:szCs w:val="24"/>
          <w:lang w:eastAsia="ar-SA"/>
        </w:rPr>
      </w:pPr>
      <w:r>
        <w:rPr>
          <w:rFonts w:eastAsia="Times New Roman"/>
          <w:szCs w:val="24"/>
          <w:lang w:eastAsia="ar-SA"/>
        </w:rPr>
        <w:t xml:space="preserve">O subgrupo acessibilidade Pedagógica utilizou os recursos de tradução de autodescrição e Linguagem Brasileiras de sinais (LIBRAS) </w:t>
      </w:r>
      <w:r w:rsidR="00016395">
        <w:rPr>
          <w:rFonts w:eastAsia="Times New Roman"/>
          <w:szCs w:val="24"/>
          <w:lang w:eastAsia="ar-SA"/>
        </w:rPr>
        <w:t xml:space="preserve">para </w:t>
      </w:r>
      <w:r>
        <w:rPr>
          <w:rFonts w:eastAsia="Times New Roman"/>
          <w:szCs w:val="24"/>
          <w:lang w:eastAsia="ar-SA"/>
        </w:rPr>
        <w:t>adapta</w:t>
      </w:r>
      <w:r w:rsidR="00016395">
        <w:rPr>
          <w:rFonts w:eastAsia="Times New Roman"/>
          <w:szCs w:val="24"/>
          <w:lang w:eastAsia="ar-SA"/>
        </w:rPr>
        <w:t>r</w:t>
      </w:r>
      <w:r>
        <w:rPr>
          <w:rFonts w:eastAsia="Times New Roman"/>
          <w:szCs w:val="24"/>
          <w:lang w:eastAsia="ar-SA"/>
        </w:rPr>
        <w:t xml:space="preserve"> obras literárias </w:t>
      </w:r>
      <w:r w:rsidR="00016395">
        <w:rPr>
          <w:rFonts w:eastAsia="Times New Roman"/>
          <w:szCs w:val="24"/>
          <w:lang w:eastAsia="ar-SA"/>
        </w:rPr>
        <w:t>a fim de atender as</w:t>
      </w:r>
      <w:r>
        <w:rPr>
          <w:rFonts w:eastAsia="Times New Roman"/>
          <w:szCs w:val="24"/>
          <w:lang w:eastAsia="ar-SA"/>
        </w:rPr>
        <w:t xml:space="preserve"> pessoas com deficiência</w:t>
      </w:r>
      <w:r w:rsidR="003F5D1D">
        <w:rPr>
          <w:rFonts w:eastAsia="Times New Roman"/>
          <w:szCs w:val="24"/>
          <w:lang w:eastAsia="ar-SA"/>
        </w:rPr>
        <w:t>, conforme pode ser observado</w:t>
      </w:r>
      <w:r>
        <w:rPr>
          <w:rFonts w:eastAsia="Times New Roman"/>
          <w:szCs w:val="24"/>
          <w:lang w:eastAsia="ar-SA"/>
        </w:rPr>
        <w:t xml:space="preserve"> </w:t>
      </w:r>
      <w:r w:rsidR="003F5D1D">
        <w:rPr>
          <w:rFonts w:eastAsia="Times New Roman"/>
          <w:szCs w:val="24"/>
          <w:lang w:eastAsia="ar-SA"/>
        </w:rPr>
        <w:t>n</w:t>
      </w:r>
      <w:r>
        <w:rPr>
          <w:rFonts w:eastAsia="Times New Roman"/>
          <w:szCs w:val="24"/>
          <w:lang w:eastAsia="ar-SA"/>
        </w:rPr>
        <w:t>a</w:t>
      </w:r>
      <w:r w:rsidR="009612D6">
        <w:rPr>
          <w:rFonts w:eastAsia="Times New Roman"/>
          <w:szCs w:val="24"/>
          <w:lang w:eastAsia="ar-SA"/>
        </w:rPr>
        <w:t xml:space="preserve"> Tabela 31</w:t>
      </w:r>
      <w:r w:rsidR="003F5D1D">
        <w:rPr>
          <w:rFonts w:eastAsia="Times New Roman"/>
          <w:szCs w:val="24"/>
          <w:lang w:eastAsia="ar-SA"/>
        </w:rPr>
        <w:t>.</w:t>
      </w:r>
    </w:p>
    <w:p w14:paraId="42E7050E" w14:textId="77777777" w:rsidR="00243159" w:rsidRPr="00527751" w:rsidRDefault="00243159" w:rsidP="00527751">
      <w:pPr>
        <w:suppressAutoHyphens/>
        <w:spacing w:after="0"/>
        <w:ind w:firstLine="1418"/>
        <w:rPr>
          <w:rFonts w:eastAsia="Times New Roman"/>
          <w:szCs w:val="24"/>
          <w:lang w:eastAsia="ar-SA"/>
        </w:rPr>
      </w:pPr>
    </w:p>
    <w:p w14:paraId="33B9B6D0" w14:textId="77777777" w:rsidR="00B117C4" w:rsidRDefault="00B117C4" w:rsidP="00B117C4">
      <w:pPr>
        <w:pStyle w:val="Legenda"/>
        <w:keepNext/>
      </w:pPr>
      <w:bookmarkStart w:id="138" w:name="_Toc446402102"/>
      <w:r>
        <w:t xml:space="preserve">Tabela </w:t>
      </w:r>
      <w:fldSimple w:instr=" SEQ Tabela \* ARABIC ">
        <w:r w:rsidR="007B6905">
          <w:rPr>
            <w:noProof/>
          </w:rPr>
          <w:t>31</w:t>
        </w:r>
      </w:fldSimple>
      <w:r>
        <w:t xml:space="preserve"> </w:t>
      </w:r>
      <w:r w:rsidRPr="00AC1B27">
        <w:t>Atividades Executadas pelo Apoema</w:t>
      </w:r>
      <w:bookmarkEnd w:id="138"/>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69"/>
        <w:gridCol w:w="3288"/>
        <w:gridCol w:w="1384"/>
        <w:gridCol w:w="1488"/>
      </w:tblGrid>
      <w:tr w:rsidR="00B117C4" w:rsidRPr="00B117C4" w14:paraId="62F37A91" w14:textId="77777777" w:rsidTr="00B4455C">
        <w:trPr>
          <w:jc w:val="center"/>
        </w:trPr>
        <w:tc>
          <w:tcPr>
            <w:tcW w:w="1551" w:type="pct"/>
            <w:vAlign w:val="center"/>
            <w:hideMark/>
          </w:tcPr>
          <w:p w14:paraId="76A72366"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Ação</w:t>
            </w:r>
          </w:p>
        </w:tc>
        <w:tc>
          <w:tcPr>
            <w:tcW w:w="1841" w:type="pct"/>
            <w:vAlign w:val="center"/>
            <w:hideMark/>
          </w:tcPr>
          <w:p w14:paraId="0505F818"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Título</w:t>
            </w:r>
          </w:p>
        </w:tc>
        <w:tc>
          <w:tcPr>
            <w:tcW w:w="775" w:type="pct"/>
            <w:vAlign w:val="center"/>
            <w:hideMark/>
          </w:tcPr>
          <w:p w14:paraId="510B63E5"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Público-Alvo</w:t>
            </w:r>
          </w:p>
        </w:tc>
        <w:tc>
          <w:tcPr>
            <w:tcW w:w="833" w:type="pct"/>
            <w:vAlign w:val="center"/>
            <w:hideMark/>
          </w:tcPr>
          <w:p w14:paraId="3D04245B"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Versão</w:t>
            </w:r>
          </w:p>
        </w:tc>
      </w:tr>
      <w:tr w:rsidR="00B117C4" w:rsidRPr="00B117C4" w14:paraId="728C1FE3" w14:textId="77777777" w:rsidTr="00B4455C">
        <w:trPr>
          <w:jc w:val="center"/>
        </w:trPr>
        <w:tc>
          <w:tcPr>
            <w:tcW w:w="1551" w:type="pct"/>
            <w:vMerge w:val="restart"/>
            <w:vAlign w:val="center"/>
            <w:hideMark/>
          </w:tcPr>
          <w:p w14:paraId="31B1FFC4"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Produção de Materiais Didáticos-Pedagógicos</w:t>
            </w:r>
          </w:p>
        </w:tc>
        <w:tc>
          <w:tcPr>
            <w:tcW w:w="1841" w:type="pct"/>
            <w:vAlign w:val="center"/>
            <w:hideMark/>
          </w:tcPr>
          <w:p w14:paraId="14ADDC0C"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Dicas de como conviver com a pessoa com deficiência visual</w:t>
            </w:r>
          </w:p>
        </w:tc>
        <w:tc>
          <w:tcPr>
            <w:tcW w:w="775" w:type="pct"/>
            <w:vMerge w:val="restart"/>
            <w:vAlign w:val="center"/>
            <w:hideMark/>
          </w:tcPr>
          <w:p w14:paraId="6CDF63AA" w14:textId="77777777" w:rsidR="00B117C4" w:rsidRPr="00B117C4" w:rsidRDefault="00B117C4" w:rsidP="00B117C4">
            <w:pPr>
              <w:suppressAutoHyphens/>
              <w:spacing w:after="0" w:line="240" w:lineRule="auto"/>
              <w:jc w:val="center"/>
              <w:rPr>
                <w:rFonts w:eastAsia="Times New Roman"/>
                <w:color w:val="000000"/>
                <w:kern w:val="2"/>
                <w:sz w:val="20"/>
                <w:szCs w:val="20"/>
                <w:lang w:eastAsia="ar-SA"/>
              </w:rPr>
            </w:pPr>
            <w:r w:rsidRPr="00B117C4">
              <w:rPr>
                <w:rFonts w:eastAsia="Times New Roman"/>
                <w:kern w:val="2"/>
                <w:sz w:val="20"/>
                <w:szCs w:val="20"/>
                <w:lang w:eastAsia="ar-SA"/>
              </w:rPr>
              <w:t xml:space="preserve">Pessoas com deficiência e </w:t>
            </w:r>
            <w:r w:rsidRPr="00B117C4">
              <w:rPr>
                <w:rFonts w:eastAsia="Times New Roman"/>
                <w:kern w:val="2"/>
                <w:sz w:val="20"/>
                <w:szCs w:val="20"/>
                <w:lang w:eastAsia="ar-SA"/>
              </w:rPr>
              <w:lastRenderedPageBreak/>
              <w:t>comunidade em geral</w:t>
            </w:r>
          </w:p>
        </w:tc>
        <w:tc>
          <w:tcPr>
            <w:tcW w:w="833" w:type="pct"/>
            <w:vAlign w:val="center"/>
            <w:hideMark/>
          </w:tcPr>
          <w:p w14:paraId="50FF708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lastRenderedPageBreak/>
              <w:t>Digital</w:t>
            </w:r>
          </w:p>
        </w:tc>
      </w:tr>
      <w:tr w:rsidR="00B117C4" w:rsidRPr="00B117C4" w14:paraId="3E4A71FE" w14:textId="77777777" w:rsidTr="00B4455C">
        <w:trPr>
          <w:jc w:val="center"/>
        </w:trPr>
        <w:tc>
          <w:tcPr>
            <w:tcW w:w="1551" w:type="pct"/>
            <w:vMerge/>
            <w:vAlign w:val="center"/>
            <w:hideMark/>
          </w:tcPr>
          <w:p w14:paraId="04B0408E" w14:textId="77777777" w:rsidR="00B117C4" w:rsidRPr="00B117C4" w:rsidRDefault="00B117C4" w:rsidP="00B117C4">
            <w:pPr>
              <w:suppressAutoHyphens/>
              <w:spacing w:after="0" w:line="240" w:lineRule="auto"/>
              <w:jc w:val="center"/>
              <w:rPr>
                <w:rFonts w:eastAsia="Times New Roman" w:cs="Calibri"/>
                <w:b/>
                <w:color w:val="000000"/>
                <w:kern w:val="2"/>
                <w:sz w:val="20"/>
                <w:szCs w:val="20"/>
                <w:lang w:eastAsia="ar-SA"/>
              </w:rPr>
            </w:pPr>
          </w:p>
        </w:tc>
        <w:tc>
          <w:tcPr>
            <w:tcW w:w="1841" w:type="pct"/>
            <w:vAlign w:val="center"/>
            <w:hideMark/>
          </w:tcPr>
          <w:p w14:paraId="78A9291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Conhecendo as letrinhas - Vera Lúcia Gomes Aragão</w:t>
            </w:r>
          </w:p>
        </w:tc>
        <w:tc>
          <w:tcPr>
            <w:tcW w:w="775" w:type="pct"/>
            <w:vMerge/>
            <w:vAlign w:val="center"/>
            <w:hideMark/>
          </w:tcPr>
          <w:p w14:paraId="0C99C587" w14:textId="77777777" w:rsidR="00B117C4" w:rsidRPr="00B117C4" w:rsidRDefault="00B117C4" w:rsidP="00B117C4">
            <w:pPr>
              <w:suppressAutoHyphens/>
              <w:spacing w:after="0" w:line="240" w:lineRule="auto"/>
              <w:jc w:val="center"/>
              <w:rPr>
                <w:rFonts w:eastAsia="Times New Roman" w:cs="Calibri"/>
                <w:color w:val="000000"/>
                <w:kern w:val="2"/>
                <w:sz w:val="20"/>
                <w:szCs w:val="20"/>
                <w:lang w:eastAsia="ar-SA"/>
              </w:rPr>
            </w:pPr>
          </w:p>
        </w:tc>
        <w:tc>
          <w:tcPr>
            <w:tcW w:w="833" w:type="pct"/>
            <w:vAlign w:val="center"/>
            <w:hideMark/>
          </w:tcPr>
          <w:p w14:paraId="023B76D5"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 xml:space="preserve">Digital </w:t>
            </w:r>
          </w:p>
        </w:tc>
      </w:tr>
    </w:tbl>
    <w:p w14:paraId="4903E1FC" w14:textId="77777777" w:rsidR="00B117C4" w:rsidRPr="00847980" w:rsidRDefault="00B117C4" w:rsidP="00B117C4">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lastRenderedPageBreak/>
        <w:t>Fonte: Relatório de Gestão do NAPNE Sistêmico</w:t>
      </w:r>
    </w:p>
    <w:p w14:paraId="350160AE" w14:textId="77777777" w:rsidR="00291872" w:rsidRDefault="00291872" w:rsidP="00874EC9">
      <w:pPr>
        <w:pStyle w:val="PargrafodaLista"/>
        <w:spacing w:after="0"/>
        <w:ind w:left="426"/>
        <w:rPr>
          <w:b/>
          <w:bCs/>
          <w:szCs w:val="24"/>
        </w:rPr>
      </w:pPr>
    </w:p>
    <w:p w14:paraId="10E6CEC7" w14:textId="77777777" w:rsidR="00E81A00" w:rsidRDefault="00E81A00" w:rsidP="00874EC9">
      <w:pPr>
        <w:pStyle w:val="PargrafodaLista"/>
        <w:spacing w:after="0"/>
        <w:ind w:left="426"/>
        <w:rPr>
          <w:b/>
          <w:bCs/>
          <w:szCs w:val="24"/>
        </w:rPr>
      </w:pPr>
    </w:p>
    <w:p w14:paraId="01975A6D" w14:textId="77777777" w:rsidR="00E81A00" w:rsidRPr="00FD4805" w:rsidRDefault="00E81A00" w:rsidP="003B038D">
      <w:pPr>
        <w:pStyle w:val="PargrafodaLista"/>
        <w:numPr>
          <w:ilvl w:val="3"/>
          <w:numId w:val="51"/>
        </w:numPr>
        <w:spacing w:after="0"/>
        <w:ind w:left="2410" w:hanging="850"/>
        <w:rPr>
          <w:b/>
          <w:bCs/>
          <w:szCs w:val="24"/>
        </w:rPr>
      </w:pPr>
      <w:r w:rsidRPr="00FD4805">
        <w:rPr>
          <w:b/>
          <w:bCs/>
          <w:szCs w:val="24"/>
        </w:rPr>
        <w:t>Programa de empreendedorismo</w:t>
      </w:r>
    </w:p>
    <w:p w14:paraId="2674A891" w14:textId="77777777" w:rsidR="00243159" w:rsidRDefault="00243159" w:rsidP="00243159">
      <w:pPr>
        <w:pStyle w:val="PargrafodaLista"/>
        <w:spacing w:after="0"/>
        <w:ind w:left="1354"/>
        <w:rPr>
          <w:rFonts w:eastAsia="Times New Roman" w:cs="Calibri"/>
          <w:b/>
          <w:szCs w:val="24"/>
          <w:lang w:eastAsia="pt-BR"/>
        </w:rPr>
      </w:pPr>
    </w:p>
    <w:p w14:paraId="64739984" w14:textId="77777777" w:rsidR="00E81A00" w:rsidRPr="00E81A00" w:rsidRDefault="00E81A00" w:rsidP="00B4455C">
      <w:pPr>
        <w:pStyle w:val="PargrafodaLista"/>
        <w:spacing w:after="0"/>
        <w:ind w:left="0"/>
        <w:rPr>
          <w:rFonts w:eastAsia="Times New Roman" w:cs="Calibri"/>
          <w:b/>
          <w:szCs w:val="24"/>
          <w:lang w:eastAsia="pt-BR"/>
        </w:rPr>
      </w:pPr>
      <w:r w:rsidRPr="00E81A00">
        <w:rPr>
          <w:rFonts w:eastAsia="Times New Roman" w:cs="Calibri"/>
          <w:b/>
          <w:szCs w:val="24"/>
          <w:lang w:eastAsia="pt-BR"/>
        </w:rPr>
        <w:t>Incubadora de Empresas do IFAM</w:t>
      </w:r>
    </w:p>
    <w:p w14:paraId="41D5564D" w14:textId="77777777" w:rsidR="00E81A00" w:rsidRDefault="00E81A00" w:rsidP="00FD4805">
      <w:pPr>
        <w:pStyle w:val="PargrafodaLista"/>
        <w:spacing w:after="0"/>
        <w:ind w:left="0" w:firstLine="851"/>
        <w:rPr>
          <w:b/>
          <w:bCs/>
          <w:szCs w:val="24"/>
        </w:rPr>
      </w:pPr>
    </w:p>
    <w:p w14:paraId="305C9500" w14:textId="77777777" w:rsidR="00E81A00" w:rsidRPr="00E81A00" w:rsidRDefault="00243159" w:rsidP="00FD4805">
      <w:pPr>
        <w:tabs>
          <w:tab w:val="center" w:pos="4252"/>
          <w:tab w:val="right" w:pos="8504"/>
        </w:tabs>
        <w:suppressAutoHyphens/>
        <w:spacing w:after="0"/>
        <w:ind w:firstLine="851"/>
        <w:rPr>
          <w:rFonts w:eastAsia="Times New Roman"/>
          <w:szCs w:val="24"/>
          <w:lang w:eastAsia="pt-BR"/>
        </w:rPr>
      </w:pPr>
      <w:r>
        <w:rPr>
          <w:rFonts w:eastAsia="Times New Roman"/>
          <w:szCs w:val="24"/>
          <w:lang w:eastAsia="pt-BR"/>
        </w:rPr>
        <w:t>A AYTY -</w:t>
      </w:r>
      <w:r w:rsidR="00E81A00" w:rsidRPr="00E81A00">
        <w:rPr>
          <w:rFonts w:eastAsia="Times New Roman"/>
          <w:szCs w:val="24"/>
          <w:lang w:eastAsia="pt-BR"/>
        </w:rPr>
        <w:t xml:space="preserve"> Incubadora de Empresas do IFAM</w:t>
      </w:r>
      <w:r>
        <w:rPr>
          <w:rFonts w:eastAsia="Times New Roman"/>
          <w:szCs w:val="24"/>
          <w:lang w:eastAsia="pt-BR"/>
        </w:rPr>
        <w:t>, u</w:t>
      </w:r>
      <w:r w:rsidRPr="00E81A00">
        <w:rPr>
          <w:rFonts w:eastAsia="Times New Roman"/>
          <w:szCs w:val="24"/>
          <w:lang w:eastAsia="pt-BR"/>
        </w:rPr>
        <w:t>ma das primeiras do Amazonas</w:t>
      </w:r>
      <w:r>
        <w:rPr>
          <w:rFonts w:eastAsia="Times New Roman"/>
          <w:szCs w:val="24"/>
          <w:lang w:eastAsia="pt-BR"/>
        </w:rPr>
        <w:t xml:space="preserve">, </w:t>
      </w:r>
      <w:r w:rsidR="00E81A00" w:rsidRPr="00E81A00">
        <w:rPr>
          <w:rFonts w:eastAsia="Times New Roman"/>
          <w:szCs w:val="24"/>
          <w:lang w:eastAsia="pt-BR"/>
        </w:rPr>
        <w:t xml:space="preserve">foi fundada </w:t>
      </w:r>
      <w:r>
        <w:rPr>
          <w:rFonts w:eastAsia="Times New Roman"/>
          <w:szCs w:val="24"/>
          <w:lang w:eastAsia="pt-BR"/>
        </w:rPr>
        <w:t xml:space="preserve">em </w:t>
      </w:r>
      <w:r w:rsidR="00E81A00" w:rsidRPr="00E81A00">
        <w:rPr>
          <w:rFonts w:eastAsia="Times New Roman"/>
          <w:szCs w:val="24"/>
          <w:lang w:eastAsia="pt-BR"/>
        </w:rPr>
        <w:t xml:space="preserve">13 de junho de 2003, como resultado do esforço de um grupo de pessoas e entidades, lideradas pelo SEBRAE-AM dispostas a levar adiante uma ideia de apoio à inovação, à geração de novas tecnologias, negócios e ao empreendedorismo </w:t>
      </w:r>
      <w:r w:rsidR="00E81A00" w:rsidRPr="00E81A00">
        <w:rPr>
          <w:rFonts w:eastAsia="Times New Roman"/>
          <w:szCs w:val="24"/>
          <w:lang w:eastAsia="ar-SA"/>
        </w:rPr>
        <w:t>visando oferecer oportunidades para o trabalho autônomo e criativo, preferencialmente, aos alunos finalistas e egressos do Instituto Federal de Educação, Ciência e Tecnologia do Amazonas-IFAM.</w:t>
      </w:r>
    </w:p>
    <w:p w14:paraId="6ACCF059" w14:textId="77777777" w:rsidR="00E81A00" w:rsidRPr="00E81A00" w:rsidRDefault="00E81A00" w:rsidP="00FD4805">
      <w:pPr>
        <w:suppressAutoHyphens/>
        <w:spacing w:after="0"/>
        <w:ind w:firstLine="851"/>
        <w:rPr>
          <w:rFonts w:eastAsia="Times New Roman"/>
          <w:szCs w:val="24"/>
          <w:lang w:eastAsia="pt-BR"/>
        </w:rPr>
      </w:pPr>
      <w:r w:rsidRPr="00E81A00">
        <w:rPr>
          <w:rFonts w:eastAsia="Times New Roman"/>
          <w:szCs w:val="24"/>
          <w:lang w:eastAsia="pt-BR"/>
        </w:rPr>
        <w:t>Desde então, foram mais de 25 empresas incubadas, algumas das quais de projeção regional. Ao longo de sua existência, ao mobilizar interessados, orientar empreendedores, promover capacitações e outros eventos de inovação, realizar parcerias com outras entidades de apoio ao empreendedorismo e instituições de ensino e cooperar com organismos internacionais, a AYTY está em processo de certificação do CERNE.</w:t>
      </w:r>
    </w:p>
    <w:p w14:paraId="532D6DE2" w14:textId="77777777" w:rsidR="00E81A00" w:rsidRDefault="00E81A00" w:rsidP="006B5729">
      <w:pPr>
        <w:suppressAutoHyphens/>
        <w:spacing w:after="100" w:afterAutospacing="1" w:line="276" w:lineRule="auto"/>
        <w:ind w:firstLine="851"/>
        <w:rPr>
          <w:rFonts w:eastAsia="Times New Roman"/>
          <w:szCs w:val="24"/>
          <w:lang w:eastAsia="pt-BR"/>
        </w:rPr>
      </w:pPr>
      <w:r w:rsidRPr="00E81A00">
        <w:rPr>
          <w:rFonts w:eastAsia="Times New Roman"/>
          <w:szCs w:val="24"/>
          <w:lang w:eastAsia="pt-BR"/>
        </w:rPr>
        <w:t>Estes resultados, ao mesmo tempo em que atestam a viabilidade de se investir em inovação, fazem com que se vislumbre um futuro de oportunidades, que devem ser aproveitadas para que esta região seja competitiva no mercado nacional e mundial.</w:t>
      </w:r>
    </w:p>
    <w:p w14:paraId="10DD5225" w14:textId="77777777" w:rsidR="00C55496" w:rsidRPr="00E81A00" w:rsidRDefault="00C55496" w:rsidP="00D602CC">
      <w:pPr>
        <w:suppressAutoHyphens/>
        <w:spacing w:after="100" w:afterAutospacing="1" w:line="240" w:lineRule="auto"/>
        <w:ind w:firstLine="851"/>
        <w:rPr>
          <w:rFonts w:eastAsia="Times New Roman"/>
          <w:szCs w:val="24"/>
          <w:lang w:eastAsia="pt-BR"/>
        </w:rPr>
      </w:pPr>
      <w:r>
        <w:rPr>
          <w:rFonts w:eastAsia="Times New Roman"/>
          <w:szCs w:val="24"/>
          <w:lang w:eastAsia="pt-BR"/>
        </w:rPr>
        <w:t>A Tabela 32 mostra as</w:t>
      </w:r>
      <w:r w:rsidR="00085F42">
        <w:rPr>
          <w:rFonts w:eastAsia="Times New Roman"/>
          <w:szCs w:val="24"/>
          <w:lang w:eastAsia="pt-BR"/>
        </w:rPr>
        <w:t xml:space="preserve"> ações e resultados do exercício em questão</w:t>
      </w:r>
      <w:r w:rsidR="00041AEE">
        <w:rPr>
          <w:rFonts w:eastAsia="Times New Roman"/>
          <w:szCs w:val="24"/>
          <w:lang w:eastAsia="pt-BR"/>
        </w:rPr>
        <w:t>.</w:t>
      </w:r>
    </w:p>
    <w:p w14:paraId="15A4FD28" w14:textId="77777777" w:rsidR="006F6888" w:rsidRDefault="006F6888" w:rsidP="006B5729">
      <w:pPr>
        <w:pStyle w:val="Legenda"/>
        <w:keepNext/>
        <w:spacing w:after="0"/>
      </w:pPr>
      <w:bookmarkStart w:id="139" w:name="_Toc446402103"/>
      <w:r>
        <w:t xml:space="preserve">Tabela </w:t>
      </w:r>
      <w:fldSimple w:instr=" SEQ Tabela \* ARABIC ">
        <w:r w:rsidR="007B6905">
          <w:rPr>
            <w:noProof/>
          </w:rPr>
          <w:t>32</w:t>
        </w:r>
      </w:fldSimple>
      <w:r>
        <w:t xml:space="preserve"> </w:t>
      </w:r>
      <w:r w:rsidRPr="00BE7705">
        <w:t>Resultados da AYTY em 2015</w:t>
      </w:r>
      <w:bookmarkEnd w:id="139"/>
    </w:p>
    <w:tbl>
      <w:tblPr>
        <w:tblStyle w:val="Tabelacomgrade"/>
        <w:tblW w:w="5000" w:type="pct"/>
        <w:tblLook w:val="04A0" w:firstRow="1" w:lastRow="0" w:firstColumn="1" w:lastColumn="0" w:noHBand="0" w:noVBand="1"/>
      </w:tblPr>
      <w:tblGrid>
        <w:gridCol w:w="3259"/>
        <w:gridCol w:w="5660"/>
      </w:tblGrid>
      <w:tr w:rsidR="00C55496" w:rsidRPr="00C55496" w14:paraId="49241B8D" w14:textId="77777777" w:rsidTr="00B4455C">
        <w:tc>
          <w:tcPr>
            <w:tcW w:w="5000" w:type="pct"/>
            <w:gridSpan w:val="2"/>
          </w:tcPr>
          <w:p w14:paraId="7590A558"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b/>
                <w:color w:val="000000"/>
                <w:kern w:val="2"/>
                <w:sz w:val="20"/>
                <w:lang w:eastAsia="ar-SA"/>
              </w:rPr>
              <w:t>Resultados 2015</w:t>
            </w:r>
          </w:p>
        </w:tc>
      </w:tr>
      <w:tr w:rsidR="00C55496" w:rsidRPr="00C55496" w14:paraId="6DB4C240" w14:textId="77777777" w:rsidTr="00B4455C">
        <w:tc>
          <w:tcPr>
            <w:tcW w:w="1827" w:type="pct"/>
          </w:tcPr>
          <w:p w14:paraId="0941D0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N° de empresas incubadas</w:t>
            </w:r>
          </w:p>
        </w:tc>
        <w:tc>
          <w:tcPr>
            <w:tcW w:w="3173" w:type="pct"/>
          </w:tcPr>
          <w:p w14:paraId="3CE30E9F"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04 empresas</w:t>
            </w:r>
          </w:p>
        </w:tc>
      </w:tr>
      <w:tr w:rsidR="00C55496" w:rsidRPr="00C55496" w14:paraId="6815B9F5" w14:textId="77777777" w:rsidTr="00B4455C">
        <w:tc>
          <w:tcPr>
            <w:tcW w:w="1827" w:type="pct"/>
          </w:tcPr>
          <w:p w14:paraId="4A8CFEF2"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Distrato de incubação</w:t>
            </w:r>
          </w:p>
        </w:tc>
        <w:tc>
          <w:tcPr>
            <w:tcW w:w="3173" w:type="pct"/>
          </w:tcPr>
          <w:p w14:paraId="1E1D60C2"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02 empresas</w:t>
            </w:r>
          </w:p>
        </w:tc>
      </w:tr>
      <w:tr w:rsidR="00C55496" w:rsidRPr="00C55496" w14:paraId="70F3BF80" w14:textId="77777777" w:rsidTr="00B4455C">
        <w:tc>
          <w:tcPr>
            <w:tcW w:w="1827" w:type="pct"/>
          </w:tcPr>
          <w:p w14:paraId="248BD0C9"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Empregos gerados</w:t>
            </w:r>
          </w:p>
        </w:tc>
        <w:tc>
          <w:tcPr>
            <w:tcW w:w="3173" w:type="pct"/>
          </w:tcPr>
          <w:p w14:paraId="22D56E4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 xml:space="preserve"> 07 empregos</w:t>
            </w:r>
          </w:p>
        </w:tc>
      </w:tr>
      <w:tr w:rsidR="00C55496" w:rsidRPr="00C55496" w14:paraId="7334A60D" w14:textId="77777777" w:rsidTr="00B4455C">
        <w:tc>
          <w:tcPr>
            <w:tcW w:w="1827" w:type="pct"/>
          </w:tcPr>
          <w:p w14:paraId="5206966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Faturamento das empresas incubadas</w:t>
            </w:r>
          </w:p>
        </w:tc>
        <w:tc>
          <w:tcPr>
            <w:tcW w:w="3173" w:type="pct"/>
          </w:tcPr>
          <w:p w14:paraId="61C59010"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R$ 224.326,70</w:t>
            </w:r>
          </w:p>
        </w:tc>
      </w:tr>
      <w:tr w:rsidR="00C55496" w:rsidRPr="00C55496" w14:paraId="3B380E5C" w14:textId="77777777" w:rsidTr="00B4455C">
        <w:tc>
          <w:tcPr>
            <w:tcW w:w="1827" w:type="pct"/>
          </w:tcPr>
          <w:p w14:paraId="45D344A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Procura de Incubação:</w:t>
            </w:r>
          </w:p>
        </w:tc>
        <w:tc>
          <w:tcPr>
            <w:tcW w:w="3173" w:type="pct"/>
          </w:tcPr>
          <w:p w14:paraId="54FE4F61" w14:textId="77777777" w:rsidR="00C55496" w:rsidRPr="00C55496" w:rsidRDefault="00C55496" w:rsidP="000B24FD">
            <w:pPr>
              <w:suppressAutoHyphens/>
              <w:spacing w:after="0" w:line="240" w:lineRule="auto"/>
              <w:jc w:val="center"/>
              <w:rPr>
                <w:rFonts w:eastAsia="Times New Roman"/>
                <w:sz w:val="20"/>
                <w:lang w:eastAsia="ar-SA"/>
              </w:rPr>
            </w:pPr>
            <w:r w:rsidRPr="00C55496">
              <w:rPr>
                <w:rFonts w:eastAsia="Times New Roman"/>
                <w:sz w:val="20"/>
                <w:lang w:eastAsia="ar-SA"/>
              </w:rPr>
              <w:t xml:space="preserve">37 interessados </w:t>
            </w:r>
          </w:p>
        </w:tc>
      </w:tr>
      <w:tr w:rsidR="00C55496" w:rsidRPr="00C55496" w14:paraId="1E4D0542" w14:textId="77777777" w:rsidTr="00B4455C">
        <w:tc>
          <w:tcPr>
            <w:tcW w:w="1827" w:type="pct"/>
          </w:tcPr>
          <w:p w14:paraId="708BBC41"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lastRenderedPageBreak/>
              <w:t>Editais lançados:</w:t>
            </w:r>
          </w:p>
        </w:tc>
        <w:tc>
          <w:tcPr>
            <w:tcW w:w="3173" w:type="pct"/>
          </w:tcPr>
          <w:p w14:paraId="3BC20BD7" w14:textId="77777777" w:rsidR="00C55496" w:rsidRPr="00C55496" w:rsidRDefault="00C55496" w:rsidP="000B24FD">
            <w:pPr>
              <w:suppressAutoHyphens/>
              <w:spacing w:after="0" w:line="240" w:lineRule="auto"/>
              <w:jc w:val="center"/>
              <w:rPr>
                <w:rFonts w:eastAsia="Times New Roman"/>
                <w:sz w:val="20"/>
                <w:lang w:eastAsia="ar-SA"/>
              </w:rPr>
            </w:pPr>
            <w:r w:rsidRPr="00C55496">
              <w:rPr>
                <w:rFonts w:eastAsia="Times New Roman"/>
                <w:sz w:val="20"/>
                <w:lang w:eastAsia="ar-SA"/>
              </w:rPr>
              <w:t>01/2015 - Empresas Não Residente</w:t>
            </w:r>
          </w:p>
        </w:tc>
      </w:tr>
      <w:tr w:rsidR="00C55496" w:rsidRPr="00C55496" w14:paraId="6FE0C0B1" w14:textId="77777777" w:rsidTr="00B4455C">
        <w:tc>
          <w:tcPr>
            <w:tcW w:w="1827" w:type="pct"/>
          </w:tcPr>
          <w:p w14:paraId="0BCF79C4"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Pré-Incubação:</w:t>
            </w:r>
          </w:p>
        </w:tc>
        <w:tc>
          <w:tcPr>
            <w:tcW w:w="3173" w:type="pct"/>
          </w:tcPr>
          <w:p w14:paraId="317EFDF0"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06 projetos com equipes de 18 participantes</w:t>
            </w:r>
          </w:p>
        </w:tc>
      </w:tr>
      <w:tr w:rsidR="00C55496" w:rsidRPr="00C55496" w14:paraId="0A364926" w14:textId="77777777" w:rsidTr="00B4455C">
        <w:trPr>
          <w:trHeight w:hRule="exact" w:val="442"/>
        </w:trPr>
        <w:tc>
          <w:tcPr>
            <w:tcW w:w="1827" w:type="pct"/>
          </w:tcPr>
          <w:p w14:paraId="1C4D44B5"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Alunos e egressos participantes do Hotel Tecnológico em 2015</w:t>
            </w:r>
          </w:p>
          <w:p w14:paraId="5B5197B6"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p>
        </w:tc>
        <w:tc>
          <w:tcPr>
            <w:tcW w:w="3173" w:type="pct"/>
          </w:tcPr>
          <w:p w14:paraId="643617A7" w14:textId="77777777" w:rsidR="00C55496" w:rsidRPr="00C55496" w:rsidRDefault="00C55496" w:rsidP="000B24FD">
            <w:pPr>
              <w:tabs>
                <w:tab w:val="center" w:pos="4252"/>
                <w:tab w:val="right" w:pos="8504"/>
              </w:tabs>
              <w:suppressAutoHyphens/>
              <w:spacing w:after="0" w:line="240" w:lineRule="auto"/>
              <w:jc w:val="center"/>
              <w:rPr>
                <w:rFonts w:eastAsia="Times New Roman"/>
                <w:bCs/>
                <w:sz w:val="20"/>
                <w:lang w:eastAsia="ar-SA"/>
              </w:rPr>
            </w:pPr>
            <w:r w:rsidRPr="00C55496">
              <w:rPr>
                <w:rFonts w:eastAsia="Times New Roman"/>
                <w:bCs/>
                <w:sz w:val="20"/>
                <w:lang w:eastAsia="ar-SA"/>
              </w:rPr>
              <w:t>8 alunos e 10 egressos</w:t>
            </w:r>
          </w:p>
        </w:tc>
      </w:tr>
      <w:tr w:rsidR="00C55496" w:rsidRPr="00C55496" w14:paraId="6420FA0A" w14:textId="77777777" w:rsidTr="00B4455C">
        <w:tc>
          <w:tcPr>
            <w:tcW w:w="1827" w:type="pct"/>
          </w:tcPr>
          <w:p w14:paraId="5FA0E45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Mudança de Modalidade de Empresas Incubadas</w:t>
            </w:r>
          </w:p>
        </w:tc>
        <w:tc>
          <w:tcPr>
            <w:tcW w:w="3173" w:type="pct"/>
          </w:tcPr>
          <w:p w14:paraId="3A65880C" w14:textId="77777777" w:rsidR="00C55496" w:rsidRPr="00C55496" w:rsidRDefault="00C55496" w:rsidP="000B24FD">
            <w:pPr>
              <w:tabs>
                <w:tab w:val="center" w:pos="4252"/>
                <w:tab w:val="right" w:pos="8504"/>
              </w:tabs>
              <w:suppressAutoHyphens/>
              <w:spacing w:after="0" w:line="240" w:lineRule="auto"/>
              <w:jc w:val="center"/>
              <w:rPr>
                <w:rFonts w:eastAsia="Times New Roman"/>
                <w:bCs/>
                <w:sz w:val="20"/>
                <w:lang w:eastAsia="ar-SA"/>
              </w:rPr>
            </w:pPr>
            <w:r w:rsidRPr="00C55496">
              <w:rPr>
                <w:rFonts w:eastAsia="Times New Roman"/>
                <w:bCs/>
                <w:sz w:val="20"/>
                <w:lang w:eastAsia="ar-SA"/>
              </w:rPr>
              <w:t>Empresa na Floresta – Modalidade Não residente para Residente</w:t>
            </w:r>
          </w:p>
        </w:tc>
      </w:tr>
      <w:tr w:rsidR="00C55496" w:rsidRPr="00C55496" w14:paraId="3EC3140D" w14:textId="77777777" w:rsidTr="00B4455C">
        <w:tc>
          <w:tcPr>
            <w:tcW w:w="1827" w:type="pct"/>
          </w:tcPr>
          <w:p w14:paraId="60254EFC"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Interna: </w:t>
            </w:r>
          </w:p>
        </w:tc>
        <w:tc>
          <w:tcPr>
            <w:tcW w:w="3173" w:type="pct"/>
          </w:tcPr>
          <w:p w14:paraId="12541555"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09 capacitações em diversos cursos e treinamentos para a gestora, os coordenadores, assistente e secretária.</w:t>
            </w:r>
          </w:p>
        </w:tc>
      </w:tr>
      <w:tr w:rsidR="00C55496" w:rsidRPr="00C55496" w14:paraId="7E47F1AC" w14:textId="77777777" w:rsidTr="00B4455C">
        <w:tc>
          <w:tcPr>
            <w:tcW w:w="1827" w:type="pct"/>
          </w:tcPr>
          <w:p w14:paraId="5CE51D13"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externa: </w:t>
            </w:r>
          </w:p>
        </w:tc>
        <w:tc>
          <w:tcPr>
            <w:tcW w:w="3173" w:type="pct"/>
          </w:tcPr>
          <w:p w14:paraId="5C994063"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197 capacitações para os empresários das empresas incubadas, hotel tecnológico, parceiros.</w:t>
            </w:r>
          </w:p>
        </w:tc>
      </w:tr>
      <w:tr w:rsidR="00C55496" w:rsidRPr="00C55496" w14:paraId="222E8F91" w14:textId="77777777" w:rsidTr="00B4455C">
        <w:tc>
          <w:tcPr>
            <w:tcW w:w="1827" w:type="pct"/>
          </w:tcPr>
          <w:p w14:paraId="290F6047"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Capacitações em 2015</w:t>
            </w:r>
          </w:p>
        </w:tc>
        <w:tc>
          <w:tcPr>
            <w:tcW w:w="3173" w:type="pct"/>
          </w:tcPr>
          <w:p w14:paraId="4DED42F5"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206 capacitações</w:t>
            </w:r>
          </w:p>
        </w:tc>
      </w:tr>
      <w:tr w:rsidR="00C55496" w:rsidRPr="00C55496" w14:paraId="3D5E6E98" w14:textId="77777777" w:rsidTr="00B4455C">
        <w:tc>
          <w:tcPr>
            <w:tcW w:w="1827" w:type="pct"/>
          </w:tcPr>
          <w:p w14:paraId="6F4669FE"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Horas Consultorias realizadas em 2015</w:t>
            </w:r>
          </w:p>
        </w:tc>
        <w:tc>
          <w:tcPr>
            <w:tcW w:w="3173" w:type="pct"/>
          </w:tcPr>
          <w:p w14:paraId="7B5D179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lang w:eastAsia="ar-SA"/>
              </w:rPr>
              <w:t>12 horas de consultorias para as empresas incubadas, pré-incubados.</w:t>
            </w:r>
          </w:p>
        </w:tc>
      </w:tr>
      <w:tr w:rsidR="00C55496" w:rsidRPr="00C55496" w14:paraId="4DC7CB1C" w14:textId="77777777" w:rsidTr="00B4455C">
        <w:tc>
          <w:tcPr>
            <w:tcW w:w="1827" w:type="pct"/>
          </w:tcPr>
          <w:p w14:paraId="6AC591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Participação em eventos em 2015</w:t>
            </w:r>
          </w:p>
        </w:tc>
        <w:tc>
          <w:tcPr>
            <w:tcW w:w="3173" w:type="pct"/>
          </w:tcPr>
          <w:p w14:paraId="386675F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49 eventos</w:t>
            </w:r>
          </w:p>
        </w:tc>
      </w:tr>
      <w:tr w:rsidR="00C55496" w:rsidRPr="00C55496" w14:paraId="54A69568" w14:textId="77777777" w:rsidTr="00B4455C">
        <w:tc>
          <w:tcPr>
            <w:tcW w:w="1827" w:type="pct"/>
          </w:tcPr>
          <w:p w14:paraId="04C7D73A"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Aumento da Equipe:</w:t>
            </w:r>
          </w:p>
        </w:tc>
        <w:tc>
          <w:tcPr>
            <w:tcW w:w="3173" w:type="pct"/>
          </w:tcPr>
          <w:p w14:paraId="01988EB0"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Contratação de 01 bolsista e 01 prestador de serviços.</w:t>
            </w:r>
          </w:p>
        </w:tc>
      </w:tr>
      <w:tr w:rsidR="00C55496" w:rsidRPr="00C55496" w14:paraId="5D4780BE" w14:textId="77777777" w:rsidTr="00B4455C">
        <w:tc>
          <w:tcPr>
            <w:tcW w:w="1827" w:type="pct"/>
          </w:tcPr>
          <w:p w14:paraId="15BE9BB7"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Palestras de Sensibilização: </w:t>
            </w:r>
          </w:p>
        </w:tc>
        <w:tc>
          <w:tcPr>
            <w:tcW w:w="3173" w:type="pct"/>
          </w:tcPr>
          <w:p w14:paraId="4C686DC2"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04 palestras para alunos e professores</w:t>
            </w:r>
          </w:p>
        </w:tc>
      </w:tr>
      <w:tr w:rsidR="00C55496" w:rsidRPr="00C55496" w14:paraId="6D4E01D0" w14:textId="77777777" w:rsidTr="00B4455C">
        <w:tc>
          <w:tcPr>
            <w:tcW w:w="1827" w:type="pct"/>
          </w:tcPr>
          <w:p w14:paraId="1B22EDFD"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Participação em avaliação de banca: </w:t>
            </w:r>
          </w:p>
        </w:tc>
        <w:tc>
          <w:tcPr>
            <w:tcW w:w="3173" w:type="pct"/>
          </w:tcPr>
          <w:p w14:paraId="2610CB25"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09 participações em bancas de Instituições parceiras e eventos de Startup</w:t>
            </w:r>
          </w:p>
        </w:tc>
      </w:tr>
    </w:tbl>
    <w:p w14:paraId="64A86B51" w14:textId="77777777" w:rsidR="006F6888" w:rsidRDefault="006F6888" w:rsidP="006F6888">
      <w:pPr>
        <w:suppressAutoHyphens/>
        <w:spacing w:after="0" w:line="240" w:lineRule="auto"/>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5F49D379" w14:textId="77777777" w:rsidR="00AC5FD7" w:rsidRPr="00AC5FD7" w:rsidRDefault="00AC5FD7" w:rsidP="00AC5FD7">
      <w:pPr>
        <w:suppressAutoHyphens/>
        <w:spacing w:after="0"/>
        <w:ind w:firstLine="851"/>
        <w:rPr>
          <w:rFonts w:eastAsia="Times New Roman"/>
          <w:color w:val="000000"/>
          <w:szCs w:val="24"/>
          <w:lang w:eastAsia="ar-SA"/>
        </w:rPr>
      </w:pPr>
      <w:r w:rsidRPr="00AC5FD7">
        <w:rPr>
          <w:rFonts w:eastAsia="Times New Roman"/>
          <w:szCs w:val="24"/>
          <w:lang w:eastAsia="pt-BR"/>
        </w:rPr>
        <w:t>A Figura 22 apresenta a evolução histórica do número de empreendimento</w:t>
      </w:r>
      <w:r>
        <w:rPr>
          <w:rFonts w:eastAsia="Times New Roman"/>
          <w:szCs w:val="24"/>
          <w:lang w:eastAsia="pt-BR"/>
        </w:rPr>
        <w:t>s</w:t>
      </w:r>
      <w:r w:rsidRPr="00AC5FD7">
        <w:rPr>
          <w:rFonts w:eastAsia="Times New Roman"/>
          <w:szCs w:val="24"/>
          <w:lang w:eastAsia="pt-BR"/>
        </w:rPr>
        <w:t xml:space="preserve"> incubad</w:t>
      </w:r>
      <w:r w:rsidR="00A571B4">
        <w:rPr>
          <w:rFonts w:eastAsia="Times New Roman"/>
          <w:szCs w:val="24"/>
          <w:lang w:eastAsia="pt-BR"/>
        </w:rPr>
        <w:t>os</w:t>
      </w:r>
      <w:r w:rsidRPr="00AC5FD7">
        <w:rPr>
          <w:rFonts w:eastAsia="Times New Roman"/>
          <w:szCs w:val="24"/>
          <w:lang w:eastAsia="pt-BR"/>
        </w:rPr>
        <w:t xml:space="preserve"> por ano, é possível ob</w:t>
      </w:r>
      <w:r>
        <w:rPr>
          <w:rFonts w:eastAsia="Times New Roman"/>
          <w:szCs w:val="24"/>
          <w:lang w:eastAsia="pt-BR"/>
        </w:rPr>
        <w:t>servar que em 2015 o número de empresas incubadas foi superior em relação aos últimos cinco anos</w:t>
      </w:r>
      <w:r w:rsidR="00A571B4">
        <w:rPr>
          <w:rFonts w:eastAsia="Times New Roman"/>
          <w:szCs w:val="24"/>
          <w:lang w:eastAsia="pt-BR"/>
        </w:rPr>
        <w:t>, sendo inferior somente ao exercício de 2005 e sendo equivalente ao ano de 2009</w:t>
      </w:r>
      <w:r w:rsidR="00F86C7B">
        <w:rPr>
          <w:rFonts w:eastAsia="Times New Roman"/>
          <w:szCs w:val="24"/>
          <w:lang w:eastAsia="pt-BR"/>
        </w:rPr>
        <w:t>, demonstrando a preocupação do IFAM em manter a iniciativa de prestar a assistência aos novos empreendedores colocando no mercado de trabalho</w:t>
      </w:r>
      <w:r w:rsidR="005058E8">
        <w:rPr>
          <w:rFonts w:eastAsia="Times New Roman"/>
          <w:szCs w:val="24"/>
          <w:lang w:eastAsia="pt-BR"/>
        </w:rPr>
        <w:t>,</w:t>
      </w:r>
      <w:r w:rsidR="00F86C7B">
        <w:rPr>
          <w:rFonts w:eastAsia="Times New Roman"/>
          <w:szCs w:val="24"/>
          <w:lang w:eastAsia="pt-BR"/>
        </w:rPr>
        <w:t xml:space="preserve"> </w:t>
      </w:r>
      <w:r w:rsidR="005041E4">
        <w:rPr>
          <w:rFonts w:eastAsia="Times New Roman"/>
          <w:szCs w:val="24"/>
          <w:lang w:eastAsia="pt-BR"/>
        </w:rPr>
        <w:t>empresas</w:t>
      </w:r>
      <w:r w:rsidR="00F86C7B">
        <w:rPr>
          <w:rFonts w:eastAsia="Times New Roman"/>
          <w:szCs w:val="24"/>
          <w:lang w:eastAsia="pt-BR"/>
        </w:rPr>
        <w:t xml:space="preserve"> mais </w:t>
      </w:r>
      <w:r w:rsidR="005041E4">
        <w:rPr>
          <w:rFonts w:eastAsia="Times New Roman"/>
          <w:szCs w:val="24"/>
          <w:lang w:eastAsia="pt-BR"/>
        </w:rPr>
        <w:t>consolidadas</w:t>
      </w:r>
      <w:r w:rsidR="00F86C7B">
        <w:rPr>
          <w:rFonts w:eastAsia="Times New Roman"/>
          <w:szCs w:val="24"/>
          <w:lang w:eastAsia="pt-BR"/>
        </w:rPr>
        <w:t>.</w:t>
      </w:r>
    </w:p>
    <w:p w14:paraId="2E42BB86" w14:textId="77777777" w:rsidR="00291872" w:rsidRDefault="00291872" w:rsidP="00874EC9">
      <w:pPr>
        <w:pStyle w:val="PargrafodaLista"/>
        <w:spacing w:after="0"/>
        <w:ind w:left="426"/>
        <w:rPr>
          <w:b/>
          <w:bCs/>
          <w:szCs w:val="24"/>
        </w:rPr>
      </w:pPr>
    </w:p>
    <w:p w14:paraId="5120D31A" w14:textId="1B10675C" w:rsidR="00DF0B39" w:rsidRDefault="00DF0B39" w:rsidP="00DF0B39">
      <w:pPr>
        <w:pStyle w:val="Legenda"/>
        <w:keepNext/>
      </w:pPr>
      <w:bookmarkStart w:id="140" w:name="_Toc446321761"/>
      <w:r>
        <w:lastRenderedPageBreak/>
        <w:t xml:space="preserve">Figura </w:t>
      </w:r>
      <w:fldSimple w:instr=" SEQ Figura \* ARABIC ">
        <w:r w:rsidR="003D1679">
          <w:rPr>
            <w:noProof/>
          </w:rPr>
          <w:t>22</w:t>
        </w:r>
      </w:fldSimple>
      <w:r>
        <w:t xml:space="preserve"> </w:t>
      </w:r>
      <w:r w:rsidRPr="00AB1F10">
        <w:t>Panorama de Incubação/ 24 Empresas Incubadas</w:t>
      </w:r>
      <w:bookmarkEnd w:id="140"/>
    </w:p>
    <w:p w14:paraId="734F7AF6" w14:textId="77777777" w:rsidR="00291872" w:rsidRDefault="00DF0B39" w:rsidP="00DF0B39">
      <w:pPr>
        <w:pStyle w:val="PargrafodaLista"/>
        <w:spacing w:after="0"/>
        <w:ind w:left="0"/>
        <w:jc w:val="center"/>
        <w:rPr>
          <w:b/>
          <w:bCs/>
          <w:szCs w:val="24"/>
        </w:rPr>
      </w:pPr>
      <w:r>
        <w:rPr>
          <w:noProof/>
          <w:lang w:eastAsia="pt-BR"/>
        </w:rPr>
        <w:drawing>
          <wp:inline distT="0" distB="0" distL="0" distR="0" wp14:anchorId="394F5F90" wp14:editId="52FDB4F9">
            <wp:extent cx="4467187" cy="3076575"/>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482123" cy="3086861"/>
                    </a:xfrm>
                    <a:prstGeom prst="rect">
                      <a:avLst/>
                    </a:prstGeom>
                  </pic:spPr>
                </pic:pic>
              </a:graphicData>
            </a:graphic>
          </wp:inline>
        </w:drawing>
      </w:r>
    </w:p>
    <w:p w14:paraId="4B2D2C7F" w14:textId="77777777" w:rsidR="00DF0B39" w:rsidRPr="006F6888" w:rsidRDefault="00DF0B39" w:rsidP="00DF0B39">
      <w:pPr>
        <w:suppressAutoHyphens/>
        <w:spacing w:after="0" w:line="240" w:lineRule="auto"/>
        <w:ind w:left="1134"/>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1F10EB2A" w14:textId="77777777" w:rsidR="00291872" w:rsidRDefault="00291872" w:rsidP="00874EC9">
      <w:pPr>
        <w:pStyle w:val="PargrafodaLista"/>
        <w:spacing w:after="0"/>
        <w:ind w:left="426"/>
        <w:rPr>
          <w:b/>
          <w:bCs/>
          <w:szCs w:val="24"/>
        </w:rPr>
      </w:pPr>
    </w:p>
    <w:p w14:paraId="671A7ABB" w14:textId="77777777" w:rsidR="00136052" w:rsidRDefault="00136052" w:rsidP="00874EC9">
      <w:pPr>
        <w:pStyle w:val="PargrafodaLista"/>
        <w:spacing w:after="0"/>
        <w:ind w:left="426"/>
        <w:rPr>
          <w:b/>
          <w:bCs/>
          <w:szCs w:val="24"/>
        </w:rPr>
      </w:pPr>
    </w:p>
    <w:p w14:paraId="7DE334EB" w14:textId="77777777" w:rsidR="00F27E2D" w:rsidRPr="00EB15BB" w:rsidRDefault="00F27E2D" w:rsidP="00EB15BB">
      <w:pPr>
        <w:pStyle w:val="PargrafodaLista"/>
        <w:spacing w:after="0"/>
        <w:ind w:left="0" w:firstLine="851"/>
        <w:jc w:val="center"/>
        <w:rPr>
          <w:bCs/>
          <w:szCs w:val="24"/>
        </w:rPr>
      </w:pPr>
    </w:p>
    <w:p w14:paraId="1072052C" w14:textId="77777777" w:rsidR="00F27E2D" w:rsidRPr="00EB15BB" w:rsidRDefault="00EB15BB" w:rsidP="00D602CC">
      <w:pPr>
        <w:pStyle w:val="PargrafodaLista"/>
        <w:spacing w:after="0"/>
        <w:ind w:left="0" w:firstLine="851"/>
        <w:rPr>
          <w:bCs/>
          <w:szCs w:val="24"/>
        </w:rPr>
      </w:pPr>
      <w:r w:rsidRPr="00EB15BB">
        <w:rPr>
          <w:bCs/>
          <w:szCs w:val="24"/>
        </w:rPr>
        <w:t>A Tabela</w:t>
      </w:r>
      <w:r>
        <w:rPr>
          <w:bCs/>
          <w:szCs w:val="24"/>
        </w:rPr>
        <w:t xml:space="preserve"> </w:t>
      </w:r>
      <w:r w:rsidR="009B06E7">
        <w:rPr>
          <w:bCs/>
          <w:szCs w:val="24"/>
        </w:rPr>
        <w:t>3</w:t>
      </w:r>
      <w:r>
        <w:rPr>
          <w:bCs/>
          <w:szCs w:val="24"/>
        </w:rPr>
        <w:t>3 e a Figura 23 apresentam o demonstrativo financeiro dos recursos utilizados na incubadora.</w:t>
      </w:r>
    </w:p>
    <w:p w14:paraId="013D2EBF" w14:textId="77777777" w:rsidR="00A4031C" w:rsidRDefault="00A4031C" w:rsidP="00874EC9">
      <w:pPr>
        <w:pStyle w:val="PargrafodaLista"/>
        <w:spacing w:after="0"/>
        <w:ind w:left="426"/>
        <w:rPr>
          <w:b/>
          <w:bCs/>
          <w:szCs w:val="24"/>
        </w:rPr>
      </w:pPr>
    </w:p>
    <w:p w14:paraId="11F9F0D9" w14:textId="77777777" w:rsidR="00F56A12" w:rsidRDefault="00F56A12" w:rsidP="00F56A12">
      <w:pPr>
        <w:pStyle w:val="Legenda"/>
        <w:keepNext/>
      </w:pPr>
      <w:bookmarkStart w:id="141" w:name="_Toc446402104"/>
      <w:r>
        <w:t xml:space="preserve">Tabela </w:t>
      </w:r>
      <w:fldSimple w:instr=" SEQ Tabela \* ARABIC ">
        <w:r w:rsidR="007B6905">
          <w:rPr>
            <w:noProof/>
          </w:rPr>
          <w:t>33</w:t>
        </w:r>
      </w:fldSimple>
      <w:r>
        <w:t xml:space="preserve"> </w:t>
      </w:r>
      <w:r w:rsidRPr="00D8045A">
        <w:t>Financeiro da Incubadora em 2015</w:t>
      </w:r>
      <w:bookmarkEnd w:id="141"/>
    </w:p>
    <w:tbl>
      <w:tblPr>
        <w:tblStyle w:val="Tabelacomgrade"/>
        <w:tblW w:w="0" w:type="auto"/>
        <w:tblInd w:w="426" w:type="dxa"/>
        <w:tblBorders>
          <w:left w:val="none" w:sz="0" w:space="0" w:color="auto"/>
          <w:right w:val="none" w:sz="0" w:space="0" w:color="auto"/>
        </w:tblBorders>
        <w:tblLook w:val="04A0" w:firstRow="1" w:lastRow="0" w:firstColumn="1" w:lastColumn="0" w:noHBand="0" w:noVBand="1"/>
      </w:tblPr>
      <w:tblGrid>
        <w:gridCol w:w="4229"/>
        <w:gridCol w:w="4274"/>
      </w:tblGrid>
      <w:tr w:rsidR="000D79CD" w:rsidRPr="000D79CD" w14:paraId="52BA39AC" w14:textId="77777777" w:rsidTr="000B24FD">
        <w:tc>
          <w:tcPr>
            <w:tcW w:w="4347" w:type="dxa"/>
            <w:shd w:val="clear" w:color="auto" w:fill="D9D9D9" w:themeFill="background1" w:themeFillShade="D9"/>
          </w:tcPr>
          <w:p w14:paraId="3C9976E2"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Itens de Desempenho</w:t>
            </w:r>
          </w:p>
        </w:tc>
        <w:tc>
          <w:tcPr>
            <w:tcW w:w="4372" w:type="dxa"/>
            <w:shd w:val="clear" w:color="auto" w:fill="D9D9D9" w:themeFill="background1" w:themeFillShade="D9"/>
          </w:tcPr>
          <w:p w14:paraId="66728737"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Quantidade/unid.</w:t>
            </w:r>
          </w:p>
        </w:tc>
      </w:tr>
      <w:tr w:rsidR="000D79CD" w:rsidRPr="000D79CD" w14:paraId="5805878B" w14:textId="77777777" w:rsidTr="000B24FD">
        <w:tc>
          <w:tcPr>
            <w:tcW w:w="4347" w:type="dxa"/>
          </w:tcPr>
          <w:p w14:paraId="4D435C84"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Projetos de P&amp;D (FAPEAM)</w:t>
            </w:r>
          </w:p>
        </w:tc>
        <w:tc>
          <w:tcPr>
            <w:tcW w:w="4372" w:type="dxa"/>
          </w:tcPr>
          <w:p w14:paraId="2C41166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R$ 189.192,00</w:t>
            </w:r>
          </w:p>
        </w:tc>
      </w:tr>
      <w:tr w:rsidR="000D79CD" w:rsidRPr="000D79CD" w14:paraId="0F1DFDDE" w14:textId="77777777" w:rsidTr="000B24FD">
        <w:tc>
          <w:tcPr>
            <w:tcW w:w="4347" w:type="dxa"/>
            <w:shd w:val="clear" w:color="auto" w:fill="D9D9D9" w:themeFill="background1" w:themeFillShade="D9"/>
          </w:tcPr>
          <w:p w14:paraId="672DD1AF"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Projeto P&amp;D - FAPEAM (1ª parcela)</w:t>
            </w:r>
          </w:p>
        </w:tc>
        <w:tc>
          <w:tcPr>
            <w:tcW w:w="4372" w:type="dxa"/>
            <w:shd w:val="clear" w:color="auto" w:fill="D9D9D9" w:themeFill="background1" w:themeFillShade="D9"/>
          </w:tcPr>
          <w:p w14:paraId="63D21FE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R$ 41.464,80</w:t>
            </w:r>
          </w:p>
        </w:tc>
      </w:tr>
      <w:tr w:rsidR="000D79CD" w:rsidRPr="000D79CD" w14:paraId="2F12A237" w14:textId="77777777" w:rsidTr="000B24FD">
        <w:tc>
          <w:tcPr>
            <w:tcW w:w="4347" w:type="dxa"/>
          </w:tcPr>
          <w:p w14:paraId="0CA0DC2F"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Parceria SEBRAE</w:t>
            </w:r>
          </w:p>
        </w:tc>
        <w:tc>
          <w:tcPr>
            <w:tcW w:w="4372" w:type="dxa"/>
          </w:tcPr>
          <w:p w14:paraId="122BA2D6"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R$ 215.000,00</w:t>
            </w:r>
          </w:p>
        </w:tc>
      </w:tr>
      <w:tr w:rsidR="000D79CD" w:rsidRPr="000D79CD" w14:paraId="2D029FE2" w14:textId="77777777" w:rsidTr="000B24FD">
        <w:tc>
          <w:tcPr>
            <w:tcW w:w="4347" w:type="dxa"/>
            <w:shd w:val="clear" w:color="auto" w:fill="D9D9D9" w:themeFill="background1" w:themeFillShade="D9"/>
          </w:tcPr>
          <w:p w14:paraId="78E5F3D7"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Parceria SEBRAE (1ª parcela)</w:t>
            </w:r>
          </w:p>
        </w:tc>
        <w:tc>
          <w:tcPr>
            <w:tcW w:w="4372" w:type="dxa"/>
            <w:shd w:val="clear" w:color="auto" w:fill="D9D9D9" w:themeFill="background1" w:themeFillShade="D9"/>
          </w:tcPr>
          <w:p w14:paraId="28C8737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R$75.000,00</w:t>
            </w:r>
          </w:p>
        </w:tc>
      </w:tr>
      <w:tr w:rsidR="000D79CD" w:rsidRPr="000D79CD" w14:paraId="7CA46B18" w14:textId="77777777" w:rsidTr="000B24FD">
        <w:tc>
          <w:tcPr>
            <w:tcW w:w="4347" w:type="dxa"/>
          </w:tcPr>
          <w:p w14:paraId="58BC5A0C"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IFAM - Parceria SEBRAE</w:t>
            </w:r>
          </w:p>
        </w:tc>
        <w:tc>
          <w:tcPr>
            <w:tcW w:w="4372" w:type="dxa"/>
          </w:tcPr>
          <w:p w14:paraId="4CD759FF"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R$ 65.000,00</w:t>
            </w:r>
          </w:p>
        </w:tc>
      </w:tr>
      <w:tr w:rsidR="000D79CD" w:rsidRPr="000D79CD" w14:paraId="0796E611" w14:textId="77777777" w:rsidTr="000B24FD">
        <w:tc>
          <w:tcPr>
            <w:tcW w:w="4347" w:type="dxa"/>
            <w:shd w:val="clear" w:color="auto" w:fill="D9D9D9" w:themeFill="background1" w:themeFillShade="D9"/>
          </w:tcPr>
          <w:p w14:paraId="4AAD614B"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SEBRAE - Parceria SEBRAE</w:t>
            </w:r>
          </w:p>
        </w:tc>
        <w:tc>
          <w:tcPr>
            <w:tcW w:w="4372" w:type="dxa"/>
            <w:shd w:val="clear" w:color="auto" w:fill="D9D9D9" w:themeFill="background1" w:themeFillShade="D9"/>
          </w:tcPr>
          <w:p w14:paraId="787A518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R$ 150.000,00</w:t>
            </w:r>
          </w:p>
        </w:tc>
      </w:tr>
      <w:tr w:rsidR="000D79CD" w:rsidRPr="000D79CD" w14:paraId="706B341C" w14:textId="77777777" w:rsidTr="000B24FD">
        <w:tc>
          <w:tcPr>
            <w:tcW w:w="4347" w:type="dxa"/>
          </w:tcPr>
          <w:p w14:paraId="4304BFD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lastRenderedPageBreak/>
              <w:t>Taxa operacional FAEPI – Parceria SEBRAE (-)</w:t>
            </w:r>
          </w:p>
        </w:tc>
        <w:tc>
          <w:tcPr>
            <w:tcW w:w="4372" w:type="dxa"/>
          </w:tcPr>
          <w:p w14:paraId="284169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R$ 12.500,00</w:t>
            </w:r>
          </w:p>
        </w:tc>
      </w:tr>
      <w:tr w:rsidR="000D79CD" w:rsidRPr="000D79CD" w14:paraId="14D6E5D4" w14:textId="77777777" w:rsidTr="000B24FD">
        <w:tc>
          <w:tcPr>
            <w:tcW w:w="4347" w:type="dxa"/>
            <w:shd w:val="clear" w:color="auto" w:fill="D9D9D9" w:themeFill="background1" w:themeFillShade="D9"/>
          </w:tcPr>
          <w:p w14:paraId="5BBB128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de Taxas de incubação</w:t>
            </w:r>
          </w:p>
        </w:tc>
        <w:tc>
          <w:tcPr>
            <w:tcW w:w="4372" w:type="dxa"/>
            <w:shd w:val="clear" w:color="auto" w:fill="D9D9D9" w:themeFill="background1" w:themeFillShade="D9"/>
          </w:tcPr>
          <w:p w14:paraId="32C3992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R$ 8.969.53</w:t>
            </w:r>
          </w:p>
        </w:tc>
      </w:tr>
      <w:tr w:rsidR="000D79CD" w:rsidRPr="000D79CD" w14:paraId="56DED7A6" w14:textId="77777777" w:rsidTr="000B24FD">
        <w:tc>
          <w:tcPr>
            <w:tcW w:w="4347" w:type="dxa"/>
          </w:tcPr>
          <w:p w14:paraId="133BB1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Investimento</w:t>
            </w:r>
          </w:p>
        </w:tc>
        <w:tc>
          <w:tcPr>
            <w:tcW w:w="4372" w:type="dxa"/>
          </w:tcPr>
          <w:p w14:paraId="74074B40"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R$ 1.111,45</w:t>
            </w:r>
          </w:p>
        </w:tc>
      </w:tr>
      <w:tr w:rsidR="000D79CD" w:rsidRPr="000D79CD" w14:paraId="74B978FF" w14:textId="77777777" w:rsidTr="000B24FD">
        <w:tc>
          <w:tcPr>
            <w:tcW w:w="4347" w:type="dxa"/>
            <w:shd w:val="clear" w:color="auto" w:fill="D9D9D9" w:themeFill="background1" w:themeFillShade="D9"/>
          </w:tcPr>
          <w:p w14:paraId="3E03EFD2"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2014</w:t>
            </w:r>
          </w:p>
        </w:tc>
        <w:tc>
          <w:tcPr>
            <w:tcW w:w="4372" w:type="dxa"/>
            <w:shd w:val="clear" w:color="auto" w:fill="D9D9D9" w:themeFill="background1" w:themeFillShade="D9"/>
          </w:tcPr>
          <w:p w14:paraId="38141013"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R$ 67.402,87</w:t>
            </w:r>
          </w:p>
        </w:tc>
      </w:tr>
      <w:tr w:rsidR="000D79CD" w:rsidRPr="000D79CD" w14:paraId="09CA7EF4" w14:textId="77777777" w:rsidTr="000B24FD">
        <w:tc>
          <w:tcPr>
            <w:tcW w:w="4347" w:type="dxa"/>
          </w:tcPr>
          <w:p w14:paraId="0A63D58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repasse para FAEPI (-)</w:t>
            </w:r>
          </w:p>
        </w:tc>
        <w:tc>
          <w:tcPr>
            <w:tcW w:w="4372" w:type="dxa"/>
          </w:tcPr>
          <w:p w14:paraId="3302B44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(R$ 0,00)</w:t>
            </w:r>
          </w:p>
        </w:tc>
      </w:tr>
      <w:tr w:rsidR="000D79CD" w:rsidRPr="000D79CD" w14:paraId="205798B9" w14:textId="77777777" w:rsidTr="000B24FD">
        <w:tc>
          <w:tcPr>
            <w:tcW w:w="4347" w:type="dxa"/>
            <w:shd w:val="clear" w:color="auto" w:fill="D9D9D9" w:themeFill="background1" w:themeFillShade="D9"/>
          </w:tcPr>
          <w:p w14:paraId="38751FD9"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Despesas (-)</w:t>
            </w:r>
          </w:p>
        </w:tc>
        <w:tc>
          <w:tcPr>
            <w:tcW w:w="4372" w:type="dxa"/>
            <w:shd w:val="clear" w:color="auto" w:fill="D9D9D9" w:themeFill="background1" w:themeFillShade="D9"/>
          </w:tcPr>
          <w:p w14:paraId="00538D1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(R$ 61.098,72)</w:t>
            </w:r>
          </w:p>
        </w:tc>
      </w:tr>
      <w:tr w:rsidR="000D79CD" w:rsidRPr="000D79CD" w14:paraId="19880CD1" w14:textId="77777777" w:rsidTr="000B24FD">
        <w:tc>
          <w:tcPr>
            <w:tcW w:w="4347" w:type="dxa"/>
          </w:tcPr>
          <w:p w14:paraId="5B8AB8F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2015</w:t>
            </w:r>
          </w:p>
        </w:tc>
        <w:tc>
          <w:tcPr>
            <w:tcW w:w="4372" w:type="dxa"/>
          </w:tcPr>
          <w:p w14:paraId="73E7AA9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R$ 3.195,68</w:t>
            </w:r>
          </w:p>
        </w:tc>
      </w:tr>
    </w:tbl>
    <w:p w14:paraId="13607CFA" w14:textId="77777777" w:rsidR="00B16741" w:rsidRPr="006F6888" w:rsidRDefault="00B16741" w:rsidP="00B16741">
      <w:pPr>
        <w:suppressAutoHyphens/>
        <w:spacing w:after="0" w:line="240" w:lineRule="auto"/>
        <w:ind w:left="851"/>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7A74E7F" w14:textId="77777777" w:rsidR="00F27E2D" w:rsidRDefault="00F27E2D" w:rsidP="00874EC9">
      <w:pPr>
        <w:pStyle w:val="PargrafodaLista"/>
        <w:spacing w:after="0"/>
        <w:ind w:left="426"/>
        <w:rPr>
          <w:b/>
          <w:bCs/>
          <w:szCs w:val="24"/>
        </w:rPr>
      </w:pPr>
    </w:p>
    <w:p w14:paraId="687B4982" w14:textId="77777777" w:rsidR="00F27E2D" w:rsidRDefault="00F27E2D" w:rsidP="00874EC9">
      <w:pPr>
        <w:pStyle w:val="PargrafodaLista"/>
        <w:spacing w:after="0"/>
        <w:ind w:left="426"/>
        <w:rPr>
          <w:b/>
          <w:bCs/>
          <w:szCs w:val="24"/>
        </w:rPr>
      </w:pPr>
    </w:p>
    <w:p w14:paraId="5CBFE54E" w14:textId="4BA111D0" w:rsidR="00CE50B7" w:rsidRDefault="00CE50B7" w:rsidP="00CE50B7">
      <w:pPr>
        <w:pStyle w:val="Legenda"/>
        <w:keepNext/>
      </w:pPr>
      <w:bookmarkStart w:id="142" w:name="_Toc446321763"/>
      <w:r>
        <w:t xml:space="preserve">Figura </w:t>
      </w:r>
      <w:fldSimple w:instr=" SEQ Figura \* ARABIC ">
        <w:r w:rsidR="003D1679">
          <w:rPr>
            <w:noProof/>
          </w:rPr>
          <w:t>23</w:t>
        </w:r>
      </w:fldSimple>
      <w:r>
        <w:t xml:space="preserve"> </w:t>
      </w:r>
      <w:r w:rsidRPr="00C31F94">
        <w:t>Tipos de Receita</w:t>
      </w:r>
      <w:bookmarkEnd w:id="142"/>
    </w:p>
    <w:p w14:paraId="48CCBC73" w14:textId="77777777" w:rsidR="00DC5760" w:rsidRDefault="00CE50B7" w:rsidP="00CE50B7">
      <w:pPr>
        <w:pStyle w:val="PargrafodaLista"/>
        <w:spacing w:after="0"/>
        <w:ind w:left="0"/>
        <w:jc w:val="center"/>
        <w:rPr>
          <w:b/>
          <w:bCs/>
          <w:szCs w:val="24"/>
        </w:rPr>
      </w:pPr>
      <w:r>
        <w:rPr>
          <w:noProof/>
          <w:lang w:eastAsia="pt-BR"/>
        </w:rPr>
        <w:drawing>
          <wp:inline distT="0" distB="0" distL="0" distR="0" wp14:anchorId="0C2C590B" wp14:editId="2D94062B">
            <wp:extent cx="4009768" cy="2747433"/>
            <wp:effectExtent l="0" t="0" r="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27348" cy="2759479"/>
                    </a:xfrm>
                    <a:prstGeom prst="rect">
                      <a:avLst/>
                    </a:prstGeom>
                  </pic:spPr>
                </pic:pic>
              </a:graphicData>
            </a:graphic>
          </wp:inline>
        </w:drawing>
      </w:r>
    </w:p>
    <w:p w14:paraId="71665CD1" w14:textId="77777777" w:rsidR="00CE50B7" w:rsidRPr="006F6888" w:rsidRDefault="00CE50B7" w:rsidP="00D602CC">
      <w:pPr>
        <w:suppressAutoHyphens/>
        <w:spacing w:after="0" w:line="240" w:lineRule="auto"/>
        <w:ind w:left="1418"/>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F03C458" w14:textId="77777777" w:rsidR="00CE50B7" w:rsidRDefault="00E911DA" w:rsidP="00C474EC">
      <w:pPr>
        <w:pStyle w:val="PargrafodaLista"/>
        <w:numPr>
          <w:ilvl w:val="3"/>
          <w:numId w:val="51"/>
        </w:numPr>
        <w:spacing w:after="0"/>
        <w:rPr>
          <w:rFonts w:eastAsia="Times New Roman" w:cs="Calibri"/>
          <w:b/>
          <w:szCs w:val="24"/>
          <w:lang w:eastAsia="pt-BR"/>
        </w:rPr>
      </w:pPr>
      <w:r w:rsidRPr="00E911DA">
        <w:rPr>
          <w:rFonts w:eastAsia="Times New Roman" w:cs="Calibri"/>
          <w:b/>
          <w:szCs w:val="24"/>
          <w:lang w:eastAsia="pt-BR"/>
        </w:rPr>
        <w:t>Ações de Internacionalização</w:t>
      </w:r>
    </w:p>
    <w:p w14:paraId="4E905F13" w14:textId="77777777" w:rsidR="00E71B67" w:rsidRPr="00E911DA" w:rsidRDefault="00E71B67" w:rsidP="0064290B">
      <w:pPr>
        <w:pStyle w:val="PargrafodaLista"/>
        <w:spacing w:after="0"/>
        <w:ind w:left="851" w:firstLine="567"/>
        <w:rPr>
          <w:rFonts w:eastAsia="Times New Roman" w:cs="Calibri"/>
          <w:b/>
          <w:szCs w:val="24"/>
          <w:lang w:eastAsia="pt-BR"/>
        </w:rPr>
      </w:pPr>
      <w:r w:rsidRPr="00E71B67">
        <w:rPr>
          <w:rFonts w:eastAsia="Times New Roman" w:cs="Calibri"/>
          <w:b/>
          <w:szCs w:val="24"/>
          <w:lang w:eastAsia="pt-BR"/>
        </w:rPr>
        <w:t>Centro de Idiomas</w:t>
      </w:r>
    </w:p>
    <w:p w14:paraId="139C4687" w14:textId="77777777" w:rsidR="00CE50B7" w:rsidRDefault="00CE50B7" w:rsidP="00CE50B7">
      <w:pPr>
        <w:pStyle w:val="PargrafodaLista"/>
        <w:spacing w:after="0"/>
        <w:ind w:left="0"/>
        <w:jc w:val="center"/>
        <w:rPr>
          <w:b/>
          <w:bCs/>
          <w:szCs w:val="24"/>
        </w:rPr>
      </w:pPr>
    </w:p>
    <w:p w14:paraId="6D4A6EB9" w14:textId="77777777" w:rsidR="00E71B67" w:rsidRPr="00E71B67" w:rsidRDefault="00E71B67" w:rsidP="0064290B">
      <w:pPr>
        <w:shd w:val="clear" w:color="auto" w:fill="FFFFFF"/>
        <w:spacing w:after="0"/>
        <w:ind w:firstLine="851"/>
        <w:textAlignment w:val="baseline"/>
        <w:rPr>
          <w:rFonts w:eastAsia="Times New Roman"/>
          <w:color w:val="000000"/>
          <w:sz w:val="22"/>
          <w:lang w:eastAsia="ar-SA"/>
        </w:rPr>
      </w:pPr>
      <w:r w:rsidRPr="00E71B67">
        <w:rPr>
          <w:rFonts w:eastAsia="Times New Roman"/>
          <w:color w:val="000000"/>
          <w:sz w:val="22"/>
          <w:lang w:eastAsia="ar-SA"/>
        </w:rPr>
        <w:t xml:space="preserve">O Centro de Idiomas do IFAM </w:t>
      </w:r>
      <w:r w:rsidR="00136052">
        <w:rPr>
          <w:rFonts w:eastAsia="Times New Roman"/>
          <w:color w:val="000000"/>
          <w:sz w:val="22"/>
          <w:lang w:eastAsia="ar-SA"/>
        </w:rPr>
        <w:t>(</w:t>
      </w:r>
      <w:r w:rsidRPr="00E71B67">
        <w:rPr>
          <w:rFonts w:eastAsia="Times New Roman"/>
          <w:color w:val="000000"/>
          <w:sz w:val="22"/>
          <w:lang w:eastAsia="ar-SA"/>
        </w:rPr>
        <w:t>CI-IFAM</w:t>
      </w:r>
      <w:r w:rsidR="00136052">
        <w:rPr>
          <w:rFonts w:eastAsia="Times New Roman"/>
          <w:color w:val="000000"/>
          <w:sz w:val="22"/>
          <w:lang w:eastAsia="ar-SA"/>
        </w:rPr>
        <w:t>)</w:t>
      </w:r>
      <w:r w:rsidRPr="00E71B67">
        <w:rPr>
          <w:rFonts w:eastAsia="Times New Roman"/>
          <w:color w:val="000000"/>
          <w:sz w:val="22"/>
          <w:lang w:eastAsia="ar-SA"/>
        </w:rPr>
        <w:t xml:space="preserve"> foi criado através da </w:t>
      </w:r>
      <w:hyperlink r:id="rId41" w:tgtFrame="_self" w:history="1">
        <w:r w:rsidRPr="00E71B67">
          <w:rPr>
            <w:rFonts w:eastAsia="Times New Roman"/>
            <w:color w:val="000000"/>
            <w:sz w:val="22"/>
            <w:lang w:eastAsia="ar-SA"/>
          </w:rPr>
          <w:t>Resolução nº 47, de 26 de dezembro de 2013</w:t>
        </w:r>
      </w:hyperlink>
      <w:r w:rsidRPr="00E71B67">
        <w:rPr>
          <w:rFonts w:eastAsia="Times New Roman"/>
          <w:color w:val="000000"/>
          <w:sz w:val="22"/>
          <w:lang w:eastAsia="ar-SA"/>
        </w:rPr>
        <w:t xml:space="preserve">, como órgão de apoio ao Ensino, à Pesquisa e à Extensão e tem por finalidade consolidar e democratizar o ensino de idiomas no IFAM, promovendo a oferta de cursos de Línguas </w:t>
      </w:r>
      <w:r w:rsidRPr="00E71B67">
        <w:rPr>
          <w:rFonts w:eastAsia="Times New Roman"/>
          <w:color w:val="000000"/>
          <w:sz w:val="22"/>
          <w:lang w:eastAsia="ar-SA"/>
        </w:rPr>
        <w:lastRenderedPageBreak/>
        <w:t xml:space="preserve">Estrangeiras, Português para Estrangeiros, Libras e Línguas Indígenas, na modalidade de Formação Inicial e Continuada (FIC), presenciais ou </w:t>
      </w:r>
      <w:r w:rsidR="00136052" w:rsidRPr="00E71B67">
        <w:rPr>
          <w:rFonts w:eastAsia="Times New Roman"/>
          <w:color w:val="000000"/>
          <w:sz w:val="22"/>
          <w:lang w:eastAsia="ar-SA"/>
        </w:rPr>
        <w:t>à</w:t>
      </w:r>
      <w:r w:rsidRPr="00E71B67">
        <w:rPr>
          <w:rFonts w:eastAsia="Times New Roman"/>
          <w:color w:val="000000"/>
          <w:sz w:val="22"/>
          <w:lang w:eastAsia="ar-SA"/>
        </w:rPr>
        <w:t xml:space="preserve"> distância, aos alunos, servidores e comunidade externa.</w:t>
      </w:r>
    </w:p>
    <w:p w14:paraId="5B86AC90" w14:textId="77777777" w:rsidR="00E71B67" w:rsidRPr="00E71B67" w:rsidRDefault="00E71B67" w:rsidP="00136052">
      <w:pPr>
        <w:shd w:val="clear" w:color="auto" w:fill="FFFFFF"/>
        <w:spacing w:after="0"/>
        <w:ind w:firstLine="1418"/>
        <w:textAlignment w:val="baseline"/>
        <w:rPr>
          <w:rFonts w:eastAsia="Times New Roman"/>
          <w:color w:val="172938"/>
          <w:sz w:val="22"/>
          <w:lang w:eastAsia="ar-SA"/>
        </w:rPr>
      </w:pPr>
      <w:r w:rsidRPr="00E71B67">
        <w:rPr>
          <w:rFonts w:eastAsia="Times New Roman"/>
          <w:color w:val="000000"/>
          <w:sz w:val="22"/>
          <w:lang w:eastAsia="ar-SA"/>
        </w:rPr>
        <w:t xml:space="preserve">O CI-IFAM possui regimento interno próprio aprovado </w:t>
      </w:r>
      <w:r w:rsidRPr="00136052">
        <w:rPr>
          <w:rFonts w:eastAsia="Times New Roman"/>
          <w:color w:val="000000"/>
          <w:sz w:val="22"/>
          <w:lang w:eastAsia="ar-SA"/>
        </w:rPr>
        <w:t>pela </w:t>
      </w:r>
      <w:hyperlink r:id="rId42" w:tgtFrame="_self" w:history="1">
        <w:r w:rsidRPr="00136052">
          <w:rPr>
            <w:rFonts w:eastAsia="Times New Roman"/>
            <w:color w:val="000000"/>
            <w:sz w:val="22"/>
            <w:lang w:eastAsia="ar-SA"/>
          </w:rPr>
          <w:t>Resolução nº 48/2014/CONSUP-IFAM,</w:t>
        </w:r>
      </w:hyperlink>
      <w:r w:rsidRPr="00136052">
        <w:rPr>
          <w:rFonts w:eastAsia="Times New Roman"/>
          <w:color w:val="000000"/>
          <w:sz w:val="22"/>
          <w:lang w:eastAsia="ar-SA"/>
        </w:rPr>
        <w:t> onde constam as normas referentes a sua organização, f</w:t>
      </w:r>
      <w:r w:rsidRPr="00E71B67">
        <w:rPr>
          <w:rFonts w:eastAsia="Times New Roman"/>
          <w:color w:val="000000"/>
          <w:sz w:val="22"/>
          <w:lang w:eastAsia="ar-SA"/>
        </w:rPr>
        <w:t>uncionamento, competências e organização didático</w:t>
      </w:r>
      <w:r w:rsidRPr="00E71B67">
        <w:rPr>
          <w:rFonts w:eastAsia="Times New Roman"/>
          <w:color w:val="172938"/>
          <w:sz w:val="22"/>
          <w:lang w:eastAsia="ar-SA"/>
        </w:rPr>
        <w:t>-pedagógica. A institucionalização do Centro no campus ocorrerá através de Portaria do Diretor Geral.</w:t>
      </w:r>
    </w:p>
    <w:p w14:paraId="5896E5CE" w14:textId="77777777" w:rsidR="00E71B67" w:rsidRPr="00E71B67" w:rsidRDefault="00E71B67" w:rsidP="00E71B67">
      <w:pPr>
        <w:shd w:val="clear" w:color="auto" w:fill="FFFFFF"/>
        <w:spacing w:after="240"/>
        <w:ind w:firstLine="567"/>
        <w:textAlignment w:val="baseline"/>
        <w:rPr>
          <w:rFonts w:eastAsia="Times New Roman"/>
          <w:color w:val="172938"/>
          <w:sz w:val="22"/>
          <w:lang w:eastAsia="ar-SA"/>
        </w:rPr>
      </w:pPr>
      <w:r w:rsidRPr="00E71B67">
        <w:rPr>
          <w:rFonts w:eastAsia="Times New Roman"/>
          <w:color w:val="172938"/>
          <w:sz w:val="22"/>
          <w:lang w:eastAsia="ar-SA"/>
        </w:rPr>
        <w:t>Em nível sistêmico, o CI-IFAM encontra-se sob a coordenação da Pró-Reitoria de Extensão (PROEX)</w:t>
      </w:r>
      <w:r w:rsidR="00136052">
        <w:rPr>
          <w:rFonts w:eastAsia="Times New Roman"/>
          <w:color w:val="172938"/>
          <w:sz w:val="22"/>
          <w:lang w:eastAsia="ar-SA"/>
        </w:rPr>
        <w:t xml:space="preserve"> e n</w:t>
      </w:r>
      <w:r w:rsidRPr="00E71B67">
        <w:rPr>
          <w:rFonts w:eastAsia="Times New Roman"/>
          <w:color w:val="172938"/>
          <w:sz w:val="22"/>
          <w:lang w:eastAsia="ar-SA"/>
        </w:rPr>
        <w:t>o âmbito do</w:t>
      </w:r>
      <w:r w:rsidR="00136052">
        <w:rPr>
          <w:rFonts w:eastAsia="Times New Roman"/>
          <w:color w:val="172938"/>
          <w:sz w:val="22"/>
          <w:lang w:eastAsia="ar-SA"/>
        </w:rPr>
        <w:t>s</w:t>
      </w:r>
      <w:r w:rsidRPr="00E71B67">
        <w:rPr>
          <w:rFonts w:eastAsia="Times New Roman"/>
          <w:color w:val="172938"/>
          <w:sz w:val="22"/>
          <w:lang w:eastAsia="ar-SA"/>
        </w:rPr>
        <w:t xml:space="preserve"> </w:t>
      </w:r>
      <w:r w:rsidR="00136052">
        <w:rPr>
          <w:rFonts w:eastAsia="Times New Roman"/>
          <w:i/>
          <w:color w:val="172938"/>
          <w:sz w:val="22"/>
          <w:lang w:eastAsia="ar-SA"/>
        </w:rPr>
        <w:t xml:space="preserve">campi </w:t>
      </w:r>
      <w:r w:rsidR="00BA6C40">
        <w:rPr>
          <w:rFonts w:eastAsia="Times New Roman"/>
          <w:color w:val="172938"/>
          <w:sz w:val="22"/>
          <w:lang w:eastAsia="ar-SA"/>
        </w:rPr>
        <w:t xml:space="preserve">à Direção Geral, por meio do Setor </w:t>
      </w:r>
      <w:r w:rsidRPr="00E71B67">
        <w:rPr>
          <w:rFonts w:eastAsia="Times New Roman"/>
          <w:color w:val="172938"/>
          <w:sz w:val="22"/>
          <w:lang w:eastAsia="ar-SA"/>
        </w:rPr>
        <w:t xml:space="preserve">de Extensão. </w:t>
      </w:r>
      <w:r w:rsidR="00136052">
        <w:rPr>
          <w:rFonts w:eastAsia="Times New Roman"/>
          <w:color w:val="172938"/>
          <w:sz w:val="22"/>
          <w:lang w:eastAsia="ar-SA"/>
        </w:rPr>
        <w:t>A seguir, são descritos</w:t>
      </w:r>
      <w:r w:rsidRPr="00E71B67">
        <w:rPr>
          <w:rFonts w:eastAsia="Times New Roman"/>
          <w:color w:val="172938"/>
          <w:sz w:val="22"/>
          <w:lang w:eastAsia="ar-SA"/>
        </w:rPr>
        <w:t xml:space="preserve"> os resultados</w:t>
      </w:r>
      <w:r w:rsidR="00136052">
        <w:rPr>
          <w:rFonts w:eastAsia="Times New Roman"/>
          <w:color w:val="172938"/>
          <w:sz w:val="22"/>
          <w:lang w:eastAsia="ar-SA"/>
        </w:rPr>
        <w:t xml:space="preserve">, por </w:t>
      </w:r>
      <w:r w:rsidR="00136052">
        <w:rPr>
          <w:rFonts w:eastAsia="Times New Roman"/>
          <w:i/>
          <w:color w:val="172938"/>
          <w:sz w:val="22"/>
          <w:lang w:eastAsia="ar-SA"/>
        </w:rPr>
        <w:t>campus</w:t>
      </w:r>
      <w:r w:rsidRPr="00E71B67">
        <w:rPr>
          <w:rFonts w:eastAsia="Times New Roman"/>
          <w:color w:val="172938"/>
          <w:sz w:val="22"/>
          <w:lang w:eastAsia="ar-SA"/>
        </w:rPr>
        <w:t xml:space="preserve">: </w:t>
      </w:r>
    </w:p>
    <w:p w14:paraId="2FFAF358" w14:textId="77777777" w:rsidR="00E71B67" w:rsidRPr="00E71B67" w:rsidRDefault="00E71B67" w:rsidP="00D602CC">
      <w:pPr>
        <w:widowControl w:val="0"/>
        <w:numPr>
          <w:ilvl w:val="0"/>
          <w:numId w:val="34"/>
        </w:numPr>
        <w:suppressAutoHyphens/>
        <w:spacing w:after="0" w:line="240" w:lineRule="auto"/>
        <w:ind w:left="1134" w:hanging="283"/>
        <w:contextualSpacing/>
        <w:jc w:val="left"/>
        <w:rPr>
          <w:rFonts w:eastAsia="Times New Roman"/>
          <w:sz w:val="22"/>
          <w:lang w:eastAsia="ar-SA"/>
        </w:rPr>
      </w:pPr>
      <w:r w:rsidRPr="00BA6C40">
        <w:rPr>
          <w:rFonts w:eastAsia="Times New Roman"/>
          <w:i/>
          <w:sz w:val="22"/>
          <w:lang w:eastAsia="ar-SA"/>
        </w:rPr>
        <w:t xml:space="preserve">Campus </w:t>
      </w:r>
      <w:r w:rsidRPr="00E71B67">
        <w:rPr>
          <w:rFonts w:eastAsia="Times New Roman"/>
          <w:sz w:val="22"/>
          <w:lang w:eastAsia="ar-SA"/>
        </w:rPr>
        <w:t xml:space="preserve">Manaus Centro </w:t>
      </w:r>
    </w:p>
    <w:p w14:paraId="495632D6" w14:textId="77777777" w:rsidR="00E71B67" w:rsidRPr="00E71B67" w:rsidRDefault="00E71B67" w:rsidP="00E71B67">
      <w:pPr>
        <w:widowControl w:val="0"/>
        <w:suppressAutoHyphens/>
        <w:spacing w:after="0"/>
        <w:ind w:left="720"/>
        <w:contextualSpacing/>
        <w:rPr>
          <w:rFonts w:eastAsia="Times New Roman"/>
          <w:b/>
          <w:sz w:val="22"/>
          <w:lang w:eastAsia="ar-SA"/>
        </w:rPr>
      </w:pPr>
    </w:p>
    <w:p w14:paraId="0AE91A9B" w14:textId="77777777" w:rsidR="00E71B67" w:rsidRPr="00E71B67" w:rsidRDefault="00E71B67" w:rsidP="00D602CC">
      <w:pPr>
        <w:suppressAutoHyphens/>
        <w:spacing w:after="0"/>
        <w:ind w:firstLine="851"/>
        <w:rPr>
          <w:rFonts w:eastAsia="Times New Roman"/>
          <w:sz w:val="22"/>
          <w:lang w:eastAsia="ar-SA"/>
        </w:rPr>
      </w:pPr>
      <w:r w:rsidRPr="00E71B67">
        <w:rPr>
          <w:rFonts w:eastAsia="Times New Roman"/>
          <w:sz w:val="22"/>
          <w:lang w:eastAsia="ar-SA"/>
        </w:rPr>
        <w:t xml:space="preserve">O Relatório visa apresentar dados quantitativos e qualitativos dos cursos ofertados durante o 2º semestre de 2015, pelo Centro de Idiomas do IFAM, </w:t>
      </w:r>
      <w:r w:rsidR="00BA6C40" w:rsidRPr="00BA6C40">
        <w:rPr>
          <w:rFonts w:eastAsia="Times New Roman"/>
          <w:i/>
          <w:sz w:val="22"/>
          <w:lang w:eastAsia="ar-SA"/>
        </w:rPr>
        <w:t>Campus</w:t>
      </w:r>
      <w:r w:rsidRPr="00E71B67">
        <w:rPr>
          <w:rFonts w:eastAsia="Times New Roman"/>
          <w:sz w:val="22"/>
          <w:lang w:eastAsia="ar-SA"/>
        </w:rPr>
        <w:t xml:space="preserve"> Manaus Centro</w:t>
      </w:r>
      <w:r w:rsidR="009B06E7">
        <w:rPr>
          <w:rFonts w:eastAsia="Times New Roman"/>
          <w:sz w:val="22"/>
          <w:lang w:eastAsia="ar-SA"/>
        </w:rPr>
        <w:t>, conforme apresentado nas Tabelas 34,35 e 36.</w:t>
      </w:r>
    </w:p>
    <w:p w14:paraId="2BAE5E23" w14:textId="77777777" w:rsidR="00484C00" w:rsidRDefault="00484C00" w:rsidP="00484C00">
      <w:pPr>
        <w:pStyle w:val="Legenda"/>
        <w:keepNext/>
      </w:pPr>
      <w:bookmarkStart w:id="143" w:name="_Toc446402105"/>
      <w:r>
        <w:t xml:space="preserve">Tabela </w:t>
      </w:r>
      <w:fldSimple w:instr=" SEQ Tabela \* ARABIC ">
        <w:r w:rsidR="007B6905">
          <w:rPr>
            <w:noProof/>
          </w:rPr>
          <w:t>34</w:t>
        </w:r>
      </w:fldSimple>
      <w:r>
        <w:t xml:space="preserve"> </w:t>
      </w:r>
      <w:r w:rsidRPr="007E45BB">
        <w:t>Projeto CLAI – Capacitação em Língua Adicionais do IFAM (gratuito), modalidade presencial.</w:t>
      </w:r>
      <w:bookmarkEnd w:id="143"/>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E57CEC" w:rsidRPr="00484C00" w14:paraId="62AD6FC5" w14:textId="77777777" w:rsidTr="00956021">
        <w:trPr>
          <w:trHeight w:val="388"/>
          <w:tblHeader/>
        </w:trPr>
        <w:tc>
          <w:tcPr>
            <w:tcW w:w="1985" w:type="dxa"/>
            <w:vMerge w:val="restart"/>
            <w:shd w:val="clear" w:color="auto" w:fill="F2F2F2" w:themeFill="background1" w:themeFillShade="F2"/>
            <w:vAlign w:val="center"/>
          </w:tcPr>
          <w:p w14:paraId="5B5E3689"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Cursos</w:t>
            </w:r>
          </w:p>
        </w:tc>
        <w:tc>
          <w:tcPr>
            <w:tcW w:w="1559" w:type="dxa"/>
            <w:vMerge w:val="restart"/>
            <w:shd w:val="clear" w:color="auto" w:fill="F2F2F2" w:themeFill="background1" w:themeFillShade="F2"/>
            <w:vAlign w:val="center"/>
          </w:tcPr>
          <w:p w14:paraId="485F0D18"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Nº de matriculados </w:t>
            </w:r>
          </w:p>
          <w:p w14:paraId="01863E12"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607DEAE"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Quantidade de turmas</w:t>
            </w:r>
          </w:p>
        </w:tc>
        <w:tc>
          <w:tcPr>
            <w:tcW w:w="2410" w:type="dxa"/>
            <w:gridSpan w:val="2"/>
            <w:shd w:val="clear" w:color="auto" w:fill="F2F2F2" w:themeFill="background1" w:themeFillShade="F2"/>
            <w:vAlign w:val="center"/>
          </w:tcPr>
          <w:p w14:paraId="46F67E25"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Frequentando </w:t>
            </w:r>
          </w:p>
        </w:tc>
        <w:tc>
          <w:tcPr>
            <w:tcW w:w="2268" w:type="dxa"/>
            <w:gridSpan w:val="2"/>
            <w:shd w:val="clear" w:color="auto" w:fill="F2F2F2" w:themeFill="background1" w:themeFillShade="F2"/>
            <w:vAlign w:val="center"/>
          </w:tcPr>
          <w:p w14:paraId="79523AFA"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Cancelamento</w:t>
            </w:r>
          </w:p>
        </w:tc>
      </w:tr>
      <w:tr w:rsidR="00E57CEC" w:rsidRPr="00484C00" w14:paraId="4D285179" w14:textId="77777777" w:rsidTr="00956021">
        <w:trPr>
          <w:trHeight w:val="206"/>
          <w:tblHeader/>
        </w:trPr>
        <w:tc>
          <w:tcPr>
            <w:tcW w:w="1985" w:type="dxa"/>
            <w:vMerge/>
            <w:shd w:val="clear" w:color="auto" w:fill="auto"/>
          </w:tcPr>
          <w:p w14:paraId="32A5C896"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559" w:type="dxa"/>
            <w:vMerge/>
            <w:shd w:val="clear" w:color="auto" w:fill="auto"/>
          </w:tcPr>
          <w:p w14:paraId="1D0CEB2D"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shd w:val="clear" w:color="auto" w:fill="auto"/>
          </w:tcPr>
          <w:p w14:paraId="13A6D82B"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2BFB3A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276" w:type="dxa"/>
            <w:shd w:val="clear" w:color="auto" w:fill="auto"/>
            <w:vAlign w:val="center"/>
          </w:tcPr>
          <w:p w14:paraId="0F5BD2D5"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c>
          <w:tcPr>
            <w:tcW w:w="1134" w:type="dxa"/>
            <w:shd w:val="clear" w:color="auto" w:fill="auto"/>
            <w:vAlign w:val="center"/>
          </w:tcPr>
          <w:p w14:paraId="50B3DB9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134" w:type="dxa"/>
            <w:shd w:val="clear" w:color="auto" w:fill="auto"/>
            <w:vAlign w:val="center"/>
          </w:tcPr>
          <w:p w14:paraId="1EFC3920"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r>
      <w:tr w:rsidR="00E57CEC" w:rsidRPr="00484C00" w14:paraId="6326139E" w14:textId="77777777" w:rsidTr="000B15AA">
        <w:trPr>
          <w:trHeight w:val="474"/>
        </w:trPr>
        <w:tc>
          <w:tcPr>
            <w:tcW w:w="1985" w:type="dxa"/>
            <w:shd w:val="clear" w:color="auto" w:fill="auto"/>
            <w:vAlign w:val="center"/>
          </w:tcPr>
          <w:p w14:paraId="1ECA686C"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Espanhol para viagem de curta duração</w:t>
            </w:r>
          </w:p>
        </w:tc>
        <w:tc>
          <w:tcPr>
            <w:tcW w:w="1559" w:type="dxa"/>
            <w:shd w:val="clear" w:color="auto" w:fill="auto"/>
            <w:vAlign w:val="center"/>
          </w:tcPr>
          <w:p w14:paraId="5614CC6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auto"/>
            <w:vAlign w:val="center"/>
          </w:tcPr>
          <w:p w14:paraId="76F35F9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71A7169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auto"/>
            <w:vAlign w:val="center"/>
          </w:tcPr>
          <w:p w14:paraId="3219BC7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auto"/>
            <w:vAlign w:val="center"/>
          </w:tcPr>
          <w:p w14:paraId="20605B48"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auto"/>
            <w:vAlign w:val="center"/>
          </w:tcPr>
          <w:p w14:paraId="2B9A8D2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57B9B9A3" w14:textId="77777777" w:rsidTr="00847A4F">
        <w:trPr>
          <w:trHeight w:val="474"/>
        </w:trPr>
        <w:tc>
          <w:tcPr>
            <w:tcW w:w="1985" w:type="dxa"/>
            <w:shd w:val="clear" w:color="auto" w:fill="auto"/>
            <w:vAlign w:val="center"/>
          </w:tcPr>
          <w:p w14:paraId="46CB774E"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Inglês Básico</w:t>
            </w:r>
          </w:p>
        </w:tc>
        <w:tc>
          <w:tcPr>
            <w:tcW w:w="1559" w:type="dxa"/>
            <w:shd w:val="clear" w:color="auto" w:fill="auto"/>
            <w:vAlign w:val="center"/>
          </w:tcPr>
          <w:p w14:paraId="06ACBC3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15</w:t>
            </w:r>
          </w:p>
        </w:tc>
        <w:tc>
          <w:tcPr>
            <w:tcW w:w="1276" w:type="dxa"/>
            <w:shd w:val="clear" w:color="auto" w:fill="auto"/>
            <w:vAlign w:val="center"/>
          </w:tcPr>
          <w:p w14:paraId="2BBC308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6D9EF353"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09</w:t>
            </w:r>
          </w:p>
        </w:tc>
        <w:tc>
          <w:tcPr>
            <w:tcW w:w="1276" w:type="dxa"/>
            <w:shd w:val="clear" w:color="auto" w:fill="auto"/>
            <w:vAlign w:val="center"/>
          </w:tcPr>
          <w:p w14:paraId="05E9A52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F716F2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p w14:paraId="6DC22EE4"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06</w:t>
            </w:r>
          </w:p>
          <w:p w14:paraId="4D8DC7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5321EE2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240B617C" w14:textId="77777777" w:rsidTr="000B15AA">
        <w:trPr>
          <w:trHeight w:val="474"/>
        </w:trPr>
        <w:tc>
          <w:tcPr>
            <w:tcW w:w="1985" w:type="dxa"/>
            <w:shd w:val="clear" w:color="auto" w:fill="auto"/>
            <w:vAlign w:val="center"/>
          </w:tcPr>
          <w:p w14:paraId="0B1384E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Conversação em Inglês</w:t>
            </w:r>
          </w:p>
        </w:tc>
        <w:tc>
          <w:tcPr>
            <w:tcW w:w="1559" w:type="dxa"/>
            <w:shd w:val="clear" w:color="auto" w:fill="FFFFFF"/>
            <w:vAlign w:val="center"/>
          </w:tcPr>
          <w:p w14:paraId="06DE278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FFFFFF"/>
            <w:vAlign w:val="center"/>
          </w:tcPr>
          <w:p w14:paraId="139E18F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33308FC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69097DA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FFFFFF"/>
            <w:vAlign w:val="center"/>
          </w:tcPr>
          <w:p w14:paraId="2C26ECE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FFFFFF"/>
            <w:vAlign w:val="center"/>
          </w:tcPr>
          <w:p w14:paraId="6C5C17D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6028E570" w14:textId="77777777" w:rsidTr="00847A4F">
        <w:trPr>
          <w:trHeight w:val="474"/>
        </w:trPr>
        <w:tc>
          <w:tcPr>
            <w:tcW w:w="1985" w:type="dxa"/>
            <w:shd w:val="clear" w:color="auto" w:fill="auto"/>
            <w:vAlign w:val="center"/>
          </w:tcPr>
          <w:p w14:paraId="63A7858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Básico</w:t>
            </w:r>
          </w:p>
        </w:tc>
        <w:tc>
          <w:tcPr>
            <w:tcW w:w="1559" w:type="dxa"/>
            <w:shd w:val="clear" w:color="auto" w:fill="auto"/>
            <w:vAlign w:val="center"/>
          </w:tcPr>
          <w:p w14:paraId="2CBA375A"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30</w:t>
            </w:r>
          </w:p>
        </w:tc>
        <w:tc>
          <w:tcPr>
            <w:tcW w:w="1276" w:type="dxa"/>
            <w:shd w:val="clear" w:color="auto" w:fill="auto"/>
            <w:vAlign w:val="center"/>
          </w:tcPr>
          <w:p w14:paraId="7EEA511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02</w:t>
            </w:r>
          </w:p>
        </w:tc>
        <w:tc>
          <w:tcPr>
            <w:tcW w:w="1134" w:type="dxa"/>
            <w:shd w:val="clear" w:color="auto" w:fill="auto"/>
            <w:vAlign w:val="center"/>
          </w:tcPr>
          <w:p w14:paraId="7E35873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18</w:t>
            </w:r>
          </w:p>
        </w:tc>
        <w:tc>
          <w:tcPr>
            <w:tcW w:w="1276" w:type="dxa"/>
            <w:shd w:val="clear" w:color="auto" w:fill="auto"/>
            <w:vAlign w:val="center"/>
          </w:tcPr>
          <w:p w14:paraId="66913B1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C94FA2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12</w:t>
            </w:r>
          </w:p>
        </w:tc>
        <w:tc>
          <w:tcPr>
            <w:tcW w:w="1134" w:type="dxa"/>
            <w:shd w:val="clear" w:color="auto" w:fill="auto"/>
            <w:vAlign w:val="center"/>
          </w:tcPr>
          <w:p w14:paraId="2A4CD23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483A6119" w14:textId="77777777" w:rsidTr="000B15AA">
        <w:trPr>
          <w:trHeight w:val="474"/>
        </w:trPr>
        <w:tc>
          <w:tcPr>
            <w:tcW w:w="1985" w:type="dxa"/>
            <w:shd w:val="clear" w:color="auto" w:fill="auto"/>
            <w:vAlign w:val="center"/>
          </w:tcPr>
          <w:p w14:paraId="1BF6DDA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Intermediário</w:t>
            </w:r>
          </w:p>
        </w:tc>
        <w:tc>
          <w:tcPr>
            <w:tcW w:w="1559" w:type="dxa"/>
            <w:shd w:val="clear" w:color="auto" w:fill="FFFFFF"/>
            <w:vAlign w:val="center"/>
          </w:tcPr>
          <w:p w14:paraId="68A1C2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07</w:t>
            </w:r>
          </w:p>
        </w:tc>
        <w:tc>
          <w:tcPr>
            <w:tcW w:w="1276" w:type="dxa"/>
            <w:shd w:val="clear" w:color="auto" w:fill="FFFFFF"/>
            <w:vAlign w:val="center"/>
          </w:tcPr>
          <w:p w14:paraId="20A6241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20C4209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1F23E3B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72%</w:t>
            </w:r>
          </w:p>
        </w:tc>
        <w:tc>
          <w:tcPr>
            <w:tcW w:w="1134" w:type="dxa"/>
            <w:shd w:val="clear" w:color="auto" w:fill="FFFFFF"/>
            <w:vAlign w:val="center"/>
          </w:tcPr>
          <w:p w14:paraId="3EE4355B"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02</w:t>
            </w:r>
          </w:p>
        </w:tc>
        <w:tc>
          <w:tcPr>
            <w:tcW w:w="1134" w:type="dxa"/>
            <w:shd w:val="clear" w:color="auto" w:fill="FFFFFF"/>
            <w:vAlign w:val="center"/>
          </w:tcPr>
          <w:p w14:paraId="53DFB54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28%</w:t>
            </w:r>
          </w:p>
        </w:tc>
      </w:tr>
      <w:tr w:rsidR="00E57CEC" w:rsidRPr="00484C00" w14:paraId="1DA60998" w14:textId="77777777" w:rsidTr="00847A4F">
        <w:trPr>
          <w:trHeight w:val="474"/>
        </w:trPr>
        <w:tc>
          <w:tcPr>
            <w:tcW w:w="1985" w:type="dxa"/>
            <w:shd w:val="clear" w:color="auto" w:fill="auto"/>
            <w:vAlign w:val="center"/>
          </w:tcPr>
          <w:p w14:paraId="02ABE3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Libras</w:t>
            </w:r>
          </w:p>
        </w:tc>
        <w:tc>
          <w:tcPr>
            <w:tcW w:w="1559" w:type="dxa"/>
            <w:shd w:val="clear" w:color="auto" w:fill="auto"/>
            <w:vAlign w:val="center"/>
          </w:tcPr>
          <w:p w14:paraId="173199C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64E522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4557B3B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50959A3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100%</w:t>
            </w:r>
          </w:p>
        </w:tc>
        <w:tc>
          <w:tcPr>
            <w:tcW w:w="1134" w:type="dxa"/>
            <w:shd w:val="clear" w:color="auto" w:fill="auto"/>
            <w:vAlign w:val="center"/>
          </w:tcPr>
          <w:p w14:paraId="164B098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00</w:t>
            </w:r>
          </w:p>
        </w:tc>
        <w:tc>
          <w:tcPr>
            <w:tcW w:w="1134" w:type="dxa"/>
            <w:shd w:val="clear" w:color="auto" w:fill="auto"/>
            <w:vAlign w:val="center"/>
          </w:tcPr>
          <w:p w14:paraId="57BA3592"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w:t>
            </w:r>
          </w:p>
        </w:tc>
      </w:tr>
    </w:tbl>
    <w:p w14:paraId="05CAC0BF" w14:textId="77777777" w:rsidR="00E57CEC" w:rsidRPr="00E57CEC" w:rsidRDefault="00E57CEC" w:rsidP="00E57CEC">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4E511F86" w14:textId="77777777" w:rsidR="00E71B67" w:rsidRDefault="00E71B67" w:rsidP="00CE50B7">
      <w:pPr>
        <w:pStyle w:val="PargrafodaLista"/>
        <w:spacing w:after="0"/>
        <w:ind w:left="0"/>
        <w:jc w:val="center"/>
        <w:rPr>
          <w:b/>
          <w:bCs/>
          <w:szCs w:val="24"/>
        </w:rPr>
      </w:pPr>
    </w:p>
    <w:p w14:paraId="4A07342F" w14:textId="77777777" w:rsidR="00CB727B" w:rsidRDefault="00CB727B" w:rsidP="00CB727B">
      <w:pPr>
        <w:pStyle w:val="Legenda"/>
        <w:keepNext/>
      </w:pPr>
      <w:bookmarkStart w:id="144" w:name="_Toc446402106"/>
      <w:r>
        <w:lastRenderedPageBreak/>
        <w:t xml:space="preserve">Tabela </w:t>
      </w:r>
      <w:fldSimple w:instr=" SEQ Tabela \* ARABIC ">
        <w:r w:rsidR="007B6905">
          <w:rPr>
            <w:noProof/>
          </w:rPr>
          <w:t>35</w:t>
        </w:r>
      </w:fldSimple>
      <w:r>
        <w:t xml:space="preserve"> </w:t>
      </w:r>
      <w:r w:rsidRPr="00950A3E">
        <w:t>Curso e-Tec Idiomas Sem Fronteiras (gratuito), modalidade à distância.</w:t>
      </w:r>
      <w:bookmarkEnd w:id="144"/>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CB727B" w:rsidRPr="00A9209A" w14:paraId="7FE99097" w14:textId="77777777" w:rsidTr="00847A4F">
        <w:trPr>
          <w:trHeight w:val="388"/>
        </w:trPr>
        <w:tc>
          <w:tcPr>
            <w:tcW w:w="1985" w:type="dxa"/>
            <w:vMerge w:val="restart"/>
            <w:shd w:val="clear" w:color="auto" w:fill="F2F2F2" w:themeFill="background1" w:themeFillShade="F2"/>
            <w:vAlign w:val="center"/>
          </w:tcPr>
          <w:p w14:paraId="1169CD7D"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Cursos</w:t>
            </w:r>
          </w:p>
        </w:tc>
        <w:tc>
          <w:tcPr>
            <w:tcW w:w="1559" w:type="dxa"/>
            <w:vMerge w:val="restart"/>
            <w:shd w:val="clear" w:color="auto" w:fill="F2F2F2" w:themeFill="background1" w:themeFillShade="F2"/>
            <w:vAlign w:val="center"/>
          </w:tcPr>
          <w:p w14:paraId="22FCE2CB"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Nº de matriculados </w:t>
            </w:r>
          </w:p>
          <w:p w14:paraId="5A9549EE"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2C42148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7E1ACD3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Frequentando </w:t>
            </w:r>
          </w:p>
        </w:tc>
        <w:tc>
          <w:tcPr>
            <w:tcW w:w="2268" w:type="dxa"/>
            <w:gridSpan w:val="2"/>
            <w:shd w:val="clear" w:color="auto" w:fill="F2F2F2" w:themeFill="background1" w:themeFillShade="F2"/>
            <w:vAlign w:val="center"/>
          </w:tcPr>
          <w:p w14:paraId="6540BEE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Cancelamento</w:t>
            </w:r>
          </w:p>
        </w:tc>
      </w:tr>
      <w:tr w:rsidR="00CB727B" w:rsidRPr="00A9209A" w14:paraId="4C51EE61" w14:textId="77777777" w:rsidTr="00D52E9F">
        <w:trPr>
          <w:trHeight w:val="206"/>
        </w:trPr>
        <w:tc>
          <w:tcPr>
            <w:tcW w:w="1985" w:type="dxa"/>
            <w:vMerge/>
            <w:shd w:val="clear" w:color="auto" w:fill="auto"/>
          </w:tcPr>
          <w:p w14:paraId="3E5CF2C8"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559" w:type="dxa"/>
            <w:vMerge/>
            <w:shd w:val="clear" w:color="auto" w:fill="auto"/>
          </w:tcPr>
          <w:p w14:paraId="0EDABB4D"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shd w:val="clear" w:color="auto" w:fill="auto"/>
          </w:tcPr>
          <w:p w14:paraId="785027E0"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616B157"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276" w:type="dxa"/>
            <w:shd w:val="clear" w:color="auto" w:fill="auto"/>
            <w:vAlign w:val="center"/>
          </w:tcPr>
          <w:p w14:paraId="1F9E1EE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c>
          <w:tcPr>
            <w:tcW w:w="1134" w:type="dxa"/>
            <w:shd w:val="clear" w:color="auto" w:fill="auto"/>
            <w:vAlign w:val="center"/>
          </w:tcPr>
          <w:p w14:paraId="1014B55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134" w:type="dxa"/>
            <w:shd w:val="clear" w:color="auto" w:fill="auto"/>
            <w:vAlign w:val="center"/>
          </w:tcPr>
          <w:p w14:paraId="057DF5F8"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r>
      <w:tr w:rsidR="00CB727B" w:rsidRPr="00A9209A" w14:paraId="0130B50E" w14:textId="77777777" w:rsidTr="00D52E9F">
        <w:trPr>
          <w:trHeight w:val="474"/>
        </w:trPr>
        <w:tc>
          <w:tcPr>
            <w:tcW w:w="1985" w:type="dxa"/>
            <w:shd w:val="clear" w:color="auto" w:fill="auto"/>
            <w:vAlign w:val="center"/>
          </w:tcPr>
          <w:p w14:paraId="7E32DD6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Espanhol – estudantes do campus CMC, CMDI, CMZL e Ensino Médio (público externo)</w:t>
            </w:r>
          </w:p>
        </w:tc>
        <w:tc>
          <w:tcPr>
            <w:tcW w:w="1559" w:type="dxa"/>
            <w:shd w:val="clear" w:color="auto" w:fill="auto"/>
            <w:vAlign w:val="center"/>
          </w:tcPr>
          <w:p w14:paraId="00655E7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68</w:t>
            </w:r>
          </w:p>
        </w:tc>
        <w:tc>
          <w:tcPr>
            <w:tcW w:w="1276" w:type="dxa"/>
            <w:shd w:val="clear" w:color="auto" w:fill="auto"/>
            <w:vAlign w:val="center"/>
          </w:tcPr>
          <w:p w14:paraId="4BE4BF3C"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p w14:paraId="218944C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03</w:t>
            </w:r>
          </w:p>
          <w:p w14:paraId="2A1F6DD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2C4AC44"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276" w:type="dxa"/>
            <w:shd w:val="clear" w:color="auto" w:fill="auto"/>
            <w:vAlign w:val="center"/>
          </w:tcPr>
          <w:p w14:paraId="1E116F2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DE27C85"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4CFC120"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r w:rsidR="00CB727B" w:rsidRPr="00A9209A" w14:paraId="50C88450" w14:textId="77777777" w:rsidTr="00E04149">
        <w:trPr>
          <w:trHeight w:val="1615"/>
        </w:trPr>
        <w:tc>
          <w:tcPr>
            <w:tcW w:w="1985" w:type="dxa"/>
            <w:shd w:val="clear" w:color="auto" w:fill="auto"/>
            <w:vAlign w:val="center"/>
          </w:tcPr>
          <w:p w14:paraId="449E980D"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Inglês – estudantes do campus CMC, CMDI, CMZL e Ensino Médio (público externo)</w:t>
            </w:r>
          </w:p>
        </w:tc>
        <w:tc>
          <w:tcPr>
            <w:tcW w:w="1559" w:type="dxa"/>
            <w:shd w:val="clear" w:color="auto" w:fill="auto"/>
            <w:vAlign w:val="center"/>
          </w:tcPr>
          <w:p w14:paraId="133C0CE2"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r w:rsidRPr="00A9209A">
              <w:rPr>
                <w:rFonts w:eastAsia="Times New Roman"/>
                <w:b/>
                <w:sz w:val="20"/>
                <w:szCs w:val="20"/>
                <w:lang w:eastAsia="ar-SA"/>
              </w:rPr>
              <w:t>130</w:t>
            </w:r>
          </w:p>
        </w:tc>
        <w:tc>
          <w:tcPr>
            <w:tcW w:w="1276" w:type="dxa"/>
            <w:shd w:val="clear" w:color="auto" w:fill="auto"/>
            <w:vAlign w:val="center"/>
          </w:tcPr>
          <w:p w14:paraId="01C6F719"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05</w:t>
            </w:r>
          </w:p>
        </w:tc>
        <w:tc>
          <w:tcPr>
            <w:tcW w:w="1134" w:type="dxa"/>
            <w:shd w:val="clear" w:color="auto" w:fill="auto"/>
            <w:vAlign w:val="center"/>
          </w:tcPr>
          <w:p w14:paraId="49022803"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276" w:type="dxa"/>
            <w:shd w:val="clear" w:color="auto" w:fill="auto"/>
            <w:vAlign w:val="center"/>
          </w:tcPr>
          <w:p w14:paraId="72C5E23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2C83603F"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471020D6"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bl>
    <w:p w14:paraId="3788D159" w14:textId="77777777" w:rsidR="00CB727B" w:rsidRPr="00E57CEC" w:rsidRDefault="00CB727B" w:rsidP="00CB727B">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6D40678" w14:textId="77777777" w:rsidR="00E71B67" w:rsidRDefault="00E71B67" w:rsidP="00CE50B7">
      <w:pPr>
        <w:pStyle w:val="PargrafodaLista"/>
        <w:spacing w:after="0"/>
        <w:ind w:left="0"/>
        <w:jc w:val="center"/>
        <w:rPr>
          <w:b/>
          <w:bCs/>
          <w:szCs w:val="24"/>
        </w:rPr>
      </w:pPr>
    </w:p>
    <w:p w14:paraId="5F08F9D7" w14:textId="77777777" w:rsidR="00D52E9F" w:rsidRDefault="00D52E9F" w:rsidP="00D52E9F">
      <w:pPr>
        <w:pStyle w:val="Legenda"/>
        <w:keepNext/>
      </w:pPr>
      <w:bookmarkStart w:id="145" w:name="_Toc446402107"/>
      <w:r>
        <w:t xml:space="preserve">Tabela </w:t>
      </w:r>
      <w:fldSimple w:instr=" SEQ Tabela \* ARABIC ">
        <w:r w:rsidR="007B6905">
          <w:rPr>
            <w:noProof/>
          </w:rPr>
          <w:t>36</w:t>
        </w:r>
      </w:fldSimple>
      <w:r>
        <w:t xml:space="preserve"> </w:t>
      </w:r>
      <w:r w:rsidRPr="003B7254">
        <w:t>Prova de Proficiência em Leitura em Língua Estrangeira.</w:t>
      </w:r>
      <w:bookmarkEnd w:id="145"/>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D52E9F" w:rsidRPr="009402FF" w14:paraId="6B0717B9" w14:textId="77777777" w:rsidTr="00DC5A37">
        <w:trPr>
          <w:trHeight w:val="388"/>
        </w:trPr>
        <w:tc>
          <w:tcPr>
            <w:tcW w:w="1985" w:type="dxa"/>
            <w:vMerge w:val="restart"/>
            <w:shd w:val="clear" w:color="auto" w:fill="F2F2F2" w:themeFill="background1" w:themeFillShade="F2"/>
            <w:vAlign w:val="center"/>
          </w:tcPr>
          <w:p w14:paraId="76659B8C"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Cursos</w:t>
            </w:r>
          </w:p>
        </w:tc>
        <w:tc>
          <w:tcPr>
            <w:tcW w:w="1559" w:type="dxa"/>
            <w:vMerge w:val="restart"/>
            <w:shd w:val="clear" w:color="auto" w:fill="F2F2F2" w:themeFill="background1" w:themeFillShade="F2"/>
            <w:vAlign w:val="center"/>
          </w:tcPr>
          <w:p w14:paraId="330D400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Nº de inscritos </w:t>
            </w:r>
          </w:p>
          <w:p w14:paraId="1E5DEAE4"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408F5F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36D09CA2"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Compareceram </w:t>
            </w:r>
          </w:p>
        </w:tc>
        <w:tc>
          <w:tcPr>
            <w:tcW w:w="2268" w:type="dxa"/>
            <w:gridSpan w:val="2"/>
            <w:shd w:val="clear" w:color="auto" w:fill="F2F2F2" w:themeFill="background1" w:themeFillShade="F2"/>
            <w:vAlign w:val="center"/>
          </w:tcPr>
          <w:p w14:paraId="7C15CA84"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Não compareceram</w:t>
            </w:r>
          </w:p>
        </w:tc>
      </w:tr>
      <w:tr w:rsidR="00D52E9F" w:rsidRPr="009402FF" w14:paraId="25E88244" w14:textId="77777777" w:rsidTr="00D31B94">
        <w:trPr>
          <w:trHeight w:val="206"/>
        </w:trPr>
        <w:tc>
          <w:tcPr>
            <w:tcW w:w="1985" w:type="dxa"/>
            <w:vMerge/>
            <w:shd w:val="clear" w:color="auto" w:fill="auto"/>
          </w:tcPr>
          <w:p w14:paraId="0A25F219"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559" w:type="dxa"/>
            <w:vMerge/>
            <w:shd w:val="clear" w:color="auto" w:fill="auto"/>
          </w:tcPr>
          <w:p w14:paraId="6CC54D1F"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shd w:val="clear" w:color="auto" w:fill="auto"/>
          </w:tcPr>
          <w:p w14:paraId="682C8643"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F2796A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276" w:type="dxa"/>
            <w:shd w:val="clear" w:color="auto" w:fill="auto"/>
            <w:vAlign w:val="center"/>
          </w:tcPr>
          <w:p w14:paraId="7CCC389F"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c>
          <w:tcPr>
            <w:tcW w:w="1134" w:type="dxa"/>
            <w:shd w:val="clear" w:color="auto" w:fill="auto"/>
            <w:vAlign w:val="center"/>
          </w:tcPr>
          <w:p w14:paraId="41A51A6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134" w:type="dxa"/>
            <w:shd w:val="clear" w:color="auto" w:fill="auto"/>
            <w:vAlign w:val="center"/>
          </w:tcPr>
          <w:p w14:paraId="75F3D2BD"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r>
      <w:tr w:rsidR="00D52E9F" w:rsidRPr="009402FF" w14:paraId="0CB23930" w14:textId="77777777" w:rsidTr="00D31B94">
        <w:trPr>
          <w:trHeight w:val="474"/>
        </w:trPr>
        <w:tc>
          <w:tcPr>
            <w:tcW w:w="1985" w:type="dxa"/>
            <w:shd w:val="clear" w:color="auto" w:fill="auto"/>
            <w:vAlign w:val="center"/>
          </w:tcPr>
          <w:p w14:paraId="63DA29DE"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Espanhol</w:t>
            </w:r>
          </w:p>
        </w:tc>
        <w:tc>
          <w:tcPr>
            <w:tcW w:w="1559" w:type="dxa"/>
            <w:shd w:val="clear" w:color="auto" w:fill="auto"/>
            <w:vAlign w:val="center"/>
          </w:tcPr>
          <w:p w14:paraId="43850835"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38</w:t>
            </w:r>
          </w:p>
        </w:tc>
        <w:tc>
          <w:tcPr>
            <w:tcW w:w="1276" w:type="dxa"/>
            <w:shd w:val="clear" w:color="auto" w:fill="auto"/>
            <w:vAlign w:val="center"/>
          </w:tcPr>
          <w:p w14:paraId="6198BBE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B6EA22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36</w:t>
            </w:r>
          </w:p>
        </w:tc>
        <w:tc>
          <w:tcPr>
            <w:tcW w:w="1276" w:type="dxa"/>
            <w:shd w:val="clear" w:color="auto" w:fill="auto"/>
            <w:vAlign w:val="center"/>
          </w:tcPr>
          <w:p w14:paraId="1E4EB1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95%</w:t>
            </w:r>
          </w:p>
        </w:tc>
        <w:tc>
          <w:tcPr>
            <w:tcW w:w="1134" w:type="dxa"/>
            <w:shd w:val="clear" w:color="auto" w:fill="auto"/>
            <w:vAlign w:val="center"/>
          </w:tcPr>
          <w:p w14:paraId="4C0872F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02</w:t>
            </w:r>
          </w:p>
        </w:tc>
        <w:tc>
          <w:tcPr>
            <w:tcW w:w="1134" w:type="dxa"/>
            <w:shd w:val="clear" w:color="auto" w:fill="auto"/>
            <w:vAlign w:val="center"/>
          </w:tcPr>
          <w:p w14:paraId="7B3072D4"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5%</w:t>
            </w:r>
          </w:p>
        </w:tc>
      </w:tr>
      <w:tr w:rsidR="00D52E9F" w:rsidRPr="009402FF" w14:paraId="234DF120" w14:textId="77777777" w:rsidTr="00D31B94">
        <w:trPr>
          <w:trHeight w:val="474"/>
        </w:trPr>
        <w:tc>
          <w:tcPr>
            <w:tcW w:w="1985" w:type="dxa"/>
            <w:shd w:val="clear" w:color="auto" w:fill="auto"/>
            <w:vAlign w:val="center"/>
          </w:tcPr>
          <w:p w14:paraId="2C4897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Inglês</w:t>
            </w:r>
          </w:p>
        </w:tc>
        <w:tc>
          <w:tcPr>
            <w:tcW w:w="1559" w:type="dxa"/>
            <w:shd w:val="clear" w:color="auto" w:fill="FFFFFF"/>
            <w:vAlign w:val="center"/>
          </w:tcPr>
          <w:p w14:paraId="77F4FB4C"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39</w:t>
            </w:r>
          </w:p>
        </w:tc>
        <w:tc>
          <w:tcPr>
            <w:tcW w:w="1276" w:type="dxa"/>
            <w:shd w:val="clear" w:color="auto" w:fill="FFFFFF"/>
            <w:vAlign w:val="center"/>
          </w:tcPr>
          <w:p w14:paraId="0C5992AA"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FFFFFF"/>
            <w:vAlign w:val="center"/>
          </w:tcPr>
          <w:p w14:paraId="635C479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35</w:t>
            </w:r>
          </w:p>
        </w:tc>
        <w:tc>
          <w:tcPr>
            <w:tcW w:w="1276" w:type="dxa"/>
            <w:shd w:val="clear" w:color="auto" w:fill="FFFFFF"/>
            <w:vAlign w:val="center"/>
          </w:tcPr>
          <w:p w14:paraId="66326E4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90%</w:t>
            </w:r>
          </w:p>
        </w:tc>
        <w:tc>
          <w:tcPr>
            <w:tcW w:w="1134" w:type="dxa"/>
            <w:shd w:val="clear" w:color="auto" w:fill="FFFFFF"/>
            <w:vAlign w:val="center"/>
          </w:tcPr>
          <w:p w14:paraId="37BD632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04</w:t>
            </w:r>
          </w:p>
        </w:tc>
        <w:tc>
          <w:tcPr>
            <w:tcW w:w="1134" w:type="dxa"/>
            <w:shd w:val="clear" w:color="auto" w:fill="FFFFFF"/>
            <w:vAlign w:val="center"/>
          </w:tcPr>
          <w:p w14:paraId="77917BF9"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10%</w:t>
            </w:r>
          </w:p>
        </w:tc>
      </w:tr>
    </w:tbl>
    <w:p w14:paraId="0028213C" w14:textId="77777777" w:rsidR="00D52E9F" w:rsidRPr="00E57CEC" w:rsidRDefault="00D52E9F" w:rsidP="00D52E9F">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E8FAEA6" w14:textId="77777777" w:rsidR="00E71B67" w:rsidRDefault="00E71B67" w:rsidP="00CE50B7">
      <w:pPr>
        <w:pStyle w:val="PargrafodaLista"/>
        <w:spacing w:after="0"/>
        <w:ind w:left="0"/>
        <w:jc w:val="center"/>
        <w:rPr>
          <w:b/>
          <w:bCs/>
          <w:szCs w:val="24"/>
        </w:rPr>
      </w:pPr>
    </w:p>
    <w:p w14:paraId="22BD7C76" w14:textId="77777777" w:rsidR="00D602CC" w:rsidRDefault="00D602CC" w:rsidP="00D954C7">
      <w:pPr>
        <w:widowControl w:val="0"/>
        <w:suppressAutoHyphens/>
        <w:spacing w:after="0" w:line="240" w:lineRule="auto"/>
        <w:ind w:left="927"/>
        <w:contextualSpacing/>
        <w:rPr>
          <w:rFonts w:eastAsia="Times New Roman"/>
          <w:b/>
          <w:i/>
          <w:sz w:val="22"/>
          <w:lang w:eastAsia="ar-SA"/>
        </w:rPr>
      </w:pPr>
    </w:p>
    <w:p w14:paraId="5A5C705D" w14:textId="77777777" w:rsidR="00D602CC" w:rsidRDefault="00D602CC" w:rsidP="00D954C7">
      <w:pPr>
        <w:widowControl w:val="0"/>
        <w:suppressAutoHyphens/>
        <w:spacing w:after="0" w:line="240" w:lineRule="auto"/>
        <w:ind w:left="927"/>
        <w:contextualSpacing/>
        <w:rPr>
          <w:rFonts w:eastAsia="Times New Roman"/>
          <w:b/>
          <w:i/>
          <w:sz w:val="22"/>
          <w:lang w:eastAsia="ar-SA"/>
        </w:rPr>
      </w:pPr>
    </w:p>
    <w:p w14:paraId="092BE476" w14:textId="77777777" w:rsidR="00D954C7" w:rsidRPr="00BA6C40" w:rsidRDefault="00BA6C40" w:rsidP="00D954C7">
      <w:pPr>
        <w:widowControl w:val="0"/>
        <w:suppressAutoHyphens/>
        <w:spacing w:after="0" w:line="240" w:lineRule="auto"/>
        <w:ind w:left="927"/>
        <w:contextualSpacing/>
        <w:rPr>
          <w:rFonts w:eastAsia="Times New Roman"/>
          <w:b/>
          <w:sz w:val="22"/>
          <w:lang w:eastAsia="ar-SA"/>
        </w:rPr>
      </w:pPr>
      <w:r w:rsidRPr="00BA6C40">
        <w:rPr>
          <w:rFonts w:eastAsia="Times New Roman"/>
          <w:b/>
          <w:i/>
          <w:sz w:val="22"/>
          <w:lang w:eastAsia="ar-SA"/>
        </w:rPr>
        <w:t>Campus</w:t>
      </w:r>
      <w:r w:rsidR="00D954C7" w:rsidRPr="00BA6C40">
        <w:rPr>
          <w:rFonts w:eastAsia="Times New Roman"/>
          <w:b/>
          <w:sz w:val="22"/>
          <w:lang w:eastAsia="ar-SA"/>
        </w:rPr>
        <w:t xml:space="preserve"> Manaus Distrito Industrial </w:t>
      </w:r>
    </w:p>
    <w:p w14:paraId="73E82FAC" w14:textId="77777777" w:rsidR="00D954C7" w:rsidRPr="00D954C7" w:rsidRDefault="00D954C7" w:rsidP="00D954C7">
      <w:pPr>
        <w:widowControl w:val="0"/>
        <w:suppressAutoHyphens/>
        <w:spacing w:after="0" w:line="240" w:lineRule="auto"/>
        <w:ind w:left="720"/>
        <w:contextualSpacing/>
        <w:rPr>
          <w:rFonts w:eastAsia="Times New Roman"/>
          <w:b/>
          <w:sz w:val="22"/>
          <w:lang w:eastAsia="ar-SA"/>
        </w:rPr>
      </w:pPr>
    </w:p>
    <w:p w14:paraId="2D79CB27" w14:textId="77777777" w:rsidR="00D954C7" w:rsidRPr="00D954C7" w:rsidRDefault="00D954C7" w:rsidP="00D954C7">
      <w:pPr>
        <w:suppressAutoHyphens/>
        <w:spacing w:after="0"/>
        <w:ind w:firstLine="709"/>
        <w:rPr>
          <w:rFonts w:eastAsia="Times New Roman"/>
          <w:sz w:val="22"/>
          <w:lang w:eastAsia="ar-SA"/>
        </w:rPr>
      </w:pPr>
      <w:r w:rsidRPr="00D954C7">
        <w:rPr>
          <w:rFonts w:eastAsia="Times New Roman"/>
          <w:sz w:val="22"/>
          <w:lang w:eastAsia="ar-SA"/>
        </w:rPr>
        <w:t>No ano de 2015</w:t>
      </w:r>
      <w:r w:rsidR="00BA6C40">
        <w:rPr>
          <w:rFonts w:eastAsia="Times New Roman"/>
          <w:sz w:val="22"/>
          <w:lang w:eastAsia="ar-SA"/>
        </w:rPr>
        <w:t>,</w:t>
      </w:r>
      <w:r w:rsidRPr="00D954C7">
        <w:rPr>
          <w:rFonts w:eastAsia="Times New Roman"/>
          <w:sz w:val="22"/>
          <w:lang w:eastAsia="ar-SA"/>
        </w:rPr>
        <w:t xml:space="preserve"> foram ofertadas 05 turmas no primeiro semestre e 04 </w:t>
      </w:r>
      <w:r w:rsidR="00BA6C40">
        <w:rPr>
          <w:rFonts w:eastAsia="Times New Roman"/>
          <w:sz w:val="22"/>
          <w:lang w:eastAsia="ar-SA"/>
        </w:rPr>
        <w:t>turmas no segundo</w:t>
      </w:r>
      <w:r w:rsidR="00956021">
        <w:rPr>
          <w:rFonts w:eastAsia="Times New Roman"/>
          <w:sz w:val="22"/>
          <w:lang w:eastAsia="ar-SA"/>
        </w:rPr>
        <w:t xml:space="preserve"> semestre, conforme apresentado na Tabela 37</w:t>
      </w:r>
      <w:r w:rsidRPr="00D954C7">
        <w:rPr>
          <w:rFonts w:eastAsia="Times New Roman"/>
          <w:sz w:val="22"/>
          <w:lang w:eastAsia="ar-SA"/>
        </w:rPr>
        <w:t>.</w:t>
      </w:r>
    </w:p>
    <w:p w14:paraId="34735FC6" w14:textId="77777777" w:rsidR="00D954C7" w:rsidRDefault="00D954C7" w:rsidP="00CE50B7">
      <w:pPr>
        <w:pStyle w:val="PargrafodaLista"/>
        <w:spacing w:after="0"/>
        <w:ind w:left="0"/>
        <w:jc w:val="center"/>
        <w:rPr>
          <w:b/>
          <w:bCs/>
          <w:szCs w:val="24"/>
        </w:rPr>
      </w:pPr>
    </w:p>
    <w:p w14:paraId="492E0925" w14:textId="77777777" w:rsidR="00D954C7" w:rsidRDefault="00D954C7" w:rsidP="00D954C7">
      <w:pPr>
        <w:pStyle w:val="Legenda"/>
        <w:keepNext/>
      </w:pPr>
      <w:bookmarkStart w:id="146" w:name="_Toc446402108"/>
      <w:r>
        <w:t xml:space="preserve">Tabela </w:t>
      </w:r>
      <w:fldSimple w:instr=" SEQ Tabela \* ARABIC ">
        <w:r w:rsidR="007B6905">
          <w:rPr>
            <w:noProof/>
          </w:rPr>
          <w:t>37</w:t>
        </w:r>
      </w:fldSimple>
      <w:r>
        <w:t xml:space="preserve"> </w:t>
      </w:r>
      <w:r w:rsidRPr="00866CD6">
        <w:t>Resumos dos cursos ofertados em 2015</w:t>
      </w:r>
      <w:bookmarkEnd w:id="146"/>
    </w:p>
    <w:tbl>
      <w:tblPr>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954C7" w:rsidRPr="006177E1" w14:paraId="52CDF201" w14:textId="77777777" w:rsidTr="00D602CC">
        <w:trPr>
          <w:trHeight w:hRule="exact" w:val="350"/>
        </w:trPr>
        <w:tc>
          <w:tcPr>
            <w:tcW w:w="5000" w:type="pct"/>
            <w:gridSpan w:val="3"/>
            <w:shd w:val="clear" w:color="auto" w:fill="D9D9D9"/>
          </w:tcPr>
          <w:p w14:paraId="06219E98" w14:textId="77777777" w:rsidR="00D954C7" w:rsidRPr="006177E1" w:rsidRDefault="00D954C7" w:rsidP="001F1440">
            <w:pPr>
              <w:widowControl w:val="0"/>
              <w:spacing w:after="0" w:line="342" w:lineRule="exact"/>
              <w:ind w:left="3878" w:right="3407"/>
              <w:jc w:val="center"/>
              <w:rPr>
                <w:sz w:val="20"/>
                <w:szCs w:val="20"/>
                <w:lang w:val="en-US"/>
              </w:rPr>
            </w:pPr>
            <w:r w:rsidRPr="006177E1">
              <w:rPr>
                <w:sz w:val="20"/>
                <w:szCs w:val="20"/>
                <w:lang w:val="en-US"/>
              </w:rPr>
              <w:t>1º S</w:t>
            </w:r>
            <w:r w:rsidR="001F1440" w:rsidRPr="006177E1">
              <w:rPr>
                <w:sz w:val="20"/>
                <w:szCs w:val="20"/>
                <w:lang w:val="en-US"/>
              </w:rPr>
              <w:t>emestre</w:t>
            </w:r>
          </w:p>
        </w:tc>
      </w:tr>
      <w:tr w:rsidR="00D954C7" w:rsidRPr="006177E1" w14:paraId="264107A9" w14:textId="77777777" w:rsidTr="00D602CC">
        <w:trPr>
          <w:trHeight w:hRule="exact" w:val="336"/>
        </w:trPr>
        <w:tc>
          <w:tcPr>
            <w:tcW w:w="1660" w:type="pct"/>
            <w:shd w:val="clear" w:color="auto" w:fill="auto"/>
          </w:tcPr>
          <w:p w14:paraId="41C9E076" w14:textId="77777777" w:rsidR="00D954C7" w:rsidRPr="006177E1" w:rsidRDefault="00D954C7" w:rsidP="00D954C7">
            <w:pPr>
              <w:widowControl w:val="0"/>
              <w:spacing w:before="1" w:after="0" w:line="240" w:lineRule="auto"/>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78B4EF5F" w14:textId="77777777" w:rsidR="00D954C7" w:rsidRPr="006177E1" w:rsidRDefault="00D954C7" w:rsidP="00D954C7">
            <w:pPr>
              <w:widowControl w:val="0"/>
              <w:spacing w:before="1"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50500DEA" w14:textId="77777777" w:rsidR="00D954C7" w:rsidRPr="006177E1" w:rsidRDefault="00D954C7" w:rsidP="00847387">
            <w:pPr>
              <w:widowControl w:val="0"/>
              <w:spacing w:before="1" w:after="0" w:line="240" w:lineRule="auto"/>
              <w:ind w:right="146"/>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w:t>
            </w:r>
            <w:r w:rsidR="001F1440" w:rsidRPr="006177E1">
              <w:rPr>
                <w:sz w:val="20"/>
                <w:szCs w:val="20"/>
                <w:lang w:val="en-US"/>
              </w:rPr>
              <w:t>que</w:t>
            </w:r>
            <w:r w:rsidRPr="006177E1">
              <w:rPr>
                <w:sz w:val="20"/>
                <w:szCs w:val="20"/>
                <w:lang w:val="en-US"/>
              </w:rPr>
              <w:t xml:space="preserve"> </w:t>
            </w:r>
            <w:r w:rsidR="001F1440" w:rsidRPr="006177E1">
              <w:rPr>
                <w:sz w:val="20"/>
                <w:szCs w:val="20"/>
                <w:lang w:val="en-US"/>
              </w:rPr>
              <w:t>concluiram</w:t>
            </w:r>
          </w:p>
          <w:p w14:paraId="2A32B455" w14:textId="77777777" w:rsidR="00D954C7" w:rsidRPr="006177E1" w:rsidRDefault="00D954C7" w:rsidP="00D954C7">
            <w:pPr>
              <w:widowControl w:val="0"/>
              <w:spacing w:before="1" w:after="0" w:line="240" w:lineRule="auto"/>
              <w:ind w:right="253"/>
              <w:jc w:val="center"/>
              <w:rPr>
                <w:sz w:val="20"/>
                <w:szCs w:val="20"/>
                <w:lang w:val="en-US"/>
              </w:rPr>
            </w:pPr>
          </w:p>
          <w:p w14:paraId="763CF10D" w14:textId="77777777" w:rsidR="00D954C7" w:rsidRPr="006177E1" w:rsidRDefault="00D954C7" w:rsidP="00D954C7">
            <w:pPr>
              <w:widowControl w:val="0"/>
              <w:spacing w:before="1" w:after="0" w:line="240" w:lineRule="auto"/>
              <w:ind w:right="253"/>
              <w:jc w:val="center"/>
              <w:rPr>
                <w:sz w:val="20"/>
                <w:szCs w:val="20"/>
                <w:lang w:val="en-US"/>
              </w:rPr>
            </w:pPr>
          </w:p>
          <w:p w14:paraId="1AF86734" w14:textId="77777777" w:rsidR="00D954C7" w:rsidRPr="006177E1" w:rsidRDefault="00D954C7" w:rsidP="00D954C7">
            <w:pPr>
              <w:widowControl w:val="0"/>
              <w:spacing w:before="1" w:after="0" w:line="240" w:lineRule="auto"/>
              <w:ind w:right="253"/>
              <w:jc w:val="center"/>
              <w:rPr>
                <w:sz w:val="20"/>
                <w:szCs w:val="20"/>
                <w:lang w:val="en-US"/>
              </w:rPr>
            </w:pPr>
          </w:p>
          <w:p w14:paraId="469BE386" w14:textId="77777777" w:rsidR="00D954C7" w:rsidRPr="006177E1" w:rsidRDefault="00D954C7" w:rsidP="00D954C7">
            <w:pPr>
              <w:widowControl w:val="0"/>
              <w:spacing w:before="1" w:after="0" w:line="240" w:lineRule="auto"/>
              <w:ind w:right="253"/>
              <w:jc w:val="center"/>
              <w:rPr>
                <w:sz w:val="20"/>
                <w:szCs w:val="20"/>
                <w:lang w:val="en-US"/>
              </w:rPr>
            </w:pPr>
          </w:p>
          <w:p w14:paraId="657456E8" w14:textId="77777777" w:rsidR="00D954C7" w:rsidRPr="006177E1" w:rsidRDefault="00D954C7" w:rsidP="00D954C7">
            <w:pPr>
              <w:widowControl w:val="0"/>
              <w:spacing w:before="1" w:after="0" w:line="240" w:lineRule="auto"/>
              <w:ind w:right="253"/>
              <w:jc w:val="center"/>
              <w:rPr>
                <w:sz w:val="20"/>
                <w:szCs w:val="20"/>
                <w:lang w:val="en-US"/>
              </w:rPr>
            </w:pPr>
          </w:p>
          <w:p w14:paraId="3B36EA35" w14:textId="77777777" w:rsidR="00D954C7" w:rsidRPr="006177E1" w:rsidRDefault="00D954C7" w:rsidP="00D954C7">
            <w:pPr>
              <w:widowControl w:val="0"/>
              <w:spacing w:before="1" w:after="0" w:line="240" w:lineRule="auto"/>
              <w:ind w:right="253"/>
              <w:jc w:val="center"/>
              <w:rPr>
                <w:sz w:val="20"/>
                <w:szCs w:val="20"/>
                <w:lang w:val="en-US"/>
              </w:rPr>
            </w:pPr>
          </w:p>
          <w:p w14:paraId="44C3CA9F" w14:textId="77777777" w:rsidR="00D954C7" w:rsidRPr="006177E1" w:rsidRDefault="00D954C7" w:rsidP="00D954C7">
            <w:pPr>
              <w:widowControl w:val="0"/>
              <w:spacing w:before="1" w:after="0" w:line="240" w:lineRule="auto"/>
              <w:ind w:right="253"/>
              <w:jc w:val="center"/>
              <w:rPr>
                <w:sz w:val="20"/>
                <w:szCs w:val="20"/>
                <w:lang w:val="en-US"/>
              </w:rPr>
            </w:pPr>
          </w:p>
        </w:tc>
      </w:tr>
      <w:tr w:rsidR="00D954C7" w:rsidRPr="006177E1" w14:paraId="7A5FD44F" w14:textId="77777777" w:rsidTr="00D602CC">
        <w:trPr>
          <w:trHeight w:hRule="exact" w:val="304"/>
        </w:trPr>
        <w:tc>
          <w:tcPr>
            <w:tcW w:w="1660" w:type="pct"/>
            <w:shd w:val="clear" w:color="auto" w:fill="auto"/>
          </w:tcPr>
          <w:p w14:paraId="27CFA654" w14:textId="77777777" w:rsidR="00D954C7" w:rsidRPr="006177E1" w:rsidRDefault="00D954C7" w:rsidP="00D954C7">
            <w:pPr>
              <w:widowControl w:val="0"/>
              <w:spacing w:after="0" w:line="277"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642CA660"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1FF7A41E"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022</w:t>
            </w:r>
          </w:p>
        </w:tc>
      </w:tr>
      <w:tr w:rsidR="00D954C7" w:rsidRPr="006177E1" w14:paraId="5E325DB4" w14:textId="77777777" w:rsidTr="00D602CC">
        <w:trPr>
          <w:trHeight w:hRule="exact" w:val="302"/>
        </w:trPr>
        <w:tc>
          <w:tcPr>
            <w:tcW w:w="1660" w:type="pct"/>
            <w:shd w:val="clear" w:color="auto" w:fill="auto"/>
          </w:tcPr>
          <w:p w14:paraId="4960CA7E" w14:textId="77777777" w:rsidR="00D954C7" w:rsidRPr="006177E1" w:rsidRDefault="00D954C7" w:rsidP="00D954C7">
            <w:pPr>
              <w:widowControl w:val="0"/>
              <w:spacing w:after="0" w:line="276" w:lineRule="exact"/>
              <w:ind w:right="394"/>
              <w:jc w:val="right"/>
              <w:rPr>
                <w:sz w:val="20"/>
                <w:szCs w:val="20"/>
                <w:lang w:val="en-US"/>
              </w:rPr>
            </w:pPr>
            <w:r w:rsidRPr="006177E1">
              <w:rPr>
                <w:sz w:val="20"/>
                <w:szCs w:val="20"/>
                <w:lang w:val="en-US"/>
              </w:rPr>
              <w:lastRenderedPageBreak/>
              <w:t>MTB - BEGINNER</w:t>
            </w:r>
          </w:p>
        </w:tc>
        <w:tc>
          <w:tcPr>
            <w:tcW w:w="1833" w:type="pct"/>
            <w:shd w:val="clear" w:color="auto" w:fill="auto"/>
          </w:tcPr>
          <w:p w14:paraId="21451DEA"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7399613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016</w:t>
            </w:r>
          </w:p>
        </w:tc>
      </w:tr>
      <w:tr w:rsidR="00D954C7" w:rsidRPr="006177E1" w14:paraId="01D2CD7A" w14:textId="77777777" w:rsidTr="00D602CC">
        <w:trPr>
          <w:trHeight w:hRule="exact" w:val="302"/>
        </w:trPr>
        <w:tc>
          <w:tcPr>
            <w:tcW w:w="1660" w:type="pct"/>
            <w:shd w:val="clear" w:color="auto" w:fill="auto"/>
          </w:tcPr>
          <w:p w14:paraId="4D41B88D"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6D51E438"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030</w:t>
            </w:r>
          </w:p>
        </w:tc>
        <w:tc>
          <w:tcPr>
            <w:tcW w:w="1507" w:type="pct"/>
            <w:shd w:val="clear" w:color="auto" w:fill="auto"/>
          </w:tcPr>
          <w:p w14:paraId="79AD20DE"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027</w:t>
            </w:r>
          </w:p>
        </w:tc>
      </w:tr>
      <w:tr w:rsidR="00D954C7" w:rsidRPr="006177E1" w14:paraId="628D280C" w14:textId="77777777" w:rsidTr="00D602CC">
        <w:trPr>
          <w:trHeight w:hRule="exact" w:val="304"/>
        </w:trPr>
        <w:tc>
          <w:tcPr>
            <w:tcW w:w="1660" w:type="pct"/>
            <w:shd w:val="clear" w:color="auto" w:fill="auto"/>
          </w:tcPr>
          <w:p w14:paraId="0F21794C"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12370007"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014</w:t>
            </w:r>
          </w:p>
        </w:tc>
        <w:tc>
          <w:tcPr>
            <w:tcW w:w="1507" w:type="pct"/>
            <w:shd w:val="clear" w:color="auto" w:fill="auto"/>
          </w:tcPr>
          <w:p w14:paraId="6308C57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670879CD" w14:textId="77777777" w:rsidTr="00D602CC">
        <w:trPr>
          <w:trHeight w:hRule="exact" w:val="280"/>
        </w:trPr>
        <w:tc>
          <w:tcPr>
            <w:tcW w:w="1660" w:type="pct"/>
            <w:shd w:val="clear" w:color="auto" w:fill="auto"/>
          </w:tcPr>
          <w:p w14:paraId="5C4633D1" w14:textId="77777777" w:rsidR="00D954C7" w:rsidRPr="006177E1" w:rsidRDefault="00D954C7" w:rsidP="00D954C7">
            <w:pPr>
              <w:widowControl w:val="0"/>
              <w:spacing w:after="0" w:line="277" w:lineRule="exact"/>
              <w:ind w:left="1132"/>
              <w:jc w:val="left"/>
              <w:rPr>
                <w:sz w:val="20"/>
                <w:szCs w:val="20"/>
                <w:lang w:val="en-US"/>
              </w:rPr>
            </w:pPr>
            <w:r w:rsidRPr="006177E1">
              <w:rPr>
                <w:sz w:val="20"/>
                <w:szCs w:val="20"/>
                <w:lang w:val="en-US"/>
              </w:rPr>
              <w:t>MTA - VIII</w:t>
            </w:r>
          </w:p>
        </w:tc>
        <w:tc>
          <w:tcPr>
            <w:tcW w:w="1833" w:type="pct"/>
            <w:shd w:val="clear" w:color="auto" w:fill="auto"/>
          </w:tcPr>
          <w:p w14:paraId="0C3EC281" w14:textId="77777777" w:rsidR="00D954C7" w:rsidRPr="006177E1" w:rsidRDefault="00D954C7" w:rsidP="00D954C7">
            <w:pPr>
              <w:widowControl w:val="0"/>
              <w:spacing w:after="0" w:line="277" w:lineRule="exact"/>
              <w:ind w:left="1597" w:right="1165"/>
              <w:jc w:val="center"/>
              <w:rPr>
                <w:sz w:val="20"/>
                <w:szCs w:val="20"/>
                <w:lang w:val="en-US"/>
              </w:rPr>
            </w:pPr>
            <w:r w:rsidRPr="006177E1">
              <w:rPr>
                <w:sz w:val="20"/>
                <w:szCs w:val="20"/>
                <w:lang w:val="en-US"/>
              </w:rPr>
              <w:t>09</w:t>
            </w:r>
          </w:p>
        </w:tc>
        <w:tc>
          <w:tcPr>
            <w:tcW w:w="1507" w:type="pct"/>
            <w:shd w:val="clear" w:color="auto" w:fill="auto"/>
          </w:tcPr>
          <w:p w14:paraId="5EB87FB7" w14:textId="77777777" w:rsidR="00D954C7" w:rsidRPr="006177E1" w:rsidRDefault="00D954C7" w:rsidP="00D954C7">
            <w:pPr>
              <w:widowControl w:val="0"/>
              <w:spacing w:after="0" w:line="277" w:lineRule="exact"/>
              <w:ind w:left="239" w:right="203"/>
              <w:jc w:val="center"/>
              <w:rPr>
                <w:sz w:val="20"/>
                <w:szCs w:val="20"/>
                <w:lang w:val="en-US"/>
              </w:rPr>
            </w:pPr>
            <w:r w:rsidRPr="006177E1">
              <w:rPr>
                <w:sz w:val="20"/>
                <w:szCs w:val="20"/>
                <w:lang w:val="en-US"/>
              </w:rPr>
              <w:t>09</w:t>
            </w:r>
          </w:p>
        </w:tc>
      </w:tr>
      <w:tr w:rsidR="00D954C7" w:rsidRPr="006177E1" w14:paraId="63E1C833" w14:textId="77777777" w:rsidTr="00D602CC">
        <w:trPr>
          <w:trHeight w:hRule="exact" w:val="251"/>
        </w:trPr>
        <w:tc>
          <w:tcPr>
            <w:tcW w:w="5000" w:type="pct"/>
            <w:gridSpan w:val="3"/>
            <w:shd w:val="clear" w:color="auto" w:fill="D9D9D9"/>
          </w:tcPr>
          <w:p w14:paraId="4B35A402" w14:textId="77777777" w:rsidR="00D954C7" w:rsidRPr="006177E1" w:rsidRDefault="00D954C7" w:rsidP="001F1440">
            <w:pPr>
              <w:widowControl w:val="0"/>
              <w:spacing w:after="0" w:line="240" w:lineRule="auto"/>
              <w:ind w:left="3878" w:right="3407"/>
              <w:jc w:val="center"/>
              <w:rPr>
                <w:sz w:val="20"/>
                <w:szCs w:val="20"/>
                <w:lang w:val="en-US"/>
              </w:rPr>
            </w:pPr>
            <w:r w:rsidRPr="006177E1">
              <w:rPr>
                <w:sz w:val="20"/>
                <w:szCs w:val="20"/>
                <w:lang w:val="en-US"/>
              </w:rPr>
              <w:t>2º</w:t>
            </w:r>
            <w:r w:rsidR="001F1440" w:rsidRPr="006177E1">
              <w:rPr>
                <w:sz w:val="20"/>
                <w:szCs w:val="20"/>
                <w:lang w:val="en-US"/>
              </w:rPr>
              <w:t xml:space="preserve"> </w:t>
            </w:r>
            <w:r w:rsidRPr="006177E1">
              <w:rPr>
                <w:sz w:val="20"/>
                <w:szCs w:val="20"/>
                <w:lang w:val="en-US"/>
              </w:rPr>
              <w:t>S</w:t>
            </w:r>
            <w:r w:rsidR="001F1440" w:rsidRPr="006177E1">
              <w:rPr>
                <w:sz w:val="20"/>
                <w:szCs w:val="20"/>
                <w:lang w:val="en-US"/>
              </w:rPr>
              <w:t>emestre</w:t>
            </w:r>
          </w:p>
        </w:tc>
      </w:tr>
      <w:tr w:rsidR="00D954C7" w:rsidRPr="006177E1" w14:paraId="4E89AC84" w14:textId="77777777" w:rsidTr="00D602CC">
        <w:trPr>
          <w:trHeight w:hRule="exact" w:val="284"/>
        </w:trPr>
        <w:tc>
          <w:tcPr>
            <w:tcW w:w="1660" w:type="pct"/>
            <w:shd w:val="clear" w:color="auto" w:fill="auto"/>
          </w:tcPr>
          <w:p w14:paraId="67CA46CF" w14:textId="77777777" w:rsidR="00D954C7" w:rsidRPr="006177E1" w:rsidRDefault="00D954C7" w:rsidP="00D954C7">
            <w:pPr>
              <w:widowControl w:val="0"/>
              <w:spacing w:after="0" w:line="240" w:lineRule="auto"/>
              <w:ind w:left="215"/>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560B5DD2" w14:textId="77777777" w:rsidR="00D954C7" w:rsidRPr="006177E1" w:rsidRDefault="00D954C7" w:rsidP="00D954C7">
            <w:pPr>
              <w:widowControl w:val="0"/>
              <w:spacing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0D1B2D57" w14:textId="77777777" w:rsidR="00D954C7" w:rsidRPr="006177E1" w:rsidRDefault="00D954C7" w:rsidP="00D954C7">
            <w:pPr>
              <w:widowControl w:val="0"/>
              <w:spacing w:after="0" w:line="240" w:lineRule="auto"/>
              <w:ind w:right="253"/>
              <w:jc w:val="center"/>
              <w:rPr>
                <w:sz w:val="20"/>
                <w:szCs w:val="20"/>
                <w:lang w:val="en-US"/>
              </w:rPr>
            </w:pPr>
            <w:r w:rsidRPr="006177E1">
              <w:rPr>
                <w:sz w:val="20"/>
                <w:szCs w:val="20"/>
                <w:lang w:val="en-US"/>
              </w:rPr>
              <w:t>A</w:t>
            </w:r>
            <w:r w:rsidR="001F1440" w:rsidRPr="006177E1">
              <w:rPr>
                <w:sz w:val="20"/>
                <w:szCs w:val="20"/>
                <w:lang w:val="en-US"/>
              </w:rPr>
              <w:t>lunos que concluiram</w:t>
            </w:r>
          </w:p>
          <w:p w14:paraId="66A7133B" w14:textId="77777777" w:rsidR="00D954C7" w:rsidRPr="006177E1" w:rsidRDefault="00D954C7" w:rsidP="00D954C7">
            <w:pPr>
              <w:widowControl w:val="0"/>
              <w:spacing w:after="0" w:line="240" w:lineRule="auto"/>
              <w:ind w:right="253"/>
              <w:jc w:val="center"/>
              <w:rPr>
                <w:sz w:val="20"/>
                <w:szCs w:val="20"/>
                <w:lang w:val="en-US"/>
              </w:rPr>
            </w:pPr>
          </w:p>
          <w:p w14:paraId="3299BA37" w14:textId="77777777" w:rsidR="00D954C7" w:rsidRPr="006177E1" w:rsidRDefault="00D954C7" w:rsidP="00D954C7">
            <w:pPr>
              <w:widowControl w:val="0"/>
              <w:spacing w:after="0" w:line="240" w:lineRule="auto"/>
              <w:ind w:right="253"/>
              <w:jc w:val="center"/>
              <w:rPr>
                <w:sz w:val="20"/>
                <w:szCs w:val="20"/>
                <w:lang w:val="en-US"/>
              </w:rPr>
            </w:pPr>
          </w:p>
        </w:tc>
      </w:tr>
      <w:tr w:rsidR="00D954C7" w:rsidRPr="006177E1" w14:paraId="63E9BA6D" w14:textId="77777777" w:rsidTr="00D602CC">
        <w:trPr>
          <w:trHeight w:hRule="exact" w:val="304"/>
        </w:trPr>
        <w:tc>
          <w:tcPr>
            <w:tcW w:w="1660" w:type="pct"/>
            <w:shd w:val="clear" w:color="auto" w:fill="auto"/>
          </w:tcPr>
          <w:p w14:paraId="12AC2A4F" w14:textId="77777777" w:rsidR="00D954C7" w:rsidRPr="006177E1" w:rsidRDefault="00D954C7" w:rsidP="00D954C7">
            <w:pPr>
              <w:widowControl w:val="0"/>
              <w:spacing w:after="0" w:line="276"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71DFD0D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015</w:t>
            </w:r>
          </w:p>
        </w:tc>
        <w:tc>
          <w:tcPr>
            <w:tcW w:w="1507" w:type="pct"/>
            <w:shd w:val="clear" w:color="auto" w:fill="auto"/>
          </w:tcPr>
          <w:p w14:paraId="325AE401"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5EFA1237" w14:textId="77777777" w:rsidTr="00D602CC">
        <w:trPr>
          <w:trHeight w:hRule="exact" w:val="304"/>
        </w:trPr>
        <w:tc>
          <w:tcPr>
            <w:tcW w:w="1660" w:type="pct"/>
            <w:shd w:val="clear" w:color="auto" w:fill="auto"/>
          </w:tcPr>
          <w:p w14:paraId="18A1CD0E" w14:textId="77777777" w:rsidR="00D954C7" w:rsidRPr="006177E1" w:rsidRDefault="00D954C7" w:rsidP="00D954C7">
            <w:pPr>
              <w:widowControl w:val="0"/>
              <w:spacing w:after="0" w:line="277"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12444351"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5FD73ADD"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024</w:t>
            </w:r>
          </w:p>
        </w:tc>
      </w:tr>
      <w:tr w:rsidR="00D954C7" w:rsidRPr="006177E1" w14:paraId="64644EAC" w14:textId="77777777" w:rsidTr="00D602CC">
        <w:trPr>
          <w:trHeight w:hRule="exact" w:val="302"/>
        </w:trPr>
        <w:tc>
          <w:tcPr>
            <w:tcW w:w="1660" w:type="pct"/>
            <w:shd w:val="clear" w:color="auto" w:fill="auto"/>
          </w:tcPr>
          <w:p w14:paraId="3A99B155"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3534CC3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458A442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029</w:t>
            </w:r>
          </w:p>
        </w:tc>
      </w:tr>
      <w:tr w:rsidR="00D954C7" w:rsidRPr="006177E1" w14:paraId="4E29F496" w14:textId="77777777" w:rsidTr="00D602CC">
        <w:trPr>
          <w:trHeight w:hRule="exact" w:val="252"/>
        </w:trPr>
        <w:tc>
          <w:tcPr>
            <w:tcW w:w="1660" w:type="pct"/>
            <w:shd w:val="clear" w:color="auto" w:fill="auto"/>
          </w:tcPr>
          <w:p w14:paraId="772B0E86"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49D9160D"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028</w:t>
            </w:r>
          </w:p>
        </w:tc>
        <w:tc>
          <w:tcPr>
            <w:tcW w:w="1507" w:type="pct"/>
            <w:shd w:val="clear" w:color="auto" w:fill="auto"/>
          </w:tcPr>
          <w:p w14:paraId="282FD5C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021</w:t>
            </w:r>
          </w:p>
        </w:tc>
      </w:tr>
    </w:tbl>
    <w:p w14:paraId="3A98F389" w14:textId="77777777" w:rsidR="00D954C7" w:rsidRPr="00E57CEC" w:rsidRDefault="00D954C7" w:rsidP="00D954C7">
      <w:pPr>
        <w:suppressAutoHyphens/>
        <w:spacing w:after="0" w:line="240" w:lineRule="auto"/>
        <w:ind w:left="426"/>
        <w:jc w:val="left"/>
        <w:rPr>
          <w:rFonts w:eastAsia="Times New Roman"/>
          <w:sz w:val="20"/>
          <w:szCs w:val="20"/>
          <w:lang w:eastAsia="ar-SA"/>
        </w:rPr>
      </w:pPr>
      <w:r w:rsidRPr="00E57CEC">
        <w:rPr>
          <w:rFonts w:eastAsia="Times New Roman"/>
          <w:sz w:val="20"/>
          <w:szCs w:val="20"/>
          <w:lang w:eastAsia="ar-SA"/>
        </w:rPr>
        <w:t>Fonte: Relatório de Gestão do CI/IFAM</w:t>
      </w:r>
    </w:p>
    <w:p w14:paraId="18C3AED5" w14:textId="77777777" w:rsidR="00D954C7" w:rsidRDefault="00D954C7" w:rsidP="00CE50B7">
      <w:pPr>
        <w:pStyle w:val="PargrafodaLista"/>
        <w:spacing w:after="0"/>
        <w:ind w:left="0"/>
        <w:jc w:val="center"/>
        <w:rPr>
          <w:b/>
          <w:bCs/>
          <w:szCs w:val="24"/>
        </w:rPr>
      </w:pPr>
    </w:p>
    <w:p w14:paraId="2616CF9D" w14:textId="77777777" w:rsidR="0053383C" w:rsidRPr="00BA6C40" w:rsidRDefault="00BA6C40" w:rsidP="0053383C">
      <w:pPr>
        <w:widowControl w:val="0"/>
        <w:suppressAutoHyphens/>
        <w:spacing w:after="0" w:line="240" w:lineRule="auto"/>
        <w:ind w:left="927"/>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Manaus Zona Leste</w:t>
      </w:r>
    </w:p>
    <w:p w14:paraId="54277048" w14:textId="77777777" w:rsidR="0053383C" w:rsidRPr="0053383C" w:rsidRDefault="0053383C" w:rsidP="0053383C">
      <w:pPr>
        <w:widowControl w:val="0"/>
        <w:suppressAutoHyphens/>
        <w:spacing w:after="0" w:line="240" w:lineRule="auto"/>
        <w:ind w:left="720"/>
        <w:contextualSpacing/>
        <w:rPr>
          <w:rFonts w:eastAsia="Times New Roman"/>
          <w:b/>
          <w:sz w:val="22"/>
          <w:lang w:eastAsia="ar-SA"/>
        </w:rPr>
      </w:pPr>
    </w:p>
    <w:p w14:paraId="080B677B"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Não houve oferta de Cursos pelo Centro de Idiomas em 2015;</w:t>
      </w:r>
    </w:p>
    <w:p w14:paraId="388D8DAF"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Outubro/2015 - Foi realizada reunião com a Proex para visitação das futuras instalações do Centro de Idiomas;</w:t>
      </w:r>
    </w:p>
    <w:p w14:paraId="29814EAA"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Foram recebidos os equipamentos e mobiliários, adquiridos com recursos da Reitoria, para estruturar o Centro de Idiomas do CMZL;</w:t>
      </w:r>
    </w:p>
    <w:p w14:paraId="60B38C4C"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 xml:space="preserve">Outubro, novembro e </w:t>
      </w:r>
      <w:r>
        <w:rPr>
          <w:rFonts w:eastAsia="Times New Roman"/>
          <w:sz w:val="22"/>
          <w:lang w:eastAsia="ar-SA"/>
        </w:rPr>
        <w:t>d</w:t>
      </w:r>
      <w:r w:rsidRPr="0053383C">
        <w:rPr>
          <w:rFonts w:eastAsia="Times New Roman"/>
          <w:sz w:val="22"/>
          <w:lang w:eastAsia="ar-SA"/>
        </w:rPr>
        <w:t>ezembro/2015 - Realizadas várias reuniões de planejamento das ações para 2016 com os membros do Centro de Idiomas.</w:t>
      </w:r>
    </w:p>
    <w:p w14:paraId="631A36D2" w14:textId="77777777" w:rsidR="00982971" w:rsidRDefault="00982971" w:rsidP="0053383C">
      <w:pPr>
        <w:widowControl w:val="0"/>
        <w:suppressAutoHyphens/>
        <w:spacing w:after="0"/>
        <w:ind w:left="927"/>
        <w:contextualSpacing/>
        <w:rPr>
          <w:rFonts w:eastAsia="Times New Roman"/>
          <w:b/>
          <w:sz w:val="22"/>
          <w:lang w:eastAsia="ar-SA"/>
        </w:rPr>
      </w:pPr>
    </w:p>
    <w:p w14:paraId="7FB5EFC0" w14:textId="77777777" w:rsidR="00982971" w:rsidRDefault="00982971" w:rsidP="0053383C">
      <w:pPr>
        <w:widowControl w:val="0"/>
        <w:suppressAutoHyphens/>
        <w:spacing w:after="0"/>
        <w:ind w:left="927"/>
        <w:contextualSpacing/>
        <w:rPr>
          <w:rFonts w:eastAsia="Times New Roman"/>
          <w:b/>
          <w:sz w:val="22"/>
          <w:lang w:eastAsia="ar-SA"/>
        </w:rPr>
      </w:pPr>
    </w:p>
    <w:p w14:paraId="01BB9450" w14:textId="77777777" w:rsidR="00982971" w:rsidRDefault="00982971" w:rsidP="0053383C">
      <w:pPr>
        <w:widowControl w:val="0"/>
        <w:suppressAutoHyphens/>
        <w:spacing w:after="0"/>
        <w:ind w:left="927"/>
        <w:contextualSpacing/>
        <w:rPr>
          <w:rFonts w:eastAsia="Times New Roman"/>
          <w:b/>
          <w:sz w:val="22"/>
          <w:lang w:eastAsia="ar-SA"/>
        </w:rPr>
      </w:pPr>
    </w:p>
    <w:p w14:paraId="274F9427" w14:textId="77777777" w:rsidR="00D602CC" w:rsidRDefault="00D602CC" w:rsidP="0053383C">
      <w:pPr>
        <w:widowControl w:val="0"/>
        <w:suppressAutoHyphens/>
        <w:spacing w:after="0"/>
        <w:ind w:left="927"/>
        <w:contextualSpacing/>
        <w:rPr>
          <w:rFonts w:eastAsia="Times New Roman"/>
          <w:b/>
          <w:sz w:val="22"/>
          <w:lang w:eastAsia="ar-SA"/>
        </w:rPr>
      </w:pPr>
    </w:p>
    <w:p w14:paraId="14356269" w14:textId="77777777" w:rsidR="0053383C" w:rsidRPr="00BA6C40" w:rsidRDefault="00BA6C40" w:rsidP="0053383C">
      <w:pPr>
        <w:widowControl w:val="0"/>
        <w:suppressAutoHyphens/>
        <w:spacing w:after="0"/>
        <w:ind w:left="927"/>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Presidente Figueiredo</w:t>
      </w:r>
    </w:p>
    <w:p w14:paraId="075A640C" w14:textId="4C772E5D" w:rsidR="00897AAA" w:rsidRPr="00897AAA" w:rsidRDefault="00897AAA" w:rsidP="00897AAA">
      <w:pPr>
        <w:pStyle w:val="PargrafodaLista"/>
        <w:spacing w:after="0"/>
        <w:ind w:left="0" w:firstLine="851"/>
        <w:rPr>
          <w:rFonts w:eastAsia="Times New Roman"/>
          <w:sz w:val="22"/>
          <w:lang w:eastAsia="ar-SA"/>
        </w:rPr>
      </w:pPr>
      <w:r w:rsidRPr="00897AAA">
        <w:rPr>
          <w:rFonts w:eastAsia="Times New Roman"/>
          <w:sz w:val="22"/>
          <w:lang w:eastAsia="ar-SA"/>
        </w:rPr>
        <w:t xml:space="preserve">Como marco inicial do Centro de Idiomas do IFAM Campus Presidente Figueiredo (CI-IFAM) foi ofertado o Curso Gratuito Básico de Francês ministrado pela Professora Francesa Ouahiba El Fakiri. O curso teve duas turmas ofertadas nos turnos vespertino e noturno, conforme registro das turmas com a Professora nas </w:t>
      </w:r>
      <w:r>
        <w:rPr>
          <w:rFonts w:eastAsia="Times New Roman"/>
          <w:sz w:val="22"/>
          <w:lang w:eastAsia="ar-SA"/>
        </w:rPr>
        <w:t>Figuras</w:t>
      </w:r>
      <w:r w:rsidRPr="00897AAA">
        <w:rPr>
          <w:rFonts w:eastAsia="Times New Roman"/>
          <w:sz w:val="22"/>
          <w:lang w:eastAsia="ar-SA"/>
        </w:rPr>
        <w:t xml:space="preserve"> </w:t>
      </w:r>
      <w:r>
        <w:rPr>
          <w:rFonts w:eastAsia="Times New Roman"/>
          <w:sz w:val="22"/>
          <w:lang w:eastAsia="ar-SA"/>
        </w:rPr>
        <w:t>24</w:t>
      </w:r>
      <w:r w:rsidRPr="00897AAA">
        <w:rPr>
          <w:rFonts w:eastAsia="Times New Roman"/>
          <w:sz w:val="22"/>
          <w:lang w:eastAsia="ar-SA"/>
        </w:rPr>
        <w:t xml:space="preserve"> e </w:t>
      </w:r>
      <w:r>
        <w:rPr>
          <w:rFonts w:eastAsia="Times New Roman"/>
          <w:sz w:val="22"/>
          <w:lang w:eastAsia="ar-SA"/>
        </w:rPr>
        <w:t>25</w:t>
      </w:r>
      <w:r w:rsidRPr="00897AAA">
        <w:rPr>
          <w:rFonts w:eastAsia="Times New Roman"/>
          <w:sz w:val="22"/>
          <w:lang w:eastAsia="ar-SA"/>
        </w:rPr>
        <w:t>,  propiciando qualificação linguística e apreço por um novo idioma para um público interno e externo do IFAM. Foram trabalhadas as questões linguísticas básicas e culturais da França através de uma metodologia comunicativa.</w:t>
      </w:r>
    </w:p>
    <w:p w14:paraId="113CECB1" w14:textId="77777777" w:rsidR="00D954C7" w:rsidRDefault="00D954C7" w:rsidP="00CE50B7">
      <w:pPr>
        <w:pStyle w:val="PargrafodaLista"/>
        <w:spacing w:after="0"/>
        <w:ind w:left="0"/>
        <w:jc w:val="center"/>
        <w:rPr>
          <w:b/>
          <w:bCs/>
          <w:szCs w:val="24"/>
        </w:rPr>
      </w:pPr>
    </w:p>
    <w:p w14:paraId="3F4AEC82" w14:textId="165F0634" w:rsidR="00897AAA" w:rsidRDefault="00897AAA" w:rsidP="00897AAA">
      <w:pPr>
        <w:pStyle w:val="Legenda"/>
        <w:keepNext/>
      </w:pPr>
      <w:r>
        <w:lastRenderedPageBreak/>
        <w:t xml:space="preserve">Figura </w:t>
      </w:r>
      <w:fldSimple w:instr=" SEQ Figura \* ARABIC ">
        <w:r w:rsidR="003D1679">
          <w:rPr>
            <w:noProof/>
          </w:rPr>
          <w:t>24</w:t>
        </w:r>
      </w:fldSimple>
      <w:r>
        <w:t xml:space="preserve"> </w:t>
      </w:r>
      <w:r w:rsidRPr="00A613B4">
        <w:t>Turma do Vespertino</w:t>
      </w:r>
    </w:p>
    <w:p w14:paraId="22B1F63C" w14:textId="77777777" w:rsidR="00897AAA" w:rsidRDefault="00897AAA" w:rsidP="00897AAA">
      <w:pPr>
        <w:pStyle w:val="Legenda"/>
        <w:keepNext/>
      </w:pPr>
      <w:r>
        <w:rPr>
          <w:noProof/>
          <w:lang w:eastAsia="pt-BR"/>
        </w:rPr>
        <w:drawing>
          <wp:inline distT="0" distB="0" distL="0" distR="0" wp14:anchorId="20B19DC1" wp14:editId="53505F88">
            <wp:extent cx="2800169" cy="1888176"/>
            <wp:effectExtent l="0" t="0" r="63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9160" cy="1900982"/>
                    </a:xfrm>
                    <a:prstGeom prst="rect">
                      <a:avLst/>
                    </a:prstGeom>
                    <a:noFill/>
                  </pic:spPr>
                </pic:pic>
              </a:graphicData>
            </a:graphic>
          </wp:inline>
        </w:drawing>
      </w:r>
    </w:p>
    <w:p w14:paraId="6950F985" w14:textId="44F3D25A" w:rsidR="00EF07C1" w:rsidRPr="00897AAA" w:rsidRDefault="00897AAA" w:rsidP="00897AAA">
      <w:pPr>
        <w:pStyle w:val="Legenda"/>
        <w:ind w:left="2268"/>
        <w:jc w:val="both"/>
        <w:rPr>
          <w:b w:val="0"/>
        </w:rPr>
      </w:pPr>
      <w:r w:rsidRPr="00897AAA">
        <w:rPr>
          <w:b w:val="0"/>
        </w:rPr>
        <w:t>Fonte: IFAM PROEX 2015</w:t>
      </w:r>
    </w:p>
    <w:p w14:paraId="7284532D" w14:textId="43DB51A9" w:rsidR="00897AAA" w:rsidRDefault="00897AAA" w:rsidP="00897AAA">
      <w:pPr>
        <w:pStyle w:val="Legenda"/>
        <w:keepNext/>
      </w:pPr>
      <w:r>
        <w:t xml:space="preserve">Figura </w:t>
      </w:r>
      <w:fldSimple w:instr=" SEQ Figura \* ARABIC ">
        <w:r w:rsidR="003D1679">
          <w:rPr>
            <w:noProof/>
          </w:rPr>
          <w:t>25</w:t>
        </w:r>
      </w:fldSimple>
      <w:r>
        <w:t xml:space="preserve"> </w:t>
      </w:r>
      <w:r w:rsidRPr="00F92311">
        <w:t>Turma do Noturno</w:t>
      </w:r>
    </w:p>
    <w:p w14:paraId="58D99C4C" w14:textId="11ACA6E5" w:rsidR="00897AAA" w:rsidRDefault="00897AAA" w:rsidP="00897AAA">
      <w:pPr>
        <w:widowControl w:val="0"/>
        <w:suppressAutoHyphens/>
        <w:spacing w:after="0" w:line="240" w:lineRule="auto"/>
        <w:ind w:left="720"/>
        <w:contextualSpacing/>
        <w:jc w:val="center"/>
        <w:rPr>
          <w:rFonts w:eastAsia="Times New Roman"/>
          <w:b/>
          <w:sz w:val="22"/>
          <w:lang w:eastAsia="ar-SA"/>
        </w:rPr>
      </w:pPr>
      <w:r>
        <w:rPr>
          <w:rFonts w:eastAsia="Times New Roman"/>
          <w:b/>
          <w:noProof/>
          <w:sz w:val="22"/>
          <w:lang w:eastAsia="pt-BR"/>
        </w:rPr>
        <w:drawing>
          <wp:inline distT="0" distB="0" distL="0" distR="0" wp14:anchorId="24EE795C" wp14:editId="1348C444">
            <wp:extent cx="2861954" cy="1906232"/>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8736" cy="1904089"/>
                    </a:xfrm>
                    <a:prstGeom prst="rect">
                      <a:avLst/>
                    </a:prstGeom>
                    <a:noFill/>
                  </pic:spPr>
                </pic:pic>
              </a:graphicData>
            </a:graphic>
          </wp:inline>
        </w:drawing>
      </w:r>
    </w:p>
    <w:p w14:paraId="6AA50A90" w14:textId="77777777" w:rsidR="00897AAA" w:rsidRPr="00897AAA" w:rsidRDefault="00897AAA" w:rsidP="00897AAA">
      <w:pPr>
        <w:pStyle w:val="Legenda"/>
        <w:ind w:left="2268"/>
        <w:jc w:val="both"/>
        <w:rPr>
          <w:b w:val="0"/>
        </w:rPr>
      </w:pPr>
      <w:r w:rsidRPr="00897AAA">
        <w:rPr>
          <w:b w:val="0"/>
        </w:rPr>
        <w:t>Fonte: IFAM PROEX 2015</w:t>
      </w:r>
    </w:p>
    <w:p w14:paraId="2F4DF9C9"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9698CA7" w14:textId="77777777"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t xml:space="preserve">Além do Curso de Francês o Centro de Idiomas do IFAM Campus Presidente Figueiredo (CI-IFAM) ofertou 7 (sete) turmas de Inglês sendo 3 (três) no primeiro semestre e 4 (quatro) no segundo semestre, conforma Tabela XX. </w:t>
      </w:r>
    </w:p>
    <w:p w14:paraId="5D745641"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31DEB55" w14:textId="04160668" w:rsidR="00897AAA" w:rsidRDefault="008F0617" w:rsidP="008F0617">
      <w:pPr>
        <w:widowControl w:val="0"/>
        <w:suppressAutoHyphens/>
        <w:spacing w:after="0" w:line="240" w:lineRule="auto"/>
        <w:ind w:left="720"/>
        <w:contextualSpacing/>
        <w:jc w:val="center"/>
        <w:rPr>
          <w:rFonts w:eastAsia="Times New Roman"/>
          <w:b/>
          <w:sz w:val="22"/>
          <w:lang w:eastAsia="ar-SA"/>
        </w:rPr>
      </w:pPr>
      <w:r>
        <w:t xml:space="preserve">Tabela </w:t>
      </w:r>
      <w:fldSimple w:instr=" SEQ Tabela \* ARABIC ">
        <w:r w:rsidR="007B6905">
          <w:rPr>
            <w:noProof/>
          </w:rPr>
          <w:t>38</w:t>
        </w:r>
      </w:fldSimple>
      <w:r>
        <w:t xml:space="preserve"> Oferta de Cursos de Inglês</w:t>
      </w:r>
    </w:p>
    <w:p w14:paraId="17BE93BF"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23CA1DA7" w14:textId="77777777" w:rsidR="008F0617" w:rsidRPr="00897AAA" w:rsidRDefault="008F0617" w:rsidP="008F0617">
      <w:pPr>
        <w:pStyle w:val="Legenda"/>
        <w:jc w:val="both"/>
        <w:rPr>
          <w:b w:val="0"/>
        </w:rPr>
      </w:pPr>
      <w:r w:rsidRPr="00897AAA">
        <w:rPr>
          <w:b w:val="0"/>
        </w:rPr>
        <w:t>Fonte: IFAM PROEX 2015</w:t>
      </w:r>
    </w:p>
    <w:p w14:paraId="0274E2A8" w14:textId="244EF4E7" w:rsidR="008F0617" w:rsidRDefault="008F0617" w:rsidP="008F0617">
      <w:pPr>
        <w:pStyle w:val="Legenda"/>
        <w:keepNext/>
      </w:pPr>
    </w:p>
    <w:tbl>
      <w:tblPr>
        <w:tblpPr w:leftFromText="141" w:rightFromText="141" w:vertAnchor="page" w:horzAnchor="margin" w:tblpY="5256"/>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8F0617" w:rsidRPr="008F0617" w14:paraId="57668BEF" w14:textId="77777777" w:rsidTr="008F0617">
        <w:trPr>
          <w:trHeight w:hRule="exact" w:val="350"/>
        </w:trPr>
        <w:tc>
          <w:tcPr>
            <w:tcW w:w="5000" w:type="pct"/>
            <w:gridSpan w:val="3"/>
            <w:shd w:val="clear" w:color="auto" w:fill="D9D9D9"/>
          </w:tcPr>
          <w:p w14:paraId="48A0AF01" w14:textId="77777777" w:rsidR="008F0617" w:rsidRPr="008F0617" w:rsidRDefault="008F0617" w:rsidP="008F0617">
            <w:pPr>
              <w:widowControl w:val="0"/>
              <w:spacing w:after="0" w:line="342" w:lineRule="exact"/>
              <w:ind w:left="3878" w:right="3407"/>
              <w:jc w:val="center"/>
              <w:rPr>
                <w:sz w:val="20"/>
                <w:szCs w:val="20"/>
                <w:lang w:val="en-US"/>
              </w:rPr>
            </w:pPr>
            <w:r w:rsidRPr="008F0617">
              <w:rPr>
                <w:sz w:val="20"/>
                <w:szCs w:val="20"/>
                <w:lang w:val="en-US"/>
              </w:rPr>
              <w:lastRenderedPageBreak/>
              <w:t>1º Semestre</w:t>
            </w:r>
          </w:p>
        </w:tc>
      </w:tr>
      <w:tr w:rsidR="008F0617" w:rsidRPr="008F0617" w14:paraId="373BA618" w14:textId="77777777" w:rsidTr="008F0617">
        <w:trPr>
          <w:trHeight w:hRule="exact" w:val="336"/>
        </w:trPr>
        <w:tc>
          <w:tcPr>
            <w:tcW w:w="1660" w:type="pct"/>
            <w:shd w:val="clear" w:color="auto" w:fill="auto"/>
          </w:tcPr>
          <w:p w14:paraId="1413301C" w14:textId="77777777" w:rsidR="008F0617" w:rsidRPr="008F0617" w:rsidRDefault="008F0617" w:rsidP="008F0617">
            <w:pPr>
              <w:widowControl w:val="0"/>
              <w:spacing w:before="1" w:after="0" w:line="240" w:lineRule="auto"/>
              <w:jc w:val="center"/>
              <w:rPr>
                <w:sz w:val="20"/>
                <w:szCs w:val="20"/>
                <w:lang w:val="en-US"/>
              </w:rPr>
            </w:pPr>
            <w:r w:rsidRPr="008F0617">
              <w:rPr>
                <w:sz w:val="20"/>
                <w:szCs w:val="20"/>
                <w:lang w:val="en-US"/>
              </w:rPr>
              <w:t>Turmas</w:t>
            </w:r>
          </w:p>
        </w:tc>
        <w:tc>
          <w:tcPr>
            <w:tcW w:w="1833" w:type="pct"/>
            <w:shd w:val="clear" w:color="auto" w:fill="auto"/>
          </w:tcPr>
          <w:p w14:paraId="3F29654F" w14:textId="77777777" w:rsidR="008F0617" w:rsidRPr="008F0617" w:rsidRDefault="008F0617" w:rsidP="008F0617">
            <w:pPr>
              <w:widowControl w:val="0"/>
              <w:spacing w:before="1" w:after="0" w:line="240" w:lineRule="auto"/>
              <w:ind w:right="256"/>
              <w:jc w:val="center"/>
              <w:rPr>
                <w:sz w:val="20"/>
                <w:szCs w:val="20"/>
                <w:lang w:val="en-US"/>
              </w:rPr>
            </w:pPr>
            <w:r w:rsidRPr="008F0617">
              <w:rPr>
                <w:sz w:val="20"/>
                <w:szCs w:val="20"/>
                <w:lang w:val="en-US"/>
              </w:rPr>
              <w:t xml:space="preserve">Nº de alunos </w:t>
            </w:r>
          </w:p>
        </w:tc>
        <w:tc>
          <w:tcPr>
            <w:tcW w:w="1507" w:type="pct"/>
            <w:shd w:val="clear" w:color="auto" w:fill="auto"/>
          </w:tcPr>
          <w:p w14:paraId="322057F3" w14:textId="77777777" w:rsidR="008F0617" w:rsidRPr="008F0617" w:rsidRDefault="008F0617" w:rsidP="008F0617">
            <w:pPr>
              <w:widowControl w:val="0"/>
              <w:spacing w:before="1" w:after="0" w:line="240" w:lineRule="auto"/>
              <w:ind w:right="146"/>
              <w:jc w:val="center"/>
              <w:rPr>
                <w:sz w:val="20"/>
                <w:szCs w:val="20"/>
                <w:lang w:val="en-US"/>
              </w:rPr>
            </w:pPr>
            <w:r w:rsidRPr="008F0617">
              <w:rPr>
                <w:sz w:val="20"/>
                <w:szCs w:val="20"/>
                <w:lang w:val="en-US"/>
              </w:rPr>
              <w:t>Material didático</w:t>
            </w:r>
          </w:p>
          <w:p w14:paraId="1DDACD5C" w14:textId="77777777" w:rsidR="008F0617" w:rsidRPr="008F0617" w:rsidRDefault="008F0617" w:rsidP="008F0617">
            <w:pPr>
              <w:widowControl w:val="0"/>
              <w:spacing w:before="1" w:after="0" w:line="240" w:lineRule="auto"/>
              <w:ind w:right="253"/>
              <w:jc w:val="center"/>
              <w:rPr>
                <w:sz w:val="20"/>
                <w:szCs w:val="20"/>
                <w:lang w:val="en-US"/>
              </w:rPr>
            </w:pPr>
          </w:p>
          <w:p w14:paraId="6E051238" w14:textId="77777777" w:rsidR="008F0617" w:rsidRPr="008F0617" w:rsidRDefault="008F0617" w:rsidP="008F0617">
            <w:pPr>
              <w:widowControl w:val="0"/>
              <w:spacing w:before="1" w:after="0" w:line="240" w:lineRule="auto"/>
              <w:ind w:right="253"/>
              <w:jc w:val="center"/>
              <w:rPr>
                <w:sz w:val="20"/>
                <w:szCs w:val="20"/>
                <w:lang w:val="en-US"/>
              </w:rPr>
            </w:pPr>
          </w:p>
          <w:p w14:paraId="5398D957" w14:textId="77777777" w:rsidR="008F0617" w:rsidRPr="008F0617" w:rsidRDefault="008F0617" w:rsidP="008F0617">
            <w:pPr>
              <w:widowControl w:val="0"/>
              <w:spacing w:before="1" w:after="0" w:line="240" w:lineRule="auto"/>
              <w:ind w:right="253"/>
              <w:jc w:val="center"/>
              <w:rPr>
                <w:sz w:val="20"/>
                <w:szCs w:val="20"/>
                <w:lang w:val="en-US"/>
              </w:rPr>
            </w:pPr>
          </w:p>
          <w:p w14:paraId="29D6C722" w14:textId="77777777" w:rsidR="008F0617" w:rsidRPr="008F0617" w:rsidRDefault="008F0617" w:rsidP="008F0617">
            <w:pPr>
              <w:widowControl w:val="0"/>
              <w:spacing w:before="1" w:after="0" w:line="240" w:lineRule="auto"/>
              <w:ind w:right="253"/>
              <w:jc w:val="center"/>
              <w:rPr>
                <w:sz w:val="20"/>
                <w:szCs w:val="20"/>
                <w:lang w:val="en-US"/>
              </w:rPr>
            </w:pPr>
          </w:p>
          <w:p w14:paraId="2FA225BD" w14:textId="77777777" w:rsidR="008F0617" w:rsidRPr="008F0617" w:rsidRDefault="008F0617" w:rsidP="008F0617">
            <w:pPr>
              <w:widowControl w:val="0"/>
              <w:spacing w:before="1" w:after="0" w:line="240" w:lineRule="auto"/>
              <w:ind w:right="253"/>
              <w:jc w:val="center"/>
              <w:rPr>
                <w:sz w:val="20"/>
                <w:szCs w:val="20"/>
                <w:lang w:val="en-US"/>
              </w:rPr>
            </w:pPr>
          </w:p>
          <w:p w14:paraId="7A8E9AF3" w14:textId="77777777" w:rsidR="008F0617" w:rsidRPr="008F0617" w:rsidRDefault="008F0617" w:rsidP="008F0617">
            <w:pPr>
              <w:widowControl w:val="0"/>
              <w:spacing w:before="1" w:after="0" w:line="240" w:lineRule="auto"/>
              <w:ind w:right="253"/>
              <w:jc w:val="center"/>
              <w:rPr>
                <w:sz w:val="20"/>
                <w:szCs w:val="20"/>
                <w:lang w:val="en-US"/>
              </w:rPr>
            </w:pPr>
          </w:p>
          <w:p w14:paraId="4BDB4D92" w14:textId="77777777" w:rsidR="008F0617" w:rsidRPr="008F0617" w:rsidRDefault="008F0617" w:rsidP="008F0617">
            <w:pPr>
              <w:widowControl w:val="0"/>
              <w:spacing w:before="1" w:after="0" w:line="240" w:lineRule="auto"/>
              <w:ind w:right="253"/>
              <w:jc w:val="center"/>
              <w:rPr>
                <w:sz w:val="20"/>
                <w:szCs w:val="20"/>
                <w:lang w:val="en-US"/>
              </w:rPr>
            </w:pPr>
          </w:p>
        </w:tc>
      </w:tr>
      <w:tr w:rsidR="008F0617" w:rsidRPr="008F0617" w14:paraId="7E76E47E" w14:textId="77777777" w:rsidTr="008F0617">
        <w:trPr>
          <w:trHeight w:hRule="exact" w:val="304"/>
        </w:trPr>
        <w:tc>
          <w:tcPr>
            <w:tcW w:w="1660" w:type="pct"/>
            <w:shd w:val="clear" w:color="auto" w:fill="auto"/>
          </w:tcPr>
          <w:p w14:paraId="065FA836" w14:textId="77777777" w:rsidR="008F0617" w:rsidRPr="008F0617" w:rsidRDefault="008F0617" w:rsidP="008F0617">
            <w:pPr>
              <w:widowControl w:val="0"/>
              <w:spacing w:after="0" w:line="277" w:lineRule="exact"/>
              <w:ind w:right="388"/>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1EC4C9A8" w14:textId="77777777" w:rsidR="008F0617" w:rsidRPr="008F0617" w:rsidRDefault="008F0617" w:rsidP="008F0617">
            <w:pPr>
              <w:widowControl w:val="0"/>
              <w:spacing w:after="0" w:line="276" w:lineRule="exact"/>
              <w:ind w:left="1599" w:right="1165"/>
              <w:jc w:val="center"/>
              <w:rPr>
                <w:sz w:val="20"/>
                <w:szCs w:val="20"/>
                <w:lang w:val="en-US"/>
              </w:rPr>
            </w:pPr>
            <w:r w:rsidRPr="008F0617">
              <w:rPr>
                <w:sz w:val="20"/>
                <w:szCs w:val="20"/>
                <w:lang w:val="en-US"/>
              </w:rPr>
              <w:t>59</w:t>
            </w:r>
          </w:p>
        </w:tc>
        <w:tc>
          <w:tcPr>
            <w:tcW w:w="1507" w:type="pct"/>
            <w:shd w:val="clear" w:color="auto" w:fill="auto"/>
          </w:tcPr>
          <w:p w14:paraId="7E78E1AF" w14:textId="77777777" w:rsidR="008F0617" w:rsidRPr="008F0617" w:rsidRDefault="008F0617" w:rsidP="008F0617">
            <w:pPr>
              <w:widowControl w:val="0"/>
              <w:spacing w:after="0" w:line="277" w:lineRule="exact"/>
              <w:ind w:left="239" w:right="201"/>
              <w:jc w:val="center"/>
              <w:rPr>
                <w:sz w:val="20"/>
                <w:szCs w:val="20"/>
                <w:lang w:val="en-US"/>
              </w:rPr>
            </w:pPr>
            <w:r w:rsidRPr="008F0617">
              <w:rPr>
                <w:sz w:val="20"/>
                <w:szCs w:val="20"/>
                <w:lang w:val="en-US"/>
              </w:rPr>
              <w:t>English File</w:t>
            </w:r>
          </w:p>
        </w:tc>
      </w:tr>
      <w:tr w:rsidR="008F0617" w:rsidRPr="008F0617" w14:paraId="41634C39" w14:textId="77777777" w:rsidTr="008F0617">
        <w:trPr>
          <w:trHeight w:hRule="exact" w:val="302"/>
        </w:trPr>
        <w:tc>
          <w:tcPr>
            <w:tcW w:w="1660" w:type="pct"/>
            <w:shd w:val="clear" w:color="auto" w:fill="auto"/>
          </w:tcPr>
          <w:p w14:paraId="3228A199" w14:textId="77777777" w:rsidR="008F0617" w:rsidRPr="008F0617" w:rsidRDefault="008F0617" w:rsidP="008F0617">
            <w:pPr>
              <w:widowControl w:val="0"/>
              <w:spacing w:after="0" w:line="276" w:lineRule="exact"/>
              <w:ind w:right="394"/>
              <w:jc w:val="center"/>
              <w:rPr>
                <w:sz w:val="20"/>
                <w:szCs w:val="20"/>
                <w:lang w:val="en-US"/>
              </w:rPr>
            </w:pPr>
            <w:r w:rsidRPr="008F0617">
              <w:rPr>
                <w:sz w:val="20"/>
                <w:szCs w:val="20"/>
                <w:lang w:val="en-US"/>
              </w:rPr>
              <w:t>Kids I</w:t>
            </w:r>
          </w:p>
        </w:tc>
        <w:tc>
          <w:tcPr>
            <w:tcW w:w="1833" w:type="pct"/>
            <w:vMerge/>
            <w:shd w:val="clear" w:color="auto" w:fill="auto"/>
          </w:tcPr>
          <w:p w14:paraId="5BCC2CBE"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42DD5DC6"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Engage I</w:t>
            </w:r>
          </w:p>
        </w:tc>
      </w:tr>
      <w:tr w:rsidR="008F0617" w:rsidRPr="008F0617" w14:paraId="48DC4622" w14:textId="77777777" w:rsidTr="008F0617">
        <w:trPr>
          <w:trHeight w:hRule="exact" w:val="302"/>
        </w:trPr>
        <w:tc>
          <w:tcPr>
            <w:tcW w:w="1660" w:type="pct"/>
            <w:shd w:val="clear" w:color="auto" w:fill="auto"/>
          </w:tcPr>
          <w:p w14:paraId="196FF1A3" w14:textId="77777777" w:rsidR="008F0617" w:rsidRPr="008F0617" w:rsidRDefault="008F0617" w:rsidP="008F0617">
            <w:pPr>
              <w:widowControl w:val="0"/>
              <w:spacing w:after="0" w:line="276" w:lineRule="exact"/>
              <w:ind w:left="1243" w:hanging="256"/>
              <w:rPr>
                <w:sz w:val="20"/>
                <w:szCs w:val="20"/>
                <w:lang w:val="en-US"/>
              </w:rPr>
            </w:pPr>
            <w:r w:rsidRPr="008F0617">
              <w:rPr>
                <w:sz w:val="20"/>
                <w:szCs w:val="20"/>
                <w:lang w:val="en-US"/>
              </w:rPr>
              <w:t>Inglês I</w:t>
            </w:r>
          </w:p>
        </w:tc>
        <w:tc>
          <w:tcPr>
            <w:tcW w:w="1833" w:type="pct"/>
            <w:vMerge/>
            <w:shd w:val="clear" w:color="auto" w:fill="auto"/>
          </w:tcPr>
          <w:p w14:paraId="7695C644"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6AE4068D"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English File</w:t>
            </w:r>
          </w:p>
        </w:tc>
      </w:tr>
      <w:tr w:rsidR="008F0617" w:rsidRPr="008F0617" w14:paraId="2AACF7E3" w14:textId="77777777" w:rsidTr="008F0617">
        <w:trPr>
          <w:trHeight w:hRule="exact" w:val="251"/>
        </w:trPr>
        <w:tc>
          <w:tcPr>
            <w:tcW w:w="5000" w:type="pct"/>
            <w:gridSpan w:val="3"/>
            <w:shd w:val="clear" w:color="auto" w:fill="D9D9D9"/>
          </w:tcPr>
          <w:p w14:paraId="457B6A61" w14:textId="77777777" w:rsidR="008F0617" w:rsidRPr="008F0617" w:rsidRDefault="008F0617" w:rsidP="008F0617">
            <w:pPr>
              <w:widowControl w:val="0"/>
              <w:spacing w:after="0" w:line="240" w:lineRule="auto"/>
              <w:ind w:left="3878" w:right="3407"/>
              <w:jc w:val="center"/>
              <w:rPr>
                <w:sz w:val="20"/>
                <w:szCs w:val="20"/>
                <w:lang w:val="en-US"/>
              </w:rPr>
            </w:pPr>
            <w:r w:rsidRPr="008F0617">
              <w:rPr>
                <w:sz w:val="20"/>
                <w:szCs w:val="20"/>
                <w:lang w:val="en-US"/>
              </w:rPr>
              <w:t>2º Semestre</w:t>
            </w:r>
          </w:p>
        </w:tc>
      </w:tr>
      <w:tr w:rsidR="008F0617" w:rsidRPr="008F0617" w14:paraId="71920DF7" w14:textId="77777777" w:rsidTr="008F0617">
        <w:trPr>
          <w:trHeight w:hRule="exact" w:val="284"/>
        </w:trPr>
        <w:tc>
          <w:tcPr>
            <w:tcW w:w="1660" w:type="pct"/>
            <w:shd w:val="clear" w:color="auto" w:fill="auto"/>
          </w:tcPr>
          <w:p w14:paraId="48AE817A" w14:textId="77777777" w:rsidR="008F0617" w:rsidRPr="008F0617" w:rsidRDefault="008F0617" w:rsidP="008F0617">
            <w:pPr>
              <w:widowControl w:val="0"/>
              <w:spacing w:after="0" w:line="240" w:lineRule="auto"/>
              <w:ind w:left="215"/>
              <w:jc w:val="center"/>
              <w:rPr>
                <w:sz w:val="20"/>
                <w:szCs w:val="20"/>
                <w:lang w:val="en-US"/>
              </w:rPr>
            </w:pPr>
            <w:r w:rsidRPr="008F0617">
              <w:rPr>
                <w:sz w:val="20"/>
                <w:szCs w:val="20"/>
                <w:lang w:val="en-US"/>
              </w:rPr>
              <w:t>Turmas</w:t>
            </w:r>
          </w:p>
        </w:tc>
        <w:tc>
          <w:tcPr>
            <w:tcW w:w="1833" w:type="pct"/>
            <w:shd w:val="clear" w:color="auto" w:fill="auto"/>
          </w:tcPr>
          <w:p w14:paraId="69AA0022" w14:textId="77777777" w:rsidR="008F0617" w:rsidRPr="008F0617" w:rsidRDefault="008F0617" w:rsidP="008F0617">
            <w:pPr>
              <w:widowControl w:val="0"/>
              <w:spacing w:after="0" w:line="240" w:lineRule="auto"/>
              <w:ind w:right="256"/>
              <w:jc w:val="center"/>
              <w:rPr>
                <w:sz w:val="20"/>
                <w:szCs w:val="20"/>
                <w:lang w:val="en-US"/>
              </w:rPr>
            </w:pPr>
            <w:r w:rsidRPr="008F0617">
              <w:rPr>
                <w:sz w:val="20"/>
                <w:szCs w:val="20"/>
                <w:lang w:val="en-US"/>
              </w:rPr>
              <w:t>Nº de alunos</w:t>
            </w:r>
          </w:p>
        </w:tc>
        <w:tc>
          <w:tcPr>
            <w:tcW w:w="1507" w:type="pct"/>
            <w:shd w:val="clear" w:color="auto" w:fill="auto"/>
          </w:tcPr>
          <w:p w14:paraId="39D3F7E3" w14:textId="77777777" w:rsidR="008F0617" w:rsidRPr="008F0617" w:rsidRDefault="008F0617" w:rsidP="008F0617">
            <w:pPr>
              <w:widowControl w:val="0"/>
              <w:spacing w:before="1" w:after="0" w:line="240" w:lineRule="auto"/>
              <w:ind w:right="146"/>
              <w:jc w:val="center"/>
              <w:rPr>
                <w:sz w:val="20"/>
                <w:szCs w:val="20"/>
                <w:lang w:val="en-US"/>
              </w:rPr>
            </w:pPr>
            <w:r w:rsidRPr="008F0617">
              <w:rPr>
                <w:sz w:val="20"/>
                <w:szCs w:val="20"/>
                <w:lang w:val="en-US"/>
              </w:rPr>
              <w:t>Material didático</w:t>
            </w:r>
          </w:p>
          <w:p w14:paraId="13D989A6" w14:textId="77777777" w:rsidR="008F0617" w:rsidRPr="008F0617" w:rsidRDefault="008F0617" w:rsidP="008F0617">
            <w:pPr>
              <w:widowControl w:val="0"/>
              <w:spacing w:after="0" w:line="240" w:lineRule="auto"/>
              <w:ind w:right="253"/>
              <w:jc w:val="center"/>
              <w:rPr>
                <w:sz w:val="20"/>
                <w:szCs w:val="20"/>
                <w:lang w:val="en-US"/>
              </w:rPr>
            </w:pPr>
          </w:p>
          <w:p w14:paraId="1B82520A" w14:textId="77777777" w:rsidR="008F0617" w:rsidRPr="008F0617" w:rsidRDefault="008F0617" w:rsidP="008F0617">
            <w:pPr>
              <w:widowControl w:val="0"/>
              <w:spacing w:after="0" w:line="240" w:lineRule="auto"/>
              <w:ind w:right="253"/>
              <w:jc w:val="center"/>
              <w:rPr>
                <w:sz w:val="20"/>
                <w:szCs w:val="20"/>
                <w:lang w:val="en-US"/>
              </w:rPr>
            </w:pPr>
          </w:p>
        </w:tc>
      </w:tr>
      <w:tr w:rsidR="008F0617" w:rsidRPr="008F0617" w14:paraId="287DEA79" w14:textId="77777777" w:rsidTr="008F0617">
        <w:trPr>
          <w:trHeight w:hRule="exact" w:val="304"/>
        </w:trPr>
        <w:tc>
          <w:tcPr>
            <w:tcW w:w="1660" w:type="pct"/>
            <w:shd w:val="clear" w:color="auto" w:fill="auto"/>
          </w:tcPr>
          <w:p w14:paraId="0B2EAFC0" w14:textId="77777777" w:rsidR="008F0617" w:rsidRPr="008F0617" w:rsidRDefault="008F0617" w:rsidP="008F0617">
            <w:pPr>
              <w:widowControl w:val="0"/>
              <w:spacing w:after="0" w:line="276" w:lineRule="exact"/>
              <w:ind w:right="388"/>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19190556" w14:textId="77777777" w:rsidR="008F0617" w:rsidRPr="008F0617" w:rsidRDefault="008F0617" w:rsidP="008F0617">
            <w:pPr>
              <w:widowControl w:val="0"/>
              <w:spacing w:after="0" w:line="276" w:lineRule="exact"/>
              <w:ind w:left="1599" w:right="1165"/>
              <w:jc w:val="center"/>
              <w:rPr>
                <w:sz w:val="20"/>
                <w:szCs w:val="20"/>
                <w:lang w:val="en-US"/>
              </w:rPr>
            </w:pPr>
            <w:r w:rsidRPr="008F0617">
              <w:rPr>
                <w:sz w:val="20"/>
                <w:szCs w:val="20"/>
                <w:lang w:val="en-US"/>
              </w:rPr>
              <w:t>53</w:t>
            </w:r>
          </w:p>
        </w:tc>
        <w:tc>
          <w:tcPr>
            <w:tcW w:w="1507" w:type="pct"/>
            <w:shd w:val="clear" w:color="auto" w:fill="auto"/>
          </w:tcPr>
          <w:p w14:paraId="6FEE6AA3"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English File</w:t>
            </w:r>
          </w:p>
        </w:tc>
      </w:tr>
      <w:tr w:rsidR="008F0617" w:rsidRPr="008F0617" w14:paraId="532DA75E" w14:textId="77777777" w:rsidTr="008F0617">
        <w:trPr>
          <w:trHeight w:hRule="exact" w:val="304"/>
        </w:trPr>
        <w:tc>
          <w:tcPr>
            <w:tcW w:w="1660" w:type="pct"/>
            <w:shd w:val="clear" w:color="auto" w:fill="auto"/>
          </w:tcPr>
          <w:p w14:paraId="0198F628" w14:textId="77777777" w:rsidR="008F0617" w:rsidRPr="008F0617" w:rsidRDefault="008F0617" w:rsidP="008F0617">
            <w:pPr>
              <w:widowControl w:val="0"/>
              <w:spacing w:after="0" w:line="277" w:lineRule="exact"/>
              <w:ind w:right="394"/>
              <w:jc w:val="center"/>
              <w:rPr>
                <w:sz w:val="20"/>
                <w:szCs w:val="20"/>
                <w:lang w:val="en-US"/>
              </w:rPr>
            </w:pPr>
            <w:r w:rsidRPr="008F0617">
              <w:rPr>
                <w:sz w:val="20"/>
                <w:szCs w:val="20"/>
                <w:lang w:val="en-US"/>
              </w:rPr>
              <w:t>Inglês II</w:t>
            </w:r>
          </w:p>
        </w:tc>
        <w:tc>
          <w:tcPr>
            <w:tcW w:w="1833" w:type="pct"/>
            <w:vMerge/>
            <w:shd w:val="clear" w:color="auto" w:fill="auto"/>
          </w:tcPr>
          <w:p w14:paraId="642819F8"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71793D32" w14:textId="77777777" w:rsidR="008F0617" w:rsidRPr="008F0617" w:rsidRDefault="008F0617" w:rsidP="008F0617">
            <w:pPr>
              <w:widowControl w:val="0"/>
              <w:spacing w:after="0" w:line="277" w:lineRule="exact"/>
              <w:ind w:left="239" w:right="201"/>
              <w:jc w:val="center"/>
              <w:rPr>
                <w:sz w:val="20"/>
                <w:szCs w:val="20"/>
                <w:lang w:val="en-US"/>
              </w:rPr>
            </w:pPr>
            <w:r w:rsidRPr="008F0617">
              <w:rPr>
                <w:sz w:val="20"/>
                <w:szCs w:val="20"/>
                <w:lang w:val="en-US"/>
              </w:rPr>
              <w:t>English File</w:t>
            </w:r>
          </w:p>
        </w:tc>
      </w:tr>
      <w:tr w:rsidR="008F0617" w:rsidRPr="008F0617" w14:paraId="54FD14A4" w14:textId="77777777" w:rsidTr="008F0617">
        <w:trPr>
          <w:trHeight w:hRule="exact" w:val="302"/>
        </w:trPr>
        <w:tc>
          <w:tcPr>
            <w:tcW w:w="1660" w:type="pct"/>
            <w:shd w:val="clear" w:color="auto" w:fill="auto"/>
          </w:tcPr>
          <w:p w14:paraId="197A92E6" w14:textId="77777777" w:rsidR="008F0617" w:rsidRPr="008F0617" w:rsidRDefault="008F0617" w:rsidP="008F0617">
            <w:pPr>
              <w:widowControl w:val="0"/>
              <w:spacing w:after="0" w:line="276" w:lineRule="exact"/>
              <w:ind w:left="1243" w:hanging="1390"/>
              <w:jc w:val="center"/>
              <w:rPr>
                <w:sz w:val="20"/>
                <w:szCs w:val="20"/>
                <w:lang w:val="en-US"/>
              </w:rPr>
            </w:pPr>
            <w:r w:rsidRPr="008F0617">
              <w:rPr>
                <w:sz w:val="20"/>
                <w:szCs w:val="20"/>
                <w:lang w:val="en-US"/>
              </w:rPr>
              <w:t>Kids I</w:t>
            </w:r>
          </w:p>
        </w:tc>
        <w:tc>
          <w:tcPr>
            <w:tcW w:w="1833" w:type="pct"/>
            <w:vMerge/>
            <w:shd w:val="clear" w:color="auto" w:fill="auto"/>
          </w:tcPr>
          <w:p w14:paraId="0E623B8D"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69935A53"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Engage I</w:t>
            </w:r>
          </w:p>
        </w:tc>
      </w:tr>
      <w:tr w:rsidR="008F0617" w:rsidRPr="008F0617" w14:paraId="24AFC360" w14:textId="77777777" w:rsidTr="008F0617">
        <w:trPr>
          <w:trHeight w:hRule="exact" w:val="365"/>
        </w:trPr>
        <w:tc>
          <w:tcPr>
            <w:tcW w:w="1660" w:type="pct"/>
            <w:shd w:val="clear" w:color="auto" w:fill="auto"/>
          </w:tcPr>
          <w:p w14:paraId="0C0DC667" w14:textId="77777777" w:rsidR="008F0617" w:rsidRPr="008F0617" w:rsidRDefault="008F0617" w:rsidP="008F0617">
            <w:pPr>
              <w:widowControl w:val="0"/>
              <w:spacing w:after="0" w:line="276" w:lineRule="exact"/>
              <w:ind w:left="1233" w:hanging="1390"/>
              <w:jc w:val="center"/>
              <w:rPr>
                <w:sz w:val="20"/>
                <w:szCs w:val="20"/>
                <w:lang w:val="en-US"/>
              </w:rPr>
            </w:pPr>
            <w:r w:rsidRPr="008F0617">
              <w:rPr>
                <w:sz w:val="20"/>
                <w:szCs w:val="20"/>
                <w:lang w:val="en-US"/>
              </w:rPr>
              <w:t>Kids II</w:t>
            </w:r>
          </w:p>
        </w:tc>
        <w:tc>
          <w:tcPr>
            <w:tcW w:w="1833" w:type="pct"/>
            <w:vMerge/>
            <w:shd w:val="clear" w:color="auto" w:fill="auto"/>
          </w:tcPr>
          <w:p w14:paraId="07810356"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7B69AA45"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 xml:space="preserve">Engage I </w:t>
            </w:r>
          </w:p>
          <w:p w14:paraId="1FB60378" w14:textId="77777777" w:rsidR="008F0617" w:rsidRPr="008F0617" w:rsidRDefault="008F0617" w:rsidP="008F0617">
            <w:pPr>
              <w:widowControl w:val="0"/>
              <w:spacing w:after="0" w:line="276" w:lineRule="exact"/>
              <w:ind w:left="239" w:right="201"/>
              <w:jc w:val="center"/>
              <w:rPr>
                <w:sz w:val="20"/>
                <w:szCs w:val="20"/>
                <w:lang w:val="en-US"/>
              </w:rPr>
            </w:pPr>
          </w:p>
        </w:tc>
      </w:tr>
    </w:tbl>
    <w:p w14:paraId="0536D5BD"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23B274DA"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1908AF5C" w14:textId="77777777"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lastRenderedPageBreak/>
        <w:t>É importante citarmos que todas as turmas funcionam de acordo com os critérios de carga horária citados no projeto Executivo do Centro de Idiomas do IFAM que é de 60 horas por módulo cursado em um total de 8 (oito) módulos.</w:t>
      </w:r>
    </w:p>
    <w:p w14:paraId="103983B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097F105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3DD9EF0D"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6CB49106"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37D4A349" w14:textId="77777777" w:rsidR="00E27E07" w:rsidRPr="00834F64" w:rsidRDefault="00834F64" w:rsidP="00E27E07">
      <w:pPr>
        <w:widowControl w:val="0"/>
        <w:suppressAutoHyphens/>
        <w:spacing w:after="0" w:line="240" w:lineRule="auto"/>
        <w:ind w:left="720"/>
        <w:contextualSpacing/>
        <w:rPr>
          <w:rFonts w:eastAsia="Times New Roman"/>
          <w:b/>
          <w:sz w:val="22"/>
          <w:lang w:eastAsia="ar-SA"/>
        </w:rPr>
      </w:pPr>
      <w:r w:rsidRPr="00834F64">
        <w:rPr>
          <w:rFonts w:eastAsia="Times New Roman"/>
          <w:b/>
          <w:i/>
          <w:sz w:val="22"/>
          <w:lang w:eastAsia="ar-SA"/>
        </w:rPr>
        <w:t>Campus</w:t>
      </w:r>
      <w:r w:rsidR="00E27E07" w:rsidRPr="00834F64">
        <w:rPr>
          <w:rFonts w:eastAsia="Times New Roman"/>
          <w:b/>
          <w:sz w:val="22"/>
          <w:lang w:eastAsia="ar-SA"/>
        </w:rPr>
        <w:t xml:space="preserve"> São Gabriel da Cachoeira </w:t>
      </w:r>
    </w:p>
    <w:p w14:paraId="738905ED" w14:textId="77777777" w:rsidR="00E27E07" w:rsidRPr="00E27E07" w:rsidRDefault="00E27E07" w:rsidP="00E27E07">
      <w:pPr>
        <w:widowControl w:val="0"/>
        <w:suppressAutoHyphens/>
        <w:spacing w:after="0" w:line="240" w:lineRule="auto"/>
        <w:ind w:left="720"/>
        <w:contextualSpacing/>
        <w:rPr>
          <w:rFonts w:eastAsia="Times New Roman"/>
          <w:b/>
          <w:sz w:val="22"/>
          <w:lang w:eastAsia="ar-SA"/>
        </w:rPr>
      </w:pPr>
    </w:p>
    <w:p w14:paraId="6AB55034" w14:textId="77777777" w:rsidR="00834F64" w:rsidRDefault="00E27E07" w:rsidP="001679E6">
      <w:pPr>
        <w:suppressAutoHyphens/>
        <w:spacing w:after="0"/>
        <w:ind w:firstLine="644"/>
        <w:rPr>
          <w:rFonts w:eastAsia="Times New Roman"/>
          <w:sz w:val="22"/>
          <w:lang w:eastAsia="ar-SA"/>
        </w:rPr>
      </w:pPr>
      <w:r w:rsidRPr="001679E6">
        <w:rPr>
          <w:rFonts w:eastAsia="Times New Roman"/>
          <w:sz w:val="22"/>
          <w:lang w:eastAsia="ar-SA"/>
        </w:rPr>
        <w:t xml:space="preserve"> Foram recebidos os equipamentos e mobiliários, adquiridos com recursos da Reitoria, para estruturar o Centro de Idiomas do CSGC</w:t>
      </w:r>
      <w:r w:rsidR="001679E6">
        <w:rPr>
          <w:rFonts w:eastAsia="Times New Roman"/>
          <w:sz w:val="22"/>
          <w:lang w:eastAsia="ar-SA"/>
        </w:rPr>
        <w:t>.</w:t>
      </w:r>
      <w:r w:rsidR="00834F64">
        <w:rPr>
          <w:rFonts w:eastAsia="Times New Roman"/>
          <w:sz w:val="22"/>
          <w:lang w:eastAsia="ar-SA"/>
        </w:rPr>
        <w:t xml:space="preserve"> </w:t>
      </w:r>
      <w:r w:rsidRPr="001679E6">
        <w:rPr>
          <w:rFonts w:eastAsia="Times New Roman"/>
          <w:sz w:val="22"/>
          <w:lang w:eastAsia="ar-SA"/>
        </w:rPr>
        <w:t>Em fase de organização de espaço para acolher a estrutura mínima necessária ao Centro de Idiomas.</w:t>
      </w:r>
      <w:r w:rsidR="00834F64">
        <w:rPr>
          <w:rFonts w:eastAsia="Times New Roman"/>
          <w:sz w:val="22"/>
          <w:lang w:eastAsia="ar-SA"/>
        </w:rPr>
        <w:t xml:space="preserve"> </w:t>
      </w:r>
    </w:p>
    <w:p w14:paraId="48D2C583" w14:textId="77777777" w:rsidR="00E27E07" w:rsidRPr="001679E6" w:rsidRDefault="00834F64" w:rsidP="001679E6">
      <w:pPr>
        <w:suppressAutoHyphens/>
        <w:spacing w:after="0"/>
        <w:ind w:firstLine="644"/>
        <w:rPr>
          <w:rFonts w:eastAsia="Times New Roman"/>
          <w:sz w:val="22"/>
          <w:lang w:eastAsia="ar-SA"/>
        </w:rPr>
      </w:pPr>
      <w:r>
        <w:rPr>
          <w:rFonts w:eastAsia="Times New Roman"/>
          <w:sz w:val="22"/>
          <w:lang w:eastAsia="ar-SA"/>
        </w:rPr>
        <w:t>Portanto, n</w:t>
      </w:r>
      <w:r w:rsidRPr="001679E6">
        <w:rPr>
          <w:rFonts w:eastAsia="Times New Roman"/>
          <w:sz w:val="22"/>
          <w:lang w:eastAsia="ar-SA"/>
        </w:rPr>
        <w:t xml:space="preserve">ão houve oferta de cursos pelo </w:t>
      </w:r>
      <w:r>
        <w:rPr>
          <w:rFonts w:eastAsia="Times New Roman"/>
          <w:sz w:val="22"/>
          <w:lang w:eastAsia="ar-SA"/>
        </w:rPr>
        <w:t>C</w:t>
      </w:r>
      <w:r w:rsidRPr="001679E6">
        <w:rPr>
          <w:rFonts w:eastAsia="Times New Roman"/>
          <w:sz w:val="22"/>
          <w:lang w:eastAsia="ar-SA"/>
        </w:rPr>
        <w:t xml:space="preserve">entro de </w:t>
      </w:r>
      <w:r>
        <w:rPr>
          <w:rFonts w:eastAsia="Times New Roman"/>
          <w:sz w:val="22"/>
          <w:lang w:eastAsia="ar-SA"/>
        </w:rPr>
        <w:t>I</w:t>
      </w:r>
      <w:r w:rsidRPr="001679E6">
        <w:rPr>
          <w:rFonts w:eastAsia="Times New Roman"/>
          <w:sz w:val="22"/>
          <w:lang w:eastAsia="ar-SA"/>
        </w:rPr>
        <w:t>diomas em 2015</w:t>
      </w:r>
      <w:r>
        <w:rPr>
          <w:rFonts w:eastAsia="Times New Roman"/>
          <w:sz w:val="22"/>
          <w:lang w:eastAsia="ar-SA"/>
        </w:rPr>
        <w:t>.</w:t>
      </w:r>
    </w:p>
    <w:p w14:paraId="58F01EA3" w14:textId="77777777" w:rsidR="00D954C7" w:rsidRDefault="00D954C7" w:rsidP="00CE50B7">
      <w:pPr>
        <w:pStyle w:val="PargrafodaLista"/>
        <w:spacing w:after="0"/>
        <w:ind w:left="0"/>
        <w:jc w:val="center"/>
        <w:rPr>
          <w:b/>
          <w:bCs/>
          <w:szCs w:val="24"/>
        </w:rPr>
      </w:pPr>
    </w:p>
    <w:p w14:paraId="0ED42A36" w14:textId="77777777" w:rsidR="00DB34D8" w:rsidRPr="00DB34D8" w:rsidRDefault="00DB34D8" w:rsidP="00471978">
      <w:pPr>
        <w:pStyle w:val="PargrafodaLista"/>
        <w:spacing w:after="0"/>
        <w:ind w:left="851"/>
        <w:rPr>
          <w:rFonts w:eastAsia="Times New Roman" w:cs="Calibri"/>
          <w:b/>
          <w:szCs w:val="24"/>
          <w:lang w:eastAsia="pt-BR"/>
        </w:rPr>
      </w:pPr>
      <w:r w:rsidRPr="00DB34D8">
        <w:rPr>
          <w:rFonts w:eastAsia="Times New Roman" w:cs="Calibri"/>
          <w:b/>
          <w:szCs w:val="24"/>
          <w:lang w:eastAsia="pt-BR"/>
        </w:rPr>
        <w:t>Exame de Proficiência em Inglês TOELF ITP</w:t>
      </w:r>
    </w:p>
    <w:p w14:paraId="7C6408AB" w14:textId="77777777" w:rsidR="00B5605A" w:rsidRDefault="00B5605A" w:rsidP="00B5605A">
      <w:pPr>
        <w:suppressAutoHyphens/>
        <w:spacing w:after="0"/>
        <w:ind w:firstLine="1134"/>
        <w:rPr>
          <w:rFonts w:eastAsia="Times New Roman"/>
          <w:sz w:val="22"/>
          <w:lang w:eastAsia="ar-SA"/>
        </w:rPr>
      </w:pPr>
    </w:p>
    <w:p w14:paraId="24AD8B06" w14:textId="77777777" w:rsidR="00834F64" w:rsidRDefault="00DB34D8" w:rsidP="00471978">
      <w:pPr>
        <w:suppressAutoHyphens/>
        <w:spacing w:after="0"/>
        <w:ind w:firstLine="851"/>
        <w:rPr>
          <w:rFonts w:eastAsia="Times New Roman"/>
          <w:sz w:val="22"/>
          <w:lang w:eastAsia="ar-SA"/>
        </w:rPr>
      </w:pPr>
      <w:r w:rsidRPr="00DB34D8">
        <w:rPr>
          <w:rFonts w:eastAsia="Times New Roman"/>
          <w:sz w:val="22"/>
          <w:lang w:eastAsia="ar-SA"/>
        </w:rPr>
        <w:t xml:space="preserve">Em 2015 </w:t>
      </w:r>
      <w:r w:rsidR="00834F64">
        <w:rPr>
          <w:rFonts w:eastAsia="Times New Roman"/>
          <w:sz w:val="22"/>
          <w:lang w:eastAsia="ar-SA"/>
        </w:rPr>
        <w:t>deu-se início a oferta de vagas para</w:t>
      </w:r>
      <w:r w:rsidRPr="00DB34D8">
        <w:rPr>
          <w:rFonts w:eastAsia="Times New Roman"/>
          <w:sz w:val="22"/>
          <w:lang w:eastAsia="ar-SA"/>
        </w:rPr>
        <w:t xml:space="preserve"> o Exame de Proficiência</w:t>
      </w:r>
      <w:r>
        <w:rPr>
          <w:rFonts w:eastAsia="Times New Roman"/>
          <w:sz w:val="22"/>
          <w:lang w:eastAsia="ar-SA"/>
        </w:rPr>
        <w:t xml:space="preserve"> </w:t>
      </w:r>
      <w:r w:rsidRPr="00DB34D8">
        <w:rPr>
          <w:rFonts w:eastAsia="Times New Roman"/>
          <w:sz w:val="22"/>
          <w:lang w:eastAsia="ar-SA"/>
        </w:rPr>
        <w:t>TOEFL-ITP,</w:t>
      </w:r>
      <w:r w:rsidR="00834F64">
        <w:rPr>
          <w:rFonts w:eastAsia="Times New Roman"/>
          <w:sz w:val="22"/>
          <w:lang w:eastAsia="ar-SA"/>
        </w:rPr>
        <w:t xml:space="preserve"> para servidores e estudantes do IFAM. Os resultados da oferta encontram-se na Figura 2</w:t>
      </w:r>
      <w:r w:rsidR="00DB699B">
        <w:rPr>
          <w:rFonts w:eastAsia="Times New Roman"/>
          <w:sz w:val="22"/>
          <w:lang w:eastAsia="ar-SA"/>
        </w:rPr>
        <w:t>6</w:t>
      </w:r>
      <w:r w:rsidR="00834F64">
        <w:rPr>
          <w:rFonts w:eastAsia="Times New Roman"/>
          <w:sz w:val="22"/>
          <w:lang w:eastAsia="ar-SA"/>
        </w:rPr>
        <w:t>, a seguir:</w:t>
      </w:r>
    </w:p>
    <w:p w14:paraId="30BB253F" w14:textId="77777777" w:rsidR="00D954C7" w:rsidRDefault="00D954C7" w:rsidP="00CE50B7">
      <w:pPr>
        <w:pStyle w:val="PargrafodaLista"/>
        <w:spacing w:after="0"/>
        <w:ind w:left="0"/>
        <w:jc w:val="center"/>
        <w:rPr>
          <w:b/>
          <w:bCs/>
          <w:szCs w:val="24"/>
        </w:rPr>
      </w:pPr>
    </w:p>
    <w:p w14:paraId="1690A0FB" w14:textId="05934F0B" w:rsidR="003F04F5" w:rsidRDefault="003F04F5" w:rsidP="003F04F5">
      <w:pPr>
        <w:pStyle w:val="Legenda"/>
        <w:keepNext/>
      </w:pPr>
      <w:bookmarkStart w:id="147" w:name="_Toc446321764"/>
      <w:r>
        <w:lastRenderedPageBreak/>
        <w:t xml:space="preserve">Figura </w:t>
      </w:r>
      <w:fldSimple w:instr=" SEQ Figura \* ARABIC ">
        <w:r w:rsidR="003D1679">
          <w:rPr>
            <w:noProof/>
          </w:rPr>
          <w:t>26</w:t>
        </w:r>
      </w:fldSimple>
      <w:r>
        <w:t xml:space="preserve"> </w:t>
      </w:r>
      <w:r w:rsidRPr="00D84D2E">
        <w:t>Desempenho do Exame em 2015</w:t>
      </w:r>
      <w:bookmarkEnd w:id="147"/>
    </w:p>
    <w:p w14:paraId="457C6E69" w14:textId="77777777" w:rsidR="003F04F5" w:rsidRDefault="003F04F5" w:rsidP="00CE50B7">
      <w:pPr>
        <w:pStyle w:val="PargrafodaLista"/>
        <w:spacing w:after="0"/>
        <w:ind w:left="0"/>
        <w:jc w:val="center"/>
        <w:rPr>
          <w:b/>
          <w:bCs/>
          <w:szCs w:val="24"/>
        </w:rPr>
      </w:pPr>
      <w:r>
        <w:rPr>
          <w:noProof/>
          <w:lang w:eastAsia="pt-BR"/>
        </w:rPr>
        <w:drawing>
          <wp:inline distT="0" distB="0" distL="0" distR="0" wp14:anchorId="430115EA" wp14:editId="342D6E0E">
            <wp:extent cx="4320523" cy="2962275"/>
            <wp:effectExtent l="0" t="0" r="4445"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34732" cy="2972017"/>
                    </a:xfrm>
                    <a:prstGeom prst="rect">
                      <a:avLst/>
                    </a:prstGeom>
                  </pic:spPr>
                </pic:pic>
              </a:graphicData>
            </a:graphic>
          </wp:inline>
        </w:drawing>
      </w:r>
    </w:p>
    <w:p w14:paraId="51A498F2" w14:textId="77777777" w:rsidR="003F04F5" w:rsidRPr="00E57CEC" w:rsidRDefault="003F04F5" w:rsidP="003F04F5">
      <w:pPr>
        <w:suppressAutoHyphens/>
        <w:spacing w:after="0" w:line="240" w:lineRule="auto"/>
        <w:ind w:left="1276"/>
        <w:jc w:val="left"/>
        <w:rPr>
          <w:rFonts w:eastAsia="Times New Roman"/>
          <w:sz w:val="20"/>
          <w:szCs w:val="20"/>
          <w:lang w:eastAsia="ar-SA"/>
        </w:rPr>
      </w:pPr>
      <w:r w:rsidRPr="00E57CEC">
        <w:rPr>
          <w:rFonts w:eastAsia="Times New Roman"/>
          <w:sz w:val="20"/>
          <w:szCs w:val="20"/>
          <w:lang w:eastAsia="ar-SA"/>
        </w:rPr>
        <w:t>Fonte: Relatório de Gestão do CI/IFAM</w:t>
      </w:r>
    </w:p>
    <w:p w14:paraId="328C5DD9" w14:textId="77777777" w:rsidR="003F04F5" w:rsidRDefault="003F04F5" w:rsidP="00CE50B7">
      <w:pPr>
        <w:pStyle w:val="PargrafodaLista"/>
        <w:spacing w:after="0"/>
        <w:ind w:left="0"/>
        <w:jc w:val="center"/>
        <w:rPr>
          <w:b/>
          <w:bCs/>
          <w:szCs w:val="24"/>
        </w:rPr>
      </w:pPr>
    </w:p>
    <w:p w14:paraId="4DF910D1" w14:textId="77777777" w:rsidR="003F04F5" w:rsidRPr="003F04F5" w:rsidRDefault="003F04F5" w:rsidP="00471978">
      <w:pPr>
        <w:pStyle w:val="PargrafodaLista"/>
        <w:spacing w:after="0"/>
        <w:ind w:left="851"/>
        <w:rPr>
          <w:rFonts w:eastAsia="Times New Roman" w:cs="Calibri"/>
          <w:b/>
          <w:szCs w:val="24"/>
          <w:lang w:eastAsia="pt-BR"/>
        </w:rPr>
      </w:pPr>
      <w:r w:rsidRPr="003F04F5">
        <w:rPr>
          <w:rFonts w:eastAsia="Times New Roman" w:cs="Calibri"/>
          <w:b/>
          <w:szCs w:val="24"/>
          <w:lang w:eastAsia="pt-BR"/>
        </w:rPr>
        <w:t>Acordo de Cooperação com a Embaixada Francesa</w:t>
      </w:r>
    </w:p>
    <w:p w14:paraId="67070A99" w14:textId="77777777" w:rsidR="003F04F5" w:rsidRDefault="003F04F5" w:rsidP="00CE50B7">
      <w:pPr>
        <w:pStyle w:val="PargrafodaLista"/>
        <w:spacing w:after="0"/>
        <w:ind w:left="0"/>
        <w:jc w:val="center"/>
        <w:rPr>
          <w:b/>
          <w:bCs/>
          <w:szCs w:val="24"/>
        </w:rPr>
      </w:pPr>
    </w:p>
    <w:p w14:paraId="142E8645" w14:textId="77777777" w:rsidR="003F04F5" w:rsidRPr="003F04F5" w:rsidRDefault="00834F64" w:rsidP="00471978">
      <w:pPr>
        <w:suppressAutoHyphens/>
        <w:spacing w:after="0"/>
        <w:ind w:firstLine="851"/>
        <w:rPr>
          <w:rFonts w:eastAsia="Times New Roman"/>
          <w:sz w:val="22"/>
          <w:lang w:eastAsia="ar-SA"/>
        </w:rPr>
      </w:pPr>
      <w:r>
        <w:rPr>
          <w:rFonts w:eastAsia="Times New Roman"/>
          <w:sz w:val="22"/>
          <w:lang w:eastAsia="ar-SA"/>
        </w:rPr>
        <w:t>Em 2015, ainda como</w:t>
      </w:r>
      <w:r w:rsidR="003F04F5" w:rsidRPr="003F04F5">
        <w:rPr>
          <w:rFonts w:eastAsia="Times New Roman"/>
          <w:sz w:val="22"/>
          <w:lang w:eastAsia="ar-SA"/>
        </w:rPr>
        <w:t xml:space="preserve"> parte do </w:t>
      </w:r>
      <w:r>
        <w:rPr>
          <w:rFonts w:eastAsia="Times New Roman"/>
          <w:sz w:val="22"/>
          <w:lang w:eastAsia="ar-SA"/>
        </w:rPr>
        <w:t xml:space="preserve">Acordo </w:t>
      </w:r>
      <w:r w:rsidR="003F04F5" w:rsidRPr="003F04F5">
        <w:rPr>
          <w:rFonts w:eastAsia="Times New Roman"/>
          <w:sz w:val="22"/>
          <w:lang w:eastAsia="ar-SA"/>
        </w:rPr>
        <w:t xml:space="preserve">de </w:t>
      </w:r>
      <w:r>
        <w:rPr>
          <w:rFonts w:eastAsia="Times New Roman"/>
          <w:sz w:val="22"/>
          <w:lang w:eastAsia="ar-SA"/>
        </w:rPr>
        <w:t>C</w:t>
      </w:r>
      <w:r w:rsidR="003F04F5" w:rsidRPr="003F04F5">
        <w:rPr>
          <w:rFonts w:eastAsia="Times New Roman"/>
          <w:sz w:val="22"/>
          <w:lang w:eastAsia="ar-SA"/>
        </w:rPr>
        <w:t>ooperação com a Embaixada da França, iniciada em maio</w:t>
      </w:r>
      <w:r w:rsidR="00574963">
        <w:rPr>
          <w:rFonts w:eastAsia="Times New Roman"/>
          <w:sz w:val="22"/>
          <w:lang w:eastAsia="ar-SA"/>
        </w:rPr>
        <w:t xml:space="preserve"> de </w:t>
      </w:r>
      <w:r w:rsidR="003F04F5" w:rsidRPr="003F04F5">
        <w:rPr>
          <w:rFonts w:eastAsia="Times New Roman"/>
          <w:sz w:val="22"/>
          <w:lang w:eastAsia="ar-SA"/>
        </w:rPr>
        <w:t xml:space="preserve">2014, </w:t>
      </w:r>
      <w:r>
        <w:rPr>
          <w:rFonts w:eastAsia="Times New Roman"/>
          <w:sz w:val="22"/>
          <w:lang w:eastAsia="ar-SA"/>
        </w:rPr>
        <w:t xml:space="preserve">o IFAM contou com </w:t>
      </w:r>
      <w:r w:rsidR="00574963">
        <w:rPr>
          <w:rFonts w:eastAsia="Times New Roman"/>
          <w:sz w:val="22"/>
          <w:lang w:eastAsia="ar-SA"/>
        </w:rPr>
        <w:t xml:space="preserve">a colaboração de </w:t>
      </w:r>
      <w:r>
        <w:rPr>
          <w:rFonts w:eastAsia="Times New Roman"/>
          <w:sz w:val="22"/>
          <w:lang w:eastAsia="ar-SA"/>
        </w:rPr>
        <w:t>02 estagiárias, as quais</w:t>
      </w:r>
      <w:r w:rsidR="003F04F5" w:rsidRPr="003F04F5">
        <w:rPr>
          <w:rFonts w:eastAsia="Times New Roman"/>
          <w:sz w:val="22"/>
          <w:lang w:eastAsia="ar-SA"/>
        </w:rPr>
        <w:t xml:space="preserve"> ministr</w:t>
      </w:r>
      <w:r>
        <w:rPr>
          <w:rFonts w:eastAsia="Times New Roman"/>
          <w:sz w:val="22"/>
          <w:lang w:eastAsia="ar-SA"/>
        </w:rPr>
        <w:t>aram</w:t>
      </w:r>
      <w:r w:rsidR="003F04F5" w:rsidRPr="003F04F5">
        <w:rPr>
          <w:rFonts w:eastAsia="Times New Roman"/>
          <w:sz w:val="22"/>
          <w:lang w:eastAsia="ar-SA"/>
        </w:rPr>
        <w:t xml:space="preserve"> cursos de Francês </w:t>
      </w:r>
      <w:r w:rsidR="00574963">
        <w:rPr>
          <w:rFonts w:eastAsia="Times New Roman"/>
          <w:sz w:val="22"/>
          <w:lang w:eastAsia="ar-SA"/>
        </w:rPr>
        <w:t xml:space="preserve">em alguns </w:t>
      </w:r>
      <w:r w:rsidR="00A4046B" w:rsidRPr="00574963">
        <w:rPr>
          <w:rFonts w:eastAsia="Times New Roman"/>
          <w:i/>
          <w:sz w:val="22"/>
          <w:lang w:eastAsia="ar-SA"/>
        </w:rPr>
        <w:t>Campi</w:t>
      </w:r>
      <w:r w:rsidR="003F04F5" w:rsidRPr="003F04F5">
        <w:rPr>
          <w:rFonts w:eastAsia="Times New Roman"/>
          <w:sz w:val="22"/>
          <w:lang w:eastAsia="ar-SA"/>
        </w:rPr>
        <w:t>.</w:t>
      </w:r>
    </w:p>
    <w:p w14:paraId="57E1D41D" w14:textId="77777777" w:rsidR="00884993" w:rsidRDefault="00884993" w:rsidP="00CE50B7">
      <w:pPr>
        <w:pStyle w:val="PargrafodaLista"/>
        <w:spacing w:after="0"/>
        <w:ind w:left="0"/>
        <w:jc w:val="center"/>
        <w:rPr>
          <w:b/>
          <w:bCs/>
          <w:szCs w:val="24"/>
        </w:rPr>
      </w:pPr>
    </w:p>
    <w:p w14:paraId="0D934E94" w14:textId="77777777" w:rsidR="00884993" w:rsidRPr="00884993" w:rsidRDefault="00884993" w:rsidP="00C474EC">
      <w:pPr>
        <w:pStyle w:val="PargrafodaLista"/>
        <w:spacing w:after="0"/>
        <w:ind w:left="2410"/>
        <w:rPr>
          <w:rFonts w:eastAsia="Times New Roman" w:cs="Calibri"/>
          <w:b/>
          <w:szCs w:val="24"/>
          <w:lang w:eastAsia="pt-BR"/>
        </w:rPr>
      </w:pPr>
      <w:r w:rsidRPr="00884993">
        <w:rPr>
          <w:rFonts w:eastAsia="Times New Roman" w:cs="Calibri"/>
          <w:b/>
          <w:szCs w:val="24"/>
          <w:lang w:eastAsia="pt-BR"/>
        </w:rPr>
        <w:t>Programa IFAM Internacional</w:t>
      </w:r>
    </w:p>
    <w:p w14:paraId="673A48C6" w14:textId="77777777" w:rsidR="003F04F5" w:rsidRDefault="003F04F5" w:rsidP="00CE50B7">
      <w:pPr>
        <w:pStyle w:val="PargrafodaLista"/>
        <w:spacing w:after="0"/>
        <w:ind w:left="0"/>
        <w:jc w:val="center"/>
        <w:rPr>
          <w:b/>
          <w:bCs/>
          <w:szCs w:val="24"/>
        </w:rPr>
      </w:pPr>
    </w:p>
    <w:p w14:paraId="4206B8EF" w14:textId="77777777" w:rsidR="00644432" w:rsidRDefault="00644432" w:rsidP="00D602CC">
      <w:pPr>
        <w:suppressAutoHyphens/>
        <w:spacing w:after="0"/>
        <w:ind w:firstLine="851"/>
        <w:rPr>
          <w:rFonts w:eastAsia="Times New Roman"/>
          <w:sz w:val="22"/>
          <w:lang w:eastAsia="ar-SA"/>
        </w:rPr>
      </w:pPr>
      <w:r w:rsidRPr="00644432">
        <w:rPr>
          <w:rFonts w:eastAsia="Times New Roman"/>
          <w:sz w:val="22"/>
          <w:lang w:eastAsia="ar-SA"/>
        </w:rPr>
        <w:t xml:space="preserve">A Diretoria de Relações Interinstitucionais e Comunitárias – DIRINTER, em parceria com a Pró Reitoria de Pesquisa, Pós Graduação e Inovação e apoio da Reitoria, por meio do Edital Nº 005/2015 – PROEX, procedeu à seleção de 10 alunos do IFAM, sendo 08 do Curso de Medicina Veterinária, do Campus Manaus Zona Leste e 02 de Engenharia Civil, do Campus Manaus Centro, para participarem de um semestre de estudos no Instituto Politécnico de Bragança em Portugal. No </w:t>
      </w:r>
      <w:r w:rsidRPr="00644432">
        <w:rPr>
          <w:rFonts w:eastAsia="Times New Roman"/>
          <w:sz w:val="22"/>
          <w:lang w:eastAsia="ar-SA"/>
        </w:rPr>
        <w:lastRenderedPageBreak/>
        <w:t>total foram investidos R$ 193.375,40 (Cento e noventa e três mil trezentos e setenta e cinco reais e quarenta centavos) d</w:t>
      </w:r>
      <w:r>
        <w:rPr>
          <w:rFonts w:eastAsia="Times New Roman"/>
          <w:sz w:val="22"/>
          <w:lang w:eastAsia="ar-SA"/>
        </w:rPr>
        <w:t>istribuídos conforme T</w:t>
      </w:r>
      <w:r w:rsidRPr="00644432">
        <w:rPr>
          <w:rFonts w:eastAsia="Times New Roman"/>
          <w:sz w:val="22"/>
          <w:lang w:eastAsia="ar-SA"/>
        </w:rPr>
        <w:t>abela</w:t>
      </w:r>
      <w:r>
        <w:rPr>
          <w:rFonts w:eastAsia="Times New Roman"/>
          <w:sz w:val="22"/>
          <w:lang w:eastAsia="ar-SA"/>
        </w:rPr>
        <w:t xml:space="preserve"> 39</w:t>
      </w:r>
      <w:r w:rsidRPr="00644432">
        <w:rPr>
          <w:rFonts w:eastAsia="Times New Roman"/>
          <w:sz w:val="22"/>
          <w:lang w:eastAsia="ar-SA"/>
        </w:rPr>
        <w:t xml:space="preserve"> a seguir. </w:t>
      </w:r>
    </w:p>
    <w:p w14:paraId="16F17CF9" w14:textId="77777777" w:rsidR="00644432" w:rsidRPr="00644432" w:rsidRDefault="00644432" w:rsidP="00644432">
      <w:pPr>
        <w:suppressAutoHyphens/>
        <w:spacing w:after="0"/>
        <w:ind w:firstLine="1560"/>
        <w:rPr>
          <w:rFonts w:eastAsia="Times New Roman"/>
          <w:sz w:val="22"/>
          <w:lang w:eastAsia="ar-SA"/>
        </w:rPr>
      </w:pPr>
    </w:p>
    <w:p w14:paraId="49540F42" w14:textId="77777777" w:rsidR="00644432" w:rsidRDefault="00644432" w:rsidP="00644432">
      <w:pPr>
        <w:pStyle w:val="Legenda"/>
        <w:keepNext/>
      </w:pPr>
      <w:r>
        <w:t xml:space="preserve">Tabela </w:t>
      </w:r>
      <w:fldSimple w:instr=" SEQ Tabela \* ARABIC ">
        <w:r w:rsidR="007B6905">
          <w:rPr>
            <w:noProof/>
          </w:rPr>
          <w:t>39</w:t>
        </w:r>
      </w:fldSimple>
      <w:r>
        <w:t xml:space="preserve"> </w:t>
      </w:r>
      <w:r w:rsidRPr="00984E5E">
        <w:t>Detalhamento dos Valores das Bolsas por Aluno participante do Programa</w:t>
      </w:r>
    </w:p>
    <w:tbl>
      <w:tblPr>
        <w:tblpPr w:leftFromText="141" w:rightFromText="141" w:vertAnchor="text" w:horzAnchor="margin" w:tblpXSpec="center" w:tblpY="19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1141"/>
        <w:gridCol w:w="1325"/>
        <w:gridCol w:w="1064"/>
        <w:gridCol w:w="959"/>
        <w:gridCol w:w="1325"/>
        <w:gridCol w:w="1082"/>
        <w:gridCol w:w="1202"/>
      </w:tblGrid>
      <w:tr w:rsidR="00644432" w:rsidRPr="00644432" w14:paraId="369618AA" w14:textId="77777777" w:rsidTr="00A6027A">
        <w:trPr>
          <w:trHeight w:val="676"/>
        </w:trPr>
        <w:tc>
          <w:tcPr>
            <w:tcW w:w="409" w:type="pct"/>
          </w:tcPr>
          <w:p w14:paraId="38DA36A9"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bCs/>
                <w:color w:val="000000"/>
                <w:sz w:val="16"/>
                <w:szCs w:val="16"/>
                <w:lang w:eastAsia="pt-BR"/>
              </w:rPr>
              <w:t xml:space="preserve">Nº de Alunos </w:t>
            </w:r>
          </w:p>
        </w:tc>
        <w:tc>
          <w:tcPr>
            <w:tcW w:w="647" w:type="pct"/>
            <w:shd w:val="clear" w:color="auto" w:fill="auto"/>
          </w:tcPr>
          <w:p w14:paraId="266FC983" w14:textId="77777777" w:rsidR="00644432" w:rsidRPr="00644432" w:rsidRDefault="00644432" w:rsidP="00644432">
            <w:pPr>
              <w:spacing w:after="0" w:line="240" w:lineRule="auto"/>
              <w:jc w:val="center"/>
              <w:rPr>
                <w:rFonts w:eastAsia="Times New Roman"/>
                <w:b/>
                <w:bCs/>
                <w:color w:val="000000"/>
                <w:sz w:val="16"/>
                <w:szCs w:val="16"/>
                <w:lang w:eastAsia="pt-BR"/>
              </w:rPr>
            </w:pPr>
            <w:r w:rsidRPr="00644432">
              <w:rPr>
                <w:rFonts w:eastAsia="Times New Roman"/>
                <w:b/>
                <w:bCs/>
                <w:color w:val="000000"/>
                <w:sz w:val="16"/>
                <w:szCs w:val="16"/>
                <w:lang w:eastAsia="pt-BR"/>
              </w:rPr>
              <w:t>Passagens</w:t>
            </w:r>
          </w:p>
          <w:p w14:paraId="29927172"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Manaus</w:t>
            </w:r>
          </w:p>
          <w:p w14:paraId="7216E77F"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Porto</w:t>
            </w:r>
          </w:p>
          <w:p w14:paraId="73BBDF1B"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sz w:val="16"/>
                <w:szCs w:val="16"/>
                <w:lang w:eastAsia="ar-SA"/>
              </w:rPr>
              <w:t>Manaus</w:t>
            </w:r>
          </w:p>
        </w:tc>
        <w:tc>
          <w:tcPr>
            <w:tcW w:w="750" w:type="pct"/>
            <w:shd w:val="clear" w:color="auto" w:fill="auto"/>
            <w:vAlign w:val="center"/>
            <w:hideMark/>
          </w:tcPr>
          <w:p w14:paraId="096B054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Alimentação e Hospedagem (Valores em REAL)</w:t>
            </w:r>
          </w:p>
        </w:tc>
        <w:tc>
          <w:tcPr>
            <w:tcW w:w="604" w:type="pct"/>
            <w:shd w:val="clear" w:color="auto" w:fill="auto"/>
            <w:vAlign w:val="center"/>
            <w:hideMark/>
          </w:tcPr>
          <w:p w14:paraId="69B608A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Seguro Saúde</w:t>
            </w:r>
          </w:p>
          <w:p w14:paraId="0776A751"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(Valores em REAL)</w:t>
            </w:r>
          </w:p>
        </w:tc>
        <w:tc>
          <w:tcPr>
            <w:tcW w:w="545" w:type="pct"/>
            <w:shd w:val="clear" w:color="auto" w:fill="auto"/>
            <w:vAlign w:val="center"/>
            <w:hideMark/>
          </w:tcPr>
          <w:p w14:paraId="6DFD8E30"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Passaporte e Visto (Valores em REAL)</w:t>
            </w:r>
          </w:p>
        </w:tc>
        <w:tc>
          <w:tcPr>
            <w:tcW w:w="750" w:type="pct"/>
            <w:shd w:val="clear" w:color="auto" w:fill="auto"/>
            <w:vAlign w:val="center"/>
            <w:hideMark/>
          </w:tcPr>
          <w:p w14:paraId="3344B762"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Auxílio Material didático (Valores em REAL)</w:t>
            </w:r>
          </w:p>
        </w:tc>
        <w:tc>
          <w:tcPr>
            <w:tcW w:w="614" w:type="pct"/>
            <w:shd w:val="clear" w:color="auto" w:fill="auto"/>
            <w:vAlign w:val="center"/>
            <w:hideMark/>
          </w:tcPr>
          <w:p w14:paraId="6E3BEC7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Auxílio Instalação (Valores em REAL)</w:t>
            </w:r>
          </w:p>
        </w:tc>
        <w:tc>
          <w:tcPr>
            <w:tcW w:w="681" w:type="pct"/>
            <w:shd w:val="clear" w:color="auto" w:fill="auto"/>
            <w:vAlign w:val="center"/>
            <w:hideMark/>
          </w:tcPr>
          <w:p w14:paraId="0BEB5E1C" w14:textId="77777777" w:rsidR="00644432" w:rsidRPr="00644432" w:rsidRDefault="00644432" w:rsidP="00644432">
            <w:pPr>
              <w:suppressAutoHyphens/>
              <w:spacing w:after="0" w:line="240" w:lineRule="auto"/>
              <w:jc w:val="center"/>
              <w:rPr>
                <w:rFonts w:eastAsia="Times New Roman"/>
                <w:b/>
                <w:bCs/>
                <w:color w:val="000000"/>
                <w:sz w:val="18"/>
                <w:szCs w:val="18"/>
                <w:lang w:eastAsia="pt-BR"/>
              </w:rPr>
            </w:pPr>
            <w:r w:rsidRPr="00644432">
              <w:rPr>
                <w:rFonts w:eastAsia="Times New Roman"/>
                <w:b/>
                <w:bCs/>
                <w:color w:val="000000"/>
                <w:sz w:val="18"/>
                <w:szCs w:val="18"/>
                <w:lang w:eastAsia="pt-BR"/>
              </w:rPr>
              <w:t>Total geral</w:t>
            </w:r>
          </w:p>
          <w:p w14:paraId="5F8619BC" w14:textId="77777777" w:rsidR="00644432" w:rsidRPr="00644432" w:rsidRDefault="00644432" w:rsidP="00644432">
            <w:pPr>
              <w:suppressAutoHyphens/>
              <w:spacing w:after="0" w:line="240" w:lineRule="auto"/>
              <w:jc w:val="center"/>
              <w:rPr>
                <w:rFonts w:eastAsia="Times New Roman"/>
                <w:b/>
                <w:bCs/>
                <w:color w:val="000000"/>
                <w:sz w:val="16"/>
                <w:lang w:eastAsia="pt-BR"/>
              </w:rPr>
            </w:pPr>
            <w:r w:rsidRPr="00644432">
              <w:rPr>
                <w:rFonts w:eastAsia="Times New Roman"/>
                <w:b/>
                <w:bCs/>
                <w:color w:val="000000"/>
                <w:sz w:val="18"/>
                <w:szCs w:val="18"/>
                <w:lang w:eastAsia="pt-BR"/>
              </w:rPr>
              <w:t xml:space="preserve">Passagens   + bolsa </w:t>
            </w:r>
          </w:p>
        </w:tc>
      </w:tr>
      <w:tr w:rsidR="00644432" w:rsidRPr="00644432" w14:paraId="293E5148" w14:textId="77777777" w:rsidTr="00A6027A">
        <w:trPr>
          <w:trHeight w:val="315"/>
        </w:trPr>
        <w:tc>
          <w:tcPr>
            <w:tcW w:w="409" w:type="pct"/>
          </w:tcPr>
          <w:p w14:paraId="373D03A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w:t>
            </w:r>
          </w:p>
        </w:tc>
        <w:tc>
          <w:tcPr>
            <w:tcW w:w="647" w:type="pct"/>
            <w:shd w:val="clear" w:color="auto" w:fill="auto"/>
            <w:vAlign w:val="center"/>
          </w:tcPr>
          <w:p w14:paraId="3AC20BF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4151C49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R$ 3.060,00</w:t>
            </w:r>
          </w:p>
        </w:tc>
        <w:tc>
          <w:tcPr>
            <w:tcW w:w="604" w:type="pct"/>
            <w:shd w:val="clear" w:color="auto" w:fill="auto"/>
            <w:vAlign w:val="center"/>
            <w:hideMark/>
          </w:tcPr>
          <w:p w14:paraId="78EFC81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21DC287F"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60A59A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261DC9B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5FCF27FF"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R$ 11.993,54</w:t>
            </w:r>
          </w:p>
        </w:tc>
      </w:tr>
      <w:tr w:rsidR="00644432" w:rsidRPr="00644432" w14:paraId="4CFBF7AF" w14:textId="77777777" w:rsidTr="00A6027A">
        <w:trPr>
          <w:trHeight w:val="315"/>
        </w:trPr>
        <w:tc>
          <w:tcPr>
            <w:tcW w:w="409" w:type="pct"/>
          </w:tcPr>
          <w:p w14:paraId="56C1035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2</w:t>
            </w:r>
          </w:p>
        </w:tc>
        <w:tc>
          <w:tcPr>
            <w:tcW w:w="647" w:type="pct"/>
            <w:shd w:val="clear" w:color="auto" w:fill="auto"/>
            <w:vAlign w:val="center"/>
          </w:tcPr>
          <w:p w14:paraId="45AAAFD9"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4028DFF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R$ 3.060,00</w:t>
            </w:r>
          </w:p>
        </w:tc>
        <w:tc>
          <w:tcPr>
            <w:tcW w:w="604" w:type="pct"/>
            <w:shd w:val="clear" w:color="auto" w:fill="auto"/>
            <w:vAlign w:val="center"/>
            <w:hideMark/>
          </w:tcPr>
          <w:p w14:paraId="7B25C3A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2D0AAB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4A32642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0A3A24FC"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73A99D14"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R$ 11.993,54</w:t>
            </w:r>
          </w:p>
        </w:tc>
      </w:tr>
      <w:tr w:rsidR="00644432" w:rsidRPr="00644432" w14:paraId="079132E3" w14:textId="77777777" w:rsidTr="00A6027A">
        <w:trPr>
          <w:trHeight w:val="315"/>
        </w:trPr>
        <w:tc>
          <w:tcPr>
            <w:tcW w:w="409" w:type="pct"/>
          </w:tcPr>
          <w:p w14:paraId="7959D24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w:t>
            </w:r>
          </w:p>
        </w:tc>
        <w:tc>
          <w:tcPr>
            <w:tcW w:w="647" w:type="pct"/>
            <w:shd w:val="clear" w:color="auto" w:fill="auto"/>
            <w:vAlign w:val="center"/>
          </w:tcPr>
          <w:p w14:paraId="05E60375"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41F629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23151DF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C2B0C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vAlign w:val="center"/>
            <w:hideMark/>
          </w:tcPr>
          <w:p w14:paraId="1A801CA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3FD9075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03FC77EB"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488F79B9" w14:textId="77777777" w:rsidTr="00A6027A">
        <w:trPr>
          <w:trHeight w:val="315"/>
        </w:trPr>
        <w:tc>
          <w:tcPr>
            <w:tcW w:w="409" w:type="pct"/>
          </w:tcPr>
          <w:p w14:paraId="6859F10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4</w:t>
            </w:r>
          </w:p>
        </w:tc>
        <w:tc>
          <w:tcPr>
            <w:tcW w:w="647" w:type="pct"/>
            <w:shd w:val="clear" w:color="auto" w:fill="auto"/>
            <w:vAlign w:val="center"/>
          </w:tcPr>
          <w:p w14:paraId="5D7F723A"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D4E041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3500E61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E86D4B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59A853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63F431B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2A242AEC"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D4569EC" w14:textId="77777777" w:rsidTr="00A6027A">
        <w:trPr>
          <w:trHeight w:val="315"/>
        </w:trPr>
        <w:tc>
          <w:tcPr>
            <w:tcW w:w="409" w:type="pct"/>
          </w:tcPr>
          <w:p w14:paraId="433D8DD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w:t>
            </w:r>
          </w:p>
        </w:tc>
        <w:tc>
          <w:tcPr>
            <w:tcW w:w="647" w:type="pct"/>
            <w:shd w:val="clear" w:color="auto" w:fill="auto"/>
            <w:vAlign w:val="center"/>
          </w:tcPr>
          <w:p w14:paraId="2B765C13"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6B713E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6882637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6D2DFBF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828B7C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6D1F4733"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3FB5DAC"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5C81D7E5" w14:textId="77777777" w:rsidTr="00A6027A">
        <w:trPr>
          <w:trHeight w:val="315"/>
        </w:trPr>
        <w:tc>
          <w:tcPr>
            <w:tcW w:w="409" w:type="pct"/>
          </w:tcPr>
          <w:p w14:paraId="2AFD65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6</w:t>
            </w:r>
          </w:p>
        </w:tc>
        <w:tc>
          <w:tcPr>
            <w:tcW w:w="647" w:type="pct"/>
            <w:shd w:val="clear" w:color="auto" w:fill="auto"/>
            <w:vAlign w:val="center"/>
          </w:tcPr>
          <w:p w14:paraId="5636D52B"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109CA3D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64466B6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C93821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41F2C296"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191FD5A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755517E0"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7E325A92" w14:textId="77777777" w:rsidTr="00A6027A">
        <w:trPr>
          <w:trHeight w:val="315"/>
        </w:trPr>
        <w:tc>
          <w:tcPr>
            <w:tcW w:w="409" w:type="pct"/>
          </w:tcPr>
          <w:p w14:paraId="7C445F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7</w:t>
            </w:r>
          </w:p>
        </w:tc>
        <w:tc>
          <w:tcPr>
            <w:tcW w:w="647" w:type="pct"/>
            <w:shd w:val="clear" w:color="auto" w:fill="auto"/>
            <w:vAlign w:val="center"/>
          </w:tcPr>
          <w:p w14:paraId="6605471F"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3866C9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06FFDDA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20E6332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vAlign w:val="center"/>
            <w:hideMark/>
          </w:tcPr>
          <w:p w14:paraId="3A44DB1F"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7E97157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051E8072"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5896C625" w14:textId="77777777" w:rsidTr="00A6027A">
        <w:trPr>
          <w:trHeight w:val="315"/>
        </w:trPr>
        <w:tc>
          <w:tcPr>
            <w:tcW w:w="409" w:type="pct"/>
          </w:tcPr>
          <w:p w14:paraId="6CC985FA"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w:t>
            </w:r>
          </w:p>
        </w:tc>
        <w:tc>
          <w:tcPr>
            <w:tcW w:w="647" w:type="pct"/>
            <w:shd w:val="clear" w:color="auto" w:fill="auto"/>
            <w:vAlign w:val="center"/>
          </w:tcPr>
          <w:p w14:paraId="0A25BA3D"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46677B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4A0BCB93"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418D984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701889E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786F4B2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0A29764"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805DB28" w14:textId="77777777" w:rsidTr="00A6027A">
        <w:trPr>
          <w:trHeight w:val="315"/>
        </w:trPr>
        <w:tc>
          <w:tcPr>
            <w:tcW w:w="409" w:type="pct"/>
          </w:tcPr>
          <w:p w14:paraId="2B3C6C1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w:t>
            </w:r>
          </w:p>
        </w:tc>
        <w:tc>
          <w:tcPr>
            <w:tcW w:w="647" w:type="pct"/>
            <w:shd w:val="clear" w:color="auto" w:fill="auto"/>
            <w:vAlign w:val="center"/>
          </w:tcPr>
          <w:p w14:paraId="480B3805"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1710236"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176ECF2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110CBBB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3089509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1EE4874C"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40272010"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14F72E96" w14:textId="77777777" w:rsidTr="00A6027A">
        <w:trPr>
          <w:trHeight w:val="315"/>
        </w:trPr>
        <w:tc>
          <w:tcPr>
            <w:tcW w:w="409" w:type="pct"/>
          </w:tcPr>
          <w:p w14:paraId="53B5631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10</w:t>
            </w:r>
          </w:p>
        </w:tc>
        <w:tc>
          <w:tcPr>
            <w:tcW w:w="647" w:type="pct"/>
            <w:shd w:val="clear" w:color="auto" w:fill="auto"/>
            <w:vAlign w:val="center"/>
          </w:tcPr>
          <w:p w14:paraId="70A7A08D"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9C745B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1CC99CE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D94F83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5703864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3D4387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2BD5873"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A5C9440" w14:textId="77777777" w:rsidTr="00A6027A">
        <w:trPr>
          <w:trHeight w:val="315"/>
        </w:trPr>
        <w:tc>
          <w:tcPr>
            <w:tcW w:w="409" w:type="pct"/>
          </w:tcPr>
          <w:p w14:paraId="69C2FF2A" w14:textId="77777777" w:rsidR="00644432" w:rsidRPr="00644432" w:rsidRDefault="00644432" w:rsidP="00644432">
            <w:pPr>
              <w:suppressAutoHyphens/>
              <w:spacing w:after="0" w:line="240" w:lineRule="auto"/>
              <w:rPr>
                <w:rFonts w:eastAsia="Times New Roman"/>
                <w:b/>
                <w:color w:val="000000"/>
                <w:sz w:val="18"/>
                <w:szCs w:val="18"/>
                <w:lang w:eastAsia="ar-SA"/>
              </w:rPr>
            </w:pPr>
            <w:r w:rsidRPr="00644432">
              <w:rPr>
                <w:rFonts w:eastAsia="Times New Roman"/>
                <w:b/>
                <w:color w:val="000000"/>
                <w:sz w:val="18"/>
                <w:szCs w:val="18"/>
                <w:lang w:eastAsia="ar-SA"/>
              </w:rPr>
              <w:t>TOTAIS</w:t>
            </w:r>
          </w:p>
        </w:tc>
        <w:tc>
          <w:tcPr>
            <w:tcW w:w="647" w:type="pct"/>
            <w:shd w:val="clear" w:color="auto" w:fill="auto"/>
            <w:vAlign w:val="center"/>
          </w:tcPr>
          <w:p w14:paraId="78C3E3D1"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R$ 51.315,40</w:t>
            </w:r>
            <w:r w:rsidRPr="00644432">
              <w:rPr>
                <w:rFonts w:eastAsia="Times New Roman"/>
                <w:b/>
                <w:color w:val="000000"/>
                <w:sz w:val="18"/>
                <w:szCs w:val="18"/>
                <w:lang w:eastAsia="ar-SA"/>
              </w:rPr>
              <w:fldChar w:fldCharType="end"/>
            </w:r>
          </w:p>
        </w:tc>
        <w:tc>
          <w:tcPr>
            <w:tcW w:w="750" w:type="pct"/>
            <w:shd w:val="clear" w:color="auto" w:fill="auto"/>
            <w:vAlign w:val="center"/>
          </w:tcPr>
          <w:p w14:paraId="0E07C8E8"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R$ 104.040,00</w:t>
            </w:r>
            <w:r w:rsidRPr="00644432">
              <w:rPr>
                <w:rFonts w:eastAsia="Times New Roman"/>
                <w:b/>
                <w:color w:val="000000"/>
                <w:sz w:val="18"/>
                <w:szCs w:val="18"/>
                <w:lang w:eastAsia="ar-SA"/>
              </w:rPr>
              <w:fldChar w:fldCharType="end"/>
            </w:r>
          </w:p>
        </w:tc>
        <w:tc>
          <w:tcPr>
            <w:tcW w:w="604" w:type="pct"/>
            <w:shd w:val="clear" w:color="auto" w:fill="auto"/>
            <w:vAlign w:val="center"/>
          </w:tcPr>
          <w:p w14:paraId="5BB3290C"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R$ 12.320,00</w:t>
            </w:r>
            <w:r w:rsidRPr="00644432">
              <w:rPr>
                <w:rFonts w:eastAsia="Times New Roman"/>
                <w:b/>
                <w:color w:val="000000"/>
                <w:sz w:val="18"/>
                <w:szCs w:val="18"/>
                <w:lang w:eastAsia="ar-SA"/>
              </w:rPr>
              <w:fldChar w:fldCharType="end"/>
            </w:r>
          </w:p>
        </w:tc>
        <w:tc>
          <w:tcPr>
            <w:tcW w:w="545" w:type="pct"/>
            <w:shd w:val="clear" w:color="auto" w:fill="auto"/>
            <w:vAlign w:val="center"/>
          </w:tcPr>
          <w:p w14:paraId="033A971E"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R$ 8.000,00</w:t>
            </w:r>
            <w:r w:rsidRPr="00644432">
              <w:rPr>
                <w:rFonts w:eastAsia="Times New Roman"/>
                <w:b/>
                <w:color w:val="000000"/>
                <w:sz w:val="18"/>
                <w:szCs w:val="18"/>
                <w:lang w:eastAsia="ar-SA"/>
              </w:rPr>
              <w:fldChar w:fldCharType="end"/>
            </w:r>
          </w:p>
        </w:tc>
        <w:tc>
          <w:tcPr>
            <w:tcW w:w="750" w:type="pct"/>
            <w:shd w:val="clear" w:color="auto" w:fill="auto"/>
            <w:noWrap/>
            <w:vAlign w:val="center"/>
          </w:tcPr>
          <w:p w14:paraId="79C400A2"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R$ 8.200,00</w:t>
            </w:r>
            <w:r w:rsidRPr="00644432">
              <w:rPr>
                <w:rFonts w:eastAsia="Times New Roman"/>
                <w:b/>
                <w:color w:val="000000"/>
                <w:sz w:val="18"/>
                <w:szCs w:val="18"/>
                <w:lang w:eastAsia="ar-SA"/>
              </w:rPr>
              <w:fldChar w:fldCharType="end"/>
            </w:r>
          </w:p>
        </w:tc>
        <w:tc>
          <w:tcPr>
            <w:tcW w:w="614" w:type="pct"/>
            <w:shd w:val="clear" w:color="auto" w:fill="auto"/>
            <w:vAlign w:val="center"/>
          </w:tcPr>
          <w:p w14:paraId="6F594388"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R$ 9.500,00</w:t>
            </w:r>
            <w:r w:rsidRPr="00644432">
              <w:rPr>
                <w:rFonts w:eastAsia="Times New Roman"/>
                <w:b/>
                <w:color w:val="000000"/>
                <w:sz w:val="18"/>
                <w:szCs w:val="18"/>
                <w:lang w:eastAsia="ar-SA"/>
              </w:rPr>
              <w:fldChar w:fldCharType="end"/>
            </w:r>
          </w:p>
        </w:tc>
        <w:tc>
          <w:tcPr>
            <w:tcW w:w="681" w:type="pct"/>
            <w:shd w:val="clear" w:color="auto" w:fill="auto"/>
            <w:vAlign w:val="center"/>
          </w:tcPr>
          <w:p w14:paraId="4E80B2EA"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fldChar w:fldCharType="begin"/>
            </w:r>
            <w:r w:rsidRPr="00644432">
              <w:rPr>
                <w:rFonts w:eastAsia="Times New Roman"/>
                <w:b/>
                <w:bCs/>
                <w:color w:val="000000"/>
                <w:sz w:val="18"/>
                <w:szCs w:val="18"/>
                <w:lang w:eastAsia="ar-SA"/>
              </w:rPr>
              <w:instrText xml:space="preserve"> =SUM(ABOVE) </w:instrText>
            </w:r>
            <w:r w:rsidRPr="00644432">
              <w:rPr>
                <w:rFonts w:eastAsia="Times New Roman"/>
                <w:b/>
                <w:bCs/>
                <w:color w:val="000000"/>
                <w:sz w:val="18"/>
                <w:szCs w:val="18"/>
                <w:lang w:eastAsia="ar-SA"/>
              </w:rPr>
              <w:fldChar w:fldCharType="separate"/>
            </w:r>
            <w:r w:rsidRPr="00644432">
              <w:rPr>
                <w:rFonts w:eastAsia="Times New Roman"/>
                <w:b/>
                <w:bCs/>
                <w:noProof/>
                <w:color w:val="000000"/>
                <w:sz w:val="18"/>
                <w:szCs w:val="18"/>
                <w:lang w:eastAsia="ar-SA"/>
              </w:rPr>
              <w:t>R$ 193.375,40</w:t>
            </w:r>
            <w:r w:rsidRPr="00644432">
              <w:rPr>
                <w:rFonts w:eastAsia="Times New Roman"/>
                <w:b/>
                <w:bCs/>
                <w:color w:val="000000"/>
                <w:sz w:val="18"/>
                <w:szCs w:val="18"/>
                <w:lang w:eastAsia="ar-SA"/>
              </w:rPr>
              <w:fldChar w:fldCharType="end"/>
            </w:r>
          </w:p>
        </w:tc>
      </w:tr>
    </w:tbl>
    <w:p w14:paraId="0CB01B8B" w14:textId="77777777" w:rsidR="000B24FD" w:rsidRDefault="000B24FD">
      <w:pPr>
        <w:rPr>
          <w:sz w:val="20"/>
          <w:szCs w:val="20"/>
        </w:rPr>
      </w:pPr>
    </w:p>
    <w:p w14:paraId="5B1D5120" w14:textId="77777777" w:rsidR="000B24FD" w:rsidRDefault="000B24FD">
      <w:pPr>
        <w:rPr>
          <w:sz w:val="20"/>
          <w:szCs w:val="20"/>
        </w:rPr>
      </w:pPr>
      <w:r w:rsidRPr="000B24FD">
        <w:rPr>
          <w:sz w:val="20"/>
          <w:szCs w:val="20"/>
        </w:rPr>
        <w:t>Fonte: IFAM PROEX 2015</w:t>
      </w:r>
    </w:p>
    <w:p w14:paraId="0EBE2A38" w14:textId="77777777" w:rsidR="00165CC2" w:rsidRPr="00A6027A" w:rsidRDefault="00165CC2" w:rsidP="00165CC2">
      <w:pPr>
        <w:ind w:firstLine="851"/>
        <w:rPr>
          <w:szCs w:val="24"/>
        </w:rPr>
      </w:pPr>
      <w:r w:rsidRPr="00A6027A">
        <w:rPr>
          <w:szCs w:val="24"/>
        </w:rPr>
        <w:t>A Figura 25 registra o momento do embarque dos alunos com destino a Portugal</w:t>
      </w:r>
    </w:p>
    <w:p w14:paraId="306667E8" w14:textId="6913637F" w:rsidR="006F1FCC" w:rsidRDefault="006F1FCC" w:rsidP="006F1FCC">
      <w:pPr>
        <w:pStyle w:val="Legenda"/>
        <w:keepNext/>
      </w:pPr>
      <w:r>
        <w:t xml:space="preserve">Figura </w:t>
      </w:r>
      <w:fldSimple w:instr=" SEQ Figura \* ARABIC ">
        <w:r w:rsidR="003D1679">
          <w:rPr>
            <w:noProof/>
          </w:rPr>
          <w:t>27</w:t>
        </w:r>
      </w:fldSimple>
      <w:r>
        <w:t xml:space="preserve"> Embarque dos alunos</w:t>
      </w:r>
    </w:p>
    <w:p w14:paraId="63AD06A5" w14:textId="77777777" w:rsidR="006F1FCC" w:rsidRDefault="006F1FCC" w:rsidP="006F1FCC">
      <w:pPr>
        <w:keepNext/>
        <w:jc w:val="center"/>
      </w:pPr>
      <w:r w:rsidRPr="006F1FCC">
        <w:rPr>
          <w:rFonts w:eastAsia="Times New Roman"/>
          <w:noProof/>
          <w:sz w:val="22"/>
          <w:lang w:eastAsia="pt-BR"/>
        </w:rPr>
        <w:drawing>
          <wp:inline distT="0" distB="0" distL="0" distR="0" wp14:anchorId="2CC868B4" wp14:editId="3892506E">
            <wp:extent cx="2258724" cy="1383499"/>
            <wp:effectExtent l="0" t="0" r="8255" b="7620"/>
            <wp:docPr id="13" name="Imagem 13" descr="C:\Users\2102194\Pictures\Alunos Portug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102194\Pictures\Alunos Portugal.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7775"/>
                    <a:stretch/>
                  </pic:blipFill>
                  <pic:spPr bwMode="auto">
                    <a:xfrm>
                      <a:off x="0" y="0"/>
                      <a:ext cx="2276821" cy="1394583"/>
                    </a:xfrm>
                    <a:prstGeom prst="rect">
                      <a:avLst/>
                    </a:prstGeom>
                    <a:noFill/>
                    <a:ln>
                      <a:noFill/>
                    </a:ln>
                    <a:extLst>
                      <a:ext uri="{53640926-AAD7-44D8-BBD7-CCE9431645EC}">
                        <a14:shadowObscured xmlns:a14="http://schemas.microsoft.com/office/drawing/2010/main"/>
                      </a:ext>
                    </a:extLst>
                  </pic:spPr>
                </pic:pic>
              </a:graphicData>
            </a:graphic>
          </wp:inline>
        </w:drawing>
      </w:r>
    </w:p>
    <w:p w14:paraId="7FE4E033" w14:textId="77777777" w:rsidR="000B24FD" w:rsidRDefault="006F1FCC" w:rsidP="00A6027A">
      <w:pPr>
        <w:pStyle w:val="Legenda"/>
        <w:ind w:left="2694"/>
        <w:jc w:val="both"/>
        <w:rPr>
          <w:szCs w:val="20"/>
        </w:rPr>
      </w:pPr>
      <w:r>
        <w:rPr>
          <w:szCs w:val="20"/>
        </w:rPr>
        <w:t>Fonte: IFAM PROEX 2015</w:t>
      </w:r>
    </w:p>
    <w:p w14:paraId="03654A85" w14:textId="77777777" w:rsidR="006F1FCC" w:rsidRDefault="006F1FCC" w:rsidP="00C474EC">
      <w:pPr>
        <w:pStyle w:val="PargrafodaLista"/>
        <w:numPr>
          <w:ilvl w:val="3"/>
          <w:numId w:val="51"/>
        </w:numPr>
        <w:spacing w:after="0"/>
        <w:rPr>
          <w:rFonts w:eastAsia="Times New Roman" w:cs="Calibri"/>
          <w:b/>
          <w:szCs w:val="24"/>
          <w:lang w:eastAsia="pt-BR"/>
        </w:rPr>
      </w:pPr>
      <w:r w:rsidRPr="00482C17">
        <w:rPr>
          <w:rFonts w:eastAsia="Times New Roman" w:cs="Calibri"/>
          <w:b/>
          <w:szCs w:val="24"/>
          <w:lang w:eastAsia="pt-BR"/>
        </w:rPr>
        <w:lastRenderedPageBreak/>
        <w:t>Resumo de Desempenho d</w:t>
      </w:r>
      <w:r>
        <w:rPr>
          <w:rFonts w:eastAsia="Times New Roman" w:cs="Calibri"/>
          <w:b/>
          <w:szCs w:val="24"/>
          <w:lang w:eastAsia="pt-BR"/>
        </w:rPr>
        <w:t>as Ações de</w:t>
      </w:r>
      <w:r w:rsidRPr="00482C17">
        <w:rPr>
          <w:rFonts w:eastAsia="Times New Roman" w:cs="Calibri"/>
          <w:b/>
          <w:szCs w:val="24"/>
          <w:lang w:eastAsia="pt-BR"/>
        </w:rPr>
        <w:t xml:space="preserve"> Extensão nos </w:t>
      </w:r>
      <w:r>
        <w:rPr>
          <w:rFonts w:eastAsia="Times New Roman" w:cs="Calibri"/>
          <w:b/>
          <w:szCs w:val="24"/>
          <w:lang w:eastAsia="pt-BR"/>
        </w:rPr>
        <w:t>Campi</w:t>
      </w:r>
    </w:p>
    <w:p w14:paraId="5FE876D4" w14:textId="77777777" w:rsidR="00292646" w:rsidRDefault="00C474EC">
      <w:pPr>
        <w:rPr>
          <w:sz w:val="20"/>
          <w:szCs w:val="20"/>
        </w:rPr>
      </w:pPr>
      <w:r w:rsidRPr="00C474EC">
        <w:rPr>
          <w:sz w:val="20"/>
          <w:szCs w:val="20"/>
        </w:rPr>
        <w:t xml:space="preserve">Cada Campus possui um Setor de Extensão responsável para coordenar as ações demonstradas no quadro abaixo, que resultam na interação dialógica entre o IFAM e a Sociedade. </w:t>
      </w:r>
    </w:p>
    <w:p w14:paraId="74238ACA" w14:textId="77777777" w:rsidR="00292646" w:rsidRDefault="00292646">
      <w:pPr>
        <w:rPr>
          <w:sz w:val="20"/>
          <w:szCs w:val="20"/>
        </w:rPr>
      </w:pPr>
    </w:p>
    <w:p w14:paraId="1290572E" w14:textId="77777777" w:rsidR="00292646" w:rsidRDefault="00292646">
      <w:pPr>
        <w:rPr>
          <w:sz w:val="20"/>
          <w:szCs w:val="20"/>
        </w:rPr>
      </w:pPr>
    </w:p>
    <w:p w14:paraId="466D337C" w14:textId="77777777" w:rsidR="00292646" w:rsidRDefault="00292646">
      <w:pPr>
        <w:rPr>
          <w:sz w:val="20"/>
          <w:szCs w:val="20"/>
        </w:rPr>
      </w:pPr>
    </w:p>
    <w:p w14:paraId="665D0997" w14:textId="77777777" w:rsidR="00292646" w:rsidRDefault="00292646">
      <w:pPr>
        <w:rPr>
          <w:sz w:val="20"/>
          <w:szCs w:val="20"/>
        </w:rPr>
      </w:pPr>
    </w:p>
    <w:p w14:paraId="1A45D520" w14:textId="77777777" w:rsidR="00292646" w:rsidRDefault="00292646">
      <w:pPr>
        <w:rPr>
          <w:sz w:val="20"/>
          <w:szCs w:val="20"/>
        </w:rPr>
      </w:pPr>
    </w:p>
    <w:p w14:paraId="040DFC5A" w14:textId="77777777" w:rsidR="00292646" w:rsidRDefault="00292646">
      <w:pPr>
        <w:rPr>
          <w:sz w:val="20"/>
          <w:szCs w:val="20"/>
        </w:rPr>
      </w:pPr>
    </w:p>
    <w:p w14:paraId="2796C65D" w14:textId="77777777" w:rsidR="00292646" w:rsidRDefault="00292646">
      <w:pPr>
        <w:rPr>
          <w:sz w:val="20"/>
          <w:szCs w:val="20"/>
        </w:rPr>
        <w:sectPr w:rsidR="00292646" w:rsidSect="002F1552">
          <w:headerReference w:type="even" r:id="rId47"/>
          <w:headerReference w:type="default" r:id="rId48"/>
          <w:headerReference w:type="first" r:id="rId49"/>
          <w:pgSz w:w="11906" w:h="16838"/>
          <w:pgMar w:top="567" w:right="1276" w:bottom="992" w:left="1701" w:header="703" w:footer="709" w:gutter="0"/>
          <w:cols w:space="708"/>
          <w:docGrid w:linePitch="360"/>
        </w:sectPr>
      </w:pPr>
    </w:p>
    <w:p w14:paraId="5E44A411" w14:textId="77777777" w:rsidR="006813DF" w:rsidRDefault="006813DF" w:rsidP="006813DF">
      <w:pPr>
        <w:pStyle w:val="Legenda"/>
        <w:keepNext/>
      </w:pPr>
      <w:r>
        <w:lastRenderedPageBreak/>
        <w:t xml:space="preserve">Tabela </w:t>
      </w:r>
      <w:fldSimple w:instr=" SEQ Tabela \* ARABIC ">
        <w:r w:rsidR="007B6905">
          <w:rPr>
            <w:noProof/>
          </w:rPr>
          <w:t>40</w:t>
        </w:r>
      </w:fldSimple>
      <w:r>
        <w:t xml:space="preserve"> Resumo das ações dos campi</w:t>
      </w:r>
    </w:p>
    <w:tbl>
      <w:tblPr>
        <w:tblpPr w:leftFromText="141" w:rightFromText="141" w:vertAnchor="page" w:horzAnchor="margin" w:tblpX="-119" w:tblpY="42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48"/>
        <w:gridCol w:w="550"/>
        <w:gridCol w:w="618"/>
        <w:gridCol w:w="370"/>
        <w:gridCol w:w="370"/>
        <w:gridCol w:w="348"/>
        <w:gridCol w:w="348"/>
        <w:gridCol w:w="280"/>
        <w:gridCol w:w="283"/>
        <w:gridCol w:w="290"/>
        <w:gridCol w:w="295"/>
        <w:gridCol w:w="306"/>
        <w:gridCol w:w="312"/>
        <w:gridCol w:w="275"/>
        <w:gridCol w:w="277"/>
        <w:gridCol w:w="641"/>
        <w:gridCol w:w="774"/>
        <w:gridCol w:w="674"/>
        <w:gridCol w:w="552"/>
        <w:gridCol w:w="696"/>
        <w:gridCol w:w="696"/>
        <w:gridCol w:w="785"/>
        <w:gridCol w:w="740"/>
        <w:gridCol w:w="841"/>
      </w:tblGrid>
      <w:tr w:rsidR="00292646" w:rsidRPr="00292646" w14:paraId="1A2BE5AE" w14:textId="77777777" w:rsidTr="00A6027A">
        <w:trPr>
          <w:trHeight w:val="465"/>
          <w:tblHeader/>
        </w:trPr>
        <w:tc>
          <w:tcPr>
            <w:tcW w:w="1507" w:type="pct"/>
            <w:gridSpan w:val="2"/>
            <w:shd w:val="clear" w:color="auto" w:fill="auto"/>
            <w:noWrap/>
            <w:vAlign w:val="center"/>
            <w:hideMark/>
          </w:tcPr>
          <w:p w14:paraId="0A57088E" w14:textId="77777777" w:rsidR="00292646" w:rsidRPr="00292646" w:rsidRDefault="00292646" w:rsidP="00292646">
            <w:pPr>
              <w:suppressAutoHyphens/>
              <w:spacing w:after="0" w:line="240" w:lineRule="auto"/>
              <w:ind w:left="851"/>
              <w:jc w:val="center"/>
              <w:rPr>
                <w:rFonts w:eastAsia="Times New Roman"/>
                <w:b/>
                <w:bCs/>
                <w:color w:val="000000"/>
                <w:sz w:val="20"/>
                <w:szCs w:val="20"/>
                <w:lang w:eastAsia="pt-BR"/>
              </w:rPr>
            </w:pPr>
            <w:r w:rsidRPr="00292646">
              <w:rPr>
                <w:rFonts w:eastAsia="Times New Roman"/>
                <w:b/>
                <w:bCs/>
                <w:color w:val="000000"/>
                <w:sz w:val="20"/>
                <w:szCs w:val="20"/>
                <w:lang w:eastAsia="pt-BR"/>
              </w:rPr>
              <w:t>AÇÕES/CAMPUS</w:t>
            </w:r>
          </w:p>
        </w:tc>
        <w:tc>
          <w:tcPr>
            <w:tcW w:w="200" w:type="pct"/>
            <w:shd w:val="clear" w:color="auto" w:fill="auto"/>
            <w:vAlign w:val="center"/>
            <w:hideMark/>
          </w:tcPr>
          <w:p w14:paraId="47EFE409"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CMC</w:t>
            </w:r>
          </w:p>
        </w:tc>
        <w:tc>
          <w:tcPr>
            <w:tcW w:w="240" w:type="pct"/>
            <w:gridSpan w:val="2"/>
            <w:shd w:val="clear" w:color="auto" w:fill="auto"/>
            <w:vAlign w:val="center"/>
            <w:hideMark/>
          </w:tcPr>
          <w:p w14:paraId="590C0CC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CMZL</w:t>
            </w:r>
          </w:p>
        </w:tc>
        <w:tc>
          <w:tcPr>
            <w:tcW w:w="226" w:type="pct"/>
            <w:gridSpan w:val="2"/>
            <w:shd w:val="clear" w:color="auto" w:fill="auto"/>
            <w:vAlign w:val="center"/>
            <w:hideMark/>
          </w:tcPr>
          <w:p w14:paraId="3E54050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CMDI</w:t>
            </w:r>
          </w:p>
        </w:tc>
        <w:tc>
          <w:tcPr>
            <w:tcW w:w="183" w:type="pct"/>
            <w:gridSpan w:val="2"/>
            <w:shd w:val="clear" w:color="auto" w:fill="auto"/>
            <w:vAlign w:val="center"/>
            <w:hideMark/>
          </w:tcPr>
          <w:p w14:paraId="38513D8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CLA</w:t>
            </w:r>
          </w:p>
        </w:tc>
        <w:tc>
          <w:tcPr>
            <w:tcW w:w="190" w:type="pct"/>
            <w:gridSpan w:val="2"/>
            <w:shd w:val="clear" w:color="auto" w:fill="auto"/>
            <w:vAlign w:val="center"/>
            <w:hideMark/>
          </w:tcPr>
          <w:p w14:paraId="1FB30E8F"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CCO</w:t>
            </w:r>
          </w:p>
        </w:tc>
        <w:tc>
          <w:tcPr>
            <w:tcW w:w="200" w:type="pct"/>
            <w:gridSpan w:val="2"/>
            <w:shd w:val="clear" w:color="auto" w:fill="auto"/>
            <w:vAlign w:val="center"/>
            <w:hideMark/>
          </w:tcPr>
          <w:p w14:paraId="3342509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CMA</w:t>
            </w:r>
          </w:p>
        </w:tc>
        <w:tc>
          <w:tcPr>
            <w:tcW w:w="179" w:type="pct"/>
            <w:gridSpan w:val="2"/>
            <w:shd w:val="clear" w:color="auto" w:fill="auto"/>
            <w:vAlign w:val="center"/>
            <w:hideMark/>
          </w:tcPr>
          <w:p w14:paraId="121AF6D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CTE</w:t>
            </w:r>
          </w:p>
        </w:tc>
        <w:tc>
          <w:tcPr>
            <w:tcW w:w="208" w:type="pct"/>
            <w:shd w:val="clear" w:color="auto" w:fill="auto"/>
            <w:vAlign w:val="center"/>
            <w:hideMark/>
          </w:tcPr>
          <w:p w14:paraId="2F7B85B8"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CITA</w:t>
            </w:r>
          </w:p>
        </w:tc>
        <w:tc>
          <w:tcPr>
            <w:tcW w:w="251" w:type="pct"/>
            <w:shd w:val="clear" w:color="auto" w:fill="auto"/>
            <w:vAlign w:val="center"/>
            <w:hideMark/>
          </w:tcPr>
          <w:p w14:paraId="30C5BCD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CHUM</w:t>
            </w:r>
          </w:p>
        </w:tc>
        <w:tc>
          <w:tcPr>
            <w:tcW w:w="219" w:type="pct"/>
            <w:shd w:val="clear" w:color="auto" w:fill="auto"/>
            <w:vAlign w:val="center"/>
            <w:hideMark/>
          </w:tcPr>
          <w:p w14:paraId="2CEB15A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CPRF</w:t>
            </w:r>
          </w:p>
        </w:tc>
        <w:tc>
          <w:tcPr>
            <w:tcW w:w="179" w:type="pct"/>
            <w:shd w:val="clear" w:color="auto" w:fill="auto"/>
            <w:vAlign w:val="center"/>
            <w:hideMark/>
          </w:tcPr>
          <w:p w14:paraId="51AB217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CPA</w:t>
            </w:r>
          </w:p>
        </w:tc>
        <w:tc>
          <w:tcPr>
            <w:tcW w:w="226" w:type="pct"/>
            <w:shd w:val="clear" w:color="auto" w:fill="auto"/>
            <w:vAlign w:val="center"/>
            <w:hideMark/>
          </w:tcPr>
          <w:p w14:paraId="2D3035C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CSGC</w:t>
            </w:r>
          </w:p>
        </w:tc>
        <w:tc>
          <w:tcPr>
            <w:tcW w:w="226" w:type="pct"/>
            <w:shd w:val="clear" w:color="auto" w:fill="auto"/>
            <w:vAlign w:val="center"/>
            <w:hideMark/>
          </w:tcPr>
          <w:p w14:paraId="2D8C528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CTAB</w:t>
            </w:r>
          </w:p>
        </w:tc>
        <w:tc>
          <w:tcPr>
            <w:tcW w:w="255" w:type="pct"/>
            <w:shd w:val="clear" w:color="auto" w:fill="auto"/>
            <w:vAlign w:val="center"/>
            <w:hideMark/>
          </w:tcPr>
          <w:p w14:paraId="7B46340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CEIRU</w:t>
            </w:r>
          </w:p>
        </w:tc>
        <w:tc>
          <w:tcPr>
            <w:tcW w:w="240" w:type="pct"/>
            <w:vAlign w:val="center"/>
          </w:tcPr>
          <w:p w14:paraId="4F477CA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p>
          <w:p w14:paraId="04854FC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CMPU</w:t>
            </w:r>
          </w:p>
        </w:tc>
        <w:tc>
          <w:tcPr>
            <w:tcW w:w="273" w:type="pct"/>
            <w:shd w:val="clear" w:color="000000" w:fill="DCE6F1"/>
            <w:vAlign w:val="center"/>
            <w:hideMark/>
          </w:tcPr>
          <w:p w14:paraId="0951977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TOTAL</w:t>
            </w:r>
          </w:p>
        </w:tc>
      </w:tr>
      <w:tr w:rsidR="00292646" w:rsidRPr="00292646" w14:paraId="28D7FDEE" w14:textId="77777777" w:rsidTr="00A6027A">
        <w:trPr>
          <w:trHeight w:val="345"/>
        </w:trPr>
        <w:tc>
          <w:tcPr>
            <w:tcW w:w="1507" w:type="pct"/>
            <w:gridSpan w:val="2"/>
            <w:shd w:val="clear" w:color="auto" w:fill="auto"/>
            <w:noWrap/>
            <w:vAlign w:val="center"/>
            <w:hideMark/>
          </w:tcPr>
          <w:p w14:paraId="211701F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Projetos de Extensão</w:t>
            </w:r>
          </w:p>
        </w:tc>
        <w:tc>
          <w:tcPr>
            <w:tcW w:w="200" w:type="pct"/>
            <w:shd w:val="clear" w:color="auto" w:fill="auto"/>
            <w:noWrap/>
            <w:vAlign w:val="center"/>
          </w:tcPr>
          <w:p w14:paraId="0AB2BAE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auto" w:fill="auto"/>
            <w:noWrap/>
            <w:vAlign w:val="center"/>
          </w:tcPr>
          <w:p w14:paraId="05B8A11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gridSpan w:val="2"/>
            <w:shd w:val="clear" w:color="auto" w:fill="auto"/>
            <w:noWrap/>
            <w:vAlign w:val="center"/>
          </w:tcPr>
          <w:p w14:paraId="17087D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83" w:type="pct"/>
            <w:gridSpan w:val="2"/>
            <w:shd w:val="clear" w:color="auto" w:fill="auto"/>
            <w:noWrap/>
            <w:vAlign w:val="center"/>
          </w:tcPr>
          <w:p w14:paraId="3BCF96F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25DE51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00" w:type="pct"/>
            <w:gridSpan w:val="2"/>
            <w:shd w:val="clear" w:color="auto" w:fill="auto"/>
            <w:noWrap/>
            <w:vAlign w:val="center"/>
          </w:tcPr>
          <w:p w14:paraId="5CDB0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9" w:type="pct"/>
            <w:gridSpan w:val="2"/>
            <w:shd w:val="clear" w:color="auto" w:fill="auto"/>
            <w:noWrap/>
            <w:vAlign w:val="center"/>
          </w:tcPr>
          <w:p w14:paraId="5AA559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auto" w:fill="auto"/>
            <w:noWrap/>
            <w:vAlign w:val="center"/>
          </w:tcPr>
          <w:p w14:paraId="146004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1" w:type="pct"/>
            <w:shd w:val="clear" w:color="auto" w:fill="auto"/>
            <w:noWrap/>
            <w:vAlign w:val="center"/>
          </w:tcPr>
          <w:p w14:paraId="429632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19" w:type="pct"/>
            <w:shd w:val="clear" w:color="auto" w:fill="auto"/>
            <w:noWrap/>
            <w:vAlign w:val="center"/>
          </w:tcPr>
          <w:p w14:paraId="172593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17A674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6" w:type="pct"/>
            <w:shd w:val="clear" w:color="auto" w:fill="auto"/>
            <w:noWrap/>
            <w:vAlign w:val="center"/>
          </w:tcPr>
          <w:p w14:paraId="67C6BB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shd w:val="clear" w:color="auto" w:fill="auto"/>
            <w:noWrap/>
            <w:vAlign w:val="center"/>
          </w:tcPr>
          <w:p w14:paraId="4E20822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502E706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0" w:type="pct"/>
            <w:vAlign w:val="center"/>
          </w:tcPr>
          <w:p w14:paraId="209B15E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78A339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45</w:t>
            </w:r>
          </w:p>
        </w:tc>
      </w:tr>
      <w:tr w:rsidR="00292646" w:rsidRPr="00292646" w14:paraId="45EC6925" w14:textId="77777777" w:rsidTr="00A6027A">
        <w:trPr>
          <w:trHeight w:val="402"/>
        </w:trPr>
        <w:tc>
          <w:tcPr>
            <w:tcW w:w="1507" w:type="pct"/>
            <w:gridSpan w:val="2"/>
            <w:shd w:val="clear" w:color="auto" w:fill="auto"/>
            <w:noWrap/>
            <w:vAlign w:val="center"/>
            <w:hideMark/>
          </w:tcPr>
          <w:p w14:paraId="0135576D"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Projetos de Extensão </w:t>
            </w:r>
          </w:p>
          <w:p w14:paraId="76679A6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com bolsa</w:t>
            </w:r>
          </w:p>
        </w:tc>
        <w:tc>
          <w:tcPr>
            <w:tcW w:w="200" w:type="pct"/>
            <w:shd w:val="clear" w:color="auto" w:fill="auto"/>
            <w:noWrap/>
            <w:vAlign w:val="center"/>
          </w:tcPr>
          <w:p w14:paraId="7F9B6F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40" w:type="pct"/>
            <w:gridSpan w:val="2"/>
            <w:shd w:val="clear" w:color="auto" w:fill="auto"/>
            <w:noWrap/>
            <w:vAlign w:val="center"/>
          </w:tcPr>
          <w:p w14:paraId="090816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6" w:type="pct"/>
            <w:gridSpan w:val="2"/>
            <w:shd w:val="clear" w:color="auto" w:fill="auto"/>
            <w:noWrap/>
            <w:vAlign w:val="center"/>
          </w:tcPr>
          <w:p w14:paraId="16546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3" w:type="pct"/>
            <w:gridSpan w:val="2"/>
            <w:shd w:val="clear" w:color="auto" w:fill="auto"/>
            <w:noWrap/>
            <w:vAlign w:val="center"/>
          </w:tcPr>
          <w:p w14:paraId="3F6D5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90" w:type="pct"/>
            <w:gridSpan w:val="2"/>
            <w:shd w:val="clear" w:color="auto" w:fill="auto"/>
            <w:noWrap/>
            <w:vAlign w:val="center"/>
          </w:tcPr>
          <w:p w14:paraId="61AA10F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00" w:type="pct"/>
            <w:gridSpan w:val="2"/>
            <w:shd w:val="clear" w:color="auto" w:fill="auto"/>
            <w:noWrap/>
            <w:vAlign w:val="center"/>
          </w:tcPr>
          <w:p w14:paraId="545A609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79" w:type="pct"/>
            <w:gridSpan w:val="2"/>
            <w:shd w:val="clear" w:color="auto" w:fill="auto"/>
            <w:noWrap/>
            <w:vAlign w:val="center"/>
          </w:tcPr>
          <w:p w14:paraId="2A37B6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08" w:type="pct"/>
            <w:shd w:val="clear" w:color="auto" w:fill="auto"/>
            <w:noWrap/>
            <w:vAlign w:val="center"/>
          </w:tcPr>
          <w:p w14:paraId="366ACB4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3A0623D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19" w:type="pct"/>
            <w:shd w:val="clear" w:color="auto" w:fill="auto"/>
            <w:noWrap/>
            <w:vAlign w:val="center"/>
          </w:tcPr>
          <w:p w14:paraId="189A95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9" w:type="pct"/>
            <w:shd w:val="clear" w:color="auto" w:fill="auto"/>
            <w:noWrap/>
            <w:vAlign w:val="center"/>
          </w:tcPr>
          <w:p w14:paraId="7D633C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6" w:type="pct"/>
            <w:shd w:val="clear" w:color="auto" w:fill="auto"/>
            <w:noWrap/>
            <w:vAlign w:val="center"/>
          </w:tcPr>
          <w:p w14:paraId="631ACC8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162431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5" w:type="pct"/>
            <w:shd w:val="clear" w:color="auto" w:fill="auto"/>
            <w:noWrap/>
            <w:vAlign w:val="center"/>
          </w:tcPr>
          <w:p w14:paraId="059858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074C481"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5AA34DC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51</w:t>
            </w:r>
          </w:p>
        </w:tc>
      </w:tr>
      <w:tr w:rsidR="00292646" w:rsidRPr="00292646" w14:paraId="5EDCABD7" w14:textId="77777777" w:rsidTr="00A6027A">
        <w:trPr>
          <w:trHeight w:val="402"/>
        </w:trPr>
        <w:tc>
          <w:tcPr>
            <w:tcW w:w="1507" w:type="pct"/>
            <w:gridSpan w:val="2"/>
            <w:shd w:val="clear" w:color="auto" w:fill="auto"/>
            <w:noWrap/>
            <w:vAlign w:val="center"/>
            <w:hideMark/>
          </w:tcPr>
          <w:p w14:paraId="198A88B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Eventos/PAEVE</w:t>
            </w:r>
          </w:p>
        </w:tc>
        <w:tc>
          <w:tcPr>
            <w:tcW w:w="200" w:type="pct"/>
            <w:shd w:val="clear" w:color="auto" w:fill="auto"/>
            <w:noWrap/>
            <w:vAlign w:val="center"/>
          </w:tcPr>
          <w:p w14:paraId="72AB60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auto" w:fill="auto"/>
            <w:noWrap/>
            <w:vAlign w:val="center"/>
          </w:tcPr>
          <w:p w14:paraId="33A397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gridSpan w:val="2"/>
            <w:shd w:val="clear" w:color="auto" w:fill="auto"/>
            <w:noWrap/>
            <w:vAlign w:val="center"/>
          </w:tcPr>
          <w:p w14:paraId="25FF9AC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3" w:type="pct"/>
            <w:gridSpan w:val="2"/>
            <w:shd w:val="clear" w:color="auto" w:fill="auto"/>
            <w:noWrap/>
            <w:vAlign w:val="center"/>
          </w:tcPr>
          <w:p w14:paraId="59E080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0" w:type="pct"/>
            <w:gridSpan w:val="2"/>
            <w:shd w:val="clear" w:color="auto" w:fill="auto"/>
            <w:noWrap/>
            <w:vAlign w:val="center"/>
          </w:tcPr>
          <w:p w14:paraId="14B75CA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0" w:type="pct"/>
            <w:gridSpan w:val="2"/>
            <w:shd w:val="clear" w:color="auto" w:fill="auto"/>
            <w:noWrap/>
            <w:vAlign w:val="center"/>
          </w:tcPr>
          <w:p w14:paraId="59694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gridSpan w:val="2"/>
            <w:shd w:val="clear" w:color="auto" w:fill="auto"/>
            <w:noWrap/>
            <w:vAlign w:val="center"/>
          </w:tcPr>
          <w:p w14:paraId="36B08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auto" w:fill="auto"/>
            <w:noWrap/>
            <w:vAlign w:val="center"/>
          </w:tcPr>
          <w:p w14:paraId="2E41A1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51" w:type="pct"/>
            <w:shd w:val="clear" w:color="auto" w:fill="auto"/>
            <w:noWrap/>
            <w:vAlign w:val="center"/>
          </w:tcPr>
          <w:p w14:paraId="26EED3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19" w:type="pct"/>
            <w:shd w:val="clear" w:color="auto" w:fill="auto"/>
            <w:noWrap/>
            <w:vAlign w:val="center"/>
          </w:tcPr>
          <w:p w14:paraId="33420D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shd w:val="clear" w:color="auto" w:fill="auto"/>
            <w:noWrap/>
            <w:vAlign w:val="center"/>
          </w:tcPr>
          <w:p w14:paraId="0802BC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auto" w:fill="auto"/>
            <w:noWrap/>
            <w:vAlign w:val="center"/>
          </w:tcPr>
          <w:p w14:paraId="6BF6C3E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6" w:type="pct"/>
            <w:shd w:val="clear" w:color="auto" w:fill="auto"/>
            <w:noWrap/>
            <w:vAlign w:val="center"/>
          </w:tcPr>
          <w:p w14:paraId="74C55C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52781C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64E8CA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73" w:type="pct"/>
            <w:shd w:val="clear" w:color="000000" w:fill="DCE6F1"/>
            <w:noWrap/>
            <w:vAlign w:val="center"/>
          </w:tcPr>
          <w:p w14:paraId="51B66F67"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29</w:t>
            </w:r>
          </w:p>
        </w:tc>
      </w:tr>
      <w:tr w:rsidR="00292646" w:rsidRPr="00292646" w14:paraId="524E0ED2" w14:textId="77777777" w:rsidTr="00A6027A">
        <w:trPr>
          <w:trHeight w:val="300"/>
        </w:trPr>
        <w:tc>
          <w:tcPr>
            <w:tcW w:w="1507" w:type="pct"/>
            <w:gridSpan w:val="2"/>
            <w:shd w:val="clear" w:color="000000" w:fill="FFFFFF"/>
            <w:noWrap/>
            <w:vAlign w:val="center"/>
          </w:tcPr>
          <w:p w14:paraId="52B946B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w:t>
            </w:r>
          </w:p>
        </w:tc>
        <w:tc>
          <w:tcPr>
            <w:tcW w:w="200" w:type="pct"/>
            <w:shd w:val="clear" w:color="000000" w:fill="FFFFFF"/>
            <w:noWrap/>
            <w:vAlign w:val="center"/>
          </w:tcPr>
          <w:p w14:paraId="28DBFF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40" w:type="pct"/>
            <w:gridSpan w:val="2"/>
            <w:shd w:val="clear" w:color="000000" w:fill="FFFFFF"/>
            <w:noWrap/>
            <w:vAlign w:val="center"/>
          </w:tcPr>
          <w:p w14:paraId="1AF703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gridSpan w:val="2"/>
            <w:shd w:val="clear" w:color="000000" w:fill="FFFFFF"/>
            <w:noWrap/>
            <w:vAlign w:val="center"/>
          </w:tcPr>
          <w:p w14:paraId="113D6B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3" w:type="pct"/>
            <w:gridSpan w:val="2"/>
            <w:shd w:val="clear" w:color="000000" w:fill="FFFFFF"/>
            <w:noWrap/>
            <w:vAlign w:val="center"/>
          </w:tcPr>
          <w:p w14:paraId="7C4B72A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0" w:type="pct"/>
            <w:gridSpan w:val="2"/>
            <w:shd w:val="clear" w:color="000000" w:fill="FFFFFF"/>
            <w:noWrap/>
            <w:vAlign w:val="center"/>
          </w:tcPr>
          <w:p w14:paraId="757A0A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00" w:type="pct"/>
            <w:gridSpan w:val="2"/>
            <w:shd w:val="clear" w:color="000000" w:fill="FFFFFF"/>
            <w:noWrap/>
            <w:vAlign w:val="center"/>
          </w:tcPr>
          <w:p w14:paraId="65FDDCE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57104F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8" w:type="pct"/>
            <w:shd w:val="clear" w:color="000000" w:fill="FFFFFF"/>
            <w:noWrap/>
            <w:vAlign w:val="center"/>
          </w:tcPr>
          <w:p w14:paraId="27D33D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51" w:type="pct"/>
            <w:shd w:val="clear" w:color="000000" w:fill="FFFFFF"/>
            <w:noWrap/>
            <w:vAlign w:val="center"/>
          </w:tcPr>
          <w:p w14:paraId="6DED134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19" w:type="pct"/>
            <w:shd w:val="clear" w:color="000000" w:fill="FFFFFF"/>
            <w:noWrap/>
            <w:vAlign w:val="center"/>
          </w:tcPr>
          <w:p w14:paraId="3B0968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79" w:type="pct"/>
            <w:shd w:val="clear" w:color="000000" w:fill="FFFFFF"/>
            <w:noWrap/>
            <w:vAlign w:val="center"/>
          </w:tcPr>
          <w:p w14:paraId="72F906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000000" w:fill="FFFFFF"/>
            <w:noWrap/>
            <w:vAlign w:val="center"/>
          </w:tcPr>
          <w:p w14:paraId="566B023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6241910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000000" w:fill="FFFFFF"/>
            <w:noWrap/>
            <w:vAlign w:val="center"/>
          </w:tcPr>
          <w:p w14:paraId="0865EC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0" w:type="pct"/>
            <w:shd w:val="clear" w:color="auto" w:fill="auto"/>
            <w:vAlign w:val="center"/>
          </w:tcPr>
          <w:p w14:paraId="493EED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73" w:type="pct"/>
            <w:shd w:val="clear" w:color="000000" w:fill="DCE6F1"/>
            <w:noWrap/>
            <w:vAlign w:val="center"/>
          </w:tcPr>
          <w:p w14:paraId="0E32EA2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61</w:t>
            </w:r>
          </w:p>
        </w:tc>
      </w:tr>
      <w:tr w:rsidR="00292646" w:rsidRPr="00292646" w14:paraId="6C4C531B" w14:textId="77777777" w:rsidTr="00A6027A">
        <w:trPr>
          <w:trHeight w:val="300"/>
        </w:trPr>
        <w:tc>
          <w:tcPr>
            <w:tcW w:w="1507" w:type="pct"/>
            <w:gridSpan w:val="2"/>
            <w:shd w:val="clear" w:color="000000" w:fill="FFFFFF"/>
            <w:noWrap/>
            <w:vAlign w:val="center"/>
            <w:hideMark/>
          </w:tcPr>
          <w:p w14:paraId="179B65A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r w:rsidRPr="00292646">
              <w:rPr>
                <w:rFonts w:eastAsia="Times New Roman"/>
                <w:i/>
                <w:color w:val="000000"/>
                <w:sz w:val="20"/>
                <w:szCs w:val="20"/>
                <w:lang w:eastAsia="pt-BR"/>
              </w:rPr>
              <w:t>Campi</w:t>
            </w:r>
          </w:p>
        </w:tc>
        <w:tc>
          <w:tcPr>
            <w:tcW w:w="200" w:type="pct"/>
            <w:shd w:val="clear" w:color="000000" w:fill="FFFFFF"/>
            <w:noWrap/>
            <w:vAlign w:val="center"/>
          </w:tcPr>
          <w:p w14:paraId="3F97AF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43</w:t>
            </w:r>
          </w:p>
        </w:tc>
        <w:tc>
          <w:tcPr>
            <w:tcW w:w="240" w:type="pct"/>
            <w:gridSpan w:val="2"/>
            <w:shd w:val="clear" w:color="000000" w:fill="FFFFFF"/>
            <w:noWrap/>
            <w:vAlign w:val="center"/>
          </w:tcPr>
          <w:p w14:paraId="394505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27ECB5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3EFDD5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90" w:type="pct"/>
            <w:gridSpan w:val="2"/>
            <w:shd w:val="clear" w:color="000000" w:fill="FFFFFF"/>
            <w:noWrap/>
            <w:vAlign w:val="center"/>
          </w:tcPr>
          <w:p w14:paraId="2AF2F7A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00" w:type="pct"/>
            <w:gridSpan w:val="2"/>
            <w:shd w:val="clear" w:color="000000" w:fill="FFFFFF"/>
            <w:noWrap/>
            <w:vAlign w:val="center"/>
          </w:tcPr>
          <w:p w14:paraId="46133E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gridSpan w:val="2"/>
            <w:shd w:val="clear" w:color="000000" w:fill="FFFFFF"/>
            <w:noWrap/>
            <w:vAlign w:val="center"/>
          </w:tcPr>
          <w:p w14:paraId="6B4C9CA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000000" w:fill="FFFFFF"/>
            <w:noWrap/>
            <w:vAlign w:val="center"/>
          </w:tcPr>
          <w:p w14:paraId="75227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1" w:type="pct"/>
            <w:shd w:val="clear" w:color="000000" w:fill="FFFFFF"/>
            <w:noWrap/>
            <w:vAlign w:val="center"/>
          </w:tcPr>
          <w:p w14:paraId="46A96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000000" w:fill="FFFFFF"/>
            <w:noWrap/>
            <w:vAlign w:val="center"/>
          </w:tcPr>
          <w:p w14:paraId="6C3799F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179" w:type="pct"/>
            <w:shd w:val="clear" w:color="000000" w:fill="FFFFFF"/>
            <w:noWrap/>
            <w:vAlign w:val="center"/>
          </w:tcPr>
          <w:p w14:paraId="2C1B3B4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2BBEE26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000000" w:fill="FFFFFF"/>
            <w:noWrap/>
            <w:vAlign w:val="center"/>
          </w:tcPr>
          <w:p w14:paraId="55002C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5" w:type="pct"/>
            <w:shd w:val="clear" w:color="000000" w:fill="FFFFFF"/>
            <w:noWrap/>
            <w:vAlign w:val="center"/>
          </w:tcPr>
          <w:p w14:paraId="02B1AB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p>
        </w:tc>
        <w:tc>
          <w:tcPr>
            <w:tcW w:w="240" w:type="pct"/>
            <w:shd w:val="clear" w:color="auto" w:fill="auto"/>
            <w:vAlign w:val="center"/>
          </w:tcPr>
          <w:p w14:paraId="750B03D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5</w:t>
            </w:r>
          </w:p>
        </w:tc>
        <w:tc>
          <w:tcPr>
            <w:tcW w:w="273" w:type="pct"/>
            <w:shd w:val="clear" w:color="000000" w:fill="DCE6F1"/>
            <w:noWrap/>
            <w:vAlign w:val="center"/>
          </w:tcPr>
          <w:p w14:paraId="429F174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87</w:t>
            </w:r>
          </w:p>
        </w:tc>
      </w:tr>
      <w:tr w:rsidR="00292646" w:rsidRPr="00292646" w14:paraId="216396F2" w14:textId="77777777" w:rsidTr="00A6027A">
        <w:trPr>
          <w:trHeight w:val="402"/>
        </w:trPr>
        <w:tc>
          <w:tcPr>
            <w:tcW w:w="1507" w:type="pct"/>
            <w:gridSpan w:val="2"/>
            <w:shd w:val="clear" w:color="000000" w:fill="FFFFFF"/>
            <w:noWrap/>
            <w:vAlign w:val="center"/>
            <w:hideMark/>
          </w:tcPr>
          <w:p w14:paraId="471D36FB"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FIC/Pronatec</w:t>
            </w:r>
          </w:p>
        </w:tc>
        <w:tc>
          <w:tcPr>
            <w:tcW w:w="200" w:type="pct"/>
            <w:shd w:val="clear" w:color="000000" w:fill="FFFFFF"/>
            <w:noWrap/>
            <w:vAlign w:val="center"/>
          </w:tcPr>
          <w:p w14:paraId="46D324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40" w:type="pct"/>
            <w:gridSpan w:val="2"/>
            <w:shd w:val="clear" w:color="000000" w:fill="FFFFFF"/>
            <w:noWrap/>
            <w:vAlign w:val="center"/>
          </w:tcPr>
          <w:p w14:paraId="2D3BBD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gridSpan w:val="2"/>
            <w:shd w:val="clear" w:color="000000" w:fill="FFFFFF"/>
            <w:noWrap/>
            <w:vAlign w:val="center"/>
          </w:tcPr>
          <w:p w14:paraId="67DF2D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3" w:type="pct"/>
            <w:gridSpan w:val="2"/>
            <w:shd w:val="clear" w:color="000000" w:fill="FFFFFF"/>
            <w:noWrap/>
            <w:vAlign w:val="center"/>
          </w:tcPr>
          <w:p w14:paraId="77DDBF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11103C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00" w:type="pct"/>
            <w:gridSpan w:val="2"/>
            <w:shd w:val="clear" w:color="000000" w:fill="FFFFFF"/>
            <w:noWrap/>
            <w:vAlign w:val="center"/>
          </w:tcPr>
          <w:p w14:paraId="36FA3BC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38D4F6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5CFF5E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4BD8AA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521354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shd w:val="clear" w:color="000000" w:fill="FFFFFF"/>
            <w:noWrap/>
            <w:vAlign w:val="center"/>
          </w:tcPr>
          <w:p w14:paraId="4AA794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000000" w:fill="FFFFFF"/>
            <w:noWrap/>
            <w:vAlign w:val="center"/>
          </w:tcPr>
          <w:p w14:paraId="19F906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000000" w:fill="FFFFFF"/>
            <w:noWrap/>
            <w:vAlign w:val="center"/>
          </w:tcPr>
          <w:p w14:paraId="018052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000000" w:fill="FFFFFF"/>
            <w:noWrap/>
            <w:vAlign w:val="center"/>
          </w:tcPr>
          <w:p w14:paraId="32F007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3D4DEF0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w:t>
            </w:r>
          </w:p>
        </w:tc>
        <w:tc>
          <w:tcPr>
            <w:tcW w:w="273" w:type="pct"/>
            <w:shd w:val="clear" w:color="000000" w:fill="DCE6F1"/>
            <w:noWrap/>
            <w:vAlign w:val="center"/>
          </w:tcPr>
          <w:p w14:paraId="71D8B34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w:t>
            </w:r>
          </w:p>
        </w:tc>
      </w:tr>
      <w:tr w:rsidR="00292646" w:rsidRPr="00292646" w14:paraId="0D64FC14" w14:textId="77777777" w:rsidTr="00A6027A">
        <w:trPr>
          <w:trHeight w:val="402"/>
        </w:trPr>
        <w:tc>
          <w:tcPr>
            <w:tcW w:w="1507" w:type="pct"/>
            <w:gridSpan w:val="2"/>
            <w:shd w:val="clear" w:color="000000" w:fill="FFFFFF"/>
            <w:noWrap/>
            <w:vAlign w:val="center"/>
            <w:hideMark/>
          </w:tcPr>
          <w:p w14:paraId="04A29311"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Concomitante/Pronatec</w:t>
            </w:r>
          </w:p>
        </w:tc>
        <w:tc>
          <w:tcPr>
            <w:tcW w:w="200" w:type="pct"/>
            <w:shd w:val="clear" w:color="000000" w:fill="FFFFFF"/>
            <w:noWrap/>
            <w:vAlign w:val="center"/>
          </w:tcPr>
          <w:p w14:paraId="6BF09BC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000000" w:fill="FFFFFF"/>
            <w:noWrap/>
            <w:vAlign w:val="center"/>
          </w:tcPr>
          <w:p w14:paraId="089559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6487B6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458167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1065FB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000000" w:fill="FFFFFF"/>
            <w:noWrap/>
            <w:vAlign w:val="center"/>
          </w:tcPr>
          <w:p w14:paraId="336B4C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365DFF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4F20B32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348612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1690B8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000000" w:fill="FFFFFF"/>
            <w:noWrap/>
            <w:vAlign w:val="center"/>
          </w:tcPr>
          <w:p w14:paraId="48F7A6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5FB15BF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3221B2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5" w:type="pct"/>
            <w:shd w:val="clear" w:color="000000" w:fill="FFFFFF"/>
            <w:noWrap/>
            <w:vAlign w:val="center"/>
          </w:tcPr>
          <w:p w14:paraId="51BB53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1A8272C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197A8C4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92646" w:rsidRPr="00292646" w14:paraId="1FC516AD" w14:textId="77777777" w:rsidTr="00A6027A">
        <w:trPr>
          <w:trHeight w:val="360"/>
        </w:trPr>
        <w:tc>
          <w:tcPr>
            <w:tcW w:w="1507" w:type="pct"/>
            <w:gridSpan w:val="2"/>
            <w:shd w:val="clear" w:color="000000" w:fill="FFFFFF"/>
            <w:vAlign w:val="center"/>
            <w:hideMark/>
          </w:tcPr>
          <w:p w14:paraId="7627552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Mulheres Mil/Pronatec</w:t>
            </w:r>
          </w:p>
        </w:tc>
        <w:tc>
          <w:tcPr>
            <w:tcW w:w="200" w:type="pct"/>
            <w:shd w:val="clear" w:color="000000" w:fill="FFFFFF"/>
            <w:noWrap/>
            <w:vAlign w:val="center"/>
          </w:tcPr>
          <w:p w14:paraId="5DFA4A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000000" w:fill="FFFFFF"/>
            <w:noWrap/>
            <w:vAlign w:val="center"/>
          </w:tcPr>
          <w:p w14:paraId="65F6C3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46B471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137EEF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07A508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00" w:type="pct"/>
            <w:gridSpan w:val="2"/>
            <w:shd w:val="clear" w:color="000000" w:fill="FFFFFF"/>
            <w:noWrap/>
            <w:vAlign w:val="center"/>
          </w:tcPr>
          <w:p w14:paraId="6135CE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683A2F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1B4CAF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67FA468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07703B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000000" w:fill="FFFFFF"/>
            <w:noWrap/>
            <w:vAlign w:val="center"/>
          </w:tcPr>
          <w:p w14:paraId="77A3A5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5C038E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shd w:val="clear" w:color="000000" w:fill="FFFFFF"/>
            <w:noWrap/>
            <w:vAlign w:val="center"/>
          </w:tcPr>
          <w:p w14:paraId="0F8378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000000" w:fill="FFFFFF"/>
            <w:noWrap/>
            <w:vAlign w:val="center"/>
          </w:tcPr>
          <w:p w14:paraId="41B8610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59702D6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3F89AD2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92646" w:rsidRPr="00292646" w14:paraId="4E7C0FB7" w14:textId="77777777" w:rsidTr="00A6027A">
        <w:trPr>
          <w:trHeight w:val="360"/>
        </w:trPr>
        <w:tc>
          <w:tcPr>
            <w:tcW w:w="1507" w:type="pct"/>
            <w:gridSpan w:val="2"/>
            <w:shd w:val="clear" w:color="000000" w:fill="FFFFFF"/>
            <w:vAlign w:val="center"/>
            <w:hideMark/>
          </w:tcPr>
          <w:p w14:paraId="6703AC5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alunos certificados </w:t>
            </w:r>
          </w:p>
          <w:p w14:paraId="12F72FA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dos Cursos FIC/Pronatec</w:t>
            </w:r>
          </w:p>
        </w:tc>
        <w:tc>
          <w:tcPr>
            <w:tcW w:w="200" w:type="pct"/>
            <w:shd w:val="clear" w:color="000000" w:fill="FFFFFF"/>
            <w:noWrap/>
            <w:vAlign w:val="center"/>
          </w:tcPr>
          <w:p w14:paraId="2FEB7C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73</w:t>
            </w:r>
          </w:p>
        </w:tc>
        <w:tc>
          <w:tcPr>
            <w:tcW w:w="240" w:type="pct"/>
            <w:gridSpan w:val="2"/>
            <w:shd w:val="clear" w:color="000000" w:fill="FFFFFF"/>
            <w:noWrap/>
            <w:vAlign w:val="center"/>
          </w:tcPr>
          <w:p w14:paraId="7817C1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w:t>
            </w:r>
          </w:p>
        </w:tc>
        <w:tc>
          <w:tcPr>
            <w:tcW w:w="226" w:type="pct"/>
            <w:gridSpan w:val="2"/>
            <w:shd w:val="clear" w:color="000000" w:fill="FFFFFF"/>
            <w:noWrap/>
            <w:vAlign w:val="center"/>
          </w:tcPr>
          <w:p w14:paraId="425947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183" w:type="pct"/>
            <w:gridSpan w:val="2"/>
            <w:shd w:val="clear" w:color="000000" w:fill="FFFFFF"/>
            <w:noWrap/>
            <w:vAlign w:val="center"/>
          </w:tcPr>
          <w:p w14:paraId="76175B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791E0A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00" w:type="pct"/>
            <w:gridSpan w:val="2"/>
            <w:shd w:val="clear" w:color="000000" w:fill="FFFFFF"/>
            <w:noWrap/>
            <w:vAlign w:val="center"/>
          </w:tcPr>
          <w:p w14:paraId="1097EBC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2F3C9B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4314AA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0ADD98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722253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179" w:type="pct"/>
            <w:shd w:val="clear" w:color="000000" w:fill="FFFFFF"/>
            <w:noWrap/>
            <w:vAlign w:val="center"/>
          </w:tcPr>
          <w:p w14:paraId="29FA837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w:t>
            </w:r>
          </w:p>
        </w:tc>
        <w:tc>
          <w:tcPr>
            <w:tcW w:w="226" w:type="pct"/>
            <w:shd w:val="clear" w:color="000000" w:fill="FFFFFF"/>
            <w:noWrap/>
            <w:vAlign w:val="center"/>
          </w:tcPr>
          <w:p w14:paraId="0A913F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w:t>
            </w:r>
          </w:p>
        </w:tc>
        <w:tc>
          <w:tcPr>
            <w:tcW w:w="226" w:type="pct"/>
            <w:shd w:val="clear" w:color="000000" w:fill="FFFFFF"/>
            <w:noWrap/>
            <w:vAlign w:val="center"/>
          </w:tcPr>
          <w:p w14:paraId="013EB7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55" w:type="pct"/>
            <w:shd w:val="clear" w:color="000000" w:fill="FFFFFF"/>
            <w:noWrap/>
            <w:vAlign w:val="center"/>
          </w:tcPr>
          <w:p w14:paraId="5E0D7A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4612E37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47</w:t>
            </w:r>
          </w:p>
        </w:tc>
        <w:tc>
          <w:tcPr>
            <w:tcW w:w="273" w:type="pct"/>
            <w:shd w:val="clear" w:color="000000" w:fill="DCE6F1"/>
            <w:noWrap/>
            <w:vAlign w:val="center"/>
          </w:tcPr>
          <w:p w14:paraId="5DACEFE5"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402</w:t>
            </w:r>
          </w:p>
        </w:tc>
      </w:tr>
      <w:tr w:rsidR="00292646" w:rsidRPr="00292646" w14:paraId="46FE8041" w14:textId="77777777" w:rsidTr="00A6027A">
        <w:trPr>
          <w:trHeight w:val="585"/>
        </w:trPr>
        <w:tc>
          <w:tcPr>
            <w:tcW w:w="1507" w:type="pct"/>
            <w:gridSpan w:val="2"/>
            <w:shd w:val="clear" w:color="000000" w:fill="FFFFFF"/>
            <w:vAlign w:val="center"/>
            <w:hideMark/>
          </w:tcPr>
          <w:p w14:paraId="0873AC1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alunas certificadas dos Cursos do Programa Mulheres Mil/Pronatec</w:t>
            </w:r>
          </w:p>
        </w:tc>
        <w:tc>
          <w:tcPr>
            <w:tcW w:w="200" w:type="pct"/>
            <w:shd w:val="clear" w:color="000000" w:fill="FFFFFF"/>
            <w:noWrap/>
            <w:vAlign w:val="center"/>
          </w:tcPr>
          <w:p w14:paraId="589C87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gridSpan w:val="2"/>
            <w:shd w:val="clear" w:color="000000" w:fill="FFFFFF"/>
            <w:noWrap/>
            <w:vAlign w:val="center"/>
          </w:tcPr>
          <w:p w14:paraId="080161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380A765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0469B0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659E7B7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138</w:t>
            </w:r>
          </w:p>
        </w:tc>
        <w:tc>
          <w:tcPr>
            <w:tcW w:w="200" w:type="pct"/>
            <w:gridSpan w:val="2"/>
            <w:shd w:val="clear" w:color="000000" w:fill="FFFFFF"/>
            <w:noWrap/>
            <w:vAlign w:val="center"/>
          </w:tcPr>
          <w:p w14:paraId="0BF3E5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26C81F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66769E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6FB6219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3932996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179" w:type="pct"/>
            <w:shd w:val="clear" w:color="000000" w:fill="FFFFFF"/>
            <w:noWrap/>
            <w:vAlign w:val="center"/>
          </w:tcPr>
          <w:p w14:paraId="6533190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7454B0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44</w:t>
            </w:r>
          </w:p>
        </w:tc>
        <w:tc>
          <w:tcPr>
            <w:tcW w:w="226" w:type="pct"/>
            <w:shd w:val="clear" w:color="000000" w:fill="FFFFFF"/>
            <w:noWrap/>
            <w:vAlign w:val="center"/>
          </w:tcPr>
          <w:p w14:paraId="6FF2187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000000" w:fill="FFFFFF"/>
            <w:noWrap/>
            <w:vAlign w:val="center"/>
          </w:tcPr>
          <w:p w14:paraId="35A18D4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11B5ED5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0B5E981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196</w:t>
            </w:r>
          </w:p>
        </w:tc>
      </w:tr>
      <w:tr w:rsidR="00292646" w:rsidRPr="00292646" w14:paraId="496A0E9B" w14:textId="77777777" w:rsidTr="00A6027A">
        <w:trPr>
          <w:trHeight w:val="318"/>
        </w:trPr>
        <w:tc>
          <w:tcPr>
            <w:tcW w:w="1507" w:type="pct"/>
            <w:gridSpan w:val="2"/>
            <w:shd w:val="clear" w:color="auto" w:fill="auto"/>
            <w:noWrap/>
            <w:vAlign w:val="center"/>
            <w:hideMark/>
          </w:tcPr>
          <w:p w14:paraId="2C8B10C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Serviços Tecnológicos</w:t>
            </w:r>
          </w:p>
        </w:tc>
        <w:tc>
          <w:tcPr>
            <w:tcW w:w="200" w:type="pct"/>
            <w:shd w:val="clear" w:color="auto" w:fill="auto"/>
            <w:noWrap/>
            <w:vAlign w:val="center"/>
          </w:tcPr>
          <w:p w14:paraId="6E0FBA5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gridSpan w:val="2"/>
            <w:shd w:val="clear" w:color="auto" w:fill="auto"/>
            <w:noWrap/>
            <w:vAlign w:val="center"/>
          </w:tcPr>
          <w:p w14:paraId="6C6BCAA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auto" w:fill="auto"/>
            <w:noWrap/>
            <w:vAlign w:val="center"/>
          </w:tcPr>
          <w:p w14:paraId="7E4B6E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auto" w:fill="auto"/>
            <w:noWrap/>
            <w:vAlign w:val="center"/>
          </w:tcPr>
          <w:p w14:paraId="2EE740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78A778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auto" w:fill="auto"/>
            <w:noWrap/>
            <w:vAlign w:val="center"/>
          </w:tcPr>
          <w:p w14:paraId="4BCD0E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auto" w:fill="auto"/>
            <w:noWrap/>
            <w:vAlign w:val="center"/>
          </w:tcPr>
          <w:p w14:paraId="14B582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auto" w:fill="auto"/>
            <w:noWrap/>
            <w:vAlign w:val="center"/>
          </w:tcPr>
          <w:p w14:paraId="124967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251B801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B0CB7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21E229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C66682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FB5AB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777B952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5B15E3F1"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w:t>
            </w:r>
          </w:p>
        </w:tc>
        <w:tc>
          <w:tcPr>
            <w:tcW w:w="273" w:type="pct"/>
            <w:shd w:val="clear" w:color="000000" w:fill="DCE6F1"/>
            <w:noWrap/>
            <w:vAlign w:val="center"/>
          </w:tcPr>
          <w:p w14:paraId="71D668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92646" w:rsidRPr="00292646" w14:paraId="67DDD2BD" w14:textId="77777777" w:rsidTr="00A6027A">
        <w:trPr>
          <w:trHeight w:val="325"/>
        </w:trPr>
        <w:tc>
          <w:tcPr>
            <w:tcW w:w="1507" w:type="pct"/>
            <w:gridSpan w:val="2"/>
            <w:shd w:val="clear" w:color="auto" w:fill="auto"/>
            <w:noWrap/>
            <w:vAlign w:val="center"/>
            <w:hideMark/>
          </w:tcPr>
          <w:p w14:paraId="04BF225C"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de Internacionalização</w:t>
            </w:r>
          </w:p>
        </w:tc>
        <w:tc>
          <w:tcPr>
            <w:tcW w:w="200" w:type="pct"/>
            <w:shd w:val="clear" w:color="auto" w:fill="auto"/>
            <w:noWrap/>
            <w:vAlign w:val="center"/>
          </w:tcPr>
          <w:p w14:paraId="3395D2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40" w:type="pct"/>
            <w:gridSpan w:val="2"/>
            <w:shd w:val="clear" w:color="auto" w:fill="auto"/>
            <w:noWrap/>
            <w:vAlign w:val="center"/>
          </w:tcPr>
          <w:p w14:paraId="15C9AE1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gridSpan w:val="2"/>
            <w:shd w:val="clear" w:color="auto" w:fill="auto"/>
            <w:noWrap/>
            <w:vAlign w:val="center"/>
          </w:tcPr>
          <w:p w14:paraId="75282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auto" w:fill="auto"/>
            <w:noWrap/>
            <w:vAlign w:val="center"/>
          </w:tcPr>
          <w:p w14:paraId="20C3835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90" w:type="pct"/>
            <w:gridSpan w:val="2"/>
            <w:shd w:val="clear" w:color="auto" w:fill="auto"/>
            <w:noWrap/>
            <w:vAlign w:val="center"/>
          </w:tcPr>
          <w:p w14:paraId="0792B3F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auto" w:fill="auto"/>
            <w:noWrap/>
            <w:vAlign w:val="center"/>
          </w:tcPr>
          <w:p w14:paraId="220FD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auto" w:fill="auto"/>
            <w:noWrap/>
            <w:vAlign w:val="center"/>
          </w:tcPr>
          <w:p w14:paraId="548886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auto" w:fill="auto"/>
            <w:noWrap/>
            <w:vAlign w:val="center"/>
          </w:tcPr>
          <w:p w14:paraId="14994B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57F43F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auto" w:fill="auto"/>
            <w:noWrap/>
            <w:vAlign w:val="center"/>
          </w:tcPr>
          <w:p w14:paraId="5027C0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201814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56C42B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3ECD5A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67233B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DACBE5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770DCF7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92646" w:rsidRPr="00292646" w14:paraId="464A92EF" w14:textId="77777777" w:rsidTr="00A6027A">
        <w:trPr>
          <w:trHeight w:val="402"/>
        </w:trPr>
        <w:tc>
          <w:tcPr>
            <w:tcW w:w="1507" w:type="pct"/>
            <w:gridSpan w:val="2"/>
            <w:shd w:val="clear" w:color="auto" w:fill="auto"/>
            <w:noWrap/>
            <w:vAlign w:val="center"/>
            <w:hideMark/>
          </w:tcPr>
          <w:p w14:paraId="43EA7EE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estudantes que concluíram Estágio</w:t>
            </w:r>
          </w:p>
        </w:tc>
        <w:tc>
          <w:tcPr>
            <w:tcW w:w="200" w:type="pct"/>
            <w:shd w:val="clear" w:color="auto" w:fill="auto"/>
            <w:noWrap/>
            <w:vAlign w:val="center"/>
          </w:tcPr>
          <w:p w14:paraId="1612CF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517</w:t>
            </w:r>
          </w:p>
        </w:tc>
        <w:tc>
          <w:tcPr>
            <w:tcW w:w="240" w:type="pct"/>
            <w:gridSpan w:val="2"/>
            <w:shd w:val="clear" w:color="auto" w:fill="auto"/>
            <w:noWrap/>
            <w:vAlign w:val="center"/>
          </w:tcPr>
          <w:p w14:paraId="6AB66B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w:t>
            </w:r>
          </w:p>
        </w:tc>
        <w:tc>
          <w:tcPr>
            <w:tcW w:w="226" w:type="pct"/>
            <w:gridSpan w:val="2"/>
            <w:shd w:val="clear" w:color="auto" w:fill="auto"/>
            <w:noWrap/>
            <w:vAlign w:val="center"/>
          </w:tcPr>
          <w:p w14:paraId="7338A2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183" w:type="pct"/>
            <w:gridSpan w:val="2"/>
            <w:shd w:val="clear" w:color="auto" w:fill="auto"/>
            <w:noWrap/>
            <w:vAlign w:val="center"/>
          </w:tcPr>
          <w:p w14:paraId="5ECAC6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190" w:type="pct"/>
            <w:gridSpan w:val="2"/>
            <w:shd w:val="clear" w:color="auto" w:fill="auto"/>
            <w:noWrap/>
            <w:vAlign w:val="center"/>
          </w:tcPr>
          <w:p w14:paraId="242EEF1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200" w:type="pct"/>
            <w:gridSpan w:val="2"/>
            <w:shd w:val="clear" w:color="auto" w:fill="auto"/>
            <w:noWrap/>
            <w:vAlign w:val="center"/>
          </w:tcPr>
          <w:p w14:paraId="37978B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85</w:t>
            </w:r>
          </w:p>
        </w:tc>
        <w:tc>
          <w:tcPr>
            <w:tcW w:w="179" w:type="pct"/>
            <w:gridSpan w:val="2"/>
            <w:shd w:val="clear" w:color="auto" w:fill="auto"/>
            <w:noWrap/>
            <w:vAlign w:val="center"/>
          </w:tcPr>
          <w:p w14:paraId="4BDF77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08" w:type="pct"/>
            <w:shd w:val="clear" w:color="auto" w:fill="auto"/>
            <w:noWrap/>
            <w:vAlign w:val="center"/>
          </w:tcPr>
          <w:p w14:paraId="56EC24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51" w:type="pct"/>
            <w:shd w:val="clear" w:color="auto" w:fill="auto"/>
            <w:noWrap/>
            <w:vAlign w:val="center"/>
          </w:tcPr>
          <w:p w14:paraId="3C407D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112698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10C5C7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w:t>
            </w:r>
          </w:p>
        </w:tc>
        <w:tc>
          <w:tcPr>
            <w:tcW w:w="226" w:type="pct"/>
            <w:shd w:val="clear" w:color="auto" w:fill="auto"/>
            <w:noWrap/>
            <w:vAlign w:val="center"/>
          </w:tcPr>
          <w:p w14:paraId="0E84D4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6" w:type="pct"/>
            <w:shd w:val="clear" w:color="auto" w:fill="auto"/>
            <w:noWrap/>
            <w:vAlign w:val="center"/>
          </w:tcPr>
          <w:p w14:paraId="18CF49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74</w:t>
            </w:r>
          </w:p>
        </w:tc>
        <w:tc>
          <w:tcPr>
            <w:tcW w:w="255" w:type="pct"/>
            <w:shd w:val="clear" w:color="auto" w:fill="auto"/>
            <w:noWrap/>
            <w:vAlign w:val="center"/>
          </w:tcPr>
          <w:p w14:paraId="63540F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2AE435E9"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0FF5084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1.156</w:t>
            </w:r>
          </w:p>
        </w:tc>
      </w:tr>
      <w:tr w:rsidR="00292646" w:rsidRPr="00292646" w14:paraId="6F05F176" w14:textId="77777777" w:rsidTr="00A6027A">
        <w:trPr>
          <w:trHeight w:val="402"/>
        </w:trPr>
        <w:tc>
          <w:tcPr>
            <w:tcW w:w="1310" w:type="pct"/>
            <w:shd w:val="clear" w:color="auto" w:fill="auto"/>
            <w:noWrap/>
            <w:vAlign w:val="center"/>
          </w:tcPr>
          <w:p w14:paraId="35F3B53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lastRenderedPageBreak/>
              <w:t>Nº de estudantes que concluíram PCCT</w:t>
            </w:r>
          </w:p>
        </w:tc>
        <w:tc>
          <w:tcPr>
            <w:tcW w:w="197" w:type="pct"/>
            <w:shd w:val="clear" w:color="auto" w:fill="auto"/>
            <w:noWrap/>
            <w:vAlign w:val="center"/>
          </w:tcPr>
          <w:p w14:paraId="617ACE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258</w:t>
            </w:r>
          </w:p>
        </w:tc>
        <w:tc>
          <w:tcPr>
            <w:tcW w:w="320" w:type="pct"/>
            <w:gridSpan w:val="2"/>
            <w:shd w:val="clear" w:color="auto" w:fill="auto"/>
            <w:noWrap/>
            <w:vAlign w:val="center"/>
          </w:tcPr>
          <w:p w14:paraId="3F51CD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33" w:type="pct"/>
            <w:gridSpan w:val="2"/>
            <w:shd w:val="clear" w:color="auto" w:fill="auto"/>
            <w:noWrap/>
            <w:vAlign w:val="center"/>
          </w:tcPr>
          <w:p w14:paraId="4048C45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4" w:type="pct"/>
            <w:gridSpan w:val="2"/>
            <w:shd w:val="clear" w:color="auto" w:fill="auto"/>
            <w:noWrap/>
            <w:vAlign w:val="center"/>
          </w:tcPr>
          <w:p w14:paraId="42A1171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35</w:t>
            </w:r>
          </w:p>
        </w:tc>
        <w:tc>
          <w:tcPr>
            <w:tcW w:w="186" w:type="pct"/>
            <w:gridSpan w:val="2"/>
            <w:shd w:val="clear" w:color="auto" w:fill="auto"/>
            <w:noWrap/>
            <w:vAlign w:val="center"/>
          </w:tcPr>
          <w:p w14:paraId="38FEE2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5" w:type="pct"/>
            <w:gridSpan w:val="2"/>
            <w:shd w:val="clear" w:color="auto" w:fill="auto"/>
            <w:noWrap/>
            <w:vAlign w:val="center"/>
          </w:tcPr>
          <w:p w14:paraId="254D0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190" w:type="pct"/>
            <w:gridSpan w:val="2"/>
            <w:shd w:val="clear" w:color="auto" w:fill="auto"/>
            <w:noWrap/>
            <w:vAlign w:val="center"/>
          </w:tcPr>
          <w:p w14:paraId="181C2F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97" w:type="pct"/>
            <w:gridSpan w:val="2"/>
            <w:shd w:val="clear" w:color="auto" w:fill="auto"/>
            <w:noWrap/>
            <w:vAlign w:val="center"/>
          </w:tcPr>
          <w:p w14:paraId="0C631B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1" w:type="pct"/>
            <w:shd w:val="clear" w:color="auto" w:fill="auto"/>
            <w:noWrap/>
            <w:vAlign w:val="center"/>
          </w:tcPr>
          <w:p w14:paraId="513313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F6D319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0B14E7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226" w:type="pct"/>
            <w:shd w:val="clear" w:color="auto" w:fill="auto"/>
            <w:noWrap/>
            <w:vAlign w:val="center"/>
          </w:tcPr>
          <w:p w14:paraId="3BF4362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6" w:type="pct"/>
            <w:shd w:val="clear" w:color="auto" w:fill="auto"/>
            <w:noWrap/>
            <w:vAlign w:val="center"/>
          </w:tcPr>
          <w:p w14:paraId="22CD78F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3FA6619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6CF9B63D"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42D135B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383</w:t>
            </w:r>
          </w:p>
        </w:tc>
      </w:tr>
      <w:tr w:rsidR="00292646" w:rsidRPr="00292646" w14:paraId="6449DBCF" w14:textId="77777777" w:rsidTr="00A6027A">
        <w:trPr>
          <w:trHeight w:val="235"/>
        </w:trPr>
        <w:tc>
          <w:tcPr>
            <w:tcW w:w="1310" w:type="pct"/>
            <w:shd w:val="clear" w:color="auto" w:fill="auto"/>
            <w:noWrap/>
            <w:vAlign w:val="center"/>
            <w:hideMark/>
          </w:tcPr>
          <w:p w14:paraId="520D291D" w14:textId="77777777" w:rsidR="00292646" w:rsidRPr="00292646" w:rsidRDefault="00292646" w:rsidP="00292646">
            <w:pPr>
              <w:suppressAutoHyphens/>
              <w:spacing w:after="0" w:line="240" w:lineRule="auto"/>
              <w:ind w:left="709" w:hanging="709"/>
              <w:jc w:val="left"/>
              <w:rPr>
                <w:rFonts w:eastAsia="Times New Roman"/>
                <w:color w:val="000000"/>
                <w:sz w:val="20"/>
                <w:szCs w:val="20"/>
                <w:lang w:eastAsia="pt-BR"/>
              </w:rPr>
            </w:pPr>
            <w:r w:rsidRPr="00292646">
              <w:rPr>
                <w:rFonts w:eastAsia="Times New Roman"/>
                <w:color w:val="000000"/>
                <w:sz w:val="20"/>
                <w:szCs w:val="20"/>
                <w:lang w:eastAsia="pt-BR"/>
              </w:rPr>
              <w:t>Nº de Egressos atendidos</w:t>
            </w:r>
          </w:p>
        </w:tc>
        <w:tc>
          <w:tcPr>
            <w:tcW w:w="197" w:type="pct"/>
            <w:shd w:val="clear" w:color="auto" w:fill="auto"/>
            <w:noWrap/>
            <w:vAlign w:val="center"/>
          </w:tcPr>
          <w:p w14:paraId="5DEF111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320" w:type="pct"/>
            <w:gridSpan w:val="2"/>
            <w:shd w:val="clear" w:color="auto" w:fill="auto"/>
            <w:noWrap/>
            <w:vAlign w:val="center"/>
          </w:tcPr>
          <w:p w14:paraId="376F1A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420</w:t>
            </w:r>
          </w:p>
        </w:tc>
        <w:tc>
          <w:tcPr>
            <w:tcW w:w="233" w:type="pct"/>
            <w:gridSpan w:val="2"/>
            <w:shd w:val="clear" w:color="auto" w:fill="auto"/>
            <w:noWrap/>
            <w:vAlign w:val="center"/>
          </w:tcPr>
          <w:p w14:paraId="3C5508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151</w:t>
            </w:r>
          </w:p>
        </w:tc>
        <w:tc>
          <w:tcPr>
            <w:tcW w:w="204" w:type="pct"/>
            <w:gridSpan w:val="2"/>
            <w:shd w:val="clear" w:color="auto" w:fill="auto"/>
            <w:noWrap/>
            <w:vAlign w:val="center"/>
          </w:tcPr>
          <w:p w14:paraId="25315F7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722759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185</w:t>
            </w:r>
          </w:p>
        </w:tc>
        <w:tc>
          <w:tcPr>
            <w:tcW w:w="195" w:type="pct"/>
            <w:gridSpan w:val="2"/>
            <w:shd w:val="clear" w:color="auto" w:fill="auto"/>
            <w:noWrap/>
            <w:vAlign w:val="center"/>
          </w:tcPr>
          <w:p w14:paraId="6A9124B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w:t>
            </w:r>
          </w:p>
        </w:tc>
        <w:tc>
          <w:tcPr>
            <w:tcW w:w="190" w:type="pct"/>
            <w:gridSpan w:val="2"/>
            <w:shd w:val="clear" w:color="auto" w:fill="auto"/>
            <w:noWrap/>
            <w:vAlign w:val="center"/>
          </w:tcPr>
          <w:p w14:paraId="5D3B43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5A4BA7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5B92E49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D5747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084C7B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9282B6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15155B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6F65B0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2B34B3E7"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1FE661F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833</w:t>
            </w:r>
          </w:p>
        </w:tc>
      </w:tr>
      <w:tr w:rsidR="00292646" w:rsidRPr="00292646" w14:paraId="2DA51D96" w14:textId="77777777" w:rsidTr="00A6027A">
        <w:trPr>
          <w:trHeight w:val="241"/>
        </w:trPr>
        <w:tc>
          <w:tcPr>
            <w:tcW w:w="1310" w:type="pct"/>
            <w:shd w:val="clear" w:color="auto" w:fill="auto"/>
            <w:noWrap/>
            <w:vAlign w:val="center"/>
            <w:hideMark/>
          </w:tcPr>
          <w:p w14:paraId="0082772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Visitas Técnicas e Gerenciais</w:t>
            </w:r>
          </w:p>
        </w:tc>
        <w:tc>
          <w:tcPr>
            <w:tcW w:w="197" w:type="pct"/>
            <w:shd w:val="clear" w:color="auto" w:fill="auto"/>
            <w:noWrap/>
            <w:vAlign w:val="center"/>
          </w:tcPr>
          <w:p w14:paraId="2822F7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320" w:type="pct"/>
            <w:gridSpan w:val="2"/>
            <w:shd w:val="clear" w:color="auto" w:fill="auto"/>
            <w:noWrap/>
            <w:vAlign w:val="center"/>
          </w:tcPr>
          <w:p w14:paraId="607ECB6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7B4D7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04" w:type="pct"/>
            <w:gridSpan w:val="2"/>
            <w:shd w:val="clear" w:color="auto" w:fill="auto"/>
            <w:noWrap/>
            <w:vAlign w:val="center"/>
          </w:tcPr>
          <w:p w14:paraId="65B609F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6" w:type="pct"/>
            <w:gridSpan w:val="2"/>
            <w:shd w:val="clear" w:color="auto" w:fill="auto"/>
            <w:noWrap/>
            <w:vAlign w:val="center"/>
          </w:tcPr>
          <w:p w14:paraId="13AA1D2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95" w:type="pct"/>
            <w:gridSpan w:val="2"/>
            <w:shd w:val="clear" w:color="auto" w:fill="auto"/>
            <w:noWrap/>
            <w:vAlign w:val="center"/>
          </w:tcPr>
          <w:p w14:paraId="002C5C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90" w:type="pct"/>
            <w:gridSpan w:val="2"/>
            <w:shd w:val="clear" w:color="auto" w:fill="auto"/>
            <w:noWrap/>
            <w:vAlign w:val="center"/>
          </w:tcPr>
          <w:p w14:paraId="40DBADE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6AA9E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1" w:type="pct"/>
            <w:shd w:val="clear" w:color="auto" w:fill="auto"/>
            <w:noWrap/>
            <w:vAlign w:val="center"/>
          </w:tcPr>
          <w:p w14:paraId="1A8F96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19" w:type="pct"/>
            <w:shd w:val="clear" w:color="auto" w:fill="auto"/>
            <w:noWrap/>
            <w:vAlign w:val="center"/>
          </w:tcPr>
          <w:p w14:paraId="11820C7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179" w:type="pct"/>
            <w:shd w:val="clear" w:color="auto" w:fill="auto"/>
            <w:noWrap/>
            <w:vAlign w:val="center"/>
          </w:tcPr>
          <w:p w14:paraId="452578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497A072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6" w:type="pct"/>
            <w:shd w:val="clear" w:color="auto" w:fill="auto"/>
            <w:noWrap/>
            <w:vAlign w:val="center"/>
          </w:tcPr>
          <w:p w14:paraId="6971F50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55" w:type="pct"/>
            <w:shd w:val="clear" w:color="auto" w:fill="auto"/>
            <w:noWrap/>
            <w:vAlign w:val="center"/>
          </w:tcPr>
          <w:p w14:paraId="53D209C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3BCDD0EA"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3" w:type="pct"/>
            <w:shd w:val="clear" w:color="000000" w:fill="DCE6F1"/>
            <w:noWrap/>
            <w:vAlign w:val="center"/>
          </w:tcPr>
          <w:p w14:paraId="61D46EA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131</w:t>
            </w:r>
          </w:p>
        </w:tc>
      </w:tr>
      <w:tr w:rsidR="00292646" w:rsidRPr="00292646" w14:paraId="6A6B5957" w14:textId="77777777" w:rsidTr="00A6027A">
        <w:trPr>
          <w:trHeight w:val="252"/>
        </w:trPr>
        <w:tc>
          <w:tcPr>
            <w:tcW w:w="1310" w:type="pct"/>
            <w:shd w:val="clear" w:color="auto" w:fill="auto"/>
            <w:noWrap/>
            <w:vAlign w:val="center"/>
            <w:hideMark/>
          </w:tcPr>
          <w:p w14:paraId="326CCA13"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parcerias firmadas</w:t>
            </w:r>
          </w:p>
        </w:tc>
        <w:tc>
          <w:tcPr>
            <w:tcW w:w="197" w:type="pct"/>
            <w:shd w:val="clear" w:color="auto" w:fill="auto"/>
            <w:noWrap/>
            <w:vAlign w:val="center"/>
          </w:tcPr>
          <w:p w14:paraId="129118C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60</w:t>
            </w:r>
          </w:p>
        </w:tc>
        <w:tc>
          <w:tcPr>
            <w:tcW w:w="320" w:type="pct"/>
            <w:gridSpan w:val="2"/>
            <w:shd w:val="clear" w:color="auto" w:fill="auto"/>
            <w:noWrap/>
            <w:vAlign w:val="center"/>
          </w:tcPr>
          <w:p w14:paraId="6370C7B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78AA72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04" w:type="pct"/>
            <w:gridSpan w:val="2"/>
            <w:shd w:val="clear" w:color="auto" w:fill="auto"/>
            <w:noWrap/>
            <w:vAlign w:val="center"/>
          </w:tcPr>
          <w:p w14:paraId="3DE9FE4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54CC1DE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195" w:type="pct"/>
            <w:gridSpan w:val="2"/>
            <w:shd w:val="clear" w:color="auto" w:fill="auto"/>
            <w:noWrap/>
            <w:vAlign w:val="center"/>
          </w:tcPr>
          <w:p w14:paraId="35A38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5E7BCA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297" w:type="pct"/>
            <w:gridSpan w:val="2"/>
            <w:shd w:val="clear" w:color="auto" w:fill="auto"/>
            <w:noWrap/>
            <w:vAlign w:val="center"/>
          </w:tcPr>
          <w:p w14:paraId="4E249D3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51" w:type="pct"/>
            <w:shd w:val="clear" w:color="auto" w:fill="auto"/>
            <w:noWrap/>
            <w:vAlign w:val="center"/>
          </w:tcPr>
          <w:p w14:paraId="6DB147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4519EC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0EA36D8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2EAEC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auto" w:fill="auto"/>
            <w:noWrap/>
            <w:vAlign w:val="center"/>
          </w:tcPr>
          <w:p w14:paraId="030FB84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55" w:type="pct"/>
            <w:shd w:val="clear" w:color="auto" w:fill="auto"/>
            <w:noWrap/>
            <w:vAlign w:val="center"/>
          </w:tcPr>
          <w:p w14:paraId="0D1DDF9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E16EB7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3" w:type="pct"/>
            <w:shd w:val="clear" w:color="000000" w:fill="DCE6F1"/>
            <w:noWrap/>
            <w:vAlign w:val="center"/>
          </w:tcPr>
          <w:p w14:paraId="6052FAC6"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w:t>
            </w:r>
          </w:p>
        </w:tc>
      </w:tr>
      <w:tr w:rsidR="00292646" w:rsidRPr="00292646" w14:paraId="05388704" w14:textId="77777777" w:rsidTr="00A6027A">
        <w:trPr>
          <w:trHeight w:val="252"/>
        </w:trPr>
        <w:tc>
          <w:tcPr>
            <w:tcW w:w="1310" w:type="pct"/>
            <w:shd w:val="clear" w:color="auto" w:fill="auto"/>
            <w:noWrap/>
            <w:vAlign w:val="center"/>
          </w:tcPr>
          <w:p w14:paraId="334F4F8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NUPA</w:t>
            </w:r>
          </w:p>
        </w:tc>
        <w:tc>
          <w:tcPr>
            <w:tcW w:w="197" w:type="pct"/>
            <w:shd w:val="clear" w:color="auto" w:fill="auto"/>
            <w:noWrap/>
            <w:vAlign w:val="center"/>
          </w:tcPr>
          <w:p w14:paraId="04AA97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320" w:type="pct"/>
            <w:gridSpan w:val="2"/>
            <w:shd w:val="clear" w:color="auto" w:fill="auto"/>
            <w:noWrap/>
            <w:vAlign w:val="center"/>
          </w:tcPr>
          <w:p w14:paraId="1F796EB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1098E44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4" w:type="pct"/>
            <w:gridSpan w:val="2"/>
            <w:shd w:val="clear" w:color="auto" w:fill="auto"/>
            <w:noWrap/>
            <w:vAlign w:val="center"/>
          </w:tcPr>
          <w:p w14:paraId="547A5F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6" w:type="pct"/>
            <w:gridSpan w:val="2"/>
            <w:shd w:val="clear" w:color="auto" w:fill="auto"/>
            <w:noWrap/>
            <w:vAlign w:val="center"/>
          </w:tcPr>
          <w:p w14:paraId="75AB6DB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5" w:type="pct"/>
            <w:gridSpan w:val="2"/>
            <w:shd w:val="clear" w:color="auto" w:fill="auto"/>
            <w:noWrap/>
            <w:vAlign w:val="center"/>
          </w:tcPr>
          <w:p w14:paraId="4C9D5AF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190" w:type="pct"/>
            <w:gridSpan w:val="2"/>
            <w:shd w:val="clear" w:color="auto" w:fill="auto"/>
            <w:noWrap/>
            <w:vAlign w:val="center"/>
          </w:tcPr>
          <w:p w14:paraId="4BB709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7E6CDB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7C6F00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49790D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440EFF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6" w:type="pct"/>
            <w:shd w:val="clear" w:color="auto" w:fill="auto"/>
            <w:noWrap/>
            <w:vAlign w:val="center"/>
          </w:tcPr>
          <w:p w14:paraId="0E5BF8C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962EC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5" w:type="pct"/>
            <w:shd w:val="clear" w:color="auto" w:fill="auto"/>
            <w:noWrap/>
            <w:vAlign w:val="center"/>
          </w:tcPr>
          <w:p w14:paraId="630BD2B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57A08CAD"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4541B7E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34</w:t>
            </w:r>
          </w:p>
        </w:tc>
      </w:tr>
      <w:tr w:rsidR="00292646" w:rsidRPr="00292646" w14:paraId="09356EBC" w14:textId="77777777" w:rsidTr="00A6027A">
        <w:trPr>
          <w:trHeight w:val="252"/>
        </w:trPr>
        <w:tc>
          <w:tcPr>
            <w:tcW w:w="1310" w:type="pct"/>
            <w:shd w:val="clear" w:color="auto" w:fill="auto"/>
            <w:noWrap/>
            <w:vAlign w:val="center"/>
          </w:tcPr>
          <w:p w14:paraId="64A0481E"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NAPNE</w:t>
            </w:r>
          </w:p>
        </w:tc>
        <w:tc>
          <w:tcPr>
            <w:tcW w:w="197" w:type="pct"/>
            <w:shd w:val="clear" w:color="auto" w:fill="auto"/>
            <w:noWrap/>
            <w:vAlign w:val="center"/>
          </w:tcPr>
          <w:p w14:paraId="73FB92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w:t>
            </w:r>
          </w:p>
        </w:tc>
        <w:tc>
          <w:tcPr>
            <w:tcW w:w="320" w:type="pct"/>
            <w:gridSpan w:val="2"/>
            <w:shd w:val="clear" w:color="auto" w:fill="auto"/>
            <w:noWrap/>
            <w:vAlign w:val="center"/>
          </w:tcPr>
          <w:p w14:paraId="152D05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3" w:type="pct"/>
            <w:gridSpan w:val="2"/>
            <w:shd w:val="clear" w:color="auto" w:fill="auto"/>
            <w:noWrap/>
            <w:vAlign w:val="center"/>
          </w:tcPr>
          <w:p w14:paraId="7B44C8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4" w:type="pct"/>
            <w:gridSpan w:val="2"/>
            <w:shd w:val="clear" w:color="auto" w:fill="auto"/>
            <w:noWrap/>
            <w:vAlign w:val="center"/>
          </w:tcPr>
          <w:p w14:paraId="18D116E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2867D3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5" w:type="pct"/>
            <w:gridSpan w:val="2"/>
            <w:shd w:val="clear" w:color="auto" w:fill="auto"/>
            <w:noWrap/>
            <w:vAlign w:val="center"/>
          </w:tcPr>
          <w:p w14:paraId="3216FE0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90" w:type="pct"/>
            <w:gridSpan w:val="2"/>
            <w:shd w:val="clear" w:color="auto" w:fill="auto"/>
            <w:noWrap/>
            <w:vAlign w:val="center"/>
          </w:tcPr>
          <w:p w14:paraId="371CD1A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67A49FF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319A3A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auto" w:fill="auto"/>
            <w:noWrap/>
            <w:vAlign w:val="center"/>
          </w:tcPr>
          <w:p w14:paraId="04C7C8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7F6FD8B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auto" w:fill="auto"/>
            <w:noWrap/>
            <w:vAlign w:val="center"/>
          </w:tcPr>
          <w:p w14:paraId="00D98F5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355CD2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45062B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18CB9F9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56B56D78"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33</w:t>
            </w:r>
          </w:p>
        </w:tc>
      </w:tr>
      <w:tr w:rsidR="00292646" w:rsidRPr="00292646" w14:paraId="53620FF1" w14:textId="77777777" w:rsidTr="00A6027A">
        <w:trPr>
          <w:trHeight w:val="390"/>
        </w:trPr>
        <w:tc>
          <w:tcPr>
            <w:tcW w:w="1310" w:type="pct"/>
            <w:shd w:val="clear" w:color="000000" w:fill="FFFFFF"/>
            <w:vAlign w:val="center"/>
            <w:hideMark/>
          </w:tcPr>
          <w:p w14:paraId="61E5E97A"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alunos participantes das atividades</w:t>
            </w:r>
          </w:p>
        </w:tc>
        <w:tc>
          <w:tcPr>
            <w:tcW w:w="197" w:type="pct"/>
            <w:shd w:val="clear" w:color="000000" w:fill="FFFFFF"/>
            <w:noWrap/>
            <w:vAlign w:val="center"/>
          </w:tcPr>
          <w:p w14:paraId="4C3ADC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5788</w:t>
            </w:r>
          </w:p>
        </w:tc>
        <w:tc>
          <w:tcPr>
            <w:tcW w:w="320" w:type="pct"/>
            <w:gridSpan w:val="2"/>
            <w:shd w:val="clear" w:color="000000" w:fill="FFFFFF"/>
            <w:noWrap/>
            <w:vAlign w:val="center"/>
          </w:tcPr>
          <w:p w14:paraId="092D5C9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1661</w:t>
            </w:r>
          </w:p>
        </w:tc>
        <w:tc>
          <w:tcPr>
            <w:tcW w:w="233" w:type="pct"/>
            <w:gridSpan w:val="2"/>
            <w:shd w:val="clear" w:color="000000" w:fill="FFFFFF"/>
            <w:noWrap/>
            <w:vAlign w:val="center"/>
          </w:tcPr>
          <w:p w14:paraId="2C457DC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3071</w:t>
            </w:r>
          </w:p>
        </w:tc>
        <w:tc>
          <w:tcPr>
            <w:tcW w:w="204" w:type="pct"/>
            <w:gridSpan w:val="2"/>
            <w:shd w:val="clear" w:color="000000" w:fill="FFFFFF"/>
            <w:noWrap/>
            <w:vAlign w:val="center"/>
          </w:tcPr>
          <w:p w14:paraId="00F7C1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1575</w:t>
            </w:r>
          </w:p>
        </w:tc>
        <w:tc>
          <w:tcPr>
            <w:tcW w:w="186" w:type="pct"/>
            <w:gridSpan w:val="2"/>
            <w:shd w:val="clear" w:color="000000" w:fill="FFFFFF"/>
            <w:noWrap/>
            <w:vAlign w:val="center"/>
          </w:tcPr>
          <w:p w14:paraId="3BC301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1215</w:t>
            </w:r>
          </w:p>
        </w:tc>
        <w:tc>
          <w:tcPr>
            <w:tcW w:w="195" w:type="pct"/>
            <w:gridSpan w:val="2"/>
            <w:shd w:val="clear" w:color="000000" w:fill="FFFFFF"/>
            <w:noWrap/>
            <w:vAlign w:val="center"/>
          </w:tcPr>
          <w:p w14:paraId="432531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1790</w:t>
            </w:r>
          </w:p>
        </w:tc>
        <w:tc>
          <w:tcPr>
            <w:tcW w:w="190" w:type="pct"/>
            <w:gridSpan w:val="2"/>
            <w:shd w:val="clear" w:color="000000" w:fill="FFFFFF"/>
            <w:noWrap/>
            <w:vAlign w:val="center"/>
          </w:tcPr>
          <w:p w14:paraId="04DD82E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1102</w:t>
            </w:r>
          </w:p>
        </w:tc>
        <w:tc>
          <w:tcPr>
            <w:tcW w:w="297" w:type="pct"/>
            <w:gridSpan w:val="2"/>
            <w:shd w:val="clear" w:color="000000" w:fill="FFFFFF"/>
            <w:noWrap/>
            <w:vAlign w:val="center"/>
          </w:tcPr>
          <w:p w14:paraId="40F326F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928</w:t>
            </w:r>
          </w:p>
        </w:tc>
        <w:tc>
          <w:tcPr>
            <w:tcW w:w="251" w:type="pct"/>
            <w:shd w:val="clear" w:color="000000" w:fill="FFFFFF"/>
            <w:noWrap/>
            <w:vAlign w:val="center"/>
          </w:tcPr>
          <w:p w14:paraId="4B2BA0A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2114</w:t>
            </w:r>
          </w:p>
        </w:tc>
        <w:tc>
          <w:tcPr>
            <w:tcW w:w="219" w:type="pct"/>
            <w:shd w:val="clear" w:color="000000" w:fill="FFFFFF"/>
            <w:noWrap/>
            <w:vAlign w:val="center"/>
          </w:tcPr>
          <w:p w14:paraId="63BF4AA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2477</w:t>
            </w:r>
          </w:p>
        </w:tc>
        <w:tc>
          <w:tcPr>
            <w:tcW w:w="179" w:type="pct"/>
            <w:shd w:val="clear" w:color="000000" w:fill="FFFFFF"/>
            <w:noWrap/>
            <w:vAlign w:val="center"/>
          </w:tcPr>
          <w:p w14:paraId="3CA10C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1201</w:t>
            </w:r>
          </w:p>
        </w:tc>
        <w:tc>
          <w:tcPr>
            <w:tcW w:w="226" w:type="pct"/>
            <w:shd w:val="clear" w:color="auto" w:fill="auto"/>
            <w:noWrap/>
            <w:vAlign w:val="center"/>
          </w:tcPr>
          <w:p w14:paraId="09776C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368</w:t>
            </w:r>
          </w:p>
        </w:tc>
        <w:tc>
          <w:tcPr>
            <w:tcW w:w="226" w:type="pct"/>
            <w:shd w:val="clear" w:color="000000" w:fill="FFFFFF"/>
            <w:noWrap/>
            <w:vAlign w:val="center"/>
          </w:tcPr>
          <w:p w14:paraId="4591F6E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3634</w:t>
            </w:r>
          </w:p>
        </w:tc>
        <w:tc>
          <w:tcPr>
            <w:tcW w:w="255" w:type="pct"/>
            <w:shd w:val="clear" w:color="000000" w:fill="FFFFFF"/>
            <w:noWrap/>
            <w:vAlign w:val="center"/>
          </w:tcPr>
          <w:p w14:paraId="0BB8E6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319</w:t>
            </w:r>
          </w:p>
        </w:tc>
        <w:tc>
          <w:tcPr>
            <w:tcW w:w="240" w:type="pct"/>
            <w:shd w:val="clear" w:color="auto" w:fill="auto"/>
            <w:vAlign w:val="center"/>
          </w:tcPr>
          <w:p w14:paraId="4F61A2B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426</w:t>
            </w:r>
          </w:p>
        </w:tc>
        <w:tc>
          <w:tcPr>
            <w:tcW w:w="273" w:type="pct"/>
            <w:shd w:val="clear" w:color="000000" w:fill="DCE6F1"/>
            <w:noWrap/>
            <w:vAlign w:val="center"/>
          </w:tcPr>
          <w:p w14:paraId="6FACCDD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27.669</w:t>
            </w:r>
          </w:p>
        </w:tc>
      </w:tr>
      <w:tr w:rsidR="00292646" w:rsidRPr="00292646" w14:paraId="045C3DD5" w14:textId="77777777" w:rsidTr="00A6027A">
        <w:trPr>
          <w:trHeight w:val="329"/>
        </w:trPr>
        <w:tc>
          <w:tcPr>
            <w:tcW w:w="1310" w:type="pct"/>
            <w:shd w:val="clear" w:color="000000" w:fill="FFFFFF"/>
            <w:vAlign w:val="center"/>
            <w:hideMark/>
          </w:tcPr>
          <w:p w14:paraId="740A722E"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docentes participantes das atividades</w:t>
            </w:r>
          </w:p>
        </w:tc>
        <w:tc>
          <w:tcPr>
            <w:tcW w:w="197" w:type="pct"/>
            <w:shd w:val="clear" w:color="000000" w:fill="FFFFFF"/>
            <w:noWrap/>
            <w:vAlign w:val="center"/>
          </w:tcPr>
          <w:p w14:paraId="4FCB42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402</w:t>
            </w:r>
          </w:p>
        </w:tc>
        <w:tc>
          <w:tcPr>
            <w:tcW w:w="320" w:type="pct"/>
            <w:gridSpan w:val="2"/>
            <w:shd w:val="clear" w:color="000000" w:fill="FFFFFF"/>
            <w:noWrap/>
            <w:vAlign w:val="center"/>
          </w:tcPr>
          <w:p w14:paraId="43C4EE2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33" w:type="pct"/>
            <w:gridSpan w:val="2"/>
            <w:shd w:val="clear" w:color="000000" w:fill="FFFFFF"/>
            <w:noWrap/>
            <w:vAlign w:val="center"/>
          </w:tcPr>
          <w:p w14:paraId="74F1C4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228</w:t>
            </w:r>
          </w:p>
        </w:tc>
        <w:tc>
          <w:tcPr>
            <w:tcW w:w="204" w:type="pct"/>
            <w:gridSpan w:val="2"/>
            <w:shd w:val="clear" w:color="000000" w:fill="FFFFFF"/>
            <w:noWrap/>
            <w:vAlign w:val="center"/>
          </w:tcPr>
          <w:p w14:paraId="7A07B87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259</w:t>
            </w:r>
          </w:p>
        </w:tc>
        <w:tc>
          <w:tcPr>
            <w:tcW w:w="186" w:type="pct"/>
            <w:gridSpan w:val="2"/>
            <w:shd w:val="clear" w:color="000000" w:fill="FFFFFF"/>
            <w:noWrap/>
            <w:vAlign w:val="center"/>
          </w:tcPr>
          <w:p w14:paraId="153DB2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234</w:t>
            </w:r>
          </w:p>
        </w:tc>
        <w:tc>
          <w:tcPr>
            <w:tcW w:w="195" w:type="pct"/>
            <w:gridSpan w:val="2"/>
            <w:shd w:val="clear" w:color="000000" w:fill="FFFFFF"/>
            <w:noWrap/>
            <w:vAlign w:val="center"/>
          </w:tcPr>
          <w:p w14:paraId="7AEF4A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219</w:t>
            </w:r>
          </w:p>
        </w:tc>
        <w:tc>
          <w:tcPr>
            <w:tcW w:w="190" w:type="pct"/>
            <w:gridSpan w:val="2"/>
            <w:shd w:val="clear" w:color="000000" w:fill="FFFFFF"/>
            <w:noWrap/>
            <w:vAlign w:val="center"/>
          </w:tcPr>
          <w:p w14:paraId="4913D33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78</w:t>
            </w:r>
          </w:p>
        </w:tc>
        <w:tc>
          <w:tcPr>
            <w:tcW w:w="297" w:type="pct"/>
            <w:gridSpan w:val="2"/>
            <w:shd w:val="clear" w:color="000000" w:fill="FFFFFF"/>
            <w:noWrap/>
            <w:vAlign w:val="center"/>
          </w:tcPr>
          <w:p w14:paraId="1899A2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278</w:t>
            </w:r>
          </w:p>
        </w:tc>
        <w:tc>
          <w:tcPr>
            <w:tcW w:w="251" w:type="pct"/>
            <w:shd w:val="clear" w:color="000000" w:fill="FFFFFF"/>
            <w:noWrap/>
            <w:vAlign w:val="center"/>
          </w:tcPr>
          <w:p w14:paraId="59033A5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231</w:t>
            </w:r>
          </w:p>
        </w:tc>
        <w:tc>
          <w:tcPr>
            <w:tcW w:w="219" w:type="pct"/>
            <w:shd w:val="clear" w:color="000000" w:fill="FFFFFF"/>
            <w:noWrap/>
            <w:vAlign w:val="center"/>
          </w:tcPr>
          <w:p w14:paraId="6BE2E85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290</w:t>
            </w:r>
          </w:p>
        </w:tc>
        <w:tc>
          <w:tcPr>
            <w:tcW w:w="179" w:type="pct"/>
            <w:shd w:val="clear" w:color="000000" w:fill="FFFFFF"/>
            <w:noWrap/>
            <w:vAlign w:val="center"/>
          </w:tcPr>
          <w:p w14:paraId="7AF904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270</w:t>
            </w:r>
          </w:p>
        </w:tc>
        <w:tc>
          <w:tcPr>
            <w:tcW w:w="226" w:type="pct"/>
            <w:shd w:val="clear" w:color="auto" w:fill="auto"/>
            <w:noWrap/>
            <w:vAlign w:val="center"/>
          </w:tcPr>
          <w:p w14:paraId="3E3A6EE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98</w:t>
            </w:r>
          </w:p>
        </w:tc>
        <w:tc>
          <w:tcPr>
            <w:tcW w:w="226" w:type="pct"/>
            <w:shd w:val="clear" w:color="000000" w:fill="FFFFFF"/>
            <w:noWrap/>
            <w:vAlign w:val="center"/>
          </w:tcPr>
          <w:p w14:paraId="62BDC84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344</w:t>
            </w:r>
          </w:p>
        </w:tc>
        <w:tc>
          <w:tcPr>
            <w:tcW w:w="255" w:type="pct"/>
            <w:shd w:val="clear" w:color="000000" w:fill="FFFFFF"/>
            <w:noWrap/>
            <w:vAlign w:val="center"/>
          </w:tcPr>
          <w:p w14:paraId="25B8E0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79</w:t>
            </w:r>
          </w:p>
        </w:tc>
        <w:tc>
          <w:tcPr>
            <w:tcW w:w="240" w:type="pct"/>
            <w:shd w:val="clear" w:color="auto" w:fill="auto"/>
            <w:vAlign w:val="center"/>
          </w:tcPr>
          <w:p w14:paraId="4099A01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68</w:t>
            </w:r>
          </w:p>
        </w:tc>
        <w:tc>
          <w:tcPr>
            <w:tcW w:w="273" w:type="pct"/>
            <w:shd w:val="clear" w:color="000000" w:fill="DCE6F1"/>
            <w:noWrap/>
            <w:vAlign w:val="center"/>
          </w:tcPr>
          <w:p w14:paraId="60A0655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3.182</w:t>
            </w:r>
          </w:p>
        </w:tc>
      </w:tr>
      <w:tr w:rsidR="00292646" w:rsidRPr="00292646" w14:paraId="1A51F9F0" w14:textId="77777777" w:rsidTr="00A6027A">
        <w:trPr>
          <w:trHeight w:val="375"/>
        </w:trPr>
        <w:tc>
          <w:tcPr>
            <w:tcW w:w="1310" w:type="pct"/>
            <w:shd w:val="clear" w:color="000000" w:fill="FFFFFF"/>
            <w:vAlign w:val="center"/>
            <w:hideMark/>
          </w:tcPr>
          <w:p w14:paraId="61BCC09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TAE participantes das atividades</w:t>
            </w:r>
          </w:p>
        </w:tc>
        <w:tc>
          <w:tcPr>
            <w:tcW w:w="197" w:type="pct"/>
            <w:shd w:val="clear" w:color="000000" w:fill="FFFFFF"/>
            <w:noWrap/>
            <w:vAlign w:val="center"/>
          </w:tcPr>
          <w:p w14:paraId="21351A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83</w:t>
            </w:r>
          </w:p>
        </w:tc>
        <w:tc>
          <w:tcPr>
            <w:tcW w:w="320" w:type="pct"/>
            <w:gridSpan w:val="2"/>
            <w:shd w:val="clear" w:color="000000" w:fill="FFFFFF"/>
            <w:noWrap/>
            <w:vAlign w:val="center"/>
          </w:tcPr>
          <w:p w14:paraId="0D5107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33" w:type="pct"/>
            <w:gridSpan w:val="2"/>
            <w:shd w:val="clear" w:color="000000" w:fill="FFFFFF"/>
            <w:noWrap/>
            <w:vAlign w:val="center"/>
          </w:tcPr>
          <w:p w14:paraId="7896D73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143</w:t>
            </w:r>
          </w:p>
        </w:tc>
        <w:tc>
          <w:tcPr>
            <w:tcW w:w="204" w:type="pct"/>
            <w:gridSpan w:val="2"/>
            <w:shd w:val="clear" w:color="000000" w:fill="FFFFFF"/>
            <w:noWrap/>
            <w:vAlign w:val="center"/>
          </w:tcPr>
          <w:p w14:paraId="4DCAFA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146</w:t>
            </w:r>
          </w:p>
        </w:tc>
        <w:tc>
          <w:tcPr>
            <w:tcW w:w="186" w:type="pct"/>
            <w:gridSpan w:val="2"/>
            <w:shd w:val="clear" w:color="000000" w:fill="FFFFFF"/>
            <w:noWrap/>
            <w:vAlign w:val="center"/>
          </w:tcPr>
          <w:p w14:paraId="7F0074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195" w:type="pct"/>
            <w:gridSpan w:val="2"/>
            <w:shd w:val="clear" w:color="000000" w:fill="FFFFFF"/>
            <w:noWrap/>
            <w:vAlign w:val="center"/>
          </w:tcPr>
          <w:p w14:paraId="4F946D6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71</w:t>
            </w:r>
          </w:p>
        </w:tc>
        <w:tc>
          <w:tcPr>
            <w:tcW w:w="190" w:type="pct"/>
            <w:gridSpan w:val="2"/>
            <w:shd w:val="clear" w:color="000000" w:fill="FFFFFF"/>
            <w:noWrap/>
            <w:vAlign w:val="center"/>
          </w:tcPr>
          <w:p w14:paraId="0C357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97" w:type="pct"/>
            <w:gridSpan w:val="2"/>
            <w:shd w:val="clear" w:color="000000" w:fill="FFFFFF"/>
            <w:noWrap/>
            <w:vAlign w:val="center"/>
          </w:tcPr>
          <w:p w14:paraId="79F38AE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155</w:t>
            </w:r>
          </w:p>
        </w:tc>
        <w:tc>
          <w:tcPr>
            <w:tcW w:w="251" w:type="pct"/>
            <w:shd w:val="clear" w:color="000000" w:fill="FFFFFF"/>
            <w:noWrap/>
            <w:vAlign w:val="center"/>
          </w:tcPr>
          <w:p w14:paraId="0F24FB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144</w:t>
            </w:r>
          </w:p>
        </w:tc>
        <w:tc>
          <w:tcPr>
            <w:tcW w:w="219" w:type="pct"/>
            <w:shd w:val="clear" w:color="000000" w:fill="FFFFFF"/>
            <w:noWrap/>
            <w:vAlign w:val="center"/>
          </w:tcPr>
          <w:p w14:paraId="18BE915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153</w:t>
            </w:r>
          </w:p>
        </w:tc>
        <w:tc>
          <w:tcPr>
            <w:tcW w:w="179" w:type="pct"/>
            <w:shd w:val="clear" w:color="000000" w:fill="FFFFFF"/>
            <w:noWrap/>
            <w:vAlign w:val="center"/>
          </w:tcPr>
          <w:p w14:paraId="61DB46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90</w:t>
            </w:r>
          </w:p>
        </w:tc>
        <w:tc>
          <w:tcPr>
            <w:tcW w:w="226" w:type="pct"/>
            <w:shd w:val="clear" w:color="auto" w:fill="auto"/>
            <w:noWrap/>
            <w:vAlign w:val="center"/>
          </w:tcPr>
          <w:p w14:paraId="341EDD7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6" w:type="pct"/>
            <w:shd w:val="clear" w:color="000000" w:fill="FFFFFF"/>
            <w:noWrap/>
            <w:vAlign w:val="center"/>
          </w:tcPr>
          <w:p w14:paraId="1F23313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191</w:t>
            </w:r>
          </w:p>
        </w:tc>
        <w:tc>
          <w:tcPr>
            <w:tcW w:w="255" w:type="pct"/>
            <w:shd w:val="clear" w:color="000000" w:fill="FFFFFF"/>
            <w:noWrap/>
            <w:vAlign w:val="center"/>
          </w:tcPr>
          <w:p w14:paraId="2424D9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53</w:t>
            </w:r>
          </w:p>
        </w:tc>
        <w:tc>
          <w:tcPr>
            <w:tcW w:w="240" w:type="pct"/>
            <w:shd w:val="clear" w:color="auto" w:fill="auto"/>
            <w:vAlign w:val="center"/>
          </w:tcPr>
          <w:p w14:paraId="34BA379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33</w:t>
            </w:r>
          </w:p>
        </w:tc>
        <w:tc>
          <w:tcPr>
            <w:tcW w:w="273" w:type="pct"/>
            <w:shd w:val="clear" w:color="000000" w:fill="DCE6F1"/>
            <w:noWrap/>
            <w:vAlign w:val="center"/>
          </w:tcPr>
          <w:p w14:paraId="66F32EA9"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1.426</w:t>
            </w:r>
          </w:p>
        </w:tc>
      </w:tr>
      <w:tr w:rsidR="00292646" w:rsidRPr="00292646" w14:paraId="540A93D7" w14:textId="77777777" w:rsidTr="00A6027A">
        <w:trPr>
          <w:trHeight w:val="388"/>
        </w:trPr>
        <w:tc>
          <w:tcPr>
            <w:tcW w:w="1310" w:type="pct"/>
            <w:shd w:val="clear" w:color="000000" w:fill="FFFFFF"/>
            <w:vAlign w:val="center"/>
            <w:hideMark/>
          </w:tcPr>
          <w:p w14:paraId="55EE3F4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Comunitários participantes das atividades</w:t>
            </w:r>
          </w:p>
        </w:tc>
        <w:tc>
          <w:tcPr>
            <w:tcW w:w="197" w:type="pct"/>
            <w:shd w:val="clear" w:color="000000" w:fill="FFFFFF"/>
            <w:noWrap/>
            <w:vAlign w:val="center"/>
          </w:tcPr>
          <w:p w14:paraId="2FFE97D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763</w:t>
            </w:r>
          </w:p>
        </w:tc>
        <w:tc>
          <w:tcPr>
            <w:tcW w:w="320" w:type="pct"/>
            <w:gridSpan w:val="2"/>
            <w:shd w:val="clear" w:color="000000" w:fill="FFFFFF"/>
            <w:noWrap/>
            <w:vAlign w:val="center"/>
          </w:tcPr>
          <w:p w14:paraId="551479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378</w:t>
            </w:r>
          </w:p>
        </w:tc>
        <w:tc>
          <w:tcPr>
            <w:tcW w:w="233" w:type="pct"/>
            <w:gridSpan w:val="2"/>
            <w:shd w:val="clear" w:color="000000" w:fill="FFFFFF"/>
            <w:noWrap/>
            <w:vAlign w:val="center"/>
          </w:tcPr>
          <w:p w14:paraId="0D7ADF7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34868</w:t>
            </w:r>
          </w:p>
        </w:tc>
        <w:tc>
          <w:tcPr>
            <w:tcW w:w="204" w:type="pct"/>
            <w:gridSpan w:val="2"/>
            <w:shd w:val="clear" w:color="000000" w:fill="FFFFFF"/>
            <w:noWrap/>
            <w:vAlign w:val="center"/>
          </w:tcPr>
          <w:p w14:paraId="3DDC94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2378</w:t>
            </w:r>
          </w:p>
        </w:tc>
        <w:tc>
          <w:tcPr>
            <w:tcW w:w="186" w:type="pct"/>
            <w:gridSpan w:val="2"/>
            <w:shd w:val="clear" w:color="000000" w:fill="FFFFFF"/>
            <w:noWrap/>
            <w:vAlign w:val="center"/>
          </w:tcPr>
          <w:p w14:paraId="522E67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2799</w:t>
            </w:r>
          </w:p>
        </w:tc>
        <w:tc>
          <w:tcPr>
            <w:tcW w:w="195" w:type="pct"/>
            <w:gridSpan w:val="2"/>
            <w:shd w:val="clear" w:color="000000" w:fill="FFFFFF"/>
            <w:noWrap/>
            <w:vAlign w:val="center"/>
          </w:tcPr>
          <w:p w14:paraId="5955010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2848</w:t>
            </w:r>
          </w:p>
        </w:tc>
        <w:tc>
          <w:tcPr>
            <w:tcW w:w="190" w:type="pct"/>
            <w:gridSpan w:val="2"/>
            <w:shd w:val="clear" w:color="000000" w:fill="FFFFFF"/>
            <w:noWrap/>
            <w:vAlign w:val="center"/>
          </w:tcPr>
          <w:p w14:paraId="2D1549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3465</w:t>
            </w:r>
          </w:p>
        </w:tc>
        <w:tc>
          <w:tcPr>
            <w:tcW w:w="297" w:type="pct"/>
            <w:gridSpan w:val="2"/>
            <w:shd w:val="clear" w:color="000000" w:fill="FFFFFF"/>
            <w:noWrap/>
            <w:vAlign w:val="center"/>
          </w:tcPr>
          <w:p w14:paraId="24C0ED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1344</w:t>
            </w:r>
          </w:p>
        </w:tc>
        <w:tc>
          <w:tcPr>
            <w:tcW w:w="251" w:type="pct"/>
            <w:shd w:val="clear" w:color="000000" w:fill="FFFFFF"/>
            <w:noWrap/>
            <w:vAlign w:val="center"/>
          </w:tcPr>
          <w:p w14:paraId="1851CB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480</w:t>
            </w:r>
          </w:p>
        </w:tc>
        <w:tc>
          <w:tcPr>
            <w:tcW w:w="219" w:type="pct"/>
            <w:shd w:val="clear" w:color="000000" w:fill="FFFFFF"/>
            <w:noWrap/>
            <w:vAlign w:val="center"/>
          </w:tcPr>
          <w:p w14:paraId="14F15E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3342</w:t>
            </w:r>
          </w:p>
        </w:tc>
        <w:tc>
          <w:tcPr>
            <w:tcW w:w="179" w:type="pct"/>
            <w:shd w:val="clear" w:color="000000" w:fill="FFFFFF"/>
            <w:noWrap/>
            <w:vAlign w:val="center"/>
          </w:tcPr>
          <w:p w14:paraId="0AB5F0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2175</w:t>
            </w:r>
          </w:p>
        </w:tc>
        <w:tc>
          <w:tcPr>
            <w:tcW w:w="226" w:type="pct"/>
            <w:shd w:val="clear" w:color="auto" w:fill="auto"/>
            <w:noWrap/>
            <w:vAlign w:val="center"/>
          </w:tcPr>
          <w:p w14:paraId="00E40B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w:t>
            </w:r>
          </w:p>
        </w:tc>
        <w:tc>
          <w:tcPr>
            <w:tcW w:w="226" w:type="pct"/>
            <w:shd w:val="clear" w:color="000000" w:fill="FFFFFF"/>
            <w:noWrap/>
            <w:vAlign w:val="center"/>
          </w:tcPr>
          <w:p w14:paraId="479D8A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468</w:t>
            </w:r>
          </w:p>
        </w:tc>
        <w:tc>
          <w:tcPr>
            <w:tcW w:w="255" w:type="pct"/>
            <w:shd w:val="clear" w:color="000000" w:fill="FFFFFF"/>
            <w:noWrap/>
            <w:vAlign w:val="center"/>
          </w:tcPr>
          <w:p w14:paraId="01CDB6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669</w:t>
            </w:r>
          </w:p>
        </w:tc>
        <w:tc>
          <w:tcPr>
            <w:tcW w:w="240" w:type="pct"/>
            <w:shd w:val="clear" w:color="auto" w:fill="auto"/>
            <w:vAlign w:val="center"/>
          </w:tcPr>
          <w:p w14:paraId="4BE8F8EF"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289</w:t>
            </w:r>
          </w:p>
        </w:tc>
        <w:tc>
          <w:tcPr>
            <w:tcW w:w="273" w:type="pct"/>
            <w:shd w:val="clear" w:color="000000" w:fill="DCE6F1"/>
            <w:noWrap/>
            <w:vAlign w:val="center"/>
          </w:tcPr>
          <w:p w14:paraId="43A2B51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56.289</w:t>
            </w:r>
          </w:p>
        </w:tc>
      </w:tr>
    </w:tbl>
    <w:p w14:paraId="34D68070" w14:textId="77777777" w:rsidR="00644432" w:rsidRPr="000B24FD" w:rsidRDefault="006813DF">
      <w:pPr>
        <w:rPr>
          <w:sz w:val="20"/>
          <w:szCs w:val="20"/>
        </w:rPr>
      </w:pPr>
      <w:r>
        <w:rPr>
          <w:sz w:val="20"/>
          <w:szCs w:val="20"/>
        </w:rPr>
        <w:lastRenderedPageBreak/>
        <w:t>Fonte: IFAM PROEX 2015</w:t>
      </w:r>
    </w:p>
    <w:p w14:paraId="240A20A8" w14:textId="77777777" w:rsidR="00482C17" w:rsidRDefault="00482C17" w:rsidP="00482C17">
      <w:pPr>
        <w:pStyle w:val="PargrafodaLista"/>
        <w:spacing w:after="0"/>
        <w:ind w:left="2208"/>
        <w:rPr>
          <w:rFonts w:eastAsia="Times New Roman" w:cs="Calibri"/>
          <w:b/>
          <w:szCs w:val="24"/>
          <w:lang w:eastAsia="pt-BR"/>
        </w:rPr>
      </w:pPr>
    </w:p>
    <w:p w14:paraId="339389F3" w14:textId="77777777" w:rsidR="000B24FD" w:rsidRDefault="000B24FD" w:rsidP="00482C17">
      <w:pPr>
        <w:pStyle w:val="PargrafodaLista"/>
        <w:spacing w:after="0"/>
        <w:ind w:left="2208"/>
        <w:rPr>
          <w:rFonts w:eastAsia="Times New Roman" w:cs="Calibri"/>
          <w:b/>
          <w:szCs w:val="24"/>
          <w:lang w:eastAsia="pt-BR"/>
        </w:rPr>
        <w:sectPr w:rsidR="000B24FD" w:rsidSect="000B24FD">
          <w:pgSz w:w="16838" w:h="11906" w:orient="landscape"/>
          <w:pgMar w:top="1701" w:right="567" w:bottom="1276" w:left="992" w:header="703" w:footer="709" w:gutter="0"/>
          <w:cols w:space="708"/>
          <w:docGrid w:linePitch="360"/>
        </w:sectPr>
      </w:pPr>
    </w:p>
    <w:p w14:paraId="16D14961" w14:textId="77777777" w:rsidR="006F7510" w:rsidRPr="009C6952" w:rsidRDefault="006F7510" w:rsidP="006F7510">
      <w:pPr>
        <w:suppressAutoHyphens/>
        <w:spacing w:after="0"/>
        <w:ind w:firstLine="851"/>
        <w:jc w:val="left"/>
        <w:rPr>
          <w:rFonts w:eastAsia="Times New Roman"/>
          <w:szCs w:val="24"/>
          <w:lang w:eastAsia="ar-SA"/>
        </w:rPr>
      </w:pPr>
      <w:r>
        <w:rPr>
          <w:rFonts w:eastAsia="Times New Roman"/>
          <w:szCs w:val="24"/>
          <w:lang w:eastAsia="ar-SA"/>
        </w:rPr>
        <w:lastRenderedPageBreak/>
        <w:t>A</w:t>
      </w:r>
      <w:r w:rsidRPr="009C6952">
        <w:rPr>
          <w:rFonts w:eastAsia="Times New Roman"/>
          <w:szCs w:val="24"/>
          <w:lang w:eastAsia="ar-SA"/>
        </w:rPr>
        <w:t xml:space="preserve"> Pró -Reitoria de Extensão realiza outras atividades com diversos propósitos</w:t>
      </w:r>
      <w:r>
        <w:rPr>
          <w:rFonts w:eastAsia="Times New Roman"/>
          <w:szCs w:val="24"/>
          <w:lang w:eastAsia="ar-SA"/>
        </w:rPr>
        <w:t xml:space="preserve"> descritas a seguir</w:t>
      </w:r>
      <w:r w:rsidRPr="009C6952">
        <w:rPr>
          <w:rFonts w:eastAsia="Times New Roman"/>
          <w:szCs w:val="24"/>
          <w:lang w:eastAsia="ar-SA"/>
        </w:rPr>
        <w:t xml:space="preserve">: </w:t>
      </w:r>
    </w:p>
    <w:p w14:paraId="75F8CA7A" w14:textId="77777777" w:rsidR="006F7510" w:rsidRPr="006F7510" w:rsidRDefault="006F7510" w:rsidP="006F7510">
      <w:pPr>
        <w:pStyle w:val="PargrafodaLista"/>
        <w:spacing w:after="0"/>
        <w:ind w:left="930"/>
        <w:rPr>
          <w:rFonts w:eastAsia="Times New Roman" w:cs="Calibri"/>
          <w:b/>
          <w:szCs w:val="24"/>
          <w:lang w:eastAsia="pt-BR"/>
        </w:rPr>
      </w:pPr>
      <w:r w:rsidRPr="006F7510">
        <w:rPr>
          <w:rFonts w:eastAsia="Times New Roman" w:cs="Calibri"/>
          <w:b/>
          <w:szCs w:val="24"/>
          <w:lang w:eastAsia="pt-BR"/>
        </w:rPr>
        <w:t>Eventos Realizados pela PROEX</w:t>
      </w:r>
    </w:p>
    <w:p w14:paraId="647CAC05" w14:textId="77777777" w:rsidR="006F7510" w:rsidRDefault="006F7510" w:rsidP="006F7510">
      <w:pPr>
        <w:pStyle w:val="PargrafodaLista"/>
        <w:spacing w:after="0"/>
        <w:ind w:left="2208"/>
        <w:rPr>
          <w:rFonts w:eastAsia="Times New Roman" w:cs="Calibri"/>
          <w:b/>
          <w:szCs w:val="24"/>
          <w:lang w:eastAsia="pt-BR"/>
        </w:rPr>
      </w:pPr>
    </w:p>
    <w:p w14:paraId="1DE025D8" w14:textId="77777777" w:rsidR="006F7510" w:rsidRPr="006F7510" w:rsidRDefault="006F7510" w:rsidP="006F7510">
      <w:pPr>
        <w:suppressAutoHyphens/>
        <w:spacing w:after="0"/>
        <w:ind w:left="644" w:firstLine="207"/>
        <w:jc w:val="left"/>
        <w:rPr>
          <w:rFonts w:eastAsia="Times New Roman"/>
          <w:b/>
          <w:szCs w:val="24"/>
          <w:lang w:eastAsia="ar-SA"/>
        </w:rPr>
      </w:pPr>
      <w:r w:rsidRPr="006F7510">
        <w:rPr>
          <w:rFonts w:eastAsia="Times New Roman"/>
          <w:b/>
          <w:szCs w:val="24"/>
          <w:lang w:eastAsia="ar-SA"/>
        </w:rPr>
        <w:t xml:space="preserve">IV e V Encontro dos Gestores da Extensão </w:t>
      </w:r>
    </w:p>
    <w:p w14:paraId="3B1883C5" w14:textId="77777777" w:rsidR="006F7510" w:rsidRPr="009C6952" w:rsidRDefault="006F7510" w:rsidP="006F7510">
      <w:pPr>
        <w:suppressAutoHyphens/>
        <w:spacing w:after="0"/>
        <w:ind w:left="644" w:firstLine="207"/>
        <w:jc w:val="left"/>
        <w:rPr>
          <w:rFonts w:eastAsia="Times New Roman"/>
          <w:szCs w:val="24"/>
          <w:lang w:eastAsia="ar-SA"/>
        </w:rPr>
      </w:pPr>
    </w:p>
    <w:p w14:paraId="3683EE2A" w14:textId="77777777" w:rsidR="006F7510" w:rsidRPr="009C6952" w:rsidRDefault="006F7510" w:rsidP="006F7510">
      <w:pPr>
        <w:suppressAutoHyphens/>
        <w:spacing w:after="0"/>
        <w:ind w:firstLine="851"/>
        <w:rPr>
          <w:rFonts w:eastAsia="Times New Roman" w:cs="Calibri"/>
          <w:szCs w:val="24"/>
          <w:lang w:eastAsia="ar-SA"/>
        </w:rPr>
      </w:pPr>
      <w:r w:rsidRPr="009C6952">
        <w:rPr>
          <w:rFonts w:eastAsia="Times New Roman"/>
          <w:szCs w:val="24"/>
          <w:lang w:eastAsia="ar-SA"/>
        </w:rPr>
        <w:t>Em 2015</w:t>
      </w:r>
      <w:r>
        <w:rPr>
          <w:rFonts w:eastAsia="Times New Roman"/>
          <w:szCs w:val="24"/>
          <w:lang w:eastAsia="ar-SA"/>
        </w:rPr>
        <w:t>,</w:t>
      </w:r>
      <w:r w:rsidRPr="009C6952">
        <w:rPr>
          <w:rFonts w:eastAsia="Times New Roman"/>
          <w:szCs w:val="24"/>
          <w:lang w:eastAsia="ar-SA"/>
        </w:rPr>
        <w:t xml:space="preserve"> a PROEX realizou dois Encontro</w:t>
      </w:r>
      <w:r>
        <w:rPr>
          <w:rFonts w:eastAsia="Times New Roman"/>
          <w:szCs w:val="24"/>
          <w:lang w:eastAsia="ar-SA"/>
        </w:rPr>
        <w:t>s</w:t>
      </w:r>
      <w:r w:rsidRPr="009C6952">
        <w:rPr>
          <w:rFonts w:eastAsia="Times New Roman"/>
          <w:szCs w:val="24"/>
          <w:lang w:eastAsia="ar-SA"/>
        </w:rPr>
        <w:t xml:space="preserve"> com os gestores de Extensão dos </w:t>
      </w:r>
      <w:r w:rsidRPr="00D8708B">
        <w:rPr>
          <w:rFonts w:eastAsia="Times New Roman"/>
          <w:i/>
          <w:szCs w:val="24"/>
          <w:lang w:eastAsia="ar-SA"/>
        </w:rPr>
        <w:t>Campi</w:t>
      </w:r>
      <w:r>
        <w:rPr>
          <w:rFonts w:eastAsia="Times New Roman"/>
          <w:szCs w:val="24"/>
          <w:lang w:eastAsia="ar-SA"/>
        </w:rPr>
        <w:t>. O primeiro</w:t>
      </w:r>
      <w:r w:rsidRPr="009C6952">
        <w:rPr>
          <w:rFonts w:eastAsia="Times New Roman"/>
          <w:szCs w:val="24"/>
          <w:lang w:eastAsia="ar-SA"/>
        </w:rPr>
        <w:t xml:space="preserve"> teve o objetivo </w:t>
      </w:r>
      <w:r w:rsidRPr="009C6952">
        <w:rPr>
          <w:rFonts w:eastAsia="Times New Roman" w:cs="Calibri"/>
          <w:szCs w:val="24"/>
          <w:lang w:eastAsia="ar-SA"/>
        </w:rPr>
        <w:t xml:space="preserve">proporcionar um espaço de divulgação, reflexão e integração entre os Gestores da Extensão e </w:t>
      </w:r>
      <w:r w:rsidRPr="009C6952">
        <w:rPr>
          <w:rFonts w:eastAsia="Times New Roman"/>
          <w:szCs w:val="24"/>
          <w:lang w:eastAsia="ar-SA"/>
        </w:rPr>
        <w:t xml:space="preserve">foi realizado nos dias 26 e 27 de março. O </w:t>
      </w:r>
      <w:r>
        <w:rPr>
          <w:rFonts w:eastAsia="Times New Roman"/>
          <w:szCs w:val="24"/>
          <w:lang w:eastAsia="ar-SA"/>
        </w:rPr>
        <w:t>s</w:t>
      </w:r>
      <w:r w:rsidRPr="009C6952">
        <w:rPr>
          <w:rFonts w:eastAsia="Times New Roman"/>
          <w:szCs w:val="24"/>
          <w:lang w:eastAsia="ar-SA"/>
        </w:rPr>
        <w:t>egundo</w:t>
      </w:r>
      <w:r>
        <w:rPr>
          <w:rFonts w:eastAsia="Times New Roman"/>
          <w:szCs w:val="24"/>
          <w:lang w:eastAsia="ar-SA"/>
        </w:rPr>
        <w:t xml:space="preserve">, além de </w:t>
      </w:r>
      <w:r w:rsidRPr="009C6952">
        <w:rPr>
          <w:rFonts w:eastAsia="Times New Roman"/>
          <w:szCs w:val="24"/>
          <w:lang w:eastAsia="ar-SA"/>
        </w:rPr>
        <w:t>p</w:t>
      </w:r>
      <w:r w:rsidRPr="009C6952">
        <w:rPr>
          <w:rFonts w:eastAsia="Times New Roman" w:cs="Calibri"/>
          <w:szCs w:val="24"/>
          <w:lang w:eastAsia="ar-SA"/>
        </w:rPr>
        <w:t xml:space="preserve">roporcionar um espaço democrático para reflexão, deliberação e integração entre </w:t>
      </w:r>
      <w:r>
        <w:rPr>
          <w:rFonts w:eastAsia="Times New Roman" w:cs="Calibri"/>
          <w:szCs w:val="24"/>
          <w:lang w:eastAsia="ar-SA"/>
        </w:rPr>
        <w:t>os gestores da Extensão do IFAM, também propôs f</w:t>
      </w:r>
      <w:r w:rsidRPr="009C6952">
        <w:rPr>
          <w:rFonts w:eastAsia="Times New Roman" w:cs="Calibri"/>
          <w:szCs w:val="24"/>
          <w:lang w:eastAsia="ar-SA"/>
        </w:rPr>
        <w:t>omentar a articulação entre as ações do Ensino, Pesquisa e Extensão</w:t>
      </w:r>
      <w:r>
        <w:rPr>
          <w:rFonts w:eastAsia="Times New Roman" w:cs="Calibri"/>
          <w:szCs w:val="24"/>
          <w:lang w:eastAsia="ar-SA"/>
        </w:rPr>
        <w:t>, i</w:t>
      </w:r>
      <w:r w:rsidRPr="009C6952">
        <w:rPr>
          <w:rFonts w:eastAsia="Times New Roman" w:cs="Calibri"/>
          <w:szCs w:val="24"/>
          <w:lang w:eastAsia="ar-SA"/>
        </w:rPr>
        <w:t xml:space="preserve">ntegrar o planejamento das ações de extensão para 2016, a partir das diretrizes da PROEX e da avaliação da execução dos PDAs de 2015 e </w:t>
      </w:r>
      <w:r>
        <w:rPr>
          <w:rFonts w:eastAsia="Times New Roman" w:cs="Calibri"/>
          <w:szCs w:val="24"/>
          <w:lang w:eastAsia="ar-SA"/>
        </w:rPr>
        <w:t>d</w:t>
      </w:r>
      <w:r w:rsidRPr="009C6952">
        <w:rPr>
          <w:rFonts w:eastAsia="Times New Roman" w:cs="Calibri"/>
          <w:szCs w:val="24"/>
          <w:lang w:eastAsia="ar-SA"/>
        </w:rPr>
        <w:t xml:space="preserve">iscutir e (re)definir fluxos, indicadores, procedimentos e registros das ações de extensão no âmbito do IFAM. </w:t>
      </w:r>
    </w:p>
    <w:p w14:paraId="7E5493AD" w14:textId="77777777" w:rsidR="006F7510" w:rsidRDefault="006F7510" w:rsidP="006F7510">
      <w:pPr>
        <w:suppressAutoHyphens/>
        <w:spacing w:after="0"/>
        <w:ind w:left="644" w:hanging="644"/>
        <w:jc w:val="left"/>
        <w:rPr>
          <w:rFonts w:eastAsia="Times New Roman"/>
          <w:szCs w:val="24"/>
          <w:lang w:eastAsia="ar-SA"/>
        </w:rPr>
      </w:pPr>
    </w:p>
    <w:p w14:paraId="0DB24C8F" w14:textId="77777777" w:rsidR="006F7510" w:rsidRPr="00956496" w:rsidRDefault="006F7510" w:rsidP="006F7510">
      <w:pPr>
        <w:suppressAutoHyphens/>
        <w:spacing w:after="0"/>
        <w:ind w:left="644" w:firstLine="207"/>
        <w:jc w:val="left"/>
        <w:rPr>
          <w:rFonts w:eastAsia="Times New Roman"/>
          <w:b/>
          <w:szCs w:val="24"/>
          <w:lang w:eastAsia="ar-SA"/>
        </w:rPr>
      </w:pPr>
      <w:r w:rsidRPr="00956496">
        <w:rPr>
          <w:rFonts w:eastAsia="Times New Roman"/>
          <w:b/>
          <w:szCs w:val="24"/>
          <w:lang w:eastAsia="ar-SA"/>
        </w:rPr>
        <w:t>Rodada de Artes</w:t>
      </w:r>
    </w:p>
    <w:p w14:paraId="0C2FD568" w14:textId="77777777" w:rsidR="006F7510" w:rsidRPr="00956496" w:rsidRDefault="006F7510" w:rsidP="006F7510">
      <w:pPr>
        <w:suppressAutoHyphens/>
        <w:spacing w:after="0"/>
        <w:ind w:left="644"/>
        <w:jc w:val="left"/>
        <w:rPr>
          <w:rFonts w:eastAsia="Times New Roman"/>
          <w:szCs w:val="24"/>
          <w:lang w:eastAsia="ar-SA"/>
        </w:rPr>
      </w:pPr>
    </w:p>
    <w:p w14:paraId="221AA6E3" w14:textId="77777777" w:rsidR="006F7510" w:rsidRPr="00956496" w:rsidRDefault="006F7510" w:rsidP="006F7510">
      <w:pPr>
        <w:suppressAutoHyphens/>
        <w:spacing w:after="0"/>
        <w:ind w:firstLine="851"/>
        <w:rPr>
          <w:rFonts w:eastAsia="Times New Roman" w:cs="Calibri"/>
          <w:color w:val="000000"/>
          <w:szCs w:val="24"/>
          <w:lang w:eastAsia="ar-SA"/>
        </w:rPr>
      </w:pPr>
      <w:r w:rsidRPr="00956496">
        <w:rPr>
          <w:rFonts w:eastAsia="Times New Roman" w:cs="Calibri"/>
          <w:szCs w:val="24"/>
          <w:lang w:eastAsia="ar-SA"/>
        </w:rPr>
        <w:t xml:space="preserve">O Evento </w:t>
      </w:r>
      <w:r w:rsidRPr="00956496">
        <w:rPr>
          <w:rFonts w:eastAsia="Times New Roman" w:cs="Calibri"/>
          <w:color w:val="000000"/>
          <w:szCs w:val="24"/>
          <w:lang w:eastAsia="ar-SA"/>
        </w:rPr>
        <w:t xml:space="preserve">teve como objetivo </w:t>
      </w:r>
      <w:r w:rsidRPr="00956496">
        <w:rPr>
          <w:rFonts w:eastAsia="Times New Roman" w:cs="Calibri"/>
          <w:szCs w:val="24"/>
          <w:lang w:eastAsia="ar-SA"/>
        </w:rPr>
        <w:t xml:space="preserve">conhecer as diferentes modalidades artísticas desenvolvidas nos </w:t>
      </w:r>
      <w:r w:rsidRPr="00D8708B">
        <w:rPr>
          <w:rFonts w:eastAsia="Times New Roman" w:cs="Calibri"/>
          <w:i/>
          <w:szCs w:val="24"/>
          <w:lang w:eastAsia="ar-SA"/>
        </w:rPr>
        <w:t>campi</w:t>
      </w:r>
      <w:r w:rsidRPr="00956496">
        <w:rPr>
          <w:rFonts w:eastAsia="Times New Roman" w:cs="Calibri"/>
          <w:szCs w:val="24"/>
          <w:lang w:eastAsia="ar-SA"/>
        </w:rPr>
        <w:t xml:space="preserve"> do IFAM</w:t>
      </w:r>
      <w:r w:rsidRPr="00956496">
        <w:rPr>
          <w:rFonts w:eastAsia="Times New Roman" w:cs="Calibri"/>
          <w:color w:val="000000"/>
          <w:szCs w:val="24"/>
          <w:lang w:eastAsia="ar-SA"/>
        </w:rPr>
        <w:t xml:space="preserve"> e discutir a criação de um Programa voltado para a Arte e Cultura. </w:t>
      </w:r>
      <w:r w:rsidRPr="00956496">
        <w:rPr>
          <w:rFonts w:eastAsia="Times New Roman" w:cs="Calibri"/>
          <w:szCs w:val="24"/>
          <w:lang w:eastAsia="ar-SA"/>
        </w:rPr>
        <w:t xml:space="preserve"> Foi realizado nos dias 05 e 06 de outubro e contou com a participação de </w:t>
      </w:r>
      <w:r>
        <w:rPr>
          <w:rFonts w:eastAsia="Times New Roman" w:cs="Calibri"/>
          <w:szCs w:val="24"/>
          <w:lang w:eastAsia="ar-SA"/>
        </w:rPr>
        <w:t>p</w:t>
      </w:r>
      <w:r w:rsidRPr="00956496">
        <w:rPr>
          <w:rFonts w:eastAsia="Times New Roman" w:cs="Calibri"/>
          <w:szCs w:val="24"/>
          <w:lang w:eastAsia="ar-SA"/>
        </w:rPr>
        <w:t xml:space="preserve">rofessores de Arte dos </w:t>
      </w:r>
      <w:r>
        <w:rPr>
          <w:rFonts w:eastAsia="Times New Roman" w:cs="Calibri"/>
          <w:szCs w:val="24"/>
          <w:lang w:eastAsia="ar-SA"/>
        </w:rPr>
        <w:t>Campi</w:t>
      </w:r>
      <w:r w:rsidRPr="00956496">
        <w:rPr>
          <w:rFonts w:eastAsia="Times New Roman" w:cs="Calibri"/>
          <w:szCs w:val="24"/>
          <w:lang w:eastAsia="ar-SA"/>
        </w:rPr>
        <w:t xml:space="preserve"> Presidente Figueiredo, Manaus Zona Leste, Campus Humaitá, Campus Itaco</w:t>
      </w:r>
      <w:r w:rsidRPr="00956496">
        <w:rPr>
          <w:rFonts w:eastAsia="Times New Roman" w:cs="Calibri"/>
          <w:color w:val="000000"/>
          <w:szCs w:val="24"/>
          <w:lang w:eastAsia="ar-SA"/>
        </w:rPr>
        <w:t xml:space="preserve">atiara, Campus Eirunepé, Campus Tefé, Campus Manaus Distrito Industrial, Campus São Gabriel da Cachoeira, Campus Parintins, Campus Lábrea e Manaus Centro. </w:t>
      </w:r>
    </w:p>
    <w:p w14:paraId="73811D77" w14:textId="77777777" w:rsidR="006F7510" w:rsidRDefault="006F7510" w:rsidP="006F7510">
      <w:pPr>
        <w:suppressAutoHyphens/>
        <w:spacing w:after="0"/>
        <w:ind w:left="644"/>
        <w:jc w:val="left"/>
        <w:rPr>
          <w:rFonts w:eastAsia="Times New Roman"/>
          <w:szCs w:val="24"/>
          <w:lang w:eastAsia="ar-SA"/>
        </w:rPr>
      </w:pPr>
    </w:p>
    <w:p w14:paraId="3542455E" w14:textId="77777777" w:rsidR="006F7510" w:rsidRDefault="006F7510" w:rsidP="006F7510">
      <w:pPr>
        <w:suppressAutoHyphens/>
        <w:spacing w:after="0"/>
        <w:ind w:left="644"/>
        <w:jc w:val="left"/>
        <w:rPr>
          <w:rFonts w:eastAsia="Times New Roman"/>
          <w:szCs w:val="24"/>
          <w:lang w:eastAsia="ar-SA"/>
        </w:rPr>
      </w:pPr>
    </w:p>
    <w:p w14:paraId="4A6BEA0F" w14:textId="77777777" w:rsidR="006F7510" w:rsidRDefault="006F7510" w:rsidP="006F7510">
      <w:pPr>
        <w:suppressAutoHyphens/>
        <w:spacing w:after="0"/>
        <w:ind w:left="644"/>
        <w:jc w:val="left"/>
        <w:rPr>
          <w:rFonts w:eastAsia="Times New Roman"/>
          <w:szCs w:val="24"/>
          <w:lang w:eastAsia="ar-SA"/>
        </w:rPr>
      </w:pPr>
    </w:p>
    <w:p w14:paraId="28FF2328" w14:textId="77777777" w:rsidR="006F7510" w:rsidRPr="00956496" w:rsidRDefault="006F7510" w:rsidP="006F7510">
      <w:pPr>
        <w:suppressAutoHyphens/>
        <w:spacing w:after="0"/>
        <w:ind w:left="644"/>
        <w:jc w:val="left"/>
        <w:rPr>
          <w:rFonts w:eastAsia="Times New Roman"/>
          <w:szCs w:val="24"/>
          <w:lang w:eastAsia="ar-SA"/>
        </w:rPr>
      </w:pPr>
    </w:p>
    <w:p w14:paraId="3B54579D"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lastRenderedPageBreak/>
        <w:t xml:space="preserve">Encontro dos Subcoordenadores do NUPA </w:t>
      </w:r>
    </w:p>
    <w:p w14:paraId="2DB205C4" w14:textId="77777777" w:rsidR="006F7510" w:rsidRPr="00956496" w:rsidRDefault="006F7510" w:rsidP="006F7510">
      <w:pPr>
        <w:suppressAutoHyphens/>
        <w:spacing w:after="0"/>
        <w:ind w:left="644"/>
        <w:jc w:val="left"/>
        <w:rPr>
          <w:rFonts w:eastAsia="Times New Roman"/>
          <w:szCs w:val="24"/>
          <w:lang w:eastAsia="ar-SA"/>
        </w:rPr>
      </w:pPr>
    </w:p>
    <w:p w14:paraId="219400FA" w14:textId="77777777" w:rsidR="006F7510" w:rsidRPr="00956496" w:rsidRDefault="006F7510" w:rsidP="006F7510">
      <w:pPr>
        <w:suppressAutoHyphens/>
        <w:spacing w:after="0"/>
        <w:ind w:firstLine="851"/>
        <w:rPr>
          <w:rFonts w:eastAsia="Times New Roman"/>
          <w:szCs w:val="24"/>
          <w:lang w:eastAsia="ar-SA"/>
        </w:rPr>
      </w:pPr>
      <w:r w:rsidRPr="00956496">
        <w:rPr>
          <w:rFonts w:eastAsia="Times New Roman"/>
          <w:szCs w:val="24"/>
          <w:lang w:eastAsia="ar-SA"/>
        </w:rPr>
        <w:t>No período de 01 a 03 de junho</w:t>
      </w:r>
      <w:r>
        <w:rPr>
          <w:rFonts w:eastAsia="Times New Roman"/>
          <w:szCs w:val="24"/>
          <w:lang w:eastAsia="ar-SA"/>
        </w:rPr>
        <w:t xml:space="preserve">, foi realizado </w:t>
      </w:r>
      <w:r w:rsidRPr="00956496">
        <w:rPr>
          <w:rFonts w:eastAsia="Times New Roman"/>
          <w:szCs w:val="24"/>
          <w:lang w:eastAsia="ar-SA"/>
        </w:rPr>
        <w:t>o VIII Encontro Regional do NUPA NORTE 1 - Núcleo de Formação Humana e Pesquisa Aplicada a Pesca e Aquicultura, Portos e Navegação, o evento teve como objetivo propor a promoção e o desenvolvimento da política para a formação humana na área da pesca e aquicultura. O evento faz parte do planejamento anual da Pró-Reitoria de Extensão (PROEX) e buscou socializar as atividades desenvolvidas em cada Campus e discutir as</w:t>
      </w:r>
      <w:r>
        <w:rPr>
          <w:rFonts w:eastAsia="Times New Roman"/>
          <w:szCs w:val="24"/>
          <w:lang w:eastAsia="ar-SA"/>
        </w:rPr>
        <w:t xml:space="preserve"> </w:t>
      </w:r>
      <w:r w:rsidRPr="00956496">
        <w:rPr>
          <w:rFonts w:eastAsia="Times New Roman"/>
          <w:szCs w:val="24"/>
          <w:lang w:eastAsia="ar-SA"/>
        </w:rPr>
        <w:t xml:space="preserve">ações planejadas para 2015. Participaram do encontro o Coordenador do NUPA, representante do Campus Tabatinga e as Subcoordenações dos </w:t>
      </w:r>
      <w:r>
        <w:rPr>
          <w:rFonts w:eastAsia="Times New Roman"/>
          <w:szCs w:val="24"/>
          <w:lang w:eastAsia="ar-SA"/>
        </w:rPr>
        <w:t>Campi</w:t>
      </w:r>
      <w:r w:rsidRPr="00956496">
        <w:rPr>
          <w:rFonts w:eastAsia="Times New Roman"/>
          <w:szCs w:val="24"/>
          <w:lang w:eastAsia="ar-SA"/>
        </w:rPr>
        <w:t xml:space="preserve"> Maués, Manaus Zona Leste, Presidente Figueiredo, Parintins e Lábrea. </w:t>
      </w:r>
    </w:p>
    <w:p w14:paraId="45F64951" w14:textId="77777777" w:rsidR="006F7510" w:rsidRDefault="006F7510" w:rsidP="006F7510">
      <w:pPr>
        <w:suppressAutoHyphens/>
        <w:spacing w:after="0"/>
        <w:ind w:left="644"/>
        <w:jc w:val="left"/>
        <w:rPr>
          <w:rFonts w:eastAsia="Times New Roman"/>
          <w:szCs w:val="24"/>
          <w:lang w:eastAsia="ar-SA"/>
        </w:rPr>
      </w:pPr>
    </w:p>
    <w:p w14:paraId="146781BE"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Encontro dos Subcoordenadores do NAPNE</w:t>
      </w:r>
    </w:p>
    <w:p w14:paraId="61E91D47" w14:textId="77777777" w:rsidR="006F7510" w:rsidRPr="00956496" w:rsidRDefault="006F7510" w:rsidP="006F7510">
      <w:pPr>
        <w:suppressAutoHyphens/>
        <w:spacing w:after="0"/>
        <w:ind w:left="644"/>
        <w:jc w:val="left"/>
        <w:rPr>
          <w:rFonts w:eastAsia="Times New Roman"/>
          <w:szCs w:val="24"/>
          <w:lang w:eastAsia="ar-SA"/>
        </w:rPr>
      </w:pPr>
    </w:p>
    <w:p w14:paraId="47152308"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24 e 25 de setembro ocorreu o Encontro dos NAPNEs, promovido pela Pró-Reitoria de Extensão, por meio do NAPNE Sistêmico. O objetivo do evento foi esclarecer e aperfeiçoar as metodologias de criação e implementação dos NAPNEs nos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w:t>
      </w:r>
      <w:r>
        <w:rPr>
          <w:rFonts w:eastAsia="Times New Roman"/>
          <w:color w:val="141823"/>
          <w:szCs w:val="24"/>
          <w:shd w:val="clear" w:color="auto" w:fill="FFFFFF"/>
          <w:lang w:eastAsia="ar-SA"/>
        </w:rPr>
        <w:t xml:space="preserve">O evento capacitou </w:t>
      </w:r>
      <w:r w:rsidRPr="00956496">
        <w:rPr>
          <w:rFonts w:eastAsia="Times New Roman"/>
          <w:color w:val="141823"/>
          <w:szCs w:val="24"/>
          <w:shd w:val="clear" w:color="auto" w:fill="FFFFFF"/>
          <w:lang w:eastAsia="ar-SA"/>
        </w:rPr>
        <w:t xml:space="preserve">os </w:t>
      </w:r>
      <w:r>
        <w:rPr>
          <w:rFonts w:eastAsia="Times New Roman"/>
          <w:color w:val="141823"/>
          <w:szCs w:val="24"/>
          <w:shd w:val="clear" w:color="auto" w:fill="FFFFFF"/>
          <w:lang w:eastAsia="ar-SA"/>
        </w:rPr>
        <w:t>subcoord</w:t>
      </w:r>
      <w:r w:rsidRPr="00956496">
        <w:rPr>
          <w:rFonts w:eastAsia="Times New Roman"/>
          <w:color w:val="141823"/>
          <w:szCs w:val="24"/>
          <w:shd w:val="clear" w:color="auto" w:fill="FFFFFF"/>
          <w:lang w:eastAsia="ar-SA"/>
        </w:rPr>
        <w:t xml:space="preserve">enadores dos 11 NAPNEs, </w:t>
      </w:r>
      <w:r>
        <w:rPr>
          <w:rFonts w:eastAsia="Times New Roman"/>
          <w:color w:val="141823"/>
          <w:szCs w:val="24"/>
          <w:shd w:val="clear" w:color="auto" w:fill="FFFFFF"/>
          <w:lang w:eastAsia="ar-SA"/>
        </w:rPr>
        <w:t>por meio</w:t>
      </w:r>
      <w:r w:rsidRPr="00956496">
        <w:rPr>
          <w:rFonts w:eastAsia="Times New Roman"/>
          <w:color w:val="141823"/>
          <w:szCs w:val="24"/>
          <w:shd w:val="clear" w:color="auto" w:fill="FFFFFF"/>
          <w:lang w:eastAsia="ar-SA"/>
        </w:rPr>
        <w:t xml:space="preserve"> de palestras e minicursos sobre Autismo, Libras, Braille, Soroban, Orientação e Mobilidade e Gestão de Projetos Inclusivos</w:t>
      </w:r>
      <w:r>
        <w:rPr>
          <w:rFonts w:eastAsia="Times New Roman"/>
          <w:color w:val="141823"/>
          <w:szCs w:val="24"/>
          <w:shd w:val="clear" w:color="auto" w:fill="FFFFFF"/>
          <w:lang w:eastAsia="ar-SA"/>
        </w:rPr>
        <w:t>, além de serem estabelecidas metas para 2016.</w:t>
      </w:r>
    </w:p>
    <w:p w14:paraId="10EDB583" w14:textId="77777777" w:rsidR="006F7510" w:rsidRPr="00956496" w:rsidRDefault="006F7510" w:rsidP="006F7510">
      <w:pPr>
        <w:suppressAutoHyphens/>
        <w:spacing w:after="0"/>
        <w:ind w:firstLine="851"/>
        <w:rPr>
          <w:rFonts w:eastAsia="Times New Roman"/>
          <w:szCs w:val="24"/>
          <w:lang w:eastAsia="ar-SA"/>
        </w:rPr>
      </w:pPr>
    </w:p>
    <w:p w14:paraId="0A5920A2"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Pr>
          <w:rFonts w:eastAsia="Times New Roman"/>
          <w:b/>
          <w:color w:val="141823"/>
          <w:szCs w:val="24"/>
          <w:shd w:val="clear" w:color="auto" w:fill="FFFFFF"/>
          <w:lang w:eastAsia="ar-SA"/>
        </w:rPr>
        <w:t>Treinamento de Gestores de Incubadora de E</w:t>
      </w:r>
      <w:r w:rsidRPr="00956496">
        <w:rPr>
          <w:rFonts w:eastAsia="Times New Roman"/>
          <w:b/>
          <w:color w:val="141823"/>
          <w:szCs w:val="24"/>
          <w:shd w:val="clear" w:color="auto" w:fill="FFFFFF"/>
          <w:lang w:eastAsia="ar-SA"/>
        </w:rPr>
        <w:t xml:space="preserve">mpresas </w:t>
      </w:r>
    </w:p>
    <w:p w14:paraId="1845A99E" w14:textId="77777777" w:rsidR="006F7510" w:rsidRPr="00956496" w:rsidRDefault="006F7510" w:rsidP="006F7510">
      <w:pPr>
        <w:suppressAutoHyphens/>
        <w:spacing w:after="0"/>
        <w:rPr>
          <w:rFonts w:eastAsia="Times New Roman"/>
          <w:color w:val="141823"/>
          <w:szCs w:val="24"/>
          <w:shd w:val="clear" w:color="auto" w:fill="FFFFFF"/>
          <w:lang w:eastAsia="ar-SA"/>
        </w:rPr>
      </w:pPr>
    </w:p>
    <w:p w14:paraId="4388BFCE"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No período de 26 a 31 de outubro</w:t>
      </w:r>
      <w:r>
        <w:rPr>
          <w:rFonts w:eastAsia="Times New Roman"/>
          <w:color w:val="141823"/>
          <w:szCs w:val="24"/>
          <w:shd w:val="clear" w:color="auto" w:fill="FFFFFF"/>
          <w:lang w:eastAsia="ar-SA"/>
        </w:rPr>
        <w:t>,</w:t>
      </w:r>
      <w:r w:rsidRPr="00956496">
        <w:rPr>
          <w:rFonts w:eastAsia="Times New Roman"/>
          <w:color w:val="141823"/>
          <w:szCs w:val="24"/>
          <w:shd w:val="clear" w:color="auto" w:fill="FFFFFF"/>
          <w:lang w:eastAsia="ar-SA"/>
        </w:rPr>
        <w:t xml:space="preserve"> foi realizado o treinamento</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"Gestão de Incubadoras do modelo CERNE, para Gestores da AYTY</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 xml:space="preserve">Incubadora de Empresas do IFAM”, por meio da Fundação Coordenação de Projetos, Pesquisas e Estudos Tecnológicos-COPPETEC. O treinamento teve como objetivo fomentar e criar condições para o empreendedorismo regional, apoiando jovens empreendedores de forma que estes reúnam todas as condições necessárias para a formação e </w:t>
      </w:r>
      <w:r w:rsidRPr="00956496">
        <w:rPr>
          <w:rFonts w:eastAsia="Times New Roman"/>
          <w:color w:val="141823"/>
          <w:szCs w:val="24"/>
          <w:shd w:val="clear" w:color="auto" w:fill="FFFFFF"/>
          <w:lang w:eastAsia="ar-SA"/>
        </w:rPr>
        <w:lastRenderedPageBreak/>
        <w:t>desenvolvimento do negócio bas</w:t>
      </w:r>
      <w:r>
        <w:rPr>
          <w:rFonts w:eastAsia="Times New Roman"/>
          <w:color w:val="141823"/>
          <w:szCs w:val="24"/>
          <w:shd w:val="clear" w:color="auto" w:fill="FFFFFF"/>
          <w:lang w:eastAsia="ar-SA"/>
        </w:rPr>
        <w:t>EaD</w:t>
      </w:r>
      <w:r w:rsidRPr="00956496">
        <w:rPr>
          <w:rFonts w:eastAsia="Times New Roman"/>
          <w:color w:val="141823"/>
          <w:szCs w:val="24"/>
          <w:shd w:val="clear" w:color="auto" w:fill="FFFFFF"/>
          <w:lang w:eastAsia="ar-SA"/>
        </w:rPr>
        <w:t>as em tecnologia inovadoras, a fim de contribuir com a sustentabilidade regional e o cumprimento da missão da Instituição.</w:t>
      </w:r>
      <w:r>
        <w:rPr>
          <w:rFonts w:eastAsia="Times New Roman"/>
          <w:color w:val="141823"/>
          <w:szCs w:val="24"/>
          <w:shd w:val="clear" w:color="auto" w:fill="FFFFFF"/>
          <w:lang w:eastAsia="ar-SA"/>
        </w:rPr>
        <w:t xml:space="preserve"> Participaram d</w:t>
      </w:r>
      <w:r w:rsidRPr="00956496">
        <w:rPr>
          <w:rFonts w:eastAsia="Times New Roman"/>
          <w:color w:val="141823"/>
          <w:szCs w:val="24"/>
          <w:shd w:val="clear" w:color="auto" w:fill="FFFFFF"/>
          <w:lang w:eastAsia="ar-SA"/>
        </w:rPr>
        <w:t xml:space="preserve">o treinamento representantes de doze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bem como representantes do Instituto Federal de Rondônia e Universidade Federal do Amazonas.</w:t>
      </w:r>
    </w:p>
    <w:p w14:paraId="70331E85" w14:textId="77777777" w:rsidR="006F7510" w:rsidRPr="00956496" w:rsidRDefault="006F7510" w:rsidP="006F7510">
      <w:pPr>
        <w:suppressAutoHyphens/>
        <w:spacing w:after="0"/>
        <w:ind w:left="644" w:firstLine="207"/>
        <w:rPr>
          <w:rFonts w:eastAsia="Times New Roman"/>
          <w:color w:val="141823"/>
          <w:szCs w:val="24"/>
          <w:shd w:val="clear" w:color="auto" w:fill="FFFFFF"/>
          <w:lang w:eastAsia="ar-SA"/>
        </w:rPr>
      </w:pPr>
    </w:p>
    <w:p w14:paraId="7426C89A"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Treinamento Sistema de Editoração Eletrônica de Revista (SEER)</w:t>
      </w:r>
    </w:p>
    <w:p w14:paraId="0EEAB88E" w14:textId="77777777" w:rsidR="006F7510" w:rsidRPr="00956496" w:rsidRDefault="006F7510" w:rsidP="006F7510">
      <w:pPr>
        <w:suppressAutoHyphens/>
        <w:spacing w:after="0"/>
        <w:ind w:left="644" w:firstLine="207"/>
        <w:rPr>
          <w:rFonts w:eastAsia="Times New Roman"/>
          <w:color w:val="141823"/>
          <w:sz w:val="21"/>
          <w:szCs w:val="21"/>
          <w:shd w:val="clear" w:color="auto" w:fill="FFFFFF"/>
          <w:lang w:eastAsia="ar-SA"/>
        </w:rPr>
      </w:pPr>
    </w:p>
    <w:p w14:paraId="5DB6D5C2"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 período de 16 a 18/09, </w:t>
      </w:r>
      <w:r>
        <w:rPr>
          <w:rFonts w:eastAsia="Times New Roman"/>
          <w:color w:val="141823"/>
          <w:szCs w:val="24"/>
          <w:shd w:val="clear" w:color="auto" w:fill="FFFFFF"/>
          <w:lang w:eastAsia="ar-SA"/>
        </w:rPr>
        <w:t xml:space="preserve">por meio da </w:t>
      </w:r>
      <w:r w:rsidRPr="00956496">
        <w:rPr>
          <w:rFonts w:eastAsia="Times New Roman"/>
          <w:color w:val="141823"/>
          <w:szCs w:val="24"/>
          <w:shd w:val="clear" w:color="auto" w:fill="FFFFFF"/>
          <w:lang w:eastAsia="ar-SA"/>
        </w:rPr>
        <w:t xml:space="preserve">Pró-Reitoria de Extensão </w:t>
      </w:r>
      <w:r>
        <w:rPr>
          <w:rFonts w:eastAsia="Times New Roman"/>
          <w:color w:val="141823"/>
          <w:szCs w:val="24"/>
          <w:shd w:val="clear" w:color="auto" w:fill="FFFFFF"/>
          <w:lang w:eastAsia="ar-SA"/>
        </w:rPr>
        <w:t>ocorreu o</w:t>
      </w:r>
      <w:r w:rsidRPr="00956496">
        <w:rPr>
          <w:rFonts w:eastAsia="Times New Roman"/>
          <w:color w:val="141823"/>
          <w:szCs w:val="24"/>
          <w:shd w:val="clear" w:color="auto" w:fill="FFFFFF"/>
          <w:lang w:eastAsia="ar-SA"/>
        </w:rPr>
        <w:t xml:space="preserve"> treinam</w:t>
      </w:r>
      <w:r>
        <w:rPr>
          <w:rFonts w:eastAsia="Times New Roman"/>
          <w:color w:val="141823"/>
          <w:szCs w:val="24"/>
          <w:shd w:val="clear" w:color="auto" w:fill="FFFFFF"/>
          <w:lang w:eastAsia="ar-SA"/>
        </w:rPr>
        <w:t xml:space="preserve">ento </w:t>
      </w:r>
      <w:r w:rsidRPr="00956496">
        <w:rPr>
          <w:rFonts w:eastAsia="Times New Roman"/>
          <w:color w:val="141823"/>
          <w:szCs w:val="24"/>
          <w:shd w:val="clear" w:color="auto" w:fill="FFFFFF"/>
          <w:lang w:eastAsia="ar-SA"/>
        </w:rPr>
        <w:t>no Sistema de Editoração Eletrônica de Revista (SEER)</w:t>
      </w:r>
      <w:r>
        <w:rPr>
          <w:rFonts w:eastAsia="Times New Roman"/>
          <w:color w:val="141823"/>
          <w:szCs w:val="24"/>
          <w:shd w:val="clear" w:color="auto" w:fill="FFFFFF"/>
          <w:lang w:eastAsia="ar-SA"/>
        </w:rPr>
        <w:t xml:space="preserve">, que </w:t>
      </w:r>
      <w:r w:rsidRPr="00956496">
        <w:rPr>
          <w:rFonts w:eastAsia="Times New Roman"/>
          <w:color w:val="141823"/>
          <w:szCs w:val="24"/>
          <w:shd w:val="clear" w:color="auto" w:fill="FFFFFF"/>
          <w:lang w:eastAsia="ar-SA"/>
        </w:rPr>
        <w:t>foi ministrado pelo Prof. Dr. Ronnie Fagundes de Brito representante do Instituto Brasileiro de Informação em Ciência e Tecnologia (IBICT) e contou com a participação de</w:t>
      </w:r>
      <w:r>
        <w:rPr>
          <w:rFonts w:eastAsia="Times New Roman"/>
          <w:color w:val="141823"/>
          <w:szCs w:val="24"/>
          <w:shd w:val="clear" w:color="auto" w:fill="FFFFFF"/>
          <w:lang w:eastAsia="ar-SA"/>
        </w:rPr>
        <w:t xml:space="preserve"> 25</w:t>
      </w:r>
      <w:r w:rsidRPr="00956496">
        <w:rPr>
          <w:rFonts w:eastAsia="Times New Roman"/>
          <w:color w:val="141823"/>
          <w:szCs w:val="24"/>
          <w:shd w:val="clear" w:color="auto" w:fill="FFFFFF"/>
          <w:lang w:eastAsia="ar-SA"/>
        </w:rPr>
        <w:t xml:space="preserve"> servidores docentes e administrativos dos </w:t>
      </w:r>
      <w:r w:rsidRPr="005A45BD">
        <w:rPr>
          <w:rFonts w:eastAsia="Times New Roman"/>
          <w:i/>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da Capital e Reitoria, que serão multiplicadores do conhecimento adquirido.</w:t>
      </w:r>
      <w:r>
        <w:rPr>
          <w:rFonts w:eastAsia="Times New Roman"/>
          <w:color w:val="141823"/>
          <w:szCs w:val="24"/>
          <w:shd w:val="clear" w:color="auto" w:fill="FFFFFF"/>
          <w:lang w:eastAsia="ar-SA"/>
        </w:rPr>
        <w:t xml:space="preserve"> </w:t>
      </w:r>
    </w:p>
    <w:p w14:paraId="4A3359D4"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O treinamento trouxe informações que enriqueceram o conhecimento dos servidores que atuam junto às revistas NEXUS, de Extensão, a IGAPÓ, de Pesquisa e a EDUCITEC, de Estudos e Pesquisas sobre o Ensino Tecnológico do Curso de Mestrado</w:t>
      </w:r>
      <w:r>
        <w:rPr>
          <w:rFonts w:eastAsia="Times New Roman"/>
          <w:color w:val="141823"/>
          <w:szCs w:val="24"/>
          <w:shd w:val="clear" w:color="auto" w:fill="FFFFFF"/>
          <w:lang w:eastAsia="ar-SA"/>
        </w:rPr>
        <w:t xml:space="preserve"> e outros periódicos</w:t>
      </w:r>
      <w:r w:rsidRPr="00956496">
        <w:rPr>
          <w:rFonts w:eastAsia="Times New Roman"/>
          <w:color w:val="141823"/>
          <w:szCs w:val="24"/>
          <w:shd w:val="clear" w:color="auto" w:fill="FFFFFF"/>
          <w:lang w:eastAsia="ar-SA"/>
        </w:rPr>
        <w:t>.</w:t>
      </w:r>
    </w:p>
    <w:p w14:paraId="2F09F880" w14:textId="77777777" w:rsidR="006F7510" w:rsidRPr="00956496" w:rsidRDefault="006F7510" w:rsidP="006F7510">
      <w:pPr>
        <w:suppressAutoHyphens/>
        <w:spacing w:after="0"/>
        <w:ind w:left="644" w:firstLine="207"/>
        <w:rPr>
          <w:rFonts w:eastAsia="Times New Roman"/>
          <w:b/>
          <w:color w:val="141823"/>
          <w:sz w:val="21"/>
          <w:szCs w:val="21"/>
          <w:shd w:val="clear" w:color="auto" w:fill="FFFFFF"/>
          <w:lang w:eastAsia="ar-SA"/>
        </w:rPr>
      </w:pPr>
    </w:p>
    <w:p w14:paraId="2C8F2237"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 xml:space="preserve">Fórum dos Pró-Reitores de Extensão do Norte </w:t>
      </w:r>
    </w:p>
    <w:p w14:paraId="0A20580C" w14:textId="77777777" w:rsidR="006F7510" w:rsidRPr="00956496" w:rsidRDefault="006F7510" w:rsidP="006F7510">
      <w:pPr>
        <w:suppressAutoHyphens/>
        <w:spacing w:after="0"/>
        <w:rPr>
          <w:rFonts w:eastAsia="Times New Roman"/>
          <w:color w:val="141823"/>
          <w:szCs w:val="24"/>
          <w:shd w:val="clear" w:color="auto" w:fill="FFFFFF"/>
          <w:lang w:eastAsia="ar-SA"/>
        </w:rPr>
      </w:pPr>
    </w:p>
    <w:p w14:paraId="15DE8374" w14:textId="77777777" w:rsidR="006F7510" w:rsidRPr="00956496" w:rsidRDefault="006F7510" w:rsidP="006F7510">
      <w:pPr>
        <w:suppressAutoHyphens/>
        <w:spacing w:after="0"/>
        <w:ind w:firstLine="851"/>
        <w:rPr>
          <w:rFonts w:eastAsia="Times New Roman"/>
          <w:szCs w:val="24"/>
          <w:lang w:eastAsia="ar-SA"/>
        </w:rPr>
      </w:pPr>
      <w:r w:rsidRPr="00956496">
        <w:rPr>
          <w:rFonts w:eastAsia="Times New Roman"/>
          <w:color w:val="141823"/>
          <w:szCs w:val="24"/>
          <w:shd w:val="clear" w:color="auto" w:fill="FFFFFF"/>
          <w:lang w:eastAsia="ar-SA"/>
        </w:rPr>
        <w:t>Nos dias 13 e 14/08/15, ocorreu o Encontro com os Pró-Reitores do Pará, Rondônia, Roraima e Amapá dos Institutos Federais (IFs) da região Norte, no prédio da reitoria Instituto Federal do Amazonas IFAM. Participaram do evento a Pró-Reitora de Extensão do IFAM Prof.ª Sandra Magni Darwich, como Coordenadora Regional do FORPROEXT e demais Pró-Reitores da Região Norte. O encontro teve a abertura com participação do Reitor do IFAM, Prof. Antônio Venâncio Castelo Branco que salientou a importância da Extensão nos IFs e os desafios a serem enfrentados no cotidiano pelos IFs do Norte.</w:t>
      </w:r>
      <w:r w:rsidRPr="00956496">
        <w:rPr>
          <w:rFonts w:eastAsia="Times New Roman"/>
          <w:color w:val="141823"/>
          <w:szCs w:val="24"/>
          <w:shd w:val="clear" w:color="auto" w:fill="FFFFFF"/>
          <w:lang w:eastAsia="ar-SA"/>
        </w:rPr>
        <w:br/>
        <w:t xml:space="preserve">De acordo com a Pró-Reitora de Extensão do IFAM, Prof.ª Drª Sandra Magni Darwich, o encontro foi recomendado pelo Fórum de Extensão da Rede Nacional-FORPROEX vinculado ao Conselho </w:t>
      </w:r>
      <w:r w:rsidRPr="00956496">
        <w:rPr>
          <w:rFonts w:eastAsia="Times New Roman"/>
          <w:color w:val="141823"/>
          <w:szCs w:val="24"/>
          <w:shd w:val="clear" w:color="auto" w:fill="FFFFFF"/>
          <w:lang w:eastAsia="ar-SA"/>
        </w:rPr>
        <w:lastRenderedPageBreak/>
        <w:t>Nacional das Instituições da Rede Federal de Educação Profissional, Científica e Tecnológica (CONIF), com o objetivo de levar propostas conjuntas para o FORPROEXT no Encontro Nacional que acontecerá em outubro, em Fortaleza (CE). Dentre os assuntos tratados destacam-se Projetos e Programas realizados pelos IFs do Norte, cadastramento das Ações, curricularização da Extensão além de proposição de indicadores para a Extensão dos IFs.</w:t>
      </w:r>
    </w:p>
    <w:p w14:paraId="1465AA5F" w14:textId="77777777" w:rsidR="006F7510" w:rsidRDefault="006F7510" w:rsidP="006F7510">
      <w:pPr>
        <w:pStyle w:val="PargrafodaLista"/>
        <w:spacing w:after="0"/>
        <w:ind w:left="2208"/>
        <w:rPr>
          <w:rFonts w:eastAsia="Times New Roman" w:cs="Calibri"/>
          <w:b/>
          <w:szCs w:val="24"/>
          <w:lang w:eastAsia="pt-BR"/>
        </w:rPr>
      </w:pPr>
    </w:p>
    <w:p w14:paraId="1B45BEF4" w14:textId="77777777" w:rsidR="006F7510" w:rsidRDefault="006F7510" w:rsidP="00C002BE">
      <w:pPr>
        <w:pStyle w:val="PargrafodaLista"/>
        <w:spacing w:after="0"/>
        <w:ind w:left="0" w:firstLine="851"/>
        <w:rPr>
          <w:rFonts w:eastAsia="Times New Roman" w:cs="Calibri"/>
          <w:b/>
          <w:szCs w:val="24"/>
          <w:lang w:eastAsia="pt-BR"/>
        </w:rPr>
      </w:pPr>
      <w:r w:rsidRPr="00055AC7">
        <w:rPr>
          <w:rFonts w:eastAsia="Times New Roman" w:cs="Calibri"/>
          <w:b/>
          <w:szCs w:val="24"/>
          <w:lang w:eastAsia="pt-BR"/>
        </w:rPr>
        <w:t xml:space="preserve">Visitas técnicas aos </w:t>
      </w:r>
      <w:r>
        <w:rPr>
          <w:rFonts w:eastAsia="Times New Roman" w:cs="Calibri"/>
          <w:b/>
          <w:szCs w:val="24"/>
          <w:lang w:eastAsia="pt-BR"/>
        </w:rPr>
        <w:t>campi</w:t>
      </w:r>
    </w:p>
    <w:p w14:paraId="5DBB5235" w14:textId="77777777" w:rsidR="006F7510" w:rsidRPr="00C22542" w:rsidRDefault="006F7510" w:rsidP="00C002BE">
      <w:pPr>
        <w:pStyle w:val="PargrafodaLista"/>
        <w:suppressAutoHyphens/>
        <w:spacing w:after="0" w:line="240" w:lineRule="auto"/>
        <w:ind w:left="0" w:firstLine="851"/>
        <w:rPr>
          <w:rFonts w:eastAsia="Times New Roman"/>
          <w:b/>
          <w:szCs w:val="24"/>
          <w:lang w:eastAsia="ar-SA"/>
        </w:rPr>
      </w:pPr>
      <w:r w:rsidRPr="00C22542">
        <w:rPr>
          <w:rFonts w:eastAsia="Times New Roman" w:cs="Calibri"/>
          <w:b/>
          <w:szCs w:val="24"/>
          <w:lang w:eastAsia="pt-BR"/>
        </w:rPr>
        <w:t xml:space="preserve">Resumo das Visitas Técnicas aos Campi </w:t>
      </w:r>
    </w:p>
    <w:p w14:paraId="764DA49A" w14:textId="77777777" w:rsidR="006F7510" w:rsidRPr="00055AC7" w:rsidRDefault="006F7510" w:rsidP="006F7510">
      <w:pPr>
        <w:suppressAutoHyphens/>
        <w:spacing w:after="0"/>
        <w:ind w:firstLine="567"/>
        <w:rPr>
          <w:rFonts w:eastAsia="Times New Roman"/>
          <w:szCs w:val="24"/>
          <w:lang w:eastAsia="ar-SA"/>
        </w:rPr>
      </w:pPr>
    </w:p>
    <w:p w14:paraId="1BB0909F" w14:textId="77777777" w:rsidR="006F7510" w:rsidRPr="00055AC7" w:rsidRDefault="006F7510" w:rsidP="00C002BE">
      <w:pPr>
        <w:widowControl w:val="0"/>
        <w:suppressAutoHyphens/>
        <w:autoSpaceDE w:val="0"/>
        <w:autoSpaceDN w:val="0"/>
        <w:adjustRightInd w:val="0"/>
        <w:spacing w:after="0"/>
        <w:ind w:right="-20" w:firstLine="851"/>
        <w:rPr>
          <w:rFonts w:eastAsia="Times New Roman"/>
          <w:bCs/>
          <w:szCs w:val="24"/>
          <w:lang w:eastAsia="ar-SA"/>
        </w:rPr>
      </w:pPr>
      <w:r>
        <w:rPr>
          <w:rFonts w:eastAsia="Times New Roman"/>
          <w:bCs/>
          <w:color w:val="000000"/>
          <w:szCs w:val="24"/>
          <w:lang w:eastAsia="pt-BR"/>
        </w:rPr>
        <w:t xml:space="preserve">Em 2015 foram realizadas visitas técnicas nos </w:t>
      </w:r>
      <w:r>
        <w:rPr>
          <w:rFonts w:eastAsia="Times New Roman"/>
          <w:bCs/>
          <w:i/>
          <w:color w:val="000000"/>
          <w:szCs w:val="24"/>
          <w:lang w:eastAsia="pt-BR"/>
        </w:rPr>
        <w:t xml:space="preserve">campi </w:t>
      </w:r>
      <w:r>
        <w:rPr>
          <w:rFonts w:eastAsia="Times New Roman"/>
          <w:bCs/>
          <w:color w:val="000000"/>
          <w:szCs w:val="24"/>
          <w:lang w:eastAsia="pt-BR"/>
        </w:rPr>
        <w:t xml:space="preserve">Manaus Centro, Manaus Distrito Industrial, Manaus Zona Leste, Itacoatiara, São Gabriel da Cachoeira, Tefé, Eirunepé, Maués, Manacapuru e Parintins. A programação, além da </w:t>
      </w:r>
      <w:r w:rsidRPr="00055AC7">
        <w:rPr>
          <w:rFonts w:eastAsia="Times New Roman"/>
          <w:szCs w:val="24"/>
          <w:lang w:eastAsia="ar-SA"/>
        </w:rPr>
        <w:t xml:space="preserve">visita as instalações </w:t>
      </w:r>
      <w:r>
        <w:rPr>
          <w:rFonts w:eastAsia="Times New Roman"/>
          <w:szCs w:val="24"/>
          <w:lang w:eastAsia="ar-SA"/>
        </w:rPr>
        <w:t>dos</w:t>
      </w:r>
      <w:r w:rsidRPr="00055AC7">
        <w:rPr>
          <w:rFonts w:eastAsia="Times New Roman"/>
          <w:szCs w:val="24"/>
          <w:lang w:eastAsia="ar-SA"/>
        </w:rPr>
        <w:t xml:space="preserve"> </w:t>
      </w:r>
      <w:r>
        <w:rPr>
          <w:rFonts w:eastAsia="Times New Roman"/>
          <w:i/>
          <w:szCs w:val="24"/>
          <w:lang w:eastAsia="ar-SA"/>
        </w:rPr>
        <w:t>Campi</w:t>
      </w:r>
      <w:r>
        <w:rPr>
          <w:rFonts w:eastAsia="Times New Roman"/>
          <w:szCs w:val="24"/>
          <w:lang w:eastAsia="ar-SA"/>
        </w:rPr>
        <w:t xml:space="preserve"> constou de reuniões</w:t>
      </w:r>
      <w:r w:rsidRPr="00055AC7">
        <w:rPr>
          <w:rFonts w:eastAsia="Times New Roman"/>
          <w:szCs w:val="24"/>
          <w:lang w:eastAsia="ar-SA"/>
        </w:rPr>
        <w:t xml:space="preserve"> com a </w:t>
      </w:r>
      <w:r>
        <w:rPr>
          <w:rFonts w:eastAsia="Times New Roman"/>
          <w:szCs w:val="24"/>
          <w:lang w:eastAsia="ar-SA"/>
        </w:rPr>
        <w:t xml:space="preserve">administração do Campus, Setores </w:t>
      </w:r>
      <w:r w:rsidRPr="00055AC7">
        <w:rPr>
          <w:rFonts w:eastAsia="Times New Roman"/>
          <w:szCs w:val="24"/>
          <w:lang w:eastAsia="ar-SA"/>
        </w:rPr>
        <w:t>de Extensão</w:t>
      </w:r>
      <w:r>
        <w:rPr>
          <w:rFonts w:eastAsia="Times New Roman"/>
          <w:szCs w:val="24"/>
          <w:lang w:eastAsia="ar-SA"/>
        </w:rPr>
        <w:t xml:space="preserve">, servidores e alunos objetivando acompanhar e orientar sobre as ações de extensão. </w:t>
      </w:r>
    </w:p>
    <w:p w14:paraId="5FA8F428" w14:textId="77777777" w:rsidR="006F7510" w:rsidRDefault="006F7510" w:rsidP="006F7510">
      <w:pPr>
        <w:pStyle w:val="PargrafodaLista"/>
        <w:spacing w:after="0"/>
        <w:ind w:left="2208"/>
        <w:rPr>
          <w:rFonts w:eastAsia="Times New Roman" w:cs="Calibri"/>
          <w:b/>
          <w:szCs w:val="24"/>
          <w:lang w:eastAsia="pt-BR"/>
        </w:rPr>
      </w:pPr>
    </w:p>
    <w:p w14:paraId="6FAB9EE9" w14:textId="77777777" w:rsidR="006F7510" w:rsidRPr="00C002BE" w:rsidRDefault="006F7510" w:rsidP="00C002BE">
      <w:pPr>
        <w:spacing w:after="0"/>
        <w:ind w:left="851"/>
        <w:rPr>
          <w:rFonts w:eastAsia="Times New Roman" w:cs="Calibri"/>
          <w:b/>
          <w:szCs w:val="24"/>
          <w:lang w:eastAsia="pt-BR"/>
        </w:rPr>
      </w:pPr>
      <w:r w:rsidRPr="00C002BE">
        <w:rPr>
          <w:rFonts w:eastAsia="Times New Roman" w:cs="Calibri"/>
          <w:b/>
          <w:szCs w:val="24"/>
          <w:lang w:eastAsia="pt-BR"/>
        </w:rPr>
        <w:t>III Fórum Mundial de Educação Profissional e Tecnológica</w:t>
      </w:r>
    </w:p>
    <w:p w14:paraId="25FC3E91" w14:textId="77777777" w:rsidR="006F7510" w:rsidRDefault="006F7510" w:rsidP="006F7510">
      <w:pPr>
        <w:pStyle w:val="PargrafodaLista"/>
        <w:spacing w:after="0"/>
        <w:ind w:left="2208"/>
        <w:rPr>
          <w:rFonts w:eastAsia="Times New Roman" w:cs="Calibri"/>
          <w:b/>
          <w:szCs w:val="24"/>
          <w:lang w:eastAsia="pt-BR"/>
        </w:rPr>
      </w:pPr>
    </w:p>
    <w:p w14:paraId="58F90622" w14:textId="77777777" w:rsidR="006F7510" w:rsidRPr="00E438C1" w:rsidRDefault="006F7510" w:rsidP="006F7510">
      <w:pPr>
        <w:suppressAutoHyphens/>
        <w:spacing w:after="0"/>
        <w:ind w:firstLine="851"/>
        <w:rPr>
          <w:rFonts w:eastAsia="Times New Roman"/>
          <w:szCs w:val="24"/>
          <w:lang w:eastAsia="ar-SA"/>
        </w:rPr>
      </w:pPr>
      <w:r w:rsidRPr="00E438C1">
        <w:rPr>
          <w:rFonts w:eastAsia="Times New Roman"/>
          <w:szCs w:val="24"/>
          <w:lang w:eastAsia="ar-SA"/>
        </w:rPr>
        <w:t xml:space="preserve">No período de 26 a 29 de maio de 2015 </w:t>
      </w:r>
      <w:r>
        <w:rPr>
          <w:rFonts w:eastAsia="Times New Roman"/>
          <w:szCs w:val="24"/>
          <w:lang w:eastAsia="ar-SA"/>
        </w:rPr>
        <w:t>o IFAM se fez presente n</w:t>
      </w:r>
      <w:r w:rsidRPr="00E438C1">
        <w:rPr>
          <w:rFonts w:eastAsia="Times New Roman"/>
          <w:szCs w:val="24"/>
          <w:lang w:eastAsia="ar-SA"/>
        </w:rPr>
        <w:t xml:space="preserve">o III Fórum Mundial de Educação Profissional e Tecnológica, </w:t>
      </w:r>
      <w:r>
        <w:rPr>
          <w:rFonts w:eastAsia="Times New Roman"/>
          <w:szCs w:val="24"/>
          <w:lang w:eastAsia="ar-SA"/>
        </w:rPr>
        <w:t xml:space="preserve">cujo tema </w:t>
      </w:r>
      <w:r w:rsidRPr="00E438C1">
        <w:rPr>
          <w:rFonts w:eastAsia="Times New Roman"/>
          <w:szCs w:val="24"/>
          <w:lang w:eastAsia="ar-SA"/>
        </w:rPr>
        <w:t>central</w:t>
      </w:r>
      <w:r>
        <w:rPr>
          <w:rFonts w:eastAsia="Times New Roman"/>
          <w:szCs w:val="24"/>
          <w:lang w:eastAsia="ar-SA"/>
        </w:rPr>
        <w:t xml:space="preserve"> tratou da</w:t>
      </w:r>
      <w:r w:rsidRPr="00E438C1">
        <w:rPr>
          <w:rFonts w:eastAsia="Times New Roman"/>
          <w:szCs w:val="24"/>
          <w:lang w:eastAsia="ar-SA"/>
        </w:rPr>
        <w:t xml:space="preserve"> “Diversidade, Cidadania e Inovação”</w:t>
      </w:r>
      <w:r>
        <w:rPr>
          <w:rFonts w:eastAsia="Times New Roman"/>
          <w:szCs w:val="24"/>
          <w:lang w:eastAsia="ar-SA"/>
        </w:rPr>
        <w:t>, na cidade de Olinda, Pernambuco</w:t>
      </w:r>
      <w:r w:rsidRPr="00E438C1">
        <w:rPr>
          <w:rFonts w:eastAsia="Times New Roman"/>
          <w:szCs w:val="24"/>
          <w:lang w:eastAsia="ar-SA"/>
        </w:rPr>
        <w:t xml:space="preserve">. </w:t>
      </w:r>
    </w:p>
    <w:p w14:paraId="646D2ECD" w14:textId="77777777" w:rsidR="006F7510" w:rsidRDefault="006F7510" w:rsidP="006F7510">
      <w:pPr>
        <w:suppressAutoHyphens/>
        <w:spacing w:after="0"/>
        <w:ind w:firstLine="709"/>
        <w:rPr>
          <w:rFonts w:eastAsia="Times New Roman"/>
          <w:szCs w:val="24"/>
          <w:lang w:eastAsia="ar-SA"/>
        </w:rPr>
      </w:pPr>
      <w:r w:rsidRPr="00E438C1">
        <w:rPr>
          <w:rFonts w:eastAsia="Times New Roman"/>
          <w:szCs w:val="24"/>
          <w:lang w:eastAsia="ar-SA"/>
        </w:rPr>
        <w:t>O Instituto Federal do Amazonas foi representado no evento por 10 atividades autogestionadas</w:t>
      </w:r>
      <w:r>
        <w:rPr>
          <w:rFonts w:eastAsia="Times New Roman"/>
          <w:szCs w:val="24"/>
          <w:lang w:eastAsia="ar-SA"/>
        </w:rPr>
        <w:t xml:space="preserve">, </w:t>
      </w:r>
      <w:r w:rsidRPr="00E438C1">
        <w:rPr>
          <w:rFonts w:eastAsia="Times New Roman"/>
          <w:szCs w:val="24"/>
          <w:lang w:eastAsia="ar-SA"/>
        </w:rPr>
        <w:t>2 Feira</w:t>
      </w:r>
      <w:r>
        <w:rPr>
          <w:rFonts w:eastAsia="Times New Roman"/>
          <w:szCs w:val="24"/>
          <w:lang w:eastAsia="ar-SA"/>
        </w:rPr>
        <w:t>s</w:t>
      </w:r>
      <w:r w:rsidRPr="00E438C1">
        <w:rPr>
          <w:rFonts w:eastAsia="Times New Roman"/>
          <w:szCs w:val="24"/>
          <w:lang w:eastAsia="ar-SA"/>
        </w:rPr>
        <w:t xml:space="preserve"> de Economia Solidária</w:t>
      </w:r>
      <w:r>
        <w:rPr>
          <w:rFonts w:eastAsia="Times New Roman"/>
          <w:szCs w:val="24"/>
          <w:lang w:eastAsia="ar-SA"/>
        </w:rPr>
        <w:t>,</w:t>
      </w:r>
      <w:r w:rsidRPr="00E438C1">
        <w:rPr>
          <w:rFonts w:eastAsia="Times New Roman"/>
          <w:szCs w:val="24"/>
          <w:lang w:eastAsia="ar-SA"/>
        </w:rPr>
        <w:t xml:space="preserve"> 1 de Mostra de Inovação Tecnológica</w:t>
      </w:r>
      <w:r>
        <w:rPr>
          <w:rFonts w:eastAsia="Times New Roman"/>
          <w:szCs w:val="24"/>
          <w:lang w:eastAsia="ar-SA"/>
        </w:rPr>
        <w:t>,</w:t>
      </w:r>
      <w:r w:rsidRPr="00E438C1">
        <w:rPr>
          <w:rFonts w:eastAsia="Times New Roman"/>
          <w:szCs w:val="24"/>
          <w:lang w:eastAsia="ar-SA"/>
        </w:rPr>
        <w:t xml:space="preserve"> 3 Atividades Técnico-Cientificas e 4 Atividades Culturais</w:t>
      </w:r>
      <w:r>
        <w:rPr>
          <w:rFonts w:eastAsia="Times New Roman"/>
          <w:szCs w:val="24"/>
          <w:lang w:eastAsia="ar-SA"/>
        </w:rPr>
        <w:t>, com uma delegação de aproximadamente 60 participantes</w:t>
      </w:r>
      <w:r w:rsidRPr="00E438C1">
        <w:rPr>
          <w:rFonts w:eastAsia="Times New Roman"/>
          <w:szCs w:val="24"/>
          <w:lang w:eastAsia="ar-SA"/>
        </w:rPr>
        <w:t xml:space="preserve">.  </w:t>
      </w:r>
    </w:p>
    <w:p w14:paraId="4BA95041" w14:textId="77777777" w:rsidR="006F7510" w:rsidRDefault="006F7510" w:rsidP="006F7510">
      <w:pPr>
        <w:suppressAutoHyphens/>
        <w:spacing w:after="0"/>
        <w:rPr>
          <w:rFonts w:eastAsia="Times New Roman"/>
          <w:szCs w:val="24"/>
          <w:lang w:eastAsia="ar-SA"/>
        </w:rPr>
      </w:pPr>
    </w:p>
    <w:p w14:paraId="2160E459" w14:textId="77777777" w:rsidR="00C002BE" w:rsidRDefault="00C002BE" w:rsidP="006F7510">
      <w:pPr>
        <w:suppressAutoHyphens/>
        <w:spacing w:after="0"/>
        <w:rPr>
          <w:rFonts w:eastAsia="Times New Roman"/>
          <w:szCs w:val="24"/>
          <w:lang w:eastAsia="ar-SA"/>
        </w:rPr>
      </w:pPr>
    </w:p>
    <w:p w14:paraId="3978A907" w14:textId="77777777" w:rsidR="006F7510" w:rsidRDefault="006F7510" w:rsidP="006F7510">
      <w:pPr>
        <w:pStyle w:val="Legenda"/>
        <w:keepNext/>
      </w:pPr>
      <w:bookmarkStart w:id="148" w:name="_Toc446402244"/>
      <w:r>
        <w:lastRenderedPageBreak/>
        <w:t xml:space="preserve">Tabela </w:t>
      </w:r>
      <w:fldSimple w:instr=" SEQ Tabela \* ARABIC ">
        <w:r w:rsidR="007B6905">
          <w:rPr>
            <w:noProof/>
          </w:rPr>
          <w:t>41</w:t>
        </w:r>
      </w:fldSimple>
      <w:r>
        <w:t xml:space="preserve"> </w:t>
      </w:r>
      <w:r w:rsidRPr="001F10BC">
        <w:t>Número de participantes por atividade</w:t>
      </w:r>
      <w:bookmarkEnd w:id="148"/>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421"/>
        <w:gridCol w:w="1628"/>
        <w:gridCol w:w="939"/>
        <w:gridCol w:w="1206"/>
        <w:gridCol w:w="628"/>
        <w:gridCol w:w="1817"/>
      </w:tblGrid>
      <w:tr w:rsidR="006F7510" w:rsidRPr="008F2371" w14:paraId="42CBE54F" w14:textId="77777777" w:rsidTr="00C002BE">
        <w:tc>
          <w:tcPr>
            <w:tcW w:w="2310" w:type="pct"/>
            <w:shd w:val="clear" w:color="auto" w:fill="auto"/>
          </w:tcPr>
          <w:p w14:paraId="64F93C1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ATIVIDADE</w:t>
            </w:r>
          </w:p>
        </w:tc>
        <w:tc>
          <w:tcPr>
            <w:tcW w:w="654" w:type="pct"/>
            <w:shd w:val="clear" w:color="auto" w:fill="auto"/>
          </w:tcPr>
          <w:p w14:paraId="48835AA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MODALIDADE</w:t>
            </w:r>
          </w:p>
        </w:tc>
        <w:tc>
          <w:tcPr>
            <w:tcW w:w="509" w:type="pct"/>
            <w:shd w:val="clear" w:color="auto" w:fill="auto"/>
          </w:tcPr>
          <w:p w14:paraId="7239B51F"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ALUNO</w:t>
            </w:r>
          </w:p>
        </w:tc>
        <w:tc>
          <w:tcPr>
            <w:tcW w:w="654" w:type="pct"/>
            <w:shd w:val="clear" w:color="auto" w:fill="auto"/>
          </w:tcPr>
          <w:p w14:paraId="2AE65B27"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DOCENTE</w:t>
            </w:r>
          </w:p>
        </w:tc>
        <w:tc>
          <w:tcPr>
            <w:tcW w:w="437" w:type="pct"/>
            <w:shd w:val="clear" w:color="auto" w:fill="auto"/>
          </w:tcPr>
          <w:p w14:paraId="6243A86E"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TAE</w:t>
            </w:r>
          </w:p>
        </w:tc>
        <w:tc>
          <w:tcPr>
            <w:tcW w:w="436" w:type="pct"/>
            <w:shd w:val="clear" w:color="auto" w:fill="auto"/>
          </w:tcPr>
          <w:p w14:paraId="58A165D1"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COLABORADOR</w:t>
            </w:r>
          </w:p>
        </w:tc>
      </w:tr>
      <w:tr w:rsidR="006F7510" w:rsidRPr="008F2371" w14:paraId="776326F0" w14:textId="77777777" w:rsidTr="00C002BE">
        <w:tc>
          <w:tcPr>
            <w:tcW w:w="2310" w:type="pct"/>
            <w:shd w:val="clear" w:color="auto" w:fill="auto"/>
          </w:tcPr>
          <w:p w14:paraId="2328CE2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Biodiversidade amazônica - uma fonte de inovação através da aplicação da tecnologia em alimentos.</w:t>
            </w:r>
          </w:p>
        </w:tc>
        <w:tc>
          <w:tcPr>
            <w:tcW w:w="654" w:type="pct"/>
            <w:shd w:val="clear" w:color="auto" w:fill="auto"/>
          </w:tcPr>
          <w:p w14:paraId="6F78BE4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0629628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7CB64EE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78FED18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2B93C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6BA398DF" w14:textId="77777777" w:rsidTr="00C002BE">
        <w:tc>
          <w:tcPr>
            <w:tcW w:w="2310" w:type="pct"/>
            <w:shd w:val="clear" w:color="auto" w:fill="auto"/>
          </w:tcPr>
          <w:p w14:paraId="31D9B30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Mesa Redonda: Sociedades Amazônicas e Educação Profissional e Tecnológica, entre fronteiras.</w:t>
            </w:r>
          </w:p>
        </w:tc>
        <w:tc>
          <w:tcPr>
            <w:tcW w:w="654" w:type="pct"/>
            <w:shd w:val="clear" w:color="auto" w:fill="auto"/>
          </w:tcPr>
          <w:p w14:paraId="07B61ED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70C9C4E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079448A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5EB4346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6" w:type="pct"/>
            <w:shd w:val="clear" w:color="auto" w:fill="auto"/>
          </w:tcPr>
          <w:p w14:paraId="424BA91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2EB917ED" w14:textId="77777777" w:rsidTr="00C002BE">
        <w:tc>
          <w:tcPr>
            <w:tcW w:w="2310" w:type="pct"/>
            <w:shd w:val="clear" w:color="auto" w:fill="auto"/>
          </w:tcPr>
          <w:p w14:paraId="7E2C8CF5"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Educação Profissional e Tecnológica Subsequente em Recursos Pesqueiros no Estado do Amazonas: desafios e oportunidade no âmbito do IFAM CPRF</w:t>
            </w:r>
          </w:p>
        </w:tc>
        <w:tc>
          <w:tcPr>
            <w:tcW w:w="654" w:type="pct"/>
            <w:shd w:val="clear" w:color="auto" w:fill="auto"/>
          </w:tcPr>
          <w:p w14:paraId="0E288D3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44BE345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4FEB0B1B"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0715DD4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6CD7D2A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2A24034C" w14:textId="77777777" w:rsidTr="00C002BE">
        <w:tc>
          <w:tcPr>
            <w:tcW w:w="2310" w:type="pct"/>
            <w:shd w:val="clear" w:color="auto" w:fill="auto"/>
          </w:tcPr>
          <w:p w14:paraId="0DD7AF0D"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Ambiente Tridimensional de aprendizagem desenvolvido por alunos do ensino médio do município de Parintins.</w:t>
            </w:r>
          </w:p>
        </w:tc>
        <w:tc>
          <w:tcPr>
            <w:tcW w:w="654" w:type="pct"/>
            <w:shd w:val="clear" w:color="auto" w:fill="auto"/>
          </w:tcPr>
          <w:p w14:paraId="266331E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Mostra de Inovação Tecnológica</w:t>
            </w:r>
          </w:p>
        </w:tc>
        <w:tc>
          <w:tcPr>
            <w:tcW w:w="509" w:type="pct"/>
            <w:shd w:val="clear" w:color="auto" w:fill="auto"/>
          </w:tcPr>
          <w:p w14:paraId="467F57B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1E55FD8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63EBCDE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847EB8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1C6CABEA" w14:textId="77777777" w:rsidTr="00C002BE">
        <w:tc>
          <w:tcPr>
            <w:tcW w:w="2310" w:type="pct"/>
            <w:shd w:val="clear" w:color="auto" w:fill="auto"/>
          </w:tcPr>
          <w:p w14:paraId="429F3F3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Sabores de Tefé</w:t>
            </w:r>
          </w:p>
        </w:tc>
        <w:tc>
          <w:tcPr>
            <w:tcW w:w="654" w:type="pct"/>
            <w:shd w:val="clear" w:color="auto" w:fill="auto"/>
          </w:tcPr>
          <w:p w14:paraId="724A16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F3CB31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76B0109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5B7A2FE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98C74E0"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5C271BC6" w14:textId="77777777" w:rsidTr="00C002BE">
        <w:tc>
          <w:tcPr>
            <w:tcW w:w="2310" w:type="pct"/>
            <w:shd w:val="clear" w:color="auto" w:fill="auto"/>
          </w:tcPr>
          <w:p w14:paraId="100BF146"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Economia Solidária: Uma alternativa de autogestão em Comunidades Agrícolas.</w:t>
            </w:r>
          </w:p>
        </w:tc>
        <w:tc>
          <w:tcPr>
            <w:tcW w:w="654" w:type="pct"/>
            <w:shd w:val="clear" w:color="auto" w:fill="auto"/>
          </w:tcPr>
          <w:p w14:paraId="3533C5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E3CD11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1E2F325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13AAB6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34B59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777E3FC3" w14:textId="77777777" w:rsidTr="00C002BE">
        <w:tc>
          <w:tcPr>
            <w:tcW w:w="2310" w:type="pct"/>
            <w:shd w:val="clear" w:color="auto" w:fill="auto"/>
          </w:tcPr>
          <w:p w14:paraId="6361646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Grupo Regional - IFAMÍLIA (Raízes Amazônidas)</w:t>
            </w:r>
          </w:p>
        </w:tc>
        <w:tc>
          <w:tcPr>
            <w:tcW w:w="654" w:type="pct"/>
            <w:shd w:val="clear" w:color="auto" w:fill="auto"/>
          </w:tcPr>
          <w:p w14:paraId="2A56A03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584CFFB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1CFA45D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8559AA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1ABA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3A7372FA" w14:textId="77777777" w:rsidTr="00C002BE">
        <w:tc>
          <w:tcPr>
            <w:tcW w:w="2310" w:type="pct"/>
            <w:shd w:val="clear" w:color="auto" w:fill="auto"/>
          </w:tcPr>
          <w:p w14:paraId="4161197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Teatro de Cego do Amazonas</w:t>
            </w:r>
          </w:p>
        </w:tc>
        <w:tc>
          <w:tcPr>
            <w:tcW w:w="654" w:type="pct"/>
            <w:shd w:val="clear" w:color="auto" w:fill="auto"/>
          </w:tcPr>
          <w:p w14:paraId="451BE8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Teatro</w:t>
            </w:r>
          </w:p>
        </w:tc>
        <w:tc>
          <w:tcPr>
            <w:tcW w:w="509" w:type="pct"/>
            <w:shd w:val="clear" w:color="auto" w:fill="auto"/>
          </w:tcPr>
          <w:p w14:paraId="5AA5801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4</w:t>
            </w:r>
          </w:p>
        </w:tc>
        <w:tc>
          <w:tcPr>
            <w:tcW w:w="654" w:type="pct"/>
            <w:shd w:val="clear" w:color="auto" w:fill="auto"/>
          </w:tcPr>
          <w:p w14:paraId="1A3022D0"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3B4565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860F3B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6</w:t>
            </w:r>
          </w:p>
        </w:tc>
      </w:tr>
      <w:tr w:rsidR="006F7510" w:rsidRPr="008F2371" w14:paraId="05E11B30" w14:textId="77777777" w:rsidTr="00C002BE">
        <w:tc>
          <w:tcPr>
            <w:tcW w:w="2310" w:type="pct"/>
            <w:shd w:val="clear" w:color="auto" w:fill="auto"/>
          </w:tcPr>
          <w:p w14:paraId="7A0EA813"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Projeto Banzeiro: Nossa Dança, Nossa Cultura.</w:t>
            </w:r>
          </w:p>
        </w:tc>
        <w:tc>
          <w:tcPr>
            <w:tcW w:w="654" w:type="pct"/>
            <w:shd w:val="clear" w:color="auto" w:fill="auto"/>
          </w:tcPr>
          <w:p w14:paraId="1F52D7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Dança</w:t>
            </w:r>
          </w:p>
        </w:tc>
        <w:tc>
          <w:tcPr>
            <w:tcW w:w="509" w:type="pct"/>
            <w:shd w:val="clear" w:color="auto" w:fill="auto"/>
          </w:tcPr>
          <w:p w14:paraId="48144B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10</w:t>
            </w:r>
          </w:p>
        </w:tc>
        <w:tc>
          <w:tcPr>
            <w:tcW w:w="654" w:type="pct"/>
            <w:shd w:val="clear" w:color="auto" w:fill="auto"/>
          </w:tcPr>
          <w:p w14:paraId="4DADF65B"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25D0E1F1"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978AF1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1C28DBAC" w14:textId="77777777" w:rsidTr="00C002BE">
        <w:tc>
          <w:tcPr>
            <w:tcW w:w="2310" w:type="pct"/>
            <w:shd w:val="clear" w:color="auto" w:fill="auto"/>
          </w:tcPr>
          <w:p w14:paraId="27DCA52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Aldeia da Musica: Educação Musical para Crianças da Etnia T</w:t>
            </w:r>
            <w:r>
              <w:rPr>
                <w:rFonts w:eastAsia="Times New Roman"/>
                <w:sz w:val="20"/>
                <w:szCs w:val="20"/>
                <w:lang w:eastAsia="ar-SA"/>
              </w:rPr>
              <w:t>ic</w:t>
            </w:r>
            <w:r w:rsidRPr="008F2371">
              <w:rPr>
                <w:rFonts w:eastAsia="Times New Roman"/>
                <w:sz w:val="20"/>
                <w:szCs w:val="20"/>
                <w:lang w:eastAsia="ar-SA"/>
              </w:rPr>
              <w:t>una do Alto Solimões</w:t>
            </w:r>
          </w:p>
        </w:tc>
        <w:tc>
          <w:tcPr>
            <w:tcW w:w="654" w:type="pct"/>
            <w:shd w:val="clear" w:color="auto" w:fill="auto"/>
          </w:tcPr>
          <w:p w14:paraId="56B8A32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0458152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654" w:type="pct"/>
            <w:shd w:val="clear" w:color="auto" w:fill="auto"/>
          </w:tcPr>
          <w:p w14:paraId="422FD73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0609B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528E011"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9</w:t>
            </w:r>
          </w:p>
        </w:tc>
      </w:tr>
      <w:tr w:rsidR="006F7510" w:rsidRPr="008F2371" w14:paraId="2115DE83" w14:textId="77777777" w:rsidTr="00C002BE">
        <w:tc>
          <w:tcPr>
            <w:tcW w:w="2310" w:type="pct"/>
            <w:shd w:val="clear" w:color="auto" w:fill="auto"/>
          </w:tcPr>
          <w:p w14:paraId="668013BF"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TOTAL</w:t>
            </w:r>
          </w:p>
        </w:tc>
        <w:tc>
          <w:tcPr>
            <w:tcW w:w="654" w:type="pct"/>
            <w:shd w:val="clear" w:color="auto" w:fill="auto"/>
          </w:tcPr>
          <w:p w14:paraId="5A82846A" w14:textId="77777777" w:rsidR="006F7510" w:rsidRPr="008F2371" w:rsidRDefault="006F7510" w:rsidP="004B7A41">
            <w:pPr>
              <w:suppressAutoHyphens/>
              <w:spacing w:after="0" w:line="240" w:lineRule="auto"/>
              <w:rPr>
                <w:rFonts w:eastAsia="Times New Roman"/>
                <w:b/>
                <w:sz w:val="20"/>
                <w:szCs w:val="20"/>
                <w:lang w:eastAsia="ar-SA"/>
              </w:rPr>
            </w:pPr>
          </w:p>
        </w:tc>
        <w:tc>
          <w:tcPr>
            <w:tcW w:w="509" w:type="pct"/>
            <w:shd w:val="clear" w:color="auto" w:fill="auto"/>
          </w:tcPr>
          <w:p w14:paraId="5C1EC447"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21</w:t>
            </w:r>
          </w:p>
        </w:tc>
        <w:tc>
          <w:tcPr>
            <w:tcW w:w="654" w:type="pct"/>
            <w:shd w:val="clear" w:color="auto" w:fill="auto"/>
          </w:tcPr>
          <w:p w14:paraId="235CB59B"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16</w:t>
            </w:r>
          </w:p>
        </w:tc>
        <w:tc>
          <w:tcPr>
            <w:tcW w:w="437" w:type="pct"/>
            <w:shd w:val="clear" w:color="auto" w:fill="auto"/>
          </w:tcPr>
          <w:p w14:paraId="36AFBEAC"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6</w:t>
            </w:r>
          </w:p>
        </w:tc>
        <w:tc>
          <w:tcPr>
            <w:tcW w:w="436" w:type="pct"/>
            <w:shd w:val="clear" w:color="auto" w:fill="auto"/>
          </w:tcPr>
          <w:p w14:paraId="0F328B47"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15</w:t>
            </w:r>
          </w:p>
        </w:tc>
      </w:tr>
    </w:tbl>
    <w:p w14:paraId="5F061883" w14:textId="77777777" w:rsidR="006F7510" w:rsidRPr="008F2371" w:rsidRDefault="006F7510" w:rsidP="006F7510">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07E73A07" w14:textId="77777777" w:rsidR="006F7510" w:rsidRDefault="006F7510" w:rsidP="006F7510">
      <w:pPr>
        <w:suppressAutoHyphens/>
        <w:spacing w:after="0"/>
        <w:jc w:val="left"/>
        <w:rPr>
          <w:rFonts w:eastAsia="Times New Roman"/>
          <w:szCs w:val="24"/>
          <w:lang w:eastAsia="ar-SA"/>
        </w:rPr>
      </w:pPr>
    </w:p>
    <w:p w14:paraId="4CA9C940" w14:textId="77777777" w:rsidR="006F7510" w:rsidRPr="00E438C1" w:rsidRDefault="006F7510" w:rsidP="006F7510">
      <w:pPr>
        <w:suppressAutoHyphens/>
        <w:spacing w:after="0"/>
        <w:jc w:val="left"/>
        <w:rPr>
          <w:rFonts w:eastAsia="Times New Roman"/>
          <w:szCs w:val="24"/>
          <w:lang w:eastAsia="ar-SA"/>
        </w:rPr>
      </w:pPr>
    </w:p>
    <w:p w14:paraId="289A8A9F" w14:textId="77777777" w:rsidR="006F7510" w:rsidRDefault="006F7510" w:rsidP="00C002BE">
      <w:pPr>
        <w:pStyle w:val="PargrafodaLista"/>
        <w:spacing w:after="0"/>
        <w:ind w:left="851"/>
        <w:rPr>
          <w:rFonts w:eastAsia="Times New Roman" w:cs="Calibri"/>
          <w:b/>
          <w:szCs w:val="24"/>
          <w:lang w:eastAsia="pt-BR"/>
        </w:rPr>
      </w:pPr>
      <w:r w:rsidRPr="003C3EFB">
        <w:rPr>
          <w:rFonts w:eastAsia="Times New Roman" w:cs="Calibri"/>
          <w:b/>
          <w:szCs w:val="24"/>
          <w:lang w:eastAsia="pt-BR"/>
        </w:rPr>
        <w:t>NEXUS – A Revista da Extensão do IFAM</w:t>
      </w:r>
    </w:p>
    <w:p w14:paraId="4BC4BE97" w14:textId="77777777" w:rsidR="006F7510" w:rsidRDefault="006F7510" w:rsidP="006F7510">
      <w:pPr>
        <w:pStyle w:val="PargrafodaLista"/>
        <w:spacing w:after="0"/>
        <w:ind w:left="2208"/>
        <w:rPr>
          <w:rFonts w:eastAsia="Times New Roman" w:cs="Calibri"/>
          <w:b/>
          <w:szCs w:val="24"/>
          <w:lang w:eastAsia="pt-BR"/>
        </w:rPr>
      </w:pPr>
    </w:p>
    <w:p w14:paraId="55D095F9" w14:textId="77777777" w:rsidR="006F7510" w:rsidRPr="003C3EFB" w:rsidRDefault="006F7510" w:rsidP="006F7510">
      <w:pPr>
        <w:suppressAutoHyphens/>
        <w:spacing w:after="0"/>
        <w:ind w:firstLine="851"/>
        <w:rPr>
          <w:rFonts w:eastAsia="Times New Roman"/>
          <w:szCs w:val="24"/>
          <w:lang w:eastAsia="ar-SA"/>
        </w:rPr>
      </w:pPr>
      <w:r w:rsidRPr="003C3EFB">
        <w:rPr>
          <w:rFonts w:eastAsia="Times New Roman"/>
          <w:szCs w:val="24"/>
          <w:lang w:eastAsia="ar-SA"/>
        </w:rPr>
        <w:t xml:space="preserve">A </w:t>
      </w:r>
      <w:r>
        <w:rPr>
          <w:rFonts w:eastAsia="Times New Roman"/>
          <w:szCs w:val="24"/>
          <w:lang w:eastAsia="ar-SA"/>
        </w:rPr>
        <w:t xml:space="preserve">NEXUS – </w:t>
      </w:r>
      <w:r w:rsidRPr="003C3EFB">
        <w:rPr>
          <w:rFonts w:eastAsia="Times New Roman"/>
          <w:szCs w:val="24"/>
          <w:lang w:eastAsia="ar-SA"/>
        </w:rPr>
        <w:t>Revista</w:t>
      </w:r>
      <w:r>
        <w:rPr>
          <w:rFonts w:eastAsia="Times New Roman"/>
          <w:szCs w:val="24"/>
          <w:lang w:eastAsia="ar-SA"/>
        </w:rPr>
        <w:t xml:space="preserve"> de Extensão do IFAM </w:t>
      </w:r>
      <w:r w:rsidRPr="003C3EFB">
        <w:rPr>
          <w:rFonts w:eastAsia="Times New Roman"/>
          <w:szCs w:val="24"/>
          <w:lang w:eastAsia="ar-SA"/>
        </w:rPr>
        <w:t>é um periódico técnico-cientifico</w:t>
      </w:r>
      <w:r>
        <w:rPr>
          <w:rFonts w:eastAsia="Times New Roman"/>
          <w:szCs w:val="24"/>
          <w:lang w:eastAsia="ar-SA"/>
        </w:rPr>
        <w:t>, semestral, lançado em 2015,</w:t>
      </w:r>
      <w:r w:rsidRPr="003C3EFB">
        <w:rPr>
          <w:rFonts w:eastAsia="Times New Roman"/>
          <w:szCs w:val="24"/>
          <w:lang w:eastAsia="ar-SA"/>
        </w:rPr>
        <w:t xml:space="preserve"> </w:t>
      </w:r>
      <w:r>
        <w:rPr>
          <w:rFonts w:eastAsia="Times New Roman"/>
          <w:szCs w:val="24"/>
          <w:lang w:eastAsia="ar-SA"/>
        </w:rPr>
        <w:t xml:space="preserve">que </w:t>
      </w:r>
      <w:r w:rsidRPr="003C3EFB">
        <w:rPr>
          <w:rFonts w:eastAsia="Times New Roman"/>
          <w:szCs w:val="24"/>
          <w:lang w:eastAsia="ar-SA"/>
        </w:rPr>
        <w:t xml:space="preserve">tem </w:t>
      </w:r>
      <w:r>
        <w:rPr>
          <w:rFonts w:eastAsia="Times New Roman"/>
          <w:szCs w:val="24"/>
          <w:lang w:eastAsia="ar-SA"/>
        </w:rPr>
        <w:t>por o</w:t>
      </w:r>
      <w:r w:rsidRPr="003C3EFB">
        <w:rPr>
          <w:rFonts w:eastAsia="Times New Roman"/>
          <w:szCs w:val="24"/>
          <w:lang w:eastAsia="ar-SA"/>
        </w:rPr>
        <w:t>bjetivo promover o registro, a publicação e disseminação das produções acadêmicas relacionadas à Extensão do IF</w:t>
      </w:r>
      <w:r>
        <w:rPr>
          <w:rFonts w:eastAsia="Times New Roman"/>
          <w:szCs w:val="24"/>
          <w:lang w:eastAsia="ar-SA"/>
        </w:rPr>
        <w:t>AM e de outras Instituições de E</w:t>
      </w:r>
      <w:r w:rsidRPr="003C3EFB">
        <w:rPr>
          <w:rFonts w:eastAsia="Times New Roman"/>
          <w:szCs w:val="24"/>
          <w:lang w:eastAsia="ar-SA"/>
        </w:rPr>
        <w:t xml:space="preserve">nsino, </w:t>
      </w:r>
      <w:r>
        <w:rPr>
          <w:rFonts w:eastAsia="Times New Roman"/>
          <w:szCs w:val="24"/>
          <w:lang w:eastAsia="ar-SA"/>
        </w:rPr>
        <w:t xml:space="preserve">Pesquisa </w:t>
      </w:r>
      <w:r>
        <w:rPr>
          <w:rFonts w:eastAsia="Times New Roman"/>
          <w:szCs w:val="24"/>
          <w:lang w:eastAsia="ar-SA"/>
        </w:rPr>
        <w:lastRenderedPageBreak/>
        <w:t xml:space="preserve">e Extensão, com </w:t>
      </w:r>
      <w:r w:rsidRPr="003C3EFB">
        <w:rPr>
          <w:rFonts w:eastAsia="Times New Roman"/>
          <w:szCs w:val="24"/>
          <w:lang w:eastAsia="ar-SA"/>
        </w:rPr>
        <w:t>formato de publicação tanto na versão impressa quanto na eletrônica (</w:t>
      </w:r>
      <w:hyperlink r:id="rId50" w:history="1">
        <w:r w:rsidRPr="003C3EFB">
          <w:rPr>
            <w:rFonts w:eastAsia="Times New Roman"/>
            <w:color w:val="0000FF"/>
            <w:szCs w:val="24"/>
            <w:u w:val="single"/>
            <w:lang w:eastAsia="ar-SA"/>
          </w:rPr>
          <w:t>www.ifam.edu.br/nexus</w:t>
        </w:r>
      </w:hyperlink>
      <w:r w:rsidRPr="003C3EFB">
        <w:rPr>
          <w:rFonts w:eastAsia="Times New Roman"/>
          <w:szCs w:val="24"/>
          <w:lang w:eastAsia="ar-SA"/>
        </w:rPr>
        <w:t xml:space="preserve">). </w:t>
      </w:r>
      <w:r>
        <w:rPr>
          <w:rFonts w:eastAsia="Times New Roman"/>
          <w:szCs w:val="24"/>
          <w:lang w:eastAsia="ar-SA"/>
        </w:rPr>
        <w:t>Em</w:t>
      </w:r>
      <w:r w:rsidRPr="003C3EFB">
        <w:rPr>
          <w:rFonts w:eastAsia="Times New Roman"/>
          <w:szCs w:val="24"/>
          <w:lang w:eastAsia="ar-SA"/>
        </w:rPr>
        <w:t xml:space="preserve"> 2015</w:t>
      </w:r>
      <w:r>
        <w:rPr>
          <w:rFonts w:eastAsia="Times New Roman"/>
          <w:szCs w:val="24"/>
          <w:lang w:eastAsia="ar-SA"/>
        </w:rPr>
        <w:t xml:space="preserve">, foram publicadas </w:t>
      </w:r>
      <w:r w:rsidRPr="003C3EFB">
        <w:rPr>
          <w:rFonts w:eastAsia="Times New Roman"/>
          <w:szCs w:val="24"/>
          <w:lang w:eastAsia="ar-SA"/>
        </w:rPr>
        <w:t>2 edições</w:t>
      </w:r>
      <w:r>
        <w:rPr>
          <w:rFonts w:eastAsia="Times New Roman"/>
          <w:szCs w:val="24"/>
          <w:lang w:eastAsia="ar-SA"/>
        </w:rPr>
        <w:t>: Abril e Dezembro, com tiragem de 300 e 600 exemplares, respectivamente.</w:t>
      </w:r>
    </w:p>
    <w:p w14:paraId="3E16599C" w14:textId="48DB6685" w:rsidR="006F7510" w:rsidRDefault="006F7510" w:rsidP="006F7510">
      <w:pPr>
        <w:pStyle w:val="Legenda"/>
        <w:keepNext/>
      </w:pPr>
      <w:bookmarkStart w:id="149" w:name="_Toc446321800"/>
      <w:bookmarkStart w:id="150" w:name="_Toc446402245"/>
      <w:r>
        <w:t xml:space="preserve">Figura </w:t>
      </w:r>
      <w:fldSimple w:instr=" SEQ Figura \* ARABIC ">
        <w:r w:rsidR="003D1679">
          <w:rPr>
            <w:noProof/>
          </w:rPr>
          <w:t>28</w:t>
        </w:r>
      </w:fldSimple>
      <w:r>
        <w:t xml:space="preserve"> Tabela </w:t>
      </w:r>
      <w:fldSimple w:instr=" SEQ Tabela \* ARABIC ">
        <w:r w:rsidR="007B6905">
          <w:rPr>
            <w:noProof/>
          </w:rPr>
          <w:t>42</w:t>
        </w:r>
      </w:fldSimple>
      <w:r>
        <w:t xml:space="preserve"> Capas das edições Nexus</w:t>
      </w:r>
      <w:bookmarkEnd w:id="149"/>
      <w:bookmarkEnd w:id="150"/>
    </w:p>
    <w:p w14:paraId="7A787B94" w14:textId="77777777" w:rsidR="006F7510" w:rsidRDefault="006F7510" w:rsidP="006F7510">
      <w:pPr>
        <w:pStyle w:val="PargrafodaLista"/>
        <w:spacing w:after="0"/>
        <w:ind w:left="0"/>
        <w:rPr>
          <w:rFonts w:eastAsia="Times New Roman" w:cs="Calibri"/>
          <w:b/>
          <w:szCs w:val="24"/>
          <w:lang w:eastAsia="pt-BR"/>
        </w:rPr>
      </w:pPr>
      <w:r>
        <w:rPr>
          <w:noProof/>
          <w:lang w:eastAsia="pt-BR"/>
        </w:rPr>
        <w:drawing>
          <wp:inline distT="0" distB="0" distL="0" distR="0" wp14:anchorId="0D03EAD1" wp14:editId="6A540B4C">
            <wp:extent cx="5191125" cy="2686050"/>
            <wp:effectExtent l="0" t="0" r="9525"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91125" cy="2686050"/>
                    </a:xfrm>
                    <a:prstGeom prst="rect">
                      <a:avLst/>
                    </a:prstGeom>
                  </pic:spPr>
                </pic:pic>
              </a:graphicData>
            </a:graphic>
          </wp:inline>
        </w:drawing>
      </w:r>
    </w:p>
    <w:p w14:paraId="7B29C8A9" w14:textId="77777777" w:rsidR="006F7510" w:rsidRDefault="006F7510" w:rsidP="006F7510">
      <w:pPr>
        <w:pStyle w:val="PargrafodaLista"/>
        <w:spacing w:after="0"/>
        <w:ind w:left="0"/>
        <w:rPr>
          <w:rFonts w:eastAsia="Times New Roman" w:cs="Calibri"/>
          <w:b/>
          <w:szCs w:val="24"/>
          <w:lang w:eastAsia="pt-BR"/>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3E35CD0D" w14:textId="77777777" w:rsidR="006F7510" w:rsidRDefault="006F7510" w:rsidP="000B24FD">
      <w:pPr>
        <w:spacing w:after="160" w:line="259" w:lineRule="auto"/>
        <w:jc w:val="left"/>
        <w:rPr>
          <w:bCs/>
          <w:szCs w:val="24"/>
        </w:rPr>
      </w:pPr>
    </w:p>
    <w:p w14:paraId="310832FB" w14:textId="77777777" w:rsidR="006F7510" w:rsidRDefault="006F7510" w:rsidP="000B24FD">
      <w:pPr>
        <w:spacing w:after="160" w:line="259" w:lineRule="auto"/>
        <w:jc w:val="left"/>
        <w:rPr>
          <w:bCs/>
          <w:szCs w:val="24"/>
        </w:rPr>
      </w:pPr>
    </w:p>
    <w:p w14:paraId="09E94A86" w14:textId="77777777" w:rsidR="006F7510" w:rsidRDefault="006F7510" w:rsidP="000B24FD">
      <w:pPr>
        <w:spacing w:after="160" w:line="259" w:lineRule="auto"/>
        <w:jc w:val="left"/>
        <w:rPr>
          <w:bCs/>
          <w:szCs w:val="24"/>
        </w:rPr>
      </w:pPr>
    </w:p>
    <w:p w14:paraId="55DCAD00" w14:textId="77777777" w:rsidR="006F7510" w:rsidRDefault="006F7510" w:rsidP="000B24FD">
      <w:pPr>
        <w:spacing w:after="160" w:line="259" w:lineRule="auto"/>
        <w:jc w:val="left"/>
        <w:rPr>
          <w:bCs/>
          <w:szCs w:val="24"/>
        </w:rPr>
      </w:pPr>
    </w:p>
    <w:p w14:paraId="0DE5CD4B" w14:textId="77777777" w:rsidR="006F7510" w:rsidRDefault="006F7510" w:rsidP="000B24FD">
      <w:pPr>
        <w:spacing w:after="160" w:line="259" w:lineRule="auto"/>
        <w:jc w:val="left"/>
        <w:rPr>
          <w:bCs/>
          <w:szCs w:val="24"/>
        </w:rPr>
      </w:pPr>
    </w:p>
    <w:p w14:paraId="1D24FA48" w14:textId="77777777" w:rsidR="00C002BE" w:rsidRDefault="00C002BE" w:rsidP="000B24FD">
      <w:pPr>
        <w:spacing w:after="160" w:line="259" w:lineRule="auto"/>
        <w:jc w:val="left"/>
        <w:rPr>
          <w:bCs/>
          <w:szCs w:val="24"/>
        </w:rPr>
      </w:pPr>
    </w:p>
    <w:p w14:paraId="2EA26EBB" w14:textId="77777777" w:rsidR="00C002BE" w:rsidRDefault="00C002BE" w:rsidP="000B24FD">
      <w:pPr>
        <w:spacing w:after="160" w:line="259" w:lineRule="auto"/>
        <w:jc w:val="left"/>
        <w:rPr>
          <w:bCs/>
          <w:szCs w:val="24"/>
        </w:rPr>
      </w:pPr>
    </w:p>
    <w:p w14:paraId="287EB5DB" w14:textId="77777777" w:rsidR="00C002BE" w:rsidRDefault="00C002BE" w:rsidP="000B24FD">
      <w:pPr>
        <w:spacing w:after="160" w:line="259" w:lineRule="auto"/>
        <w:jc w:val="left"/>
        <w:rPr>
          <w:bCs/>
          <w:szCs w:val="24"/>
        </w:rPr>
      </w:pPr>
    </w:p>
    <w:p w14:paraId="201355B2" w14:textId="77777777" w:rsidR="00C002BE" w:rsidRDefault="00C002BE" w:rsidP="000B24FD">
      <w:pPr>
        <w:spacing w:after="160" w:line="259" w:lineRule="auto"/>
        <w:jc w:val="left"/>
        <w:rPr>
          <w:bCs/>
          <w:szCs w:val="24"/>
        </w:rPr>
      </w:pPr>
    </w:p>
    <w:p w14:paraId="20CB5DEA" w14:textId="77777777" w:rsidR="00C002BE" w:rsidRDefault="00C002BE" w:rsidP="000B24FD">
      <w:pPr>
        <w:spacing w:after="160" w:line="259" w:lineRule="auto"/>
        <w:jc w:val="left"/>
        <w:rPr>
          <w:bCs/>
          <w:szCs w:val="24"/>
        </w:rPr>
      </w:pPr>
    </w:p>
    <w:p w14:paraId="34DEA217" w14:textId="77777777" w:rsidR="00C002BE" w:rsidRDefault="00C002BE" w:rsidP="000B24FD">
      <w:pPr>
        <w:spacing w:after="160" w:line="259" w:lineRule="auto"/>
        <w:jc w:val="left"/>
        <w:rPr>
          <w:bCs/>
          <w:szCs w:val="24"/>
        </w:rPr>
      </w:pPr>
    </w:p>
    <w:p w14:paraId="3E1FFC9B" w14:textId="77777777" w:rsidR="00AB2897" w:rsidRPr="00EC0CE2" w:rsidRDefault="00AB2897" w:rsidP="000B24FD">
      <w:pPr>
        <w:spacing w:after="160" w:line="259" w:lineRule="auto"/>
        <w:jc w:val="left"/>
        <w:rPr>
          <w:bCs/>
          <w:szCs w:val="24"/>
        </w:rPr>
      </w:pPr>
      <w:commentRangeStart w:id="151"/>
      <w:r w:rsidRPr="00EC0CE2">
        <w:rPr>
          <w:bCs/>
          <w:szCs w:val="24"/>
        </w:rPr>
        <w:lastRenderedPageBreak/>
        <w:t>Organograma</w:t>
      </w:r>
      <w:commentRangeEnd w:id="151"/>
      <w:r w:rsidR="00A4170D">
        <w:rPr>
          <w:rStyle w:val="Refdecomentrio"/>
          <w:rFonts w:asciiTheme="minorHAnsi" w:eastAsiaTheme="minorHAnsi" w:hAnsiTheme="minorHAnsi" w:cs="Arial"/>
          <w:b/>
          <w:bCs/>
          <w:iCs/>
          <w:kern w:val="1"/>
          <w:lang w:eastAsia="ar-SA"/>
        </w:rPr>
        <w:commentReference w:id="151"/>
      </w:r>
    </w:p>
    <w:p w14:paraId="6C2A8B2A" w14:textId="3F5CE195" w:rsidR="00AB2897" w:rsidRPr="00AB2897" w:rsidRDefault="00AB2897" w:rsidP="00A6027A">
      <w:pPr>
        <w:spacing w:after="0"/>
        <w:ind w:firstLine="851"/>
        <w:rPr>
          <w:szCs w:val="24"/>
        </w:rPr>
      </w:pPr>
      <w:r w:rsidRPr="00AB2897">
        <w:rPr>
          <w:szCs w:val="24"/>
        </w:rPr>
        <w:t xml:space="preserve">A </w:t>
      </w:r>
      <w:r w:rsidR="00F37598">
        <w:rPr>
          <w:szCs w:val="24"/>
        </w:rPr>
        <w:t>F</w:t>
      </w:r>
      <w:r w:rsidRPr="00AB2897">
        <w:rPr>
          <w:szCs w:val="24"/>
        </w:rPr>
        <w:t>igura</w:t>
      </w:r>
      <w:r w:rsidR="00F37598">
        <w:rPr>
          <w:szCs w:val="24"/>
        </w:rPr>
        <w:t xml:space="preserve"> </w:t>
      </w:r>
      <w:r w:rsidR="00A6027A">
        <w:rPr>
          <w:szCs w:val="24"/>
        </w:rPr>
        <w:t>26</w:t>
      </w:r>
      <w:r w:rsidRPr="00AB2897">
        <w:rPr>
          <w:szCs w:val="24"/>
        </w:rPr>
        <w:t xml:space="preserve"> representa a estrutura formal da Reitoria do IFAM através do organograma institucional. Salienta-se que abaixo da Reitoria se encontram as Diretorias dos </w:t>
      </w:r>
      <w:r w:rsidR="00A4046B">
        <w:rPr>
          <w:szCs w:val="24"/>
        </w:rPr>
        <w:t>Campi</w:t>
      </w:r>
      <w:r w:rsidRPr="00AB2897">
        <w:rPr>
          <w:szCs w:val="24"/>
        </w:rPr>
        <w:t xml:space="preserve"> os quais, por sua vez, tem seu próprio organograma, não apresentado neste Relatório.</w:t>
      </w:r>
    </w:p>
    <w:p w14:paraId="3729C7B0" w14:textId="77777777" w:rsidR="00F37598" w:rsidRDefault="00B44F70" w:rsidP="000917A3">
      <w:pPr>
        <w:spacing w:after="0"/>
        <w:jc w:val="center"/>
        <w:rPr>
          <w:color w:val="FF0000"/>
          <w:szCs w:val="24"/>
        </w:rPr>
      </w:pPr>
      <w:r>
        <w:rPr>
          <w:noProof/>
          <w:lang w:eastAsia="pt-BR"/>
        </w:rPr>
        <mc:AlternateContent>
          <mc:Choice Requires="wps">
            <w:drawing>
              <wp:anchor distT="0" distB="0" distL="114300" distR="114300" simplePos="0" relativeHeight="251658752" behindDoc="0" locked="0" layoutInCell="1" allowOverlap="1" wp14:anchorId="144982EA" wp14:editId="39C230E9">
                <wp:simplePos x="0" y="0"/>
                <wp:positionH relativeFrom="column">
                  <wp:posOffset>277761</wp:posOffset>
                </wp:positionH>
                <wp:positionV relativeFrom="paragraph">
                  <wp:posOffset>87748</wp:posOffset>
                </wp:positionV>
                <wp:extent cx="6162675" cy="178435"/>
                <wp:effectExtent l="0" t="0" r="9525" b="0"/>
                <wp:wrapNone/>
                <wp:docPr id="9" name="Caixa de texto 9"/>
                <wp:cNvGraphicFramePr/>
                <a:graphic xmlns:a="http://schemas.openxmlformats.org/drawingml/2006/main">
                  <a:graphicData uri="http://schemas.microsoft.com/office/word/2010/wordprocessingShape">
                    <wps:wsp>
                      <wps:cNvSpPr txBox="1"/>
                      <wps:spPr>
                        <a:xfrm>
                          <a:off x="0" y="0"/>
                          <a:ext cx="6162675" cy="178435"/>
                        </a:xfrm>
                        <a:prstGeom prst="rect">
                          <a:avLst/>
                        </a:prstGeom>
                        <a:solidFill>
                          <a:prstClr val="white"/>
                        </a:solidFill>
                        <a:ln>
                          <a:noFill/>
                        </a:ln>
                        <a:effectLst/>
                      </wps:spPr>
                      <wps:txbx>
                        <w:txbxContent>
                          <w:p w14:paraId="2A9EFB34" w14:textId="0F1EF4D0" w:rsidR="008D4EA2" w:rsidRPr="0060127E" w:rsidRDefault="008D4EA2" w:rsidP="00F37598">
                            <w:pPr>
                              <w:pStyle w:val="Legenda"/>
                              <w:rPr>
                                <w:noProof/>
                                <w:sz w:val="24"/>
                              </w:rPr>
                            </w:pPr>
                            <w:bookmarkStart w:id="152" w:name="_Toc446321765"/>
                            <w:r>
                              <w:t xml:space="preserve">Figura </w:t>
                            </w:r>
                            <w:fldSimple w:instr=" SEQ Figura \* ARABIC ">
                              <w:r>
                                <w:rPr>
                                  <w:noProof/>
                                </w:rPr>
                                <w:t>29</w:t>
                              </w:r>
                            </w:fldSimple>
                            <w:r>
                              <w:t xml:space="preserve"> Organograma do IFAM</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4982EA" id="Caixa de texto 9" o:spid="_x0000_s1027" type="#_x0000_t202" style="position:absolute;left:0;text-align:left;margin-left:21.85pt;margin-top:6.9pt;width:485.25pt;height:14.0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0xjOwIAAHsEAAAOAAAAZHJzL2Uyb0RvYy54bWysVMFuGjEQvVfqP1i+lwXakASxRJSIqhJK&#10;IpEqZ+O1WUu2x7UNu/TrO/bukjbtqerFjGfGb/a9mWFx1xpNTsIHBbakk9GYEmE5VMoeSvrtefPh&#10;hpIQma2YBitKehaB3i3fv1s0bi6mUIOuhCcIYsO8cSWtY3Tzogi8FoaFEThhMSjBGxbx6g9F5VmD&#10;6EYX0/F4VjTgK+eBixDQe98F6TLjSyl4fJQyiEh0SfHbYj59PvfpLJYLNj945mrF+89g//AVhimL&#10;RS9Q9ywycvTqDyijuIcAMo44mAKkVFxkDshmMn7DZlczJzIXFCe4i0zh/8Hyh9OTJ6oq6S0llhls&#10;0ZqplpFKkCjaCOQ2adS4MMfUncPk2H6GFns9+AM6E/VWepN+kRTBOKp9viiMSISjczaZTWfXV5Rw&#10;jE2ubz59vEowxetr50P8IsCQZJTUYwezsOy0DbFLHVJSsQBaVRuldbqkwFp7cmLY7aZWUfTgv2Vp&#10;m3ItpFcdYOcReVz6KolwRyxZsd23WaQL6T1UZ9TCQzdRwfGNwupbFuIT8zhCSB/XIj7iITU0JYXe&#10;oqQG/+Nv/pSPncUoJQ2OZEnD9yPzghL91WLP0/wOhh+M/WDYo1kD8p7gwjmeTXzgox5M6cG84Las&#10;UhUMMcuxVknjYK5jtxi4bVysVjkJp9SxuLU7xxP0oPJz+8K863uU5uQBhmFl8zet6nI7zVfHCFLl&#10;PiZdOxWx/+mCE54nod/GtEK/3nPW63/G8icAAAD//wMAUEsDBBQABgAIAAAAIQAcg5Uj3gAAAAkB&#10;AAAPAAAAZHJzL2Rvd25yZXYueG1sTI/BTsMwEETvSPyDtUhcEHWSVgVCnApauMGhpep5G5skIl5H&#10;ttOkf8/2BMedN5qdKVaT7cTJ+NA6UpDOEhCGKqdbqhXsv97vH0GEiKSxc2QUnE2AVXl9VWCu3Uhb&#10;c9rFWnAIhRwVNDH2uZShaozFMHO9IWbfzluMfPpaao8jh9tOZkmylBZb4g8N9mbdmOpnN1gFy40f&#10;xi2t7zb7tw/87Ovs8Ho+KHV7M708g4hmin9muNTn6lByp6MbSAfRKVjMH9jJ+pwXXHiSLjIQRybp&#10;E8iykP8XlL8AAAD//wMAUEsBAi0AFAAGAAgAAAAhALaDOJL+AAAA4QEAABMAAAAAAAAAAAAAAAAA&#10;AAAAAFtDb250ZW50X1R5cGVzXS54bWxQSwECLQAUAAYACAAAACEAOP0h/9YAAACUAQAACwAAAAAA&#10;AAAAAAAAAAAvAQAAX3JlbHMvLnJlbHNQSwECLQAUAAYACAAAACEA0OdMYzsCAAB7BAAADgAAAAAA&#10;AAAAAAAAAAAuAgAAZHJzL2Uyb0RvYy54bWxQSwECLQAUAAYACAAAACEAHIOVI94AAAAJAQAADwAA&#10;AAAAAAAAAAAAAACVBAAAZHJzL2Rvd25yZXYueG1sUEsFBgAAAAAEAAQA8wAAAKAFAAAAAA==&#10;" stroked="f">
                <v:textbox inset="0,0,0,0">
                  <w:txbxContent>
                    <w:p w14:paraId="2A9EFB34" w14:textId="0F1EF4D0" w:rsidR="008D4EA2" w:rsidRPr="0060127E" w:rsidRDefault="008D4EA2" w:rsidP="00F37598">
                      <w:pPr>
                        <w:pStyle w:val="Legenda"/>
                        <w:rPr>
                          <w:noProof/>
                          <w:sz w:val="24"/>
                        </w:rPr>
                      </w:pPr>
                      <w:bookmarkStart w:id="153" w:name="_Toc446321765"/>
                      <w:r>
                        <w:t xml:space="preserve">Figura </w:t>
                      </w:r>
                      <w:fldSimple w:instr=" SEQ Figura \* ARABIC ">
                        <w:r>
                          <w:rPr>
                            <w:noProof/>
                          </w:rPr>
                          <w:t>29</w:t>
                        </w:r>
                      </w:fldSimple>
                      <w:r>
                        <w:t xml:space="preserve"> Organograma do IFAM</w:t>
                      </w:r>
                      <w:bookmarkEnd w:id="153"/>
                    </w:p>
                  </w:txbxContent>
                </v:textbox>
              </v:shape>
            </w:pict>
          </mc:Fallback>
        </mc:AlternateContent>
      </w:r>
    </w:p>
    <w:p w14:paraId="58DE8779" w14:textId="77777777" w:rsidR="00AB2897" w:rsidRPr="00AB2897" w:rsidRDefault="00243CFD" w:rsidP="00385172">
      <w:pPr>
        <w:spacing w:after="0"/>
        <w:jc w:val="center"/>
        <w:rPr>
          <w:color w:val="FF0000"/>
          <w:szCs w:val="24"/>
        </w:rPr>
      </w:pPr>
      <w:r>
        <w:rPr>
          <w:noProof/>
          <w:lang w:eastAsia="pt-BR"/>
        </w:rPr>
        <w:drawing>
          <wp:inline distT="0" distB="0" distL="0" distR="0" wp14:anchorId="4664A8A3" wp14:editId="1EA64FBB">
            <wp:extent cx="6570921" cy="4559172"/>
            <wp:effectExtent l="0" t="0" r="190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571123" cy="4559312"/>
                    </a:xfrm>
                    <a:prstGeom prst="rect">
                      <a:avLst/>
                    </a:prstGeom>
                  </pic:spPr>
                </pic:pic>
              </a:graphicData>
            </a:graphic>
          </wp:inline>
        </w:drawing>
      </w:r>
    </w:p>
    <w:p w14:paraId="6C00134F" w14:textId="77777777" w:rsidR="00AB2897" w:rsidRPr="00385172" w:rsidRDefault="00AB2897" w:rsidP="00385172">
      <w:pPr>
        <w:spacing w:after="0"/>
        <w:ind w:left="567"/>
        <w:jc w:val="left"/>
        <w:rPr>
          <w:sz w:val="20"/>
          <w:szCs w:val="20"/>
        </w:rPr>
      </w:pPr>
      <w:r w:rsidRPr="00385172">
        <w:rPr>
          <w:sz w:val="20"/>
          <w:szCs w:val="20"/>
        </w:rPr>
        <w:t>Fonte: Regimento do IFAM</w:t>
      </w:r>
    </w:p>
    <w:p w14:paraId="59F19C2F" w14:textId="77777777" w:rsidR="00AB2897" w:rsidRDefault="00AB2897" w:rsidP="00AB2897">
      <w:pPr>
        <w:pStyle w:val="Legenda"/>
      </w:pPr>
    </w:p>
    <w:p w14:paraId="250192DD" w14:textId="77777777" w:rsidR="00F37598" w:rsidRDefault="00F37598" w:rsidP="00F37598"/>
    <w:p w14:paraId="486BEF51" w14:textId="77777777" w:rsidR="00F37598" w:rsidRDefault="00F37598" w:rsidP="00F37598"/>
    <w:p w14:paraId="6FC8D7C1" w14:textId="327928BB" w:rsidR="00AB2897" w:rsidRPr="00AB2897" w:rsidRDefault="00AB2897" w:rsidP="00A773E1">
      <w:pPr>
        <w:spacing w:after="0"/>
        <w:ind w:left="284"/>
        <w:rPr>
          <w:szCs w:val="24"/>
        </w:rPr>
      </w:pPr>
      <w:r w:rsidRPr="00AB2897">
        <w:rPr>
          <w:b/>
          <w:szCs w:val="24"/>
        </w:rPr>
        <w:lastRenderedPageBreak/>
        <w:t>Conselho Superior</w:t>
      </w:r>
      <w:r w:rsidRPr="00AB2897">
        <w:rPr>
          <w:szCs w:val="24"/>
        </w:rPr>
        <w:t xml:space="preserve"> – </w:t>
      </w:r>
      <w:r w:rsidR="00C41303" w:rsidRPr="00C41303">
        <w:rPr>
          <w:szCs w:val="24"/>
        </w:rPr>
        <w:t>O Conselho Superior, de caráter consultivo e deliberativo, é o órgão máximo do IFAM, tendo a sua composição e competências definidas no Estatuto do Instituto.</w:t>
      </w:r>
    </w:p>
    <w:p w14:paraId="070A0572" w14:textId="77777777" w:rsidR="00AB2897" w:rsidRPr="00BD16FC" w:rsidRDefault="00AB2897" w:rsidP="00A773E1">
      <w:pPr>
        <w:pStyle w:val="NormalWeb"/>
        <w:spacing w:before="0" w:beforeAutospacing="0" w:after="0" w:line="360" w:lineRule="auto"/>
        <w:ind w:left="284"/>
        <w:rPr>
          <w:color w:val="000000"/>
        </w:rPr>
      </w:pPr>
      <w:r w:rsidRPr="005C738F">
        <w:rPr>
          <w:b/>
        </w:rPr>
        <w:t>Colégio de dirigentes</w:t>
      </w:r>
      <w:r w:rsidRPr="00BD16FC">
        <w:t xml:space="preserve"> - </w:t>
      </w:r>
      <w:r w:rsidRPr="00BD16FC">
        <w:rPr>
          <w:color w:val="000000"/>
        </w:rPr>
        <w:t>órgão de apoio ao processo decisório da Reitoria, de caráter</w:t>
      </w:r>
      <w:r w:rsidRPr="00BD16FC">
        <w:rPr>
          <w:bCs/>
          <w:color w:val="000000"/>
        </w:rPr>
        <w:t xml:space="preserve"> </w:t>
      </w:r>
      <w:r w:rsidRPr="00BD16FC">
        <w:rPr>
          <w:color w:val="000000"/>
        </w:rPr>
        <w:t xml:space="preserve">consultivo e presidido pelo Reitor. </w:t>
      </w:r>
    </w:p>
    <w:p w14:paraId="267FA37C" w14:textId="77777777" w:rsidR="00AB2897" w:rsidRPr="00AB2897" w:rsidRDefault="00AB2897" w:rsidP="00A773E1">
      <w:pPr>
        <w:spacing w:after="0"/>
        <w:ind w:left="284"/>
        <w:rPr>
          <w:rFonts w:eastAsia="Times New Roman"/>
          <w:color w:val="000000"/>
          <w:szCs w:val="24"/>
          <w:lang w:eastAsia="pt-BR"/>
        </w:rPr>
      </w:pPr>
      <w:r w:rsidRPr="00AB2897">
        <w:rPr>
          <w:b/>
          <w:szCs w:val="24"/>
        </w:rPr>
        <w:t xml:space="preserve">Reitoria </w:t>
      </w:r>
      <w:r w:rsidRPr="00AB2897">
        <w:rPr>
          <w:szCs w:val="24"/>
        </w:rPr>
        <w:t xml:space="preserve">- </w:t>
      </w:r>
      <w:r w:rsidRPr="00AB2897">
        <w:rPr>
          <w:rFonts w:eastAsia="Times New Roman"/>
          <w:color w:val="000000"/>
          <w:szCs w:val="24"/>
          <w:lang w:eastAsia="pt-BR"/>
        </w:rPr>
        <w:t>A Reitoria é o órgão executivo do IFAM, cabendo-lhe a administração, coordenação e supervisão de todas as atividades da Autarquia.</w:t>
      </w:r>
    </w:p>
    <w:p w14:paraId="09AF80F3" w14:textId="77777777" w:rsidR="00AB2897" w:rsidRPr="00AB2897" w:rsidRDefault="00AB2897" w:rsidP="00A773E1">
      <w:pPr>
        <w:spacing w:after="0"/>
        <w:ind w:left="284"/>
        <w:rPr>
          <w:rFonts w:eastAsia="Times New Roman"/>
          <w:color w:val="000000"/>
          <w:szCs w:val="24"/>
          <w:lang w:eastAsia="pt-BR"/>
        </w:rPr>
      </w:pPr>
      <w:r w:rsidRPr="00AB2897">
        <w:rPr>
          <w:szCs w:val="24"/>
        </w:rPr>
        <w:t xml:space="preserve">Gabinete - </w:t>
      </w:r>
      <w:r w:rsidRPr="00AB2897">
        <w:rPr>
          <w:rFonts w:eastAsia="Times New Roman"/>
          <w:color w:val="000000"/>
          <w:szCs w:val="24"/>
          <w:lang w:eastAsia="pt-BR"/>
        </w:rPr>
        <w:t>é o órgão responsável por organizar, assistir, coordenar, fomentar e articular a ação política e administrativa da Reitoria.</w:t>
      </w:r>
    </w:p>
    <w:p w14:paraId="2CF2A6E5"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Procuradoria Jurídica</w:t>
      </w:r>
      <w:r w:rsidRPr="00AB2897">
        <w:rPr>
          <w:rFonts w:eastAsia="Times New Roman"/>
          <w:color w:val="000000"/>
          <w:szCs w:val="24"/>
          <w:lang w:eastAsia="pt-BR"/>
        </w:rPr>
        <w:t xml:space="preserve"> - órgão de execução integrante da Procuradoria-Geral Federal, vinculado à Reitoria e à Procuradoria Federal no Estado do Amazonas, incumbida de prestar assessoramento e consultoria jurídica aos órgãos superiores da Administração do IFAM.</w:t>
      </w:r>
    </w:p>
    <w:p w14:paraId="73F97701"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Auditoria Interna</w:t>
      </w:r>
      <w:r w:rsidRPr="00AB2897">
        <w:rPr>
          <w:rFonts w:eastAsia="Times New Roman"/>
          <w:color w:val="000000"/>
          <w:szCs w:val="24"/>
          <w:lang w:eastAsia="pt-BR"/>
        </w:rPr>
        <w:t xml:space="preserve"> - o órgão de controle sistêmico, vinculado ao Conselho Superior do IFAM.</w:t>
      </w:r>
    </w:p>
    <w:p w14:paraId="44575D12"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color w:val="000000"/>
          <w:szCs w:val="24"/>
          <w:lang w:eastAsia="pt-BR"/>
        </w:rPr>
        <w:t>Ouvidoria - o órgão de assessoramento da Reitoria responsável pelo acolhimento e encaminhamento de manifestações e reivindicações da comunidade interna ou externa.</w:t>
      </w:r>
    </w:p>
    <w:p w14:paraId="669A512E" w14:textId="77777777" w:rsidR="00AB2897" w:rsidRPr="00AB2897" w:rsidRDefault="00AB2897" w:rsidP="00A773E1">
      <w:pPr>
        <w:spacing w:after="0"/>
        <w:ind w:left="284"/>
        <w:rPr>
          <w:rFonts w:eastAsia="Times New Roman"/>
          <w:color w:val="000000"/>
          <w:szCs w:val="24"/>
          <w:lang w:eastAsia="pt-BR"/>
        </w:rPr>
      </w:pPr>
    </w:p>
    <w:p w14:paraId="49294327"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PRÓ-REITORIA DE ADMINISTRAÇÃO</w:t>
      </w:r>
      <w:r w:rsidRPr="00AB2897">
        <w:rPr>
          <w:rFonts w:eastAsia="Times New Roman"/>
          <w:color w:val="000000"/>
          <w:szCs w:val="24"/>
          <w:lang w:eastAsia="pt-BR"/>
        </w:rPr>
        <w:t xml:space="preserve"> - órgão executivo que planeja, superintende, coordena, fomenta e acompanha as implantações ou implementações das estratégias, diretrizes e políticas de planejamento, administração, gestão orçamentária, financeira e patrimonial do IFAM.</w:t>
      </w:r>
    </w:p>
    <w:p w14:paraId="4F020928"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Administração</w:t>
      </w:r>
      <w:r w:rsidRPr="00BD16FC">
        <w:t xml:space="preserve"> - </w:t>
      </w:r>
      <w:r w:rsidRPr="00AB2897">
        <w:rPr>
          <w:rFonts w:eastAsia="Times New Roman"/>
          <w:color w:val="000000"/>
          <w:szCs w:val="24"/>
          <w:lang w:eastAsia="pt-BR"/>
        </w:rPr>
        <w:t xml:space="preserve">responsável pelas atividades relacionadas à administração, à supervisão, à execução e à avaliação da política de administração financeira e orçamentária do IFAM. </w:t>
      </w:r>
    </w:p>
    <w:p w14:paraId="1C262324"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p>
    <w:p w14:paraId="7E1EED39"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Gestão de Pessoas</w:t>
      </w:r>
      <w:r w:rsidRPr="00AB2897">
        <w:rPr>
          <w:rFonts w:eastAsia="Times New Roman"/>
          <w:color w:val="000000"/>
          <w:szCs w:val="24"/>
          <w:lang w:eastAsia="pt-BR"/>
        </w:rPr>
        <w:t xml:space="preserve"> - responsável pelas atividades relacionadas ao planejamento, à supervisão, à execução e à avaliação da política de gestão de pessoas do IFAM.</w:t>
      </w:r>
    </w:p>
    <w:p w14:paraId="037F990C" w14:textId="77777777" w:rsidR="00AB2897" w:rsidRPr="00BD16FC" w:rsidRDefault="00AB2897" w:rsidP="00A773E1">
      <w:pPr>
        <w:pStyle w:val="NormalWeb"/>
        <w:spacing w:before="0" w:beforeAutospacing="0" w:after="0" w:line="276" w:lineRule="auto"/>
        <w:ind w:left="284"/>
      </w:pPr>
    </w:p>
    <w:p w14:paraId="511F2638" w14:textId="77777777" w:rsidR="00AB2897" w:rsidRPr="00AB2897" w:rsidRDefault="00AB2897" w:rsidP="00A773E1">
      <w:pPr>
        <w:spacing w:after="0"/>
        <w:ind w:left="284"/>
        <w:rPr>
          <w:rFonts w:eastAsia="Times New Roman"/>
          <w:color w:val="000000"/>
          <w:szCs w:val="24"/>
          <w:lang w:eastAsia="pt-BR"/>
        </w:rPr>
      </w:pPr>
      <w:r w:rsidRPr="00AB2897">
        <w:rPr>
          <w:b/>
          <w:szCs w:val="24"/>
        </w:rPr>
        <w:t>PRÓ-REITORIA DE ENSINO</w:t>
      </w:r>
      <w:r w:rsidRPr="00AB2897">
        <w:rPr>
          <w:szCs w:val="24"/>
        </w:rPr>
        <w:t xml:space="preserve"> - </w:t>
      </w:r>
      <w:r w:rsidRPr="00AB2897">
        <w:rPr>
          <w:rFonts w:eastAsia="Times New Roman"/>
          <w:color w:val="000000"/>
          <w:szCs w:val="24"/>
          <w:lang w:eastAsia="pt-BR"/>
        </w:rPr>
        <w:t xml:space="preserve">órgão executivo que planeja, superintende, coordena, fomenta e acompanha as atividades no âmbito das estratégias, diretrizes e políticas do Ensino, nas suas </w:t>
      </w:r>
      <w:r w:rsidRPr="00AB2897">
        <w:rPr>
          <w:rFonts w:eastAsia="Times New Roman"/>
          <w:color w:val="000000"/>
          <w:szCs w:val="24"/>
          <w:lang w:eastAsia="pt-BR"/>
        </w:rPr>
        <w:lastRenderedPageBreak/>
        <w:t>diversas modalidades, com prioridade para a Educação Profissional e Tecnológica, além das ações relacionadas ao apoio, ao desenvolvimento do ensino e ao estudante do IFAM.</w:t>
      </w:r>
    </w:p>
    <w:p w14:paraId="330A0969"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de Graduação</w:t>
      </w:r>
      <w:r w:rsidRPr="00AB2897">
        <w:rPr>
          <w:szCs w:val="24"/>
        </w:rPr>
        <w:t xml:space="preserve"> - </w:t>
      </w:r>
      <w:r w:rsidRPr="00AB2897">
        <w:rPr>
          <w:rFonts w:eastAsia="Times New Roman"/>
          <w:color w:val="000000"/>
          <w:szCs w:val="24"/>
          <w:lang w:eastAsia="pt-BR"/>
        </w:rPr>
        <w:t>responsável por planejar, coordenar e supervisionar a execução das políticas, diretrizes e estratégias do ensino de Graduação do IFAM.</w:t>
      </w:r>
    </w:p>
    <w:p w14:paraId="2317DD89" w14:textId="77777777" w:rsidR="00AB2897" w:rsidRPr="00AB2897" w:rsidRDefault="00AB2897" w:rsidP="00A773E1">
      <w:pPr>
        <w:spacing w:after="0"/>
        <w:ind w:left="284"/>
        <w:rPr>
          <w:color w:val="000000"/>
          <w:szCs w:val="24"/>
          <w:lang w:eastAsia="pt-BR"/>
        </w:rPr>
      </w:pPr>
    </w:p>
    <w:p w14:paraId="659A82D2"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Médio e Técnico</w:t>
      </w:r>
      <w:r w:rsidRPr="00AB2897">
        <w:rPr>
          <w:szCs w:val="24"/>
        </w:rPr>
        <w:t xml:space="preserve"> - </w:t>
      </w:r>
      <w:r w:rsidRPr="00AB2897">
        <w:rPr>
          <w:rFonts w:eastAsia="Times New Roman"/>
          <w:color w:val="000000"/>
          <w:szCs w:val="24"/>
          <w:lang w:eastAsia="pt-BR"/>
        </w:rPr>
        <w:t xml:space="preserve">propor a atualização das diretrizes e regulamentos, assessorar na aplicação dos mesmos, fornecer orientação e apoio aos </w:t>
      </w:r>
      <w:r w:rsidR="00A4046B">
        <w:rPr>
          <w:rFonts w:eastAsia="Times New Roman"/>
          <w:color w:val="000000"/>
          <w:szCs w:val="24"/>
          <w:lang w:eastAsia="pt-BR"/>
        </w:rPr>
        <w:t>Campi</w:t>
      </w:r>
      <w:r w:rsidRPr="00AB2897">
        <w:rPr>
          <w:rFonts w:eastAsia="Times New Roman"/>
          <w:color w:val="000000"/>
          <w:szCs w:val="24"/>
          <w:lang w:eastAsia="pt-BR"/>
        </w:rPr>
        <w:t xml:space="preserve"> na execução dos regulamentos e normas, manter atualizados, junto aos órgãos governamentais, os credenciamentos e as informações dos cursos, acompanhar o desenvolvimento de projetos e programas, acompanhar o trâmite de processos internos e organizar as informações visando à divulgação interna e externa dos cursos.</w:t>
      </w:r>
    </w:p>
    <w:p w14:paraId="73999903" w14:textId="77777777" w:rsidR="00AB2897" w:rsidRPr="00AB2897" w:rsidRDefault="00AB2897" w:rsidP="00A773E1">
      <w:pPr>
        <w:spacing w:after="0" w:line="240" w:lineRule="auto"/>
        <w:ind w:left="284"/>
        <w:rPr>
          <w:szCs w:val="24"/>
        </w:rPr>
      </w:pPr>
    </w:p>
    <w:p w14:paraId="6690096A" w14:textId="77777777" w:rsidR="00AB2897" w:rsidRPr="00AB2897" w:rsidRDefault="00AB2897" w:rsidP="00A773E1">
      <w:pPr>
        <w:spacing w:after="0"/>
        <w:ind w:left="284"/>
        <w:rPr>
          <w:szCs w:val="24"/>
        </w:rPr>
      </w:pPr>
      <w:r w:rsidRPr="00AB2897">
        <w:rPr>
          <w:b/>
          <w:szCs w:val="24"/>
        </w:rPr>
        <w:t>Diretoria de Educação a Distância</w:t>
      </w:r>
      <w:r w:rsidRPr="00AB2897">
        <w:rPr>
          <w:szCs w:val="24"/>
        </w:rPr>
        <w:t xml:space="preserve"> - </w:t>
      </w:r>
      <w:r w:rsidRPr="00AB2897">
        <w:rPr>
          <w:rFonts w:eastAsia="Times New Roman"/>
          <w:color w:val="000000"/>
          <w:szCs w:val="24"/>
          <w:lang w:eastAsia="pt-BR"/>
        </w:rPr>
        <w:t xml:space="preserve">coordenar as ações e projetos institucionais desenvolvidos com uso de tecnologias de educação à distância, desenvolver ações com vistas à capacitação docente, disseminar a utilização educacional das tecnologias da informação e da comunicação na Instituição, elaborar projetos e relatórios, planejar e </w:t>
      </w:r>
      <w:r w:rsidRPr="00AB2897">
        <w:rPr>
          <w:szCs w:val="24"/>
        </w:rPr>
        <w:t>executar programas de inclusão educacional, promover o desenvolvimento e a utilização de tecnologias educacionais e multimídia no ensino, na pesquisa, na extensão, propor e acompanhar a implantação de projetos e superintender ações quanto à prestação de contas referentes aos projetos de educação à distância financiados por instituições externas.</w:t>
      </w:r>
    </w:p>
    <w:p w14:paraId="3EC61521" w14:textId="77777777" w:rsidR="00AB2897" w:rsidRDefault="00AB2897" w:rsidP="00A773E1">
      <w:pPr>
        <w:spacing w:after="0"/>
        <w:ind w:left="284"/>
        <w:rPr>
          <w:szCs w:val="24"/>
        </w:rPr>
      </w:pPr>
    </w:p>
    <w:p w14:paraId="502562DC" w14:textId="77777777" w:rsidR="00AB2897" w:rsidRPr="00AB2897" w:rsidRDefault="00AB2897" w:rsidP="00A773E1">
      <w:pPr>
        <w:spacing w:after="0"/>
        <w:ind w:left="284"/>
        <w:rPr>
          <w:szCs w:val="24"/>
        </w:rPr>
      </w:pPr>
      <w:r w:rsidRPr="00AB2897">
        <w:rPr>
          <w:b/>
          <w:szCs w:val="24"/>
        </w:rPr>
        <w:t>PRÓ-REITORIA DE PESQUISA, PÓS-GRADUAÇÃO E INOVAÇÃO TECNOLÓGICA</w:t>
      </w:r>
      <w:r w:rsidRPr="00AB2897">
        <w:rPr>
          <w:szCs w:val="24"/>
        </w:rPr>
        <w:t xml:space="preserve"> - órgão executivo que planeja, superintende, coordena, fomenta e supervisiona as estratégias, diretrizes e políticas de Pós-Graduação, Pesquisa e Inovação Tecnológica, integradas ao ensino e à extensão, bem como promove ações e intercâmbio com instituições e empresas na área de fomento à pesquisa, ciência e tecnologia do IFAM.</w:t>
      </w:r>
    </w:p>
    <w:p w14:paraId="454E83E3" w14:textId="77777777" w:rsidR="00AB2897" w:rsidRPr="00AB2897" w:rsidRDefault="00AB2897" w:rsidP="00A773E1">
      <w:pPr>
        <w:spacing w:after="0"/>
        <w:ind w:left="284"/>
        <w:rPr>
          <w:szCs w:val="24"/>
        </w:rPr>
      </w:pPr>
    </w:p>
    <w:p w14:paraId="70267FDE" w14:textId="77777777" w:rsidR="00AB2897" w:rsidRPr="00AB2897" w:rsidRDefault="00AB2897" w:rsidP="00A773E1">
      <w:pPr>
        <w:spacing w:after="0"/>
        <w:ind w:left="284"/>
        <w:rPr>
          <w:szCs w:val="24"/>
        </w:rPr>
      </w:pPr>
      <w:r w:rsidRPr="00AB2897">
        <w:rPr>
          <w:b/>
          <w:szCs w:val="24"/>
        </w:rPr>
        <w:lastRenderedPageBreak/>
        <w:t>Diretoria de Pós-Graduação</w:t>
      </w:r>
      <w:r w:rsidRPr="00AB2897">
        <w:rPr>
          <w:szCs w:val="24"/>
        </w:rPr>
        <w:t xml:space="preserve"> - prestar apoio e orientação aos </w:t>
      </w:r>
      <w:r w:rsidR="00A4046B">
        <w:rPr>
          <w:szCs w:val="24"/>
        </w:rPr>
        <w:t>Campi</w:t>
      </w:r>
      <w:r w:rsidRPr="00AB2897">
        <w:rPr>
          <w:szCs w:val="24"/>
        </w:rPr>
        <w:t xml:space="preserve"> no encaminhamento dos processos de criação e avaliação dos cursos, fornecer orientação e apoio aos </w:t>
      </w:r>
      <w:r w:rsidR="00A4046B">
        <w:rPr>
          <w:szCs w:val="24"/>
        </w:rPr>
        <w:t>Campi</w:t>
      </w:r>
      <w:r w:rsidRPr="00AB2897">
        <w:rPr>
          <w:szCs w:val="24"/>
        </w:rPr>
        <w:t xml:space="preserve"> na execução dos regulamentos e normas, assessorar a Pró-Reitoria na aplicação e atualização das diretrizes e regulamentos, elaborar editais e regulamentos, orientar os </w:t>
      </w:r>
      <w:r w:rsidR="00A4046B">
        <w:rPr>
          <w:szCs w:val="24"/>
        </w:rPr>
        <w:t>Campi</w:t>
      </w:r>
      <w:r w:rsidRPr="00AB2897">
        <w:rPr>
          <w:szCs w:val="24"/>
        </w:rPr>
        <w:t xml:space="preserve"> nas questões internas e externas relacionadas aos cursos, organizar as informações visando à divulgação interna e externa dos cursos, avaliar e supervisionar o regulamento geral dos programas, implementar os planos de formação e aperfeiçoamento, propor os regulamentos, orientar, coordenar e avaliar as atividades acadêmicas, zelar pelo cumprimento dos regulamentos e normas, analisar a adequação dos projetos dos cursos e acompanhar os processos de avaliação dos cursos.</w:t>
      </w:r>
    </w:p>
    <w:p w14:paraId="100450C7" w14:textId="77777777" w:rsidR="00AB2897" w:rsidRPr="00AB2897" w:rsidRDefault="00AB2897" w:rsidP="00A773E1">
      <w:pPr>
        <w:spacing w:after="0"/>
        <w:ind w:left="284"/>
        <w:rPr>
          <w:szCs w:val="24"/>
        </w:rPr>
      </w:pPr>
    </w:p>
    <w:p w14:paraId="109B8FC7" w14:textId="77777777" w:rsidR="00AB2897" w:rsidRPr="00AB2897" w:rsidRDefault="00AB2897" w:rsidP="00A773E1">
      <w:pPr>
        <w:spacing w:after="0"/>
        <w:ind w:left="284"/>
        <w:rPr>
          <w:szCs w:val="24"/>
        </w:rPr>
      </w:pPr>
      <w:r w:rsidRPr="00AB2897">
        <w:rPr>
          <w:b/>
          <w:szCs w:val="24"/>
        </w:rPr>
        <w:t>Diretoria de Pesquisa e Inovação Tecnológica</w:t>
      </w:r>
      <w:r w:rsidRPr="00AB2897">
        <w:rPr>
          <w:szCs w:val="24"/>
        </w:rPr>
        <w:t xml:space="preserve"> - fornecer orientação e apoio aos </w:t>
      </w:r>
      <w:r w:rsidR="00A4046B">
        <w:rPr>
          <w:szCs w:val="24"/>
        </w:rPr>
        <w:t>Campi</w:t>
      </w:r>
      <w:r w:rsidRPr="00AB2897">
        <w:rPr>
          <w:szCs w:val="24"/>
        </w:rPr>
        <w:t xml:space="preserve"> na execução dos regulamentos e editais, criar o núcleo de inovação tecnológica, assessorar a Pró-Reitoria na aplicação e atualização das diretrizes, promover ações para a proteção das inovações tecnológicas geradas no âmbito do IFAM, acompanhar o desenvolvimento dos projetos e coordenar o programa institucional de qualificação docente.</w:t>
      </w:r>
    </w:p>
    <w:p w14:paraId="3AE78296" w14:textId="77777777" w:rsidR="0047354F" w:rsidRPr="00AB2897" w:rsidRDefault="0047354F" w:rsidP="00A773E1">
      <w:pPr>
        <w:spacing w:after="0"/>
        <w:ind w:left="284"/>
        <w:rPr>
          <w:szCs w:val="24"/>
        </w:rPr>
      </w:pPr>
    </w:p>
    <w:p w14:paraId="5E897E4C" w14:textId="77777777" w:rsidR="00AB2897" w:rsidRPr="00AB2897" w:rsidRDefault="00AB2897" w:rsidP="00A773E1">
      <w:pPr>
        <w:spacing w:after="160" w:line="259" w:lineRule="auto"/>
        <w:ind w:left="284"/>
        <w:rPr>
          <w:szCs w:val="24"/>
        </w:rPr>
      </w:pPr>
      <w:r w:rsidRPr="00AB2897">
        <w:rPr>
          <w:b/>
          <w:szCs w:val="24"/>
        </w:rPr>
        <w:t>PRÓ-REITORIA DE EXTENSÃO</w:t>
      </w:r>
      <w:r w:rsidRPr="00AB2897">
        <w:rPr>
          <w:szCs w:val="24"/>
        </w:rPr>
        <w:t xml:space="preserve"> - órgão executivo que planeja, superintende, coordena, fomenta e supervisiona as estratégias, diretrizes e as políticas de extensão, inovação e relações com a sociedade, articuladas ao ensino e a pesquisa, junto aos diversos segmentos sociais ligados ao IFAM.</w:t>
      </w:r>
    </w:p>
    <w:p w14:paraId="5BBF003A" w14:textId="77777777" w:rsidR="00AB2897" w:rsidRPr="00AB2897" w:rsidRDefault="00AB2897" w:rsidP="00A773E1">
      <w:pPr>
        <w:spacing w:after="0" w:line="240" w:lineRule="auto"/>
        <w:ind w:left="284"/>
        <w:rPr>
          <w:szCs w:val="24"/>
        </w:rPr>
      </w:pPr>
    </w:p>
    <w:p w14:paraId="49788A03" w14:textId="77777777" w:rsidR="00AB2897" w:rsidRPr="00AB2897" w:rsidRDefault="00AB2897" w:rsidP="00A773E1">
      <w:pPr>
        <w:spacing w:after="0"/>
        <w:ind w:left="284"/>
        <w:rPr>
          <w:szCs w:val="24"/>
        </w:rPr>
      </w:pPr>
      <w:r w:rsidRPr="00AB2897">
        <w:rPr>
          <w:b/>
          <w:szCs w:val="24"/>
        </w:rPr>
        <w:t>Diretoria de Extensão e Produção</w:t>
      </w:r>
      <w:r w:rsidRPr="00AB2897">
        <w:rPr>
          <w:szCs w:val="24"/>
        </w:rPr>
        <w:t xml:space="preserve"> – responsável por assegurar a participação da Instituição em atividades de extensão social, estabelecer as diretrizes para implementação da política de desenvolvimento de atividades de extensão e produção, planejar, apoiar, supervisionar e avaliar as atividades, estabelecer programas junto à comunidade externa, coordenar a formulação de uma política institucional, supervisionar consultorias, assessorias e a prestação de serviços e apoiar/coordenar a prestação de serviços no âmbito de consultorias e assessorias.</w:t>
      </w:r>
    </w:p>
    <w:p w14:paraId="30535FDF" w14:textId="77777777" w:rsidR="00AB2897" w:rsidRPr="00AB2897" w:rsidRDefault="00AB2897" w:rsidP="00A773E1">
      <w:pPr>
        <w:spacing w:after="0"/>
        <w:ind w:left="284"/>
        <w:rPr>
          <w:szCs w:val="24"/>
        </w:rPr>
      </w:pPr>
    </w:p>
    <w:p w14:paraId="0991AC22" w14:textId="77777777" w:rsidR="00AB2897" w:rsidRPr="00AB2897" w:rsidRDefault="00AB2897" w:rsidP="00A773E1">
      <w:pPr>
        <w:spacing w:after="0"/>
        <w:ind w:left="284"/>
        <w:rPr>
          <w:szCs w:val="24"/>
        </w:rPr>
      </w:pPr>
      <w:r w:rsidRPr="00AB2897">
        <w:rPr>
          <w:b/>
          <w:szCs w:val="24"/>
        </w:rPr>
        <w:lastRenderedPageBreak/>
        <w:t>Diretoria de Relações Interinstitucionais e Comunitárias</w:t>
      </w:r>
      <w:r w:rsidRPr="00AB2897">
        <w:rPr>
          <w:szCs w:val="24"/>
        </w:rPr>
        <w:t xml:space="preserve"> – responsável por desenvolver a política de cooperação da Instituição, definir diretrizes para implementação nos </w:t>
      </w:r>
      <w:r w:rsidR="00A4046B">
        <w:rPr>
          <w:szCs w:val="24"/>
        </w:rPr>
        <w:t>Campi</w:t>
      </w:r>
      <w:r w:rsidRPr="00AB2897">
        <w:rPr>
          <w:szCs w:val="24"/>
        </w:rPr>
        <w:t xml:space="preserve">, normatizar os processos, fomentar a criação de instrumentos de acompanhamento do itinerário profissional e acadêmico do egresso, apoiar a interação das áreas acadêmicas dos </w:t>
      </w:r>
      <w:r w:rsidR="00A4046B">
        <w:rPr>
          <w:szCs w:val="24"/>
        </w:rPr>
        <w:t>Campi</w:t>
      </w:r>
      <w:r w:rsidRPr="00AB2897">
        <w:rPr>
          <w:szCs w:val="24"/>
        </w:rPr>
        <w:t xml:space="preserve"> com o mundo do trabalho, incentivar a realização de consultorias, assessorias e apoios tecnológicos, acompanhar as atividades de extensão, fomentar e apoiar as iniciativas institucionais para a formação empreendedora e de proteção à propriedade intelectual, fomentar projetos sociais que agreguem ações, técnicas e metodologias e promover e gerir a realização de ações de interesse técnico, social, científico, esportivo, artístico e cultural, destinadas à comunidade.</w:t>
      </w:r>
    </w:p>
    <w:p w14:paraId="348537B8" w14:textId="77777777" w:rsidR="00AB2897" w:rsidRDefault="00AB2897" w:rsidP="00A773E1">
      <w:pPr>
        <w:spacing w:after="0" w:line="240" w:lineRule="auto"/>
        <w:ind w:left="284"/>
        <w:rPr>
          <w:rFonts w:eastAsia="Times New Roman"/>
          <w:b/>
          <w:szCs w:val="24"/>
          <w:lang w:eastAsia="pt-BR"/>
        </w:rPr>
      </w:pPr>
    </w:p>
    <w:p w14:paraId="75B75D7D" w14:textId="77777777" w:rsidR="0047354F" w:rsidRPr="00AB2897" w:rsidRDefault="0047354F" w:rsidP="00A773E1">
      <w:pPr>
        <w:spacing w:after="0" w:line="240" w:lineRule="auto"/>
        <w:ind w:left="284"/>
        <w:rPr>
          <w:rFonts w:eastAsia="Times New Roman"/>
          <w:b/>
          <w:szCs w:val="24"/>
          <w:lang w:eastAsia="pt-BR"/>
        </w:rPr>
      </w:pPr>
    </w:p>
    <w:p w14:paraId="168A87D6" w14:textId="77777777" w:rsidR="00AB2897" w:rsidRDefault="00AB2897" w:rsidP="00A773E1">
      <w:pPr>
        <w:pStyle w:val="NormalWeb"/>
        <w:spacing w:before="0" w:beforeAutospacing="0" w:after="0" w:line="360" w:lineRule="auto"/>
        <w:ind w:left="284"/>
        <w:rPr>
          <w:rFonts w:eastAsia="Calibri"/>
          <w:lang w:eastAsia="en-US"/>
        </w:rPr>
      </w:pPr>
      <w:r w:rsidRPr="004A7735">
        <w:rPr>
          <w:b/>
        </w:rPr>
        <w:t>PRÓ-REITORIA DE DESENVOLVIMENTO INSTITUCIONAL</w:t>
      </w:r>
      <w:r w:rsidRPr="00BD16FC">
        <w:t xml:space="preserve"> - </w:t>
      </w:r>
      <w:r w:rsidRPr="00BD16FC">
        <w:rPr>
          <w:rFonts w:eastAsia="Calibri"/>
          <w:lang w:eastAsia="en-US"/>
        </w:rPr>
        <w:t xml:space="preserve">órgão executivo que planeja, superintende, coordena, fomenta e supervisiona as estratégias, diretrizes e políticas de desenvolvimento institucional e a articulação entre as Pró-Reitorias e os </w:t>
      </w:r>
      <w:r w:rsidR="00A4046B">
        <w:rPr>
          <w:rFonts w:eastAsia="Calibri"/>
          <w:lang w:eastAsia="en-US"/>
        </w:rPr>
        <w:t>Campi</w:t>
      </w:r>
      <w:r w:rsidRPr="00BD16FC">
        <w:rPr>
          <w:rFonts w:eastAsia="Calibri"/>
          <w:lang w:eastAsia="en-US"/>
        </w:rPr>
        <w:t xml:space="preserve"> do </w:t>
      </w:r>
      <w:r>
        <w:rPr>
          <w:rFonts w:eastAsia="Calibri"/>
          <w:lang w:eastAsia="en-US"/>
        </w:rPr>
        <w:t>IFAM</w:t>
      </w:r>
      <w:r w:rsidRPr="00BD16FC">
        <w:rPr>
          <w:rFonts w:eastAsia="Calibri"/>
          <w:lang w:eastAsia="en-US"/>
        </w:rPr>
        <w:t>.</w:t>
      </w:r>
    </w:p>
    <w:p w14:paraId="5B89E74B" w14:textId="77777777" w:rsidR="00AB2897" w:rsidRPr="00BD16FC" w:rsidRDefault="00AB2897" w:rsidP="00A773E1">
      <w:pPr>
        <w:pStyle w:val="NormalWeb"/>
        <w:spacing w:before="0" w:beforeAutospacing="0" w:after="0"/>
        <w:ind w:left="284"/>
        <w:rPr>
          <w:rFonts w:eastAsia="Calibri"/>
          <w:lang w:eastAsia="en-US"/>
        </w:rPr>
      </w:pPr>
    </w:p>
    <w:p w14:paraId="547B1E2F" w14:textId="77777777" w:rsidR="00AB2897" w:rsidRPr="00AB2897" w:rsidRDefault="00AB2897" w:rsidP="00A773E1">
      <w:pPr>
        <w:autoSpaceDE w:val="0"/>
        <w:autoSpaceDN w:val="0"/>
        <w:adjustRightInd w:val="0"/>
        <w:spacing w:after="0"/>
        <w:ind w:left="284"/>
        <w:rPr>
          <w:szCs w:val="24"/>
        </w:rPr>
      </w:pPr>
      <w:r w:rsidRPr="00AB2897">
        <w:rPr>
          <w:b/>
          <w:szCs w:val="24"/>
        </w:rPr>
        <w:t>Diretoria de Gestão de Tecnologia da Informação</w:t>
      </w:r>
      <w:r w:rsidRPr="00AB2897">
        <w:rPr>
          <w:szCs w:val="24"/>
        </w:rPr>
        <w:t xml:space="preserve"> - órgão responsável pelas atividades relacionadas ao planejamento, à supervisão, à execução e à avaliação da política de Tecnologia da Informação do IFAM. </w:t>
      </w:r>
    </w:p>
    <w:p w14:paraId="1241C72C" w14:textId="77777777" w:rsidR="00AB2897" w:rsidRPr="00AB2897" w:rsidRDefault="00AB2897" w:rsidP="00A773E1">
      <w:pPr>
        <w:autoSpaceDE w:val="0"/>
        <w:autoSpaceDN w:val="0"/>
        <w:adjustRightInd w:val="0"/>
        <w:spacing w:after="0"/>
        <w:ind w:left="284"/>
        <w:rPr>
          <w:szCs w:val="24"/>
        </w:rPr>
      </w:pPr>
    </w:p>
    <w:p w14:paraId="00828B26" w14:textId="77777777" w:rsidR="00AB2897" w:rsidRPr="00AB2897" w:rsidRDefault="00AB2897" w:rsidP="00A773E1">
      <w:pPr>
        <w:autoSpaceDE w:val="0"/>
        <w:autoSpaceDN w:val="0"/>
        <w:adjustRightInd w:val="0"/>
        <w:spacing w:after="0"/>
        <w:ind w:left="284"/>
        <w:rPr>
          <w:szCs w:val="24"/>
        </w:rPr>
      </w:pPr>
      <w:r w:rsidRPr="00AB2897">
        <w:rPr>
          <w:b/>
          <w:szCs w:val="24"/>
        </w:rPr>
        <w:t>Diretoria de Planejamento</w:t>
      </w:r>
      <w:r w:rsidRPr="00AB2897">
        <w:rPr>
          <w:szCs w:val="24"/>
        </w:rPr>
        <w:t xml:space="preserve"> - órgão superior da Reitoria responsável pelas atividades relacionadas ao planejamento, à supervisão, à execução e à avaliação das ações do desenvolvimento Institucional no IFAM. </w:t>
      </w:r>
    </w:p>
    <w:p w14:paraId="2B20F212" w14:textId="77777777" w:rsidR="00AB2897" w:rsidRDefault="00AB2897" w:rsidP="00AB2897">
      <w:pPr>
        <w:pStyle w:val="PargrafodaLista"/>
        <w:spacing w:after="0"/>
        <w:ind w:left="792"/>
        <w:rPr>
          <w:b/>
          <w:bCs/>
          <w:szCs w:val="24"/>
        </w:rPr>
      </w:pPr>
    </w:p>
    <w:p w14:paraId="29F35809" w14:textId="77777777" w:rsidR="00EF072E" w:rsidRDefault="00EF072E" w:rsidP="00AB2897">
      <w:pPr>
        <w:pStyle w:val="PargrafodaLista"/>
        <w:spacing w:after="0"/>
        <w:ind w:left="792"/>
        <w:rPr>
          <w:b/>
          <w:bCs/>
          <w:szCs w:val="24"/>
        </w:rPr>
      </w:pPr>
    </w:p>
    <w:p w14:paraId="778518C9" w14:textId="77777777" w:rsidR="00EF072E" w:rsidRDefault="00EF072E" w:rsidP="00AB2897">
      <w:pPr>
        <w:pStyle w:val="PargrafodaLista"/>
        <w:spacing w:after="0"/>
        <w:ind w:left="792"/>
        <w:rPr>
          <w:b/>
          <w:bCs/>
          <w:szCs w:val="24"/>
        </w:rPr>
      </w:pPr>
    </w:p>
    <w:p w14:paraId="3C6A47C9" w14:textId="77777777" w:rsidR="009E0BA5" w:rsidRPr="00EC0CE2" w:rsidRDefault="000A1FBF" w:rsidP="006E0576">
      <w:pPr>
        <w:pStyle w:val="PargrafodaLista"/>
        <w:numPr>
          <w:ilvl w:val="1"/>
          <w:numId w:val="61"/>
        </w:numPr>
        <w:spacing w:after="0"/>
        <w:outlineLvl w:val="1"/>
        <w:rPr>
          <w:bCs/>
          <w:szCs w:val="24"/>
        </w:rPr>
      </w:pPr>
      <w:bookmarkStart w:id="154" w:name="_Toc446491181"/>
      <w:r w:rsidRPr="00EC0CE2">
        <w:rPr>
          <w:bCs/>
          <w:szCs w:val="24"/>
        </w:rPr>
        <w:t>Macroprocessos</w:t>
      </w:r>
      <w:r w:rsidR="009E0BA5" w:rsidRPr="00EC0CE2">
        <w:rPr>
          <w:bCs/>
          <w:szCs w:val="24"/>
        </w:rPr>
        <w:t xml:space="preserve"> finalísticos</w:t>
      </w:r>
      <w:bookmarkEnd w:id="74"/>
      <w:bookmarkEnd w:id="75"/>
      <w:bookmarkEnd w:id="154"/>
      <w:r w:rsidR="009E0BA5" w:rsidRPr="00EC0CE2">
        <w:rPr>
          <w:bCs/>
          <w:szCs w:val="24"/>
        </w:rPr>
        <w:t xml:space="preserve"> </w:t>
      </w:r>
    </w:p>
    <w:p w14:paraId="5450AF67" w14:textId="77777777" w:rsidR="009E0BA5" w:rsidRPr="00BD16FC" w:rsidRDefault="009E0BA5" w:rsidP="00A773E1">
      <w:pPr>
        <w:pStyle w:val="PargrafodaLista"/>
        <w:spacing w:after="0"/>
        <w:ind w:left="0" w:firstLine="851"/>
        <w:rPr>
          <w:szCs w:val="24"/>
        </w:rPr>
      </w:pPr>
      <w:r w:rsidRPr="00BD16FC">
        <w:rPr>
          <w:szCs w:val="24"/>
        </w:rPr>
        <w:lastRenderedPageBreak/>
        <w:t xml:space="preserve">Os </w:t>
      </w:r>
      <w:r w:rsidR="00300421" w:rsidRPr="00BD16FC">
        <w:rPr>
          <w:szCs w:val="24"/>
        </w:rPr>
        <w:t>macroprocessos finalísticos</w:t>
      </w:r>
      <w:r w:rsidRPr="00BD16FC">
        <w:rPr>
          <w:szCs w:val="24"/>
        </w:rPr>
        <w:t xml:space="preserve"> do </w:t>
      </w:r>
      <w:r w:rsidR="00F96FEF">
        <w:rPr>
          <w:szCs w:val="24"/>
        </w:rPr>
        <w:t>IFAM</w:t>
      </w:r>
      <w:r w:rsidRPr="00BD16FC">
        <w:rPr>
          <w:szCs w:val="24"/>
        </w:rPr>
        <w:t xml:space="preserve"> são aqueles diretamente relacionados com o negócio e com a razão de existir da instituição. N</w:t>
      </w:r>
      <w:r w:rsidR="00544095">
        <w:rPr>
          <w:szCs w:val="24"/>
        </w:rPr>
        <w:t>a Tabela 21</w:t>
      </w:r>
      <w:r w:rsidRPr="00BD16FC">
        <w:rPr>
          <w:szCs w:val="24"/>
        </w:rPr>
        <w:t xml:space="preserve"> estão listados </w:t>
      </w:r>
      <w:r w:rsidR="005D0831">
        <w:rPr>
          <w:szCs w:val="24"/>
        </w:rPr>
        <w:t>os</w:t>
      </w:r>
      <w:r w:rsidRPr="00BD16FC">
        <w:rPr>
          <w:szCs w:val="24"/>
        </w:rPr>
        <w:t xml:space="preserve"> processos referentes a cada Pró-Reitoria. </w:t>
      </w:r>
    </w:p>
    <w:p w14:paraId="3665E3E7" w14:textId="77777777" w:rsidR="009E0BA5" w:rsidRPr="00BD16FC" w:rsidRDefault="009E0BA5" w:rsidP="000F6346">
      <w:pPr>
        <w:spacing w:after="0"/>
      </w:pPr>
    </w:p>
    <w:p w14:paraId="7DE4D474" w14:textId="77777777" w:rsidR="005E6138" w:rsidRDefault="005E6138" w:rsidP="005E6138">
      <w:pPr>
        <w:pStyle w:val="Legenda"/>
        <w:keepNext/>
      </w:pPr>
      <w:bookmarkStart w:id="155" w:name="_Toc446402110"/>
      <w:r>
        <w:t xml:space="preserve">Tabela </w:t>
      </w:r>
      <w:fldSimple w:instr=" SEQ Tabela \* ARABIC ">
        <w:r w:rsidR="007B6905">
          <w:rPr>
            <w:noProof/>
          </w:rPr>
          <w:t>43</w:t>
        </w:r>
      </w:fldSimple>
      <w:r>
        <w:t xml:space="preserve"> </w:t>
      </w:r>
      <w:r w:rsidRPr="0029414A">
        <w:t>Macroprocessos Finalísticos</w:t>
      </w:r>
      <w:bookmarkEnd w:id="155"/>
    </w:p>
    <w:tbl>
      <w:tblPr>
        <w:tblStyle w:val="Tabelacomgrade"/>
        <w:tblW w:w="0" w:type="auto"/>
        <w:tblInd w:w="108" w:type="dxa"/>
        <w:tblBorders>
          <w:left w:val="none" w:sz="0" w:space="0" w:color="auto"/>
          <w:right w:val="none" w:sz="0" w:space="0" w:color="auto"/>
        </w:tblBorders>
        <w:tblLook w:val="04A0" w:firstRow="1" w:lastRow="0" w:firstColumn="1" w:lastColumn="0" w:noHBand="0" w:noVBand="1"/>
      </w:tblPr>
      <w:tblGrid>
        <w:gridCol w:w="1927"/>
        <w:gridCol w:w="2496"/>
        <w:gridCol w:w="1221"/>
        <w:gridCol w:w="1533"/>
        <w:gridCol w:w="1494"/>
      </w:tblGrid>
      <w:tr w:rsidR="006D1FDA" w:rsidRPr="005F6FA6" w14:paraId="3DB04521" w14:textId="77777777" w:rsidTr="005F6FA6">
        <w:trPr>
          <w:tblHeader/>
        </w:trPr>
        <w:tc>
          <w:tcPr>
            <w:tcW w:w="1927" w:type="dxa"/>
            <w:shd w:val="clear" w:color="auto" w:fill="F2F2F2" w:themeFill="background1" w:themeFillShade="F2"/>
            <w:vAlign w:val="center"/>
          </w:tcPr>
          <w:p w14:paraId="4EB7678B" w14:textId="77777777" w:rsidR="006D1FDA" w:rsidRPr="005F6FA6" w:rsidRDefault="006D1FDA" w:rsidP="0048305F">
            <w:pPr>
              <w:pStyle w:val="TextodeTabela"/>
              <w:rPr>
                <w:b/>
              </w:rPr>
            </w:pPr>
            <w:r w:rsidRPr="005F6FA6">
              <w:rPr>
                <w:b/>
              </w:rPr>
              <w:t>Macroprocessos</w:t>
            </w:r>
          </w:p>
        </w:tc>
        <w:tc>
          <w:tcPr>
            <w:tcW w:w="2496" w:type="dxa"/>
            <w:shd w:val="clear" w:color="auto" w:fill="F2F2F2" w:themeFill="background1" w:themeFillShade="F2"/>
            <w:vAlign w:val="center"/>
          </w:tcPr>
          <w:p w14:paraId="6D0C0DA5" w14:textId="77777777" w:rsidR="006D1FDA" w:rsidRPr="005F6FA6" w:rsidRDefault="006D1FDA" w:rsidP="0048305F">
            <w:pPr>
              <w:pStyle w:val="TextodeTabela"/>
              <w:rPr>
                <w:b/>
              </w:rPr>
            </w:pPr>
            <w:r w:rsidRPr="005F6FA6">
              <w:rPr>
                <w:b/>
              </w:rPr>
              <w:t>Descrição</w:t>
            </w:r>
          </w:p>
        </w:tc>
        <w:tc>
          <w:tcPr>
            <w:tcW w:w="1221" w:type="dxa"/>
            <w:shd w:val="clear" w:color="auto" w:fill="F2F2F2" w:themeFill="background1" w:themeFillShade="F2"/>
            <w:vAlign w:val="center"/>
          </w:tcPr>
          <w:p w14:paraId="02745E18" w14:textId="77777777" w:rsidR="006D1FDA" w:rsidRPr="005F6FA6" w:rsidRDefault="006D1FDA" w:rsidP="0048305F">
            <w:pPr>
              <w:pStyle w:val="TextodeTabela"/>
              <w:rPr>
                <w:b/>
              </w:rPr>
            </w:pPr>
            <w:r w:rsidRPr="005F6FA6">
              <w:rPr>
                <w:b/>
              </w:rPr>
              <w:t>Produtos e Serviços</w:t>
            </w:r>
          </w:p>
        </w:tc>
        <w:tc>
          <w:tcPr>
            <w:tcW w:w="1533" w:type="dxa"/>
            <w:shd w:val="clear" w:color="auto" w:fill="F2F2F2" w:themeFill="background1" w:themeFillShade="F2"/>
            <w:vAlign w:val="center"/>
          </w:tcPr>
          <w:p w14:paraId="454A689B" w14:textId="77777777" w:rsidR="006D1FDA" w:rsidRPr="005F6FA6" w:rsidRDefault="006D1FDA" w:rsidP="0048305F">
            <w:pPr>
              <w:pStyle w:val="TextodeTabela"/>
              <w:rPr>
                <w:b/>
              </w:rPr>
            </w:pPr>
            <w:r w:rsidRPr="005F6FA6">
              <w:rPr>
                <w:b/>
              </w:rPr>
              <w:t>Principais Clientes</w:t>
            </w:r>
          </w:p>
        </w:tc>
        <w:tc>
          <w:tcPr>
            <w:tcW w:w="1494" w:type="dxa"/>
            <w:shd w:val="clear" w:color="auto" w:fill="F2F2F2" w:themeFill="background1" w:themeFillShade="F2"/>
            <w:vAlign w:val="center"/>
          </w:tcPr>
          <w:p w14:paraId="529BCA64" w14:textId="77777777" w:rsidR="006D1FDA" w:rsidRPr="005F6FA6" w:rsidRDefault="006D1FDA" w:rsidP="0048305F">
            <w:pPr>
              <w:pStyle w:val="TextodeTabela"/>
              <w:rPr>
                <w:b/>
              </w:rPr>
            </w:pPr>
            <w:r w:rsidRPr="005F6FA6">
              <w:rPr>
                <w:b/>
              </w:rPr>
              <w:t>Subunidades Responsáveis</w:t>
            </w:r>
          </w:p>
        </w:tc>
      </w:tr>
      <w:tr w:rsidR="006D1FDA" w:rsidRPr="00BD16FC" w14:paraId="5655226A" w14:textId="77777777" w:rsidTr="00207FB3">
        <w:tc>
          <w:tcPr>
            <w:tcW w:w="1927" w:type="dxa"/>
          </w:tcPr>
          <w:p w14:paraId="2E58E4EC" w14:textId="77777777" w:rsidR="006D1FDA" w:rsidRDefault="006D1FDA" w:rsidP="0048305F">
            <w:pPr>
              <w:pStyle w:val="TextodeTabela"/>
            </w:pPr>
            <w:r w:rsidRPr="00BD16FC">
              <w:t>Promover a excelência do ensino por meio da formulação de políticas educacionais de qualidade socialmente referenciadas.</w:t>
            </w:r>
          </w:p>
          <w:p w14:paraId="2352F4B9" w14:textId="77777777" w:rsidR="00EF072E" w:rsidRDefault="00EF072E" w:rsidP="0048305F">
            <w:pPr>
              <w:pStyle w:val="TextodeTabela"/>
            </w:pPr>
          </w:p>
          <w:p w14:paraId="40831F85" w14:textId="77777777" w:rsidR="00EF072E" w:rsidRDefault="00EF072E" w:rsidP="0048305F">
            <w:pPr>
              <w:pStyle w:val="TextodeTabela"/>
            </w:pPr>
          </w:p>
          <w:p w14:paraId="015D01A5" w14:textId="77777777" w:rsidR="00EF072E" w:rsidRDefault="00EF072E" w:rsidP="0048305F">
            <w:pPr>
              <w:pStyle w:val="TextodeTabela"/>
            </w:pPr>
          </w:p>
          <w:p w14:paraId="6814BFA0" w14:textId="77777777" w:rsidR="00EF072E" w:rsidRDefault="00EF072E" w:rsidP="0048305F">
            <w:pPr>
              <w:pStyle w:val="TextodeTabela"/>
            </w:pPr>
          </w:p>
          <w:p w14:paraId="7F084F2A" w14:textId="77777777" w:rsidR="00EF072E" w:rsidRDefault="00EF072E" w:rsidP="0048305F">
            <w:pPr>
              <w:pStyle w:val="TextodeTabela"/>
            </w:pPr>
          </w:p>
          <w:p w14:paraId="7CD1F517" w14:textId="77777777" w:rsidR="00EF072E" w:rsidRDefault="00EF072E" w:rsidP="0048305F">
            <w:pPr>
              <w:pStyle w:val="TextodeTabela"/>
            </w:pPr>
          </w:p>
          <w:p w14:paraId="1DB476DB" w14:textId="77777777" w:rsidR="00EF072E" w:rsidRDefault="00EF072E" w:rsidP="0048305F">
            <w:pPr>
              <w:pStyle w:val="TextodeTabela"/>
            </w:pPr>
          </w:p>
          <w:p w14:paraId="2F408102" w14:textId="77777777" w:rsidR="00EF072E" w:rsidRDefault="00EF072E" w:rsidP="0048305F">
            <w:pPr>
              <w:pStyle w:val="TextodeTabela"/>
            </w:pPr>
          </w:p>
          <w:p w14:paraId="58A1EE36" w14:textId="77777777" w:rsidR="00EF072E" w:rsidRDefault="00EF072E" w:rsidP="0048305F">
            <w:pPr>
              <w:pStyle w:val="TextodeTabela"/>
            </w:pPr>
          </w:p>
          <w:p w14:paraId="573C6834" w14:textId="77777777" w:rsidR="00EF072E" w:rsidRDefault="00EF072E" w:rsidP="0048305F">
            <w:pPr>
              <w:pStyle w:val="TextodeTabela"/>
            </w:pPr>
          </w:p>
          <w:p w14:paraId="437683E2" w14:textId="77777777" w:rsidR="00EF072E" w:rsidRDefault="00EF072E" w:rsidP="0048305F">
            <w:pPr>
              <w:pStyle w:val="TextodeTabela"/>
            </w:pPr>
          </w:p>
          <w:p w14:paraId="34AE4BA5" w14:textId="77777777" w:rsidR="00EF072E" w:rsidRDefault="00EF072E" w:rsidP="0048305F">
            <w:pPr>
              <w:pStyle w:val="TextodeTabela"/>
            </w:pPr>
          </w:p>
          <w:p w14:paraId="1D98CAEA" w14:textId="77777777" w:rsidR="00EF072E" w:rsidRDefault="00EF072E" w:rsidP="0048305F">
            <w:pPr>
              <w:pStyle w:val="TextodeTabela"/>
            </w:pPr>
          </w:p>
          <w:p w14:paraId="09AD41E9" w14:textId="77777777" w:rsidR="00EF072E" w:rsidRPr="00BD16FC" w:rsidRDefault="00EF072E" w:rsidP="0048305F">
            <w:pPr>
              <w:pStyle w:val="TextodeTabela"/>
            </w:pPr>
          </w:p>
        </w:tc>
        <w:tc>
          <w:tcPr>
            <w:tcW w:w="2496" w:type="dxa"/>
          </w:tcPr>
          <w:p w14:paraId="56C64562" w14:textId="77777777" w:rsidR="006D1FDA" w:rsidRPr="00BD16FC" w:rsidRDefault="006D1FDA" w:rsidP="0048305F">
            <w:pPr>
              <w:pStyle w:val="TextodeTabela"/>
            </w:pPr>
            <w:r w:rsidRPr="00BD16FC">
              <w:t>Planejamento, coordenação, supervisão, avaliação e controle das políticas relativas à educação profissional técnica e tecnológica e aos cursos de formação de professores (licenciaturas).</w:t>
            </w:r>
          </w:p>
          <w:p w14:paraId="0F60B438" w14:textId="77777777" w:rsidR="006D1FDA" w:rsidRPr="00BD16FC" w:rsidRDefault="006D1FDA" w:rsidP="0048305F">
            <w:pPr>
              <w:pStyle w:val="TextodeTabela"/>
              <w:rPr>
                <w:bCs/>
                <w:iCs/>
              </w:rPr>
            </w:pPr>
            <w:r w:rsidRPr="00BD16FC">
              <w:rPr>
                <w:bCs/>
                <w:iCs/>
              </w:rPr>
              <w:t xml:space="preserve">Normas e procedimentos para o funcionamento do registro acadêmico nos </w:t>
            </w:r>
            <w:r w:rsidR="00A4046B">
              <w:rPr>
                <w:bCs/>
                <w:i/>
                <w:iCs/>
              </w:rPr>
              <w:t>campi</w:t>
            </w:r>
            <w:r w:rsidRPr="00BD16FC">
              <w:rPr>
                <w:bCs/>
                <w:iCs/>
              </w:rPr>
              <w:t>.</w:t>
            </w:r>
          </w:p>
          <w:p w14:paraId="0BEE863D" w14:textId="77777777" w:rsidR="006D1FDA" w:rsidRPr="00BD16FC" w:rsidRDefault="006D1FDA" w:rsidP="0048305F">
            <w:pPr>
              <w:pStyle w:val="TextodeTabela"/>
              <w:rPr>
                <w:bCs/>
                <w:iCs/>
              </w:rPr>
            </w:pPr>
            <w:r w:rsidRPr="00BD16FC">
              <w:rPr>
                <w:bCs/>
                <w:iCs/>
              </w:rPr>
              <w:t>Proposta e orientação de processos de aprendiza</w:t>
            </w:r>
            <w:r w:rsidR="00722086">
              <w:rPr>
                <w:bCs/>
                <w:iCs/>
              </w:rPr>
              <w:t>do para a educação inclusiva e à</w:t>
            </w:r>
            <w:r w:rsidRPr="00BD16FC">
              <w:rPr>
                <w:bCs/>
                <w:iCs/>
              </w:rPr>
              <w:t xml:space="preserve"> distância.</w:t>
            </w:r>
          </w:p>
          <w:p w14:paraId="58A086FC" w14:textId="77777777" w:rsidR="006D1FDA" w:rsidRPr="004E799B" w:rsidRDefault="006D1FDA" w:rsidP="0048305F">
            <w:pPr>
              <w:pStyle w:val="TextodeTabela"/>
              <w:rPr>
                <w:bCs/>
                <w:iCs/>
              </w:rPr>
            </w:pPr>
            <w:r w:rsidRPr="00BD16FC">
              <w:rPr>
                <w:bCs/>
                <w:iCs/>
              </w:rPr>
              <w:t>Implementação das políticas dos cursos de formação inicial e continuada.</w:t>
            </w:r>
          </w:p>
        </w:tc>
        <w:tc>
          <w:tcPr>
            <w:tcW w:w="1221" w:type="dxa"/>
          </w:tcPr>
          <w:p w14:paraId="21674D90" w14:textId="77777777" w:rsidR="006D1FDA" w:rsidRPr="00BD16FC" w:rsidRDefault="006D1FDA" w:rsidP="0048305F">
            <w:pPr>
              <w:pStyle w:val="TextodeTabela"/>
            </w:pPr>
            <w:r w:rsidRPr="00BD16FC">
              <w:t>Ensino</w:t>
            </w:r>
          </w:p>
        </w:tc>
        <w:tc>
          <w:tcPr>
            <w:tcW w:w="1533" w:type="dxa"/>
          </w:tcPr>
          <w:p w14:paraId="131742E4" w14:textId="77777777" w:rsidR="006D1FDA" w:rsidRPr="00BD16FC" w:rsidRDefault="006D1FDA" w:rsidP="0048305F">
            <w:pPr>
              <w:pStyle w:val="TextodeTabela"/>
            </w:pPr>
            <w:r w:rsidRPr="00BD16FC">
              <w:t>Comunidade Acadêmica</w:t>
            </w:r>
          </w:p>
        </w:tc>
        <w:tc>
          <w:tcPr>
            <w:tcW w:w="1494" w:type="dxa"/>
          </w:tcPr>
          <w:p w14:paraId="7E6DD36E" w14:textId="77777777" w:rsidR="006D1FDA" w:rsidRPr="00BD16FC" w:rsidRDefault="006D1FDA" w:rsidP="0048305F">
            <w:pPr>
              <w:pStyle w:val="TextodeTabela"/>
            </w:pPr>
            <w:r w:rsidRPr="00BD16FC">
              <w:t>PROEN</w:t>
            </w:r>
          </w:p>
        </w:tc>
      </w:tr>
      <w:tr w:rsidR="00A346FF" w:rsidRPr="00BD16FC" w14:paraId="50A93919" w14:textId="77777777" w:rsidTr="00EF072E">
        <w:tc>
          <w:tcPr>
            <w:tcW w:w="1927" w:type="dxa"/>
            <w:shd w:val="clear" w:color="auto" w:fill="E7E6E6" w:themeFill="background2"/>
          </w:tcPr>
          <w:p w14:paraId="1B16154D" w14:textId="77777777" w:rsidR="00A346FF" w:rsidRPr="00BD16FC" w:rsidRDefault="00A346FF" w:rsidP="008771A8">
            <w:pPr>
              <w:pStyle w:val="TextodeTabela"/>
            </w:pPr>
            <w:r w:rsidRPr="00BD16FC">
              <w:lastRenderedPageBreak/>
              <w:t>Promover com excelência a pesquisa, pós-graduação e inovação.</w:t>
            </w:r>
          </w:p>
        </w:tc>
        <w:tc>
          <w:tcPr>
            <w:tcW w:w="2496" w:type="dxa"/>
            <w:shd w:val="clear" w:color="auto" w:fill="E7E6E6" w:themeFill="background2"/>
          </w:tcPr>
          <w:p w14:paraId="393BE7D1" w14:textId="77777777" w:rsidR="00A346FF" w:rsidRPr="00BD16FC" w:rsidRDefault="00A346FF" w:rsidP="008771A8">
            <w:pPr>
              <w:pStyle w:val="TextodeTabela"/>
            </w:pPr>
            <w:r w:rsidRPr="00BD16FC">
              <w:t>Planejamento, coordenação, supervisão, avaliação e controle das políticas r</w:t>
            </w:r>
            <w:r w:rsidR="00722086">
              <w:t>elativas à pesquisa</w:t>
            </w:r>
            <w:r w:rsidRPr="00BD16FC">
              <w:t>, pós-graduação de lato e stricto sensu e inovação.</w:t>
            </w:r>
          </w:p>
          <w:p w14:paraId="4A390348" w14:textId="77777777" w:rsidR="00A346FF" w:rsidRPr="00BD16FC" w:rsidRDefault="00A346FF" w:rsidP="008771A8">
            <w:pPr>
              <w:pStyle w:val="TextodeTabela"/>
              <w:rPr>
                <w:bCs/>
                <w:iCs/>
              </w:rPr>
            </w:pPr>
            <w:r w:rsidRPr="00BD16FC">
              <w:rPr>
                <w:bCs/>
                <w:iCs/>
              </w:rPr>
              <w:t>Coordenação e a supervisão dos projetos e dos grupos de pesquisas.</w:t>
            </w:r>
          </w:p>
          <w:p w14:paraId="083FD081" w14:textId="77777777" w:rsidR="00A346FF" w:rsidRPr="00BD16FC" w:rsidRDefault="00A346FF" w:rsidP="008771A8">
            <w:pPr>
              <w:pStyle w:val="TextodeTabela"/>
              <w:rPr>
                <w:bCs/>
                <w:iCs/>
              </w:rPr>
            </w:pPr>
            <w:r w:rsidRPr="00BD16FC">
              <w:rPr>
                <w:bCs/>
                <w:iCs/>
              </w:rPr>
              <w:t>Articulação com órgãos de apoio à pesquisa.</w:t>
            </w:r>
          </w:p>
          <w:p w14:paraId="132E9532" w14:textId="77777777" w:rsidR="00A346FF" w:rsidRPr="00BD16FC" w:rsidRDefault="00A346FF" w:rsidP="008771A8">
            <w:pPr>
              <w:pStyle w:val="TextodeTabela"/>
            </w:pPr>
            <w:r w:rsidRPr="00BD16FC">
              <w:rPr>
                <w:bCs/>
                <w:iCs/>
              </w:rPr>
              <w:t>Fomento e criação de intercâmbio de alunos com outros órgãos de pesquisas científicas nacionais e internacionais.</w:t>
            </w:r>
          </w:p>
        </w:tc>
        <w:tc>
          <w:tcPr>
            <w:tcW w:w="1221" w:type="dxa"/>
            <w:shd w:val="clear" w:color="auto" w:fill="E7E6E6" w:themeFill="background2"/>
          </w:tcPr>
          <w:p w14:paraId="7D1E58B5" w14:textId="77777777" w:rsidR="00A346FF" w:rsidRPr="00BD16FC" w:rsidRDefault="00A346FF" w:rsidP="008771A8">
            <w:pPr>
              <w:pStyle w:val="TextodeTabela"/>
            </w:pPr>
            <w:r w:rsidRPr="00BD16FC">
              <w:t>Pesquisa</w:t>
            </w:r>
          </w:p>
        </w:tc>
        <w:tc>
          <w:tcPr>
            <w:tcW w:w="1533" w:type="dxa"/>
            <w:shd w:val="clear" w:color="auto" w:fill="E7E6E6" w:themeFill="background2"/>
          </w:tcPr>
          <w:p w14:paraId="103E04C7" w14:textId="77777777" w:rsidR="00A346FF" w:rsidRPr="00BD16FC" w:rsidRDefault="00A346FF" w:rsidP="008771A8">
            <w:pPr>
              <w:pStyle w:val="TextodeTabela"/>
            </w:pPr>
            <w:r w:rsidRPr="00BD16FC">
              <w:t>Atende a: Comunidade acadêmica</w:t>
            </w:r>
          </w:p>
        </w:tc>
        <w:tc>
          <w:tcPr>
            <w:tcW w:w="1494" w:type="dxa"/>
            <w:shd w:val="clear" w:color="auto" w:fill="E7E6E6" w:themeFill="background2"/>
          </w:tcPr>
          <w:p w14:paraId="364A04DC" w14:textId="77777777" w:rsidR="00A346FF" w:rsidRPr="00BD16FC" w:rsidRDefault="00A346FF" w:rsidP="008771A8">
            <w:pPr>
              <w:pStyle w:val="TextodeTabela"/>
            </w:pPr>
            <w:r w:rsidRPr="00BD16FC">
              <w:t>PPGI</w:t>
            </w:r>
          </w:p>
        </w:tc>
      </w:tr>
      <w:tr w:rsidR="00A346FF" w:rsidRPr="00BD16FC" w14:paraId="644422D7" w14:textId="77777777" w:rsidTr="00EF072E">
        <w:tc>
          <w:tcPr>
            <w:tcW w:w="1927" w:type="dxa"/>
          </w:tcPr>
          <w:p w14:paraId="0700515F" w14:textId="77777777" w:rsidR="00A346FF" w:rsidRPr="00BD16FC" w:rsidRDefault="00A346FF" w:rsidP="008771A8">
            <w:pPr>
              <w:pStyle w:val="TextodeTabela"/>
            </w:pPr>
            <w:r w:rsidRPr="00BD16FC">
              <w:t>Interligar o conhecimento com a prática através da prestação de serviços de extensão para as comunidades interna e externa, com qualidade e comprometimento.</w:t>
            </w:r>
          </w:p>
        </w:tc>
        <w:tc>
          <w:tcPr>
            <w:tcW w:w="2496" w:type="dxa"/>
          </w:tcPr>
          <w:p w14:paraId="323E6275" w14:textId="77777777" w:rsidR="00A346FF" w:rsidRPr="00BD16FC" w:rsidRDefault="00A346FF" w:rsidP="008771A8">
            <w:pPr>
              <w:pStyle w:val="TextodeTabela"/>
            </w:pPr>
            <w:r w:rsidRPr="00BD16FC">
              <w:t>Planejamento, coordenação, supervisão, avaliação e controle das políticas de extensão.</w:t>
            </w:r>
          </w:p>
          <w:p w14:paraId="1E53FE25" w14:textId="77777777" w:rsidR="00A346FF" w:rsidRPr="00BD16FC" w:rsidRDefault="00A346FF" w:rsidP="008771A8">
            <w:pPr>
              <w:pStyle w:val="TextodeTabela"/>
              <w:rPr>
                <w:bCs/>
                <w:iCs/>
              </w:rPr>
            </w:pPr>
            <w:r w:rsidRPr="00BD16FC">
              <w:rPr>
                <w:bCs/>
                <w:iCs/>
              </w:rPr>
              <w:t>Avaliação das atividades relativas à extensão, à integração e ao intercâmbio da instituição.</w:t>
            </w:r>
          </w:p>
          <w:p w14:paraId="17498A8A" w14:textId="77777777" w:rsidR="00A346FF" w:rsidRPr="00BD16FC" w:rsidRDefault="009F5BC8" w:rsidP="008771A8">
            <w:pPr>
              <w:pStyle w:val="TextodeTabela"/>
              <w:rPr>
                <w:bCs/>
                <w:iCs/>
              </w:rPr>
            </w:pPr>
            <w:r>
              <w:rPr>
                <w:bCs/>
                <w:iCs/>
              </w:rPr>
              <w:t>Articula</w:t>
            </w:r>
            <w:r w:rsidR="00A346FF" w:rsidRPr="00BD16FC">
              <w:rPr>
                <w:bCs/>
                <w:iCs/>
              </w:rPr>
              <w:t>-se com o setor produtivo, com a sociedade em geral para a melhoria dos perfis de ingresso discente.</w:t>
            </w:r>
          </w:p>
          <w:p w14:paraId="7B549357" w14:textId="77777777" w:rsidR="00A346FF" w:rsidRPr="00BD16FC" w:rsidRDefault="00A346FF" w:rsidP="008771A8">
            <w:pPr>
              <w:pStyle w:val="TextodeTabela"/>
            </w:pPr>
            <w:r w:rsidRPr="00BD16FC">
              <w:rPr>
                <w:bCs/>
                <w:iCs/>
              </w:rPr>
              <w:t>Fomento e criação de políticas de acompanhamento de egressos.</w:t>
            </w:r>
          </w:p>
        </w:tc>
        <w:tc>
          <w:tcPr>
            <w:tcW w:w="1221" w:type="dxa"/>
          </w:tcPr>
          <w:p w14:paraId="76A56E2F" w14:textId="77777777" w:rsidR="00EF072E" w:rsidRDefault="00EF072E" w:rsidP="008771A8">
            <w:pPr>
              <w:pStyle w:val="TextodeTabela"/>
            </w:pPr>
          </w:p>
          <w:p w14:paraId="4380EB66" w14:textId="77777777" w:rsidR="00EF072E" w:rsidRDefault="00EF072E" w:rsidP="008771A8">
            <w:pPr>
              <w:pStyle w:val="TextodeTabela"/>
            </w:pPr>
          </w:p>
          <w:p w14:paraId="43D3784E" w14:textId="77777777" w:rsidR="00EF072E" w:rsidRDefault="00EF072E" w:rsidP="008771A8">
            <w:pPr>
              <w:pStyle w:val="TextodeTabela"/>
            </w:pPr>
          </w:p>
          <w:p w14:paraId="22BB106B" w14:textId="77777777" w:rsidR="00EF072E" w:rsidRDefault="00EF072E" w:rsidP="008771A8">
            <w:pPr>
              <w:pStyle w:val="TextodeTabela"/>
            </w:pPr>
          </w:p>
          <w:p w14:paraId="7D71A8AB" w14:textId="77777777" w:rsidR="00A346FF" w:rsidRPr="00BD16FC" w:rsidRDefault="00A346FF" w:rsidP="008771A8">
            <w:pPr>
              <w:pStyle w:val="TextodeTabela"/>
            </w:pPr>
            <w:r w:rsidRPr="00BD16FC">
              <w:t>Extensão</w:t>
            </w:r>
          </w:p>
        </w:tc>
        <w:tc>
          <w:tcPr>
            <w:tcW w:w="1533" w:type="dxa"/>
          </w:tcPr>
          <w:p w14:paraId="0C60931F" w14:textId="77777777" w:rsidR="00EF072E" w:rsidRDefault="00EF072E" w:rsidP="008771A8">
            <w:pPr>
              <w:pStyle w:val="TextodeTabela"/>
            </w:pPr>
          </w:p>
          <w:p w14:paraId="6FF8CE6C" w14:textId="77777777" w:rsidR="00EF072E" w:rsidRDefault="00EF072E" w:rsidP="008771A8">
            <w:pPr>
              <w:pStyle w:val="TextodeTabela"/>
            </w:pPr>
          </w:p>
          <w:p w14:paraId="3713EDFC" w14:textId="77777777" w:rsidR="00EF072E" w:rsidRDefault="00EF072E" w:rsidP="008771A8">
            <w:pPr>
              <w:pStyle w:val="TextodeTabela"/>
            </w:pPr>
          </w:p>
          <w:p w14:paraId="129DB3FE" w14:textId="77777777" w:rsidR="00A346FF" w:rsidRPr="00BD16FC" w:rsidRDefault="00A346FF" w:rsidP="008771A8">
            <w:pPr>
              <w:pStyle w:val="TextodeTabela"/>
            </w:pPr>
            <w:r w:rsidRPr="00BD16FC">
              <w:t>Atende a: Comunidade acadêmica</w:t>
            </w:r>
          </w:p>
        </w:tc>
        <w:tc>
          <w:tcPr>
            <w:tcW w:w="1494" w:type="dxa"/>
          </w:tcPr>
          <w:p w14:paraId="470EC9C6" w14:textId="77777777" w:rsidR="00EF072E" w:rsidRDefault="00EF072E" w:rsidP="008771A8">
            <w:pPr>
              <w:pStyle w:val="TextodeTabela"/>
            </w:pPr>
          </w:p>
          <w:p w14:paraId="1D5F9B1B" w14:textId="77777777" w:rsidR="00EF072E" w:rsidRDefault="00EF072E" w:rsidP="008771A8">
            <w:pPr>
              <w:pStyle w:val="TextodeTabela"/>
            </w:pPr>
          </w:p>
          <w:p w14:paraId="77CE1D0B" w14:textId="77777777" w:rsidR="00EF072E" w:rsidRDefault="00EF072E" w:rsidP="008771A8">
            <w:pPr>
              <w:pStyle w:val="TextodeTabela"/>
            </w:pPr>
          </w:p>
          <w:p w14:paraId="393D1EB7" w14:textId="77777777" w:rsidR="00EF072E" w:rsidRDefault="00EF072E" w:rsidP="008771A8">
            <w:pPr>
              <w:pStyle w:val="TextodeTabela"/>
            </w:pPr>
          </w:p>
          <w:p w14:paraId="78D025B9" w14:textId="77777777" w:rsidR="00A346FF" w:rsidRPr="00BD16FC" w:rsidRDefault="00A346FF" w:rsidP="008771A8">
            <w:pPr>
              <w:pStyle w:val="TextodeTabela"/>
            </w:pPr>
            <w:r w:rsidRPr="00BD16FC">
              <w:t>PROEX</w:t>
            </w:r>
          </w:p>
        </w:tc>
      </w:tr>
    </w:tbl>
    <w:p w14:paraId="24F97D08" w14:textId="77777777" w:rsidR="00E17B72" w:rsidRDefault="00E17B72" w:rsidP="000F6346">
      <w:pPr>
        <w:spacing w:after="0"/>
      </w:pPr>
      <w:bookmarkStart w:id="156" w:name="_Toc382493292"/>
      <w:bookmarkStart w:id="157" w:name="_Toc382552918"/>
      <w:bookmarkStart w:id="158" w:name="_Toc382553022"/>
      <w:bookmarkStart w:id="159" w:name="_Toc382553126"/>
      <w:bookmarkStart w:id="160" w:name="_Toc382553229"/>
      <w:bookmarkStart w:id="161" w:name="_Toc382553717"/>
      <w:bookmarkStart w:id="162" w:name="_Toc382559795"/>
      <w:bookmarkStart w:id="163" w:name="_Toc382560006"/>
      <w:bookmarkStart w:id="164" w:name="_Toc382560117"/>
      <w:bookmarkStart w:id="165" w:name="_Toc382560225"/>
      <w:bookmarkStart w:id="166" w:name="_Toc382560333"/>
      <w:bookmarkStart w:id="167" w:name="_Toc382560438"/>
      <w:bookmarkStart w:id="168" w:name="_Toc382567237"/>
      <w:bookmarkStart w:id="169" w:name="_Toc382819352"/>
      <w:bookmarkStart w:id="170" w:name="_Toc382819649"/>
      <w:bookmarkStart w:id="171" w:name="_Toc382840983"/>
      <w:bookmarkStart w:id="172" w:name="_Toc383093822"/>
      <w:bookmarkStart w:id="173" w:name="_Toc383093944"/>
      <w:bookmarkStart w:id="174" w:name="_Toc383094086"/>
      <w:bookmarkStart w:id="175" w:name="_Toc383095621"/>
      <w:bookmarkStart w:id="176" w:name="_Toc383095932"/>
      <w:bookmarkStart w:id="177" w:name="_Toc383096053"/>
      <w:bookmarkStart w:id="178" w:name="_Toc383096173"/>
      <w:bookmarkStart w:id="179" w:name="_Toc383096295"/>
      <w:bookmarkStart w:id="180" w:name="_Toc383096416"/>
      <w:bookmarkStart w:id="181" w:name="_Toc383096537"/>
      <w:bookmarkStart w:id="182" w:name="_Toc383096659"/>
      <w:bookmarkStart w:id="183" w:name="_Toc383096911"/>
      <w:bookmarkStart w:id="184" w:name="_Toc383448110"/>
      <w:bookmarkStart w:id="185" w:name="_Toc383507395"/>
      <w:bookmarkStart w:id="186" w:name="_Toc383511856"/>
      <w:bookmarkStart w:id="187" w:name="_Toc383518548"/>
      <w:bookmarkStart w:id="188" w:name="_Toc383526417"/>
      <w:bookmarkStart w:id="189" w:name="_Toc383535410"/>
      <w:bookmarkStart w:id="190" w:name="_Toc383587891"/>
      <w:bookmarkStart w:id="191" w:name="_Toc383596672"/>
      <w:bookmarkStart w:id="192" w:name="_Toc383598349"/>
      <w:bookmarkStart w:id="193" w:name="_Toc383598458"/>
      <w:bookmarkStart w:id="194" w:name="_Toc383606712"/>
      <w:bookmarkStart w:id="195" w:name="_Toc383627611"/>
      <w:bookmarkStart w:id="196" w:name="_Toc383673787"/>
      <w:bookmarkStart w:id="197" w:name="_Toc383791315"/>
      <w:bookmarkStart w:id="198" w:name="_Toc383791420"/>
      <w:bookmarkStart w:id="199" w:name="quadro10"/>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123E571A" w14:textId="77777777" w:rsidR="004410AF" w:rsidRDefault="004410AF" w:rsidP="0048305F">
      <w:pPr>
        <w:pStyle w:val="Legenda"/>
        <w:rPr>
          <w:color w:val="auto"/>
        </w:rPr>
      </w:pPr>
    </w:p>
    <w:p w14:paraId="7CA046F3" w14:textId="77777777" w:rsidR="00305C7B" w:rsidRPr="0083245F" w:rsidRDefault="00305C7B" w:rsidP="0048305F">
      <w:pPr>
        <w:pStyle w:val="Legenda"/>
        <w:rPr>
          <w:color w:val="auto"/>
        </w:rPr>
      </w:pPr>
      <w:r w:rsidRPr="0083245F">
        <w:rPr>
          <w:color w:val="auto"/>
        </w:rPr>
        <w:t xml:space="preserve">Tabela </w:t>
      </w:r>
      <w:r w:rsidR="0083245F" w:rsidRPr="0083245F">
        <w:rPr>
          <w:color w:val="auto"/>
        </w:rPr>
        <w:t>2 Informações</w:t>
      </w:r>
      <w:r w:rsidRPr="0083245F">
        <w:rPr>
          <w:color w:val="auto"/>
        </w:rPr>
        <w:t xml:space="preserve"> sobre áreas ou subunidades estratégicas</w:t>
      </w:r>
    </w:p>
    <w:tbl>
      <w:tblPr>
        <w:tblStyle w:val="Tabelacomgrade"/>
        <w:tblW w:w="8959" w:type="dxa"/>
        <w:tblInd w:w="108" w:type="dxa"/>
        <w:tblBorders>
          <w:left w:val="none" w:sz="0" w:space="0" w:color="auto"/>
          <w:right w:val="none" w:sz="0" w:space="0" w:color="auto"/>
        </w:tblBorders>
        <w:tblLayout w:type="fixed"/>
        <w:tblLook w:val="04A0" w:firstRow="1" w:lastRow="0" w:firstColumn="1" w:lastColumn="0" w:noHBand="0" w:noVBand="1"/>
      </w:tblPr>
      <w:tblGrid>
        <w:gridCol w:w="1839"/>
        <w:gridCol w:w="2697"/>
        <w:gridCol w:w="1588"/>
        <w:gridCol w:w="1389"/>
        <w:gridCol w:w="1446"/>
      </w:tblGrid>
      <w:tr w:rsidR="00305C7B" w:rsidRPr="005A6C24" w14:paraId="29DA8187" w14:textId="77777777" w:rsidTr="005A6C24">
        <w:trPr>
          <w:trHeight w:val="538"/>
          <w:tblHeader/>
        </w:trPr>
        <w:tc>
          <w:tcPr>
            <w:tcW w:w="1839" w:type="dxa"/>
            <w:shd w:val="clear" w:color="auto" w:fill="F2F2F2" w:themeFill="background1" w:themeFillShade="F2"/>
            <w:vAlign w:val="center"/>
          </w:tcPr>
          <w:p w14:paraId="2BCED58F" w14:textId="77777777" w:rsidR="00305C7B" w:rsidRPr="005A6C24" w:rsidRDefault="00305C7B" w:rsidP="00A747A1">
            <w:pPr>
              <w:pStyle w:val="TextodeTabela"/>
              <w:jc w:val="center"/>
              <w:rPr>
                <w:b/>
              </w:rPr>
            </w:pPr>
            <w:r w:rsidRPr="005A6C24">
              <w:rPr>
                <w:b/>
              </w:rPr>
              <w:lastRenderedPageBreak/>
              <w:t>Áreas/ Subunidades Estratégicas</w:t>
            </w:r>
          </w:p>
        </w:tc>
        <w:tc>
          <w:tcPr>
            <w:tcW w:w="2697" w:type="dxa"/>
            <w:shd w:val="clear" w:color="auto" w:fill="F2F2F2" w:themeFill="background1" w:themeFillShade="F2"/>
            <w:vAlign w:val="center"/>
          </w:tcPr>
          <w:p w14:paraId="38E39D66" w14:textId="77777777" w:rsidR="00305C7B" w:rsidRPr="005A6C24" w:rsidRDefault="00305C7B" w:rsidP="00A747A1">
            <w:pPr>
              <w:pStyle w:val="TextodeTabela"/>
              <w:jc w:val="center"/>
              <w:rPr>
                <w:b/>
              </w:rPr>
            </w:pPr>
            <w:r w:rsidRPr="005A6C24">
              <w:rPr>
                <w:b/>
              </w:rPr>
              <w:t>Competências</w:t>
            </w:r>
          </w:p>
        </w:tc>
        <w:tc>
          <w:tcPr>
            <w:tcW w:w="1588" w:type="dxa"/>
            <w:shd w:val="clear" w:color="auto" w:fill="F2F2F2" w:themeFill="background1" w:themeFillShade="F2"/>
            <w:vAlign w:val="center"/>
          </w:tcPr>
          <w:p w14:paraId="0F1A32B7" w14:textId="77777777" w:rsidR="00305C7B" w:rsidRPr="005A6C24" w:rsidRDefault="00305C7B" w:rsidP="00A747A1">
            <w:pPr>
              <w:pStyle w:val="TextodeTabela"/>
              <w:jc w:val="center"/>
              <w:rPr>
                <w:b/>
              </w:rPr>
            </w:pPr>
            <w:r w:rsidRPr="005A6C24">
              <w:rPr>
                <w:b/>
              </w:rPr>
              <w:t>Titular</w:t>
            </w:r>
          </w:p>
        </w:tc>
        <w:tc>
          <w:tcPr>
            <w:tcW w:w="1389" w:type="dxa"/>
            <w:shd w:val="clear" w:color="auto" w:fill="F2F2F2" w:themeFill="background1" w:themeFillShade="F2"/>
            <w:vAlign w:val="center"/>
          </w:tcPr>
          <w:p w14:paraId="7B185617" w14:textId="77777777" w:rsidR="00305C7B" w:rsidRPr="005A6C24" w:rsidRDefault="00305C7B" w:rsidP="00A747A1">
            <w:pPr>
              <w:pStyle w:val="TextodeTabela"/>
              <w:jc w:val="center"/>
              <w:rPr>
                <w:b/>
              </w:rPr>
            </w:pPr>
            <w:r w:rsidRPr="005A6C24">
              <w:rPr>
                <w:b/>
              </w:rPr>
              <w:t>Cargo</w:t>
            </w:r>
          </w:p>
        </w:tc>
        <w:tc>
          <w:tcPr>
            <w:tcW w:w="1446" w:type="dxa"/>
            <w:shd w:val="clear" w:color="auto" w:fill="F2F2F2" w:themeFill="background1" w:themeFillShade="F2"/>
            <w:vAlign w:val="center"/>
          </w:tcPr>
          <w:p w14:paraId="6FABB8B9" w14:textId="77777777" w:rsidR="00305C7B" w:rsidRPr="005A6C24" w:rsidRDefault="00305C7B" w:rsidP="00A747A1">
            <w:pPr>
              <w:pStyle w:val="TextodeTabela"/>
              <w:jc w:val="center"/>
              <w:rPr>
                <w:b/>
              </w:rPr>
            </w:pPr>
            <w:r w:rsidRPr="005A6C24">
              <w:rPr>
                <w:b/>
              </w:rPr>
              <w:t>Período de atuação</w:t>
            </w:r>
          </w:p>
        </w:tc>
      </w:tr>
      <w:tr w:rsidR="00305C7B" w:rsidRPr="00BD16FC" w14:paraId="541F934C" w14:textId="77777777" w:rsidTr="005A6C24">
        <w:trPr>
          <w:trHeight w:val="393"/>
        </w:trPr>
        <w:tc>
          <w:tcPr>
            <w:tcW w:w="1839" w:type="dxa"/>
          </w:tcPr>
          <w:p w14:paraId="3EA7D64F" w14:textId="77777777" w:rsidR="00305C7B" w:rsidRDefault="00305C7B" w:rsidP="007943F7">
            <w:pPr>
              <w:pStyle w:val="TextodeTabela"/>
              <w:rPr>
                <w:iCs/>
              </w:rPr>
            </w:pPr>
          </w:p>
          <w:p w14:paraId="47D56C5D" w14:textId="77777777" w:rsidR="00305C7B" w:rsidRDefault="00305C7B" w:rsidP="007943F7">
            <w:pPr>
              <w:pStyle w:val="TextodeTabela"/>
              <w:rPr>
                <w:iCs/>
              </w:rPr>
            </w:pPr>
          </w:p>
          <w:p w14:paraId="61AB198E" w14:textId="77777777" w:rsidR="00305C7B" w:rsidRDefault="00305C7B" w:rsidP="007943F7">
            <w:pPr>
              <w:pStyle w:val="TextodeTabela"/>
              <w:rPr>
                <w:iCs/>
              </w:rPr>
            </w:pPr>
          </w:p>
          <w:p w14:paraId="7C003A65" w14:textId="77777777" w:rsidR="00305C7B" w:rsidRPr="00FF566E" w:rsidRDefault="00305C7B" w:rsidP="005912CE">
            <w:pPr>
              <w:pStyle w:val="TextodeTabela"/>
              <w:jc w:val="center"/>
              <w:rPr>
                <w:iCs/>
              </w:rPr>
            </w:pPr>
            <w:r w:rsidRPr="00FF566E">
              <w:rPr>
                <w:iCs/>
              </w:rPr>
              <w:t>Pró-Reitoria de Ensino</w:t>
            </w:r>
          </w:p>
        </w:tc>
        <w:tc>
          <w:tcPr>
            <w:tcW w:w="2697" w:type="dxa"/>
          </w:tcPr>
          <w:p w14:paraId="2FCD1E6B" w14:textId="77777777" w:rsidR="00305C7B" w:rsidRPr="00E72499" w:rsidRDefault="00305C7B" w:rsidP="007943F7">
            <w:pPr>
              <w:pStyle w:val="TextodeTabela"/>
              <w:rPr>
                <w:b/>
              </w:rPr>
            </w:pPr>
            <w:r>
              <w:rPr>
                <w:iCs/>
              </w:rPr>
              <w:t>P</w:t>
            </w:r>
            <w:r w:rsidRPr="008111E0">
              <w:rPr>
                <w:iCs/>
              </w:rPr>
              <w:t>laneja</w:t>
            </w:r>
            <w:r>
              <w:rPr>
                <w:iCs/>
              </w:rPr>
              <w:t>r</w:t>
            </w:r>
            <w:r w:rsidRPr="008111E0">
              <w:rPr>
                <w:iCs/>
              </w:rPr>
              <w:t>, superintende</w:t>
            </w:r>
            <w:r>
              <w:rPr>
                <w:iCs/>
              </w:rPr>
              <w:t>r</w:t>
            </w:r>
            <w:r w:rsidRPr="008111E0">
              <w:rPr>
                <w:iCs/>
              </w:rPr>
              <w:t>, coordena</w:t>
            </w:r>
            <w:r>
              <w:rPr>
                <w:iCs/>
              </w:rPr>
              <w:t>r</w:t>
            </w:r>
            <w:r w:rsidRPr="008111E0">
              <w:rPr>
                <w:iCs/>
              </w:rPr>
              <w:t>, fomenta</w:t>
            </w:r>
            <w:r>
              <w:rPr>
                <w:iCs/>
              </w:rPr>
              <w:t>r</w:t>
            </w:r>
            <w:r w:rsidRPr="008111E0">
              <w:rPr>
                <w:iCs/>
              </w:rPr>
              <w:t xml:space="preserve"> e acompanha</w:t>
            </w:r>
            <w:r>
              <w:rPr>
                <w:iCs/>
              </w:rPr>
              <w:t>r</w:t>
            </w:r>
            <w:r w:rsidRPr="008111E0">
              <w:rPr>
                <w:iCs/>
              </w:rPr>
              <w:t xml:space="preserve"> as atividades no âmbito das estratégias, diretrizes e políticas do Ensino, nas suas diversas modalidades, com prioridade para a Educação Profissional e Tecnológica, além das ações relacionadas ao apoio, ao desenvolvimento do ensino e ao estudante do </w:t>
            </w:r>
            <w:r>
              <w:rPr>
                <w:iCs/>
              </w:rPr>
              <w:t>IFAM.</w:t>
            </w:r>
          </w:p>
        </w:tc>
        <w:tc>
          <w:tcPr>
            <w:tcW w:w="1588" w:type="dxa"/>
          </w:tcPr>
          <w:p w14:paraId="6B14ADBC" w14:textId="77777777" w:rsidR="00305C7B" w:rsidRDefault="00305C7B" w:rsidP="007943F7">
            <w:pPr>
              <w:pStyle w:val="TextodeTabela"/>
              <w:rPr>
                <w:iCs/>
              </w:rPr>
            </w:pPr>
          </w:p>
          <w:p w14:paraId="1359EE59" w14:textId="77777777" w:rsidR="00305C7B" w:rsidRDefault="00305C7B" w:rsidP="007943F7">
            <w:pPr>
              <w:pStyle w:val="TextodeTabela"/>
              <w:rPr>
                <w:iCs/>
              </w:rPr>
            </w:pPr>
          </w:p>
          <w:p w14:paraId="7C199948" w14:textId="77777777" w:rsidR="00305C7B" w:rsidRPr="00E72499" w:rsidRDefault="00305C7B" w:rsidP="00FF7D86">
            <w:pPr>
              <w:pStyle w:val="TextodeTabela"/>
              <w:jc w:val="left"/>
              <w:rPr>
                <w:b/>
              </w:rPr>
            </w:pPr>
            <w:r>
              <w:rPr>
                <w:iCs/>
              </w:rPr>
              <w:t>Prof. Dr. A</w:t>
            </w:r>
            <w:r w:rsidRPr="00144AED">
              <w:rPr>
                <w:iCs/>
              </w:rPr>
              <w:t>nt</w:t>
            </w:r>
            <w:r>
              <w:rPr>
                <w:iCs/>
              </w:rPr>
              <w:t>ô</w:t>
            </w:r>
            <w:r w:rsidRPr="00144AED">
              <w:rPr>
                <w:iCs/>
              </w:rPr>
              <w:t xml:space="preserve">nio </w:t>
            </w:r>
            <w:r>
              <w:rPr>
                <w:iCs/>
              </w:rPr>
              <w:t>R</w:t>
            </w:r>
            <w:r w:rsidRPr="00144AED">
              <w:rPr>
                <w:iCs/>
              </w:rPr>
              <w:t xml:space="preserve">ibeiro da </w:t>
            </w:r>
            <w:r>
              <w:rPr>
                <w:iCs/>
              </w:rPr>
              <w:t>C</w:t>
            </w:r>
            <w:r w:rsidRPr="00144AED">
              <w:rPr>
                <w:iCs/>
              </w:rPr>
              <w:t xml:space="preserve">osta </w:t>
            </w:r>
            <w:r>
              <w:rPr>
                <w:iCs/>
              </w:rPr>
              <w:t>N</w:t>
            </w:r>
            <w:r w:rsidRPr="00144AED">
              <w:rPr>
                <w:iCs/>
              </w:rPr>
              <w:t>eto</w:t>
            </w:r>
          </w:p>
        </w:tc>
        <w:tc>
          <w:tcPr>
            <w:tcW w:w="1389" w:type="dxa"/>
          </w:tcPr>
          <w:p w14:paraId="7D1A4DE6" w14:textId="77777777" w:rsidR="00305C7B" w:rsidRDefault="00305C7B" w:rsidP="0075478B">
            <w:pPr>
              <w:pStyle w:val="TextodeTabela"/>
              <w:jc w:val="center"/>
            </w:pPr>
          </w:p>
          <w:p w14:paraId="752B5C60" w14:textId="77777777" w:rsidR="00305C7B" w:rsidRDefault="00305C7B" w:rsidP="0075478B">
            <w:pPr>
              <w:pStyle w:val="TextodeTabela"/>
              <w:jc w:val="center"/>
            </w:pPr>
          </w:p>
          <w:p w14:paraId="1B83B767" w14:textId="77777777" w:rsidR="00305C7B" w:rsidRDefault="00305C7B" w:rsidP="0075478B">
            <w:pPr>
              <w:pStyle w:val="TextodeTabela"/>
              <w:jc w:val="center"/>
            </w:pPr>
          </w:p>
          <w:p w14:paraId="271FACE2" w14:textId="77777777" w:rsidR="00305C7B" w:rsidRPr="00E72499" w:rsidRDefault="00305C7B" w:rsidP="0075478B">
            <w:pPr>
              <w:pStyle w:val="TextodeTabela"/>
              <w:jc w:val="center"/>
              <w:rPr>
                <w:b/>
              </w:rPr>
            </w:pPr>
            <w:r w:rsidRPr="0088029C">
              <w:t>Pró-Reitor</w:t>
            </w:r>
          </w:p>
        </w:tc>
        <w:tc>
          <w:tcPr>
            <w:tcW w:w="1446" w:type="dxa"/>
          </w:tcPr>
          <w:p w14:paraId="05381201" w14:textId="77777777" w:rsidR="00305C7B" w:rsidRDefault="00305C7B" w:rsidP="005912CE">
            <w:pPr>
              <w:pStyle w:val="TextodeTabela"/>
              <w:jc w:val="center"/>
              <w:rPr>
                <w:iCs/>
              </w:rPr>
            </w:pPr>
          </w:p>
          <w:p w14:paraId="531750CE" w14:textId="77777777" w:rsidR="00305C7B" w:rsidRDefault="00305C7B" w:rsidP="005912CE">
            <w:pPr>
              <w:pStyle w:val="TextodeTabela"/>
              <w:jc w:val="center"/>
              <w:rPr>
                <w:iCs/>
              </w:rPr>
            </w:pPr>
          </w:p>
          <w:p w14:paraId="4083E1A0" w14:textId="77777777" w:rsidR="00305C7B" w:rsidRPr="00144AED" w:rsidRDefault="00305C7B" w:rsidP="005912CE">
            <w:pPr>
              <w:pStyle w:val="TextodeTabela"/>
              <w:jc w:val="center"/>
              <w:rPr>
                <w:iCs/>
              </w:rPr>
            </w:pPr>
            <w:r>
              <w:rPr>
                <w:iCs/>
              </w:rPr>
              <w:t xml:space="preserve">De </w:t>
            </w:r>
            <w:r w:rsidR="00B44BE8">
              <w:rPr>
                <w:iCs/>
              </w:rPr>
              <w:t>01</w:t>
            </w:r>
            <w:r w:rsidRPr="00144AED">
              <w:rPr>
                <w:iCs/>
              </w:rPr>
              <w:t>/0</w:t>
            </w:r>
            <w:r w:rsidR="006866E9">
              <w:rPr>
                <w:iCs/>
              </w:rPr>
              <w:t>1</w:t>
            </w:r>
            <w:r w:rsidRPr="00144AED">
              <w:rPr>
                <w:iCs/>
              </w:rPr>
              <w:t>/201</w:t>
            </w:r>
            <w:r w:rsidR="006866E9">
              <w:rPr>
                <w:iCs/>
              </w:rPr>
              <w:t>5</w:t>
            </w:r>
          </w:p>
          <w:p w14:paraId="1E739B75" w14:textId="77777777" w:rsidR="00305C7B" w:rsidRPr="00E72499" w:rsidRDefault="00305C7B" w:rsidP="005912CE">
            <w:pPr>
              <w:pStyle w:val="TextodeTabela"/>
              <w:jc w:val="center"/>
              <w:rPr>
                <w:b/>
              </w:rPr>
            </w:pPr>
            <w:r w:rsidRPr="00144AED">
              <w:rPr>
                <w:iCs/>
              </w:rPr>
              <w:t>Até</w:t>
            </w:r>
            <w:r>
              <w:rPr>
                <w:iCs/>
              </w:rPr>
              <w:t xml:space="preserve"> 3</w:t>
            </w:r>
            <w:r w:rsidRPr="00144AED">
              <w:rPr>
                <w:iCs/>
              </w:rPr>
              <w:t>1/12/201</w:t>
            </w:r>
            <w:r w:rsidR="006866E9">
              <w:rPr>
                <w:iCs/>
              </w:rPr>
              <w:t>5</w:t>
            </w:r>
          </w:p>
        </w:tc>
      </w:tr>
      <w:tr w:rsidR="00305C7B" w:rsidRPr="00BD16FC" w14:paraId="25F1BF9D" w14:textId="77777777" w:rsidTr="005A6C24">
        <w:trPr>
          <w:trHeight w:val="393"/>
        </w:trPr>
        <w:tc>
          <w:tcPr>
            <w:tcW w:w="1839" w:type="dxa"/>
            <w:shd w:val="clear" w:color="auto" w:fill="F2F2F2" w:themeFill="background1" w:themeFillShade="F2"/>
          </w:tcPr>
          <w:p w14:paraId="5A62A280" w14:textId="77777777" w:rsidR="00305C7B" w:rsidRDefault="00305C7B" w:rsidP="005912CE">
            <w:pPr>
              <w:pStyle w:val="TextodeTabela"/>
              <w:jc w:val="center"/>
              <w:rPr>
                <w:iCs/>
              </w:rPr>
            </w:pPr>
          </w:p>
          <w:p w14:paraId="1500E4D1" w14:textId="77777777" w:rsidR="00305C7B" w:rsidRDefault="00305C7B" w:rsidP="005912CE">
            <w:pPr>
              <w:pStyle w:val="TextodeTabela"/>
              <w:jc w:val="center"/>
              <w:rPr>
                <w:iCs/>
              </w:rPr>
            </w:pPr>
          </w:p>
          <w:p w14:paraId="5E56D102" w14:textId="77777777" w:rsidR="00305C7B" w:rsidRDefault="00305C7B" w:rsidP="005912CE">
            <w:pPr>
              <w:pStyle w:val="TextodeTabela"/>
              <w:jc w:val="center"/>
              <w:rPr>
                <w:iCs/>
              </w:rPr>
            </w:pPr>
          </w:p>
          <w:p w14:paraId="439D2493" w14:textId="77777777" w:rsidR="00305C7B" w:rsidRDefault="00305C7B" w:rsidP="005912CE">
            <w:pPr>
              <w:pStyle w:val="TextodeTabela"/>
              <w:jc w:val="center"/>
              <w:rPr>
                <w:iCs/>
              </w:rPr>
            </w:pPr>
          </w:p>
          <w:p w14:paraId="7E90F5FD" w14:textId="77777777" w:rsidR="00305C7B" w:rsidRPr="00FF566E" w:rsidRDefault="00305C7B" w:rsidP="005912CE">
            <w:pPr>
              <w:pStyle w:val="TextodeTabela"/>
              <w:jc w:val="center"/>
              <w:rPr>
                <w:iCs/>
              </w:rPr>
            </w:pPr>
            <w:r w:rsidRPr="00FF566E">
              <w:rPr>
                <w:iCs/>
              </w:rPr>
              <w:t>Pró-Reitoria de Pesquisa</w:t>
            </w:r>
            <w:r>
              <w:rPr>
                <w:iCs/>
              </w:rPr>
              <w:t>, Pós-Graduação e Inovação Tecnológica</w:t>
            </w:r>
          </w:p>
        </w:tc>
        <w:tc>
          <w:tcPr>
            <w:tcW w:w="2697" w:type="dxa"/>
            <w:shd w:val="clear" w:color="auto" w:fill="F2F2F2" w:themeFill="background1" w:themeFillShade="F2"/>
          </w:tcPr>
          <w:p w14:paraId="1A39DBE8" w14:textId="77777777" w:rsidR="00305C7B" w:rsidRPr="000A1329" w:rsidRDefault="00305C7B" w:rsidP="007943F7">
            <w:pPr>
              <w:pStyle w:val="TextodeTabela"/>
              <w:rPr>
                <w:iCs/>
              </w:rPr>
            </w:pPr>
            <w:r>
              <w:rPr>
                <w:iCs/>
              </w:rPr>
              <w:t>P</w:t>
            </w:r>
            <w:r w:rsidRPr="00A94FB2">
              <w:rPr>
                <w:iCs/>
              </w:rPr>
              <w:t>laneja</w:t>
            </w:r>
            <w:r>
              <w:rPr>
                <w:iCs/>
              </w:rPr>
              <w:t>r</w:t>
            </w:r>
            <w:r w:rsidRPr="00A94FB2">
              <w:rPr>
                <w:iCs/>
              </w:rPr>
              <w:t>, superintende</w:t>
            </w:r>
            <w:r>
              <w:rPr>
                <w:iCs/>
              </w:rPr>
              <w:t>r</w:t>
            </w:r>
            <w:r w:rsidRPr="00A94FB2">
              <w:rPr>
                <w:iCs/>
              </w:rPr>
              <w:t>, coordena</w:t>
            </w:r>
            <w:r>
              <w:rPr>
                <w:iCs/>
              </w:rPr>
              <w:t>r</w:t>
            </w:r>
            <w:r w:rsidRPr="00A94FB2">
              <w:rPr>
                <w:iCs/>
              </w:rPr>
              <w:t>, fomenta</w:t>
            </w:r>
            <w:r>
              <w:rPr>
                <w:iCs/>
              </w:rPr>
              <w:t>r</w:t>
            </w:r>
            <w:r w:rsidRPr="00A94FB2">
              <w:rPr>
                <w:iCs/>
              </w:rPr>
              <w:t xml:space="preserve"> e supervisiona</w:t>
            </w:r>
            <w:r>
              <w:rPr>
                <w:iCs/>
              </w:rPr>
              <w:t>r</w:t>
            </w:r>
            <w:r w:rsidRPr="00A94FB2">
              <w:rPr>
                <w:iCs/>
              </w:rPr>
              <w:t xml:space="preserve"> as estratégias, diretrizes e políticas de Pós-Graduação, Pesquisa e Inovação Tecnológica, integradas ao ensino e à extensão, bem como promove</w:t>
            </w:r>
            <w:r>
              <w:rPr>
                <w:iCs/>
              </w:rPr>
              <w:t>r</w:t>
            </w:r>
            <w:r w:rsidRPr="00A94FB2">
              <w:rPr>
                <w:iCs/>
              </w:rPr>
              <w:t xml:space="preserve"> ações e intercâmbio com instituições e empresas na área de fomento à pesquisa, ciência</w:t>
            </w:r>
            <w:r>
              <w:rPr>
                <w:iCs/>
              </w:rPr>
              <w:t xml:space="preserve"> e tecnologia do IFAM.</w:t>
            </w:r>
          </w:p>
        </w:tc>
        <w:tc>
          <w:tcPr>
            <w:tcW w:w="1588" w:type="dxa"/>
            <w:shd w:val="clear" w:color="auto" w:fill="F2F2F2" w:themeFill="background1" w:themeFillShade="F2"/>
          </w:tcPr>
          <w:p w14:paraId="38B60376" w14:textId="77777777" w:rsidR="00305C7B" w:rsidRDefault="00305C7B" w:rsidP="007943F7">
            <w:pPr>
              <w:pStyle w:val="TextodeTabela"/>
            </w:pPr>
          </w:p>
          <w:p w14:paraId="39AF97D7" w14:textId="77777777" w:rsidR="00305C7B" w:rsidRDefault="00305C7B" w:rsidP="00FF7D86">
            <w:pPr>
              <w:pStyle w:val="TextodeTabela"/>
              <w:jc w:val="left"/>
            </w:pPr>
            <w:r w:rsidRPr="005F061B">
              <w:t>Prof</w:t>
            </w:r>
            <w:r>
              <w:t>a</w:t>
            </w:r>
            <w:r w:rsidRPr="005F061B">
              <w:t>. Dra. Ana Mena Barreto</w:t>
            </w:r>
          </w:p>
          <w:p w14:paraId="2060E202" w14:textId="77777777" w:rsidR="005A14A0" w:rsidRDefault="005A14A0" w:rsidP="00FF7D86">
            <w:pPr>
              <w:pStyle w:val="TextodeTabela"/>
              <w:jc w:val="left"/>
            </w:pPr>
          </w:p>
          <w:p w14:paraId="3FCB2478" w14:textId="77777777" w:rsidR="005A14A0" w:rsidRDefault="005A14A0" w:rsidP="00FF7D86">
            <w:pPr>
              <w:pStyle w:val="TextodeTabela"/>
              <w:jc w:val="left"/>
            </w:pPr>
          </w:p>
          <w:p w14:paraId="6F42DCD8" w14:textId="77777777" w:rsidR="00B44BE8" w:rsidRPr="00E72499" w:rsidRDefault="00B44BE8" w:rsidP="00FF7D86">
            <w:pPr>
              <w:pStyle w:val="TextodeTabela"/>
              <w:jc w:val="left"/>
              <w:rPr>
                <w:b/>
              </w:rPr>
            </w:pPr>
            <w:r>
              <w:t>Prof. Dr. José Pinheiro</w:t>
            </w:r>
          </w:p>
        </w:tc>
        <w:tc>
          <w:tcPr>
            <w:tcW w:w="1389" w:type="dxa"/>
            <w:shd w:val="clear" w:color="auto" w:fill="F2F2F2" w:themeFill="background1" w:themeFillShade="F2"/>
          </w:tcPr>
          <w:p w14:paraId="731F2EB8" w14:textId="77777777" w:rsidR="00305C7B" w:rsidRDefault="00305C7B" w:rsidP="0075478B">
            <w:pPr>
              <w:pStyle w:val="TextodeTabela"/>
              <w:jc w:val="center"/>
            </w:pPr>
          </w:p>
          <w:p w14:paraId="0E504A8C" w14:textId="77777777" w:rsidR="00305C7B" w:rsidRDefault="00305C7B" w:rsidP="0075478B">
            <w:pPr>
              <w:pStyle w:val="TextodeTabela"/>
              <w:jc w:val="center"/>
            </w:pPr>
          </w:p>
          <w:p w14:paraId="3948A085" w14:textId="77777777" w:rsidR="005A14A0" w:rsidRDefault="005A14A0" w:rsidP="0075478B">
            <w:pPr>
              <w:pStyle w:val="TextodeTabela"/>
              <w:jc w:val="center"/>
            </w:pPr>
          </w:p>
          <w:p w14:paraId="3242E8FB" w14:textId="77777777" w:rsidR="00305C7B" w:rsidRPr="00E72499" w:rsidRDefault="00305C7B" w:rsidP="0075478B">
            <w:pPr>
              <w:pStyle w:val="TextodeTabela"/>
              <w:jc w:val="center"/>
              <w:rPr>
                <w:b/>
              </w:rPr>
            </w:pPr>
            <w:r w:rsidRPr="0088029C">
              <w:t>Pró-</w:t>
            </w:r>
            <w:r w:rsidR="00544095" w:rsidRPr="0088029C">
              <w:t>Reitor</w:t>
            </w:r>
            <w:r w:rsidR="00544095">
              <w:t xml:space="preserve"> (</w:t>
            </w:r>
            <w:r w:rsidRPr="0088029C">
              <w:t>a</w:t>
            </w:r>
            <w:r w:rsidR="009924B3">
              <w:t>)</w:t>
            </w:r>
          </w:p>
        </w:tc>
        <w:tc>
          <w:tcPr>
            <w:tcW w:w="1446" w:type="dxa"/>
            <w:shd w:val="clear" w:color="auto" w:fill="F2F2F2" w:themeFill="background1" w:themeFillShade="F2"/>
          </w:tcPr>
          <w:p w14:paraId="4BF0B6C8" w14:textId="77777777" w:rsidR="00305C7B" w:rsidRDefault="00305C7B" w:rsidP="005912CE">
            <w:pPr>
              <w:pStyle w:val="TextodeTabela"/>
              <w:jc w:val="center"/>
              <w:rPr>
                <w:iCs/>
              </w:rPr>
            </w:pPr>
          </w:p>
          <w:p w14:paraId="6CA0E913" w14:textId="77777777" w:rsidR="009924B3" w:rsidRPr="009924B3" w:rsidRDefault="009924B3" w:rsidP="005912CE">
            <w:pPr>
              <w:spacing w:after="0"/>
              <w:jc w:val="center"/>
              <w:rPr>
                <w:iCs/>
                <w:sz w:val="20"/>
              </w:rPr>
            </w:pPr>
            <w:r w:rsidRPr="009924B3">
              <w:rPr>
                <w:iCs/>
                <w:sz w:val="20"/>
              </w:rPr>
              <w:t>De 01/01/2015 até 10/08/2015</w:t>
            </w:r>
          </w:p>
          <w:p w14:paraId="741A769C" w14:textId="77777777" w:rsidR="009924B3" w:rsidRPr="009924B3" w:rsidRDefault="009924B3" w:rsidP="005912CE">
            <w:pPr>
              <w:jc w:val="center"/>
              <w:rPr>
                <w:b/>
                <w:sz w:val="20"/>
              </w:rPr>
            </w:pPr>
          </w:p>
          <w:p w14:paraId="3645307D" w14:textId="77777777" w:rsidR="009924B3" w:rsidRPr="009924B3" w:rsidRDefault="009924B3" w:rsidP="005912CE">
            <w:pPr>
              <w:spacing w:after="0"/>
              <w:jc w:val="center"/>
              <w:rPr>
                <w:sz w:val="20"/>
              </w:rPr>
            </w:pPr>
            <w:r w:rsidRPr="009924B3">
              <w:rPr>
                <w:sz w:val="20"/>
              </w:rPr>
              <w:t>De 10/08/2015 até 31/12/2015</w:t>
            </w:r>
          </w:p>
          <w:p w14:paraId="176201F5" w14:textId="77777777" w:rsidR="00305C7B" w:rsidRPr="00E72499" w:rsidRDefault="00305C7B" w:rsidP="005912CE">
            <w:pPr>
              <w:pStyle w:val="TextodeTabela"/>
              <w:jc w:val="center"/>
              <w:rPr>
                <w:b/>
              </w:rPr>
            </w:pPr>
          </w:p>
        </w:tc>
      </w:tr>
      <w:tr w:rsidR="00305C7B" w:rsidRPr="00BD16FC" w14:paraId="17D9D83F" w14:textId="77777777" w:rsidTr="005A6C24">
        <w:trPr>
          <w:trHeight w:val="393"/>
        </w:trPr>
        <w:tc>
          <w:tcPr>
            <w:tcW w:w="1839" w:type="dxa"/>
          </w:tcPr>
          <w:p w14:paraId="4650B8EF" w14:textId="77777777" w:rsidR="00305C7B" w:rsidRDefault="00305C7B" w:rsidP="007943F7">
            <w:pPr>
              <w:pStyle w:val="TextodeTabela"/>
              <w:rPr>
                <w:iCs/>
              </w:rPr>
            </w:pPr>
          </w:p>
          <w:p w14:paraId="21D38CEE" w14:textId="77777777" w:rsidR="00305C7B" w:rsidRDefault="00305C7B" w:rsidP="007943F7">
            <w:pPr>
              <w:pStyle w:val="TextodeTabela"/>
              <w:rPr>
                <w:iCs/>
              </w:rPr>
            </w:pPr>
          </w:p>
          <w:p w14:paraId="4BD253B6" w14:textId="77777777" w:rsidR="00305C7B" w:rsidRDefault="00305C7B" w:rsidP="007943F7">
            <w:pPr>
              <w:pStyle w:val="TextodeTabela"/>
              <w:rPr>
                <w:iCs/>
              </w:rPr>
            </w:pPr>
          </w:p>
          <w:p w14:paraId="5EE2515F" w14:textId="77777777" w:rsidR="00305C7B" w:rsidRPr="00FF566E" w:rsidRDefault="00305C7B" w:rsidP="00FF7D86">
            <w:pPr>
              <w:pStyle w:val="TextodeTabela"/>
              <w:jc w:val="center"/>
              <w:rPr>
                <w:iCs/>
              </w:rPr>
            </w:pPr>
            <w:r w:rsidRPr="00FF566E">
              <w:rPr>
                <w:iCs/>
              </w:rPr>
              <w:t>Pró-Reitoria de Extensão</w:t>
            </w:r>
          </w:p>
        </w:tc>
        <w:tc>
          <w:tcPr>
            <w:tcW w:w="2697" w:type="dxa"/>
          </w:tcPr>
          <w:p w14:paraId="2B5884B3" w14:textId="77777777" w:rsidR="00FF7D86" w:rsidRDefault="00305C7B" w:rsidP="005F6FA6">
            <w:pPr>
              <w:pStyle w:val="TextodeTabela"/>
              <w:rPr>
                <w:iCs/>
              </w:rPr>
            </w:pPr>
            <w:r>
              <w:rPr>
                <w:iCs/>
              </w:rPr>
              <w:t>P</w:t>
            </w:r>
            <w:r w:rsidRPr="000A1329">
              <w:rPr>
                <w:iCs/>
              </w:rPr>
              <w:t>laneja</w:t>
            </w:r>
            <w:r>
              <w:rPr>
                <w:iCs/>
              </w:rPr>
              <w:t>r</w:t>
            </w:r>
            <w:r w:rsidRPr="000A1329">
              <w:rPr>
                <w:iCs/>
              </w:rPr>
              <w:t>, superintende</w:t>
            </w:r>
            <w:r>
              <w:rPr>
                <w:iCs/>
              </w:rPr>
              <w:t>r</w:t>
            </w:r>
            <w:r w:rsidRPr="000A1329">
              <w:rPr>
                <w:iCs/>
              </w:rPr>
              <w:t>, coordena</w:t>
            </w:r>
            <w:r>
              <w:rPr>
                <w:iCs/>
              </w:rPr>
              <w:t>r</w:t>
            </w:r>
            <w:r w:rsidRPr="000A1329">
              <w:rPr>
                <w:iCs/>
              </w:rPr>
              <w:t>, fomenta</w:t>
            </w:r>
            <w:r>
              <w:rPr>
                <w:iCs/>
              </w:rPr>
              <w:t>r</w:t>
            </w:r>
            <w:r w:rsidRPr="000A1329">
              <w:rPr>
                <w:iCs/>
              </w:rPr>
              <w:t xml:space="preserve"> e supervisiona</w:t>
            </w:r>
            <w:r>
              <w:rPr>
                <w:iCs/>
              </w:rPr>
              <w:t>r</w:t>
            </w:r>
            <w:r w:rsidRPr="000A1329">
              <w:rPr>
                <w:iCs/>
              </w:rPr>
              <w:t xml:space="preserve"> as estratégias, diretrizes e as políticas de extensão, inovação e relações com a sociedade, articuladas ao ensino e a pesquisa, junto aos diversos segmentos sociais ligados ao </w:t>
            </w:r>
            <w:r>
              <w:rPr>
                <w:iCs/>
              </w:rPr>
              <w:t>IFAM</w:t>
            </w:r>
            <w:r w:rsidRPr="000A1329">
              <w:rPr>
                <w:iCs/>
              </w:rPr>
              <w:t>.</w:t>
            </w:r>
          </w:p>
          <w:p w14:paraId="7DE7A309" w14:textId="77777777" w:rsidR="005A6C24" w:rsidRPr="0016342E" w:rsidRDefault="005A6C24" w:rsidP="005F6FA6">
            <w:pPr>
              <w:pStyle w:val="TextodeTabela"/>
              <w:rPr>
                <w:iCs/>
              </w:rPr>
            </w:pPr>
          </w:p>
        </w:tc>
        <w:tc>
          <w:tcPr>
            <w:tcW w:w="1588" w:type="dxa"/>
          </w:tcPr>
          <w:p w14:paraId="3A669292" w14:textId="77777777" w:rsidR="00305C7B" w:rsidRDefault="00305C7B" w:rsidP="007943F7">
            <w:pPr>
              <w:pStyle w:val="TextodeTabela"/>
            </w:pPr>
          </w:p>
          <w:p w14:paraId="0C11C016" w14:textId="77777777" w:rsidR="00305C7B" w:rsidRDefault="00305C7B" w:rsidP="007943F7">
            <w:pPr>
              <w:pStyle w:val="TextodeTabela"/>
            </w:pPr>
          </w:p>
          <w:p w14:paraId="2002C5B0" w14:textId="77777777" w:rsidR="00305C7B" w:rsidRPr="00D85B61" w:rsidRDefault="00305C7B" w:rsidP="00FF7D86">
            <w:pPr>
              <w:pStyle w:val="TextodeTabela"/>
              <w:jc w:val="left"/>
            </w:pPr>
            <w:r>
              <w:t xml:space="preserve">Profa. Dra. </w:t>
            </w:r>
            <w:r w:rsidRPr="00D85B61">
              <w:t>Sandra Magni Darwich</w:t>
            </w:r>
          </w:p>
          <w:p w14:paraId="2566C589" w14:textId="77777777" w:rsidR="00305C7B" w:rsidRDefault="00305C7B" w:rsidP="007943F7">
            <w:pPr>
              <w:pStyle w:val="TextodeTabela"/>
              <w:rPr>
                <w:b/>
              </w:rPr>
            </w:pPr>
          </w:p>
          <w:p w14:paraId="72B4CF04" w14:textId="77777777" w:rsidR="00305C7B" w:rsidRPr="00E72499" w:rsidRDefault="00305C7B" w:rsidP="007943F7">
            <w:pPr>
              <w:pStyle w:val="TextodeTabela"/>
              <w:rPr>
                <w:b/>
              </w:rPr>
            </w:pPr>
          </w:p>
        </w:tc>
        <w:tc>
          <w:tcPr>
            <w:tcW w:w="1389" w:type="dxa"/>
          </w:tcPr>
          <w:p w14:paraId="1D76B9C7" w14:textId="77777777" w:rsidR="00305C7B" w:rsidRDefault="00305C7B" w:rsidP="0075478B">
            <w:pPr>
              <w:pStyle w:val="TextodeTabela"/>
              <w:jc w:val="center"/>
            </w:pPr>
          </w:p>
          <w:p w14:paraId="6EC1BB5E" w14:textId="77777777" w:rsidR="00305C7B" w:rsidRDefault="00305C7B" w:rsidP="0075478B">
            <w:pPr>
              <w:pStyle w:val="TextodeTabela"/>
              <w:jc w:val="center"/>
            </w:pPr>
          </w:p>
          <w:p w14:paraId="193DE835" w14:textId="77777777" w:rsidR="00305C7B" w:rsidRDefault="00305C7B" w:rsidP="0075478B">
            <w:pPr>
              <w:pStyle w:val="TextodeTabela"/>
              <w:jc w:val="center"/>
            </w:pPr>
          </w:p>
          <w:p w14:paraId="7701F1D2" w14:textId="77777777" w:rsidR="00305C7B" w:rsidRPr="00E72499" w:rsidRDefault="00305C7B" w:rsidP="0075478B">
            <w:pPr>
              <w:pStyle w:val="TextodeTabela"/>
              <w:jc w:val="center"/>
              <w:rPr>
                <w:b/>
              </w:rPr>
            </w:pPr>
            <w:r w:rsidRPr="0088029C">
              <w:t>Pró-Reitora</w:t>
            </w:r>
          </w:p>
        </w:tc>
        <w:tc>
          <w:tcPr>
            <w:tcW w:w="1446" w:type="dxa"/>
          </w:tcPr>
          <w:p w14:paraId="20A70AD0" w14:textId="77777777" w:rsidR="00305C7B" w:rsidRDefault="00305C7B" w:rsidP="007943F7">
            <w:pPr>
              <w:pStyle w:val="TextodeTabela"/>
              <w:rPr>
                <w:iCs/>
              </w:rPr>
            </w:pPr>
          </w:p>
          <w:p w14:paraId="43569B6A" w14:textId="77777777" w:rsidR="00305C7B" w:rsidRDefault="00305C7B" w:rsidP="007943F7">
            <w:pPr>
              <w:pStyle w:val="TextodeTabela"/>
              <w:rPr>
                <w:iCs/>
              </w:rPr>
            </w:pPr>
          </w:p>
          <w:p w14:paraId="6C9500C8" w14:textId="77777777" w:rsidR="00305C7B" w:rsidRPr="00144AED" w:rsidRDefault="00305C7B" w:rsidP="007943F7">
            <w:pPr>
              <w:pStyle w:val="TextodeTabela"/>
              <w:rPr>
                <w:iCs/>
              </w:rPr>
            </w:pPr>
            <w:r>
              <w:rPr>
                <w:iCs/>
              </w:rPr>
              <w:t>De</w:t>
            </w:r>
            <w:r w:rsidR="001B0CBB">
              <w:rPr>
                <w:iCs/>
              </w:rPr>
              <w:t xml:space="preserve"> </w:t>
            </w:r>
            <w:r>
              <w:rPr>
                <w:iCs/>
              </w:rPr>
              <w:t>01/01/201</w:t>
            </w:r>
            <w:r w:rsidR="00B44BE8">
              <w:rPr>
                <w:iCs/>
              </w:rPr>
              <w:t>5</w:t>
            </w:r>
            <w:r>
              <w:rPr>
                <w:iCs/>
              </w:rPr>
              <w:t xml:space="preserve"> </w:t>
            </w:r>
            <w:r w:rsidRPr="00144AED">
              <w:rPr>
                <w:iCs/>
              </w:rPr>
              <w:t xml:space="preserve">até </w:t>
            </w:r>
            <w:r w:rsidR="001B0CBB">
              <w:rPr>
                <w:iCs/>
              </w:rPr>
              <w:t xml:space="preserve">  </w:t>
            </w:r>
            <w:r>
              <w:rPr>
                <w:iCs/>
              </w:rPr>
              <w:t>31</w:t>
            </w:r>
            <w:r w:rsidRPr="00144AED">
              <w:rPr>
                <w:iCs/>
              </w:rPr>
              <w:t>/</w:t>
            </w:r>
            <w:r>
              <w:rPr>
                <w:iCs/>
              </w:rPr>
              <w:t>12</w:t>
            </w:r>
            <w:r w:rsidRPr="00144AED">
              <w:rPr>
                <w:iCs/>
              </w:rPr>
              <w:t>/201</w:t>
            </w:r>
            <w:r w:rsidR="00B44BE8">
              <w:rPr>
                <w:iCs/>
              </w:rPr>
              <w:t>5</w:t>
            </w:r>
          </w:p>
          <w:p w14:paraId="2B4BD93E" w14:textId="77777777" w:rsidR="00305C7B" w:rsidRPr="00E72499" w:rsidRDefault="00305C7B" w:rsidP="007943F7">
            <w:pPr>
              <w:pStyle w:val="TextodeTabela"/>
              <w:rPr>
                <w:b/>
              </w:rPr>
            </w:pPr>
          </w:p>
        </w:tc>
      </w:tr>
      <w:tr w:rsidR="00305C7B" w:rsidRPr="00BD16FC" w14:paraId="28EE6610" w14:textId="77777777" w:rsidTr="005A6C24">
        <w:trPr>
          <w:trHeight w:val="393"/>
        </w:trPr>
        <w:tc>
          <w:tcPr>
            <w:tcW w:w="1839" w:type="dxa"/>
            <w:shd w:val="clear" w:color="auto" w:fill="F2F2F2" w:themeFill="background1" w:themeFillShade="F2"/>
          </w:tcPr>
          <w:p w14:paraId="1B49AF9F" w14:textId="77777777" w:rsidR="00305C7B" w:rsidRDefault="00305C7B" w:rsidP="007943F7">
            <w:pPr>
              <w:pStyle w:val="TextodeTabela"/>
              <w:rPr>
                <w:iCs/>
              </w:rPr>
            </w:pPr>
          </w:p>
          <w:p w14:paraId="74E32C38" w14:textId="77777777" w:rsidR="00305C7B" w:rsidRDefault="00305C7B" w:rsidP="007943F7">
            <w:pPr>
              <w:pStyle w:val="TextodeTabela"/>
              <w:rPr>
                <w:iCs/>
              </w:rPr>
            </w:pPr>
          </w:p>
          <w:p w14:paraId="4A2448CB" w14:textId="77777777" w:rsidR="00305C7B" w:rsidRDefault="00305C7B" w:rsidP="007943F7">
            <w:pPr>
              <w:pStyle w:val="TextodeTabela"/>
              <w:rPr>
                <w:iCs/>
              </w:rPr>
            </w:pPr>
          </w:p>
          <w:p w14:paraId="6D0975AD" w14:textId="77777777" w:rsidR="00305C7B" w:rsidRPr="00FF566E" w:rsidRDefault="00305C7B" w:rsidP="007943F7">
            <w:pPr>
              <w:pStyle w:val="TextodeTabela"/>
              <w:rPr>
                <w:iCs/>
              </w:rPr>
            </w:pPr>
            <w:r w:rsidRPr="00FF566E">
              <w:rPr>
                <w:iCs/>
              </w:rPr>
              <w:lastRenderedPageBreak/>
              <w:t>Pró-Reitoria de Administração</w:t>
            </w:r>
          </w:p>
        </w:tc>
        <w:tc>
          <w:tcPr>
            <w:tcW w:w="2697" w:type="dxa"/>
            <w:shd w:val="clear" w:color="auto" w:fill="F2F2F2" w:themeFill="background1" w:themeFillShade="F2"/>
          </w:tcPr>
          <w:p w14:paraId="1EF45733" w14:textId="77777777" w:rsidR="00305C7B" w:rsidRDefault="00305C7B" w:rsidP="007943F7">
            <w:pPr>
              <w:pStyle w:val="TextodeTabela"/>
              <w:rPr>
                <w:iCs/>
              </w:rPr>
            </w:pPr>
          </w:p>
          <w:p w14:paraId="1EC201FE" w14:textId="77777777" w:rsidR="00305C7B" w:rsidRPr="00E72499" w:rsidRDefault="00305C7B" w:rsidP="007943F7">
            <w:pPr>
              <w:pStyle w:val="TextodeTabela"/>
              <w:rPr>
                <w:b/>
              </w:rPr>
            </w:pPr>
            <w:r w:rsidRPr="00386CE2">
              <w:rPr>
                <w:iCs/>
              </w:rPr>
              <w:t>Planejar,</w:t>
            </w:r>
            <w:r>
              <w:rPr>
                <w:iCs/>
              </w:rPr>
              <w:t xml:space="preserve"> </w:t>
            </w:r>
            <w:r w:rsidRPr="00386CE2">
              <w:rPr>
                <w:iCs/>
              </w:rPr>
              <w:t>superintende</w:t>
            </w:r>
            <w:r>
              <w:rPr>
                <w:iCs/>
              </w:rPr>
              <w:t>r</w:t>
            </w:r>
            <w:r w:rsidRPr="00386CE2">
              <w:rPr>
                <w:iCs/>
              </w:rPr>
              <w:t>, coordena</w:t>
            </w:r>
            <w:r>
              <w:rPr>
                <w:iCs/>
              </w:rPr>
              <w:t>r</w:t>
            </w:r>
            <w:r w:rsidRPr="00386CE2">
              <w:rPr>
                <w:iCs/>
              </w:rPr>
              <w:t>, fomenta</w:t>
            </w:r>
            <w:r>
              <w:rPr>
                <w:iCs/>
              </w:rPr>
              <w:t>r</w:t>
            </w:r>
            <w:r w:rsidRPr="00386CE2">
              <w:rPr>
                <w:iCs/>
              </w:rPr>
              <w:t xml:space="preserve"> e acompanha</w:t>
            </w:r>
            <w:r>
              <w:rPr>
                <w:iCs/>
              </w:rPr>
              <w:t>r</w:t>
            </w:r>
            <w:r w:rsidRPr="00386CE2">
              <w:rPr>
                <w:iCs/>
              </w:rPr>
              <w:t xml:space="preserve"> as implantações </w:t>
            </w:r>
            <w:r w:rsidRPr="00386CE2">
              <w:rPr>
                <w:iCs/>
              </w:rPr>
              <w:lastRenderedPageBreak/>
              <w:t xml:space="preserve">ou implementações das estratégias, diretrizes e políticas de planejamento, administração, gestão orçamentária, financeira e patrimonial do </w:t>
            </w:r>
            <w:r>
              <w:rPr>
                <w:iCs/>
              </w:rPr>
              <w:t>IFAM</w:t>
            </w:r>
            <w:r w:rsidRPr="00386CE2">
              <w:rPr>
                <w:iCs/>
              </w:rPr>
              <w:t>.</w:t>
            </w:r>
          </w:p>
        </w:tc>
        <w:tc>
          <w:tcPr>
            <w:tcW w:w="1588" w:type="dxa"/>
            <w:shd w:val="clear" w:color="auto" w:fill="F2F2F2" w:themeFill="background1" w:themeFillShade="F2"/>
          </w:tcPr>
          <w:p w14:paraId="13D3252C" w14:textId="77777777" w:rsidR="00305C7B" w:rsidRDefault="00305C7B" w:rsidP="007943F7">
            <w:pPr>
              <w:pStyle w:val="TextodeTabela"/>
              <w:rPr>
                <w:iCs/>
              </w:rPr>
            </w:pPr>
          </w:p>
          <w:p w14:paraId="2645CFCB" w14:textId="77777777" w:rsidR="00305C7B" w:rsidRDefault="00305C7B" w:rsidP="00306DFC">
            <w:pPr>
              <w:pStyle w:val="TextodeTabela"/>
              <w:jc w:val="left"/>
              <w:rPr>
                <w:iCs/>
              </w:rPr>
            </w:pPr>
            <w:r>
              <w:rPr>
                <w:iCs/>
              </w:rPr>
              <w:t>J</w:t>
            </w:r>
            <w:r w:rsidRPr="00846C2C">
              <w:rPr>
                <w:iCs/>
              </w:rPr>
              <w:t xml:space="preserve">úlio </w:t>
            </w:r>
            <w:r>
              <w:rPr>
                <w:iCs/>
              </w:rPr>
              <w:t>Ce</w:t>
            </w:r>
            <w:r w:rsidRPr="00846C2C">
              <w:rPr>
                <w:iCs/>
              </w:rPr>
              <w:t xml:space="preserve">sar </w:t>
            </w:r>
            <w:r>
              <w:rPr>
                <w:iCs/>
              </w:rPr>
              <w:t>C</w:t>
            </w:r>
            <w:r w:rsidRPr="00846C2C">
              <w:rPr>
                <w:iCs/>
              </w:rPr>
              <w:t xml:space="preserve">ampus </w:t>
            </w:r>
            <w:r>
              <w:rPr>
                <w:iCs/>
              </w:rPr>
              <w:t>A</w:t>
            </w:r>
            <w:r w:rsidRPr="00846C2C">
              <w:rPr>
                <w:iCs/>
              </w:rPr>
              <w:t xml:space="preserve">nveres  </w:t>
            </w:r>
          </w:p>
          <w:p w14:paraId="5F416B2C" w14:textId="77777777" w:rsidR="00FF7D86" w:rsidRDefault="00FF7D86" w:rsidP="007943F7">
            <w:pPr>
              <w:pStyle w:val="TextodeTabela"/>
              <w:rPr>
                <w:iCs/>
              </w:rPr>
            </w:pPr>
          </w:p>
          <w:p w14:paraId="6BB95B50" w14:textId="77777777" w:rsidR="00FF7D86" w:rsidRDefault="00FF7D86" w:rsidP="007943F7">
            <w:pPr>
              <w:pStyle w:val="TextodeTabela"/>
              <w:rPr>
                <w:iCs/>
              </w:rPr>
            </w:pPr>
          </w:p>
          <w:p w14:paraId="40F0EE38" w14:textId="77777777" w:rsidR="00E950C5" w:rsidRPr="00846C2C" w:rsidRDefault="00E950C5" w:rsidP="007943F7">
            <w:pPr>
              <w:pStyle w:val="TextodeTabela"/>
              <w:rPr>
                <w:iCs/>
              </w:rPr>
            </w:pPr>
            <w:r>
              <w:rPr>
                <w:iCs/>
              </w:rPr>
              <w:t>Josiane Faraco</w:t>
            </w:r>
          </w:p>
          <w:p w14:paraId="75EFB262" w14:textId="77777777" w:rsidR="00305C7B" w:rsidRPr="00E72499" w:rsidRDefault="00305C7B" w:rsidP="007943F7">
            <w:pPr>
              <w:pStyle w:val="TextodeTabela"/>
              <w:rPr>
                <w:b/>
              </w:rPr>
            </w:pPr>
          </w:p>
        </w:tc>
        <w:tc>
          <w:tcPr>
            <w:tcW w:w="1389" w:type="dxa"/>
            <w:shd w:val="clear" w:color="auto" w:fill="F2F2F2" w:themeFill="background1" w:themeFillShade="F2"/>
          </w:tcPr>
          <w:p w14:paraId="079B43DB" w14:textId="77777777" w:rsidR="00305C7B" w:rsidRDefault="00305C7B" w:rsidP="0075478B">
            <w:pPr>
              <w:pStyle w:val="TextodeTabela"/>
              <w:jc w:val="center"/>
            </w:pPr>
          </w:p>
          <w:p w14:paraId="6A86CB8C" w14:textId="77777777" w:rsidR="00305C7B" w:rsidRDefault="00305C7B" w:rsidP="0075478B">
            <w:pPr>
              <w:pStyle w:val="TextodeTabela"/>
              <w:jc w:val="center"/>
            </w:pPr>
          </w:p>
          <w:p w14:paraId="503BB364" w14:textId="77777777" w:rsidR="00305C7B" w:rsidRDefault="00305C7B" w:rsidP="0075478B">
            <w:pPr>
              <w:pStyle w:val="TextodeTabela"/>
              <w:jc w:val="center"/>
            </w:pPr>
          </w:p>
          <w:p w14:paraId="1D5DF4FF" w14:textId="77777777" w:rsidR="00305C7B" w:rsidRPr="00E72499" w:rsidRDefault="00305C7B" w:rsidP="0075478B">
            <w:pPr>
              <w:pStyle w:val="TextodeTabela"/>
              <w:jc w:val="center"/>
              <w:rPr>
                <w:b/>
              </w:rPr>
            </w:pPr>
            <w:r w:rsidRPr="0088029C">
              <w:lastRenderedPageBreak/>
              <w:t>Pró-Reitor</w:t>
            </w:r>
          </w:p>
        </w:tc>
        <w:tc>
          <w:tcPr>
            <w:tcW w:w="1446" w:type="dxa"/>
            <w:shd w:val="clear" w:color="auto" w:fill="F2F2F2" w:themeFill="background1" w:themeFillShade="F2"/>
          </w:tcPr>
          <w:p w14:paraId="388CA32B" w14:textId="77777777" w:rsidR="00305C7B" w:rsidRDefault="00305C7B" w:rsidP="007943F7">
            <w:pPr>
              <w:pStyle w:val="TextodeTabela"/>
              <w:rPr>
                <w:iCs/>
              </w:rPr>
            </w:pPr>
          </w:p>
          <w:p w14:paraId="065C7BDF" w14:textId="77777777" w:rsidR="00306DFC" w:rsidRPr="00306DFC" w:rsidRDefault="00306DFC" w:rsidP="00306DFC">
            <w:pPr>
              <w:rPr>
                <w:iCs/>
                <w:sz w:val="20"/>
              </w:rPr>
            </w:pPr>
            <w:r w:rsidRPr="00306DFC">
              <w:rPr>
                <w:iCs/>
                <w:sz w:val="20"/>
              </w:rPr>
              <w:lastRenderedPageBreak/>
              <w:t>De</w:t>
            </w:r>
            <w:r>
              <w:rPr>
                <w:iCs/>
                <w:sz w:val="20"/>
              </w:rPr>
              <w:t xml:space="preserve"> </w:t>
            </w:r>
            <w:r w:rsidRPr="00306DFC">
              <w:rPr>
                <w:iCs/>
                <w:sz w:val="20"/>
              </w:rPr>
              <w:t xml:space="preserve">01/01/2015 até </w:t>
            </w:r>
            <w:r>
              <w:rPr>
                <w:iCs/>
                <w:sz w:val="20"/>
              </w:rPr>
              <w:t xml:space="preserve">  </w:t>
            </w:r>
            <w:r w:rsidRPr="00306DFC">
              <w:rPr>
                <w:iCs/>
                <w:sz w:val="20"/>
              </w:rPr>
              <w:t>15/10/2015</w:t>
            </w:r>
          </w:p>
          <w:p w14:paraId="2508C5EC" w14:textId="77777777" w:rsidR="00305C7B" w:rsidRDefault="00305C7B" w:rsidP="007943F7">
            <w:pPr>
              <w:pStyle w:val="TextodeTabela"/>
              <w:rPr>
                <w:iCs/>
              </w:rPr>
            </w:pPr>
          </w:p>
          <w:p w14:paraId="5C9DB324" w14:textId="77777777" w:rsidR="00305C7B" w:rsidRPr="00E72499" w:rsidRDefault="00305C7B" w:rsidP="00306DFC">
            <w:pPr>
              <w:pStyle w:val="TextodeTabela"/>
              <w:rPr>
                <w:b/>
              </w:rPr>
            </w:pPr>
            <w:r>
              <w:rPr>
                <w:iCs/>
              </w:rPr>
              <w:t>De 1</w:t>
            </w:r>
            <w:r w:rsidR="00306DFC">
              <w:rPr>
                <w:iCs/>
              </w:rPr>
              <w:t>5</w:t>
            </w:r>
            <w:r>
              <w:rPr>
                <w:iCs/>
              </w:rPr>
              <w:t>/1</w:t>
            </w:r>
            <w:r w:rsidR="00306DFC">
              <w:rPr>
                <w:iCs/>
              </w:rPr>
              <w:t>0</w:t>
            </w:r>
            <w:r>
              <w:rPr>
                <w:iCs/>
              </w:rPr>
              <w:t>/201</w:t>
            </w:r>
            <w:r w:rsidR="00306DFC">
              <w:rPr>
                <w:iCs/>
              </w:rPr>
              <w:t>5</w:t>
            </w:r>
            <w:r>
              <w:rPr>
                <w:iCs/>
              </w:rPr>
              <w:t xml:space="preserve"> </w:t>
            </w:r>
            <w:r w:rsidRPr="00144AED">
              <w:rPr>
                <w:iCs/>
              </w:rPr>
              <w:t xml:space="preserve">até </w:t>
            </w:r>
            <w:r w:rsidR="00306DFC">
              <w:rPr>
                <w:iCs/>
              </w:rPr>
              <w:t xml:space="preserve">  </w:t>
            </w:r>
            <w:r>
              <w:rPr>
                <w:iCs/>
              </w:rPr>
              <w:t>31</w:t>
            </w:r>
            <w:r w:rsidRPr="00144AED">
              <w:rPr>
                <w:iCs/>
              </w:rPr>
              <w:t>/</w:t>
            </w:r>
            <w:r>
              <w:rPr>
                <w:iCs/>
              </w:rPr>
              <w:t>12</w:t>
            </w:r>
            <w:r w:rsidRPr="00144AED">
              <w:rPr>
                <w:iCs/>
              </w:rPr>
              <w:t>/201</w:t>
            </w:r>
            <w:r w:rsidR="00306DFC">
              <w:rPr>
                <w:iCs/>
              </w:rPr>
              <w:t>5</w:t>
            </w:r>
          </w:p>
        </w:tc>
      </w:tr>
      <w:tr w:rsidR="00305C7B" w:rsidRPr="00BD16FC" w14:paraId="7A723DCB" w14:textId="77777777" w:rsidTr="005A6C24">
        <w:trPr>
          <w:trHeight w:val="393"/>
        </w:trPr>
        <w:tc>
          <w:tcPr>
            <w:tcW w:w="1839" w:type="dxa"/>
          </w:tcPr>
          <w:p w14:paraId="5CCE4290" w14:textId="77777777" w:rsidR="00305C7B" w:rsidRDefault="00305C7B" w:rsidP="007943F7">
            <w:pPr>
              <w:pStyle w:val="TextodeTabela"/>
            </w:pPr>
          </w:p>
          <w:p w14:paraId="6FDC647A" w14:textId="77777777" w:rsidR="00305C7B" w:rsidRDefault="00305C7B" w:rsidP="007943F7">
            <w:pPr>
              <w:pStyle w:val="TextodeTabela"/>
            </w:pPr>
          </w:p>
          <w:p w14:paraId="7507982D" w14:textId="77777777" w:rsidR="00305C7B" w:rsidRPr="00FF566E" w:rsidRDefault="00305C7B" w:rsidP="007943F7">
            <w:pPr>
              <w:pStyle w:val="TextodeTabela"/>
            </w:pPr>
            <w:r w:rsidRPr="00FF566E">
              <w:t>Pró-Reitoria</w:t>
            </w:r>
            <w:r>
              <w:t xml:space="preserve"> de Desenvolvimento Institucional</w:t>
            </w:r>
          </w:p>
        </w:tc>
        <w:tc>
          <w:tcPr>
            <w:tcW w:w="2697" w:type="dxa"/>
          </w:tcPr>
          <w:p w14:paraId="3F65D9ED" w14:textId="77777777" w:rsidR="00305C7B" w:rsidRPr="00E950C5" w:rsidRDefault="00305C7B" w:rsidP="007943F7">
            <w:pPr>
              <w:pStyle w:val="TextodeTabela"/>
              <w:rPr>
                <w:iCs/>
              </w:rPr>
            </w:pPr>
            <w:r>
              <w:rPr>
                <w:iCs/>
              </w:rPr>
              <w:t>P</w:t>
            </w:r>
            <w:r w:rsidRPr="00F621F0">
              <w:rPr>
                <w:iCs/>
              </w:rPr>
              <w:t>laneja</w:t>
            </w:r>
            <w:r>
              <w:rPr>
                <w:iCs/>
              </w:rPr>
              <w:t>r</w:t>
            </w:r>
            <w:r w:rsidRPr="00F621F0">
              <w:rPr>
                <w:iCs/>
              </w:rPr>
              <w:t>, superintende</w:t>
            </w:r>
            <w:r>
              <w:rPr>
                <w:iCs/>
              </w:rPr>
              <w:t>r</w:t>
            </w:r>
            <w:r w:rsidRPr="00F621F0">
              <w:rPr>
                <w:iCs/>
              </w:rPr>
              <w:t>, coordena</w:t>
            </w:r>
            <w:r>
              <w:rPr>
                <w:iCs/>
              </w:rPr>
              <w:t>r</w:t>
            </w:r>
            <w:r w:rsidRPr="00F621F0">
              <w:rPr>
                <w:iCs/>
              </w:rPr>
              <w:t>, fomenta</w:t>
            </w:r>
            <w:r>
              <w:rPr>
                <w:iCs/>
              </w:rPr>
              <w:t>r</w:t>
            </w:r>
            <w:r w:rsidRPr="00F621F0">
              <w:rPr>
                <w:iCs/>
              </w:rPr>
              <w:t xml:space="preserve"> e supervisiona</w:t>
            </w:r>
            <w:r>
              <w:rPr>
                <w:iCs/>
              </w:rPr>
              <w:t>r</w:t>
            </w:r>
            <w:r w:rsidRPr="00F621F0">
              <w:rPr>
                <w:iCs/>
              </w:rPr>
              <w:t xml:space="preserve"> as estratégias, diretrizes e políticas de desenvolvimento institucional e a articulação entre as Pró-Reitorias e os </w:t>
            </w:r>
            <w:r w:rsidR="00A4046B">
              <w:rPr>
                <w:iCs/>
              </w:rPr>
              <w:t>Campi</w:t>
            </w:r>
            <w:r w:rsidRPr="00F621F0">
              <w:rPr>
                <w:iCs/>
              </w:rPr>
              <w:t xml:space="preserve"> do </w:t>
            </w:r>
            <w:r>
              <w:rPr>
                <w:iCs/>
              </w:rPr>
              <w:t>IFAM</w:t>
            </w:r>
            <w:r w:rsidRPr="00F621F0">
              <w:rPr>
                <w:iCs/>
              </w:rPr>
              <w:t>.</w:t>
            </w:r>
          </w:p>
        </w:tc>
        <w:tc>
          <w:tcPr>
            <w:tcW w:w="1588" w:type="dxa"/>
          </w:tcPr>
          <w:p w14:paraId="4166425F" w14:textId="77777777" w:rsidR="00305C7B" w:rsidRDefault="00305C7B" w:rsidP="007943F7">
            <w:pPr>
              <w:pStyle w:val="TextodeTabela"/>
            </w:pPr>
          </w:p>
          <w:p w14:paraId="0B0D1839" w14:textId="77777777" w:rsidR="00305C7B" w:rsidRDefault="00305C7B" w:rsidP="007943F7">
            <w:pPr>
              <w:pStyle w:val="TextodeTabela"/>
            </w:pPr>
            <w:r w:rsidRPr="00957BBA">
              <w:t>Prof</w:t>
            </w:r>
            <w:r>
              <w:t>ª</w:t>
            </w:r>
            <w:r w:rsidRPr="00957BBA">
              <w:t>. MSc Ana Maria Alves Pereira</w:t>
            </w:r>
          </w:p>
          <w:p w14:paraId="1066F0CB" w14:textId="77777777" w:rsidR="00E950C5" w:rsidRPr="00E72499" w:rsidRDefault="00E950C5" w:rsidP="007943F7">
            <w:pPr>
              <w:pStyle w:val="TextodeTabela"/>
              <w:rPr>
                <w:b/>
              </w:rPr>
            </w:pPr>
            <w:r>
              <w:t>Prof. Msc. Jaime Cavalcante Alves</w:t>
            </w:r>
          </w:p>
        </w:tc>
        <w:tc>
          <w:tcPr>
            <w:tcW w:w="1389" w:type="dxa"/>
          </w:tcPr>
          <w:p w14:paraId="5830440E" w14:textId="77777777" w:rsidR="00305C7B" w:rsidRDefault="00305C7B" w:rsidP="0075478B">
            <w:pPr>
              <w:pStyle w:val="TextodeTabela"/>
              <w:jc w:val="center"/>
            </w:pPr>
          </w:p>
          <w:p w14:paraId="4EAFC2A6" w14:textId="77777777" w:rsidR="00305C7B" w:rsidRDefault="00305C7B" w:rsidP="0075478B">
            <w:pPr>
              <w:pStyle w:val="TextodeTabela"/>
              <w:jc w:val="center"/>
            </w:pPr>
          </w:p>
          <w:p w14:paraId="47CB33EB" w14:textId="77777777" w:rsidR="00305C7B" w:rsidRPr="0088029C" w:rsidRDefault="00305C7B" w:rsidP="0075478B">
            <w:pPr>
              <w:pStyle w:val="TextodeTabela"/>
              <w:jc w:val="center"/>
            </w:pPr>
            <w:r w:rsidRPr="0088029C">
              <w:t>Pró-</w:t>
            </w:r>
            <w:r w:rsidR="00544095" w:rsidRPr="0088029C">
              <w:t>Reitor</w:t>
            </w:r>
            <w:r w:rsidR="00544095">
              <w:t xml:space="preserve"> (</w:t>
            </w:r>
            <w:r w:rsidRPr="0088029C">
              <w:t>a</w:t>
            </w:r>
            <w:r w:rsidR="0071254C">
              <w:t>)</w:t>
            </w:r>
          </w:p>
        </w:tc>
        <w:tc>
          <w:tcPr>
            <w:tcW w:w="1446" w:type="dxa"/>
          </w:tcPr>
          <w:p w14:paraId="5993A180" w14:textId="77777777" w:rsidR="00305C7B" w:rsidRDefault="0071254C" w:rsidP="007943F7">
            <w:pPr>
              <w:pStyle w:val="TextodeTabela"/>
              <w:rPr>
                <w:iCs/>
              </w:rPr>
            </w:pPr>
            <w:r>
              <w:rPr>
                <w:iCs/>
              </w:rPr>
              <w:t xml:space="preserve">De 01/01/2015 </w:t>
            </w:r>
            <w:r w:rsidRPr="00144AED">
              <w:rPr>
                <w:iCs/>
              </w:rPr>
              <w:t xml:space="preserve">até </w:t>
            </w:r>
            <w:r>
              <w:rPr>
                <w:iCs/>
              </w:rPr>
              <w:t>06</w:t>
            </w:r>
            <w:r w:rsidRPr="00144AED">
              <w:rPr>
                <w:iCs/>
              </w:rPr>
              <w:t>/</w:t>
            </w:r>
            <w:r>
              <w:rPr>
                <w:iCs/>
              </w:rPr>
              <w:t>11/2015</w:t>
            </w:r>
          </w:p>
          <w:p w14:paraId="0FA79142" w14:textId="77777777" w:rsidR="00FF7D86" w:rsidRDefault="00FF7D86" w:rsidP="007943F7">
            <w:pPr>
              <w:pStyle w:val="TextodeTabela"/>
              <w:rPr>
                <w:iCs/>
              </w:rPr>
            </w:pPr>
          </w:p>
          <w:p w14:paraId="2A7C37B7" w14:textId="77777777" w:rsidR="0071254C" w:rsidRPr="00E72499" w:rsidRDefault="0071254C" w:rsidP="007943F7">
            <w:pPr>
              <w:pStyle w:val="TextodeTabela"/>
              <w:rPr>
                <w:b/>
              </w:rPr>
            </w:pPr>
            <w:r w:rsidRPr="009E0054">
              <w:t>De</w:t>
            </w:r>
            <w:r>
              <w:t xml:space="preserve"> 06/11/2015 até</w:t>
            </w:r>
            <w:r w:rsidR="0098383D">
              <w:t xml:space="preserve">  </w:t>
            </w:r>
            <w:r>
              <w:t xml:space="preserve"> 31/12/2015</w:t>
            </w:r>
          </w:p>
        </w:tc>
      </w:tr>
      <w:tr w:rsidR="00305C7B" w:rsidRPr="00BD16FC" w14:paraId="3B5A1C81" w14:textId="77777777" w:rsidTr="005A6C24">
        <w:trPr>
          <w:trHeight w:val="393"/>
        </w:trPr>
        <w:tc>
          <w:tcPr>
            <w:tcW w:w="1839" w:type="dxa"/>
            <w:shd w:val="clear" w:color="auto" w:fill="F2F2F2" w:themeFill="background1" w:themeFillShade="F2"/>
          </w:tcPr>
          <w:p w14:paraId="0BB99E8B" w14:textId="77777777" w:rsidR="00305C7B" w:rsidRDefault="00305C7B" w:rsidP="007943F7">
            <w:pPr>
              <w:pStyle w:val="TextodeTabela"/>
            </w:pPr>
          </w:p>
          <w:p w14:paraId="6B03EF78" w14:textId="77777777" w:rsidR="00305C7B" w:rsidRPr="00FF566E" w:rsidRDefault="00305C7B" w:rsidP="007943F7">
            <w:pPr>
              <w:pStyle w:val="TextodeTabela"/>
            </w:pPr>
            <w:r>
              <w:t>Campus Manaus- Centro</w:t>
            </w:r>
          </w:p>
        </w:tc>
        <w:tc>
          <w:tcPr>
            <w:tcW w:w="2697" w:type="dxa"/>
            <w:shd w:val="clear" w:color="auto" w:fill="F2F2F2" w:themeFill="background1" w:themeFillShade="F2"/>
          </w:tcPr>
          <w:p w14:paraId="1106B88C" w14:textId="77777777" w:rsidR="00305C7B" w:rsidRDefault="00305C7B" w:rsidP="007943F7">
            <w:pPr>
              <w:pStyle w:val="TextodeTabela"/>
            </w:pPr>
          </w:p>
          <w:p w14:paraId="49E28057"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1626D43" w14:textId="77777777" w:rsidR="00B4737F" w:rsidRPr="00B4737F" w:rsidRDefault="00B4737F" w:rsidP="00B4737F">
            <w:pPr>
              <w:spacing w:after="0"/>
              <w:jc w:val="left"/>
              <w:rPr>
                <w:sz w:val="20"/>
              </w:rPr>
            </w:pPr>
            <w:r w:rsidRPr="00B4737F">
              <w:rPr>
                <w:sz w:val="20"/>
              </w:rPr>
              <w:t>Júlio César Araújo de Freitas</w:t>
            </w:r>
          </w:p>
          <w:p w14:paraId="08066D26" w14:textId="77777777" w:rsidR="00305C7B" w:rsidRPr="00E72499" w:rsidRDefault="00E950C5" w:rsidP="007943F7">
            <w:pPr>
              <w:pStyle w:val="TextodeTabela"/>
            </w:pPr>
            <w:r>
              <w:t>Maria Stella Vasconcelos Nunes de Mello</w:t>
            </w:r>
          </w:p>
        </w:tc>
        <w:tc>
          <w:tcPr>
            <w:tcW w:w="1389" w:type="dxa"/>
            <w:shd w:val="clear" w:color="auto" w:fill="F2F2F2" w:themeFill="background1" w:themeFillShade="F2"/>
          </w:tcPr>
          <w:p w14:paraId="7995FB0E" w14:textId="77777777" w:rsidR="00305C7B" w:rsidRDefault="00305C7B" w:rsidP="0075478B">
            <w:pPr>
              <w:pStyle w:val="TextodeTabela"/>
              <w:jc w:val="center"/>
            </w:pPr>
          </w:p>
          <w:p w14:paraId="09CD4765" w14:textId="77777777" w:rsidR="00305C7B" w:rsidRPr="00E72499" w:rsidRDefault="00544095" w:rsidP="0075478B">
            <w:pPr>
              <w:pStyle w:val="TextodeTabela"/>
              <w:jc w:val="center"/>
            </w:pPr>
            <w:r>
              <w:t>Diretor (</w:t>
            </w:r>
            <w:r w:rsidR="00B4737F">
              <w:t>a)</w:t>
            </w:r>
            <w:r w:rsidR="00305C7B">
              <w:t xml:space="preserve"> Geral</w:t>
            </w:r>
          </w:p>
        </w:tc>
        <w:tc>
          <w:tcPr>
            <w:tcW w:w="1446" w:type="dxa"/>
            <w:shd w:val="clear" w:color="auto" w:fill="F2F2F2" w:themeFill="background1" w:themeFillShade="F2"/>
          </w:tcPr>
          <w:p w14:paraId="2338922F" w14:textId="77777777" w:rsidR="00B4737F" w:rsidRPr="00B4737F" w:rsidRDefault="00B4737F" w:rsidP="00B4737F">
            <w:pPr>
              <w:spacing w:after="0"/>
              <w:jc w:val="center"/>
              <w:rPr>
                <w:iCs/>
                <w:sz w:val="20"/>
              </w:rPr>
            </w:pPr>
            <w:r w:rsidRPr="00B4737F">
              <w:rPr>
                <w:iCs/>
                <w:sz w:val="20"/>
              </w:rPr>
              <w:t>De 01/01/2015 até 06/02/2015</w:t>
            </w:r>
          </w:p>
          <w:p w14:paraId="4C4CDA28" w14:textId="77777777" w:rsidR="00305C7B" w:rsidRPr="00E950C5" w:rsidRDefault="00305C7B" w:rsidP="00B4737F">
            <w:pPr>
              <w:pStyle w:val="TextodeTabela"/>
              <w:rPr>
                <w:iCs/>
              </w:rPr>
            </w:pPr>
            <w:r>
              <w:rPr>
                <w:iCs/>
              </w:rPr>
              <w:t>De 0</w:t>
            </w:r>
            <w:r w:rsidR="00B4737F">
              <w:rPr>
                <w:iCs/>
              </w:rPr>
              <w:t>6</w:t>
            </w:r>
            <w:r>
              <w:rPr>
                <w:iCs/>
              </w:rPr>
              <w:t>/0</w:t>
            </w:r>
            <w:r w:rsidR="00B4737F">
              <w:rPr>
                <w:iCs/>
              </w:rPr>
              <w:t>2</w:t>
            </w:r>
            <w:r>
              <w:rPr>
                <w:iCs/>
              </w:rPr>
              <w:t>/201</w:t>
            </w:r>
            <w:r w:rsidR="00E950C5">
              <w:rPr>
                <w:iCs/>
              </w:rPr>
              <w:t>5</w:t>
            </w:r>
            <w:r>
              <w:rPr>
                <w:iCs/>
              </w:rPr>
              <w:t xml:space="preserve"> </w:t>
            </w:r>
            <w:r w:rsidRPr="00144AED">
              <w:rPr>
                <w:iCs/>
              </w:rPr>
              <w:t>até</w:t>
            </w:r>
            <w:r w:rsidR="00B4737F">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3E99D1FF" w14:textId="77777777" w:rsidTr="005A6C24">
        <w:trPr>
          <w:trHeight w:val="393"/>
        </w:trPr>
        <w:tc>
          <w:tcPr>
            <w:tcW w:w="1839" w:type="dxa"/>
          </w:tcPr>
          <w:p w14:paraId="0B0450E4" w14:textId="77777777" w:rsidR="00305C7B" w:rsidRDefault="00305C7B" w:rsidP="007943F7">
            <w:pPr>
              <w:pStyle w:val="TextodeTabela"/>
            </w:pPr>
          </w:p>
          <w:p w14:paraId="3F9FEE01" w14:textId="77777777" w:rsidR="00305C7B" w:rsidRPr="00FF566E" w:rsidRDefault="00305C7B" w:rsidP="007943F7">
            <w:pPr>
              <w:pStyle w:val="TextodeTabela"/>
            </w:pPr>
            <w:r>
              <w:t>Campus Manaus- Distrito Industrial</w:t>
            </w:r>
          </w:p>
        </w:tc>
        <w:tc>
          <w:tcPr>
            <w:tcW w:w="2697" w:type="dxa"/>
          </w:tcPr>
          <w:p w14:paraId="757A7886" w14:textId="77777777" w:rsidR="00305C7B" w:rsidRDefault="00305C7B" w:rsidP="007943F7">
            <w:pPr>
              <w:pStyle w:val="TextodeTabela"/>
            </w:pPr>
          </w:p>
          <w:p w14:paraId="766E968D"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0B929264" w14:textId="77777777" w:rsidR="00F6655C" w:rsidRPr="00F6655C" w:rsidRDefault="00F6655C" w:rsidP="00F6655C">
            <w:pPr>
              <w:spacing w:line="276" w:lineRule="auto"/>
              <w:jc w:val="left"/>
              <w:rPr>
                <w:sz w:val="20"/>
              </w:rPr>
            </w:pPr>
            <w:r w:rsidRPr="00F6655C">
              <w:rPr>
                <w:sz w:val="20"/>
              </w:rPr>
              <w:t>José Pinheiro de Carvalho Queiroz Neto</w:t>
            </w:r>
          </w:p>
          <w:p w14:paraId="1106C0DA" w14:textId="77777777" w:rsidR="00E950C5" w:rsidRPr="00E72499" w:rsidRDefault="00E950C5" w:rsidP="007943F7">
            <w:pPr>
              <w:pStyle w:val="TextodeTabela"/>
            </w:pPr>
            <w:r>
              <w:t>José Carlos Nunes de Mello</w:t>
            </w:r>
          </w:p>
        </w:tc>
        <w:tc>
          <w:tcPr>
            <w:tcW w:w="1389" w:type="dxa"/>
          </w:tcPr>
          <w:p w14:paraId="4B21195A" w14:textId="77777777" w:rsidR="00305C7B" w:rsidRDefault="00305C7B" w:rsidP="0075478B">
            <w:pPr>
              <w:pStyle w:val="TextodeTabela"/>
              <w:jc w:val="center"/>
            </w:pPr>
          </w:p>
          <w:p w14:paraId="4FD66756" w14:textId="77777777" w:rsidR="00305C7B" w:rsidRPr="00E72499" w:rsidRDefault="00305C7B" w:rsidP="0075478B">
            <w:pPr>
              <w:pStyle w:val="TextodeTabela"/>
              <w:jc w:val="center"/>
            </w:pPr>
            <w:r>
              <w:t>Diretor Geral</w:t>
            </w:r>
          </w:p>
        </w:tc>
        <w:tc>
          <w:tcPr>
            <w:tcW w:w="1446" w:type="dxa"/>
          </w:tcPr>
          <w:p w14:paraId="6F473FAE" w14:textId="77777777" w:rsidR="00F6655C" w:rsidRPr="00F6655C" w:rsidRDefault="00F6655C" w:rsidP="00F6655C">
            <w:pPr>
              <w:spacing w:line="276" w:lineRule="auto"/>
              <w:jc w:val="left"/>
              <w:rPr>
                <w:iCs/>
                <w:sz w:val="20"/>
              </w:rPr>
            </w:pPr>
            <w:r w:rsidRPr="00F6655C">
              <w:rPr>
                <w:iCs/>
                <w:sz w:val="20"/>
              </w:rPr>
              <w:t>De 01/01/2015 até 06/02/2015</w:t>
            </w:r>
          </w:p>
          <w:p w14:paraId="1B62F691" w14:textId="77777777" w:rsidR="00305C7B" w:rsidRPr="00E72499" w:rsidRDefault="00F6655C" w:rsidP="00F6655C">
            <w:pPr>
              <w:pStyle w:val="TextodeTabela"/>
            </w:pPr>
            <w:r w:rsidRPr="00F6655C">
              <w:rPr>
                <w:iCs/>
              </w:rPr>
              <w:t>De 26/02/2015 até 31/12/2015</w:t>
            </w:r>
          </w:p>
        </w:tc>
      </w:tr>
      <w:tr w:rsidR="00305C7B" w:rsidRPr="00BD16FC" w14:paraId="634D341A" w14:textId="77777777" w:rsidTr="005A6C24">
        <w:trPr>
          <w:trHeight w:val="393"/>
        </w:trPr>
        <w:tc>
          <w:tcPr>
            <w:tcW w:w="1839" w:type="dxa"/>
            <w:shd w:val="clear" w:color="auto" w:fill="F2F2F2" w:themeFill="background1" w:themeFillShade="F2"/>
          </w:tcPr>
          <w:p w14:paraId="2E19FBC1" w14:textId="77777777" w:rsidR="00305C7B" w:rsidRPr="00FF566E" w:rsidRDefault="00305C7B" w:rsidP="007943F7">
            <w:pPr>
              <w:pStyle w:val="TextodeTabela"/>
            </w:pPr>
            <w:r>
              <w:t>Campus Manaus Zona Leste</w:t>
            </w:r>
          </w:p>
        </w:tc>
        <w:tc>
          <w:tcPr>
            <w:tcW w:w="2697" w:type="dxa"/>
            <w:shd w:val="clear" w:color="auto" w:fill="F2F2F2" w:themeFill="background1" w:themeFillShade="F2"/>
          </w:tcPr>
          <w:p w14:paraId="35DBE5F8"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5012202D" w14:textId="77777777" w:rsidR="00305C7B" w:rsidRPr="00E72499" w:rsidRDefault="00305C7B" w:rsidP="007943F7">
            <w:pPr>
              <w:pStyle w:val="TextodeTabela"/>
            </w:pPr>
            <w:r w:rsidRPr="00203A60">
              <w:t>Aldenir de Carvalho Caetano</w:t>
            </w:r>
          </w:p>
        </w:tc>
        <w:tc>
          <w:tcPr>
            <w:tcW w:w="1389" w:type="dxa"/>
            <w:shd w:val="clear" w:color="auto" w:fill="F2F2F2" w:themeFill="background1" w:themeFillShade="F2"/>
          </w:tcPr>
          <w:p w14:paraId="62694A51"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7C54FBCF"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E5E">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42871898" w14:textId="77777777" w:rsidTr="005A6C24">
        <w:trPr>
          <w:trHeight w:val="393"/>
        </w:trPr>
        <w:tc>
          <w:tcPr>
            <w:tcW w:w="1839" w:type="dxa"/>
          </w:tcPr>
          <w:p w14:paraId="23D4A5AF" w14:textId="77777777" w:rsidR="00305C7B" w:rsidRPr="00FF566E" w:rsidRDefault="00305C7B" w:rsidP="007943F7">
            <w:pPr>
              <w:pStyle w:val="TextodeTabela"/>
            </w:pPr>
            <w:r>
              <w:t>Campus Presidente Figueiredo</w:t>
            </w:r>
          </w:p>
        </w:tc>
        <w:tc>
          <w:tcPr>
            <w:tcW w:w="2697" w:type="dxa"/>
          </w:tcPr>
          <w:p w14:paraId="2FE4F50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7D99E2B0" w14:textId="77777777" w:rsidR="00305C7B" w:rsidRPr="00E72499" w:rsidRDefault="00305C7B" w:rsidP="007943F7">
            <w:pPr>
              <w:pStyle w:val="TextodeTabela"/>
            </w:pPr>
            <w:r w:rsidRPr="00CD629F">
              <w:t>Paulo Marreiro dos Santos Junior</w:t>
            </w:r>
          </w:p>
        </w:tc>
        <w:tc>
          <w:tcPr>
            <w:tcW w:w="1389" w:type="dxa"/>
          </w:tcPr>
          <w:p w14:paraId="139A7A84" w14:textId="77777777" w:rsidR="00305C7B" w:rsidRPr="00E72499" w:rsidRDefault="00305C7B" w:rsidP="0075478B">
            <w:pPr>
              <w:pStyle w:val="TextodeTabela"/>
              <w:jc w:val="center"/>
            </w:pPr>
            <w:r>
              <w:t>Diretor Geral</w:t>
            </w:r>
          </w:p>
        </w:tc>
        <w:tc>
          <w:tcPr>
            <w:tcW w:w="1446" w:type="dxa"/>
          </w:tcPr>
          <w:p w14:paraId="285AE81B" w14:textId="77777777" w:rsidR="00305C7B" w:rsidRPr="00E72499" w:rsidRDefault="00305C7B" w:rsidP="00E950C5">
            <w:pPr>
              <w:pStyle w:val="TextodeTabela"/>
            </w:pPr>
            <w:r>
              <w:rPr>
                <w:iCs/>
              </w:rPr>
              <w:t xml:space="preserve">De </w:t>
            </w:r>
            <w:r w:rsidR="00E950C5">
              <w:rPr>
                <w:iCs/>
              </w:rPr>
              <w:t>01</w:t>
            </w:r>
            <w:r>
              <w:rPr>
                <w:iCs/>
              </w:rPr>
              <w:t>/01/201</w:t>
            </w:r>
            <w:r w:rsidR="00E950C5">
              <w:rPr>
                <w:iCs/>
              </w:rPr>
              <w:t>5</w:t>
            </w:r>
            <w:r>
              <w:rPr>
                <w:iCs/>
              </w:rPr>
              <w:t xml:space="preserve"> </w:t>
            </w:r>
            <w:r w:rsidRPr="00144AED">
              <w:rPr>
                <w:iCs/>
              </w:rPr>
              <w:t>até</w:t>
            </w:r>
            <w:r w:rsidR="00E53E5E">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AE856A2" w14:textId="77777777" w:rsidTr="005A6C24">
        <w:trPr>
          <w:trHeight w:val="393"/>
        </w:trPr>
        <w:tc>
          <w:tcPr>
            <w:tcW w:w="1839" w:type="dxa"/>
            <w:shd w:val="clear" w:color="auto" w:fill="F2F2F2" w:themeFill="background1" w:themeFillShade="F2"/>
          </w:tcPr>
          <w:p w14:paraId="53C74F51" w14:textId="77777777" w:rsidR="00305C7B" w:rsidRDefault="00305C7B" w:rsidP="007943F7">
            <w:pPr>
              <w:pStyle w:val="TextodeTabela"/>
            </w:pPr>
          </w:p>
          <w:p w14:paraId="203AB6F0" w14:textId="77777777" w:rsidR="00305C7B" w:rsidRPr="00FF566E" w:rsidRDefault="00305C7B" w:rsidP="007943F7">
            <w:pPr>
              <w:pStyle w:val="TextodeTabela"/>
            </w:pPr>
            <w:r>
              <w:t>Campus Itacoatiara</w:t>
            </w:r>
          </w:p>
        </w:tc>
        <w:tc>
          <w:tcPr>
            <w:tcW w:w="2697" w:type="dxa"/>
            <w:shd w:val="clear" w:color="auto" w:fill="F2F2F2" w:themeFill="background1" w:themeFillShade="F2"/>
          </w:tcPr>
          <w:p w14:paraId="0788C6D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541F689" w14:textId="77777777" w:rsidR="00305C7B" w:rsidRPr="00E72499" w:rsidRDefault="00305C7B" w:rsidP="007943F7">
            <w:pPr>
              <w:pStyle w:val="TextodeTabela"/>
            </w:pPr>
            <w:r w:rsidRPr="00CC0F77">
              <w:t>Allen Bitencourt de Lima</w:t>
            </w:r>
          </w:p>
        </w:tc>
        <w:tc>
          <w:tcPr>
            <w:tcW w:w="1389" w:type="dxa"/>
            <w:shd w:val="clear" w:color="auto" w:fill="F2F2F2" w:themeFill="background1" w:themeFillShade="F2"/>
          </w:tcPr>
          <w:p w14:paraId="6E9BAEF9"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6594720D" w14:textId="77777777" w:rsidR="00305C7B" w:rsidRPr="00E72499" w:rsidRDefault="00305C7B" w:rsidP="00E53454">
            <w:pPr>
              <w:pStyle w:val="TextodeTabela"/>
            </w:pPr>
            <w:r>
              <w:rPr>
                <w:iCs/>
              </w:rPr>
              <w:t>De 01/01/201</w:t>
            </w:r>
            <w:r w:rsidR="00E53454">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3E08324F" w14:textId="77777777" w:rsidTr="005A6C24">
        <w:trPr>
          <w:trHeight w:val="393"/>
        </w:trPr>
        <w:tc>
          <w:tcPr>
            <w:tcW w:w="1839" w:type="dxa"/>
          </w:tcPr>
          <w:p w14:paraId="0E504CA3" w14:textId="77777777" w:rsidR="00305C7B" w:rsidRDefault="00305C7B" w:rsidP="007943F7">
            <w:pPr>
              <w:pStyle w:val="TextodeTabela"/>
            </w:pPr>
          </w:p>
          <w:p w14:paraId="3998BD24" w14:textId="77777777" w:rsidR="00305C7B" w:rsidRPr="00FF566E" w:rsidRDefault="00305C7B" w:rsidP="007943F7">
            <w:pPr>
              <w:pStyle w:val="TextodeTabela"/>
            </w:pPr>
            <w:r>
              <w:t>Campus Coari</w:t>
            </w:r>
          </w:p>
        </w:tc>
        <w:tc>
          <w:tcPr>
            <w:tcW w:w="2697" w:type="dxa"/>
          </w:tcPr>
          <w:p w14:paraId="339CE333"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4C4DC31" w14:textId="77777777" w:rsidR="00305C7B" w:rsidRPr="00E72499" w:rsidRDefault="00305C7B" w:rsidP="007943F7">
            <w:pPr>
              <w:pStyle w:val="TextodeTabela"/>
            </w:pPr>
            <w:r w:rsidRPr="004F08DF">
              <w:t>Jurandy Moreira Maciel Aires da Silva</w:t>
            </w:r>
          </w:p>
        </w:tc>
        <w:tc>
          <w:tcPr>
            <w:tcW w:w="1389" w:type="dxa"/>
          </w:tcPr>
          <w:p w14:paraId="2F401446" w14:textId="77777777" w:rsidR="00305C7B" w:rsidRPr="00E72499" w:rsidRDefault="00305C7B" w:rsidP="0075478B">
            <w:pPr>
              <w:pStyle w:val="TextodeTabela"/>
              <w:jc w:val="center"/>
            </w:pPr>
            <w:r>
              <w:t>Diretor Geral</w:t>
            </w:r>
          </w:p>
        </w:tc>
        <w:tc>
          <w:tcPr>
            <w:tcW w:w="1446" w:type="dxa"/>
          </w:tcPr>
          <w:p w14:paraId="48569E6A"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30793D7" w14:textId="77777777" w:rsidTr="005A6C24">
        <w:trPr>
          <w:trHeight w:val="393"/>
        </w:trPr>
        <w:tc>
          <w:tcPr>
            <w:tcW w:w="1839" w:type="dxa"/>
            <w:shd w:val="clear" w:color="auto" w:fill="F2F2F2" w:themeFill="background1" w:themeFillShade="F2"/>
          </w:tcPr>
          <w:p w14:paraId="5B7EC675" w14:textId="77777777" w:rsidR="00305C7B" w:rsidRPr="00FF566E" w:rsidRDefault="00305C7B" w:rsidP="007943F7">
            <w:pPr>
              <w:pStyle w:val="TextodeTabela"/>
            </w:pPr>
            <w:r>
              <w:t>Campus São Gabriel da Cachoeira</w:t>
            </w:r>
          </w:p>
        </w:tc>
        <w:tc>
          <w:tcPr>
            <w:tcW w:w="2697" w:type="dxa"/>
            <w:shd w:val="clear" w:color="auto" w:fill="F2F2F2" w:themeFill="background1" w:themeFillShade="F2"/>
          </w:tcPr>
          <w:p w14:paraId="2990547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1052A88" w14:textId="77777777" w:rsidR="00305C7B" w:rsidRPr="00FF566E" w:rsidRDefault="00305C7B" w:rsidP="007943F7">
            <w:pPr>
              <w:pStyle w:val="TextodeTabela"/>
            </w:pPr>
            <w:r w:rsidRPr="00F34740">
              <w:t>Elias Brasilino de Souza</w:t>
            </w:r>
          </w:p>
        </w:tc>
        <w:tc>
          <w:tcPr>
            <w:tcW w:w="1389" w:type="dxa"/>
            <w:shd w:val="clear" w:color="auto" w:fill="F2F2F2" w:themeFill="background1" w:themeFillShade="F2"/>
          </w:tcPr>
          <w:p w14:paraId="5E3D59F4" w14:textId="77777777" w:rsidR="00305C7B" w:rsidRPr="00FF566E" w:rsidRDefault="00305C7B" w:rsidP="0075478B">
            <w:pPr>
              <w:pStyle w:val="TextodeTabela"/>
              <w:jc w:val="center"/>
            </w:pPr>
            <w:r>
              <w:t>Diretor Geral</w:t>
            </w:r>
          </w:p>
        </w:tc>
        <w:tc>
          <w:tcPr>
            <w:tcW w:w="1446" w:type="dxa"/>
            <w:shd w:val="clear" w:color="auto" w:fill="F2F2F2" w:themeFill="background1" w:themeFillShade="F2"/>
          </w:tcPr>
          <w:p w14:paraId="72B0C878" w14:textId="77777777" w:rsidR="00305C7B" w:rsidRPr="00FF566E" w:rsidRDefault="00305C7B" w:rsidP="00E53454">
            <w:pPr>
              <w:pStyle w:val="TextodeTabela"/>
            </w:pPr>
            <w:r>
              <w:rPr>
                <w:iCs/>
              </w:rPr>
              <w:t>De 01/01/201</w:t>
            </w:r>
            <w:r w:rsidR="00E53454">
              <w:rPr>
                <w:iCs/>
              </w:rPr>
              <w:t>5</w:t>
            </w:r>
            <w:r>
              <w:rPr>
                <w:iCs/>
              </w:rPr>
              <w:t xml:space="preserve"> </w:t>
            </w:r>
            <w:r w:rsidRPr="00144AED">
              <w:rPr>
                <w:iCs/>
              </w:rPr>
              <w:t>até</w:t>
            </w:r>
            <w:r w:rsidR="00E53454">
              <w:rPr>
                <w:iCs/>
              </w:rPr>
              <w:t xml:space="preserve">  </w:t>
            </w:r>
            <w:r w:rsidRPr="00144AED">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0FC0A183" w14:textId="77777777" w:rsidTr="005A6C24">
        <w:trPr>
          <w:trHeight w:val="393"/>
        </w:trPr>
        <w:tc>
          <w:tcPr>
            <w:tcW w:w="1839" w:type="dxa"/>
          </w:tcPr>
          <w:p w14:paraId="54BF567A" w14:textId="77777777" w:rsidR="00305C7B" w:rsidRDefault="00305C7B" w:rsidP="007943F7">
            <w:pPr>
              <w:pStyle w:val="TextodeTabela"/>
            </w:pPr>
          </w:p>
          <w:p w14:paraId="4B656914" w14:textId="77777777" w:rsidR="00305C7B" w:rsidRPr="00FF566E" w:rsidRDefault="00305C7B" w:rsidP="007943F7">
            <w:pPr>
              <w:pStyle w:val="TextodeTabela"/>
            </w:pPr>
            <w:r>
              <w:t>Campus Tabatinga</w:t>
            </w:r>
          </w:p>
        </w:tc>
        <w:tc>
          <w:tcPr>
            <w:tcW w:w="2697" w:type="dxa"/>
          </w:tcPr>
          <w:p w14:paraId="0C7CFE2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230035A" w14:textId="77777777" w:rsidR="00305C7B" w:rsidRDefault="00305C7B" w:rsidP="007943F7">
            <w:pPr>
              <w:pStyle w:val="TextodeTabela"/>
            </w:pPr>
            <w:r w:rsidRPr="00F34740">
              <w:t>Jaime Cavalcante Alves</w:t>
            </w:r>
          </w:p>
          <w:p w14:paraId="76FD68F6" w14:textId="77777777" w:rsidR="00056590" w:rsidRPr="00FF566E" w:rsidRDefault="00056590" w:rsidP="007943F7">
            <w:pPr>
              <w:pStyle w:val="TextodeTabela"/>
            </w:pPr>
            <w:r>
              <w:t>Gustavo Galdino Rodrigues</w:t>
            </w:r>
          </w:p>
        </w:tc>
        <w:tc>
          <w:tcPr>
            <w:tcW w:w="1389" w:type="dxa"/>
          </w:tcPr>
          <w:p w14:paraId="72B09A54" w14:textId="77777777" w:rsidR="00056590" w:rsidRDefault="00056590" w:rsidP="0075478B">
            <w:pPr>
              <w:pStyle w:val="TextodeTabela"/>
              <w:jc w:val="center"/>
            </w:pPr>
          </w:p>
          <w:p w14:paraId="7C1D772E" w14:textId="77777777" w:rsidR="00305C7B" w:rsidRPr="00FF566E" w:rsidRDefault="00305C7B" w:rsidP="0075478B">
            <w:pPr>
              <w:pStyle w:val="TextodeTabela"/>
              <w:jc w:val="center"/>
            </w:pPr>
            <w:r>
              <w:t>Diretor Geral</w:t>
            </w:r>
          </w:p>
        </w:tc>
        <w:tc>
          <w:tcPr>
            <w:tcW w:w="1446" w:type="dxa"/>
          </w:tcPr>
          <w:p w14:paraId="11722ADB" w14:textId="77777777" w:rsidR="00056590" w:rsidRPr="00056590" w:rsidRDefault="00056590" w:rsidP="00056590">
            <w:pPr>
              <w:spacing w:line="276" w:lineRule="auto"/>
              <w:jc w:val="left"/>
              <w:rPr>
                <w:iCs/>
                <w:sz w:val="20"/>
              </w:rPr>
            </w:pPr>
            <w:r w:rsidRPr="00056590">
              <w:rPr>
                <w:iCs/>
                <w:sz w:val="20"/>
              </w:rPr>
              <w:t>De</w:t>
            </w:r>
            <w:r w:rsidR="00BA58F2">
              <w:rPr>
                <w:iCs/>
                <w:sz w:val="20"/>
              </w:rPr>
              <w:t xml:space="preserve">  </w:t>
            </w:r>
            <w:r w:rsidRPr="00056590">
              <w:rPr>
                <w:iCs/>
                <w:sz w:val="20"/>
              </w:rPr>
              <w:t xml:space="preserve"> 01/01/2015 até</w:t>
            </w:r>
            <w:r w:rsidR="00BA58F2">
              <w:rPr>
                <w:iCs/>
                <w:sz w:val="20"/>
              </w:rPr>
              <w:t xml:space="preserve">  </w:t>
            </w:r>
            <w:r w:rsidRPr="00056590">
              <w:rPr>
                <w:iCs/>
                <w:sz w:val="20"/>
              </w:rPr>
              <w:t xml:space="preserve"> 20/09/2015</w:t>
            </w:r>
          </w:p>
          <w:p w14:paraId="63E2D2DF" w14:textId="77777777" w:rsidR="00305C7B" w:rsidRPr="00FF566E" w:rsidRDefault="00056590" w:rsidP="00566C88">
            <w:pPr>
              <w:pStyle w:val="TextodeTabela"/>
            </w:pPr>
            <w:r w:rsidRPr="00056590">
              <w:rPr>
                <w:iCs/>
              </w:rPr>
              <w:t>De 21/09/2015 até 31/12/2015</w:t>
            </w:r>
          </w:p>
        </w:tc>
      </w:tr>
      <w:tr w:rsidR="00305C7B" w:rsidRPr="00BD16FC" w14:paraId="7A9E5C14" w14:textId="77777777" w:rsidTr="005A6C24">
        <w:trPr>
          <w:trHeight w:val="393"/>
        </w:trPr>
        <w:tc>
          <w:tcPr>
            <w:tcW w:w="1839" w:type="dxa"/>
            <w:shd w:val="clear" w:color="auto" w:fill="F2F2F2" w:themeFill="background1" w:themeFillShade="F2"/>
          </w:tcPr>
          <w:p w14:paraId="6C00D2AA" w14:textId="77777777" w:rsidR="00305C7B" w:rsidRDefault="00305C7B" w:rsidP="007943F7">
            <w:pPr>
              <w:pStyle w:val="TextodeTabela"/>
            </w:pPr>
          </w:p>
          <w:p w14:paraId="769EA6CF" w14:textId="77777777" w:rsidR="00305C7B" w:rsidRPr="00FF566E" w:rsidRDefault="00305C7B" w:rsidP="007943F7">
            <w:pPr>
              <w:pStyle w:val="TextodeTabela"/>
            </w:pPr>
            <w:r>
              <w:t>Campus Maués</w:t>
            </w:r>
          </w:p>
        </w:tc>
        <w:tc>
          <w:tcPr>
            <w:tcW w:w="2697" w:type="dxa"/>
            <w:shd w:val="clear" w:color="auto" w:fill="F2F2F2" w:themeFill="background1" w:themeFillShade="F2"/>
          </w:tcPr>
          <w:p w14:paraId="3F72587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0B9DF5F" w14:textId="77777777" w:rsidR="00305C7B" w:rsidRPr="00FF566E" w:rsidRDefault="00305C7B" w:rsidP="007943F7">
            <w:pPr>
              <w:pStyle w:val="TextodeTabela"/>
            </w:pPr>
            <w:r w:rsidRPr="00447623">
              <w:t>Leonor Ferreira Neta Toro</w:t>
            </w:r>
          </w:p>
        </w:tc>
        <w:tc>
          <w:tcPr>
            <w:tcW w:w="1389" w:type="dxa"/>
            <w:shd w:val="clear" w:color="auto" w:fill="F2F2F2" w:themeFill="background1" w:themeFillShade="F2"/>
          </w:tcPr>
          <w:p w14:paraId="15BB142F" w14:textId="77777777" w:rsidR="00305C7B" w:rsidRPr="00FF566E" w:rsidRDefault="00305C7B" w:rsidP="0075478B">
            <w:pPr>
              <w:pStyle w:val="TextodeTabela"/>
              <w:jc w:val="center"/>
            </w:pPr>
            <w:r>
              <w:t>Diretora Geral</w:t>
            </w:r>
          </w:p>
        </w:tc>
        <w:tc>
          <w:tcPr>
            <w:tcW w:w="1446" w:type="dxa"/>
            <w:shd w:val="clear" w:color="auto" w:fill="F2F2F2" w:themeFill="background1" w:themeFillShade="F2"/>
          </w:tcPr>
          <w:p w14:paraId="45020C4A" w14:textId="77777777" w:rsidR="00305C7B" w:rsidRPr="00FF566E" w:rsidRDefault="00305C7B" w:rsidP="00A04B05">
            <w:pPr>
              <w:pStyle w:val="TextodeTabela"/>
            </w:pPr>
            <w:r>
              <w:rPr>
                <w:iCs/>
              </w:rPr>
              <w:t>De 01/01/201</w:t>
            </w:r>
            <w:r w:rsidR="00A04B05">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A04B05">
              <w:rPr>
                <w:iCs/>
              </w:rPr>
              <w:t>5</w:t>
            </w:r>
          </w:p>
        </w:tc>
      </w:tr>
      <w:tr w:rsidR="00305C7B" w:rsidRPr="00BD16FC" w14:paraId="1256957D" w14:textId="77777777" w:rsidTr="005A6C24">
        <w:trPr>
          <w:trHeight w:val="393"/>
        </w:trPr>
        <w:tc>
          <w:tcPr>
            <w:tcW w:w="1839" w:type="dxa"/>
          </w:tcPr>
          <w:p w14:paraId="283F6C5E" w14:textId="77777777" w:rsidR="00305C7B" w:rsidRDefault="00305C7B" w:rsidP="007943F7">
            <w:pPr>
              <w:pStyle w:val="TextodeTabela"/>
            </w:pPr>
          </w:p>
          <w:p w14:paraId="242D2ACA" w14:textId="77777777" w:rsidR="00305C7B" w:rsidRPr="00FF566E" w:rsidRDefault="00305C7B" w:rsidP="007943F7">
            <w:pPr>
              <w:pStyle w:val="TextodeTabela"/>
            </w:pPr>
            <w:r>
              <w:t>Campus Parintins</w:t>
            </w:r>
          </w:p>
        </w:tc>
        <w:tc>
          <w:tcPr>
            <w:tcW w:w="2697" w:type="dxa"/>
          </w:tcPr>
          <w:p w14:paraId="73CF5CA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75224144" w14:textId="77777777" w:rsidR="00305C7B" w:rsidRPr="00FF566E" w:rsidRDefault="00305C7B" w:rsidP="007943F7">
            <w:pPr>
              <w:pStyle w:val="TextodeTabela"/>
            </w:pPr>
            <w:r w:rsidRPr="00617FA8">
              <w:t>Gutemberg Ferraro Rocha</w:t>
            </w:r>
          </w:p>
        </w:tc>
        <w:tc>
          <w:tcPr>
            <w:tcW w:w="1389" w:type="dxa"/>
          </w:tcPr>
          <w:p w14:paraId="3E2EBC5F" w14:textId="77777777" w:rsidR="00305C7B" w:rsidRPr="00FF566E" w:rsidRDefault="00305C7B" w:rsidP="0075478B">
            <w:pPr>
              <w:pStyle w:val="TextodeTabela"/>
              <w:jc w:val="center"/>
            </w:pPr>
            <w:r>
              <w:t>Diretor Geral</w:t>
            </w:r>
          </w:p>
        </w:tc>
        <w:tc>
          <w:tcPr>
            <w:tcW w:w="1446" w:type="dxa"/>
          </w:tcPr>
          <w:p w14:paraId="21FD6D4B" w14:textId="77777777" w:rsidR="00305C7B" w:rsidRPr="00FF566E" w:rsidRDefault="00305C7B" w:rsidP="00B3340D">
            <w:pPr>
              <w:pStyle w:val="TextodeTabela"/>
            </w:pPr>
            <w:r>
              <w:rPr>
                <w:iCs/>
              </w:rPr>
              <w:t>De 10/01/201</w:t>
            </w:r>
            <w:r w:rsidR="00B3340D">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B3340D">
              <w:rPr>
                <w:iCs/>
              </w:rPr>
              <w:t>5</w:t>
            </w:r>
          </w:p>
        </w:tc>
      </w:tr>
      <w:tr w:rsidR="00305C7B" w:rsidRPr="00BD16FC" w14:paraId="0F1E18DB" w14:textId="77777777" w:rsidTr="005A6C24">
        <w:trPr>
          <w:trHeight w:val="393"/>
        </w:trPr>
        <w:tc>
          <w:tcPr>
            <w:tcW w:w="1839" w:type="dxa"/>
            <w:shd w:val="clear" w:color="auto" w:fill="F2F2F2" w:themeFill="background1" w:themeFillShade="F2"/>
          </w:tcPr>
          <w:p w14:paraId="1EB19B94" w14:textId="77777777" w:rsidR="00305C7B" w:rsidRDefault="00305C7B" w:rsidP="007943F7">
            <w:pPr>
              <w:pStyle w:val="TextodeTabela"/>
            </w:pPr>
          </w:p>
          <w:p w14:paraId="1EAA34F7" w14:textId="77777777" w:rsidR="00305C7B" w:rsidRDefault="00305C7B" w:rsidP="007943F7">
            <w:pPr>
              <w:pStyle w:val="TextodeTabela"/>
            </w:pPr>
            <w:r>
              <w:t>Campus Lábrea</w:t>
            </w:r>
          </w:p>
          <w:p w14:paraId="02BEA40D" w14:textId="77777777" w:rsidR="00A747A1" w:rsidRDefault="00A747A1" w:rsidP="007943F7">
            <w:pPr>
              <w:pStyle w:val="TextodeTabela"/>
            </w:pPr>
          </w:p>
          <w:p w14:paraId="66A842AA" w14:textId="77777777" w:rsidR="00566C88" w:rsidRPr="00FF566E" w:rsidRDefault="00566C88" w:rsidP="007943F7">
            <w:pPr>
              <w:pStyle w:val="TextodeTabela"/>
            </w:pPr>
          </w:p>
        </w:tc>
        <w:tc>
          <w:tcPr>
            <w:tcW w:w="2697" w:type="dxa"/>
            <w:shd w:val="clear" w:color="auto" w:fill="F2F2F2" w:themeFill="background1" w:themeFillShade="F2"/>
          </w:tcPr>
          <w:p w14:paraId="6012599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3B03BA91" w14:textId="77777777" w:rsidR="00305C7B" w:rsidRDefault="00305C7B" w:rsidP="00B3340D">
            <w:pPr>
              <w:pStyle w:val="TextodeTabela"/>
              <w:jc w:val="left"/>
            </w:pPr>
            <w:r w:rsidRPr="00372152">
              <w:t>Josiane Faraco de Andrade Rocha</w:t>
            </w:r>
          </w:p>
          <w:p w14:paraId="191915CF" w14:textId="77777777" w:rsidR="00B3340D" w:rsidRPr="00FF566E" w:rsidRDefault="00B3340D" w:rsidP="00B3340D">
            <w:pPr>
              <w:pStyle w:val="TextodeTabela"/>
              <w:jc w:val="left"/>
            </w:pPr>
            <w:r>
              <w:t>Fábio Teixeira Lima</w:t>
            </w:r>
          </w:p>
        </w:tc>
        <w:tc>
          <w:tcPr>
            <w:tcW w:w="1389" w:type="dxa"/>
            <w:shd w:val="clear" w:color="auto" w:fill="F2F2F2" w:themeFill="background1" w:themeFillShade="F2"/>
          </w:tcPr>
          <w:p w14:paraId="72666476" w14:textId="77777777" w:rsidR="00B3340D" w:rsidRDefault="00B3340D" w:rsidP="0075478B">
            <w:pPr>
              <w:pStyle w:val="TextodeTabela"/>
              <w:jc w:val="center"/>
            </w:pPr>
          </w:p>
          <w:p w14:paraId="5D2900E5" w14:textId="77777777" w:rsidR="00305C7B" w:rsidRPr="00FF566E" w:rsidRDefault="00544095" w:rsidP="0075478B">
            <w:pPr>
              <w:pStyle w:val="TextodeTabela"/>
              <w:jc w:val="center"/>
            </w:pPr>
            <w:r>
              <w:t>Diretor (</w:t>
            </w:r>
            <w:r w:rsidR="00305C7B">
              <w:t>a</w:t>
            </w:r>
            <w:r w:rsidR="00B3340D">
              <w:t>)</w:t>
            </w:r>
            <w:r w:rsidR="00305C7B">
              <w:t xml:space="preserve"> Geral</w:t>
            </w:r>
          </w:p>
        </w:tc>
        <w:tc>
          <w:tcPr>
            <w:tcW w:w="1446" w:type="dxa"/>
            <w:shd w:val="clear" w:color="auto" w:fill="F2F2F2" w:themeFill="background1" w:themeFillShade="F2"/>
          </w:tcPr>
          <w:p w14:paraId="09143F1D" w14:textId="77777777" w:rsidR="00B3340D" w:rsidRPr="00B3340D" w:rsidRDefault="00B3340D" w:rsidP="00B3340D">
            <w:pPr>
              <w:spacing w:line="276" w:lineRule="auto"/>
              <w:jc w:val="left"/>
              <w:rPr>
                <w:iCs/>
                <w:sz w:val="20"/>
              </w:rPr>
            </w:pPr>
            <w:r w:rsidRPr="00B3340D">
              <w:rPr>
                <w:iCs/>
                <w:sz w:val="20"/>
              </w:rPr>
              <w:t>De 01/01/2015 até 15/09/2015</w:t>
            </w:r>
          </w:p>
          <w:p w14:paraId="68C600EB" w14:textId="77777777" w:rsidR="00305C7B" w:rsidRPr="00FF566E" w:rsidRDefault="00B3340D" w:rsidP="00B3340D">
            <w:pPr>
              <w:pStyle w:val="TextodeTabela"/>
            </w:pPr>
            <w:r w:rsidRPr="00B3340D">
              <w:rPr>
                <w:iCs/>
              </w:rPr>
              <w:t>De 15/09/2015 até 31/12/2015</w:t>
            </w:r>
          </w:p>
        </w:tc>
      </w:tr>
      <w:tr w:rsidR="00305C7B" w:rsidRPr="00BD16FC" w14:paraId="07F626FF" w14:textId="77777777" w:rsidTr="005A6C24">
        <w:trPr>
          <w:trHeight w:val="393"/>
        </w:trPr>
        <w:tc>
          <w:tcPr>
            <w:tcW w:w="1839" w:type="dxa"/>
          </w:tcPr>
          <w:p w14:paraId="10AC491A" w14:textId="77777777" w:rsidR="00305C7B" w:rsidRDefault="00305C7B" w:rsidP="007943F7">
            <w:pPr>
              <w:pStyle w:val="TextodeTabela"/>
            </w:pPr>
          </w:p>
          <w:p w14:paraId="3C7D1F1F" w14:textId="77777777" w:rsidR="00305C7B" w:rsidRPr="00FF566E" w:rsidRDefault="00305C7B" w:rsidP="007943F7">
            <w:pPr>
              <w:pStyle w:val="TextodeTabela"/>
            </w:pPr>
            <w:r>
              <w:t>Campus Tefé</w:t>
            </w:r>
          </w:p>
        </w:tc>
        <w:tc>
          <w:tcPr>
            <w:tcW w:w="2697" w:type="dxa"/>
          </w:tcPr>
          <w:p w14:paraId="271FB65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06A2E56D" w14:textId="77777777" w:rsidR="00305C7B" w:rsidRPr="00FF566E" w:rsidRDefault="00305C7B" w:rsidP="007943F7">
            <w:pPr>
              <w:pStyle w:val="TextodeTabela"/>
            </w:pPr>
            <w:r w:rsidRPr="0048375D">
              <w:t>Aildo da Silva Gama</w:t>
            </w:r>
          </w:p>
        </w:tc>
        <w:tc>
          <w:tcPr>
            <w:tcW w:w="1389" w:type="dxa"/>
          </w:tcPr>
          <w:p w14:paraId="32483474" w14:textId="77777777" w:rsidR="00305C7B" w:rsidRPr="00FF566E" w:rsidRDefault="00305C7B" w:rsidP="0075478B">
            <w:pPr>
              <w:pStyle w:val="TextodeTabela"/>
              <w:jc w:val="center"/>
            </w:pPr>
            <w:r>
              <w:t>Diretor Geral</w:t>
            </w:r>
          </w:p>
        </w:tc>
        <w:tc>
          <w:tcPr>
            <w:tcW w:w="1446" w:type="dxa"/>
          </w:tcPr>
          <w:p w14:paraId="17112647" w14:textId="77777777" w:rsidR="00305C7B" w:rsidRPr="00FF566E" w:rsidRDefault="00305C7B" w:rsidP="000B1786">
            <w:pPr>
              <w:pStyle w:val="TextodeTabela"/>
            </w:pPr>
            <w:r>
              <w:rPr>
                <w:iCs/>
              </w:rPr>
              <w:t>De 0</w:t>
            </w:r>
            <w:r w:rsidR="000B1786">
              <w:rPr>
                <w:iCs/>
              </w:rPr>
              <w:t>1</w:t>
            </w:r>
            <w:r>
              <w:rPr>
                <w:iCs/>
              </w:rPr>
              <w:t>/0</w:t>
            </w:r>
            <w:r w:rsidR="000B1786">
              <w:rPr>
                <w:iCs/>
              </w:rPr>
              <w:t>1</w:t>
            </w:r>
            <w:r>
              <w:rPr>
                <w:iCs/>
              </w:rPr>
              <w:t>/201</w:t>
            </w:r>
            <w:r w:rsidR="000B1786">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0B1786">
              <w:rPr>
                <w:iCs/>
              </w:rPr>
              <w:t>5</w:t>
            </w:r>
          </w:p>
        </w:tc>
      </w:tr>
      <w:tr w:rsidR="00305C7B" w:rsidRPr="00BD16FC" w14:paraId="3F8E1247" w14:textId="77777777" w:rsidTr="005A6C24">
        <w:trPr>
          <w:trHeight w:val="393"/>
        </w:trPr>
        <w:tc>
          <w:tcPr>
            <w:tcW w:w="1839" w:type="dxa"/>
            <w:shd w:val="clear" w:color="auto" w:fill="F2F2F2" w:themeFill="background1" w:themeFillShade="F2"/>
          </w:tcPr>
          <w:p w14:paraId="0942B6C4" w14:textId="77777777" w:rsidR="00305C7B" w:rsidRDefault="00305C7B" w:rsidP="007943F7">
            <w:pPr>
              <w:pStyle w:val="TextodeTabela"/>
            </w:pPr>
          </w:p>
          <w:p w14:paraId="5F6A4489" w14:textId="77777777" w:rsidR="00305C7B" w:rsidRPr="00FF566E" w:rsidRDefault="00305C7B" w:rsidP="007943F7">
            <w:pPr>
              <w:pStyle w:val="TextodeTabela"/>
            </w:pPr>
            <w:r>
              <w:t>Campus Eirunepé</w:t>
            </w:r>
          </w:p>
        </w:tc>
        <w:tc>
          <w:tcPr>
            <w:tcW w:w="2697" w:type="dxa"/>
            <w:shd w:val="clear" w:color="auto" w:fill="F2F2F2" w:themeFill="background1" w:themeFillShade="F2"/>
          </w:tcPr>
          <w:p w14:paraId="0AD4129D"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shd w:val="clear" w:color="auto" w:fill="F2F2F2" w:themeFill="background1" w:themeFillShade="F2"/>
          </w:tcPr>
          <w:p w14:paraId="04DAD885" w14:textId="77777777" w:rsidR="00305C7B" w:rsidRDefault="00305C7B" w:rsidP="007943F7">
            <w:pPr>
              <w:pStyle w:val="TextodeTabela"/>
            </w:pPr>
            <w:r w:rsidRPr="008A3074">
              <w:t>Roquelane Batista de Siqueira</w:t>
            </w:r>
          </w:p>
          <w:p w14:paraId="5AB124BB" w14:textId="77777777" w:rsidR="000B1786" w:rsidRPr="00FF566E" w:rsidRDefault="000B1786" w:rsidP="007943F7">
            <w:pPr>
              <w:pStyle w:val="TextodeTabela"/>
            </w:pPr>
            <w:r>
              <w:lastRenderedPageBreak/>
              <w:t>Adanilton Rabelo de Andrade</w:t>
            </w:r>
          </w:p>
        </w:tc>
        <w:tc>
          <w:tcPr>
            <w:tcW w:w="1389" w:type="dxa"/>
            <w:shd w:val="clear" w:color="auto" w:fill="F2F2F2" w:themeFill="background1" w:themeFillShade="F2"/>
          </w:tcPr>
          <w:p w14:paraId="58DAFF89" w14:textId="77777777" w:rsidR="000B1786" w:rsidRDefault="000B1786" w:rsidP="007943F7">
            <w:pPr>
              <w:pStyle w:val="TextodeTabela"/>
            </w:pPr>
          </w:p>
          <w:p w14:paraId="648A104C"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1FA0122C" w14:textId="77777777" w:rsidR="000B1786" w:rsidRPr="000B1786" w:rsidRDefault="000B1786" w:rsidP="000B1786">
            <w:pPr>
              <w:spacing w:line="276" w:lineRule="auto"/>
              <w:jc w:val="left"/>
              <w:rPr>
                <w:iCs/>
                <w:sz w:val="20"/>
              </w:rPr>
            </w:pPr>
            <w:r w:rsidRPr="000B1786">
              <w:rPr>
                <w:iCs/>
                <w:sz w:val="20"/>
              </w:rPr>
              <w:t>De 01/01/2015 até 04/12/2015</w:t>
            </w:r>
          </w:p>
          <w:p w14:paraId="5AE5DE4D" w14:textId="77777777" w:rsidR="00305C7B" w:rsidRPr="00FF566E" w:rsidRDefault="000B1786" w:rsidP="000B1786">
            <w:pPr>
              <w:pStyle w:val="TextodeTabela"/>
            </w:pPr>
            <w:r w:rsidRPr="000B1786">
              <w:rPr>
                <w:iCs/>
              </w:rPr>
              <w:t>De 05/12/2015 até 31/12/2015</w:t>
            </w:r>
          </w:p>
        </w:tc>
      </w:tr>
      <w:tr w:rsidR="00305C7B" w:rsidRPr="00BD16FC" w14:paraId="3F897FEE" w14:textId="77777777" w:rsidTr="005A6C24">
        <w:trPr>
          <w:trHeight w:val="393"/>
        </w:trPr>
        <w:tc>
          <w:tcPr>
            <w:tcW w:w="1839" w:type="dxa"/>
          </w:tcPr>
          <w:p w14:paraId="4860139F" w14:textId="77777777" w:rsidR="00305C7B" w:rsidRDefault="00305C7B" w:rsidP="007943F7">
            <w:pPr>
              <w:pStyle w:val="TextodeTabela"/>
            </w:pPr>
          </w:p>
          <w:p w14:paraId="28DD8ED5" w14:textId="77777777" w:rsidR="00305C7B" w:rsidRPr="00FF566E" w:rsidRDefault="00305C7B" w:rsidP="007943F7">
            <w:pPr>
              <w:pStyle w:val="TextodeTabela"/>
            </w:pPr>
            <w:r>
              <w:t>Campus Humaitá</w:t>
            </w:r>
          </w:p>
        </w:tc>
        <w:tc>
          <w:tcPr>
            <w:tcW w:w="2697" w:type="dxa"/>
          </w:tcPr>
          <w:p w14:paraId="56BD5393"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83C1235" w14:textId="77777777" w:rsidR="00305C7B" w:rsidRPr="00FF566E" w:rsidRDefault="00305C7B" w:rsidP="007943F7">
            <w:pPr>
              <w:pStyle w:val="TextodeTabela"/>
            </w:pPr>
            <w:r w:rsidRPr="002F7622">
              <w:t>Jorge Nunes Pereira</w:t>
            </w:r>
          </w:p>
        </w:tc>
        <w:tc>
          <w:tcPr>
            <w:tcW w:w="1389" w:type="dxa"/>
          </w:tcPr>
          <w:p w14:paraId="739352FE" w14:textId="77777777" w:rsidR="00305C7B" w:rsidRPr="00FF566E" w:rsidRDefault="00305C7B" w:rsidP="007943F7">
            <w:pPr>
              <w:pStyle w:val="TextodeTabela"/>
            </w:pPr>
            <w:r>
              <w:t>Diretor Geral</w:t>
            </w:r>
          </w:p>
        </w:tc>
        <w:tc>
          <w:tcPr>
            <w:tcW w:w="1446" w:type="dxa"/>
          </w:tcPr>
          <w:p w14:paraId="75E3CF02" w14:textId="77777777" w:rsidR="00305C7B" w:rsidRPr="00FF566E" w:rsidRDefault="00305C7B" w:rsidP="003B0734">
            <w:pPr>
              <w:pStyle w:val="TextodeTabela"/>
            </w:pPr>
            <w:r>
              <w:rPr>
                <w:iCs/>
              </w:rPr>
              <w:t>De 01/01/201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r w:rsidR="00305C7B" w:rsidRPr="00BD16FC" w14:paraId="0EC6DE16" w14:textId="77777777" w:rsidTr="005A6C24">
        <w:trPr>
          <w:trHeight w:val="393"/>
        </w:trPr>
        <w:tc>
          <w:tcPr>
            <w:tcW w:w="1839" w:type="dxa"/>
            <w:shd w:val="clear" w:color="auto" w:fill="F2F2F2" w:themeFill="background1" w:themeFillShade="F2"/>
          </w:tcPr>
          <w:p w14:paraId="18FD9F36" w14:textId="77777777" w:rsidR="00305C7B" w:rsidRDefault="00305C7B" w:rsidP="007943F7">
            <w:pPr>
              <w:pStyle w:val="TextodeTabela"/>
            </w:pPr>
          </w:p>
          <w:p w14:paraId="54D1949C" w14:textId="77777777" w:rsidR="00305C7B" w:rsidRPr="00FF566E" w:rsidRDefault="00305C7B" w:rsidP="007943F7">
            <w:pPr>
              <w:pStyle w:val="TextodeTabela"/>
            </w:pPr>
            <w:r>
              <w:t>Campus Avançado de Manacapuru</w:t>
            </w:r>
          </w:p>
        </w:tc>
        <w:tc>
          <w:tcPr>
            <w:tcW w:w="2697" w:type="dxa"/>
            <w:shd w:val="clear" w:color="auto" w:fill="F2F2F2" w:themeFill="background1" w:themeFillShade="F2"/>
          </w:tcPr>
          <w:p w14:paraId="073F1525"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A1AD235" w14:textId="77777777" w:rsidR="00305C7B" w:rsidRPr="00FF566E" w:rsidRDefault="00305C7B" w:rsidP="007943F7">
            <w:pPr>
              <w:pStyle w:val="TextodeTabela"/>
            </w:pPr>
            <w:r w:rsidRPr="001F640B">
              <w:t>Francisco das Chagas Mendes dos Santos</w:t>
            </w:r>
          </w:p>
        </w:tc>
        <w:tc>
          <w:tcPr>
            <w:tcW w:w="1389" w:type="dxa"/>
            <w:shd w:val="clear" w:color="auto" w:fill="F2F2F2" w:themeFill="background1" w:themeFillShade="F2"/>
          </w:tcPr>
          <w:p w14:paraId="11FF03B6"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7F3E2964" w14:textId="77777777" w:rsidR="00305C7B" w:rsidRPr="00FF566E" w:rsidRDefault="00305C7B" w:rsidP="003B0734">
            <w:pPr>
              <w:pStyle w:val="TextodeTabela"/>
            </w:pPr>
            <w:r>
              <w:rPr>
                <w:iCs/>
              </w:rPr>
              <w:t xml:space="preserve">De </w:t>
            </w:r>
            <w:r w:rsidR="003B0734">
              <w:rPr>
                <w:iCs/>
              </w:rPr>
              <w:t>01</w:t>
            </w:r>
            <w:r>
              <w:rPr>
                <w:iCs/>
              </w:rPr>
              <w:t>/0</w:t>
            </w:r>
            <w:r w:rsidR="003B0734">
              <w:rPr>
                <w:iCs/>
              </w:rPr>
              <w:t>1</w:t>
            </w:r>
            <w:r>
              <w:rPr>
                <w:iCs/>
              </w:rPr>
              <w:t>/201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bl>
    <w:p w14:paraId="7E42B619" w14:textId="77777777" w:rsidR="00305C7B" w:rsidRPr="005A6C24" w:rsidRDefault="00305C7B" w:rsidP="00305C7B">
      <w:pPr>
        <w:autoSpaceDE w:val="0"/>
        <w:autoSpaceDN w:val="0"/>
        <w:adjustRightInd w:val="0"/>
        <w:spacing w:after="0"/>
        <w:rPr>
          <w:sz w:val="20"/>
          <w:szCs w:val="20"/>
        </w:rPr>
      </w:pPr>
      <w:r w:rsidRPr="00BD16FC">
        <w:rPr>
          <w:szCs w:val="20"/>
        </w:rPr>
        <w:t xml:space="preserve">   </w:t>
      </w:r>
      <w:r w:rsidRPr="005A6C24">
        <w:rPr>
          <w:sz w:val="20"/>
          <w:szCs w:val="20"/>
        </w:rPr>
        <w:t xml:space="preserve">Fonte: </w:t>
      </w:r>
      <w:r w:rsidR="007657D5" w:rsidRPr="005A6C24">
        <w:rPr>
          <w:sz w:val="20"/>
          <w:szCs w:val="20"/>
        </w:rPr>
        <w:t>Diretoria de Planejamento 2015</w:t>
      </w:r>
    </w:p>
    <w:p w14:paraId="6050E18E" w14:textId="77777777" w:rsidR="00A70BB4" w:rsidRDefault="00A70BB4" w:rsidP="000F6346">
      <w:pPr>
        <w:spacing w:after="0"/>
      </w:pPr>
    </w:p>
    <w:p w14:paraId="19E9E3D3" w14:textId="77777777" w:rsidR="00E8757A" w:rsidRDefault="00E8757A" w:rsidP="000F6346">
      <w:pPr>
        <w:spacing w:after="0"/>
      </w:pPr>
    </w:p>
    <w:p w14:paraId="3CD5C3F5" w14:textId="77777777" w:rsidR="00306A03" w:rsidRPr="007E2E22" w:rsidRDefault="00306A03" w:rsidP="006E0576">
      <w:pPr>
        <w:pStyle w:val="PargrafodaLista"/>
        <w:numPr>
          <w:ilvl w:val="0"/>
          <w:numId w:val="61"/>
        </w:numPr>
        <w:spacing w:after="0"/>
        <w:outlineLvl w:val="0"/>
        <w:rPr>
          <w:rFonts w:ascii="Arial" w:eastAsia="Times New Roman" w:hAnsi="Arial" w:cs="Arial"/>
          <w:b/>
          <w:bCs/>
          <w:noProof/>
          <w:kern w:val="32"/>
          <w:szCs w:val="24"/>
        </w:rPr>
      </w:pPr>
      <w:bookmarkStart w:id="200" w:name="_Toc446491182"/>
      <w:bookmarkEnd w:id="199"/>
      <w:r w:rsidRPr="007E2E22">
        <w:rPr>
          <w:rFonts w:ascii="Arial" w:hAnsi="Arial" w:cs="Arial"/>
          <w:b/>
          <w:bCs/>
          <w:szCs w:val="24"/>
        </w:rPr>
        <w:t>PLANEJAMENTO ORGANIZACIONAL E DESEMPENHO ORÇAMENTÁRIO E OPERACIONAL</w:t>
      </w:r>
      <w:bookmarkEnd w:id="200"/>
    </w:p>
    <w:p w14:paraId="6FCB7195" w14:textId="77777777" w:rsidR="00306A03" w:rsidRDefault="00306A03" w:rsidP="006E0576">
      <w:pPr>
        <w:pStyle w:val="PargrafodaLista"/>
        <w:numPr>
          <w:ilvl w:val="1"/>
          <w:numId w:val="61"/>
        </w:numPr>
        <w:spacing w:after="0"/>
        <w:outlineLvl w:val="1"/>
        <w:rPr>
          <w:bCs/>
          <w:szCs w:val="24"/>
        </w:rPr>
      </w:pPr>
      <w:bookmarkStart w:id="201" w:name="_Toc446491183"/>
      <w:r w:rsidRPr="00EB733E">
        <w:rPr>
          <w:bCs/>
          <w:szCs w:val="24"/>
        </w:rPr>
        <w:t>Planejamento organizacional</w:t>
      </w:r>
      <w:bookmarkEnd w:id="201"/>
    </w:p>
    <w:p w14:paraId="6AD14A53" w14:textId="77777777" w:rsidR="003421AC" w:rsidRDefault="003421AC" w:rsidP="00A773E1">
      <w:pPr>
        <w:pStyle w:val="PargrafodaLista"/>
        <w:spacing w:after="0"/>
        <w:ind w:left="0" w:firstLine="851"/>
        <w:rPr>
          <w:bCs/>
          <w:szCs w:val="24"/>
        </w:rPr>
      </w:pPr>
      <w:r>
        <w:rPr>
          <w:bCs/>
          <w:szCs w:val="24"/>
        </w:rPr>
        <w:t>Nesta seção</w:t>
      </w:r>
      <w:r w:rsidR="000D3AE2">
        <w:rPr>
          <w:bCs/>
          <w:szCs w:val="24"/>
        </w:rPr>
        <w:t>,</w:t>
      </w:r>
      <w:r>
        <w:rPr>
          <w:bCs/>
          <w:szCs w:val="24"/>
        </w:rPr>
        <w:t xml:space="preserve"> serão detalhados os objetivos planejados para o exercício de 2015, seu estágio de implementação</w:t>
      </w:r>
      <w:r w:rsidR="004D46B4">
        <w:rPr>
          <w:bCs/>
          <w:szCs w:val="24"/>
        </w:rPr>
        <w:t xml:space="preserve"> e</w:t>
      </w:r>
      <w:r>
        <w:rPr>
          <w:bCs/>
          <w:szCs w:val="24"/>
        </w:rPr>
        <w:t xml:space="preserve"> a vinculação dos planos com as competências institucionais</w:t>
      </w:r>
      <w:r w:rsidR="00EB0066">
        <w:rPr>
          <w:bCs/>
          <w:szCs w:val="24"/>
        </w:rPr>
        <w:t>.</w:t>
      </w:r>
    </w:p>
    <w:p w14:paraId="7A1D5340" w14:textId="77777777" w:rsidR="00EB0066" w:rsidRPr="000A6DB3" w:rsidRDefault="00EB0066" w:rsidP="003421AC">
      <w:pPr>
        <w:pStyle w:val="PargrafodaLista"/>
        <w:spacing w:after="0"/>
        <w:ind w:left="432"/>
        <w:outlineLvl w:val="1"/>
        <w:rPr>
          <w:bCs/>
          <w:szCs w:val="24"/>
        </w:rPr>
      </w:pPr>
    </w:p>
    <w:p w14:paraId="520FBD41" w14:textId="77777777" w:rsidR="00306A03" w:rsidRDefault="00306A03" w:rsidP="006E0576">
      <w:pPr>
        <w:pStyle w:val="PargrafodaLista"/>
        <w:numPr>
          <w:ilvl w:val="2"/>
          <w:numId w:val="61"/>
        </w:numPr>
        <w:spacing w:after="0"/>
        <w:ind w:left="1134" w:hanging="566"/>
        <w:outlineLvl w:val="2"/>
        <w:rPr>
          <w:bCs/>
          <w:szCs w:val="24"/>
        </w:rPr>
      </w:pPr>
      <w:bookmarkStart w:id="202" w:name="_Toc446491184"/>
      <w:r w:rsidRPr="000A6DB3">
        <w:rPr>
          <w:bCs/>
          <w:szCs w:val="24"/>
        </w:rPr>
        <w:t>Descrição sintética dos objetivos do exercício</w:t>
      </w:r>
      <w:bookmarkEnd w:id="202"/>
    </w:p>
    <w:p w14:paraId="40DC3BF5" w14:textId="77777777" w:rsidR="00A70BB4" w:rsidRDefault="00B847E9" w:rsidP="00625FF3">
      <w:pPr>
        <w:pStyle w:val="PargrafodaLista"/>
        <w:spacing w:after="0"/>
        <w:ind w:left="0" w:firstLine="851"/>
        <w:rPr>
          <w:bCs/>
          <w:szCs w:val="24"/>
        </w:rPr>
      </w:pPr>
      <w:r>
        <w:rPr>
          <w:bCs/>
          <w:szCs w:val="24"/>
        </w:rPr>
        <w:t>A</w:t>
      </w:r>
      <w:r w:rsidR="007B311D">
        <w:rPr>
          <w:bCs/>
          <w:szCs w:val="24"/>
        </w:rPr>
        <w:t>s</w:t>
      </w:r>
      <w:r>
        <w:rPr>
          <w:bCs/>
          <w:szCs w:val="24"/>
        </w:rPr>
        <w:t xml:space="preserve"> Figura</w:t>
      </w:r>
      <w:r w:rsidR="007B311D">
        <w:rPr>
          <w:bCs/>
          <w:szCs w:val="24"/>
        </w:rPr>
        <w:t>s de número</w:t>
      </w:r>
      <w:r>
        <w:rPr>
          <w:bCs/>
          <w:szCs w:val="24"/>
        </w:rPr>
        <w:t xml:space="preserve"> </w:t>
      </w:r>
      <w:r w:rsidR="00E76DCD">
        <w:rPr>
          <w:bCs/>
          <w:szCs w:val="24"/>
        </w:rPr>
        <w:t>3</w:t>
      </w:r>
      <w:r w:rsidR="000D3AE2">
        <w:rPr>
          <w:bCs/>
          <w:szCs w:val="24"/>
        </w:rPr>
        <w:t>0</w:t>
      </w:r>
      <w:r w:rsidR="007B311D">
        <w:rPr>
          <w:bCs/>
          <w:szCs w:val="24"/>
        </w:rPr>
        <w:t xml:space="preserve"> a </w:t>
      </w:r>
      <w:r w:rsidR="00E76DCD">
        <w:rPr>
          <w:bCs/>
          <w:szCs w:val="24"/>
        </w:rPr>
        <w:t>4</w:t>
      </w:r>
      <w:r w:rsidR="000D3AE2">
        <w:rPr>
          <w:bCs/>
          <w:szCs w:val="24"/>
        </w:rPr>
        <w:t>1</w:t>
      </w:r>
      <w:r>
        <w:rPr>
          <w:bCs/>
          <w:szCs w:val="24"/>
        </w:rPr>
        <w:t xml:space="preserve"> apresenta</w:t>
      </w:r>
      <w:r w:rsidR="00022353">
        <w:rPr>
          <w:bCs/>
          <w:szCs w:val="24"/>
        </w:rPr>
        <w:t>m</w:t>
      </w:r>
      <w:r>
        <w:rPr>
          <w:bCs/>
          <w:szCs w:val="24"/>
        </w:rPr>
        <w:t xml:space="preserve"> de forma sintética os objetivos planejados para o ano de 2015, </w:t>
      </w:r>
      <w:r w:rsidR="002667D0">
        <w:rPr>
          <w:bCs/>
          <w:szCs w:val="24"/>
        </w:rPr>
        <w:t>em cada</w:t>
      </w:r>
      <w:r w:rsidR="00E04DFD">
        <w:rPr>
          <w:bCs/>
          <w:szCs w:val="24"/>
        </w:rPr>
        <w:t xml:space="preserve"> coluna observa-se a identificação de cada </w:t>
      </w:r>
      <w:r w:rsidR="00625D56">
        <w:rPr>
          <w:bCs/>
          <w:szCs w:val="24"/>
        </w:rPr>
        <w:t>perspectiva ou eixos</w:t>
      </w:r>
      <w:r w:rsidR="002667D0">
        <w:rPr>
          <w:bCs/>
          <w:szCs w:val="24"/>
        </w:rPr>
        <w:t xml:space="preserve"> e</w:t>
      </w:r>
      <w:r w:rsidR="00E04DFD">
        <w:rPr>
          <w:bCs/>
          <w:szCs w:val="24"/>
        </w:rPr>
        <w:t xml:space="preserve"> nas linhas </w:t>
      </w:r>
      <w:r w:rsidR="00594250">
        <w:rPr>
          <w:bCs/>
          <w:szCs w:val="24"/>
        </w:rPr>
        <w:t>têm-se</w:t>
      </w:r>
      <w:r w:rsidR="00625D56">
        <w:rPr>
          <w:bCs/>
          <w:szCs w:val="24"/>
        </w:rPr>
        <w:t xml:space="preserve"> as unidades responsáveis</w:t>
      </w:r>
      <w:r w:rsidR="002667D0">
        <w:rPr>
          <w:bCs/>
          <w:szCs w:val="24"/>
        </w:rPr>
        <w:t>.</w:t>
      </w:r>
      <w:r w:rsidR="00625D56">
        <w:rPr>
          <w:bCs/>
          <w:szCs w:val="24"/>
        </w:rPr>
        <w:t xml:space="preserve"> </w:t>
      </w:r>
      <w:r w:rsidR="002667D0">
        <w:rPr>
          <w:bCs/>
          <w:szCs w:val="24"/>
        </w:rPr>
        <w:t>O</w:t>
      </w:r>
      <w:r w:rsidR="00625D56">
        <w:rPr>
          <w:bCs/>
          <w:szCs w:val="24"/>
        </w:rPr>
        <w:t xml:space="preserve"> relatório é agrupado por</w:t>
      </w:r>
      <w:r w:rsidR="00E04DFD">
        <w:rPr>
          <w:bCs/>
          <w:szCs w:val="24"/>
        </w:rPr>
        <w:t xml:space="preserve"> objetivos estratégicos </w:t>
      </w:r>
      <w:r w:rsidR="00625D56">
        <w:rPr>
          <w:bCs/>
          <w:szCs w:val="24"/>
        </w:rPr>
        <w:t xml:space="preserve">e </w:t>
      </w:r>
      <w:r w:rsidR="00E04DFD">
        <w:rPr>
          <w:bCs/>
          <w:szCs w:val="24"/>
        </w:rPr>
        <w:t xml:space="preserve">a referência cruzada </w:t>
      </w:r>
      <w:r w:rsidR="00625D56">
        <w:rPr>
          <w:bCs/>
          <w:szCs w:val="24"/>
        </w:rPr>
        <w:t>totaliza</w:t>
      </w:r>
      <w:r w:rsidR="00E04DFD">
        <w:rPr>
          <w:bCs/>
          <w:szCs w:val="24"/>
        </w:rPr>
        <w:t xml:space="preserve"> o quantitativo de ações ou demandas geradas por cada unidade. Desta forma é possível ter uma visão panorâmica e mensurar o esforço</w:t>
      </w:r>
      <w:r w:rsidR="00A22FD2">
        <w:rPr>
          <w:bCs/>
          <w:szCs w:val="24"/>
        </w:rPr>
        <w:t xml:space="preserve"> conjunto</w:t>
      </w:r>
      <w:r w:rsidR="00E04DFD">
        <w:rPr>
          <w:bCs/>
          <w:szCs w:val="24"/>
        </w:rPr>
        <w:t xml:space="preserve"> que a UPC está fazendo para alcançar </w:t>
      </w:r>
      <w:r w:rsidR="00A22FD2">
        <w:rPr>
          <w:bCs/>
          <w:szCs w:val="24"/>
        </w:rPr>
        <w:t>os</w:t>
      </w:r>
      <w:r w:rsidR="00E04DFD">
        <w:rPr>
          <w:bCs/>
          <w:szCs w:val="24"/>
        </w:rPr>
        <w:t xml:space="preserve"> objetivos</w:t>
      </w:r>
      <w:r w:rsidR="00A22FD2">
        <w:rPr>
          <w:bCs/>
          <w:szCs w:val="24"/>
        </w:rPr>
        <w:t xml:space="preserve"> do IFAM</w:t>
      </w:r>
      <w:r w:rsidR="00E04DFD">
        <w:rPr>
          <w:bCs/>
          <w:szCs w:val="24"/>
        </w:rPr>
        <w:t>.</w:t>
      </w:r>
    </w:p>
    <w:p w14:paraId="5BF4FB92" w14:textId="7CA05D33" w:rsidR="00D82737" w:rsidRDefault="00D82737" w:rsidP="00D82737">
      <w:pPr>
        <w:pStyle w:val="Legenda"/>
        <w:keepNext/>
      </w:pPr>
      <w:bookmarkStart w:id="203" w:name="_Toc446321766"/>
      <w:r>
        <w:lastRenderedPageBreak/>
        <w:t xml:space="preserve">Figura </w:t>
      </w:r>
      <w:fldSimple w:instr=" SEQ Figura \* ARABIC ">
        <w:r w:rsidR="003D1679">
          <w:rPr>
            <w:noProof/>
          </w:rPr>
          <w:t>30</w:t>
        </w:r>
      </w:fldSimple>
      <w:r>
        <w:t xml:space="preserve"> PDA 2015 Quantidade de Objetivos por Perspectiva 001</w:t>
      </w:r>
      <w:bookmarkEnd w:id="203"/>
    </w:p>
    <w:p w14:paraId="6063FA83" w14:textId="77777777" w:rsidR="00A70BB4" w:rsidRDefault="00D82737" w:rsidP="00A773E1">
      <w:pPr>
        <w:jc w:val="center"/>
        <w:rPr>
          <w:rFonts w:ascii="Arial" w:hAnsi="Arial" w:cs="Arial"/>
          <w:b/>
          <w:bCs/>
          <w:szCs w:val="24"/>
        </w:rPr>
      </w:pPr>
      <w:r>
        <w:rPr>
          <w:noProof/>
          <w:lang w:eastAsia="pt-BR"/>
        </w:rPr>
        <w:drawing>
          <wp:inline distT="0" distB="0" distL="0" distR="0" wp14:anchorId="6D4D7C97" wp14:editId="50B1ADE2">
            <wp:extent cx="5429250" cy="3150306"/>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39727" cy="3156385"/>
                    </a:xfrm>
                    <a:prstGeom prst="rect">
                      <a:avLst/>
                    </a:prstGeom>
                  </pic:spPr>
                </pic:pic>
              </a:graphicData>
            </a:graphic>
          </wp:inline>
        </w:drawing>
      </w:r>
    </w:p>
    <w:p w14:paraId="768E51B2" w14:textId="77777777" w:rsidR="00D82737" w:rsidRDefault="00523A75" w:rsidP="00D55DE0">
      <w:pPr>
        <w:ind w:left="142"/>
        <w:jc w:val="center"/>
      </w:pPr>
      <w:r>
        <w:rPr>
          <w:noProof/>
          <w:lang w:eastAsia="pt-BR"/>
        </w:rPr>
        <w:lastRenderedPageBreak/>
        <w:drawing>
          <wp:inline distT="0" distB="0" distL="0" distR="0" wp14:anchorId="4B6888D9" wp14:editId="0456CD32">
            <wp:extent cx="5653536" cy="3774633"/>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59056" cy="3778318"/>
                    </a:xfrm>
                    <a:prstGeom prst="rect">
                      <a:avLst/>
                    </a:prstGeom>
                  </pic:spPr>
                </pic:pic>
              </a:graphicData>
            </a:graphic>
          </wp:inline>
        </w:drawing>
      </w:r>
    </w:p>
    <w:p w14:paraId="4CE11F43" w14:textId="77777777" w:rsidR="00A70BB4" w:rsidRDefault="007B7414" w:rsidP="00961570">
      <w:pPr>
        <w:pStyle w:val="PargrafodaLista"/>
        <w:spacing w:after="0"/>
        <w:ind w:left="0"/>
        <w:jc w:val="center"/>
        <w:rPr>
          <w:bCs/>
          <w:szCs w:val="24"/>
        </w:rPr>
      </w:pPr>
      <w:r>
        <w:rPr>
          <w:noProof/>
          <w:lang w:eastAsia="pt-BR"/>
        </w:rPr>
        <w:lastRenderedPageBreak/>
        <w:drawing>
          <wp:inline distT="0" distB="0" distL="0" distR="0" wp14:anchorId="110A9AE8" wp14:editId="5EE58268">
            <wp:extent cx="5520171" cy="3657600"/>
            <wp:effectExtent l="0" t="0" r="444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27067" cy="3662169"/>
                    </a:xfrm>
                    <a:prstGeom prst="rect">
                      <a:avLst/>
                    </a:prstGeom>
                  </pic:spPr>
                </pic:pic>
              </a:graphicData>
            </a:graphic>
          </wp:inline>
        </w:drawing>
      </w:r>
    </w:p>
    <w:p w14:paraId="73792215" w14:textId="77777777" w:rsidR="00E51076" w:rsidRDefault="00E51076" w:rsidP="00390790">
      <w:pPr>
        <w:ind w:left="1985"/>
      </w:pPr>
    </w:p>
    <w:p w14:paraId="091D6A2E" w14:textId="77777777" w:rsidR="00AC3993" w:rsidRDefault="00B231C9" w:rsidP="00D55DE0">
      <w:pPr>
        <w:ind w:left="284"/>
        <w:jc w:val="center"/>
      </w:pPr>
      <w:r>
        <w:rPr>
          <w:noProof/>
          <w:lang w:eastAsia="pt-BR"/>
        </w:rPr>
        <w:lastRenderedPageBreak/>
        <w:drawing>
          <wp:inline distT="0" distB="0" distL="0" distR="0" wp14:anchorId="25C8BE9A" wp14:editId="2144E639">
            <wp:extent cx="5408265" cy="3578087"/>
            <wp:effectExtent l="0" t="0" r="2540"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22014" cy="3587183"/>
                    </a:xfrm>
                    <a:prstGeom prst="rect">
                      <a:avLst/>
                    </a:prstGeom>
                  </pic:spPr>
                </pic:pic>
              </a:graphicData>
            </a:graphic>
          </wp:inline>
        </w:drawing>
      </w:r>
    </w:p>
    <w:p w14:paraId="487F2593" w14:textId="77777777" w:rsidR="00206738" w:rsidRDefault="004201F8" w:rsidP="00D55DE0">
      <w:pPr>
        <w:ind w:left="284"/>
        <w:jc w:val="center"/>
      </w:pPr>
      <w:r>
        <w:rPr>
          <w:noProof/>
          <w:lang w:eastAsia="pt-BR"/>
        </w:rPr>
        <w:lastRenderedPageBreak/>
        <w:drawing>
          <wp:inline distT="0" distB="0" distL="0" distR="0" wp14:anchorId="6B40EF19" wp14:editId="35217C7B">
            <wp:extent cx="5760720" cy="3804285"/>
            <wp:effectExtent l="0" t="0" r="0" b="571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804285"/>
                    </a:xfrm>
                    <a:prstGeom prst="rect">
                      <a:avLst/>
                    </a:prstGeom>
                  </pic:spPr>
                </pic:pic>
              </a:graphicData>
            </a:graphic>
          </wp:inline>
        </w:drawing>
      </w:r>
    </w:p>
    <w:p w14:paraId="50D16173" w14:textId="77777777" w:rsidR="004201F8" w:rsidRDefault="007546DB" w:rsidP="00D55DE0">
      <w:pPr>
        <w:ind w:left="284"/>
        <w:jc w:val="center"/>
      </w:pPr>
      <w:r>
        <w:rPr>
          <w:noProof/>
          <w:lang w:eastAsia="pt-BR"/>
        </w:rPr>
        <w:lastRenderedPageBreak/>
        <w:drawing>
          <wp:inline distT="0" distB="0" distL="0" distR="0" wp14:anchorId="60B151D3" wp14:editId="0D9CEF03">
            <wp:extent cx="5760720" cy="3840480"/>
            <wp:effectExtent l="0" t="0" r="0" b="762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840480"/>
                    </a:xfrm>
                    <a:prstGeom prst="rect">
                      <a:avLst/>
                    </a:prstGeom>
                  </pic:spPr>
                </pic:pic>
              </a:graphicData>
            </a:graphic>
          </wp:inline>
        </w:drawing>
      </w:r>
    </w:p>
    <w:p w14:paraId="0B946BF2" w14:textId="77777777" w:rsidR="007546DB" w:rsidRDefault="00472B21" w:rsidP="00D55DE0">
      <w:pPr>
        <w:ind w:left="284"/>
        <w:jc w:val="center"/>
      </w:pPr>
      <w:r>
        <w:rPr>
          <w:noProof/>
          <w:lang w:eastAsia="pt-BR"/>
        </w:rPr>
        <w:lastRenderedPageBreak/>
        <w:drawing>
          <wp:inline distT="0" distB="0" distL="0" distR="0" wp14:anchorId="5889F405" wp14:editId="3F634AEB">
            <wp:extent cx="5760720" cy="381317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813175"/>
                    </a:xfrm>
                    <a:prstGeom prst="rect">
                      <a:avLst/>
                    </a:prstGeom>
                  </pic:spPr>
                </pic:pic>
              </a:graphicData>
            </a:graphic>
          </wp:inline>
        </w:drawing>
      </w:r>
    </w:p>
    <w:p w14:paraId="57FDDD5B" w14:textId="77777777" w:rsidR="00DC4DE0" w:rsidRDefault="00DC4DE0" w:rsidP="00D55DE0">
      <w:pPr>
        <w:pStyle w:val="TextodeTabela"/>
        <w:ind w:left="284"/>
        <w:jc w:val="center"/>
      </w:pPr>
      <w:r>
        <w:rPr>
          <w:noProof/>
          <w:lang w:eastAsia="pt-BR"/>
        </w:rPr>
        <w:lastRenderedPageBreak/>
        <w:drawing>
          <wp:inline distT="0" distB="0" distL="0" distR="0" wp14:anchorId="5F3DF0D0" wp14:editId="664C346D">
            <wp:extent cx="5760720" cy="377507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3775075"/>
                    </a:xfrm>
                    <a:prstGeom prst="rect">
                      <a:avLst/>
                    </a:prstGeom>
                  </pic:spPr>
                </pic:pic>
              </a:graphicData>
            </a:graphic>
          </wp:inline>
        </w:drawing>
      </w:r>
    </w:p>
    <w:p w14:paraId="4121DFF9" w14:textId="77777777" w:rsidR="00C770DB" w:rsidRDefault="0051025C" w:rsidP="00D55DE0">
      <w:pPr>
        <w:ind w:left="284"/>
        <w:jc w:val="center"/>
      </w:pPr>
      <w:r>
        <w:rPr>
          <w:noProof/>
          <w:lang w:eastAsia="pt-BR"/>
        </w:rPr>
        <w:lastRenderedPageBreak/>
        <w:drawing>
          <wp:inline distT="0" distB="0" distL="0" distR="0" wp14:anchorId="148423C6" wp14:editId="2C5D252B">
            <wp:extent cx="5760720" cy="376047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760470"/>
                    </a:xfrm>
                    <a:prstGeom prst="rect">
                      <a:avLst/>
                    </a:prstGeom>
                  </pic:spPr>
                </pic:pic>
              </a:graphicData>
            </a:graphic>
          </wp:inline>
        </w:drawing>
      </w:r>
    </w:p>
    <w:p w14:paraId="4B9A2D39" w14:textId="77777777" w:rsidR="00CE6F91" w:rsidRDefault="004D4355" w:rsidP="00D55DE0">
      <w:pPr>
        <w:ind w:left="284"/>
        <w:jc w:val="center"/>
      </w:pPr>
      <w:r>
        <w:rPr>
          <w:noProof/>
          <w:lang w:eastAsia="pt-BR"/>
        </w:rPr>
        <w:lastRenderedPageBreak/>
        <w:drawing>
          <wp:inline distT="0" distB="0" distL="0" distR="0" wp14:anchorId="0C67ABFB" wp14:editId="003D68FF">
            <wp:extent cx="5760720" cy="3782695"/>
            <wp:effectExtent l="0" t="0" r="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3782695"/>
                    </a:xfrm>
                    <a:prstGeom prst="rect">
                      <a:avLst/>
                    </a:prstGeom>
                  </pic:spPr>
                </pic:pic>
              </a:graphicData>
            </a:graphic>
          </wp:inline>
        </w:drawing>
      </w:r>
    </w:p>
    <w:p w14:paraId="74C5AE68" w14:textId="77777777" w:rsidR="00E0163D" w:rsidRDefault="000D2746" w:rsidP="00D55DE0">
      <w:pPr>
        <w:ind w:left="284"/>
        <w:jc w:val="center"/>
      </w:pPr>
      <w:r>
        <w:rPr>
          <w:noProof/>
          <w:lang w:eastAsia="pt-BR"/>
        </w:rPr>
        <w:lastRenderedPageBreak/>
        <w:drawing>
          <wp:inline distT="0" distB="0" distL="0" distR="0" wp14:anchorId="4EF1A393" wp14:editId="271D2D4D">
            <wp:extent cx="5760720" cy="382968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829685"/>
                    </a:xfrm>
                    <a:prstGeom prst="rect">
                      <a:avLst/>
                    </a:prstGeom>
                  </pic:spPr>
                </pic:pic>
              </a:graphicData>
            </a:graphic>
          </wp:inline>
        </w:drawing>
      </w:r>
    </w:p>
    <w:p w14:paraId="5EC0CFA7" w14:textId="77777777" w:rsidR="000D2746" w:rsidRDefault="00E44641" w:rsidP="00D55DE0">
      <w:pPr>
        <w:ind w:left="284"/>
        <w:jc w:val="center"/>
      </w:pPr>
      <w:r>
        <w:rPr>
          <w:noProof/>
          <w:lang w:eastAsia="pt-BR"/>
        </w:rPr>
        <w:drawing>
          <wp:inline distT="0" distB="0" distL="0" distR="0" wp14:anchorId="255F9E3E" wp14:editId="60467DFF">
            <wp:extent cx="5760720" cy="1388745"/>
            <wp:effectExtent l="0" t="0" r="0" b="190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1388745"/>
                    </a:xfrm>
                    <a:prstGeom prst="rect">
                      <a:avLst/>
                    </a:prstGeom>
                  </pic:spPr>
                </pic:pic>
              </a:graphicData>
            </a:graphic>
          </wp:inline>
        </w:drawing>
      </w:r>
    </w:p>
    <w:p w14:paraId="25EB2DE2" w14:textId="77777777" w:rsidR="00E44641" w:rsidRDefault="00E44641" w:rsidP="00E44641">
      <w:pPr>
        <w:pStyle w:val="TextodeTabela"/>
        <w:ind w:left="284"/>
      </w:pPr>
      <w:r>
        <w:t>Fonte: Diretoria de Planejamento 2015</w:t>
      </w:r>
    </w:p>
    <w:p w14:paraId="4A4C0660" w14:textId="77777777" w:rsidR="00E44641" w:rsidRDefault="00E44641" w:rsidP="0087436D">
      <w:pPr>
        <w:ind w:left="142"/>
        <w:rPr>
          <w:b/>
          <w:szCs w:val="24"/>
        </w:rPr>
      </w:pPr>
    </w:p>
    <w:p w14:paraId="619D7175" w14:textId="77777777" w:rsidR="00953F26" w:rsidRDefault="00953F26" w:rsidP="0087436D">
      <w:pPr>
        <w:ind w:left="142"/>
        <w:rPr>
          <w:b/>
          <w:szCs w:val="24"/>
        </w:rPr>
      </w:pPr>
    </w:p>
    <w:p w14:paraId="70167483" w14:textId="77777777" w:rsidR="00E44641" w:rsidRDefault="00E44641" w:rsidP="0087436D">
      <w:pPr>
        <w:ind w:left="142"/>
        <w:rPr>
          <w:b/>
          <w:szCs w:val="24"/>
        </w:rPr>
      </w:pPr>
    </w:p>
    <w:p w14:paraId="2880ABB8" w14:textId="52264B5A" w:rsidR="00743BD8" w:rsidRPr="00906F54" w:rsidRDefault="00206738" w:rsidP="00625FF3">
      <w:pPr>
        <w:ind w:left="142" w:firstLine="851"/>
        <w:rPr>
          <w:szCs w:val="24"/>
        </w:rPr>
      </w:pPr>
      <w:r w:rsidRPr="0073162E">
        <w:rPr>
          <w:b/>
          <w:szCs w:val="24"/>
        </w:rPr>
        <w:lastRenderedPageBreak/>
        <w:t>Análise Crítica</w:t>
      </w:r>
      <w:r w:rsidR="00625FF3">
        <w:rPr>
          <w:b/>
          <w:szCs w:val="24"/>
        </w:rPr>
        <w:t>:</w:t>
      </w:r>
      <w:r w:rsidRPr="00906F54">
        <w:rPr>
          <w:szCs w:val="24"/>
        </w:rPr>
        <w:t xml:space="preserve"> A Instituição tem buscado avançar na prática do planejamento usando como estratégia a transparência das ações constantes do plano</w:t>
      </w:r>
      <w:r w:rsidR="00C648A0">
        <w:rPr>
          <w:szCs w:val="24"/>
        </w:rPr>
        <w:t>,</w:t>
      </w:r>
      <w:r w:rsidRPr="00906F54">
        <w:rPr>
          <w:szCs w:val="24"/>
        </w:rPr>
        <w:t xml:space="preserve"> seu enquadramento dentro do Plano Estratégico Institucional</w:t>
      </w:r>
      <w:r w:rsidR="00CB2895">
        <w:rPr>
          <w:szCs w:val="24"/>
        </w:rPr>
        <w:t>-</w:t>
      </w:r>
      <w:r w:rsidRPr="00906F54">
        <w:rPr>
          <w:szCs w:val="24"/>
        </w:rPr>
        <w:t xml:space="preserve">PEI e </w:t>
      </w:r>
      <w:r w:rsidR="00CB2895">
        <w:rPr>
          <w:szCs w:val="24"/>
        </w:rPr>
        <w:t>do</w:t>
      </w:r>
      <w:r w:rsidRPr="00906F54">
        <w:rPr>
          <w:szCs w:val="24"/>
        </w:rPr>
        <w:t xml:space="preserve"> Plano de Desenvolvimento</w:t>
      </w:r>
      <w:r w:rsidR="00743BD8" w:rsidRPr="00906F54">
        <w:rPr>
          <w:szCs w:val="24"/>
        </w:rPr>
        <w:t xml:space="preserve"> </w:t>
      </w:r>
      <w:r w:rsidR="00C648A0">
        <w:rPr>
          <w:szCs w:val="24"/>
        </w:rPr>
        <w:t>Institucional</w:t>
      </w:r>
      <w:r w:rsidR="00CB2895">
        <w:rPr>
          <w:szCs w:val="24"/>
        </w:rPr>
        <w:t>-</w:t>
      </w:r>
      <w:r w:rsidR="00C648A0">
        <w:rPr>
          <w:szCs w:val="24"/>
        </w:rPr>
        <w:t>PDI,</w:t>
      </w:r>
      <w:r w:rsidR="00743BD8" w:rsidRPr="00906F54">
        <w:rPr>
          <w:szCs w:val="24"/>
        </w:rPr>
        <w:t xml:space="preserve"> dando visibilidade a todos os envolvidos</w:t>
      </w:r>
      <w:r w:rsidRPr="00906F54">
        <w:rPr>
          <w:szCs w:val="24"/>
        </w:rPr>
        <w:t>. É possível observar que muitos objetivos, não são tratados por todas as unidades</w:t>
      </w:r>
      <w:r w:rsidR="00B87F36">
        <w:rPr>
          <w:szCs w:val="24"/>
        </w:rPr>
        <w:t>,</w:t>
      </w:r>
      <w:r w:rsidRPr="00906F54">
        <w:rPr>
          <w:szCs w:val="24"/>
        </w:rPr>
        <w:t xml:space="preserve"> o que poderia indicar que estes não tenham sido bem discutido</w:t>
      </w:r>
      <w:r w:rsidR="00624E87">
        <w:rPr>
          <w:szCs w:val="24"/>
        </w:rPr>
        <w:t>s</w:t>
      </w:r>
      <w:r w:rsidRPr="00906F54">
        <w:rPr>
          <w:szCs w:val="24"/>
        </w:rPr>
        <w:t xml:space="preserve"> por ocasião da elaboração do PDI</w:t>
      </w:r>
      <w:r w:rsidR="00160437">
        <w:rPr>
          <w:szCs w:val="24"/>
        </w:rPr>
        <w:t>,</w:t>
      </w:r>
      <w:r w:rsidRPr="00906F54">
        <w:rPr>
          <w:szCs w:val="24"/>
        </w:rPr>
        <w:t xml:space="preserve"> focando em pontos específicos e não com um olhar sistêmico. As especificidades sempre </w:t>
      </w:r>
      <w:r w:rsidR="00743BD8" w:rsidRPr="00906F54">
        <w:rPr>
          <w:szCs w:val="24"/>
        </w:rPr>
        <w:t>existirão,</w:t>
      </w:r>
      <w:r w:rsidRPr="00906F54">
        <w:rPr>
          <w:szCs w:val="24"/>
        </w:rPr>
        <w:t xml:space="preserve"> mas não dever predominar</w:t>
      </w:r>
      <w:r w:rsidR="00743BD8" w:rsidRPr="00906F54">
        <w:rPr>
          <w:szCs w:val="24"/>
        </w:rPr>
        <w:t>.</w:t>
      </w:r>
    </w:p>
    <w:p w14:paraId="6B487B7F" w14:textId="77777777" w:rsidR="00306A03" w:rsidRDefault="00BF14D7" w:rsidP="006E0576">
      <w:pPr>
        <w:pStyle w:val="PargrafodaLista"/>
        <w:numPr>
          <w:ilvl w:val="2"/>
          <w:numId w:val="61"/>
        </w:numPr>
        <w:spacing w:after="0"/>
        <w:ind w:left="1134" w:hanging="566"/>
        <w:outlineLvl w:val="2"/>
        <w:rPr>
          <w:bCs/>
          <w:szCs w:val="24"/>
        </w:rPr>
      </w:pPr>
      <w:bookmarkStart w:id="204" w:name="_Toc446491185"/>
      <w:r>
        <w:rPr>
          <w:bCs/>
          <w:szCs w:val="24"/>
        </w:rPr>
        <w:t>E</w:t>
      </w:r>
      <w:r w:rsidR="00306A03" w:rsidRPr="000A6DB3">
        <w:rPr>
          <w:bCs/>
          <w:szCs w:val="24"/>
        </w:rPr>
        <w:t>stágio de implementação do planejamento estratégico</w:t>
      </w:r>
      <w:bookmarkEnd w:id="204"/>
    </w:p>
    <w:p w14:paraId="56B6A62E" w14:textId="70987442" w:rsidR="00B1317F" w:rsidRDefault="00B1317F" w:rsidP="00625FF3">
      <w:pPr>
        <w:pStyle w:val="PargrafodaLista"/>
        <w:spacing w:after="0"/>
        <w:ind w:left="0" w:firstLine="851"/>
        <w:rPr>
          <w:noProof/>
          <w:lang w:eastAsia="pt-BR"/>
        </w:rPr>
      </w:pPr>
      <w:r>
        <w:rPr>
          <w:bCs/>
          <w:szCs w:val="24"/>
        </w:rPr>
        <w:t>O Planejamento Estratégico</w:t>
      </w:r>
      <w:r w:rsidR="00AC6714">
        <w:rPr>
          <w:bCs/>
          <w:szCs w:val="24"/>
        </w:rPr>
        <w:t>-</w:t>
      </w:r>
      <w:r>
        <w:rPr>
          <w:bCs/>
          <w:szCs w:val="24"/>
        </w:rPr>
        <w:t>PEI do IFAM foi elaborado em</w:t>
      </w:r>
      <w:r w:rsidRPr="00B1317F">
        <w:rPr>
          <w:noProof/>
          <w:lang w:eastAsia="pt-BR"/>
        </w:rPr>
        <w:t xml:space="preserve"> </w:t>
      </w:r>
      <w:r>
        <w:rPr>
          <w:noProof/>
          <w:lang w:eastAsia="pt-BR"/>
        </w:rPr>
        <w:t>2013</w:t>
      </w:r>
      <w:r w:rsidR="009D4743">
        <w:rPr>
          <w:noProof/>
          <w:lang w:eastAsia="pt-BR"/>
        </w:rPr>
        <w:t>,</w:t>
      </w:r>
      <w:r>
        <w:rPr>
          <w:noProof/>
          <w:lang w:eastAsia="pt-BR"/>
        </w:rPr>
        <w:t xml:space="preserve"> antes mesmo da elaboração do Plano de Desenvolvimento Institucional</w:t>
      </w:r>
      <w:r w:rsidR="009D4743">
        <w:rPr>
          <w:noProof/>
          <w:lang w:eastAsia="pt-BR"/>
        </w:rPr>
        <w:t>-</w:t>
      </w:r>
      <w:r>
        <w:rPr>
          <w:noProof/>
          <w:lang w:eastAsia="pt-BR"/>
        </w:rPr>
        <w:t>PDI</w:t>
      </w:r>
      <w:r w:rsidR="009D4743">
        <w:rPr>
          <w:noProof/>
          <w:lang w:eastAsia="pt-BR"/>
        </w:rPr>
        <w:t>,</w:t>
      </w:r>
      <w:r w:rsidR="00116509">
        <w:rPr>
          <w:noProof/>
          <w:lang w:eastAsia="pt-BR"/>
        </w:rPr>
        <w:t xml:space="preserve"> que só foi aprovado em 2014 para um período de cinco anos</w:t>
      </w:r>
      <w:r>
        <w:rPr>
          <w:noProof/>
          <w:lang w:eastAsia="pt-BR"/>
        </w:rPr>
        <w:t xml:space="preserve">, motivo pelo qual </w:t>
      </w:r>
      <w:r w:rsidR="009D4743">
        <w:rPr>
          <w:noProof/>
          <w:lang w:eastAsia="pt-BR"/>
        </w:rPr>
        <w:t xml:space="preserve">as </w:t>
      </w:r>
      <w:r>
        <w:rPr>
          <w:noProof/>
          <w:lang w:eastAsia="pt-BR"/>
        </w:rPr>
        <w:t xml:space="preserve">atualizações </w:t>
      </w:r>
      <w:r w:rsidR="00D4463D">
        <w:rPr>
          <w:noProof/>
          <w:lang w:eastAsia="pt-BR"/>
        </w:rPr>
        <w:t>são recomendadas</w:t>
      </w:r>
      <w:r>
        <w:rPr>
          <w:noProof/>
          <w:lang w:eastAsia="pt-BR"/>
        </w:rPr>
        <w:t xml:space="preserve"> para garantir o alinhamento, pois o PEI deve ser um extra</w:t>
      </w:r>
      <w:r w:rsidR="00365237">
        <w:rPr>
          <w:noProof/>
          <w:lang w:eastAsia="pt-BR"/>
        </w:rPr>
        <w:t>t</w:t>
      </w:r>
      <w:r>
        <w:rPr>
          <w:noProof/>
          <w:lang w:eastAsia="pt-BR"/>
        </w:rPr>
        <w:t>o</w:t>
      </w:r>
      <w:r w:rsidR="00D4463D">
        <w:rPr>
          <w:noProof/>
          <w:lang w:eastAsia="pt-BR"/>
        </w:rPr>
        <w:t xml:space="preserve"> do PDI</w:t>
      </w:r>
      <w:r>
        <w:rPr>
          <w:noProof/>
          <w:lang w:eastAsia="pt-BR"/>
        </w:rPr>
        <w:t xml:space="preserve"> apresentando um mapa estratégico</w:t>
      </w:r>
      <w:r w:rsidR="00E02265">
        <w:rPr>
          <w:noProof/>
          <w:lang w:eastAsia="pt-BR"/>
        </w:rPr>
        <w:t xml:space="preserve"> </w:t>
      </w:r>
      <w:r>
        <w:rPr>
          <w:noProof/>
          <w:lang w:eastAsia="pt-BR"/>
        </w:rPr>
        <w:t xml:space="preserve">que permita nortear os gestores na elaboração de seus Planos de Desenvolvimento Anuais. A Figura </w:t>
      </w:r>
      <w:r w:rsidR="00852332">
        <w:rPr>
          <w:noProof/>
          <w:lang w:eastAsia="pt-BR"/>
        </w:rPr>
        <w:t>28</w:t>
      </w:r>
      <w:r>
        <w:rPr>
          <w:noProof/>
          <w:lang w:eastAsia="pt-BR"/>
        </w:rPr>
        <w:t xml:space="preserve"> apresenta o portal da Pró-Reitoria de Desenvolvimento Institucional</w:t>
      </w:r>
      <w:r w:rsidR="00292FE6">
        <w:rPr>
          <w:noProof/>
          <w:lang w:eastAsia="pt-BR"/>
        </w:rPr>
        <w:t>,</w:t>
      </w:r>
      <w:r>
        <w:rPr>
          <w:noProof/>
          <w:lang w:eastAsia="pt-BR"/>
        </w:rPr>
        <w:t xml:space="preserve"> responsável por</w:t>
      </w:r>
      <w:r w:rsidR="00FF4C46">
        <w:rPr>
          <w:noProof/>
          <w:lang w:eastAsia="pt-BR"/>
        </w:rPr>
        <w:t xml:space="preserve"> organizar as informações sistêmicas</w:t>
      </w:r>
      <w:r w:rsidR="008B0711">
        <w:rPr>
          <w:noProof/>
          <w:lang w:eastAsia="pt-BR"/>
        </w:rPr>
        <w:t>,</w:t>
      </w:r>
      <w:r w:rsidR="00116509">
        <w:rPr>
          <w:noProof/>
          <w:lang w:eastAsia="pt-BR"/>
        </w:rPr>
        <w:t xml:space="preserve"> </w:t>
      </w:r>
      <w:r w:rsidR="008B0711">
        <w:rPr>
          <w:noProof/>
          <w:lang w:eastAsia="pt-BR"/>
        </w:rPr>
        <w:t xml:space="preserve">onde é </w:t>
      </w:r>
      <w:r w:rsidR="00116509">
        <w:rPr>
          <w:noProof/>
          <w:lang w:eastAsia="pt-BR"/>
        </w:rPr>
        <w:t xml:space="preserve"> possível </w:t>
      </w:r>
      <w:r w:rsidR="008B0711">
        <w:rPr>
          <w:noProof/>
          <w:lang w:eastAsia="pt-BR"/>
        </w:rPr>
        <w:t>acessar</w:t>
      </w:r>
      <w:r w:rsidR="006926B8">
        <w:rPr>
          <w:noProof/>
          <w:lang w:eastAsia="pt-BR"/>
        </w:rPr>
        <w:t>,</w:t>
      </w:r>
      <w:r w:rsidR="008B0711">
        <w:rPr>
          <w:noProof/>
          <w:lang w:eastAsia="pt-BR"/>
        </w:rPr>
        <w:t xml:space="preserve"> no menu Planejamento Estratégico</w:t>
      </w:r>
      <w:r w:rsidR="006926B8">
        <w:rPr>
          <w:noProof/>
          <w:lang w:eastAsia="pt-BR"/>
        </w:rPr>
        <w:t>,</w:t>
      </w:r>
      <w:r w:rsidR="008B0711">
        <w:rPr>
          <w:noProof/>
          <w:lang w:eastAsia="pt-BR"/>
        </w:rPr>
        <w:t xml:space="preserve">  as informações relativas ao tema</w:t>
      </w:r>
      <w:r w:rsidR="00A9223E">
        <w:rPr>
          <w:noProof/>
          <w:lang w:eastAsia="pt-BR"/>
        </w:rPr>
        <w:t>.</w:t>
      </w:r>
    </w:p>
    <w:p w14:paraId="3812140B" w14:textId="575D5802" w:rsidR="00E02265" w:rsidRPr="00E02265" w:rsidRDefault="00E02265" w:rsidP="00625FF3">
      <w:pPr>
        <w:widowControl w:val="0"/>
        <w:overflowPunct w:val="0"/>
        <w:autoSpaceDE w:val="0"/>
        <w:autoSpaceDN w:val="0"/>
        <w:adjustRightInd w:val="0"/>
        <w:spacing w:after="0"/>
        <w:ind w:firstLine="851"/>
        <w:rPr>
          <w:noProof/>
          <w:lang w:eastAsia="pt-BR"/>
        </w:rPr>
      </w:pPr>
      <w:r w:rsidRPr="00E02265">
        <w:rPr>
          <w:noProof/>
          <w:lang w:eastAsia="pt-BR"/>
        </w:rPr>
        <w:t xml:space="preserve">A Figura </w:t>
      </w:r>
      <w:r w:rsidR="00852332">
        <w:rPr>
          <w:noProof/>
          <w:lang w:eastAsia="pt-BR"/>
        </w:rPr>
        <w:t>29</w:t>
      </w:r>
      <w:r w:rsidRPr="00E02265">
        <w:rPr>
          <w:noProof/>
          <w:lang w:eastAsia="pt-BR"/>
        </w:rPr>
        <w:t xml:space="preserve"> apresenta o mapa estratégico do IFAM, procura-se mostrar que, como Instituição Pública, o IFAM busca atender a sociedade, representada por seus alunos, professores e servidores técnicos administrativos. Estabelece </w:t>
      </w:r>
      <w:r w:rsidR="00292FE6">
        <w:rPr>
          <w:noProof/>
          <w:lang w:eastAsia="pt-BR"/>
        </w:rPr>
        <w:t xml:space="preserve">também </w:t>
      </w:r>
      <w:r w:rsidRPr="00E02265">
        <w:rPr>
          <w:noProof/>
          <w:lang w:eastAsia="pt-BR"/>
        </w:rPr>
        <w:t xml:space="preserve">sua missão e visão. Para cumprir sua missão são apresentadas as perspectivas </w:t>
      </w:r>
      <w:r w:rsidR="00292FE6">
        <w:rPr>
          <w:noProof/>
          <w:lang w:eastAsia="pt-BR"/>
        </w:rPr>
        <w:t>seus</w:t>
      </w:r>
      <w:r w:rsidRPr="00E02265">
        <w:rPr>
          <w:noProof/>
          <w:lang w:eastAsia="pt-BR"/>
        </w:rPr>
        <w:t xml:space="preserve"> respectivos objetivos estratégicos. O mapa também mostra que a eficiência acadêmica </w:t>
      </w:r>
      <w:r w:rsidR="00283EA8">
        <w:rPr>
          <w:noProof/>
          <w:lang w:eastAsia="pt-BR"/>
        </w:rPr>
        <w:t>tem como base de sustentação</w:t>
      </w:r>
      <w:r w:rsidRPr="00E02265">
        <w:rPr>
          <w:noProof/>
          <w:lang w:eastAsia="pt-BR"/>
        </w:rPr>
        <w:t xml:space="preserve"> </w:t>
      </w:r>
      <w:r w:rsidR="00283EA8">
        <w:rPr>
          <w:noProof/>
          <w:lang w:eastAsia="pt-BR"/>
        </w:rPr>
        <w:t>as</w:t>
      </w:r>
      <w:r w:rsidRPr="00E02265">
        <w:rPr>
          <w:noProof/>
          <w:lang w:eastAsia="pt-BR"/>
        </w:rPr>
        <w:t xml:space="preserve"> pessoas, infraestrutura </w:t>
      </w:r>
      <w:r w:rsidR="00283EA8">
        <w:rPr>
          <w:noProof/>
          <w:lang w:eastAsia="pt-BR"/>
        </w:rPr>
        <w:t>e eficiência gerencial</w:t>
      </w:r>
      <w:r w:rsidR="00AC7956">
        <w:rPr>
          <w:noProof/>
          <w:lang w:eastAsia="pt-BR"/>
        </w:rPr>
        <w:t xml:space="preserve"> estes aportados pela perspectiva orçamentária e financeira.</w:t>
      </w:r>
    </w:p>
    <w:p w14:paraId="2897C1F7" w14:textId="77777777" w:rsidR="00B1317F" w:rsidRDefault="00B1317F" w:rsidP="00B1317F">
      <w:pPr>
        <w:pStyle w:val="PargrafodaLista"/>
        <w:spacing w:after="0"/>
        <w:ind w:left="0"/>
        <w:outlineLvl w:val="2"/>
        <w:rPr>
          <w:noProof/>
          <w:lang w:eastAsia="pt-BR"/>
        </w:rPr>
      </w:pPr>
    </w:p>
    <w:p w14:paraId="60F8DDA5" w14:textId="2E203625" w:rsidR="00B1317F" w:rsidRDefault="00B1317F" w:rsidP="00B1317F">
      <w:pPr>
        <w:pStyle w:val="Legenda"/>
        <w:keepNext/>
      </w:pPr>
      <w:bookmarkStart w:id="205" w:name="_Toc446321767"/>
      <w:r>
        <w:lastRenderedPageBreak/>
        <w:t xml:space="preserve">Figura </w:t>
      </w:r>
      <w:fldSimple w:instr=" SEQ Figura \* ARABIC ">
        <w:r w:rsidR="003D1679">
          <w:rPr>
            <w:noProof/>
          </w:rPr>
          <w:t>31</w:t>
        </w:r>
      </w:fldSimple>
      <w:r>
        <w:t xml:space="preserve"> Portal d</w:t>
      </w:r>
      <w:r w:rsidR="00852332">
        <w:t>a</w:t>
      </w:r>
      <w:r>
        <w:t xml:space="preserve"> PRODIN</w:t>
      </w:r>
      <w:bookmarkEnd w:id="205"/>
    </w:p>
    <w:p w14:paraId="465BF6A1" w14:textId="77777777" w:rsidR="005D5FCE" w:rsidRDefault="00530272" w:rsidP="00FA70E1">
      <w:pPr>
        <w:pStyle w:val="PargrafodaLista"/>
        <w:spacing w:after="0"/>
        <w:ind w:left="0"/>
        <w:jc w:val="center"/>
        <w:rPr>
          <w:bCs/>
          <w:szCs w:val="24"/>
        </w:rPr>
      </w:pPr>
      <w:r>
        <w:rPr>
          <w:noProof/>
          <w:lang w:eastAsia="pt-BR"/>
        </w:rPr>
        <w:drawing>
          <wp:inline distT="0" distB="0" distL="0" distR="0" wp14:anchorId="0B5C98CD" wp14:editId="7A5E98EE">
            <wp:extent cx="5612130" cy="4893310"/>
            <wp:effectExtent l="0" t="0" r="7620" b="254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612130" cy="4893310"/>
                    </a:xfrm>
                    <a:prstGeom prst="rect">
                      <a:avLst/>
                    </a:prstGeom>
                  </pic:spPr>
                </pic:pic>
              </a:graphicData>
            </a:graphic>
          </wp:inline>
        </w:drawing>
      </w:r>
    </w:p>
    <w:p w14:paraId="511169B6" w14:textId="77777777" w:rsidR="005D5FCE" w:rsidRPr="00B1317F" w:rsidRDefault="00B1317F" w:rsidP="00FA70E1">
      <w:pPr>
        <w:pStyle w:val="PargrafodaLista"/>
        <w:spacing w:after="0"/>
        <w:ind w:left="851"/>
        <w:rPr>
          <w:bCs/>
          <w:sz w:val="20"/>
          <w:szCs w:val="20"/>
        </w:rPr>
      </w:pPr>
      <w:r w:rsidRPr="00B1317F">
        <w:rPr>
          <w:bCs/>
          <w:sz w:val="20"/>
          <w:szCs w:val="20"/>
        </w:rPr>
        <w:t>Fonte: Portal do IFAM 2015</w:t>
      </w:r>
    </w:p>
    <w:p w14:paraId="24114230" w14:textId="77777777" w:rsidR="005D5FCE" w:rsidRDefault="005D5FCE" w:rsidP="005D5FCE">
      <w:pPr>
        <w:pStyle w:val="PargrafodaLista"/>
        <w:spacing w:after="0"/>
        <w:ind w:left="1134"/>
        <w:outlineLvl w:val="2"/>
        <w:rPr>
          <w:bCs/>
          <w:szCs w:val="24"/>
        </w:rPr>
      </w:pPr>
    </w:p>
    <w:p w14:paraId="4524E176" w14:textId="14830723" w:rsidR="00DF6CB9" w:rsidRDefault="00DF6CB9" w:rsidP="00DF6CB9">
      <w:pPr>
        <w:pStyle w:val="Legenda"/>
        <w:keepNext/>
      </w:pPr>
      <w:bookmarkStart w:id="206" w:name="_Toc446321768"/>
      <w:r>
        <w:lastRenderedPageBreak/>
        <w:t xml:space="preserve">Figura </w:t>
      </w:r>
      <w:fldSimple w:instr=" SEQ Figura \* ARABIC ">
        <w:r w:rsidR="003D1679">
          <w:rPr>
            <w:noProof/>
          </w:rPr>
          <w:t>32</w:t>
        </w:r>
      </w:fldSimple>
      <w:r>
        <w:t xml:space="preserve"> Mapa Estratégico do IFAM</w:t>
      </w:r>
      <w:bookmarkEnd w:id="206"/>
    </w:p>
    <w:p w14:paraId="32EA4449" w14:textId="77777777" w:rsidR="005D5FCE" w:rsidRDefault="00DF6CB9" w:rsidP="006F4E6D">
      <w:pPr>
        <w:pStyle w:val="PargrafodaLista"/>
        <w:spacing w:after="0"/>
        <w:ind w:left="0"/>
        <w:jc w:val="center"/>
        <w:rPr>
          <w:bCs/>
          <w:szCs w:val="24"/>
        </w:rPr>
      </w:pPr>
      <w:r>
        <w:rPr>
          <w:bCs/>
          <w:noProof/>
          <w:szCs w:val="24"/>
          <w:lang w:eastAsia="pt-BR"/>
        </w:rPr>
        <w:drawing>
          <wp:inline distT="0" distB="0" distL="0" distR="0" wp14:anchorId="1A1DE5F6" wp14:editId="080BDFD1">
            <wp:extent cx="4891114" cy="6514365"/>
            <wp:effectExtent l="0" t="0" r="5080" b="127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 estratégico.png"/>
                    <pic:cNvPicPr/>
                  </pic:nvPicPr>
                  <pic:blipFill>
                    <a:blip r:embed="rId66">
                      <a:extLst>
                        <a:ext uri="{28A0092B-C50C-407E-A947-70E740481C1C}">
                          <a14:useLocalDpi xmlns:a14="http://schemas.microsoft.com/office/drawing/2010/main" val="0"/>
                        </a:ext>
                      </a:extLst>
                    </a:blip>
                    <a:stretch>
                      <a:fillRect/>
                    </a:stretch>
                  </pic:blipFill>
                  <pic:spPr>
                    <a:xfrm>
                      <a:off x="0" y="0"/>
                      <a:ext cx="4891114" cy="6514365"/>
                    </a:xfrm>
                    <a:prstGeom prst="rect">
                      <a:avLst/>
                    </a:prstGeom>
                  </pic:spPr>
                </pic:pic>
              </a:graphicData>
            </a:graphic>
          </wp:inline>
        </w:drawing>
      </w:r>
    </w:p>
    <w:p w14:paraId="604A64E2" w14:textId="77777777" w:rsidR="00B11958" w:rsidRPr="00A9223E" w:rsidRDefault="00B11958" w:rsidP="006F4E6D">
      <w:pPr>
        <w:pStyle w:val="PargrafodaLista"/>
        <w:spacing w:after="0"/>
        <w:ind w:left="567"/>
        <w:rPr>
          <w:bCs/>
          <w:sz w:val="20"/>
          <w:szCs w:val="20"/>
        </w:rPr>
      </w:pPr>
      <w:r w:rsidRPr="00A9223E">
        <w:rPr>
          <w:bCs/>
          <w:sz w:val="20"/>
          <w:szCs w:val="20"/>
        </w:rPr>
        <w:t>Fonte: PDTI 2014-2018</w:t>
      </w:r>
    </w:p>
    <w:p w14:paraId="210D0D11" w14:textId="77777777" w:rsidR="005D5FCE" w:rsidRDefault="005D5FCE" w:rsidP="005D5FCE">
      <w:pPr>
        <w:pStyle w:val="PargrafodaLista"/>
        <w:spacing w:after="0"/>
        <w:ind w:left="1134"/>
        <w:outlineLvl w:val="2"/>
        <w:rPr>
          <w:bCs/>
          <w:szCs w:val="24"/>
        </w:rPr>
      </w:pPr>
    </w:p>
    <w:p w14:paraId="0CBB0C49" w14:textId="77777777" w:rsidR="00306A03" w:rsidRDefault="00306A03" w:rsidP="006E0576">
      <w:pPr>
        <w:pStyle w:val="PargrafodaLista"/>
        <w:numPr>
          <w:ilvl w:val="2"/>
          <w:numId w:val="61"/>
        </w:numPr>
        <w:spacing w:after="0"/>
        <w:ind w:left="1134" w:hanging="566"/>
        <w:outlineLvl w:val="2"/>
        <w:rPr>
          <w:bCs/>
          <w:szCs w:val="24"/>
        </w:rPr>
      </w:pPr>
      <w:bookmarkStart w:id="207" w:name="_Toc446491186"/>
      <w:r w:rsidRPr="000A6DB3">
        <w:rPr>
          <w:bCs/>
          <w:szCs w:val="24"/>
        </w:rPr>
        <w:t xml:space="preserve">Vinculação </w:t>
      </w:r>
      <w:r w:rsidR="007B2360" w:rsidRPr="000A6DB3">
        <w:rPr>
          <w:bCs/>
          <w:szCs w:val="24"/>
        </w:rPr>
        <w:t xml:space="preserve">dos planos da unidade com as competências institucionais e </w:t>
      </w:r>
      <w:r w:rsidR="000A6DB3">
        <w:rPr>
          <w:bCs/>
          <w:szCs w:val="24"/>
        </w:rPr>
        <w:t>o</w:t>
      </w:r>
      <w:r w:rsidR="007B2360" w:rsidRPr="000A6DB3">
        <w:rPr>
          <w:bCs/>
          <w:szCs w:val="24"/>
        </w:rPr>
        <w:t>utros planos</w:t>
      </w:r>
      <w:bookmarkEnd w:id="207"/>
    </w:p>
    <w:p w14:paraId="7ED30E74" w14:textId="77777777" w:rsidR="007B4161" w:rsidRDefault="007B4161" w:rsidP="00852332">
      <w:pPr>
        <w:pStyle w:val="PargrafodaLista"/>
        <w:spacing w:after="0"/>
        <w:ind w:left="0" w:firstLine="851"/>
        <w:rPr>
          <w:bCs/>
          <w:szCs w:val="24"/>
        </w:rPr>
      </w:pPr>
      <w:r>
        <w:rPr>
          <w:bCs/>
          <w:szCs w:val="24"/>
        </w:rPr>
        <w:t>Nesta subseção</w:t>
      </w:r>
      <w:r w:rsidR="00624E87">
        <w:rPr>
          <w:bCs/>
          <w:szCs w:val="24"/>
        </w:rPr>
        <w:t>,</w:t>
      </w:r>
      <w:r>
        <w:rPr>
          <w:bCs/>
          <w:szCs w:val="24"/>
        </w:rPr>
        <w:t xml:space="preserve"> observa-se a Figura </w:t>
      </w:r>
      <w:r w:rsidR="00511D92">
        <w:rPr>
          <w:bCs/>
          <w:szCs w:val="24"/>
        </w:rPr>
        <w:t>4</w:t>
      </w:r>
      <w:r w:rsidR="005C6D5D">
        <w:rPr>
          <w:bCs/>
          <w:szCs w:val="24"/>
        </w:rPr>
        <w:t>4</w:t>
      </w:r>
      <w:r w:rsidR="00511D92">
        <w:rPr>
          <w:bCs/>
          <w:szCs w:val="24"/>
        </w:rPr>
        <w:t xml:space="preserve"> </w:t>
      </w:r>
      <w:r w:rsidR="00745B51">
        <w:rPr>
          <w:bCs/>
          <w:szCs w:val="24"/>
        </w:rPr>
        <w:t>que procura apresentar a correlação do IFAM no contexto Nacional, através da visão do Plano Plurianual</w:t>
      </w:r>
      <w:r w:rsidR="00CD1040">
        <w:rPr>
          <w:bCs/>
          <w:szCs w:val="24"/>
        </w:rPr>
        <w:t>.</w:t>
      </w:r>
    </w:p>
    <w:p w14:paraId="01DE725A" w14:textId="4DC201D6" w:rsidR="002D1CC6" w:rsidRDefault="002D1CC6" w:rsidP="002D1CC6">
      <w:pPr>
        <w:pStyle w:val="Legenda"/>
        <w:keepNext/>
      </w:pPr>
      <w:bookmarkStart w:id="208" w:name="_Toc446321769"/>
      <w:r>
        <w:t xml:space="preserve">Figura </w:t>
      </w:r>
      <w:fldSimple w:instr=" SEQ Figura \* ARABIC ">
        <w:r w:rsidR="003D1679">
          <w:rPr>
            <w:noProof/>
          </w:rPr>
          <w:t>33</w:t>
        </w:r>
      </w:fldSimple>
      <w:r>
        <w:t xml:space="preserve"> Plano Plurianual Brasil e o PDI do IFAM</w:t>
      </w:r>
      <w:bookmarkEnd w:id="208"/>
    </w:p>
    <w:p w14:paraId="4DD5A410" w14:textId="77777777" w:rsidR="005D5FCE" w:rsidRDefault="004C2D7C" w:rsidP="006F4E6D">
      <w:pPr>
        <w:pStyle w:val="PargrafodaLista"/>
        <w:spacing w:after="0"/>
        <w:ind w:left="360"/>
        <w:jc w:val="center"/>
        <w:rPr>
          <w:bCs/>
          <w:szCs w:val="24"/>
        </w:rPr>
      </w:pPr>
      <w:r>
        <w:rPr>
          <w:noProof/>
          <w:lang w:eastAsia="pt-BR"/>
        </w:rPr>
        <w:drawing>
          <wp:inline distT="0" distB="0" distL="0" distR="0" wp14:anchorId="4A961969" wp14:editId="7B59ABBB">
            <wp:extent cx="5281574" cy="3725802"/>
            <wp:effectExtent l="0" t="0" r="0" b="8255"/>
            <wp:docPr id="1071" name="Imagem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20102" cy="3752981"/>
                    </a:xfrm>
                    <a:prstGeom prst="rect">
                      <a:avLst/>
                    </a:prstGeom>
                  </pic:spPr>
                </pic:pic>
              </a:graphicData>
            </a:graphic>
          </wp:inline>
        </w:drawing>
      </w:r>
    </w:p>
    <w:p w14:paraId="1803CA97" w14:textId="77777777" w:rsidR="004C2D7C" w:rsidRPr="00D55DE0" w:rsidRDefault="004C2D7C" w:rsidP="006F4E6D">
      <w:pPr>
        <w:pStyle w:val="PargrafodaLista"/>
        <w:spacing w:after="0"/>
        <w:ind w:left="426"/>
        <w:rPr>
          <w:bCs/>
          <w:sz w:val="20"/>
          <w:szCs w:val="20"/>
        </w:rPr>
      </w:pPr>
      <w:r w:rsidRPr="00D55DE0">
        <w:rPr>
          <w:bCs/>
          <w:sz w:val="20"/>
          <w:szCs w:val="20"/>
        </w:rPr>
        <w:t xml:space="preserve">Fonte: Diretoria de Planejamento </w:t>
      </w:r>
      <w:r w:rsidR="00D55DE0">
        <w:rPr>
          <w:bCs/>
          <w:sz w:val="20"/>
          <w:szCs w:val="20"/>
        </w:rPr>
        <w:t>–</w:t>
      </w:r>
      <w:r w:rsidRPr="00D55DE0">
        <w:rPr>
          <w:bCs/>
          <w:sz w:val="20"/>
          <w:szCs w:val="20"/>
        </w:rPr>
        <w:t xml:space="preserve"> DIPLAN</w:t>
      </w:r>
      <w:r w:rsidR="00D55DE0">
        <w:rPr>
          <w:bCs/>
          <w:sz w:val="20"/>
          <w:szCs w:val="20"/>
        </w:rPr>
        <w:t xml:space="preserve"> 2015</w:t>
      </w:r>
    </w:p>
    <w:p w14:paraId="647FC5FD" w14:textId="77777777" w:rsidR="000D7775" w:rsidRDefault="000D7775" w:rsidP="00745B51">
      <w:pPr>
        <w:pStyle w:val="Legenda"/>
        <w:keepNext/>
        <w:sectPr w:rsidR="000D7775" w:rsidSect="00A773E1">
          <w:pgSz w:w="11906" w:h="16838"/>
          <w:pgMar w:top="1134" w:right="1274" w:bottom="1670" w:left="993" w:header="705" w:footer="708" w:gutter="0"/>
          <w:cols w:space="708"/>
          <w:docGrid w:linePitch="360"/>
        </w:sectPr>
      </w:pPr>
    </w:p>
    <w:p w14:paraId="14DB7186" w14:textId="77777777" w:rsidR="00745B51" w:rsidRDefault="00745B51" w:rsidP="00745B51">
      <w:pPr>
        <w:pStyle w:val="Legenda"/>
        <w:keepNext/>
      </w:pPr>
      <w:bookmarkStart w:id="209" w:name="_Toc446402111"/>
      <w:commentRangeStart w:id="210"/>
      <w:r>
        <w:lastRenderedPageBreak/>
        <w:t xml:space="preserve">Tabela </w:t>
      </w:r>
      <w:fldSimple w:instr=" SEQ Tabela \* ARABIC ">
        <w:r w:rsidR="007B6905">
          <w:rPr>
            <w:noProof/>
          </w:rPr>
          <w:t>44</w:t>
        </w:r>
      </w:fldSimple>
      <w:r w:rsidRPr="00EE7361">
        <w:t xml:space="preserve"> Programa: 2031 - Educação Profissional e Tecnológica</w:t>
      </w:r>
      <w:bookmarkEnd w:id="209"/>
      <w:commentRangeEnd w:id="210"/>
      <w:r w:rsidR="00FB71DF">
        <w:rPr>
          <w:rStyle w:val="Refdecomentrio"/>
          <w:rFonts w:asciiTheme="minorHAnsi" w:eastAsiaTheme="minorHAnsi" w:hAnsiTheme="minorHAnsi" w:cs="Arial"/>
          <w:bCs/>
          <w:color w:val="auto"/>
          <w:kern w:val="1"/>
          <w:lang w:eastAsia="ar-SA"/>
        </w:rPr>
        <w:commentReference w:id="210"/>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6"/>
        <w:gridCol w:w="3287"/>
        <w:gridCol w:w="3374"/>
        <w:gridCol w:w="4252"/>
        <w:gridCol w:w="3015"/>
      </w:tblGrid>
      <w:tr w:rsidR="002B2EEF" w:rsidRPr="00FD1800" w14:paraId="087AADA4" w14:textId="77777777" w:rsidTr="00852332">
        <w:trPr>
          <w:tblHeader/>
        </w:trPr>
        <w:tc>
          <w:tcPr>
            <w:tcW w:w="5000" w:type="pct"/>
            <w:gridSpan w:val="5"/>
            <w:shd w:val="clear" w:color="auto" w:fill="F2F2F2" w:themeFill="background1" w:themeFillShade="F2"/>
          </w:tcPr>
          <w:p w14:paraId="419EE9C3" w14:textId="77777777" w:rsidR="002B2EEF" w:rsidRPr="00FD1800" w:rsidRDefault="002B2EEF" w:rsidP="005348A2">
            <w:pPr>
              <w:spacing w:line="240" w:lineRule="auto"/>
              <w:jc w:val="center"/>
              <w:rPr>
                <w:b/>
                <w:sz w:val="20"/>
              </w:rPr>
            </w:pPr>
            <w:r w:rsidRPr="00FD1800">
              <w:rPr>
                <w:b/>
                <w:sz w:val="20"/>
              </w:rPr>
              <w:t>PROGRAMA: 2031 - Educação Profissional e Tecnológica – PPA 2012-2015</w:t>
            </w:r>
          </w:p>
        </w:tc>
      </w:tr>
      <w:tr w:rsidR="002B2EEF" w:rsidRPr="00FD1800" w14:paraId="7698C3A0" w14:textId="77777777" w:rsidTr="00852332">
        <w:trPr>
          <w:tblHeader/>
        </w:trPr>
        <w:tc>
          <w:tcPr>
            <w:tcW w:w="1209" w:type="pct"/>
            <w:gridSpan w:val="2"/>
            <w:shd w:val="clear" w:color="auto" w:fill="F2F2F2" w:themeFill="background1" w:themeFillShade="F2"/>
          </w:tcPr>
          <w:p w14:paraId="65643136" w14:textId="77777777" w:rsidR="002B2EEF" w:rsidRPr="00FD1800" w:rsidRDefault="002B2EEF" w:rsidP="005348A2">
            <w:pPr>
              <w:spacing w:line="240" w:lineRule="auto"/>
              <w:jc w:val="center"/>
              <w:rPr>
                <w:b/>
                <w:sz w:val="20"/>
              </w:rPr>
            </w:pPr>
            <w:r w:rsidRPr="00FD1800">
              <w:rPr>
                <w:b/>
                <w:sz w:val="20"/>
              </w:rPr>
              <w:t>Objetivos</w:t>
            </w:r>
          </w:p>
        </w:tc>
        <w:tc>
          <w:tcPr>
            <w:tcW w:w="1202" w:type="pct"/>
            <w:shd w:val="clear" w:color="auto" w:fill="F2F2F2" w:themeFill="background1" w:themeFillShade="F2"/>
          </w:tcPr>
          <w:p w14:paraId="4FC0CD24" w14:textId="77777777" w:rsidR="002B2EEF" w:rsidRPr="00FD1800" w:rsidRDefault="002B2EEF" w:rsidP="005348A2">
            <w:pPr>
              <w:spacing w:line="240" w:lineRule="auto"/>
              <w:jc w:val="center"/>
              <w:rPr>
                <w:b/>
                <w:sz w:val="20"/>
              </w:rPr>
            </w:pPr>
            <w:r w:rsidRPr="00FD1800">
              <w:rPr>
                <w:b/>
                <w:sz w:val="20"/>
              </w:rPr>
              <w:t>Metas</w:t>
            </w:r>
          </w:p>
        </w:tc>
        <w:tc>
          <w:tcPr>
            <w:tcW w:w="1515" w:type="pct"/>
            <w:shd w:val="clear" w:color="auto" w:fill="F2F2F2" w:themeFill="background1" w:themeFillShade="F2"/>
          </w:tcPr>
          <w:p w14:paraId="328AC6D4" w14:textId="77777777" w:rsidR="002B2EEF" w:rsidRPr="00FD1800" w:rsidRDefault="002B2EEF" w:rsidP="005348A2">
            <w:pPr>
              <w:spacing w:line="240" w:lineRule="auto"/>
              <w:jc w:val="center"/>
              <w:rPr>
                <w:b/>
                <w:sz w:val="20"/>
              </w:rPr>
            </w:pPr>
            <w:r w:rsidRPr="00FD1800">
              <w:rPr>
                <w:b/>
                <w:sz w:val="20"/>
              </w:rPr>
              <w:t>Iniciativas</w:t>
            </w:r>
          </w:p>
        </w:tc>
        <w:tc>
          <w:tcPr>
            <w:tcW w:w="1074" w:type="pct"/>
            <w:shd w:val="clear" w:color="auto" w:fill="F2F2F2" w:themeFill="background1" w:themeFillShade="F2"/>
          </w:tcPr>
          <w:p w14:paraId="10FA8A4F" w14:textId="77777777" w:rsidR="002B2EEF" w:rsidRPr="00FD1800" w:rsidRDefault="002B2EEF" w:rsidP="005348A2">
            <w:pPr>
              <w:spacing w:line="240" w:lineRule="auto"/>
              <w:jc w:val="center"/>
              <w:rPr>
                <w:b/>
                <w:sz w:val="20"/>
              </w:rPr>
            </w:pPr>
            <w:r w:rsidRPr="00FD1800">
              <w:rPr>
                <w:b/>
                <w:sz w:val="20"/>
              </w:rPr>
              <w:t>Objetivos PDI IFAM</w:t>
            </w:r>
          </w:p>
        </w:tc>
      </w:tr>
      <w:tr w:rsidR="002B2EEF" w:rsidRPr="00FD1800" w14:paraId="79EF49D3" w14:textId="77777777" w:rsidTr="00852332">
        <w:tc>
          <w:tcPr>
            <w:tcW w:w="1209" w:type="pct"/>
            <w:gridSpan w:val="2"/>
            <w:vMerge w:val="restart"/>
          </w:tcPr>
          <w:p w14:paraId="5D95C38A" w14:textId="77777777" w:rsidR="002B2EEF" w:rsidRPr="00FD1800" w:rsidRDefault="002B2EEF" w:rsidP="005348A2">
            <w:pPr>
              <w:spacing w:line="240" w:lineRule="auto"/>
              <w:rPr>
                <w:sz w:val="20"/>
              </w:rPr>
            </w:pPr>
          </w:p>
        </w:tc>
        <w:tc>
          <w:tcPr>
            <w:tcW w:w="1202" w:type="pct"/>
          </w:tcPr>
          <w:p w14:paraId="557B6D0F" w14:textId="77777777" w:rsidR="002B2EEF" w:rsidRPr="00FD1800" w:rsidRDefault="002B2EEF" w:rsidP="005348A2">
            <w:pPr>
              <w:spacing w:line="240" w:lineRule="auto"/>
              <w:rPr>
                <w:sz w:val="20"/>
              </w:rPr>
            </w:pPr>
            <w:r w:rsidRPr="00FD1800">
              <w:rPr>
                <w:sz w:val="20"/>
              </w:rPr>
              <w:t>Elevar a relação aluno/professor nos Institutos Federais de Educação Profissional e Tecnológica, em consonância com o PNE 2011-2020.</w:t>
            </w:r>
          </w:p>
        </w:tc>
        <w:tc>
          <w:tcPr>
            <w:tcW w:w="1515" w:type="pct"/>
          </w:tcPr>
          <w:p w14:paraId="7B13AFD0" w14:textId="77777777" w:rsidR="002B2EEF" w:rsidRPr="00FD1800" w:rsidRDefault="002B2EEF" w:rsidP="005348A2">
            <w:pPr>
              <w:spacing w:line="240" w:lineRule="auto"/>
              <w:rPr>
                <w:sz w:val="20"/>
              </w:rPr>
            </w:pPr>
            <w:r w:rsidRPr="00FD1800">
              <w:rPr>
                <w:sz w:val="20"/>
              </w:rPr>
              <w:t>029Z - Ampliação da oferta de vagas em cursos de formação profissional à distância nas redes de educação profissional e tecnológica.</w:t>
            </w:r>
          </w:p>
        </w:tc>
        <w:tc>
          <w:tcPr>
            <w:tcW w:w="1074" w:type="pct"/>
          </w:tcPr>
          <w:p w14:paraId="3D4CB6D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Manter as vagas para a formação de professores e licenciaturas;</w:t>
            </w:r>
          </w:p>
          <w:p w14:paraId="430E84A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e diversificar a oferta de cursos em </w:t>
            </w:r>
            <w:r w:rsidR="0065283B">
              <w:rPr>
                <w:sz w:val="20"/>
              </w:rPr>
              <w:t>EaD</w:t>
            </w:r>
            <w:r w:rsidRPr="00FD1800">
              <w:rPr>
                <w:sz w:val="20"/>
              </w:rPr>
              <w:t>.</w:t>
            </w:r>
          </w:p>
          <w:p w14:paraId="1F04103A" w14:textId="77777777" w:rsidR="002B2EEF" w:rsidRPr="00FD1800" w:rsidRDefault="002B2EEF" w:rsidP="005348A2">
            <w:pPr>
              <w:pStyle w:val="PargrafodaLista"/>
              <w:numPr>
                <w:ilvl w:val="0"/>
                <w:numId w:val="2"/>
              </w:numPr>
              <w:spacing w:after="0" w:line="240" w:lineRule="auto"/>
              <w:ind w:left="396" w:hanging="396"/>
              <w:rPr>
                <w:sz w:val="20"/>
              </w:rPr>
            </w:pPr>
          </w:p>
        </w:tc>
      </w:tr>
      <w:tr w:rsidR="002B2EEF" w:rsidRPr="00FD1800" w14:paraId="0DDEBEF0" w14:textId="77777777" w:rsidTr="00852332">
        <w:tc>
          <w:tcPr>
            <w:tcW w:w="1209" w:type="pct"/>
            <w:gridSpan w:val="2"/>
            <w:vMerge/>
          </w:tcPr>
          <w:p w14:paraId="6BF00BCD" w14:textId="77777777" w:rsidR="002B2EEF" w:rsidRPr="00FD1800" w:rsidRDefault="002B2EEF" w:rsidP="005348A2">
            <w:pPr>
              <w:spacing w:line="240" w:lineRule="auto"/>
              <w:rPr>
                <w:sz w:val="20"/>
              </w:rPr>
            </w:pPr>
          </w:p>
        </w:tc>
        <w:tc>
          <w:tcPr>
            <w:tcW w:w="1202" w:type="pct"/>
          </w:tcPr>
          <w:p w14:paraId="7301A3E4" w14:textId="77777777" w:rsidR="002B2EEF" w:rsidRPr="00FD1800" w:rsidRDefault="002B2EEF" w:rsidP="005348A2">
            <w:pPr>
              <w:spacing w:line="240" w:lineRule="auto"/>
              <w:rPr>
                <w:sz w:val="20"/>
              </w:rPr>
            </w:pPr>
            <w:r w:rsidRPr="00FD1800">
              <w:rPr>
                <w:sz w:val="20"/>
              </w:rPr>
              <w:t>Elevar o número de escolas da rede federal de educação profissional e tecnológica para 562.</w:t>
            </w:r>
          </w:p>
        </w:tc>
        <w:tc>
          <w:tcPr>
            <w:tcW w:w="1515" w:type="pct"/>
          </w:tcPr>
          <w:p w14:paraId="20F95BBD" w14:textId="77777777" w:rsidR="002B2EEF" w:rsidRPr="00FD1800" w:rsidRDefault="002B2EEF" w:rsidP="005348A2">
            <w:pPr>
              <w:spacing w:line="240" w:lineRule="auto"/>
              <w:rPr>
                <w:sz w:val="20"/>
              </w:rPr>
            </w:pPr>
            <w:r w:rsidRPr="00FD1800">
              <w:rPr>
                <w:sz w:val="20"/>
              </w:rPr>
              <w:t>02A5 - Ampliação do acesso em cursos de educação profissional técnica de nível médio e cursos de formação inicial e continuada, em instituições públicas e privadas de educação profissional e tecnológica, prioritariamente para estudantes da rede pública, trabalhadores, beneficiários dos programas federais de transferência de renda, pessoas com deficiência, populações do campo, indígenas, quilombolas e afrodescendentes, e promoção de condições de permanência aos estudantes.</w:t>
            </w:r>
          </w:p>
        </w:tc>
        <w:tc>
          <w:tcPr>
            <w:tcW w:w="1074" w:type="pct"/>
          </w:tcPr>
          <w:p w14:paraId="1941298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Institucionalizar a ouvidoria;</w:t>
            </w:r>
          </w:p>
          <w:p w14:paraId="73E28E3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a autonomia orçamentária dos </w:t>
            </w:r>
            <w:r w:rsidR="00A4046B">
              <w:rPr>
                <w:sz w:val="20"/>
              </w:rPr>
              <w:t>campi</w:t>
            </w:r>
            <w:r w:rsidRPr="00FD1800">
              <w:rPr>
                <w:sz w:val="20"/>
              </w:rPr>
              <w:t xml:space="preserve"> do IFAM;</w:t>
            </w:r>
          </w:p>
          <w:p w14:paraId="55767E9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 número de colegiados gerenciais;</w:t>
            </w:r>
          </w:p>
          <w:p w14:paraId="3DE4348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Melhorar o sistema de internet;</w:t>
            </w:r>
          </w:p>
          <w:p w14:paraId="76BF59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Instalar a infraestrutura física da reitoria;</w:t>
            </w:r>
          </w:p>
          <w:p w14:paraId="25D9BADA"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Informatizar todas as bibliotecas da instituição;</w:t>
            </w:r>
          </w:p>
          <w:p w14:paraId="2CE202F4"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Reestruturar a instituição para a gestão sistêmica;</w:t>
            </w:r>
          </w:p>
          <w:p w14:paraId="7598289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lastRenderedPageBreak/>
              <w:t>Racionalizar os processos das atividades meio;</w:t>
            </w:r>
          </w:p>
          <w:p w14:paraId="695A6D3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Racionalizar os processos das atividades fim;</w:t>
            </w:r>
          </w:p>
          <w:p w14:paraId="4D1DC0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Capacitar gerencialmente o quadro docente e funcional.</w:t>
            </w:r>
          </w:p>
          <w:p w14:paraId="096F2507"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subsídios à alimentação estudantil;</w:t>
            </w:r>
          </w:p>
          <w:p w14:paraId="07EC434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e diversificar a oferta de curso e vagas para a educação profissional.</w:t>
            </w:r>
          </w:p>
        </w:tc>
      </w:tr>
      <w:tr w:rsidR="002B2EEF" w:rsidRPr="00FD1800" w14:paraId="59F3FA62" w14:textId="77777777" w:rsidTr="00852332">
        <w:tc>
          <w:tcPr>
            <w:tcW w:w="1209" w:type="pct"/>
            <w:gridSpan w:val="2"/>
            <w:vMerge/>
          </w:tcPr>
          <w:p w14:paraId="354FA81F" w14:textId="77777777" w:rsidR="002B2EEF" w:rsidRPr="00FD1800" w:rsidRDefault="002B2EEF" w:rsidP="005348A2">
            <w:pPr>
              <w:spacing w:line="240" w:lineRule="auto"/>
              <w:rPr>
                <w:sz w:val="20"/>
              </w:rPr>
            </w:pPr>
          </w:p>
        </w:tc>
        <w:tc>
          <w:tcPr>
            <w:tcW w:w="1202" w:type="pct"/>
          </w:tcPr>
          <w:p w14:paraId="4BF18A2C" w14:textId="77777777" w:rsidR="002B2EEF" w:rsidRPr="00FD1800" w:rsidRDefault="002B2EEF" w:rsidP="005348A2">
            <w:pPr>
              <w:spacing w:line="240" w:lineRule="auto"/>
              <w:rPr>
                <w:sz w:val="20"/>
              </w:rPr>
            </w:pPr>
            <w:r w:rsidRPr="00FD1800">
              <w:rPr>
                <w:sz w:val="20"/>
              </w:rPr>
              <w:t>Elevar o número de matrículas da educação profissional e tecnológica, em consonância com o PNE 2011-2020.</w:t>
            </w:r>
          </w:p>
        </w:tc>
        <w:tc>
          <w:tcPr>
            <w:tcW w:w="1515" w:type="pct"/>
            <w:vMerge w:val="restart"/>
          </w:tcPr>
          <w:p w14:paraId="0C4E9CD1" w14:textId="77777777" w:rsidR="002B2EEF" w:rsidRPr="00FD1800" w:rsidRDefault="002B2EEF" w:rsidP="005348A2">
            <w:pPr>
              <w:spacing w:line="240" w:lineRule="auto"/>
              <w:rPr>
                <w:sz w:val="20"/>
              </w:rPr>
            </w:pPr>
            <w:r w:rsidRPr="00FD1800">
              <w:rPr>
                <w:sz w:val="20"/>
              </w:rPr>
              <w:t>02A2 - Fomento à expansão e ao desenvolvimento das redes de educação profissional e tecnológica, ao desenvolvimento de tecnologias educacionais, à modernização do processo didático-pedagógico, à elaboração e desenvolvimento de material didático, incluindo capacitação de docentes e técnicos administrativos, concessão de bolsas e cooperação internacional, além de apoio a pesquisa, inovação e extensão.</w:t>
            </w:r>
          </w:p>
        </w:tc>
        <w:tc>
          <w:tcPr>
            <w:tcW w:w="1074" w:type="pct"/>
            <w:vMerge w:val="restart"/>
          </w:tcPr>
          <w:p w14:paraId="3EE2C7C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Implantar programas de melhoria da qualidade de vida e saúde do servidor;</w:t>
            </w:r>
          </w:p>
          <w:p w14:paraId="1D18076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Fortalecer o setor de saúde dos </w:t>
            </w:r>
            <w:r w:rsidR="00A4046B">
              <w:rPr>
                <w:sz w:val="20"/>
              </w:rPr>
              <w:t>campi</w:t>
            </w:r>
            <w:r w:rsidRPr="00FD1800">
              <w:rPr>
                <w:sz w:val="20"/>
              </w:rPr>
              <w:t>;</w:t>
            </w:r>
          </w:p>
          <w:p w14:paraId="3DE18F0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Construir centro de convivência do servidor nos </w:t>
            </w:r>
            <w:r w:rsidR="00A4046B">
              <w:rPr>
                <w:sz w:val="20"/>
              </w:rPr>
              <w:t>campi</w:t>
            </w:r>
            <w:r w:rsidRPr="00FD1800">
              <w:rPr>
                <w:sz w:val="20"/>
              </w:rPr>
              <w:t>.</w:t>
            </w:r>
          </w:p>
          <w:p w14:paraId="1139D73E" w14:textId="77777777" w:rsidR="00DA1470" w:rsidRPr="00FD1800" w:rsidRDefault="00DA1470" w:rsidP="005348A2">
            <w:pPr>
              <w:spacing w:line="240" w:lineRule="auto"/>
              <w:rPr>
                <w:sz w:val="20"/>
              </w:rPr>
            </w:pPr>
          </w:p>
          <w:p w14:paraId="7303201D" w14:textId="77777777" w:rsidR="00DA1470" w:rsidRPr="00FD1800" w:rsidRDefault="00DA1470" w:rsidP="005348A2">
            <w:pPr>
              <w:spacing w:line="240" w:lineRule="auto"/>
              <w:rPr>
                <w:sz w:val="20"/>
              </w:rPr>
            </w:pPr>
          </w:p>
        </w:tc>
      </w:tr>
      <w:tr w:rsidR="002B2EEF" w:rsidRPr="00FD1800" w14:paraId="1BC49F4A" w14:textId="77777777" w:rsidTr="00852332">
        <w:tc>
          <w:tcPr>
            <w:tcW w:w="1209" w:type="pct"/>
            <w:gridSpan w:val="2"/>
            <w:vMerge/>
          </w:tcPr>
          <w:p w14:paraId="7FD9798F" w14:textId="77777777" w:rsidR="002B2EEF" w:rsidRPr="00FD1800" w:rsidRDefault="002B2EEF" w:rsidP="005348A2">
            <w:pPr>
              <w:spacing w:line="240" w:lineRule="auto"/>
              <w:rPr>
                <w:sz w:val="20"/>
              </w:rPr>
            </w:pPr>
          </w:p>
        </w:tc>
        <w:tc>
          <w:tcPr>
            <w:tcW w:w="1202" w:type="pct"/>
          </w:tcPr>
          <w:p w14:paraId="55195BBC" w14:textId="77777777" w:rsidR="002B2EEF" w:rsidRPr="00FD1800" w:rsidRDefault="002B2EEF" w:rsidP="005348A2">
            <w:pPr>
              <w:spacing w:line="240" w:lineRule="auto"/>
              <w:rPr>
                <w:sz w:val="20"/>
              </w:rPr>
            </w:pPr>
            <w:r w:rsidRPr="00FD1800">
              <w:rPr>
                <w:sz w:val="20"/>
              </w:rPr>
              <w:t>Elevar o número de matrículas da educação profissional técnica de nível médio, em consonância com o PNE 2011-2020.</w:t>
            </w:r>
          </w:p>
        </w:tc>
        <w:tc>
          <w:tcPr>
            <w:tcW w:w="1515" w:type="pct"/>
            <w:vMerge/>
          </w:tcPr>
          <w:p w14:paraId="48E10DA5" w14:textId="77777777" w:rsidR="002B2EEF" w:rsidRPr="00FD1800" w:rsidRDefault="002B2EEF" w:rsidP="005348A2">
            <w:pPr>
              <w:spacing w:line="240" w:lineRule="auto"/>
              <w:rPr>
                <w:sz w:val="20"/>
              </w:rPr>
            </w:pPr>
          </w:p>
        </w:tc>
        <w:tc>
          <w:tcPr>
            <w:tcW w:w="1074" w:type="pct"/>
            <w:vMerge/>
          </w:tcPr>
          <w:p w14:paraId="7CD53E51" w14:textId="77777777" w:rsidR="002B2EEF" w:rsidRPr="00FD1800" w:rsidRDefault="002B2EEF" w:rsidP="005348A2">
            <w:pPr>
              <w:pStyle w:val="PargrafodaLista"/>
              <w:spacing w:line="240" w:lineRule="auto"/>
              <w:ind w:left="396"/>
              <w:rPr>
                <w:sz w:val="20"/>
              </w:rPr>
            </w:pPr>
          </w:p>
        </w:tc>
      </w:tr>
      <w:tr w:rsidR="002B2EEF" w:rsidRPr="00FD1800" w14:paraId="6F8F2F3F" w14:textId="77777777" w:rsidTr="00852332">
        <w:tc>
          <w:tcPr>
            <w:tcW w:w="1209" w:type="pct"/>
            <w:gridSpan w:val="2"/>
            <w:vMerge w:val="restart"/>
          </w:tcPr>
          <w:p w14:paraId="611FA915" w14:textId="77777777" w:rsidR="002B2EEF" w:rsidRPr="00FD1800" w:rsidRDefault="002B2EEF" w:rsidP="005348A2">
            <w:pPr>
              <w:spacing w:line="240" w:lineRule="auto"/>
              <w:rPr>
                <w:sz w:val="20"/>
              </w:rPr>
            </w:pPr>
            <w:r w:rsidRPr="00FD1800">
              <w:rPr>
                <w:sz w:val="20"/>
              </w:rPr>
              <w:lastRenderedPageBreak/>
              <w:t>0588 - Ofertar vagas de educação profissional para jovens e adultos articulada com a elevação de escolaridade e realizar processos de reconhecimento de saberes e certificação profissional.</w:t>
            </w:r>
          </w:p>
        </w:tc>
        <w:tc>
          <w:tcPr>
            <w:tcW w:w="1202" w:type="pct"/>
          </w:tcPr>
          <w:p w14:paraId="16A6643F" w14:textId="77777777" w:rsidR="002B2EEF" w:rsidRPr="00FD1800" w:rsidRDefault="002B2EEF" w:rsidP="005348A2">
            <w:pPr>
              <w:spacing w:line="240" w:lineRule="auto"/>
              <w:rPr>
                <w:sz w:val="20"/>
              </w:rPr>
            </w:pPr>
            <w:r w:rsidRPr="00FD1800">
              <w:rPr>
                <w:sz w:val="20"/>
              </w:rPr>
              <w:t>Ampliar a oferta de programas de reconhecimento de saberes para fins da certificação profissional.</w:t>
            </w:r>
          </w:p>
        </w:tc>
        <w:tc>
          <w:tcPr>
            <w:tcW w:w="1515" w:type="pct"/>
            <w:vMerge w:val="restart"/>
          </w:tcPr>
          <w:p w14:paraId="086081A8" w14:textId="77777777" w:rsidR="00745B51" w:rsidRPr="00FD1800" w:rsidRDefault="002B2EEF" w:rsidP="005348A2">
            <w:pPr>
              <w:spacing w:line="240" w:lineRule="auto"/>
              <w:rPr>
                <w:sz w:val="20"/>
              </w:rPr>
            </w:pPr>
            <w:r w:rsidRPr="00FD1800">
              <w:rPr>
                <w:sz w:val="20"/>
              </w:rPr>
              <w:t>02B3 - Ampliação da oferta de cursos de educação profissional e tecnológica articulada com a educação de jovens e adultos e de processos de reconhecimento de saberes e certificação profissional, possibilitando inclusive recorte étnico-racial e de gênero e o atendimento de públicos específicos, inclusive com ações de fomento e apoio com vistas à reestruturação didático-pedagógica, produção de material didático, capacitação de docen</w:t>
            </w:r>
            <w:r w:rsidR="001017A2">
              <w:rPr>
                <w:sz w:val="20"/>
              </w:rPr>
              <w:t>tes e permanência do estudante.</w:t>
            </w:r>
          </w:p>
        </w:tc>
        <w:tc>
          <w:tcPr>
            <w:tcW w:w="1074" w:type="pct"/>
            <w:vMerge w:val="restart"/>
          </w:tcPr>
          <w:p w14:paraId="795AC96B"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Diversificar e ampliar a oferta de cursos PROEJA;</w:t>
            </w:r>
          </w:p>
          <w:p w14:paraId="2AEE0156"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os projetos de melhoria da qualidade da educação básica;</w:t>
            </w:r>
          </w:p>
          <w:p w14:paraId="07B616A3" w14:textId="77777777" w:rsidR="002B2EEF" w:rsidRPr="001017A2" w:rsidRDefault="002B2EEF" w:rsidP="005348A2">
            <w:pPr>
              <w:pStyle w:val="PargrafodaLista"/>
              <w:numPr>
                <w:ilvl w:val="0"/>
                <w:numId w:val="2"/>
              </w:numPr>
              <w:spacing w:after="0" w:line="240" w:lineRule="auto"/>
              <w:ind w:left="396" w:hanging="396"/>
              <w:rPr>
                <w:sz w:val="20"/>
              </w:rPr>
            </w:pPr>
            <w:r w:rsidRPr="00FD1800">
              <w:rPr>
                <w:sz w:val="20"/>
              </w:rPr>
              <w:t>Aumentar a quantidade de projetos de formação inicial e continuada.</w:t>
            </w:r>
          </w:p>
        </w:tc>
      </w:tr>
      <w:tr w:rsidR="002B2EEF" w:rsidRPr="00FD1800" w14:paraId="10476D66" w14:textId="77777777" w:rsidTr="00852332">
        <w:tc>
          <w:tcPr>
            <w:tcW w:w="1209" w:type="pct"/>
            <w:gridSpan w:val="2"/>
            <w:vMerge/>
          </w:tcPr>
          <w:p w14:paraId="63148164" w14:textId="77777777" w:rsidR="002B2EEF" w:rsidRPr="00FD1800" w:rsidRDefault="002B2EEF" w:rsidP="005348A2">
            <w:pPr>
              <w:spacing w:line="240" w:lineRule="auto"/>
              <w:rPr>
                <w:sz w:val="20"/>
              </w:rPr>
            </w:pPr>
          </w:p>
        </w:tc>
        <w:tc>
          <w:tcPr>
            <w:tcW w:w="1202" w:type="pct"/>
          </w:tcPr>
          <w:p w14:paraId="24B4BCC3" w14:textId="77777777" w:rsidR="002B2EEF" w:rsidRPr="00FD1800" w:rsidRDefault="002B2EEF" w:rsidP="005348A2">
            <w:pPr>
              <w:spacing w:line="240" w:lineRule="auto"/>
              <w:rPr>
                <w:sz w:val="20"/>
              </w:rPr>
            </w:pPr>
            <w:r w:rsidRPr="00FD1800">
              <w:rPr>
                <w:sz w:val="20"/>
              </w:rPr>
              <w:t>Elevar o percentual de matrículas de educação de jovens e adultos na forma articulada à educação profissional, em consonância com o PNE 2011-2020.</w:t>
            </w:r>
          </w:p>
        </w:tc>
        <w:tc>
          <w:tcPr>
            <w:tcW w:w="1515" w:type="pct"/>
            <w:vMerge/>
          </w:tcPr>
          <w:p w14:paraId="44BA39BD" w14:textId="77777777" w:rsidR="002B2EEF" w:rsidRPr="00FD1800" w:rsidRDefault="002B2EEF" w:rsidP="005348A2">
            <w:pPr>
              <w:spacing w:line="240" w:lineRule="auto"/>
              <w:rPr>
                <w:sz w:val="20"/>
              </w:rPr>
            </w:pPr>
          </w:p>
        </w:tc>
        <w:tc>
          <w:tcPr>
            <w:tcW w:w="1074" w:type="pct"/>
            <w:vMerge/>
          </w:tcPr>
          <w:p w14:paraId="3745EAA4" w14:textId="77777777" w:rsidR="002B2EEF" w:rsidRPr="00FD1800" w:rsidRDefault="002B2EEF" w:rsidP="005348A2">
            <w:pPr>
              <w:spacing w:line="240" w:lineRule="auto"/>
              <w:rPr>
                <w:sz w:val="20"/>
              </w:rPr>
            </w:pPr>
          </w:p>
        </w:tc>
      </w:tr>
      <w:tr w:rsidR="001F366E" w:rsidRPr="00FD1800" w14:paraId="76C28B36" w14:textId="77777777" w:rsidTr="00852332">
        <w:trPr>
          <w:gridBefore w:val="1"/>
          <w:wBefore w:w="38" w:type="pct"/>
        </w:trPr>
        <w:tc>
          <w:tcPr>
            <w:tcW w:w="4962" w:type="pct"/>
            <w:gridSpan w:val="4"/>
            <w:tcBorders>
              <w:bottom w:val="nil"/>
            </w:tcBorders>
            <w:shd w:val="clear" w:color="auto" w:fill="auto"/>
          </w:tcPr>
          <w:p w14:paraId="1F3C9109" w14:textId="77777777" w:rsidR="001F366E" w:rsidRPr="00FD1800" w:rsidRDefault="001017A2" w:rsidP="005348A2">
            <w:pPr>
              <w:spacing w:line="240" w:lineRule="auto"/>
              <w:jc w:val="center"/>
              <w:rPr>
                <w:b/>
                <w:sz w:val="20"/>
              </w:rPr>
            </w:pPr>
            <w:r>
              <w:br w:type="page"/>
            </w:r>
          </w:p>
          <w:p w14:paraId="7194DBD6" w14:textId="77777777" w:rsidR="001F366E" w:rsidRPr="00FD1800" w:rsidRDefault="001F366E" w:rsidP="005348A2">
            <w:pPr>
              <w:spacing w:line="240" w:lineRule="auto"/>
              <w:jc w:val="center"/>
              <w:rPr>
                <w:b/>
                <w:sz w:val="20"/>
              </w:rPr>
            </w:pPr>
          </w:p>
        </w:tc>
      </w:tr>
    </w:tbl>
    <w:p w14:paraId="20639B2B" w14:textId="77777777" w:rsidR="001017A2" w:rsidRDefault="001017A2">
      <w:r>
        <w:br w:type="page"/>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665"/>
        <w:gridCol w:w="3666"/>
        <w:gridCol w:w="3666"/>
        <w:gridCol w:w="3037"/>
      </w:tblGrid>
      <w:tr w:rsidR="007B4161" w:rsidRPr="00FD1800" w14:paraId="6703DF49" w14:textId="77777777" w:rsidTr="005348A2">
        <w:trPr>
          <w:tblHeader/>
        </w:trPr>
        <w:tc>
          <w:tcPr>
            <w:tcW w:w="5000" w:type="pct"/>
            <w:gridSpan w:val="4"/>
            <w:shd w:val="clear" w:color="auto" w:fill="F2F2F2" w:themeFill="background1" w:themeFillShade="F2"/>
          </w:tcPr>
          <w:p w14:paraId="28448089" w14:textId="77777777" w:rsidR="007B4161" w:rsidRPr="00FD1800" w:rsidRDefault="007B4161" w:rsidP="005348A2">
            <w:pPr>
              <w:spacing w:line="240" w:lineRule="auto"/>
              <w:jc w:val="center"/>
              <w:rPr>
                <w:b/>
                <w:sz w:val="20"/>
              </w:rPr>
            </w:pPr>
            <w:r w:rsidRPr="00FD1800">
              <w:rPr>
                <w:b/>
                <w:sz w:val="20"/>
              </w:rPr>
              <w:lastRenderedPageBreak/>
              <w:t>PROGRAMA: 2032 - Educação Superior - Graduação, Pós-Graduação, Ensino, Pesquisa e Extensão</w:t>
            </w:r>
          </w:p>
        </w:tc>
      </w:tr>
      <w:tr w:rsidR="007B4161" w:rsidRPr="00FD1800" w14:paraId="45484854" w14:textId="77777777" w:rsidTr="005348A2">
        <w:trPr>
          <w:tblHeader/>
        </w:trPr>
        <w:tc>
          <w:tcPr>
            <w:tcW w:w="1306" w:type="pct"/>
            <w:shd w:val="clear" w:color="auto" w:fill="F2F2F2" w:themeFill="background1" w:themeFillShade="F2"/>
          </w:tcPr>
          <w:p w14:paraId="1A99D35B" w14:textId="77777777" w:rsidR="007B4161" w:rsidRPr="00FD1800" w:rsidRDefault="007B4161" w:rsidP="005348A2">
            <w:pPr>
              <w:spacing w:line="240" w:lineRule="auto"/>
              <w:jc w:val="center"/>
              <w:rPr>
                <w:b/>
                <w:sz w:val="20"/>
              </w:rPr>
            </w:pPr>
            <w:r w:rsidRPr="00FD1800">
              <w:rPr>
                <w:b/>
                <w:sz w:val="20"/>
              </w:rPr>
              <w:t>Objetivos</w:t>
            </w:r>
          </w:p>
        </w:tc>
        <w:tc>
          <w:tcPr>
            <w:tcW w:w="1306" w:type="pct"/>
            <w:shd w:val="clear" w:color="auto" w:fill="F2F2F2" w:themeFill="background1" w:themeFillShade="F2"/>
          </w:tcPr>
          <w:p w14:paraId="1A4E09C0" w14:textId="77777777" w:rsidR="007B4161" w:rsidRPr="00FD1800" w:rsidRDefault="007B4161" w:rsidP="005348A2">
            <w:pPr>
              <w:spacing w:line="240" w:lineRule="auto"/>
              <w:jc w:val="center"/>
              <w:rPr>
                <w:b/>
                <w:sz w:val="20"/>
              </w:rPr>
            </w:pPr>
            <w:r w:rsidRPr="00FD1800">
              <w:rPr>
                <w:b/>
                <w:sz w:val="20"/>
              </w:rPr>
              <w:t>Metas</w:t>
            </w:r>
          </w:p>
        </w:tc>
        <w:tc>
          <w:tcPr>
            <w:tcW w:w="1306" w:type="pct"/>
            <w:shd w:val="clear" w:color="auto" w:fill="F2F2F2" w:themeFill="background1" w:themeFillShade="F2"/>
          </w:tcPr>
          <w:p w14:paraId="3ED8CD5D" w14:textId="77777777" w:rsidR="007B4161" w:rsidRPr="00FD1800" w:rsidRDefault="007B4161" w:rsidP="005348A2">
            <w:pPr>
              <w:spacing w:line="240" w:lineRule="auto"/>
              <w:jc w:val="center"/>
              <w:rPr>
                <w:b/>
                <w:sz w:val="20"/>
              </w:rPr>
            </w:pPr>
            <w:r w:rsidRPr="00FD1800">
              <w:rPr>
                <w:b/>
                <w:sz w:val="20"/>
              </w:rPr>
              <w:t>Iniciativas</w:t>
            </w:r>
          </w:p>
        </w:tc>
        <w:tc>
          <w:tcPr>
            <w:tcW w:w="1082" w:type="pct"/>
            <w:shd w:val="clear" w:color="auto" w:fill="F2F2F2" w:themeFill="background1" w:themeFillShade="F2"/>
          </w:tcPr>
          <w:p w14:paraId="1E4B2E9F" w14:textId="77777777" w:rsidR="007B4161" w:rsidRPr="00FD1800" w:rsidRDefault="007B4161" w:rsidP="005348A2">
            <w:pPr>
              <w:spacing w:line="240" w:lineRule="auto"/>
              <w:jc w:val="center"/>
              <w:rPr>
                <w:b/>
                <w:sz w:val="20"/>
              </w:rPr>
            </w:pPr>
            <w:r w:rsidRPr="00FD1800">
              <w:rPr>
                <w:b/>
                <w:sz w:val="20"/>
              </w:rPr>
              <w:t>Objetivos PDI IFAM</w:t>
            </w:r>
          </w:p>
        </w:tc>
      </w:tr>
      <w:tr w:rsidR="007B4161" w:rsidRPr="00FD1800" w14:paraId="6D9BB6A3" w14:textId="77777777" w:rsidTr="005348A2">
        <w:trPr>
          <w:trHeight w:val="3036"/>
        </w:trPr>
        <w:tc>
          <w:tcPr>
            <w:tcW w:w="1306" w:type="pct"/>
            <w:vMerge w:val="restart"/>
          </w:tcPr>
          <w:p w14:paraId="010B8BB2" w14:textId="77777777" w:rsidR="007B4161" w:rsidRPr="00FD1800" w:rsidRDefault="007B4161" w:rsidP="005348A2">
            <w:pPr>
              <w:spacing w:line="240" w:lineRule="auto"/>
              <w:rPr>
                <w:sz w:val="20"/>
              </w:rPr>
            </w:pPr>
            <w:r w:rsidRPr="00FD1800">
              <w:rPr>
                <w:sz w:val="20"/>
              </w:rPr>
              <w:t>0841 - Ampliar o acesso à educação superior com condições de permanência e equidade por meio, em especial, da expansão da rede federal de educação superior, da concessão de bolsas de estudos em instituições privadas para alunos de baixa renda e do financiamento estudantil, promovendo o apoio às instituições de educação superior, a elevação da qualidade acadêmica e a qualificação de recursos humanos.</w:t>
            </w:r>
          </w:p>
        </w:tc>
        <w:tc>
          <w:tcPr>
            <w:tcW w:w="1306" w:type="pct"/>
          </w:tcPr>
          <w:p w14:paraId="32FAE296" w14:textId="77777777" w:rsidR="007B4161" w:rsidRPr="00FD1800" w:rsidRDefault="007B4161" w:rsidP="005348A2">
            <w:pPr>
              <w:spacing w:line="240" w:lineRule="auto"/>
              <w:rPr>
                <w:sz w:val="20"/>
              </w:rPr>
            </w:pPr>
            <w:r w:rsidRPr="00FD1800">
              <w:rPr>
                <w:sz w:val="20"/>
              </w:rPr>
              <w:t>Ampliar a participação proporcional de grupos historicamente excluídos na educação superior, especialmente afrodescendente.</w:t>
            </w:r>
          </w:p>
          <w:p w14:paraId="5DD373CD" w14:textId="77777777" w:rsidR="00745B51" w:rsidRPr="00FD1800" w:rsidRDefault="00745B51" w:rsidP="005348A2">
            <w:pPr>
              <w:spacing w:line="240" w:lineRule="auto"/>
              <w:rPr>
                <w:sz w:val="20"/>
              </w:rPr>
            </w:pPr>
          </w:p>
        </w:tc>
        <w:tc>
          <w:tcPr>
            <w:tcW w:w="1306" w:type="pct"/>
          </w:tcPr>
          <w:p w14:paraId="140E669D" w14:textId="77777777" w:rsidR="007B4161" w:rsidRPr="00FD1800" w:rsidRDefault="007B4161" w:rsidP="005348A2">
            <w:pPr>
              <w:spacing w:line="240" w:lineRule="auto"/>
              <w:rPr>
                <w:sz w:val="20"/>
              </w:rPr>
            </w:pPr>
            <w:r w:rsidRPr="00FD1800">
              <w:rPr>
                <w:sz w:val="20"/>
              </w:rPr>
              <w:t>03GD - Expansão, reestruturação, interiorização e manutenção da Rede Federal de Educação Superior, com diversificação da oferta de cursos em consonância com as necessidades do mundo do trabalho, otimização da capacidade instalada das estruturas físicas e de recursos humanos, e promoção de pesquisa, ensino e extensão visando à qualidade e garantindo condições de acessibilidade.</w:t>
            </w:r>
          </w:p>
        </w:tc>
        <w:tc>
          <w:tcPr>
            <w:tcW w:w="1082" w:type="pct"/>
          </w:tcPr>
          <w:p w14:paraId="07835CD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programas de cursos de idiomas para os servidores;</w:t>
            </w:r>
          </w:p>
          <w:p w14:paraId="558C9837"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um Centro de Idiomas;</w:t>
            </w:r>
          </w:p>
          <w:p w14:paraId="0DB84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Diversificar a forma de acesso ao ensino superior.</w:t>
            </w:r>
          </w:p>
          <w:p w14:paraId="7225E51B" w14:textId="77777777" w:rsidR="007B4161" w:rsidRPr="00FD1800" w:rsidRDefault="007B4161" w:rsidP="005348A2">
            <w:pPr>
              <w:pStyle w:val="PargrafodaLista"/>
              <w:spacing w:line="240" w:lineRule="auto"/>
              <w:ind w:left="396"/>
              <w:rPr>
                <w:sz w:val="20"/>
              </w:rPr>
            </w:pPr>
          </w:p>
          <w:p w14:paraId="32D333A5" w14:textId="77777777" w:rsidR="007B4161" w:rsidRPr="00FD1800" w:rsidRDefault="007B4161" w:rsidP="005348A2">
            <w:pPr>
              <w:pStyle w:val="PargrafodaLista"/>
              <w:spacing w:line="240" w:lineRule="auto"/>
              <w:ind w:left="396"/>
              <w:rPr>
                <w:sz w:val="20"/>
              </w:rPr>
            </w:pPr>
          </w:p>
          <w:p w14:paraId="6B711E13" w14:textId="77777777" w:rsidR="007B4161" w:rsidRPr="00FD1800" w:rsidRDefault="007B4161" w:rsidP="005348A2">
            <w:pPr>
              <w:pStyle w:val="PargrafodaLista"/>
              <w:spacing w:line="240" w:lineRule="auto"/>
              <w:ind w:left="396"/>
              <w:rPr>
                <w:sz w:val="20"/>
              </w:rPr>
            </w:pPr>
          </w:p>
        </w:tc>
      </w:tr>
      <w:tr w:rsidR="007B4161" w:rsidRPr="00FD1800" w14:paraId="5BEA56BF" w14:textId="77777777" w:rsidTr="005348A2">
        <w:tc>
          <w:tcPr>
            <w:tcW w:w="1306" w:type="pct"/>
            <w:vMerge/>
          </w:tcPr>
          <w:p w14:paraId="09BA6F3F" w14:textId="77777777" w:rsidR="007B4161" w:rsidRPr="00FD1800" w:rsidRDefault="007B4161" w:rsidP="005348A2">
            <w:pPr>
              <w:spacing w:line="240" w:lineRule="auto"/>
              <w:rPr>
                <w:sz w:val="20"/>
              </w:rPr>
            </w:pPr>
          </w:p>
        </w:tc>
        <w:tc>
          <w:tcPr>
            <w:tcW w:w="1306" w:type="pct"/>
          </w:tcPr>
          <w:p w14:paraId="504A8A3E" w14:textId="77777777" w:rsidR="007B4161" w:rsidRPr="00FD1800" w:rsidRDefault="007B4161" w:rsidP="005348A2">
            <w:pPr>
              <w:spacing w:line="240" w:lineRule="auto"/>
              <w:rPr>
                <w:sz w:val="20"/>
              </w:rPr>
            </w:pPr>
            <w:r w:rsidRPr="00FD1800">
              <w:rPr>
                <w:sz w:val="20"/>
              </w:rPr>
              <w:t>Elevar a relação aluno/professor nas Instituições Federais de Ensino Superior, em consonância com o PNE 2011-2020.</w:t>
            </w:r>
          </w:p>
        </w:tc>
        <w:tc>
          <w:tcPr>
            <w:tcW w:w="1306" w:type="pct"/>
            <w:vMerge w:val="restart"/>
          </w:tcPr>
          <w:p w14:paraId="56A65BDE" w14:textId="77777777" w:rsidR="00DA1470" w:rsidRPr="00FD1800" w:rsidRDefault="007B4161" w:rsidP="005348A2">
            <w:pPr>
              <w:spacing w:line="240" w:lineRule="auto"/>
              <w:rPr>
                <w:sz w:val="20"/>
              </w:rPr>
            </w:pPr>
            <w:r w:rsidRPr="00FD1800">
              <w:rPr>
                <w:sz w:val="20"/>
              </w:rPr>
              <w:t xml:space="preserve">03GB - Apoio à cooperação internacional das universidades e à ampliação da mobilidade acadêmica em âmbito nacional e internacional, promovendo o intercâmbio científico e tecnológico, a inovação e o enriquecimento da formação de nível </w:t>
            </w:r>
            <w:r w:rsidRPr="00FD1800">
              <w:rPr>
                <w:sz w:val="20"/>
              </w:rPr>
              <w:lastRenderedPageBreak/>
              <w:t>superior, garantida a equidade étnico-racial e de gênero</w:t>
            </w:r>
          </w:p>
          <w:p w14:paraId="471F2A57" w14:textId="77777777" w:rsidR="00DA1470" w:rsidRPr="00FD1800" w:rsidRDefault="00DA1470" w:rsidP="005348A2">
            <w:pPr>
              <w:spacing w:line="240" w:lineRule="auto"/>
              <w:rPr>
                <w:sz w:val="20"/>
              </w:rPr>
            </w:pPr>
          </w:p>
          <w:p w14:paraId="11A82B84" w14:textId="77777777" w:rsidR="00DA1470" w:rsidRPr="00FD1800" w:rsidRDefault="00DA1470" w:rsidP="005348A2">
            <w:pPr>
              <w:spacing w:line="240" w:lineRule="auto"/>
              <w:rPr>
                <w:sz w:val="20"/>
              </w:rPr>
            </w:pPr>
          </w:p>
          <w:p w14:paraId="7B9A2D9B" w14:textId="77777777" w:rsidR="00DA1470" w:rsidRPr="00FD1800" w:rsidRDefault="00DA1470" w:rsidP="005348A2">
            <w:pPr>
              <w:spacing w:line="240" w:lineRule="auto"/>
              <w:rPr>
                <w:sz w:val="20"/>
              </w:rPr>
            </w:pPr>
          </w:p>
          <w:p w14:paraId="64D49E86" w14:textId="77777777" w:rsidR="007B4161" w:rsidRPr="00FD1800" w:rsidRDefault="007B4161" w:rsidP="005348A2">
            <w:pPr>
              <w:spacing w:line="240" w:lineRule="auto"/>
              <w:rPr>
                <w:sz w:val="20"/>
              </w:rPr>
            </w:pPr>
            <w:r w:rsidRPr="00FD1800">
              <w:rPr>
                <w:sz w:val="20"/>
              </w:rPr>
              <w:t>.</w:t>
            </w:r>
          </w:p>
        </w:tc>
        <w:tc>
          <w:tcPr>
            <w:tcW w:w="1082" w:type="pct"/>
            <w:vMerge w:val="restart"/>
          </w:tcPr>
          <w:p w14:paraId="4BD267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Ampliar parcerias com instituições de ensino em nível nacional e internacional;</w:t>
            </w:r>
          </w:p>
          <w:p w14:paraId="61D5A365"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Incentivar estudantes com elevado desempenho a programas apoiados.</w:t>
            </w:r>
          </w:p>
        </w:tc>
      </w:tr>
      <w:tr w:rsidR="007B4161" w:rsidRPr="00FD1800" w14:paraId="6D3A1FAE" w14:textId="77777777" w:rsidTr="005348A2">
        <w:tc>
          <w:tcPr>
            <w:tcW w:w="1306" w:type="pct"/>
            <w:vMerge/>
          </w:tcPr>
          <w:p w14:paraId="480EBD4B" w14:textId="77777777" w:rsidR="007B4161" w:rsidRPr="00FD1800" w:rsidRDefault="007B4161" w:rsidP="005348A2">
            <w:pPr>
              <w:spacing w:line="240" w:lineRule="auto"/>
              <w:rPr>
                <w:sz w:val="20"/>
              </w:rPr>
            </w:pPr>
          </w:p>
        </w:tc>
        <w:tc>
          <w:tcPr>
            <w:tcW w:w="1306" w:type="pct"/>
          </w:tcPr>
          <w:p w14:paraId="7880D343" w14:textId="77777777" w:rsidR="007B4161" w:rsidRPr="00FD1800" w:rsidRDefault="007B4161" w:rsidP="005348A2">
            <w:pPr>
              <w:spacing w:line="240" w:lineRule="auto"/>
              <w:rPr>
                <w:sz w:val="20"/>
              </w:rPr>
            </w:pPr>
            <w:r w:rsidRPr="00FD1800">
              <w:rPr>
                <w:sz w:val="20"/>
              </w:rPr>
              <w:t>Elevar a taxa bruta de matrícula na educação superior, de forma a alcançar a m</w:t>
            </w:r>
            <w:r w:rsidR="00DA1470" w:rsidRPr="00FD1800">
              <w:rPr>
                <w:sz w:val="20"/>
              </w:rPr>
              <w:t>eta do PNE 2011-2020.</w:t>
            </w:r>
          </w:p>
        </w:tc>
        <w:tc>
          <w:tcPr>
            <w:tcW w:w="1306" w:type="pct"/>
            <w:vMerge/>
          </w:tcPr>
          <w:p w14:paraId="0135BC90" w14:textId="77777777" w:rsidR="007B4161" w:rsidRPr="00FD1800" w:rsidRDefault="007B4161" w:rsidP="005348A2">
            <w:pPr>
              <w:spacing w:line="240" w:lineRule="auto"/>
              <w:rPr>
                <w:sz w:val="20"/>
              </w:rPr>
            </w:pPr>
          </w:p>
        </w:tc>
        <w:tc>
          <w:tcPr>
            <w:tcW w:w="1082" w:type="pct"/>
            <w:vMerge/>
          </w:tcPr>
          <w:p w14:paraId="058F8050" w14:textId="77777777" w:rsidR="007B4161" w:rsidRPr="00FD1800" w:rsidRDefault="007B4161" w:rsidP="005348A2">
            <w:pPr>
              <w:spacing w:line="240" w:lineRule="auto"/>
              <w:rPr>
                <w:sz w:val="20"/>
              </w:rPr>
            </w:pPr>
          </w:p>
        </w:tc>
      </w:tr>
      <w:tr w:rsidR="007B4161" w:rsidRPr="00FD1800" w14:paraId="7326ADC2" w14:textId="77777777" w:rsidTr="005348A2">
        <w:tc>
          <w:tcPr>
            <w:tcW w:w="1306" w:type="pct"/>
            <w:vMerge/>
          </w:tcPr>
          <w:p w14:paraId="69DE3866" w14:textId="77777777" w:rsidR="007B4161" w:rsidRPr="00FD1800" w:rsidRDefault="007B4161" w:rsidP="005348A2">
            <w:pPr>
              <w:spacing w:line="240" w:lineRule="auto"/>
              <w:rPr>
                <w:sz w:val="20"/>
              </w:rPr>
            </w:pPr>
          </w:p>
        </w:tc>
        <w:tc>
          <w:tcPr>
            <w:tcW w:w="1306" w:type="pct"/>
          </w:tcPr>
          <w:p w14:paraId="0D268816" w14:textId="77777777" w:rsidR="007B4161" w:rsidRPr="00FD1800" w:rsidRDefault="007B4161" w:rsidP="005348A2">
            <w:pPr>
              <w:spacing w:line="240" w:lineRule="auto"/>
              <w:rPr>
                <w:sz w:val="20"/>
              </w:rPr>
            </w:pPr>
            <w:r w:rsidRPr="00FD1800">
              <w:rPr>
                <w:sz w:val="20"/>
              </w:rPr>
              <w:t>Elevar a taxa líquida de matrícula na educação superior, de forma a alcançar a meta do PNE 2011-2020.</w:t>
            </w:r>
          </w:p>
        </w:tc>
        <w:tc>
          <w:tcPr>
            <w:tcW w:w="1306" w:type="pct"/>
            <w:vMerge/>
          </w:tcPr>
          <w:p w14:paraId="1A3F5E1B" w14:textId="77777777" w:rsidR="007B4161" w:rsidRPr="00FD1800" w:rsidRDefault="007B4161" w:rsidP="005348A2">
            <w:pPr>
              <w:spacing w:line="240" w:lineRule="auto"/>
              <w:rPr>
                <w:sz w:val="20"/>
              </w:rPr>
            </w:pPr>
          </w:p>
        </w:tc>
        <w:tc>
          <w:tcPr>
            <w:tcW w:w="1082" w:type="pct"/>
            <w:vMerge/>
          </w:tcPr>
          <w:p w14:paraId="0C09E86F" w14:textId="77777777" w:rsidR="007B4161" w:rsidRPr="00FD1800" w:rsidRDefault="007B4161" w:rsidP="005348A2">
            <w:pPr>
              <w:spacing w:line="240" w:lineRule="auto"/>
              <w:rPr>
                <w:sz w:val="20"/>
              </w:rPr>
            </w:pPr>
          </w:p>
        </w:tc>
      </w:tr>
      <w:tr w:rsidR="007B4161" w:rsidRPr="00FD1800" w14:paraId="62B69310" w14:textId="77777777" w:rsidTr="005348A2">
        <w:tc>
          <w:tcPr>
            <w:tcW w:w="1306" w:type="pct"/>
            <w:vMerge/>
          </w:tcPr>
          <w:p w14:paraId="2DE4D799" w14:textId="77777777" w:rsidR="007B4161" w:rsidRPr="00FD1800" w:rsidRDefault="007B4161" w:rsidP="005348A2">
            <w:pPr>
              <w:spacing w:line="240" w:lineRule="auto"/>
              <w:rPr>
                <w:sz w:val="20"/>
              </w:rPr>
            </w:pPr>
          </w:p>
        </w:tc>
        <w:tc>
          <w:tcPr>
            <w:tcW w:w="1306" w:type="pct"/>
          </w:tcPr>
          <w:p w14:paraId="3F2FE69E" w14:textId="77777777" w:rsidR="00DA1470" w:rsidRPr="00FD1800" w:rsidRDefault="007B4161" w:rsidP="005348A2">
            <w:pPr>
              <w:spacing w:line="240" w:lineRule="auto"/>
              <w:rPr>
                <w:sz w:val="20"/>
              </w:rPr>
            </w:pPr>
            <w:r w:rsidRPr="00FD1800">
              <w:rPr>
                <w:sz w:val="20"/>
              </w:rPr>
              <w:t xml:space="preserve">Elevar o número de </w:t>
            </w:r>
            <w:r w:rsidR="00A4046B">
              <w:rPr>
                <w:sz w:val="20"/>
              </w:rPr>
              <w:t>campi</w:t>
            </w:r>
            <w:r w:rsidRPr="00FD1800">
              <w:rPr>
                <w:sz w:val="20"/>
              </w:rPr>
              <w:t xml:space="preserve"> da Rede Federal de Educação Superior para 324.</w:t>
            </w:r>
          </w:p>
        </w:tc>
        <w:tc>
          <w:tcPr>
            <w:tcW w:w="1306" w:type="pct"/>
            <w:vMerge/>
          </w:tcPr>
          <w:p w14:paraId="2BAF13AA" w14:textId="77777777" w:rsidR="007B4161" w:rsidRPr="00FD1800" w:rsidRDefault="007B4161" w:rsidP="005348A2">
            <w:pPr>
              <w:spacing w:line="240" w:lineRule="auto"/>
              <w:rPr>
                <w:sz w:val="20"/>
              </w:rPr>
            </w:pPr>
          </w:p>
        </w:tc>
        <w:tc>
          <w:tcPr>
            <w:tcW w:w="1082" w:type="pct"/>
            <w:vMerge/>
          </w:tcPr>
          <w:p w14:paraId="7692398B" w14:textId="77777777" w:rsidR="007B4161" w:rsidRPr="00FD1800" w:rsidRDefault="007B4161" w:rsidP="005348A2">
            <w:pPr>
              <w:spacing w:line="240" w:lineRule="auto"/>
              <w:rPr>
                <w:sz w:val="20"/>
              </w:rPr>
            </w:pPr>
          </w:p>
        </w:tc>
      </w:tr>
      <w:tr w:rsidR="007B4161" w:rsidRPr="00FD1800" w14:paraId="70F50350" w14:textId="77777777" w:rsidTr="005348A2">
        <w:tc>
          <w:tcPr>
            <w:tcW w:w="1306" w:type="pct"/>
            <w:vMerge w:val="restart"/>
          </w:tcPr>
          <w:p w14:paraId="1134B989" w14:textId="77777777" w:rsidR="007B4161" w:rsidRPr="00FD1800" w:rsidRDefault="007B4161" w:rsidP="005348A2">
            <w:pPr>
              <w:spacing w:line="240" w:lineRule="auto"/>
              <w:rPr>
                <w:sz w:val="20"/>
              </w:rPr>
            </w:pPr>
            <w:r w:rsidRPr="00FD1800">
              <w:rPr>
                <w:sz w:val="20"/>
              </w:rPr>
              <w:t>0803 - Apoiar a formação de pessoal qualificado em nível superior para fortalecer o sistema nacional de educação, contribuindo para a melhoria da educação básica e para o fortalecimento e o crescimento da ciência, da tecnologia e da inovação, visando ao desenvolvimento sustentável do Brasil.</w:t>
            </w:r>
          </w:p>
        </w:tc>
        <w:tc>
          <w:tcPr>
            <w:tcW w:w="1306" w:type="pct"/>
          </w:tcPr>
          <w:p w14:paraId="2EBE85C0" w14:textId="77777777" w:rsidR="007B4161" w:rsidRPr="00FD1800" w:rsidRDefault="007B4161" w:rsidP="005348A2">
            <w:pPr>
              <w:spacing w:line="240" w:lineRule="auto"/>
              <w:rPr>
                <w:sz w:val="20"/>
              </w:rPr>
            </w:pPr>
            <w:r w:rsidRPr="00FD1800">
              <w:rPr>
                <w:sz w:val="20"/>
              </w:rPr>
              <w:t>Elevar o número de mestres e doutores titulados por ano, de forma a alcançar a meta do PNE 2011-2020.</w:t>
            </w:r>
          </w:p>
          <w:p w14:paraId="5E1DED71" w14:textId="77777777" w:rsidR="007B4161" w:rsidRPr="00FD1800" w:rsidRDefault="007B4161" w:rsidP="005348A2">
            <w:pPr>
              <w:spacing w:line="240" w:lineRule="auto"/>
              <w:rPr>
                <w:sz w:val="20"/>
              </w:rPr>
            </w:pPr>
          </w:p>
          <w:p w14:paraId="3D2AE7F6" w14:textId="77777777" w:rsidR="007B4161" w:rsidRPr="00FD1800" w:rsidRDefault="007B4161" w:rsidP="005348A2">
            <w:pPr>
              <w:spacing w:line="240" w:lineRule="auto"/>
              <w:rPr>
                <w:sz w:val="20"/>
              </w:rPr>
            </w:pPr>
          </w:p>
          <w:p w14:paraId="32118F07" w14:textId="77777777" w:rsidR="007B4161" w:rsidRPr="00FD1800" w:rsidRDefault="007B4161" w:rsidP="005348A2">
            <w:pPr>
              <w:spacing w:line="240" w:lineRule="auto"/>
              <w:rPr>
                <w:sz w:val="20"/>
              </w:rPr>
            </w:pPr>
          </w:p>
          <w:p w14:paraId="66A8BE08" w14:textId="77777777" w:rsidR="007B4161" w:rsidRPr="00FD1800" w:rsidRDefault="007B4161" w:rsidP="005348A2">
            <w:pPr>
              <w:spacing w:line="240" w:lineRule="auto"/>
              <w:rPr>
                <w:sz w:val="20"/>
              </w:rPr>
            </w:pPr>
          </w:p>
          <w:p w14:paraId="728F2579" w14:textId="77777777" w:rsidR="007B4161" w:rsidRPr="00FD1800" w:rsidRDefault="007B4161" w:rsidP="005348A2">
            <w:pPr>
              <w:spacing w:line="240" w:lineRule="auto"/>
              <w:rPr>
                <w:sz w:val="20"/>
              </w:rPr>
            </w:pPr>
          </w:p>
          <w:p w14:paraId="789D9AB9" w14:textId="77777777" w:rsidR="00745B51" w:rsidRPr="00FD1800" w:rsidRDefault="00745B51" w:rsidP="005348A2">
            <w:pPr>
              <w:spacing w:line="240" w:lineRule="auto"/>
              <w:rPr>
                <w:sz w:val="20"/>
              </w:rPr>
            </w:pPr>
          </w:p>
          <w:p w14:paraId="5145B081" w14:textId="77777777" w:rsidR="00DA1470" w:rsidRPr="00FD1800" w:rsidRDefault="00DA1470" w:rsidP="005348A2">
            <w:pPr>
              <w:spacing w:line="240" w:lineRule="auto"/>
              <w:rPr>
                <w:sz w:val="20"/>
              </w:rPr>
            </w:pPr>
          </w:p>
        </w:tc>
        <w:tc>
          <w:tcPr>
            <w:tcW w:w="1306" w:type="pct"/>
          </w:tcPr>
          <w:p w14:paraId="79912418" w14:textId="77777777" w:rsidR="007B4161" w:rsidRPr="00FD1800" w:rsidRDefault="007B4161" w:rsidP="005348A2">
            <w:pPr>
              <w:spacing w:line="240" w:lineRule="auto"/>
              <w:rPr>
                <w:sz w:val="20"/>
              </w:rPr>
            </w:pPr>
            <w:r w:rsidRPr="00FD1800">
              <w:rPr>
                <w:sz w:val="20"/>
              </w:rPr>
              <w:lastRenderedPageBreak/>
              <w:t>0390 - Concessão de bolsas, auxílios e outros mecanismos, no país e no exterior, para a formação, valorização e capacitação de recursos humanos e para promover cooperação internacional no Sistema Nacional de Pós-Graduação, em áreas de interesse nacional e regional, inclusive formação de professores, garantida equidade étnico-racial e de gênero.</w:t>
            </w:r>
          </w:p>
        </w:tc>
        <w:tc>
          <w:tcPr>
            <w:tcW w:w="1082" w:type="pct"/>
          </w:tcPr>
          <w:p w14:paraId="5022A7C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para o servidor pesquisador;</w:t>
            </w:r>
          </w:p>
          <w:p w14:paraId="5C8A547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produção científica de servidores.</w:t>
            </w:r>
          </w:p>
          <w:p w14:paraId="41D7C375" w14:textId="77777777" w:rsidR="007B4161" w:rsidRPr="00FD1800" w:rsidRDefault="007B4161" w:rsidP="005348A2">
            <w:pPr>
              <w:spacing w:line="240" w:lineRule="auto"/>
              <w:ind w:left="113"/>
              <w:rPr>
                <w:sz w:val="20"/>
              </w:rPr>
            </w:pPr>
          </w:p>
          <w:p w14:paraId="0D723201" w14:textId="77777777" w:rsidR="007B4161" w:rsidRPr="00FD1800" w:rsidRDefault="007B4161" w:rsidP="005348A2">
            <w:pPr>
              <w:spacing w:line="240" w:lineRule="auto"/>
              <w:rPr>
                <w:sz w:val="20"/>
              </w:rPr>
            </w:pPr>
          </w:p>
        </w:tc>
      </w:tr>
      <w:tr w:rsidR="007B4161" w:rsidRPr="00FD1800" w14:paraId="7A023B40" w14:textId="77777777" w:rsidTr="005348A2">
        <w:tc>
          <w:tcPr>
            <w:tcW w:w="1306" w:type="pct"/>
            <w:vMerge/>
          </w:tcPr>
          <w:p w14:paraId="028D01B0" w14:textId="77777777" w:rsidR="007B4161" w:rsidRPr="00FD1800" w:rsidRDefault="007B4161" w:rsidP="005348A2">
            <w:pPr>
              <w:spacing w:line="240" w:lineRule="auto"/>
              <w:rPr>
                <w:sz w:val="20"/>
              </w:rPr>
            </w:pPr>
          </w:p>
        </w:tc>
        <w:tc>
          <w:tcPr>
            <w:tcW w:w="1306" w:type="pct"/>
          </w:tcPr>
          <w:p w14:paraId="76866685" w14:textId="77777777" w:rsidR="007B4161" w:rsidRPr="00FD1800" w:rsidRDefault="007B4161" w:rsidP="005348A2">
            <w:pPr>
              <w:spacing w:line="240" w:lineRule="auto"/>
              <w:rPr>
                <w:sz w:val="20"/>
              </w:rPr>
            </w:pPr>
            <w:r w:rsidRPr="00FD1800">
              <w:rPr>
                <w:sz w:val="20"/>
              </w:rPr>
              <w:t>Elevar o percentual de mestres e doutores no corpo docente em efetivo exercício nas instituições de educação superior, de forma a alcançar a meta do PNE 2011-2020.</w:t>
            </w:r>
          </w:p>
        </w:tc>
        <w:tc>
          <w:tcPr>
            <w:tcW w:w="1306" w:type="pct"/>
          </w:tcPr>
          <w:p w14:paraId="1D17F541" w14:textId="77777777" w:rsidR="007B4161" w:rsidRPr="00FD1800" w:rsidRDefault="007B4161" w:rsidP="005348A2">
            <w:pPr>
              <w:spacing w:line="240" w:lineRule="auto"/>
              <w:rPr>
                <w:sz w:val="20"/>
              </w:rPr>
            </w:pPr>
            <w:r w:rsidRPr="00FD1800">
              <w:rPr>
                <w:sz w:val="20"/>
              </w:rPr>
              <w:t>0391 - Fomento ao desenvolvimento científico e tecnológico, com apoio à pesquisa, à inovação, à manutenção e promoção de mecanismos de cooperação internacional, à ampliação de programas de acesso a acervos digitais e a bases de dados.</w:t>
            </w:r>
          </w:p>
        </w:tc>
        <w:tc>
          <w:tcPr>
            <w:tcW w:w="1082" w:type="pct"/>
          </w:tcPr>
          <w:p w14:paraId="3B288F9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mestrado e doutorado;</w:t>
            </w:r>
          </w:p>
          <w:p w14:paraId="1E1A3B1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um programa de intercâmbio internacional para docentes e discentes;</w:t>
            </w:r>
          </w:p>
          <w:p w14:paraId="6F5914D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e diversificar a oferta de cursos de pós-graduação lato sensu;</w:t>
            </w:r>
          </w:p>
          <w:p w14:paraId="4781DDF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iniciação científica;</w:t>
            </w:r>
          </w:p>
          <w:p w14:paraId="5C2C2C0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o quantitativo de workshops de pesquisa, pós-graduação e inovação;</w:t>
            </w:r>
          </w:p>
          <w:p w14:paraId="25A1312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incubadoras de empresas;</w:t>
            </w:r>
          </w:p>
          <w:p w14:paraId="33E86D21"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Melhorar o acompanhamento dos egressos;</w:t>
            </w:r>
          </w:p>
          <w:p w14:paraId="76AF66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Aumentar o número de bolsas de extensão;</w:t>
            </w:r>
          </w:p>
          <w:p w14:paraId="41F847F9"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Criar um programa de Apoio ao Egresso;</w:t>
            </w:r>
          </w:p>
          <w:p w14:paraId="6CEDE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as ações de extensão no ensino Superior;</w:t>
            </w:r>
          </w:p>
          <w:p w14:paraId="7E6147D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 quantidade de projetos de pesquisa e inovação;</w:t>
            </w:r>
          </w:p>
          <w:p w14:paraId="750F009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o Núcleo de Inovação Tecnológica (NIT);</w:t>
            </w:r>
          </w:p>
          <w:p w14:paraId="5B958A5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os programas de ensino, pesquisas e extensão multi</w:t>
            </w:r>
            <w:r w:rsidR="00A4046B">
              <w:rPr>
                <w:sz w:val="20"/>
              </w:rPr>
              <w:t>campi</w:t>
            </w:r>
            <w:r w:rsidRPr="00FD1800">
              <w:rPr>
                <w:sz w:val="20"/>
              </w:rPr>
              <w:t xml:space="preserve"> e interinstitucionais;</w:t>
            </w:r>
          </w:p>
          <w:p w14:paraId="12E86F4B"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as adesões a programas de interesse coletivo.</w:t>
            </w:r>
          </w:p>
        </w:tc>
      </w:tr>
      <w:tr w:rsidR="007B4161" w:rsidRPr="00FD1800" w14:paraId="3300C12E" w14:textId="77777777" w:rsidTr="005348A2">
        <w:trPr>
          <w:trHeight w:hRule="exact" w:val="3101"/>
        </w:trPr>
        <w:tc>
          <w:tcPr>
            <w:tcW w:w="1306" w:type="pct"/>
          </w:tcPr>
          <w:p w14:paraId="42A8107E" w14:textId="77777777" w:rsidR="007B4161" w:rsidRPr="00C76C53" w:rsidRDefault="007B4161" w:rsidP="005348A2">
            <w:pPr>
              <w:spacing w:line="240" w:lineRule="auto"/>
              <w:rPr>
                <w:sz w:val="20"/>
              </w:rPr>
            </w:pPr>
            <w:r w:rsidRPr="00FD1800">
              <w:rPr>
                <w:sz w:val="20"/>
              </w:rPr>
              <w:lastRenderedPageBreak/>
              <w:t>0593 - Produzir e tornar disponíveis subsídios para orientar a formulação, a implementação e a avaliação das políticas públicas, por meio de informações estatísticas, indicadores, estudos, diagnósticos, pesquisas, exames, provas e avaliação da educação superior.</w:t>
            </w:r>
          </w:p>
        </w:tc>
        <w:tc>
          <w:tcPr>
            <w:tcW w:w="1306" w:type="pct"/>
          </w:tcPr>
          <w:p w14:paraId="448D908F" w14:textId="77777777" w:rsidR="007B4161" w:rsidRPr="00FD1800" w:rsidRDefault="007B4161" w:rsidP="005348A2">
            <w:pPr>
              <w:spacing w:line="240" w:lineRule="auto"/>
              <w:rPr>
                <w:sz w:val="20"/>
              </w:rPr>
            </w:pPr>
            <w:r w:rsidRPr="00FD1800">
              <w:rPr>
                <w:sz w:val="20"/>
              </w:rPr>
              <w:t>Aprimorar continuamente os instrumentos de avaliação da qualidade do ensino superior, inclusive pós-graduação.</w:t>
            </w:r>
          </w:p>
        </w:tc>
        <w:tc>
          <w:tcPr>
            <w:tcW w:w="1306" w:type="pct"/>
          </w:tcPr>
          <w:p w14:paraId="05EF8F2D" w14:textId="77777777" w:rsidR="007B4161" w:rsidRPr="00FD1800" w:rsidRDefault="007B4161" w:rsidP="005348A2">
            <w:pPr>
              <w:spacing w:line="240" w:lineRule="auto"/>
              <w:rPr>
                <w:sz w:val="20"/>
              </w:rPr>
            </w:pPr>
            <w:r w:rsidRPr="00FD1800">
              <w:rPr>
                <w:sz w:val="20"/>
              </w:rPr>
              <w:t>02BH - Realização de exames, provas e avaliações das instituições de educação superior, dos cursos de graduação e de pós-graduação e do desempenho acadêmico de seus estudantes, além de produção de indicadores com o propósito de constituir referencial básico para os processos relacionados aos programas e políticas da educação superior.</w:t>
            </w:r>
          </w:p>
        </w:tc>
        <w:tc>
          <w:tcPr>
            <w:tcW w:w="1082" w:type="pct"/>
          </w:tcPr>
          <w:p w14:paraId="525460E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Fazer avaliações periódicas dos projetos pedagógicos de todos os cursos;</w:t>
            </w:r>
          </w:p>
          <w:p w14:paraId="0A174B0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certificações do programa CERTIFIC;</w:t>
            </w:r>
          </w:p>
          <w:p w14:paraId="3AA6FB3A" w14:textId="77777777" w:rsidR="007B4161" w:rsidRPr="00C76C53" w:rsidRDefault="007B4161" w:rsidP="005348A2">
            <w:pPr>
              <w:pStyle w:val="PargrafodaLista"/>
              <w:numPr>
                <w:ilvl w:val="0"/>
                <w:numId w:val="2"/>
              </w:numPr>
              <w:spacing w:after="0" w:line="240" w:lineRule="auto"/>
              <w:ind w:left="396" w:hanging="396"/>
              <w:rPr>
                <w:sz w:val="20"/>
              </w:rPr>
            </w:pPr>
            <w:r w:rsidRPr="00FD1800">
              <w:rPr>
                <w:sz w:val="20"/>
              </w:rPr>
              <w:t>Avaliar o processo educacional periodicamente.</w:t>
            </w:r>
          </w:p>
        </w:tc>
      </w:tr>
      <w:tr w:rsidR="007B4161" w:rsidRPr="00FD1800" w14:paraId="11AF6783" w14:textId="77777777" w:rsidTr="005348A2">
        <w:tc>
          <w:tcPr>
            <w:tcW w:w="1306" w:type="pct"/>
          </w:tcPr>
          <w:p w14:paraId="3EFFC4C6" w14:textId="77777777" w:rsidR="007B4161" w:rsidRPr="00FD1800" w:rsidRDefault="007B4161" w:rsidP="005348A2">
            <w:pPr>
              <w:spacing w:line="240" w:lineRule="auto"/>
              <w:rPr>
                <w:sz w:val="20"/>
              </w:rPr>
            </w:pPr>
          </w:p>
        </w:tc>
        <w:tc>
          <w:tcPr>
            <w:tcW w:w="1306" w:type="pct"/>
          </w:tcPr>
          <w:p w14:paraId="752CA935" w14:textId="77777777" w:rsidR="007B4161" w:rsidRPr="00FD1800" w:rsidRDefault="007B4161" w:rsidP="005348A2">
            <w:pPr>
              <w:spacing w:line="240" w:lineRule="auto"/>
              <w:rPr>
                <w:sz w:val="20"/>
              </w:rPr>
            </w:pPr>
          </w:p>
        </w:tc>
        <w:tc>
          <w:tcPr>
            <w:tcW w:w="1306" w:type="pct"/>
          </w:tcPr>
          <w:p w14:paraId="4D6448D2" w14:textId="77777777" w:rsidR="007B4161" w:rsidRPr="00FD1800" w:rsidRDefault="007B4161" w:rsidP="005348A2">
            <w:pPr>
              <w:spacing w:line="240" w:lineRule="auto"/>
              <w:rPr>
                <w:sz w:val="20"/>
              </w:rPr>
            </w:pPr>
            <w:r w:rsidRPr="00FD1800">
              <w:rPr>
                <w:sz w:val="20"/>
              </w:rPr>
              <w:t xml:space="preserve">02BF - Coordenação, realização e disseminação de estudos e pesquisas e produção de informações a partir de levantamentos estatístico-educacionais sobre </w:t>
            </w:r>
            <w:r w:rsidR="00C76C53">
              <w:rPr>
                <w:sz w:val="20"/>
              </w:rPr>
              <w:t>a Educação Superior.</w:t>
            </w:r>
          </w:p>
        </w:tc>
        <w:tc>
          <w:tcPr>
            <w:tcW w:w="1082" w:type="pct"/>
          </w:tcPr>
          <w:p w14:paraId="1B4A6FCA" w14:textId="77777777" w:rsidR="007B4161" w:rsidRPr="00FD1800" w:rsidRDefault="007B4161" w:rsidP="005348A2">
            <w:pPr>
              <w:pStyle w:val="PargrafodaLista"/>
              <w:numPr>
                <w:ilvl w:val="0"/>
                <w:numId w:val="3"/>
              </w:numPr>
              <w:tabs>
                <w:tab w:val="left" w:pos="396"/>
              </w:tabs>
              <w:spacing w:after="0" w:line="240" w:lineRule="auto"/>
              <w:ind w:left="113" w:firstLine="0"/>
              <w:rPr>
                <w:sz w:val="20"/>
              </w:rPr>
            </w:pPr>
            <w:r w:rsidRPr="00FD1800">
              <w:rPr>
                <w:sz w:val="20"/>
              </w:rPr>
              <w:t>Apresentar informações estatísticas.</w:t>
            </w:r>
          </w:p>
        </w:tc>
      </w:tr>
    </w:tbl>
    <w:p w14:paraId="1122B8E0" w14:textId="77777777" w:rsidR="00BA72E3" w:rsidRDefault="00BA72E3" w:rsidP="002B2EEF">
      <w:pPr>
        <w:spacing w:after="0" w:line="259" w:lineRule="auto"/>
        <w:jc w:val="center"/>
        <w:rPr>
          <w:i/>
          <w:szCs w:val="24"/>
        </w:rPr>
      </w:pPr>
    </w:p>
    <w:p w14:paraId="4E4DFA50" w14:textId="77777777" w:rsidR="005348A2" w:rsidRDefault="005348A2" w:rsidP="002B2EEF">
      <w:pPr>
        <w:spacing w:after="0" w:line="259" w:lineRule="auto"/>
        <w:jc w:val="center"/>
        <w:rPr>
          <w:i/>
          <w:szCs w:val="24"/>
        </w:rPr>
      </w:pP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470"/>
        <w:gridCol w:w="3494"/>
        <w:gridCol w:w="3497"/>
        <w:gridCol w:w="3573"/>
      </w:tblGrid>
      <w:tr w:rsidR="007B4161" w:rsidRPr="00980E5A" w14:paraId="3F4C1006" w14:textId="77777777" w:rsidTr="005348A2">
        <w:trPr>
          <w:tblHeader/>
        </w:trPr>
        <w:tc>
          <w:tcPr>
            <w:tcW w:w="5000" w:type="pct"/>
            <w:gridSpan w:val="4"/>
            <w:shd w:val="clear" w:color="auto" w:fill="F2F2F2" w:themeFill="background1" w:themeFillShade="F2"/>
          </w:tcPr>
          <w:p w14:paraId="2F4D308B" w14:textId="77777777" w:rsidR="007B4161" w:rsidRPr="00980E5A" w:rsidRDefault="00BA72E3" w:rsidP="005348A2">
            <w:pPr>
              <w:tabs>
                <w:tab w:val="center" w:pos="7600"/>
                <w:tab w:val="right" w:pos="15201"/>
              </w:tabs>
              <w:spacing w:line="240" w:lineRule="auto"/>
              <w:rPr>
                <w:b/>
                <w:sz w:val="20"/>
              </w:rPr>
            </w:pPr>
            <w:r w:rsidRPr="00980E5A">
              <w:rPr>
                <w:b/>
                <w:sz w:val="20"/>
              </w:rPr>
              <w:lastRenderedPageBreak/>
              <w:tab/>
            </w:r>
            <w:r w:rsidR="007B4161" w:rsidRPr="00980E5A">
              <w:rPr>
                <w:b/>
                <w:sz w:val="20"/>
              </w:rPr>
              <w:t>PROGRAMA: 2038 - Democracia e Aperfeiçoamento da Gestão Pública</w:t>
            </w:r>
            <w:r w:rsidRPr="00980E5A">
              <w:rPr>
                <w:b/>
                <w:sz w:val="20"/>
              </w:rPr>
              <w:tab/>
            </w:r>
          </w:p>
        </w:tc>
      </w:tr>
      <w:tr w:rsidR="007B4161" w:rsidRPr="00980E5A" w14:paraId="4D43477E" w14:textId="77777777" w:rsidTr="005348A2">
        <w:trPr>
          <w:tblHeader/>
        </w:trPr>
        <w:tc>
          <w:tcPr>
            <w:tcW w:w="1236" w:type="pct"/>
            <w:shd w:val="clear" w:color="auto" w:fill="F2F2F2" w:themeFill="background1" w:themeFillShade="F2"/>
          </w:tcPr>
          <w:p w14:paraId="640F939D" w14:textId="77777777" w:rsidR="007B4161" w:rsidRPr="00980E5A" w:rsidRDefault="007B4161" w:rsidP="005348A2">
            <w:pPr>
              <w:spacing w:line="240" w:lineRule="auto"/>
              <w:jc w:val="center"/>
              <w:rPr>
                <w:b/>
                <w:sz w:val="20"/>
              </w:rPr>
            </w:pPr>
            <w:r w:rsidRPr="00980E5A">
              <w:rPr>
                <w:b/>
                <w:sz w:val="20"/>
              </w:rPr>
              <w:t>Objetivos</w:t>
            </w:r>
          </w:p>
        </w:tc>
        <w:tc>
          <w:tcPr>
            <w:tcW w:w="1245" w:type="pct"/>
            <w:shd w:val="clear" w:color="auto" w:fill="F2F2F2" w:themeFill="background1" w:themeFillShade="F2"/>
          </w:tcPr>
          <w:p w14:paraId="449EDB48" w14:textId="77777777" w:rsidR="007B4161" w:rsidRPr="00980E5A" w:rsidRDefault="007B4161" w:rsidP="005348A2">
            <w:pPr>
              <w:spacing w:line="240" w:lineRule="auto"/>
              <w:jc w:val="center"/>
              <w:rPr>
                <w:b/>
                <w:sz w:val="20"/>
              </w:rPr>
            </w:pPr>
            <w:r w:rsidRPr="00980E5A">
              <w:rPr>
                <w:b/>
                <w:sz w:val="20"/>
              </w:rPr>
              <w:t>Metas</w:t>
            </w:r>
          </w:p>
        </w:tc>
        <w:tc>
          <w:tcPr>
            <w:tcW w:w="1246" w:type="pct"/>
            <w:shd w:val="clear" w:color="auto" w:fill="F2F2F2" w:themeFill="background1" w:themeFillShade="F2"/>
          </w:tcPr>
          <w:p w14:paraId="1D4F2C8E" w14:textId="77777777" w:rsidR="007B4161" w:rsidRPr="00980E5A" w:rsidRDefault="007B4161" w:rsidP="005348A2">
            <w:pPr>
              <w:spacing w:line="240" w:lineRule="auto"/>
              <w:jc w:val="center"/>
              <w:rPr>
                <w:b/>
                <w:sz w:val="20"/>
              </w:rPr>
            </w:pPr>
            <w:r w:rsidRPr="00980E5A">
              <w:rPr>
                <w:b/>
                <w:sz w:val="20"/>
              </w:rPr>
              <w:t>Iniciativas</w:t>
            </w:r>
          </w:p>
        </w:tc>
        <w:tc>
          <w:tcPr>
            <w:tcW w:w="1273" w:type="pct"/>
            <w:shd w:val="clear" w:color="auto" w:fill="F2F2F2" w:themeFill="background1" w:themeFillShade="F2"/>
          </w:tcPr>
          <w:p w14:paraId="016CFD6F" w14:textId="77777777" w:rsidR="007B4161" w:rsidRPr="00980E5A" w:rsidRDefault="007B4161" w:rsidP="005348A2">
            <w:pPr>
              <w:spacing w:line="240" w:lineRule="auto"/>
              <w:jc w:val="center"/>
              <w:rPr>
                <w:b/>
                <w:sz w:val="20"/>
              </w:rPr>
            </w:pPr>
            <w:r w:rsidRPr="00980E5A">
              <w:rPr>
                <w:b/>
                <w:sz w:val="20"/>
              </w:rPr>
              <w:t>Objetivos PDI IFAM</w:t>
            </w:r>
          </w:p>
        </w:tc>
      </w:tr>
      <w:tr w:rsidR="007B4161" w:rsidRPr="00980E5A" w14:paraId="5C54E05C" w14:textId="77777777" w:rsidTr="005348A2">
        <w:tc>
          <w:tcPr>
            <w:tcW w:w="1236" w:type="pct"/>
            <w:vMerge w:val="restart"/>
          </w:tcPr>
          <w:p w14:paraId="291A8125" w14:textId="77777777" w:rsidR="007B4161" w:rsidRPr="00980E5A" w:rsidRDefault="007B4161" w:rsidP="005348A2">
            <w:pPr>
              <w:spacing w:line="240" w:lineRule="auto"/>
              <w:rPr>
                <w:sz w:val="20"/>
              </w:rPr>
            </w:pPr>
            <w:r w:rsidRPr="00980E5A">
              <w:rPr>
                <w:sz w:val="20"/>
              </w:rPr>
              <w:t>0605 - Ampliar a oferta de serviços públicos de excelência ao cidadão, às empresas e às demais organizações da sociedade, mediante a melhoria dos marcos legais, dos processos de trabalho e da tecnologia da informação.</w:t>
            </w:r>
          </w:p>
          <w:p w14:paraId="78D93B9C" w14:textId="77777777" w:rsidR="007B4161" w:rsidRPr="00980E5A" w:rsidRDefault="007B4161" w:rsidP="005348A2">
            <w:pPr>
              <w:spacing w:line="240" w:lineRule="auto"/>
              <w:rPr>
                <w:sz w:val="20"/>
              </w:rPr>
            </w:pPr>
          </w:p>
          <w:p w14:paraId="40D0C157" w14:textId="77777777" w:rsidR="007B4161" w:rsidRPr="00980E5A" w:rsidRDefault="007B4161" w:rsidP="005348A2">
            <w:pPr>
              <w:spacing w:line="240" w:lineRule="auto"/>
              <w:rPr>
                <w:sz w:val="20"/>
              </w:rPr>
            </w:pPr>
          </w:p>
          <w:p w14:paraId="2395EF37" w14:textId="77777777" w:rsidR="007B4161" w:rsidRPr="00980E5A" w:rsidRDefault="007B4161" w:rsidP="005348A2">
            <w:pPr>
              <w:spacing w:line="240" w:lineRule="auto"/>
              <w:rPr>
                <w:sz w:val="20"/>
              </w:rPr>
            </w:pPr>
          </w:p>
          <w:p w14:paraId="4A06C4D5" w14:textId="77777777" w:rsidR="007B4161" w:rsidRPr="00980E5A" w:rsidRDefault="007B4161" w:rsidP="005348A2">
            <w:pPr>
              <w:spacing w:line="240" w:lineRule="auto"/>
              <w:rPr>
                <w:sz w:val="20"/>
              </w:rPr>
            </w:pPr>
          </w:p>
          <w:p w14:paraId="00B9ED89" w14:textId="77777777" w:rsidR="007B4161" w:rsidRPr="00980E5A" w:rsidRDefault="007B4161" w:rsidP="005348A2">
            <w:pPr>
              <w:spacing w:line="240" w:lineRule="auto"/>
              <w:rPr>
                <w:sz w:val="20"/>
              </w:rPr>
            </w:pPr>
          </w:p>
          <w:p w14:paraId="77DA3F30" w14:textId="77777777" w:rsidR="007B4161" w:rsidRPr="00980E5A" w:rsidRDefault="007B4161" w:rsidP="005348A2">
            <w:pPr>
              <w:spacing w:line="240" w:lineRule="auto"/>
              <w:rPr>
                <w:sz w:val="20"/>
              </w:rPr>
            </w:pPr>
          </w:p>
          <w:p w14:paraId="0AB70AE7" w14:textId="77777777" w:rsidR="007B4161" w:rsidRPr="00980E5A" w:rsidRDefault="007B4161" w:rsidP="005348A2">
            <w:pPr>
              <w:spacing w:line="240" w:lineRule="auto"/>
              <w:rPr>
                <w:sz w:val="20"/>
              </w:rPr>
            </w:pPr>
          </w:p>
          <w:p w14:paraId="2B2A05AE" w14:textId="77777777" w:rsidR="007B4161" w:rsidRPr="00980E5A" w:rsidRDefault="007B4161" w:rsidP="005348A2">
            <w:pPr>
              <w:spacing w:line="240" w:lineRule="auto"/>
              <w:rPr>
                <w:sz w:val="20"/>
              </w:rPr>
            </w:pPr>
          </w:p>
          <w:p w14:paraId="06289BD0" w14:textId="77777777" w:rsidR="007B4161" w:rsidRPr="00980E5A" w:rsidRDefault="007B4161" w:rsidP="005348A2">
            <w:pPr>
              <w:spacing w:line="240" w:lineRule="auto"/>
              <w:rPr>
                <w:sz w:val="20"/>
              </w:rPr>
            </w:pPr>
          </w:p>
          <w:p w14:paraId="5EEE257F" w14:textId="77777777" w:rsidR="007B4161" w:rsidRPr="00980E5A" w:rsidRDefault="007B4161" w:rsidP="005348A2">
            <w:pPr>
              <w:spacing w:line="240" w:lineRule="auto"/>
              <w:rPr>
                <w:sz w:val="20"/>
              </w:rPr>
            </w:pPr>
          </w:p>
        </w:tc>
        <w:tc>
          <w:tcPr>
            <w:tcW w:w="1245" w:type="pct"/>
          </w:tcPr>
          <w:p w14:paraId="7121560C" w14:textId="77777777" w:rsidR="007B4161" w:rsidRDefault="007B4161" w:rsidP="005348A2">
            <w:pPr>
              <w:spacing w:line="240" w:lineRule="auto"/>
              <w:rPr>
                <w:sz w:val="20"/>
              </w:rPr>
            </w:pPr>
            <w:r w:rsidRPr="00980E5A">
              <w:rPr>
                <w:sz w:val="20"/>
              </w:rPr>
              <w:lastRenderedPageBreak/>
              <w:t>Buscar a resolutividade das demandas encaminhadas pelos cidadãos às ouvidorias dos órgãos e entidades públicos.</w:t>
            </w:r>
          </w:p>
          <w:p w14:paraId="26EEED31" w14:textId="77777777" w:rsidR="00C76C53" w:rsidRPr="00980E5A" w:rsidRDefault="00C76C53" w:rsidP="005348A2">
            <w:pPr>
              <w:spacing w:line="240" w:lineRule="auto"/>
              <w:rPr>
                <w:sz w:val="20"/>
              </w:rPr>
            </w:pPr>
          </w:p>
        </w:tc>
        <w:tc>
          <w:tcPr>
            <w:tcW w:w="1246" w:type="pct"/>
          </w:tcPr>
          <w:p w14:paraId="370E3AC2" w14:textId="77777777" w:rsidR="007B4161" w:rsidRPr="00980E5A" w:rsidRDefault="007B4161" w:rsidP="005348A2">
            <w:pPr>
              <w:spacing w:line="240" w:lineRule="auto"/>
              <w:rPr>
                <w:sz w:val="20"/>
              </w:rPr>
            </w:pPr>
            <w:r w:rsidRPr="00980E5A">
              <w:rPr>
                <w:sz w:val="20"/>
              </w:rPr>
              <w:t>02CZ - Implementação de Política Nacional de Atendimento ao Cidadão.</w:t>
            </w:r>
          </w:p>
        </w:tc>
        <w:tc>
          <w:tcPr>
            <w:tcW w:w="1273" w:type="pct"/>
          </w:tcPr>
          <w:p w14:paraId="37F0E2AB"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Criar o observatório institucional sobre educação e trabalho;</w:t>
            </w:r>
          </w:p>
          <w:p w14:paraId="2F348AD2"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projetos ação social.</w:t>
            </w:r>
          </w:p>
          <w:p w14:paraId="0DBE65D2" w14:textId="77777777" w:rsidR="007B4161" w:rsidRPr="00980E5A" w:rsidRDefault="007B4161" w:rsidP="005348A2">
            <w:pPr>
              <w:spacing w:line="240" w:lineRule="auto"/>
              <w:ind w:left="396"/>
              <w:rPr>
                <w:sz w:val="20"/>
              </w:rPr>
            </w:pPr>
          </w:p>
        </w:tc>
      </w:tr>
      <w:tr w:rsidR="007B4161" w:rsidRPr="00980E5A" w14:paraId="466EB0CC" w14:textId="77777777" w:rsidTr="005348A2">
        <w:tc>
          <w:tcPr>
            <w:tcW w:w="1236" w:type="pct"/>
            <w:vMerge/>
          </w:tcPr>
          <w:p w14:paraId="3F3016AB" w14:textId="77777777" w:rsidR="007B4161" w:rsidRPr="00980E5A" w:rsidRDefault="007B4161" w:rsidP="005348A2">
            <w:pPr>
              <w:spacing w:line="240" w:lineRule="auto"/>
              <w:rPr>
                <w:sz w:val="20"/>
              </w:rPr>
            </w:pPr>
          </w:p>
        </w:tc>
        <w:tc>
          <w:tcPr>
            <w:tcW w:w="1245" w:type="pct"/>
          </w:tcPr>
          <w:p w14:paraId="32E27184" w14:textId="77777777" w:rsidR="007B4161" w:rsidRPr="00980E5A" w:rsidRDefault="007B4161" w:rsidP="005348A2">
            <w:pPr>
              <w:spacing w:line="240" w:lineRule="auto"/>
              <w:rPr>
                <w:sz w:val="20"/>
              </w:rPr>
            </w:pPr>
            <w:r w:rsidRPr="00980E5A">
              <w:rPr>
                <w:sz w:val="20"/>
              </w:rPr>
              <w:t>Implementar e disponibilizar a Agenda Brasil Digital de Governo Eletrônico à sociedade.</w:t>
            </w:r>
          </w:p>
        </w:tc>
        <w:tc>
          <w:tcPr>
            <w:tcW w:w="1246" w:type="pct"/>
          </w:tcPr>
          <w:p w14:paraId="3429B529" w14:textId="77777777" w:rsidR="007B4161" w:rsidRPr="00980E5A" w:rsidRDefault="007B4161" w:rsidP="005348A2">
            <w:pPr>
              <w:spacing w:line="240" w:lineRule="auto"/>
              <w:rPr>
                <w:sz w:val="20"/>
              </w:rPr>
            </w:pPr>
            <w:r w:rsidRPr="00980E5A">
              <w:rPr>
                <w:sz w:val="20"/>
              </w:rPr>
              <w:t>02D0 - Implementação de ações para melhorar o ambiente de negócios e o atendimento às empresas e às demais organizações da sociedade civil.</w:t>
            </w:r>
          </w:p>
        </w:tc>
        <w:tc>
          <w:tcPr>
            <w:tcW w:w="1273" w:type="pct"/>
          </w:tcPr>
          <w:p w14:paraId="3F17C86D"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 xml:space="preserve">Aumentar a quantidade de voluntários junto aos novos </w:t>
            </w:r>
            <w:r w:rsidR="00A4046B">
              <w:rPr>
                <w:sz w:val="20"/>
              </w:rPr>
              <w:t>campi</w:t>
            </w:r>
            <w:r w:rsidRPr="00980E5A">
              <w:rPr>
                <w:sz w:val="20"/>
              </w:rPr>
              <w:t>;</w:t>
            </w:r>
          </w:p>
          <w:p w14:paraId="0E70D1F8"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de incubadoras de empresas;</w:t>
            </w:r>
          </w:p>
          <w:p w14:paraId="1933DECE" w14:textId="77777777" w:rsidR="007B4161" w:rsidRPr="00980E5A" w:rsidRDefault="007B4161" w:rsidP="005348A2">
            <w:pPr>
              <w:numPr>
                <w:ilvl w:val="0"/>
                <w:numId w:val="2"/>
              </w:numPr>
              <w:spacing w:after="0" w:line="240" w:lineRule="auto"/>
              <w:ind w:left="396" w:hanging="396"/>
              <w:rPr>
                <w:sz w:val="20"/>
              </w:rPr>
            </w:pPr>
            <w:r w:rsidRPr="00980E5A">
              <w:rPr>
                <w:sz w:val="20"/>
              </w:rPr>
              <w:t>Institucionalizar o Programa de Assistência Comunitária;</w:t>
            </w:r>
          </w:p>
          <w:p w14:paraId="75F731CA" w14:textId="77777777" w:rsidR="007B4161" w:rsidRPr="00980E5A" w:rsidRDefault="007B4161" w:rsidP="005348A2">
            <w:pPr>
              <w:numPr>
                <w:ilvl w:val="0"/>
                <w:numId w:val="2"/>
              </w:numPr>
              <w:spacing w:after="0" w:line="240" w:lineRule="auto"/>
              <w:ind w:left="396" w:hanging="396"/>
              <w:rPr>
                <w:sz w:val="20"/>
              </w:rPr>
            </w:pPr>
            <w:r w:rsidRPr="00980E5A">
              <w:rPr>
                <w:sz w:val="20"/>
              </w:rPr>
              <w:t>Ampliar parceria com Superintendência da Zona Franca de Manaus (SUFRAMA);</w:t>
            </w:r>
          </w:p>
          <w:p w14:paraId="273E11FD"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marketing institucional;</w:t>
            </w:r>
          </w:p>
          <w:p w14:paraId="1344D747"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endomarketing institucional.</w:t>
            </w:r>
          </w:p>
          <w:p w14:paraId="53037364" w14:textId="77777777" w:rsidR="007B4161" w:rsidRPr="00980E5A" w:rsidRDefault="007B4161" w:rsidP="005348A2">
            <w:pPr>
              <w:spacing w:line="240" w:lineRule="auto"/>
              <w:ind w:left="396"/>
              <w:rPr>
                <w:sz w:val="20"/>
              </w:rPr>
            </w:pPr>
          </w:p>
        </w:tc>
      </w:tr>
      <w:tr w:rsidR="007B4161" w:rsidRPr="00980E5A" w14:paraId="0E0E50CA" w14:textId="77777777" w:rsidTr="005348A2">
        <w:trPr>
          <w:trHeight w:val="1012"/>
        </w:trPr>
        <w:tc>
          <w:tcPr>
            <w:tcW w:w="1236" w:type="pct"/>
            <w:vMerge/>
          </w:tcPr>
          <w:p w14:paraId="1F816A69" w14:textId="77777777" w:rsidR="007B4161" w:rsidRPr="00980E5A" w:rsidRDefault="007B4161" w:rsidP="005348A2">
            <w:pPr>
              <w:spacing w:line="240" w:lineRule="auto"/>
              <w:rPr>
                <w:sz w:val="20"/>
              </w:rPr>
            </w:pPr>
          </w:p>
        </w:tc>
        <w:tc>
          <w:tcPr>
            <w:tcW w:w="1245" w:type="pct"/>
          </w:tcPr>
          <w:p w14:paraId="42DC11FD" w14:textId="77777777" w:rsidR="007B4161" w:rsidRPr="00980E5A" w:rsidRDefault="007B4161" w:rsidP="005348A2">
            <w:pPr>
              <w:spacing w:line="240" w:lineRule="auto"/>
              <w:rPr>
                <w:sz w:val="20"/>
              </w:rPr>
            </w:pPr>
            <w:r w:rsidRPr="00980E5A">
              <w:rPr>
                <w:sz w:val="20"/>
              </w:rPr>
              <w:t>Implementar Modelo de Acessibilidade de Governo Eletrônico (e-MAG) nos sítios governamentais.</w:t>
            </w:r>
          </w:p>
        </w:tc>
        <w:tc>
          <w:tcPr>
            <w:tcW w:w="1246" w:type="pct"/>
          </w:tcPr>
          <w:p w14:paraId="0FAAFA91" w14:textId="77777777" w:rsidR="007B4161" w:rsidRPr="00980E5A" w:rsidRDefault="007B4161" w:rsidP="005348A2">
            <w:pPr>
              <w:spacing w:line="240" w:lineRule="auto"/>
              <w:rPr>
                <w:sz w:val="20"/>
              </w:rPr>
            </w:pPr>
            <w:r w:rsidRPr="00980E5A">
              <w:rPr>
                <w:sz w:val="20"/>
              </w:rPr>
              <w:t>02D1 - Aperfeiçoamento e ampliação dos serviços eletrônicos disponibilizados à sociedade (E-Gov).</w:t>
            </w:r>
          </w:p>
          <w:p w14:paraId="2D5B567B" w14:textId="77777777" w:rsidR="007B4161" w:rsidRPr="00980E5A" w:rsidRDefault="007B4161" w:rsidP="005348A2">
            <w:pPr>
              <w:spacing w:line="240" w:lineRule="auto"/>
              <w:rPr>
                <w:sz w:val="20"/>
              </w:rPr>
            </w:pPr>
          </w:p>
        </w:tc>
        <w:tc>
          <w:tcPr>
            <w:tcW w:w="1273" w:type="pct"/>
          </w:tcPr>
          <w:p w14:paraId="2411834D" w14:textId="77777777" w:rsidR="007B4161" w:rsidRPr="00980E5A" w:rsidRDefault="007B4161" w:rsidP="005348A2">
            <w:pPr>
              <w:numPr>
                <w:ilvl w:val="0"/>
                <w:numId w:val="2"/>
              </w:numPr>
              <w:spacing w:after="0" w:line="240" w:lineRule="auto"/>
              <w:ind w:left="396" w:hanging="396"/>
              <w:rPr>
                <w:sz w:val="20"/>
              </w:rPr>
            </w:pPr>
            <w:r w:rsidRPr="00980E5A">
              <w:rPr>
                <w:sz w:val="20"/>
              </w:rPr>
              <w:t>Criar rádio via internet.</w:t>
            </w:r>
          </w:p>
          <w:p w14:paraId="4EE6F9E9" w14:textId="77777777" w:rsidR="007B4161" w:rsidRPr="00980E5A" w:rsidRDefault="007B4161" w:rsidP="005348A2">
            <w:pPr>
              <w:spacing w:line="240" w:lineRule="auto"/>
              <w:rPr>
                <w:sz w:val="20"/>
              </w:rPr>
            </w:pPr>
          </w:p>
        </w:tc>
      </w:tr>
      <w:tr w:rsidR="007B4161" w:rsidRPr="00980E5A" w14:paraId="4D929535" w14:textId="77777777" w:rsidTr="005348A2">
        <w:tc>
          <w:tcPr>
            <w:tcW w:w="1236" w:type="pct"/>
            <w:vMerge/>
          </w:tcPr>
          <w:p w14:paraId="563E137F" w14:textId="77777777" w:rsidR="007B4161" w:rsidRPr="00980E5A" w:rsidRDefault="007B4161" w:rsidP="005348A2">
            <w:pPr>
              <w:spacing w:line="240" w:lineRule="auto"/>
              <w:rPr>
                <w:sz w:val="20"/>
              </w:rPr>
            </w:pPr>
          </w:p>
        </w:tc>
        <w:tc>
          <w:tcPr>
            <w:tcW w:w="1245" w:type="pct"/>
          </w:tcPr>
          <w:p w14:paraId="267EDF3B" w14:textId="77777777" w:rsidR="007B4161" w:rsidRPr="00980E5A" w:rsidRDefault="007B4161" w:rsidP="005348A2">
            <w:pPr>
              <w:spacing w:line="240" w:lineRule="auto"/>
              <w:rPr>
                <w:sz w:val="20"/>
              </w:rPr>
            </w:pPr>
            <w:r w:rsidRPr="00980E5A">
              <w:rPr>
                <w:sz w:val="20"/>
              </w:rPr>
              <w:t>Melhorar a qualidade do atendimento ao cidadão.</w:t>
            </w:r>
          </w:p>
        </w:tc>
        <w:tc>
          <w:tcPr>
            <w:tcW w:w="1246" w:type="pct"/>
          </w:tcPr>
          <w:p w14:paraId="6C46AA14" w14:textId="77777777" w:rsidR="007B4161" w:rsidRPr="00980E5A" w:rsidRDefault="007B4161" w:rsidP="005348A2">
            <w:pPr>
              <w:spacing w:line="240" w:lineRule="auto"/>
              <w:rPr>
                <w:sz w:val="20"/>
              </w:rPr>
            </w:pPr>
            <w:r w:rsidRPr="00980E5A">
              <w:rPr>
                <w:sz w:val="20"/>
              </w:rPr>
              <w:t>02D3 - Implementação do Sistema de Ouvidorias do Poder Executivo Federal.</w:t>
            </w:r>
          </w:p>
        </w:tc>
        <w:tc>
          <w:tcPr>
            <w:tcW w:w="1273" w:type="pct"/>
          </w:tcPr>
          <w:p w14:paraId="6DF7C4B0" w14:textId="77777777" w:rsidR="007B4161" w:rsidRPr="00980E5A" w:rsidRDefault="007B4161" w:rsidP="005348A2">
            <w:pPr>
              <w:numPr>
                <w:ilvl w:val="0"/>
                <w:numId w:val="2"/>
              </w:numPr>
              <w:spacing w:after="0" w:line="240" w:lineRule="auto"/>
              <w:ind w:left="396" w:hanging="396"/>
              <w:rPr>
                <w:sz w:val="20"/>
              </w:rPr>
            </w:pPr>
            <w:r w:rsidRPr="00980E5A">
              <w:rPr>
                <w:sz w:val="20"/>
              </w:rPr>
              <w:t>Aumentar a participação da sociedade civil na Escola Cidadã;</w:t>
            </w:r>
          </w:p>
          <w:p w14:paraId="554184DA" w14:textId="77777777" w:rsidR="007B4161" w:rsidRPr="00980E5A" w:rsidRDefault="007B4161" w:rsidP="005348A2">
            <w:pPr>
              <w:numPr>
                <w:ilvl w:val="0"/>
                <w:numId w:val="2"/>
              </w:numPr>
              <w:spacing w:after="0" w:line="240" w:lineRule="auto"/>
              <w:ind w:left="396" w:hanging="396"/>
              <w:rPr>
                <w:sz w:val="20"/>
              </w:rPr>
            </w:pPr>
            <w:r w:rsidRPr="00980E5A">
              <w:rPr>
                <w:sz w:val="20"/>
              </w:rPr>
              <w:t>Ampliar e diversificar ações de Responsabilidade Social.</w:t>
            </w:r>
          </w:p>
        </w:tc>
      </w:tr>
      <w:tr w:rsidR="007B4161" w:rsidRPr="00980E5A" w14:paraId="2C7818D4" w14:textId="77777777" w:rsidTr="005348A2">
        <w:tc>
          <w:tcPr>
            <w:tcW w:w="1236" w:type="pct"/>
            <w:vMerge w:val="restart"/>
          </w:tcPr>
          <w:p w14:paraId="0B72EF52" w14:textId="77777777" w:rsidR="007B4161" w:rsidRPr="00980E5A" w:rsidRDefault="007B4161" w:rsidP="005348A2">
            <w:pPr>
              <w:spacing w:line="240" w:lineRule="auto"/>
              <w:rPr>
                <w:sz w:val="20"/>
              </w:rPr>
            </w:pPr>
            <w:r w:rsidRPr="00980E5A">
              <w:rPr>
                <w:sz w:val="20"/>
              </w:rPr>
              <w:t>0606 - Aperfeiçoar a gestão de pessoas na administração pública federal, orientada por competências e pela democratização das relações de trabalho, visando aumentar a capacidade do governo na implementação de políticas públicas.</w:t>
            </w:r>
          </w:p>
        </w:tc>
        <w:tc>
          <w:tcPr>
            <w:tcW w:w="1245" w:type="pct"/>
          </w:tcPr>
          <w:p w14:paraId="5353C0D4" w14:textId="77777777" w:rsidR="007B4161" w:rsidRPr="00980E5A" w:rsidRDefault="007B4161" w:rsidP="005348A2">
            <w:pPr>
              <w:spacing w:line="240" w:lineRule="auto"/>
              <w:rPr>
                <w:sz w:val="20"/>
              </w:rPr>
            </w:pPr>
            <w:r w:rsidRPr="00980E5A">
              <w:rPr>
                <w:sz w:val="20"/>
              </w:rPr>
              <w:t>Aperfeiçoar o planejamento e a gestão da força de trabalho do Poder Executivo Federal.</w:t>
            </w:r>
          </w:p>
        </w:tc>
        <w:tc>
          <w:tcPr>
            <w:tcW w:w="1246" w:type="pct"/>
          </w:tcPr>
          <w:p w14:paraId="4F196D04" w14:textId="77777777" w:rsidR="007B4161" w:rsidRPr="00980E5A" w:rsidRDefault="007B4161" w:rsidP="005348A2">
            <w:pPr>
              <w:spacing w:line="240" w:lineRule="auto"/>
              <w:rPr>
                <w:sz w:val="20"/>
              </w:rPr>
            </w:pPr>
            <w:r w:rsidRPr="00980E5A">
              <w:rPr>
                <w:sz w:val="20"/>
              </w:rPr>
              <w:t>02D4 - Aperfeiçoamento do planejamento, da organização, do dimensionamento e da gestão da força de trabalho, considerando perspectivas de médio e longo prazo.</w:t>
            </w:r>
          </w:p>
          <w:p w14:paraId="1D7810CA" w14:textId="77777777" w:rsidR="007B4161" w:rsidRPr="00980E5A" w:rsidRDefault="007B4161" w:rsidP="005348A2">
            <w:pPr>
              <w:spacing w:line="240" w:lineRule="auto"/>
              <w:rPr>
                <w:sz w:val="20"/>
              </w:rPr>
            </w:pPr>
          </w:p>
        </w:tc>
        <w:tc>
          <w:tcPr>
            <w:tcW w:w="1273" w:type="pct"/>
            <w:vMerge w:val="restart"/>
          </w:tcPr>
          <w:p w14:paraId="2228E329"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eficiência institucional;</w:t>
            </w:r>
          </w:p>
          <w:p w14:paraId="159F6434"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eficácia institucional;</w:t>
            </w:r>
          </w:p>
          <w:p w14:paraId="1ED3DD3C" w14:textId="77777777" w:rsidR="007B4161" w:rsidRPr="00980E5A" w:rsidRDefault="007B4161" w:rsidP="005348A2">
            <w:pPr>
              <w:numPr>
                <w:ilvl w:val="0"/>
                <w:numId w:val="2"/>
              </w:numPr>
              <w:spacing w:after="0" w:line="240" w:lineRule="auto"/>
              <w:ind w:left="396" w:hanging="396"/>
              <w:rPr>
                <w:sz w:val="20"/>
              </w:rPr>
            </w:pPr>
            <w:r w:rsidRPr="00980E5A">
              <w:rPr>
                <w:sz w:val="20"/>
              </w:rPr>
              <w:t>Implantar um programa de gerenciamento acadêmico com fornecimento de informações ao MEC/SETEC.</w:t>
            </w:r>
          </w:p>
          <w:p w14:paraId="40DAFF11" w14:textId="77777777" w:rsidR="007B4161" w:rsidRPr="00980E5A" w:rsidRDefault="007B4161" w:rsidP="005348A2">
            <w:pPr>
              <w:pStyle w:val="PargrafodaLista"/>
              <w:spacing w:line="240" w:lineRule="auto"/>
              <w:ind w:left="396"/>
              <w:rPr>
                <w:sz w:val="20"/>
              </w:rPr>
            </w:pPr>
          </w:p>
        </w:tc>
      </w:tr>
      <w:tr w:rsidR="007B4161" w:rsidRPr="00980E5A" w14:paraId="5C0D8A3A" w14:textId="77777777" w:rsidTr="005348A2">
        <w:tc>
          <w:tcPr>
            <w:tcW w:w="1236" w:type="pct"/>
            <w:vMerge/>
          </w:tcPr>
          <w:p w14:paraId="165D34D7" w14:textId="77777777" w:rsidR="007B4161" w:rsidRPr="00980E5A" w:rsidRDefault="007B4161" w:rsidP="005348A2">
            <w:pPr>
              <w:spacing w:line="240" w:lineRule="auto"/>
              <w:rPr>
                <w:sz w:val="20"/>
              </w:rPr>
            </w:pPr>
          </w:p>
        </w:tc>
        <w:tc>
          <w:tcPr>
            <w:tcW w:w="1245" w:type="pct"/>
          </w:tcPr>
          <w:p w14:paraId="10C0DBF3" w14:textId="77777777" w:rsidR="007B4161" w:rsidRPr="00980E5A" w:rsidRDefault="007B4161" w:rsidP="005348A2">
            <w:pPr>
              <w:spacing w:line="240" w:lineRule="auto"/>
              <w:rPr>
                <w:sz w:val="20"/>
              </w:rPr>
            </w:pPr>
            <w:r w:rsidRPr="00980E5A">
              <w:rPr>
                <w:sz w:val="20"/>
              </w:rPr>
              <w:t>Democratizar as relações de trabalho do âmbito da Administração Pública Federal.</w:t>
            </w:r>
          </w:p>
        </w:tc>
        <w:tc>
          <w:tcPr>
            <w:tcW w:w="1246" w:type="pct"/>
          </w:tcPr>
          <w:p w14:paraId="51C2A376" w14:textId="77777777" w:rsidR="007B4161" w:rsidRPr="00980E5A" w:rsidRDefault="007B4161" w:rsidP="005348A2">
            <w:pPr>
              <w:spacing w:line="240" w:lineRule="auto"/>
              <w:rPr>
                <w:sz w:val="20"/>
              </w:rPr>
            </w:pPr>
            <w:r w:rsidRPr="00980E5A">
              <w:rPr>
                <w:sz w:val="20"/>
              </w:rPr>
              <w:t>02D5 - Desenvolvimento das políticas de atenção à saúde e segurança do trabalho e de previdência dos servidores públicos.</w:t>
            </w:r>
          </w:p>
          <w:p w14:paraId="3305C9D3" w14:textId="77777777" w:rsidR="007B4161" w:rsidRPr="00980E5A" w:rsidRDefault="007B4161" w:rsidP="005348A2">
            <w:pPr>
              <w:spacing w:line="240" w:lineRule="auto"/>
              <w:rPr>
                <w:sz w:val="20"/>
              </w:rPr>
            </w:pPr>
          </w:p>
        </w:tc>
        <w:tc>
          <w:tcPr>
            <w:tcW w:w="1273" w:type="pct"/>
            <w:vMerge/>
          </w:tcPr>
          <w:p w14:paraId="001C62F9" w14:textId="77777777" w:rsidR="007B4161" w:rsidRPr="00980E5A" w:rsidRDefault="007B4161" w:rsidP="005348A2">
            <w:pPr>
              <w:pStyle w:val="PargrafodaLista"/>
              <w:spacing w:line="240" w:lineRule="auto"/>
              <w:ind w:left="0"/>
              <w:rPr>
                <w:sz w:val="20"/>
              </w:rPr>
            </w:pPr>
          </w:p>
        </w:tc>
      </w:tr>
      <w:tr w:rsidR="007B4161" w:rsidRPr="00980E5A" w14:paraId="359219CE" w14:textId="77777777" w:rsidTr="005348A2">
        <w:tc>
          <w:tcPr>
            <w:tcW w:w="1236" w:type="pct"/>
            <w:vMerge/>
          </w:tcPr>
          <w:p w14:paraId="0E7CAD83" w14:textId="77777777" w:rsidR="007B4161" w:rsidRPr="00980E5A" w:rsidRDefault="007B4161" w:rsidP="005348A2">
            <w:pPr>
              <w:spacing w:line="240" w:lineRule="auto"/>
              <w:rPr>
                <w:sz w:val="20"/>
              </w:rPr>
            </w:pPr>
          </w:p>
        </w:tc>
        <w:tc>
          <w:tcPr>
            <w:tcW w:w="1245" w:type="pct"/>
          </w:tcPr>
          <w:p w14:paraId="601945AB" w14:textId="77777777" w:rsidR="007B4161" w:rsidRPr="00980E5A" w:rsidRDefault="007B4161" w:rsidP="005348A2">
            <w:pPr>
              <w:spacing w:line="240" w:lineRule="auto"/>
              <w:rPr>
                <w:sz w:val="20"/>
              </w:rPr>
            </w:pPr>
            <w:r w:rsidRPr="00980E5A">
              <w:rPr>
                <w:sz w:val="20"/>
              </w:rPr>
              <w:t>Fomentar inovações de gestão no âmbito da Administração Pública Federal.</w:t>
            </w:r>
          </w:p>
        </w:tc>
        <w:tc>
          <w:tcPr>
            <w:tcW w:w="1246" w:type="pct"/>
          </w:tcPr>
          <w:p w14:paraId="44928B1C" w14:textId="77777777" w:rsidR="007B4161" w:rsidRPr="00980E5A" w:rsidRDefault="007B4161" w:rsidP="005348A2">
            <w:pPr>
              <w:spacing w:line="240" w:lineRule="auto"/>
              <w:rPr>
                <w:sz w:val="20"/>
              </w:rPr>
            </w:pPr>
            <w:r w:rsidRPr="00980E5A">
              <w:rPr>
                <w:sz w:val="20"/>
              </w:rPr>
              <w:t>029M - Aperfeiçoamento da gestão de processos e dos mecanismos para indução e fomento de melhorias e inovações na gestão na Administração Pública Federal.</w:t>
            </w:r>
          </w:p>
        </w:tc>
        <w:tc>
          <w:tcPr>
            <w:tcW w:w="1273" w:type="pct"/>
            <w:vMerge/>
          </w:tcPr>
          <w:p w14:paraId="44EF90C8" w14:textId="77777777" w:rsidR="007B4161" w:rsidRPr="00980E5A" w:rsidRDefault="007B4161" w:rsidP="005348A2">
            <w:pPr>
              <w:pStyle w:val="PargrafodaLista"/>
              <w:spacing w:line="240" w:lineRule="auto"/>
              <w:ind w:left="0"/>
              <w:rPr>
                <w:sz w:val="20"/>
              </w:rPr>
            </w:pPr>
          </w:p>
        </w:tc>
      </w:tr>
      <w:tr w:rsidR="007B4161" w:rsidRPr="00980E5A" w14:paraId="7DB66499" w14:textId="77777777" w:rsidTr="005348A2">
        <w:tc>
          <w:tcPr>
            <w:tcW w:w="1236" w:type="pct"/>
            <w:vMerge/>
          </w:tcPr>
          <w:p w14:paraId="40F4C2D0" w14:textId="77777777" w:rsidR="007B4161" w:rsidRPr="00980E5A" w:rsidRDefault="007B4161" w:rsidP="005348A2">
            <w:pPr>
              <w:spacing w:line="240" w:lineRule="auto"/>
              <w:rPr>
                <w:sz w:val="20"/>
              </w:rPr>
            </w:pPr>
          </w:p>
        </w:tc>
        <w:tc>
          <w:tcPr>
            <w:tcW w:w="1245" w:type="pct"/>
          </w:tcPr>
          <w:p w14:paraId="08E26A47" w14:textId="77777777" w:rsidR="007B4161" w:rsidRPr="00980E5A" w:rsidRDefault="007B4161" w:rsidP="005348A2">
            <w:pPr>
              <w:spacing w:line="240" w:lineRule="auto"/>
              <w:rPr>
                <w:sz w:val="20"/>
              </w:rPr>
            </w:pPr>
            <w:r w:rsidRPr="00980E5A">
              <w:rPr>
                <w:sz w:val="20"/>
              </w:rPr>
              <w:t>Fortalecer a gestão por resultados e a capacidade institucional dos órgãos e entidades da Administração Pública Federal.</w:t>
            </w:r>
          </w:p>
          <w:p w14:paraId="7113C88F" w14:textId="77777777" w:rsidR="007B4161" w:rsidRPr="00980E5A" w:rsidRDefault="007B4161" w:rsidP="005348A2">
            <w:pPr>
              <w:spacing w:line="240" w:lineRule="auto"/>
              <w:rPr>
                <w:sz w:val="20"/>
              </w:rPr>
            </w:pPr>
          </w:p>
        </w:tc>
        <w:tc>
          <w:tcPr>
            <w:tcW w:w="1246" w:type="pct"/>
          </w:tcPr>
          <w:p w14:paraId="1F01FA95" w14:textId="77777777" w:rsidR="007B4161" w:rsidRPr="00980E5A" w:rsidRDefault="007B4161" w:rsidP="005348A2">
            <w:pPr>
              <w:spacing w:line="240" w:lineRule="auto"/>
              <w:rPr>
                <w:sz w:val="20"/>
              </w:rPr>
            </w:pPr>
            <w:r w:rsidRPr="00980E5A">
              <w:rPr>
                <w:sz w:val="20"/>
              </w:rPr>
              <w:t>02D6 - Implementação de política de desenvolvimento de pessoas na Administração Pública Federal.</w:t>
            </w:r>
          </w:p>
        </w:tc>
        <w:tc>
          <w:tcPr>
            <w:tcW w:w="1273" w:type="pct"/>
            <w:vMerge/>
          </w:tcPr>
          <w:p w14:paraId="29F6D782" w14:textId="77777777" w:rsidR="007B4161" w:rsidRPr="00980E5A" w:rsidRDefault="007B4161" w:rsidP="005348A2">
            <w:pPr>
              <w:pStyle w:val="PargrafodaLista"/>
              <w:spacing w:line="240" w:lineRule="auto"/>
              <w:ind w:left="0"/>
              <w:rPr>
                <w:sz w:val="20"/>
              </w:rPr>
            </w:pPr>
          </w:p>
        </w:tc>
      </w:tr>
      <w:tr w:rsidR="007B4161" w:rsidRPr="00980E5A" w14:paraId="744A8442" w14:textId="77777777" w:rsidTr="005348A2">
        <w:tc>
          <w:tcPr>
            <w:tcW w:w="1236" w:type="pct"/>
            <w:vMerge/>
          </w:tcPr>
          <w:p w14:paraId="593E41A2" w14:textId="77777777" w:rsidR="007B4161" w:rsidRPr="00980E5A" w:rsidRDefault="007B4161" w:rsidP="005348A2">
            <w:pPr>
              <w:spacing w:line="240" w:lineRule="auto"/>
              <w:rPr>
                <w:sz w:val="20"/>
              </w:rPr>
            </w:pPr>
          </w:p>
        </w:tc>
        <w:tc>
          <w:tcPr>
            <w:tcW w:w="1245" w:type="pct"/>
          </w:tcPr>
          <w:p w14:paraId="4468CE06" w14:textId="77777777" w:rsidR="007B4161" w:rsidRPr="00980E5A" w:rsidRDefault="007B4161" w:rsidP="005348A2">
            <w:pPr>
              <w:spacing w:line="240" w:lineRule="auto"/>
              <w:rPr>
                <w:sz w:val="20"/>
              </w:rPr>
            </w:pPr>
            <w:r w:rsidRPr="00980E5A">
              <w:rPr>
                <w:sz w:val="20"/>
              </w:rPr>
              <w:t>Implementar a Política de Desenvolvimento de Pessoas.</w:t>
            </w:r>
          </w:p>
        </w:tc>
        <w:tc>
          <w:tcPr>
            <w:tcW w:w="1246" w:type="pct"/>
          </w:tcPr>
          <w:p w14:paraId="03B4A4C9" w14:textId="77777777" w:rsidR="007B4161" w:rsidRPr="00980E5A" w:rsidRDefault="007B4161" w:rsidP="005348A2">
            <w:pPr>
              <w:spacing w:line="240" w:lineRule="auto"/>
              <w:rPr>
                <w:sz w:val="20"/>
              </w:rPr>
            </w:pPr>
            <w:r w:rsidRPr="00980E5A">
              <w:rPr>
                <w:sz w:val="20"/>
              </w:rPr>
              <w:t>02D7 - Criação e fortalecimento dos instrumentos de democratização das relações de trabalho.</w:t>
            </w:r>
          </w:p>
        </w:tc>
        <w:tc>
          <w:tcPr>
            <w:tcW w:w="1273" w:type="pct"/>
            <w:vMerge/>
          </w:tcPr>
          <w:p w14:paraId="44225603" w14:textId="77777777" w:rsidR="007B4161" w:rsidRPr="00980E5A" w:rsidRDefault="007B4161" w:rsidP="005348A2">
            <w:pPr>
              <w:pStyle w:val="PargrafodaLista"/>
              <w:spacing w:line="240" w:lineRule="auto"/>
              <w:ind w:left="0"/>
              <w:rPr>
                <w:sz w:val="20"/>
              </w:rPr>
            </w:pPr>
          </w:p>
        </w:tc>
      </w:tr>
    </w:tbl>
    <w:p w14:paraId="69C0C9A4" w14:textId="77777777" w:rsidR="005D5FCE" w:rsidRPr="000D68B8" w:rsidRDefault="00745B51" w:rsidP="0090538F">
      <w:pPr>
        <w:spacing w:after="0" w:line="259" w:lineRule="auto"/>
        <w:rPr>
          <w:bCs/>
          <w:szCs w:val="24"/>
        </w:rPr>
      </w:pPr>
      <w:r w:rsidRPr="00BD6F65">
        <w:rPr>
          <w:sz w:val="20"/>
          <w:szCs w:val="20"/>
        </w:rPr>
        <w:t>Fonte: Diretoria de Planejamento - DIPLAN</w:t>
      </w:r>
    </w:p>
    <w:p w14:paraId="2404878D" w14:textId="77777777" w:rsidR="004C085D" w:rsidRDefault="004C085D" w:rsidP="005D5FCE">
      <w:pPr>
        <w:pStyle w:val="PargrafodaLista"/>
        <w:spacing w:after="0"/>
        <w:ind w:left="360"/>
        <w:outlineLvl w:val="2"/>
        <w:rPr>
          <w:bCs/>
          <w:szCs w:val="24"/>
        </w:rPr>
        <w:sectPr w:rsidR="004C085D" w:rsidSect="002F1552">
          <w:pgSz w:w="16838" w:h="11906" w:orient="landscape"/>
          <w:pgMar w:top="1274" w:right="1670" w:bottom="1701" w:left="1134" w:header="705" w:footer="708" w:gutter="0"/>
          <w:cols w:space="708"/>
          <w:docGrid w:linePitch="360"/>
        </w:sectPr>
      </w:pPr>
    </w:p>
    <w:p w14:paraId="5CD0E012" w14:textId="77777777" w:rsidR="007B2360" w:rsidRDefault="007B2360" w:rsidP="006E0576">
      <w:pPr>
        <w:pStyle w:val="PargrafodaLista"/>
        <w:numPr>
          <w:ilvl w:val="1"/>
          <w:numId w:val="61"/>
        </w:numPr>
        <w:spacing w:after="0"/>
        <w:outlineLvl w:val="1"/>
        <w:rPr>
          <w:bCs/>
          <w:szCs w:val="24"/>
        </w:rPr>
      </w:pPr>
      <w:bookmarkStart w:id="211" w:name="_Toc446491187"/>
      <w:r w:rsidRPr="00505FD9">
        <w:rPr>
          <w:bCs/>
          <w:szCs w:val="24"/>
        </w:rPr>
        <w:lastRenderedPageBreak/>
        <w:t>Formas e instrumentos de monitoramento da execução e dos resultados dos planos</w:t>
      </w:r>
      <w:bookmarkEnd w:id="211"/>
    </w:p>
    <w:p w14:paraId="5431070D" w14:textId="77777777" w:rsidR="006C4084" w:rsidRDefault="00CD2BFD" w:rsidP="002E7344">
      <w:pPr>
        <w:pStyle w:val="PargrafodaLista"/>
        <w:spacing w:after="0"/>
        <w:ind w:left="0" w:firstLine="851"/>
        <w:rPr>
          <w:bCs/>
          <w:szCs w:val="24"/>
        </w:rPr>
      </w:pPr>
      <w:r>
        <w:rPr>
          <w:bCs/>
          <w:szCs w:val="24"/>
        </w:rPr>
        <w:t>Para a construção e monitoramento dos planos em 2015</w:t>
      </w:r>
      <w:r w:rsidR="0054510E">
        <w:rPr>
          <w:bCs/>
          <w:szCs w:val="24"/>
        </w:rPr>
        <w:t>,</w:t>
      </w:r>
      <w:r>
        <w:rPr>
          <w:bCs/>
          <w:szCs w:val="24"/>
        </w:rPr>
        <w:t xml:space="preserve"> foi utilizado o Sistema de Gestão de Demandas (SGD). N</w:t>
      </w:r>
      <w:r w:rsidR="0054510E">
        <w:rPr>
          <w:bCs/>
          <w:szCs w:val="24"/>
        </w:rPr>
        <w:t>este sistema,</w:t>
      </w:r>
      <w:r>
        <w:rPr>
          <w:bCs/>
          <w:szCs w:val="24"/>
        </w:rPr>
        <w:t xml:space="preserve"> todas as 16 unidades fizeram seus registros e foi possível realizar o monitoramento através de relatórios extraídos do Tesouro Gerencial e pela constante atualização das situações ao longo do ano de 2015.</w:t>
      </w:r>
    </w:p>
    <w:p w14:paraId="77E868DE" w14:textId="24CD61D2" w:rsidR="00CD2BFD" w:rsidRDefault="00CD2BFD" w:rsidP="002E7344">
      <w:pPr>
        <w:pStyle w:val="PargrafodaLista"/>
        <w:spacing w:after="0"/>
        <w:ind w:left="0" w:firstLine="851"/>
        <w:rPr>
          <w:bCs/>
          <w:szCs w:val="24"/>
        </w:rPr>
      </w:pPr>
      <w:r>
        <w:rPr>
          <w:bCs/>
          <w:szCs w:val="24"/>
        </w:rPr>
        <w:t xml:space="preserve">A Figura </w:t>
      </w:r>
      <w:r w:rsidR="002E7344">
        <w:rPr>
          <w:bCs/>
          <w:szCs w:val="24"/>
        </w:rPr>
        <w:t>31</w:t>
      </w:r>
      <w:r>
        <w:rPr>
          <w:bCs/>
          <w:szCs w:val="24"/>
        </w:rPr>
        <w:t xml:space="preserve"> apresenta o formulário onde foram registrados os PDAs de cada unidade, nele observam-se os seguintes campos:</w:t>
      </w:r>
    </w:p>
    <w:p w14:paraId="2A0C031D" w14:textId="77777777" w:rsidR="00CD2BFD" w:rsidRDefault="00CD2BFD" w:rsidP="003B038D">
      <w:pPr>
        <w:pStyle w:val="PargrafodaLista"/>
        <w:numPr>
          <w:ilvl w:val="0"/>
          <w:numId w:val="5"/>
        </w:numPr>
        <w:spacing w:after="0"/>
        <w:rPr>
          <w:bCs/>
          <w:szCs w:val="24"/>
        </w:rPr>
      </w:pPr>
      <w:r>
        <w:rPr>
          <w:bCs/>
          <w:szCs w:val="24"/>
        </w:rPr>
        <w:t>Tipo: utilizado para selecionar o modelo de formulário que exibe campos personalizados</w:t>
      </w:r>
      <w:r w:rsidR="002A56CC">
        <w:rPr>
          <w:bCs/>
          <w:szCs w:val="24"/>
        </w:rPr>
        <w:t xml:space="preserve"> vinculados a este tipo;</w:t>
      </w:r>
    </w:p>
    <w:p w14:paraId="29E029C2" w14:textId="77777777" w:rsidR="00FA43A7" w:rsidRDefault="00FA43A7" w:rsidP="003B038D">
      <w:pPr>
        <w:pStyle w:val="PargrafodaLista"/>
        <w:numPr>
          <w:ilvl w:val="0"/>
          <w:numId w:val="5"/>
        </w:numPr>
        <w:spacing w:after="0"/>
        <w:rPr>
          <w:bCs/>
          <w:szCs w:val="24"/>
        </w:rPr>
      </w:pPr>
      <w:r>
        <w:rPr>
          <w:bCs/>
          <w:szCs w:val="24"/>
        </w:rPr>
        <w:t>Título: descrição da ação, atividade ou aquisição;</w:t>
      </w:r>
    </w:p>
    <w:p w14:paraId="17AEB020" w14:textId="77777777" w:rsidR="00CD2BFD" w:rsidRDefault="00CD2BFD" w:rsidP="003B038D">
      <w:pPr>
        <w:pStyle w:val="PargrafodaLista"/>
        <w:numPr>
          <w:ilvl w:val="0"/>
          <w:numId w:val="5"/>
        </w:numPr>
        <w:spacing w:after="0"/>
        <w:rPr>
          <w:bCs/>
          <w:szCs w:val="24"/>
        </w:rPr>
      </w:pPr>
      <w:r>
        <w:rPr>
          <w:bCs/>
          <w:szCs w:val="24"/>
        </w:rPr>
        <w:t xml:space="preserve">Situação: utilizado para acompanhar a situação da demanda que variam de Nova (Status inicial), </w:t>
      </w:r>
      <w:r w:rsidR="00BA59AE">
        <w:rPr>
          <w:bCs/>
          <w:szCs w:val="24"/>
        </w:rPr>
        <w:t>“</w:t>
      </w:r>
      <w:r>
        <w:rPr>
          <w:bCs/>
          <w:szCs w:val="24"/>
        </w:rPr>
        <w:t>Em andamento</w:t>
      </w:r>
      <w:r w:rsidR="00BA59AE">
        <w:rPr>
          <w:bCs/>
          <w:szCs w:val="24"/>
        </w:rPr>
        <w:t>”</w:t>
      </w:r>
      <w:r>
        <w:rPr>
          <w:bCs/>
          <w:szCs w:val="24"/>
        </w:rPr>
        <w:t xml:space="preserve">, </w:t>
      </w:r>
      <w:r w:rsidR="00BA59AE">
        <w:rPr>
          <w:bCs/>
          <w:szCs w:val="24"/>
        </w:rPr>
        <w:t>“</w:t>
      </w:r>
      <w:r>
        <w:rPr>
          <w:bCs/>
          <w:szCs w:val="24"/>
        </w:rPr>
        <w:t>Cancelada</w:t>
      </w:r>
      <w:r w:rsidR="00BA59AE">
        <w:rPr>
          <w:bCs/>
          <w:szCs w:val="24"/>
        </w:rPr>
        <w:t>”</w:t>
      </w:r>
      <w:r>
        <w:rPr>
          <w:bCs/>
          <w:szCs w:val="24"/>
        </w:rPr>
        <w:t xml:space="preserve">, </w:t>
      </w:r>
      <w:r w:rsidR="00BA59AE">
        <w:rPr>
          <w:bCs/>
          <w:szCs w:val="24"/>
        </w:rPr>
        <w:t>“</w:t>
      </w:r>
      <w:r>
        <w:rPr>
          <w:bCs/>
          <w:szCs w:val="24"/>
        </w:rPr>
        <w:t>Concluída</w:t>
      </w:r>
      <w:r w:rsidR="00BA59AE">
        <w:rPr>
          <w:bCs/>
          <w:szCs w:val="24"/>
        </w:rPr>
        <w:t>”</w:t>
      </w:r>
      <w:r>
        <w:rPr>
          <w:bCs/>
          <w:szCs w:val="24"/>
        </w:rPr>
        <w:t xml:space="preserve">, </w:t>
      </w:r>
      <w:r w:rsidR="00BA59AE">
        <w:rPr>
          <w:bCs/>
          <w:szCs w:val="24"/>
        </w:rPr>
        <w:t>“</w:t>
      </w:r>
      <w:r>
        <w:rPr>
          <w:bCs/>
          <w:szCs w:val="24"/>
        </w:rPr>
        <w:t xml:space="preserve">Parcialmente Concluída e </w:t>
      </w:r>
      <w:r w:rsidR="00BA59AE">
        <w:rPr>
          <w:bCs/>
          <w:szCs w:val="24"/>
        </w:rPr>
        <w:t>“</w:t>
      </w:r>
      <w:r>
        <w:rPr>
          <w:bCs/>
          <w:szCs w:val="24"/>
        </w:rPr>
        <w:t>Não atendida</w:t>
      </w:r>
      <w:r w:rsidR="00BA59AE">
        <w:rPr>
          <w:bCs/>
          <w:szCs w:val="24"/>
        </w:rPr>
        <w:t>”</w:t>
      </w:r>
      <w:r w:rsidR="002A56CC">
        <w:rPr>
          <w:bCs/>
          <w:szCs w:val="24"/>
        </w:rPr>
        <w:t>;</w:t>
      </w:r>
    </w:p>
    <w:p w14:paraId="23A77B64" w14:textId="77777777" w:rsidR="002A56CC" w:rsidRDefault="002A56CC" w:rsidP="003B038D">
      <w:pPr>
        <w:pStyle w:val="PargrafodaLista"/>
        <w:numPr>
          <w:ilvl w:val="0"/>
          <w:numId w:val="5"/>
        </w:numPr>
        <w:spacing w:after="0"/>
        <w:rPr>
          <w:bCs/>
          <w:szCs w:val="24"/>
        </w:rPr>
      </w:pPr>
      <w:r>
        <w:rPr>
          <w:bCs/>
          <w:szCs w:val="24"/>
        </w:rPr>
        <w:t>Prioridade: utilizado para colorir a demanda em ordens de prioridade;</w:t>
      </w:r>
    </w:p>
    <w:p w14:paraId="6B3574E8" w14:textId="77777777" w:rsidR="002A56CC" w:rsidRDefault="002A56CC" w:rsidP="003B038D">
      <w:pPr>
        <w:pStyle w:val="PargrafodaLista"/>
        <w:numPr>
          <w:ilvl w:val="0"/>
          <w:numId w:val="5"/>
        </w:numPr>
        <w:spacing w:after="0"/>
        <w:rPr>
          <w:bCs/>
          <w:szCs w:val="24"/>
        </w:rPr>
      </w:pPr>
      <w:r>
        <w:rPr>
          <w:bCs/>
          <w:szCs w:val="24"/>
        </w:rPr>
        <w:t>Encaminhado para: utilizado para atribuir a responsabilidade a um usuário;</w:t>
      </w:r>
    </w:p>
    <w:p w14:paraId="7CD2D05A" w14:textId="77777777" w:rsidR="002A56CC" w:rsidRDefault="00106CC1" w:rsidP="003B038D">
      <w:pPr>
        <w:pStyle w:val="PargrafodaLista"/>
        <w:numPr>
          <w:ilvl w:val="0"/>
          <w:numId w:val="5"/>
        </w:numPr>
        <w:spacing w:after="0"/>
        <w:rPr>
          <w:bCs/>
          <w:szCs w:val="24"/>
        </w:rPr>
      </w:pPr>
      <w:r>
        <w:rPr>
          <w:bCs/>
          <w:szCs w:val="24"/>
        </w:rPr>
        <w:t>Categoria: utilizado para categorizar as ações facilitando agrupamento em relatórios futuros;</w:t>
      </w:r>
    </w:p>
    <w:p w14:paraId="3E901870" w14:textId="77777777" w:rsidR="00106CC1" w:rsidRDefault="00601631" w:rsidP="003B038D">
      <w:pPr>
        <w:pStyle w:val="PargrafodaLista"/>
        <w:numPr>
          <w:ilvl w:val="0"/>
          <w:numId w:val="5"/>
        </w:numPr>
        <w:spacing w:after="0"/>
        <w:rPr>
          <w:bCs/>
          <w:szCs w:val="24"/>
        </w:rPr>
      </w:pPr>
      <w:r>
        <w:rPr>
          <w:bCs/>
          <w:szCs w:val="24"/>
        </w:rPr>
        <w:t>Ação: utilizado nesse contexto para identificar a unidade de planejamento;</w:t>
      </w:r>
    </w:p>
    <w:p w14:paraId="39065163" w14:textId="77777777" w:rsidR="00601631" w:rsidRDefault="00601631" w:rsidP="003B038D">
      <w:pPr>
        <w:pStyle w:val="PargrafodaLista"/>
        <w:numPr>
          <w:ilvl w:val="0"/>
          <w:numId w:val="5"/>
        </w:numPr>
        <w:spacing w:after="0"/>
        <w:rPr>
          <w:bCs/>
          <w:szCs w:val="24"/>
        </w:rPr>
      </w:pPr>
      <w:r>
        <w:rPr>
          <w:bCs/>
          <w:szCs w:val="24"/>
        </w:rPr>
        <w:t>Setor solicitante: utilizado para identificar os subsetores da unidade de planejamento;</w:t>
      </w:r>
    </w:p>
    <w:p w14:paraId="426D0E7E" w14:textId="77777777" w:rsidR="00601631" w:rsidRDefault="00364F0A" w:rsidP="003B038D">
      <w:pPr>
        <w:pStyle w:val="PargrafodaLista"/>
        <w:numPr>
          <w:ilvl w:val="0"/>
          <w:numId w:val="5"/>
        </w:numPr>
        <w:spacing w:after="0"/>
        <w:rPr>
          <w:bCs/>
          <w:szCs w:val="24"/>
        </w:rPr>
      </w:pPr>
      <w:r>
        <w:rPr>
          <w:bCs/>
          <w:szCs w:val="24"/>
        </w:rPr>
        <w:t>Ano: para o registro do ano corrente;</w:t>
      </w:r>
    </w:p>
    <w:p w14:paraId="6CD1D535" w14:textId="77777777" w:rsidR="00364F0A" w:rsidRDefault="00364F0A" w:rsidP="003B038D">
      <w:pPr>
        <w:pStyle w:val="PargrafodaLista"/>
        <w:numPr>
          <w:ilvl w:val="0"/>
          <w:numId w:val="5"/>
        </w:numPr>
        <w:spacing w:after="0"/>
        <w:rPr>
          <w:bCs/>
          <w:szCs w:val="24"/>
        </w:rPr>
      </w:pPr>
      <w:r>
        <w:rPr>
          <w:bCs/>
          <w:szCs w:val="24"/>
        </w:rPr>
        <w:t>Valor unitário: utilizado para registrar o valor unitário de ações relativas a aquisições;</w:t>
      </w:r>
    </w:p>
    <w:p w14:paraId="48ED3F80" w14:textId="77777777" w:rsidR="00364F0A" w:rsidRDefault="00364F0A" w:rsidP="003B038D">
      <w:pPr>
        <w:pStyle w:val="PargrafodaLista"/>
        <w:numPr>
          <w:ilvl w:val="0"/>
          <w:numId w:val="5"/>
        </w:numPr>
        <w:spacing w:after="0"/>
        <w:rPr>
          <w:bCs/>
          <w:szCs w:val="24"/>
        </w:rPr>
      </w:pPr>
      <w:r>
        <w:rPr>
          <w:bCs/>
          <w:szCs w:val="24"/>
        </w:rPr>
        <w:t>Quantidade: utilizado para informar quantos itens serão adquiridos;</w:t>
      </w:r>
    </w:p>
    <w:p w14:paraId="50A9E50B" w14:textId="77777777" w:rsidR="00364F0A" w:rsidRDefault="00364F0A" w:rsidP="003B038D">
      <w:pPr>
        <w:pStyle w:val="PargrafodaLista"/>
        <w:numPr>
          <w:ilvl w:val="0"/>
          <w:numId w:val="5"/>
        </w:numPr>
        <w:spacing w:after="0"/>
        <w:rPr>
          <w:bCs/>
          <w:szCs w:val="24"/>
        </w:rPr>
      </w:pPr>
      <w:r>
        <w:rPr>
          <w:bCs/>
          <w:szCs w:val="24"/>
        </w:rPr>
        <w:t xml:space="preserve">Status no PDA: utilizado para identificar se a demanda foi registrada dentro de um prazo estabelecido “Planejada”, após a publicação do plano </w:t>
      </w:r>
      <w:r>
        <w:rPr>
          <w:bCs/>
          <w:szCs w:val="24"/>
        </w:rPr>
        <w:lastRenderedPageBreak/>
        <w:t>caso ajam inserções de demandas estas são classificadas como “Não planejadas”</w:t>
      </w:r>
      <w:r w:rsidR="00F54A9F">
        <w:rPr>
          <w:bCs/>
          <w:szCs w:val="24"/>
        </w:rPr>
        <w:t>;</w:t>
      </w:r>
    </w:p>
    <w:p w14:paraId="20C4C525" w14:textId="77777777" w:rsidR="00470416" w:rsidRDefault="00470416" w:rsidP="003B038D">
      <w:pPr>
        <w:pStyle w:val="PargrafodaLista"/>
        <w:numPr>
          <w:ilvl w:val="0"/>
          <w:numId w:val="5"/>
        </w:numPr>
        <w:spacing w:after="0"/>
        <w:ind w:left="1134" w:hanging="283"/>
        <w:rPr>
          <w:bCs/>
          <w:szCs w:val="24"/>
        </w:rPr>
      </w:pPr>
      <w:r>
        <w:rPr>
          <w:bCs/>
          <w:szCs w:val="24"/>
        </w:rPr>
        <w:t xml:space="preserve">Meta: </w:t>
      </w:r>
      <w:r w:rsidR="00FA43A7">
        <w:rPr>
          <w:bCs/>
          <w:szCs w:val="24"/>
        </w:rPr>
        <w:t xml:space="preserve">utilizado para associar o </w:t>
      </w:r>
      <w:r w:rsidR="000B4D32">
        <w:rPr>
          <w:bCs/>
          <w:szCs w:val="24"/>
        </w:rPr>
        <w:t>título à meta do PEI;</w:t>
      </w:r>
    </w:p>
    <w:p w14:paraId="37CBD05E" w14:textId="77777777" w:rsidR="00CD2BFD" w:rsidRDefault="000B4D32" w:rsidP="003B038D">
      <w:pPr>
        <w:pStyle w:val="PargrafodaLista"/>
        <w:numPr>
          <w:ilvl w:val="0"/>
          <w:numId w:val="5"/>
        </w:numPr>
        <w:spacing w:after="0"/>
        <w:ind w:left="1134" w:hanging="283"/>
        <w:rPr>
          <w:bCs/>
          <w:szCs w:val="24"/>
        </w:rPr>
      </w:pPr>
      <w:r w:rsidRPr="003C5AB6">
        <w:rPr>
          <w:bCs/>
          <w:szCs w:val="24"/>
        </w:rPr>
        <w:t>Indicador: utilizado para informar como esta ação será mensurada afim de</w:t>
      </w:r>
      <w:r w:rsidR="003C5AB6" w:rsidRPr="003C5AB6">
        <w:rPr>
          <w:bCs/>
          <w:szCs w:val="24"/>
        </w:rPr>
        <w:t>tectar o andamento da mesma</w:t>
      </w:r>
      <w:r w:rsidR="001E0707">
        <w:rPr>
          <w:bCs/>
          <w:szCs w:val="24"/>
        </w:rPr>
        <w:t>;</w:t>
      </w:r>
    </w:p>
    <w:p w14:paraId="21057B45" w14:textId="77777777" w:rsidR="001E0707" w:rsidRDefault="001E0707" w:rsidP="003B038D">
      <w:pPr>
        <w:pStyle w:val="PargrafodaLista"/>
        <w:numPr>
          <w:ilvl w:val="0"/>
          <w:numId w:val="5"/>
        </w:numPr>
        <w:spacing w:after="0"/>
        <w:ind w:left="1134" w:hanging="283"/>
        <w:rPr>
          <w:bCs/>
          <w:szCs w:val="24"/>
        </w:rPr>
      </w:pPr>
      <w:r>
        <w:rPr>
          <w:bCs/>
          <w:szCs w:val="24"/>
        </w:rPr>
        <w:t>Perspectiva a partir de 2015: utilizado para associar o título a perspectiva do PEI;</w:t>
      </w:r>
    </w:p>
    <w:p w14:paraId="6A56C6BA" w14:textId="77777777" w:rsidR="001E0707" w:rsidRDefault="001E0707" w:rsidP="003B038D">
      <w:pPr>
        <w:pStyle w:val="PargrafodaLista"/>
        <w:numPr>
          <w:ilvl w:val="0"/>
          <w:numId w:val="5"/>
        </w:numPr>
        <w:spacing w:after="0"/>
        <w:ind w:left="1134" w:hanging="283"/>
        <w:rPr>
          <w:bCs/>
          <w:szCs w:val="24"/>
        </w:rPr>
      </w:pPr>
      <w:r>
        <w:rPr>
          <w:bCs/>
          <w:szCs w:val="24"/>
        </w:rPr>
        <w:t>Obj.Estratégico início 2015: utilizado para associar o título a um objetivo estratégico do PEI;</w:t>
      </w:r>
    </w:p>
    <w:p w14:paraId="1E12C469" w14:textId="77777777" w:rsidR="001E0707" w:rsidRDefault="00A868CD" w:rsidP="003B038D">
      <w:pPr>
        <w:pStyle w:val="PargrafodaLista"/>
        <w:numPr>
          <w:ilvl w:val="0"/>
          <w:numId w:val="5"/>
        </w:numPr>
        <w:spacing w:after="0"/>
        <w:ind w:left="1134" w:hanging="283"/>
        <w:rPr>
          <w:bCs/>
          <w:szCs w:val="24"/>
        </w:rPr>
      </w:pPr>
      <w:r>
        <w:rPr>
          <w:bCs/>
          <w:szCs w:val="24"/>
        </w:rPr>
        <w:t>Demanda Pai: utilizado para vincular esta demanda a outra;</w:t>
      </w:r>
    </w:p>
    <w:p w14:paraId="5105A6C4" w14:textId="77777777" w:rsidR="00A868CD" w:rsidRDefault="000C60C9" w:rsidP="003B038D">
      <w:pPr>
        <w:pStyle w:val="PargrafodaLista"/>
        <w:numPr>
          <w:ilvl w:val="0"/>
          <w:numId w:val="5"/>
        </w:numPr>
        <w:spacing w:after="0"/>
        <w:ind w:left="1134" w:hanging="283"/>
        <w:rPr>
          <w:bCs/>
          <w:szCs w:val="24"/>
        </w:rPr>
      </w:pPr>
      <w:r>
        <w:rPr>
          <w:bCs/>
          <w:szCs w:val="24"/>
        </w:rPr>
        <w:t>Início: utilizado para registrar a data de criação da demanda ou de seu início de andamento;</w:t>
      </w:r>
    </w:p>
    <w:p w14:paraId="60DB9700" w14:textId="77777777" w:rsidR="000C60C9" w:rsidRDefault="000C60C9" w:rsidP="003B038D">
      <w:pPr>
        <w:pStyle w:val="PargrafodaLista"/>
        <w:numPr>
          <w:ilvl w:val="0"/>
          <w:numId w:val="5"/>
        </w:numPr>
        <w:spacing w:after="0"/>
        <w:ind w:left="1134" w:hanging="283"/>
        <w:rPr>
          <w:bCs/>
          <w:szCs w:val="24"/>
        </w:rPr>
      </w:pPr>
      <w:r>
        <w:rPr>
          <w:bCs/>
          <w:szCs w:val="24"/>
        </w:rPr>
        <w:t>Data prevista: utilizado para indicar o término da demanda;</w:t>
      </w:r>
    </w:p>
    <w:p w14:paraId="633CC71F" w14:textId="77777777" w:rsidR="000C60C9" w:rsidRDefault="000C60C9" w:rsidP="003B038D">
      <w:pPr>
        <w:pStyle w:val="PargrafodaLista"/>
        <w:numPr>
          <w:ilvl w:val="0"/>
          <w:numId w:val="5"/>
        </w:numPr>
        <w:spacing w:after="0"/>
        <w:ind w:left="1134" w:hanging="283"/>
        <w:rPr>
          <w:bCs/>
          <w:szCs w:val="24"/>
        </w:rPr>
      </w:pPr>
      <w:r>
        <w:rPr>
          <w:bCs/>
          <w:szCs w:val="24"/>
        </w:rPr>
        <w:t>Tempo estimado: utilizado para registrar o tempo levado entre a criação e fechamento da demanda;</w:t>
      </w:r>
    </w:p>
    <w:p w14:paraId="2DAFCE39" w14:textId="77777777" w:rsidR="002D47F4" w:rsidRDefault="002D47F4" w:rsidP="003B038D">
      <w:pPr>
        <w:pStyle w:val="PargrafodaLista"/>
        <w:numPr>
          <w:ilvl w:val="0"/>
          <w:numId w:val="5"/>
        </w:numPr>
        <w:spacing w:after="0"/>
        <w:ind w:left="1134" w:hanging="283"/>
        <w:rPr>
          <w:bCs/>
          <w:szCs w:val="24"/>
        </w:rPr>
      </w:pPr>
      <w:r>
        <w:rPr>
          <w:bCs/>
          <w:szCs w:val="24"/>
        </w:rPr>
        <w:t xml:space="preserve">Programa Orçamentário: utilizado para associar </w:t>
      </w:r>
      <w:r w:rsidR="00A63E02">
        <w:rPr>
          <w:bCs/>
          <w:szCs w:val="24"/>
        </w:rPr>
        <w:t>a</w:t>
      </w:r>
      <w:r>
        <w:rPr>
          <w:bCs/>
          <w:szCs w:val="24"/>
        </w:rPr>
        <w:t xml:space="preserve"> </w:t>
      </w:r>
      <w:r w:rsidR="00A63E02">
        <w:rPr>
          <w:bCs/>
          <w:szCs w:val="24"/>
        </w:rPr>
        <w:t>demanda</w:t>
      </w:r>
      <w:r>
        <w:rPr>
          <w:bCs/>
          <w:szCs w:val="24"/>
        </w:rPr>
        <w:t xml:space="preserve"> a um programa orçamentário;</w:t>
      </w:r>
    </w:p>
    <w:p w14:paraId="4C873201" w14:textId="77777777" w:rsidR="00C90418" w:rsidRDefault="00A63E02" w:rsidP="003B038D">
      <w:pPr>
        <w:pStyle w:val="PargrafodaLista"/>
        <w:numPr>
          <w:ilvl w:val="0"/>
          <w:numId w:val="5"/>
        </w:numPr>
        <w:spacing w:after="0"/>
        <w:ind w:left="1134" w:hanging="283"/>
        <w:rPr>
          <w:bCs/>
          <w:szCs w:val="24"/>
        </w:rPr>
      </w:pPr>
      <w:r>
        <w:rPr>
          <w:bCs/>
          <w:szCs w:val="24"/>
        </w:rPr>
        <w:t>Ação Orçamentária: utilizado para associar a demanda a um</w:t>
      </w:r>
      <w:r w:rsidR="00C90418">
        <w:rPr>
          <w:bCs/>
          <w:szCs w:val="24"/>
        </w:rPr>
        <w:t>a ação orçamentária;</w:t>
      </w:r>
    </w:p>
    <w:p w14:paraId="79962D45" w14:textId="77777777" w:rsidR="00C90418" w:rsidRDefault="00C90418" w:rsidP="003B038D">
      <w:pPr>
        <w:pStyle w:val="PargrafodaLista"/>
        <w:numPr>
          <w:ilvl w:val="0"/>
          <w:numId w:val="5"/>
        </w:numPr>
        <w:spacing w:after="0"/>
        <w:ind w:left="1134" w:hanging="283"/>
        <w:rPr>
          <w:bCs/>
          <w:szCs w:val="24"/>
        </w:rPr>
      </w:pPr>
      <w:r>
        <w:rPr>
          <w:bCs/>
          <w:szCs w:val="24"/>
        </w:rPr>
        <w:t>Natureza da Despesa: utilizado para associar a demanda a uma natureza de despesa;</w:t>
      </w:r>
    </w:p>
    <w:p w14:paraId="1153B943" w14:textId="77777777" w:rsidR="00A63E02" w:rsidRDefault="00C90418" w:rsidP="003B038D">
      <w:pPr>
        <w:pStyle w:val="PargrafodaLista"/>
        <w:numPr>
          <w:ilvl w:val="0"/>
          <w:numId w:val="5"/>
        </w:numPr>
        <w:spacing w:after="0"/>
        <w:ind w:left="1134" w:hanging="283"/>
        <w:rPr>
          <w:bCs/>
          <w:szCs w:val="24"/>
        </w:rPr>
      </w:pPr>
      <w:r>
        <w:rPr>
          <w:bCs/>
          <w:szCs w:val="24"/>
        </w:rPr>
        <w:t>Ameaça à execução: utilizado para registrar o risco que não permitirá que a mesma seja exitosa;</w:t>
      </w:r>
      <w:r w:rsidR="00A63E02">
        <w:rPr>
          <w:bCs/>
          <w:szCs w:val="24"/>
        </w:rPr>
        <w:t xml:space="preserve"> </w:t>
      </w:r>
    </w:p>
    <w:p w14:paraId="53F7094B" w14:textId="77777777" w:rsidR="008F2826" w:rsidRDefault="008F2826" w:rsidP="003B038D">
      <w:pPr>
        <w:pStyle w:val="PargrafodaLista"/>
        <w:numPr>
          <w:ilvl w:val="0"/>
          <w:numId w:val="5"/>
        </w:numPr>
        <w:spacing w:after="0"/>
        <w:ind w:left="1134" w:hanging="283"/>
        <w:rPr>
          <w:bCs/>
          <w:szCs w:val="24"/>
        </w:rPr>
      </w:pPr>
      <w:r>
        <w:rPr>
          <w:bCs/>
          <w:szCs w:val="24"/>
        </w:rPr>
        <w:t>Impacto da ameaça: utilizado para registrar se o evento é irrelevante</w:t>
      </w:r>
      <w:r w:rsidR="00771BBB">
        <w:rPr>
          <w:bCs/>
          <w:szCs w:val="24"/>
        </w:rPr>
        <w:t xml:space="preserve"> (não produz efeito na operação)</w:t>
      </w:r>
      <w:r>
        <w:rPr>
          <w:bCs/>
          <w:szCs w:val="24"/>
        </w:rPr>
        <w:t>, menor</w:t>
      </w:r>
      <w:r w:rsidR="00721F36">
        <w:rPr>
          <w:bCs/>
          <w:szCs w:val="24"/>
        </w:rPr>
        <w:t xml:space="preserve"> </w:t>
      </w:r>
      <w:r w:rsidR="00771BBB">
        <w:rPr>
          <w:bCs/>
          <w:szCs w:val="24"/>
        </w:rPr>
        <w:t>(ocorrendo pode causar um pequeno aumento de custo ou atraso operacional)</w:t>
      </w:r>
      <w:r>
        <w:rPr>
          <w:bCs/>
          <w:szCs w:val="24"/>
        </w:rPr>
        <w:t>, moderado</w:t>
      </w:r>
      <w:r w:rsidR="00721F36">
        <w:rPr>
          <w:bCs/>
          <w:szCs w:val="24"/>
        </w:rPr>
        <w:t xml:space="preserve"> (pode causar impacto moderado em um processo, mas funções importantes ainda assim são </w:t>
      </w:r>
      <w:r w:rsidR="00721F36">
        <w:rPr>
          <w:bCs/>
          <w:szCs w:val="24"/>
        </w:rPr>
        <w:lastRenderedPageBreak/>
        <w:t>executadas)</w:t>
      </w:r>
      <w:r>
        <w:rPr>
          <w:bCs/>
          <w:szCs w:val="24"/>
        </w:rPr>
        <w:t>, sério</w:t>
      </w:r>
      <w:r w:rsidR="00721F36">
        <w:rPr>
          <w:bCs/>
          <w:szCs w:val="24"/>
        </w:rPr>
        <w:t xml:space="preserve"> (ocorrendo pode causar grande impacto)</w:t>
      </w:r>
      <w:r>
        <w:rPr>
          <w:bCs/>
          <w:szCs w:val="24"/>
        </w:rPr>
        <w:t xml:space="preserve"> ou crítico</w:t>
      </w:r>
      <w:r w:rsidR="00721F36">
        <w:rPr>
          <w:bCs/>
          <w:szCs w:val="24"/>
        </w:rPr>
        <w:t xml:space="preserve"> (ocorrendo causa a falha total de um processo)</w:t>
      </w:r>
      <w:r w:rsidR="00771BBB">
        <w:rPr>
          <w:bCs/>
          <w:szCs w:val="24"/>
        </w:rPr>
        <w:t>;</w:t>
      </w:r>
    </w:p>
    <w:p w14:paraId="472C66CD" w14:textId="77777777" w:rsidR="00771BBB" w:rsidRDefault="00771BBB" w:rsidP="003B038D">
      <w:pPr>
        <w:pStyle w:val="PargrafodaLista"/>
        <w:numPr>
          <w:ilvl w:val="0"/>
          <w:numId w:val="5"/>
        </w:numPr>
        <w:spacing w:after="0"/>
        <w:ind w:left="1134" w:hanging="283"/>
        <w:rPr>
          <w:bCs/>
          <w:szCs w:val="24"/>
        </w:rPr>
      </w:pPr>
      <w:r>
        <w:rPr>
          <w:bCs/>
          <w:szCs w:val="24"/>
        </w:rPr>
        <w:t>Probabilidade</w:t>
      </w:r>
      <w:r w:rsidR="009A7A7D">
        <w:rPr>
          <w:bCs/>
          <w:szCs w:val="24"/>
        </w:rPr>
        <w:t>: utilizado para registrar a probabilidade de</w:t>
      </w:r>
      <w:r>
        <w:rPr>
          <w:bCs/>
          <w:szCs w:val="24"/>
        </w:rPr>
        <w:t xml:space="preserve"> ocorrer o evento</w:t>
      </w:r>
      <w:r w:rsidR="009A7A7D">
        <w:rPr>
          <w:bCs/>
          <w:szCs w:val="24"/>
        </w:rPr>
        <w:t xml:space="preserve"> que pode ser improvável, pouco provável, provável, muito provável e altamente provável;</w:t>
      </w:r>
    </w:p>
    <w:p w14:paraId="0D70972D" w14:textId="77777777" w:rsidR="009A7A7D" w:rsidRDefault="009A7A7D" w:rsidP="003B038D">
      <w:pPr>
        <w:pStyle w:val="PargrafodaLista"/>
        <w:numPr>
          <w:ilvl w:val="0"/>
          <w:numId w:val="5"/>
        </w:numPr>
        <w:spacing w:after="0"/>
        <w:ind w:left="1134" w:hanging="283"/>
        <w:rPr>
          <w:bCs/>
          <w:szCs w:val="24"/>
        </w:rPr>
      </w:pPr>
      <w:r>
        <w:rPr>
          <w:bCs/>
          <w:szCs w:val="24"/>
        </w:rPr>
        <w:t xml:space="preserve">Resposta do Risco: </w:t>
      </w:r>
      <w:r w:rsidR="000B24F4">
        <w:rPr>
          <w:bCs/>
          <w:szCs w:val="24"/>
        </w:rPr>
        <w:t>u</w:t>
      </w:r>
      <w:r>
        <w:rPr>
          <w:bCs/>
          <w:szCs w:val="24"/>
        </w:rPr>
        <w:t>tilizado para registrar</w:t>
      </w:r>
      <w:r w:rsidR="000B24F4">
        <w:rPr>
          <w:bCs/>
          <w:szCs w:val="24"/>
        </w:rPr>
        <w:t xml:space="preserve"> que resolução será adotada para o risco que podem ser “Tratado”, “Transferido”, “Tolerado” ou “Mitigado”;</w:t>
      </w:r>
    </w:p>
    <w:p w14:paraId="33643E83" w14:textId="77777777" w:rsidR="00771BBB" w:rsidRDefault="00AC5EDE" w:rsidP="003B038D">
      <w:pPr>
        <w:pStyle w:val="PargrafodaLista"/>
        <w:numPr>
          <w:ilvl w:val="0"/>
          <w:numId w:val="5"/>
        </w:numPr>
        <w:spacing w:after="0"/>
        <w:ind w:left="1134" w:hanging="283"/>
        <w:rPr>
          <w:bCs/>
          <w:szCs w:val="24"/>
        </w:rPr>
      </w:pPr>
      <w:r>
        <w:rPr>
          <w:bCs/>
          <w:szCs w:val="24"/>
        </w:rPr>
        <w:t>Tratamento do Risco: utilizado para descrever quais as providencias a serem tomadas caso ocorra o evento.</w:t>
      </w:r>
    </w:p>
    <w:p w14:paraId="27BF0507" w14:textId="77777777" w:rsidR="00E70461" w:rsidRDefault="00E70461" w:rsidP="00E70461">
      <w:pPr>
        <w:spacing w:after="0"/>
        <w:outlineLvl w:val="1"/>
        <w:rPr>
          <w:bCs/>
          <w:szCs w:val="24"/>
        </w:rPr>
      </w:pPr>
    </w:p>
    <w:p w14:paraId="6630A46C" w14:textId="4ED40F48" w:rsidR="00CD2BFD" w:rsidRDefault="00CD2BFD" w:rsidP="00CD2BFD">
      <w:pPr>
        <w:pStyle w:val="Legenda"/>
        <w:keepNext/>
      </w:pPr>
      <w:bookmarkStart w:id="212" w:name="_Toc446321770"/>
      <w:r>
        <w:lastRenderedPageBreak/>
        <w:t xml:space="preserve">Figura </w:t>
      </w:r>
      <w:fldSimple w:instr=" SEQ Figura \* ARABIC ">
        <w:r w:rsidR="003D1679">
          <w:rPr>
            <w:noProof/>
          </w:rPr>
          <w:t>34</w:t>
        </w:r>
      </w:fldSimple>
      <w:r>
        <w:t xml:space="preserve"> Formulário de Cadastro dos PDAs</w:t>
      </w:r>
      <w:bookmarkEnd w:id="212"/>
    </w:p>
    <w:p w14:paraId="7320BCFD" w14:textId="77777777" w:rsidR="00CD2BFD" w:rsidRDefault="00CD2BFD" w:rsidP="00677694">
      <w:pPr>
        <w:pStyle w:val="PargrafodaLista"/>
        <w:spacing w:after="0"/>
        <w:ind w:left="0" w:firstLine="432"/>
        <w:jc w:val="center"/>
        <w:rPr>
          <w:bCs/>
          <w:szCs w:val="24"/>
        </w:rPr>
      </w:pPr>
      <w:r>
        <w:rPr>
          <w:noProof/>
          <w:lang w:eastAsia="pt-BR"/>
        </w:rPr>
        <w:drawing>
          <wp:inline distT="0" distB="0" distL="0" distR="0" wp14:anchorId="3A1E15ED" wp14:editId="6D6A7964">
            <wp:extent cx="4954773" cy="65436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86682" cy="6585817"/>
                    </a:xfrm>
                    <a:prstGeom prst="rect">
                      <a:avLst/>
                    </a:prstGeom>
                  </pic:spPr>
                </pic:pic>
              </a:graphicData>
            </a:graphic>
          </wp:inline>
        </w:drawing>
      </w:r>
    </w:p>
    <w:p w14:paraId="49FF3C7B" w14:textId="77777777" w:rsidR="00CD2BFD" w:rsidRPr="00660652" w:rsidRDefault="00CD2BFD" w:rsidP="00677694">
      <w:pPr>
        <w:pStyle w:val="PargrafodaLista"/>
        <w:spacing w:after="0"/>
        <w:ind w:left="0" w:firstLine="709"/>
        <w:rPr>
          <w:bCs/>
          <w:sz w:val="20"/>
          <w:szCs w:val="20"/>
        </w:rPr>
      </w:pPr>
      <w:r w:rsidRPr="00660652">
        <w:rPr>
          <w:bCs/>
          <w:sz w:val="20"/>
          <w:szCs w:val="20"/>
        </w:rPr>
        <w:t>Fonte: Sistema de Gestão de Demandas do IFAM 2015</w:t>
      </w:r>
    </w:p>
    <w:p w14:paraId="5FC01D36" w14:textId="19F9D11F" w:rsidR="00B56611" w:rsidRDefault="00B56611" w:rsidP="00657A2F">
      <w:pPr>
        <w:ind w:firstLine="851"/>
        <w:rPr>
          <w:bCs/>
          <w:szCs w:val="24"/>
        </w:rPr>
      </w:pPr>
      <w:r>
        <w:rPr>
          <w:bCs/>
          <w:szCs w:val="24"/>
        </w:rPr>
        <w:lastRenderedPageBreak/>
        <w:t xml:space="preserve">Após o registro dos planos foi possível gerar os PDAs de todas as unidades, a Figura </w:t>
      </w:r>
      <w:r w:rsidR="00E17CFC">
        <w:rPr>
          <w:bCs/>
          <w:szCs w:val="24"/>
        </w:rPr>
        <w:t>32</w:t>
      </w:r>
      <w:r>
        <w:rPr>
          <w:bCs/>
          <w:szCs w:val="24"/>
        </w:rPr>
        <w:t xml:space="preserve"> apresenta um </w:t>
      </w:r>
      <w:r w:rsidR="005E60DF">
        <w:rPr>
          <w:bCs/>
          <w:szCs w:val="24"/>
        </w:rPr>
        <w:t>exemplo</w:t>
      </w:r>
      <w:r>
        <w:rPr>
          <w:bCs/>
          <w:szCs w:val="24"/>
        </w:rPr>
        <w:t xml:space="preserve"> de um plano de unidade de planejamento em 2015.</w:t>
      </w:r>
    </w:p>
    <w:p w14:paraId="682D9B59" w14:textId="77777777" w:rsidR="00B56611" w:rsidRDefault="00B56611" w:rsidP="00B56611">
      <w:pPr>
        <w:spacing w:after="0"/>
        <w:outlineLvl w:val="1"/>
        <w:rPr>
          <w:bCs/>
          <w:szCs w:val="24"/>
        </w:rPr>
      </w:pPr>
    </w:p>
    <w:p w14:paraId="38AD9367" w14:textId="3B47B72E" w:rsidR="00B56611" w:rsidRDefault="00B56611" w:rsidP="00B56611">
      <w:pPr>
        <w:pStyle w:val="Legenda"/>
        <w:keepNext/>
      </w:pPr>
      <w:bookmarkStart w:id="213" w:name="_Toc446321771"/>
      <w:r>
        <w:t xml:space="preserve">Figura </w:t>
      </w:r>
      <w:fldSimple w:instr=" SEQ Figura \* ARABIC ">
        <w:r w:rsidR="003D1679">
          <w:rPr>
            <w:noProof/>
          </w:rPr>
          <w:t>35</w:t>
        </w:r>
      </w:fldSimple>
      <w:r>
        <w:t xml:space="preserve"> Exemplo de um plano gerado com dados do SGD</w:t>
      </w:r>
      <w:bookmarkEnd w:id="213"/>
    </w:p>
    <w:p w14:paraId="75FCA9BC" w14:textId="77777777" w:rsidR="00CD2BFD" w:rsidRDefault="00B56611" w:rsidP="00677694">
      <w:pPr>
        <w:pStyle w:val="PargrafodaLista"/>
        <w:spacing w:after="0"/>
        <w:ind w:left="0" w:firstLine="432"/>
        <w:jc w:val="center"/>
        <w:rPr>
          <w:bCs/>
          <w:szCs w:val="24"/>
        </w:rPr>
      </w:pPr>
      <w:r>
        <w:rPr>
          <w:noProof/>
          <w:lang w:eastAsia="pt-BR"/>
        </w:rPr>
        <w:drawing>
          <wp:inline distT="0" distB="0" distL="0" distR="0" wp14:anchorId="2B31948D" wp14:editId="281CB420">
            <wp:extent cx="5052553" cy="412305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55812" cy="4125715"/>
                    </a:xfrm>
                    <a:prstGeom prst="rect">
                      <a:avLst/>
                    </a:prstGeom>
                  </pic:spPr>
                </pic:pic>
              </a:graphicData>
            </a:graphic>
          </wp:inline>
        </w:drawing>
      </w:r>
    </w:p>
    <w:p w14:paraId="790890E6" w14:textId="77777777" w:rsidR="00660652" w:rsidRPr="00660652" w:rsidRDefault="00660652" w:rsidP="007607C9">
      <w:pPr>
        <w:pStyle w:val="PargrafodaLista"/>
        <w:spacing w:after="0"/>
        <w:ind w:left="0" w:firstLine="709"/>
        <w:rPr>
          <w:bCs/>
          <w:sz w:val="20"/>
          <w:szCs w:val="20"/>
        </w:rPr>
      </w:pPr>
      <w:r w:rsidRPr="00660652">
        <w:rPr>
          <w:bCs/>
          <w:sz w:val="20"/>
          <w:szCs w:val="20"/>
        </w:rPr>
        <w:t>Fonte:</w:t>
      </w:r>
      <w:r w:rsidR="001C522E">
        <w:rPr>
          <w:bCs/>
          <w:sz w:val="20"/>
          <w:szCs w:val="20"/>
        </w:rPr>
        <w:t xml:space="preserve"> </w:t>
      </w:r>
      <w:r w:rsidRPr="00660652">
        <w:rPr>
          <w:bCs/>
          <w:sz w:val="20"/>
          <w:szCs w:val="20"/>
        </w:rPr>
        <w:t>Diretoria de Planejamento 2015</w:t>
      </w:r>
    </w:p>
    <w:p w14:paraId="58ABAE48" w14:textId="77777777" w:rsidR="00CD2BFD" w:rsidRDefault="00CD2BFD" w:rsidP="00CD2BFD">
      <w:pPr>
        <w:pStyle w:val="PargrafodaLista"/>
        <w:spacing w:after="0"/>
        <w:ind w:left="0" w:firstLine="432"/>
        <w:outlineLvl w:val="1"/>
        <w:rPr>
          <w:bCs/>
          <w:szCs w:val="24"/>
        </w:rPr>
      </w:pPr>
    </w:p>
    <w:p w14:paraId="4D49DB32" w14:textId="47850EFF" w:rsidR="00CD2BFD" w:rsidRDefault="005E60DF" w:rsidP="00657A2F">
      <w:pPr>
        <w:pStyle w:val="PargrafodaLista"/>
        <w:spacing w:after="0"/>
        <w:ind w:left="0" w:firstLine="851"/>
        <w:rPr>
          <w:bCs/>
          <w:szCs w:val="24"/>
        </w:rPr>
      </w:pPr>
      <w:r>
        <w:rPr>
          <w:bCs/>
          <w:szCs w:val="24"/>
        </w:rPr>
        <w:t>O SGD</w:t>
      </w:r>
      <w:r w:rsidR="006A3BEC">
        <w:rPr>
          <w:bCs/>
          <w:szCs w:val="24"/>
        </w:rPr>
        <w:t>,</w:t>
      </w:r>
      <w:r>
        <w:rPr>
          <w:bCs/>
          <w:szCs w:val="24"/>
        </w:rPr>
        <w:t xml:space="preserve"> também</w:t>
      </w:r>
      <w:r w:rsidR="006A3BEC">
        <w:rPr>
          <w:bCs/>
          <w:szCs w:val="24"/>
        </w:rPr>
        <w:t>,</w:t>
      </w:r>
      <w:r>
        <w:rPr>
          <w:bCs/>
          <w:szCs w:val="24"/>
        </w:rPr>
        <w:t xml:space="preserve"> permitiu a criação de um espaço para a disponibilização de orientações e armazenamento dos planos gerados em 2015</w:t>
      </w:r>
      <w:r w:rsidR="005C3A9C">
        <w:rPr>
          <w:bCs/>
          <w:szCs w:val="24"/>
        </w:rPr>
        <w:t xml:space="preserve"> como pode ser visto na Figura </w:t>
      </w:r>
      <w:r w:rsidR="00E17CFC">
        <w:rPr>
          <w:bCs/>
          <w:szCs w:val="24"/>
        </w:rPr>
        <w:t>33</w:t>
      </w:r>
      <w:r w:rsidR="005C3A9C">
        <w:rPr>
          <w:bCs/>
          <w:szCs w:val="24"/>
        </w:rPr>
        <w:t>.</w:t>
      </w:r>
    </w:p>
    <w:p w14:paraId="256ADB3E" w14:textId="77777777" w:rsidR="005E60DF" w:rsidRDefault="005E60DF" w:rsidP="00CD2BFD">
      <w:pPr>
        <w:pStyle w:val="PargrafodaLista"/>
        <w:spacing w:after="0"/>
        <w:ind w:left="0" w:firstLine="432"/>
        <w:outlineLvl w:val="1"/>
        <w:rPr>
          <w:bCs/>
          <w:szCs w:val="24"/>
        </w:rPr>
      </w:pPr>
    </w:p>
    <w:p w14:paraId="0F699758" w14:textId="77777777" w:rsidR="005E60DF" w:rsidRDefault="005E60DF" w:rsidP="00CD2BFD">
      <w:pPr>
        <w:pStyle w:val="PargrafodaLista"/>
        <w:spacing w:after="0"/>
        <w:ind w:left="0" w:firstLine="432"/>
        <w:outlineLvl w:val="1"/>
        <w:rPr>
          <w:bCs/>
          <w:szCs w:val="24"/>
        </w:rPr>
      </w:pPr>
    </w:p>
    <w:p w14:paraId="60DFB8D3" w14:textId="1871830E" w:rsidR="005E60DF" w:rsidRDefault="005E60DF" w:rsidP="005E60DF">
      <w:pPr>
        <w:pStyle w:val="Legenda"/>
        <w:keepNext/>
      </w:pPr>
      <w:bookmarkStart w:id="214" w:name="_Toc446321772"/>
      <w:r>
        <w:lastRenderedPageBreak/>
        <w:t xml:space="preserve">Figura </w:t>
      </w:r>
      <w:fldSimple w:instr=" SEQ Figura \* ARABIC ">
        <w:r w:rsidR="003D1679">
          <w:rPr>
            <w:noProof/>
          </w:rPr>
          <w:t>36</w:t>
        </w:r>
      </w:fldSimple>
      <w:r>
        <w:t xml:space="preserve"> Página de Documentos do PDA2015</w:t>
      </w:r>
      <w:bookmarkEnd w:id="214"/>
    </w:p>
    <w:p w14:paraId="01C256CA" w14:textId="77777777" w:rsidR="005E60DF" w:rsidRDefault="005E60DF" w:rsidP="00677694">
      <w:pPr>
        <w:pStyle w:val="PargrafodaLista"/>
        <w:spacing w:after="0"/>
        <w:ind w:left="0"/>
        <w:jc w:val="center"/>
        <w:rPr>
          <w:bCs/>
          <w:szCs w:val="24"/>
        </w:rPr>
      </w:pPr>
      <w:r>
        <w:rPr>
          <w:noProof/>
          <w:lang w:eastAsia="pt-BR"/>
        </w:rPr>
        <w:drawing>
          <wp:inline distT="0" distB="0" distL="0" distR="0" wp14:anchorId="7036ED5D" wp14:editId="063CFC67">
            <wp:extent cx="5671185" cy="3764280"/>
            <wp:effectExtent l="0" t="0" r="5715" b="762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71185" cy="3764280"/>
                    </a:xfrm>
                    <a:prstGeom prst="rect">
                      <a:avLst/>
                    </a:prstGeom>
                  </pic:spPr>
                </pic:pic>
              </a:graphicData>
            </a:graphic>
          </wp:inline>
        </w:drawing>
      </w:r>
    </w:p>
    <w:p w14:paraId="17883896" w14:textId="77777777" w:rsidR="00CD2BFD" w:rsidRPr="00F31A5E" w:rsidRDefault="005E60DF" w:rsidP="00677694">
      <w:pPr>
        <w:pStyle w:val="PargrafodaLista"/>
        <w:spacing w:after="0"/>
        <w:ind w:left="0" w:firstLine="142"/>
        <w:rPr>
          <w:bCs/>
          <w:sz w:val="20"/>
          <w:szCs w:val="20"/>
        </w:rPr>
      </w:pPr>
      <w:r w:rsidRPr="00F31A5E">
        <w:rPr>
          <w:bCs/>
          <w:sz w:val="20"/>
          <w:szCs w:val="20"/>
        </w:rPr>
        <w:t>Fonte: Sistema de Gestão de Demandas 2015</w:t>
      </w:r>
    </w:p>
    <w:p w14:paraId="5FEF849F" w14:textId="64449A3A" w:rsidR="00CD2BFD" w:rsidRDefault="006A3BEC" w:rsidP="00657A2F">
      <w:pPr>
        <w:pStyle w:val="PargrafodaLista"/>
        <w:spacing w:after="0"/>
        <w:ind w:left="0" w:firstLine="851"/>
        <w:rPr>
          <w:bCs/>
          <w:szCs w:val="24"/>
        </w:rPr>
      </w:pPr>
      <w:r>
        <w:rPr>
          <w:bCs/>
          <w:szCs w:val="24"/>
        </w:rPr>
        <w:t>F</w:t>
      </w:r>
      <w:r w:rsidR="00FF5886">
        <w:rPr>
          <w:bCs/>
          <w:szCs w:val="24"/>
        </w:rPr>
        <w:t>oram utilizadas extrações do portal do Tesouro Gerencial que possibilit</w:t>
      </w:r>
      <w:r>
        <w:rPr>
          <w:bCs/>
          <w:szCs w:val="24"/>
        </w:rPr>
        <w:t>aram</w:t>
      </w:r>
      <w:r w:rsidR="00FF5886">
        <w:rPr>
          <w:bCs/>
          <w:szCs w:val="24"/>
        </w:rPr>
        <w:t xml:space="preserve"> o acompanhamento dos empenhos</w:t>
      </w:r>
      <w:r w:rsidR="00EF407F">
        <w:rPr>
          <w:bCs/>
          <w:szCs w:val="24"/>
        </w:rPr>
        <w:t>.</w:t>
      </w:r>
      <w:r w:rsidR="00FF5886">
        <w:rPr>
          <w:bCs/>
          <w:szCs w:val="24"/>
        </w:rPr>
        <w:t xml:space="preserve"> </w:t>
      </w:r>
      <w:r w:rsidR="00EF407F">
        <w:rPr>
          <w:bCs/>
          <w:szCs w:val="24"/>
        </w:rPr>
        <w:t>O</w:t>
      </w:r>
      <w:r w:rsidR="00FF5886">
        <w:rPr>
          <w:bCs/>
          <w:szCs w:val="24"/>
        </w:rPr>
        <w:t>bservou-se um atraso nas informações do portal em relação ao SIAFI, desta forma o relatório não fornece um resultado 100% atual</w:t>
      </w:r>
      <w:r>
        <w:rPr>
          <w:bCs/>
          <w:szCs w:val="24"/>
        </w:rPr>
        <w:t>izado em tempo real,</w:t>
      </w:r>
      <w:r w:rsidR="00FF5886">
        <w:rPr>
          <w:bCs/>
          <w:szCs w:val="24"/>
        </w:rPr>
        <w:t xml:space="preserve"> mas ajuda a monitorar</w:t>
      </w:r>
      <w:r w:rsidR="00563F9A">
        <w:rPr>
          <w:bCs/>
          <w:szCs w:val="24"/>
        </w:rPr>
        <w:t xml:space="preserve"> </w:t>
      </w:r>
      <w:r w:rsidR="00FF5886">
        <w:rPr>
          <w:bCs/>
          <w:szCs w:val="24"/>
        </w:rPr>
        <w:t xml:space="preserve"> as demais demandas. Na figura </w:t>
      </w:r>
      <w:r w:rsidR="00E17CFC">
        <w:rPr>
          <w:bCs/>
          <w:szCs w:val="24"/>
        </w:rPr>
        <w:t>34</w:t>
      </w:r>
      <w:r w:rsidR="00FF5886">
        <w:rPr>
          <w:bCs/>
          <w:szCs w:val="24"/>
        </w:rPr>
        <w:t xml:space="preserve"> é apresentado um exemplo dos relatórios</w:t>
      </w:r>
      <w:r>
        <w:rPr>
          <w:bCs/>
          <w:szCs w:val="24"/>
        </w:rPr>
        <w:t>,</w:t>
      </w:r>
      <w:r w:rsidR="00FF5886">
        <w:rPr>
          <w:bCs/>
          <w:szCs w:val="24"/>
        </w:rPr>
        <w:t xml:space="preserve"> gerados a partir dos dados do portal do Tesouro Gerencial.  </w:t>
      </w:r>
    </w:p>
    <w:p w14:paraId="02BFA61A" w14:textId="390C2CA5" w:rsidR="004E06A0" w:rsidRDefault="004E06A0" w:rsidP="004E06A0">
      <w:pPr>
        <w:pStyle w:val="Legenda"/>
        <w:keepNext/>
      </w:pPr>
      <w:bookmarkStart w:id="215" w:name="_Toc446321773"/>
      <w:r>
        <w:lastRenderedPageBreak/>
        <w:t xml:space="preserve">Figura </w:t>
      </w:r>
      <w:fldSimple w:instr=" SEQ Figura \* ARABIC ">
        <w:r w:rsidR="003D1679">
          <w:rPr>
            <w:noProof/>
          </w:rPr>
          <w:t>37</w:t>
        </w:r>
      </w:fldSimple>
      <w:r>
        <w:t xml:space="preserve"> Relatório gerado a partir de dados do Tesouro Gerencial</w:t>
      </w:r>
      <w:bookmarkEnd w:id="215"/>
    </w:p>
    <w:p w14:paraId="0D53DADC" w14:textId="77777777" w:rsidR="009925DF" w:rsidRDefault="009925DF" w:rsidP="00677694">
      <w:pPr>
        <w:pStyle w:val="PargrafodaLista"/>
        <w:spacing w:after="0"/>
        <w:ind w:left="0"/>
        <w:jc w:val="center"/>
        <w:rPr>
          <w:bCs/>
          <w:szCs w:val="24"/>
        </w:rPr>
      </w:pPr>
      <w:r>
        <w:rPr>
          <w:noProof/>
          <w:lang w:eastAsia="pt-BR"/>
        </w:rPr>
        <w:drawing>
          <wp:inline distT="0" distB="0" distL="0" distR="0" wp14:anchorId="6CABB962" wp14:editId="12F3C6C3">
            <wp:extent cx="5671185" cy="3986530"/>
            <wp:effectExtent l="0" t="0" r="571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71185" cy="3986530"/>
                    </a:xfrm>
                    <a:prstGeom prst="rect">
                      <a:avLst/>
                    </a:prstGeom>
                  </pic:spPr>
                </pic:pic>
              </a:graphicData>
            </a:graphic>
          </wp:inline>
        </w:drawing>
      </w:r>
    </w:p>
    <w:p w14:paraId="64FFF23A" w14:textId="77777777" w:rsidR="004E06A0" w:rsidRPr="004E06A0" w:rsidRDefault="004E06A0" w:rsidP="007607C9">
      <w:pPr>
        <w:pStyle w:val="PargrafodaLista"/>
        <w:spacing w:after="0"/>
        <w:ind w:left="0"/>
        <w:jc w:val="left"/>
        <w:rPr>
          <w:bCs/>
          <w:sz w:val="20"/>
          <w:szCs w:val="20"/>
        </w:rPr>
      </w:pPr>
      <w:r w:rsidRPr="004E06A0">
        <w:rPr>
          <w:bCs/>
          <w:sz w:val="20"/>
          <w:szCs w:val="20"/>
        </w:rPr>
        <w:t>Fonte: Diretoria de Planejamento 2015</w:t>
      </w:r>
    </w:p>
    <w:p w14:paraId="49FC96C4" w14:textId="77777777" w:rsidR="009925DF" w:rsidRDefault="009925DF" w:rsidP="00CD2BFD">
      <w:pPr>
        <w:pStyle w:val="PargrafodaLista"/>
        <w:spacing w:after="0"/>
        <w:ind w:left="0" w:firstLine="432"/>
        <w:outlineLvl w:val="1"/>
        <w:rPr>
          <w:bCs/>
          <w:szCs w:val="24"/>
        </w:rPr>
      </w:pPr>
    </w:p>
    <w:p w14:paraId="7A30C9D9" w14:textId="6AD41F64" w:rsidR="002E0A13" w:rsidRDefault="002E0A13" w:rsidP="00657A2F">
      <w:pPr>
        <w:pStyle w:val="PargrafodaLista"/>
        <w:spacing w:after="0"/>
        <w:ind w:left="0" w:firstLine="851"/>
        <w:rPr>
          <w:bCs/>
          <w:szCs w:val="24"/>
        </w:rPr>
      </w:pPr>
      <w:r>
        <w:rPr>
          <w:bCs/>
          <w:szCs w:val="24"/>
        </w:rPr>
        <w:t>Na medida em que as demandas v</w:t>
      </w:r>
      <w:r w:rsidR="00F71B21">
        <w:rPr>
          <w:bCs/>
          <w:szCs w:val="24"/>
        </w:rPr>
        <w:t>ão</w:t>
      </w:r>
      <w:r>
        <w:rPr>
          <w:bCs/>
          <w:szCs w:val="24"/>
        </w:rPr>
        <w:t xml:space="preserve"> sendo fechadas </w:t>
      </w:r>
      <w:r w:rsidR="007B061F">
        <w:rPr>
          <w:bCs/>
          <w:szCs w:val="24"/>
        </w:rPr>
        <w:t>pelas unidades de planejamento</w:t>
      </w:r>
      <w:r w:rsidR="00EF407F">
        <w:rPr>
          <w:bCs/>
          <w:szCs w:val="24"/>
        </w:rPr>
        <w:t>,</w:t>
      </w:r>
      <w:r w:rsidR="007B061F">
        <w:rPr>
          <w:bCs/>
          <w:szCs w:val="24"/>
        </w:rPr>
        <w:t xml:space="preserve"> </w:t>
      </w:r>
      <w:r>
        <w:rPr>
          <w:bCs/>
          <w:szCs w:val="24"/>
        </w:rPr>
        <w:t>o SGD</w:t>
      </w:r>
      <w:r w:rsidR="006F62C0">
        <w:rPr>
          <w:bCs/>
          <w:szCs w:val="24"/>
        </w:rPr>
        <w:t>,</w:t>
      </w:r>
      <w:r>
        <w:rPr>
          <w:bCs/>
          <w:szCs w:val="24"/>
        </w:rPr>
        <w:t xml:space="preserve"> em sua guia de Ações</w:t>
      </w:r>
      <w:r w:rsidR="006F62C0">
        <w:rPr>
          <w:bCs/>
          <w:szCs w:val="24"/>
        </w:rPr>
        <w:t>,</w:t>
      </w:r>
      <w:r>
        <w:rPr>
          <w:bCs/>
          <w:szCs w:val="24"/>
        </w:rPr>
        <w:t xml:space="preserve"> apresenta a evolução dos fechamentos das demandas</w:t>
      </w:r>
      <w:r w:rsidR="008C013D">
        <w:rPr>
          <w:bCs/>
          <w:szCs w:val="24"/>
        </w:rPr>
        <w:t>,</w:t>
      </w:r>
      <w:r>
        <w:rPr>
          <w:bCs/>
          <w:szCs w:val="24"/>
        </w:rPr>
        <w:t xml:space="preserve"> co</w:t>
      </w:r>
      <w:r w:rsidR="008C013D">
        <w:rPr>
          <w:bCs/>
          <w:szCs w:val="24"/>
        </w:rPr>
        <w:t xml:space="preserve">nforme </w:t>
      </w:r>
      <w:r w:rsidR="00E84D86">
        <w:rPr>
          <w:bCs/>
          <w:szCs w:val="24"/>
        </w:rPr>
        <w:t>apresentada</w:t>
      </w:r>
      <w:r>
        <w:rPr>
          <w:bCs/>
          <w:szCs w:val="24"/>
        </w:rPr>
        <w:t xml:space="preserve"> na Figura </w:t>
      </w:r>
      <w:r w:rsidR="00E17CFC">
        <w:rPr>
          <w:bCs/>
          <w:szCs w:val="24"/>
        </w:rPr>
        <w:t>35</w:t>
      </w:r>
      <w:r>
        <w:rPr>
          <w:bCs/>
          <w:szCs w:val="24"/>
        </w:rPr>
        <w:t>.</w:t>
      </w:r>
    </w:p>
    <w:p w14:paraId="3CBC7235" w14:textId="5005544E" w:rsidR="002E0A13" w:rsidRDefault="002E0A13" w:rsidP="002E0A13">
      <w:pPr>
        <w:pStyle w:val="Legenda"/>
        <w:keepNext/>
      </w:pPr>
      <w:bookmarkStart w:id="216" w:name="_Toc446321774"/>
      <w:r>
        <w:lastRenderedPageBreak/>
        <w:t xml:space="preserve">Figura </w:t>
      </w:r>
      <w:fldSimple w:instr=" SEQ Figura \* ARABIC ">
        <w:r w:rsidR="003D1679">
          <w:rPr>
            <w:noProof/>
          </w:rPr>
          <w:t>38</w:t>
        </w:r>
      </w:fldSimple>
      <w:r>
        <w:t xml:space="preserve"> Monitoramento do PDA2015</w:t>
      </w:r>
      <w:bookmarkEnd w:id="216"/>
    </w:p>
    <w:p w14:paraId="24763625" w14:textId="77777777" w:rsidR="009925DF" w:rsidRDefault="002E0A13" w:rsidP="00677694">
      <w:pPr>
        <w:pStyle w:val="PargrafodaLista"/>
        <w:spacing w:after="0"/>
        <w:ind w:left="0"/>
        <w:jc w:val="center"/>
        <w:rPr>
          <w:bCs/>
          <w:szCs w:val="24"/>
        </w:rPr>
      </w:pPr>
      <w:r>
        <w:rPr>
          <w:noProof/>
          <w:lang w:eastAsia="pt-BR"/>
        </w:rPr>
        <w:drawing>
          <wp:inline distT="0" distB="0" distL="0" distR="0" wp14:anchorId="2D1CD885" wp14:editId="46AB2A34">
            <wp:extent cx="5671185" cy="5492115"/>
            <wp:effectExtent l="0" t="0" r="571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71185" cy="5492115"/>
                    </a:xfrm>
                    <a:prstGeom prst="rect">
                      <a:avLst/>
                    </a:prstGeom>
                  </pic:spPr>
                </pic:pic>
              </a:graphicData>
            </a:graphic>
          </wp:inline>
        </w:drawing>
      </w:r>
    </w:p>
    <w:p w14:paraId="6607E994" w14:textId="77777777" w:rsidR="002E0A13" w:rsidRPr="002E0A13" w:rsidRDefault="002E0A13" w:rsidP="00677694">
      <w:pPr>
        <w:pStyle w:val="PargrafodaLista"/>
        <w:spacing w:after="0"/>
        <w:ind w:left="0" w:firstLine="284"/>
        <w:jc w:val="left"/>
        <w:rPr>
          <w:bCs/>
          <w:sz w:val="20"/>
          <w:szCs w:val="20"/>
        </w:rPr>
      </w:pPr>
      <w:r w:rsidRPr="002E0A13">
        <w:rPr>
          <w:bCs/>
          <w:sz w:val="20"/>
          <w:szCs w:val="20"/>
        </w:rPr>
        <w:t>Fonte Sistema de Gestão de Demanda</w:t>
      </w:r>
    </w:p>
    <w:p w14:paraId="5898BF30" w14:textId="77777777" w:rsidR="009925DF" w:rsidRDefault="009925DF" w:rsidP="00CD2BFD">
      <w:pPr>
        <w:pStyle w:val="PargrafodaLista"/>
        <w:spacing w:after="0"/>
        <w:ind w:left="0" w:firstLine="432"/>
        <w:outlineLvl w:val="1"/>
        <w:rPr>
          <w:bCs/>
          <w:szCs w:val="24"/>
        </w:rPr>
      </w:pPr>
    </w:p>
    <w:p w14:paraId="76EB67E8" w14:textId="77777777" w:rsidR="009925DF" w:rsidRDefault="009925DF" w:rsidP="00CD2BFD">
      <w:pPr>
        <w:pStyle w:val="PargrafodaLista"/>
        <w:spacing w:after="0"/>
        <w:ind w:left="0" w:firstLine="432"/>
        <w:outlineLvl w:val="1"/>
        <w:rPr>
          <w:bCs/>
          <w:szCs w:val="24"/>
        </w:rPr>
      </w:pPr>
    </w:p>
    <w:p w14:paraId="3FFE1675" w14:textId="77777777" w:rsidR="00AD75B2" w:rsidRDefault="00AD75B2" w:rsidP="00CD2BFD">
      <w:pPr>
        <w:pStyle w:val="PargrafodaLista"/>
        <w:spacing w:after="0"/>
        <w:ind w:left="0" w:firstLine="432"/>
        <w:outlineLvl w:val="1"/>
        <w:rPr>
          <w:bCs/>
          <w:szCs w:val="24"/>
        </w:rPr>
      </w:pPr>
    </w:p>
    <w:p w14:paraId="11B064FE" w14:textId="77777777" w:rsidR="00AD75B2" w:rsidRDefault="00AD75B2" w:rsidP="00CD2BFD">
      <w:pPr>
        <w:pStyle w:val="PargrafodaLista"/>
        <w:spacing w:after="0"/>
        <w:ind w:left="0" w:firstLine="432"/>
        <w:outlineLvl w:val="1"/>
        <w:rPr>
          <w:bCs/>
          <w:szCs w:val="24"/>
        </w:rPr>
      </w:pPr>
    </w:p>
    <w:p w14:paraId="3F26CF30" w14:textId="3F9E910A" w:rsidR="00755BE5" w:rsidRDefault="00CD156B" w:rsidP="00657A2F">
      <w:pPr>
        <w:pStyle w:val="PargrafodaLista"/>
        <w:spacing w:after="0"/>
        <w:ind w:left="0" w:firstLine="851"/>
        <w:rPr>
          <w:bCs/>
          <w:szCs w:val="24"/>
        </w:rPr>
      </w:pPr>
      <w:r>
        <w:rPr>
          <w:bCs/>
          <w:szCs w:val="24"/>
        </w:rPr>
        <w:lastRenderedPageBreak/>
        <w:t xml:space="preserve">As Figuras </w:t>
      </w:r>
      <w:r w:rsidR="00E17CFC">
        <w:rPr>
          <w:bCs/>
          <w:szCs w:val="24"/>
        </w:rPr>
        <w:t>36</w:t>
      </w:r>
      <w:r w:rsidR="0003742B">
        <w:rPr>
          <w:bCs/>
          <w:szCs w:val="24"/>
        </w:rPr>
        <w:t xml:space="preserve"> </w:t>
      </w:r>
      <w:r>
        <w:rPr>
          <w:bCs/>
          <w:szCs w:val="24"/>
        </w:rPr>
        <w:t xml:space="preserve">e </w:t>
      </w:r>
      <w:r w:rsidR="00E17CFC">
        <w:rPr>
          <w:bCs/>
          <w:szCs w:val="24"/>
        </w:rPr>
        <w:t>37</w:t>
      </w:r>
      <w:r>
        <w:rPr>
          <w:bCs/>
          <w:szCs w:val="24"/>
        </w:rPr>
        <w:t xml:space="preserve"> apresentam o convite e o registro da reunião anual de avaliação que ocorre todos os anos com a finalidade de verificar a situação dos pontos fracos e fortes, as oportunidades e ameaças tratadas no exercício.</w:t>
      </w:r>
    </w:p>
    <w:p w14:paraId="4EE749E4" w14:textId="77777777" w:rsidR="00AD75B2" w:rsidRDefault="00AD75B2" w:rsidP="00CD2BFD">
      <w:pPr>
        <w:pStyle w:val="PargrafodaLista"/>
        <w:spacing w:after="0"/>
        <w:ind w:left="0" w:firstLine="432"/>
        <w:outlineLvl w:val="1"/>
        <w:rPr>
          <w:bCs/>
          <w:szCs w:val="24"/>
        </w:rPr>
      </w:pPr>
    </w:p>
    <w:p w14:paraId="1A0A876C" w14:textId="4705D0F4" w:rsidR="00755BE5" w:rsidRDefault="00755BE5" w:rsidP="00755BE5">
      <w:pPr>
        <w:pStyle w:val="Legenda"/>
        <w:keepNext/>
      </w:pPr>
      <w:bookmarkStart w:id="217" w:name="_Toc446321775"/>
      <w:r>
        <w:t xml:space="preserve">Figura </w:t>
      </w:r>
      <w:fldSimple w:instr=" SEQ Figura \* ARABIC ">
        <w:r w:rsidR="003D1679">
          <w:rPr>
            <w:noProof/>
          </w:rPr>
          <w:t>39</w:t>
        </w:r>
      </w:fldSimple>
      <w:r>
        <w:t xml:space="preserve"> Convite</w:t>
      </w:r>
      <w:r>
        <w:rPr>
          <w:noProof/>
        </w:rPr>
        <w:t xml:space="preserve"> para a Runião anual de Avaliação</w:t>
      </w:r>
      <w:bookmarkEnd w:id="217"/>
    </w:p>
    <w:p w14:paraId="20F9FAAD" w14:textId="77777777" w:rsidR="00AD75B2" w:rsidRDefault="00755BE5" w:rsidP="00677694">
      <w:pPr>
        <w:pStyle w:val="PargrafodaLista"/>
        <w:spacing w:after="0"/>
        <w:ind w:left="0" w:firstLine="432"/>
        <w:jc w:val="center"/>
        <w:rPr>
          <w:bCs/>
          <w:szCs w:val="24"/>
        </w:rPr>
      </w:pPr>
      <w:r>
        <w:rPr>
          <w:noProof/>
          <w:lang w:eastAsia="pt-BR"/>
        </w:rPr>
        <w:drawing>
          <wp:inline distT="0" distB="0" distL="0" distR="0" wp14:anchorId="2F7ED619" wp14:editId="2FE84251">
            <wp:extent cx="3543300" cy="2452261"/>
            <wp:effectExtent l="0" t="0" r="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556577" cy="2461450"/>
                    </a:xfrm>
                    <a:prstGeom prst="rect">
                      <a:avLst/>
                    </a:prstGeom>
                  </pic:spPr>
                </pic:pic>
              </a:graphicData>
            </a:graphic>
          </wp:inline>
        </w:drawing>
      </w:r>
    </w:p>
    <w:p w14:paraId="31127A6B" w14:textId="77777777" w:rsidR="00755BE5" w:rsidRPr="00755BE5" w:rsidRDefault="00755BE5" w:rsidP="00677694">
      <w:pPr>
        <w:pStyle w:val="PargrafodaLista"/>
        <w:spacing w:after="0"/>
        <w:ind w:left="0" w:firstLine="1560"/>
        <w:rPr>
          <w:bCs/>
          <w:sz w:val="20"/>
          <w:szCs w:val="20"/>
        </w:rPr>
      </w:pPr>
      <w:r w:rsidRPr="00755BE5">
        <w:rPr>
          <w:bCs/>
          <w:sz w:val="20"/>
          <w:szCs w:val="20"/>
        </w:rPr>
        <w:t>Fonte: Diretoria de Planejamento 2015</w:t>
      </w:r>
    </w:p>
    <w:p w14:paraId="2CEF1DDC" w14:textId="39BD77F0" w:rsidR="00AA40D4" w:rsidRDefault="00AA40D4" w:rsidP="00AA40D4">
      <w:pPr>
        <w:pStyle w:val="Legenda"/>
        <w:keepNext/>
      </w:pPr>
      <w:bookmarkStart w:id="218" w:name="_Toc446321776"/>
      <w:r>
        <w:t xml:space="preserve">Figura </w:t>
      </w:r>
      <w:fldSimple w:instr=" SEQ Figura \* ARABIC ">
        <w:r w:rsidR="003D1679">
          <w:rPr>
            <w:noProof/>
          </w:rPr>
          <w:t>40</w:t>
        </w:r>
      </w:fldSimple>
      <w:r>
        <w:t xml:space="preserve"> Avaliação da Gestão do IFAM  2015</w:t>
      </w:r>
      <w:bookmarkEnd w:id="218"/>
    </w:p>
    <w:p w14:paraId="6C59433B" w14:textId="77777777" w:rsidR="00AA40D4" w:rsidRDefault="00AA40D4" w:rsidP="005D1095">
      <w:pPr>
        <w:pStyle w:val="PargrafodaLista"/>
        <w:spacing w:after="0"/>
        <w:ind w:left="0" w:firstLine="432"/>
        <w:jc w:val="center"/>
        <w:rPr>
          <w:bCs/>
          <w:szCs w:val="24"/>
        </w:rPr>
      </w:pPr>
      <w:r>
        <w:rPr>
          <w:noProof/>
          <w:lang w:eastAsia="pt-BR"/>
        </w:rPr>
        <w:drawing>
          <wp:inline distT="0" distB="0" distL="0" distR="0" wp14:anchorId="7C44F0F8" wp14:editId="7542B09E">
            <wp:extent cx="3204838" cy="2404974"/>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25739" cy="2420658"/>
                    </a:xfrm>
                    <a:prstGeom prst="rect">
                      <a:avLst/>
                    </a:prstGeom>
                  </pic:spPr>
                </pic:pic>
              </a:graphicData>
            </a:graphic>
          </wp:inline>
        </w:drawing>
      </w:r>
    </w:p>
    <w:p w14:paraId="3775251F" w14:textId="77777777" w:rsidR="009925DF" w:rsidRPr="00AA40D4" w:rsidRDefault="00AA40D4" w:rsidP="007607C9">
      <w:pPr>
        <w:pStyle w:val="PargrafodaLista"/>
        <w:spacing w:after="0"/>
        <w:ind w:left="0" w:firstLine="1276"/>
        <w:rPr>
          <w:bCs/>
          <w:sz w:val="20"/>
          <w:szCs w:val="20"/>
        </w:rPr>
      </w:pPr>
      <w:r w:rsidRPr="00AA40D4">
        <w:rPr>
          <w:bCs/>
          <w:sz w:val="20"/>
          <w:szCs w:val="20"/>
        </w:rPr>
        <w:t>Fonte: Diretoria de Planejamento 2015</w:t>
      </w:r>
    </w:p>
    <w:p w14:paraId="29F2F9BE" w14:textId="77777777" w:rsidR="0040665B" w:rsidRDefault="00F8343B" w:rsidP="00657A2F">
      <w:pPr>
        <w:ind w:firstLine="851"/>
        <w:rPr>
          <w:bCs/>
          <w:szCs w:val="24"/>
        </w:rPr>
      </w:pPr>
      <w:r w:rsidRPr="00F8343B">
        <w:rPr>
          <w:bCs/>
          <w:szCs w:val="24"/>
        </w:rPr>
        <w:lastRenderedPageBreak/>
        <w:t xml:space="preserve">A avaliação é pautada na Análise SWOT que é </w:t>
      </w:r>
      <w:r w:rsidR="0040665B" w:rsidRPr="00F8343B">
        <w:rPr>
          <w:bCs/>
          <w:szCs w:val="24"/>
        </w:rPr>
        <w:t>uma ferramenta utilizada para fazer análise de cenário (ou análise de ambiente), sendo usada como base para gestão e planejamento estratégico de uma corporação.</w:t>
      </w:r>
    </w:p>
    <w:p w14:paraId="6963B308" w14:textId="77777777" w:rsidR="00F8343B" w:rsidRPr="00F8343B" w:rsidRDefault="00F8343B" w:rsidP="00657A2F">
      <w:pPr>
        <w:ind w:firstLine="851"/>
        <w:rPr>
          <w:bCs/>
          <w:szCs w:val="24"/>
        </w:rPr>
      </w:pPr>
      <w:r w:rsidRPr="00F8343B">
        <w:rPr>
          <w:bCs/>
          <w:szCs w:val="24"/>
        </w:rPr>
        <w:t>Estas análises de cenário se dividem em:</w:t>
      </w:r>
    </w:p>
    <w:p w14:paraId="30D81EE9" w14:textId="77777777" w:rsidR="0040665B" w:rsidRPr="00F8343B" w:rsidRDefault="0040665B" w:rsidP="00657A2F">
      <w:pPr>
        <w:ind w:firstLine="851"/>
        <w:rPr>
          <w:bCs/>
          <w:szCs w:val="24"/>
        </w:rPr>
      </w:pPr>
      <w:r w:rsidRPr="00F8343B">
        <w:rPr>
          <w:b/>
          <w:bCs/>
          <w:szCs w:val="24"/>
        </w:rPr>
        <w:t>Ambiente interno</w:t>
      </w:r>
      <w:r w:rsidRPr="00F8343B">
        <w:rPr>
          <w:bCs/>
          <w:szCs w:val="24"/>
        </w:rPr>
        <w:t> (Forças e Fraquezas) - Integração dos Processos, Padronização dos Processos, Eliminação de redundância, Foco na atividade principal</w:t>
      </w:r>
      <w:r w:rsidR="00305327">
        <w:rPr>
          <w:bCs/>
          <w:szCs w:val="24"/>
        </w:rPr>
        <w:t>;</w:t>
      </w:r>
    </w:p>
    <w:p w14:paraId="6E26A4C9" w14:textId="77777777" w:rsidR="0040665B" w:rsidRPr="00F8343B" w:rsidRDefault="0040665B" w:rsidP="00657A2F">
      <w:pPr>
        <w:ind w:firstLine="851"/>
        <w:rPr>
          <w:bCs/>
          <w:szCs w:val="24"/>
        </w:rPr>
      </w:pPr>
      <w:r w:rsidRPr="00F8343B">
        <w:rPr>
          <w:b/>
          <w:bCs/>
          <w:szCs w:val="24"/>
        </w:rPr>
        <w:t>Ambiente externo</w:t>
      </w:r>
      <w:r w:rsidRPr="00F8343B">
        <w:rPr>
          <w:bCs/>
          <w:szCs w:val="24"/>
        </w:rPr>
        <w:t> (Oportunidades e Ameaças) - Confiabilidade e Confiança nos dados, Informação imediata de apoio à Gestão e Decisão estratégica, Redução de erros.</w:t>
      </w:r>
    </w:p>
    <w:p w14:paraId="5B8CB28C" w14:textId="06570FEF" w:rsidR="00DD4DD9" w:rsidRDefault="00F8343B" w:rsidP="00657A2F">
      <w:pPr>
        <w:ind w:firstLine="851"/>
        <w:rPr>
          <w:bCs/>
          <w:szCs w:val="24"/>
        </w:rPr>
      </w:pPr>
      <w:r>
        <w:rPr>
          <w:bCs/>
          <w:szCs w:val="24"/>
        </w:rPr>
        <w:tab/>
      </w:r>
      <w:r w:rsidR="00DD4DD9">
        <w:rPr>
          <w:bCs/>
          <w:szCs w:val="24"/>
        </w:rPr>
        <w:t xml:space="preserve">A Figura </w:t>
      </w:r>
      <w:r w:rsidR="00B8618B">
        <w:rPr>
          <w:bCs/>
          <w:szCs w:val="24"/>
        </w:rPr>
        <w:t>38</w:t>
      </w:r>
      <w:r w:rsidR="00DD4DD9">
        <w:rPr>
          <w:bCs/>
          <w:szCs w:val="24"/>
        </w:rPr>
        <w:t xml:space="preserve"> apresenta o questionário de consulta aos servidores dos seguimentos docente e técnicos administrativos que após a coleta foi analisado pelo estatístico do IFAM que apresentou os resultados por ocasião da reunião de avaliação.</w:t>
      </w:r>
    </w:p>
    <w:p w14:paraId="550B0383" w14:textId="3384A7A6" w:rsidR="00B8618B" w:rsidRDefault="00B8618B" w:rsidP="00657A2F">
      <w:pPr>
        <w:ind w:firstLine="851"/>
        <w:rPr>
          <w:bCs/>
          <w:szCs w:val="24"/>
        </w:rPr>
      </w:pPr>
      <w:r>
        <w:rPr>
          <w:bCs/>
          <w:szCs w:val="24"/>
        </w:rPr>
        <w:t>Vale ressaltar que por ocasião da avaliação do exercício de 2014 foram listadas pelas unidades o que consideravam pontos fortes, pontos fracos, ameaças e oportunidades, mas não havia nenhuma metodologia de mensuração, o que se fez em 2015 foi aproveitar as listas e transformá-las em um ponto de partida para mensurar e a partir desse ponto realizar comparações para uma melhor análise crítica que serve para nortear as ações futuras de melhoria e manutenção dos pontos fortes.</w:t>
      </w:r>
    </w:p>
    <w:p w14:paraId="3FAA84B1" w14:textId="77777777" w:rsidR="00DD4DD9" w:rsidRDefault="00DD4DD9" w:rsidP="00F8343B">
      <w:pPr>
        <w:tabs>
          <w:tab w:val="left" w:pos="2685"/>
        </w:tabs>
        <w:spacing w:after="0"/>
        <w:ind w:firstLine="1134"/>
        <w:outlineLvl w:val="1"/>
        <w:rPr>
          <w:bCs/>
          <w:szCs w:val="24"/>
        </w:rPr>
      </w:pPr>
    </w:p>
    <w:p w14:paraId="0BB1605B" w14:textId="6C93DC54" w:rsidR="00DD4DD9" w:rsidRDefault="00DD4DD9" w:rsidP="00DD4DD9">
      <w:pPr>
        <w:pStyle w:val="Legenda"/>
        <w:keepNext/>
      </w:pPr>
      <w:bookmarkStart w:id="219" w:name="_Toc446321777"/>
      <w:r>
        <w:lastRenderedPageBreak/>
        <w:t xml:space="preserve">Figura </w:t>
      </w:r>
      <w:fldSimple w:instr=" SEQ Figura \* ARABIC ">
        <w:r w:rsidR="003D1679">
          <w:rPr>
            <w:noProof/>
          </w:rPr>
          <w:t>41</w:t>
        </w:r>
      </w:fldSimple>
      <w:r>
        <w:t xml:space="preserve"> Questionário aplicado para a avaliação 2015</w:t>
      </w:r>
      <w:bookmarkEnd w:id="219"/>
    </w:p>
    <w:p w14:paraId="2ECA45AC" w14:textId="77777777" w:rsidR="00DD4DD9" w:rsidRPr="00F8343B" w:rsidRDefault="00DD4DD9" w:rsidP="005D1095">
      <w:pPr>
        <w:rPr>
          <w:bCs/>
          <w:szCs w:val="24"/>
        </w:rPr>
      </w:pPr>
      <w:r>
        <w:rPr>
          <w:noProof/>
          <w:lang w:eastAsia="pt-BR"/>
        </w:rPr>
        <w:drawing>
          <wp:inline distT="0" distB="0" distL="0" distR="0" wp14:anchorId="73292699" wp14:editId="0CBA9EB7">
            <wp:extent cx="5671185" cy="3968115"/>
            <wp:effectExtent l="0" t="0" r="571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71185" cy="3968115"/>
                    </a:xfrm>
                    <a:prstGeom prst="rect">
                      <a:avLst/>
                    </a:prstGeom>
                  </pic:spPr>
                </pic:pic>
              </a:graphicData>
            </a:graphic>
          </wp:inline>
        </w:drawing>
      </w:r>
    </w:p>
    <w:p w14:paraId="20DF9D52" w14:textId="77777777" w:rsidR="00F8343B" w:rsidRPr="00DD4DD9" w:rsidRDefault="00DD4DD9" w:rsidP="005D1095">
      <w:pPr>
        <w:pStyle w:val="PargrafodaLista"/>
        <w:spacing w:after="0"/>
        <w:ind w:left="0"/>
        <w:rPr>
          <w:bCs/>
          <w:sz w:val="20"/>
          <w:szCs w:val="20"/>
        </w:rPr>
      </w:pPr>
      <w:r w:rsidRPr="00DD4DD9">
        <w:rPr>
          <w:bCs/>
          <w:sz w:val="20"/>
          <w:szCs w:val="20"/>
        </w:rPr>
        <w:t>Fonte: Diretoria de Planejamento</w:t>
      </w:r>
    </w:p>
    <w:p w14:paraId="3DA3115B" w14:textId="77777777" w:rsidR="009925DF" w:rsidRDefault="004D0D2F" w:rsidP="004D0D2F">
      <w:pPr>
        <w:pStyle w:val="PargrafodaLista"/>
        <w:tabs>
          <w:tab w:val="left" w:pos="1410"/>
        </w:tabs>
        <w:spacing w:after="0"/>
        <w:ind w:left="0" w:firstLine="432"/>
        <w:outlineLvl w:val="1"/>
        <w:rPr>
          <w:bCs/>
          <w:szCs w:val="24"/>
        </w:rPr>
      </w:pPr>
      <w:r>
        <w:rPr>
          <w:bCs/>
          <w:szCs w:val="24"/>
        </w:rPr>
        <w:tab/>
      </w:r>
    </w:p>
    <w:p w14:paraId="33DD9D3C" w14:textId="77777777" w:rsidR="004D0D2F" w:rsidRDefault="004D0D2F" w:rsidP="00657A2F">
      <w:pPr>
        <w:pStyle w:val="PargrafodaLista"/>
        <w:tabs>
          <w:tab w:val="left" w:pos="1410"/>
        </w:tabs>
        <w:spacing w:after="0"/>
        <w:ind w:left="0" w:firstLine="851"/>
        <w:rPr>
          <w:bCs/>
          <w:szCs w:val="24"/>
        </w:rPr>
      </w:pPr>
      <w:r>
        <w:rPr>
          <w:bCs/>
          <w:szCs w:val="24"/>
        </w:rPr>
        <w:t xml:space="preserve">Quanto </w:t>
      </w:r>
      <w:r w:rsidR="00C53D0F">
        <w:rPr>
          <w:bCs/>
          <w:szCs w:val="24"/>
        </w:rPr>
        <w:t>à</w:t>
      </w:r>
      <w:r>
        <w:rPr>
          <w:bCs/>
          <w:szCs w:val="24"/>
        </w:rPr>
        <w:t xml:space="preserve"> consistência da amostra foi possível afirmar que a </w:t>
      </w:r>
      <w:r w:rsidRPr="004D0D2F">
        <w:rPr>
          <w:bCs/>
          <w:szCs w:val="24"/>
        </w:rPr>
        <w:t>proporção de servidores que acham os Gestores abertos a sugestões é de 73%, com uma </w:t>
      </w:r>
      <w:r w:rsidRPr="004D0D2F">
        <w:rPr>
          <w:b/>
          <w:bCs/>
          <w:szCs w:val="24"/>
        </w:rPr>
        <w:t>margem de erro</w:t>
      </w:r>
      <w:r w:rsidRPr="004D0D2F">
        <w:rPr>
          <w:bCs/>
          <w:szCs w:val="24"/>
        </w:rPr>
        <w:t> de sete pontos percentuais para mais ou para menos (±7%)</w:t>
      </w:r>
      <w:r w:rsidR="00D153FF">
        <w:rPr>
          <w:bCs/>
          <w:szCs w:val="24"/>
        </w:rPr>
        <w:t>.</w:t>
      </w:r>
    </w:p>
    <w:p w14:paraId="57E5E415" w14:textId="77777777" w:rsidR="001A1D91" w:rsidRDefault="001A1D91" w:rsidP="00657A2F">
      <w:pPr>
        <w:pStyle w:val="PargrafodaLista"/>
        <w:tabs>
          <w:tab w:val="left" w:pos="1410"/>
        </w:tabs>
        <w:spacing w:after="0"/>
        <w:ind w:left="0" w:firstLine="851"/>
        <w:outlineLvl w:val="1"/>
        <w:rPr>
          <w:bCs/>
          <w:szCs w:val="24"/>
        </w:rPr>
      </w:pPr>
    </w:p>
    <w:p w14:paraId="296BD8F0" w14:textId="77777777" w:rsidR="00D153FF" w:rsidRDefault="00D153FF" w:rsidP="00657A2F">
      <w:pPr>
        <w:pStyle w:val="PargrafodaLista"/>
        <w:tabs>
          <w:tab w:val="left" w:pos="1410"/>
        </w:tabs>
        <w:spacing w:after="0"/>
        <w:ind w:left="0" w:firstLine="851"/>
        <w:rPr>
          <w:bCs/>
          <w:szCs w:val="24"/>
        </w:rPr>
      </w:pPr>
      <w:r>
        <w:rPr>
          <w:bCs/>
          <w:szCs w:val="24"/>
        </w:rPr>
        <w:t>O resultado da análise do ambiente interno mostrou que os pontos fortes se mantiveram</w:t>
      </w:r>
      <w:r w:rsidR="001A1D91">
        <w:rPr>
          <w:bCs/>
          <w:szCs w:val="24"/>
        </w:rPr>
        <w:t>.</w:t>
      </w:r>
    </w:p>
    <w:p w14:paraId="296E4AD4" w14:textId="77777777" w:rsidR="0040665B" w:rsidRPr="00D153FF" w:rsidRDefault="0040665B" w:rsidP="003B038D">
      <w:pPr>
        <w:pStyle w:val="PargrafodaLista"/>
        <w:numPr>
          <w:ilvl w:val="0"/>
          <w:numId w:val="24"/>
        </w:numPr>
        <w:tabs>
          <w:tab w:val="clear" w:pos="720"/>
          <w:tab w:val="left" w:pos="1410"/>
        </w:tabs>
        <w:ind w:left="1134" w:hanging="283"/>
        <w:rPr>
          <w:bCs/>
          <w:szCs w:val="24"/>
        </w:rPr>
      </w:pPr>
      <w:r w:rsidRPr="00D153FF">
        <w:rPr>
          <w:b/>
          <w:bCs/>
          <w:szCs w:val="24"/>
        </w:rPr>
        <w:t> PONTOS FORTES</w:t>
      </w:r>
    </w:p>
    <w:p w14:paraId="0739601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Gestores abertos a sugestões</w:t>
      </w:r>
      <w:r w:rsidR="00305327">
        <w:rPr>
          <w:bCs/>
          <w:szCs w:val="24"/>
        </w:rPr>
        <w:t>;</w:t>
      </w:r>
    </w:p>
    <w:p w14:paraId="3F28FBBF"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lastRenderedPageBreak/>
        <w:t>Ambiente Organizacional</w:t>
      </w:r>
      <w:r w:rsidR="00305327">
        <w:rPr>
          <w:bCs/>
          <w:szCs w:val="24"/>
        </w:rPr>
        <w:t>;</w:t>
      </w:r>
    </w:p>
    <w:p w14:paraId="224EA59B"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Celeridade Processual</w:t>
      </w:r>
      <w:r w:rsidR="00305327">
        <w:rPr>
          <w:bCs/>
          <w:szCs w:val="24"/>
        </w:rPr>
        <w:t>;</w:t>
      </w:r>
    </w:p>
    <w:p w14:paraId="3E33EF45"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Comprometimento dos servidores</w:t>
      </w:r>
      <w:r w:rsidR="00305327">
        <w:rPr>
          <w:bCs/>
          <w:szCs w:val="24"/>
        </w:rPr>
        <w:t>;</w:t>
      </w:r>
    </w:p>
    <w:p w14:paraId="696EFA3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Participação em eventos</w:t>
      </w:r>
      <w:r w:rsidR="00305327">
        <w:rPr>
          <w:bCs/>
          <w:szCs w:val="24"/>
        </w:rPr>
        <w:t>;</w:t>
      </w:r>
    </w:p>
    <w:p w14:paraId="6182DDA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Visão da qualidade de ensino</w:t>
      </w:r>
      <w:r w:rsidR="00305327">
        <w:rPr>
          <w:bCs/>
          <w:szCs w:val="24"/>
        </w:rPr>
        <w:t>;</w:t>
      </w:r>
    </w:p>
    <w:p w14:paraId="747D8A2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Zelo pelo patrimônio</w:t>
      </w:r>
      <w:r w:rsidR="00305327">
        <w:rPr>
          <w:bCs/>
          <w:szCs w:val="24"/>
        </w:rPr>
        <w:t>.</w:t>
      </w:r>
    </w:p>
    <w:p w14:paraId="0F2924FA" w14:textId="77777777" w:rsidR="004D0D2F" w:rsidRDefault="004D0D2F" w:rsidP="004D0D2F">
      <w:pPr>
        <w:pStyle w:val="PargrafodaLista"/>
        <w:tabs>
          <w:tab w:val="left" w:pos="1410"/>
        </w:tabs>
        <w:spacing w:after="0"/>
        <w:ind w:left="0" w:firstLine="432"/>
        <w:outlineLvl w:val="1"/>
        <w:rPr>
          <w:bCs/>
          <w:szCs w:val="24"/>
        </w:rPr>
      </w:pPr>
    </w:p>
    <w:p w14:paraId="387C5094" w14:textId="77777777" w:rsidR="001A1D91" w:rsidRDefault="001A1D91" w:rsidP="00657A2F">
      <w:pPr>
        <w:pStyle w:val="PargrafodaLista"/>
        <w:tabs>
          <w:tab w:val="left" w:pos="1410"/>
        </w:tabs>
        <w:spacing w:after="0"/>
        <w:ind w:left="0" w:firstLine="851"/>
        <w:rPr>
          <w:bCs/>
          <w:szCs w:val="24"/>
        </w:rPr>
      </w:pPr>
      <w:r>
        <w:rPr>
          <w:bCs/>
          <w:szCs w:val="24"/>
        </w:rPr>
        <w:t xml:space="preserve">Com relação aos pontos fracos somente um nesta avaliação mudou para ponto forte, a análise é apresentada na Figura </w:t>
      </w:r>
      <w:r w:rsidR="002654F1">
        <w:rPr>
          <w:bCs/>
          <w:szCs w:val="24"/>
        </w:rPr>
        <w:t>5</w:t>
      </w:r>
      <w:r w:rsidR="00C53D0F">
        <w:rPr>
          <w:bCs/>
          <w:szCs w:val="24"/>
        </w:rPr>
        <w:t>3</w:t>
      </w:r>
      <w:r>
        <w:rPr>
          <w:bCs/>
          <w:szCs w:val="24"/>
        </w:rPr>
        <w:t>, os demais permaneceram como pontos fracos</w:t>
      </w:r>
      <w:r w:rsidR="00305327">
        <w:rPr>
          <w:bCs/>
          <w:szCs w:val="24"/>
        </w:rPr>
        <w:t>.</w:t>
      </w:r>
    </w:p>
    <w:p w14:paraId="142C1BBB" w14:textId="77777777" w:rsidR="001A1D91" w:rsidRDefault="001A1D91" w:rsidP="004D0D2F">
      <w:pPr>
        <w:pStyle w:val="PargrafodaLista"/>
        <w:tabs>
          <w:tab w:val="left" w:pos="1410"/>
        </w:tabs>
        <w:spacing w:after="0"/>
        <w:ind w:left="0" w:firstLine="432"/>
        <w:outlineLvl w:val="1"/>
        <w:rPr>
          <w:bCs/>
          <w:szCs w:val="24"/>
        </w:rPr>
      </w:pPr>
    </w:p>
    <w:p w14:paraId="7B307FDD" w14:textId="77777777" w:rsidR="0040665B" w:rsidRPr="00657A2F" w:rsidRDefault="0040665B" w:rsidP="00657A2F">
      <w:pPr>
        <w:ind w:left="491"/>
        <w:rPr>
          <w:bCs/>
          <w:szCs w:val="24"/>
        </w:rPr>
      </w:pPr>
      <w:r w:rsidRPr="00657A2F">
        <w:rPr>
          <w:b/>
          <w:bCs/>
          <w:szCs w:val="24"/>
        </w:rPr>
        <w:t>PONTOS FRACOS</w:t>
      </w:r>
    </w:p>
    <w:p w14:paraId="0EA64490" w14:textId="77777777" w:rsidR="0040665B" w:rsidRPr="00D153FF" w:rsidRDefault="00305327" w:rsidP="006E0576">
      <w:pPr>
        <w:pStyle w:val="PargrafodaLista"/>
        <w:numPr>
          <w:ilvl w:val="0"/>
          <w:numId w:val="56"/>
        </w:numPr>
        <w:ind w:left="1134" w:hanging="283"/>
        <w:rPr>
          <w:bCs/>
          <w:szCs w:val="24"/>
        </w:rPr>
      </w:pPr>
      <w:r w:rsidRPr="00D153FF">
        <w:rPr>
          <w:bCs/>
          <w:szCs w:val="24"/>
        </w:rPr>
        <w:t>Bem-estar</w:t>
      </w:r>
      <w:r w:rsidR="0040665B" w:rsidRPr="00D153FF">
        <w:rPr>
          <w:bCs/>
          <w:szCs w:val="24"/>
        </w:rPr>
        <w:t xml:space="preserve"> do servidor</w:t>
      </w:r>
      <w:r>
        <w:rPr>
          <w:bCs/>
          <w:szCs w:val="24"/>
        </w:rPr>
        <w:t>;</w:t>
      </w:r>
    </w:p>
    <w:p w14:paraId="1BA104C8" w14:textId="77777777" w:rsidR="0040665B" w:rsidRPr="00D153FF" w:rsidRDefault="0040665B" w:rsidP="006E0576">
      <w:pPr>
        <w:pStyle w:val="PargrafodaLista"/>
        <w:numPr>
          <w:ilvl w:val="0"/>
          <w:numId w:val="56"/>
        </w:numPr>
        <w:ind w:left="1134" w:hanging="283"/>
        <w:rPr>
          <w:bCs/>
          <w:szCs w:val="24"/>
        </w:rPr>
      </w:pPr>
      <w:r w:rsidRPr="00D153FF">
        <w:rPr>
          <w:bCs/>
          <w:szCs w:val="24"/>
        </w:rPr>
        <w:t>Capacitação do servidor</w:t>
      </w:r>
      <w:r w:rsidR="00305327">
        <w:rPr>
          <w:bCs/>
          <w:szCs w:val="24"/>
        </w:rPr>
        <w:t>;</w:t>
      </w:r>
    </w:p>
    <w:p w14:paraId="0B41368A" w14:textId="77777777" w:rsidR="0040665B" w:rsidRPr="00D153FF" w:rsidRDefault="0040665B" w:rsidP="006E0576">
      <w:pPr>
        <w:pStyle w:val="PargrafodaLista"/>
        <w:numPr>
          <w:ilvl w:val="0"/>
          <w:numId w:val="56"/>
        </w:numPr>
        <w:ind w:left="1134" w:hanging="283"/>
        <w:rPr>
          <w:bCs/>
          <w:szCs w:val="24"/>
        </w:rPr>
      </w:pPr>
      <w:r w:rsidRPr="00D153FF">
        <w:rPr>
          <w:bCs/>
          <w:szCs w:val="24"/>
        </w:rPr>
        <w:t>Controle de demandas</w:t>
      </w:r>
      <w:r w:rsidR="00305327">
        <w:rPr>
          <w:bCs/>
          <w:szCs w:val="24"/>
        </w:rPr>
        <w:t>;</w:t>
      </w:r>
    </w:p>
    <w:p w14:paraId="5FD6035A" w14:textId="77777777" w:rsidR="0040665B" w:rsidRPr="00D153FF" w:rsidRDefault="0040665B" w:rsidP="006E0576">
      <w:pPr>
        <w:pStyle w:val="PargrafodaLista"/>
        <w:numPr>
          <w:ilvl w:val="0"/>
          <w:numId w:val="56"/>
        </w:numPr>
        <w:ind w:left="1134" w:hanging="283"/>
        <w:rPr>
          <w:bCs/>
          <w:szCs w:val="24"/>
        </w:rPr>
      </w:pPr>
      <w:r w:rsidRPr="00D153FF">
        <w:rPr>
          <w:bCs/>
          <w:szCs w:val="24"/>
        </w:rPr>
        <w:t>Incentivo à pesquisa</w:t>
      </w:r>
      <w:r w:rsidR="00305327">
        <w:rPr>
          <w:bCs/>
          <w:szCs w:val="24"/>
        </w:rPr>
        <w:t>;</w:t>
      </w:r>
    </w:p>
    <w:p w14:paraId="304B8EE1" w14:textId="77777777" w:rsidR="0040665B" w:rsidRPr="00D153FF" w:rsidRDefault="0040665B" w:rsidP="006E0576">
      <w:pPr>
        <w:pStyle w:val="PargrafodaLista"/>
        <w:numPr>
          <w:ilvl w:val="0"/>
          <w:numId w:val="56"/>
        </w:numPr>
        <w:ind w:left="1134" w:hanging="283"/>
        <w:rPr>
          <w:bCs/>
          <w:szCs w:val="24"/>
        </w:rPr>
      </w:pPr>
      <w:r w:rsidRPr="00D153FF">
        <w:rPr>
          <w:bCs/>
          <w:szCs w:val="24"/>
        </w:rPr>
        <w:t>Planejamento</w:t>
      </w:r>
      <w:r w:rsidR="00305327">
        <w:rPr>
          <w:bCs/>
          <w:szCs w:val="24"/>
        </w:rPr>
        <w:t>;</w:t>
      </w:r>
    </w:p>
    <w:p w14:paraId="5DB518E4" w14:textId="77777777" w:rsidR="0040665B" w:rsidRPr="00D153FF" w:rsidRDefault="0040665B" w:rsidP="006E0576">
      <w:pPr>
        <w:pStyle w:val="PargrafodaLista"/>
        <w:numPr>
          <w:ilvl w:val="0"/>
          <w:numId w:val="56"/>
        </w:numPr>
        <w:ind w:left="1134" w:hanging="283"/>
        <w:rPr>
          <w:bCs/>
          <w:szCs w:val="24"/>
        </w:rPr>
      </w:pPr>
      <w:r w:rsidRPr="00D153FF">
        <w:rPr>
          <w:bCs/>
          <w:szCs w:val="24"/>
        </w:rPr>
        <w:t>Relacionamento Interpessoal</w:t>
      </w:r>
      <w:r w:rsidR="00305327">
        <w:rPr>
          <w:bCs/>
          <w:szCs w:val="24"/>
        </w:rPr>
        <w:t>.</w:t>
      </w:r>
    </w:p>
    <w:p w14:paraId="0788C3CA" w14:textId="77777777" w:rsidR="00D153FF" w:rsidRDefault="00D153FF" w:rsidP="004D0D2F">
      <w:pPr>
        <w:pStyle w:val="PargrafodaLista"/>
        <w:tabs>
          <w:tab w:val="left" w:pos="1410"/>
        </w:tabs>
        <w:spacing w:after="0"/>
        <w:ind w:left="0" w:firstLine="432"/>
        <w:outlineLvl w:val="1"/>
        <w:rPr>
          <w:bCs/>
          <w:szCs w:val="24"/>
        </w:rPr>
      </w:pPr>
    </w:p>
    <w:p w14:paraId="24CBD182" w14:textId="77777777" w:rsidR="00163129" w:rsidRDefault="00163129" w:rsidP="004D0D2F">
      <w:pPr>
        <w:pStyle w:val="PargrafodaLista"/>
        <w:tabs>
          <w:tab w:val="left" w:pos="1410"/>
        </w:tabs>
        <w:spacing w:after="0"/>
        <w:ind w:left="0" w:firstLine="432"/>
        <w:outlineLvl w:val="1"/>
        <w:rPr>
          <w:bCs/>
          <w:szCs w:val="24"/>
        </w:rPr>
      </w:pPr>
    </w:p>
    <w:p w14:paraId="3A3139C0" w14:textId="77777777" w:rsidR="00D153FF" w:rsidRDefault="00D153FF" w:rsidP="007607C9">
      <w:pPr>
        <w:pStyle w:val="PargrafodaLista"/>
        <w:tabs>
          <w:tab w:val="left" w:pos="1410"/>
        </w:tabs>
        <w:spacing w:after="0"/>
        <w:ind w:left="0" w:firstLine="432"/>
        <w:rPr>
          <w:bCs/>
          <w:szCs w:val="24"/>
        </w:rPr>
      </w:pPr>
      <w:r>
        <w:rPr>
          <w:bCs/>
          <w:szCs w:val="24"/>
        </w:rPr>
        <w:t>A análise do ambiente externo</w:t>
      </w:r>
      <w:r w:rsidR="001A1D91">
        <w:rPr>
          <w:bCs/>
          <w:szCs w:val="24"/>
        </w:rPr>
        <w:t xml:space="preserve"> mostrou que apenas uma</w:t>
      </w:r>
      <w:r w:rsidR="00C53D0F">
        <w:rPr>
          <w:bCs/>
          <w:szCs w:val="24"/>
        </w:rPr>
        <w:t xml:space="preserve"> ameaça,</w:t>
      </w:r>
      <w:r w:rsidR="001A1D91">
        <w:rPr>
          <w:bCs/>
          <w:szCs w:val="24"/>
        </w:rPr>
        <w:t xml:space="preserve"> que trata do Acesso </w:t>
      </w:r>
      <w:r w:rsidR="00C01D12">
        <w:rPr>
          <w:bCs/>
          <w:szCs w:val="24"/>
        </w:rPr>
        <w:t>à</w:t>
      </w:r>
      <w:r w:rsidR="001A1D91">
        <w:rPr>
          <w:bCs/>
          <w:szCs w:val="24"/>
        </w:rPr>
        <w:t xml:space="preserve"> Internet</w:t>
      </w:r>
      <w:r w:rsidR="00C53D0F">
        <w:rPr>
          <w:bCs/>
          <w:szCs w:val="24"/>
        </w:rPr>
        <w:t>,</w:t>
      </w:r>
      <w:r w:rsidR="001A1D91">
        <w:rPr>
          <w:bCs/>
          <w:szCs w:val="24"/>
        </w:rPr>
        <w:t xml:space="preserve"> mudou para oportunidade, as demais permaneceram como ameaças, conforme apresentado na Figura </w:t>
      </w:r>
      <w:r w:rsidR="002654F1">
        <w:rPr>
          <w:bCs/>
          <w:szCs w:val="24"/>
        </w:rPr>
        <w:t>5</w:t>
      </w:r>
      <w:r w:rsidR="00C53D0F">
        <w:rPr>
          <w:bCs/>
          <w:szCs w:val="24"/>
        </w:rPr>
        <w:t>4</w:t>
      </w:r>
      <w:r w:rsidR="00163129">
        <w:rPr>
          <w:bCs/>
          <w:szCs w:val="24"/>
        </w:rPr>
        <w:t>.</w:t>
      </w:r>
    </w:p>
    <w:p w14:paraId="0D814635" w14:textId="77777777" w:rsidR="0040665B" w:rsidRPr="00657A2F" w:rsidRDefault="0040665B" w:rsidP="00657A2F">
      <w:pPr>
        <w:tabs>
          <w:tab w:val="left" w:pos="1410"/>
        </w:tabs>
        <w:ind w:left="360"/>
        <w:rPr>
          <w:bCs/>
          <w:szCs w:val="24"/>
        </w:rPr>
      </w:pPr>
      <w:r w:rsidRPr="00657A2F">
        <w:rPr>
          <w:b/>
          <w:bCs/>
          <w:szCs w:val="24"/>
        </w:rPr>
        <w:t>AMEAÇAS</w:t>
      </w:r>
    </w:p>
    <w:p w14:paraId="336F0F5C"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 xml:space="preserve">Acesso à </w:t>
      </w:r>
      <w:r w:rsidR="00E1541C">
        <w:rPr>
          <w:bCs/>
          <w:szCs w:val="24"/>
        </w:rPr>
        <w:t>I</w:t>
      </w:r>
      <w:r w:rsidR="00E1541C" w:rsidRPr="00B94E4D">
        <w:rPr>
          <w:bCs/>
          <w:szCs w:val="24"/>
        </w:rPr>
        <w:t>nternet;</w:t>
      </w:r>
    </w:p>
    <w:p w14:paraId="46AD076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Logística de materiais</w:t>
      </w:r>
      <w:r w:rsidR="00305327">
        <w:rPr>
          <w:bCs/>
          <w:szCs w:val="24"/>
        </w:rPr>
        <w:t>;</w:t>
      </w:r>
    </w:p>
    <w:p w14:paraId="7702B39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lastRenderedPageBreak/>
        <w:t>Andamento das obras</w:t>
      </w:r>
      <w:r w:rsidR="00305327">
        <w:rPr>
          <w:bCs/>
          <w:szCs w:val="24"/>
        </w:rPr>
        <w:t>;</w:t>
      </w:r>
    </w:p>
    <w:p w14:paraId="3DB19821"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Permanência do Servidor nas unidades do Interior do Estado</w:t>
      </w:r>
      <w:r w:rsidR="00305327">
        <w:rPr>
          <w:bCs/>
          <w:szCs w:val="24"/>
        </w:rPr>
        <w:t>;</w:t>
      </w:r>
    </w:p>
    <w:p w14:paraId="6125FAD6"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Limitação de recursos financeiros</w:t>
      </w:r>
      <w:r w:rsidR="00305327">
        <w:rPr>
          <w:bCs/>
          <w:szCs w:val="24"/>
        </w:rPr>
        <w:t>.</w:t>
      </w:r>
    </w:p>
    <w:p w14:paraId="0914BD36" w14:textId="77777777" w:rsidR="004D0D2F" w:rsidRDefault="004D0D2F" w:rsidP="004D0D2F">
      <w:pPr>
        <w:pStyle w:val="PargrafodaLista"/>
        <w:tabs>
          <w:tab w:val="left" w:pos="1410"/>
        </w:tabs>
        <w:spacing w:after="0"/>
        <w:ind w:left="0" w:firstLine="432"/>
        <w:outlineLvl w:val="1"/>
        <w:rPr>
          <w:bCs/>
          <w:szCs w:val="24"/>
        </w:rPr>
      </w:pPr>
    </w:p>
    <w:p w14:paraId="7BAB6F72" w14:textId="77777777" w:rsidR="0040665B" w:rsidRPr="00B94E4D" w:rsidRDefault="0040665B" w:rsidP="003B038D">
      <w:pPr>
        <w:pStyle w:val="PargrafodaLista"/>
        <w:numPr>
          <w:ilvl w:val="0"/>
          <w:numId w:val="26"/>
        </w:numPr>
        <w:tabs>
          <w:tab w:val="left" w:pos="1410"/>
        </w:tabs>
        <w:rPr>
          <w:bCs/>
          <w:szCs w:val="24"/>
        </w:rPr>
      </w:pPr>
      <w:r w:rsidRPr="00B94E4D">
        <w:rPr>
          <w:b/>
          <w:bCs/>
          <w:szCs w:val="24"/>
        </w:rPr>
        <w:t>OPORTUNIDADES </w:t>
      </w:r>
    </w:p>
    <w:p w14:paraId="7ADF566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Diversidade Linguística</w:t>
      </w:r>
      <w:r w:rsidR="00305327">
        <w:rPr>
          <w:bCs/>
          <w:szCs w:val="24"/>
        </w:rPr>
        <w:t>;</w:t>
      </w:r>
    </w:p>
    <w:p w14:paraId="6502C67F" w14:textId="77777777" w:rsidR="0040665B" w:rsidRPr="00B94E4D" w:rsidRDefault="0040665B" w:rsidP="003B038D">
      <w:pPr>
        <w:pStyle w:val="PargrafodaLista"/>
        <w:numPr>
          <w:ilvl w:val="0"/>
          <w:numId w:val="27"/>
        </w:numPr>
        <w:tabs>
          <w:tab w:val="left" w:pos="1410"/>
        </w:tabs>
        <w:rPr>
          <w:bCs/>
          <w:szCs w:val="24"/>
        </w:rPr>
      </w:pPr>
      <w:r w:rsidRPr="00B94E4D">
        <w:rPr>
          <w:bCs/>
          <w:szCs w:val="24"/>
        </w:rPr>
        <w:t>Intercâmbio</w:t>
      </w:r>
      <w:r w:rsidR="00305327">
        <w:rPr>
          <w:bCs/>
          <w:szCs w:val="24"/>
        </w:rPr>
        <w:t>;</w:t>
      </w:r>
    </w:p>
    <w:p w14:paraId="3685D393" w14:textId="77777777" w:rsidR="0040665B" w:rsidRPr="00B94E4D" w:rsidRDefault="0040665B" w:rsidP="003B038D">
      <w:pPr>
        <w:pStyle w:val="PargrafodaLista"/>
        <w:numPr>
          <w:ilvl w:val="0"/>
          <w:numId w:val="27"/>
        </w:numPr>
        <w:tabs>
          <w:tab w:val="left" w:pos="1410"/>
        </w:tabs>
        <w:rPr>
          <w:bCs/>
          <w:szCs w:val="24"/>
        </w:rPr>
      </w:pPr>
      <w:r w:rsidRPr="00B94E4D">
        <w:rPr>
          <w:bCs/>
          <w:szCs w:val="24"/>
        </w:rPr>
        <w:t>Ofertas de vagas de curso</w:t>
      </w:r>
      <w:r w:rsidR="00305327">
        <w:rPr>
          <w:bCs/>
          <w:szCs w:val="24"/>
        </w:rPr>
        <w:t>;</w:t>
      </w:r>
    </w:p>
    <w:p w14:paraId="47127549"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Parcerias</w:t>
      </w:r>
      <w:r w:rsidR="00305327">
        <w:rPr>
          <w:bCs/>
          <w:szCs w:val="24"/>
        </w:rPr>
        <w:t>;</w:t>
      </w:r>
    </w:p>
    <w:p w14:paraId="2A2A44EB"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em periódicos</w:t>
      </w:r>
      <w:r w:rsidR="00305327">
        <w:rPr>
          <w:bCs/>
          <w:szCs w:val="24"/>
        </w:rPr>
        <w:t>;</w:t>
      </w:r>
    </w:p>
    <w:p w14:paraId="32A2A53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de bolsas</w:t>
      </w:r>
      <w:r w:rsidR="00305327">
        <w:rPr>
          <w:bCs/>
          <w:szCs w:val="24"/>
        </w:rPr>
        <w:t>.</w:t>
      </w:r>
    </w:p>
    <w:p w14:paraId="24A91183" w14:textId="77777777" w:rsidR="00B94E4D" w:rsidRDefault="00B94E4D" w:rsidP="00B95955">
      <w:pPr>
        <w:pStyle w:val="PargrafodaLista"/>
        <w:tabs>
          <w:tab w:val="left" w:pos="1410"/>
        </w:tabs>
        <w:spacing w:after="0"/>
        <w:ind w:left="0" w:firstLine="432"/>
        <w:rPr>
          <w:bCs/>
          <w:szCs w:val="24"/>
        </w:rPr>
      </w:pPr>
    </w:p>
    <w:p w14:paraId="0511A2F7" w14:textId="6B04FBA1" w:rsidR="00B94E4D" w:rsidRDefault="00B94E4D" w:rsidP="00B94E4D">
      <w:pPr>
        <w:pStyle w:val="Legenda"/>
        <w:keepNext/>
      </w:pPr>
      <w:bookmarkStart w:id="220" w:name="_Toc446321778"/>
      <w:commentRangeStart w:id="221"/>
      <w:r>
        <w:t xml:space="preserve">Figura </w:t>
      </w:r>
      <w:fldSimple w:instr=" SEQ Figura \* ARABIC ">
        <w:r w:rsidR="003D1679">
          <w:rPr>
            <w:noProof/>
          </w:rPr>
          <w:t>42</w:t>
        </w:r>
      </w:fldSimple>
      <w:r>
        <w:t xml:space="preserve"> Análise do Relacionamento Interpessoal</w:t>
      </w:r>
      <w:bookmarkEnd w:id="220"/>
      <w:commentRangeEnd w:id="221"/>
      <w:r w:rsidR="00FB71DF">
        <w:rPr>
          <w:rStyle w:val="Refdecomentrio"/>
          <w:rFonts w:asciiTheme="minorHAnsi" w:eastAsiaTheme="minorHAnsi" w:hAnsiTheme="minorHAnsi" w:cs="Arial"/>
          <w:bCs/>
          <w:color w:val="auto"/>
          <w:kern w:val="1"/>
          <w:lang w:eastAsia="ar-SA"/>
        </w:rPr>
        <w:commentReference w:id="221"/>
      </w:r>
    </w:p>
    <w:p w14:paraId="10A57F14" w14:textId="77777777" w:rsidR="00B94E4D" w:rsidRDefault="00B94E4D" w:rsidP="005D1095">
      <w:pPr>
        <w:pStyle w:val="PargrafodaLista"/>
        <w:tabs>
          <w:tab w:val="left" w:pos="1410"/>
        </w:tabs>
        <w:spacing w:after="0"/>
        <w:ind w:left="0"/>
        <w:jc w:val="center"/>
        <w:rPr>
          <w:bCs/>
          <w:szCs w:val="24"/>
        </w:rPr>
      </w:pPr>
      <w:r>
        <w:rPr>
          <w:noProof/>
          <w:lang w:eastAsia="pt-BR"/>
        </w:rPr>
        <w:drawing>
          <wp:inline distT="0" distB="0" distL="0" distR="0" wp14:anchorId="6E6791F1" wp14:editId="1656C4FD">
            <wp:extent cx="4460682" cy="3030726"/>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68602" cy="3036107"/>
                    </a:xfrm>
                    <a:prstGeom prst="rect">
                      <a:avLst/>
                    </a:prstGeom>
                  </pic:spPr>
                </pic:pic>
              </a:graphicData>
            </a:graphic>
          </wp:inline>
        </w:drawing>
      </w:r>
    </w:p>
    <w:p w14:paraId="3808CF39" w14:textId="77777777" w:rsidR="004D0D2F" w:rsidRPr="00602304" w:rsidRDefault="00B94E4D" w:rsidP="00897C4F">
      <w:pPr>
        <w:pStyle w:val="PargrafodaLista"/>
        <w:tabs>
          <w:tab w:val="left" w:pos="1410"/>
        </w:tabs>
        <w:spacing w:after="0"/>
        <w:ind w:left="0" w:firstLine="1843"/>
        <w:rPr>
          <w:bCs/>
          <w:sz w:val="20"/>
          <w:szCs w:val="20"/>
        </w:rPr>
      </w:pPr>
      <w:r w:rsidRPr="00602304">
        <w:rPr>
          <w:bCs/>
          <w:sz w:val="20"/>
          <w:szCs w:val="20"/>
        </w:rPr>
        <w:t>Fonte: Coordenação de Avaliação Institucional 2015</w:t>
      </w:r>
    </w:p>
    <w:p w14:paraId="450296F2" w14:textId="77777777" w:rsidR="004D0D2F" w:rsidRDefault="004D0D2F" w:rsidP="004D0D2F">
      <w:pPr>
        <w:pStyle w:val="PargrafodaLista"/>
        <w:tabs>
          <w:tab w:val="left" w:pos="1410"/>
        </w:tabs>
        <w:spacing w:after="0"/>
        <w:ind w:left="0" w:firstLine="432"/>
        <w:outlineLvl w:val="1"/>
        <w:rPr>
          <w:bCs/>
          <w:szCs w:val="24"/>
        </w:rPr>
      </w:pPr>
    </w:p>
    <w:p w14:paraId="0F65A892" w14:textId="2A812920" w:rsidR="0018173F" w:rsidRDefault="0018173F" w:rsidP="001A1D91">
      <w:pPr>
        <w:pStyle w:val="Legenda"/>
        <w:keepNext/>
      </w:pPr>
      <w:bookmarkStart w:id="222" w:name="_Toc446321779"/>
      <w:r>
        <w:lastRenderedPageBreak/>
        <w:t xml:space="preserve">Figura </w:t>
      </w:r>
      <w:fldSimple w:instr=" SEQ Figura \* ARABIC ">
        <w:r w:rsidR="003D1679">
          <w:rPr>
            <w:noProof/>
          </w:rPr>
          <w:t>43</w:t>
        </w:r>
      </w:fldSimple>
      <w:r>
        <w:t xml:space="preserve"> Análise do Acesso à Internet</w:t>
      </w:r>
      <w:bookmarkEnd w:id="222"/>
    </w:p>
    <w:p w14:paraId="4A0096AC" w14:textId="77777777" w:rsidR="004D0D2F" w:rsidRDefault="00B94E4D" w:rsidP="00897C4F">
      <w:pPr>
        <w:pStyle w:val="PargrafodaLista"/>
        <w:tabs>
          <w:tab w:val="left" w:pos="1410"/>
        </w:tabs>
        <w:spacing w:after="0"/>
        <w:ind w:left="0"/>
        <w:jc w:val="center"/>
        <w:rPr>
          <w:bCs/>
          <w:szCs w:val="24"/>
        </w:rPr>
      </w:pPr>
      <w:r>
        <w:rPr>
          <w:noProof/>
          <w:lang w:eastAsia="pt-BR"/>
        </w:rPr>
        <w:drawing>
          <wp:inline distT="0" distB="0" distL="0" distR="0" wp14:anchorId="19CFC9E5" wp14:editId="53812192">
            <wp:extent cx="4444780" cy="2981103"/>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50954" cy="2985244"/>
                    </a:xfrm>
                    <a:prstGeom prst="rect">
                      <a:avLst/>
                    </a:prstGeom>
                  </pic:spPr>
                </pic:pic>
              </a:graphicData>
            </a:graphic>
          </wp:inline>
        </w:drawing>
      </w:r>
    </w:p>
    <w:p w14:paraId="13A10FB7" w14:textId="77777777" w:rsidR="0018173F" w:rsidRDefault="0018173F" w:rsidP="00897C4F">
      <w:pPr>
        <w:pStyle w:val="PargrafodaLista"/>
        <w:tabs>
          <w:tab w:val="left" w:pos="1410"/>
        </w:tabs>
        <w:spacing w:after="0"/>
        <w:ind w:left="0" w:firstLine="1418"/>
        <w:rPr>
          <w:bCs/>
          <w:sz w:val="20"/>
          <w:szCs w:val="20"/>
        </w:rPr>
      </w:pPr>
      <w:r w:rsidRPr="00602304">
        <w:rPr>
          <w:bCs/>
          <w:sz w:val="20"/>
          <w:szCs w:val="20"/>
        </w:rPr>
        <w:t>Fonte: Coordenação de Avaliação Institucional 2015</w:t>
      </w:r>
    </w:p>
    <w:p w14:paraId="24E4A10B" w14:textId="77777777" w:rsidR="00563F9A" w:rsidRDefault="00563F9A" w:rsidP="00897C4F">
      <w:pPr>
        <w:pStyle w:val="PargrafodaLista"/>
        <w:tabs>
          <w:tab w:val="left" w:pos="1410"/>
        </w:tabs>
        <w:spacing w:after="0"/>
        <w:ind w:left="0" w:firstLine="1418"/>
        <w:rPr>
          <w:bCs/>
          <w:sz w:val="20"/>
          <w:szCs w:val="20"/>
        </w:rPr>
      </w:pPr>
    </w:p>
    <w:p w14:paraId="7202FA5C" w14:textId="77777777" w:rsidR="00563F9A" w:rsidRDefault="00563F9A" w:rsidP="00897C4F">
      <w:pPr>
        <w:pStyle w:val="PargrafodaLista"/>
        <w:tabs>
          <w:tab w:val="left" w:pos="1410"/>
        </w:tabs>
        <w:spacing w:after="0"/>
        <w:ind w:left="0" w:firstLine="1418"/>
        <w:rPr>
          <w:bCs/>
          <w:sz w:val="20"/>
          <w:szCs w:val="20"/>
        </w:rPr>
      </w:pPr>
    </w:p>
    <w:p w14:paraId="774B93AE" w14:textId="77777777" w:rsidR="00563F9A" w:rsidRDefault="00563F9A" w:rsidP="00897C4F">
      <w:pPr>
        <w:pStyle w:val="PargrafodaLista"/>
        <w:tabs>
          <w:tab w:val="left" w:pos="1410"/>
        </w:tabs>
        <w:spacing w:after="0"/>
        <w:ind w:left="0" w:firstLine="1418"/>
        <w:rPr>
          <w:bCs/>
          <w:sz w:val="20"/>
          <w:szCs w:val="20"/>
        </w:rPr>
      </w:pPr>
      <w:r>
        <w:rPr>
          <w:bCs/>
          <w:sz w:val="20"/>
          <w:szCs w:val="20"/>
        </w:rPr>
        <w:t>Após a avaliação</w:t>
      </w:r>
      <w:r w:rsidR="00011985">
        <w:rPr>
          <w:bCs/>
          <w:sz w:val="20"/>
          <w:szCs w:val="20"/>
        </w:rPr>
        <w:t xml:space="preserve"> e a identificação das</w:t>
      </w:r>
      <w:r w:rsidR="003703C3">
        <w:rPr>
          <w:bCs/>
          <w:sz w:val="20"/>
          <w:szCs w:val="20"/>
        </w:rPr>
        <w:t xml:space="preserve"> </w:t>
      </w:r>
      <w:r w:rsidR="004925DB">
        <w:rPr>
          <w:bCs/>
          <w:sz w:val="20"/>
          <w:szCs w:val="20"/>
        </w:rPr>
        <w:t>fr</w:t>
      </w:r>
      <w:r w:rsidR="006F5425">
        <w:rPr>
          <w:bCs/>
          <w:sz w:val="20"/>
          <w:szCs w:val="20"/>
        </w:rPr>
        <w:t>agilidade</w:t>
      </w:r>
      <w:r w:rsidR="004925DB">
        <w:rPr>
          <w:bCs/>
          <w:sz w:val="20"/>
          <w:szCs w:val="20"/>
        </w:rPr>
        <w:t>s</w:t>
      </w:r>
      <w:r w:rsidR="00011985">
        <w:rPr>
          <w:bCs/>
          <w:sz w:val="20"/>
          <w:szCs w:val="20"/>
        </w:rPr>
        <w:t>,</w:t>
      </w:r>
      <w:r w:rsidR="006F5425">
        <w:rPr>
          <w:bCs/>
          <w:sz w:val="20"/>
          <w:szCs w:val="20"/>
        </w:rPr>
        <w:t xml:space="preserve"> </w:t>
      </w:r>
      <w:r w:rsidR="00011985">
        <w:rPr>
          <w:bCs/>
          <w:sz w:val="20"/>
          <w:szCs w:val="20"/>
        </w:rPr>
        <w:t>a DIPLAN consoli</w:t>
      </w:r>
      <w:r w:rsidR="003703C3">
        <w:rPr>
          <w:bCs/>
          <w:sz w:val="20"/>
          <w:szCs w:val="20"/>
        </w:rPr>
        <w:t>do</w:t>
      </w:r>
      <w:r w:rsidR="00011985">
        <w:rPr>
          <w:bCs/>
          <w:sz w:val="20"/>
          <w:szCs w:val="20"/>
        </w:rPr>
        <w:t>u</w:t>
      </w:r>
      <w:r w:rsidR="003703C3">
        <w:rPr>
          <w:bCs/>
          <w:sz w:val="20"/>
          <w:szCs w:val="20"/>
        </w:rPr>
        <w:t xml:space="preserve"> um relatório</w:t>
      </w:r>
      <w:r w:rsidR="006F5425">
        <w:rPr>
          <w:bCs/>
          <w:sz w:val="20"/>
          <w:szCs w:val="20"/>
        </w:rPr>
        <w:t>,</w:t>
      </w:r>
      <w:r w:rsidR="003703C3">
        <w:rPr>
          <w:bCs/>
          <w:sz w:val="20"/>
          <w:szCs w:val="20"/>
        </w:rPr>
        <w:t xml:space="preserve"> </w:t>
      </w:r>
      <w:r w:rsidR="00011985">
        <w:rPr>
          <w:bCs/>
          <w:sz w:val="20"/>
          <w:szCs w:val="20"/>
        </w:rPr>
        <w:t xml:space="preserve">que foi </w:t>
      </w:r>
      <w:r w:rsidR="003703C3">
        <w:rPr>
          <w:bCs/>
          <w:sz w:val="20"/>
          <w:szCs w:val="20"/>
        </w:rPr>
        <w:t xml:space="preserve">disponibilizado aos gestores </w:t>
      </w:r>
      <w:r w:rsidR="00011985">
        <w:rPr>
          <w:bCs/>
          <w:sz w:val="20"/>
          <w:szCs w:val="20"/>
        </w:rPr>
        <w:t xml:space="preserve">visando </w:t>
      </w:r>
      <w:r w:rsidR="005E0B25">
        <w:rPr>
          <w:bCs/>
          <w:sz w:val="20"/>
          <w:szCs w:val="20"/>
        </w:rPr>
        <w:t>à</w:t>
      </w:r>
      <w:r w:rsidR="003703C3">
        <w:rPr>
          <w:bCs/>
          <w:sz w:val="20"/>
          <w:szCs w:val="20"/>
        </w:rPr>
        <w:t xml:space="preserve"> gera</w:t>
      </w:r>
      <w:r w:rsidR="00011985">
        <w:rPr>
          <w:bCs/>
          <w:sz w:val="20"/>
          <w:szCs w:val="20"/>
        </w:rPr>
        <w:t>ção de</w:t>
      </w:r>
      <w:r w:rsidR="003703C3">
        <w:rPr>
          <w:bCs/>
          <w:sz w:val="20"/>
          <w:szCs w:val="20"/>
        </w:rPr>
        <w:t xml:space="preserve"> ações em 2016</w:t>
      </w:r>
      <w:r w:rsidR="00011985">
        <w:rPr>
          <w:bCs/>
          <w:sz w:val="20"/>
          <w:szCs w:val="20"/>
        </w:rPr>
        <w:t xml:space="preserve">, </w:t>
      </w:r>
      <w:r w:rsidR="003703C3">
        <w:rPr>
          <w:bCs/>
          <w:sz w:val="20"/>
          <w:szCs w:val="20"/>
        </w:rPr>
        <w:t>para</w:t>
      </w:r>
      <w:r w:rsidR="005E0B25">
        <w:rPr>
          <w:bCs/>
          <w:sz w:val="20"/>
          <w:szCs w:val="20"/>
        </w:rPr>
        <w:t xml:space="preserve"> tratar </w:t>
      </w:r>
      <w:r w:rsidR="006F5425">
        <w:rPr>
          <w:bCs/>
          <w:sz w:val="20"/>
          <w:szCs w:val="20"/>
        </w:rPr>
        <w:t>os pontos fracos</w:t>
      </w:r>
      <w:r w:rsidR="005E0B25">
        <w:rPr>
          <w:bCs/>
          <w:sz w:val="20"/>
          <w:szCs w:val="20"/>
        </w:rPr>
        <w:t xml:space="preserve"> e ameaças</w:t>
      </w:r>
      <w:r w:rsidR="00011985">
        <w:rPr>
          <w:bCs/>
          <w:sz w:val="20"/>
          <w:szCs w:val="20"/>
        </w:rPr>
        <w:t>, de modo a fortalecer a gestão</w:t>
      </w:r>
      <w:r w:rsidR="003703C3">
        <w:rPr>
          <w:bCs/>
          <w:sz w:val="20"/>
          <w:szCs w:val="20"/>
        </w:rPr>
        <w:t>. Dessa forma, o IFAM completa o ciclo PDCA</w:t>
      </w:r>
      <w:r w:rsidR="005E0B25">
        <w:rPr>
          <w:bCs/>
          <w:sz w:val="20"/>
          <w:szCs w:val="20"/>
        </w:rPr>
        <w:t>,</w:t>
      </w:r>
      <w:r w:rsidR="003703C3">
        <w:rPr>
          <w:bCs/>
          <w:sz w:val="20"/>
          <w:szCs w:val="20"/>
        </w:rPr>
        <w:t xml:space="preserve"> que zela pelo planejamento, execução, controle e avaliação</w:t>
      </w:r>
      <w:r w:rsidR="00011985">
        <w:rPr>
          <w:bCs/>
          <w:sz w:val="20"/>
          <w:szCs w:val="20"/>
        </w:rPr>
        <w:t>,</w:t>
      </w:r>
      <w:r w:rsidR="003703C3">
        <w:rPr>
          <w:bCs/>
          <w:sz w:val="20"/>
          <w:szCs w:val="20"/>
        </w:rPr>
        <w:t xml:space="preserve"> retroalimentando a melhoria necessária</w:t>
      </w:r>
      <w:r w:rsidR="005E0B25">
        <w:rPr>
          <w:bCs/>
          <w:sz w:val="20"/>
          <w:szCs w:val="20"/>
        </w:rPr>
        <w:t>,</w:t>
      </w:r>
      <w:r w:rsidR="003703C3">
        <w:rPr>
          <w:bCs/>
          <w:sz w:val="20"/>
          <w:szCs w:val="20"/>
        </w:rPr>
        <w:t xml:space="preserve"> para o alcance da eficiência e eficácia</w:t>
      </w:r>
      <w:r w:rsidR="005E0B25">
        <w:rPr>
          <w:bCs/>
          <w:sz w:val="20"/>
          <w:szCs w:val="20"/>
        </w:rPr>
        <w:t>,</w:t>
      </w:r>
      <w:r w:rsidR="003703C3">
        <w:rPr>
          <w:bCs/>
          <w:sz w:val="20"/>
          <w:szCs w:val="20"/>
        </w:rPr>
        <w:t xml:space="preserve"> </w:t>
      </w:r>
      <w:r w:rsidR="003539B2">
        <w:rPr>
          <w:bCs/>
          <w:sz w:val="20"/>
          <w:szCs w:val="20"/>
        </w:rPr>
        <w:t>requerid</w:t>
      </w:r>
      <w:r w:rsidR="005E0B25">
        <w:rPr>
          <w:bCs/>
          <w:sz w:val="20"/>
          <w:szCs w:val="20"/>
        </w:rPr>
        <w:t>a</w:t>
      </w:r>
      <w:r w:rsidR="003539B2">
        <w:rPr>
          <w:bCs/>
          <w:sz w:val="20"/>
          <w:szCs w:val="20"/>
        </w:rPr>
        <w:t>s</w:t>
      </w:r>
      <w:r w:rsidR="003703C3">
        <w:rPr>
          <w:bCs/>
          <w:sz w:val="20"/>
          <w:szCs w:val="20"/>
        </w:rPr>
        <w:t xml:space="preserve"> para </w:t>
      </w:r>
      <w:r w:rsidR="005E0B25">
        <w:rPr>
          <w:bCs/>
          <w:sz w:val="20"/>
          <w:szCs w:val="20"/>
        </w:rPr>
        <w:t>a oferta</w:t>
      </w:r>
      <w:r w:rsidR="003703C3">
        <w:rPr>
          <w:bCs/>
          <w:sz w:val="20"/>
          <w:szCs w:val="20"/>
        </w:rPr>
        <w:t xml:space="preserve"> de serviços e produtos de qualidade</w:t>
      </w:r>
      <w:r w:rsidR="005E0B25">
        <w:rPr>
          <w:bCs/>
          <w:sz w:val="20"/>
          <w:szCs w:val="20"/>
        </w:rPr>
        <w:t xml:space="preserve"> a sociedade amazonense</w:t>
      </w:r>
      <w:r w:rsidR="003703C3">
        <w:rPr>
          <w:bCs/>
          <w:sz w:val="20"/>
          <w:szCs w:val="20"/>
        </w:rPr>
        <w:t>.</w:t>
      </w:r>
    </w:p>
    <w:p w14:paraId="296D6895" w14:textId="77777777" w:rsidR="00563F9A" w:rsidRDefault="00563F9A" w:rsidP="00897C4F">
      <w:pPr>
        <w:pStyle w:val="PargrafodaLista"/>
        <w:tabs>
          <w:tab w:val="left" w:pos="1410"/>
        </w:tabs>
        <w:spacing w:after="0"/>
        <w:ind w:left="0" w:firstLine="1418"/>
        <w:rPr>
          <w:bCs/>
          <w:sz w:val="20"/>
          <w:szCs w:val="20"/>
        </w:rPr>
      </w:pPr>
    </w:p>
    <w:p w14:paraId="6551E508" w14:textId="77777777" w:rsidR="00563F9A" w:rsidRDefault="00563F9A" w:rsidP="00897C4F">
      <w:pPr>
        <w:pStyle w:val="PargrafodaLista"/>
        <w:tabs>
          <w:tab w:val="left" w:pos="1410"/>
        </w:tabs>
        <w:spacing w:after="0"/>
        <w:ind w:left="0" w:firstLine="1418"/>
        <w:rPr>
          <w:bCs/>
          <w:sz w:val="20"/>
          <w:szCs w:val="20"/>
        </w:rPr>
      </w:pPr>
    </w:p>
    <w:p w14:paraId="11CC59FF" w14:textId="77777777" w:rsidR="00563F9A" w:rsidRDefault="00563F9A" w:rsidP="00897C4F">
      <w:pPr>
        <w:pStyle w:val="PargrafodaLista"/>
        <w:tabs>
          <w:tab w:val="left" w:pos="1410"/>
        </w:tabs>
        <w:spacing w:after="0"/>
        <w:ind w:left="0" w:firstLine="1418"/>
        <w:rPr>
          <w:bCs/>
          <w:sz w:val="20"/>
          <w:szCs w:val="20"/>
        </w:rPr>
      </w:pPr>
    </w:p>
    <w:p w14:paraId="67A5494D" w14:textId="77777777" w:rsidR="00563F9A" w:rsidRDefault="00563F9A" w:rsidP="00897C4F">
      <w:pPr>
        <w:pStyle w:val="PargrafodaLista"/>
        <w:tabs>
          <w:tab w:val="left" w:pos="1410"/>
        </w:tabs>
        <w:spacing w:after="0"/>
        <w:ind w:left="0" w:firstLine="1418"/>
        <w:rPr>
          <w:bCs/>
          <w:sz w:val="20"/>
          <w:szCs w:val="20"/>
        </w:rPr>
      </w:pPr>
    </w:p>
    <w:p w14:paraId="4AF9FB9E" w14:textId="77777777" w:rsidR="006662EF" w:rsidRDefault="006662EF" w:rsidP="00897C4F">
      <w:pPr>
        <w:pStyle w:val="PargrafodaLista"/>
        <w:tabs>
          <w:tab w:val="left" w:pos="1410"/>
        </w:tabs>
        <w:spacing w:after="0"/>
        <w:ind w:left="0" w:firstLine="1418"/>
        <w:rPr>
          <w:bCs/>
          <w:sz w:val="20"/>
          <w:szCs w:val="20"/>
        </w:rPr>
      </w:pPr>
    </w:p>
    <w:p w14:paraId="7336C4C5" w14:textId="77777777" w:rsidR="006662EF" w:rsidRDefault="006662EF" w:rsidP="00897C4F">
      <w:pPr>
        <w:pStyle w:val="PargrafodaLista"/>
        <w:tabs>
          <w:tab w:val="left" w:pos="1410"/>
        </w:tabs>
        <w:spacing w:after="0"/>
        <w:ind w:left="0" w:firstLine="1418"/>
        <w:rPr>
          <w:bCs/>
          <w:sz w:val="20"/>
          <w:szCs w:val="20"/>
        </w:rPr>
      </w:pPr>
    </w:p>
    <w:p w14:paraId="1727BABF" w14:textId="77777777" w:rsidR="006662EF" w:rsidRDefault="006662EF" w:rsidP="00897C4F">
      <w:pPr>
        <w:pStyle w:val="PargrafodaLista"/>
        <w:tabs>
          <w:tab w:val="left" w:pos="1410"/>
        </w:tabs>
        <w:spacing w:after="0"/>
        <w:ind w:left="0" w:firstLine="1418"/>
        <w:rPr>
          <w:bCs/>
          <w:sz w:val="20"/>
          <w:szCs w:val="20"/>
        </w:rPr>
      </w:pPr>
    </w:p>
    <w:p w14:paraId="6A33EA8E" w14:textId="77777777" w:rsidR="006662EF" w:rsidRDefault="006662EF" w:rsidP="00897C4F">
      <w:pPr>
        <w:pStyle w:val="PargrafodaLista"/>
        <w:tabs>
          <w:tab w:val="left" w:pos="1410"/>
        </w:tabs>
        <w:spacing w:after="0"/>
        <w:ind w:left="0" w:firstLine="1418"/>
        <w:rPr>
          <w:bCs/>
          <w:sz w:val="20"/>
          <w:szCs w:val="20"/>
        </w:rPr>
      </w:pPr>
    </w:p>
    <w:p w14:paraId="64BA3A20" w14:textId="77777777" w:rsidR="006662EF" w:rsidRDefault="006662EF" w:rsidP="00897C4F">
      <w:pPr>
        <w:pStyle w:val="PargrafodaLista"/>
        <w:tabs>
          <w:tab w:val="left" w:pos="1410"/>
        </w:tabs>
        <w:spacing w:after="0"/>
        <w:ind w:left="0" w:firstLine="1418"/>
        <w:rPr>
          <w:bCs/>
          <w:sz w:val="20"/>
          <w:szCs w:val="20"/>
        </w:rPr>
      </w:pPr>
    </w:p>
    <w:p w14:paraId="5754D715" w14:textId="77777777" w:rsidR="007B2360" w:rsidRPr="00505FD9" w:rsidRDefault="007B2360" w:rsidP="006E0576">
      <w:pPr>
        <w:pStyle w:val="PargrafodaLista"/>
        <w:numPr>
          <w:ilvl w:val="1"/>
          <w:numId w:val="61"/>
        </w:numPr>
        <w:spacing w:after="0"/>
        <w:outlineLvl w:val="1"/>
        <w:rPr>
          <w:bCs/>
          <w:szCs w:val="24"/>
        </w:rPr>
      </w:pPr>
      <w:bookmarkStart w:id="223" w:name="_Toc446491188"/>
      <w:r w:rsidRPr="00505FD9">
        <w:rPr>
          <w:bCs/>
          <w:szCs w:val="24"/>
        </w:rPr>
        <w:t>Desempenho orçamentário</w:t>
      </w:r>
      <w:bookmarkEnd w:id="223"/>
    </w:p>
    <w:p w14:paraId="6CCC2B53" w14:textId="77777777" w:rsidR="00EF4CA3" w:rsidRDefault="00EF4CA3" w:rsidP="00EF4CA3">
      <w:pPr>
        <w:pStyle w:val="PargrafodaLista"/>
        <w:spacing w:after="0"/>
        <w:ind w:left="1224"/>
        <w:outlineLvl w:val="2"/>
        <w:rPr>
          <w:bCs/>
          <w:szCs w:val="24"/>
        </w:rPr>
      </w:pPr>
    </w:p>
    <w:p w14:paraId="68D41A99" w14:textId="77777777" w:rsidR="00B13EBB" w:rsidRPr="00B13EBB" w:rsidRDefault="00B13EBB" w:rsidP="00B13EBB">
      <w:pPr>
        <w:pStyle w:val="PargrafodaLista"/>
        <w:spacing w:after="0"/>
        <w:ind w:left="0" w:firstLine="851"/>
        <w:outlineLvl w:val="2"/>
        <w:rPr>
          <w:bCs/>
          <w:szCs w:val="24"/>
        </w:rPr>
      </w:pPr>
      <w:r w:rsidRPr="00B13EBB">
        <w:rPr>
          <w:bCs/>
          <w:szCs w:val="24"/>
        </w:rPr>
        <w:t>O desempenho orçamentário no exercício de 2015 foi executado com alguns contratempos, pois no que diz respeito ao orçamento de pessoal houve uma escassez de crédito orçamentário nos últimos meses do ano supramencionado, que ocasionou, registro de empenhos cuja finalidade do crédito orçamentário não condizia com a despesa. Já com relação à despesa empregada na rubrica que teve um maior emprego do orçamento de custeio, podemos destacar o gasto com locação de mão-de-obra e outros serviços de terceiros em virtude da necessidade de atender despesas com as demandas com alunos, corpo técnico e pedagógico dos campi da expansão fase III. Com relação ao orçamento de investimento, o maior gasto empregado foi nas despesas com obras em andamento, tendo em vista as obras ou licitadas para reforma de campus, ora em plana execução nas unidades do Ifam.</w:t>
      </w:r>
    </w:p>
    <w:p w14:paraId="79847046" w14:textId="77777777" w:rsidR="00B13EBB" w:rsidRPr="00505FD9" w:rsidRDefault="00B13EBB" w:rsidP="00EF4CA3">
      <w:pPr>
        <w:pStyle w:val="PargrafodaLista"/>
        <w:spacing w:after="0"/>
        <w:ind w:left="1224"/>
        <w:outlineLvl w:val="2"/>
        <w:rPr>
          <w:bCs/>
          <w:szCs w:val="24"/>
        </w:rPr>
      </w:pPr>
    </w:p>
    <w:p w14:paraId="6FA7022A" w14:textId="77777777" w:rsidR="002E5C70" w:rsidRDefault="002E5C70" w:rsidP="006E0576">
      <w:pPr>
        <w:pStyle w:val="PargrafodaLista"/>
        <w:numPr>
          <w:ilvl w:val="2"/>
          <w:numId w:val="61"/>
        </w:numPr>
        <w:spacing w:after="0"/>
        <w:ind w:left="1224"/>
        <w:outlineLvl w:val="2"/>
        <w:rPr>
          <w:bCs/>
          <w:szCs w:val="24"/>
        </w:rPr>
      </w:pPr>
      <w:bookmarkStart w:id="224" w:name="_Toc446491189"/>
      <w:commentRangeStart w:id="225"/>
      <w:r w:rsidRPr="00505FD9">
        <w:rPr>
          <w:bCs/>
          <w:szCs w:val="24"/>
        </w:rPr>
        <w:t xml:space="preserve">Execução física e financeira das ações da Lei </w:t>
      </w:r>
      <w:r w:rsidR="006869DF" w:rsidRPr="00505FD9">
        <w:rPr>
          <w:bCs/>
          <w:szCs w:val="24"/>
        </w:rPr>
        <w:t>Orçamentária</w:t>
      </w:r>
      <w:r w:rsidRPr="00505FD9">
        <w:rPr>
          <w:bCs/>
          <w:szCs w:val="24"/>
        </w:rPr>
        <w:t xml:space="preserve"> Anual de responsabilidade da unidade</w:t>
      </w:r>
      <w:commentRangeEnd w:id="225"/>
      <w:r w:rsidR="00FB71DF">
        <w:rPr>
          <w:rStyle w:val="Refdecomentrio"/>
          <w:rFonts w:asciiTheme="minorHAnsi" w:eastAsiaTheme="minorHAnsi" w:hAnsiTheme="minorHAnsi" w:cs="Arial"/>
          <w:b/>
          <w:bCs/>
          <w:iCs/>
          <w:kern w:val="1"/>
          <w:lang w:eastAsia="ar-SA"/>
        </w:rPr>
        <w:commentReference w:id="225"/>
      </w:r>
      <w:bookmarkEnd w:id="224"/>
    </w:p>
    <w:p w14:paraId="750AFE90" w14:textId="77777777" w:rsidR="00EF4CA3" w:rsidRDefault="00EF4CA3" w:rsidP="00EF4CA3">
      <w:pPr>
        <w:pStyle w:val="Legenda"/>
        <w:keepNext/>
      </w:pPr>
      <w:bookmarkStart w:id="226" w:name="_Toc446402112"/>
      <w:r>
        <w:t xml:space="preserve">Tabela </w:t>
      </w:r>
      <w:fldSimple w:instr=" SEQ Tabela \* ARABIC ">
        <w:r w:rsidR="007B6905">
          <w:rPr>
            <w:noProof/>
          </w:rPr>
          <w:t>45</w:t>
        </w:r>
      </w:fldSimple>
      <w:r>
        <w:t xml:space="preserve"> </w:t>
      </w:r>
      <w:r w:rsidRPr="005412EC">
        <w:t>Quadro – Ação/Subtítulos – OFSS</w:t>
      </w:r>
      <w:r w:rsidR="00457B40">
        <w:t xml:space="preserve"> 01</w:t>
      </w:r>
      <w:bookmarkEnd w:id="2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49"/>
        <w:gridCol w:w="642"/>
        <w:gridCol w:w="390"/>
        <w:gridCol w:w="244"/>
        <w:gridCol w:w="341"/>
        <w:gridCol w:w="557"/>
        <w:gridCol w:w="685"/>
        <w:gridCol w:w="251"/>
        <w:gridCol w:w="113"/>
        <w:gridCol w:w="614"/>
        <w:gridCol w:w="286"/>
        <w:gridCol w:w="287"/>
        <w:gridCol w:w="657"/>
        <w:gridCol w:w="13"/>
        <w:gridCol w:w="370"/>
        <w:gridCol w:w="553"/>
        <w:gridCol w:w="156"/>
        <w:gridCol w:w="331"/>
        <w:gridCol w:w="773"/>
      </w:tblGrid>
      <w:tr w:rsidR="00336369" w:rsidRPr="00D5234D" w14:paraId="1E42C687" w14:textId="77777777" w:rsidTr="00D5234D">
        <w:trPr>
          <w:trHeight w:val="21"/>
        </w:trPr>
        <w:tc>
          <w:tcPr>
            <w:tcW w:w="5000" w:type="pct"/>
            <w:gridSpan w:val="19"/>
            <w:shd w:val="clear" w:color="000000" w:fill="BFBFBF"/>
            <w:noWrap/>
            <w:vAlign w:val="bottom"/>
            <w:hideMark/>
          </w:tcPr>
          <w:p w14:paraId="41D4DD83"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336369" w:rsidRPr="00D5234D" w14:paraId="01F3C76F" w14:textId="77777777" w:rsidTr="00D5234D">
        <w:trPr>
          <w:trHeight w:val="21"/>
        </w:trPr>
        <w:tc>
          <w:tcPr>
            <w:tcW w:w="1470" w:type="pct"/>
            <w:gridSpan w:val="4"/>
            <w:shd w:val="clear" w:color="000000" w:fill="F2F2F2"/>
            <w:noWrap/>
            <w:vAlign w:val="bottom"/>
            <w:hideMark/>
          </w:tcPr>
          <w:p w14:paraId="02C6FE04"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530" w:type="pct"/>
            <w:gridSpan w:val="15"/>
            <w:shd w:val="clear" w:color="auto" w:fill="auto"/>
            <w:hideMark/>
          </w:tcPr>
          <w:p w14:paraId="270B922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color w:val="000000"/>
                <w:sz w:val="16"/>
                <w:szCs w:val="16"/>
              </w:rPr>
              <w:t xml:space="preserve"> 20RJ                                                                                             Tipo: Atividade</w:t>
            </w:r>
          </w:p>
        </w:tc>
      </w:tr>
      <w:tr w:rsidR="00336369" w:rsidRPr="00D5234D" w14:paraId="49CDAEBE" w14:textId="77777777" w:rsidTr="00D5234D">
        <w:trPr>
          <w:trHeight w:val="21"/>
        </w:trPr>
        <w:tc>
          <w:tcPr>
            <w:tcW w:w="1470" w:type="pct"/>
            <w:gridSpan w:val="4"/>
            <w:shd w:val="clear" w:color="000000" w:fill="F2F2F2"/>
            <w:noWrap/>
            <w:vAlign w:val="bottom"/>
            <w:hideMark/>
          </w:tcPr>
          <w:p w14:paraId="003693D7"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530" w:type="pct"/>
            <w:gridSpan w:val="15"/>
            <w:shd w:val="clear" w:color="auto" w:fill="auto"/>
            <w:hideMark/>
          </w:tcPr>
          <w:p w14:paraId="48D260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004477B4" w:rsidRPr="00D5234D">
              <w:rPr>
                <w:sz w:val="16"/>
                <w:szCs w:val="16"/>
              </w:rPr>
              <w:t xml:space="preserve">Apoio </w:t>
            </w:r>
            <w:r w:rsidR="00385427" w:rsidRPr="00D5234D">
              <w:rPr>
                <w:sz w:val="16"/>
                <w:szCs w:val="16"/>
              </w:rPr>
              <w:t>à Capacitação e Formação Inicial e Continuada de Professores, Profissionais</w:t>
            </w:r>
            <w:r w:rsidRPr="00D5234D">
              <w:rPr>
                <w:sz w:val="16"/>
                <w:szCs w:val="16"/>
              </w:rPr>
              <w:t>, Servidores e Gestores para a Educação Básica</w:t>
            </w:r>
          </w:p>
        </w:tc>
      </w:tr>
      <w:tr w:rsidR="00336369" w:rsidRPr="00D5234D" w14:paraId="0740CBEF" w14:textId="77777777" w:rsidTr="00D5234D">
        <w:trPr>
          <w:trHeight w:val="21"/>
        </w:trPr>
        <w:tc>
          <w:tcPr>
            <w:tcW w:w="1470" w:type="pct"/>
            <w:gridSpan w:val="4"/>
            <w:shd w:val="clear" w:color="000000" w:fill="F2F2F2"/>
            <w:noWrap/>
            <w:vAlign w:val="bottom"/>
            <w:hideMark/>
          </w:tcPr>
          <w:p w14:paraId="72B5963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530" w:type="pct"/>
            <w:gridSpan w:val="15"/>
            <w:shd w:val="clear" w:color="auto" w:fill="auto"/>
            <w:hideMark/>
          </w:tcPr>
          <w:p w14:paraId="3B5000F0" w14:textId="77777777" w:rsidR="00336369" w:rsidRPr="00D5234D" w:rsidRDefault="00336369" w:rsidP="000110E1">
            <w:pPr>
              <w:spacing w:before="45" w:after="45" w:line="276" w:lineRule="auto"/>
              <w:rPr>
                <w:rFonts w:eastAsia="Times New Roman"/>
                <w:color w:val="000000"/>
                <w:sz w:val="16"/>
                <w:szCs w:val="16"/>
              </w:rPr>
            </w:pPr>
            <w:r w:rsidRPr="00D5234D">
              <w:rPr>
                <w:rFonts w:eastAsia="Times New Roman"/>
                <w:color w:val="000000"/>
                <w:sz w:val="16"/>
                <w:szCs w:val="16"/>
              </w:rPr>
              <w:t xml:space="preserve">02BQ - Incentivo e promoção da formação inicial e continuada de professores, profissionais, servidores e gestores, desenvolvimento de capacitações, estudos, projetos, avaliações, implementação de políticas e programas demandados pela Educação Básica, por meio de apoio técnico, pedagógico e financeiro, inclusive ao sistema Universidade Aberta do Brasil – UAB, considerando o currículo de educação básica e programas específicos para população indígena, do campo e quilombola, a formação para a docência intercultural, o ensino da história e cultura indígena, afro-brasileira, africana, o atendimento educacional especializado, a educação de jovens e adultos, educação em direitos humanos, a sustentabilidade socioambiental, as relações </w:t>
            </w:r>
            <w:r w:rsidR="000110E1" w:rsidRPr="00D5234D">
              <w:rPr>
                <w:rFonts w:eastAsia="Times New Roman"/>
                <w:color w:val="000000"/>
                <w:sz w:val="16"/>
                <w:szCs w:val="16"/>
              </w:rPr>
              <w:t>e</w:t>
            </w:r>
            <w:r w:rsidRPr="00D5234D">
              <w:rPr>
                <w:rFonts w:eastAsia="Times New Roman"/>
                <w:color w:val="000000"/>
                <w:sz w:val="16"/>
                <w:szCs w:val="16"/>
              </w:rPr>
              <w:t>tnicorraciais, de gênero, diversidade sexual e direitos da criança e do adolescente.</w:t>
            </w:r>
          </w:p>
        </w:tc>
      </w:tr>
      <w:tr w:rsidR="00336369" w:rsidRPr="00D5234D" w14:paraId="5A3E7AF3" w14:textId="77777777" w:rsidTr="00D5234D">
        <w:trPr>
          <w:trHeight w:val="21"/>
        </w:trPr>
        <w:tc>
          <w:tcPr>
            <w:tcW w:w="1470" w:type="pct"/>
            <w:gridSpan w:val="4"/>
            <w:shd w:val="clear" w:color="000000" w:fill="F2F2F2"/>
            <w:noWrap/>
            <w:vAlign w:val="bottom"/>
            <w:hideMark/>
          </w:tcPr>
          <w:p w14:paraId="5BDC540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530" w:type="pct"/>
            <w:gridSpan w:val="15"/>
            <w:shd w:val="clear" w:color="auto" w:fill="auto"/>
            <w:hideMark/>
          </w:tcPr>
          <w:p w14:paraId="2E8FB5C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0597</w:t>
            </w:r>
          </w:p>
        </w:tc>
      </w:tr>
      <w:tr w:rsidR="00336369" w:rsidRPr="00D5234D" w14:paraId="061D176E" w14:textId="77777777" w:rsidTr="00D5234D">
        <w:trPr>
          <w:trHeight w:val="21"/>
        </w:trPr>
        <w:tc>
          <w:tcPr>
            <w:tcW w:w="1470" w:type="pct"/>
            <w:gridSpan w:val="4"/>
            <w:shd w:val="clear" w:color="000000" w:fill="F2F2F2"/>
            <w:noWrap/>
            <w:vAlign w:val="bottom"/>
            <w:hideMark/>
          </w:tcPr>
          <w:p w14:paraId="29FF9153"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lastRenderedPageBreak/>
              <w:t>Programa</w:t>
            </w:r>
          </w:p>
        </w:tc>
        <w:tc>
          <w:tcPr>
            <w:tcW w:w="3530" w:type="pct"/>
            <w:gridSpan w:val="15"/>
            <w:shd w:val="clear" w:color="auto" w:fill="auto"/>
            <w:hideMark/>
          </w:tcPr>
          <w:p w14:paraId="4C76D6D9" w14:textId="77777777" w:rsidR="00336369" w:rsidRPr="00D5234D" w:rsidRDefault="00336369" w:rsidP="00336369">
            <w:pPr>
              <w:spacing w:before="45" w:after="45" w:line="276" w:lineRule="auto"/>
              <w:rPr>
                <w:rFonts w:eastAsia="Times New Roman"/>
                <w:bCs/>
                <w:color w:val="000000"/>
                <w:sz w:val="16"/>
                <w:szCs w:val="16"/>
              </w:rPr>
            </w:pPr>
            <w:r w:rsidRPr="00D5234D">
              <w:rPr>
                <w:sz w:val="16"/>
                <w:szCs w:val="16"/>
              </w:rPr>
              <w:t xml:space="preserve">Educação Básica                                                             </w:t>
            </w:r>
            <w:r w:rsidRPr="00D5234D">
              <w:rPr>
                <w:rFonts w:eastAsia="Times New Roman"/>
                <w:bCs/>
                <w:color w:val="000000"/>
                <w:sz w:val="16"/>
                <w:szCs w:val="16"/>
              </w:rPr>
              <w:t>Código:  2030</w:t>
            </w:r>
          </w:p>
        </w:tc>
      </w:tr>
      <w:tr w:rsidR="00336369" w:rsidRPr="00D5234D" w14:paraId="7E0B3CC3" w14:textId="77777777" w:rsidTr="00D5234D">
        <w:trPr>
          <w:trHeight w:val="21"/>
        </w:trPr>
        <w:tc>
          <w:tcPr>
            <w:tcW w:w="1470" w:type="pct"/>
            <w:gridSpan w:val="4"/>
            <w:shd w:val="clear" w:color="000000" w:fill="F2F2F2"/>
            <w:noWrap/>
            <w:vAlign w:val="bottom"/>
            <w:hideMark/>
          </w:tcPr>
          <w:p w14:paraId="25188D36"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530" w:type="pct"/>
            <w:gridSpan w:val="15"/>
            <w:shd w:val="clear" w:color="auto" w:fill="auto"/>
            <w:hideMark/>
          </w:tcPr>
          <w:p w14:paraId="39EE179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336369" w:rsidRPr="00D5234D" w14:paraId="39A8EA1A" w14:textId="77777777" w:rsidTr="00D5234D">
        <w:trPr>
          <w:trHeight w:val="21"/>
        </w:trPr>
        <w:tc>
          <w:tcPr>
            <w:tcW w:w="1470" w:type="pct"/>
            <w:gridSpan w:val="4"/>
            <w:shd w:val="clear" w:color="000000" w:fill="F2F2F2"/>
            <w:noWrap/>
            <w:vAlign w:val="bottom"/>
            <w:hideMark/>
          </w:tcPr>
          <w:p w14:paraId="1027074B"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530" w:type="pct"/>
            <w:gridSpan w:val="15"/>
            <w:shd w:val="clear" w:color="auto" w:fill="auto"/>
            <w:hideMark/>
          </w:tcPr>
          <w:p w14:paraId="444F84DD"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336369" w:rsidRPr="00D5234D" w14:paraId="7C3C66F3" w14:textId="77777777" w:rsidTr="00D5234D">
        <w:trPr>
          <w:trHeight w:val="21"/>
        </w:trPr>
        <w:tc>
          <w:tcPr>
            <w:tcW w:w="5000" w:type="pct"/>
            <w:gridSpan w:val="19"/>
            <w:shd w:val="clear" w:color="000000" w:fill="BFBFBF"/>
            <w:vAlign w:val="center"/>
            <w:hideMark/>
          </w:tcPr>
          <w:p w14:paraId="2029BCCA"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336369" w:rsidRPr="00D5234D" w14:paraId="0B473DF0" w14:textId="77777777" w:rsidTr="00D5234D">
        <w:trPr>
          <w:trHeight w:val="21"/>
        </w:trPr>
        <w:tc>
          <w:tcPr>
            <w:tcW w:w="5000" w:type="pct"/>
            <w:gridSpan w:val="19"/>
            <w:shd w:val="clear" w:color="000000" w:fill="D8D8D8"/>
            <w:noWrap/>
            <w:vAlign w:val="bottom"/>
            <w:hideMark/>
          </w:tcPr>
          <w:p w14:paraId="344662C0"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336369" w:rsidRPr="00D5234D" w14:paraId="7F645271" w14:textId="77777777" w:rsidTr="00D5234D">
        <w:trPr>
          <w:trHeight w:val="21"/>
        </w:trPr>
        <w:tc>
          <w:tcPr>
            <w:tcW w:w="614" w:type="pct"/>
            <w:vMerge w:val="restart"/>
            <w:shd w:val="clear" w:color="000000" w:fill="D8D8D8"/>
            <w:vAlign w:val="center"/>
            <w:hideMark/>
          </w:tcPr>
          <w:p w14:paraId="471FE00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2CE23D1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47" w:type="pct"/>
            <w:gridSpan w:val="8"/>
            <w:shd w:val="clear" w:color="000000" w:fill="D8D8D8"/>
            <w:vAlign w:val="center"/>
            <w:hideMark/>
          </w:tcPr>
          <w:p w14:paraId="7E4E7F4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56" w:type="pct"/>
            <w:gridSpan w:val="5"/>
            <w:shd w:val="clear" w:color="000000" w:fill="D8D8D8"/>
            <w:vAlign w:val="center"/>
            <w:hideMark/>
          </w:tcPr>
          <w:p w14:paraId="2476DF6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336369" w:rsidRPr="00D5234D" w14:paraId="38499F41" w14:textId="77777777" w:rsidTr="00D5234D">
        <w:trPr>
          <w:trHeight w:val="642"/>
        </w:trPr>
        <w:tc>
          <w:tcPr>
            <w:tcW w:w="614" w:type="pct"/>
            <w:vMerge/>
            <w:vAlign w:val="center"/>
            <w:hideMark/>
          </w:tcPr>
          <w:p w14:paraId="46BBC0D2" w14:textId="77777777" w:rsidR="00336369" w:rsidRPr="00D5234D" w:rsidRDefault="00336369" w:rsidP="00336369">
            <w:pPr>
              <w:spacing w:before="45" w:after="45" w:line="276" w:lineRule="auto"/>
              <w:jc w:val="center"/>
              <w:rPr>
                <w:rFonts w:eastAsia="Times New Roman"/>
                <w:color w:val="000000"/>
                <w:sz w:val="16"/>
                <w:szCs w:val="16"/>
              </w:rPr>
            </w:pPr>
          </w:p>
        </w:tc>
        <w:tc>
          <w:tcPr>
            <w:tcW w:w="690" w:type="pct"/>
            <w:gridSpan w:val="2"/>
            <w:shd w:val="clear" w:color="000000" w:fill="D8D8D8"/>
            <w:vAlign w:val="center"/>
            <w:hideMark/>
          </w:tcPr>
          <w:p w14:paraId="2BE1173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4" w:type="pct"/>
            <w:gridSpan w:val="3"/>
            <w:shd w:val="clear" w:color="000000" w:fill="D8D8D8"/>
            <w:vAlign w:val="center"/>
            <w:hideMark/>
          </w:tcPr>
          <w:p w14:paraId="7544C4D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15" w:type="pct"/>
            <w:gridSpan w:val="3"/>
            <w:shd w:val="clear" w:color="000000" w:fill="D8D8D8"/>
            <w:vAlign w:val="center"/>
            <w:hideMark/>
          </w:tcPr>
          <w:p w14:paraId="6A41465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615" w:type="pct"/>
            <w:gridSpan w:val="2"/>
            <w:shd w:val="clear" w:color="000000" w:fill="D8D8D8"/>
            <w:vAlign w:val="center"/>
            <w:hideMark/>
          </w:tcPr>
          <w:p w14:paraId="6534AC1B"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616" w:type="pct"/>
            <w:gridSpan w:val="3"/>
            <w:shd w:val="clear" w:color="000000" w:fill="D8D8D8"/>
            <w:vAlign w:val="center"/>
            <w:hideMark/>
          </w:tcPr>
          <w:p w14:paraId="30BB779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44" w:type="pct"/>
            <w:gridSpan w:val="2"/>
            <w:shd w:val="clear" w:color="000000" w:fill="D8D8D8"/>
            <w:vAlign w:val="center"/>
            <w:hideMark/>
          </w:tcPr>
          <w:p w14:paraId="22E8291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2" w:type="pct"/>
            <w:gridSpan w:val="3"/>
            <w:shd w:val="clear" w:color="000000" w:fill="D8D8D8"/>
            <w:vAlign w:val="center"/>
            <w:hideMark/>
          </w:tcPr>
          <w:p w14:paraId="3F7CF82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336369" w:rsidRPr="00D5234D" w14:paraId="72CEFC22" w14:textId="77777777" w:rsidTr="00D5234D">
        <w:trPr>
          <w:trHeight w:val="21"/>
        </w:trPr>
        <w:tc>
          <w:tcPr>
            <w:tcW w:w="614" w:type="pct"/>
            <w:shd w:val="clear" w:color="auto" w:fill="auto"/>
            <w:vAlign w:val="bottom"/>
            <w:hideMark/>
          </w:tcPr>
          <w:p w14:paraId="7B6F505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0013-Amazonas</w:t>
            </w:r>
          </w:p>
        </w:tc>
        <w:tc>
          <w:tcPr>
            <w:tcW w:w="690" w:type="pct"/>
            <w:gridSpan w:val="2"/>
            <w:shd w:val="clear" w:color="auto" w:fill="auto"/>
            <w:vAlign w:val="bottom"/>
            <w:hideMark/>
          </w:tcPr>
          <w:p w14:paraId="7869D74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2.229.928,00 </w:t>
            </w:r>
          </w:p>
        </w:tc>
        <w:tc>
          <w:tcPr>
            <w:tcW w:w="694" w:type="pct"/>
            <w:gridSpan w:val="3"/>
            <w:shd w:val="clear" w:color="auto" w:fill="auto"/>
            <w:vAlign w:val="bottom"/>
            <w:hideMark/>
          </w:tcPr>
          <w:p w14:paraId="0F745ECA" w14:textId="77777777" w:rsidR="00336369" w:rsidRPr="00D5234D" w:rsidRDefault="00336369" w:rsidP="00336369">
            <w:pPr>
              <w:spacing w:before="45" w:after="45" w:line="276" w:lineRule="auto"/>
              <w:jc w:val="right"/>
              <w:rPr>
                <w:rFonts w:eastAsia="Times New Roman"/>
                <w:color w:val="000000"/>
                <w:sz w:val="16"/>
                <w:szCs w:val="16"/>
              </w:rPr>
            </w:pPr>
            <w:r w:rsidRPr="00D5234D">
              <w:rPr>
                <w:rFonts w:eastAsia="Times New Roman"/>
                <w:color w:val="000000"/>
                <w:sz w:val="16"/>
                <w:szCs w:val="16"/>
              </w:rPr>
              <w:t>2.229.928,00 </w:t>
            </w:r>
          </w:p>
        </w:tc>
        <w:tc>
          <w:tcPr>
            <w:tcW w:w="615" w:type="pct"/>
            <w:gridSpan w:val="3"/>
            <w:shd w:val="clear" w:color="auto" w:fill="auto"/>
            <w:vAlign w:val="bottom"/>
            <w:hideMark/>
          </w:tcPr>
          <w:p w14:paraId="7E65346F"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370.300,57 </w:t>
            </w:r>
          </w:p>
        </w:tc>
        <w:tc>
          <w:tcPr>
            <w:tcW w:w="615" w:type="pct"/>
            <w:gridSpan w:val="2"/>
            <w:shd w:val="clear" w:color="auto" w:fill="auto"/>
            <w:vAlign w:val="bottom"/>
            <w:hideMark/>
          </w:tcPr>
          <w:p w14:paraId="0B998A5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256.191,79 </w:t>
            </w:r>
          </w:p>
        </w:tc>
        <w:tc>
          <w:tcPr>
            <w:tcW w:w="616" w:type="pct"/>
            <w:gridSpan w:val="3"/>
            <w:shd w:val="clear" w:color="auto" w:fill="auto"/>
            <w:vAlign w:val="bottom"/>
            <w:hideMark/>
          </w:tcPr>
          <w:p w14:paraId="1C5D544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200.756,71 </w:t>
            </w:r>
          </w:p>
        </w:tc>
        <w:tc>
          <w:tcPr>
            <w:tcW w:w="544" w:type="pct"/>
            <w:gridSpan w:val="2"/>
            <w:shd w:val="clear" w:color="auto" w:fill="auto"/>
            <w:vAlign w:val="bottom"/>
            <w:hideMark/>
          </w:tcPr>
          <w:p w14:paraId="4376B00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55.435,08 </w:t>
            </w:r>
          </w:p>
        </w:tc>
        <w:tc>
          <w:tcPr>
            <w:tcW w:w="612" w:type="pct"/>
            <w:gridSpan w:val="3"/>
            <w:shd w:val="clear" w:color="auto" w:fill="auto"/>
            <w:vAlign w:val="bottom"/>
            <w:hideMark/>
          </w:tcPr>
          <w:p w14:paraId="3B4C225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114.108,78 </w:t>
            </w:r>
          </w:p>
        </w:tc>
      </w:tr>
      <w:tr w:rsidR="00336369" w:rsidRPr="00D5234D" w14:paraId="1930A932" w14:textId="77777777" w:rsidTr="00D5234D">
        <w:trPr>
          <w:trHeight w:val="21"/>
        </w:trPr>
        <w:tc>
          <w:tcPr>
            <w:tcW w:w="5000" w:type="pct"/>
            <w:gridSpan w:val="19"/>
            <w:shd w:val="clear" w:color="000000" w:fill="D8D8D8"/>
            <w:noWrap/>
            <w:vAlign w:val="center"/>
            <w:hideMark/>
          </w:tcPr>
          <w:p w14:paraId="09ABA6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336369" w:rsidRPr="00D5234D" w14:paraId="52542BDA" w14:textId="77777777" w:rsidTr="00D5234D">
        <w:trPr>
          <w:trHeight w:val="21"/>
        </w:trPr>
        <w:tc>
          <w:tcPr>
            <w:tcW w:w="1040" w:type="pct"/>
            <w:gridSpan w:val="2"/>
            <w:vMerge w:val="restart"/>
            <w:shd w:val="clear" w:color="000000" w:fill="D8D8D8"/>
            <w:vAlign w:val="center"/>
            <w:hideMark/>
          </w:tcPr>
          <w:p w14:paraId="7AD7B2B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495" w:type="pct"/>
            <w:gridSpan w:val="6"/>
            <w:vMerge w:val="restart"/>
            <w:shd w:val="clear" w:color="000000" w:fill="D8D8D8"/>
            <w:noWrap/>
            <w:vAlign w:val="center"/>
            <w:hideMark/>
          </w:tcPr>
          <w:p w14:paraId="3FF0D2C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90" w:type="pct"/>
            <w:gridSpan w:val="4"/>
            <w:vMerge w:val="restart"/>
            <w:shd w:val="clear" w:color="000000" w:fill="D8D8D8"/>
            <w:vAlign w:val="center"/>
            <w:hideMark/>
          </w:tcPr>
          <w:p w14:paraId="14D204B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575" w:type="pct"/>
            <w:gridSpan w:val="7"/>
            <w:shd w:val="clear" w:color="000000" w:fill="D8D8D8"/>
            <w:vAlign w:val="center"/>
            <w:hideMark/>
          </w:tcPr>
          <w:p w14:paraId="580BA8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336369" w:rsidRPr="00D5234D" w14:paraId="7E623DB2" w14:textId="77777777" w:rsidTr="00D5234D">
        <w:trPr>
          <w:trHeight w:val="21"/>
        </w:trPr>
        <w:tc>
          <w:tcPr>
            <w:tcW w:w="1040" w:type="pct"/>
            <w:gridSpan w:val="2"/>
            <w:vMerge/>
            <w:vAlign w:val="center"/>
            <w:hideMark/>
          </w:tcPr>
          <w:p w14:paraId="02232CF4" w14:textId="77777777" w:rsidR="00336369" w:rsidRPr="00D5234D" w:rsidRDefault="00336369" w:rsidP="00336369">
            <w:pPr>
              <w:spacing w:before="45" w:after="45" w:line="276" w:lineRule="auto"/>
              <w:jc w:val="center"/>
              <w:rPr>
                <w:rFonts w:eastAsia="Times New Roman"/>
                <w:color w:val="000000"/>
                <w:sz w:val="16"/>
                <w:szCs w:val="16"/>
              </w:rPr>
            </w:pPr>
          </w:p>
        </w:tc>
        <w:tc>
          <w:tcPr>
            <w:tcW w:w="1495" w:type="pct"/>
            <w:gridSpan w:val="6"/>
            <w:vMerge/>
            <w:vAlign w:val="center"/>
            <w:hideMark/>
          </w:tcPr>
          <w:p w14:paraId="1A804F8E" w14:textId="77777777" w:rsidR="00336369" w:rsidRPr="00D5234D" w:rsidRDefault="00336369" w:rsidP="00336369">
            <w:pPr>
              <w:spacing w:before="45" w:after="45" w:line="276" w:lineRule="auto"/>
              <w:jc w:val="center"/>
              <w:rPr>
                <w:rFonts w:eastAsia="Times New Roman"/>
                <w:color w:val="000000"/>
                <w:sz w:val="16"/>
                <w:szCs w:val="16"/>
              </w:rPr>
            </w:pPr>
          </w:p>
        </w:tc>
        <w:tc>
          <w:tcPr>
            <w:tcW w:w="890" w:type="pct"/>
            <w:gridSpan w:val="4"/>
            <w:vMerge/>
            <w:vAlign w:val="center"/>
            <w:hideMark/>
          </w:tcPr>
          <w:p w14:paraId="4778B5EE" w14:textId="77777777" w:rsidR="00336369" w:rsidRPr="00D5234D" w:rsidRDefault="00336369" w:rsidP="00336369">
            <w:pPr>
              <w:spacing w:before="45" w:after="45" w:line="276" w:lineRule="auto"/>
              <w:jc w:val="center"/>
              <w:rPr>
                <w:rFonts w:eastAsia="Times New Roman"/>
                <w:color w:val="000000"/>
                <w:sz w:val="16"/>
                <w:szCs w:val="16"/>
              </w:rPr>
            </w:pPr>
          </w:p>
        </w:tc>
        <w:tc>
          <w:tcPr>
            <w:tcW w:w="413" w:type="pct"/>
            <w:shd w:val="clear" w:color="000000" w:fill="D8D8D8"/>
            <w:vAlign w:val="center"/>
            <w:hideMark/>
          </w:tcPr>
          <w:p w14:paraId="7CE856E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4" w:type="pct"/>
            <w:gridSpan w:val="4"/>
            <w:shd w:val="clear" w:color="000000" w:fill="D8D8D8"/>
            <w:vAlign w:val="center"/>
            <w:hideMark/>
          </w:tcPr>
          <w:p w14:paraId="785AEE4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18" w:type="pct"/>
            <w:gridSpan w:val="2"/>
            <w:shd w:val="clear" w:color="000000" w:fill="D8D8D8"/>
            <w:vAlign w:val="center"/>
            <w:hideMark/>
          </w:tcPr>
          <w:p w14:paraId="537303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405F5A" w14:textId="77777777" w:rsidTr="00D5234D">
        <w:trPr>
          <w:trHeight w:val="427"/>
        </w:trPr>
        <w:tc>
          <w:tcPr>
            <w:tcW w:w="1040" w:type="pct"/>
            <w:gridSpan w:val="2"/>
            <w:shd w:val="clear" w:color="auto" w:fill="auto"/>
            <w:noWrap/>
            <w:hideMark/>
          </w:tcPr>
          <w:p w14:paraId="19E5DB0A" w14:textId="77777777" w:rsidR="00336369" w:rsidRPr="00D5234D" w:rsidRDefault="00336369" w:rsidP="00336369">
            <w:pPr>
              <w:spacing w:before="45" w:after="45" w:line="276" w:lineRule="auto"/>
              <w:jc w:val="center"/>
              <w:rPr>
                <w:rFonts w:eastAsia="Times New Roman"/>
                <w:bCs/>
                <w:color w:val="FFFFFF"/>
                <w:sz w:val="16"/>
                <w:szCs w:val="16"/>
              </w:rPr>
            </w:pPr>
            <w:r w:rsidRPr="00D5234D">
              <w:rPr>
                <w:rFonts w:eastAsia="Times New Roman"/>
                <w:color w:val="000000"/>
                <w:sz w:val="16"/>
                <w:szCs w:val="16"/>
              </w:rPr>
              <w:t>0013-Amazonas</w:t>
            </w:r>
            <w:r w:rsidRPr="00D5234D">
              <w:rPr>
                <w:rFonts w:eastAsia="Times New Roman"/>
                <w:bCs/>
                <w:color w:val="FFFFFF"/>
                <w:sz w:val="16"/>
                <w:szCs w:val="16"/>
              </w:rPr>
              <w:t xml:space="preserve"> 0</w:t>
            </w:r>
          </w:p>
        </w:tc>
        <w:tc>
          <w:tcPr>
            <w:tcW w:w="1495" w:type="pct"/>
            <w:gridSpan w:val="6"/>
            <w:shd w:val="clear" w:color="auto" w:fill="auto"/>
            <w:hideMark/>
          </w:tcPr>
          <w:p w14:paraId="2210CE66"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sz w:val="16"/>
                <w:szCs w:val="16"/>
              </w:rPr>
              <w:t>Pessoa beneficiada</w:t>
            </w:r>
          </w:p>
        </w:tc>
        <w:tc>
          <w:tcPr>
            <w:tcW w:w="890" w:type="pct"/>
            <w:gridSpan w:val="4"/>
            <w:shd w:val="clear" w:color="auto" w:fill="auto"/>
            <w:hideMark/>
          </w:tcPr>
          <w:p w14:paraId="79CAE8A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sz w:val="16"/>
                <w:szCs w:val="16"/>
              </w:rPr>
              <w:t>Unidade</w:t>
            </w:r>
          </w:p>
        </w:tc>
        <w:tc>
          <w:tcPr>
            <w:tcW w:w="413" w:type="pct"/>
            <w:shd w:val="clear" w:color="auto" w:fill="auto"/>
            <w:hideMark/>
          </w:tcPr>
          <w:p w14:paraId="784B76E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85</w:t>
            </w:r>
          </w:p>
        </w:tc>
        <w:tc>
          <w:tcPr>
            <w:tcW w:w="644" w:type="pct"/>
            <w:gridSpan w:val="4"/>
            <w:shd w:val="clear" w:color="auto" w:fill="auto"/>
            <w:hideMark/>
          </w:tcPr>
          <w:p w14:paraId="021E477B"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c>
          <w:tcPr>
            <w:tcW w:w="518" w:type="pct"/>
            <w:gridSpan w:val="2"/>
            <w:shd w:val="clear" w:color="auto" w:fill="auto"/>
            <w:hideMark/>
          </w:tcPr>
          <w:p w14:paraId="5EA8E404"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r>
      <w:tr w:rsidR="00336369" w:rsidRPr="00D5234D" w14:paraId="0713C597" w14:textId="77777777" w:rsidTr="00D5234D">
        <w:trPr>
          <w:trHeight w:val="21"/>
        </w:trPr>
        <w:tc>
          <w:tcPr>
            <w:tcW w:w="1040" w:type="pct"/>
            <w:gridSpan w:val="2"/>
            <w:shd w:val="clear" w:color="000000" w:fill="BFBFBF"/>
            <w:noWrap/>
            <w:hideMark/>
          </w:tcPr>
          <w:p w14:paraId="1096A769"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3960" w:type="pct"/>
            <w:gridSpan w:val="17"/>
            <w:shd w:val="clear" w:color="000000" w:fill="BFBFBF"/>
            <w:vAlign w:val="bottom"/>
            <w:hideMark/>
          </w:tcPr>
          <w:p w14:paraId="7EA124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336369" w:rsidRPr="00D5234D" w14:paraId="66406F4A" w14:textId="77777777" w:rsidTr="00D5234D">
        <w:trPr>
          <w:trHeight w:val="21"/>
        </w:trPr>
        <w:tc>
          <w:tcPr>
            <w:tcW w:w="1040" w:type="pct"/>
            <w:gridSpan w:val="2"/>
            <w:vMerge w:val="restart"/>
            <w:shd w:val="clear" w:color="000000" w:fill="D8D8D8"/>
            <w:vAlign w:val="center"/>
            <w:hideMark/>
          </w:tcPr>
          <w:p w14:paraId="1C8FEBA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992" w:type="pct"/>
            <w:gridSpan w:val="8"/>
            <w:shd w:val="clear" w:color="000000" w:fill="D8D8D8"/>
            <w:noWrap/>
            <w:vAlign w:val="center"/>
            <w:hideMark/>
          </w:tcPr>
          <w:p w14:paraId="584F34B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1968" w:type="pct"/>
            <w:gridSpan w:val="9"/>
            <w:shd w:val="clear" w:color="000000" w:fill="D8D8D8"/>
            <w:noWrap/>
            <w:vAlign w:val="center"/>
            <w:hideMark/>
          </w:tcPr>
          <w:p w14:paraId="71A51C6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336369" w:rsidRPr="00D5234D" w14:paraId="1F371E96" w14:textId="77777777" w:rsidTr="00D5234D">
        <w:trPr>
          <w:trHeight w:val="21"/>
        </w:trPr>
        <w:tc>
          <w:tcPr>
            <w:tcW w:w="1040" w:type="pct"/>
            <w:gridSpan w:val="2"/>
            <w:vMerge/>
            <w:vAlign w:val="center"/>
            <w:hideMark/>
          </w:tcPr>
          <w:p w14:paraId="50FA6716" w14:textId="77777777" w:rsidR="00336369" w:rsidRPr="00D5234D" w:rsidRDefault="00336369" w:rsidP="00336369">
            <w:pPr>
              <w:spacing w:before="45" w:after="45" w:line="276" w:lineRule="auto"/>
              <w:rPr>
                <w:rFonts w:eastAsia="Times New Roman"/>
                <w:color w:val="000000"/>
                <w:sz w:val="16"/>
                <w:szCs w:val="16"/>
              </w:rPr>
            </w:pPr>
          </w:p>
        </w:tc>
        <w:tc>
          <w:tcPr>
            <w:tcW w:w="662" w:type="pct"/>
            <w:gridSpan w:val="3"/>
            <w:shd w:val="clear" w:color="000000" w:fill="D8D8D8"/>
            <w:vAlign w:val="center"/>
            <w:hideMark/>
          </w:tcPr>
          <w:p w14:paraId="3151A4D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61" w:type="pct"/>
            <w:gridSpan w:val="2"/>
            <w:shd w:val="clear" w:color="000000" w:fill="D8D8D8"/>
            <w:noWrap/>
            <w:vAlign w:val="center"/>
            <w:hideMark/>
          </w:tcPr>
          <w:p w14:paraId="242D8A8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68" w:type="pct"/>
            <w:gridSpan w:val="3"/>
            <w:shd w:val="clear" w:color="000000" w:fill="D8D8D8"/>
            <w:vAlign w:val="center"/>
            <w:hideMark/>
          </w:tcPr>
          <w:p w14:paraId="0227F5E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031" w:type="pct"/>
            <w:gridSpan w:val="5"/>
            <w:shd w:val="clear" w:color="000000" w:fill="D8D8D8"/>
            <w:vAlign w:val="center"/>
            <w:hideMark/>
          </w:tcPr>
          <w:p w14:paraId="52121DE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639" w:type="pct"/>
            <w:gridSpan w:val="3"/>
            <w:shd w:val="clear" w:color="000000" w:fill="D8D8D8"/>
            <w:vAlign w:val="center"/>
            <w:hideMark/>
          </w:tcPr>
          <w:p w14:paraId="1C11DF1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298" w:type="pct"/>
            <w:shd w:val="clear" w:color="000000" w:fill="D8D8D8"/>
            <w:vAlign w:val="center"/>
            <w:hideMark/>
          </w:tcPr>
          <w:p w14:paraId="74A9553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CAF16B" w14:textId="77777777" w:rsidTr="00D5234D">
        <w:trPr>
          <w:trHeight w:val="21"/>
        </w:trPr>
        <w:tc>
          <w:tcPr>
            <w:tcW w:w="1040" w:type="pct"/>
            <w:gridSpan w:val="2"/>
            <w:shd w:val="clear" w:color="auto" w:fill="auto"/>
            <w:noWrap/>
            <w:vAlign w:val="bottom"/>
            <w:hideMark/>
          </w:tcPr>
          <w:p w14:paraId="209D20DC"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0013-Amazonas</w:t>
            </w:r>
          </w:p>
        </w:tc>
        <w:tc>
          <w:tcPr>
            <w:tcW w:w="662" w:type="pct"/>
            <w:gridSpan w:val="3"/>
            <w:shd w:val="clear" w:color="auto" w:fill="auto"/>
            <w:vAlign w:val="bottom"/>
            <w:hideMark/>
          </w:tcPr>
          <w:p w14:paraId="47024C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69.329,74</w:t>
            </w:r>
          </w:p>
        </w:tc>
        <w:tc>
          <w:tcPr>
            <w:tcW w:w="661" w:type="pct"/>
            <w:gridSpan w:val="2"/>
            <w:shd w:val="clear" w:color="auto" w:fill="auto"/>
            <w:vAlign w:val="bottom"/>
            <w:hideMark/>
          </w:tcPr>
          <w:p w14:paraId="3E3E77C9"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40.748,76</w:t>
            </w:r>
          </w:p>
        </w:tc>
        <w:tc>
          <w:tcPr>
            <w:tcW w:w="668" w:type="pct"/>
            <w:gridSpan w:val="3"/>
            <w:shd w:val="clear" w:color="auto" w:fill="auto"/>
            <w:vAlign w:val="bottom"/>
            <w:hideMark/>
          </w:tcPr>
          <w:p w14:paraId="7D864251"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4.183,36</w:t>
            </w:r>
          </w:p>
        </w:tc>
        <w:tc>
          <w:tcPr>
            <w:tcW w:w="1031" w:type="pct"/>
            <w:gridSpan w:val="5"/>
            <w:shd w:val="clear" w:color="auto" w:fill="auto"/>
            <w:vAlign w:val="bottom"/>
            <w:hideMark/>
          </w:tcPr>
          <w:p w14:paraId="22AB17A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Pessoa beneficiada</w:t>
            </w:r>
          </w:p>
        </w:tc>
        <w:tc>
          <w:tcPr>
            <w:tcW w:w="639" w:type="pct"/>
            <w:gridSpan w:val="3"/>
            <w:shd w:val="clear" w:color="auto" w:fill="auto"/>
            <w:vAlign w:val="bottom"/>
            <w:hideMark/>
          </w:tcPr>
          <w:p w14:paraId="18B6859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Unidade</w:t>
            </w:r>
          </w:p>
        </w:tc>
        <w:tc>
          <w:tcPr>
            <w:tcW w:w="298" w:type="pct"/>
            <w:shd w:val="clear" w:color="auto" w:fill="auto"/>
            <w:vAlign w:val="bottom"/>
            <w:hideMark/>
          </w:tcPr>
          <w:p w14:paraId="2D2F75E7"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45</w:t>
            </w:r>
          </w:p>
        </w:tc>
      </w:tr>
    </w:tbl>
    <w:p w14:paraId="549C48D2" w14:textId="77777777" w:rsidR="00336369" w:rsidRPr="00EF4CA3" w:rsidRDefault="00EF4CA3" w:rsidP="00D5234D">
      <w:pPr>
        <w:pStyle w:val="PargrafodaLista"/>
        <w:spacing w:after="0"/>
        <w:ind w:left="0"/>
        <w:rPr>
          <w:bCs/>
          <w:sz w:val="20"/>
          <w:szCs w:val="20"/>
        </w:rPr>
      </w:pPr>
      <w:r w:rsidRPr="00EF4CA3">
        <w:rPr>
          <w:bCs/>
          <w:sz w:val="20"/>
          <w:szCs w:val="20"/>
        </w:rPr>
        <w:t>Fonte: Tesouro Gerencial</w:t>
      </w:r>
      <w:r>
        <w:rPr>
          <w:bCs/>
          <w:sz w:val="20"/>
          <w:szCs w:val="20"/>
        </w:rPr>
        <w:t xml:space="preserve"> </w:t>
      </w:r>
      <w:r w:rsidR="00457B40">
        <w:rPr>
          <w:bCs/>
          <w:sz w:val="20"/>
          <w:szCs w:val="20"/>
        </w:rPr>
        <w:t>22/02/2016</w:t>
      </w:r>
    </w:p>
    <w:p w14:paraId="0AA28DEA" w14:textId="77777777" w:rsidR="005A3ED6" w:rsidRPr="005A3ED6" w:rsidRDefault="005A3ED6" w:rsidP="00D5234D">
      <w:pPr>
        <w:pStyle w:val="PargrafodaLista"/>
        <w:spacing w:after="0"/>
        <w:ind w:left="0" w:firstLine="851"/>
        <w:rPr>
          <w:bCs/>
          <w:szCs w:val="24"/>
        </w:rPr>
      </w:pPr>
      <w:r w:rsidRPr="005A3ED6">
        <w:rPr>
          <w:bCs/>
          <w:szCs w:val="24"/>
        </w:rPr>
        <w:t xml:space="preserve">A Ação em questão tem como finalidade fomentar a oferta de capacitação e formação continuada, à distância, semipresencial e presencial, de professores, profissionais, servidores e gestores para a Educação Básica, bem como contribuir para o desenvolvimento de estudos e pesquisas voltados para a melhoria da formação. </w:t>
      </w:r>
    </w:p>
    <w:p w14:paraId="192AF385" w14:textId="77777777" w:rsidR="005A3ED6" w:rsidRPr="005A3ED6" w:rsidRDefault="005A3ED6" w:rsidP="00D5234D">
      <w:pPr>
        <w:pStyle w:val="PargrafodaLista"/>
        <w:spacing w:after="0"/>
        <w:ind w:left="0" w:firstLine="851"/>
        <w:rPr>
          <w:bCs/>
          <w:szCs w:val="24"/>
        </w:rPr>
      </w:pPr>
      <w:r w:rsidRPr="005A3ED6">
        <w:rPr>
          <w:bCs/>
          <w:szCs w:val="24"/>
        </w:rPr>
        <w:t>Esta ação atendeu, em 2015, a dois programas, a saber: e o Programa de apoio à Formação Superior de Professores que atuam em Escolas Indígenas de Educação Básica - PROLIND – com turma no município de São Gabriel da Cachoeira – totalizando a formação de 45 alunos. A execução das metas físicas alcançou 97% da previsão inicial para o Exercício de 201</w:t>
      </w:r>
      <w:r w:rsidR="005C5170">
        <w:rPr>
          <w:bCs/>
          <w:szCs w:val="24"/>
        </w:rPr>
        <w:t>5</w:t>
      </w:r>
      <w:r w:rsidRPr="005A3ED6">
        <w:rPr>
          <w:bCs/>
          <w:szCs w:val="24"/>
        </w:rPr>
        <w:t>. Entretanto, aqui também houve contingenciamento orçamentário em 30% da dotação inicial. O valor pago corresponde a 78,53% do valor empenhado, restando 21,47% para restos a pagar em 2016.</w:t>
      </w:r>
    </w:p>
    <w:p w14:paraId="1FCD00EC" w14:textId="77777777" w:rsidR="00934BD9" w:rsidRDefault="00934BD9" w:rsidP="00CD0FFB">
      <w:pPr>
        <w:pStyle w:val="PargrafodaLista"/>
        <w:spacing w:after="0"/>
        <w:ind w:left="0" w:firstLine="567"/>
        <w:outlineLvl w:val="2"/>
        <w:rPr>
          <w:bCs/>
          <w:szCs w:val="24"/>
        </w:rPr>
      </w:pPr>
    </w:p>
    <w:p w14:paraId="16A91BC7" w14:textId="77777777" w:rsidR="00934BD9" w:rsidRDefault="00934BD9" w:rsidP="00934BD9">
      <w:pPr>
        <w:pStyle w:val="Legenda"/>
        <w:keepNext/>
      </w:pPr>
      <w:bookmarkStart w:id="227" w:name="_Toc446402113"/>
      <w:r>
        <w:lastRenderedPageBreak/>
        <w:t xml:space="preserve">Tabela </w:t>
      </w:r>
      <w:fldSimple w:instr=" SEQ Tabela \* ARABIC ">
        <w:r w:rsidR="007B6905">
          <w:rPr>
            <w:noProof/>
          </w:rPr>
          <w:t>46</w:t>
        </w:r>
      </w:fldSimple>
      <w:r>
        <w:t xml:space="preserve"> </w:t>
      </w:r>
      <w:r w:rsidRPr="007B572F">
        <w:t>Quadro – Ação/Subtítulos – OFSS</w:t>
      </w:r>
      <w:r>
        <w:t xml:space="preserve"> </w:t>
      </w:r>
      <w:r w:rsidR="008A1671">
        <w:t>02</w:t>
      </w:r>
      <w:bookmarkEnd w:id="2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92"/>
        <w:gridCol w:w="138"/>
        <w:gridCol w:w="537"/>
        <w:gridCol w:w="433"/>
        <w:gridCol w:w="148"/>
        <w:gridCol w:w="965"/>
        <w:gridCol w:w="319"/>
        <w:gridCol w:w="321"/>
        <w:gridCol w:w="464"/>
        <w:gridCol w:w="435"/>
        <w:gridCol w:w="270"/>
        <w:gridCol w:w="320"/>
        <w:gridCol w:w="415"/>
        <w:gridCol w:w="501"/>
        <w:gridCol w:w="728"/>
        <w:gridCol w:w="211"/>
        <w:gridCol w:w="915"/>
      </w:tblGrid>
      <w:tr w:rsidR="00934BD9" w:rsidRPr="00934BD9" w14:paraId="145A40DC" w14:textId="77777777" w:rsidTr="00D5234D">
        <w:trPr>
          <w:trHeight w:val="20"/>
        </w:trPr>
        <w:tc>
          <w:tcPr>
            <w:tcW w:w="5000" w:type="pct"/>
            <w:gridSpan w:val="17"/>
            <w:shd w:val="clear" w:color="000000" w:fill="BFBFBF"/>
            <w:noWrap/>
            <w:vAlign w:val="bottom"/>
            <w:hideMark/>
          </w:tcPr>
          <w:p w14:paraId="709B640D"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Identificação da Ação</w:t>
            </w:r>
          </w:p>
        </w:tc>
      </w:tr>
      <w:tr w:rsidR="00934BD9" w:rsidRPr="00934BD9" w14:paraId="26183997" w14:textId="77777777" w:rsidTr="00D5234D">
        <w:trPr>
          <w:trHeight w:val="20"/>
        </w:trPr>
        <w:tc>
          <w:tcPr>
            <w:tcW w:w="1214" w:type="pct"/>
            <w:gridSpan w:val="3"/>
            <w:shd w:val="clear" w:color="000000" w:fill="F2F2F2"/>
            <w:noWrap/>
            <w:vAlign w:val="bottom"/>
            <w:hideMark/>
          </w:tcPr>
          <w:p w14:paraId="6576EE6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Código</w:t>
            </w:r>
          </w:p>
        </w:tc>
        <w:tc>
          <w:tcPr>
            <w:tcW w:w="3786" w:type="pct"/>
            <w:gridSpan w:val="14"/>
            <w:shd w:val="clear" w:color="auto" w:fill="auto"/>
            <w:hideMark/>
          </w:tcPr>
          <w:p w14:paraId="1EA4748E"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bCs/>
                <w:color w:val="000000"/>
                <w:sz w:val="20"/>
                <w:szCs w:val="20"/>
              </w:rPr>
              <w:t xml:space="preserve"> 20RG                                                                                            Tipo: Atividade</w:t>
            </w:r>
          </w:p>
        </w:tc>
      </w:tr>
      <w:tr w:rsidR="00934BD9" w:rsidRPr="00934BD9" w14:paraId="56A13EB1" w14:textId="77777777" w:rsidTr="00D5234D">
        <w:trPr>
          <w:trHeight w:val="20"/>
        </w:trPr>
        <w:tc>
          <w:tcPr>
            <w:tcW w:w="1214" w:type="pct"/>
            <w:gridSpan w:val="3"/>
            <w:shd w:val="clear" w:color="000000" w:fill="F2F2F2"/>
            <w:noWrap/>
            <w:vAlign w:val="bottom"/>
            <w:hideMark/>
          </w:tcPr>
          <w:p w14:paraId="0A660CB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Descrição</w:t>
            </w:r>
          </w:p>
        </w:tc>
        <w:tc>
          <w:tcPr>
            <w:tcW w:w="3786" w:type="pct"/>
            <w:gridSpan w:val="14"/>
            <w:shd w:val="clear" w:color="auto" w:fill="auto"/>
            <w:hideMark/>
          </w:tcPr>
          <w:p w14:paraId="08022DBC" w14:textId="77777777" w:rsidR="00934BD9" w:rsidRPr="00934BD9" w:rsidRDefault="00934BD9" w:rsidP="00934BD9">
            <w:pPr>
              <w:spacing w:before="45" w:after="45" w:line="276" w:lineRule="auto"/>
              <w:rPr>
                <w:sz w:val="20"/>
                <w:szCs w:val="20"/>
              </w:rPr>
            </w:pPr>
            <w:r w:rsidRPr="00934BD9">
              <w:rPr>
                <w:rFonts w:eastAsia="Times New Roman"/>
                <w:color w:val="000000"/>
                <w:sz w:val="20"/>
                <w:szCs w:val="20"/>
              </w:rPr>
              <w:t>Expansão e Reestruturação de Instituições Federais de Educação Profissional e Tecnológica</w:t>
            </w:r>
          </w:p>
        </w:tc>
      </w:tr>
      <w:tr w:rsidR="00934BD9" w:rsidRPr="00934BD9" w14:paraId="136CC77E" w14:textId="77777777" w:rsidTr="00D5234D">
        <w:trPr>
          <w:trHeight w:val="20"/>
        </w:trPr>
        <w:tc>
          <w:tcPr>
            <w:tcW w:w="1214" w:type="pct"/>
            <w:gridSpan w:val="3"/>
            <w:shd w:val="clear" w:color="000000" w:fill="F2F2F2"/>
            <w:noWrap/>
            <w:vAlign w:val="bottom"/>
            <w:hideMark/>
          </w:tcPr>
          <w:p w14:paraId="02EEEB64"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Iniciativa</w:t>
            </w:r>
          </w:p>
        </w:tc>
        <w:tc>
          <w:tcPr>
            <w:tcW w:w="3786" w:type="pct"/>
            <w:gridSpan w:val="14"/>
            <w:shd w:val="clear" w:color="auto" w:fill="auto"/>
            <w:hideMark/>
          </w:tcPr>
          <w:p w14:paraId="22C8FBB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02AO - Expansão e Reestruturação da Rede Federal de Educação 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934BD9" w:rsidRPr="00934BD9" w14:paraId="2068BC38" w14:textId="77777777" w:rsidTr="00D5234D">
        <w:trPr>
          <w:trHeight w:val="20"/>
        </w:trPr>
        <w:tc>
          <w:tcPr>
            <w:tcW w:w="1214" w:type="pct"/>
            <w:gridSpan w:val="3"/>
            <w:shd w:val="clear" w:color="000000" w:fill="F2F2F2"/>
            <w:noWrap/>
            <w:vAlign w:val="bottom"/>
            <w:hideMark/>
          </w:tcPr>
          <w:p w14:paraId="4F2DDF80"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Objetivo</w:t>
            </w:r>
          </w:p>
        </w:tc>
        <w:tc>
          <w:tcPr>
            <w:tcW w:w="3786" w:type="pct"/>
            <w:gridSpan w:val="14"/>
            <w:shd w:val="clear" w:color="auto" w:fill="auto"/>
            <w:hideMark/>
          </w:tcPr>
          <w:p w14:paraId="2DE40A37"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0582</w:t>
            </w:r>
          </w:p>
        </w:tc>
      </w:tr>
      <w:tr w:rsidR="00934BD9" w:rsidRPr="00934BD9" w14:paraId="3304F344" w14:textId="77777777" w:rsidTr="00D5234D">
        <w:trPr>
          <w:trHeight w:val="20"/>
        </w:trPr>
        <w:tc>
          <w:tcPr>
            <w:tcW w:w="1214" w:type="pct"/>
            <w:gridSpan w:val="3"/>
            <w:shd w:val="clear" w:color="000000" w:fill="F2F2F2"/>
            <w:noWrap/>
            <w:vAlign w:val="bottom"/>
            <w:hideMark/>
          </w:tcPr>
          <w:p w14:paraId="6D097A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Programa</w:t>
            </w:r>
          </w:p>
        </w:tc>
        <w:tc>
          <w:tcPr>
            <w:tcW w:w="3786" w:type="pct"/>
            <w:gridSpan w:val="14"/>
            <w:shd w:val="clear" w:color="auto" w:fill="auto"/>
            <w:hideMark/>
          </w:tcPr>
          <w:p w14:paraId="1FB9B943" w14:textId="77777777" w:rsidR="00934BD9" w:rsidRPr="00934BD9" w:rsidRDefault="00934BD9" w:rsidP="00934BD9">
            <w:pPr>
              <w:spacing w:before="45" w:after="45" w:line="276" w:lineRule="auto"/>
              <w:rPr>
                <w:rFonts w:eastAsia="Times New Roman"/>
                <w:bCs/>
                <w:color w:val="000000"/>
                <w:sz w:val="20"/>
                <w:szCs w:val="20"/>
              </w:rPr>
            </w:pPr>
            <w:r w:rsidRPr="00934BD9">
              <w:rPr>
                <w:sz w:val="20"/>
                <w:szCs w:val="20"/>
              </w:rPr>
              <w:t>Educação Profissional e Tecnológica  </w:t>
            </w:r>
            <w:r w:rsidRPr="00934BD9">
              <w:rPr>
                <w:rFonts w:eastAsia="Times New Roman"/>
                <w:bCs/>
                <w:color w:val="000000"/>
                <w:sz w:val="20"/>
                <w:szCs w:val="20"/>
              </w:rPr>
              <w:t xml:space="preserve">                             Código:  2031                     </w:t>
            </w:r>
          </w:p>
        </w:tc>
      </w:tr>
      <w:tr w:rsidR="00934BD9" w:rsidRPr="00934BD9" w14:paraId="350622E6" w14:textId="77777777" w:rsidTr="00D5234D">
        <w:trPr>
          <w:trHeight w:val="20"/>
        </w:trPr>
        <w:tc>
          <w:tcPr>
            <w:tcW w:w="1214" w:type="pct"/>
            <w:gridSpan w:val="3"/>
            <w:shd w:val="clear" w:color="000000" w:fill="F2F2F2"/>
            <w:noWrap/>
            <w:vAlign w:val="bottom"/>
            <w:hideMark/>
          </w:tcPr>
          <w:p w14:paraId="5FF54C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Unidade Orçamentária</w:t>
            </w:r>
          </w:p>
        </w:tc>
        <w:tc>
          <w:tcPr>
            <w:tcW w:w="3786" w:type="pct"/>
            <w:gridSpan w:val="14"/>
            <w:shd w:val="clear" w:color="auto" w:fill="auto"/>
            <w:hideMark/>
          </w:tcPr>
          <w:p w14:paraId="6090FB50"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 </w:t>
            </w:r>
            <w:r w:rsidRPr="00934BD9">
              <w:rPr>
                <w:sz w:val="20"/>
                <w:szCs w:val="20"/>
              </w:rPr>
              <w:t>26403 – Instituto Federal de Educação, Ciência e Tecnologia do Amazonas</w:t>
            </w:r>
          </w:p>
        </w:tc>
      </w:tr>
      <w:tr w:rsidR="00934BD9" w:rsidRPr="00934BD9" w14:paraId="41AA0F95" w14:textId="77777777" w:rsidTr="00D5234D">
        <w:trPr>
          <w:trHeight w:val="20"/>
        </w:trPr>
        <w:tc>
          <w:tcPr>
            <w:tcW w:w="1214" w:type="pct"/>
            <w:gridSpan w:val="3"/>
            <w:shd w:val="clear" w:color="000000" w:fill="F2F2F2"/>
            <w:noWrap/>
            <w:vAlign w:val="bottom"/>
            <w:hideMark/>
          </w:tcPr>
          <w:p w14:paraId="4775AE8A"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Ação Prioritária</w:t>
            </w:r>
          </w:p>
        </w:tc>
        <w:tc>
          <w:tcPr>
            <w:tcW w:w="3786" w:type="pct"/>
            <w:gridSpan w:val="14"/>
            <w:shd w:val="clear" w:color="auto" w:fill="auto"/>
            <w:hideMark/>
          </w:tcPr>
          <w:p w14:paraId="08B5CDEF"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    ) Sim      (   x  )Não      Caso positivo: (     )PAC   (     ) Brasil sem Miséria    (   ) Outras</w:t>
            </w:r>
          </w:p>
        </w:tc>
      </w:tr>
      <w:tr w:rsidR="00934BD9" w:rsidRPr="00934BD9" w14:paraId="7CDE34A6" w14:textId="77777777" w:rsidTr="00D5234D">
        <w:trPr>
          <w:trHeight w:hRule="exact" w:val="295"/>
        </w:trPr>
        <w:tc>
          <w:tcPr>
            <w:tcW w:w="5000" w:type="pct"/>
            <w:gridSpan w:val="17"/>
            <w:shd w:val="clear" w:color="000000" w:fill="BFBFBF"/>
            <w:vAlign w:val="center"/>
            <w:hideMark/>
          </w:tcPr>
          <w:p w14:paraId="3424A517"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Lei Orçamentária Anual do exercício</w:t>
            </w:r>
          </w:p>
        </w:tc>
      </w:tr>
      <w:tr w:rsidR="00934BD9" w:rsidRPr="00934BD9" w14:paraId="7A735B98" w14:textId="77777777" w:rsidTr="00D5234D">
        <w:trPr>
          <w:trHeight w:val="20"/>
        </w:trPr>
        <w:tc>
          <w:tcPr>
            <w:tcW w:w="5000" w:type="pct"/>
            <w:gridSpan w:val="17"/>
            <w:shd w:val="clear" w:color="000000" w:fill="D8D8D8"/>
            <w:noWrap/>
            <w:vAlign w:val="bottom"/>
            <w:hideMark/>
          </w:tcPr>
          <w:p w14:paraId="7396C79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Orçamentária e Financeira</w:t>
            </w:r>
          </w:p>
        </w:tc>
      </w:tr>
      <w:tr w:rsidR="00934BD9" w:rsidRPr="00934BD9" w14:paraId="65058696" w14:textId="77777777" w:rsidTr="00D5234D">
        <w:trPr>
          <w:trHeight w:val="20"/>
        </w:trPr>
        <w:tc>
          <w:tcPr>
            <w:tcW w:w="758" w:type="pct"/>
            <w:vMerge w:val="restart"/>
            <w:shd w:val="clear" w:color="000000" w:fill="D8D8D8"/>
            <w:vAlign w:val="center"/>
            <w:hideMark/>
          </w:tcPr>
          <w:p w14:paraId="368DC68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440" w:type="pct"/>
            <w:gridSpan w:val="5"/>
            <w:shd w:val="clear" w:color="000000" w:fill="D8D8D8"/>
            <w:noWrap/>
            <w:vAlign w:val="center"/>
            <w:hideMark/>
          </w:tcPr>
          <w:p w14:paraId="78065A6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Dotação</w:t>
            </w:r>
          </w:p>
        </w:tc>
        <w:tc>
          <w:tcPr>
            <w:tcW w:w="1520" w:type="pct"/>
            <w:gridSpan w:val="8"/>
            <w:shd w:val="clear" w:color="000000" w:fill="D8D8D8"/>
            <w:vAlign w:val="center"/>
            <w:hideMark/>
          </w:tcPr>
          <w:p w14:paraId="26C6D2B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Despesa</w:t>
            </w:r>
          </w:p>
        </w:tc>
        <w:tc>
          <w:tcPr>
            <w:tcW w:w="1282" w:type="pct"/>
            <w:gridSpan w:val="3"/>
            <w:shd w:val="clear" w:color="000000" w:fill="D8D8D8"/>
            <w:vAlign w:val="center"/>
            <w:hideMark/>
          </w:tcPr>
          <w:p w14:paraId="348ECAC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Restos a Pagar do exercício</w:t>
            </w:r>
          </w:p>
        </w:tc>
      </w:tr>
      <w:tr w:rsidR="00934BD9" w:rsidRPr="00934BD9" w14:paraId="670C05ED" w14:textId="77777777" w:rsidTr="00D5234D">
        <w:trPr>
          <w:trHeight w:val="20"/>
        </w:trPr>
        <w:tc>
          <w:tcPr>
            <w:tcW w:w="758" w:type="pct"/>
            <w:vMerge/>
            <w:vAlign w:val="center"/>
            <w:hideMark/>
          </w:tcPr>
          <w:p w14:paraId="200909FA" w14:textId="77777777" w:rsidR="00934BD9" w:rsidRPr="00934BD9" w:rsidRDefault="00934BD9" w:rsidP="00934BD9">
            <w:pPr>
              <w:spacing w:before="45" w:after="45" w:line="276" w:lineRule="auto"/>
              <w:jc w:val="center"/>
              <w:rPr>
                <w:rFonts w:eastAsia="Times New Roman"/>
                <w:color w:val="000000"/>
                <w:sz w:val="20"/>
                <w:szCs w:val="20"/>
              </w:rPr>
            </w:pPr>
          </w:p>
        </w:tc>
        <w:tc>
          <w:tcPr>
            <w:tcW w:w="758" w:type="pct"/>
            <w:gridSpan w:val="3"/>
            <w:shd w:val="clear" w:color="000000" w:fill="D8D8D8"/>
            <w:vAlign w:val="center"/>
            <w:hideMark/>
          </w:tcPr>
          <w:p w14:paraId="15D07B5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Inicial</w:t>
            </w:r>
          </w:p>
        </w:tc>
        <w:tc>
          <w:tcPr>
            <w:tcW w:w="682" w:type="pct"/>
            <w:gridSpan w:val="2"/>
            <w:shd w:val="clear" w:color="000000" w:fill="D8D8D8"/>
            <w:vAlign w:val="center"/>
            <w:hideMark/>
          </w:tcPr>
          <w:p w14:paraId="7A19537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Final</w:t>
            </w:r>
          </w:p>
        </w:tc>
        <w:tc>
          <w:tcPr>
            <w:tcW w:w="530" w:type="pct"/>
            <w:gridSpan w:val="3"/>
            <w:shd w:val="clear" w:color="000000" w:fill="D8D8D8"/>
            <w:vAlign w:val="center"/>
            <w:hideMark/>
          </w:tcPr>
          <w:p w14:paraId="38A3A3F1"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Empenhada</w:t>
            </w:r>
          </w:p>
        </w:tc>
        <w:tc>
          <w:tcPr>
            <w:tcW w:w="531" w:type="pct"/>
            <w:gridSpan w:val="3"/>
            <w:shd w:val="clear" w:color="000000" w:fill="D8D8D8"/>
            <w:vAlign w:val="center"/>
            <w:hideMark/>
          </w:tcPr>
          <w:p w14:paraId="78D538E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Liquidada</w:t>
            </w:r>
          </w:p>
        </w:tc>
        <w:tc>
          <w:tcPr>
            <w:tcW w:w="459" w:type="pct"/>
            <w:gridSpan w:val="2"/>
            <w:shd w:val="clear" w:color="000000" w:fill="D8D8D8"/>
            <w:vAlign w:val="center"/>
            <w:hideMark/>
          </w:tcPr>
          <w:p w14:paraId="26F3F1E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Paga</w:t>
            </w:r>
          </w:p>
        </w:tc>
        <w:tc>
          <w:tcPr>
            <w:tcW w:w="605" w:type="pct"/>
            <w:gridSpan w:val="2"/>
            <w:shd w:val="clear" w:color="000000" w:fill="D8D8D8"/>
            <w:vAlign w:val="center"/>
            <w:hideMark/>
          </w:tcPr>
          <w:p w14:paraId="7793B63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Processados</w:t>
            </w:r>
          </w:p>
        </w:tc>
        <w:tc>
          <w:tcPr>
            <w:tcW w:w="677" w:type="pct"/>
            <w:shd w:val="clear" w:color="000000" w:fill="D8D8D8"/>
            <w:vAlign w:val="center"/>
            <w:hideMark/>
          </w:tcPr>
          <w:p w14:paraId="78C2DFAE"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Não Processados</w:t>
            </w:r>
          </w:p>
        </w:tc>
      </w:tr>
      <w:tr w:rsidR="00934BD9" w:rsidRPr="00934BD9" w14:paraId="53DB63A4" w14:textId="77777777" w:rsidTr="00D5234D">
        <w:trPr>
          <w:trHeight w:val="20"/>
        </w:trPr>
        <w:tc>
          <w:tcPr>
            <w:tcW w:w="758" w:type="pct"/>
            <w:shd w:val="clear" w:color="auto" w:fill="auto"/>
            <w:vAlign w:val="bottom"/>
            <w:hideMark/>
          </w:tcPr>
          <w:p w14:paraId="534C4EB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0013 Amazonas </w:t>
            </w:r>
          </w:p>
        </w:tc>
        <w:tc>
          <w:tcPr>
            <w:tcW w:w="758" w:type="pct"/>
            <w:gridSpan w:val="3"/>
            <w:shd w:val="clear" w:color="auto" w:fill="auto"/>
            <w:vAlign w:val="bottom"/>
            <w:hideMark/>
          </w:tcPr>
          <w:p w14:paraId="31744807"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18.000.000,00</w:t>
            </w:r>
          </w:p>
        </w:tc>
        <w:tc>
          <w:tcPr>
            <w:tcW w:w="682" w:type="pct"/>
            <w:gridSpan w:val="2"/>
            <w:shd w:val="clear" w:color="auto" w:fill="auto"/>
            <w:vAlign w:val="bottom"/>
            <w:hideMark/>
          </w:tcPr>
          <w:p w14:paraId="54FBF8F4" w14:textId="77777777" w:rsidR="00934BD9" w:rsidRPr="00934BD9" w:rsidRDefault="00934BD9" w:rsidP="00934BD9">
            <w:pPr>
              <w:spacing w:before="45" w:after="45" w:line="276" w:lineRule="auto"/>
              <w:jc w:val="right"/>
              <w:rPr>
                <w:rFonts w:eastAsia="Times New Roman"/>
                <w:color w:val="000000"/>
                <w:sz w:val="20"/>
                <w:szCs w:val="20"/>
              </w:rPr>
            </w:pPr>
            <w:r w:rsidRPr="00934BD9">
              <w:rPr>
                <w:rFonts w:eastAsia="Times New Roman"/>
                <w:color w:val="000000"/>
                <w:sz w:val="20"/>
                <w:szCs w:val="20"/>
              </w:rPr>
              <w:t>18.000.000,00 </w:t>
            </w:r>
          </w:p>
        </w:tc>
        <w:tc>
          <w:tcPr>
            <w:tcW w:w="530" w:type="pct"/>
            <w:gridSpan w:val="3"/>
            <w:shd w:val="clear" w:color="auto" w:fill="auto"/>
            <w:vAlign w:val="bottom"/>
            <w:hideMark/>
          </w:tcPr>
          <w:p w14:paraId="618A7C42"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17.632.262,05</w:t>
            </w:r>
          </w:p>
        </w:tc>
        <w:tc>
          <w:tcPr>
            <w:tcW w:w="531" w:type="pct"/>
            <w:gridSpan w:val="3"/>
            <w:shd w:val="clear" w:color="auto" w:fill="auto"/>
            <w:vAlign w:val="bottom"/>
            <w:hideMark/>
          </w:tcPr>
          <w:p w14:paraId="18CDE518"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7.740.119,12</w:t>
            </w:r>
          </w:p>
        </w:tc>
        <w:tc>
          <w:tcPr>
            <w:tcW w:w="459" w:type="pct"/>
            <w:gridSpan w:val="2"/>
            <w:shd w:val="clear" w:color="auto" w:fill="auto"/>
            <w:vAlign w:val="bottom"/>
            <w:hideMark/>
          </w:tcPr>
          <w:p w14:paraId="2DDA798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200.756,71 </w:t>
            </w:r>
          </w:p>
        </w:tc>
        <w:tc>
          <w:tcPr>
            <w:tcW w:w="605" w:type="pct"/>
            <w:gridSpan w:val="2"/>
            <w:shd w:val="clear" w:color="auto" w:fill="auto"/>
            <w:vAlign w:val="bottom"/>
            <w:hideMark/>
          </w:tcPr>
          <w:p w14:paraId="3174DF2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55.435,08 </w:t>
            </w:r>
          </w:p>
        </w:tc>
        <w:tc>
          <w:tcPr>
            <w:tcW w:w="677" w:type="pct"/>
            <w:shd w:val="clear" w:color="auto" w:fill="auto"/>
            <w:vAlign w:val="bottom"/>
            <w:hideMark/>
          </w:tcPr>
          <w:p w14:paraId="6BA27E7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114.108,78 </w:t>
            </w:r>
          </w:p>
        </w:tc>
      </w:tr>
      <w:tr w:rsidR="00934BD9" w:rsidRPr="00934BD9" w14:paraId="32FEA5C0" w14:textId="77777777" w:rsidTr="00D5234D">
        <w:trPr>
          <w:trHeight w:hRule="exact" w:val="284"/>
        </w:trPr>
        <w:tc>
          <w:tcPr>
            <w:tcW w:w="5000" w:type="pct"/>
            <w:gridSpan w:val="17"/>
            <w:shd w:val="clear" w:color="000000" w:fill="D8D8D8"/>
            <w:noWrap/>
            <w:vAlign w:val="center"/>
            <w:hideMark/>
          </w:tcPr>
          <w:p w14:paraId="228A698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da Ação</w:t>
            </w:r>
          </w:p>
        </w:tc>
      </w:tr>
      <w:tr w:rsidR="00934BD9" w:rsidRPr="00934BD9" w14:paraId="1E07D133" w14:textId="77777777" w:rsidTr="00D5234D">
        <w:trPr>
          <w:trHeight w:val="20"/>
        </w:trPr>
        <w:tc>
          <w:tcPr>
            <w:tcW w:w="835" w:type="pct"/>
            <w:gridSpan w:val="2"/>
            <w:vMerge w:val="restart"/>
            <w:shd w:val="clear" w:color="000000" w:fill="D8D8D8"/>
            <w:vAlign w:val="center"/>
            <w:hideMark/>
          </w:tcPr>
          <w:p w14:paraId="6E29847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666" w:type="pct"/>
            <w:gridSpan w:val="6"/>
            <w:vMerge w:val="restart"/>
            <w:shd w:val="clear" w:color="000000" w:fill="D8D8D8"/>
            <w:noWrap/>
            <w:vAlign w:val="center"/>
            <w:hideMark/>
          </w:tcPr>
          <w:p w14:paraId="49CB17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593" w:type="pct"/>
            <w:gridSpan w:val="3"/>
            <w:vMerge w:val="restart"/>
            <w:shd w:val="clear" w:color="000000" w:fill="D8D8D8"/>
            <w:vAlign w:val="center"/>
            <w:hideMark/>
          </w:tcPr>
          <w:p w14:paraId="0F508C2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1906" w:type="pct"/>
            <w:gridSpan w:val="6"/>
            <w:shd w:val="clear" w:color="000000" w:fill="D8D8D8"/>
            <w:vAlign w:val="center"/>
            <w:hideMark/>
          </w:tcPr>
          <w:p w14:paraId="201D45B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Meta</w:t>
            </w:r>
          </w:p>
        </w:tc>
      </w:tr>
      <w:tr w:rsidR="00934BD9" w:rsidRPr="00934BD9" w14:paraId="56F688C7" w14:textId="77777777" w:rsidTr="00D5234D">
        <w:trPr>
          <w:trHeight w:val="20"/>
        </w:trPr>
        <w:tc>
          <w:tcPr>
            <w:tcW w:w="835" w:type="pct"/>
            <w:gridSpan w:val="2"/>
            <w:vMerge/>
            <w:vAlign w:val="center"/>
            <w:hideMark/>
          </w:tcPr>
          <w:p w14:paraId="2CF15DF5" w14:textId="77777777" w:rsidR="00934BD9" w:rsidRPr="00934BD9" w:rsidRDefault="00934BD9" w:rsidP="00934BD9">
            <w:pPr>
              <w:spacing w:before="45" w:after="45" w:line="276" w:lineRule="auto"/>
              <w:jc w:val="center"/>
              <w:rPr>
                <w:rFonts w:eastAsia="Times New Roman"/>
                <w:color w:val="000000"/>
                <w:sz w:val="20"/>
                <w:szCs w:val="20"/>
              </w:rPr>
            </w:pPr>
          </w:p>
        </w:tc>
        <w:tc>
          <w:tcPr>
            <w:tcW w:w="1666" w:type="pct"/>
            <w:gridSpan w:val="6"/>
            <w:vMerge/>
            <w:vAlign w:val="center"/>
            <w:hideMark/>
          </w:tcPr>
          <w:p w14:paraId="42AE3DF8" w14:textId="77777777" w:rsidR="00934BD9" w:rsidRPr="00934BD9" w:rsidRDefault="00934BD9" w:rsidP="00934BD9">
            <w:pPr>
              <w:spacing w:before="45" w:after="45" w:line="276" w:lineRule="auto"/>
              <w:jc w:val="center"/>
              <w:rPr>
                <w:rFonts w:eastAsia="Times New Roman"/>
                <w:color w:val="000000"/>
                <w:sz w:val="20"/>
                <w:szCs w:val="20"/>
              </w:rPr>
            </w:pPr>
          </w:p>
        </w:tc>
        <w:tc>
          <w:tcPr>
            <w:tcW w:w="593" w:type="pct"/>
            <w:gridSpan w:val="3"/>
            <w:vMerge/>
            <w:vAlign w:val="center"/>
            <w:hideMark/>
          </w:tcPr>
          <w:p w14:paraId="318C3540" w14:textId="77777777" w:rsidR="00934BD9" w:rsidRPr="00934BD9" w:rsidRDefault="00934BD9" w:rsidP="00934BD9">
            <w:pPr>
              <w:spacing w:before="45" w:after="45" w:line="276" w:lineRule="auto"/>
              <w:jc w:val="center"/>
              <w:rPr>
                <w:rFonts w:eastAsia="Times New Roman"/>
                <w:color w:val="000000"/>
                <w:sz w:val="20"/>
                <w:szCs w:val="20"/>
              </w:rPr>
            </w:pPr>
          </w:p>
        </w:tc>
        <w:tc>
          <w:tcPr>
            <w:tcW w:w="371" w:type="pct"/>
            <w:gridSpan w:val="2"/>
            <w:shd w:val="clear" w:color="000000" w:fill="D8D8D8"/>
            <w:vAlign w:val="center"/>
            <w:hideMark/>
          </w:tcPr>
          <w:p w14:paraId="6AE3B02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Prevista</w:t>
            </w:r>
          </w:p>
        </w:tc>
        <w:tc>
          <w:tcPr>
            <w:tcW w:w="733" w:type="pct"/>
            <w:gridSpan w:val="2"/>
            <w:shd w:val="clear" w:color="000000" w:fill="D8D8D8"/>
            <w:vAlign w:val="center"/>
            <w:hideMark/>
          </w:tcPr>
          <w:p w14:paraId="3BE9316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Reprogramada (*)</w:t>
            </w:r>
          </w:p>
        </w:tc>
        <w:tc>
          <w:tcPr>
            <w:tcW w:w="802" w:type="pct"/>
            <w:gridSpan w:val="2"/>
            <w:shd w:val="clear" w:color="000000" w:fill="D8D8D8"/>
            <w:vAlign w:val="center"/>
            <w:hideMark/>
          </w:tcPr>
          <w:p w14:paraId="7C189AC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7FADA16A" w14:textId="77777777" w:rsidTr="00D5234D">
        <w:trPr>
          <w:trHeight w:val="20"/>
        </w:trPr>
        <w:tc>
          <w:tcPr>
            <w:tcW w:w="835" w:type="pct"/>
            <w:gridSpan w:val="2"/>
            <w:shd w:val="clear" w:color="auto" w:fill="auto"/>
            <w:noWrap/>
            <w:hideMark/>
          </w:tcPr>
          <w:p w14:paraId="4AEA1508" w14:textId="77777777" w:rsidR="00934BD9" w:rsidRPr="00934BD9" w:rsidRDefault="00934BD9" w:rsidP="00934BD9">
            <w:pPr>
              <w:spacing w:before="45" w:after="45" w:line="276" w:lineRule="auto"/>
              <w:jc w:val="center"/>
              <w:rPr>
                <w:rFonts w:eastAsia="Times New Roman"/>
                <w:bCs/>
                <w:color w:val="FFFFFF"/>
                <w:sz w:val="20"/>
                <w:szCs w:val="20"/>
              </w:rPr>
            </w:pPr>
            <w:r w:rsidRPr="00934BD9">
              <w:rPr>
                <w:rFonts w:eastAsia="Times New Roman"/>
                <w:color w:val="000000"/>
                <w:sz w:val="20"/>
                <w:szCs w:val="20"/>
              </w:rPr>
              <w:t>0013/Amazonas</w:t>
            </w:r>
          </w:p>
        </w:tc>
        <w:tc>
          <w:tcPr>
            <w:tcW w:w="1666" w:type="pct"/>
            <w:gridSpan w:val="6"/>
            <w:shd w:val="clear" w:color="auto" w:fill="auto"/>
            <w:hideMark/>
          </w:tcPr>
          <w:p w14:paraId="1135AC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593" w:type="pct"/>
            <w:gridSpan w:val="3"/>
            <w:shd w:val="clear" w:color="auto" w:fill="auto"/>
            <w:hideMark/>
          </w:tcPr>
          <w:p w14:paraId="53266C42"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color w:val="000000"/>
                <w:sz w:val="20"/>
                <w:szCs w:val="20"/>
              </w:rPr>
              <w:t>Unidade</w:t>
            </w:r>
          </w:p>
        </w:tc>
        <w:tc>
          <w:tcPr>
            <w:tcW w:w="371" w:type="pct"/>
            <w:gridSpan w:val="2"/>
            <w:shd w:val="clear" w:color="auto" w:fill="auto"/>
            <w:hideMark/>
          </w:tcPr>
          <w:p w14:paraId="0413F2B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5982</w:t>
            </w:r>
          </w:p>
        </w:tc>
        <w:tc>
          <w:tcPr>
            <w:tcW w:w="733" w:type="pct"/>
            <w:gridSpan w:val="2"/>
            <w:shd w:val="clear" w:color="auto" w:fill="auto"/>
            <w:hideMark/>
          </w:tcPr>
          <w:p w14:paraId="0C5284E3"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c>
          <w:tcPr>
            <w:tcW w:w="802" w:type="pct"/>
            <w:gridSpan w:val="2"/>
            <w:shd w:val="clear" w:color="auto" w:fill="auto"/>
            <w:hideMark/>
          </w:tcPr>
          <w:p w14:paraId="54C0B35C"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r>
      <w:tr w:rsidR="00934BD9" w:rsidRPr="00934BD9" w14:paraId="75A1EEFB" w14:textId="77777777" w:rsidTr="00D5234D">
        <w:trPr>
          <w:trHeight w:val="20"/>
        </w:trPr>
        <w:tc>
          <w:tcPr>
            <w:tcW w:w="835" w:type="pct"/>
            <w:gridSpan w:val="2"/>
            <w:shd w:val="clear" w:color="000000" w:fill="BFBFBF"/>
            <w:noWrap/>
            <w:hideMark/>
          </w:tcPr>
          <w:p w14:paraId="43166D46"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 </w:t>
            </w:r>
          </w:p>
        </w:tc>
        <w:tc>
          <w:tcPr>
            <w:tcW w:w="4165" w:type="pct"/>
            <w:gridSpan w:val="15"/>
            <w:shd w:val="clear" w:color="000000" w:fill="BFBFBF"/>
            <w:vAlign w:val="bottom"/>
            <w:hideMark/>
          </w:tcPr>
          <w:p w14:paraId="4E6AE361"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 xml:space="preserve"> Restos a Pagar Não processados - Exercícios Anteriores</w:t>
            </w:r>
          </w:p>
        </w:tc>
      </w:tr>
      <w:tr w:rsidR="00934BD9" w:rsidRPr="00934BD9" w14:paraId="1C4686DE" w14:textId="77777777" w:rsidTr="00D5234D">
        <w:trPr>
          <w:trHeight w:val="20"/>
        </w:trPr>
        <w:tc>
          <w:tcPr>
            <w:tcW w:w="835" w:type="pct"/>
            <w:gridSpan w:val="2"/>
            <w:vMerge w:val="restart"/>
            <w:shd w:val="clear" w:color="000000" w:fill="D8D8D8"/>
            <w:vAlign w:val="center"/>
            <w:hideMark/>
          </w:tcPr>
          <w:p w14:paraId="6059FED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2123" w:type="pct"/>
            <w:gridSpan w:val="8"/>
            <w:shd w:val="clear" w:color="000000" w:fill="D8D8D8"/>
            <w:noWrap/>
            <w:vAlign w:val="center"/>
            <w:hideMark/>
          </w:tcPr>
          <w:p w14:paraId="7792F22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bCs/>
                <w:color w:val="000000"/>
                <w:sz w:val="20"/>
                <w:szCs w:val="20"/>
              </w:rPr>
              <w:t>Execução Orçamentária e Financeira</w:t>
            </w:r>
          </w:p>
        </w:tc>
        <w:tc>
          <w:tcPr>
            <w:tcW w:w="2042" w:type="pct"/>
            <w:gridSpan w:val="7"/>
            <w:shd w:val="clear" w:color="000000" w:fill="D8D8D8"/>
            <w:noWrap/>
            <w:vAlign w:val="center"/>
            <w:hideMark/>
          </w:tcPr>
          <w:p w14:paraId="5B60666F"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 Metas</w:t>
            </w:r>
          </w:p>
        </w:tc>
      </w:tr>
      <w:tr w:rsidR="00934BD9" w:rsidRPr="00934BD9" w14:paraId="29A0799B" w14:textId="77777777" w:rsidTr="00D5234D">
        <w:trPr>
          <w:trHeight w:val="20"/>
        </w:trPr>
        <w:tc>
          <w:tcPr>
            <w:tcW w:w="835" w:type="pct"/>
            <w:gridSpan w:val="2"/>
            <w:vMerge/>
            <w:vAlign w:val="center"/>
            <w:hideMark/>
          </w:tcPr>
          <w:p w14:paraId="58B0C49E" w14:textId="77777777" w:rsidR="00934BD9" w:rsidRPr="00934BD9" w:rsidRDefault="00934BD9" w:rsidP="00934BD9">
            <w:pPr>
              <w:spacing w:before="45" w:after="45" w:line="276" w:lineRule="auto"/>
              <w:rPr>
                <w:rFonts w:eastAsia="Times New Roman"/>
                <w:color w:val="000000"/>
                <w:sz w:val="20"/>
                <w:szCs w:val="20"/>
              </w:rPr>
            </w:pPr>
          </w:p>
        </w:tc>
        <w:tc>
          <w:tcPr>
            <w:tcW w:w="757" w:type="pct"/>
            <w:gridSpan w:val="3"/>
            <w:shd w:val="clear" w:color="000000" w:fill="D8D8D8"/>
            <w:vAlign w:val="center"/>
            <w:hideMark/>
          </w:tcPr>
          <w:p w14:paraId="1073D6A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em 1º de janeiro</w:t>
            </w:r>
          </w:p>
        </w:tc>
        <w:tc>
          <w:tcPr>
            <w:tcW w:w="757" w:type="pct"/>
            <w:gridSpan w:val="2"/>
            <w:shd w:val="clear" w:color="000000" w:fill="D8D8D8"/>
            <w:noWrap/>
            <w:vAlign w:val="center"/>
            <w:hideMark/>
          </w:tcPr>
          <w:p w14:paraId="46FEF58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Liquidado</w:t>
            </w:r>
          </w:p>
        </w:tc>
        <w:tc>
          <w:tcPr>
            <w:tcW w:w="609" w:type="pct"/>
            <w:gridSpan w:val="3"/>
            <w:shd w:val="clear" w:color="000000" w:fill="D8D8D8"/>
            <w:vAlign w:val="center"/>
            <w:hideMark/>
          </w:tcPr>
          <w:p w14:paraId="3E1CFCC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Cancelado</w:t>
            </w:r>
          </w:p>
        </w:tc>
        <w:tc>
          <w:tcPr>
            <w:tcW w:w="760" w:type="pct"/>
            <w:gridSpan w:val="4"/>
            <w:shd w:val="clear" w:color="000000" w:fill="D8D8D8"/>
            <w:vAlign w:val="center"/>
            <w:hideMark/>
          </w:tcPr>
          <w:p w14:paraId="7919360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605" w:type="pct"/>
            <w:gridSpan w:val="2"/>
            <w:shd w:val="clear" w:color="000000" w:fill="D8D8D8"/>
            <w:vAlign w:val="center"/>
            <w:hideMark/>
          </w:tcPr>
          <w:p w14:paraId="57399F8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677" w:type="pct"/>
            <w:shd w:val="clear" w:color="000000" w:fill="D8D8D8"/>
            <w:vAlign w:val="center"/>
            <w:hideMark/>
          </w:tcPr>
          <w:p w14:paraId="58AAC04F"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54CE587E" w14:textId="77777777" w:rsidTr="00D5234D">
        <w:trPr>
          <w:trHeight w:val="20"/>
        </w:trPr>
        <w:tc>
          <w:tcPr>
            <w:tcW w:w="835" w:type="pct"/>
            <w:gridSpan w:val="2"/>
            <w:shd w:val="clear" w:color="auto" w:fill="auto"/>
            <w:noWrap/>
            <w:vAlign w:val="bottom"/>
            <w:hideMark/>
          </w:tcPr>
          <w:p w14:paraId="0C66002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lastRenderedPageBreak/>
              <w:t>0013/ Amazonas</w:t>
            </w:r>
          </w:p>
        </w:tc>
        <w:tc>
          <w:tcPr>
            <w:tcW w:w="757" w:type="pct"/>
            <w:gridSpan w:val="3"/>
            <w:shd w:val="clear" w:color="auto" w:fill="auto"/>
            <w:vAlign w:val="bottom"/>
            <w:hideMark/>
          </w:tcPr>
          <w:p w14:paraId="4020D7FF"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22.188.293,06</w:t>
            </w:r>
          </w:p>
        </w:tc>
        <w:tc>
          <w:tcPr>
            <w:tcW w:w="757" w:type="pct"/>
            <w:gridSpan w:val="2"/>
            <w:shd w:val="clear" w:color="auto" w:fill="auto"/>
            <w:vAlign w:val="bottom"/>
            <w:hideMark/>
          </w:tcPr>
          <w:p w14:paraId="470B26D5"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12.277.068,14</w:t>
            </w:r>
          </w:p>
        </w:tc>
        <w:tc>
          <w:tcPr>
            <w:tcW w:w="609" w:type="pct"/>
            <w:gridSpan w:val="3"/>
            <w:shd w:val="clear" w:color="auto" w:fill="auto"/>
            <w:vAlign w:val="bottom"/>
            <w:hideMark/>
          </w:tcPr>
          <w:p w14:paraId="11DD810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217.990,29</w:t>
            </w:r>
          </w:p>
        </w:tc>
        <w:tc>
          <w:tcPr>
            <w:tcW w:w="760" w:type="pct"/>
            <w:gridSpan w:val="4"/>
            <w:shd w:val="clear" w:color="auto" w:fill="auto"/>
            <w:vAlign w:val="bottom"/>
            <w:hideMark/>
          </w:tcPr>
          <w:p w14:paraId="79AB1C7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605" w:type="pct"/>
            <w:gridSpan w:val="2"/>
            <w:shd w:val="clear" w:color="auto" w:fill="auto"/>
            <w:vAlign w:val="bottom"/>
            <w:hideMark/>
          </w:tcPr>
          <w:p w14:paraId="346EF86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w:t>
            </w:r>
          </w:p>
        </w:tc>
        <w:tc>
          <w:tcPr>
            <w:tcW w:w="677" w:type="pct"/>
            <w:shd w:val="clear" w:color="auto" w:fill="auto"/>
            <w:vAlign w:val="bottom"/>
            <w:hideMark/>
          </w:tcPr>
          <w:p w14:paraId="203CBA9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554</w:t>
            </w:r>
          </w:p>
        </w:tc>
      </w:tr>
    </w:tbl>
    <w:p w14:paraId="0B25B15E" w14:textId="77777777" w:rsidR="00934BD9" w:rsidRPr="00EF4CA3" w:rsidRDefault="00934BD9"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0122396" w14:textId="77777777" w:rsidR="00264415" w:rsidRDefault="00D77F12" w:rsidP="00D5234D">
      <w:pPr>
        <w:pStyle w:val="PargrafodaLista"/>
        <w:spacing w:after="0"/>
        <w:ind w:left="0" w:firstLine="851"/>
        <w:rPr>
          <w:bCs/>
          <w:szCs w:val="24"/>
        </w:rPr>
      </w:pPr>
      <w:r w:rsidRPr="00D77F12">
        <w:rPr>
          <w:bCs/>
          <w:szCs w:val="24"/>
        </w:rPr>
        <w:t xml:space="preserve">Os recursos desta ação foram destinados para atender as obras da expansão fase III, e Construção de 5 Ginásios para a fase II, bem como todas as necessidades de obras e reformas nos </w:t>
      </w:r>
      <w:r w:rsidR="00264415" w:rsidRPr="00264415">
        <w:rPr>
          <w:bCs/>
          <w:i/>
          <w:szCs w:val="24"/>
        </w:rPr>
        <w:t>campi</w:t>
      </w:r>
      <w:r w:rsidRPr="00D77F12">
        <w:rPr>
          <w:bCs/>
          <w:szCs w:val="24"/>
        </w:rPr>
        <w:t xml:space="preserve"> e Reitoria do IFAM em 2015.</w:t>
      </w:r>
    </w:p>
    <w:p w14:paraId="12EC136D" w14:textId="77777777" w:rsidR="00D77F12" w:rsidRPr="00D77F12" w:rsidRDefault="00D77F12" w:rsidP="00D5234D">
      <w:pPr>
        <w:pStyle w:val="PargrafodaLista"/>
        <w:spacing w:after="0"/>
        <w:ind w:left="0" w:firstLine="851"/>
        <w:rPr>
          <w:bCs/>
          <w:szCs w:val="24"/>
        </w:rPr>
      </w:pPr>
      <w:r w:rsidRPr="00D77F12">
        <w:rPr>
          <w:bCs/>
          <w:szCs w:val="24"/>
        </w:rPr>
        <w:t xml:space="preserve"> Em relação às metas físicas, considerando apenas os recursos que foram empenhados, todas as obras da Expansão Fase III </w:t>
      </w:r>
      <w:r w:rsidR="008464E9" w:rsidRPr="00D77F12">
        <w:rPr>
          <w:bCs/>
          <w:szCs w:val="24"/>
        </w:rPr>
        <w:t>estão em</w:t>
      </w:r>
      <w:r w:rsidRPr="00D77F12">
        <w:rPr>
          <w:bCs/>
          <w:szCs w:val="24"/>
        </w:rPr>
        <w:t xml:space="preserve"> andamento, o que não permite o funcionamento de novos cursos, bem como a abertura de novas turmas, sendo que as aulas estão sendo ministradas em prédios </w:t>
      </w:r>
      <w:r w:rsidR="00D21235">
        <w:rPr>
          <w:bCs/>
          <w:szCs w:val="24"/>
        </w:rPr>
        <w:t xml:space="preserve">na maioria </w:t>
      </w:r>
      <w:r w:rsidRPr="00D77F12">
        <w:rPr>
          <w:bCs/>
          <w:szCs w:val="24"/>
        </w:rPr>
        <w:t>cedidos pelos próprios Municípios.</w:t>
      </w:r>
    </w:p>
    <w:p w14:paraId="05B1FF96" w14:textId="77777777" w:rsidR="00D77F12" w:rsidRPr="00D77F12" w:rsidRDefault="00D77F12" w:rsidP="00D5234D">
      <w:pPr>
        <w:pStyle w:val="PargrafodaLista"/>
        <w:spacing w:after="0"/>
        <w:ind w:left="0" w:firstLine="851"/>
        <w:rPr>
          <w:bCs/>
          <w:szCs w:val="24"/>
        </w:rPr>
      </w:pPr>
      <w:r w:rsidRPr="00D77F12">
        <w:rPr>
          <w:bCs/>
          <w:szCs w:val="24"/>
        </w:rPr>
        <w:t xml:space="preserve">A infraestrutura relacionada às salas de aulas, laboratórios e bibliotecas é fator primordial para a expansão da abertura de novas vagas no ensino da Rede Federal. Outro aspecto a destacar é que do valor da dotação </w:t>
      </w:r>
      <w:r w:rsidR="004E4DC8" w:rsidRPr="00D77F12">
        <w:rPr>
          <w:bCs/>
          <w:szCs w:val="24"/>
        </w:rPr>
        <w:t>inicial apesar</w:t>
      </w:r>
      <w:r w:rsidRPr="00D77F12">
        <w:rPr>
          <w:bCs/>
          <w:szCs w:val="24"/>
        </w:rPr>
        <w:t xml:space="preserve"> do contingenciamento do governo, foi liberado quase que integral, possibilitando assim o empenho total das obras dos </w:t>
      </w:r>
      <w:r w:rsidR="00432280" w:rsidRPr="00432280">
        <w:rPr>
          <w:bCs/>
          <w:i/>
          <w:szCs w:val="24"/>
        </w:rPr>
        <w:t>campi</w:t>
      </w:r>
      <w:r w:rsidRPr="00D77F12">
        <w:rPr>
          <w:bCs/>
          <w:szCs w:val="24"/>
        </w:rPr>
        <w:t xml:space="preserve"> Tefé e Itacoatiara, bem como o empenho de mais de 50% da obra dos ginásios dos </w:t>
      </w:r>
      <w:r w:rsidR="00A4046B">
        <w:rPr>
          <w:bCs/>
          <w:szCs w:val="24"/>
        </w:rPr>
        <w:t>campi</w:t>
      </w:r>
      <w:r w:rsidRPr="00D77F12">
        <w:rPr>
          <w:bCs/>
          <w:szCs w:val="24"/>
        </w:rPr>
        <w:t xml:space="preserve"> da expansão II. </w:t>
      </w:r>
    </w:p>
    <w:p w14:paraId="18A6DFCE" w14:textId="77777777" w:rsidR="00D77F12" w:rsidRPr="00D77F12" w:rsidRDefault="00D77F12" w:rsidP="00D5234D">
      <w:pPr>
        <w:pStyle w:val="PargrafodaLista"/>
        <w:spacing w:after="0"/>
        <w:ind w:left="0" w:firstLine="851"/>
        <w:rPr>
          <w:bCs/>
          <w:szCs w:val="24"/>
        </w:rPr>
      </w:pPr>
      <w:r w:rsidRPr="00D77F12">
        <w:rPr>
          <w:bCs/>
          <w:szCs w:val="24"/>
        </w:rPr>
        <w:t xml:space="preserve">No que tange </w:t>
      </w:r>
      <w:r w:rsidR="00974841">
        <w:rPr>
          <w:bCs/>
          <w:szCs w:val="24"/>
        </w:rPr>
        <w:t>a</w:t>
      </w:r>
      <w:r w:rsidRPr="00D77F12">
        <w:rPr>
          <w:bCs/>
          <w:szCs w:val="24"/>
        </w:rPr>
        <w:t>os recursos de restos a pagar, verifica-se que no início de 201</w:t>
      </w:r>
      <w:r w:rsidR="00A44159">
        <w:rPr>
          <w:bCs/>
          <w:szCs w:val="24"/>
        </w:rPr>
        <w:t>5</w:t>
      </w:r>
      <w:r w:rsidRPr="00D77F12">
        <w:rPr>
          <w:bCs/>
          <w:szCs w:val="24"/>
        </w:rPr>
        <w:t xml:space="preserve"> a instituição ainda tinha compromissos a serem pagos na ordem de R$ 22.188.293,06</w:t>
      </w:r>
      <w:r w:rsidR="00974841">
        <w:rPr>
          <w:bCs/>
          <w:szCs w:val="24"/>
        </w:rPr>
        <w:t xml:space="preserve"> ( vinte e dois milhões, cento e oitenta e oito mil, duzentos e noventa e três reais e seis centavos)</w:t>
      </w:r>
      <w:r w:rsidRPr="00D77F12">
        <w:rPr>
          <w:bCs/>
          <w:szCs w:val="24"/>
        </w:rPr>
        <w:t>. Ao longo do período, liquidou-se 55,33% do valor e cancelou-se R$ 217.990,29</w:t>
      </w:r>
      <w:r w:rsidR="00974841">
        <w:rPr>
          <w:bCs/>
          <w:szCs w:val="24"/>
        </w:rPr>
        <w:t xml:space="preserve"> (duzentos e dezessete mil, novecentos e noventa reais e vinte e nove centavos)</w:t>
      </w:r>
      <w:r w:rsidRPr="00D77F12">
        <w:rPr>
          <w:bCs/>
          <w:szCs w:val="24"/>
        </w:rPr>
        <w:t xml:space="preserve">. </w:t>
      </w:r>
    </w:p>
    <w:p w14:paraId="54E4B228" w14:textId="77777777" w:rsidR="00D77F12" w:rsidRPr="00D77F12" w:rsidRDefault="00D77F12" w:rsidP="00D5234D">
      <w:pPr>
        <w:pStyle w:val="PargrafodaLista"/>
        <w:spacing w:after="0"/>
        <w:ind w:left="0" w:firstLine="851"/>
        <w:rPr>
          <w:bCs/>
          <w:szCs w:val="24"/>
        </w:rPr>
      </w:pPr>
      <w:r w:rsidRPr="00D77F12">
        <w:rPr>
          <w:bCs/>
          <w:szCs w:val="24"/>
        </w:rPr>
        <w:t>Ressalta-se</w:t>
      </w:r>
      <w:r w:rsidR="00240A2B">
        <w:rPr>
          <w:bCs/>
          <w:szCs w:val="24"/>
        </w:rPr>
        <w:t>,</w:t>
      </w:r>
      <w:r w:rsidRPr="00D77F12">
        <w:rPr>
          <w:bCs/>
          <w:szCs w:val="24"/>
        </w:rPr>
        <w:t xml:space="preserve"> que houve diversos problemas contratuais para a construção da expansão fase III, em especial os </w:t>
      </w:r>
      <w:r w:rsidR="00A4046B" w:rsidRPr="00240A2B">
        <w:rPr>
          <w:bCs/>
          <w:i/>
          <w:szCs w:val="24"/>
        </w:rPr>
        <w:t>campi</w:t>
      </w:r>
      <w:r w:rsidRPr="00D77F12">
        <w:rPr>
          <w:bCs/>
          <w:szCs w:val="24"/>
        </w:rPr>
        <w:t xml:space="preserve"> de Humaitá e Eirunepé, visto que as empresas desistiram da obra, </w:t>
      </w:r>
      <w:r w:rsidR="0080620A">
        <w:rPr>
          <w:bCs/>
          <w:szCs w:val="24"/>
        </w:rPr>
        <w:t>que se</w:t>
      </w:r>
      <w:r w:rsidRPr="00D77F12">
        <w:rPr>
          <w:bCs/>
          <w:szCs w:val="24"/>
        </w:rPr>
        <w:t xml:space="preserve"> encontra em </w:t>
      </w:r>
      <w:r w:rsidR="0080620A">
        <w:rPr>
          <w:bCs/>
          <w:szCs w:val="24"/>
        </w:rPr>
        <w:t>atualização das planilhas dos projetos</w:t>
      </w:r>
      <w:r w:rsidRPr="00D77F12">
        <w:rPr>
          <w:bCs/>
          <w:szCs w:val="24"/>
        </w:rPr>
        <w:t xml:space="preserve">, visando </w:t>
      </w:r>
      <w:r w:rsidRPr="00D77F12">
        <w:rPr>
          <w:bCs/>
          <w:szCs w:val="24"/>
        </w:rPr>
        <w:lastRenderedPageBreak/>
        <w:t xml:space="preserve">o prosseguimento da obra, </w:t>
      </w:r>
      <w:r w:rsidR="00E46FE2">
        <w:rPr>
          <w:bCs/>
          <w:szCs w:val="24"/>
        </w:rPr>
        <w:t xml:space="preserve"> o que reduziu</w:t>
      </w:r>
      <w:r w:rsidRPr="00D77F12">
        <w:rPr>
          <w:bCs/>
          <w:szCs w:val="24"/>
        </w:rPr>
        <w:t xml:space="preserve"> a abertura de novas vagas. As obras dos </w:t>
      </w:r>
      <w:r w:rsidR="0080620A" w:rsidRPr="0080620A">
        <w:rPr>
          <w:bCs/>
          <w:i/>
          <w:szCs w:val="24"/>
        </w:rPr>
        <w:t>c</w:t>
      </w:r>
      <w:r w:rsidR="00A4046B" w:rsidRPr="0080620A">
        <w:rPr>
          <w:bCs/>
          <w:i/>
          <w:szCs w:val="24"/>
        </w:rPr>
        <w:t>ampi</w:t>
      </w:r>
      <w:r w:rsidRPr="00D77F12">
        <w:rPr>
          <w:bCs/>
          <w:szCs w:val="24"/>
        </w:rPr>
        <w:t xml:space="preserve"> Tefé e Itacoatiara se encontram em fase de finalização</w:t>
      </w:r>
      <w:r w:rsidR="00954AF8">
        <w:rPr>
          <w:bCs/>
          <w:szCs w:val="24"/>
        </w:rPr>
        <w:t>,</w:t>
      </w:r>
      <w:r w:rsidRPr="00D77F12">
        <w:rPr>
          <w:bCs/>
          <w:szCs w:val="24"/>
        </w:rPr>
        <w:t xml:space="preserve"> prevista para ao ano de 2016. </w:t>
      </w:r>
    </w:p>
    <w:p w14:paraId="64939DF1" w14:textId="77777777" w:rsidR="00831ABB" w:rsidRPr="00CD0FFB" w:rsidRDefault="00831ABB" w:rsidP="00CD0FFB">
      <w:pPr>
        <w:pStyle w:val="PargrafodaLista"/>
        <w:spacing w:after="0"/>
        <w:ind w:left="0" w:firstLine="567"/>
        <w:outlineLvl w:val="2"/>
        <w:rPr>
          <w:bCs/>
          <w:szCs w:val="24"/>
        </w:rPr>
      </w:pPr>
    </w:p>
    <w:p w14:paraId="0E1F1898" w14:textId="77777777" w:rsidR="004E4DC8" w:rsidRDefault="004E4DC8" w:rsidP="004E4DC8">
      <w:pPr>
        <w:pStyle w:val="Legenda"/>
        <w:keepNext/>
      </w:pPr>
      <w:bookmarkStart w:id="228" w:name="_Toc446402114"/>
      <w:r>
        <w:t xml:space="preserve">Tabela </w:t>
      </w:r>
      <w:fldSimple w:instr=" SEQ Tabela \* ARABIC ">
        <w:r w:rsidR="007B6905">
          <w:rPr>
            <w:noProof/>
          </w:rPr>
          <w:t>47</w:t>
        </w:r>
      </w:fldSimple>
      <w:r>
        <w:t xml:space="preserve"> </w:t>
      </w:r>
      <w:r w:rsidRPr="00093320">
        <w:t>Quadro – Ação/Subtítulos – OFSS</w:t>
      </w:r>
      <w:r w:rsidR="006F0ACC">
        <w:t xml:space="preserve"> 0</w:t>
      </w:r>
      <w:r w:rsidR="007E1A45">
        <w:t>3</w:t>
      </w:r>
      <w:bookmarkEnd w:id="2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47"/>
        <w:gridCol w:w="260"/>
        <w:gridCol w:w="553"/>
        <w:gridCol w:w="237"/>
        <w:gridCol w:w="355"/>
        <w:gridCol w:w="695"/>
        <w:gridCol w:w="492"/>
        <w:gridCol w:w="445"/>
        <w:gridCol w:w="112"/>
        <w:gridCol w:w="614"/>
        <w:gridCol w:w="144"/>
        <w:gridCol w:w="292"/>
        <w:gridCol w:w="456"/>
        <w:gridCol w:w="236"/>
        <w:gridCol w:w="358"/>
        <w:gridCol w:w="545"/>
        <w:gridCol w:w="394"/>
        <w:gridCol w:w="977"/>
      </w:tblGrid>
      <w:tr w:rsidR="004E4DC8" w:rsidRPr="005C1423" w14:paraId="30E94A13" w14:textId="77777777" w:rsidTr="00D5234D">
        <w:trPr>
          <w:trHeight w:val="20"/>
          <w:jc w:val="center"/>
        </w:trPr>
        <w:tc>
          <w:tcPr>
            <w:tcW w:w="5000" w:type="pct"/>
            <w:gridSpan w:val="18"/>
            <w:shd w:val="clear" w:color="000000" w:fill="BFBFBF"/>
            <w:noWrap/>
            <w:vAlign w:val="bottom"/>
            <w:hideMark/>
          </w:tcPr>
          <w:p w14:paraId="59FF443A"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Identificação da Ação</w:t>
            </w:r>
          </w:p>
        </w:tc>
      </w:tr>
      <w:tr w:rsidR="004E4DC8" w:rsidRPr="005C1423" w14:paraId="35572C5E" w14:textId="77777777" w:rsidTr="00D5234D">
        <w:trPr>
          <w:trHeight w:val="20"/>
          <w:jc w:val="center"/>
        </w:trPr>
        <w:tc>
          <w:tcPr>
            <w:tcW w:w="1308" w:type="pct"/>
            <w:gridSpan w:val="3"/>
            <w:shd w:val="clear" w:color="000000" w:fill="F2F2F2"/>
            <w:noWrap/>
            <w:vAlign w:val="bottom"/>
            <w:hideMark/>
          </w:tcPr>
          <w:p w14:paraId="00CB8F0D"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Código</w:t>
            </w:r>
          </w:p>
        </w:tc>
        <w:tc>
          <w:tcPr>
            <w:tcW w:w="3692" w:type="pct"/>
            <w:gridSpan w:val="15"/>
            <w:shd w:val="clear" w:color="auto" w:fill="auto"/>
            <w:hideMark/>
          </w:tcPr>
          <w:p w14:paraId="1C3B9887"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bCs/>
                <w:color w:val="000000"/>
                <w:sz w:val="20"/>
                <w:szCs w:val="20"/>
              </w:rPr>
              <w:t xml:space="preserve"> 20RL                                                                                       Tipo: Atividade</w:t>
            </w:r>
          </w:p>
        </w:tc>
      </w:tr>
      <w:tr w:rsidR="004E4DC8" w:rsidRPr="005C1423" w14:paraId="1310D259" w14:textId="77777777" w:rsidTr="00D5234D">
        <w:trPr>
          <w:trHeight w:val="20"/>
          <w:jc w:val="center"/>
        </w:trPr>
        <w:tc>
          <w:tcPr>
            <w:tcW w:w="1308" w:type="pct"/>
            <w:gridSpan w:val="3"/>
            <w:shd w:val="clear" w:color="000000" w:fill="F2F2F2"/>
            <w:noWrap/>
            <w:vAlign w:val="bottom"/>
            <w:hideMark/>
          </w:tcPr>
          <w:p w14:paraId="6C4DCF66"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Descrição</w:t>
            </w:r>
          </w:p>
        </w:tc>
        <w:tc>
          <w:tcPr>
            <w:tcW w:w="3692" w:type="pct"/>
            <w:gridSpan w:val="15"/>
            <w:shd w:val="clear" w:color="auto" w:fill="auto"/>
            <w:hideMark/>
          </w:tcPr>
          <w:p w14:paraId="001A7BED"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Funcionamento de Instituições Federais de Educação Profissional e Tecnológica</w:t>
            </w:r>
          </w:p>
        </w:tc>
      </w:tr>
      <w:tr w:rsidR="004E4DC8" w:rsidRPr="005C1423" w14:paraId="60782CED" w14:textId="77777777" w:rsidTr="00D5234D">
        <w:trPr>
          <w:trHeight w:val="20"/>
          <w:jc w:val="center"/>
        </w:trPr>
        <w:tc>
          <w:tcPr>
            <w:tcW w:w="1308" w:type="pct"/>
            <w:gridSpan w:val="3"/>
            <w:shd w:val="clear" w:color="000000" w:fill="F2F2F2"/>
            <w:noWrap/>
            <w:vAlign w:val="bottom"/>
            <w:hideMark/>
          </w:tcPr>
          <w:p w14:paraId="076249FF"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Iniciativa</w:t>
            </w:r>
          </w:p>
        </w:tc>
        <w:tc>
          <w:tcPr>
            <w:tcW w:w="3692" w:type="pct"/>
            <w:gridSpan w:val="15"/>
            <w:shd w:val="clear" w:color="auto" w:fill="auto"/>
            <w:hideMark/>
          </w:tcPr>
          <w:p w14:paraId="60BD7D2E" w14:textId="77777777" w:rsidR="004E4DC8" w:rsidRPr="005C1423" w:rsidRDefault="004E4DC8" w:rsidP="00401093">
            <w:pPr>
              <w:spacing w:before="45" w:after="45" w:line="240" w:lineRule="auto"/>
              <w:rPr>
                <w:rFonts w:eastAsia="Times New Roman"/>
                <w:color w:val="000000"/>
                <w:sz w:val="20"/>
                <w:szCs w:val="20"/>
              </w:rPr>
            </w:pPr>
            <w:r w:rsidRPr="005C1423">
              <w:rPr>
                <w:rFonts w:eastAsia="Times New Roman"/>
                <w:color w:val="000000"/>
                <w:sz w:val="20"/>
                <w:szCs w:val="20"/>
              </w:rPr>
              <w:t> </w:t>
            </w:r>
            <w:r w:rsidRPr="005C1423">
              <w:rPr>
                <w:sz w:val="20"/>
                <w:szCs w:val="20"/>
              </w:rPr>
              <w:t xml:space="preserve">02AO - </w:t>
            </w:r>
            <w:r w:rsidRPr="005C1423">
              <w:rPr>
                <w:rFonts w:eastAsia="Times New Roman"/>
                <w:color w:val="000000"/>
                <w:sz w:val="20"/>
                <w:szCs w:val="20"/>
              </w:rPr>
              <w:t>Expansão e reestruturação da Rede Federal de Educação-Profissional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4E4DC8" w:rsidRPr="005C1423" w14:paraId="34D83E87" w14:textId="77777777" w:rsidTr="00D5234D">
        <w:trPr>
          <w:trHeight w:hRule="exact" w:val="284"/>
          <w:jc w:val="center"/>
        </w:trPr>
        <w:tc>
          <w:tcPr>
            <w:tcW w:w="1308" w:type="pct"/>
            <w:gridSpan w:val="3"/>
            <w:shd w:val="clear" w:color="000000" w:fill="F2F2F2"/>
            <w:noWrap/>
            <w:vAlign w:val="bottom"/>
            <w:hideMark/>
          </w:tcPr>
          <w:p w14:paraId="7D605CA1"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Objetivo</w:t>
            </w:r>
          </w:p>
        </w:tc>
        <w:tc>
          <w:tcPr>
            <w:tcW w:w="3692" w:type="pct"/>
            <w:gridSpan w:val="15"/>
            <w:shd w:val="clear" w:color="auto" w:fill="auto"/>
            <w:hideMark/>
          </w:tcPr>
          <w:p w14:paraId="74CE9933" w14:textId="77777777" w:rsidR="004E4DC8" w:rsidRPr="005C1423" w:rsidRDefault="004E4DC8" w:rsidP="004E4DC8">
            <w:pPr>
              <w:spacing w:before="45" w:after="45" w:line="276" w:lineRule="auto"/>
              <w:rPr>
                <w:rFonts w:eastAsia="Times New Roman"/>
                <w:color w:val="000000"/>
                <w:sz w:val="20"/>
                <w:szCs w:val="20"/>
              </w:rPr>
            </w:pPr>
          </w:p>
        </w:tc>
      </w:tr>
      <w:tr w:rsidR="004E4DC8" w:rsidRPr="005C1423" w14:paraId="65FBEB1E" w14:textId="77777777" w:rsidTr="00D5234D">
        <w:trPr>
          <w:trHeight w:val="20"/>
          <w:jc w:val="center"/>
        </w:trPr>
        <w:tc>
          <w:tcPr>
            <w:tcW w:w="1308" w:type="pct"/>
            <w:gridSpan w:val="3"/>
            <w:shd w:val="clear" w:color="000000" w:fill="F2F2F2"/>
            <w:noWrap/>
            <w:vAlign w:val="bottom"/>
            <w:hideMark/>
          </w:tcPr>
          <w:p w14:paraId="66E38467"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Programa</w:t>
            </w:r>
          </w:p>
        </w:tc>
        <w:tc>
          <w:tcPr>
            <w:tcW w:w="3692" w:type="pct"/>
            <w:gridSpan w:val="15"/>
            <w:shd w:val="clear" w:color="auto" w:fill="auto"/>
            <w:hideMark/>
          </w:tcPr>
          <w:p w14:paraId="415B4892" w14:textId="77777777" w:rsidR="004E4DC8" w:rsidRPr="005C1423" w:rsidRDefault="004E4DC8" w:rsidP="004E4DC8">
            <w:pPr>
              <w:spacing w:before="45" w:after="45" w:line="276" w:lineRule="auto"/>
              <w:rPr>
                <w:rFonts w:eastAsia="Times New Roman"/>
                <w:bCs/>
                <w:color w:val="000000"/>
                <w:sz w:val="20"/>
                <w:szCs w:val="20"/>
              </w:rPr>
            </w:pPr>
            <w:r w:rsidRPr="005C1423">
              <w:rPr>
                <w:sz w:val="20"/>
                <w:szCs w:val="20"/>
              </w:rPr>
              <w:t>Educação Profissional e Tecnológica  </w:t>
            </w:r>
            <w:r w:rsidRPr="005C1423">
              <w:rPr>
                <w:rFonts w:eastAsia="Times New Roman"/>
                <w:bCs/>
                <w:color w:val="000000"/>
                <w:sz w:val="20"/>
                <w:szCs w:val="20"/>
              </w:rPr>
              <w:t xml:space="preserve"> Código:  2031                     Tipo:</w:t>
            </w:r>
          </w:p>
        </w:tc>
      </w:tr>
      <w:tr w:rsidR="004E4DC8" w:rsidRPr="005C1423" w14:paraId="1395E84D" w14:textId="77777777" w:rsidTr="00D5234D">
        <w:trPr>
          <w:trHeight w:val="20"/>
          <w:jc w:val="center"/>
        </w:trPr>
        <w:tc>
          <w:tcPr>
            <w:tcW w:w="1308" w:type="pct"/>
            <w:gridSpan w:val="3"/>
            <w:shd w:val="clear" w:color="000000" w:fill="F2F2F2"/>
            <w:noWrap/>
            <w:vAlign w:val="bottom"/>
            <w:hideMark/>
          </w:tcPr>
          <w:p w14:paraId="0C77D53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Unidade Orçamentária</w:t>
            </w:r>
          </w:p>
        </w:tc>
        <w:tc>
          <w:tcPr>
            <w:tcW w:w="3692" w:type="pct"/>
            <w:gridSpan w:val="15"/>
            <w:shd w:val="clear" w:color="auto" w:fill="auto"/>
            <w:hideMark/>
          </w:tcPr>
          <w:p w14:paraId="6C3A4C81"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26403 – Instituto Federal de Educação, Ciência e Tecnologia do Amazonas</w:t>
            </w:r>
          </w:p>
        </w:tc>
      </w:tr>
      <w:tr w:rsidR="004E4DC8" w:rsidRPr="005C1423" w14:paraId="341F6524" w14:textId="77777777" w:rsidTr="00D5234D">
        <w:trPr>
          <w:trHeight w:val="20"/>
          <w:jc w:val="center"/>
        </w:trPr>
        <w:tc>
          <w:tcPr>
            <w:tcW w:w="1308" w:type="pct"/>
            <w:gridSpan w:val="3"/>
            <w:shd w:val="clear" w:color="000000" w:fill="F2F2F2"/>
            <w:noWrap/>
            <w:vAlign w:val="bottom"/>
            <w:hideMark/>
          </w:tcPr>
          <w:p w14:paraId="78FD9A2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Ação Prioritária</w:t>
            </w:r>
          </w:p>
        </w:tc>
        <w:tc>
          <w:tcPr>
            <w:tcW w:w="3692" w:type="pct"/>
            <w:gridSpan w:val="15"/>
            <w:shd w:val="clear" w:color="auto" w:fill="auto"/>
            <w:hideMark/>
          </w:tcPr>
          <w:p w14:paraId="340EBAC2"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 Sim      (   x  )Não      Caso positivo: (     )PAC   (     ) Brasil sem Miséria    (   ) Outras</w:t>
            </w:r>
          </w:p>
        </w:tc>
      </w:tr>
      <w:tr w:rsidR="004E4DC8" w:rsidRPr="005C1423" w14:paraId="19D48C36" w14:textId="77777777" w:rsidTr="00D5234D">
        <w:trPr>
          <w:trHeight w:hRule="exact" w:val="284"/>
          <w:jc w:val="center"/>
        </w:trPr>
        <w:tc>
          <w:tcPr>
            <w:tcW w:w="5000" w:type="pct"/>
            <w:gridSpan w:val="18"/>
            <w:shd w:val="clear" w:color="000000" w:fill="BFBFBF"/>
            <w:vAlign w:val="center"/>
            <w:hideMark/>
          </w:tcPr>
          <w:p w14:paraId="3377E68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Lei Orçamentária Anual do exercício</w:t>
            </w:r>
          </w:p>
        </w:tc>
      </w:tr>
      <w:tr w:rsidR="004E4DC8" w:rsidRPr="005C1423" w14:paraId="316259D8" w14:textId="77777777" w:rsidTr="00D5234D">
        <w:trPr>
          <w:trHeight w:hRule="exact" w:val="284"/>
          <w:jc w:val="center"/>
        </w:trPr>
        <w:tc>
          <w:tcPr>
            <w:tcW w:w="5000" w:type="pct"/>
            <w:gridSpan w:val="18"/>
            <w:shd w:val="clear" w:color="000000" w:fill="D8D8D8"/>
            <w:noWrap/>
            <w:vAlign w:val="bottom"/>
            <w:hideMark/>
          </w:tcPr>
          <w:p w14:paraId="0A13B70E"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Orçamentária e Financeira</w:t>
            </w:r>
          </w:p>
        </w:tc>
      </w:tr>
      <w:tr w:rsidR="004E4DC8" w:rsidRPr="005C1423" w14:paraId="773DBA90" w14:textId="77777777" w:rsidTr="00D5234D">
        <w:trPr>
          <w:trHeight w:val="20"/>
          <w:jc w:val="center"/>
        </w:trPr>
        <w:tc>
          <w:tcPr>
            <w:tcW w:w="823" w:type="pct"/>
            <w:vMerge w:val="restart"/>
            <w:shd w:val="clear" w:color="auto" w:fill="auto"/>
            <w:vAlign w:val="center"/>
            <w:hideMark/>
          </w:tcPr>
          <w:p w14:paraId="251D916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233" w:type="pct"/>
            <w:gridSpan w:val="5"/>
            <w:shd w:val="clear" w:color="000000" w:fill="D8D8D8"/>
            <w:noWrap/>
            <w:vAlign w:val="center"/>
            <w:hideMark/>
          </w:tcPr>
          <w:p w14:paraId="7A60FA4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Dotação</w:t>
            </w:r>
          </w:p>
        </w:tc>
        <w:tc>
          <w:tcPr>
            <w:tcW w:w="1716" w:type="pct"/>
            <w:gridSpan w:val="9"/>
            <w:shd w:val="clear" w:color="000000" w:fill="D8D8D8"/>
            <w:vAlign w:val="center"/>
            <w:hideMark/>
          </w:tcPr>
          <w:p w14:paraId="756D92E2"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Despesa</w:t>
            </w:r>
          </w:p>
        </w:tc>
        <w:tc>
          <w:tcPr>
            <w:tcW w:w="1229" w:type="pct"/>
            <w:gridSpan w:val="3"/>
            <w:shd w:val="clear" w:color="000000" w:fill="D8D8D8"/>
            <w:vAlign w:val="center"/>
            <w:hideMark/>
          </w:tcPr>
          <w:p w14:paraId="07A8F14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Restos a Pagar do exercício</w:t>
            </w:r>
          </w:p>
        </w:tc>
      </w:tr>
      <w:tr w:rsidR="004E4DC8" w:rsidRPr="005C1423" w14:paraId="2827DF36" w14:textId="77777777" w:rsidTr="00D5234D">
        <w:trPr>
          <w:trHeight w:val="20"/>
          <w:jc w:val="center"/>
        </w:trPr>
        <w:tc>
          <w:tcPr>
            <w:tcW w:w="823" w:type="pct"/>
            <w:vMerge/>
            <w:shd w:val="clear" w:color="auto" w:fill="auto"/>
            <w:vAlign w:val="center"/>
            <w:hideMark/>
          </w:tcPr>
          <w:p w14:paraId="162B0ADF" w14:textId="77777777" w:rsidR="004E4DC8" w:rsidRPr="005C1423" w:rsidRDefault="004E4DC8" w:rsidP="004E4DC8">
            <w:pPr>
              <w:spacing w:before="45" w:after="45" w:line="276" w:lineRule="auto"/>
              <w:jc w:val="center"/>
              <w:rPr>
                <w:rFonts w:eastAsia="Times New Roman"/>
                <w:color w:val="000000"/>
                <w:sz w:val="20"/>
                <w:szCs w:val="20"/>
              </w:rPr>
            </w:pPr>
          </w:p>
        </w:tc>
        <w:tc>
          <w:tcPr>
            <w:tcW w:w="616" w:type="pct"/>
            <w:gridSpan w:val="3"/>
            <w:shd w:val="clear" w:color="000000" w:fill="D8D8D8"/>
            <w:vAlign w:val="center"/>
            <w:hideMark/>
          </w:tcPr>
          <w:p w14:paraId="0C4CB78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Inicial</w:t>
            </w:r>
          </w:p>
        </w:tc>
        <w:tc>
          <w:tcPr>
            <w:tcW w:w="617" w:type="pct"/>
            <w:gridSpan w:val="2"/>
            <w:shd w:val="clear" w:color="000000" w:fill="D8D8D8"/>
            <w:vAlign w:val="center"/>
            <w:hideMark/>
          </w:tcPr>
          <w:p w14:paraId="76285C9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Final</w:t>
            </w:r>
          </w:p>
        </w:tc>
        <w:tc>
          <w:tcPr>
            <w:tcW w:w="567" w:type="pct"/>
            <w:gridSpan w:val="3"/>
            <w:shd w:val="clear" w:color="000000" w:fill="D8D8D8"/>
            <w:vAlign w:val="center"/>
            <w:hideMark/>
          </w:tcPr>
          <w:p w14:paraId="0575552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Empenhada</w:t>
            </w:r>
          </w:p>
        </w:tc>
        <w:tc>
          <w:tcPr>
            <w:tcW w:w="526" w:type="pct"/>
            <w:gridSpan w:val="3"/>
            <w:shd w:val="clear" w:color="000000" w:fill="D8D8D8"/>
            <w:vAlign w:val="center"/>
            <w:hideMark/>
          </w:tcPr>
          <w:p w14:paraId="01500DCA"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Liquidada</w:t>
            </w:r>
          </w:p>
        </w:tc>
        <w:tc>
          <w:tcPr>
            <w:tcW w:w="623" w:type="pct"/>
            <w:gridSpan w:val="3"/>
            <w:shd w:val="clear" w:color="000000" w:fill="D8D8D8"/>
            <w:vAlign w:val="center"/>
            <w:hideMark/>
          </w:tcPr>
          <w:p w14:paraId="772DAB5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Paga</w:t>
            </w:r>
          </w:p>
        </w:tc>
        <w:tc>
          <w:tcPr>
            <w:tcW w:w="586" w:type="pct"/>
            <w:gridSpan w:val="2"/>
            <w:shd w:val="clear" w:color="000000" w:fill="D8D8D8"/>
            <w:vAlign w:val="center"/>
            <w:hideMark/>
          </w:tcPr>
          <w:p w14:paraId="2E1301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Processados</w:t>
            </w:r>
          </w:p>
        </w:tc>
        <w:tc>
          <w:tcPr>
            <w:tcW w:w="643" w:type="pct"/>
            <w:shd w:val="clear" w:color="000000" w:fill="D8D8D8"/>
            <w:vAlign w:val="center"/>
            <w:hideMark/>
          </w:tcPr>
          <w:p w14:paraId="2A3AADB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Não Processados</w:t>
            </w:r>
          </w:p>
        </w:tc>
      </w:tr>
      <w:tr w:rsidR="004E4DC8" w:rsidRPr="005C1423" w14:paraId="55AFDD3D" w14:textId="77777777" w:rsidTr="00D5234D">
        <w:trPr>
          <w:trHeight w:val="20"/>
          <w:jc w:val="center"/>
        </w:trPr>
        <w:tc>
          <w:tcPr>
            <w:tcW w:w="823" w:type="pct"/>
            <w:shd w:val="clear" w:color="auto" w:fill="auto"/>
            <w:vAlign w:val="bottom"/>
            <w:hideMark/>
          </w:tcPr>
          <w:p w14:paraId="1CAAF34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16" w:type="pct"/>
            <w:gridSpan w:val="3"/>
            <w:shd w:val="clear" w:color="auto" w:fill="auto"/>
            <w:vAlign w:val="bottom"/>
            <w:hideMark/>
          </w:tcPr>
          <w:p w14:paraId="6543003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74.461.588,00</w:t>
            </w:r>
          </w:p>
        </w:tc>
        <w:tc>
          <w:tcPr>
            <w:tcW w:w="617" w:type="pct"/>
            <w:gridSpan w:val="2"/>
            <w:shd w:val="clear" w:color="auto" w:fill="auto"/>
            <w:vAlign w:val="bottom"/>
            <w:hideMark/>
          </w:tcPr>
          <w:p w14:paraId="566D3F7C" w14:textId="77777777" w:rsidR="004E4DC8" w:rsidRPr="005C1423" w:rsidRDefault="004E4DC8" w:rsidP="004E4DC8">
            <w:pPr>
              <w:spacing w:before="45" w:after="45" w:line="276" w:lineRule="auto"/>
              <w:jc w:val="right"/>
              <w:rPr>
                <w:rFonts w:eastAsia="Times New Roman"/>
                <w:color w:val="000000"/>
                <w:sz w:val="20"/>
                <w:szCs w:val="20"/>
              </w:rPr>
            </w:pPr>
            <w:r w:rsidRPr="005C1423">
              <w:rPr>
                <w:rFonts w:eastAsia="Times New Roman"/>
                <w:color w:val="000000"/>
                <w:sz w:val="20"/>
                <w:szCs w:val="20"/>
              </w:rPr>
              <w:t>76.632.588,00</w:t>
            </w:r>
          </w:p>
        </w:tc>
        <w:tc>
          <w:tcPr>
            <w:tcW w:w="567" w:type="pct"/>
            <w:gridSpan w:val="3"/>
            <w:shd w:val="clear" w:color="auto" w:fill="auto"/>
            <w:vAlign w:val="bottom"/>
            <w:hideMark/>
          </w:tcPr>
          <w:p w14:paraId="382966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57.270.162,84</w:t>
            </w:r>
          </w:p>
        </w:tc>
        <w:tc>
          <w:tcPr>
            <w:tcW w:w="526" w:type="pct"/>
            <w:gridSpan w:val="3"/>
            <w:shd w:val="clear" w:color="auto" w:fill="auto"/>
            <w:vAlign w:val="bottom"/>
            <w:hideMark/>
          </w:tcPr>
          <w:p w14:paraId="27537F5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40.691.944,00</w:t>
            </w:r>
          </w:p>
        </w:tc>
        <w:tc>
          <w:tcPr>
            <w:tcW w:w="623" w:type="pct"/>
            <w:gridSpan w:val="3"/>
            <w:shd w:val="clear" w:color="auto" w:fill="auto"/>
            <w:vAlign w:val="bottom"/>
            <w:hideMark/>
          </w:tcPr>
          <w:p w14:paraId="494802D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37.853.274,50</w:t>
            </w:r>
          </w:p>
        </w:tc>
        <w:tc>
          <w:tcPr>
            <w:tcW w:w="586" w:type="pct"/>
            <w:gridSpan w:val="2"/>
            <w:shd w:val="clear" w:color="auto" w:fill="auto"/>
            <w:vAlign w:val="bottom"/>
            <w:hideMark/>
          </w:tcPr>
          <w:p w14:paraId="6AA0F53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2.838.669,50</w:t>
            </w:r>
          </w:p>
        </w:tc>
        <w:tc>
          <w:tcPr>
            <w:tcW w:w="643" w:type="pct"/>
            <w:shd w:val="clear" w:color="auto" w:fill="auto"/>
            <w:vAlign w:val="bottom"/>
            <w:hideMark/>
          </w:tcPr>
          <w:p w14:paraId="3BEB873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16.578.218,84</w:t>
            </w:r>
          </w:p>
        </w:tc>
      </w:tr>
      <w:tr w:rsidR="004E4DC8" w:rsidRPr="005C1423" w14:paraId="3A0F0DBA" w14:textId="77777777" w:rsidTr="00D5234D">
        <w:trPr>
          <w:trHeight w:val="20"/>
          <w:jc w:val="center"/>
        </w:trPr>
        <w:tc>
          <w:tcPr>
            <w:tcW w:w="5000" w:type="pct"/>
            <w:gridSpan w:val="18"/>
            <w:shd w:val="clear" w:color="000000" w:fill="D8D8D8"/>
            <w:noWrap/>
            <w:vAlign w:val="center"/>
            <w:hideMark/>
          </w:tcPr>
          <w:p w14:paraId="56C76232"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da Ação</w:t>
            </w:r>
          </w:p>
        </w:tc>
      </w:tr>
      <w:tr w:rsidR="004E4DC8" w:rsidRPr="005C1423" w14:paraId="66ABD95A" w14:textId="77777777" w:rsidTr="00D5234D">
        <w:trPr>
          <w:trHeight w:val="20"/>
          <w:jc w:val="center"/>
        </w:trPr>
        <w:tc>
          <w:tcPr>
            <w:tcW w:w="969" w:type="pct"/>
            <w:gridSpan w:val="2"/>
            <w:vMerge w:val="restart"/>
            <w:shd w:val="clear" w:color="000000" w:fill="D8D8D8"/>
            <w:vAlign w:val="center"/>
            <w:hideMark/>
          </w:tcPr>
          <w:p w14:paraId="6E8E722F"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609" w:type="pct"/>
            <w:gridSpan w:val="6"/>
            <w:vMerge w:val="restart"/>
            <w:shd w:val="clear" w:color="000000" w:fill="D8D8D8"/>
            <w:noWrap/>
            <w:vAlign w:val="center"/>
            <w:hideMark/>
          </w:tcPr>
          <w:p w14:paraId="69BF583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428" w:type="pct"/>
            <w:gridSpan w:val="3"/>
            <w:vMerge w:val="restart"/>
            <w:shd w:val="clear" w:color="000000" w:fill="D8D8D8"/>
            <w:vAlign w:val="center"/>
            <w:hideMark/>
          </w:tcPr>
          <w:p w14:paraId="6CA7A8B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1994" w:type="pct"/>
            <w:gridSpan w:val="7"/>
            <w:shd w:val="clear" w:color="000000" w:fill="D8D8D8"/>
            <w:vAlign w:val="center"/>
            <w:hideMark/>
          </w:tcPr>
          <w:p w14:paraId="77006EE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Meta</w:t>
            </w:r>
          </w:p>
        </w:tc>
      </w:tr>
      <w:tr w:rsidR="004E4DC8" w:rsidRPr="005C1423" w14:paraId="26E1CA0D" w14:textId="77777777" w:rsidTr="00D5234D">
        <w:trPr>
          <w:trHeight w:val="20"/>
          <w:jc w:val="center"/>
        </w:trPr>
        <w:tc>
          <w:tcPr>
            <w:tcW w:w="969" w:type="pct"/>
            <w:gridSpan w:val="2"/>
            <w:vMerge/>
            <w:vAlign w:val="center"/>
            <w:hideMark/>
          </w:tcPr>
          <w:p w14:paraId="69BE4382" w14:textId="77777777" w:rsidR="004E4DC8" w:rsidRPr="005C1423" w:rsidRDefault="004E4DC8" w:rsidP="004E4DC8">
            <w:pPr>
              <w:spacing w:before="45" w:after="45" w:line="276" w:lineRule="auto"/>
              <w:jc w:val="center"/>
              <w:rPr>
                <w:rFonts w:eastAsia="Times New Roman"/>
                <w:color w:val="000000"/>
                <w:sz w:val="20"/>
                <w:szCs w:val="20"/>
              </w:rPr>
            </w:pPr>
          </w:p>
        </w:tc>
        <w:tc>
          <w:tcPr>
            <w:tcW w:w="1609" w:type="pct"/>
            <w:gridSpan w:val="6"/>
            <w:vMerge/>
            <w:vAlign w:val="center"/>
            <w:hideMark/>
          </w:tcPr>
          <w:p w14:paraId="4330CF0F" w14:textId="77777777" w:rsidR="004E4DC8" w:rsidRPr="005C1423" w:rsidRDefault="004E4DC8" w:rsidP="004E4DC8">
            <w:pPr>
              <w:spacing w:before="45" w:after="45" w:line="276" w:lineRule="auto"/>
              <w:jc w:val="center"/>
              <w:rPr>
                <w:rFonts w:eastAsia="Times New Roman"/>
                <w:color w:val="000000"/>
                <w:sz w:val="20"/>
                <w:szCs w:val="20"/>
              </w:rPr>
            </w:pPr>
          </w:p>
        </w:tc>
        <w:tc>
          <w:tcPr>
            <w:tcW w:w="428" w:type="pct"/>
            <w:gridSpan w:val="3"/>
            <w:vMerge/>
            <w:vAlign w:val="center"/>
            <w:hideMark/>
          </w:tcPr>
          <w:p w14:paraId="42843D74" w14:textId="77777777" w:rsidR="004E4DC8" w:rsidRPr="005C1423" w:rsidRDefault="004E4DC8" w:rsidP="004E4DC8">
            <w:pPr>
              <w:spacing w:before="45" w:after="45" w:line="276" w:lineRule="auto"/>
              <w:jc w:val="center"/>
              <w:rPr>
                <w:rFonts w:eastAsia="Times New Roman"/>
                <w:color w:val="000000"/>
                <w:sz w:val="20"/>
                <w:szCs w:val="20"/>
              </w:rPr>
            </w:pPr>
          </w:p>
        </w:tc>
        <w:tc>
          <w:tcPr>
            <w:tcW w:w="421" w:type="pct"/>
            <w:gridSpan w:val="2"/>
            <w:shd w:val="clear" w:color="000000" w:fill="D8D8D8"/>
            <w:vAlign w:val="center"/>
            <w:hideMark/>
          </w:tcPr>
          <w:p w14:paraId="66365E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Prevista</w:t>
            </w:r>
          </w:p>
        </w:tc>
        <w:tc>
          <w:tcPr>
            <w:tcW w:w="689" w:type="pct"/>
            <w:gridSpan w:val="3"/>
            <w:shd w:val="clear" w:color="000000" w:fill="D8D8D8"/>
            <w:vAlign w:val="center"/>
            <w:hideMark/>
          </w:tcPr>
          <w:p w14:paraId="4EC72EA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Reprogramada (*)</w:t>
            </w:r>
          </w:p>
        </w:tc>
        <w:tc>
          <w:tcPr>
            <w:tcW w:w="884" w:type="pct"/>
            <w:gridSpan w:val="2"/>
            <w:shd w:val="clear" w:color="000000" w:fill="D8D8D8"/>
            <w:vAlign w:val="center"/>
            <w:hideMark/>
          </w:tcPr>
          <w:p w14:paraId="4A5480E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5D94534D" w14:textId="77777777" w:rsidTr="00D5234D">
        <w:trPr>
          <w:trHeight w:val="476"/>
          <w:jc w:val="center"/>
        </w:trPr>
        <w:tc>
          <w:tcPr>
            <w:tcW w:w="969" w:type="pct"/>
            <w:gridSpan w:val="2"/>
            <w:shd w:val="clear" w:color="auto" w:fill="auto"/>
            <w:noWrap/>
            <w:hideMark/>
          </w:tcPr>
          <w:p w14:paraId="3F112E0A" w14:textId="77777777" w:rsidR="004E4DC8" w:rsidRPr="005C1423" w:rsidRDefault="004E4DC8" w:rsidP="004E4DC8">
            <w:pPr>
              <w:spacing w:before="45" w:after="45" w:line="276" w:lineRule="auto"/>
              <w:jc w:val="left"/>
              <w:rPr>
                <w:rFonts w:eastAsia="Times New Roman"/>
                <w:bCs/>
                <w:color w:val="FFFFFF"/>
                <w:sz w:val="20"/>
                <w:szCs w:val="20"/>
              </w:rPr>
            </w:pPr>
            <w:r w:rsidRPr="005C1423">
              <w:rPr>
                <w:rFonts w:eastAsia="Times New Roman"/>
                <w:color w:val="000000"/>
                <w:sz w:val="20"/>
                <w:szCs w:val="20"/>
              </w:rPr>
              <w:lastRenderedPageBreak/>
              <w:t>0013/Amazonas </w:t>
            </w:r>
            <w:r w:rsidRPr="005C1423">
              <w:rPr>
                <w:rFonts w:eastAsia="Times New Roman"/>
                <w:bCs/>
                <w:color w:val="FFFFFF"/>
                <w:sz w:val="20"/>
                <w:szCs w:val="20"/>
              </w:rPr>
              <w:t xml:space="preserve"> 0</w:t>
            </w:r>
          </w:p>
        </w:tc>
        <w:tc>
          <w:tcPr>
            <w:tcW w:w="1609" w:type="pct"/>
            <w:gridSpan w:val="6"/>
            <w:shd w:val="clear" w:color="auto" w:fill="auto"/>
            <w:hideMark/>
          </w:tcPr>
          <w:p w14:paraId="111FFCE5"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428" w:type="pct"/>
            <w:gridSpan w:val="3"/>
            <w:shd w:val="clear" w:color="auto" w:fill="auto"/>
            <w:hideMark/>
          </w:tcPr>
          <w:p w14:paraId="133586B4"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unidade</w:t>
            </w:r>
          </w:p>
        </w:tc>
        <w:tc>
          <w:tcPr>
            <w:tcW w:w="421" w:type="pct"/>
            <w:gridSpan w:val="2"/>
            <w:shd w:val="clear" w:color="auto" w:fill="auto"/>
            <w:hideMark/>
          </w:tcPr>
          <w:p w14:paraId="077D72FF"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22.443</w:t>
            </w:r>
          </w:p>
        </w:tc>
        <w:tc>
          <w:tcPr>
            <w:tcW w:w="689" w:type="pct"/>
            <w:gridSpan w:val="3"/>
            <w:shd w:val="clear" w:color="auto" w:fill="auto"/>
            <w:hideMark/>
          </w:tcPr>
          <w:p w14:paraId="72B15EAD"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c>
          <w:tcPr>
            <w:tcW w:w="884" w:type="pct"/>
            <w:gridSpan w:val="2"/>
            <w:shd w:val="clear" w:color="auto" w:fill="auto"/>
            <w:hideMark/>
          </w:tcPr>
          <w:p w14:paraId="1989FBFA"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r>
      <w:tr w:rsidR="004E4DC8" w:rsidRPr="005C1423" w14:paraId="2BC3EACB" w14:textId="77777777" w:rsidTr="00D5234D">
        <w:trPr>
          <w:trHeight w:val="20"/>
          <w:jc w:val="center"/>
        </w:trPr>
        <w:tc>
          <w:tcPr>
            <w:tcW w:w="969" w:type="pct"/>
            <w:gridSpan w:val="2"/>
            <w:shd w:val="clear" w:color="auto" w:fill="auto"/>
            <w:noWrap/>
            <w:hideMark/>
          </w:tcPr>
          <w:p w14:paraId="1E4C94A1" w14:textId="77777777" w:rsidR="004E4DC8" w:rsidRPr="005C1423" w:rsidRDefault="004E4DC8" w:rsidP="004E4DC8">
            <w:pPr>
              <w:spacing w:before="45" w:after="45" w:line="276" w:lineRule="auto"/>
              <w:jc w:val="center"/>
              <w:rPr>
                <w:rFonts w:eastAsia="Times New Roman"/>
                <w:bCs/>
                <w:color w:val="000000"/>
                <w:sz w:val="20"/>
                <w:szCs w:val="20"/>
              </w:rPr>
            </w:pPr>
          </w:p>
        </w:tc>
        <w:tc>
          <w:tcPr>
            <w:tcW w:w="1609" w:type="pct"/>
            <w:gridSpan w:val="6"/>
            <w:shd w:val="clear" w:color="auto" w:fill="auto"/>
            <w:hideMark/>
          </w:tcPr>
          <w:p w14:paraId="7AEEAE4A" w14:textId="77777777" w:rsidR="004E4DC8" w:rsidRPr="005C1423" w:rsidRDefault="004E4DC8" w:rsidP="004E4DC8">
            <w:pPr>
              <w:spacing w:before="45" w:after="45" w:line="276" w:lineRule="auto"/>
              <w:jc w:val="center"/>
              <w:rPr>
                <w:rFonts w:eastAsia="Times New Roman"/>
                <w:bCs/>
                <w:color w:val="000000"/>
                <w:sz w:val="20"/>
                <w:szCs w:val="20"/>
              </w:rPr>
            </w:pPr>
          </w:p>
        </w:tc>
        <w:tc>
          <w:tcPr>
            <w:tcW w:w="428" w:type="pct"/>
            <w:gridSpan w:val="3"/>
            <w:shd w:val="clear" w:color="auto" w:fill="auto"/>
            <w:hideMark/>
          </w:tcPr>
          <w:p w14:paraId="31A149DD" w14:textId="77777777" w:rsidR="004E4DC8" w:rsidRPr="005C1423" w:rsidRDefault="004E4DC8" w:rsidP="004E4DC8">
            <w:pPr>
              <w:spacing w:before="45" w:after="45" w:line="276" w:lineRule="auto"/>
              <w:rPr>
                <w:rFonts w:eastAsia="Times New Roman"/>
                <w:bCs/>
                <w:color w:val="000000"/>
                <w:sz w:val="20"/>
                <w:szCs w:val="20"/>
              </w:rPr>
            </w:pPr>
          </w:p>
        </w:tc>
        <w:tc>
          <w:tcPr>
            <w:tcW w:w="421" w:type="pct"/>
            <w:gridSpan w:val="2"/>
            <w:shd w:val="clear" w:color="auto" w:fill="auto"/>
            <w:hideMark/>
          </w:tcPr>
          <w:p w14:paraId="139B7C3A" w14:textId="77777777" w:rsidR="004E4DC8" w:rsidRPr="005C1423" w:rsidRDefault="004E4DC8" w:rsidP="004E4DC8">
            <w:pPr>
              <w:spacing w:before="45" w:after="45" w:line="276" w:lineRule="auto"/>
              <w:jc w:val="center"/>
              <w:rPr>
                <w:rFonts w:eastAsia="Times New Roman"/>
                <w:bCs/>
                <w:color w:val="000000"/>
                <w:sz w:val="20"/>
                <w:szCs w:val="20"/>
              </w:rPr>
            </w:pPr>
          </w:p>
        </w:tc>
        <w:tc>
          <w:tcPr>
            <w:tcW w:w="689" w:type="pct"/>
            <w:gridSpan w:val="3"/>
            <w:shd w:val="clear" w:color="auto" w:fill="auto"/>
            <w:hideMark/>
          </w:tcPr>
          <w:p w14:paraId="4EF987D9" w14:textId="77777777" w:rsidR="004E4DC8" w:rsidRPr="005C1423" w:rsidRDefault="004E4DC8" w:rsidP="004E4DC8">
            <w:pPr>
              <w:spacing w:before="45" w:after="45" w:line="276" w:lineRule="auto"/>
              <w:jc w:val="center"/>
              <w:rPr>
                <w:rFonts w:eastAsia="Times New Roman"/>
                <w:bCs/>
                <w:color w:val="000000"/>
                <w:sz w:val="20"/>
                <w:szCs w:val="20"/>
              </w:rPr>
            </w:pPr>
          </w:p>
        </w:tc>
        <w:tc>
          <w:tcPr>
            <w:tcW w:w="884" w:type="pct"/>
            <w:gridSpan w:val="2"/>
            <w:shd w:val="clear" w:color="auto" w:fill="auto"/>
            <w:hideMark/>
          </w:tcPr>
          <w:p w14:paraId="55DD744F" w14:textId="77777777" w:rsidR="004E4DC8" w:rsidRPr="005C1423" w:rsidRDefault="004E4DC8" w:rsidP="004E4DC8">
            <w:pPr>
              <w:spacing w:before="45" w:after="45" w:line="276" w:lineRule="auto"/>
              <w:jc w:val="center"/>
              <w:rPr>
                <w:rFonts w:eastAsia="Times New Roman"/>
                <w:bCs/>
                <w:color w:val="000000"/>
                <w:sz w:val="20"/>
                <w:szCs w:val="20"/>
              </w:rPr>
            </w:pPr>
          </w:p>
        </w:tc>
      </w:tr>
      <w:tr w:rsidR="004E4DC8" w:rsidRPr="005C1423" w14:paraId="28533E85" w14:textId="77777777" w:rsidTr="00D5234D">
        <w:trPr>
          <w:trHeight w:hRule="exact" w:val="284"/>
          <w:jc w:val="center"/>
        </w:trPr>
        <w:tc>
          <w:tcPr>
            <w:tcW w:w="969" w:type="pct"/>
            <w:gridSpan w:val="2"/>
            <w:shd w:val="clear" w:color="000000" w:fill="BFBFBF"/>
            <w:noWrap/>
            <w:hideMark/>
          </w:tcPr>
          <w:p w14:paraId="16133D66"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w:t>
            </w:r>
          </w:p>
        </w:tc>
        <w:tc>
          <w:tcPr>
            <w:tcW w:w="4031" w:type="pct"/>
            <w:gridSpan w:val="16"/>
            <w:shd w:val="clear" w:color="000000" w:fill="BFBFBF"/>
            <w:vAlign w:val="bottom"/>
            <w:hideMark/>
          </w:tcPr>
          <w:p w14:paraId="7B2728C0"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xml:space="preserve"> Restos a Pagar Não processados - Exercícios Anteriores</w:t>
            </w:r>
          </w:p>
        </w:tc>
      </w:tr>
      <w:tr w:rsidR="004E4DC8" w:rsidRPr="005C1423" w14:paraId="57132117" w14:textId="77777777" w:rsidTr="00D5234D">
        <w:trPr>
          <w:trHeight w:val="20"/>
          <w:jc w:val="center"/>
        </w:trPr>
        <w:tc>
          <w:tcPr>
            <w:tcW w:w="969" w:type="pct"/>
            <w:gridSpan w:val="2"/>
            <w:vMerge w:val="restart"/>
            <w:shd w:val="clear" w:color="000000" w:fill="D8D8D8"/>
            <w:vAlign w:val="center"/>
            <w:hideMark/>
          </w:tcPr>
          <w:p w14:paraId="1C923608"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977" w:type="pct"/>
            <w:gridSpan w:val="8"/>
            <w:shd w:val="clear" w:color="000000" w:fill="D8D8D8"/>
            <w:noWrap/>
            <w:vAlign w:val="center"/>
            <w:hideMark/>
          </w:tcPr>
          <w:p w14:paraId="302F8F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bCs/>
                <w:color w:val="000000"/>
                <w:sz w:val="20"/>
                <w:szCs w:val="20"/>
              </w:rPr>
              <w:t>Execução Orçamentária e Financeira</w:t>
            </w:r>
          </w:p>
        </w:tc>
        <w:tc>
          <w:tcPr>
            <w:tcW w:w="2053" w:type="pct"/>
            <w:gridSpan w:val="8"/>
            <w:shd w:val="clear" w:color="000000" w:fill="D8D8D8"/>
            <w:noWrap/>
            <w:vAlign w:val="center"/>
            <w:hideMark/>
          </w:tcPr>
          <w:p w14:paraId="2BAE417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 Metas</w:t>
            </w:r>
          </w:p>
        </w:tc>
      </w:tr>
      <w:tr w:rsidR="004E4DC8" w:rsidRPr="005C1423" w14:paraId="0C1A115A" w14:textId="77777777" w:rsidTr="00D5234D">
        <w:trPr>
          <w:trHeight w:val="20"/>
          <w:jc w:val="center"/>
        </w:trPr>
        <w:tc>
          <w:tcPr>
            <w:tcW w:w="969" w:type="pct"/>
            <w:gridSpan w:val="2"/>
            <w:vMerge/>
            <w:vAlign w:val="center"/>
            <w:hideMark/>
          </w:tcPr>
          <w:p w14:paraId="13E9508A" w14:textId="77777777" w:rsidR="004E4DC8" w:rsidRPr="005C1423" w:rsidRDefault="004E4DC8" w:rsidP="004E4DC8">
            <w:pPr>
              <w:spacing w:before="45" w:after="45" w:line="276" w:lineRule="auto"/>
              <w:rPr>
                <w:rFonts w:eastAsia="Times New Roman"/>
                <w:color w:val="000000"/>
                <w:sz w:val="20"/>
                <w:szCs w:val="20"/>
              </w:rPr>
            </w:pPr>
          </w:p>
        </w:tc>
        <w:tc>
          <w:tcPr>
            <w:tcW w:w="679" w:type="pct"/>
            <w:gridSpan w:val="3"/>
            <w:shd w:val="clear" w:color="000000" w:fill="D8D8D8"/>
            <w:vAlign w:val="center"/>
            <w:hideMark/>
          </w:tcPr>
          <w:p w14:paraId="78C388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em 1º de janeiro</w:t>
            </w:r>
          </w:p>
        </w:tc>
        <w:tc>
          <w:tcPr>
            <w:tcW w:w="683" w:type="pct"/>
            <w:gridSpan w:val="2"/>
            <w:shd w:val="clear" w:color="000000" w:fill="D8D8D8"/>
            <w:noWrap/>
            <w:vAlign w:val="center"/>
            <w:hideMark/>
          </w:tcPr>
          <w:p w14:paraId="004B786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Liquidado</w:t>
            </w:r>
          </w:p>
        </w:tc>
        <w:tc>
          <w:tcPr>
            <w:tcW w:w="616" w:type="pct"/>
            <w:gridSpan w:val="3"/>
            <w:shd w:val="clear" w:color="000000" w:fill="D8D8D8"/>
            <w:vAlign w:val="center"/>
            <w:hideMark/>
          </w:tcPr>
          <w:p w14:paraId="6A576D8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Cancelado</w:t>
            </w:r>
          </w:p>
        </w:tc>
        <w:tc>
          <w:tcPr>
            <w:tcW w:w="612" w:type="pct"/>
            <w:gridSpan w:val="4"/>
            <w:shd w:val="clear" w:color="000000" w:fill="D8D8D8"/>
            <w:vAlign w:val="center"/>
            <w:hideMark/>
          </w:tcPr>
          <w:p w14:paraId="3711808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799" w:type="pct"/>
            <w:gridSpan w:val="3"/>
            <w:shd w:val="clear" w:color="000000" w:fill="D8D8D8"/>
            <w:vAlign w:val="center"/>
            <w:hideMark/>
          </w:tcPr>
          <w:p w14:paraId="357D856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643" w:type="pct"/>
            <w:shd w:val="clear" w:color="000000" w:fill="D8D8D8"/>
            <w:vAlign w:val="center"/>
            <w:hideMark/>
          </w:tcPr>
          <w:p w14:paraId="2B7394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0C18EF40" w14:textId="77777777" w:rsidTr="00D5234D">
        <w:trPr>
          <w:trHeight w:val="20"/>
          <w:jc w:val="center"/>
        </w:trPr>
        <w:tc>
          <w:tcPr>
            <w:tcW w:w="969" w:type="pct"/>
            <w:gridSpan w:val="2"/>
            <w:shd w:val="clear" w:color="auto" w:fill="auto"/>
            <w:noWrap/>
            <w:vAlign w:val="bottom"/>
            <w:hideMark/>
          </w:tcPr>
          <w:p w14:paraId="5F185EE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79" w:type="pct"/>
            <w:gridSpan w:val="3"/>
            <w:shd w:val="clear" w:color="auto" w:fill="auto"/>
            <w:vAlign w:val="bottom"/>
            <w:hideMark/>
          </w:tcPr>
          <w:p w14:paraId="44FD4FA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20.285.724,63</w:t>
            </w:r>
          </w:p>
        </w:tc>
        <w:tc>
          <w:tcPr>
            <w:tcW w:w="683" w:type="pct"/>
            <w:gridSpan w:val="2"/>
            <w:shd w:val="clear" w:color="auto" w:fill="auto"/>
            <w:vAlign w:val="bottom"/>
            <w:hideMark/>
          </w:tcPr>
          <w:p w14:paraId="44E6B3E8"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14.336.155,24</w:t>
            </w:r>
          </w:p>
        </w:tc>
        <w:tc>
          <w:tcPr>
            <w:tcW w:w="616" w:type="pct"/>
            <w:gridSpan w:val="3"/>
            <w:shd w:val="clear" w:color="auto" w:fill="auto"/>
            <w:vAlign w:val="bottom"/>
            <w:hideMark/>
          </w:tcPr>
          <w:p w14:paraId="6190A21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1.462.939,83</w:t>
            </w:r>
          </w:p>
        </w:tc>
        <w:tc>
          <w:tcPr>
            <w:tcW w:w="612" w:type="pct"/>
            <w:gridSpan w:val="4"/>
            <w:shd w:val="clear" w:color="auto" w:fill="auto"/>
            <w:vAlign w:val="bottom"/>
            <w:hideMark/>
          </w:tcPr>
          <w:p w14:paraId="04A86D1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799" w:type="pct"/>
            <w:gridSpan w:val="3"/>
            <w:shd w:val="clear" w:color="auto" w:fill="auto"/>
            <w:vAlign w:val="bottom"/>
            <w:hideMark/>
          </w:tcPr>
          <w:p w14:paraId="4C6E8996"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xml:space="preserve">       unidade</w:t>
            </w:r>
          </w:p>
        </w:tc>
        <w:tc>
          <w:tcPr>
            <w:tcW w:w="643" w:type="pct"/>
            <w:shd w:val="clear" w:color="auto" w:fill="auto"/>
            <w:vAlign w:val="bottom"/>
            <w:hideMark/>
          </w:tcPr>
          <w:p w14:paraId="47A12518" w14:textId="77777777" w:rsidR="004E4DC8" w:rsidRPr="005C1423" w:rsidRDefault="00A255EA" w:rsidP="004E4DC8">
            <w:pPr>
              <w:spacing w:before="45" w:after="45" w:line="276" w:lineRule="auto"/>
              <w:rPr>
                <w:rFonts w:eastAsia="Times New Roman"/>
                <w:color w:val="000000"/>
                <w:sz w:val="20"/>
                <w:szCs w:val="20"/>
              </w:rPr>
            </w:pPr>
            <w:r>
              <w:rPr>
                <w:rFonts w:eastAsia="Times New Roman"/>
                <w:color w:val="000000"/>
                <w:sz w:val="20"/>
                <w:szCs w:val="20"/>
              </w:rPr>
              <w:t>20.056</w:t>
            </w:r>
          </w:p>
        </w:tc>
      </w:tr>
    </w:tbl>
    <w:p w14:paraId="339F2273" w14:textId="77777777" w:rsidR="00401093" w:rsidRPr="00EF4CA3" w:rsidRDefault="00401093"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AF95217" w14:textId="77777777" w:rsidR="00336369" w:rsidRDefault="00336369" w:rsidP="00336369">
      <w:pPr>
        <w:pStyle w:val="PargrafodaLista"/>
        <w:spacing w:after="0"/>
        <w:ind w:left="1224"/>
        <w:outlineLvl w:val="2"/>
        <w:rPr>
          <w:bCs/>
          <w:szCs w:val="24"/>
        </w:rPr>
      </w:pPr>
    </w:p>
    <w:p w14:paraId="49CF4506" w14:textId="77777777" w:rsidR="00EF668C" w:rsidRPr="00EF668C" w:rsidRDefault="00EF668C" w:rsidP="00D5234D">
      <w:pPr>
        <w:pStyle w:val="PargrafodaLista"/>
        <w:spacing w:after="0"/>
        <w:ind w:left="0" w:firstLine="851"/>
        <w:rPr>
          <w:bCs/>
          <w:szCs w:val="24"/>
        </w:rPr>
      </w:pPr>
      <w:r w:rsidRPr="00EF668C">
        <w:rPr>
          <w:bCs/>
          <w:szCs w:val="24"/>
        </w:rPr>
        <w:t xml:space="preserve">A meta estimada para a ação era, inicialmente, de atender 22.443 alunos matriculados. Foi realizada uma reprogramação, diminuindo a meta para </w:t>
      </w:r>
      <w:r w:rsidR="00A255EA" w:rsidRPr="00A255EA">
        <w:rPr>
          <w:bCs/>
          <w:szCs w:val="24"/>
        </w:rPr>
        <w:t>20.056</w:t>
      </w:r>
      <w:r w:rsidR="00A255EA">
        <w:rPr>
          <w:bCs/>
          <w:szCs w:val="24"/>
        </w:rPr>
        <w:t xml:space="preserve"> </w:t>
      </w:r>
      <w:r w:rsidRPr="00EF668C">
        <w:rPr>
          <w:bCs/>
          <w:szCs w:val="24"/>
        </w:rPr>
        <w:t xml:space="preserve">alunos matriculados, a qual foi integralmente atingida. Com recursos da Ação 20RL, foi possível financiar a execução de várias obras e reformas de infraestrutura na Reitoria e nos </w:t>
      </w:r>
      <w:r w:rsidR="007D2934" w:rsidRPr="007D2934">
        <w:rPr>
          <w:bCs/>
          <w:i/>
          <w:szCs w:val="24"/>
        </w:rPr>
        <w:t>campi</w:t>
      </w:r>
      <w:r w:rsidRPr="00EF668C">
        <w:rPr>
          <w:bCs/>
          <w:szCs w:val="24"/>
        </w:rPr>
        <w:t xml:space="preserve">, bem como a compra de materiais e equipamentos, participações em cursos de capacitação, entre outras despesas. Além disso, foi possível pagar os gastos de manutenção, principalmente em relação aos contratos de terceirização de mão de obra, que representam um valor expressivo no custeio. Contudo, a dotação inicial não foi totalmente empenhada devido ao fato de que o Governo Federal realizou contingenciamento na ordem de 24% aproximadamente da ação 20RL, para o orçamento destinado à LOA de 2015. No que tange </w:t>
      </w:r>
      <w:r w:rsidR="00095630">
        <w:rPr>
          <w:bCs/>
          <w:szCs w:val="24"/>
        </w:rPr>
        <w:t>a</w:t>
      </w:r>
      <w:r w:rsidRPr="00EF668C">
        <w:rPr>
          <w:bCs/>
          <w:szCs w:val="24"/>
        </w:rPr>
        <w:t>os recursos de restos a pagar, verifica-se que no início de 2015, a instituição ainda tinha compromissos a serem pagos na ordem de R$ 20.285.724,63</w:t>
      </w:r>
      <w:r w:rsidR="00095630">
        <w:rPr>
          <w:bCs/>
          <w:szCs w:val="24"/>
        </w:rPr>
        <w:t xml:space="preserve"> (vinte</w:t>
      </w:r>
      <w:r w:rsidR="00966FEF">
        <w:rPr>
          <w:bCs/>
          <w:szCs w:val="24"/>
        </w:rPr>
        <w:t xml:space="preserve"> </w:t>
      </w:r>
      <w:r w:rsidR="00095630">
        <w:rPr>
          <w:bCs/>
          <w:szCs w:val="24"/>
        </w:rPr>
        <w:t>milhões, duzentos e oitenta e cinco mil, setecentos e vinte e quatro reais e sessenta e três centavos)</w:t>
      </w:r>
      <w:r w:rsidRPr="00EF668C">
        <w:rPr>
          <w:bCs/>
          <w:szCs w:val="24"/>
        </w:rPr>
        <w:t>. Ao longo do período, liquidou-se 70,67% da quantia e cancelou-se R$ 14.336.155,24</w:t>
      </w:r>
      <w:r w:rsidR="00095630">
        <w:rPr>
          <w:bCs/>
          <w:szCs w:val="24"/>
        </w:rPr>
        <w:t xml:space="preserve"> (quatorze milhões, trezentos e trinta e seis mil, cento e cinquenta e cinco reais e vinte e quatro centavos)</w:t>
      </w:r>
      <w:r w:rsidRPr="00EF668C">
        <w:rPr>
          <w:bCs/>
          <w:szCs w:val="24"/>
        </w:rPr>
        <w:t xml:space="preserve">. </w:t>
      </w:r>
    </w:p>
    <w:p w14:paraId="2F97DD02" w14:textId="77777777" w:rsidR="00336369" w:rsidRDefault="00336369" w:rsidP="00336369">
      <w:pPr>
        <w:pStyle w:val="PargrafodaLista"/>
        <w:spacing w:after="0"/>
        <w:ind w:left="1224"/>
        <w:outlineLvl w:val="2"/>
        <w:rPr>
          <w:bCs/>
          <w:szCs w:val="24"/>
        </w:rPr>
      </w:pPr>
    </w:p>
    <w:p w14:paraId="700669CB" w14:textId="77777777" w:rsidR="0040526D" w:rsidRDefault="0040526D" w:rsidP="0040526D">
      <w:pPr>
        <w:pStyle w:val="Legenda"/>
        <w:keepNext/>
      </w:pPr>
      <w:bookmarkStart w:id="229" w:name="_Toc446402115"/>
      <w:r>
        <w:lastRenderedPageBreak/>
        <w:t xml:space="preserve">Tabela </w:t>
      </w:r>
      <w:fldSimple w:instr=" SEQ Tabela \* ARABIC ">
        <w:r w:rsidR="007B6905">
          <w:rPr>
            <w:noProof/>
          </w:rPr>
          <w:t>48</w:t>
        </w:r>
      </w:fldSimple>
      <w:r>
        <w:t xml:space="preserve"> </w:t>
      </w:r>
      <w:r w:rsidRPr="00803C63">
        <w:t>Quadro – Ação/Subtítulos – OFSS</w:t>
      </w:r>
      <w:r>
        <w:t xml:space="preserve"> </w:t>
      </w:r>
      <w:r w:rsidR="001143E4">
        <w:t>04</w:t>
      </w:r>
      <w:bookmarkEnd w:id="2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7"/>
        <w:gridCol w:w="507"/>
        <w:gridCol w:w="536"/>
        <w:gridCol w:w="61"/>
        <w:gridCol w:w="340"/>
        <w:gridCol w:w="692"/>
        <w:gridCol w:w="151"/>
        <w:gridCol w:w="382"/>
        <w:gridCol w:w="779"/>
        <w:gridCol w:w="88"/>
        <w:gridCol w:w="781"/>
        <w:gridCol w:w="98"/>
        <w:gridCol w:w="746"/>
        <w:gridCol w:w="219"/>
        <w:gridCol w:w="584"/>
        <w:gridCol w:w="267"/>
        <w:gridCol w:w="188"/>
        <w:gridCol w:w="906"/>
      </w:tblGrid>
      <w:tr w:rsidR="0040526D" w:rsidRPr="00D5234D" w14:paraId="72415936" w14:textId="77777777" w:rsidTr="00D5234D">
        <w:trPr>
          <w:trHeight w:val="20"/>
          <w:jc w:val="center"/>
        </w:trPr>
        <w:tc>
          <w:tcPr>
            <w:tcW w:w="5000" w:type="pct"/>
            <w:gridSpan w:val="18"/>
            <w:shd w:val="clear" w:color="000000" w:fill="BFBFBF"/>
            <w:noWrap/>
            <w:vAlign w:val="bottom"/>
            <w:hideMark/>
          </w:tcPr>
          <w:p w14:paraId="4115894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40526D" w:rsidRPr="00D5234D" w14:paraId="2F57EAA7" w14:textId="77777777" w:rsidTr="00D5234D">
        <w:trPr>
          <w:trHeight w:val="20"/>
          <w:jc w:val="center"/>
        </w:trPr>
        <w:tc>
          <w:tcPr>
            <w:tcW w:w="1271" w:type="pct"/>
            <w:gridSpan w:val="4"/>
            <w:shd w:val="clear" w:color="000000" w:fill="F2F2F2"/>
            <w:noWrap/>
            <w:vAlign w:val="bottom"/>
            <w:hideMark/>
          </w:tcPr>
          <w:p w14:paraId="500871B0"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729" w:type="pct"/>
            <w:gridSpan w:val="14"/>
            <w:shd w:val="clear" w:color="auto" w:fill="auto"/>
            <w:hideMark/>
          </w:tcPr>
          <w:p w14:paraId="6EFE5D8D"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color w:val="000000"/>
                <w:sz w:val="16"/>
                <w:szCs w:val="16"/>
              </w:rPr>
              <w:t xml:space="preserve"> 2994                                                                                           Tipo: Atividade</w:t>
            </w:r>
          </w:p>
        </w:tc>
      </w:tr>
      <w:tr w:rsidR="0040526D" w:rsidRPr="00D5234D" w14:paraId="2C52BC1F" w14:textId="77777777" w:rsidTr="00D5234D">
        <w:trPr>
          <w:trHeight w:val="20"/>
          <w:jc w:val="center"/>
        </w:trPr>
        <w:tc>
          <w:tcPr>
            <w:tcW w:w="1271" w:type="pct"/>
            <w:gridSpan w:val="4"/>
            <w:shd w:val="clear" w:color="000000" w:fill="F2F2F2"/>
            <w:noWrap/>
            <w:vAlign w:val="bottom"/>
            <w:hideMark/>
          </w:tcPr>
          <w:p w14:paraId="5AD1C908"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729" w:type="pct"/>
            <w:gridSpan w:val="14"/>
            <w:shd w:val="clear" w:color="auto" w:fill="auto"/>
            <w:hideMark/>
          </w:tcPr>
          <w:p w14:paraId="3D1A12D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Assistência ao Educando da Educação Profissional e Tecnológica</w:t>
            </w:r>
          </w:p>
        </w:tc>
      </w:tr>
      <w:tr w:rsidR="0040526D" w:rsidRPr="00D5234D" w14:paraId="628D433D" w14:textId="77777777" w:rsidTr="00D5234D">
        <w:trPr>
          <w:trHeight w:val="20"/>
          <w:jc w:val="center"/>
        </w:trPr>
        <w:tc>
          <w:tcPr>
            <w:tcW w:w="1271" w:type="pct"/>
            <w:gridSpan w:val="4"/>
            <w:shd w:val="clear" w:color="000000" w:fill="F2F2F2"/>
            <w:noWrap/>
            <w:vAlign w:val="bottom"/>
            <w:hideMark/>
          </w:tcPr>
          <w:p w14:paraId="7D07B33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729" w:type="pct"/>
            <w:gridSpan w:val="14"/>
            <w:shd w:val="clear" w:color="auto" w:fill="auto"/>
            <w:hideMark/>
          </w:tcPr>
          <w:p w14:paraId="2B727F60" w14:textId="77777777" w:rsidR="0040526D" w:rsidRPr="00D5234D" w:rsidRDefault="0040526D" w:rsidP="0040526D">
            <w:pPr>
              <w:spacing w:before="45" w:after="45" w:line="276" w:lineRule="auto"/>
              <w:rPr>
                <w:sz w:val="16"/>
                <w:szCs w:val="16"/>
              </w:rPr>
            </w:pPr>
            <w:r w:rsidRPr="00D5234D">
              <w:rPr>
                <w:sz w:val="16"/>
                <w:szCs w:val="16"/>
              </w:rPr>
              <w:t xml:space="preserve">   02A5 - </w:t>
            </w:r>
            <w:r w:rsidRPr="00D5234D">
              <w:rPr>
                <w:rFonts w:eastAsia="Times New Roman"/>
                <w:color w:val="000000"/>
                <w:sz w:val="16"/>
                <w:szCs w:val="16"/>
              </w:rPr>
              <w:t>Promoção de condições de permanência e ampliação do acesso em instituições públicas e privadas também por meio de vagas gratuitas e oferta de financiamento estudantil a alunos do ensino médio público, trabalhadores, populações do campo, indígenas, quilombolas, afrodescendentes, mulheres de baixa renda, pessoas com deficiência e beneficiários de programas sociais.</w:t>
            </w:r>
            <w:r w:rsidRPr="00D5234D">
              <w:rPr>
                <w:sz w:val="16"/>
                <w:szCs w:val="16"/>
              </w:rPr>
              <w:t xml:space="preserve">                 </w:t>
            </w:r>
          </w:p>
        </w:tc>
      </w:tr>
      <w:tr w:rsidR="0040526D" w:rsidRPr="00D5234D" w14:paraId="4845051F" w14:textId="77777777" w:rsidTr="00D5234D">
        <w:trPr>
          <w:trHeight w:val="20"/>
          <w:jc w:val="center"/>
        </w:trPr>
        <w:tc>
          <w:tcPr>
            <w:tcW w:w="1271" w:type="pct"/>
            <w:gridSpan w:val="4"/>
            <w:shd w:val="clear" w:color="000000" w:fill="F2F2F2"/>
            <w:noWrap/>
            <w:vAlign w:val="bottom"/>
            <w:hideMark/>
          </w:tcPr>
          <w:p w14:paraId="6059724B"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729" w:type="pct"/>
            <w:gridSpan w:val="14"/>
            <w:shd w:val="clear" w:color="auto" w:fill="auto"/>
            <w:hideMark/>
          </w:tcPr>
          <w:p w14:paraId="6282A01B" w14:textId="77777777" w:rsidR="0040526D" w:rsidRPr="00D5234D" w:rsidRDefault="0040526D" w:rsidP="0040526D">
            <w:pPr>
              <w:spacing w:before="45" w:after="45" w:line="276" w:lineRule="auto"/>
              <w:rPr>
                <w:rFonts w:eastAsia="Times New Roman"/>
                <w:color w:val="000000"/>
                <w:sz w:val="16"/>
                <w:szCs w:val="16"/>
              </w:rPr>
            </w:pPr>
          </w:p>
        </w:tc>
      </w:tr>
      <w:tr w:rsidR="0040526D" w:rsidRPr="00D5234D" w14:paraId="04ABD66D" w14:textId="77777777" w:rsidTr="00D5234D">
        <w:trPr>
          <w:trHeight w:val="20"/>
          <w:jc w:val="center"/>
        </w:trPr>
        <w:tc>
          <w:tcPr>
            <w:tcW w:w="1271" w:type="pct"/>
            <w:gridSpan w:val="4"/>
            <w:shd w:val="clear" w:color="000000" w:fill="F2F2F2"/>
            <w:noWrap/>
            <w:vAlign w:val="bottom"/>
            <w:hideMark/>
          </w:tcPr>
          <w:p w14:paraId="1AE263E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729" w:type="pct"/>
            <w:gridSpan w:val="14"/>
            <w:shd w:val="clear" w:color="auto" w:fill="auto"/>
            <w:hideMark/>
          </w:tcPr>
          <w:p w14:paraId="7A1EA4F9" w14:textId="77777777" w:rsidR="0040526D" w:rsidRPr="00D5234D" w:rsidRDefault="0040526D" w:rsidP="0040526D">
            <w:pPr>
              <w:spacing w:before="45" w:after="45" w:line="276" w:lineRule="auto"/>
              <w:rPr>
                <w:rFonts w:eastAsia="Times New Roman"/>
                <w:bCs/>
                <w:color w:val="000000"/>
                <w:sz w:val="16"/>
                <w:szCs w:val="16"/>
              </w:rPr>
            </w:pPr>
            <w:r w:rsidRPr="00D5234D">
              <w:rPr>
                <w:sz w:val="16"/>
                <w:szCs w:val="16"/>
              </w:rPr>
              <w:t>Educação Profissional e Tecnológica  </w:t>
            </w:r>
            <w:r w:rsidRPr="00D5234D">
              <w:rPr>
                <w:rFonts w:eastAsia="Times New Roman"/>
                <w:bCs/>
                <w:color w:val="000000"/>
                <w:sz w:val="16"/>
                <w:szCs w:val="16"/>
              </w:rPr>
              <w:t xml:space="preserve"> Código:  2031                     Tipo:</w:t>
            </w:r>
          </w:p>
        </w:tc>
      </w:tr>
      <w:tr w:rsidR="0040526D" w:rsidRPr="00D5234D" w14:paraId="171A9E45" w14:textId="77777777" w:rsidTr="00D5234D">
        <w:trPr>
          <w:trHeight w:val="20"/>
          <w:jc w:val="center"/>
        </w:trPr>
        <w:tc>
          <w:tcPr>
            <w:tcW w:w="1271" w:type="pct"/>
            <w:gridSpan w:val="4"/>
            <w:shd w:val="clear" w:color="000000" w:fill="F2F2F2"/>
            <w:noWrap/>
            <w:vAlign w:val="bottom"/>
            <w:hideMark/>
          </w:tcPr>
          <w:p w14:paraId="4F4DD1B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729" w:type="pct"/>
            <w:gridSpan w:val="14"/>
            <w:shd w:val="clear" w:color="auto" w:fill="auto"/>
            <w:hideMark/>
          </w:tcPr>
          <w:p w14:paraId="7773233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40526D" w:rsidRPr="00D5234D" w14:paraId="1F78BC5A" w14:textId="77777777" w:rsidTr="00D5234D">
        <w:trPr>
          <w:trHeight w:val="20"/>
          <w:jc w:val="center"/>
        </w:trPr>
        <w:tc>
          <w:tcPr>
            <w:tcW w:w="1271" w:type="pct"/>
            <w:gridSpan w:val="4"/>
            <w:shd w:val="clear" w:color="000000" w:fill="F2F2F2"/>
            <w:noWrap/>
            <w:vAlign w:val="bottom"/>
            <w:hideMark/>
          </w:tcPr>
          <w:p w14:paraId="733673D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729" w:type="pct"/>
            <w:gridSpan w:val="14"/>
            <w:shd w:val="clear" w:color="auto" w:fill="auto"/>
            <w:hideMark/>
          </w:tcPr>
          <w:p w14:paraId="0B06D07B"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40526D" w:rsidRPr="00D5234D" w14:paraId="761FF531" w14:textId="77777777" w:rsidTr="00D5234D">
        <w:trPr>
          <w:trHeight w:val="20"/>
          <w:jc w:val="center"/>
        </w:trPr>
        <w:tc>
          <w:tcPr>
            <w:tcW w:w="5000" w:type="pct"/>
            <w:gridSpan w:val="18"/>
            <w:shd w:val="clear" w:color="000000" w:fill="BFBFBF"/>
            <w:vAlign w:val="center"/>
            <w:hideMark/>
          </w:tcPr>
          <w:p w14:paraId="75DE8EFA"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40526D" w:rsidRPr="00D5234D" w14:paraId="18A18B4D" w14:textId="77777777" w:rsidTr="00D5234D">
        <w:trPr>
          <w:trHeight w:val="20"/>
          <w:jc w:val="center"/>
        </w:trPr>
        <w:tc>
          <w:tcPr>
            <w:tcW w:w="5000" w:type="pct"/>
            <w:gridSpan w:val="18"/>
            <w:shd w:val="clear" w:color="000000" w:fill="D8D8D8"/>
            <w:noWrap/>
            <w:vAlign w:val="bottom"/>
            <w:hideMark/>
          </w:tcPr>
          <w:p w14:paraId="430E5A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40526D" w:rsidRPr="00D5234D" w14:paraId="6D984E69" w14:textId="77777777" w:rsidTr="00D5234D">
        <w:trPr>
          <w:trHeight w:val="20"/>
          <w:jc w:val="center"/>
        </w:trPr>
        <w:tc>
          <w:tcPr>
            <w:tcW w:w="582" w:type="pct"/>
            <w:vMerge w:val="restart"/>
            <w:shd w:val="clear" w:color="000000" w:fill="D8D8D8"/>
            <w:vAlign w:val="center"/>
            <w:hideMark/>
          </w:tcPr>
          <w:p w14:paraId="0869D60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231" w:type="pct"/>
            <w:gridSpan w:val="5"/>
            <w:shd w:val="clear" w:color="000000" w:fill="D8D8D8"/>
            <w:noWrap/>
            <w:vAlign w:val="center"/>
            <w:hideMark/>
          </w:tcPr>
          <w:p w14:paraId="5F438D5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958" w:type="pct"/>
            <w:gridSpan w:val="8"/>
            <w:shd w:val="clear" w:color="000000" w:fill="D8D8D8"/>
            <w:vAlign w:val="center"/>
            <w:hideMark/>
          </w:tcPr>
          <w:p w14:paraId="3D9276E2"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229" w:type="pct"/>
            <w:gridSpan w:val="4"/>
            <w:shd w:val="clear" w:color="000000" w:fill="D8D8D8"/>
            <w:vAlign w:val="center"/>
            <w:hideMark/>
          </w:tcPr>
          <w:p w14:paraId="36E796FE"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40526D" w:rsidRPr="00D5234D" w14:paraId="72EA18B1" w14:textId="77777777" w:rsidTr="00D5234D">
        <w:trPr>
          <w:trHeight w:val="20"/>
          <w:jc w:val="center"/>
        </w:trPr>
        <w:tc>
          <w:tcPr>
            <w:tcW w:w="582" w:type="pct"/>
            <w:vMerge/>
            <w:vAlign w:val="center"/>
            <w:hideMark/>
          </w:tcPr>
          <w:p w14:paraId="0704FE92" w14:textId="77777777" w:rsidR="0040526D" w:rsidRPr="00D5234D" w:rsidRDefault="0040526D" w:rsidP="0040526D">
            <w:pPr>
              <w:spacing w:before="45" w:after="45" w:line="276" w:lineRule="auto"/>
              <w:jc w:val="center"/>
              <w:rPr>
                <w:rFonts w:eastAsia="Times New Roman"/>
                <w:color w:val="000000"/>
                <w:sz w:val="16"/>
                <w:szCs w:val="16"/>
              </w:rPr>
            </w:pPr>
          </w:p>
        </w:tc>
        <w:tc>
          <w:tcPr>
            <w:tcW w:w="653" w:type="pct"/>
            <w:gridSpan w:val="2"/>
            <w:shd w:val="clear" w:color="000000" w:fill="D8D8D8"/>
            <w:vAlign w:val="center"/>
            <w:hideMark/>
          </w:tcPr>
          <w:p w14:paraId="65A6D438"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49" w:type="pct"/>
            <w:gridSpan w:val="4"/>
            <w:shd w:val="clear" w:color="000000" w:fill="D8D8D8"/>
            <w:vAlign w:val="center"/>
            <w:hideMark/>
          </w:tcPr>
          <w:p w14:paraId="4C28567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724" w:type="pct"/>
            <w:gridSpan w:val="2"/>
            <w:shd w:val="clear" w:color="000000" w:fill="D8D8D8"/>
            <w:vAlign w:val="center"/>
            <w:hideMark/>
          </w:tcPr>
          <w:p w14:paraId="428AD3B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81" w:type="pct"/>
            <w:gridSpan w:val="3"/>
            <w:shd w:val="clear" w:color="000000" w:fill="D8D8D8"/>
            <w:vAlign w:val="center"/>
            <w:hideMark/>
          </w:tcPr>
          <w:p w14:paraId="62E84F2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82" w:type="pct"/>
            <w:gridSpan w:val="2"/>
            <w:shd w:val="clear" w:color="000000" w:fill="D8D8D8"/>
            <w:vAlign w:val="center"/>
            <w:hideMark/>
          </w:tcPr>
          <w:p w14:paraId="0531257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654" w:type="pct"/>
            <w:gridSpan w:val="3"/>
            <w:shd w:val="clear" w:color="000000" w:fill="D8D8D8"/>
            <w:vAlign w:val="center"/>
            <w:hideMark/>
          </w:tcPr>
          <w:p w14:paraId="49773D1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75" w:type="pct"/>
            <w:shd w:val="clear" w:color="000000" w:fill="D8D8D8"/>
            <w:vAlign w:val="center"/>
            <w:hideMark/>
          </w:tcPr>
          <w:p w14:paraId="7E6E922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40526D" w:rsidRPr="00D5234D" w14:paraId="299906A9" w14:textId="77777777" w:rsidTr="00D5234D">
        <w:trPr>
          <w:trHeight w:val="20"/>
          <w:jc w:val="center"/>
        </w:trPr>
        <w:tc>
          <w:tcPr>
            <w:tcW w:w="582" w:type="pct"/>
            <w:shd w:val="clear" w:color="auto" w:fill="auto"/>
            <w:vAlign w:val="bottom"/>
            <w:hideMark/>
          </w:tcPr>
          <w:p w14:paraId="19C22A6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53" w:type="pct"/>
            <w:gridSpan w:val="2"/>
            <w:shd w:val="clear" w:color="auto" w:fill="auto"/>
            <w:vAlign w:val="bottom"/>
          </w:tcPr>
          <w:p w14:paraId="48E24F4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13.845.961,00</w:t>
            </w:r>
          </w:p>
        </w:tc>
        <w:tc>
          <w:tcPr>
            <w:tcW w:w="649" w:type="pct"/>
            <w:gridSpan w:val="4"/>
            <w:shd w:val="clear" w:color="auto" w:fill="auto"/>
            <w:vAlign w:val="bottom"/>
          </w:tcPr>
          <w:p w14:paraId="2D07E255" w14:textId="77777777" w:rsidR="0040526D" w:rsidRPr="00D5234D" w:rsidRDefault="0040526D" w:rsidP="0040526D">
            <w:pPr>
              <w:spacing w:before="45" w:after="45" w:line="276" w:lineRule="auto"/>
              <w:jc w:val="right"/>
              <w:rPr>
                <w:rFonts w:eastAsia="Times New Roman"/>
                <w:color w:val="000000"/>
                <w:sz w:val="16"/>
                <w:szCs w:val="16"/>
              </w:rPr>
            </w:pPr>
            <w:r w:rsidRPr="00D5234D">
              <w:rPr>
                <w:rFonts w:eastAsia="Times New Roman"/>
                <w:color w:val="000000"/>
                <w:sz w:val="16"/>
                <w:szCs w:val="16"/>
              </w:rPr>
              <w:t>13.845.961,00</w:t>
            </w:r>
          </w:p>
        </w:tc>
        <w:tc>
          <w:tcPr>
            <w:tcW w:w="724" w:type="pct"/>
            <w:gridSpan w:val="2"/>
            <w:shd w:val="clear" w:color="auto" w:fill="auto"/>
            <w:vAlign w:val="bottom"/>
          </w:tcPr>
          <w:p w14:paraId="2282AFA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10.470.801,61</w:t>
            </w:r>
          </w:p>
        </w:tc>
        <w:tc>
          <w:tcPr>
            <w:tcW w:w="581" w:type="pct"/>
            <w:gridSpan w:val="3"/>
            <w:shd w:val="clear" w:color="auto" w:fill="auto"/>
            <w:vAlign w:val="bottom"/>
          </w:tcPr>
          <w:p w14:paraId="0A9A1654"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9.910.237,76</w:t>
            </w:r>
          </w:p>
        </w:tc>
        <w:tc>
          <w:tcPr>
            <w:tcW w:w="582" w:type="pct"/>
            <w:gridSpan w:val="2"/>
            <w:shd w:val="clear" w:color="auto" w:fill="auto"/>
            <w:vAlign w:val="bottom"/>
          </w:tcPr>
          <w:p w14:paraId="54575AD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9.834.887,18</w:t>
            </w:r>
          </w:p>
        </w:tc>
        <w:tc>
          <w:tcPr>
            <w:tcW w:w="654" w:type="pct"/>
            <w:gridSpan w:val="3"/>
            <w:shd w:val="clear" w:color="auto" w:fill="auto"/>
            <w:vAlign w:val="bottom"/>
          </w:tcPr>
          <w:p w14:paraId="36460C5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75.350,58</w:t>
            </w:r>
          </w:p>
        </w:tc>
        <w:tc>
          <w:tcPr>
            <w:tcW w:w="575" w:type="pct"/>
            <w:shd w:val="clear" w:color="auto" w:fill="auto"/>
            <w:vAlign w:val="bottom"/>
          </w:tcPr>
          <w:p w14:paraId="3854D5C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560.563,85</w:t>
            </w:r>
          </w:p>
        </w:tc>
      </w:tr>
      <w:tr w:rsidR="0040526D" w:rsidRPr="00D5234D" w14:paraId="3C55FF94" w14:textId="77777777" w:rsidTr="00D5234D">
        <w:trPr>
          <w:trHeight w:val="20"/>
          <w:jc w:val="center"/>
        </w:trPr>
        <w:tc>
          <w:tcPr>
            <w:tcW w:w="5000" w:type="pct"/>
            <w:gridSpan w:val="18"/>
            <w:shd w:val="clear" w:color="000000" w:fill="D8D8D8"/>
            <w:noWrap/>
            <w:vAlign w:val="center"/>
            <w:hideMark/>
          </w:tcPr>
          <w:p w14:paraId="6EA148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40526D" w:rsidRPr="00D5234D" w14:paraId="4263384D" w14:textId="77777777" w:rsidTr="00D5234D">
        <w:trPr>
          <w:trHeight w:val="20"/>
          <w:jc w:val="center"/>
        </w:trPr>
        <w:tc>
          <w:tcPr>
            <w:tcW w:w="899" w:type="pct"/>
            <w:gridSpan w:val="2"/>
            <w:vMerge w:val="restart"/>
            <w:shd w:val="clear" w:color="000000" w:fill="D8D8D8"/>
            <w:vAlign w:val="center"/>
            <w:hideMark/>
          </w:tcPr>
          <w:p w14:paraId="4A3A971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vMerge w:val="restart"/>
            <w:shd w:val="clear" w:color="000000" w:fill="D8D8D8"/>
            <w:noWrap/>
            <w:vAlign w:val="center"/>
            <w:hideMark/>
          </w:tcPr>
          <w:p w14:paraId="44C46F9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71" w:type="pct"/>
            <w:vMerge w:val="restart"/>
            <w:shd w:val="clear" w:color="000000" w:fill="D8D8D8"/>
            <w:vAlign w:val="center"/>
            <w:hideMark/>
          </w:tcPr>
          <w:p w14:paraId="3EFA640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869" w:type="pct"/>
            <w:gridSpan w:val="7"/>
            <w:shd w:val="clear" w:color="000000" w:fill="D8D8D8"/>
            <w:vAlign w:val="center"/>
            <w:hideMark/>
          </w:tcPr>
          <w:p w14:paraId="26DB33E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40526D" w:rsidRPr="00D5234D" w14:paraId="01576D82" w14:textId="77777777" w:rsidTr="00D5234D">
        <w:trPr>
          <w:trHeight w:val="20"/>
          <w:jc w:val="center"/>
        </w:trPr>
        <w:tc>
          <w:tcPr>
            <w:tcW w:w="899" w:type="pct"/>
            <w:gridSpan w:val="2"/>
            <w:vMerge/>
            <w:vAlign w:val="center"/>
            <w:hideMark/>
          </w:tcPr>
          <w:p w14:paraId="7373C6D3" w14:textId="77777777" w:rsidR="0040526D" w:rsidRPr="00D5234D" w:rsidRDefault="0040526D" w:rsidP="0040526D">
            <w:pPr>
              <w:spacing w:before="45" w:after="45" w:line="276" w:lineRule="auto"/>
              <w:jc w:val="center"/>
              <w:rPr>
                <w:rFonts w:eastAsia="Times New Roman"/>
                <w:color w:val="000000"/>
                <w:sz w:val="16"/>
                <w:szCs w:val="16"/>
              </w:rPr>
            </w:pPr>
          </w:p>
        </w:tc>
        <w:tc>
          <w:tcPr>
            <w:tcW w:w="1761" w:type="pct"/>
            <w:gridSpan w:val="8"/>
            <w:vMerge/>
            <w:vAlign w:val="center"/>
            <w:hideMark/>
          </w:tcPr>
          <w:p w14:paraId="3B9F7939" w14:textId="77777777" w:rsidR="0040526D" w:rsidRPr="00D5234D" w:rsidRDefault="0040526D" w:rsidP="0040526D">
            <w:pPr>
              <w:spacing w:before="45" w:after="45" w:line="276" w:lineRule="auto"/>
              <w:jc w:val="center"/>
              <w:rPr>
                <w:rFonts w:eastAsia="Times New Roman"/>
                <w:color w:val="000000"/>
                <w:sz w:val="16"/>
                <w:szCs w:val="16"/>
              </w:rPr>
            </w:pPr>
          </w:p>
        </w:tc>
        <w:tc>
          <w:tcPr>
            <w:tcW w:w="471" w:type="pct"/>
            <w:vMerge/>
            <w:vAlign w:val="center"/>
            <w:hideMark/>
          </w:tcPr>
          <w:p w14:paraId="6FFA6130" w14:textId="77777777" w:rsidR="0040526D" w:rsidRPr="00D5234D" w:rsidRDefault="0040526D" w:rsidP="0040526D">
            <w:pPr>
              <w:spacing w:before="45" w:after="45" w:line="276" w:lineRule="auto"/>
              <w:jc w:val="center"/>
              <w:rPr>
                <w:rFonts w:eastAsia="Times New Roman"/>
                <w:color w:val="000000"/>
                <w:sz w:val="16"/>
                <w:szCs w:val="16"/>
              </w:rPr>
            </w:pPr>
          </w:p>
        </w:tc>
        <w:tc>
          <w:tcPr>
            <w:tcW w:w="509" w:type="pct"/>
            <w:gridSpan w:val="2"/>
            <w:shd w:val="clear" w:color="000000" w:fill="D8D8D8"/>
            <w:vAlign w:val="center"/>
            <w:hideMark/>
          </w:tcPr>
          <w:p w14:paraId="736F545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51" w:type="pct"/>
            <w:gridSpan w:val="3"/>
            <w:shd w:val="clear" w:color="000000" w:fill="D8D8D8"/>
            <w:vAlign w:val="center"/>
            <w:hideMark/>
          </w:tcPr>
          <w:p w14:paraId="110368A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709" w:type="pct"/>
            <w:gridSpan w:val="2"/>
            <w:shd w:val="clear" w:color="000000" w:fill="D8D8D8"/>
            <w:vAlign w:val="center"/>
            <w:hideMark/>
          </w:tcPr>
          <w:p w14:paraId="4AD25017"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72478CD4" w14:textId="77777777" w:rsidTr="00D5234D">
        <w:trPr>
          <w:trHeight w:val="20"/>
          <w:jc w:val="center"/>
        </w:trPr>
        <w:tc>
          <w:tcPr>
            <w:tcW w:w="899" w:type="pct"/>
            <w:gridSpan w:val="2"/>
            <w:shd w:val="clear" w:color="auto" w:fill="auto"/>
            <w:noWrap/>
            <w:hideMark/>
          </w:tcPr>
          <w:p w14:paraId="1210BDF7" w14:textId="77777777" w:rsidR="0040526D" w:rsidRPr="00D5234D" w:rsidRDefault="0040526D" w:rsidP="0040526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w:t>
            </w:r>
            <w:r w:rsidRPr="00D5234D">
              <w:rPr>
                <w:rFonts w:eastAsia="Times New Roman"/>
                <w:bCs/>
                <w:color w:val="FFFFFF"/>
                <w:sz w:val="16"/>
                <w:szCs w:val="16"/>
              </w:rPr>
              <w:t>0</w:t>
            </w:r>
          </w:p>
        </w:tc>
        <w:tc>
          <w:tcPr>
            <w:tcW w:w="1761" w:type="pct"/>
            <w:gridSpan w:val="8"/>
            <w:shd w:val="clear" w:color="auto" w:fill="auto"/>
            <w:hideMark/>
          </w:tcPr>
          <w:p w14:paraId="275466E1"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sz w:val="16"/>
                <w:szCs w:val="16"/>
              </w:rPr>
              <w:t>Aluno Assistido</w:t>
            </w:r>
          </w:p>
        </w:tc>
        <w:tc>
          <w:tcPr>
            <w:tcW w:w="471" w:type="pct"/>
            <w:shd w:val="clear" w:color="auto" w:fill="auto"/>
            <w:hideMark/>
          </w:tcPr>
          <w:p w14:paraId="6BFB82EA"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509" w:type="pct"/>
            <w:gridSpan w:val="2"/>
            <w:shd w:val="clear" w:color="auto" w:fill="auto"/>
            <w:hideMark/>
          </w:tcPr>
          <w:p w14:paraId="2ADA43E8"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sz w:val="16"/>
                <w:szCs w:val="16"/>
              </w:rPr>
              <w:t>9.101</w:t>
            </w:r>
          </w:p>
        </w:tc>
        <w:tc>
          <w:tcPr>
            <w:tcW w:w="651" w:type="pct"/>
            <w:gridSpan w:val="3"/>
            <w:shd w:val="clear" w:color="auto" w:fill="auto"/>
            <w:hideMark/>
          </w:tcPr>
          <w:p w14:paraId="126BE4F0"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c>
          <w:tcPr>
            <w:tcW w:w="709" w:type="pct"/>
            <w:gridSpan w:val="2"/>
            <w:shd w:val="clear" w:color="auto" w:fill="auto"/>
            <w:hideMark/>
          </w:tcPr>
          <w:p w14:paraId="503A93D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r>
      <w:tr w:rsidR="0040526D" w:rsidRPr="00D5234D" w14:paraId="4B7FE620" w14:textId="77777777" w:rsidTr="00D5234D">
        <w:trPr>
          <w:trHeight w:val="20"/>
          <w:jc w:val="center"/>
        </w:trPr>
        <w:tc>
          <w:tcPr>
            <w:tcW w:w="899" w:type="pct"/>
            <w:gridSpan w:val="2"/>
            <w:shd w:val="clear" w:color="auto" w:fill="auto"/>
            <w:noWrap/>
            <w:hideMark/>
          </w:tcPr>
          <w:p w14:paraId="3DF29169" w14:textId="77777777" w:rsidR="0040526D" w:rsidRPr="00D5234D" w:rsidRDefault="0040526D" w:rsidP="0040526D">
            <w:pPr>
              <w:spacing w:before="45" w:after="45" w:line="276" w:lineRule="auto"/>
              <w:jc w:val="center"/>
              <w:rPr>
                <w:rFonts w:eastAsia="Times New Roman"/>
                <w:bCs/>
                <w:color w:val="000000"/>
                <w:sz w:val="16"/>
                <w:szCs w:val="16"/>
              </w:rPr>
            </w:pPr>
          </w:p>
        </w:tc>
        <w:tc>
          <w:tcPr>
            <w:tcW w:w="1761" w:type="pct"/>
            <w:gridSpan w:val="8"/>
            <w:shd w:val="clear" w:color="auto" w:fill="auto"/>
            <w:hideMark/>
          </w:tcPr>
          <w:p w14:paraId="1DC12E4E" w14:textId="77777777" w:rsidR="0040526D" w:rsidRPr="00D5234D" w:rsidRDefault="0040526D" w:rsidP="0040526D">
            <w:pPr>
              <w:spacing w:before="45" w:after="45" w:line="276" w:lineRule="auto"/>
              <w:jc w:val="center"/>
              <w:rPr>
                <w:rFonts w:eastAsia="Times New Roman"/>
                <w:bCs/>
                <w:color w:val="000000"/>
                <w:sz w:val="16"/>
                <w:szCs w:val="16"/>
              </w:rPr>
            </w:pPr>
          </w:p>
        </w:tc>
        <w:tc>
          <w:tcPr>
            <w:tcW w:w="471" w:type="pct"/>
            <w:shd w:val="clear" w:color="auto" w:fill="auto"/>
            <w:hideMark/>
          </w:tcPr>
          <w:p w14:paraId="171A32EA" w14:textId="77777777" w:rsidR="0040526D" w:rsidRPr="00D5234D" w:rsidRDefault="0040526D" w:rsidP="0040526D">
            <w:pPr>
              <w:spacing w:before="45" w:after="45" w:line="276" w:lineRule="auto"/>
              <w:rPr>
                <w:rFonts w:eastAsia="Times New Roman"/>
                <w:bCs/>
                <w:color w:val="000000"/>
                <w:sz w:val="16"/>
                <w:szCs w:val="16"/>
              </w:rPr>
            </w:pPr>
          </w:p>
        </w:tc>
        <w:tc>
          <w:tcPr>
            <w:tcW w:w="509" w:type="pct"/>
            <w:gridSpan w:val="2"/>
            <w:shd w:val="clear" w:color="auto" w:fill="auto"/>
            <w:hideMark/>
          </w:tcPr>
          <w:p w14:paraId="632006E9" w14:textId="77777777" w:rsidR="0040526D" w:rsidRPr="00D5234D" w:rsidRDefault="0040526D" w:rsidP="0040526D">
            <w:pPr>
              <w:spacing w:before="45" w:after="45" w:line="276" w:lineRule="auto"/>
              <w:jc w:val="center"/>
              <w:rPr>
                <w:rFonts w:eastAsia="Times New Roman"/>
                <w:bCs/>
                <w:color w:val="000000"/>
                <w:sz w:val="16"/>
                <w:szCs w:val="16"/>
              </w:rPr>
            </w:pPr>
          </w:p>
        </w:tc>
        <w:tc>
          <w:tcPr>
            <w:tcW w:w="651" w:type="pct"/>
            <w:gridSpan w:val="3"/>
            <w:shd w:val="clear" w:color="auto" w:fill="auto"/>
            <w:hideMark/>
          </w:tcPr>
          <w:p w14:paraId="5EB5F28F" w14:textId="77777777" w:rsidR="0040526D" w:rsidRPr="00D5234D" w:rsidRDefault="0040526D" w:rsidP="0040526D">
            <w:pPr>
              <w:spacing w:before="45" w:after="45" w:line="276" w:lineRule="auto"/>
              <w:jc w:val="center"/>
              <w:rPr>
                <w:rFonts w:eastAsia="Times New Roman"/>
                <w:bCs/>
                <w:color w:val="000000"/>
                <w:sz w:val="16"/>
                <w:szCs w:val="16"/>
              </w:rPr>
            </w:pPr>
          </w:p>
        </w:tc>
        <w:tc>
          <w:tcPr>
            <w:tcW w:w="709" w:type="pct"/>
            <w:gridSpan w:val="2"/>
            <w:shd w:val="clear" w:color="auto" w:fill="auto"/>
            <w:hideMark/>
          </w:tcPr>
          <w:p w14:paraId="05273098" w14:textId="77777777" w:rsidR="0040526D" w:rsidRPr="00D5234D" w:rsidRDefault="0040526D" w:rsidP="0040526D">
            <w:pPr>
              <w:spacing w:before="45" w:after="45" w:line="276" w:lineRule="auto"/>
              <w:jc w:val="center"/>
              <w:rPr>
                <w:rFonts w:eastAsia="Times New Roman"/>
                <w:bCs/>
                <w:color w:val="000000"/>
                <w:sz w:val="16"/>
                <w:szCs w:val="16"/>
              </w:rPr>
            </w:pPr>
          </w:p>
        </w:tc>
      </w:tr>
      <w:tr w:rsidR="0040526D" w:rsidRPr="00D5234D" w14:paraId="3E8EC4B5" w14:textId="77777777" w:rsidTr="00D5234D">
        <w:trPr>
          <w:trHeight w:val="20"/>
          <w:jc w:val="center"/>
        </w:trPr>
        <w:tc>
          <w:tcPr>
            <w:tcW w:w="899" w:type="pct"/>
            <w:gridSpan w:val="2"/>
            <w:shd w:val="clear" w:color="000000" w:fill="BFBFBF"/>
            <w:noWrap/>
            <w:hideMark/>
          </w:tcPr>
          <w:p w14:paraId="04AC283B"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101" w:type="pct"/>
            <w:gridSpan w:val="16"/>
            <w:shd w:val="clear" w:color="000000" w:fill="BFBFBF"/>
            <w:vAlign w:val="bottom"/>
            <w:hideMark/>
          </w:tcPr>
          <w:p w14:paraId="5B90014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40526D" w:rsidRPr="00D5234D" w14:paraId="7D1F27B2" w14:textId="77777777" w:rsidTr="00D5234D">
        <w:trPr>
          <w:trHeight w:val="20"/>
          <w:jc w:val="center"/>
        </w:trPr>
        <w:tc>
          <w:tcPr>
            <w:tcW w:w="899" w:type="pct"/>
            <w:gridSpan w:val="2"/>
            <w:vMerge w:val="restart"/>
            <w:shd w:val="clear" w:color="000000" w:fill="D8D8D8"/>
            <w:vAlign w:val="center"/>
            <w:hideMark/>
          </w:tcPr>
          <w:p w14:paraId="061D368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shd w:val="clear" w:color="000000" w:fill="D8D8D8"/>
            <w:noWrap/>
            <w:vAlign w:val="center"/>
            <w:hideMark/>
          </w:tcPr>
          <w:p w14:paraId="29C1028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339" w:type="pct"/>
            <w:gridSpan w:val="8"/>
            <w:shd w:val="clear" w:color="000000" w:fill="D8D8D8"/>
            <w:noWrap/>
            <w:vAlign w:val="center"/>
            <w:hideMark/>
          </w:tcPr>
          <w:p w14:paraId="6C89CA34"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40526D" w:rsidRPr="00D5234D" w14:paraId="715A7C6D" w14:textId="77777777" w:rsidTr="00D5234D">
        <w:trPr>
          <w:trHeight w:val="20"/>
          <w:jc w:val="center"/>
        </w:trPr>
        <w:tc>
          <w:tcPr>
            <w:tcW w:w="899" w:type="pct"/>
            <w:gridSpan w:val="2"/>
            <w:vMerge/>
            <w:vAlign w:val="center"/>
            <w:hideMark/>
          </w:tcPr>
          <w:p w14:paraId="2F42CCC7" w14:textId="77777777" w:rsidR="0040526D" w:rsidRPr="00D5234D" w:rsidRDefault="0040526D" w:rsidP="0040526D">
            <w:pPr>
              <w:spacing w:before="45" w:after="45" w:line="276" w:lineRule="auto"/>
              <w:rPr>
                <w:rFonts w:eastAsia="Times New Roman"/>
                <w:color w:val="000000"/>
                <w:sz w:val="16"/>
                <w:szCs w:val="16"/>
              </w:rPr>
            </w:pPr>
          </w:p>
        </w:tc>
        <w:tc>
          <w:tcPr>
            <w:tcW w:w="583" w:type="pct"/>
            <w:gridSpan w:val="3"/>
            <w:shd w:val="clear" w:color="000000" w:fill="D8D8D8"/>
            <w:vAlign w:val="center"/>
            <w:hideMark/>
          </w:tcPr>
          <w:p w14:paraId="30B6C48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584" w:type="pct"/>
            <w:gridSpan w:val="3"/>
            <w:shd w:val="clear" w:color="000000" w:fill="D8D8D8"/>
            <w:noWrap/>
            <w:vAlign w:val="center"/>
            <w:hideMark/>
          </w:tcPr>
          <w:p w14:paraId="6E9E983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594" w:type="pct"/>
            <w:gridSpan w:val="2"/>
            <w:shd w:val="clear" w:color="000000" w:fill="D8D8D8"/>
            <w:vAlign w:val="center"/>
            <w:hideMark/>
          </w:tcPr>
          <w:p w14:paraId="5542EED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980" w:type="pct"/>
            <w:gridSpan w:val="3"/>
            <w:shd w:val="clear" w:color="000000" w:fill="D8D8D8"/>
            <w:vAlign w:val="center"/>
            <w:hideMark/>
          </w:tcPr>
          <w:p w14:paraId="03D0AA9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88" w:type="pct"/>
            <w:gridSpan w:val="2"/>
            <w:shd w:val="clear" w:color="000000" w:fill="D8D8D8"/>
            <w:vAlign w:val="center"/>
            <w:hideMark/>
          </w:tcPr>
          <w:p w14:paraId="772DDE9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872" w:type="pct"/>
            <w:gridSpan w:val="3"/>
            <w:shd w:val="clear" w:color="000000" w:fill="D8D8D8"/>
            <w:vAlign w:val="center"/>
            <w:hideMark/>
          </w:tcPr>
          <w:p w14:paraId="35C212D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6D76E239" w14:textId="77777777" w:rsidTr="00D5234D">
        <w:trPr>
          <w:trHeight w:val="20"/>
          <w:jc w:val="center"/>
        </w:trPr>
        <w:tc>
          <w:tcPr>
            <w:tcW w:w="899" w:type="pct"/>
            <w:gridSpan w:val="2"/>
            <w:shd w:val="clear" w:color="auto" w:fill="auto"/>
            <w:noWrap/>
            <w:vAlign w:val="bottom"/>
            <w:hideMark/>
          </w:tcPr>
          <w:p w14:paraId="3764612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583" w:type="pct"/>
            <w:gridSpan w:val="3"/>
            <w:shd w:val="clear" w:color="auto" w:fill="auto"/>
            <w:vAlign w:val="bottom"/>
            <w:hideMark/>
          </w:tcPr>
          <w:p w14:paraId="20EEE876"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412.488,40</w:t>
            </w:r>
          </w:p>
        </w:tc>
        <w:tc>
          <w:tcPr>
            <w:tcW w:w="584" w:type="pct"/>
            <w:gridSpan w:val="3"/>
            <w:shd w:val="clear" w:color="auto" w:fill="auto"/>
            <w:vAlign w:val="bottom"/>
            <w:hideMark/>
          </w:tcPr>
          <w:p w14:paraId="0858B6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97.691,94</w:t>
            </w:r>
          </w:p>
        </w:tc>
        <w:tc>
          <w:tcPr>
            <w:tcW w:w="594" w:type="pct"/>
            <w:gridSpan w:val="2"/>
            <w:shd w:val="clear" w:color="auto" w:fill="auto"/>
            <w:vAlign w:val="bottom"/>
            <w:hideMark/>
          </w:tcPr>
          <w:p w14:paraId="4E604E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139.172,60</w:t>
            </w:r>
          </w:p>
        </w:tc>
        <w:tc>
          <w:tcPr>
            <w:tcW w:w="980" w:type="pct"/>
            <w:gridSpan w:val="3"/>
            <w:shd w:val="clear" w:color="auto" w:fill="auto"/>
            <w:vAlign w:val="bottom"/>
            <w:hideMark/>
          </w:tcPr>
          <w:p w14:paraId="5FB2B02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sz w:val="16"/>
                <w:szCs w:val="16"/>
              </w:rPr>
              <w:t>Aluno Assistido</w:t>
            </w:r>
          </w:p>
        </w:tc>
        <w:tc>
          <w:tcPr>
            <w:tcW w:w="488" w:type="pct"/>
            <w:gridSpan w:val="2"/>
            <w:shd w:val="clear" w:color="auto" w:fill="auto"/>
            <w:vAlign w:val="bottom"/>
            <w:hideMark/>
          </w:tcPr>
          <w:p w14:paraId="651C605E"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872" w:type="pct"/>
            <w:gridSpan w:val="3"/>
            <w:shd w:val="clear" w:color="auto" w:fill="auto"/>
            <w:vAlign w:val="bottom"/>
            <w:hideMark/>
          </w:tcPr>
          <w:p w14:paraId="0CA9E9B1"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10.947</w:t>
            </w:r>
          </w:p>
        </w:tc>
      </w:tr>
    </w:tbl>
    <w:p w14:paraId="04D18405" w14:textId="77777777" w:rsidR="0040526D" w:rsidRPr="00EF4CA3" w:rsidRDefault="0040526D" w:rsidP="004D3185">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74C26916" w14:textId="77777777" w:rsidR="00401CC1" w:rsidRDefault="00E34902" w:rsidP="00D5234D">
      <w:pPr>
        <w:pStyle w:val="PargrafodaLista"/>
        <w:spacing w:after="0"/>
        <w:ind w:left="0" w:firstLine="851"/>
        <w:rPr>
          <w:bCs/>
          <w:szCs w:val="24"/>
        </w:rPr>
      </w:pPr>
      <w:r>
        <w:rPr>
          <w:bCs/>
          <w:szCs w:val="24"/>
        </w:rPr>
        <w:t>A</w:t>
      </w:r>
      <w:r w:rsidR="00401CC1" w:rsidRPr="00401CC1">
        <w:rPr>
          <w:bCs/>
          <w:szCs w:val="24"/>
        </w:rPr>
        <w:t xml:space="preserve"> dotação orçamentária foi de R$ 13.845.961,00</w:t>
      </w:r>
      <w:r w:rsidR="006E7C13">
        <w:rPr>
          <w:bCs/>
          <w:szCs w:val="24"/>
        </w:rPr>
        <w:t xml:space="preserve"> (treze milhões, oitocentos e quarenta e cinco mil, novecentos e sessenta e um reais)</w:t>
      </w:r>
      <w:r w:rsidR="00401CC1" w:rsidRPr="00401CC1">
        <w:rPr>
          <w:bCs/>
          <w:szCs w:val="24"/>
        </w:rPr>
        <w:t xml:space="preserve">. </w:t>
      </w:r>
      <w:r w:rsidR="006E7C13">
        <w:rPr>
          <w:bCs/>
          <w:szCs w:val="24"/>
        </w:rPr>
        <w:t>Ne</w:t>
      </w:r>
      <w:r w:rsidR="00401CC1" w:rsidRPr="00401CC1">
        <w:rPr>
          <w:bCs/>
          <w:szCs w:val="24"/>
        </w:rPr>
        <w:t>ssa ação não houve contingenciamento por parte do governo, sendo liberada em sua integralidade. Conseguiu-se empenhar a quantia de R$ 10.470.801,61</w:t>
      </w:r>
      <w:r w:rsidR="006E7C13">
        <w:rPr>
          <w:bCs/>
          <w:szCs w:val="24"/>
        </w:rPr>
        <w:t xml:space="preserve"> (dez milhões, quatrocentos e </w:t>
      </w:r>
      <w:r w:rsidR="006E7C13">
        <w:rPr>
          <w:bCs/>
          <w:szCs w:val="24"/>
        </w:rPr>
        <w:lastRenderedPageBreak/>
        <w:t>setenta mil, oitocentos e um mil e sessenta e um centavos)</w:t>
      </w:r>
      <w:r w:rsidR="00401CC1" w:rsidRPr="00401CC1">
        <w:rPr>
          <w:bCs/>
          <w:szCs w:val="24"/>
        </w:rPr>
        <w:t>, sendo pago</w:t>
      </w:r>
      <w:r w:rsidR="006E7C13">
        <w:rPr>
          <w:bCs/>
          <w:szCs w:val="24"/>
        </w:rPr>
        <w:t>,</w:t>
      </w:r>
      <w:r w:rsidR="00401CC1" w:rsidRPr="00401CC1">
        <w:rPr>
          <w:bCs/>
          <w:szCs w:val="24"/>
        </w:rPr>
        <w:t xml:space="preserve"> no exercício de 2015</w:t>
      </w:r>
      <w:r w:rsidR="006E7C13">
        <w:rPr>
          <w:bCs/>
          <w:szCs w:val="24"/>
        </w:rPr>
        <w:t>,</w:t>
      </w:r>
      <w:r w:rsidR="00401CC1" w:rsidRPr="00401CC1">
        <w:rPr>
          <w:bCs/>
          <w:szCs w:val="24"/>
        </w:rPr>
        <w:t xml:space="preserve"> o valor correspondente </w:t>
      </w:r>
      <w:r w:rsidR="006E7C13">
        <w:rPr>
          <w:bCs/>
          <w:szCs w:val="24"/>
        </w:rPr>
        <w:t>a</w:t>
      </w:r>
      <w:r w:rsidR="00401CC1" w:rsidRPr="00401CC1">
        <w:rPr>
          <w:bCs/>
          <w:szCs w:val="24"/>
        </w:rPr>
        <w:t xml:space="preserve"> R$ 9.834.887,18</w:t>
      </w:r>
      <w:r w:rsidR="006E7C13">
        <w:rPr>
          <w:bCs/>
          <w:szCs w:val="24"/>
        </w:rPr>
        <w:t xml:space="preserve"> (nove milhões, oitocentos e trinta e quatro mil, oitocentos e oitenta e sete reais e dezoito centavos)</w:t>
      </w:r>
      <w:r w:rsidR="00401CC1" w:rsidRPr="00401CC1">
        <w:rPr>
          <w:bCs/>
          <w:szCs w:val="24"/>
        </w:rPr>
        <w:t>, o que representa 93,92% d</w:t>
      </w:r>
      <w:r>
        <w:rPr>
          <w:bCs/>
          <w:szCs w:val="24"/>
        </w:rPr>
        <w:t>a</w:t>
      </w:r>
      <w:r w:rsidR="00401CC1" w:rsidRPr="00401CC1">
        <w:rPr>
          <w:bCs/>
          <w:szCs w:val="24"/>
        </w:rPr>
        <w:t xml:space="preserve"> </w:t>
      </w:r>
      <w:r>
        <w:rPr>
          <w:bCs/>
          <w:szCs w:val="24"/>
        </w:rPr>
        <w:t>dotação</w:t>
      </w:r>
      <w:r w:rsidR="00401CC1" w:rsidRPr="00401CC1">
        <w:rPr>
          <w:bCs/>
          <w:szCs w:val="24"/>
        </w:rPr>
        <w:t xml:space="preserve">. Foram beneficiados 10.947 alunos, ultrapassando a meta estabelecida. </w:t>
      </w:r>
    </w:p>
    <w:p w14:paraId="614676D0" w14:textId="77777777" w:rsidR="00F85D2D" w:rsidRDefault="00F85D2D" w:rsidP="00401CC1">
      <w:pPr>
        <w:pStyle w:val="PargrafodaLista"/>
        <w:spacing w:after="0"/>
        <w:ind w:left="0" w:firstLine="567"/>
        <w:outlineLvl w:val="2"/>
        <w:rPr>
          <w:bCs/>
          <w:szCs w:val="24"/>
        </w:rPr>
      </w:pPr>
    </w:p>
    <w:p w14:paraId="6748F349" w14:textId="77777777" w:rsidR="00F85D2D" w:rsidRDefault="00F85D2D" w:rsidP="00F85D2D">
      <w:pPr>
        <w:pStyle w:val="Legenda"/>
        <w:keepNext/>
      </w:pPr>
      <w:bookmarkStart w:id="230" w:name="_Toc446402116"/>
      <w:r>
        <w:t xml:space="preserve">Tabela </w:t>
      </w:r>
      <w:fldSimple w:instr=" SEQ Tabela \* ARABIC ">
        <w:r w:rsidR="007B6905">
          <w:rPr>
            <w:noProof/>
          </w:rPr>
          <w:t>49</w:t>
        </w:r>
      </w:fldSimple>
      <w:r>
        <w:t xml:space="preserve"> </w:t>
      </w:r>
      <w:r w:rsidRPr="00421E82">
        <w:t>Quadro – Ação/Subtítulos – OFSS</w:t>
      </w:r>
      <w:r>
        <w:t xml:space="preserve"> 0</w:t>
      </w:r>
      <w:r w:rsidR="00AD2E17">
        <w:t>5</w:t>
      </w:r>
      <w:bookmarkEnd w:id="2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668"/>
        <w:gridCol w:w="373"/>
        <w:gridCol w:w="30"/>
        <w:gridCol w:w="1212"/>
        <w:gridCol w:w="55"/>
        <w:gridCol w:w="221"/>
        <w:gridCol w:w="752"/>
        <w:gridCol w:w="76"/>
        <w:gridCol w:w="456"/>
        <w:gridCol w:w="397"/>
        <w:gridCol w:w="367"/>
        <w:gridCol w:w="497"/>
        <w:gridCol w:w="29"/>
        <w:gridCol w:w="821"/>
        <w:gridCol w:w="74"/>
        <w:gridCol w:w="923"/>
      </w:tblGrid>
      <w:tr w:rsidR="00F85D2D" w:rsidRPr="00D5234D" w14:paraId="3D1AD491" w14:textId="77777777" w:rsidTr="00D5234D">
        <w:trPr>
          <w:trHeight w:val="20"/>
        </w:trPr>
        <w:tc>
          <w:tcPr>
            <w:tcW w:w="5000" w:type="pct"/>
            <w:gridSpan w:val="17"/>
            <w:shd w:val="clear" w:color="000000" w:fill="BFBFBF"/>
            <w:noWrap/>
            <w:vAlign w:val="bottom"/>
            <w:hideMark/>
          </w:tcPr>
          <w:p w14:paraId="74AA1CAB"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F85D2D" w:rsidRPr="00D5234D" w14:paraId="1CCDF16B" w14:textId="77777777" w:rsidTr="00D5234D">
        <w:trPr>
          <w:trHeight w:val="20"/>
        </w:trPr>
        <w:tc>
          <w:tcPr>
            <w:tcW w:w="1129" w:type="pct"/>
            <w:gridSpan w:val="2"/>
            <w:shd w:val="clear" w:color="000000" w:fill="F2F2F2"/>
            <w:noWrap/>
            <w:vAlign w:val="bottom"/>
            <w:hideMark/>
          </w:tcPr>
          <w:p w14:paraId="49598FAC"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71" w:type="pct"/>
            <w:gridSpan w:val="15"/>
            <w:shd w:val="clear" w:color="auto" w:fill="auto"/>
            <w:hideMark/>
          </w:tcPr>
          <w:p w14:paraId="0BE9A0E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color w:val="000000"/>
                <w:sz w:val="16"/>
                <w:szCs w:val="16"/>
              </w:rPr>
              <w:t xml:space="preserve"> 6380                                                                                           Tipo: Atividade</w:t>
            </w:r>
          </w:p>
        </w:tc>
      </w:tr>
      <w:tr w:rsidR="00F85D2D" w:rsidRPr="00D5234D" w14:paraId="5FE4403F" w14:textId="77777777" w:rsidTr="00D5234D">
        <w:trPr>
          <w:trHeight w:val="20"/>
        </w:trPr>
        <w:tc>
          <w:tcPr>
            <w:tcW w:w="1129" w:type="pct"/>
            <w:gridSpan w:val="2"/>
            <w:shd w:val="clear" w:color="000000" w:fill="F2F2F2"/>
            <w:noWrap/>
            <w:vAlign w:val="bottom"/>
            <w:hideMark/>
          </w:tcPr>
          <w:p w14:paraId="23B35E41"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71" w:type="pct"/>
            <w:gridSpan w:val="15"/>
            <w:shd w:val="clear" w:color="auto" w:fill="auto"/>
            <w:hideMark/>
          </w:tcPr>
          <w:p w14:paraId="3333A8EC" w14:textId="77777777" w:rsidR="00F85D2D" w:rsidRPr="00D5234D" w:rsidRDefault="00F85D2D" w:rsidP="00F85D2D">
            <w:pPr>
              <w:spacing w:before="45" w:after="45" w:line="276" w:lineRule="auto"/>
              <w:rPr>
                <w:sz w:val="16"/>
                <w:szCs w:val="16"/>
              </w:rPr>
            </w:pPr>
            <w:r w:rsidRPr="00D5234D">
              <w:rPr>
                <w:rFonts w:eastAsia="Times New Roman"/>
                <w:color w:val="000000"/>
                <w:sz w:val="16"/>
                <w:szCs w:val="16"/>
              </w:rPr>
              <w:t> </w:t>
            </w:r>
            <w:r w:rsidRPr="00D5234D">
              <w:rPr>
                <w:sz w:val="16"/>
                <w:szCs w:val="16"/>
              </w:rPr>
              <w:t>Fomento de Desenvolvimento da Educação Profissional e Tecnológica</w:t>
            </w:r>
          </w:p>
        </w:tc>
      </w:tr>
      <w:tr w:rsidR="00F85D2D" w:rsidRPr="00D5234D" w14:paraId="6F25234B" w14:textId="77777777" w:rsidTr="00D5234D">
        <w:trPr>
          <w:trHeight w:val="20"/>
        </w:trPr>
        <w:tc>
          <w:tcPr>
            <w:tcW w:w="1129" w:type="pct"/>
            <w:gridSpan w:val="2"/>
            <w:shd w:val="clear" w:color="000000" w:fill="F2F2F2"/>
            <w:noWrap/>
            <w:vAlign w:val="bottom"/>
            <w:hideMark/>
          </w:tcPr>
          <w:p w14:paraId="52819AE9"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71" w:type="pct"/>
            <w:gridSpan w:val="15"/>
            <w:shd w:val="clear" w:color="auto" w:fill="auto"/>
            <w:hideMark/>
          </w:tcPr>
          <w:p w14:paraId="5120B74F" w14:textId="77777777" w:rsidR="00F85D2D" w:rsidRPr="00D5234D" w:rsidRDefault="00F85D2D" w:rsidP="00F85D2D">
            <w:pPr>
              <w:spacing w:before="45" w:after="45" w:line="276" w:lineRule="auto"/>
              <w:rPr>
                <w:rFonts w:eastAsia="Times New Roman"/>
                <w:color w:val="000000"/>
                <w:sz w:val="16"/>
                <w:szCs w:val="16"/>
              </w:rPr>
            </w:pPr>
            <w:r w:rsidRPr="00D5234D">
              <w:rPr>
                <w:sz w:val="16"/>
                <w:szCs w:val="16"/>
              </w:rPr>
              <w:t xml:space="preserve">    02A2 - </w:t>
            </w:r>
            <w:r w:rsidRPr="00D5234D">
              <w:rPr>
                <w:rFonts w:eastAsia="Times New Roman"/>
                <w:color w:val="000000"/>
                <w:sz w:val="16"/>
                <w:szCs w:val="16"/>
              </w:rPr>
              <w:t>Suporte para implementação da expansão e desenvolvimento referente à formação de alunos, expansão de vagas, modernização tecnológica de laboratórios, modernização do processo didático pedagógico, aquisição de máquinas, equipamentos e mobiliários. Além de apoio pedagógico a projetos de Educação Profissional do campo, e elevação de escolaridade de Jovens e adultos, incluindo capacitação de docentes, bolsas de trabalho para monitores, melhoria de infraestrutura, equipamentos e outros.</w:t>
            </w:r>
            <w:r w:rsidRPr="00D5234D">
              <w:rPr>
                <w:sz w:val="16"/>
                <w:szCs w:val="16"/>
              </w:rPr>
              <w:t xml:space="preserve">         </w:t>
            </w:r>
          </w:p>
        </w:tc>
      </w:tr>
      <w:tr w:rsidR="00F85D2D" w:rsidRPr="00D5234D" w14:paraId="7BDE6F10" w14:textId="77777777" w:rsidTr="00D5234D">
        <w:trPr>
          <w:trHeight w:val="20"/>
        </w:trPr>
        <w:tc>
          <w:tcPr>
            <w:tcW w:w="1129" w:type="pct"/>
            <w:gridSpan w:val="2"/>
            <w:shd w:val="clear" w:color="000000" w:fill="F2F2F2"/>
            <w:noWrap/>
            <w:vAlign w:val="bottom"/>
            <w:hideMark/>
          </w:tcPr>
          <w:p w14:paraId="7EC7ED07"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71" w:type="pct"/>
            <w:gridSpan w:val="15"/>
            <w:shd w:val="clear" w:color="auto" w:fill="auto"/>
            <w:hideMark/>
          </w:tcPr>
          <w:p w14:paraId="56DD1E40" w14:textId="77777777" w:rsidR="00F85D2D" w:rsidRPr="00D5234D" w:rsidRDefault="00F85D2D" w:rsidP="00F85D2D">
            <w:pPr>
              <w:spacing w:before="45" w:after="45" w:line="276" w:lineRule="auto"/>
              <w:rPr>
                <w:rFonts w:eastAsia="Times New Roman"/>
                <w:color w:val="000000"/>
                <w:sz w:val="16"/>
                <w:szCs w:val="16"/>
              </w:rPr>
            </w:pPr>
          </w:p>
        </w:tc>
      </w:tr>
      <w:tr w:rsidR="00F85D2D" w:rsidRPr="00D5234D" w14:paraId="70EDE7AC" w14:textId="77777777" w:rsidTr="00D5234D">
        <w:trPr>
          <w:trHeight w:val="20"/>
        </w:trPr>
        <w:tc>
          <w:tcPr>
            <w:tcW w:w="1129" w:type="pct"/>
            <w:gridSpan w:val="2"/>
            <w:shd w:val="clear" w:color="000000" w:fill="F2F2F2"/>
            <w:noWrap/>
            <w:vAlign w:val="bottom"/>
            <w:hideMark/>
          </w:tcPr>
          <w:p w14:paraId="1F57B5A5"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71" w:type="pct"/>
            <w:gridSpan w:val="15"/>
            <w:shd w:val="clear" w:color="auto" w:fill="auto"/>
            <w:hideMark/>
          </w:tcPr>
          <w:p w14:paraId="02E04619" w14:textId="77777777" w:rsidR="00F85D2D" w:rsidRPr="00D5234D" w:rsidRDefault="00F85D2D" w:rsidP="00F85D2D">
            <w:pPr>
              <w:spacing w:before="45" w:after="45" w:line="276" w:lineRule="auto"/>
              <w:rPr>
                <w:rFonts w:eastAsia="Times New Roman"/>
                <w:bCs/>
                <w:color w:val="000000"/>
                <w:sz w:val="16"/>
                <w:szCs w:val="16"/>
              </w:rPr>
            </w:pPr>
            <w:r w:rsidRPr="00D5234D">
              <w:rPr>
                <w:sz w:val="16"/>
                <w:szCs w:val="16"/>
              </w:rPr>
              <w:t xml:space="preserve">Educação Profissional e Tecnológica                          </w:t>
            </w:r>
            <w:r w:rsidRPr="00D5234D">
              <w:rPr>
                <w:rFonts w:eastAsia="Times New Roman"/>
                <w:bCs/>
                <w:color w:val="000000"/>
                <w:sz w:val="16"/>
                <w:szCs w:val="16"/>
              </w:rPr>
              <w:t>Código:  2031</w:t>
            </w:r>
          </w:p>
        </w:tc>
      </w:tr>
      <w:tr w:rsidR="00F85D2D" w:rsidRPr="00D5234D" w14:paraId="68E39207" w14:textId="77777777" w:rsidTr="00D5234D">
        <w:trPr>
          <w:trHeight w:val="20"/>
        </w:trPr>
        <w:tc>
          <w:tcPr>
            <w:tcW w:w="1129" w:type="pct"/>
            <w:gridSpan w:val="2"/>
            <w:shd w:val="clear" w:color="000000" w:fill="F2F2F2"/>
            <w:noWrap/>
            <w:vAlign w:val="bottom"/>
            <w:hideMark/>
          </w:tcPr>
          <w:p w14:paraId="71DDB356"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71" w:type="pct"/>
            <w:gridSpan w:val="15"/>
            <w:shd w:val="clear" w:color="auto" w:fill="auto"/>
            <w:hideMark/>
          </w:tcPr>
          <w:p w14:paraId="6135D2C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F85D2D" w:rsidRPr="00D5234D" w14:paraId="3AAF0B72" w14:textId="77777777" w:rsidTr="00D5234D">
        <w:trPr>
          <w:trHeight w:val="20"/>
        </w:trPr>
        <w:tc>
          <w:tcPr>
            <w:tcW w:w="1129" w:type="pct"/>
            <w:gridSpan w:val="2"/>
            <w:shd w:val="clear" w:color="000000" w:fill="F2F2F2"/>
            <w:noWrap/>
            <w:vAlign w:val="bottom"/>
            <w:hideMark/>
          </w:tcPr>
          <w:p w14:paraId="7D65F4CD"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71" w:type="pct"/>
            <w:gridSpan w:val="15"/>
            <w:shd w:val="clear" w:color="auto" w:fill="auto"/>
            <w:hideMark/>
          </w:tcPr>
          <w:p w14:paraId="4B6D49A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F85D2D" w:rsidRPr="00D5234D" w14:paraId="66DD095D" w14:textId="77777777" w:rsidTr="00D5234D">
        <w:trPr>
          <w:trHeight w:val="20"/>
        </w:trPr>
        <w:tc>
          <w:tcPr>
            <w:tcW w:w="5000" w:type="pct"/>
            <w:gridSpan w:val="17"/>
            <w:shd w:val="clear" w:color="000000" w:fill="BFBFBF"/>
            <w:vAlign w:val="center"/>
            <w:hideMark/>
          </w:tcPr>
          <w:p w14:paraId="6856D95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F85D2D" w:rsidRPr="00D5234D" w14:paraId="1D6A424D" w14:textId="77777777" w:rsidTr="00D5234D">
        <w:trPr>
          <w:trHeight w:val="20"/>
        </w:trPr>
        <w:tc>
          <w:tcPr>
            <w:tcW w:w="5000" w:type="pct"/>
            <w:gridSpan w:val="17"/>
            <w:shd w:val="clear" w:color="000000" w:fill="D8D8D8"/>
            <w:noWrap/>
            <w:vAlign w:val="bottom"/>
            <w:hideMark/>
          </w:tcPr>
          <w:p w14:paraId="48BD336A"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F85D2D" w:rsidRPr="00D5234D" w14:paraId="0C1801CA" w14:textId="77777777" w:rsidTr="00D5234D">
        <w:trPr>
          <w:trHeight w:val="20"/>
        </w:trPr>
        <w:tc>
          <w:tcPr>
            <w:tcW w:w="705" w:type="pct"/>
            <w:vMerge w:val="restart"/>
            <w:shd w:val="clear" w:color="000000" w:fill="D8D8D8"/>
            <w:vAlign w:val="center"/>
            <w:hideMark/>
          </w:tcPr>
          <w:p w14:paraId="107E40D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5689584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06" w:type="pct"/>
            <w:gridSpan w:val="7"/>
            <w:shd w:val="clear" w:color="000000" w:fill="D8D8D8"/>
            <w:vAlign w:val="center"/>
            <w:hideMark/>
          </w:tcPr>
          <w:p w14:paraId="6E0CB17F"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05" w:type="pct"/>
            <w:gridSpan w:val="4"/>
            <w:shd w:val="clear" w:color="000000" w:fill="D8D8D8"/>
            <w:vAlign w:val="center"/>
            <w:hideMark/>
          </w:tcPr>
          <w:p w14:paraId="7802523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F85D2D" w:rsidRPr="00D5234D" w14:paraId="7A5A48BC" w14:textId="77777777" w:rsidTr="00D5234D">
        <w:trPr>
          <w:trHeight w:val="20"/>
        </w:trPr>
        <w:tc>
          <w:tcPr>
            <w:tcW w:w="705" w:type="pct"/>
            <w:vMerge/>
            <w:vAlign w:val="center"/>
            <w:hideMark/>
          </w:tcPr>
          <w:p w14:paraId="100949B9" w14:textId="77777777" w:rsidR="00F85D2D" w:rsidRPr="00D5234D" w:rsidRDefault="00F85D2D" w:rsidP="00F85D2D">
            <w:pPr>
              <w:spacing w:before="45" w:after="45" w:line="276" w:lineRule="auto"/>
              <w:jc w:val="center"/>
              <w:rPr>
                <w:rFonts w:eastAsia="Times New Roman"/>
                <w:color w:val="000000"/>
                <w:sz w:val="16"/>
                <w:szCs w:val="16"/>
              </w:rPr>
            </w:pPr>
          </w:p>
        </w:tc>
        <w:tc>
          <w:tcPr>
            <w:tcW w:w="684" w:type="pct"/>
            <w:gridSpan w:val="3"/>
            <w:shd w:val="clear" w:color="000000" w:fill="D8D8D8"/>
            <w:vAlign w:val="center"/>
            <w:hideMark/>
          </w:tcPr>
          <w:p w14:paraId="4F5DFF8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9" w:type="pct"/>
            <w:gridSpan w:val="2"/>
            <w:shd w:val="clear" w:color="000000" w:fill="D8D8D8"/>
            <w:vAlign w:val="center"/>
            <w:hideMark/>
          </w:tcPr>
          <w:p w14:paraId="642160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1" w:type="pct"/>
            <w:gridSpan w:val="3"/>
            <w:shd w:val="clear" w:color="000000" w:fill="D8D8D8"/>
            <w:vAlign w:val="center"/>
            <w:hideMark/>
          </w:tcPr>
          <w:p w14:paraId="6F79080C"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56" w:type="pct"/>
            <w:gridSpan w:val="2"/>
            <w:shd w:val="clear" w:color="000000" w:fill="D8D8D8"/>
            <w:vAlign w:val="center"/>
            <w:hideMark/>
          </w:tcPr>
          <w:p w14:paraId="1136A1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59" w:type="pct"/>
            <w:gridSpan w:val="2"/>
            <w:shd w:val="clear" w:color="000000" w:fill="D8D8D8"/>
            <w:vAlign w:val="center"/>
            <w:hideMark/>
          </w:tcPr>
          <w:p w14:paraId="77DFAAE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58" w:type="pct"/>
            <w:gridSpan w:val="3"/>
            <w:shd w:val="clear" w:color="000000" w:fill="D8D8D8"/>
            <w:vAlign w:val="center"/>
            <w:hideMark/>
          </w:tcPr>
          <w:p w14:paraId="5AAC719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48" w:type="pct"/>
            <w:shd w:val="clear" w:color="000000" w:fill="D8D8D8"/>
            <w:vAlign w:val="center"/>
            <w:hideMark/>
          </w:tcPr>
          <w:p w14:paraId="248E18CD"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F85D2D" w:rsidRPr="00D5234D" w14:paraId="1AE0C4D6" w14:textId="77777777" w:rsidTr="00D5234D">
        <w:trPr>
          <w:trHeight w:val="20"/>
        </w:trPr>
        <w:tc>
          <w:tcPr>
            <w:tcW w:w="705" w:type="pct"/>
            <w:shd w:val="clear" w:color="auto" w:fill="auto"/>
            <w:vAlign w:val="bottom"/>
            <w:hideMark/>
          </w:tcPr>
          <w:p w14:paraId="74A5537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84" w:type="pct"/>
            <w:gridSpan w:val="3"/>
            <w:shd w:val="clear" w:color="auto" w:fill="auto"/>
            <w:vAlign w:val="bottom"/>
          </w:tcPr>
          <w:p w14:paraId="057F461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136.750,00</w:t>
            </w:r>
          </w:p>
        </w:tc>
        <w:tc>
          <w:tcPr>
            <w:tcW w:w="699" w:type="pct"/>
            <w:gridSpan w:val="2"/>
            <w:shd w:val="clear" w:color="auto" w:fill="auto"/>
            <w:vAlign w:val="bottom"/>
          </w:tcPr>
          <w:p w14:paraId="7EAF7AD9" w14:textId="77777777" w:rsidR="00F85D2D" w:rsidRPr="00D5234D" w:rsidRDefault="00F85D2D" w:rsidP="00F85D2D">
            <w:pPr>
              <w:spacing w:before="45" w:after="45" w:line="276" w:lineRule="auto"/>
              <w:jc w:val="right"/>
              <w:rPr>
                <w:rFonts w:eastAsia="Times New Roman"/>
                <w:color w:val="000000"/>
                <w:sz w:val="16"/>
                <w:szCs w:val="16"/>
              </w:rPr>
            </w:pPr>
            <w:r w:rsidRPr="00D5234D">
              <w:rPr>
                <w:rFonts w:eastAsia="Times New Roman"/>
                <w:color w:val="000000"/>
                <w:sz w:val="16"/>
                <w:szCs w:val="16"/>
              </w:rPr>
              <w:t>136.750,00</w:t>
            </w:r>
          </w:p>
        </w:tc>
        <w:tc>
          <w:tcPr>
            <w:tcW w:w="691" w:type="pct"/>
            <w:gridSpan w:val="3"/>
            <w:shd w:val="clear" w:color="auto" w:fill="auto"/>
            <w:vAlign w:val="bottom"/>
          </w:tcPr>
          <w:p w14:paraId="2D08C90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123.943,98</w:t>
            </w:r>
          </w:p>
        </w:tc>
        <w:tc>
          <w:tcPr>
            <w:tcW w:w="556" w:type="pct"/>
            <w:gridSpan w:val="2"/>
            <w:shd w:val="clear" w:color="auto" w:fill="auto"/>
            <w:vAlign w:val="bottom"/>
          </w:tcPr>
          <w:p w14:paraId="4514BE2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42.353,98</w:t>
            </w:r>
          </w:p>
        </w:tc>
        <w:tc>
          <w:tcPr>
            <w:tcW w:w="559" w:type="pct"/>
            <w:gridSpan w:val="2"/>
            <w:shd w:val="clear" w:color="auto" w:fill="auto"/>
            <w:vAlign w:val="bottom"/>
          </w:tcPr>
          <w:p w14:paraId="47CEAE6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36.973,98</w:t>
            </w:r>
          </w:p>
        </w:tc>
        <w:tc>
          <w:tcPr>
            <w:tcW w:w="558" w:type="pct"/>
            <w:gridSpan w:val="3"/>
            <w:shd w:val="clear" w:color="auto" w:fill="auto"/>
            <w:vAlign w:val="bottom"/>
          </w:tcPr>
          <w:p w14:paraId="5F04E0D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5.380,00</w:t>
            </w:r>
          </w:p>
        </w:tc>
        <w:tc>
          <w:tcPr>
            <w:tcW w:w="548" w:type="pct"/>
            <w:shd w:val="clear" w:color="auto" w:fill="auto"/>
            <w:vAlign w:val="bottom"/>
          </w:tcPr>
          <w:p w14:paraId="59332A0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81.590,00</w:t>
            </w:r>
          </w:p>
        </w:tc>
      </w:tr>
      <w:tr w:rsidR="00F85D2D" w:rsidRPr="00D5234D" w14:paraId="67124786" w14:textId="77777777" w:rsidTr="00D5234D">
        <w:trPr>
          <w:trHeight w:val="20"/>
        </w:trPr>
        <w:tc>
          <w:tcPr>
            <w:tcW w:w="5000" w:type="pct"/>
            <w:gridSpan w:val="17"/>
            <w:shd w:val="clear" w:color="000000" w:fill="D8D8D8"/>
            <w:noWrap/>
            <w:vAlign w:val="center"/>
            <w:hideMark/>
          </w:tcPr>
          <w:p w14:paraId="3BEBFB3E"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F85D2D" w:rsidRPr="00D5234D" w14:paraId="55A422E2" w14:textId="77777777" w:rsidTr="00D5234D">
        <w:trPr>
          <w:trHeight w:val="20"/>
        </w:trPr>
        <w:tc>
          <w:tcPr>
            <w:tcW w:w="705" w:type="pct"/>
            <w:vMerge w:val="restart"/>
            <w:shd w:val="clear" w:color="000000" w:fill="D8D8D8"/>
            <w:vAlign w:val="center"/>
            <w:hideMark/>
          </w:tcPr>
          <w:p w14:paraId="434EBCE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541" w:type="pct"/>
            <w:gridSpan w:val="6"/>
            <w:vMerge w:val="restart"/>
            <w:shd w:val="clear" w:color="000000" w:fill="D8D8D8"/>
            <w:noWrap/>
            <w:vAlign w:val="center"/>
            <w:hideMark/>
          </w:tcPr>
          <w:p w14:paraId="3EB14F2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32" w:type="pct"/>
            <w:gridSpan w:val="3"/>
            <w:vMerge w:val="restart"/>
            <w:shd w:val="clear" w:color="000000" w:fill="D8D8D8"/>
            <w:vAlign w:val="center"/>
            <w:hideMark/>
          </w:tcPr>
          <w:p w14:paraId="3337046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922" w:type="pct"/>
            <w:gridSpan w:val="7"/>
            <w:shd w:val="clear" w:color="000000" w:fill="D8D8D8"/>
            <w:vAlign w:val="center"/>
            <w:hideMark/>
          </w:tcPr>
          <w:p w14:paraId="60AFDC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F85D2D" w:rsidRPr="00D5234D" w14:paraId="7574BDD9" w14:textId="77777777" w:rsidTr="00D5234D">
        <w:trPr>
          <w:trHeight w:val="20"/>
        </w:trPr>
        <w:tc>
          <w:tcPr>
            <w:tcW w:w="705" w:type="pct"/>
            <w:vMerge/>
            <w:vAlign w:val="center"/>
            <w:hideMark/>
          </w:tcPr>
          <w:p w14:paraId="14DB23ED" w14:textId="77777777" w:rsidR="00F85D2D" w:rsidRPr="00D5234D" w:rsidRDefault="00F85D2D" w:rsidP="00F85D2D">
            <w:pPr>
              <w:spacing w:before="45" w:after="45" w:line="276" w:lineRule="auto"/>
              <w:jc w:val="center"/>
              <w:rPr>
                <w:rFonts w:eastAsia="Times New Roman"/>
                <w:color w:val="000000"/>
                <w:sz w:val="16"/>
                <w:szCs w:val="16"/>
              </w:rPr>
            </w:pPr>
          </w:p>
        </w:tc>
        <w:tc>
          <w:tcPr>
            <w:tcW w:w="1541" w:type="pct"/>
            <w:gridSpan w:val="6"/>
            <w:vMerge/>
            <w:vAlign w:val="center"/>
            <w:hideMark/>
          </w:tcPr>
          <w:p w14:paraId="35FDFD2F" w14:textId="77777777" w:rsidR="00F85D2D" w:rsidRPr="00D5234D" w:rsidRDefault="00F85D2D" w:rsidP="00F85D2D">
            <w:pPr>
              <w:spacing w:before="45" w:after="45" w:line="276" w:lineRule="auto"/>
              <w:jc w:val="center"/>
              <w:rPr>
                <w:rFonts w:eastAsia="Times New Roman"/>
                <w:color w:val="000000"/>
                <w:sz w:val="16"/>
                <w:szCs w:val="16"/>
              </w:rPr>
            </w:pPr>
          </w:p>
        </w:tc>
        <w:tc>
          <w:tcPr>
            <w:tcW w:w="832" w:type="pct"/>
            <w:gridSpan w:val="3"/>
            <w:vMerge/>
            <w:vAlign w:val="center"/>
            <w:hideMark/>
          </w:tcPr>
          <w:p w14:paraId="6BE6D5DA" w14:textId="77777777" w:rsidR="00F85D2D" w:rsidRPr="00D5234D" w:rsidRDefault="00F85D2D" w:rsidP="00F85D2D">
            <w:pPr>
              <w:spacing w:before="45" w:after="45" w:line="276" w:lineRule="auto"/>
              <w:jc w:val="center"/>
              <w:rPr>
                <w:rFonts w:eastAsia="Times New Roman"/>
                <w:color w:val="000000"/>
                <w:sz w:val="16"/>
                <w:szCs w:val="16"/>
              </w:rPr>
            </w:pPr>
          </w:p>
        </w:tc>
        <w:tc>
          <w:tcPr>
            <w:tcW w:w="498" w:type="pct"/>
            <w:gridSpan w:val="2"/>
            <w:shd w:val="clear" w:color="000000" w:fill="D8D8D8"/>
            <w:vAlign w:val="center"/>
            <w:hideMark/>
          </w:tcPr>
          <w:p w14:paraId="11A70DF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832" w:type="pct"/>
            <w:gridSpan w:val="3"/>
            <w:shd w:val="clear" w:color="000000" w:fill="D8D8D8"/>
            <w:vAlign w:val="center"/>
            <w:hideMark/>
          </w:tcPr>
          <w:p w14:paraId="50CFD40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93" w:type="pct"/>
            <w:gridSpan w:val="2"/>
            <w:shd w:val="clear" w:color="000000" w:fill="D8D8D8"/>
            <w:vAlign w:val="center"/>
            <w:hideMark/>
          </w:tcPr>
          <w:p w14:paraId="500546AA"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16F8E9B2" w14:textId="77777777" w:rsidTr="00D5234D">
        <w:trPr>
          <w:trHeight w:val="20"/>
        </w:trPr>
        <w:tc>
          <w:tcPr>
            <w:tcW w:w="705" w:type="pct"/>
            <w:shd w:val="clear" w:color="auto" w:fill="auto"/>
            <w:noWrap/>
            <w:hideMark/>
          </w:tcPr>
          <w:p w14:paraId="1AA422B9" w14:textId="77777777" w:rsidR="00F85D2D" w:rsidRPr="00D5234D" w:rsidRDefault="00F85D2D" w:rsidP="00F85D2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 </w:t>
            </w:r>
          </w:p>
        </w:tc>
        <w:tc>
          <w:tcPr>
            <w:tcW w:w="1541" w:type="pct"/>
            <w:gridSpan w:val="6"/>
            <w:shd w:val="clear" w:color="auto" w:fill="auto"/>
            <w:hideMark/>
          </w:tcPr>
          <w:p w14:paraId="25D4D47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sz w:val="16"/>
                <w:szCs w:val="16"/>
              </w:rPr>
              <w:t>Instituição Apoiada</w:t>
            </w:r>
          </w:p>
        </w:tc>
        <w:tc>
          <w:tcPr>
            <w:tcW w:w="832" w:type="pct"/>
            <w:gridSpan w:val="3"/>
            <w:shd w:val="clear" w:color="auto" w:fill="auto"/>
            <w:hideMark/>
          </w:tcPr>
          <w:p w14:paraId="70E7E173"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498" w:type="pct"/>
            <w:gridSpan w:val="2"/>
            <w:shd w:val="clear" w:color="auto" w:fill="auto"/>
            <w:hideMark/>
          </w:tcPr>
          <w:p w14:paraId="0AC0DB2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23A47A67"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77F89855"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w:t>
            </w:r>
          </w:p>
        </w:tc>
      </w:tr>
      <w:tr w:rsidR="00F85D2D" w:rsidRPr="00D5234D" w14:paraId="6490272C" w14:textId="77777777" w:rsidTr="00D5234D">
        <w:trPr>
          <w:trHeight w:val="20"/>
        </w:trPr>
        <w:tc>
          <w:tcPr>
            <w:tcW w:w="705" w:type="pct"/>
            <w:shd w:val="clear" w:color="auto" w:fill="auto"/>
            <w:noWrap/>
            <w:hideMark/>
          </w:tcPr>
          <w:p w14:paraId="662A0C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1541" w:type="pct"/>
            <w:gridSpan w:val="6"/>
            <w:shd w:val="clear" w:color="auto" w:fill="auto"/>
            <w:hideMark/>
          </w:tcPr>
          <w:p w14:paraId="761C7BD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3DC83815" w14:textId="77777777" w:rsidR="00F85D2D" w:rsidRPr="00D5234D" w:rsidRDefault="00F85D2D" w:rsidP="00F85D2D">
            <w:pPr>
              <w:spacing w:before="45" w:after="45" w:line="276" w:lineRule="auto"/>
              <w:rPr>
                <w:rFonts w:eastAsia="Times New Roman"/>
                <w:bCs/>
                <w:color w:val="000000"/>
                <w:sz w:val="16"/>
                <w:szCs w:val="16"/>
              </w:rPr>
            </w:pPr>
          </w:p>
        </w:tc>
        <w:tc>
          <w:tcPr>
            <w:tcW w:w="498" w:type="pct"/>
            <w:gridSpan w:val="2"/>
            <w:shd w:val="clear" w:color="auto" w:fill="auto"/>
            <w:hideMark/>
          </w:tcPr>
          <w:p w14:paraId="451C48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690442E8"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63879C9D" w14:textId="77777777" w:rsidR="00F85D2D" w:rsidRPr="00D5234D" w:rsidRDefault="00F85D2D" w:rsidP="00F85D2D">
            <w:pPr>
              <w:spacing w:before="45" w:after="45" w:line="276" w:lineRule="auto"/>
              <w:jc w:val="center"/>
              <w:rPr>
                <w:rFonts w:eastAsia="Times New Roman"/>
                <w:bCs/>
                <w:color w:val="000000"/>
                <w:sz w:val="16"/>
                <w:szCs w:val="16"/>
              </w:rPr>
            </w:pPr>
          </w:p>
        </w:tc>
      </w:tr>
      <w:tr w:rsidR="00F85D2D" w:rsidRPr="00D5234D" w14:paraId="794E7325" w14:textId="77777777" w:rsidTr="00D5234D">
        <w:trPr>
          <w:trHeight w:val="20"/>
        </w:trPr>
        <w:tc>
          <w:tcPr>
            <w:tcW w:w="705" w:type="pct"/>
            <w:shd w:val="clear" w:color="000000" w:fill="BFBFBF"/>
            <w:noWrap/>
            <w:hideMark/>
          </w:tcPr>
          <w:p w14:paraId="093BB1A8"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295" w:type="pct"/>
            <w:gridSpan w:val="16"/>
            <w:shd w:val="clear" w:color="000000" w:fill="BFBFBF"/>
            <w:vAlign w:val="bottom"/>
            <w:hideMark/>
          </w:tcPr>
          <w:p w14:paraId="521B385F"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F85D2D" w:rsidRPr="00D5234D" w14:paraId="24C54793" w14:textId="77777777" w:rsidTr="00D5234D">
        <w:trPr>
          <w:trHeight w:val="20"/>
        </w:trPr>
        <w:tc>
          <w:tcPr>
            <w:tcW w:w="705" w:type="pct"/>
            <w:vMerge w:val="restart"/>
            <w:shd w:val="clear" w:color="000000" w:fill="D8D8D8"/>
            <w:vAlign w:val="center"/>
            <w:hideMark/>
          </w:tcPr>
          <w:p w14:paraId="51A43C17"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2016" w:type="pct"/>
            <w:gridSpan w:val="7"/>
            <w:shd w:val="clear" w:color="000000" w:fill="D8D8D8"/>
            <w:noWrap/>
            <w:vAlign w:val="center"/>
            <w:hideMark/>
          </w:tcPr>
          <w:p w14:paraId="24A21CB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279" w:type="pct"/>
            <w:gridSpan w:val="9"/>
            <w:shd w:val="clear" w:color="000000" w:fill="D8D8D8"/>
            <w:noWrap/>
            <w:vAlign w:val="center"/>
            <w:hideMark/>
          </w:tcPr>
          <w:p w14:paraId="7A338013"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F85D2D" w:rsidRPr="00D5234D" w14:paraId="56DF36A3" w14:textId="77777777" w:rsidTr="00D5234D">
        <w:trPr>
          <w:trHeight w:val="20"/>
        </w:trPr>
        <w:tc>
          <w:tcPr>
            <w:tcW w:w="705" w:type="pct"/>
            <w:vMerge/>
            <w:vAlign w:val="center"/>
            <w:hideMark/>
          </w:tcPr>
          <w:p w14:paraId="3F5790D1" w14:textId="77777777" w:rsidR="00F85D2D" w:rsidRPr="00D5234D" w:rsidRDefault="00F85D2D" w:rsidP="00F85D2D">
            <w:pPr>
              <w:spacing w:before="45" w:after="45" w:line="276" w:lineRule="auto"/>
              <w:rPr>
                <w:rFonts w:eastAsia="Times New Roman"/>
                <w:color w:val="000000"/>
                <w:sz w:val="16"/>
                <w:szCs w:val="16"/>
              </w:rPr>
            </w:pPr>
          </w:p>
        </w:tc>
        <w:tc>
          <w:tcPr>
            <w:tcW w:w="668" w:type="pct"/>
            <w:gridSpan w:val="2"/>
            <w:shd w:val="clear" w:color="000000" w:fill="D8D8D8"/>
            <w:vAlign w:val="center"/>
            <w:hideMark/>
          </w:tcPr>
          <w:p w14:paraId="1D5B87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71" w:type="pct"/>
            <w:gridSpan w:val="2"/>
            <w:shd w:val="clear" w:color="000000" w:fill="D8D8D8"/>
            <w:noWrap/>
            <w:vAlign w:val="center"/>
            <w:hideMark/>
          </w:tcPr>
          <w:p w14:paraId="5B6B2B9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76" w:type="pct"/>
            <w:gridSpan w:val="3"/>
            <w:shd w:val="clear" w:color="000000" w:fill="D8D8D8"/>
            <w:vAlign w:val="center"/>
            <w:hideMark/>
          </w:tcPr>
          <w:p w14:paraId="39735E9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191" w:type="pct"/>
            <w:gridSpan w:val="6"/>
            <w:shd w:val="clear" w:color="000000" w:fill="D8D8D8"/>
            <w:vAlign w:val="center"/>
            <w:hideMark/>
          </w:tcPr>
          <w:p w14:paraId="1A00F64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96" w:type="pct"/>
            <w:shd w:val="clear" w:color="000000" w:fill="D8D8D8"/>
            <w:vAlign w:val="center"/>
            <w:hideMark/>
          </w:tcPr>
          <w:p w14:paraId="31F44AA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593" w:type="pct"/>
            <w:gridSpan w:val="2"/>
            <w:shd w:val="clear" w:color="000000" w:fill="D8D8D8"/>
            <w:vAlign w:val="center"/>
            <w:hideMark/>
          </w:tcPr>
          <w:p w14:paraId="03E081C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2F9E6366" w14:textId="77777777" w:rsidTr="00D5234D">
        <w:trPr>
          <w:trHeight w:val="20"/>
        </w:trPr>
        <w:tc>
          <w:tcPr>
            <w:tcW w:w="705" w:type="pct"/>
            <w:shd w:val="clear" w:color="auto" w:fill="auto"/>
            <w:noWrap/>
            <w:vAlign w:val="bottom"/>
            <w:hideMark/>
          </w:tcPr>
          <w:p w14:paraId="4C3FDD6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lastRenderedPageBreak/>
              <w:t>0013/ Amazonas </w:t>
            </w:r>
          </w:p>
        </w:tc>
        <w:tc>
          <w:tcPr>
            <w:tcW w:w="668" w:type="pct"/>
            <w:gridSpan w:val="2"/>
            <w:shd w:val="clear" w:color="auto" w:fill="auto"/>
            <w:vAlign w:val="bottom"/>
            <w:hideMark/>
          </w:tcPr>
          <w:p w14:paraId="491DE8F3"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133.939,20</w:t>
            </w:r>
          </w:p>
        </w:tc>
        <w:tc>
          <w:tcPr>
            <w:tcW w:w="671" w:type="pct"/>
            <w:gridSpan w:val="2"/>
            <w:shd w:val="clear" w:color="auto" w:fill="auto"/>
            <w:vAlign w:val="bottom"/>
            <w:hideMark/>
          </w:tcPr>
          <w:p w14:paraId="1B7E8A0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46.857,63</w:t>
            </w:r>
          </w:p>
        </w:tc>
        <w:tc>
          <w:tcPr>
            <w:tcW w:w="676" w:type="pct"/>
            <w:gridSpan w:val="3"/>
            <w:shd w:val="clear" w:color="auto" w:fill="auto"/>
            <w:vAlign w:val="bottom"/>
            <w:hideMark/>
          </w:tcPr>
          <w:p w14:paraId="6081B031"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32.610,20</w:t>
            </w:r>
          </w:p>
        </w:tc>
        <w:tc>
          <w:tcPr>
            <w:tcW w:w="1191" w:type="pct"/>
            <w:gridSpan w:val="6"/>
            <w:shd w:val="clear" w:color="auto" w:fill="auto"/>
            <w:vAlign w:val="bottom"/>
            <w:hideMark/>
          </w:tcPr>
          <w:p w14:paraId="6A51217D"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sz w:val="16"/>
                <w:szCs w:val="16"/>
              </w:rPr>
              <w:t>Instituição Apoiada</w:t>
            </w:r>
          </w:p>
        </w:tc>
        <w:tc>
          <w:tcPr>
            <w:tcW w:w="496" w:type="pct"/>
            <w:shd w:val="clear" w:color="auto" w:fill="auto"/>
            <w:vAlign w:val="bottom"/>
            <w:hideMark/>
          </w:tcPr>
          <w:p w14:paraId="457EA282"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593" w:type="pct"/>
            <w:gridSpan w:val="2"/>
            <w:shd w:val="clear" w:color="auto" w:fill="auto"/>
            <w:vAlign w:val="bottom"/>
            <w:hideMark/>
          </w:tcPr>
          <w:p w14:paraId="262D36DC"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w:t>
            </w:r>
          </w:p>
        </w:tc>
      </w:tr>
    </w:tbl>
    <w:p w14:paraId="6A5812D9" w14:textId="77777777" w:rsidR="00F85D2D" w:rsidRPr="00EF4CA3" w:rsidRDefault="00F85D2D" w:rsidP="00CD0A9C">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FD80405" w14:textId="77777777" w:rsidR="003D58CE" w:rsidRDefault="00AE1FAA" w:rsidP="00D5234D">
      <w:pPr>
        <w:pStyle w:val="PargrafodaLista"/>
        <w:spacing w:after="0"/>
        <w:ind w:left="0" w:firstLine="851"/>
        <w:rPr>
          <w:bCs/>
          <w:szCs w:val="24"/>
        </w:rPr>
      </w:pPr>
      <w:r w:rsidRPr="00AE1FAA">
        <w:rPr>
          <w:bCs/>
          <w:szCs w:val="24"/>
        </w:rPr>
        <w:t>Para fomentar mais ações relacionadas ao desenvolvimento da Educação, a instituição implementou atividades cust</w:t>
      </w:r>
      <w:r w:rsidR="0065283B">
        <w:rPr>
          <w:bCs/>
          <w:szCs w:val="24"/>
        </w:rPr>
        <w:t>EaD</w:t>
      </w:r>
      <w:r w:rsidRPr="00AE1FAA">
        <w:rPr>
          <w:bCs/>
          <w:szCs w:val="24"/>
        </w:rPr>
        <w:t xml:space="preserve">as pela ação 6380, conforme </w:t>
      </w:r>
      <w:r w:rsidR="00AD5287">
        <w:rPr>
          <w:bCs/>
          <w:szCs w:val="24"/>
        </w:rPr>
        <w:t xml:space="preserve">o </w:t>
      </w:r>
      <w:r w:rsidRPr="00AE1FAA">
        <w:rPr>
          <w:bCs/>
          <w:szCs w:val="24"/>
        </w:rPr>
        <w:t>Quadro acima. O recurso destinado na dotação orçamentária foi R$ 136.750,00</w:t>
      </w:r>
      <w:r w:rsidR="00180558">
        <w:rPr>
          <w:bCs/>
          <w:szCs w:val="24"/>
        </w:rPr>
        <w:t xml:space="preserve"> (cento e trinta e seis mil, setecentos e cinquenta reais),</w:t>
      </w:r>
      <w:r w:rsidRPr="00AE1FAA">
        <w:rPr>
          <w:bCs/>
          <w:szCs w:val="24"/>
        </w:rPr>
        <w:t xml:space="preserve"> </w:t>
      </w:r>
      <w:r w:rsidR="00180558">
        <w:rPr>
          <w:bCs/>
          <w:szCs w:val="24"/>
        </w:rPr>
        <w:t>sendo empenhado somente R$</w:t>
      </w:r>
      <w:r w:rsidRPr="00AE1FAA">
        <w:rPr>
          <w:bCs/>
          <w:szCs w:val="24"/>
        </w:rPr>
        <w:t xml:space="preserve"> 123.943,98</w:t>
      </w:r>
      <w:r w:rsidR="00180558">
        <w:rPr>
          <w:bCs/>
          <w:szCs w:val="24"/>
        </w:rPr>
        <w:t xml:space="preserve"> (cento e vinte e três mil, novecentos e quarenta e três reais e noventa e oito centavos)</w:t>
      </w:r>
      <w:r w:rsidRPr="00AE1FAA">
        <w:rPr>
          <w:bCs/>
          <w:szCs w:val="24"/>
        </w:rPr>
        <w:t xml:space="preserve"> </w:t>
      </w:r>
      <w:r w:rsidR="00180558">
        <w:rPr>
          <w:bCs/>
          <w:szCs w:val="24"/>
        </w:rPr>
        <w:t>e</w:t>
      </w:r>
      <w:r w:rsidRPr="00AE1FAA">
        <w:rPr>
          <w:bCs/>
          <w:szCs w:val="24"/>
        </w:rPr>
        <w:t xml:space="preserve"> pago</w:t>
      </w:r>
      <w:r w:rsidR="00180558">
        <w:rPr>
          <w:bCs/>
          <w:szCs w:val="24"/>
        </w:rPr>
        <w:t xml:space="preserve"> somente</w:t>
      </w:r>
      <w:r w:rsidRPr="00AE1FAA">
        <w:rPr>
          <w:bCs/>
          <w:szCs w:val="24"/>
        </w:rPr>
        <w:t xml:space="preserve"> o valor de R$ 36.973,98</w:t>
      </w:r>
      <w:r w:rsidR="00180558">
        <w:rPr>
          <w:bCs/>
          <w:szCs w:val="24"/>
        </w:rPr>
        <w:t xml:space="preserve"> (trinta e seis mil, novecentos e setenta e três reais e</w:t>
      </w:r>
      <w:r w:rsidR="00381BC3">
        <w:rPr>
          <w:bCs/>
          <w:szCs w:val="24"/>
        </w:rPr>
        <w:t xml:space="preserve"> noventa e oito centavos</w:t>
      </w:r>
      <w:r w:rsidR="00180558">
        <w:rPr>
          <w:bCs/>
          <w:szCs w:val="24"/>
        </w:rPr>
        <w:t>)</w:t>
      </w:r>
      <w:r w:rsidRPr="00AE1FAA">
        <w:rPr>
          <w:bCs/>
          <w:szCs w:val="24"/>
        </w:rPr>
        <w:t xml:space="preserve">, o que representa 29,83% dos recursos empenhados. </w:t>
      </w:r>
    </w:p>
    <w:p w14:paraId="2D1F10F4" w14:textId="1851E10A" w:rsidR="00AE1FAA" w:rsidRPr="00AE1FAA" w:rsidRDefault="00AE1FAA" w:rsidP="00D5234D">
      <w:pPr>
        <w:pStyle w:val="PargrafodaLista"/>
        <w:spacing w:after="0"/>
        <w:ind w:left="0" w:firstLine="851"/>
        <w:rPr>
          <w:bCs/>
          <w:szCs w:val="24"/>
        </w:rPr>
      </w:pPr>
      <w:r w:rsidRPr="00AE1FAA">
        <w:rPr>
          <w:bCs/>
          <w:szCs w:val="24"/>
        </w:rPr>
        <w:t>Com relação a restos a pagar</w:t>
      </w:r>
      <w:r w:rsidR="00853814">
        <w:rPr>
          <w:bCs/>
          <w:szCs w:val="24"/>
        </w:rPr>
        <w:t>,</w:t>
      </w:r>
      <w:r w:rsidRPr="00AE1FAA">
        <w:rPr>
          <w:bCs/>
          <w:szCs w:val="24"/>
        </w:rPr>
        <w:t xml:space="preserve"> verifica-se que</w:t>
      </w:r>
      <w:r w:rsidR="00853814">
        <w:rPr>
          <w:bCs/>
          <w:szCs w:val="24"/>
        </w:rPr>
        <w:t>,</w:t>
      </w:r>
      <w:r w:rsidRPr="00AE1FAA">
        <w:rPr>
          <w:bCs/>
          <w:szCs w:val="24"/>
        </w:rPr>
        <w:t xml:space="preserve"> no início de 2015, a instituição ainda tinha compromissos a serem pagos na ordem de R$ 133.939,20</w:t>
      </w:r>
      <w:r w:rsidR="00853814">
        <w:rPr>
          <w:bCs/>
          <w:szCs w:val="24"/>
        </w:rPr>
        <w:t xml:space="preserve"> (cento e trinta e três mil, novecentos e trinta e nove reais e vinte centavos)</w:t>
      </w:r>
      <w:r w:rsidRPr="00AE1FAA">
        <w:rPr>
          <w:bCs/>
          <w:szCs w:val="24"/>
        </w:rPr>
        <w:t xml:space="preserve">. Ao longo do período, liquidou-se </w:t>
      </w:r>
      <w:r w:rsidR="00897613">
        <w:rPr>
          <w:bCs/>
          <w:szCs w:val="24"/>
        </w:rPr>
        <w:t>34</w:t>
      </w:r>
      <w:r w:rsidRPr="00AE1FAA">
        <w:rPr>
          <w:bCs/>
          <w:szCs w:val="24"/>
        </w:rPr>
        <w:t>,</w:t>
      </w:r>
      <w:r w:rsidR="00897613">
        <w:rPr>
          <w:bCs/>
          <w:szCs w:val="24"/>
        </w:rPr>
        <w:t>98</w:t>
      </w:r>
      <w:r w:rsidRPr="00AE1FAA">
        <w:rPr>
          <w:bCs/>
          <w:szCs w:val="24"/>
        </w:rPr>
        <w:t xml:space="preserve">% da quantia e cancelou-se </w:t>
      </w:r>
      <w:r w:rsidR="00D5234D">
        <w:rPr>
          <w:bCs/>
          <w:szCs w:val="24"/>
        </w:rPr>
        <w:t>24,34%</w:t>
      </w:r>
      <w:r w:rsidRPr="00AE1FAA">
        <w:rPr>
          <w:bCs/>
          <w:szCs w:val="24"/>
        </w:rPr>
        <w:t xml:space="preserve">. </w:t>
      </w:r>
    </w:p>
    <w:p w14:paraId="1BDA3204" w14:textId="77777777" w:rsidR="00E845CE" w:rsidRDefault="00E845CE" w:rsidP="00E845CE">
      <w:pPr>
        <w:pStyle w:val="Legenda"/>
        <w:keepNext/>
      </w:pPr>
      <w:bookmarkStart w:id="231" w:name="_Toc446402117"/>
      <w:r>
        <w:t xml:space="preserve">Tabela </w:t>
      </w:r>
      <w:fldSimple w:instr=" SEQ Tabela \* ARABIC ">
        <w:r w:rsidR="007B6905">
          <w:rPr>
            <w:noProof/>
          </w:rPr>
          <w:t>50</w:t>
        </w:r>
      </w:fldSimple>
      <w:r>
        <w:t xml:space="preserve"> </w:t>
      </w:r>
      <w:r w:rsidRPr="00F24434">
        <w:t>Outras Ações de Responsabilidade da UJ</w:t>
      </w:r>
      <w:r>
        <w:t xml:space="preserve"> 01</w:t>
      </w:r>
      <w:bookmarkEnd w:id="2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0"/>
        <w:gridCol w:w="195"/>
        <w:gridCol w:w="498"/>
        <w:gridCol w:w="557"/>
        <w:gridCol w:w="355"/>
        <w:gridCol w:w="895"/>
        <w:gridCol w:w="126"/>
        <w:gridCol w:w="416"/>
        <w:gridCol w:w="708"/>
        <w:gridCol w:w="404"/>
        <w:gridCol w:w="846"/>
        <w:gridCol w:w="138"/>
        <w:gridCol w:w="939"/>
        <w:gridCol w:w="204"/>
        <w:gridCol w:w="811"/>
      </w:tblGrid>
      <w:tr w:rsidR="00E845CE" w:rsidRPr="008B12D7" w14:paraId="2D0988CE" w14:textId="77777777" w:rsidTr="00D5234D">
        <w:trPr>
          <w:trHeight w:val="20"/>
          <w:jc w:val="center"/>
        </w:trPr>
        <w:tc>
          <w:tcPr>
            <w:tcW w:w="5000" w:type="pct"/>
            <w:gridSpan w:val="15"/>
            <w:shd w:val="clear" w:color="000000" w:fill="BFBFBF"/>
            <w:noWrap/>
            <w:vAlign w:val="bottom"/>
            <w:hideMark/>
          </w:tcPr>
          <w:p w14:paraId="1CBD80F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E845CE" w:rsidRPr="008B12D7" w14:paraId="6ECCE472" w14:textId="77777777" w:rsidTr="00D5234D">
        <w:trPr>
          <w:trHeight w:val="20"/>
          <w:jc w:val="center"/>
        </w:trPr>
        <w:tc>
          <w:tcPr>
            <w:tcW w:w="1104" w:type="pct"/>
            <w:gridSpan w:val="3"/>
            <w:shd w:val="clear" w:color="000000" w:fill="F2F2F2"/>
            <w:noWrap/>
            <w:vAlign w:val="bottom"/>
            <w:hideMark/>
          </w:tcPr>
          <w:p w14:paraId="61D21117"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96" w:type="pct"/>
            <w:gridSpan w:val="12"/>
            <w:shd w:val="clear" w:color="auto" w:fill="auto"/>
            <w:hideMark/>
          </w:tcPr>
          <w:p w14:paraId="52E6796B"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bCs/>
                <w:color w:val="000000"/>
                <w:sz w:val="16"/>
                <w:szCs w:val="16"/>
              </w:rPr>
              <w:t xml:space="preserve">       20TP                                                                                   Tipo: Atividade</w:t>
            </w:r>
          </w:p>
        </w:tc>
      </w:tr>
      <w:tr w:rsidR="00E845CE" w:rsidRPr="008B12D7" w14:paraId="0C62E4A1" w14:textId="77777777" w:rsidTr="00D5234D">
        <w:trPr>
          <w:trHeight w:val="20"/>
          <w:jc w:val="center"/>
        </w:trPr>
        <w:tc>
          <w:tcPr>
            <w:tcW w:w="1104" w:type="pct"/>
            <w:gridSpan w:val="3"/>
            <w:shd w:val="clear" w:color="000000" w:fill="F2F2F2"/>
            <w:noWrap/>
            <w:vAlign w:val="bottom"/>
            <w:hideMark/>
          </w:tcPr>
          <w:p w14:paraId="4564DCCE"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96" w:type="pct"/>
            <w:gridSpan w:val="12"/>
            <w:shd w:val="clear" w:color="auto" w:fill="auto"/>
            <w:hideMark/>
          </w:tcPr>
          <w:p w14:paraId="49779A2F"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Pagamento de Pessoal Ativo da União</w:t>
            </w:r>
          </w:p>
        </w:tc>
      </w:tr>
      <w:tr w:rsidR="00E845CE" w:rsidRPr="008B12D7" w14:paraId="00B7DE44" w14:textId="77777777" w:rsidTr="00D5234D">
        <w:trPr>
          <w:trHeight w:val="20"/>
          <w:jc w:val="center"/>
        </w:trPr>
        <w:tc>
          <w:tcPr>
            <w:tcW w:w="1104" w:type="pct"/>
            <w:gridSpan w:val="3"/>
            <w:shd w:val="clear" w:color="000000" w:fill="F2F2F2"/>
            <w:noWrap/>
            <w:vAlign w:val="bottom"/>
            <w:hideMark/>
          </w:tcPr>
          <w:p w14:paraId="48E9A903"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96" w:type="pct"/>
            <w:gridSpan w:val="12"/>
            <w:shd w:val="clear" w:color="auto" w:fill="auto"/>
            <w:hideMark/>
          </w:tcPr>
          <w:p w14:paraId="4705BE97" w14:textId="77777777" w:rsidR="00E845CE" w:rsidRPr="008B12D7" w:rsidRDefault="00E845CE" w:rsidP="00E845CE">
            <w:pPr>
              <w:spacing w:before="45" w:after="45" w:line="276" w:lineRule="auto"/>
              <w:rPr>
                <w:sz w:val="16"/>
                <w:szCs w:val="16"/>
              </w:rPr>
            </w:pPr>
            <w:r w:rsidRPr="008B12D7">
              <w:rPr>
                <w:rFonts w:eastAsia="Times New Roman"/>
                <w:color w:val="000000"/>
                <w:sz w:val="16"/>
                <w:szCs w:val="16"/>
              </w:rPr>
              <w:t> </w:t>
            </w:r>
            <w:r w:rsidRPr="008B12D7">
              <w:rPr>
                <w:sz w:val="16"/>
                <w:szCs w:val="16"/>
              </w:rPr>
              <w:t xml:space="preserve">Pagamento de espécies remuneratórias devido aos servidores e empregados ativos civis da </w:t>
            </w:r>
          </w:p>
          <w:p w14:paraId="426D9347" w14:textId="77777777" w:rsidR="00E845CE" w:rsidRPr="008B12D7" w:rsidRDefault="00E845CE" w:rsidP="00E845CE">
            <w:pPr>
              <w:spacing w:before="45" w:after="45" w:line="276" w:lineRule="auto"/>
              <w:rPr>
                <w:sz w:val="16"/>
                <w:szCs w:val="16"/>
              </w:rPr>
            </w:pPr>
            <w:r w:rsidRPr="008B12D7">
              <w:rPr>
                <w:sz w:val="16"/>
                <w:szCs w:val="16"/>
              </w:rPr>
              <w:t>União</w:t>
            </w:r>
          </w:p>
        </w:tc>
      </w:tr>
      <w:tr w:rsidR="00E845CE" w:rsidRPr="008B12D7" w14:paraId="7592AD07" w14:textId="77777777" w:rsidTr="00D5234D">
        <w:trPr>
          <w:trHeight w:val="20"/>
          <w:jc w:val="center"/>
        </w:trPr>
        <w:tc>
          <w:tcPr>
            <w:tcW w:w="1104" w:type="pct"/>
            <w:gridSpan w:val="3"/>
            <w:shd w:val="clear" w:color="000000" w:fill="F2F2F2"/>
            <w:noWrap/>
            <w:vAlign w:val="bottom"/>
            <w:hideMark/>
          </w:tcPr>
          <w:p w14:paraId="28D6978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96" w:type="pct"/>
            <w:gridSpan w:val="12"/>
            <w:shd w:val="clear" w:color="auto" w:fill="auto"/>
            <w:hideMark/>
          </w:tcPr>
          <w:p w14:paraId="4B7F815D" w14:textId="77777777" w:rsidR="00E845CE" w:rsidRPr="008B12D7" w:rsidRDefault="00E845CE" w:rsidP="00E845CE">
            <w:pPr>
              <w:spacing w:before="45" w:after="45" w:line="276" w:lineRule="auto"/>
              <w:rPr>
                <w:rFonts w:eastAsia="Times New Roman"/>
                <w:color w:val="000000"/>
                <w:sz w:val="16"/>
                <w:szCs w:val="16"/>
              </w:rPr>
            </w:pPr>
          </w:p>
        </w:tc>
      </w:tr>
      <w:tr w:rsidR="00E845CE" w:rsidRPr="008B12D7" w14:paraId="1B3D3AC0" w14:textId="77777777" w:rsidTr="00D5234D">
        <w:trPr>
          <w:trHeight w:val="20"/>
          <w:jc w:val="center"/>
        </w:trPr>
        <w:tc>
          <w:tcPr>
            <w:tcW w:w="1104" w:type="pct"/>
            <w:gridSpan w:val="3"/>
            <w:shd w:val="clear" w:color="000000" w:fill="F2F2F2"/>
            <w:noWrap/>
            <w:vAlign w:val="bottom"/>
            <w:hideMark/>
          </w:tcPr>
          <w:p w14:paraId="1704DEC8"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96" w:type="pct"/>
            <w:gridSpan w:val="12"/>
            <w:shd w:val="clear" w:color="auto" w:fill="auto"/>
            <w:hideMark/>
          </w:tcPr>
          <w:p w14:paraId="30E34E3D" w14:textId="77777777" w:rsidR="00E845CE" w:rsidRPr="008B12D7" w:rsidRDefault="00E845CE" w:rsidP="00E845CE">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E845CE" w:rsidRPr="008B12D7" w14:paraId="2C8A4B45" w14:textId="77777777" w:rsidTr="00D5234D">
        <w:trPr>
          <w:trHeight w:val="20"/>
          <w:jc w:val="center"/>
        </w:trPr>
        <w:tc>
          <w:tcPr>
            <w:tcW w:w="1104" w:type="pct"/>
            <w:gridSpan w:val="3"/>
            <w:shd w:val="clear" w:color="000000" w:fill="F2F2F2"/>
            <w:noWrap/>
            <w:vAlign w:val="bottom"/>
            <w:hideMark/>
          </w:tcPr>
          <w:p w14:paraId="1703A142"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96" w:type="pct"/>
            <w:gridSpan w:val="12"/>
            <w:shd w:val="clear" w:color="auto" w:fill="auto"/>
            <w:hideMark/>
          </w:tcPr>
          <w:p w14:paraId="014E1BB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E845CE" w:rsidRPr="008B12D7" w14:paraId="48788461" w14:textId="77777777" w:rsidTr="00D5234D">
        <w:trPr>
          <w:trHeight w:val="20"/>
          <w:jc w:val="center"/>
        </w:trPr>
        <w:tc>
          <w:tcPr>
            <w:tcW w:w="1104" w:type="pct"/>
            <w:gridSpan w:val="3"/>
            <w:shd w:val="clear" w:color="000000" w:fill="F2F2F2"/>
            <w:noWrap/>
            <w:vAlign w:val="bottom"/>
            <w:hideMark/>
          </w:tcPr>
          <w:p w14:paraId="50765F59"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96" w:type="pct"/>
            <w:gridSpan w:val="12"/>
            <w:shd w:val="clear" w:color="auto" w:fill="auto"/>
            <w:hideMark/>
          </w:tcPr>
          <w:p w14:paraId="6834B10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E845CE" w:rsidRPr="008B12D7" w14:paraId="619762A0" w14:textId="77777777" w:rsidTr="00D5234D">
        <w:trPr>
          <w:trHeight w:val="20"/>
          <w:jc w:val="center"/>
        </w:trPr>
        <w:tc>
          <w:tcPr>
            <w:tcW w:w="5000" w:type="pct"/>
            <w:gridSpan w:val="15"/>
            <w:shd w:val="clear" w:color="000000" w:fill="BFBFBF"/>
            <w:vAlign w:val="center"/>
            <w:hideMark/>
          </w:tcPr>
          <w:p w14:paraId="527B5C7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E845CE" w:rsidRPr="008B12D7" w14:paraId="71901D96" w14:textId="77777777" w:rsidTr="00D5234D">
        <w:trPr>
          <w:trHeight w:val="20"/>
          <w:jc w:val="center"/>
        </w:trPr>
        <w:tc>
          <w:tcPr>
            <w:tcW w:w="5000" w:type="pct"/>
            <w:gridSpan w:val="15"/>
            <w:shd w:val="clear" w:color="000000" w:fill="D8D8D8"/>
            <w:noWrap/>
            <w:vAlign w:val="bottom"/>
            <w:hideMark/>
          </w:tcPr>
          <w:p w14:paraId="07AF77B5"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E845CE" w:rsidRPr="008B12D7" w14:paraId="769C8A8C" w14:textId="77777777" w:rsidTr="00D5234D">
        <w:trPr>
          <w:trHeight w:val="20"/>
          <w:jc w:val="center"/>
        </w:trPr>
        <w:tc>
          <w:tcPr>
            <w:tcW w:w="1443" w:type="pct"/>
            <w:gridSpan w:val="4"/>
            <w:shd w:val="clear" w:color="000000" w:fill="D8D8D8"/>
            <w:noWrap/>
            <w:vAlign w:val="center"/>
            <w:hideMark/>
          </w:tcPr>
          <w:p w14:paraId="40CC049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83" w:type="pct"/>
            <w:gridSpan w:val="7"/>
            <w:shd w:val="clear" w:color="000000" w:fill="D8D8D8"/>
            <w:vAlign w:val="center"/>
            <w:hideMark/>
          </w:tcPr>
          <w:p w14:paraId="6DD913D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274" w:type="pct"/>
            <w:gridSpan w:val="4"/>
            <w:shd w:val="clear" w:color="000000" w:fill="D8D8D8"/>
            <w:vAlign w:val="center"/>
            <w:hideMark/>
          </w:tcPr>
          <w:p w14:paraId="3BDBB43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E845CE" w:rsidRPr="008B12D7" w14:paraId="2FA629B4" w14:textId="77777777" w:rsidTr="00D5234D">
        <w:trPr>
          <w:trHeight w:val="20"/>
          <w:jc w:val="center"/>
        </w:trPr>
        <w:tc>
          <w:tcPr>
            <w:tcW w:w="682" w:type="pct"/>
            <w:shd w:val="clear" w:color="000000" w:fill="D8D8D8"/>
            <w:vAlign w:val="center"/>
            <w:hideMark/>
          </w:tcPr>
          <w:p w14:paraId="6E7C19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61" w:type="pct"/>
            <w:gridSpan w:val="3"/>
            <w:shd w:val="clear" w:color="000000" w:fill="D8D8D8"/>
            <w:vAlign w:val="center"/>
            <w:hideMark/>
          </w:tcPr>
          <w:p w14:paraId="29E6E6F9"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61" w:type="pct"/>
            <w:gridSpan w:val="2"/>
            <w:shd w:val="clear" w:color="000000" w:fill="D8D8D8"/>
            <w:vAlign w:val="center"/>
            <w:hideMark/>
          </w:tcPr>
          <w:p w14:paraId="1A37A99D"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61" w:type="pct"/>
            <w:gridSpan w:val="3"/>
            <w:shd w:val="clear" w:color="000000" w:fill="D8D8D8"/>
            <w:vAlign w:val="center"/>
            <w:hideMark/>
          </w:tcPr>
          <w:p w14:paraId="6472A6A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61" w:type="pct"/>
            <w:gridSpan w:val="2"/>
            <w:shd w:val="clear" w:color="000000" w:fill="D8D8D8"/>
            <w:vAlign w:val="center"/>
            <w:hideMark/>
          </w:tcPr>
          <w:p w14:paraId="1D6F49F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56" w:type="pct"/>
            <w:gridSpan w:val="2"/>
            <w:shd w:val="clear" w:color="000000" w:fill="D8D8D8"/>
            <w:vAlign w:val="center"/>
            <w:hideMark/>
          </w:tcPr>
          <w:p w14:paraId="5175CD5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18" w:type="pct"/>
            <w:gridSpan w:val="2"/>
            <w:shd w:val="clear" w:color="000000" w:fill="D8D8D8"/>
            <w:vAlign w:val="center"/>
            <w:hideMark/>
          </w:tcPr>
          <w:p w14:paraId="2F5374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E845CE" w:rsidRPr="008B12D7" w14:paraId="4BDBC079" w14:textId="77777777" w:rsidTr="00D5234D">
        <w:trPr>
          <w:trHeight w:val="20"/>
          <w:jc w:val="center"/>
        </w:trPr>
        <w:tc>
          <w:tcPr>
            <w:tcW w:w="682" w:type="pct"/>
            <w:shd w:val="clear" w:color="auto" w:fill="auto"/>
            <w:vAlign w:val="bottom"/>
            <w:hideMark/>
          </w:tcPr>
          <w:p w14:paraId="149AA966"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95.391.888,00</w:t>
            </w:r>
          </w:p>
        </w:tc>
        <w:tc>
          <w:tcPr>
            <w:tcW w:w="761" w:type="pct"/>
            <w:gridSpan w:val="3"/>
            <w:shd w:val="clear" w:color="auto" w:fill="auto"/>
            <w:vAlign w:val="bottom"/>
            <w:hideMark/>
          </w:tcPr>
          <w:p w14:paraId="0C615AB7" w14:textId="77777777" w:rsidR="00E845CE" w:rsidRPr="008B12D7" w:rsidRDefault="00E845CE" w:rsidP="00E845CE">
            <w:pPr>
              <w:spacing w:before="45" w:after="45" w:line="276" w:lineRule="auto"/>
              <w:jc w:val="right"/>
              <w:rPr>
                <w:rFonts w:eastAsia="Times New Roman"/>
                <w:color w:val="000000"/>
                <w:sz w:val="16"/>
                <w:szCs w:val="16"/>
              </w:rPr>
            </w:pPr>
            <w:r w:rsidRPr="008B12D7">
              <w:rPr>
                <w:rFonts w:eastAsia="Times New Roman"/>
                <w:color w:val="000000"/>
                <w:sz w:val="16"/>
                <w:szCs w:val="16"/>
              </w:rPr>
              <w:t>138.008.581,00 </w:t>
            </w:r>
          </w:p>
        </w:tc>
        <w:tc>
          <w:tcPr>
            <w:tcW w:w="761" w:type="pct"/>
            <w:gridSpan w:val="2"/>
            <w:shd w:val="clear" w:color="auto" w:fill="auto"/>
            <w:vAlign w:val="bottom"/>
            <w:hideMark/>
          </w:tcPr>
          <w:p w14:paraId="0DE1DBD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3"/>
            <w:shd w:val="clear" w:color="auto" w:fill="auto"/>
            <w:vAlign w:val="bottom"/>
            <w:hideMark/>
          </w:tcPr>
          <w:p w14:paraId="2CBBE49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2"/>
            <w:shd w:val="clear" w:color="auto" w:fill="auto"/>
            <w:vAlign w:val="bottom"/>
            <w:hideMark/>
          </w:tcPr>
          <w:p w14:paraId="3F3DE0CE"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656" w:type="pct"/>
            <w:gridSpan w:val="2"/>
            <w:shd w:val="clear" w:color="auto" w:fill="auto"/>
            <w:vAlign w:val="bottom"/>
            <w:hideMark/>
          </w:tcPr>
          <w:p w14:paraId="43E61827" w14:textId="77777777" w:rsidR="00E845CE" w:rsidRPr="008B12D7" w:rsidRDefault="00E845CE" w:rsidP="00E845CE">
            <w:pPr>
              <w:spacing w:before="45" w:after="45" w:line="276" w:lineRule="auto"/>
              <w:jc w:val="center"/>
              <w:rPr>
                <w:rFonts w:eastAsia="Times New Roman"/>
                <w:color w:val="000000"/>
                <w:sz w:val="16"/>
                <w:szCs w:val="16"/>
              </w:rPr>
            </w:pPr>
          </w:p>
        </w:tc>
        <w:tc>
          <w:tcPr>
            <w:tcW w:w="618" w:type="pct"/>
            <w:gridSpan w:val="2"/>
            <w:shd w:val="clear" w:color="auto" w:fill="auto"/>
            <w:vAlign w:val="bottom"/>
            <w:hideMark/>
          </w:tcPr>
          <w:p w14:paraId="6D39576C" w14:textId="77777777" w:rsidR="00E845CE" w:rsidRPr="008B12D7" w:rsidRDefault="00E845CE" w:rsidP="00E845CE">
            <w:pPr>
              <w:spacing w:before="45" w:after="45" w:line="276" w:lineRule="auto"/>
              <w:jc w:val="center"/>
              <w:rPr>
                <w:rFonts w:eastAsia="Times New Roman"/>
                <w:color w:val="000000"/>
                <w:sz w:val="16"/>
                <w:szCs w:val="16"/>
              </w:rPr>
            </w:pPr>
          </w:p>
        </w:tc>
      </w:tr>
      <w:tr w:rsidR="00E845CE" w:rsidRPr="008B12D7" w14:paraId="18DBEB19" w14:textId="77777777" w:rsidTr="00D5234D">
        <w:trPr>
          <w:trHeight w:val="20"/>
          <w:jc w:val="center"/>
        </w:trPr>
        <w:tc>
          <w:tcPr>
            <w:tcW w:w="5000" w:type="pct"/>
            <w:gridSpan w:val="15"/>
            <w:shd w:val="clear" w:color="000000" w:fill="D8D8D8"/>
            <w:noWrap/>
            <w:hideMark/>
          </w:tcPr>
          <w:p w14:paraId="4873ADB6"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E845CE" w:rsidRPr="008B12D7" w14:paraId="33F97E74" w14:textId="77777777" w:rsidTr="00D5234D">
        <w:trPr>
          <w:trHeight w:val="20"/>
          <w:jc w:val="center"/>
        </w:trPr>
        <w:tc>
          <w:tcPr>
            <w:tcW w:w="2281" w:type="pct"/>
            <w:gridSpan w:val="7"/>
            <w:vMerge w:val="restart"/>
            <w:shd w:val="clear" w:color="000000" w:fill="D8D8D8"/>
            <w:noWrap/>
            <w:vAlign w:val="center"/>
            <w:hideMark/>
          </w:tcPr>
          <w:p w14:paraId="47D6D8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30" w:type="pct"/>
            <w:gridSpan w:val="3"/>
            <w:vMerge w:val="restart"/>
            <w:shd w:val="clear" w:color="000000" w:fill="D8D8D8"/>
            <w:vAlign w:val="center"/>
            <w:hideMark/>
          </w:tcPr>
          <w:p w14:paraId="1840607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789" w:type="pct"/>
            <w:gridSpan w:val="5"/>
            <w:shd w:val="clear" w:color="000000" w:fill="D8D8D8"/>
            <w:vAlign w:val="center"/>
            <w:hideMark/>
          </w:tcPr>
          <w:p w14:paraId="78C18ADF"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E845CE" w:rsidRPr="008B12D7" w14:paraId="7B9C93E4" w14:textId="77777777" w:rsidTr="00D5234D">
        <w:trPr>
          <w:trHeight w:val="20"/>
          <w:jc w:val="center"/>
        </w:trPr>
        <w:tc>
          <w:tcPr>
            <w:tcW w:w="2281" w:type="pct"/>
            <w:gridSpan w:val="7"/>
            <w:vMerge/>
            <w:vAlign w:val="center"/>
            <w:hideMark/>
          </w:tcPr>
          <w:p w14:paraId="05750249" w14:textId="77777777" w:rsidR="00E845CE" w:rsidRPr="008B12D7" w:rsidRDefault="00E845CE" w:rsidP="00E845CE">
            <w:pPr>
              <w:spacing w:before="45" w:after="45" w:line="276" w:lineRule="auto"/>
              <w:jc w:val="center"/>
              <w:rPr>
                <w:rFonts w:eastAsia="Times New Roman"/>
                <w:color w:val="000000"/>
                <w:sz w:val="16"/>
                <w:szCs w:val="16"/>
              </w:rPr>
            </w:pPr>
          </w:p>
        </w:tc>
        <w:tc>
          <w:tcPr>
            <w:tcW w:w="930" w:type="pct"/>
            <w:gridSpan w:val="3"/>
            <w:vMerge/>
            <w:vAlign w:val="center"/>
            <w:hideMark/>
          </w:tcPr>
          <w:p w14:paraId="74E54B56" w14:textId="77777777" w:rsidR="00E845CE" w:rsidRPr="008B12D7" w:rsidRDefault="00E845CE" w:rsidP="00E845CE">
            <w:pPr>
              <w:spacing w:before="45" w:after="45" w:line="276" w:lineRule="auto"/>
              <w:jc w:val="center"/>
              <w:rPr>
                <w:rFonts w:eastAsia="Times New Roman"/>
                <w:color w:val="000000"/>
                <w:sz w:val="16"/>
                <w:szCs w:val="16"/>
              </w:rPr>
            </w:pPr>
          </w:p>
        </w:tc>
        <w:tc>
          <w:tcPr>
            <w:tcW w:w="599" w:type="pct"/>
            <w:gridSpan w:val="2"/>
            <w:shd w:val="clear" w:color="000000" w:fill="D8D8D8"/>
            <w:vAlign w:val="center"/>
            <w:hideMark/>
          </w:tcPr>
          <w:p w14:paraId="1B88118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696" w:type="pct"/>
            <w:gridSpan w:val="2"/>
            <w:shd w:val="clear" w:color="000000" w:fill="D8D8D8"/>
            <w:vAlign w:val="center"/>
            <w:hideMark/>
          </w:tcPr>
          <w:p w14:paraId="4E149E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493" w:type="pct"/>
            <w:shd w:val="clear" w:color="000000" w:fill="D8D8D8"/>
            <w:vAlign w:val="center"/>
            <w:hideMark/>
          </w:tcPr>
          <w:p w14:paraId="080D26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2404E76F" w14:textId="77777777" w:rsidTr="00D5234D">
        <w:trPr>
          <w:trHeight w:val="20"/>
          <w:jc w:val="center"/>
        </w:trPr>
        <w:tc>
          <w:tcPr>
            <w:tcW w:w="2281" w:type="pct"/>
            <w:gridSpan w:val="7"/>
            <w:shd w:val="clear" w:color="auto" w:fill="auto"/>
            <w:hideMark/>
          </w:tcPr>
          <w:p w14:paraId="40E27A9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lastRenderedPageBreak/>
              <w:t> </w:t>
            </w:r>
          </w:p>
        </w:tc>
        <w:tc>
          <w:tcPr>
            <w:tcW w:w="930" w:type="pct"/>
            <w:gridSpan w:val="3"/>
            <w:shd w:val="clear" w:color="auto" w:fill="auto"/>
            <w:hideMark/>
          </w:tcPr>
          <w:p w14:paraId="4B85573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9" w:type="pct"/>
            <w:gridSpan w:val="2"/>
            <w:shd w:val="clear" w:color="auto" w:fill="auto"/>
            <w:hideMark/>
          </w:tcPr>
          <w:p w14:paraId="556F651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696" w:type="pct"/>
            <w:gridSpan w:val="2"/>
            <w:shd w:val="clear" w:color="auto" w:fill="auto"/>
            <w:hideMark/>
          </w:tcPr>
          <w:p w14:paraId="2D871A13"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493" w:type="pct"/>
            <w:shd w:val="clear" w:color="auto" w:fill="auto"/>
            <w:hideMark/>
          </w:tcPr>
          <w:p w14:paraId="33000D2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1763 </w:t>
            </w:r>
          </w:p>
        </w:tc>
      </w:tr>
      <w:tr w:rsidR="00E845CE" w:rsidRPr="008B12D7" w14:paraId="1395B371" w14:textId="77777777" w:rsidTr="00D5234D">
        <w:trPr>
          <w:trHeight w:val="20"/>
          <w:jc w:val="center"/>
        </w:trPr>
        <w:tc>
          <w:tcPr>
            <w:tcW w:w="5000" w:type="pct"/>
            <w:gridSpan w:val="15"/>
            <w:shd w:val="clear" w:color="000000" w:fill="BFBFBF"/>
            <w:vAlign w:val="bottom"/>
            <w:hideMark/>
          </w:tcPr>
          <w:p w14:paraId="6B2F607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E845CE" w:rsidRPr="008B12D7" w14:paraId="3F24F80A" w14:textId="77777777" w:rsidTr="00D5234D">
        <w:trPr>
          <w:trHeight w:val="20"/>
          <w:jc w:val="center"/>
        </w:trPr>
        <w:tc>
          <w:tcPr>
            <w:tcW w:w="2534" w:type="pct"/>
            <w:gridSpan w:val="8"/>
            <w:shd w:val="clear" w:color="000000" w:fill="D8D8D8"/>
            <w:noWrap/>
            <w:hideMark/>
          </w:tcPr>
          <w:p w14:paraId="7111BEA7"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66" w:type="pct"/>
            <w:gridSpan w:val="7"/>
            <w:shd w:val="clear" w:color="000000" w:fill="D8D8D8"/>
            <w:noWrap/>
            <w:hideMark/>
          </w:tcPr>
          <w:p w14:paraId="50CC0D3F"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E845CE" w:rsidRPr="008B12D7" w14:paraId="5D9281A8" w14:textId="77777777" w:rsidTr="00D5234D">
        <w:trPr>
          <w:trHeight w:val="20"/>
          <w:jc w:val="center"/>
        </w:trPr>
        <w:tc>
          <w:tcPr>
            <w:tcW w:w="801" w:type="pct"/>
            <w:gridSpan w:val="2"/>
            <w:shd w:val="clear" w:color="000000" w:fill="D8D8D8"/>
            <w:vAlign w:val="center"/>
            <w:hideMark/>
          </w:tcPr>
          <w:p w14:paraId="084C5C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58" w:type="pct"/>
            <w:gridSpan w:val="3"/>
            <w:shd w:val="clear" w:color="000000" w:fill="D8D8D8"/>
            <w:noWrap/>
            <w:vAlign w:val="center"/>
            <w:hideMark/>
          </w:tcPr>
          <w:p w14:paraId="748244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75" w:type="pct"/>
            <w:gridSpan w:val="3"/>
            <w:shd w:val="clear" w:color="000000" w:fill="D8D8D8"/>
            <w:vAlign w:val="center"/>
            <w:hideMark/>
          </w:tcPr>
          <w:p w14:paraId="449CBE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76" w:type="pct"/>
            <w:gridSpan w:val="4"/>
            <w:shd w:val="clear" w:color="000000" w:fill="D8D8D8"/>
            <w:vAlign w:val="center"/>
            <w:hideMark/>
          </w:tcPr>
          <w:p w14:paraId="4C48F1F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696" w:type="pct"/>
            <w:gridSpan w:val="2"/>
            <w:shd w:val="clear" w:color="000000" w:fill="D8D8D8"/>
            <w:vAlign w:val="center"/>
            <w:hideMark/>
          </w:tcPr>
          <w:p w14:paraId="25783AC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493" w:type="pct"/>
            <w:shd w:val="clear" w:color="000000" w:fill="D8D8D8"/>
            <w:vAlign w:val="center"/>
            <w:hideMark/>
          </w:tcPr>
          <w:p w14:paraId="10746D5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65EFB790" w14:textId="77777777" w:rsidTr="00D5234D">
        <w:trPr>
          <w:trHeight w:val="20"/>
          <w:jc w:val="center"/>
        </w:trPr>
        <w:tc>
          <w:tcPr>
            <w:tcW w:w="801" w:type="pct"/>
            <w:gridSpan w:val="2"/>
            <w:shd w:val="clear" w:color="auto" w:fill="auto"/>
            <w:hideMark/>
          </w:tcPr>
          <w:p w14:paraId="588503F0" w14:textId="77777777" w:rsidR="00E845CE" w:rsidRPr="008B12D7" w:rsidRDefault="00E845CE" w:rsidP="00E845CE">
            <w:pPr>
              <w:spacing w:before="45" w:after="45" w:line="276" w:lineRule="auto"/>
              <w:jc w:val="center"/>
              <w:rPr>
                <w:rFonts w:eastAsia="Times New Roman"/>
                <w:bCs/>
                <w:color w:val="000000"/>
                <w:sz w:val="16"/>
                <w:szCs w:val="16"/>
              </w:rPr>
            </w:pPr>
          </w:p>
        </w:tc>
        <w:tc>
          <w:tcPr>
            <w:tcW w:w="858" w:type="pct"/>
            <w:gridSpan w:val="3"/>
            <w:shd w:val="clear" w:color="auto" w:fill="auto"/>
            <w:vAlign w:val="bottom"/>
            <w:hideMark/>
          </w:tcPr>
          <w:p w14:paraId="01F4FC56" w14:textId="77777777" w:rsidR="00E845CE" w:rsidRPr="008B12D7" w:rsidRDefault="00E845CE" w:rsidP="00E845CE">
            <w:pPr>
              <w:spacing w:before="45" w:after="45" w:line="276" w:lineRule="auto"/>
              <w:jc w:val="right"/>
              <w:rPr>
                <w:rFonts w:eastAsia="Times New Roman"/>
                <w:color w:val="000000"/>
                <w:sz w:val="16"/>
                <w:szCs w:val="16"/>
              </w:rPr>
            </w:pPr>
          </w:p>
        </w:tc>
        <w:tc>
          <w:tcPr>
            <w:tcW w:w="875" w:type="pct"/>
            <w:gridSpan w:val="3"/>
            <w:shd w:val="clear" w:color="auto" w:fill="auto"/>
            <w:hideMark/>
          </w:tcPr>
          <w:p w14:paraId="2E81232B" w14:textId="77777777" w:rsidR="00E845CE" w:rsidRPr="008B12D7" w:rsidRDefault="00E845CE" w:rsidP="00E845CE">
            <w:pPr>
              <w:tabs>
                <w:tab w:val="left" w:pos="210"/>
                <w:tab w:val="center" w:pos="700"/>
              </w:tabs>
              <w:spacing w:before="45" w:after="45" w:line="276" w:lineRule="auto"/>
              <w:jc w:val="left"/>
              <w:rPr>
                <w:rFonts w:eastAsia="Times New Roman"/>
                <w:bCs/>
                <w:color w:val="000000"/>
                <w:sz w:val="16"/>
                <w:szCs w:val="16"/>
              </w:rPr>
            </w:pPr>
          </w:p>
        </w:tc>
        <w:tc>
          <w:tcPr>
            <w:tcW w:w="1276" w:type="pct"/>
            <w:gridSpan w:val="4"/>
            <w:shd w:val="clear" w:color="auto" w:fill="auto"/>
            <w:hideMark/>
          </w:tcPr>
          <w:p w14:paraId="2B2EFDBE" w14:textId="77777777" w:rsidR="00E845CE" w:rsidRPr="008B12D7" w:rsidRDefault="00E845CE" w:rsidP="00E845CE">
            <w:pPr>
              <w:spacing w:before="45" w:after="45" w:line="276" w:lineRule="auto"/>
              <w:jc w:val="center"/>
              <w:rPr>
                <w:rFonts w:eastAsia="Times New Roman"/>
                <w:bCs/>
                <w:color w:val="000000"/>
                <w:sz w:val="16"/>
                <w:szCs w:val="16"/>
              </w:rPr>
            </w:pPr>
          </w:p>
        </w:tc>
        <w:tc>
          <w:tcPr>
            <w:tcW w:w="696" w:type="pct"/>
            <w:gridSpan w:val="2"/>
            <w:shd w:val="clear" w:color="auto" w:fill="auto"/>
            <w:hideMark/>
          </w:tcPr>
          <w:p w14:paraId="44C939B1"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493" w:type="pct"/>
            <w:shd w:val="clear" w:color="auto" w:fill="auto"/>
            <w:hideMark/>
          </w:tcPr>
          <w:p w14:paraId="76B702B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3861F909" w14:textId="77777777" w:rsidR="005C3C56" w:rsidRPr="00EF4CA3" w:rsidRDefault="005C3C56"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19BB36D" w14:textId="77777777" w:rsidR="00D22161" w:rsidRDefault="00D22161" w:rsidP="008B12D7">
      <w:pPr>
        <w:pStyle w:val="PargrafodaLista"/>
        <w:spacing w:after="0"/>
        <w:ind w:left="0" w:firstLine="851"/>
        <w:rPr>
          <w:bCs/>
          <w:szCs w:val="24"/>
        </w:rPr>
      </w:pPr>
      <w:r w:rsidRPr="00D22161">
        <w:rPr>
          <w:bCs/>
          <w:szCs w:val="24"/>
        </w:rPr>
        <w:t>Verifica-se que a instituição obteve bons resultados na execução orçamentária e financeira da ação 20TP. De maneira geral, o orçamento foi empenhado, liquidado e pago na sua integralidade. Ressalta</w:t>
      </w:r>
      <w:r w:rsidR="00113BFA">
        <w:rPr>
          <w:bCs/>
          <w:szCs w:val="24"/>
        </w:rPr>
        <w:t>-se</w:t>
      </w:r>
      <w:r w:rsidRPr="00D22161">
        <w:rPr>
          <w:bCs/>
          <w:szCs w:val="24"/>
        </w:rPr>
        <w:t xml:space="preserve"> que o orçamento foi suplementado devido à contratação de novos servidores, capacitação e progressão por mérito, entre outros. </w:t>
      </w:r>
    </w:p>
    <w:p w14:paraId="4DC7C907" w14:textId="77777777" w:rsidR="008B12D7" w:rsidRPr="00D22161" w:rsidRDefault="008B12D7" w:rsidP="008B12D7">
      <w:pPr>
        <w:pStyle w:val="PargrafodaLista"/>
        <w:spacing w:after="0"/>
        <w:ind w:left="0" w:firstLine="851"/>
        <w:rPr>
          <w:bCs/>
          <w:szCs w:val="24"/>
        </w:rPr>
      </w:pPr>
    </w:p>
    <w:p w14:paraId="6D3F1850" w14:textId="77777777" w:rsidR="00F97F8B" w:rsidRDefault="00F97F8B" w:rsidP="00F97F8B">
      <w:pPr>
        <w:pStyle w:val="Legenda"/>
        <w:keepNext/>
      </w:pPr>
      <w:bookmarkStart w:id="232" w:name="_Toc446402118"/>
      <w:r>
        <w:t xml:space="preserve">Tabela </w:t>
      </w:r>
      <w:fldSimple w:instr=" SEQ Tabela \* ARABIC ">
        <w:r w:rsidR="007B6905">
          <w:rPr>
            <w:noProof/>
          </w:rPr>
          <w:t>51</w:t>
        </w:r>
      </w:fldSimple>
      <w:r>
        <w:t xml:space="preserve"> </w:t>
      </w:r>
      <w:r w:rsidRPr="00FE5E48">
        <w:t>Outras Ações de Responsabilidade da UJ</w:t>
      </w:r>
      <w:r>
        <w:t xml:space="preserve"> 02</w:t>
      </w:r>
      <w:bookmarkEnd w:id="2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7"/>
        <w:gridCol w:w="191"/>
        <w:gridCol w:w="481"/>
        <w:gridCol w:w="540"/>
        <w:gridCol w:w="345"/>
        <w:gridCol w:w="867"/>
        <w:gridCol w:w="122"/>
        <w:gridCol w:w="409"/>
        <w:gridCol w:w="682"/>
        <w:gridCol w:w="391"/>
        <w:gridCol w:w="821"/>
        <w:gridCol w:w="149"/>
        <w:gridCol w:w="971"/>
        <w:gridCol w:w="222"/>
        <w:gridCol w:w="844"/>
      </w:tblGrid>
      <w:tr w:rsidR="00F97F8B" w:rsidRPr="008B12D7" w14:paraId="6AA4B2C3" w14:textId="77777777" w:rsidTr="008B12D7">
        <w:trPr>
          <w:trHeight w:val="20"/>
          <w:jc w:val="center"/>
        </w:trPr>
        <w:tc>
          <w:tcPr>
            <w:tcW w:w="5000" w:type="pct"/>
            <w:gridSpan w:val="15"/>
            <w:shd w:val="clear" w:color="000000" w:fill="BFBFBF"/>
            <w:noWrap/>
            <w:vAlign w:val="bottom"/>
            <w:hideMark/>
          </w:tcPr>
          <w:p w14:paraId="2894AC5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F97F8B" w:rsidRPr="008B12D7" w14:paraId="2C668A4E" w14:textId="77777777" w:rsidTr="008B12D7">
        <w:trPr>
          <w:trHeight w:val="20"/>
          <w:jc w:val="center"/>
        </w:trPr>
        <w:tc>
          <w:tcPr>
            <w:tcW w:w="1126" w:type="pct"/>
            <w:gridSpan w:val="3"/>
            <w:shd w:val="clear" w:color="000000" w:fill="F2F2F2"/>
            <w:noWrap/>
            <w:vAlign w:val="bottom"/>
            <w:hideMark/>
          </w:tcPr>
          <w:p w14:paraId="4B6ADA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74" w:type="pct"/>
            <w:gridSpan w:val="12"/>
            <w:shd w:val="clear" w:color="auto" w:fill="auto"/>
            <w:hideMark/>
          </w:tcPr>
          <w:p w14:paraId="5D449DCC"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bCs/>
                <w:color w:val="000000"/>
                <w:sz w:val="16"/>
                <w:szCs w:val="16"/>
              </w:rPr>
              <w:t>09HB                                                                                             Tipo: Atividade</w:t>
            </w:r>
          </w:p>
        </w:tc>
      </w:tr>
      <w:tr w:rsidR="00F97F8B" w:rsidRPr="008B12D7" w14:paraId="59FD11FD" w14:textId="77777777" w:rsidTr="008B12D7">
        <w:trPr>
          <w:trHeight w:val="20"/>
          <w:jc w:val="center"/>
        </w:trPr>
        <w:tc>
          <w:tcPr>
            <w:tcW w:w="1126" w:type="pct"/>
            <w:gridSpan w:val="3"/>
            <w:shd w:val="clear" w:color="000000" w:fill="F2F2F2"/>
            <w:noWrap/>
            <w:vAlign w:val="bottom"/>
            <w:hideMark/>
          </w:tcPr>
          <w:p w14:paraId="74D49B17"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74" w:type="pct"/>
            <w:gridSpan w:val="12"/>
            <w:shd w:val="clear" w:color="auto" w:fill="auto"/>
            <w:hideMark/>
          </w:tcPr>
          <w:p w14:paraId="1B4EA982"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Contribuição  da  União,  de  suas  Autarquias  e  Fundações  para  o  Custeio  do  Regime  de </w:t>
            </w:r>
          </w:p>
          <w:p w14:paraId="33C9A649" w14:textId="77777777" w:rsidR="00F97F8B" w:rsidRPr="008B12D7" w:rsidRDefault="00F97F8B" w:rsidP="009F6579">
            <w:pPr>
              <w:spacing w:before="45" w:after="45" w:line="240" w:lineRule="auto"/>
              <w:rPr>
                <w:rFonts w:eastAsia="Times New Roman"/>
                <w:color w:val="000000"/>
                <w:sz w:val="16"/>
                <w:szCs w:val="16"/>
              </w:rPr>
            </w:pPr>
            <w:r w:rsidRPr="008B12D7">
              <w:rPr>
                <w:sz w:val="16"/>
                <w:szCs w:val="16"/>
              </w:rPr>
              <w:t>Previdência dos Servidores Públicos Federais - Nacional</w:t>
            </w:r>
          </w:p>
        </w:tc>
      </w:tr>
      <w:tr w:rsidR="00F97F8B" w:rsidRPr="008B12D7" w14:paraId="6B22DB20" w14:textId="77777777" w:rsidTr="008B12D7">
        <w:trPr>
          <w:trHeight w:val="20"/>
          <w:jc w:val="center"/>
        </w:trPr>
        <w:tc>
          <w:tcPr>
            <w:tcW w:w="1126" w:type="pct"/>
            <w:gridSpan w:val="3"/>
            <w:shd w:val="clear" w:color="000000" w:fill="F2F2F2"/>
            <w:noWrap/>
            <w:vAlign w:val="bottom"/>
            <w:hideMark/>
          </w:tcPr>
          <w:p w14:paraId="5CA7FE1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74" w:type="pct"/>
            <w:gridSpan w:val="12"/>
            <w:shd w:val="clear" w:color="auto" w:fill="auto"/>
            <w:hideMark/>
          </w:tcPr>
          <w:p w14:paraId="33CB7067"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Pagamento da contribuição da União, de suas Autarquias e Fundações para o custeio do regime </w:t>
            </w:r>
          </w:p>
          <w:p w14:paraId="1EA3F42A" w14:textId="77777777" w:rsidR="00F97F8B" w:rsidRPr="008B12D7" w:rsidRDefault="00F97F8B" w:rsidP="009F6579">
            <w:pPr>
              <w:spacing w:before="45" w:after="45" w:line="240" w:lineRule="auto"/>
              <w:rPr>
                <w:sz w:val="16"/>
                <w:szCs w:val="16"/>
              </w:rPr>
            </w:pPr>
            <w:r w:rsidRPr="008B12D7">
              <w:rPr>
                <w:sz w:val="16"/>
                <w:szCs w:val="16"/>
              </w:rPr>
              <w:t xml:space="preserve">de previdência dos servidores públicos federais na forma do artigo 8º da  Lei  nº 10.887, de 18 de </w:t>
            </w:r>
          </w:p>
          <w:p w14:paraId="12DAB372" w14:textId="77777777" w:rsidR="00F97F8B" w:rsidRPr="008B12D7" w:rsidRDefault="00F97F8B" w:rsidP="009F6579">
            <w:pPr>
              <w:spacing w:before="45" w:after="45" w:line="240" w:lineRule="auto"/>
              <w:rPr>
                <w:sz w:val="16"/>
                <w:szCs w:val="16"/>
              </w:rPr>
            </w:pPr>
            <w:r w:rsidRPr="008B12D7">
              <w:rPr>
                <w:sz w:val="16"/>
                <w:szCs w:val="16"/>
              </w:rPr>
              <w:t>junho de 2004.</w:t>
            </w:r>
          </w:p>
        </w:tc>
      </w:tr>
      <w:tr w:rsidR="00F97F8B" w:rsidRPr="008B12D7" w14:paraId="17E86979" w14:textId="77777777" w:rsidTr="008B12D7">
        <w:trPr>
          <w:trHeight w:val="20"/>
          <w:jc w:val="center"/>
        </w:trPr>
        <w:tc>
          <w:tcPr>
            <w:tcW w:w="1126" w:type="pct"/>
            <w:gridSpan w:val="3"/>
            <w:shd w:val="clear" w:color="000000" w:fill="F2F2F2"/>
            <w:noWrap/>
            <w:vAlign w:val="bottom"/>
            <w:hideMark/>
          </w:tcPr>
          <w:p w14:paraId="333D5C1A"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74" w:type="pct"/>
            <w:gridSpan w:val="12"/>
            <w:shd w:val="clear" w:color="auto" w:fill="auto"/>
            <w:hideMark/>
          </w:tcPr>
          <w:p w14:paraId="5403267D" w14:textId="77777777" w:rsidR="00F97F8B" w:rsidRPr="008B12D7" w:rsidRDefault="00F97F8B" w:rsidP="00F97F8B">
            <w:pPr>
              <w:spacing w:before="45" w:after="45" w:line="276" w:lineRule="auto"/>
              <w:rPr>
                <w:rFonts w:eastAsia="Times New Roman"/>
                <w:color w:val="000000"/>
                <w:sz w:val="16"/>
                <w:szCs w:val="16"/>
              </w:rPr>
            </w:pPr>
          </w:p>
        </w:tc>
      </w:tr>
      <w:tr w:rsidR="00F97F8B" w:rsidRPr="008B12D7" w14:paraId="3ABF2CAE" w14:textId="77777777" w:rsidTr="008B12D7">
        <w:trPr>
          <w:trHeight w:val="20"/>
          <w:jc w:val="center"/>
        </w:trPr>
        <w:tc>
          <w:tcPr>
            <w:tcW w:w="1126" w:type="pct"/>
            <w:gridSpan w:val="3"/>
            <w:shd w:val="clear" w:color="000000" w:fill="F2F2F2"/>
            <w:noWrap/>
            <w:vAlign w:val="bottom"/>
            <w:hideMark/>
          </w:tcPr>
          <w:p w14:paraId="4A22F530"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74" w:type="pct"/>
            <w:gridSpan w:val="12"/>
            <w:shd w:val="clear" w:color="auto" w:fill="auto"/>
            <w:hideMark/>
          </w:tcPr>
          <w:p w14:paraId="3A250F0D" w14:textId="77777777" w:rsidR="00F97F8B" w:rsidRPr="008B12D7" w:rsidRDefault="00F97F8B" w:rsidP="00F97F8B">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F97F8B" w:rsidRPr="008B12D7" w14:paraId="4A230651" w14:textId="77777777" w:rsidTr="008B12D7">
        <w:trPr>
          <w:trHeight w:val="20"/>
          <w:jc w:val="center"/>
        </w:trPr>
        <w:tc>
          <w:tcPr>
            <w:tcW w:w="1126" w:type="pct"/>
            <w:gridSpan w:val="3"/>
            <w:shd w:val="clear" w:color="000000" w:fill="F2F2F2"/>
            <w:noWrap/>
            <w:vAlign w:val="bottom"/>
            <w:hideMark/>
          </w:tcPr>
          <w:p w14:paraId="5321E993"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74" w:type="pct"/>
            <w:gridSpan w:val="12"/>
            <w:shd w:val="clear" w:color="auto" w:fill="auto"/>
            <w:hideMark/>
          </w:tcPr>
          <w:p w14:paraId="570A887D"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F97F8B" w:rsidRPr="008B12D7" w14:paraId="69881662" w14:textId="77777777" w:rsidTr="008B12D7">
        <w:trPr>
          <w:trHeight w:val="20"/>
          <w:jc w:val="center"/>
        </w:trPr>
        <w:tc>
          <w:tcPr>
            <w:tcW w:w="1126" w:type="pct"/>
            <w:gridSpan w:val="3"/>
            <w:shd w:val="clear" w:color="000000" w:fill="F2F2F2"/>
            <w:noWrap/>
            <w:vAlign w:val="bottom"/>
            <w:hideMark/>
          </w:tcPr>
          <w:p w14:paraId="3CB622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74" w:type="pct"/>
            <w:gridSpan w:val="12"/>
            <w:shd w:val="clear" w:color="auto" w:fill="auto"/>
            <w:hideMark/>
          </w:tcPr>
          <w:p w14:paraId="324DB0E5"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F97F8B" w:rsidRPr="008B12D7" w14:paraId="4B9108EF" w14:textId="77777777" w:rsidTr="008B12D7">
        <w:trPr>
          <w:trHeight w:hRule="exact" w:val="284"/>
          <w:jc w:val="center"/>
        </w:trPr>
        <w:tc>
          <w:tcPr>
            <w:tcW w:w="5000" w:type="pct"/>
            <w:gridSpan w:val="15"/>
            <w:shd w:val="clear" w:color="000000" w:fill="BFBFBF"/>
            <w:vAlign w:val="center"/>
            <w:hideMark/>
          </w:tcPr>
          <w:p w14:paraId="24CF9B99"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F97F8B" w:rsidRPr="008B12D7" w14:paraId="155E6F5B" w14:textId="77777777" w:rsidTr="008B12D7">
        <w:trPr>
          <w:trHeight w:hRule="exact" w:val="284"/>
          <w:jc w:val="center"/>
        </w:trPr>
        <w:tc>
          <w:tcPr>
            <w:tcW w:w="5000" w:type="pct"/>
            <w:gridSpan w:val="15"/>
            <w:shd w:val="clear" w:color="000000" w:fill="D8D8D8"/>
            <w:noWrap/>
            <w:vAlign w:val="bottom"/>
            <w:hideMark/>
          </w:tcPr>
          <w:p w14:paraId="16109630"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F97F8B" w:rsidRPr="008B12D7" w14:paraId="1ABADCFE" w14:textId="77777777" w:rsidTr="008B12D7">
        <w:trPr>
          <w:trHeight w:val="20"/>
          <w:jc w:val="center"/>
        </w:trPr>
        <w:tc>
          <w:tcPr>
            <w:tcW w:w="1455" w:type="pct"/>
            <w:gridSpan w:val="4"/>
            <w:shd w:val="clear" w:color="000000" w:fill="D8D8D8"/>
            <w:noWrap/>
            <w:vAlign w:val="center"/>
            <w:hideMark/>
          </w:tcPr>
          <w:p w14:paraId="62E2A73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14" w:type="pct"/>
            <w:gridSpan w:val="7"/>
            <w:shd w:val="clear" w:color="000000" w:fill="D8D8D8"/>
            <w:vAlign w:val="center"/>
            <w:hideMark/>
          </w:tcPr>
          <w:p w14:paraId="2C35A27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31" w:type="pct"/>
            <w:gridSpan w:val="4"/>
            <w:shd w:val="clear" w:color="000000" w:fill="D8D8D8"/>
            <w:vAlign w:val="center"/>
            <w:hideMark/>
          </w:tcPr>
          <w:p w14:paraId="20A5FBD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F97F8B" w:rsidRPr="008B12D7" w14:paraId="2AAA3630" w14:textId="77777777" w:rsidTr="008B12D7">
        <w:trPr>
          <w:trHeight w:val="20"/>
          <w:jc w:val="center"/>
        </w:trPr>
        <w:tc>
          <w:tcPr>
            <w:tcW w:w="717" w:type="pct"/>
            <w:shd w:val="clear" w:color="000000" w:fill="D8D8D8"/>
            <w:vAlign w:val="center"/>
            <w:hideMark/>
          </w:tcPr>
          <w:p w14:paraId="0DBCC21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38" w:type="pct"/>
            <w:gridSpan w:val="3"/>
            <w:shd w:val="clear" w:color="000000" w:fill="D8D8D8"/>
            <w:vAlign w:val="center"/>
            <w:hideMark/>
          </w:tcPr>
          <w:p w14:paraId="1D6F6ABD"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38" w:type="pct"/>
            <w:gridSpan w:val="2"/>
            <w:shd w:val="clear" w:color="000000" w:fill="D8D8D8"/>
            <w:vAlign w:val="center"/>
            <w:hideMark/>
          </w:tcPr>
          <w:p w14:paraId="565EA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38" w:type="pct"/>
            <w:gridSpan w:val="3"/>
            <w:shd w:val="clear" w:color="000000" w:fill="D8D8D8"/>
            <w:vAlign w:val="center"/>
            <w:hideMark/>
          </w:tcPr>
          <w:p w14:paraId="07736C08"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38" w:type="pct"/>
            <w:gridSpan w:val="2"/>
            <w:shd w:val="clear" w:color="000000" w:fill="D8D8D8"/>
            <w:vAlign w:val="center"/>
            <w:hideMark/>
          </w:tcPr>
          <w:p w14:paraId="720427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82" w:type="pct"/>
            <w:gridSpan w:val="2"/>
            <w:shd w:val="clear" w:color="000000" w:fill="D8D8D8"/>
            <w:vAlign w:val="center"/>
            <w:hideMark/>
          </w:tcPr>
          <w:p w14:paraId="2479B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48" w:type="pct"/>
            <w:gridSpan w:val="2"/>
            <w:shd w:val="clear" w:color="000000" w:fill="D8D8D8"/>
            <w:vAlign w:val="center"/>
            <w:hideMark/>
          </w:tcPr>
          <w:p w14:paraId="6BA817E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F97F8B" w:rsidRPr="008B12D7" w14:paraId="2FCE47D1" w14:textId="77777777" w:rsidTr="008B12D7">
        <w:trPr>
          <w:trHeight w:val="20"/>
          <w:jc w:val="center"/>
        </w:trPr>
        <w:tc>
          <w:tcPr>
            <w:tcW w:w="717" w:type="pct"/>
            <w:shd w:val="clear" w:color="auto" w:fill="auto"/>
            <w:vAlign w:val="bottom"/>
            <w:hideMark/>
          </w:tcPr>
          <w:p w14:paraId="5EEDA2A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15.881.033,00</w:t>
            </w:r>
          </w:p>
        </w:tc>
        <w:tc>
          <w:tcPr>
            <w:tcW w:w="738" w:type="pct"/>
            <w:gridSpan w:val="3"/>
            <w:shd w:val="clear" w:color="auto" w:fill="auto"/>
            <w:vAlign w:val="bottom"/>
            <w:hideMark/>
          </w:tcPr>
          <w:p w14:paraId="5D86E5D8" w14:textId="77777777" w:rsidR="00F97F8B" w:rsidRPr="008B12D7" w:rsidRDefault="00F97F8B" w:rsidP="00F97F8B">
            <w:pPr>
              <w:spacing w:before="45" w:after="45" w:line="276" w:lineRule="auto"/>
              <w:jc w:val="right"/>
              <w:rPr>
                <w:rFonts w:eastAsia="Times New Roman"/>
                <w:color w:val="000000"/>
                <w:sz w:val="16"/>
                <w:szCs w:val="16"/>
              </w:rPr>
            </w:pPr>
            <w:r w:rsidRPr="008B12D7">
              <w:rPr>
                <w:rFonts w:eastAsia="Times New Roman"/>
                <w:color w:val="000000"/>
                <w:sz w:val="16"/>
                <w:szCs w:val="16"/>
              </w:rPr>
              <w:t>25.646.387,00 </w:t>
            </w:r>
          </w:p>
        </w:tc>
        <w:tc>
          <w:tcPr>
            <w:tcW w:w="738" w:type="pct"/>
            <w:gridSpan w:val="2"/>
            <w:shd w:val="clear" w:color="auto" w:fill="auto"/>
            <w:vAlign w:val="bottom"/>
            <w:hideMark/>
          </w:tcPr>
          <w:p w14:paraId="1B2C7A3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3"/>
            <w:shd w:val="clear" w:color="auto" w:fill="auto"/>
            <w:vAlign w:val="bottom"/>
            <w:hideMark/>
          </w:tcPr>
          <w:p w14:paraId="145A702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2"/>
            <w:shd w:val="clear" w:color="auto" w:fill="auto"/>
            <w:vAlign w:val="bottom"/>
            <w:hideMark/>
          </w:tcPr>
          <w:p w14:paraId="6C8D0A3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682" w:type="pct"/>
            <w:gridSpan w:val="2"/>
            <w:shd w:val="clear" w:color="auto" w:fill="auto"/>
            <w:vAlign w:val="bottom"/>
            <w:hideMark/>
          </w:tcPr>
          <w:p w14:paraId="79CCCFF7" w14:textId="77777777" w:rsidR="00F97F8B" w:rsidRPr="008B12D7" w:rsidRDefault="00F97F8B" w:rsidP="00F97F8B">
            <w:pPr>
              <w:spacing w:before="45" w:after="45" w:line="276" w:lineRule="auto"/>
              <w:jc w:val="center"/>
              <w:rPr>
                <w:rFonts w:eastAsia="Times New Roman"/>
                <w:color w:val="000000"/>
                <w:sz w:val="16"/>
                <w:szCs w:val="16"/>
              </w:rPr>
            </w:pPr>
          </w:p>
        </w:tc>
        <w:tc>
          <w:tcPr>
            <w:tcW w:w="648" w:type="pct"/>
            <w:gridSpan w:val="2"/>
            <w:shd w:val="clear" w:color="auto" w:fill="auto"/>
            <w:vAlign w:val="bottom"/>
            <w:hideMark/>
          </w:tcPr>
          <w:p w14:paraId="415332BD" w14:textId="77777777" w:rsidR="00F97F8B" w:rsidRPr="008B12D7" w:rsidRDefault="00F97F8B" w:rsidP="00F97F8B">
            <w:pPr>
              <w:spacing w:before="45" w:after="45" w:line="276" w:lineRule="auto"/>
              <w:jc w:val="center"/>
              <w:rPr>
                <w:rFonts w:eastAsia="Times New Roman"/>
                <w:color w:val="000000"/>
                <w:sz w:val="16"/>
                <w:szCs w:val="16"/>
              </w:rPr>
            </w:pPr>
          </w:p>
        </w:tc>
      </w:tr>
      <w:tr w:rsidR="00F97F8B" w:rsidRPr="008B12D7" w14:paraId="5049E4CE" w14:textId="77777777" w:rsidTr="008B12D7">
        <w:trPr>
          <w:trHeight w:val="20"/>
          <w:jc w:val="center"/>
        </w:trPr>
        <w:tc>
          <w:tcPr>
            <w:tcW w:w="5000" w:type="pct"/>
            <w:gridSpan w:val="15"/>
            <w:shd w:val="clear" w:color="000000" w:fill="D8D8D8"/>
            <w:noWrap/>
            <w:hideMark/>
          </w:tcPr>
          <w:p w14:paraId="17A5D78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F97F8B" w:rsidRPr="008B12D7" w14:paraId="31DE5C79" w14:textId="77777777" w:rsidTr="008B12D7">
        <w:trPr>
          <w:trHeight w:val="20"/>
          <w:jc w:val="center"/>
        </w:trPr>
        <w:tc>
          <w:tcPr>
            <w:tcW w:w="2267" w:type="pct"/>
            <w:gridSpan w:val="7"/>
            <w:vMerge w:val="restart"/>
            <w:shd w:val="clear" w:color="000000" w:fill="D8D8D8"/>
            <w:noWrap/>
            <w:vAlign w:val="center"/>
            <w:hideMark/>
          </w:tcPr>
          <w:p w14:paraId="3DDB845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02" w:type="pct"/>
            <w:gridSpan w:val="3"/>
            <w:vMerge w:val="restart"/>
            <w:shd w:val="clear" w:color="000000" w:fill="D8D8D8"/>
            <w:vAlign w:val="center"/>
            <w:hideMark/>
          </w:tcPr>
          <w:p w14:paraId="29718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31" w:type="pct"/>
            <w:gridSpan w:val="5"/>
            <w:shd w:val="clear" w:color="000000" w:fill="D8D8D8"/>
            <w:vAlign w:val="center"/>
            <w:hideMark/>
          </w:tcPr>
          <w:p w14:paraId="039CCF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F97F8B" w:rsidRPr="008B12D7" w14:paraId="472C8CAD" w14:textId="77777777" w:rsidTr="008B12D7">
        <w:trPr>
          <w:trHeight w:val="20"/>
          <w:jc w:val="center"/>
        </w:trPr>
        <w:tc>
          <w:tcPr>
            <w:tcW w:w="2267" w:type="pct"/>
            <w:gridSpan w:val="7"/>
            <w:vMerge/>
            <w:vAlign w:val="center"/>
            <w:hideMark/>
          </w:tcPr>
          <w:p w14:paraId="3A8E60FA" w14:textId="77777777" w:rsidR="00F97F8B" w:rsidRPr="008B12D7" w:rsidRDefault="00F97F8B" w:rsidP="00F97F8B">
            <w:pPr>
              <w:spacing w:before="45" w:after="45" w:line="276" w:lineRule="auto"/>
              <w:jc w:val="center"/>
              <w:rPr>
                <w:rFonts w:eastAsia="Times New Roman"/>
                <w:color w:val="000000"/>
                <w:sz w:val="16"/>
                <w:szCs w:val="16"/>
              </w:rPr>
            </w:pPr>
          </w:p>
        </w:tc>
        <w:tc>
          <w:tcPr>
            <w:tcW w:w="902" w:type="pct"/>
            <w:gridSpan w:val="3"/>
            <w:vMerge/>
            <w:vAlign w:val="center"/>
            <w:hideMark/>
          </w:tcPr>
          <w:p w14:paraId="032B3A8E" w14:textId="77777777" w:rsidR="00F97F8B" w:rsidRPr="008B12D7" w:rsidRDefault="00F97F8B" w:rsidP="00F97F8B">
            <w:pPr>
              <w:spacing w:before="45" w:after="45" w:line="276" w:lineRule="auto"/>
              <w:jc w:val="center"/>
              <w:rPr>
                <w:rFonts w:eastAsia="Times New Roman"/>
                <w:color w:val="000000"/>
                <w:sz w:val="16"/>
                <w:szCs w:val="16"/>
              </w:rPr>
            </w:pPr>
          </w:p>
        </w:tc>
        <w:tc>
          <w:tcPr>
            <w:tcW w:w="591" w:type="pct"/>
            <w:gridSpan w:val="2"/>
            <w:shd w:val="clear" w:color="000000" w:fill="D8D8D8"/>
            <w:vAlign w:val="center"/>
            <w:hideMark/>
          </w:tcPr>
          <w:p w14:paraId="2C7203F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26" w:type="pct"/>
            <w:gridSpan w:val="2"/>
            <w:shd w:val="clear" w:color="000000" w:fill="D8D8D8"/>
            <w:vAlign w:val="center"/>
            <w:hideMark/>
          </w:tcPr>
          <w:p w14:paraId="2D102023"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14" w:type="pct"/>
            <w:shd w:val="clear" w:color="000000" w:fill="D8D8D8"/>
            <w:vAlign w:val="center"/>
            <w:hideMark/>
          </w:tcPr>
          <w:p w14:paraId="5EADA8AB"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0472391F" w14:textId="77777777" w:rsidTr="008B12D7">
        <w:trPr>
          <w:trHeight w:val="154"/>
          <w:jc w:val="center"/>
        </w:trPr>
        <w:tc>
          <w:tcPr>
            <w:tcW w:w="2267" w:type="pct"/>
            <w:gridSpan w:val="7"/>
            <w:shd w:val="clear" w:color="auto" w:fill="auto"/>
            <w:hideMark/>
          </w:tcPr>
          <w:p w14:paraId="131D998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02" w:type="pct"/>
            <w:gridSpan w:val="3"/>
            <w:shd w:val="clear" w:color="auto" w:fill="auto"/>
            <w:hideMark/>
          </w:tcPr>
          <w:p w14:paraId="71985B62"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1" w:type="pct"/>
            <w:gridSpan w:val="2"/>
            <w:shd w:val="clear" w:color="auto" w:fill="auto"/>
            <w:hideMark/>
          </w:tcPr>
          <w:p w14:paraId="7CF6C26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26" w:type="pct"/>
            <w:gridSpan w:val="2"/>
            <w:shd w:val="clear" w:color="auto" w:fill="auto"/>
            <w:hideMark/>
          </w:tcPr>
          <w:p w14:paraId="218CB06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514" w:type="pct"/>
            <w:shd w:val="clear" w:color="auto" w:fill="auto"/>
            <w:hideMark/>
          </w:tcPr>
          <w:p w14:paraId="2D572D5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r w:rsidR="00F97F8B" w:rsidRPr="008B12D7" w14:paraId="5D0794CC" w14:textId="77777777" w:rsidTr="008B12D7">
        <w:trPr>
          <w:trHeight w:hRule="exact" w:val="23"/>
          <w:jc w:val="center"/>
        </w:trPr>
        <w:tc>
          <w:tcPr>
            <w:tcW w:w="5000" w:type="pct"/>
            <w:gridSpan w:val="15"/>
            <w:shd w:val="clear" w:color="000000" w:fill="BFBFBF"/>
            <w:vAlign w:val="bottom"/>
            <w:hideMark/>
          </w:tcPr>
          <w:p w14:paraId="2D0612AF"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F97F8B" w:rsidRPr="008B12D7" w14:paraId="5564175A" w14:textId="77777777" w:rsidTr="008B12D7">
        <w:trPr>
          <w:trHeight w:val="20"/>
          <w:jc w:val="center"/>
        </w:trPr>
        <w:tc>
          <w:tcPr>
            <w:tcW w:w="2516" w:type="pct"/>
            <w:gridSpan w:val="8"/>
            <w:shd w:val="clear" w:color="000000" w:fill="D8D8D8"/>
            <w:noWrap/>
            <w:hideMark/>
          </w:tcPr>
          <w:p w14:paraId="06E42C0E"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4" w:type="pct"/>
            <w:gridSpan w:val="7"/>
            <w:shd w:val="clear" w:color="000000" w:fill="D8D8D8"/>
            <w:noWrap/>
            <w:hideMark/>
          </w:tcPr>
          <w:p w14:paraId="7A7AD5A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F97F8B" w:rsidRPr="008B12D7" w14:paraId="5E6E8DF7" w14:textId="77777777" w:rsidTr="008B12D7">
        <w:trPr>
          <w:trHeight w:val="20"/>
          <w:jc w:val="center"/>
        </w:trPr>
        <w:tc>
          <w:tcPr>
            <w:tcW w:w="833" w:type="pct"/>
            <w:gridSpan w:val="2"/>
            <w:shd w:val="clear" w:color="000000" w:fill="D8D8D8"/>
            <w:vAlign w:val="center"/>
            <w:hideMark/>
          </w:tcPr>
          <w:p w14:paraId="7BE0B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lastRenderedPageBreak/>
              <w:t xml:space="preserve"> Valor em 1º janeiro </w:t>
            </w:r>
          </w:p>
        </w:tc>
        <w:tc>
          <w:tcPr>
            <w:tcW w:w="832" w:type="pct"/>
            <w:gridSpan w:val="3"/>
            <w:shd w:val="clear" w:color="000000" w:fill="D8D8D8"/>
            <w:noWrap/>
            <w:vAlign w:val="center"/>
            <w:hideMark/>
          </w:tcPr>
          <w:p w14:paraId="772159C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51" w:type="pct"/>
            <w:gridSpan w:val="3"/>
            <w:shd w:val="clear" w:color="000000" w:fill="D8D8D8"/>
            <w:vAlign w:val="center"/>
            <w:hideMark/>
          </w:tcPr>
          <w:p w14:paraId="557D9FB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44" w:type="pct"/>
            <w:gridSpan w:val="4"/>
            <w:shd w:val="clear" w:color="000000" w:fill="D8D8D8"/>
            <w:vAlign w:val="center"/>
            <w:hideMark/>
          </w:tcPr>
          <w:p w14:paraId="4F656F3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26" w:type="pct"/>
            <w:gridSpan w:val="2"/>
            <w:shd w:val="clear" w:color="000000" w:fill="D8D8D8"/>
            <w:vAlign w:val="center"/>
            <w:hideMark/>
          </w:tcPr>
          <w:p w14:paraId="0168B09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14" w:type="pct"/>
            <w:shd w:val="clear" w:color="000000" w:fill="D8D8D8"/>
            <w:vAlign w:val="center"/>
            <w:hideMark/>
          </w:tcPr>
          <w:p w14:paraId="284AF38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2D8A2523" w14:textId="77777777" w:rsidTr="008B12D7">
        <w:trPr>
          <w:trHeight w:val="20"/>
          <w:jc w:val="center"/>
        </w:trPr>
        <w:tc>
          <w:tcPr>
            <w:tcW w:w="833" w:type="pct"/>
            <w:gridSpan w:val="2"/>
            <w:shd w:val="clear" w:color="auto" w:fill="auto"/>
            <w:hideMark/>
          </w:tcPr>
          <w:p w14:paraId="524919FA" w14:textId="77777777" w:rsidR="00F97F8B" w:rsidRPr="008B12D7" w:rsidRDefault="00F97F8B" w:rsidP="00F97F8B">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59767ADD" w14:textId="77777777" w:rsidR="00F97F8B" w:rsidRPr="008B12D7" w:rsidRDefault="00F97F8B" w:rsidP="00F97F8B">
            <w:pPr>
              <w:spacing w:before="45" w:after="45" w:line="276" w:lineRule="auto"/>
              <w:jc w:val="right"/>
              <w:rPr>
                <w:rFonts w:eastAsia="Times New Roman"/>
                <w:color w:val="000000"/>
                <w:sz w:val="16"/>
                <w:szCs w:val="16"/>
              </w:rPr>
            </w:pPr>
          </w:p>
        </w:tc>
        <w:tc>
          <w:tcPr>
            <w:tcW w:w="851" w:type="pct"/>
            <w:gridSpan w:val="3"/>
            <w:shd w:val="clear" w:color="auto" w:fill="auto"/>
            <w:hideMark/>
          </w:tcPr>
          <w:p w14:paraId="31545178" w14:textId="77777777" w:rsidR="00F97F8B" w:rsidRPr="008B12D7" w:rsidRDefault="00F97F8B" w:rsidP="00F97F8B">
            <w:pPr>
              <w:tabs>
                <w:tab w:val="left" w:pos="210"/>
                <w:tab w:val="center" w:pos="700"/>
              </w:tabs>
              <w:spacing w:before="45" w:after="45" w:line="276" w:lineRule="auto"/>
              <w:jc w:val="left"/>
              <w:rPr>
                <w:rFonts w:eastAsia="Times New Roman"/>
                <w:bCs/>
                <w:color w:val="000000"/>
                <w:sz w:val="16"/>
                <w:szCs w:val="16"/>
              </w:rPr>
            </w:pPr>
          </w:p>
        </w:tc>
        <w:tc>
          <w:tcPr>
            <w:tcW w:w="1244" w:type="pct"/>
            <w:gridSpan w:val="4"/>
            <w:shd w:val="clear" w:color="auto" w:fill="auto"/>
            <w:hideMark/>
          </w:tcPr>
          <w:p w14:paraId="0AC632A0" w14:textId="77777777" w:rsidR="00F97F8B" w:rsidRPr="008B12D7" w:rsidRDefault="00F97F8B" w:rsidP="00F97F8B">
            <w:pPr>
              <w:spacing w:before="45" w:after="45" w:line="276" w:lineRule="auto"/>
              <w:jc w:val="center"/>
              <w:rPr>
                <w:rFonts w:eastAsia="Times New Roman"/>
                <w:bCs/>
                <w:color w:val="000000"/>
                <w:sz w:val="16"/>
                <w:szCs w:val="16"/>
              </w:rPr>
            </w:pPr>
          </w:p>
        </w:tc>
        <w:tc>
          <w:tcPr>
            <w:tcW w:w="726" w:type="pct"/>
            <w:gridSpan w:val="2"/>
            <w:shd w:val="clear" w:color="auto" w:fill="auto"/>
            <w:hideMark/>
          </w:tcPr>
          <w:p w14:paraId="7090E948"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14" w:type="pct"/>
            <w:shd w:val="clear" w:color="auto" w:fill="auto"/>
            <w:hideMark/>
          </w:tcPr>
          <w:p w14:paraId="0252621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27BF7135" w14:textId="77777777" w:rsidR="002F6181" w:rsidRPr="00EF4CA3" w:rsidRDefault="002F6181"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666BF4A" w14:textId="77777777" w:rsidR="00A27383" w:rsidRDefault="00E00EAD" w:rsidP="008B12D7">
      <w:pPr>
        <w:pStyle w:val="PargrafodaLista"/>
        <w:spacing w:after="0"/>
        <w:ind w:left="0" w:firstLine="851"/>
        <w:rPr>
          <w:bCs/>
          <w:szCs w:val="24"/>
        </w:rPr>
      </w:pPr>
      <w:r w:rsidRPr="00E00EAD">
        <w:rPr>
          <w:bCs/>
          <w:szCs w:val="24"/>
        </w:rPr>
        <w:t>A execução da referida ação ocorreu dentro da normalidade. Em relação à execução orçamentária, verific</w:t>
      </w:r>
      <w:r w:rsidR="007C2FB0">
        <w:rPr>
          <w:bCs/>
          <w:szCs w:val="24"/>
        </w:rPr>
        <w:t>a</w:t>
      </w:r>
      <w:r w:rsidRPr="00E00EAD">
        <w:rPr>
          <w:bCs/>
          <w:szCs w:val="24"/>
        </w:rPr>
        <w:t>-se que houve aumento da dotação inicial de R$ 15.881.033,00</w:t>
      </w:r>
      <w:r w:rsidR="007C2FB0">
        <w:rPr>
          <w:bCs/>
          <w:szCs w:val="24"/>
        </w:rPr>
        <w:t xml:space="preserve"> (quinze milhões, oitocentos e oitenta e um mil e trinta e três reais)</w:t>
      </w:r>
      <w:r w:rsidRPr="00E00EAD">
        <w:rPr>
          <w:bCs/>
          <w:szCs w:val="24"/>
        </w:rPr>
        <w:t xml:space="preserve"> para R$ 25.646.387,00</w:t>
      </w:r>
      <w:r w:rsidR="007C2FB0">
        <w:rPr>
          <w:bCs/>
          <w:szCs w:val="24"/>
        </w:rPr>
        <w:t xml:space="preserve"> (vinte e cinco milhões, seiscentos e quarenta e seis mil, trezentos e oitenta e sete reais)</w:t>
      </w:r>
      <w:r w:rsidRPr="00E00EAD">
        <w:rPr>
          <w:bCs/>
          <w:szCs w:val="24"/>
        </w:rPr>
        <w:t xml:space="preserve"> o que significa um acréscimo de </w:t>
      </w:r>
      <w:r w:rsidR="00A27383">
        <w:rPr>
          <w:bCs/>
          <w:szCs w:val="24"/>
        </w:rPr>
        <w:t>61,92</w:t>
      </w:r>
      <w:r w:rsidRPr="00E00EAD">
        <w:rPr>
          <w:bCs/>
          <w:szCs w:val="24"/>
        </w:rPr>
        <w:t>%. O recurso foi totalmente pago durante o ano de 201</w:t>
      </w:r>
      <w:r w:rsidR="00A27383">
        <w:rPr>
          <w:bCs/>
          <w:szCs w:val="24"/>
        </w:rPr>
        <w:t>5.</w:t>
      </w:r>
    </w:p>
    <w:p w14:paraId="5EC56D32" w14:textId="77777777" w:rsidR="00E00EAD" w:rsidRDefault="00E00EAD" w:rsidP="00EC15BC">
      <w:pPr>
        <w:pStyle w:val="PargrafodaLista"/>
        <w:spacing w:after="0"/>
        <w:ind w:left="0" w:firstLine="720"/>
        <w:rPr>
          <w:bCs/>
          <w:szCs w:val="24"/>
        </w:rPr>
      </w:pPr>
      <w:r w:rsidRPr="00E00EAD">
        <w:rPr>
          <w:bCs/>
          <w:szCs w:val="24"/>
        </w:rPr>
        <w:t xml:space="preserve"> </w:t>
      </w:r>
    </w:p>
    <w:p w14:paraId="6CF5A365" w14:textId="77777777" w:rsidR="008B12D7" w:rsidRDefault="008B12D7" w:rsidP="00EC15BC">
      <w:pPr>
        <w:pStyle w:val="PargrafodaLista"/>
        <w:spacing w:after="0"/>
        <w:ind w:left="0" w:firstLine="720"/>
        <w:rPr>
          <w:bCs/>
          <w:szCs w:val="24"/>
        </w:rPr>
      </w:pPr>
    </w:p>
    <w:p w14:paraId="56FB05FB" w14:textId="77777777" w:rsidR="00882ED5" w:rsidRDefault="00882ED5" w:rsidP="00882ED5">
      <w:pPr>
        <w:pStyle w:val="Legenda"/>
        <w:keepNext/>
      </w:pPr>
      <w:bookmarkStart w:id="233" w:name="_Toc446402119"/>
      <w:r>
        <w:t xml:space="preserve">Tabela </w:t>
      </w:r>
      <w:fldSimple w:instr=" SEQ Tabela \* ARABIC ">
        <w:r w:rsidR="007B6905">
          <w:rPr>
            <w:noProof/>
          </w:rPr>
          <w:t>52</w:t>
        </w:r>
      </w:fldSimple>
      <w:r>
        <w:t xml:space="preserve"> </w:t>
      </w:r>
      <w:r w:rsidRPr="00CB312D">
        <w:t>Outras Ações de Responsabilidade da UJ</w:t>
      </w:r>
      <w:r>
        <w:t xml:space="preserve"> 03</w:t>
      </w:r>
      <w:bookmarkEnd w:id="2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0"/>
        <w:gridCol w:w="193"/>
        <w:gridCol w:w="498"/>
        <w:gridCol w:w="529"/>
        <w:gridCol w:w="340"/>
        <w:gridCol w:w="851"/>
        <w:gridCol w:w="123"/>
        <w:gridCol w:w="401"/>
        <w:gridCol w:w="667"/>
        <w:gridCol w:w="391"/>
        <w:gridCol w:w="800"/>
        <w:gridCol w:w="151"/>
        <w:gridCol w:w="989"/>
        <w:gridCol w:w="227"/>
        <w:gridCol w:w="862"/>
      </w:tblGrid>
      <w:tr w:rsidR="00733267" w:rsidRPr="008B12D7" w14:paraId="568C550B" w14:textId="77777777" w:rsidTr="008B12D7">
        <w:trPr>
          <w:trHeight w:hRule="exact" w:val="284"/>
          <w:jc w:val="center"/>
        </w:trPr>
        <w:tc>
          <w:tcPr>
            <w:tcW w:w="5000" w:type="pct"/>
            <w:gridSpan w:val="15"/>
            <w:shd w:val="clear" w:color="000000" w:fill="BFBFBF"/>
            <w:noWrap/>
            <w:vAlign w:val="bottom"/>
            <w:hideMark/>
          </w:tcPr>
          <w:p w14:paraId="772160D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733267" w:rsidRPr="008B12D7" w14:paraId="5A7766A0" w14:textId="77777777" w:rsidTr="008B12D7">
        <w:trPr>
          <w:trHeight w:hRule="exact" w:val="284"/>
          <w:jc w:val="center"/>
        </w:trPr>
        <w:tc>
          <w:tcPr>
            <w:tcW w:w="1146" w:type="pct"/>
            <w:gridSpan w:val="3"/>
            <w:shd w:val="clear" w:color="000000" w:fill="F2F2F2"/>
            <w:noWrap/>
            <w:vAlign w:val="bottom"/>
            <w:hideMark/>
          </w:tcPr>
          <w:p w14:paraId="60A7717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54" w:type="pct"/>
            <w:gridSpan w:val="12"/>
            <w:shd w:val="clear" w:color="auto" w:fill="auto"/>
            <w:hideMark/>
          </w:tcPr>
          <w:p w14:paraId="12B8E6B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bCs/>
                <w:color w:val="000000"/>
                <w:sz w:val="16"/>
                <w:szCs w:val="16"/>
              </w:rPr>
              <w:t>0181                                                                                Tipo: Atividade</w:t>
            </w:r>
          </w:p>
        </w:tc>
      </w:tr>
      <w:tr w:rsidR="00733267" w:rsidRPr="008B12D7" w14:paraId="338FC85A" w14:textId="77777777" w:rsidTr="008B12D7">
        <w:trPr>
          <w:trHeight w:val="20"/>
          <w:jc w:val="center"/>
        </w:trPr>
        <w:tc>
          <w:tcPr>
            <w:tcW w:w="1146" w:type="pct"/>
            <w:gridSpan w:val="3"/>
            <w:shd w:val="clear" w:color="000000" w:fill="F2F2F2"/>
            <w:noWrap/>
            <w:vAlign w:val="bottom"/>
            <w:hideMark/>
          </w:tcPr>
          <w:p w14:paraId="31A8DCCC"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54" w:type="pct"/>
            <w:gridSpan w:val="12"/>
            <w:shd w:val="clear" w:color="auto" w:fill="auto"/>
            <w:hideMark/>
          </w:tcPr>
          <w:p w14:paraId="362B3B54" w14:textId="77777777" w:rsidR="00733267" w:rsidRPr="008B12D7" w:rsidRDefault="00733267" w:rsidP="00733267">
            <w:pPr>
              <w:spacing w:before="45" w:after="45" w:line="276" w:lineRule="auto"/>
              <w:rPr>
                <w:sz w:val="16"/>
                <w:szCs w:val="16"/>
              </w:rPr>
            </w:pPr>
            <w:r w:rsidRPr="008B12D7">
              <w:rPr>
                <w:rFonts w:eastAsia="Times New Roman"/>
                <w:color w:val="000000"/>
                <w:sz w:val="16"/>
                <w:szCs w:val="16"/>
              </w:rPr>
              <w:t> </w:t>
            </w:r>
            <w:r w:rsidRPr="008B12D7">
              <w:rPr>
                <w:sz w:val="16"/>
                <w:szCs w:val="16"/>
              </w:rPr>
              <w:t>Pagamento de Aposentadorias e Pensões – Servidores Civis – no Estado do Amazonas</w:t>
            </w:r>
          </w:p>
        </w:tc>
      </w:tr>
      <w:tr w:rsidR="00733267" w:rsidRPr="008B12D7" w14:paraId="25F88221" w14:textId="77777777" w:rsidTr="008B12D7">
        <w:trPr>
          <w:trHeight w:val="20"/>
          <w:jc w:val="center"/>
        </w:trPr>
        <w:tc>
          <w:tcPr>
            <w:tcW w:w="1146" w:type="pct"/>
            <w:gridSpan w:val="3"/>
            <w:shd w:val="clear" w:color="000000" w:fill="F2F2F2"/>
            <w:noWrap/>
            <w:vAlign w:val="bottom"/>
            <w:hideMark/>
          </w:tcPr>
          <w:p w14:paraId="2E05FF6F"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54" w:type="pct"/>
            <w:gridSpan w:val="12"/>
            <w:shd w:val="clear" w:color="auto" w:fill="auto"/>
            <w:hideMark/>
          </w:tcPr>
          <w:p w14:paraId="37251DE4" w14:textId="77777777" w:rsidR="00733267" w:rsidRPr="008B12D7" w:rsidRDefault="00945B24" w:rsidP="00882ED5">
            <w:pPr>
              <w:spacing w:before="45" w:after="45" w:line="240" w:lineRule="auto"/>
              <w:rPr>
                <w:rFonts w:eastAsia="Times New Roman"/>
                <w:color w:val="000000"/>
                <w:sz w:val="16"/>
                <w:szCs w:val="16"/>
              </w:rPr>
            </w:pPr>
            <w:r w:rsidRPr="008B12D7">
              <w:rPr>
                <w:rFonts w:eastAsia="Times New Roman"/>
                <w:color w:val="000000"/>
                <w:sz w:val="16"/>
                <w:szCs w:val="16"/>
              </w:rPr>
              <w:t xml:space="preserve">Pagamento </w:t>
            </w:r>
            <w:r w:rsidR="009853AA" w:rsidRPr="008B12D7">
              <w:rPr>
                <w:rFonts w:eastAsia="Times New Roman"/>
                <w:color w:val="000000"/>
                <w:sz w:val="16"/>
                <w:szCs w:val="16"/>
              </w:rPr>
              <w:t>de proventos</w:t>
            </w:r>
            <w:r w:rsidR="00733267" w:rsidRPr="008B12D7">
              <w:rPr>
                <w:rFonts w:eastAsia="Times New Roman"/>
                <w:color w:val="000000"/>
                <w:sz w:val="16"/>
                <w:szCs w:val="16"/>
              </w:rPr>
              <w:t xml:space="preserve">  oriundos  de  direito  previdenciário  próprio  dos  servidores  públicos civis do Poder Executivo ou dos seus pensionistas, incluídas a aposentadoria/pensão mensal, a gratificação natalina e as eventuais despesas de exercícios anteriores.</w:t>
            </w:r>
          </w:p>
        </w:tc>
      </w:tr>
      <w:tr w:rsidR="00733267" w:rsidRPr="008B12D7" w14:paraId="0EBE58B8" w14:textId="77777777" w:rsidTr="008B12D7">
        <w:trPr>
          <w:trHeight w:hRule="exact" w:val="326"/>
          <w:jc w:val="center"/>
        </w:trPr>
        <w:tc>
          <w:tcPr>
            <w:tcW w:w="1146" w:type="pct"/>
            <w:gridSpan w:val="3"/>
            <w:shd w:val="clear" w:color="000000" w:fill="F2F2F2"/>
            <w:noWrap/>
            <w:vAlign w:val="bottom"/>
            <w:hideMark/>
          </w:tcPr>
          <w:p w14:paraId="49A4FEB5"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54" w:type="pct"/>
            <w:gridSpan w:val="12"/>
            <w:shd w:val="clear" w:color="auto" w:fill="auto"/>
            <w:hideMark/>
          </w:tcPr>
          <w:p w14:paraId="59CC53F9" w14:textId="77777777" w:rsidR="00733267" w:rsidRPr="008B12D7" w:rsidRDefault="00733267" w:rsidP="00733267">
            <w:pPr>
              <w:spacing w:before="45" w:after="45" w:line="276" w:lineRule="auto"/>
              <w:rPr>
                <w:rFonts w:eastAsia="Times New Roman"/>
                <w:color w:val="000000"/>
                <w:sz w:val="16"/>
                <w:szCs w:val="16"/>
              </w:rPr>
            </w:pPr>
          </w:p>
        </w:tc>
      </w:tr>
      <w:tr w:rsidR="00733267" w:rsidRPr="008B12D7" w14:paraId="278F3629" w14:textId="77777777" w:rsidTr="008B12D7">
        <w:trPr>
          <w:trHeight w:val="20"/>
          <w:jc w:val="center"/>
        </w:trPr>
        <w:tc>
          <w:tcPr>
            <w:tcW w:w="1146" w:type="pct"/>
            <w:gridSpan w:val="3"/>
            <w:shd w:val="clear" w:color="000000" w:fill="F2F2F2"/>
            <w:noWrap/>
            <w:vAlign w:val="bottom"/>
            <w:hideMark/>
          </w:tcPr>
          <w:p w14:paraId="375E357B"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54" w:type="pct"/>
            <w:gridSpan w:val="12"/>
            <w:shd w:val="clear" w:color="auto" w:fill="auto"/>
            <w:hideMark/>
          </w:tcPr>
          <w:p w14:paraId="343670B9" w14:textId="77777777" w:rsidR="00733267" w:rsidRPr="008B12D7" w:rsidRDefault="00733267" w:rsidP="00733267">
            <w:pPr>
              <w:spacing w:before="45" w:after="45" w:line="276" w:lineRule="auto"/>
              <w:rPr>
                <w:rFonts w:eastAsia="Times New Roman"/>
                <w:bCs/>
                <w:color w:val="000000"/>
                <w:sz w:val="16"/>
                <w:szCs w:val="16"/>
              </w:rPr>
            </w:pPr>
            <w:r w:rsidRPr="008B12D7">
              <w:rPr>
                <w:sz w:val="16"/>
                <w:szCs w:val="16"/>
              </w:rPr>
              <w:t xml:space="preserve">Previdência de inativos e pensionistas da União            </w:t>
            </w:r>
            <w:r w:rsidRPr="008B12D7">
              <w:rPr>
                <w:rFonts w:eastAsia="Times New Roman"/>
                <w:bCs/>
                <w:color w:val="000000"/>
                <w:sz w:val="16"/>
                <w:szCs w:val="16"/>
              </w:rPr>
              <w:t>Código:  0089</w:t>
            </w:r>
          </w:p>
        </w:tc>
      </w:tr>
      <w:tr w:rsidR="00733267" w:rsidRPr="008B12D7" w14:paraId="23F907F6" w14:textId="77777777" w:rsidTr="008B12D7">
        <w:trPr>
          <w:trHeight w:val="20"/>
          <w:jc w:val="center"/>
        </w:trPr>
        <w:tc>
          <w:tcPr>
            <w:tcW w:w="1146" w:type="pct"/>
            <w:gridSpan w:val="3"/>
            <w:shd w:val="clear" w:color="000000" w:fill="F2F2F2"/>
            <w:noWrap/>
            <w:vAlign w:val="bottom"/>
            <w:hideMark/>
          </w:tcPr>
          <w:p w14:paraId="3C1D8B47"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54" w:type="pct"/>
            <w:gridSpan w:val="12"/>
            <w:shd w:val="clear" w:color="auto" w:fill="auto"/>
            <w:hideMark/>
          </w:tcPr>
          <w:p w14:paraId="5474E81A"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733267" w:rsidRPr="008B12D7" w14:paraId="229539DA" w14:textId="77777777" w:rsidTr="008B12D7">
        <w:trPr>
          <w:trHeight w:val="20"/>
          <w:jc w:val="center"/>
        </w:trPr>
        <w:tc>
          <w:tcPr>
            <w:tcW w:w="1146" w:type="pct"/>
            <w:gridSpan w:val="3"/>
            <w:shd w:val="clear" w:color="000000" w:fill="F2F2F2"/>
            <w:noWrap/>
            <w:vAlign w:val="bottom"/>
            <w:hideMark/>
          </w:tcPr>
          <w:p w14:paraId="23B32C0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54" w:type="pct"/>
            <w:gridSpan w:val="12"/>
            <w:shd w:val="clear" w:color="auto" w:fill="auto"/>
            <w:hideMark/>
          </w:tcPr>
          <w:p w14:paraId="2BACE33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733267" w:rsidRPr="008B12D7" w14:paraId="1477A9BF" w14:textId="77777777" w:rsidTr="008B12D7">
        <w:trPr>
          <w:trHeight w:hRule="exact" w:val="284"/>
          <w:jc w:val="center"/>
        </w:trPr>
        <w:tc>
          <w:tcPr>
            <w:tcW w:w="5000" w:type="pct"/>
            <w:gridSpan w:val="15"/>
            <w:shd w:val="clear" w:color="000000" w:fill="BFBFBF"/>
            <w:vAlign w:val="center"/>
            <w:hideMark/>
          </w:tcPr>
          <w:p w14:paraId="51D9329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733267" w:rsidRPr="008B12D7" w14:paraId="1FAA61B4" w14:textId="77777777" w:rsidTr="008B12D7">
        <w:trPr>
          <w:trHeight w:hRule="exact" w:val="284"/>
          <w:jc w:val="center"/>
        </w:trPr>
        <w:tc>
          <w:tcPr>
            <w:tcW w:w="5000" w:type="pct"/>
            <w:gridSpan w:val="15"/>
            <w:shd w:val="clear" w:color="000000" w:fill="D8D8D8"/>
            <w:noWrap/>
            <w:vAlign w:val="bottom"/>
            <w:hideMark/>
          </w:tcPr>
          <w:p w14:paraId="4DB7CFC4"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733267" w:rsidRPr="008B12D7" w14:paraId="081AD7C3" w14:textId="77777777" w:rsidTr="008B12D7">
        <w:trPr>
          <w:trHeight w:hRule="exact" w:val="284"/>
          <w:jc w:val="center"/>
        </w:trPr>
        <w:tc>
          <w:tcPr>
            <w:tcW w:w="1468" w:type="pct"/>
            <w:gridSpan w:val="4"/>
            <w:shd w:val="clear" w:color="000000" w:fill="D8D8D8"/>
            <w:noWrap/>
            <w:vAlign w:val="center"/>
            <w:hideMark/>
          </w:tcPr>
          <w:p w14:paraId="6673058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174" w:type="pct"/>
            <w:gridSpan w:val="7"/>
            <w:shd w:val="clear" w:color="000000" w:fill="D8D8D8"/>
            <w:vAlign w:val="center"/>
            <w:hideMark/>
          </w:tcPr>
          <w:p w14:paraId="65A76B9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58" w:type="pct"/>
            <w:gridSpan w:val="4"/>
            <w:shd w:val="clear" w:color="000000" w:fill="D8D8D8"/>
            <w:vAlign w:val="center"/>
            <w:hideMark/>
          </w:tcPr>
          <w:p w14:paraId="62D7B3D5"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733267" w:rsidRPr="008B12D7" w14:paraId="128EB0A9" w14:textId="77777777" w:rsidTr="008B12D7">
        <w:trPr>
          <w:trHeight w:val="20"/>
          <w:jc w:val="center"/>
        </w:trPr>
        <w:tc>
          <w:tcPr>
            <w:tcW w:w="725" w:type="pct"/>
            <w:shd w:val="clear" w:color="000000" w:fill="D8D8D8"/>
            <w:vAlign w:val="center"/>
            <w:hideMark/>
          </w:tcPr>
          <w:p w14:paraId="08D3FE1A"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43" w:type="pct"/>
            <w:gridSpan w:val="3"/>
            <w:shd w:val="clear" w:color="000000" w:fill="D8D8D8"/>
            <w:vAlign w:val="center"/>
            <w:hideMark/>
          </w:tcPr>
          <w:p w14:paraId="47C7F00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25" w:type="pct"/>
            <w:gridSpan w:val="2"/>
            <w:shd w:val="clear" w:color="000000" w:fill="D8D8D8"/>
            <w:vAlign w:val="center"/>
            <w:hideMark/>
          </w:tcPr>
          <w:p w14:paraId="5C4F37E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25" w:type="pct"/>
            <w:gridSpan w:val="3"/>
            <w:shd w:val="clear" w:color="000000" w:fill="D8D8D8"/>
            <w:vAlign w:val="center"/>
            <w:hideMark/>
          </w:tcPr>
          <w:p w14:paraId="66211F3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25" w:type="pct"/>
            <w:gridSpan w:val="2"/>
            <w:shd w:val="clear" w:color="000000" w:fill="D8D8D8"/>
            <w:vAlign w:val="center"/>
            <w:hideMark/>
          </w:tcPr>
          <w:p w14:paraId="1FB8647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94" w:type="pct"/>
            <w:gridSpan w:val="2"/>
            <w:shd w:val="clear" w:color="000000" w:fill="D8D8D8"/>
            <w:vAlign w:val="center"/>
            <w:hideMark/>
          </w:tcPr>
          <w:p w14:paraId="7FF2117F"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64" w:type="pct"/>
            <w:gridSpan w:val="2"/>
            <w:shd w:val="clear" w:color="000000" w:fill="D8D8D8"/>
            <w:vAlign w:val="center"/>
            <w:hideMark/>
          </w:tcPr>
          <w:p w14:paraId="04963C2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733267" w:rsidRPr="008B12D7" w14:paraId="35FA8304" w14:textId="77777777" w:rsidTr="008B12D7">
        <w:trPr>
          <w:trHeight w:hRule="exact" w:val="437"/>
          <w:jc w:val="center"/>
        </w:trPr>
        <w:tc>
          <w:tcPr>
            <w:tcW w:w="725" w:type="pct"/>
            <w:shd w:val="clear" w:color="auto" w:fill="auto"/>
            <w:vAlign w:val="bottom"/>
            <w:hideMark/>
          </w:tcPr>
          <w:p w14:paraId="071C0CFA" w14:textId="77777777" w:rsidR="00733267" w:rsidRPr="008B12D7" w:rsidRDefault="00733267" w:rsidP="00733267">
            <w:pPr>
              <w:spacing w:before="45" w:after="45" w:line="276" w:lineRule="auto"/>
              <w:jc w:val="left"/>
              <w:rPr>
                <w:rFonts w:eastAsia="Times New Roman"/>
                <w:color w:val="000000"/>
                <w:sz w:val="16"/>
                <w:szCs w:val="16"/>
              </w:rPr>
            </w:pPr>
            <w:r w:rsidRPr="008B12D7">
              <w:rPr>
                <w:rFonts w:eastAsia="Times New Roman"/>
                <w:color w:val="000000"/>
                <w:sz w:val="16"/>
                <w:szCs w:val="16"/>
              </w:rPr>
              <w:t>23.168.288,00</w:t>
            </w:r>
          </w:p>
        </w:tc>
        <w:tc>
          <w:tcPr>
            <w:tcW w:w="743" w:type="pct"/>
            <w:gridSpan w:val="3"/>
            <w:shd w:val="clear" w:color="auto" w:fill="auto"/>
            <w:vAlign w:val="bottom"/>
            <w:hideMark/>
          </w:tcPr>
          <w:p w14:paraId="5A2A9488" w14:textId="77777777" w:rsidR="00733267" w:rsidRPr="008B12D7" w:rsidRDefault="00733267" w:rsidP="00733267">
            <w:pPr>
              <w:spacing w:before="45" w:after="45" w:line="276" w:lineRule="auto"/>
              <w:jc w:val="right"/>
              <w:rPr>
                <w:rFonts w:eastAsia="Times New Roman"/>
                <w:color w:val="000000"/>
                <w:sz w:val="16"/>
                <w:szCs w:val="16"/>
              </w:rPr>
            </w:pPr>
            <w:r w:rsidRPr="008B12D7">
              <w:rPr>
                <w:rFonts w:eastAsia="Times New Roman"/>
                <w:color w:val="000000"/>
                <w:sz w:val="16"/>
                <w:szCs w:val="16"/>
              </w:rPr>
              <w:t>26.238.458,00</w:t>
            </w:r>
          </w:p>
        </w:tc>
        <w:tc>
          <w:tcPr>
            <w:tcW w:w="725" w:type="pct"/>
            <w:gridSpan w:val="2"/>
            <w:shd w:val="clear" w:color="auto" w:fill="auto"/>
            <w:vAlign w:val="bottom"/>
            <w:hideMark/>
          </w:tcPr>
          <w:p w14:paraId="2E910AB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3"/>
            <w:shd w:val="clear" w:color="auto" w:fill="auto"/>
            <w:vAlign w:val="bottom"/>
            <w:hideMark/>
          </w:tcPr>
          <w:p w14:paraId="0D54B1C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2"/>
            <w:shd w:val="clear" w:color="auto" w:fill="auto"/>
            <w:vAlign w:val="bottom"/>
            <w:hideMark/>
          </w:tcPr>
          <w:p w14:paraId="0534C19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694" w:type="pct"/>
            <w:gridSpan w:val="2"/>
            <w:shd w:val="clear" w:color="auto" w:fill="auto"/>
            <w:vAlign w:val="bottom"/>
            <w:hideMark/>
          </w:tcPr>
          <w:p w14:paraId="53F45EDA" w14:textId="77777777" w:rsidR="00733267" w:rsidRPr="008B12D7" w:rsidRDefault="00733267" w:rsidP="00733267">
            <w:pPr>
              <w:spacing w:before="45" w:after="45" w:line="276" w:lineRule="auto"/>
              <w:jc w:val="center"/>
              <w:rPr>
                <w:rFonts w:eastAsia="Times New Roman"/>
                <w:color w:val="000000"/>
                <w:sz w:val="16"/>
                <w:szCs w:val="16"/>
              </w:rPr>
            </w:pPr>
          </w:p>
        </w:tc>
        <w:tc>
          <w:tcPr>
            <w:tcW w:w="664" w:type="pct"/>
            <w:gridSpan w:val="2"/>
            <w:shd w:val="clear" w:color="auto" w:fill="auto"/>
            <w:vAlign w:val="bottom"/>
            <w:hideMark/>
          </w:tcPr>
          <w:p w14:paraId="60E7C196" w14:textId="77777777" w:rsidR="00733267" w:rsidRPr="008B12D7" w:rsidRDefault="00733267" w:rsidP="00733267">
            <w:pPr>
              <w:spacing w:before="45" w:after="45" w:line="276" w:lineRule="auto"/>
              <w:jc w:val="center"/>
              <w:rPr>
                <w:rFonts w:eastAsia="Times New Roman"/>
                <w:color w:val="000000"/>
                <w:sz w:val="16"/>
                <w:szCs w:val="16"/>
              </w:rPr>
            </w:pPr>
          </w:p>
        </w:tc>
      </w:tr>
      <w:tr w:rsidR="00733267" w:rsidRPr="008B12D7" w14:paraId="7D77E7CE" w14:textId="77777777" w:rsidTr="008B12D7">
        <w:trPr>
          <w:trHeight w:val="20"/>
          <w:jc w:val="center"/>
        </w:trPr>
        <w:tc>
          <w:tcPr>
            <w:tcW w:w="5000" w:type="pct"/>
            <w:gridSpan w:val="15"/>
            <w:shd w:val="clear" w:color="000000" w:fill="D8D8D8"/>
            <w:noWrap/>
            <w:hideMark/>
          </w:tcPr>
          <w:p w14:paraId="6680FD07"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733267" w:rsidRPr="008B12D7" w14:paraId="01AA2DDF" w14:textId="77777777" w:rsidTr="008B12D7">
        <w:trPr>
          <w:trHeight w:val="20"/>
          <w:jc w:val="center"/>
        </w:trPr>
        <w:tc>
          <w:tcPr>
            <w:tcW w:w="2268" w:type="pct"/>
            <w:gridSpan w:val="7"/>
            <w:vMerge w:val="restart"/>
            <w:shd w:val="clear" w:color="000000" w:fill="D8D8D8"/>
            <w:noWrap/>
            <w:vAlign w:val="center"/>
            <w:hideMark/>
          </w:tcPr>
          <w:p w14:paraId="7C04CA1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888" w:type="pct"/>
            <w:gridSpan w:val="3"/>
            <w:vMerge w:val="restart"/>
            <w:shd w:val="clear" w:color="000000" w:fill="D8D8D8"/>
            <w:vAlign w:val="center"/>
            <w:hideMark/>
          </w:tcPr>
          <w:p w14:paraId="5ECA932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44" w:type="pct"/>
            <w:gridSpan w:val="5"/>
            <w:shd w:val="clear" w:color="000000" w:fill="D8D8D8"/>
            <w:vAlign w:val="center"/>
            <w:hideMark/>
          </w:tcPr>
          <w:p w14:paraId="1C7CFAB2"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733267" w:rsidRPr="008B12D7" w14:paraId="6F2CA42E" w14:textId="77777777" w:rsidTr="008B12D7">
        <w:trPr>
          <w:trHeight w:val="20"/>
          <w:jc w:val="center"/>
        </w:trPr>
        <w:tc>
          <w:tcPr>
            <w:tcW w:w="2268" w:type="pct"/>
            <w:gridSpan w:val="7"/>
            <w:vMerge/>
            <w:vAlign w:val="center"/>
            <w:hideMark/>
          </w:tcPr>
          <w:p w14:paraId="78AE881E" w14:textId="77777777" w:rsidR="00733267" w:rsidRPr="008B12D7" w:rsidRDefault="00733267" w:rsidP="00733267">
            <w:pPr>
              <w:spacing w:before="45" w:after="45" w:line="276" w:lineRule="auto"/>
              <w:jc w:val="center"/>
              <w:rPr>
                <w:rFonts w:eastAsia="Times New Roman"/>
                <w:color w:val="000000"/>
                <w:sz w:val="16"/>
                <w:szCs w:val="16"/>
              </w:rPr>
            </w:pPr>
          </w:p>
        </w:tc>
        <w:tc>
          <w:tcPr>
            <w:tcW w:w="888" w:type="pct"/>
            <w:gridSpan w:val="3"/>
            <w:vMerge/>
            <w:vAlign w:val="center"/>
            <w:hideMark/>
          </w:tcPr>
          <w:p w14:paraId="5AA8EB5F" w14:textId="77777777" w:rsidR="00733267" w:rsidRPr="008B12D7" w:rsidRDefault="00733267" w:rsidP="00733267">
            <w:pPr>
              <w:spacing w:before="45" w:after="45" w:line="276" w:lineRule="auto"/>
              <w:jc w:val="center"/>
              <w:rPr>
                <w:rFonts w:eastAsia="Times New Roman"/>
                <w:color w:val="000000"/>
                <w:sz w:val="16"/>
                <w:szCs w:val="16"/>
              </w:rPr>
            </w:pPr>
          </w:p>
        </w:tc>
        <w:tc>
          <w:tcPr>
            <w:tcW w:w="579" w:type="pct"/>
            <w:gridSpan w:val="2"/>
            <w:shd w:val="clear" w:color="000000" w:fill="D8D8D8"/>
            <w:vAlign w:val="center"/>
            <w:hideMark/>
          </w:tcPr>
          <w:p w14:paraId="1D5A864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40" w:type="pct"/>
            <w:gridSpan w:val="2"/>
            <w:shd w:val="clear" w:color="000000" w:fill="D8D8D8"/>
            <w:vAlign w:val="center"/>
            <w:hideMark/>
          </w:tcPr>
          <w:p w14:paraId="34DE722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25" w:type="pct"/>
            <w:shd w:val="clear" w:color="000000" w:fill="D8D8D8"/>
            <w:vAlign w:val="center"/>
            <w:hideMark/>
          </w:tcPr>
          <w:p w14:paraId="54CD9DD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00006C96" w14:textId="77777777" w:rsidTr="008B12D7">
        <w:trPr>
          <w:trHeight w:val="20"/>
          <w:jc w:val="center"/>
        </w:trPr>
        <w:tc>
          <w:tcPr>
            <w:tcW w:w="2268" w:type="pct"/>
            <w:gridSpan w:val="7"/>
            <w:shd w:val="clear" w:color="auto" w:fill="auto"/>
            <w:hideMark/>
          </w:tcPr>
          <w:p w14:paraId="1EA3749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sz w:val="16"/>
                <w:szCs w:val="16"/>
              </w:rPr>
              <w:t>Pessoas Beneficiadas</w:t>
            </w:r>
            <w:r w:rsidRPr="008B12D7">
              <w:rPr>
                <w:rFonts w:eastAsia="Times New Roman"/>
                <w:bCs/>
                <w:color w:val="000000"/>
                <w:sz w:val="16"/>
                <w:szCs w:val="16"/>
              </w:rPr>
              <w:t> </w:t>
            </w:r>
          </w:p>
        </w:tc>
        <w:tc>
          <w:tcPr>
            <w:tcW w:w="888" w:type="pct"/>
            <w:gridSpan w:val="3"/>
            <w:shd w:val="clear" w:color="auto" w:fill="auto"/>
            <w:hideMark/>
          </w:tcPr>
          <w:p w14:paraId="7FBBC240"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79" w:type="pct"/>
            <w:gridSpan w:val="2"/>
            <w:shd w:val="clear" w:color="auto" w:fill="auto"/>
            <w:hideMark/>
          </w:tcPr>
          <w:p w14:paraId="611820D0"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356 </w:t>
            </w:r>
          </w:p>
        </w:tc>
        <w:tc>
          <w:tcPr>
            <w:tcW w:w="740" w:type="pct"/>
            <w:gridSpan w:val="2"/>
            <w:shd w:val="clear" w:color="auto" w:fill="auto"/>
            <w:hideMark/>
          </w:tcPr>
          <w:p w14:paraId="75AFA64C"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c>
          <w:tcPr>
            <w:tcW w:w="525" w:type="pct"/>
            <w:shd w:val="clear" w:color="auto" w:fill="auto"/>
            <w:hideMark/>
          </w:tcPr>
          <w:p w14:paraId="6E8BB089"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368 </w:t>
            </w:r>
          </w:p>
        </w:tc>
      </w:tr>
      <w:tr w:rsidR="00733267" w:rsidRPr="008B12D7" w14:paraId="14C094DF" w14:textId="77777777" w:rsidTr="008B12D7">
        <w:trPr>
          <w:trHeight w:hRule="exact" w:val="284"/>
          <w:jc w:val="center"/>
        </w:trPr>
        <w:tc>
          <w:tcPr>
            <w:tcW w:w="5000" w:type="pct"/>
            <w:gridSpan w:val="15"/>
            <w:shd w:val="clear" w:color="000000" w:fill="BFBFBF"/>
            <w:vAlign w:val="bottom"/>
            <w:hideMark/>
          </w:tcPr>
          <w:p w14:paraId="2B5270DD"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733267" w:rsidRPr="008B12D7" w14:paraId="46A91BFF" w14:textId="77777777" w:rsidTr="008B12D7">
        <w:trPr>
          <w:trHeight w:hRule="exact" w:val="284"/>
          <w:jc w:val="center"/>
        </w:trPr>
        <w:tc>
          <w:tcPr>
            <w:tcW w:w="2512" w:type="pct"/>
            <w:gridSpan w:val="8"/>
            <w:shd w:val="clear" w:color="000000" w:fill="D8D8D8"/>
            <w:noWrap/>
            <w:hideMark/>
          </w:tcPr>
          <w:p w14:paraId="3B1BF45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lastRenderedPageBreak/>
              <w:t xml:space="preserve"> Execução Orçamentária e Financeira </w:t>
            </w:r>
          </w:p>
        </w:tc>
        <w:tc>
          <w:tcPr>
            <w:tcW w:w="2488" w:type="pct"/>
            <w:gridSpan w:val="7"/>
            <w:shd w:val="clear" w:color="000000" w:fill="D8D8D8"/>
            <w:noWrap/>
            <w:hideMark/>
          </w:tcPr>
          <w:p w14:paraId="3A78C84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733267" w:rsidRPr="008B12D7" w14:paraId="5DAD3CDB" w14:textId="77777777" w:rsidTr="008B12D7">
        <w:trPr>
          <w:trHeight w:val="20"/>
          <w:jc w:val="center"/>
        </w:trPr>
        <w:tc>
          <w:tcPr>
            <w:tcW w:w="843" w:type="pct"/>
            <w:gridSpan w:val="2"/>
            <w:shd w:val="clear" w:color="000000" w:fill="D8D8D8"/>
            <w:vAlign w:val="center"/>
            <w:hideMark/>
          </w:tcPr>
          <w:p w14:paraId="60A3E04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09E0BB9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36" w:type="pct"/>
            <w:gridSpan w:val="3"/>
            <w:shd w:val="clear" w:color="000000" w:fill="D8D8D8"/>
            <w:vAlign w:val="center"/>
            <w:hideMark/>
          </w:tcPr>
          <w:p w14:paraId="0D88A277"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23" w:type="pct"/>
            <w:gridSpan w:val="4"/>
            <w:shd w:val="clear" w:color="000000" w:fill="D8D8D8"/>
            <w:vAlign w:val="center"/>
            <w:hideMark/>
          </w:tcPr>
          <w:p w14:paraId="4DCD5B3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40" w:type="pct"/>
            <w:gridSpan w:val="2"/>
            <w:shd w:val="clear" w:color="000000" w:fill="D8D8D8"/>
            <w:vAlign w:val="center"/>
            <w:hideMark/>
          </w:tcPr>
          <w:p w14:paraId="5A31185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25" w:type="pct"/>
            <w:shd w:val="clear" w:color="000000" w:fill="D8D8D8"/>
            <w:vAlign w:val="center"/>
            <w:hideMark/>
          </w:tcPr>
          <w:p w14:paraId="288050E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6C4821A9" w14:textId="77777777" w:rsidTr="008B12D7">
        <w:trPr>
          <w:trHeight w:val="20"/>
          <w:jc w:val="center"/>
        </w:trPr>
        <w:tc>
          <w:tcPr>
            <w:tcW w:w="843" w:type="pct"/>
            <w:gridSpan w:val="2"/>
            <w:shd w:val="clear" w:color="auto" w:fill="auto"/>
            <w:hideMark/>
          </w:tcPr>
          <w:p w14:paraId="5A049691" w14:textId="77777777" w:rsidR="00733267" w:rsidRPr="008B12D7" w:rsidRDefault="00733267" w:rsidP="00733267">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7D111FEC" w14:textId="77777777" w:rsidR="00733267" w:rsidRPr="008B12D7" w:rsidRDefault="00733267" w:rsidP="00733267">
            <w:pPr>
              <w:spacing w:before="45" w:after="45" w:line="276" w:lineRule="auto"/>
              <w:jc w:val="right"/>
              <w:rPr>
                <w:rFonts w:eastAsia="Times New Roman"/>
                <w:color w:val="000000"/>
                <w:sz w:val="16"/>
                <w:szCs w:val="16"/>
              </w:rPr>
            </w:pPr>
          </w:p>
        </w:tc>
        <w:tc>
          <w:tcPr>
            <w:tcW w:w="836" w:type="pct"/>
            <w:gridSpan w:val="3"/>
            <w:shd w:val="clear" w:color="auto" w:fill="auto"/>
            <w:hideMark/>
          </w:tcPr>
          <w:p w14:paraId="1502AC7B" w14:textId="77777777" w:rsidR="00733267" w:rsidRPr="008B12D7" w:rsidRDefault="00733267" w:rsidP="00733267">
            <w:pPr>
              <w:tabs>
                <w:tab w:val="left" w:pos="210"/>
                <w:tab w:val="center" w:pos="700"/>
              </w:tabs>
              <w:spacing w:before="45" w:after="45" w:line="276" w:lineRule="auto"/>
              <w:jc w:val="left"/>
              <w:rPr>
                <w:rFonts w:eastAsia="Times New Roman"/>
                <w:bCs/>
                <w:color w:val="000000"/>
                <w:sz w:val="16"/>
                <w:szCs w:val="16"/>
              </w:rPr>
            </w:pPr>
          </w:p>
        </w:tc>
        <w:tc>
          <w:tcPr>
            <w:tcW w:w="1223" w:type="pct"/>
            <w:gridSpan w:val="4"/>
            <w:shd w:val="clear" w:color="auto" w:fill="auto"/>
            <w:hideMark/>
          </w:tcPr>
          <w:p w14:paraId="229F9505"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Pessoas Beneficiadas</w:t>
            </w:r>
          </w:p>
        </w:tc>
        <w:tc>
          <w:tcPr>
            <w:tcW w:w="740" w:type="pct"/>
            <w:gridSpan w:val="2"/>
            <w:shd w:val="clear" w:color="auto" w:fill="auto"/>
            <w:hideMark/>
          </w:tcPr>
          <w:p w14:paraId="5F24AC5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25" w:type="pct"/>
            <w:shd w:val="clear" w:color="auto" w:fill="auto"/>
            <w:hideMark/>
          </w:tcPr>
          <w:p w14:paraId="1CF4896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r>
    </w:tbl>
    <w:p w14:paraId="26404A28" w14:textId="77777777" w:rsidR="00733267" w:rsidRPr="00EF4CA3" w:rsidRDefault="00733267" w:rsidP="009853AA">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699A74" w14:textId="77777777" w:rsidR="00E15FEB" w:rsidRPr="00E15FEB" w:rsidRDefault="00E15FEB" w:rsidP="008B12D7">
      <w:pPr>
        <w:pStyle w:val="PargrafodaLista"/>
        <w:spacing w:after="0"/>
        <w:ind w:left="0" w:firstLine="851"/>
        <w:rPr>
          <w:bCs/>
          <w:szCs w:val="24"/>
        </w:rPr>
      </w:pPr>
      <w:r w:rsidRPr="00E15FEB">
        <w:rPr>
          <w:bCs/>
          <w:szCs w:val="24"/>
        </w:rPr>
        <w:t>Na ação 0181, visualiza-se a execução orçamentária e financeira referente a pagamentos de aposentadorias e pensões</w:t>
      </w:r>
      <w:r w:rsidR="008F0A4F">
        <w:rPr>
          <w:bCs/>
          <w:szCs w:val="24"/>
        </w:rPr>
        <w:t xml:space="preserve"> e,</w:t>
      </w:r>
      <w:r w:rsidRPr="00E15FEB">
        <w:rPr>
          <w:bCs/>
          <w:szCs w:val="24"/>
        </w:rPr>
        <w:t xml:space="preserve"> </w:t>
      </w:r>
      <w:r w:rsidR="008F0A4F">
        <w:rPr>
          <w:bCs/>
          <w:szCs w:val="24"/>
        </w:rPr>
        <w:t>d</w:t>
      </w:r>
      <w:r w:rsidRPr="00E15FEB">
        <w:rPr>
          <w:bCs/>
          <w:szCs w:val="24"/>
        </w:rPr>
        <w:t>e acordo com os dados</w:t>
      </w:r>
      <w:r w:rsidR="008F0A4F">
        <w:rPr>
          <w:bCs/>
          <w:szCs w:val="24"/>
        </w:rPr>
        <w:t xml:space="preserve"> do quadro </w:t>
      </w:r>
      <w:r w:rsidR="00C63C8E">
        <w:rPr>
          <w:bCs/>
          <w:szCs w:val="24"/>
        </w:rPr>
        <w:t>acima</w:t>
      </w:r>
      <w:r w:rsidRPr="00E15FEB">
        <w:rPr>
          <w:bCs/>
          <w:szCs w:val="24"/>
        </w:rPr>
        <w:t>, percebe-se que o gasto total pago foi de R$ 25.438.060,44</w:t>
      </w:r>
      <w:r w:rsidR="00B72993">
        <w:rPr>
          <w:bCs/>
          <w:szCs w:val="24"/>
        </w:rPr>
        <w:t xml:space="preserve"> (vinte e cinco milhões, quatrocentos e trinta e oito mil, sessenta reais e quarenta e quatro centavos)</w:t>
      </w:r>
      <w:r w:rsidRPr="00E15FEB">
        <w:rPr>
          <w:bCs/>
          <w:szCs w:val="24"/>
        </w:rPr>
        <w:t xml:space="preserve"> com 368</w:t>
      </w:r>
      <w:r w:rsidR="00EB074C">
        <w:rPr>
          <w:bCs/>
          <w:szCs w:val="24"/>
        </w:rPr>
        <w:t xml:space="preserve"> beneficiados</w:t>
      </w:r>
      <w:r w:rsidRPr="00E15FEB">
        <w:rPr>
          <w:bCs/>
          <w:szCs w:val="24"/>
        </w:rPr>
        <w:t>.</w:t>
      </w:r>
    </w:p>
    <w:p w14:paraId="6D571746" w14:textId="77777777" w:rsidR="00733267" w:rsidRDefault="00733267" w:rsidP="00E00EAD">
      <w:pPr>
        <w:pStyle w:val="PargrafodaLista"/>
        <w:spacing w:after="0"/>
        <w:ind w:left="0" w:firstLine="720"/>
        <w:outlineLvl w:val="2"/>
        <w:rPr>
          <w:bCs/>
          <w:szCs w:val="24"/>
        </w:rPr>
      </w:pPr>
    </w:p>
    <w:p w14:paraId="4124CF0B" w14:textId="77777777" w:rsidR="00945B24" w:rsidRDefault="00945B24" w:rsidP="00945B24">
      <w:pPr>
        <w:pStyle w:val="Legenda"/>
        <w:keepNext/>
      </w:pPr>
      <w:bookmarkStart w:id="234" w:name="_Toc446402120"/>
      <w:r>
        <w:t xml:space="preserve">Tabela </w:t>
      </w:r>
      <w:fldSimple w:instr=" SEQ Tabela \* ARABIC ">
        <w:r w:rsidR="007B6905">
          <w:rPr>
            <w:noProof/>
          </w:rPr>
          <w:t>53</w:t>
        </w:r>
      </w:fldSimple>
      <w:r w:rsidR="008F0A4F">
        <w:t xml:space="preserve"> Quadro </w:t>
      </w:r>
      <w:r w:rsidRPr="00385E78">
        <w:t>Outras Aç</w:t>
      </w:r>
      <w:r>
        <w:t>ões de Responsabilidade da UJ 04</w:t>
      </w:r>
      <w:bookmarkEnd w:id="2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8"/>
        <w:gridCol w:w="177"/>
        <w:gridCol w:w="505"/>
        <w:gridCol w:w="561"/>
        <w:gridCol w:w="361"/>
        <w:gridCol w:w="797"/>
        <w:gridCol w:w="122"/>
        <w:gridCol w:w="389"/>
        <w:gridCol w:w="649"/>
        <w:gridCol w:w="354"/>
        <w:gridCol w:w="800"/>
        <w:gridCol w:w="91"/>
        <w:gridCol w:w="1045"/>
        <w:gridCol w:w="232"/>
        <w:gridCol w:w="901"/>
      </w:tblGrid>
      <w:tr w:rsidR="00882ED5" w:rsidRPr="00882ED5" w14:paraId="575E2BEF" w14:textId="77777777" w:rsidTr="008B12D7">
        <w:trPr>
          <w:trHeight w:val="20"/>
        </w:trPr>
        <w:tc>
          <w:tcPr>
            <w:tcW w:w="5000" w:type="pct"/>
            <w:gridSpan w:val="15"/>
            <w:shd w:val="clear" w:color="000000" w:fill="BFBFBF"/>
            <w:noWrap/>
            <w:vAlign w:val="bottom"/>
            <w:hideMark/>
          </w:tcPr>
          <w:p w14:paraId="3C27A127"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Identificação da Ação</w:t>
            </w:r>
          </w:p>
        </w:tc>
      </w:tr>
      <w:tr w:rsidR="00882ED5" w:rsidRPr="00882ED5" w14:paraId="6F2ADE53" w14:textId="77777777" w:rsidTr="008B12D7">
        <w:trPr>
          <w:trHeight w:val="20"/>
        </w:trPr>
        <w:tc>
          <w:tcPr>
            <w:tcW w:w="1168" w:type="pct"/>
            <w:gridSpan w:val="3"/>
            <w:shd w:val="clear" w:color="000000" w:fill="F2F2F2"/>
            <w:noWrap/>
            <w:vAlign w:val="bottom"/>
            <w:hideMark/>
          </w:tcPr>
          <w:p w14:paraId="52C856B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Código</w:t>
            </w:r>
          </w:p>
        </w:tc>
        <w:tc>
          <w:tcPr>
            <w:tcW w:w="3832" w:type="pct"/>
            <w:gridSpan w:val="12"/>
            <w:shd w:val="clear" w:color="auto" w:fill="auto"/>
            <w:hideMark/>
          </w:tcPr>
          <w:p w14:paraId="6AB2F9ED"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bCs/>
                <w:color w:val="000000"/>
                <w:sz w:val="20"/>
                <w:szCs w:val="20"/>
              </w:rPr>
              <w:t>2012                                                                         Tipo: Atividade</w:t>
            </w:r>
          </w:p>
        </w:tc>
      </w:tr>
      <w:tr w:rsidR="00882ED5" w:rsidRPr="00882ED5" w14:paraId="07F438DA" w14:textId="77777777" w:rsidTr="008B12D7">
        <w:trPr>
          <w:trHeight w:val="20"/>
        </w:trPr>
        <w:tc>
          <w:tcPr>
            <w:tcW w:w="1168" w:type="pct"/>
            <w:gridSpan w:val="3"/>
            <w:shd w:val="clear" w:color="000000" w:fill="F2F2F2"/>
            <w:noWrap/>
            <w:vAlign w:val="bottom"/>
            <w:hideMark/>
          </w:tcPr>
          <w:p w14:paraId="5A9FFF3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Título</w:t>
            </w:r>
          </w:p>
        </w:tc>
        <w:tc>
          <w:tcPr>
            <w:tcW w:w="3832" w:type="pct"/>
            <w:gridSpan w:val="12"/>
            <w:shd w:val="clear" w:color="auto" w:fill="auto"/>
            <w:hideMark/>
          </w:tcPr>
          <w:p w14:paraId="470E3AD8" w14:textId="77777777" w:rsidR="00882ED5" w:rsidRPr="00882ED5" w:rsidRDefault="00882ED5" w:rsidP="00882ED5">
            <w:pPr>
              <w:spacing w:before="45" w:after="45" w:line="276" w:lineRule="auto"/>
              <w:rPr>
                <w:sz w:val="20"/>
                <w:szCs w:val="20"/>
              </w:rPr>
            </w:pPr>
            <w:r w:rsidRPr="00882ED5">
              <w:rPr>
                <w:rFonts w:eastAsia="Times New Roman"/>
                <w:color w:val="000000"/>
                <w:sz w:val="20"/>
                <w:szCs w:val="20"/>
              </w:rPr>
              <w:t> </w:t>
            </w:r>
            <w:r w:rsidRPr="00882ED5">
              <w:rPr>
                <w:sz w:val="20"/>
                <w:szCs w:val="20"/>
              </w:rPr>
              <w:t>Auxílio alimentação aos Servidores Civis, Empregados e Militares</w:t>
            </w:r>
          </w:p>
        </w:tc>
      </w:tr>
      <w:tr w:rsidR="00882ED5" w:rsidRPr="00882ED5" w14:paraId="4AA867E6" w14:textId="77777777" w:rsidTr="008B12D7">
        <w:trPr>
          <w:trHeight w:val="20"/>
        </w:trPr>
        <w:tc>
          <w:tcPr>
            <w:tcW w:w="1168" w:type="pct"/>
            <w:gridSpan w:val="3"/>
            <w:shd w:val="clear" w:color="000000" w:fill="F2F2F2"/>
            <w:noWrap/>
            <w:vAlign w:val="bottom"/>
            <w:hideMark/>
          </w:tcPr>
          <w:p w14:paraId="3F35C881"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Iniciativa</w:t>
            </w:r>
          </w:p>
        </w:tc>
        <w:tc>
          <w:tcPr>
            <w:tcW w:w="3832" w:type="pct"/>
            <w:gridSpan w:val="12"/>
            <w:shd w:val="clear" w:color="auto" w:fill="auto"/>
            <w:hideMark/>
          </w:tcPr>
          <w:p w14:paraId="0D59D761" w14:textId="77777777" w:rsidR="00882ED5" w:rsidRPr="00882ED5" w:rsidRDefault="00B832AF" w:rsidP="00945B24">
            <w:pPr>
              <w:spacing w:before="45" w:after="45" w:line="240" w:lineRule="auto"/>
              <w:rPr>
                <w:rFonts w:eastAsia="Times New Roman"/>
                <w:color w:val="000000"/>
                <w:sz w:val="20"/>
                <w:szCs w:val="20"/>
              </w:rPr>
            </w:pPr>
            <w:r w:rsidRPr="00882ED5">
              <w:rPr>
                <w:rFonts w:eastAsia="Times New Roman"/>
                <w:color w:val="000000"/>
                <w:sz w:val="20"/>
                <w:szCs w:val="20"/>
              </w:rPr>
              <w:t xml:space="preserve">Concessão </w:t>
            </w:r>
            <w:r w:rsidR="001E032B" w:rsidRPr="00882ED5">
              <w:rPr>
                <w:rFonts w:eastAsia="Times New Roman"/>
                <w:color w:val="000000"/>
                <w:sz w:val="20"/>
                <w:szCs w:val="20"/>
              </w:rPr>
              <w:t>em caráter</w:t>
            </w:r>
            <w:r w:rsidR="00882ED5" w:rsidRPr="00882ED5">
              <w:rPr>
                <w:rFonts w:eastAsia="Times New Roman"/>
                <w:color w:val="000000"/>
                <w:sz w:val="20"/>
                <w:szCs w:val="20"/>
              </w:rPr>
              <w:t xml:space="preserve">  indenizatório  e  sob  forma  de  pecúnia  do  auxílio-alimentação  aos servidores  e  empregados  públicos  federais,  ativos,  inclusive  pessoal  contratado  por  tempo determinado  (Lei  nº  8.745,  de  9  de  dezembro  de  1993)  ou  por  meio  de  manutenção  de refeitório.</w:t>
            </w:r>
          </w:p>
        </w:tc>
      </w:tr>
      <w:tr w:rsidR="00882ED5" w:rsidRPr="00882ED5" w14:paraId="783695F8" w14:textId="77777777" w:rsidTr="008B12D7">
        <w:trPr>
          <w:trHeight w:hRule="exact" w:val="326"/>
        </w:trPr>
        <w:tc>
          <w:tcPr>
            <w:tcW w:w="1168" w:type="pct"/>
            <w:gridSpan w:val="3"/>
            <w:shd w:val="clear" w:color="000000" w:fill="F2F2F2"/>
            <w:noWrap/>
            <w:vAlign w:val="bottom"/>
            <w:hideMark/>
          </w:tcPr>
          <w:p w14:paraId="39A6BD38"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Objetivo</w:t>
            </w:r>
          </w:p>
        </w:tc>
        <w:tc>
          <w:tcPr>
            <w:tcW w:w="3832" w:type="pct"/>
            <w:gridSpan w:val="12"/>
            <w:shd w:val="clear" w:color="auto" w:fill="auto"/>
            <w:hideMark/>
          </w:tcPr>
          <w:p w14:paraId="4CB5DEF1" w14:textId="77777777" w:rsidR="00882ED5" w:rsidRPr="00882ED5" w:rsidRDefault="00882ED5" w:rsidP="00882ED5">
            <w:pPr>
              <w:spacing w:before="45" w:after="45" w:line="276" w:lineRule="auto"/>
              <w:rPr>
                <w:rFonts w:eastAsia="Times New Roman"/>
                <w:color w:val="000000"/>
                <w:sz w:val="20"/>
                <w:szCs w:val="20"/>
              </w:rPr>
            </w:pPr>
          </w:p>
        </w:tc>
      </w:tr>
      <w:tr w:rsidR="00882ED5" w:rsidRPr="00882ED5" w14:paraId="7D204A59" w14:textId="77777777" w:rsidTr="008B12D7">
        <w:trPr>
          <w:trHeight w:val="20"/>
        </w:trPr>
        <w:tc>
          <w:tcPr>
            <w:tcW w:w="1168" w:type="pct"/>
            <w:gridSpan w:val="3"/>
            <w:shd w:val="clear" w:color="000000" w:fill="F2F2F2"/>
            <w:noWrap/>
            <w:vAlign w:val="bottom"/>
            <w:hideMark/>
          </w:tcPr>
          <w:p w14:paraId="612443CD"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Programa</w:t>
            </w:r>
          </w:p>
        </w:tc>
        <w:tc>
          <w:tcPr>
            <w:tcW w:w="3832" w:type="pct"/>
            <w:gridSpan w:val="12"/>
            <w:shd w:val="clear" w:color="auto" w:fill="auto"/>
            <w:hideMark/>
          </w:tcPr>
          <w:p w14:paraId="474A014A" w14:textId="77777777" w:rsidR="00882ED5" w:rsidRPr="00882ED5" w:rsidRDefault="00882ED5" w:rsidP="00882ED5">
            <w:pPr>
              <w:spacing w:before="45" w:after="45" w:line="276" w:lineRule="auto"/>
              <w:rPr>
                <w:rFonts w:eastAsia="Times New Roman"/>
                <w:bCs/>
                <w:color w:val="000000"/>
                <w:sz w:val="20"/>
                <w:szCs w:val="20"/>
              </w:rPr>
            </w:pPr>
            <w:r w:rsidRPr="00882ED5">
              <w:rPr>
                <w:sz w:val="20"/>
                <w:szCs w:val="20"/>
              </w:rPr>
              <w:t xml:space="preserve">Gestão e Manutenção do Ministério da Educação                </w:t>
            </w:r>
            <w:r w:rsidRPr="00882ED5">
              <w:rPr>
                <w:rFonts w:eastAsia="Times New Roman"/>
                <w:bCs/>
                <w:color w:val="000000"/>
                <w:sz w:val="20"/>
                <w:szCs w:val="20"/>
              </w:rPr>
              <w:t>Código:  2109</w:t>
            </w:r>
          </w:p>
        </w:tc>
      </w:tr>
      <w:tr w:rsidR="00882ED5" w:rsidRPr="00882ED5" w14:paraId="2B9B0EF6" w14:textId="77777777" w:rsidTr="008B12D7">
        <w:trPr>
          <w:trHeight w:val="20"/>
        </w:trPr>
        <w:tc>
          <w:tcPr>
            <w:tcW w:w="1168" w:type="pct"/>
            <w:gridSpan w:val="3"/>
            <w:shd w:val="clear" w:color="000000" w:fill="F2F2F2"/>
            <w:noWrap/>
            <w:vAlign w:val="bottom"/>
            <w:hideMark/>
          </w:tcPr>
          <w:p w14:paraId="5AD129B2"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Unidade Orçamentária</w:t>
            </w:r>
          </w:p>
        </w:tc>
        <w:tc>
          <w:tcPr>
            <w:tcW w:w="3832" w:type="pct"/>
            <w:gridSpan w:val="12"/>
            <w:shd w:val="clear" w:color="auto" w:fill="auto"/>
            <w:hideMark/>
          </w:tcPr>
          <w:p w14:paraId="25398B20"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color w:val="000000"/>
                <w:sz w:val="20"/>
                <w:szCs w:val="20"/>
              </w:rPr>
              <w:t> </w:t>
            </w:r>
            <w:r w:rsidRPr="00882ED5">
              <w:rPr>
                <w:sz w:val="20"/>
                <w:szCs w:val="20"/>
              </w:rPr>
              <w:t>26403 – Instituto Federal de Educação, Ciência e Tecnologia do Amazonas</w:t>
            </w:r>
          </w:p>
        </w:tc>
      </w:tr>
      <w:tr w:rsidR="00882ED5" w:rsidRPr="00882ED5" w14:paraId="5438FFE1" w14:textId="77777777" w:rsidTr="008B12D7">
        <w:trPr>
          <w:trHeight w:val="20"/>
        </w:trPr>
        <w:tc>
          <w:tcPr>
            <w:tcW w:w="1168" w:type="pct"/>
            <w:gridSpan w:val="3"/>
            <w:shd w:val="clear" w:color="000000" w:fill="F2F2F2"/>
            <w:noWrap/>
            <w:vAlign w:val="bottom"/>
            <w:hideMark/>
          </w:tcPr>
          <w:p w14:paraId="7699C004"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Ação Prioritária</w:t>
            </w:r>
          </w:p>
        </w:tc>
        <w:tc>
          <w:tcPr>
            <w:tcW w:w="3832" w:type="pct"/>
            <w:gridSpan w:val="12"/>
            <w:shd w:val="clear" w:color="auto" w:fill="auto"/>
            <w:hideMark/>
          </w:tcPr>
          <w:p w14:paraId="036852B1" w14:textId="77777777" w:rsidR="00882ED5" w:rsidRPr="00882ED5" w:rsidRDefault="001E032B" w:rsidP="00882ED5">
            <w:pPr>
              <w:spacing w:before="45" w:after="45" w:line="276" w:lineRule="auto"/>
              <w:rPr>
                <w:rFonts w:eastAsia="Times New Roman"/>
                <w:color w:val="000000"/>
                <w:sz w:val="20"/>
                <w:szCs w:val="20"/>
              </w:rPr>
            </w:pPr>
            <w:r w:rsidRPr="00882ED5">
              <w:rPr>
                <w:rFonts w:eastAsia="Times New Roman"/>
                <w:color w:val="000000"/>
                <w:sz w:val="20"/>
                <w:szCs w:val="20"/>
              </w:rPr>
              <w:t xml:space="preserve">( </w:t>
            </w:r>
            <w:r w:rsidR="00882ED5" w:rsidRPr="00882ED5">
              <w:rPr>
                <w:rFonts w:eastAsia="Times New Roman"/>
                <w:color w:val="000000"/>
                <w:sz w:val="20"/>
                <w:szCs w:val="20"/>
              </w:rPr>
              <w:t xml:space="preserve">   ) Sim      (  x  )Não              Caso positivo: (   ) PAC   (   ) Brasil sem Miséria (   ) Outras</w:t>
            </w:r>
          </w:p>
        </w:tc>
      </w:tr>
      <w:tr w:rsidR="00882ED5" w:rsidRPr="00882ED5" w14:paraId="5C8DECCE" w14:textId="77777777" w:rsidTr="008B12D7">
        <w:trPr>
          <w:trHeight w:hRule="exact" w:val="284"/>
        </w:trPr>
        <w:tc>
          <w:tcPr>
            <w:tcW w:w="5000" w:type="pct"/>
            <w:gridSpan w:val="15"/>
            <w:shd w:val="clear" w:color="000000" w:fill="BFBFBF"/>
            <w:vAlign w:val="center"/>
            <w:hideMark/>
          </w:tcPr>
          <w:p w14:paraId="29BD41B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Lei Orçamentária do exercício</w:t>
            </w:r>
          </w:p>
        </w:tc>
      </w:tr>
      <w:tr w:rsidR="00882ED5" w:rsidRPr="00882ED5" w14:paraId="7F19B5F9" w14:textId="77777777" w:rsidTr="008B12D7">
        <w:trPr>
          <w:trHeight w:hRule="exact" w:val="284"/>
        </w:trPr>
        <w:tc>
          <w:tcPr>
            <w:tcW w:w="5000" w:type="pct"/>
            <w:gridSpan w:val="15"/>
            <w:shd w:val="clear" w:color="000000" w:fill="D8D8D8"/>
            <w:noWrap/>
            <w:vAlign w:val="bottom"/>
            <w:hideMark/>
          </w:tcPr>
          <w:p w14:paraId="4BC27BF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Execução Orçamentária e Financeira</w:t>
            </w:r>
          </w:p>
        </w:tc>
      </w:tr>
      <w:tr w:rsidR="00882ED5" w:rsidRPr="00882ED5" w14:paraId="53F332DF" w14:textId="77777777" w:rsidTr="008B12D7">
        <w:trPr>
          <w:trHeight w:hRule="exact" w:val="284"/>
        </w:trPr>
        <w:tc>
          <w:tcPr>
            <w:tcW w:w="1505" w:type="pct"/>
            <w:gridSpan w:val="4"/>
            <w:shd w:val="clear" w:color="000000" w:fill="D8D8D8"/>
            <w:noWrap/>
            <w:vAlign w:val="center"/>
            <w:hideMark/>
          </w:tcPr>
          <w:p w14:paraId="1867011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Dotação</w:t>
            </w:r>
          </w:p>
        </w:tc>
        <w:tc>
          <w:tcPr>
            <w:tcW w:w="2130" w:type="pct"/>
            <w:gridSpan w:val="7"/>
            <w:shd w:val="clear" w:color="000000" w:fill="D8D8D8"/>
            <w:vAlign w:val="center"/>
            <w:hideMark/>
          </w:tcPr>
          <w:p w14:paraId="42A20EC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Despesa</w:t>
            </w:r>
          </w:p>
        </w:tc>
        <w:tc>
          <w:tcPr>
            <w:tcW w:w="1365" w:type="pct"/>
            <w:gridSpan w:val="4"/>
            <w:shd w:val="clear" w:color="000000" w:fill="D8D8D8"/>
            <w:vAlign w:val="center"/>
            <w:hideMark/>
          </w:tcPr>
          <w:p w14:paraId="5E1E857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Restos a Pagar do exercício</w:t>
            </w:r>
          </w:p>
        </w:tc>
      </w:tr>
      <w:tr w:rsidR="00882ED5" w:rsidRPr="00882ED5" w14:paraId="7F83EADF" w14:textId="77777777" w:rsidTr="008B12D7">
        <w:trPr>
          <w:trHeight w:hRule="exact" w:val="597"/>
        </w:trPr>
        <w:tc>
          <w:tcPr>
            <w:tcW w:w="759" w:type="pct"/>
            <w:shd w:val="clear" w:color="000000" w:fill="D8D8D8"/>
            <w:vAlign w:val="center"/>
            <w:hideMark/>
          </w:tcPr>
          <w:p w14:paraId="33F36C8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Inicial</w:t>
            </w:r>
          </w:p>
        </w:tc>
        <w:tc>
          <w:tcPr>
            <w:tcW w:w="746" w:type="pct"/>
            <w:gridSpan w:val="3"/>
            <w:shd w:val="clear" w:color="000000" w:fill="D8D8D8"/>
            <w:vAlign w:val="center"/>
            <w:hideMark/>
          </w:tcPr>
          <w:p w14:paraId="1C9756E1"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Final</w:t>
            </w:r>
          </w:p>
        </w:tc>
        <w:tc>
          <w:tcPr>
            <w:tcW w:w="704" w:type="pct"/>
            <w:gridSpan w:val="2"/>
            <w:shd w:val="clear" w:color="000000" w:fill="D8D8D8"/>
            <w:vAlign w:val="center"/>
            <w:hideMark/>
          </w:tcPr>
          <w:p w14:paraId="74ECB56D"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Empenhada</w:t>
            </w:r>
          </w:p>
        </w:tc>
        <w:tc>
          <w:tcPr>
            <w:tcW w:w="694" w:type="pct"/>
            <w:gridSpan w:val="3"/>
            <w:shd w:val="clear" w:color="000000" w:fill="D8D8D8"/>
            <w:vAlign w:val="center"/>
            <w:hideMark/>
          </w:tcPr>
          <w:p w14:paraId="37F8FF9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Liquidada</w:t>
            </w:r>
          </w:p>
        </w:tc>
        <w:tc>
          <w:tcPr>
            <w:tcW w:w="732" w:type="pct"/>
            <w:gridSpan w:val="2"/>
            <w:shd w:val="clear" w:color="000000" w:fill="D8D8D8"/>
            <w:vAlign w:val="center"/>
            <w:hideMark/>
          </w:tcPr>
          <w:p w14:paraId="6671704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Paga</w:t>
            </w:r>
          </w:p>
        </w:tc>
        <w:tc>
          <w:tcPr>
            <w:tcW w:w="684" w:type="pct"/>
            <w:gridSpan w:val="2"/>
            <w:shd w:val="clear" w:color="000000" w:fill="D8D8D8"/>
            <w:vAlign w:val="center"/>
            <w:hideMark/>
          </w:tcPr>
          <w:p w14:paraId="28EE7299"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Processados</w:t>
            </w:r>
          </w:p>
        </w:tc>
        <w:tc>
          <w:tcPr>
            <w:tcW w:w="681" w:type="pct"/>
            <w:gridSpan w:val="2"/>
            <w:shd w:val="clear" w:color="000000" w:fill="D8D8D8"/>
            <w:vAlign w:val="center"/>
            <w:hideMark/>
          </w:tcPr>
          <w:p w14:paraId="5EAF20A3" w14:textId="77777777" w:rsidR="00882ED5" w:rsidRPr="00882ED5" w:rsidRDefault="001E032B"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Não processados</w:t>
            </w:r>
          </w:p>
        </w:tc>
      </w:tr>
      <w:tr w:rsidR="00882ED5" w:rsidRPr="00882ED5" w14:paraId="23B25EF1" w14:textId="77777777" w:rsidTr="008B12D7">
        <w:trPr>
          <w:trHeight w:hRule="exact" w:val="340"/>
        </w:trPr>
        <w:tc>
          <w:tcPr>
            <w:tcW w:w="759" w:type="pct"/>
            <w:shd w:val="clear" w:color="auto" w:fill="auto"/>
            <w:vAlign w:val="bottom"/>
            <w:hideMark/>
          </w:tcPr>
          <w:p w14:paraId="02D66F2B" w14:textId="77777777" w:rsidR="00882ED5" w:rsidRPr="00882ED5" w:rsidRDefault="00882ED5" w:rsidP="00882ED5">
            <w:pPr>
              <w:spacing w:before="45" w:after="45" w:line="276" w:lineRule="auto"/>
              <w:jc w:val="left"/>
              <w:rPr>
                <w:rFonts w:eastAsia="Times New Roman"/>
                <w:color w:val="000000"/>
                <w:sz w:val="20"/>
                <w:szCs w:val="20"/>
              </w:rPr>
            </w:pPr>
          </w:p>
          <w:p w14:paraId="7773655D" w14:textId="77777777" w:rsidR="00882ED5" w:rsidRPr="00882ED5" w:rsidRDefault="00882ED5" w:rsidP="00882ED5">
            <w:pPr>
              <w:spacing w:before="45" w:after="45" w:line="276" w:lineRule="auto"/>
              <w:jc w:val="left"/>
              <w:rPr>
                <w:rFonts w:eastAsia="Times New Roman"/>
                <w:color w:val="000000"/>
                <w:sz w:val="20"/>
                <w:szCs w:val="20"/>
              </w:rPr>
            </w:pPr>
            <w:r w:rsidRPr="00882ED5">
              <w:rPr>
                <w:rFonts w:eastAsia="Times New Roman"/>
                <w:color w:val="000000"/>
                <w:sz w:val="20"/>
                <w:szCs w:val="20"/>
              </w:rPr>
              <w:t>6.576.438,00</w:t>
            </w:r>
          </w:p>
        </w:tc>
        <w:tc>
          <w:tcPr>
            <w:tcW w:w="746" w:type="pct"/>
            <w:gridSpan w:val="3"/>
            <w:shd w:val="clear" w:color="auto" w:fill="auto"/>
            <w:vAlign w:val="bottom"/>
            <w:hideMark/>
          </w:tcPr>
          <w:p w14:paraId="21048917" w14:textId="77777777" w:rsidR="00882ED5" w:rsidRPr="00882ED5" w:rsidRDefault="00882ED5" w:rsidP="00882ED5">
            <w:pPr>
              <w:spacing w:before="45" w:after="45" w:line="276" w:lineRule="auto"/>
              <w:jc w:val="right"/>
              <w:rPr>
                <w:rFonts w:eastAsia="Times New Roman"/>
                <w:color w:val="000000"/>
                <w:sz w:val="20"/>
                <w:szCs w:val="20"/>
              </w:rPr>
            </w:pPr>
            <w:r w:rsidRPr="00882ED5">
              <w:rPr>
                <w:rFonts w:eastAsia="Times New Roman"/>
                <w:color w:val="000000"/>
                <w:sz w:val="20"/>
                <w:szCs w:val="20"/>
              </w:rPr>
              <w:t>7.506.438,00</w:t>
            </w:r>
          </w:p>
        </w:tc>
        <w:tc>
          <w:tcPr>
            <w:tcW w:w="704" w:type="pct"/>
            <w:gridSpan w:val="2"/>
            <w:shd w:val="clear" w:color="auto" w:fill="auto"/>
            <w:vAlign w:val="bottom"/>
            <w:hideMark/>
          </w:tcPr>
          <w:p w14:paraId="460BFBE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94" w:type="pct"/>
            <w:gridSpan w:val="3"/>
            <w:shd w:val="clear" w:color="auto" w:fill="auto"/>
            <w:vAlign w:val="bottom"/>
          </w:tcPr>
          <w:p w14:paraId="54CC219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732" w:type="pct"/>
            <w:gridSpan w:val="2"/>
            <w:shd w:val="clear" w:color="auto" w:fill="auto"/>
            <w:vAlign w:val="bottom"/>
            <w:hideMark/>
          </w:tcPr>
          <w:p w14:paraId="36307E2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84" w:type="pct"/>
            <w:gridSpan w:val="2"/>
            <w:shd w:val="clear" w:color="auto" w:fill="auto"/>
            <w:vAlign w:val="bottom"/>
            <w:hideMark/>
          </w:tcPr>
          <w:p w14:paraId="7D65A7FD" w14:textId="77777777" w:rsidR="00882ED5" w:rsidRPr="00882ED5" w:rsidRDefault="00882ED5" w:rsidP="00882ED5">
            <w:pPr>
              <w:spacing w:before="45" w:after="45" w:line="276" w:lineRule="auto"/>
              <w:jc w:val="center"/>
              <w:rPr>
                <w:rFonts w:eastAsia="Times New Roman"/>
                <w:color w:val="000000"/>
                <w:sz w:val="20"/>
                <w:szCs w:val="20"/>
              </w:rPr>
            </w:pPr>
          </w:p>
        </w:tc>
        <w:tc>
          <w:tcPr>
            <w:tcW w:w="681" w:type="pct"/>
            <w:gridSpan w:val="2"/>
            <w:shd w:val="clear" w:color="auto" w:fill="auto"/>
            <w:vAlign w:val="bottom"/>
            <w:hideMark/>
          </w:tcPr>
          <w:p w14:paraId="3FEA89B9" w14:textId="77777777" w:rsidR="00882ED5" w:rsidRPr="00882ED5" w:rsidRDefault="00882ED5" w:rsidP="00882ED5">
            <w:pPr>
              <w:spacing w:before="45" w:after="45" w:line="276" w:lineRule="auto"/>
              <w:jc w:val="center"/>
              <w:rPr>
                <w:rFonts w:eastAsia="Times New Roman"/>
                <w:color w:val="000000"/>
                <w:sz w:val="20"/>
                <w:szCs w:val="20"/>
              </w:rPr>
            </w:pPr>
          </w:p>
        </w:tc>
      </w:tr>
      <w:tr w:rsidR="00882ED5" w:rsidRPr="00882ED5" w14:paraId="161E983D" w14:textId="77777777" w:rsidTr="008B12D7">
        <w:trPr>
          <w:trHeight w:val="20"/>
        </w:trPr>
        <w:tc>
          <w:tcPr>
            <w:tcW w:w="5000" w:type="pct"/>
            <w:gridSpan w:val="15"/>
            <w:shd w:val="clear" w:color="000000" w:fill="D8D8D8"/>
            <w:noWrap/>
            <w:hideMark/>
          </w:tcPr>
          <w:p w14:paraId="0CF10A23"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Execução Física</w:t>
            </w:r>
          </w:p>
        </w:tc>
      </w:tr>
      <w:tr w:rsidR="00882ED5" w:rsidRPr="00882ED5" w14:paraId="19786FA1" w14:textId="77777777" w:rsidTr="008B12D7">
        <w:trPr>
          <w:trHeight w:val="20"/>
        </w:trPr>
        <w:tc>
          <w:tcPr>
            <w:tcW w:w="2279" w:type="pct"/>
            <w:gridSpan w:val="7"/>
            <w:vMerge w:val="restart"/>
            <w:shd w:val="clear" w:color="000000" w:fill="D8D8D8"/>
            <w:noWrap/>
            <w:vAlign w:val="center"/>
            <w:hideMark/>
          </w:tcPr>
          <w:p w14:paraId="2EC3267E"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Descrição da meta</w:t>
            </w:r>
          </w:p>
        </w:tc>
        <w:tc>
          <w:tcPr>
            <w:tcW w:w="847" w:type="pct"/>
            <w:gridSpan w:val="3"/>
            <w:vMerge w:val="restart"/>
            <w:shd w:val="clear" w:color="000000" w:fill="D8D8D8"/>
            <w:vAlign w:val="center"/>
            <w:hideMark/>
          </w:tcPr>
          <w:p w14:paraId="0FA86A7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1874" w:type="pct"/>
            <w:gridSpan w:val="5"/>
            <w:shd w:val="clear" w:color="000000" w:fill="D8D8D8"/>
            <w:vAlign w:val="center"/>
            <w:hideMark/>
          </w:tcPr>
          <w:p w14:paraId="4B08538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Meta</w:t>
            </w:r>
          </w:p>
        </w:tc>
      </w:tr>
      <w:tr w:rsidR="00882ED5" w:rsidRPr="00882ED5" w14:paraId="3EC55C44" w14:textId="77777777" w:rsidTr="008B12D7">
        <w:trPr>
          <w:trHeight w:val="20"/>
        </w:trPr>
        <w:tc>
          <w:tcPr>
            <w:tcW w:w="2279" w:type="pct"/>
            <w:gridSpan w:val="7"/>
            <w:vMerge/>
            <w:vAlign w:val="center"/>
            <w:hideMark/>
          </w:tcPr>
          <w:p w14:paraId="3C5F3F51" w14:textId="77777777" w:rsidR="00882ED5" w:rsidRPr="00882ED5" w:rsidRDefault="00882ED5" w:rsidP="00882ED5">
            <w:pPr>
              <w:spacing w:before="45" w:after="45" w:line="276" w:lineRule="auto"/>
              <w:jc w:val="center"/>
              <w:rPr>
                <w:rFonts w:eastAsia="Times New Roman"/>
                <w:color w:val="000000"/>
                <w:sz w:val="20"/>
                <w:szCs w:val="20"/>
              </w:rPr>
            </w:pPr>
          </w:p>
        </w:tc>
        <w:tc>
          <w:tcPr>
            <w:tcW w:w="847" w:type="pct"/>
            <w:gridSpan w:val="3"/>
            <w:vMerge/>
            <w:vAlign w:val="center"/>
            <w:hideMark/>
          </w:tcPr>
          <w:p w14:paraId="2D0CD95F" w14:textId="77777777" w:rsidR="00882ED5" w:rsidRPr="00882ED5" w:rsidRDefault="00882ED5" w:rsidP="00882ED5">
            <w:pPr>
              <w:spacing w:before="45" w:after="45" w:line="276" w:lineRule="auto"/>
              <w:jc w:val="center"/>
              <w:rPr>
                <w:rFonts w:eastAsia="Times New Roman"/>
                <w:color w:val="000000"/>
                <w:sz w:val="20"/>
                <w:szCs w:val="20"/>
              </w:rPr>
            </w:pPr>
          </w:p>
        </w:tc>
        <w:tc>
          <w:tcPr>
            <w:tcW w:w="562" w:type="pct"/>
            <w:gridSpan w:val="2"/>
            <w:shd w:val="clear" w:color="000000" w:fill="D8D8D8"/>
            <w:vAlign w:val="center"/>
            <w:hideMark/>
          </w:tcPr>
          <w:p w14:paraId="60FBEE45"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Prevista</w:t>
            </w:r>
          </w:p>
        </w:tc>
        <w:tc>
          <w:tcPr>
            <w:tcW w:w="768" w:type="pct"/>
            <w:gridSpan w:val="2"/>
            <w:shd w:val="clear" w:color="000000" w:fill="D8D8D8"/>
            <w:vAlign w:val="center"/>
            <w:hideMark/>
          </w:tcPr>
          <w:p w14:paraId="3BF0C85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Reprogramada</w:t>
            </w:r>
          </w:p>
        </w:tc>
        <w:tc>
          <w:tcPr>
            <w:tcW w:w="544" w:type="pct"/>
            <w:shd w:val="clear" w:color="000000" w:fill="D8D8D8"/>
            <w:vAlign w:val="center"/>
            <w:hideMark/>
          </w:tcPr>
          <w:p w14:paraId="1F41EA4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FDF055D" w14:textId="77777777" w:rsidTr="008B12D7">
        <w:trPr>
          <w:trHeight w:val="20"/>
        </w:trPr>
        <w:tc>
          <w:tcPr>
            <w:tcW w:w="2279" w:type="pct"/>
            <w:gridSpan w:val="7"/>
            <w:shd w:val="clear" w:color="auto" w:fill="auto"/>
            <w:hideMark/>
          </w:tcPr>
          <w:p w14:paraId="3471789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lastRenderedPageBreak/>
              <w:t>Servidor Beneficiado </w:t>
            </w:r>
          </w:p>
        </w:tc>
        <w:tc>
          <w:tcPr>
            <w:tcW w:w="847" w:type="pct"/>
            <w:gridSpan w:val="3"/>
            <w:shd w:val="clear" w:color="auto" w:fill="auto"/>
            <w:hideMark/>
          </w:tcPr>
          <w:p w14:paraId="002B20AE"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 </w:t>
            </w:r>
          </w:p>
        </w:tc>
        <w:tc>
          <w:tcPr>
            <w:tcW w:w="562" w:type="pct"/>
            <w:gridSpan w:val="2"/>
            <w:shd w:val="clear" w:color="auto" w:fill="auto"/>
            <w:hideMark/>
          </w:tcPr>
          <w:p w14:paraId="11916A10"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c>
          <w:tcPr>
            <w:tcW w:w="768" w:type="pct"/>
            <w:gridSpan w:val="2"/>
            <w:shd w:val="clear" w:color="auto" w:fill="auto"/>
            <w:hideMark/>
          </w:tcPr>
          <w:p w14:paraId="129E99C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w:t>
            </w:r>
          </w:p>
        </w:tc>
        <w:tc>
          <w:tcPr>
            <w:tcW w:w="544" w:type="pct"/>
            <w:shd w:val="clear" w:color="auto" w:fill="auto"/>
            <w:hideMark/>
          </w:tcPr>
          <w:p w14:paraId="697EC882"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r w:rsidR="00882ED5" w:rsidRPr="00882ED5" w14:paraId="7664D394" w14:textId="77777777" w:rsidTr="008B12D7">
        <w:trPr>
          <w:trHeight w:val="20"/>
        </w:trPr>
        <w:tc>
          <w:tcPr>
            <w:tcW w:w="5000" w:type="pct"/>
            <w:gridSpan w:val="15"/>
            <w:shd w:val="clear" w:color="000000" w:fill="BFBFBF"/>
            <w:vAlign w:val="bottom"/>
            <w:hideMark/>
          </w:tcPr>
          <w:p w14:paraId="69DDA08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Restos a Pagar Não processados - Exercícios Anteriores</w:t>
            </w:r>
          </w:p>
        </w:tc>
      </w:tr>
      <w:tr w:rsidR="00882ED5" w:rsidRPr="00882ED5" w14:paraId="67186179" w14:textId="77777777" w:rsidTr="008B12D7">
        <w:trPr>
          <w:trHeight w:val="20"/>
        </w:trPr>
        <w:tc>
          <w:tcPr>
            <w:tcW w:w="2511" w:type="pct"/>
            <w:gridSpan w:val="8"/>
            <w:shd w:val="clear" w:color="000000" w:fill="D8D8D8"/>
            <w:noWrap/>
            <w:hideMark/>
          </w:tcPr>
          <w:p w14:paraId="1515C1D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Orçamentária e Financeira </w:t>
            </w:r>
          </w:p>
        </w:tc>
        <w:tc>
          <w:tcPr>
            <w:tcW w:w="2489" w:type="pct"/>
            <w:gridSpan w:val="7"/>
            <w:shd w:val="clear" w:color="000000" w:fill="D8D8D8"/>
            <w:noWrap/>
            <w:hideMark/>
          </w:tcPr>
          <w:p w14:paraId="7EBB00B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Física - Metas </w:t>
            </w:r>
          </w:p>
        </w:tc>
      </w:tr>
      <w:tr w:rsidR="00882ED5" w:rsidRPr="00882ED5" w14:paraId="471B64D9" w14:textId="77777777" w:rsidTr="008B12D7">
        <w:trPr>
          <w:trHeight w:val="20"/>
        </w:trPr>
        <w:tc>
          <w:tcPr>
            <w:tcW w:w="865" w:type="pct"/>
            <w:gridSpan w:val="2"/>
            <w:shd w:val="clear" w:color="000000" w:fill="D8D8D8"/>
            <w:vAlign w:val="center"/>
            <w:hideMark/>
          </w:tcPr>
          <w:p w14:paraId="2D6040E4"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 xml:space="preserve"> Valor em 1º janeiro </w:t>
            </w:r>
          </w:p>
        </w:tc>
        <w:tc>
          <w:tcPr>
            <w:tcW w:w="856" w:type="pct"/>
            <w:gridSpan w:val="3"/>
            <w:shd w:val="clear" w:color="000000" w:fill="D8D8D8"/>
            <w:noWrap/>
            <w:vAlign w:val="center"/>
            <w:hideMark/>
          </w:tcPr>
          <w:p w14:paraId="60A62DD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Liquidado</w:t>
            </w:r>
          </w:p>
        </w:tc>
        <w:tc>
          <w:tcPr>
            <w:tcW w:w="791" w:type="pct"/>
            <w:gridSpan w:val="3"/>
            <w:shd w:val="clear" w:color="000000" w:fill="D8D8D8"/>
            <w:vAlign w:val="center"/>
            <w:hideMark/>
          </w:tcPr>
          <w:p w14:paraId="62386D3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Cancelado</w:t>
            </w:r>
          </w:p>
        </w:tc>
        <w:tc>
          <w:tcPr>
            <w:tcW w:w="1177" w:type="pct"/>
            <w:gridSpan w:val="4"/>
            <w:shd w:val="clear" w:color="000000" w:fill="D8D8D8"/>
            <w:vAlign w:val="center"/>
            <w:hideMark/>
          </w:tcPr>
          <w:p w14:paraId="29C38D7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Descrição da Meta</w:t>
            </w:r>
          </w:p>
        </w:tc>
        <w:tc>
          <w:tcPr>
            <w:tcW w:w="768" w:type="pct"/>
            <w:gridSpan w:val="2"/>
            <w:shd w:val="clear" w:color="000000" w:fill="D8D8D8"/>
            <w:vAlign w:val="center"/>
            <w:hideMark/>
          </w:tcPr>
          <w:p w14:paraId="4E179D1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544" w:type="pct"/>
            <w:shd w:val="clear" w:color="000000" w:fill="D8D8D8"/>
            <w:vAlign w:val="center"/>
            <w:hideMark/>
          </w:tcPr>
          <w:p w14:paraId="7AF293C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DAF2B20" w14:textId="77777777" w:rsidTr="008B12D7">
        <w:trPr>
          <w:trHeight w:val="20"/>
        </w:trPr>
        <w:tc>
          <w:tcPr>
            <w:tcW w:w="865" w:type="pct"/>
            <w:gridSpan w:val="2"/>
            <w:shd w:val="clear" w:color="auto" w:fill="auto"/>
            <w:hideMark/>
          </w:tcPr>
          <w:p w14:paraId="00F8BDEA" w14:textId="77777777" w:rsidR="00882ED5" w:rsidRPr="00882ED5" w:rsidRDefault="00882ED5" w:rsidP="00882ED5">
            <w:pPr>
              <w:spacing w:before="45" w:after="45" w:line="276" w:lineRule="auto"/>
              <w:jc w:val="center"/>
              <w:rPr>
                <w:rFonts w:eastAsia="Times New Roman"/>
                <w:bCs/>
                <w:color w:val="000000"/>
                <w:sz w:val="20"/>
                <w:szCs w:val="20"/>
              </w:rPr>
            </w:pPr>
          </w:p>
        </w:tc>
        <w:tc>
          <w:tcPr>
            <w:tcW w:w="856" w:type="pct"/>
            <w:gridSpan w:val="3"/>
            <w:shd w:val="clear" w:color="auto" w:fill="auto"/>
            <w:vAlign w:val="bottom"/>
            <w:hideMark/>
          </w:tcPr>
          <w:p w14:paraId="619A6EC1" w14:textId="77777777" w:rsidR="00882ED5" w:rsidRPr="00882ED5" w:rsidRDefault="00882ED5" w:rsidP="00882ED5">
            <w:pPr>
              <w:spacing w:before="45" w:after="45" w:line="276" w:lineRule="auto"/>
              <w:jc w:val="right"/>
              <w:rPr>
                <w:rFonts w:eastAsia="Times New Roman"/>
                <w:color w:val="000000"/>
                <w:sz w:val="20"/>
                <w:szCs w:val="20"/>
              </w:rPr>
            </w:pPr>
          </w:p>
        </w:tc>
        <w:tc>
          <w:tcPr>
            <w:tcW w:w="791" w:type="pct"/>
            <w:gridSpan w:val="3"/>
            <w:shd w:val="clear" w:color="auto" w:fill="auto"/>
            <w:hideMark/>
          </w:tcPr>
          <w:p w14:paraId="7C97DD85" w14:textId="77777777" w:rsidR="00882ED5" w:rsidRPr="00882ED5" w:rsidRDefault="00882ED5" w:rsidP="00882ED5">
            <w:pPr>
              <w:tabs>
                <w:tab w:val="left" w:pos="210"/>
                <w:tab w:val="center" w:pos="700"/>
              </w:tabs>
              <w:spacing w:before="45" w:after="45" w:line="276" w:lineRule="auto"/>
              <w:jc w:val="left"/>
              <w:rPr>
                <w:rFonts w:eastAsia="Times New Roman"/>
                <w:bCs/>
                <w:color w:val="000000"/>
                <w:sz w:val="20"/>
                <w:szCs w:val="20"/>
              </w:rPr>
            </w:pPr>
          </w:p>
        </w:tc>
        <w:tc>
          <w:tcPr>
            <w:tcW w:w="1177" w:type="pct"/>
            <w:gridSpan w:val="4"/>
            <w:shd w:val="clear" w:color="auto" w:fill="auto"/>
            <w:hideMark/>
          </w:tcPr>
          <w:p w14:paraId="691A22D6"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Servidor Beneficiado</w:t>
            </w:r>
          </w:p>
        </w:tc>
        <w:tc>
          <w:tcPr>
            <w:tcW w:w="768" w:type="pct"/>
            <w:gridSpan w:val="2"/>
            <w:shd w:val="clear" w:color="auto" w:fill="auto"/>
            <w:hideMark/>
          </w:tcPr>
          <w:p w14:paraId="2AB75EC2"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Unidade</w:t>
            </w:r>
          </w:p>
        </w:tc>
        <w:tc>
          <w:tcPr>
            <w:tcW w:w="544" w:type="pct"/>
            <w:shd w:val="clear" w:color="auto" w:fill="auto"/>
            <w:hideMark/>
          </w:tcPr>
          <w:p w14:paraId="57BB0B59"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bl>
    <w:p w14:paraId="041643A5" w14:textId="77777777" w:rsidR="00945B24" w:rsidRPr="00EF4CA3" w:rsidRDefault="00945B24"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652DBC53" w14:textId="77777777" w:rsidR="00945B24" w:rsidRDefault="00945B24" w:rsidP="008B12D7">
      <w:pPr>
        <w:pStyle w:val="PargrafodaLista"/>
        <w:spacing w:after="0"/>
        <w:ind w:left="0" w:firstLine="851"/>
        <w:rPr>
          <w:bCs/>
          <w:szCs w:val="24"/>
        </w:rPr>
      </w:pPr>
      <w:r w:rsidRPr="00945B24">
        <w:rPr>
          <w:bCs/>
          <w:szCs w:val="24"/>
        </w:rPr>
        <w:t>A ação relacionada ao auxílio alimentação pode ser observada n</w:t>
      </w:r>
      <w:r w:rsidR="007C5B07">
        <w:rPr>
          <w:bCs/>
          <w:szCs w:val="24"/>
        </w:rPr>
        <w:t>o quadro acima, cujo v</w:t>
      </w:r>
      <w:r w:rsidRPr="00945B24">
        <w:rPr>
          <w:bCs/>
          <w:szCs w:val="24"/>
        </w:rPr>
        <w:t xml:space="preserve">alor empenhado </w:t>
      </w:r>
      <w:r w:rsidR="007C5B07">
        <w:rPr>
          <w:bCs/>
          <w:szCs w:val="24"/>
        </w:rPr>
        <w:t xml:space="preserve">foi </w:t>
      </w:r>
      <w:r w:rsidRPr="00945B24">
        <w:rPr>
          <w:bCs/>
          <w:szCs w:val="24"/>
        </w:rPr>
        <w:t>de R$ 7.466.345,11</w:t>
      </w:r>
      <w:r w:rsidR="007C5B07">
        <w:rPr>
          <w:bCs/>
          <w:szCs w:val="24"/>
        </w:rPr>
        <w:t xml:space="preserve"> (sete milhões, quatrocentos e sessenta e seis mil, trezentos e quarenta e seis reais e onze centavos)</w:t>
      </w:r>
      <w:r w:rsidRPr="00945B24">
        <w:rPr>
          <w:bCs/>
          <w:szCs w:val="24"/>
        </w:rPr>
        <w:t>,</w:t>
      </w:r>
      <w:r w:rsidR="007C5B07">
        <w:rPr>
          <w:bCs/>
          <w:szCs w:val="24"/>
        </w:rPr>
        <w:t xml:space="preserve"> que</w:t>
      </w:r>
      <w:r w:rsidRPr="00945B24">
        <w:rPr>
          <w:bCs/>
          <w:szCs w:val="24"/>
        </w:rPr>
        <w:t xml:space="preserve"> foi totalmente liquidado e pago durante o exercício</w:t>
      </w:r>
      <w:r w:rsidR="007C5B07">
        <w:rPr>
          <w:bCs/>
          <w:szCs w:val="24"/>
        </w:rPr>
        <w:t>.</w:t>
      </w:r>
      <w:r w:rsidRPr="00945B24">
        <w:rPr>
          <w:bCs/>
          <w:szCs w:val="24"/>
        </w:rPr>
        <w:t xml:space="preserve"> O aumento da dotação inicial motivou-se devido à entrada de novos servidores durante o ano de 2015. A meta física realizada foi equivalente a 169</w:t>
      </w:r>
      <w:r w:rsidR="003441B9">
        <w:rPr>
          <w:bCs/>
          <w:szCs w:val="24"/>
        </w:rPr>
        <w:t>3</w:t>
      </w:r>
      <w:r w:rsidRPr="00945B24">
        <w:rPr>
          <w:bCs/>
          <w:szCs w:val="24"/>
        </w:rPr>
        <w:t xml:space="preserve"> servidores beneficiados.</w:t>
      </w:r>
    </w:p>
    <w:p w14:paraId="269E9C83" w14:textId="77777777" w:rsidR="007C5B07" w:rsidRDefault="007C5B07" w:rsidP="00EC15BC">
      <w:pPr>
        <w:pStyle w:val="PargrafodaLista"/>
        <w:spacing w:after="0"/>
        <w:ind w:left="0" w:firstLine="720"/>
        <w:rPr>
          <w:bCs/>
          <w:szCs w:val="24"/>
        </w:rPr>
      </w:pPr>
    </w:p>
    <w:p w14:paraId="2DE717B2" w14:textId="77777777" w:rsidR="00A41A62" w:rsidRDefault="00A41A62" w:rsidP="00A41A62">
      <w:pPr>
        <w:pStyle w:val="Legenda"/>
        <w:keepNext/>
      </w:pPr>
      <w:bookmarkStart w:id="235" w:name="_Toc446402121"/>
      <w:r>
        <w:t xml:space="preserve">Tabela </w:t>
      </w:r>
      <w:fldSimple w:instr=" SEQ Tabela \* ARABIC ">
        <w:r w:rsidR="007B6905">
          <w:rPr>
            <w:noProof/>
          </w:rPr>
          <w:t>54</w:t>
        </w:r>
      </w:fldSimple>
      <w:r>
        <w:t xml:space="preserve"> </w:t>
      </w:r>
      <w:r w:rsidRPr="00660311">
        <w:t xml:space="preserve">Outras Ações de </w:t>
      </w:r>
      <w:r>
        <w:t>Responsabilidade da UJ 05</w:t>
      </w:r>
      <w:bookmarkEnd w:id="2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2"/>
        <w:gridCol w:w="149"/>
        <w:gridCol w:w="486"/>
        <w:gridCol w:w="545"/>
        <w:gridCol w:w="343"/>
        <w:gridCol w:w="752"/>
        <w:gridCol w:w="89"/>
        <w:gridCol w:w="332"/>
        <w:gridCol w:w="599"/>
        <w:gridCol w:w="327"/>
        <w:gridCol w:w="721"/>
        <w:gridCol w:w="158"/>
        <w:gridCol w:w="1010"/>
        <w:gridCol w:w="225"/>
        <w:gridCol w:w="1181"/>
        <w:gridCol w:w="13"/>
      </w:tblGrid>
      <w:tr w:rsidR="00B832AF" w:rsidRPr="008B12D7" w14:paraId="23BDDB34" w14:textId="77777777" w:rsidTr="008B12D7">
        <w:trPr>
          <w:gridAfter w:val="1"/>
          <w:wAfter w:w="9" w:type="pct"/>
          <w:trHeight w:val="284"/>
          <w:jc w:val="center"/>
        </w:trPr>
        <w:tc>
          <w:tcPr>
            <w:tcW w:w="4991" w:type="pct"/>
            <w:gridSpan w:val="15"/>
            <w:shd w:val="clear" w:color="000000" w:fill="BFBFBF"/>
            <w:noWrap/>
            <w:vAlign w:val="bottom"/>
            <w:hideMark/>
          </w:tcPr>
          <w:p w14:paraId="1584D3C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B832AF" w:rsidRPr="008B12D7" w14:paraId="74315B7C" w14:textId="77777777" w:rsidTr="008B12D7">
        <w:trPr>
          <w:gridAfter w:val="1"/>
          <w:wAfter w:w="9" w:type="pct"/>
          <w:trHeight w:val="284"/>
          <w:jc w:val="center"/>
        </w:trPr>
        <w:tc>
          <w:tcPr>
            <w:tcW w:w="1167" w:type="pct"/>
            <w:gridSpan w:val="3"/>
            <w:shd w:val="clear" w:color="000000" w:fill="F2F2F2"/>
            <w:noWrap/>
            <w:vAlign w:val="bottom"/>
            <w:hideMark/>
          </w:tcPr>
          <w:p w14:paraId="458F262B"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24" w:type="pct"/>
            <w:gridSpan w:val="12"/>
            <w:shd w:val="clear" w:color="auto" w:fill="auto"/>
            <w:hideMark/>
          </w:tcPr>
          <w:p w14:paraId="1FB81604"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bCs/>
                <w:color w:val="000000"/>
                <w:sz w:val="16"/>
                <w:szCs w:val="16"/>
              </w:rPr>
              <w:t>2010                                                                         Tipo: Atividade</w:t>
            </w:r>
          </w:p>
        </w:tc>
      </w:tr>
      <w:tr w:rsidR="00B832AF" w:rsidRPr="008B12D7" w14:paraId="60BBBEEE" w14:textId="77777777" w:rsidTr="008B12D7">
        <w:trPr>
          <w:gridAfter w:val="1"/>
          <w:wAfter w:w="9" w:type="pct"/>
          <w:trHeight w:val="20"/>
          <w:jc w:val="center"/>
        </w:trPr>
        <w:tc>
          <w:tcPr>
            <w:tcW w:w="1167" w:type="pct"/>
            <w:gridSpan w:val="3"/>
            <w:shd w:val="clear" w:color="000000" w:fill="F2F2F2"/>
            <w:noWrap/>
            <w:vAlign w:val="bottom"/>
            <w:hideMark/>
          </w:tcPr>
          <w:p w14:paraId="248FA18E"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24" w:type="pct"/>
            <w:gridSpan w:val="12"/>
            <w:shd w:val="clear" w:color="auto" w:fill="auto"/>
            <w:hideMark/>
          </w:tcPr>
          <w:p w14:paraId="353581A7" w14:textId="77777777" w:rsidR="00B832AF" w:rsidRPr="008B12D7" w:rsidRDefault="00B832AF" w:rsidP="00B832AF">
            <w:pPr>
              <w:spacing w:before="45" w:after="45" w:line="276" w:lineRule="auto"/>
              <w:rPr>
                <w:sz w:val="16"/>
                <w:szCs w:val="16"/>
              </w:rPr>
            </w:pPr>
            <w:r w:rsidRPr="008B12D7">
              <w:rPr>
                <w:rFonts w:eastAsia="Times New Roman"/>
                <w:color w:val="000000"/>
                <w:sz w:val="16"/>
                <w:szCs w:val="16"/>
              </w:rPr>
              <w:t> </w:t>
            </w:r>
            <w:r w:rsidRPr="008B12D7">
              <w:rPr>
                <w:sz w:val="16"/>
                <w:szCs w:val="16"/>
              </w:rPr>
              <w:t>Assistência Pré-Escolar aos dependentes dos Servidores Civis, Empregados e Militares</w:t>
            </w:r>
          </w:p>
        </w:tc>
      </w:tr>
      <w:tr w:rsidR="00B832AF" w:rsidRPr="008B12D7" w14:paraId="6EB572FD" w14:textId="77777777" w:rsidTr="008B12D7">
        <w:trPr>
          <w:gridAfter w:val="1"/>
          <w:wAfter w:w="9" w:type="pct"/>
          <w:trHeight w:val="20"/>
          <w:jc w:val="center"/>
        </w:trPr>
        <w:tc>
          <w:tcPr>
            <w:tcW w:w="1167" w:type="pct"/>
            <w:gridSpan w:val="3"/>
            <w:shd w:val="clear" w:color="000000" w:fill="F2F2F2"/>
            <w:noWrap/>
            <w:vAlign w:val="bottom"/>
            <w:hideMark/>
          </w:tcPr>
          <w:p w14:paraId="1D989372"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24" w:type="pct"/>
            <w:gridSpan w:val="12"/>
            <w:shd w:val="clear" w:color="auto" w:fill="auto"/>
            <w:hideMark/>
          </w:tcPr>
          <w:p w14:paraId="015D2DDF" w14:textId="77777777" w:rsidR="00B832AF" w:rsidRPr="008B12D7" w:rsidRDefault="00B832AF" w:rsidP="00A41A62">
            <w:pPr>
              <w:spacing w:before="45" w:after="45" w:line="240" w:lineRule="auto"/>
              <w:rPr>
                <w:rFonts w:eastAsia="Times New Roman"/>
                <w:color w:val="000000"/>
                <w:sz w:val="16"/>
                <w:szCs w:val="16"/>
              </w:rPr>
            </w:pPr>
            <w:r w:rsidRPr="008B12D7">
              <w:rPr>
                <w:rFonts w:eastAsia="Times New Roman"/>
                <w:color w:val="000000"/>
                <w:sz w:val="16"/>
                <w:szCs w:val="16"/>
              </w:rPr>
              <w:t>Concessão do benefício de assistência pré-escolar pago diretamente no contracheque, a partir de requerimento, aos servidores e empregados públicos federais, inclusive  pessoal contratado por tempo determinado, que tenham filhos em idade pré-escolar.</w:t>
            </w:r>
          </w:p>
        </w:tc>
      </w:tr>
      <w:tr w:rsidR="00B832AF" w:rsidRPr="008B12D7" w14:paraId="58F118F5" w14:textId="77777777" w:rsidTr="008B12D7">
        <w:trPr>
          <w:gridAfter w:val="1"/>
          <w:wAfter w:w="9" w:type="pct"/>
          <w:trHeight w:hRule="exact" w:val="340"/>
          <w:jc w:val="center"/>
        </w:trPr>
        <w:tc>
          <w:tcPr>
            <w:tcW w:w="1167" w:type="pct"/>
            <w:gridSpan w:val="3"/>
            <w:shd w:val="clear" w:color="000000" w:fill="F2F2F2"/>
            <w:noWrap/>
            <w:vAlign w:val="bottom"/>
            <w:hideMark/>
          </w:tcPr>
          <w:p w14:paraId="42094FD8"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24" w:type="pct"/>
            <w:gridSpan w:val="12"/>
            <w:shd w:val="clear" w:color="auto" w:fill="auto"/>
            <w:hideMark/>
          </w:tcPr>
          <w:p w14:paraId="7A48E11D" w14:textId="77777777" w:rsidR="00B832AF" w:rsidRPr="008B12D7" w:rsidRDefault="00B832AF" w:rsidP="00B832AF">
            <w:pPr>
              <w:spacing w:before="45" w:after="45" w:line="276" w:lineRule="auto"/>
              <w:rPr>
                <w:rFonts w:eastAsia="Times New Roman"/>
                <w:color w:val="000000"/>
                <w:sz w:val="16"/>
                <w:szCs w:val="16"/>
              </w:rPr>
            </w:pPr>
          </w:p>
        </w:tc>
      </w:tr>
      <w:tr w:rsidR="00B832AF" w:rsidRPr="008B12D7" w14:paraId="1D039CCB" w14:textId="77777777" w:rsidTr="008B12D7">
        <w:trPr>
          <w:gridAfter w:val="1"/>
          <w:wAfter w:w="9" w:type="pct"/>
          <w:trHeight w:val="20"/>
          <w:jc w:val="center"/>
        </w:trPr>
        <w:tc>
          <w:tcPr>
            <w:tcW w:w="1167" w:type="pct"/>
            <w:gridSpan w:val="3"/>
            <w:shd w:val="clear" w:color="000000" w:fill="F2F2F2"/>
            <w:noWrap/>
            <w:vAlign w:val="bottom"/>
            <w:hideMark/>
          </w:tcPr>
          <w:p w14:paraId="34575FEC"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24" w:type="pct"/>
            <w:gridSpan w:val="12"/>
            <w:shd w:val="clear" w:color="auto" w:fill="auto"/>
            <w:hideMark/>
          </w:tcPr>
          <w:p w14:paraId="1707B050" w14:textId="77777777" w:rsidR="00B832AF" w:rsidRPr="008B12D7" w:rsidRDefault="00B832AF" w:rsidP="00B832AF">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B832AF" w:rsidRPr="008B12D7" w14:paraId="61818428" w14:textId="77777777" w:rsidTr="008B12D7">
        <w:trPr>
          <w:gridAfter w:val="1"/>
          <w:wAfter w:w="9" w:type="pct"/>
          <w:trHeight w:val="20"/>
          <w:jc w:val="center"/>
        </w:trPr>
        <w:tc>
          <w:tcPr>
            <w:tcW w:w="1167" w:type="pct"/>
            <w:gridSpan w:val="3"/>
            <w:shd w:val="clear" w:color="000000" w:fill="F2F2F2"/>
            <w:noWrap/>
            <w:vAlign w:val="bottom"/>
            <w:hideMark/>
          </w:tcPr>
          <w:p w14:paraId="2EA2E646"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24" w:type="pct"/>
            <w:gridSpan w:val="12"/>
            <w:shd w:val="clear" w:color="auto" w:fill="auto"/>
            <w:hideMark/>
          </w:tcPr>
          <w:p w14:paraId="3A68CCB1"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B832AF" w:rsidRPr="008B12D7" w14:paraId="49424E00" w14:textId="77777777" w:rsidTr="008B12D7">
        <w:trPr>
          <w:gridAfter w:val="1"/>
          <w:wAfter w:w="9" w:type="pct"/>
          <w:trHeight w:val="20"/>
          <w:jc w:val="center"/>
        </w:trPr>
        <w:tc>
          <w:tcPr>
            <w:tcW w:w="1167" w:type="pct"/>
            <w:gridSpan w:val="3"/>
            <w:shd w:val="clear" w:color="000000" w:fill="F2F2F2"/>
            <w:noWrap/>
            <w:vAlign w:val="bottom"/>
            <w:hideMark/>
          </w:tcPr>
          <w:p w14:paraId="40B7D4EA"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24" w:type="pct"/>
            <w:gridSpan w:val="12"/>
            <w:shd w:val="clear" w:color="auto" w:fill="auto"/>
            <w:hideMark/>
          </w:tcPr>
          <w:p w14:paraId="676FDB70"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B832AF" w:rsidRPr="008B12D7" w14:paraId="009C4953" w14:textId="77777777" w:rsidTr="008B12D7">
        <w:trPr>
          <w:gridAfter w:val="1"/>
          <w:wAfter w:w="9" w:type="pct"/>
          <w:trHeight w:hRule="exact" w:val="284"/>
          <w:jc w:val="center"/>
        </w:trPr>
        <w:tc>
          <w:tcPr>
            <w:tcW w:w="4991" w:type="pct"/>
            <w:gridSpan w:val="15"/>
            <w:shd w:val="clear" w:color="000000" w:fill="BFBFBF"/>
            <w:vAlign w:val="center"/>
            <w:hideMark/>
          </w:tcPr>
          <w:p w14:paraId="0FB7289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B832AF" w:rsidRPr="008B12D7" w14:paraId="046BBF23" w14:textId="77777777" w:rsidTr="008B12D7">
        <w:trPr>
          <w:gridAfter w:val="1"/>
          <w:wAfter w:w="9" w:type="pct"/>
          <w:trHeight w:hRule="exact" w:val="284"/>
          <w:jc w:val="center"/>
        </w:trPr>
        <w:tc>
          <w:tcPr>
            <w:tcW w:w="4991" w:type="pct"/>
            <w:gridSpan w:val="15"/>
            <w:shd w:val="clear" w:color="000000" w:fill="D8D8D8"/>
            <w:noWrap/>
            <w:vAlign w:val="bottom"/>
            <w:hideMark/>
          </w:tcPr>
          <w:p w14:paraId="06B5B84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B832AF" w:rsidRPr="008B12D7" w14:paraId="4F8C04A0" w14:textId="77777777" w:rsidTr="008B12D7">
        <w:trPr>
          <w:gridAfter w:val="1"/>
          <w:wAfter w:w="9" w:type="pct"/>
          <w:trHeight w:hRule="exact" w:val="284"/>
          <w:jc w:val="center"/>
        </w:trPr>
        <w:tc>
          <w:tcPr>
            <w:tcW w:w="1499" w:type="pct"/>
            <w:gridSpan w:val="4"/>
            <w:shd w:val="clear" w:color="000000" w:fill="D8D8D8"/>
            <w:noWrap/>
            <w:vAlign w:val="center"/>
            <w:hideMark/>
          </w:tcPr>
          <w:p w14:paraId="34904EE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1926" w:type="pct"/>
            <w:gridSpan w:val="7"/>
            <w:shd w:val="clear" w:color="000000" w:fill="D8D8D8"/>
            <w:vAlign w:val="center"/>
            <w:hideMark/>
          </w:tcPr>
          <w:p w14:paraId="1F310546"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566" w:type="pct"/>
            <w:gridSpan w:val="4"/>
            <w:shd w:val="clear" w:color="000000" w:fill="D8D8D8"/>
            <w:vAlign w:val="center"/>
            <w:hideMark/>
          </w:tcPr>
          <w:p w14:paraId="36A4137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B832AF" w:rsidRPr="008B12D7" w14:paraId="69F7F71A" w14:textId="77777777" w:rsidTr="008B12D7">
        <w:trPr>
          <w:trHeight w:hRule="exact" w:val="397"/>
          <w:jc w:val="center"/>
        </w:trPr>
        <w:tc>
          <w:tcPr>
            <w:tcW w:w="780" w:type="pct"/>
            <w:shd w:val="clear" w:color="000000" w:fill="D8D8D8"/>
            <w:vAlign w:val="center"/>
            <w:hideMark/>
          </w:tcPr>
          <w:p w14:paraId="499A536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18" w:type="pct"/>
            <w:gridSpan w:val="3"/>
            <w:shd w:val="clear" w:color="000000" w:fill="D8D8D8"/>
            <w:vAlign w:val="center"/>
            <w:hideMark/>
          </w:tcPr>
          <w:p w14:paraId="407F6C9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667" w:type="pct"/>
            <w:gridSpan w:val="2"/>
            <w:shd w:val="clear" w:color="000000" w:fill="D8D8D8"/>
            <w:vAlign w:val="center"/>
            <w:hideMark/>
          </w:tcPr>
          <w:p w14:paraId="7376B21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621" w:type="pct"/>
            <w:gridSpan w:val="3"/>
            <w:shd w:val="clear" w:color="000000" w:fill="D8D8D8"/>
            <w:vAlign w:val="center"/>
            <w:hideMark/>
          </w:tcPr>
          <w:p w14:paraId="2B9A8A7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638" w:type="pct"/>
            <w:gridSpan w:val="2"/>
            <w:shd w:val="clear" w:color="000000" w:fill="D8D8D8"/>
            <w:vAlign w:val="center"/>
            <w:hideMark/>
          </w:tcPr>
          <w:p w14:paraId="62BE27E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711" w:type="pct"/>
            <w:gridSpan w:val="2"/>
            <w:shd w:val="clear" w:color="000000" w:fill="D8D8D8"/>
            <w:vAlign w:val="center"/>
            <w:hideMark/>
          </w:tcPr>
          <w:p w14:paraId="340CD53B"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864" w:type="pct"/>
            <w:gridSpan w:val="3"/>
            <w:shd w:val="clear" w:color="000000" w:fill="D8D8D8"/>
            <w:vAlign w:val="center"/>
            <w:hideMark/>
          </w:tcPr>
          <w:p w14:paraId="6B5D00E3"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Não Processados</w:t>
            </w:r>
          </w:p>
        </w:tc>
      </w:tr>
      <w:tr w:rsidR="00B832AF" w:rsidRPr="008B12D7" w14:paraId="144FA0A1" w14:textId="77777777" w:rsidTr="008B12D7">
        <w:trPr>
          <w:gridAfter w:val="1"/>
          <w:wAfter w:w="9" w:type="pct"/>
          <w:trHeight w:hRule="exact" w:val="340"/>
          <w:jc w:val="center"/>
        </w:trPr>
        <w:tc>
          <w:tcPr>
            <w:tcW w:w="780" w:type="pct"/>
            <w:shd w:val="clear" w:color="auto" w:fill="auto"/>
            <w:vAlign w:val="bottom"/>
            <w:hideMark/>
          </w:tcPr>
          <w:p w14:paraId="68CF9D59" w14:textId="77777777" w:rsidR="00B832AF" w:rsidRPr="008B12D7" w:rsidRDefault="00B832AF" w:rsidP="00B832AF">
            <w:pPr>
              <w:spacing w:before="45" w:after="45" w:line="276" w:lineRule="auto"/>
              <w:jc w:val="left"/>
              <w:rPr>
                <w:rFonts w:eastAsia="Times New Roman"/>
                <w:color w:val="000000"/>
                <w:sz w:val="16"/>
                <w:szCs w:val="16"/>
              </w:rPr>
            </w:pPr>
          </w:p>
          <w:p w14:paraId="7FD457AA" w14:textId="77777777" w:rsidR="00B832AF" w:rsidRPr="008B12D7" w:rsidRDefault="00B832AF" w:rsidP="00B832AF">
            <w:pPr>
              <w:spacing w:before="45" w:after="45" w:line="276" w:lineRule="auto"/>
              <w:jc w:val="left"/>
              <w:rPr>
                <w:rFonts w:eastAsia="Times New Roman"/>
                <w:color w:val="000000"/>
                <w:sz w:val="16"/>
                <w:szCs w:val="16"/>
              </w:rPr>
            </w:pPr>
            <w:r w:rsidRPr="008B12D7">
              <w:rPr>
                <w:rFonts w:eastAsia="Times New Roman"/>
                <w:color w:val="000000"/>
                <w:sz w:val="16"/>
                <w:szCs w:val="16"/>
              </w:rPr>
              <w:t>223.351,00</w:t>
            </w:r>
          </w:p>
        </w:tc>
        <w:tc>
          <w:tcPr>
            <w:tcW w:w="718" w:type="pct"/>
            <w:gridSpan w:val="3"/>
            <w:shd w:val="clear" w:color="auto" w:fill="auto"/>
            <w:vAlign w:val="bottom"/>
            <w:hideMark/>
          </w:tcPr>
          <w:p w14:paraId="10340A06" w14:textId="77777777" w:rsidR="00B832AF" w:rsidRPr="008B12D7" w:rsidRDefault="00B832AF" w:rsidP="00B832AF">
            <w:pPr>
              <w:spacing w:before="45" w:after="45" w:line="276" w:lineRule="auto"/>
              <w:jc w:val="right"/>
              <w:rPr>
                <w:rFonts w:eastAsia="Times New Roman"/>
                <w:color w:val="000000"/>
                <w:sz w:val="16"/>
                <w:szCs w:val="16"/>
              </w:rPr>
            </w:pPr>
            <w:r w:rsidRPr="008B12D7">
              <w:rPr>
                <w:rFonts w:eastAsia="Times New Roman"/>
                <w:color w:val="000000"/>
                <w:sz w:val="16"/>
                <w:szCs w:val="16"/>
              </w:rPr>
              <w:t>248.351,00</w:t>
            </w:r>
          </w:p>
        </w:tc>
        <w:tc>
          <w:tcPr>
            <w:tcW w:w="667" w:type="pct"/>
            <w:gridSpan w:val="2"/>
            <w:shd w:val="clear" w:color="auto" w:fill="auto"/>
            <w:vAlign w:val="bottom"/>
            <w:hideMark/>
          </w:tcPr>
          <w:p w14:paraId="377145F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21" w:type="pct"/>
            <w:gridSpan w:val="3"/>
            <w:shd w:val="clear" w:color="auto" w:fill="auto"/>
            <w:vAlign w:val="bottom"/>
          </w:tcPr>
          <w:p w14:paraId="0F971BD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38" w:type="pct"/>
            <w:gridSpan w:val="2"/>
            <w:shd w:val="clear" w:color="auto" w:fill="auto"/>
            <w:vAlign w:val="bottom"/>
            <w:hideMark/>
          </w:tcPr>
          <w:p w14:paraId="331480B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711" w:type="pct"/>
            <w:gridSpan w:val="2"/>
            <w:shd w:val="clear" w:color="auto" w:fill="auto"/>
            <w:vAlign w:val="bottom"/>
            <w:hideMark/>
          </w:tcPr>
          <w:p w14:paraId="3499E1DD" w14:textId="77777777" w:rsidR="00B832AF" w:rsidRPr="008B12D7" w:rsidRDefault="00B832AF" w:rsidP="00B832AF">
            <w:pPr>
              <w:spacing w:before="45" w:after="45" w:line="276" w:lineRule="auto"/>
              <w:jc w:val="center"/>
              <w:rPr>
                <w:rFonts w:eastAsia="Times New Roman"/>
                <w:color w:val="000000"/>
                <w:sz w:val="16"/>
                <w:szCs w:val="16"/>
              </w:rPr>
            </w:pPr>
          </w:p>
        </w:tc>
        <w:tc>
          <w:tcPr>
            <w:tcW w:w="855" w:type="pct"/>
            <w:gridSpan w:val="2"/>
            <w:shd w:val="clear" w:color="auto" w:fill="auto"/>
            <w:vAlign w:val="bottom"/>
            <w:hideMark/>
          </w:tcPr>
          <w:p w14:paraId="0E7AB3C7" w14:textId="77777777" w:rsidR="00B832AF" w:rsidRPr="008B12D7" w:rsidRDefault="00B832AF" w:rsidP="00B832AF">
            <w:pPr>
              <w:spacing w:before="45" w:after="45" w:line="276" w:lineRule="auto"/>
              <w:jc w:val="center"/>
              <w:rPr>
                <w:rFonts w:eastAsia="Times New Roman"/>
                <w:color w:val="000000"/>
                <w:sz w:val="16"/>
                <w:szCs w:val="16"/>
              </w:rPr>
            </w:pPr>
          </w:p>
        </w:tc>
      </w:tr>
      <w:tr w:rsidR="00B832AF" w:rsidRPr="008B12D7" w14:paraId="0A162194" w14:textId="77777777" w:rsidTr="008B12D7">
        <w:trPr>
          <w:gridAfter w:val="1"/>
          <w:wAfter w:w="9" w:type="pct"/>
          <w:trHeight w:hRule="exact" w:val="284"/>
          <w:jc w:val="center"/>
        </w:trPr>
        <w:tc>
          <w:tcPr>
            <w:tcW w:w="4991" w:type="pct"/>
            <w:gridSpan w:val="15"/>
            <w:shd w:val="clear" w:color="000000" w:fill="D8D8D8"/>
            <w:noWrap/>
            <w:hideMark/>
          </w:tcPr>
          <w:p w14:paraId="4DD1F0F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B832AF" w:rsidRPr="008B12D7" w14:paraId="50CBC06A" w14:textId="77777777" w:rsidTr="008B12D7">
        <w:trPr>
          <w:gridAfter w:val="1"/>
          <w:wAfter w:w="9" w:type="pct"/>
          <w:trHeight w:hRule="exact" w:val="284"/>
          <w:jc w:val="center"/>
        </w:trPr>
        <w:tc>
          <w:tcPr>
            <w:tcW w:w="2220" w:type="pct"/>
            <w:gridSpan w:val="7"/>
            <w:vMerge w:val="restart"/>
            <w:shd w:val="clear" w:color="000000" w:fill="D8D8D8"/>
            <w:noWrap/>
            <w:vAlign w:val="center"/>
            <w:hideMark/>
          </w:tcPr>
          <w:p w14:paraId="0E12E92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lastRenderedPageBreak/>
              <w:t>Descrição da meta</w:t>
            </w:r>
          </w:p>
        </w:tc>
        <w:tc>
          <w:tcPr>
            <w:tcW w:w="766" w:type="pct"/>
            <w:gridSpan w:val="3"/>
            <w:vMerge w:val="restart"/>
            <w:shd w:val="clear" w:color="000000" w:fill="D8D8D8"/>
            <w:vAlign w:val="center"/>
            <w:hideMark/>
          </w:tcPr>
          <w:p w14:paraId="06886F51"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Unidade de medida</w:t>
            </w:r>
          </w:p>
        </w:tc>
        <w:tc>
          <w:tcPr>
            <w:tcW w:w="2005" w:type="pct"/>
            <w:gridSpan w:val="5"/>
            <w:shd w:val="clear" w:color="000000" w:fill="D8D8D8"/>
            <w:vAlign w:val="center"/>
            <w:hideMark/>
          </w:tcPr>
          <w:p w14:paraId="3B23359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B832AF" w:rsidRPr="008B12D7" w14:paraId="3DD4061A" w14:textId="77777777" w:rsidTr="008B12D7">
        <w:trPr>
          <w:gridAfter w:val="1"/>
          <w:wAfter w:w="9" w:type="pct"/>
          <w:trHeight w:val="20"/>
          <w:jc w:val="center"/>
        </w:trPr>
        <w:tc>
          <w:tcPr>
            <w:tcW w:w="2220" w:type="pct"/>
            <w:gridSpan w:val="7"/>
            <w:vMerge/>
            <w:vAlign w:val="center"/>
            <w:hideMark/>
          </w:tcPr>
          <w:p w14:paraId="33A18530" w14:textId="77777777" w:rsidR="00B832AF" w:rsidRPr="008B12D7" w:rsidRDefault="00B832AF" w:rsidP="00B832AF">
            <w:pPr>
              <w:spacing w:before="45" w:after="45" w:line="276" w:lineRule="auto"/>
              <w:jc w:val="center"/>
              <w:rPr>
                <w:rFonts w:eastAsia="Times New Roman"/>
                <w:color w:val="000000"/>
                <w:sz w:val="16"/>
                <w:szCs w:val="16"/>
              </w:rPr>
            </w:pPr>
          </w:p>
        </w:tc>
        <w:tc>
          <w:tcPr>
            <w:tcW w:w="766" w:type="pct"/>
            <w:gridSpan w:val="3"/>
            <w:vMerge/>
            <w:vAlign w:val="center"/>
            <w:hideMark/>
          </w:tcPr>
          <w:p w14:paraId="567F64BE" w14:textId="77777777" w:rsidR="00B832AF" w:rsidRPr="008B12D7" w:rsidRDefault="00B832AF" w:rsidP="00B832AF">
            <w:pPr>
              <w:spacing w:before="45" w:after="45" w:line="276" w:lineRule="auto"/>
              <w:jc w:val="center"/>
              <w:rPr>
                <w:rFonts w:eastAsia="Times New Roman"/>
                <w:color w:val="000000"/>
                <w:sz w:val="16"/>
                <w:szCs w:val="16"/>
              </w:rPr>
            </w:pPr>
          </w:p>
        </w:tc>
        <w:tc>
          <w:tcPr>
            <w:tcW w:w="535" w:type="pct"/>
            <w:gridSpan w:val="2"/>
            <w:shd w:val="clear" w:color="000000" w:fill="D8D8D8"/>
            <w:vAlign w:val="center"/>
            <w:hideMark/>
          </w:tcPr>
          <w:p w14:paraId="7048B2D9"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52" w:type="pct"/>
            <w:gridSpan w:val="2"/>
            <w:shd w:val="clear" w:color="000000" w:fill="D8D8D8"/>
            <w:vAlign w:val="center"/>
            <w:hideMark/>
          </w:tcPr>
          <w:p w14:paraId="300229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719" w:type="pct"/>
            <w:shd w:val="clear" w:color="000000" w:fill="D8D8D8"/>
            <w:vAlign w:val="center"/>
            <w:hideMark/>
          </w:tcPr>
          <w:p w14:paraId="5DF5E80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18B27643" w14:textId="77777777" w:rsidTr="008B12D7">
        <w:trPr>
          <w:gridAfter w:val="1"/>
          <w:wAfter w:w="9" w:type="pct"/>
          <w:trHeight w:hRule="exact" w:val="284"/>
          <w:jc w:val="center"/>
        </w:trPr>
        <w:tc>
          <w:tcPr>
            <w:tcW w:w="2220" w:type="pct"/>
            <w:gridSpan w:val="7"/>
            <w:shd w:val="clear" w:color="auto" w:fill="auto"/>
            <w:hideMark/>
          </w:tcPr>
          <w:p w14:paraId="09FAE2F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Crianças atendidas</w:t>
            </w:r>
          </w:p>
        </w:tc>
        <w:tc>
          <w:tcPr>
            <w:tcW w:w="766" w:type="pct"/>
            <w:gridSpan w:val="3"/>
            <w:shd w:val="clear" w:color="auto" w:fill="auto"/>
            <w:hideMark/>
          </w:tcPr>
          <w:p w14:paraId="78E12D09"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35" w:type="pct"/>
            <w:gridSpan w:val="2"/>
            <w:shd w:val="clear" w:color="auto" w:fill="auto"/>
            <w:hideMark/>
          </w:tcPr>
          <w:p w14:paraId="7189AB4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c>
          <w:tcPr>
            <w:tcW w:w="752" w:type="pct"/>
            <w:gridSpan w:val="2"/>
            <w:shd w:val="clear" w:color="auto" w:fill="auto"/>
            <w:hideMark/>
          </w:tcPr>
          <w:p w14:paraId="497CAA1E"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19" w:type="pct"/>
            <w:shd w:val="clear" w:color="auto" w:fill="auto"/>
            <w:hideMark/>
          </w:tcPr>
          <w:p w14:paraId="4E972D5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303</w:t>
            </w:r>
          </w:p>
        </w:tc>
      </w:tr>
      <w:tr w:rsidR="00B832AF" w:rsidRPr="008B12D7" w14:paraId="03B91B95" w14:textId="77777777" w:rsidTr="008B12D7">
        <w:trPr>
          <w:gridAfter w:val="1"/>
          <w:wAfter w:w="9" w:type="pct"/>
          <w:trHeight w:hRule="exact" w:val="284"/>
          <w:jc w:val="center"/>
        </w:trPr>
        <w:tc>
          <w:tcPr>
            <w:tcW w:w="4991" w:type="pct"/>
            <w:gridSpan w:val="15"/>
            <w:shd w:val="clear" w:color="000000" w:fill="BFBFBF"/>
            <w:vAlign w:val="bottom"/>
            <w:hideMark/>
          </w:tcPr>
          <w:p w14:paraId="116FA928"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B832AF" w:rsidRPr="008B12D7" w14:paraId="5A995B28" w14:textId="77777777" w:rsidTr="008B12D7">
        <w:trPr>
          <w:gridAfter w:val="1"/>
          <w:wAfter w:w="9" w:type="pct"/>
          <w:trHeight w:hRule="exact" w:val="284"/>
          <w:jc w:val="center"/>
        </w:trPr>
        <w:tc>
          <w:tcPr>
            <w:tcW w:w="2422" w:type="pct"/>
            <w:gridSpan w:val="8"/>
            <w:shd w:val="clear" w:color="000000" w:fill="D8D8D8"/>
            <w:noWrap/>
            <w:hideMark/>
          </w:tcPr>
          <w:p w14:paraId="6F63D18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568" w:type="pct"/>
            <w:gridSpan w:val="7"/>
            <w:shd w:val="clear" w:color="000000" w:fill="D8D8D8"/>
            <w:noWrap/>
            <w:hideMark/>
          </w:tcPr>
          <w:p w14:paraId="636952C6"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B832AF" w:rsidRPr="008B12D7" w14:paraId="18F02FE1" w14:textId="77777777" w:rsidTr="008B12D7">
        <w:trPr>
          <w:gridAfter w:val="1"/>
          <w:wAfter w:w="9" w:type="pct"/>
          <w:trHeight w:hRule="exact" w:val="599"/>
          <w:jc w:val="center"/>
        </w:trPr>
        <w:tc>
          <w:tcPr>
            <w:tcW w:w="871" w:type="pct"/>
            <w:gridSpan w:val="2"/>
            <w:shd w:val="clear" w:color="000000" w:fill="D8D8D8"/>
            <w:vAlign w:val="center"/>
            <w:hideMark/>
          </w:tcPr>
          <w:p w14:paraId="484AF695"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7" w:type="pct"/>
            <w:gridSpan w:val="3"/>
            <w:shd w:val="clear" w:color="000000" w:fill="D8D8D8"/>
            <w:noWrap/>
            <w:vAlign w:val="center"/>
            <w:hideMark/>
          </w:tcPr>
          <w:p w14:paraId="7EE27EED"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714" w:type="pct"/>
            <w:gridSpan w:val="3"/>
            <w:shd w:val="clear" w:color="000000" w:fill="D8D8D8"/>
            <w:vAlign w:val="center"/>
            <w:hideMark/>
          </w:tcPr>
          <w:p w14:paraId="522C51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098" w:type="pct"/>
            <w:gridSpan w:val="4"/>
            <w:shd w:val="clear" w:color="000000" w:fill="D8D8D8"/>
            <w:vAlign w:val="center"/>
            <w:hideMark/>
          </w:tcPr>
          <w:p w14:paraId="0936919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52" w:type="pct"/>
            <w:gridSpan w:val="2"/>
            <w:shd w:val="clear" w:color="000000" w:fill="D8D8D8"/>
            <w:vAlign w:val="center"/>
            <w:hideMark/>
          </w:tcPr>
          <w:p w14:paraId="0D7D342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719" w:type="pct"/>
            <w:shd w:val="clear" w:color="000000" w:fill="D8D8D8"/>
            <w:vAlign w:val="center"/>
            <w:hideMark/>
          </w:tcPr>
          <w:p w14:paraId="1746F9F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7C3ABA47" w14:textId="77777777" w:rsidTr="008B12D7">
        <w:trPr>
          <w:gridAfter w:val="1"/>
          <w:wAfter w:w="9" w:type="pct"/>
          <w:trHeight w:val="20"/>
          <w:jc w:val="center"/>
        </w:trPr>
        <w:tc>
          <w:tcPr>
            <w:tcW w:w="871" w:type="pct"/>
            <w:gridSpan w:val="2"/>
            <w:shd w:val="clear" w:color="auto" w:fill="auto"/>
            <w:hideMark/>
          </w:tcPr>
          <w:p w14:paraId="51699897" w14:textId="77777777" w:rsidR="00B832AF" w:rsidRPr="008B12D7" w:rsidRDefault="00B832AF" w:rsidP="00B832AF">
            <w:pPr>
              <w:spacing w:before="45" w:after="45" w:line="276" w:lineRule="auto"/>
              <w:jc w:val="center"/>
              <w:rPr>
                <w:rFonts w:eastAsia="Times New Roman"/>
                <w:bCs/>
                <w:color w:val="000000"/>
                <w:sz w:val="16"/>
                <w:szCs w:val="16"/>
              </w:rPr>
            </w:pPr>
          </w:p>
        </w:tc>
        <w:tc>
          <w:tcPr>
            <w:tcW w:w="837" w:type="pct"/>
            <w:gridSpan w:val="3"/>
            <w:shd w:val="clear" w:color="auto" w:fill="auto"/>
            <w:vAlign w:val="bottom"/>
            <w:hideMark/>
          </w:tcPr>
          <w:p w14:paraId="5B0FA821" w14:textId="77777777" w:rsidR="00B832AF" w:rsidRPr="008B12D7" w:rsidRDefault="00B832AF" w:rsidP="00B832AF">
            <w:pPr>
              <w:spacing w:before="45" w:after="45" w:line="276" w:lineRule="auto"/>
              <w:jc w:val="right"/>
              <w:rPr>
                <w:rFonts w:eastAsia="Times New Roman"/>
                <w:color w:val="000000"/>
                <w:sz w:val="16"/>
                <w:szCs w:val="16"/>
              </w:rPr>
            </w:pPr>
          </w:p>
        </w:tc>
        <w:tc>
          <w:tcPr>
            <w:tcW w:w="714" w:type="pct"/>
            <w:gridSpan w:val="3"/>
            <w:shd w:val="clear" w:color="auto" w:fill="auto"/>
            <w:hideMark/>
          </w:tcPr>
          <w:p w14:paraId="02B1DA93" w14:textId="77777777" w:rsidR="00B832AF" w:rsidRPr="008B12D7" w:rsidRDefault="00B832AF" w:rsidP="00B832AF">
            <w:pPr>
              <w:tabs>
                <w:tab w:val="left" w:pos="210"/>
                <w:tab w:val="center" w:pos="700"/>
              </w:tabs>
              <w:spacing w:before="45" w:after="45" w:line="276" w:lineRule="auto"/>
              <w:jc w:val="left"/>
              <w:rPr>
                <w:rFonts w:eastAsia="Times New Roman"/>
                <w:bCs/>
                <w:color w:val="000000"/>
                <w:sz w:val="16"/>
                <w:szCs w:val="16"/>
              </w:rPr>
            </w:pPr>
          </w:p>
        </w:tc>
        <w:tc>
          <w:tcPr>
            <w:tcW w:w="1098" w:type="pct"/>
            <w:gridSpan w:val="4"/>
            <w:shd w:val="clear" w:color="auto" w:fill="auto"/>
            <w:hideMark/>
          </w:tcPr>
          <w:p w14:paraId="7C1AF20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Crianças atendidas</w:t>
            </w:r>
          </w:p>
        </w:tc>
        <w:tc>
          <w:tcPr>
            <w:tcW w:w="752" w:type="pct"/>
            <w:gridSpan w:val="2"/>
            <w:shd w:val="clear" w:color="auto" w:fill="auto"/>
            <w:hideMark/>
          </w:tcPr>
          <w:p w14:paraId="30C49C7D"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719" w:type="pct"/>
            <w:shd w:val="clear" w:color="auto" w:fill="auto"/>
            <w:hideMark/>
          </w:tcPr>
          <w:p w14:paraId="01B447FF"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r>
    </w:tbl>
    <w:p w14:paraId="74094248" w14:textId="77777777" w:rsidR="00DB38B0" w:rsidRPr="00EF4CA3" w:rsidRDefault="00DB38B0"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240CB1B" w14:textId="77777777" w:rsidR="000F025A" w:rsidRDefault="000F025A" w:rsidP="008B12D7">
      <w:pPr>
        <w:pStyle w:val="PargrafodaLista"/>
        <w:spacing w:after="0"/>
        <w:ind w:left="0" w:firstLine="851"/>
        <w:rPr>
          <w:bCs/>
          <w:szCs w:val="24"/>
        </w:rPr>
      </w:pPr>
      <w:r w:rsidRPr="000F025A">
        <w:rPr>
          <w:bCs/>
          <w:szCs w:val="24"/>
        </w:rPr>
        <w:t>No que concerne à ação sobre assistência pré-escolar aos dependentes dos servidores, o valor da dotação orçamentária obteve acréscimo, devido ao ingresso de novos servidores em 2015. As informações descritas no quadro acima indicam que inicialmente foi previsto o valor de R$ 223.351,00</w:t>
      </w:r>
      <w:r w:rsidR="00615AB6">
        <w:rPr>
          <w:bCs/>
          <w:szCs w:val="24"/>
        </w:rPr>
        <w:t xml:space="preserve"> (duzentos e vinte e três mil, trezentos e cinquenta e um reais), </w:t>
      </w:r>
      <w:r w:rsidRPr="000F025A">
        <w:rPr>
          <w:bCs/>
          <w:szCs w:val="24"/>
        </w:rPr>
        <w:t>porém</w:t>
      </w:r>
      <w:r w:rsidR="00615AB6">
        <w:rPr>
          <w:bCs/>
          <w:szCs w:val="24"/>
        </w:rPr>
        <w:t>,</w:t>
      </w:r>
      <w:r w:rsidRPr="000F025A">
        <w:rPr>
          <w:bCs/>
          <w:szCs w:val="24"/>
        </w:rPr>
        <w:t xml:space="preserve"> a proposta final ficou em R$ 248.351,00</w:t>
      </w:r>
      <w:r w:rsidR="0049217E">
        <w:rPr>
          <w:bCs/>
          <w:szCs w:val="24"/>
        </w:rPr>
        <w:t xml:space="preserve"> (duzentos e quarenta e oito mil, trezentos e cinquenta e um reais)</w:t>
      </w:r>
      <w:r w:rsidRPr="000F025A">
        <w:rPr>
          <w:bCs/>
          <w:szCs w:val="24"/>
        </w:rPr>
        <w:t>. No entanto, o valor empenhado foi de R$ 232.922,50</w:t>
      </w:r>
      <w:r w:rsidR="0049217E">
        <w:rPr>
          <w:bCs/>
          <w:szCs w:val="24"/>
        </w:rPr>
        <w:t xml:space="preserve"> (duzentos e trinta e dois mil, novecentos e vinte e dois reais e cinquenta centavos).</w:t>
      </w:r>
      <w:r w:rsidRPr="000F025A">
        <w:rPr>
          <w:bCs/>
          <w:szCs w:val="24"/>
        </w:rPr>
        <w:t xml:space="preserve"> A</w:t>
      </w:r>
      <w:r w:rsidR="00BA6311">
        <w:rPr>
          <w:bCs/>
          <w:szCs w:val="24"/>
        </w:rPr>
        <w:t>ssim, a</w:t>
      </w:r>
      <w:r w:rsidRPr="000F025A">
        <w:rPr>
          <w:bCs/>
          <w:szCs w:val="24"/>
        </w:rPr>
        <w:t xml:space="preserve"> meta física de 303 crianças foi atendida.</w:t>
      </w:r>
    </w:p>
    <w:p w14:paraId="2ABC8388" w14:textId="77777777" w:rsidR="0057049C" w:rsidRDefault="0057049C" w:rsidP="00EC15BC">
      <w:pPr>
        <w:pStyle w:val="PargrafodaLista"/>
        <w:spacing w:after="0"/>
        <w:ind w:left="0" w:firstLine="720"/>
        <w:rPr>
          <w:bCs/>
          <w:szCs w:val="24"/>
        </w:rPr>
      </w:pPr>
    </w:p>
    <w:p w14:paraId="15F7BFED" w14:textId="77777777" w:rsidR="00594129" w:rsidRDefault="00594129" w:rsidP="00EC15BC">
      <w:pPr>
        <w:pStyle w:val="PargrafodaLista"/>
        <w:spacing w:after="0"/>
        <w:ind w:left="0" w:firstLine="720"/>
        <w:rPr>
          <w:bCs/>
          <w:szCs w:val="24"/>
        </w:rPr>
      </w:pPr>
    </w:p>
    <w:p w14:paraId="1D0EBF24" w14:textId="77777777" w:rsidR="00A2110B" w:rsidRDefault="00A2110B" w:rsidP="00A2110B">
      <w:pPr>
        <w:pStyle w:val="Legenda"/>
        <w:keepNext/>
      </w:pPr>
      <w:bookmarkStart w:id="236" w:name="_Toc446402122"/>
      <w:r>
        <w:t xml:space="preserve">Tabela </w:t>
      </w:r>
      <w:fldSimple w:instr=" SEQ Tabela \* ARABIC ">
        <w:r w:rsidR="007B6905">
          <w:rPr>
            <w:noProof/>
          </w:rPr>
          <w:t>55</w:t>
        </w:r>
      </w:fldSimple>
      <w:r>
        <w:t xml:space="preserve"> </w:t>
      </w:r>
      <w:r w:rsidRPr="00161032">
        <w:t>Outras Aç</w:t>
      </w:r>
      <w:r>
        <w:t>ões de Responsabilidade da UJ 06</w:t>
      </w:r>
      <w:bookmarkEnd w:id="2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172"/>
        <w:gridCol w:w="494"/>
        <w:gridCol w:w="553"/>
        <w:gridCol w:w="351"/>
        <w:gridCol w:w="803"/>
        <w:gridCol w:w="113"/>
        <w:gridCol w:w="379"/>
        <w:gridCol w:w="642"/>
        <w:gridCol w:w="365"/>
        <w:gridCol w:w="770"/>
        <w:gridCol w:w="154"/>
        <w:gridCol w:w="1028"/>
        <w:gridCol w:w="228"/>
        <w:gridCol w:w="889"/>
      </w:tblGrid>
      <w:tr w:rsidR="00A2110B" w:rsidRPr="009D0238" w14:paraId="578DA938" w14:textId="77777777" w:rsidTr="009D0238">
        <w:trPr>
          <w:trHeight w:val="20"/>
        </w:trPr>
        <w:tc>
          <w:tcPr>
            <w:tcW w:w="5000" w:type="pct"/>
            <w:gridSpan w:val="15"/>
            <w:shd w:val="clear" w:color="000000" w:fill="BFBFBF"/>
            <w:noWrap/>
            <w:vAlign w:val="bottom"/>
            <w:hideMark/>
          </w:tcPr>
          <w:p w14:paraId="59C78D8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Identificação da Ação</w:t>
            </w:r>
          </w:p>
        </w:tc>
      </w:tr>
      <w:tr w:rsidR="00A2110B" w:rsidRPr="009D0238" w14:paraId="6E70382F" w14:textId="77777777" w:rsidTr="009D0238">
        <w:trPr>
          <w:trHeight w:val="20"/>
        </w:trPr>
        <w:tc>
          <w:tcPr>
            <w:tcW w:w="1178" w:type="pct"/>
            <w:gridSpan w:val="3"/>
            <w:shd w:val="clear" w:color="000000" w:fill="F2F2F2"/>
            <w:noWrap/>
            <w:vAlign w:val="bottom"/>
            <w:hideMark/>
          </w:tcPr>
          <w:p w14:paraId="70A1AB1F"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Código</w:t>
            </w:r>
          </w:p>
        </w:tc>
        <w:tc>
          <w:tcPr>
            <w:tcW w:w="3822" w:type="pct"/>
            <w:gridSpan w:val="12"/>
            <w:shd w:val="clear" w:color="auto" w:fill="auto"/>
            <w:hideMark/>
          </w:tcPr>
          <w:p w14:paraId="052EC60B"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bCs/>
                <w:color w:val="000000"/>
                <w:sz w:val="16"/>
                <w:szCs w:val="16"/>
              </w:rPr>
              <w:t>2004                                                                         Tipo: Atividade</w:t>
            </w:r>
          </w:p>
        </w:tc>
      </w:tr>
      <w:tr w:rsidR="00A2110B" w:rsidRPr="009D0238" w14:paraId="2A25FF58" w14:textId="77777777" w:rsidTr="009D0238">
        <w:trPr>
          <w:trHeight w:val="20"/>
        </w:trPr>
        <w:tc>
          <w:tcPr>
            <w:tcW w:w="1178" w:type="pct"/>
            <w:gridSpan w:val="3"/>
            <w:shd w:val="clear" w:color="000000" w:fill="F2F2F2"/>
            <w:noWrap/>
            <w:vAlign w:val="bottom"/>
            <w:hideMark/>
          </w:tcPr>
          <w:p w14:paraId="62285902"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Título</w:t>
            </w:r>
          </w:p>
        </w:tc>
        <w:tc>
          <w:tcPr>
            <w:tcW w:w="3822" w:type="pct"/>
            <w:gridSpan w:val="12"/>
            <w:shd w:val="clear" w:color="auto" w:fill="auto"/>
            <w:hideMark/>
          </w:tcPr>
          <w:p w14:paraId="40EB9E55" w14:textId="77777777" w:rsidR="00A2110B" w:rsidRPr="009D0238" w:rsidRDefault="00A2110B" w:rsidP="009D0238">
            <w:pPr>
              <w:spacing w:before="45" w:after="45" w:line="240" w:lineRule="auto"/>
              <w:rPr>
                <w:sz w:val="16"/>
                <w:szCs w:val="16"/>
              </w:rPr>
            </w:pPr>
            <w:r w:rsidRPr="009D0238">
              <w:rPr>
                <w:rFonts w:eastAsia="Times New Roman"/>
                <w:color w:val="000000"/>
                <w:sz w:val="16"/>
                <w:szCs w:val="16"/>
              </w:rPr>
              <w:t> </w:t>
            </w:r>
            <w:r w:rsidR="00B74A10" w:rsidRPr="009D0238">
              <w:rPr>
                <w:sz w:val="16"/>
                <w:szCs w:val="16"/>
              </w:rPr>
              <w:t>Assistência Médica</w:t>
            </w:r>
            <w:r w:rsidRPr="009D0238">
              <w:rPr>
                <w:sz w:val="16"/>
                <w:szCs w:val="16"/>
              </w:rPr>
              <w:t xml:space="preserve">  e  Odontológica  aos  Servidores  Civis,  Empregados,  Militares  e  seus dependentes</w:t>
            </w:r>
          </w:p>
        </w:tc>
      </w:tr>
      <w:tr w:rsidR="00A2110B" w:rsidRPr="009D0238" w14:paraId="6D031AD4" w14:textId="77777777" w:rsidTr="009D0238">
        <w:trPr>
          <w:trHeight w:val="20"/>
        </w:trPr>
        <w:tc>
          <w:tcPr>
            <w:tcW w:w="1178" w:type="pct"/>
            <w:gridSpan w:val="3"/>
            <w:shd w:val="clear" w:color="000000" w:fill="F2F2F2"/>
            <w:noWrap/>
            <w:vAlign w:val="bottom"/>
            <w:hideMark/>
          </w:tcPr>
          <w:p w14:paraId="0EC18BFE"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Iniciativa</w:t>
            </w:r>
          </w:p>
        </w:tc>
        <w:tc>
          <w:tcPr>
            <w:tcW w:w="3822" w:type="pct"/>
            <w:gridSpan w:val="12"/>
            <w:shd w:val="clear" w:color="auto" w:fill="auto"/>
            <w:hideMark/>
          </w:tcPr>
          <w:p w14:paraId="32244B84"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Concessão, em</w:t>
            </w:r>
            <w:r w:rsidR="00A2110B" w:rsidRPr="009D0238">
              <w:rPr>
                <w:rFonts w:eastAsia="Times New Roman"/>
                <w:color w:val="000000"/>
                <w:sz w:val="16"/>
                <w:szCs w:val="16"/>
              </w:rPr>
              <w:t xml:space="preserve">  caráter  suplementar,  do  benefício  de  assistência  médico-hospitalar  e </w:t>
            </w:r>
          </w:p>
          <w:p w14:paraId="3571E24B"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odontológica aos</w:t>
            </w:r>
            <w:r w:rsidR="00A2110B" w:rsidRPr="009D0238">
              <w:rPr>
                <w:rFonts w:eastAsia="Times New Roman"/>
                <w:color w:val="000000"/>
                <w:sz w:val="16"/>
                <w:szCs w:val="16"/>
              </w:rPr>
              <w:t xml:space="preserve">  servidores  e  empregados,  ativos  e  inativos,  dependentes  e  pensionistas, exclusive  pessoal  contratado  por  tempo  determinado  (Lei  nº  8.745,  de  9  de  dezembro  de 1993).  </w:t>
            </w:r>
            <w:r w:rsidRPr="009D0238">
              <w:rPr>
                <w:rFonts w:eastAsia="Times New Roman"/>
                <w:color w:val="000000"/>
                <w:sz w:val="16"/>
                <w:szCs w:val="16"/>
              </w:rPr>
              <w:t>A concessão</w:t>
            </w:r>
            <w:r w:rsidR="00A2110B" w:rsidRPr="009D0238">
              <w:rPr>
                <w:rFonts w:eastAsia="Times New Roman"/>
                <w:color w:val="000000"/>
                <w:sz w:val="16"/>
                <w:szCs w:val="16"/>
              </w:rPr>
              <w:t xml:space="preserve">  do  benefício  é  exclusiva  para  a  contratação  de  serviços  médicos hospitalares  e  odontológicos  sob  a  forma  de  contrato  ou  convênio,  serviço  prestado diretamente  pelo  órgão  ou  entidade  ou  auxílio  de  caráter  indenizatório,  por  meio  de ressarcimento.</w:t>
            </w:r>
          </w:p>
        </w:tc>
      </w:tr>
      <w:tr w:rsidR="00A2110B" w:rsidRPr="009D0238" w14:paraId="1F3234AE" w14:textId="77777777" w:rsidTr="009D0238">
        <w:trPr>
          <w:trHeight w:val="20"/>
        </w:trPr>
        <w:tc>
          <w:tcPr>
            <w:tcW w:w="1178" w:type="pct"/>
            <w:gridSpan w:val="3"/>
            <w:shd w:val="clear" w:color="000000" w:fill="F2F2F2"/>
            <w:noWrap/>
            <w:vAlign w:val="bottom"/>
            <w:hideMark/>
          </w:tcPr>
          <w:p w14:paraId="2B293113"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Objetivo</w:t>
            </w:r>
          </w:p>
        </w:tc>
        <w:tc>
          <w:tcPr>
            <w:tcW w:w="3822" w:type="pct"/>
            <w:gridSpan w:val="12"/>
            <w:shd w:val="clear" w:color="auto" w:fill="auto"/>
            <w:hideMark/>
          </w:tcPr>
          <w:p w14:paraId="664C7BB1" w14:textId="77777777" w:rsidR="00A2110B" w:rsidRPr="009D0238" w:rsidRDefault="00A2110B" w:rsidP="009D0238">
            <w:pPr>
              <w:spacing w:before="45" w:after="45" w:line="240" w:lineRule="auto"/>
              <w:rPr>
                <w:rFonts w:eastAsia="Times New Roman"/>
                <w:color w:val="000000"/>
                <w:sz w:val="16"/>
                <w:szCs w:val="16"/>
              </w:rPr>
            </w:pPr>
          </w:p>
        </w:tc>
      </w:tr>
      <w:tr w:rsidR="00A2110B" w:rsidRPr="009D0238" w14:paraId="2D009CE4" w14:textId="77777777" w:rsidTr="009D0238">
        <w:trPr>
          <w:trHeight w:val="20"/>
        </w:trPr>
        <w:tc>
          <w:tcPr>
            <w:tcW w:w="1178" w:type="pct"/>
            <w:gridSpan w:val="3"/>
            <w:shd w:val="clear" w:color="000000" w:fill="F2F2F2"/>
            <w:noWrap/>
            <w:vAlign w:val="bottom"/>
            <w:hideMark/>
          </w:tcPr>
          <w:p w14:paraId="641BC8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Programa</w:t>
            </w:r>
          </w:p>
        </w:tc>
        <w:tc>
          <w:tcPr>
            <w:tcW w:w="3822" w:type="pct"/>
            <w:gridSpan w:val="12"/>
            <w:shd w:val="clear" w:color="auto" w:fill="auto"/>
            <w:hideMark/>
          </w:tcPr>
          <w:p w14:paraId="18F93F5D" w14:textId="77777777" w:rsidR="00A2110B" w:rsidRPr="009D0238" w:rsidRDefault="00A2110B" w:rsidP="009D0238">
            <w:pPr>
              <w:spacing w:before="45" w:after="45" w:line="240" w:lineRule="auto"/>
              <w:rPr>
                <w:rFonts w:eastAsia="Times New Roman"/>
                <w:bCs/>
                <w:color w:val="000000"/>
                <w:sz w:val="16"/>
                <w:szCs w:val="16"/>
              </w:rPr>
            </w:pPr>
            <w:r w:rsidRPr="009D0238">
              <w:rPr>
                <w:sz w:val="16"/>
                <w:szCs w:val="16"/>
              </w:rPr>
              <w:t xml:space="preserve">Gestão e Manutenção do Ministério da Educação        </w:t>
            </w:r>
            <w:r w:rsidRPr="009D0238">
              <w:rPr>
                <w:rFonts w:eastAsia="Times New Roman"/>
                <w:bCs/>
                <w:color w:val="000000"/>
                <w:sz w:val="16"/>
                <w:szCs w:val="16"/>
              </w:rPr>
              <w:t>Código:  2109</w:t>
            </w:r>
          </w:p>
        </w:tc>
      </w:tr>
      <w:tr w:rsidR="00A2110B" w:rsidRPr="009D0238" w14:paraId="5153D025" w14:textId="77777777" w:rsidTr="009D0238">
        <w:trPr>
          <w:trHeight w:val="20"/>
        </w:trPr>
        <w:tc>
          <w:tcPr>
            <w:tcW w:w="1178" w:type="pct"/>
            <w:gridSpan w:val="3"/>
            <w:shd w:val="clear" w:color="000000" w:fill="F2F2F2"/>
            <w:noWrap/>
            <w:vAlign w:val="bottom"/>
            <w:hideMark/>
          </w:tcPr>
          <w:p w14:paraId="0B8FA2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Unidade Orçamentária</w:t>
            </w:r>
          </w:p>
        </w:tc>
        <w:tc>
          <w:tcPr>
            <w:tcW w:w="3822" w:type="pct"/>
            <w:gridSpan w:val="12"/>
            <w:shd w:val="clear" w:color="auto" w:fill="auto"/>
            <w:hideMark/>
          </w:tcPr>
          <w:p w14:paraId="206B5976"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w:t>
            </w:r>
            <w:r w:rsidRPr="009D0238">
              <w:rPr>
                <w:sz w:val="16"/>
                <w:szCs w:val="16"/>
              </w:rPr>
              <w:t>26403 – Instituto Federal de Educação, Ciência e Tecnologia do Amazonas</w:t>
            </w:r>
          </w:p>
        </w:tc>
      </w:tr>
      <w:tr w:rsidR="00A2110B" w:rsidRPr="009D0238" w14:paraId="5540436F" w14:textId="77777777" w:rsidTr="009D0238">
        <w:trPr>
          <w:trHeight w:val="20"/>
        </w:trPr>
        <w:tc>
          <w:tcPr>
            <w:tcW w:w="1178" w:type="pct"/>
            <w:gridSpan w:val="3"/>
            <w:shd w:val="clear" w:color="000000" w:fill="F2F2F2"/>
            <w:noWrap/>
            <w:vAlign w:val="bottom"/>
            <w:hideMark/>
          </w:tcPr>
          <w:p w14:paraId="1764F1D6"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Ação Prioritária</w:t>
            </w:r>
          </w:p>
        </w:tc>
        <w:tc>
          <w:tcPr>
            <w:tcW w:w="3822" w:type="pct"/>
            <w:gridSpan w:val="12"/>
            <w:shd w:val="clear" w:color="auto" w:fill="auto"/>
            <w:hideMark/>
          </w:tcPr>
          <w:p w14:paraId="169E62C8"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 Sim      (  x  )Não              Caso positivo: (   ) PAC   (   ) Brasil sem Miséria (   ) Outras</w:t>
            </w:r>
          </w:p>
        </w:tc>
      </w:tr>
      <w:tr w:rsidR="00A2110B" w:rsidRPr="009D0238" w14:paraId="3489D382" w14:textId="77777777" w:rsidTr="009D0238">
        <w:trPr>
          <w:trHeight w:val="20"/>
        </w:trPr>
        <w:tc>
          <w:tcPr>
            <w:tcW w:w="5000" w:type="pct"/>
            <w:gridSpan w:val="15"/>
            <w:shd w:val="clear" w:color="000000" w:fill="BFBFBF"/>
            <w:vAlign w:val="center"/>
            <w:hideMark/>
          </w:tcPr>
          <w:p w14:paraId="1D67DCA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Lei Orçamentária do exercício</w:t>
            </w:r>
          </w:p>
        </w:tc>
      </w:tr>
      <w:tr w:rsidR="00A2110B" w:rsidRPr="009D0238" w14:paraId="2CA6F52C" w14:textId="77777777" w:rsidTr="009D0238">
        <w:trPr>
          <w:trHeight w:val="20"/>
        </w:trPr>
        <w:tc>
          <w:tcPr>
            <w:tcW w:w="5000" w:type="pct"/>
            <w:gridSpan w:val="15"/>
            <w:shd w:val="clear" w:color="000000" w:fill="D8D8D8"/>
            <w:noWrap/>
            <w:vAlign w:val="bottom"/>
            <w:hideMark/>
          </w:tcPr>
          <w:p w14:paraId="2683E2F7"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lastRenderedPageBreak/>
              <w:t>Execução Orçamentária e Financeira</w:t>
            </w:r>
          </w:p>
        </w:tc>
      </w:tr>
      <w:tr w:rsidR="00A2110B" w:rsidRPr="009D0238" w14:paraId="59653F16" w14:textId="77777777" w:rsidTr="009D0238">
        <w:trPr>
          <w:trHeight w:val="20"/>
        </w:trPr>
        <w:tc>
          <w:tcPr>
            <w:tcW w:w="1515" w:type="pct"/>
            <w:gridSpan w:val="4"/>
            <w:shd w:val="clear" w:color="000000" w:fill="D8D8D8"/>
            <w:noWrap/>
            <w:vAlign w:val="center"/>
            <w:hideMark/>
          </w:tcPr>
          <w:p w14:paraId="1C1871D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Dotação</w:t>
            </w:r>
          </w:p>
        </w:tc>
        <w:tc>
          <w:tcPr>
            <w:tcW w:w="2084" w:type="pct"/>
            <w:gridSpan w:val="7"/>
            <w:shd w:val="clear" w:color="000000" w:fill="D8D8D8"/>
            <w:vAlign w:val="center"/>
            <w:hideMark/>
          </w:tcPr>
          <w:p w14:paraId="70D47C0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Despesa</w:t>
            </w:r>
          </w:p>
        </w:tc>
        <w:tc>
          <w:tcPr>
            <w:tcW w:w="1401" w:type="pct"/>
            <w:gridSpan w:val="4"/>
            <w:shd w:val="clear" w:color="000000" w:fill="D8D8D8"/>
            <w:vAlign w:val="center"/>
            <w:hideMark/>
          </w:tcPr>
          <w:p w14:paraId="22A61AF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Restos a Pagar do exercício</w:t>
            </w:r>
          </w:p>
        </w:tc>
      </w:tr>
      <w:tr w:rsidR="00A2110B" w:rsidRPr="009D0238" w14:paraId="09D46399" w14:textId="77777777" w:rsidTr="009D0238">
        <w:trPr>
          <w:trHeight w:val="20"/>
        </w:trPr>
        <w:tc>
          <w:tcPr>
            <w:tcW w:w="773" w:type="pct"/>
            <w:shd w:val="clear" w:color="000000" w:fill="D8D8D8"/>
            <w:vAlign w:val="center"/>
            <w:hideMark/>
          </w:tcPr>
          <w:p w14:paraId="1C32022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Inicial</w:t>
            </w:r>
          </w:p>
        </w:tc>
        <w:tc>
          <w:tcPr>
            <w:tcW w:w="742" w:type="pct"/>
            <w:gridSpan w:val="3"/>
            <w:shd w:val="clear" w:color="000000" w:fill="D8D8D8"/>
            <w:vAlign w:val="center"/>
            <w:hideMark/>
          </w:tcPr>
          <w:p w14:paraId="4589D09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Final</w:t>
            </w:r>
          </w:p>
        </w:tc>
        <w:tc>
          <w:tcPr>
            <w:tcW w:w="703" w:type="pct"/>
            <w:gridSpan w:val="2"/>
            <w:shd w:val="clear" w:color="000000" w:fill="D8D8D8"/>
            <w:vAlign w:val="center"/>
            <w:hideMark/>
          </w:tcPr>
          <w:p w14:paraId="5312ECD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Empenhada</w:t>
            </w:r>
          </w:p>
        </w:tc>
        <w:tc>
          <w:tcPr>
            <w:tcW w:w="691" w:type="pct"/>
            <w:gridSpan w:val="3"/>
            <w:shd w:val="clear" w:color="000000" w:fill="D8D8D8"/>
            <w:vAlign w:val="center"/>
            <w:hideMark/>
          </w:tcPr>
          <w:p w14:paraId="1814EDB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Liquidada</w:t>
            </w:r>
          </w:p>
        </w:tc>
        <w:tc>
          <w:tcPr>
            <w:tcW w:w="691" w:type="pct"/>
            <w:gridSpan w:val="2"/>
            <w:shd w:val="clear" w:color="000000" w:fill="D8D8D8"/>
            <w:vAlign w:val="center"/>
            <w:hideMark/>
          </w:tcPr>
          <w:p w14:paraId="75F057C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Paga</w:t>
            </w:r>
          </w:p>
        </w:tc>
        <w:tc>
          <w:tcPr>
            <w:tcW w:w="720" w:type="pct"/>
            <w:gridSpan w:val="2"/>
            <w:shd w:val="clear" w:color="000000" w:fill="D8D8D8"/>
            <w:vAlign w:val="center"/>
            <w:hideMark/>
          </w:tcPr>
          <w:p w14:paraId="20634B8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Processados</w:t>
            </w:r>
          </w:p>
        </w:tc>
        <w:tc>
          <w:tcPr>
            <w:tcW w:w="681" w:type="pct"/>
            <w:gridSpan w:val="2"/>
            <w:shd w:val="clear" w:color="000000" w:fill="D8D8D8"/>
            <w:vAlign w:val="center"/>
            <w:hideMark/>
          </w:tcPr>
          <w:p w14:paraId="1C55276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Não Processados</w:t>
            </w:r>
          </w:p>
        </w:tc>
      </w:tr>
      <w:tr w:rsidR="00A2110B" w:rsidRPr="009D0238" w14:paraId="4FCC07B5" w14:textId="77777777" w:rsidTr="009D0238">
        <w:trPr>
          <w:trHeight w:val="434"/>
        </w:trPr>
        <w:tc>
          <w:tcPr>
            <w:tcW w:w="773" w:type="pct"/>
            <w:shd w:val="clear" w:color="auto" w:fill="auto"/>
            <w:vAlign w:val="bottom"/>
            <w:hideMark/>
          </w:tcPr>
          <w:p w14:paraId="33FD9044"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1.986.316,00</w:t>
            </w:r>
          </w:p>
        </w:tc>
        <w:tc>
          <w:tcPr>
            <w:tcW w:w="742" w:type="pct"/>
            <w:gridSpan w:val="3"/>
            <w:shd w:val="clear" w:color="auto" w:fill="auto"/>
            <w:vAlign w:val="bottom"/>
            <w:hideMark/>
          </w:tcPr>
          <w:p w14:paraId="21945693" w14:textId="77777777" w:rsidR="00A2110B" w:rsidRPr="009D0238" w:rsidRDefault="00A2110B" w:rsidP="009D0238">
            <w:pPr>
              <w:spacing w:before="45" w:after="45" w:line="240" w:lineRule="auto"/>
              <w:jc w:val="right"/>
              <w:rPr>
                <w:rFonts w:eastAsia="Times New Roman"/>
                <w:color w:val="000000"/>
                <w:sz w:val="16"/>
                <w:szCs w:val="16"/>
              </w:rPr>
            </w:pPr>
            <w:r w:rsidRPr="009D0238">
              <w:rPr>
                <w:rFonts w:eastAsia="Times New Roman"/>
                <w:color w:val="000000"/>
                <w:sz w:val="16"/>
                <w:szCs w:val="16"/>
              </w:rPr>
              <w:t>1.980.524,00</w:t>
            </w:r>
          </w:p>
        </w:tc>
        <w:tc>
          <w:tcPr>
            <w:tcW w:w="703" w:type="pct"/>
            <w:gridSpan w:val="2"/>
            <w:shd w:val="clear" w:color="auto" w:fill="auto"/>
            <w:vAlign w:val="bottom"/>
            <w:hideMark/>
          </w:tcPr>
          <w:p w14:paraId="52C9FF0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691" w:type="pct"/>
            <w:gridSpan w:val="3"/>
            <w:shd w:val="clear" w:color="auto" w:fill="auto"/>
            <w:vAlign w:val="bottom"/>
          </w:tcPr>
          <w:p w14:paraId="2A4956CF"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1.949.731,97</w:t>
            </w:r>
          </w:p>
        </w:tc>
        <w:tc>
          <w:tcPr>
            <w:tcW w:w="691" w:type="pct"/>
            <w:gridSpan w:val="2"/>
            <w:shd w:val="clear" w:color="auto" w:fill="auto"/>
            <w:vAlign w:val="bottom"/>
            <w:hideMark/>
          </w:tcPr>
          <w:p w14:paraId="5A93FD9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720" w:type="pct"/>
            <w:gridSpan w:val="2"/>
            <w:shd w:val="clear" w:color="auto" w:fill="auto"/>
            <w:vAlign w:val="bottom"/>
            <w:hideMark/>
          </w:tcPr>
          <w:p w14:paraId="7A73909E" w14:textId="77777777" w:rsidR="00A2110B" w:rsidRPr="009D0238" w:rsidRDefault="00A2110B" w:rsidP="009D0238">
            <w:pPr>
              <w:spacing w:before="45" w:after="45" w:line="240" w:lineRule="auto"/>
              <w:jc w:val="center"/>
              <w:rPr>
                <w:rFonts w:eastAsia="Times New Roman"/>
                <w:color w:val="000000"/>
                <w:sz w:val="16"/>
                <w:szCs w:val="16"/>
              </w:rPr>
            </w:pPr>
          </w:p>
        </w:tc>
        <w:tc>
          <w:tcPr>
            <w:tcW w:w="681" w:type="pct"/>
            <w:gridSpan w:val="2"/>
            <w:shd w:val="clear" w:color="auto" w:fill="auto"/>
            <w:vAlign w:val="bottom"/>
            <w:hideMark/>
          </w:tcPr>
          <w:p w14:paraId="3E8001A6" w14:textId="77777777" w:rsidR="00A2110B" w:rsidRPr="009D0238" w:rsidRDefault="00A2110B" w:rsidP="009D0238">
            <w:pPr>
              <w:spacing w:before="45" w:after="45" w:line="240" w:lineRule="auto"/>
              <w:jc w:val="center"/>
              <w:rPr>
                <w:rFonts w:eastAsia="Times New Roman"/>
                <w:color w:val="000000"/>
                <w:sz w:val="16"/>
                <w:szCs w:val="16"/>
              </w:rPr>
            </w:pPr>
          </w:p>
        </w:tc>
      </w:tr>
      <w:tr w:rsidR="00A2110B" w:rsidRPr="009D0238" w14:paraId="6B1AD472" w14:textId="77777777" w:rsidTr="009D0238">
        <w:trPr>
          <w:trHeight w:val="20"/>
        </w:trPr>
        <w:tc>
          <w:tcPr>
            <w:tcW w:w="5000" w:type="pct"/>
            <w:gridSpan w:val="15"/>
            <w:shd w:val="clear" w:color="000000" w:fill="D8D8D8"/>
            <w:noWrap/>
            <w:hideMark/>
          </w:tcPr>
          <w:p w14:paraId="615092C1"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Física</w:t>
            </w:r>
          </w:p>
        </w:tc>
      </w:tr>
      <w:tr w:rsidR="00A2110B" w:rsidRPr="009D0238" w14:paraId="1DA56EC5" w14:textId="77777777" w:rsidTr="009D0238">
        <w:trPr>
          <w:trHeight w:val="20"/>
        </w:trPr>
        <w:tc>
          <w:tcPr>
            <w:tcW w:w="2287" w:type="pct"/>
            <w:gridSpan w:val="7"/>
            <w:vMerge w:val="restart"/>
            <w:shd w:val="clear" w:color="000000" w:fill="D8D8D8"/>
            <w:noWrap/>
            <w:vAlign w:val="center"/>
            <w:hideMark/>
          </w:tcPr>
          <w:p w14:paraId="7F550D8D"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844" w:type="pct"/>
            <w:gridSpan w:val="3"/>
            <w:vMerge w:val="restart"/>
            <w:shd w:val="clear" w:color="000000" w:fill="D8D8D8"/>
            <w:vAlign w:val="center"/>
            <w:hideMark/>
          </w:tcPr>
          <w:p w14:paraId="7CF5C90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1869" w:type="pct"/>
            <w:gridSpan w:val="5"/>
            <w:shd w:val="clear" w:color="000000" w:fill="D8D8D8"/>
            <w:vAlign w:val="center"/>
            <w:hideMark/>
          </w:tcPr>
          <w:p w14:paraId="7C2E775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Meta</w:t>
            </w:r>
          </w:p>
        </w:tc>
      </w:tr>
      <w:tr w:rsidR="00A2110B" w:rsidRPr="009D0238" w14:paraId="18CD2A45" w14:textId="77777777" w:rsidTr="009D0238">
        <w:trPr>
          <w:trHeight w:val="20"/>
        </w:trPr>
        <w:tc>
          <w:tcPr>
            <w:tcW w:w="2287" w:type="pct"/>
            <w:gridSpan w:val="7"/>
            <w:vMerge/>
            <w:vAlign w:val="center"/>
            <w:hideMark/>
          </w:tcPr>
          <w:p w14:paraId="6E974285" w14:textId="77777777" w:rsidR="00A2110B" w:rsidRPr="009D0238" w:rsidRDefault="00A2110B" w:rsidP="009D0238">
            <w:pPr>
              <w:spacing w:before="45" w:after="45" w:line="240" w:lineRule="auto"/>
              <w:jc w:val="center"/>
              <w:rPr>
                <w:rFonts w:eastAsia="Times New Roman"/>
                <w:color w:val="000000"/>
                <w:sz w:val="16"/>
                <w:szCs w:val="16"/>
              </w:rPr>
            </w:pPr>
          </w:p>
        </w:tc>
        <w:tc>
          <w:tcPr>
            <w:tcW w:w="844" w:type="pct"/>
            <w:gridSpan w:val="3"/>
            <w:vMerge/>
            <w:vAlign w:val="center"/>
            <w:hideMark/>
          </w:tcPr>
          <w:p w14:paraId="3BDFE90B" w14:textId="77777777" w:rsidR="00A2110B" w:rsidRPr="009D0238" w:rsidRDefault="00A2110B" w:rsidP="009D0238">
            <w:pPr>
              <w:spacing w:before="45" w:after="45" w:line="240" w:lineRule="auto"/>
              <w:jc w:val="center"/>
              <w:rPr>
                <w:rFonts w:eastAsia="Times New Roman"/>
                <w:color w:val="000000"/>
                <w:sz w:val="16"/>
                <w:szCs w:val="16"/>
              </w:rPr>
            </w:pPr>
          </w:p>
        </w:tc>
        <w:tc>
          <w:tcPr>
            <w:tcW w:w="562" w:type="pct"/>
            <w:gridSpan w:val="2"/>
            <w:shd w:val="clear" w:color="000000" w:fill="D8D8D8"/>
            <w:vAlign w:val="center"/>
            <w:hideMark/>
          </w:tcPr>
          <w:p w14:paraId="17FC273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Prevista</w:t>
            </w:r>
          </w:p>
        </w:tc>
        <w:tc>
          <w:tcPr>
            <w:tcW w:w="765" w:type="pct"/>
            <w:gridSpan w:val="2"/>
            <w:shd w:val="clear" w:color="000000" w:fill="D8D8D8"/>
            <w:vAlign w:val="center"/>
            <w:hideMark/>
          </w:tcPr>
          <w:p w14:paraId="3F79F34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Reprogramada</w:t>
            </w:r>
          </w:p>
        </w:tc>
        <w:tc>
          <w:tcPr>
            <w:tcW w:w="541" w:type="pct"/>
            <w:shd w:val="clear" w:color="000000" w:fill="D8D8D8"/>
            <w:vAlign w:val="center"/>
            <w:hideMark/>
          </w:tcPr>
          <w:p w14:paraId="4476B36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146F061" w14:textId="77777777" w:rsidTr="009D0238">
        <w:trPr>
          <w:trHeight w:val="20"/>
        </w:trPr>
        <w:tc>
          <w:tcPr>
            <w:tcW w:w="2287" w:type="pct"/>
            <w:gridSpan w:val="7"/>
            <w:shd w:val="clear" w:color="auto" w:fill="auto"/>
            <w:hideMark/>
          </w:tcPr>
          <w:p w14:paraId="11DB6738"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844" w:type="pct"/>
            <w:gridSpan w:val="3"/>
            <w:shd w:val="clear" w:color="auto" w:fill="auto"/>
            <w:hideMark/>
          </w:tcPr>
          <w:p w14:paraId="29139421"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 </w:t>
            </w:r>
          </w:p>
        </w:tc>
        <w:tc>
          <w:tcPr>
            <w:tcW w:w="562" w:type="pct"/>
            <w:gridSpan w:val="2"/>
            <w:shd w:val="clear" w:color="auto" w:fill="auto"/>
            <w:hideMark/>
          </w:tcPr>
          <w:p w14:paraId="6F268616"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c>
          <w:tcPr>
            <w:tcW w:w="765" w:type="pct"/>
            <w:gridSpan w:val="2"/>
            <w:shd w:val="clear" w:color="auto" w:fill="auto"/>
            <w:hideMark/>
          </w:tcPr>
          <w:p w14:paraId="33F2DA8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541" w:type="pct"/>
            <w:shd w:val="clear" w:color="auto" w:fill="auto"/>
            <w:hideMark/>
          </w:tcPr>
          <w:p w14:paraId="06B5388B"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777 </w:t>
            </w:r>
          </w:p>
        </w:tc>
      </w:tr>
      <w:tr w:rsidR="00A2110B" w:rsidRPr="009D0238" w14:paraId="67D8D281" w14:textId="77777777" w:rsidTr="009D0238">
        <w:trPr>
          <w:trHeight w:val="20"/>
        </w:trPr>
        <w:tc>
          <w:tcPr>
            <w:tcW w:w="5000" w:type="pct"/>
            <w:gridSpan w:val="15"/>
            <w:shd w:val="clear" w:color="000000" w:fill="BFBFBF"/>
            <w:vAlign w:val="bottom"/>
            <w:hideMark/>
          </w:tcPr>
          <w:p w14:paraId="4980A8C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Restos a Pagar Não processados - Exercícios Anteriores</w:t>
            </w:r>
          </w:p>
        </w:tc>
      </w:tr>
      <w:tr w:rsidR="00A2110B" w:rsidRPr="009D0238" w14:paraId="2F79B73D" w14:textId="77777777" w:rsidTr="009D0238">
        <w:trPr>
          <w:trHeight w:val="20"/>
        </w:trPr>
        <w:tc>
          <w:tcPr>
            <w:tcW w:w="2518" w:type="pct"/>
            <w:gridSpan w:val="8"/>
            <w:shd w:val="clear" w:color="000000" w:fill="D8D8D8"/>
            <w:noWrap/>
            <w:hideMark/>
          </w:tcPr>
          <w:p w14:paraId="04109FB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Orçamentária e Financeira </w:t>
            </w:r>
          </w:p>
        </w:tc>
        <w:tc>
          <w:tcPr>
            <w:tcW w:w="2482" w:type="pct"/>
            <w:gridSpan w:val="7"/>
            <w:shd w:val="clear" w:color="000000" w:fill="D8D8D8"/>
            <w:noWrap/>
            <w:hideMark/>
          </w:tcPr>
          <w:p w14:paraId="0CCCFFB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Física - Metas </w:t>
            </w:r>
          </w:p>
        </w:tc>
      </w:tr>
      <w:tr w:rsidR="00A2110B" w:rsidRPr="009D0238" w14:paraId="36E34842" w14:textId="77777777" w:rsidTr="009D0238">
        <w:trPr>
          <w:trHeight w:val="20"/>
        </w:trPr>
        <w:tc>
          <w:tcPr>
            <w:tcW w:w="877" w:type="pct"/>
            <w:gridSpan w:val="2"/>
            <w:shd w:val="clear" w:color="000000" w:fill="D8D8D8"/>
            <w:vAlign w:val="center"/>
            <w:hideMark/>
          </w:tcPr>
          <w:p w14:paraId="6B7770C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 xml:space="preserve"> Valor em 1º janeiro </w:t>
            </w:r>
          </w:p>
        </w:tc>
        <w:tc>
          <w:tcPr>
            <w:tcW w:w="852" w:type="pct"/>
            <w:gridSpan w:val="3"/>
            <w:shd w:val="clear" w:color="000000" w:fill="D8D8D8"/>
            <w:noWrap/>
            <w:vAlign w:val="center"/>
            <w:hideMark/>
          </w:tcPr>
          <w:p w14:paraId="602D94E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Liquidado</w:t>
            </w:r>
          </w:p>
        </w:tc>
        <w:tc>
          <w:tcPr>
            <w:tcW w:w="789" w:type="pct"/>
            <w:gridSpan w:val="3"/>
            <w:shd w:val="clear" w:color="000000" w:fill="D8D8D8"/>
            <w:vAlign w:val="center"/>
            <w:hideMark/>
          </w:tcPr>
          <w:p w14:paraId="4FB60DE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Cancelado</w:t>
            </w:r>
          </w:p>
        </w:tc>
        <w:tc>
          <w:tcPr>
            <w:tcW w:w="1176" w:type="pct"/>
            <w:gridSpan w:val="4"/>
            <w:shd w:val="clear" w:color="000000" w:fill="D8D8D8"/>
            <w:vAlign w:val="center"/>
            <w:hideMark/>
          </w:tcPr>
          <w:p w14:paraId="164022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765" w:type="pct"/>
            <w:gridSpan w:val="2"/>
            <w:shd w:val="clear" w:color="000000" w:fill="D8D8D8"/>
            <w:vAlign w:val="center"/>
            <w:hideMark/>
          </w:tcPr>
          <w:p w14:paraId="35708D1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541" w:type="pct"/>
            <w:shd w:val="clear" w:color="000000" w:fill="D8D8D8"/>
            <w:vAlign w:val="center"/>
            <w:hideMark/>
          </w:tcPr>
          <w:p w14:paraId="39E23A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EB95638" w14:textId="77777777" w:rsidTr="009D0238">
        <w:trPr>
          <w:trHeight w:val="20"/>
        </w:trPr>
        <w:tc>
          <w:tcPr>
            <w:tcW w:w="877" w:type="pct"/>
            <w:gridSpan w:val="2"/>
            <w:shd w:val="clear" w:color="auto" w:fill="auto"/>
            <w:hideMark/>
          </w:tcPr>
          <w:p w14:paraId="4857CCDD" w14:textId="77777777" w:rsidR="00A2110B" w:rsidRPr="009D0238" w:rsidRDefault="00A2110B" w:rsidP="009D0238">
            <w:pPr>
              <w:spacing w:before="45" w:after="45" w:line="240" w:lineRule="auto"/>
              <w:jc w:val="center"/>
              <w:rPr>
                <w:rFonts w:eastAsia="Times New Roman"/>
                <w:bCs/>
                <w:color w:val="000000"/>
                <w:sz w:val="16"/>
                <w:szCs w:val="16"/>
              </w:rPr>
            </w:pPr>
          </w:p>
        </w:tc>
        <w:tc>
          <w:tcPr>
            <w:tcW w:w="852" w:type="pct"/>
            <w:gridSpan w:val="3"/>
            <w:shd w:val="clear" w:color="auto" w:fill="auto"/>
            <w:vAlign w:val="bottom"/>
            <w:hideMark/>
          </w:tcPr>
          <w:p w14:paraId="6B5B1FA9" w14:textId="77777777" w:rsidR="00A2110B" w:rsidRPr="009D0238" w:rsidRDefault="00A2110B" w:rsidP="009D0238">
            <w:pPr>
              <w:spacing w:before="45" w:after="45" w:line="240" w:lineRule="auto"/>
              <w:jc w:val="right"/>
              <w:rPr>
                <w:rFonts w:eastAsia="Times New Roman"/>
                <w:color w:val="000000"/>
                <w:sz w:val="16"/>
                <w:szCs w:val="16"/>
              </w:rPr>
            </w:pPr>
          </w:p>
        </w:tc>
        <w:tc>
          <w:tcPr>
            <w:tcW w:w="789" w:type="pct"/>
            <w:gridSpan w:val="3"/>
            <w:shd w:val="clear" w:color="auto" w:fill="auto"/>
            <w:hideMark/>
          </w:tcPr>
          <w:p w14:paraId="21DA8D62" w14:textId="77777777" w:rsidR="00A2110B" w:rsidRPr="009D0238" w:rsidRDefault="00A2110B" w:rsidP="009D0238">
            <w:pPr>
              <w:tabs>
                <w:tab w:val="left" w:pos="210"/>
                <w:tab w:val="center" w:pos="700"/>
              </w:tabs>
              <w:spacing w:before="45" w:after="45" w:line="240" w:lineRule="auto"/>
              <w:jc w:val="left"/>
              <w:rPr>
                <w:rFonts w:eastAsia="Times New Roman"/>
                <w:bCs/>
                <w:color w:val="000000"/>
                <w:sz w:val="16"/>
                <w:szCs w:val="16"/>
              </w:rPr>
            </w:pPr>
          </w:p>
        </w:tc>
        <w:tc>
          <w:tcPr>
            <w:tcW w:w="1176" w:type="pct"/>
            <w:gridSpan w:val="4"/>
            <w:shd w:val="clear" w:color="auto" w:fill="auto"/>
            <w:hideMark/>
          </w:tcPr>
          <w:p w14:paraId="586EAD2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Pessoa Beneficiada</w:t>
            </w:r>
          </w:p>
        </w:tc>
        <w:tc>
          <w:tcPr>
            <w:tcW w:w="765" w:type="pct"/>
            <w:gridSpan w:val="2"/>
            <w:shd w:val="clear" w:color="auto" w:fill="auto"/>
            <w:hideMark/>
          </w:tcPr>
          <w:p w14:paraId="28F5DF74"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Unidade</w:t>
            </w:r>
          </w:p>
        </w:tc>
        <w:tc>
          <w:tcPr>
            <w:tcW w:w="541" w:type="pct"/>
            <w:shd w:val="clear" w:color="auto" w:fill="auto"/>
            <w:hideMark/>
          </w:tcPr>
          <w:p w14:paraId="7B8A2BA5"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r>
    </w:tbl>
    <w:p w14:paraId="272D9729" w14:textId="77777777" w:rsidR="00425A29" w:rsidRPr="00EF4CA3" w:rsidRDefault="00425A29"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1B0CBA44" w14:textId="77777777" w:rsidR="007834AE" w:rsidRDefault="007834AE" w:rsidP="009D0238">
      <w:pPr>
        <w:pStyle w:val="PargrafodaLista"/>
        <w:spacing w:after="0"/>
        <w:ind w:left="0" w:firstLine="851"/>
        <w:rPr>
          <w:bCs/>
          <w:szCs w:val="24"/>
        </w:rPr>
      </w:pPr>
      <w:r w:rsidRPr="007834AE">
        <w:rPr>
          <w:bCs/>
          <w:szCs w:val="24"/>
        </w:rPr>
        <w:t>Esta ação teve sua dotação inicial reforçada para R$ 1.986.316,00</w:t>
      </w:r>
      <w:r w:rsidR="00A0790B">
        <w:rPr>
          <w:bCs/>
          <w:szCs w:val="24"/>
        </w:rPr>
        <w:t xml:space="preserve"> (um milhão, novecentos e oitenta e seis mil, trezentos e dezesseis reais)</w:t>
      </w:r>
      <w:r w:rsidRPr="007834AE">
        <w:rPr>
          <w:bCs/>
          <w:szCs w:val="24"/>
        </w:rPr>
        <w:t>. Contudo, o valor empenhado foi de R$ 1.949.731,97</w:t>
      </w:r>
      <w:r w:rsidR="00A0790B">
        <w:rPr>
          <w:bCs/>
          <w:szCs w:val="24"/>
        </w:rPr>
        <w:t xml:space="preserve"> (um milhão, novecentos e quarenta e nove mil, setecentos e trinta e um reais e noventa e sete centavos)</w:t>
      </w:r>
      <w:r w:rsidRPr="007834AE">
        <w:rPr>
          <w:bCs/>
          <w:szCs w:val="24"/>
        </w:rPr>
        <w:t>, o qual foi totalmente liquidado e pago. A meta física para a respectiva ação foi de 777 beneficiad</w:t>
      </w:r>
      <w:r w:rsidR="00A0790B">
        <w:rPr>
          <w:bCs/>
          <w:szCs w:val="24"/>
        </w:rPr>
        <w:t>os.</w:t>
      </w:r>
    </w:p>
    <w:p w14:paraId="52528949" w14:textId="77777777" w:rsidR="00A0790B" w:rsidRPr="007834AE" w:rsidRDefault="00A0790B" w:rsidP="00EC15BC">
      <w:pPr>
        <w:pStyle w:val="PargrafodaLista"/>
        <w:spacing w:after="0"/>
        <w:ind w:left="0" w:firstLine="720"/>
        <w:rPr>
          <w:bCs/>
          <w:szCs w:val="24"/>
        </w:rPr>
      </w:pPr>
    </w:p>
    <w:p w14:paraId="43699368" w14:textId="77777777" w:rsidR="007C5F53" w:rsidRDefault="007C5F53" w:rsidP="007C5F53">
      <w:pPr>
        <w:pStyle w:val="Legenda"/>
        <w:keepNext/>
      </w:pPr>
      <w:bookmarkStart w:id="237" w:name="_Toc446402123"/>
      <w:r>
        <w:t xml:space="preserve">Tabela </w:t>
      </w:r>
      <w:fldSimple w:instr=" SEQ Tabela \* ARABIC ">
        <w:r w:rsidR="007B6905">
          <w:rPr>
            <w:noProof/>
          </w:rPr>
          <w:t>56</w:t>
        </w:r>
      </w:fldSimple>
      <w:r>
        <w:t xml:space="preserve"> </w:t>
      </w:r>
      <w:r w:rsidRPr="004C7D8E">
        <w:t>Outras Aç</w:t>
      </w:r>
      <w:r>
        <w:t>ões de Responsabilidade da UJ 07</w:t>
      </w:r>
      <w:bookmarkEnd w:id="2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8"/>
        <w:gridCol w:w="150"/>
        <w:gridCol w:w="493"/>
        <w:gridCol w:w="552"/>
        <w:gridCol w:w="353"/>
        <w:gridCol w:w="757"/>
        <w:gridCol w:w="94"/>
        <w:gridCol w:w="333"/>
        <w:gridCol w:w="599"/>
        <w:gridCol w:w="333"/>
        <w:gridCol w:w="724"/>
        <w:gridCol w:w="166"/>
        <w:gridCol w:w="1020"/>
        <w:gridCol w:w="235"/>
        <w:gridCol w:w="1105"/>
      </w:tblGrid>
      <w:tr w:rsidR="007C5F53" w:rsidRPr="00602FF9" w14:paraId="370B5E34" w14:textId="77777777" w:rsidTr="00602FF9">
        <w:trPr>
          <w:trHeight w:val="20"/>
          <w:jc w:val="center"/>
        </w:trPr>
        <w:tc>
          <w:tcPr>
            <w:tcW w:w="5000" w:type="pct"/>
            <w:gridSpan w:val="15"/>
            <w:shd w:val="clear" w:color="000000" w:fill="BFBFBF"/>
            <w:noWrap/>
            <w:vAlign w:val="bottom"/>
            <w:hideMark/>
          </w:tcPr>
          <w:p w14:paraId="4448C71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7C5F53" w:rsidRPr="00602FF9" w14:paraId="5D775A1F" w14:textId="77777777" w:rsidTr="00602FF9">
        <w:trPr>
          <w:trHeight w:val="20"/>
          <w:jc w:val="center"/>
        </w:trPr>
        <w:tc>
          <w:tcPr>
            <w:tcW w:w="1181" w:type="pct"/>
            <w:gridSpan w:val="3"/>
            <w:shd w:val="clear" w:color="000000" w:fill="F2F2F2"/>
            <w:noWrap/>
            <w:vAlign w:val="bottom"/>
            <w:hideMark/>
          </w:tcPr>
          <w:p w14:paraId="4A29D35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Código</w:t>
            </w:r>
          </w:p>
        </w:tc>
        <w:tc>
          <w:tcPr>
            <w:tcW w:w="3819" w:type="pct"/>
            <w:gridSpan w:val="12"/>
            <w:shd w:val="clear" w:color="auto" w:fill="auto"/>
            <w:hideMark/>
          </w:tcPr>
          <w:p w14:paraId="419DCABC"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bCs/>
                <w:color w:val="000000"/>
                <w:sz w:val="16"/>
                <w:szCs w:val="16"/>
              </w:rPr>
              <w:t>2011                                                                            Tipo: Atividade</w:t>
            </w:r>
          </w:p>
        </w:tc>
      </w:tr>
      <w:tr w:rsidR="007C5F53" w:rsidRPr="00602FF9" w14:paraId="02F8065F" w14:textId="77777777" w:rsidTr="00602FF9">
        <w:trPr>
          <w:trHeight w:val="20"/>
          <w:jc w:val="center"/>
        </w:trPr>
        <w:tc>
          <w:tcPr>
            <w:tcW w:w="1181" w:type="pct"/>
            <w:gridSpan w:val="3"/>
            <w:shd w:val="clear" w:color="000000" w:fill="F2F2F2"/>
            <w:noWrap/>
            <w:vAlign w:val="bottom"/>
            <w:hideMark/>
          </w:tcPr>
          <w:p w14:paraId="46C95092"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Título</w:t>
            </w:r>
          </w:p>
        </w:tc>
        <w:tc>
          <w:tcPr>
            <w:tcW w:w="3819" w:type="pct"/>
            <w:gridSpan w:val="12"/>
            <w:shd w:val="clear" w:color="auto" w:fill="auto"/>
            <w:hideMark/>
          </w:tcPr>
          <w:p w14:paraId="3424CDCD" w14:textId="77777777" w:rsidR="007C5F53" w:rsidRPr="00602FF9" w:rsidRDefault="007C5F53" w:rsidP="00602FF9">
            <w:pPr>
              <w:spacing w:before="45" w:after="45" w:line="240" w:lineRule="auto"/>
              <w:rPr>
                <w:sz w:val="16"/>
                <w:szCs w:val="16"/>
              </w:rPr>
            </w:pPr>
            <w:r w:rsidRPr="00602FF9">
              <w:rPr>
                <w:rFonts w:eastAsia="Times New Roman"/>
                <w:color w:val="000000"/>
                <w:sz w:val="16"/>
                <w:szCs w:val="16"/>
              </w:rPr>
              <w:t> </w:t>
            </w:r>
            <w:r w:rsidRPr="00602FF9">
              <w:rPr>
                <w:sz w:val="16"/>
                <w:szCs w:val="16"/>
              </w:rPr>
              <w:t>Auxílio Transporte aos Servidores e empregados</w:t>
            </w:r>
          </w:p>
        </w:tc>
      </w:tr>
      <w:tr w:rsidR="007C5F53" w:rsidRPr="00602FF9" w14:paraId="671F5DC6" w14:textId="77777777" w:rsidTr="00602FF9">
        <w:trPr>
          <w:trHeight w:val="20"/>
          <w:jc w:val="center"/>
        </w:trPr>
        <w:tc>
          <w:tcPr>
            <w:tcW w:w="1181" w:type="pct"/>
            <w:gridSpan w:val="3"/>
            <w:shd w:val="clear" w:color="000000" w:fill="F2F2F2"/>
            <w:noWrap/>
            <w:vAlign w:val="bottom"/>
            <w:hideMark/>
          </w:tcPr>
          <w:p w14:paraId="0019164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Iniciativa</w:t>
            </w:r>
          </w:p>
        </w:tc>
        <w:tc>
          <w:tcPr>
            <w:tcW w:w="3819" w:type="pct"/>
            <w:gridSpan w:val="12"/>
            <w:shd w:val="clear" w:color="auto" w:fill="auto"/>
            <w:hideMark/>
          </w:tcPr>
          <w:p w14:paraId="5D7831E7"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xml:space="preserve">Pagamento </w:t>
            </w:r>
            <w:r w:rsidR="00B74A10" w:rsidRPr="00602FF9">
              <w:rPr>
                <w:rFonts w:eastAsia="Times New Roman"/>
                <w:color w:val="000000"/>
                <w:sz w:val="16"/>
                <w:szCs w:val="16"/>
              </w:rPr>
              <w:t>de auxílio</w:t>
            </w:r>
            <w:r w:rsidRPr="00602FF9">
              <w:rPr>
                <w:rFonts w:eastAsia="Times New Roman"/>
                <w:color w:val="000000"/>
                <w:sz w:val="16"/>
                <w:szCs w:val="16"/>
              </w:rPr>
              <w:t xml:space="preserve">-transporte em pecúnia, pela União, de natureza jurídica indenizatória, destinado  ao  custeio  parcial  das  despesas  realizadas  com  transporte  coletivo  municipal, intermunicipal  ou  interestadual  pelos  militares,  servidores  e  empregados  públicos  federais, inclusive  pessoal  contratado  por  tempo  determinado  ( Lei  nº  8.745,  de  9  de  dezembro  de 1993),  nos  deslocamentos  de  suas  residências  para  os  locais  de  trabalho  e  vice -versa.  A concessão do benefício por intermédio desta ação não é extensiva a estagiários, cuja despesa </w:t>
            </w:r>
            <w:r w:rsidR="00B74A10" w:rsidRPr="00602FF9">
              <w:rPr>
                <w:rFonts w:eastAsia="Times New Roman"/>
                <w:color w:val="000000"/>
                <w:sz w:val="16"/>
                <w:szCs w:val="16"/>
              </w:rPr>
              <w:t>deverá correr</w:t>
            </w:r>
            <w:r w:rsidRPr="00602FF9">
              <w:rPr>
                <w:rFonts w:eastAsia="Times New Roman"/>
                <w:color w:val="000000"/>
                <w:sz w:val="16"/>
                <w:szCs w:val="16"/>
              </w:rPr>
              <w:t xml:space="preserve">  à  conta  das  dotações  pelas  quais  correm  o  custeio  das  respectivas  bolsas  de estágio.</w:t>
            </w:r>
          </w:p>
        </w:tc>
      </w:tr>
      <w:tr w:rsidR="007C5F53" w:rsidRPr="00602FF9" w14:paraId="71FA83CD" w14:textId="77777777" w:rsidTr="00602FF9">
        <w:trPr>
          <w:trHeight w:val="20"/>
          <w:jc w:val="center"/>
        </w:trPr>
        <w:tc>
          <w:tcPr>
            <w:tcW w:w="1181" w:type="pct"/>
            <w:gridSpan w:val="3"/>
            <w:shd w:val="clear" w:color="000000" w:fill="F2F2F2"/>
            <w:noWrap/>
            <w:vAlign w:val="bottom"/>
            <w:hideMark/>
          </w:tcPr>
          <w:p w14:paraId="395D75A8"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Objetivo</w:t>
            </w:r>
          </w:p>
        </w:tc>
        <w:tc>
          <w:tcPr>
            <w:tcW w:w="3819" w:type="pct"/>
            <w:gridSpan w:val="12"/>
            <w:shd w:val="clear" w:color="auto" w:fill="auto"/>
            <w:hideMark/>
          </w:tcPr>
          <w:p w14:paraId="51778A1E" w14:textId="77777777" w:rsidR="007C5F53" w:rsidRPr="00602FF9" w:rsidRDefault="007C5F53" w:rsidP="00602FF9">
            <w:pPr>
              <w:spacing w:before="45" w:after="45" w:line="240" w:lineRule="auto"/>
              <w:rPr>
                <w:rFonts w:eastAsia="Times New Roman"/>
                <w:color w:val="000000"/>
                <w:sz w:val="16"/>
                <w:szCs w:val="16"/>
              </w:rPr>
            </w:pPr>
          </w:p>
        </w:tc>
      </w:tr>
      <w:tr w:rsidR="007C5F53" w:rsidRPr="00602FF9" w14:paraId="54D111B2" w14:textId="77777777" w:rsidTr="00602FF9">
        <w:trPr>
          <w:trHeight w:val="20"/>
          <w:jc w:val="center"/>
        </w:trPr>
        <w:tc>
          <w:tcPr>
            <w:tcW w:w="1181" w:type="pct"/>
            <w:gridSpan w:val="3"/>
            <w:shd w:val="clear" w:color="000000" w:fill="F2F2F2"/>
            <w:noWrap/>
            <w:vAlign w:val="bottom"/>
            <w:hideMark/>
          </w:tcPr>
          <w:p w14:paraId="329F46AF"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Programa</w:t>
            </w:r>
          </w:p>
        </w:tc>
        <w:tc>
          <w:tcPr>
            <w:tcW w:w="3819" w:type="pct"/>
            <w:gridSpan w:val="12"/>
            <w:shd w:val="clear" w:color="auto" w:fill="auto"/>
            <w:hideMark/>
          </w:tcPr>
          <w:p w14:paraId="2367811E" w14:textId="77777777" w:rsidR="007C5F53" w:rsidRPr="00602FF9" w:rsidRDefault="007C5F53" w:rsidP="00602FF9">
            <w:pPr>
              <w:spacing w:before="45" w:after="45" w:line="240"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7C5F53" w:rsidRPr="00602FF9" w14:paraId="64A33EC2" w14:textId="77777777" w:rsidTr="00602FF9">
        <w:trPr>
          <w:trHeight w:val="20"/>
          <w:jc w:val="center"/>
        </w:trPr>
        <w:tc>
          <w:tcPr>
            <w:tcW w:w="1181" w:type="pct"/>
            <w:gridSpan w:val="3"/>
            <w:shd w:val="clear" w:color="000000" w:fill="F2F2F2"/>
            <w:noWrap/>
            <w:vAlign w:val="bottom"/>
            <w:hideMark/>
          </w:tcPr>
          <w:p w14:paraId="73A0C38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Unidade Orçamentária</w:t>
            </w:r>
          </w:p>
        </w:tc>
        <w:tc>
          <w:tcPr>
            <w:tcW w:w="3819" w:type="pct"/>
            <w:gridSpan w:val="12"/>
            <w:shd w:val="clear" w:color="auto" w:fill="auto"/>
            <w:hideMark/>
          </w:tcPr>
          <w:p w14:paraId="797A51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7C5F53" w:rsidRPr="00602FF9" w14:paraId="2365374D" w14:textId="77777777" w:rsidTr="00602FF9">
        <w:trPr>
          <w:trHeight w:val="20"/>
          <w:jc w:val="center"/>
        </w:trPr>
        <w:tc>
          <w:tcPr>
            <w:tcW w:w="1181" w:type="pct"/>
            <w:gridSpan w:val="3"/>
            <w:shd w:val="clear" w:color="000000" w:fill="F2F2F2"/>
            <w:noWrap/>
            <w:vAlign w:val="bottom"/>
            <w:hideMark/>
          </w:tcPr>
          <w:p w14:paraId="65AB909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Ação Prioritária</w:t>
            </w:r>
          </w:p>
        </w:tc>
        <w:tc>
          <w:tcPr>
            <w:tcW w:w="3819" w:type="pct"/>
            <w:gridSpan w:val="12"/>
            <w:shd w:val="clear" w:color="auto" w:fill="auto"/>
            <w:hideMark/>
          </w:tcPr>
          <w:p w14:paraId="01D6AA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7C5F53" w:rsidRPr="00602FF9" w14:paraId="1CBF31E8" w14:textId="77777777" w:rsidTr="00602FF9">
        <w:trPr>
          <w:trHeight w:val="20"/>
          <w:jc w:val="center"/>
        </w:trPr>
        <w:tc>
          <w:tcPr>
            <w:tcW w:w="5000" w:type="pct"/>
            <w:gridSpan w:val="15"/>
            <w:shd w:val="clear" w:color="000000" w:fill="BFBFBF"/>
            <w:vAlign w:val="center"/>
            <w:hideMark/>
          </w:tcPr>
          <w:p w14:paraId="7D07511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7C5F53" w:rsidRPr="00602FF9" w14:paraId="51BDFCBB" w14:textId="77777777" w:rsidTr="00602FF9">
        <w:trPr>
          <w:trHeight w:val="20"/>
          <w:jc w:val="center"/>
        </w:trPr>
        <w:tc>
          <w:tcPr>
            <w:tcW w:w="5000" w:type="pct"/>
            <w:gridSpan w:val="15"/>
            <w:shd w:val="clear" w:color="000000" w:fill="D8D8D8"/>
            <w:noWrap/>
            <w:vAlign w:val="bottom"/>
            <w:hideMark/>
          </w:tcPr>
          <w:p w14:paraId="6DEA54A4"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lastRenderedPageBreak/>
              <w:t>Execução Orçamentária e Financeira</w:t>
            </w:r>
          </w:p>
        </w:tc>
      </w:tr>
      <w:tr w:rsidR="007C5F53" w:rsidRPr="00602FF9" w14:paraId="22E028AE" w14:textId="77777777" w:rsidTr="00602FF9">
        <w:trPr>
          <w:trHeight w:val="20"/>
          <w:jc w:val="center"/>
        </w:trPr>
        <w:tc>
          <w:tcPr>
            <w:tcW w:w="1517" w:type="pct"/>
            <w:gridSpan w:val="4"/>
            <w:shd w:val="clear" w:color="000000" w:fill="D8D8D8"/>
            <w:noWrap/>
            <w:vAlign w:val="center"/>
            <w:hideMark/>
          </w:tcPr>
          <w:p w14:paraId="0095742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Dotação</w:t>
            </w:r>
          </w:p>
        </w:tc>
        <w:tc>
          <w:tcPr>
            <w:tcW w:w="1945" w:type="pct"/>
            <w:gridSpan w:val="7"/>
            <w:shd w:val="clear" w:color="000000" w:fill="D8D8D8"/>
            <w:vAlign w:val="center"/>
            <w:hideMark/>
          </w:tcPr>
          <w:p w14:paraId="00964E1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Despesa</w:t>
            </w:r>
          </w:p>
        </w:tc>
        <w:tc>
          <w:tcPr>
            <w:tcW w:w="1538" w:type="pct"/>
            <w:gridSpan w:val="4"/>
            <w:shd w:val="clear" w:color="000000" w:fill="D8D8D8"/>
            <w:vAlign w:val="center"/>
            <w:hideMark/>
          </w:tcPr>
          <w:p w14:paraId="213FA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7C5F53" w:rsidRPr="00602FF9" w14:paraId="41B9D66A" w14:textId="77777777" w:rsidTr="00602FF9">
        <w:trPr>
          <w:trHeight w:val="20"/>
          <w:jc w:val="center"/>
        </w:trPr>
        <w:tc>
          <w:tcPr>
            <w:tcW w:w="790" w:type="pct"/>
            <w:shd w:val="clear" w:color="000000" w:fill="D8D8D8"/>
            <w:vAlign w:val="center"/>
            <w:hideMark/>
          </w:tcPr>
          <w:p w14:paraId="0C8553D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Inicial</w:t>
            </w:r>
          </w:p>
        </w:tc>
        <w:tc>
          <w:tcPr>
            <w:tcW w:w="727" w:type="pct"/>
            <w:gridSpan w:val="3"/>
            <w:shd w:val="clear" w:color="000000" w:fill="D8D8D8"/>
            <w:vAlign w:val="center"/>
            <w:hideMark/>
          </w:tcPr>
          <w:p w14:paraId="71ED6EB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Final</w:t>
            </w:r>
          </w:p>
        </w:tc>
        <w:tc>
          <w:tcPr>
            <w:tcW w:w="676" w:type="pct"/>
            <w:gridSpan w:val="2"/>
            <w:shd w:val="clear" w:color="000000" w:fill="D8D8D8"/>
            <w:vAlign w:val="center"/>
            <w:hideMark/>
          </w:tcPr>
          <w:p w14:paraId="3CBE9A9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Empenhada</w:t>
            </w:r>
          </w:p>
        </w:tc>
        <w:tc>
          <w:tcPr>
            <w:tcW w:w="625" w:type="pct"/>
            <w:gridSpan w:val="3"/>
            <w:shd w:val="clear" w:color="000000" w:fill="D8D8D8"/>
            <w:vAlign w:val="center"/>
            <w:hideMark/>
          </w:tcPr>
          <w:p w14:paraId="773CBAF6"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Liquidada</w:t>
            </w:r>
          </w:p>
        </w:tc>
        <w:tc>
          <w:tcPr>
            <w:tcW w:w="644" w:type="pct"/>
            <w:gridSpan w:val="2"/>
            <w:shd w:val="clear" w:color="000000" w:fill="D8D8D8"/>
            <w:vAlign w:val="center"/>
            <w:hideMark/>
          </w:tcPr>
          <w:p w14:paraId="6FDD6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Paga</w:t>
            </w:r>
          </w:p>
        </w:tc>
        <w:tc>
          <w:tcPr>
            <w:tcW w:w="722" w:type="pct"/>
            <w:gridSpan w:val="2"/>
            <w:shd w:val="clear" w:color="000000" w:fill="D8D8D8"/>
            <w:vAlign w:val="center"/>
            <w:hideMark/>
          </w:tcPr>
          <w:p w14:paraId="1CAF2A2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Processados</w:t>
            </w:r>
          </w:p>
        </w:tc>
        <w:tc>
          <w:tcPr>
            <w:tcW w:w="816" w:type="pct"/>
            <w:gridSpan w:val="2"/>
            <w:shd w:val="clear" w:color="000000" w:fill="D8D8D8"/>
            <w:vAlign w:val="center"/>
            <w:hideMark/>
          </w:tcPr>
          <w:p w14:paraId="06F009E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Não Processados</w:t>
            </w:r>
          </w:p>
        </w:tc>
      </w:tr>
      <w:tr w:rsidR="007C5F53" w:rsidRPr="00602FF9" w14:paraId="7C016C77" w14:textId="77777777" w:rsidTr="00602FF9">
        <w:trPr>
          <w:trHeight w:val="434"/>
          <w:jc w:val="center"/>
        </w:trPr>
        <w:tc>
          <w:tcPr>
            <w:tcW w:w="790" w:type="pct"/>
            <w:shd w:val="clear" w:color="auto" w:fill="auto"/>
            <w:vAlign w:val="bottom"/>
            <w:hideMark/>
          </w:tcPr>
          <w:p w14:paraId="11636A04"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868.586,00</w:t>
            </w:r>
          </w:p>
        </w:tc>
        <w:tc>
          <w:tcPr>
            <w:tcW w:w="727" w:type="pct"/>
            <w:gridSpan w:val="3"/>
            <w:shd w:val="clear" w:color="auto" w:fill="auto"/>
            <w:vAlign w:val="bottom"/>
            <w:hideMark/>
          </w:tcPr>
          <w:p w14:paraId="2DE6D633" w14:textId="77777777" w:rsidR="007C5F53" w:rsidRPr="00602FF9" w:rsidRDefault="007C5F53" w:rsidP="00602FF9">
            <w:pPr>
              <w:spacing w:before="45" w:after="45" w:line="240" w:lineRule="auto"/>
              <w:jc w:val="right"/>
              <w:rPr>
                <w:rFonts w:eastAsia="Times New Roman"/>
                <w:color w:val="000000"/>
                <w:sz w:val="16"/>
                <w:szCs w:val="16"/>
              </w:rPr>
            </w:pPr>
            <w:r w:rsidRPr="00602FF9">
              <w:rPr>
                <w:rFonts w:eastAsia="Times New Roman"/>
                <w:color w:val="000000"/>
                <w:sz w:val="16"/>
                <w:szCs w:val="16"/>
              </w:rPr>
              <w:t>868.586,00</w:t>
            </w:r>
          </w:p>
        </w:tc>
        <w:tc>
          <w:tcPr>
            <w:tcW w:w="676" w:type="pct"/>
            <w:gridSpan w:val="2"/>
            <w:shd w:val="clear" w:color="auto" w:fill="auto"/>
            <w:vAlign w:val="bottom"/>
            <w:hideMark/>
          </w:tcPr>
          <w:p w14:paraId="0BB42597"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625" w:type="pct"/>
            <w:gridSpan w:val="3"/>
            <w:shd w:val="clear" w:color="auto" w:fill="auto"/>
            <w:vAlign w:val="bottom"/>
          </w:tcPr>
          <w:p w14:paraId="1912DB23"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837.682,15</w:t>
            </w:r>
          </w:p>
        </w:tc>
        <w:tc>
          <w:tcPr>
            <w:tcW w:w="644" w:type="pct"/>
            <w:gridSpan w:val="2"/>
            <w:shd w:val="clear" w:color="auto" w:fill="auto"/>
            <w:vAlign w:val="bottom"/>
            <w:hideMark/>
          </w:tcPr>
          <w:p w14:paraId="036D99EC"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722" w:type="pct"/>
            <w:gridSpan w:val="2"/>
            <w:shd w:val="clear" w:color="auto" w:fill="auto"/>
            <w:vAlign w:val="bottom"/>
            <w:hideMark/>
          </w:tcPr>
          <w:p w14:paraId="1EB69BCC" w14:textId="77777777" w:rsidR="007C5F53" w:rsidRPr="00602FF9" w:rsidRDefault="007C5F53" w:rsidP="00602FF9">
            <w:pPr>
              <w:spacing w:before="45" w:after="45" w:line="240" w:lineRule="auto"/>
              <w:jc w:val="center"/>
              <w:rPr>
                <w:rFonts w:eastAsia="Times New Roman"/>
                <w:color w:val="000000"/>
                <w:sz w:val="16"/>
                <w:szCs w:val="16"/>
              </w:rPr>
            </w:pPr>
          </w:p>
        </w:tc>
        <w:tc>
          <w:tcPr>
            <w:tcW w:w="816" w:type="pct"/>
            <w:gridSpan w:val="2"/>
            <w:shd w:val="clear" w:color="auto" w:fill="auto"/>
            <w:vAlign w:val="bottom"/>
            <w:hideMark/>
          </w:tcPr>
          <w:p w14:paraId="5E83A944" w14:textId="77777777" w:rsidR="007C5F53" w:rsidRPr="00602FF9" w:rsidRDefault="007C5F53" w:rsidP="00602FF9">
            <w:pPr>
              <w:spacing w:before="45" w:after="45" w:line="240" w:lineRule="auto"/>
              <w:jc w:val="center"/>
              <w:rPr>
                <w:rFonts w:eastAsia="Times New Roman"/>
                <w:color w:val="000000"/>
                <w:sz w:val="16"/>
                <w:szCs w:val="16"/>
              </w:rPr>
            </w:pPr>
          </w:p>
        </w:tc>
      </w:tr>
      <w:tr w:rsidR="007C5F53" w:rsidRPr="00602FF9" w14:paraId="08BCCA92" w14:textId="77777777" w:rsidTr="00602FF9">
        <w:trPr>
          <w:trHeight w:val="20"/>
          <w:jc w:val="center"/>
        </w:trPr>
        <w:tc>
          <w:tcPr>
            <w:tcW w:w="5000" w:type="pct"/>
            <w:gridSpan w:val="15"/>
            <w:shd w:val="clear" w:color="000000" w:fill="D8D8D8"/>
            <w:noWrap/>
            <w:hideMark/>
          </w:tcPr>
          <w:p w14:paraId="5DAB1E78"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7C5F53" w:rsidRPr="00602FF9" w14:paraId="7A1CEDDA" w14:textId="77777777" w:rsidTr="00602FF9">
        <w:trPr>
          <w:trHeight w:val="20"/>
          <w:jc w:val="center"/>
        </w:trPr>
        <w:tc>
          <w:tcPr>
            <w:tcW w:w="2250" w:type="pct"/>
            <w:gridSpan w:val="7"/>
            <w:vMerge w:val="restart"/>
            <w:shd w:val="clear" w:color="000000" w:fill="D8D8D8"/>
            <w:noWrap/>
            <w:vAlign w:val="center"/>
            <w:hideMark/>
          </w:tcPr>
          <w:p w14:paraId="4DB408D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71" w:type="pct"/>
            <w:gridSpan w:val="3"/>
            <w:vMerge w:val="restart"/>
            <w:shd w:val="clear" w:color="000000" w:fill="D8D8D8"/>
            <w:vAlign w:val="center"/>
            <w:hideMark/>
          </w:tcPr>
          <w:p w14:paraId="0EC537F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1979" w:type="pct"/>
            <w:gridSpan w:val="5"/>
            <w:shd w:val="clear" w:color="000000" w:fill="D8D8D8"/>
            <w:vAlign w:val="center"/>
            <w:hideMark/>
          </w:tcPr>
          <w:p w14:paraId="3EFFE5B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Meta</w:t>
            </w:r>
          </w:p>
        </w:tc>
      </w:tr>
      <w:tr w:rsidR="007C5F53" w:rsidRPr="00602FF9" w14:paraId="2962C39B" w14:textId="77777777" w:rsidTr="00602FF9">
        <w:trPr>
          <w:trHeight w:val="20"/>
          <w:jc w:val="center"/>
        </w:trPr>
        <w:tc>
          <w:tcPr>
            <w:tcW w:w="2250" w:type="pct"/>
            <w:gridSpan w:val="7"/>
            <w:vMerge/>
            <w:vAlign w:val="center"/>
            <w:hideMark/>
          </w:tcPr>
          <w:p w14:paraId="42DDC9DE" w14:textId="77777777" w:rsidR="007C5F53" w:rsidRPr="00602FF9" w:rsidRDefault="007C5F53" w:rsidP="00602FF9">
            <w:pPr>
              <w:spacing w:before="45" w:after="45" w:line="240" w:lineRule="auto"/>
              <w:jc w:val="center"/>
              <w:rPr>
                <w:rFonts w:eastAsia="Times New Roman"/>
                <w:color w:val="000000"/>
                <w:sz w:val="16"/>
                <w:szCs w:val="16"/>
              </w:rPr>
            </w:pPr>
          </w:p>
        </w:tc>
        <w:tc>
          <w:tcPr>
            <w:tcW w:w="771" w:type="pct"/>
            <w:gridSpan w:val="3"/>
            <w:vMerge/>
            <w:vAlign w:val="center"/>
            <w:hideMark/>
          </w:tcPr>
          <w:p w14:paraId="51962549" w14:textId="77777777" w:rsidR="007C5F53" w:rsidRPr="00602FF9" w:rsidRDefault="007C5F53" w:rsidP="00602FF9">
            <w:pPr>
              <w:spacing w:before="45" w:after="45" w:line="240" w:lineRule="auto"/>
              <w:jc w:val="center"/>
              <w:rPr>
                <w:rFonts w:eastAsia="Times New Roman"/>
                <w:color w:val="000000"/>
                <w:sz w:val="16"/>
                <w:szCs w:val="16"/>
              </w:rPr>
            </w:pPr>
          </w:p>
        </w:tc>
        <w:tc>
          <w:tcPr>
            <w:tcW w:w="542" w:type="pct"/>
            <w:gridSpan w:val="2"/>
            <w:shd w:val="clear" w:color="000000" w:fill="D8D8D8"/>
            <w:vAlign w:val="center"/>
            <w:hideMark/>
          </w:tcPr>
          <w:p w14:paraId="082140F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Prevista</w:t>
            </w:r>
          </w:p>
        </w:tc>
        <w:tc>
          <w:tcPr>
            <w:tcW w:w="764" w:type="pct"/>
            <w:gridSpan w:val="2"/>
            <w:shd w:val="clear" w:color="000000" w:fill="D8D8D8"/>
            <w:vAlign w:val="center"/>
            <w:hideMark/>
          </w:tcPr>
          <w:p w14:paraId="7EC6A064"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Reprogramada</w:t>
            </w:r>
          </w:p>
        </w:tc>
        <w:tc>
          <w:tcPr>
            <w:tcW w:w="672" w:type="pct"/>
            <w:shd w:val="clear" w:color="000000" w:fill="D8D8D8"/>
            <w:vAlign w:val="center"/>
            <w:hideMark/>
          </w:tcPr>
          <w:p w14:paraId="250419E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70EFD840" w14:textId="77777777" w:rsidTr="00602FF9">
        <w:trPr>
          <w:trHeight w:val="20"/>
          <w:jc w:val="center"/>
        </w:trPr>
        <w:tc>
          <w:tcPr>
            <w:tcW w:w="2250" w:type="pct"/>
            <w:gridSpan w:val="7"/>
            <w:shd w:val="clear" w:color="auto" w:fill="auto"/>
            <w:hideMark/>
          </w:tcPr>
          <w:p w14:paraId="4CF6E17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 </w:t>
            </w:r>
          </w:p>
        </w:tc>
        <w:tc>
          <w:tcPr>
            <w:tcW w:w="771" w:type="pct"/>
            <w:gridSpan w:val="3"/>
            <w:shd w:val="clear" w:color="auto" w:fill="auto"/>
            <w:hideMark/>
          </w:tcPr>
          <w:p w14:paraId="3635132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 Unidade</w:t>
            </w:r>
          </w:p>
        </w:tc>
        <w:tc>
          <w:tcPr>
            <w:tcW w:w="542" w:type="pct"/>
            <w:gridSpan w:val="2"/>
            <w:shd w:val="clear" w:color="auto" w:fill="auto"/>
            <w:hideMark/>
          </w:tcPr>
          <w:p w14:paraId="2D2CDFD1"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c>
          <w:tcPr>
            <w:tcW w:w="764" w:type="pct"/>
            <w:gridSpan w:val="2"/>
            <w:shd w:val="clear" w:color="auto" w:fill="auto"/>
            <w:hideMark/>
          </w:tcPr>
          <w:p w14:paraId="2D931930"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w:t>
            </w:r>
          </w:p>
        </w:tc>
        <w:tc>
          <w:tcPr>
            <w:tcW w:w="672" w:type="pct"/>
            <w:shd w:val="clear" w:color="auto" w:fill="auto"/>
            <w:hideMark/>
          </w:tcPr>
          <w:p w14:paraId="7F3A0C1E"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r w:rsidR="007C5F53" w:rsidRPr="00602FF9" w14:paraId="32DEEE64" w14:textId="77777777" w:rsidTr="00602FF9">
        <w:trPr>
          <w:trHeight w:val="20"/>
          <w:jc w:val="center"/>
        </w:trPr>
        <w:tc>
          <w:tcPr>
            <w:tcW w:w="5000" w:type="pct"/>
            <w:gridSpan w:val="15"/>
            <w:shd w:val="clear" w:color="000000" w:fill="BFBFBF"/>
            <w:vAlign w:val="bottom"/>
            <w:hideMark/>
          </w:tcPr>
          <w:p w14:paraId="3C480B1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7C5F53" w:rsidRPr="00602FF9" w14:paraId="60BC1D33" w14:textId="77777777" w:rsidTr="00602FF9">
        <w:trPr>
          <w:trHeight w:val="20"/>
          <w:jc w:val="center"/>
        </w:trPr>
        <w:tc>
          <w:tcPr>
            <w:tcW w:w="2453" w:type="pct"/>
            <w:gridSpan w:val="8"/>
            <w:shd w:val="clear" w:color="000000" w:fill="D8D8D8"/>
            <w:noWrap/>
            <w:hideMark/>
          </w:tcPr>
          <w:p w14:paraId="2D6C352A"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547" w:type="pct"/>
            <w:gridSpan w:val="7"/>
            <w:shd w:val="clear" w:color="000000" w:fill="D8D8D8"/>
            <w:noWrap/>
            <w:hideMark/>
          </w:tcPr>
          <w:p w14:paraId="2B4066FF"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7C5F53" w:rsidRPr="00602FF9" w14:paraId="25082800" w14:textId="77777777" w:rsidTr="00602FF9">
        <w:trPr>
          <w:trHeight w:val="20"/>
          <w:jc w:val="center"/>
        </w:trPr>
        <w:tc>
          <w:tcPr>
            <w:tcW w:w="881" w:type="pct"/>
            <w:gridSpan w:val="2"/>
            <w:shd w:val="clear" w:color="000000" w:fill="D8D8D8"/>
            <w:vAlign w:val="center"/>
            <w:hideMark/>
          </w:tcPr>
          <w:p w14:paraId="2BB92231"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51" w:type="pct"/>
            <w:gridSpan w:val="3"/>
            <w:shd w:val="clear" w:color="000000" w:fill="D8D8D8"/>
            <w:noWrap/>
            <w:vAlign w:val="center"/>
            <w:hideMark/>
          </w:tcPr>
          <w:p w14:paraId="78618485"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Liquidado</w:t>
            </w:r>
          </w:p>
        </w:tc>
        <w:tc>
          <w:tcPr>
            <w:tcW w:w="721" w:type="pct"/>
            <w:gridSpan w:val="3"/>
            <w:shd w:val="clear" w:color="000000" w:fill="D8D8D8"/>
            <w:vAlign w:val="center"/>
            <w:hideMark/>
          </w:tcPr>
          <w:p w14:paraId="5025D08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Cancelado</w:t>
            </w:r>
          </w:p>
        </w:tc>
        <w:tc>
          <w:tcPr>
            <w:tcW w:w="1110" w:type="pct"/>
            <w:gridSpan w:val="4"/>
            <w:shd w:val="clear" w:color="000000" w:fill="D8D8D8"/>
            <w:vAlign w:val="center"/>
            <w:hideMark/>
          </w:tcPr>
          <w:p w14:paraId="55BDF91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64" w:type="pct"/>
            <w:gridSpan w:val="2"/>
            <w:shd w:val="clear" w:color="000000" w:fill="D8D8D8"/>
            <w:vAlign w:val="center"/>
            <w:hideMark/>
          </w:tcPr>
          <w:p w14:paraId="740A326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672" w:type="pct"/>
            <w:shd w:val="clear" w:color="000000" w:fill="D8D8D8"/>
            <w:vAlign w:val="center"/>
            <w:hideMark/>
          </w:tcPr>
          <w:p w14:paraId="463CC96D"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67A0E95B" w14:textId="77777777" w:rsidTr="00602FF9">
        <w:trPr>
          <w:trHeight w:val="20"/>
          <w:jc w:val="center"/>
        </w:trPr>
        <w:tc>
          <w:tcPr>
            <w:tcW w:w="881" w:type="pct"/>
            <w:gridSpan w:val="2"/>
            <w:shd w:val="clear" w:color="auto" w:fill="auto"/>
            <w:hideMark/>
          </w:tcPr>
          <w:p w14:paraId="44F353D4" w14:textId="77777777" w:rsidR="007C5F53" w:rsidRPr="00602FF9" w:rsidRDefault="007C5F53" w:rsidP="00602FF9">
            <w:pPr>
              <w:spacing w:before="45" w:after="45" w:line="240" w:lineRule="auto"/>
              <w:jc w:val="center"/>
              <w:rPr>
                <w:rFonts w:eastAsia="Times New Roman"/>
                <w:bCs/>
                <w:color w:val="000000"/>
                <w:sz w:val="16"/>
                <w:szCs w:val="16"/>
              </w:rPr>
            </w:pPr>
          </w:p>
        </w:tc>
        <w:tc>
          <w:tcPr>
            <w:tcW w:w="851" w:type="pct"/>
            <w:gridSpan w:val="3"/>
            <w:shd w:val="clear" w:color="auto" w:fill="auto"/>
            <w:vAlign w:val="bottom"/>
            <w:hideMark/>
          </w:tcPr>
          <w:p w14:paraId="45E3BEF6" w14:textId="77777777" w:rsidR="007C5F53" w:rsidRPr="00602FF9" w:rsidRDefault="007C5F53" w:rsidP="00602FF9">
            <w:pPr>
              <w:spacing w:before="45" w:after="45" w:line="240" w:lineRule="auto"/>
              <w:jc w:val="right"/>
              <w:rPr>
                <w:rFonts w:eastAsia="Times New Roman"/>
                <w:color w:val="000000"/>
                <w:sz w:val="16"/>
                <w:szCs w:val="16"/>
              </w:rPr>
            </w:pPr>
          </w:p>
        </w:tc>
        <w:tc>
          <w:tcPr>
            <w:tcW w:w="721" w:type="pct"/>
            <w:gridSpan w:val="3"/>
            <w:shd w:val="clear" w:color="auto" w:fill="auto"/>
            <w:hideMark/>
          </w:tcPr>
          <w:p w14:paraId="4D21C021" w14:textId="77777777" w:rsidR="007C5F53" w:rsidRPr="00602FF9" w:rsidRDefault="007C5F53" w:rsidP="00602FF9">
            <w:pPr>
              <w:tabs>
                <w:tab w:val="left" w:pos="210"/>
                <w:tab w:val="center" w:pos="700"/>
              </w:tabs>
              <w:spacing w:before="45" w:after="45" w:line="240" w:lineRule="auto"/>
              <w:jc w:val="left"/>
              <w:rPr>
                <w:rFonts w:eastAsia="Times New Roman"/>
                <w:bCs/>
                <w:color w:val="000000"/>
                <w:sz w:val="16"/>
                <w:szCs w:val="16"/>
              </w:rPr>
            </w:pPr>
          </w:p>
        </w:tc>
        <w:tc>
          <w:tcPr>
            <w:tcW w:w="1110" w:type="pct"/>
            <w:gridSpan w:val="4"/>
            <w:shd w:val="clear" w:color="auto" w:fill="auto"/>
            <w:hideMark/>
          </w:tcPr>
          <w:p w14:paraId="22D486E2"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w:t>
            </w:r>
          </w:p>
        </w:tc>
        <w:tc>
          <w:tcPr>
            <w:tcW w:w="764" w:type="pct"/>
            <w:gridSpan w:val="2"/>
            <w:shd w:val="clear" w:color="auto" w:fill="auto"/>
            <w:hideMark/>
          </w:tcPr>
          <w:p w14:paraId="4E475E3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Unidade</w:t>
            </w:r>
          </w:p>
        </w:tc>
        <w:tc>
          <w:tcPr>
            <w:tcW w:w="672" w:type="pct"/>
            <w:shd w:val="clear" w:color="auto" w:fill="auto"/>
            <w:hideMark/>
          </w:tcPr>
          <w:p w14:paraId="22F68D8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bl>
    <w:p w14:paraId="23253C6D" w14:textId="77777777" w:rsidR="00535760" w:rsidRPr="00EF4CA3" w:rsidRDefault="00535760" w:rsidP="00C011C3">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668BD871" w14:textId="77777777" w:rsidR="00FF6365" w:rsidRPr="000F025A" w:rsidRDefault="00FF6365" w:rsidP="000F025A">
      <w:pPr>
        <w:pStyle w:val="PargrafodaLista"/>
        <w:spacing w:after="0"/>
        <w:ind w:left="0" w:firstLine="720"/>
        <w:outlineLvl w:val="2"/>
        <w:rPr>
          <w:bCs/>
          <w:szCs w:val="24"/>
        </w:rPr>
      </w:pPr>
    </w:p>
    <w:p w14:paraId="1DFB65C2" w14:textId="77777777" w:rsidR="00707A09" w:rsidRDefault="00F76607" w:rsidP="00602FF9">
      <w:pPr>
        <w:pStyle w:val="PargrafodaLista"/>
        <w:spacing w:after="0"/>
        <w:ind w:left="0" w:firstLine="851"/>
        <w:rPr>
          <w:bCs/>
          <w:szCs w:val="24"/>
        </w:rPr>
      </w:pPr>
      <w:r>
        <w:rPr>
          <w:bCs/>
          <w:szCs w:val="24"/>
        </w:rPr>
        <w:t>O quadro da ação 2011</w:t>
      </w:r>
      <w:r w:rsidR="00E960EE" w:rsidRPr="00E960EE">
        <w:rPr>
          <w:bCs/>
          <w:szCs w:val="24"/>
        </w:rPr>
        <w:t xml:space="preserve"> destaca a execução orçamentária e financeira do auxílio transporte aos servidores. Foram empenhados e pagos recursos na quantia total de R$ 837.682,15</w:t>
      </w:r>
      <w:r w:rsidR="00707A09">
        <w:rPr>
          <w:bCs/>
          <w:szCs w:val="24"/>
        </w:rPr>
        <w:t xml:space="preserve"> (oitocentos e trinta e sete mil, seiscentos e oitenta e dois reais e quinze centavos)</w:t>
      </w:r>
      <w:r w:rsidR="00E960EE" w:rsidRPr="00E960EE">
        <w:rPr>
          <w:bCs/>
          <w:szCs w:val="24"/>
        </w:rPr>
        <w:t xml:space="preserve"> equivalentes a 795 </w:t>
      </w:r>
      <w:r w:rsidR="00707A09">
        <w:rPr>
          <w:bCs/>
          <w:szCs w:val="24"/>
        </w:rPr>
        <w:t>servidores</w:t>
      </w:r>
      <w:r w:rsidR="00E960EE" w:rsidRPr="00E960EE">
        <w:rPr>
          <w:bCs/>
          <w:szCs w:val="24"/>
        </w:rPr>
        <w:t xml:space="preserve"> beneficiad</w:t>
      </w:r>
      <w:r w:rsidR="00707A09">
        <w:rPr>
          <w:bCs/>
          <w:szCs w:val="24"/>
        </w:rPr>
        <w:t>o</w:t>
      </w:r>
      <w:r w:rsidR="00E960EE" w:rsidRPr="00E960EE">
        <w:rPr>
          <w:bCs/>
          <w:szCs w:val="24"/>
        </w:rPr>
        <w:t>s</w:t>
      </w:r>
      <w:r w:rsidR="00707A09">
        <w:rPr>
          <w:bCs/>
          <w:szCs w:val="24"/>
        </w:rPr>
        <w:t>.</w:t>
      </w:r>
    </w:p>
    <w:p w14:paraId="5D2DEE62" w14:textId="3D81A25F" w:rsidR="00EF249A" w:rsidRDefault="00707A09" w:rsidP="00EC15BC">
      <w:pPr>
        <w:pStyle w:val="PargrafodaLista"/>
        <w:spacing w:after="0"/>
        <w:ind w:left="0" w:firstLine="720"/>
        <w:rPr>
          <w:bCs/>
          <w:szCs w:val="24"/>
        </w:rPr>
      </w:pPr>
      <w:r>
        <w:rPr>
          <w:bCs/>
          <w:szCs w:val="24"/>
        </w:rPr>
        <w:t xml:space="preserve"> </w:t>
      </w:r>
    </w:p>
    <w:p w14:paraId="461F0E0D" w14:textId="77777777" w:rsidR="00805D38" w:rsidRDefault="00805D38" w:rsidP="00805D38">
      <w:pPr>
        <w:pStyle w:val="Legenda"/>
        <w:keepNext/>
      </w:pPr>
      <w:bookmarkStart w:id="238" w:name="_Toc446402124"/>
      <w:r>
        <w:t xml:space="preserve">Tabela </w:t>
      </w:r>
      <w:fldSimple w:instr=" SEQ Tabela \* ARABIC ">
        <w:r w:rsidR="007B6905">
          <w:rPr>
            <w:noProof/>
          </w:rPr>
          <w:t>57</w:t>
        </w:r>
      </w:fldSimple>
      <w:r>
        <w:t xml:space="preserve"> </w:t>
      </w:r>
      <w:r w:rsidRPr="00A846CD">
        <w:t>Outras Aç</w:t>
      </w:r>
      <w:r>
        <w:t>ões de Responsabilidade da UJ 08</w:t>
      </w:r>
      <w:bookmarkEnd w:id="23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1"/>
        <w:gridCol w:w="160"/>
        <w:gridCol w:w="499"/>
        <w:gridCol w:w="558"/>
        <w:gridCol w:w="355"/>
        <w:gridCol w:w="785"/>
        <w:gridCol w:w="90"/>
        <w:gridCol w:w="348"/>
        <w:gridCol w:w="621"/>
        <w:gridCol w:w="340"/>
        <w:gridCol w:w="749"/>
        <w:gridCol w:w="159"/>
        <w:gridCol w:w="1041"/>
        <w:gridCol w:w="227"/>
        <w:gridCol w:w="949"/>
      </w:tblGrid>
      <w:tr w:rsidR="00805D38" w:rsidRPr="00602FF9" w14:paraId="10B33247" w14:textId="77777777" w:rsidTr="00602FF9">
        <w:trPr>
          <w:trHeight w:val="34"/>
          <w:jc w:val="center"/>
        </w:trPr>
        <w:tc>
          <w:tcPr>
            <w:tcW w:w="5000" w:type="pct"/>
            <w:gridSpan w:val="15"/>
            <w:shd w:val="clear" w:color="000000" w:fill="BFBFBF"/>
            <w:noWrap/>
            <w:vAlign w:val="bottom"/>
            <w:hideMark/>
          </w:tcPr>
          <w:p w14:paraId="306AEA8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805D38" w:rsidRPr="00602FF9" w14:paraId="01586361" w14:textId="77777777" w:rsidTr="00602FF9">
        <w:trPr>
          <w:trHeight w:val="34"/>
          <w:jc w:val="center"/>
        </w:trPr>
        <w:tc>
          <w:tcPr>
            <w:tcW w:w="1211" w:type="pct"/>
            <w:gridSpan w:val="3"/>
            <w:shd w:val="clear" w:color="000000" w:fill="F2F2F2"/>
            <w:noWrap/>
            <w:vAlign w:val="bottom"/>
            <w:hideMark/>
          </w:tcPr>
          <w:p w14:paraId="459C985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Código</w:t>
            </w:r>
          </w:p>
        </w:tc>
        <w:tc>
          <w:tcPr>
            <w:tcW w:w="3789" w:type="pct"/>
            <w:gridSpan w:val="12"/>
            <w:shd w:val="clear" w:color="auto" w:fill="auto"/>
            <w:hideMark/>
          </w:tcPr>
          <w:p w14:paraId="238D5DE8"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bCs/>
                <w:color w:val="000000"/>
                <w:sz w:val="16"/>
                <w:szCs w:val="16"/>
              </w:rPr>
              <w:t>4572                                                                              Tipo: Atividade</w:t>
            </w:r>
          </w:p>
        </w:tc>
      </w:tr>
      <w:tr w:rsidR="00805D38" w:rsidRPr="00602FF9" w14:paraId="3B1CD888" w14:textId="77777777" w:rsidTr="00602FF9">
        <w:trPr>
          <w:trHeight w:val="34"/>
          <w:jc w:val="center"/>
        </w:trPr>
        <w:tc>
          <w:tcPr>
            <w:tcW w:w="1211" w:type="pct"/>
            <w:gridSpan w:val="3"/>
            <w:shd w:val="clear" w:color="000000" w:fill="F2F2F2"/>
            <w:noWrap/>
            <w:vAlign w:val="bottom"/>
            <w:hideMark/>
          </w:tcPr>
          <w:p w14:paraId="36E92867"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Título</w:t>
            </w:r>
          </w:p>
        </w:tc>
        <w:tc>
          <w:tcPr>
            <w:tcW w:w="3789" w:type="pct"/>
            <w:gridSpan w:val="12"/>
            <w:shd w:val="clear" w:color="auto" w:fill="auto"/>
            <w:hideMark/>
          </w:tcPr>
          <w:p w14:paraId="29BFB8AF" w14:textId="77777777" w:rsidR="00805D38" w:rsidRPr="00602FF9" w:rsidRDefault="00805D38" w:rsidP="00805D38">
            <w:pPr>
              <w:spacing w:before="45" w:after="45" w:line="276" w:lineRule="auto"/>
              <w:rPr>
                <w:sz w:val="16"/>
                <w:szCs w:val="16"/>
              </w:rPr>
            </w:pPr>
            <w:r w:rsidRPr="00602FF9">
              <w:rPr>
                <w:rFonts w:eastAsia="Times New Roman"/>
                <w:color w:val="000000"/>
                <w:sz w:val="16"/>
                <w:szCs w:val="16"/>
              </w:rPr>
              <w:t> </w:t>
            </w:r>
            <w:r w:rsidRPr="00602FF9">
              <w:rPr>
                <w:sz w:val="16"/>
                <w:szCs w:val="16"/>
              </w:rPr>
              <w:t>Capacitação de Servidores Públicos Federais em Processo de Qualificação e Requalificação</w:t>
            </w:r>
          </w:p>
        </w:tc>
      </w:tr>
      <w:tr w:rsidR="00805D38" w:rsidRPr="00602FF9" w14:paraId="56E7B192" w14:textId="77777777" w:rsidTr="00602FF9">
        <w:trPr>
          <w:trHeight w:val="34"/>
          <w:jc w:val="center"/>
        </w:trPr>
        <w:tc>
          <w:tcPr>
            <w:tcW w:w="1211" w:type="pct"/>
            <w:gridSpan w:val="3"/>
            <w:shd w:val="clear" w:color="000000" w:fill="F2F2F2"/>
            <w:noWrap/>
            <w:vAlign w:val="bottom"/>
            <w:hideMark/>
          </w:tcPr>
          <w:p w14:paraId="5CABB3C5"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Iniciativa</w:t>
            </w:r>
          </w:p>
        </w:tc>
        <w:tc>
          <w:tcPr>
            <w:tcW w:w="3789" w:type="pct"/>
            <w:gridSpan w:val="12"/>
            <w:shd w:val="clear" w:color="auto" w:fill="auto"/>
            <w:hideMark/>
          </w:tcPr>
          <w:p w14:paraId="421C68A7"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Realização  de  ações  diversas  voltadas  ao  treinamento  de  servidores,  tais  como  custeio  dos eventos,  pagamento  de  passagens  e  diárias  aos  servidores,  quando  em  viagem  para capacitação,  taxa  de  inscrição  em  cursos,  seminários,  congressos  e  outras  despesas relacionadas à capacitação de pessoal.</w:t>
            </w:r>
          </w:p>
        </w:tc>
      </w:tr>
      <w:tr w:rsidR="00805D38" w:rsidRPr="00602FF9" w14:paraId="0E90FEAD" w14:textId="77777777" w:rsidTr="00602FF9">
        <w:trPr>
          <w:trHeight w:val="34"/>
          <w:jc w:val="center"/>
        </w:trPr>
        <w:tc>
          <w:tcPr>
            <w:tcW w:w="1211" w:type="pct"/>
            <w:gridSpan w:val="3"/>
            <w:shd w:val="clear" w:color="000000" w:fill="F2F2F2"/>
            <w:noWrap/>
            <w:vAlign w:val="bottom"/>
            <w:hideMark/>
          </w:tcPr>
          <w:p w14:paraId="11942541"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Objetivo</w:t>
            </w:r>
          </w:p>
        </w:tc>
        <w:tc>
          <w:tcPr>
            <w:tcW w:w="3789" w:type="pct"/>
            <w:gridSpan w:val="12"/>
            <w:shd w:val="clear" w:color="auto" w:fill="auto"/>
            <w:hideMark/>
          </w:tcPr>
          <w:p w14:paraId="7B65E1B6" w14:textId="77777777" w:rsidR="00805D38" w:rsidRPr="00602FF9" w:rsidRDefault="00805D38" w:rsidP="00805D38">
            <w:pPr>
              <w:spacing w:before="45" w:after="45" w:line="276" w:lineRule="auto"/>
              <w:rPr>
                <w:rFonts w:eastAsia="Times New Roman"/>
                <w:color w:val="000000"/>
                <w:sz w:val="16"/>
                <w:szCs w:val="16"/>
              </w:rPr>
            </w:pPr>
          </w:p>
        </w:tc>
      </w:tr>
      <w:tr w:rsidR="00805D38" w:rsidRPr="00602FF9" w14:paraId="1FFB5986" w14:textId="77777777" w:rsidTr="00602FF9">
        <w:trPr>
          <w:trHeight w:val="34"/>
          <w:jc w:val="center"/>
        </w:trPr>
        <w:tc>
          <w:tcPr>
            <w:tcW w:w="1211" w:type="pct"/>
            <w:gridSpan w:val="3"/>
            <w:shd w:val="clear" w:color="000000" w:fill="F2F2F2"/>
            <w:noWrap/>
            <w:vAlign w:val="bottom"/>
            <w:hideMark/>
          </w:tcPr>
          <w:p w14:paraId="6B86FA8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Programa</w:t>
            </w:r>
          </w:p>
        </w:tc>
        <w:tc>
          <w:tcPr>
            <w:tcW w:w="3789" w:type="pct"/>
            <w:gridSpan w:val="12"/>
            <w:shd w:val="clear" w:color="auto" w:fill="auto"/>
            <w:hideMark/>
          </w:tcPr>
          <w:p w14:paraId="3446ECE8" w14:textId="77777777" w:rsidR="00805D38" w:rsidRPr="00602FF9" w:rsidRDefault="00805D38" w:rsidP="00805D38">
            <w:pPr>
              <w:spacing w:before="45" w:after="45" w:line="276"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805D38" w:rsidRPr="00602FF9" w14:paraId="75A8B495" w14:textId="77777777" w:rsidTr="00602FF9">
        <w:trPr>
          <w:trHeight w:val="34"/>
          <w:jc w:val="center"/>
        </w:trPr>
        <w:tc>
          <w:tcPr>
            <w:tcW w:w="1211" w:type="pct"/>
            <w:gridSpan w:val="3"/>
            <w:shd w:val="clear" w:color="000000" w:fill="F2F2F2"/>
            <w:noWrap/>
            <w:vAlign w:val="bottom"/>
            <w:hideMark/>
          </w:tcPr>
          <w:p w14:paraId="08A629F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Unidade Orçamentária</w:t>
            </w:r>
          </w:p>
        </w:tc>
        <w:tc>
          <w:tcPr>
            <w:tcW w:w="3789" w:type="pct"/>
            <w:gridSpan w:val="12"/>
            <w:shd w:val="clear" w:color="auto" w:fill="auto"/>
            <w:hideMark/>
          </w:tcPr>
          <w:p w14:paraId="69A4E31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805D38" w:rsidRPr="00602FF9" w14:paraId="320FE3E9" w14:textId="77777777" w:rsidTr="00602FF9">
        <w:trPr>
          <w:trHeight w:val="34"/>
          <w:jc w:val="center"/>
        </w:trPr>
        <w:tc>
          <w:tcPr>
            <w:tcW w:w="1211" w:type="pct"/>
            <w:gridSpan w:val="3"/>
            <w:shd w:val="clear" w:color="000000" w:fill="F2F2F2"/>
            <w:noWrap/>
            <w:vAlign w:val="bottom"/>
            <w:hideMark/>
          </w:tcPr>
          <w:p w14:paraId="6424A00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Ação Prioritária</w:t>
            </w:r>
          </w:p>
        </w:tc>
        <w:tc>
          <w:tcPr>
            <w:tcW w:w="3789" w:type="pct"/>
            <w:gridSpan w:val="12"/>
            <w:shd w:val="clear" w:color="auto" w:fill="auto"/>
            <w:hideMark/>
          </w:tcPr>
          <w:p w14:paraId="6C1D108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805D38" w:rsidRPr="00602FF9" w14:paraId="755A7B7B" w14:textId="77777777" w:rsidTr="00602FF9">
        <w:trPr>
          <w:trHeight w:val="34"/>
          <w:jc w:val="center"/>
        </w:trPr>
        <w:tc>
          <w:tcPr>
            <w:tcW w:w="5000" w:type="pct"/>
            <w:gridSpan w:val="15"/>
            <w:shd w:val="clear" w:color="000000" w:fill="BFBFBF"/>
            <w:vAlign w:val="center"/>
            <w:hideMark/>
          </w:tcPr>
          <w:p w14:paraId="26A7259B"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805D38" w:rsidRPr="00602FF9" w14:paraId="5212C9E3" w14:textId="77777777" w:rsidTr="00602FF9">
        <w:trPr>
          <w:trHeight w:val="34"/>
          <w:jc w:val="center"/>
        </w:trPr>
        <w:tc>
          <w:tcPr>
            <w:tcW w:w="5000" w:type="pct"/>
            <w:gridSpan w:val="15"/>
            <w:shd w:val="clear" w:color="000000" w:fill="D8D8D8"/>
            <w:noWrap/>
            <w:vAlign w:val="bottom"/>
            <w:hideMark/>
          </w:tcPr>
          <w:p w14:paraId="2B40052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805D38" w:rsidRPr="00602FF9" w14:paraId="23C2EC67" w14:textId="77777777" w:rsidTr="00602FF9">
        <w:trPr>
          <w:trHeight w:val="34"/>
          <w:jc w:val="center"/>
        </w:trPr>
        <w:tc>
          <w:tcPr>
            <w:tcW w:w="1551" w:type="pct"/>
            <w:gridSpan w:val="4"/>
            <w:shd w:val="clear" w:color="000000" w:fill="D8D8D8"/>
            <w:noWrap/>
            <w:vAlign w:val="center"/>
            <w:hideMark/>
          </w:tcPr>
          <w:p w14:paraId="35D7FB0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Dotação</w:t>
            </w:r>
          </w:p>
        </w:tc>
        <w:tc>
          <w:tcPr>
            <w:tcW w:w="2002" w:type="pct"/>
            <w:gridSpan w:val="7"/>
            <w:shd w:val="clear" w:color="000000" w:fill="D8D8D8"/>
            <w:vAlign w:val="center"/>
            <w:hideMark/>
          </w:tcPr>
          <w:p w14:paraId="39C7300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Despesa</w:t>
            </w:r>
          </w:p>
        </w:tc>
        <w:tc>
          <w:tcPr>
            <w:tcW w:w="1447" w:type="pct"/>
            <w:gridSpan w:val="4"/>
            <w:shd w:val="clear" w:color="000000" w:fill="D8D8D8"/>
            <w:vAlign w:val="center"/>
            <w:hideMark/>
          </w:tcPr>
          <w:p w14:paraId="2989BA7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805D38" w:rsidRPr="00602FF9" w14:paraId="5F84434A" w14:textId="77777777" w:rsidTr="00602FF9">
        <w:trPr>
          <w:trHeight w:val="34"/>
          <w:jc w:val="center"/>
        </w:trPr>
        <w:tc>
          <w:tcPr>
            <w:tcW w:w="810" w:type="pct"/>
            <w:shd w:val="clear" w:color="000000" w:fill="D8D8D8"/>
            <w:vAlign w:val="center"/>
            <w:hideMark/>
          </w:tcPr>
          <w:p w14:paraId="07F3F35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lastRenderedPageBreak/>
              <w:t>Inicial</w:t>
            </w:r>
          </w:p>
        </w:tc>
        <w:tc>
          <w:tcPr>
            <w:tcW w:w="741" w:type="pct"/>
            <w:gridSpan w:val="3"/>
            <w:shd w:val="clear" w:color="000000" w:fill="D8D8D8"/>
            <w:vAlign w:val="center"/>
            <w:hideMark/>
          </w:tcPr>
          <w:p w14:paraId="34CB858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Final</w:t>
            </w:r>
          </w:p>
        </w:tc>
        <w:tc>
          <w:tcPr>
            <w:tcW w:w="694" w:type="pct"/>
            <w:gridSpan w:val="2"/>
            <w:shd w:val="clear" w:color="000000" w:fill="D8D8D8"/>
            <w:vAlign w:val="center"/>
            <w:hideMark/>
          </w:tcPr>
          <w:p w14:paraId="7ECF8BD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Empenhada</w:t>
            </w:r>
          </w:p>
        </w:tc>
        <w:tc>
          <w:tcPr>
            <w:tcW w:w="645" w:type="pct"/>
            <w:gridSpan w:val="3"/>
            <w:shd w:val="clear" w:color="000000" w:fill="D8D8D8"/>
            <w:vAlign w:val="center"/>
            <w:hideMark/>
          </w:tcPr>
          <w:p w14:paraId="7B34056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Liquidada</w:t>
            </w:r>
          </w:p>
        </w:tc>
        <w:tc>
          <w:tcPr>
            <w:tcW w:w="663" w:type="pct"/>
            <w:gridSpan w:val="2"/>
            <w:shd w:val="clear" w:color="000000" w:fill="D8D8D8"/>
            <w:vAlign w:val="center"/>
            <w:hideMark/>
          </w:tcPr>
          <w:p w14:paraId="15C11678"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Paga</w:t>
            </w:r>
          </w:p>
        </w:tc>
        <w:tc>
          <w:tcPr>
            <w:tcW w:w="731" w:type="pct"/>
            <w:gridSpan w:val="2"/>
            <w:shd w:val="clear" w:color="000000" w:fill="D8D8D8"/>
            <w:vAlign w:val="center"/>
            <w:hideMark/>
          </w:tcPr>
          <w:p w14:paraId="2B87B46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Processados</w:t>
            </w:r>
          </w:p>
        </w:tc>
        <w:tc>
          <w:tcPr>
            <w:tcW w:w="716" w:type="pct"/>
            <w:gridSpan w:val="2"/>
            <w:shd w:val="clear" w:color="000000" w:fill="D8D8D8"/>
            <w:vAlign w:val="center"/>
            <w:hideMark/>
          </w:tcPr>
          <w:p w14:paraId="1021108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Não Processados</w:t>
            </w:r>
          </w:p>
        </w:tc>
      </w:tr>
      <w:tr w:rsidR="00805D38" w:rsidRPr="00602FF9" w14:paraId="6B4FB2CD" w14:textId="77777777" w:rsidTr="00602FF9">
        <w:trPr>
          <w:trHeight w:val="735"/>
          <w:jc w:val="center"/>
        </w:trPr>
        <w:tc>
          <w:tcPr>
            <w:tcW w:w="810" w:type="pct"/>
            <w:shd w:val="clear" w:color="auto" w:fill="auto"/>
            <w:vAlign w:val="bottom"/>
            <w:hideMark/>
          </w:tcPr>
          <w:p w14:paraId="701660D2"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381.750,00</w:t>
            </w:r>
          </w:p>
        </w:tc>
        <w:tc>
          <w:tcPr>
            <w:tcW w:w="741" w:type="pct"/>
            <w:gridSpan w:val="3"/>
            <w:shd w:val="clear" w:color="auto" w:fill="auto"/>
            <w:vAlign w:val="bottom"/>
            <w:hideMark/>
          </w:tcPr>
          <w:p w14:paraId="258D4A8F"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381.750,00</w:t>
            </w:r>
          </w:p>
        </w:tc>
        <w:tc>
          <w:tcPr>
            <w:tcW w:w="694" w:type="pct"/>
            <w:gridSpan w:val="2"/>
            <w:shd w:val="clear" w:color="auto" w:fill="auto"/>
            <w:vAlign w:val="bottom"/>
            <w:hideMark/>
          </w:tcPr>
          <w:p w14:paraId="3872039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284.399,66</w:t>
            </w:r>
          </w:p>
        </w:tc>
        <w:tc>
          <w:tcPr>
            <w:tcW w:w="645" w:type="pct"/>
            <w:gridSpan w:val="3"/>
            <w:shd w:val="clear" w:color="auto" w:fill="auto"/>
            <w:vAlign w:val="bottom"/>
          </w:tcPr>
          <w:p w14:paraId="08FFFE04"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185.732,12</w:t>
            </w:r>
          </w:p>
        </w:tc>
        <w:tc>
          <w:tcPr>
            <w:tcW w:w="663" w:type="pct"/>
            <w:gridSpan w:val="2"/>
            <w:shd w:val="clear" w:color="auto" w:fill="auto"/>
            <w:vAlign w:val="bottom"/>
            <w:hideMark/>
          </w:tcPr>
          <w:p w14:paraId="5FC08A3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174.468,92</w:t>
            </w:r>
          </w:p>
        </w:tc>
        <w:tc>
          <w:tcPr>
            <w:tcW w:w="731" w:type="pct"/>
            <w:gridSpan w:val="2"/>
            <w:shd w:val="clear" w:color="auto" w:fill="auto"/>
            <w:vAlign w:val="bottom"/>
            <w:hideMark/>
          </w:tcPr>
          <w:p w14:paraId="7884152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11.263,20</w:t>
            </w:r>
          </w:p>
        </w:tc>
        <w:tc>
          <w:tcPr>
            <w:tcW w:w="716" w:type="pct"/>
            <w:gridSpan w:val="2"/>
            <w:shd w:val="clear" w:color="auto" w:fill="auto"/>
            <w:vAlign w:val="bottom"/>
            <w:hideMark/>
          </w:tcPr>
          <w:p w14:paraId="7E2BA46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98.667,54</w:t>
            </w:r>
          </w:p>
        </w:tc>
      </w:tr>
      <w:tr w:rsidR="00805D38" w:rsidRPr="00602FF9" w14:paraId="5A41BC07" w14:textId="77777777" w:rsidTr="00602FF9">
        <w:trPr>
          <w:trHeight w:val="34"/>
          <w:jc w:val="center"/>
        </w:trPr>
        <w:tc>
          <w:tcPr>
            <w:tcW w:w="5000" w:type="pct"/>
            <w:gridSpan w:val="15"/>
            <w:shd w:val="clear" w:color="000000" w:fill="D8D8D8"/>
            <w:noWrap/>
            <w:hideMark/>
          </w:tcPr>
          <w:p w14:paraId="6B8B4E24"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805D38" w:rsidRPr="00602FF9" w14:paraId="54ECE65F" w14:textId="77777777" w:rsidTr="00602FF9">
        <w:trPr>
          <w:trHeight w:val="34"/>
          <w:jc w:val="center"/>
        </w:trPr>
        <w:tc>
          <w:tcPr>
            <w:tcW w:w="2300" w:type="pct"/>
            <w:gridSpan w:val="7"/>
            <w:vMerge w:val="restart"/>
            <w:shd w:val="clear" w:color="000000" w:fill="D8D8D8"/>
            <w:noWrap/>
            <w:vAlign w:val="center"/>
            <w:hideMark/>
          </w:tcPr>
          <w:p w14:paraId="26D7499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97" w:type="pct"/>
            <w:gridSpan w:val="3"/>
            <w:vMerge w:val="restart"/>
            <w:shd w:val="clear" w:color="000000" w:fill="D8D8D8"/>
            <w:vAlign w:val="center"/>
            <w:hideMark/>
          </w:tcPr>
          <w:p w14:paraId="2C2FC32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1903" w:type="pct"/>
            <w:gridSpan w:val="5"/>
            <w:shd w:val="clear" w:color="000000" w:fill="D8D8D8"/>
            <w:vAlign w:val="center"/>
            <w:hideMark/>
          </w:tcPr>
          <w:p w14:paraId="3F5FAFE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Meta</w:t>
            </w:r>
          </w:p>
        </w:tc>
      </w:tr>
      <w:tr w:rsidR="00805D38" w:rsidRPr="00602FF9" w14:paraId="1CFBB9E8" w14:textId="77777777" w:rsidTr="00602FF9">
        <w:trPr>
          <w:trHeight w:val="34"/>
          <w:jc w:val="center"/>
        </w:trPr>
        <w:tc>
          <w:tcPr>
            <w:tcW w:w="2300" w:type="pct"/>
            <w:gridSpan w:val="7"/>
            <w:vMerge/>
            <w:vAlign w:val="center"/>
            <w:hideMark/>
          </w:tcPr>
          <w:p w14:paraId="1F4EAB19" w14:textId="77777777" w:rsidR="00805D38" w:rsidRPr="00602FF9" w:rsidRDefault="00805D38" w:rsidP="00805D38">
            <w:pPr>
              <w:spacing w:before="45" w:after="45" w:line="276" w:lineRule="auto"/>
              <w:jc w:val="center"/>
              <w:rPr>
                <w:rFonts w:eastAsia="Times New Roman"/>
                <w:color w:val="000000"/>
                <w:sz w:val="16"/>
                <w:szCs w:val="16"/>
              </w:rPr>
            </w:pPr>
          </w:p>
        </w:tc>
        <w:tc>
          <w:tcPr>
            <w:tcW w:w="797" w:type="pct"/>
            <w:gridSpan w:val="3"/>
            <w:vMerge/>
            <w:vAlign w:val="center"/>
            <w:hideMark/>
          </w:tcPr>
          <w:p w14:paraId="280696BB" w14:textId="77777777" w:rsidR="00805D38" w:rsidRPr="00602FF9" w:rsidRDefault="00805D38" w:rsidP="00805D38">
            <w:pPr>
              <w:spacing w:before="45" w:after="45" w:line="276" w:lineRule="auto"/>
              <w:jc w:val="center"/>
              <w:rPr>
                <w:rFonts w:eastAsia="Times New Roman"/>
                <w:color w:val="000000"/>
                <w:sz w:val="16"/>
                <w:szCs w:val="16"/>
              </w:rPr>
            </w:pPr>
          </w:p>
        </w:tc>
        <w:tc>
          <w:tcPr>
            <w:tcW w:w="553" w:type="pct"/>
            <w:gridSpan w:val="2"/>
            <w:shd w:val="clear" w:color="000000" w:fill="D8D8D8"/>
            <w:vAlign w:val="center"/>
            <w:hideMark/>
          </w:tcPr>
          <w:p w14:paraId="1FD143B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Prevista</w:t>
            </w:r>
          </w:p>
        </w:tc>
        <w:tc>
          <w:tcPr>
            <w:tcW w:w="772" w:type="pct"/>
            <w:gridSpan w:val="2"/>
            <w:shd w:val="clear" w:color="000000" w:fill="D8D8D8"/>
            <w:vAlign w:val="center"/>
            <w:hideMark/>
          </w:tcPr>
          <w:p w14:paraId="3A1EF39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Reprogramada</w:t>
            </w:r>
          </w:p>
        </w:tc>
        <w:tc>
          <w:tcPr>
            <w:tcW w:w="578" w:type="pct"/>
            <w:shd w:val="clear" w:color="000000" w:fill="D8D8D8"/>
            <w:vAlign w:val="center"/>
            <w:hideMark/>
          </w:tcPr>
          <w:p w14:paraId="5074696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204E0104" w14:textId="77777777" w:rsidTr="00602FF9">
        <w:trPr>
          <w:trHeight w:val="34"/>
          <w:jc w:val="center"/>
        </w:trPr>
        <w:tc>
          <w:tcPr>
            <w:tcW w:w="2300" w:type="pct"/>
            <w:gridSpan w:val="7"/>
            <w:shd w:val="clear" w:color="auto" w:fill="auto"/>
            <w:hideMark/>
          </w:tcPr>
          <w:p w14:paraId="0017C2F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p>
        </w:tc>
        <w:tc>
          <w:tcPr>
            <w:tcW w:w="797" w:type="pct"/>
            <w:gridSpan w:val="3"/>
            <w:shd w:val="clear" w:color="auto" w:fill="auto"/>
            <w:hideMark/>
          </w:tcPr>
          <w:p w14:paraId="2A9E39DF"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 </w:t>
            </w:r>
          </w:p>
        </w:tc>
        <w:tc>
          <w:tcPr>
            <w:tcW w:w="553" w:type="pct"/>
            <w:gridSpan w:val="2"/>
            <w:shd w:val="clear" w:color="auto" w:fill="auto"/>
            <w:hideMark/>
          </w:tcPr>
          <w:p w14:paraId="131EDAD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150</w:t>
            </w:r>
          </w:p>
        </w:tc>
        <w:tc>
          <w:tcPr>
            <w:tcW w:w="772" w:type="pct"/>
            <w:gridSpan w:val="2"/>
            <w:shd w:val="clear" w:color="auto" w:fill="auto"/>
            <w:hideMark/>
          </w:tcPr>
          <w:p w14:paraId="21BDF50C"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75 </w:t>
            </w:r>
          </w:p>
        </w:tc>
        <w:tc>
          <w:tcPr>
            <w:tcW w:w="578" w:type="pct"/>
            <w:shd w:val="clear" w:color="auto" w:fill="auto"/>
            <w:hideMark/>
          </w:tcPr>
          <w:p w14:paraId="0F6E94C5"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sz w:val="16"/>
                <w:szCs w:val="16"/>
              </w:rPr>
              <w:t>75</w:t>
            </w:r>
          </w:p>
        </w:tc>
      </w:tr>
      <w:tr w:rsidR="00805D38" w:rsidRPr="00602FF9" w14:paraId="1DAA45B8" w14:textId="77777777" w:rsidTr="00602FF9">
        <w:trPr>
          <w:trHeight w:val="34"/>
          <w:jc w:val="center"/>
        </w:trPr>
        <w:tc>
          <w:tcPr>
            <w:tcW w:w="5000" w:type="pct"/>
            <w:gridSpan w:val="15"/>
            <w:shd w:val="clear" w:color="000000" w:fill="BFBFBF"/>
            <w:vAlign w:val="bottom"/>
            <w:hideMark/>
          </w:tcPr>
          <w:p w14:paraId="6B89B9D0"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805D38" w:rsidRPr="00602FF9" w14:paraId="2D95FA03" w14:textId="77777777" w:rsidTr="00602FF9">
        <w:trPr>
          <w:trHeight w:val="34"/>
          <w:jc w:val="center"/>
        </w:trPr>
        <w:tc>
          <w:tcPr>
            <w:tcW w:w="2512" w:type="pct"/>
            <w:gridSpan w:val="8"/>
            <w:shd w:val="clear" w:color="000000" w:fill="D8D8D8"/>
            <w:noWrap/>
            <w:hideMark/>
          </w:tcPr>
          <w:p w14:paraId="28415FB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6F01A7F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805D38" w:rsidRPr="00602FF9" w14:paraId="506F2D64" w14:textId="77777777" w:rsidTr="00602FF9">
        <w:trPr>
          <w:trHeight w:val="34"/>
          <w:jc w:val="center"/>
        </w:trPr>
        <w:tc>
          <w:tcPr>
            <w:tcW w:w="907" w:type="pct"/>
            <w:gridSpan w:val="2"/>
            <w:shd w:val="clear" w:color="000000" w:fill="D8D8D8"/>
            <w:vAlign w:val="center"/>
            <w:hideMark/>
          </w:tcPr>
          <w:p w14:paraId="6DA516F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60" w:type="pct"/>
            <w:gridSpan w:val="3"/>
            <w:shd w:val="clear" w:color="000000" w:fill="D8D8D8"/>
            <w:noWrap/>
            <w:vAlign w:val="center"/>
            <w:hideMark/>
          </w:tcPr>
          <w:p w14:paraId="716FAFD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Liquidado</w:t>
            </w:r>
          </w:p>
        </w:tc>
        <w:tc>
          <w:tcPr>
            <w:tcW w:w="745" w:type="pct"/>
            <w:gridSpan w:val="3"/>
            <w:shd w:val="clear" w:color="000000" w:fill="D8D8D8"/>
            <w:vAlign w:val="center"/>
            <w:hideMark/>
          </w:tcPr>
          <w:p w14:paraId="64B9B354"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Cancelado</w:t>
            </w:r>
          </w:p>
        </w:tc>
        <w:tc>
          <w:tcPr>
            <w:tcW w:w="1138" w:type="pct"/>
            <w:gridSpan w:val="4"/>
            <w:shd w:val="clear" w:color="000000" w:fill="D8D8D8"/>
            <w:vAlign w:val="center"/>
            <w:hideMark/>
          </w:tcPr>
          <w:p w14:paraId="432190D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72" w:type="pct"/>
            <w:gridSpan w:val="2"/>
            <w:shd w:val="clear" w:color="000000" w:fill="D8D8D8"/>
            <w:vAlign w:val="center"/>
            <w:hideMark/>
          </w:tcPr>
          <w:p w14:paraId="79BE03C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578" w:type="pct"/>
            <w:shd w:val="clear" w:color="000000" w:fill="D8D8D8"/>
            <w:vAlign w:val="center"/>
            <w:hideMark/>
          </w:tcPr>
          <w:p w14:paraId="09A3152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5E38ED10" w14:textId="77777777" w:rsidTr="00602FF9">
        <w:trPr>
          <w:trHeight w:val="34"/>
          <w:jc w:val="center"/>
        </w:trPr>
        <w:tc>
          <w:tcPr>
            <w:tcW w:w="907" w:type="pct"/>
            <w:gridSpan w:val="2"/>
            <w:shd w:val="clear" w:color="auto" w:fill="auto"/>
            <w:hideMark/>
          </w:tcPr>
          <w:p w14:paraId="542D4652"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75.708,78</w:t>
            </w:r>
          </w:p>
        </w:tc>
        <w:tc>
          <w:tcPr>
            <w:tcW w:w="860" w:type="pct"/>
            <w:gridSpan w:val="3"/>
            <w:shd w:val="clear" w:color="auto" w:fill="auto"/>
            <w:vAlign w:val="bottom"/>
            <w:hideMark/>
          </w:tcPr>
          <w:p w14:paraId="67EF8E54"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400,00</w:t>
            </w:r>
          </w:p>
        </w:tc>
        <w:tc>
          <w:tcPr>
            <w:tcW w:w="745" w:type="pct"/>
            <w:gridSpan w:val="3"/>
            <w:shd w:val="clear" w:color="auto" w:fill="auto"/>
            <w:hideMark/>
          </w:tcPr>
          <w:p w14:paraId="6C3424D9" w14:textId="77777777" w:rsidR="00805D38" w:rsidRPr="00602FF9" w:rsidRDefault="00805D38" w:rsidP="00805D38">
            <w:pPr>
              <w:tabs>
                <w:tab w:val="left" w:pos="210"/>
                <w:tab w:val="center" w:pos="700"/>
              </w:tabs>
              <w:spacing w:before="45" w:after="45" w:line="276" w:lineRule="auto"/>
              <w:jc w:val="left"/>
              <w:rPr>
                <w:rFonts w:eastAsia="Times New Roman"/>
                <w:bCs/>
                <w:color w:val="000000"/>
                <w:sz w:val="16"/>
                <w:szCs w:val="16"/>
              </w:rPr>
            </w:pPr>
            <w:r w:rsidRPr="00602FF9">
              <w:rPr>
                <w:rFonts w:eastAsia="Times New Roman"/>
                <w:bCs/>
                <w:color w:val="000000"/>
                <w:sz w:val="16"/>
                <w:szCs w:val="16"/>
              </w:rPr>
              <w:t>66.166,76</w:t>
            </w:r>
          </w:p>
        </w:tc>
        <w:tc>
          <w:tcPr>
            <w:tcW w:w="1138" w:type="pct"/>
            <w:gridSpan w:val="4"/>
            <w:shd w:val="clear" w:color="auto" w:fill="auto"/>
            <w:hideMark/>
          </w:tcPr>
          <w:p w14:paraId="27768E1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Servidor capacitado</w:t>
            </w:r>
          </w:p>
        </w:tc>
        <w:tc>
          <w:tcPr>
            <w:tcW w:w="772" w:type="pct"/>
            <w:gridSpan w:val="2"/>
            <w:shd w:val="clear" w:color="auto" w:fill="auto"/>
            <w:hideMark/>
          </w:tcPr>
          <w:p w14:paraId="0A3612E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Unidade</w:t>
            </w:r>
          </w:p>
        </w:tc>
        <w:tc>
          <w:tcPr>
            <w:tcW w:w="578" w:type="pct"/>
            <w:shd w:val="clear" w:color="auto" w:fill="auto"/>
            <w:hideMark/>
          </w:tcPr>
          <w:p w14:paraId="577FD5C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75</w:t>
            </w:r>
          </w:p>
        </w:tc>
      </w:tr>
    </w:tbl>
    <w:p w14:paraId="48EB5A60" w14:textId="77777777" w:rsidR="0002497C" w:rsidRPr="00EF4CA3" w:rsidRDefault="0002497C"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07F6ED5E" w14:textId="77777777" w:rsidR="00E71FEA" w:rsidRDefault="00E71FEA" w:rsidP="00F555F7">
      <w:pPr>
        <w:pStyle w:val="PargrafodaLista"/>
        <w:spacing w:after="0"/>
        <w:ind w:left="0" w:firstLine="851"/>
        <w:rPr>
          <w:bCs/>
          <w:szCs w:val="24"/>
        </w:rPr>
      </w:pPr>
      <w:r w:rsidRPr="00E11904">
        <w:rPr>
          <w:bCs/>
          <w:szCs w:val="24"/>
        </w:rPr>
        <w:t>Em relação à capacitação de servidores, a instituição empenhou em 2015 o valor correspondente a R$ 284.399,66</w:t>
      </w:r>
      <w:r w:rsidR="001F5CFC" w:rsidRPr="00E11904">
        <w:rPr>
          <w:bCs/>
          <w:szCs w:val="24"/>
        </w:rPr>
        <w:t xml:space="preserve"> (duzentos e oitenta e quatro mil, trezentos e noventa e nove reais e sessenta e seis centavos)</w:t>
      </w:r>
      <w:r w:rsidRPr="00E11904">
        <w:rPr>
          <w:bCs/>
          <w:szCs w:val="24"/>
        </w:rPr>
        <w:t>. Desse total foi pago 61,40%, restando 38,60% inscritos em restos a pagar para o próx</w:t>
      </w:r>
      <w:r w:rsidR="00A451F5" w:rsidRPr="00E11904">
        <w:rPr>
          <w:bCs/>
          <w:szCs w:val="24"/>
        </w:rPr>
        <w:t xml:space="preserve">imo exercício. Conforme o dado </w:t>
      </w:r>
      <w:r w:rsidRPr="00E11904">
        <w:rPr>
          <w:bCs/>
          <w:szCs w:val="24"/>
        </w:rPr>
        <w:t>observa-se que foram capacitados 75 servidores. A capacitação ocorreu em diversas modalidades de cursos consoante a política da instituição de manter os servidores qualificados para melhor desempenhar suas atribuições e auxiliar a instituição a conquistar melhores resultados.</w:t>
      </w:r>
    </w:p>
    <w:p w14:paraId="26FCF67B" w14:textId="2C8BF9D6" w:rsidR="002148F9" w:rsidRDefault="002148F9">
      <w:pPr>
        <w:spacing w:after="160" w:line="259" w:lineRule="auto"/>
        <w:jc w:val="left"/>
        <w:rPr>
          <w:b/>
          <w:iCs/>
          <w:color w:val="44546A" w:themeColor="text2"/>
          <w:sz w:val="20"/>
          <w:szCs w:val="18"/>
        </w:rPr>
      </w:pPr>
    </w:p>
    <w:p w14:paraId="5188A386" w14:textId="77777777" w:rsidR="00D22500" w:rsidRDefault="00D22500" w:rsidP="00D22500">
      <w:pPr>
        <w:pStyle w:val="Legenda"/>
        <w:keepNext/>
      </w:pPr>
      <w:bookmarkStart w:id="239" w:name="_Toc446402125"/>
      <w:r>
        <w:t xml:space="preserve">Tabela </w:t>
      </w:r>
      <w:fldSimple w:instr=" SEQ Tabela \* ARABIC ">
        <w:r w:rsidR="007B6905">
          <w:rPr>
            <w:noProof/>
          </w:rPr>
          <w:t>58</w:t>
        </w:r>
      </w:fldSimple>
      <w:r>
        <w:t xml:space="preserve"> </w:t>
      </w:r>
      <w:r w:rsidRPr="00707F0F">
        <w:t>Outras Aç</w:t>
      </w:r>
      <w:r>
        <w:t>ões de Responsabilidade da UJ 09</w:t>
      </w:r>
      <w:bookmarkEnd w:id="2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2"/>
        <w:gridCol w:w="154"/>
        <w:gridCol w:w="501"/>
        <w:gridCol w:w="562"/>
        <w:gridCol w:w="355"/>
        <w:gridCol w:w="785"/>
        <w:gridCol w:w="82"/>
        <w:gridCol w:w="351"/>
        <w:gridCol w:w="621"/>
        <w:gridCol w:w="337"/>
        <w:gridCol w:w="749"/>
        <w:gridCol w:w="156"/>
        <w:gridCol w:w="1046"/>
        <w:gridCol w:w="227"/>
        <w:gridCol w:w="954"/>
      </w:tblGrid>
      <w:tr w:rsidR="00D22500" w:rsidRPr="00F555F7" w14:paraId="5E09AE75" w14:textId="77777777" w:rsidTr="00F555F7">
        <w:trPr>
          <w:trHeight w:val="20"/>
        </w:trPr>
        <w:tc>
          <w:tcPr>
            <w:tcW w:w="5000" w:type="pct"/>
            <w:gridSpan w:val="15"/>
            <w:shd w:val="clear" w:color="000000" w:fill="BFBFBF"/>
            <w:noWrap/>
            <w:vAlign w:val="bottom"/>
            <w:hideMark/>
          </w:tcPr>
          <w:p w14:paraId="01F6398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Identificação da Ação</w:t>
            </w:r>
          </w:p>
        </w:tc>
      </w:tr>
      <w:tr w:rsidR="00D22500" w:rsidRPr="00F555F7" w14:paraId="1BB48B1A" w14:textId="77777777" w:rsidTr="00F555F7">
        <w:trPr>
          <w:trHeight w:val="20"/>
        </w:trPr>
        <w:tc>
          <w:tcPr>
            <w:tcW w:w="1210" w:type="pct"/>
            <w:gridSpan w:val="3"/>
            <w:shd w:val="clear" w:color="000000" w:fill="F2F2F2"/>
            <w:noWrap/>
            <w:vAlign w:val="bottom"/>
            <w:hideMark/>
          </w:tcPr>
          <w:p w14:paraId="3476A41C"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Código</w:t>
            </w:r>
          </w:p>
        </w:tc>
        <w:tc>
          <w:tcPr>
            <w:tcW w:w="3790" w:type="pct"/>
            <w:gridSpan w:val="12"/>
            <w:shd w:val="clear" w:color="auto" w:fill="auto"/>
            <w:hideMark/>
          </w:tcPr>
          <w:p w14:paraId="46829C57"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bCs/>
                <w:color w:val="000000"/>
                <w:sz w:val="16"/>
                <w:szCs w:val="16"/>
              </w:rPr>
              <w:t>00M1                                                                              Tipo: Atividade</w:t>
            </w:r>
          </w:p>
        </w:tc>
      </w:tr>
      <w:tr w:rsidR="00D22500" w:rsidRPr="00F555F7" w14:paraId="4470ED24" w14:textId="77777777" w:rsidTr="00F555F7">
        <w:trPr>
          <w:trHeight w:val="20"/>
        </w:trPr>
        <w:tc>
          <w:tcPr>
            <w:tcW w:w="1210" w:type="pct"/>
            <w:gridSpan w:val="3"/>
            <w:shd w:val="clear" w:color="000000" w:fill="F2F2F2"/>
            <w:noWrap/>
            <w:vAlign w:val="bottom"/>
            <w:hideMark/>
          </w:tcPr>
          <w:p w14:paraId="7849219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Título</w:t>
            </w:r>
          </w:p>
        </w:tc>
        <w:tc>
          <w:tcPr>
            <w:tcW w:w="3790" w:type="pct"/>
            <w:gridSpan w:val="12"/>
            <w:shd w:val="clear" w:color="auto" w:fill="auto"/>
            <w:hideMark/>
          </w:tcPr>
          <w:p w14:paraId="289A59BA" w14:textId="77777777" w:rsidR="00D22500" w:rsidRPr="00F555F7" w:rsidRDefault="00D22500" w:rsidP="00F555F7">
            <w:pPr>
              <w:spacing w:before="45" w:after="45" w:line="240" w:lineRule="auto"/>
              <w:rPr>
                <w:sz w:val="16"/>
                <w:szCs w:val="16"/>
              </w:rPr>
            </w:pPr>
            <w:r w:rsidRPr="00F555F7">
              <w:rPr>
                <w:rFonts w:eastAsia="Times New Roman"/>
                <w:color w:val="000000"/>
                <w:sz w:val="16"/>
                <w:szCs w:val="16"/>
              </w:rPr>
              <w:t> </w:t>
            </w:r>
            <w:r w:rsidRPr="00F555F7">
              <w:rPr>
                <w:sz w:val="16"/>
                <w:szCs w:val="16"/>
              </w:rPr>
              <w:t>Benefícios Assistenciais decorrentes do Auxílio Funeral e Natalidade</w:t>
            </w:r>
          </w:p>
        </w:tc>
      </w:tr>
      <w:tr w:rsidR="00D22500" w:rsidRPr="00F555F7" w14:paraId="13D471A0" w14:textId="77777777" w:rsidTr="00F555F7">
        <w:trPr>
          <w:trHeight w:val="20"/>
        </w:trPr>
        <w:tc>
          <w:tcPr>
            <w:tcW w:w="1210" w:type="pct"/>
            <w:gridSpan w:val="3"/>
            <w:shd w:val="clear" w:color="000000" w:fill="F2F2F2"/>
            <w:noWrap/>
            <w:vAlign w:val="bottom"/>
            <w:hideMark/>
          </w:tcPr>
          <w:p w14:paraId="3B465D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Iniciativa</w:t>
            </w:r>
          </w:p>
        </w:tc>
        <w:tc>
          <w:tcPr>
            <w:tcW w:w="3790" w:type="pct"/>
            <w:gridSpan w:val="12"/>
            <w:shd w:val="clear" w:color="auto" w:fill="auto"/>
            <w:hideMark/>
          </w:tcPr>
          <w:p w14:paraId="1573BADD"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xml:space="preserve">Despesas orçamentárias com o pagamento de Auxílio-Funeral devido à família do servidor ou do militar falecido na atividade ou aposentado ou a terceiro que custear, comprovadamente, as </w:t>
            </w:r>
            <w:r w:rsidR="00506E66" w:rsidRPr="00F555F7">
              <w:rPr>
                <w:rFonts w:eastAsia="Times New Roman"/>
                <w:color w:val="000000"/>
                <w:sz w:val="16"/>
                <w:szCs w:val="16"/>
              </w:rPr>
              <w:t>despesas com</w:t>
            </w:r>
            <w:r w:rsidRPr="00F555F7">
              <w:rPr>
                <w:rFonts w:eastAsia="Times New Roman"/>
                <w:color w:val="000000"/>
                <w:sz w:val="16"/>
                <w:szCs w:val="16"/>
              </w:rPr>
              <w:t xml:space="preserve">  o  funeral  do  ex-servidor  ou  do  ex-militar,  bem  como  com  o  pagamento  de Auxílio Natalidade devido à servidora ou militar, cônjuge ou companheiro servidor público ou militar por motivo de nascimento de filho.</w:t>
            </w:r>
          </w:p>
        </w:tc>
      </w:tr>
      <w:tr w:rsidR="00D22500" w:rsidRPr="00F555F7" w14:paraId="67227BEB" w14:textId="77777777" w:rsidTr="00F555F7">
        <w:trPr>
          <w:trHeight w:val="20"/>
        </w:trPr>
        <w:tc>
          <w:tcPr>
            <w:tcW w:w="1210" w:type="pct"/>
            <w:gridSpan w:val="3"/>
            <w:shd w:val="clear" w:color="000000" w:fill="F2F2F2"/>
            <w:noWrap/>
            <w:vAlign w:val="bottom"/>
            <w:hideMark/>
          </w:tcPr>
          <w:p w14:paraId="5817C996"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Objetivo</w:t>
            </w:r>
          </w:p>
        </w:tc>
        <w:tc>
          <w:tcPr>
            <w:tcW w:w="3790" w:type="pct"/>
            <w:gridSpan w:val="12"/>
            <w:shd w:val="clear" w:color="auto" w:fill="auto"/>
            <w:hideMark/>
          </w:tcPr>
          <w:p w14:paraId="239D5DC1" w14:textId="77777777" w:rsidR="00D22500" w:rsidRPr="00F555F7" w:rsidRDefault="00D22500" w:rsidP="00F555F7">
            <w:pPr>
              <w:spacing w:before="45" w:after="45" w:line="240" w:lineRule="auto"/>
              <w:rPr>
                <w:rFonts w:eastAsia="Times New Roman"/>
                <w:color w:val="000000"/>
                <w:sz w:val="16"/>
                <w:szCs w:val="16"/>
              </w:rPr>
            </w:pPr>
          </w:p>
        </w:tc>
      </w:tr>
      <w:tr w:rsidR="00D22500" w:rsidRPr="00F555F7" w14:paraId="56ED12DD" w14:textId="77777777" w:rsidTr="00F555F7">
        <w:trPr>
          <w:trHeight w:val="20"/>
        </w:trPr>
        <w:tc>
          <w:tcPr>
            <w:tcW w:w="1210" w:type="pct"/>
            <w:gridSpan w:val="3"/>
            <w:shd w:val="clear" w:color="000000" w:fill="F2F2F2"/>
            <w:noWrap/>
            <w:vAlign w:val="bottom"/>
            <w:hideMark/>
          </w:tcPr>
          <w:p w14:paraId="30F8D92A"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Programa</w:t>
            </w:r>
          </w:p>
        </w:tc>
        <w:tc>
          <w:tcPr>
            <w:tcW w:w="3790" w:type="pct"/>
            <w:gridSpan w:val="12"/>
            <w:shd w:val="clear" w:color="auto" w:fill="auto"/>
            <w:hideMark/>
          </w:tcPr>
          <w:p w14:paraId="55AFDE39" w14:textId="77777777" w:rsidR="00D22500" w:rsidRPr="00F555F7" w:rsidRDefault="00D22500" w:rsidP="00F555F7">
            <w:pPr>
              <w:spacing w:before="45" w:after="45" w:line="240" w:lineRule="auto"/>
              <w:rPr>
                <w:rFonts w:eastAsia="Times New Roman"/>
                <w:bCs/>
                <w:color w:val="000000"/>
                <w:sz w:val="16"/>
                <w:szCs w:val="16"/>
              </w:rPr>
            </w:pPr>
            <w:r w:rsidRPr="00F555F7">
              <w:rPr>
                <w:sz w:val="16"/>
                <w:szCs w:val="16"/>
              </w:rPr>
              <w:t xml:space="preserve">Gestão e Manutenção do Ministério da Educação        </w:t>
            </w:r>
            <w:r w:rsidRPr="00F555F7">
              <w:rPr>
                <w:rFonts w:eastAsia="Times New Roman"/>
                <w:bCs/>
                <w:color w:val="000000"/>
                <w:sz w:val="16"/>
                <w:szCs w:val="16"/>
              </w:rPr>
              <w:t>Código:  2109</w:t>
            </w:r>
          </w:p>
        </w:tc>
      </w:tr>
      <w:tr w:rsidR="00D22500" w:rsidRPr="00F555F7" w14:paraId="688696D7" w14:textId="77777777" w:rsidTr="00F555F7">
        <w:trPr>
          <w:trHeight w:val="20"/>
        </w:trPr>
        <w:tc>
          <w:tcPr>
            <w:tcW w:w="1210" w:type="pct"/>
            <w:gridSpan w:val="3"/>
            <w:shd w:val="clear" w:color="000000" w:fill="F2F2F2"/>
            <w:noWrap/>
            <w:vAlign w:val="bottom"/>
            <w:hideMark/>
          </w:tcPr>
          <w:p w14:paraId="5FF9802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Unidade Orçamentária</w:t>
            </w:r>
          </w:p>
        </w:tc>
        <w:tc>
          <w:tcPr>
            <w:tcW w:w="3790" w:type="pct"/>
            <w:gridSpan w:val="12"/>
            <w:shd w:val="clear" w:color="auto" w:fill="auto"/>
            <w:hideMark/>
          </w:tcPr>
          <w:p w14:paraId="01B71AAA"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w:t>
            </w:r>
            <w:r w:rsidRPr="00F555F7">
              <w:rPr>
                <w:sz w:val="16"/>
                <w:szCs w:val="16"/>
              </w:rPr>
              <w:t>26403 – Instituto Federal de Educação, Ciência e Tecnologia do Amazonas</w:t>
            </w:r>
          </w:p>
        </w:tc>
      </w:tr>
      <w:tr w:rsidR="00D22500" w:rsidRPr="00F555F7" w14:paraId="2DB8995C" w14:textId="77777777" w:rsidTr="00F555F7">
        <w:trPr>
          <w:trHeight w:val="20"/>
        </w:trPr>
        <w:tc>
          <w:tcPr>
            <w:tcW w:w="1210" w:type="pct"/>
            <w:gridSpan w:val="3"/>
            <w:shd w:val="clear" w:color="000000" w:fill="F2F2F2"/>
            <w:noWrap/>
            <w:vAlign w:val="bottom"/>
            <w:hideMark/>
          </w:tcPr>
          <w:p w14:paraId="0E55A0F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lastRenderedPageBreak/>
              <w:t>Ação Prioritária</w:t>
            </w:r>
          </w:p>
        </w:tc>
        <w:tc>
          <w:tcPr>
            <w:tcW w:w="3790" w:type="pct"/>
            <w:gridSpan w:val="12"/>
            <w:shd w:val="clear" w:color="auto" w:fill="auto"/>
            <w:hideMark/>
          </w:tcPr>
          <w:p w14:paraId="060CA23C"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 Sim      (  x  )Não              Caso positivo: (   ) PAC   (   ) Brasil sem Miséria (   ) Outras</w:t>
            </w:r>
          </w:p>
        </w:tc>
      </w:tr>
      <w:tr w:rsidR="00D22500" w:rsidRPr="00F555F7" w14:paraId="3D7C5848" w14:textId="77777777" w:rsidTr="00F555F7">
        <w:trPr>
          <w:trHeight w:hRule="exact" w:val="227"/>
        </w:trPr>
        <w:tc>
          <w:tcPr>
            <w:tcW w:w="5000" w:type="pct"/>
            <w:gridSpan w:val="15"/>
            <w:shd w:val="clear" w:color="000000" w:fill="BFBFBF"/>
            <w:vAlign w:val="center"/>
            <w:hideMark/>
          </w:tcPr>
          <w:p w14:paraId="1DE035CA"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Lei Orçamentária do exercício</w:t>
            </w:r>
          </w:p>
        </w:tc>
      </w:tr>
      <w:tr w:rsidR="00D22500" w:rsidRPr="00F555F7" w14:paraId="2DE55638" w14:textId="77777777" w:rsidTr="00F555F7">
        <w:trPr>
          <w:trHeight w:hRule="exact" w:val="227"/>
        </w:trPr>
        <w:tc>
          <w:tcPr>
            <w:tcW w:w="5000" w:type="pct"/>
            <w:gridSpan w:val="15"/>
            <w:shd w:val="clear" w:color="000000" w:fill="D8D8D8"/>
            <w:noWrap/>
            <w:vAlign w:val="bottom"/>
            <w:hideMark/>
          </w:tcPr>
          <w:p w14:paraId="66538A16"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Orçamentária e Financeira</w:t>
            </w:r>
          </w:p>
        </w:tc>
      </w:tr>
      <w:tr w:rsidR="00D22500" w:rsidRPr="00F555F7" w14:paraId="2E2C2D71" w14:textId="77777777" w:rsidTr="00F555F7">
        <w:trPr>
          <w:trHeight w:hRule="exact" w:val="227"/>
        </w:trPr>
        <w:tc>
          <w:tcPr>
            <w:tcW w:w="1552" w:type="pct"/>
            <w:gridSpan w:val="4"/>
            <w:shd w:val="clear" w:color="000000" w:fill="D8D8D8"/>
            <w:noWrap/>
            <w:vAlign w:val="center"/>
            <w:hideMark/>
          </w:tcPr>
          <w:p w14:paraId="52296F38"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Dotação</w:t>
            </w:r>
          </w:p>
        </w:tc>
        <w:tc>
          <w:tcPr>
            <w:tcW w:w="1996" w:type="pct"/>
            <w:gridSpan w:val="7"/>
            <w:shd w:val="clear" w:color="000000" w:fill="D8D8D8"/>
            <w:vAlign w:val="center"/>
            <w:hideMark/>
          </w:tcPr>
          <w:p w14:paraId="1A9C9F1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Despesa</w:t>
            </w:r>
          </w:p>
        </w:tc>
        <w:tc>
          <w:tcPr>
            <w:tcW w:w="1452" w:type="pct"/>
            <w:gridSpan w:val="4"/>
            <w:shd w:val="clear" w:color="000000" w:fill="D8D8D8"/>
            <w:vAlign w:val="center"/>
            <w:hideMark/>
          </w:tcPr>
          <w:p w14:paraId="059131B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Restos a Pagar do exercício</w:t>
            </w:r>
          </w:p>
        </w:tc>
      </w:tr>
      <w:tr w:rsidR="00D22500" w:rsidRPr="00F555F7" w14:paraId="754D21E7" w14:textId="77777777" w:rsidTr="00F555F7">
        <w:trPr>
          <w:trHeight w:val="20"/>
        </w:trPr>
        <w:tc>
          <w:tcPr>
            <w:tcW w:w="811" w:type="pct"/>
            <w:shd w:val="clear" w:color="000000" w:fill="D8D8D8"/>
            <w:vAlign w:val="center"/>
            <w:hideMark/>
          </w:tcPr>
          <w:p w14:paraId="6FD80F3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Inicial</w:t>
            </w:r>
          </w:p>
        </w:tc>
        <w:tc>
          <w:tcPr>
            <w:tcW w:w="741" w:type="pct"/>
            <w:gridSpan w:val="3"/>
            <w:shd w:val="clear" w:color="000000" w:fill="D8D8D8"/>
            <w:vAlign w:val="center"/>
            <w:hideMark/>
          </w:tcPr>
          <w:p w14:paraId="4ECD39B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Final</w:t>
            </w:r>
          </w:p>
        </w:tc>
        <w:tc>
          <w:tcPr>
            <w:tcW w:w="694" w:type="pct"/>
            <w:gridSpan w:val="2"/>
            <w:shd w:val="clear" w:color="000000" w:fill="D8D8D8"/>
            <w:vAlign w:val="center"/>
            <w:hideMark/>
          </w:tcPr>
          <w:p w14:paraId="322B7E31"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Empenhada</w:t>
            </w:r>
          </w:p>
        </w:tc>
        <w:tc>
          <w:tcPr>
            <w:tcW w:w="642" w:type="pct"/>
            <w:gridSpan w:val="3"/>
            <w:shd w:val="clear" w:color="000000" w:fill="D8D8D8"/>
            <w:vAlign w:val="center"/>
            <w:hideMark/>
          </w:tcPr>
          <w:p w14:paraId="4994E26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Liquidada</w:t>
            </w:r>
          </w:p>
        </w:tc>
        <w:tc>
          <w:tcPr>
            <w:tcW w:w="661" w:type="pct"/>
            <w:gridSpan w:val="2"/>
            <w:shd w:val="clear" w:color="000000" w:fill="D8D8D8"/>
            <w:vAlign w:val="center"/>
            <w:hideMark/>
          </w:tcPr>
          <w:p w14:paraId="6FBFA4D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Paga</w:t>
            </w:r>
          </w:p>
        </w:tc>
        <w:tc>
          <w:tcPr>
            <w:tcW w:w="732" w:type="pct"/>
            <w:gridSpan w:val="2"/>
            <w:shd w:val="clear" w:color="000000" w:fill="D8D8D8"/>
            <w:vAlign w:val="center"/>
            <w:hideMark/>
          </w:tcPr>
          <w:p w14:paraId="2624019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Processados</w:t>
            </w:r>
          </w:p>
        </w:tc>
        <w:tc>
          <w:tcPr>
            <w:tcW w:w="721" w:type="pct"/>
            <w:gridSpan w:val="2"/>
            <w:shd w:val="clear" w:color="000000" w:fill="D8D8D8"/>
            <w:vAlign w:val="center"/>
            <w:hideMark/>
          </w:tcPr>
          <w:p w14:paraId="4E5D889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Não Processados</w:t>
            </w:r>
          </w:p>
        </w:tc>
      </w:tr>
      <w:tr w:rsidR="00D22500" w:rsidRPr="00F555F7" w14:paraId="6691A0B5" w14:textId="77777777" w:rsidTr="00F555F7">
        <w:trPr>
          <w:trHeight w:val="428"/>
        </w:trPr>
        <w:tc>
          <w:tcPr>
            <w:tcW w:w="811" w:type="pct"/>
            <w:shd w:val="clear" w:color="auto" w:fill="auto"/>
            <w:vAlign w:val="bottom"/>
            <w:hideMark/>
          </w:tcPr>
          <w:p w14:paraId="2B1A8518"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71.808,00</w:t>
            </w:r>
          </w:p>
        </w:tc>
        <w:tc>
          <w:tcPr>
            <w:tcW w:w="741" w:type="pct"/>
            <w:gridSpan w:val="3"/>
            <w:shd w:val="clear" w:color="auto" w:fill="auto"/>
            <w:vAlign w:val="bottom"/>
            <w:hideMark/>
          </w:tcPr>
          <w:p w14:paraId="3370AC08" w14:textId="77777777" w:rsidR="00D22500" w:rsidRPr="00F555F7" w:rsidRDefault="00D22500" w:rsidP="00F555F7">
            <w:pPr>
              <w:spacing w:before="45" w:after="45" w:line="240" w:lineRule="auto"/>
              <w:jc w:val="right"/>
              <w:rPr>
                <w:rFonts w:eastAsia="Times New Roman"/>
                <w:color w:val="000000"/>
                <w:sz w:val="16"/>
                <w:szCs w:val="16"/>
              </w:rPr>
            </w:pPr>
            <w:r w:rsidRPr="00F555F7">
              <w:rPr>
                <w:rFonts w:eastAsia="Times New Roman"/>
                <w:color w:val="000000"/>
                <w:sz w:val="16"/>
                <w:szCs w:val="16"/>
              </w:rPr>
              <w:t>71.808,00</w:t>
            </w:r>
          </w:p>
        </w:tc>
        <w:tc>
          <w:tcPr>
            <w:tcW w:w="694" w:type="pct"/>
            <w:gridSpan w:val="2"/>
            <w:shd w:val="clear" w:color="auto" w:fill="auto"/>
            <w:vAlign w:val="bottom"/>
            <w:hideMark/>
          </w:tcPr>
          <w:p w14:paraId="04847F3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642" w:type="pct"/>
            <w:gridSpan w:val="3"/>
            <w:shd w:val="clear" w:color="auto" w:fill="auto"/>
            <w:vAlign w:val="bottom"/>
          </w:tcPr>
          <w:p w14:paraId="6A11C97B"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48.428,42</w:t>
            </w:r>
          </w:p>
        </w:tc>
        <w:tc>
          <w:tcPr>
            <w:tcW w:w="661" w:type="pct"/>
            <w:gridSpan w:val="2"/>
            <w:shd w:val="clear" w:color="auto" w:fill="auto"/>
            <w:vAlign w:val="bottom"/>
            <w:hideMark/>
          </w:tcPr>
          <w:p w14:paraId="476B65B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732" w:type="pct"/>
            <w:gridSpan w:val="2"/>
            <w:shd w:val="clear" w:color="auto" w:fill="auto"/>
            <w:vAlign w:val="bottom"/>
            <w:hideMark/>
          </w:tcPr>
          <w:p w14:paraId="7E2A5593" w14:textId="77777777" w:rsidR="00D22500" w:rsidRPr="00F555F7" w:rsidRDefault="00D22500" w:rsidP="00F555F7">
            <w:pPr>
              <w:spacing w:before="45" w:after="45" w:line="240" w:lineRule="auto"/>
              <w:jc w:val="center"/>
              <w:rPr>
                <w:rFonts w:eastAsia="Times New Roman"/>
                <w:color w:val="000000"/>
                <w:sz w:val="16"/>
                <w:szCs w:val="16"/>
              </w:rPr>
            </w:pPr>
          </w:p>
        </w:tc>
        <w:tc>
          <w:tcPr>
            <w:tcW w:w="721" w:type="pct"/>
            <w:gridSpan w:val="2"/>
            <w:shd w:val="clear" w:color="auto" w:fill="auto"/>
            <w:vAlign w:val="bottom"/>
            <w:hideMark/>
          </w:tcPr>
          <w:p w14:paraId="3921F3C5" w14:textId="77777777" w:rsidR="00D22500" w:rsidRPr="00F555F7" w:rsidRDefault="00D22500" w:rsidP="00F555F7">
            <w:pPr>
              <w:spacing w:before="45" w:after="45" w:line="240" w:lineRule="auto"/>
              <w:jc w:val="center"/>
              <w:rPr>
                <w:rFonts w:eastAsia="Times New Roman"/>
                <w:color w:val="000000"/>
                <w:sz w:val="16"/>
                <w:szCs w:val="16"/>
              </w:rPr>
            </w:pPr>
          </w:p>
        </w:tc>
      </w:tr>
      <w:tr w:rsidR="00D22500" w:rsidRPr="00F555F7" w14:paraId="58BB8CD7" w14:textId="77777777" w:rsidTr="00F555F7">
        <w:trPr>
          <w:trHeight w:hRule="exact" w:val="227"/>
        </w:trPr>
        <w:tc>
          <w:tcPr>
            <w:tcW w:w="5000" w:type="pct"/>
            <w:gridSpan w:val="15"/>
            <w:shd w:val="clear" w:color="000000" w:fill="D8D8D8"/>
            <w:noWrap/>
            <w:hideMark/>
          </w:tcPr>
          <w:p w14:paraId="7BCF3F4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Física</w:t>
            </w:r>
          </w:p>
        </w:tc>
      </w:tr>
      <w:tr w:rsidR="00D22500" w:rsidRPr="00F555F7" w14:paraId="546C0CDD" w14:textId="77777777" w:rsidTr="00F555F7">
        <w:trPr>
          <w:trHeight w:val="20"/>
        </w:trPr>
        <w:tc>
          <w:tcPr>
            <w:tcW w:w="2296" w:type="pct"/>
            <w:gridSpan w:val="7"/>
            <w:vMerge w:val="restart"/>
            <w:shd w:val="clear" w:color="000000" w:fill="D8D8D8"/>
            <w:noWrap/>
            <w:vAlign w:val="center"/>
            <w:hideMark/>
          </w:tcPr>
          <w:p w14:paraId="2E16EC4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97" w:type="pct"/>
            <w:gridSpan w:val="3"/>
            <w:vMerge w:val="restart"/>
            <w:shd w:val="clear" w:color="000000" w:fill="D8D8D8"/>
            <w:vAlign w:val="center"/>
            <w:hideMark/>
          </w:tcPr>
          <w:p w14:paraId="4073F16E"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1907" w:type="pct"/>
            <w:gridSpan w:val="5"/>
            <w:shd w:val="clear" w:color="000000" w:fill="D8D8D8"/>
            <w:vAlign w:val="center"/>
            <w:hideMark/>
          </w:tcPr>
          <w:p w14:paraId="3B01F04A"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Meta</w:t>
            </w:r>
          </w:p>
        </w:tc>
      </w:tr>
      <w:tr w:rsidR="00D22500" w:rsidRPr="00F555F7" w14:paraId="489AA175" w14:textId="77777777" w:rsidTr="00F555F7">
        <w:trPr>
          <w:trHeight w:val="20"/>
        </w:trPr>
        <w:tc>
          <w:tcPr>
            <w:tcW w:w="2296" w:type="pct"/>
            <w:gridSpan w:val="7"/>
            <w:vMerge/>
            <w:vAlign w:val="center"/>
            <w:hideMark/>
          </w:tcPr>
          <w:p w14:paraId="50366D26" w14:textId="77777777" w:rsidR="00D22500" w:rsidRPr="00F555F7" w:rsidRDefault="00D22500" w:rsidP="00F555F7">
            <w:pPr>
              <w:spacing w:before="45" w:after="45" w:line="240" w:lineRule="auto"/>
              <w:jc w:val="center"/>
              <w:rPr>
                <w:rFonts w:eastAsia="Times New Roman"/>
                <w:color w:val="000000"/>
                <w:sz w:val="16"/>
                <w:szCs w:val="16"/>
              </w:rPr>
            </w:pPr>
          </w:p>
        </w:tc>
        <w:tc>
          <w:tcPr>
            <w:tcW w:w="797" w:type="pct"/>
            <w:gridSpan w:val="3"/>
            <w:vMerge/>
            <w:vAlign w:val="center"/>
            <w:hideMark/>
          </w:tcPr>
          <w:p w14:paraId="5306361A" w14:textId="77777777" w:rsidR="00D22500" w:rsidRPr="00F555F7" w:rsidRDefault="00D22500" w:rsidP="00F555F7">
            <w:pPr>
              <w:spacing w:before="45" w:after="45" w:line="240" w:lineRule="auto"/>
              <w:jc w:val="center"/>
              <w:rPr>
                <w:rFonts w:eastAsia="Times New Roman"/>
                <w:color w:val="000000"/>
                <w:sz w:val="16"/>
                <w:szCs w:val="16"/>
              </w:rPr>
            </w:pPr>
          </w:p>
        </w:tc>
        <w:tc>
          <w:tcPr>
            <w:tcW w:w="551" w:type="pct"/>
            <w:gridSpan w:val="2"/>
            <w:shd w:val="clear" w:color="000000" w:fill="D8D8D8"/>
            <w:vAlign w:val="center"/>
            <w:hideMark/>
          </w:tcPr>
          <w:p w14:paraId="3056617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Prevista</w:t>
            </w:r>
          </w:p>
        </w:tc>
        <w:tc>
          <w:tcPr>
            <w:tcW w:w="775" w:type="pct"/>
            <w:gridSpan w:val="2"/>
            <w:shd w:val="clear" w:color="000000" w:fill="D8D8D8"/>
            <w:vAlign w:val="center"/>
            <w:hideMark/>
          </w:tcPr>
          <w:p w14:paraId="7CE683F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Reprogramada</w:t>
            </w:r>
          </w:p>
        </w:tc>
        <w:tc>
          <w:tcPr>
            <w:tcW w:w="581" w:type="pct"/>
            <w:shd w:val="clear" w:color="000000" w:fill="D8D8D8"/>
            <w:vAlign w:val="center"/>
            <w:hideMark/>
          </w:tcPr>
          <w:p w14:paraId="3260DA1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2006044E" w14:textId="77777777" w:rsidTr="00F555F7">
        <w:trPr>
          <w:trHeight w:hRule="exact" w:val="227"/>
        </w:trPr>
        <w:tc>
          <w:tcPr>
            <w:tcW w:w="2296" w:type="pct"/>
            <w:gridSpan w:val="7"/>
            <w:shd w:val="clear" w:color="auto" w:fill="auto"/>
            <w:hideMark/>
          </w:tcPr>
          <w:p w14:paraId="6F30D2D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97" w:type="pct"/>
            <w:gridSpan w:val="3"/>
            <w:shd w:val="clear" w:color="auto" w:fill="auto"/>
            <w:hideMark/>
          </w:tcPr>
          <w:p w14:paraId="3F14FA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 </w:t>
            </w:r>
          </w:p>
        </w:tc>
        <w:tc>
          <w:tcPr>
            <w:tcW w:w="551" w:type="pct"/>
            <w:gridSpan w:val="2"/>
            <w:shd w:val="clear" w:color="auto" w:fill="auto"/>
            <w:hideMark/>
          </w:tcPr>
          <w:p w14:paraId="22D0CD4E"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75" w:type="pct"/>
            <w:gridSpan w:val="2"/>
            <w:shd w:val="clear" w:color="auto" w:fill="auto"/>
            <w:hideMark/>
          </w:tcPr>
          <w:p w14:paraId="3F60E65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581" w:type="pct"/>
            <w:shd w:val="clear" w:color="auto" w:fill="auto"/>
            <w:hideMark/>
          </w:tcPr>
          <w:p w14:paraId="0370F8D0"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r w:rsidR="00D22500" w:rsidRPr="00F555F7" w14:paraId="230B1C60" w14:textId="77777777" w:rsidTr="00F555F7">
        <w:trPr>
          <w:trHeight w:val="20"/>
        </w:trPr>
        <w:tc>
          <w:tcPr>
            <w:tcW w:w="5000" w:type="pct"/>
            <w:gridSpan w:val="15"/>
            <w:shd w:val="clear" w:color="000000" w:fill="BFBFBF"/>
            <w:vAlign w:val="bottom"/>
            <w:hideMark/>
          </w:tcPr>
          <w:p w14:paraId="21DFD56B"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Restos a Pagar Não processados - Exercícios Anteriores</w:t>
            </w:r>
          </w:p>
        </w:tc>
      </w:tr>
      <w:tr w:rsidR="00D22500" w:rsidRPr="00F555F7" w14:paraId="65CD43B3" w14:textId="77777777" w:rsidTr="00F555F7">
        <w:trPr>
          <w:trHeight w:hRule="exact" w:val="227"/>
        </w:trPr>
        <w:tc>
          <w:tcPr>
            <w:tcW w:w="2510" w:type="pct"/>
            <w:gridSpan w:val="8"/>
            <w:shd w:val="clear" w:color="000000" w:fill="D8D8D8"/>
            <w:noWrap/>
            <w:hideMark/>
          </w:tcPr>
          <w:p w14:paraId="7C4C52AF"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Orçamentária e Financeira </w:t>
            </w:r>
          </w:p>
        </w:tc>
        <w:tc>
          <w:tcPr>
            <w:tcW w:w="2490" w:type="pct"/>
            <w:gridSpan w:val="7"/>
            <w:shd w:val="clear" w:color="000000" w:fill="D8D8D8"/>
            <w:noWrap/>
            <w:hideMark/>
          </w:tcPr>
          <w:p w14:paraId="170CEC2D"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Física - Metas </w:t>
            </w:r>
          </w:p>
        </w:tc>
      </w:tr>
      <w:tr w:rsidR="00D22500" w:rsidRPr="00F555F7" w14:paraId="574A4A42" w14:textId="77777777" w:rsidTr="00F555F7">
        <w:trPr>
          <w:trHeight w:val="20"/>
        </w:trPr>
        <w:tc>
          <w:tcPr>
            <w:tcW w:w="905" w:type="pct"/>
            <w:gridSpan w:val="2"/>
            <w:shd w:val="clear" w:color="000000" w:fill="D8D8D8"/>
            <w:vAlign w:val="center"/>
            <w:hideMark/>
          </w:tcPr>
          <w:p w14:paraId="0EAB2390"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 xml:space="preserve"> Valor em 1º janeiro </w:t>
            </w:r>
          </w:p>
        </w:tc>
        <w:tc>
          <w:tcPr>
            <w:tcW w:w="863" w:type="pct"/>
            <w:gridSpan w:val="3"/>
            <w:shd w:val="clear" w:color="000000" w:fill="D8D8D8"/>
            <w:noWrap/>
            <w:vAlign w:val="center"/>
            <w:hideMark/>
          </w:tcPr>
          <w:p w14:paraId="5680169D"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Liquidado</w:t>
            </w:r>
          </w:p>
        </w:tc>
        <w:tc>
          <w:tcPr>
            <w:tcW w:w="742" w:type="pct"/>
            <w:gridSpan w:val="3"/>
            <w:shd w:val="clear" w:color="000000" w:fill="D8D8D8"/>
            <w:vAlign w:val="center"/>
            <w:hideMark/>
          </w:tcPr>
          <w:p w14:paraId="0AF073E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Cancelado</w:t>
            </w:r>
          </w:p>
        </w:tc>
        <w:tc>
          <w:tcPr>
            <w:tcW w:w="1134" w:type="pct"/>
            <w:gridSpan w:val="4"/>
            <w:shd w:val="clear" w:color="000000" w:fill="D8D8D8"/>
            <w:vAlign w:val="center"/>
            <w:hideMark/>
          </w:tcPr>
          <w:p w14:paraId="459C44B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75" w:type="pct"/>
            <w:gridSpan w:val="2"/>
            <w:shd w:val="clear" w:color="000000" w:fill="D8D8D8"/>
            <w:vAlign w:val="center"/>
            <w:hideMark/>
          </w:tcPr>
          <w:p w14:paraId="1704A607"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581" w:type="pct"/>
            <w:shd w:val="clear" w:color="000000" w:fill="D8D8D8"/>
            <w:vAlign w:val="center"/>
            <w:hideMark/>
          </w:tcPr>
          <w:p w14:paraId="28621EF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0F95FC16" w14:textId="77777777" w:rsidTr="00F555F7">
        <w:trPr>
          <w:trHeight w:hRule="exact" w:val="227"/>
        </w:trPr>
        <w:tc>
          <w:tcPr>
            <w:tcW w:w="905" w:type="pct"/>
            <w:gridSpan w:val="2"/>
            <w:shd w:val="clear" w:color="auto" w:fill="auto"/>
            <w:hideMark/>
          </w:tcPr>
          <w:p w14:paraId="580FBB17" w14:textId="77777777" w:rsidR="00D22500" w:rsidRPr="00F555F7" w:rsidRDefault="00D22500" w:rsidP="00F555F7">
            <w:pPr>
              <w:spacing w:before="45" w:after="45" w:line="240" w:lineRule="auto"/>
              <w:jc w:val="center"/>
              <w:rPr>
                <w:rFonts w:eastAsia="Times New Roman"/>
                <w:bCs/>
                <w:color w:val="000000"/>
                <w:sz w:val="16"/>
                <w:szCs w:val="16"/>
              </w:rPr>
            </w:pPr>
          </w:p>
        </w:tc>
        <w:tc>
          <w:tcPr>
            <w:tcW w:w="863" w:type="pct"/>
            <w:gridSpan w:val="3"/>
            <w:shd w:val="clear" w:color="auto" w:fill="auto"/>
            <w:vAlign w:val="bottom"/>
          </w:tcPr>
          <w:p w14:paraId="6E893785" w14:textId="77777777" w:rsidR="00D22500" w:rsidRPr="00F555F7" w:rsidRDefault="00D22500" w:rsidP="00F555F7">
            <w:pPr>
              <w:spacing w:before="45" w:after="45" w:line="240" w:lineRule="auto"/>
              <w:jc w:val="right"/>
              <w:rPr>
                <w:rFonts w:eastAsia="Times New Roman"/>
                <w:color w:val="000000"/>
                <w:sz w:val="16"/>
                <w:szCs w:val="16"/>
              </w:rPr>
            </w:pPr>
          </w:p>
        </w:tc>
        <w:tc>
          <w:tcPr>
            <w:tcW w:w="742" w:type="pct"/>
            <w:gridSpan w:val="3"/>
            <w:shd w:val="clear" w:color="auto" w:fill="auto"/>
          </w:tcPr>
          <w:p w14:paraId="2123E52D" w14:textId="77777777" w:rsidR="00D22500" w:rsidRPr="00F555F7" w:rsidRDefault="00D22500" w:rsidP="00F555F7">
            <w:pPr>
              <w:tabs>
                <w:tab w:val="left" w:pos="210"/>
                <w:tab w:val="center" w:pos="700"/>
              </w:tabs>
              <w:spacing w:before="45" w:after="45" w:line="240" w:lineRule="auto"/>
              <w:jc w:val="left"/>
              <w:rPr>
                <w:rFonts w:eastAsia="Times New Roman"/>
                <w:bCs/>
                <w:color w:val="000000"/>
                <w:sz w:val="16"/>
                <w:szCs w:val="16"/>
              </w:rPr>
            </w:pPr>
          </w:p>
        </w:tc>
        <w:tc>
          <w:tcPr>
            <w:tcW w:w="1134" w:type="pct"/>
            <w:gridSpan w:val="4"/>
            <w:shd w:val="clear" w:color="auto" w:fill="auto"/>
            <w:hideMark/>
          </w:tcPr>
          <w:p w14:paraId="791BAC90" w14:textId="77777777" w:rsidR="00D22500" w:rsidRPr="00F555F7" w:rsidRDefault="00D22500" w:rsidP="00F555F7">
            <w:pPr>
              <w:spacing w:before="45" w:after="45" w:line="240" w:lineRule="auto"/>
              <w:jc w:val="center"/>
              <w:rPr>
                <w:rFonts w:eastAsia="Times New Roman"/>
                <w:bCs/>
                <w:color w:val="000000"/>
                <w:sz w:val="16"/>
                <w:szCs w:val="16"/>
              </w:rPr>
            </w:pPr>
          </w:p>
        </w:tc>
        <w:tc>
          <w:tcPr>
            <w:tcW w:w="775" w:type="pct"/>
            <w:gridSpan w:val="2"/>
            <w:shd w:val="clear" w:color="auto" w:fill="auto"/>
            <w:hideMark/>
          </w:tcPr>
          <w:p w14:paraId="35B7F98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Unidade</w:t>
            </w:r>
          </w:p>
        </w:tc>
        <w:tc>
          <w:tcPr>
            <w:tcW w:w="581" w:type="pct"/>
            <w:shd w:val="clear" w:color="auto" w:fill="auto"/>
            <w:hideMark/>
          </w:tcPr>
          <w:p w14:paraId="6DEBF15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bl>
    <w:p w14:paraId="07F48015" w14:textId="77777777" w:rsidR="00D22500" w:rsidRPr="00EF4CA3" w:rsidRDefault="00D22500" w:rsidP="00F555F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9E25FEC" w14:textId="77777777" w:rsidR="005C0BE3" w:rsidRDefault="005C0BE3" w:rsidP="00B74B34">
      <w:pPr>
        <w:pStyle w:val="PargrafodaLista"/>
        <w:spacing w:after="0" w:line="276" w:lineRule="auto"/>
        <w:ind w:left="0" w:firstLine="851"/>
        <w:rPr>
          <w:bCs/>
          <w:szCs w:val="24"/>
        </w:rPr>
      </w:pPr>
      <w:r w:rsidRPr="005C0BE3">
        <w:rPr>
          <w:bCs/>
          <w:szCs w:val="24"/>
        </w:rPr>
        <w:t>Em relação a benefícios decorrentes de auxílio funeral e natalidade, a instituição empenhou em 2015 o valor correspondente a R$ 48.428,42</w:t>
      </w:r>
      <w:r w:rsidR="004A0881">
        <w:rPr>
          <w:bCs/>
          <w:szCs w:val="24"/>
        </w:rPr>
        <w:t xml:space="preserve"> (quarenta e oito mil, quatrocentos e vinte e oito reais)</w:t>
      </w:r>
      <w:r w:rsidRPr="005C0BE3">
        <w:rPr>
          <w:bCs/>
          <w:szCs w:val="24"/>
        </w:rPr>
        <w:t>, de acordo com a demanda do Instituto, resultando em 67,99% da dotação inicial. Esse total foi liquidado e pago no exercício</w:t>
      </w:r>
      <w:r w:rsidR="009E0601">
        <w:rPr>
          <w:bCs/>
          <w:szCs w:val="24"/>
        </w:rPr>
        <w:t>.</w:t>
      </w:r>
    </w:p>
    <w:p w14:paraId="0C86C6B7" w14:textId="77777777" w:rsidR="00356C16" w:rsidRDefault="00356C16" w:rsidP="00EC15BC">
      <w:pPr>
        <w:pStyle w:val="PargrafodaLista"/>
        <w:spacing w:after="0" w:line="276" w:lineRule="auto"/>
        <w:ind w:left="0" w:firstLine="720"/>
        <w:rPr>
          <w:bCs/>
          <w:szCs w:val="24"/>
        </w:rPr>
      </w:pPr>
    </w:p>
    <w:p w14:paraId="29821620" w14:textId="77777777" w:rsidR="00A60011" w:rsidRDefault="00A60011" w:rsidP="00A60011">
      <w:pPr>
        <w:pStyle w:val="Legenda"/>
        <w:keepNext/>
      </w:pPr>
      <w:bookmarkStart w:id="240" w:name="_Toc446402126"/>
      <w:r>
        <w:t xml:space="preserve">Tabela </w:t>
      </w:r>
      <w:fldSimple w:instr=" SEQ Tabela \* ARABIC ">
        <w:r w:rsidR="007B6905">
          <w:rPr>
            <w:noProof/>
          </w:rPr>
          <w:t>59</w:t>
        </w:r>
      </w:fldSimple>
      <w:r>
        <w:t xml:space="preserve"> </w:t>
      </w:r>
      <w:r w:rsidRPr="00F3703F">
        <w:t>Outras Aç</w:t>
      </w:r>
      <w:r>
        <w:t>ões de Responsabilidade da UJ 10</w:t>
      </w:r>
      <w:bookmarkEnd w:id="2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4"/>
        <w:gridCol w:w="137"/>
        <w:gridCol w:w="449"/>
        <w:gridCol w:w="590"/>
        <w:gridCol w:w="355"/>
        <w:gridCol w:w="883"/>
        <w:gridCol w:w="136"/>
        <w:gridCol w:w="418"/>
        <w:gridCol w:w="703"/>
        <w:gridCol w:w="402"/>
        <w:gridCol w:w="831"/>
        <w:gridCol w:w="205"/>
        <w:gridCol w:w="977"/>
        <w:gridCol w:w="233"/>
        <w:gridCol w:w="1059"/>
      </w:tblGrid>
      <w:tr w:rsidR="002148F9" w:rsidRPr="00B74B34" w14:paraId="18057952" w14:textId="77777777" w:rsidTr="00B74B34">
        <w:trPr>
          <w:trHeight w:val="20"/>
        </w:trPr>
        <w:tc>
          <w:tcPr>
            <w:tcW w:w="5000" w:type="pct"/>
            <w:gridSpan w:val="15"/>
            <w:shd w:val="clear" w:color="000000" w:fill="BFBFBF"/>
            <w:noWrap/>
            <w:vAlign w:val="bottom"/>
            <w:hideMark/>
          </w:tcPr>
          <w:p w14:paraId="7E97939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Identificação da Ação</w:t>
            </w:r>
          </w:p>
        </w:tc>
      </w:tr>
      <w:tr w:rsidR="002148F9" w:rsidRPr="00B74B34" w14:paraId="2EA01D68" w14:textId="77777777" w:rsidTr="00B74B34">
        <w:trPr>
          <w:trHeight w:val="20"/>
        </w:trPr>
        <w:tc>
          <w:tcPr>
            <w:tcW w:w="1019" w:type="pct"/>
            <w:gridSpan w:val="3"/>
            <w:shd w:val="clear" w:color="000000" w:fill="F2F2F2"/>
            <w:noWrap/>
            <w:vAlign w:val="bottom"/>
            <w:hideMark/>
          </w:tcPr>
          <w:p w14:paraId="250C0F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Código</w:t>
            </w:r>
          </w:p>
        </w:tc>
        <w:tc>
          <w:tcPr>
            <w:tcW w:w="3981" w:type="pct"/>
            <w:gridSpan w:val="12"/>
            <w:shd w:val="clear" w:color="auto" w:fill="auto"/>
            <w:hideMark/>
          </w:tcPr>
          <w:p w14:paraId="5AC0B9AE"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bCs/>
                <w:color w:val="000000"/>
                <w:sz w:val="16"/>
                <w:szCs w:val="16"/>
              </w:rPr>
              <w:t>00ID                                                                                           Tipo: Atividade</w:t>
            </w:r>
          </w:p>
        </w:tc>
      </w:tr>
      <w:tr w:rsidR="002148F9" w:rsidRPr="00B74B34" w14:paraId="3A23A149" w14:textId="77777777" w:rsidTr="00B74B34">
        <w:trPr>
          <w:trHeight w:val="20"/>
        </w:trPr>
        <w:tc>
          <w:tcPr>
            <w:tcW w:w="1019" w:type="pct"/>
            <w:gridSpan w:val="3"/>
            <w:shd w:val="clear" w:color="000000" w:fill="F2F2F2"/>
            <w:noWrap/>
            <w:vAlign w:val="bottom"/>
            <w:hideMark/>
          </w:tcPr>
          <w:p w14:paraId="4F94E669"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Título</w:t>
            </w:r>
          </w:p>
        </w:tc>
        <w:tc>
          <w:tcPr>
            <w:tcW w:w="3981" w:type="pct"/>
            <w:gridSpan w:val="12"/>
            <w:shd w:val="clear" w:color="auto" w:fill="auto"/>
            <w:hideMark/>
          </w:tcPr>
          <w:p w14:paraId="1E583CDD" w14:textId="77777777" w:rsidR="002148F9" w:rsidRPr="00B74B34" w:rsidRDefault="002148F9" w:rsidP="002148F9">
            <w:pPr>
              <w:spacing w:before="45" w:after="45" w:line="276" w:lineRule="auto"/>
              <w:rPr>
                <w:sz w:val="16"/>
                <w:szCs w:val="16"/>
              </w:rPr>
            </w:pPr>
            <w:r w:rsidRPr="00B74B34">
              <w:rPr>
                <w:rFonts w:eastAsia="Times New Roman"/>
                <w:color w:val="000000"/>
                <w:sz w:val="16"/>
                <w:szCs w:val="16"/>
              </w:rPr>
              <w:t>Contribuição ao conselho Nacional das instituições da Rede Federal</w:t>
            </w:r>
          </w:p>
        </w:tc>
      </w:tr>
      <w:tr w:rsidR="002148F9" w:rsidRPr="00B74B34" w14:paraId="726306D7" w14:textId="77777777" w:rsidTr="00B74B34">
        <w:trPr>
          <w:trHeight w:val="20"/>
        </w:trPr>
        <w:tc>
          <w:tcPr>
            <w:tcW w:w="1019" w:type="pct"/>
            <w:gridSpan w:val="3"/>
            <w:shd w:val="clear" w:color="000000" w:fill="F2F2F2"/>
            <w:noWrap/>
            <w:vAlign w:val="bottom"/>
            <w:hideMark/>
          </w:tcPr>
          <w:p w14:paraId="03EF2D70"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Iniciativa</w:t>
            </w:r>
          </w:p>
        </w:tc>
        <w:tc>
          <w:tcPr>
            <w:tcW w:w="3981" w:type="pct"/>
            <w:gridSpan w:val="12"/>
            <w:shd w:val="clear" w:color="auto" w:fill="auto"/>
            <w:hideMark/>
          </w:tcPr>
          <w:tbl>
            <w:tblPr>
              <w:tblW w:w="7500" w:type="dxa"/>
              <w:tblCellSpacing w:w="15" w:type="dxa"/>
              <w:tblCellMar>
                <w:top w:w="15" w:type="dxa"/>
                <w:left w:w="15" w:type="dxa"/>
                <w:bottom w:w="15" w:type="dxa"/>
                <w:right w:w="15" w:type="dxa"/>
              </w:tblCellMar>
              <w:tblLook w:val="04A0" w:firstRow="1" w:lastRow="0" w:firstColumn="1" w:lastColumn="0" w:noHBand="0" w:noVBand="1"/>
            </w:tblPr>
            <w:tblGrid>
              <w:gridCol w:w="45"/>
              <w:gridCol w:w="7344"/>
              <w:gridCol w:w="30"/>
              <w:gridCol w:w="81"/>
            </w:tblGrid>
            <w:tr w:rsidR="002148F9" w:rsidRPr="00B74B34" w14:paraId="05491A3E" w14:textId="77777777" w:rsidTr="00530639">
              <w:trPr>
                <w:trHeight w:val="844"/>
                <w:tblCellSpacing w:w="15" w:type="dxa"/>
              </w:trPr>
              <w:tc>
                <w:tcPr>
                  <w:tcW w:w="0" w:type="auto"/>
                  <w:gridSpan w:val="3"/>
                  <w:vAlign w:val="center"/>
                  <w:hideMark/>
                </w:tcPr>
                <w:p w14:paraId="09AED2D8" w14:textId="77777777" w:rsidR="002148F9" w:rsidRPr="00B74B34" w:rsidRDefault="002148F9" w:rsidP="002148F9">
                  <w:pPr>
                    <w:spacing w:after="0" w:line="276" w:lineRule="auto"/>
                    <w:jc w:val="left"/>
                    <w:rPr>
                      <w:rFonts w:eastAsia="Times New Roman"/>
                      <w:color w:val="000000"/>
                      <w:sz w:val="16"/>
                      <w:szCs w:val="16"/>
                    </w:rPr>
                  </w:pPr>
                  <w:r w:rsidRPr="00B74B34">
                    <w:rPr>
                      <w:rFonts w:eastAsia="Times New Roman"/>
                      <w:color w:val="000000"/>
                      <w:sz w:val="16"/>
                      <w:szCs w:val="16"/>
                    </w:rPr>
                    <w:t>Contribuir financeiramente com o Conselho Nacional das Instituições da Rede Federal de Educação Profissional, Científica e Tecnológica – CONIF para o intercâmbio de informações e políticas voltadas para a educação.</w:t>
                  </w:r>
                </w:p>
              </w:tc>
              <w:tc>
                <w:tcPr>
                  <w:tcW w:w="0" w:type="auto"/>
                  <w:noWrap/>
                  <w:vAlign w:val="center"/>
                  <w:hideMark/>
                </w:tcPr>
                <w:p w14:paraId="12DB61F1" w14:textId="77777777" w:rsidR="002148F9" w:rsidRPr="00B74B34" w:rsidRDefault="002148F9" w:rsidP="002148F9">
                  <w:pPr>
                    <w:spacing w:after="0" w:line="276" w:lineRule="auto"/>
                    <w:jc w:val="left"/>
                    <w:rPr>
                      <w:rFonts w:eastAsia="Times New Roman"/>
                      <w:color w:val="000000"/>
                      <w:sz w:val="16"/>
                      <w:szCs w:val="16"/>
                    </w:rPr>
                  </w:pPr>
                </w:p>
              </w:tc>
            </w:tr>
            <w:tr w:rsidR="002148F9" w:rsidRPr="00B74B34" w14:paraId="1FC00562" w14:textId="77777777" w:rsidTr="00530639">
              <w:tblPrEx>
                <w:tblCellMar>
                  <w:top w:w="0" w:type="dxa"/>
                  <w:left w:w="0" w:type="dxa"/>
                  <w:bottom w:w="0" w:type="dxa"/>
                  <w:right w:w="0" w:type="dxa"/>
                </w:tblCellMar>
              </w:tblPrEx>
              <w:trPr>
                <w:gridBefore w:val="1"/>
                <w:gridAfter w:val="2"/>
                <w:tblCellSpacing w:w="15" w:type="dxa"/>
              </w:trPr>
              <w:tc>
                <w:tcPr>
                  <w:tcW w:w="0" w:type="auto"/>
                  <w:vAlign w:val="center"/>
                  <w:hideMark/>
                </w:tcPr>
                <w:tbl>
                  <w:tblPr>
                    <w:tblW w:w="40" w:type="dxa"/>
                    <w:tblCellSpacing w:w="0" w:type="dxa"/>
                    <w:tblCellMar>
                      <w:left w:w="0" w:type="dxa"/>
                      <w:right w:w="0" w:type="dxa"/>
                    </w:tblCellMar>
                    <w:tblLook w:val="04A0" w:firstRow="1" w:lastRow="0" w:firstColumn="1" w:lastColumn="0" w:noHBand="0" w:noVBand="1"/>
                  </w:tblPr>
                  <w:tblGrid>
                    <w:gridCol w:w="24"/>
                    <w:gridCol w:w="6"/>
                    <w:gridCol w:w="6"/>
                    <w:gridCol w:w="6"/>
                  </w:tblGrid>
                  <w:tr w:rsidR="002148F9" w:rsidRPr="00B74B34" w14:paraId="2E26C2E8" w14:textId="77777777" w:rsidTr="00530639">
                    <w:trPr>
                      <w:tblCellSpacing w:w="0" w:type="dxa"/>
                    </w:trPr>
                    <w:tc>
                      <w:tcPr>
                        <w:tcW w:w="0" w:type="auto"/>
                        <w:vAlign w:val="center"/>
                        <w:hideMark/>
                      </w:tcPr>
                      <w:tbl>
                        <w:tblPr>
                          <w:tblW w:w="24" w:type="dxa"/>
                          <w:tblCellSpacing w:w="0" w:type="dxa"/>
                          <w:tblCellMar>
                            <w:left w:w="0" w:type="dxa"/>
                            <w:right w:w="0" w:type="dxa"/>
                          </w:tblCellMar>
                          <w:tblLook w:val="04A0" w:firstRow="1" w:lastRow="0" w:firstColumn="1" w:lastColumn="0" w:noHBand="0" w:noVBand="1"/>
                        </w:tblPr>
                        <w:tblGrid>
                          <w:gridCol w:w="6"/>
                          <w:gridCol w:w="6"/>
                          <w:gridCol w:w="6"/>
                          <w:gridCol w:w="6"/>
                        </w:tblGrid>
                        <w:tr w:rsidR="002148F9" w:rsidRPr="00B74B34" w14:paraId="5129AF3C" w14:textId="77777777" w:rsidTr="00530639">
                          <w:trPr>
                            <w:tblCellSpacing w:w="0" w:type="dxa"/>
                          </w:trPr>
                          <w:tc>
                            <w:tcPr>
                              <w:tcW w:w="0" w:type="auto"/>
                              <w:vAlign w:val="center"/>
                              <w:hideMark/>
                            </w:tcPr>
                            <w:p w14:paraId="60807F22"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3C9A278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00EC0ACB"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7A66B48E" w14:textId="77777777" w:rsidR="002148F9" w:rsidRPr="00B74B34" w:rsidRDefault="002148F9" w:rsidP="002148F9">
                              <w:pPr>
                                <w:spacing w:after="0" w:line="276" w:lineRule="auto"/>
                                <w:jc w:val="left"/>
                                <w:rPr>
                                  <w:rFonts w:eastAsia="Times New Roman"/>
                                  <w:color w:val="000000"/>
                                  <w:sz w:val="16"/>
                                  <w:szCs w:val="16"/>
                                </w:rPr>
                              </w:pPr>
                            </w:p>
                          </w:tc>
                        </w:tr>
                      </w:tbl>
                      <w:p w14:paraId="47347BB8"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437B2367"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6609ECE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25D31704" w14:textId="77777777" w:rsidR="002148F9" w:rsidRPr="00B74B34" w:rsidRDefault="002148F9" w:rsidP="002148F9">
                        <w:pPr>
                          <w:spacing w:after="0" w:line="276" w:lineRule="auto"/>
                          <w:jc w:val="left"/>
                          <w:rPr>
                            <w:rFonts w:eastAsia="Times New Roman"/>
                            <w:color w:val="000000"/>
                            <w:sz w:val="16"/>
                            <w:szCs w:val="16"/>
                          </w:rPr>
                        </w:pPr>
                      </w:p>
                    </w:tc>
                  </w:tr>
                </w:tbl>
                <w:p w14:paraId="200FF894" w14:textId="77777777" w:rsidR="002148F9" w:rsidRPr="00B74B34" w:rsidRDefault="002148F9" w:rsidP="002148F9">
                  <w:pPr>
                    <w:spacing w:after="0" w:line="276" w:lineRule="auto"/>
                    <w:jc w:val="left"/>
                    <w:rPr>
                      <w:rFonts w:eastAsia="Times New Roman"/>
                      <w:color w:val="000000"/>
                      <w:sz w:val="16"/>
                      <w:szCs w:val="16"/>
                    </w:rPr>
                  </w:pPr>
                </w:p>
              </w:tc>
            </w:tr>
          </w:tbl>
          <w:p w14:paraId="249B3C3F" w14:textId="77777777" w:rsidR="002148F9" w:rsidRPr="00B74B34" w:rsidRDefault="002148F9" w:rsidP="002148F9">
            <w:pPr>
              <w:spacing w:before="45" w:after="45" w:line="276" w:lineRule="auto"/>
              <w:rPr>
                <w:rFonts w:eastAsia="Times New Roman"/>
                <w:color w:val="000000"/>
                <w:sz w:val="16"/>
                <w:szCs w:val="16"/>
              </w:rPr>
            </w:pPr>
          </w:p>
        </w:tc>
      </w:tr>
      <w:tr w:rsidR="002148F9" w:rsidRPr="00B74B34" w14:paraId="33FF51FD" w14:textId="77777777" w:rsidTr="00B74B34">
        <w:trPr>
          <w:trHeight w:val="20"/>
        </w:trPr>
        <w:tc>
          <w:tcPr>
            <w:tcW w:w="1019" w:type="pct"/>
            <w:gridSpan w:val="3"/>
            <w:shd w:val="clear" w:color="000000" w:fill="F2F2F2"/>
            <w:noWrap/>
            <w:vAlign w:val="bottom"/>
            <w:hideMark/>
          </w:tcPr>
          <w:p w14:paraId="5C0A4AA8"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Objetivo</w:t>
            </w:r>
          </w:p>
        </w:tc>
        <w:tc>
          <w:tcPr>
            <w:tcW w:w="3981" w:type="pct"/>
            <w:gridSpan w:val="12"/>
            <w:shd w:val="clear" w:color="auto" w:fill="auto"/>
            <w:hideMark/>
          </w:tcPr>
          <w:p w14:paraId="11DF063F"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A contribuição visa garantir a participação das Instituições da Rede Federal de Educação Profissional, Científica e Tecnológica no CONIF, instância de discussão, proposição e promoção de políticas de desenvolvimento da formação profissional e tecnológica, pesquisa e inovação.</w:t>
            </w:r>
          </w:p>
        </w:tc>
      </w:tr>
      <w:tr w:rsidR="002148F9" w:rsidRPr="00B74B34" w14:paraId="00ABEE68" w14:textId="77777777" w:rsidTr="00B74B34">
        <w:trPr>
          <w:trHeight w:val="20"/>
        </w:trPr>
        <w:tc>
          <w:tcPr>
            <w:tcW w:w="1019" w:type="pct"/>
            <w:gridSpan w:val="3"/>
            <w:shd w:val="clear" w:color="000000" w:fill="F2F2F2"/>
            <w:noWrap/>
            <w:vAlign w:val="bottom"/>
            <w:hideMark/>
          </w:tcPr>
          <w:p w14:paraId="64F92C1A"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Programa</w:t>
            </w:r>
          </w:p>
        </w:tc>
        <w:tc>
          <w:tcPr>
            <w:tcW w:w="3981" w:type="pct"/>
            <w:gridSpan w:val="12"/>
            <w:shd w:val="clear" w:color="auto" w:fill="auto"/>
            <w:hideMark/>
          </w:tcPr>
          <w:p w14:paraId="461DCF71" w14:textId="77777777" w:rsidR="002148F9" w:rsidRPr="00B74B34" w:rsidRDefault="00095998" w:rsidP="002148F9">
            <w:pPr>
              <w:spacing w:before="45" w:after="45" w:line="276" w:lineRule="auto"/>
              <w:rPr>
                <w:rFonts w:eastAsia="Times New Roman"/>
                <w:color w:val="000000"/>
                <w:sz w:val="16"/>
                <w:szCs w:val="16"/>
              </w:rPr>
            </w:pPr>
            <w:r w:rsidRPr="00B74B34">
              <w:rPr>
                <w:rFonts w:eastAsia="Times New Roman"/>
                <w:color w:val="000000"/>
                <w:sz w:val="16"/>
                <w:szCs w:val="16"/>
              </w:rPr>
              <w:t>Operações Especiais</w:t>
            </w:r>
            <w:r w:rsidR="002148F9" w:rsidRPr="00B74B34">
              <w:rPr>
                <w:rFonts w:eastAsia="Times New Roman"/>
                <w:color w:val="000000"/>
                <w:sz w:val="16"/>
                <w:szCs w:val="16"/>
              </w:rPr>
              <w:t>:  </w:t>
            </w:r>
            <w:r w:rsidR="00506E66" w:rsidRPr="00B74B34">
              <w:rPr>
                <w:rFonts w:eastAsia="Times New Roman"/>
                <w:color w:val="000000"/>
                <w:sz w:val="16"/>
                <w:szCs w:val="16"/>
              </w:rPr>
              <w:t>Gestão da</w:t>
            </w:r>
            <w:r w:rsidR="002148F9" w:rsidRPr="00B74B34">
              <w:rPr>
                <w:rFonts w:eastAsia="Times New Roman"/>
                <w:color w:val="000000"/>
                <w:sz w:val="16"/>
                <w:szCs w:val="16"/>
              </w:rPr>
              <w:t xml:space="preserve">  Participação  em  Organismos  e</w:t>
            </w:r>
            <w:r w:rsidR="002148F9" w:rsidRPr="00B74B34">
              <w:rPr>
                <w:rFonts w:eastAsia="Times New Roman"/>
                <w:color w:val="000000"/>
                <w:sz w:val="16"/>
                <w:szCs w:val="16"/>
              </w:rPr>
              <w:br/>
              <w:t>Entidades Nacionais e Internacionais           Código:  0910</w:t>
            </w:r>
          </w:p>
        </w:tc>
      </w:tr>
      <w:tr w:rsidR="002148F9" w:rsidRPr="00B74B34" w14:paraId="3196EE05" w14:textId="77777777" w:rsidTr="00B74B34">
        <w:trPr>
          <w:trHeight w:val="20"/>
        </w:trPr>
        <w:tc>
          <w:tcPr>
            <w:tcW w:w="1019" w:type="pct"/>
            <w:gridSpan w:val="3"/>
            <w:shd w:val="clear" w:color="000000" w:fill="F2F2F2"/>
            <w:noWrap/>
            <w:vAlign w:val="bottom"/>
            <w:hideMark/>
          </w:tcPr>
          <w:p w14:paraId="5EE5C2C7"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Unidade Orçamentária</w:t>
            </w:r>
          </w:p>
        </w:tc>
        <w:tc>
          <w:tcPr>
            <w:tcW w:w="3981" w:type="pct"/>
            <w:gridSpan w:val="12"/>
            <w:shd w:val="clear" w:color="auto" w:fill="auto"/>
            <w:hideMark/>
          </w:tcPr>
          <w:p w14:paraId="2F6E3293"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26403 – Instituto Federal de Educação, Ciência e Tecnologia do Amazonas</w:t>
            </w:r>
          </w:p>
        </w:tc>
      </w:tr>
      <w:tr w:rsidR="002148F9" w:rsidRPr="00B74B34" w14:paraId="74C0B4BB" w14:textId="77777777" w:rsidTr="00B74B34">
        <w:trPr>
          <w:trHeight w:val="20"/>
        </w:trPr>
        <w:tc>
          <w:tcPr>
            <w:tcW w:w="1019" w:type="pct"/>
            <w:gridSpan w:val="3"/>
            <w:shd w:val="clear" w:color="000000" w:fill="F2F2F2"/>
            <w:noWrap/>
            <w:vAlign w:val="bottom"/>
            <w:hideMark/>
          </w:tcPr>
          <w:p w14:paraId="06360D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Ação Prioritária</w:t>
            </w:r>
          </w:p>
        </w:tc>
        <w:tc>
          <w:tcPr>
            <w:tcW w:w="3981" w:type="pct"/>
            <w:gridSpan w:val="12"/>
            <w:shd w:val="clear" w:color="auto" w:fill="auto"/>
            <w:hideMark/>
          </w:tcPr>
          <w:p w14:paraId="62B5D531"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 Sim      (  x  )Não              Caso positivo: (   ) PAC   (   ) Brasil sem Miséria (   ) Outras</w:t>
            </w:r>
          </w:p>
        </w:tc>
      </w:tr>
      <w:tr w:rsidR="002148F9" w:rsidRPr="00B74B34" w14:paraId="48CCF7F7" w14:textId="77777777" w:rsidTr="00B74B34">
        <w:trPr>
          <w:trHeight w:val="20"/>
        </w:trPr>
        <w:tc>
          <w:tcPr>
            <w:tcW w:w="5000" w:type="pct"/>
            <w:gridSpan w:val="15"/>
            <w:shd w:val="clear" w:color="000000" w:fill="BFBFBF"/>
            <w:vAlign w:val="center"/>
            <w:hideMark/>
          </w:tcPr>
          <w:p w14:paraId="1FE25469"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Lei Orçamentária do exercício</w:t>
            </w:r>
          </w:p>
        </w:tc>
      </w:tr>
      <w:tr w:rsidR="002148F9" w:rsidRPr="00B74B34" w14:paraId="29313560" w14:textId="77777777" w:rsidTr="00B74B34">
        <w:trPr>
          <w:trHeight w:val="20"/>
        </w:trPr>
        <w:tc>
          <w:tcPr>
            <w:tcW w:w="5000" w:type="pct"/>
            <w:gridSpan w:val="15"/>
            <w:shd w:val="clear" w:color="000000" w:fill="D8D8D8"/>
            <w:noWrap/>
            <w:vAlign w:val="bottom"/>
            <w:hideMark/>
          </w:tcPr>
          <w:p w14:paraId="7A51A4E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lastRenderedPageBreak/>
              <w:t>Execução Orçamentária e Financeira</w:t>
            </w:r>
          </w:p>
        </w:tc>
      </w:tr>
      <w:tr w:rsidR="002148F9" w:rsidRPr="00B74B34" w14:paraId="7962DBEE" w14:textId="77777777" w:rsidTr="00B74B34">
        <w:trPr>
          <w:trHeight w:val="20"/>
        </w:trPr>
        <w:tc>
          <w:tcPr>
            <w:tcW w:w="1348" w:type="pct"/>
            <w:gridSpan w:val="4"/>
            <w:shd w:val="clear" w:color="000000" w:fill="D8D8D8"/>
            <w:noWrap/>
            <w:vAlign w:val="center"/>
            <w:hideMark/>
          </w:tcPr>
          <w:p w14:paraId="5FD9618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Dotação</w:t>
            </w:r>
          </w:p>
        </w:tc>
        <w:tc>
          <w:tcPr>
            <w:tcW w:w="2189" w:type="pct"/>
            <w:gridSpan w:val="7"/>
            <w:shd w:val="clear" w:color="000000" w:fill="D8D8D8"/>
            <w:vAlign w:val="center"/>
            <w:hideMark/>
          </w:tcPr>
          <w:p w14:paraId="317FD7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Despesa</w:t>
            </w:r>
          </w:p>
        </w:tc>
        <w:tc>
          <w:tcPr>
            <w:tcW w:w="1463" w:type="pct"/>
            <w:gridSpan w:val="4"/>
            <w:shd w:val="clear" w:color="000000" w:fill="D8D8D8"/>
            <w:vAlign w:val="center"/>
            <w:hideMark/>
          </w:tcPr>
          <w:p w14:paraId="1085D5A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Restos a Pagar do exercício</w:t>
            </w:r>
          </w:p>
        </w:tc>
      </w:tr>
      <w:tr w:rsidR="002148F9" w:rsidRPr="00B74B34" w14:paraId="4F4874A9" w14:textId="77777777" w:rsidTr="00B74B34">
        <w:trPr>
          <w:trHeight w:val="20"/>
        </w:trPr>
        <w:tc>
          <w:tcPr>
            <w:tcW w:w="610" w:type="pct"/>
            <w:shd w:val="clear" w:color="000000" w:fill="D8D8D8"/>
            <w:vAlign w:val="center"/>
            <w:hideMark/>
          </w:tcPr>
          <w:p w14:paraId="609C3F5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Inicial</w:t>
            </w:r>
          </w:p>
        </w:tc>
        <w:tc>
          <w:tcPr>
            <w:tcW w:w="738" w:type="pct"/>
            <w:gridSpan w:val="3"/>
            <w:shd w:val="clear" w:color="000000" w:fill="D8D8D8"/>
            <w:vAlign w:val="center"/>
            <w:hideMark/>
          </w:tcPr>
          <w:p w14:paraId="653776AD"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Final</w:t>
            </w:r>
          </w:p>
        </w:tc>
        <w:tc>
          <w:tcPr>
            <w:tcW w:w="731" w:type="pct"/>
            <w:gridSpan w:val="2"/>
            <w:shd w:val="clear" w:color="000000" w:fill="D8D8D8"/>
            <w:vAlign w:val="center"/>
            <w:hideMark/>
          </w:tcPr>
          <w:p w14:paraId="1BD0A4E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Empenhada</w:t>
            </w:r>
          </w:p>
        </w:tc>
        <w:tc>
          <w:tcPr>
            <w:tcW w:w="730" w:type="pct"/>
            <w:gridSpan w:val="3"/>
            <w:shd w:val="clear" w:color="000000" w:fill="D8D8D8"/>
            <w:vAlign w:val="center"/>
            <w:hideMark/>
          </w:tcPr>
          <w:p w14:paraId="2E53653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Liquidada</w:t>
            </w:r>
          </w:p>
        </w:tc>
        <w:tc>
          <w:tcPr>
            <w:tcW w:w="729" w:type="pct"/>
            <w:gridSpan w:val="2"/>
            <w:shd w:val="clear" w:color="000000" w:fill="D8D8D8"/>
            <w:vAlign w:val="center"/>
            <w:hideMark/>
          </w:tcPr>
          <w:p w14:paraId="505F08B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Paga</w:t>
            </w:r>
          </w:p>
        </w:tc>
        <w:tc>
          <w:tcPr>
            <w:tcW w:w="698" w:type="pct"/>
            <w:gridSpan w:val="2"/>
            <w:shd w:val="clear" w:color="000000" w:fill="D8D8D8"/>
            <w:vAlign w:val="center"/>
            <w:hideMark/>
          </w:tcPr>
          <w:p w14:paraId="68DEE3A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Processados</w:t>
            </w:r>
          </w:p>
        </w:tc>
        <w:tc>
          <w:tcPr>
            <w:tcW w:w="764" w:type="pct"/>
            <w:gridSpan w:val="2"/>
            <w:shd w:val="clear" w:color="000000" w:fill="D8D8D8"/>
            <w:vAlign w:val="center"/>
            <w:hideMark/>
          </w:tcPr>
          <w:p w14:paraId="49D0187E"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Não Processados</w:t>
            </w:r>
          </w:p>
        </w:tc>
      </w:tr>
      <w:tr w:rsidR="002148F9" w:rsidRPr="00B74B34" w14:paraId="03133213" w14:textId="77777777" w:rsidTr="00B74B34">
        <w:trPr>
          <w:trHeight w:val="438"/>
        </w:trPr>
        <w:tc>
          <w:tcPr>
            <w:tcW w:w="610" w:type="pct"/>
            <w:shd w:val="clear" w:color="auto" w:fill="auto"/>
            <w:vAlign w:val="bottom"/>
            <w:hideMark/>
          </w:tcPr>
          <w:p w14:paraId="29B05DE6"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bCs/>
                <w:color w:val="000000"/>
                <w:sz w:val="16"/>
                <w:szCs w:val="16"/>
              </w:rPr>
              <w:t>111.793,00</w:t>
            </w:r>
          </w:p>
        </w:tc>
        <w:tc>
          <w:tcPr>
            <w:tcW w:w="738" w:type="pct"/>
            <w:gridSpan w:val="3"/>
            <w:shd w:val="clear" w:color="auto" w:fill="auto"/>
            <w:vAlign w:val="bottom"/>
            <w:hideMark/>
          </w:tcPr>
          <w:p w14:paraId="6E0F069C" w14:textId="77777777" w:rsidR="002148F9" w:rsidRPr="00B74B34" w:rsidRDefault="002148F9" w:rsidP="002148F9">
            <w:pPr>
              <w:spacing w:before="45" w:after="45" w:line="276" w:lineRule="auto"/>
              <w:jc w:val="right"/>
              <w:rPr>
                <w:rFonts w:eastAsia="Times New Roman"/>
                <w:color w:val="000000"/>
                <w:sz w:val="16"/>
                <w:szCs w:val="16"/>
              </w:rPr>
            </w:pPr>
            <w:r w:rsidRPr="00B74B34">
              <w:rPr>
                <w:rFonts w:eastAsia="Times New Roman"/>
                <w:color w:val="000000"/>
                <w:sz w:val="16"/>
                <w:szCs w:val="16"/>
              </w:rPr>
              <w:t>11.793,00</w:t>
            </w:r>
          </w:p>
        </w:tc>
        <w:tc>
          <w:tcPr>
            <w:tcW w:w="731" w:type="pct"/>
            <w:gridSpan w:val="2"/>
            <w:shd w:val="clear" w:color="auto" w:fill="auto"/>
            <w:vAlign w:val="bottom"/>
          </w:tcPr>
          <w:p w14:paraId="517D8881"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30" w:type="pct"/>
            <w:gridSpan w:val="3"/>
            <w:shd w:val="clear" w:color="auto" w:fill="auto"/>
            <w:vAlign w:val="bottom"/>
          </w:tcPr>
          <w:p w14:paraId="57EAA430"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color w:val="000000"/>
                <w:sz w:val="16"/>
                <w:szCs w:val="16"/>
              </w:rPr>
              <w:t>88.475,00</w:t>
            </w:r>
          </w:p>
        </w:tc>
        <w:tc>
          <w:tcPr>
            <w:tcW w:w="729" w:type="pct"/>
            <w:gridSpan w:val="2"/>
            <w:shd w:val="clear" w:color="auto" w:fill="auto"/>
            <w:vAlign w:val="bottom"/>
            <w:hideMark/>
          </w:tcPr>
          <w:p w14:paraId="5FA9B1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698" w:type="pct"/>
            <w:gridSpan w:val="2"/>
            <w:shd w:val="clear" w:color="auto" w:fill="auto"/>
            <w:vAlign w:val="bottom"/>
            <w:hideMark/>
          </w:tcPr>
          <w:p w14:paraId="0C163886" w14:textId="77777777" w:rsidR="002148F9" w:rsidRPr="00B74B34" w:rsidRDefault="002148F9" w:rsidP="002148F9">
            <w:pPr>
              <w:spacing w:before="45" w:after="45" w:line="276" w:lineRule="auto"/>
              <w:jc w:val="center"/>
              <w:rPr>
                <w:rFonts w:eastAsia="Times New Roman"/>
                <w:color w:val="000000"/>
                <w:sz w:val="16"/>
                <w:szCs w:val="16"/>
              </w:rPr>
            </w:pPr>
          </w:p>
        </w:tc>
        <w:tc>
          <w:tcPr>
            <w:tcW w:w="764" w:type="pct"/>
            <w:gridSpan w:val="2"/>
            <w:shd w:val="clear" w:color="auto" w:fill="auto"/>
            <w:vAlign w:val="bottom"/>
            <w:hideMark/>
          </w:tcPr>
          <w:p w14:paraId="4B83319D" w14:textId="77777777" w:rsidR="002148F9" w:rsidRPr="00B74B34" w:rsidRDefault="002148F9" w:rsidP="002148F9">
            <w:pPr>
              <w:spacing w:before="45" w:after="45" w:line="276" w:lineRule="auto"/>
              <w:jc w:val="center"/>
              <w:rPr>
                <w:rFonts w:eastAsia="Times New Roman"/>
                <w:color w:val="000000"/>
                <w:sz w:val="16"/>
                <w:szCs w:val="16"/>
              </w:rPr>
            </w:pPr>
          </w:p>
        </w:tc>
      </w:tr>
      <w:tr w:rsidR="002148F9" w:rsidRPr="00B74B34" w14:paraId="22491BA1" w14:textId="77777777" w:rsidTr="00B74B34">
        <w:trPr>
          <w:trHeight w:val="20"/>
        </w:trPr>
        <w:tc>
          <w:tcPr>
            <w:tcW w:w="5000" w:type="pct"/>
            <w:gridSpan w:val="15"/>
            <w:shd w:val="clear" w:color="000000" w:fill="D8D8D8"/>
            <w:noWrap/>
            <w:hideMark/>
          </w:tcPr>
          <w:p w14:paraId="1274B4CF"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Física</w:t>
            </w:r>
          </w:p>
        </w:tc>
      </w:tr>
      <w:tr w:rsidR="002148F9" w:rsidRPr="00B74B34" w14:paraId="4466BA18" w14:textId="77777777" w:rsidTr="00B74B34">
        <w:trPr>
          <w:trHeight w:val="20"/>
        </w:trPr>
        <w:tc>
          <w:tcPr>
            <w:tcW w:w="2149" w:type="pct"/>
            <w:gridSpan w:val="7"/>
            <w:vMerge w:val="restart"/>
            <w:shd w:val="clear" w:color="000000" w:fill="D8D8D8"/>
            <w:noWrap/>
            <w:vAlign w:val="center"/>
            <w:hideMark/>
          </w:tcPr>
          <w:p w14:paraId="69B5C35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893" w:type="pct"/>
            <w:gridSpan w:val="3"/>
            <w:vMerge w:val="restart"/>
            <w:shd w:val="clear" w:color="000000" w:fill="D8D8D8"/>
            <w:vAlign w:val="center"/>
            <w:hideMark/>
          </w:tcPr>
          <w:p w14:paraId="7D13778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1958" w:type="pct"/>
            <w:gridSpan w:val="5"/>
            <w:shd w:val="clear" w:color="000000" w:fill="D8D8D8"/>
            <w:vAlign w:val="center"/>
            <w:hideMark/>
          </w:tcPr>
          <w:p w14:paraId="6EDD8C92"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Meta</w:t>
            </w:r>
          </w:p>
        </w:tc>
      </w:tr>
      <w:tr w:rsidR="002148F9" w:rsidRPr="00B74B34" w14:paraId="23D29FB9" w14:textId="77777777" w:rsidTr="00B74B34">
        <w:trPr>
          <w:trHeight w:val="20"/>
        </w:trPr>
        <w:tc>
          <w:tcPr>
            <w:tcW w:w="2149" w:type="pct"/>
            <w:gridSpan w:val="7"/>
            <w:vMerge/>
            <w:vAlign w:val="center"/>
            <w:hideMark/>
          </w:tcPr>
          <w:p w14:paraId="33FE0AB4" w14:textId="77777777" w:rsidR="002148F9" w:rsidRPr="00B74B34" w:rsidRDefault="002148F9" w:rsidP="002148F9">
            <w:pPr>
              <w:spacing w:before="45" w:after="45" w:line="276" w:lineRule="auto"/>
              <w:jc w:val="center"/>
              <w:rPr>
                <w:rFonts w:eastAsia="Times New Roman"/>
                <w:color w:val="000000"/>
                <w:sz w:val="16"/>
                <w:szCs w:val="16"/>
              </w:rPr>
            </w:pPr>
          </w:p>
        </w:tc>
        <w:tc>
          <w:tcPr>
            <w:tcW w:w="893" w:type="pct"/>
            <w:gridSpan w:val="3"/>
            <w:vMerge/>
            <w:vAlign w:val="center"/>
            <w:hideMark/>
          </w:tcPr>
          <w:p w14:paraId="33ED6904" w14:textId="77777777" w:rsidR="002148F9" w:rsidRPr="00B74B34" w:rsidRDefault="002148F9" w:rsidP="002148F9">
            <w:pPr>
              <w:spacing w:before="45" w:after="45" w:line="276" w:lineRule="auto"/>
              <w:jc w:val="center"/>
              <w:rPr>
                <w:rFonts w:eastAsia="Times New Roman"/>
                <w:color w:val="000000"/>
                <w:sz w:val="16"/>
                <w:szCs w:val="16"/>
              </w:rPr>
            </w:pPr>
          </w:p>
        </w:tc>
        <w:tc>
          <w:tcPr>
            <w:tcW w:w="609" w:type="pct"/>
            <w:gridSpan w:val="2"/>
            <w:shd w:val="clear" w:color="000000" w:fill="D8D8D8"/>
            <w:vAlign w:val="center"/>
            <w:hideMark/>
          </w:tcPr>
          <w:p w14:paraId="35E29F3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Prevista</w:t>
            </w:r>
          </w:p>
        </w:tc>
        <w:tc>
          <w:tcPr>
            <w:tcW w:w="715" w:type="pct"/>
            <w:gridSpan w:val="2"/>
            <w:shd w:val="clear" w:color="000000" w:fill="D8D8D8"/>
            <w:vAlign w:val="center"/>
            <w:hideMark/>
          </w:tcPr>
          <w:p w14:paraId="5201BB0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Reprogramada</w:t>
            </w:r>
          </w:p>
        </w:tc>
        <w:tc>
          <w:tcPr>
            <w:tcW w:w="634" w:type="pct"/>
            <w:shd w:val="clear" w:color="000000" w:fill="D8D8D8"/>
            <w:vAlign w:val="center"/>
            <w:hideMark/>
          </w:tcPr>
          <w:p w14:paraId="27708CB4"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61A5B508" w14:textId="77777777" w:rsidTr="00B74B34">
        <w:trPr>
          <w:trHeight w:val="20"/>
        </w:trPr>
        <w:tc>
          <w:tcPr>
            <w:tcW w:w="2149" w:type="pct"/>
            <w:gridSpan w:val="7"/>
            <w:shd w:val="clear" w:color="auto" w:fill="auto"/>
            <w:hideMark/>
          </w:tcPr>
          <w:p w14:paraId="624636E0"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893" w:type="pct"/>
            <w:gridSpan w:val="3"/>
            <w:shd w:val="clear" w:color="auto" w:fill="auto"/>
            <w:hideMark/>
          </w:tcPr>
          <w:p w14:paraId="3AB411D5"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 </w:t>
            </w:r>
          </w:p>
        </w:tc>
        <w:tc>
          <w:tcPr>
            <w:tcW w:w="609" w:type="pct"/>
            <w:gridSpan w:val="2"/>
            <w:shd w:val="clear" w:color="auto" w:fill="auto"/>
            <w:hideMark/>
          </w:tcPr>
          <w:p w14:paraId="291CE5C8"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715" w:type="pct"/>
            <w:gridSpan w:val="2"/>
            <w:shd w:val="clear" w:color="auto" w:fill="auto"/>
            <w:hideMark/>
          </w:tcPr>
          <w:p w14:paraId="54A7F57C"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634" w:type="pct"/>
            <w:shd w:val="clear" w:color="auto" w:fill="auto"/>
            <w:hideMark/>
          </w:tcPr>
          <w:p w14:paraId="4A8168F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r w:rsidR="002148F9" w:rsidRPr="00B74B34" w14:paraId="16C9F062" w14:textId="77777777" w:rsidTr="00B74B34">
        <w:trPr>
          <w:trHeight w:val="20"/>
        </w:trPr>
        <w:tc>
          <w:tcPr>
            <w:tcW w:w="5000" w:type="pct"/>
            <w:gridSpan w:val="15"/>
            <w:shd w:val="clear" w:color="000000" w:fill="BFBFBF"/>
            <w:vAlign w:val="bottom"/>
            <w:hideMark/>
          </w:tcPr>
          <w:p w14:paraId="2D1EEF2A"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Restos a Pagar Não processados - Exercícios Anteriores</w:t>
            </w:r>
          </w:p>
        </w:tc>
      </w:tr>
      <w:tr w:rsidR="002148F9" w:rsidRPr="00B74B34" w14:paraId="66D95734" w14:textId="77777777" w:rsidTr="00B74B34">
        <w:trPr>
          <w:trHeight w:val="20"/>
        </w:trPr>
        <w:tc>
          <w:tcPr>
            <w:tcW w:w="2392" w:type="pct"/>
            <w:gridSpan w:val="8"/>
            <w:shd w:val="clear" w:color="000000" w:fill="D8D8D8"/>
            <w:noWrap/>
            <w:hideMark/>
          </w:tcPr>
          <w:p w14:paraId="5C17961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Orçamentária e Financeira </w:t>
            </w:r>
          </w:p>
        </w:tc>
        <w:tc>
          <w:tcPr>
            <w:tcW w:w="2608" w:type="pct"/>
            <w:gridSpan w:val="7"/>
            <w:shd w:val="clear" w:color="000000" w:fill="D8D8D8"/>
            <w:noWrap/>
            <w:hideMark/>
          </w:tcPr>
          <w:p w14:paraId="0FE532C5"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Física - Metas </w:t>
            </w:r>
          </w:p>
        </w:tc>
      </w:tr>
      <w:tr w:rsidR="002148F9" w:rsidRPr="00B74B34" w14:paraId="5428F875" w14:textId="77777777" w:rsidTr="00B74B34">
        <w:trPr>
          <w:trHeight w:val="20"/>
        </w:trPr>
        <w:tc>
          <w:tcPr>
            <w:tcW w:w="697" w:type="pct"/>
            <w:gridSpan w:val="2"/>
            <w:shd w:val="clear" w:color="000000" w:fill="D8D8D8"/>
            <w:vAlign w:val="center"/>
            <w:hideMark/>
          </w:tcPr>
          <w:p w14:paraId="3AF3431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 xml:space="preserve"> Valor em 1º janeiro </w:t>
            </w:r>
          </w:p>
        </w:tc>
        <w:tc>
          <w:tcPr>
            <w:tcW w:w="855" w:type="pct"/>
            <w:gridSpan w:val="3"/>
            <w:shd w:val="clear" w:color="000000" w:fill="D8D8D8"/>
            <w:noWrap/>
            <w:vAlign w:val="center"/>
            <w:hideMark/>
          </w:tcPr>
          <w:p w14:paraId="216214C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Liquidado</w:t>
            </w:r>
          </w:p>
        </w:tc>
        <w:tc>
          <w:tcPr>
            <w:tcW w:w="840" w:type="pct"/>
            <w:gridSpan w:val="3"/>
            <w:shd w:val="clear" w:color="000000" w:fill="D8D8D8"/>
            <w:vAlign w:val="center"/>
            <w:hideMark/>
          </w:tcPr>
          <w:p w14:paraId="4AC442C7"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Cancelado</w:t>
            </w:r>
          </w:p>
        </w:tc>
        <w:tc>
          <w:tcPr>
            <w:tcW w:w="1258" w:type="pct"/>
            <w:gridSpan w:val="4"/>
            <w:shd w:val="clear" w:color="000000" w:fill="D8D8D8"/>
            <w:vAlign w:val="center"/>
            <w:hideMark/>
          </w:tcPr>
          <w:p w14:paraId="6642AB6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715" w:type="pct"/>
            <w:gridSpan w:val="2"/>
            <w:shd w:val="clear" w:color="000000" w:fill="D8D8D8"/>
            <w:vAlign w:val="center"/>
            <w:hideMark/>
          </w:tcPr>
          <w:p w14:paraId="26B56EF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634" w:type="pct"/>
            <w:shd w:val="clear" w:color="000000" w:fill="D8D8D8"/>
            <w:vAlign w:val="center"/>
            <w:hideMark/>
          </w:tcPr>
          <w:p w14:paraId="196F0BE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3BE60B36" w14:textId="77777777" w:rsidTr="00B74B34">
        <w:trPr>
          <w:trHeight w:val="20"/>
        </w:trPr>
        <w:tc>
          <w:tcPr>
            <w:tcW w:w="697" w:type="pct"/>
            <w:gridSpan w:val="2"/>
            <w:shd w:val="clear" w:color="auto" w:fill="auto"/>
            <w:hideMark/>
          </w:tcPr>
          <w:p w14:paraId="42D08249" w14:textId="77777777" w:rsidR="002148F9" w:rsidRPr="00B74B34" w:rsidRDefault="002148F9" w:rsidP="002148F9">
            <w:pPr>
              <w:spacing w:before="45" w:after="45" w:line="276" w:lineRule="auto"/>
              <w:jc w:val="center"/>
              <w:rPr>
                <w:rFonts w:eastAsia="Times New Roman"/>
                <w:bCs/>
                <w:color w:val="000000"/>
                <w:sz w:val="16"/>
                <w:szCs w:val="16"/>
              </w:rPr>
            </w:pPr>
          </w:p>
        </w:tc>
        <w:tc>
          <w:tcPr>
            <w:tcW w:w="855" w:type="pct"/>
            <w:gridSpan w:val="3"/>
            <w:shd w:val="clear" w:color="auto" w:fill="auto"/>
            <w:vAlign w:val="bottom"/>
          </w:tcPr>
          <w:p w14:paraId="542305EE" w14:textId="77777777" w:rsidR="002148F9" w:rsidRPr="00B74B34" w:rsidRDefault="002148F9" w:rsidP="002148F9">
            <w:pPr>
              <w:spacing w:before="45" w:after="45" w:line="276" w:lineRule="auto"/>
              <w:jc w:val="right"/>
              <w:rPr>
                <w:rFonts w:eastAsia="Times New Roman"/>
                <w:color w:val="000000"/>
                <w:sz w:val="16"/>
                <w:szCs w:val="16"/>
              </w:rPr>
            </w:pPr>
          </w:p>
        </w:tc>
        <w:tc>
          <w:tcPr>
            <w:tcW w:w="840" w:type="pct"/>
            <w:gridSpan w:val="3"/>
            <w:shd w:val="clear" w:color="auto" w:fill="auto"/>
          </w:tcPr>
          <w:p w14:paraId="5EA76C60" w14:textId="77777777" w:rsidR="002148F9" w:rsidRPr="00B74B34" w:rsidRDefault="002148F9" w:rsidP="002148F9">
            <w:pPr>
              <w:tabs>
                <w:tab w:val="left" w:pos="210"/>
                <w:tab w:val="center" w:pos="700"/>
              </w:tabs>
              <w:spacing w:before="45" w:after="45" w:line="276" w:lineRule="auto"/>
              <w:jc w:val="left"/>
              <w:rPr>
                <w:rFonts w:eastAsia="Times New Roman"/>
                <w:bCs/>
                <w:color w:val="000000"/>
                <w:sz w:val="16"/>
                <w:szCs w:val="16"/>
              </w:rPr>
            </w:pPr>
          </w:p>
        </w:tc>
        <w:tc>
          <w:tcPr>
            <w:tcW w:w="1258" w:type="pct"/>
            <w:gridSpan w:val="4"/>
            <w:shd w:val="clear" w:color="auto" w:fill="auto"/>
            <w:hideMark/>
          </w:tcPr>
          <w:p w14:paraId="57F594D0" w14:textId="77777777" w:rsidR="002148F9" w:rsidRPr="00B74B34" w:rsidRDefault="002148F9" w:rsidP="002148F9">
            <w:pPr>
              <w:spacing w:before="45" w:after="45" w:line="276" w:lineRule="auto"/>
              <w:jc w:val="center"/>
              <w:rPr>
                <w:rFonts w:eastAsia="Times New Roman"/>
                <w:bCs/>
                <w:color w:val="000000"/>
                <w:sz w:val="16"/>
                <w:szCs w:val="16"/>
              </w:rPr>
            </w:pPr>
          </w:p>
        </w:tc>
        <w:tc>
          <w:tcPr>
            <w:tcW w:w="715" w:type="pct"/>
            <w:gridSpan w:val="2"/>
            <w:shd w:val="clear" w:color="auto" w:fill="auto"/>
            <w:hideMark/>
          </w:tcPr>
          <w:p w14:paraId="035AC5A9" w14:textId="77777777" w:rsidR="002148F9" w:rsidRPr="00B74B34" w:rsidRDefault="002148F9" w:rsidP="002148F9">
            <w:pPr>
              <w:spacing w:before="45" w:after="45" w:line="276" w:lineRule="auto"/>
              <w:jc w:val="center"/>
              <w:rPr>
                <w:rFonts w:eastAsia="Times New Roman"/>
                <w:bCs/>
                <w:color w:val="000000"/>
                <w:sz w:val="16"/>
                <w:szCs w:val="16"/>
              </w:rPr>
            </w:pPr>
          </w:p>
        </w:tc>
        <w:tc>
          <w:tcPr>
            <w:tcW w:w="634" w:type="pct"/>
            <w:shd w:val="clear" w:color="auto" w:fill="auto"/>
            <w:hideMark/>
          </w:tcPr>
          <w:p w14:paraId="4C5D8C8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bl>
    <w:p w14:paraId="0348F87A" w14:textId="77777777" w:rsidR="00A60011" w:rsidRPr="00EF4CA3" w:rsidRDefault="00A60011" w:rsidP="00B74B34">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58FC0B" w14:textId="77777777" w:rsidR="00612D88" w:rsidRDefault="00612D88" w:rsidP="00F23F6D">
      <w:pPr>
        <w:pStyle w:val="PargrafodaLista"/>
        <w:spacing w:after="0" w:line="276" w:lineRule="auto"/>
        <w:ind w:left="0" w:firstLine="851"/>
        <w:rPr>
          <w:bCs/>
          <w:szCs w:val="24"/>
        </w:rPr>
      </w:pPr>
      <w:r w:rsidRPr="00612D88">
        <w:rPr>
          <w:bCs/>
          <w:szCs w:val="24"/>
        </w:rPr>
        <w:t>A Ação acima se refere ao pagamento da anu</w:t>
      </w:r>
      <w:r w:rsidR="000F6A92">
        <w:rPr>
          <w:bCs/>
          <w:szCs w:val="24"/>
        </w:rPr>
        <w:t>idade ao Conselho Nacional das Instituições da Rede Federal de E</w:t>
      </w:r>
      <w:r w:rsidRPr="00612D88">
        <w:rPr>
          <w:bCs/>
          <w:szCs w:val="24"/>
        </w:rPr>
        <w:t>ducação Profissional, Científica e Tecnológica – CONIF, valor empenho de R$ 88.475,00</w:t>
      </w:r>
      <w:r w:rsidR="000F6A92">
        <w:rPr>
          <w:bCs/>
          <w:szCs w:val="24"/>
        </w:rPr>
        <w:t xml:space="preserve"> (oitenta e oito mil, quatrocentos e setenta e cinco reais)</w:t>
      </w:r>
      <w:r w:rsidRPr="00612D88">
        <w:rPr>
          <w:bCs/>
          <w:szCs w:val="24"/>
        </w:rPr>
        <w:t xml:space="preserve"> e o valor pago foi o total empenhado.</w:t>
      </w:r>
    </w:p>
    <w:p w14:paraId="6FC9F295" w14:textId="77777777" w:rsidR="003C7AA5" w:rsidRDefault="003C7AA5" w:rsidP="00EC15BC">
      <w:pPr>
        <w:pStyle w:val="PargrafodaLista"/>
        <w:spacing w:after="0" w:line="276" w:lineRule="auto"/>
        <w:ind w:left="0" w:firstLine="720"/>
        <w:rPr>
          <w:bCs/>
          <w:szCs w:val="24"/>
        </w:rPr>
      </w:pPr>
    </w:p>
    <w:p w14:paraId="316C2E00" w14:textId="77777777" w:rsidR="003C7AA5" w:rsidRPr="00612D88" w:rsidRDefault="003C7AA5" w:rsidP="00EC15BC">
      <w:pPr>
        <w:pStyle w:val="PargrafodaLista"/>
        <w:spacing w:after="0" w:line="276" w:lineRule="auto"/>
        <w:ind w:left="0" w:firstLine="720"/>
        <w:rPr>
          <w:bCs/>
          <w:szCs w:val="24"/>
        </w:rPr>
      </w:pPr>
    </w:p>
    <w:p w14:paraId="1E2D70D2" w14:textId="77777777" w:rsidR="00751A9B" w:rsidRDefault="00751A9B" w:rsidP="00751A9B">
      <w:pPr>
        <w:pStyle w:val="Legenda"/>
        <w:keepNext/>
      </w:pPr>
      <w:bookmarkStart w:id="241" w:name="_Toc446402127"/>
      <w:r>
        <w:t xml:space="preserve">Tabela </w:t>
      </w:r>
      <w:fldSimple w:instr=" SEQ Tabela \* ARABIC ">
        <w:r w:rsidR="007B6905">
          <w:rPr>
            <w:noProof/>
          </w:rPr>
          <w:t>60</w:t>
        </w:r>
      </w:fldSimple>
      <w:r>
        <w:t xml:space="preserve"> </w:t>
      </w:r>
      <w:r w:rsidRPr="00586E47">
        <w:t xml:space="preserve">Quadro – Ações não Previstas LOA do exercício - Restos a Pagar </w:t>
      </w:r>
      <w:r>
        <w:t>–</w:t>
      </w:r>
      <w:r w:rsidRPr="00586E47">
        <w:t xml:space="preserve"> OFSS</w:t>
      </w:r>
      <w:r>
        <w:t xml:space="preserve"> 01</w:t>
      </w:r>
      <w:bookmarkEnd w:id="2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09"/>
        <w:gridCol w:w="698"/>
        <w:gridCol w:w="1312"/>
        <w:gridCol w:w="2217"/>
        <w:gridCol w:w="1312"/>
        <w:gridCol w:w="813"/>
      </w:tblGrid>
      <w:tr w:rsidR="00751A9B" w:rsidRPr="00397E25" w14:paraId="5955F8F2" w14:textId="77777777" w:rsidTr="00F23F6D">
        <w:trPr>
          <w:trHeight w:val="20"/>
        </w:trPr>
        <w:tc>
          <w:tcPr>
            <w:tcW w:w="5000" w:type="pct"/>
            <w:gridSpan w:val="7"/>
            <w:shd w:val="clear" w:color="000000" w:fill="BFBFBF"/>
            <w:noWrap/>
            <w:vAlign w:val="bottom"/>
            <w:hideMark/>
          </w:tcPr>
          <w:p w14:paraId="504DF25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Identificação da Ação</w:t>
            </w:r>
          </w:p>
        </w:tc>
      </w:tr>
      <w:tr w:rsidR="00751A9B" w:rsidRPr="00397E25" w14:paraId="08EDCFC9" w14:textId="77777777" w:rsidTr="00F23F6D">
        <w:trPr>
          <w:trHeight w:val="20"/>
        </w:trPr>
        <w:tc>
          <w:tcPr>
            <w:tcW w:w="1132" w:type="pct"/>
            <w:gridSpan w:val="2"/>
            <w:shd w:val="clear" w:color="000000" w:fill="F2F2F2"/>
            <w:noWrap/>
            <w:vAlign w:val="bottom"/>
            <w:hideMark/>
          </w:tcPr>
          <w:p w14:paraId="523C4EDA"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Código</w:t>
            </w:r>
          </w:p>
        </w:tc>
        <w:tc>
          <w:tcPr>
            <w:tcW w:w="3868" w:type="pct"/>
            <w:gridSpan w:val="5"/>
            <w:shd w:val="clear" w:color="auto" w:fill="auto"/>
            <w:hideMark/>
          </w:tcPr>
          <w:p w14:paraId="6EA9F375"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bCs/>
                <w:color w:val="000000"/>
                <w:sz w:val="16"/>
                <w:szCs w:val="16"/>
              </w:rPr>
              <w:t xml:space="preserve"> 20RL                                                                                       Tipo: Atividade</w:t>
            </w:r>
          </w:p>
        </w:tc>
      </w:tr>
      <w:tr w:rsidR="00751A9B" w:rsidRPr="00397E25" w14:paraId="7E930256" w14:textId="77777777" w:rsidTr="00F23F6D">
        <w:trPr>
          <w:trHeight w:val="20"/>
        </w:trPr>
        <w:tc>
          <w:tcPr>
            <w:tcW w:w="1132" w:type="pct"/>
            <w:gridSpan w:val="2"/>
            <w:shd w:val="clear" w:color="000000" w:fill="F2F2F2"/>
            <w:noWrap/>
            <w:vAlign w:val="bottom"/>
            <w:hideMark/>
          </w:tcPr>
          <w:p w14:paraId="2649044C"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Descrição</w:t>
            </w:r>
          </w:p>
        </w:tc>
        <w:tc>
          <w:tcPr>
            <w:tcW w:w="3868" w:type="pct"/>
            <w:gridSpan w:val="5"/>
            <w:shd w:val="clear" w:color="auto" w:fill="auto"/>
            <w:hideMark/>
          </w:tcPr>
          <w:p w14:paraId="5A36ACE0"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Funcionamento de Instituições Federais de Educação Profissional e Tecnológica</w:t>
            </w:r>
          </w:p>
        </w:tc>
      </w:tr>
      <w:tr w:rsidR="00751A9B" w:rsidRPr="00397E25" w14:paraId="63ED2113" w14:textId="77777777" w:rsidTr="00F23F6D">
        <w:trPr>
          <w:trHeight w:val="20"/>
        </w:trPr>
        <w:tc>
          <w:tcPr>
            <w:tcW w:w="1132" w:type="pct"/>
            <w:gridSpan w:val="2"/>
            <w:shd w:val="clear" w:color="000000" w:fill="F2F2F2"/>
            <w:noWrap/>
            <w:vAlign w:val="bottom"/>
            <w:hideMark/>
          </w:tcPr>
          <w:p w14:paraId="68CD8BD6"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Iniciativa</w:t>
            </w:r>
          </w:p>
        </w:tc>
        <w:tc>
          <w:tcPr>
            <w:tcW w:w="3868" w:type="pct"/>
            <w:gridSpan w:val="5"/>
            <w:shd w:val="clear" w:color="auto" w:fill="auto"/>
            <w:hideMark/>
          </w:tcPr>
          <w:p w14:paraId="307A6E7B"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02AO-</w:t>
            </w:r>
            <w:r w:rsidRPr="00397E25">
              <w:rPr>
                <w:rFonts w:eastAsia="Times New Roman"/>
                <w:color w:val="000000"/>
                <w:sz w:val="16"/>
                <w:szCs w:val="16"/>
              </w:rPr>
              <w:t xml:space="preserve"> </w:t>
            </w:r>
            <w:r w:rsidR="00397E25" w:rsidRPr="00397E25">
              <w:rPr>
                <w:sz w:val="16"/>
                <w:szCs w:val="16"/>
              </w:rPr>
              <w:t>Funcionamento de Instituições Federais de Educação Profissional e Tecnológica</w:t>
            </w:r>
            <w:r w:rsidR="00397E25" w:rsidRPr="00397E25">
              <w:rPr>
                <w:rFonts w:eastAsia="Times New Roman"/>
                <w:color w:val="000000"/>
                <w:sz w:val="16"/>
                <w:szCs w:val="16"/>
              </w:rPr>
              <w:t xml:space="preserve"> </w:t>
            </w:r>
            <w:r w:rsidRPr="00397E25">
              <w:rPr>
                <w:rFonts w:eastAsia="Times New Roman"/>
                <w:color w:val="000000"/>
                <w:sz w:val="16"/>
                <w:szCs w:val="16"/>
              </w:rPr>
              <w:t>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751A9B" w:rsidRPr="00397E25" w14:paraId="62F30487" w14:textId="77777777" w:rsidTr="00F23F6D">
        <w:trPr>
          <w:trHeight w:val="20"/>
        </w:trPr>
        <w:tc>
          <w:tcPr>
            <w:tcW w:w="1132" w:type="pct"/>
            <w:gridSpan w:val="2"/>
            <w:shd w:val="clear" w:color="000000" w:fill="F2F2F2"/>
            <w:noWrap/>
            <w:vAlign w:val="bottom"/>
            <w:hideMark/>
          </w:tcPr>
          <w:p w14:paraId="1B1ABF2E"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Objetivo</w:t>
            </w:r>
          </w:p>
        </w:tc>
        <w:tc>
          <w:tcPr>
            <w:tcW w:w="3868" w:type="pct"/>
            <w:gridSpan w:val="5"/>
            <w:shd w:val="clear" w:color="auto" w:fill="auto"/>
            <w:hideMark/>
          </w:tcPr>
          <w:p w14:paraId="6C25030D" w14:textId="77777777" w:rsidR="00751A9B" w:rsidRPr="00397E25" w:rsidRDefault="00751A9B" w:rsidP="00751A9B">
            <w:pPr>
              <w:spacing w:before="45" w:after="45" w:line="276" w:lineRule="auto"/>
              <w:rPr>
                <w:rFonts w:eastAsia="Times New Roman"/>
                <w:color w:val="000000"/>
                <w:sz w:val="16"/>
                <w:szCs w:val="16"/>
              </w:rPr>
            </w:pPr>
          </w:p>
        </w:tc>
      </w:tr>
      <w:tr w:rsidR="00751A9B" w:rsidRPr="00397E25" w14:paraId="6FD47085" w14:textId="77777777" w:rsidTr="00F23F6D">
        <w:trPr>
          <w:trHeight w:val="20"/>
        </w:trPr>
        <w:tc>
          <w:tcPr>
            <w:tcW w:w="1132" w:type="pct"/>
            <w:gridSpan w:val="2"/>
            <w:shd w:val="clear" w:color="000000" w:fill="F2F2F2"/>
            <w:noWrap/>
            <w:vAlign w:val="bottom"/>
            <w:hideMark/>
          </w:tcPr>
          <w:p w14:paraId="2001A428"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Programa</w:t>
            </w:r>
          </w:p>
        </w:tc>
        <w:tc>
          <w:tcPr>
            <w:tcW w:w="3868" w:type="pct"/>
            <w:gridSpan w:val="5"/>
            <w:shd w:val="clear" w:color="auto" w:fill="auto"/>
            <w:hideMark/>
          </w:tcPr>
          <w:p w14:paraId="7A0368B2" w14:textId="77777777" w:rsidR="00751A9B" w:rsidRPr="00397E25" w:rsidRDefault="00751A9B" w:rsidP="00751A9B">
            <w:pPr>
              <w:spacing w:before="45" w:after="45" w:line="276" w:lineRule="auto"/>
              <w:rPr>
                <w:rFonts w:eastAsia="Times New Roman"/>
                <w:bCs/>
                <w:color w:val="000000"/>
                <w:sz w:val="16"/>
                <w:szCs w:val="16"/>
              </w:rPr>
            </w:pPr>
            <w:r w:rsidRPr="00397E25">
              <w:rPr>
                <w:sz w:val="16"/>
                <w:szCs w:val="16"/>
              </w:rPr>
              <w:t>Educação Profissional e Tecnológica  </w:t>
            </w:r>
            <w:r w:rsidRPr="00397E25">
              <w:rPr>
                <w:rFonts w:eastAsia="Times New Roman"/>
                <w:bCs/>
                <w:color w:val="000000"/>
                <w:sz w:val="16"/>
                <w:szCs w:val="16"/>
              </w:rPr>
              <w:t xml:space="preserve"> Código:  2031                     Tipo:</w:t>
            </w:r>
          </w:p>
        </w:tc>
      </w:tr>
      <w:tr w:rsidR="00751A9B" w:rsidRPr="00397E25" w14:paraId="6A9A11EF" w14:textId="77777777" w:rsidTr="00F23F6D">
        <w:trPr>
          <w:trHeight w:val="20"/>
        </w:trPr>
        <w:tc>
          <w:tcPr>
            <w:tcW w:w="1132" w:type="pct"/>
            <w:gridSpan w:val="2"/>
            <w:shd w:val="clear" w:color="000000" w:fill="F2F2F2"/>
            <w:noWrap/>
            <w:vAlign w:val="bottom"/>
            <w:hideMark/>
          </w:tcPr>
          <w:p w14:paraId="43ED81E5"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Unidade Orçamentária</w:t>
            </w:r>
          </w:p>
        </w:tc>
        <w:tc>
          <w:tcPr>
            <w:tcW w:w="3868" w:type="pct"/>
            <w:gridSpan w:val="5"/>
            <w:shd w:val="clear" w:color="auto" w:fill="auto"/>
            <w:hideMark/>
          </w:tcPr>
          <w:p w14:paraId="099D1778"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26403 – Instituto Federal de Educação, Ciência e Tecnologia do Amazonas</w:t>
            </w:r>
          </w:p>
        </w:tc>
      </w:tr>
      <w:tr w:rsidR="00751A9B" w:rsidRPr="00397E25" w14:paraId="4230633E" w14:textId="77777777" w:rsidTr="00F23F6D">
        <w:trPr>
          <w:trHeight w:val="20"/>
        </w:trPr>
        <w:tc>
          <w:tcPr>
            <w:tcW w:w="1132" w:type="pct"/>
            <w:gridSpan w:val="2"/>
            <w:shd w:val="clear" w:color="000000" w:fill="F2F2F2"/>
            <w:noWrap/>
            <w:vAlign w:val="bottom"/>
            <w:hideMark/>
          </w:tcPr>
          <w:p w14:paraId="33AEF8A2"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Ação Prioritária</w:t>
            </w:r>
          </w:p>
        </w:tc>
        <w:tc>
          <w:tcPr>
            <w:tcW w:w="3868" w:type="pct"/>
            <w:gridSpan w:val="5"/>
            <w:shd w:val="clear" w:color="auto" w:fill="auto"/>
            <w:hideMark/>
          </w:tcPr>
          <w:p w14:paraId="5A852D8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 Sim      (   x  )Não      Caso positivo: (     )PAC   (     ) Brasil sem Miséria    (   ) Outras</w:t>
            </w:r>
          </w:p>
        </w:tc>
      </w:tr>
      <w:tr w:rsidR="00751A9B" w:rsidRPr="00397E25" w14:paraId="4989F0D8" w14:textId="77777777" w:rsidTr="00F23F6D">
        <w:trPr>
          <w:trHeight w:val="20"/>
        </w:trPr>
        <w:tc>
          <w:tcPr>
            <w:tcW w:w="5000" w:type="pct"/>
            <w:gridSpan w:val="7"/>
            <w:shd w:val="clear" w:color="000000" w:fill="BFBFBF"/>
            <w:vAlign w:val="bottom"/>
            <w:hideMark/>
          </w:tcPr>
          <w:p w14:paraId="555C1B23"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 xml:space="preserve"> Restos a Pagar Não processados - Exercícios Anteriores</w:t>
            </w:r>
          </w:p>
        </w:tc>
      </w:tr>
      <w:tr w:rsidR="00751A9B" w:rsidRPr="00397E25" w14:paraId="1DC68A85" w14:textId="77777777" w:rsidTr="00F23F6D">
        <w:trPr>
          <w:trHeight w:val="20"/>
        </w:trPr>
        <w:tc>
          <w:tcPr>
            <w:tcW w:w="2356" w:type="pct"/>
            <w:gridSpan w:val="4"/>
            <w:shd w:val="clear" w:color="000000" w:fill="D8D8D8"/>
            <w:noWrap/>
            <w:vAlign w:val="center"/>
            <w:hideMark/>
          </w:tcPr>
          <w:p w14:paraId="4BE97439"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561C7BCF"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Física - Meta</w:t>
            </w:r>
          </w:p>
        </w:tc>
      </w:tr>
      <w:tr w:rsidR="00751A9B" w:rsidRPr="00397E25" w14:paraId="682E2AD7" w14:textId="77777777" w:rsidTr="00F23F6D">
        <w:trPr>
          <w:trHeight w:val="20"/>
        </w:trPr>
        <w:tc>
          <w:tcPr>
            <w:tcW w:w="761" w:type="pct"/>
            <w:shd w:val="clear" w:color="000000" w:fill="D8D8D8"/>
            <w:vAlign w:val="center"/>
            <w:hideMark/>
          </w:tcPr>
          <w:p w14:paraId="64BCCD62"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3A2003DD"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Liquidado</w:t>
            </w:r>
          </w:p>
        </w:tc>
        <w:tc>
          <w:tcPr>
            <w:tcW w:w="799" w:type="pct"/>
            <w:shd w:val="clear" w:color="000000" w:fill="D8D8D8"/>
            <w:vAlign w:val="center"/>
            <w:hideMark/>
          </w:tcPr>
          <w:p w14:paraId="79411843"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Cancelado</w:t>
            </w:r>
          </w:p>
        </w:tc>
        <w:tc>
          <w:tcPr>
            <w:tcW w:w="1350" w:type="pct"/>
            <w:shd w:val="clear" w:color="000000" w:fill="D8D8D8"/>
            <w:vAlign w:val="center"/>
            <w:hideMark/>
          </w:tcPr>
          <w:p w14:paraId="514CC085"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Descrição da Meta</w:t>
            </w:r>
          </w:p>
        </w:tc>
        <w:tc>
          <w:tcPr>
            <w:tcW w:w="799" w:type="pct"/>
            <w:shd w:val="clear" w:color="000000" w:fill="D8D8D8"/>
            <w:vAlign w:val="center"/>
            <w:hideMark/>
          </w:tcPr>
          <w:p w14:paraId="088283AA"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Unidade de medida</w:t>
            </w:r>
          </w:p>
        </w:tc>
        <w:tc>
          <w:tcPr>
            <w:tcW w:w="495" w:type="pct"/>
            <w:shd w:val="clear" w:color="000000" w:fill="D8D8D8"/>
            <w:vAlign w:val="center"/>
            <w:hideMark/>
          </w:tcPr>
          <w:p w14:paraId="1201BFF7"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Realizado</w:t>
            </w:r>
          </w:p>
        </w:tc>
      </w:tr>
      <w:tr w:rsidR="00751A9B" w:rsidRPr="00397E25" w14:paraId="4EE6A3AF" w14:textId="77777777" w:rsidTr="00F23F6D">
        <w:trPr>
          <w:trHeight w:val="20"/>
        </w:trPr>
        <w:tc>
          <w:tcPr>
            <w:tcW w:w="761" w:type="pct"/>
            <w:shd w:val="clear" w:color="auto" w:fill="auto"/>
            <w:vAlign w:val="bottom"/>
            <w:hideMark/>
          </w:tcPr>
          <w:p w14:paraId="4E2E5837"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lastRenderedPageBreak/>
              <w:t>500.000,00</w:t>
            </w:r>
          </w:p>
        </w:tc>
        <w:tc>
          <w:tcPr>
            <w:tcW w:w="796" w:type="pct"/>
            <w:gridSpan w:val="2"/>
            <w:shd w:val="clear" w:color="auto" w:fill="auto"/>
            <w:vAlign w:val="bottom"/>
            <w:hideMark/>
          </w:tcPr>
          <w:p w14:paraId="62FB153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439.680,31</w:t>
            </w:r>
          </w:p>
        </w:tc>
        <w:tc>
          <w:tcPr>
            <w:tcW w:w="799" w:type="pct"/>
            <w:shd w:val="clear" w:color="auto" w:fill="auto"/>
            <w:hideMark/>
          </w:tcPr>
          <w:p w14:paraId="5569B3A6"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shd w:val="clear" w:color="auto" w:fill="auto"/>
            <w:hideMark/>
          </w:tcPr>
          <w:p w14:paraId="531DCAE2"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shd w:val="clear" w:color="auto" w:fill="auto"/>
            <w:hideMark/>
          </w:tcPr>
          <w:p w14:paraId="38FD294D"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shd w:val="clear" w:color="auto" w:fill="auto"/>
            <w:hideMark/>
          </w:tcPr>
          <w:p w14:paraId="632649B6" w14:textId="77777777" w:rsidR="00751A9B" w:rsidRPr="00397E25" w:rsidRDefault="00751A9B" w:rsidP="00751A9B">
            <w:pPr>
              <w:spacing w:before="45" w:after="45" w:line="276" w:lineRule="auto"/>
              <w:jc w:val="center"/>
              <w:rPr>
                <w:rFonts w:eastAsia="Times New Roman"/>
                <w:bCs/>
                <w:color w:val="000000"/>
                <w:sz w:val="16"/>
                <w:szCs w:val="16"/>
              </w:rPr>
            </w:pPr>
          </w:p>
        </w:tc>
      </w:tr>
      <w:tr w:rsidR="00751A9B" w:rsidRPr="00397E25" w14:paraId="3E57B6FE" w14:textId="77777777" w:rsidTr="00F23F6D">
        <w:trPr>
          <w:trHeight w:val="20"/>
        </w:trPr>
        <w:tc>
          <w:tcPr>
            <w:tcW w:w="7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1223EE1"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500.000,00</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9D2EA19" w14:textId="77777777" w:rsidR="00751A9B" w:rsidRPr="00397E25" w:rsidRDefault="00751A9B" w:rsidP="00751A9B">
            <w:pPr>
              <w:spacing w:before="45" w:after="45" w:line="276" w:lineRule="auto"/>
              <w:rPr>
                <w:rFonts w:eastAsia="Times New Roman"/>
                <w:color w:val="000000"/>
                <w:sz w:val="16"/>
                <w:szCs w:val="16"/>
              </w:rPr>
            </w:pP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4B6B88F0"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tcBorders>
              <w:top w:val="single" w:sz="4" w:space="0" w:color="auto"/>
              <w:left w:val="single" w:sz="4" w:space="0" w:color="auto"/>
              <w:bottom w:val="single" w:sz="4" w:space="0" w:color="auto"/>
              <w:right w:val="single" w:sz="4" w:space="0" w:color="auto"/>
            </w:tcBorders>
            <w:shd w:val="clear" w:color="auto" w:fill="auto"/>
            <w:hideMark/>
          </w:tcPr>
          <w:p w14:paraId="77714BF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507B6286"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tcBorders>
              <w:top w:val="single" w:sz="4" w:space="0" w:color="auto"/>
              <w:left w:val="single" w:sz="4" w:space="0" w:color="auto"/>
              <w:bottom w:val="single" w:sz="4" w:space="0" w:color="auto"/>
              <w:right w:val="single" w:sz="4" w:space="0" w:color="auto"/>
            </w:tcBorders>
            <w:shd w:val="clear" w:color="auto" w:fill="auto"/>
            <w:hideMark/>
          </w:tcPr>
          <w:p w14:paraId="287F7FD4" w14:textId="77777777" w:rsidR="00751A9B" w:rsidRPr="00397E25" w:rsidRDefault="00751A9B" w:rsidP="00751A9B">
            <w:pPr>
              <w:spacing w:before="45" w:after="45" w:line="276" w:lineRule="auto"/>
              <w:jc w:val="center"/>
              <w:rPr>
                <w:rFonts w:eastAsia="Times New Roman"/>
                <w:bCs/>
                <w:color w:val="000000"/>
                <w:sz w:val="16"/>
                <w:szCs w:val="16"/>
              </w:rPr>
            </w:pPr>
          </w:p>
        </w:tc>
      </w:tr>
    </w:tbl>
    <w:p w14:paraId="4613F2FC" w14:textId="77777777" w:rsidR="000F316C" w:rsidRPr="00EF4CA3" w:rsidRDefault="000F316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5D76AE" w14:textId="77777777" w:rsidR="001120DE" w:rsidRPr="00E71FEA" w:rsidRDefault="001120DE" w:rsidP="00E71FEA">
      <w:pPr>
        <w:pStyle w:val="PargrafodaLista"/>
        <w:spacing w:after="0"/>
        <w:ind w:left="0" w:firstLine="720"/>
        <w:outlineLvl w:val="2"/>
        <w:rPr>
          <w:bCs/>
          <w:szCs w:val="24"/>
        </w:rPr>
      </w:pPr>
    </w:p>
    <w:p w14:paraId="4A9EAF7A" w14:textId="77777777" w:rsidR="0075618A" w:rsidRDefault="0075618A" w:rsidP="00E960EE">
      <w:pPr>
        <w:pStyle w:val="PargrafodaLista"/>
        <w:spacing w:after="0"/>
        <w:ind w:left="0" w:firstLine="720"/>
        <w:outlineLvl w:val="2"/>
        <w:rPr>
          <w:bCs/>
          <w:szCs w:val="24"/>
        </w:rPr>
      </w:pPr>
    </w:p>
    <w:p w14:paraId="44BEB2FD" w14:textId="77777777" w:rsidR="00AA027D" w:rsidRDefault="00AA027D" w:rsidP="00E960EE">
      <w:pPr>
        <w:pStyle w:val="PargrafodaLista"/>
        <w:spacing w:after="0"/>
        <w:ind w:left="0" w:firstLine="720"/>
        <w:outlineLvl w:val="2"/>
        <w:rPr>
          <w:bCs/>
          <w:szCs w:val="24"/>
        </w:rPr>
      </w:pPr>
    </w:p>
    <w:p w14:paraId="62E55B51" w14:textId="77777777" w:rsidR="00AA027D" w:rsidRDefault="00AA027D" w:rsidP="00E960EE">
      <w:pPr>
        <w:pStyle w:val="PargrafodaLista"/>
        <w:spacing w:after="0"/>
        <w:ind w:left="0" w:firstLine="720"/>
        <w:outlineLvl w:val="2"/>
        <w:rPr>
          <w:bCs/>
          <w:szCs w:val="24"/>
        </w:rPr>
      </w:pPr>
    </w:p>
    <w:p w14:paraId="13ED103D" w14:textId="77777777" w:rsidR="00AA027D" w:rsidRDefault="00AA027D" w:rsidP="00E960EE">
      <w:pPr>
        <w:pStyle w:val="PargrafodaLista"/>
        <w:spacing w:after="0"/>
        <w:ind w:left="0" w:firstLine="720"/>
        <w:outlineLvl w:val="2"/>
        <w:rPr>
          <w:bCs/>
          <w:szCs w:val="24"/>
        </w:rPr>
      </w:pPr>
    </w:p>
    <w:p w14:paraId="0894B786" w14:textId="77777777" w:rsidR="00AA027D" w:rsidRDefault="00AA027D" w:rsidP="00E960EE">
      <w:pPr>
        <w:pStyle w:val="PargrafodaLista"/>
        <w:spacing w:after="0"/>
        <w:ind w:left="0" w:firstLine="720"/>
        <w:outlineLvl w:val="2"/>
        <w:rPr>
          <w:bCs/>
          <w:szCs w:val="24"/>
        </w:rPr>
      </w:pPr>
    </w:p>
    <w:p w14:paraId="4C514E78" w14:textId="77777777" w:rsidR="00AA027D" w:rsidRDefault="00AA027D" w:rsidP="00E960EE">
      <w:pPr>
        <w:pStyle w:val="PargrafodaLista"/>
        <w:spacing w:after="0"/>
        <w:ind w:left="0" w:firstLine="720"/>
        <w:outlineLvl w:val="2"/>
        <w:rPr>
          <w:bCs/>
          <w:szCs w:val="24"/>
        </w:rPr>
      </w:pPr>
    </w:p>
    <w:p w14:paraId="663C33AC" w14:textId="77777777" w:rsidR="00AA027D" w:rsidRPr="00E960EE" w:rsidRDefault="00AA027D" w:rsidP="00E960EE">
      <w:pPr>
        <w:pStyle w:val="PargrafodaLista"/>
        <w:spacing w:after="0"/>
        <w:ind w:left="0" w:firstLine="720"/>
        <w:outlineLvl w:val="2"/>
        <w:rPr>
          <w:bCs/>
          <w:szCs w:val="24"/>
        </w:rPr>
      </w:pPr>
    </w:p>
    <w:p w14:paraId="2E9744C6" w14:textId="77777777" w:rsidR="000F316C" w:rsidRDefault="000F316C" w:rsidP="000F316C">
      <w:pPr>
        <w:pStyle w:val="Legenda"/>
        <w:keepNext/>
      </w:pPr>
      <w:bookmarkStart w:id="242" w:name="_Toc446402128"/>
      <w:r>
        <w:t xml:space="preserve">Tabela </w:t>
      </w:r>
      <w:fldSimple w:instr=" SEQ Tabela \* ARABIC ">
        <w:r w:rsidR="007B6905">
          <w:rPr>
            <w:noProof/>
          </w:rPr>
          <w:t>61</w:t>
        </w:r>
      </w:fldSimple>
      <w:r>
        <w:t xml:space="preserve"> </w:t>
      </w:r>
      <w:r w:rsidRPr="00F20284">
        <w:t>Quadro – Ações não Previstas LOA do exer</w:t>
      </w:r>
      <w:r>
        <w:t>cício - Restos a Pagar – OFSS 02</w:t>
      </w:r>
      <w:bookmarkEnd w:id="2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0"/>
        <w:gridCol w:w="613"/>
        <w:gridCol w:w="695"/>
        <w:gridCol w:w="1312"/>
        <w:gridCol w:w="2217"/>
        <w:gridCol w:w="1312"/>
        <w:gridCol w:w="813"/>
      </w:tblGrid>
      <w:tr w:rsidR="000F316C" w:rsidRPr="00F23F6D" w14:paraId="42904313" w14:textId="77777777" w:rsidTr="00F23F6D">
        <w:trPr>
          <w:trHeight w:val="20"/>
        </w:trPr>
        <w:tc>
          <w:tcPr>
            <w:tcW w:w="5000" w:type="pct"/>
            <w:gridSpan w:val="7"/>
            <w:shd w:val="clear" w:color="000000" w:fill="BFBFBF"/>
            <w:noWrap/>
            <w:vAlign w:val="bottom"/>
            <w:hideMark/>
          </w:tcPr>
          <w:p w14:paraId="7C3619FF"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0F316C" w:rsidRPr="00F23F6D" w14:paraId="4F1FDADB" w14:textId="77777777" w:rsidTr="00F23F6D">
        <w:trPr>
          <w:trHeight w:val="20"/>
        </w:trPr>
        <w:tc>
          <w:tcPr>
            <w:tcW w:w="1134" w:type="pct"/>
            <w:gridSpan w:val="2"/>
            <w:shd w:val="clear" w:color="000000" w:fill="F2F2F2"/>
            <w:noWrap/>
            <w:vAlign w:val="bottom"/>
            <w:hideMark/>
          </w:tcPr>
          <w:p w14:paraId="3369F80F"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6" w:type="pct"/>
            <w:gridSpan w:val="5"/>
            <w:shd w:val="clear" w:color="auto" w:fill="auto"/>
            <w:hideMark/>
          </w:tcPr>
          <w:p w14:paraId="035E2E38" w14:textId="77777777" w:rsidR="000F316C" w:rsidRPr="00F23F6D" w:rsidRDefault="000F316C" w:rsidP="00AA027D">
            <w:pPr>
              <w:spacing w:before="45" w:after="45" w:line="276" w:lineRule="auto"/>
              <w:jc w:val="left"/>
              <w:rPr>
                <w:rFonts w:eastAsia="Times New Roman"/>
                <w:color w:val="000000"/>
                <w:sz w:val="16"/>
                <w:szCs w:val="16"/>
              </w:rPr>
            </w:pPr>
            <w:r w:rsidRPr="00F23F6D">
              <w:rPr>
                <w:rFonts w:eastAsia="Times New Roman"/>
                <w:bCs/>
                <w:color w:val="000000"/>
                <w:sz w:val="16"/>
                <w:szCs w:val="16"/>
              </w:rPr>
              <w:t xml:space="preserve"> 20RG                                                </w:t>
            </w:r>
            <w:r w:rsidR="00AA027D" w:rsidRPr="00F23F6D">
              <w:rPr>
                <w:rFonts w:eastAsia="Times New Roman"/>
                <w:bCs/>
                <w:color w:val="000000"/>
                <w:sz w:val="16"/>
                <w:szCs w:val="16"/>
              </w:rPr>
              <w:t xml:space="preserve">  </w:t>
            </w:r>
            <w:r w:rsidRPr="00F23F6D">
              <w:rPr>
                <w:rFonts w:eastAsia="Times New Roman"/>
                <w:bCs/>
                <w:color w:val="000000"/>
                <w:sz w:val="16"/>
                <w:szCs w:val="16"/>
              </w:rPr>
              <w:t xml:space="preserve"> Tipo: Atividade</w:t>
            </w:r>
          </w:p>
        </w:tc>
      </w:tr>
      <w:tr w:rsidR="000F316C" w:rsidRPr="00F23F6D" w14:paraId="748CD3FB" w14:textId="77777777" w:rsidTr="00F23F6D">
        <w:trPr>
          <w:trHeight w:val="20"/>
        </w:trPr>
        <w:tc>
          <w:tcPr>
            <w:tcW w:w="1134" w:type="pct"/>
            <w:gridSpan w:val="2"/>
            <w:shd w:val="clear" w:color="000000" w:fill="F2F2F2"/>
            <w:noWrap/>
            <w:vAlign w:val="bottom"/>
            <w:hideMark/>
          </w:tcPr>
          <w:p w14:paraId="141BEC76"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6" w:type="pct"/>
            <w:gridSpan w:val="5"/>
            <w:shd w:val="clear" w:color="auto" w:fill="auto"/>
            <w:hideMark/>
          </w:tcPr>
          <w:p w14:paraId="0E4B29BC" w14:textId="77777777" w:rsidR="000F316C" w:rsidRPr="00F23F6D" w:rsidRDefault="000F316C" w:rsidP="000F316C">
            <w:pPr>
              <w:spacing w:before="45" w:after="45" w:line="276" w:lineRule="auto"/>
              <w:rPr>
                <w:sz w:val="16"/>
                <w:szCs w:val="16"/>
              </w:rPr>
            </w:pPr>
            <w:r w:rsidRPr="00F23F6D">
              <w:rPr>
                <w:rFonts w:eastAsia="Times New Roman"/>
                <w:color w:val="000000"/>
                <w:sz w:val="16"/>
                <w:szCs w:val="16"/>
              </w:rPr>
              <w:t>Expansão e Reestruturação de Instituições Federais de Educação Profissional e Tecnológica</w:t>
            </w:r>
          </w:p>
        </w:tc>
      </w:tr>
      <w:tr w:rsidR="000F316C" w:rsidRPr="00F23F6D" w14:paraId="2B603C80" w14:textId="77777777" w:rsidTr="00F23F6D">
        <w:trPr>
          <w:trHeight w:val="20"/>
        </w:trPr>
        <w:tc>
          <w:tcPr>
            <w:tcW w:w="1134" w:type="pct"/>
            <w:gridSpan w:val="2"/>
            <w:shd w:val="clear" w:color="000000" w:fill="F2F2F2"/>
            <w:noWrap/>
            <w:vAlign w:val="bottom"/>
            <w:hideMark/>
          </w:tcPr>
          <w:p w14:paraId="59AD3759"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6" w:type="pct"/>
            <w:gridSpan w:val="5"/>
            <w:shd w:val="clear" w:color="auto" w:fill="auto"/>
            <w:hideMark/>
          </w:tcPr>
          <w:p w14:paraId="6531323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02AO</w:t>
            </w:r>
          </w:p>
        </w:tc>
      </w:tr>
      <w:tr w:rsidR="000F316C" w:rsidRPr="00F23F6D" w14:paraId="1066564F" w14:textId="77777777" w:rsidTr="00F23F6D">
        <w:trPr>
          <w:trHeight w:val="20"/>
        </w:trPr>
        <w:tc>
          <w:tcPr>
            <w:tcW w:w="1134" w:type="pct"/>
            <w:gridSpan w:val="2"/>
            <w:shd w:val="clear" w:color="000000" w:fill="F2F2F2"/>
            <w:noWrap/>
            <w:vAlign w:val="bottom"/>
            <w:hideMark/>
          </w:tcPr>
          <w:p w14:paraId="25FDD025"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6" w:type="pct"/>
            <w:gridSpan w:val="5"/>
            <w:shd w:val="clear" w:color="auto" w:fill="auto"/>
            <w:hideMark/>
          </w:tcPr>
          <w:p w14:paraId="1526E68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0582</w:t>
            </w:r>
          </w:p>
        </w:tc>
      </w:tr>
      <w:tr w:rsidR="000F316C" w:rsidRPr="00F23F6D" w14:paraId="050CCACA" w14:textId="77777777" w:rsidTr="00F23F6D">
        <w:trPr>
          <w:trHeight w:val="20"/>
        </w:trPr>
        <w:tc>
          <w:tcPr>
            <w:tcW w:w="1134" w:type="pct"/>
            <w:gridSpan w:val="2"/>
            <w:shd w:val="clear" w:color="000000" w:fill="F2F2F2"/>
            <w:noWrap/>
            <w:vAlign w:val="bottom"/>
            <w:hideMark/>
          </w:tcPr>
          <w:p w14:paraId="4109CDF2"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6" w:type="pct"/>
            <w:gridSpan w:val="5"/>
            <w:shd w:val="clear" w:color="auto" w:fill="auto"/>
            <w:hideMark/>
          </w:tcPr>
          <w:p w14:paraId="302E8E10" w14:textId="77777777" w:rsidR="000F316C" w:rsidRPr="00F23F6D" w:rsidRDefault="000F316C" w:rsidP="000F316C">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w:t>
            </w:r>
          </w:p>
        </w:tc>
      </w:tr>
      <w:tr w:rsidR="000F316C" w:rsidRPr="00F23F6D" w14:paraId="04C37277" w14:textId="77777777" w:rsidTr="00F23F6D">
        <w:trPr>
          <w:trHeight w:val="20"/>
        </w:trPr>
        <w:tc>
          <w:tcPr>
            <w:tcW w:w="1134" w:type="pct"/>
            <w:gridSpan w:val="2"/>
            <w:shd w:val="clear" w:color="000000" w:fill="F2F2F2"/>
            <w:noWrap/>
            <w:vAlign w:val="bottom"/>
            <w:hideMark/>
          </w:tcPr>
          <w:p w14:paraId="56CC6C17"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6" w:type="pct"/>
            <w:gridSpan w:val="5"/>
            <w:shd w:val="clear" w:color="auto" w:fill="auto"/>
            <w:hideMark/>
          </w:tcPr>
          <w:p w14:paraId="7B5B9DD8"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0F316C" w:rsidRPr="00F23F6D" w14:paraId="62F4290C" w14:textId="77777777" w:rsidTr="00F23F6D">
        <w:trPr>
          <w:trHeight w:val="20"/>
        </w:trPr>
        <w:tc>
          <w:tcPr>
            <w:tcW w:w="1134" w:type="pct"/>
            <w:gridSpan w:val="2"/>
            <w:shd w:val="clear" w:color="000000" w:fill="F2F2F2"/>
            <w:noWrap/>
            <w:vAlign w:val="bottom"/>
            <w:hideMark/>
          </w:tcPr>
          <w:p w14:paraId="590AF09B"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6" w:type="pct"/>
            <w:gridSpan w:val="5"/>
            <w:shd w:val="clear" w:color="auto" w:fill="auto"/>
            <w:hideMark/>
          </w:tcPr>
          <w:p w14:paraId="13BD5F0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0F316C" w:rsidRPr="00F23F6D" w14:paraId="2973B923" w14:textId="77777777" w:rsidTr="00F23F6D">
        <w:trPr>
          <w:trHeight w:val="20"/>
        </w:trPr>
        <w:tc>
          <w:tcPr>
            <w:tcW w:w="5000" w:type="pct"/>
            <w:gridSpan w:val="7"/>
            <w:shd w:val="clear" w:color="000000" w:fill="BFBFBF"/>
            <w:vAlign w:val="bottom"/>
            <w:hideMark/>
          </w:tcPr>
          <w:p w14:paraId="4BD79B75"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0F316C" w:rsidRPr="00F23F6D" w14:paraId="2A850769" w14:textId="77777777" w:rsidTr="00F23F6D">
        <w:trPr>
          <w:trHeight w:val="20"/>
        </w:trPr>
        <w:tc>
          <w:tcPr>
            <w:tcW w:w="2356" w:type="pct"/>
            <w:gridSpan w:val="4"/>
            <w:shd w:val="clear" w:color="000000" w:fill="D8D8D8"/>
            <w:noWrap/>
            <w:vAlign w:val="center"/>
            <w:hideMark/>
          </w:tcPr>
          <w:p w14:paraId="57924131"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20DBC79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0F316C" w:rsidRPr="00F23F6D" w14:paraId="411C72AA" w14:textId="77777777" w:rsidTr="00F23F6D">
        <w:trPr>
          <w:trHeight w:val="20"/>
        </w:trPr>
        <w:tc>
          <w:tcPr>
            <w:tcW w:w="761" w:type="pct"/>
            <w:shd w:val="clear" w:color="000000" w:fill="D8D8D8"/>
            <w:vAlign w:val="center"/>
            <w:hideMark/>
          </w:tcPr>
          <w:p w14:paraId="4C79FDEB"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F0EF1BD"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7B5CE9E6"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68621B4"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52C7C7B0"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554487D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0F316C" w:rsidRPr="00F23F6D" w14:paraId="114D4AF5" w14:textId="77777777" w:rsidTr="00F23F6D">
        <w:trPr>
          <w:trHeight w:val="20"/>
        </w:trPr>
        <w:tc>
          <w:tcPr>
            <w:tcW w:w="761" w:type="pct"/>
            <w:shd w:val="clear" w:color="auto" w:fill="auto"/>
            <w:vAlign w:val="bottom"/>
            <w:hideMark/>
          </w:tcPr>
          <w:p w14:paraId="7B67ADA2"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6" w:type="pct"/>
            <w:gridSpan w:val="2"/>
            <w:shd w:val="clear" w:color="auto" w:fill="auto"/>
            <w:vAlign w:val="bottom"/>
            <w:hideMark/>
          </w:tcPr>
          <w:p w14:paraId="537D23C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9" w:type="pct"/>
            <w:shd w:val="clear" w:color="auto" w:fill="auto"/>
            <w:hideMark/>
          </w:tcPr>
          <w:p w14:paraId="02D3445F" w14:textId="77777777" w:rsidR="000F316C" w:rsidRPr="00F23F6D" w:rsidRDefault="000F316C" w:rsidP="000F316C">
            <w:pPr>
              <w:spacing w:before="45" w:after="45" w:line="276" w:lineRule="auto"/>
              <w:jc w:val="center"/>
              <w:rPr>
                <w:rFonts w:eastAsia="Times New Roman"/>
                <w:bCs/>
                <w:color w:val="000000"/>
                <w:sz w:val="16"/>
                <w:szCs w:val="16"/>
              </w:rPr>
            </w:pPr>
          </w:p>
        </w:tc>
        <w:tc>
          <w:tcPr>
            <w:tcW w:w="1350" w:type="pct"/>
            <w:shd w:val="clear" w:color="auto" w:fill="auto"/>
            <w:hideMark/>
          </w:tcPr>
          <w:p w14:paraId="7DF29C44"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Expansão e Reestruturação do Instituto: Construção da Incubadora</w:t>
            </w:r>
          </w:p>
        </w:tc>
        <w:tc>
          <w:tcPr>
            <w:tcW w:w="799" w:type="pct"/>
            <w:shd w:val="clear" w:color="auto" w:fill="auto"/>
            <w:hideMark/>
          </w:tcPr>
          <w:p w14:paraId="5F61DFE7" w14:textId="77777777" w:rsidR="000F316C" w:rsidRPr="00F23F6D" w:rsidRDefault="000F316C" w:rsidP="000F316C">
            <w:pPr>
              <w:spacing w:before="45" w:after="45" w:line="276" w:lineRule="auto"/>
              <w:jc w:val="center"/>
              <w:rPr>
                <w:rFonts w:eastAsia="Times New Roman"/>
                <w:bCs/>
                <w:color w:val="000000"/>
                <w:sz w:val="16"/>
                <w:szCs w:val="16"/>
              </w:rPr>
            </w:pPr>
          </w:p>
        </w:tc>
        <w:tc>
          <w:tcPr>
            <w:tcW w:w="495" w:type="pct"/>
            <w:shd w:val="clear" w:color="auto" w:fill="auto"/>
            <w:hideMark/>
          </w:tcPr>
          <w:p w14:paraId="48D793C8" w14:textId="77777777" w:rsidR="000F316C" w:rsidRPr="00F23F6D" w:rsidRDefault="000F316C" w:rsidP="000F316C">
            <w:pPr>
              <w:spacing w:before="45" w:after="45" w:line="276" w:lineRule="auto"/>
              <w:jc w:val="center"/>
              <w:rPr>
                <w:rFonts w:eastAsia="Times New Roman"/>
                <w:bCs/>
                <w:color w:val="000000"/>
                <w:sz w:val="16"/>
                <w:szCs w:val="16"/>
              </w:rPr>
            </w:pPr>
          </w:p>
        </w:tc>
      </w:tr>
    </w:tbl>
    <w:p w14:paraId="5D4150AD" w14:textId="77777777" w:rsidR="007315E7" w:rsidRDefault="007315E7"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DC0D51D" w14:textId="77777777" w:rsidR="00894CF5" w:rsidRDefault="00894CF5" w:rsidP="007315E7">
      <w:pPr>
        <w:pStyle w:val="PargrafodaLista"/>
        <w:spacing w:after="0"/>
        <w:ind w:left="0"/>
        <w:outlineLvl w:val="2"/>
        <w:rPr>
          <w:bCs/>
          <w:sz w:val="20"/>
          <w:szCs w:val="20"/>
        </w:rPr>
      </w:pPr>
    </w:p>
    <w:p w14:paraId="5D004F34" w14:textId="77777777" w:rsidR="007900F8" w:rsidRDefault="007900F8" w:rsidP="007900F8">
      <w:pPr>
        <w:pStyle w:val="Legenda"/>
        <w:keepNext/>
      </w:pPr>
      <w:bookmarkStart w:id="243" w:name="_Toc446402129"/>
      <w:r>
        <w:t xml:space="preserve">Tabela </w:t>
      </w:r>
      <w:fldSimple w:instr=" SEQ Tabela \* ARABIC ">
        <w:r w:rsidR="007B6905">
          <w:rPr>
            <w:noProof/>
          </w:rPr>
          <w:t>62</w:t>
        </w:r>
      </w:fldSimple>
      <w:r>
        <w:t xml:space="preserve"> </w:t>
      </w:r>
      <w:r w:rsidRPr="00F030A0">
        <w:t>Ações não Previstas LOA do exer</w:t>
      </w:r>
      <w:r>
        <w:t>cício - Restos a Pagar – OFSS 03</w:t>
      </w:r>
      <w:bookmarkEnd w:id="24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11"/>
        <w:gridCol w:w="696"/>
        <w:gridCol w:w="1312"/>
        <w:gridCol w:w="2217"/>
        <w:gridCol w:w="1312"/>
        <w:gridCol w:w="813"/>
      </w:tblGrid>
      <w:tr w:rsidR="00894CF5" w:rsidRPr="00F23F6D" w14:paraId="35CD4D5C" w14:textId="77777777" w:rsidTr="00F23F6D">
        <w:trPr>
          <w:trHeight w:val="20"/>
          <w:jc w:val="center"/>
        </w:trPr>
        <w:tc>
          <w:tcPr>
            <w:tcW w:w="5000" w:type="pct"/>
            <w:gridSpan w:val="7"/>
            <w:shd w:val="clear" w:color="000000" w:fill="BFBFBF"/>
            <w:noWrap/>
            <w:vAlign w:val="bottom"/>
            <w:hideMark/>
          </w:tcPr>
          <w:p w14:paraId="6FEB6D4E"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894CF5" w:rsidRPr="00F23F6D" w14:paraId="5E22496B" w14:textId="77777777" w:rsidTr="00F23F6D">
        <w:trPr>
          <w:trHeight w:val="20"/>
          <w:jc w:val="center"/>
        </w:trPr>
        <w:tc>
          <w:tcPr>
            <w:tcW w:w="1133" w:type="pct"/>
            <w:gridSpan w:val="2"/>
            <w:shd w:val="clear" w:color="000000" w:fill="F2F2F2"/>
            <w:noWrap/>
            <w:vAlign w:val="bottom"/>
            <w:hideMark/>
          </w:tcPr>
          <w:p w14:paraId="201D9E5C"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7" w:type="pct"/>
            <w:gridSpan w:val="5"/>
            <w:shd w:val="clear" w:color="auto" w:fill="auto"/>
            <w:hideMark/>
          </w:tcPr>
          <w:p w14:paraId="2B510464"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bCs/>
                <w:color w:val="000000"/>
                <w:sz w:val="16"/>
                <w:szCs w:val="16"/>
              </w:rPr>
              <w:t xml:space="preserve"> 6358                                                                                            Tipo: Atividade</w:t>
            </w:r>
          </w:p>
        </w:tc>
      </w:tr>
      <w:tr w:rsidR="00894CF5" w:rsidRPr="00F23F6D" w14:paraId="7B402469" w14:textId="77777777" w:rsidTr="00F23F6D">
        <w:trPr>
          <w:trHeight w:val="20"/>
          <w:jc w:val="center"/>
        </w:trPr>
        <w:tc>
          <w:tcPr>
            <w:tcW w:w="1133" w:type="pct"/>
            <w:gridSpan w:val="2"/>
            <w:shd w:val="clear" w:color="000000" w:fill="F2F2F2"/>
            <w:noWrap/>
            <w:vAlign w:val="bottom"/>
            <w:hideMark/>
          </w:tcPr>
          <w:p w14:paraId="64676696"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7" w:type="pct"/>
            <w:gridSpan w:val="5"/>
            <w:shd w:val="clear" w:color="auto" w:fill="auto"/>
            <w:hideMark/>
          </w:tcPr>
          <w:p w14:paraId="6DD764BA"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Capacitação de Recursos Humanos da Educação Profissional</w:t>
            </w:r>
          </w:p>
        </w:tc>
      </w:tr>
      <w:tr w:rsidR="00894CF5" w:rsidRPr="00F23F6D" w14:paraId="1386688E" w14:textId="77777777" w:rsidTr="00F23F6D">
        <w:trPr>
          <w:trHeight w:val="20"/>
          <w:jc w:val="center"/>
        </w:trPr>
        <w:tc>
          <w:tcPr>
            <w:tcW w:w="1133" w:type="pct"/>
            <w:gridSpan w:val="2"/>
            <w:shd w:val="clear" w:color="000000" w:fill="F2F2F2"/>
            <w:noWrap/>
            <w:vAlign w:val="bottom"/>
            <w:hideMark/>
          </w:tcPr>
          <w:p w14:paraId="66C1BF43"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lastRenderedPageBreak/>
              <w:t>Iniciativa</w:t>
            </w:r>
          </w:p>
        </w:tc>
        <w:tc>
          <w:tcPr>
            <w:tcW w:w="3867" w:type="pct"/>
            <w:gridSpan w:val="5"/>
            <w:shd w:val="clear" w:color="auto" w:fill="auto"/>
            <w:hideMark/>
          </w:tcPr>
          <w:p w14:paraId="31D35591" w14:textId="77777777" w:rsidR="00894CF5" w:rsidRPr="00F23F6D" w:rsidRDefault="00894CF5" w:rsidP="000E02C8">
            <w:pPr>
              <w:spacing w:before="45" w:after="45" w:line="276" w:lineRule="auto"/>
              <w:rPr>
                <w:rFonts w:eastAsia="Times New Roman"/>
                <w:color w:val="000000"/>
                <w:sz w:val="16"/>
                <w:szCs w:val="16"/>
              </w:rPr>
            </w:pPr>
            <w:r w:rsidRPr="00F23F6D">
              <w:rPr>
                <w:rFonts w:eastAsia="Times New Roman"/>
                <w:color w:val="000000"/>
                <w:sz w:val="16"/>
                <w:szCs w:val="16"/>
              </w:rPr>
              <w:t xml:space="preserve"> Proporcionar aos docentes e profissionais </w:t>
            </w:r>
            <w:r w:rsidR="000E02C8" w:rsidRPr="00F23F6D">
              <w:rPr>
                <w:rFonts w:eastAsia="Times New Roman"/>
                <w:color w:val="000000"/>
                <w:sz w:val="16"/>
                <w:szCs w:val="16"/>
              </w:rPr>
              <w:t xml:space="preserve">de </w:t>
            </w:r>
            <w:r w:rsidRPr="00F23F6D">
              <w:rPr>
                <w:rFonts w:eastAsia="Times New Roman"/>
                <w:color w:val="000000"/>
                <w:sz w:val="16"/>
                <w:szCs w:val="16"/>
              </w:rPr>
              <w:t>educação profissional  (Gestores,  Técnico</w:t>
            </w:r>
            <w:r w:rsidR="00AA027D" w:rsidRPr="00F23F6D">
              <w:rPr>
                <w:rFonts w:eastAsia="Times New Roman"/>
                <w:color w:val="000000"/>
                <w:sz w:val="16"/>
                <w:szCs w:val="16"/>
              </w:rPr>
              <w:t>-</w:t>
            </w:r>
            <w:r w:rsidRPr="00F23F6D">
              <w:rPr>
                <w:rFonts w:eastAsia="Times New Roman"/>
                <w:color w:val="000000"/>
                <w:sz w:val="16"/>
                <w:szCs w:val="16"/>
              </w:rPr>
              <w:t>Administrativo</w:t>
            </w:r>
            <w:r w:rsidR="000E02C8" w:rsidRPr="00F23F6D">
              <w:rPr>
                <w:rFonts w:eastAsia="Times New Roman"/>
                <w:color w:val="000000"/>
                <w:sz w:val="16"/>
                <w:szCs w:val="16"/>
              </w:rPr>
              <w:t>s</w:t>
            </w:r>
            <w:r w:rsidRPr="00F23F6D">
              <w:rPr>
                <w:rFonts w:eastAsia="Times New Roman"/>
                <w:color w:val="000000"/>
                <w:sz w:val="16"/>
                <w:szCs w:val="16"/>
              </w:rPr>
              <w:t>,  etc.),  oportunidade  de  capacitação,  visando  à  melhoria  da  qualidade  dos cursos e modalida</w:t>
            </w:r>
            <w:r w:rsidR="00AA027D" w:rsidRPr="00F23F6D">
              <w:rPr>
                <w:rFonts w:eastAsia="Times New Roman"/>
                <w:color w:val="000000"/>
                <w:sz w:val="16"/>
                <w:szCs w:val="16"/>
              </w:rPr>
              <w:t>des deste segmento educacional.</w:t>
            </w:r>
          </w:p>
        </w:tc>
      </w:tr>
      <w:tr w:rsidR="00894CF5" w:rsidRPr="00F23F6D" w14:paraId="14D6741A" w14:textId="77777777" w:rsidTr="00F23F6D">
        <w:trPr>
          <w:trHeight w:val="20"/>
          <w:jc w:val="center"/>
        </w:trPr>
        <w:tc>
          <w:tcPr>
            <w:tcW w:w="1133" w:type="pct"/>
            <w:gridSpan w:val="2"/>
            <w:shd w:val="clear" w:color="000000" w:fill="F2F2F2"/>
            <w:noWrap/>
            <w:vAlign w:val="bottom"/>
            <w:hideMark/>
          </w:tcPr>
          <w:p w14:paraId="2665D100"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7" w:type="pct"/>
            <w:gridSpan w:val="5"/>
            <w:shd w:val="clear" w:color="auto" w:fill="auto"/>
            <w:hideMark/>
          </w:tcPr>
          <w:p w14:paraId="2B0FB66E" w14:textId="77777777" w:rsidR="00894CF5" w:rsidRPr="00F23F6D" w:rsidRDefault="00894CF5" w:rsidP="00894CF5">
            <w:pPr>
              <w:spacing w:before="45" w:after="45" w:line="276" w:lineRule="auto"/>
              <w:rPr>
                <w:rFonts w:eastAsia="Times New Roman"/>
                <w:color w:val="000000"/>
                <w:sz w:val="16"/>
                <w:szCs w:val="16"/>
              </w:rPr>
            </w:pPr>
          </w:p>
        </w:tc>
      </w:tr>
      <w:tr w:rsidR="00894CF5" w:rsidRPr="00F23F6D" w14:paraId="63FDE76A" w14:textId="77777777" w:rsidTr="00F23F6D">
        <w:trPr>
          <w:trHeight w:val="20"/>
          <w:jc w:val="center"/>
        </w:trPr>
        <w:tc>
          <w:tcPr>
            <w:tcW w:w="1133" w:type="pct"/>
            <w:gridSpan w:val="2"/>
            <w:shd w:val="clear" w:color="000000" w:fill="F2F2F2"/>
            <w:noWrap/>
            <w:vAlign w:val="bottom"/>
            <w:hideMark/>
          </w:tcPr>
          <w:p w14:paraId="0230D0A2"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7" w:type="pct"/>
            <w:gridSpan w:val="5"/>
            <w:shd w:val="clear" w:color="auto" w:fill="auto"/>
            <w:hideMark/>
          </w:tcPr>
          <w:p w14:paraId="25C07965" w14:textId="77777777" w:rsidR="00894CF5" w:rsidRPr="00F23F6D" w:rsidRDefault="00894CF5" w:rsidP="000E02C8">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Tipo:</w:t>
            </w:r>
          </w:p>
        </w:tc>
      </w:tr>
      <w:tr w:rsidR="00894CF5" w:rsidRPr="00F23F6D" w14:paraId="231FE452" w14:textId="77777777" w:rsidTr="00F23F6D">
        <w:trPr>
          <w:trHeight w:val="20"/>
          <w:jc w:val="center"/>
        </w:trPr>
        <w:tc>
          <w:tcPr>
            <w:tcW w:w="1133" w:type="pct"/>
            <w:gridSpan w:val="2"/>
            <w:shd w:val="clear" w:color="000000" w:fill="F2F2F2"/>
            <w:noWrap/>
            <w:vAlign w:val="bottom"/>
            <w:hideMark/>
          </w:tcPr>
          <w:p w14:paraId="1EA3C88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7" w:type="pct"/>
            <w:gridSpan w:val="5"/>
            <w:shd w:val="clear" w:color="auto" w:fill="auto"/>
            <w:hideMark/>
          </w:tcPr>
          <w:p w14:paraId="0C5139B7"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894CF5" w:rsidRPr="00F23F6D" w14:paraId="0A3705F5" w14:textId="77777777" w:rsidTr="00F23F6D">
        <w:trPr>
          <w:trHeight w:val="20"/>
          <w:jc w:val="center"/>
        </w:trPr>
        <w:tc>
          <w:tcPr>
            <w:tcW w:w="1133" w:type="pct"/>
            <w:gridSpan w:val="2"/>
            <w:shd w:val="clear" w:color="000000" w:fill="F2F2F2"/>
            <w:noWrap/>
            <w:vAlign w:val="bottom"/>
            <w:hideMark/>
          </w:tcPr>
          <w:p w14:paraId="1986D22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7" w:type="pct"/>
            <w:gridSpan w:val="5"/>
            <w:shd w:val="clear" w:color="auto" w:fill="auto"/>
            <w:hideMark/>
          </w:tcPr>
          <w:p w14:paraId="64396DD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894CF5" w:rsidRPr="00F23F6D" w14:paraId="2FA19BA5" w14:textId="77777777" w:rsidTr="00F23F6D">
        <w:trPr>
          <w:trHeight w:val="20"/>
          <w:jc w:val="center"/>
        </w:trPr>
        <w:tc>
          <w:tcPr>
            <w:tcW w:w="5000" w:type="pct"/>
            <w:gridSpan w:val="7"/>
            <w:shd w:val="clear" w:color="000000" w:fill="BFBFBF"/>
            <w:vAlign w:val="bottom"/>
            <w:hideMark/>
          </w:tcPr>
          <w:p w14:paraId="7BEC345C"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Restos a Pagar Não processados - Exercícios Anteriores</w:t>
            </w:r>
          </w:p>
        </w:tc>
      </w:tr>
      <w:tr w:rsidR="00894CF5" w:rsidRPr="00F23F6D" w14:paraId="0595D8F5" w14:textId="77777777" w:rsidTr="00F23F6D">
        <w:trPr>
          <w:trHeight w:val="20"/>
          <w:jc w:val="center"/>
        </w:trPr>
        <w:tc>
          <w:tcPr>
            <w:tcW w:w="2356" w:type="pct"/>
            <w:gridSpan w:val="4"/>
            <w:shd w:val="clear" w:color="000000" w:fill="D8D8D8"/>
            <w:noWrap/>
            <w:vAlign w:val="center"/>
            <w:hideMark/>
          </w:tcPr>
          <w:p w14:paraId="65DCC3E8"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6154999C"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894CF5" w:rsidRPr="00F23F6D" w14:paraId="3F135CF2" w14:textId="77777777" w:rsidTr="00F23F6D">
        <w:trPr>
          <w:trHeight w:val="20"/>
          <w:jc w:val="center"/>
        </w:trPr>
        <w:tc>
          <w:tcPr>
            <w:tcW w:w="761" w:type="pct"/>
            <w:shd w:val="clear" w:color="000000" w:fill="D8D8D8"/>
            <w:vAlign w:val="center"/>
            <w:hideMark/>
          </w:tcPr>
          <w:p w14:paraId="60B0D5F7"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B0D4FF3"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48C11AB5"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32A6E4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7DD5F33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13E12349"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894CF5" w:rsidRPr="00F23F6D" w14:paraId="63F94F37" w14:textId="77777777" w:rsidTr="00F23F6D">
        <w:trPr>
          <w:trHeight w:val="20"/>
          <w:jc w:val="center"/>
        </w:trPr>
        <w:tc>
          <w:tcPr>
            <w:tcW w:w="761" w:type="pct"/>
            <w:shd w:val="clear" w:color="auto" w:fill="auto"/>
            <w:vAlign w:val="bottom"/>
            <w:hideMark/>
          </w:tcPr>
          <w:p w14:paraId="64E176F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11.503,00</w:t>
            </w:r>
          </w:p>
        </w:tc>
        <w:tc>
          <w:tcPr>
            <w:tcW w:w="796" w:type="pct"/>
            <w:gridSpan w:val="2"/>
            <w:shd w:val="clear" w:color="auto" w:fill="auto"/>
            <w:vAlign w:val="bottom"/>
            <w:hideMark/>
          </w:tcPr>
          <w:p w14:paraId="389D033F"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10.643,00</w:t>
            </w:r>
          </w:p>
        </w:tc>
        <w:tc>
          <w:tcPr>
            <w:tcW w:w="799" w:type="pct"/>
            <w:shd w:val="clear" w:color="auto" w:fill="auto"/>
            <w:hideMark/>
          </w:tcPr>
          <w:p w14:paraId="7A925FD9" w14:textId="77777777" w:rsidR="00894CF5" w:rsidRPr="00F23F6D" w:rsidRDefault="00894CF5" w:rsidP="00894CF5">
            <w:pPr>
              <w:spacing w:before="45" w:after="45" w:line="276" w:lineRule="auto"/>
              <w:jc w:val="center"/>
              <w:rPr>
                <w:rFonts w:eastAsia="Times New Roman"/>
                <w:bCs/>
                <w:color w:val="000000"/>
                <w:sz w:val="16"/>
                <w:szCs w:val="16"/>
              </w:rPr>
            </w:pPr>
          </w:p>
        </w:tc>
        <w:tc>
          <w:tcPr>
            <w:tcW w:w="1350" w:type="pct"/>
            <w:shd w:val="clear" w:color="auto" w:fill="auto"/>
            <w:hideMark/>
          </w:tcPr>
          <w:p w14:paraId="5C741179" w14:textId="77777777" w:rsidR="00894CF5" w:rsidRPr="00F23F6D" w:rsidRDefault="00894CF5" w:rsidP="00894CF5">
            <w:pPr>
              <w:spacing w:before="45" w:after="45" w:line="276" w:lineRule="auto"/>
              <w:jc w:val="center"/>
              <w:rPr>
                <w:rFonts w:eastAsia="Times New Roman"/>
                <w:bCs/>
                <w:color w:val="000000"/>
                <w:sz w:val="16"/>
                <w:szCs w:val="16"/>
              </w:rPr>
            </w:pPr>
          </w:p>
        </w:tc>
        <w:tc>
          <w:tcPr>
            <w:tcW w:w="799" w:type="pct"/>
            <w:shd w:val="clear" w:color="auto" w:fill="auto"/>
            <w:hideMark/>
          </w:tcPr>
          <w:p w14:paraId="6BCF42B8" w14:textId="77777777" w:rsidR="00894CF5" w:rsidRPr="00F23F6D" w:rsidRDefault="00894CF5" w:rsidP="00894CF5">
            <w:pPr>
              <w:spacing w:before="45" w:after="45" w:line="276" w:lineRule="auto"/>
              <w:jc w:val="center"/>
              <w:rPr>
                <w:rFonts w:eastAsia="Times New Roman"/>
                <w:bCs/>
                <w:color w:val="000000"/>
                <w:sz w:val="16"/>
                <w:szCs w:val="16"/>
              </w:rPr>
            </w:pPr>
          </w:p>
        </w:tc>
        <w:tc>
          <w:tcPr>
            <w:tcW w:w="495" w:type="pct"/>
            <w:shd w:val="clear" w:color="auto" w:fill="auto"/>
            <w:hideMark/>
          </w:tcPr>
          <w:p w14:paraId="093F7F0A" w14:textId="77777777" w:rsidR="00894CF5" w:rsidRPr="00F23F6D" w:rsidRDefault="00894CF5" w:rsidP="00894CF5">
            <w:pPr>
              <w:spacing w:before="45" w:after="45" w:line="276" w:lineRule="auto"/>
              <w:jc w:val="center"/>
              <w:rPr>
                <w:rFonts w:eastAsia="Times New Roman"/>
                <w:bCs/>
                <w:color w:val="000000"/>
                <w:sz w:val="16"/>
                <w:szCs w:val="16"/>
              </w:rPr>
            </w:pPr>
          </w:p>
        </w:tc>
      </w:tr>
    </w:tbl>
    <w:p w14:paraId="6E60CDBD" w14:textId="77777777" w:rsidR="007900F8" w:rsidRDefault="007900F8"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12C1C6EC" w14:textId="77777777" w:rsidR="00336369" w:rsidRDefault="00336369" w:rsidP="00336369">
      <w:pPr>
        <w:pStyle w:val="PargrafodaLista"/>
        <w:spacing w:after="0"/>
        <w:ind w:left="1224"/>
        <w:outlineLvl w:val="2"/>
        <w:rPr>
          <w:bCs/>
          <w:szCs w:val="24"/>
        </w:rPr>
      </w:pPr>
    </w:p>
    <w:p w14:paraId="1EBB4602" w14:textId="77777777" w:rsidR="002253DE" w:rsidRDefault="002253DE" w:rsidP="002253DE">
      <w:pPr>
        <w:pStyle w:val="Legenda"/>
        <w:keepNext/>
      </w:pPr>
      <w:bookmarkStart w:id="244" w:name="_Toc446402130"/>
      <w:r>
        <w:t xml:space="preserve">Tabela </w:t>
      </w:r>
      <w:fldSimple w:instr=" SEQ Tabela \* ARABIC ">
        <w:r w:rsidR="007B6905">
          <w:rPr>
            <w:noProof/>
          </w:rPr>
          <w:t>63</w:t>
        </w:r>
      </w:fldSimple>
      <w:r>
        <w:t xml:space="preserve"> </w:t>
      </w:r>
      <w:r w:rsidRPr="00F167E3">
        <w:t>Ações não Previstas LOA do exer</w:t>
      </w:r>
      <w:r>
        <w:t>cício - Restos a Pagar – OFSS 04</w:t>
      </w:r>
      <w:bookmarkEnd w:id="2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6"/>
        <w:gridCol w:w="499"/>
        <w:gridCol w:w="908"/>
        <w:gridCol w:w="1286"/>
        <w:gridCol w:w="1940"/>
        <w:gridCol w:w="1097"/>
        <w:gridCol w:w="966"/>
      </w:tblGrid>
      <w:tr w:rsidR="002253DE" w:rsidRPr="00F23F6D" w14:paraId="7E9EC35B" w14:textId="77777777" w:rsidTr="00F23F6D">
        <w:trPr>
          <w:trHeight w:val="20"/>
        </w:trPr>
        <w:tc>
          <w:tcPr>
            <w:tcW w:w="5000" w:type="pct"/>
            <w:gridSpan w:val="7"/>
            <w:shd w:val="clear" w:color="000000" w:fill="BFBFBF"/>
            <w:noWrap/>
            <w:vAlign w:val="bottom"/>
            <w:hideMark/>
          </w:tcPr>
          <w:p w14:paraId="1179898E"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2253DE" w:rsidRPr="00F23F6D" w14:paraId="73A70493" w14:textId="77777777" w:rsidTr="00F23F6D">
        <w:trPr>
          <w:trHeight w:val="20"/>
        </w:trPr>
        <w:tc>
          <w:tcPr>
            <w:tcW w:w="1227" w:type="pct"/>
            <w:gridSpan w:val="2"/>
            <w:shd w:val="clear" w:color="000000" w:fill="F2F2F2"/>
            <w:noWrap/>
            <w:vAlign w:val="bottom"/>
            <w:hideMark/>
          </w:tcPr>
          <w:p w14:paraId="2BB971C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773" w:type="pct"/>
            <w:gridSpan w:val="5"/>
            <w:shd w:val="clear" w:color="auto" w:fill="auto"/>
            <w:hideMark/>
          </w:tcPr>
          <w:p w14:paraId="044F5CC8"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bCs/>
                <w:color w:val="000000"/>
                <w:sz w:val="16"/>
                <w:szCs w:val="16"/>
              </w:rPr>
              <w:t>0005                                                                                       Tipo: Atividade</w:t>
            </w:r>
          </w:p>
        </w:tc>
      </w:tr>
      <w:tr w:rsidR="002253DE" w:rsidRPr="00F23F6D" w14:paraId="42865F37" w14:textId="77777777" w:rsidTr="00F23F6D">
        <w:trPr>
          <w:trHeight w:val="20"/>
        </w:trPr>
        <w:tc>
          <w:tcPr>
            <w:tcW w:w="1227" w:type="pct"/>
            <w:gridSpan w:val="2"/>
            <w:shd w:val="clear" w:color="000000" w:fill="F2F2F2"/>
            <w:noWrap/>
            <w:vAlign w:val="bottom"/>
            <w:hideMark/>
          </w:tcPr>
          <w:p w14:paraId="696763C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Título</w:t>
            </w:r>
          </w:p>
        </w:tc>
        <w:tc>
          <w:tcPr>
            <w:tcW w:w="3773" w:type="pct"/>
            <w:gridSpan w:val="5"/>
            <w:shd w:val="clear" w:color="auto" w:fill="auto"/>
            <w:hideMark/>
          </w:tcPr>
          <w:p w14:paraId="3E6BA42E" w14:textId="77777777" w:rsidR="002253DE" w:rsidRPr="00F23F6D" w:rsidRDefault="002253DE" w:rsidP="002253DE">
            <w:pPr>
              <w:spacing w:before="45" w:after="45" w:line="276" w:lineRule="auto"/>
              <w:rPr>
                <w:sz w:val="16"/>
                <w:szCs w:val="16"/>
              </w:rPr>
            </w:pPr>
            <w:r w:rsidRPr="00F23F6D">
              <w:rPr>
                <w:rFonts w:eastAsia="Times New Roman"/>
                <w:color w:val="000000"/>
                <w:sz w:val="16"/>
                <w:szCs w:val="16"/>
              </w:rPr>
              <w:t> </w:t>
            </w:r>
            <w:r w:rsidRPr="00F23F6D">
              <w:rPr>
                <w:sz w:val="16"/>
                <w:szCs w:val="16"/>
              </w:rPr>
              <w:t>Cumprimento de Sentença Judicial Transitada em Julgado (Precatórios), devida pela União, Autarquias e Fundações Públicas</w:t>
            </w:r>
            <w:r w:rsidR="000E02C8" w:rsidRPr="00F23F6D">
              <w:rPr>
                <w:sz w:val="16"/>
                <w:szCs w:val="16"/>
              </w:rPr>
              <w:t>.</w:t>
            </w:r>
          </w:p>
        </w:tc>
      </w:tr>
      <w:tr w:rsidR="002253DE" w:rsidRPr="00F23F6D" w14:paraId="66E2F29F" w14:textId="77777777" w:rsidTr="00F23F6D">
        <w:trPr>
          <w:trHeight w:val="20"/>
        </w:trPr>
        <w:tc>
          <w:tcPr>
            <w:tcW w:w="1227" w:type="pct"/>
            <w:gridSpan w:val="2"/>
            <w:shd w:val="clear" w:color="000000" w:fill="F2F2F2"/>
            <w:noWrap/>
            <w:vAlign w:val="bottom"/>
            <w:hideMark/>
          </w:tcPr>
          <w:p w14:paraId="37FF870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773" w:type="pct"/>
            <w:gridSpan w:val="5"/>
            <w:shd w:val="clear" w:color="auto" w:fill="auto"/>
            <w:hideMark/>
          </w:tcPr>
          <w:p w14:paraId="60EC5E1A"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Pagamento de precatórios devidos pela União,</w:t>
            </w:r>
            <w:r w:rsidR="000E02C8" w:rsidRPr="00F23F6D">
              <w:rPr>
                <w:rFonts w:eastAsia="Times New Roman"/>
                <w:color w:val="000000"/>
                <w:sz w:val="16"/>
                <w:szCs w:val="16"/>
              </w:rPr>
              <w:t xml:space="preserve"> </w:t>
            </w:r>
            <w:r w:rsidRPr="00F23F6D">
              <w:rPr>
                <w:rFonts w:eastAsia="Times New Roman"/>
                <w:color w:val="000000"/>
                <w:sz w:val="16"/>
                <w:szCs w:val="16"/>
              </w:rPr>
              <w:t>Autarquias e Fundações Públicas em razão de Sentença Transitada em Julgado.</w:t>
            </w:r>
          </w:p>
        </w:tc>
      </w:tr>
      <w:tr w:rsidR="002253DE" w:rsidRPr="00F23F6D" w14:paraId="4DF7821E" w14:textId="77777777" w:rsidTr="00F23F6D">
        <w:trPr>
          <w:trHeight w:val="20"/>
        </w:trPr>
        <w:tc>
          <w:tcPr>
            <w:tcW w:w="1227" w:type="pct"/>
            <w:gridSpan w:val="2"/>
            <w:shd w:val="clear" w:color="000000" w:fill="F2F2F2"/>
            <w:noWrap/>
            <w:vAlign w:val="bottom"/>
            <w:hideMark/>
          </w:tcPr>
          <w:p w14:paraId="2B829C2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773" w:type="pct"/>
            <w:gridSpan w:val="5"/>
            <w:shd w:val="clear" w:color="auto" w:fill="auto"/>
            <w:hideMark/>
          </w:tcPr>
          <w:p w14:paraId="4CAE18BA" w14:textId="77777777" w:rsidR="002253DE" w:rsidRPr="00F23F6D" w:rsidRDefault="002253DE" w:rsidP="002253DE">
            <w:pPr>
              <w:spacing w:before="45" w:after="45" w:line="276" w:lineRule="auto"/>
              <w:rPr>
                <w:rFonts w:eastAsia="Times New Roman"/>
                <w:color w:val="000000"/>
                <w:sz w:val="16"/>
                <w:szCs w:val="16"/>
              </w:rPr>
            </w:pPr>
          </w:p>
        </w:tc>
      </w:tr>
      <w:tr w:rsidR="002253DE" w:rsidRPr="00F23F6D" w14:paraId="71A157DD" w14:textId="77777777" w:rsidTr="00F23F6D">
        <w:trPr>
          <w:trHeight w:val="20"/>
        </w:trPr>
        <w:tc>
          <w:tcPr>
            <w:tcW w:w="1227" w:type="pct"/>
            <w:gridSpan w:val="2"/>
            <w:shd w:val="clear" w:color="000000" w:fill="F2F2F2"/>
            <w:noWrap/>
            <w:vAlign w:val="bottom"/>
            <w:hideMark/>
          </w:tcPr>
          <w:p w14:paraId="2B479DF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773" w:type="pct"/>
            <w:gridSpan w:val="5"/>
            <w:shd w:val="clear" w:color="auto" w:fill="auto"/>
            <w:hideMark/>
          </w:tcPr>
          <w:p w14:paraId="75845AEE" w14:textId="77777777" w:rsidR="002253DE" w:rsidRPr="00F23F6D" w:rsidRDefault="002253DE" w:rsidP="002253DE">
            <w:pPr>
              <w:spacing w:before="45" w:after="45" w:line="276" w:lineRule="auto"/>
              <w:rPr>
                <w:rFonts w:eastAsia="Times New Roman"/>
                <w:bCs/>
                <w:color w:val="000000"/>
                <w:sz w:val="16"/>
                <w:szCs w:val="16"/>
              </w:rPr>
            </w:pPr>
            <w:r w:rsidRPr="00F23F6D">
              <w:rPr>
                <w:sz w:val="16"/>
                <w:szCs w:val="16"/>
              </w:rPr>
              <w:t xml:space="preserve">Operações especiais: Cumprimento de sentenças judiciais </w:t>
            </w:r>
            <w:r w:rsidRPr="00F23F6D">
              <w:rPr>
                <w:rFonts w:eastAsia="Times New Roman"/>
                <w:bCs/>
                <w:color w:val="000000"/>
                <w:sz w:val="16"/>
                <w:szCs w:val="16"/>
              </w:rPr>
              <w:t>Código:  0901</w:t>
            </w:r>
          </w:p>
        </w:tc>
      </w:tr>
      <w:tr w:rsidR="002253DE" w:rsidRPr="00F23F6D" w14:paraId="120C17B5" w14:textId="77777777" w:rsidTr="00F23F6D">
        <w:trPr>
          <w:trHeight w:val="20"/>
        </w:trPr>
        <w:tc>
          <w:tcPr>
            <w:tcW w:w="1227" w:type="pct"/>
            <w:gridSpan w:val="2"/>
            <w:shd w:val="clear" w:color="000000" w:fill="F2F2F2"/>
            <w:noWrap/>
            <w:vAlign w:val="bottom"/>
            <w:hideMark/>
          </w:tcPr>
          <w:p w14:paraId="55B4BFC8"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773" w:type="pct"/>
            <w:gridSpan w:val="5"/>
            <w:shd w:val="clear" w:color="auto" w:fill="auto"/>
            <w:hideMark/>
          </w:tcPr>
          <w:p w14:paraId="122E374C"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color w:val="000000"/>
                <w:sz w:val="16"/>
                <w:szCs w:val="16"/>
              </w:rPr>
              <w:t> </w:t>
            </w:r>
            <w:r w:rsidR="000E02C8" w:rsidRPr="00F23F6D">
              <w:rPr>
                <w:sz w:val="16"/>
                <w:szCs w:val="16"/>
              </w:rPr>
              <w:t>26403 – Institutos Federais de Educação, Ciência e Tecnologia do Amazonas</w:t>
            </w:r>
          </w:p>
        </w:tc>
      </w:tr>
      <w:tr w:rsidR="002253DE" w:rsidRPr="00F23F6D" w14:paraId="0608453E" w14:textId="77777777" w:rsidTr="00F23F6D">
        <w:trPr>
          <w:trHeight w:val="20"/>
        </w:trPr>
        <w:tc>
          <w:tcPr>
            <w:tcW w:w="1227" w:type="pct"/>
            <w:gridSpan w:val="2"/>
            <w:shd w:val="clear" w:color="000000" w:fill="F2F2F2"/>
            <w:noWrap/>
            <w:vAlign w:val="bottom"/>
            <w:hideMark/>
          </w:tcPr>
          <w:p w14:paraId="74F63DF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773" w:type="pct"/>
            <w:gridSpan w:val="5"/>
            <w:shd w:val="clear" w:color="auto" w:fill="auto"/>
            <w:hideMark/>
          </w:tcPr>
          <w:p w14:paraId="25B403F3"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 PAC   (   ) Brasil sem Miséria (   ) Outras</w:t>
            </w:r>
          </w:p>
        </w:tc>
      </w:tr>
      <w:tr w:rsidR="002253DE" w:rsidRPr="00F23F6D" w14:paraId="06BA755C" w14:textId="77777777" w:rsidTr="00F23F6D">
        <w:trPr>
          <w:trHeight w:val="20"/>
        </w:trPr>
        <w:tc>
          <w:tcPr>
            <w:tcW w:w="5000" w:type="pct"/>
            <w:gridSpan w:val="7"/>
            <w:shd w:val="clear" w:color="000000" w:fill="BFBFBF"/>
            <w:vAlign w:val="bottom"/>
            <w:hideMark/>
          </w:tcPr>
          <w:p w14:paraId="06550556"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2253DE" w:rsidRPr="00F23F6D" w14:paraId="0DC2071A" w14:textId="77777777" w:rsidTr="00F23F6D">
        <w:trPr>
          <w:trHeight w:val="20"/>
        </w:trPr>
        <w:tc>
          <w:tcPr>
            <w:tcW w:w="2563" w:type="pct"/>
            <w:gridSpan w:val="4"/>
            <w:shd w:val="clear" w:color="000000" w:fill="D8D8D8"/>
            <w:noWrap/>
            <w:hideMark/>
          </w:tcPr>
          <w:p w14:paraId="3A34F7FB"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Orçamentária e Financeira </w:t>
            </w:r>
          </w:p>
        </w:tc>
        <w:tc>
          <w:tcPr>
            <w:tcW w:w="2437" w:type="pct"/>
            <w:gridSpan w:val="3"/>
            <w:shd w:val="clear" w:color="000000" w:fill="D8D8D8"/>
            <w:noWrap/>
            <w:hideMark/>
          </w:tcPr>
          <w:p w14:paraId="1D1A1C72"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Física - Metas </w:t>
            </w:r>
          </w:p>
        </w:tc>
      </w:tr>
      <w:tr w:rsidR="002253DE" w:rsidRPr="00F23F6D" w14:paraId="0B4CC46D" w14:textId="77777777" w:rsidTr="00F23F6D">
        <w:trPr>
          <w:trHeight w:val="20"/>
        </w:trPr>
        <w:tc>
          <w:tcPr>
            <w:tcW w:w="923" w:type="pct"/>
            <w:shd w:val="clear" w:color="000000" w:fill="D8D8D8"/>
            <w:vAlign w:val="center"/>
            <w:hideMark/>
          </w:tcPr>
          <w:p w14:paraId="6797211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janeiro </w:t>
            </w:r>
          </w:p>
        </w:tc>
        <w:tc>
          <w:tcPr>
            <w:tcW w:w="857" w:type="pct"/>
            <w:gridSpan w:val="2"/>
            <w:shd w:val="clear" w:color="000000" w:fill="D8D8D8"/>
            <w:noWrap/>
            <w:vAlign w:val="center"/>
            <w:hideMark/>
          </w:tcPr>
          <w:p w14:paraId="2BDCAB5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Liquidado</w:t>
            </w:r>
          </w:p>
        </w:tc>
        <w:tc>
          <w:tcPr>
            <w:tcW w:w="783" w:type="pct"/>
            <w:shd w:val="clear" w:color="000000" w:fill="D8D8D8"/>
            <w:vAlign w:val="center"/>
            <w:hideMark/>
          </w:tcPr>
          <w:p w14:paraId="4BA54553"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Cancelado</w:t>
            </w:r>
          </w:p>
        </w:tc>
        <w:tc>
          <w:tcPr>
            <w:tcW w:w="1181" w:type="pct"/>
            <w:shd w:val="clear" w:color="000000" w:fill="D8D8D8"/>
            <w:vAlign w:val="center"/>
            <w:hideMark/>
          </w:tcPr>
          <w:p w14:paraId="1E61678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668" w:type="pct"/>
            <w:shd w:val="clear" w:color="000000" w:fill="D8D8D8"/>
            <w:vAlign w:val="center"/>
            <w:hideMark/>
          </w:tcPr>
          <w:p w14:paraId="19CC9E5A"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588" w:type="pct"/>
            <w:shd w:val="clear" w:color="000000" w:fill="D8D8D8"/>
            <w:vAlign w:val="center"/>
            <w:hideMark/>
          </w:tcPr>
          <w:p w14:paraId="59E3980B"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Realizada</w:t>
            </w:r>
          </w:p>
        </w:tc>
      </w:tr>
      <w:tr w:rsidR="002253DE" w:rsidRPr="00F23F6D" w14:paraId="673FC71D" w14:textId="77777777" w:rsidTr="00F23F6D">
        <w:trPr>
          <w:trHeight w:val="20"/>
        </w:trPr>
        <w:tc>
          <w:tcPr>
            <w:tcW w:w="923" w:type="pct"/>
            <w:shd w:val="clear" w:color="auto" w:fill="auto"/>
            <w:hideMark/>
          </w:tcPr>
          <w:p w14:paraId="1B1848B1"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857" w:type="pct"/>
            <w:gridSpan w:val="2"/>
            <w:shd w:val="clear" w:color="auto" w:fill="auto"/>
            <w:vAlign w:val="bottom"/>
            <w:hideMark/>
          </w:tcPr>
          <w:p w14:paraId="0DA95F88" w14:textId="77777777" w:rsidR="002253DE" w:rsidRPr="00F23F6D" w:rsidRDefault="002253DE" w:rsidP="002253DE">
            <w:pPr>
              <w:spacing w:before="45" w:after="45" w:line="276" w:lineRule="auto"/>
              <w:jc w:val="right"/>
              <w:rPr>
                <w:rFonts w:eastAsia="Times New Roman"/>
                <w:color w:val="000000"/>
                <w:sz w:val="16"/>
                <w:szCs w:val="16"/>
              </w:rPr>
            </w:pPr>
          </w:p>
        </w:tc>
        <w:tc>
          <w:tcPr>
            <w:tcW w:w="783" w:type="pct"/>
            <w:shd w:val="clear" w:color="auto" w:fill="auto"/>
            <w:hideMark/>
          </w:tcPr>
          <w:p w14:paraId="35C2A4D8" w14:textId="77777777" w:rsidR="002253DE" w:rsidRPr="00F23F6D" w:rsidRDefault="002253DE" w:rsidP="002253DE">
            <w:pPr>
              <w:tabs>
                <w:tab w:val="left" w:pos="210"/>
                <w:tab w:val="center" w:pos="700"/>
              </w:tabs>
              <w:spacing w:before="45" w:after="45" w:line="276" w:lineRule="auto"/>
              <w:jc w:val="left"/>
              <w:rPr>
                <w:rFonts w:eastAsia="Times New Roman"/>
                <w:bCs/>
                <w:color w:val="000000"/>
                <w:sz w:val="16"/>
                <w:szCs w:val="16"/>
              </w:rPr>
            </w:pPr>
            <w:r w:rsidRPr="00F23F6D">
              <w:rPr>
                <w:rFonts w:eastAsia="Times New Roman"/>
                <w:bCs/>
                <w:color w:val="000000"/>
                <w:sz w:val="16"/>
                <w:szCs w:val="16"/>
              </w:rPr>
              <w:t>10.384,38</w:t>
            </w:r>
          </w:p>
        </w:tc>
        <w:tc>
          <w:tcPr>
            <w:tcW w:w="1181" w:type="pct"/>
            <w:shd w:val="clear" w:color="auto" w:fill="auto"/>
            <w:hideMark/>
          </w:tcPr>
          <w:p w14:paraId="073AD467" w14:textId="77777777" w:rsidR="002253DE" w:rsidRPr="00F23F6D" w:rsidRDefault="002253DE" w:rsidP="002253DE">
            <w:pPr>
              <w:spacing w:before="45" w:after="45" w:line="276" w:lineRule="auto"/>
              <w:jc w:val="center"/>
              <w:rPr>
                <w:rFonts w:eastAsia="Times New Roman"/>
                <w:bCs/>
                <w:color w:val="000000"/>
                <w:sz w:val="16"/>
                <w:szCs w:val="16"/>
              </w:rPr>
            </w:pPr>
          </w:p>
        </w:tc>
        <w:tc>
          <w:tcPr>
            <w:tcW w:w="668" w:type="pct"/>
            <w:shd w:val="clear" w:color="auto" w:fill="auto"/>
            <w:hideMark/>
          </w:tcPr>
          <w:p w14:paraId="76F3366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Unidade</w:t>
            </w:r>
          </w:p>
        </w:tc>
        <w:tc>
          <w:tcPr>
            <w:tcW w:w="588" w:type="pct"/>
            <w:shd w:val="clear" w:color="auto" w:fill="auto"/>
            <w:hideMark/>
          </w:tcPr>
          <w:p w14:paraId="6B7AF61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w:t>
            </w:r>
          </w:p>
        </w:tc>
      </w:tr>
    </w:tbl>
    <w:p w14:paraId="14C69FFE" w14:textId="77777777" w:rsidR="00F00109" w:rsidRDefault="00F0010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2F4A1CD" w14:textId="77777777" w:rsidR="002253DE" w:rsidRDefault="002253DE" w:rsidP="00336369">
      <w:pPr>
        <w:pStyle w:val="PargrafodaLista"/>
        <w:spacing w:after="0"/>
        <w:ind w:left="1224"/>
        <w:outlineLvl w:val="2"/>
        <w:rPr>
          <w:bCs/>
          <w:szCs w:val="24"/>
        </w:rPr>
      </w:pPr>
    </w:p>
    <w:p w14:paraId="2D18C9DA" w14:textId="77777777" w:rsidR="00E11D44" w:rsidRDefault="00E11D44" w:rsidP="00E11D44">
      <w:pPr>
        <w:pStyle w:val="Legenda"/>
        <w:keepNext/>
      </w:pPr>
      <w:bookmarkStart w:id="245" w:name="_Toc446402131"/>
      <w:r>
        <w:t xml:space="preserve">Tabela </w:t>
      </w:r>
      <w:fldSimple w:instr=" SEQ Tabela \* ARABIC ">
        <w:r w:rsidR="007B6905">
          <w:rPr>
            <w:noProof/>
          </w:rPr>
          <w:t>64</w:t>
        </w:r>
      </w:fldSimple>
      <w:r>
        <w:t xml:space="preserve"> </w:t>
      </w:r>
      <w:r w:rsidRPr="001511F9">
        <w:t xml:space="preserve">Ações não Previstas LOA do exercício - Restos a Pagar – OFSS </w:t>
      </w:r>
      <w:r>
        <w:t>05</w:t>
      </w:r>
      <w:bookmarkEnd w:id="2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99"/>
        <w:gridCol w:w="507"/>
        <w:gridCol w:w="925"/>
        <w:gridCol w:w="1278"/>
        <w:gridCol w:w="1927"/>
        <w:gridCol w:w="1114"/>
        <w:gridCol w:w="962"/>
      </w:tblGrid>
      <w:tr w:rsidR="00E11D44" w:rsidRPr="00B84D5C" w14:paraId="64A3F5CE" w14:textId="77777777" w:rsidTr="00B84D5C">
        <w:trPr>
          <w:trHeight w:val="20"/>
        </w:trPr>
        <w:tc>
          <w:tcPr>
            <w:tcW w:w="5000" w:type="pct"/>
            <w:gridSpan w:val="7"/>
            <w:shd w:val="clear" w:color="000000" w:fill="BFBFBF"/>
            <w:noWrap/>
            <w:vAlign w:val="bottom"/>
            <w:hideMark/>
          </w:tcPr>
          <w:p w14:paraId="2B04725C"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E11D44" w:rsidRPr="00B84D5C" w14:paraId="01A8C673" w14:textId="77777777" w:rsidTr="00B84D5C">
        <w:trPr>
          <w:trHeight w:val="20"/>
        </w:trPr>
        <w:tc>
          <w:tcPr>
            <w:tcW w:w="1222" w:type="pct"/>
            <w:gridSpan w:val="2"/>
            <w:shd w:val="clear" w:color="000000" w:fill="F2F2F2"/>
            <w:noWrap/>
            <w:vAlign w:val="bottom"/>
            <w:hideMark/>
          </w:tcPr>
          <w:p w14:paraId="0119DD7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8" w:type="pct"/>
            <w:gridSpan w:val="5"/>
            <w:shd w:val="clear" w:color="auto" w:fill="auto"/>
            <w:hideMark/>
          </w:tcPr>
          <w:p w14:paraId="5852F5B3"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bCs/>
                <w:color w:val="000000"/>
                <w:sz w:val="16"/>
                <w:szCs w:val="16"/>
              </w:rPr>
              <w:t>01H10                                                                            Tipo: Atividade</w:t>
            </w:r>
          </w:p>
        </w:tc>
      </w:tr>
      <w:tr w:rsidR="00E11D44" w:rsidRPr="00B84D5C" w14:paraId="7E24282D" w14:textId="77777777" w:rsidTr="00B84D5C">
        <w:trPr>
          <w:trHeight w:val="20"/>
        </w:trPr>
        <w:tc>
          <w:tcPr>
            <w:tcW w:w="1222" w:type="pct"/>
            <w:gridSpan w:val="2"/>
            <w:shd w:val="clear" w:color="000000" w:fill="F2F2F2"/>
            <w:noWrap/>
            <w:vAlign w:val="bottom"/>
            <w:hideMark/>
          </w:tcPr>
          <w:p w14:paraId="42D1D05E"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8" w:type="pct"/>
            <w:gridSpan w:val="5"/>
            <w:shd w:val="clear" w:color="auto" w:fill="auto"/>
            <w:hideMark/>
          </w:tcPr>
          <w:p w14:paraId="06336E89" w14:textId="77777777" w:rsidR="00E11D44" w:rsidRPr="00B84D5C" w:rsidRDefault="00E11D44" w:rsidP="00E11D44">
            <w:pPr>
              <w:spacing w:before="45" w:after="45" w:line="276" w:lineRule="auto"/>
              <w:rPr>
                <w:sz w:val="16"/>
                <w:szCs w:val="16"/>
              </w:rPr>
            </w:pPr>
            <w:r w:rsidRPr="00B84D5C">
              <w:rPr>
                <w:rFonts w:eastAsia="Times New Roman"/>
                <w:color w:val="000000"/>
                <w:sz w:val="16"/>
                <w:szCs w:val="16"/>
              </w:rPr>
              <w:t>Expansão da Rede Federal de Educação Profissional e Tecnológica</w:t>
            </w:r>
          </w:p>
        </w:tc>
      </w:tr>
      <w:tr w:rsidR="00E11D44" w:rsidRPr="00B84D5C" w14:paraId="0F39612B" w14:textId="77777777" w:rsidTr="00B84D5C">
        <w:trPr>
          <w:trHeight w:val="20"/>
        </w:trPr>
        <w:tc>
          <w:tcPr>
            <w:tcW w:w="1222" w:type="pct"/>
            <w:gridSpan w:val="2"/>
            <w:shd w:val="clear" w:color="000000" w:fill="F2F2F2"/>
            <w:noWrap/>
            <w:vAlign w:val="bottom"/>
            <w:hideMark/>
          </w:tcPr>
          <w:p w14:paraId="4C263F35"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lastRenderedPageBreak/>
              <w:t>Iniciativa</w:t>
            </w:r>
          </w:p>
        </w:tc>
        <w:tc>
          <w:tcPr>
            <w:tcW w:w="3778" w:type="pct"/>
            <w:gridSpan w:val="5"/>
            <w:shd w:val="clear" w:color="auto" w:fill="auto"/>
            <w:hideMark/>
          </w:tcPr>
          <w:p w14:paraId="7253ADA4"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Construção, ampliação,  reforma  e  equipamento  das  novas  Instituições  Federais  de  Educação Profissional e Tecnológica.</w:t>
            </w:r>
          </w:p>
        </w:tc>
      </w:tr>
      <w:tr w:rsidR="00E11D44" w:rsidRPr="00B84D5C" w14:paraId="08EC0C15" w14:textId="77777777" w:rsidTr="00B84D5C">
        <w:trPr>
          <w:trHeight w:val="20"/>
        </w:trPr>
        <w:tc>
          <w:tcPr>
            <w:tcW w:w="1222" w:type="pct"/>
            <w:gridSpan w:val="2"/>
            <w:shd w:val="clear" w:color="000000" w:fill="F2F2F2"/>
            <w:noWrap/>
            <w:vAlign w:val="bottom"/>
            <w:hideMark/>
          </w:tcPr>
          <w:p w14:paraId="27517A60"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8" w:type="pct"/>
            <w:gridSpan w:val="5"/>
            <w:shd w:val="clear" w:color="auto" w:fill="auto"/>
            <w:hideMark/>
          </w:tcPr>
          <w:p w14:paraId="7BD080D9"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Ampliar a  oferta  de  vagas  da  educação  profissional  e  tecnológica  mediante implantação  de  novas  unidades  de  ensino,  vinculadas  aos  Institutos  Federais  de Educação, Ciência e Tecnologia.</w:t>
            </w:r>
          </w:p>
        </w:tc>
      </w:tr>
      <w:tr w:rsidR="00E11D44" w:rsidRPr="00B84D5C" w14:paraId="1D6F39BB" w14:textId="77777777" w:rsidTr="00B84D5C">
        <w:trPr>
          <w:trHeight w:val="20"/>
        </w:trPr>
        <w:tc>
          <w:tcPr>
            <w:tcW w:w="1222" w:type="pct"/>
            <w:gridSpan w:val="2"/>
            <w:shd w:val="clear" w:color="000000" w:fill="F2F2F2"/>
            <w:noWrap/>
            <w:vAlign w:val="bottom"/>
            <w:hideMark/>
          </w:tcPr>
          <w:p w14:paraId="62982FDC"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8" w:type="pct"/>
            <w:gridSpan w:val="5"/>
            <w:shd w:val="clear" w:color="auto" w:fill="auto"/>
            <w:hideMark/>
          </w:tcPr>
          <w:p w14:paraId="0370E78A" w14:textId="77777777" w:rsidR="00E11D44" w:rsidRPr="00B84D5C" w:rsidRDefault="00E11D44" w:rsidP="00E11D44">
            <w:pPr>
              <w:spacing w:before="45" w:after="45" w:line="276" w:lineRule="auto"/>
              <w:rPr>
                <w:rFonts w:eastAsia="Times New Roman"/>
                <w:bCs/>
                <w:color w:val="000000"/>
                <w:sz w:val="16"/>
                <w:szCs w:val="16"/>
              </w:rPr>
            </w:pPr>
            <w:r w:rsidRPr="00B84D5C">
              <w:rPr>
                <w:sz w:val="16"/>
                <w:szCs w:val="16"/>
              </w:rPr>
              <w:t xml:space="preserve">Desenvolvimento da Educação Profissional e Tecnológica  </w:t>
            </w:r>
            <w:r w:rsidRPr="00B84D5C">
              <w:rPr>
                <w:rFonts w:eastAsia="Times New Roman"/>
                <w:bCs/>
                <w:color w:val="000000"/>
                <w:sz w:val="16"/>
                <w:szCs w:val="16"/>
              </w:rPr>
              <w:t>Código:  1062</w:t>
            </w:r>
          </w:p>
        </w:tc>
      </w:tr>
      <w:tr w:rsidR="00E11D44" w:rsidRPr="00B84D5C" w14:paraId="12A8A78E" w14:textId="77777777" w:rsidTr="00B84D5C">
        <w:trPr>
          <w:trHeight w:val="20"/>
        </w:trPr>
        <w:tc>
          <w:tcPr>
            <w:tcW w:w="1222" w:type="pct"/>
            <w:gridSpan w:val="2"/>
            <w:shd w:val="clear" w:color="000000" w:fill="F2F2F2"/>
            <w:noWrap/>
            <w:vAlign w:val="bottom"/>
            <w:hideMark/>
          </w:tcPr>
          <w:p w14:paraId="4F066EE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8" w:type="pct"/>
            <w:gridSpan w:val="5"/>
            <w:shd w:val="clear" w:color="auto" w:fill="auto"/>
            <w:hideMark/>
          </w:tcPr>
          <w:p w14:paraId="44DAA2E9"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E11D44" w:rsidRPr="00B84D5C" w14:paraId="6E8F1CB4" w14:textId="77777777" w:rsidTr="00B84D5C">
        <w:trPr>
          <w:trHeight w:val="20"/>
        </w:trPr>
        <w:tc>
          <w:tcPr>
            <w:tcW w:w="1222" w:type="pct"/>
            <w:gridSpan w:val="2"/>
            <w:shd w:val="clear" w:color="000000" w:fill="F2F2F2"/>
            <w:noWrap/>
            <w:vAlign w:val="bottom"/>
            <w:hideMark/>
          </w:tcPr>
          <w:p w14:paraId="6B309D11"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8" w:type="pct"/>
            <w:gridSpan w:val="5"/>
            <w:shd w:val="clear" w:color="auto" w:fill="auto"/>
            <w:hideMark/>
          </w:tcPr>
          <w:p w14:paraId="43069501"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E11D44" w:rsidRPr="00B84D5C" w14:paraId="4104316A" w14:textId="77777777" w:rsidTr="00B84D5C">
        <w:trPr>
          <w:trHeight w:val="20"/>
        </w:trPr>
        <w:tc>
          <w:tcPr>
            <w:tcW w:w="5000" w:type="pct"/>
            <w:gridSpan w:val="7"/>
            <w:shd w:val="clear" w:color="000000" w:fill="BFBFBF"/>
            <w:vAlign w:val="bottom"/>
            <w:hideMark/>
          </w:tcPr>
          <w:p w14:paraId="034D2153"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E11D44" w:rsidRPr="00B84D5C" w14:paraId="2BAB4C76" w14:textId="77777777" w:rsidTr="00B84D5C">
        <w:trPr>
          <w:trHeight w:val="20"/>
        </w:trPr>
        <w:tc>
          <w:tcPr>
            <w:tcW w:w="2563" w:type="pct"/>
            <w:gridSpan w:val="4"/>
            <w:shd w:val="clear" w:color="000000" w:fill="D8D8D8"/>
            <w:noWrap/>
            <w:hideMark/>
          </w:tcPr>
          <w:p w14:paraId="58E8753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7" w:type="pct"/>
            <w:gridSpan w:val="3"/>
            <w:shd w:val="clear" w:color="000000" w:fill="D8D8D8"/>
            <w:noWrap/>
            <w:hideMark/>
          </w:tcPr>
          <w:p w14:paraId="68E4C6CB"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E11D44" w:rsidRPr="00B84D5C" w14:paraId="6D3AF52E" w14:textId="77777777" w:rsidTr="00B84D5C">
        <w:trPr>
          <w:trHeight w:val="20"/>
        </w:trPr>
        <w:tc>
          <w:tcPr>
            <w:tcW w:w="913" w:type="pct"/>
            <w:shd w:val="clear" w:color="000000" w:fill="D8D8D8"/>
            <w:vAlign w:val="center"/>
            <w:hideMark/>
          </w:tcPr>
          <w:p w14:paraId="65A1283A"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72" w:type="pct"/>
            <w:gridSpan w:val="2"/>
            <w:shd w:val="clear" w:color="000000" w:fill="D8D8D8"/>
            <w:noWrap/>
            <w:vAlign w:val="center"/>
            <w:hideMark/>
          </w:tcPr>
          <w:p w14:paraId="72911F58"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77" w:type="pct"/>
            <w:shd w:val="clear" w:color="000000" w:fill="D8D8D8"/>
            <w:vAlign w:val="center"/>
            <w:hideMark/>
          </w:tcPr>
          <w:p w14:paraId="446C70D9"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73" w:type="pct"/>
            <w:shd w:val="clear" w:color="000000" w:fill="D8D8D8"/>
            <w:vAlign w:val="center"/>
            <w:hideMark/>
          </w:tcPr>
          <w:p w14:paraId="0F3214AB"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78" w:type="pct"/>
            <w:shd w:val="clear" w:color="000000" w:fill="D8D8D8"/>
            <w:vAlign w:val="center"/>
            <w:hideMark/>
          </w:tcPr>
          <w:p w14:paraId="0F4FA3D0"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6" w:type="pct"/>
            <w:shd w:val="clear" w:color="000000" w:fill="D8D8D8"/>
            <w:vAlign w:val="center"/>
            <w:hideMark/>
          </w:tcPr>
          <w:p w14:paraId="7D4C252C"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E11D44" w:rsidRPr="00B84D5C" w14:paraId="4389B114" w14:textId="77777777" w:rsidTr="00B84D5C">
        <w:trPr>
          <w:trHeight w:val="20"/>
        </w:trPr>
        <w:tc>
          <w:tcPr>
            <w:tcW w:w="913" w:type="pct"/>
            <w:shd w:val="clear" w:color="auto" w:fill="auto"/>
            <w:hideMark/>
          </w:tcPr>
          <w:p w14:paraId="09DCCAA5"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160.294,35</w:t>
            </w:r>
          </w:p>
        </w:tc>
        <w:tc>
          <w:tcPr>
            <w:tcW w:w="872" w:type="pct"/>
            <w:gridSpan w:val="2"/>
            <w:shd w:val="clear" w:color="auto" w:fill="auto"/>
            <w:vAlign w:val="bottom"/>
          </w:tcPr>
          <w:p w14:paraId="7656C2D4" w14:textId="77777777" w:rsidR="00E11D44" w:rsidRPr="00B84D5C" w:rsidRDefault="00E11D44" w:rsidP="00E11D44">
            <w:pPr>
              <w:spacing w:before="45" w:after="45" w:line="276" w:lineRule="auto"/>
              <w:jc w:val="right"/>
              <w:rPr>
                <w:rFonts w:eastAsia="Times New Roman"/>
                <w:color w:val="000000"/>
                <w:sz w:val="16"/>
                <w:szCs w:val="16"/>
              </w:rPr>
            </w:pPr>
          </w:p>
        </w:tc>
        <w:tc>
          <w:tcPr>
            <w:tcW w:w="777" w:type="pct"/>
            <w:shd w:val="clear" w:color="auto" w:fill="auto"/>
          </w:tcPr>
          <w:p w14:paraId="797D2344" w14:textId="77777777" w:rsidR="00E11D44" w:rsidRPr="00B84D5C" w:rsidRDefault="00E11D44" w:rsidP="00E11D44">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121.740,35</w:t>
            </w:r>
          </w:p>
        </w:tc>
        <w:tc>
          <w:tcPr>
            <w:tcW w:w="1173" w:type="pct"/>
            <w:shd w:val="clear" w:color="auto" w:fill="auto"/>
            <w:hideMark/>
          </w:tcPr>
          <w:p w14:paraId="50BEE967" w14:textId="77777777" w:rsidR="00E11D44" w:rsidRPr="00B84D5C" w:rsidRDefault="00E11D44" w:rsidP="00E11D44">
            <w:pPr>
              <w:spacing w:before="45" w:after="45" w:line="276" w:lineRule="auto"/>
              <w:jc w:val="center"/>
              <w:rPr>
                <w:rFonts w:eastAsia="Times New Roman"/>
                <w:bCs/>
                <w:color w:val="000000"/>
                <w:sz w:val="16"/>
                <w:szCs w:val="16"/>
              </w:rPr>
            </w:pPr>
          </w:p>
        </w:tc>
        <w:tc>
          <w:tcPr>
            <w:tcW w:w="678" w:type="pct"/>
            <w:shd w:val="clear" w:color="auto" w:fill="auto"/>
            <w:hideMark/>
          </w:tcPr>
          <w:p w14:paraId="470CFE7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Unidade</w:t>
            </w:r>
          </w:p>
        </w:tc>
        <w:tc>
          <w:tcPr>
            <w:tcW w:w="586" w:type="pct"/>
            <w:shd w:val="clear" w:color="auto" w:fill="auto"/>
            <w:hideMark/>
          </w:tcPr>
          <w:p w14:paraId="588A0FB6"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145B1EB1" w14:textId="77777777" w:rsidR="005B4C8E" w:rsidRDefault="005B4C8E"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B5184A" w14:textId="77777777" w:rsidR="00E11D44" w:rsidRDefault="00E11D44" w:rsidP="00336369">
      <w:pPr>
        <w:pStyle w:val="PargrafodaLista"/>
        <w:spacing w:after="0"/>
        <w:ind w:left="1224"/>
        <w:outlineLvl w:val="2"/>
        <w:rPr>
          <w:bCs/>
          <w:szCs w:val="24"/>
        </w:rPr>
      </w:pPr>
    </w:p>
    <w:p w14:paraId="09A6DEB2" w14:textId="77777777" w:rsidR="00586529" w:rsidRDefault="00586529" w:rsidP="00586529">
      <w:pPr>
        <w:pStyle w:val="Legenda"/>
        <w:keepNext/>
      </w:pPr>
      <w:bookmarkStart w:id="246" w:name="_Toc446402132"/>
      <w:r>
        <w:t xml:space="preserve">Tabela </w:t>
      </w:r>
      <w:fldSimple w:instr=" SEQ Tabela \* ARABIC ">
        <w:r w:rsidR="007B6905">
          <w:rPr>
            <w:noProof/>
          </w:rPr>
          <w:t>65</w:t>
        </w:r>
      </w:fldSimple>
      <w:r>
        <w:t xml:space="preserve"> </w:t>
      </w:r>
      <w:r w:rsidRPr="00F9403E">
        <w:t>Ações não Previstas LOA do exer</w:t>
      </w:r>
      <w:r>
        <w:t>cício - Restos a Pagar – OFSS 06</w:t>
      </w:r>
      <w:bookmarkEnd w:id="2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6"/>
        <w:gridCol w:w="508"/>
        <w:gridCol w:w="920"/>
        <w:gridCol w:w="1284"/>
        <w:gridCol w:w="1938"/>
        <w:gridCol w:w="1092"/>
        <w:gridCol w:w="964"/>
      </w:tblGrid>
      <w:tr w:rsidR="00586529" w:rsidRPr="00B84D5C" w14:paraId="39453C58" w14:textId="77777777" w:rsidTr="00B84D5C">
        <w:trPr>
          <w:trHeight w:val="19"/>
        </w:trPr>
        <w:tc>
          <w:tcPr>
            <w:tcW w:w="5000" w:type="pct"/>
            <w:gridSpan w:val="7"/>
            <w:shd w:val="clear" w:color="000000" w:fill="BFBFBF"/>
            <w:noWrap/>
            <w:vAlign w:val="bottom"/>
            <w:hideMark/>
          </w:tcPr>
          <w:p w14:paraId="61BA0B0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586529" w:rsidRPr="00B84D5C" w14:paraId="27027D13" w14:textId="77777777" w:rsidTr="00B84D5C">
        <w:trPr>
          <w:trHeight w:val="19"/>
        </w:trPr>
        <w:tc>
          <w:tcPr>
            <w:tcW w:w="1226" w:type="pct"/>
            <w:gridSpan w:val="2"/>
            <w:shd w:val="clear" w:color="000000" w:fill="F2F2F2"/>
            <w:noWrap/>
            <w:vAlign w:val="bottom"/>
            <w:hideMark/>
          </w:tcPr>
          <w:p w14:paraId="3028D609"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4" w:type="pct"/>
            <w:gridSpan w:val="5"/>
            <w:shd w:val="clear" w:color="auto" w:fill="auto"/>
            <w:hideMark/>
          </w:tcPr>
          <w:p w14:paraId="29A7D77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bCs/>
                <w:color w:val="000000"/>
                <w:sz w:val="16"/>
                <w:szCs w:val="16"/>
              </w:rPr>
              <w:t>2992                                                                                        Tipo: Atividade</w:t>
            </w:r>
          </w:p>
        </w:tc>
      </w:tr>
      <w:tr w:rsidR="00586529" w:rsidRPr="00B84D5C" w14:paraId="2B12B25D" w14:textId="77777777" w:rsidTr="00B84D5C">
        <w:trPr>
          <w:trHeight w:val="19"/>
        </w:trPr>
        <w:tc>
          <w:tcPr>
            <w:tcW w:w="1226" w:type="pct"/>
            <w:gridSpan w:val="2"/>
            <w:shd w:val="clear" w:color="000000" w:fill="F2F2F2"/>
            <w:noWrap/>
            <w:vAlign w:val="bottom"/>
            <w:hideMark/>
          </w:tcPr>
          <w:p w14:paraId="2585114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4" w:type="pct"/>
            <w:gridSpan w:val="5"/>
            <w:shd w:val="clear" w:color="auto" w:fill="auto"/>
            <w:hideMark/>
          </w:tcPr>
          <w:p w14:paraId="7CF3ABCC" w14:textId="77777777" w:rsidR="00586529" w:rsidRPr="00B84D5C" w:rsidRDefault="00586529" w:rsidP="00586529">
            <w:pPr>
              <w:spacing w:before="45" w:after="45" w:line="276" w:lineRule="auto"/>
              <w:rPr>
                <w:sz w:val="16"/>
                <w:szCs w:val="16"/>
              </w:rPr>
            </w:pPr>
            <w:r w:rsidRPr="00B84D5C">
              <w:rPr>
                <w:rFonts w:eastAsia="Times New Roman"/>
                <w:color w:val="000000"/>
                <w:sz w:val="16"/>
                <w:szCs w:val="16"/>
              </w:rPr>
              <w:t>Funcionamento da Educação Profissional</w:t>
            </w:r>
          </w:p>
        </w:tc>
      </w:tr>
      <w:tr w:rsidR="00586529" w:rsidRPr="00B84D5C" w14:paraId="4973FEE4" w14:textId="77777777" w:rsidTr="00B84D5C">
        <w:trPr>
          <w:trHeight w:val="19"/>
        </w:trPr>
        <w:tc>
          <w:tcPr>
            <w:tcW w:w="1226" w:type="pct"/>
            <w:gridSpan w:val="2"/>
            <w:shd w:val="clear" w:color="000000" w:fill="F2F2F2"/>
            <w:noWrap/>
            <w:vAlign w:val="bottom"/>
            <w:hideMark/>
          </w:tcPr>
          <w:p w14:paraId="07515A0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4" w:type="pct"/>
            <w:gridSpan w:val="5"/>
            <w:shd w:val="clear" w:color="auto" w:fill="auto"/>
            <w:hideMark/>
          </w:tcPr>
          <w:p w14:paraId="56F67F06"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Expansão da Rede Federal de Educação Profissional e Tecnológica</w:t>
            </w:r>
          </w:p>
        </w:tc>
      </w:tr>
      <w:tr w:rsidR="00586529" w:rsidRPr="00B84D5C" w14:paraId="72D01E20" w14:textId="77777777" w:rsidTr="00B84D5C">
        <w:trPr>
          <w:trHeight w:val="19"/>
        </w:trPr>
        <w:tc>
          <w:tcPr>
            <w:tcW w:w="1226" w:type="pct"/>
            <w:gridSpan w:val="2"/>
            <w:shd w:val="clear" w:color="000000" w:fill="F2F2F2"/>
            <w:noWrap/>
            <w:vAlign w:val="bottom"/>
            <w:hideMark/>
          </w:tcPr>
          <w:p w14:paraId="02065862"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4" w:type="pct"/>
            <w:gridSpan w:val="5"/>
            <w:shd w:val="clear" w:color="auto" w:fill="auto"/>
            <w:hideMark/>
          </w:tcPr>
          <w:p w14:paraId="48795C20"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Manutenção das  Instituições,  por  meio  da  sua  gestão  administrativa,  financeira  e técnica,  incluindo  participação  em  órgãos  colegiados  que  congreguem  o  conjunto dessas  Instituições,  bem  como  manutenção  de  infraestrutura  física  por  meio  de obras  de  pequeno  vulto  que  envolvam  ampliação/reforma/adaptação  e  aquisição e/ou  reposição  de  materiais,  inclusive  aqueles  inerentes  às  pequenas  obras, observados os limites da legislação vigente.</w:t>
            </w:r>
          </w:p>
        </w:tc>
      </w:tr>
      <w:tr w:rsidR="00586529" w:rsidRPr="00B84D5C" w14:paraId="06CF395F" w14:textId="77777777" w:rsidTr="00B84D5C">
        <w:trPr>
          <w:trHeight w:val="19"/>
        </w:trPr>
        <w:tc>
          <w:tcPr>
            <w:tcW w:w="1226" w:type="pct"/>
            <w:gridSpan w:val="2"/>
            <w:shd w:val="clear" w:color="000000" w:fill="F2F2F2"/>
            <w:noWrap/>
            <w:vAlign w:val="bottom"/>
            <w:hideMark/>
          </w:tcPr>
          <w:p w14:paraId="3520B50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4" w:type="pct"/>
            <w:gridSpan w:val="5"/>
            <w:shd w:val="clear" w:color="auto" w:fill="auto"/>
            <w:hideMark/>
          </w:tcPr>
          <w:p w14:paraId="42CE7E47" w14:textId="77777777" w:rsidR="00586529" w:rsidRPr="00B84D5C" w:rsidRDefault="00586529" w:rsidP="00586529">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C011C3" w:rsidRPr="00B84D5C">
              <w:rPr>
                <w:sz w:val="16"/>
                <w:szCs w:val="16"/>
              </w:rPr>
              <w:t>Tecnológica Código</w:t>
            </w:r>
            <w:r w:rsidRPr="00B84D5C">
              <w:rPr>
                <w:rFonts w:eastAsia="Times New Roman"/>
                <w:bCs/>
                <w:color w:val="000000"/>
                <w:sz w:val="16"/>
                <w:szCs w:val="16"/>
              </w:rPr>
              <w:t>:  1062</w:t>
            </w:r>
          </w:p>
        </w:tc>
      </w:tr>
      <w:tr w:rsidR="00586529" w:rsidRPr="00B84D5C" w14:paraId="77BF31FB" w14:textId="77777777" w:rsidTr="00B84D5C">
        <w:trPr>
          <w:trHeight w:val="19"/>
        </w:trPr>
        <w:tc>
          <w:tcPr>
            <w:tcW w:w="1226" w:type="pct"/>
            <w:gridSpan w:val="2"/>
            <w:shd w:val="clear" w:color="000000" w:fill="F2F2F2"/>
            <w:noWrap/>
            <w:vAlign w:val="bottom"/>
            <w:hideMark/>
          </w:tcPr>
          <w:p w14:paraId="56D8A13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4" w:type="pct"/>
            <w:gridSpan w:val="5"/>
            <w:shd w:val="clear" w:color="auto" w:fill="auto"/>
            <w:hideMark/>
          </w:tcPr>
          <w:p w14:paraId="4FAE960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586529" w:rsidRPr="00B84D5C" w14:paraId="1A192DB9" w14:textId="77777777" w:rsidTr="00B84D5C">
        <w:trPr>
          <w:trHeight w:val="19"/>
        </w:trPr>
        <w:tc>
          <w:tcPr>
            <w:tcW w:w="1226" w:type="pct"/>
            <w:gridSpan w:val="2"/>
            <w:shd w:val="clear" w:color="000000" w:fill="F2F2F2"/>
            <w:noWrap/>
            <w:vAlign w:val="bottom"/>
            <w:hideMark/>
          </w:tcPr>
          <w:p w14:paraId="7CED7266"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4" w:type="pct"/>
            <w:gridSpan w:val="5"/>
            <w:shd w:val="clear" w:color="auto" w:fill="auto"/>
            <w:hideMark/>
          </w:tcPr>
          <w:p w14:paraId="3C4ABBF3"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586529" w:rsidRPr="00B84D5C" w14:paraId="23EF0D4E" w14:textId="77777777" w:rsidTr="00B84D5C">
        <w:trPr>
          <w:trHeight w:val="19"/>
        </w:trPr>
        <w:tc>
          <w:tcPr>
            <w:tcW w:w="5000" w:type="pct"/>
            <w:gridSpan w:val="7"/>
            <w:shd w:val="clear" w:color="000000" w:fill="BFBFBF"/>
            <w:vAlign w:val="bottom"/>
            <w:hideMark/>
          </w:tcPr>
          <w:p w14:paraId="52FBE0E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586529" w:rsidRPr="00B84D5C" w14:paraId="07DB7E85" w14:textId="77777777" w:rsidTr="00B84D5C">
        <w:trPr>
          <w:trHeight w:val="19"/>
        </w:trPr>
        <w:tc>
          <w:tcPr>
            <w:tcW w:w="2568" w:type="pct"/>
            <w:gridSpan w:val="4"/>
            <w:shd w:val="clear" w:color="000000" w:fill="D8D8D8"/>
            <w:noWrap/>
            <w:hideMark/>
          </w:tcPr>
          <w:p w14:paraId="24DE1C9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2" w:type="pct"/>
            <w:gridSpan w:val="3"/>
            <w:shd w:val="clear" w:color="000000" w:fill="D8D8D8"/>
            <w:noWrap/>
            <w:hideMark/>
          </w:tcPr>
          <w:p w14:paraId="77FB899F"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586529" w:rsidRPr="00B84D5C" w14:paraId="4334011F" w14:textId="77777777" w:rsidTr="00B84D5C">
        <w:trPr>
          <w:trHeight w:val="19"/>
        </w:trPr>
        <w:tc>
          <w:tcPr>
            <w:tcW w:w="917" w:type="pct"/>
            <w:shd w:val="clear" w:color="000000" w:fill="D8D8D8"/>
            <w:vAlign w:val="center"/>
            <w:hideMark/>
          </w:tcPr>
          <w:p w14:paraId="0A915B35"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69" w:type="pct"/>
            <w:gridSpan w:val="2"/>
            <w:shd w:val="clear" w:color="000000" w:fill="D8D8D8"/>
            <w:noWrap/>
            <w:vAlign w:val="center"/>
            <w:hideMark/>
          </w:tcPr>
          <w:p w14:paraId="0564BE26"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81" w:type="pct"/>
            <w:shd w:val="clear" w:color="000000" w:fill="D8D8D8"/>
            <w:vAlign w:val="center"/>
            <w:hideMark/>
          </w:tcPr>
          <w:p w14:paraId="04DF6CA2"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80" w:type="pct"/>
            <w:shd w:val="clear" w:color="000000" w:fill="D8D8D8"/>
            <w:vAlign w:val="center"/>
            <w:hideMark/>
          </w:tcPr>
          <w:p w14:paraId="0A573881"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65" w:type="pct"/>
            <w:shd w:val="clear" w:color="000000" w:fill="D8D8D8"/>
            <w:vAlign w:val="center"/>
            <w:hideMark/>
          </w:tcPr>
          <w:p w14:paraId="4F1F6270"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7" w:type="pct"/>
            <w:shd w:val="clear" w:color="000000" w:fill="D8D8D8"/>
            <w:vAlign w:val="center"/>
            <w:hideMark/>
          </w:tcPr>
          <w:p w14:paraId="021037A9"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586529" w:rsidRPr="00B84D5C" w14:paraId="7799F0F2" w14:textId="77777777" w:rsidTr="00B84D5C">
        <w:trPr>
          <w:trHeight w:val="19"/>
        </w:trPr>
        <w:tc>
          <w:tcPr>
            <w:tcW w:w="917" w:type="pct"/>
            <w:shd w:val="clear" w:color="auto" w:fill="auto"/>
            <w:hideMark/>
          </w:tcPr>
          <w:p w14:paraId="3D1BDAFB"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612.999,46</w:t>
            </w:r>
          </w:p>
        </w:tc>
        <w:tc>
          <w:tcPr>
            <w:tcW w:w="869" w:type="pct"/>
            <w:gridSpan w:val="2"/>
            <w:shd w:val="clear" w:color="auto" w:fill="auto"/>
            <w:vAlign w:val="bottom"/>
          </w:tcPr>
          <w:p w14:paraId="70AC9C0F" w14:textId="77777777" w:rsidR="00586529" w:rsidRPr="00B84D5C" w:rsidRDefault="00586529" w:rsidP="00586529">
            <w:pPr>
              <w:spacing w:before="45" w:after="45" w:line="276" w:lineRule="auto"/>
              <w:jc w:val="right"/>
              <w:rPr>
                <w:rFonts w:eastAsia="Times New Roman"/>
                <w:color w:val="000000"/>
                <w:sz w:val="16"/>
                <w:szCs w:val="16"/>
              </w:rPr>
            </w:pPr>
            <w:r w:rsidRPr="00B84D5C">
              <w:rPr>
                <w:rFonts w:eastAsia="Times New Roman"/>
                <w:color w:val="000000"/>
                <w:sz w:val="16"/>
                <w:szCs w:val="16"/>
              </w:rPr>
              <w:t>16.853,07</w:t>
            </w:r>
          </w:p>
        </w:tc>
        <w:tc>
          <w:tcPr>
            <w:tcW w:w="781" w:type="pct"/>
            <w:shd w:val="clear" w:color="auto" w:fill="auto"/>
          </w:tcPr>
          <w:p w14:paraId="28EBD33A" w14:textId="77777777" w:rsidR="00586529" w:rsidRPr="00B84D5C" w:rsidRDefault="00586529" w:rsidP="00586529">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323.331,10</w:t>
            </w:r>
          </w:p>
        </w:tc>
        <w:tc>
          <w:tcPr>
            <w:tcW w:w="1180" w:type="pct"/>
            <w:shd w:val="clear" w:color="auto" w:fill="auto"/>
            <w:hideMark/>
          </w:tcPr>
          <w:p w14:paraId="7A132192" w14:textId="77777777" w:rsidR="00586529" w:rsidRPr="00B84D5C" w:rsidRDefault="00586529" w:rsidP="00586529">
            <w:pPr>
              <w:spacing w:before="45" w:after="45" w:line="276" w:lineRule="auto"/>
              <w:jc w:val="center"/>
              <w:rPr>
                <w:rFonts w:eastAsia="Times New Roman"/>
                <w:bCs/>
                <w:color w:val="000000"/>
                <w:sz w:val="16"/>
                <w:szCs w:val="16"/>
              </w:rPr>
            </w:pPr>
          </w:p>
        </w:tc>
        <w:tc>
          <w:tcPr>
            <w:tcW w:w="665" w:type="pct"/>
            <w:shd w:val="clear" w:color="auto" w:fill="auto"/>
            <w:hideMark/>
          </w:tcPr>
          <w:p w14:paraId="4AFBE582" w14:textId="77777777" w:rsidR="00586529" w:rsidRPr="00B84D5C" w:rsidRDefault="00586529" w:rsidP="00586529">
            <w:pPr>
              <w:spacing w:before="45" w:after="45" w:line="276" w:lineRule="auto"/>
              <w:jc w:val="center"/>
              <w:rPr>
                <w:rFonts w:eastAsia="Times New Roman"/>
                <w:bCs/>
                <w:color w:val="000000"/>
                <w:sz w:val="16"/>
                <w:szCs w:val="16"/>
              </w:rPr>
            </w:pPr>
          </w:p>
        </w:tc>
        <w:tc>
          <w:tcPr>
            <w:tcW w:w="587" w:type="pct"/>
            <w:shd w:val="clear" w:color="auto" w:fill="auto"/>
            <w:hideMark/>
          </w:tcPr>
          <w:p w14:paraId="3CA095A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67BD667A" w14:textId="77777777" w:rsidR="00586529" w:rsidRDefault="0058652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18C1638" w14:textId="77777777" w:rsidR="00894CF5" w:rsidRDefault="00894CF5" w:rsidP="00336369">
      <w:pPr>
        <w:pStyle w:val="PargrafodaLista"/>
        <w:spacing w:after="0"/>
        <w:ind w:left="1224"/>
        <w:outlineLvl w:val="2"/>
        <w:rPr>
          <w:bCs/>
          <w:szCs w:val="24"/>
        </w:rPr>
      </w:pPr>
    </w:p>
    <w:p w14:paraId="541B569A" w14:textId="77777777" w:rsidR="00B51E5C" w:rsidRDefault="00B51E5C" w:rsidP="00B51E5C">
      <w:pPr>
        <w:pStyle w:val="Legenda"/>
        <w:keepNext/>
      </w:pPr>
      <w:bookmarkStart w:id="247" w:name="_Toc446402133"/>
      <w:r>
        <w:t xml:space="preserve">Tabela </w:t>
      </w:r>
      <w:fldSimple w:instr=" SEQ Tabela \* ARABIC ">
        <w:r w:rsidR="007B6905">
          <w:rPr>
            <w:noProof/>
          </w:rPr>
          <w:t>66</w:t>
        </w:r>
      </w:fldSimple>
      <w:r>
        <w:t xml:space="preserve"> </w:t>
      </w:r>
      <w:r w:rsidRPr="00075977">
        <w:t>Ações não Previstas LOA do exer</w:t>
      </w:r>
      <w:r>
        <w:t>cício - Restos a Pagar – OFSS 07</w:t>
      </w:r>
      <w:bookmarkEnd w:id="2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86"/>
        <w:gridCol w:w="468"/>
        <w:gridCol w:w="889"/>
        <w:gridCol w:w="1299"/>
        <w:gridCol w:w="1981"/>
        <w:gridCol w:w="1130"/>
        <w:gridCol w:w="859"/>
      </w:tblGrid>
      <w:tr w:rsidR="00B51E5C" w:rsidRPr="00B84D5C" w14:paraId="30F571B0" w14:textId="77777777" w:rsidTr="00B84D5C">
        <w:trPr>
          <w:trHeight w:val="20"/>
        </w:trPr>
        <w:tc>
          <w:tcPr>
            <w:tcW w:w="5000" w:type="pct"/>
            <w:gridSpan w:val="7"/>
            <w:shd w:val="clear" w:color="000000" w:fill="BFBFBF"/>
            <w:noWrap/>
            <w:vAlign w:val="bottom"/>
            <w:hideMark/>
          </w:tcPr>
          <w:p w14:paraId="37D63D2B"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B51E5C" w:rsidRPr="00B84D5C" w14:paraId="192F1A68" w14:textId="77777777" w:rsidTr="00B84D5C">
        <w:trPr>
          <w:trHeight w:val="20"/>
        </w:trPr>
        <w:tc>
          <w:tcPr>
            <w:tcW w:w="1251" w:type="pct"/>
            <w:gridSpan w:val="2"/>
            <w:shd w:val="clear" w:color="000000" w:fill="F2F2F2"/>
            <w:noWrap/>
            <w:vAlign w:val="bottom"/>
            <w:hideMark/>
          </w:tcPr>
          <w:p w14:paraId="53174953"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lastRenderedPageBreak/>
              <w:t>Código</w:t>
            </w:r>
          </w:p>
        </w:tc>
        <w:tc>
          <w:tcPr>
            <w:tcW w:w="3749" w:type="pct"/>
            <w:gridSpan w:val="5"/>
            <w:shd w:val="clear" w:color="auto" w:fill="auto"/>
            <w:hideMark/>
          </w:tcPr>
          <w:p w14:paraId="3F64CD91"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bCs/>
                <w:color w:val="000000"/>
                <w:sz w:val="16"/>
                <w:szCs w:val="16"/>
              </w:rPr>
              <w:t>6301                                                                                            Tipo: Atividade</w:t>
            </w:r>
          </w:p>
        </w:tc>
      </w:tr>
      <w:tr w:rsidR="00B51E5C" w:rsidRPr="00B84D5C" w14:paraId="21B9820E" w14:textId="77777777" w:rsidTr="00B84D5C">
        <w:trPr>
          <w:trHeight w:val="20"/>
        </w:trPr>
        <w:tc>
          <w:tcPr>
            <w:tcW w:w="1251" w:type="pct"/>
            <w:gridSpan w:val="2"/>
            <w:shd w:val="clear" w:color="000000" w:fill="F2F2F2"/>
            <w:noWrap/>
            <w:vAlign w:val="bottom"/>
            <w:hideMark/>
          </w:tcPr>
          <w:p w14:paraId="3F14BC6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Título</w:t>
            </w:r>
          </w:p>
        </w:tc>
        <w:tc>
          <w:tcPr>
            <w:tcW w:w="3749" w:type="pct"/>
            <w:gridSpan w:val="5"/>
            <w:shd w:val="clear" w:color="auto" w:fill="auto"/>
            <w:hideMark/>
          </w:tcPr>
          <w:p w14:paraId="198BC2B6" w14:textId="77777777" w:rsidR="00B51E5C" w:rsidRPr="00B84D5C" w:rsidRDefault="00B51E5C" w:rsidP="00B84D5C">
            <w:pPr>
              <w:spacing w:before="45" w:after="45" w:line="240" w:lineRule="auto"/>
              <w:rPr>
                <w:sz w:val="16"/>
                <w:szCs w:val="16"/>
              </w:rPr>
            </w:pPr>
            <w:r w:rsidRPr="00B84D5C">
              <w:rPr>
                <w:rFonts w:eastAsia="Times New Roman"/>
                <w:color w:val="000000"/>
                <w:sz w:val="16"/>
                <w:szCs w:val="16"/>
              </w:rPr>
              <w:t>Acervo Bibliográfico para as instituições da Rede Federal de Educação Profissional</w:t>
            </w:r>
          </w:p>
        </w:tc>
      </w:tr>
      <w:tr w:rsidR="00B51E5C" w:rsidRPr="00B84D5C" w14:paraId="43EBB4B4" w14:textId="77777777" w:rsidTr="00B84D5C">
        <w:trPr>
          <w:trHeight w:val="20"/>
        </w:trPr>
        <w:tc>
          <w:tcPr>
            <w:tcW w:w="1251" w:type="pct"/>
            <w:gridSpan w:val="2"/>
            <w:shd w:val="clear" w:color="000000" w:fill="F2F2F2"/>
            <w:noWrap/>
            <w:vAlign w:val="bottom"/>
            <w:hideMark/>
          </w:tcPr>
          <w:p w14:paraId="64BF26EE"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Iniciativa</w:t>
            </w:r>
          </w:p>
        </w:tc>
        <w:tc>
          <w:tcPr>
            <w:tcW w:w="3749" w:type="pct"/>
            <w:gridSpan w:val="5"/>
            <w:shd w:val="clear" w:color="auto" w:fill="auto"/>
            <w:hideMark/>
          </w:tcPr>
          <w:p w14:paraId="14455C1E" w14:textId="77777777" w:rsidR="00B51E5C" w:rsidRPr="00B84D5C" w:rsidRDefault="0024797B" w:rsidP="00B84D5C">
            <w:pPr>
              <w:spacing w:before="45" w:after="45" w:line="240" w:lineRule="auto"/>
              <w:ind w:right="467"/>
              <w:rPr>
                <w:rFonts w:eastAsia="Times New Roman"/>
                <w:color w:val="000000"/>
                <w:sz w:val="16"/>
                <w:szCs w:val="16"/>
              </w:rPr>
            </w:pPr>
            <w:r w:rsidRPr="00B84D5C">
              <w:rPr>
                <w:rFonts w:eastAsia="Times New Roman"/>
                <w:color w:val="000000"/>
                <w:sz w:val="16"/>
                <w:szCs w:val="16"/>
              </w:rPr>
              <w:t>Ampliar e atualizar</w:t>
            </w:r>
            <w:r w:rsidR="00B51E5C" w:rsidRPr="00B84D5C">
              <w:rPr>
                <w:rFonts w:eastAsia="Times New Roman"/>
                <w:color w:val="000000"/>
                <w:sz w:val="16"/>
                <w:szCs w:val="16"/>
              </w:rPr>
              <w:t xml:space="preserve">  o  acervo  bibliográfico  das  instituições  da  Rede  Federal  de  Educação Profissional</w:t>
            </w:r>
          </w:p>
        </w:tc>
      </w:tr>
      <w:tr w:rsidR="00B51E5C" w:rsidRPr="00B84D5C" w14:paraId="13A3EF09" w14:textId="77777777" w:rsidTr="00B84D5C">
        <w:trPr>
          <w:trHeight w:val="20"/>
        </w:trPr>
        <w:tc>
          <w:tcPr>
            <w:tcW w:w="1251" w:type="pct"/>
            <w:gridSpan w:val="2"/>
            <w:shd w:val="clear" w:color="000000" w:fill="F2F2F2"/>
            <w:noWrap/>
            <w:vAlign w:val="bottom"/>
            <w:hideMark/>
          </w:tcPr>
          <w:p w14:paraId="4480340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Objetivo</w:t>
            </w:r>
          </w:p>
        </w:tc>
        <w:tc>
          <w:tcPr>
            <w:tcW w:w="3749" w:type="pct"/>
            <w:gridSpan w:val="5"/>
            <w:shd w:val="clear" w:color="auto" w:fill="auto"/>
            <w:hideMark/>
          </w:tcPr>
          <w:p w14:paraId="055809AC"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Financiamento mediante</w:t>
            </w:r>
            <w:r w:rsidR="00B51E5C" w:rsidRPr="00B84D5C">
              <w:rPr>
                <w:rFonts w:eastAsia="Times New Roman"/>
                <w:color w:val="000000"/>
                <w:sz w:val="16"/>
                <w:szCs w:val="16"/>
              </w:rPr>
              <w:t xml:space="preserve"> a aprovação de projetos que </w:t>
            </w:r>
            <w:r w:rsidRPr="00B84D5C">
              <w:rPr>
                <w:rFonts w:eastAsia="Times New Roman"/>
                <w:color w:val="000000"/>
                <w:sz w:val="16"/>
                <w:szCs w:val="16"/>
              </w:rPr>
              <w:t>identifiquem as</w:t>
            </w:r>
            <w:r w:rsidR="00B51E5C" w:rsidRPr="00B84D5C">
              <w:rPr>
                <w:rFonts w:eastAsia="Times New Roman"/>
                <w:color w:val="000000"/>
                <w:sz w:val="16"/>
                <w:szCs w:val="16"/>
              </w:rPr>
              <w:t xml:space="preserve"> deficiências </w:t>
            </w:r>
          </w:p>
          <w:p w14:paraId="1D77AFE7"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Existentes</w:t>
            </w:r>
            <w:r w:rsidR="00B51E5C" w:rsidRPr="00B84D5C">
              <w:rPr>
                <w:rFonts w:eastAsia="Times New Roman"/>
                <w:color w:val="000000"/>
                <w:sz w:val="16"/>
                <w:szCs w:val="16"/>
              </w:rPr>
              <w:t xml:space="preserve"> no acervo da instituição e proponha sua atualização e recomposição.</w:t>
            </w:r>
          </w:p>
        </w:tc>
      </w:tr>
      <w:tr w:rsidR="00B51E5C" w:rsidRPr="00B84D5C" w14:paraId="1263165E" w14:textId="77777777" w:rsidTr="00B84D5C">
        <w:trPr>
          <w:trHeight w:val="20"/>
        </w:trPr>
        <w:tc>
          <w:tcPr>
            <w:tcW w:w="1251" w:type="pct"/>
            <w:gridSpan w:val="2"/>
            <w:shd w:val="clear" w:color="000000" w:fill="F2F2F2"/>
            <w:noWrap/>
            <w:vAlign w:val="bottom"/>
            <w:hideMark/>
          </w:tcPr>
          <w:p w14:paraId="1315F601"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Programa</w:t>
            </w:r>
          </w:p>
        </w:tc>
        <w:tc>
          <w:tcPr>
            <w:tcW w:w="3749" w:type="pct"/>
            <w:gridSpan w:val="5"/>
            <w:shd w:val="clear" w:color="auto" w:fill="auto"/>
            <w:hideMark/>
          </w:tcPr>
          <w:p w14:paraId="4C8B2DA6"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color w:val="000000"/>
                <w:sz w:val="16"/>
                <w:szCs w:val="16"/>
              </w:rPr>
              <w:t xml:space="preserve">Desenvolvimento da Educação Profissional e </w:t>
            </w:r>
            <w:r w:rsidR="0024797B" w:rsidRPr="00B84D5C">
              <w:rPr>
                <w:rFonts w:eastAsia="Times New Roman"/>
                <w:color w:val="000000"/>
                <w:sz w:val="16"/>
                <w:szCs w:val="16"/>
              </w:rPr>
              <w:t>Tecnológica Código</w:t>
            </w:r>
            <w:r w:rsidRPr="00B84D5C">
              <w:rPr>
                <w:rFonts w:eastAsia="Times New Roman"/>
                <w:color w:val="000000"/>
                <w:sz w:val="16"/>
                <w:szCs w:val="16"/>
              </w:rPr>
              <w:t>:  1062</w:t>
            </w:r>
          </w:p>
        </w:tc>
      </w:tr>
      <w:tr w:rsidR="00B51E5C" w:rsidRPr="00B84D5C" w14:paraId="2A61FC0B" w14:textId="77777777" w:rsidTr="00B84D5C">
        <w:trPr>
          <w:trHeight w:val="20"/>
        </w:trPr>
        <w:tc>
          <w:tcPr>
            <w:tcW w:w="1251" w:type="pct"/>
            <w:gridSpan w:val="2"/>
            <w:shd w:val="clear" w:color="000000" w:fill="F2F2F2"/>
            <w:noWrap/>
            <w:vAlign w:val="bottom"/>
            <w:hideMark/>
          </w:tcPr>
          <w:p w14:paraId="7E5DDE8C"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Unidade Orçamentária</w:t>
            </w:r>
          </w:p>
        </w:tc>
        <w:tc>
          <w:tcPr>
            <w:tcW w:w="3749" w:type="pct"/>
            <w:gridSpan w:val="5"/>
            <w:shd w:val="clear" w:color="auto" w:fill="auto"/>
            <w:hideMark/>
          </w:tcPr>
          <w:p w14:paraId="722FAF38"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B51E5C" w:rsidRPr="00B84D5C" w14:paraId="0009A765" w14:textId="77777777" w:rsidTr="00B84D5C">
        <w:trPr>
          <w:trHeight w:val="20"/>
        </w:trPr>
        <w:tc>
          <w:tcPr>
            <w:tcW w:w="1251" w:type="pct"/>
            <w:gridSpan w:val="2"/>
            <w:shd w:val="clear" w:color="000000" w:fill="F2F2F2"/>
            <w:noWrap/>
            <w:vAlign w:val="bottom"/>
            <w:hideMark/>
          </w:tcPr>
          <w:p w14:paraId="0C0EFFDA"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Ação Prioritária</w:t>
            </w:r>
          </w:p>
        </w:tc>
        <w:tc>
          <w:tcPr>
            <w:tcW w:w="3749" w:type="pct"/>
            <w:gridSpan w:val="5"/>
            <w:shd w:val="clear" w:color="auto" w:fill="auto"/>
            <w:hideMark/>
          </w:tcPr>
          <w:p w14:paraId="3679F71B"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B51E5C" w:rsidRPr="00B84D5C" w14:paraId="5799775F" w14:textId="77777777" w:rsidTr="00B84D5C">
        <w:trPr>
          <w:trHeight w:val="20"/>
        </w:trPr>
        <w:tc>
          <w:tcPr>
            <w:tcW w:w="5000" w:type="pct"/>
            <w:gridSpan w:val="7"/>
            <w:shd w:val="clear" w:color="000000" w:fill="BFBFBF"/>
            <w:vAlign w:val="bottom"/>
            <w:hideMark/>
          </w:tcPr>
          <w:p w14:paraId="0D67865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B51E5C" w:rsidRPr="00B84D5C" w14:paraId="44A746DF" w14:textId="77777777" w:rsidTr="00B84D5C">
        <w:trPr>
          <w:trHeight w:val="20"/>
        </w:trPr>
        <w:tc>
          <w:tcPr>
            <w:tcW w:w="2583" w:type="pct"/>
            <w:gridSpan w:val="4"/>
            <w:shd w:val="clear" w:color="000000" w:fill="D8D8D8"/>
            <w:noWrap/>
            <w:hideMark/>
          </w:tcPr>
          <w:p w14:paraId="35854EBF"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17" w:type="pct"/>
            <w:gridSpan w:val="3"/>
            <w:shd w:val="clear" w:color="000000" w:fill="D8D8D8"/>
            <w:noWrap/>
            <w:hideMark/>
          </w:tcPr>
          <w:p w14:paraId="562AD7D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B51E5C" w:rsidRPr="00B84D5C" w14:paraId="474DE30E" w14:textId="77777777" w:rsidTr="00B84D5C">
        <w:trPr>
          <w:trHeight w:val="20"/>
        </w:trPr>
        <w:tc>
          <w:tcPr>
            <w:tcW w:w="966" w:type="pct"/>
            <w:shd w:val="clear" w:color="000000" w:fill="D8D8D8"/>
            <w:vAlign w:val="center"/>
            <w:hideMark/>
          </w:tcPr>
          <w:p w14:paraId="6056A4D6"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26" w:type="pct"/>
            <w:gridSpan w:val="2"/>
            <w:shd w:val="clear" w:color="000000" w:fill="D8D8D8"/>
            <w:noWrap/>
            <w:vAlign w:val="center"/>
            <w:hideMark/>
          </w:tcPr>
          <w:p w14:paraId="76FE9F0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Liquidado</w:t>
            </w:r>
          </w:p>
        </w:tc>
        <w:tc>
          <w:tcPr>
            <w:tcW w:w="791" w:type="pct"/>
            <w:shd w:val="clear" w:color="000000" w:fill="D8D8D8"/>
            <w:vAlign w:val="center"/>
            <w:hideMark/>
          </w:tcPr>
          <w:p w14:paraId="2128927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Cancelado</w:t>
            </w:r>
          </w:p>
        </w:tc>
        <w:tc>
          <w:tcPr>
            <w:tcW w:w="1206" w:type="pct"/>
            <w:shd w:val="clear" w:color="000000" w:fill="D8D8D8"/>
            <w:vAlign w:val="center"/>
            <w:hideMark/>
          </w:tcPr>
          <w:p w14:paraId="2C887418"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Descrição da Meta</w:t>
            </w:r>
          </w:p>
        </w:tc>
        <w:tc>
          <w:tcPr>
            <w:tcW w:w="688" w:type="pct"/>
            <w:shd w:val="clear" w:color="000000" w:fill="D8D8D8"/>
            <w:vAlign w:val="center"/>
            <w:hideMark/>
          </w:tcPr>
          <w:p w14:paraId="09DA766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Unidade de medida</w:t>
            </w:r>
          </w:p>
        </w:tc>
        <w:tc>
          <w:tcPr>
            <w:tcW w:w="523" w:type="pct"/>
            <w:shd w:val="clear" w:color="000000" w:fill="D8D8D8"/>
            <w:vAlign w:val="center"/>
            <w:hideMark/>
          </w:tcPr>
          <w:p w14:paraId="1CFD951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Realizada</w:t>
            </w:r>
          </w:p>
        </w:tc>
      </w:tr>
      <w:tr w:rsidR="00B51E5C" w:rsidRPr="00B84D5C" w14:paraId="6A4E188D" w14:textId="77777777" w:rsidTr="00B84D5C">
        <w:trPr>
          <w:trHeight w:val="20"/>
        </w:trPr>
        <w:tc>
          <w:tcPr>
            <w:tcW w:w="966" w:type="pct"/>
            <w:shd w:val="clear" w:color="auto" w:fill="auto"/>
            <w:hideMark/>
          </w:tcPr>
          <w:p w14:paraId="120C7D69"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50.351,02</w:t>
            </w:r>
          </w:p>
        </w:tc>
        <w:tc>
          <w:tcPr>
            <w:tcW w:w="826" w:type="pct"/>
            <w:gridSpan w:val="2"/>
            <w:shd w:val="clear" w:color="auto" w:fill="auto"/>
            <w:vAlign w:val="bottom"/>
          </w:tcPr>
          <w:p w14:paraId="0433D926" w14:textId="77777777" w:rsidR="00B51E5C" w:rsidRPr="00B84D5C" w:rsidRDefault="00B51E5C" w:rsidP="00B84D5C">
            <w:pPr>
              <w:spacing w:before="45" w:after="45" w:line="240" w:lineRule="auto"/>
              <w:jc w:val="right"/>
              <w:rPr>
                <w:rFonts w:eastAsia="Times New Roman"/>
                <w:color w:val="000000"/>
                <w:sz w:val="16"/>
                <w:szCs w:val="16"/>
              </w:rPr>
            </w:pPr>
          </w:p>
        </w:tc>
        <w:tc>
          <w:tcPr>
            <w:tcW w:w="791" w:type="pct"/>
            <w:shd w:val="clear" w:color="auto" w:fill="auto"/>
          </w:tcPr>
          <w:p w14:paraId="541E3C87" w14:textId="77777777" w:rsidR="00B51E5C" w:rsidRPr="00B84D5C" w:rsidRDefault="00B51E5C" w:rsidP="00B84D5C">
            <w:pPr>
              <w:tabs>
                <w:tab w:val="left" w:pos="210"/>
                <w:tab w:val="center" w:pos="700"/>
              </w:tabs>
              <w:spacing w:before="45" w:after="45" w:line="240" w:lineRule="auto"/>
              <w:jc w:val="left"/>
              <w:rPr>
                <w:rFonts w:eastAsia="Times New Roman"/>
                <w:bCs/>
                <w:color w:val="000000"/>
                <w:sz w:val="16"/>
                <w:szCs w:val="16"/>
              </w:rPr>
            </w:pPr>
            <w:r w:rsidRPr="00B84D5C">
              <w:rPr>
                <w:rFonts w:eastAsia="Times New Roman"/>
                <w:bCs/>
                <w:color w:val="000000"/>
                <w:sz w:val="16"/>
                <w:szCs w:val="16"/>
              </w:rPr>
              <w:t>50.351,02</w:t>
            </w:r>
          </w:p>
        </w:tc>
        <w:tc>
          <w:tcPr>
            <w:tcW w:w="1206" w:type="pct"/>
            <w:shd w:val="clear" w:color="auto" w:fill="auto"/>
            <w:hideMark/>
          </w:tcPr>
          <w:p w14:paraId="2704E9F3" w14:textId="77777777" w:rsidR="00B51E5C" w:rsidRPr="00B84D5C" w:rsidRDefault="00B51E5C" w:rsidP="00B84D5C">
            <w:pPr>
              <w:spacing w:before="45" w:after="45" w:line="240" w:lineRule="auto"/>
              <w:jc w:val="center"/>
              <w:rPr>
                <w:rFonts w:eastAsia="Times New Roman"/>
                <w:bCs/>
                <w:color w:val="000000"/>
                <w:sz w:val="16"/>
                <w:szCs w:val="16"/>
              </w:rPr>
            </w:pPr>
          </w:p>
        </w:tc>
        <w:tc>
          <w:tcPr>
            <w:tcW w:w="688" w:type="pct"/>
            <w:shd w:val="clear" w:color="auto" w:fill="auto"/>
            <w:hideMark/>
          </w:tcPr>
          <w:p w14:paraId="028FE021" w14:textId="77777777" w:rsidR="00B51E5C" w:rsidRPr="00B84D5C" w:rsidRDefault="00B51E5C" w:rsidP="00B84D5C">
            <w:pPr>
              <w:spacing w:before="45" w:after="45" w:line="240" w:lineRule="auto"/>
              <w:jc w:val="center"/>
              <w:rPr>
                <w:rFonts w:eastAsia="Times New Roman"/>
                <w:bCs/>
                <w:color w:val="000000"/>
                <w:sz w:val="16"/>
                <w:szCs w:val="16"/>
              </w:rPr>
            </w:pPr>
          </w:p>
        </w:tc>
        <w:tc>
          <w:tcPr>
            <w:tcW w:w="523" w:type="pct"/>
            <w:shd w:val="clear" w:color="auto" w:fill="auto"/>
            <w:hideMark/>
          </w:tcPr>
          <w:p w14:paraId="64960516"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w:t>
            </w:r>
          </w:p>
        </w:tc>
      </w:tr>
    </w:tbl>
    <w:p w14:paraId="5110B7DB" w14:textId="77777777" w:rsidR="00B51E5C" w:rsidRDefault="00B51E5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96A3636" w14:textId="77777777" w:rsidR="00336369" w:rsidRDefault="00336369" w:rsidP="00336369">
      <w:pPr>
        <w:pStyle w:val="PargrafodaLista"/>
        <w:spacing w:after="0"/>
        <w:ind w:left="1224"/>
        <w:outlineLvl w:val="2"/>
        <w:rPr>
          <w:bCs/>
          <w:szCs w:val="24"/>
        </w:rPr>
      </w:pPr>
    </w:p>
    <w:p w14:paraId="04CB2CCC" w14:textId="77777777" w:rsidR="00C47816" w:rsidRDefault="00C47816" w:rsidP="00C47816">
      <w:pPr>
        <w:pStyle w:val="Legenda"/>
        <w:keepNext/>
      </w:pPr>
      <w:bookmarkStart w:id="248" w:name="_Toc446402134"/>
      <w:r>
        <w:t xml:space="preserve">Tabela </w:t>
      </w:r>
      <w:fldSimple w:instr=" SEQ Tabela \* ARABIC ">
        <w:r w:rsidR="007B6905">
          <w:rPr>
            <w:noProof/>
          </w:rPr>
          <w:t>67</w:t>
        </w:r>
      </w:fldSimple>
      <w:r>
        <w:t xml:space="preserve"> </w:t>
      </w:r>
      <w:r w:rsidRPr="00642886">
        <w:t>Ações não Previstas LOA do exercício - Restos a Pagar – OFSS 0</w:t>
      </w:r>
      <w:r>
        <w:t>8</w:t>
      </w:r>
      <w:bookmarkEnd w:id="2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1"/>
        <w:gridCol w:w="402"/>
        <w:gridCol w:w="910"/>
        <w:gridCol w:w="1430"/>
        <w:gridCol w:w="2139"/>
        <w:gridCol w:w="1254"/>
        <w:gridCol w:w="346"/>
      </w:tblGrid>
      <w:tr w:rsidR="00C47816" w:rsidRPr="00C43A50" w14:paraId="7BD05808" w14:textId="77777777" w:rsidTr="00C43A50">
        <w:trPr>
          <w:trHeight w:val="20"/>
        </w:trPr>
        <w:tc>
          <w:tcPr>
            <w:tcW w:w="5000" w:type="pct"/>
            <w:gridSpan w:val="7"/>
            <w:shd w:val="clear" w:color="000000" w:fill="BFBFBF"/>
            <w:noWrap/>
            <w:vAlign w:val="bottom"/>
            <w:hideMark/>
          </w:tcPr>
          <w:p w14:paraId="018238F9"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Identificação da Ação</w:t>
            </w:r>
          </w:p>
        </w:tc>
      </w:tr>
      <w:tr w:rsidR="00C47816" w:rsidRPr="00C43A50" w14:paraId="594920CF" w14:textId="77777777" w:rsidTr="00C43A50">
        <w:trPr>
          <w:trHeight w:val="20"/>
        </w:trPr>
        <w:tc>
          <w:tcPr>
            <w:tcW w:w="1301" w:type="pct"/>
            <w:gridSpan w:val="2"/>
            <w:shd w:val="clear" w:color="000000" w:fill="F2F2F2"/>
            <w:noWrap/>
            <w:vAlign w:val="bottom"/>
            <w:hideMark/>
          </w:tcPr>
          <w:p w14:paraId="02CE383A"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Código</w:t>
            </w:r>
          </w:p>
        </w:tc>
        <w:tc>
          <w:tcPr>
            <w:tcW w:w="3699" w:type="pct"/>
            <w:gridSpan w:val="5"/>
            <w:shd w:val="clear" w:color="auto" w:fill="auto"/>
            <w:hideMark/>
          </w:tcPr>
          <w:p w14:paraId="3C4FB7C0"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bCs/>
                <w:color w:val="000000"/>
                <w:sz w:val="16"/>
                <w:szCs w:val="16"/>
              </w:rPr>
              <w:t>8650                                                                                            Tipo: Atividade</w:t>
            </w:r>
          </w:p>
        </w:tc>
      </w:tr>
      <w:tr w:rsidR="00C47816" w:rsidRPr="00C43A50" w14:paraId="0004B5D1" w14:textId="77777777" w:rsidTr="00C43A50">
        <w:trPr>
          <w:trHeight w:val="20"/>
        </w:trPr>
        <w:tc>
          <w:tcPr>
            <w:tcW w:w="1301" w:type="pct"/>
            <w:gridSpan w:val="2"/>
            <w:shd w:val="clear" w:color="000000" w:fill="F2F2F2"/>
            <w:noWrap/>
            <w:vAlign w:val="bottom"/>
            <w:hideMark/>
          </w:tcPr>
          <w:p w14:paraId="657C90CB"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Título</w:t>
            </w:r>
          </w:p>
        </w:tc>
        <w:tc>
          <w:tcPr>
            <w:tcW w:w="3699" w:type="pct"/>
            <w:gridSpan w:val="5"/>
            <w:shd w:val="clear" w:color="auto" w:fill="auto"/>
            <w:hideMark/>
          </w:tcPr>
          <w:p w14:paraId="76CBB5A7" w14:textId="77777777" w:rsidR="00C47816" w:rsidRPr="00C43A50" w:rsidRDefault="00C47816" w:rsidP="00C47816">
            <w:pPr>
              <w:spacing w:before="45" w:after="45" w:line="276" w:lineRule="auto"/>
              <w:ind w:left="-851" w:firstLine="425"/>
              <w:jc w:val="center"/>
              <w:rPr>
                <w:sz w:val="16"/>
                <w:szCs w:val="16"/>
              </w:rPr>
            </w:pPr>
            <w:r w:rsidRPr="00C43A50">
              <w:rPr>
                <w:rFonts w:eastAsia="Times New Roman"/>
                <w:color w:val="000000"/>
                <w:sz w:val="16"/>
                <w:szCs w:val="16"/>
              </w:rPr>
              <w:t>Reestruturação da Rede Federal de Educação Profissional e Tecnológica</w:t>
            </w:r>
          </w:p>
        </w:tc>
      </w:tr>
      <w:tr w:rsidR="00C47816" w:rsidRPr="00C43A50" w14:paraId="04EDBBBC" w14:textId="77777777" w:rsidTr="00C43A50">
        <w:trPr>
          <w:trHeight w:val="20"/>
        </w:trPr>
        <w:tc>
          <w:tcPr>
            <w:tcW w:w="1301" w:type="pct"/>
            <w:gridSpan w:val="2"/>
            <w:shd w:val="clear" w:color="000000" w:fill="F2F2F2"/>
            <w:noWrap/>
            <w:vAlign w:val="bottom"/>
            <w:hideMark/>
          </w:tcPr>
          <w:p w14:paraId="4FBFC700"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Iniciativa</w:t>
            </w:r>
          </w:p>
        </w:tc>
        <w:tc>
          <w:tcPr>
            <w:tcW w:w="3699" w:type="pct"/>
            <w:gridSpan w:val="5"/>
            <w:shd w:val="clear" w:color="auto" w:fill="auto"/>
            <w:hideMark/>
          </w:tcPr>
          <w:p w14:paraId="0B422E0F" w14:textId="77777777" w:rsidR="00C47816" w:rsidRPr="00C43A50" w:rsidRDefault="00C47816" w:rsidP="000E02C8">
            <w:pPr>
              <w:spacing w:before="45" w:after="45" w:line="276" w:lineRule="auto"/>
              <w:ind w:firstLine="72"/>
              <w:rPr>
                <w:rFonts w:eastAsia="Times New Roman"/>
                <w:color w:val="000000"/>
                <w:sz w:val="16"/>
                <w:szCs w:val="16"/>
              </w:rPr>
            </w:pPr>
            <w:r w:rsidRPr="00C43A50">
              <w:rPr>
                <w:rFonts w:eastAsia="Times New Roman"/>
                <w:color w:val="000000"/>
                <w:sz w:val="16"/>
                <w:szCs w:val="16"/>
              </w:rPr>
              <w:t xml:space="preserve">Adequação das entidades da rede federal de educação profissional e tecnológica, por meio de ampliação, reforma e aquisição de equipamentos, de acordo com as diretrizes estabelecidas no </w:t>
            </w:r>
            <w:r w:rsidR="00110E5F" w:rsidRPr="00C43A50">
              <w:rPr>
                <w:rFonts w:eastAsia="Times New Roman"/>
                <w:color w:val="000000"/>
                <w:sz w:val="16"/>
                <w:szCs w:val="16"/>
              </w:rPr>
              <w:t>Decreto nº</w:t>
            </w:r>
            <w:r w:rsidRPr="00C43A50">
              <w:rPr>
                <w:rFonts w:eastAsia="Times New Roman"/>
                <w:color w:val="000000"/>
                <w:sz w:val="16"/>
                <w:szCs w:val="16"/>
              </w:rPr>
              <w:t xml:space="preserve"> 6.095/2007, que estabelece o processo de integração para constituição dos Institutos Federais de Educação, Ciência e Tecnologia </w:t>
            </w:r>
            <w:r w:rsidR="000E02C8" w:rsidRPr="00C43A50">
              <w:rPr>
                <w:rFonts w:eastAsia="Times New Roman"/>
                <w:color w:val="000000"/>
                <w:sz w:val="16"/>
                <w:szCs w:val="16"/>
              </w:rPr>
              <w:t>–</w:t>
            </w:r>
            <w:r w:rsidRPr="00C43A50">
              <w:rPr>
                <w:rFonts w:eastAsia="Times New Roman"/>
                <w:color w:val="000000"/>
                <w:sz w:val="16"/>
                <w:szCs w:val="16"/>
              </w:rPr>
              <w:t xml:space="preserve"> IF</w:t>
            </w:r>
            <w:r w:rsidR="000E02C8" w:rsidRPr="00C43A50">
              <w:rPr>
                <w:rFonts w:eastAsia="Times New Roman"/>
                <w:color w:val="000000"/>
                <w:sz w:val="16"/>
                <w:szCs w:val="16"/>
              </w:rPr>
              <w:t>.</w:t>
            </w:r>
          </w:p>
        </w:tc>
      </w:tr>
      <w:tr w:rsidR="00C47816" w:rsidRPr="00C43A50" w14:paraId="2DF45320" w14:textId="77777777" w:rsidTr="00C43A50">
        <w:trPr>
          <w:trHeight w:val="20"/>
        </w:trPr>
        <w:tc>
          <w:tcPr>
            <w:tcW w:w="1301" w:type="pct"/>
            <w:gridSpan w:val="2"/>
            <w:shd w:val="clear" w:color="000000" w:fill="F2F2F2"/>
            <w:noWrap/>
            <w:vAlign w:val="bottom"/>
            <w:hideMark/>
          </w:tcPr>
          <w:p w14:paraId="2F47DD4F"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Objetivo</w:t>
            </w:r>
          </w:p>
        </w:tc>
        <w:tc>
          <w:tcPr>
            <w:tcW w:w="3699" w:type="pct"/>
            <w:gridSpan w:val="5"/>
            <w:shd w:val="clear" w:color="auto" w:fill="auto"/>
            <w:hideMark/>
          </w:tcPr>
          <w:p w14:paraId="7301FA82" w14:textId="77777777" w:rsidR="00C47816" w:rsidRPr="00C43A50" w:rsidRDefault="00110E5F" w:rsidP="000E02C8">
            <w:pPr>
              <w:spacing w:before="45" w:after="45" w:line="276" w:lineRule="auto"/>
              <w:rPr>
                <w:rFonts w:eastAsia="Times New Roman"/>
                <w:color w:val="000000"/>
                <w:sz w:val="16"/>
                <w:szCs w:val="16"/>
              </w:rPr>
            </w:pPr>
            <w:r w:rsidRPr="00C43A50">
              <w:rPr>
                <w:rFonts w:eastAsia="Times New Roman"/>
                <w:color w:val="000000"/>
                <w:sz w:val="16"/>
                <w:szCs w:val="16"/>
              </w:rPr>
              <w:t>Reorganizar e</w:t>
            </w:r>
            <w:r w:rsidR="00C47816" w:rsidRPr="00C43A50">
              <w:rPr>
                <w:rFonts w:eastAsia="Times New Roman"/>
                <w:color w:val="000000"/>
                <w:sz w:val="16"/>
                <w:szCs w:val="16"/>
              </w:rPr>
              <w:t xml:space="preserve">  integrar  as  Instituições  Federais  de  Educação  Profissional  e</w:t>
            </w:r>
            <w:r w:rsidR="000E02C8" w:rsidRPr="00C43A50">
              <w:rPr>
                <w:rFonts w:eastAsia="Times New Roman"/>
                <w:color w:val="000000"/>
                <w:sz w:val="16"/>
                <w:szCs w:val="16"/>
              </w:rPr>
              <w:t xml:space="preserve"> </w:t>
            </w:r>
            <w:r w:rsidRPr="00C43A50">
              <w:rPr>
                <w:rFonts w:eastAsia="Times New Roman"/>
                <w:color w:val="000000"/>
                <w:sz w:val="16"/>
                <w:szCs w:val="16"/>
              </w:rPr>
              <w:t>Tecnológica com</w:t>
            </w:r>
            <w:r w:rsidR="00C47816" w:rsidRPr="00C43A50">
              <w:rPr>
                <w:rFonts w:eastAsia="Times New Roman"/>
                <w:color w:val="000000"/>
                <w:sz w:val="16"/>
                <w:szCs w:val="16"/>
              </w:rPr>
              <w:t xml:space="preserve">  vistas  a  ampliar  a  oferta  de  vagas  da  educação  profissional  e</w:t>
            </w:r>
            <w:r w:rsidR="000E02C8" w:rsidRPr="00C43A50">
              <w:rPr>
                <w:rFonts w:eastAsia="Times New Roman"/>
                <w:color w:val="000000"/>
                <w:sz w:val="16"/>
                <w:szCs w:val="16"/>
              </w:rPr>
              <w:t xml:space="preserve"> </w:t>
            </w:r>
            <w:r w:rsidR="00C47816" w:rsidRPr="00C43A50">
              <w:rPr>
                <w:rFonts w:eastAsia="Times New Roman"/>
                <w:color w:val="000000"/>
                <w:sz w:val="16"/>
                <w:szCs w:val="16"/>
              </w:rPr>
              <w:t>tecnológica media</w:t>
            </w:r>
            <w:r w:rsidR="000E02C8" w:rsidRPr="00C43A50">
              <w:rPr>
                <w:rFonts w:eastAsia="Times New Roman"/>
                <w:color w:val="000000"/>
                <w:sz w:val="16"/>
                <w:szCs w:val="16"/>
              </w:rPr>
              <w:t>nte a modernização de unidades.</w:t>
            </w:r>
          </w:p>
        </w:tc>
      </w:tr>
      <w:tr w:rsidR="00C47816" w:rsidRPr="00C43A50" w14:paraId="7B08E80C" w14:textId="77777777" w:rsidTr="00C43A50">
        <w:trPr>
          <w:trHeight w:val="20"/>
        </w:trPr>
        <w:tc>
          <w:tcPr>
            <w:tcW w:w="1301" w:type="pct"/>
            <w:gridSpan w:val="2"/>
            <w:shd w:val="clear" w:color="000000" w:fill="F2F2F2"/>
            <w:noWrap/>
            <w:vAlign w:val="bottom"/>
            <w:hideMark/>
          </w:tcPr>
          <w:p w14:paraId="1125BCE2"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Programa</w:t>
            </w:r>
          </w:p>
        </w:tc>
        <w:tc>
          <w:tcPr>
            <w:tcW w:w="3699" w:type="pct"/>
            <w:gridSpan w:val="5"/>
            <w:shd w:val="clear" w:color="auto" w:fill="auto"/>
            <w:hideMark/>
          </w:tcPr>
          <w:p w14:paraId="6FCBDDCD" w14:textId="77777777" w:rsidR="00C47816" w:rsidRPr="00C43A50" w:rsidRDefault="00C47816" w:rsidP="000E02C8">
            <w:pPr>
              <w:spacing w:before="45" w:after="45" w:line="276" w:lineRule="auto"/>
              <w:rPr>
                <w:rFonts w:eastAsia="Times New Roman"/>
                <w:bCs/>
                <w:color w:val="000000"/>
                <w:sz w:val="16"/>
                <w:szCs w:val="16"/>
              </w:rPr>
            </w:pPr>
            <w:r w:rsidRPr="00C43A50">
              <w:rPr>
                <w:sz w:val="16"/>
                <w:szCs w:val="16"/>
              </w:rPr>
              <w:t xml:space="preserve">Desenvolvimento da Educação Profissional e Tecnológica  </w:t>
            </w:r>
            <w:r w:rsidRPr="00C43A50">
              <w:rPr>
                <w:rFonts w:eastAsia="Times New Roman"/>
                <w:bCs/>
                <w:color w:val="000000"/>
                <w:sz w:val="16"/>
                <w:szCs w:val="16"/>
              </w:rPr>
              <w:t>Código:  1062</w:t>
            </w:r>
          </w:p>
        </w:tc>
      </w:tr>
      <w:tr w:rsidR="00C47816" w:rsidRPr="00C43A50" w14:paraId="4A969065" w14:textId="77777777" w:rsidTr="00C43A50">
        <w:trPr>
          <w:trHeight w:val="20"/>
        </w:trPr>
        <w:tc>
          <w:tcPr>
            <w:tcW w:w="1301" w:type="pct"/>
            <w:gridSpan w:val="2"/>
            <w:shd w:val="clear" w:color="000000" w:fill="F2F2F2"/>
            <w:noWrap/>
            <w:vAlign w:val="bottom"/>
            <w:hideMark/>
          </w:tcPr>
          <w:p w14:paraId="1FBB07D4"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Unidade Orçamentária</w:t>
            </w:r>
          </w:p>
        </w:tc>
        <w:tc>
          <w:tcPr>
            <w:tcW w:w="3699" w:type="pct"/>
            <w:gridSpan w:val="5"/>
            <w:shd w:val="clear" w:color="auto" w:fill="auto"/>
            <w:hideMark/>
          </w:tcPr>
          <w:p w14:paraId="6528000B" w14:textId="77777777" w:rsidR="00C47816" w:rsidRPr="00C43A50" w:rsidRDefault="00C47816" w:rsidP="000E02C8">
            <w:pPr>
              <w:spacing w:before="45" w:after="45" w:line="276" w:lineRule="auto"/>
              <w:jc w:val="center"/>
              <w:rPr>
                <w:rFonts w:eastAsia="Times New Roman"/>
                <w:color w:val="000000"/>
                <w:sz w:val="16"/>
                <w:szCs w:val="16"/>
              </w:rPr>
            </w:pPr>
            <w:r w:rsidRPr="00C43A50">
              <w:rPr>
                <w:sz w:val="16"/>
                <w:szCs w:val="16"/>
              </w:rPr>
              <w:t>26403 – Instituto Federal de Educação, Ciência e Tecnologia do Amazonas</w:t>
            </w:r>
          </w:p>
        </w:tc>
      </w:tr>
      <w:tr w:rsidR="00C47816" w:rsidRPr="00C43A50" w14:paraId="1D402798" w14:textId="77777777" w:rsidTr="00C43A50">
        <w:trPr>
          <w:trHeight w:val="20"/>
        </w:trPr>
        <w:tc>
          <w:tcPr>
            <w:tcW w:w="1301" w:type="pct"/>
            <w:gridSpan w:val="2"/>
            <w:shd w:val="clear" w:color="000000" w:fill="F2F2F2"/>
            <w:noWrap/>
            <w:vAlign w:val="bottom"/>
            <w:hideMark/>
          </w:tcPr>
          <w:p w14:paraId="0D2E49D6"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Ação Prioritária</w:t>
            </w:r>
          </w:p>
        </w:tc>
        <w:tc>
          <w:tcPr>
            <w:tcW w:w="3699" w:type="pct"/>
            <w:gridSpan w:val="5"/>
            <w:shd w:val="clear" w:color="auto" w:fill="auto"/>
            <w:hideMark/>
          </w:tcPr>
          <w:p w14:paraId="43D353BC" w14:textId="77777777" w:rsidR="00C47816" w:rsidRPr="00C43A50" w:rsidRDefault="00110E5F" w:rsidP="00C47816">
            <w:pPr>
              <w:spacing w:before="45" w:after="45" w:line="276" w:lineRule="auto"/>
              <w:ind w:left="-851" w:firstLine="425"/>
              <w:rPr>
                <w:rFonts w:eastAsia="Times New Roman"/>
                <w:color w:val="000000"/>
                <w:sz w:val="16"/>
                <w:szCs w:val="16"/>
              </w:rPr>
            </w:pPr>
            <w:r w:rsidRPr="00C43A50">
              <w:rPr>
                <w:rFonts w:eastAsia="Times New Roman"/>
                <w:color w:val="000000"/>
                <w:sz w:val="16"/>
                <w:szCs w:val="16"/>
              </w:rPr>
              <w:t xml:space="preserve">          </w:t>
            </w:r>
            <w:r w:rsidR="00C47816" w:rsidRPr="00C43A50">
              <w:rPr>
                <w:rFonts w:eastAsia="Times New Roman"/>
                <w:color w:val="000000"/>
                <w:sz w:val="16"/>
                <w:szCs w:val="16"/>
              </w:rPr>
              <w:t>(     ) Sim      (  x  )Não              Caso positivo: (   ) PAC   (   ) Brasil sem Miséria (   ) Outras</w:t>
            </w:r>
          </w:p>
        </w:tc>
      </w:tr>
      <w:tr w:rsidR="00C47816" w:rsidRPr="00C43A50" w14:paraId="2A4D3872" w14:textId="77777777" w:rsidTr="00C43A50">
        <w:trPr>
          <w:trHeight w:val="20"/>
        </w:trPr>
        <w:tc>
          <w:tcPr>
            <w:tcW w:w="5000" w:type="pct"/>
            <w:gridSpan w:val="7"/>
            <w:shd w:val="clear" w:color="000000" w:fill="BFBFBF"/>
            <w:vAlign w:val="center"/>
            <w:hideMark/>
          </w:tcPr>
          <w:p w14:paraId="413BB2F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Lei Orçamentária do exercício</w:t>
            </w:r>
          </w:p>
        </w:tc>
      </w:tr>
      <w:tr w:rsidR="00C47816" w:rsidRPr="00C43A50" w14:paraId="6743FBF7" w14:textId="77777777" w:rsidTr="00C43A50">
        <w:trPr>
          <w:trHeight w:val="20"/>
        </w:trPr>
        <w:tc>
          <w:tcPr>
            <w:tcW w:w="5000" w:type="pct"/>
            <w:gridSpan w:val="7"/>
            <w:shd w:val="clear" w:color="000000" w:fill="BFBFBF"/>
            <w:vAlign w:val="bottom"/>
            <w:hideMark/>
          </w:tcPr>
          <w:p w14:paraId="6F7B4647"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Restos a Pagar Não processados - Exercícios Anteriores</w:t>
            </w:r>
          </w:p>
        </w:tc>
      </w:tr>
      <w:tr w:rsidR="00C47816" w:rsidRPr="00C43A50" w14:paraId="76601BDB" w14:textId="77777777" w:rsidTr="00C43A50">
        <w:trPr>
          <w:trHeight w:val="20"/>
        </w:trPr>
        <w:tc>
          <w:tcPr>
            <w:tcW w:w="2727" w:type="pct"/>
            <w:gridSpan w:val="4"/>
            <w:shd w:val="clear" w:color="000000" w:fill="D8D8D8"/>
            <w:noWrap/>
            <w:hideMark/>
          </w:tcPr>
          <w:p w14:paraId="36261B6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Orçamentária e Financeira </w:t>
            </w:r>
          </w:p>
        </w:tc>
        <w:tc>
          <w:tcPr>
            <w:tcW w:w="2273" w:type="pct"/>
            <w:gridSpan w:val="3"/>
            <w:shd w:val="clear" w:color="000000" w:fill="D8D8D8"/>
            <w:noWrap/>
            <w:hideMark/>
          </w:tcPr>
          <w:p w14:paraId="6EF6351A"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Física - Metas </w:t>
            </w:r>
          </w:p>
        </w:tc>
      </w:tr>
      <w:tr w:rsidR="00C47816" w:rsidRPr="00C43A50" w14:paraId="1DB0BB0D" w14:textId="77777777" w:rsidTr="00C43A50">
        <w:trPr>
          <w:trHeight w:val="20"/>
        </w:trPr>
        <w:tc>
          <w:tcPr>
            <w:tcW w:w="1055" w:type="pct"/>
            <w:shd w:val="clear" w:color="000000" w:fill="D8D8D8"/>
            <w:vAlign w:val="center"/>
            <w:hideMark/>
          </w:tcPr>
          <w:p w14:paraId="601992A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 xml:space="preserve"> Valor em 1º janeiro </w:t>
            </w:r>
          </w:p>
        </w:tc>
        <w:tc>
          <w:tcPr>
            <w:tcW w:w="801" w:type="pct"/>
            <w:gridSpan w:val="2"/>
            <w:shd w:val="clear" w:color="000000" w:fill="D8D8D8"/>
            <w:noWrap/>
            <w:vAlign w:val="center"/>
            <w:hideMark/>
          </w:tcPr>
          <w:p w14:paraId="501CC2E6"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Liquidado</w:t>
            </w:r>
          </w:p>
        </w:tc>
        <w:tc>
          <w:tcPr>
            <w:tcW w:w="871" w:type="pct"/>
            <w:shd w:val="clear" w:color="000000" w:fill="D8D8D8"/>
            <w:vAlign w:val="center"/>
            <w:hideMark/>
          </w:tcPr>
          <w:p w14:paraId="7A6DD967"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Cancelado</w:t>
            </w:r>
          </w:p>
        </w:tc>
        <w:tc>
          <w:tcPr>
            <w:tcW w:w="1303" w:type="pct"/>
            <w:shd w:val="clear" w:color="000000" w:fill="D8D8D8"/>
            <w:vAlign w:val="center"/>
            <w:hideMark/>
          </w:tcPr>
          <w:p w14:paraId="633A3B2D"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Descrição da Meta</w:t>
            </w:r>
          </w:p>
        </w:tc>
        <w:tc>
          <w:tcPr>
            <w:tcW w:w="764" w:type="pct"/>
            <w:shd w:val="clear" w:color="000000" w:fill="D8D8D8"/>
            <w:vAlign w:val="center"/>
            <w:hideMark/>
          </w:tcPr>
          <w:p w14:paraId="4BFD29CE"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Unidade de medida</w:t>
            </w:r>
          </w:p>
        </w:tc>
        <w:tc>
          <w:tcPr>
            <w:tcW w:w="206" w:type="pct"/>
            <w:shd w:val="clear" w:color="000000" w:fill="D8D8D8"/>
            <w:vAlign w:val="center"/>
            <w:hideMark/>
          </w:tcPr>
          <w:p w14:paraId="4A39925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Realizada</w:t>
            </w:r>
          </w:p>
        </w:tc>
      </w:tr>
      <w:tr w:rsidR="00C47816" w:rsidRPr="00C43A50" w14:paraId="1EAA5AC1" w14:textId="77777777" w:rsidTr="00C43A50">
        <w:trPr>
          <w:trHeight w:val="20"/>
        </w:trPr>
        <w:tc>
          <w:tcPr>
            <w:tcW w:w="1055" w:type="pct"/>
            <w:shd w:val="clear" w:color="auto" w:fill="auto"/>
            <w:hideMark/>
          </w:tcPr>
          <w:p w14:paraId="20049D3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368.051,55</w:t>
            </w:r>
          </w:p>
        </w:tc>
        <w:tc>
          <w:tcPr>
            <w:tcW w:w="801" w:type="pct"/>
            <w:gridSpan w:val="2"/>
            <w:shd w:val="clear" w:color="auto" w:fill="auto"/>
            <w:vAlign w:val="bottom"/>
          </w:tcPr>
          <w:p w14:paraId="6C10295C" w14:textId="77777777" w:rsidR="00C47816" w:rsidRPr="00C43A50" w:rsidRDefault="00C47816" w:rsidP="00C47816">
            <w:pPr>
              <w:spacing w:before="45" w:after="45" w:line="276" w:lineRule="auto"/>
              <w:ind w:left="-851" w:firstLine="425"/>
              <w:jc w:val="right"/>
              <w:rPr>
                <w:rFonts w:eastAsia="Times New Roman"/>
                <w:color w:val="000000"/>
                <w:sz w:val="16"/>
                <w:szCs w:val="16"/>
              </w:rPr>
            </w:pPr>
            <w:r w:rsidRPr="00C43A50">
              <w:rPr>
                <w:rFonts w:eastAsia="Times New Roman"/>
                <w:color w:val="000000"/>
                <w:sz w:val="16"/>
                <w:szCs w:val="16"/>
              </w:rPr>
              <w:t>66.314,83</w:t>
            </w:r>
          </w:p>
        </w:tc>
        <w:tc>
          <w:tcPr>
            <w:tcW w:w="871" w:type="pct"/>
            <w:shd w:val="clear" w:color="auto" w:fill="auto"/>
          </w:tcPr>
          <w:p w14:paraId="430F9B38" w14:textId="77777777" w:rsidR="00C47816" w:rsidRPr="00C43A50" w:rsidRDefault="00C47816" w:rsidP="000E02C8">
            <w:pPr>
              <w:tabs>
                <w:tab w:val="left" w:pos="210"/>
                <w:tab w:val="center" w:pos="700"/>
              </w:tabs>
              <w:spacing w:before="45" w:after="45" w:line="276" w:lineRule="auto"/>
              <w:ind w:left="24"/>
              <w:jc w:val="left"/>
              <w:rPr>
                <w:rFonts w:eastAsia="Times New Roman"/>
                <w:bCs/>
                <w:color w:val="000000"/>
                <w:sz w:val="16"/>
                <w:szCs w:val="16"/>
              </w:rPr>
            </w:pPr>
            <w:r w:rsidRPr="00C43A50">
              <w:rPr>
                <w:rFonts w:eastAsia="Times New Roman"/>
                <w:bCs/>
                <w:color w:val="000000"/>
                <w:sz w:val="16"/>
                <w:szCs w:val="16"/>
              </w:rPr>
              <w:t>243.361,58</w:t>
            </w:r>
          </w:p>
        </w:tc>
        <w:tc>
          <w:tcPr>
            <w:tcW w:w="1303" w:type="pct"/>
            <w:shd w:val="clear" w:color="auto" w:fill="auto"/>
            <w:hideMark/>
          </w:tcPr>
          <w:p w14:paraId="48C2834B"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764" w:type="pct"/>
            <w:shd w:val="clear" w:color="auto" w:fill="auto"/>
            <w:hideMark/>
          </w:tcPr>
          <w:p w14:paraId="6933A6D1"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206" w:type="pct"/>
            <w:shd w:val="clear" w:color="auto" w:fill="auto"/>
            <w:hideMark/>
          </w:tcPr>
          <w:p w14:paraId="7D93803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w:t>
            </w:r>
          </w:p>
        </w:tc>
      </w:tr>
    </w:tbl>
    <w:p w14:paraId="08686E5D" w14:textId="77777777" w:rsidR="00180EE0" w:rsidRDefault="00180EE0"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95EADDE" w14:textId="77777777" w:rsidR="00CC06B0" w:rsidRDefault="00CC06B0" w:rsidP="00336369">
      <w:pPr>
        <w:pStyle w:val="PargrafodaLista"/>
        <w:spacing w:after="0"/>
        <w:ind w:left="1224"/>
        <w:outlineLvl w:val="2"/>
        <w:rPr>
          <w:bCs/>
          <w:szCs w:val="24"/>
        </w:rPr>
      </w:pPr>
    </w:p>
    <w:p w14:paraId="048C9948" w14:textId="77777777" w:rsidR="00A70BB4" w:rsidRDefault="002E5C70" w:rsidP="006E0576">
      <w:pPr>
        <w:pStyle w:val="PargrafodaLista"/>
        <w:numPr>
          <w:ilvl w:val="2"/>
          <w:numId w:val="61"/>
        </w:numPr>
        <w:spacing w:after="0"/>
        <w:ind w:left="1224"/>
        <w:outlineLvl w:val="2"/>
        <w:rPr>
          <w:bCs/>
          <w:szCs w:val="24"/>
        </w:rPr>
      </w:pPr>
      <w:bookmarkStart w:id="249" w:name="_Toc446491190"/>
      <w:r w:rsidRPr="00505FD9">
        <w:rPr>
          <w:bCs/>
          <w:szCs w:val="24"/>
        </w:rPr>
        <w:t>Fatores intervenientes no desempenho orçamentário</w:t>
      </w:r>
      <w:bookmarkEnd w:id="249"/>
    </w:p>
    <w:p w14:paraId="20E11CC0" w14:textId="77777777" w:rsidR="006A2132" w:rsidRDefault="006A2132" w:rsidP="006A2132">
      <w:pPr>
        <w:pStyle w:val="PargrafodaLista"/>
        <w:spacing w:after="0"/>
        <w:ind w:left="1224"/>
        <w:outlineLvl w:val="2"/>
        <w:rPr>
          <w:bCs/>
          <w:szCs w:val="24"/>
        </w:rPr>
      </w:pPr>
    </w:p>
    <w:p w14:paraId="7718B110" w14:textId="77777777" w:rsidR="006A2132" w:rsidRPr="006A2132" w:rsidRDefault="006A2132" w:rsidP="00594129">
      <w:pPr>
        <w:pStyle w:val="PargrafodaLista"/>
        <w:spacing w:after="0"/>
        <w:ind w:left="0" w:firstLine="851"/>
        <w:rPr>
          <w:bCs/>
          <w:szCs w:val="24"/>
        </w:rPr>
      </w:pPr>
      <w:r>
        <w:rPr>
          <w:bCs/>
          <w:szCs w:val="24"/>
        </w:rPr>
        <w:t>O</w:t>
      </w:r>
      <w:r w:rsidRPr="006A2132">
        <w:rPr>
          <w:bCs/>
          <w:szCs w:val="24"/>
        </w:rPr>
        <w:t xml:space="preserve"> IFAM enfrentou sérias dificuldades em seu desempenho na execução orçamentária e financeira. Essa situação se agravou, principalmente, no período de janeiro a abril, devido ao atraso na aprovação da Lei Orçamentária Anual (LOA), que foi sancionada apenas no dia 20 do mês</w:t>
      </w:r>
      <w:r>
        <w:rPr>
          <w:bCs/>
          <w:szCs w:val="24"/>
        </w:rPr>
        <w:t xml:space="preserve"> de abril</w:t>
      </w:r>
      <w:r w:rsidRPr="006A2132">
        <w:rPr>
          <w:bCs/>
          <w:szCs w:val="24"/>
        </w:rPr>
        <w:t>. Nesse período, foi recebido mensalmente 1/18 do orçamento de custeio previsto.</w:t>
      </w:r>
    </w:p>
    <w:p w14:paraId="094D9F50" w14:textId="77777777" w:rsidR="007509F3" w:rsidRDefault="006A2132" w:rsidP="00594129">
      <w:pPr>
        <w:pStyle w:val="PargrafodaLista"/>
        <w:spacing w:after="0"/>
        <w:ind w:left="0" w:firstLine="851"/>
        <w:rPr>
          <w:bCs/>
          <w:szCs w:val="24"/>
        </w:rPr>
      </w:pPr>
      <w:r w:rsidRPr="006A2132">
        <w:rPr>
          <w:bCs/>
          <w:szCs w:val="24"/>
        </w:rPr>
        <w:t>Diante dessa conjuntura, no início do ano de 2015, pode-se destacar como um dos fatores intervenientes no desempenho orçamentário, em particular aqueles relacionados com o empenho de limpeza e conservação, manutenção predial, vigilância armada</w:t>
      </w:r>
      <w:r w:rsidR="00A13903">
        <w:rPr>
          <w:bCs/>
          <w:szCs w:val="24"/>
        </w:rPr>
        <w:t xml:space="preserve">, </w:t>
      </w:r>
      <w:r w:rsidRPr="006A2132">
        <w:rPr>
          <w:bCs/>
          <w:szCs w:val="24"/>
        </w:rPr>
        <w:t>energia elétrica,</w:t>
      </w:r>
      <w:r w:rsidR="00A13903">
        <w:rPr>
          <w:bCs/>
          <w:szCs w:val="24"/>
        </w:rPr>
        <w:t xml:space="preserve"> dentre outros.</w:t>
      </w:r>
      <w:r w:rsidRPr="006A2132">
        <w:rPr>
          <w:bCs/>
          <w:szCs w:val="24"/>
        </w:rPr>
        <w:t xml:space="preserve"> </w:t>
      </w:r>
      <w:r w:rsidR="00A13903">
        <w:rPr>
          <w:bCs/>
          <w:szCs w:val="24"/>
        </w:rPr>
        <w:t>Contudo,</w:t>
      </w:r>
      <w:r w:rsidRPr="006A2132">
        <w:rPr>
          <w:bCs/>
          <w:szCs w:val="24"/>
        </w:rPr>
        <w:t xml:space="preserve"> foi aprovado crédito extraordinário de investimento para complemento das obras </w:t>
      </w:r>
      <w:r w:rsidR="00A13903">
        <w:rPr>
          <w:bCs/>
          <w:szCs w:val="24"/>
        </w:rPr>
        <w:t xml:space="preserve">que estavam </w:t>
      </w:r>
      <w:r w:rsidRPr="006A2132">
        <w:rPr>
          <w:bCs/>
          <w:szCs w:val="24"/>
        </w:rPr>
        <w:t>em andamento. Mesmo diante dessas adversidades, o IFAM manteve</w:t>
      </w:r>
      <w:r w:rsidR="00A13903">
        <w:rPr>
          <w:bCs/>
          <w:szCs w:val="24"/>
        </w:rPr>
        <w:t xml:space="preserve"> o curso do</w:t>
      </w:r>
      <w:r w:rsidRPr="006A2132">
        <w:rPr>
          <w:bCs/>
          <w:szCs w:val="24"/>
        </w:rPr>
        <w:t xml:space="preserve"> seu funcionamento.</w:t>
      </w:r>
    </w:p>
    <w:p w14:paraId="01E57424" w14:textId="77777777" w:rsidR="00B55FD7" w:rsidRDefault="00B55FD7" w:rsidP="00B55FD7">
      <w:pPr>
        <w:pStyle w:val="PargrafodaLista"/>
        <w:spacing w:after="0"/>
        <w:ind w:left="1224"/>
        <w:outlineLvl w:val="2"/>
        <w:rPr>
          <w:bCs/>
          <w:szCs w:val="24"/>
        </w:rPr>
      </w:pPr>
    </w:p>
    <w:p w14:paraId="5AA545C5" w14:textId="77777777" w:rsidR="002E5C70" w:rsidRDefault="002E5C70" w:rsidP="006E0576">
      <w:pPr>
        <w:pStyle w:val="PargrafodaLista"/>
        <w:numPr>
          <w:ilvl w:val="2"/>
          <w:numId w:val="61"/>
        </w:numPr>
        <w:spacing w:after="0"/>
        <w:ind w:left="1224"/>
        <w:outlineLvl w:val="2"/>
        <w:rPr>
          <w:bCs/>
          <w:szCs w:val="24"/>
        </w:rPr>
      </w:pPr>
      <w:bookmarkStart w:id="250" w:name="_Toc446491191"/>
      <w:r w:rsidRPr="00505FD9">
        <w:rPr>
          <w:bCs/>
          <w:szCs w:val="24"/>
        </w:rPr>
        <w:t>Restos a pagar de exercícios anteriores</w:t>
      </w:r>
      <w:bookmarkEnd w:id="250"/>
    </w:p>
    <w:p w14:paraId="1172755B" w14:textId="77777777" w:rsidR="00367871" w:rsidRDefault="00367871" w:rsidP="00367871">
      <w:pPr>
        <w:pStyle w:val="PargrafodaLista"/>
        <w:spacing w:after="0"/>
        <w:ind w:left="1224"/>
        <w:outlineLvl w:val="2"/>
        <w:rPr>
          <w:bCs/>
          <w:szCs w:val="24"/>
        </w:rPr>
      </w:pPr>
    </w:p>
    <w:p w14:paraId="6F0CE5EB" w14:textId="77777777" w:rsidR="00D50B45" w:rsidRDefault="00D50B45" w:rsidP="00C43A50">
      <w:pPr>
        <w:pStyle w:val="PargrafodaLista"/>
        <w:spacing w:after="0" w:line="276" w:lineRule="auto"/>
        <w:ind w:left="0" w:firstLine="851"/>
        <w:rPr>
          <w:bCs/>
          <w:szCs w:val="24"/>
        </w:rPr>
      </w:pPr>
      <w:r w:rsidRPr="00D50B45">
        <w:rPr>
          <w:bCs/>
          <w:szCs w:val="24"/>
        </w:rPr>
        <w:t>O Quadro abaixo contempla o montante de restos a pagar inscritos em exercícios anteriores, vigentes em 2015, os respectivos valores cancelados e pagos no decorrer do exercício de referência do Relatório de Gestão, bem como o saldo apurado no dia 31/12/2015, estando divi</w:t>
      </w:r>
      <w:r w:rsidR="004A3757">
        <w:rPr>
          <w:bCs/>
          <w:szCs w:val="24"/>
        </w:rPr>
        <w:t>di</w:t>
      </w:r>
      <w:r w:rsidRPr="00D50B45">
        <w:rPr>
          <w:bCs/>
          <w:szCs w:val="24"/>
        </w:rPr>
        <w:t>do em duas partes: Restos a Pagar Processados e Restos a Pagar não Processados, que contêm basicamente a mesma estrutura de informação. Vale ressaltar</w:t>
      </w:r>
      <w:r w:rsidR="004A3757">
        <w:rPr>
          <w:bCs/>
          <w:szCs w:val="24"/>
        </w:rPr>
        <w:t>,</w:t>
      </w:r>
      <w:r w:rsidRPr="00D50B45">
        <w:rPr>
          <w:bCs/>
          <w:szCs w:val="24"/>
        </w:rPr>
        <w:t xml:space="preserve"> que este Instituto vem trabalhando com a Coordenação de </w:t>
      </w:r>
      <w:r w:rsidR="004A3757">
        <w:rPr>
          <w:bCs/>
          <w:szCs w:val="24"/>
        </w:rPr>
        <w:t>C</w:t>
      </w:r>
      <w:r w:rsidRPr="00D50B45">
        <w:rPr>
          <w:bCs/>
          <w:szCs w:val="24"/>
        </w:rPr>
        <w:t>ontabilidade para diminuir os saldos de restos a pagar de exercícios anteriores.</w:t>
      </w:r>
    </w:p>
    <w:tbl>
      <w:tblPr>
        <w:tblStyle w:val="Tabelacomgrade30"/>
        <w:tblpPr w:leftFromText="141" w:rightFromText="141" w:vertAnchor="page" w:horzAnchor="margin" w:tblpY="8341"/>
        <w:tblW w:w="5000" w:type="pct"/>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230"/>
        <w:gridCol w:w="2059"/>
        <w:gridCol w:w="1646"/>
        <w:gridCol w:w="1689"/>
        <w:gridCol w:w="1598"/>
      </w:tblGrid>
      <w:tr w:rsidR="00C43A50" w:rsidRPr="00C43A50" w14:paraId="2FA3ACD0" w14:textId="77777777" w:rsidTr="00C43A50">
        <w:trPr>
          <w:trHeight w:val="409"/>
        </w:trPr>
        <w:tc>
          <w:tcPr>
            <w:tcW w:w="5000" w:type="pct"/>
            <w:gridSpan w:val="5"/>
            <w:shd w:val="clear" w:color="auto" w:fill="F2F2F2" w:themeFill="background1" w:themeFillShade="F2"/>
            <w:vAlign w:val="center"/>
          </w:tcPr>
          <w:p w14:paraId="2F6ACF69" w14:textId="77777777" w:rsidR="00C43A50" w:rsidRPr="00C43A50" w:rsidRDefault="00C43A50" w:rsidP="00C43A50">
            <w:pPr>
              <w:spacing w:before="30" w:after="30" w:line="240" w:lineRule="auto"/>
              <w:jc w:val="right"/>
              <w:rPr>
                <w:rFonts w:eastAsia="Times New Roman"/>
                <w:b/>
                <w:sz w:val="16"/>
                <w:szCs w:val="16"/>
              </w:rPr>
            </w:pPr>
            <w:r w:rsidRPr="00C43A50">
              <w:rPr>
                <w:rFonts w:eastAsia="Times New Roman"/>
                <w:b/>
                <w:sz w:val="16"/>
                <w:szCs w:val="16"/>
              </w:rPr>
              <w:lastRenderedPageBreak/>
              <w:t>Valores em R$ 1,00</w:t>
            </w:r>
          </w:p>
        </w:tc>
      </w:tr>
      <w:tr w:rsidR="00C43A50" w:rsidRPr="00C43A50" w14:paraId="1167DFD9" w14:textId="77777777" w:rsidTr="00C43A50">
        <w:trPr>
          <w:trHeight w:val="409"/>
        </w:trPr>
        <w:tc>
          <w:tcPr>
            <w:tcW w:w="5000" w:type="pct"/>
            <w:gridSpan w:val="5"/>
            <w:shd w:val="clear" w:color="auto" w:fill="F2F2F2" w:themeFill="background1" w:themeFillShade="F2"/>
            <w:vAlign w:val="center"/>
          </w:tcPr>
          <w:p w14:paraId="35296DD9" w14:textId="77777777" w:rsidR="00C43A50" w:rsidRPr="00C43A50" w:rsidRDefault="00C43A50" w:rsidP="00C43A50">
            <w:pPr>
              <w:spacing w:before="30" w:after="30" w:line="240" w:lineRule="auto"/>
              <w:jc w:val="center"/>
              <w:rPr>
                <w:rFonts w:eastAsia="Times New Roman"/>
                <w:b/>
                <w:sz w:val="16"/>
                <w:szCs w:val="16"/>
              </w:rPr>
            </w:pPr>
          </w:p>
        </w:tc>
      </w:tr>
      <w:tr w:rsidR="00C43A50" w:rsidRPr="00C43A50" w14:paraId="6C2C75B0" w14:textId="77777777" w:rsidTr="00C43A50">
        <w:trPr>
          <w:trHeight w:val="409"/>
        </w:trPr>
        <w:tc>
          <w:tcPr>
            <w:tcW w:w="5000" w:type="pct"/>
            <w:gridSpan w:val="5"/>
            <w:shd w:val="clear" w:color="auto" w:fill="F2F2F2" w:themeFill="background1" w:themeFillShade="F2"/>
            <w:vAlign w:val="center"/>
          </w:tcPr>
          <w:p w14:paraId="59033C48"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Restos a Pagar não Processados</w:t>
            </w:r>
          </w:p>
        </w:tc>
      </w:tr>
      <w:tr w:rsidR="00C43A50" w:rsidRPr="00C43A50" w14:paraId="3A242BE6" w14:textId="77777777" w:rsidTr="00C43A50">
        <w:trPr>
          <w:trHeight w:val="409"/>
        </w:trPr>
        <w:tc>
          <w:tcPr>
            <w:tcW w:w="748" w:type="pct"/>
            <w:shd w:val="clear" w:color="auto" w:fill="F2F2F2" w:themeFill="background1" w:themeFillShade="F2"/>
            <w:vAlign w:val="center"/>
          </w:tcPr>
          <w:p w14:paraId="00ABD17C"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5A902EED"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686532BB"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0D58262D"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09BD3197"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Saldo a Pagar 31/12/2015</w:t>
            </w:r>
          </w:p>
        </w:tc>
      </w:tr>
      <w:tr w:rsidR="00C43A50" w:rsidRPr="00C43A50" w14:paraId="7A4F7915" w14:textId="77777777" w:rsidTr="00C43A50">
        <w:trPr>
          <w:trHeight w:hRule="exact" w:val="397"/>
        </w:trPr>
        <w:tc>
          <w:tcPr>
            <w:tcW w:w="748" w:type="pct"/>
          </w:tcPr>
          <w:p w14:paraId="18B4D952" w14:textId="77777777" w:rsidR="00C43A50" w:rsidRPr="00C43A50" w:rsidRDefault="00C43A50" w:rsidP="00C43A50">
            <w:pPr>
              <w:rPr>
                <w:bCs/>
                <w:iCs/>
                <w:sz w:val="16"/>
                <w:szCs w:val="16"/>
              </w:rPr>
            </w:pPr>
            <w:r w:rsidRPr="00C43A50">
              <w:rPr>
                <w:bCs/>
                <w:iCs/>
                <w:sz w:val="16"/>
                <w:szCs w:val="16"/>
              </w:rPr>
              <w:t>2014</w:t>
            </w:r>
          </w:p>
        </w:tc>
        <w:tc>
          <w:tcPr>
            <w:tcW w:w="1252" w:type="pct"/>
          </w:tcPr>
          <w:p w14:paraId="6D01CC31" w14:textId="77777777" w:rsidR="00C43A50" w:rsidRPr="00C43A50" w:rsidRDefault="00C43A50" w:rsidP="00C43A50">
            <w:pPr>
              <w:rPr>
                <w:bCs/>
                <w:iCs/>
                <w:sz w:val="16"/>
                <w:szCs w:val="16"/>
              </w:rPr>
            </w:pPr>
            <w:r w:rsidRPr="00C43A50">
              <w:rPr>
                <w:bCs/>
                <w:iCs/>
                <w:sz w:val="16"/>
                <w:szCs w:val="16"/>
              </w:rPr>
              <w:t>31.153.497,49</w:t>
            </w:r>
          </w:p>
        </w:tc>
        <w:tc>
          <w:tcPr>
            <w:tcW w:w="1001" w:type="pct"/>
          </w:tcPr>
          <w:p w14:paraId="790376D9" w14:textId="77777777" w:rsidR="00C43A50" w:rsidRPr="00C43A50" w:rsidRDefault="00C43A50" w:rsidP="00C43A50">
            <w:pPr>
              <w:rPr>
                <w:bCs/>
                <w:iCs/>
                <w:sz w:val="16"/>
                <w:szCs w:val="16"/>
              </w:rPr>
            </w:pPr>
            <w:r w:rsidRPr="00C43A50">
              <w:rPr>
                <w:bCs/>
                <w:iCs/>
                <w:sz w:val="16"/>
                <w:szCs w:val="16"/>
              </w:rPr>
              <w:t>22.854.742,17</w:t>
            </w:r>
          </w:p>
        </w:tc>
        <w:tc>
          <w:tcPr>
            <w:tcW w:w="1027" w:type="pct"/>
          </w:tcPr>
          <w:p w14:paraId="14F35733" w14:textId="77777777" w:rsidR="00C43A50" w:rsidRPr="00C43A50" w:rsidRDefault="00C43A50" w:rsidP="00C43A50">
            <w:pPr>
              <w:rPr>
                <w:bCs/>
                <w:iCs/>
                <w:sz w:val="16"/>
                <w:szCs w:val="16"/>
              </w:rPr>
            </w:pPr>
            <w:r w:rsidRPr="00C43A50">
              <w:rPr>
                <w:bCs/>
                <w:iCs/>
                <w:sz w:val="16"/>
                <w:szCs w:val="16"/>
              </w:rPr>
              <w:t>R$ 1.824.352,69</w:t>
            </w:r>
          </w:p>
        </w:tc>
        <w:tc>
          <w:tcPr>
            <w:tcW w:w="972" w:type="pct"/>
          </w:tcPr>
          <w:p w14:paraId="5664F673" w14:textId="77777777" w:rsidR="00C43A50" w:rsidRPr="00C43A50" w:rsidRDefault="00C43A50" w:rsidP="00C43A50">
            <w:pPr>
              <w:rPr>
                <w:bCs/>
                <w:iCs/>
                <w:sz w:val="16"/>
                <w:szCs w:val="16"/>
              </w:rPr>
            </w:pPr>
            <w:r w:rsidRPr="00C43A50">
              <w:rPr>
                <w:bCs/>
                <w:iCs/>
                <w:sz w:val="16"/>
                <w:szCs w:val="16"/>
              </w:rPr>
              <w:t>6.474.402,63</w:t>
            </w:r>
          </w:p>
        </w:tc>
      </w:tr>
      <w:tr w:rsidR="00C43A50" w:rsidRPr="00C43A50" w14:paraId="442A3531" w14:textId="77777777" w:rsidTr="00C43A50">
        <w:trPr>
          <w:trHeight w:hRule="exact" w:val="397"/>
        </w:trPr>
        <w:tc>
          <w:tcPr>
            <w:tcW w:w="748" w:type="pct"/>
          </w:tcPr>
          <w:p w14:paraId="55E51CA1" w14:textId="77777777" w:rsidR="00C43A50" w:rsidRPr="00C43A50" w:rsidRDefault="00C43A50" w:rsidP="00C43A50">
            <w:pPr>
              <w:rPr>
                <w:bCs/>
                <w:iCs/>
                <w:sz w:val="16"/>
                <w:szCs w:val="16"/>
              </w:rPr>
            </w:pPr>
            <w:r w:rsidRPr="00C43A50">
              <w:rPr>
                <w:bCs/>
                <w:iCs/>
                <w:sz w:val="16"/>
                <w:szCs w:val="16"/>
              </w:rPr>
              <w:t>2013</w:t>
            </w:r>
          </w:p>
        </w:tc>
        <w:tc>
          <w:tcPr>
            <w:tcW w:w="1252" w:type="pct"/>
          </w:tcPr>
          <w:p w14:paraId="51882C05" w14:textId="77777777" w:rsidR="00C43A50" w:rsidRPr="00C43A50" w:rsidRDefault="00C43A50" w:rsidP="00C43A50">
            <w:pPr>
              <w:rPr>
                <w:bCs/>
                <w:iCs/>
                <w:sz w:val="16"/>
                <w:szCs w:val="16"/>
              </w:rPr>
            </w:pPr>
            <w:r w:rsidRPr="00C43A50">
              <w:rPr>
                <w:bCs/>
                <w:iCs/>
                <w:sz w:val="16"/>
                <w:szCs w:val="16"/>
              </w:rPr>
              <w:t>13.732.694,03</w:t>
            </w:r>
          </w:p>
        </w:tc>
        <w:tc>
          <w:tcPr>
            <w:tcW w:w="1001" w:type="pct"/>
          </w:tcPr>
          <w:p w14:paraId="700DAC5B" w14:textId="77777777" w:rsidR="00C43A50" w:rsidRPr="00C43A50" w:rsidRDefault="00C43A50" w:rsidP="00C43A50">
            <w:pPr>
              <w:rPr>
                <w:bCs/>
                <w:iCs/>
                <w:sz w:val="16"/>
                <w:szCs w:val="16"/>
              </w:rPr>
            </w:pPr>
            <w:r w:rsidRPr="00C43A50">
              <w:rPr>
                <w:bCs/>
                <w:iCs/>
                <w:sz w:val="16"/>
                <w:szCs w:val="16"/>
              </w:rPr>
              <w:t>4.338.302,58</w:t>
            </w:r>
          </w:p>
        </w:tc>
        <w:tc>
          <w:tcPr>
            <w:tcW w:w="1027" w:type="pct"/>
          </w:tcPr>
          <w:p w14:paraId="579A1884" w14:textId="77777777" w:rsidR="00C43A50" w:rsidRPr="00C43A50" w:rsidRDefault="00C43A50" w:rsidP="00C43A50">
            <w:pPr>
              <w:rPr>
                <w:bCs/>
                <w:iCs/>
                <w:sz w:val="16"/>
                <w:szCs w:val="16"/>
              </w:rPr>
            </w:pPr>
            <w:r w:rsidRPr="00C43A50">
              <w:rPr>
                <w:bCs/>
                <w:iCs/>
                <w:sz w:val="16"/>
                <w:szCs w:val="16"/>
              </w:rPr>
              <w:t>R$ 326.976,93</w:t>
            </w:r>
          </w:p>
        </w:tc>
        <w:tc>
          <w:tcPr>
            <w:tcW w:w="972" w:type="pct"/>
          </w:tcPr>
          <w:p w14:paraId="4DAB6ABA" w14:textId="77777777" w:rsidR="00C43A50" w:rsidRPr="00C43A50" w:rsidRDefault="00C43A50" w:rsidP="00C43A50">
            <w:pPr>
              <w:rPr>
                <w:bCs/>
                <w:iCs/>
                <w:sz w:val="16"/>
                <w:szCs w:val="16"/>
              </w:rPr>
            </w:pPr>
            <w:r w:rsidRPr="00C43A50">
              <w:rPr>
                <w:bCs/>
                <w:iCs/>
                <w:sz w:val="16"/>
                <w:szCs w:val="16"/>
              </w:rPr>
              <w:t>9.067.414,52</w:t>
            </w:r>
          </w:p>
        </w:tc>
      </w:tr>
      <w:tr w:rsidR="00C43A50" w:rsidRPr="00C43A50" w14:paraId="460AD8AE" w14:textId="77777777" w:rsidTr="00C43A50">
        <w:trPr>
          <w:trHeight w:hRule="exact" w:val="397"/>
        </w:trPr>
        <w:tc>
          <w:tcPr>
            <w:tcW w:w="748" w:type="pct"/>
          </w:tcPr>
          <w:p w14:paraId="2247678D" w14:textId="77777777" w:rsidR="00C43A50" w:rsidRPr="00C43A50" w:rsidRDefault="00C43A50" w:rsidP="00C43A50">
            <w:pPr>
              <w:rPr>
                <w:bCs/>
                <w:iCs/>
                <w:sz w:val="16"/>
                <w:szCs w:val="16"/>
              </w:rPr>
            </w:pPr>
            <w:r w:rsidRPr="00C43A50">
              <w:rPr>
                <w:bCs/>
                <w:iCs/>
                <w:sz w:val="16"/>
                <w:szCs w:val="16"/>
              </w:rPr>
              <w:t>2012</w:t>
            </w:r>
          </w:p>
        </w:tc>
        <w:tc>
          <w:tcPr>
            <w:tcW w:w="1252" w:type="pct"/>
          </w:tcPr>
          <w:p w14:paraId="285C6264" w14:textId="77777777" w:rsidR="00C43A50" w:rsidRPr="00C43A50" w:rsidRDefault="00C43A50" w:rsidP="00C43A50">
            <w:pPr>
              <w:rPr>
                <w:bCs/>
                <w:iCs/>
                <w:sz w:val="16"/>
                <w:szCs w:val="16"/>
              </w:rPr>
            </w:pPr>
            <w:r w:rsidRPr="00C43A50">
              <w:rPr>
                <w:bCs/>
                <w:iCs/>
                <w:sz w:val="16"/>
                <w:szCs w:val="16"/>
              </w:rPr>
              <w:t>1.260.538,11</w:t>
            </w:r>
          </w:p>
        </w:tc>
        <w:tc>
          <w:tcPr>
            <w:tcW w:w="1001" w:type="pct"/>
          </w:tcPr>
          <w:p w14:paraId="7B376BD1" w14:textId="77777777" w:rsidR="00C43A50" w:rsidRPr="00C43A50" w:rsidRDefault="00C43A50" w:rsidP="00C43A50">
            <w:pPr>
              <w:rPr>
                <w:bCs/>
                <w:iCs/>
                <w:sz w:val="16"/>
                <w:szCs w:val="16"/>
              </w:rPr>
            </w:pPr>
            <w:r w:rsidRPr="00C43A50">
              <w:rPr>
                <w:bCs/>
                <w:iCs/>
                <w:sz w:val="16"/>
                <w:szCs w:val="16"/>
              </w:rPr>
              <w:t>20.531,49</w:t>
            </w:r>
          </w:p>
        </w:tc>
        <w:tc>
          <w:tcPr>
            <w:tcW w:w="1027" w:type="pct"/>
          </w:tcPr>
          <w:p w14:paraId="18303ACC" w14:textId="77777777" w:rsidR="00C43A50" w:rsidRPr="00C43A50" w:rsidRDefault="00C43A50" w:rsidP="00C43A50">
            <w:pPr>
              <w:rPr>
                <w:bCs/>
                <w:iCs/>
                <w:sz w:val="16"/>
                <w:szCs w:val="16"/>
              </w:rPr>
            </w:pPr>
            <w:r w:rsidRPr="00C43A50">
              <w:rPr>
                <w:bCs/>
                <w:iCs/>
                <w:sz w:val="16"/>
                <w:szCs w:val="16"/>
              </w:rPr>
              <w:t>R$ 1.220.710,10</w:t>
            </w:r>
          </w:p>
        </w:tc>
        <w:tc>
          <w:tcPr>
            <w:tcW w:w="972" w:type="pct"/>
          </w:tcPr>
          <w:p w14:paraId="0D4C5FFB" w14:textId="77777777" w:rsidR="00C43A50" w:rsidRPr="00C43A50" w:rsidRDefault="00C43A50" w:rsidP="00C43A50">
            <w:pPr>
              <w:rPr>
                <w:bCs/>
                <w:iCs/>
                <w:sz w:val="16"/>
                <w:szCs w:val="16"/>
              </w:rPr>
            </w:pPr>
            <w:r w:rsidRPr="00C43A50">
              <w:rPr>
                <w:bCs/>
                <w:iCs/>
                <w:sz w:val="16"/>
                <w:szCs w:val="16"/>
              </w:rPr>
              <w:t>19.296,52</w:t>
            </w:r>
          </w:p>
        </w:tc>
      </w:tr>
      <w:tr w:rsidR="00C43A50" w:rsidRPr="00C43A50" w14:paraId="28164E1A" w14:textId="77777777" w:rsidTr="00C43A50">
        <w:trPr>
          <w:trHeight w:hRule="exact" w:val="397"/>
        </w:trPr>
        <w:tc>
          <w:tcPr>
            <w:tcW w:w="748" w:type="pct"/>
          </w:tcPr>
          <w:p w14:paraId="29276367" w14:textId="77777777" w:rsidR="00C43A50" w:rsidRPr="00C43A50" w:rsidRDefault="00C43A50" w:rsidP="00C43A50">
            <w:pPr>
              <w:rPr>
                <w:bCs/>
                <w:iCs/>
                <w:sz w:val="16"/>
                <w:szCs w:val="16"/>
              </w:rPr>
            </w:pPr>
            <w:r w:rsidRPr="00C43A50">
              <w:rPr>
                <w:bCs/>
                <w:iCs/>
                <w:sz w:val="16"/>
                <w:szCs w:val="16"/>
              </w:rPr>
              <w:t>2011</w:t>
            </w:r>
          </w:p>
        </w:tc>
        <w:tc>
          <w:tcPr>
            <w:tcW w:w="1252" w:type="pct"/>
          </w:tcPr>
          <w:p w14:paraId="671D383D" w14:textId="77777777" w:rsidR="00C43A50" w:rsidRPr="00C43A50" w:rsidRDefault="00C43A50" w:rsidP="00C43A50">
            <w:pPr>
              <w:rPr>
                <w:bCs/>
                <w:iCs/>
                <w:sz w:val="16"/>
                <w:szCs w:val="16"/>
              </w:rPr>
            </w:pPr>
            <w:r w:rsidRPr="00C43A50">
              <w:rPr>
                <w:bCs/>
                <w:iCs/>
                <w:sz w:val="16"/>
                <w:szCs w:val="16"/>
              </w:rPr>
              <w:t>978.616,77</w:t>
            </w:r>
          </w:p>
        </w:tc>
        <w:tc>
          <w:tcPr>
            <w:tcW w:w="1001" w:type="pct"/>
          </w:tcPr>
          <w:p w14:paraId="6703637C" w14:textId="77777777" w:rsidR="00C43A50" w:rsidRPr="00C43A50" w:rsidRDefault="00C43A50" w:rsidP="00C43A50">
            <w:pPr>
              <w:rPr>
                <w:bCs/>
                <w:iCs/>
                <w:sz w:val="16"/>
                <w:szCs w:val="16"/>
              </w:rPr>
            </w:pPr>
            <w:r w:rsidRPr="00C43A50">
              <w:rPr>
                <w:bCs/>
                <w:iCs/>
                <w:sz w:val="16"/>
                <w:szCs w:val="16"/>
              </w:rPr>
              <w:t>82.355,68</w:t>
            </w:r>
          </w:p>
        </w:tc>
        <w:tc>
          <w:tcPr>
            <w:tcW w:w="1027" w:type="pct"/>
          </w:tcPr>
          <w:p w14:paraId="080C7866" w14:textId="77777777" w:rsidR="00C43A50" w:rsidRPr="00C43A50" w:rsidRDefault="00C43A50" w:rsidP="00C43A50">
            <w:pPr>
              <w:rPr>
                <w:bCs/>
                <w:iCs/>
                <w:sz w:val="16"/>
                <w:szCs w:val="16"/>
              </w:rPr>
            </w:pPr>
            <w:r w:rsidRPr="00C43A50">
              <w:rPr>
                <w:bCs/>
                <w:iCs/>
                <w:sz w:val="16"/>
                <w:szCs w:val="16"/>
              </w:rPr>
              <w:t>529.884,86</w:t>
            </w:r>
          </w:p>
        </w:tc>
        <w:tc>
          <w:tcPr>
            <w:tcW w:w="972" w:type="pct"/>
          </w:tcPr>
          <w:p w14:paraId="61738731" w14:textId="77777777" w:rsidR="00C43A50" w:rsidRPr="00C43A50" w:rsidRDefault="00C43A50" w:rsidP="00C43A50">
            <w:pPr>
              <w:rPr>
                <w:bCs/>
                <w:iCs/>
                <w:sz w:val="16"/>
                <w:szCs w:val="16"/>
              </w:rPr>
            </w:pPr>
            <w:r w:rsidRPr="00C43A50">
              <w:rPr>
                <w:bCs/>
                <w:iCs/>
                <w:sz w:val="16"/>
                <w:szCs w:val="16"/>
              </w:rPr>
              <w:t>366.376,23</w:t>
            </w:r>
          </w:p>
        </w:tc>
      </w:tr>
      <w:tr w:rsidR="00C43A50" w:rsidRPr="00C43A50" w14:paraId="64F3B8A7" w14:textId="77777777" w:rsidTr="00C43A50">
        <w:trPr>
          <w:trHeight w:hRule="exact" w:val="397"/>
        </w:trPr>
        <w:tc>
          <w:tcPr>
            <w:tcW w:w="748" w:type="pct"/>
          </w:tcPr>
          <w:p w14:paraId="7ABEF31D" w14:textId="77777777" w:rsidR="00C43A50" w:rsidRPr="00C43A50" w:rsidRDefault="00C43A50" w:rsidP="00C43A50">
            <w:pPr>
              <w:rPr>
                <w:bCs/>
                <w:iCs/>
                <w:sz w:val="16"/>
                <w:szCs w:val="16"/>
              </w:rPr>
            </w:pPr>
            <w:r w:rsidRPr="00C43A50">
              <w:rPr>
                <w:bCs/>
                <w:iCs/>
                <w:sz w:val="16"/>
                <w:szCs w:val="16"/>
              </w:rPr>
              <w:t>2010</w:t>
            </w:r>
          </w:p>
        </w:tc>
        <w:tc>
          <w:tcPr>
            <w:tcW w:w="1252" w:type="pct"/>
          </w:tcPr>
          <w:p w14:paraId="0A819E2B" w14:textId="77777777" w:rsidR="00C43A50" w:rsidRPr="00C43A50" w:rsidRDefault="00C43A50" w:rsidP="00C43A50">
            <w:pPr>
              <w:rPr>
                <w:bCs/>
                <w:iCs/>
                <w:sz w:val="16"/>
                <w:szCs w:val="16"/>
              </w:rPr>
            </w:pPr>
            <w:r w:rsidRPr="00C43A50">
              <w:rPr>
                <w:bCs/>
                <w:iCs/>
                <w:sz w:val="16"/>
                <w:szCs w:val="16"/>
              </w:rPr>
              <w:t>322.163,26</w:t>
            </w:r>
          </w:p>
        </w:tc>
        <w:tc>
          <w:tcPr>
            <w:tcW w:w="1001" w:type="pct"/>
          </w:tcPr>
          <w:p w14:paraId="299D8A33" w14:textId="77777777" w:rsidR="00C43A50" w:rsidRPr="00C43A50" w:rsidRDefault="00C43A50" w:rsidP="00C43A50">
            <w:pPr>
              <w:rPr>
                <w:bCs/>
                <w:iCs/>
                <w:sz w:val="16"/>
                <w:szCs w:val="16"/>
              </w:rPr>
            </w:pPr>
            <w:r w:rsidRPr="00C43A50">
              <w:rPr>
                <w:bCs/>
                <w:iCs/>
                <w:sz w:val="16"/>
                <w:szCs w:val="16"/>
              </w:rPr>
              <w:t>812,22</w:t>
            </w:r>
          </w:p>
        </w:tc>
        <w:tc>
          <w:tcPr>
            <w:tcW w:w="1027" w:type="pct"/>
          </w:tcPr>
          <w:p w14:paraId="1BCB914F" w14:textId="77777777" w:rsidR="00C43A50" w:rsidRPr="00C43A50" w:rsidRDefault="00C43A50" w:rsidP="00C43A50">
            <w:pPr>
              <w:rPr>
                <w:bCs/>
                <w:iCs/>
                <w:sz w:val="16"/>
                <w:szCs w:val="16"/>
              </w:rPr>
            </w:pPr>
            <w:r w:rsidRPr="00C43A50">
              <w:rPr>
                <w:bCs/>
                <w:iCs/>
                <w:sz w:val="16"/>
                <w:szCs w:val="16"/>
              </w:rPr>
              <w:t>315.894,59</w:t>
            </w:r>
          </w:p>
        </w:tc>
        <w:tc>
          <w:tcPr>
            <w:tcW w:w="972" w:type="pct"/>
          </w:tcPr>
          <w:p w14:paraId="6B9241D0" w14:textId="77777777" w:rsidR="00C43A50" w:rsidRPr="00C43A50" w:rsidRDefault="00C43A50" w:rsidP="00C43A50">
            <w:pPr>
              <w:rPr>
                <w:bCs/>
                <w:iCs/>
                <w:sz w:val="16"/>
                <w:szCs w:val="16"/>
              </w:rPr>
            </w:pPr>
            <w:r w:rsidRPr="00C43A50">
              <w:rPr>
                <w:bCs/>
                <w:iCs/>
                <w:sz w:val="16"/>
                <w:szCs w:val="16"/>
              </w:rPr>
              <w:t>5.456,45</w:t>
            </w:r>
          </w:p>
        </w:tc>
      </w:tr>
      <w:tr w:rsidR="00C43A50" w:rsidRPr="00C43A50" w14:paraId="40C02295" w14:textId="77777777" w:rsidTr="00C43A50">
        <w:trPr>
          <w:trHeight w:hRule="exact" w:val="397"/>
        </w:trPr>
        <w:tc>
          <w:tcPr>
            <w:tcW w:w="748" w:type="pct"/>
          </w:tcPr>
          <w:p w14:paraId="74FFD4AD" w14:textId="77777777" w:rsidR="00C43A50" w:rsidRPr="00C43A50" w:rsidRDefault="00C43A50" w:rsidP="00C43A50">
            <w:pPr>
              <w:rPr>
                <w:bCs/>
                <w:iCs/>
                <w:sz w:val="16"/>
                <w:szCs w:val="16"/>
              </w:rPr>
            </w:pPr>
            <w:r w:rsidRPr="00C43A50">
              <w:rPr>
                <w:bCs/>
                <w:iCs/>
                <w:sz w:val="16"/>
                <w:szCs w:val="16"/>
              </w:rPr>
              <w:t>2009</w:t>
            </w:r>
          </w:p>
        </w:tc>
        <w:tc>
          <w:tcPr>
            <w:tcW w:w="1252" w:type="pct"/>
          </w:tcPr>
          <w:p w14:paraId="158EF446" w14:textId="77777777" w:rsidR="00C43A50" w:rsidRPr="00C43A50" w:rsidRDefault="00C43A50" w:rsidP="00C43A50">
            <w:pPr>
              <w:rPr>
                <w:bCs/>
                <w:iCs/>
                <w:sz w:val="16"/>
                <w:szCs w:val="16"/>
              </w:rPr>
            </w:pPr>
            <w:r w:rsidRPr="00C43A50">
              <w:rPr>
                <w:bCs/>
                <w:iCs/>
                <w:sz w:val="16"/>
                <w:szCs w:val="16"/>
              </w:rPr>
              <w:t>239.382,13</w:t>
            </w:r>
          </w:p>
        </w:tc>
        <w:tc>
          <w:tcPr>
            <w:tcW w:w="1001" w:type="pct"/>
          </w:tcPr>
          <w:p w14:paraId="283DEBFC" w14:textId="77777777" w:rsidR="00C43A50" w:rsidRPr="00C43A50" w:rsidRDefault="00C43A50" w:rsidP="00C43A50">
            <w:pPr>
              <w:rPr>
                <w:bCs/>
                <w:iCs/>
                <w:sz w:val="16"/>
                <w:szCs w:val="16"/>
              </w:rPr>
            </w:pPr>
            <w:r w:rsidRPr="00C43A50">
              <w:rPr>
                <w:bCs/>
                <w:iCs/>
                <w:sz w:val="16"/>
                <w:szCs w:val="16"/>
              </w:rPr>
              <w:t>0,00</w:t>
            </w:r>
          </w:p>
        </w:tc>
        <w:tc>
          <w:tcPr>
            <w:tcW w:w="1027" w:type="pct"/>
          </w:tcPr>
          <w:p w14:paraId="6A92F21E" w14:textId="77777777" w:rsidR="00C43A50" w:rsidRPr="00C43A50" w:rsidRDefault="00C43A50" w:rsidP="00C43A50">
            <w:pPr>
              <w:rPr>
                <w:bCs/>
                <w:iCs/>
                <w:sz w:val="16"/>
                <w:szCs w:val="16"/>
              </w:rPr>
            </w:pPr>
            <w:r w:rsidRPr="00C43A50">
              <w:rPr>
                <w:bCs/>
                <w:iCs/>
                <w:sz w:val="16"/>
                <w:szCs w:val="16"/>
              </w:rPr>
              <w:t>0,00</w:t>
            </w:r>
          </w:p>
        </w:tc>
        <w:tc>
          <w:tcPr>
            <w:tcW w:w="972" w:type="pct"/>
          </w:tcPr>
          <w:p w14:paraId="225F655B" w14:textId="77777777" w:rsidR="00C43A50" w:rsidRPr="00C43A50" w:rsidRDefault="00C43A50" w:rsidP="00C43A50">
            <w:pPr>
              <w:rPr>
                <w:bCs/>
                <w:iCs/>
                <w:sz w:val="16"/>
                <w:szCs w:val="16"/>
              </w:rPr>
            </w:pPr>
            <w:r w:rsidRPr="00C43A50">
              <w:rPr>
                <w:bCs/>
                <w:iCs/>
                <w:sz w:val="16"/>
                <w:szCs w:val="16"/>
              </w:rPr>
              <w:t>239.382,13</w:t>
            </w:r>
          </w:p>
        </w:tc>
      </w:tr>
      <w:tr w:rsidR="00C43A50" w:rsidRPr="00C43A50" w14:paraId="3FACEEF8" w14:textId="77777777" w:rsidTr="00C43A50">
        <w:trPr>
          <w:trHeight w:val="409"/>
        </w:trPr>
        <w:tc>
          <w:tcPr>
            <w:tcW w:w="5000" w:type="pct"/>
            <w:gridSpan w:val="5"/>
            <w:shd w:val="clear" w:color="auto" w:fill="F2F2F2" w:themeFill="background1" w:themeFillShade="F2"/>
            <w:vAlign w:val="center"/>
          </w:tcPr>
          <w:p w14:paraId="25FB95C2"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Restos a Pagar Processados</w:t>
            </w:r>
          </w:p>
        </w:tc>
      </w:tr>
      <w:tr w:rsidR="00C43A50" w:rsidRPr="00C43A50" w14:paraId="3DCC269A" w14:textId="77777777" w:rsidTr="00C43A50">
        <w:trPr>
          <w:trHeight w:val="409"/>
        </w:trPr>
        <w:tc>
          <w:tcPr>
            <w:tcW w:w="748" w:type="pct"/>
            <w:shd w:val="clear" w:color="auto" w:fill="F2F2F2" w:themeFill="background1" w:themeFillShade="F2"/>
            <w:vAlign w:val="center"/>
          </w:tcPr>
          <w:p w14:paraId="68588279"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269248C1"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54FDE410"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2B230C63"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7A9EEBE2"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Saldo a Pagar 31/12/2015</w:t>
            </w:r>
          </w:p>
        </w:tc>
      </w:tr>
      <w:tr w:rsidR="00C43A50" w:rsidRPr="00C43A50" w14:paraId="7A8AF60F" w14:textId="77777777" w:rsidTr="00C43A50">
        <w:trPr>
          <w:trHeight w:hRule="exact" w:val="340"/>
        </w:trPr>
        <w:tc>
          <w:tcPr>
            <w:tcW w:w="748" w:type="pct"/>
          </w:tcPr>
          <w:p w14:paraId="5BF1B231" w14:textId="77777777" w:rsidR="00C43A50" w:rsidRPr="00C43A50" w:rsidRDefault="00C43A50" w:rsidP="00C43A50">
            <w:pPr>
              <w:rPr>
                <w:bCs/>
                <w:iCs/>
                <w:sz w:val="16"/>
                <w:szCs w:val="16"/>
              </w:rPr>
            </w:pPr>
            <w:r w:rsidRPr="00C43A50">
              <w:rPr>
                <w:bCs/>
                <w:iCs/>
                <w:sz w:val="16"/>
                <w:szCs w:val="16"/>
              </w:rPr>
              <w:t>2014</w:t>
            </w:r>
          </w:p>
        </w:tc>
        <w:tc>
          <w:tcPr>
            <w:tcW w:w="1252" w:type="pct"/>
          </w:tcPr>
          <w:p w14:paraId="624DF03E" w14:textId="77777777" w:rsidR="00C43A50" w:rsidRPr="00C43A50" w:rsidRDefault="00C43A50" w:rsidP="00C43A50">
            <w:pPr>
              <w:rPr>
                <w:bCs/>
                <w:iCs/>
                <w:sz w:val="16"/>
                <w:szCs w:val="16"/>
              </w:rPr>
            </w:pPr>
            <w:r w:rsidRPr="00C43A50">
              <w:rPr>
                <w:bCs/>
                <w:iCs/>
                <w:sz w:val="16"/>
                <w:szCs w:val="16"/>
              </w:rPr>
              <w:t>1104.553,43</w:t>
            </w:r>
          </w:p>
        </w:tc>
        <w:tc>
          <w:tcPr>
            <w:tcW w:w="1001" w:type="pct"/>
          </w:tcPr>
          <w:p w14:paraId="630670AF" w14:textId="77777777" w:rsidR="00C43A50" w:rsidRPr="00C43A50" w:rsidRDefault="00C43A50" w:rsidP="00C43A50">
            <w:pPr>
              <w:rPr>
                <w:bCs/>
                <w:iCs/>
                <w:sz w:val="16"/>
                <w:szCs w:val="16"/>
              </w:rPr>
            </w:pPr>
            <w:r w:rsidRPr="00C43A50">
              <w:rPr>
                <w:bCs/>
                <w:iCs/>
                <w:sz w:val="16"/>
                <w:szCs w:val="16"/>
              </w:rPr>
              <w:t>816.376,12</w:t>
            </w:r>
          </w:p>
        </w:tc>
        <w:tc>
          <w:tcPr>
            <w:tcW w:w="1027" w:type="pct"/>
          </w:tcPr>
          <w:p w14:paraId="091DD493" w14:textId="77777777" w:rsidR="00C43A50" w:rsidRPr="00C43A50" w:rsidRDefault="00C43A50" w:rsidP="00C43A50">
            <w:pPr>
              <w:rPr>
                <w:bCs/>
                <w:iCs/>
                <w:sz w:val="16"/>
                <w:szCs w:val="16"/>
              </w:rPr>
            </w:pPr>
            <w:r w:rsidRPr="00C43A50">
              <w:rPr>
                <w:bCs/>
                <w:iCs/>
                <w:sz w:val="16"/>
                <w:szCs w:val="16"/>
              </w:rPr>
              <w:t>55.817,66</w:t>
            </w:r>
          </w:p>
        </w:tc>
        <w:tc>
          <w:tcPr>
            <w:tcW w:w="972" w:type="pct"/>
          </w:tcPr>
          <w:p w14:paraId="5870CD90" w14:textId="77777777" w:rsidR="00C43A50" w:rsidRPr="00C43A50" w:rsidRDefault="00C43A50" w:rsidP="00C43A50">
            <w:pPr>
              <w:rPr>
                <w:bCs/>
                <w:iCs/>
                <w:sz w:val="16"/>
                <w:szCs w:val="16"/>
              </w:rPr>
            </w:pPr>
            <w:r w:rsidRPr="00C43A50">
              <w:rPr>
                <w:bCs/>
                <w:iCs/>
                <w:sz w:val="16"/>
                <w:szCs w:val="16"/>
              </w:rPr>
              <w:t>232.359,65</w:t>
            </w:r>
          </w:p>
        </w:tc>
      </w:tr>
      <w:tr w:rsidR="00C43A50" w:rsidRPr="00C43A50" w14:paraId="5E388129" w14:textId="77777777" w:rsidTr="00C43A50">
        <w:trPr>
          <w:trHeight w:hRule="exact" w:val="340"/>
        </w:trPr>
        <w:tc>
          <w:tcPr>
            <w:tcW w:w="748" w:type="pct"/>
          </w:tcPr>
          <w:p w14:paraId="400E9B1B" w14:textId="77777777" w:rsidR="00C43A50" w:rsidRPr="00C43A50" w:rsidRDefault="00C43A50" w:rsidP="00C43A50">
            <w:pPr>
              <w:rPr>
                <w:bCs/>
                <w:iCs/>
                <w:sz w:val="16"/>
                <w:szCs w:val="16"/>
              </w:rPr>
            </w:pPr>
            <w:r w:rsidRPr="00C43A50">
              <w:rPr>
                <w:bCs/>
                <w:iCs/>
                <w:sz w:val="16"/>
                <w:szCs w:val="16"/>
              </w:rPr>
              <w:t>2013</w:t>
            </w:r>
          </w:p>
        </w:tc>
        <w:tc>
          <w:tcPr>
            <w:tcW w:w="1252" w:type="pct"/>
          </w:tcPr>
          <w:p w14:paraId="0B6125D1" w14:textId="77777777" w:rsidR="00C43A50" w:rsidRPr="00C43A50" w:rsidRDefault="00C43A50" w:rsidP="00C43A50">
            <w:pPr>
              <w:rPr>
                <w:bCs/>
                <w:iCs/>
                <w:sz w:val="16"/>
                <w:szCs w:val="16"/>
              </w:rPr>
            </w:pPr>
            <w:r w:rsidRPr="00C43A50">
              <w:rPr>
                <w:bCs/>
                <w:iCs/>
                <w:sz w:val="16"/>
                <w:szCs w:val="16"/>
              </w:rPr>
              <w:t>79.975,59</w:t>
            </w:r>
          </w:p>
        </w:tc>
        <w:tc>
          <w:tcPr>
            <w:tcW w:w="1001" w:type="pct"/>
          </w:tcPr>
          <w:p w14:paraId="28F46F96" w14:textId="77777777" w:rsidR="00C43A50" w:rsidRPr="00C43A50" w:rsidRDefault="00C43A50" w:rsidP="00C43A50">
            <w:pPr>
              <w:rPr>
                <w:bCs/>
                <w:iCs/>
                <w:sz w:val="16"/>
                <w:szCs w:val="16"/>
              </w:rPr>
            </w:pPr>
            <w:r w:rsidRPr="00C43A50">
              <w:rPr>
                <w:bCs/>
                <w:iCs/>
                <w:sz w:val="16"/>
                <w:szCs w:val="16"/>
              </w:rPr>
              <w:t>1.667,00</w:t>
            </w:r>
          </w:p>
        </w:tc>
        <w:tc>
          <w:tcPr>
            <w:tcW w:w="1027" w:type="pct"/>
          </w:tcPr>
          <w:p w14:paraId="44698ADC" w14:textId="77777777" w:rsidR="00C43A50" w:rsidRPr="00C43A50" w:rsidRDefault="00C43A50" w:rsidP="00C43A50">
            <w:pPr>
              <w:rPr>
                <w:bCs/>
                <w:iCs/>
                <w:sz w:val="16"/>
                <w:szCs w:val="16"/>
              </w:rPr>
            </w:pPr>
            <w:r w:rsidRPr="00C43A50">
              <w:rPr>
                <w:bCs/>
                <w:iCs/>
                <w:sz w:val="16"/>
                <w:szCs w:val="16"/>
              </w:rPr>
              <w:t>57.269,57</w:t>
            </w:r>
          </w:p>
        </w:tc>
        <w:tc>
          <w:tcPr>
            <w:tcW w:w="972" w:type="pct"/>
          </w:tcPr>
          <w:p w14:paraId="2000EAB2" w14:textId="77777777" w:rsidR="00C43A50" w:rsidRPr="00C43A50" w:rsidRDefault="00C43A50" w:rsidP="00C43A50">
            <w:pPr>
              <w:rPr>
                <w:bCs/>
                <w:iCs/>
                <w:sz w:val="16"/>
                <w:szCs w:val="16"/>
              </w:rPr>
            </w:pPr>
            <w:r w:rsidRPr="00C43A50">
              <w:rPr>
                <w:bCs/>
                <w:iCs/>
                <w:sz w:val="16"/>
                <w:szCs w:val="16"/>
              </w:rPr>
              <w:t>21.039,02</w:t>
            </w:r>
          </w:p>
        </w:tc>
      </w:tr>
      <w:tr w:rsidR="00C43A50" w:rsidRPr="00C43A50" w14:paraId="67549DB4" w14:textId="77777777" w:rsidTr="00C43A50">
        <w:trPr>
          <w:trHeight w:hRule="exact" w:val="340"/>
        </w:trPr>
        <w:tc>
          <w:tcPr>
            <w:tcW w:w="748" w:type="pct"/>
          </w:tcPr>
          <w:p w14:paraId="38BFDB36" w14:textId="77777777" w:rsidR="00C43A50" w:rsidRPr="00C43A50" w:rsidRDefault="00C43A50" w:rsidP="00C43A50">
            <w:pPr>
              <w:rPr>
                <w:bCs/>
                <w:iCs/>
                <w:sz w:val="16"/>
                <w:szCs w:val="16"/>
              </w:rPr>
            </w:pPr>
            <w:r w:rsidRPr="00C43A50">
              <w:rPr>
                <w:bCs/>
                <w:iCs/>
                <w:sz w:val="16"/>
                <w:szCs w:val="16"/>
              </w:rPr>
              <w:t>2012</w:t>
            </w:r>
          </w:p>
        </w:tc>
        <w:tc>
          <w:tcPr>
            <w:tcW w:w="1252" w:type="pct"/>
          </w:tcPr>
          <w:p w14:paraId="33496DE0" w14:textId="77777777" w:rsidR="00C43A50" w:rsidRPr="00C43A50" w:rsidRDefault="00C43A50" w:rsidP="00C43A50">
            <w:pPr>
              <w:rPr>
                <w:bCs/>
                <w:iCs/>
                <w:sz w:val="16"/>
                <w:szCs w:val="16"/>
              </w:rPr>
            </w:pPr>
            <w:r w:rsidRPr="00C43A50">
              <w:rPr>
                <w:bCs/>
                <w:iCs/>
                <w:sz w:val="16"/>
                <w:szCs w:val="16"/>
              </w:rPr>
              <w:t>116.863,93</w:t>
            </w:r>
          </w:p>
        </w:tc>
        <w:tc>
          <w:tcPr>
            <w:tcW w:w="1001" w:type="pct"/>
          </w:tcPr>
          <w:p w14:paraId="2308FA40" w14:textId="77777777" w:rsidR="00C43A50" w:rsidRPr="00C43A50" w:rsidRDefault="00C43A50" w:rsidP="00C43A50">
            <w:pPr>
              <w:rPr>
                <w:bCs/>
                <w:iCs/>
                <w:sz w:val="16"/>
                <w:szCs w:val="16"/>
              </w:rPr>
            </w:pPr>
            <w:r w:rsidRPr="00C43A50">
              <w:rPr>
                <w:bCs/>
                <w:iCs/>
                <w:sz w:val="16"/>
                <w:szCs w:val="16"/>
              </w:rPr>
              <w:t>334,71</w:t>
            </w:r>
          </w:p>
        </w:tc>
        <w:tc>
          <w:tcPr>
            <w:tcW w:w="1027" w:type="pct"/>
          </w:tcPr>
          <w:p w14:paraId="2A7534DB" w14:textId="77777777" w:rsidR="00C43A50" w:rsidRPr="00C43A50" w:rsidRDefault="00C43A50" w:rsidP="00C43A50">
            <w:pPr>
              <w:rPr>
                <w:bCs/>
                <w:iCs/>
                <w:sz w:val="16"/>
                <w:szCs w:val="16"/>
              </w:rPr>
            </w:pPr>
            <w:r w:rsidRPr="00C43A50">
              <w:rPr>
                <w:bCs/>
                <w:iCs/>
                <w:sz w:val="16"/>
                <w:szCs w:val="16"/>
              </w:rPr>
              <w:t>89.318,63</w:t>
            </w:r>
          </w:p>
        </w:tc>
        <w:tc>
          <w:tcPr>
            <w:tcW w:w="972" w:type="pct"/>
          </w:tcPr>
          <w:p w14:paraId="6D797399" w14:textId="77777777" w:rsidR="00C43A50" w:rsidRPr="00C43A50" w:rsidRDefault="00C43A50" w:rsidP="00C43A50">
            <w:pPr>
              <w:rPr>
                <w:bCs/>
                <w:iCs/>
                <w:sz w:val="16"/>
                <w:szCs w:val="16"/>
              </w:rPr>
            </w:pPr>
            <w:r w:rsidRPr="00C43A50">
              <w:rPr>
                <w:bCs/>
                <w:iCs/>
                <w:sz w:val="16"/>
                <w:szCs w:val="16"/>
              </w:rPr>
              <w:t>27.210,59</w:t>
            </w:r>
          </w:p>
        </w:tc>
      </w:tr>
      <w:tr w:rsidR="00C43A50" w:rsidRPr="00C43A50" w14:paraId="61D81348" w14:textId="77777777" w:rsidTr="00C43A50">
        <w:trPr>
          <w:trHeight w:hRule="exact" w:val="340"/>
        </w:trPr>
        <w:tc>
          <w:tcPr>
            <w:tcW w:w="748" w:type="pct"/>
          </w:tcPr>
          <w:p w14:paraId="3432FC9A" w14:textId="77777777" w:rsidR="00C43A50" w:rsidRPr="00C43A50" w:rsidRDefault="00C43A50" w:rsidP="00C43A50">
            <w:pPr>
              <w:rPr>
                <w:bCs/>
                <w:iCs/>
                <w:sz w:val="16"/>
                <w:szCs w:val="16"/>
              </w:rPr>
            </w:pPr>
            <w:r w:rsidRPr="00C43A50">
              <w:rPr>
                <w:bCs/>
                <w:iCs/>
                <w:sz w:val="16"/>
                <w:szCs w:val="16"/>
              </w:rPr>
              <w:t>2011</w:t>
            </w:r>
          </w:p>
        </w:tc>
        <w:tc>
          <w:tcPr>
            <w:tcW w:w="1252" w:type="pct"/>
          </w:tcPr>
          <w:p w14:paraId="23115D3D" w14:textId="77777777" w:rsidR="00C43A50" w:rsidRPr="00C43A50" w:rsidRDefault="00C43A50" w:rsidP="00C43A50">
            <w:pPr>
              <w:rPr>
                <w:bCs/>
                <w:iCs/>
                <w:sz w:val="16"/>
                <w:szCs w:val="16"/>
              </w:rPr>
            </w:pPr>
            <w:r w:rsidRPr="00C43A50">
              <w:rPr>
                <w:bCs/>
                <w:iCs/>
                <w:sz w:val="16"/>
                <w:szCs w:val="16"/>
              </w:rPr>
              <w:t>56.626,42</w:t>
            </w:r>
          </w:p>
        </w:tc>
        <w:tc>
          <w:tcPr>
            <w:tcW w:w="1001" w:type="pct"/>
          </w:tcPr>
          <w:p w14:paraId="6C32B6F6" w14:textId="77777777" w:rsidR="00C43A50" w:rsidRPr="00C43A50" w:rsidRDefault="00C43A50" w:rsidP="00C43A50">
            <w:pPr>
              <w:rPr>
                <w:bCs/>
                <w:iCs/>
                <w:sz w:val="16"/>
                <w:szCs w:val="16"/>
              </w:rPr>
            </w:pPr>
            <w:r w:rsidRPr="00C43A50">
              <w:rPr>
                <w:bCs/>
                <w:iCs/>
                <w:sz w:val="16"/>
                <w:szCs w:val="16"/>
              </w:rPr>
              <w:t>7.214,80</w:t>
            </w:r>
          </w:p>
        </w:tc>
        <w:tc>
          <w:tcPr>
            <w:tcW w:w="1027" w:type="pct"/>
          </w:tcPr>
          <w:p w14:paraId="70A1F858" w14:textId="77777777" w:rsidR="00C43A50" w:rsidRPr="00C43A50" w:rsidRDefault="00C43A50" w:rsidP="00C43A50">
            <w:pPr>
              <w:rPr>
                <w:bCs/>
                <w:iCs/>
                <w:sz w:val="16"/>
                <w:szCs w:val="16"/>
              </w:rPr>
            </w:pPr>
            <w:r w:rsidRPr="00C43A50">
              <w:rPr>
                <w:bCs/>
                <w:iCs/>
                <w:sz w:val="16"/>
                <w:szCs w:val="16"/>
              </w:rPr>
              <w:t>30.788,38</w:t>
            </w:r>
          </w:p>
        </w:tc>
        <w:tc>
          <w:tcPr>
            <w:tcW w:w="972" w:type="pct"/>
          </w:tcPr>
          <w:p w14:paraId="10C14746" w14:textId="77777777" w:rsidR="00C43A50" w:rsidRPr="00C43A50" w:rsidRDefault="00C43A50" w:rsidP="00C43A50">
            <w:pPr>
              <w:rPr>
                <w:bCs/>
                <w:iCs/>
                <w:sz w:val="16"/>
                <w:szCs w:val="16"/>
              </w:rPr>
            </w:pPr>
            <w:r w:rsidRPr="00C43A50">
              <w:rPr>
                <w:bCs/>
                <w:iCs/>
                <w:sz w:val="16"/>
                <w:szCs w:val="16"/>
              </w:rPr>
              <w:t>18.623,24</w:t>
            </w:r>
          </w:p>
        </w:tc>
      </w:tr>
      <w:tr w:rsidR="00C43A50" w:rsidRPr="00C43A50" w14:paraId="77695D97" w14:textId="77777777" w:rsidTr="00C43A50">
        <w:trPr>
          <w:trHeight w:hRule="exact" w:val="340"/>
        </w:trPr>
        <w:tc>
          <w:tcPr>
            <w:tcW w:w="748" w:type="pct"/>
          </w:tcPr>
          <w:p w14:paraId="39689C9B" w14:textId="77777777" w:rsidR="00C43A50" w:rsidRPr="00C43A50" w:rsidRDefault="00C43A50" w:rsidP="00C43A50">
            <w:pPr>
              <w:rPr>
                <w:bCs/>
                <w:iCs/>
                <w:sz w:val="16"/>
                <w:szCs w:val="16"/>
              </w:rPr>
            </w:pPr>
            <w:r w:rsidRPr="00C43A50">
              <w:rPr>
                <w:bCs/>
                <w:iCs/>
                <w:sz w:val="16"/>
                <w:szCs w:val="16"/>
              </w:rPr>
              <w:lastRenderedPageBreak/>
              <w:t>2010</w:t>
            </w:r>
          </w:p>
        </w:tc>
        <w:tc>
          <w:tcPr>
            <w:tcW w:w="1252" w:type="pct"/>
          </w:tcPr>
          <w:p w14:paraId="7D4CABEA" w14:textId="77777777" w:rsidR="00C43A50" w:rsidRPr="00C43A50" w:rsidRDefault="00C43A50" w:rsidP="00C43A50">
            <w:pPr>
              <w:rPr>
                <w:bCs/>
                <w:iCs/>
                <w:sz w:val="16"/>
                <w:szCs w:val="16"/>
              </w:rPr>
            </w:pPr>
            <w:r w:rsidRPr="00C43A50">
              <w:rPr>
                <w:bCs/>
                <w:iCs/>
                <w:sz w:val="16"/>
                <w:szCs w:val="16"/>
              </w:rPr>
              <w:t>20.223,65</w:t>
            </w:r>
          </w:p>
        </w:tc>
        <w:tc>
          <w:tcPr>
            <w:tcW w:w="1001" w:type="pct"/>
          </w:tcPr>
          <w:p w14:paraId="016C2666" w14:textId="77777777" w:rsidR="00C43A50" w:rsidRPr="00C43A50" w:rsidRDefault="00C43A50" w:rsidP="00C43A50">
            <w:pPr>
              <w:rPr>
                <w:bCs/>
                <w:iCs/>
                <w:sz w:val="16"/>
                <w:szCs w:val="16"/>
              </w:rPr>
            </w:pPr>
            <w:r w:rsidRPr="00C43A50">
              <w:rPr>
                <w:bCs/>
                <w:iCs/>
                <w:sz w:val="16"/>
                <w:szCs w:val="16"/>
              </w:rPr>
              <w:t>0,00</w:t>
            </w:r>
          </w:p>
        </w:tc>
        <w:tc>
          <w:tcPr>
            <w:tcW w:w="1027" w:type="pct"/>
          </w:tcPr>
          <w:p w14:paraId="2D09CA3B" w14:textId="77777777" w:rsidR="00C43A50" w:rsidRPr="00C43A50" w:rsidRDefault="00C43A50" w:rsidP="00C43A50">
            <w:pPr>
              <w:rPr>
                <w:bCs/>
                <w:iCs/>
                <w:sz w:val="16"/>
                <w:szCs w:val="16"/>
              </w:rPr>
            </w:pPr>
            <w:r w:rsidRPr="00C43A50">
              <w:rPr>
                <w:bCs/>
                <w:iCs/>
                <w:sz w:val="16"/>
                <w:szCs w:val="16"/>
              </w:rPr>
              <w:t>5.422,15</w:t>
            </w:r>
          </w:p>
        </w:tc>
        <w:tc>
          <w:tcPr>
            <w:tcW w:w="972" w:type="pct"/>
          </w:tcPr>
          <w:p w14:paraId="6BA01598" w14:textId="77777777" w:rsidR="00C43A50" w:rsidRPr="00C43A50" w:rsidRDefault="00C43A50" w:rsidP="00C43A50">
            <w:pPr>
              <w:rPr>
                <w:bCs/>
                <w:iCs/>
                <w:sz w:val="16"/>
                <w:szCs w:val="16"/>
              </w:rPr>
            </w:pPr>
            <w:r w:rsidRPr="00C43A50">
              <w:rPr>
                <w:bCs/>
                <w:iCs/>
                <w:sz w:val="16"/>
                <w:szCs w:val="16"/>
              </w:rPr>
              <w:t>14.801,50</w:t>
            </w:r>
          </w:p>
        </w:tc>
      </w:tr>
      <w:tr w:rsidR="00C43A50" w:rsidRPr="00C43A50" w14:paraId="4415C034" w14:textId="77777777" w:rsidTr="00C43A50">
        <w:trPr>
          <w:trHeight w:hRule="exact" w:val="340"/>
        </w:trPr>
        <w:tc>
          <w:tcPr>
            <w:tcW w:w="748" w:type="pct"/>
          </w:tcPr>
          <w:p w14:paraId="20386BB5" w14:textId="77777777" w:rsidR="00C43A50" w:rsidRPr="00C43A50" w:rsidRDefault="00C43A50" w:rsidP="00C43A50">
            <w:pPr>
              <w:rPr>
                <w:bCs/>
                <w:iCs/>
                <w:sz w:val="16"/>
                <w:szCs w:val="16"/>
              </w:rPr>
            </w:pPr>
            <w:r w:rsidRPr="00C43A50">
              <w:rPr>
                <w:bCs/>
                <w:iCs/>
                <w:sz w:val="16"/>
                <w:szCs w:val="16"/>
              </w:rPr>
              <w:t>2009</w:t>
            </w:r>
          </w:p>
        </w:tc>
        <w:tc>
          <w:tcPr>
            <w:tcW w:w="1252" w:type="pct"/>
          </w:tcPr>
          <w:p w14:paraId="2F88D05A" w14:textId="77777777" w:rsidR="00C43A50" w:rsidRPr="00C43A50" w:rsidRDefault="00C43A50" w:rsidP="00C43A50">
            <w:pPr>
              <w:rPr>
                <w:bCs/>
                <w:iCs/>
                <w:sz w:val="16"/>
                <w:szCs w:val="16"/>
              </w:rPr>
            </w:pPr>
            <w:r w:rsidRPr="00C43A50">
              <w:rPr>
                <w:bCs/>
                <w:iCs/>
                <w:sz w:val="16"/>
                <w:szCs w:val="16"/>
              </w:rPr>
              <w:t>5.844,05</w:t>
            </w:r>
          </w:p>
        </w:tc>
        <w:tc>
          <w:tcPr>
            <w:tcW w:w="1001" w:type="pct"/>
          </w:tcPr>
          <w:p w14:paraId="2EADDF1E" w14:textId="77777777" w:rsidR="00C43A50" w:rsidRPr="00C43A50" w:rsidRDefault="00C43A50" w:rsidP="00C43A50">
            <w:pPr>
              <w:rPr>
                <w:bCs/>
                <w:iCs/>
                <w:sz w:val="16"/>
                <w:szCs w:val="16"/>
              </w:rPr>
            </w:pPr>
            <w:r w:rsidRPr="00C43A50">
              <w:rPr>
                <w:bCs/>
                <w:iCs/>
                <w:sz w:val="16"/>
                <w:szCs w:val="16"/>
              </w:rPr>
              <w:t>0,00</w:t>
            </w:r>
          </w:p>
        </w:tc>
        <w:tc>
          <w:tcPr>
            <w:tcW w:w="1027" w:type="pct"/>
          </w:tcPr>
          <w:p w14:paraId="5F55543E" w14:textId="77777777" w:rsidR="00C43A50" w:rsidRPr="00C43A50" w:rsidRDefault="00C43A50" w:rsidP="00C43A50">
            <w:pPr>
              <w:rPr>
                <w:bCs/>
                <w:iCs/>
                <w:sz w:val="16"/>
                <w:szCs w:val="16"/>
              </w:rPr>
            </w:pPr>
            <w:r w:rsidRPr="00C43A50">
              <w:rPr>
                <w:bCs/>
                <w:iCs/>
                <w:sz w:val="16"/>
                <w:szCs w:val="16"/>
              </w:rPr>
              <w:t>300,00</w:t>
            </w:r>
          </w:p>
        </w:tc>
        <w:tc>
          <w:tcPr>
            <w:tcW w:w="972" w:type="pct"/>
          </w:tcPr>
          <w:p w14:paraId="678DC043" w14:textId="77777777" w:rsidR="00C43A50" w:rsidRPr="00C43A50" w:rsidRDefault="00C43A50" w:rsidP="00C43A50">
            <w:pPr>
              <w:rPr>
                <w:bCs/>
                <w:iCs/>
                <w:sz w:val="16"/>
                <w:szCs w:val="16"/>
              </w:rPr>
            </w:pPr>
            <w:r w:rsidRPr="00C43A50">
              <w:rPr>
                <w:bCs/>
                <w:iCs/>
                <w:sz w:val="16"/>
                <w:szCs w:val="16"/>
              </w:rPr>
              <w:t>5.544,05</w:t>
            </w:r>
          </w:p>
        </w:tc>
      </w:tr>
      <w:tr w:rsidR="00C43A50" w:rsidRPr="00C43A50" w14:paraId="2B8C2A82" w14:textId="77777777" w:rsidTr="00C43A50">
        <w:trPr>
          <w:trHeight w:hRule="exact" w:val="340"/>
        </w:trPr>
        <w:tc>
          <w:tcPr>
            <w:tcW w:w="748" w:type="pct"/>
          </w:tcPr>
          <w:p w14:paraId="117B5A05" w14:textId="77777777" w:rsidR="00C43A50" w:rsidRPr="00C43A50" w:rsidRDefault="00C43A50" w:rsidP="00C43A50">
            <w:pPr>
              <w:rPr>
                <w:bCs/>
                <w:iCs/>
                <w:sz w:val="16"/>
                <w:szCs w:val="16"/>
              </w:rPr>
            </w:pPr>
            <w:r w:rsidRPr="00C43A50">
              <w:rPr>
                <w:bCs/>
                <w:iCs/>
                <w:sz w:val="16"/>
                <w:szCs w:val="16"/>
              </w:rPr>
              <w:t>2008</w:t>
            </w:r>
          </w:p>
        </w:tc>
        <w:tc>
          <w:tcPr>
            <w:tcW w:w="1252" w:type="pct"/>
          </w:tcPr>
          <w:p w14:paraId="44391E19" w14:textId="77777777" w:rsidR="00C43A50" w:rsidRPr="00C43A50" w:rsidRDefault="00C43A50" w:rsidP="00C43A50">
            <w:pPr>
              <w:rPr>
                <w:bCs/>
                <w:iCs/>
                <w:sz w:val="16"/>
                <w:szCs w:val="16"/>
              </w:rPr>
            </w:pPr>
            <w:r w:rsidRPr="00C43A50">
              <w:rPr>
                <w:bCs/>
                <w:iCs/>
                <w:sz w:val="16"/>
                <w:szCs w:val="16"/>
              </w:rPr>
              <w:t>1.444,60</w:t>
            </w:r>
          </w:p>
        </w:tc>
        <w:tc>
          <w:tcPr>
            <w:tcW w:w="1001" w:type="pct"/>
          </w:tcPr>
          <w:p w14:paraId="5E448C55" w14:textId="77777777" w:rsidR="00C43A50" w:rsidRPr="00C43A50" w:rsidRDefault="00C43A50" w:rsidP="00C43A50">
            <w:pPr>
              <w:rPr>
                <w:bCs/>
                <w:iCs/>
                <w:sz w:val="16"/>
                <w:szCs w:val="16"/>
              </w:rPr>
            </w:pPr>
            <w:r w:rsidRPr="00C43A50">
              <w:rPr>
                <w:bCs/>
                <w:iCs/>
                <w:sz w:val="16"/>
                <w:szCs w:val="16"/>
              </w:rPr>
              <w:t>0,00</w:t>
            </w:r>
          </w:p>
        </w:tc>
        <w:tc>
          <w:tcPr>
            <w:tcW w:w="1027" w:type="pct"/>
          </w:tcPr>
          <w:p w14:paraId="06C87E43" w14:textId="77777777" w:rsidR="00C43A50" w:rsidRPr="00C43A50" w:rsidRDefault="00C43A50" w:rsidP="00C43A50">
            <w:pPr>
              <w:rPr>
                <w:bCs/>
                <w:iCs/>
                <w:sz w:val="16"/>
                <w:szCs w:val="16"/>
              </w:rPr>
            </w:pPr>
            <w:r w:rsidRPr="00C43A50">
              <w:rPr>
                <w:bCs/>
                <w:iCs/>
                <w:sz w:val="16"/>
                <w:szCs w:val="16"/>
              </w:rPr>
              <w:t>1.444,60</w:t>
            </w:r>
          </w:p>
        </w:tc>
        <w:tc>
          <w:tcPr>
            <w:tcW w:w="972" w:type="pct"/>
          </w:tcPr>
          <w:p w14:paraId="54A07A99" w14:textId="77777777" w:rsidR="00C43A50" w:rsidRPr="00C43A50" w:rsidRDefault="00C43A50" w:rsidP="00C43A50">
            <w:pPr>
              <w:rPr>
                <w:bCs/>
                <w:iCs/>
                <w:sz w:val="16"/>
                <w:szCs w:val="16"/>
              </w:rPr>
            </w:pPr>
            <w:r w:rsidRPr="00C43A50">
              <w:rPr>
                <w:bCs/>
                <w:iCs/>
                <w:sz w:val="16"/>
                <w:szCs w:val="16"/>
              </w:rPr>
              <w:t>0,00</w:t>
            </w:r>
          </w:p>
        </w:tc>
      </w:tr>
      <w:tr w:rsidR="00C43A50" w:rsidRPr="00C43A50" w14:paraId="24C06729" w14:textId="77777777" w:rsidTr="00C43A50">
        <w:trPr>
          <w:trHeight w:hRule="exact" w:val="340"/>
        </w:trPr>
        <w:tc>
          <w:tcPr>
            <w:tcW w:w="748" w:type="pct"/>
          </w:tcPr>
          <w:p w14:paraId="3B47786C" w14:textId="77777777" w:rsidR="00C43A50" w:rsidRPr="00C43A50" w:rsidRDefault="00C43A50" w:rsidP="00C43A50">
            <w:pPr>
              <w:rPr>
                <w:bCs/>
                <w:iCs/>
                <w:sz w:val="16"/>
                <w:szCs w:val="16"/>
              </w:rPr>
            </w:pPr>
            <w:r w:rsidRPr="00C43A50">
              <w:rPr>
                <w:bCs/>
                <w:iCs/>
                <w:sz w:val="16"/>
                <w:szCs w:val="16"/>
              </w:rPr>
              <w:t>2007</w:t>
            </w:r>
          </w:p>
        </w:tc>
        <w:tc>
          <w:tcPr>
            <w:tcW w:w="1252" w:type="pct"/>
          </w:tcPr>
          <w:p w14:paraId="3FE38DBE" w14:textId="77777777" w:rsidR="00C43A50" w:rsidRPr="00C43A50" w:rsidRDefault="00C43A50" w:rsidP="00C43A50">
            <w:pPr>
              <w:rPr>
                <w:bCs/>
                <w:iCs/>
                <w:sz w:val="16"/>
                <w:szCs w:val="16"/>
              </w:rPr>
            </w:pPr>
            <w:r w:rsidRPr="00C43A50">
              <w:rPr>
                <w:bCs/>
                <w:iCs/>
                <w:sz w:val="16"/>
                <w:szCs w:val="16"/>
              </w:rPr>
              <w:t>198.721,38</w:t>
            </w:r>
          </w:p>
        </w:tc>
        <w:tc>
          <w:tcPr>
            <w:tcW w:w="1001" w:type="pct"/>
          </w:tcPr>
          <w:p w14:paraId="17C188F1" w14:textId="77777777" w:rsidR="00C43A50" w:rsidRPr="00C43A50" w:rsidRDefault="00C43A50" w:rsidP="00C43A50">
            <w:pPr>
              <w:rPr>
                <w:bCs/>
                <w:iCs/>
                <w:sz w:val="16"/>
                <w:szCs w:val="16"/>
              </w:rPr>
            </w:pPr>
            <w:r w:rsidRPr="00C43A50">
              <w:rPr>
                <w:bCs/>
                <w:iCs/>
                <w:sz w:val="16"/>
                <w:szCs w:val="16"/>
              </w:rPr>
              <w:t>0,00</w:t>
            </w:r>
          </w:p>
        </w:tc>
        <w:tc>
          <w:tcPr>
            <w:tcW w:w="1027" w:type="pct"/>
          </w:tcPr>
          <w:p w14:paraId="76AF53FF" w14:textId="77777777" w:rsidR="00C43A50" w:rsidRPr="00C43A50" w:rsidRDefault="00C43A50" w:rsidP="00C43A50">
            <w:pPr>
              <w:rPr>
                <w:bCs/>
                <w:iCs/>
                <w:sz w:val="16"/>
                <w:szCs w:val="16"/>
              </w:rPr>
            </w:pPr>
            <w:r w:rsidRPr="00C43A50">
              <w:rPr>
                <w:bCs/>
                <w:iCs/>
                <w:sz w:val="16"/>
                <w:szCs w:val="16"/>
              </w:rPr>
              <w:t>198.721,38</w:t>
            </w:r>
          </w:p>
        </w:tc>
        <w:tc>
          <w:tcPr>
            <w:tcW w:w="972" w:type="pct"/>
          </w:tcPr>
          <w:p w14:paraId="3F3664A8" w14:textId="77777777" w:rsidR="00C43A50" w:rsidRPr="00C43A50" w:rsidRDefault="00C43A50" w:rsidP="00C43A50">
            <w:pPr>
              <w:rPr>
                <w:bCs/>
                <w:iCs/>
                <w:sz w:val="16"/>
                <w:szCs w:val="16"/>
              </w:rPr>
            </w:pPr>
            <w:r w:rsidRPr="00C43A50">
              <w:rPr>
                <w:bCs/>
                <w:iCs/>
                <w:sz w:val="16"/>
                <w:szCs w:val="16"/>
              </w:rPr>
              <w:t>0,00</w:t>
            </w:r>
          </w:p>
        </w:tc>
      </w:tr>
      <w:tr w:rsidR="00C43A50" w:rsidRPr="00C43A50" w14:paraId="514EFDA4" w14:textId="77777777" w:rsidTr="00C43A50">
        <w:trPr>
          <w:trHeight w:hRule="exact" w:val="340"/>
        </w:trPr>
        <w:tc>
          <w:tcPr>
            <w:tcW w:w="748" w:type="pct"/>
          </w:tcPr>
          <w:p w14:paraId="0442597A" w14:textId="77777777" w:rsidR="00C43A50" w:rsidRPr="00C43A50" w:rsidRDefault="00C43A50" w:rsidP="00C43A50">
            <w:pPr>
              <w:rPr>
                <w:bCs/>
                <w:iCs/>
                <w:sz w:val="16"/>
                <w:szCs w:val="16"/>
              </w:rPr>
            </w:pPr>
            <w:r w:rsidRPr="00C43A50">
              <w:rPr>
                <w:bCs/>
                <w:iCs/>
                <w:sz w:val="16"/>
                <w:szCs w:val="16"/>
              </w:rPr>
              <w:t>2006</w:t>
            </w:r>
          </w:p>
        </w:tc>
        <w:tc>
          <w:tcPr>
            <w:tcW w:w="1252" w:type="pct"/>
          </w:tcPr>
          <w:p w14:paraId="006F5F09" w14:textId="77777777" w:rsidR="00C43A50" w:rsidRPr="00C43A50" w:rsidRDefault="00C43A50" w:rsidP="00C43A50">
            <w:pPr>
              <w:rPr>
                <w:bCs/>
                <w:iCs/>
                <w:sz w:val="16"/>
                <w:szCs w:val="16"/>
              </w:rPr>
            </w:pPr>
            <w:r w:rsidRPr="00C43A50">
              <w:rPr>
                <w:bCs/>
                <w:iCs/>
                <w:sz w:val="16"/>
                <w:szCs w:val="16"/>
              </w:rPr>
              <w:t>6.229,85</w:t>
            </w:r>
          </w:p>
        </w:tc>
        <w:tc>
          <w:tcPr>
            <w:tcW w:w="1001" w:type="pct"/>
          </w:tcPr>
          <w:p w14:paraId="4B9D9B35" w14:textId="77777777" w:rsidR="00C43A50" w:rsidRPr="00C43A50" w:rsidRDefault="00C43A50" w:rsidP="00C43A50">
            <w:pPr>
              <w:rPr>
                <w:bCs/>
                <w:iCs/>
                <w:sz w:val="16"/>
                <w:szCs w:val="16"/>
              </w:rPr>
            </w:pPr>
            <w:r w:rsidRPr="00C43A50">
              <w:rPr>
                <w:bCs/>
                <w:iCs/>
                <w:sz w:val="16"/>
                <w:szCs w:val="16"/>
              </w:rPr>
              <w:t>0,00</w:t>
            </w:r>
          </w:p>
        </w:tc>
        <w:tc>
          <w:tcPr>
            <w:tcW w:w="1027" w:type="pct"/>
          </w:tcPr>
          <w:p w14:paraId="78583045" w14:textId="77777777" w:rsidR="00C43A50" w:rsidRPr="00C43A50" w:rsidRDefault="00C43A50" w:rsidP="00C43A50">
            <w:pPr>
              <w:rPr>
                <w:bCs/>
                <w:iCs/>
                <w:sz w:val="16"/>
                <w:szCs w:val="16"/>
              </w:rPr>
            </w:pPr>
            <w:r w:rsidRPr="00C43A50">
              <w:rPr>
                <w:bCs/>
                <w:iCs/>
                <w:sz w:val="16"/>
                <w:szCs w:val="16"/>
              </w:rPr>
              <w:t>6.229,85</w:t>
            </w:r>
          </w:p>
        </w:tc>
        <w:tc>
          <w:tcPr>
            <w:tcW w:w="972" w:type="pct"/>
          </w:tcPr>
          <w:p w14:paraId="6A40C192" w14:textId="77777777" w:rsidR="00C43A50" w:rsidRPr="00C43A50" w:rsidRDefault="00C43A50" w:rsidP="00C43A50">
            <w:pPr>
              <w:rPr>
                <w:bCs/>
                <w:iCs/>
                <w:sz w:val="16"/>
                <w:szCs w:val="16"/>
              </w:rPr>
            </w:pPr>
            <w:r w:rsidRPr="00C43A50">
              <w:rPr>
                <w:bCs/>
                <w:iCs/>
                <w:sz w:val="16"/>
                <w:szCs w:val="16"/>
              </w:rPr>
              <w:t>0,00</w:t>
            </w:r>
          </w:p>
        </w:tc>
      </w:tr>
    </w:tbl>
    <w:p w14:paraId="5CDD5B9C" w14:textId="77777777" w:rsidR="00506E66" w:rsidRDefault="00506E66" w:rsidP="00EC15BC">
      <w:pPr>
        <w:pStyle w:val="PargrafodaLista"/>
        <w:spacing w:after="0" w:line="276" w:lineRule="auto"/>
        <w:ind w:left="0" w:firstLine="720"/>
        <w:rPr>
          <w:bCs/>
          <w:szCs w:val="24"/>
        </w:rPr>
      </w:pPr>
    </w:p>
    <w:p w14:paraId="56949D6E" w14:textId="77777777" w:rsidR="00E85AB9" w:rsidRPr="000B49EF" w:rsidRDefault="00E85AB9" w:rsidP="00E85AB9">
      <w:pPr>
        <w:ind w:firstLine="709"/>
        <w:rPr>
          <w:szCs w:val="24"/>
        </w:rPr>
      </w:pPr>
      <w:r>
        <w:rPr>
          <w:szCs w:val="24"/>
        </w:rPr>
        <w:t>Os empenhos constantes na planilha de restos a pagar processados, referentes aos anos de 2009 e 2010, dizem respeito às inconsistências contábeis apuradas pela Setorial Contábil do órgão, nos Campi Manaus Centro e Coari, e encontram-se em processo de regularização, com previsão de baixa ainda no primeiro semestre de 2016.</w:t>
      </w:r>
    </w:p>
    <w:p w14:paraId="1E6879ED" w14:textId="70AF1AEF" w:rsidR="00E85AB9" w:rsidRDefault="00E85AB9" w:rsidP="00E85AB9">
      <w:pPr>
        <w:rPr>
          <w:szCs w:val="24"/>
        </w:rPr>
      </w:pPr>
      <w:r>
        <w:rPr>
          <w:szCs w:val="24"/>
        </w:rPr>
        <w:lastRenderedPageBreak/>
        <w:tab/>
      </w:r>
      <w:r w:rsidRPr="000B49EF">
        <w:rPr>
          <w:szCs w:val="24"/>
        </w:rPr>
        <w:t>No que diz respeito a execução dos restos a pagar de exercícios anteriores, informamos que no exercício de 2015, fizemos um trabalho de orientação e monitoramento junto aos campi, solicitando aos gestores que efetuassem a análise dos empenhos, a liquidação e o pagamento, nos casos da despesa executada ou o cancelamento dos empenhos, nos casos em que não havia execução ou previsão da execução da despesa. Fomos atendidos pela maioria das unidades, resultando em baixa percentual de 70% em relação ao montante de restos a pagar inscritos no início do exercício financeiro</w:t>
      </w:r>
      <w:r w:rsidR="00D22551">
        <w:rPr>
          <w:szCs w:val="24"/>
        </w:rPr>
        <w:t>, conforme apresentado nas Figuras 4</w:t>
      </w:r>
      <w:r w:rsidR="00C43A50">
        <w:rPr>
          <w:szCs w:val="24"/>
        </w:rPr>
        <w:t>1</w:t>
      </w:r>
      <w:r w:rsidR="00D22551">
        <w:rPr>
          <w:szCs w:val="24"/>
        </w:rPr>
        <w:t xml:space="preserve"> e 4</w:t>
      </w:r>
      <w:r w:rsidR="00C43A50">
        <w:rPr>
          <w:szCs w:val="24"/>
        </w:rPr>
        <w:t>2</w:t>
      </w:r>
      <w:r w:rsidRPr="000B49EF">
        <w:rPr>
          <w:szCs w:val="24"/>
        </w:rPr>
        <w:t>.</w:t>
      </w:r>
      <w:r>
        <w:rPr>
          <w:szCs w:val="24"/>
        </w:rPr>
        <w:t xml:space="preserve"> </w:t>
      </w:r>
    </w:p>
    <w:p w14:paraId="291A4155" w14:textId="00CC2125" w:rsidR="00586462" w:rsidRDefault="00586462" w:rsidP="00586462">
      <w:pPr>
        <w:pStyle w:val="Legenda"/>
        <w:keepNext/>
      </w:pPr>
      <w:bookmarkStart w:id="251" w:name="_Toc446321780"/>
      <w:r>
        <w:lastRenderedPageBreak/>
        <w:t xml:space="preserve">Figura </w:t>
      </w:r>
      <w:fldSimple w:instr=" SEQ Figura \* ARABIC ">
        <w:r w:rsidR="003D1679">
          <w:rPr>
            <w:noProof/>
          </w:rPr>
          <w:t>44</w:t>
        </w:r>
      </w:fldSimple>
      <w:r>
        <w:t xml:space="preserve"> Restos a Pagar N</w:t>
      </w:r>
      <w:r>
        <w:rPr>
          <w:noProof/>
        </w:rPr>
        <w:t xml:space="preserve"> ão Processados</w:t>
      </w:r>
      <w:bookmarkEnd w:id="251"/>
    </w:p>
    <w:p w14:paraId="6F491140" w14:textId="77777777" w:rsidR="00015E65" w:rsidRDefault="00E85AB9" w:rsidP="00586462">
      <w:pPr>
        <w:pStyle w:val="PargrafodaLista"/>
        <w:tabs>
          <w:tab w:val="left" w:pos="2650"/>
        </w:tabs>
        <w:spacing w:after="0" w:line="276" w:lineRule="auto"/>
        <w:ind w:left="0" w:firstLine="720"/>
        <w:jc w:val="center"/>
        <w:rPr>
          <w:bCs/>
          <w:szCs w:val="24"/>
        </w:rPr>
      </w:pPr>
      <w:r>
        <w:rPr>
          <w:noProof/>
          <w:lang w:eastAsia="pt-BR"/>
        </w:rPr>
        <w:drawing>
          <wp:inline distT="0" distB="0" distL="0" distR="0" wp14:anchorId="1BF1AD8A" wp14:editId="219B5642">
            <wp:extent cx="4330598" cy="2545689"/>
            <wp:effectExtent l="0" t="0" r="13335" b="2667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127A701" w14:textId="77777777" w:rsidR="00E85AB9" w:rsidRPr="00D22551" w:rsidRDefault="00586462" w:rsidP="006C26E5">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493EBACA" w14:textId="77777777" w:rsidR="00E85AB9" w:rsidRDefault="00E85AB9" w:rsidP="006C26E5">
      <w:pPr>
        <w:pStyle w:val="PargrafodaLista"/>
        <w:tabs>
          <w:tab w:val="left" w:pos="2650"/>
        </w:tabs>
        <w:spacing w:after="0" w:line="276" w:lineRule="auto"/>
        <w:ind w:left="0" w:firstLine="720"/>
        <w:rPr>
          <w:bCs/>
          <w:szCs w:val="24"/>
        </w:rPr>
      </w:pPr>
    </w:p>
    <w:p w14:paraId="0690A0AB" w14:textId="39D175EE" w:rsidR="00D22551" w:rsidRDefault="00D22551" w:rsidP="00D22551">
      <w:pPr>
        <w:pStyle w:val="Legenda"/>
        <w:keepNext/>
      </w:pPr>
      <w:bookmarkStart w:id="252" w:name="_Toc446321781"/>
      <w:r>
        <w:lastRenderedPageBreak/>
        <w:t xml:space="preserve">Figura </w:t>
      </w:r>
      <w:fldSimple w:instr=" SEQ Figura \* ARABIC ">
        <w:r w:rsidR="003D1679">
          <w:rPr>
            <w:noProof/>
          </w:rPr>
          <w:t>45</w:t>
        </w:r>
      </w:fldSimple>
      <w:r>
        <w:t xml:space="preserve"> Restos a Pagar Processados</w:t>
      </w:r>
      <w:bookmarkEnd w:id="252"/>
    </w:p>
    <w:p w14:paraId="757065F5" w14:textId="77777777" w:rsidR="00E85AB9" w:rsidRDefault="00E85AB9" w:rsidP="006C26E5">
      <w:pPr>
        <w:pStyle w:val="PargrafodaLista"/>
        <w:tabs>
          <w:tab w:val="left" w:pos="2650"/>
        </w:tabs>
        <w:spacing w:after="0" w:line="276" w:lineRule="auto"/>
        <w:ind w:left="0" w:firstLine="720"/>
        <w:rPr>
          <w:bCs/>
          <w:szCs w:val="24"/>
        </w:rPr>
      </w:pPr>
      <w:r>
        <w:rPr>
          <w:noProof/>
          <w:lang w:eastAsia="pt-BR"/>
        </w:rPr>
        <w:drawing>
          <wp:inline distT="0" distB="0" distL="0" distR="0" wp14:anchorId="5F48F49F" wp14:editId="0CDD5F04">
            <wp:extent cx="4572000" cy="274320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4045DCA" w14:textId="77777777" w:rsidR="00D22551" w:rsidRPr="00D22551" w:rsidRDefault="00D22551" w:rsidP="00D22551">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668EFCE6" w14:textId="77777777" w:rsidR="00506E66" w:rsidRDefault="00506E66">
      <w:pPr>
        <w:spacing w:after="160" w:line="259" w:lineRule="auto"/>
        <w:jc w:val="left"/>
        <w:rPr>
          <w:bCs/>
          <w:szCs w:val="24"/>
        </w:rPr>
      </w:pPr>
    </w:p>
    <w:p w14:paraId="168900C3" w14:textId="77777777" w:rsidR="002E5C70" w:rsidRDefault="002E5C70" w:rsidP="006E0576">
      <w:pPr>
        <w:pStyle w:val="PargrafodaLista"/>
        <w:numPr>
          <w:ilvl w:val="2"/>
          <w:numId w:val="61"/>
        </w:numPr>
        <w:spacing w:after="0"/>
        <w:ind w:left="1224"/>
        <w:outlineLvl w:val="2"/>
        <w:rPr>
          <w:bCs/>
          <w:szCs w:val="24"/>
        </w:rPr>
      </w:pPr>
      <w:bookmarkStart w:id="253" w:name="_Toc446491192"/>
      <w:r w:rsidRPr="00505FD9">
        <w:rPr>
          <w:bCs/>
          <w:szCs w:val="24"/>
        </w:rPr>
        <w:t>Execução descentralizada com transferência de recursos</w:t>
      </w:r>
      <w:bookmarkEnd w:id="253"/>
    </w:p>
    <w:p w14:paraId="6EBB87C5" w14:textId="77777777" w:rsidR="00CF7EBF" w:rsidRPr="00CF7EBF" w:rsidRDefault="00CF7EBF" w:rsidP="00CF7EBF">
      <w:pPr>
        <w:pStyle w:val="PargrafodaLista"/>
        <w:ind w:left="0" w:firstLine="851"/>
        <w:outlineLvl w:val="2"/>
        <w:rPr>
          <w:bCs/>
          <w:szCs w:val="24"/>
        </w:rPr>
      </w:pPr>
      <w:r w:rsidRPr="00CF7EBF">
        <w:rPr>
          <w:bCs/>
          <w:szCs w:val="24"/>
        </w:rPr>
        <w:t>Os quadros a seguir tratam dos instrumentos firmados entre o Instituto Federal de Ciência e Tecnologia do Amazonas (IFAM) e os demais órgãos e sua fundação privada sem fins lucrativos para a execução de programas, projetos e atividades de interesse recíproco, bem como os recursos transferidos para tais finalidades.</w:t>
      </w:r>
    </w:p>
    <w:p w14:paraId="2B547D84" w14:textId="77777777" w:rsidR="00CF7EBF" w:rsidRPr="00CF7EBF" w:rsidRDefault="00CF7EBF" w:rsidP="00CF7EBF">
      <w:pPr>
        <w:pStyle w:val="PargrafodaLista"/>
        <w:ind w:left="0" w:firstLine="851"/>
        <w:outlineLvl w:val="2"/>
        <w:rPr>
          <w:bCs/>
          <w:szCs w:val="24"/>
        </w:rPr>
      </w:pPr>
    </w:p>
    <w:p w14:paraId="635FE89F" w14:textId="77777777" w:rsidR="00CF7EBF" w:rsidRPr="00CF7EBF" w:rsidRDefault="00CF7EBF" w:rsidP="00CF7EBF">
      <w:pPr>
        <w:pStyle w:val="PargrafodaLista"/>
        <w:ind w:left="0" w:firstLine="851"/>
        <w:outlineLvl w:val="2"/>
        <w:rPr>
          <w:bCs/>
          <w:szCs w:val="24"/>
        </w:rPr>
      </w:pPr>
      <w:r w:rsidRPr="00CF7EBF">
        <w:rPr>
          <w:bCs/>
          <w:szCs w:val="24"/>
        </w:rPr>
        <w:t xml:space="preserve">No âmbito do IFAM foram utilizados dois instrumentos, o Convênio e o Termo de Execução Descentralizada (TED). </w:t>
      </w:r>
    </w:p>
    <w:p w14:paraId="716C1A63" w14:textId="77777777" w:rsidR="00CF7EBF" w:rsidRPr="00CF7EBF" w:rsidRDefault="00CF7EBF" w:rsidP="00CF7EBF">
      <w:pPr>
        <w:pStyle w:val="PargrafodaLista"/>
        <w:ind w:left="0" w:firstLine="851"/>
        <w:outlineLvl w:val="2"/>
        <w:rPr>
          <w:bCs/>
          <w:szCs w:val="24"/>
        </w:rPr>
      </w:pPr>
    </w:p>
    <w:p w14:paraId="5B3D471E" w14:textId="77777777" w:rsidR="00CF7EBF" w:rsidRPr="00CF7EBF" w:rsidRDefault="00CF7EBF" w:rsidP="00CF7EBF">
      <w:pPr>
        <w:pStyle w:val="PargrafodaLista"/>
        <w:ind w:left="0" w:firstLine="851"/>
        <w:outlineLvl w:val="2"/>
        <w:rPr>
          <w:bCs/>
          <w:szCs w:val="24"/>
        </w:rPr>
      </w:pPr>
      <w:r w:rsidRPr="00CF7EBF">
        <w:rPr>
          <w:bCs/>
          <w:szCs w:val="24"/>
        </w:rPr>
        <w:t xml:space="preserve">O Convênio é um acordo celebrado entre os órgãos públicos e outras instituições, públicas ou privadas, para a realização de um objetivo comum, mediante formação de parceria. </w:t>
      </w:r>
    </w:p>
    <w:p w14:paraId="58DE2D2D" w14:textId="77777777" w:rsidR="00CF7EBF" w:rsidRPr="00CF7EBF" w:rsidRDefault="00CF7EBF" w:rsidP="00CF7EBF">
      <w:pPr>
        <w:pStyle w:val="PargrafodaLista"/>
        <w:ind w:left="0" w:firstLine="851"/>
        <w:outlineLvl w:val="2"/>
        <w:rPr>
          <w:bCs/>
          <w:szCs w:val="24"/>
        </w:rPr>
      </w:pPr>
    </w:p>
    <w:p w14:paraId="5E780B09" w14:textId="77777777" w:rsidR="00CF7EBF" w:rsidRPr="00CF7EBF" w:rsidRDefault="00CF7EBF" w:rsidP="00CF7EBF">
      <w:pPr>
        <w:pStyle w:val="PargrafodaLista"/>
        <w:ind w:left="0" w:firstLine="851"/>
        <w:outlineLvl w:val="2"/>
        <w:rPr>
          <w:bCs/>
          <w:szCs w:val="24"/>
        </w:rPr>
      </w:pPr>
      <w:r w:rsidRPr="00CF7EBF">
        <w:rPr>
          <w:bCs/>
          <w:szCs w:val="24"/>
        </w:rPr>
        <w:lastRenderedPageBreak/>
        <w:t>O TED (antigo Termo de Cooperação), por sua vez, é o instrumento por meio do qual é ajustada a descentralização de crédito entre órgãos ou entidades integrantes dos Orçamentos Fiscal e da Seguridade Social da União para a execução de ações de interesse da unidade orçamentária descentralizadora e consecução de objeto previsto no programa de trabalho.</w:t>
      </w:r>
    </w:p>
    <w:p w14:paraId="0BEC2E92" w14:textId="77777777" w:rsidR="005940FB" w:rsidRDefault="005940FB" w:rsidP="003B3620">
      <w:pPr>
        <w:pStyle w:val="PargrafodaLista"/>
        <w:spacing w:after="0"/>
        <w:ind w:left="1224"/>
        <w:outlineLvl w:val="2"/>
        <w:rPr>
          <w:bCs/>
          <w:szCs w:val="24"/>
        </w:rPr>
      </w:pPr>
    </w:p>
    <w:p w14:paraId="7EC35646" w14:textId="77777777" w:rsidR="003B3620" w:rsidRDefault="003B3620" w:rsidP="003B3620">
      <w:pPr>
        <w:pStyle w:val="Legenda"/>
        <w:keepNext/>
      </w:pPr>
      <w:bookmarkStart w:id="254" w:name="_Toc446402135"/>
      <w:r>
        <w:t xml:space="preserve">Tabela </w:t>
      </w:r>
      <w:fldSimple w:instr=" SEQ Tabela \* ARABIC ">
        <w:r w:rsidR="007B6905">
          <w:rPr>
            <w:noProof/>
          </w:rPr>
          <w:t>68</w:t>
        </w:r>
      </w:fldSimple>
      <w:r>
        <w:t xml:space="preserve"> </w:t>
      </w:r>
      <w:r w:rsidRPr="00906169">
        <w:t>Quadro – Resumo dos instrumentos celebrados e dos montantes transferidos nos últimos três exercícios</w:t>
      </w:r>
      <w:bookmarkEnd w:id="254"/>
    </w:p>
    <w:tbl>
      <w:tblPr>
        <w:tblW w:w="5000" w:type="pct"/>
        <w:jc w:val="center"/>
        <w:tblCellMar>
          <w:left w:w="70" w:type="dxa"/>
          <w:right w:w="70" w:type="dxa"/>
        </w:tblCellMar>
        <w:tblLook w:val="04A0" w:firstRow="1" w:lastRow="0" w:firstColumn="1" w:lastColumn="0" w:noHBand="0" w:noVBand="1"/>
      </w:tblPr>
      <w:tblGrid>
        <w:gridCol w:w="1402"/>
        <w:gridCol w:w="753"/>
        <w:gridCol w:w="1036"/>
        <w:gridCol w:w="1039"/>
        <w:gridCol w:w="1413"/>
        <w:gridCol w:w="1414"/>
        <w:gridCol w:w="1165"/>
      </w:tblGrid>
      <w:tr w:rsidR="003B3620" w:rsidRPr="00623067" w14:paraId="58D8736C" w14:textId="77777777" w:rsidTr="00623067">
        <w:trPr>
          <w:trHeight w:val="20"/>
          <w:jc w:val="center"/>
        </w:trPr>
        <w:tc>
          <w:tcPr>
            <w:tcW w:w="5000" w:type="pct"/>
            <w:gridSpan w:val="7"/>
            <w:tcBorders>
              <w:top w:val="single" w:sz="4" w:space="0" w:color="auto"/>
              <w:bottom w:val="single" w:sz="4" w:space="0" w:color="auto"/>
            </w:tcBorders>
            <w:shd w:val="clear" w:color="auto" w:fill="D9D9D9" w:themeFill="background1" w:themeFillShade="D9"/>
            <w:noWrap/>
            <w:vAlign w:val="center"/>
            <w:hideMark/>
          </w:tcPr>
          <w:p w14:paraId="26D1C753"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 ou contratante</w:t>
            </w:r>
          </w:p>
        </w:tc>
      </w:tr>
      <w:tr w:rsidR="003B3620" w:rsidRPr="00623067" w14:paraId="369C39BA" w14:textId="77777777" w:rsidTr="00623067">
        <w:trPr>
          <w:trHeight w:val="288"/>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02D0DFE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Nome:</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vAlign w:val="center"/>
          </w:tcPr>
          <w:p w14:paraId="2229BF4A"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Instituto Federal de Educação, Ciência e Tecnologia do Amazonas - IFAM</w:t>
            </w:r>
          </w:p>
        </w:tc>
      </w:tr>
      <w:tr w:rsidR="003B3620" w:rsidRPr="00623067" w14:paraId="7C1EAC49"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225F55C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UG/GESTÃO:</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3E69CE5D"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15842/26403</w:t>
            </w:r>
          </w:p>
        </w:tc>
      </w:tr>
      <w:tr w:rsidR="003B3620" w:rsidRPr="00623067" w14:paraId="5A029793" w14:textId="77777777" w:rsidTr="00623067">
        <w:trPr>
          <w:trHeight w:val="20"/>
          <w:jc w:val="center"/>
        </w:trPr>
        <w:tc>
          <w:tcPr>
            <w:tcW w:w="805" w:type="pct"/>
            <w:vMerge w:val="restart"/>
            <w:tcBorders>
              <w:top w:val="single" w:sz="4" w:space="0" w:color="auto"/>
              <w:bottom w:val="double" w:sz="4" w:space="0" w:color="auto"/>
              <w:right w:val="single" w:sz="4" w:space="0" w:color="auto"/>
            </w:tcBorders>
            <w:shd w:val="clear" w:color="auto" w:fill="D9D9D9" w:themeFill="background1" w:themeFillShade="D9"/>
            <w:noWrap/>
            <w:vAlign w:val="center"/>
            <w:hideMark/>
          </w:tcPr>
          <w:p w14:paraId="3FC458F1"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Modalidade</w:t>
            </w:r>
          </w:p>
        </w:tc>
        <w:tc>
          <w:tcPr>
            <w:tcW w:w="174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94E918"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 xml:space="preserve">Quantidade de instrumentos celebrados </w:t>
            </w:r>
          </w:p>
        </w:tc>
        <w:tc>
          <w:tcPr>
            <w:tcW w:w="2452" w:type="pct"/>
            <w:gridSpan w:val="3"/>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6DBF2BDC"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Montantes repassados no exercício (em R$ 1,00)</w:t>
            </w:r>
          </w:p>
        </w:tc>
      </w:tr>
      <w:tr w:rsidR="003B3620" w:rsidRPr="00623067" w14:paraId="008BDF43" w14:textId="77777777" w:rsidTr="00623067">
        <w:trPr>
          <w:trHeight w:val="20"/>
          <w:jc w:val="center"/>
        </w:trPr>
        <w:tc>
          <w:tcPr>
            <w:tcW w:w="805" w:type="pct"/>
            <w:vMerge/>
            <w:tcBorders>
              <w:top w:val="double" w:sz="4" w:space="0" w:color="auto"/>
              <w:bottom w:val="single" w:sz="4" w:space="0" w:color="auto"/>
              <w:right w:val="single" w:sz="4" w:space="0" w:color="auto"/>
            </w:tcBorders>
            <w:shd w:val="clear" w:color="auto" w:fill="D9D9D9" w:themeFill="background1" w:themeFillShade="D9"/>
            <w:vAlign w:val="center"/>
            <w:hideMark/>
          </w:tcPr>
          <w:p w14:paraId="307DB799" w14:textId="77777777" w:rsidR="003B3620" w:rsidRPr="00623067" w:rsidRDefault="003B3620" w:rsidP="003B3620">
            <w:pPr>
              <w:autoSpaceDE w:val="0"/>
              <w:autoSpaceDN w:val="0"/>
              <w:adjustRightInd w:val="0"/>
              <w:spacing w:before="60" w:after="60" w:line="240" w:lineRule="auto"/>
              <w:rPr>
                <w:bCs/>
                <w:color w:val="000000"/>
                <w:sz w:val="16"/>
                <w:szCs w:val="16"/>
              </w:rPr>
            </w:pP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F93036"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BB7A55"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50EC3D"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83C670"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608E34"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763C40B9"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r>
      <w:tr w:rsidR="003B3620" w:rsidRPr="00623067" w14:paraId="191FD3B0"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100D01B"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Convênio</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C493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1AB2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06D3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B5DC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sz w:val="16"/>
                <w:szCs w:val="16"/>
              </w:rPr>
              <w:t>1.160.946,92</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8F7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79C5176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5B9C5523"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7508D7C8"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Contrato de repasse</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F4B137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E375164"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3A3EF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48EA18A"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ED7DEC3"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tcPr>
          <w:p w14:paraId="0A89981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370F329E"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77B150E"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TED</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37EC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4213E"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05C9"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6EE0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900.000,00</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7304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2323FF8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276B7267"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5D1596F0"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Totais</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4C503A"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AE8F26"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B662A0"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F241F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2.060.946,92</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DA1A5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523070F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78F3BC97" w14:textId="77777777" w:rsidTr="00623067">
        <w:trPr>
          <w:trHeight w:val="20"/>
          <w:jc w:val="center"/>
        </w:trPr>
        <w:tc>
          <w:tcPr>
            <w:tcW w:w="5000" w:type="pct"/>
            <w:gridSpan w:val="7"/>
            <w:tcBorders>
              <w:top w:val="single" w:sz="4" w:space="0" w:color="auto"/>
            </w:tcBorders>
            <w:shd w:val="clear" w:color="auto" w:fill="auto"/>
            <w:noWrap/>
            <w:vAlign w:val="center"/>
          </w:tcPr>
          <w:p w14:paraId="6010A0C0" w14:textId="77777777" w:rsidR="00A924E8" w:rsidRPr="00623067" w:rsidRDefault="003B3620" w:rsidP="00175707">
            <w:pPr>
              <w:rPr>
                <w:kern w:val="32"/>
                <w:sz w:val="16"/>
                <w:szCs w:val="16"/>
              </w:rPr>
            </w:pPr>
            <w:r w:rsidRPr="00623067">
              <w:rPr>
                <w:bCs/>
                <w:sz w:val="16"/>
                <w:szCs w:val="16"/>
              </w:rPr>
              <w:t>Fonte: IFAM Reitoria PROAD 2015</w:t>
            </w:r>
          </w:p>
        </w:tc>
      </w:tr>
    </w:tbl>
    <w:p w14:paraId="3996DAB3" w14:textId="77777777" w:rsidR="00630352" w:rsidRPr="00630352" w:rsidRDefault="00630352" w:rsidP="00623067">
      <w:pPr>
        <w:pStyle w:val="PargrafodaLista"/>
        <w:spacing w:after="0"/>
        <w:ind w:left="0" w:firstLine="851"/>
        <w:rPr>
          <w:bCs/>
          <w:szCs w:val="24"/>
        </w:rPr>
      </w:pPr>
      <w:r w:rsidRPr="00630352">
        <w:rPr>
          <w:bCs/>
          <w:szCs w:val="24"/>
        </w:rPr>
        <w:t>No exercício de 2015 foi firmado o Convênio nº 821006/2015 com a Fundação de Apoio ao Ensino, Pesquisa, Extensão e Interiorização do IFAM (FAEPI), para a execução do Processo Seletivo 2016 – 1º Semestre, por meio do SICONV, no montante de R$ 1.160.946,92.</w:t>
      </w:r>
    </w:p>
    <w:p w14:paraId="6B50E9F4" w14:textId="77777777" w:rsidR="00630352" w:rsidRPr="00630352" w:rsidRDefault="00630352" w:rsidP="00623067">
      <w:pPr>
        <w:pStyle w:val="PargrafodaLista"/>
        <w:spacing w:after="0"/>
        <w:ind w:left="0" w:firstLine="851"/>
        <w:rPr>
          <w:bCs/>
          <w:szCs w:val="24"/>
        </w:rPr>
      </w:pPr>
      <w:r w:rsidRPr="00630352">
        <w:rPr>
          <w:bCs/>
          <w:szCs w:val="24"/>
        </w:rPr>
        <w:t xml:space="preserve">No mesmo ano foram descentralizados créditos para a UFRRJ referentes à terceira e quarta parcelas do </w:t>
      </w:r>
      <w:r w:rsidRPr="004410AF">
        <w:rPr>
          <w:bCs/>
          <w:szCs w:val="24"/>
        </w:rPr>
        <w:t xml:space="preserve">TED </w:t>
      </w:r>
      <w:r w:rsidRPr="00630352">
        <w:rPr>
          <w:bCs/>
          <w:szCs w:val="24"/>
        </w:rPr>
        <w:t>, firmado com a Universidade Federal Rural do Rio de Janeiro</w:t>
      </w:r>
      <w:r w:rsidR="004410AF">
        <w:rPr>
          <w:bCs/>
          <w:szCs w:val="24"/>
        </w:rPr>
        <w:t xml:space="preserve"> no ano de 2013</w:t>
      </w:r>
      <w:r w:rsidRPr="00630352">
        <w:rPr>
          <w:bCs/>
          <w:szCs w:val="24"/>
        </w:rPr>
        <w:t>, no valor de 600.000,00 e 300.000,00, respectivamente.</w:t>
      </w:r>
      <w:r w:rsidR="004410AF">
        <w:rPr>
          <w:bCs/>
          <w:szCs w:val="24"/>
        </w:rPr>
        <w:t xml:space="preserve"> </w:t>
      </w:r>
    </w:p>
    <w:p w14:paraId="1A2C292F" w14:textId="77777777" w:rsidR="00630352" w:rsidRPr="00630352" w:rsidRDefault="00630352" w:rsidP="00E42CF9">
      <w:pPr>
        <w:pStyle w:val="PargrafodaLista"/>
        <w:spacing w:after="0"/>
        <w:ind w:left="1224"/>
        <w:rPr>
          <w:bCs/>
          <w:szCs w:val="24"/>
        </w:rPr>
      </w:pPr>
      <w:r w:rsidRPr="00630352">
        <w:rPr>
          <w:bCs/>
          <w:szCs w:val="24"/>
        </w:rPr>
        <w:t>No ano de 2014 foram realizadas as seguintes descentralizações:</w:t>
      </w:r>
    </w:p>
    <w:p w14:paraId="2B34A726" w14:textId="77777777" w:rsidR="00630352" w:rsidRPr="00630352" w:rsidRDefault="00630352" w:rsidP="006E0576">
      <w:pPr>
        <w:pStyle w:val="PargrafodaLista"/>
        <w:numPr>
          <w:ilvl w:val="0"/>
          <w:numId w:val="58"/>
        </w:numPr>
        <w:spacing w:after="0"/>
        <w:rPr>
          <w:bCs/>
          <w:szCs w:val="24"/>
        </w:rPr>
      </w:pPr>
      <w:r w:rsidRPr="00630352">
        <w:rPr>
          <w:bCs/>
          <w:szCs w:val="24"/>
        </w:rPr>
        <w:t xml:space="preserve">600.000,00, relativo à primeira parcela do </w:t>
      </w:r>
      <w:r w:rsidRPr="004410AF">
        <w:rPr>
          <w:bCs/>
          <w:szCs w:val="24"/>
        </w:rPr>
        <w:t>TED</w:t>
      </w:r>
      <w:r w:rsidRPr="00630352">
        <w:rPr>
          <w:bCs/>
          <w:szCs w:val="24"/>
        </w:rPr>
        <w:t xml:space="preserve"> firmado com a Universidade Federal Rural do Rio de Janeiro (UFRRJ);</w:t>
      </w:r>
    </w:p>
    <w:p w14:paraId="1DFD23B0" w14:textId="77777777" w:rsidR="00630352" w:rsidRPr="00630352" w:rsidRDefault="00630352" w:rsidP="006E0576">
      <w:pPr>
        <w:pStyle w:val="PargrafodaLista"/>
        <w:numPr>
          <w:ilvl w:val="0"/>
          <w:numId w:val="58"/>
        </w:numPr>
        <w:spacing w:after="0"/>
        <w:rPr>
          <w:bCs/>
          <w:szCs w:val="24"/>
        </w:rPr>
      </w:pPr>
      <w:r w:rsidRPr="00630352">
        <w:rPr>
          <w:bCs/>
          <w:szCs w:val="24"/>
        </w:rPr>
        <w:lastRenderedPageBreak/>
        <w:t xml:space="preserve">58.951,55, alusivo ao valor residual do </w:t>
      </w:r>
      <w:r w:rsidRPr="004410AF">
        <w:rPr>
          <w:bCs/>
          <w:szCs w:val="24"/>
        </w:rPr>
        <w:t>TED</w:t>
      </w:r>
      <w:r w:rsidRPr="00630352">
        <w:rPr>
          <w:bCs/>
          <w:szCs w:val="24"/>
        </w:rPr>
        <w:t xml:space="preserve"> firmado com a Fundação Universidade do Amazonas – FUA no ano de 2010;</w:t>
      </w:r>
    </w:p>
    <w:p w14:paraId="134EEA56" w14:textId="77777777" w:rsidR="00630352" w:rsidRPr="00630352" w:rsidRDefault="00630352" w:rsidP="006E0576">
      <w:pPr>
        <w:pStyle w:val="PargrafodaLista"/>
        <w:numPr>
          <w:ilvl w:val="0"/>
          <w:numId w:val="58"/>
        </w:numPr>
        <w:spacing w:after="0"/>
        <w:rPr>
          <w:bCs/>
          <w:szCs w:val="24"/>
        </w:rPr>
      </w:pPr>
      <w:r w:rsidRPr="00630352">
        <w:rPr>
          <w:bCs/>
          <w:szCs w:val="24"/>
        </w:rPr>
        <w:t xml:space="preserve">300.000,00, referente à segunda parcela do </w:t>
      </w:r>
      <w:r w:rsidRPr="004410AF">
        <w:rPr>
          <w:bCs/>
          <w:szCs w:val="24"/>
        </w:rPr>
        <w:t>TED</w:t>
      </w:r>
      <w:r w:rsidRPr="00630352">
        <w:rPr>
          <w:bCs/>
          <w:szCs w:val="24"/>
        </w:rPr>
        <w:t xml:space="preserve"> firmado com a Universidade Federal Rural do Rio de Janeiro;</w:t>
      </w:r>
    </w:p>
    <w:p w14:paraId="55809F16" w14:textId="77777777" w:rsidR="00630352" w:rsidRPr="00630352" w:rsidRDefault="00630352" w:rsidP="00E42CF9">
      <w:pPr>
        <w:pStyle w:val="PargrafodaLista"/>
        <w:spacing w:after="0"/>
        <w:ind w:left="0" w:firstLine="851"/>
        <w:rPr>
          <w:bCs/>
          <w:szCs w:val="24"/>
        </w:rPr>
      </w:pPr>
      <w:r w:rsidRPr="00630352">
        <w:rPr>
          <w:bCs/>
          <w:szCs w:val="24"/>
        </w:rPr>
        <w:t xml:space="preserve">Por fim, em 2013 foi realizado repasse no valor de 30.000,00, referente ao Termo de Cooperação nº 001/2013, firmado com o Instituto Federal de Brasília, com o objetivo de atender despesas com a Expo de Tecnologia e Ciência (EXPOTEC), realizada em Camaragibe/Pernambuco no ano de 2013.  </w:t>
      </w:r>
    </w:p>
    <w:p w14:paraId="4263F186" w14:textId="77777777" w:rsidR="00506E66" w:rsidRDefault="00506E66" w:rsidP="00506E66"/>
    <w:p w14:paraId="0F35760D" w14:textId="77777777" w:rsidR="00A924E8" w:rsidRDefault="00A924E8" w:rsidP="00A924E8">
      <w:pPr>
        <w:pStyle w:val="Legenda"/>
        <w:keepNext/>
      </w:pPr>
      <w:bookmarkStart w:id="255" w:name="_Toc446402136"/>
      <w:r>
        <w:t xml:space="preserve">Tabela </w:t>
      </w:r>
      <w:fldSimple w:instr=" SEQ Tabela \* ARABIC ">
        <w:r w:rsidR="007B6905">
          <w:rPr>
            <w:noProof/>
          </w:rPr>
          <w:t>69</w:t>
        </w:r>
      </w:fldSimple>
      <w:r>
        <w:t xml:space="preserve"> </w:t>
      </w:r>
      <w:r w:rsidRPr="0002556C">
        <w:t>Quadro – Resumo da prestação de contas sobre transferências concedidas pela UJ na modalidade de convênio, termo de cooperação e de contratos de repasse.</w:t>
      </w:r>
      <w:bookmarkEnd w:id="255"/>
    </w:p>
    <w:tbl>
      <w:tblPr>
        <w:tblW w:w="5000" w:type="pct"/>
        <w:jc w:val="center"/>
        <w:tblBorders>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35"/>
        <w:gridCol w:w="943"/>
        <w:gridCol w:w="1421"/>
        <w:gridCol w:w="1062"/>
        <w:gridCol w:w="1465"/>
        <w:gridCol w:w="996"/>
      </w:tblGrid>
      <w:tr w:rsidR="00A924E8" w:rsidRPr="00623067" w14:paraId="122A8749" w14:textId="77777777" w:rsidTr="00623067">
        <w:trPr>
          <w:trHeight w:val="577"/>
          <w:jc w:val="center"/>
        </w:trPr>
        <w:tc>
          <w:tcPr>
            <w:tcW w:w="5000" w:type="pct"/>
            <w:gridSpan w:val="6"/>
            <w:shd w:val="clear" w:color="auto" w:fill="auto"/>
            <w:noWrap/>
            <w:vAlign w:val="center"/>
          </w:tcPr>
          <w:p w14:paraId="10FE986F" w14:textId="77777777" w:rsidR="00A924E8" w:rsidRPr="00623067" w:rsidRDefault="00A924E8" w:rsidP="00A924E8">
            <w:pPr>
              <w:autoSpaceDE w:val="0"/>
              <w:autoSpaceDN w:val="0"/>
              <w:adjustRightInd w:val="0"/>
              <w:spacing w:before="60" w:after="60" w:line="240" w:lineRule="auto"/>
              <w:jc w:val="right"/>
              <w:rPr>
                <w:sz w:val="16"/>
                <w:szCs w:val="16"/>
              </w:rPr>
            </w:pPr>
            <w:r w:rsidRPr="00623067">
              <w:rPr>
                <w:sz w:val="16"/>
                <w:szCs w:val="16"/>
              </w:rPr>
              <w:t>Valores em R$ 1,00</w:t>
            </w:r>
          </w:p>
        </w:tc>
      </w:tr>
      <w:tr w:rsidR="00A924E8" w:rsidRPr="00623067" w14:paraId="56F33F58" w14:textId="77777777" w:rsidTr="00623067">
        <w:trPr>
          <w:trHeight w:val="223"/>
          <w:jc w:val="center"/>
        </w:trPr>
        <w:tc>
          <w:tcPr>
            <w:tcW w:w="5000" w:type="pct"/>
            <w:gridSpan w:val="6"/>
            <w:shd w:val="clear" w:color="auto" w:fill="D9D9D9"/>
            <w:noWrap/>
            <w:vAlign w:val="center"/>
            <w:hideMark/>
          </w:tcPr>
          <w:p w14:paraId="0494AE6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w:t>
            </w:r>
          </w:p>
        </w:tc>
      </w:tr>
      <w:tr w:rsidR="00A924E8" w:rsidRPr="00623067" w14:paraId="2B965CF6" w14:textId="77777777" w:rsidTr="00623067">
        <w:trPr>
          <w:trHeight w:val="233"/>
          <w:jc w:val="center"/>
        </w:trPr>
        <w:tc>
          <w:tcPr>
            <w:tcW w:w="5000" w:type="pct"/>
            <w:gridSpan w:val="6"/>
            <w:shd w:val="clear" w:color="auto" w:fill="auto"/>
            <w:noWrap/>
            <w:hideMark/>
          </w:tcPr>
          <w:p w14:paraId="4CD1E6F7" w14:textId="77777777" w:rsidR="00A924E8" w:rsidRPr="00623067" w:rsidRDefault="00A924E8" w:rsidP="00A924E8">
            <w:pPr>
              <w:tabs>
                <w:tab w:val="left" w:pos="1095"/>
              </w:tabs>
              <w:autoSpaceDE w:val="0"/>
              <w:autoSpaceDN w:val="0"/>
              <w:adjustRightInd w:val="0"/>
              <w:spacing w:before="60" w:after="60" w:line="240" w:lineRule="auto"/>
              <w:rPr>
                <w:bCs/>
                <w:color w:val="000000"/>
                <w:sz w:val="16"/>
                <w:szCs w:val="16"/>
              </w:rPr>
            </w:pPr>
            <w:r w:rsidRPr="00623067">
              <w:rPr>
                <w:bCs/>
                <w:color w:val="000000"/>
                <w:sz w:val="16"/>
                <w:szCs w:val="16"/>
              </w:rPr>
              <w:t>Nome: Instituto Federal de Educação, Ciência e Tecnologia - IFAM</w:t>
            </w:r>
          </w:p>
        </w:tc>
      </w:tr>
      <w:tr w:rsidR="00A924E8" w:rsidRPr="00623067" w14:paraId="38A523D4" w14:textId="77777777" w:rsidTr="00623067">
        <w:trPr>
          <w:trHeight w:val="223"/>
          <w:jc w:val="center"/>
        </w:trPr>
        <w:tc>
          <w:tcPr>
            <w:tcW w:w="5000" w:type="pct"/>
            <w:gridSpan w:val="6"/>
            <w:shd w:val="clear" w:color="auto" w:fill="auto"/>
            <w:noWrap/>
            <w:hideMark/>
          </w:tcPr>
          <w:p w14:paraId="42790AEE" w14:textId="77777777" w:rsidR="00A924E8" w:rsidRPr="00623067" w:rsidRDefault="00A924E8" w:rsidP="00A924E8">
            <w:pPr>
              <w:autoSpaceDE w:val="0"/>
              <w:autoSpaceDN w:val="0"/>
              <w:adjustRightInd w:val="0"/>
              <w:spacing w:before="60" w:after="60" w:line="240" w:lineRule="auto"/>
              <w:rPr>
                <w:bCs/>
                <w:color w:val="000000"/>
                <w:sz w:val="16"/>
                <w:szCs w:val="16"/>
              </w:rPr>
            </w:pPr>
            <w:r w:rsidRPr="00623067">
              <w:rPr>
                <w:bCs/>
                <w:color w:val="000000"/>
                <w:sz w:val="16"/>
                <w:szCs w:val="16"/>
              </w:rPr>
              <w:t>UG/GESTÃO: 158142/26403</w:t>
            </w:r>
          </w:p>
        </w:tc>
      </w:tr>
      <w:tr w:rsidR="00A924E8" w:rsidRPr="00623067" w14:paraId="56885660" w14:textId="77777777" w:rsidTr="00623067">
        <w:trPr>
          <w:trHeight w:val="456"/>
          <w:jc w:val="center"/>
        </w:trPr>
        <w:tc>
          <w:tcPr>
            <w:tcW w:w="574" w:type="pct"/>
            <w:vMerge w:val="restart"/>
            <w:shd w:val="clear" w:color="auto" w:fill="D9D9D9"/>
            <w:noWrap/>
            <w:vAlign w:val="center"/>
            <w:hideMark/>
          </w:tcPr>
          <w:p w14:paraId="325C4D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da Prestação das Contas</w:t>
            </w:r>
          </w:p>
        </w:tc>
        <w:tc>
          <w:tcPr>
            <w:tcW w:w="1891" w:type="pct"/>
            <w:gridSpan w:val="2"/>
            <w:vMerge w:val="restart"/>
            <w:shd w:val="clear" w:color="auto" w:fill="D9D9D9"/>
            <w:vAlign w:val="center"/>
          </w:tcPr>
          <w:p w14:paraId="1A25D1F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Quantitativos e montante repassados</w:t>
            </w:r>
          </w:p>
        </w:tc>
        <w:tc>
          <w:tcPr>
            <w:tcW w:w="2535" w:type="pct"/>
            <w:gridSpan w:val="3"/>
            <w:shd w:val="clear" w:color="auto" w:fill="D9D9D9"/>
            <w:vAlign w:val="center"/>
            <w:hideMark/>
          </w:tcPr>
          <w:p w14:paraId="37F3CC6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Instrumentos</w:t>
            </w:r>
          </w:p>
          <w:p w14:paraId="1EF5CB6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 e Montante Repassado)</w:t>
            </w:r>
          </w:p>
        </w:tc>
      </w:tr>
      <w:tr w:rsidR="00A924E8" w:rsidRPr="00623067" w14:paraId="75C68802" w14:textId="77777777" w:rsidTr="00623067">
        <w:trPr>
          <w:trHeight w:val="143"/>
          <w:jc w:val="center"/>
        </w:trPr>
        <w:tc>
          <w:tcPr>
            <w:tcW w:w="574" w:type="pct"/>
            <w:vMerge/>
            <w:shd w:val="clear" w:color="auto" w:fill="D9D9D9"/>
            <w:vAlign w:val="center"/>
            <w:hideMark/>
          </w:tcPr>
          <w:p w14:paraId="476690AB"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891" w:type="pct"/>
            <w:gridSpan w:val="2"/>
            <w:vMerge/>
            <w:shd w:val="clear" w:color="auto" w:fill="D9D9D9"/>
            <w:vAlign w:val="center"/>
          </w:tcPr>
          <w:p w14:paraId="44C8CA4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72" w:type="pct"/>
            <w:shd w:val="clear" w:color="auto" w:fill="D9D9D9"/>
            <w:noWrap/>
            <w:vAlign w:val="center"/>
            <w:hideMark/>
          </w:tcPr>
          <w:p w14:paraId="660433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Convênios</w:t>
            </w:r>
          </w:p>
        </w:tc>
        <w:tc>
          <w:tcPr>
            <w:tcW w:w="831" w:type="pct"/>
            <w:shd w:val="clear" w:color="auto" w:fill="D9D9D9"/>
            <w:noWrap/>
            <w:vAlign w:val="center"/>
            <w:hideMark/>
          </w:tcPr>
          <w:p w14:paraId="4A39649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Contratos de repasse</w:t>
            </w:r>
          </w:p>
        </w:tc>
        <w:tc>
          <w:tcPr>
            <w:tcW w:w="831" w:type="pct"/>
            <w:shd w:val="clear" w:color="auto" w:fill="D9D9D9"/>
            <w:vAlign w:val="center"/>
          </w:tcPr>
          <w:p w14:paraId="16D49E38"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TED</w:t>
            </w:r>
          </w:p>
        </w:tc>
      </w:tr>
      <w:tr w:rsidR="00A924E8" w:rsidRPr="00623067" w14:paraId="439F296F" w14:textId="77777777" w:rsidTr="00623067">
        <w:trPr>
          <w:trHeight w:val="143"/>
          <w:jc w:val="center"/>
        </w:trPr>
        <w:tc>
          <w:tcPr>
            <w:tcW w:w="574" w:type="pct"/>
            <w:vMerge w:val="restart"/>
            <w:shd w:val="clear" w:color="auto" w:fill="D9D9D9"/>
            <w:noWrap/>
            <w:vAlign w:val="center"/>
            <w:hideMark/>
          </w:tcPr>
          <w:p w14:paraId="5C5CA15F"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do relatório de gestão</w:t>
            </w:r>
          </w:p>
        </w:tc>
        <w:tc>
          <w:tcPr>
            <w:tcW w:w="800" w:type="pct"/>
            <w:vMerge w:val="restart"/>
            <w:shd w:val="clear" w:color="auto" w:fill="D9D9D9"/>
            <w:vAlign w:val="center"/>
          </w:tcPr>
          <w:p w14:paraId="68A7A209"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Prestadas</w:t>
            </w:r>
          </w:p>
        </w:tc>
        <w:tc>
          <w:tcPr>
            <w:tcW w:w="1090" w:type="pct"/>
            <w:shd w:val="clear" w:color="auto" w:fill="D9D9D9"/>
            <w:vAlign w:val="center"/>
          </w:tcPr>
          <w:p w14:paraId="02001C0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93FC31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7E2CD419"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18D1CC81"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CE4B00F" w14:textId="77777777" w:rsidTr="00623067">
        <w:trPr>
          <w:trHeight w:val="143"/>
          <w:jc w:val="center"/>
        </w:trPr>
        <w:tc>
          <w:tcPr>
            <w:tcW w:w="574" w:type="pct"/>
            <w:vMerge/>
            <w:shd w:val="clear" w:color="auto" w:fill="D9D9D9"/>
            <w:noWrap/>
            <w:vAlign w:val="bottom"/>
            <w:hideMark/>
          </w:tcPr>
          <w:p w14:paraId="4C05667C"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063970C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64A7371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DF92FD0"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BAC432F"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A9A4F6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DC1168A" w14:textId="77777777" w:rsidTr="00623067">
        <w:trPr>
          <w:trHeight w:val="143"/>
          <w:jc w:val="center"/>
        </w:trPr>
        <w:tc>
          <w:tcPr>
            <w:tcW w:w="574" w:type="pct"/>
            <w:vMerge/>
            <w:shd w:val="clear" w:color="auto" w:fill="D9D9D9"/>
            <w:noWrap/>
            <w:vAlign w:val="bottom"/>
            <w:hideMark/>
          </w:tcPr>
          <w:p w14:paraId="3C42E5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val="restart"/>
            <w:shd w:val="clear" w:color="auto" w:fill="D9D9D9"/>
            <w:vAlign w:val="center"/>
          </w:tcPr>
          <w:p w14:paraId="6D646BA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4081EE7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3A5D8C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1C7AB8DE"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2B12DD5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3C0578C0" w14:textId="77777777" w:rsidTr="00623067">
        <w:trPr>
          <w:trHeight w:val="143"/>
          <w:jc w:val="center"/>
        </w:trPr>
        <w:tc>
          <w:tcPr>
            <w:tcW w:w="574" w:type="pct"/>
            <w:vMerge/>
            <w:shd w:val="clear" w:color="auto" w:fill="D9D9D9"/>
            <w:noWrap/>
            <w:vAlign w:val="bottom"/>
            <w:hideMark/>
          </w:tcPr>
          <w:p w14:paraId="438A62C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2EFB6F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7F0129C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6AAC2229"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68A776B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B81C23C"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601C86CA" w14:textId="77777777" w:rsidTr="00623067">
        <w:trPr>
          <w:trHeight w:val="223"/>
          <w:jc w:val="center"/>
        </w:trPr>
        <w:tc>
          <w:tcPr>
            <w:tcW w:w="574" w:type="pct"/>
            <w:vMerge w:val="restart"/>
            <w:shd w:val="clear" w:color="auto" w:fill="D9D9D9"/>
            <w:noWrap/>
            <w:vAlign w:val="center"/>
            <w:hideMark/>
          </w:tcPr>
          <w:p w14:paraId="38F62874"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Exercícios anteriores</w:t>
            </w:r>
          </w:p>
        </w:tc>
        <w:tc>
          <w:tcPr>
            <w:tcW w:w="800" w:type="pct"/>
            <w:vMerge w:val="restart"/>
            <w:shd w:val="clear" w:color="auto" w:fill="D9D9D9"/>
            <w:vAlign w:val="center"/>
          </w:tcPr>
          <w:p w14:paraId="567AC7A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3F4A1F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19A80098"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D2B817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691184B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2</w:t>
            </w:r>
          </w:p>
        </w:tc>
      </w:tr>
      <w:tr w:rsidR="00A924E8" w:rsidRPr="00623067" w14:paraId="05A4901F" w14:textId="77777777" w:rsidTr="00623067">
        <w:trPr>
          <w:trHeight w:val="190"/>
          <w:jc w:val="center"/>
        </w:trPr>
        <w:tc>
          <w:tcPr>
            <w:tcW w:w="574" w:type="pct"/>
            <w:vMerge/>
            <w:shd w:val="clear" w:color="auto" w:fill="D9D9D9"/>
            <w:noWrap/>
            <w:vAlign w:val="bottom"/>
            <w:hideMark/>
          </w:tcPr>
          <w:p w14:paraId="416BE3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62FCCF3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17A6C96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4883187"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27E0F717"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C73E85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569.268,55</w:t>
            </w:r>
          </w:p>
        </w:tc>
      </w:tr>
    </w:tbl>
    <w:p w14:paraId="1539B255" w14:textId="77777777" w:rsidR="00A924E8" w:rsidRDefault="00A924E8" w:rsidP="00623067">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617B1BC7" w14:textId="77777777" w:rsidR="008D020C" w:rsidRDefault="008D020C" w:rsidP="003B3620">
      <w:pPr>
        <w:pStyle w:val="PargrafodaLista"/>
        <w:spacing w:after="0"/>
        <w:ind w:left="1224"/>
        <w:outlineLvl w:val="2"/>
        <w:rPr>
          <w:bCs/>
          <w:szCs w:val="24"/>
        </w:rPr>
      </w:pPr>
    </w:p>
    <w:p w14:paraId="4AE58446" w14:textId="77777777" w:rsidR="00406899" w:rsidRPr="00406899" w:rsidRDefault="00406899" w:rsidP="00623067">
      <w:pPr>
        <w:pStyle w:val="PargrafodaLista"/>
        <w:spacing w:after="0"/>
        <w:ind w:left="0" w:firstLine="851"/>
        <w:rPr>
          <w:bCs/>
          <w:szCs w:val="24"/>
        </w:rPr>
      </w:pPr>
      <w:r w:rsidRPr="00406899">
        <w:rPr>
          <w:bCs/>
          <w:szCs w:val="24"/>
        </w:rPr>
        <w:t xml:space="preserve">Dos instrumentos celebrados no âmbito do Instituto, dois ainda se encontram em fase de execução, não havendo, portanto, prestação de contas dos mesmos. São </w:t>
      </w:r>
      <w:r w:rsidRPr="00406899">
        <w:rPr>
          <w:bCs/>
          <w:szCs w:val="24"/>
        </w:rPr>
        <w:lastRenderedPageBreak/>
        <w:t xml:space="preserve">eles o Termo de Execução Descentralizada (TED) firmado com a UFRRJ e o Convênio nº 821006/2015. </w:t>
      </w:r>
    </w:p>
    <w:p w14:paraId="6210493E" w14:textId="77777777" w:rsidR="00406899" w:rsidRPr="00406899" w:rsidRDefault="00406899" w:rsidP="00623067">
      <w:pPr>
        <w:pStyle w:val="PargrafodaLista"/>
        <w:spacing w:after="0"/>
        <w:ind w:left="0" w:firstLine="851"/>
        <w:rPr>
          <w:bCs/>
          <w:szCs w:val="24"/>
        </w:rPr>
      </w:pPr>
      <w:r w:rsidRPr="00406899">
        <w:rPr>
          <w:bCs/>
          <w:szCs w:val="24"/>
        </w:rPr>
        <w:t xml:space="preserve">A Fundação Universidade do Amazonas, cujo instrumento demandou o montante total de </w:t>
      </w:r>
      <w:r w:rsidR="008D020C">
        <w:rPr>
          <w:bCs/>
          <w:szCs w:val="24"/>
        </w:rPr>
        <w:t xml:space="preserve">R$ </w:t>
      </w:r>
      <w:r w:rsidRPr="00406899">
        <w:rPr>
          <w:bCs/>
          <w:szCs w:val="24"/>
        </w:rPr>
        <w:t>539.268,55</w:t>
      </w:r>
      <w:r w:rsidR="008D020C">
        <w:rPr>
          <w:bCs/>
          <w:szCs w:val="24"/>
        </w:rPr>
        <w:t xml:space="preserve"> (quinhentos e trinta e nove mil, duzentos e sessenta e oito reais e cinquenta e cinco centavos)</w:t>
      </w:r>
      <w:r w:rsidRPr="00406899">
        <w:rPr>
          <w:bCs/>
          <w:szCs w:val="24"/>
        </w:rPr>
        <w:t xml:space="preserve">, encaminhou, em 2014, prestação de contas parcial a qual foi analisada e devolvida ao órgão executor para ajustes e justificativas antes da elaboração de parecer. Até o presente momento a FUA não devolveu a prestação de contas com as solicitações atendidas. </w:t>
      </w:r>
    </w:p>
    <w:p w14:paraId="25D6CB3B" w14:textId="77777777" w:rsidR="00406899" w:rsidRPr="00406899" w:rsidRDefault="00406899" w:rsidP="00623067">
      <w:pPr>
        <w:pStyle w:val="PargrafodaLista"/>
        <w:spacing w:after="0"/>
        <w:ind w:left="0" w:firstLine="851"/>
        <w:rPr>
          <w:bCs/>
          <w:szCs w:val="24"/>
        </w:rPr>
      </w:pPr>
      <w:r w:rsidRPr="00406899">
        <w:rPr>
          <w:bCs/>
          <w:szCs w:val="24"/>
        </w:rPr>
        <w:t>O Instituto Federal de Educação, Ciência e Tecnologia de Brasília (IFB), o qual recebeu o montante de 30.000,00</w:t>
      </w:r>
      <w:r w:rsidR="005D1FA0">
        <w:rPr>
          <w:bCs/>
          <w:szCs w:val="24"/>
        </w:rPr>
        <w:t xml:space="preserve"> (trinta mil reais)</w:t>
      </w:r>
      <w:r w:rsidRPr="00406899">
        <w:rPr>
          <w:bCs/>
          <w:szCs w:val="24"/>
        </w:rPr>
        <w:t>, apresentou prestação de contas em 2014, no entanto fora dos moldes solicitados. Por esse motivo, foi realizado pedido de adequação da prestação de contas, todavia o pedido não foi atendido.</w:t>
      </w:r>
    </w:p>
    <w:p w14:paraId="3C3F6C01" w14:textId="77777777" w:rsidR="00406899" w:rsidRPr="00406899" w:rsidRDefault="00406899" w:rsidP="00623067">
      <w:pPr>
        <w:pStyle w:val="PargrafodaLista"/>
        <w:spacing w:after="0"/>
        <w:ind w:left="0" w:firstLine="851"/>
        <w:rPr>
          <w:bCs/>
          <w:szCs w:val="24"/>
        </w:rPr>
      </w:pPr>
      <w:r w:rsidRPr="00406899">
        <w:rPr>
          <w:bCs/>
          <w:szCs w:val="24"/>
        </w:rPr>
        <w:t>A análise crítica, ao final deste tópico, abrange o tema de forma mais detalhada.</w:t>
      </w:r>
    </w:p>
    <w:p w14:paraId="681F2679" w14:textId="77777777" w:rsidR="001B06E0" w:rsidRDefault="001B06E0" w:rsidP="001B06E0">
      <w:pPr>
        <w:pStyle w:val="Legenda"/>
        <w:keepNext/>
      </w:pPr>
      <w:bookmarkStart w:id="256" w:name="_Toc446402137"/>
      <w:r>
        <w:t xml:space="preserve">Tabela </w:t>
      </w:r>
      <w:fldSimple w:instr=" SEQ Tabela \* ARABIC ">
        <w:r w:rsidR="007B6905">
          <w:rPr>
            <w:noProof/>
          </w:rPr>
          <w:t>70</w:t>
        </w:r>
      </w:fldSimple>
      <w:r>
        <w:t xml:space="preserve"> </w:t>
      </w:r>
      <w:r w:rsidRPr="00253D1D">
        <w:t>Quadro – Situação da análise das contas prestadas no exercício de referência do relatório de gestão</w:t>
      </w:r>
      <w:bookmarkEnd w:id="25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1"/>
        <w:gridCol w:w="2260"/>
        <w:gridCol w:w="1427"/>
        <w:gridCol w:w="1189"/>
        <w:gridCol w:w="238"/>
        <w:gridCol w:w="1427"/>
      </w:tblGrid>
      <w:tr w:rsidR="001B06E0" w:rsidRPr="00623067" w14:paraId="183B2DD1" w14:textId="77777777" w:rsidTr="00623067">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0E13CE12" w14:textId="77777777" w:rsidR="001B06E0" w:rsidRPr="00623067" w:rsidRDefault="001B06E0" w:rsidP="001B06E0">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28D54169" w14:textId="77777777" w:rsidR="001B06E0" w:rsidRPr="00623067" w:rsidRDefault="001B06E0" w:rsidP="001B06E0">
            <w:pPr>
              <w:autoSpaceDE w:val="0"/>
              <w:autoSpaceDN w:val="0"/>
              <w:adjustRightInd w:val="0"/>
              <w:spacing w:before="60" w:after="60" w:line="240" w:lineRule="auto"/>
              <w:jc w:val="center"/>
              <w:rPr>
                <w:sz w:val="16"/>
                <w:szCs w:val="16"/>
              </w:rPr>
            </w:pPr>
            <w:r w:rsidRPr="00623067">
              <w:rPr>
                <w:sz w:val="16"/>
                <w:szCs w:val="16"/>
              </w:rPr>
              <w:t>Valores em R$ 1,00</w:t>
            </w:r>
          </w:p>
        </w:tc>
      </w:tr>
      <w:tr w:rsidR="001B06E0" w:rsidRPr="00623067" w14:paraId="4DFD1647"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1596825"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Unidade Concedente ou Contratante</w:t>
            </w:r>
          </w:p>
        </w:tc>
      </w:tr>
      <w:tr w:rsidR="001B06E0" w:rsidRPr="00623067" w14:paraId="6E5245F8"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C7C89"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Nome: Instituto Federal de Educação, Ciência e Tecnologia do Amazonas – IFAM</w:t>
            </w:r>
          </w:p>
        </w:tc>
      </w:tr>
      <w:tr w:rsidR="001B06E0" w:rsidRPr="00623067" w14:paraId="435C03D0"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2FC2"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UG/GESTÃO: 158142/26403</w:t>
            </w:r>
          </w:p>
        </w:tc>
      </w:tr>
      <w:tr w:rsidR="001B06E0" w:rsidRPr="00623067" w14:paraId="08164C5A" w14:textId="77777777" w:rsidTr="00623067">
        <w:tblPrEx>
          <w:jc w:val="left"/>
        </w:tblPrEx>
        <w:trPr>
          <w:trHeight w:val="215"/>
        </w:trPr>
        <w:tc>
          <w:tcPr>
            <w:tcW w:w="2393" w:type="pct"/>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C0B105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Contas apresentadas ao repassador no exercício de referência do relatório de gestão</w:t>
            </w:r>
          </w:p>
        </w:tc>
        <w:tc>
          <w:tcPr>
            <w:tcW w:w="2607"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0F7EA1EA"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Instrumentos</w:t>
            </w:r>
          </w:p>
        </w:tc>
      </w:tr>
      <w:tr w:rsidR="001B06E0" w:rsidRPr="00623067" w14:paraId="176103D4" w14:textId="77777777" w:rsidTr="00623067">
        <w:tblPrEx>
          <w:jc w:val="left"/>
        </w:tblPrEx>
        <w:trPr>
          <w:trHeight w:val="574"/>
        </w:trPr>
        <w:tc>
          <w:tcPr>
            <w:tcW w:w="2393" w:type="pct"/>
            <w:gridSpan w:val="2"/>
            <w:vMerge/>
            <w:tcBorders>
              <w:top w:val="single" w:sz="4" w:space="0" w:color="auto"/>
              <w:left w:val="single" w:sz="4" w:space="0" w:color="auto"/>
              <w:bottom w:val="single" w:sz="4" w:space="0" w:color="auto"/>
              <w:right w:val="single" w:sz="4" w:space="0" w:color="auto"/>
            </w:tcBorders>
            <w:vAlign w:val="center"/>
            <w:hideMark/>
          </w:tcPr>
          <w:p w14:paraId="5A7BD0F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B0C7D61"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Convênios</w:t>
            </w:r>
          </w:p>
        </w:tc>
        <w:tc>
          <w:tcPr>
            <w:tcW w:w="86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932D06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Contratos de repasse</w:t>
            </w:r>
          </w:p>
        </w:tc>
        <w:tc>
          <w:tcPr>
            <w:tcW w:w="869" w:type="pct"/>
            <w:tcBorders>
              <w:top w:val="single" w:sz="4" w:space="0" w:color="auto"/>
              <w:left w:val="single" w:sz="4" w:space="0" w:color="auto"/>
              <w:bottom w:val="single" w:sz="4" w:space="0" w:color="auto"/>
              <w:right w:val="single" w:sz="4" w:space="0" w:color="auto"/>
            </w:tcBorders>
            <w:shd w:val="clear" w:color="000000" w:fill="F2F2F2"/>
            <w:vAlign w:val="center"/>
          </w:tcPr>
          <w:p w14:paraId="7D72A56F" w14:textId="77777777" w:rsidR="001B06E0" w:rsidRPr="00623067" w:rsidRDefault="00C8624F"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TED</w:t>
            </w:r>
          </w:p>
          <w:p w14:paraId="32418A3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r>
      <w:tr w:rsidR="001B06E0" w:rsidRPr="00623067" w14:paraId="3B213E60"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DCA24B"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E4B25FC"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FD0F7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0E45FBD4"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2DDABA1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3AC5116A"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0562A9B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14A359"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CB6213"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C7E5D7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6D3EA01"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02</w:t>
            </w:r>
          </w:p>
        </w:tc>
      </w:tr>
      <w:tr w:rsidR="001B06E0" w:rsidRPr="00623067" w14:paraId="3A1F647E" w14:textId="77777777" w:rsidTr="00623067">
        <w:tblPrEx>
          <w:jc w:val="left"/>
        </w:tblPrEx>
        <w:trPr>
          <w:trHeight w:val="297"/>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3539DC76"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CB634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AB539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67B16F7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1D0DEBE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2F99F5A5" w14:textId="77777777" w:rsidTr="00623067">
        <w:tblPrEx>
          <w:jc w:val="left"/>
        </w:tblPrEx>
        <w:trPr>
          <w:trHeight w:val="56"/>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615F075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AA99F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CE0382C"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0D7BB5D"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F3BAE48"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569.268,55</w:t>
            </w:r>
          </w:p>
        </w:tc>
      </w:tr>
      <w:tr w:rsidR="001B06E0" w:rsidRPr="00623067" w14:paraId="315C7B25"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718D96"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519AB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AA5066"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18DB500B"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09A7A8F"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62E397B0"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43ED00F3"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64A413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9B3E99E"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26160CC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6F4A82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bl>
    <w:p w14:paraId="503F2BA1" w14:textId="77777777" w:rsidR="001B06E0" w:rsidRDefault="001B06E0" w:rsidP="001B06E0">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2279A086" w14:textId="77777777" w:rsidR="003B3620" w:rsidRDefault="003B3620" w:rsidP="003B3620">
      <w:pPr>
        <w:pStyle w:val="PargrafodaLista"/>
        <w:spacing w:after="0"/>
        <w:ind w:left="1224"/>
        <w:outlineLvl w:val="2"/>
        <w:rPr>
          <w:bCs/>
          <w:szCs w:val="24"/>
        </w:rPr>
      </w:pPr>
    </w:p>
    <w:p w14:paraId="2F0FF0C6" w14:textId="77777777" w:rsidR="00AF5E3C" w:rsidRPr="00AF5E3C" w:rsidRDefault="00AF5E3C" w:rsidP="00623067">
      <w:pPr>
        <w:pStyle w:val="PargrafodaLista"/>
        <w:spacing w:after="0"/>
        <w:ind w:left="0" w:firstLine="851"/>
        <w:rPr>
          <w:bCs/>
          <w:szCs w:val="24"/>
        </w:rPr>
      </w:pPr>
      <w:r w:rsidRPr="00AF5E3C">
        <w:rPr>
          <w:bCs/>
          <w:szCs w:val="24"/>
        </w:rPr>
        <w:lastRenderedPageBreak/>
        <w:t>Foi analisada a prestação de contas parcial do TED firmado com a Fundação Universidade do Amazonas (FUA), encaminhada em 2014 e devolvida em 2015 com solicitações de reajustes e justificativas antes da emissão de parecer. A solicitação de correção não foi atendida até o momento.</w:t>
      </w:r>
    </w:p>
    <w:p w14:paraId="1194A955" w14:textId="77777777" w:rsidR="00AF5E3C" w:rsidRPr="00AF5E3C" w:rsidRDefault="00AF5E3C" w:rsidP="002A6811">
      <w:pPr>
        <w:pStyle w:val="PargrafodaLista"/>
        <w:spacing w:after="0"/>
        <w:ind w:left="0" w:firstLine="851"/>
        <w:rPr>
          <w:bCs/>
          <w:szCs w:val="24"/>
        </w:rPr>
      </w:pPr>
      <w:r w:rsidRPr="00AF5E3C">
        <w:rPr>
          <w:bCs/>
          <w:szCs w:val="24"/>
        </w:rPr>
        <w:t>Situação semelhante é a do IFB, que encaminhou prestação de contas insuficiente, tendo sido solicitada a readequação da mesma. No entanto não houve atendimento da solicitação até a presente data.</w:t>
      </w:r>
    </w:p>
    <w:p w14:paraId="0F30EDB6" w14:textId="77777777" w:rsidR="00AF5E3C" w:rsidRPr="00AF5E3C" w:rsidRDefault="00AF5E3C" w:rsidP="002A6811">
      <w:pPr>
        <w:pStyle w:val="PargrafodaLista"/>
        <w:spacing w:after="0"/>
        <w:ind w:left="0" w:firstLine="851"/>
        <w:rPr>
          <w:bCs/>
          <w:szCs w:val="24"/>
        </w:rPr>
      </w:pPr>
      <w:r w:rsidRPr="00AF5E3C">
        <w:rPr>
          <w:bCs/>
          <w:szCs w:val="24"/>
        </w:rPr>
        <w:t>Por estarem incompletas, consideramos as prestações de contas acima explicitadas como “Reprovadas”, ainda que não tenha sido emitido parecer. A análise crítica, ao final deste tópico, abrange o tema de forma mais detalhada.</w:t>
      </w:r>
    </w:p>
    <w:p w14:paraId="631C0BB3" w14:textId="77777777" w:rsidR="00AF5E3C" w:rsidRDefault="00AF5E3C" w:rsidP="003B3620">
      <w:pPr>
        <w:pStyle w:val="PargrafodaLista"/>
        <w:spacing w:after="0"/>
        <w:ind w:left="1224"/>
        <w:outlineLvl w:val="2"/>
        <w:rPr>
          <w:bCs/>
          <w:szCs w:val="24"/>
        </w:rPr>
      </w:pPr>
    </w:p>
    <w:p w14:paraId="45F9AECA" w14:textId="77777777" w:rsidR="00AF5E3C" w:rsidRDefault="00AF5E3C" w:rsidP="003B3620">
      <w:pPr>
        <w:pStyle w:val="PargrafodaLista"/>
        <w:spacing w:after="0"/>
        <w:ind w:left="1224"/>
        <w:outlineLvl w:val="2"/>
        <w:rPr>
          <w:bCs/>
          <w:szCs w:val="24"/>
        </w:rPr>
      </w:pPr>
    </w:p>
    <w:p w14:paraId="52ED3ED8" w14:textId="69EC7449" w:rsidR="00A27F0B" w:rsidRDefault="00A27F0B" w:rsidP="002A6811">
      <w:pPr>
        <w:pStyle w:val="PargrafodaLista"/>
        <w:spacing w:after="0"/>
        <w:ind w:left="0"/>
        <w:rPr>
          <w:bCs/>
          <w:szCs w:val="24"/>
        </w:rPr>
      </w:pPr>
      <w:bookmarkStart w:id="257" w:name="_Toc440553020"/>
      <w:r w:rsidRPr="00A27F0B">
        <w:rPr>
          <w:rFonts w:ascii="Arial" w:hAnsi="Arial" w:cs="Arial"/>
          <w:b/>
          <w:bCs/>
          <w:szCs w:val="24"/>
        </w:rPr>
        <w:t>Análise Crítica</w:t>
      </w:r>
      <w:r w:rsidR="002A6811">
        <w:rPr>
          <w:rFonts w:ascii="Arial" w:hAnsi="Arial" w:cs="Arial"/>
          <w:b/>
          <w:bCs/>
          <w:szCs w:val="24"/>
        </w:rPr>
        <w:t xml:space="preserve">: </w:t>
      </w:r>
      <w:r w:rsidRPr="00A27F0B">
        <w:rPr>
          <w:bCs/>
          <w:szCs w:val="24"/>
        </w:rPr>
        <w:t xml:space="preserve">As medidas adotadas para sanear as duas prestações de contas inadimplentes consistem nas cobranças, por meio de ofícios, para as instituições recebedoras dos recursos. </w:t>
      </w:r>
    </w:p>
    <w:p w14:paraId="7290C067" w14:textId="77777777" w:rsidR="003022E0" w:rsidRPr="00A27F0B" w:rsidRDefault="003022E0" w:rsidP="002A6811">
      <w:pPr>
        <w:pStyle w:val="PargrafodaLista"/>
        <w:spacing w:after="0"/>
        <w:ind w:left="0" w:firstLine="851"/>
        <w:rPr>
          <w:bCs/>
          <w:szCs w:val="24"/>
        </w:rPr>
      </w:pPr>
      <w:r w:rsidRPr="00A27F0B">
        <w:rPr>
          <w:bCs/>
          <w:szCs w:val="24"/>
        </w:rPr>
        <w:t xml:space="preserve">A Fundação Universidade do Amazonas </w:t>
      </w:r>
      <w:r>
        <w:rPr>
          <w:bCs/>
          <w:szCs w:val="24"/>
        </w:rPr>
        <w:t>(</w:t>
      </w:r>
      <w:r w:rsidRPr="00A27F0B">
        <w:rPr>
          <w:bCs/>
          <w:szCs w:val="24"/>
        </w:rPr>
        <w:t>FUA</w:t>
      </w:r>
      <w:r>
        <w:rPr>
          <w:bCs/>
          <w:szCs w:val="24"/>
        </w:rPr>
        <w:t>)</w:t>
      </w:r>
      <w:r w:rsidRPr="00A27F0B">
        <w:rPr>
          <w:bCs/>
          <w:szCs w:val="24"/>
        </w:rPr>
        <w:t xml:space="preserve"> encaminhou, em 2014, prestação de contas parcial a qual foi analisada e devolvida ao órgão executor para ajustes e justificativas antes da elaboração de parecer. Até o presente momento a </w:t>
      </w:r>
      <w:r>
        <w:rPr>
          <w:bCs/>
          <w:szCs w:val="24"/>
        </w:rPr>
        <w:t>FUA</w:t>
      </w:r>
      <w:r w:rsidRPr="00A27F0B">
        <w:rPr>
          <w:bCs/>
          <w:szCs w:val="24"/>
        </w:rPr>
        <w:t xml:space="preserve"> não devolveu a prestação de contas com as solicitações atendidas. Por este motivo, no quadro “Situação da análise das contas prestadas no exercício de referência do relatório de gestão” </w:t>
      </w:r>
      <w:r>
        <w:rPr>
          <w:bCs/>
          <w:szCs w:val="24"/>
        </w:rPr>
        <w:t>esta prestação de contas</w:t>
      </w:r>
      <w:r w:rsidRPr="00A27F0B">
        <w:rPr>
          <w:bCs/>
          <w:szCs w:val="24"/>
        </w:rPr>
        <w:t xml:space="preserve"> encontra-se classificada como reprovada. A reiteração desta cobrança se deu por meio do Ofício nº 033 – PROAD/IFAM/2016, de 17 de fevereiro de 2016.</w:t>
      </w:r>
    </w:p>
    <w:p w14:paraId="36322AC0" w14:textId="77777777" w:rsidR="003022E0" w:rsidRPr="00A27F0B" w:rsidRDefault="003022E0" w:rsidP="002A6811">
      <w:pPr>
        <w:pStyle w:val="PargrafodaLista"/>
        <w:spacing w:after="0"/>
        <w:ind w:left="0" w:firstLine="851"/>
        <w:rPr>
          <w:bCs/>
          <w:szCs w:val="24"/>
        </w:rPr>
      </w:pPr>
      <w:r w:rsidRPr="00813814">
        <w:rPr>
          <w:bCs/>
          <w:szCs w:val="24"/>
        </w:rPr>
        <w:t xml:space="preserve">O Instituto Federal de Educação, Ciência e Tecnologia de Brasília - IFB, o qual firmou um Termo de Execução Descentralizada com o IFAM, encaminhou a prestação de contas em 2014, no entanto fora dos moldes solicitados. A cobrança de ajustes deu-se por meio dos Ofícios de nº 159/2014 – PROAD/Reitoria/IFAM, de 03 </w:t>
      </w:r>
      <w:r w:rsidRPr="00813814">
        <w:rPr>
          <w:bCs/>
          <w:szCs w:val="24"/>
        </w:rPr>
        <w:lastRenderedPageBreak/>
        <w:t>de julho de 2014, e 317/2014 – PROAD/Reitoria/IFAM, de 25 de novembro de 2014, encaminha</w:t>
      </w:r>
      <w:r w:rsidR="00504B5A">
        <w:rPr>
          <w:bCs/>
          <w:szCs w:val="24"/>
        </w:rPr>
        <w:t xml:space="preserve">do ao Magnífico Reitor do IFB, </w:t>
      </w:r>
      <w:r w:rsidRPr="00813814">
        <w:rPr>
          <w:bCs/>
          <w:szCs w:val="24"/>
        </w:rPr>
        <w:t>o qual não foi atendido. O IFAM reiterou a cobrança no ano de 2016 por meio Ofício de nº 68/2016 – PROAD/Reitoria/IFAM, de 15 de março de 2016.</w:t>
      </w:r>
    </w:p>
    <w:p w14:paraId="1AA6CA11" w14:textId="77777777" w:rsidR="001379DE" w:rsidRPr="001379DE" w:rsidRDefault="001379DE" w:rsidP="001379DE">
      <w:pPr>
        <w:pStyle w:val="PargrafodaLista"/>
        <w:spacing w:after="0"/>
        <w:ind w:left="0" w:firstLine="851"/>
      </w:pPr>
      <w:r w:rsidRPr="001379DE">
        <w:t>Com relação ao montante transferido no exercício de 2015, houve um aumento significativo em comparação com os demais anos em decorrência do Convênio nº 821006/2015 com a Fundação de Apoio ao Ensino, Pesquisa, Extensão e Interiorização do IFAM - FAEPI, cujo objeto é a execução do Processo Seletivo 2016 – 1º Semestre, por meio do SICONV, no montante de R$ 1.160.946,92. Nos anos anteriores, a execução do Processo Seletivo de Discentes se deu por meio de contrato administrativo com a FAEPI e algumas despesas ficavam a cargo do IFAM, como passagens e pagamentos de GECC. Na realização do Convênio supracitado todas as despesas ficaram por conta da Fundação de Apoio.</w:t>
      </w:r>
    </w:p>
    <w:p w14:paraId="132A3091" w14:textId="77777777" w:rsidR="00A27F0B" w:rsidRPr="00A27F0B" w:rsidRDefault="00A27F0B" w:rsidP="002A6811">
      <w:pPr>
        <w:pStyle w:val="PargrafodaLista"/>
        <w:spacing w:after="0"/>
        <w:ind w:left="0" w:firstLine="851"/>
        <w:rPr>
          <w:bCs/>
          <w:szCs w:val="24"/>
        </w:rPr>
      </w:pPr>
      <w:r w:rsidRPr="00A27F0B">
        <w:rPr>
          <w:bCs/>
          <w:szCs w:val="24"/>
        </w:rPr>
        <w:t>Nas Transferências pactuadas até 2014 no âmbito do IFAM Reitoria, não houve cláusulas contendo o prazo para a prestação de contas. Nestes casos a vigência tem sido acompanhada de acordo com o previsto na Portaria Interministerial n° 507, de 24 de novembro de 2011 em seu Artigo 72.</w:t>
      </w:r>
    </w:p>
    <w:p w14:paraId="5495D84E" w14:textId="77777777" w:rsidR="00A27F0B" w:rsidRPr="00A27F0B" w:rsidRDefault="00A27F0B" w:rsidP="002A6811">
      <w:pPr>
        <w:pStyle w:val="PargrafodaLista"/>
        <w:spacing w:after="0"/>
        <w:ind w:left="0" w:firstLine="851"/>
        <w:rPr>
          <w:bCs/>
          <w:szCs w:val="24"/>
        </w:rPr>
      </w:pPr>
      <w:r w:rsidRPr="00A27F0B">
        <w:rPr>
          <w:bCs/>
          <w:szCs w:val="24"/>
        </w:rPr>
        <w:t>Em 2015 foi estabelecida cláusula no termo de convênio que obriga o convenente a prestar contas em até sessenta dias após o encerramento da vigência ou a conclusão da execução do objeto, conforme preceitua a legislação. Outra cláusula acrescida condiciona as parcelas dos repasses à apresentação de prestação de contas parcial.</w:t>
      </w:r>
    </w:p>
    <w:p w14:paraId="139819EE" w14:textId="77777777" w:rsidR="00A27F0B" w:rsidRPr="00A27F0B" w:rsidRDefault="00A27F0B" w:rsidP="002A6811">
      <w:pPr>
        <w:pStyle w:val="PargrafodaLista"/>
        <w:spacing w:after="0"/>
        <w:ind w:left="0" w:firstLine="851"/>
        <w:rPr>
          <w:bCs/>
          <w:szCs w:val="24"/>
        </w:rPr>
      </w:pPr>
      <w:r w:rsidRPr="00A27F0B">
        <w:rPr>
          <w:bCs/>
          <w:szCs w:val="24"/>
        </w:rPr>
        <w:t xml:space="preserve">As prestações de contas vêm sendo efetuadas com maior eficiência e eficácia em razão da adoção de instrumentos de controle das atividades como checklists (listas de verificação) e fluxogramas, implantados pela Coordenação de Governança e Controle Interno no exercício de 2015, que tornaram as rotinas de análise de prestações de contas mais sistemáticas, ainda que a disponibilidade de pessoal para este fim tenha </w:t>
      </w:r>
      <w:r w:rsidRPr="00A27F0B">
        <w:rPr>
          <w:bCs/>
          <w:szCs w:val="24"/>
        </w:rPr>
        <w:lastRenderedPageBreak/>
        <w:t xml:space="preserve">permanecido a mesma. </w:t>
      </w:r>
      <w:r w:rsidR="00CA57A7">
        <w:rPr>
          <w:bCs/>
          <w:szCs w:val="24"/>
        </w:rPr>
        <w:t>C</w:t>
      </w:r>
      <w:r w:rsidRPr="00A27F0B">
        <w:rPr>
          <w:bCs/>
          <w:szCs w:val="24"/>
        </w:rPr>
        <w:t>om relação a</w:t>
      </w:r>
      <w:r w:rsidR="00CA57A7">
        <w:rPr>
          <w:bCs/>
          <w:szCs w:val="24"/>
        </w:rPr>
        <w:t>os</w:t>
      </w:r>
      <w:r w:rsidRPr="00A27F0B">
        <w:rPr>
          <w:bCs/>
          <w:szCs w:val="24"/>
        </w:rPr>
        <w:t xml:space="preserve"> TED’s </w:t>
      </w:r>
      <w:r w:rsidR="00CA57A7">
        <w:rPr>
          <w:bCs/>
          <w:szCs w:val="24"/>
        </w:rPr>
        <w:t>e</w:t>
      </w:r>
      <w:r w:rsidRPr="00A27F0B">
        <w:rPr>
          <w:bCs/>
          <w:szCs w:val="24"/>
        </w:rPr>
        <w:t xml:space="preserve"> convênios, não se encontram prestações de contas pendentes de análise.</w:t>
      </w:r>
    </w:p>
    <w:p w14:paraId="4D278106" w14:textId="77777777" w:rsidR="00A27F0B" w:rsidRPr="00A27F0B" w:rsidRDefault="00A27F0B" w:rsidP="002A6811">
      <w:pPr>
        <w:pStyle w:val="PargrafodaLista"/>
        <w:spacing w:after="0"/>
        <w:ind w:left="0" w:firstLine="851"/>
        <w:rPr>
          <w:bCs/>
          <w:szCs w:val="24"/>
        </w:rPr>
      </w:pPr>
      <w:r w:rsidRPr="00A27F0B">
        <w:rPr>
          <w:bCs/>
          <w:szCs w:val="24"/>
        </w:rPr>
        <w:t>As estruturas de controle para o gerenciamento das transferências envolvem, no caso de convênios, a designação de fiscal para acompanhamento da execução. Nos TED’s há o envio periódico de relatórios por parte das instituições que executam estas ações de formação, informando a realização de cada etapa prevista em plano de trabalho.</w:t>
      </w:r>
    </w:p>
    <w:p w14:paraId="7F8D9A8B" w14:textId="77777777" w:rsidR="00A27F0B" w:rsidRPr="00A27F0B" w:rsidRDefault="00A27F0B" w:rsidP="002A6811">
      <w:pPr>
        <w:pStyle w:val="PargrafodaLista"/>
        <w:spacing w:after="0"/>
        <w:ind w:left="0" w:firstLine="851"/>
        <w:rPr>
          <w:bCs/>
          <w:szCs w:val="24"/>
        </w:rPr>
      </w:pPr>
      <w:r w:rsidRPr="00A27F0B">
        <w:rPr>
          <w:bCs/>
          <w:szCs w:val="24"/>
        </w:rPr>
        <w:t>No tocante às políticas públicas do IFAM, as transferências relativas aos programas de pós-graduação relacionam-se às mesmas</w:t>
      </w:r>
      <w:r w:rsidR="00276915">
        <w:rPr>
          <w:bCs/>
          <w:szCs w:val="24"/>
        </w:rPr>
        <w:t>,</w:t>
      </w:r>
      <w:r w:rsidRPr="00A27F0B">
        <w:rPr>
          <w:bCs/>
          <w:szCs w:val="24"/>
        </w:rPr>
        <w:t xml:space="preserve"> à medida que a capacitação dos servidores permite que estes profissionais atuem com maior capacidade técnica, </w:t>
      </w:r>
      <w:r w:rsidR="00276915">
        <w:rPr>
          <w:bCs/>
          <w:szCs w:val="24"/>
        </w:rPr>
        <w:t>resultando num</w:t>
      </w:r>
      <w:r w:rsidRPr="00A27F0B">
        <w:rPr>
          <w:bCs/>
          <w:szCs w:val="24"/>
        </w:rPr>
        <w:t xml:space="preserve"> referencial de qualificação</w:t>
      </w:r>
      <w:r w:rsidR="00276915">
        <w:rPr>
          <w:bCs/>
          <w:szCs w:val="24"/>
        </w:rPr>
        <w:t xml:space="preserve"> profissional.</w:t>
      </w:r>
    </w:p>
    <w:p w14:paraId="766EBEC1" w14:textId="77777777" w:rsidR="00A27F0B" w:rsidRPr="00A27F0B" w:rsidRDefault="00A27F0B" w:rsidP="002A6811">
      <w:pPr>
        <w:pStyle w:val="PargrafodaLista"/>
        <w:spacing w:after="0"/>
        <w:ind w:left="0" w:firstLine="851"/>
        <w:rPr>
          <w:bCs/>
          <w:szCs w:val="24"/>
        </w:rPr>
      </w:pPr>
      <w:r w:rsidRPr="00A27F0B">
        <w:rPr>
          <w:bCs/>
          <w:szCs w:val="24"/>
        </w:rPr>
        <w:t xml:space="preserve">Com relação ao convênio celebrado em 2015, referente à execução do Processo Seletivo de Discentes, além de conferir publicidade e transparência ao processo de acesso aos cursos oferecidos pelo IFAM, sendo regido por </w:t>
      </w:r>
      <w:r w:rsidR="009C2DCF">
        <w:rPr>
          <w:bCs/>
          <w:szCs w:val="24"/>
        </w:rPr>
        <w:t>e</w:t>
      </w:r>
      <w:r w:rsidRPr="00A27F0B">
        <w:rPr>
          <w:bCs/>
          <w:szCs w:val="24"/>
        </w:rPr>
        <w:t>ditais</w:t>
      </w:r>
      <w:r w:rsidR="009C2DCF">
        <w:rPr>
          <w:bCs/>
          <w:szCs w:val="24"/>
        </w:rPr>
        <w:t>.</w:t>
      </w:r>
      <w:r w:rsidRPr="00A27F0B">
        <w:rPr>
          <w:bCs/>
          <w:szCs w:val="24"/>
        </w:rPr>
        <w:t xml:space="preserve"> </w:t>
      </w:r>
      <w:r w:rsidR="009C2DCF">
        <w:rPr>
          <w:bCs/>
          <w:szCs w:val="24"/>
        </w:rPr>
        <w:t>O referido convênio e</w:t>
      </w:r>
      <w:r w:rsidRPr="00A27F0B">
        <w:rPr>
          <w:bCs/>
          <w:szCs w:val="24"/>
        </w:rPr>
        <w:t>stá em consonância com as políticas públicas educacionais e de inclusão social no âmbito do ensino público e gratuito</w:t>
      </w:r>
      <w:r w:rsidR="003803EF">
        <w:rPr>
          <w:bCs/>
          <w:szCs w:val="24"/>
        </w:rPr>
        <w:t>,</w:t>
      </w:r>
      <w:r w:rsidRPr="00A27F0B">
        <w:rPr>
          <w:bCs/>
          <w:szCs w:val="24"/>
        </w:rPr>
        <w:t xml:space="preserve"> com relação à educação profissional e tecnológica.</w:t>
      </w:r>
    </w:p>
    <w:bookmarkEnd w:id="257"/>
    <w:p w14:paraId="1198E07C" w14:textId="77777777" w:rsidR="00A27F0B" w:rsidRDefault="00A27F0B" w:rsidP="003B3620">
      <w:pPr>
        <w:pStyle w:val="PargrafodaLista"/>
        <w:spacing w:after="0"/>
        <w:ind w:left="1224"/>
        <w:outlineLvl w:val="2"/>
        <w:rPr>
          <w:bCs/>
          <w:szCs w:val="24"/>
        </w:rPr>
      </w:pPr>
    </w:p>
    <w:p w14:paraId="6BCC095D" w14:textId="77777777" w:rsidR="00DD5B9E" w:rsidRPr="008634CF" w:rsidRDefault="00DD5B9E" w:rsidP="006E0576">
      <w:pPr>
        <w:pStyle w:val="PargrafodaLista"/>
        <w:numPr>
          <w:ilvl w:val="3"/>
          <w:numId w:val="61"/>
        </w:numPr>
        <w:spacing w:after="0"/>
        <w:ind w:left="1843" w:hanging="763"/>
        <w:outlineLvl w:val="3"/>
        <w:rPr>
          <w:bCs/>
          <w:szCs w:val="24"/>
        </w:rPr>
      </w:pPr>
      <w:bookmarkStart w:id="258" w:name="_Toc446491193"/>
      <w:r w:rsidRPr="008634CF">
        <w:rPr>
          <w:bCs/>
          <w:szCs w:val="24"/>
        </w:rPr>
        <w:t>Informaç</w:t>
      </w:r>
      <w:r w:rsidR="00911DA8" w:rsidRPr="008634CF">
        <w:rPr>
          <w:bCs/>
          <w:szCs w:val="24"/>
        </w:rPr>
        <w:t>ões sobre a estrutura de pessoal para análise das prestações de contas</w:t>
      </w:r>
      <w:bookmarkEnd w:id="258"/>
    </w:p>
    <w:p w14:paraId="0D9018D1" w14:textId="77777777" w:rsidR="00031C70" w:rsidRDefault="00031C70" w:rsidP="00031C70">
      <w:pPr>
        <w:pStyle w:val="PargrafodaLista"/>
        <w:spacing w:after="0"/>
        <w:ind w:left="930"/>
        <w:outlineLvl w:val="3"/>
        <w:rPr>
          <w:bCs/>
          <w:szCs w:val="24"/>
        </w:rPr>
      </w:pPr>
    </w:p>
    <w:p w14:paraId="6C14D048" w14:textId="77777777" w:rsidR="006A0BED" w:rsidRDefault="008634CF" w:rsidP="002A6811">
      <w:pPr>
        <w:pStyle w:val="PargrafodaLista"/>
        <w:spacing w:after="0" w:line="276" w:lineRule="auto"/>
        <w:ind w:left="0" w:firstLine="851"/>
        <w:rPr>
          <w:bCs/>
          <w:szCs w:val="24"/>
        </w:rPr>
      </w:pPr>
      <w:r w:rsidRPr="008634CF">
        <w:rPr>
          <w:bCs/>
          <w:szCs w:val="24"/>
        </w:rPr>
        <w:t>A estrutura de pessoal destinad</w:t>
      </w:r>
      <w:r w:rsidR="006A0BED">
        <w:rPr>
          <w:bCs/>
          <w:szCs w:val="24"/>
        </w:rPr>
        <w:t>a</w:t>
      </w:r>
      <w:r w:rsidRPr="008634CF">
        <w:rPr>
          <w:bCs/>
          <w:szCs w:val="24"/>
        </w:rPr>
        <w:t xml:space="preserve"> para o tratamento, análise e posicionamento sobre as contas prestadas no IFAM é compost</w:t>
      </w:r>
      <w:r w:rsidR="006A0BED">
        <w:rPr>
          <w:bCs/>
          <w:szCs w:val="24"/>
        </w:rPr>
        <w:t>a</w:t>
      </w:r>
      <w:r w:rsidRPr="008634CF">
        <w:rPr>
          <w:bCs/>
          <w:szCs w:val="24"/>
        </w:rPr>
        <w:t xml:space="preserve"> de 1 (um) servidor</w:t>
      </w:r>
      <w:r w:rsidR="006A0BED">
        <w:rPr>
          <w:bCs/>
          <w:szCs w:val="24"/>
        </w:rPr>
        <w:t xml:space="preserve"> que também é responsável pela confecção de prestação de contas dos Termo</w:t>
      </w:r>
      <w:r w:rsidR="00B14AEC">
        <w:rPr>
          <w:bCs/>
          <w:szCs w:val="24"/>
        </w:rPr>
        <w:t>s</w:t>
      </w:r>
      <w:r w:rsidR="006A0BED">
        <w:rPr>
          <w:bCs/>
          <w:szCs w:val="24"/>
        </w:rPr>
        <w:t xml:space="preserve"> de Execução Descentralizada</w:t>
      </w:r>
      <w:r w:rsidR="00B14AEC">
        <w:rPr>
          <w:bCs/>
          <w:szCs w:val="24"/>
        </w:rPr>
        <w:t xml:space="preserve"> (TEDs)</w:t>
      </w:r>
      <w:r w:rsidR="006A0BED">
        <w:rPr>
          <w:bCs/>
          <w:szCs w:val="24"/>
        </w:rPr>
        <w:t xml:space="preserve">,  bem como outras </w:t>
      </w:r>
      <w:r w:rsidR="00B14AEC">
        <w:rPr>
          <w:bCs/>
          <w:szCs w:val="24"/>
        </w:rPr>
        <w:t>T</w:t>
      </w:r>
      <w:r w:rsidR="006A0BED">
        <w:rPr>
          <w:bCs/>
          <w:szCs w:val="24"/>
        </w:rPr>
        <w:t xml:space="preserve">ransferências </w:t>
      </w:r>
      <w:r w:rsidR="00B14AEC">
        <w:rPr>
          <w:bCs/>
          <w:szCs w:val="24"/>
        </w:rPr>
        <w:t>V</w:t>
      </w:r>
      <w:r w:rsidR="006A0BED">
        <w:rPr>
          <w:bCs/>
          <w:szCs w:val="24"/>
        </w:rPr>
        <w:t>oluntárias recebidas pelo IFAM</w:t>
      </w:r>
      <w:r w:rsidR="00B14AEC">
        <w:rPr>
          <w:bCs/>
          <w:szCs w:val="24"/>
        </w:rPr>
        <w:t xml:space="preserve"> que envolve os diversos </w:t>
      </w:r>
      <w:r w:rsidR="00B14AEC" w:rsidRPr="00B14AEC">
        <w:rPr>
          <w:bCs/>
          <w:i/>
          <w:szCs w:val="24"/>
        </w:rPr>
        <w:t>campi</w:t>
      </w:r>
      <w:r w:rsidR="006A0BED">
        <w:rPr>
          <w:bCs/>
          <w:szCs w:val="24"/>
        </w:rPr>
        <w:t xml:space="preserve">.  </w:t>
      </w:r>
    </w:p>
    <w:p w14:paraId="7587497F" w14:textId="77777777" w:rsidR="006A0BED" w:rsidRDefault="006A0BED" w:rsidP="002A6811">
      <w:pPr>
        <w:pStyle w:val="PargrafodaLista"/>
        <w:spacing w:after="0" w:line="276" w:lineRule="auto"/>
        <w:ind w:left="0" w:firstLine="851"/>
        <w:rPr>
          <w:bCs/>
          <w:szCs w:val="24"/>
        </w:rPr>
      </w:pPr>
    </w:p>
    <w:p w14:paraId="621B8A57" w14:textId="77777777" w:rsidR="008634CF" w:rsidRPr="008634CF" w:rsidRDefault="008634CF" w:rsidP="002A6811">
      <w:pPr>
        <w:pStyle w:val="PargrafodaLista"/>
        <w:spacing w:after="0" w:line="276" w:lineRule="auto"/>
        <w:ind w:left="0" w:firstLine="851"/>
        <w:rPr>
          <w:bCs/>
          <w:szCs w:val="24"/>
        </w:rPr>
      </w:pPr>
      <w:r w:rsidRPr="007D583B">
        <w:rPr>
          <w:bCs/>
          <w:szCs w:val="24"/>
        </w:rPr>
        <w:lastRenderedPageBreak/>
        <w:t>Os sistemas de controle implantados, em 2015, na análise das prestações de contas co</w:t>
      </w:r>
      <w:r w:rsidR="00537738" w:rsidRPr="007D583B">
        <w:rPr>
          <w:bCs/>
          <w:szCs w:val="24"/>
        </w:rPr>
        <w:t xml:space="preserve">nsistem na adoção de checklists </w:t>
      </w:r>
      <w:r w:rsidRPr="007D583B">
        <w:rPr>
          <w:bCs/>
          <w:szCs w:val="24"/>
        </w:rPr>
        <w:t>e fluxogramas, que permitem maior agilidade e sistematização dos procedimentos.</w:t>
      </w:r>
    </w:p>
    <w:p w14:paraId="55971986" w14:textId="77777777" w:rsidR="00031C70" w:rsidRDefault="00031C70" w:rsidP="00031C70">
      <w:pPr>
        <w:pStyle w:val="PargrafodaLista"/>
        <w:spacing w:after="0"/>
        <w:ind w:left="930"/>
        <w:outlineLvl w:val="3"/>
        <w:rPr>
          <w:bCs/>
          <w:szCs w:val="24"/>
        </w:rPr>
      </w:pPr>
    </w:p>
    <w:p w14:paraId="20BB156E" w14:textId="77777777" w:rsidR="00920D2F" w:rsidRDefault="00920D2F" w:rsidP="00031C70">
      <w:pPr>
        <w:pStyle w:val="PargrafodaLista"/>
        <w:spacing w:after="0"/>
        <w:ind w:left="930"/>
        <w:outlineLvl w:val="3"/>
        <w:rPr>
          <w:bCs/>
          <w:szCs w:val="24"/>
        </w:rPr>
      </w:pPr>
    </w:p>
    <w:p w14:paraId="4431D814" w14:textId="77777777" w:rsidR="000B09DD" w:rsidRDefault="000B09DD" w:rsidP="00031C70">
      <w:pPr>
        <w:pStyle w:val="PargrafodaLista"/>
        <w:spacing w:after="0"/>
        <w:ind w:left="930"/>
        <w:outlineLvl w:val="3"/>
        <w:rPr>
          <w:bCs/>
          <w:szCs w:val="24"/>
        </w:rPr>
      </w:pPr>
    </w:p>
    <w:p w14:paraId="390A46CD" w14:textId="77777777" w:rsidR="002A6811" w:rsidRDefault="002A6811" w:rsidP="00031C70">
      <w:pPr>
        <w:pStyle w:val="PargrafodaLista"/>
        <w:spacing w:after="0"/>
        <w:ind w:left="930"/>
        <w:outlineLvl w:val="3"/>
        <w:rPr>
          <w:bCs/>
          <w:szCs w:val="24"/>
        </w:rPr>
      </w:pPr>
    </w:p>
    <w:p w14:paraId="473B5D2B" w14:textId="77777777" w:rsidR="00911DA8" w:rsidRDefault="00BC353E" w:rsidP="006E0576">
      <w:pPr>
        <w:pStyle w:val="PargrafodaLista"/>
        <w:numPr>
          <w:ilvl w:val="2"/>
          <w:numId w:val="61"/>
        </w:numPr>
        <w:spacing w:after="0"/>
        <w:ind w:left="1224"/>
        <w:outlineLvl w:val="2"/>
        <w:rPr>
          <w:bCs/>
          <w:szCs w:val="24"/>
        </w:rPr>
      </w:pPr>
      <w:bookmarkStart w:id="259" w:name="_Toc446491194"/>
      <w:r w:rsidRPr="00CD686C">
        <w:rPr>
          <w:bCs/>
          <w:szCs w:val="24"/>
        </w:rPr>
        <w:t>Informações sobre a realização das receitas</w:t>
      </w:r>
      <w:bookmarkEnd w:id="259"/>
    </w:p>
    <w:p w14:paraId="4B7215A9" w14:textId="77777777" w:rsidR="00031C70" w:rsidRDefault="00031C70" w:rsidP="00031C70">
      <w:pPr>
        <w:pStyle w:val="PargrafodaLista"/>
        <w:spacing w:after="0"/>
        <w:ind w:left="1224"/>
        <w:outlineLvl w:val="2"/>
        <w:rPr>
          <w:bCs/>
          <w:szCs w:val="24"/>
        </w:rPr>
      </w:pPr>
    </w:p>
    <w:p w14:paraId="72B5C278" w14:textId="77777777" w:rsidR="00031C70" w:rsidRPr="00C6008E" w:rsidRDefault="00920D2F" w:rsidP="002A6811">
      <w:pPr>
        <w:pStyle w:val="PargrafodaLista"/>
        <w:spacing w:after="0" w:line="276" w:lineRule="auto"/>
        <w:ind w:left="0" w:firstLine="851"/>
        <w:rPr>
          <w:bCs/>
          <w:szCs w:val="24"/>
        </w:rPr>
      </w:pPr>
      <w:r w:rsidRPr="00C6008E">
        <w:rPr>
          <w:bCs/>
          <w:szCs w:val="24"/>
        </w:rPr>
        <w:t>Em</w:t>
      </w:r>
      <w:r w:rsidR="00031C70" w:rsidRPr="00C6008E">
        <w:rPr>
          <w:bCs/>
          <w:szCs w:val="24"/>
        </w:rPr>
        <w:t xml:space="preserve"> 2015, o </w:t>
      </w:r>
      <w:r w:rsidR="00BC6E9C" w:rsidRPr="00C6008E">
        <w:rPr>
          <w:bCs/>
          <w:szCs w:val="24"/>
        </w:rPr>
        <w:t>IFAM acumulou</w:t>
      </w:r>
      <w:r w:rsidR="00031C70" w:rsidRPr="00C6008E">
        <w:rPr>
          <w:bCs/>
          <w:szCs w:val="24"/>
        </w:rPr>
        <w:t xml:space="preserve"> uma somatória de </w:t>
      </w:r>
      <w:r w:rsidR="00C6008E" w:rsidRPr="00C6008E">
        <w:rPr>
          <w:bCs/>
          <w:szCs w:val="24"/>
        </w:rPr>
        <w:t>R$ 98</w:t>
      </w:r>
      <w:r w:rsidR="00031C70" w:rsidRPr="00C6008E">
        <w:rPr>
          <w:bCs/>
          <w:szCs w:val="24"/>
        </w:rPr>
        <w:t>5.</w:t>
      </w:r>
      <w:r w:rsidR="00C6008E" w:rsidRPr="00C6008E">
        <w:rPr>
          <w:bCs/>
          <w:szCs w:val="24"/>
        </w:rPr>
        <w:t>125</w:t>
      </w:r>
      <w:r w:rsidR="00031C70" w:rsidRPr="00C6008E">
        <w:rPr>
          <w:bCs/>
          <w:szCs w:val="24"/>
        </w:rPr>
        <w:t>,</w:t>
      </w:r>
      <w:r w:rsidR="00C6008E" w:rsidRPr="00C6008E">
        <w:rPr>
          <w:bCs/>
          <w:szCs w:val="24"/>
        </w:rPr>
        <w:t>40</w:t>
      </w:r>
      <w:r w:rsidRPr="00C6008E">
        <w:rPr>
          <w:bCs/>
          <w:szCs w:val="24"/>
        </w:rPr>
        <w:t xml:space="preserve"> (</w:t>
      </w:r>
      <w:r w:rsidR="00C6008E" w:rsidRPr="00C6008E">
        <w:rPr>
          <w:bCs/>
          <w:szCs w:val="24"/>
        </w:rPr>
        <w:t>novecentos e oitenta e cinco mil</w:t>
      </w:r>
      <w:r w:rsidRPr="00C6008E">
        <w:rPr>
          <w:bCs/>
          <w:szCs w:val="24"/>
        </w:rPr>
        <w:t>,</w:t>
      </w:r>
      <w:r w:rsidR="00C6008E" w:rsidRPr="00C6008E">
        <w:rPr>
          <w:bCs/>
          <w:szCs w:val="24"/>
        </w:rPr>
        <w:t xml:space="preserve"> cento e vinte e cinco reais e</w:t>
      </w:r>
      <w:r w:rsidRPr="00C6008E">
        <w:rPr>
          <w:bCs/>
          <w:szCs w:val="24"/>
        </w:rPr>
        <w:t xml:space="preserve"> </w:t>
      </w:r>
      <w:r w:rsidR="00C6008E" w:rsidRPr="00C6008E">
        <w:rPr>
          <w:bCs/>
          <w:szCs w:val="24"/>
        </w:rPr>
        <w:t>quarenta</w:t>
      </w:r>
      <w:r w:rsidRPr="00C6008E">
        <w:rPr>
          <w:bCs/>
          <w:szCs w:val="24"/>
        </w:rPr>
        <w:t xml:space="preserve"> centavos)</w:t>
      </w:r>
      <w:r w:rsidR="00031C70" w:rsidRPr="00C6008E">
        <w:rPr>
          <w:bCs/>
          <w:szCs w:val="24"/>
        </w:rPr>
        <w:t xml:space="preserve"> de arrecadação na fonte </w:t>
      </w:r>
      <w:hyperlink r:id="rId80" w:history="1">
        <w:r w:rsidR="00031C70" w:rsidRPr="00C6008E">
          <w:t>02500</w:t>
        </w:r>
        <w:r w:rsidR="00285533">
          <w:t>26403</w:t>
        </w:r>
      </w:hyperlink>
      <w:r w:rsidR="00031C70" w:rsidRPr="00C6008E">
        <w:rPr>
          <w:bCs/>
          <w:szCs w:val="24"/>
        </w:rPr>
        <w:t xml:space="preserve"> de recursos próprios, referente </w:t>
      </w:r>
      <w:r w:rsidR="00A237FD" w:rsidRPr="00C6008E">
        <w:rPr>
          <w:bCs/>
          <w:szCs w:val="24"/>
        </w:rPr>
        <w:t>a</w:t>
      </w:r>
      <w:r w:rsidR="00031C70" w:rsidRPr="00C6008E">
        <w:rPr>
          <w:bCs/>
          <w:szCs w:val="24"/>
        </w:rPr>
        <w:t xml:space="preserve"> despesa</w:t>
      </w:r>
      <w:r w:rsidR="00A237FD" w:rsidRPr="00C6008E">
        <w:rPr>
          <w:bCs/>
          <w:szCs w:val="24"/>
        </w:rPr>
        <w:t xml:space="preserve">s, </w:t>
      </w:r>
      <w:r w:rsidR="00C6008E" w:rsidRPr="00C6008E">
        <w:rPr>
          <w:bCs/>
          <w:szCs w:val="24"/>
        </w:rPr>
        <w:t>conforme quadro abaixo</w:t>
      </w:r>
      <w:r w:rsidR="00031C70" w:rsidRPr="00C6008E">
        <w:rPr>
          <w:bCs/>
          <w:szCs w:val="24"/>
        </w:rPr>
        <w:t xml:space="preserve">: </w:t>
      </w:r>
    </w:p>
    <w:tbl>
      <w:tblPr>
        <w:tblW w:w="5000" w:type="pct"/>
        <w:tblCellSpacing w:w="0" w:type="dxa"/>
        <w:tblCellMar>
          <w:top w:w="15" w:type="dxa"/>
          <w:left w:w="15" w:type="dxa"/>
          <w:bottom w:w="15" w:type="dxa"/>
          <w:right w:w="15" w:type="dxa"/>
        </w:tblCellMar>
        <w:tblLook w:val="04A0" w:firstRow="1" w:lastRow="0" w:firstColumn="1" w:lastColumn="0" w:noHBand="0" w:noVBand="1"/>
      </w:tblPr>
      <w:tblGrid>
        <w:gridCol w:w="1035"/>
        <w:gridCol w:w="3442"/>
        <w:gridCol w:w="540"/>
        <w:gridCol w:w="2176"/>
        <w:gridCol w:w="1013"/>
      </w:tblGrid>
      <w:tr w:rsidR="00285533" w:rsidRPr="002A6811" w14:paraId="4FDE26A4" w14:textId="77777777" w:rsidTr="002A6811">
        <w:trPr>
          <w:trHeight w:val="255"/>
          <w:tblCellSpacing w:w="0" w:type="dxa"/>
        </w:trPr>
        <w:tc>
          <w:tcPr>
            <w:tcW w:w="2728" w:type="pct"/>
            <w:gridSpan w:val="2"/>
            <w:tcBorders>
              <w:top w:val="single" w:sz="6" w:space="0" w:color="C0C0C0"/>
              <w:left w:val="single" w:sz="6" w:space="0" w:color="C0C0C0"/>
              <w:bottom w:val="single" w:sz="6" w:space="0" w:color="C0C0C0"/>
            </w:tcBorders>
            <w:shd w:val="clear" w:color="auto" w:fill="D9D9D9" w:themeFill="background1" w:themeFillShade="D9"/>
            <w:vAlign w:val="center"/>
            <w:hideMark/>
          </w:tcPr>
          <w:p w14:paraId="41F259C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Fonte Recursos Detalhada</w:t>
            </w:r>
          </w:p>
        </w:tc>
        <w:tc>
          <w:tcPr>
            <w:tcW w:w="1655" w:type="pct"/>
            <w:gridSpan w:val="2"/>
            <w:tcBorders>
              <w:left w:val="single" w:sz="6" w:space="0" w:color="C0C0C0"/>
              <w:bottom w:val="single" w:sz="6" w:space="0" w:color="C0C0C0"/>
            </w:tcBorders>
            <w:shd w:val="clear" w:color="auto" w:fill="D9D9D9" w:themeFill="background1" w:themeFillShade="D9"/>
            <w:vAlign w:val="center"/>
            <w:hideMark/>
          </w:tcPr>
          <w:p w14:paraId="096AD5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RA – Registro de Arrecadação</w:t>
            </w:r>
          </w:p>
        </w:tc>
        <w:tc>
          <w:tcPr>
            <w:tcW w:w="617" w:type="pct"/>
            <w:tcBorders>
              <w:top w:val="single" w:sz="6" w:space="0" w:color="C0C0C0"/>
              <w:left w:val="single" w:sz="6" w:space="0" w:color="C0C0C0"/>
              <w:bottom w:val="single" w:sz="6" w:space="0" w:color="C0C0C0"/>
              <w:right w:val="single" w:sz="6" w:space="0" w:color="C0C0C0"/>
            </w:tcBorders>
            <w:shd w:val="clear" w:color="auto" w:fill="D9D9D9" w:themeFill="background1" w:themeFillShade="D9"/>
            <w:vAlign w:val="bottom"/>
            <w:hideMark/>
          </w:tcPr>
          <w:p w14:paraId="6282D2CE" w14:textId="77777777" w:rsidR="00285533" w:rsidRPr="002A6811" w:rsidRDefault="00285533" w:rsidP="00285533">
            <w:pPr>
              <w:spacing w:after="0" w:line="240" w:lineRule="auto"/>
              <w:jc w:val="center"/>
              <w:rPr>
                <w:rFonts w:eastAsia="Times New Roman"/>
                <w:sz w:val="16"/>
                <w:szCs w:val="16"/>
                <w:lang w:eastAsia="pt-BR"/>
              </w:rPr>
            </w:pPr>
            <w:r w:rsidRPr="002A6811">
              <w:rPr>
                <w:rFonts w:eastAsia="Times New Roman"/>
                <w:b/>
                <w:bCs/>
                <w:color w:val="25396E"/>
                <w:sz w:val="16"/>
                <w:szCs w:val="16"/>
                <w:lang w:eastAsia="pt-BR"/>
              </w:rPr>
              <w:t>Saldo Atual - R$</w:t>
            </w:r>
          </w:p>
        </w:tc>
      </w:tr>
      <w:tr w:rsidR="00285533" w:rsidRPr="002A6811" w14:paraId="562EEE41" w14:textId="77777777" w:rsidTr="002A6811">
        <w:trPr>
          <w:tblCellSpacing w:w="0" w:type="dxa"/>
        </w:trPr>
        <w:tc>
          <w:tcPr>
            <w:tcW w:w="631" w:type="pct"/>
            <w:vMerge w:val="restart"/>
            <w:tcBorders>
              <w:left w:val="single" w:sz="6" w:space="0" w:color="C0C0C0"/>
              <w:bottom w:val="single" w:sz="6" w:space="0" w:color="C0C0C0"/>
            </w:tcBorders>
            <w:shd w:val="clear" w:color="auto" w:fill="auto"/>
            <w:vAlign w:val="center"/>
            <w:hideMark/>
          </w:tcPr>
          <w:p w14:paraId="187D3A72" w14:textId="77777777" w:rsidR="00285533" w:rsidRPr="002A6811" w:rsidRDefault="008D4EA2" w:rsidP="00285533">
            <w:pPr>
              <w:spacing w:after="0" w:line="240" w:lineRule="auto"/>
              <w:jc w:val="left"/>
              <w:rPr>
                <w:rFonts w:eastAsia="Times New Roman"/>
                <w:sz w:val="16"/>
                <w:szCs w:val="16"/>
                <w:lang w:eastAsia="pt-BR"/>
              </w:rPr>
            </w:pPr>
            <w:hyperlink r:id="rId81" w:history="1">
              <w:r w:rsidR="00285533" w:rsidRPr="002A6811">
                <w:rPr>
                  <w:rFonts w:eastAsia="Times New Roman"/>
                  <w:color w:val="0000FF"/>
                  <w:sz w:val="16"/>
                  <w:szCs w:val="16"/>
                  <w:u w:val="single"/>
                  <w:lang w:eastAsia="pt-BR"/>
                </w:rPr>
                <w:t>0250026403</w:t>
              </w:r>
            </w:hyperlink>
          </w:p>
        </w:tc>
        <w:tc>
          <w:tcPr>
            <w:tcW w:w="2097" w:type="pct"/>
            <w:vMerge w:val="restart"/>
            <w:tcBorders>
              <w:left w:val="single" w:sz="6" w:space="0" w:color="C0C0C0"/>
              <w:bottom w:val="single" w:sz="6" w:space="0" w:color="C0C0C0"/>
            </w:tcBorders>
            <w:shd w:val="clear" w:color="auto" w:fill="auto"/>
            <w:vAlign w:val="center"/>
            <w:hideMark/>
          </w:tcPr>
          <w:p w14:paraId="1737EB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REC.DIRET.ARREC.-INST.FED.ED.CIEN.TEC.AMAZONA</w:t>
            </w:r>
          </w:p>
        </w:tc>
        <w:tc>
          <w:tcPr>
            <w:tcW w:w="1655" w:type="pct"/>
            <w:gridSpan w:val="2"/>
            <w:tcBorders>
              <w:left w:val="single" w:sz="6" w:space="0" w:color="C0C0C0"/>
              <w:bottom w:val="single" w:sz="6" w:space="0" w:color="C0C0C0"/>
            </w:tcBorders>
            <w:shd w:val="clear" w:color="auto" w:fill="auto"/>
            <w:vAlign w:val="center"/>
            <w:hideMark/>
          </w:tcPr>
          <w:p w14:paraId="5747D24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Total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95BEA0D"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b/>
                <w:bCs/>
                <w:color w:val="25396E"/>
                <w:sz w:val="16"/>
                <w:szCs w:val="16"/>
                <w:lang w:eastAsia="pt-BR"/>
              </w:rPr>
              <w:t>985.125,40</w:t>
            </w:r>
          </w:p>
        </w:tc>
      </w:tr>
      <w:tr w:rsidR="00285533" w:rsidRPr="002A6811" w14:paraId="1F203B7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177256D"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2E3C36E"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66CD1DF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28802</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6035F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ALUGUEIS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7D2C7B"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48.630,38</w:t>
            </w:r>
          </w:p>
        </w:tc>
      </w:tr>
      <w:tr w:rsidR="00285533" w:rsidRPr="002A6811" w14:paraId="2275C6A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95CA0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7733B51"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5AB759A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28811</w:t>
            </w:r>
          </w:p>
        </w:tc>
        <w:tc>
          <w:tcPr>
            <w:tcW w:w="1326" w:type="pct"/>
            <w:tcBorders>
              <w:left w:val="single" w:sz="6" w:space="0" w:color="C0C0C0"/>
              <w:bottom w:val="single" w:sz="6" w:space="0" w:color="C0C0C0"/>
            </w:tcBorders>
            <w:shd w:val="clear" w:color="auto" w:fill="auto"/>
            <w:vAlign w:val="center"/>
            <w:hideMark/>
          </w:tcPr>
          <w:p w14:paraId="46F85E7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RECEITA DA PRODUCAO VEGETAL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414C2D61"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11.296,00</w:t>
            </w:r>
          </w:p>
        </w:tc>
      </w:tr>
      <w:tr w:rsidR="00285533" w:rsidRPr="002A6811" w14:paraId="22F47BFB"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B526AB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43D44F29"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2EDB495"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435860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ADMINISTRATIVOS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04649D55"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9.171,50</w:t>
            </w:r>
          </w:p>
        </w:tc>
      </w:tr>
      <w:tr w:rsidR="00285533" w:rsidRPr="002A6811" w14:paraId="1C6A178A"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845053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AE57E7F"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4132A979"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28832</w:t>
            </w:r>
          </w:p>
        </w:tc>
        <w:tc>
          <w:tcPr>
            <w:tcW w:w="1326" w:type="pct"/>
            <w:tcBorders>
              <w:left w:val="single" w:sz="6" w:space="0" w:color="C0C0C0"/>
              <w:bottom w:val="single" w:sz="6" w:space="0" w:color="C0C0C0"/>
            </w:tcBorders>
            <w:shd w:val="clear" w:color="auto" w:fill="auto"/>
            <w:vAlign w:val="center"/>
            <w:hideMark/>
          </w:tcPr>
          <w:p w14:paraId="4F9C70E8"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EDUCACIONAIS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3FA447FA"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6.616,56</w:t>
            </w:r>
          </w:p>
        </w:tc>
      </w:tr>
      <w:tr w:rsidR="00285533" w:rsidRPr="002A6811" w14:paraId="4200C341"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2D15DB2E"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A864994"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CC192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28847</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9279D6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MULTAS POR AUTO DE INFRACAO</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3FCD4C9C"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104.210,79</w:t>
            </w:r>
          </w:p>
        </w:tc>
      </w:tr>
      <w:tr w:rsidR="00285533" w:rsidRPr="002A6811" w14:paraId="126C8359"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4F728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CE862D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6A24400C"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28883</w:t>
            </w:r>
          </w:p>
        </w:tc>
        <w:tc>
          <w:tcPr>
            <w:tcW w:w="1326" w:type="pct"/>
            <w:tcBorders>
              <w:left w:val="single" w:sz="6" w:space="0" w:color="C0C0C0"/>
              <w:bottom w:val="single" w:sz="6" w:space="0" w:color="C0C0C0"/>
            </w:tcBorders>
            <w:shd w:val="clear" w:color="auto" w:fill="auto"/>
            <w:vAlign w:val="center"/>
            <w:hideMark/>
          </w:tcPr>
          <w:p w14:paraId="0BB9EED2"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CONCURSO PUBLICO</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70B9553"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13.605,00</w:t>
            </w:r>
          </w:p>
        </w:tc>
      </w:tr>
      <w:tr w:rsidR="00285533" w:rsidRPr="002A6811" w14:paraId="4EA5CD40"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7F799EA"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0D882C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2D1D947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28900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2D544FD"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VESTIBULAR</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C47ABF"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791.469,98</w:t>
            </w:r>
          </w:p>
        </w:tc>
      </w:tr>
      <w:tr w:rsidR="00285533" w:rsidRPr="002A6811" w14:paraId="577B04D2"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49BFDE4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60BE1A76"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7809F934"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28955</w:t>
            </w:r>
          </w:p>
        </w:tc>
        <w:tc>
          <w:tcPr>
            <w:tcW w:w="1326" w:type="pct"/>
            <w:tcBorders>
              <w:left w:val="single" w:sz="6" w:space="0" w:color="C0C0C0"/>
              <w:bottom w:val="single" w:sz="6" w:space="0" w:color="C0C0C0"/>
            </w:tcBorders>
            <w:shd w:val="clear" w:color="auto" w:fill="auto"/>
            <w:vAlign w:val="center"/>
            <w:hideMark/>
          </w:tcPr>
          <w:p w14:paraId="31AA460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OUTROS RESSARCIMENTOS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6C4CC052"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125,19</w:t>
            </w:r>
          </w:p>
        </w:tc>
      </w:tr>
    </w:tbl>
    <w:p w14:paraId="2574D005" w14:textId="77777777" w:rsidR="00C6008E" w:rsidRPr="00B06F91" w:rsidRDefault="00B06F91" w:rsidP="00B06F91">
      <w:pPr>
        <w:pStyle w:val="PargrafodaLista"/>
        <w:spacing w:after="0" w:line="276" w:lineRule="auto"/>
        <w:ind w:left="0"/>
        <w:rPr>
          <w:bCs/>
          <w:sz w:val="20"/>
          <w:szCs w:val="20"/>
        </w:rPr>
      </w:pPr>
      <w:r w:rsidRPr="00B06F91">
        <w:rPr>
          <w:bCs/>
          <w:sz w:val="20"/>
          <w:szCs w:val="20"/>
        </w:rPr>
        <w:t>Fonte: IFAM PROAD 2015</w:t>
      </w:r>
    </w:p>
    <w:p w14:paraId="0D5D2098" w14:textId="77777777" w:rsidR="00B06F91" w:rsidRDefault="00B06F91" w:rsidP="00CD0A9C">
      <w:pPr>
        <w:pStyle w:val="PargrafodaLista"/>
        <w:spacing w:after="0" w:line="276" w:lineRule="auto"/>
        <w:ind w:left="0" w:firstLine="720"/>
        <w:rPr>
          <w:bCs/>
          <w:szCs w:val="24"/>
        </w:rPr>
      </w:pPr>
    </w:p>
    <w:p w14:paraId="48B8135A" w14:textId="77777777" w:rsidR="00031C70" w:rsidRPr="00031C70" w:rsidRDefault="00FD0FBE" w:rsidP="002A6811">
      <w:pPr>
        <w:pStyle w:val="PargrafodaLista"/>
        <w:spacing w:after="0" w:line="276" w:lineRule="auto"/>
        <w:ind w:left="0" w:firstLine="851"/>
        <w:rPr>
          <w:bCs/>
          <w:szCs w:val="24"/>
        </w:rPr>
      </w:pPr>
      <w:r>
        <w:rPr>
          <w:bCs/>
          <w:szCs w:val="24"/>
        </w:rPr>
        <w:t>O limite para empenhar (cota) relativo aos recursos das  receitas realizadas foi inferior ao  recurso financeiro  arrecadado por este I</w:t>
      </w:r>
      <w:r w:rsidR="00283BB4">
        <w:rPr>
          <w:bCs/>
          <w:szCs w:val="24"/>
        </w:rPr>
        <w:t>F</w:t>
      </w:r>
      <w:r>
        <w:rPr>
          <w:bCs/>
          <w:szCs w:val="24"/>
        </w:rPr>
        <w:t xml:space="preserve">. </w:t>
      </w:r>
      <w:r w:rsidR="00031C70" w:rsidRPr="00031C70">
        <w:rPr>
          <w:bCs/>
          <w:szCs w:val="24"/>
        </w:rPr>
        <w:t>Além disso, as arrecadações</w:t>
      </w:r>
      <w:r>
        <w:rPr>
          <w:bCs/>
          <w:szCs w:val="24"/>
        </w:rPr>
        <w:t xml:space="preserve"> relativas às receitas não seguem o mesmo </w:t>
      </w:r>
      <w:r w:rsidR="00031C70" w:rsidRPr="00031C70">
        <w:rPr>
          <w:bCs/>
          <w:szCs w:val="24"/>
        </w:rPr>
        <w:t>padrão</w:t>
      </w:r>
      <w:r>
        <w:rPr>
          <w:bCs/>
          <w:szCs w:val="24"/>
        </w:rPr>
        <w:t>, conforme</w:t>
      </w:r>
      <w:r w:rsidR="00031C70" w:rsidRPr="00031C70">
        <w:rPr>
          <w:bCs/>
          <w:szCs w:val="24"/>
        </w:rPr>
        <w:t xml:space="preserve"> </w:t>
      </w:r>
      <w:r>
        <w:rPr>
          <w:bCs/>
          <w:szCs w:val="24"/>
        </w:rPr>
        <w:t>classificação das receitas por categoria econômica e origem</w:t>
      </w:r>
      <w:r w:rsidR="00283BB4">
        <w:rPr>
          <w:bCs/>
          <w:szCs w:val="24"/>
        </w:rPr>
        <w:t xml:space="preserve"> </w:t>
      </w:r>
      <w:r w:rsidR="00031C70" w:rsidRPr="00031C70">
        <w:rPr>
          <w:bCs/>
          <w:szCs w:val="24"/>
        </w:rPr>
        <w:t>d</w:t>
      </w:r>
      <w:r w:rsidR="00283BB4">
        <w:rPr>
          <w:bCs/>
          <w:szCs w:val="24"/>
        </w:rPr>
        <w:t>a</w:t>
      </w:r>
      <w:r w:rsidR="00031C70" w:rsidRPr="00031C70">
        <w:rPr>
          <w:bCs/>
          <w:szCs w:val="24"/>
        </w:rPr>
        <w:t xml:space="preserve"> despesa </w:t>
      </w:r>
      <w:r w:rsidR="00283BB4">
        <w:rPr>
          <w:bCs/>
          <w:szCs w:val="24"/>
        </w:rPr>
        <w:t>no</w:t>
      </w:r>
      <w:r w:rsidR="00031C70" w:rsidRPr="00031C70">
        <w:rPr>
          <w:bCs/>
          <w:szCs w:val="24"/>
        </w:rPr>
        <w:t xml:space="preserve"> ano de 2015. </w:t>
      </w:r>
      <w:r w:rsidR="00283BB4">
        <w:rPr>
          <w:bCs/>
          <w:szCs w:val="24"/>
        </w:rPr>
        <w:t xml:space="preserve">Dentre essas receitas, destacam-se as </w:t>
      </w:r>
      <w:r w:rsidR="00031C70" w:rsidRPr="00031C70">
        <w:rPr>
          <w:bCs/>
          <w:szCs w:val="24"/>
        </w:rPr>
        <w:t xml:space="preserve"> taxas de inscrição em vestibular </w:t>
      </w:r>
      <w:r w:rsidR="00283BB4">
        <w:rPr>
          <w:bCs/>
          <w:szCs w:val="24"/>
        </w:rPr>
        <w:t xml:space="preserve">que </w:t>
      </w:r>
      <w:r w:rsidR="00031C70" w:rsidRPr="00031C70">
        <w:rPr>
          <w:bCs/>
          <w:szCs w:val="24"/>
        </w:rPr>
        <w:t>são recolhidas todos os anos. </w:t>
      </w:r>
    </w:p>
    <w:p w14:paraId="58CB3D02" w14:textId="77777777" w:rsidR="00BB64A5" w:rsidRDefault="00BB64A5" w:rsidP="00031C70">
      <w:pPr>
        <w:pStyle w:val="PargrafodaLista"/>
        <w:spacing w:after="0"/>
        <w:ind w:left="1224"/>
        <w:outlineLvl w:val="2"/>
        <w:rPr>
          <w:bCs/>
          <w:szCs w:val="24"/>
        </w:rPr>
      </w:pPr>
    </w:p>
    <w:p w14:paraId="16541F2C" w14:textId="77777777" w:rsidR="00BC353E" w:rsidRPr="004210FC" w:rsidRDefault="00BC353E" w:rsidP="006E0576">
      <w:pPr>
        <w:pStyle w:val="PargrafodaLista"/>
        <w:numPr>
          <w:ilvl w:val="2"/>
          <w:numId w:val="61"/>
        </w:numPr>
        <w:spacing w:after="0"/>
        <w:ind w:left="1224"/>
        <w:outlineLvl w:val="2"/>
        <w:rPr>
          <w:bCs/>
          <w:szCs w:val="24"/>
          <w:highlight w:val="yellow"/>
        </w:rPr>
      </w:pPr>
      <w:bookmarkStart w:id="260" w:name="_Toc446491195"/>
      <w:r w:rsidRPr="004210FC">
        <w:rPr>
          <w:bCs/>
          <w:szCs w:val="24"/>
          <w:highlight w:val="yellow"/>
        </w:rPr>
        <w:t>Informação sobr</w:t>
      </w:r>
      <w:r w:rsidR="00526E9E" w:rsidRPr="004210FC">
        <w:rPr>
          <w:bCs/>
          <w:szCs w:val="24"/>
          <w:highlight w:val="yellow"/>
        </w:rPr>
        <w:t>e</w:t>
      </w:r>
      <w:r w:rsidRPr="004210FC">
        <w:rPr>
          <w:bCs/>
          <w:szCs w:val="24"/>
          <w:highlight w:val="yellow"/>
        </w:rPr>
        <w:t xml:space="preserve"> a execução das despesas</w:t>
      </w:r>
      <w:bookmarkEnd w:id="260"/>
    </w:p>
    <w:p w14:paraId="343C8792" w14:textId="77777777" w:rsidR="00BB64A5" w:rsidRDefault="00BB64A5" w:rsidP="00BB64A5">
      <w:pPr>
        <w:pStyle w:val="Legenda"/>
        <w:keepNext/>
      </w:pPr>
      <w:bookmarkStart w:id="261" w:name="_Toc446402138"/>
      <w:r>
        <w:lastRenderedPageBreak/>
        <w:t xml:space="preserve">Tabela </w:t>
      </w:r>
      <w:fldSimple w:instr=" SEQ Tabela \* ARABIC ">
        <w:r w:rsidR="007B6905">
          <w:rPr>
            <w:noProof/>
          </w:rPr>
          <w:t>71</w:t>
        </w:r>
      </w:fldSimple>
      <w:r>
        <w:t xml:space="preserve"> </w:t>
      </w:r>
      <w:r w:rsidRPr="0059650B">
        <w:t>Quadro – Despesas por modalidade de contratação</w:t>
      </w:r>
      <w:bookmarkEnd w:id="2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56"/>
        <w:gridCol w:w="1439"/>
        <w:gridCol w:w="18"/>
        <w:gridCol w:w="1521"/>
        <w:gridCol w:w="1439"/>
        <w:gridCol w:w="1439"/>
      </w:tblGrid>
      <w:tr w:rsidR="00BB64A5" w:rsidRPr="002A6811" w14:paraId="4F8CDF56" w14:textId="77777777" w:rsidTr="002A6811">
        <w:trPr>
          <w:trHeight w:hRule="exact" w:val="284"/>
        </w:trPr>
        <w:tc>
          <w:tcPr>
            <w:tcW w:w="2322" w:type="pct"/>
            <w:gridSpan w:val="3"/>
            <w:shd w:val="clear" w:color="000000" w:fill="F2F2F2"/>
            <w:noWrap/>
            <w:vAlign w:val="bottom"/>
            <w:hideMark/>
          </w:tcPr>
          <w:p w14:paraId="1129B971"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Unidade orçamentária:</w:t>
            </w:r>
          </w:p>
        </w:tc>
        <w:tc>
          <w:tcPr>
            <w:tcW w:w="1802" w:type="pct"/>
            <w:gridSpan w:val="2"/>
            <w:shd w:val="clear" w:color="000000" w:fill="F2F2F2"/>
            <w:vAlign w:val="bottom"/>
          </w:tcPr>
          <w:p w14:paraId="08BBEFE2"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 Código UO:</w:t>
            </w:r>
          </w:p>
        </w:tc>
        <w:tc>
          <w:tcPr>
            <w:tcW w:w="876" w:type="pct"/>
            <w:shd w:val="clear" w:color="000000" w:fill="F2F2F2"/>
            <w:vAlign w:val="bottom"/>
          </w:tcPr>
          <w:p w14:paraId="2CEE5DA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UGO:</w:t>
            </w:r>
          </w:p>
        </w:tc>
      </w:tr>
      <w:tr w:rsidR="00BB64A5" w:rsidRPr="002A6811" w14:paraId="73C3B6A0" w14:textId="77777777" w:rsidTr="002A6811">
        <w:trPr>
          <w:trHeight w:val="20"/>
        </w:trPr>
        <w:tc>
          <w:tcPr>
            <w:tcW w:w="1435" w:type="pct"/>
            <w:vMerge w:val="restart"/>
            <w:shd w:val="clear" w:color="000000" w:fill="F2F2F2"/>
            <w:vAlign w:val="center"/>
            <w:hideMark/>
          </w:tcPr>
          <w:p w14:paraId="6A60BB2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Modalidade de Contratação</w:t>
            </w:r>
          </w:p>
        </w:tc>
        <w:tc>
          <w:tcPr>
            <w:tcW w:w="1813" w:type="pct"/>
            <w:gridSpan w:val="3"/>
            <w:shd w:val="clear" w:color="000000" w:fill="F2F2F2"/>
            <w:vAlign w:val="bottom"/>
            <w:hideMark/>
          </w:tcPr>
          <w:p w14:paraId="1BF7FFD7"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liquidada</w:t>
            </w:r>
          </w:p>
        </w:tc>
        <w:tc>
          <w:tcPr>
            <w:tcW w:w="1752" w:type="pct"/>
            <w:gridSpan w:val="2"/>
            <w:shd w:val="clear" w:color="000000" w:fill="F2F2F2"/>
            <w:vAlign w:val="bottom"/>
            <w:hideMark/>
          </w:tcPr>
          <w:p w14:paraId="141E9195"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paga</w:t>
            </w:r>
          </w:p>
        </w:tc>
      </w:tr>
      <w:tr w:rsidR="00BB64A5" w:rsidRPr="002A6811" w14:paraId="570896DE" w14:textId="77777777" w:rsidTr="002A6811">
        <w:trPr>
          <w:trHeight w:val="20"/>
        </w:trPr>
        <w:tc>
          <w:tcPr>
            <w:tcW w:w="1435" w:type="pct"/>
            <w:vMerge/>
            <w:vAlign w:val="center"/>
            <w:hideMark/>
          </w:tcPr>
          <w:p w14:paraId="36420C7D" w14:textId="77777777" w:rsidR="00BB64A5" w:rsidRPr="002A6811" w:rsidRDefault="00BB64A5" w:rsidP="00BB64A5">
            <w:pPr>
              <w:spacing w:before="45" w:after="45" w:line="276" w:lineRule="auto"/>
              <w:rPr>
                <w:rFonts w:eastAsia="Times New Roman"/>
                <w:bCs/>
                <w:color w:val="000000"/>
                <w:sz w:val="16"/>
                <w:szCs w:val="16"/>
              </w:rPr>
            </w:pPr>
          </w:p>
        </w:tc>
        <w:tc>
          <w:tcPr>
            <w:tcW w:w="876" w:type="pct"/>
            <w:shd w:val="clear" w:color="000000" w:fill="F2F2F2"/>
            <w:vAlign w:val="bottom"/>
            <w:hideMark/>
          </w:tcPr>
          <w:p w14:paraId="1EE5F4B3"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937" w:type="pct"/>
            <w:gridSpan w:val="2"/>
            <w:shd w:val="clear" w:color="000000" w:fill="F2F2F2"/>
            <w:vAlign w:val="bottom"/>
            <w:hideMark/>
          </w:tcPr>
          <w:p w14:paraId="76E92FF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c>
          <w:tcPr>
            <w:tcW w:w="876" w:type="pct"/>
            <w:shd w:val="clear" w:color="000000" w:fill="F2F2F2"/>
            <w:vAlign w:val="bottom"/>
            <w:hideMark/>
          </w:tcPr>
          <w:p w14:paraId="6AE23F1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876" w:type="pct"/>
            <w:shd w:val="clear" w:color="000000" w:fill="F2F2F2"/>
            <w:vAlign w:val="bottom"/>
            <w:hideMark/>
          </w:tcPr>
          <w:p w14:paraId="049B5B4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r>
      <w:tr w:rsidR="00BB64A5" w:rsidRPr="002A6811" w14:paraId="1F9DB9A7" w14:textId="77777777" w:rsidTr="002A6811">
        <w:trPr>
          <w:trHeight w:val="20"/>
        </w:trPr>
        <w:tc>
          <w:tcPr>
            <w:tcW w:w="1435" w:type="pct"/>
            <w:shd w:val="clear" w:color="000000" w:fill="F2F2F2"/>
            <w:vAlign w:val="bottom"/>
            <w:hideMark/>
          </w:tcPr>
          <w:p w14:paraId="7F909CB5"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1.    Modalidade de Licitação (a+b+c+d+e+f+g)</w:t>
            </w:r>
          </w:p>
        </w:tc>
        <w:tc>
          <w:tcPr>
            <w:tcW w:w="876" w:type="pct"/>
            <w:shd w:val="clear" w:color="000000" w:fill="F2F2F2"/>
            <w:vAlign w:val="bottom"/>
            <w:hideMark/>
          </w:tcPr>
          <w:p w14:paraId="69D8D8B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33.589.637,27 </w:t>
            </w:r>
          </w:p>
        </w:tc>
        <w:tc>
          <w:tcPr>
            <w:tcW w:w="937" w:type="pct"/>
            <w:gridSpan w:val="2"/>
            <w:shd w:val="clear" w:color="000000" w:fill="F2F2F2"/>
            <w:vAlign w:val="bottom"/>
            <w:hideMark/>
          </w:tcPr>
          <w:p w14:paraId="3EFDF1C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22.248.775,17 </w:t>
            </w:r>
            <w:r w:rsidRPr="002A6811">
              <w:rPr>
                <w:rFonts w:eastAsia="Times New Roman"/>
                <w:bCs/>
                <w:color w:val="000000"/>
                <w:sz w:val="16"/>
                <w:szCs w:val="16"/>
              </w:rPr>
              <w:t> </w:t>
            </w:r>
          </w:p>
        </w:tc>
        <w:tc>
          <w:tcPr>
            <w:tcW w:w="876" w:type="pct"/>
            <w:shd w:val="clear" w:color="000000" w:fill="F2F2F2"/>
            <w:vAlign w:val="bottom"/>
            <w:hideMark/>
          </w:tcPr>
          <w:p w14:paraId="2F30C2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30.753.069,76</w:t>
            </w:r>
            <w:r w:rsidRPr="002A6811">
              <w:rPr>
                <w:rFonts w:eastAsia="Times New Roman"/>
                <w:bCs/>
                <w:color w:val="000000"/>
                <w:sz w:val="16"/>
                <w:szCs w:val="16"/>
              </w:rPr>
              <w:t> </w:t>
            </w:r>
          </w:p>
        </w:tc>
        <w:tc>
          <w:tcPr>
            <w:tcW w:w="876" w:type="pct"/>
            <w:shd w:val="clear" w:color="000000" w:fill="F2F2F2"/>
            <w:vAlign w:val="bottom"/>
            <w:hideMark/>
          </w:tcPr>
          <w:p w14:paraId="7CA34BBE"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21.892.079,90 </w:t>
            </w:r>
          </w:p>
        </w:tc>
      </w:tr>
      <w:tr w:rsidR="00BB64A5" w:rsidRPr="002A6811" w14:paraId="717737ED" w14:textId="77777777" w:rsidTr="002A6811">
        <w:trPr>
          <w:trHeight w:val="20"/>
        </w:trPr>
        <w:tc>
          <w:tcPr>
            <w:tcW w:w="1435" w:type="pct"/>
            <w:shd w:val="clear" w:color="000000" w:fill="F2F2F2"/>
            <w:vAlign w:val="bottom"/>
            <w:hideMark/>
          </w:tcPr>
          <w:p w14:paraId="00E7F870"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a)    Convite</w:t>
            </w:r>
          </w:p>
        </w:tc>
        <w:tc>
          <w:tcPr>
            <w:tcW w:w="876" w:type="pct"/>
            <w:shd w:val="clear" w:color="000000" w:fill="FFFFFF"/>
            <w:vAlign w:val="bottom"/>
            <w:hideMark/>
          </w:tcPr>
          <w:p w14:paraId="5E32A01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65.858,03 </w:t>
            </w:r>
          </w:p>
        </w:tc>
        <w:tc>
          <w:tcPr>
            <w:tcW w:w="937" w:type="pct"/>
            <w:gridSpan w:val="2"/>
            <w:shd w:val="clear" w:color="auto" w:fill="auto"/>
            <w:vAlign w:val="bottom"/>
            <w:hideMark/>
          </w:tcPr>
          <w:p w14:paraId="5733EC5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15.633,35 </w:t>
            </w:r>
          </w:p>
        </w:tc>
        <w:tc>
          <w:tcPr>
            <w:tcW w:w="876" w:type="pct"/>
            <w:shd w:val="clear" w:color="auto" w:fill="auto"/>
            <w:hideMark/>
          </w:tcPr>
          <w:p w14:paraId="7DFFB3E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65.858,09</w:t>
            </w:r>
          </w:p>
        </w:tc>
        <w:tc>
          <w:tcPr>
            <w:tcW w:w="876" w:type="pct"/>
            <w:shd w:val="clear" w:color="auto" w:fill="auto"/>
            <w:hideMark/>
          </w:tcPr>
          <w:p w14:paraId="55A68CDF"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15.633,35</w:t>
            </w:r>
          </w:p>
        </w:tc>
      </w:tr>
      <w:tr w:rsidR="00BB64A5" w:rsidRPr="002A6811" w14:paraId="76A13BD8" w14:textId="77777777" w:rsidTr="002A6811">
        <w:trPr>
          <w:trHeight w:val="20"/>
        </w:trPr>
        <w:tc>
          <w:tcPr>
            <w:tcW w:w="1435" w:type="pct"/>
            <w:shd w:val="clear" w:color="000000" w:fill="F2F2F2"/>
            <w:vAlign w:val="bottom"/>
            <w:hideMark/>
          </w:tcPr>
          <w:p w14:paraId="05A9750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b)    Tomada de Preços</w:t>
            </w:r>
          </w:p>
        </w:tc>
        <w:tc>
          <w:tcPr>
            <w:tcW w:w="876" w:type="pct"/>
            <w:shd w:val="clear" w:color="000000" w:fill="FFFFFF"/>
            <w:vAlign w:val="bottom"/>
            <w:hideMark/>
          </w:tcPr>
          <w:p w14:paraId="50FBB08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379.195,15 </w:t>
            </w:r>
          </w:p>
        </w:tc>
        <w:tc>
          <w:tcPr>
            <w:tcW w:w="937" w:type="pct"/>
            <w:gridSpan w:val="2"/>
            <w:shd w:val="clear" w:color="auto" w:fill="auto"/>
            <w:vAlign w:val="bottom"/>
            <w:hideMark/>
          </w:tcPr>
          <w:p w14:paraId="62AF6E0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451.315,14 </w:t>
            </w:r>
          </w:p>
        </w:tc>
        <w:tc>
          <w:tcPr>
            <w:tcW w:w="876" w:type="pct"/>
            <w:shd w:val="clear" w:color="auto" w:fill="auto"/>
            <w:hideMark/>
          </w:tcPr>
          <w:p w14:paraId="7F1DC81A"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190.749,21</w:t>
            </w:r>
          </w:p>
        </w:tc>
        <w:tc>
          <w:tcPr>
            <w:tcW w:w="876" w:type="pct"/>
            <w:shd w:val="clear" w:color="auto" w:fill="auto"/>
            <w:hideMark/>
          </w:tcPr>
          <w:p w14:paraId="3492966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451.315,14</w:t>
            </w:r>
          </w:p>
        </w:tc>
      </w:tr>
      <w:tr w:rsidR="00BB64A5" w:rsidRPr="002A6811" w14:paraId="2817BCC4" w14:textId="77777777" w:rsidTr="002A6811">
        <w:trPr>
          <w:trHeight w:val="20"/>
        </w:trPr>
        <w:tc>
          <w:tcPr>
            <w:tcW w:w="1435" w:type="pct"/>
            <w:shd w:val="clear" w:color="000000" w:fill="F2F2F2"/>
            <w:vAlign w:val="bottom"/>
            <w:hideMark/>
          </w:tcPr>
          <w:p w14:paraId="2281B76B"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c)     Concorrência</w:t>
            </w:r>
          </w:p>
        </w:tc>
        <w:tc>
          <w:tcPr>
            <w:tcW w:w="876" w:type="pct"/>
            <w:shd w:val="clear" w:color="000000" w:fill="FFFFFF"/>
            <w:vAlign w:val="bottom"/>
            <w:hideMark/>
          </w:tcPr>
          <w:p w14:paraId="656657B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9.149.153,46 </w:t>
            </w:r>
          </w:p>
        </w:tc>
        <w:tc>
          <w:tcPr>
            <w:tcW w:w="937" w:type="pct"/>
            <w:gridSpan w:val="2"/>
            <w:shd w:val="clear" w:color="auto" w:fill="auto"/>
            <w:vAlign w:val="bottom"/>
            <w:hideMark/>
          </w:tcPr>
          <w:p w14:paraId="223FEB2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5.609.294,00 </w:t>
            </w:r>
          </w:p>
        </w:tc>
        <w:tc>
          <w:tcPr>
            <w:tcW w:w="876" w:type="pct"/>
            <w:shd w:val="clear" w:color="auto" w:fill="auto"/>
            <w:hideMark/>
          </w:tcPr>
          <w:p w14:paraId="092C6786"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8.234.230,05</w:t>
            </w:r>
          </w:p>
        </w:tc>
        <w:tc>
          <w:tcPr>
            <w:tcW w:w="876" w:type="pct"/>
            <w:shd w:val="clear" w:color="auto" w:fill="auto"/>
            <w:hideMark/>
          </w:tcPr>
          <w:p w14:paraId="078C2FF0"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5.609.294,00</w:t>
            </w:r>
          </w:p>
        </w:tc>
      </w:tr>
      <w:tr w:rsidR="00BB64A5" w:rsidRPr="002A6811" w14:paraId="1EA2D475" w14:textId="77777777" w:rsidTr="002A6811">
        <w:trPr>
          <w:trHeight w:val="20"/>
        </w:trPr>
        <w:tc>
          <w:tcPr>
            <w:tcW w:w="1435" w:type="pct"/>
            <w:shd w:val="clear" w:color="000000" w:fill="F2F2F2"/>
            <w:vAlign w:val="bottom"/>
            <w:hideMark/>
          </w:tcPr>
          <w:p w14:paraId="31B175FC"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 xml:space="preserve">d)    Pregão </w:t>
            </w:r>
          </w:p>
        </w:tc>
        <w:tc>
          <w:tcPr>
            <w:tcW w:w="876" w:type="pct"/>
            <w:shd w:val="clear" w:color="000000" w:fill="FFFFFF"/>
            <w:vAlign w:val="bottom"/>
            <w:hideMark/>
          </w:tcPr>
          <w:p w14:paraId="000802AB"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23.995.430,63 </w:t>
            </w:r>
          </w:p>
        </w:tc>
        <w:tc>
          <w:tcPr>
            <w:tcW w:w="937" w:type="pct"/>
            <w:gridSpan w:val="2"/>
            <w:shd w:val="clear" w:color="auto" w:fill="auto"/>
            <w:vAlign w:val="bottom"/>
            <w:hideMark/>
          </w:tcPr>
          <w:p w14:paraId="4E5AFD7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16.172.532,68 </w:t>
            </w:r>
          </w:p>
        </w:tc>
        <w:tc>
          <w:tcPr>
            <w:tcW w:w="876" w:type="pct"/>
            <w:shd w:val="clear" w:color="auto" w:fill="auto"/>
            <w:hideMark/>
          </w:tcPr>
          <w:p w14:paraId="13BB7410"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22.262.231,41</w:t>
            </w:r>
          </w:p>
        </w:tc>
        <w:tc>
          <w:tcPr>
            <w:tcW w:w="876" w:type="pct"/>
            <w:shd w:val="clear" w:color="auto" w:fill="auto"/>
            <w:hideMark/>
          </w:tcPr>
          <w:p w14:paraId="19604E2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15.815.837,42</w:t>
            </w:r>
          </w:p>
        </w:tc>
      </w:tr>
      <w:tr w:rsidR="00BB64A5" w:rsidRPr="002A6811" w14:paraId="1986062D" w14:textId="77777777" w:rsidTr="002A6811">
        <w:trPr>
          <w:trHeight w:val="20"/>
        </w:trPr>
        <w:tc>
          <w:tcPr>
            <w:tcW w:w="1435" w:type="pct"/>
            <w:shd w:val="clear" w:color="000000" w:fill="F2F2F2"/>
            <w:vAlign w:val="bottom"/>
            <w:hideMark/>
          </w:tcPr>
          <w:p w14:paraId="67BD5F5F"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e)     Concurso</w:t>
            </w:r>
          </w:p>
        </w:tc>
        <w:tc>
          <w:tcPr>
            <w:tcW w:w="876" w:type="pct"/>
            <w:shd w:val="clear" w:color="000000" w:fill="FFFFFF"/>
            <w:vAlign w:val="bottom"/>
            <w:hideMark/>
          </w:tcPr>
          <w:p w14:paraId="6700BBA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222C6823"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1CA3D877"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54B407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r>
      <w:tr w:rsidR="00BB64A5" w:rsidRPr="002A6811" w14:paraId="32BFDB91" w14:textId="77777777" w:rsidTr="002A6811">
        <w:trPr>
          <w:trHeight w:val="20"/>
        </w:trPr>
        <w:tc>
          <w:tcPr>
            <w:tcW w:w="1435" w:type="pct"/>
            <w:shd w:val="clear" w:color="000000" w:fill="F2F2F2"/>
            <w:vAlign w:val="bottom"/>
            <w:hideMark/>
          </w:tcPr>
          <w:p w14:paraId="45A7B87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f)     Consulta</w:t>
            </w:r>
          </w:p>
        </w:tc>
        <w:tc>
          <w:tcPr>
            <w:tcW w:w="876" w:type="pct"/>
            <w:shd w:val="clear" w:color="000000" w:fill="FFFFFF"/>
            <w:vAlign w:val="bottom"/>
            <w:hideMark/>
          </w:tcPr>
          <w:p w14:paraId="4E5CE8C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5D5AE692"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034C456F"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2010775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r>
      <w:tr w:rsidR="00BB64A5" w:rsidRPr="002A6811" w14:paraId="53F2CD8C" w14:textId="77777777" w:rsidTr="002A6811">
        <w:trPr>
          <w:trHeight w:val="20"/>
        </w:trPr>
        <w:tc>
          <w:tcPr>
            <w:tcW w:w="1435" w:type="pct"/>
            <w:shd w:val="clear" w:color="000000" w:fill="F2F2F2"/>
            <w:vAlign w:val="bottom"/>
            <w:hideMark/>
          </w:tcPr>
          <w:p w14:paraId="05571DA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g)    Regime Diferenciado de Contratações Públicas</w:t>
            </w:r>
          </w:p>
        </w:tc>
        <w:tc>
          <w:tcPr>
            <w:tcW w:w="876" w:type="pct"/>
            <w:shd w:val="clear" w:color="000000" w:fill="FFFFFF"/>
            <w:vAlign w:val="bottom"/>
            <w:hideMark/>
          </w:tcPr>
          <w:p w14:paraId="7A1A1AB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567FA00B"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792B9D6F"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1943AA8E"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r>
      <w:tr w:rsidR="00BB64A5" w:rsidRPr="002A6811" w14:paraId="5749A0CA" w14:textId="77777777" w:rsidTr="002A6811">
        <w:trPr>
          <w:trHeight w:val="20"/>
        </w:trPr>
        <w:tc>
          <w:tcPr>
            <w:tcW w:w="1435" w:type="pct"/>
            <w:shd w:val="clear" w:color="000000" w:fill="F2F2F2"/>
            <w:vAlign w:val="bottom"/>
            <w:hideMark/>
          </w:tcPr>
          <w:p w14:paraId="24C44409"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2.     Contratações Diretas (h+i)</w:t>
            </w:r>
          </w:p>
        </w:tc>
        <w:tc>
          <w:tcPr>
            <w:tcW w:w="876" w:type="pct"/>
            <w:shd w:val="clear" w:color="000000" w:fill="F2F2F2"/>
            <w:vAlign w:val="bottom"/>
            <w:hideMark/>
          </w:tcPr>
          <w:p w14:paraId="1872CE6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8.730.212,98</w:t>
            </w:r>
          </w:p>
        </w:tc>
        <w:tc>
          <w:tcPr>
            <w:tcW w:w="937" w:type="pct"/>
            <w:gridSpan w:val="2"/>
            <w:shd w:val="clear" w:color="000000" w:fill="F2F2F2"/>
            <w:vAlign w:val="bottom"/>
            <w:hideMark/>
          </w:tcPr>
          <w:p w14:paraId="076459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12.408.708,60 </w:t>
            </w:r>
            <w:r w:rsidRPr="002A6811">
              <w:rPr>
                <w:rFonts w:eastAsia="Times New Roman"/>
                <w:bCs/>
                <w:color w:val="000000"/>
                <w:sz w:val="16"/>
                <w:szCs w:val="16"/>
              </w:rPr>
              <w:t>  </w:t>
            </w:r>
          </w:p>
        </w:tc>
        <w:tc>
          <w:tcPr>
            <w:tcW w:w="876" w:type="pct"/>
            <w:shd w:val="clear" w:color="000000" w:fill="F2F2F2"/>
            <w:vAlign w:val="bottom"/>
            <w:hideMark/>
          </w:tcPr>
          <w:p w14:paraId="2FCB2DF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7.997.079,72</w:t>
            </w:r>
          </w:p>
        </w:tc>
        <w:tc>
          <w:tcPr>
            <w:tcW w:w="876" w:type="pct"/>
            <w:shd w:val="clear" w:color="000000" w:fill="F2F2F2"/>
            <w:vAlign w:val="bottom"/>
            <w:hideMark/>
          </w:tcPr>
          <w:p w14:paraId="20AE3C3D"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12.091.596,34</w:t>
            </w:r>
            <w:r w:rsidRPr="002A6811">
              <w:rPr>
                <w:rFonts w:eastAsia="Times New Roman"/>
                <w:bCs/>
                <w:color w:val="000000"/>
                <w:sz w:val="16"/>
                <w:szCs w:val="16"/>
              </w:rPr>
              <w:t> </w:t>
            </w:r>
          </w:p>
        </w:tc>
      </w:tr>
      <w:tr w:rsidR="00BB64A5" w:rsidRPr="002A6811" w14:paraId="2992ED4C" w14:textId="77777777" w:rsidTr="002A6811">
        <w:trPr>
          <w:trHeight w:val="20"/>
        </w:trPr>
        <w:tc>
          <w:tcPr>
            <w:tcW w:w="1435" w:type="pct"/>
            <w:shd w:val="clear" w:color="000000" w:fill="F2F2F2"/>
            <w:vAlign w:val="bottom"/>
            <w:hideMark/>
          </w:tcPr>
          <w:p w14:paraId="3EAA3AC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h)     Dispensa</w:t>
            </w:r>
          </w:p>
        </w:tc>
        <w:tc>
          <w:tcPr>
            <w:tcW w:w="876" w:type="pct"/>
            <w:shd w:val="clear" w:color="auto" w:fill="auto"/>
            <w:vAlign w:val="bottom"/>
            <w:hideMark/>
          </w:tcPr>
          <w:p w14:paraId="239EA7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6.437.725,58 </w:t>
            </w:r>
          </w:p>
        </w:tc>
        <w:tc>
          <w:tcPr>
            <w:tcW w:w="937" w:type="pct"/>
            <w:gridSpan w:val="2"/>
            <w:shd w:val="clear" w:color="auto" w:fill="auto"/>
            <w:vAlign w:val="bottom"/>
            <w:hideMark/>
          </w:tcPr>
          <w:p w14:paraId="1879DE1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10.627.675,92 </w:t>
            </w:r>
          </w:p>
        </w:tc>
        <w:tc>
          <w:tcPr>
            <w:tcW w:w="876" w:type="pct"/>
            <w:shd w:val="clear" w:color="auto" w:fill="auto"/>
            <w:hideMark/>
          </w:tcPr>
          <w:p w14:paraId="164983C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5.833.741,55</w:t>
            </w:r>
          </w:p>
        </w:tc>
        <w:tc>
          <w:tcPr>
            <w:tcW w:w="876" w:type="pct"/>
            <w:shd w:val="clear" w:color="auto" w:fill="auto"/>
            <w:hideMark/>
          </w:tcPr>
          <w:p w14:paraId="1D50387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10.315.390,48</w:t>
            </w:r>
          </w:p>
        </w:tc>
      </w:tr>
      <w:tr w:rsidR="00BB64A5" w:rsidRPr="002A6811" w14:paraId="51652405" w14:textId="77777777" w:rsidTr="002A6811">
        <w:trPr>
          <w:trHeight w:val="20"/>
        </w:trPr>
        <w:tc>
          <w:tcPr>
            <w:tcW w:w="1435" w:type="pct"/>
            <w:shd w:val="clear" w:color="000000" w:fill="F2F2F2"/>
            <w:vAlign w:val="bottom"/>
            <w:hideMark/>
          </w:tcPr>
          <w:p w14:paraId="04A63BB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i)    Inexigibilidade</w:t>
            </w:r>
          </w:p>
        </w:tc>
        <w:tc>
          <w:tcPr>
            <w:tcW w:w="876" w:type="pct"/>
            <w:shd w:val="clear" w:color="auto" w:fill="auto"/>
            <w:vAlign w:val="bottom"/>
            <w:hideMark/>
          </w:tcPr>
          <w:p w14:paraId="784D199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2.292.487,40 </w:t>
            </w:r>
          </w:p>
        </w:tc>
        <w:tc>
          <w:tcPr>
            <w:tcW w:w="937" w:type="pct"/>
            <w:gridSpan w:val="2"/>
            <w:shd w:val="clear" w:color="auto" w:fill="auto"/>
            <w:vAlign w:val="bottom"/>
            <w:hideMark/>
          </w:tcPr>
          <w:p w14:paraId="40DCA93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1.781.032,68 </w:t>
            </w:r>
          </w:p>
        </w:tc>
        <w:tc>
          <w:tcPr>
            <w:tcW w:w="876" w:type="pct"/>
            <w:shd w:val="clear" w:color="auto" w:fill="auto"/>
            <w:hideMark/>
          </w:tcPr>
          <w:p w14:paraId="6C53EB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2.163.338,17 </w:t>
            </w:r>
          </w:p>
        </w:tc>
        <w:tc>
          <w:tcPr>
            <w:tcW w:w="876" w:type="pct"/>
            <w:shd w:val="clear" w:color="auto" w:fill="auto"/>
            <w:hideMark/>
          </w:tcPr>
          <w:p w14:paraId="6A7CD0D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1.776.205,86</w:t>
            </w:r>
          </w:p>
        </w:tc>
      </w:tr>
      <w:tr w:rsidR="00BB64A5" w:rsidRPr="002A6811" w14:paraId="01AC8505" w14:textId="77777777" w:rsidTr="002A6811">
        <w:trPr>
          <w:trHeight w:val="20"/>
        </w:trPr>
        <w:tc>
          <w:tcPr>
            <w:tcW w:w="1435" w:type="pct"/>
            <w:shd w:val="clear" w:color="000000" w:fill="F2F2F2"/>
            <w:vAlign w:val="bottom"/>
            <w:hideMark/>
          </w:tcPr>
          <w:p w14:paraId="3023B214"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3.     Regime de Execução Especial</w:t>
            </w:r>
          </w:p>
        </w:tc>
        <w:tc>
          <w:tcPr>
            <w:tcW w:w="876" w:type="pct"/>
            <w:shd w:val="clear" w:color="000000" w:fill="F2F2F2"/>
            <w:vAlign w:val="bottom"/>
            <w:hideMark/>
          </w:tcPr>
          <w:p w14:paraId="64737012"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937" w:type="pct"/>
            <w:gridSpan w:val="2"/>
            <w:shd w:val="clear" w:color="000000" w:fill="F2F2F2"/>
            <w:vAlign w:val="bottom"/>
            <w:hideMark/>
          </w:tcPr>
          <w:p w14:paraId="3B9F555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vAlign w:val="bottom"/>
            <w:hideMark/>
          </w:tcPr>
          <w:p w14:paraId="6A995BD8"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vAlign w:val="bottom"/>
            <w:hideMark/>
          </w:tcPr>
          <w:p w14:paraId="18654FA1"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r>
      <w:tr w:rsidR="00BB64A5" w:rsidRPr="002A6811" w14:paraId="6A109099" w14:textId="77777777" w:rsidTr="002A6811">
        <w:trPr>
          <w:trHeight w:val="20"/>
        </w:trPr>
        <w:tc>
          <w:tcPr>
            <w:tcW w:w="1435" w:type="pct"/>
            <w:shd w:val="clear" w:color="000000" w:fill="F2F2F2"/>
            <w:vAlign w:val="bottom"/>
            <w:hideMark/>
          </w:tcPr>
          <w:p w14:paraId="5277C6C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j)      Suprimento de Fundos</w:t>
            </w:r>
          </w:p>
        </w:tc>
        <w:tc>
          <w:tcPr>
            <w:tcW w:w="876" w:type="pct"/>
            <w:shd w:val="clear" w:color="000000" w:fill="FFFFFF"/>
            <w:vAlign w:val="bottom"/>
            <w:hideMark/>
          </w:tcPr>
          <w:p w14:paraId="58111EA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23D1C828"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41F8780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74227C89"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r>
      <w:tr w:rsidR="00BB64A5" w:rsidRPr="002A6811" w14:paraId="3A2F8A6D" w14:textId="77777777" w:rsidTr="002A6811">
        <w:trPr>
          <w:trHeight w:val="20"/>
        </w:trPr>
        <w:tc>
          <w:tcPr>
            <w:tcW w:w="1435" w:type="pct"/>
            <w:shd w:val="clear" w:color="000000" w:fill="F2F2F2"/>
            <w:vAlign w:val="bottom"/>
            <w:hideMark/>
          </w:tcPr>
          <w:p w14:paraId="18882F1A"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4.     Pagamento de Pessoal (k+l)</w:t>
            </w:r>
          </w:p>
        </w:tc>
        <w:tc>
          <w:tcPr>
            <w:tcW w:w="876" w:type="pct"/>
            <w:shd w:val="clear" w:color="000000" w:fill="F2F2F2"/>
            <w:vAlign w:val="bottom"/>
            <w:hideMark/>
          </w:tcPr>
          <w:p w14:paraId="3B83B30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216.107.920,78</w:t>
            </w:r>
          </w:p>
        </w:tc>
        <w:tc>
          <w:tcPr>
            <w:tcW w:w="937" w:type="pct"/>
            <w:gridSpan w:val="2"/>
            <w:shd w:val="clear" w:color="000000" w:fill="F2F2F2"/>
            <w:vAlign w:val="bottom"/>
            <w:hideMark/>
          </w:tcPr>
          <w:p w14:paraId="4678621F"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145.210.504,03   </w:t>
            </w:r>
          </w:p>
        </w:tc>
        <w:tc>
          <w:tcPr>
            <w:tcW w:w="876" w:type="pct"/>
            <w:shd w:val="clear" w:color="000000" w:fill="F2F2F2"/>
            <w:vAlign w:val="bottom"/>
            <w:hideMark/>
          </w:tcPr>
          <w:p w14:paraId="135910C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216.087.288,64 </w:t>
            </w:r>
          </w:p>
        </w:tc>
        <w:tc>
          <w:tcPr>
            <w:tcW w:w="876" w:type="pct"/>
            <w:shd w:val="clear" w:color="000000" w:fill="F2F2F2"/>
            <w:vAlign w:val="bottom"/>
            <w:hideMark/>
          </w:tcPr>
          <w:p w14:paraId="5AE5BA7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145.210.484,34 </w:t>
            </w:r>
          </w:p>
        </w:tc>
      </w:tr>
      <w:tr w:rsidR="00BB64A5" w:rsidRPr="002A6811" w14:paraId="160999F6" w14:textId="77777777" w:rsidTr="002A6811">
        <w:trPr>
          <w:trHeight w:val="20"/>
        </w:trPr>
        <w:tc>
          <w:tcPr>
            <w:tcW w:w="1435" w:type="pct"/>
            <w:shd w:val="clear" w:color="000000" w:fill="F2F2F2"/>
            <w:vAlign w:val="bottom"/>
            <w:hideMark/>
          </w:tcPr>
          <w:p w14:paraId="4CDE429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k)      Pagamento em Folha</w:t>
            </w:r>
          </w:p>
        </w:tc>
        <w:tc>
          <w:tcPr>
            <w:tcW w:w="876" w:type="pct"/>
            <w:shd w:val="clear" w:color="000000" w:fill="FFFFFF"/>
            <w:vAlign w:val="bottom"/>
            <w:hideMark/>
          </w:tcPr>
          <w:p w14:paraId="05ADE0F8"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937" w:type="pct"/>
            <w:gridSpan w:val="2"/>
            <w:shd w:val="clear" w:color="auto" w:fill="auto"/>
            <w:vAlign w:val="bottom"/>
            <w:hideMark/>
          </w:tcPr>
          <w:p w14:paraId="7A9C47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143.015.474,71</w:t>
            </w:r>
          </w:p>
        </w:tc>
        <w:tc>
          <w:tcPr>
            <w:tcW w:w="876" w:type="pct"/>
            <w:shd w:val="clear" w:color="auto" w:fill="auto"/>
            <w:vAlign w:val="bottom"/>
            <w:hideMark/>
          </w:tcPr>
          <w:p w14:paraId="586E4AA4"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876" w:type="pct"/>
            <w:shd w:val="clear" w:color="auto" w:fill="auto"/>
            <w:hideMark/>
          </w:tcPr>
          <w:p w14:paraId="1A32483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143.015.474,71</w:t>
            </w:r>
          </w:p>
        </w:tc>
      </w:tr>
      <w:tr w:rsidR="00BB64A5" w:rsidRPr="002A6811" w14:paraId="39379D4F" w14:textId="77777777" w:rsidTr="002A6811">
        <w:trPr>
          <w:trHeight w:val="20"/>
        </w:trPr>
        <w:tc>
          <w:tcPr>
            <w:tcW w:w="1435" w:type="pct"/>
            <w:shd w:val="clear" w:color="000000" w:fill="F2F2F2"/>
            <w:vAlign w:val="bottom"/>
            <w:hideMark/>
          </w:tcPr>
          <w:p w14:paraId="09643163"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l)    Diárias</w:t>
            </w:r>
          </w:p>
        </w:tc>
        <w:tc>
          <w:tcPr>
            <w:tcW w:w="876" w:type="pct"/>
            <w:shd w:val="clear" w:color="000000" w:fill="FFFFFF"/>
            <w:vAlign w:val="bottom"/>
            <w:hideMark/>
          </w:tcPr>
          <w:p w14:paraId="63C74D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1.804.692,16</w:t>
            </w:r>
          </w:p>
        </w:tc>
        <w:tc>
          <w:tcPr>
            <w:tcW w:w="937" w:type="pct"/>
            <w:gridSpan w:val="2"/>
            <w:shd w:val="clear" w:color="auto" w:fill="auto"/>
            <w:vAlign w:val="bottom"/>
            <w:hideMark/>
          </w:tcPr>
          <w:p w14:paraId="6FEA6EA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2.195.029,32</w:t>
            </w:r>
          </w:p>
        </w:tc>
        <w:tc>
          <w:tcPr>
            <w:tcW w:w="876" w:type="pct"/>
            <w:shd w:val="clear" w:color="auto" w:fill="auto"/>
            <w:hideMark/>
          </w:tcPr>
          <w:p w14:paraId="0FA2F80C"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1.784.060,02</w:t>
            </w:r>
          </w:p>
        </w:tc>
        <w:tc>
          <w:tcPr>
            <w:tcW w:w="876" w:type="pct"/>
            <w:shd w:val="clear" w:color="auto" w:fill="auto"/>
            <w:hideMark/>
          </w:tcPr>
          <w:p w14:paraId="7A12AB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2.195.009,63</w:t>
            </w:r>
          </w:p>
        </w:tc>
      </w:tr>
      <w:tr w:rsidR="00BB64A5" w:rsidRPr="002A6811" w14:paraId="6BCB1E29" w14:textId="77777777" w:rsidTr="002A6811">
        <w:trPr>
          <w:trHeight w:val="20"/>
        </w:trPr>
        <w:tc>
          <w:tcPr>
            <w:tcW w:w="1435" w:type="pct"/>
            <w:shd w:val="clear" w:color="000000" w:fill="F2F2F2"/>
            <w:vAlign w:val="bottom"/>
            <w:hideMark/>
          </w:tcPr>
          <w:p w14:paraId="259AA60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5.     Outros</w:t>
            </w:r>
          </w:p>
        </w:tc>
        <w:tc>
          <w:tcPr>
            <w:tcW w:w="876" w:type="pct"/>
            <w:shd w:val="clear" w:color="000000" w:fill="F2F2F2"/>
            <w:vAlign w:val="bottom"/>
            <w:hideMark/>
          </w:tcPr>
          <w:p w14:paraId="38E1566E"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937" w:type="pct"/>
            <w:gridSpan w:val="2"/>
            <w:shd w:val="clear" w:color="000000" w:fill="F2F2F2"/>
            <w:hideMark/>
          </w:tcPr>
          <w:p w14:paraId="37BD90A7"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hideMark/>
          </w:tcPr>
          <w:p w14:paraId="7E633693"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hideMark/>
          </w:tcPr>
          <w:p w14:paraId="3F31926C"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r>
      <w:tr w:rsidR="00BB64A5" w:rsidRPr="002A6811" w14:paraId="74471AB2" w14:textId="77777777" w:rsidTr="002A6811">
        <w:trPr>
          <w:trHeight w:val="20"/>
        </w:trPr>
        <w:tc>
          <w:tcPr>
            <w:tcW w:w="1435" w:type="pct"/>
            <w:shd w:val="clear" w:color="000000" w:fill="F2F2F2"/>
            <w:vAlign w:val="bottom"/>
            <w:hideMark/>
          </w:tcPr>
          <w:p w14:paraId="6A50FE6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6.     Total (1+2+3+4+5)</w:t>
            </w:r>
          </w:p>
        </w:tc>
        <w:tc>
          <w:tcPr>
            <w:tcW w:w="876" w:type="pct"/>
            <w:shd w:val="clear" w:color="000000" w:fill="F2F2F2"/>
            <w:vAlign w:val="bottom"/>
            <w:hideMark/>
          </w:tcPr>
          <w:p w14:paraId="403DC5C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260.427.771,03</w:t>
            </w:r>
          </w:p>
        </w:tc>
        <w:tc>
          <w:tcPr>
            <w:tcW w:w="937" w:type="pct"/>
            <w:gridSpan w:val="2"/>
            <w:shd w:val="clear" w:color="000000" w:fill="F2F2F2"/>
            <w:vAlign w:val="bottom"/>
            <w:hideMark/>
          </w:tcPr>
          <w:p w14:paraId="1CD890B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179.867.987,80  </w:t>
            </w:r>
          </w:p>
        </w:tc>
        <w:tc>
          <w:tcPr>
            <w:tcW w:w="876" w:type="pct"/>
            <w:shd w:val="clear" w:color="000000" w:fill="F2F2F2"/>
            <w:vAlign w:val="bottom"/>
            <w:hideMark/>
          </w:tcPr>
          <w:p w14:paraId="3B34DC9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254.837.438,12 </w:t>
            </w:r>
          </w:p>
        </w:tc>
        <w:tc>
          <w:tcPr>
            <w:tcW w:w="876" w:type="pct"/>
            <w:shd w:val="clear" w:color="000000" w:fill="F2F2F2"/>
            <w:vAlign w:val="bottom"/>
            <w:hideMark/>
          </w:tcPr>
          <w:p w14:paraId="75FFE026"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179.194.160,59 </w:t>
            </w:r>
          </w:p>
        </w:tc>
      </w:tr>
    </w:tbl>
    <w:p w14:paraId="66D81978" w14:textId="77777777" w:rsidR="00BB64A5" w:rsidRPr="00BB64A5" w:rsidRDefault="00BB64A5" w:rsidP="00BB64A5">
      <w:pPr>
        <w:spacing w:before="120" w:after="120" w:line="276" w:lineRule="auto"/>
        <w:jc w:val="left"/>
        <w:rPr>
          <w:sz w:val="20"/>
          <w:szCs w:val="20"/>
        </w:rPr>
      </w:pPr>
      <w:r w:rsidRPr="00BB64A5">
        <w:rPr>
          <w:sz w:val="20"/>
          <w:szCs w:val="20"/>
        </w:rPr>
        <w:t>Fonte: Tesouro Gerencial, 22/02/16</w:t>
      </w:r>
    </w:p>
    <w:p w14:paraId="0B5605B6" w14:textId="77777777" w:rsidR="003A099A" w:rsidRPr="003A099A" w:rsidRDefault="003A099A" w:rsidP="002A6811">
      <w:pPr>
        <w:pStyle w:val="PargrafodaLista"/>
        <w:spacing w:after="0" w:line="276" w:lineRule="auto"/>
        <w:ind w:left="0" w:firstLine="851"/>
        <w:rPr>
          <w:bCs/>
          <w:szCs w:val="24"/>
        </w:rPr>
      </w:pPr>
      <w:r w:rsidRPr="003A099A">
        <w:rPr>
          <w:bCs/>
          <w:szCs w:val="24"/>
        </w:rPr>
        <w:t xml:space="preserve">Conforme quadro Despesa por Modalidade de </w:t>
      </w:r>
      <w:r w:rsidR="0015311D">
        <w:rPr>
          <w:bCs/>
          <w:szCs w:val="24"/>
        </w:rPr>
        <w:t>Contratação</w:t>
      </w:r>
      <w:r w:rsidRPr="003A099A">
        <w:rPr>
          <w:bCs/>
          <w:szCs w:val="24"/>
        </w:rPr>
        <w:t>, as aquisições de materiais e serviços tiveram um aumento</w:t>
      </w:r>
      <w:r w:rsidR="0015311D">
        <w:rPr>
          <w:bCs/>
          <w:szCs w:val="24"/>
        </w:rPr>
        <w:t>.</w:t>
      </w:r>
      <w:r w:rsidRPr="003A099A">
        <w:rPr>
          <w:bCs/>
          <w:szCs w:val="24"/>
        </w:rPr>
        <w:t xml:space="preserve"> </w:t>
      </w:r>
      <w:r w:rsidR="0015311D">
        <w:rPr>
          <w:bCs/>
          <w:szCs w:val="24"/>
        </w:rPr>
        <w:t>D</w:t>
      </w:r>
      <w:r w:rsidRPr="003A099A">
        <w:rPr>
          <w:bCs/>
          <w:szCs w:val="24"/>
        </w:rPr>
        <w:t xml:space="preserve">eve-se levar em consideração que os </w:t>
      </w:r>
      <w:r w:rsidR="0015311D" w:rsidRPr="0015311D">
        <w:rPr>
          <w:bCs/>
          <w:i/>
          <w:szCs w:val="24"/>
        </w:rPr>
        <w:t>c</w:t>
      </w:r>
      <w:r w:rsidR="00A4046B" w:rsidRPr="0015311D">
        <w:rPr>
          <w:bCs/>
          <w:i/>
          <w:szCs w:val="24"/>
        </w:rPr>
        <w:t>ampi</w:t>
      </w:r>
      <w:r w:rsidRPr="003A099A">
        <w:rPr>
          <w:bCs/>
          <w:szCs w:val="24"/>
        </w:rPr>
        <w:t xml:space="preserve"> da </w:t>
      </w:r>
      <w:r w:rsidR="0015311D">
        <w:rPr>
          <w:bCs/>
          <w:szCs w:val="24"/>
        </w:rPr>
        <w:t>E</w:t>
      </w:r>
      <w:r w:rsidRPr="003A099A">
        <w:rPr>
          <w:bCs/>
          <w:szCs w:val="24"/>
        </w:rPr>
        <w:t>xpansão</w:t>
      </w:r>
      <w:r w:rsidR="0015311D">
        <w:rPr>
          <w:bCs/>
          <w:szCs w:val="24"/>
        </w:rPr>
        <w:t xml:space="preserve"> III</w:t>
      </w:r>
      <w:r w:rsidRPr="003A099A">
        <w:rPr>
          <w:bCs/>
          <w:szCs w:val="24"/>
        </w:rPr>
        <w:t xml:space="preserve"> (Campus Itacoatiara, Campus Tefé, Campus Eirunepé e Campus Humaitá) adquiriram autonomia Orçamentária e Financeira, sendo que as dispensas de licitação diminuíram devido ao término de Contratos emergenciais  de limpeza e conservação e de vigilância armada (contrato que findou 28 de dezembro de 2014), os quais passaram por certame licitatório.</w:t>
      </w:r>
    </w:p>
    <w:p w14:paraId="7E25C6EB" w14:textId="77777777" w:rsidR="003A099A" w:rsidRPr="003A099A" w:rsidRDefault="003A099A" w:rsidP="002A6811">
      <w:pPr>
        <w:pStyle w:val="PargrafodaLista"/>
        <w:spacing w:after="0" w:line="276" w:lineRule="auto"/>
        <w:ind w:left="0" w:firstLine="851"/>
        <w:rPr>
          <w:bCs/>
          <w:szCs w:val="24"/>
        </w:rPr>
      </w:pPr>
      <w:r w:rsidRPr="003A099A">
        <w:rPr>
          <w:bCs/>
          <w:szCs w:val="24"/>
        </w:rPr>
        <w:tab/>
        <w:t xml:space="preserve">As contratações por concorrência tiveram um aumento com relação ao ano passado, </w:t>
      </w:r>
      <w:r w:rsidR="0049683A">
        <w:rPr>
          <w:bCs/>
          <w:szCs w:val="24"/>
        </w:rPr>
        <w:t>em razão da</w:t>
      </w:r>
      <w:r w:rsidRPr="003A099A">
        <w:rPr>
          <w:bCs/>
          <w:szCs w:val="24"/>
        </w:rPr>
        <w:t xml:space="preserve"> concorrência 03/2014</w:t>
      </w:r>
      <w:r w:rsidR="0049683A">
        <w:rPr>
          <w:bCs/>
          <w:szCs w:val="24"/>
        </w:rPr>
        <w:t>,</w:t>
      </w:r>
      <w:r w:rsidRPr="003A099A">
        <w:rPr>
          <w:bCs/>
          <w:szCs w:val="24"/>
        </w:rPr>
        <w:t xml:space="preserve"> para construção de 5 </w:t>
      </w:r>
      <w:r w:rsidR="009615FE" w:rsidRPr="003A099A">
        <w:rPr>
          <w:bCs/>
          <w:szCs w:val="24"/>
        </w:rPr>
        <w:t>ginásios da</w:t>
      </w:r>
      <w:r w:rsidRPr="003A099A">
        <w:rPr>
          <w:bCs/>
          <w:szCs w:val="24"/>
        </w:rPr>
        <w:t xml:space="preserve"> </w:t>
      </w:r>
      <w:r w:rsidRPr="003A099A">
        <w:rPr>
          <w:bCs/>
          <w:szCs w:val="24"/>
        </w:rPr>
        <w:lastRenderedPageBreak/>
        <w:t xml:space="preserve">Expansão </w:t>
      </w:r>
      <w:r w:rsidR="0049683A">
        <w:rPr>
          <w:bCs/>
          <w:szCs w:val="24"/>
        </w:rPr>
        <w:t>II</w:t>
      </w:r>
      <w:r w:rsidRPr="003A099A">
        <w:rPr>
          <w:bCs/>
          <w:szCs w:val="24"/>
        </w:rPr>
        <w:t>, no valor de R$ 18.905.293,77</w:t>
      </w:r>
      <w:r w:rsidR="0049683A">
        <w:rPr>
          <w:bCs/>
          <w:szCs w:val="24"/>
        </w:rPr>
        <w:t xml:space="preserve"> (dezoito milhões, novecentos e cinco mil, duzentos e noventa e três reais e setenta e sete centavos), que</w:t>
      </w:r>
      <w:r w:rsidRPr="003A099A">
        <w:rPr>
          <w:bCs/>
          <w:szCs w:val="24"/>
        </w:rPr>
        <w:t xml:space="preserve"> foi empenhada </w:t>
      </w:r>
      <w:r w:rsidR="0049683A">
        <w:rPr>
          <w:bCs/>
          <w:szCs w:val="24"/>
        </w:rPr>
        <w:t>em</w:t>
      </w:r>
      <w:r w:rsidRPr="003A099A">
        <w:rPr>
          <w:bCs/>
          <w:szCs w:val="24"/>
        </w:rPr>
        <w:t xml:space="preserve"> 2015.</w:t>
      </w:r>
    </w:p>
    <w:p w14:paraId="0A4D213B" w14:textId="77777777" w:rsidR="00BB64A5" w:rsidRDefault="00BB64A5" w:rsidP="00BB64A5">
      <w:pPr>
        <w:pStyle w:val="PargrafodaLista"/>
        <w:spacing w:after="0"/>
        <w:ind w:left="1224"/>
        <w:outlineLvl w:val="2"/>
        <w:rPr>
          <w:bCs/>
          <w:szCs w:val="24"/>
        </w:rPr>
      </w:pPr>
    </w:p>
    <w:p w14:paraId="4C0091A6" w14:textId="77777777" w:rsidR="00BB64A5" w:rsidRDefault="00BB64A5" w:rsidP="00BB64A5">
      <w:pPr>
        <w:pStyle w:val="PargrafodaLista"/>
        <w:spacing w:after="0"/>
        <w:ind w:left="1224"/>
        <w:outlineLvl w:val="2"/>
        <w:rPr>
          <w:bCs/>
          <w:szCs w:val="24"/>
        </w:rPr>
      </w:pPr>
    </w:p>
    <w:p w14:paraId="4CE07681" w14:textId="77777777" w:rsidR="009615FE" w:rsidRDefault="009615FE" w:rsidP="00BB64A5">
      <w:pPr>
        <w:pStyle w:val="PargrafodaLista"/>
        <w:spacing w:after="0"/>
        <w:ind w:left="1224"/>
        <w:outlineLvl w:val="2"/>
        <w:rPr>
          <w:bCs/>
          <w:szCs w:val="24"/>
        </w:rPr>
      </w:pPr>
    </w:p>
    <w:p w14:paraId="5A2F0D9A" w14:textId="77777777" w:rsidR="009615FE" w:rsidRDefault="009615FE" w:rsidP="00BB64A5">
      <w:pPr>
        <w:pStyle w:val="PargrafodaLista"/>
        <w:spacing w:after="0"/>
        <w:ind w:left="1224"/>
        <w:outlineLvl w:val="2"/>
        <w:rPr>
          <w:bCs/>
          <w:szCs w:val="24"/>
        </w:rPr>
      </w:pPr>
    </w:p>
    <w:p w14:paraId="5A29A582" w14:textId="77777777" w:rsidR="009615FE" w:rsidRDefault="009615FE" w:rsidP="00BB64A5">
      <w:pPr>
        <w:pStyle w:val="PargrafodaLista"/>
        <w:spacing w:after="0"/>
        <w:ind w:left="1224"/>
        <w:outlineLvl w:val="2"/>
        <w:rPr>
          <w:bCs/>
          <w:szCs w:val="24"/>
        </w:rPr>
      </w:pPr>
    </w:p>
    <w:p w14:paraId="0ABF60E5" w14:textId="77777777" w:rsidR="009615FE" w:rsidRDefault="009615FE" w:rsidP="00BB64A5">
      <w:pPr>
        <w:pStyle w:val="PargrafodaLista"/>
        <w:spacing w:after="0"/>
        <w:ind w:left="1224"/>
        <w:outlineLvl w:val="2"/>
        <w:rPr>
          <w:bCs/>
          <w:szCs w:val="24"/>
        </w:rPr>
      </w:pPr>
    </w:p>
    <w:p w14:paraId="6AF4DD8C" w14:textId="77777777" w:rsidR="009615FE" w:rsidRDefault="009615FE" w:rsidP="00BB64A5">
      <w:pPr>
        <w:pStyle w:val="PargrafodaLista"/>
        <w:spacing w:after="0"/>
        <w:ind w:left="1224"/>
        <w:outlineLvl w:val="2"/>
        <w:rPr>
          <w:bCs/>
          <w:szCs w:val="24"/>
        </w:rPr>
      </w:pPr>
    </w:p>
    <w:p w14:paraId="4EE43214" w14:textId="77777777" w:rsidR="009615FE" w:rsidRDefault="009615FE" w:rsidP="00BB64A5">
      <w:pPr>
        <w:pStyle w:val="PargrafodaLista"/>
        <w:spacing w:after="0"/>
        <w:ind w:left="1224"/>
        <w:outlineLvl w:val="2"/>
        <w:rPr>
          <w:bCs/>
          <w:szCs w:val="24"/>
        </w:rPr>
      </w:pPr>
    </w:p>
    <w:p w14:paraId="23620A99" w14:textId="77777777" w:rsidR="009615FE" w:rsidRDefault="009615FE" w:rsidP="00BB64A5">
      <w:pPr>
        <w:pStyle w:val="PargrafodaLista"/>
        <w:spacing w:after="0"/>
        <w:ind w:left="1224"/>
        <w:outlineLvl w:val="2"/>
        <w:rPr>
          <w:bCs/>
          <w:szCs w:val="24"/>
        </w:rPr>
      </w:pPr>
    </w:p>
    <w:p w14:paraId="033D678D" w14:textId="77777777" w:rsidR="009615FE" w:rsidRDefault="009615FE" w:rsidP="00BB64A5">
      <w:pPr>
        <w:pStyle w:val="PargrafodaLista"/>
        <w:spacing w:after="0"/>
        <w:ind w:left="1224"/>
        <w:outlineLvl w:val="2"/>
        <w:rPr>
          <w:bCs/>
          <w:szCs w:val="24"/>
        </w:rPr>
      </w:pPr>
    </w:p>
    <w:p w14:paraId="65BA4923" w14:textId="77777777" w:rsidR="001D305C" w:rsidRDefault="001D305C" w:rsidP="00BB64A5">
      <w:pPr>
        <w:pStyle w:val="PargrafodaLista"/>
        <w:spacing w:after="0"/>
        <w:ind w:left="1224"/>
        <w:outlineLvl w:val="2"/>
        <w:rPr>
          <w:bCs/>
          <w:szCs w:val="24"/>
        </w:rPr>
      </w:pPr>
    </w:p>
    <w:p w14:paraId="3694B768" w14:textId="77777777" w:rsidR="001D305C" w:rsidRDefault="001D305C" w:rsidP="00BB64A5">
      <w:pPr>
        <w:pStyle w:val="PargrafodaLista"/>
        <w:spacing w:after="0"/>
        <w:ind w:left="1224"/>
        <w:outlineLvl w:val="2"/>
        <w:rPr>
          <w:bCs/>
          <w:szCs w:val="24"/>
        </w:rPr>
      </w:pPr>
    </w:p>
    <w:p w14:paraId="024CECA6" w14:textId="77777777" w:rsidR="001D305C" w:rsidRDefault="001D305C" w:rsidP="00BB64A5">
      <w:pPr>
        <w:pStyle w:val="PargrafodaLista"/>
        <w:spacing w:after="0"/>
        <w:ind w:left="1224"/>
        <w:outlineLvl w:val="2"/>
        <w:rPr>
          <w:bCs/>
          <w:szCs w:val="24"/>
        </w:rPr>
      </w:pPr>
    </w:p>
    <w:p w14:paraId="5C1F43F1" w14:textId="77777777" w:rsidR="001D305C" w:rsidRDefault="001D305C" w:rsidP="00BB64A5">
      <w:pPr>
        <w:pStyle w:val="PargrafodaLista"/>
        <w:spacing w:after="0"/>
        <w:ind w:left="1224"/>
        <w:outlineLvl w:val="2"/>
        <w:rPr>
          <w:bCs/>
          <w:szCs w:val="24"/>
        </w:rPr>
      </w:pPr>
    </w:p>
    <w:p w14:paraId="367E51C4" w14:textId="77777777" w:rsidR="001D305C" w:rsidRDefault="001D305C" w:rsidP="00BB64A5">
      <w:pPr>
        <w:pStyle w:val="PargrafodaLista"/>
        <w:spacing w:after="0"/>
        <w:ind w:left="1224"/>
        <w:outlineLvl w:val="2"/>
        <w:rPr>
          <w:bCs/>
          <w:szCs w:val="24"/>
        </w:rPr>
      </w:pPr>
    </w:p>
    <w:p w14:paraId="2713952F" w14:textId="77777777" w:rsidR="001D305C" w:rsidRDefault="001D305C" w:rsidP="00BB64A5">
      <w:pPr>
        <w:pStyle w:val="PargrafodaLista"/>
        <w:spacing w:after="0"/>
        <w:ind w:left="1224"/>
        <w:outlineLvl w:val="2"/>
        <w:rPr>
          <w:bCs/>
          <w:szCs w:val="24"/>
        </w:rPr>
      </w:pPr>
    </w:p>
    <w:p w14:paraId="354F02C4" w14:textId="77777777" w:rsidR="001D305C" w:rsidRDefault="001D305C" w:rsidP="00BB64A5">
      <w:pPr>
        <w:pStyle w:val="PargrafodaLista"/>
        <w:spacing w:after="0"/>
        <w:ind w:left="1224"/>
        <w:outlineLvl w:val="2"/>
        <w:rPr>
          <w:bCs/>
          <w:szCs w:val="24"/>
        </w:rPr>
      </w:pPr>
    </w:p>
    <w:p w14:paraId="3329F91D" w14:textId="77777777" w:rsidR="009615FE" w:rsidRDefault="009615FE" w:rsidP="00BB64A5">
      <w:pPr>
        <w:pStyle w:val="PargrafodaLista"/>
        <w:spacing w:after="0"/>
        <w:ind w:left="1224"/>
        <w:outlineLvl w:val="2"/>
        <w:rPr>
          <w:bCs/>
          <w:szCs w:val="24"/>
        </w:rPr>
      </w:pPr>
    </w:p>
    <w:p w14:paraId="6C469431" w14:textId="77777777" w:rsidR="001D305C" w:rsidRDefault="001D305C" w:rsidP="00BB64A5">
      <w:pPr>
        <w:pStyle w:val="PargrafodaLista"/>
        <w:spacing w:after="0"/>
        <w:ind w:left="1224"/>
        <w:outlineLvl w:val="2"/>
        <w:rPr>
          <w:bCs/>
          <w:szCs w:val="24"/>
        </w:rPr>
        <w:sectPr w:rsidR="001D305C" w:rsidSect="002F1552">
          <w:pgSz w:w="11906" w:h="16838"/>
          <w:pgMar w:top="567" w:right="1983" w:bottom="992" w:left="1701" w:header="703" w:footer="709" w:gutter="0"/>
          <w:cols w:space="708"/>
          <w:docGrid w:linePitch="360"/>
        </w:sectPr>
      </w:pPr>
    </w:p>
    <w:tbl>
      <w:tblPr>
        <w:tblpPr w:leftFromText="141" w:rightFromText="141" w:vertAnchor="page" w:horzAnchor="margin" w:tblpY="32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64"/>
        <w:gridCol w:w="1271"/>
        <w:gridCol w:w="1183"/>
        <w:gridCol w:w="1270"/>
        <w:gridCol w:w="589"/>
        <w:gridCol w:w="592"/>
        <w:gridCol w:w="1673"/>
        <w:gridCol w:w="586"/>
        <w:gridCol w:w="595"/>
        <w:gridCol w:w="1270"/>
        <w:gridCol w:w="1176"/>
      </w:tblGrid>
      <w:tr w:rsidR="001D305C" w:rsidRPr="002A6811" w14:paraId="7D15F363" w14:textId="77777777" w:rsidTr="002A6811">
        <w:trPr>
          <w:gridAfter w:val="6"/>
          <w:wAfter w:w="1930" w:type="pct"/>
          <w:trHeight w:val="14"/>
          <w:tblHeader/>
        </w:trPr>
        <w:tc>
          <w:tcPr>
            <w:tcW w:w="3070" w:type="pct"/>
            <w:gridSpan w:val="5"/>
            <w:shd w:val="clear" w:color="000000" w:fill="F2F2F2"/>
            <w:noWrap/>
            <w:vAlign w:val="bottom"/>
          </w:tcPr>
          <w:p w14:paraId="6AB000A7" w14:textId="77777777" w:rsidR="001D305C" w:rsidRPr="002A6811" w:rsidRDefault="001D305C" w:rsidP="001D305C">
            <w:pPr>
              <w:spacing w:before="30" w:after="30" w:line="276" w:lineRule="auto"/>
              <w:rPr>
                <w:rFonts w:eastAsia="Times New Roman"/>
                <w:b/>
                <w:bCs/>
                <w:color w:val="000000"/>
                <w:sz w:val="16"/>
                <w:szCs w:val="16"/>
              </w:rPr>
            </w:pPr>
            <w:r w:rsidRPr="002A6811">
              <w:rPr>
                <w:caps/>
                <w:sz w:val="16"/>
                <w:szCs w:val="16"/>
              </w:rPr>
              <w:lastRenderedPageBreak/>
              <w:t xml:space="preserve">Quadro - </w:t>
            </w:r>
            <w:r w:rsidRPr="002A6811">
              <w:rPr>
                <w:b/>
                <w:caps/>
                <w:sz w:val="16"/>
                <w:szCs w:val="16"/>
              </w:rPr>
              <w:t>Despesas por grupo e elemento de despesa</w:t>
            </w:r>
          </w:p>
        </w:tc>
      </w:tr>
      <w:tr w:rsidR="001D305C" w:rsidRPr="002A6811" w14:paraId="70A5BB99" w14:textId="77777777" w:rsidTr="002A6811">
        <w:trPr>
          <w:trHeight w:val="14"/>
          <w:tblHeader/>
        </w:trPr>
        <w:tc>
          <w:tcPr>
            <w:tcW w:w="3070" w:type="pct"/>
            <w:gridSpan w:val="5"/>
            <w:shd w:val="clear" w:color="000000" w:fill="F2F2F2"/>
            <w:noWrap/>
            <w:vAlign w:val="bottom"/>
            <w:hideMark/>
          </w:tcPr>
          <w:p w14:paraId="4E270C4F"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Unidade Orçamentária: 26403</w:t>
            </w:r>
          </w:p>
        </w:tc>
        <w:tc>
          <w:tcPr>
            <w:tcW w:w="934" w:type="pct"/>
            <w:gridSpan w:val="3"/>
            <w:shd w:val="clear" w:color="000000" w:fill="F2F2F2"/>
            <w:vAlign w:val="bottom"/>
          </w:tcPr>
          <w:p w14:paraId="4B10098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 Código UO: 26403</w:t>
            </w:r>
          </w:p>
        </w:tc>
        <w:tc>
          <w:tcPr>
            <w:tcW w:w="996" w:type="pct"/>
            <w:gridSpan w:val="3"/>
            <w:shd w:val="clear" w:color="000000" w:fill="F2F2F2"/>
            <w:vAlign w:val="bottom"/>
          </w:tcPr>
          <w:p w14:paraId="414AE0F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UGO:158142</w:t>
            </w:r>
          </w:p>
        </w:tc>
      </w:tr>
      <w:tr w:rsidR="001D305C" w:rsidRPr="002A6811" w14:paraId="1A986A9B" w14:textId="77777777" w:rsidTr="002A6811">
        <w:trPr>
          <w:trHeight w:val="14"/>
          <w:tblHeader/>
        </w:trPr>
        <w:tc>
          <w:tcPr>
            <w:tcW w:w="5000" w:type="pct"/>
            <w:gridSpan w:val="11"/>
            <w:shd w:val="clear" w:color="000000" w:fill="F2F2F2"/>
            <w:vAlign w:val="bottom"/>
            <w:hideMark/>
          </w:tcPr>
          <w:p w14:paraId="211AC23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CORRENTES</w:t>
            </w:r>
          </w:p>
        </w:tc>
      </w:tr>
      <w:tr w:rsidR="001D305C" w:rsidRPr="002A6811" w14:paraId="5A098557" w14:textId="77777777" w:rsidTr="002A6811">
        <w:trPr>
          <w:trHeight w:val="14"/>
          <w:tblHeader/>
        </w:trPr>
        <w:tc>
          <w:tcPr>
            <w:tcW w:w="1658" w:type="pct"/>
            <w:shd w:val="clear" w:color="000000" w:fill="F2F2F2"/>
            <w:vAlign w:val="bottom"/>
            <w:hideMark/>
          </w:tcPr>
          <w:p w14:paraId="643E7481"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Grupos de Despesa</w:t>
            </w:r>
          </w:p>
        </w:tc>
        <w:tc>
          <w:tcPr>
            <w:tcW w:w="803" w:type="pct"/>
            <w:gridSpan w:val="2"/>
            <w:shd w:val="clear" w:color="000000" w:fill="F2F2F2"/>
            <w:vAlign w:val="bottom"/>
            <w:hideMark/>
          </w:tcPr>
          <w:p w14:paraId="4B085B8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Empenhada</w:t>
            </w:r>
          </w:p>
        </w:tc>
        <w:tc>
          <w:tcPr>
            <w:tcW w:w="803" w:type="pct"/>
            <w:gridSpan w:val="3"/>
            <w:shd w:val="clear" w:color="000000" w:fill="F2F2F2"/>
            <w:vAlign w:val="bottom"/>
            <w:hideMark/>
          </w:tcPr>
          <w:p w14:paraId="1AACC5C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Liquidada</w:t>
            </w:r>
          </w:p>
        </w:tc>
        <w:tc>
          <w:tcPr>
            <w:tcW w:w="934" w:type="pct"/>
            <w:gridSpan w:val="3"/>
            <w:shd w:val="clear" w:color="000000" w:fill="F2F2F2"/>
            <w:vAlign w:val="bottom"/>
            <w:hideMark/>
          </w:tcPr>
          <w:p w14:paraId="712D2F4C"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RP não processados</w:t>
            </w:r>
          </w:p>
        </w:tc>
        <w:tc>
          <w:tcPr>
            <w:tcW w:w="803" w:type="pct"/>
            <w:gridSpan w:val="2"/>
            <w:shd w:val="clear" w:color="000000" w:fill="F2F2F2"/>
            <w:vAlign w:val="bottom"/>
            <w:hideMark/>
          </w:tcPr>
          <w:p w14:paraId="6D7C710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Valores Pagos</w:t>
            </w:r>
          </w:p>
        </w:tc>
      </w:tr>
      <w:tr w:rsidR="001D305C" w:rsidRPr="002A6811" w14:paraId="4EBB0FD7" w14:textId="77777777" w:rsidTr="002A6811">
        <w:trPr>
          <w:trHeight w:val="14"/>
          <w:tblHeader/>
        </w:trPr>
        <w:tc>
          <w:tcPr>
            <w:tcW w:w="1658" w:type="pct"/>
            <w:shd w:val="clear" w:color="000000" w:fill="F2F2F2"/>
            <w:vAlign w:val="bottom"/>
            <w:hideMark/>
          </w:tcPr>
          <w:p w14:paraId="3A4D4C6C"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1. Despesas de Pessoal</w:t>
            </w:r>
          </w:p>
        </w:tc>
        <w:tc>
          <w:tcPr>
            <w:tcW w:w="416" w:type="pct"/>
            <w:shd w:val="clear" w:color="000000" w:fill="F2F2F2"/>
            <w:vAlign w:val="center"/>
            <w:hideMark/>
          </w:tcPr>
          <w:p w14:paraId="4279A1B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F3D416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C0292B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C333D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20A8DCAF"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26D8A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32533A0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3DE67FA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7BAC8640" w14:textId="77777777" w:rsidTr="002A6811">
        <w:trPr>
          <w:trHeight w:val="14"/>
        </w:trPr>
        <w:tc>
          <w:tcPr>
            <w:tcW w:w="1658" w:type="pct"/>
            <w:shd w:val="clear" w:color="000000" w:fill="FFFFFF"/>
            <w:vAlign w:val="bottom"/>
            <w:hideMark/>
          </w:tcPr>
          <w:p w14:paraId="795B8877" w14:textId="77777777" w:rsidR="001D305C" w:rsidRPr="002A6811" w:rsidRDefault="001D305C" w:rsidP="001D305C">
            <w:pPr>
              <w:spacing w:before="30" w:after="30" w:line="276" w:lineRule="auto"/>
              <w:jc w:val="left"/>
              <w:rPr>
                <w:rFonts w:eastAsia="Times New Roman"/>
                <w:bCs/>
                <w:iCs/>
                <w:color w:val="000000"/>
                <w:sz w:val="16"/>
                <w:szCs w:val="16"/>
              </w:rPr>
            </w:pPr>
            <w:r w:rsidRPr="002A6811">
              <w:rPr>
                <w:rFonts w:eastAsia="Times New Roman"/>
                <w:bCs/>
                <w:iCs/>
                <w:color w:val="000000"/>
                <w:sz w:val="16"/>
                <w:szCs w:val="16"/>
              </w:rPr>
              <w:t xml:space="preserve">01 APOSENT.RPPS, </w:t>
            </w:r>
            <w:r w:rsidR="00783872" w:rsidRPr="002A6811">
              <w:rPr>
                <w:rFonts w:eastAsia="Times New Roman"/>
                <w:bCs/>
                <w:iCs/>
                <w:color w:val="000000"/>
                <w:sz w:val="16"/>
                <w:szCs w:val="16"/>
              </w:rPr>
              <w:t>RESERVA, REMUNER.E</w:t>
            </w:r>
            <w:r w:rsidRPr="002A6811">
              <w:rPr>
                <w:rFonts w:eastAsia="Times New Roman"/>
                <w:bCs/>
                <w:iCs/>
                <w:color w:val="000000"/>
                <w:sz w:val="16"/>
                <w:szCs w:val="16"/>
              </w:rPr>
              <w:t xml:space="preserve"> REFOR.MILITAR</w:t>
            </w:r>
          </w:p>
        </w:tc>
        <w:tc>
          <w:tcPr>
            <w:tcW w:w="416" w:type="pct"/>
            <w:shd w:val="clear" w:color="auto" w:fill="auto"/>
            <w:vAlign w:val="center"/>
          </w:tcPr>
          <w:p w14:paraId="478F2382"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595209D1" w14:textId="77777777" w:rsidR="001D305C" w:rsidRPr="002A6811" w:rsidRDefault="001D305C" w:rsidP="001D305C">
            <w:pPr>
              <w:spacing w:line="276" w:lineRule="auto"/>
              <w:jc w:val="center"/>
              <w:rPr>
                <w:sz w:val="16"/>
                <w:szCs w:val="16"/>
              </w:rPr>
            </w:pPr>
            <w:r w:rsidRPr="002A6811">
              <w:rPr>
                <w:sz w:val="16"/>
                <w:szCs w:val="16"/>
              </w:rPr>
              <w:t>17.557.375,18</w:t>
            </w:r>
          </w:p>
        </w:tc>
        <w:tc>
          <w:tcPr>
            <w:tcW w:w="416" w:type="pct"/>
            <w:shd w:val="clear" w:color="auto" w:fill="auto"/>
            <w:vAlign w:val="center"/>
          </w:tcPr>
          <w:p w14:paraId="3B4F7DBA" w14:textId="77777777" w:rsidR="001D305C" w:rsidRPr="002A6811" w:rsidRDefault="001D305C" w:rsidP="001D305C">
            <w:pPr>
              <w:spacing w:before="30" w:after="30" w:line="276" w:lineRule="auto"/>
              <w:jc w:val="center"/>
              <w:rPr>
                <w:sz w:val="16"/>
                <w:szCs w:val="16"/>
              </w:rPr>
            </w:pPr>
            <w:r w:rsidRPr="002A6811">
              <w:rPr>
                <w:sz w:val="16"/>
                <w:szCs w:val="16"/>
              </w:rPr>
              <w:t>20.017.848,94</w:t>
            </w:r>
          </w:p>
        </w:tc>
        <w:tc>
          <w:tcPr>
            <w:tcW w:w="387" w:type="pct"/>
            <w:gridSpan w:val="2"/>
            <w:shd w:val="clear" w:color="auto" w:fill="auto"/>
            <w:vAlign w:val="center"/>
          </w:tcPr>
          <w:p w14:paraId="73972A80" w14:textId="77777777" w:rsidR="001D305C" w:rsidRPr="002A6811" w:rsidRDefault="001D305C" w:rsidP="001D305C">
            <w:pPr>
              <w:spacing w:before="30" w:after="30" w:line="276" w:lineRule="auto"/>
              <w:jc w:val="center"/>
              <w:rPr>
                <w:sz w:val="16"/>
                <w:szCs w:val="16"/>
              </w:rPr>
            </w:pPr>
            <w:r w:rsidRPr="002A6811">
              <w:rPr>
                <w:sz w:val="16"/>
                <w:szCs w:val="16"/>
              </w:rPr>
              <w:t>17.557.375,18</w:t>
            </w:r>
          </w:p>
        </w:tc>
        <w:tc>
          <w:tcPr>
            <w:tcW w:w="548" w:type="pct"/>
            <w:shd w:val="clear" w:color="auto" w:fill="auto"/>
            <w:vAlign w:val="center"/>
            <w:hideMark/>
          </w:tcPr>
          <w:p w14:paraId="094659DA"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AF1C2A8"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57C5854A"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4F975534" w14:textId="77777777" w:rsidR="001D305C" w:rsidRPr="002A6811" w:rsidRDefault="001D305C" w:rsidP="001D305C">
            <w:pPr>
              <w:spacing w:line="276" w:lineRule="auto"/>
              <w:jc w:val="center"/>
              <w:rPr>
                <w:sz w:val="16"/>
                <w:szCs w:val="16"/>
              </w:rPr>
            </w:pPr>
            <w:r w:rsidRPr="002A6811">
              <w:rPr>
                <w:sz w:val="16"/>
                <w:szCs w:val="16"/>
              </w:rPr>
              <w:t>17.557.375,18</w:t>
            </w:r>
          </w:p>
        </w:tc>
      </w:tr>
      <w:tr w:rsidR="001D305C" w:rsidRPr="002A6811" w14:paraId="3D09C14C" w14:textId="77777777" w:rsidTr="002A6811">
        <w:trPr>
          <w:trHeight w:val="14"/>
        </w:trPr>
        <w:tc>
          <w:tcPr>
            <w:tcW w:w="1658" w:type="pct"/>
            <w:shd w:val="clear" w:color="000000" w:fill="FFFFFF"/>
            <w:vAlign w:val="bottom"/>
            <w:hideMark/>
          </w:tcPr>
          <w:p w14:paraId="24A747B4"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03 PENSOES DO RPPS E DO MILITAR</w:t>
            </w:r>
          </w:p>
        </w:tc>
        <w:tc>
          <w:tcPr>
            <w:tcW w:w="416" w:type="pct"/>
            <w:shd w:val="clear" w:color="auto" w:fill="auto"/>
            <w:vAlign w:val="center"/>
          </w:tcPr>
          <w:p w14:paraId="40768102"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D40018C" w14:textId="77777777" w:rsidR="001D305C" w:rsidRPr="002A6811" w:rsidRDefault="001D305C" w:rsidP="001D305C">
            <w:pPr>
              <w:spacing w:line="276" w:lineRule="auto"/>
              <w:jc w:val="center"/>
              <w:rPr>
                <w:sz w:val="16"/>
                <w:szCs w:val="16"/>
              </w:rPr>
            </w:pPr>
            <w:r w:rsidRPr="002A6811">
              <w:rPr>
                <w:sz w:val="16"/>
                <w:szCs w:val="16"/>
              </w:rPr>
              <w:t>5.208.725,37</w:t>
            </w:r>
          </w:p>
          <w:p w14:paraId="3B8806D7"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6C7B3BAC"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gridSpan w:val="2"/>
            <w:shd w:val="clear" w:color="auto" w:fill="auto"/>
            <w:vAlign w:val="center"/>
          </w:tcPr>
          <w:p w14:paraId="4EAD1FF5" w14:textId="77777777" w:rsidR="001D305C" w:rsidRPr="002A6811" w:rsidRDefault="001D305C" w:rsidP="001D305C">
            <w:pPr>
              <w:spacing w:line="276" w:lineRule="auto"/>
              <w:jc w:val="center"/>
              <w:rPr>
                <w:sz w:val="16"/>
                <w:szCs w:val="16"/>
              </w:rPr>
            </w:pPr>
            <w:r w:rsidRPr="002A6811">
              <w:rPr>
                <w:sz w:val="16"/>
                <w:szCs w:val="16"/>
              </w:rPr>
              <w:t>5.208.725,37</w:t>
            </w:r>
          </w:p>
          <w:p w14:paraId="62AFD830"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0F058FA5"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63645720"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B6F4A95"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78CF572" w14:textId="77777777" w:rsidR="001D305C" w:rsidRPr="002A6811" w:rsidRDefault="001D305C" w:rsidP="001D305C">
            <w:pPr>
              <w:spacing w:line="276" w:lineRule="auto"/>
              <w:jc w:val="center"/>
              <w:rPr>
                <w:sz w:val="16"/>
                <w:szCs w:val="16"/>
              </w:rPr>
            </w:pPr>
            <w:r w:rsidRPr="002A6811">
              <w:rPr>
                <w:sz w:val="16"/>
                <w:szCs w:val="16"/>
              </w:rPr>
              <w:t>5.208.725,37</w:t>
            </w:r>
          </w:p>
          <w:p w14:paraId="15B0DC8D" w14:textId="77777777" w:rsidR="001D305C" w:rsidRPr="002A6811" w:rsidRDefault="001D305C" w:rsidP="001D305C">
            <w:pPr>
              <w:spacing w:before="30" w:after="30" w:line="276" w:lineRule="auto"/>
              <w:jc w:val="center"/>
              <w:rPr>
                <w:sz w:val="16"/>
                <w:szCs w:val="16"/>
              </w:rPr>
            </w:pPr>
          </w:p>
        </w:tc>
      </w:tr>
      <w:tr w:rsidR="001D305C" w:rsidRPr="002A6811" w14:paraId="36364324" w14:textId="77777777" w:rsidTr="002A6811">
        <w:trPr>
          <w:trHeight w:val="14"/>
        </w:trPr>
        <w:tc>
          <w:tcPr>
            <w:tcW w:w="1658" w:type="pct"/>
            <w:shd w:val="clear" w:color="000000" w:fill="FFFFFF"/>
            <w:vAlign w:val="bottom"/>
            <w:hideMark/>
          </w:tcPr>
          <w:p w14:paraId="3A4963AA"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04 CONTRATACAO P/TEMPO DETERMINADO</w:t>
            </w:r>
          </w:p>
          <w:p w14:paraId="2C814F8B" w14:textId="77777777" w:rsidR="001D305C" w:rsidRPr="002A6811" w:rsidRDefault="001D305C" w:rsidP="001D305C">
            <w:pPr>
              <w:spacing w:before="30" w:after="30" w:line="276" w:lineRule="auto"/>
              <w:ind w:left="30"/>
              <w:rPr>
                <w:rFonts w:eastAsia="Times New Roman"/>
                <w:bCs/>
                <w:iCs/>
                <w:color w:val="000000"/>
                <w:sz w:val="16"/>
                <w:szCs w:val="16"/>
              </w:rPr>
            </w:pPr>
          </w:p>
        </w:tc>
        <w:tc>
          <w:tcPr>
            <w:tcW w:w="416" w:type="pct"/>
            <w:shd w:val="clear" w:color="auto" w:fill="auto"/>
            <w:vAlign w:val="center"/>
          </w:tcPr>
          <w:p w14:paraId="77D558B7"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4EB960C9" w14:textId="77777777" w:rsidR="001D305C" w:rsidRPr="002A6811" w:rsidRDefault="001D305C" w:rsidP="001D305C">
            <w:pPr>
              <w:spacing w:line="276" w:lineRule="auto"/>
              <w:jc w:val="center"/>
              <w:rPr>
                <w:sz w:val="16"/>
                <w:szCs w:val="16"/>
              </w:rPr>
            </w:pPr>
            <w:r w:rsidRPr="002A6811">
              <w:rPr>
                <w:sz w:val="16"/>
                <w:szCs w:val="16"/>
              </w:rPr>
              <w:t>5.491.640,24</w:t>
            </w:r>
          </w:p>
          <w:p w14:paraId="38C2E60C"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28002AD6"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gridSpan w:val="2"/>
            <w:shd w:val="clear" w:color="auto" w:fill="auto"/>
            <w:vAlign w:val="center"/>
          </w:tcPr>
          <w:p w14:paraId="29780A5E" w14:textId="77777777" w:rsidR="001D305C" w:rsidRPr="002A6811" w:rsidRDefault="001D305C" w:rsidP="001D305C">
            <w:pPr>
              <w:spacing w:line="276" w:lineRule="auto"/>
              <w:jc w:val="center"/>
              <w:rPr>
                <w:sz w:val="16"/>
                <w:szCs w:val="16"/>
              </w:rPr>
            </w:pPr>
            <w:r w:rsidRPr="002A6811">
              <w:rPr>
                <w:sz w:val="16"/>
                <w:szCs w:val="16"/>
              </w:rPr>
              <w:t>5.491.640,24</w:t>
            </w:r>
          </w:p>
          <w:p w14:paraId="7D327B95"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14BBEF41"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08D6484A"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F9FF0CA"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55E527CF" w14:textId="77777777" w:rsidR="001D305C" w:rsidRPr="002A6811" w:rsidRDefault="001D305C" w:rsidP="001D305C">
            <w:pPr>
              <w:spacing w:line="276" w:lineRule="auto"/>
              <w:jc w:val="center"/>
              <w:rPr>
                <w:sz w:val="16"/>
                <w:szCs w:val="16"/>
              </w:rPr>
            </w:pPr>
            <w:r w:rsidRPr="002A6811">
              <w:rPr>
                <w:sz w:val="16"/>
                <w:szCs w:val="16"/>
              </w:rPr>
              <w:t>5.491.640,24</w:t>
            </w:r>
          </w:p>
          <w:p w14:paraId="53351367" w14:textId="77777777" w:rsidR="001D305C" w:rsidRPr="002A6811" w:rsidRDefault="001D305C" w:rsidP="001D305C">
            <w:pPr>
              <w:spacing w:before="30" w:after="30" w:line="276" w:lineRule="auto"/>
              <w:jc w:val="center"/>
              <w:rPr>
                <w:sz w:val="16"/>
                <w:szCs w:val="16"/>
              </w:rPr>
            </w:pPr>
          </w:p>
        </w:tc>
      </w:tr>
      <w:tr w:rsidR="001D305C" w:rsidRPr="002A6811" w14:paraId="7467599A" w14:textId="77777777" w:rsidTr="002A6811">
        <w:trPr>
          <w:trHeight w:val="14"/>
        </w:trPr>
        <w:tc>
          <w:tcPr>
            <w:tcW w:w="1658" w:type="pct"/>
            <w:shd w:val="clear" w:color="000000" w:fill="FFFFFF"/>
            <w:vAlign w:val="bottom"/>
          </w:tcPr>
          <w:p w14:paraId="5ABA850F"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07 CONTRIBUICAO A ENTIDADE FECHADA PREVIDENCIA</w:t>
            </w:r>
          </w:p>
        </w:tc>
        <w:tc>
          <w:tcPr>
            <w:tcW w:w="416" w:type="pct"/>
            <w:shd w:val="clear" w:color="auto" w:fill="auto"/>
            <w:vAlign w:val="center"/>
          </w:tcPr>
          <w:p w14:paraId="408F6724" w14:textId="77777777" w:rsidR="001D305C" w:rsidRPr="002A6811" w:rsidRDefault="001D305C" w:rsidP="001D305C">
            <w:pPr>
              <w:spacing w:before="30" w:after="30" w:line="276" w:lineRule="auto"/>
              <w:jc w:val="center"/>
              <w:rPr>
                <w:sz w:val="16"/>
                <w:szCs w:val="16"/>
              </w:rPr>
            </w:pPr>
            <w:r w:rsidRPr="002A6811">
              <w:rPr>
                <w:sz w:val="16"/>
                <w:szCs w:val="16"/>
              </w:rPr>
              <w:t>37.630,93</w:t>
            </w:r>
          </w:p>
        </w:tc>
        <w:tc>
          <w:tcPr>
            <w:tcW w:w="387" w:type="pct"/>
            <w:shd w:val="clear" w:color="auto" w:fill="auto"/>
            <w:vAlign w:val="center"/>
          </w:tcPr>
          <w:p w14:paraId="5874AFFC"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0F904392"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gridSpan w:val="2"/>
            <w:shd w:val="clear" w:color="auto" w:fill="auto"/>
            <w:vAlign w:val="center"/>
          </w:tcPr>
          <w:p w14:paraId="2C7CF688" w14:textId="77777777" w:rsidR="001D305C" w:rsidRPr="002A6811" w:rsidRDefault="001D305C" w:rsidP="001D305C">
            <w:pPr>
              <w:spacing w:line="276" w:lineRule="auto"/>
              <w:jc w:val="center"/>
              <w:rPr>
                <w:sz w:val="16"/>
                <w:szCs w:val="16"/>
              </w:rPr>
            </w:pPr>
          </w:p>
        </w:tc>
        <w:tc>
          <w:tcPr>
            <w:tcW w:w="548" w:type="pct"/>
            <w:shd w:val="clear" w:color="auto" w:fill="auto"/>
            <w:vAlign w:val="center"/>
          </w:tcPr>
          <w:p w14:paraId="510A859D"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tcPr>
          <w:p w14:paraId="1BB4B972"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7F3B02FB"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shd w:val="clear" w:color="auto" w:fill="auto"/>
            <w:vAlign w:val="center"/>
          </w:tcPr>
          <w:p w14:paraId="15EE5CB5" w14:textId="77777777" w:rsidR="001D305C" w:rsidRPr="002A6811" w:rsidRDefault="001D305C" w:rsidP="001D305C">
            <w:pPr>
              <w:spacing w:line="276" w:lineRule="auto"/>
              <w:jc w:val="center"/>
              <w:rPr>
                <w:sz w:val="16"/>
                <w:szCs w:val="16"/>
              </w:rPr>
            </w:pPr>
          </w:p>
        </w:tc>
      </w:tr>
      <w:tr w:rsidR="001D305C" w:rsidRPr="002A6811" w14:paraId="07FCB76A" w14:textId="77777777" w:rsidTr="002A6811">
        <w:trPr>
          <w:trHeight w:val="14"/>
        </w:trPr>
        <w:tc>
          <w:tcPr>
            <w:tcW w:w="1658" w:type="pct"/>
            <w:shd w:val="clear" w:color="000000" w:fill="FFFFFF"/>
            <w:vAlign w:val="bottom"/>
            <w:hideMark/>
          </w:tcPr>
          <w:p w14:paraId="3BE55E95"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11 VENCIMENTOS E VANTAGENS FIXAS - PESSOAL CIVIL</w:t>
            </w:r>
          </w:p>
        </w:tc>
        <w:tc>
          <w:tcPr>
            <w:tcW w:w="416" w:type="pct"/>
            <w:shd w:val="clear" w:color="auto" w:fill="auto"/>
            <w:vAlign w:val="center"/>
          </w:tcPr>
          <w:p w14:paraId="696A5ADC" w14:textId="77777777" w:rsidR="001D305C" w:rsidRPr="002A6811" w:rsidRDefault="001D305C" w:rsidP="001D305C">
            <w:pPr>
              <w:spacing w:before="30" w:after="30" w:line="276" w:lineRule="auto"/>
              <w:jc w:val="center"/>
              <w:rPr>
                <w:sz w:val="16"/>
                <w:szCs w:val="16"/>
              </w:rPr>
            </w:pPr>
            <w:r w:rsidRPr="002A6811">
              <w:rPr>
                <w:sz w:val="16"/>
                <w:szCs w:val="16"/>
              </w:rPr>
              <w:t>130.912.406,23</w:t>
            </w:r>
          </w:p>
        </w:tc>
        <w:tc>
          <w:tcPr>
            <w:tcW w:w="387" w:type="pct"/>
            <w:shd w:val="clear" w:color="auto" w:fill="auto"/>
            <w:vAlign w:val="center"/>
          </w:tcPr>
          <w:p w14:paraId="302C96DE" w14:textId="77777777" w:rsidR="001D305C" w:rsidRPr="002A6811" w:rsidRDefault="001D305C" w:rsidP="001D305C">
            <w:pPr>
              <w:spacing w:line="276" w:lineRule="auto"/>
              <w:jc w:val="center"/>
              <w:rPr>
                <w:sz w:val="16"/>
                <w:szCs w:val="16"/>
              </w:rPr>
            </w:pPr>
            <w:r w:rsidRPr="002A6811">
              <w:rPr>
                <w:sz w:val="16"/>
                <w:szCs w:val="16"/>
              </w:rPr>
              <w:t>93.940.193,04</w:t>
            </w:r>
          </w:p>
          <w:p w14:paraId="39A4A089"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7BAF7218"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gridSpan w:val="2"/>
            <w:shd w:val="clear" w:color="auto" w:fill="auto"/>
            <w:vAlign w:val="center"/>
          </w:tcPr>
          <w:p w14:paraId="14B90A1E" w14:textId="77777777" w:rsidR="001D305C" w:rsidRPr="002A6811" w:rsidRDefault="001D305C" w:rsidP="001D305C">
            <w:pPr>
              <w:spacing w:line="276" w:lineRule="auto"/>
              <w:jc w:val="center"/>
              <w:rPr>
                <w:sz w:val="16"/>
                <w:szCs w:val="16"/>
              </w:rPr>
            </w:pPr>
            <w:r w:rsidRPr="002A6811">
              <w:rPr>
                <w:sz w:val="16"/>
                <w:szCs w:val="16"/>
              </w:rPr>
              <w:t>93.940.193,04</w:t>
            </w:r>
          </w:p>
          <w:p w14:paraId="19C5DD12" w14:textId="77777777" w:rsidR="001D305C" w:rsidRPr="002A6811" w:rsidRDefault="001D305C" w:rsidP="001D305C">
            <w:pPr>
              <w:spacing w:line="276" w:lineRule="auto"/>
              <w:jc w:val="center"/>
              <w:rPr>
                <w:sz w:val="16"/>
                <w:szCs w:val="16"/>
              </w:rPr>
            </w:pPr>
          </w:p>
        </w:tc>
        <w:tc>
          <w:tcPr>
            <w:tcW w:w="548" w:type="pct"/>
            <w:shd w:val="clear" w:color="auto" w:fill="auto"/>
            <w:vAlign w:val="center"/>
            <w:hideMark/>
          </w:tcPr>
          <w:p w14:paraId="56BEA98B"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B7B2790"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6EA9B8FE"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shd w:val="clear" w:color="auto" w:fill="auto"/>
            <w:vAlign w:val="center"/>
          </w:tcPr>
          <w:p w14:paraId="002AE7E1" w14:textId="77777777" w:rsidR="001D305C" w:rsidRPr="002A6811" w:rsidRDefault="001D305C" w:rsidP="001D305C">
            <w:pPr>
              <w:spacing w:line="276" w:lineRule="auto"/>
              <w:jc w:val="center"/>
              <w:rPr>
                <w:sz w:val="16"/>
                <w:szCs w:val="16"/>
              </w:rPr>
            </w:pPr>
            <w:r w:rsidRPr="002A6811">
              <w:rPr>
                <w:sz w:val="16"/>
                <w:szCs w:val="16"/>
              </w:rPr>
              <w:t>93.940.193,04</w:t>
            </w:r>
          </w:p>
          <w:p w14:paraId="090E631B" w14:textId="77777777" w:rsidR="001D305C" w:rsidRPr="002A6811" w:rsidRDefault="001D305C" w:rsidP="001D305C">
            <w:pPr>
              <w:spacing w:line="276" w:lineRule="auto"/>
              <w:jc w:val="center"/>
              <w:rPr>
                <w:sz w:val="16"/>
                <w:szCs w:val="16"/>
              </w:rPr>
            </w:pPr>
          </w:p>
        </w:tc>
      </w:tr>
      <w:tr w:rsidR="001D305C" w:rsidRPr="002A6811" w14:paraId="279FB9A6" w14:textId="77777777" w:rsidTr="002A6811">
        <w:trPr>
          <w:trHeight w:val="14"/>
        </w:trPr>
        <w:tc>
          <w:tcPr>
            <w:tcW w:w="1658" w:type="pct"/>
            <w:shd w:val="clear" w:color="000000" w:fill="F2F2F2"/>
            <w:vAlign w:val="bottom"/>
          </w:tcPr>
          <w:p w14:paraId="05150CA2"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13 OBRIGACOES PATRONAIS</w:t>
            </w:r>
          </w:p>
        </w:tc>
        <w:tc>
          <w:tcPr>
            <w:tcW w:w="416" w:type="pct"/>
            <w:shd w:val="clear" w:color="000000" w:fill="F2F2F2"/>
            <w:vAlign w:val="center"/>
          </w:tcPr>
          <w:p w14:paraId="139250BD" w14:textId="77777777" w:rsidR="001D305C" w:rsidRPr="002A6811" w:rsidRDefault="001D305C" w:rsidP="001D305C">
            <w:pPr>
              <w:spacing w:before="30" w:after="30" w:line="276" w:lineRule="auto"/>
              <w:jc w:val="center"/>
              <w:rPr>
                <w:sz w:val="16"/>
                <w:szCs w:val="16"/>
              </w:rPr>
            </w:pPr>
            <w:r w:rsidRPr="002A6811">
              <w:rPr>
                <w:sz w:val="16"/>
                <w:szCs w:val="16"/>
              </w:rPr>
              <w:t>25.624.524,80</w:t>
            </w:r>
          </w:p>
        </w:tc>
        <w:tc>
          <w:tcPr>
            <w:tcW w:w="387" w:type="pct"/>
            <w:shd w:val="clear" w:color="000000" w:fill="F2F2F2"/>
            <w:vAlign w:val="center"/>
          </w:tcPr>
          <w:p w14:paraId="6F3023D6" w14:textId="77777777" w:rsidR="001D305C" w:rsidRPr="002A6811" w:rsidRDefault="001D305C" w:rsidP="001D305C">
            <w:pPr>
              <w:spacing w:line="276" w:lineRule="auto"/>
              <w:jc w:val="center"/>
              <w:rPr>
                <w:sz w:val="16"/>
                <w:szCs w:val="16"/>
              </w:rPr>
            </w:pPr>
            <w:r w:rsidRPr="002A6811">
              <w:rPr>
                <w:sz w:val="16"/>
                <w:szCs w:val="16"/>
              </w:rPr>
              <w:t>19.140.850,60</w:t>
            </w:r>
          </w:p>
          <w:p w14:paraId="24DBBABF" w14:textId="77777777" w:rsidR="001D305C" w:rsidRPr="002A6811" w:rsidRDefault="001D305C" w:rsidP="001D305C">
            <w:pPr>
              <w:spacing w:before="30" w:after="30" w:line="276" w:lineRule="auto"/>
              <w:jc w:val="center"/>
              <w:rPr>
                <w:sz w:val="16"/>
                <w:szCs w:val="16"/>
              </w:rPr>
            </w:pPr>
          </w:p>
        </w:tc>
        <w:tc>
          <w:tcPr>
            <w:tcW w:w="416" w:type="pct"/>
            <w:shd w:val="clear" w:color="000000" w:fill="F2F2F2"/>
            <w:vAlign w:val="center"/>
          </w:tcPr>
          <w:p w14:paraId="1C980622"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gridSpan w:val="2"/>
            <w:shd w:val="clear" w:color="000000" w:fill="F2F2F2"/>
            <w:vAlign w:val="center"/>
          </w:tcPr>
          <w:p w14:paraId="0F300A8A" w14:textId="77777777" w:rsidR="001D305C" w:rsidRPr="002A6811" w:rsidRDefault="001D305C" w:rsidP="001D305C">
            <w:pPr>
              <w:spacing w:line="276" w:lineRule="auto"/>
              <w:jc w:val="center"/>
              <w:rPr>
                <w:sz w:val="16"/>
                <w:szCs w:val="16"/>
              </w:rPr>
            </w:pPr>
            <w:r w:rsidRPr="002A6811">
              <w:rPr>
                <w:sz w:val="16"/>
                <w:szCs w:val="16"/>
              </w:rPr>
              <w:t>19.140.850,60</w:t>
            </w:r>
          </w:p>
          <w:p w14:paraId="41110ED9" w14:textId="77777777" w:rsidR="001D305C" w:rsidRPr="002A6811" w:rsidRDefault="001D305C" w:rsidP="001D305C">
            <w:pPr>
              <w:spacing w:line="276" w:lineRule="auto"/>
              <w:jc w:val="center"/>
              <w:rPr>
                <w:sz w:val="16"/>
                <w:szCs w:val="16"/>
              </w:rPr>
            </w:pPr>
          </w:p>
        </w:tc>
        <w:tc>
          <w:tcPr>
            <w:tcW w:w="548" w:type="pct"/>
            <w:shd w:val="clear" w:color="000000" w:fill="F2F2F2"/>
            <w:vAlign w:val="center"/>
          </w:tcPr>
          <w:p w14:paraId="467375F2" w14:textId="77777777" w:rsidR="001D305C" w:rsidRPr="002A6811" w:rsidRDefault="001D305C" w:rsidP="001D305C">
            <w:pPr>
              <w:spacing w:line="276" w:lineRule="auto"/>
              <w:jc w:val="center"/>
              <w:rPr>
                <w:sz w:val="16"/>
                <w:szCs w:val="16"/>
              </w:rPr>
            </w:pPr>
          </w:p>
        </w:tc>
        <w:tc>
          <w:tcPr>
            <w:tcW w:w="387" w:type="pct"/>
            <w:gridSpan w:val="2"/>
            <w:shd w:val="clear" w:color="000000" w:fill="F2F2F2"/>
            <w:vAlign w:val="center"/>
          </w:tcPr>
          <w:p w14:paraId="568099F5" w14:textId="77777777" w:rsidR="001D305C" w:rsidRPr="002A6811" w:rsidRDefault="001D305C" w:rsidP="001D305C">
            <w:pPr>
              <w:spacing w:line="276" w:lineRule="auto"/>
              <w:jc w:val="center"/>
              <w:rPr>
                <w:sz w:val="16"/>
                <w:szCs w:val="16"/>
              </w:rPr>
            </w:pPr>
          </w:p>
        </w:tc>
        <w:tc>
          <w:tcPr>
            <w:tcW w:w="416" w:type="pct"/>
            <w:shd w:val="clear" w:color="000000" w:fill="F2F2F2"/>
            <w:vAlign w:val="center"/>
          </w:tcPr>
          <w:p w14:paraId="1E9F2C10"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shd w:val="clear" w:color="000000" w:fill="F2F2F2"/>
            <w:vAlign w:val="center"/>
          </w:tcPr>
          <w:p w14:paraId="5B6A3668" w14:textId="77777777" w:rsidR="001D305C" w:rsidRPr="002A6811" w:rsidRDefault="001D305C" w:rsidP="001D305C">
            <w:pPr>
              <w:spacing w:line="276" w:lineRule="auto"/>
              <w:jc w:val="center"/>
              <w:rPr>
                <w:sz w:val="16"/>
                <w:szCs w:val="16"/>
              </w:rPr>
            </w:pPr>
            <w:r w:rsidRPr="002A6811">
              <w:rPr>
                <w:sz w:val="16"/>
                <w:szCs w:val="16"/>
              </w:rPr>
              <w:t>19.140.850,60</w:t>
            </w:r>
          </w:p>
          <w:p w14:paraId="14B61065" w14:textId="77777777" w:rsidR="001D305C" w:rsidRPr="002A6811" w:rsidRDefault="001D305C" w:rsidP="001D305C">
            <w:pPr>
              <w:spacing w:line="276" w:lineRule="auto"/>
              <w:jc w:val="center"/>
              <w:rPr>
                <w:sz w:val="16"/>
                <w:szCs w:val="16"/>
              </w:rPr>
            </w:pPr>
          </w:p>
        </w:tc>
      </w:tr>
      <w:tr w:rsidR="001D305C" w:rsidRPr="002A6811" w14:paraId="7633DC6C" w14:textId="77777777" w:rsidTr="002A6811">
        <w:trPr>
          <w:trHeight w:val="14"/>
        </w:trPr>
        <w:tc>
          <w:tcPr>
            <w:tcW w:w="1658" w:type="pct"/>
            <w:shd w:val="clear" w:color="000000" w:fill="F2F2F2"/>
            <w:vAlign w:val="bottom"/>
          </w:tcPr>
          <w:p w14:paraId="35A1EFAB"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16 OUTRAS DESPESAS VARIAVEIS - PESSOAL CIVIL</w:t>
            </w:r>
          </w:p>
        </w:tc>
        <w:tc>
          <w:tcPr>
            <w:tcW w:w="416" w:type="pct"/>
            <w:shd w:val="clear" w:color="000000" w:fill="F2F2F2"/>
            <w:vAlign w:val="center"/>
          </w:tcPr>
          <w:p w14:paraId="20744F36"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290F8729" w14:textId="77777777" w:rsidR="001D305C" w:rsidRPr="002A6811" w:rsidRDefault="001D305C" w:rsidP="001D305C">
            <w:pPr>
              <w:spacing w:line="276" w:lineRule="auto"/>
              <w:jc w:val="center"/>
              <w:rPr>
                <w:sz w:val="16"/>
                <w:szCs w:val="16"/>
              </w:rPr>
            </w:pPr>
            <w:r w:rsidRPr="002A6811">
              <w:rPr>
                <w:sz w:val="16"/>
                <w:szCs w:val="16"/>
              </w:rPr>
              <w:t>634.158,56</w:t>
            </w:r>
          </w:p>
          <w:p w14:paraId="53C100BE"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E46527D"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gridSpan w:val="2"/>
            <w:shd w:val="clear" w:color="000000" w:fill="F2F2F2"/>
            <w:vAlign w:val="center"/>
          </w:tcPr>
          <w:p w14:paraId="5AD75A9A" w14:textId="77777777" w:rsidR="001D305C" w:rsidRPr="002A6811" w:rsidRDefault="001D305C" w:rsidP="001D305C">
            <w:pPr>
              <w:spacing w:line="276" w:lineRule="auto"/>
              <w:jc w:val="center"/>
              <w:rPr>
                <w:sz w:val="16"/>
                <w:szCs w:val="16"/>
              </w:rPr>
            </w:pPr>
            <w:r w:rsidRPr="002A6811">
              <w:rPr>
                <w:sz w:val="16"/>
                <w:szCs w:val="16"/>
              </w:rPr>
              <w:t>634.158,56</w:t>
            </w:r>
          </w:p>
          <w:p w14:paraId="12BBB3F1"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45F2F0E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1410AB48"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E87A912"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156DEF0F" w14:textId="77777777" w:rsidR="001D305C" w:rsidRPr="002A6811" w:rsidRDefault="001D305C" w:rsidP="001D305C">
            <w:pPr>
              <w:spacing w:line="276" w:lineRule="auto"/>
              <w:jc w:val="center"/>
              <w:rPr>
                <w:sz w:val="16"/>
                <w:szCs w:val="16"/>
              </w:rPr>
            </w:pPr>
            <w:r w:rsidRPr="002A6811">
              <w:rPr>
                <w:sz w:val="16"/>
                <w:szCs w:val="16"/>
              </w:rPr>
              <w:t>634.158,56</w:t>
            </w:r>
          </w:p>
          <w:p w14:paraId="3578CBEC"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7FE36023" w14:textId="77777777" w:rsidTr="002A6811">
        <w:trPr>
          <w:trHeight w:val="14"/>
        </w:trPr>
        <w:tc>
          <w:tcPr>
            <w:tcW w:w="1658" w:type="pct"/>
            <w:shd w:val="clear" w:color="000000" w:fill="F2F2F2"/>
            <w:vAlign w:val="bottom"/>
          </w:tcPr>
          <w:p w14:paraId="3E9C0436"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lastRenderedPageBreak/>
              <w:t>91 SENTENCAS JUDICIAIS</w:t>
            </w:r>
          </w:p>
        </w:tc>
        <w:tc>
          <w:tcPr>
            <w:tcW w:w="416" w:type="pct"/>
            <w:shd w:val="clear" w:color="000000" w:fill="F2F2F2"/>
            <w:vAlign w:val="center"/>
          </w:tcPr>
          <w:p w14:paraId="025A5188"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DF66D93" w14:textId="77777777" w:rsidR="001D305C" w:rsidRPr="002A6811" w:rsidRDefault="001D305C" w:rsidP="001D305C">
            <w:pPr>
              <w:spacing w:line="276" w:lineRule="auto"/>
              <w:jc w:val="center"/>
              <w:rPr>
                <w:sz w:val="16"/>
                <w:szCs w:val="16"/>
              </w:rPr>
            </w:pPr>
            <w:r w:rsidRPr="002A6811">
              <w:rPr>
                <w:sz w:val="16"/>
                <w:szCs w:val="16"/>
              </w:rPr>
              <w:t>959.651,32</w:t>
            </w:r>
          </w:p>
          <w:p w14:paraId="51D68FD3"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F585FF4"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gridSpan w:val="2"/>
            <w:shd w:val="clear" w:color="000000" w:fill="F2F2F2"/>
            <w:vAlign w:val="center"/>
          </w:tcPr>
          <w:p w14:paraId="6C65E65C" w14:textId="77777777" w:rsidR="001D305C" w:rsidRPr="002A6811" w:rsidRDefault="001D305C" w:rsidP="001D305C">
            <w:pPr>
              <w:spacing w:line="276" w:lineRule="auto"/>
              <w:jc w:val="center"/>
              <w:rPr>
                <w:sz w:val="16"/>
                <w:szCs w:val="16"/>
              </w:rPr>
            </w:pPr>
            <w:r w:rsidRPr="002A6811">
              <w:rPr>
                <w:sz w:val="16"/>
                <w:szCs w:val="16"/>
              </w:rPr>
              <w:t>949.835,42</w:t>
            </w:r>
          </w:p>
          <w:p w14:paraId="1C4345A5"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5BD385E9" w14:textId="77777777" w:rsidR="001D305C" w:rsidRPr="002A6811" w:rsidRDefault="001D305C" w:rsidP="001D305C">
            <w:pPr>
              <w:spacing w:line="276" w:lineRule="auto"/>
              <w:jc w:val="center"/>
              <w:rPr>
                <w:rFonts w:eastAsia="Times New Roman"/>
                <w:color w:val="000000"/>
                <w:sz w:val="16"/>
                <w:szCs w:val="16"/>
              </w:rPr>
            </w:pPr>
          </w:p>
        </w:tc>
        <w:tc>
          <w:tcPr>
            <w:tcW w:w="387" w:type="pct"/>
            <w:gridSpan w:val="2"/>
            <w:shd w:val="clear" w:color="000000" w:fill="F2F2F2"/>
            <w:vAlign w:val="center"/>
          </w:tcPr>
          <w:p w14:paraId="5CC5139C" w14:textId="77777777" w:rsidR="001D305C" w:rsidRPr="002A6811" w:rsidRDefault="001D305C" w:rsidP="001D305C">
            <w:pPr>
              <w:spacing w:line="276" w:lineRule="auto"/>
              <w:jc w:val="center"/>
              <w:rPr>
                <w:sz w:val="16"/>
                <w:szCs w:val="16"/>
              </w:rPr>
            </w:pPr>
            <w:r w:rsidRPr="002A6811">
              <w:rPr>
                <w:sz w:val="16"/>
                <w:szCs w:val="16"/>
              </w:rPr>
              <w:t>9.815,90</w:t>
            </w:r>
          </w:p>
          <w:p w14:paraId="0F8E2AF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C129FF7"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18FB1F4" w14:textId="77777777" w:rsidR="001D305C" w:rsidRPr="002A6811" w:rsidRDefault="001D305C" w:rsidP="001D305C">
            <w:pPr>
              <w:spacing w:line="276" w:lineRule="auto"/>
              <w:jc w:val="center"/>
              <w:rPr>
                <w:sz w:val="16"/>
                <w:szCs w:val="16"/>
              </w:rPr>
            </w:pPr>
            <w:r w:rsidRPr="002A6811">
              <w:rPr>
                <w:sz w:val="16"/>
                <w:szCs w:val="16"/>
              </w:rPr>
              <w:t>949.835,42</w:t>
            </w:r>
          </w:p>
          <w:p w14:paraId="10AAB4B6"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2BF40730" w14:textId="77777777" w:rsidTr="002A6811">
        <w:trPr>
          <w:trHeight w:val="14"/>
        </w:trPr>
        <w:tc>
          <w:tcPr>
            <w:tcW w:w="1658" w:type="pct"/>
            <w:shd w:val="clear" w:color="000000" w:fill="F2F2F2"/>
            <w:vAlign w:val="bottom"/>
          </w:tcPr>
          <w:p w14:paraId="50EC1D7E"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92 DESPESAS DE EXERCICIOS ANTERIORES</w:t>
            </w:r>
          </w:p>
        </w:tc>
        <w:tc>
          <w:tcPr>
            <w:tcW w:w="416" w:type="pct"/>
            <w:shd w:val="clear" w:color="000000" w:fill="F2F2F2"/>
            <w:vAlign w:val="center"/>
          </w:tcPr>
          <w:p w14:paraId="0D345181"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shd w:val="clear" w:color="000000" w:fill="F2F2F2"/>
            <w:vAlign w:val="center"/>
          </w:tcPr>
          <w:p w14:paraId="2B277677" w14:textId="77777777" w:rsidR="001D305C" w:rsidRPr="002A6811" w:rsidRDefault="001D305C" w:rsidP="001D305C">
            <w:pPr>
              <w:spacing w:line="276" w:lineRule="auto"/>
              <w:jc w:val="center"/>
              <w:rPr>
                <w:sz w:val="16"/>
                <w:szCs w:val="16"/>
              </w:rPr>
            </w:pPr>
            <w:r w:rsidRPr="002A6811">
              <w:rPr>
                <w:sz w:val="16"/>
                <w:szCs w:val="16"/>
              </w:rPr>
              <w:t>92.696,30</w:t>
            </w:r>
          </w:p>
          <w:p w14:paraId="23F87A57"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0E7A1D8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gridSpan w:val="2"/>
            <w:shd w:val="clear" w:color="000000" w:fill="F2F2F2"/>
            <w:vAlign w:val="center"/>
          </w:tcPr>
          <w:p w14:paraId="7DCC3156" w14:textId="77777777" w:rsidR="001D305C" w:rsidRPr="002A6811" w:rsidRDefault="001D305C" w:rsidP="001D305C">
            <w:pPr>
              <w:spacing w:line="276" w:lineRule="auto"/>
              <w:jc w:val="center"/>
              <w:rPr>
                <w:sz w:val="16"/>
                <w:szCs w:val="16"/>
              </w:rPr>
            </w:pPr>
            <w:r w:rsidRPr="002A6811">
              <w:rPr>
                <w:sz w:val="16"/>
                <w:szCs w:val="16"/>
              </w:rPr>
              <w:t>92.696,30</w:t>
            </w:r>
          </w:p>
          <w:p w14:paraId="1D8DBA43"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612F664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72742FC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416" w:type="pct"/>
            <w:shd w:val="clear" w:color="000000" w:fill="F2F2F2"/>
            <w:vAlign w:val="center"/>
          </w:tcPr>
          <w:p w14:paraId="6E5A9C2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tcPr>
          <w:p w14:paraId="25260F97" w14:textId="77777777" w:rsidR="001D305C" w:rsidRPr="002A6811" w:rsidRDefault="001D305C" w:rsidP="001D305C">
            <w:pPr>
              <w:spacing w:line="276" w:lineRule="auto"/>
              <w:jc w:val="center"/>
              <w:rPr>
                <w:sz w:val="16"/>
                <w:szCs w:val="16"/>
              </w:rPr>
            </w:pPr>
            <w:r w:rsidRPr="002A6811">
              <w:rPr>
                <w:sz w:val="16"/>
                <w:szCs w:val="16"/>
              </w:rPr>
              <w:t>92.696,30</w:t>
            </w:r>
          </w:p>
          <w:p w14:paraId="4030D1F9"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B846E37" w14:textId="77777777" w:rsidTr="002A6811">
        <w:trPr>
          <w:trHeight w:val="14"/>
        </w:trPr>
        <w:tc>
          <w:tcPr>
            <w:tcW w:w="1658" w:type="pct"/>
            <w:shd w:val="clear" w:color="000000" w:fill="F2F2F2"/>
            <w:vAlign w:val="bottom"/>
            <w:hideMark/>
          </w:tcPr>
          <w:p w14:paraId="3C19BA68"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3. Outras Despesas Correntes</w:t>
            </w:r>
          </w:p>
        </w:tc>
        <w:tc>
          <w:tcPr>
            <w:tcW w:w="416" w:type="pct"/>
            <w:shd w:val="clear" w:color="000000" w:fill="F2F2F2"/>
            <w:vAlign w:val="center"/>
            <w:hideMark/>
          </w:tcPr>
          <w:p w14:paraId="421108D0"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228BF60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6E69EB3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70718F2B"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hideMark/>
          </w:tcPr>
          <w:p w14:paraId="4F8E5DEE"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23B6504D"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24334F79"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5F7CA2F5"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3A4CAB5" w14:textId="77777777" w:rsidTr="002A6811">
        <w:trPr>
          <w:trHeight w:val="14"/>
        </w:trPr>
        <w:tc>
          <w:tcPr>
            <w:tcW w:w="1658" w:type="pct"/>
            <w:shd w:val="clear" w:color="000000" w:fill="FFFFFF"/>
            <w:vAlign w:val="bottom"/>
            <w:hideMark/>
          </w:tcPr>
          <w:p w14:paraId="32850C5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04 - CONTRATACAO P/TEMPO DETERMINADO</w:t>
            </w:r>
          </w:p>
        </w:tc>
        <w:tc>
          <w:tcPr>
            <w:tcW w:w="416" w:type="pct"/>
            <w:shd w:val="clear" w:color="auto" w:fill="auto"/>
            <w:vAlign w:val="bottom"/>
          </w:tcPr>
          <w:p w14:paraId="3536858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07AE2AF2" w14:textId="77777777" w:rsidR="001D305C" w:rsidRPr="002A6811" w:rsidRDefault="001D305C" w:rsidP="001D305C">
            <w:pPr>
              <w:spacing w:line="276" w:lineRule="auto"/>
              <w:jc w:val="right"/>
              <w:rPr>
                <w:sz w:val="16"/>
                <w:szCs w:val="16"/>
              </w:rPr>
            </w:pPr>
            <w:r w:rsidRPr="002A6811">
              <w:rPr>
                <w:sz w:val="16"/>
                <w:szCs w:val="16"/>
              </w:rPr>
              <w:t>652.176,20</w:t>
            </w:r>
          </w:p>
        </w:tc>
        <w:tc>
          <w:tcPr>
            <w:tcW w:w="416" w:type="pct"/>
            <w:shd w:val="clear" w:color="auto" w:fill="auto"/>
            <w:vAlign w:val="bottom"/>
          </w:tcPr>
          <w:p w14:paraId="3FB24CA6"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gridSpan w:val="2"/>
            <w:shd w:val="clear" w:color="auto" w:fill="auto"/>
            <w:vAlign w:val="bottom"/>
            <w:hideMark/>
          </w:tcPr>
          <w:p w14:paraId="363341C4" w14:textId="77777777" w:rsidR="001D305C" w:rsidRPr="002A6811" w:rsidRDefault="001D305C" w:rsidP="001D305C">
            <w:pPr>
              <w:spacing w:line="276" w:lineRule="auto"/>
              <w:jc w:val="right"/>
              <w:rPr>
                <w:sz w:val="16"/>
                <w:szCs w:val="16"/>
              </w:rPr>
            </w:pPr>
            <w:r w:rsidRPr="002A6811">
              <w:rPr>
                <w:sz w:val="16"/>
                <w:szCs w:val="16"/>
              </w:rPr>
              <w:t>652.176,20</w:t>
            </w:r>
          </w:p>
        </w:tc>
        <w:tc>
          <w:tcPr>
            <w:tcW w:w="548" w:type="pct"/>
            <w:shd w:val="clear" w:color="auto" w:fill="auto"/>
            <w:vAlign w:val="bottom"/>
          </w:tcPr>
          <w:p w14:paraId="676EBE4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1E86FEAB"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BE49B2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4C21B18A" w14:textId="77777777" w:rsidR="001D305C" w:rsidRPr="002A6811" w:rsidRDefault="001D305C" w:rsidP="001D305C">
            <w:pPr>
              <w:spacing w:line="276" w:lineRule="auto"/>
              <w:jc w:val="right"/>
              <w:rPr>
                <w:sz w:val="16"/>
                <w:szCs w:val="16"/>
              </w:rPr>
            </w:pPr>
            <w:r w:rsidRPr="002A6811">
              <w:rPr>
                <w:sz w:val="16"/>
                <w:szCs w:val="16"/>
              </w:rPr>
              <w:t>652.176,20</w:t>
            </w:r>
          </w:p>
        </w:tc>
      </w:tr>
      <w:tr w:rsidR="001D305C" w:rsidRPr="002A6811" w14:paraId="09CA1DDE" w14:textId="77777777" w:rsidTr="002A6811">
        <w:trPr>
          <w:trHeight w:val="14"/>
        </w:trPr>
        <w:tc>
          <w:tcPr>
            <w:tcW w:w="1658" w:type="pct"/>
            <w:shd w:val="clear" w:color="000000" w:fill="FFFFFF"/>
            <w:vAlign w:val="bottom"/>
            <w:hideMark/>
          </w:tcPr>
          <w:p w14:paraId="240157D9"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08 -  OUTROS BENEFICIOS ASSISTENCIAIS</w:t>
            </w:r>
          </w:p>
        </w:tc>
        <w:tc>
          <w:tcPr>
            <w:tcW w:w="416" w:type="pct"/>
            <w:shd w:val="clear" w:color="auto" w:fill="auto"/>
            <w:vAlign w:val="bottom"/>
          </w:tcPr>
          <w:p w14:paraId="6293EE5B"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602C00AF" w14:textId="77777777" w:rsidR="001D305C" w:rsidRPr="002A6811" w:rsidRDefault="001D305C" w:rsidP="001D305C">
            <w:pPr>
              <w:spacing w:line="276" w:lineRule="auto"/>
              <w:jc w:val="right"/>
              <w:rPr>
                <w:sz w:val="16"/>
                <w:szCs w:val="16"/>
              </w:rPr>
            </w:pPr>
            <w:r w:rsidRPr="002A6811">
              <w:rPr>
                <w:sz w:val="16"/>
                <w:szCs w:val="16"/>
              </w:rPr>
              <w:t>259.685,73</w:t>
            </w:r>
          </w:p>
        </w:tc>
        <w:tc>
          <w:tcPr>
            <w:tcW w:w="416" w:type="pct"/>
            <w:shd w:val="clear" w:color="auto" w:fill="auto"/>
            <w:vAlign w:val="bottom"/>
          </w:tcPr>
          <w:p w14:paraId="13231B6F"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gridSpan w:val="2"/>
            <w:shd w:val="clear" w:color="auto" w:fill="auto"/>
            <w:vAlign w:val="bottom"/>
            <w:hideMark/>
          </w:tcPr>
          <w:p w14:paraId="44E02D58" w14:textId="77777777" w:rsidR="001D305C" w:rsidRPr="002A6811" w:rsidRDefault="001D305C" w:rsidP="001D305C">
            <w:pPr>
              <w:spacing w:line="276" w:lineRule="auto"/>
              <w:jc w:val="right"/>
              <w:rPr>
                <w:sz w:val="16"/>
                <w:szCs w:val="16"/>
              </w:rPr>
            </w:pPr>
            <w:r w:rsidRPr="002A6811">
              <w:rPr>
                <w:sz w:val="16"/>
                <w:szCs w:val="16"/>
              </w:rPr>
              <w:t>259.685,73</w:t>
            </w:r>
          </w:p>
        </w:tc>
        <w:tc>
          <w:tcPr>
            <w:tcW w:w="548" w:type="pct"/>
            <w:shd w:val="clear" w:color="auto" w:fill="auto"/>
            <w:vAlign w:val="bottom"/>
          </w:tcPr>
          <w:p w14:paraId="67384F66"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764AF25D"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440D2B8"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35E0BD47" w14:textId="77777777" w:rsidR="001D305C" w:rsidRPr="002A6811" w:rsidRDefault="001D305C" w:rsidP="001D305C">
            <w:pPr>
              <w:spacing w:line="276" w:lineRule="auto"/>
              <w:jc w:val="right"/>
              <w:rPr>
                <w:sz w:val="16"/>
                <w:szCs w:val="16"/>
              </w:rPr>
            </w:pPr>
            <w:r w:rsidRPr="002A6811">
              <w:rPr>
                <w:sz w:val="16"/>
                <w:szCs w:val="16"/>
              </w:rPr>
              <w:t>259.685,73</w:t>
            </w:r>
          </w:p>
        </w:tc>
      </w:tr>
      <w:tr w:rsidR="001D305C" w:rsidRPr="002A6811" w14:paraId="16F6FB4F" w14:textId="77777777" w:rsidTr="002A6811">
        <w:trPr>
          <w:trHeight w:val="14"/>
        </w:trPr>
        <w:tc>
          <w:tcPr>
            <w:tcW w:w="1658" w:type="pct"/>
            <w:shd w:val="clear" w:color="000000" w:fill="FFFFFF"/>
            <w:vAlign w:val="bottom"/>
            <w:hideMark/>
          </w:tcPr>
          <w:p w14:paraId="29E895A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14 DIARIAS - PESSOAL CIVIL</w:t>
            </w:r>
          </w:p>
        </w:tc>
        <w:tc>
          <w:tcPr>
            <w:tcW w:w="416" w:type="pct"/>
            <w:shd w:val="clear" w:color="auto" w:fill="auto"/>
            <w:vAlign w:val="bottom"/>
          </w:tcPr>
          <w:p w14:paraId="5AC216DC"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shd w:val="clear" w:color="auto" w:fill="auto"/>
            <w:vAlign w:val="bottom"/>
          </w:tcPr>
          <w:p w14:paraId="62F3E50A" w14:textId="77777777" w:rsidR="001D305C" w:rsidRPr="002A6811" w:rsidRDefault="001D305C" w:rsidP="001D305C">
            <w:pPr>
              <w:spacing w:line="276" w:lineRule="auto"/>
              <w:jc w:val="right"/>
              <w:rPr>
                <w:sz w:val="16"/>
                <w:szCs w:val="16"/>
              </w:rPr>
            </w:pPr>
            <w:r w:rsidRPr="002A6811">
              <w:rPr>
                <w:sz w:val="16"/>
                <w:szCs w:val="16"/>
              </w:rPr>
              <w:t>2.090.383,88</w:t>
            </w:r>
          </w:p>
        </w:tc>
        <w:tc>
          <w:tcPr>
            <w:tcW w:w="416" w:type="pct"/>
            <w:shd w:val="clear" w:color="auto" w:fill="auto"/>
            <w:vAlign w:val="bottom"/>
          </w:tcPr>
          <w:p w14:paraId="41A698C9"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gridSpan w:val="2"/>
            <w:shd w:val="clear" w:color="auto" w:fill="auto"/>
            <w:vAlign w:val="bottom"/>
          </w:tcPr>
          <w:p w14:paraId="2F401CEE" w14:textId="77777777" w:rsidR="001D305C" w:rsidRPr="002A6811" w:rsidRDefault="001D305C" w:rsidP="001D305C">
            <w:pPr>
              <w:spacing w:line="276" w:lineRule="auto"/>
              <w:jc w:val="right"/>
              <w:rPr>
                <w:sz w:val="16"/>
                <w:szCs w:val="16"/>
              </w:rPr>
            </w:pPr>
            <w:r w:rsidRPr="002A6811">
              <w:rPr>
                <w:sz w:val="16"/>
                <w:szCs w:val="16"/>
              </w:rPr>
              <w:t>2.090.121,52</w:t>
            </w:r>
          </w:p>
        </w:tc>
        <w:tc>
          <w:tcPr>
            <w:tcW w:w="548" w:type="pct"/>
            <w:shd w:val="clear" w:color="auto" w:fill="auto"/>
            <w:vAlign w:val="bottom"/>
          </w:tcPr>
          <w:p w14:paraId="49A29BFE" w14:textId="77777777" w:rsidR="001D305C" w:rsidRPr="002A6811" w:rsidRDefault="001D305C" w:rsidP="001D305C">
            <w:pPr>
              <w:spacing w:line="276" w:lineRule="auto"/>
              <w:jc w:val="right"/>
              <w:rPr>
                <w:sz w:val="16"/>
                <w:szCs w:val="16"/>
              </w:rPr>
            </w:pPr>
            <w:r w:rsidRPr="002A6811">
              <w:rPr>
                <w:sz w:val="16"/>
                <w:szCs w:val="16"/>
              </w:rPr>
              <w:t>262,36</w:t>
            </w:r>
          </w:p>
        </w:tc>
        <w:tc>
          <w:tcPr>
            <w:tcW w:w="387" w:type="pct"/>
            <w:gridSpan w:val="2"/>
            <w:shd w:val="clear" w:color="auto" w:fill="auto"/>
            <w:vAlign w:val="bottom"/>
          </w:tcPr>
          <w:p w14:paraId="7E474EB0" w14:textId="77777777" w:rsidR="001D305C" w:rsidRPr="002A6811" w:rsidRDefault="001D305C" w:rsidP="001D305C">
            <w:pPr>
              <w:spacing w:line="276" w:lineRule="auto"/>
              <w:jc w:val="right"/>
              <w:rPr>
                <w:sz w:val="16"/>
                <w:szCs w:val="16"/>
              </w:rPr>
            </w:pPr>
            <w:r w:rsidRPr="002A6811">
              <w:rPr>
                <w:sz w:val="16"/>
                <w:szCs w:val="16"/>
              </w:rPr>
              <w:t>262,36</w:t>
            </w:r>
          </w:p>
        </w:tc>
        <w:tc>
          <w:tcPr>
            <w:tcW w:w="416" w:type="pct"/>
            <w:shd w:val="clear" w:color="auto" w:fill="auto"/>
            <w:vAlign w:val="bottom"/>
          </w:tcPr>
          <w:p w14:paraId="10A2B9F7" w14:textId="77777777" w:rsidR="001D305C" w:rsidRPr="002A6811" w:rsidRDefault="001D305C" w:rsidP="001D305C">
            <w:pPr>
              <w:spacing w:line="276" w:lineRule="auto"/>
              <w:jc w:val="right"/>
              <w:rPr>
                <w:sz w:val="16"/>
                <w:szCs w:val="16"/>
              </w:rPr>
            </w:pPr>
            <w:r w:rsidRPr="002A6811">
              <w:rPr>
                <w:sz w:val="16"/>
                <w:szCs w:val="16"/>
              </w:rPr>
              <w:t>1.784.060,02</w:t>
            </w:r>
          </w:p>
        </w:tc>
        <w:tc>
          <w:tcPr>
            <w:tcW w:w="387" w:type="pct"/>
            <w:shd w:val="clear" w:color="auto" w:fill="auto"/>
            <w:vAlign w:val="bottom"/>
          </w:tcPr>
          <w:p w14:paraId="4DC4EE4E" w14:textId="77777777" w:rsidR="001D305C" w:rsidRPr="002A6811" w:rsidRDefault="001D305C" w:rsidP="001D305C">
            <w:pPr>
              <w:spacing w:line="276" w:lineRule="auto"/>
              <w:jc w:val="right"/>
              <w:rPr>
                <w:sz w:val="16"/>
                <w:szCs w:val="16"/>
              </w:rPr>
            </w:pPr>
            <w:r w:rsidRPr="002A6811">
              <w:rPr>
                <w:sz w:val="16"/>
                <w:szCs w:val="16"/>
              </w:rPr>
              <w:t>2.090.101,83</w:t>
            </w:r>
          </w:p>
        </w:tc>
      </w:tr>
      <w:tr w:rsidR="001D305C" w:rsidRPr="002A6811" w14:paraId="0ECB7AE6" w14:textId="77777777" w:rsidTr="002A6811">
        <w:trPr>
          <w:trHeight w:val="14"/>
        </w:trPr>
        <w:tc>
          <w:tcPr>
            <w:tcW w:w="1658" w:type="pct"/>
            <w:shd w:val="clear" w:color="000000" w:fill="FFFFFF"/>
            <w:vAlign w:val="bottom"/>
            <w:hideMark/>
          </w:tcPr>
          <w:p w14:paraId="1C13B86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18 AUXILIO FINANCEIRO A ESTUDANTES</w:t>
            </w:r>
          </w:p>
        </w:tc>
        <w:tc>
          <w:tcPr>
            <w:tcW w:w="416" w:type="pct"/>
            <w:shd w:val="clear" w:color="auto" w:fill="auto"/>
            <w:vAlign w:val="bottom"/>
          </w:tcPr>
          <w:p w14:paraId="3B970650" w14:textId="77777777" w:rsidR="001D305C" w:rsidRPr="002A6811" w:rsidRDefault="001D305C" w:rsidP="001D305C">
            <w:pPr>
              <w:spacing w:line="276" w:lineRule="auto"/>
              <w:jc w:val="right"/>
              <w:rPr>
                <w:sz w:val="16"/>
                <w:szCs w:val="16"/>
              </w:rPr>
            </w:pPr>
            <w:r w:rsidRPr="002A6811">
              <w:rPr>
                <w:sz w:val="16"/>
                <w:szCs w:val="16"/>
              </w:rPr>
              <w:t>10.700.715,44</w:t>
            </w:r>
          </w:p>
        </w:tc>
        <w:tc>
          <w:tcPr>
            <w:tcW w:w="387" w:type="pct"/>
            <w:shd w:val="clear" w:color="auto" w:fill="auto"/>
            <w:vAlign w:val="bottom"/>
          </w:tcPr>
          <w:p w14:paraId="2BDA074D" w14:textId="77777777" w:rsidR="001D305C" w:rsidRPr="002A6811" w:rsidRDefault="001D305C" w:rsidP="001D305C">
            <w:pPr>
              <w:spacing w:line="276" w:lineRule="auto"/>
              <w:jc w:val="right"/>
              <w:rPr>
                <w:sz w:val="16"/>
                <w:szCs w:val="16"/>
              </w:rPr>
            </w:pPr>
            <w:r w:rsidRPr="002A6811">
              <w:rPr>
                <w:sz w:val="16"/>
                <w:szCs w:val="16"/>
              </w:rPr>
              <w:t>8.785.927,49</w:t>
            </w:r>
          </w:p>
        </w:tc>
        <w:tc>
          <w:tcPr>
            <w:tcW w:w="416" w:type="pct"/>
            <w:shd w:val="clear" w:color="auto" w:fill="auto"/>
            <w:vAlign w:val="bottom"/>
          </w:tcPr>
          <w:p w14:paraId="6656DF73" w14:textId="77777777" w:rsidR="001D305C" w:rsidRPr="002A6811" w:rsidRDefault="001D305C" w:rsidP="001D305C">
            <w:pPr>
              <w:spacing w:line="276" w:lineRule="auto"/>
              <w:jc w:val="right"/>
              <w:rPr>
                <w:sz w:val="16"/>
                <w:szCs w:val="16"/>
              </w:rPr>
            </w:pPr>
            <w:r w:rsidRPr="002A6811">
              <w:rPr>
                <w:sz w:val="16"/>
                <w:szCs w:val="16"/>
              </w:rPr>
              <w:t>10.498.742,16</w:t>
            </w:r>
          </w:p>
        </w:tc>
        <w:tc>
          <w:tcPr>
            <w:tcW w:w="387" w:type="pct"/>
            <w:gridSpan w:val="2"/>
            <w:shd w:val="clear" w:color="auto" w:fill="auto"/>
            <w:vAlign w:val="bottom"/>
          </w:tcPr>
          <w:p w14:paraId="2DC72DBF" w14:textId="77777777" w:rsidR="001D305C" w:rsidRPr="002A6811" w:rsidRDefault="001D305C" w:rsidP="001D305C">
            <w:pPr>
              <w:spacing w:line="276" w:lineRule="auto"/>
              <w:jc w:val="right"/>
              <w:rPr>
                <w:sz w:val="16"/>
                <w:szCs w:val="16"/>
              </w:rPr>
            </w:pPr>
            <w:r w:rsidRPr="002A6811">
              <w:rPr>
                <w:sz w:val="16"/>
                <w:szCs w:val="16"/>
              </w:rPr>
              <w:t>8.447.179,43</w:t>
            </w:r>
          </w:p>
        </w:tc>
        <w:tc>
          <w:tcPr>
            <w:tcW w:w="548" w:type="pct"/>
            <w:shd w:val="clear" w:color="auto" w:fill="auto"/>
            <w:vAlign w:val="bottom"/>
          </w:tcPr>
          <w:p w14:paraId="4D32D29A" w14:textId="77777777" w:rsidR="001D305C" w:rsidRPr="002A6811" w:rsidRDefault="001D305C" w:rsidP="001D305C">
            <w:pPr>
              <w:spacing w:line="276" w:lineRule="auto"/>
              <w:jc w:val="right"/>
              <w:rPr>
                <w:sz w:val="16"/>
                <w:szCs w:val="16"/>
              </w:rPr>
            </w:pPr>
            <w:r w:rsidRPr="002A6811">
              <w:rPr>
                <w:sz w:val="16"/>
                <w:szCs w:val="16"/>
              </w:rPr>
              <w:t>448.628,22</w:t>
            </w:r>
          </w:p>
        </w:tc>
        <w:tc>
          <w:tcPr>
            <w:tcW w:w="387" w:type="pct"/>
            <w:gridSpan w:val="2"/>
            <w:shd w:val="clear" w:color="auto" w:fill="auto"/>
            <w:vAlign w:val="bottom"/>
          </w:tcPr>
          <w:p w14:paraId="31C62C19" w14:textId="77777777" w:rsidR="001D305C" w:rsidRPr="002A6811" w:rsidRDefault="001D305C" w:rsidP="001D305C">
            <w:pPr>
              <w:spacing w:line="276" w:lineRule="auto"/>
              <w:jc w:val="right"/>
              <w:rPr>
                <w:sz w:val="16"/>
                <w:szCs w:val="16"/>
              </w:rPr>
            </w:pPr>
            <w:r w:rsidRPr="002A6811">
              <w:rPr>
                <w:sz w:val="16"/>
                <w:szCs w:val="16"/>
              </w:rPr>
              <w:t>338.748,06</w:t>
            </w:r>
          </w:p>
        </w:tc>
        <w:tc>
          <w:tcPr>
            <w:tcW w:w="416" w:type="pct"/>
            <w:shd w:val="clear" w:color="auto" w:fill="auto"/>
            <w:vAlign w:val="bottom"/>
          </w:tcPr>
          <w:p w14:paraId="1A967FDE" w14:textId="77777777" w:rsidR="001D305C" w:rsidRPr="002A6811" w:rsidRDefault="001D305C" w:rsidP="001D305C">
            <w:pPr>
              <w:spacing w:line="276" w:lineRule="auto"/>
              <w:jc w:val="right"/>
              <w:rPr>
                <w:sz w:val="16"/>
                <w:szCs w:val="16"/>
              </w:rPr>
            </w:pPr>
            <w:r w:rsidRPr="002A6811">
              <w:rPr>
                <w:sz w:val="16"/>
                <w:szCs w:val="16"/>
              </w:rPr>
              <w:t>10.196.338,58</w:t>
            </w:r>
          </w:p>
        </w:tc>
        <w:tc>
          <w:tcPr>
            <w:tcW w:w="387" w:type="pct"/>
            <w:shd w:val="clear" w:color="auto" w:fill="auto"/>
            <w:vAlign w:val="bottom"/>
          </w:tcPr>
          <w:p w14:paraId="1AB437C0" w14:textId="77777777" w:rsidR="001D305C" w:rsidRPr="002A6811" w:rsidRDefault="001D305C" w:rsidP="001D305C">
            <w:pPr>
              <w:spacing w:line="276" w:lineRule="auto"/>
              <w:jc w:val="right"/>
              <w:rPr>
                <w:sz w:val="16"/>
                <w:szCs w:val="16"/>
              </w:rPr>
            </w:pPr>
            <w:r w:rsidRPr="002A6811">
              <w:rPr>
                <w:sz w:val="16"/>
                <w:szCs w:val="16"/>
              </w:rPr>
              <w:t>8.343.738,21</w:t>
            </w:r>
          </w:p>
        </w:tc>
      </w:tr>
      <w:tr w:rsidR="001D305C" w:rsidRPr="002A6811" w14:paraId="2D53CD8B" w14:textId="77777777" w:rsidTr="002A6811">
        <w:trPr>
          <w:trHeight w:val="14"/>
        </w:trPr>
        <w:tc>
          <w:tcPr>
            <w:tcW w:w="1658" w:type="pct"/>
            <w:shd w:val="clear" w:color="000000" w:fill="FFFFFF"/>
            <w:vAlign w:val="bottom"/>
          </w:tcPr>
          <w:p w14:paraId="2F367B3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20 AUXÍLIO FINANCEIRO A PESQUISADORES</w:t>
            </w:r>
          </w:p>
        </w:tc>
        <w:tc>
          <w:tcPr>
            <w:tcW w:w="416" w:type="pct"/>
            <w:shd w:val="clear" w:color="auto" w:fill="auto"/>
            <w:vAlign w:val="bottom"/>
          </w:tcPr>
          <w:p w14:paraId="582270AE" w14:textId="77777777" w:rsidR="001D305C" w:rsidRPr="002A6811" w:rsidRDefault="001D305C" w:rsidP="001D305C">
            <w:pPr>
              <w:spacing w:line="276" w:lineRule="auto"/>
              <w:jc w:val="right"/>
              <w:rPr>
                <w:sz w:val="16"/>
                <w:szCs w:val="16"/>
              </w:rPr>
            </w:pPr>
            <w:r w:rsidRPr="002A6811">
              <w:rPr>
                <w:sz w:val="16"/>
                <w:szCs w:val="16"/>
              </w:rPr>
              <w:t>561.632,99</w:t>
            </w:r>
          </w:p>
        </w:tc>
        <w:tc>
          <w:tcPr>
            <w:tcW w:w="387" w:type="pct"/>
            <w:shd w:val="clear" w:color="auto" w:fill="auto"/>
            <w:vAlign w:val="bottom"/>
          </w:tcPr>
          <w:p w14:paraId="3C49B2C8" w14:textId="77777777" w:rsidR="001D305C" w:rsidRPr="002A6811" w:rsidRDefault="001D305C" w:rsidP="001D305C">
            <w:pPr>
              <w:spacing w:line="276" w:lineRule="auto"/>
              <w:jc w:val="right"/>
              <w:rPr>
                <w:sz w:val="16"/>
                <w:szCs w:val="16"/>
              </w:rPr>
            </w:pPr>
            <w:r w:rsidRPr="002A6811">
              <w:rPr>
                <w:sz w:val="16"/>
                <w:szCs w:val="16"/>
              </w:rPr>
              <w:t>566.837,66</w:t>
            </w:r>
          </w:p>
        </w:tc>
        <w:tc>
          <w:tcPr>
            <w:tcW w:w="416" w:type="pct"/>
            <w:shd w:val="clear" w:color="auto" w:fill="auto"/>
            <w:vAlign w:val="bottom"/>
          </w:tcPr>
          <w:p w14:paraId="725C67E3" w14:textId="77777777" w:rsidR="001D305C" w:rsidRPr="002A6811" w:rsidRDefault="001D305C" w:rsidP="001D305C">
            <w:pPr>
              <w:spacing w:line="276" w:lineRule="auto"/>
              <w:jc w:val="right"/>
              <w:rPr>
                <w:sz w:val="16"/>
                <w:szCs w:val="16"/>
              </w:rPr>
            </w:pPr>
            <w:r w:rsidRPr="002A6811">
              <w:rPr>
                <w:sz w:val="16"/>
                <w:szCs w:val="16"/>
              </w:rPr>
              <w:t>557.519,67</w:t>
            </w:r>
          </w:p>
        </w:tc>
        <w:tc>
          <w:tcPr>
            <w:tcW w:w="387" w:type="pct"/>
            <w:gridSpan w:val="2"/>
            <w:shd w:val="clear" w:color="auto" w:fill="auto"/>
            <w:vAlign w:val="bottom"/>
          </w:tcPr>
          <w:p w14:paraId="5E0A695F" w14:textId="77777777" w:rsidR="001D305C" w:rsidRPr="002A6811" w:rsidRDefault="001D305C" w:rsidP="001D305C">
            <w:pPr>
              <w:spacing w:line="276" w:lineRule="auto"/>
              <w:jc w:val="right"/>
              <w:rPr>
                <w:sz w:val="16"/>
                <w:szCs w:val="16"/>
              </w:rPr>
            </w:pPr>
            <w:r w:rsidRPr="002A6811">
              <w:rPr>
                <w:sz w:val="16"/>
                <w:szCs w:val="16"/>
              </w:rPr>
              <w:t>555.317,66</w:t>
            </w:r>
          </w:p>
        </w:tc>
        <w:tc>
          <w:tcPr>
            <w:tcW w:w="548" w:type="pct"/>
            <w:shd w:val="clear" w:color="auto" w:fill="auto"/>
            <w:vAlign w:val="bottom"/>
          </w:tcPr>
          <w:p w14:paraId="50794FBB" w14:textId="77777777" w:rsidR="001D305C" w:rsidRPr="002A6811" w:rsidRDefault="001D305C" w:rsidP="001D305C">
            <w:pPr>
              <w:spacing w:line="276" w:lineRule="auto"/>
              <w:jc w:val="right"/>
              <w:rPr>
                <w:sz w:val="16"/>
                <w:szCs w:val="16"/>
              </w:rPr>
            </w:pPr>
            <w:r w:rsidRPr="002A6811">
              <w:rPr>
                <w:sz w:val="16"/>
                <w:szCs w:val="16"/>
              </w:rPr>
              <w:t>11.520,00</w:t>
            </w:r>
          </w:p>
        </w:tc>
        <w:tc>
          <w:tcPr>
            <w:tcW w:w="387" w:type="pct"/>
            <w:gridSpan w:val="2"/>
            <w:shd w:val="clear" w:color="auto" w:fill="auto"/>
            <w:vAlign w:val="bottom"/>
          </w:tcPr>
          <w:p w14:paraId="58F49A30" w14:textId="77777777" w:rsidR="001D305C" w:rsidRPr="002A6811" w:rsidRDefault="001D305C" w:rsidP="001D305C">
            <w:pPr>
              <w:spacing w:line="276" w:lineRule="auto"/>
              <w:jc w:val="right"/>
              <w:rPr>
                <w:sz w:val="16"/>
                <w:szCs w:val="16"/>
              </w:rPr>
            </w:pPr>
            <w:r w:rsidRPr="002A6811">
              <w:rPr>
                <w:sz w:val="16"/>
                <w:szCs w:val="16"/>
              </w:rPr>
              <w:t>11.520,00</w:t>
            </w:r>
          </w:p>
        </w:tc>
        <w:tc>
          <w:tcPr>
            <w:tcW w:w="416" w:type="pct"/>
            <w:shd w:val="clear" w:color="auto" w:fill="auto"/>
            <w:vAlign w:val="bottom"/>
          </w:tcPr>
          <w:p w14:paraId="3ACC1ACD" w14:textId="77777777" w:rsidR="001D305C" w:rsidRPr="002A6811" w:rsidRDefault="001D305C" w:rsidP="001D305C">
            <w:pPr>
              <w:spacing w:line="276" w:lineRule="auto"/>
              <w:jc w:val="right"/>
              <w:rPr>
                <w:sz w:val="16"/>
                <w:szCs w:val="16"/>
              </w:rPr>
            </w:pPr>
            <w:r w:rsidRPr="002A6811">
              <w:rPr>
                <w:sz w:val="16"/>
                <w:szCs w:val="16"/>
              </w:rPr>
              <w:t>508.279,67</w:t>
            </w:r>
          </w:p>
        </w:tc>
        <w:tc>
          <w:tcPr>
            <w:tcW w:w="387" w:type="pct"/>
            <w:shd w:val="clear" w:color="auto" w:fill="auto"/>
            <w:vAlign w:val="bottom"/>
          </w:tcPr>
          <w:p w14:paraId="432CEB83" w14:textId="77777777" w:rsidR="001D305C" w:rsidRPr="002A6811" w:rsidRDefault="001D305C" w:rsidP="001D305C">
            <w:pPr>
              <w:spacing w:line="276" w:lineRule="auto"/>
              <w:jc w:val="right"/>
              <w:rPr>
                <w:sz w:val="16"/>
                <w:szCs w:val="16"/>
              </w:rPr>
            </w:pPr>
            <w:r w:rsidRPr="002A6811">
              <w:rPr>
                <w:sz w:val="16"/>
                <w:szCs w:val="16"/>
              </w:rPr>
              <w:t>555.317,66</w:t>
            </w:r>
          </w:p>
        </w:tc>
      </w:tr>
      <w:tr w:rsidR="001D305C" w:rsidRPr="002A6811" w14:paraId="2310EE51" w14:textId="77777777" w:rsidTr="002A6811">
        <w:trPr>
          <w:trHeight w:val="14"/>
        </w:trPr>
        <w:tc>
          <w:tcPr>
            <w:tcW w:w="1658" w:type="pct"/>
            <w:shd w:val="clear" w:color="000000" w:fill="FFFFFF"/>
            <w:vAlign w:val="bottom"/>
          </w:tcPr>
          <w:p w14:paraId="030115E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30 MATERIAL DE CONSUMO</w:t>
            </w:r>
          </w:p>
        </w:tc>
        <w:tc>
          <w:tcPr>
            <w:tcW w:w="416" w:type="pct"/>
            <w:shd w:val="clear" w:color="auto" w:fill="auto"/>
            <w:vAlign w:val="bottom"/>
          </w:tcPr>
          <w:p w14:paraId="5BB11E0C" w14:textId="77777777" w:rsidR="001D305C" w:rsidRPr="002A6811" w:rsidRDefault="001D305C" w:rsidP="001D305C">
            <w:pPr>
              <w:spacing w:line="276" w:lineRule="auto"/>
              <w:jc w:val="right"/>
              <w:rPr>
                <w:sz w:val="16"/>
                <w:szCs w:val="16"/>
              </w:rPr>
            </w:pPr>
            <w:r w:rsidRPr="002A6811">
              <w:rPr>
                <w:sz w:val="16"/>
                <w:szCs w:val="16"/>
              </w:rPr>
              <w:t>5.368.628,09</w:t>
            </w:r>
          </w:p>
        </w:tc>
        <w:tc>
          <w:tcPr>
            <w:tcW w:w="387" w:type="pct"/>
            <w:shd w:val="clear" w:color="auto" w:fill="auto"/>
            <w:vAlign w:val="bottom"/>
          </w:tcPr>
          <w:p w14:paraId="34DA8CE0" w14:textId="77777777" w:rsidR="001D305C" w:rsidRPr="002A6811" w:rsidRDefault="001D305C" w:rsidP="001D305C">
            <w:pPr>
              <w:spacing w:line="276" w:lineRule="auto"/>
              <w:jc w:val="right"/>
              <w:rPr>
                <w:sz w:val="16"/>
                <w:szCs w:val="16"/>
              </w:rPr>
            </w:pPr>
            <w:r w:rsidRPr="002A6811">
              <w:rPr>
                <w:sz w:val="16"/>
                <w:szCs w:val="16"/>
              </w:rPr>
              <w:t>3.774.385,64</w:t>
            </w:r>
          </w:p>
        </w:tc>
        <w:tc>
          <w:tcPr>
            <w:tcW w:w="416" w:type="pct"/>
            <w:shd w:val="clear" w:color="auto" w:fill="auto"/>
            <w:vAlign w:val="bottom"/>
          </w:tcPr>
          <w:p w14:paraId="3F5B480A" w14:textId="77777777" w:rsidR="001D305C" w:rsidRPr="002A6811" w:rsidRDefault="001D305C" w:rsidP="001D305C">
            <w:pPr>
              <w:spacing w:line="276" w:lineRule="auto"/>
              <w:jc w:val="right"/>
              <w:rPr>
                <w:sz w:val="16"/>
                <w:szCs w:val="16"/>
              </w:rPr>
            </w:pPr>
            <w:r w:rsidRPr="002A6811">
              <w:rPr>
                <w:sz w:val="16"/>
                <w:szCs w:val="16"/>
              </w:rPr>
              <w:t>2.797.899,34</w:t>
            </w:r>
          </w:p>
        </w:tc>
        <w:tc>
          <w:tcPr>
            <w:tcW w:w="387" w:type="pct"/>
            <w:gridSpan w:val="2"/>
            <w:shd w:val="clear" w:color="auto" w:fill="auto"/>
            <w:vAlign w:val="bottom"/>
          </w:tcPr>
          <w:p w14:paraId="2BE7793B" w14:textId="77777777" w:rsidR="001D305C" w:rsidRPr="002A6811" w:rsidRDefault="001D305C" w:rsidP="001D305C">
            <w:pPr>
              <w:spacing w:line="276" w:lineRule="auto"/>
              <w:jc w:val="right"/>
              <w:rPr>
                <w:sz w:val="16"/>
                <w:szCs w:val="16"/>
              </w:rPr>
            </w:pPr>
            <w:r w:rsidRPr="002A6811">
              <w:rPr>
                <w:sz w:val="16"/>
                <w:szCs w:val="16"/>
              </w:rPr>
              <w:t>2.747.537,74</w:t>
            </w:r>
          </w:p>
        </w:tc>
        <w:tc>
          <w:tcPr>
            <w:tcW w:w="548" w:type="pct"/>
            <w:shd w:val="clear" w:color="auto" w:fill="auto"/>
            <w:vAlign w:val="bottom"/>
          </w:tcPr>
          <w:p w14:paraId="6A229EDA" w14:textId="77777777" w:rsidR="001D305C" w:rsidRPr="002A6811" w:rsidRDefault="001D305C" w:rsidP="001D305C">
            <w:pPr>
              <w:spacing w:line="276" w:lineRule="auto"/>
              <w:jc w:val="right"/>
              <w:rPr>
                <w:sz w:val="16"/>
                <w:szCs w:val="16"/>
              </w:rPr>
            </w:pPr>
            <w:r w:rsidRPr="002A6811">
              <w:rPr>
                <w:sz w:val="16"/>
                <w:szCs w:val="16"/>
              </w:rPr>
              <w:t>1.134.340,30</w:t>
            </w:r>
          </w:p>
        </w:tc>
        <w:tc>
          <w:tcPr>
            <w:tcW w:w="387" w:type="pct"/>
            <w:gridSpan w:val="2"/>
            <w:shd w:val="clear" w:color="auto" w:fill="auto"/>
            <w:vAlign w:val="bottom"/>
          </w:tcPr>
          <w:p w14:paraId="4D3509E8" w14:textId="77777777" w:rsidR="001D305C" w:rsidRPr="002A6811" w:rsidRDefault="001D305C" w:rsidP="001D305C">
            <w:pPr>
              <w:spacing w:line="276" w:lineRule="auto"/>
              <w:jc w:val="right"/>
              <w:rPr>
                <w:sz w:val="16"/>
                <w:szCs w:val="16"/>
              </w:rPr>
            </w:pPr>
            <w:r w:rsidRPr="002A6811">
              <w:rPr>
                <w:sz w:val="16"/>
                <w:szCs w:val="16"/>
              </w:rPr>
              <w:t>1.026.847,90</w:t>
            </w:r>
          </w:p>
        </w:tc>
        <w:tc>
          <w:tcPr>
            <w:tcW w:w="416" w:type="pct"/>
            <w:shd w:val="clear" w:color="auto" w:fill="auto"/>
            <w:vAlign w:val="bottom"/>
          </w:tcPr>
          <w:p w14:paraId="06C9D4AA" w14:textId="77777777" w:rsidR="001D305C" w:rsidRPr="002A6811" w:rsidRDefault="001D305C" w:rsidP="001D305C">
            <w:pPr>
              <w:spacing w:line="276" w:lineRule="auto"/>
              <w:jc w:val="right"/>
              <w:rPr>
                <w:sz w:val="16"/>
                <w:szCs w:val="16"/>
              </w:rPr>
            </w:pPr>
            <w:r w:rsidRPr="002A6811">
              <w:rPr>
                <w:sz w:val="16"/>
                <w:szCs w:val="16"/>
              </w:rPr>
              <w:t>2.467.664,87</w:t>
            </w:r>
          </w:p>
        </w:tc>
        <w:tc>
          <w:tcPr>
            <w:tcW w:w="387" w:type="pct"/>
            <w:shd w:val="clear" w:color="auto" w:fill="auto"/>
            <w:vAlign w:val="bottom"/>
          </w:tcPr>
          <w:p w14:paraId="07F026E6" w14:textId="77777777" w:rsidR="001D305C" w:rsidRPr="002A6811" w:rsidRDefault="001D305C" w:rsidP="001D305C">
            <w:pPr>
              <w:spacing w:line="276" w:lineRule="auto"/>
              <w:jc w:val="right"/>
              <w:rPr>
                <w:sz w:val="16"/>
                <w:szCs w:val="16"/>
              </w:rPr>
            </w:pPr>
            <w:r w:rsidRPr="002A6811">
              <w:rPr>
                <w:sz w:val="16"/>
                <w:szCs w:val="16"/>
              </w:rPr>
              <w:t>2.739.833,57</w:t>
            </w:r>
          </w:p>
        </w:tc>
      </w:tr>
      <w:tr w:rsidR="001D305C" w:rsidRPr="002A6811" w14:paraId="0A0D4F3E" w14:textId="77777777" w:rsidTr="002A6811">
        <w:trPr>
          <w:trHeight w:val="14"/>
        </w:trPr>
        <w:tc>
          <w:tcPr>
            <w:tcW w:w="1658" w:type="pct"/>
            <w:shd w:val="clear" w:color="000000" w:fill="FFFFFF"/>
            <w:vAlign w:val="bottom"/>
          </w:tcPr>
          <w:p w14:paraId="5B936C12" w14:textId="77777777" w:rsidR="001D305C" w:rsidRPr="002A6811" w:rsidRDefault="001D305C" w:rsidP="001D305C">
            <w:pPr>
              <w:spacing w:before="30" w:after="30" w:line="276" w:lineRule="auto"/>
              <w:rPr>
                <w:rFonts w:eastAsia="Times New Roman"/>
                <w:iCs/>
                <w:color w:val="000000"/>
                <w:sz w:val="16"/>
                <w:szCs w:val="16"/>
                <w:lang w:val="en-US"/>
              </w:rPr>
            </w:pPr>
            <w:r w:rsidRPr="002A6811">
              <w:rPr>
                <w:rFonts w:eastAsia="Times New Roman"/>
                <w:iCs/>
                <w:color w:val="000000"/>
                <w:sz w:val="16"/>
                <w:szCs w:val="16"/>
                <w:lang w:val="en-US"/>
              </w:rPr>
              <w:t>31 PREMIACOES CULT., ART., CIENT., DESP. E OUTR.</w:t>
            </w:r>
          </w:p>
        </w:tc>
        <w:tc>
          <w:tcPr>
            <w:tcW w:w="416" w:type="pct"/>
            <w:shd w:val="clear" w:color="auto" w:fill="auto"/>
            <w:vAlign w:val="bottom"/>
          </w:tcPr>
          <w:p w14:paraId="41A5D5CA" w14:textId="77777777" w:rsidR="001D305C" w:rsidRPr="002A6811" w:rsidRDefault="001D305C" w:rsidP="001D305C">
            <w:pPr>
              <w:spacing w:line="276" w:lineRule="auto"/>
              <w:jc w:val="right"/>
              <w:rPr>
                <w:sz w:val="16"/>
                <w:szCs w:val="16"/>
              </w:rPr>
            </w:pPr>
            <w:r w:rsidRPr="002A6811">
              <w:rPr>
                <w:sz w:val="16"/>
                <w:szCs w:val="16"/>
              </w:rPr>
              <w:t>10.682,58</w:t>
            </w:r>
          </w:p>
        </w:tc>
        <w:tc>
          <w:tcPr>
            <w:tcW w:w="387" w:type="pct"/>
            <w:shd w:val="clear" w:color="auto" w:fill="auto"/>
            <w:vAlign w:val="bottom"/>
          </w:tcPr>
          <w:p w14:paraId="12078BC4" w14:textId="77777777" w:rsidR="001D305C" w:rsidRPr="002A6811" w:rsidRDefault="001D305C" w:rsidP="001D305C">
            <w:pPr>
              <w:spacing w:line="276" w:lineRule="auto"/>
              <w:jc w:val="right"/>
              <w:rPr>
                <w:sz w:val="16"/>
                <w:szCs w:val="16"/>
              </w:rPr>
            </w:pPr>
            <w:r w:rsidRPr="002A6811">
              <w:rPr>
                <w:sz w:val="16"/>
                <w:szCs w:val="16"/>
              </w:rPr>
              <w:t>6.071,10</w:t>
            </w:r>
          </w:p>
        </w:tc>
        <w:tc>
          <w:tcPr>
            <w:tcW w:w="416" w:type="pct"/>
            <w:shd w:val="clear" w:color="auto" w:fill="auto"/>
            <w:vAlign w:val="bottom"/>
          </w:tcPr>
          <w:p w14:paraId="46898876"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gridSpan w:val="2"/>
            <w:shd w:val="clear" w:color="auto" w:fill="auto"/>
            <w:vAlign w:val="bottom"/>
          </w:tcPr>
          <w:p w14:paraId="254501CB" w14:textId="77777777" w:rsidR="001D305C" w:rsidRPr="002A6811" w:rsidRDefault="001D305C" w:rsidP="001D305C">
            <w:pPr>
              <w:spacing w:line="276" w:lineRule="auto"/>
              <w:jc w:val="right"/>
              <w:rPr>
                <w:sz w:val="16"/>
                <w:szCs w:val="16"/>
              </w:rPr>
            </w:pPr>
            <w:r w:rsidRPr="002A6811">
              <w:rPr>
                <w:sz w:val="16"/>
                <w:szCs w:val="16"/>
              </w:rPr>
              <w:t>5.246,10</w:t>
            </w:r>
          </w:p>
        </w:tc>
        <w:tc>
          <w:tcPr>
            <w:tcW w:w="548" w:type="pct"/>
            <w:shd w:val="clear" w:color="auto" w:fill="auto"/>
            <w:vAlign w:val="bottom"/>
          </w:tcPr>
          <w:p w14:paraId="636283F0" w14:textId="77777777" w:rsidR="001D305C" w:rsidRPr="002A6811" w:rsidRDefault="001D305C" w:rsidP="001D305C">
            <w:pPr>
              <w:spacing w:line="276" w:lineRule="auto"/>
              <w:jc w:val="right"/>
              <w:rPr>
                <w:sz w:val="16"/>
                <w:szCs w:val="16"/>
              </w:rPr>
            </w:pPr>
            <w:r w:rsidRPr="002A6811">
              <w:rPr>
                <w:sz w:val="16"/>
                <w:szCs w:val="16"/>
              </w:rPr>
              <w:t>825,00</w:t>
            </w:r>
          </w:p>
        </w:tc>
        <w:tc>
          <w:tcPr>
            <w:tcW w:w="387" w:type="pct"/>
            <w:gridSpan w:val="2"/>
            <w:shd w:val="clear" w:color="auto" w:fill="auto"/>
            <w:vAlign w:val="bottom"/>
          </w:tcPr>
          <w:p w14:paraId="556C7B0F" w14:textId="77777777" w:rsidR="001D305C" w:rsidRPr="002A6811" w:rsidRDefault="001D305C" w:rsidP="001D305C">
            <w:pPr>
              <w:spacing w:line="276" w:lineRule="auto"/>
              <w:jc w:val="right"/>
              <w:rPr>
                <w:sz w:val="16"/>
                <w:szCs w:val="16"/>
              </w:rPr>
            </w:pPr>
            <w:r w:rsidRPr="002A6811">
              <w:rPr>
                <w:sz w:val="16"/>
                <w:szCs w:val="16"/>
              </w:rPr>
              <w:t>825,00</w:t>
            </w:r>
          </w:p>
        </w:tc>
        <w:tc>
          <w:tcPr>
            <w:tcW w:w="416" w:type="pct"/>
            <w:shd w:val="clear" w:color="auto" w:fill="auto"/>
            <w:vAlign w:val="bottom"/>
          </w:tcPr>
          <w:p w14:paraId="3DB9C55E"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shd w:val="clear" w:color="auto" w:fill="auto"/>
            <w:vAlign w:val="bottom"/>
          </w:tcPr>
          <w:p w14:paraId="1AD5759A" w14:textId="77777777" w:rsidR="001D305C" w:rsidRPr="002A6811" w:rsidRDefault="001D305C" w:rsidP="001D305C">
            <w:pPr>
              <w:spacing w:line="276" w:lineRule="auto"/>
              <w:jc w:val="right"/>
              <w:rPr>
                <w:sz w:val="16"/>
                <w:szCs w:val="16"/>
              </w:rPr>
            </w:pPr>
            <w:r w:rsidRPr="002A6811">
              <w:rPr>
                <w:sz w:val="16"/>
                <w:szCs w:val="16"/>
              </w:rPr>
              <w:t>5.246,10</w:t>
            </w:r>
          </w:p>
        </w:tc>
      </w:tr>
      <w:tr w:rsidR="001D305C" w:rsidRPr="002A6811" w14:paraId="41D8DDEF" w14:textId="77777777" w:rsidTr="002A6811">
        <w:trPr>
          <w:trHeight w:val="14"/>
        </w:trPr>
        <w:tc>
          <w:tcPr>
            <w:tcW w:w="1658" w:type="pct"/>
            <w:shd w:val="clear" w:color="000000" w:fill="FFFFFF"/>
            <w:vAlign w:val="bottom"/>
          </w:tcPr>
          <w:p w14:paraId="3BA5BD23"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32 MATERIAL, BEM OU SERVICO PARA DIST GRATUITA</w:t>
            </w:r>
          </w:p>
        </w:tc>
        <w:tc>
          <w:tcPr>
            <w:tcW w:w="416" w:type="pct"/>
            <w:shd w:val="clear" w:color="auto" w:fill="auto"/>
            <w:vAlign w:val="bottom"/>
          </w:tcPr>
          <w:p w14:paraId="6055C9B8" w14:textId="77777777" w:rsidR="001D305C" w:rsidRPr="002A6811" w:rsidRDefault="001D305C" w:rsidP="001D305C">
            <w:pPr>
              <w:spacing w:line="276" w:lineRule="auto"/>
              <w:jc w:val="right"/>
              <w:rPr>
                <w:sz w:val="16"/>
                <w:szCs w:val="16"/>
              </w:rPr>
            </w:pPr>
            <w:r w:rsidRPr="002A6811">
              <w:rPr>
                <w:sz w:val="16"/>
                <w:szCs w:val="16"/>
              </w:rPr>
              <w:t>294.940,07</w:t>
            </w:r>
          </w:p>
        </w:tc>
        <w:tc>
          <w:tcPr>
            <w:tcW w:w="387" w:type="pct"/>
            <w:shd w:val="clear" w:color="auto" w:fill="auto"/>
            <w:vAlign w:val="bottom"/>
          </w:tcPr>
          <w:p w14:paraId="56288829" w14:textId="77777777" w:rsidR="001D305C" w:rsidRPr="002A6811" w:rsidRDefault="001D305C" w:rsidP="001D305C">
            <w:pPr>
              <w:spacing w:line="276" w:lineRule="auto"/>
              <w:jc w:val="right"/>
              <w:rPr>
                <w:sz w:val="16"/>
                <w:szCs w:val="16"/>
              </w:rPr>
            </w:pPr>
            <w:r w:rsidRPr="002A6811">
              <w:rPr>
                <w:sz w:val="16"/>
                <w:szCs w:val="16"/>
              </w:rPr>
              <w:t>22.832,50</w:t>
            </w:r>
          </w:p>
        </w:tc>
        <w:tc>
          <w:tcPr>
            <w:tcW w:w="416" w:type="pct"/>
            <w:shd w:val="clear" w:color="auto" w:fill="auto"/>
            <w:vAlign w:val="bottom"/>
          </w:tcPr>
          <w:p w14:paraId="6BFC7172" w14:textId="77777777" w:rsidR="001D305C" w:rsidRPr="002A6811" w:rsidRDefault="001D305C" w:rsidP="001D305C">
            <w:pPr>
              <w:spacing w:line="276" w:lineRule="auto"/>
              <w:jc w:val="right"/>
              <w:rPr>
                <w:sz w:val="16"/>
                <w:szCs w:val="16"/>
              </w:rPr>
            </w:pPr>
            <w:r w:rsidRPr="002A6811">
              <w:rPr>
                <w:sz w:val="16"/>
                <w:szCs w:val="16"/>
              </w:rPr>
              <w:t>279.152,81</w:t>
            </w:r>
          </w:p>
        </w:tc>
        <w:tc>
          <w:tcPr>
            <w:tcW w:w="387" w:type="pct"/>
            <w:gridSpan w:val="2"/>
            <w:shd w:val="clear" w:color="auto" w:fill="auto"/>
            <w:vAlign w:val="bottom"/>
          </w:tcPr>
          <w:p w14:paraId="4E991979" w14:textId="77777777" w:rsidR="001D305C" w:rsidRPr="002A6811" w:rsidRDefault="001D305C" w:rsidP="001D305C">
            <w:pPr>
              <w:spacing w:line="276" w:lineRule="auto"/>
              <w:jc w:val="right"/>
              <w:rPr>
                <w:sz w:val="16"/>
                <w:szCs w:val="16"/>
              </w:rPr>
            </w:pPr>
            <w:r w:rsidRPr="002A6811">
              <w:rPr>
                <w:sz w:val="16"/>
                <w:szCs w:val="16"/>
              </w:rPr>
              <w:t>15.752,50</w:t>
            </w:r>
          </w:p>
        </w:tc>
        <w:tc>
          <w:tcPr>
            <w:tcW w:w="548" w:type="pct"/>
            <w:shd w:val="clear" w:color="auto" w:fill="auto"/>
            <w:vAlign w:val="bottom"/>
          </w:tcPr>
          <w:p w14:paraId="627328EC" w14:textId="77777777" w:rsidR="001D305C" w:rsidRPr="002A6811" w:rsidRDefault="001D305C" w:rsidP="001D305C">
            <w:pPr>
              <w:spacing w:line="276" w:lineRule="auto"/>
              <w:jc w:val="right"/>
              <w:rPr>
                <w:sz w:val="16"/>
                <w:szCs w:val="16"/>
              </w:rPr>
            </w:pPr>
            <w:r w:rsidRPr="002A6811">
              <w:rPr>
                <w:sz w:val="16"/>
                <w:szCs w:val="16"/>
              </w:rPr>
              <w:t>16.731,30</w:t>
            </w:r>
          </w:p>
        </w:tc>
        <w:tc>
          <w:tcPr>
            <w:tcW w:w="387" w:type="pct"/>
            <w:gridSpan w:val="2"/>
            <w:shd w:val="clear" w:color="auto" w:fill="auto"/>
            <w:vAlign w:val="bottom"/>
          </w:tcPr>
          <w:p w14:paraId="76F5CA23" w14:textId="77777777" w:rsidR="001D305C" w:rsidRPr="002A6811" w:rsidRDefault="001D305C" w:rsidP="001D305C">
            <w:pPr>
              <w:spacing w:line="276" w:lineRule="auto"/>
              <w:jc w:val="right"/>
              <w:rPr>
                <w:sz w:val="16"/>
                <w:szCs w:val="16"/>
              </w:rPr>
            </w:pPr>
            <w:r w:rsidRPr="002A6811">
              <w:rPr>
                <w:sz w:val="16"/>
                <w:szCs w:val="16"/>
              </w:rPr>
              <w:t>7.080,00</w:t>
            </w:r>
          </w:p>
        </w:tc>
        <w:tc>
          <w:tcPr>
            <w:tcW w:w="416" w:type="pct"/>
            <w:shd w:val="clear" w:color="auto" w:fill="auto"/>
            <w:vAlign w:val="bottom"/>
          </w:tcPr>
          <w:p w14:paraId="4E5889D7" w14:textId="77777777" w:rsidR="001D305C" w:rsidRPr="002A6811" w:rsidRDefault="001D305C" w:rsidP="001D305C">
            <w:pPr>
              <w:spacing w:line="276" w:lineRule="auto"/>
              <w:jc w:val="right"/>
              <w:rPr>
                <w:sz w:val="16"/>
                <w:szCs w:val="16"/>
              </w:rPr>
            </w:pPr>
            <w:r w:rsidRPr="002A6811">
              <w:rPr>
                <w:sz w:val="16"/>
                <w:szCs w:val="16"/>
              </w:rPr>
              <w:t>211.684,30</w:t>
            </w:r>
          </w:p>
        </w:tc>
        <w:tc>
          <w:tcPr>
            <w:tcW w:w="387" w:type="pct"/>
            <w:shd w:val="clear" w:color="auto" w:fill="auto"/>
            <w:vAlign w:val="bottom"/>
          </w:tcPr>
          <w:p w14:paraId="35ACD0F4" w14:textId="77777777" w:rsidR="001D305C" w:rsidRPr="002A6811" w:rsidRDefault="001D305C" w:rsidP="001D305C">
            <w:pPr>
              <w:spacing w:line="276" w:lineRule="auto"/>
              <w:jc w:val="right"/>
              <w:rPr>
                <w:sz w:val="16"/>
                <w:szCs w:val="16"/>
              </w:rPr>
            </w:pPr>
            <w:r w:rsidRPr="002A6811">
              <w:rPr>
                <w:sz w:val="16"/>
                <w:szCs w:val="16"/>
              </w:rPr>
              <w:t>15.752,50</w:t>
            </w:r>
          </w:p>
        </w:tc>
      </w:tr>
      <w:tr w:rsidR="001D305C" w:rsidRPr="002A6811" w14:paraId="33CDD6C2" w14:textId="77777777" w:rsidTr="002A6811">
        <w:trPr>
          <w:trHeight w:val="14"/>
        </w:trPr>
        <w:tc>
          <w:tcPr>
            <w:tcW w:w="1658" w:type="pct"/>
            <w:shd w:val="clear" w:color="000000" w:fill="FFFFFF"/>
            <w:vAlign w:val="bottom"/>
          </w:tcPr>
          <w:p w14:paraId="37C6E3A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33 PASSAGENS E DESPESAS COM LOCOMOCAO</w:t>
            </w:r>
          </w:p>
        </w:tc>
        <w:tc>
          <w:tcPr>
            <w:tcW w:w="416" w:type="pct"/>
            <w:shd w:val="clear" w:color="auto" w:fill="auto"/>
            <w:vAlign w:val="bottom"/>
          </w:tcPr>
          <w:p w14:paraId="64176E1A" w14:textId="77777777" w:rsidR="001D305C" w:rsidRPr="002A6811" w:rsidRDefault="001D305C" w:rsidP="001D305C">
            <w:pPr>
              <w:spacing w:line="276" w:lineRule="auto"/>
              <w:jc w:val="right"/>
              <w:rPr>
                <w:sz w:val="16"/>
                <w:szCs w:val="16"/>
              </w:rPr>
            </w:pPr>
            <w:r w:rsidRPr="002A6811">
              <w:rPr>
                <w:sz w:val="16"/>
                <w:szCs w:val="16"/>
              </w:rPr>
              <w:t>2.139.740,24</w:t>
            </w:r>
          </w:p>
        </w:tc>
        <w:tc>
          <w:tcPr>
            <w:tcW w:w="387" w:type="pct"/>
            <w:shd w:val="clear" w:color="auto" w:fill="auto"/>
            <w:vAlign w:val="bottom"/>
          </w:tcPr>
          <w:p w14:paraId="71E7DABF" w14:textId="77777777" w:rsidR="001D305C" w:rsidRPr="002A6811" w:rsidRDefault="001D305C" w:rsidP="001D305C">
            <w:pPr>
              <w:spacing w:line="276" w:lineRule="auto"/>
              <w:jc w:val="right"/>
              <w:rPr>
                <w:sz w:val="16"/>
                <w:szCs w:val="16"/>
              </w:rPr>
            </w:pPr>
            <w:r w:rsidRPr="002A6811">
              <w:rPr>
                <w:sz w:val="16"/>
                <w:szCs w:val="16"/>
              </w:rPr>
              <w:t>3.065.195,57</w:t>
            </w:r>
          </w:p>
        </w:tc>
        <w:tc>
          <w:tcPr>
            <w:tcW w:w="416" w:type="pct"/>
            <w:shd w:val="clear" w:color="auto" w:fill="auto"/>
            <w:vAlign w:val="bottom"/>
          </w:tcPr>
          <w:p w14:paraId="66BFC287" w14:textId="77777777" w:rsidR="001D305C" w:rsidRPr="002A6811" w:rsidRDefault="001D305C" w:rsidP="001D305C">
            <w:pPr>
              <w:spacing w:line="276" w:lineRule="auto"/>
              <w:jc w:val="right"/>
              <w:rPr>
                <w:sz w:val="16"/>
                <w:szCs w:val="16"/>
              </w:rPr>
            </w:pPr>
            <w:r w:rsidRPr="002A6811">
              <w:rPr>
                <w:sz w:val="16"/>
                <w:szCs w:val="16"/>
              </w:rPr>
              <w:t>1.729.875,13</w:t>
            </w:r>
          </w:p>
        </w:tc>
        <w:tc>
          <w:tcPr>
            <w:tcW w:w="387" w:type="pct"/>
            <w:gridSpan w:val="2"/>
            <w:shd w:val="clear" w:color="auto" w:fill="auto"/>
            <w:vAlign w:val="bottom"/>
          </w:tcPr>
          <w:p w14:paraId="659699AB" w14:textId="77777777" w:rsidR="001D305C" w:rsidRPr="002A6811" w:rsidRDefault="001D305C" w:rsidP="001D305C">
            <w:pPr>
              <w:spacing w:line="276" w:lineRule="auto"/>
              <w:jc w:val="right"/>
              <w:rPr>
                <w:sz w:val="16"/>
                <w:szCs w:val="16"/>
              </w:rPr>
            </w:pPr>
            <w:r w:rsidRPr="002A6811">
              <w:rPr>
                <w:sz w:val="16"/>
                <w:szCs w:val="16"/>
              </w:rPr>
              <w:t>2.149.959,18</w:t>
            </w:r>
          </w:p>
        </w:tc>
        <w:tc>
          <w:tcPr>
            <w:tcW w:w="548" w:type="pct"/>
            <w:shd w:val="clear" w:color="auto" w:fill="auto"/>
            <w:vAlign w:val="bottom"/>
          </w:tcPr>
          <w:p w14:paraId="5D923326" w14:textId="77777777" w:rsidR="001D305C" w:rsidRPr="002A6811" w:rsidRDefault="001D305C" w:rsidP="001D305C">
            <w:pPr>
              <w:spacing w:line="276" w:lineRule="auto"/>
              <w:jc w:val="right"/>
              <w:rPr>
                <w:sz w:val="16"/>
                <w:szCs w:val="16"/>
              </w:rPr>
            </w:pPr>
            <w:r w:rsidRPr="002A6811">
              <w:rPr>
                <w:sz w:val="16"/>
                <w:szCs w:val="16"/>
              </w:rPr>
              <w:t>962.725,27</w:t>
            </w:r>
          </w:p>
        </w:tc>
        <w:tc>
          <w:tcPr>
            <w:tcW w:w="387" w:type="pct"/>
            <w:gridSpan w:val="2"/>
            <w:shd w:val="clear" w:color="auto" w:fill="auto"/>
            <w:vAlign w:val="bottom"/>
          </w:tcPr>
          <w:p w14:paraId="4CC12693" w14:textId="77777777" w:rsidR="001D305C" w:rsidRPr="002A6811" w:rsidRDefault="001D305C" w:rsidP="001D305C">
            <w:pPr>
              <w:spacing w:line="276" w:lineRule="auto"/>
              <w:jc w:val="right"/>
              <w:rPr>
                <w:sz w:val="16"/>
                <w:szCs w:val="16"/>
              </w:rPr>
            </w:pPr>
            <w:r w:rsidRPr="002A6811">
              <w:rPr>
                <w:sz w:val="16"/>
                <w:szCs w:val="16"/>
              </w:rPr>
              <w:t>915.236,39</w:t>
            </w:r>
          </w:p>
        </w:tc>
        <w:tc>
          <w:tcPr>
            <w:tcW w:w="416" w:type="pct"/>
            <w:shd w:val="clear" w:color="auto" w:fill="auto"/>
            <w:vAlign w:val="bottom"/>
          </w:tcPr>
          <w:p w14:paraId="28F1B337" w14:textId="77777777" w:rsidR="001D305C" w:rsidRPr="002A6811" w:rsidRDefault="001D305C" w:rsidP="001D305C">
            <w:pPr>
              <w:spacing w:line="276" w:lineRule="auto"/>
              <w:jc w:val="right"/>
              <w:rPr>
                <w:sz w:val="16"/>
                <w:szCs w:val="16"/>
              </w:rPr>
            </w:pPr>
            <w:r w:rsidRPr="002A6811">
              <w:rPr>
                <w:sz w:val="16"/>
                <w:szCs w:val="16"/>
              </w:rPr>
              <w:t>1.492.056,99</w:t>
            </w:r>
          </w:p>
        </w:tc>
        <w:tc>
          <w:tcPr>
            <w:tcW w:w="387" w:type="pct"/>
            <w:shd w:val="clear" w:color="auto" w:fill="auto"/>
            <w:vAlign w:val="bottom"/>
          </w:tcPr>
          <w:p w14:paraId="5B750857" w14:textId="77777777" w:rsidR="001D305C" w:rsidRPr="002A6811" w:rsidRDefault="001D305C" w:rsidP="001D305C">
            <w:pPr>
              <w:spacing w:line="276" w:lineRule="auto"/>
              <w:jc w:val="right"/>
              <w:rPr>
                <w:sz w:val="16"/>
                <w:szCs w:val="16"/>
              </w:rPr>
            </w:pPr>
            <w:r w:rsidRPr="002A6811">
              <w:rPr>
                <w:sz w:val="16"/>
                <w:szCs w:val="16"/>
              </w:rPr>
              <w:t>2.045.154,82</w:t>
            </w:r>
          </w:p>
        </w:tc>
      </w:tr>
      <w:tr w:rsidR="001D305C" w:rsidRPr="002A6811" w14:paraId="5067B3A9" w14:textId="77777777" w:rsidTr="002A6811">
        <w:trPr>
          <w:trHeight w:val="14"/>
        </w:trPr>
        <w:tc>
          <w:tcPr>
            <w:tcW w:w="1658" w:type="pct"/>
            <w:shd w:val="clear" w:color="000000" w:fill="FFFFFF"/>
            <w:vAlign w:val="bottom"/>
          </w:tcPr>
          <w:p w14:paraId="7AB4B28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35 SERVICOS DE CONSULTORIA</w:t>
            </w:r>
          </w:p>
        </w:tc>
        <w:tc>
          <w:tcPr>
            <w:tcW w:w="416" w:type="pct"/>
            <w:shd w:val="clear" w:color="auto" w:fill="auto"/>
            <w:vAlign w:val="bottom"/>
          </w:tcPr>
          <w:p w14:paraId="0132E8E0"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191C9372" w14:textId="77777777" w:rsidR="001D305C" w:rsidRPr="002A6811" w:rsidRDefault="001D305C" w:rsidP="001D305C">
            <w:pPr>
              <w:spacing w:line="276" w:lineRule="auto"/>
              <w:jc w:val="right"/>
              <w:rPr>
                <w:sz w:val="16"/>
                <w:szCs w:val="16"/>
              </w:rPr>
            </w:pPr>
            <w:r w:rsidRPr="002A6811">
              <w:rPr>
                <w:sz w:val="16"/>
                <w:szCs w:val="16"/>
              </w:rPr>
              <w:t>16.413,96</w:t>
            </w:r>
          </w:p>
        </w:tc>
        <w:tc>
          <w:tcPr>
            <w:tcW w:w="416" w:type="pct"/>
            <w:shd w:val="clear" w:color="auto" w:fill="auto"/>
            <w:vAlign w:val="bottom"/>
          </w:tcPr>
          <w:p w14:paraId="78514D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21687EA" w14:textId="77777777" w:rsidR="001D305C" w:rsidRPr="002A6811" w:rsidRDefault="001D305C" w:rsidP="001D305C">
            <w:pPr>
              <w:spacing w:line="276" w:lineRule="auto"/>
              <w:jc w:val="right"/>
              <w:rPr>
                <w:sz w:val="16"/>
                <w:szCs w:val="16"/>
              </w:rPr>
            </w:pPr>
            <w:r w:rsidRPr="002A6811">
              <w:rPr>
                <w:sz w:val="16"/>
                <w:szCs w:val="16"/>
              </w:rPr>
              <w:t>8.450,00</w:t>
            </w:r>
          </w:p>
        </w:tc>
        <w:tc>
          <w:tcPr>
            <w:tcW w:w="548" w:type="pct"/>
            <w:shd w:val="clear" w:color="auto" w:fill="auto"/>
            <w:vAlign w:val="bottom"/>
          </w:tcPr>
          <w:p w14:paraId="156919F7" w14:textId="77777777" w:rsidR="001D305C" w:rsidRPr="002A6811" w:rsidRDefault="001D305C" w:rsidP="001D305C">
            <w:pPr>
              <w:spacing w:line="276" w:lineRule="auto"/>
              <w:jc w:val="right"/>
              <w:rPr>
                <w:sz w:val="16"/>
                <w:szCs w:val="16"/>
              </w:rPr>
            </w:pPr>
            <w:r w:rsidRPr="002A6811">
              <w:rPr>
                <w:sz w:val="16"/>
                <w:szCs w:val="16"/>
              </w:rPr>
              <w:t>7.963,96</w:t>
            </w:r>
          </w:p>
        </w:tc>
        <w:tc>
          <w:tcPr>
            <w:tcW w:w="387" w:type="pct"/>
            <w:gridSpan w:val="2"/>
            <w:shd w:val="clear" w:color="auto" w:fill="auto"/>
            <w:vAlign w:val="bottom"/>
          </w:tcPr>
          <w:p w14:paraId="7C15D92A" w14:textId="77777777" w:rsidR="001D305C" w:rsidRPr="002A6811" w:rsidRDefault="001D305C" w:rsidP="001D305C">
            <w:pPr>
              <w:spacing w:line="276" w:lineRule="auto"/>
              <w:jc w:val="right"/>
              <w:rPr>
                <w:sz w:val="16"/>
                <w:szCs w:val="16"/>
              </w:rPr>
            </w:pPr>
            <w:r w:rsidRPr="002A6811">
              <w:rPr>
                <w:sz w:val="16"/>
                <w:szCs w:val="16"/>
              </w:rPr>
              <w:t>7.963,96</w:t>
            </w:r>
          </w:p>
        </w:tc>
        <w:tc>
          <w:tcPr>
            <w:tcW w:w="416" w:type="pct"/>
            <w:shd w:val="clear" w:color="auto" w:fill="auto"/>
            <w:vAlign w:val="bottom"/>
          </w:tcPr>
          <w:p w14:paraId="6D39288D"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44D592A6" w14:textId="77777777" w:rsidR="001D305C" w:rsidRPr="002A6811" w:rsidRDefault="001D305C" w:rsidP="001D305C">
            <w:pPr>
              <w:spacing w:line="276" w:lineRule="auto"/>
              <w:jc w:val="right"/>
              <w:rPr>
                <w:sz w:val="16"/>
                <w:szCs w:val="16"/>
              </w:rPr>
            </w:pPr>
            <w:r w:rsidRPr="002A6811">
              <w:rPr>
                <w:sz w:val="16"/>
                <w:szCs w:val="16"/>
              </w:rPr>
              <w:t>8.450,00</w:t>
            </w:r>
          </w:p>
        </w:tc>
      </w:tr>
      <w:tr w:rsidR="001D305C" w:rsidRPr="002A6811" w14:paraId="00CEF9A1" w14:textId="77777777" w:rsidTr="002A6811">
        <w:trPr>
          <w:trHeight w:val="14"/>
        </w:trPr>
        <w:tc>
          <w:tcPr>
            <w:tcW w:w="1658" w:type="pct"/>
            <w:shd w:val="clear" w:color="000000" w:fill="FFFFFF"/>
            <w:vAlign w:val="bottom"/>
          </w:tcPr>
          <w:p w14:paraId="35642D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36 OUTROS SERVICOS DE TERCEIROS - PESSOA FISICA</w:t>
            </w:r>
          </w:p>
        </w:tc>
        <w:tc>
          <w:tcPr>
            <w:tcW w:w="416" w:type="pct"/>
            <w:shd w:val="clear" w:color="auto" w:fill="auto"/>
            <w:vAlign w:val="bottom"/>
          </w:tcPr>
          <w:p w14:paraId="5F34DEFA" w14:textId="77777777" w:rsidR="001D305C" w:rsidRPr="002A6811" w:rsidRDefault="001D305C" w:rsidP="001D305C">
            <w:pPr>
              <w:spacing w:line="276" w:lineRule="auto"/>
              <w:jc w:val="right"/>
              <w:rPr>
                <w:sz w:val="16"/>
                <w:szCs w:val="16"/>
              </w:rPr>
            </w:pPr>
            <w:r w:rsidRPr="002A6811">
              <w:rPr>
                <w:sz w:val="16"/>
                <w:szCs w:val="16"/>
              </w:rPr>
              <w:t>1.328.491,28</w:t>
            </w:r>
          </w:p>
        </w:tc>
        <w:tc>
          <w:tcPr>
            <w:tcW w:w="387" w:type="pct"/>
            <w:shd w:val="clear" w:color="auto" w:fill="auto"/>
            <w:vAlign w:val="bottom"/>
          </w:tcPr>
          <w:p w14:paraId="0A5B0BB8" w14:textId="77777777" w:rsidR="001D305C" w:rsidRPr="002A6811" w:rsidRDefault="001D305C" w:rsidP="001D305C">
            <w:pPr>
              <w:spacing w:line="276" w:lineRule="auto"/>
              <w:jc w:val="right"/>
              <w:rPr>
                <w:sz w:val="16"/>
                <w:szCs w:val="16"/>
              </w:rPr>
            </w:pPr>
            <w:r w:rsidRPr="002A6811">
              <w:rPr>
                <w:sz w:val="16"/>
                <w:szCs w:val="16"/>
              </w:rPr>
              <w:t>1.049.114,36</w:t>
            </w:r>
          </w:p>
        </w:tc>
        <w:tc>
          <w:tcPr>
            <w:tcW w:w="416" w:type="pct"/>
            <w:shd w:val="clear" w:color="auto" w:fill="auto"/>
            <w:vAlign w:val="bottom"/>
          </w:tcPr>
          <w:p w14:paraId="61DD3EB9" w14:textId="77777777" w:rsidR="001D305C" w:rsidRPr="002A6811" w:rsidRDefault="001D305C" w:rsidP="001D305C">
            <w:pPr>
              <w:spacing w:line="276" w:lineRule="auto"/>
              <w:jc w:val="right"/>
              <w:rPr>
                <w:sz w:val="16"/>
                <w:szCs w:val="16"/>
              </w:rPr>
            </w:pPr>
            <w:r w:rsidRPr="002A6811">
              <w:rPr>
                <w:sz w:val="16"/>
                <w:szCs w:val="16"/>
              </w:rPr>
              <w:t>1.271.491,28</w:t>
            </w:r>
          </w:p>
        </w:tc>
        <w:tc>
          <w:tcPr>
            <w:tcW w:w="387" w:type="pct"/>
            <w:gridSpan w:val="2"/>
            <w:shd w:val="clear" w:color="auto" w:fill="auto"/>
            <w:vAlign w:val="bottom"/>
          </w:tcPr>
          <w:p w14:paraId="7FBC37D7" w14:textId="77777777" w:rsidR="001D305C" w:rsidRPr="002A6811" w:rsidRDefault="001D305C" w:rsidP="001D305C">
            <w:pPr>
              <w:spacing w:line="276" w:lineRule="auto"/>
              <w:jc w:val="right"/>
              <w:rPr>
                <w:sz w:val="16"/>
                <w:szCs w:val="16"/>
              </w:rPr>
            </w:pPr>
            <w:r w:rsidRPr="002A6811">
              <w:rPr>
                <w:sz w:val="16"/>
                <w:szCs w:val="16"/>
              </w:rPr>
              <w:t>955.279,36</w:t>
            </w:r>
          </w:p>
        </w:tc>
        <w:tc>
          <w:tcPr>
            <w:tcW w:w="548" w:type="pct"/>
            <w:shd w:val="clear" w:color="auto" w:fill="auto"/>
            <w:vAlign w:val="bottom"/>
          </w:tcPr>
          <w:p w14:paraId="72B71DE0" w14:textId="77777777" w:rsidR="001D305C" w:rsidRPr="002A6811" w:rsidRDefault="001D305C" w:rsidP="001D305C">
            <w:pPr>
              <w:spacing w:line="276" w:lineRule="auto"/>
              <w:jc w:val="right"/>
              <w:rPr>
                <w:sz w:val="16"/>
                <w:szCs w:val="16"/>
              </w:rPr>
            </w:pPr>
            <w:r w:rsidRPr="002A6811">
              <w:rPr>
                <w:sz w:val="16"/>
                <w:szCs w:val="16"/>
              </w:rPr>
              <w:t>90.975,00</w:t>
            </w:r>
          </w:p>
        </w:tc>
        <w:tc>
          <w:tcPr>
            <w:tcW w:w="387" w:type="pct"/>
            <w:gridSpan w:val="2"/>
            <w:shd w:val="clear" w:color="auto" w:fill="auto"/>
            <w:vAlign w:val="bottom"/>
          </w:tcPr>
          <w:p w14:paraId="7602146E" w14:textId="77777777" w:rsidR="001D305C" w:rsidRPr="002A6811" w:rsidRDefault="001D305C" w:rsidP="001D305C">
            <w:pPr>
              <w:spacing w:line="276" w:lineRule="auto"/>
              <w:jc w:val="right"/>
              <w:rPr>
                <w:sz w:val="16"/>
                <w:szCs w:val="16"/>
              </w:rPr>
            </w:pPr>
            <w:r w:rsidRPr="002A6811">
              <w:rPr>
                <w:sz w:val="16"/>
                <w:szCs w:val="16"/>
              </w:rPr>
              <w:t>93.835,00</w:t>
            </w:r>
          </w:p>
        </w:tc>
        <w:tc>
          <w:tcPr>
            <w:tcW w:w="416" w:type="pct"/>
            <w:shd w:val="clear" w:color="auto" w:fill="auto"/>
            <w:vAlign w:val="bottom"/>
          </w:tcPr>
          <w:p w14:paraId="48D6BC1E" w14:textId="77777777" w:rsidR="001D305C" w:rsidRPr="002A6811" w:rsidRDefault="001D305C" w:rsidP="001D305C">
            <w:pPr>
              <w:spacing w:line="276" w:lineRule="auto"/>
              <w:jc w:val="right"/>
              <w:rPr>
                <w:sz w:val="16"/>
                <w:szCs w:val="16"/>
              </w:rPr>
            </w:pPr>
            <w:r w:rsidRPr="002A6811">
              <w:rPr>
                <w:sz w:val="16"/>
                <w:szCs w:val="16"/>
              </w:rPr>
              <w:t>1.150.468,99</w:t>
            </w:r>
          </w:p>
        </w:tc>
        <w:tc>
          <w:tcPr>
            <w:tcW w:w="387" w:type="pct"/>
            <w:shd w:val="clear" w:color="auto" w:fill="auto"/>
            <w:vAlign w:val="bottom"/>
          </w:tcPr>
          <w:p w14:paraId="70FBA3FC" w14:textId="77777777" w:rsidR="001D305C" w:rsidRPr="002A6811" w:rsidRDefault="001D305C" w:rsidP="001D305C">
            <w:pPr>
              <w:spacing w:line="276" w:lineRule="auto"/>
              <w:jc w:val="right"/>
              <w:rPr>
                <w:sz w:val="16"/>
                <w:szCs w:val="16"/>
              </w:rPr>
            </w:pPr>
            <w:r w:rsidRPr="002A6811">
              <w:rPr>
                <w:sz w:val="16"/>
                <w:szCs w:val="16"/>
              </w:rPr>
              <w:t>894.312,78</w:t>
            </w:r>
          </w:p>
        </w:tc>
      </w:tr>
      <w:tr w:rsidR="001D305C" w:rsidRPr="002A6811" w14:paraId="44C0C7E0" w14:textId="77777777" w:rsidTr="002A6811">
        <w:trPr>
          <w:trHeight w:val="14"/>
        </w:trPr>
        <w:tc>
          <w:tcPr>
            <w:tcW w:w="1658" w:type="pct"/>
            <w:shd w:val="clear" w:color="000000" w:fill="FFFFFF"/>
            <w:vAlign w:val="bottom"/>
          </w:tcPr>
          <w:p w14:paraId="1F4B4B5D"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lastRenderedPageBreak/>
              <w:t>37 LOCACAO DE MAO-DE-OBRA</w:t>
            </w:r>
          </w:p>
        </w:tc>
        <w:tc>
          <w:tcPr>
            <w:tcW w:w="416" w:type="pct"/>
            <w:shd w:val="clear" w:color="auto" w:fill="auto"/>
            <w:vAlign w:val="bottom"/>
          </w:tcPr>
          <w:p w14:paraId="2696F944" w14:textId="77777777" w:rsidR="001D305C" w:rsidRPr="002A6811" w:rsidRDefault="001D305C" w:rsidP="001D305C">
            <w:pPr>
              <w:spacing w:line="276" w:lineRule="auto"/>
              <w:jc w:val="right"/>
              <w:rPr>
                <w:sz w:val="16"/>
                <w:szCs w:val="16"/>
              </w:rPr>
            </w:pPr>
            <w:r w:rsidRPr="002A6811">
              <w:rPr>
                <w:sz w:val="16"/>
                <w:szCs w:val="16"/>
              </w:rPr>
              <w:t>19.156.513,84</w:t>
            </w:r>
          </w:p>
        </w:tc>
        <w:tc>
          <w:tcPr>
            <w:tcW w:w="387" w:type="pct"/>
            <w:shd w:val="clear" w:color="auto" w:fill="auto"/>
            <w:vAlign w:val="bottom"/>
          </w:tcPr>
          <w:p w14:paraId="08E579D0" w14:textId="77777777" w:rsidR="001D305C" w:rsidRPr="002A6811" w:rsidRDefault="001D305C" w:rsidP="001D305C">
            <w:pPr>
              <w:spacing w:line="276" w:lineRule="auto"/>
              <w:jc w:val="right"/>
              <w:rPr>
                <w:sz w:val="16"/>
                <w:szCs w:val="16"/>
              </w:rPr>
            </w:pPr>
            <w:r w:rsidRPr="002A6811">
              <w:rPr>
                <w:sz w:val="16"/>
                <w:szCs w:val="16"/>
              </w:rPr>
              <w:t>14.266.997,67</w:t>
            </w:r>
          </w:p>
        </w:tc>
        <w:tc>
          <w:tcPr>
            <w:tcW w:w="416" w:type="pct"/>
            <w:shd w:val="clear" w:color="auto" w:fill="auto"/>
            <w:vAlign w:val="bottom"/>
          </w:tcPr>
          <w:p w14:paraId="667EE30F" w14:textId="77777777" w:rsidR="001D305C" w:rsidRPr="002A6811" w:rsidRDefault="001D305C" w:rsidP="001D305C">
            <w:pPr>
              <w:spacing w:line="276" w:lineRule="auto"/>
              <w:jc w:val="right"/>
              <w:rPr>
                <w:sz w:val="16"/>
                <w:szCs w:val="16"/>
              </w:rPr>
            </w:pPr>
            <w:r w:rsidRPr="002A6811">
              <w:rPr>
                <w:sz w:val="16"/>
                <w:szCs w:val="16"/>
              </w:rPr>
              <w:t>16.724.020,92</w:t>
            </w:r>
          </w:p>
        </w:tc>
        <w:tc>
          <w:tcPr>
            <w:tcW w:w="387" w:type="pct"/>
            <w:gridSpan w:val="2"/>
            <w:shd w:val="clear" w:color="auto" w:fill="auto"/>
            <w:vAlign w:val="bottom"/>
          </w:tcPr>
          <w:p w14:paraId="2CD9AB60" w14:textId="77777777" w:rsidR="001D305C" w:rsidRPr="002A6811" w:rsidRDefault="001D305C" w:rsidP="001D305C">
            <w:pPr>
              <w:spacing w:line="276" w:lineRule="auto"/>
              <w:jc w:val="right"/>
              <w:rPr>
                <w:sz w:val="16"/>
                <w:szCs w:val="16"/>
              </w:rPr>
            </w:pPr>
            <w:r w:rsidRPr="002A6811">
              <w:rPr>
                <w:sz w:val="16"/>
                <w:szCs w:val="16"/>
              </w:rPr>
              <w:t>11.545.628,16</w:t>
            </w:r>
          </w:p>
        </w:tc>
        <w:tc>
          <w:tcPr>
            <w:tcW w:w="548" w:type="pct"/>
            <w:shd w:val="clear" w:color="auto" w:fill="auto"/>
            <w:vAlign w:val="bottom"/>
          </w:tcPr>
          <w:p w14:paraId="359059D7" w14:textId="77777777" w:rsidR="001D305C" w:rsidRPr="002A6811" w:rsidRDefault="001D305C" w:rsidP="001D305C">
            <w:pPr>
              <w:spacing w:line="276" w:lineRule="auto"/>
              <w:jc w:val="right"/>
              <w:rPr>
                <w:sz w:val="16"/>
                <w:szCs w:val="16"/>
              </w:rPr>
            </w:pPr>
            <w:r w:rsidRPr="002A6811">
              <w:rPr>
                <w:sz w:val="16"/>
                <w:szCs w:val="16"/>
              </w:rPr>
              <w:t>2.721.369,51</w:t>
            </w:r>
          </w:p>
        </w:tc>
        <w:tc>
          <w:tcPr>
            <w:tcW w:w="387" w:type="pct"/>
            <w:gridSpan w:val="2"/>
            <w:shd w:val="clear" w:color="auto" w:fill="auto"/>
            <w:vAlign w:val="bottom"/>
          </w:tcPr>
          <w:p w14:paraId="7DD37062" w14:textId="77777777" w:rsidR="001D305C" w:rsidRPr="002A6811" w:rsidRDefault="001D305C" w:rsidP="001D305C">
            <w:pPr>
              <w:spacing w:line="276" w:lineRule="auto"/>
              <w:jc w:val="right"/>
              <w:rPr>
                <w:sz w:val="16"/>
                <w:szCs w:val="16"/>
              </w:rPr>
            </w:pPr>
            <w:r w:rsidRPr="002A6811">
              <w:rPr>
                <w:sz w:val="16"/>
                <w:szCs w:val="16"/>
              </w:rPr>
              <w:t>2.721.369,51</w:t>
            </w:r>
          </w:p>
        </w:tc>
        <w:tc>
          <w:tcPr>
            <w:tcW w:w="416" w:type="pct"/>
            <w:shd w:val="clear" w:color="auto" w:fill="auto"/>
            <w:vAlign w:val="bottom"/>
          </w:tcPr>
          <w:p w14:paraId="338B534B" w14:textId="77777777" w:rsidR="001D305C" w:rsidRPr="002A6811" w:rsidRDefault="001D305C" w:rsidP="001D305C">
            <w:pPr>
              <w:spacing w:line="276" w:lineRule="auto"/>
              <w:jc w:val="right"/>
              <w:rPr>
                <w:sz w:val="16"/>
                <w:szCs w:val="16"/>
              </w:rPr>
            </w:pPr>
            <w:r w:rsidRPr="002A6811">
              <w:rPr>
                <w:sz w:val="16"/>
                <w:szCs w:val="16"/>
              </w:rPr>
              <w:t>15.735.908,41</w:t>
            </w:r>
          </w:p>
        </w:tc>
        <w:tc>
          <w:tcPr>
            <w:tcW w:w="387" w:type="pct"/>
            <w:shd w:val="clear" w:color="auto" w:fill="auto"/>
            <w:vAlign w:val="bottom"/>
          </w:tcPr>
          <w:p w14:paraId="0307291C" w14:textId="77777777" w:rsidR="001D305C" w:rsidRPr="002A6811" w:rsidRDefault="001D305C" w:rsidP="001D305C">
            <w:pPr>
              <w:spacing w:line="276" w:lineRule="auto"/>
              <w:jc w:val="right"/>
              <w:rPr>
                <w:sz w:val="16"/>
                <w:szCs w:val="16"/>
              </w:rPr>
            </w:pPr>
            <w:r w:rsidRPr="002A6811">
              <w:rPr>
                <w:sz w:val="16"/>
                <w:szCs w:val="16"/>
              </w:rPr>
              <w:t>11.146.681,67</w:t>
            </w:r>
          </w:p>
        </w:tc>
      </w:tr>
      <w:tr w:rsidR="001D305C" w:rsidRPr="002A6811" w14:paraId="1CEA01E9" w14:textId="77777777" w:rsidTr="002A6811">
        <w:trPr>
          <w:trHeight w:val="14"/>
        </w:trPr>
        <w:tc>
          <w:tcPr>
            <w:tcW w:w="1658" w:type="pct"/>
            <w:shd w:val="clear" w:color="000000" w:fill="FFFFFF"/>
            <w:vAlign w:val="bottom"/>
          </w:tcPr>
          <w:p w14:paraId="32C0B8C4"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39 OUTROS SERVICOS DE TERCEIROS - PJ</w:t>
            </w:r>
          </w:p>
        </w:tc>
        <w:tc>
          <w:tcPr>
            <w:tcW w:w="416" w:type="pct"/>
            <w:shd w:val="clear" w:color="auto" w:fill="auto"/>
            <w:vAlign w:val="bottom"/>
          </w:tcPr>
          <w:p w14:paraId="267D0043" w14:textId="77777777" w:rsidR="001D305C" w:rsidRPr="002A6811" w:rsidRDefault="001D305C" w:rsidP="001D305C">
            <w:pPr>
              <w:spacing w:line="276" w:lineRule="auto"/>
              <w:jc w:val="right"/>
              <w:rPr>
                <w:sz w:val="16"/>
                <w:szCs w:val="16"/>
              </w:rPr>
            </w:pPr>
            <w:r w:rsidRPr="002A6811">
              <w:rPr>
                <w:sz w:val="16"/>
                <w:szCs w:val="16"/>
              </w:rPr>
              <w:t>18.276.217,53</w:t>
            </w:r>
          </w:p>
        </w:tc>
        <w:tc>
          <w:tcPr>
            <w:tcW w:w="387" w:type="pct"/>
            <w:shd w:val="clear" w:color="auto" w:fill="auto"/>
            <w:vAlign w:val="bottom"/>
          </w:tcPr>
          <w:p w14:paraId="247FC1A4" w14:textId="77777777" w:rsidR="001D305C" w:rsidRPr="002A6811" w:rsidRDefault="001D305C" w:rsidP="001D305C">
            <w:pPr>
              <w:spacing w:line="276" w:lineRule="auto"/>
              <w:jc w:val="right"/>
              <w:rPr>
                <w:sz w:val="16"/>
                <w:szCs w:val="16"/>
              </w:rPr>
            </w:pPr>
            <w:r w:rsidRPr="002A6811">
              <w:rPr>
                <w:sz w:val="16"/>
                <w:szCs w:val="16"/>
              </w:rPr>
              <w:t>12.822.075,36</w:t>
            </w:r>
          </w:p>
        </w:tc>
        <w:tc>
          <w:tcPr>
            <w:tcW w:w="416" w:type="pct"/>
            <w:shd w:val="clear" w:color="auto" w:fill="auto"/>
            <w:vAlign w:val="bottom"/>
          </w:tcPr>
          <w:p w14:paraId="54346600" w14:textId="77777777" w:rsidR="001D305C" w:rsidRPr="002A6811" w:rsidRDefault="001D305C" w:rsidP="001D305C">
            <w:pPr>
              <w:spacing w:line="276" w:lineRule="auto"/>
              <w:jc w:val="right"/>
              <w:rPr>
                <w:sz w:val="16"/>
                <w:szCs w:val="16"/>
              </w:rPr>
            </w:pPr>
            <w:r w:rsidRPr="002A6811">
              <w:rPr>
                <w:sz w:val="16"/>
                <w:szCs w:val="16"/>
              </w:rPr>
              <w:t>11.899.106,87</w:t>
            </w:r>
          </w:p>
        </w:tc>
        <w:tc>
          <w:tcPr>
            <w:tcW w:w="387" w:type="pct"/>
            <w:gridSpan w:val="2"/>
            <w:shd w:val="clear" w:color="auto" w:fill="auto"/>
            <w:vAlign w:val="bottom"/>
          </w:tcPr>
          <w:p w14:paraId="7939FB64" w14:textId="77777777" w:rsidR="001D305C" w:rsidRPr="002A6811" w:rsidRDefault="001D305C" w:rsidP="001D305C">
            <w:pPr>
              <w:spacing w:line="276" w:lineRule="auto"/>
              <w:jc w:val="right"/>
              <w:rPr>
                <w:sz w:val="16"/>
                <w:szCs w:val="16"/>
              </w:rPr>
            </w:pPr>
            <w:r w:rsidRPr="002A6811">
              <w:rPr>
                <w:sz w:val="16"/>
                <w:szCs w:val="16"/>
              </w:rPr>
              <w:t>9.321.619,81</w:t>
            </w:r>
          </w:p>
        </w:tc>
        <w:tc>
          <w:tcPr>
            <w:tcW w:w="548" w:type="pct"/>
            <w:shd w:val="clear" w:color="auto" w:fill="auto"/>
            <w:vAlign w:val="bottom"/>
          </w:tcPr>
          <w:p w14:paraId="406E3306" w14:textId="77777777" w:rsidR="001D305C" w:rsidRPr="002A6811" w:rsidRDefault="001D305C" w:rsidP="001D305C">
            <w:pPr>
              <w:spacing w:line="276" w:lineRule="auto"/>
              <w:jc w:val="right"/>
              <w:rPr>
                <w:sz w:val="16"/>
                <w:szCs w:val="16"/>
              </w:rPr>
            </w:pPr>
            <w:r w:rsidRPr="002A6811">
              <w:rPr>
                <w:sz w:val="16"/>
                <w:szCs w:val="16"/>
              </w:rPr>
              <w:t>3.801.416,21</w:t>
            </w:r>
          </w:p>
        </w:tc>
        <w:tc>
          <w:tcPr>
            <w:tcW w:w="387" w:type="pct"/>
            <w:gridSpan w:val="2"/>
            <w:shd w:val="clear" w:color="auto" w:fill="auto"/>
            <w:vAlign w:val="bottom"/>
          </w:tcPr>
          <w:p w14:paraId="5EA84538" w14:textId="77777777" w:rsidR="001D305C" w:rsidRPr="002A6811" w:rsidRDefault="001D305C" w:rsidP="001D305C">
            <w:pPr>
              <w:spacing w:line="276" w:lineRule="auto"/>
              <w:jc w:val="right"/>
              <w:rPr>
                <w:sz w:val="16"/>
                <w:szCs w:val="16"/>
              </w:rPr>
            </w:pPr>
            <w:r w:rsidRPr="002A6811">
              <w:rPr>
                <w:sz w:val="16"/>
                <w:szCs w:val="16"/>
              </w:rPr>
              <w:t>3.500.455,55</w:t>
            </w:r>
          </w:p>
        </w:tc>
        <w:tc>
          <w:tcPr>
            <w:tcW w:w="416" w:type="pct"/>
            <w:shd w:val="clear" w:color="auto" w:fill="auto"/>
            <w:vAlign w:val="bottom"/>
          </w:tcPr>
          <w:p w14:paraId="78745F97" w14:textId="77777777" w:rsidR="001D305C" w:rsidRPr="002A6811" w:rsidRDefault="001D305C" w:rsidP="001D305C">
            <w:pPr>
              <w:spacing w:line="276" w:lineRule="auto"/>
              <w:jc w:val="right"/>
              <w:rPr>
                <w:sz w:val="16"/>
                <w:szCs w:val="16"/>
              </w:rPr>
            </w:pPr>
            <w:r w:rsidRPr="002A6811">
              <w:rPr>
                <w:sz w:val="16"/>
                <w:szCs w:val="16"/>
              </w:rPr>
              <w:t>11.348.195,12</w:t>
            </w:r>
          </w:p>
        </w:tc>
        <w:tc>
          <w:tcPr>
            <w:tcW w:w="387" w:type="pct"/>
            <w:shd w:val="clear" w:color="auto" w:fill="auto"/>
            <w:vAlign w:val="bottom"/>
          </w:tcPr>
          <w:p w14:paraId="2384136D" w14:textId="77777777" w:rsidR="001D305C" w:rsidRPr="002A6811" w:rsidRDefault="001D305C" w:rsidP="001D305C">
            <w:pPr>
              <w:spacing w:line="276" w:lineRule="auto"/>
              <w:jc w:val="right"/>
              <w:rPr>
                <w:sz w:val="16"/>
                <w:szCs w:val="16"/>
              </w:rPr>
            </w:pPr>
            <w:r w:rsidRPr="002A6811">
              <w:rPr>
                <w:sz w:val="16"/>
                <w:szCs w:val="16"/>
              </w:rPr>
              <w:t>9.258.729,67</w:t>
            </w:r>
          </w:p>
        </w:tc>
      </w:tr>
      <w:tr w:rsidR="001D305C" w:rsidRPr="002A6811" w14:paraId="21E3CE13" w14:textId="77777777" w:rsidTr="002A6811">
        <w:trPr>
          <w:trHeight w:val="14"/>
        </w:trPr>
        <w:tc>
          <w:tcPr>
            <w:tcW w:w="1658" w:type="pct"/>
            <w:shd w:val="clear" w:color="000000" w:fill="FFFFFF"/>
            <w:vAlign w:val="bottom"/>
          </w:tcPr>
          <w:p w14:paraId="5857FBCB"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41 CONTRIBUICOES - FUNDO A FUNDO</w:t>
            </w:r>
          </w:p>
        </w:tc>
        <w:tc>
          <w:tcPr>
            <w:tcW w:w="416" w:type="pct"/>
            <w:shd w:val="clear" w:color="auto" w:fill="auto"/>
            <w:vAlign w:val="bottom"/>
          </w:tcPr>
          <w:p w14:paraId="426384C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7EE9543A" w14:textId="77777777" w:rsidR="001D305C" w:rsidRPr="002A6811" w:rsidRDefault="001D305C" w:rsidP="001D305C">
            <w:pPr>
              <w:spacing w:line="276" w:lineRule="auto"/>
              <w:jc w:val="right"/>
              <w:rPr>
                <w:sz w:val="16"/>
                <w:szCs w:val="16"/>
              </w:rPr>
            </w:pPr>
            <w:r w:rsidRPr="002A6811">
              <w:rPr>
                <w:sz w:val="16"/>
                <w:szCs w:val="16"/>
              </w:rPr>
              <w:t>85.989,00</w:t>
            </w:r>
          </w:p>
        </w:tc>
        <w:tc>
          <w:tcPr>
            <w:tcW w:w="416" w:type="pct"/>
            <w:shd w:val="clear" w:color="auto" w:fill="auto"/>
            <w:vAlign w:val="bottom"/>
          </w:tcPr>
          <w:p w14:paraId="58512D08"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gridSpan w:val="2"/>
            <w:shd w:val="clear" w:color="auto" w:fill="auto"/>
            <w:vAlign w:val="bottom"/>
          </w:tcPr>
          <w:p w14:paraId="3D395E67" w14:textId="77777777" w:rsidR="001D305C" w:rsidRPr="002A6811" w:rsidRDefault="001D305C" w:rsidP="001D305C">
            <w:pPr>
              <w:spacing w:line="276" w:lineRule="auto"/>
              <w:jc w:val="right"/>
              <w:rPr>
                <w:sz w:val="16"/>
                <w:szCs w:val="16"/>
              </w:rPr>
            </w:pPr>
            <w:r w:rsidRPr="002A6811">
              <w:rPr>
                <w:sz w:val="16"/>
                <w:szCs w:val="16"/>
              </w:rPr>
              <w:t>85.989,00</w:t>
            </w:r>
          </w:p>
        </w:tc>
        <w:tc>
          <w:tcPr>
            <w:tcW w:w="548" w:type="pct"/>
            <w:shd w:val="clear" w:color="auto" w:fill="auto"/>
            <w:vAlign w:val="bottom"/>
          </w:tcPr>
          <w:p w14:paraId="5CE76EBB"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358FE98E"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6CFFBC7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29EDC679" w14:textId="77777777" w:rsidR="001D305C" w:rsidRPr="002A6811" w:rsidRDefault="001D305C" w:rsidP="001D305C">
            <w:pPr>
              <w:spacing w:line="276" w:lineRule="auto"/>
              <w:jc w:val="right"/>
              <w:rPr>
                <w:sz w:val="16"/>
                <w:szCs w:val="16"/>
              </w:rPr>
            </w:pPr>
            <w:r w:rsidRPr="002A6811">
              <w:rPr>
                <w:sz w:val="16"/>
                <w:szCs w:val="16"/>
              </w:rPr>
              <w:t>85.989,00</w:t>
            </w:r>
          </w:p>
        </w:tc>
      </w:tr>
      <w:tr w:rsidR="001D305C" w:rsidRPr="002A6811" w14:paraId="16F42F3D" w14:textId="77777777" w:rsidTr="002A6811">
        <w:trPr>
          <w:trHeight w:val="14"/>
        </w:trPr>
        <w:tc>
          <w:tcPr>
            <w:tcW w:w="1658" w:type="pct"/>
            <w:shd w:val="clear" w:color="000000" w:fill="FFFFFF"/>
            <w:vAlign w:val="bottom"/>
          </w:tcPr>
          <w:p w14:paraId="3B6578A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46 AUXILIO-ALIMENTACAO</w:t>
            </w:r>
          </w:p>
        </w:tc>
        <w:tc>
          <w:tcPr>
            <w:tcW w:w="416" w:type="pct"/>
            <w:shd w:val="clear" w:color="auto" w:fill="auto"/>
            <w:vAlign w:val="bottom"/>
          </w:tcPr>
          <w:p w14:paraId="3ED1AE80"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D204190" w14:textId="77777777" w:rsidR="001D305C" w:rsidRPr="002A6811" w:rsidRDefault="001D305C" w:rsidP="001D305C">
            <w:pPr>
              <w:spacing w:line="276" w:lineRule="auto"/>
              <w:jc w:val="right"/>
              <w:rPr>
                <w:sz w:val="16"/>
                <w:szCs w:val="16"/>
              </w:rPr>
            </w:pPr>
            <w:r w:rsidRPr="002A6811">
              <w:rPr>
                <w:sz w:val="16"/>
                <w:szCs w:val="16"/>
              </w:rPr>
              <w:t>5.260.707,06</w:t>
            </w:r>
          </w:p>
        </w:tc>
        <w:tc>
          <w:tcPr>
            <w:tcW w:w="416" w:type="pct"/>
            <w:shd w:val="clear" w:color="auto" w:fill="auto"/>
            <w:vAlign w:val="bottom"/>
          </w:tcPr>
          <w:p w14:paraId="297FFBB8"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gridSpan w:val="2"/>
            <w:shd w:val="clear" w:color="auto" w:fill="auto"/>
            <w:vAlign w:val="bottom"/>
          </w:tcPr>
          <w:p w14:paraId="2DE8837B" w14:textId="77777777" w:rsidR="001D305C" w:rsidRPr="002A6811" w:rsidRDefault="001D305C" w:rsidP="001D305C">
            <w:pPr>
              <w:spacing w:line="276" w:lineRule="auto"/>
              <w:jc w:val="right"/>
              <w:rPr>
                <w:sz w:val="16"/>
                <w:szCs w:val="16"/>
              </w:rPr>
            </w:pPr>
            <w:r w:rsidRPr="002A6811">
              <w:rPr>
                <w:sz w:val="16"/>
                <w:szCs w:val="16"/>
              </w:rPr>
              <w:t>5.260.707,06</w:t>
            </w:r>
          </w:p>
        </w:tc>
        <w:tc>
          <w:tcPr>
            <w:tcW w:w="548" w:type="pct"/>
            <w:shd w:val="clear" w:color="auto" w:fill="auto"/>
            <w:vAlign w:val="bottom"/>
          </w:tcPr>
          <w:p w14:paraId="4C08E405"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0C20619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14CCC86"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A4F1563" w14:textId="77777777" w:rsidR="001D305C" w:rsidRPr="002A6811" w:rsidRDefault="001D305C" w:rsidP="001D305C">
            <w:pPr>
              <w:spacing w:line="276" w:lineRule="auto"/>
              <w:jc w:val="right"/>
              <w:rPr>
                <w:sz w:val="16"/>
                <w:szCs w:val="16"/>
              </w:rPr>
            </w:pPr>
            <w:r w:rsidRPr="002A6811">
              <w:rPr>
                <w:sz w:val="16"/>
                <w:szCs w:val="16"/>
              </w:rPr>
              <w:t>5.260.707,06</w:t>
            </w:r>
          </w:p>
        </w:tc>
      </w:tr>
      <w:tr w:rsidR="001D305C" w:rsidRPr="002A6811" w14:paraId="52003694" w14:textId="77777777" w:rsidTr="002A6811">
        <w:trPr>
          <w:trHeight w:val="14"/>
        </w:trPr>
        <w:tc>
          <w:tcPr>
            <w:tcW w:w="1658" w:type="pct"/>
            <w:shd w:val="clear" w:color="000000" w:fill="FFFFFF"/>
            <w:vAlign w:val="bottom"/>
          </w:tcPr>
          <w:p w14:paraId="30C4FA7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47 OBRIGACOES TRIBUTARIAS E CONTRIBUTIVAS</w:t>
            </w:r>
          </w:p>
        </w:tc>
        <w:tc>
          <w:tcPr>
            <w:tcW w:w="416" w:type="pct"/>
            <w:shd w:val="clear" w:color="auto" w:fill="auto"/>
            <w:vAlign w:val="bottom"/>
          </w:tcPr>
          <w:p w14:paraId="0FC8C59A" w14:textId="77777777" w:rsidR="001D305C" w:rsidRPr="002A6811" w:rsidRDefault="001D305C" w:rsidP="001D305C">
            <w:pPr>
              <w:spacing w:line="276" w:lineRule="auto"/>
              <w:jc w:val="right"/>
              <w:rPr>
                <w:sz w:val="16"/>
                <w:szCs w:val="16"/>
              </w:rPr>
            </w:pPr>
            <w:r w:rsidRPr="002A6811">
              <w:rPr>
                <w:sz w:val="16"/>
                <w:szCs w:val="16"/>
              </w:rPr>
              <w:t>80.012,91</w:t>
            </w:r>
          </w:p>
        </w:tc>
        <w:tc>
          <w:tcPr>
            <w:tcW w:w="387" w:type="pct"/>
            <w:shd w:val="clear" w:color="auto" w:fill="auto"/>
            <w:vAlign w:val="bottom"/>
          </w:tcPr>
          <w:p w14:paraId="245164C9" w14:textId="77777777" w:rsidR="001D305C" w:rsidRPr="002A6811" w:rsidRDefault="001D305C" w:rsidP="001D305C">
            <w:pPr>
              <w:spacing w:line="276" w:lineRule="auto"/>
              <w:jc w:val="right"/>
              <w:rPr>
                <w:sz w:val="16"/>
                <w:szCs w:val="16"/>
              </w:rPr>
            </w:pPr>
            <w:r w:rsidRPr="002A6811">
              <w:rPr>
                <w:sz w:val="16"/>
                <w:szCs w:val="16"/>
              </w:rPr>
              <w:t>69.579,19</w:t>
            </w:r>
          </w:p>
        </w:tc>
        <w:tc>
          <w:tcPr>
            <w:tcW w:w="416" w:type="pct"/>
            <w:shd w:val="clear" w:color="auto" w:fill="auto"/>
            <w:vAlign w:val="bottom"/>
          </w:tcPr>
          <w:p w14:paraId="61944391" w14:textId="77777777" w:rsidR="001D305C" w:rsidRPr="002A6811" w:rsidRDefault="001D305C" w:rsidP="001D305C">
            <w:pPr>
              <w:spacing w:line="276" w:lineRule="auto"/>
              <w:jc w:val="right"/>
              <w:rPr>
                <w:sz w:val="16"/>
                <w:szCs w:val="16"/>
              </w:rPr>
            </w:pPr>
            <w:r w:rsidRPr="002A6811">
              <w:rPr>
                <w:sz w:val="16"/>
                <w:szCs w:val="16"/>
              </w:rPr>
              <w:t>49.997,07</w:t>
            </w:r>
          </w:p>
        </w:tc>
        <w:tc>
          <w:tcPr>
            <w:tcW w:w="387" w:type="pct"/>
            <w:gridSpan w:val="2"/>
            <w:shd w:val="clear" w:color="auto" w:fill="auto"/>
            <w:vAlign w:val="bottom"/>
          </w:tcPr>
          <w:p w14:paraId="0FF0F5A2" w14:textId="77777777" w:rsidR="001D305C" w:rsidRPr="002A6811" w:rsidRDefault="001D305C" w:rsidP="001D305C">
            <w:pPr>
              <w:spacing w:line="276" w:lineRule="auto"/>
              <w:jc w:val="right"/>
              <w:rPr>
                <w:sz w:val="16"/>
                <w:szCs w:val="16"/>
              </w:rPr>
            </w:pPr>
            <w:r w:rsidRPr="002A6811">
              <w:rPr>
                <w:sz w:val="16"/>
                <w:szCs w:val="16"/>
              </w:rPr>
              <w:t>48.276,25</w:t>
            </w:r>
          </w:p>
        </w:tc>
        <w:tc>
          <w:tcPr>
            <w:tcW w:w="548" w:type="pct"/>
            <w:shd w:val="clear" w:color="auto" w:fill="auto"/>
            <w:vAlign w:val="bottom"/>
          </w:tcPr>
          <w:p w14:paraId="2A0C072B" w14:textId="77777777" w:rsidR="001D305C" w:rsidRPr="002A6811" w:rsidRDefault="001D305C" w:rsidP="001D305C">
            <w:pPr>
              <w:spacing w:line="276" w:lineRule="auto"/>
              <w:jc w:val="right"/>
              <w:rPr>
                <w:sz w:val="16"/>
                <w:szCs w:val="16"/>
              </w:rPr>
            </w:pPr>
            <w:r w:rsidRPr="002A6811">
              <w:rPr>
                <w:sz w:val="16"/>
                <w:szCs w:val="16"/>
              </w:rPr>
              <w:t>21.730,94</w:t>
            </w:r>
          </w:p>
        </w:tc>
        <w:tc>
          <w:tcPr>
            <w:tcW w:w="387" w:type="pct"/>
            <w:gridSpan w:val="2"/>
            <w:shd w:val="clear" w:color="auto" w:fill="auto"/>
            <w:vAlign w:val="bottom"/>
          </w:tcPr>
          <w:p w14:paraId="2A7BC2C1" w14:textId="77777777" w:rsidR="001D305C" w:rsidRPr="002A6811" w:rsidRDefault="001D305C" w:rsidP="001D305C">
            <w:pPr>
              <w:spacing w:line="276" w:lineRule="auto"/>
              <w:jc w:val="right"/>
              <w:rPr>
                <w:sz w:val="16"/>
                <w:szCs w:val="16"/>
              </w:rPr>
            </w:pPr>
            <w:r w:rsidRPr="002A6811">
              <w:rPr>
                <w:sz w:val="16"/>
                <w:szCs w:val="16"/>
              </w:rPr>
              <w:t>21.302,94</w:t>
            </w:r>
          </w:p>
        </w:tc>
        <w:tc>
          <w:tcPr>
            <w:tcW w:w="416" w:type="pct"/>
            <w:shd w:val="clear" w:color="auto" w:fill="auto"/>
            <w:vAlign w:val="bottom"/>
          </w:tcPr>
          <w:p w14:paraId="68EB408D" w14:textId="77777777" w:rsidR="001D305C" w:rsidRPr="002A6811" w:rsidRDefault="001D305C" w:rsidP="001D305C">
            <w:pPr>
              <w:spacing w:line="276" w:lineRule="auto"/>
              <w:jc w:val="right"/>
              <w:rPr>
                <w:sz w:val="16"/>
                <w:szCs w:val="16"/>
              </w:rPr>
            </w:pPr>
            <w:r w:rsidRPr="002A6811">
              <w:rPr>
                <w:sz w:val="16"/>
                <w:szCs w:val="16"/>
              </w:rPr>
              <w:t>33.157,07</w:t>
            </w:r>
          </w:p>
        </w:tc>
        <w:tc>
          <w:tcPr>
            <w:tcW w:w="387" w:type="pct"/>
            <w:shd w:val="clear" w:color="auto" w:fill="auto"/>
            <w:vAlign w:val="bottom"/>
          </w:tcPr>
          <w:p w14:paraId="24184448" w14:textId="77777777" w:rsidR="001D305C" w:rsidRPr="002A6811" w:rsidRDefault="001D305C" w:rsidP="001D305C">
            <w:pPr>
              <w:spacing w:line="276" w:lineRule="auto"/>
              <w:jc w:val="right"/>
              <w:rPr>
                <w:sz w:val="16"/>
                <w:szCs w:val="16"/>
              </w:rPr>
            </w:pPr>
            <w:r w:rsidRPr="002A6811">
              <w:rPr>
                <w:sz w:val="16"/>
                <w:szCs w:val="16"/>
              </w:rPr>
              <w:t>20.808,25</w:t>
            </w:r>
          </w:p>
        </w:tc>
      </w:tr>
      <w:tr w:rsidR="001D305C" w:rsidRPr="002A6811" w14:paraId="1DCC0EAC" w14:textId="77777777" w:rsidTr="002A6811">
        <w:trPr>
          <w:trHeight w:val="14"/>
        </w:trPr>
        <w:tc>
          <w:tcPr>
            <w:tcW w:w="1658" w:type="pct"/>
            <w:shd w:val="clear" w:color="000000" w:fill="FFFFFF"/>
            <w:vAlign w:val="bottom"/>
          </w:tcPr>
          <w:p w14:paraId="6D3A9CF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48 OUTROS AUXILIOS FINANCEIROS A PESSOAS FISICAS</w:t>
            </w:r>
          </w:p>
        </w:tc>
        <w:tc>
          <w:tcPr>
            <w:tcW w:w="416" w:type="pct"/>
            <w:shd w:val="clear" w:color="auto" w:fill="auto"/>
            <w:vAlign w:val="bottom"/>
          </w:tcPr>
          <w:p w14:paraId="7CA56BD9" w14:textId="77777777" w:rsidR="001D305C" w:rsidRPr="002A6811" w:rsidRDefault="001D305C" w:rsidP="001D305C">
            <w:pPr>
              <w:spacing w:line="276" w:lineRule="auto"/>
              <w:jc w:val="right"/>
              <w:rPr>
                <w:sz w:val="16"/>
                <w:szCs w:val="16"/>
              </w:rPr>
            </w:pPr>
            <w:r w:rsidRPr="002A6811">
              <w:rPr>
                <w:sz w:val="16"/>
                <w:szCs w:val="16"/>
              </w:rPr>
              <w:t>1.335.967,28</w:t>
            </w:r>
          </w:p>
        </w:tc>
        <w:tc>
          <w:tcPr>
            <w:tcW w:w="387" w:type="pct"/>
            <w:shd w:val="clear" w:color="auto" w:fill="auto"/>
            <w:vAlign w:val="bottom"/>
          </w:tcPr>
          <w:p w14:paraId="71277138" w14:textId="77777777" w:rsidR="001D305C" w:rsidRPr="002A6811" w:rsidRDefault="001D305C" w:rsidP="001D305C">
            <w:pPr>
              <w:spacing w:line="276" w:lineRule="auto"/>
              <w:jc w:val="right"/>
              <w:rPr>
                <w:sz w:val="16"/>
                <w:szCs w:val="16"/>
              </w:rPr>
            </w:pPr>
            <w:r w:rsidRPr="002A6811">
              <w:rPr>
                <w:sz w:val="16"/>
                <w:szCs w:val="16"/>
              </w:rPr>
              <w:t>1.556.590,03</w:t>
            </w:r>
          </w:p>
        </w:tc>
        <w:tc>
          <w:tcPr>
            <w:tcW w:w="416" w:type="pct"/>
            <w:shd w:val="clear" w:color="auto" w:fill="auto"/>
            <w:vAlign w:val="bottom"/>
          </w:tcPr>
          <w:p w14:paraId="112F6842" w14:textId="77777777" w:rsidR="001D305C" w:rsidRPr="002A6811" w:rsidRDefault="001D305C" w:rsidP="001D305C">
            <w:pPr>
              <w:spacing w:line="276" w:lineRule="auto"/>
              <w:jc w:val="right"/>
              <w:rPr>
                <w:sz w:val="16"/>
                <w:szCs w:val="16"/>
              </w:rPr>
            </w:pPr>
            <w:r w:rsidRPr="002A6811">
              <w:rPr>
                <w:sz w:val="16"/>
                <w:szCs w:val="16"/>
              </w:rPr>
              <w:t>1.260.090,48</w:t>
            </w:r>
          </w:p>
        </w:tc>
        <w:tc>
          <w:tcPr>
            <w:tcW w:w="387" w:type="pct"/>
            <w:gridSpan w:val="2"/>
            <w:shd w:val="clear" w:color="auto" w:fill="auto"/>
            <w:vAlign w:val="bottom"/>
          </w:tcPr>
          <w:p w14:paraId="62BF69A4" w14:textId="77777777" w:rsidR="001D305C" w:rsidRPr="002A6811" w:rsidRDefault="001D305C" w:rsidP="001D305C">
            <w:pPr>
              <w:spacing w:line="276" w:lineRule="auto"/>
              <w:jc w:val="right"/>
              <w:rPr>
                <w:sz w:val="16"/>
                <w:szCs w:val="16"/>
              </w:rPr>
            </w:pPr>
            <w:r w:rsidRPr="002A6811">
              <w:rPr>
                <w:sz w:val="16"/>
                <w:szCs w:val="16"/>
              </w:rPr>
              <w:t>1.016.202,03</w:t>
            </w:r>
          </w:p>
        </w:tc>
        <w:tc>
          <w:tcPr>
            <w:tcW w:w="548" w:type="pct"/>
            <w:shd w:val="clear" w:color="auto" w:fill="auto"/>
            <w:vAlign w:val="bottom"/>
          </w:tcPr>
          <w:p w14:paraId="6444A539" w14:textId="77777777" w:rsidR="001D305C" w:rsidRPr="002A6811" w:rsidRDefault="001D305C" w:rsidP="001D305C">
            <w:pPr>
              <w:spacing w:line="276" w:lineRule="auto"/>
              <w:jc w:val="right"/>
              <w:rPr>
                <w:sz w:val="16"/>
                <w:szCs w:val="16"/>
              </w:rPr>
            </w:pPr>
            <w:r w:rsidRPr="002A6811">
              <w:rPr>
                <w:sz w:val="16"/>
                <w:szCs w:val="16"/>
              </w:rPr>
              <w:t>552.581,42</w:t>
            </w:r>
          </w:p>
        </w:tc>
        <w:tc>
          <w:tcPr>
            <w:tcW w:w="387" w:type="pct"/>
            <w:gridSpan w:val="2"/>
            <w:shd w:val="clear" w:color="auto" w:fill="auto"/>
            <w:vAlign w:val="bottom"/>
          </w:tcPr>
          <w:p w14:paraId="38836415" w14:textId="77777777" w:rsidR="001D305C" w:rsidRPr="002A6811" w:rsidRDefault="001D305C" w:rsidP="001D305C">
            <w:pPr>
              <w:spacing w:line="276" w:lineRule="auto"/>
              <w:jc w:val="right"/>
              <w:rPr>
                <w:sz w:val="16"/>
                <w:szCs w:val="16"/>
              </w:rPr>
            </w:pPr>
            <w:r w:rsidRPr="002A6811">
              <w:rPr>
                <w:sz w:val="16"/>
                <w:szCs w:val="16"/>
              </w:rPr>
              <w:t>540.388,00</w:t>
            </w:r>
          </w:p>
        </w:tc>
        <w:tc>
          <w:tcPr>
            <w:tcW w:w="416" w:type="pct"/>
            <w:shd w:val="clear" w:color="auto" w:fill="auto"/>
            <w:vAlign w:val="bottom"/>
          </w:tcPr>
          <w:p w14:paraId="23A35472" w14:textId="77777777" w:rsidR="001D305C" w:rsidRPr="002A6811" w:rsidRDefault="001D305C" w:rsidP="001D305C">
            <w:pPr>
              <w:spacing w:line="276" w:lineRule="auto"/>
              <w:jc w:val="right"/>
              <w:rPr>
                <w:sz w:val="16"/>
                <w:szCs w:val="16"/>
              </w:rPr>
            </w:pPr>
            <w:r w:rsidRPr="002A6811">
              <w:rPr>
                <w:sz w:val="16"/>
                <w:szCs w:val="16"/>
              </w:rPr>
              <w:t>789.060,88</w:t>
            </w:r>
          </w:p>
        </w:tc>
        <w:tc>
          <w:tcPr>
            <w:tcW w:w="387" w:type="pct"/>
            <w:shd w:val="clear" w:color="auto" w:fill="auto"/>
            <w:vAlign w:val="bottom"/>
          </w:tcPr>
          <w:p w14:paraId="4BEB5295" w14:textId="77777777" w:rsidR="001D305C" w:rsidRPr="002A6811" w:rsidRDefault="001D305C" w:rsidP="001D305C">
            <w:pPr>
              <w:spacing w:line="276" w:lineRule="auto"/>
              <w:jc w:val="right"/>
              <w:rPr>
                <w:sz w:val="16"/>
                <w:szCs w:val="16"/>
              </w:rPr>
            </w:pPr>
            <w:r w:rsidRPr="002A6811">
              <w:rPr>
                <w:sz w:val="16"/>
                <w:szCs w:val="16"/>
              </w:rPr>
              <w:t>895.232,03</w:t>
            </w:r>
          </w:p>
        </w:tc>
      </w:tr>
      <w:tr w:rsidR="001D305C" w:rsidRPr="002A6811" w14:paraId="08F92A50" w14:textId="77777777" w:rsidTr="002A6811">
        <w:trPr>
          <w:trHeight w:val="14"/>
        </w:trPr>
        <w:tc>
          <w:tcPr>
            <w:tcW w:w="1658" w:type="pct"/>
            <w:shd w:val="clear" w:color="000000" w:fill="FFFFFF"/>
            <w:vAlign w:val="bottom"/>
          </w:tcPr>
          <w:p w14:paraId="385BAF95"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49 AUXILIO-TRANSPORTE</w:t>
            </w:r>
          </w:p>
        </w:tc>
        <w:tc>
          <w:tcPr>
            <w:tcW w:w="416" w:type="pct"/>
            <w:shd w:val="clear" w:color="auto" w:fill="auto"/>
            <w:vAlign w:val="bottom"/>
          </w:tcPr>
          <w:p w14:paraId="306BAB77"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D9DC0E2" w14:textId="77777777" w:rsidR="001D305C" w:rsidRPr="002A6811" w:rsidRDefault="001D305C" w:rsidP="001D305C">
            <w:pPr>
              <w:spacing w:line="276" w:lineRule="auto"/>
              <w:jc w:val="right"/>
              <w:rPr>
                <w:sz w:val="16"/>
                <w:szCs w:val="16"/>
              </w:rPr>
            </w:pPr>
            <w:r w:rsidRPr="002A6811">
              <w:rPr>
                <w:sz w:val="16"/>
                <w:szCs w:val="16"/>
              </w:rPr>
              <w:t>599.958,39</w:t>
            </w:r>
          </w:p>
        </w:tc>
        <w:tc>
          <w:tcPr>
            <w:tcW w:w="416" w:type="pct"/>
            <w:shd w:val="clear" w:color="auto" w:fill="auto"/>
            <w:vAlign w:val="bottom"/>
          </w:tcPr>
          <w:p w14:paraId="17FD70FA"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gridSpan w:val="2"/>
            <w:shd w:val="clear" w:color="auto" w:fill="auto"/>
            <w:vAlign w:val="bottom"/>
          </w:tcPr>
          <w:p w14:paraId="70E3D63F" w14:textId="77777777" w:rsidR="001D305C" w:rsidRPr="002A6811" w:rsidRDefault="001D305C" w:rsidP="001D305C">
            <w:pPr>
              <w:spacing w:line="276" w:lineRule="auto"/>
              <w:jc w:val="right"/>
              <w:rPr>
                <w:sz w:val="16"/>
                <w:szCs w:val="16"/>
              </w:rPr>
            </w:pPr>
            <w:r w:rsidRPr="002A6811">
              <w:rPr>
                <w:sz w:val="16"/>
                <w:szCs w:val="16"/>
              </w:rPr>
              <w:t>599.958,39</w:t>
            </w:r>
          </w:p>
        </w:tc>
        <w:tc>
          <w:tcPr>
            <w:tcW w:w="548" w:type="pct"/>
            <w:shd w:val="clear" w:color="auto" w:fill="auto"/>
            <w:vAlign w:val="bottom"/>
          </w:tcPr>
          <w:p w14:paraId="6F9F2E43"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48BEB873"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7B6F435"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0C38CB1" w14:textId="77777777" w:rsidR="001D305C" w:rsidRPr="002A6811" w:rsidRDefault="001D305C" w:rsidP="001D305C">
            <w:pPr>
              <w:spacing w:line="276" w:lineRule="auto"/>
              <w:jc w:val="right"/>
              <w:rPr>
                <w:sz w:val="16"/>
                <w:szCs w:val="16"/>
              </w:rPr>
            </w:pPr>
            <w:r w:rsidRPr="002A6811">
              <w:rPr>
                <w:sz w:val="16"/>
                <w:szCs w:val="16"/>
              </w:rPr>
              <w:t>599.958,39</w:t>
            </w:r>
          </w:p>
        </w:tc>
      </w:tr>
      <w:tr w:rsidR="001D305C" w:rsidRPr="002A6811" w14:paraId="14BFE274" w14:textId="77777777" w:rsidTr="002A6811">
        <w:trPr>
          <w:trHeight w:val="14"/>
        </w:trPr>
        <w:tc>
          <w:tcPr>
            <w:tcW w:w="1658" w:type="pct"/>
            <w:shd w:val="clear" w:color="000000" w:fill="FFFFFF"/>
            <w:vAlign w:val="bottom"/>
          </w:tcPr>
          <w:p w14:paraId="59D8E187"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91 SENTENCAS JUDICIAIS</w:t>
            </w:r>
          </w:p>
        </w:tc>
        <w:tc>
          <w:tcPr>
            <w:tcW w:w="416" w:type="pct"/>
            <w:shd w:val="clear" w:color="auto" w:fill="auto"/>
            <w:vAlign w:val="bottom"/>
          </w:tcPr>
          <w:p w14:paraId="7050E729"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6AC0F80B" w14:textId="77777777" w:rsidR="001D305C" w:rsidRPr="002A6811" w:rsidRDefault="001D305C" w:rsidP="001D305C">
            <w:pPr>
              <w:spacing w:line="276" w:lineRule="auto"/>
              <w:jc w:val="right"/>
              <w:rPr>
                <w:sz w:val="16"/>
                <w:szCs w:val="16"/>
              </w:rPr>
            </w:pPr>
            <w:r w:rsidRPr="002A6811">
              <w:rPr>
                <w:sz w:val="16"/>
                <w:szCs w:val="16"/>
              </w:rPr>
              <w:t>5.800,00</w:t>
            </w:r>
          </w:p>
        </w:tc>
        <w:tc>
          <w:tcPr>
            <w:tcW w:w="416" w:type="pct"/>
            <w:shd w:val="clear" w:color="auto" w:fill="auto"/>
            <w:vAlign w:val="bottom"/>
          </w:tcPr>
          <w:p w14:paraId="07F8AA6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9AE9E57" w14:textId="77777777" w:rsidR="001D305C" w:rsidRPr="002A6811" w:rsidRDefault="001D305C" w:rsidP="001D305C">
            <w:pPr>
              <w:spacing w:line="276" w:lineRule="auto"/>
              <w:jc w:val="right"/>
              <w:rPr>
                <w:sz w:val="16"/>
                <w:szCs w:val="16"/>
              </w:rPr>
            </w:pPr>
            <w:r w:rsidRPr="002A6811">
              <w:rPr>
                <w:sz w:val="16"/>
                <w:szCs w:val="16"/>
              </w:rPr>
              <w:t>5.231,52</w:t>
            </w:r>
          </w:p>
        </w:tc>
        <w:tc>
          <w:tcPr>
            <w:tcW w:w="548" w:type="pct"/>
            <w:shd w:val="clear" w:color="auto" w:fill="auto"/>
            <w:vAlign w:val="bottom"/>
          </w:tcPr>
          <w:p w14:paraId="6AFD56C8"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13F71512" w14:textId="77777777" w:rsidR="001D305C" w:rsidRPr="002A6811" w:rsidRDefault="001D305C" w:rsidP="001D305C">
            <w:pPr>
              <w:spacing w:line="276" w:lineRule="auto"/>
              <w:jc w:val="right"/>
              <w:rPr>
                <w:sz w:val="16"/>
                <w:szCs w:val="16"/>
              </w:rPr>
            </w:pPr>
            <w:r w:rsidRPr="002A6811">
              <w:rPr>
                <w:sz w:val="16"/>
                <w:szCs w:val="16"/>
              </w:rPr>
              <w:t>568,48</w:t>
            </w:r>
          </w:p>
        </w:tc>
        <w:tc>
          <w:tcPr>
            <w:tcW w:w="416" w:type="pct"/>
            <w:shd w:val="clear" w:color="auto" w:fill="auto"/>
            <w:vAlign w:val="bottom"/>
          </w:tcPr>
          <w:p w14:paraId="08F001EC"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7A867EEA" w14:textId="77777777" w:rsidR="001D305C" w:rsidRPr="002A6811" w:rsidRDefault="001D305C" w:rsidP="001D305C">
            <w:pPr>
              <w:spacing w:line="276" w:lineRule="auto"/>
              <w:jc w:val="right"/>
              <w:rPr>
                <w:sz w:val="16"/>
                <w:szCs w:val="16"/>
              </w:rPr>
            </w:pPr>
            <w:r w:rsidRPr="002A6811">
              <w:rPr>
                <w:sz w:val="16"/>
                <w:szCs w:val="16"/>
              </w:rPr>
              <w:t>5.231,52</w:t>
            </w:r>
          </w:p>
        </w:tc>
      </w:tr>
      <w:tr w:rsidR="001D305C" w:rsidRPr="002A6811" w14:paraId="71B46567" w14:textId="77777777" w:rsidTr="002A6811">
        <w:trPr>
          <w:trHeight w:val="14"/>
        </w:trPr>
        <w:tc>
          <w:tcPr>
            <w:tcW w:w="1658" w:type="pct"/>
            <w:shd w:val="clear" w:color="000000" w:fill="FFFFFF"/>
            <w:vAlign w:val="bottom"/>
          </w:tcPr>
          <w:p w14:paraId="205F30F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92 DESPESAS DE EXERCICIOS ANTERIORES</w:t>
            </w:r>
          </w:p>
        </w:tc>
        <w:tc>
          <w:tcPr>
            <w:tcW w:w="416" w:type="pct"/>
            <w:shd w:val="clear" w:color="auto" w:fill="auto"/>
            <w:vAlign w:val="bottom"/>
          </w:tcPr>
          <w:p w14:paraId="7EE64FBD"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648E07F5" w14:textId="77777777" w:rsidR="001D305C" w:rsidRPr="002A6811" w:rsidRDefault="001D305C" w:rsidP="001D305C">
            <w:pPr>
              <w:spacing w:line="276" w:lineRule="auto"/>
              <w:jc w:val="right"/>
              <w:rPr>
                <w:sz w:val="16"/>
                <w:szCs w:val="16"/>
              </w:rPr>
            </w:pPr>
            <w:r w:rsidRPr="002A6811">
              <w:rPr>
                <w:sz w:val="16"/>
                <w:szCs w:val="16"/>
              </w:rPr>
              <w:t>177.062,21</w:t>
            </w:r>
          </w:p>
        </w:tc>
        <w:tc>
          <w:tcPr>
            <w:tcW w:w="416" w:type="pct"/>
            <w:shd w:val="clear" w:color="auto" w:fill="auto"/>
            <w:vAlign w:val="bottom"/>
          </w:tcPr>
          <w:p w14:paraId="37D43D69"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gridSpan w:val="2"/>
            <w:shd w:val="clear" w:color="auto" w:fill="auto"/>
            <w:vAlign w:val="bottom"/>
          </w:tcPr>
          <w:p w14:paraId="6444C533" w14:textId="77777777" w:rsidR="001D305C" w:rsidRPr="002A6811" w:rsidRDefault="001D305C" w:rsidP="001D305C">
            <w:pPr>
              <w:spacing w:line="276" w:lineRule="auto"/>
              <w:jc w:val="right"/>
              <w:rPr>
                <w:sz w:val="16"/>
                <w:szCs w:val="16"/>
              </w:rPr>
            </w:pPr>
            <w:r w:rsidRPr="002A6811">
              <w:rPr>
                <w:sz w:val="16"/>
                <w:szCs w:val="16"/>
              </w:rPr>
              <w:t>177.062,21</w:t>
            </w:r>
          </w:p>
        </w:tc>
        <w:tc>
          <w:tcPr>
            <w:tcW w:w="548" w:type="pct"/>
            <w:shd w:val="clear" w:color="auto" w:fill="auto"/>
            <w:vAlign w:val="bottom"/>
          </w:tcPr>
          <w:p w14:paraId="3D4E30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7BA6E1A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4C2BD75A"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48F17222" w14:textId="77777777" w:rsidR="001D305C" w:rsidRPr="002A6811" w:rsidRDefault="001D305C" w:rsidP="001D305C">
            <w:pPr>
              <w:spacing w:line="276" w:lineRule="auto"/>
              <w:jc w:val="right"/>
              <w:rPr>
                <w:sz w:val="16"/>
                <w:szCs w:val="16"/>
              </w:rPr>
            </w:pPr>
            <w:r w:rsidRPr="002A6811">
              <w:rPr>
                <w:sz w:val="16"/>
                <w:szCs w:val="16"/>
              </w:rPr>
              <w:t>177.062,21</w:t>
            </w:r>
          </w:p>
        </w:tc>
      </w:tr>
      <w:tr w:rsidR="001D305C" w:rsidRPr="002A6811" w14:paraId="56D30194" w14:textId="77777777" w:rsidTr="002A6811">
        <w:trPr>
          <w:trHeight w:val="14"/>
        </w:trPr>
        <w:tc>
          <w:tcPr>
            <w:tcW w:w="1658" w:type="pct"/>
            <w:shd w:val="clear" w:color="000000" w:fill="FFFFFF"/>
            <w:vAlign w:val="bottom"/>
          </w:tcPr>
          <w:p w14:paraId="30A325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93 INDENIZACOES E RESTITUICOES</w:t>
            </w:r>
          </w:p>
        </w:tc>
        <w:tc>
          <w:tcPr>
            <w:tcW w:w="416" w:type="pct"/>
            <w:shd w:val="clear" w:color="auto" w:fill="auto"/>
            <w:vAlign w:val="bottom"/>
          </w:tcPr>
          <w:p w14:paraId="7DE4FCF8" w14:textId="77777777" w:rsidR="001D305C" w:rsidRPr="002A6811" w:rsidRDefault="001D305C" w:rsidP="001D305C">
            <w:pPr>
              <w:spacing w:line="276" w:lineRule="auto"/>
              <w:jc w:val="right"/>
              <w:rPr>
                <w:sz w:val="16"/>
                <w:szCs w:val="16"/>
              </w:rPr>
            </w:pPr>
            <w:r w:rsidRPr="002A6811">
              <w:rPr>
                <w:sz w:val="16"/>
                <w:szCs w:val="16"/>
              </w:rPr>
              <w:t>2.333.052,34</w:t>
            </w:r>
          </w:p>
        </w:tc>
        <w:tc>
          <w:tcPr>
            <w:tcW w:w="387" w:type="pct"/>
            <w:shd w:val="clear" w:color="auto" w:fill="auto"/>
            <w:vAlign w:val="bottom"/>
          </w:tcPr>
          <w:p w14:paraId="54C9B95E" w14:textId="77777777" w:rsidR="001D305C" w:rsidRPr="002A6811" w:rsidRDefault="001D305C" w:rsidP="001D305C">
            <w:pPr>
              <w:spacing w:line="276" w:lineRule="auto"/>
              <w:jc w:val="right"/>
              <w:rPr>
                <w:sz w:val="16"/>
                <w:szCs w:val="16"/>
              </w:rPr>
            </w:pPr>
            <w:r w:rsidRPr="002A6811">
              <w:rPr>
                <w:sz w:val="16"/>
                <w:szCs w:val="16"/>
              </w:rPr>
              <w:t>2.078.069,73</w:t>
            </w:r>
          </w:p>
        </w:tc>
        <w:tc>
          <w:tcPr>
            <w:tcW w:w="416" w:type="pct"/>
            <w:shd w:val="clear" w:color="auto" w:fill="auto"/>
            <w:vAlign w:val="bottom"/>
          </w:tcPr>
          <w:p w14:paraId="59D92DFA"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gridSpan w:val="2"/>
            <w:shd w:val="clear" w:color="auto" w:fill="auto"/>
            <w:vAlign w:val="bottom"/>
          </w:tcPr>
          <w:p w14:paraId="7BC5C00F" w14:textId="77777777" w:rsidR="001D305C" w:rsidRPr="002A6811" w:rsidRDefault="001D305C" w:rsidP="001D305C">
            <w:pPr>
              <w:spacing w:line="276" w:lineRule="auto"/>
              <w:jc w:val="right"/>
              <w:rPr>
                <w:sz w:val="16"/>
                <w:szCs w:val="16"/>
              </w:rPr>
            </w:pPr>
            <w:r w:rsidRPr="002A6811">
              <w:rPr>
                <w:sz w:val="16"/>
                <w:szCs w:val="16"/>
              </w:rPr>
              <w:t>2.073.462,44</w:t>
            </w:r>
          </w:p>
        </w:tc>
        <w:tc>
          <w:tcPr>
            <w:tcW w:w="548" w:type="pct"/>
            <w:shd w:val="clear" w:color="auto" w:fill="auto"/>
            <w:vAlign w:val="bottom"/>
          </w:tcPr>
          <w:p w14:paraId="6C660365" w14:textId="77777777" w:rsidR="001D305C" w:rsidRPr="002A6811" w:rsidRDefault="001D305C" w:rsidP="001D305C">
            <w:pPr>
              <w:spacing w:line="276" w:lineRule="auto"/>
              <w:jc w:val="right"/>
              <w:rPr>
                <w:sz w:val="16"/>
                <w:szCs w:val="16"/>
              </w:rPr>
            </w:pPr>
            <w:r w:rsidRPr="002A6811">
              <w:rPr>
                <w:sz w:val="16"/>
                <w:szCs w:val="16"/>
              </w:rPr>
              <w:t>4.607,29</w:t>
            </w:r>
          </w:p>
        </w:tc>
        <w:tc>
          <w:tcPr>
            <w:tcW w:w="387" w:type="pct"/>
            <w:gridSpan w:val="2"/>
            <w:shd w:val="clear" w:color="auto" w:fill="auto"/>
            <w:vAlign w:val="bottom"/>
          </w:tcPr>
          <w:p w14:paraId="209D34F3" w14:textId="77777777" w:rsidR="001D305C" w:rsidRPr="002A6811" w:rsidRDefault="001D305C" w:rsidP="001D305C">
            <w:pPr>
              <w:spacing w:line="276" w:lineRule="auto"/>
              <w:jc w:val="right"/>
              <w:rPr>
                <w:sz w:val="16"/>
                <w:szCs w:val="16"/>
              </w:rPr>
            </w:pPr>
            <w:r w:rsidRPr="002A6811">
              <w:rPr>
                <w:sz w:val="16"/>
                <w:szCs w:val="16"/>
              </w:rPr>
              <w:t>4.607,29</w:t>
            </w:r>
          </w:p>
        </w:tc>
        <w:tc>
          <w:tcPr>
            <w:tcW w:w="416" w:type="pct"/>
            <w:shd w:val="clear" w:color="auto" w:fill="auto"/>
            <w:vAlign w:val="bottom"/>
          </w:tcPr>
          <w:p w14:paraId="4A052079"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shd w:val="clear" w:color="auto" w:fill="auto"/>
            <w:vAlign w:val="bottom"/>
          </w:tcPr>
          <w:p w14:paraId="41BBA5C3" w14:textId="77777777" w:rsidR="001D305C" w:rsidRPr="002A6811" w:rsidRDefault="001D305C" w:rsidP="001D305C">
            <w:pPr>
              <w:spacing w:line="276" w:lineRule="auto"/>
              <w:jc w:val="right"/>
              <w:rPr>
                <w:sz w:val="16"/>
                <w:szCs w:val="16"/>
              </w:rPr>
            </w:pPr>
            <w:r w:rsidRPr="002A6811">
              <w:rPr>
                <w:sz w:val="16"/>
                <w:szCs w:val="16"/>
              </w:rPr>
              <w:t>2.073.462,44</w:t>
            </w:r>
          </w:p>
        </w:tc>
      </w:tr>
      <w:tr w:rsidR="001D305C" w:rsidRPr="002A6811" w14:paraId="586FE7F4" w14:textId="77777777" w:rsidTr="002A6811">
        <w:trPr>
          <w:trHeight w:val="14"/>
        </w:trPr>
        <w:tc>
          <w:tcPr>
            <w:tcW w:w="1658" w:type="pct"/>
            <w:shd w:val="clear" w:color="000000" w:fill="FFFFFF"/>
            <w:vAlign w:val="bottom"/>
          </w:tcPr>
          <w:p w14:paraId="77F07F80"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DEMAIS ELEMENTOS</w:t>
            </w:r>
          </w:p>
        </w:tc>
        <w:tc>
          <w:tcPr>
            <w:tcW w:w="416" w:type="pct"/>
            <w:shd w:val="clear" w:color="auto" w:fill="auto"/>
            <w:vAlign w:val="center"/>
          </w:tcPr>
          <w:p w14:paraId="6058518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373D7866"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4C40A34A"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66C53D99" w14:textId="77777777" w:rsidR="001D305C" w:rsidRPr="002A6811" w:rsidRDefault="001D305C" w:rsidP="001D305C">
            <w:pPr>
              <w:spacing w:before="30" w:after="30" w:line="276" w:lineRule="auto"/>
              <w:jc w:val="center"/>
              <w:rPr>
                <w:rFonts w:eastAsia="Times New Roman"/>
                <w:iCs/>
                <w:color w:val="000000"/>
                <w:sz w:val="16"/>
                <w:szCs w:val="16"/>
              </w:rPr>
            </w:pPr>
          </w:p>
        </w:tc>
        <w:tc>
          <w:tcPr>
            <w:tcW w:w="548" w:type="pct"/>
            <w:shd w:val="clear" w:color="auto" w:fill="auto"/>
            <w:vAlign w:val="center"/>
          </w:tcPr>
          <w:p w14:paraId="37D9101E"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1D4C1A34"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0B96056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155AD37C" w14:textId="77777777" w:rsidR="001D305C" w:rsidRPr="002A6811" w:rsidRDefault="001D305C" w:rsidP="001D305C">
            <w:pPr>
              <w:spacing w:before="30" w:after="30" w:line="276" w:lineRule="auto"/>
              <w:jc w:val="center"/>
              <w:rPr>
                <w:rFonts w:eastAsia="Times New Roman"/>
                <w:iCs/>
                <w:color w:val="000000"/>
                <w:sz w:val="16"/>
                <w:szCs w:val="16"/>
              </w:rPr>
            </w:pPr>
          </w:p>
        </w:tc>
      </w:tr>
      <w:tr w:rsidR="001D305C" w:rsidRPr="002A6811" w14:paraId="167C63F2" w14:textId="77777777" w:rsidTr="002A6811">
        <w:trPr>
          <w:trHeight w:val="14"/>
        </w:trPr>
        <w:tc>
          <w:tcPr>
            <w:tcW w:w="5000" w:type="pct"/>
            <w:gridSpan w:val="11"/>
            <w:shd w:val="clear" w:color="000000" w:fill="D9D9D9"/>
            <w:vAlign w:val="bottom"/>
            <w:hideMark/>
          </w:tcPr>
          <w:p w14:paraId="4A2F5FD6"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DE CAPITAL</w:t>
            </w:r>
          </w:p>
        </w:tc>
      </w:tr>
      <w:tr w:rsidR="001D305C" w:rsidRPr="002A6811" w14:paraId="61B94EDD" w14:textId="77777777" w:rsidTr="002A6811">
        <w:trPr>
          <w:trHeight w:val="14"/>
        </w:trPr>
        <w:tc>
          <w:tcPr>
            <w:tcW w:w="1658" w:type="pct"/>
            <w:shd w:val="clear" w:color="000000" w:fill="F2F2F2"/>
            <w:vAlign w:val="bottom"/>
            <w:hideMark/>
          </w:tcPr>
          <w:p w14:paraId="3D12EE2A"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Grupos de Despesa</w:t>
            </w:r>
          </w:p>
        </w:tc>
        <w:tc>
          <w:tcPr>
            <w:tcW w:w="803" w:type="pct"/>
            <w:gridSpan w:val="2"/>
            <w:shd w:val="clear" w:color="000000" w:fill="F2F2F2"/>
            <w:vAlign w:val="bottom"/>
            <w:hideMark/>
          </w:tcPr>
          <w:p w14:paraId="1A47A464"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Empenhada</w:t>
            </w:r>
          </w:p>
        </w:tc>
        <w:tc>
          <w:tcPr>
            <w:tcW w:w="803" w:type="pct"/>
            <w:gridSpan w:val="3"/>
            <w:shd w:val="clear" w:color="000000" w:fill="F2F2F2"/>
            <w:vAlign w:val="bottom"/>
            <w:hideMark/>
          </w:tcPr>
          <w:p w14:paraId="497A4FB8"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Liquidada</w:t>
            </w:r>
          </w:p>
        </w:tc>
        <w:tc>
          <w:tcPr>
            <w:tcW w:w="934" w:type="pct"/>
            <w:gridSpan w:val="3"/>
            <w:shd w:val="clear" w:color="000000" w:fill="F2F2F2"/>
            <w:vAlign w:val="bottom"/>
            <w:hideMark/>
          </w:tcPr>
          <w:p w14:paraId="745112F1"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RP não Processados</w:t>
            </w:r>
          </w:p>
        </w:tc>
        <w:tc>
          <w:tcPr>
            <w:tcW w:w="803" w:type="pct"/>
            <w:gridSpan w:val="2"/>
            <w:shd w:val="clear" w:color="000000" w:fill="F2F2F2"/>
            <w:vAlign w:val="bottom"/>
            <w:hideMark/>
          </w:tcPr>
          <w:p w14:paraId="6550A43B"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Valores Pagos</w:t>
            </w:r>
          </w:p>
        </w:tc>
      </w:tr>
      <w:tr w:rsidR="001D305C" w:rsidRPr="002A6811" w14:paraId="16EAF79D" w14:textId="77777777" w:rsidTr="002A6811">
        <w:trPr>
          <w:trHeight w:val="14"/>
        </w:trPr>
        <w:tc>
          <w:tcPr>
            <w:tcW w:w="1658" w:type="pct"/>
            <w:shd w:val="clear" w:color="000000" w:fill="F2F2F2"/>
            <w:vAlign w:val="bottom"/>
            <w:hideMark/>
          </w:tcPr>
          <w:p w14:paraId="1D134F8D"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4. Investimentos</w:t>
            </w:r>
          </w:p>
        </w:tc>
        <w:tc>
          <w:tcPr>
            <w:tcW w:w="416" w:type="pct"/>
            <w:shd w:val="clear" w:color="000000" w:fill="F2F2F2"/>
            <w:vAlign w:val="center"/>
            <w:hideMark/>
          </w:tcPr>
          <w:p w14:paraId="08DF90D8"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03C45FED"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1FA0B61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7375F2D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0EF1BFD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6B59EC6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3CE2B7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7655E99"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41C378F8" w14:textId="77777777" w:rsidTr="002A6811">
        <w:trPr>
          <w:trHeight w:val="274"/>
        </w:trPr>
        <w:tc>
          <w:tcPr>
            <w:tcW w:w="1658" w:type="pct"/>
            <w:shd w:val="clear" w:color="000000" w:fill="FFFFFF"/>
            <w:vAlign w:val="bottom"/>
            <w:hideMark/>
          </w:tcPr>
          <w:p w14:paraId="4F2A0851"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 xml:space="preserve">39 </w:t>
            </w:r>
            <w:r w:rsidRPr="002A6811">
              <w:rPr>
                <w:sz w:val="16"/>
                <w:szCs w:val="16"/>
              </w:rPr>
              <w:t>OUTROS SERVICOS DE TERCEIROS - PJ</w:t>
            </w:r>
          </w:p>
        </w:tc>
        <w:tc>
          <w:tcPr>
            <w:tcW w:w="416" w:type="pct"/>
            <w:shd w:val="clear" w:color="auto" w:fill="auto"/>
            <w:vAlign w:val="bottom"/>
          </w:tcPr>
          <w:p w14:paraId="1A8DF3CE" w14:textId="77777777" w:rsidR="001D305C" w:rsidRPr="002A6811" w:rsidRDefault="001D305C" w:rsidP="001D305C">
            <w:pPr>
              <w:spacing w:line="276" w:lineRule="auto"/>
              <w:jc w:val="right"/>
              <w:rPr>
                <w:sz w:val="16"/>
                <w:szCs w:val="16"/>
              </w:rPr>
            </w:pPr>
            <w:r w:rsidRPr="002A6811">
              <w:rPr>
                <w:sz w:val="16"/>
                <w:szCs w:val="16"/>
              </w:rPr>
              <w:t>181.327,00</w:t>
            </w:r>
          </w:p>
        </w:tc>
        <w:tc>
          <w:tcPr>
            <w:tcW w:w="387" w:type="pct"/>
            <w:shd w:val="clear" w:color="auto" w:fill="auto"/>
            <w:vAlign w:val="bottom"/>
          </w:tcPr>
          <w:p w14:paraId="52CEDA49" w14:textId="77777777" w:rsidR="001D305C" w:rsidRPr="002A6811" w:rsidRDefault="001D305C" w:rsidP="001D305C">
            <w:pPr>
              <w:spacing w:line="276" w:lineRule="auto"/>
              <w:jc w:val="right"/>
              <w:rPr>
                <w:sz w:val="16"/>
                <w:szCs w:val="16"/>
              </w:rPr>
            </w:pPr>
            <w:r w:rsidRPr="002A6811">
              <w:rPr>
                <w:sz w:val="16"/>
                <w:szCs w:val="16"/>
              </w:rPr>
              <w:t>173.172,60</w:t>
            </w:r>
          </w:p>
        </w:tc>
        <w:tc>
          <w:tcPr>
            <w:tcW w:w="416" w:type="pct"/>
            <w:shd w:val="clear" w:color="auto" w:fill="auto"/>
            <w:vAlign w:val="bottom"/>
          </w:tcPr>
          <w:p w14:paraId="6499020D"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gridSpan w:val="2"/>
            <w:shd w:val="clear" w:color="auto" w:fill="auto"/>
            <w:vAlign w:val="bottom"/>
          </w:tcPr>
          <w:p w14:paraId="5CF09D43" w14:textId="77777777" w:rsidR="001D305C" w:rsidRPr="002A6811" w:rsidRDefault="001D305C" w:rsidP="001D305C">
            <w:pPr>
              <w:spacing w:line="276" w:lineRule="auto"/>
              <w:jc w:val="right"/>
              <w:rPr>
                <w:sz w:val="16"/>
                <w:szCs w:val="16"/>
              </w:rPr>
            </w:pPr>
            <w:r w:rsidRPr="002A6811">
              <w:rPr>
                <w:sz w:val="16"/>
                <w:szCs w:val="16"/>
              </w:rPr>
              <w:t>94.980,60</w:t>
            </w:r>
          </w:p>
        </w:tc>
        <w:tc>
          <w:tcPr>
            <w:tcW w:w="548" w:type="pct"/>
            <w:shd w:val="clear" w:color="auto" w:fill="auto"/>
            <w:vAlign w:val="bottom"/>
          </w:tcPr>
          <w:p w14:paraId="15CE0CCD" w14:textId="77777777" w:rsidR="001D305C" w:rsidRPr="002A6811" w:rsidRDefault="001D305C" w:rsidP="001D305C">
            <w:pPr>
              <w:spacing w:line="276" w:lineRule="auto"/>
              <w:jc w:val="right"/>
              <w:rPr>
                <w:sz w:val="16"/>
                <w:szCs w:val="16"/>
              </w:rPr>
            </w:pPr>
            <w:r w:rsidRPr="002A6811">
              <w:rPr>
                <w:sz w:val="16"/>
                <w:szCs w:val="16"/>
              </w:rPr>
              <w:t>78.192,00</w:t>
            </w:r>
          </w:p>
        </w:tc>
        <w:tc>
          <w:tcPr>
            <w:tcW w:w="387" w:type="pct"/>
            <w:gridSpan w:val="2"/>
            <w:shd w:val="clear" w:color="auto" w:fill="auto"/>
            <w:vAlign w:val="bottom"/>
          </w:tcPr>
          <w:p w14:paraId="1CCDD8CF" w14:textId="77777777" w:rsidR="001D305C" w:rsidRPr="002A6811" w:rsidRDefault="001D305C" w:rsidP="001D305C">
            <w:pPr>
              <w:spacing w:line="276" w:lineRule="auto"/>
              <w:jc w:val="right"/>
              <w:rPr>
                <w:sz w:val="16"/>
                <w:szCs w:val="16"/>
              </w:rPr>
            </w:pPr>
            <w:r w:rsidRPr="002A6811">
              <w:rPr>
                <w:sz w:val="16"/>
                <w:szCs w:val="16"/>
              </w:rPr>
              <w:t>78.192,00</w:t>
            </w:r>
          </w:p>
        </w:tc>
        <w:tc>
          <w:tcPr>
            <w:tcW w:w="416" w:type="pct"/>
            <w:shd w:val="clear" w:color="auto" w:fill="auto"/>
            <w:vAlign w:val="bottom"/>
          </w:tcPr>
          <w:p w14:paraId="200349DA"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shd w:val="clear" w:color="auto" w:fill="auto"/>
            <w:vAlign w:val="bottom"/>
          </w:tcPr>
          <w:p w14:paraId="39350311" w14:textId="77777777" w:rsidR="001D305C" w:rsidRPr="002A6811" w:rsidRDefault="001D305C" w:rsidP="001D305C">
            <w:pPr>
              <w:spacing w:line="276" w:lineRule="auto"/>
              <w:jc w:val="right"/>
              <w:rPr>
                <w:sz w:val="16"/>
                <w:szCs w:val="16"/>
              </w:rPr>
            </w:pPr>
            <w:r w:rsidRPr="002A6811">
              <w:rPr>
                <w:sz w:val="16"/>
                <w:szCs w:val="16"/>
              </w:rPr>
              <w:t>94.980,60</w:t>
            </w:r>
          </w:p>
        </w:tc>
      </w:tr>
      <w:tr w:rsidR="001D305C" w:rsidRPr="002A6811" w14:paraId="50EA06A3" w14:textId="77777777" w:rsidTr="002A6811">
        <w:trPr>
          <w:trHeight w:val="71"/>
        </w:trPr>
        <w:tc>
          <w:tcPr>
            <w:tcW w:w="1658" w:type="pct"/>
            <w:shd w:val="clear" w:color="000000" w:fill="FFFFFF"/>
            <w:vAlign w:val="bottom"/>
          </w:tcPr>
          <w:p w14:paraId="03049B1D"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30 MATERIAL DE CONSUMO</w:t>
            </w:r>
          </w:p>
        </w:tc>
        <w:tc>
          <w:tcPr>
            <w:tcW w:w="416" w:type="pct"/>
            <w:shd w:val="clear" w:color="auto" w:fill="auto"/>
            <w:vAlign w:val="bottom"/>
          </w:tcPr>
          <w:p w14:paraId="62BF52E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60DCE1BB"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14CCA40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gridSpan w:val="2"/>
            <w:shd w:val="clear" w:color="auto" w:fill="auto"/>
            <w:vAlign w:val="bottom"/>
          </w:tcPr>
          <w:p w14:paraId="09BDFD10" w14:textId="77777777" w:rsidR="001D305C" w:rsidRPr="002A6811" w:rsidRDefault="001D305C" w:rsidP="001D305C">
            <w:pPr>
              <w:spacing w:line="276" w:lineRule="auto"/>
              <w:jc w:val="right"/>
              <w:rPr>
                <w:sz w:val="16"/>
                <w:szCs w:val="16"/>
              </w:rPr>
            </w:pPr>
          </w:p>
        </w:tc>
        <w:tc>
          <w:tcPr>
            <w:tcW w:w="548" w:type="pct"/>
            <w:shd w:val="clear" w:color="auto" w:fill="auto"/>
            <w:vAlign w:val="bottom"/>
          </w:tcPr>
          <w:p w14:paraId="58A1F1B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57C35F22"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7D259123"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253DDA3C" w14:textId="77777777" w:rsidR="001D305C" w:rsidRPr="002A6811" w:rsidRDefault="001D305C" w:rsidP="001D305C">
            <w:pPr>
              <w:spacing w:line="276" w:lineRule="auto"/>
              <w:jc w:val="right"/>
              <w:rPr>
                <w:sz w:val="16"/>
                <w:szCs w:val="16"/>
              </w:rPr>
            </w:pPr>
          </w:p>
        </w:tc>
      </w:tr>
      <w:tr w:rsidR="001D305C" w:rsidRPr="002A6811" w14:paraId="51890F72" w14:textId="77777777" w:rsidTr="002A6811">
        <w:trPr>
          <w:trHeight w:val="71"/>
        </w:trPr>
        <w:tc>
          <w:tcPr>
            <w:tcW w:w="1658" w:type="pct"/>
            <w:shd w:val="clear" w:color="000000" w:fill="FFFFFF"/>
            <w:vAlign w:val="bottom"/>
            <w:hideMark/>
          </w:tcPr>
          <w:p w14:paraId="3D0D890F"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lastRenderedPageBreak/>
              <w:t>51 OBRAS E INSTALACOES</w:t>
            </w:r>
          </w:p>
        </w:tc>
        <w:tc>
          <w:tcPr>
            <w:tcW w:w="416" w:type="pct"/>
            <w:shd w:val="clear" w:color="auto" w:fill="auto"/>
            <w:vAlign w:val="bottom"/>
          </w:tcPr>
          <w:p w14:paraId="4B4FE93A" w14:textId="77777777" w:rsidR="001D305C" w:rsidRPr="002A6811" w:rsidRDefault="001D305C" w:rsidP="001D305C">
            <w:pPr>
              <w:spacing w:line="276" w:lineRule="auto"/>
              <w:jc w:val="right"/>
              <w:rPr>
                <w:sz w:val="16"/>
                <w:szCs w:val="16"/>
              </w:rPr>
            </w:pPr>
            <w:r w:rsidRPr="002A6811">
              <w:rPr>
                <w:sz w:val="16"/>
                <w:szCs w:val="16"/>
              </w:rPr>
              <w:t>25.099.257,49</w:t>
            </w:r>
          </w:p>
        </w:tc>
        <w:tc>
          <w:tcPr>
            <w:tcW w:w="387" w:type="pct"/>
            <w:shd w:val="clear" w:color="auto" w:fill="auto"/>
            <w:vAlign w:val="bottom"/>
          </w:tcPr>
          <w:p w14:paraId="53B33BAC" w14:textId="77777777" w:rsidR="001D305C" w:rsidRPr="002A6811" w:rsidRDefault="001D305C" w:rsidP="001D305C">
            <w:pPr>
              <w:spacing w:line="276" w:lineRule="auto"/>
              <w:jc w:val="right"/>
              <w:rPr>
                <w:sz w:val="16"/>
                <w:szCs w:val="16"/>
              </w:rPr>
            </w:pPr>
            <w:r w:rsidRPr="002A6811">
              <w:rPr>
                <w:sz w:val="16"/>
                <w:szCs w:val="16"/>
              </w:rPr>
              <w:t>16.523.501,26</w:t>
            </w:r>
          </w:p>
        </w:tc>
        <w:tc>
          <w:tcPr>
            <w:tcW w:w="416" w:type="pct"/>
            <w:shd w:val="clear" w:color="auto" w:fill="auto"/>
            <w:vAlign w:val="bottom"/>
          </w:tcPr>
          <w:p w14:paraId="1E051B04" w14:textId="77777777" w:rsidR="001D305C" w:rsidRPr="002A6811" w:rsidRDefault="001D305C" w:rsidP="001D305C">
            <w:pPr>
              <w:spacing w:line="276" w:lineRule="auto"/>
              <w:jc w:val="right"/>
              <w:rPr>
                <w:sz w:val="16"/>
                <w:szCs w:val="16"/>
              </w:rPr>
            </w:pPr>
            <w:r w:rsidRPr="002A6811">
              <w:rPr>
                <w:sz w:val="16"/>
                <w:szCs w:val="16"/>
              </w:rPr>
              <w:t>10.097.702,52</w:t>
            </w:r>
          </w:p>
        </w:tc>
        <w:tc>
          <w:tcPr>
            <w:tcW w:w="387" w:type="pct"/>
            <w:gridSpan w:val="2"/>
            <w:shd w:val="clear" w:color="auto" w:fill="auto"/>
            <w:vAlign w:val="bottom"/>
          </w:tcPr>
          <w:p w14:paraId="44EA20A6" w14:textId="77777777" w:rsidR="001D305C" w:rsidRPr="002A6811" w:rsidRDefault="001D305C" w:rsidP="001D305C">
            <w:pPr>
              <w:spacing w:line="276" w:lineRule="auto"/>
              <w:jc w:val="right"/>
              <w:rPr>
                <w:sz w:val="16"/>
                <w:szCs w:val="16"/>
              </w:rPr>
            </w:pPr>
            <w:r w:rsidRPr="002A6811">
              <w:rPr>
                <w:sz w:val="16"/>
                <w:szCs w:val="16"/>
              </w:rPr>
              <w:t>5.892.023,20</w:t>
            </w:r>
          </w:p>
        </w:tc>
        <w:tc>
          <w:tcPr>
            <w:tcW w:w="548" w:type="pct"/>
            <w:shd w:val="clear" w:color="auto" w:fill="auto"/>
            <w:vAlign w:val="bottom"/>
          </w:tcPr>
          <w:p w14:paraId="64F362FC" w14:textId="77777777" w:rsidR="001D305C" w:rsidRPr="002A6811" w:rsidRDefault="001D305C" w:rsidP="001D305C">
            <w:pPr>
              <w:spacing w:line="276" w:lineRule="auto"/>
              <w:jc w:val="right"/>
              <w:rPr>
                <w:sz w:val="16"/>
                <w:szCs w:val="16"/>
              </w:rPr>
            </w:pPr>
            <w:r w:rsidRPr="002A6811">
              <w:rPr>
                <w:sz w:val="16"/>
                <w:szCs w:val="16"/>
              </w:rPr>
              <w:t>11.217.345,52</w:t>
            </w:r>
          </w:p>
        </w:tc>
        <w:tc>
          <w:tcPr>
            <w:tcW w:w="387" w:type="pct"/>
            <w:gridSpan w:val="2"/>
            <w:shd w:val="clear" w:color="auto" w:fill="auto"/>
            <w:vAlign w:val="bottom"/>
          </w:tcPr>
          <w:p w14:paraId="68293FDA" w14:textId="77777777" w:rsidR="001D305C" w:rsidRPr="002A6811" w:rsidRDefault="001D305C" w:rsidP="001D305C">
            <w:pPr>
              <w:spacing w:line="276" w:lineRule="auto"/>
              <w:jc w:val="right"/>
              <w:rPr>
                <w:sz w:val="16"/>
                <w:szCs w:val="16"/>
              </w:rPr>
            </w:pPr>
            <w:r w:rsidRPr="002A6811">
              <w:rPr>
                <w:sz w:val="16"/>
                <w:szCs w:val="16"/>
              </w:rPr>
              <w:t>10.631.478,06</w:t>
            </w:r>
          </w:p>
        </w:tc>
        <w:tc>
          <w:tcPr>
            <w:tcW w:w="416" w:type="pct"/>
            <w:shd w:val="clear" w:color="auto" w:fill="auto"/>
            <w:vAlign w:val="bottom"/>
          </w:tcPr>
          <w:p w14:paraId="11837407" w14:textId="77777777" w:rsidR="001D305C" w:rsidRPr="002A6811" w:rsidRDefault="001D305C" w:rsidP="001D305C">
            <w:pPr>
              <w:spacing w:line="276" w:lineRule="auto"/>
              <w:jc w:val="right"/>
              <w:rPr>
                <w:sz w:val="16"/>
                <w:szCs w:val="16"/>
              </w:rPr>
            </w:pPr>
            <w:r w:rsidRPr="002A6811">
              <w:rPr>
                <w:sz w:val="16"/>
                <w:szCs w:val="16"/>
              </w:rPr>
              <w:t>8.763.859,70</w:t>
            </w:r>
          </w:p>
        </w:tc>
        <w:tc>
          <w:tcPr>
            <w:tcW w:w="387" w:type="pct"/>
            <w:shd w:val="clear" w:color="auto" w:fill="auto"/>
            <w:vAlign w:val="bottom"/>
          </w:tcPr>
          <w:p w14:paraId="7B06DE3F" w14:textId="77777777" w:rsidR="001D305C" w:rsidRPr="002A6811" w:rsidRDefault="001D305C" w:rsidP="001D305C">
            <w:pPr>
              <w:spacing w:line="276" w:lineRule="auto"/>
              <w:jc w:val="right"/>
              <w:rPr>
                <w:sz w:val="16"/>
                <w:szCs w:val="16"/>
              </w:rPr>
            </w:pPr>
            <w:r w:rsidRPr="002A6811">
              <w:rPr>
                <w:sz w:val="16"/>
                <w:szCs w:val="16"/>
              </w:rPr>
              <w:t>5.892.023,20</w:t>
            </w:r>
          </w:p>
        </w:tc>
      </w:tr>
      <w:tr w:rsidR="001D305C" w:rsidRPr="002A6811" w14:paraId="1AD6EE1F" w14:textId="77777777" w:rsidTr="002A6811">
        <w:trPr>
          <w:trHeight w:val="14"/>
        </w:trPr>
        <w:tc>
          <w:tcPr>
            <w:tcW w:w="1658" w:type="pct"/>
            <w:shd w:val="clear" w:color="000000" w:fill="FFFFFF"/>
            <w:vAlign w:val="bottom"/>
            <w:hideMark/>
          </w:tcPr>
          <w:p w14:paraId="12226C4C"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52 EQUIPAMENTOS E MATERIAL PERMANENTE</w:t>
            </w:r>
          </w:p>
        </w:tc>
        <w:tc>
          <w:tcPr>
            <w:tcW w:w="416" w:type="pct"/>
            <w:shd w:val="clear" w:color="auto" w:fill="auto"/>
            <w:vAlign w:val="bottom"/>
          </w:tcPr>
          <w:p w14:paraId="4DA157F4" w14:textId="77777777" w:rsidR="001D305C" w:rsidRPr="002A6811" w:rsidRDefault="001D305C" w:rsidP="001D305C">
            <w:pPr>
              <w:spacing w:line="276" w:lineRule="auto"/>
              <w:jc w:val="right"/>
              <w:rPr>
                <w:sz w:val="16"/>
                <w:szCs w:val="16"/>
              </w:rPr>
            </w:pPr>
            <w:r w:rsidRPr="002A6811">
              <w:rPr>
                <w:sz w:val="16"/>
                <w:szCs w:val="16"/>
              </w:rPr>
              <w:t>1.702.510,90</w:t>
            </w:r>
          </w:p>
        </w:tc>
        <w:tc>
          <w:tcPr>
            <w:tcW w:w="387" w:type="pct"/>
            <w:shd w:val="clear" w:color="auto" w:fill="auto"/>
            <w:vAlign w:val="bottom"/>
          </w:tcPr>
          <w:p w14:paraId="41B81C42" w14:textId="77777777" w:rsidR="001D305C" w:rsidRPr="002A6811" w:rsidRDefault="001D305C" w:rsidP="001D305C">
            <w:pPr>
              <w:spacing w:line="276" w:lineRule="auto"/>
              <w:jc w:val="right"/>
              <w:rPr>
                <w:sz w:val="16"/>
                <w:szCs w:val="16"/>
              </w:rPr>
            </w:pPr>
            <w:r w:rsidRPr="002A6811">
              <w:rPr>
                <w:sz w:val="16"/>
                <w:szCs w:val="16"/>
              </w:rPr>
              <w:t>13.251.997,67</w:t>
            </w:r>
          </w:p>
        </w:tc>
        <w:tc>
          <w:tcPr>
            <w:tcW w:w="416" w:type="pct"/>
            <w:shd w:val="clear" w:color="auto" w:fill="auto"/>
            <w:vAlign w:val="bottom"/>
          </w:tcPr>
          <w:p w14:paraId="4F20EA0A" w14:textId="77777777" w:rsidR="001D305C" w:rsidRPr="002A6811" w:rsidRDefault="001D305C" w:rsidP="001D305C">
            <w:pPr>
              <w:spacing w:line="276" w:lineRule="auto"/>
              <w:jc w:val="right"/>
              <w:rPr>
                <w:sz w:val="16"/>
                <w:szCs w:val="16"/>
              </w:rPr>
            </w:pPr>
            <w:r w:rsidRPr="002A6811">
              <w:rPr>
                <w:sz w:val="16"/>
                <w:szCs w:val="16"/>
              </w:rPr>
              <w:t>772.544,76</w:t>
            </w:r>
          </w:p>
        </w:tc>
        <w:tc>
          <w:tcPr>
            <w:tcW w:w="387" w:type="pct"/>
            <w:gridSpan w:val="2"/>
            <w:shd w:val="clear" w:color="auto" w:fill="auto"/>
            <w:vAlign w:val="bottom"/>
          </w:tcPr>
          <w:p w14:paraId="3CBF6836" w14:textId="77777777" w:rsidR="001D305C" w:rsidRPr="002A6811" w:rsidRDefault="001D305C" w:rsidP="001D305C">
            <w:pPr>
              <w:spacing w:line="276" w:lineRule="auto"/>
              <w:jc w:val="right"/>
              <w:rPr>
                <w:sz w:val="16"/>
                <w:szCs w:val="16"/>
              </w:rPr>
            </w:pPr>
            <w:r w:rsidRPr="002A6811">
              <w:rPr>
                <w:sz w:val="16"/>
                <w:szCs w:val="16"/>
              </w:rPr>
              <w:t>3.568.834,84</w:t>
            </w:r>
          </w:p>
        </w:tc>
        <w:tc>
          <w:tcPr>
            <w:tcW w:w="548" w:type="pct"/>
            <w:shd w:val="clear" w:color="auto" w:fill="auto"/>
            <w:vAlign w:val="bottom"/>
          </w:tcPr>
          <w:p w14:paraId="160DACA5" w14:textId="77777777" w:rsidR="001D305C" w:rsidRPr="002A6811" w:rsidRDefault="001D305C" w:rsidP="001D305C">
            <w:pPr>
              <w:spacing w:line="276" w:lineRule="auto"/>
              <w:jc w:val="right"/>
              <w:rPr>
                <w:sz w:val="16"/>
                <w:szCs w:val="16"/>
              </w:rPr>
            </w:pPr>
            <w:r w:rsidRPr="002A6811">
              <w:rPr>
                <w:sz w:val="16"/>
                <w:szCs w:val="16"/>
              </w:rPr>
              <w:t>10.247.076,37</w:t>
            </w:r>
          </w:p>
        </w:tc>
        <w:tc>
          <w:tcPr>
            <w:tcW w:w="387" w:type="pct"/>
            <w:gridSpan w:val="2"/>
            <w:shd w:val="clear" w:color="auto" w:fill="auto"/>
            <w:vAlign w:val="bottom"/>
          </w:tcPr>
          <w:p w14:paraId="25A5054B" w14:textId="77777777" w:rsidR="001D305C" w:rsidRPr="002A6811" w:rsidRDefault="001D305C" w:rsidP="001D305C">
            <w:pPr>
              <w:spacing w:line="276" w:lineRule="auto"/>
              <w:jc w:val="right"/>
              <w:rPr>
                <w:sz w:val="16"/>
                <w:szCs w:val="16"/>
              </w:rPr>
            </w:pPr>
            <w:r w:rsidRPr="002A6811">
              <w:rPr>
                <w:sz w:val="16"/>
                <w:szCs w:val="16"/>
              </w:rPr>
              <w:t>9.683.162,83</w:t>
            </w:r>
          </w:p>
        </w:tc>
        <w:tc>
          <w:tcPr>
            <w:tcW w:w="416" w:type="pct"/>
            <w:shd w:val="clear" w:color="auto" w:fill="auto"/>
            <w:vAlign w:val="bottom"/>
          </w:tcPr>
          <w:p w14:paraId="46C8CF6F" w14:textId="77777777" w:rsidR="001D305C" w:rsidRPr="002A6811" w:rsidRDefault="001D305C" w:rsidP="001D305C">
            <w:pPr>
              <w:spacing w:line="276" w:lineRule="auto"/>
              <w:jc w:val="right"/>
              <w:rPr>
                <w:sz w:val="16"/>
                <w:szCs w:val="16"/>
              </w:rPr>
            </w:pPr>
            <w:r w:rsidRPr="002A6811">
              <w:rPr>
                <w:sz w:val="16"/>
                <w:szCs w:val="16"/>
              </w:rPr>
              <w:t>705.438,45</w:t>
            </w:r>
          </w:p>
        </w:tc>
        <w:tc>
          <w:tcPr>
            <w:tcW w:w="387" w:type="pct"/>
            <w:shd w:val="clear" w:color="auto" w:fill="auto"/>
            <w:vAlign w:val="bottom"/>
          </w:tcPr>
          <w:p w14:paraId="20CAB037" w14:textId="77777777" w:rsidR="001D305C" w:rsidRPr="002A6811" w:rsidRDefault="001D305C" w:rsidP="001D305C">
            <w:pPr>
              <w:spacing w:line="276" w:lineRule="auto"/>
              <w:jc w:val="right"/>
              <w:rPr>
                <w:sz w:val="16"/>
                <w:szCs w:val="16"/>
              </w:rPr>
            </w:pPr>
            <w:r w:rsidRPr="002A6811">
              <w:rPr>
                <w:sz w:val="16"/>
                <w:szCs w:val="16"/>
              </w:rPr>
              <w:t>3.467.202,59</w:t>
            </w:r>
          </w:p>
        </w:tc>
      </w:tr>
      <w:tr w:rsidR="001D305C" w:rsidRPr="002A6811" w14:paraId="7CE20026" w14:textId="77777777" w:rsidTr="002A6811">
        <w:trPr>
          <w:trHeight w:val="14"/>
        </w:trPr>
        <w:tc>
          <w:tcPr>
            <w:tcW w:w="1658" w:type="pct"/>
            <w:shd w:val="clear" w:color="000000" w:fill="FFFFFF"/>
            <w:vAlign w:val="bottom"/>
          </w:tcPr>
          <w:p w14:paraId="4279E152"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92 DESPESAS DE EXERCICIOS ANTERIORES</w:t>
            </w:r>
          </w:p>
        </w:tc>
        <w:tc>
          <w:tcPr>
            <w:tcW w:w="416" w:type="pct"/>
            <w:shd w:val="clear" w:color="auto" w:fill="auto"/>
            <w:vAlign w:val="bottom"/>
          </w:tcPr>
          <w:p w14:paraId="58C5DA42" w14:textId="77777777" w:rsidR="001D305C" w:rsidRPr="002A6811" w:rsidRDefault="001D305C" w:rsidP="001D305C">
            <w:pPr>
              <w:spacing w:before="30" w:after="30" w:line="276" w:lineRule="auto"/>
              <w:jc w:val="right"/>
              <w:rPr>
                <w:rFonts w:eastAsia="Times New Roman"/>
                <w:iCs/>
                <w:color w:val="000000"/>
                <w:sz w:val="16"/>
                <w:szCs w:val="16"/>
              </w:rPr>
            </w:pPr>
            <w:r w:rsidRPr="002A6811">
              <w:rPr>
                <w:rFonts w:eastAsia="Times New Roman"/>
                <w:iCs/>
                <w:color w:val="000000"/>
                <w:sz w:val="16"/>
                <w:szCs w:val="16"/>
              </w:rPr>
              <w:t>55.005,00</w:t>
            </w:r>
          </w:p>
        </w:tc>
        <w:tc>
          <w:tcPr>
            <w:tcW w:w="387" w:type="pct"/>
            <w:shd w:val="clear" w:color="auto" w:fill="auto"/>
            <w:vAlign w:val="bottom"/>
          </w:tcPr>
          <w:p w14:paraId="3952FD27"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3FC69F94" w14:textId="77777777" w:rsidR="001D305C" w:rsidRPr="002A6811" w:rsidRDefault="001D305C" w:rsidP="001D305C">
            <w:pPr>
              <w:spacing w:line="276" w:lineRule="auto"/>
              <w:jc w:val="right"/>
              <w:rPr>
                <w:sz w:val="16"/>
                <w:szCs w:val="16"/>
              </w:rPr>
            </w:pPr>
            <w:r w:rsidRPr="002A6811">
              <w:rPr>
                <w:sz w:val="16"/>
                <w:szCs w:val="16"/>
              </w:rPr>
              <w:t>8.000,00</w:t>
            </w:r>
          </w:p>
        </w:tc>
        <w:tc>
          <w:tcPr>
            <w:tcW w:w="387" w:type="pct"/>
            <w:gridSpan w:val="2"/>
            <w:shd w:val="clear" w:color="auto" w:fill="auto"/>
            <w:vAlign w:val="bottom"/>
          </w:tcPr>
          <w:p w14:paraId="41E4C582" w14:textId="77777777" w:rsidR="001D305C" w:rsidRPr="002A6811" w:rsidRDefault="001D305C" w:rsidP="001D305C">
            <w:pPr>
              <w:spacing w:line="276" w:lineRule="auto"/>
              <w:jc w:val="right"/>
              <w:rPr>
                <w:sz w:val="16"/>
                <w:szCs w:val="16"/>
              </w:rPr>
            </w:pPr>
          </w:p>
        </w:tc>
        <w:tc>
          <w:tcPr>
            <w:tcW w:w="548" w:type="pct"/>
            <w:shd w:val="clear" w:color="auto" w:fill="auto"/>
          </w:tcPr>
          <w:p w14:paraId="0079F6C7" w14:textId="77777777" w:rsidR="001D305C" w:rsidRPr="002A6811" w:rsidRDefault="001D305C" w:rsidP="001D305C">
            <w:pPr>
              <w:spacing w:before="30" w:after="30" w:line="276" w:lineRule="auto"/>
              <w:jc w:val="right"/>
              <w:rPr>
                <w:rFonts w:eastAsia="Times New Roman"/>
                <w:iCs/>
                <w:color w:val="000000"/>
                <w:sz w:val="16"/>
                <w:szCs w:val="16"/>
              </w:rPr>
            </w:pPr>
          </w:p>
        </w:tc>
        <w:tc>
          <w:tcPr>
            <w:tcW w:w="387" w:type="pct"/>
            <w:gridSpan w:val="2"/>
            <w:shd w:val="clear" w:color="auto" w:fill="auto"/>
          </w:tcPr>
          <w:p w14:paraId="61FCEF02" w14:textId="77777777" w:rsidR="001D305C" w:rsidRPr="002A6811" w:rsidRDefault="001D305C" w:rsidP="001D305C">
            <w:pPr>
              <w:spacing w:before="30" w:after="30" w:line="276" w:lineRule="auto"/>
              <w:jc w:val="right"/>
              <w:rPr>
                <w:rFonts w:eastAsia="Times New Roman"/>
                <w:iCs/>
                <w:color w:val="000000"/>
                <w:sz w:val="16"/>
                <w:szCs w:val="16"/>
              </w:rPr>
            </w:pPr>
          </w:p>
        </w:tc>
        <w:tc>
          <w:tcPr>
            <w:tcW w:w="416" w:type="pct"/>
            <w:shd w:val="clear" w:color="auto" w:fill="auto"/>
          </w:tcPr>
          <w:p w14:paraId="3F69FAD7"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p>
          <w:p w14:paraId="5FC8EA9D"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r w:rsidRPr="002A6811">
              <w:rPr>
                <w:sz w:val="16"/>
                <w:szCs w:val="16"/>
              </w:rPr>
              <w:t>8.000,00</w:t>
            </w:r>
          </w:p>
        </w:tc>
        <w:tc>
          <w:tcPr>
            <w:tcW w:w="387" w:type="pct"/>
            <w:shd w:val="clear" w:color="auto" w:fill="auto"/>
          </w:tcPr>
          <w:p w14:paraId="39DD6114" w14:textId="77777777" w:rsidR="001D305C" w:rsidRPr="002A6811" w:rsidRDefault="001D305C" w:rsidP="001D305C">
            <w:pPr>
              <w:spacing w:before="30" w:after="30" w:line="276" w:lineRule="auto"/>
              <w:jc w:val="right"/>
              <w:rPr>
                <w:rFonts w:eastAsia="Times New Roman"/>
                <w:iCs/>
                <w:color w:val="000000"/>
                <w:sz w:val="16"/>
                <w:szCs w:val="16"/>
              </w:rPr>
            </w:pPr>
          </w:p>
        </w:tc>
      </w:tr>
    </w:tbl>
    <w:p w14:paraId="2BA0C6C3" w14:textId="7018E370" w:rsidR="001D305C" w:rsidRPr="002A6811" w:rsidRDefault="002A6811" w:rsidP="002A6811">
      <w:pPr>
        <w:pStyle w:val="PargrafodaLista"/>
        <w:spacing w:after="0"/>
        <w:ind w:left="0"/>
        <w:outlineLvl w:val="2"/>
        <w:rPr>
          <w:bCs/>
          <w:sz w:val="20"/>
          <w:szCs w:val="20"/>
        </w:rPr>
      </w:pPr>
      <w:r w:rsidRPr="002A6811">
        <w:rPr>
          <w:bCs/>
          <w:sz w:val="20"/>
          <w:szCs w:val="20"/>
        </w:rPr>
        <w:lastRenderedPageBreak/>
        <w:t>Fonte: IFAM PROAD 2015</w:t>
      </w:r>
    </w:p>
    <w:p w14:paraId="51F601A7" w14:textId="77777777" w:rsidR="00AA2133" w:rsidRDefault="00AA2133" w:rsidP="00BB64A5">
      <w:pPr>
        <w:pStyle w:val="PargrafodaLista"/>
        <w:spacing w:after="0"/>
        <w:ind w:left="1224"/>
        <w:outlineLvl w:val="2"/>
        <w:rPr>
          <w:bCs/>
          <w:szCs w:val="24"/>
        </w:rPr>
        <w:sectPr w:rsidR="00AA2133" w:rsidSect="002F1552">
          <w:pgSz w:w="16838" w:h="11906" w:orient="landscape"/>
          <w:pgMar w:top="1701" w:right="567" w:bottom="1983" w:left="992" w:header="703" w:footer="709" w:gutter="0"/>
          <w:cols w:space="708"/>
          <w:docGrid w:linePitch="360"/>
        </w:sectPr>
      </w:pPr>
    </w:p>
    <w:p w14:paraId="65AA4333" w14:textId="1A0E89EB" w:rsidR="00AA2133" w:rsidRPr="00924EAD" w:rsidRDefault="00924EAD" w:rsidP="002A6811">
      <w:pPr>
        <w:pStyle w:val="PargrafodaLista"/>
        <w:spacing w:after="0"/>
        <w:ind w:left="0" w:firstLine="851"/>
        <w:rPr>
          <w:bCs/>
          <w:szCs w:val="24"/>
        </w:rPr>
      </w:pPr>
      <w:r w:rsidRPr="00924EAD">
        <w:rPr>
          <w:bCs/>
          <w:szCs w:val="24"/>
        </w:rPr>
        <w:lastRenderedPageBreak/>
        <w:t>O</w:t>
      </w:r>
      <w:r w:rsidR="00AA2133" w:rsidRPr="00924EAD">
        <w:rPr>
          <w:bCs/>
          <w:szCs w:val="24"/>
        </w:rPr>
        <w:t xml:space="preserve">s créditos recebidos de custeio no exercício de 2015 foram suficientes para atender as despesas com manutenção desse instituto, verifica-se que as despesas de maior fatia da execução são </w:t>
      </w:r>
      <w:r w:rsidR="000464FD" w:rsidRPr="00924EAD">
        <w:rPr>
          <w:bCs/>
          <w:szCs w:val="24"/>
        </w:rPr>
        <w:t>aquelas</w:t>
      </w:r>
      <w:r w:rsidR="00AA2133" w:rsidRPr="00924EAD">
        <w:rPr>
          <w:bCs/>
          <w:szCs w:val="24"/>
        </w:rPr>
        <w:t xml:space="preserve"> ligad</w:t>
      </w:r>
      <w:r w:rsidR="000464FD" w:rsidRPr="00924EAD">
        <w:rPr>
          <w:bCs/>
          <w:szCs w:val="24"/>
        </w:rPr>
        <w:t>a</w:t>
      </w:r>
      <w:r w:rsidR="00AA2133" w:rsidRPr="00924EAD">
        <w:rPr>
          <w:bCs/>
          <w:szCs w:val="24"/>
        </w:rPr>
        <w:t xml:space="preserve">s </w:t>
      </w:r>
      <w:r w:rsidR="009A484E" w:rsidRPr="00924EAD">
        <w:rPr>
          <w:bCs/>
          <w:szCs w:val="24"/>
        </w:rPr>
        <w:t>à</w:t>
      </w:r>
      <w:r w:rsidR="00AA2133" w:rsidRPr="00924EAD">
        <w:rPr>
          <w:bCs/>
          <w:szCs w:val="24"/>
        </w:rPr>
        <w:t xml:space="preserve"> manutenção. Sua variação deu-se principalmente devido a inflação, no caso do orçamento de custeio.</w:t>
      </w:r>
    </w:p>
    <w:p w14:paraId="4FE0EC12" w14:textId="5400BF1A" w:rsidR="00AA2133" w:rsidRPr="00AA2133" w:rsidRDefault="00AA2133" w:rsidP="002A6811">
      <w:pPr>
        <w:pStyle w:val="PargrafodaLista"/>
        <w:spacing w:after="0"/>
        <w:ind w:left="0" w:firstLine="851"/>
        <w:rPr>
          <w:bCs/>
          <w:szCs w:val="24"/>
        </w:rPr>
      </w:pPr>
      <w:r w:rsidRPr="00924EAD">
        <w:rPr>
          <w:bCs/>
          <w:szCs w:val="24"/>
        </w:rPr>
        <w:tab/>
      </w:r>
      <w:commentRangeStart w:id="262"/>
      <w:r w:rsidRPr="00924EAD">
        <w:rPr>
          <w:bCs/>
          <w:szCs w:val="24"/>
        </w:rPr>
        <w:t>No caso das despesas de capital</w:t>
      </w:r>
      <w:r w:rsidR="009A484E" w:rsidRPr="00924EAD">
        <w:rPr>
          <w:bCs/>
          <w:szCs w:val="24"/>
        </w:rPr>
        <w:t>,</w:t>
      </w:r>
      <w:r w:rsidRPr="00924EAD">
        <w:rPr>
          <w:bCs/>
          <w:szCs w:val="24"/>
        </w:rPr>
        <w:t xml:space="preserve"> verificou-se </w:t>
      </w:r>
      <w:r w:rsidR="000464FD" w:rsidRPr="00924EAD">
        <w:rPr>
          <w:bCs/>
          <w:szCs w:val="24"/>
        </w:rPr>
        <w:t>que</w:t>
      </w:r>
      <w:r w:rsidR="009A484E" w:rsidRPr="00924EAD">
        <w:rPr>
          <w:bCs/>
          <w:szCs w:val="24"/>
        </w:rPr>
        <w:t xml:space="preserve"> houve um acréscimo na execução. T</w:t>
      </w:r>
      <w:r w:rsidRPr="00924EAD">
        <w:rPr>
          <w:bCs/>
          <w:szCs w:val="24"/>
        </w:rPr>
        <w:t xml:space="preserve">al fato ocorreu pelo motivo da liberação de recursos para empenho das obras ligadas </w:t>
      </w:r>
      <w:r w:rsidR="009A484E" w:rsidRPr="00924EAD">
        <w:rPr>
          <w:bCs/>
          <w:szCs w:val="24"/>
        </w:rPr>
        <w:t>à expansão</w:t>
      </w:r>
      <w:r w:rsidRPr="00924EAD">
        <w:rPr>
          <w:bCs/>
          <w:szCs w:val="24"/>
        </w:rPr>
        <w:t xml:space="preserve"> III, da Rede Federal de Ensino Técnico e Tecnológico. Em 2015 duas obras </w:t>
      </w:r>
      <w:r w:rsidR="009A484E" w:rsidRPr="00924EAD">
        <w:rPr>
          <w:bCs/>
          <w:szCs w:val="24"/>
        </w:rPr>
        <w:t>foram</w:t>
      </w:r>
      <w:r w:rsidRPr="00924EAD">
        <w:rPr>
          <w:bCs/>
          <w:szCs w:val="24"/>
        </w:rPr>
        <w:t xml:space="preserve"> paralisadas, </w:t>
      </w:r>
      <w:r w:rsidR="009A484E" w:rsidRPr="00924EAD">
        <w:rPr>
          <w:bCs/>
          <w:szCs w:val="24"/>
        </w:rPr>
        <w:t xml:space="preserve">e estão </w:t>
      </w:r>
      <w:r w:rsidRPr="00924EAD">
        <w:rPr>
          <w:bCs/>
          <w:szCs w:val="24"/>
        </w:rPr>
        <w:t>em fase de distrato</w:t>
      </w:r>
      <w:r w:rsidR="009A484E" w:rsidRPr="00924EAD">
        <w:rPr>
          <w:bCs/>
          <w:szCs w:val="24"/>
        </w:rPr>
        <w:t>: -</w:t>
      </w:r>
      <w:r w:rsidRPr="00924EAD">
        <w:rPr>
          <w:bCs/>
          <w:szCs w:val="24"/>
        </w:rPr>
        <w:t xml:space="preserve"> Campus Eirunepé e Campus Humaitá.</w:t>
      </w:r>
      <w:commentRangeEnd w:id="262"/>
      <w:r w:rsidR="003A6D4E" w:rsidRPr="00924EAD">
        <w:rPr>
          <w:rStyle w:val="Refdecomentrio"/>
          <w:rFonts w:asciiTheme="minorHAnsi" w:eastAsiaTheme="minorHAnsi" w:hAnsiTheme="minorHAnsi" w:cs="Arial"/>
          <w:b/>
          <w:bCs/>
          <w:iCs/>
          <w:kern w:val="1"/>
          <w:lang w:eastAsia="ar-SA"/>
        </w:rPr>
        <w:commentReference w:id="262"/>
      </w:r>
    </w:p>
    <w:p w14:paraId="02CD41A3" w14:textId="77777777" w:rsidR="00AA2133" w:rsidRDefault="00AA2133" w:rsidP="00BB64A5">
      <w:pPr>
        <w:pStyle w:val="PargrafodaLista"/>
        <w:spacing w:after="0"/>
        <w:ind w:left="1224"/>
        <w:outlineLvl w:val="2"/>
        <w:rPr>
          <w:bCs/>
          <w:szCs w:val="24"/>
        </w:rPr>
      </w:pPr>
    </w:p>
    <w:p w14:paraId="175BCE8D" w14:textId="77777777" w:rsidR="000424E9" w:rsidRDefault="000424E9" w:rsidP="00BB64A5">
      <w:pPr>
        <w:pStyle w:val="PargrafodaLista"/>
        <w:spacing w:after="0"/>
        <w:ind w:left="1224"/>
        <w:outlineLvl w:val="2"/>
        <w:rPr>
          <w:bCs/>
          <w:szCs w:val="24"/>
        </w:rPr>
      </w:pPr>
    </w:p>
    <w:p w14:paraId="380FC3E1" w14:textId="77777777" w:rsidR="000424E9" w:rsidRDefault="000424E9" w:rsidP="00BB64A5">
      <w:pPr>
        <w:pStyle w:val="PargrafodaLista"/>
        <w:spacing w:after="0"/>
        <w:ind w:left="1224"/>
        <w:outlineLvl w:val="2"/>
        <w:rPr>
          <w:bCs/>
          <w:szCs w:val="24"/>
        </w:rPr>
      </w:pPr>
    </w:p>
    <w:p w14:paraId="4FDA523F" w14:textId="77777777" w:rsidR="000424E9" w:rsidRDefault="000424E9" w:rsidP="00BB64A5">
      <w:pPr>
        <w:pStyle w:val="PargrafodaLista"/>
        <w:spacing w:after="0"/>
        <w:ind w:left="1224"/>
        <w:outlineLvl w:val="2"/>
        <w:rPr>
          <w:bCs/>
          <w:szCs w:val="24"/>
        </w:rPr>
      </w:pPr>
    </w:p>
    <w:p w14:paraId="05922DFB" w14:textId="77777777" w:rsidR="000424E9" w:rsidRDefault="000424E9" w:rsidP="00BB64A5">
      <w:pPr>
        <w:pStyle w:val="PargrafodaLista"/>
        <w:spacing w:after="0"/>
        <w:ind w:left="1224"/>
        <w:outlineLvl w:val="2"/>
        <w:rPr>
          <w:bCs/>
          <w:szCs w:val="24"/>
        </w:rPr>
      </w:pPr>
    </w:p>
    <w:p w14:paraId="53FAA9A9" w14:textId="77777777" w:rsidR="000424E9" w:rsidRDefault="000424E9" w:rsidP="00BB64A5">
      <w:pPr>
        <w:pStyle w:val="PargrafodaLista"/>
        <w:spacing w:after="0"/>
        <w:ind w:left="1224"/>
        <w:outlineLvl w:val="2"/>
        <w:rPr>
          <w:bCs/>
          <w:szCs w:val="24"/>
        </w:rPr>
      </w:pPr>
    </w:p>
    <w:p w14:paraId="524B8A11" w14:textId="77777777" w:rsidR="000424E9" w:rsidRDefault="000424E9" w:rsidP="00BB64A5">
      <w:pPr>
        <w:pStyle w:val="PargrafodaLista"/>
        <w:spacing w:after="0"/>
        <w:ind w:left="1224"/>
        <w:outlineLvl w:val="2"/>
        <w:rPr>
          <w:bCs/>
          <w:szCs w:val="24"/>
        </w:rPr>
      </w:pPr>
    </w:p>
    <w:p w14:paraId="36FC8791" w14:textId="77777777" w:rsidR="000424E9" w:rsidRDefault="000424E9" w:rsidP="00BB64A5">
      <w:pPr>
        <w:pStyle w:val="PargrafodaLista"/>
        <w:spacing w:after="0"/>
        <w:ind w:left="1224"/>
        <w:outlineLvl w:val="2"/>
        <w:rPr>
          <w:bCs/>
          <w:szCs w:val="24"/>
        </w:rPr>
      </w:pPr>
    </w:p>
    <w:p w14:paraId="10E993E7" w14:textId="77777777" w:rsidR="000424E9" w:rsidRDefault="000424E9" w:rsidP="00BB64A5">
      <w:pPr>
        <w:pStyle w:val="PargrafodaLista"/>
        <w:spacing w:after="0"/>
        <w:ind w:left="1224"/>
        <w:outlineLvl w:val="2"/>
        <w:rPr>
          <w:bCs/>
          <w:szCs w:val="24"/>
        </w:rPr>
      </w:pPr>
    </w:p>
    <w:p w14:paraId="6BDBD0AB" w14:textId="77777777" w:rsidR="000424E9" w:rsidRDefault="000424E9" w:rsidP="00BB64A5">
      <w:pPr>
        <w:pStyle w:val="PargrafodaLista"/>
        <w:spacing w:after="0"/>
        <w:ind w:left="1224"/>
        <w:outlineLvl w:val="2"/>
        <w:rPr>
          <w:bCs/>
          <w:szCs w:val="24"/>
        </w:rPr>
      </w:pPr>
    </w:p>
    <w:p w14:paraId="6AE12276" w14:textId="77777777" w:rsidR="000424E9" w:rsidRDefault="000424E9" w:rsidP="00BB64A5">
      <w:pPr>
        <w:pStyle w:val="PargrafodaLista"/>
        <w:spacing w:after="0"/>
        <w:ind w:left="1224"/>
        <w:outlineLvl w:val="2"/>
        <w:rPr>
          <w:bCs/>
          <w:szCs w:val="24"/>
        </w:rPr>
      </w:pPr>
    </w:p>
    <w:p w14:paraId="59F3E9E6" w14:textId="77777777" w:rsidR="000424E9" w:rsidRDefault="000424E9" w:rsidP="00BB64A5">
      <w:pPr>
        <w:pStyle w:val="PargrafodaLista"/>
        <w:spacing w:after="0"/>
        <w:ind w:left="1224"/>
        <w:outlineLvl w:val="2"/>
        <w:rPr>
          <w:bCs/>
          <w:szCs w:val="24"/>
        </w:rPr>
      </w:pPr>
    </w:p>
    <w:p w14:paraId="7D60FF15" w14:textId="77777777" w:rsidR="000424E9" w:rsidRDefault="000424E9" w:rsidP="00BB64A5">
      <w:pPr>
        <w:pStyle w:val="PargrafodaLista"/>
        <w:spacing w:after="0"/>
        <w:ind w:left="1224"/>
        <w:outlineLvl w:val="2"/>
        <w:rPr>
          <w:bCs/>
          <w:szCs w:val="24"/>
        </w:rPr>
      </w:pPr>
    </w:p>
    <w:p w14:paraId="0D26C35D" w14:textId="77777777" w:rsidR="000424E9" w:rsidRDefault="000424E9" w:rsidP="00BB64A5">
      <w:pPr>
        <w:pStyle w:val="PargrafodaLista"/>
        <w:spacing w:after="0"/>
        <w:ind w:left="1224"/>
        <w:outlineLvl w:val="2"/>
        <w:rPr>
          <w:bCs/>
          <w:szCs w:val="24"/>
        </w:rPr>
      </w:pPr>
    </w:p>
    <w:p w14:paraId="23218EA5" w14:textId="77777777" w:rsidR="000424E9" w:rsidRDefault="000424E9" w:rsidP="00BB64A5">
      <w:pPr>
        <w:pStyle w:val="PargrafodaLista"/>
        <w:spacing w:after="0"/>
        <w:ind w:left="1224"/>
        <w:outlineLvl w:val="2"/>
        <w:rPr>
          <w:bCs/>
          <w:szCs w:val="24"/>
        </w:rPr>
      </w:pPr>
    </w:p>
    <w:p w14:paraId="596A0AD5" w14:textId="77777777" w:rsidR="000424E9" w:rsidRDefault="000424E9" w:rsidP="00BB64A5">
      <w:pPr>
        <w:pStyle w:val="PargrafodaLista"/>
        <w:spacing w:after="0"/>
        <w:ind w:left="1224"/>
        <w:outlineLvl w:val="2"/>
        <w:rPr>
          <w:bCs/>
          <w:szCs w:val="24"/>
        </w:rPr>
      </w:pPr>
    </w:p>
    <w:p w14:paraId="542E84BD" w14:textId="77777777" w:rsidR="000424E9" w:rsidRDefault="000424E9" w:rsidP="00BB64A5">
      <w:pPr>
        <w:pStyle w:val="PargrafodaLista"/>
        <w:spacing w:after="0"/>
        <w:ind w:left="1224"/>
        <w:outlineLvl w:val="2"/>
        <w:rPr>
          <w:bCs/>
          <w:szCs w:val="24"/>
        </w:rPr>
      </w:pPr>
    </w:p>
    <w:p w14:paraId="17A72E10" w14:textId="77777777" w:rsidR="000424E9" w:rsidRDefault="000424E9" w:rsidP="00BB64A5">
      <w:pPr>
        <w:pStyle w:val="PargrafodaLista"/>
        <w:spacing w:after="0"/>
        <w:ind w:left="1224"/>
        <w:outlineLvl w:val="2"/>
        <w:rPr>
          <w:bCs/>
          <w:szCs w:val="24"/>
        </w:rPr>
      </w:pPr>
    </w:p>
    <w:p w14:paraId="039EE8C5" w14:textId="77777777" w:rsidR="000424E9" w:rsidRDefault="000424E9" w:rsidP="00BB64A5">
      <w:pPr>
        <w:pStyle w:val="PargrafodaLista"/>
        <w:spacing w:after="0"/>
        <w:ind w:left="1224"/>
        <w:outlineLvl w:val="2"/>
        <w:rPr>
          <w:bCs/>
          <w:szCs w:val="24"/>
        </w:rPr>
      </w:pPr>
    </w:p>
    <w:p w14:paraId="464070A6" w14:textId="77777777" w:rsidR="00C8290F" w:rsidRPr="00CE20A8" w:rsidRDefault="00C8290F" w:rsidP="006E0576">
      <w:pPr>
        <w:pStyle w:val="PargrafodaLista"/>
        <w:numPr>
          <w:ilvl w:val="1"/>
          <w:numId w:val="61"/>
        </w:numPr>
        <w:spacing w:after="0"/>
        <w:outlineLvl w:val="1"/>
        <w:rPr>
          <w:bCs/>
          <w:szCs w:val="24"/>
        </w:rPr>
      </w:pPr>
      <w:bookmarkStart w:id="263" w:name="_Toc446491196"/>
      <w:r w:rsidRPr="00CE20A8">
        <w:rPr>
          <w:bCs/>
          <w:szCs w:val="24"/>
        </w:rPr>
        <w:lastRenderedPageBreak/>
        <w:t>Apresentação e análise crítica de indicadores de desempenho</w:t>
      </w:r>
      <w:bookmarkEnd w:id="263"/>
    </w:p>
    <w:p w14:paraId="312E68DF" w14:textId="77777777" w:rsidR="00C8290F" w:rsidRDefault="00C8290F" w:rsidP="006E0576">
      <w:pPr>
        <w:pStyle w:val="PargrafodaLista"/>
        <w:numPr>
          <w:ilvl w:val="2"/>
          <w:numId w:val="61"/>
        </w:numPr>
        <w:spacing w:after="0"/>
        <w:ind w:left="1224"/>
        <w:outlineLvl w:val="2"/>
        <w:rPr>
          <w:bCs/>
          <w:szCs w:val="24"/>
        </w:rPr>
      </w:pPr>
      <w:bookmarkStart w:id="264" w:name="_Toc446491197"/>
      <w:r w:rsidRPr="00CE20A8">
        <w:rPr>
          <w:bCs/>
          <w:szCs w:val="24"/>
        </w:rPr>
        <w:t>Apresentação e análise dos</w:t>
      </w:r>
      <w:r w:rsidR="007E0E13" w:rsidRPr="00CE20A8">
        <w:rPr>
          <w:bCs/>
          <w:szCs w:val="24"/>
        </w:rPr>
        <w:t xml:space="preserve"> indicadores de desempenho conforme deliberação do Tribunal de Contas da União</w:t>
      </w:r>
      <w:bookmarkEnd w:id="264"/>
    </w:p>
    <w:p w14:paraId="5C7A014F" w14:textId="77777777" w:rsidR="00904043" w:rsidRDefault="00904043" w:rsidP="00904043">
      <w:pPr>
        <w:pStyle w:val="PargrafodaLista"/>
        <w:spacing w:after="0"/>
        <w:ind w:left="1224"/>
        <w:outlineLvl w:val="2"/>
        <w:rPr>
          <w:bCs/>
          <w:szCs w:val="24"/>
        </w:rPr>
      </w:pPr>
    </w:p>
    <w:p w14:paraId="4F912CC8" w14:textId="77777777" w:rsidR="00904043" w:rsidRDefault="00904043" w:rsidP="00904043">
      <w:pPr>
        <w:pStyle w:val="Legenda"/>
        <w:keepNext/>
      </w:pPr>
      <w:bookmarkStart w:id="265" w:name="_Toc446402139"/>
      <w:r>
        <w:t xml:space="preserve">Tabela </w:t>
      </w:r>
      <w:fldSimple w:instr=" SEQ Tabela \* ARABIC ">
        <w:r w:rsidR="007B6905">
          <w:rPr>
            <w:noProof/>
          </w:rPr>
          <w:t>72</w:t>
        </w:r>
      </w:fldSimple>
      <w:r>
        <w:t xml:space="preserve"> </w:t>
      </w:r>
      <w:r w:rsidRPr="00A327F5">
        <w:t>Resultados dos Indicadores – Acórdão TCU n.º 2.267/2005</w:t>
      </w:r>
      <w:bookmarkEnd w:id="265"/>
    </w:p>
    <w:tbl>
      <w:tblPr>
        <w:tblW w:w="43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3677"/>
        <w:gridCol w:w="811"/>
        <w:gridCol w:w="813"/>
        <w:gridCol w:w="814"/>
        <w:gridCol w:w="826"/>
        <w:gridCol w:w="797"/>
      </w:tblGrid>
      <w:tr w:rsidR="005C1033" w:rsidRPr="007342D2" w14:paraId="2471B33C" w14:textId="77777777" w:rsidTr="005C1033">
        <w:trPr>
          <w:trHeight w:val="20"/>
          <w:jc w:val="center"/>
        </w:trPr>
        <w:tc>
          <w:tcPr>
            <w:tcW w:w="2559" w:type="pct"/>
            <w:gridSpan w:val="2"/>
            <w:shd w:val="clear" w:color="auto" w:fill="F2F2F2" w:themeFill="background1" w:themeFillShade="F2"/>
            <w:vAlign w:val="center"/>
          </w:tcPr>
          <w:p w14:paraId="0F6FE2E1" w14:textId="77777777" w:rsidR="005C1033" w:rsidRPr="007342D2" w:rsidRDefault="005C1033" w:rsidP="003421AC">
            <w:pPr>
              <w:tabs>
                <w:tab w:val="left" w:pos="3119"/>
              </w:tabs>
              <w:spacing w:after="0" w:line="235" w:lineRule="auto"/>
              <w:jc w:val="center"/>
              <w:rPr>
                <w:sz w:val="16"/>
                <w:szCs w:val="16"/>
              </w:rPr>
            </w:pPr>
            <w:r w:rsidRPr="007342D2">
              <w:rPr>
                <w:sz w:val="16"/>
                <w:szCs w:val="16"/>
              </w:rPr>
              <w:t>Indicadores</w:t>
            </w:r>
          </w:p>
        </w:tc>
        <w:tc>
          <w:tcPr>
            <w:tcW w:w="2441" w:type="pct"/>
            <w:gridSpan w:val="5"/>
            <w:shd w:val="clear" w:color="auto" w:fill="F2F2F2" w:themeFill="background1" w:themeFillShade="F2"/>
            <w:vAlign w:val="center"/>
          </w:tcPr>
          <w:p w14:paraId="36A2F3DA" w14:textId="77777777" w:rsidR="005C1033" w:rsidRPr="007342D2" w:rsidRDefault="005C1033" w:rsidP="003421AC">
            <w:pPr>
              <w:tabs>
                <w:tab w:val="left" w:pos="3119"/>
              </w:tabs>
              <w:spacing w:after="0" w:line="235" w:lineRule="auto"/>
              <w:jc w:val="center"/>
              <w:rPr>
                <w:sz w:val="16"/>
                <w:szCs w:val="16"/>
              </w:rPr>
            </w:pPr>
            <w:r w:rsidRPr="007342D2">
              <w:rPr>
                <w:sz w:val="16"/>
                <w:szCs w:val="16"/>
              </w:rPr>
              <w:t>Exercícios</w:t>
            </w:r>
          </w:p>
        </w:tc>
      </w:tr>
      <w:tr w:rsidR="005C1033" w:rsidRPr="007342D2" w14:paraId="520DF8E5" w14:textId="77777777" w:rsidTr="005C1033">
        <w:trPr>
          <w:trHeight w:val="20"/>
          <w:jc w:val="center"/>
        </w:trPr>
        <w:tc>
          <w:tcPr>
            <w:tcW w:w="2559" w:type="pct"/>
            <w:gridSpan w:val="2"/>
            <w:shd w:val="clear" w:color="auto" w:fill="auto"/>
          </w:tcPr>
          <w:p w14:paraId="38F5D1C0" w14:textId="77777777" w:rsidR="005C1033" w:rsidRPr="007342D2" w:rsidRDefault="005C1033" w:rsidP="008F2002">
            <w:pPr>
              <w:tabs>
                <w:tab w:val="left" w:pos="3119"/>
              </w:tabs>
              <w:spacing w:after="0" w:line="235" w:lineRule="auto"/>
              <w:rPr>
                <w:sz w:val="16"/>
                <w:szCs w:val="16"/>
              </w:rPr>
            </w:pPr>
          </w:p>
        </w:tc>
        <w:tc>
          <w:tcPr>
            <w:tcW w:w="488" w:type="pct"/>
            <w:shd w:val="clear" w:color="auto" w:fill="auto"/>
            <w:vAlign w:val="center"/>
          </w:tcPr>
          <w:p w14:paraId="478C8CA9" w14:textId="77777777" w:rsidR="005C1033" w:rsidRPr="007342D2" w:rsidRDefault="005C1033" w:rsidP="008F2002">
            <w:pPr>
              <w:tabs>
                <w:tab w:val="left" w:pos="3119"/>
              </w:tabs>
              <w:spacing w:after="0" w:line="235" w:lineRule="auto"/>
              <w:jc w:val="center"/>
              <w:rPr>
                <w:sz w:val="16"/>
                <w:szCs w:val="16"/>
              </w:rPr>
            </w:pPr>
            <w:r>
              <w:rPr>
                <w:sz w:val="16"/>
                <w:szCs w:val="16"/>
              </w:rPr>
              <w:t>2015</w:t>
            </w:r>
          </w:p>
        </w:tc>
        <w:tc>
          <w:tcPr>
            <w:tcW w:w="489" w:type="pct"/>
            <w:shd w:val="clear" w:color="auto" w:fill="auto"/>
            <w:vAlign w:val="center"/>
          </w:tcPr>
          <w:p w14:paraId="75FD09E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2014</w:t>
            </w:r>
          </w:p>
        </w:tc>
        <w:tc>
          <w:tcPr>
            <w:tcW w:w="489" w:type="pct"/>
            <w:shd w:val="clear" w:color="auto" w:fill="auto"/>
            <w:vAlign w:val="center"/>
          </w:tcPr>
          <w:p w14:paraId="0771F34F"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2013</w:t>
            </w:r>
          </w:p>
        </w:tc>
        <w:tc>
          <w:tcPr>
            <w:tcW w:w="496" w:type="pct"/>
            <w:shd w:val="clear" w:color="auto" w:fill="auto"/>
            <w:vAlign w:val="center"/>
          </w:tcPr>
          <w:p w14:paraId="398FD213"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2012</w:t>
            </w:r>
          </w:p>
        </w:tc>
        <w:tc>
          <w:tcPr>
            <w:tcW w:w="480" w:type="pct"/>
            <w:shd w:val="clear" w:color="auto" w:fill="auto"/>
            <w:vAlign w:val="center"/>
          </w:tcPr>
          <w:p w14:paraId="5D7AFB77"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2011</w:t>
            </w:r>
          </w:p>
        </w:tc>
      </w:tr>
      <w:tr w:rsidR="005C1033" w:rsidRPr="007342D2" w14:paraId="38C57605" w14:textId="77777777" w:rsidTr="005C1033">
        <w:trPr>
          <w:trHeight w:hRule="exact" w:val="284"/>
          <w:jc w:val="center"/>
        </w:trPr>
        <w:tc>
          <w:tcPr>
            <w:tcW w:w="349" w:type="pct"/>
            <w:vMerge w:val="restart"/>
            <w:shd w:val="clear" w:color="auto" w:fill="auto"/>
            <w:textDirection w:val="btLr"/>
            <w:vAlign w:val="center"/>
          </w:tcPr>
          <w:p w14:paraId="7D123BE9" w14:textId="77777777" w:rsidR="005C1033" w:rsidRPr="007342D2" w:rsidRDefault="005C1033" w:rsidP="000F07E6">
            <w:pPr>
              <w:tabs>
                <w:tab w:val="left" w:pos="3119"/>
              </w:tabs>
              <w:spacing w:after="0" w:line="235" w:lineRule="auto"/>
              <w:ind w:left="113" w:right="113"/>
              <w:jc w:val="center"/>
              <w:rPr>
                <w:sz w:val="16"/>
                <w:szCs w:val="16"/>
              </w:rPr>
            </w:pPr>
            <w:r w:rsidRPr="000F07E6">
              <w:rPr>
                <w:bCs/>
                <w:sz w:val="16"/>
                <w:szCs w:val="16"/>
              </w:rPr>
              <w:t>Acadêmicos</w:t>
            </w:r>
          </w:p>
        </w:tc>
        <w:tc>
          <w:tcPr>
            <w:tcW w:w="2210" w:type="pct"/>
            <w:shd w:val="clear" w:color="auto" w:fill="auto"/>
            <w:vAlign w:val="center"/>
          </w:tcPr>
          <w:p w14:paraId="3F9147DD" w14:textId="77777777" w:rsidR="005C1033" w:rsidRPr="007342D2" w:rsidRDefault="005C1033" w:rsidP="008F2002">
            <w:pPr>
              <w:rPr>
                <w:sz w:val="16"/>
                <w:szCs w:val="16"/>
              </w:rPr>
            </w:pPr>
            <w:r w:rsidRPr="007342D2">
              <w:rPr>
                <w:color w:val="000000"/>
                <w:sz w:val="16"/>
                <w:szCs w:val="16"/>
              </w:rPr>
              <w:t>Relação Candidato/Vaga</w:t>
            </w:r>
          </w:p>
        </w:tc>
        <w:tc>
          <w:tcPr>
            <w:tcW w:w="488" w:type="pct"/>
            <w:shd w:val="clear" w:color="auto" w:fill="auto"/>
            <w:vAlign w:val="center"/>
          </w:tcPr>
          <w:p w14:paraId="722FE75D" w14:textId="77777777" w:rsidR="005C1033" w:rsidRPr="007342D2" w:rsidRDefault="005C1033" w:rsidP="008F2002">
            <w:pPr>
              <w:jc w:val="center"/>
              <w:rPr>
                <w:sz w:val="16"/>
                <w:szCs w:val="16"/>
              </w:rPr>
            </w:pPr>
            <w:r>
              <w:rPr>
                <w:sz w:val="16"/>
                <w:szCs w:val="16"/>
              </w:rPr>
              <w:t>6,09</w:t>
            </w:r>
          </w:p>
        </w:tc>
        <w:tc>
          <w:tcPr>
            <w:tcW w:w="489" w:type="pct"/>
            <w:shd w:val="clear" w:color="auto" w:fill="auto"/>
            <w:vAlign w:val="center"/>
          </w:tcPr>
          <w:p w14:paraId="32CBBE11" w14:textId="77777777" w:rsidR="005C1033" w:rsidRPr="007342D2" w:rsidRDefault="005C1033" w:rsidP="008F2002">
            <w:pPr>
              <w:jc w:val="center"/>
              <w:rPr>
                <w:sz w:val="16"/>
                <w:szCs w:val="16"/>
              </w:rPr>
            </w:pPr>
            <w:r w:rsidRPr="007342D2">
              <w:rPr>
                <w:sz w:val="16"/>
                <w:szCs w:val="16"/>
              </w:rPr>
              <w:t>3,67</w:t>
            </w:r>
          </w:p>
        </w:tc>
        <w:tc>
          <w:tcPr>
            <w:tcW w:w="489" w:type="pct"/>
            <w:shd w:val="clear" w:color="auto" w:fill="auto"/>
            <w:vAlign w:val="center"/>
          </w:tcPr>
          <w:p w14:paraId="4D475F94" w14:textId="77777777" w:rsidR="005C1033" w:rsidRPr="007342D2" w:rsidRDefault="005C1033" w:rsidP="008F2002">
            <w:pPr>
              <w:jc w:val="center"/>
              <w:rPr>
                <w:b/>
                <w:sz w:val="16"/>
                <w:szCs w:val="16"/>
              </w:rPr>
            </w:pPr>
            <w:r w:rsidRPr="007342D2">
              <w:rPr>
                <w:sz w:val="16"/>
                <w:szCs w:val="16"/>
              </w:rPr>
              <w:t>4,04</w:t>
            </w:r>
          </w:p>
        </w:tc>
        <w:tc>
          <w:tcPr>
            <w:tcW w:w="496" w:type="pct"/>
            <w:shd w:val="clear" w:color="auto" w:fill="auto"/>
            <w:vAlign w:val="center"/>
          </w:tcPr>
          <w:p w14:paraId="462A7C98" w14:textId="77777777" w:rsidR="005C1033" w:rsidRPr="007342D2" w:rsidRDefault="005C1033" w:rsidP="008F2002">
            <w:pPr>
              <w:jc w:val="center"/>
              <w:rPr>
                <w:sz w:val="16"/>
                <w:szCs w:val="16"/>
              </w:rPr>
            </w:pPr>
            <w:r w:rsidRPr="007342D2">
              <w:rPr>
                <w:sz w:val="16"/>
                <w:szCs w:val="16"/>
              </w:rPr>
              <w:t>4,21</w:t>
            </w:r>
          </w:p>
        </w:tc>
        <w:tc>
          <w:tcPr>
            <w:tcW w:w="480" w:type="pct"/>
            <w:shd w:val="clear" w:color="auto" w:fill="auto"/>
            <w:vAlign w:val="center"/>
          </w:tcPr>
          <w:p w14:paraId="66FAA62A" w14:textId="77777777" w:rsidR="005C1033" w:rsidRPr="007342D2" w:rsidRDefault="005C1033" w:rsidP="008F2002">
            <w:pPr>
              <w:jc w:val="center"/>
              <w:rPr>
                <w:sz w:val="16"/>
                <w:szCs w:val="16"/>
              </w:rPr>
            </w:pPr>
            <w:r w:rsidRPr="007342D2">
              <w:rPr>
                <w:sz w:val="16"/>
                <w:szCs w:val="16"/>
              </w:rPr>
              <w:t>5,27</w:t>
            </w:r>
          </w:p>
        </w:tc>
      </w:tr>
      <w:tr w:rsidR="005C1033" w:rsidRPr="007342D2" w14:paraId="6F2D8692" w14:textId="77777777" w:rsidTr="005C1033">
        <w:trPr>
          <w:trHeight w:hRule="exact" w:val="284"/>
          <w:jc w:val="center"/>
        </w:trPr>
        <w:tc>
          <w:tcPr>
            <w:tcW w:w="349" w:type="pct"/>
            <w:vMerge/>
            <w:shd w:val="clear" w:color="auto" w:fill="auto"/>
            <w:vAlign w:val="center"/>
          </w:tcPr>
          <w:p w14:paraId="0A4D72B7"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836823D"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Ingressos/Aluno</w:t>
            </w:r>
          </w:p>
        </w:tc>
        <w:tc>
          <w:tcPr>
            <w:tcW w:w="488" w:type="pct"/>
            <w:shd w:val="clear" w:color="auto" w:fill="auto"/>
            <w:vAlign w:val="center"/>
          </w:tcPr>
          <w:p w14:paraId="34F72480" w14:textId="77777777" w:rsidR="005C1033" w:rsidRPr="007342D2" w:rsidRDefault="005C1033" w:rsidP="008F2002">
            <w:pPr>
              <w:tabs>
                <w:tab w:val="left" w:pos="3119"/>
              </w:tabs>
              <w:spacing w:line="235" w:lineRule="auto"/>
              <w:jc w:val="center"/>
              <w:rPr>
                <w:sz w:val="16"/>
                <w:szCs w:val="16"/>
              </w:rPr>
            </w:pPr>
            <w:r>
              <w:rPr>
                <w:sz w:val="16"/>
                <w:szCs w:val="16"/>
              </w:rPr>
              <w:t>29,5</w:t>
            </w:r>
          </w:p>
        </w:tc>
        <w:tc>
          <w:tcPr>
            <w:tcW w:w="489" w:type="pct"/>
            <w:shd w:val="clear" w:color="auto" w:fill="auto"/>
            <w:vAlign w:val="center"/>
          </w:tcPr>
          <w:p w14:paraId="08401081" w14:textId="77777777" w:rsidR="005C1033" w:rsidRPr="007342D2" w:rsidRDefault="005C1033" w:rsidP="008F2002">
            <w:pPr>
              <w:tabs>
                <w:tab w:val="left" w:pos="3119"/>
              </w:tabs>
              <w:spacing w:line="235" w:lineRule="auto"/>
              <w:jc w:val="center"/>
              <w:rPr>
                <w:sz w:val="16"/>
                <w:szCs w:val="16"/>
              </w:rPr>
            </w:pPr>
            <w:r w:rsidRPr="007342D2">
              <w:rPr>
                <w:sz w:val="16"/>
                <w:szCs w:val="16"/>
              </w:rPr>
              <w:t>29,09</w:t>
            </w:r>
          </w:p>
        </w:tc>
        <w:tc>
          <w:tcPr>
            <w:tcW w:w="489" w:type="pct"/>
            <w:shd w:val="clear" w:color="auto" w:fill="auto"/>
            <w:vAlign w:val="center"/>
          </w:tcPr>
          <w:p w14:paraId="1CC5DBB7" w14:textId="77777777" w:rsidR="005C1033" w:rsidRPr="007342D2" w:rsidRDefault="005C1033" w:rsidP="008F2002">
            <w:pPr>
              <w:tabs>
                <w:tab w:val="left" w:pos="3119"/>
              </w:tabs>
              <w:spacing w:line="235" w:lineRule="auto"/>
              <w:jc w:val="center"/>
              <w:rPr>
                <w:sz w:val="16"/>
                <w:szCs w:val="16"/>
              </w:rPr>
            </w:pPr>
            <w:r w:rsidRPr="007342D2">
              <w:rPr>
                <w:sz w:val="16"/>
                <w:szCs w:val="16"/>
              </w:rPr>
              <w:t>30,98</w:t>
            </w:r>
          </w:p>
        </w:tc>
        <w:tc>
          <w:tcPr>
            <w:tcW w:w="496" w:type="pct"/>
            <w:shd w:val="clear" w:color="auto" w:fill="auto"/>
            <w:vAlign w:val="center"/>
          </w:tcPr>
          <w:p w14:paraId="6D8AAD75" w14:textId="77777777" w:rsidR="005C1033" w:rsidRPr="007342D2" w:rsidRDefault="005C1033" w:rsidP="008F2002">
            <w:pPr>
              <w:tabs>
                <w:tab w:val="left" w:pos="3119"/>
              </w:tabs>
              <w:spacing w:line="235" w:lineRule="auto"/>
              <w:jc w:val="center"/>
              <w:rPr>
                <w:sz w:val="16"/>
                <w:szCs w:val="16"/>
              </w:rPr>
            </w:pPr>
            <w:r w:rsidRPr="007342D2">
              <w:rPr>
                <w:sz w:val="16"/>
                <w:szCs w:val="16"/>
              </w:rPr>
              <w:t>31,08</w:t>
            </w:r>
          </w:p>
        </w:tc>
        <w:tc>
          <w:tcPr>
            <w:tcW w:w="480" w:type="pct"/>
            <w:shd w:val="clear" w:color="auto" w:fill="auto"/>
            <w:vAlign w:val="center"/>
          </w:tcPr>
          <w:p w14:paraId="7C2D4142" w14:textId="77777777" w:rsidR="005C1033" w:rsidRPr="007342D2" w:rsidRDefault="005C1033" w:rsidP="008F2002">
            <w:pPr>
              <w:tabs>
                <w:tab w:val="left" w:pos="3119"/>
              </w:tabs>
              <w:spacing w:line="235" w:lineRule="auto"/>
              <w:jc w:val="center"/>
              <w:rPr>
                <w:sz w:val="16"/>
                <w:szCs w:val="16"/>
              </w:rPr>
            </w:pPr>
            <w:r w:rsidRPr="007342D2">
              <w:rPr>
                <w:sz w:val="16"/>
                <w:szCs w:val="16"/>
              </w:rPr>
              <w:t>29,01</w:t>
            </w:r>
          </w:p>
        </w:tc>
      </w:tr>
      <w:tr w:rsidR="005C1033" w:rsidRPr="007342D2" w14:paraId="22C1CD17" w14:textId="77777777" w:rsidTr="005C1033">
        <w:trPr>
          <w:trHeight w:hRule="exact" w:val="284"/>
          <w:jc w:val="center"/>
        </w:trPr>
        <w:tc>
          <w:tcPr>
            <w:tcW w:w="349" w:type="pct"/>
            <w:vMerge/>
            <w:shd w:val="clear" w:color="auto" w:fill="auto"/>
            <w:vAlign w:val="center"/>
          </w:tcPr>
          <w:p w14:paraId="40908A26"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04109811"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Concluintes/Aluno</w:t>
            </w:r>
          </w:p>
        </w:tc>
        <w:tc>
          <w:tcPr>
            <w:tcW w:w="488" w:type="pct"/>
            <w:shd w:val="clear" w:color="auto" w:fill="auto"/>
            <w:vAlign w:val="center"/>
          </w:tcPr>
          <w:p w14:paraId="0F0393EB" w14:textId="77777777" w:rsidR="005C1033" w:rsidRPr="007342D2" w:rsidRDefault="005C1033" w:rsidP="008F2002">
            <w:pPr>
              <w:tabs>
                <w:tab w:val="left" w:pos="3119"/>
              </w:tabs>
              <w:spacing w:after="0" w:line="235" w:lineRule="auto"/>
              <w:jc w:val="center"/>
              <w:rPr>
                <w:sz w:val="16"/>
                <w:szCs w:val="16"/>
              </w:rPr>
            </w:pPr>
            <w:r>
              <w:rPr>
                <w:sz w:val="16"/>
                <w:szCs w:val="16"/>
              </w:rPr>
              <w:t>12,85</w:t>
            </w:r>
          </w:p>
        </w:tc>
        <w:tc>
          <w:tcPr>
            <w:tcW w:w="489" w:type="pct"/>
            <w:shd w:val="clear" w:color="auto" w:fill="auto"/>
            <w:vAlign w:val="center"/>
          </w:tcPr>
          <w:p w14:paraId="174E4D6E" w14:textId="77777777" w:rsidR="005C1033" w:rsidRPr="007342D2" w:rsidRDefault="005C1033" w:rsidP="008F2002">
            <w:pPr>
              <w:tabs>
                <w:tab w:val="left" w:pos="3119"/>
              </w:tabs>
              <w:spacing w:after="0" w:line="235" w:lineRule="auto"/>
              <w:jc w:val="center"/>
              <w:rPr>
                <w:sz w:val="16"/>
                <w:szCs w:val="16"/>
              </w:rPr>
            </w:pPr>
            <w:r w:rsidRPr="007342D2">
              <w:rPr>
                <w:sz w:val="16"/>
                <w:szCs w:val="16"/>
              </w:rPr>
              <w:t>41,15</w:t>
            </w:r>
          </w:p>
        </w:tc>
        <w:tc>
          <w:tcPr>
            <w:tcW w:w="489" w:type="pct"/>
            <w:shd w:val="clear" w:color="auto" w:fill="auto"/>
            <w:vAlign w:val="center"/>
          </w:tcPr>
          <w:p w14:paraId="31FD2B23" w14:textId="77777777" w:rsidR="005C1033" w:rsidRPr="007342D2" w:rsidRDefault="005C1033" w:rsidP="008F2002">
            <w:pPr>
              <w:tabs>
                <w:tab w:val="left" w:pos="3119"/>
              </w:tabs>
              <w:spacing w:line="235" w:lineRule="auto"/>
              <w:jc w:val="center"/>
              <w:rPr>
                <w:sz w:val="16"/>
                <w:szCs w:val="16"/>
              </w:rPr>
            </w:pPr>
            <w:r w:rsidRPr="007342D2">
              <w:rPr>
                <w:sz w:val="16"/>
                <w:szCs w:val="16"/>
              </w:rPr>
              <w:t>9,12</w:t>
            </w:r>
          </w:p>
        </w:tc>
        <w:tc>
          <w:tcPr>
            <w:tcW w:w="496" w:type="pct"/>
            <w:shd w:val="clear" w:color="auto" w:fill="auto"/>
            <w:vAlign w:val="center"/>
          </w:tcPr>
          <w:p w14:paraId="586C9DB4" w14:textId="77777777" w:rsidR="005C1033" w:rsidRPr="007342D2" w:rsidRDefault="005C1033" w:rsidP="008F2002">
            <w:pPr>
              <w:tabs>
                <w:tab w:val="left" w:pos="3119"/>
              </w:tabs>
              <w:spacing w:line="235" w:lineRule="auto"/>
              <w:jc w:val="center"/>
              <w:rPr>
                <w:sz w:val="16"/>
                <w:szCs w:val="16"/>
              </w:rPr>
            </w:pPr>
            <w:r w:rsidRPr="007342D2">
              <w:rPr>
                <w:sz w:val="16"/>
                <w:szCs w:val="16"/>
              </w:rPr>
              <w:t>8,6</w:t>
            </w:r>
          </w:p>
        </w:tc>
        <w:tc>
          <w:tcPr>
            <w:tcW w:w="480" w:type="pct"/>
            <w:shd w:val="clear" w:color="auto" w:fill="auto"/>
            <w:vAlign w:val="center"/>
          </w:tcPr>
          <w:p w14:paraId="59EAE0E0" w14:textId="77777777" w:rsidR="005C1033" w:rsidRPr="007342D2" w:rsidRDefault="005C1033" w:rsidP="008F2002">
            <w:pPr>
              <w:tabs>
                <w:tab w:val="left" w:pos="3119"/>
              </w:tabs>
              <w:spacing w:line="235" w:lineRule="auto"/>
              <w:jc w:val="center"/>
              <w:rPr>
                <w:sz w:val="16"/>
                <w:szCs w:val="16"/>
              </w:rPr>
            </w:pPr>
            <w:r w:rsidRPr="007342D2">
              <w:rPr>
                <w:sz w:val="16"/>
                <w:szCs w:val="16"/>
              </w:rPr>
              <w:t>3,52</w:t>
            </w:r>
          </w:p>
        </w:tc>
      </w:tr>
      <w:tr w:rsidR="005C1033" w:rsidRPr="007342D2" w14:paraId="11A78E99" w14:textId="77777777" w:rsidTr="005C1033">
        <w:trPr>
          <w:trHeight w:hRule="exact" w:val="284"/>
          <w:jc w:val="center"/>
        </w:trPr>
        <w:tc>
          <w:tcPr>
            <w:tcW w:w="349" w:type="pct"/>
            <w:vMerge/>
            <w:shd w:val="clear" w:color="auto" w:fill="auto"/>
            <w:vAlign w:val="center"/>
          </w:tcPr>
          <w:p w14:paraId="7FE5AB6A"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8EE0D53"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Eficiência Acadêmica – Concluintes</w:t>
            </w:r>
          </w:p>
        </w:tc>
        <w:tc>
          <w:tcPr>
            <w:tcW w:w="488" w:type="pct"/>
            <w:shd w:val="clear" w:color="auto" w:fill="auto"/>
            <w:vAlign w:val="center"/>
          </w:tcPr>
          <w:p w14:paraId="49691F91" w14:textId="77777777" w:rsidR="005C1033" w:rsidRPr="007342D2" w:rsidRDefault="005C1033" w:rsidP="008F2002">
            <w:pPr>
              <w:tabs>
                <w:tab w:val="left" w:pos="3119"/>
              </w:tabs>
              <w:spacing w:after="0" w:line="235" w:lineRule="auto"/>
              <w:jc w:val="center"/>
              <w:rPr>
                <w:sz w:val="16"/>
                <w:szCs w:val="16"/>
              </w:rPr>
            </w:pPr>
            <w:r>
              <w:rPr>
                <w:sz w:val="16"/>
                <w:szCs w:val="16"/>
              </w:rPr>
              <w:t>74,39</w:t>
            </w:r>
          </w:p>
        </w:tc>
        <w:tc>
          <w:tcPr>
            <w:tcW w:w="489" w:type="pct"/>
            <w:shd w:val="clear" w:color="auto" w:fill="auto"/>
            <w:vAlign w:val="center"/>
          </w:tcPr>
          <w:p w14:paraId="60ECD75D" w14:textId="77777777" w:rsidR="005C1033" w:rsidRPr="007342D2" w:rsidRDefault="005C1033" w:rsidP="008F2002">
            <w:pPr>
              <w:tabs>
                <w:tab w:val="left" w:pos="3119"/>
              </w:tabs>
              <w:spacing w:after="0" w:line="235" w:lineRule="auto"/>
              <w:jc w:val="center"/>
              <w:rPr>
                <w:sz w:val="16"/>
                <w:szCs w:val="16"/>
              </w:rPr>
            </w:pPr>
            <w:r w:rsidRPr="007342D2">
              <w:rPr>
                <w:sz w:val="16"/>
                <w:szCs w:val="16"/>
              </w:rPr>
              <w:t>93,79</w:t>
            </w:r>
          </w:p>
        </w:tc>
        <w:tc>
          <w:tcPr>
            <w:tcW w:w="489" w:type="pct"/>
            <w:shd w:val="clear" w:color="auto" w:fill="auto"/>
            <w:vAlign w:val="center"/>
          </w:tcPr>
          <w:p w14:paraId="790EF4E1" w14:textId="77777777" w:rsidR="005C1033" w:rsidRPr="007342D2" w:rsidRDefault="005C1033" w:rsidP="008F2002">
            <w:pPr>
              <w:tabs>
                <w:tab w:val="left" w:pos="3119"/>
              </w:tabs>
              <w:spacing w:line="235" w:lineRule="auto"/>
              <w:jc w:val="center"/>
              <w:rPr>
                <w:sz w:val="16"/>
                <w:szCs w:val="16"/>
              </w:rPr>
            </w:pPr>
            <w:r w:rsidRPr="007342D2">
              <w:rPr>
                <w:sz w:val="16"/>
                <w:szCs w:val="16"/>
              </w:rPr>
              <w:t>61,87</w:t>
            </w:r>
          </w:p>
        </w:tc>
        <w:tc>
          <w:tcPr>
            <w:tcW w:w="496" w:type="pct"/>
            <w:shd w:val="clear" w:color="auto" w:fill="auto"/>
            <w:vAlign w:val="center"/>
          </w:tcPr>
          <w:p w14:paraId="4DD563BC" w14:textId="77777777" w:rsidR="005C1033" w:rsidRPr="007342D2" w:rsidRDefault="005C1033" w:rsidP="008F2002">
            <w:pPr>
              <w:tabs>
                <w:tab w:val="left" w:pos="3119"/>
              </w:tabs>
              <w:spacing w:line="235" w:lineRule="auto"/>
              <w:jc w:val="center"/>
              <w:rPr>
                <w:sz w:val="16"/>
                <w:szCs w:val="16"/>
              </w:rPr>
            </w:pPr>
            <w:r w:rsidRPr="007342D2">
              <w:rPr>
                <w:sz w:val="16"/>
                <w:szCs w:val="16"/>
              </w:rPr>
              <w:t>44,9</w:t>
            </w:r>
          </w:p>
        </w:tc>
        <w:tc>
          <w:tcPr>
            <w:tcW w:w="480" w:type="pct"/>
            <w:shd w:val="clear" w:color="auto" w:fill="auto"/>
            <w:vAlign w:val="center"/>
          </w:tcPr>
          <w:p w14:paraId="0E5FF0DA" w14:textId="77777777" w:rsidR="005C1033" w:rsidRPr="007342D2" w:rsidRDefault="005C1033" w:rsidP="008F2002">
            <w:pPr>
              <w:tabs>
                <w:tab w:val="left" w:pos="3119"/>
              </w:tabs>
              <w:spacing w:line="235" w:lineRule="auto"/>
              <w:jc w:val="center"/>
              <w:rPr>
                <w:sz w:val="16"/>
                <w:szCs w:val="16"/>
              </w:rPr>
            </w:pPr>
            <w:r w:rsidRPr="007342D2">
              <w:rPr>
                <w:sz w:val="16"/>
                <w:szCs w:val="16"/>
              </w:rPr>
              <w:t>12,14</w:t>
            </w:r>
          </w:p>
        </w:tc>
      </w:tr>
      <w:tr w:rsidR="005C1033" w:rsidRPr="007342D2" w14:paraId="142D5230" w14:textId="77777777" w:rsidTr="005C1033">
        <w:trPr>
          <w:trHeight w:hRule="exact" w:val="284"/>
          <w:jc w:val="center"/>
        </w:trPr>
        <w:tc>
          <w:tcPr>
            <w:tcW w:w="349" w:type="pct"/>
            <w:vMerge/>
            <w:shd w:val="clear" w:color="auto" w:fill="auto"/>
            <w:vAlign w:val="center"/>
          </w:tcPr>
          <w:p w14:paraId="64164E49"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46C62408"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Retenção do Fluxo Escolar</w:t>
            </w:r>
          </w:p>
        </w:tc>
        <w:tc>
          <w:tcPr>
            <w:tcW w:w="488" w:type="pct"/>
            <w:shd w:val="clear" w:color="auto" w:fill="auto"/>
            <w:vAlign w:val="center"/>
          </w:tcPr>
          <w:p w14:paraId="396625C0" w14:textId="77777777" w:rsidR="005C1033" w:rsidRPr="007342D2" w:rsidRDefault="005C1033" w:rsidP="008F2002">
            <w:pPr>
              <w:tabs>
                <w:tab w:val="left" w:pos="3119"/>
              </w:tabs>
              <w:spacing w:after="0" w:line="235" w:lineRule="auto"/>
              <w:jc w:val="center"/>
              <w:rPr>
                <w:sz w:val="16"/>
                <w:szCs w:val="16"/>
              </w:rPr>
            </w:pPr>
            <w:r>
              <w:rPr>
                <w:sz w:val="16"/>
                <w:szCs w:val="16"/>
              </w:rPr>
              <w:t>12,81</w:t>
            </w:r>
          </w:p>
        </w:tc>
        <w:tc>
          <w:tcPr>
            <w:tcW w:w="489" w:type="pct"/>
            <w:shd w:val="clear" w:color="auto" w:fill="auto"/>
            <w:vAlign w:val="center"/>
          </w:tcPr>
          <w:p w14:paraId="1EC31756"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13,54</w:t>
            </w:r>
          </w:p>
        </w:tc>
        <w:tc>
          <w:tcPr>
            <w:tcW w:w="489" w:type="pct"/>
            <w:shd w:val="clear" w:color="auto" w:fill="auto"/>
            <w:vAlign w:val="center"/>
          </w:tcPr>
          <w:p w14:paraId="3D62F6E3" w14:textId="77777777" w:rsidR="005C1033" w:rsidRPr="007342D2" w:rsidRDefault="005C1033" w:rsidP="008F2002">
            <w:pPr>
              <w:tabs>
                <w:tab w:val="left" w:pos="3119"/>
              </w:tabs>
              <w:spacing w:line="235" w:lineRule="auto"/>
              <w:jc w:val="center"/>
              <w:rPr>
                <w:sz w:val="16"/>
                <w:szCs w:val="16"/>
              </w:rPr>
            </w:pPr>
            <w:r w:rsidRPr="007342D2">
              <w:rPr>
                <w:sz w:val="16"/>
                <w:szCs w:val="16"/>
              </w:rPr>
              <w:t>51,24</w:t>
            </w:r>
          </w:p>
        </w:tc>
        <w:tc>
          <w:tcPr>
            <w:tcW w:w="496" w:type="pct"/>
            <w:shd w:val="clear" w:color="auto" w:fill="auto"/>
            <w:vAlign w:val="center"/>
          </w:tcPr>
          <w:p w14:paraId="18A64898" w14:textId="77777777" w:rsidR="005C1033" w:rsidRPr="007342D2" w:rsidRDefault="005C1033" w:rsidP="008F2002">
            <w:pPr>
              <w:tabs>
                <w:tab w:val="left" w:pos="3119"/>
              </w:tabs>
              <w:spacing w:line="235" w:lineRule="auto"/>
              <w:jc w:val="center"/>
              <w:rPr>
                <w:sz w:val="16"/>
                <w:szCs w:val="16"/>
              </w:rPr>
            </w:pPr>
            <w:r w:rsidRPr="007342D2">
              <w:rPr>
                <w:sz w:val="16"/>
                <w:szCs w:val="16"/>
              </w:rPr>
              <w:t>50,1</w:t>
            </w:r>
          </w:p>
        </w:tc>
        <w:tc>
          <w:tcPr>
            <w:tcW w:w="480" w:type="pct"/>
            <w:shd w:val="clear" w:color="auto" w:fill="auto"/>
            <w:vAlign w:val="center"/>
          </w:tcPr>
          <w:p w14:paraId="3E3BB8CC" w14:textId="77777777" w:rsidR="005C1033" w:rsidRPr="007342D2" w:rsidRDefault="005C1033" w:rsidP="008F2002">
            <w:pPr>
              <w:tabs>
                <w:tab w:val="left" w:pos="3119"/>
              </w:tabs>
              <w:spacing w:line="235" w:lineRule="auto"/>
              <w:jc w:val="center"/>
              <w:rPr>
                <w:sz w:val="16"/>
                <w:szCs w:val="16"/>
              </w:rPr>
            </w:pPr>
            <w:r w:rsidRPr="007342D2">
              <w:rPr>
                <w:sz w:val="16"/>
                <w:szCs w:val="16"/>
              </w:rPr>
              <w:t>20,83</w:t>
            </w:r>
          </w:p>
        </w:tc>
      </w:tr>
      <w:tr w:rsidR="005C1033" w:rsidRPr="007342D2" w14:paraId="0C50B43C" w14:textId="77777777" w:rsidTr="005C1033">
        <w:trPr>
          <w:trHeight w:hRule="exact" w:val="284"/>
          <w:jc w:val="center"/>
        </w:trPr>
        <w:tc>
          <w:tcPr>
            <w:tcW w:w="349" w:type="pct"/>
            <w:vMerge/>
            <w:shd w:val="clear" w:color="auto" w:fill="auto"/>
            <w:vAlign w:val="center"/>
          </w:tcPr>
          <w:p w14:paraId="29B6BA61"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6218E4E4"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de Alunos/Docente em Tempo Integral</w:t>
            </w:r>
          </w:p>
        </w:tc>
        <w:tc>
          <w:tcPr>
            <w:tcW w:w="488" w:type="pct"/>
            <w:shd w:val="clear" w:color="auto" w:fill="auto"/>
            <w:vAlign w:val="center"/>
          </w:tcPr>
          <w:p w14:paraId="7ADF6531" w14:textId="77777777" w:rsidR="005C1033" w:rsidRPr="007342D2" w:rsidRDefault="005C1033" w:rsidP="000B2148">
            <w:pPr>
              <w:tabs>
                <w:tab w:val="left" w:pos="3119"/>
              </w:tabs>
              <w:spacing w:after="0" w:line="235" w:lineRule="auto"/>
              <w:jc w:val="center"/>
              <w:rPr>
                <w:sz w:val="16"/>
                <w:szCs w:val="16"/>
              </w:rPr>
            </w:pPr>
            <w:r>
              <w:rPr>
                <w:sz w:val="16"/>
                <w:szCs w:val="16"/>
              </w:rPr>
              <w:t>24,19</w:t>
            </w:r>
          </w:p>
        </w:tc>
        <w:tc>
          <w:tcPr>
            <w:tcW w:w="489" w:type="pct"/>
            <w:shd w:val="clear" w:color="auto" w:fill="auto"/>
            <w:vAlign w:val="center"/>
          </w:tcPr>
          <w:p w14:paraId="6739F944"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33,21</w:t>
            </w:r>
          </w:p>
        </w:tc>
        <w:tc>
          <w:tcPr>
            <w:tcW w:w="489" w:type="pct"/>
            <w:shd w:val="clear" w:color="auto" w:fill="auto"/>
            <w:vAlign w:val="center"/>
          </w:tcPr>
          <w:p w14:paraId="361C9845" w14:textId="77777777" w:rsidR="005C1033" w:rsidRPr="007342D2" w:rsidRDefault="005C1033" w:rsidP="008F2002">
            <w:pPr>
              <w:tabs>
                <w:tab w:val="left" w:pos="3119"/>
              </w:tabs>
              <w:spacing w:line="235" w:lineRule="auto"/>
              <w:jc w:val="center"/>
              <w:rPr>
                <w:sz w:val="16"/>
                <w:szCs w:val="16"/>
              </w:rPr>
            </w:pPr>
            <w:r w:rsidRPr="007342D2">
              <w:rPr>
                <w:sz w:val="16"/>
                <w:szCs w:val="16"/>
              </w:rPr>
              <w:t>36,66</w:t>
            </w:r>
          </w:p>
        </w:tc>
        <w:tc>
          <w:tcPr>
            <w:tcW w:w="496" w:type="pct"/>
            <w:shd w:val="clear" w:color="auto" w:fill="auto"/>
            <w:vAlign w:val="center"/>
          </w:tcPr>
          <w:p w14:paraId="020A5E7F" w14:textId="77777777" w:rsidR="005C1033" w:rsidRPr="007342D2" w:rsidRDefault="005C1033" w:rsidP="008F2002">
            <w:pPr>
              <w:tabs>
                <w:tab w:val="left" w:pos="3119"/>
              </w:tabs>
              <w:spacing w:line="235" w:lineRule="auto"/>
              <w:jc w:val="center"/>
              <w:rPr>
                <w:sz w:val="16"/>
                <w:szCs w:val="16"/>
              </w:rPr>
            </w:pPr>
            <w:r w:rsidRPr="007342D2">
              <w:rPr>
                <w:sz w:val="16"/>
                <w:szCs w:val="16"/>
              </w:rPr>
              <w:t>35,12</w:t>
            </w:r>
          </w:p>
        </w:tc>
        <w:tc>
          <w:tcPr>
            <w:tcW w:w="480" w:type="pct"/>
            <w:shd w:val="clear" w:color="auto" w:fill="auto"/>
            <w:vAlign w:val="center"/>
          </w:tcPr>
          <w:p w14:paraId="62D7CFED" w14:textId="77777777" w:rsidR="005C1033" w:rsidRPr="007342D2" w:rsidRDefault="005C1033" w:rsidP="008F2002">
            <w:pPr>
              <w:tabs>
                <w:tab w:val="left" w:pos="3119"/>
              </w:tabs>
              <w:spacing w:line="235" w:lineRule="auto"/>
              <w:jc w:val="center"/>
              <w:rPr>
                <w:sz w:val="16"/>
                <w:szCs w:val="16"/>
              </w:rPr>
            </w:pPr>
            <w:r w:rsidRPr="007342D2">
              <w:rPr>
                <w:sz w:val="16"/>
                <w:szCs w:val="16"/>
              </w:rPr>
              <w:t>28,02</w:t>
            </w:r>
          </w:p>
        </w:tc>
      </w:tr>
      <w:tr w:rsidR="005C1033" w:rsidRPr="007342D2" w14:paraId="16A061B8" w14:textId="77777777" w:rsidTr="005C1033">
        <w:trPr>
          <w:trHeight w:hRule="exact" w:val="340"/>
          <w:jc w:val="center"/>
        </w:trPr>
        <w:tc>
          <w:tcPr>
            <w:tcW w:w="349" w:type="pct"/>
            <w:vMerge w:val="restart"/>
            <w:shd w:val="clear" w:color="auto" w:fill="auto"/>
            <w:textDirection w:val="btLr"/>
            <w:vAlign w:val="center"/>
          </w:tcPr>
          <w:p w14:paraId="0F1F12F4" w14:textId="77777777" w:rsidR="005C1033" w:rsidRPr="007342D2" w:rsidRDefault="005C1033" w:rsidP="00144C3B">
            <w:pPr>
              <w:tabs>
                <w:tab w:val="left" w:pos="3119"/>
              </w:tabs>
              <w:spacing w:after="0" w:line="235" w:lineRule="auto"/>
              <w:ind w:left="113" w:right="113"/>
              <w:jc w:val="center"/>
              <w:rPr>
                <w:sz w:val="16"/>
                <w:szCs w:val="16"/>
              </w:rPr>
            </w:pPr>
            <w:r>
              <w:rPr>
                <w:sz w:val="16"/>
                <w:szCs w:val="16"/>
              </w:rPr>
              <w:t>Administrativos</w:t>
            </w:r>
          </w:p>
        </w:tc>
        <w:tc>
          <w:tcPr>
            <w:tcW w:w="2210" w:type="pct"/>
            <w:shd w:val="clear" w:color="auto" w:fill="auto"/>
            <w:vAlign w:val="center"/>
          </w:tcPr>
          <w:p w14:paraId="3626D41D"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Gastos Correntes por Aluno</w:t>
            </w:r>
          </w:p>
        </w:tc>
        <w:tc>
          <w:tcPr>
            <w:tcW w:w="488" w:type="pct"/>
            <w:shd w:val="clear" w:color="auto" w:fill="auto"/>
            <w:vAlign w:val="center"/>
          </w:tcPr>
          <w:p w14:paraId="54DB9FAE" w14:textId="77777777" w:rsidR="005C1033" w:rsidRPr="007342D2" w:rsidRDefault="005C1033" w:rsidP="003022E0">
            <w:pPr>
              <w:tabs>
                <w:tab w:val="left" w:pos="3119"/>
              </w:tabs>
              <w:spacing w:after="0" w:line="235" w:lineRule="auto"/>
              <w:jc w:val="center"/>
              <w:rPr>
                <w:sz w:val="16"/>
                <w:szCs w:val="16"/>
              </w:rPr>
            </w:pPr>
            <w:r w:rsidRPr="00F217BC">
              <w:rPr>
                <w:sz w:val="16"/>
                <w:szCs w:val="16"/>
              </w:rPr>
              <w:t>6.913,41</w:t>
            </w:r>
          </w:p>
        </w:tc>
        <w:tc>
          <w:tcPr>
            <w:tcW w:w="489" w:type="pct"/>
            <w:shd w:val="clear" w:color="auto" w:fill="auto"/>
            <w:vAlign w:val="center"/>
          </w:tcPr>
          <w:p w14:paraId="0889C269" w14:textId="77777777" w:rsidR="005C1033" w:rsidRPr="007342D2" w:rsidRDefault="005C1033" w:rsidP="003022E0">
            <w:pPr>
              <w:tabs>
                <w:tab w:val="left" w:pos="3119"/>
              </w:tabs>
              <w:spacing w:after="0" w:line="235" w:lineRule="auto"/>
              <w:jc w:val="center"/>
              <w:rPr>
                <w:sz w:val="16"/>
                <w:szCs w:val="16"/>
              </w:rPr>
            </w:pPr>
            <w:r w:rsidRPr="007342D2">
              <w:rPr>
                <w:sz w:val="16"/>
                <w:szCs w:val="16"/>
              </w:rPr>
              <w:t>8.172,82</w:t>
            </w:r>
          </w:p>
        </w:tc>
        <w:tc>
          <w:tcPr>
            <w:tcW w:w="489" w:type="pct"/>
            <w:shd w:val="clear" w:color="auto" w:fill="auto"/>
            <w:vAlign w:val="center"/>
          </w:tcPr>
          <w:p w14:paraId="27F3F4B6" w14:textId="77777777" w:rsidR="005C1033" w:rsidRPr="007342D2" w:rsidRDefault="005C1033" w:rsidP="003022E0">
            <w:pPr>
              <w:tabs>
                <w:tab w:val="left" w:pos="3119"/>
              </w:tabs>
              <w:spacing w:line="235" w:lineRule="auto"/>
              <w:jc w:val="center"/>
              <w:rPr>
                <w:sz w:val="16"/>
                <w:szCs w:val="16"/>
              </w:rPr>
            </w:pPr>
            <w:r w:rsidRPr="007342D2">
              <w:rPr>
                <w:sz w:val="16"/>
                <w:szCs w:val="16"/>
              </w:rPr>
              <w:t>8.056,97</w:t>
            </w:r>
          </w:p>
        </w:tc>
        <w:tc>
          <w:tcPr>
            <w:tcW w:w="496" w:type="pct"/>
            <w:shd w:val="clear" w:color="auto" w:fill="auto"/>
            <w:vAlign w:val="center"/>
          </w:tcPr>
          <w:p w14:paraId="54FFB74B" w14:textId="77777777" w:rsidR="005C1033" w:rsidRPr="007342D2" w:rsidRDefault="005C1033" w:rsidP="003022E0">
            <w:pPr>
              <w:tabs>
                <w:tab w:val="left" w:pos="3119"/>
              </w:tabs>
              <w:spacing w:line="235" w:lineRule="auto"/>
              <w:jc w:val="center"/>
              <w:rPr>
                <w:sz w:val="16"/>
                <w:szCs w:val="16"/>
              </w:rPr>
            </w:pPr>
            <w:r w:rsidRPr="007342D2">
              <w:rPr>
                <w:sz w:val="16"/>
                <w:szCs w:val="16"/>
              </w:rPr>
              <w:t>6.604,80</w:t>
            </w:r>
          </w:p>
        </w:tc>
        <w:tc>
          <w:tcPr>
            <w:tcW w:w="480" w:type="pct"/>
            <w:shd w:val="clear" w:color="auto" w:fill="auto"/>
            <w:vAlign w:val="center"/>
          </w:tcPr>
          <w:p w14:paraId="71279587" w14:textId="77777777" w:rsidR="005C1033" w:rsidRPr="007342D2" w:rsidRDefault="005C1033" w:rsidP="003022E0">
            <w:pPr>
              <w:tabs>
                <w:tab w:val="left" w:pos="3119"/>
              </w:tabs>
              <w:spacing w:line="235" w:lineRule="auto"/>
              <w:jc w:val="center"/>
              <w:rPr>
                <w:sz w:val="16"/>
                <w:szCs w:val="16"/>
              </w:rPr>
            </w:pPr>
            <w:r w:rsidRPr="007342D2">
              <w:rPr>
                <w:sz w:val="16"/>
                <w:szCs w:val="16"/>
              </w:rPr>
              <w:t>7.467,51</w:t>
            </w:r>
          </w:p>
        </w:tc>
      </w:tr>
      <w:tr w:rsidR="005C1033" w:rsidRPr="007342D2" w14:paraId="26DA306B" w14:textId="77777777" w:rsidTr="005C1033">
        <w:trPr>
          <w:trHeight w:hRule="exact" w:val="340"/>
          <w:jc w:val="center"/>
        </w:trPr>
        <w:tc>
          <w:tcPr>
            <w:tcW w:w="349" w:type="pct"/>
            <w:vMerge/>
            <w:shd w:val="clear" w:color="auto" w:fill="auto"/>
            <w:vAlign w:val="center"/>
          </w:tcPr>
          <w:p w14:paraId="21D1851F"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7DECAF5B"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Pessoal</w:t>
            </w:r>
          </w:p>
        </w:tc>
        <w:tc>
          <w:tcPr>
            <w:tcW w:w="488" w:type="pct"/>
            <w:shd w:val="clear" w:color="auto" w:fill="auto"/>
            <w:vAlign w:val="center"/>
          </w:tcPr>
          <w:p w14:paraId="119A6125" w14:textId="77777777" w:rsidR="005C1033" w:rsidRPr="007342D2" w:rsidRDefault="005C1033" w:rsidP="003022E0">
            <w:pPr>
              <w:tabs>
                <w:tab w:val="left" w:pos="3119"/>
              </w:tabs>
              <w:spacing w:after="0" w:line="235" w:lineRule="auto"/>
              <w:jc w:val="center"/>
              <w:rPr>
                <w:sz w:val="16"/>
                <w:szCs w:val="16"/>
              </w:rPr>
            </w:pPr>
            <w:r>
              <w:rPr>
                <w:sz w:val="16"/>
                <w:szCs w:val="16"/>
              </w:rPr>
              <w:t>77,23</w:t>
            </w:r>
          </w:p>
        </w:tc>
        <w:tc>
          <w:tcPr>
            <w:tcW w:w="489" w:type="pct"/>
            <w:shd w:val="clear" w:color="auto" w:fill="auto"/>
            <w:vAlign w:val="center"/>
          </w:tcPr>
          <w:p w14:paraId="6A8D9371" w14:textId="77777777" w:rsidR="005C1033" w:rsidRPr="007342D2" w:rsidRDefault="005C1033" w:rsidP="003022E0">
            <w:pPr>
              <w:tabs>
                <w:tab w:val="left" w:pos="3119"/>
              </w:tabs>
              <w:spacing w:after="0" w:line="235" w:lineRule="auto"/>
              <w:jc w:val="center"/>
              <w:rPr>
                <w:sz w:val="16"/>
                <w:szCs w:val="16"/>
              </w:rPr>
            </w:pPr>
            <w:r>
              <w:rPr>
                <w:sz w:val="16"/>
                <w:szCs w:val="16"/>
              </w:rPr>
              <w:t>71,30</w:t>
            </w:r>
          </w:p>
        </w:tc>
        <w:tc>
          <w:tcPr>
            <w:tcW w:w="489" w:type="pct"/>
            <w:shd w:val="clear" w:color="auto" w:fill="auto"/>
            <w:vAlign w:val="center"/>
          </w:tcPr>
          <w:p w14:paraId="545E4F6F"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55,01</w:t>
            </w:r>
          </w:p>
        </w:tc>
        <w:tc>
          <w:tcPr>
            <w:tcW w:w="496" w:type="pct"/>
            <w:shd w:val="clear" w:color="auto" w:fill="auto"/>
            <w:vAlign w:val="center"/>
          </w:tcPr>
          <w:p w14:paraId="411A390E"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55,49</w:t>
            </w:r>
          </w:p>
        </w:tc>
        <w:tc>
          <w:tcPr>
            <w:tcW w:w="480" w:type="pct"/>
            <w:shd w:val="clear" w:color="auto" w:fill="auto"/>
            <w:vAlign w:val="center"/>
          </w:tcPr>
          <w:p w14:paraId="260B9EDC" w14:textId="77777777" w:rsidR="005C1033" w:rsidRPr="007342D2" w:rsidRDefault="005C1033" w:rsidP="003022E0">
            <w:pPr>
              <w:tabs>
                <w:tab w:val="left" w:pos="3119"/>
              </w:tabs>
              <w:spacing w:after="0" w:line="235" w:lineRule="auto"/>
              <w:jc w:val="center"/>
              <w:rPr>
                <w:sz w:val="16"/>
                <w:szCs w:val="16"/>
              </w:rPr>
            </w:pPr>
            <w:r w:rsidRPr="007342D2">
              <w:rPr>
                <w:sz w:val="16"/>
                <w:szCs w:val="16"/>
              </w:rPr>
              <w:t>56,40</w:t>
            </w:r>
          </w:p>
        </w:tc>
      </w:tr>
      <w:tr w:rsidR="005C1033" w:rsidRPr="007342D2" w14:paraId="2044274E" w14:textId="77777777" w:rsidTr="005C1033">
        <w:trPr>
          <w:trHeight w:hRule="exact" w:val="340"/>
          <w:jc w:val="center"/>
        </w:trPr>
        <w:tc>
          <w:tcPr>
            <w:tcW w:w="349" w:type="pct"/>
            <w:vMerge/>
            <w:shd w:val="clear" w:color="auto" w:fill="auto"/>
            <w:vAlign w:val="center"/>
          </w:tcPr>
          <w:p w14:paraId="1B805230"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4DDC2B2"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outros Custeios</w:t>
            </w:r>
          </w:p>
        </w:tc>
        <w:tc>
          <w:tcPr>
            <w:tcW w:w="488" w:type="pct"/>
            <w:shd w:val="clear" w:color="auto" w:fill="auto"/>
            <w:vAlign w:val="center"/>
          </w:tcPr>
          <w:p w14:paraId="3D38D7BC" w14:textId="77777777" w:rsidR="005C1033" w:rsidRPr="007342D2" w:rsidRDefault="005C1033" w:rsidP="0075245C">
            <w:pPr>
              <w:tabs>
                <w:tab w:val="left" w:pos="3119"/>
              </w:tabs>
              <w:spacing w:after="0" w:line="235" w:lineRule="auto"/>
              <w:jc w:val="center"/>
              <w:rPr>
                <w:sz w:val="16"/>
                <w:szCs w:val="16"/>
              </w:rPr>
            </w:pPr>
            <w:r w:rsidRPr="00FE0046">
              <w:rPr>
                <w:sz w:val="16"/>
                <w:szCs w:val="16"/>
              </w:rPr>
              <w:t>1</w:t>
            </w:r>
            <w:r>
              <w:rPr>
                <w:sz w:val="16"/>
                <w:szCs w:val="16"/>
              </w:rPr>
              <w:t>8</w:t>
            </w:r>
            <w:r w:rsidRPr="00FE0046">
              <w:rPr>
                <w:sz w:val="16"/>
                <w:szCs w:val="16"/>
              </w:rPr>
              <w:t>,</w:t>
            </w:r>
            <w:r>
              <w:rPr>
                <w:sz w:val="16"/>
                <w:szCs w:val="16"/>
              </w:rPr>
              <w:t>60</w:t>
            </w:r>
          </w:p>
        </w:tc>
        <w:tc>
          <w:tcPr>
            <w:tcW w:w="489" w:type="pct"/>
            <w:shd w:val="clear" w:color="auto" w:fill="auto"/>
            <w:vAlign w:val="center"/>
          </w:tcPr>
          <w:p w14:paraId="48B92BB3" w14:textId="77777777" w:rsidR="005C1033" w:rsidRPr="007342D2" w:rsidRDefault="005C1033" w:rsidP="003022E0">
            <w:pPr>
              <w:tabs>
                <w:tab w:val="left" w:pos="3119"/>
              </w:tabs>
              <w:spacing w:after="0" w:line="235" w:lineRule="auto"/>
              <w:jc w:val="center"/>
              <w:rPr>
                <w:sz w:val="16"/>
                <w:szCs w:val="16"/>
              </w:rPr>
            </w:pPr>
            <w:r>
              <w:rPr>
                <w:sz w:val="16"/>
                <w:szCs w:val="16"/>
              </w:rPr>
              <w:t>23,94</w:t>
            </w:r>
          </w:p>
        </w:tc>
        <w:tc>
          <w:tcPr>
            <w:tcW w:w="489" w:type="pct"/>
            <w:shd w:val="clear" w:color="auto" w:fill="auto"/>
            <w:vAlign w:val="center"/>
          </w:tcPr>
          <w:p w14:paraId="02CE5B28"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22,60</w:t>
            </w:r>
          </w:p>
        </w:tc>
        <w:tc>
          <w:tcPr>
            <w:tcW w:w="496" w:type="pct"/>
            <w:shd w:val="clear" w:color="auto" w:fill="auto"/>
            <w:vAlign w:val="center"/>
          </w:tcPr>
          <w:p w14:paraId="418BBAF0" w14:textId="77777777" w:rsidR="005C1033" w:rsidRPr="007342D2" w:rsidRDefault="005C1033" w:rsidP="003022E0">
            <w:pPr>
              <w:tabs>
                <w:tab w:val="left" w:pos="3119"/>
              </w:tabs>
              <w:spacing w:after="0" w:line="235" w:lineRule="auto"/>
              <w:jc w:val="center"/>
              <w:rPr>
                <w:sz w:val="16"/>
                <w:szCs w:val="16"/>
              </w:rPr>
            </w:pPr>
            <w:r w:rsidRPr="007342D2">
              <w:rPr>
                <w:sz w:val="16"/>
                <w:szCs w:val="16"/>
              </w:rPr>
              <w:t>24,21</w:t>
            </w:r>
          </w:p>
        </w:tc>
        <w:tc>
          <w:tcPr>
            <w:tcW w:w="480" w:type="pct"/>
            <w:shd w:val="clear" w:color="auto" w:fill="auto"/>
            <w:vAlign w:val="center"/>
          </w:tcPr>
          <w:p w14:paraId="288F65E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26,50</w:t>
            </w:r>
          </w:p>
        </w:tc>
      </w:tr>
      <w:tr w:rsidR="005C1033" w:rsidRPr="007342D2" w14:paraId="38310A40" w14:textId="77777777" w:rsidTr="005C1033">
        <w:trPr>
          <w:trHeight w:hRule="exact" w:val="340"/>
          <w:jc w:val="center"/>
        </w:trPr>
        <w:tc>
          <w:tcPr>
            <w:tcW w:w="349" w:type="pct"/>
            <w:vMerge/>
            <w:shd w:val="clear" w:color="auto" w:fill="auto"/>
            <w:vAlign w:val="center"/>
          </w:tcPr>
          <w:p w14:paraId="71A4A882"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4E186E0"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Investimentos</w:t>
            </w:r>
          </w:p>
        </w:tc>
        <w:tc>
          <w:tcPr>
            <w:tcW w:w="488" w:type="pct"/>
            <w:shd w:val="clear" w:color="auto" w:fill="auto"/>
            <w:vAlign w:val="center"/>
          </w:tcPr>
          <w:p w14:paraId="7EA8DB14" w14:textId="77777777" w:rsidR="005C1033" w:rsidRPr="007342D2" w:rsidRDefault="005C1033" w:rsidP="00630B2E">
            <w:pPr>
              <w:tabs>
                <w:tab w:val="left" w:pos="3119"/>
              </w:tabs>
              <w:spacing w:after="0" w:line="235" w:lineRule="auto"/>
              <w:jc w:val="center"/>
              <w:rPr>
                <w:sz w:val="16"/>
                <w:szCs w:val="16"/>
              </w:rPr>
            </w:pPr>
            <w:r>
              <w:rPr>
                <w:sz w:val="16"/>
                <w:szCs w:val="16"/>
              </w:rPr>
              <w:t>10</w:t>
            </w:r>
            <w:r w:rsidRPr="00FE0046">
              <w:rPr>
                <w:sz w:val="16"/>
                <w:szCs w:val="16"/>
              </w:rPr>
              <w:t>,</w:t>
            </w:r>
            <w:r>
              <w:rPr>
                <w:sz w:val="16"/>
                <w:szCs w:val="16"/>
              </w:rPr>
              <w:t>57</w:t>
            </w:r>
          </w:p>
        </w:tc>
        <w:tc>
          <w:tcPr>
            <w:tcW w:w="489" w:type="pct"/>
            <w:shd w:val="clear" w:color="auto" w:fill="auto"/>
            <w:vAlign w:val="center"/>
          </w:tcPr>
          <w:p w14:paraId="2EE98FF8" w14:textId="77777777" w:rsidR="005C1033" w:rsidRPr="007342D2" w:rsidRDefault="005C1033" w:rsidP="003022E0">
            <w:pPr>
              <w:tabs>
                <w:tab w:val="left" w:pos="3119"/>
              </w:tabs>
              <w:spacing w:after="0" w:line="235" w:lineRule="auto"/>
              <w:jc w:val="center"/>
              <w:rPr>
                <w:sz w:val="16"/>
                <w:szCs w:val="16"/>
              </w:rPr>
            </w:pPr>
            <w:r>
              <w:rPr>
                <w:sz w:val="16"/>
                <w:szCs w:val="16"/>
              </w:rPr>
              <w:t>4,76</w:t>
            </w:r>
          </w:p>
        </w:tc>
        <w:tc>
          <w:tcPr>
            <w:tcW w:w="489" w:type="pct"/>
            <w:shd w:val="clear" w:color="auto" w:fill="auto"/>
            <w:vAlign w:val="center"/>
          </w:tcPr>
          <w:p w14:paraId="5144E0C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22,39</w:t>
            </w:r>
          </w:p>
        </w:tc>
        <w:tc>
          <w:tcPr>
            <w:tcW w:w="496" w:type="pct"/>
            <w:shd w:val="clear" w:color="auto" w:fill="auto"/>
            <w:vAlign w:val="center"/>
          </w:tcPr>
          <w:p w14:paraId="5A6F26C6" w14:textId="77777777" w:rsidR="005C1033" w:rsidRPr="007342D2" w:rsidRDefault="005C1033" w:rsidP="003022E0">
            <w:pPr>
              <w:tabs>
                <w:tab w:val="left" w:pos="3119"/>
              </w:tabs>
              <w:spacing w:after="0" w:line="235" w:lineRule="auto"/>
              <w:jc w:val="center"/>
              <w:rPr>
                <w:sz w:val="16"/>
                <w:szCs w:val="16"/>
              </w:rPr>
            </w:pPr>
            <w:r w:rsidRPr="007342D2">
              <w:rPr>
                <w:sz w:val="16"/>
                <w:szCs w:val="16"/>
              </w:rPr>
              <w:t>17,55</w:t>
            </w:r>
          </w:p>
        </w:tc>
        <w:tc>
          <w:tcPr>
            <w:tcW w:w="480" w:type="pct"/>
            <w:shd w:val="clear" w:color="auto" w:fill="auto"/>
            <w:vAlign w:val="center"/>
          </w:tcPr>
          <w:p w14:paraId="752F71E3" w14:textId="77777777" w:rsidR="005C1033" w:rsidRPr="007342D2" w:rsidRDefault="005C1033" w:rsidP="003022E0">
            <w:pPr>
              <w:tabs>
                <w:tab w:val="left" w:pos="3119"/>
              </w:tabs>
              <w:spacing w:after="0" w:line="235" w:lineRule="auto"/>
              <w:jc w:val="center"/>
              <w:rPr>
                <w:sz w:val="16"/>
                <w:szCs w:val="16"/>
              </w:rPr>
            </w:pPr>
            <w:r w:rsidRPr="007342D2">
              <w:rPr>
                <w:sz w:val="16"/>
                <w:szCs w:val="16"/>
              </w:rPr>
              <w:t>19,38</w:t>
            </w:r>
          </w:p>
        </w:tc>
      </w:tr>
      <w:tr w:rsidR="005C1033" w:rsidRPr="007342D2" w14:paraId="0E356F5E"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391"/>
          <w:jc w:val="center"/>
        </w:trPr>
        <w:tc>
          <w:tcPr>
            <w:tcW w:w="349" w:type="pct"/>
            <w:vMerge w:val="restart"/>
            <w:shd w:val="clear" w:color="auto" w:fill="auto"/>
            <w:textDirection w:val="btLr"/>
            <w:vAlign w:val="center"/>
          </w:tcPr>
          <w:p w14:paraId="4C630B99" w14:textId="77777777" w:rsidR="005C1033" w:rsidRPr="007342D2" w:rsidRDefault="005C1033" w:rsidP="000F07E6">
            <w:pPr>
              <w:tabs>
                <w:tab w:val="left" w:pos="3119"/>
              </w:tabs>
              <w:spacing w:after="0" w:line="235" w:lineRule="auto"/>
              <w:ind w:left="113" w:right="113"/>
              <w:jc w:val="center"/>
              <w:rPr>
                <w:bCs/>
                <w:sz w:val="16"/>
                <w:szCs w:val="16"/>
              </w:rPr>
            </w:pPr>
            <w:r w:rsidRPr="007342D2">
              <w:rPr>
                <w:bCs/>
                <w:sz w:val="16"/>
                <w:szCs w:val="16"/>
              </w:rPr>
              <w:t>Socioeconômico</w:t>
            </w:r>
          </w:p>
          <w:p w14:paraId="0EC0B7F7" w14:textId="77777777" w:rsidR="005C1033" w:rsidRPr="007342D2" w:rsidRDefault="005C1033" w:rsidP="008F2002">
            <w:pPr>
              <w:tabs>
                <w:tab w:val="left" w:pos="3119"/>
              </w:tabs>
              <w:spacing w:after="0" w:line="235" w:lineRule="auto"/>
              <w:jc w:val="center"/>
              <w:rPr>
                <w:bCs/>
                <w:sz w:val="16"/>
                <w:szCs w:val="16"/>
              </w:rPr>
            </w:pPr>
            <w:r w:rsidRPr="007342D2">
              <w:rPr>
                <w:sz w:val="16"/>
                <w:szCs w:val="16"/>
              </w:rPr>
              <w:br w:type="page"/>
            </w:r>
          </w:p>
        </w:tc>
        <w:tc>
          <w:tcPr>
            <w:tcW w:w="2210" w:type="pct"/>
            <w:shd w:val="clear" w:color="auto" w:fill="auto"/>
            <w:vAlign w:val="center"/>
          </w:tcPr>
          <w:p w14:paraId="125E27DF"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Número de Alunos Matriculados por Renda per Capita Familiar (0 – 0,5SM)</w:t>
            </w:r>
          </w:p>
        </w:tc>
        <w:tc>
          <w:tcPr>
            <w:tcW w:w="488" w:type="pct"/>
            <w:shd w:val="clear" w:color="auto" w:fill="auto"/>
            <w:vAlign w:val="center"/>
          </w:tcPr>
          <w:p w14:paraId="59710493" w14:textId="1DA7CFE1" w:rsidR="005C1033" w:rsidRPr="00662DD4" w:rsidRDefault="00B04A7B" w:rsidP="00627447">
            <w:pPr>
              <w:tabs>
                <w:tab w:val="left" w:pos="3119"/>
              </w:tabs>
              <w:spacing w:after="0" w:line="235" w:lineRule="auto"/>
              <w:jc w:val="center"/>
              <w:rPr>
                <w:sz w:val="16"/>
                <w:szCs w:val="16"/>
              </w:rPr>
            </w:pPr>
            <w:r>
              <w:rPr>
                <w:sz w:val="16"/>
                <w:szCs w:val="16"/>
              </w:rPr>
              <w:t>35,71</w:t>
            </w:r>
          </w:p>
        </w:tc>
        <w:tc>
          <w:tcPr>
            <w:tcW w:w="489" w:type="pct"/>
            <w:shd w:val="clear" w:color="auto" w:fill="auto"/>
            <w:vAlign w:val="center"/>
          </w:tcPr>
          <w:p w14:paraId="5FC962A7" w14:textId="77777777" w:rsidR="005C1033" w:rsidRPr="007342D2" w:rsidRDefault="005C1033" w:rsidP="008F2002">
            <w:pPr>
              <w:tabs>
                <w:tab w:val="left" w:pos="3119"/>
              </w:tabs>
              <w:spacing w:after="0" w:line="235" w:lineRule="auto"/>
              <w:jc w:val="center"/>
              <w:rPr>
                <w:sz w:val="16"/>
                <w:szCs w:val="16"/>
              </w:rPr>
            </w:pPr>
            <w:r w:rsidRPr="007342D2">
              <w:rPr>
                <w:sz w:val="16"/>
                <w:szCs w:val="16"/>
              </w:rPr>
              <w:t>57,95</w:t>
            </w:r>
          </w:p>
        </w:tc>
        <w:tc>
          <w:tcPr>
            <w:tcW w:w="489" w:type="pct"/>
            <w:shd w:val="clear" w:color="auto" w:fill="auto"/>
            <w:vAlign w:val="center"/>
          </w:tcPr>
          <w:p w14:paraId="4BDA860C" w14:textId="77777777" w:rsidR="005C1033" w:rsidRPr="007342D2" w:rsidRDefault="005C1033" w:rsidP="008F2002">
            <w:pPr>
              <w:tabs>
                <w:tab w:val="left" w:pos="3119"/>
              </w:tabs>
              <w:spacing w:after="0" w:line="235" w:lineRule="auto"/>
              <w:jc w:val="center"/>
              <w:rPr>
                <w:sz w:val="16"/>
                <w:szCs w:val="16"/>
              </w:rPr>
            </w:pPr>
            <w:r w:rsidRPr="007342D2">
              <w:rPr>
                <w:sz w:val="16"/>
                <w:szCs w:val="16"/>
              </w:rPr>
              <w:t>66,48</w:t>
            </w:r>
          </w:p>
        </w:tc>
        <w:tc>
          <w:tcPr>
            <w:tcW w:w="496" w:type="pct"/>
            <w:shd w:val="clear" w:color="auto" w:fill="auto"/>
          </w:tcPr>
          <w:p w14:paraId="19554AFC"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53,43   </w:t>
            </w:r>
          </w:p>
        </w:tc>
        <w:tc>
          <w:tcPr>
            <w:tcW w:w="480" w:type="pct"/>
            <w:shd w:val="clear" w:color="auto" w:fill="auto"/>
          </w:tcPr>
          <w:p w14:paraId="782A6A1A"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7,42   </w:t>
            </w:r>
          </w:p>
        </w:tc>
      </w:tr>
      <w:tr w:rsidR="005C1033" w:rsidRPr="007342D2" w14:paraId="1887914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485"/>
          <w:jc w:val="center"/>
        </w:trPr>
        <w:tc>
          <w:tcPr>
            <w:tcW w:w="349" w:type="pct"/>
            <w:vMerge/>
            <w:shd w:val="clear" w:color="auto" w:fill="auto"/>
            <w:vAlign w:val="center"/>
          </w:tcPr>
          <w:p w14:paraId="32FE2FCF"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5C7CD6B0"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(0,5 – 1SM) </w:t>
            </w:r>
          </w:p>
        </w:tc>
        <w:tc>
          <w:tcPr>
            <w:tcW w:w="488" w:type="pct"/>
            <w:shd w:val="clear" w:color="auto" w:fill="auto"/>
            <w:vAlign w:val="center"/>
          </w:tcPr>
          <w:p w14:paraId="3FB0FEA2" w14:textId="629BD31E" w:rsidR="005C1033" w:rsidRPr="00662DD4" w:rsidRDefault="00B04A7B" w:rsidP="00627447">
            <w:pPr>
              <w:tabs>
                <w:tab w:val="left" w:pos="3119"/>
              </w:tabs>
              <w:spacing w:after="0" w:line="235" w:lineRule="auto"/>
              <w:jc w:val="center"/>
              <w:rPr>
                <w:sz w:val="16"/>
                <w:szCs w:val="16"/>
              </w:rPr>
            </w:pPr>
            <w:r>
              <w:rPr>
                <w:sz w:val="16"/>
                <w:szCs w:val="16"/>
              </w:rPr>
              <w:t>23,04</w:t>
            </w:r>
          </w:p>
        </w:tc>
        <w:tc>
          <w:tcPr>
            <w:tcW w:w="489" w:type="pct"/>
            <w:shd w:val="clear" w:color="auto" w:fill="auto"/>
            <w:vAlign w:val="center"/>
          </w:tcPr>
          <w:p w14:paraId="04256BC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30,54</w:t>
            </w:r>
          </w:p>
        </w:tc>
        <w:tc>
          <w:tcPr>
            <w:tcW w:w="489" w:type="pct"/>
            <w:shd w:val="clear" w:color="auto" w:fill="auto"/>
            <w:vAlign w:val="center"/>
          </w:tcPr>
          <w:p w14:paraId="2AA4DD2E" w14:textId="77777777" w:rsidR="005C1033" w:rsidRPr="007342D2" w:rsidRDefault="005C1033" w:rsidP="008F2002">
            <w:pPr>
              <w:tabs>
                <w:tab w:val="left" w:pos="3119"/>
              </w:tabs>
              <w:spacing w:after="0" w:line="235" w:lineRule="auto"/>
              <w:jc w:val="center"/>
              <w:rPr>
                <w:sz w:val="16"/>
                <w:szCs w:val="16"/>
              </w:rPr>
            </w:pPr>
            <w:r w:rsidRPr="007342D2">
              <w:rPr>
                <w:sz w:val="16"/>
                <w:szCs w:val="16"/>
              </w:rPr>
              <w:t>24,62</w:t>
            </w:r>
          </w:p>
        </w:tc>
        <w:tc>
          <w:tcPr>
            <w:tcW w:w="496" w:type="pct"/>
            <w:shd w:val="clear" w:color="auto" w:fill="auto"/>
            <w:vAlign w:val="center"/>
          </w:tcPr>
          <w:p w14:paraId="11C5FB6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30.99</w:t>
            </w:r>
          </w:p>
        </w:tc>
        <w:tc>
          <w:tcPr>
            <w:tcW w:w="480" w:type="pct"/>
            <w:shd w:val="clear" w:color="auto" w:fill="auto"/>
            <w:vAlign w:val="center"/>
          </w:tcPr>
          <w:p w14:paraId="734AD2D8"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13,09</w:t>
            </w:r>
          </w:p>
        </w:tc>
      </w:tr>
      <w:tr w:rsidR="005C1033" w:rsidRPr="007342D2" w14:paraId="25618222"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77"/>
          <w:jc w:val="center"/>
        </w:trPr>
        <w:tc>
          <w:tcPr>
            <w:tcW w:w="349" w:type="pct"/>
            <w:vMerge/>
            <w:shd w:val="clear" w:color="auto" w:fill="auto"/>
            <w:vAlign w:val="center"/>
          </w:tcPr>
          <w:p w14:paraId="23DDC895"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0E64C9E8"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 – 1,5SM) </w:t>
            </w:r>
          </w:p>
        </w:tc>
        <w:tc>
          <w:tcPr>
            <w:tcW w:w="488" w:type="pct"/>
            <w:shd w:val="clear" w:color="auto" w:fill="auto"/>
            <w:vAlign w:val="center"/>
          </w:tcPr>
          <w:p w14:paraId="36B80C32" w14:textId="6A633EC7" w:rsidR="005C1033" w:rsidRPr="00662DD4" w:rsidRDefault="00B04A7B" w:rsidP="00627447">
            <w:pPr>
              <w:tabs>
                <w:tab w:val="left" w:pos="3119"/>
              </w:tabs>
              <w:spacing w:after="0" w:line="235" w:lineRule="auto"/>
              <w:jc w:val="center"/>
              <w:rPr>
                <w:sz w:val="16"/>
                <w:szCs w:val="16"/>
              </w:rPr>
            </w:pPr>
            <w:r>
              <w:rPr>
                <w:sz w:val="16"/>
                <w:szCs w:val="16"/>
              </w:rPr>
              <w:t>23,45</w:t>
            </w:r>
          </w:p>
        </w:tc>
        <w:tc>
          <w:tcPr>
            <w:tcW w:w="489" w:type="pct"/>
            <w:shd w:val="clear" w:color="auto" w:fill="auto"/>
            <w:vAlign w:val="center"/>
          </w:tcPr>
          <w:p w14:paraId="4DB8B8CC" w14:textId="77777777" w:rsidR="005C1033" w:rsidRPr="007342D2" w:rsidRDefault="005C1033" w:rsidP="008F2002">
            <w:pPr>
              <w:tabs>
                <w:tab w:val="left" w:pos="3119"/>
              </w:tabs>
              <w:spacing w:after="0" w:line="235" w:lineRule="auto"/>
              <w:jc w:val="center"/>
              <w:rPr>
                <w:sz w:val="16"/>
                <w:szCs w:val="16"/>
              </w:rPr>
            </w:pPr>
            <w:r w:rsidRPr="007342D2">
              <w:rPr>
                <w:sz w:val="16"/>
                <w:szCs w:val="16"/>
              </w:rPr>
              <w:t>9,81</w:t>
            </w:r>
          </w:p>
        </w:tc>
        <w:tc>
          <w:tcPr>
            <w:tcW w:w="489" w:type="pct"/>
            <w:shd w:val="clear" w:color="auto" w:fill="auto"/>
            <w:vAlign w:val="center"/>
          </w:tcPr>
          <w:p w14:paraId="429653C2" w14:textId="77777777" w:rsidR="005C1033" w:rsidRPr="007342D2" w:rsidRDefault="005C1033" w:rsidP="008F2002">
            <w:pPr>
              <w:tabs>
                <w:tab w:val="left" w:pos="3119"/>
              </w:tabs>
              <w:spacing w:after="0" w:line="235" w:lineRule="auto"/>
              <w:jc w:val="center"/>
              <w:rPr>
                <w:sz w:val="16"/>
                <w:szCs w:val="16"/>
              </w:rPr>
            </w:pPr>
            <w:r w:rsidRPr="007342D2">
              <w:rPr>
                <w:sz w:val="16"/>
                <w:szCs w:val="16"/>
              </w:rPr>
              <w:t>8,79</w:t>
            </w:r>
          </w:p>
        </w:tc>
        <w:tc>
          <w:tcPr>
            <w:tcW w:w="496" w:type="pct"/>
            <w:shd w:val="clear" w:color="auto" w:fill="auto"/>
            <w:vAlign w:val="center"/>
          </w:tcPr>
          <w:p w14:paraId="1C1817AA" w14:textId="77777777" w:rsidR="005C1033" w:rsidRPr="007342D2" w:rsidRDefault="005C1033" w:rsidP="008F2002">
            <w:pPr>
              <w:tabs>
                <w:tab w:val="left" w:pos="3119"/>
              </w:tabs>
              <w:spacing w:after="0" w:line="235" w:lineRule="auto"/>
              <w:jc w:val="center"/>
              <w:rPr>
                <w:sz w:val="16"/>
                <w:szCs w:val="16"/>
              </w:rPr>
            </w:pPr>
            <w:r w:rsidRPr="007342D2">
              <w:rPr>
                <w:sz w:val="16"/>
                <w:szCs w:val="16"/>
              </w:rPr>
              <w:t>11.01</w:t>
            </w:r>
          </w:p>
        </w:tc>
        <w:tc>
          <w:tcPr>
            <w:tcW w:w="480" w:type="pct"/>
            <w:shd w:val="clear" w:color="auto" w:fill="auto"/>
            <w:vAlign w:val="center"/>
          </w:tcPr>
          <w:p w14:paraId="6350949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27,15</w:t>
            </w:r>
          </w:p>
        </w:tc>
      </w:tr>
      <w:tr w:rsidR="005C1033" w:rsidRPr="007342D2" w14:paraId="1C52DD9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57"/>
          <w:jc w:val="center"/>
        </w:trPr>
        <w:tc>
          <w:tcPr>
            <w:tcW w:w="349" w:type="pct"/>
            <w:vMerge/>
            <w:shd w:val="clear" w:color="auto" w:fill="auto"/>
            <w:vAlign w:val="center"/>
          </w:tcPr>
          <w:p w14:paraId="28CA0FF2"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6AD2763A"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(1,5 – 2,5SM) </w:t>
            </w:r>
          </w:p>
        </w:tc>
        <w:tc>
          <w:tcPr>
            <w:tcW w:w="488" w:type="pct"/>
            <w:shd w:val="clear" w:color="auto" w:fill="auto"/>
            <w:vAlign w:val="center"/>
          </w:tcPr>
          <w:p w14:paraId="71A7441D" w14:textId="60E85033" w:rsidR="005C1033" w:rsidRPr="007342D2" w:rsidRDefault="00B04A7B" w:rsidP="00627447">
            <w:pPr>
              <w:tabs>
                <w:tab w:val="left" w:pos="3119"/>
              </w:tabs>
              <w:spacing w:after="0" w:line="235" w:lineRule="auto"/>
              <w:jc w:val="center"/>
              <w:rPr>
                <w:sz w:val="16"/>
                <w:szCs w:val="16"/>
              </w:rPr>
            </w:pPr>
            <w:r>
              <w:rPr>
                <w:sz w:val="16"/>
                <w:szCs w:val="16"/>
              </w:rPr>
              <w:t>9,92</w:t>
            </w:r>
          </w:p>
        </w:tc>
        <w:tc>
          <w:tcPr>
            <w:tcW w:w="489" w:type="pct"/>
            <w:shd w:val="clear" w:color="auto" w:fill="auto"/>
            <w:vAlign w:val="center"/>
          </w:tcPr>
          <w:p w14:paraId="38ECEF97" w14:textId="77777777" w:rsidR="005C1033" w:rsidRPr="007342D2" w:rsidRDefault="005C1033" w:rsidP="008F2002">
            <w:pPr>
              <w:tabs>
                <w:tab w:val="left" w:pos="3119"/>
              </w:tabs>
              <w:spacing w:after="0" w:line="235" w:lineRule="auto"/>
              <w:jc w:val="center"/>
              <w:rPr>
                <w:sz w:val="16"/>
                <w:szCs w:val="16"/>
              </w:rPr>
            </w:pPr>
            <w:r w:rsidRPr="007342D2">
              <w:rPr>
                <w:sz w:val="16"/>
                <w:szCs w:val="16"/>
              </w:rPr>
              <w:t>1,49</w:t>
            </w:r>
          </w:p>
        </w:tc>
        <w:tc>
          <w:tcPr>
            <w:tcW w:w="489" w:type="pct"/>
            <w:shd w:val="clear" w:color="auto" w:fill="auto"/>
            <w:vAlign w:val="center"/>
          </w:tcPr>
          <w:p w14:paraId="74B052C9"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0,11</w:t>
            </w:r>
          </w:p>
        </w:tc>
        <w:tc>
          <w:tcPr>
            <w:tcW w:w="496" w:type="pct"/>
            <w:shd w:val="clear" w:color="auto" w:fill="auto"/>
            <w:vAlign w:val="center"/>
          </w:tcPr>
          <w:p w14:paraId="2B64EE8B"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w:t>
            </w:r>
          </w:p>
        </w:tc>
        <w:tc>
          <w:tcPr>
            <w:tcW w:w="480" w:type="pct"/>
            <w:shd w:val="clear" w:color="auto" w:fill="auto"/>
            <w:vAlign w:val="center"/>
          </w:tcPr>
          <w:p w14:paraId="5A20185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22,66</w:t>
            </w:r>
          </w:p>
        </w:tc>
      </w:tr>
      <w:tr w:rsidR="005C1033" w:rsidRPr="007342D2" w14:paraId="63483320"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05"/>
          <w:jc w:val="center"/>
        </w:trPr>
        <w:tc>
          <w:tcPr>
            <w:tcW w:w="349" w:type="pct"/>
            <w:vMerge/>
            <w:shd w:val="clear" w:color="auto" w:fill="auto"/>
            <w:vAlign w:val="center"/>
          </w:tcPr>
          <w:p w14:paraId="320C63E4"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206100D7"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(2,5 – 3SM) </w:t>
            </w:r>
          </w:p>
        </w:tc>
        <w:tc>
          <w:tcPr>
            <w:tcW w:w="488" w:type="pct"/>
            <w:shd w:val="clear" w:color="auto" w:fill="auto"/>
            <w:vAlign w:val="center"/>
          </w:tcPr>
          <w:p w14:paraId="3056EF98" w14:textId="47106E4D" w:rsidR="005C1033" w:rsidRPr="007342D2" w:rsidRDefault="00B04A7B" w:rsidP="00627447">
            <w:pPr>
              <w:tabs>
                <w:tab w:val="left" w:pos="3119"/>
              </w:tabs>
              <w:spacing w:after="0" w:line="235" w:lineRule="auto"/>
              <w:jc w:val="center"/>
              <w:rPr>
                <w:sz w:val="16"/>
                <w:szCs w:val="16"/>
              </w:rPr>
            </w:pPr>
            <w:r>
              <w:rPr>
                <w:sz w:val="16"/>
                <w:szCs w:val="16"/>
              </w:rPr>
              <w:t>7,87</w:t>
            </w:r>
          </w:p>
        </w:tc>
        <w:tc>
          <w:tcPr>
            <w:tcW w:w="489" w:type="pct"/>
            <w:shd w:val="clear" w:color="auto" w:fill="auto"/>
            <w:vAlign w:val="center"/>
          </w:tcPr>
          <w:p w14:paraId="12325BEF"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0,16</w:t>
            </w:r>
          </w:p>
        </w:tc>
        <w:tc>
          <w:tcPr>
            <w:tcW w:w="489" w:type="pct"/>
            <w:shd w:val="clear" w:color="auto" w:fill="auto"/>
            <w:vAlign w:val="center"/>
          </w:tcPr>
          <w:p w14:paraId="30FD9EC4" w14:textId="77777777" w:rsidR="005C1033" w:rsidRPr="007342D2" w:rsidRDefault="005C1033" w:rsidP="008F2002">
            <w:pPr>
              <w:tabs>
                <w:tab w:val="left" w:pos="3119"/>
              </w:tabs>
              <w:spacing w:after="0" w:line="235" w:lineRule="auto"/>
              <w:jc w:val="center"/>
              <w:rPr>
                <w:sz w:val="16"/>
                <w:szCs w:val="16"/>
              </w:rPr>
            </w:pPr>
            <w:r w:rsidRPr="007342D2">
              <w:rPr>
                <w:sz w:val="16"/>
                <w:szCs w:val="16"/>
              </w:rPr>
              <w:t>0</w:t>
            </w:r>
          </w:p>
        </w:tc>
        <w:tc>
          <w:tcPr>
            <w:tcW w:w="496" w:type="pct"/>
            <w:shd w:val="clear" w:color="auto" w:fill="auto"/>
            <w:vAlign w:val="center"/>
          </w:tcPr>
          <w:p w14:paraId="0CC08EDC" w14:textId="77777777" w:rsidR="005C1033" w:rsidRPr="007342D2" w:rsidRDefault="005C1033" w:rsidP="008F2002">
            <w:pPr>
              <w:tabs>
                <w:tab w:val="left" w:pos="3119"/>
              </w:tabs>
              <w:spacing w:after="0" w:line="235" w:lineRule="auto"/>
              <w:jc w:val="center"/>
              <w:rPr>
                <w:sz w:val="16"/>
                <w:szCs w:val="16"/>
              </w:rPr>
            </w:pPr>
            <w:r w:rsidRPr="007342D2">
              <w:rPr>
                <w:sz w:val="16"/>
                <w:szCs w:val="16"/>
              </w:rPr>
              <w:t>0,96</w:t>
            </w:r>
          </w:p>
        </w:tc>
        <w:tc>
          <w:tcPr>
            <w:tcW w:w="480" w:type="pct"/>
            <w:shd w:val="clear" w:color="auto" w:fill="auto"/>
            <w:vAlign w:val="center"/>
          </w:tcPr>
          <w:p w14:paraId="5235569A" w14:textId="77777777" w:rsidR="005C1033" w:rsidRPr="007342D2" w:rsidRDefault="005C1033" w:rsidP="008F2002">
            <w:pPr>
              <w:tabs>
                <w:tab w:val="left" w:pos="3119"/>
              </w:tabs>
              <w:spacing w:after="0" w:line="235" w:lineRule="auto"/>
              <w:jc w:val="center"/>
              <w:rPr>
                <w:sz w:val="16"/>
                <w:szCs w:val="16"/>
              </w:rPr>
            </w:pPr>
            <w:r w:rsidRPr="007342D2">
              <w:rPr>
                <w:sz w:val="16"/>
                <w:szCs w:val="16"/>
              </w:rPr>
              <w:t>8,20</w:t>
            </w:r>
          </w:p>
        </w:tc>
      </w:tr>
      <w:tr w:rsidR="005C1033" w:rsidRPr="007342D2" w14:paraId="3FCF7BF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349" w:type="pct"/>
            <w:shd w:val="clear" w:color="auto" w:fill="F2F2F2" w:themeFill="background1" w:themeFillShade="F2"/>
            <w:textDirection w:val="btLr"/>
            <w:vAlign w:val="center"/>
          </w:tcPr>
          <w:p w14:paraId="63DE4304" w14:textId="77777777" w:rsidR="005C1033" w:rsidRPr="007342D2" w:rsidRDefault="005C1033" w:rsidP="008F2002">
            <w:pPr>
              <w:tabs>
                <w:tab w:val="left" w:pos="3119"/>
              </w:tabs>
              <w:spacing w:after="0" w:line="235" w:lineRule="auto"/>
              <w:ind w:left="113" w:right="113"/>
              <w:jc w:val="center"/>
              <w:rPr>
                <w:bCs/>
                <w:sz w:val="16"/>
                <w:szCs w:val="16"/>
              </w:rPr>
            </w:pPr>
            <w:r w:rsidRPr="007342D2">
              <w:rPr>
                <w:bCs/>
                <w:sz w:val="16"/>
                <w:szCs w:val="16"/>
              </w:rPr>
              <w:t>Gestão de Pessoas</w:t>
            </w:r>
          </w:p>
        </w:tc>
        <w:tc>
          <w:tcPr>
            <w:tcW w:w="2210" w:type="pct"/>
            <w:shd w:val="clear" w:color="auto" w:fill="F2F2F2" w:themeFill="background1" w:themeFillShade="F2"/>
            <w:vAlign w:val="center"/>
          </w:tcPr>
          <w:p w14:paraId="60BDDBF9"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Índice de Titulação do Corpo Docente</w:t>
            </w:r>
          </w:p>
        </w:tc>
        <w:tc>
          <w:tcPr>
            <w:tcW w:w="488" w:type="pct"/>
            <w:shd w:val="clear" w:color="auto" w:fill="F2F2F2" w:themeFill="background1" w:themeFillShade="F2"/>
            <w:vAlign w:val="center"/>
          </w:tcPr>
          <w:p w14:paraId="77105EF4" w14:textId="77777777" w:rsidR="005C1033" w:rsidRPr="007342D2" w:rsidRDefault="005C1033" w:rsidP="00933ACC">
            <w:pPr>
              <w:tabs>
                <w:tab w:val="left" w:pos="3119"/>
              </w:tabs>
              <w:spacing w:after="0" w:line="235" w:lineRule="auto"/>
              <w:jc w:val="center"/>
              <w:rPr>
                <w:sz w:val="16"/>
                <w:szCs w:val="16"/>
              </w:rPr>
            </w:pPr>
            <w:r w:rsidRPr="008D396E">
              <w:rPr>
                <w:sz w:val="16"/>
                <w:szCs w:val="16"/>
              </w:rPr>
              <w:fldChar w:fldCharType="begin"/>
            </w:r>
            <w:r w:rsidRPr="008D396E">
              <w:rPr>
                <w:sz w:val="16"/>
                <w:szCs w:val="16"/>
              </w:rPr>
              <w:instrText xml:space="preserve"> =2749/838 </w:instrText>
            </w:r>
            <w:r w:rsidRPr="008D396E">
              <w:rPr>
                <w:sz w:val="16"/>
                <w:szCs w:val="16"/>
              </w:rPr>
              <w:fldChar w:fldCharType="separate"/>
            </w:r>
            <w:r w:rsidRPr="008D396E">
              <w:rPr>
                <w:sz w:val="16"/>
                <w:szCs w:val="16"/>
              </w:rPr>
              <w:t>3,28</w:t>
            </w:r>
            <w:r w:rsidRPr="008D396E">
              <w:rPr>
                <w:sz w:val="16"/>
                <w:szCs w:val="16"/>
              </w:rPr>
              <w:fldChar w:fldCharType="end"/>
            </w:r>
          </w:p>
        </w:tc>
        <w:tc>
          <w:tcPr>
            <w:tcW w:w="489" w:type="pct"/>
            <w:shd w:val="clear" w:color="auto" w:fill="F2F2F2" w:themeFill="background1" w:themeFillShade="F2"/>
            <w:vAlign w:val="center"/>
          </w:tcPr>
          <w:p w14:paraId="4A17B6F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3,28</w:t>
            </w:r>
          </w:p>
        </w:tc>
        <w:tc>
          <w:tcPr>
            <w:tcW w:w="489" w:type="pct"/>
            <w:shd w:val="clear" w:color="auto" w:fill="F2F2F2" w:themeFill="background1" w:themeFillShade="F2"/>
            <w:vAlign w:val="center"/>
          </w:tcPr>
          <w:p w14:paraId="0AD40DF6"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3,27</w:t>
            </w:r>
          </w:p>
        </w:tc>
        <w:tc>
          <w:tcPr>
            <w:tcW w:w="496" w:type="pct"/>
            <w:shd w:val="clear" w:color="auto" w:fill="F2F2F2" w:themeFill="background1" w:themeFillShade="F2"/>
            <w:vAlign w:val="center"/>
          </w:tcPr>
          <w:p w14:paraId="04284820"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3,24</w:t>
            </w:r>
          </w:p>
        </w:tc>
        <w:tc>
          <w:tcPr>
            <w:tcW w:w="480" w:type="pct"/>
            <w:shd w:val="clear" w:color="auto" w:fill="F2F2F2" w:themeFill="background1" w:themeFillShade="F2"/>
            <w:vAlign w:val="center"/>
          </w:tcPr>
          <w:p w14:paraId="1863981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3,30</w:t>
            </w:r>
          </w:p>
        </w:tc>
      </w:tr>
    </w:tbl>
    <w:p w14:paraId="15D43828" w14:textId="772DBB73" w:rsidR="00904043" w:rsidRDefault="00904043" w:rsidP="00904043">
      <w:pPr>
        <w:spacing w:after="0"/>
        <w:rPr>
          <w:szCs w:val="20"/>
        </w:rPr>
      </w:pPr>
      <w:r w:rsidRPr="008D6974">
        <w:rPr>
          <w:szCs w:val="20"/>
        </w:rPr>
        <w:t>Obs.:</w:t>
      </w:r>
      <w:r>
        <w:rPr>
          <w:szCs w:val="20"/>
        </w:rPr>
        <w:t xml:space="preserve"> A fórmula de Cálculo corresponde </w:t>
      </w:r>
      <w:r w:rsidR="00D960BB">
        <w:rPr>
          <w:szCs w:val="20"/>
        </w:rPr>
        <w:t>en</w:t>
      </w:r>
      <w:r w:rsidR="001D1DE0">
        <w:rPr>
          <w:szCs w:val="20"/>
        </w:rPr>
        <w:t>con</w:t>
      </w:r>
      <w:r w:rsidR="00D960BB">
        <w:rPr>
          <w:szCs w:val="20"/>
        </w:rPr>
        <w:t>tra-se na</w:t>
      </w:r>
      <w:r>
        <w:rPr>
          <w:szCs w:val="20"/>
        </w:rPr>
        <w:t xml:space="preserve"> da tabela </w:t>
      </w:r>
      <w:r w:rsidR="005C1033">
        <w:rPr>
          <w:szCs w:val="20"/>
        </w:rPr>
        <w:t>71</w:t>
      </w:r>
    </w:p>
    <w:p w14:paraId="097B268F" w14:textId="77777777" w:rsidR="00904043" w:rsidRPr="004677BE" w:rsidRDefault="00904043" w:rsidP="00904043">
      <w:pPr>
        <w:spacing w:after="0"/>
        <w:rPr>
          <w:sz w:val="20"/>
          <w:szCs w:val="20"/>
        </w:rPr>
      </w:pPr>
      <w:r w:rsidRPr="004677BE">
        <w:rPr>
          <w:sz w:val="20"/>
          <w:szCs w:val="20"/>
        </w:rPr>
        <w:t>Fonte: DEPI, PROEN e PROAD</w:t>
      </w:r>
    </w:p>
    <w:p w14:paraId="5482EF20" w14:textId="77777777" w:rsidR="00904043" w:rsidRDefault="00904043" w:rsidP="00904043">
      <w:pPr>
        <w:pStyle w:val="PargrafodaLista"/>
        <w:spacing w:after="0"/>
        <w:ind w:left="1224"/>
        <w:outlineLvl w:val="2"/>
        <w:rPr>
          <w:bCs/>
          <w:szCs w:val="24"/>
        </w:rPr>
      </w:pPr>
    </w:p>
    <w:p w14:paraId="65EABF86" w14:textId="77777777" w:rsidR="005C1033" w:rsidRDefault="005C1033" w:rsidP="00904043">
      <w:pPr>
        <w:pStyle w:val="PargrafodaLista"/>
        <w:spacing w:after="0"/>
        <w:ind w:left="1224"/>
        <w:outlineLvl w:val="2"/>
        <w:rPr>
          <w:bCs/>
          <w:szCs w:val="24"/>
        </w:rPr>
      </w:pPr>
    </w:p>
    <w:p w14:paraId="3E1C7ACA" w14:textId="77777777" w:rsidR="00904043" w:rsidRDefault="00904043" w:rsidP="00904043">
      <w:pPr>
        <w:pStyle w:val="Legenda"/>
        <w:keepNext/>
      </w:pPr>
      <w:bookmarkStart w:id="266" w:name="_Toc446402140"/>
      <w:r>
        <w:lastRenderedPageBreak/>
        <w:t xml:space="preserve">Tabela </w:t>
      </w:r>
      <w:fldSimple w:instr=" SEQ Tabela \* ARABIC ">
        <w:r w:rsidR="007B6905">
          <w:rPr>
            <w:noProof/>
          </w:rPr>
          <w:t>73</w:t>
        </w:r>
      </w:fldSimple>
      <w:r>
        <w:t xml:space="preserve"> </w:t>
      </w:r>
      <w:r w:rsidRPr="00751700">
        <w:t>Descrição de Indicadores dos IFETS</w:t>
      </w:r>
      <w:bookmarkEnd w:id="26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3"/>
        <w:gridCol w:w="2586"/>
        <w:gridCol w:w="5902"/>
      </w:tblGrid>
      <w:tr w:rsidR="00904043" w:rsidRPr="005C1033" w14:paraId="0F2B4437" w14:textId="77777777" w:rsidTr="005C1033">
        <w:trPr>
          <w:trHeight w:hRule="exact" w:val="113"/>
          <w:jc w:val="center"/>
        </w:trPr>
        <w:tc>
          <w:tcPr>
            <w:tcW w:w="1907" w:type="pct"/>
            <w:gridSpan w:val="2"/>
            <w:vMerge w:val="restart"/>
            <w:shd w:val="clear" w:color="auto" w:fill="D9D9D9"/>
            <w:vAlign w:val="center"/>
          </w:tcPr>
          <w:p w14:paraId="659F5AE4" w14:textId="77777777" w:rsidR="00904043" w:rsidRPr="005C1033" w:rsidRDefault="00904043" w:rsidP="003421AC">
            <w:pPr>
              <w:tabs>
                <w:tab w:val="left" w:pos="3119"/>
              </w:tabs>
              <w:jc w:val="center"/>
              <w:rPr>
                <w:b/>
                <w:sz w:val="16"/>
                <w:szCs w:val="16"/>
              </w:rPr>
            </w:pPr>
            <w:r w:rsidRPr="005C1033">
              <w:rPr>
                <w:b/>
                <w:sz w:val="16"/>
                <w:szCs w:val="16"/>
              </w:rPr>
              <w:t>Indicadores</w:t>
            </w:r>
          </w:p>
        </w:tc>
        <w:tc>
          <w:tcPr>
            <w:tcW w:w="3093" w:type="pct"/>
            <w:vMerge w:val="restart"/>
            <w:shd w:val="clear" w:color="auto" w:fill="D9D9D9"/>
            <w:vAlign w:val="center"/>
          </w:tcPr>
          <w:p w14:paraId="2D6ECFEB" w14:textId="77777777" w:rsidR="00904043" w:rsidRPr="005C1033" w:rsidRDefault="00904043" w:rsidP="003421AC">
            <w:pPr>
              <w:tabs>
                <w:tab w:val="left" w:pos="3119"/>
              </w:tabs>
              <w:jc w:val="center"/>
              <w:rPr>
                <w:b/>
                <w:sz w:val="16"/>
                <w:szCs w:val="16"/>
              </w:rPr>
            </w:pPr>
            <w:r w:rsidRPr="005C1033">
              <w:rPr>
                <w:b/>
                <w:sz w:val="16"/>
                <w:szCs w:val="16"/>
              </w:rPr>
              <w:t>Fórmula de Cálculo</w:t>
            </w:r>
          </w:p>
        </w:tc>
      </w:tr>
      <w:tr w:rsidR="00904043" w:rsidRPr="005C1033" w14:paraId="2FD1C0A8" w14:textId="77777777" w:rsidTr="005C1033">
        <w:trPr>
          <w:trHeight w:val="545"/>
          <w:jc w:val="center"/>
        </w:trPr>
        <w:tc>
          <w:tcPr>
            <w:tcW w:w="1907" w:type="pct"/>
            <w:gridSpan w:val="2"/>
            <w:vMerge/>
            <w:shd w:val="clear" w:color="auto" w:fill="D9D9D9"/>
          </w:tcPr>
          <w:p w14:paraId="09E49D4B" w14:textId="77777777" w:rsidR="00904043" w:rsidRPr="005C1033" w:rsidRDefault="00904043" w:rsidP="003421AC">
            <w:pPr>
              <w:tabs>
                <w:tab w:val="left" w:pos="3119"/>
              </w:tabs>
              <w:rPr>
                <w:sz w:val="16"/>
                <w:szCs w:val="16"/>
              </w:rPr>
            </w:pPr>
          </w:p>
        </w:tc>
        <w:tc>
          <w:tcPr>
            <w:tcW w:w="3093" w:type="pct"/>
            <w:vMerge/>
            <w:tcBorders>
              <w:bottom w:val="single" w:sz="4" w:space="0" w:color="auto"/>
            </w:tcBorders>
            <w:shd w:val="clear" w:color="auto" w:fill="D9D9D9"/>
          </w:tcPr>
          <w:p w14:paraId="2272F946" w14:textId="77777777" w:rsidR="00904043" w:rsidRPr="005C1033" w:rsidRDefault="00904043" w:rsidP="003421AC">
            <w:pPr>
              <w:tabs>
                <w:tab w:val="left" w:pos="3119"/>
              </w:tabs>
              <w:rPr>
                <w:sz w:val="16"/>
                <w:szCs w:val="16"/>
              </w:rPr>
            </w:pPr>
          </w:p>
        </w:tc>
      </w:tr>
      <w:tr w:rsidR="00904043" w:rsidRPr="005C1033" w14:paraId="33896FD6" w14:textId="77777777" w:rsidTr="005C1033">
        <w:trPr>
          <w:trHeight w:hRule="exact" w:val="680"/>
          <w:jc w:val="center"/>
        </w:trPr>
        <w:tc>
          <w:tcPr>
            <w:tcW w:w="552" w:type="pct"/>
            <w:vMerge w:val="restart"/>
            <w:shd w:val="clear" w:color="auto" w:fill="F2F2F2"/>
            <w:textDirection w:val="btLr"/>
            <w:vAlign w:val="center"/>
          </w:tcPr>
          <w:p w14:paraId="1CD8B8C9" w14:textId="77777777" w:rsidR="00904043" w:rsidRPr="005C1033" w:rsidRDefault="00904043" w:rsidP="003421AC">
            <w:pPr>
              <w:ind w:left="113" w:right="113"/>
              <w:jc w:val="center"/>
              <w:rPr>
                <w:sz w:val="16"/>
                <w:szCs w:val="16"/>
              </w:rPr>
            </w:pPr>
            <w:r w:rsidRPr="005C1033">
              <w:rPr>
                <w:sz w:val="16"/>
                <w:szCs w:val="16"/>
              </w:rPr>
              <w:t>Acadêmicos</w:t>
            </w:r>
          </w:p>
        </w:tc>
        <w:tc>
          <w:tcPr>
            <w:tcW w:w="1355" w:type="pct"/>
            <w:shd w:val="clear" w:color="auto" w:fill="F2F2F2"/>
            <w:vAlign w:val="center"/>
          </w:tcPr>
          <w:p w14:paraId="4135C2FF" w14:textId="77777777" w:rsidR="00904043" w:rsidRPr="005C1033" w:rsidRDefault="00904043" w:rsidP="003421AC">
            <w:pPr>
              <w:rPr>
                <w:sz w:val="16"/>
                <w:szCs w:val="16"/>
              </w:rPr>
            </w:pPr>
            <w:r w:rsidRPr="005C1033">
              <w:rPr>
                <w:color w:val="000000"/>
                <w:sz w:val="16"/>
                <w:szCs w:val="16"/>
              </w:rPr>
              <w:t>Relação Candidato/Vaga</w:t>
            </w:r>
          </w:p>
        </w:tc>
        <w:tc>
          <w:tcPr>
            <w:tcW w:w="3093" w:type="pct"/>
            <w:shd w:val="clear" w:color="auto" w:fill="auto"/>
            <w:vAlign w:val="center"/>
          </w:tcPr>
          <w:p w14:paraId="46869185" w14:textId="77777777" w:rsidR="00904043" w:rsidRPr="005C1033" w:rsidRDefault="00904043" w:rsidP="003421AC">
            <w:pPr>
              <w:jc w:val="center"/>
              <w:rPr>
                <w:sz w:val="16"/>
                <w:szCs w:val="16"/>
              </w:rPr>
            </w:pPr>
            <w:r w:rsidRPr="005C1033">
              <w:rPr>
                <w:sz w:val="16"/>
                <w:szCs w:val="16"/>
              </w:rPr>
              <w:object w:dxaOrig="9015" w:dyaOrig="1395" w14:anchorId="2392DB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7pt;height:21.75pt" o:ole="">
                  <v:imagedata r:id="rId82" o:title=""/>
                </v:shape>
                <o:OLEObject Type="Embed" ProgID="PBrush" ShapeID="_x0000_i1025" DrawAspect="Content" ObjectID="_1520488913" r:id="rId83"/>
              </w:object>
            </w:r>
          </w:p>
        </w:tc>
      </w:tr>
      <w:tr w:rsidR="00904043" w:rsidRPr="005C1033" w14:paraId="24145128" w14:textId="77777777" w:rsidTr="005C1033">
        <w:trPr>
          <w:trHeight w:hRule="exact" w:val="576"/>
          <w:jc w:val="center"/>
        </w:trPr>
        <w:tc>
          <w:tcPr>
            <w:tcW w:w="552" w:type="pct"/>
            <w:vMerge/>
            <w:shd w:val="clear" w:color="auto" w:fill="F2F2F2"/>
            <w:vAlign w:val="center"/>
          </w:tcPr>
          <w:p w14:paraId="3A943A6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6390B30B" w14:textId="77777777" w:rsidR="00904043" w:rsidRPr="005C1033" w:rsidRDefault="00904043" w:rsidP="003421AC">
            <w:pPr>
              <w:tabs>
                <w:tab w:val="left" w:pos="3119"/>
              </w:tabs>
              <w:rPr>
                <w:sz w:val="16"/>
                <w:szCs w:val="16"/>
              </w:rPr>
            </w:pPr>
            <w:r w:rsidRPr="005C1033">
              <w:rPr>
                <w:color w:val="000000"/>
                <w:sz w:val="16"/>
                <w:szCs w:val="16"/>
              </w:rPr>
              <w:t>Relação Ingressos/Aluno</w:t>
            </w:r>
          </w:p>
        </w:tc>
        <w:tc>
          <w:tcPr>
            <w:tcW w:w="3093" w:type="pct"/>
            <w:shd w:val="clear" w:color="auto" w:fill="auto"/>
            <w:vAlign w:val="center"/>
          </w:tcPr>
          <w:p w14:paraId="413186FC" w14:textId="77777777" w:rsidR="00904043" w:rsidRPr="005C1033" w:rsidRDefault="00904043" w:rsidP="003421AC">
            <w:pPr>
              <w:tabs>
                <w:tab w:val="left" w:pos="3119"/>
              </w:tabs>
              <w:jc w:val="center"/>
              <w:rPr>
                <w:sz w:val="16"/>
                <w:szCs w:val="16"/>
              </w:rPr>
            </w:pPr>
            <w:r w:rsidRPr="005C1033">
              <w:rPr>
                <w:sz w:val="16"/>
                <w:szCs w:val="16"/>
              </w:rPr>
              <w:object w:dxaOrig="9300" w:dyaOrig="1335" w14:anchorId="53FA5B37">
                <v:shape id="_x0000_i1026" type="#_x0000_t75" style="width:128.8pt;height:21.75pt" o:ole="">
                  <v:imagedata r:id="rId84" o:title=""/>
                </v:shape>
                <o:OLEObject Type="Embed" ProgID="PBrush" ShapeID="_x0000_i1026" DrawAspect="Content" ObjectID="_1520488914" r:id="rId85"/>
              </w:object>
            </w:r>
          </w:p>
        </w:tc>
      </w:tr>
      <w:tr w:rsidR="00904043" w:rsidRPr="005C1033" w14:paraId="237B7703" w14:textId="77777777" w:rsidTr="005C1033">
        <w:trPr>
          <w:trHeight w:hRule="exact" w:val="680"/>
          <w:jc w:val="center"/>
        </w:trPr>
        <w:tc>
          <w:tcPr>
            <w:tcW w:w="552" w:type="pct"/>
            <w:vMerge/>
            <w:shd w:val="clear" w:color="auto" w:fill="F2F2F2"/>
            <w:vAlign w:val="center"/>
          </w:tcPr>
          <w:p w14:paraId="3A7A3CAE"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7E76AE2F" w14:textId="77777777" w:rsidR="00904043" w:rsidRPr="005C1033" w:rsidRDefault="00904043" w:rsidP="003421AC">
            <w:pPr>
              <w:tabs>
                <w:tab w:val="left" w:pos="3119"/>
              </w:tabs>
              <w:rPr>
                <w:sz w:val="16"/>
                <w:szCs w:val="16"/>
              </w:rPr>
            </w:pPr>
            <w:r w:rsidRPr="005C1033">
              <w:rPr>
                <w:color w:val="000000"/>
                <w:sz w:val="16"/>
                <w:szCs w:val="16"/>
              </w:rPr>
              <w:t>Relação Concluintes/Aluno</w:t>
            </w:r>
          </w:p>
        </w:tc>
        <w:tc>
          <w:tcPr>
            <w:tcW w:w="3093" w:type="pct"/>
            <w:shd w:val="clear" w:color="auto" w:fill="auto"/>
            <w:vAlign w:val="center"/>
          </w:tcPr>
          <w:p w14:paraId="2A052C26" w14:textId="77777777" w:rsidR="00904043" w:rsidRPr="005C1033" w:rsidRDefault="00904043" w:rsidP="003421AC">
            <w:pPr>
              <w:tabs>
                <w:tab w:val="left" w:pos="3119"/>
              </w:tabs>
              <w:jc w:val="right"/>
              <w:rPr>
                <w:sz w:val="16"/>
                <w:szCs w:val="16"/>
              </w:rPr>
            </w:pPr>
            <w:r w:rsidRPr="005C1033">
              <w:rPr>
                <w:sz w:val="16"/>
                <w:szCs w:val="16"/>
              </w:rPr>
              <w:object w:dxaOrig="18150" w:dyaOrig="1290" w14:anchorId="468A37E7">
                <v:shape id="_x0000_i1027" type="#_x0000_t75" style="width:266.8pt;height:21.75pt" o:ole="">
                  <v:imagedata r:id="rId86" o:title=""/>
                </v:shape>
                <o:OLEObject Type="Embed" ProgID="PBrush" ShapeID="_x0000_i1027" DrawAspect="Content" ObjectID="_1520488915" r:id="rId87"/>
              </w:object>
            </w:r>
          </w:p>
        </w:tc>
      </w:tr>
      <w:tr w:rsidR="00904043" w:rsidRPr="005C1033" w14:paraId="4B66AB7D" w14:textId="77777777" w:rsidTr="005C1033">
        <w:trPr>
          <w:trHeight w:hRule="exact" w:val="680"/>
          <w:jc w:val="center"/>
        </w:trPr>
        <w:tc>
          <w:tcPr>
            <w:tcW w:w="552" w:type="pct"/>
            <w:vMerge/>
            <w:shd w:val="clear" w:color="auto" w:fill="F2F2F2"/>
            <w:vAlign w:val="center"/>
          </w:tcPr>
          <w:p w14:paraId="5291735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1020AB3" w14:textId="77777777" w:rsidR="00904043" w:rsidRPr="005C1033" w:rsidRDefault="00904043" w:rsidP="003421AC">
            <w:pPr>
              <w:tabs>
                <w:tab w:val="left" w:pos="3119"/>
              </w:tabs>
              <w:rPr>
                <w:sz w:val="16"/>
                <w:szCs w:val="16"/>
              </w:rPr>
            </w:pPr>
            <w:r w:rsidRPr="005C1033">
              <w:rPr>
                <w:color w:val="000000"/>
                <w:sz w:val="16"/>
                <w:szCs w:val="16"/>
              </w:rPr>
              <w:t>Índice de Eficiência Acadêmica - Concluintes</w:t>
            </w:r>
          </w:p>
        </w:tc>
        <w:tc>
          <w:tcPr>
            <w:tcW w:w="3093" w:type="pct"/>
            <w:shd w:val="clear" w:color="auto" w:fill="auto"/>
            <w:vAlign w:val="center"/>
          </w:tcPr>
          <w:p w14:paraId="36613CCF" w14:textId="77777777" w:rsidR="00904043" w:rsidRPr="005C1033" w:rsidRDefault="00904043" w:rsidP="003421AC">
            <w:pPr>
              <w:tabs>
                <w:tab w:val="left" w:pos="3119"/>
              </w:tabs>
              <w:jc w:val="center"/>
              <w:rPr>
                <w:sz w:val="16"/>
                <w:szCs w:val="16"/>
              </w:rPr>
            </w:pPr>
            <w:r w:rsidRPr="005C1033">
              <w:rPr>
                <w:sz w:val="16"/>
                <w:szCs w:val="16"/>
              </w:rPr>
              <w:object w:dxaOrig="13860" w:dyaOrig="1440" w14:anchorId="3F8F7A7A">
                <v:shape id="_x0000_i1028" type="#_x0000_t75" style="width:180.2pt;height:21.75pt" o:ole="">
                  <v:imagedata r:id="rId88" o:title=""/>
                </v:shape>
                <o:OLEObject Type="Embed" ProgID="PBrush" ShapeID="_x0000_i1028" DrawAspect="Content" ObjectID="_1520488916" r:id="rId89"/>
              </w:object>
            </w:r>
          </w:p>
        </w:tc>
      </w:tr>
      <w:tr w:rsidR="00904043" w:rsidRPr="005C1033" w14:paraId="7BFC0413" w14:textId="77777777" w:rsidTr="005C1033">
        <w:trPr>
          <w:trHeight w:hRule="exact" w:val="680"/>
          <w:jc w:val="center"/>
        </w:trPr>
        <w:tc>
          <w:tcPr>
            <w:tcW w:w="552" w:type="pct"/>
            <w:vMerge/>
            <w:shd w:val="clear" w:color="auto" w:fill="F2F2F2"/>
            <w:vAlign w:val="center"/>
          </w:tcPr>
          <w:p w14:paraId="3CCDAF87"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9D3B512" w14:textId="77777777" w:rsidR="00904043" w:rsidRPr="005C1033" w:rsidRDefault="00904043" w:rsidP="003421AC">
            <w:pPr>
              <w:tabs>
                <w:tab w:val="left" w:pos="3119"/>
              </w:tabs>
              <w:rPr>
                <w:sz w:val="16"/>
                <w:szCs w:val="16"/>
              </w:rPr>
            </w:pPr>
            <w:r w:rsidRPr="005C1033">
              <w:rPr>
                <w:color w:val="000000"/>
                <w:sz w:val="16"/>
                <w:szCs w:val="16"/>
              </w:rPr>
              <w:t>Índice de Retenção do Fluxo Escolar</w:t>
            </w:r>
          </w:p>
        </w:tc>
        <w:tc>
          <w:tcPr>
            <w:tcW w:w="3093" w:type="pct"/>
            <w:shd w:val="clear" w:color="auto" w:fill="auto"/>
            <w:vAlign w:val="center"/>
          </w:tcPr>
          <w:p w14:paraId="09D64404" w14:textId="77777777" w:rsidR="00904043" w:rsidRPr="005C1033" w:rsidRDefault="00904043" w:rsidP="003421AC">
            <w:pPr>
              <w:tabs>
                <w:tab w:val="left" w:pos="3119"/>
              </w:tabs>
              <w:jc w:val="center"/>
              <w:rPr>
                <w:sz w:val="16"/>
                <w:szCs w:val="16"/>
              </w:rPr>
            </w:pPr>
            <w:r w:rsidRPr="005C1033">
              <w:rPr>
                <w:sz w:val="16"/>
                <w:szCs w:val="16"/>
              </w:rPr>
              <w:object w:dxaOrig="16335" w:dyaOrig="1305" w14:anchorId="7E5A60D3">
                <v:shape id="_x0000_i1029" type="#_x0000_t75" style="width:252.4pt;height:21.75pt" o:ole="">
                  <v:imagedata r:id="rId90" o:title=""/>
                </v:shape>
                <o:OLEObject Type="Embed" ProgID="PBrush" ShapeID="_x0000_i1029" DrawAspect="Content" ObjectID="_1520488917" r:id="rId91"/>
              </w:object>
            </w:r>
          </w:p>
        </w:tc>
      </w:tr>
      <w:tr w:rsidR="00904043" w:rsidRPr="005C1033" w14:paraId="38942880" w14:textId="77777777" w:rsidTr="005C1033">
        <w:trPr>
          <w:trHeight w:hRule="exact" w:val="968"/>
          <w:jc w:val="center"/>
        </w:trPr>
        <w:tc>
          <w:tcPr>
            <w:tcW w:w="552" w:type="pct"/>
            <w:vMerge/>
            <w:shd w:val="clear" w:color="auto" w:fill="F2F2F2"/>
            <w:vAlign w:val="center"/>
          </w:tcPr>
          <w:p w14:paraId="0E3536B4"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2A805D27" w14:textId="77777777" w:rsidR="00904043" w:rsidRPr="005C1033" w:rsidRDefault="00904043" w:rsidP="003421AC">
            <w:pPr>
              <w:tabs>
                <w:tab w:val="left" w:pos="3119"/>
              </w:tabs>
              <w:rPr>
                <w:sz w:val="16"/>
                <w:szCs w:val="16"/>
              </w:rPr>
            </w:pPr>
            <w:r w:rsidRPr="005C1033">
              <w:rPr>
                <w:color w:val="000000"/>
                <w:sz w:val="16"/>
                <w:szCs w:val="16"/>
              </w:rPr>
              <w:t>Relação de Alunos/Docente em Tempo Integral</w:t>
            </w:r>
          </w:p>
        </w:tc>
        <w:tc>
          <w:tcPr>
            <w:tcW w:w="3093" w:type="pct"/>
            <w:shd w:val="clear" w:color="auto" w:fill="auto"/>
            <w:vAlign w:val="center"/>
          </w:tcPr>
          <w:p w14:paraId="198258C4" w14:textId="77777777" w:rsidR="00904043" w:rsidRPr="005C1033" w:rsidRDefault="00904043" w:rsidP="003421AC">
            <w:pPr>
              <w:tabs>
                <w:tab w:val="left" w:pos="3119"/>
              </w:tabs>
              <w:jc w:val="center"/>
              <w:rPr>
                <w:sz w:val="16"/>
                <w:szCs w:val="16"/>
              </w:rPr>
            </w:pPr>
            <w:r w:rsidRPr="005C1033">
              <w:rPr>
                <w:sz w:val="16"/>
                <w:szCs w:val="16"/>
              </w:rPr>
              <w:object w:dxaOrig="9900" w:dyaOrig="1260" w14:anchorId="6C417BEE">
                <v:shape id="_x0000_i1030" type="#_x0000_t75" style="width:129.7pt;height:14.25pt" o:ole="">
                  <v:imagedata r:id="rId92" o:title=""/>
                </v:shape>
                <o:OLEObject Type="Embed" ProgID="PBrush" ShapeID="_x0000_i1030" DrawAspect="Content" ObjectID="_1520488918" r:id="rId93"/>
              </w:object>
            </w:r>
          </w:p>
        </w:tc>
      </w:tr>
      <w:tr w:rsidR="00904043" w:rsidRPr="005C1033" w14:paraId="2C4BDD9D" w14:textId="77777777" w:rsidTr="005C1033">
        <w:trPr>
          <w:trHeight w:val="284"/>
          <w:jc w:val="center"/>
        </w:trPr>
        <w:tc>
          <w:tcPr>
            <w:tcW w:w="552" w:type="pct"/>
            <w:vMerge w:val="restart"/>
            <w:shd w:val="clear" w:color="auto" w:fill="F2F2F2"/>
            <w:textDirection w:val="btLr"/>
            <w:vAlign w:val="center"/>
          </w:tcPr>
          <w:p w14:paraId="26E2936A" w14:textId="77777777" w:rsidR="00904043" w:rsidRPr="005C1033" w:rsidRDefault="00904043" w:rsidP="003421AC">
            <w:pPr>
              <w:tabs>
                <w:tab w:val="left" w:pos="3119"/>
              </w:tabs>
              <w:ind w:left="113" w:right="113"/>
              <w:jc w:val="center"/>
              <w:rPr>
                <w:bCs/>
                <w:sz w:val="16"/>
                <w:szCs w:val="16"/>
              </w:rPr>
            </w:pPr>
            <w:r w:rsidRPr="005C1033">
              <w:rPr>
                <w:bCs/>
                <w:sz w:val="16"/>
                <w:szCs w:val="16"/>
              </w:rPr>
              <w:t>Administrativos</w:t>
            </w:r>
          </w:p>
        </w:tc>
        <w:tc>
          <w:tcPr>
            <w:tcW w:w="1355" w:type="pct"/>
            <w:shd w:val="clear" w:color="auto" w:fill="F2F2F2"/>
            <w:vAlign w:val="center"/>
          </w:tcPr>
          <w:p w14:paraId="5D3E05F9" w14:textId="77777777" w:rsidR="00904043" w:rsidRPr="005C1033" w:rsidRDefault="00904043" w:rsidP="003421AC">
            <w:pPr>
              <w:tabs>
                <w:tab w:val="left" w:pos="3119"/>
              </w:tabs>
              <w:rPr>
                <w:bCs/>
                <w:sz w:val="16"/>
                <w:szCs w:val="16"/>
              </w:rPr>
            </w:pPr>
            <w:r w:rsidRPr="005C1033">
              <w:rPr>
                <w:color w:val="000000"/>
                <w:sz w:val="16"/>
                <w:szCs w:val="16"/>
              </w:rPr>
              <w:t>Gastos Correntes por Aluno</w:t>
            </w:r>
          </w:p>
        </w:tc>
        <w:tc>
          <w:tcPr>
            <w:tcW w:w="3093" w:type="pct"/>
            <w:shd w:val="clear" w:color="auto" w:fill="auto"/>
            <w:vAlign w:val="center"/>
          </w:tcPr>
          <w:p w14:paraId="2F7811B3" w14:textId="77777777" w:rsidR="00904043" w:rsidRPr="005C1033" w:rsidRDefault="00904043" w:rsidP="003421AC">
            <w:pPr>
              <w:tabs>
                <w:tab w:val="left" w:pos="3119"/>
              </w:tabs>
              <w:jc w:val="center"/>
              <w:rPr>
                <w:bCs/>
                <w:sz w:val="16"/>
                <w:szCs w:val="16"/>
              </w:rPr>
            </w:pPr>
            <w:r w:rsidRPr="005C1033">
              <w:rPr>
                <w:sz w:val="16"/>
                <w:szCs w:val="16"/>
              </w:rPr>
              <w:object w:dxaOrig="11685" w:dyaOrig="1350" w14:anchorId="273C4E47">
                <v:shape id="_x0000_i1031" type="#_x0000_t75" style="width:164.75pt;height:21.75pt" o:ole="">
                  <v:imagedata r:id="rId94" o:title=""/>
                </v:shape>
                <o:OLEObject Type="Embed" ProgID="PBrush" ShapeID="_x0000_i1031" DrawAspect="Content" ObjectID="_1520488919" r:id="rId95"/>
              </w:object>
            </w:r>
          </w:p>
        </w:tc>
      </w:tr>
      <w:tr w:rsidR="00904043" w:rsidRPr="005C1033" w14:paraId="15166F43" w14:textId="77777777" w:rsidTr="005C1033">
        <w:trPr>
          <w:trHeight w:hRule="exact" w:val="650"/>
          <w:jc w:val="center"/>
        </w:trPr>
        <w:tc>
          <w:tcPr>
            <w:tcW w:w="552" w:type="pct"/>
            <w:vMerge/>
            <w:shd w:val="clear" w:color="auto" w:fill="F2F2F2"/>
            <w:vAlign w:val="center"/>
          </w:tcPr>
          <w:p w14:paraId="7581A4DA"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99E30B7" w14:textId="77777777" w:rsidR="00904043" w:rsidRPr="005C1033" w:rsidRDefault="00904043" w:rsidP="003421AC">
            <w:pPr>
              <w:tabs>
                <w:tab w:val="left" w:pos="3119"/>
              </w:tabs>
              <w:rPr>
                <w:bCs/>
                <w:sz w:val="16"/>
                <w:szCs w:val="16"/>
              </w:rPr>
            </w:pPr>
            <w:r w:rsidRPr="005C1033">
              <w:rPr>
                <w:color w:val="000000"/>
                <w:sz w:val="16"/>
                <w:szCs w:val="16"/>
              </w:rPr>
              <w:t>Percentual de Gastos com Pessoal</w:t>
            </w:r>
          </w:p>
        </w:tc>
        <w:tc>
          <w:tcPr>
            <w:tcW w:w="3093" w:type="pct"/>
            <w:shd w:val="clear" w:color="auto" w:fill="auto"/>
            <w:vAlign w:val="center"/>
          </w:tcPr>
          <w:p w14:paraId="14BF9727" w14:textId="77777777" w:rsidR="00904043" w:rsidRPr="005C1033" w:rsidRDefault="00904043" w:rsidP="003421AC">
            <w:pPr>
              <w:tabs>
                <w:tab w:val="left" w:pos="3119"/>
              </w:tabs>
              <w:jc w:val="center"/>
              <w:rPr>
                <w:bCs/>
                <w:sz w:val="16"/>
                <w:szCs w:val="16"/>
              </w:rPr>
            </w:pPr>
            <w:r w:rsidRPr="005C1033">
              <w:rPr>
                <w:sz w:val="16"/>
                <w:szCs w:val="16"/>
              </w:rPr>
              <w:object w:dxaOrig="16350" w:dyaOrig="1215" w14:anchorId="4F93B429">
                <v:shape id="_x0000_i1032" type="#_x0000_t75" style="width:230.55pt;height:14.3pt" o:ole="">
                  <v:imagedata r:id="rId96" o:title=""/>
                </v:shape>
                <o:OLEObject Type="Embed" ProgID="PBrush" ShapeID="_x0000_i1032" DrawAspect="Content" ObjectID="_1520488920" r:id="rId97"/>
              </w:object>
            </w:r>
          </w:p>
        </w:tc>
      </w:tr>
      <w:tr w:rsidR="00904043" w:rsidRPr="005C1033" w14:paraId="744B3DD6" w14:textId="77777777" w:rsidTr="005C1033">
        <w:trPr>
          <w:trHeight w:hRule="exact" w:val="592"/>
          <w:jc w:val="center"/>
        </w:trPr>
        <w:tc>
          <w:tcPr>
            <w:tcW w:w="552" w:type="pct"/>
            <w:vMerge/>
            <w:shd w:val="clear" w:color="auto" w:fill="F2F2F2"/>
            <w:vAlign w:val="center"/>
          </w:tcPr>
          <w:p w14:paraId="18B72ABE"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45EF86DA" w14:textId="77777777" w:rsidR="00904043" w:rsidRPr="005C1033" w:rsidRDefault="00904043" w:rsidP="003421AC">
            <w:pPr>
              <w:tabs>
                <w:tab w:val="left" w:pos="3119"/>
              </w:tabs>
              <w:rPr>
                <w:bCs/>
                <w:sz w:val="16"/>
                <w:szCs w:val="16"/>
              </w:rPr>
            </w:pPr>
            <w:r w:rsidRPr="005C1033">
              <w:rPr>
                <w:color w:val="000000"/>
                <w:sz w:val="16"/>
                <w:szCs w:val="16"/>
              </w:rPr>
              <w:t>Percentual de Gastos com outros Custeios</w:t>
            </w:r>
          </w:p>
        </w:tc>
        <w:tc>
          <w:tcPr>
            <w:tcW w:w="3093" w:type="pct"/>
            <w:shd w:val="clear" w:color="auto" w:fill="auto"/>
            <w:vAlign w:val="center"/>
          </w:tcPr>
          <w:p w14:paraId="11152C25" w14:textId="77777777" w:rsidR="00904043" w:rsidRPr="005C1033" w:rsidRDefault="00904043" w:rsidP="003421AC">
            <w:pPr>
              <w:tabs>
                <w:tab w:val="left" w:pos="3119"/>
              </w:tabs>
              <w:jc w:val="center"/>
              <w:rPr>
                <w:bCs/>
                <w:sz w:val="16"/>
                <w:szCs w:val="16"/>
              </w:rPr>
            </w:pPr>
            <w:r w:rsidRPr="005C1033">
              <w:rPr>
                <w:sz w:val="16"/>
                <w:szCs w:val="16"/>
              </w:rPr>
              <w:object w:dxaOrig="4320" w:dyaOrig="478" w14:anchorId="707375D6">
                <v:shape id="_x0000_i1033" type="#_x0000_t75" style="width:3in;height:21.75pt" o:ole="">
                  <v:imagedata r:id="rId98" o:title=""/>
                </v:shape>
                <o:OLEObject Type="Embed" ProgID="PBrush" ShapeID="_x0000_i1033" DrawAspect="Content" ObjectID="_1520488921" r:id="rId99"/>
              </w:object>
            </w:r>
          </w:p>
        </w:tc>
      </w:tr>
      <w:tr w:rsidR="00904043" w:rsidRPr="005C1033" w14:paraId="221B2ED6"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60"/>
          <w:jc w:val="center"/>
        </w:trPr>
        <w:tc>
          <w:tcPr>
            <w:tcW w:w="552" w:type="pct"/>
            <w:vMerge/>
            <w:shd w:val="clear" w:color="auto" w:fill="F2F2F2"/>
            <w:vAlign w:val="center"/>
          </w:tcPr>
          <w:p w14:paraId="05903601"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8747033" w14:textId="77777777" w:rsidR="00904043" w:rsidRPr="005C1033" w:rsidRDefault="00904043" w:rsidP="003421AC">
            <w:pPr>
              <w:tabs>
                <w:tab w:val="left" w:pos="3119"/>
              </w:tabs>
              <w:rPr>
                <w:bCs/>
                <w:sz w:val="16"/>
                <w:szCs w:val="16"/>
              </w:rPr>
            </w:pPr>
            <w:r w:rsidRPr="005C1033">
              <w:rPr>
                <w:color w:val="000000"/>
                <w:sz w:val="16"/>
                <w:szCs w:val="16"/>
              </w:rPr>
              <w:t>Percentual de Gastos com Investimentos</w:t>
            </w:r>
          </w:p>
        </w:tc>
        <w:tc>
          <w:tcPr>
            <w:tcW w:w="3093" w:type="pct"/>
            <w:shd w:val="clear" w:color="auto" w:fill="auto"/>
            <w:vAlign w:val="center"/>
          </w:tcPr>
          <w:p w14:paraId="760111F7" w14:textId="77777777" w:rsidR="00904043" w:rsidRPr="005C1033" w:rsidRDefault="00904043" w:rsidP="003421AC">
            <w:pPr>
              <w:tabs>
                <w:tab w:val="left" w:pos="3119"/>
              </w:tabs>
              <w:jc w:val="center"/>
              <w:rPr>
                <w:bCs/>
                <w:sz w:val="16"/>
                <w:szCs w:val="16"/>
              </w:rPr>
            </w:pPr>
            <w:r w:rsidRPr="005C1033">
              <w:rPr>
                <w:sz w:val="16"/>
                <w:szCs w:val="16"/>
              </w:rPr>
              <w:object w:dxaOrig="4320" w:dyaOrig="508" w14:anchorId="187C96FE">
                <v:shape id="_x0000_i1034" type="#_x0000_t75" style="width:3in;height:28.45pt" o:ole="">
                  <v:imagedata r:id="rId100" o:title=""/>
                </v:shape>
                <o:OLEObject Type="Embed" ProgID="PBrush" ShapeID="_x0000_i1034" DrawAspect="Content" ObjectID="_1520488922" r:id="rId101"/>
              </w:object>
            </w:r>
          </w:p>
        </w:tc>
      </w:tr>
      <w:tr w:rsidR="00904043" w:rsidRPr="005C1033" w14:paraId="755B4C41"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657"/>
          <w:jc w:val="center"/>
        </w:trPr>
        <w:tc>
          <w:tcPr>
            <w:tcW w:w="552" w:type="pct"/>
            <w:shd w:val="clear" w:color="auto" w:fill="F2F2F2"/>
            <w:textDirection w:val="btLr"/>
            <w:vAlign w:val="center"/>
          </w:tcPr>
          <w:p w14:paraId="07E09632" w14:textId="77777777" w:rsidR="00904043" w:rsidRPr="005C1033" w:rsidRDefault="00904043" w:rsidP="003421AC">
            <w:pPr>
              <w:tabs>
                <w:tab w:val="left" w:pos="3119"/>
              </w:tabs>
              <w:ind w:left="113" w:right="113"/>
              <w:jc w:val="center"/>
              <w:rPr>
                <w:bCs/>
                <w:sz w:val="16"/>
                <w:szCs w:val="16"/>
              </w:rPr>
            </w:pPr>
            <w:r w:rsidRPr="005C1033">
              <w:rPr>
                <w:bCs/>
                <w:sz w:val="16"/>
                <w:szCs w:val="16"/>
              </w:rPr>
              <w:t>Socioeconômico</w:t>
            </w:r>
          </w:p>
        </w:tc>
        <w:tc>
          <w:tcPr>
            <w:tcW w:w="1355" w:type="pct"/>
            <w:shd w:val="clear" w:color="auto" w:fill="F2F2F2"/>
            <w:vAlign w:val="center"/>
          </w:tcPr>
          <w:p w14:paraId="4DEEB675" w14:textId="77777777" w:rsidR="00904043" w:rsidRPr="005C1033" w:rsidRDefault="00904043" w:rsidP="003421AC">
            <w:pPr>
              <w:tabs>
                <w:tab w:val="left" w:pos="3119"/>
              </w:tabs>
              <w:rPr>
                <w:bCs/>
                <w:sz w:val="16"/>
                <w:szCs w:val="16"/>
              </w:rPr>
            </w:pPr>
            <w:r w:rsidRPr="005C1033">
              <w:rPr>
                <w:color w:val="000000"/>
                <w:sz w:val="16"/>
                <w:szCs w:val="16"/>
              </w:rPr>
              <w:t>Número de Alunos Matriculados por Renda per Capita Familiar</w:t>
            </w:r>
          </w:p>
        </w:tc>
        <w:tc>
          <w:tcPr>
            <w:tcW w:w="3093" w:type="pct"/>
            <w:shd w:val="clear" w:color="auto" w:fill="auto"/>
            <w:vAlign w:val="center"/>
          </w:tcPr>
          <w:p w14:paraId="59DA8C7B" w14:textId="77777777" w:rsidR="00904043" w:rsidRPr="005C1033" w:rsidRDefault="00904043" w:rsidP="003421AC">
            <w:pPr>
              <w:tabs>
                <w:tab w:val="left" w:pos="3119"/>
              </w:tabs>
              <w:jc w:val="center"/>
              <w:rPr>
                <w:bCs/>
                <w:sz w:val="16"/>
                <w:szCs w:val="16"/>
              </w:rPr>
            </w:pPr>
            <w:r w:rsidRPr="005C1033">
              <w:rPr>
                <w:bCs/>
                <w:sz w:val="16"/>
                <w:szCs w:val="16"/>
                <w:u w:val="single"/>
              </w:rPr>
              <w:t>Número de Alunos na Faixa</w:t>
            </w:r>
            <w:r w:rsidRPr="005C1033">
              <w:rPr>
                <w:bCs/>
                <w:sz w:val="16"/>
                <w:szCs w:val="16"/>
              </w:rPr>
              <w:t xml:space="preserve"> x100</w:t>
            </w:r>
          </w:p>
          <w:p w14:paraId="304C2CB1" w14:textId="77777777" w:rsidR="00904043" w:rsidRPr="005C1033" w:rsidRDefault="00904043" w:rsidP="003421AC">
            <w:pPr>
              <w:tabs>
                <w:tab w:val="left" w:pos="3119"/>
              </w:tabs>
              <w:jc w:val="center"/>
              <w:rPr>
                <w:bCs/>
                <w:sz w:val="16"/>
                <w:szCs w:val="16"/>
              </w:rPr>
            </w:pPr>
            <w:r w:rsidRPr="005C1033">
              <w:rPr>
                <w:bCs/>
                <w:sz w:val="16"/>
                <w:szCs w:val="16"/>
              </w:rPr>
              <w:t xml:space="preserve">Total de Alunos                                                       </w:t>
            </w:r>
          </w:p>
        </w:tc>
      </w:tr>
      <w:tr w:rsidR="00904043" w:rsidRPr="005C1033" w14:paraId="07D77DA5"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552" w:type="pct"/>
            <w:shd w:val="clear" w:color="auto" w:fill="F2F2F2"/>
            <w:textDirection w:val="btLr"/>
            <w:vAlign w:val="center"/>
          </w:tcPr>
          <w:p w14:paraId="4A893E2B" w14:textId="77777777" w:rsidR="00904043" w:rsidRPr="005C1033" w:rsidRDefault="00904043" w:rsidP="003421AC">
            <w:pPr>
              <w:tabs>
                <w:tab w:val="left" w:pos="3119"/>
              </w:tabs>
              <w:ind w:left="113" w:right="113"/>
              <w:jc w:val="center"/>
              <w:rPr>
                <w:bCs/>
                <w:sz w:val="16"/>
                <w:szCs w:val="16"/>
              </w:rPr>
            </w:pPr>
            <w:r w:rsidRPr="005C1033">
              <w:rPr>
                <w:bCs/>
                <w:sz w:val="16"/>
                <w:szCs w:val="16"/>
              </w:rPr>
              <w:t>Gestão de Pessoas</w:t>
            </w:r>
          </w:p>
        </w:tc>
        <w:tc>
          <w:tcPr>
            <w:tcW w:w="1355" w:type="pct"/>
            <w:shd w:val="clear" w:color="auto" w:fill="F2F2F2"/>
            <w:vAlign w:val="center"/>
          </w:tcPr>
          <w:p w14:paraId="0E22C879" w14:textId="77777777" w:rsidR="00904043" w:rsidRPr="005C1033" w:rsidRDefault="00904043" w:rsidP="003421AC">
            <w:pPr>
              <w:tabs>
                <w:tab w:val="left" w:pos="3119"/>
              </w:tabs>
              <w:rPr>
                <w:bCs/>
                <w:sz w:val="16"/>
                <w:szCs w:val="16"/>
              </w:rPr>
            </w:pPr>
            <w:r w:rsidRPr="005C1033">
              <w:rPr>
                <w:color w:val="000000"/>
                <w:sz w:val="16"/>
                <w:szCs w:val="16"/>
              </w:rPr>
              <w:t>Índice de Titulação do Corpo Docente</w:t>
            </w:r>
          </w:p>
        </w:tc>
        <w:tc>
          <w:tcPr>
            <w:tcW w:w="3093" w:type="pct"/>
            <w:shd w:val="clear" w:color="auto" w:fill="auto"/>
            <w:vAlign w:val="center"/>
          </w:tcPr>
          <w:p w14:paraId="67717D0E" w14:textId="77777777" w:rsidR="00904043" w:rsidRPr="005C1033" w:rsidRDefault="00904043" w:rsidP="003421AC">
            <w:pPr>
              <w:tabs>
                <w:tab w:val="left" w:pos="3119"/>
              </w:tabs>
              <w:jc w:val="center"/>
              <w:rPr>
                <w:bCs/>
                <w:sz w:val="16"/>
                <w:szCs w:val="16"/>
              </w:rPr>
            </w:pPr>
            <w:r w:rsidRPr="005C1033">
              <w:rPr>
                <w:sz w:val="16"/>
                <w:szCs w:val="16"/>
              </w:rPr>
              <w:object w:dxaOrig="8295" w:dyaOrig="1245" w14:anchorId="7EB958AC">
                <v:shape id="_x0000_i1035" type="#_x0000_t75" style="width:136.45pt;height:21.75pt" o:ole="">
                  <v:imagedata r:id="rId102" o:title=""/>
                </v:shape>
                <o:OLEObject Type="Embed" ProgID="PBrush" ShapeID="_x0000_i1035" DrawAspect="Content" ObjectID="_1520488923" r:id="rId103"/>
              </w:object>
            </w:r>
          </w:p>
        </w:tc>
      </w:tr>
    </w:tbl>
    <w:p w14:paraId="70FBEA92" w14:textId="77777777" w:rsidR="00904043" w:rsidRDefault="00904043" w:rsidP="00904043">
      <w:pPr>
        <w:pStyle w:val="PargrafodaLista"/>
        <w:spacing w:after="0"/>
        <w:ind w:left="1224"/>
        <w:outlineLvl w:val="2"/>
        <w:rPr>
          <w:bCs/>
          <w:szCs w:val="24"/>
        </w:rPr>
      </w:pPr>
    </w:p>
    <w:p w14:paraId="0B62D5C2" w14:textId="77777777" w:rsidR="007747CC" w:rsidRDefault="007747CC" w:rsidP="00904043">
      <w:pPr>
        <w:pStyle w:val="PargrafodaLista"/>
        <w:spacing w:after="0"/>
        <w:ind w:left="1224"/>
        <w:outlineLvl w:val="2"/>
        <w:rPr>
          <w:bCs/>
          <w:szCs w:val="24"/>
        </w:rPr>
      </w:pPr>
    </w:p>
    <w:p w14:paraId="4A545FEF" w14:textId="77777777" w:rsidR="00D01B1D" w:rsidRDefault="00D01B1D" w:rsidP="00904043">
      <w:pPr>
        <w:pStyle w:val="PargrafodaLista"/>
        <w:spacing w:after="0"/>
        <w:ind w:left="1224"/>
        <w:outlineLvl w:val="2"/>
        <w:rPr>
          <w:bCs/>
          <w:szCs w:val="24"/>
        </w:rPr>
      </w:pPr>
    </w:p>
    <w:p w14:paraId="21F12F04" w14:textId="77777777" w:rsidR="00704F4B" w:rsidRDefault="00704F4B" w:rsidP="00704F4B">
      <w:pPr>
        <w:pStyle w:val="Legenda"/>
        <w:keepNext/>
      </w:pPr>
      <w:bookmarkStart w:id="267" w:name="_Toc446402141"/>
      <w:r>
        <w:t xml:space="preserve">Tabela </w:t>
      </w:r>
      <w:fldSimple w:instr=" SEQ Tabela \* ARABIC ">
        <w:r w:rsidR="007B6905">
          <w:rPr>
            <w:noProof/>
          </w:rPr>
          <w:t>74</w:t>
        </w:r>
      </w:fldSimple>
      <w:r>
        <w:t xml:space="preserve"> Titulação do Corpo Docente</w:t>
      </w:r>
      <w:bookmarkEnd w:id="26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901"/>
        <w:gridCol w:w="1515"/>
        <w:gridCol w:w="988"/>
        <w:gridCol w:w="2061"/>
        <w:gridCol w:w="2086"/>
      </w:tblGrid>
      <w:tr w:rsidR="00704F4B" w:rsidRPr="008877A3" w14:paraId="4A4220A1" w14:textId="77777777" w:rsidTr="005C1033">
        <w:trPr>
          <w:trHeight w:hRule="exact" w:val="284"/>
        </w:trPr>
        <w:tc>
          <w:tcPr>
            <w:tcW w:w="1519" w:type="pct"/>
            <w:shd w:val="clear" w:color="auto" w:fill="F2F2F2" w:themeFill="background1" w:themeFillShade="F2"/>
          </w:tcPr>
          <w:p w14:paraId="3CA5621A"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Titulação</w:t>
            </w:r>
          </w:p>
        </w:tc>
        <w:tc>
          <w:tcPr>
            <w:tcW w:w="793" w:type="pct"/>
            <w:shd w:val="clear" w:color="auto" w:fill="F2F2F2" w:themeFill="background1" w:themeFillShade="F2"/>
          </w:tcPr>
          <w:p w14:paraId="2FB15B62"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Quantidade</w:t>
            </w:r>
          </w:p>
        </w:tc>
        <w:tc>
          <w:tcPr>
            <w:tcW w:w="517" w:type="pct"/>
            <w:shd w:val="clear" w:color="auto" w:fill="F2F2F2" w:themeFill="background1" w:themeFillShade="F2"/>
          </w:tcPr>
          <w:p w14:paraId="420B9392"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Peso</w:t>
            </w:r>
          </w:p>
        </w:tc>
        <w:tc>
          <w:tcPr>
            <w:tcW w:w="1079" w:type="pct"/>
            <w:shd w:val="clear" w:color="auto" w:fill="F2F2F2" w:themeFill="background1" w:themeFillShade="F2"/>
          </w:tcPr>
          <w:p w14:paraId="51292121"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Total</w:t>
            </w:r>
          </w:p>
        </w:tc>
        <w:tc>
          <w:tcPr>
            <w:tcW w:w="1093" w:type="pct"/>
            <w:vMerge w:val="restart"/>
            <w:shd w:val="clear" w:color="auto" w:fill="F2F2F2" w:themeFill="background1" w:themeFillShade="F2"/>
          </w:tcPr>
          <w:p w14:paraId="31E8C7B4"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Indice</w:t>
            </w:r>
          </w:p>
        </w:tc>
      </w:tr>
      <w:tr w:rsidR="00704F4B" w:rsidRPr="008877A3" w14:paraId="4016F0F3" w14:textId="77777777" w:rsidTr="005C1033">
        <w:trPr>
          <w:trHeight w:hRule="exact" w:val="284"/>
        </w:trPr>
        <w:tc>
          <w:tcPr>
            <w:tcW w:w="1519" w:type="pct"/>
          </w:tcPr>
          <w:p w14:paraId="65EA8AF7"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Graduação (G)</w:t>
            </w:r>
          </w:p>
        </w:tc>
        <w:tc>
          <w:tcPr>
            <w:tcW w:w="793" w:type="pct"/>
          </w:tcPr>
          <w:p w14:paraId="71E214B2" w14:textId="77777777" w:rsidR="00704F4B" w:rsidRPr="008877A3" w:rsidRDefault="00704F4B" w:rsidP="00160BDF">
            <w:pPr>
              <w:pStyle w:val="PargrafodaLista"/>
              <w:spacing w:after="0"/>
              <w:ind w:left="0"/>
              <w:jc w:val="center"/>
              <w:rPr>
                <w:rFonts w:eastAsia="Times New Roman"/>
                <w:bCs/>
                <w:noProof/>
                <w:kern w:val="32"/>
                <w:sz w:val="20"/>
              </w:rPr>
            </w:pPr>
            <w:r w:rsidRPr="008877A3">
              <w:rPr>
                <w:rFonts w:eastAsia="Times New Roman"/>
                <w:bCs/>
                <w:noProof/>
                <w:kern w:val="32"/>
                <w:sz w:val="20"/>
              </w:rPr>
              <w:t>12</w:t>
            </w:r>
            <w:r w:rsidR="00160BDF">
              <w:rPr>
                <w:rFonts w:eastAsia="Times New Roman"/>
                <w:bCs/>
                <w:noProof/>
                <w:kern w:val="32"/>
                <w:sz w:val="20"/>
              </w:rPr>
              <w:t>9</w:t>
            </w:r>
          </w:p>
        </w:tc>
        <w:tc>
          <w:tcPr>
            <w:tcW w:w="517" w:type="pct"/>
          </w:tcPr>
          <w:p w14:paraId="0940F13F"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1</w:t>
            </w:r>
          </w:p>
        </w:tc>
        <w:tc>
          <w:tcPr>
            <w:tcW w:w="1079" w:type="pct"/>
          </w:tcPr>
          <w:p w14:paraId="1B73A5AD" w14:textId="77777777" w:rsidR="00704F4B" w:rsidRPr="008877A3" w:rsidRDefault="00160BDF" w:rsidP="00600602">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=129*1 </w:instrText>
            </w:r>
            <w:r>
              <w:rPr>
                <w:rFonts w:eastAsia="Times New Roman"/>
                <w:bCs/>
                <w:noProof/>
                <w:kern w:val="32"/>
                <w:sz w:val="20"/>
              </w:rPr>
              <w:fldChar w:fldCharType="separate"/>
            </w:r>
            <w:r>
              <w:rPr>
                <w:rFonts w:eastAsia="Times New Roman"/>
                <w:bCs/>
                <w:noProof/>
                <w:kern w:val="32"/>
                <w:sz w:val="20"/>
              </w:rPr>
              <w:t>129</w:t>
            </w:r>
            <w:r>
              <w:rPr>
                <w:rFonts w:eastAsia="Times New Roman"/>
                <w:bCs/>
                <w:noProof/>
                <w:kern w:val="32"/>
                <w:sz w:val="20"/>
              </w:rPr>
              <w:fldChar w:fldCharType="end"/>
            </w:r>
          </w:p>
        </w:tc>
        <w:tc>
          <w:tcPr>
            <w:tcW w:w="1093" w:type="pct"/>
            <w:vMerge/>
          </w:tcPr>
          <w:p w14:paraId="3EA7A2A2"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632CBF73" w14:textId="77777777" w:rsidTr="005C1033">
        <w:trPr>
          <w:trHeight w:hRule="exact" w:val="284"/>
        </w:trPr>
        <w:tc>
          <w:tcPr>
            <w:tcW w:w="1519" w:type="pct"/>
            <w:shd w:val="clear" w:color="auto" w:fill="F2F2F2" w:themeFill="background1" w:themeFillShade="F2"/>
          </w:tcPr>
          <w:p w14:paraId="4B267AC9"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Aperfeiçoamento (A)</w:t>
            </w:r>
          </w:p>
        </w:tc>
        <w:tc>
          <w:tcPr>
            <w:tcW w:w="793" w:type="pct"/>
            <w:shd w:val="clear" w:color="auto" w:fill="F2F2F2" w:themeFill="background1" w:themeFillShade="F2"/>
          </w:tcPr>
          <w:p w14:paraId="1E414910" w14:textId="77777777" w:rsidR="00704F4B" w:rsidRPr="008877A3" w:rsidRDefault="00704F4B" w:rsidP="00160BDF">
            <w:pPr>
              <w:pStyle w:val="PargrafodaLista"/>
              <w:spacing w:after="0"/>
              <w:ind w:left="0"/>
              <w:jc w:val="center"/>
              <w:rPr>
                <w:rFonts w:eastAsia="Times New Roman"/>
                <w:bCs/>
                <w:noProof/>
                <w:kern w:val="32"/>
                <w:sz w:val="20"/>
              </w:rPr>
            </w:pPr>
            <w:r w:rsidRPr="008877A3">
              <w:rPr>
                <w:rFonts w:eastAsia="Times New Roman"/>
                <w:bCs/>
                <w:noProof/>
                <w:kern w:val="32"/>
                <w:sz w:val="20"/>
              </w:rPr>
              <w:t>1</w:t>
            </w:r>
            <w:r w:rsidR="00160BDF">
              <w:rPr>
                <w:rFonts w:eastAsia="Times New Roman"/>
                <w:bCs/>
                <w:noProof/>
                <w:kern w:val="32"/>
                <w:sz w:val="20"/>
              </w:rPr>
              <w:t>4</w:t>
            </w:r>
          </w:p>
        </w:tc>
        <w:tc>
          <w:tcPr>
            <w:tcW w:w="517" w:type="pct"/>
            <w:shd w:val="clear" w:color="auto" w:fill="F2F2F2" w:themeFill="background1" w:themeFillShade="F2"/>
          </w:tcPr>
          <w:p w14:paraId="499CAEB3"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2</w:t>
            </w:r>
          </w:p>
        </w:tc>
        <w:tc>
          <w:tcPr>
            <w:tcW w:w="1079" w:type="pct"/>
            <w:shd w:val="clear" w:color="auto" w:fill="F2F2F2" w:themeFill="background1" w:themeFillShade="F2"/>
          </w:tcPr>
          <w:p w14:paraId="1AE6D23C" w14:textId="77777777" w:rsidR="00704F4B" w:rsidRPr="008877A3" w:rsidRDefault="00160BDF" w:rsidP="00600602">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=14*2 </w:instrText>
            </w:r>
            <w:r>
              <w:rPr>
                <w:rFonts w:eastAsia="Times New Roman"/>
                <w:bCs/>
                <w:noProof/>
                <w:kern w:val="32"/>
                <w:sz w:val="20"/>
              </w:rPr>
              <w:fldChar w:fldCharType="separate"/>
            </w:r>
            <w:r>
              <w:rPr>
                <w:rFonts w:eastAsia="Times New Roman"/>
                <w:bCs/>
                <w:noProof/>
                <w:kern w:val="32"/>
                <w:sz w:val="20"/>
              </w:rPr>
              <w:t>28</w:t>
            </w:r>
            <w:r>
              <w:rPr>
                <w:rFonts w:eastAsia="Times New Roman"/>
                <w:bCs/>
                <w:noProof/>
                <w:kern w:val="32"/>
                <w:sz w:val="20"/>
              </w:rPr>
              <w:fldChar w:fldCharType="end"/>
            </w:r>
          </w:p>
        </w:tc>
        <w:tc>
          <w:tcPr>
            <w:tcW w:w="1093" w:type="pct"/>
            <w:vMerge/>
          </w:tcPr>
          <w:p w14:paraId="241C0D08"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49497B13" w14:textId="77777777" w:rsidTr="005C1033">
        <w:trPr>
          <w:trHeight w:hRule="exact" w:val="284"/>
        </w:trPr>
        <w:tc>
          <w:tcPr>
            <w:tcW w:w="1519" w:type="pct"/>
          </w:tcPr>
          <w:p w14:paraId="46B98CEC"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Especialização (E)</w:t>
            </w:r>
          </w:p>
        </w:tc>
        <w:tc>
          <w:tcPr>
            <w:tcW w:w="793" w:type="pct"/>
          </w:tcPr>
          <w:p w14:paraId="57601406" w14:textId="77777777" w:rsidR="00704F4B" w:rsidRPr="008877A3" w:rsidRDefault="00704F4B" w:rsidP="00160BDF">
            <w:pPr>
              <w:pStyle w:val="PargrafodaLista"/>
              <w:spacing w:after="0"/>
              <w:ind w:left="0"/>
              <w:jc w:val="center"/>
              <w:rPr>
                <w:rFonts w:eastAsia="Times New Roman"/>
                <w:bCs/>
                <w:noProof/>
                <w:kern w:val="32"/>
                <w:sz w:val="20"/>
              </w:rPr>
            </w:pPr>
            <w:r w:rsidRPr="008877A3">
              <w:rPr>
                <w:rFonts w:eastAsia="Times New Roman"/>
                <w:bCs/>
                <w:noProof/>
                <w:kern w:val="32"/>
                <w:sz w:val="20"/>
              </w:rPr>
              <w:t>2</w:t>
            </w:r>
            <w:r w:rsidR="00160BDF">
              <w:rPr>
                <w:rFonts w:eastAsia="Times New Roman"/>
                <w:bCs/>
                <w:noProof/>
                <w:kern w:val="32"/>
                <w:sz w:val="20"/>
              </w:rPr>
              <w:t>90</w:t>
            </w:r>
          </w:p>
        </w:tc>
        <w:tc>
          <w:tcPr>
            <w:tcW w:w="517" w:type="pct"/>
          </w:tcPr>
          <w:p w14:paraId="1BECFF4D"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3</w:t>
            </w:r>
          </w:p>
        </w:tc>
        <w:tc>
          <w:tcPr>
            <w:tcW w:w="1079" w:type="pct"/>
          </w:tcPr>
          <w:p w14:paraId="6E0AEDA2" w14:textId="77777777" w:rsidR="00704F4B" w:rsidRPr="008877A3" w:rsidRDefault="00160BDF" w:rsidP="00600602">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=290*3 </w:instrText>
            </w:r>
            <w:r>
              <w:rPr>
                <w:rFonts w:eastAsia="Times New Roman"/>
                <w:bCs/>
                <w:noProof/>
                <w:kern w:val="32"/>
                <w:sz w:val="20"/>
              </w:rPr>
              <w:fldChar w:fldCharType="separate"/>
            </w:r>
            <w:r>
              <w:rPr>
                <w:rFonts w:eastAsia="Times New Roman"/>
                <w:bCs/>
                <w:noProof/>
                <w:kern w:val="32"/>
                <w:sz w:val="20"/>
              </w:rPr>
              <w:t>870</w:t>
            </w:r>
            <w:r>
              <w:rPr>
                <w:rFonts w:eastAsia="Times New Roman"/>
                <w:bCs/>
                <w:noProof/>
                <w:kern w:val="32"/>
                <w:sz w:val="20"/>
              </w:rPr>
              <w:fldChar w:fldCharType="end"/>
            </w:r>
          </w:p>
        </w:tc>
        <w:tc>
          <w:tcPr>
            <w:tcW w:w="1093" w:type="pct"/>
            <w:vMerge/>
          </w:tcPr>
          <w:p w14:paraId="344B56B0"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7B457179" w14:textId="77777777" w:rsidTr="005C1033">
        <w:trPr>
          <w:trHeight w:hRule="exact" w:val="284"/>
        </w:trPr>
        <w:tc>
          <w:tcPr>
            <w:tcW w:w="1519" w:type="pct"/>
            <w:shd w:val="clear" w:color="auto" w:fill="F2F2F2" w:themeFill="background1" w:themeFillShade="F2"/>
          </w:tcPr>
          <w:p w14:paraId="23035947"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Mestrado (M)</w:t>
            </w:r>
          </w:p>
        </w:tc>
        <w:tc>
          <w:tcPr>
            <w:tcW w:w="793" w:type="pct"/>
            <w:shd w:val="clear" w:color="auto" w:fill="F2F2F2" w:themeFill="background1" w:themeFillShade="F2"/>
          </w:tcPr>
          <w:p w14:paraId="5284B64F" w14:textId="77777777" w:rsidR="00704F4B" w:rsidRPr="008877A3" w:rsidRDefault="00DB300F" w:rsidP="00600602">
            <w:pPr>
              <w:pStyle w:val="PargrafodaLista"/>
              <w:spacing w:after="0"/>
              <w:ind w:left="0"/>
              <w:jc w:val="center"/>
              <w:rPr>
                <w:rFonts w:eastAsia="Times New Roman"/>
                <w:bCs/>
                <w:noProof/>
                <w:kern w:val="32"/>
                <w:sz w:val="20"/>
              </w:rPr>
            </w:pPr>
            <w:r>
              <w:rPr>
                <w:rFonts w:eastAsia="Times New Roman"/>
                <w:bCs/>
                <w:noProof/>
                <w:kern w:val="32"/>
                <w:sz w:val="20"/>
              </w:rPr>
              <w:t>303</w:t>
            </w:r>
          </w:p>
        </w:tc>
        <w:tc>
          <w:tcPr>
            <w:tcW w:w="517" w:type="pct"/>
            <w:shd w:val="clear" w:color="auto" w:fill="F2F2F2" w:themeFill="background1" w:themeFillShade="F2"/>
          </w:tcPr>
          <w:p w14:paraId="4852D369"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4</w:t>
            </w:r>
          </w:p>
        </w:tc>
        <w:tc>
          <w:tcPr>
            <w:tcW w:w="1079" w:type="pct"/>
            <w:shd w:val="clear" w:color="auto" w:fill="F2F2F2" w:themeFill="background1" w:themeFillShade="F2"/>
          </w:tcPr>
          <w:p w14:paraId="2C852D66" w14:textId="77777777" w:rsidR="00704F4B" w:rsidRPr="008877A3" w:rsidRDefault="00160BDF" w:rsidP="00DB300F">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=302*4 </w:instrText>
            </w:r>
            <w:r>
              <w:rPr>
                <w:rFonts w:eastAsia="Times New Roman"/>
                <w:bCs/>
                <w:noProof/>
                <w:kern w:val="32"/>
                <w:sz w:val="20"/>
              </w:rPr>
              <w:fldChar w:fldCharType="separate"/>
            </w:r>
            <w:r>
              <w:rPr>
                <w:rFonts w:eastAsia="Times New Roman"/>
                <w:bCs/>
                <w:noProof/>
                <w:kern w:val="32"/>
                <w:sz w:val="20"/>
              </w:rPr>
              <w:t>12</w:t>
            </w:r>
            <w:r w:rsidR="00DB300F">
              <w:rPr>
                <w:rFonts w:eastAsia="Times New Roman"/>
                <w:bCs/>
                <w:noProof/>
                <w:kern w:val="32"/>
                <w:sz w:val="20"/>
              </w:rPr>
              <w:t>12</w:t>
            </w:r>
            <w:r>
              <w:rPr>
                <w:rFonts w:eastAsia="Times New Roman"/>
                <w:bCs/>
                <w:noProof/>
                <w:kern w:val="32"/>
                <w:sz w:val="20"/>
              </w:rPr>
              <w:fldChar w:fldCharType="end"/>
            </w:r>
          </w:p>
        </w:tc>
        <w:tc>
          <w:tcPr>
            <w:tcW w:w="1093" w:type="pct"/>
            <w:vMerge/>
          </w:tcPr>
          <w:p w14:paraId="0C2B7C1F"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21F8DCBE" w14:textId="77777777" w:rsidTr="005C1033">
        <w:trPr>
          <w:trHeight w:hRule="exact" w:val="284"/>
        </w:trPr>
        <w:tc>
          <w:tcPr>
            <w:tcW w:w="1519" w:type="pct"/>
          </w:tcPr>
          <w:p w14:paraId="321F2259"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Doutorado (D)</w:t>
            </w:r>
          </w:p>
        </w:tc>
        <w:tc>
          <w:tcPr>
            <w:tcW w:w="793" w:type="pct"/>
          </w:tcPr>
          <w:p w14:paraId="6F757FAE" w14:textId="77777777" w:rsidR="00704F4B" w:rsidRPr="008877A3" w:rsidRDefault="00DB300F" w:rsidP="00DB300F">
            <w:pPr>
              <w:pStyle w:val="PargrafodaLista"/>
              <w:spacing w:after="0"/>
              <w:ind w:left="0"/>
              <w:jc w:val="center"/>
              <w:rPr>
                <w:rFonts w:eastAsia="Times New Roman"/>
                <w:bCs/>
                <w:noProof/>
                <w:kern w:val="32"/>
                <w:sz w:val="20"/>
              </w:rPr>
            </w:pPr>
            <w:r>
              <w:rPr>
                <w:rFonts w:eastAsia="Times New Roman"/>
                <w:bCs/>
                <w:noProof/>
                <w:kern w:val="32"/>
                <w:sz w:val="20"/>
              </w:rPr>
              <w:t>102</w:t>
            </w:r>
          </w:p>
        </w:tc>
        <w:tc>
          <w:tcPr>
            <w:tcW w:w="517" w:type="pct"/>
          </w:tcPr>
          <w:p w14:paraId="09B01DC4"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5</w:t>
            </w:r>
          </w:p>
        </w:tc>
        <w:tc>
          <w:tcPr>
            <w:tcW w:w="1079" w:type="pct"/>
          </w:tcPr>
          <w:p w14:paraId="44729CE1" w14:textId="77777777" w:rsidR="00704F4B" w:rsidRPr="008877A3" w:rsidRDefault="00160BDF" w:rsidP="00DB300F">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=94*5 </w:instrText>
            </w:r>
            <w:r>
              <w:rPr>
                <w:rFonts w:eastAsia="Times New Roman"/>
                <w:bCs/>
                <w:noProof/>
                <w:kern w:val="32"/>
                <w:sz w:val="20"/>
              </w:rPr>
              <w:fldChar w:fldCharType="separate"/>
            </w:r>
            <w:r w:rsidR="00DB300F">
              <w:rPr>
                <w:rFonts w:eastAsia="Times New Roman"/>
                <w:bCs/>
                <w:noProof/>
                <w:kern w:val="32"/>
                <w:sz w:val="20"/>
              </w:rPr>
              <w:t>510</w:t>
            </w:r>
            <w:r>
              <w:rPr>
                <w:rFonts w:eastAsia="Times New Roman"/>
                <w:bCs/>
                <w:noProof/>
                <w:kern w:val="32"/>
                <w:sz w:val="20"/>
              </w:rPr>
              <w:fldChar w:fldCharType="end"/>
            </w:r>
          </w:p>
        </w:tc>
        <w:tc>
          <w:tcPr>
            <w:tcW w:w="1093" w:type="pct"/>
            <w:vMerge/>
          </w:tcPr>
          <w:p w14:paraId="7BF931CF"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2D2C1C87" w14:textId="77777777" w:rsidTr="005C1033">
        <w:trPr>
          <w:trHeight w:hRule="exact" w:val="284"/>
        </w:trPr>
        <w:tc>
          <w:tcPr>
            <w:tcW w:w="1519" w:type="pct"/>
          </w:tcPr>
          <w:p w14:paraId="63393951" w14:textId="77777777" w:rsidR="00704F4B" w:rsidRPr="008877A3" w:rsidRDefault="00704F4B" w:rsidP="00931B49">
            <w:pPr>
              <w:pStyle w:val="PargrafodaLista"/>
              <w:spacing w:after="0"/>
              <w:ind w:left="0"/>
              <w:jc w:val="center"/>
              <w:rPr>
                <w:rFonts w:eastAsia="Times New Roman"/>
                <w:bCs/>
                <w:noProof/>
                <w:kern w:val="32"/>
                <w:sz w:val="20"/>
              </w:rPr>
            </w:pPr>
          </w:p>
        </w:tc>
        <w:tc>
          <w:tcPr>
            <w:tcW w:w="793" w:type="pct"/>
          </w:tcPr>
          <w:p w14:paraId="2558BF87" w14:textId="77777777" w:rsidR="00704F4B" w:rsidRPr="008877A3" w:rsidRDefault="00DB300F" w:rsidP="00931B49">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838</w:t>
            </w:r>
            <w:r>
              <w:rPr>
                <w:rFonts w:eastAsia="Times New Roman"/>
                <w:bCs/>
                <w:noProof/>
                <w:kern w:val="32"/>
                <w:sz w:val="20"/>
              </w:rPr>
              <w:fldChar w:fldCharType="end"/>
            </w:r>
          </w:p>
        </w:tc>
        <w:tc>
          <w:tcPr>
            <w:tcW w:w="517" w:type="pct"/>
          </w:tcPr>
          <w:p w14:paraId="58B8757C" w14:textId="77777777" w:rsidR="00704F4B" w:rsidRPr="008877A3" w:rsidRDefault="00704F4B" w:rsidP="00931B49">
            <w:pPr>
              <w:pStyle w:val="PargrafodaLista"/>
              <w:spacing w:after="0"/>
              <w:ind w:left="0"/>
              <w:jc w:val="center"/>
              <w:rPr>
                <w:rFonts w:eastAsia="Times New Roman"/>
                <w:bCs/>
                <w:noProof/>
                <w:kern w:val="32"/>
                <w:sz w:val="20"/>
              </w:rPr>
            </w:pPr>
          </w:p>
        </w:tc>
        <w:tc>
          <w:tcPr>
            <w:tcW w:w="1079" w:type="pct"/>
          </w:tcPr>
          <w:p w14:paraId="377FEEEA" w14:textId="77777777" w:rsidR="00704F4B" w:rsidRPr="008877A3" w:rsidRDefault="00DB300F" w:rsidP="00931B49">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2749</w:t>
            </w:r>
            <w:r>
              <w:rPr>
                <w:rFonts w:eastAsia="Times New Roman"/>
                <w:bCs/>
                <w:noProof/>
                <w:kern w:val="32"/>
                <w:sz w:val="20"/>
              </w:rPr>
              <w:fldChar w:fldCharType="end"/>
            </w:r>
          </w:p>
        </w:tc>
        <w:tc>
          <w:tcPr>
            <w:tcW w:w="1093" w:type="pct"/>
          </w:tcPr>
          <w:p w14:paraId="41FD4AD1" w14:textId="77777777" w:rsidR="00704F4B" w:rsidRPr="008877A3" w:rsidRDefault="00DB300F" w:rsidP="00931B49">
            <w:pPr>
              <w:pStyle w:val="PargrafodaLista"/>
              <w:spacing w:after="0"/>
              <w:ind w:left="0"/>
              <w:jc w:val="center"/>
              <w:rPr>
                <w:rFonts w:eastAsia="Times New Roman"/>
                <w:b/>
                <w:bCs/>
                <w:noProof/>
                <w:kern w:val="32"/>
                <w:sz w:val="20"/>
              </w:rPr>
            </w:pPr>
            <w:r>
              <w:rPr>
                <w:rFonts w:eastAsia="Times New Roman"/>
                <w:b/>
                <w:bCs/>
                <w:noProof/>
                <w:kern w:val="32"/>
                <w:sz w:val="20"/>
              </w:rPr>
              <w:fldChar w:fldCharType="begin"/>
            </w:r>
            <w:r>
              <w:rPr>
                <w:rFonts w:eastAsia="Times New Roman"/>
                <w:b/>
                <w:bCs/>
                <w:noProof/>
                <w:kern w:val="32"/>
                <w:sz w:val="20"/>
              </w:rPr>
              <w:instrText xml:space="preserve"> =2749/838 </w:instrText>
            </w:r>
            <w:r>
              <w:rPr>
                <w:rFonts w:eastAsia="Times New Roman"/>
                <w:b/>
                <w:bCs/>
                <w:noProof/>
                <w:kern w:val="32"/>
                <w:sz w:val="20"/>
              </w:rPr>
              <w:fldChar w:fldCharType="separate"/>
            </w:r>
            <w:r>
              <w:rPr>
                <w:rFonts w:eastAsia="Times New Roman"/>
                <w:b/>
                <w:bCs/>
                <w:noProof/>
                <w:kern w:val="32"/>
                <w:sz w:val="20"/>
              </w:rPr>
              <w:t>3,28</w:t>
            </w:r>
            <w:r>
              <w:rPr>
                <w:rFonts w:eastAsia="Times New Roman"/>
                <w:b/>
                <w:bCs/>
                <w:noProof/>
                <w:kern w:val="32"/>
                <w:sz w:val="20"/>
              </w:rPr>
              <w:fldChar w:fldCharType="end"/>
            </w:r>
          </w:p>
        </w:tc>
      </w:tr>
    </w:tbl>
    <w:p w14:paraId="104F3067" w14:textId="77777777" w:rsidR="00704F4B" w:rsidRPr="00873E8D" w:rsidRDefault="00704F4B" w:rsidP="005C1033">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sidR="00932EFC">
        <w:rPr>
          <w:rFonts w:eastAsia="Times New Roman"/>
          <w:bCs/>
          <w:noProof/>
          <w:kern w:val="32"/>
          <w:sz w:val="20"/>
          <w:szCs w:val="20"/>
        </w:rPr>
        <w:t xml:space="preserve"> 2015</w:t>
      </w:r>
    </w:p>
    <w:p w14:paraId="49008C3A" w14:textId="77777777" w:rsidR="00704F4B" w:rsidRDefault="00704F4B" w:rsidP="00904043">
      <w:pPr>
        <w:pStyle w:val="PargrafodaLista"/>
        <w:spacing w:after="0"/>
        <w:ind w:left="1224"/>
        <w:outlineLvl w:val="2"/>
        <w:rPr>
          <w:bCs/>
          <w:szCs w:val="24"/>
        </w:rPr>
      </w:pPr>
    </w:p>
    <w:p w14:paraId="35105860" w14:textId="77777777" w:rsidR="0007237C" w:rsidRDefault="0007237C" w:rsidP="00904043">
      <w:pPr>
        <w:pStyle w:val="PargrafodaLista"/>
        <w:spacing w:after="0"/>
        <w:ind w:left="1224"/>
        <w:outlineLvl w:val="2"/>
        <w:rPr>
          <w:bCs/>
          <w:szCs w:val="24"/>
        </w:rPr>
      </w:pPr>
    </w:p>
    <w:p w14:paraId="4F1B2368" w14:textId="77777777" w:rsidR="0007237C" w:rsidRDefault="0007237C" w:rsidP="00904043">
      <w:pPr>
        <w:pStyle w:val="PargrafodaLista"/>
        <w:spacing w:after="0"/>
        <w:ind w:left="1224"/>
        <w:outlineLvl w:val="2"/>
        <w:rPr>
          <w:bCs/>
          <w:szCs w:val="24"/>
        </w:rPr>
      </w:pPr>
    </w:p>
    <w:p w14:paraId="5F2A2006" w14:textId="77777777" w:rsidR="007747CC" w:rsidRDefault="007747CC" w:rsidP="006E0576">
      <w:pPr>
        <w:pStyle w:val="PargrafodaLista"/>
        <w:numPr>
          <w:ilvl w:val="2"/>
          <w:numId w:val="61"/>
        </w:numPr>
        <w:spacing w:after="0"/>
        <w:ind w:left="1224"/>
        <w:outlineLvl w:val="2"/>
        <w:rPr>
          <w:bCs/>
          <w:szCs w:val="24"/>
        </w:rPr>
      </w:pPr>
      <w:bookmarkStart w:id="268" w:name="_Toc446491198"/>
      <w:commentRangeStart w:id="269"/>
      <w:r w:rsidRPr="007747CC">
        <w:rPr>
          <w:bCs/>
          <w:szCs w:val="24"/>
        </w:rPr>
        <w:t>Análises dos Resultados dos indicadores de Gestão das IFET</w:t>
      </w:r>
      <w:commentRangeEnd w:id="269"/>
      <w:r w:rsidR="00BC58C4">
        <w:rPr>
          <w:rStyle w:val="Refdecomentrio"/>
          <w:rFonts w:asciiTheme="minorHAnsi" w:eastAsiaTheme="minorHAnsi" w:hAnsiTheme="minorHAnsi" w:cs="Arial"/>
          <w:b/>
          <w:bCs/>
          <w:iCs/>
          <w:kern w:val="1"/>
          <w:lang w:eastAsia="ar-SA"/>
        </w:rPr>
        <w:commentReference w:id="269"/>
      </w:r>
      <w:bookmarkEnd w:id="268"/>
    </w:p>
    <w:p w14:paraId="6E1B7ED0" w14:textId="77777777" w:rsidR="007747CC" w:rsidRDefault="007747CC" w:rsidP="007747CC">
      <w:pPr>
        <w:pStyle w:val="PargrafodaLista"/>
        <w:spacing w:after="0"/>
        <w:ind w:left="1224"/>
        <w:outlineLvl w:val="2"/>
        <w:rPr>
          <w:bCs/>
          <w:szCs w:val="24"/>
        </w:rPr>
      </w:pPr>
    </w:p>
    <w:p w14:paraId="2FDCDC56" w14:textId="77777777" w:rsidR="00385A1A" w:rsidRDefault="00385A1A" w:rsidP="00385A1A">
      <w:pPr>
        <w:pStyle w:val="Legenda"/>
        <w:keepNext/>
      </w:pPr>
      <w:bookmarkStart w:id="270" w:name="_Toc446402142"/>
      <w:r>
        <w:t xml:space="preserve">Tabela </w:t>
      </w:r>
      <w:fldSimple w:instr=" SEQ Tabela \* ARABIC ">
        <w:r w:rsidR="007B6905">
          <w:rPr>
            <w:noProof/>
          </w:rPr>
          <w:t>75</w:t>
        </w:r>
      </w:fldSimple>
      <w:r>
        <w:t xml:space="preserve"> </w:t>
      </w:r>
      <w:r w:rsidRPr="008A7471">
        <w:t>Relação Candidato por Vaga -  2015</w:t>
      </w:r>
      <w:bookmarkEnd w:id="270"/>
    </w:p>
    <w:tbl>
      <w:tblPr>
        <w:tblW w:w="5000" w:type="pct"/>
        <w:jc w:val="center"/>
        <w:tblCellMar>
          <w:left w:w="70" w:type="dxa"/>
          <w:right w:w="70" w:type="dxa"/>
        </w:tblCellMar>
        <w:tblLook w:val="04A0" w:firstRow="1" w:lastRow="0" w:firstColumn="1" w:lastColumn="0" w:noHBand="0" w:noVBand="1"/>
      </w:tblPr>
      <w:tblGrid>
        <w:gridCol w:w="3443"/>
        <w:gridCol w:w="741"/>
        <w:gridCol w:w="1111"/>
        <w:gridCol w:w="1111"/>
        <w:gridCol w:w="792"/>
        <w:gridCol w:w="1111"/>
        <w:gridCol w:w="1237"/>
      </w:tblGrid>
      <w:tr w:rsidR="00385A1A" w:rsidRPr="00385A1A" w14:paraId="0B60A6E9" w14:textId="77777777" w:rsidTr="0042578D">
        <w:trPr>
          <w:trHeight w:val="390"/>
          <w:jc w:val="center"/>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6FDA2F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 -  2015</w:t>
            </w:r>
          </w:p>
        </w:tc>
      </w:tr>
      <w:tr w:rsidR="00385A1A" w:rsidRPr="00385A1A" w14:paraId="6EE17B1E" w14:textId="77777777" w:rsidTr="0042578D">
        <w:trPr>
          <w:trHeight w:hRule="exact" w:val="284"/>
          <w:jc w:val="center"/>
        </w:trPr>
        <w:tc>
          <w:tcPr>
            <w:tcW w:w="1803" w:type="pct"/>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5EFE45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Campus</w:t>
            </w:r>
          </w:p>
        </w:tc>
        <w:tc>
          <w:tcPr>
            <w:tcW w:w="1552"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F1740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1º Semestre </w:t>
            </w:r>
          </w:p>
        </w:tc>
        <w:tc>
          <w:tcPr>
            <w:tcW w:w="1645"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A0DCF9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2º SEMESTRE </w:t>
            </w:r>
          </w:p>
        </w:tc>
      </w:tr>
      <w:tr w:rsidR="00385A1A" w:rsidRPr="00385A1A" w14:paraId="438C0824" w14:textId="77777777" w:rsidTr="0042578D">
        <w:trPr>
          <w:trHeight w:hRule="exact" w:val="284"/>
          <w:jc w:val="center"/>
        </w:trPr>
        <w:tc>
          <w:tcPr>
            <w:tcW w:w="1803" w:type="pct"/>
            <w:vMerge/>
            <w:tcBorders>
              <w:top w:val="nil"/>
              <w:left w:val="single" w:sz="4" w:space="0" w:color="auto"/>
              <w:bottom w:val="single" w:sz="4" w:space="0" w:color="000000"/>
              <w:right w:val="single" w:sz="4" w:space="0" w:color="auto"/>
            </w:tcBorders>
            <w:vAlign w:val="center"/>
            <w:hideMark/>
          </w:tcPr>
          <w:p w14:paraId="5B3D0EA1" w14:textId="77777777" w:rsidR="00385A1A" w:rsidRPr="00385A1A" w:rsidRDefault="00385A1A" w:rsidP="003C3D5C">
            <w:pPr>
              <w:spacing w:after="0" w:line="240" w:lineRule="auto"/>
              <w:jc w:val="left"/>
              <w:rPr>
                <w:rFonts w:eastAsia="Times New Roman"/>
                <w:b/>
                <w:bCs/>
                <w:color w:val="000000"/>
                <w:sz w:val="20"/>
                <w:szCs w:val="20"/>
                <w:lang w:eastAsia="pt-BR"/>
              </w:rPr>
            </w:pPr>
          </w:p>
        </w:tc>
        <w:tc>
          <w:tcPr>
            <w:tcW w:w="388" w:type="pct"/>
            <w:tcBorders>
              <w:top w:val="nil"/>
              <w:left w:val="nil"/>
              <w:bottom w:val="single" w:sz="4" w:space="0" w:color="auto"/>
              <w:right w:val="single" w:sz="4" w:space="0" w:color="auto"/>
            </w:tcBorders>
            <w:shd w:val="clear" w:color="000000" w:fill="D9D9D9"/>
            <w:noWrap/>
            <w:vAlign w:val="bottom"/>
            <w:hideMark/>
          </w:tcPr>
          <w:p w14:paraId="5067238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1" w:type="pct"/>
            <w:tcBorders>
              <w:top w:val="nil"/>
              <w:left w:val="nil"/>
              <w:bottom w:val="single" w:sz="4" w:space="0" w:color="auto"/>
              <w:right w:val="single" w:sz="4" w:space="0" w:color="auto"/>
            </w:tcBorders>
            <w:shd w:val="clear" w:color="000000" w:fill="D9D9D9"/>
            <w:noWrap/>
            <w:vAlign w:val="bottom"/>
            <w:hideMark/>
          </w:tcPr>
          <w:p w14:paraId="1FCA171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582" w:type="pct"/>
            <w:tcBorders>
              <w:top w:val="nil"/>
              <w:left w:val="nil"/>
              <w:bottom w:val="single" w:sz="4" w:space="0" w:color="auto"/>
              <w:right w:val="single" w:sz="4" w:space="0" w:color="auto"/>
            </w:tcBorders>
            <w:shd w:val="clear" w:color="000000" w:fill="D9D9D9"/>
            <w:noWrap/>
            <w:vAlign w:val="bottom"/>
            <w:hideMark/>
          </w:tcPr>
          <w:p w14:paraId="26E446D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c>
          <w:tcPr>
            <w:tcW w:w="415" w:type="pct"/>
            <w:tcBorders>
              <w:top w:val="nil"/>
              <w:left w:val="nil"/>
              <w:bottom w:val="single" w:sz="4" w:space="0" w:color="auto"/>
              <w:right w:val="single" w:sz="4" w:space="0" w:color="auto"/>
            </w:tcBorders>
            <w:shd w:val="clear" w:color="000000" w:fill="D9D9D9"/>
            <w:noWrap/>
            <w:vAlign w:val="bottom"/>
            <w:hideMark/>
          </w:tcPr>
          <w:p w14:paraId="1E7E612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2" w:type="pct"/>
            <w:tcBorders>
              <w:top w:val="nil"/>
              <w:left w:val="nil"/>
              <w:bottom w:val="single" w:sz="4" w:space="0" w:color="auto"/>
              <w:right w:val="single" w:sz="4" w:space="0" w:color="auto"/>
            </w:tcBorders>
            <w:shd w:val="clear" w:color="000000" w:fill="D9D9D9"/>
            <w:noWrap/>
            <w:vAlign w:val="bottom"/>
            <w:hideMark/>
          </w:tcPr>
          <w:p w14:paraId="7161CDBC"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649" w:type="pct"/>
            <w:tcBorders>
              <w:top w:val="nil"/>
              <w:left w:val="nil"/>
              <w:bottom w:val="single" w:sz="4" w:space="0" w:color="auto"/>
              <w:right w:val="single" w:sz="4" w:space="0" w:color="auto"/>
            </w:tcBorders>
            <w:shd w:val="clear" w:color="000000" w:fill="D9D9D9"/>
            <w:noWrap/>
            <w:vAlign w:val="bottom"/>
            <w:hideMark/>
          </w:tcPr>
          <w:p w14:paraId="501EAAD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r>
      <w:tr w:rsidR="00385A1A" w:rsidRPr="00385A1A" w14:paraId="26EEFF7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E211C5A"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Coari</w:t>
            </w:r>
          </w:p>
        </w:tc>
        <w:tc>
          <w:tcPr>
            <w:tcW w:w="388" w:type="pct"/>
            <w:tcBorders>
              <w:top w:val="nil"/>
              <w:left w:val="nil"/>
              <w:bottom w:val="single" w:sz="4" w:space="0" w:color="auto"/>
              <w:right w:val="single" w:sz="4" w:space="0" w:color="auto"/>
            </w:tcBorders>
            <w:shd w:val="clear" w:color="000000" w:fill="FFFFFF"/>
            <w:noWrap/>
            <w:vAlign w:val="bottom"/>
            <w:hideMark/>
          </w:tcPr>
          <w:p w14:paraId="0749894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144</w:t>
            </w:r>
          </w:p>
        </w:tc>
        <w:tc>
          <w:tcPr>
            <w:tcW w:w="581" w:type="pct"/>
            <w:tcBorders>
              <w:top w:val="nil"/>
              <w:left w:val="nil"/>
              <w:bottom w:val="single" w:sz="4" w:space="0" w:color="auto"/>
              <w:right w:val="single" w:sz="4" w:space="0" w:color="auto"/>
            </w:tcBorders>
            <w:shd w:val="clear" w:color="000000" w:fill="FFFFFF"/>
            <w:noWrap/>
            <w:vAlign w:val="bottom"/>
            <w:hideMark/>
          </w:tcPr>
          <w:p w14:paraId="2B2447E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869</w:t>
            </w:r>
          </w:p>
        </w:tc>
        <w:tc>
          <w:tcPr>
            <w:tcW w:w="582" w:type="pct"/>
            <w:tcBorders>
              <w:top w:val="nil"/>
              <w:left w:val="nil"/>
              <w:bottom w:val="single" w:sz="4" w:space="0" w:color="auto"/>
              <w:right w:val="single" w:sz="4" w:space="0" w:color="auto"/>
            </w:tcBorders>
            <w:shd w:val="clear" w:color="000000" w:fill="FFFFFF"/>
            <w:noWrap/>
            <w:vAlign w:val="bottom"/>
            <w:hideMark/>
          </w:tcPr>
          <w:p w14:paraId="29E6497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6,03</w:t>
            </w:r>
          </w:p>
        </w:tc>
        <w:tc>
          <w:tcPr>
            <w:tcW w:w="415" w:type="pct"/>
            <w:tcBorders>
              <w:top w:val="nil"/>
              <w:left w:val="nil"/>
              <w:bottom w:val="single" w:sz="4" w:space="0" w:color="auto"/>
              <w:right w:val="single" w:sz="4" w:space="0" w:color="auto"/>
            </w:tcBorders>
            <w:shd w:val="clear" w:color="000000" w:fill="FFFFFF"/>
            <w:noWrap/>
            <w:vAlign w:val="bottom"/>
            <w:hideMark/>
          </w:tcPr>
          <w:p w14:paraId="029D6C6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105</w:t>
            </w:r>
          </w:p>
        </w:tc>
        <w:tc>
          <w:tcPr>
            <w:tcW w:w="582" w:type="pct"/>
            <w:tcBorders>
              <w:top w:val="nil"/>
              <w:left w:val="nil"/>
              <w:bottom w:val="single" w:sz="4" w:space="0" w:color="auto"/>
              <w:right w:val="single" w:sz="4" w:space="0" w:color="auto"/>
            </w:tcBorders>
            <w:shd w:val="clear" w:color="000000" w:fill="FFFFFF"/>
            <w:noWrap/>
            <w:vAlign w:val="bottom"/>
            <w:hideMark/>
          </w:tcPr>
          <w:p w14:paraId="6C5506F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169</w:t>
            </w:r>
          </w:p>
        </w:tc>
        <w:tc>
          <w:tcPr>
            <w:tcW w:w="649" w:type="pct"/>
            <w:tcBorders>
              <w:top w:val="nil"/>
              <w:left w:val="nil"/>
              <w:bottom w:val="single" w:sz="4" w:space="0" w:color="auto"/>
              <w:right w:val="single" w:sz="4" w:space="0" w:color="auto"/>
            </w:tcBorders>
            <w:shd w:val="clear" w:color="000000" w:fill="FFFFFF"/>
            <w:noWrap/>
            <w:vAlign w:val="bottom"/>
            <w:hideMark/>
          </w:tcPr>
          <w:p w14:paraId="14F8C6C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1,61</w:t>
            </w:r>
          </w:p>
        </w:tc>
      </w:tr>
      <w:tr w:rsidR="00385A1A" w:rsidRPr="00385A1A" w14:paraId="7722D64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9CA2D2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Eirunepé</w:t>
            </w:r>
          </w:p>
        </w:tc>
        <w:tc>
          <w:tcPr>
            <w:tcW w:w="388" w:type="pct"/>
            <w:tcBorders>
              <w:top w:val="nil"/>
              <w:left w:val="nil"/>
              <w:bottom w:val="single" w:sz="4" w:space="0" w:color="auto"/>
              <w:right w:val="single" w:sz="4" w:space="0" w:color="auto"/>
            </w:tcBorders>
            <w:shd w:val="clear" w:color="000000" w:fill="FFFFFF"/>
            <w:noWrap/>
            <w:vAlign w:val="bottom"/>
            <w:hideMark/>
          </w:tcPr>
          <w:p w14:paraId="1C33E7C0" w14:textId="5398F565" w:rsidR="00385A1A" w:rsidRPr="00385A1A" w:rsidRDefault="00FB59DE" w:rsidP="00FB59DE">
            <w:pPr>
              <w:spacing w:after="0" w:line="240" w:lineRule="auto"/>
              <w:jc w:val="center"/>
              <w:rPr>
                <w:rFonts w:eastAsia="Times New Roman"/>
                <w:sz w:val="20"/>
                <w:szCs w:val="20"/>
                <w:lang w:eastAsia="pt-BR"/>
              </w:rPr>
            </w:pPr>
            <w:r>
              <w:rPr>
                <w:rFonts w:eastAsia="Times New Roman"/>
                <w:sz w:val="20"/>
                <w:szCs w:val="20"/>
                <w:lang w:eastAsia="pt-BR"/>
              </w:rPr>
              <w:t>SO</w:t>
            </w:r>
          </w:p>
        </w:tc>
        <w:tc>
          <w:tcPr>
            <w:tcW w:w="581" w:type="pct"/>
            <w:tcBorders>
              <w:top w:val="nil"/>
              <w:left w:val="nil"/>
              <w:bottom w:val="single" w:sz="4" w:space="0" w:color="auto"/>
              <w:right w:val="single" w:sz="4" w:space="0" w:color="auto"/>
            </w:tcBorders>
            <w:shd w:val="clear" w:color="000000" w:fill="FFFFFF"/>
            <w:noWrap/>
            <w:vAlign w:val="bottom"/>
            <w:hideMark/>
          </w:tcPr>
          <w:p w14:paraId="0E4E6068" w14:textId="6E5604CB"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6FD53D5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c>
          <w:tcPr>
            <w:tcW w:w="415" w:type="pct"/>
            <w:tcBorders>
              <w:top w:val="nil"/>
              <w:left w:val="nil"/>
              <w:bottom w:val="single" w:sz="4" w:space="0" w:color="auto"/>
              <w:right w:val="single" w:sz="4" w:space="0" w:color="auto"/>
            </w:tcBorders>
            <w:shd w:val="clear" w:color="000000" w:fill="FFFFFF"/>
            <w:noWrap/>
            <w:vAlign w:val="bottom"/>
            <w:hideMark/>
          </w:tcPr>
          <w:p w14:paraId="629EF7FD" w14:textId="1A0914AD"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79C868C" w14:textId="5663932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1AE24FF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76FFB05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E824A7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Humaitá</w:t>
            </w:r>
          </w:p>
        </w:tc>
        <w:tc>
          <w:tcPr>
            <w:tcW w:w="388" w:type="pct"/>
            <w:tcBorders>
              <w:top w:val="nil"/>
              <w:left w:val="nil"/>
              <w:bottom w:val="single" w:sz="4" w:space="0" w:color="auto"/>
              <w:right w:val="single" w:sz="4" w:space="0" w:color="auto"/>
            </w:tcBorders>
            <w:shd w:val="clear" w:color="000000" w:fill="FFFFFF"/>
            <w:noWrap/>
            <w:vAlign w:val="bottom"/>
            <w:hideMark/>
          </w:tcPr>
          <w:p w14:paraId="376E87D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152</w:t>
            </w:r>
          </w:p>
        </w:tc>
        <w:tc>
          <w:tcPr>
            <w:tcW w:w="581" w:type="pct"/>
            <w:tcBorders>
              <w:top w:val="nil"/>
              <w:left w:val="nil"/>
              <w:bottom w:val="single" w:sz="4" w:space="0" w:color="auto"/>
              <w:right w:val="single" w:sz="4" w:space="0" w:color="auto"/>
            </w:tcBorders>
            <w:shd w:val="clear" w:color="000000" w:fill="FFFFFF"/>
            <w:noWrap/>
            <w:vAlign w:val="bottom"/>
            <w:hideMark/>
          </w:tcPr>
          <w:p w14:paraId="265D7B0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998</w:t>
            </w:r>
          </w:p>
        </w:tc>
        <w:tc>
          <w:tcPr>
            <w:tcW w:w="582" w:type="pct"/>
            <w:tcBorders>
              <w:top w:val="nil"/>
              <w:left w:val="nil"/>
              <w:bottom w:val="single" w:sz="4" w:space="0" w:color="auto"/>
              <w:right w:val="single" w:sz="4" w:space="0" w:color="auto"/>
            </w:tcBorders>
            <w:shd w:val="clear" w:color="000000" w:fill="FFFFFF"/>
            <w:noWrap/>
            <w:vAlign w:val="bottom"/>
            <w:hideMark/>
          </w:tcPr>
          <w:p w14:paraId="6B45790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6,57</w:t>
            </w:r>
          </w:p>
        </w:tc>
        <w:tc>
          <w:tcPr>
            <w:tcW w:w="415" w:type="pct"/>
            <w:tcBorders>
              <w:top w:val="nil"/>
              <w:left w:val="nil"/>
              <w:bottom w:val="single" w:sz="4" w:space="0" w:color="auto"/>
              <w:right w:val="single" w:sz="4" w:space="0" w:color="auto"/>
            </w:tcBorders>
            <w:shd w:val="clear" w:color="000000" w:fill="FFFFFF"/>
            <w:noWrap/>
            <w:vAlign w:val="bottom"/>
            <w:hideMark/>
          </w:tcPr>
          <w:p w14:paraId="6342132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78E5D62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714</w:t>
            </w:r>
          </w:p>
        </w:tc>
        <w:tc>
          <w:tcPr>
            <w:tcW w:w="649" w:type="pct"/>
            <w:tcBorders>
              <w:top w:val="nil"/>
              <w:left w:val="nil"/>
              <w:bottom w:val="single" w:sz="4" w:space="0" w:color="auto"/>
              <w:right w:val="single" w:sz="4" w:space="0" w:color="auto"/>
            </w:tcBorders>
            <w:shd w:val="clear" w:color="000000" w:fill="FFFFFF"/>
            <w:noWrap/>
            <w:vAlign w:val="bottom"/>
            <w:hideMark/>
          </w:tcPr>
          <w:p w14:paraId="245549D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2,69</w:t>
            </w:r>
          </w:p>
        </w:tc>
      </w:tr>
      <w:tr w:rsidR="00385A1A" w:rsidRPr="00385A1A" w14:paraId="394F21D3"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A1E2DD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Itacoatiara</w:t>
            </w:r>
          </w:p>
        </w:tc>
        <w:tc>
          <w:tcPr>
            <w:tcW w:w="388" w:type="pct"/>
            <w:tcBorders>
              <w:top w:val="nil"/>
              <w:left w:val="nil"/>
              <w:bottom w:val="single" w:sz="4" w:space="0" w:color="auto"/>
              <w:right w:val="single" w:sz="4" w:space="0" w:color="auto"/>
            </w:tcBorders>
            <w:shd w:val="clear" w:color="000000" w:fill="FFFFFF"/>
            <w:noWrap/>
            <w:vAlign w:val="bottom"/>
            <w:hideMark/>
          </w:tcPr>
          <w:p w14:paraId="02D1585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40</w:t>
            </w:r>
          </w:p>
        </w:tc>
        <w:tc>
          <w:tcPr>
            <w:tcW w:w="581" w:type="pct"/>
            <w:tcBorders>
              <w:top w:val="nil"/>
              <w:left w:val="nil"/>
              <w:bottom w:val="single" w:sz="4" w:space="0" w:color="auto"/>
              <w:right w:val="single" w:sz="4" w:space="0" w:color="auto"/>
            </w:tcBorders>
            <w:shd w:val="clear" w:color="000000" w:fill="FFFFFF"/>
            <w:noWrap/>
            <w:vAlign w:val="bottom"/>
            <w:hideMark/>
          </w:tcPr>
          <w:p w14:paraId="3437B7A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306</w:t>
            </w:r>
          </w:p>
        </w:tc>
        <w:tc>
          <w:tcPr>
            <w:tcW w:w="582" w:type="pct"/>
            <w:tcBorders>
              <w:top w:val="nil"/>
              <w:left w:val="nil"/>
              <w:bottom w:val="single" w:sz="4" w:space="0" w:color="auto"/>
              <w:right w:val="single" w:sz="4" w:space="0" w:color="auto"/>
            </w:tcBorders>
            <w:shd w:val="clear" w:color="000000" w:fill="FFFFFF"/>
            <w:noWrap/>
            <w:vAlign w:val="bottom"/>
            <w:hideMark/>
          </w:tcPr>
          <w:p w14:paraId="588D9A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7,65</w:t>
            </w:r>
          </w:p>
        </w:tc>
        <w:tc>
          <w:tcPr>
            <w:tcW w:w="415" w:type="pct"/>
            <w:tcBorders>
              <w:top w:val="nil"/>
              <w:left w:val="nil"/>
              <w:bottom w:val="single" w:sz="4" w:space="0" w:color="auto"/>
              <w:right w:val="single" w:sz="4" w:space="0" w:color="auto"/>
            </w:tcBorders>
            <w:shd w:val="clear" w:color="000000" w:fill="FFFFFF"/>
            <w:noWrap/>
            <w:vAlign w:val="bottom"/>
            <w:hideMark/>
          </w:tcPr>
          <w:p w14:paraId="4B59C7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120</w:t>
            </w:r>
          </w:p>
        </w:tc>
        <w:tc>
          <w:tcPr>
            <w:tcW w:w="582" w:type="pct"/>
            <w:tcBorders>
              <w:top w:val="nil"/>
              <w:left w:val="nil"/>
              <w:bottom w:val="single" w:sz="4" w:space="0" w:color="auto"/>
              <w:right w:val="single" w:sz="4" w:space="0" w:color="auto"/>
            </w:tcBorders>
            <w:shd w:val="clear" w:color="000000" w:fill="FFFFFF"/>
            <w:noWrap/>
            <w:vAlign w:val="bottom"/>
            <w:hideMark/>
          </w:tcPr>
          <w:p w14:paraId="4E35D10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698</w:t>
            </w:r>
          </w:p>
        </w:tc>
        <w:tc>
          <w:tcPr>
            <w:tcW w:w="649" w:type="pct"/>
            <w:tcBorders>
              <w:top w:val="nil"/>
              <w:left w:val="nil"/>
              <w:bottom w:val="single" w:sz="4" w:space="0" w:color="auto"/>
              <w:right w:val="single" w:sz="4" w:space="0" w:color="auto"/>
            </w:tcBorders>
            <w:shd w:val="clear" w:color="000000" w:fill="FFFFFF"/>
            <w:noWrap/>
            <w:vAlign w:val="bottom"/>
            <w:hideMark/>
          </w:tcPr>
          <w:p w14:paraId="01A1DAA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5,82</w:t>
            </w:r>
          </w:p>
        </w:tc>
      </w:tr>
      <w:tr w:rsidR="00385A1A" w:rsidRPr="00385A1A" w14:paraId="31A5A1F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BD1629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Lábrea</w:t>
            </w:r>
          </w:p>
        </w:tc>
        <w:tc>
          <w:tcPr>
            <w:tcW w:w="388" w:type="pct"/>
            <w:tcBorders>
              <w:top w:val="nil"/>
              <w:left w:val="nil"/>
              <w:bottom w:val="single" w:sz="4" w:space="0" w:color="auto"/>
              <w:right w:val="single" w:sz="4" w:space="0" w:color="auto"/>
            </w:tcBorders>
            <w:shd w:val="clear" w:color="000000" w:fill="FFFFFF"/>
            <w:noWrap/>
            <w:vAlign w:val="bottom"/>
            <w:hideMark/>
          </w:tcPr>
          <w:p w14:paraId="1AC0E08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183</w:t>
            </w:r>
          </w:p>
        </w:tc>
        <w:tc>
          <w:tcPr>
            <w:tcW w:w="581" w:type="pct"/>
            <w:tcBorders>
              <w:top w:val="nil"/>
              <w:left w:val="nil"/>
              <w:bottom w:val="single" w:sz="4" w:space="0" w:color="auto"/>
              <w:right w:val="single" w:sz="4" w:space="0" w:color="auto"/>
            </w:tcBorders>
            <w:shd w:val="clear" w:color="000000" w:fill="FFFFFF"/>
            <w:noWrap/>
            <w:vAlign w:val="bottom"/>
            <w:hideMark/>
          </w:tcPr>
          <w:p w14:paraId="7471629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510</w:t>
            </w:r>
          </w:p>
        </w:tc>
        <w:tc>
          <w:tcPr>
            <w:tcW w:w="582" w:type="pct"/>
            <w:tcBorders>
              <w:top w:val="nil"/>
              <w:left w:val="nil"/>
              <w:bottom w:val="single" w:sz="4" w:space="0" w:color="auto"/>
              <w:right w:val="single" w:sz="4" w:space="0" w:color="auto"/>
            </w:tcBorders>
            <w:shd w:val="clear" w:color="000000" w:fill="FFFFFF"/>
            <w:noWrap/>
            <w:vAlign w:val="bottom"/>
            <w:hideMark/>
          </w:tcPr>
          <w:p w14:paraId="3CDF4D3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2,79</w:t>
            </w:r>
          </w:p>
        </w:tc>
        <w:tc>
          <w:tcPr>
            <w:tcW w:w="415" w:type="pct"/>
            <w:tcBorders>
              <w:top w:val="nil"/>
              <w:left w:val="nil"/>
              <w:bottom w:val="single" w:sz="4" w:space="0" w:color="auto"/>
              <w:right w:val="single" w:sz="4" w:space="0" w:color="auto"/>
            </w:tcBorders>
            <w:shd w:val="clear" w:color="000000" w:fill="FFFFFF"/>
            <w:noWrap/>
            <w:vAlign w:val="bottom"/>
            <w:hideMark/>
          </w:tcPr>
          <w:p w14:paraId="5DA2DAA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4BABF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529</w:t>
            </w:r>
          </w:p>
        </w:tc>
        <w:tc>
          <w:tcPr>
            <w:tcW w:w="649" w:type="pct"/>
            <w:tcBorders>
              <w:top w:val="nil"/>
              <w:left w:val="nil"/>
              <w:bottom w:val="single" w:sz="4" w:space="0" w:color="auto"/>
              <w:right w:val="single" w:sz="4" w:space="0" w:color="auto"/>
            </w:tcBorders>
            <w:shd w:val="clear" w:color="000000" w:fill="FFFFFF"/>
            <w:noWrap/>
            <w:vAlign w:val="bottom"/>
            <w:hideMark/>
          </w:tcPr>
          <w:p w14:paraId="202B213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2,00</w:t>
            </w:r>
          </w:p>
        </w:tc>
      </w:tr>
      <w:tr w:rsidR="00385A1A" w:rsidRPr="00385A1A" w14:paraId="7E0B5E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A42F438"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Centro</w:t>
            </w:r>
          </w:p>
        </w:tc>
        <w:tc>
          <w:tcPr>
            <w:tcW w:w="388" w:type="pct"/>
            <w:tcBorders>
              <w:top w:val="nil"/>
              <w:left w:val="nil"/>
              <w:bottom w:val="single" w:sz="4" w:space="0" w:color="auto"/>
              <w:right w:val="single" w:sz="4" w:space="0" w:color="auto"/>
            </w:tcBorders>
            <w:shd w:val="clear" w:color="000000" w:fill="FFFFFF"/>
            <w:noWrap/>
            <w:vAlign w:val="bottom"/>
            <w:hideMark/>
          </w:tcPr>
          <w:p w14:paraId="359FD5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878</w:t>
            </w:r>
          </w:p>
        </w:tc>
        <w:tc>
          <w:tcPr>
            <w:tcW w:w="581" w:type="pct"/>
            <w:tcBorders>
              <w:top w:val="nil"/>
              <w:left w:val="nil"/>
              <w:bottom w:val="single" w:sz="4" w:space="0" w:color="auto"/>
              <w:right w:val="single" w:sz="4" w:space="0" w:color="auto"/>
            </w:tcBorders>
            <w:shd w:val="clear" w:color="000000" w:fill="FFFFFF"/>
            <w:noWrap/>
            <w:vAlign w:val="bottom"/>
            <w:hideMark/>
          </w:tcPr>
          <w:p w14:paraId="4FC96CD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11525</w:t>
            </w:r>
          </w:p>
        </w:tc>
        <w:tc>
          <w:tcPr>
            <w:tcW w:w="582" w:type="pct"/>
            <w:tcBorders>
              <w:top w:val="nil"/>
              <w:left w:val="nil"/>
              <w:bottom w:val="single" w:sz="4" w:space="0" w:color="auto"/>
              <w:right w:val="single" w:sz="4" w:space="0" w:color="auto"/>
            </w:tcBorders>
            <w:shd w:val="clear" w:color="000000" w:fill="FFFFFF"/>
            <w:noWrap/>
            <w:vAlign w:val="bottom"/>
            <w:hideMark/>
          </w:tcPr>
          <w:p w14:paraId="7D621B7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13,13</w:t>
            </w:r>
          </w:p>
        </w:tc>
        <w:tc>
          <w:tcPr>
            <w:tcW w:w="415" w:type="pct"/>
            <w:tcBorders>
              <w:top w:val="nil"/>
              <w:left w:val="nil"/>
              <w:bottom w:val="single" w:sz="4" w:space="0" w:color="auto"/>
              <w:right w:val="single" w:sz="4" w:space="0" w:color="auto"/>
            </w:tcBorders>
            <w:shd w:val="clear" w:color="000000" w:fill="FFFFFF"/>
            <w:noWrap/>
            <w:vAlign w:val="bottom"/>
            <w:hideMark/>
          </w:tcPr>
          <w:p w14:paraId="37C4CBD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972</w:t>
            </w:r>
          </w:p>
        </w:tc>
        <w:tc>
          <w:tcPr>
            <w:tcW w:w="582" w:type="pct"/>
            <w:tcBorders>
              <w:top w:val="nil"/>
              <w:left w:val="nil"/>
              <w:bottom w:val="single" w:sz="4" w:space="0" w:color="auto"/>
              <w:right w:val="single" w:sz="4" w:space="0" w:color="auto"/>
            </w:tcBorders>
            <w:shd w:val="clear" w:color="000000" w:fill="FFFFFF"/>
            <w:noWrap/>
            <w:vAlign w:val="bottom"/>
            <w:hideMark/>
          </w:tcPr>
          <w:p w14:paraId="13CD040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7967</w:t>
            </w:r>
          </w:p>
        </w:tc>
        <w:tc>
          <w:tcPr>
            <w:tcW w:w="649" w:type="pct"/>
            <w:tcBorders>
              <w:top w:val="nil"/>
              <w:left w:val="nil"/>
              <w:bottom w:val="single" w:sz="4" w:space="0" w:color="auto"/>
              <w:right w:val="single" w:sz="4" w:space="0" w:color="auto"/>
            </w:tcBorders>
            <w:shd w:val="clear" w:color="000000" w:fill="FFFFFF"/>
            <w:noWrap/>
            <w:vAlign w:val="bottom"/>
            <w:hideMark/>
          </w:tcPr>
          <w:p w14:paraId="3B210D6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8,20</w:t>
            </w:r>
          </w:p>
        </w:tc>
      </w:tr>
      <w:tr w:rsidR="00385A1A" w:rsidRPr="00385A1A" w14:paraId="5BEBA2CB"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52E0A9E"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Distrito Industrial</w:t>
            </w:r>
          </w:p>
        </w:tc>
        <w:tc>
          <w:tcPr>
            <w:tcW w:w="388" w:type="pct"/>
            <w:tcBorders>
              <w:top w:val="nil"/>
              <w:left w:val="nil"/>
              <w:bottom w:val="single" w:sz="4" w:space="0" w:color="auto"/>
              <w:right w:val="single" w:sz="4" w:space="0" w:color="auto"/>
            </w:tcBorders>
            <w:shd w:val="clear" w:color="000000" w:fill="FFFFFF"/>
            <w:noWrap/>
            <w:vAlign w:val="bottom"/>
            <w:hideMark/>
          </w:tcPr>
          <w:p w14:paraId="225A04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382</w:t>
            </w:r>
          </w:p>
        </w:tc>
        <w:tc>
          <w:tcPr>
            <w:tcW w:w="581" w:type="pct"/>
            <w:tcBorders>
              <w:top w:val="nil"/>
              <w:left w:val="nil"/>
              <w:bottom w:val="single" w:sz="4" w:space="0" w:color="auto"/>
              <w:right w:val="single" w:sz="4" w:space="0" w:color="auto"/>
            </w:tcBorders>
            <w:shd w:val="clear" w:color="000000" w:fill="FFFFFF"/>
            <w:noWrap/>
            <w:vAlign w:val="bottom"/>
            <w:hideMark/>
          </w:tcPr>
          <w:p w14:paraId="725B1AF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2894</w:t>
            </w:r>
          </w:p>
        </w:tc>
        <w:tc>
          <w:tcPr>
            <w:tcW w:w="582" w:type="pct"/>
            <w:tcBorders>
              <w:top w:val="nil"/>
              <w:left w:val="nil"/>
              <w:bottom w:val="single" w:sz="4" w:space="0" w:color="auto"/>
              <w:right w:val="single" w:sz="4" w:space="0" w:color="auto"/>
            </w:tcBorders>
            <w:shd w:val="clear" w:color="000000" w:fill="FFFFFF"/>
            <w:noWrap/>
            <w:vAlign w:val="bottom"/>
            <w:hideMark/>
          </w:tcPr>
          <w:p w14:paraId="2C26CD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7,58</w:t>
            </w:r>
          </w:p>
        </w:tc>
        <w:tc>
          <w:tcPr>
            <w:tcW w:w="415" w:type="pct"/>
            <w:tcBorders>
              <w:top w:val="nil"/>
              <w:left w:val="nil"/>
              <w:bottom w:val="single" w:sz="4" w:space="0" w:color="auto"/>
              <w:right w:val="single" w:sz="4" w:space="0" w:color="auto"/>
            </w:tcBorders>
            <w:shd w:val="clear" w:color="000000" w:fill="FFFFFF"/>
            <w:noWrap/>
            <w:vAlign w:val="bottom"/>
            <w:hideMark/>
          </w:tcPr>
          <w:p w14:paraId="67934D4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56</w:t>
            </w:r>
          </w:p>
        </w:tc>
        <w:tc>
          <w:tcPr>
            <w:tcW w:w="582" w:type="pct"/>
            <w:tcBorders>
              <w:top w:val="nil"/>
              <w:left w:val="nil"/>
              <w:bottom w:val="single" w:sz="4" w:space="0" w:color="auto"/>
              <w:right w:val="single" w:sz="4" w:space="0" w:color="auto"/>
            </w:tcBorders>
            <w:shd w:val="clear" w:color="000000" w:fill="FFFFFF"/>
            <w:noWrap/>
            <w:vAlign w:val="bottom"/>
            <w:hideMark/>
          </w:tcPr>
          <w:p w14:paraId="19091D5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w:t>
            </w:r>
          </w:p>
        </w:tc>
        <w:tc>
          <w:tcPr>
            <w:tcW w:w="649" w:type="pct"/>
            <w:tcBorders>
              <w:top w:val="nil"/>
              <w:left w:val="nil"/>
              <w:bottom w:val="single" w:sz="4" w:space="0" w:color="auto"/>
              <w:right w:val="single" w:sz="4" w:space="0" w:color="auto"/>
            </w:tcBorders>
            <w:shd w:val="clear" w:color="000000" w:fill="FFFFFF"/>
            <w:noWrap/>
            <w:vAlign w:val="bottom"/>
            <w:hideMark/>
          </w:tcPr>
          <w:p w14:paraId="0DB7B6C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0,27</w:t>
            </w:r>
          </w:p>
        </w:tc>
      </w:tr>
      <w:tr w:rsidR="00385A1A" w:rsidRPr="00385A1A" w14:paraId="0B76B9D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79D12FEB"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Zona Leste</w:t>
            </w:r>
          </w:p>
        </w:tc>
        <w:tc>
          <w:tcPr>
            <w:tcW w:w="388" w:type="pct"/>
            <w:tcBorders>
              <w:top w:val="nil"/>
              <w:left w:val="nil"/>
              <w:bottom w:val="single" w:sz="4" w:space="0" w:color="auto"/>
              <w:right w:val="single" w:sz="4" w:space="0" w:color="auto"/>
            </w:tcBorders>
            <w:shd w:val="clear" w:color="000000" w:fill="FFFFFF"/>
            <w:noWrap/>
            <w:vAlign w:val="bottom"/>
            <w:hideMark/>
          </w:tcPr>
          <w:p w14:paraId="692832F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396</w:t>
            </w:r>
          </w:p>
        </w:tc>
        <w:tc>
          <w:tcPr>
            <w:tcW w:w="581" w:type="pct"/>
            <w:tcBorders>
              <w:top w:val="nil"/>
              <w:left w:val="nil"/>
              <w:bottom w:val="single" w:sz="4" w:space="0" w:color="auto"/>
              <w:right w:val="single" w:sz="4" w:space="0" w:color="auto"/>
            </w:tcBorders>
            <w:shd w:val="clear" w:color="000000" w:fill="FFFFFF"/>
            <w:noWrap/>
            <w:vAlign w:val="bottom"/>
            <w:hideMark/>
          </w:tcPr>
          <w:p w14:paraId="463843D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2534</w:t>
            </w:r>
          </w:p>
        </w:tc>
        <w:tc>
          <w:tcPr>
            <w:tcW w:w="582" w:type="pct"/>
            <w:tcBorders>
              <w:top w:val="nil"/>
              <w:left w:val="nil"/>
              <w:bottom w:val="single" w:sz="4" w:space="0" w:color="auto"/>
              <w:right w:val="single" w:sz="4" w:space="0" w:color="auto"/>
            </w:tcBorders>
            <w:shd w:val="clear" w:color="000000" w:fill="FFFFFF"/>
            <w:noWrap/>
            <w:vAlign w:val="bottom"/>
            <w:hideMark/>
          </w:tcPr>
          <w:p w14:paraId="778E55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6,40</w:t>
            </w:r>
          </w:p>
        </w:tc>
        <w:tc>
          <w:tcPr>
            <w:tcW w:w="415" w:type="pct"/>
            <w:tcBorders>
              <w:top w:val="nil"/>
              <w:left w:val="nil"/>
              <w:bottom w:val="single" w:sz="4" w:space="0" w:color="auto"/>
              <w:right w:val="single" w:sz="4" w:space="0" w:color="auto"/>
            </w:tcBorders>
            <w:shd w:val="clear" w:color="000000" w:fill="FFFFFF"/>
            <w:noWrap/>
            <w:vAlign w:val="bottom"/>
            <w:hideMark/>
          </w:tcPr>
          <w:p w14:paraId="2A7BD8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439</w:t>
            </w:r>
          </w:p>
        </w:tc>
        <w:tc>
          <w:tcPr>
            <w:tcW w:w="582" w:type="pct"/>
            <w:tcBorders>
              <w:top w:val="nil"/>
              <w:left w:val="nil"/>
              <w:bottom w:val="single" w:sz="4" w:space="0" w:color="auto"/>
              <w:right w:val="single" w:sz="4" w:space="0" w:color="auto"/>
            </w:tcBorders>
            <w:shd w:val="clear" w:color="000000" w:fill="FFFFFF"/>
            <w:noWrap/>
            <w:vAlign w:val="bottom"/>
            <w:hideMark/>
          </w:tcPr>
          <w:p w14:paraId="6C31548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492</w:t>
            </w:r>
          </w:p>
        </w:tc>
        <w:tc>
          <w:tcPr>
            <w:tcW w:w="649" w:type="pct"/>
            <w:tcBorders>
              <w:top w:val="nil"/>
              <w:left w:val="nil"/>
              <w:bottom w:val="single" w:sz="4" w:space="0" w:color="auto"/>
              <w:right w:val="single" w:sz="4" w:space="0" w:color="auto"/>
            </w:tcBorders>
            <w:shd w:val="clear" w:color="000000" w:fill="FFFFFF"/>
            <w:noWrap/>
            <w:vAlign w:val="bottom"/>
            <w:hideMark/>
          </w:tcPr>
          <w:p w14:paraId="3B857F7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1,12</w:t>
            </w:r>
          </w:p>
        </w:tc>
      </w:tr>
      <w:tr w:rsidR="00385A1A" w:rsidRPr="00385A1A" w14:paraId="0A062E2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4C431E3"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Manacapuru</w:t>
            </w:r>
          </w:p>
        </w:tc>
        <w:tc>
          <w:tcPr>
            <w:tcW w:w="388" w:type="pct"/>
            <w:tcBorders>
              <w:top w:val="nil"/>
              <w:left w:val="nil"/>
              <w:bottom w:val="single" w:sz="4" w:space="0" w:color="auto"/>
              <w:right w:val="single" w:sz="4" w:space="0" w:color="auto"/>
            </w:tcBorders>
            <w:shd w:val="clear" w:color="000000" w:fill="FFFFFF"/>
            <w:noWrap/>
            <w:vAlign w:val="bottom"/>
            <w:hideMark/>
          </w:tcPr>
          <w:p w14:paraId="55BAC7E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w:t>
            </w:r>
          </w:p>
        </w:tc>
        <w:tc>
          <w:tcPr>
            <w:tcW w:w="581" w:type="pct"/>
            <w:tcBorders>
              <w:top w:val="nil"/>
              <w:left w:val="nil"/>
              <w:bottom w:val="single" w:sz="4" w:space="0" w:color="auto"/>
              <w:right w:val="single" w:sz="4" w:space="0" w:color="auto"/>
            </w:tcBorders>
            <w:shd w:val="clear" w:color="000000" w:fill="FFFFFF"/>
            <w:noWrap/>
            <w:vAlign w:val="bottom"/>
            <w:hideMark/>
          </w:tcPr>
          <w:p w14:paraId="7994AF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275</w:t>
            </w:r>
          </w:p>
        </w:tc>
        <w:tc>
          <w:tcPr>
            <w:tcW w:w="582" w:type="pct"/>
            <w:tcBorders>
              <w:top w:val="nil"/>
              <w:left w:val="nil"/>
              <w:bottom w:val="single" w:sz="4" w:space="0" w:color="auto"/>
              <w:right w:val="single" w:sz="4" w:space="0" w:color="auto"/>
            </w:tcBorders>
            <w:shd w:val="clear" w:color="000000" w:fill="FFFFFF"/>
            <w:noWrap/>
            <w:vAlign w:val="bottom"/>
            <w:hideMark/>
          </w:tcPr>
          <w:p w14:paraId="5821A55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4,30</w:t>
            </w:r>
          </w:p>
        </w:tc>
        <w:tc>
          <w:tcPr>
            <w:tcW w:w="415" w:type="pct"/>
            <w:tcBorders>
              <w:top w:val="nil"/>
              <w:left w:val="nil"/>
              <w:bottom w:val="single" w:sz="4" w:space="0" w:color="auto"/>
              <w:right w:val="single" w:sz="4" w:space="0" w:color="auto"/>
            </w:tcBorders>
            <w:shd w:val="clear" w:color="000000" w:fill="FFFFFF"/>
            <w:noWrap/>
            <w:vAlign w:val="bottom"/>
            <w:hideMark/>
          </w:tcPr>
          <w:p w14:paraId="1DD131A8" w14:textId="5644EEFC"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7D6ACA33" w14:textId="1D4E4B12"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DC14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175EA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A250CA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Maués</w:t>
            </w:r>
          </w:p>
        </w:tc>
        <w:tc>
          <w:tcPr>
            <w:tcW w:w="388" w:type="pct"/>
            <w:tcBorders>
              <w:top w:val="nil"/>
              <w:left w:val="nil"/>
              <w:bottom w:val="single" w:sz="4" w:space="0" w:color="auto"/>
              <w:right w:val="single" w:sz="4" w:space="0" w:color="auto"/>
            </w:tcBorders>
            <w:shd w:val="clear" w:color="000000" w:fill="FFFFFF"/>
            <w:noWrap/>
            <w:vAlign w:val="bottom"/>
            <w:hideMark/>
          </w:tcPr>
          <w:p w14:paraId="6A63E4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216</w:t>
            </w:r>
          </w:p>
        </w:tc>
        <w:tc>
          <w:tcPr>
            <w:tcW w:w="581" w:type="pct"/>
            <w:tcBorders>
              <w:top w:val="nil"/>
              <w:left w:val="nil"/>
              <w:bottom w:val="single" w:sz="4" w:space="0" w:color="auto"/>
              <w:right w:val="single" w:sz="4" w:space="0" w:color="auto"/>
            </w:tcBorders>
            <w:shd w:val="clear" w:color="000000" w:fill="FFFFFF"/>
            <w:noWrap/>
            <w:vAlign w:val="bottom"/>
            <w:hideMark/>
          </w:tcPr>
          <w:p w14:paraId="153077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843</w:t>
            </w:r>
          </w:p>
        </w:tc>
        <w:tc>
          <w:tcPr>
            <w:tcW w:w="582" w:type="pct"/>
            <w:tcBorders>
              <w:top w:val="nil"/>
              <w:left w:val="nil"/>
              <w:bottom w:val="single" w:sz="4" w:space="0" w:color="auto"/>
              <w:right w:val="single" w:sz="4" w:space="0" w:color="auto"/>
            </w:tcBorders>
            <w:shd w:val="clear" w:color="000000" w:fill="FFFFFF"/>
            <w:noWrap/>
            <w:vAlign w:val="bottom"/>
            <w:hideMark/>
          </w:tcPr>
          <w:p w14:paraId="7F6DEC7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3,90</w:t>
            </w:r>
          </w:p>
        </w:tc>
        <w:tc>
          <w:tcPr>
            <w:tcW w:w="415" w:type="pct"/>
            <w:tcBorders>
              <w:top w:val="nil"/>
              <w:left w:val="nil"/>
              <w:bottom w:val="single" w:sz="4" w:space="0" w:color="auto"/>
              <w:right w:val="single" w:sz="4" w:space="0" w:color="auto"/>
            </w:tcBorders>
            <w:shd w:val="clear" w:color="000000" w:fill="FFFFFF"/>
            <w:noWrap/>
            <w:vAlign w:val="bottom"/>
            <w:hideMark/>
          </w:tcPr>
          <w:p w14:paraId="37157F8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295</w:t>
            </w:r>
          </w:p>
        </w:tc>
        <w:tc>
          <w:tcPr>
            <w:tcW w:w="582" w:type="pct"/>
            <w:tcBorders>
              <w:top w:val="nil"/>
              <w:left w:val="nil"/>
              <w:bottom w:val="single" w:sz="4" w:space="0" w:color="auto"/>
              <w:right w:val="single" w:sz="4" w:space="0" w:color="auto"/>
            </w:tcBorders>
            <w:shd w:val="clear" w:color="000000" w:fill="FFFFFF"/>
            <w:noWrap/>
            <w:vAlign w:val="bottom"/>
            <w:hideMark/>
          </w:tcPr>
          <w:p w14:paraId="4ECA1FE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469</w:t>
            </w:r>
          </w:p>
        </w:tc>
        <w:tc>
          <w:tcPr>
            <w:tcW w:w="649" w:type="pct"/>
            <w:tcBorders>
              <w:top w:val="nil"/>
              <w:left w:val="nil"/>
              <w:bottom w:val="single" w:sz="4" w:space="0" w:color="auto"/>
              <w:right w:val="single" w:sz="4" w:space="0" w:color="auto"/>
            </w:tcBorders>
            <w:shd w:val="clear" w:color="000000" w:fill="FFFFFF"/>
            <w:noWrap/>
            <w:vAlign w:val="bottom"/>
            <w:hideMark/>
          </w:tcPr>
          <w:p w14:paraId="3B36D42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1,59</w:t>
            </w:r>
          </w:p>
        </w:tc>
      </w:tr>
      <w:tr w:rsidR="00385A1A" w:rsidRPr="00385A1A" w14:paraId="5CA07AB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3AAA22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Parintins</w:t>
            </w:r>
          </w:p>
        </w:tc>
        <w:tc>
          <w:tcPr>
            <w:tcW w:w="388" w:type="pct"/>
            <w:tcBorders>
              <w:top w:val="nil"/>
              <w:left w:val="nil"/>
              <w:bottom w:val="single" w:sz="4" w:space="0" w:color="auto"/>
              <w:right w:val="single" w:sz="4" w:space="0" w:color="auto"/>
            </w:tcBorders>
            <w:shd w:val="clear" w:color="000000" w:fill="FFFFFF"/>
            <w:noWrap/>
            <w:vAlign w:val="bottom"/>
            <w:hideMark/>
          </w:tcPr>
          <w:p w14:paraId="241AA62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201</w:t>
            </w:r>
          </w:p>
        </w:tc>
        <w:tc>
          <w:tcPr>
            <w:tcW w:w="581" w:type="pct"/>
            <w:tcBorders>
              <w:top w:val="nil"/>
              <w:left w:val="nil"/>
              <w:bottom w:val="single" w:sz="4" w:space="0" w:color="auto"/>
              <w:right w:val="single" w:sz="4" w:space="0" w:color="auto"/>
            </w:tcBorders>
            <w:shd w:val="clear" w:color="000000" w:fill="FFFFFF"/>
            <w:noWrap/>
            <w:vAlign w:val="bottom"/>
            <w:hideMark/>
          </w:tcPr>
          <w:p w14:paraId="2D64072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1475</w:t>
            </w:r>
          </w:p>
        </w:tc>
        <w:tc>
          <w:tcPr>
            <w:tcW w:w="582" w:type="pct"/>
            <w:tcBorders>
              <w:top w:val="nil"/>
              <w:left w:val="nil"/>
              <w:bottom w:val="single" w:sz="4" w:space="0" w:color="auto"/>
              <w:right w:val="single" w:sz="4" w:space="0" w:color="auto"/>
            </w:tcBorders>
            <w:shd w:val="clear" w:color="000000" w:fill="FFFFFF"/>
            <w:noWrap/>
            <w:vAlign w:val="bottom"/>
            <w:hideMark/>
          </w:tcPr>
          <w:p w14:paraId="7173EBE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7,34</w:t>
            </w:r>
          </w:p>
        </w:tc>
        <w:tc>
          <w:tcPr>
            <w:tcW w:w="415" w:type="pct"/>
            <w:tcBorders>
              <w:top w:val="nil"/>
              <w:left w:val="nil"/>
              <w:bottom w:val="single" w:sz="4" w:space="0" w:color="auto"/>
              <w:right w:val="single" w:sz="4" w:space="0" w:color="auto"/>
            </w:tcBorders>
            <w:shd w:val="clear" w:color="000000" w:fill="FFFFFF"/>
            <w:noWrap/>
            <w:vAlign w:val="bottom"/>
            <w:hideMark/>
          </w:tcPr>
          <w:p w14:paraId="072D59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260</w:t>
            </w:r>
          </w:p>
        </w:tc>
        <w:tc>
          <w:tcPr>
            <w:tcW w:w="582" w:type="pct"/>
            <w:tcBorders>
              <w:top w:val="nil"/>
              <w:left w:val="nil"/>
              <w:bottom w:val="single" w:sz="4" w:space="0" w:color="auto"/>
              <w:right w:val="single" w:sz="4" w:space="0" w:color="auto"/>
            </w:tcBorders>
            <w:shd w:val="clear" w:color="000000" w:fill="FFFFFF"/>
            <w:noWrap/>
            <w:vAlign w:val="bottom"/>
            <w:hideMark/>
          </w:tcPr>
          <w:p w14:paraId="71D15A4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781</w:t>
            </w:r>
          </w:p>
        </w:tc>
        <w:tc>
          <w:tcPr>
            <w:tcW w:w="649" w:type="pct"/>
            <w:tcBorders>
              <w:top w:val="nil"/>
              <w:left w:val="nil"/>
              <w:bottom w:val="single" w:sz="4" w:space="0" w:color="auto"/>
              <w:right w:val="single" w:sz="4" w:space="0" w:color="auto"/>
            </w:tcBorders>
            <w:shd w:val="clear" w:color="000000" w:fill="FFFFFF"/>
            <w:noWrap/>
            <w:vAlign w:val="bottom"/>
            <w:hideMark/>
          </w:tcPr>
          <w:p w14:paraId="078035E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3,00</w:t>
            </w:r>
          </w:p>
        </w:tc>
      </w:tr>
      <w:tr w:rsidR="00385A1A" w:rsidRPr="00385A1A" w14:paraId="37FD65D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390A73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Presidente Figueiredo</w:t>
            </w:r>
          </w:p>
        </w:tc>
        <w:tc>
          <w:tcPr>
            <w:tcW w:w="388" w:type="pct"/>
            <w:tcBorders>
              <w:top w:val="nil"/>
              <w:left w:val="nil"/>
              <w:bottom w:val="single" w:sz="4" w:space="0" w:color="auto"/>
              <w:right w:val="single" w:sz="4" w:space="0" w:color="auto"/>
            </w:tcBorders>
            <w:shd w:val="clear" w:color="000000" w:fill="FFFFFF"/>
            <w:noWrap/>
            <w:vAlign w:val="bottom"/>
            <w:hideMark/>
          </w:tcPr>
          <w:p w14:paraId="2F6C59B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6ABAFF7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450</w:t>
            </w:r>
          </w:p>
        </w:tc>
        <w:tc>
          <w:tcPr>
            <w:tcW w:w="582" w:type="pct"/>
            <w:tcBorders>
              <w:top w:val="nil"/>
              <w:left w:val="nil"/>
              <w:bottom w:val="single" w:sz="4" w:space="0" w:color="auto"/>
              <w:right w:val="single" w:sz="4" w:space="0" w:color="auto"/>
            </w:tcBorders>
            <w:shd w:val="clear" w:color="000000" w:fill="FFFFFF"/>
            <w:noWrap/>
            <w:vAlign w:val="bottom"/>
            <w:hideMark/>
          </w:tcPr>
          <w:p w14:paraId="22E89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2,56</w:t>
            </w:r>
          </w:p>
        </w:tc>
        <w:tc>
          <w:tcPr>
            <w:tcW w:w="415" w:type="pct"/>
            <w:tcBorders>
              <w:top w:val="nil"/>
              <w:left w:val="nil"/>
              <w:bottom w:val="single" w:sz="4" w:space="0" w:color="auto"/>
              <w:right w:val="single" w:sz="4" w:space="0" w:color="auto"/>
            </w:tcBorders>
            <w:shd w:val="clear" w:color="000000" w:fill="FFFFFF"/>
            <w:noWrap/>
            <w:vAlign w:val="bottom"/>
            <w:hideMark/>
          </w:tcPr>
          <w:p w14:paraId="50F112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225</w:t>
            </w:r>
          </w:p>
        </w:tc>
        <w:tc>
          <w:tcPr>
            <w:tcW w:w="582" w:type="pct"/>
            <w:tcBorders>
              <w:top w:val="nil"/>
              <w:left w:val="nil"/>
              <w:bottom w:val="single" w:sz="4" w:space="0" w:color="auto"/>
              <w:right w:val="single" w:sz="4" w:space="0" w:color="auto"/>
            </w:tcBorders>
            <w:shd w:val="clear" w:color="000000" w:fill="FFFFFF"/>
            <w:noWrap/>
            <w:vAlign w:val="bottom"/>
            <w:hideMark/>
          </w:tcPr>
          <w:p w14:paraId="4B4F334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286</w:t>
            </w:r>
          </w:p>
        </w:tc>
        <w:tc>
          <w:tcPr>
            <w:tcW w:w="649" w:type="pct"/>
            <w:tcBorders>
              <w:top w:val="nil"/>
              <w:left w:val="nil"/>
              <w:bottom w:val="single" w:sz="4" w:space="0" w:color="auto"/>
              <w:right w:val="single" w:sz="4" w:space="0" w:color="auto"/>
            </w:tcBorders>
            <w:shd w:val="clear" w:color="000000" w:fill="FFFFFF"/>
            <w:noWrap/>
            <w:vAlign w:val="bottom"/>
            <w:hideMark/>
          </w:tcPr>
          <w:p w14:paraId="386FE6F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1,27</w:t>
            </w:r>
          </w:p>
        </w:tc>
      </w:tr>
      <w:tr w:rsidR="00385A1A" w:rsidRPr="00385A1A" w14:paraId="1174A22D"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F3861C4"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São Gabriel da Cachoeira</w:t>
            </w:r>
          </w:p>
        </w:tc>
        <w:tc>
          <w:tcPr>
            <w:tcW w:w="388" w:type="pct"/>
            <w:tcBorders>
              <w:top w:val="nil"/>
              <w:left w:val="nil"/>
              <w:bottom w:val="single" w:sz="4" w:space="0" w:color="auto"/>
              <w:right w:val="single" w:sz="4" w:space="0" w:color="auto"/>
            </w:tcBorders>
            <w:shd w:val="clear" w:color="000000" w:fill="FFFFFF"/>
            <w:noWrap/>
            <w:vAlign w:val="bottom"/>
            <w:hideMark/>
          </w:tcPr>
          <w:p w14:paraId="010B575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320</w:t>
            </w:r>
          </w:p>
        </w:tc>
        <w:tc>
          <w:tcPr>
            <w:tcW w:w="581" w:type="pct"/>
            <w:tcBorders>
              <w:top w:val="nil"/>
              <w:left w:val="nil"/>
              <w:bottom w:val="single" w:sz="4" w:space="0" w:color="auto"/>
              <w:right w:val="single" w:sz="4" w:space="0" w:color="auto"/>
            </w:tcBorders>
            <w:shd w:val="clear" w:color="000000" w:fill="FFFFFF"/>
            <w:noWrap/>
            <w:vAlign w:val="bottom"/>
            <w:hideMark/>
          </w:tcPr>
          <w:p w14:paraId="2B21CAB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2395</w:t>
            </w:r>
          </w:p>
        </w:tc>
        <w:tc>
          <w:tcPr>
            <w:tcW w:w="582" w:type="pct"/>
            <w:tcBorders>
              <w:top w:val="nil"/>
              <w:left w:val="nil"/>
              <w:bottom w:val="single" w:sz="4" w:space="0" w:color="auto"/>
              <w:right w:val="single" w:sz="4" w:space="0" w:color="auto"/>
            </w:tcBorders>
            <w:shd w:val="clear" w:color="000000" w:fill="FFFFFF"/>
            <w:noWrap/>
            <w:vAlign w:val="bottom"/>
            <w:hideMark/>
          </w:tcPr>
          <w:p w14:paraId="4A69C35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7,48</w:t>
            </w:r>
          </w:p>
        </w:tc>
        <w:tc>
          <w:tcPr>
            <w:tcW w:w="415" w:type="pct"/>
            <w:tcBorders>
              <w:top w:val="nil"/>
              <w:left w:val="nil"/>
              <w:bottom w:val="single" w:sz="4" w:space="0" w:color="auto"/>
              <w:right w:val="single" w:sz="4" w:space="0" w:color="auto"/>
            </w:tcBorders>
            <w:shd w:val="clear" w:color="000000" w:fill="FFFFFF"/>
            <w:noWrap/>
            <w:vAlign w:val="bottom"/>
            <w:hideMark/>
          </w:tcPr>
          <w:p w14:paraId="5677BA2E" w14:textId="51048C40"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4A2E6980" w14:textId="2A70B247"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719237D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673E7AC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27E4A0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Tabatinga</w:t>
            </w:r>
          </w:p>
        </w:tc>
        <w:tc>
          <w:tcPr>
            <w:tcW w:w="388" w:type="pct"/>
            <w:tcBorders>
              <w:top w:val="nil"/>
              <w:left w:val="nil"/>
              <w:bottom w:val="single" w:sz="4" w:space="0" w:color="auto"/>
              <w:right w:val="single" w:sz="4" w:space="0" w:color="auto"/>
            </w:tcBorders>
            <w:shd w:val="clear" w:color="000000" w:fill="FFFFFF"/>
            <w:noWrap/>
            <w:vAlign w:val="bottom"/>
            <w:hideMark/>
          </w:tcPr>
          <w:p w14:paraId="01EAB26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224</w:t>
            </w:r>
          </w:p>
        </w:tc>
        <w:tc>
          <w:tcPr>
            <w:tcW w:w="581" w:type="pct"/>
            <w:tcBorders>
              <w:top w:val="nil"/>
              <w:left w:val="nil"/>
              <w:bottom w:val="single" w:sz="4" w:space="0" w:color="auto"/>
              <w:right w:val="single" w:sz="4" w:space="0" w:color="auto"/>
            </w:tcBorders>
            <w:shd w:val="clear" w:color="000000" w:fill="FFFFFF"/>
            <w:noWrap/>
            <w:vAlign w:val="bottom"/>
            <w:hideMark/>
          </w:tcPr>
          <w:p w14:paraId="23CBEF2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1240</w:t>
            </w:r>
          </w:p>
        </w:tc>
        <w:tc>
          <w:tcPr>
            <w:tcW w:w="582" w:type="pct"/>
            <w:tcBorders>
              <w:top w:val="nil"/>
              <w:left w:val="nil"/>
              <w:bottom w:val="single" w:sz="4" w:space="0" w:color="auto"/>
              <w:right w:val="single" w:sz="4" w:space="0" w:color="auto"/>
            </w:tcBorders>
            <w:shd w:val="clear" w:color="000000" w:fill="FFFFFF"/>
            <w:noWrap/>
            <w:vAlign w:val="bottom"/>
            <w:hideMark/>
          </w:tcPr>
          <w:p w14:paraId="61A309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5,54</w:t>
            </w:r>
          </w:p>
        </w:tc>
        <w:tc>
          <w:tcPr>
            <w:tcW w:w="415" w:type="pct"/>
            <w:tcBorders>
              <w:top w:val="nil"/>
              <w:left w:val="nil"/>
              <w:bottom w:val="single" w:sz="4" w:space="0" w:color="auto"/>
              <w:right w:val="single" w:sz="4" w:space="0" w:color="auto"/>
            </w:tcBorders>
            <w:shd w:val="clear" w:color="000000" w:fill="FFFFFF"/>
            <w:noWrap/>
            <w:vAlign w:val="bottom"/>
            <w:hideMark/>
          </w:tcPr>
          <w:p w14:paraId="46BE011B" w14:textId="0DAE8C0E"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23D4DE4" w14:textId="5C8343F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E1D89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58E5BB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2FA4E40"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lastRenderedPageBreak/>
              <w:t>Tefé</w:t>
            </w:r>
          </w:p>
        </w:tc>
        <w:tc>
          <w:tcPr>
            <w:tcW w:w="388" w:type="pct"/>
            <w:tcBorders>
              <w:top w:val="nil"/>
              <w:left w:val="nil"/>
              <w:bottom w:val="single" w:sz="4" w:space="0" w:color="auto"/>
              <w:right w:val="single" w:sz="4" w:space="0" w:color="auto"/>
            </w:tcBorders>
            <w:shd w:val="clear" w:color="000000" w:fill="FFFFFF"/>
            <w:noWrap/>
            <w:vAlign w:val="bottom"/>
            <w:hideMark/>
          </w:tcPr>
          <w:p w14:paraId="3798CF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7C6ADFE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1625</w:t>
            </w:r>
          </w:p>
        </w:tc>
        <w:tc>
          <w:tcPr>
            <w:tcW w:w="582" w:type="pct"/>
            <w:tcBorders>
              <w:top w:val="nil"/>
              <w:left w:val="nil"/>
              <w:bottom w:val="single" w:sz="4" w:space="0" w:color="auto"/>
              <w:right w:val="single" w:sz="4" w:space="0" w:color="auto"/>
            </w:tcBorders>
            <w:shd w:val="clear" w:color="000000" w:fill="FFFFFF"/>
            <w:noWrap/>
            <w:vAlign w:val="bottom"/>
            <w:hideMark/>
          </w:tcPr>
          <w:p w14:paraId="2B1C3E2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9,23</w:t>
            </w:r>
          </w:p>
        </w:tc>
        <w:tc>
          <w:tcPr>
            <w:tcW w:w="415" w:type="pct"/>
            <w:tcBorders>
              <w:top w:val="nil"/>
              <w:left w:val="nil"/>
              <w:bottom w:val="single" w:sz="4" w:space="0" w:color="auto"/>
              <w:right w:val="single" w:sz="4" w:space="0" w:color="auto"/>
            </w:tcBorders>
            <w:shd w:val="clear" w:color="000000" w:fill="FFFFFF"/>
            <w:noWrap/>
            <w:vAlign w:val="bottom"/>
            <w:hideMark/>
          </w:tcPr>
          <w:p w14:paraId="7588BEE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35</w:t>
            </w:r>
          </w:p>
        </w:tc>
        <w:tc>
          <w:tcPr>
            <w:tcW w:w="582" w:type="pct"/>
            <w:tcBorders>
              <w:top w:val="nil"/>
              <w:left w:val="nil"/>
              <w:bottom w:val="single" w:sz="4" w:space="0" w:color="auto"/>
              <w:right w:val="single" w:sz="4" w:space="0" w:color="auto"/>
            </w:tcBorders>
            <w:shd w:val="clear" w:color="000000" w:fill="FFFFFF"/>
            <w:noWrap/>
            <w:vAlign w:val="bottom"/>
            <w:hideMark/>
          </w:tcPr>
          <w:p w14:paraId="1A11476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96</w:t>
            </w:r>
          </w:p>
        </w:tc>
        <w:tc>
          <w:tcPr>
            <w:tcW w:w="649" w:type="pct"/>
            <w:tcBorders>
              <w:top w:val="nil"/>
              <w:left w:val="nil"/>
              <w:bottom w:val="single" w:sz="4" w:space="0" w:color="auto"/>
              <w:right w:val="single" w:sz="4" w:space="0" w:color="auto"/>
            </w:tcBorders>
            <w:shd w:val="clear" w:color="000000" w:fill="FFFFFF"/>
            <w:noWrap/>
            <w:vAlign w:val="bottom"/>
            <w:hideMark/>
          </w:tcPr>
          <w:p w14:paraId="23EC914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2,74</w:t>
            </w:r>
          </w:p>
        </w:tc>
      </w:tr>
      <w:tr w:rsidR="00385A1A" w:rsidRPr="00385A1A" w14:paraId="21858521"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000000" w:fill="D9D9D9"/>
            <w:noWrap/>
            <w:vAlign w:val="bottom"/>
            <w:hideMark/>
          </w:tcPr>
          <w:p w14:paraId="016125D2" w14:textId="77777777" w:rsidR="00385A1A" w:rsidRPr="00385A1A" w:rsidRDefault="00385A1A" w:rsidP="003C3D5C">
            <w:pPr>
              <w:spacing w:after="0" w:line="240" w:lineRule="auto"/>
              <w:rPr>
                <w:rFonts w:eastAsia="Times New Roman"/>
                <w:b/>
                <w:bCs/>
                <w:color w:val="000000"/>
                <w:sz w:val="20"/>
                <w:szCs w:val="20"/>
                <w:lang w:eastAsia="pt-BR"/>
              </w:rPr>
            </w:pPr>
            <w:r w:rsidRPr="00385A1A">
              <w:rPr>
                <w:rFonts w:eastAsia="Times New Roman"/>
                <w:b/>
                <w:bCs/>
                <w:color w:val="000000"/>
                <w:sz w:val="20"/>
                <w:szCs w:val="20"/>
                <w:lang w:eastAsia="pt-BR"/>
              </w:rPr>
              <w:t>IFAM</w:t>
            </w:r>
          </w:p>
        </w:tc>
        <w:tc>
          <w:tcPr>
            <w:tcW w:w="388" w:type="pct"/>
            <w:tcBorders>
              <w:top w:val="nil"/>
              <w:left w:val="nil"/>
              <w:bottom w:val="single" w:sz="4" w:space="0" w:color="auto"/>
              <w:right w:val="single" w:sz="4" w:space="0" w:color="auto"/>
            </w:tcBorders>
            <w:shd w:val="clear" w:color="000000" w:fill="D9D9D9"/>
            <w:noWrap/>
            <w:vAlign w:val="bottom"/>
            <w:hideMark/>
          </w:tcPr>
          <w:p w14:paraId="06F48E7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3.552</w:t>
            </w:r>
          </w:p>
        </w:tc>
        <w:tc>
          <w:tcPr>
            <w:tcW w:w="581" w:type="pct"/>
            <w:tcBorders>
              <w:top w:val="nil"/>
              <w:left w:val="nil"/>
              <w:bottom w:val="single" w:sz="4" w:space="0" w:color="auto"/>
              <w:right w:val="single" w:sz="4" w:space="0" w:color="auto"/>
            </w:tcBorders>
            <w:shd w:val="clear" w:color="000000" w:fill="D9D9D9"/>
            <w:noWrap/>
            <w:vAlign w:val="bottom"/>
            <w:hideMark/>
          </w:tcPr>
          <w:p w14:paraId="6F09D59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27.939</w:t>
            </w:r>
          </w:p>
        </w:tc>
        <w:tc>
          <w:tcPr>
            <w:tcW w:w="582" w:type="pct"/>
            <w:tcBorders>
              <w:top w:val="nil"/>
              <w:left w:val="nil"/>
              <w:bottom w:val="single" w:sz="4" w:space="0" w:color="auto"/>
              <w:right w:val="nil"/>
            </w:tcBorders>
            <w:shd w:val="clear" w:color="000000" w:fill="FFFFFF"/>
            <w:noWrap/>
            <w:vAlign w:val="bottom"/>
            <w:hideMark/>
          </w:tcPr>
          <w:p w14:paraId="6753612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415" w:type="pct"/>
            <w:tcBorders>
              <w:top w:val="nil"/>
              <w:left w:val="single" w:sz="4" w:space="0" w:color="auto"/>
              <w:bottom w:val="single" w:sz="4" w:space="0" w:color="auto"/>
              <w:right w:val="single" w:sz="4" w:space="0" w:color="auto"/>
            </w:tcBorders>
            <w:shd w:val="clear" w:color="000000" w:fill="D9D9D9"/>
            <w:noWrap/>
            <w:vAlign w:val="bottom"/>
            <w:hideMark/>
          </w:tcPr>
          <w:p w14:paraId="04C2D0E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3.037</w:t>
            </w:r>
          </w:p>
        </w:tc>
        <w:tc>
          <w:tcPr>
            <w:tcW w:w="582" w:type="pct"/>
            <w:tcBorders>
              <w:top w:val="nil"/>
              <w:left w:val="nil"/>
              <w:bottom w:val="single" w:sz="4" w:space="0" w:color="auto"/>
              <w:right w:val="single" w:sz="4" w:space="0" w:color="auto"/>
            </w:tcBorders>
            <w:shd w:val="clear" w:color="000000" w:fill="D9D9D9"/>
            <w:noWrap/>
            <w:vAlign w:val="bottom"/>
            <w:hideMark/>
          </w:tcPr>
          <w:p w14:paraId="40D465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12.216</w:t>
            </w:r>
          </w:p>
        </w:tc>
        <w:tc>
          <w:tcPr>
            <w:tcW w:w="649" w:type="pct"/>
            <w:tcBorders>
              <w:top w:val="nil"/>
              <w:left w:val="nil"/>
              <w:bottom w:val="single" w:sz="4" w:space="0" w:color="auto"/>
              <w:right w:val="nil"/>
            </w:tcBorders>
            <w:shd w:val="clear" w:color="000000" w:fill="FFFFFF"/>
            <w:noWrap/>
            <w:vAlign w:val="bottom"/>
            <w:hideMark/>
          </w:tcPr>
          <w:p w14:paraId="2F42676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134510" w:rsidRPr="00385A1A" w14:paraId="0282415A" w14:textId="77777777" w:rsidTr="0042578D">
        <w:trPr>
          <w:trHeight w:val="300"/>
          <w:jc w:val="center"/>
        </w:trPr>
        <w:tc>
          <w:tcPr>
            <w:tcW w:w="5000" w:type="pct"/>
            <w:gridSpan w:val="7"/>
            <w:tcBorders>
              <w:top w:val="single" w:sz="4" w:space="0" w:color="auto"/>
              <w:bottom w:val="nil"/>
              <w:right w:val="nil"/>
            </w:tcBorders>
            <w:shd w:val="clear" w:color="auto" w:fill="auto"/>
            <w:noWrap/>
            <w:vAlign w:val="bottom"/>
            <w:hideMark/>
          </w:tcPr>
          <w:p w14:paraId="1A510AFF" w14:textId="77777777" w:rsidR="00134510" w:rsidRDefault="00134510" w:rsidP="003C3D5C">
            <w:pPr>
              <w:spacing w:after="0" w:line="240" w:lineRule="auto"/>
              <w:jc w:val="left"/>
              <w:rPr>
                <w:rFonts w:eastAsia="Times New Roman"/>
                <w:color w:val="000000"/>
                <w:sz w:val="20"/>
                <w:szCs w:val="20"/>
                <w:lang w:eastAsia="pt-BR"/>
              </w:rPr>
            </w:pPr>
            <w:r w:rsidRPr="00385A1A">
              <w:rPr>
                <w:rFonts w:eastAsia="Times New Roman"/>
                <w:color w:val="000000"/>
                <w:sz w:val="20"/>
                <w:szCs w:val="20"/>
                <w:lang w:eastAsia="pt-BR"/>
              </w:rPr>
              <w:t>Fonte: Relatório extraído do sistema Q-</w:t>
            </w:r>
            <w:r>
              <w:rPr>
                <w:rFonts w:eastAsia="Times New Roman"/>
                <w:color w:val="000000"/>
                <w:sz w:val="20"/>
                <w:szCs w:val="20"/>
                <w:lang w:eastAsia="pt-BR"/>
              </w:rPr>
              <w:t>S</w:t>
            </w:r>
            <w:r w:rsidRPr="00385A1A">
              <w:rPr>
                <w:rFonts w:eastAsia="Times New Roman"/>
                <w:color w:val="000000"/>
                <w:sz w:val="20"/>
                <w:szCs w:val="20"/>
                <w:lang w:eastAsia="pt-BR"/>
              </w:rPr>
              <w:t>eleção 2015</w:t>
            </w:r>
          </w:p>
          <w:p w14:paraId="321FA178" w14:textId="77777777" w:rsidR="00134510" w:rsidRPr="00385A1A" w:rsidRDefault="00134510" w:rsidP="003C3D5C">
            <w:pPr>
              <w:spacing w:after="0" w:line="240" w:lineRule="auto"/>
              <w:jc w:val="left"/>
              <w:rPr>
                <w:rFonts w:eastAsia="Times New Roman"/>
                <w:sz w:val="20"/>
                <w:szCs w:val="20"/>
                <w:lang w:eastAsia="pt-BR"/>
              </w:rPr>
            </w:pPr>
          </w:p>
        </w:tc>
      </w:tr>
      <w:tr w:rsidR="00385A1A" w:rsidRPr="00385A1A" w14:paraId="5981BA02"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A11DB7B"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Vagas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7A1DE9F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6.589</w:t>
            </w:r>
          </w:p>
        </w:tc>
        <w:tc>
          <w:tcPr>
            <w:tcW w:w="582" w:type="pct"/>
            <w:tcBorders>
              <w:top w:val="nil"/>
              <w:left w:val="nil"/>
              <w:bottom w:val="nil"/>
              <w:right w:val="nil"/>
            </w:tcBorders>
            <w:shd w:val="clear" w:color="000000" w:fill="FFFFFF"/>
            <w:noWrap/>
            <w:vAlign w:val="bottom"/>
            <w:hideMark/>
          </w:tcPr>
          <w:p w14:paraId="68A5388A"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997" w:type="pct"/>
            <w:gridSpan w:val="2"/>
            <w:tcBorders>
              <w:top w:val="nil"/>
              <w:left w:val="nil"/>
              <w:bottom w:val="nil"/>
              <w:right w:val="nil"/>
            </w:tcBorders>
            <w:shd w:val="clear" w:color="000000" w:fill="FFFFFF"/>
            <w:noWrap/>
            <w:vAlign w:val="bottom"/>
            <w:hideMark/>
          </w:tcPr>
          <w:p w14:paraId="2576EC9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649" w:type="pct"/>
            <w:tcBorders>
              <w:top w:val="nil"/>
              <w:left w:val="nil"/>
              <w:bottom w:val="nil"/>
              <w:right w:val="nil"/>
            </w:tcBorders>
            <w:shd w:val="clear" w:color="000000" w:fill="FFFFFF"/>
            <w:noWrap/>
            <w:vAlign w:val="bottom"/>
            <w:hideMark/>
          </w:tcPr>
          <w:p w14:paraId="5E5E0F6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385A1A" w:rsidRPr="00385A1A" w14:paraId="21D6B921"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C9C58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Inscritos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7ABADFA"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40.155</w:t>
            </w:r>
          </w:p>
        </w:tc>
        <w:tc>
          <w:tcPr>
            <w:tcW w:w="582" w:type="pct"/>
            <w:tcBorders>
              <w:top w:val="nil"/>
              <w:left w:val="nil"/>
              <w:bottom w:val="nil"/>
              <w:right w:val="nil"/>
            </w:tcBorders>
            <w:shd w:val="clear" w:color="auto" w:fill="auto"/>
            <w:noWrap/>
            <w:vAlign w:val="bottom"/>
            <w:hideMark/>
          </w:tcPr>
          <w:p w14:paraId="503E12CE"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78645182"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B97DEEA"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4C4F860F" w14:textId="77777777" w:rsidR="00385A1A" w:rsidRPr="00385A1A" w:rsidRDefault="00385A1A" w:rsidP="003C3D5C">
            <w:pPr>
              <w:spacing w:after="0" w:line="240" w:lineRule="auto"/>
              <w:jc w:val="left"/>
              <w:rPr>
                <w:rFonts w:eastAsia="Times New Roman"/>
                <w:sz w:val="20"/>
                <w:szCs w:val="20"/>
                <w:lang w:eastAsia="pt-BR"/>
              </w:rPr>
            </w:pPr>
          </w:p>
        </w:tc>
      </w:tr>
      <w:tr w:rsidR="00385A1A" w:rsidRPr="00385A1A" w14:paraId="7C7BB202" w14:textId="77777777" w:rsidTr="0042578D">
        <w:trPr>
          <w:trHeight w:val="390"/>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588EBFF"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0D27AA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6,09</w:t>
            </w:r>
          </w:p>
        </w:tc>
        <w:tc>
          <w:tcPr>
            <w:tcW w:w="582" w:type="pct"/>
            <w:tcBorders>
              <w:top w:val="nil"/>
              <w:left w:val="nil"/>
              <w:bottom w:val="nil"/>
              <w:right w:val="nil"/>
            </w:tcBorders>
            <w:shd w:val="clear" w:color="auto" w:fill="auto"/>
            <w:noWrap/>
            <w:vAlign w:val="bottom"/>
            <w:hideMark/>
          </w:tcPr>
          <w:p w14:paraId="15B7B9BA"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445CC75F"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6596732"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1ED8C148" w14:textId="77777777" w:rsidR="00385A1A" w:rsidRPr="00385A1A" w:rsidRDefault="00385A1A" w:rsidP="003C3D5C">
            <w:pPr>
              <w:spacing w:after="0" w:line="240" w:lineRule="auto"/>
              <w:jc w:val="left"/>
              <w:rPr>
                <w:rFonts w:eastAsia="Times New Roman"/>
                <w:sz w:val="20"/>
                <w:szCs w:val="20"/>
                <w:lang w:eastAsia="pt-BR"/>
              </w:rPr>
            </w:pPr>
          </w:p>
        </w:tc>
      </w:tr>
    </w:tbl>
    <w:p w14:paraId="3068E22D" w14:textId="5539F28A" w:rsidR="00385A1A" w:rsidRPr="00CE20A8" w:rsidRDefault="00FB59DE" w:rsidP="00EF4D29">
      <w:pPr>
        <w:pStyle w:val="PargrafodaLista"/>
        <w:spacing w:after="0"/>
        <w:ind w:left="1224"/>
        <w:rPr>
          <w:bCs/>
          <w:szCs w:val="24"/>
        </w:rPr>
      </w:pPr>
      <w:r>
        <w:rPr>
          <w:bCs/>
          <w:szCs w:val="24"/>
        </w:rPr>
        <w:t>SO – Sem Oferta de Vagas</w:t>
      </w:r>
    </w:p>
    <w:p w14:paraId="42B99E1B" w14:textId="77777777" w:rsidR="00FF5998" w:rsidRDefault="00FF5998" w:rsidP="00B24905">
      <w:pPr>
        <w:pStyle w:val="PargrafodaLista"/>
        <w:spacing w:after="0"/>
        <w:ind w:left="851"/>
        <w:outlineLvl w:val="1"/>
        <w:rPr>
          <w:rFonts w:eastAsia="Times New Roman"/>
          <w:bCs/>
          <w:noProof/>
          <w:kern w:val="32"/>
          <w:szCs w:val="24"/>
        </w:rPr>
      </w:pPr>
    </w:p>
    <w:p w14:paraId="65F34FC4" w14:textId="0D2C9777" w:rsidR="009E0A0A" w:rsidRDefault="009E0A0A" w:rsidP="009E0A0A">
      <w:pPr>
        <w:pStyle w:val="Legenda"/>
        <w:keepNext/>
      </w:pPr>
      <w:bookmarkStart w:id="271" w:name="_Toc446321783"/>
      <w:r>
        <w:t xml:space="preserve">Figura </w:t>
      </w:r>
      <w:fldSimple w:instr=" SEQ Figura \* ARABIC ">
        <w:r w:rsidR="003D1679">
          <w:rPr>
            <w:noProof/>
          </w:rPr>
          <w:t>46</w:t>
        </w:r>
      </w:fldSimple>
      <w:r>
        <w:t xml:space="preserve"> relação Candidato vaga</w:t>
      </w:r>
      <w:bookmarkEnd w:id="271"/>
    </w:p>
    <w:p w14:paraId="424809DD" w14:textId="77777777" w:rsidR="009E0A0A" w:rsidRDefault="009E0A0A" w:rsidP="00EF4D29">
      <w:pPr>
        <w:pStyle w:val="PargrafodaLista"/>
        <w:keepNext/>
        <w:spacing w:after="0"/>
        <w:ind w:left="0"/>
        <w:jc w:val="center"/>
      </w:pPr>
      <w:r>
        <w:rPr>
          <w:noProof/>
          <w:lang w:eastAsia="pt-BR"/>
        </w:rPr>
        <w:drawing>
          <wp:inline distT="0" distB="0" distL="0" distR="0" wp14:anchorId="278BCCDA" wp14:editId="393E7F2B">
            <wp:extent cx="3645725" cy="1822862"/>
            <wp:effectExtent l="0" t="0" r="12065" b="2540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0AF4032" w14:textId="77777777" w:rsidR="00E73B6B" w:rsidRPr="009E0A0A" w:rsidRDefault="009E0A0A" w:rsidP="00B31BC7">
      <w:pPr>
        <w:pStyle w:val="PargrafodaLista"/>
        <w:spacing w:after="0"/>
        <w:ind w:left="2127"/>
        <w:rPr>
          <w:rFonts w:eastAsia="Times New Roman"/>
          <w:bCs/>
          <w:noProof/>
          <w:kern w:val="32"/>
          <w:sz w:val="20"/>
          <w:szCs w:val="20"/>
        </w:rPr>
      </w:pPr>
      <w:r w:rsidRPr="009E0A0A">
        <w:rPr>
          <w:rFonts w:eastAsia="Times New Roman"/>
          <w:bCs/>
          <w:noProof/>
          <w:kern w:val="32"/>
          <w:sz w:val="20"/>
          <w:szCs w:val="20"/>
        </w:rPr>
        <w:t>Fonte: PRODIN/CEPI 2015</w:t>
      </w:r>
    </w:p>
    <w:p w14:paraId="3E3EA0FF" w14:textId="77777777" w:rsidR="00E73B6B" w:rsidRDefault="00E73B6B" w:rsidP="00B24905">
      <w:pPr>
        <w:pStyle w:val="PargrafodaLista"/>
        <w:spacing w:after="0"/>
        <w:ind w:left="851"/>
        <w:outlineLvl w:val="1"/>
        <w:rPr>
          <w:rFonts w:eastAsia="Times New Roman"/>
          <w:bCs/>
          <w:noProof/>
          <w:kern w:val="32"/>
          <w:szCs w:val="24"/>
        </w:rPr>
      </w:pPr>
    </w:p>
    <w:p w14:paraId="03B32085" w14:textId="77777777" w:rsidR="008E3F8C" w:rsidRDefault="008E3F8C" w:rsidP="008E3F8C">
      <w:pPr>
        <w:ind w:firstLine="851"/>
        <w:contextualSpacing/>
        <w:rPr>
          <w:rFonts w:eastAsia="Times New Roman"/>
          <w:bCs/>
          <w:iCs/>
          <w:noProof/>
          <w:szCs w:val="24"/>
        </w:rPr>
      </w:pPr>
      <w:r w:rsidRPr="008E3F8C">
        <w:rPr>
          <w:rFonts w:eastAsia="Times New Roman"/>
          <w:bCs/>
          <w:iCs/>
          <w:noProof/>
          <w:szCs w:val="24"/>
        </w:rPr>
        <w:t xml:space="preserve">No tocante aos índices da relação número de candidatos inscritos por vagas ofertadas para o ano letivo de 2015, observa-se que a demanda apresentou um aumento em referência ao ano letivo de 2014, propriamente, a série dos últimos Exercícios em decorrência da implantação de novos </w:t>
      </w:r>
      <w:r w:rsidRPr="008E3F8C">
        <w:rPr>
          <w:rFonts w:eastAsia="Times New Roman"/>
          <w:bCs/>
          <w:i/>
          <w:iCs/>
          <w:noProof/>
          <w:szCs w:val="24"/>
        </w:rPr>
        <w:t>campi</w:t>
      </w:r>
      <w:r w:rsidRPr="008E3F8C">
        <w:rPr>
          <w:rFonts w:eastAsia="Times New Roman"/>
          <w:bCs/>
          <w:iCs/>
          <w:noProof/>
          <w:szCs w:val="24"/>
        </w:rPr>
        <w:t xml:space="preserve"> ocorrida a partir de 2014, além da oferta de novos cursos.</w:t>
      </w:r>
    </w:p>
    <w:p w14:paraId="499F27D4" w14:textId="1A17482A" w:rsidR="00FB59DE" w:rsidRDefault="00FB59DE" w:rsidP="008E3F8C">
      <w:pPr>
        <w:ind w:firstLine="851"/>
        <w:contextualSpacing/>
        <w:rPr>
          <w:rFonts w:eastAsia="Times New Roman"/>
          <w:bCs/>
          <w:iCs/>
          <w:noProof/>
          <w:szCs w:val="24"/>
        </w:rPr>
      </w:pPr>
      <w:r>
        <w:rPr>
          <w:rFonts w:eastAsia="Times New Roman"/>
          <w:bCs/>
          <w:iCs/>
          <w:noProof/>
          <w:szCs w:val="24"/>
        </w:rPr>
        <w:t xml:space="preserve">Com relação ao </w:t>
      </w:r>
      <w:r w:rsidR="00993B01">
        <w:rPr>
          <w:rFonts w:eastAsia="Times New Roman"/>
          <w:bCs/>
          <w:iCs/>
          <w:noProof/>
          <w:szCs w:val="24"/>
        </w:rPr>
        <w:t xml:space="preserve">aos campos indicados por “SO” deve-se ao fato de que nem todos os </w:t>
      </w:r>
      <w:r w:rsidR="00993B01" w:rsidRPr="00993B01">
        <w:rPr>
          <w:rFonts w:eastAsia="Times New Roman"/>
          <w:bCs/>
          <w:i/>
          <w:iCs/>
          <w:noProof/>
          <w:szCs w:val="24"/>
        </w:rPr>
        <w:t>campi</w:t>
      </w:r>
      <w:r w:rsidR="00993B01">
        <w:rPr>
          <w:rFonts w:eastAsia="Times New Roman"/>
          <w:bCs/>
          <w:iCs/>
          <w:noProof/>
          <w:szCs w:val="24"/>
        </w:rPr>
        <w:t xml:space="preserve"> possuem entrada de novas matrículas, devido a capacidade de infraestrutura em absorver novas turmas.</w:t>
      </w:r>
      <w:r w:rsidR="00EE166F">
        <w:rPr>
          <w:rFonts w:eastAsia="Times New Roman"/>
          <w:bCs/>
          <w:iCs/>
          <w:noProof/>
          <w:szCs w:val="24"/>
        </w:rPr>
        <w:t xml:space="preserve"> Excepcionalmete, o Campus Eirunepé que funcionou no ano de 2015, em instalações cedidas pela Prefeitura Municipal e Universidade do Estado do Amazonas (UEA), não ofertou vagas no primeiro semestre também pela falta de infraestrutura para acomodar novas turmas.</w:t>
      </w:r>
    </w:p>
    <w:p w14:paraId="2CB578CE" w14:textId="77777777" w:rsidR="00B04798" w:rsidRDefault="00B04798" w:rsidP="008E3F8C">
      <w:pPr>
        <w:ind w:firstLine="851"/>
        <w:contextualSpacing/>
        <w:rPr>
          <w:rFonts w:eastAsia="Times New Roman"/>
          <w:bCs/>
          <w:iCs/>
          <w:noProof/>
          <w:szCs w:val="24"/>
        </w:rPr>
      </w:pPr>
    </w:p>
    <w:p w14:paraId="48E83BE9" w14:textId="77777777" w:rsidR="00B04798" w:rsidRDefault="00B04798" w:rsidP="008E3F8C">
      <w:pPr>
        <w:ind w:firstLine="851"/>
        <w:contextualSpacing/>
        <w:rPr>
          <w:rFonts w:eastAsia="Times New Roman"/>
          <w:bCs/>
          <w:iCs/>
          <w:noProof/>
          <w:szCs w:val="24"/>
        </w:rPr>
      </w:pPr>
    </w:p>
    <w:p w14:paraId="104F365F" w14:textId="77777777" w:rsidR="00B04798" w:rsidRDefault="00B04798" w:rsidP="008E3F8C">
      <w:pPr>
        <w:ind w:firstLine="851"/>
        <w:contextualSpacing/>
        <w:rPr>
          <w:rFonts w:eastAsia="Times New Roman"/>
          <w:bCs/>
          <w:iCs/>
          <w:noProof/>
          <w:szCs w:val="24"/>
        </w:rPr>
      </w:pPr>
    </w:p>
    <w:p w14:paraId="49E598B4" w14:textId="77777777" w:rsidR="00B04798" w:rsidRDefault="00B04798" w:rsidP="008E3F8C">
      <w:pPr>
        <w:ind w:firstLine="851"/>
        <w:contextualSpacing/>
        <w:rPr>
          <w:rFonts w:eastAsia="Times New Roman"/>
          <w:bCs/>
          <w:iCs/>
          <w:noProof/>
          <w:szCs w:val="24"/>
        </w:rPr>
      </w:pPr>
    </w:p>
    <w:p w14:paraId="08200218" w14:textId="77777777" w:rsidR="00B04798" w:rsidRDefault="00B04798" w:rsidP="008E3F8C">
      <w:pPr>
        <w:ind w:firstLine="851"/>
        <w:contextualSpacing/>
        <w:rPr>
          <w:rFonts w:eastAsia="Times New Roman"/>
          <w:bCs/>
          <w:iCs/>
          <w:noProof/>
          <w:szCs w:val="24"/>
        </w:rPr>
      </w:pPr>
    </w:p>
    <w:p w14:paraId="789F42CC" w14:textId="77777777" w:rsidR="0042578D" w:rsidRPr="008E3F8C" w:rsidRDefault="0042578D" w:rsidP="008E3F8C">
      <w:pPr>
        <w:ind w:firstLine="851"/>
        <w:contextualSpacing/>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4289"/>
        <w:gridCol w:w="2162"/>
        <w:gridCol w:w="2067"/>
        <w:gridCol w:w="1033"/>
      </w:tblGrid>
      <w:tr w:rsidR="00404591" w:rsidRPr="00C80E8B" w14:paraId="54BF93F3" w14:textId="77777777" w:rsidTr="0042578D">
        <w:trPr>
          <w:trHeight w:val="450"/>
          <w:jc w:val="center"/>
        </w:trPr>
        <w:tc>
          <w:tcPr>
            <w:tcW w:w="5000" w:type="pct"/>
            <w:gridSpan w:val="4"/>
            <w:tcBorders>
              <w:top w:val="nil"/>
              <w:left w:val="nil"/>
              <w:bottom w:val="nil"/>
              <w:right w:val="nil"/>
            </w:tcBorders>
            <w:shd w:val="clear" w:color="auto" w:fill="auto"/>
            <w:noWrap/>
            <w:vAlign w:val="bottom"/>
            <w:hideMark/>
          </w:tcPr>
          <w:p w14:paraId="09F3458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Indicadores 2015 - Ingressantes</w:t>
            </w:r>
          </w:p>
        </w:tc>
      </w:tr>
      <w:tr w:rsidR="00404591" w:rsidRPr="00C80E8B" w14:paraId="4690CCAA" w14:textId="77777777" w:rsidTr="0042578D">
        <w:trPr>
          <w:trHeight w:val="300"/>
          <w:jc w:val="center"/>
        </w:trPr>
        <w:tc>
          <w:tcPr>
            <w:tcW w:w="2245" w:type="pct"/>
            <w:tcBorders>
              <w:top w:val="nil"/>
              <w:left w:val="nil"/>
              <w:bottom w:val="nil"/>
              <w:right w:val="nil"/>
            </w:tcBorders>
            <w:shd w:val="clear" w:color="auto" w:fill="auto"/>
            <w:noWrap/>
            <w:vAlign w:val="bottom"/>
            <w:hideMark/>
          </w:tcPr>
          <w:p w14:paraId="549BC2CB" w14:textId="77777777" w:rsidR="00404591" w:rsidRPr="00C80E8B" w:rsidRDefault="00404591" w:rsidP="003C3D5C">
            <w:pPr>
              <w:spacing w:after="0" w:line="240" w:lineRule="auto"/>
              <w:jc w:val="center"/>
              <w:rPr>
                <w:rFonts w:eastAsia="Times New Roman"/>
                <w:b/>
                <w:bCs/>
                <w:color w:val="000000"/>
                <w:sz w:val="20"/>
                <w:szCs w:val="20"/>
                <w:lang w:eastAsia="pt-BR"/>
              </w:rPr>
            </w:pPr>
          </w:p>
        </w:tc>
        <w:tc>
          <w:tcPr>
            <w:tcW w:w="1132" w:type="pct"/>
            <w:tcBorders>
              <w:top w:val="nil"/>
              <w:left w:val="nil"/>
              <w:bottom w:val="nil"/>
              <w:right w:val="nil"/>
            </w:tcBorders>
            <w:shd w:val="clear" w:color="auto" w:fill="auto"/>
            <w:noWrap/>
            <w:vAlign w:val="bottom"/>
            <w:hideMark/>
          </w:tcPr>
          <w:p w14:paraId="768CC6B3" w14:textId="77777777" w:rsidR="00404591" w:rsidRPr="00C80E8B" w:rsidRDefault="00404591" w:rsidP="003C3D5C">
            <w:pPr>
              <w:spacing w:after="0" w:line="240" w:lineRule="auto"/>
              <w:jc w:val="left"/>
              <w:rPr>
                <w:rFonts w:eastAsia="Times New Roman"/>
                <w:sz w:val="20"/>
                <w:szCs w:val="20"/>
                <w:lang w:eastAsia="pt-BR"/>
              </w:rPr>
            </w:pPr>
          </w:p>
        </w:tc>
        <w:tc>
          <w:tcPr>
            <w:tcW w:w="1082" w:type="pct"/>
            <w:tcBorders>
              <w:top w:val="nil"/>
              <w:left w:val="nil"/>
              <w:bottom w:val="nil"/>
              <w:right w:val="nil"/>
            </w:tcBorders>
            <w:shd w:val="clear" w:color="auto" w:fill="auto"/>
            <w:noWrap/>
            <w:vAlign w:val="bottom"/>
            <w:hideMark/>
          </w:tcPr>
          <w:p w14:paraId="11AFC2E2" w14:textId="77777777" w:rsidR="00404591" w:rsidRPr="00C80E8B" w:rsidRDefault="00404591" w:rsidP="003C3D5C">
            <w:pPr>
              <w:spacing w:after="0" w:line="240" w:lineRule="auto"/>
              <w:jc w:val="left"/>
              <w:rPr>
                <w:rFonts w:eastAsia="Times New Roman"/>
                <w:sz w:val="20"/>
                <w:szCs w:val="20"/>
                <w:lang w:eastAsia="pt-BR"/>
              </w:rPr>
            </w:pPr>
          </w:p>
        </w:tc>
        <w:tc>
          <w:tcPr>
            <w:tcW w:w="542" w:type="pct"/>
            <w:tcBorders>
              <w:top w:val="nil"/>
              <w:left w:val="nil"/>
              <w:bottom w:val="nil"/>
              <w:right w:val="nil"/>
            </w:tcBorders>
            <w:shd w:val="clear" w:color="auto" w:fill="auto"/>
            <w:noWrap/>
            <w:vAlign w:val="bottom"/>
            <w:hideMark/>
          </w:tcPr>
          <w:p w14:paraId="1ED40356" w14:textId="77777777" w:rsidR="00404591" w:rsidRPr="00C80E8B" w:rsidRDefault="00404591" w:rsidP="003C3D5C">
            <w:pPr>
              <w:spacing w:after="0" w:line="240" w:lineRule="auto"/>
              <w:jc w:val="left"/>
              <w:rPr>
                <w:rFonts w:eastAsia="Times New Roman"/>
                <w:sz w:val="20"/>
                <w:szCs w:val="20"/>
                <w:lang w:eastAsia="pt-BR"/>
              </w:rPr>
            </w:pPr>
          </w:p>
        </w:tc>
      </w:tr>
      <w:tr w:rsidR="00404591" w:rsidRPr="00C80E8B" w14:paraId="298E9F30" w14:textId="77777777" w:rsidTr="0042578D">
        <w:trPr>
          <w:trHeight w:hRule="exact" w:val="2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C08681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RELAÇÃO INGRESSOS X ALUNOS</w:t>
            </w:r>
          </w:p>
        </w:tc>
      </w:tr>
      <w:tr w:rsidR="00404591" w:rsidRPr="00C80E8B" w14:paraId="35B70E9D" w14:textId="77777777" w:rsidTr="0042578D">
        <w:trPr>
          <w:trHeight w:hRule="exact" w:val="284"/>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5F7DC3E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Campus</w:t>
            </w:r>
          </w:p>
        </w:tc>
        <w:tc>
          <w:tcPr>
            <w:tcW w:w="1132" w:type="pct"/>
            <w:tcBorders>
              <w:top w:val="nil"/>
              <w:left w:val="nil"/>
              <w:bottom w:val="single" w:sz="4" w:space="0" w:color="auto"/>
              <w:right w:val="single" w:sz="4" w:space="0" w:color="auto"/>
            </w:tcBorders>
            <w:shd w:val="clear" w:color="000000" w:fill="D9D9D9"/>
            <w:noWrap/>
            <w:vAlign w:val="bottom"/>
            <w:hideMark/>
          </w:tcPr>
          <w:p w14:paraId="76D29D4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Ingressantes</w:t>
            </w:r>
          </w:p>
        </w:tc>
        <w:tc>
          <w:tcPr>
            <w:tcW w:w="1082" w:type="pct"/>
            <w:tcBorders>
              <w:top w:val="nil"/>
              <w:left w:val="nil"/>
              <w:bottom w:val="single" w:sz="4" w:space="0" w:color="auto"/>
              <w:right w:val="single" w:sz="4" w:space="0" w:color="auto"/>
            </w:tcBorders>
            <w:shd w:val="clear" w:color="000000" w:fill="D9D9D9"/>
            <w:noWrap/>
            <w:vAlign w:val="bottom"/>
            <w:hideMark/>
          </w:tcPr>
          <w:p w14:paraId="08E9D8B6"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Matriculados</w:t>
            </w:r>
          </w:p>
        </w:tc>
        <w:tc>
          <w:tcPr>
            <w:tcW w:w="542" w:type="pct"/>
            <w:tcBorders>
              <w:top w:val="nil"/>
              <w:left w:val="nil"/>
              <w:bottom w:val="single" w:sz="4" w:space="0" w:color="auto"/>
              <w:right w:val="single" w:sz="4" w:space="0" w:color="auto"/>
            </w:tcBorders>
            <w:shd w:val="clear" w:color="000000" w:fill="D9D9D9"/>
            <w:noWrap/>
            <w:vAlign w:val="bottom"/>
            <w:hideMark/>
          </w:tcPr>
          <w:p w14:paraId="0E2B7F15"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Índice</w:t>
            </w:r>
          </w:p>
        </w:tc>
      </w:tr>
      <w:tr w:rsidR="00404591" w:rsidRPr="00C80E8B" w14:paraId="08EBBBE5"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AB86989"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Coari</w:t>
            </w:r>
          </w:p>
        </w:tc>
        <w:tc>
          <w:tcPr>
            <w:tcW w:w="1132" w:type="pct"/>
            <w:tcBorders>
              <w:top w:val="nil"/>
              <w:left w:val="nil"/>
              <w:bottom w:val="single" w:sz="4" w:space="0" w:color="auto"/>
              <w:right w:val="single" w:sz="4" w:space="0" w:color="auto"/>
            </w:tcBorders>
            <w:shd w:val="clear" w:color="auto" w:fill="auto"/>
            <w:noWrap/>
            <w:vAlign w:val="bottom"/>
            <w:hideMark/>
          </w:tcPr>
          <w:p w14:paraId="1FB59812"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241</w:t>
            </w:r>
          </w:p>
        </w:tc>
        <w:tc>
          <w:tcPr>
            <w:tcW w:w="1082" w:type="pct"/>
            <w:tcBorders>
              <w:top w:val="nil"/>
              <w:left w:val="nil"/>
              <w:bottom w:val="single" w:sz="4" w:space="0" w:color="auto"/>
              <w:right w:val="single" w:sz="4" w:space="0" w:color="auto"/>
            </w:tcBorders>
            <w:shd w:val="clear" w:color="auto" w:fill="auto"/>
            <w:noWrap/>
            <w:vAlign w:val="bottom"/>
            <w:hideMark/>
          </w:tcPr>
          <w:p w14:paraId="1497A23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949</w:t>
            </w:r>
          </w:p>
        </w:tc>
        <w:tc>
          <w:tcPr>
            <w:tcW w:w="542" w:type="pct"/>
            <w:tcBorders>
              <w:top w:val="nil"/>
              <w:left w:val="nil"/>
              <w:bottom w:val="single" w:sz="4" w:space="0" w:color="auto"/>
              <w:right w:val="single" w:sz="4" w:space="0" w:color="auto"/>
            </w:tcBorders>
            <w:shd w:val="clear" w:color="auto" w:fill="auto"/>
            <w:noWrap/>
            <w:vAlign w:val="bottom"/>
            <w:hideMark/>
          </w:tcPr>
          <w:p w14:paraId="1836C9E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25,40</w:t>
            </w:r>
          </w:p>
        </w:tc>
      </w:tr>
      <w:tr w:rsidR="00404591" w:rsidRPr="00C80E8B" w14:paraId="6591336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693FD08"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Eirunepé</w:t>
            </w:r>
          </w:p>
        </w:tc>
        <w:tc>
          <w:tcPr>
            <w:tcW w:w="1132" w:type="pct"/>
            <w:tcBorders>
              <w:top w:val="nil"/>
              <w:left w:val="nil"/>
              <w:bottom w:val="single" w:sz="4" w:space="0" w:color="auto"/>
              <w:right w:val="single" w:sz="4" w:space="0" w:color="auto"/>
            </w:tcBorders>
            <w:shd w:val="clear" w:color="auto" w:fill="auto"/>
            <w:noWrap/>
            <w:vAlign w:val="bottom"/>
            <w:hideMark/>
          </w:tcPr>
          <w:p w14:paraId="065F08A2" w14:textId="7AD65303" w:rsidR="00404591" w:rsidRPr="00C80E8B" w:rsidRDefault="00B04798"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SO</w:t>
            </w:r>
          </w:p>
        </w:tc>
        <w:tc>
          <w:tcPr>
            <w:tcW w:w="1082" w:type="pct"/>
            <w:tcBorders>
              <w:top w:val="nil"/>
              <w:left w:val="nil"/>
              <w:bottom w:val="single" w:sz="4" w:space="0" w:color="auto"/>
              <w:right w:val="single" w:sz="4" w:space="0" w:color="auto"/>
            </w:tcBorders>
            <w:shd w:val="clear" w:color="auto" w:fill="auto"/>
            <w:noWrap/>
            <w:vAlign w:val="bottom"/>
            <w:hideMark/>
          </w:tcPr>
          <w:p w14:paraId="06DAD17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143</w:t>
            </w:r>
          </w:p>
        </w:tc>
        <w:tc>
          <w:tcPr>
            <w:tcW w:w="542" w:type="pct"/>
            <w:tcBorders>
              <w:top w:val="nil"/>
              <w:left w:val="nil"/>
              <w:bottom w:val="single" w:sz="4" w:space="0" w:color="auto"/>
              <w:right w:val="single" w:sz="4" w:space="0" w:color="auto"/>
            </w:tcBorders>
            <w:shd w:val="clear" w:color="auto" w:fill="auto"/>
            <w:noWrap/>
            <w:vAlign w:val="bottom"/>
            <w:hideMark/>
          </w:tcPr>
          <w:p w14:paraId="13A2BF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0,00</w:t>
            </w:r>
          </w:p>
        </w:tc>
      </w:tr>
      <w:tr w:rsidR="00404591" w:rsidRPr="00C80E8B" w14:paraId="1AF5AE9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E6EC99F"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Humaitá</w:t>
            </w:r>
          </w:p>
        </w:tc>
        <w:tc>
          <w:tcPr>
            <w:tcW w:w="1132" w:type="pct"/>
            <w:tcBorders>
              <w:top w:val="nil"/>
              <w:left w:val="nil"/>
              <w:bottom w:val="single" w:sz="4" w:space="0" w:color="auto"/>
              <w:right w:val="single" w:sz="4" w:space="0" w:color="auto"/>
            </w:tcBorders>
            <w:shd w:val="clear" w:color="auto" w:fill="auto"/>
            <w:noWrap/>
            <w:vAlign w:val="bottom"/>
            <w:hideMark/>
          </w:tcPr>
          <w:p w14:paraId="4B399740"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162</w:t>
            </w:r>
          </w:p>
        </w:tc>
        <w:tc>
          <w:tcPr>
            <w:tcW w:w="1082" w:type="pct"/>
            <w:tcBorders>
              <w:top w:val="nil"/>
              <w:left w:val="nil"/>
              <w:bottom w:val="single" w:sz="4" w:space="0" w:color="auto"/>
              <w:right w:val="single" w:sz="4" w:space="0" w:color="auto"/>
            </w:tcBorders>
            <w:shd w:val="clear" w:color="auto" w:fill="auto"/>
            <w:noWrap/>
            <w:vAlign w:val="bottom"/>
            <w:hideMark/>
          </w:tcPr>
          <w:p w14:paraId="7B6C5ED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1.038</w:t>
            </w:r>
          </w:p>
        </w:tc>
        <w:tc>
          <w:tcPr>
            <w:tcW w:w="542" w:type="pct"/>
            <w:tcBorders>
              <w:top w:val="nil"/>
              <w:left w:val="nil"/>
              <w:bottom w:val="single" w:sz="4" w:space="0" w:color="auto"/>
              <w:right w:val="single" w:sz="4" w:space="0" w:color="auto"/>
            </w:tcBorders>
            <w:shd w:val="clear" w:color="auto" w:fill="auto"/>
            <w:noWrap/>
            <w:vAlign w:val="bottom"/>
            <w:hideMark/>
          </w:tcPr>
          <w:p w14:paraId="077E7FB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15,61</w:t>
            </w:r>
          </w:p>
        </w:tc>
      </w:tr>
      <w:tr w:rsidR="00404591" w:rsidRPr="00C80E8B" w14:paraId="6D1C6324"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E3802BD"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Itacoatiara</w:t>
            </w:r>
          </w:p>
        </w:tc>
        <w:tc>
          <w:tcPr>
            <w:tcW w:w="1132" w:type="pct"/>
            <w:tcBorders>
              <w:top w:val="nil"/>
              <w:left w:val="nil"/>
              <w:bottom w:val="single" w:sz="4" w:space="0" w:color="auto"/>
              <w:right w:val="single" w:sz="4" w:space="0" w:color="auto"/>
            </w:tcBorders>
            <w:shd w:val="clear" w:color="auto" w:fill="auto"/>
            <w:noWrap/>
            <w:vAlign w:val="bottom"/>
            <w:hideMark/>
          </w:tcPr>
          <w:p w14:paraId="25CE00B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155</w:t>
            </w:r>
          </w:p>
        </w:tc>
        <w:tc>
          <w:tcPr>
            <w:tcW w:w="1082" w:type="pct"/>
            <w:tcBorders>
              <w:top w:val="nil"/>
              <w:left w:val="nil"/>
              <w:bottom w:val="single" w:sz="4" w:space="0" w:color="auto"/>
              <w:right w:val="single" w:sz="4" w:space="0" w:color="auto"/>
            </w:tcBorders>
            <w:shd w:val="clear" w:color="auto" w:fill="auto"/>
            <w:noWrap/>
            <w:vAlign w:val="bottom"/>
            <w:hideMark/>
          </w:tcPr>
          <w:p w14:paraId="6AFEA0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w:t>
            </w:r>
          </w:p>
        </w:tc>
        <w:tc>
          <w:tcPr>
            <w:tcW w:w="542" w:type="pct"/>
            <w:tcBorders>
              <w:top w:val="nil"/>
              <w:left w:val="nil"/>
              <w:bottom w:val="single" w:sz="4" w:space="0" w:color="auto"/>
              <w:right w:val="single" w:sz="4" w:space="0" w:color="auto"/>
            </w:tcBorders>
            <w:shd w:val="clear" w:color="auto" w:fill="auto"/>
            <w:noWrap/>
            <w:vAlign w:val="bottom"/>
            <w:hideMark/>
          </w:tcPr>
          <w:p w14:paraId="456FCD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35,15</w:t>
            </w:r>
          </w:p>
        </w:tc>
      </w:tr>
      <w:tr w:rsidR="00404591" w:rsidRPr="00C80E8B" w14:paraId="1DCC355F"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514503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Lábrea</w:t>
            </w:r>
          </w:p>
        </w:tc>
        <w:tc>
          <w:tcPr>
            <w:tcW w:w="1132" w:type="pct"/>
            <w:tcBorders>
              <w:top w:val="nil"/>
              <w:left w:val="nil"/>
              <w:bottom w:val="single" w:sz="4" w:space="0" w:color="auto"/>
              <w:right w:val="single" w:sz="4" w:space="0" w:color="auto"/>
            </w:tcBorders>
            <w:shd w:val="clear" w:color="auto" w:fill="auto"/>
            <w:noWrap/>
            <w:vAlign w:val="bottom"/>
            <w:hideMark/>
          </w:tcPr>
          <w:p w14:paraId="27563CC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451</w:t>
            </w:r>
          </w:p>
        </w:tc>
        <w:tc>
          <w:tcPr>
            <w:tcW w:w="1082" w:type="pct"/>
            <w:tcBorders>
              <w:top w:val="nil"/>
              <w:left w:val="nil"/>
              <w:bottom w:val="single" w:sz="4" w:space="0" w:color="auto"/>
              <w:right w:val="single" w:sz="4" w:space="0" w:color="auto"/>
            </w:tcBorders>
            <w:shd w:val="clear" w:color="auto" w:fill="auto"/>
            <w:noWrap/>
            <w:vAlign w:val="bottom"/>
            <w:hideMark/>
          </w:tcPr>
          <w:p w14:paraId="326750D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884</w:t>
            </w:r>
          </w:p>
        </w:tc>
        <w:tc>
          <w:tcPr>
            <w:tcW w:w="542" w:type="pct"/>
            <w:tcBorders>
              <w:top w:val="nil"/>
              <w:left w:val="nil"/>
              <w:bottom w:val="single" w:sz="4" w:space="0" w:color="auto"/>
              <w:right w:val="single" w:sz="4" w:space="0" w:color="auto"/>
            </w:tcBorders>
            <w:shd w:val="clear" w:color="auto" w:fill="auto"/>
            <w:noWrap/>
            <w:vAlign w:val="bottom"/>
            <w:hideMark/>
          </w:tcPr>
          <w:p w14:paraId="40948C0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51,02</w:t>
            </w:r>
          </w:p>
        </w:tc>
      </w:tr>
      <w:tr w:rsidR="00404591" w:rsidRPr="00C80E8B" w14:paraId="138003E3"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282EAA"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Centro</w:t>
            </w:r>
          </w:p>
        </w:tc>
        <w:tc>
          <w:tcPr>
            <w:tcW w:w="1132" w:type="pct"/>
            <w:tcBorders>
              <w:top w:val="nil"/>
              <w:left w:val="nil"/>
              <w:bottom w:val="single" w:sz="4" w:space="0" w:color="auto"/>
              <w:right w:val="single" w:sz="4" w:space="0" w:color="auto"/>
            </w:tcBorders>
            <w:shd w:val="clear" w:color="auto" w:fill="auto"/>
            <w:noWrap/>
            <w:vAlign w:val="bottom"/>
            <w:hideMark/>
          </w:tcPr>
          <w:p w14:paraId="26930F9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1844</w:t>
            </w:r>
          </w:p>
        </w:tc>
        <w:tc>
          <w:tcPr>
            <w:tcW w:w="1082" w:type="pct"/>
            <w:tcBorders>
              <w:top w:val="nil"/>
              <w:left w:val="nil"/>
              <w:bottom w:val="single" w:sz="4" w:space="0" w:color="auto"/>
              <w:right w:val="single" w:sz="4" w:space="0" w:color="auto"/>
            </w:tcBorders>
            <w:shd w:val="clear" w:color="auto" w:fill="auto"/>
            <w:noWrap/>
            <w:vAlign w:val="bottom"/>
            <w:hideMark/>
          </w:tcPr>
          <w:p w14:paraId="72C9F9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6830</w:t>
            </w:r>
          </w:p>
        </w:tc>
        <w:tc>
          <w:tcPr>
            <w:tcW w:w="542" w:type="pct"/>
            <w:tcBorders>
              <w:top w:val="nil"/>
              <w:left w:val="nil"/>
              <w:bottom w:val="single" w:sz="4" w:space="0" w:color="auto"/>
              <w:right w:val="single" w:sz="4" w:space="0" w:color="auto"/>
            </w:tcBorders>
            <w:shd w:val="clear" w:color="auto" w:fill="auto"/>
            <w:noWrap/>
            <w:vAlign w:val="bottom"/>
            <w:hideMark/>
          </w:tcPr>
          <w:p w14:paraId="4985224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27,00</w:t>
            </w:r>
          </w:p>
        </w:tc>
      </w:tr>
      <w:tr w:rsidR="00404591" w:rsidRPr="00C80E8B" w14:paraId="0341B820"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121E10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Distrito Industrial</w:t>
            </w:r>
          </w:p>
        </w:tc>
        <w:tc>
          <w:tcPr>
            <w:tcW w:w="1132" w:type="pct"/>
            <w:tcBorders>
              <w:top w:val="nil"/>
              <w:left w:val="nil"/>
              <w:bottom w:val="single" w:sz="4" w:space="0" w:color="auto"/>
              <w:right w:val="single" w:sz="4" w:space="0" w:color="auto"/>
            </w:tcBorders>
            <w:shd w:val="clear" w:color="auto" w:fill="auto"/>
            <w:noWrap/>
            <w:vAlign w:val="bottom"/>
            <w:hideMark/>
          </w:tcPr>
          <w:p w14:paraId="7BC1860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396</w:t>
            </w:r>
          </w:p>
        </w:tc>
        <w:tc>
          <w:tcPr>
            <w:tcW w:w="1082" w:type="pct"/>
            <w:tcBorders>
              <w:top w:val="nil"/>
              <w:left w:val="nil"/>
              <w:bottom w:val="single" w:sz="4" w:space="0" w:color="auto"/>
              <w:right w:val="single" w:sz="4" w:space="0" w:color="auto"/>
            </w:tcBorders>
            <w:shd w:val="clear" w:color="auto" w:fill="auto"/>
            <w:noWrap/>
            <w:vAlign w:val="bottom"/>
            <w:hideMark/>
          </w:tcPr>
          <w:p w14:paraId="4A40A4B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2051</w:t>
            </w:r>
          </w:p>
        </w:tc>
        <w:tc>
          <w:tcPr>
            <w:tcW w:w="542" w:type="pct"/>
            <w:tcBorders>
              <w:top w:val="nil"/>
              <w:left w:val="nil"/>
              <w:bottom w:val="single" w:sz="4" w:space="0" w:color="auto"/>
              <w:right w:val="single" w:sz="4" w:space="0" w:color="auto"/>
            </w:tcBorders>
            <w:shd w:val="clear" w:color="auto" w:fill="auto"/>
            <w:noWrap/>
            <w:vAlign w:val="bottom"/>
            <w:hideMark/>
          </w:tcPr>
          <w:p w14:paraId="2CFD0F5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19,31</w:t>
            </w:r>
          </w:p>
        </w:tc>
      </w:tr>
      <w:tr w:rsidR="00404591" w:rsidRPr="00C80E8B" w14:paraId="6956927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B41565B"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Zona Leste</w:t>
            </w:r>
          </w:p>
        </w:tc>
        <w:tc>
          <w:tcPr>
            <w:tcW w:w="1132" w:type="pct"/>
            <w:tcBorders>
              <w:top w:val="nil"/>
              <w:left w:val="nil"/>
              <w:bottom w:val="single" w:sz="4" w:space="0" w:color="auto"/>
              <w:right w:val="single" w:sz="4" w:space="0" w:color="auto"/>
            </w:tcBorders>
            <w:shd w:val="clear" w:color="auto" w:fill="auto"/>
            <w:noWrap/>
            <w:vAlign w:val="bottom"/>
            <w:hideMark/>
          </w:tcPr>
          <w:p w14:paraId="649A936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452</w:t>
            </w:r>
          </w:p>
        </w:tc>
        <w:tc>
          <w:tcPr>
            <w:tcW w:w="1082" w:type="pct"/>
            <w:tcBorders>
              <w:top w:val="nil"/>
              <w:left w:val="nil"/>
              <w:bottom w:val="single" w:sz="4" w:space="0" w:color="auto"/>
              <w:right w:val="single" w:sz="4" w:space="0" w:color="auto"/>
            </w:tcBorders>
            <w:shd w:val="clear" w:color="auto" w:fill="auto"/>
            <w:noWrap/>
            <w:vAlign w:val="bottom"/>
            <w:hideMark/>
          </w:tcPr>
          <w:p w14:paraId="1916166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2474</w:t>
            </w:r>
          </w:p>
        </w:tc>
        <w:tc>
          <w:tcPr>
            <w:tcW w:w="542" w:type="pct"/>
            <w:tcBorders>
              <w:top w:val="nil"/>
              <w:left w:val="nil"/>
              <w:bottom w:val="single" w:sz="4" w:space="0" w:color="auto"/>
              <w:right w:val="single" w:sz="4" w:space="0" w:color="auto"/>
            </w:tcBorders>
            <w:shd w:val="clear" w:color="auto" w:fill="auto"/>
            <w:noWrap/>
            <w:vAlign w:val="bottom"/>
            <w:hideMark/>
          </w:tcPr>
          <w:p w14:paraId="7F65395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18,27</w:t>
            </w:r>
          </w:p>
        </w:tc>
      </w:tr>
      <w:tr w:rsidR="00404591" w:rsidRPr="00C80E8B" w14:paraId="0A07F157"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93E4F8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Manacapuru</w:t>
            </w:r>
          </w:p>
        </w:tc>
        <w:tc>
          <w:tcPr>
            <w:tcW w:w="1132" w:type="pct"/>
            <w:tcBorders>
              <w:top w:val="nil"/>
              <w:left w:val="nil"/>
              <w:bottom w:val="single" w:sz="4" w:space="0" w:color="auto"/>
              <w:right w:val="single" w:sz="4" w:space="0" w:color="auto"/>
            </w:tcBorders>
            <w:shd w:val="clear" w:color="auto" w:fill="auto"/>
            <w:noWrap/>
            <w:vAlign w:val="bottom"/>
            <w:hideMark/>
          </w:tcPr>
          <w:p w14:paraId="267DB58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80</w:t>
            </w:r>
          </w:p>
        </w:tc>
        <w:tc>
          <w:tcPr>
            <w:tcW w:w="1082" w:type="pct"/>
            <w:tcBorders>
              <w:top w:val="nil"/>
              <w:left w:val="nil"/>
              <w:bottom w:val="single" w:sz="4" w:space="0" w:color="auto"/>
              <w:right w:val="single" w:sz="4" w:space="0" w:color="auto"/>
            </w:tcBorders>
            <w:shd w:val="clear" w:color="auto" w:fill="auto"/>
            <w:noWrap/>
            <w:vAlign w:val="bottom"/>
            <w:hideMark/>
          </w:tcPr>
          <w:p w14:paraId="3FA9BA75"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393</w:t>
            </w:r>
          </w:p>
        </w:tc>
        <w:tc>
          <w:tcPr>
            <w:tcW w:w="542" w:type="pct"/>
            <w:tcBorders>
              <w:top w:val="nil"/>
              <w:left w:val="nil"/>
              <w:bottom w:val="single" w:sz="4" w:space="0" w:color="auto"/>
              <w:right w:val="single" w:sz="4" w:space="0" w:color="auto"/>
            </w:tcBorders>
            <w:shd w:val="clear" w:color="auto" w:fill="auto"/>
            <w:noWrap/>
            <w:vAlign w:val="bottom"/>
            <w:hideMark/>
          </w:tcPr>
          <w:p w14:paraId="6D6300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20,36</w:t>
            </w:r>
          </w:p>
        </w:tc>
      </w:tr>
      <w:tr w:rsidR="00404591" w:rsidRPr="00C80E8B" w14:paraId="31A3E83E"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6DC24EE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Maués</w:t>
            </w:r>
          </w:p>
        </w:tc>
        <w:tc>
          <w:tcPr>
            <w:tcW w:w="1132" w:type="pct"/>
            <w:tcBorders>
              <w:top w:val="nil"/>
              <w:left w:val="nil"/>
              <w:bottom w:val="single" w:sz="4" w:space="0" w:color="auto"/>
              <w:right w:val="single" w:sz="4" w:space="0" w:color="auto"/>
            </w:tcBorders>
            <w:shd w:val="clear" w:color="auto" w:fill="auto"/>
            <w:noWrap/>
            <w:vAlign w:val="bottom"/>
            <w:hideMark/>
          </w:tcPr>
          <w:p w14:paraId="5258D106"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w:t>
            </w:r>
          </w:p>
        </w:tc>
        <w:tc>
          <w:tcPr>
            <w:tcW w:w="1082" w:type="pct"/>
            <w:tcBorders>
              <w:top w:val="nil"/>
              <w:left w:val="nil"/>
              <w:bottom w:val="single" w:sz="4" w:space="0" w:color="auto"/>
              <w:right w:val="single" w:sz="4" w:space="0" w:color="auto"/>
            </w:tcBorders>
            <w:shd w:val="clear" w:color="auto" w:fill="auto"/>
            <w:noWrap/>
            <w:vAlign w:val="bottom"/>
            <w:hideMark/>
          </w:tcPr>
          <w:p w14:paraId="3457B18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813</w:t>
            </w:r>
          </w:p>
        </w:tc>
        <w:tc>
          <w:tcPr>
            <w:tcW w:w="542" w:type="pct"/>
            <w:tcBorders>
              <w:top w:val="nil"/>
              <w:left w:val="nil"/>
              <w:bottom w:val="single" w:sz="4" w:space="0" w:color="auto"/>
              <w:right w:val="single" w:sz="4" w:space="0" w:color="auto"/>
            </w:tcBorders>
            <w:shd w:val="clear" w:color="auto" w:fill="auto"/>
            <w:noWrap/>
            <w:vAlign w:val="bottom"/>
            <w:hideMark/>
          </w:tcPr>
          <w:p w14:paraId="2341E2B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59,90</w:t>
            </w:r>
          </w:p>
        </w:tc>
      </w:tr>
      <w:tr w:rsidR="00404591" w:rsidRPr="00C80E8B" w14:paraId="08F8DB1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81150DC"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Parintins</w:t>
            </w:r>
          </w:p>
        </w:tc>
        <w:tc>
          <w:tcPr>
            <w:tcW w:w="1132" w:type="pct"/>
            <w:tcBorders>
              <w:top w:val="nil"/>
              <w:left w:val="nil"/>
              <w:bottom w:val="single" w:sz="4" w:space="0" w:color="auto"/>
              <w:right w:val="single" w:sz="4" w:space="0" w:color="auto"/>
            </w:tcBorders>
            <w:shd w:val="clear" w:color="auto" w:fill="auto"/>
            <w:noWrap/>
            <w:vAlign w:val="bottom"/>
            <w:hideMark/>
          </w:tcPr>
          <w:p w14:paraId="4B580CE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418</w:t>
            </w:r>
          </w:p>
        </w:tc>
        <w:tc>
          <w:tcPr>
            <w:tcW w:w="1082" w:type="pct"/>
            <w:tcBorders>
              <w:top w:val="nil"/>
              <w:left w:val="nil"/>
              <w:bottom w:val="single" w:sz="4" w:space="0" w:color="auto"/>
              <w:right w:val="single" w:sz="4" w:space="0" w:color="auto"/>
            </w:tcBorders>
            <w:shd w:val="clear" w:color="auto" w:fill="auto"/>
            <w:noWrap/>
            <w:vAlign w:val="bottom"/>
            <w:hideMark/>
          </w:tcPr>
          <w:p w14:paraId="0BF47D1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946</w:t>
            </w:r>
          </w:p>
        </w:tc>
        <w:tc>
          <w:tcPr>
            <w:tcW w:w="542" w:type="pct"/>
            <w:tcBorders>
              <w:top w:val="nil"/>
              <w:left w:val="nil"/>
              <w:bottom w:val="single" w:sz="4" w:space="0" w:color="auto"/>
              <w:right w:val="single" w:sz="4" w:space="0" w:color="auto"/>
            </w:tcBorders>
            <w:shd w:val="clear" w:color="auto" w:fill="auto"/>
            <w:noWrap/>
            <w:vAlign w:val="bottom"/>
            <w:hideMark/>
          </w:tcPr>
          <w:p w14:paraId="3D6FE6D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44,19</w:t>
            </w:r>
          </w:p>
        </w:tc>
      </w:tr>
      <w:tr w:rsidR="00404591" w:rsidRPr="00C80E8B" w14:paraId="2CAC008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DF9F8A4"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Presidente Figueiredo</w:t>
            </w:r>
          </w:p>
        </w:tc>
        <w:tc>
          <w:tcPr>
            <w:tcW w:w="1132" w:type="pct"/>
            <w:tcBorders>
              <w:top w:val="nil"/>
              <w:left w:val="nil"/>
              <w:bottom w:val="single" w:sz="4" w:space="0" w:color="auto"/>
              <w:right w:val="single" w:sz="4" w:space="0" w:color="auto"/>
            </w:tcBorders>
            <w:shd w:val="clear" w:color="auto" w:fill="auto"/>
            <w:noWrap/>
            <w:vAlign w:val="bottom"/>
            <w:hideMark/>
          </w:tcPr>
          <w:p w14:paraId="09C48C0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344</w:t>
            </w:r>
          </w:p>
        </w:tc>
        <w:tc>
          <w:tcPr>
            <w:tcW w:w="1082" w:type="pct"/>
            <w:tcBorders>
              <w:top w:val="nil"/>
              <w:left w:val="nil"/>
              <w:bottom w:val="single" w:sz="4" w:space="0" w:color="auto"/>
              <w:right w:val="single" w:sz="4" w:space="0" w:color="auto"/>
            </w:tcBorders>
            <w:shd w:val="clear" w:color="auto" w:fill="auto"/>
            <w:noWrap/>
            <w:vAlign w:val="bottom"/>
            <w:hideMark/>
          </w:tcPr>
          <w:p w14:paraId="543C202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844</w:t>
            </w:r>
          </w:p>
        </w:tc>
        <w:tc>
          <w:tcPr>
            <w:tcW w:w="542" w:type="pct"/>
            <w:tcBorders>
              <w:top w:val="nil"/>
              <w:left w:val="nil"/>
              <w:bottom w:val="single" w:sz="4" w:space="0" w:color="auto"/>
              <w:right w:val="single" w:sz="4" w:space="0" w:color="auto"/>
            </w:tcBorders>
            <w:shd w:val="clear" w:color="auto" w:fill="auto"/>
            <w:noWrap/>
            <w:vAlign w:val="bottom"/>
            <w:hideMark/>
          </w:tcPr>
          <w:p w14:paraId="21AAB34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40,76</w:t>
            </w:r>
          </w:p>
        </w:tc>
      </w:tr>
      <w:tr w:rsidR="00404591" w:rsidRPr="00C80E8B" w14:paraId="1A59D2C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D9D5086"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São Gabriel da Cachoeira</w:t>
            </w:r>
          </w:p>
        </w:tc>
        <w:tc>
          <w:tcPr>
            <w:tcW w:w="1132" w:type="pct"/>
            <w:tcBorders>
              <w:top w:val="nil"/>
              <w:left w:val="nil"/>
              <w:bottom w:val="single" w:sz="4" w:space="0" w:color="auto"/>
              <w:right w:val="single" w:sz="4" w:space="0" w:color="auto"/>
            </w:tcBorders>
            <w:shd w:val="clear" w:color="auto" w:fill="auto"/>
            <w:noWrap/>
            <w:vAlign w:val="bottom"/>
            <w:hideMark/>
          </w:tcPr>
          <w:p w14:paraId="77270CD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322</w:t>
            </w:r>
          </w:p>
        </w:tc>
        <w:tc>
          <w:tcPr>
            <w:tcW w:w="1082" w:type="pct"/>
            <w:tcBorders>
              <w:top w:val="nil"/>
              <w:left w:val="nil"/>
              <w:bottom w:val="single" w:sz="4" w:space="0" w:color="auto"/>
              <w:right w:val="single" w:sz="4" w:space="0" w:color="auto"/>
            </w:tcBorders>
            <w:shd w:val="clear" w:color="auto" w:fill="auto"/>
            <w:noWrap/>
            <w:vAlign w:val="bottom"/>
            <w:hideMark/>
          </w:tcPr>
          <w:p w14:paraId="30240D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885</w:t>
            </w:r>
          </w:p>
        </w:tc>
        <w:tc>
          <w:tcPr>
            <w:tcW w:w="542" w:type="pct"/>
            <w:tcBorders>
              <w:top w:val="nil"/>
              <w:left w:val="nil"/>
              <w:bottom w:val="single" w:sz="4" w:space="0" w:color="auto"/>
              <w:right w:val="single" w:sz="4" w:space="0" w:color="auto"/>
            </w:tcBorders>
            <w:shd w:val="clear" w:color="auto" w:fill="auto"/>
            <w:noWrap/>
            <w:vAlign w:val="bottom"/>
            <w:hideMark/>
          </w:tcPr>
          <w:p w14:paraId="721E957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36,38</w:t>
            </w:r>
          </w:p>
        </w:tc>
      </w:tr>
      <w:tr w:rsidR="00404591" w:rsidRPr="00C80E8B" w14:paraId="0764B9E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2F8B5A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Tabatinga</w:t>
            </w:r>
          </w:p>
        </w:tc>
        <w:tc>
          <w:tcPr>
            <w:tcW w:w="1132" w:type="pct"/>
            <w:tcBorders>
              <w:top w:val="nil"/>
              <w:left w:val="nil"/>
              <w:bottom w:val="single" w:sz="4" w:space="0" w:color="auto"/>
              <w:right w:val="single" w:sz="4" w:space="0" w:color="auto"/>
            </w:tcBorders>
            <w:shd w:val="clear" w:color="auto" w:fill="auto"/>
            <w:noWrap/>
            <w:vAlign w:val="bottom"/>
            <w:hideMark/>
          </w:tcPr>
          <w:p w14:paraId="1A5D7D7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218</w:t>
            </w:r>
          </w:p>
        </w:tc>
        <w:tc>
          <w:tcPr>
            <w:tcW w:w="1082" w:type="pct"/>
            <w:tcBorders>
              <w:top w:val="nil"/>
              <w:left w:val="nil"/>
              <w:bottom w:val="single" w:sz="4" w:space="0" w:color="auto"/>
              <w:right w:val="single" w:sz="4" w:space="0" w:color="auto"/>
            </w:tcBorders>
            <w:shd w:val="clear" w:color="auto" w:fill="auto"/>
            <w:noWrap/>
            <w:vAlign w:val="bottom"/>
            <w:hideMark/>
          </w:tcPr>
          <w:p w14:paraId="0FA328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838</w:t>
            </w:r>
          </w:p>
        </w:tc>
        <w:tc>
          <w:tcPr>
            <w:tcW w:w="542" w:type="pct"/>
            <w:tcBorders>
              <w:top w:val="nil"/>
              <w:left w:val="nil"/>
              <w:bottom w:val="single" w:sz="4" w:space="0" w:color="auto"/>
              <w:right w:val="single" w:sz="4" w:space="0" w:color="auto"/>
            </w:tcBorders>
            <w:shd w:val="clear" w:color="auto" w:fill="auto"/>
            <w:noWrap/>
            <w:vAlign w:val="bottom"/>
            <w:hideMark/>
          </w:tcPr>
          <w:p w14:paraId="0146778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26,01</w:t>
            </w:r>
          </w:p>
        </w:tc>
      </w:tr>
      <w:tr w:rsidR="00404591" w:rsidRPr="00C80E8B" w14:paraId="3DDA9406"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3CCBC7" w14:textId="77777777" w:rsidR="00404591" w:rsidRPr="00C80E8B" w:rsidRDefault="00404591" w:rsidP="003C3D5C">
            <w:pPr>
              <w:spacing w:after="0" w:line="240" w:lineRule="auto"/>
              <w:rPr>
                <w:rFonts w:eastAsia="Times New Roman"/>
                <w:sz w:val="20"/>
                <w:szCs w:val="20"/>
                <w:lang w:eastAsia="pt-BR"/>
              </w:rPr>
            </w:pPr>
            <w:r w:rsidRPr="00C80E8B">
              <w:rPr>
                <w:rFonts w:eastAsia="Times New Roman"/>
                <w:sz w:val="20"/>
                <w:szCs w:val="20"/>
                <w:lang w:eastAsia="pt-BR"/>
              </w:rPr>
              <w:t>Tefé</w:t>
            </w:r>
          </w:p>
        </w:tc>
        <w:tc>
          <w:tcPr>
            <w:tcW w:w="1132" w:type="pct"/>
            <w:tcBorders>
              <w:top w:val="nil"/>
              <w:left w:val="nil"/>
              <w:bottom w:val="single" w:sz="4" w:space="0" w:color="auto"/>
              <w:right w:val="single" w:sz="4" w:space="0" w:color="auto"/>
            </w:tcBorders>
            <w:shd w:val="clear" w:color="auto" w:fill="auto"/>
            <w:noWrap/>
            <w:vAlign w:val="bottom"/>
            <w:hideMark/>
          </w:tcPr>
          <w:p w14:paraId="3D6276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257</w:t>
            </w:r>
          </w:p>
        </w:tc>
        <w:tc>
          <w:tcPr>
            <w:tcW w:w="1082" w:type="pct"/>
            <w:tcBorders>
              <w:top w:val="nil"/>
              <w:left w:val="nil"/>
              <w:bottom w:val="single" w:sz="4" w:space="0" w:color="auto"/>
              <w:right w:val="single" w:sz="4" w:space="0" w:color="auto"/>
            </w:tcBorders>
            <w:shd w:val="clear" w:color="auto" w:fill="auto"/>
            <w:noWrap/>
            <w:vAlign w:val="bottom"/>
            <w:hideMark/>
          </w:tcPr>
          <w:p w14:paraId="0559E60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527</w:t>
            </w:r>
          </w:p>
        </w:tc>
        <w:tc>
          <w:tcPr>
            <w:tcW w:w="542" w:type="pct"/>
            <w:tcBorders>
              <w:top w:val="nil"/>
              <w:left w:val="nil"/>
              <w:bottom w:val="single" w:sz="4" w:space="0" w:color="auto"/>
              <w:right w:val="single" w:sz="4" w:space="0" w:color="auto"/>
            </w:tcBorders>
            <w:shd w:val="clear" w:color="auto" w:fill="auto"/>
            <w:noWrap/>
            <w:vAlign w:val="bottom"/>
            <w:hideMark/>
          </w:tcPr>
          <w:p w14:paraId="64DAED9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48,77</w:t>
            </w:r>
          </w:p>
        </w:tc>
      </w:tr>
      <w:tr w:rsidR="00404591" w:rsidRPr="00C80E8B" w14:paraId="7BC87FB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056D8AEA" w14:textId="77777777" w:rsidR="00404591" w:rsidRPr="00C80E8B" w:rsidRDefault="00404591" w:rsidP="003C3D5C">
            <w:pPr>
              <w:spacing w:after="0" w:line="240" w:lineRule="auto"/>
              <w:rPr>
                <w:rFonts w:eastAsia="Times New Roman"/>
                <w:b/>
                <w:bCs/>
                <w:color w:val="000000"/>
                <w:sz w:val="20"/>
                <w:szCs w:val="20"/>
                <w:lang w:eastAsia="pt-BR"/>
              </w:rPr>
            </w:pPr>
            <w:r w:rsidRPr="00C80E8B">
              <w:rPr>
                <w:rFonts w:eastAsia="Times New Roman"/>
                <w:b/>
                <w:bCs/>
                <w:color w:val="000000"/>
                <w:sz w:val="20"/>
                <w:szCs w:val="20"/>
                <w:lang w:eastAsia="pt-BR"/>
              </w:rPr>
              <w:t>IFAM</w:t>
            </w:r>
          </w:p>
        </w:tc>
        <w:tc>
          <w:tcPr>
            <w:tcW w:w="1132" w:type="pct"/>
            <w:tcBorders>
              <w:top w:val="nil"/>
              <w:left w:val="nil"/>
              <w:bottom w:val="single" w:sz="4" w:space="0" w:color="auto"/>
              <w:right w:val="single" w:sz="4" w:space="0" w:color="auto"/>
            </w:tcBorders>
            <w:shd w:val="clear" w:color="000000" w:fill="D9D9D9"/>
            <w:noWrap/>
            <w:vAlign w:val="bottom"/>
            <w:hideMark/>
          </w:tcPr>
          <w:p w14:paraId="5676F997"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5.827</w:t>
            </w:r>
          </w:p>
        </w:tc>
        <w:tc>
          <w:tcPr>
            <w:tcW w:w="1082" w:type="pct"/>
            <w:tcBorders>
              <w:top w:val="nil"/>
              <w:left w:val="nil"/>
              <w:bottom w:val="single" w:sz="4" w:space="0" w:color="auto"/>
              <w:right w:val="single" w:sz="4" w:space="0" w:color="auto"/>
            </w:tcBorders>
            <w:shd w:val="clear" w:color="000000" w:fill="D9D9D9"/>
            <w:noWrap/>
            <w:vAlign w:val="bottom"/>
            <w:hideMark/>
          </w:tcPr>
          <w:p w14:paraId="2D51F3BE"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20.056</w:t>
            </w:r>
          </w:p>
        </w:tc>
        <w:tc>
          <w:tcPr>
            <w:tcW w:w="542" w:type="pct"/>
            <w:tcBorders>
              <w:top w:val="nil"/>
              <w:left w:val="nil"/>
              <w:bottom w:val="single" w:sz="4" w:space="0" w:color="auto"/>
              <w:right w:val="single" w:sz="4" w:space="0" w:color="auto"/>
            </w:tcBorders>
            <w:shd w:val="clear" w:color="000000" w:fill="D9D9D9"/>
            <w:noWrap/>
            <w:vAlign w:val="bottom"/>
            <w:hideMark/>
          </w:tcPr>
          <w:p w14:paraId="3C008A5A"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29,05</w:t>
            </w:r>
          </w:p>
        </w:tc>
      </w:tr>
      <w:tr w:rsidR="00404591" w:rsidRPr="00C80E8B" w14:paraId="5DFB6CE6" w14:textId="77777777" w:rsidTr="0042578D">
        <w:trPr>
          <w:trHeight w:val="300"/>
          <w:jc w:val="center"/>
        </w:trPr>
        <w:tc>
          <w:tcPr>
            <w:tcW w:w="3377" w:type="pct"/>
            <w:gridSpan w:val="2"/>
            <w:tcBorders>
              <w:top w:val="single" w:sz="4" w:space="0" w:color="auto"/>
              <w:bottom w:val="nil"/>
              <w:right w:val="nil"/>
            </w:tcBorders>
            <w:shd w:val="clear" w:color="auto" w:fill="auto"/>
            <w:noWrap/>
            <w:vAlign w:val="bottom"/>
            <w:hideMark/>
          </w:tcPr>
          <w:p w14:paraId="55D8E506" w14:textId="77777777" w:rsidR="00404591" w:rsidRPr="00C80E8B" w:rsidRDefault="00404591" w:rsidP="003C3D5C">
            <w:pPr>
              <w:spacing w:after="0" w:line="240" w:lineRule="auto"/>
              <w:jc w:val="left"/>
              <w:rPr>
                <w:rFonts w:eastAsia="Times New Roman"/>
                <w:color w:val="000000"/>
                <w:sz w:val="20"/>
                <w:szCs w:val="20"/>
                <w:lang w:eastAsia="pt-BR"/>
              </w:rPr>
            </w:pPr>
            <w:r w:rsidRPr="00C80E8B">
              <w:rPr>
                <w:rFonts w:eastAsia="Times New Roman"/>
                <w:color w:val="000000"/>
                <w:sz w:val="20"/>
                <w:szCs w:val="20"/>
                <w:lang w:eastAsia="pt-BR"/>
              </w:rPr>
              <w:t>Fonte: Relatório extraído do sistema Q-Acadêmico, em 03/03/2016</w:t>
            </w:r>
          </w:p>
        </w:tc>
        <w:tc>
          <w:tcPr>
            <w:tcW w:w="1082" w:type="pct"/>
            <w:tcBorders>
              <w:top w:val="nil"/>
              <w:left w:val="nil"/>
              <w:bottom w:val="nil"/>
              <w:right w:val="nil"/>
            </w:tcBorders>
            <w:shd w:val="clear" w:color="auto" w:fill="auto"/>
            <w:noWrap/>
            <w:vAlign w:val="bottom"/>
            <w:hideMark/>
          </w:tcPr>
          <w:p w14:paraId="7CD70B17" w14:textId="77777777" w:rsidR="00404591" w:rsidRPr="00C80E8B" w:rsidRDefault="00404591" w:rsidP="003C3D5C">
            <w:pPr>
              <w:spacing w:after="0" w:line="240" w:lineRule="auto"/>
              <w:jc w:val="left"/>
              <w:rPr>
                <w:rFonts w:eastAsia="Times New Roman"/>
                <w:color w:val="000000"/>
                <w:sz w:val="20"/>
                <w:szCs w:val="20"/>
                <w:lang w:eastAsia="pt-BR"/>
              </w:rPr>
            </w:pPr>
          </w:p>
        </w:tc>
        <w:tc>
          <w:tcPr>
            <w:tcW w:w="542" w:type="pct"/>
            <w:tcBorders>
              <w:top w:val="nil"/>
              <w:left w:val="nil"/>
              <w:bottom w:val="nil"/>
              <w:right w:val="nil"/>
            </w:tcBorders>
            <w:shd w:val="clear" w:color="auto" w:fill="auto"/>
            <w:noWrap/>
            <w:vAlign w:val="bottom"/>
            <w:hideMark/>
          </w:tcPr>
          <w:p w14:paraId="60D1717B" w14:textId="77777777" w:rsidR="00404591" w:rsidRPr="00C80E8B" w:rsidRDefault="00404591" w:rsidP="003C3D5C">
            <w:pPr>
              <w:spacing w:after="0" w:line="240" w:lineRule="auto"/>
              <w:jc w:val="left"/>
              <w:rPr>
                <w:rFonts w:eastAsia="Times New Roman"/>
                <w:sz w:val="20"/>
                <w:szCs w:val="20"/>
                <w:lang w:eastAsia="pt-BR"/>
              </w:rPr>
            </w:pPr>
          </w:p>
        </w:tc>
      </w:tr>
    </w:tbl>
    <w:p w14:paraId="118D9F01" w14:textId="77777777" w:rsidR="00404591" w:rsidRDefault="00404591" w:rsidP="00B24905">
      <w:pPr>
        <w:pStyle w:val="PargrafodaLista"/>
        <w:spacing w:after="0"/>
        <w:ind w:left="851"/>
        <w:outlineLvl w:val="1"/>
        <w:rPr>
          <w:rFonts w:eastAsia="Times New Roman"/>
          <w:bCs/>
          <w:noProof/>
          <w:kern w:val="32"/>
          <w:szCs w:val="24"/>
        </w:rPr>
      </w:pPr>
    </w:p>
    <w:p w14:paraId="0119AEFA" w14:textId="4C923C3D" w:rsidR="0031413C" w:rsidRDefault="0031413C" w:rsidP="0031413C">
      <w:pPr>
        <w:pStyle w:val="Legenda"/>
        <w:keepNext/>
      </w:pPr>
      <w:bookmarkStart w:id="272" w:name="_Toc446321784"/>
      <w:r>
        <w:t xml:space="preserve">Figura </w:t>
      </w:r>
      <w:fldSimple w:instr=" SEQ Figura \* ARABIC ">
        <w:r w:rsidR="003D1679">
          <w:rPr>
            <w:noProof/>
          </w:rPr>
          <w:t>47</w:t>
        </w:r>
      </w:fldSimple>
      <w:r>
        <w:t xml:space="preserve"> Relação Ingressos/Aluno</w:t>
      </w:r>
      <w:bookmarkEnd w:id="272"/>
    </w:p>
    <w:p w14:paraId="515A567B" w14:textId="77777777" w:rsidR="0031413C" w:rsidRDefault="0031413C" w:rsidP="00EF4D29">
      <w:pPr>
        <w:pStyle w:val="PargrafodaLista"/>
        <w:spacing w:after="0"/>
        <w:ind w:left="0"/>
        <w:jc w:val="center"/>
        <w:rPr>
          <w:rFonts w:eastAsia="Times New Roman"/>
          <w:bCs/>
          <w:noProof/>
          <w:kern w:val="32"/>
          <w:szCs w:val="24"/>
        </w:rPr>
      </w:pPr>
      <w:r>
        <w:rPr>
          <w:noProof/>
          <w:lang w:eastAsia="pt-BR"/>
        </w:rPr>
        <w:drawing>
          <wp:inline distT="0" distB="0" distL="0" distR="0" wp14:anchorId="2DA16266" wp14:editId="2348AB5D">
            <wp:extent cx="3526972" cy="1846613"/>
            <wp:effectExtent l="0" t="0" r="16510" b="2032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1B4863A" w14:textId="77777777" w:rsidR="00334CEC" w:rsidRDefault="00334CEC" w:rsidP="00EF4D29">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lastRenderedPageBreak/>
        <w:t>Fonte: PRODIN/CEPI 2015</w:t>
      </w:r>
    </w:p>
    <w:p w14:paraId="558E2055" w14:textId="77777777" w:rsidR="00806433" w:rsidRDefault="00806433" w:rsidP="00334CEC">
      <w:pPr>
        <w:pStyle w:val="PargrafodaLista"/>
        <w:spacing w:after="0"/>
        <w:ind w:left="2410"/>
        <w:outlineLvl w:val="1"/>
        <w:rPr>
          <w:rFonts w:eastAsia="Times New Roman"/>
          <w:bCs/>
          <w:noProof/>
          <w:kern w:val="32"/>
          <w:sz w:val="20"/>
          <w:szCs w:val="20"/>
        </w:rPr>
      </w:pPr>
    </w:p>
    <w:p w14:paraId="487B3EBC" w14:textId="77777777" w:rsidR="00806433" w:rsidRDefault="00806433" w:rsidP="00806433">
      <w:pPr>
        <w:pStyle w:val="PargrafodaLista"/>
        <w:ind w:left="0" w:firstLine="851"/>
        <w:rPr>
          <w:rFonts w:eastAsia="Times New Roman"/>
          <w:bCs/>
          <w:iCs/>
          <w:noProof/>
          <w:szCs w:val="24"/>
        </w:rPr>
      </w:pPr>
      <w:r w:rsidRPr="006B0191">
        <w:rPr>
          <w:rFonts w:eastAsia="Times New Roman"/>
          <w:bCs/>
          <w:iCs/>
          <w:noProof/>
          <w:szCs w:val="24"/>
        </w:rPr>
        <w:t>O perc</w:t>
      </w:r>
      <w:r w:rsidR="00F67AC2">
        <w:rPr>
          <w:rFonts w:eastAsia="Times New Roman"/>
          <w:bCs/>
          <w:iCs/>
          <w:noProof/>
          <w:szCs w:val="24"/>
        </w:rPr>
        <w:t xml:space="preserve">entual de ingressos em 2015 resultou </w:t>
      </w:r>
      <w:r w:rsidR="00957993">
        <w:rPr>
          <w:rFonts w:eastAsia="Times New Roman"/>
          <w:bCs/>
          <w:iCs/>
          <w:noProof/>
          <w:szCs w:val="24"/>
        </w:rPr>
        <w:t>em aumento da relação ingressos/aluno</w:t>
      </w:r>
      <w:r w:rsidR="00F67AC2">
        <w:rPr>
          <w:rFonts w:eastAsia="Times New Roman"/>
          <w:bCs/>
          <w:iCs/>
          <w:noProof/>
          <w:szCs w:val="24"/>
        </w:rPr>
        <w:t xml:space="preserve"> em comparação com o ano de 2014</w:t>
      </w:r>
      <w:r w:rsidRPr="006B0191">
        <w:rPr>
          <w:rFonts w:eastAsia="Times New Roman"/>
          <w:bCs/>
          <w:iCs/>
          <w:noProof/>
          <w:szCs w:val="24"/>
        </w:rPr>
        <w:t>.</w:t>
      </w:r>
    </w:p>
    <w:p w14:paraId="3B2294AE" w14:textId="77777777" w:rsidR="00B75FE8" w:rsidRDefault="00B75FE8" w:rsidP="00806433">
      <w:pPr>
        <w:pStyle w:val="PargrafodaLista"/>
        <w:ind w:left="0" w:firstLine="851"/>
        <w:rPr>
          <w:rFonts w:eastAsia="Times New Roman"/>
          <w:bCs/>
          <w:iCs/>
          <w:noProof/>
          <w:szCs w:val="24"/>
        </w:rPr>
      </w:pPr>
    </w:p>
    <w:tbl>
      <w:tblPr>
        <w:tblW w:w="5000" w:type="pct"/>
        <w:tblCellMar>
          <w:left w:w="70" w:type="dxa"/>
          <w:right w:w="70" w:type="dxa"/>
        </w:tblCellMar>
        <w:tblLook w:val="04A0" w:firstRow="1" w:lastRow="0" w:firstColumn="1" w:lastColumn="0" w:noHBand="0" w:noVBand="1"/>
      </w:tblPr>
      <w:tblGrid>
        <w:gridCol w:w="3661"/>
        <w:gridCol w:w="1867"/>
        <w:gridCol w:w="1440"/>
        <w:gridCol w:w="1505"/>
        <w:gridCol w:w="1078"/>
      </w:tblGrid>
      <w:tr w:rsidR="008D2190" w:rsidRPr="00855289" w14:paraId="1DE292E4" w14:textId="77777777" w:rsidTr="00837D0C">
        <w:trPr>
          <w:trHeight w:val="450"/>
        </w:trPr>
        <w:tc>
          <w:tcPr>
            <w:tcW w:w="5000" w:type="pct"/>
            <w:gridSpan w:val="5"/>
            <w:tcBorders>
              <w:top w:val="nil"/>
              <w:bottom w:val="nil"/>
            </w:tcBorders>
            <w:shd w:val="clear" w:color="auto" w:fill="auto"/>
            <w:noWrap/>
            <w:vAlign w:val="bottom"/>
            <w:hideMark/>
          </w:tcPr>
          <w:p w14:paraId="38AE9DA5"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 xml:space="preserve">Indicadores 2015 </w:t>
            </w:r>
            <w:r>
              <w:rPr>
                <w:rFonts w:eastAsia="Times New Roman"/>
                <w:b/>
                <w:bCs/>
                <w:color w:val="000000"/>
                <w:sz w:val="20"/>
                <w:szCs w:val="20"/>
                <w:lang w:eastAsia="pt-BR"/>
              </w:rPr>
              <w:t>–</w:t>
            </w:r>
            <w:r w:rsidRPr="00855289">
              <w:rPr>
                <w:rFonts w:eastAsia="Times New Roman"/>
                <w:b/>
                <w:bCs/>
                <w:color w:val="000000"/>
                <w:sz w:val="20"/>
                <w:szCs w:val="20"/>
                <w:lang w:eastAsia="pt-BR"/>
              </w:rPr>
              <w:t xml:space="preserve"> </w:t>
            </w:r>
            <w:r>
              <w:rPr>
                <w:rFonts w:eastAsia="Times New Roman"/>
                <w:b/>
                <w:bCs/>
                <w:color w:val="000000"/>
                <w:sz w:val="20"/>
                <w:szCs w:val="20"/>
                <w:lang w:eastAsia="pt-BR"/>
              </w:rPr>
              <w:t xml:space="preserve">Relação </w:t>
            </w:r>
            <w:r w:rsidRPr="00855289">
              <w:rPr>
                <w:rFonts w:eastAsia="Times New Roman"/>
                <w:b/>
                <w:bCs/>
                <w:color w:val="000000"/>
                <w:sz w:val="20"/>
                <w:szCs w:val="20"/>
                <w:lang w:eastAsia="pt-BR"/>
              </w:rPr>
              <w:t>Concluintes X Alunos</w:t>
            </w:r>
          </w:p>
        </w:tc>
      </w:tr>
      <w:tr w:rsidR="008D2190" w:rsidRPr="00855289" w14:paraId="5B9530BD" w14:textId="77777777" w:rsidTr="00837D0C">
        <w:trPr>
          <w:trHeight w:val="390"/>
        </w:trPr>
        <w:tc>
          <w:tcPr>
            <w:tcW w:w="4403" w:type="pct"/>
            <w:gridSpan w:val="4"/>
            <w:tcBorders>
              <w:top w:val="nil"/>
              <w:bottom w:val="nil"/>
              <w:right w:val="nil"/>
            </w:tcBorders>
            <w:shd w:val="clear" w:color="auto" w:fill="auto"/>
            <w:noWrap/>
            <w:vAlign w:val="bottom"/>
            <w:hideMark/>
          </w:tcPr>
          <w:p w14:paraId="182A0767" w14:textId="77777777" w:rsidR="008D2190" w:rsidRPr="00855289" w:rsidRDefault="008D2190" w:rsidP="003C3D5C">
            <w:pPr>
              <w:spacing w:after="0" w:line="240" w:lineRule="auto"/>
              <w:jc w:val="center"/>
              <w:rPr>
                <w:rFonts w:eastAsia="Times New Roman"/>
                <w:b/>
                <w:bCs/>
                <w:color w:val="000000"/>
                <w:sz w:val="20"/>
                <w:szCs w:val="20"/>
                <w:lang w:eastAsia="pt-BR"/>
              </w:rPr>
            </w:pPr>
          </w:p>
        </w:tc>
        <w:tc>
          <w:tcPr>
            <w:tcW w:w="597" w:type="pct"/>
            <w:tcBorders>
              <w:top w:val="nil"/>
              <w:left w:val="nil"/>
              <w:bottom w:val="nil"/>
            </w:tcBorders>
            <w:shd w:val="clear" w:color="auto" w:fill="auto"/>
            <w:noWrap/>
            <w:vAlign w:val="bottom"/>
            <w:hideMark/>
          </w:tcPr>
          <w:p w14:paraId="1F6AB457" w14:textId="77777777" w:rsidR="008D2190" w:rsidRPr="00855289" w:rsidRDefault="008D2190" w:rsidP="003C3D5C">
            <w:pPr>
              <w:spacing w:after="0" w:line="240" w:lineRule="auto"/>
              <w:jc w:val="center"/>
              <w:rPr>
                <w:rFonts w:eastAsia="Times New Roman"/>
                <w:b/>
                <w:bCs/>
                <w:color w:val="000000"/>
                <w:sz w:val="20"/>
                <w:szCs w:val="20"/>
                <w:lang w:eastAsia="pt-BR"/>
              </w:rPr>
            </w:pPr>
          </w:p>
        </w:tc>
      </w:tr>
      <w:tr w:rsidR="008D2190" w:rsidRPr="00855289" w14:paraId="1E649D79" w14:textId="77777777" w:rsidTr="00837D0C">
        <w:trPr>
          <w:trHeight w:val="390"/>
        </w:trPr>
        <w:tc>
          <w:tcPr>
            <w:tcW w:w="1851" w:type="pct"/>
            <w:tcBorders>
              <w:top w:val="single" w:sz="4" w:space="0" w:color="auto"/>
              <w:bottom w:val="single" w:sz="4" w:space="0" w:color="auto"/>
              <w:right w:val="single" w:sz="4" w:space="0" w:color="auto"/>
            </w:tcBorders>
            <w:shd w:val="clear" w:color="000000" w:fill="D9D9D9"/>
            <w:noWrap/>
            <w:vAlign w:val="center"/>
            <w:hideMark/>
          </w:tcPr>
          <w:p w14:paraId="057BB94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Campus</w:t>
            </w:r>
          </w:p>
        </w:tc>
        <w:tc>
          <w:tcPr>
            <w:tcW w:w="943" w:type="pct"/>
            <w:tcBorders>
              <w:top w:val="single" w:sz="4" w:space="0" w:color="auto"/>
              <w:left w:val="nil"/>
              <w:bottom w:val="single" w:sz="4" w:space="0" w:color="auto"/>
              <w:right w:val="single" w:sz="4" w:space="0" w:color="auto"/>
            </w:tcBorders>
            <w:shd w:val="clear" w:color="000000" w:fill="D9D9D9"/>
            <w:noWrap/>
            <w:vAlign w:val="center"/>
            <w:hideMark/>
          </w:tcPr>
          <w:p w14:paraId="767F7A82"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Concluintes</w:t>
            </w:r>
          </w:p>
        </w:tc>
        <w:tc>
          <w:tcPr>
            <w:tcW w:w="787" w:type="pct"/>
            <w:tcBorders>
              <w:top w:val="single" w:sz="4" w:space="0" w:color="auto"/>
              <w:left w:val="nil"/>
              <w:bottom w:val="single" w:sz="4" w:space="0" w:color="auto"/>
              <w:right w:val="single" w:sz="4" w:space="0" w:color="auto"/>
            </w:tcBorders>
            <w:shd w:val="clear" w:color="000000" w:fill="D9D9D9"/>
            <w:noWrap/>
            <w:vAlign w:val="center"/>
            <w:hideMark/>
          </w:tcPr>
          <w:p w14:paraId="138BC36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Integralizados</w:t>
            </w:r>
          </w:p>
        </w:tc>
        <w:tc>
          <w:tcPr>
            <w:tcW w:w="821" w:type="pct"/>
            <w:tcBorders>
              <w:top w:val="single" w:sz="4" w:space="0" w:color="auto"/>
              <w:left w:val="nil"/>
              <w:bottom w:val="single" w:sz="4" w:space="0" w:color="auto"/>
              <w:right w:val="single" w:sz="4" w:space="0" w:color="auto"/>
            </w:tcBorders>
            <w:shd w:val="clear" w:color="000000" w:fill="D9D9D9"/>
            <w:noWrap/>
            <w:vAlign w:val="center"/>
            <w:hideMark/>
          </w:tcPr>
          <w:p w14:paraId="73D39809"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Matriculados</w:t>
            </w:r>
          </w:p>
        </w:tc>
        <w:tc>
          <w:tcPr>
            <w:tcW w:w="597" w:type="pct"/>
            <w:tcBorders>
              <w:top w:val="single" w:sz="4" w:space="0" w:color="auto"/>
              <w:left w:val="nil"/>
              <w:bottom w:val="single" w:sz="4" w:space="0" w:color="auto"/>
            </w:tcBorders>
            <w:shd w:val="clear" w:color="000000" w:fill="D9D9D9"/>
            <w:noWrap/>
            <w:vAlign w:val="center"/>
            <w:hideMark/>
          </w:tcPr>
          <w:p w14:paraId="177C80C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Índice</w:t>
            </w:r>
          </w:p>
        </w:tc>
      </w:tr>
      <w:tr w:rsidR="008D2190" w:rsidRPr="00855289" w14:paraId="72E4D17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4F9DC4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Coari</w:t>
            </w:r>
          </w:p>
        </w:tc>
        <w:tc>
          <w:tcPr>
            <w:tcW w:w="943" w:type="pct"/>
            <w:tcBorders>
              <w:top w:val="nil"/>
              <w:left w:val="nil"/>
              <w:bottom w:val="single" w:sz="4" w:space="0" w:color="auto"/>
              <w:right w:val="single" w:sz="4" w:space="0" w:color="auto"/>
            </w:tcBorders>
            <w:shd w:val="clear" w:color="auto" w:fill="auto"/>
            <w:noWrap/>
            <w:vAlign w:val="bottom"/>
            <w:hideMark/>
          </w:tcPr>
          <w:p w14:paraId="5083BDB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78</w:t>
            </w:r>
          </w:p>
        </w:tc>
        <w:tc>
          <w:tcPr>
            <w:tcW w:w="787" w:type="pct"/>
            <w:tcBorders>
              <w:top w:val="nil"/>
              <w:left w:val="nil"/>
              <w:bottom w:val="single" w:sz="4" w:space="0" w:color="auto"/>
              <w:right w:val="single" w:sz="4" w:space="0" w:color="auto"/>
            </w:tcBorders>
            <w:shd w:val="clear" w:color="auto" w:fill="auto"/>
            <w:noWrap/>
            <w:vAlign w:val="bottom"/>
            <w:hideMark/>
          </w:tcPr>
          <w:p w14:paraId="6913263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254</w:t>
            </w:r>
          </w:p>
        </w:tc>
        <w:tc>
          <w:tcPr>
            <w:tcW w:w="821" w:type="pct"/>
            <w:tcBorders>
              <w:top w:val="nil"/>
              <w:left w:val="nil"/>
              <w:bottom w:val="single" w:sz="4" w:space="0" w:color="auto"/>
              <w:right w:val="single" w:sz="4" w:space="0" w:color="auto"/>
            </w:tcBorders>
            <w:shd w:val="clear" w:color="auto" w:fill="auto"/>
            <w:noWrap/>
            <w:vAlign w:val="bottom"/>
            <w:hideMark/>
          </w:tcPr>
          <w:p w14:paraId="1EAD35E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949</w:t>
            </w:r>
          </w:p>
        </w:tc>
        <w:tc>
          <w:tcPr>
            <w:tcW w:w="597" w:type="pct"/>
            <w:tcBorders>
              <w:top w:val="nil"/>
              <w:left w:val="nil"/>
              <w:bottom w:val="single" w:sz="4" w:space="0" w:color="auto"/>
            </w:tcBorders>
            <w:shd w:val="clear" w:color="auto" w:fill="auto"/>
            <w:noWrap/>
            <w:vAlign w:val="bottom"/>
            <w:hideMark/>
          </w:tcPr>
          <w:p w14:paraId="75F92A9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34,98</w:t>
            </w:r>
          </w:p>
        </w:tc>
      </w:tr>
      <w:tr w:rsidR="008D2190" w:rsidRPr="00855289" w14:paraId="224EEA7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F452CA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Eirunepé</w:t>
            </w:r>
          </w:p>
        </w:tc>
        <w:tc>
          <w:tcPr>
            <w:tcW w:w="943" w:type="pct"/>
            <w:tcBorders>
              <w:top w:val="nil"/>
              <w:left w:val="nil"/>
              <w:bottom w:val="single" w:sz="4" w:space="0" w:color="auto"/>
              <w:right w:val="single" w:sz="4" w:space="0" w:color="auto"/>
            </w:tcBorders>
            <w:shd w:val="clear" w:color="auto" w:fill="auto"/>
            <w:noWrap/>
            <w:vAlign w:val="bottom"/>
            <w:hideMark/>
          </w:tcPr>
          <w:p w14:paraId="2BCFF6B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643791D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42E3692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143</w:t>
            </w:r>
          </w:p>
        </w:tc>
        <w:tc>
          <w:tcPr>
            <w:tcW w:w="597" w:type="pct"/>
            <w:tcBorders>
              <w:top w:val="nil"/>
              <w:left w:val="nil"/>
              <w:bottom w:val="single" w:sz="4" w:space="0" w:color="auto"/>
            </w:tcBorders>
            <w:shd w:val="clear" w:color="auto" w:fill="auto"/>
            <w:noWrap/>
            <w:vAlign w:val="bottom"/>
            <w:hideMark/>
          </w:tcPr>
          <w:p w14:paraId="2946F5C2"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385A7F4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85D30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Humaitá</w:t>
            </w:r>
          </w:p>
        </w:tc>
        <w:tc>
          <w:tcPr>
            <w:tcW w:w="943" w:type="pct"/>
            <w:tcBorders>
              <w:top w:val="nil"/>
              <w:left w:val="nil"/>
              <w:bottom w:val="single" w:sz="4" w:space="0" w:color="auto"/>
              <w:right w:val="single" w:sz="4" w:space="0" w:color="auto"/>
            </w:tcBorders>
            <w:shd w:val="clear" w:color="auto" w:fill="auto"/>
            <w:noWrap/>
            <w:vAlign w:val="bottom"/>
            <w:hideMark/>
          </w:tcPr>
          <w:p w14:paraId="50FCF6A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73</w:t>
            </w:r>
          </w:p>
        </w:tc>
        <w:tc>
          <w:tcPr>
            <w:tcW w:w="787" w:type="pct"/>
            <w:tcBorders>
              <w:top w:val="nil"/>
              <w:left w:val="nil"/>
              <w:bottom w:val="single" w:sz="4" w:space="0" w:color="auto"/>
              <w:right w:val="single" w:sz="4" w:space="0" w:color="auto"/>
            </w:tcBorders>
            <w:shd w:val="clear" w:color="auto" w:fill="auto"/>
            <w:noWrap/>
            <w:vAlign w:val="bottom"/>
            <w:hideMark/>
          </w:tcPr>
          <w:p w14:paraId="138E3E7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85</w:t>
            </w:r>
          </w:p>
        </w:tc>
        <w:tc>
          <w:tcPr>
            <w:tcW w:w="821" w:type="pct"/>
            <w:tcBorders>
              <w:top w:val="nil"/>
              <w:left w:val="nil"/>
              <w:bottom w:val="single" w:sz="4" w:space="0" w:color="auto"/>
              <w:right w:val="single" w:sz="4" w:space="0" w:color="auto"/>
            </w:tcBorders>
            <w:shd w:val="clear" w:color="auto" w:fill="auto"/>
            <w:noWrap/>
            <w:vAlign w:val="bottom"/>
            <w:hideMark/>
          </w:tcPr>
          <w:p w14:paraId="52FFACC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1.038</w:t>
            </w:r>
          </w:p>
        </w:tc>
        <w:tc>
          <w:tcPr>
            <w:tcW w:w="597" w:type="pct"/>
            <w:tcBorders>
              <w:top w:val="nil"/>
              <w:left w:val="nil"/>
              <w:bottom w:val="single" w:sz="4" w:space="0" w:color="auto"/>
            </w:tcBorders>
            <w:shd w:val="clear" w:color="auto" w:fill="auto"/>
            <w:noWrap/>
            <w:vAlign w:val="bottom"/>
            <w:hideMark/>
          </w:tcPr>
          <w:p w14:paraId="359536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15,22</w:t>
            </w:r>
          </w:p>
        </w:tc>
      </w:tr>
      <w:tr w:rsidR="008D2190" w:rsidRPr="00855289" w14:paraId="68E7C21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2D1F8FA"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Itacoatiara</w:t>
            </w:r>
          </w:p>
        </w:tc>
        <w:tc>
          <w:tcPr>
            <w:tcW w:w="943" w:type="pct"/>
            <w:tcBorders>
              <w:top w:val="nil"/>
              <w:left w:val="nil"/>
              <w:bottom w:val="single" w:sz="4" w:space="0" w:color="auto"/>
              <w:right w:val="single" w:sz="4" w:space="0" w:color="auto"/>
            </w:tcBorders>
            <w:shd w:val="clear" w:color="auto" w:fill="auto"/>
            <w:noWrap/>
            <w:vAlign w:val="bottom"/>
            <w:hideMark/>
          </w:tcPr>
          <w:p w14:paraId="4C49400C"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66</w:t>
            </w:r>
          </w:p>
        </w:tc>
        <w:tc>
          <w:tcPr>
            <w:tcW w:w="787" w:type="pct"/>
            <w:tcBorders>
              <w:top w:val="nil"/>
              <w:left w:val="nil"/>
              <w:bottom w:val="single" w:sz="4" w:space="0" w:color="auto"/>
              <w:right w:val="single" w:sz="4" w:space="0" w:color="auto"/>
            </w:tcBorders>
            <w:shd w:val="clear" w:color="auto" w:fill="auto"/>
            <w:noWrap/>
            <w:vAlign w:val="bottom"/>
            <w:hideMark/>
          </w:tcPr>
          <w:p w14:paraId="312AF32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60</w:t>
            </w:r>
          </w:p>
        </w:tc>
        <w:tc>
          <w:tcPr>
            <w:tcW w:w="821" w:type="pct"/>
            <w:tcBorders>
              <w:top w:val="nil"/>
              <w:left w:val="nil"/>
              <w:bottom w:val="single" w:sz="4" w:space="0" w:color="auto"/>
              <w:right w:val="single" w:sz="4" w:space="0" w:color="auto"/>
            </w:tcBorders>
            <w:shd w:val="clear" w:color="auto" w:fill="auto"/>
            <w:noWrap/>
            <w:vAlign w:val="bottom"/>
            <w:hideMark/>
          </w:tcPr>
          <w:p w14:paraId="57BF64D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441</w:t>
            </w:r>
          </w:p>
        </w:tc>
        <w:tc>
          <w:tcPr>
            <w:tcW w:w="597" w:type="pct"/>
            <w:tcBorders>
              <w:top w:val="nil"/>
              <w:left w:val="nil"/>
              <w:bottom w:val="single" w:sz="4" w:space="0" w:color="auto"/>
            </w:tcBorders>
            <w:shd w:val="clear" w:color="auto" w:fill="auto"/>
            <w:noWrap/>
            <w:vAlign w:val="bottom"/>
            <w:hideMark/>
          </w:tcPr>
          <w:p w14:paraId="648BF94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28,57</w:t>
            </w:r>
          </w:p>
        </w:tc>
      </w:tr>
      <w:tr w:rsidR="008D2190" w:rsidRPr="00855289" w14:paraId="0120C5C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E0E7C6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Lábrea</w:t>
            </w:r>
          </w:p>
        </w:tc>
        <w:tc>
          <w:tcPr>
            <w:tcW w:w="943" w:type="pct"/>
            <w:tcBorders>
              <w:top w:val="nil"/>
              <w:left w:val="nil"/>
              <w:bottom w:val="single" w:sz="4" w:space="0" w:color="auto"/>
              <w:right w:val="single" w:sz="4" w:space="0" w:color="auto"/>
            </w:tcBorders>
            <w:shd w:val="clear" w:color="auto" w:fill="auto"/>
            <w:noWrap/>
            <w:vAlign w:val="bottom"/>
            <w:hideMark/>
          </w:tcPr>
          <w:p w14:paraId="2CC8035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88</w:t>
            </w:r>
          </w:p>
        </w:tc>
        <w:tc>
          <w:tcPr>
            <w:tcW w:w="787" w:type="pct"/>
            <w:tcBorders>
              <w:top w:val="nil"/>
              <w:left w:val="nil"/>
              <w:bottom w:val="single" w:sz="4" w:space="0" w:color="auto"/>
              <w:right w:val="single" w:sz="4" w:space="0" w:color="auto"/>
            </w:tcBorders>
            <w:shd w:val="clear" w:color="auto" w:fill="auto"/>
            <w:noWrap/>
            <w:vAlign w:val="bottom"/>
            <w:hideMark/>
          </w:tcPr>
          <w:p w14:paraId="10340A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111</w:t>
            </w:r>
          </w:p>
        </w:tc>
        <w:tc>
          <w:tcPr>
            <w:tcW w:w="821" w:type="pct"/>
            <w:tcBorders>
              <w:top w:val="nil"/>
              <w:left w:val="nil"/>
              <w:bottom w:val="single" w:sz="4" w:space="0" w:color="auto"/>
              <w:right w:val="single" w:sz="4" w:space="0" w:color="auto"/>
            </w:tcBorders>
            <w:shd w:val="clear" w:color="auto" w:fill="auto"/>
            <w:noWrap/>
            <w:vAlign w:val="bottom"/>
            <w:hideMark/>
          </w:tcPr>
          <w:p w14:paraId="377917B5"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884</w:t>
            </w:r>
          </w:p>
        </w:tc>
        <w:tc>
          <w:tcPr>
            <w:tcW w:w="597" w:type="pct"/>
            <w:tcBorders>
              <w:top w:val="nil"/>
              <w:left w:val="nil"/>
              <w:bottom w:val="single" w:sz="4" w:space="0" w:color="auto"/>
            </w:tcBorders>
            <w:shd w:val="clear" w:color="auto" w:fill="auto"/>
            <w:noWrap/>
            <w:vAlign w:val="bottom"/>
            <w:hideMark/>
          </w:tcPr>
          <w:p w14:paraId="3B8F3CE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22,51</w:t>
            </w:r>
          </w:p>
        </w:tc>
      </w:tr>
      <w:tr w:rsidR="008D2190" w:rsidRPr="00855289" w14:paraId="6D0F815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614F7AC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Centro</w:t>
            </w:r>
          </w:p>
        </w:tc>
        <w:tc>
          <w:tcPr>
            <w:tcW w:w="943" w:type="pct"/>
            <w:tcBorders>
              <w:top w:val="nil"/>
              <w:left w:val="nil"/>
              <w:bottom w:val="single" w:sz="4" w:space="0" w:color="auto"/>
              <w:right w:val="single" w:sz="4" w:space="0" w:color="auto"/>
            </w:tcBorders>
            <w:shd w:val="clear" w:color="auto" w:fill="auto"/>
            <w:noWrap/>
            <w:vAlign w:val="bottom"/>
            <w:hideMark/>
          </w:tcPr>
          <w:p w14:paraId="4125A27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244</w:t>
            </w:r>
          </w:p>
        </w:tc>
        <w:tc>
          <w:tcPr>
            <w:tcW w:w="787" w:type="pct"/>
            <w:tcBorders>
              <w:top w:val="nil"/>
              <w:left w:val="nil"/>
              <w:bottom w:val="single" w:sz="4" w:space="0" w:color="auto"/>
              <w:right w:val="single" w:sz="4" w:space="0" w:color="auto"/>
            </w:tcBorders>
            <w:shd w:val="clear" w:color="auto" w:fill="auto"/>
            <w:noWrap/>
            <w:vAlign w:val="bottom"/>
            <w:hideMark/>
          </w:tcPr>
          <w:p w14:paraId="5BD7B9A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296</w:t>
            </w:r>
          </w:p>
        </w:tc>
        <w:tc>
          <w:tcPr>
            <w:tcW w:w="821" w:type="pct"/>
            <w:tcBorders>
              <w:top w:val="nil"/>
              <w:left w:val="nil"/>
              <w:bottom w:val="single" w:sz="4" w:space="0" w:color="auto"/>
              <w:right w:val="single" w:sz="4" w:space="0" w:color="auto"/>
            </w:tcBorders>
            <w:shd w:val="clear" w:color="auto" w:fill="auto"/>
            <w:noWrap/>
            <w:vAlign w:val="bottom"/>
            <w:hideMark/>
          </w:tcPr>
          <w:p w14:paraId="7DFA1B7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6830</w:t>
            </w:r>
          </w:p>
        </w:tc>
        <w:tc>
          <w:tcPr>
            <w:tcW w:w="597" w:type="pct"/>
            <w:tcBorders>
              <w:top w:val="nil"/>
              <w:left w:val="nil"/>
              <w:bottom w:val="single" w:sz="4" w:space="0" w:color="auto"/>
            </w:tcBorders>
            <w:shd w:val="clear" w:color="auto" w:fill="auto"/>
            <w:noWrap/>
            <w:vAlign w:val="bottom"/>
            <w:hideMark/>
          </w:tcPr>
          <w:p w14:paraId="7EFDE3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7,91</w:t>
            </w:r>
          </w:p>
        </w:tc>
      </w:tr>
      <w:tr w:rsidR="008D2190" w:rsidRPr="00855289" w14:paraId="44E2659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6E2072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Distrito Industrial</w:t>
            </w:r>
          </w:p>
        </w:tc>
        <w:tc>
          <w:tcPr>
            <w:tcW w:w="943" w:type="pct"/>
            <w:tcBorders>
              <w:top w:val="nil"/>
              <w:left w:val="nil"/>
              <w:bottom w:val="single" w:sz="4" w:space="0" w:color="auto"/>
              <w:right w:val="single" w:sz="4" w:space="0" w:color="auto"/>
            </w:tcBorders>
            <w:shd w:val="clear" w:color="auto" w:fill="auto"/>
            <w:noWrap/>
            <w:vAlign w:val="bottom"/>
            <w:hideMark/>
          </w:tcPr>
          <w:p w14:paraId="283A2D1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34</w:t>
            </w:r>
          </w:p>
        </w:tc>
        <w:tc>
          <w:tcPr>
            <w:tcW w:w="787" w:type="pct"/>
            <w:tcBorders>
              <w:top w:val="nil"/>
              <w:left w:val="nil"/>
              <w:bottom w:val="single" w:sz="4" w:space="0" w:color="auto"/>
              <w:right w:val="single" w:sz="4" w:space="0" w:color="auto"/>
            </w:tcBorders>
            <w:shd w:val="clear" w:color="auto" w:fill="auto"/>
            <w:noWrap/>
            <w:vAlign w:val="bottom"/>
            <w:hideMark/>
          </w:tcPr>
          <w:p w14:paraId="5AE02909"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97</w:t>
            </w:r>
          </w:p>
        </w:tc>
        <w:tc>
          <w:tcPr>
            <w:tcW w:w="821" w:type="pct"/>
            <w:tcBorders>
              <w:top w:val="nil"/>
              <w:left w:val="nil"/>
              <w:bottom w:val="single" w:sz="4" w:space="0" w:color="auto"/>
              <w:right w:val="single" w:sz="4" w:space="0" w:color="auto"/>
            </w:tcBorders>
            <w:shd w:val="clear" w:color="auto" w:fill="auto"/>
            <w:noWrap/>
            <w:vAlign w:val="bottom"/>
            <w:hideMark/>
          </w:tcPr>
          <w:p w14:paraId="64933721"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2051</w:t>
            </w:r>
          </w:p>
        </w:tc>
        <w:tc>
          <w:tcPr>
            <w:tcW w:w="597" w:type="pct"/>
            <w:tcBorders>
              <w:top w:val="nil"/>
              <w:left w:val="nil"/>
              <w:bottom w:val="single" w:sz="4" w:space="0" w:color="auto"/>
            </w:tcBorders>
            <w:shd w:val="clear" w:color="auto" w:fill="auto"/>
            <w:noWrap/>
            <w:vAlign w:val="bottom"/>
            <w:hideMark/>
          </w:tcPr>
          <w:p w14:paraId="7EB6C64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6,39</w:t>
            </w:r>
          </w:p>
        </w:tc>
      </w:tr>
      <w:tr w:rsidR="008D2190" w:rsidRPr="00855289" w14:paraId="3F42883F"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C60482B"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Zona Leste</w:t>
            </w:r>
          </w:p>
        </w:tc>
        <w:tc>
          <w:tcPr>
            <w:tcW w:w="943" w:type="pct"/>
            <w:tcBorders>
              <w:top w:val="nil"/>
              <w:left w:val="nil"/>
              <w:bottom w:val="single" w:sz="4" w:space="0" w:color="auto"/>
              <w:right w:val="single" w:sz="4" w:space="0" w:color="auto"/>
            </w:tcBorders>
            <w:shd w:val="clear" w:color="auto" w:fill="auto"/>
            <w:noWrap/>
            <w:vAlign w:val="bottom"/>
            <w:hideMark/>
          </w:tcPr>
          <w:p w14:paraId="54BD6C3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211</w:t>
            </w:r>
          </w:p>
        </w:tc>
        <w:tc>
          <w:tcPr>
            <w:tcW w:w="787" w:type="pct"/>
            <w:tcBorders>
              <w:top w:val="nil"/>
              <w:left w:val="nil"/>
              <w:bottom w:val="single" w:sz="4" w:space="0" w:color="auto"/>
              <w:right w:val="single" w:sz="4" w:space="0" w:color="auto"/>
            </w:tcBorders>
            <w:shd w:val="clear" w:color="auto" w:fill="auto"/>
            <w:noWrap/>
            <w:vAlign w:val="bottom"/>
            <w:hideMark/>
          </w:tcPr>
          <w:p w14:paraId="01EC7416"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134</w:t>
            </w:r>
          </w:p>
        </w:tc>
        <w:tc>
          <w:tcPr>
            <w:tcW w:w="821" w:type="pct"/>
            <w:tcBorders>
              <w:top w:val="nil"/>
              <w:left w:val="nil"/>
              <w:bottom w:val="single" w:sz="4" w:space="0" w:color="auto"/>
              <w:right w:val="single" w:sz="4" w:space="0" w:color="auto"/>
            </w:tcBorders>
            <w:shd w:val="clear" w:color="auto" w:fill="auto"/>
            <w:noWrap/>
            <w:vAlign w:val="bottom"/>
            <w:hideMark/>
          </w:tcPr>
          <w:p w14:paraId="672E3320"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2474</w:t>
            </w:r>
          </w:p>
        </w:tc>
        <w:tc>
          <w:tcPr>
            <w:tcW w:w="597" w:type="pct"/>
            <w:tcBorders>
              <w:top w:val="nil"/>
              <w:left w:val="nil"/>
              <w:bottom w:val="single" w:sz="4" w:space="0" w:color="auto"/>
            </w:tcBorders>
            <w:shd w:val="clear" w:color="auto" w:fill="auto"/>
            <w:noWrap/>
            <w:vAlign w:val="bottom"/>
            <w:hideMark/>
          </w:tcPr>
          <w:p w14:paraId="726C493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13,95</w:t>
            </w:r>
          </w:p>
        </w:tc>
      </w:tr>
      <w:tr w:rsidR="008D2190" w:rsidRPr="00855289" w14:paraId="64DFC96D"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6719FB1"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Manacapuru</w:t>
            </w:r>
          </w:p>
        </w:tc>
        <w:tc>
          <w:tcPr>
            <w:tcW w:w="943" w:type="pct"/>
            <w:tcBorders>
              <w:top w:val="nil"/>
              <w:left w:val="nil"/>
              <w:bottom w:val="single" w:sz="4" w:space="0" w:color="auto"/>
              <w:right w:val="single" w:sz="4" w:space="0" w:color="auto"/>
            </w:tcBorders>
            <w:shd w:val="clear" w:color="auto" w:fill="auto"/>
            <w:noWrap/>
            <w:vAlign w:val="bottom"/>
            <w:hideMark/>
          </w:tcPr>
          <w:p w14:paraId="00083C18"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56F622A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3B9D75B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393</w:t>
            </w:r>
          </w:p>
        </w:tc>
        <w:tc>
          <w:tcPr>
            <w:tcW w:w="597" w:type="pct"/>
            <w:tcBorders>
              <w:top w:val="nil"/>
              <w:left w:val="nil"/>
              <w:bottom w:val="single" w:sz="4" w:space="0" w:color="auto"/>
            </w:tcBorders>
            <w:shd w:val="clear" w:color="auto" w:fill="auto"/>
            <w:noWrap/>
            <w:vAlign w:val="bottom"/>
            <w:hideMark/>
          </w:tcPr>
          <w:p w14:paraId="22BA6C7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0DA497A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83F3D4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Maués</w:t>
            </w:r>
          </w:p>
        </w:tc>
        <w:tc>
          <w:tcPr>
            <w:tcW w:w="943" w:type="pct"/>
            <w:tcBorders>
              <w:top w:val="nil"/>
              <w:left w:val="nil"/>
              <w:bottom w:val="single" w:sz="4" w:space="0" w:color="auto"/>
              <w:right w:val="single" w:sz="4" w:space="0" w:color="auto"/>
            </w:tcBorders>
            <w:shd w:val="clear" w:color="auto" w:fill="auto"/>
            <w:noWrap/>
            <w:vAlign w:val="bottom"/>
            <w:hideMark/>
          </w:tcPr>
          <w:p w14:paraId="2D1EAF1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84</w:t>
            </w:r>
          </w:p>
        </w:tc>
        <w:tc>
          <w:tcPr>
            <w:tcW w:w="787" w:type="pct"/>
            <w:tcBorders>
              <w:top w:val="nil"/>
              <w:left w:val="nil"/>
              <w:bottom w:val="single" w:sz="4" w:space="0" w:color="auto"/>
              <w:right w:val="single" w:sz="4" w:space="0" w:color="auto"/>
            </w:tcBorders>
            <w:shd w:val="clear" w:color="auto" w:fill="auto"/>
            <w:noWrap/>
            <w:vAlign w:val="bottom"/>
            <w:hideMark/>
          </w:tcPr>
          <w:p w14:paraId="0D3037E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w:t>
            </w:r>
          </w:p>
        </w:tc>
        <w:tc>
          <w:tcPr>
            <w:tcW w:w="821" w:type="pct"/>
            <w:tcBorders>
              <w:top w:val="nil"/>
              <w:left w:val="nil"/>
              <w:bottom w:val="single" w:sz="4" w:space="0" w:color="auto"/>
              <w:right w:val="single" w:sz="4" w:space="0" w:color="auto"/>
            </w:tcBorders>
            <w:shd w:val="clear" w:color="auto" w:fill="auto"/>
            <w:noWrap/>
            <w:vAlign w:val="bottom"/>
            <w:hideMark/>
          </w:tcPr>
          <w:p w14:paraId="0DDDB9B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813</w:t>
            </w:r>
          </w:p>
        </w:tc>
        <w:tc>
          <w:tcPr>
            <w:tcW w:w="597" w:type="pct"/>
            <w:tcBorders>
              <w:top w:val="nil"/>
              <w:left w:val="nil"/>
              <w:bottom w:val="single" w:sz="4" w:space="0" w:color="auto"/>
            </w:tcBorders>
            <w:shd w:val="clear" w:color="auto" w:fill="auto"/>
            <w:noWrap/>
            <w:vAlign w:val="bottom"/>
            <w:hideMark/>
          </w:tcPr>
          <w:p w14:paraId="0E2A73A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11,44</w:t>
            </w:r>
          </w:p>
        </w:tc>
      </w:tr>
      <w:tr w:rsidR="008D2190" w:rsidRPr="00855289" w14:paraId="771ABD6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E5AB968"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Parintins</w:t>
            </w:r>
          </w:p>
        </w:tc>
        <w:tc>
          <w:tcPr>
            <w:tcW w:w="943" w:type="pct"/>
            <w:tcBorders>
              <w:top w:val="nil"/>
              <w:left w:val="nil"/>
              <w:bottom w:val="single" w:sz="4" w:space="0" w:color="auto"/>
              <w:right w:val="single" w:sz="4" w:space="0" w:color="auto"/>
            </w:tcBorders>
            <w:shd w:val="clear" w:color="auto" w:fill="auto"/>
            <w:noWrap/>
            <w:vAlign w:val="bottom"/>
            <w:hideMark/>
          </w:tcPr>
          <w:p w14:paraId="7987BF8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94</w:t>
            </w:r>
          </w:p>
        </w:tc>
        <w:tc>
          <w:tcPr>
            <w:tcW w:w="787" w:type="pct"/>
            <w:tcBorders>
              <w:top w:val="nil"/>
              <w:left w:val="nil"/>
              <w:bottom w:val="single" w:sz="4" w:space="0" w:color="auto"/>
              <w:right w:val="single" w:sz="4" w:space="0" w:color="auto"/>
            </w:tcBorders>
            <w:shd w:val="clear" w:color="auto" w:fill="auto"/>
            <w:noWrap/>
            <w:vAlign w:val="bottom"/>
            <w:hideMark/>
          </w:tcPr>
          <w:p w14:paraId="67CB2B2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189</w:t>
            </w:r>
          </w:p>
        </w:tc>
        <w:tc>
          <w:tcPr>
            <w:tcW w:w="821" w:type="pct"/>
            <w:tcBorders>
              <w:top w:val="nil"/>
              <w:left w:val="nil"/>
              <w:bottom w:val="single" w:sz="4" w:space="0" w:color="auto"/>
              <w:right w:val="single" w:sz="4" w:space="0" w:color="auto"/>
            </w:tcBorders>
            <w:shd w:val="clear" w:color="auto" w:fill="auto"/>
            <w:noWrap/>
            <w:vAlign w:val="bottom"/>
            <w:hideMark/>
          </w:tcPr>
          <w:p w14:paraId="78436F4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946</w:t>
            </w:r>
          </w:p>
        </w:tc>
        <w:tc>
          <w:tcPr>
            <w:tcW w:w="597" w:type="pct"/>
            <w:tcBorders>
              <w:top w:val="nil"/>
              <w:left w:val="nil"/>
              <w:bottom w:val="single" w:sz="4" w:space="0" w:color="auto"/>
            </w:tcBorders>
            <w:shd w:val="clear" w:color="auto" w:fill="auto"/>
            <w:noWrap/>
            <w:vAlign w:val="bottom"/>
            <w:hideMark/>
          </w:tcPr>
          <w:p w14:paraId="4E10D72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29,92</w:t>
            </w:r>
          </w:p>
        </w:tc>
      </w:tr>
      <w:tr w:rsidR="008D2190" w:rsidRPr="00855289" w14:paraId="3A751C00"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57E1B24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Presidente Figueiredo</w:t>
            </w:r>
          </w:p>
        </w:tc>
        <w:tc>
          <w:tcPr>
            <w:tcW w:w="943" w:type="pct"/>
            <w:tcBorders>
              <w:top w:val="nil"/>
              <w:left w:val="nil"/>
              <w:bottom w:val="single" w:sz="4" w:space="0" w:color="auto"/>
              <w:right w:val="single" w:sz="4" w:space="0" w:color="auto"/>
            </w:tcBorders>
            <w:shd w:val="clear" w:color="auto" w:fill="auto"/>
            <w:noWrap/>
            <w:vAlign w:val="bottom"/>
            <w:hideMark/>
          </w:tcPr>
          <w:p w14:paraId="0881F45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64</w:t>
            </w:r>
          </w:p>
        </w:tc>
        <w:tc>
          <w:tcPr>
            <w:tcW w:w="787" w:type="pct"/>
            <w:tcBorders>
              <w:top w:val="nil"/>
              <w:left w:val="nil"/>
              <w:bottom w:val="single" w:sz="4" w:space="0" w:color="auto"/>
              <w:right w:val="single" w:sz="4" w:space="0" w:color="auto"/>
            </w:tcBorders>
            <w:shd w:val="clear" w:color="auto" w:fill="auto"/>
            <w:noWrap/>
            <w:vAlign w:val="bottom"/>
            <w:hideMark/>
          </w:tcPr>
          <w:p w14:paraId="7C87623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106</w:t>
            </w:r>
          </w:p>
        </w:tc>
        <w:tc>
          <w:tcPr>
            <w:tcW w:w="821" w:type="pct"/>
            <w:tcBorders>
              <w:top w:val="nil"/>
              <w:left w:val="nil"/>
              <w:bottom w:val="single" w:sz="4" w:space="0" w:color="auto"/>
              <w:right w:val="single" w:sz="4" w:space="0" w:color="auto"/>
            </w:tcBorders>
            <w:shd w:val="clear" w:color="auto" w:fill="auto"/>
            <w:noWrap/>
            <w:vAlign w:val="bottom"/>
            <w:hideMark/>
          </w:tcPr>
          <w:p w14:paraId="70CF525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844</w:t>
            </w:r>
          </w:p>
        </w:tc>
        <w:tc>
          <w:tcPr>
            <w:tcW w:w="597" w:type="pct"/>
            <w:tcBorders>
              <w:top w:val="nil"/>
              <w:left w:val="nil"/>
              <w:bottom w:val="single" w:sz="4" w:space="0" w:color="auto"/>
            </w:tcBorders>
            <w:shd w:val="clear" w:color="auto" w:fill="auto"/>
            <w:noWrap/>
            <w:vAlign w:val="bottom"/>
            <w:hideMark/>
          </w:tcPr>
          <w:p w14:paraId="5C977BC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20,14</w:t>
            </w:r>
          </w:p>
        </w:tc>
      </w:tr>
      <w:tr w:rsidR="008D2190" w:rsidRPr="00855289" w14:paraId="66899C2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9BFEC2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São Gabriel da Cachoeira</w:t>
            </w:r>
          </w:p>
        </w:tc>
        <w:tc>
          <w:tcPr>
            <w:tcW w:w="943" w:type="pct"/>
            <w:tcBorders>
              <w:top w:val="nil"/>
              <w:left w:val="nil"/>
              <w:bottom w:val="single" w:sz="4" w:space="0" w:color="auto"/>
              <w:right w:val="single" w:sz="4" w:space="0" w:color="auto"/>
            </w:tcBorders>
            <w:shd w:val="clear" w:color="auto" w:fill="auto"/>
            <w:noWrap/>
            <w:vAlign w:val="bottom"/>
            <w:hideMark/>
          </w:tcPr>
          <w:p w14:paraId="12D2E72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61</w:t>
            </w:r>
          </w:p>
        </w:tc>
        <w:tc>
          <w:tcPr>
            <w:tcW w:w="787" w:type="pct"/>
            <w:tcBorders>
              <w:top w:val="nil"/>
              <w:left w:val="nil"/>
              <w:bottom w:val="single" w:sz="4" w:space="0" w:color="auto"/>
              <w:right w:val="single" w:sz="4" w:space="0" w:color="auto"/>
            </w:tcBorders>
            <w:shd w:val="clear" w:color="auto" w:fill="auto"/>
            <w:noWrap/>
            <w:vAlign w:val="bottom"/>
            <w:hideMark/>
          </w:tcPr>
          <w:p w14:paraId="3FF9FD2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63</w:t>
            </w:r>
          </w:p>
        </w:tc>
        <w:tc>
          <w:tcPr>
            <w:tcW w:w="821" w:type="pct"/>
            <w:tcBorders>
              <w:top w:val="nil"/>
              <w:left w:val="nil"/>
              <w:bottom w:val="single" w:sz="4" w:space="0" w:color="auto"/>
              <w:right w:val="single" w:sz="4" w:space="0" w:color="auto"/>
            </w:tcBorders>
            <w:shd w:val="clear" w:color="auto" w:fill="auto"/>
            <w:noWrap/>
            <w:vAlign w:val="bottom"/>
            <w:hideMark/>
          </w:tcPr>
          <w:p w14:paraId="7472DB3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885</w:t>
            </w:r>
          </w:p>
        </w:tc>
        <w:tc>
          <w:tcPr>
            <w:tcW w:w="597" w:type="pct"/>
            <w:tcBorders>
              <w:top w:val="nil"/>
              <w:left w:val="nil"/>
              <w:bottom w:val="single" w:sz="4" w:space="0" w:color="auto"/>
            </w:tcBorders>
            <w:shd w:val="clear" w:color="auto" w:fill="auto"/>
            <w:noWrap/>
            <w:vAlign w:val="bottom"/>
            <w:hideMark/>
          </w:tcPr>
          <w:p w14:paraId="755204A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14,01</w:t>
            </w:r>
          </w:p>
        </w:tc>
      </w:tr>
      <w:tr w:rsidR="008D2190" w:rsidRPr="00855289" w14:paraId="2D53BF8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37D55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Tabatinga</w:t>
            </w:r>
          </w:p>
        </w:tc>
        <w:tc>
          <w:tcPr>
            <w:tcW w:w="943" w:type="pct"/>
            <w:tcBorders>
              <w:top w:val="nil"/>
              <w:left w:val="nil"/>
              <w:bottom w:val="single" w:sz="4" w:space="0" w:color="auto"/>
              <w:right w:val="single" w:sz="4" w:space="0" w:color="auto"/>
            </w:tcBorders>
            <w:shd w:val="clear" w:color="auto" w:fill="auto"/>
            <w:noWrap/>
            <w:vAlign w:val="bottom"/>
            <w:hideMark/>
          </w:tcPr>
          <w:p w14:paraId="2100304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F495DE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76</w:t>
            </w:r>
          </w:p>
        </w:tc>
        <w:tc>
          <w:tcPr>
            <w:tcW w:w="821" w:type="pct"/>
            <w:tcBorders>
              <w:top w:val="nil"/>
              <w:left w:val="nil"/>
              <w:bottom w:val="single" w:sz="4" w:space="0" w:color="auto"/>
              <w:right w:val="single" w:sz="4" w:space="0" w:color="auto"/>
            </w:tcBorders>
            <w:shd w:val="clear" w:color="auto" w:fill="auto"/>
            <w:noWrap/>
            <w:vAlign w:val="bottom"/>
            <w:hideMark/>
          </w:tcPr>
          <w:p w14:paraId="5CA32FC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838</w:t>
            </w:r>
          </w:p>
        </w:tc>
        <w:tc>
          <w:tcPr>
            <w:tcW w:w="597" w:type="pct"/>
            <w:tcBorders>
              <w:top w:val="nil"/>
              <w:left w:val="nil"/>
              <w:bottom w:val="single" w:sz="4" w:space="0" w:color="auto"/>
            </w:tcBorders>
            <w:shd w:val="clear" w:color="auto" w:fill="auto"/>
            <w:noWrap/>
            <w:vAlign w:val="bottom"/>
            <w:hideMark/>
          </w:tcPr>
          <w:p w14:paraId="7B6D5B4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9,07</w:t>
            </w:r>
          </w:p>
        </w:tc>
      </w:tr>
      <w:tr w:rsidR="008D2190" w:rsidRPr="00855289" w14:paraId="47781116"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0E6BCDD" w14:textId="77777777" w:rsidR="008D2190" w:rsidRPr="00855289" w:rsidRDefault="008D2190" w:rsidP="003C3D5C">
            <w:pPr>
              <w:spacing w:after="0" w:line="240" w:lineRule="auto"/>
              <w:rPr>
                <w:rFonts w:eastAsia="Times New Roman"/>
                <w:sz w:val="20"/>
                <w:szCs w:val="20"/>
                <w:lang w:eastAsia="pt-BR"/>
              </w:rPr>
            </w:pPr>
            <w:r w:rsidRPr="00855289">
              <w:rPr>
                <w:rFonts w:eastAsia="Times New Roman"/>
                <w:sz w:val="20"/>
                <w:szCs w:val="20"/>
                <w:lang w:eastAsia="pt-BR"/>
              </w:rPr>
              <w:t>Tefé</w:t>
            </w:r>
          </w:p>
        </w:tc>
        <w:tc>
          <w:tcPr>
            <w:tcW w:w="943" w:type="pct"/>
            <w:tcBorders>
              <w:top w:val="nil"/>
              <w:left w:val="nil"/>
              <w:bottom w:val="single" w:sz="4" w:space="0" w:color="auto"/>
              <w:right w:val="single" w:sz="4" w:space="0" w:color="auto"/>
            </w:tcBorders>
            <w:shd w:val="clear" w:color="auto" w:fill="auto"/>
            <w:noWrap/>
            <w:vAlign w:val="bottom"/>
            <w:hideMark/>
          </w:tcPr>
          <w:p w14:paraId="2EE82D9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C2918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6F93346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527</w:t>
            </w:r>
          </w:p>
        </w:tc>
        <w:tc>
          <w:tcPr>
            <w:tcW w:w="597" w:type="pct"/>
            <w:tcBorders>
              <w:top w:val="nil"/>
              <w:left w:val="nil"/>
              <w:bottom w:val="single" w:sz="4" w:space="0" w:color="auto"/>
            </w:tcBorders>
            <w:shd w:val="clear" w:color="auto" w:fill="auto"/>
            <w:noWrap/>
            <w:vAlign w:val="bottom"/>
            <w:hideMark/>
          </w:tcPr>
          <w:p w14:paraId="7D4E7F5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6AF0E1F5" w14:textId="77777777" w:rsidTr="00837D0C">
        <w:trPr>
          <w:trHeight w:hRule="exact" w:val="227"/>
        </w:trPr>
        <w:tc>
          <w:tcPr>
            <w:tcW w:w="1851" w:type="pct"/>
            <w:tcBorders>
              <w:top w:val="single" w:sz="4" w:space="0" w:color="auto"/>
              <w:bottom w:val="single" w:sz="4" w:space="0" w:color="auto"/>
              <w:right w:val="single" w:sz="4" w:space="0" w:color="auto"/>
            </w:tcBorders>
            <w:shd w:val="clear" w:color="000000" w:fill="D9D9D9"/>
            <w:noWrap/>
            <w:vAlign w:val="bottom"/>
            <w:hideMark/>
          </w:tcPr>
          <w:p w14:paraId="643442CB" w14:textId="77777777" w:rsidR="008D2190" w:rsidRPr="00855289" w:rsidRDefault="008D2190" w:rsidP="003C3D5C">
            <w:pPr>
              <w:spacing w:after="0" w:line="240" w:lineRule="auto"/>
              <w:rPr>
                <w:rFonts w:eastAsia="Times New Roman"/>
                <w:b/>
                <w:bCs/>
                <w:color w:val="000000"/>
                <w:sz w:val="20"/>
                <w:szCs w:val="20"/>
                <w:lang w:eastAsia="pt-BR"/>
              </w:rPr>
            </w:pPr>
            <w:r w:rsidRPr="00855289">
              <w:rPr>
                <w:rFonts w:eastAsia="Times New Roman"/>
                <w:b/>
                <w:bCs/>
                <w:color w:val="000000"/>
                <w:sz w:val="20"/>
                <w:szCs w:val="20"/>
                <w:lang w:eastAsia="pt-BR"/>
              </w:rPr>
              <w:t>IFAM</w:t>
            </w:r>
          </w:p>
        </w:tc>
        <w:tc>
          <w:tcPr>
            <w:tcW w:w="943" w:type="pct"/>
            <w:tcBorders>
              <w:top w:val="single" w:sz="4" w:space="0" w:color="auto"/>
              <w:left w:val="nil"/>
              <w:bottom w:val="single" w:sz="4" w:space="0" w:color="auto"/>
              <w:right w:val="single" w:sz="4" w:space="0" w:color="auto"/>
            </w:tcBorders>
            <w:shd w:val="clear" w:color="000000" w:fill="D9D9D9"/>
            <w:noWrap/>
            <w:vAlign w:val="bottom"/>
            <w:hideMark/>
          </w:tcPr>
          <w:p w14:paraId="43F362BA"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1.097</w:t>
            </w:r>
          </w:p>
        </w:tc>
        <w:tc>
          <w:tcPr>
            <w:tcW w:w="787" w:type="pct"/>
            <w:tcBorders>
              <w:top w:val="nil"/>
              <w:left w:val="nil"/>
              <w:bottom w:val="single" w:sz="4" w:space="0" w:color="auto"/>
              <w:right w:val="single" w:sz="4" w:space="0" w:color="auto"/>
            </w:tcBorders>
            <w:shd w:val="clear" w:color="000000" w:fill="D9D9D9"/>
            <w:noWrap/>
            <w:vAlign w:val="bottom"/>
            <w:hideMark/>
          </w:tcPr>
          <w:p w14:paraId="6B1F5282"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1.480</w:t>
            </w:r>
          </w:p>
        </w:tc>
        <w:tc>
          <w:tcPr>
            <w:tcW w:w="821" w:type="pct"/>
            <w:tcBorders>
              <w:top w:val="nil"/>
              <w:left w:val="nil"/>
              <w:bottom w:val="single" w:sz="4" w:space="0" w:color="auto"/>
              <w:right w:val="single" w:sz="4" w:space="0" w:color="auto"/>
            </w:tcBorders>
            <w:shd w:val="clear" w:color="000000" w:fill="D9D9D9"/>
            <w:noWrap/>
            <w:vAlign w:val="bottom"/>
            <w:hideMark/>
          </w:tcPr>
          <w:p w14:paraId="2BAD365F"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20.056</w:t>
            </w:r>
          </w:p>
        </w:tc>
        <w:tc>
          <w:tcPr>
            <w:tcW w:w="597" w:type="pct"/>
            <w:tcBorders>
              <w:top w:val="nil"/>
              <w:left w:val="nil"/>
              <w:bottom w:val="single" w:sz="4" w:space="0" w:color="auto"/>
            </w:tcBorders>
            <w:shd w:val="clear" w:color="000000" w:fill="D9D9D9"/>
            <w:noWrap/>
            <w:vAlign w:val="bottom"/>
            <w:hideMark/>
          </w:tcPr>
          <w:p w14:paraId="2F0B98C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12,85</w:t>
            </w:r>
          </w:p>
        </w:tc>
      </w:tr>
      <w:tr w:rsidR="008D2190" w:rsidRPr="00855289" w14:paraId="46BADC66" w14:textId="77777777" w:rsidTr="00837D0C">
        <w:trPr>
          <w:trHeight w:hRule="exact" w:val="284"/>
        </w:trPr>
        <w:tc>
          <w:tcPr>
            <w:tcW w:w="2795" w:type="pct"/>
            <w:gridSpan w:val="2"/>
            <w:tcBorders>
              <w:top w:val="single" w:sz="4" w:space="0" w:color="auto"/>
              <w:bottom w:val="nil"/>
              <w:right w:val="nil"/>
            </w:tcBorders>
            <w:shd w:val="clear" w:color="auto" w:fill="auto"/>
            <w:noWrap/>
            <w:vAlign w:val="bottom"/>
            <w:hideMark/>
          </w:tcPr>
          <w:p w14:paraId="361961C6" w14:textId="77777777" w:rsidR="008D2190" w:rsidRPr="00855289" w:rsidRDefault="008D2190" w:rsidP="003C3D5C">
            <w:pPr>
              <w:spacing w:after="0" w:line="240" w:lineRule="auto"/>
              <w:jc w:val="left"/>
              <w:rPr>
                <w:rFonts w:eastAsia="Times New Roman"/>
                <w:color w:val="000000"/>
                <w:sz w:val="20"/>
                <w:szCs w:val="20"/>
                <w:lang w:eastAsia="pt-BR"/>
              </w:rPr>
            </w:pPr>
            <w:r w:rsidRPr="00855289">
              <w:rPr>
                <w:rFonts w:eastAsia="Times New Roman"/>
                <w:color w:val="000000"/>
                <w:sz w:val="20"/>
                <w:szCs w:val="20"/>
                <w:lang w:eastAsia="pt-BR"/>
              </w:rPr>
              <w:t>Fonte: Relatório extraído do sistema Q-Acadêmico, em 03/03/2016</w:t>
            </w:r>
          </w:p>
        </w:tc>
        <w:tc>
          <w:tcPr>
            <w:tcW w:w="787" w:type="pct"/>
            <w:tcBorders>
              <w:top w:val="nil"/>
              <w:left w:val="nil"/>
              <w:bottom w:val="nil"/>
              <w:right w:val="nil"/>
            </w:tcBorders>
            <w:shd w:val="clear" w:color="auto" w:fill="auto"/>
            <w:noWrap/>
            <w:vAlign w:val="bottom"/>
            <w:hideMark/>
          </w:tcPr>
          <w:p w14:paraId="06C8C6D2" w14:textId="77777777" w:rsidR="008D2190" w:rsidRPr="00855289" w:rsidRDefault="008D2190" w:rsidP="003C3D5C">
            <w:pPr>
              <w:spacing w:after="0" w:line="240" w:lineRule="auto"/>
              <w:jc w:val="left"/>
              <w:rPr>
                <w:rFonts w:eastAsia="Times New Roman"/>
                <w:color w:val="000000"/>
                <w:sz w:val="20"/>
                <w:szCs w:val="20"/>
                <w:lang w:eastAsia="pt-BR"/>
              </w:rPr>
            </w:pPr>
          </w:p>
        </w:tc>
        <w:tc>
          <w:tcPr>
            <w:tcW w:w="821" w:type="pct"/>
            <w:tcBorders>
              <w:top w:val="nil"/>
              <w:left w:val="nil"/>
              <w:bottom w:val="nil"/>
              <w:right w:val="nil"/>
            </w:tcBorders>
            <w:shd w:val="clear" w:color="auto" w:fill="auto"/>
            <w:noWrap/>
            <w:vAlign w:val="bottom"/>
            <w:hideMark/>
          </w:tcPr>
          <w:p w14:paraId="5F800A41" w14:textId="77777777" w:rsidR="008D2190" w:rsidRPr="00855289" w:rsidRDefault="008D2190" w:rsidP="003C3D5C">
            <w:pPr>
              <w:spacing w:after="0" w:line="240" w:lineRule="auto"/>
              <w:jc w:val="left"/>
              <w:rPr>
                <w:rFonts w:eastAsia="Times New Roman"/>
                <w:sz w:val="20"/>
                <w:szCs w:val="20"/>
                <w:lang w:eastAsia="pt-BR"/>
              </w:rPr>
            </w:pPr>
          </w:p>
        </w:tc>
        <w:tc>
          <w:tcPr>
            <w:tcW w:w="597" w:type="pct"/>
            <w:tcBorders>
              <w:top w:val="nil"/>
              <w:left w:val="nil"/>
              <w:bottom w:val="nil"/>
            </w:tcBorders>
            <w:shd w:val="clear" w:color="auto" w:fill="auto"/>
            <w:noWrap/>
            <w:vAlign w:val="bottom"/>
            <w:hideMark/>
          </w:tcPr>
          <w:p w14:paraId="4E1640A5" w14:textId="77777777" w:rsidR="008D2190" w:rsidRPr="00855289" w:rsidRDefault="008D2190" w:rsidP="003C3D5C">
            <w:pPr>
              <w:spacing w:after="0" w:line="240" w:lineRule="auto"/>
              <w:jc w:val="left"/>
              <w:rPr>
                <w:rFonts w:eastAsia="Times New Roman"/>
                <w:sz w:val="20"/>
                <w:szCs w:val="20"/>
                <w:lang w:eastAsia="pt-BR"/>
              </w:rPr>
            </w:pPr>
          </w:p>
        </w:tc>
      </w:tr>
    </w:tbl>
    <w:p w14:paraId="09A60276" w14:textId="77777777" w:rsidR="008D2190" w:rsidRDefault="008D2190" w:rsidP="00806433">
      <w:pPr>
        <w:pStyle w:val="PargrafodaLista"/>
        <w:ind w:left="0" w:firstLine="851"/>
        <w:rPr>
          <w:rFonts w:eastAsia="Times New Roman"/>
          <w:bCs/>
          <w:iCs/>
          <w:noProof/>
          <w:szCs w:val="24"/>
        </w:rPr>
      </w:pPr>
    </w:p>
    <w:p w14:paraId="40B90E55" w14:textId="77777777" w:rsidR="00B75FE8" w:rsidRDefault="00B75FE8" w:rsidP="00806433">
      <w:pPr>
        <w:pStyle w:val="PargrafodaLista"/>
        <w:ind w:left="0" w:firstLine="851"/>
        <w:rPr>
          <w:rFonts w:eastAsia="Times New Roman"/>
          <w:bCs/>
          <w:iCs/>
          <w:noProof/>
          <w:szCs w:val="24"/>
        </w:rPr>
      </w:pPr>
    </w:p>
    <w:p w14:paraId="1667A5D4" w14:textId="60353F86" w:rsidR="0086127D" w:rsidRDefault="0086127D" w:rsidP="0086127D">
      <w:pPr>
        <w:pStyle w:val="Legenda"/>
        <w:keepNext/>
      </w:pPr>
      <w:bookmarkStart w:id="273" w:name="_Toc446321785"/>
      <w:r>
        <w:lastRenderedPageBreak/>
        <w:t xml:space="preserve">Figura </w:t>
      </w:r>
      <w:fldSimple w:instr=" SEQ Figura \* ARABIC ">
        <w:r w:rsidR="003D1679">
          <w:rPr>
            <w:noProof/>
          </w:rPr>
          <w:t>48</w:t>
        </w:r>
      </w:fldSimple>
      <w:r>
        <w:t xml:space="preserve"> Relação Concluintes/Aluno</w:t>
      </w:r>
      <w:bookmarkEnd w:id="273"/>
    </w:p>
    <w:p w14:paraId="21516C6A" w14:textId="77777777" w:rsidR="00E73B6B" w:rsidRDefault="0086127D"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35E2CD20" wp14:editId="58E42342">
            <wp:extent cx="3978234" cy="2315688"/>
            <wp:effectExtent l="0" t="0" r="22860" b="2794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4BB8F367" w14:textId="77777777" w:rsidR="0086127D" w:rsidRPr="009E0A0A" w:rsidRDefault="0086127D" w:rsidP="0075201E">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115E888B" w14:textId="77777777" w:rsidR="00E73B6B" w:rsidRDefault="00E73B6B" w:rsidP="00B24905">
      <w:pPr>
        <w:pStyle w:val="PargrafodaLista"/>
        <w:spacing w:after="0"/>
        <w:ind w:left="851"/>
        <w:outlineLvl w:val="1"/>
        <w:rPr>
          <w:rFonts w:eastAsia="Times New Roman"/>
          <w:bCs/>
          <w:noProof/>
          <w:kern w:val="32"/>
          <w:szCs w:val="24"/>
        </w:rPr>
      </w:pPr>
    </w:p>
    <w:p w14:paraId="72A8F2F7" w14:textId="77777777" w:rsidR="00F62D95" w:rsidRPr="00F62D95" w:rsidRDefault="00F62D95" w:rsidP="00CC78B0">
      <w:pPr>
        <w:ind w:firstLine="851"/>
        <w:contextualSpacing/>
        <w:rPr>
          <w:rFonts w:eastAsia="Times New Roman"/>
          <w:bCs/>
          <w:iCs/>
          <w:noProof/>
          <w:szCs w:val="24"/>
        </w:rPr>
      </w:pPr>
      <w:r w:rsidRPr="00F62D95">
        <w:rPr>
          <w:rFonts w:eastAsia="Times New Roman"/>
          <w:bCs/>
          <w:iCs/>
          <w:noProof/>
          <w:szCs w:val="24"/>
        </w:rPr>
        <w:t xml:space="preserve">Os índices apresentados na Figura </w:t>
      </w:r>
      <w:r>
        <w:rPr>
          <w:rFonts w:eastAsia="Times New Roman"/>
          <w:bCs/>
          <w:iCs/>
          <w:noProof/>
          <w:szCs w:val="24"/>
        </w:rPr>
        <w:t>47</w:t>
      </w:r>
      <w:r w:rsidRPr="00F62D95">
        <w:rPr>
          <w:rFonts w:eastAsia="Times New Roman"/>
          <w:bCs/>
          <w:iCs/>
          <w:noProof/>
          <w:szCs w:val="24"/>
        </w:rPr>
        <w:t xml:space="preserve">, indicam um crescimento gradativo na relação concluintes/aluno, no período de 2011 a 2015, quanto a conclusão de cursos, excetuando o ano de 2014 em que se apresenta uma discrepância em termos de crescimento. </w:t>
      </w:r>
    </w:p>
    <w:p w14:paraId="567DEFF4"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Uma das dificuldades apresentadas para a não integralização dos cursos é o cumprimento do estágio curricular, em virtude das exigências legais para a realização do mesmo, principalmente para os discentes dos cursos técnicos  de nível médio da forma integrada, os quais na sua grande maioria concluem o curso com uma idade inferior a dezoito anos, limite mínimo determinada pelas empresas para a contratação de estagiários.   </w:t>
      </w:r>
    </w:p>
    <w:p w14:paraId="386B5828" w14:textId="77777777" w:rsidR="00F62D95" w:rsidRPr="00F62D95" w:rsidRDefault="00F62D95" w:rsidP="009C71D0">
      <w:pPr>
        <w:ind w:firstLine="851"/>
        <w:rPr>
          <w:rFonts w:eastAsia="Times New Roman"/>
          <w:bCs/>
          <w:noProof/>
          <w:kern w:val="32"/>
          <w:szCs w:val="24"/>
        </w:rPr>
      </w:pPr>
      <w:r w:rsidRPr="00F62D95">
        <w:rPr>
          <w:rFonts w:eastAsia="Times New Roman"/>
          <w:bCs/>
          <w:noProof/>
          <w:kern w:val="32"/>
          <w:szCs w:val="24"/>
        </w:rPr>
        <w:t>No final do ano de 2015, com a aprovação do novo Regulamento do Estágio Profissional Supervisionado, buscou-se ampliar a oportunidade de sua realização por meio da oferta dos Projetos de Conclusão de Cursos Técnicos (PCCT).</w:t>
      </w:r>
    </w:p>
    <w:tbl>
      <w:tblPr>
        <w:tblW w:w="5000" w:type="pct"/>
        <w:tblCellMar>
          <w:left w:w="70" w:type="dxa"/>
          <w:right w:w="70" w:type="dxa"/>
        </w:tblCellMar>
        <w:tblLook w:val="04A0" w:firstRow="1" w:lastRow="0" w:firstColumn="1" w:lastColumn="0" w:noHBand="0" w:noVBand="1"/>
      </w:tblPr>
      <w:tblGrid>
        <w:gridCol w:w="2416"/>
        <w:gridCol w:w="1343"/>
        <w:gridCol w:w="1478"/>
        <w:gridCol w:w="1074"/>
        <w:gridCol w:w="1074"/>
        <w:gridCol w:w="1207"/>
        <w:gridCol w:w="808"/>
        <w:gridCol w:w="151"/>
      </w:tblGrid>
      <w:tr w:rsidR="00B75FE8" w:rsidRPr="00837D0C" w14:paraId="6501BD1D" w14:textId="77777777" w:rsidTr="00837D0C">
        <w:trPr>
          <w:trHeight w:hRule="exact" w:val="340"/>
        </w:trPr>
        <w:tc>
          <w:tcPr>
            <w:tcW w:w="4921" w:type="pct"/>
            <w:gridSpan w:val="7"/>
            <w:tcBorders>
              <w:top w:val="nil"/>
              <w:bottom w:val="nil"/>
              <w:right w:val="nil"/>
            </w:tcBorders>
            <w:shd w:val="clear" w:color="auto" w:fill="auto"/>
            <w:noWrap/>
            <w:vAlign w:val="bottom"/>
            <w:hideMark/>
          </w:tcPr>
          <w:p w14:paraId="0C993E92" w14:textId="77777777" w:rsidR="00B75FE8" w:rsidRPr="00837D0C" w:rsidRDefault="00B75FE8" w:rsidP="00837D0C">
            <w:pPr>
              <w:spacing w:after="0" w:line="240" w:lineRule="auto"/>
              <w:jc w:val="center"/>
              <w:rPr>
                <w:rFonts w:eastAsia="Times New Roman"/>
                <w:b/>
                <w:bCs/>
                <w:color w:val="000000"/>
                <w:sz w:val="16"/>
                <w:szCs w:val="16"/>
                <w:lang w:eastAsia="pt-BR"/>
              </w:rPr>
            </w:pPr>
            <w:bookmarkStart w:id="274" w:name="RANGE!A1:G22"/>
            <w:r w:rsidRPr="00837D0C">
              <w:rPr>
                <w:rFonts w:eastAsia="Times New Roman"/>
                <w:b/>
                <w:bCs/>
                <w:color w:val="000000"/>
                <w:sz w:val="16"/>
                <w:szCs w:val="16"/>
                <w:lang w:eastAsia="pt-BR"/>
              </w:rPr>
              <w:t xml:space="preserve">Indicadores 2015 </w:t>
            </w:r>
            <w:r w:rsidR="00774356" w:rsidRPr="00837D0C">
              <w:rPr>
                <w:rFonts w:eastAsia="Times New Roman"/>
                <w:b/>
                <w:bCs/>
                <w:color w:val="000000"/>
                <w:sz w:val="16"/>
                <w:szCs w:val="16"/>
                <w:lang w:eastAsia="pt-BR"/>
              </w:rPr>
              <w:t>–</w:t>
            </w:r>
            <w:r w:rsidRPr="00837D0C">
              <w:rPr>
                <w:rFonts w:eastAsia="Times New Roman"/>
                <w:b/>
                <w:bCs/>
                <w:color w:val="000000"/>
                <w:sz w:val="16"/>
                <w:szCs w:val="16"/>
                <w:lang w:eastAsia="pt-BR"/>
              </w:rPr>
              <w:t xml:space="preserve"> </w:t>
            </w:r>
            <w:r w:rsidR="00774356" w:rsidRPr="00837D0C">
              <w:rPr>
                <w:rFonts w:eastAsia="Times New Roman"/>
                <w:b/>
                <w:bCs/>
                <w:color w:val="000000"/>
                <w:sz w:val="16"/>
                <w:szCs w:val="16"/>
                <w:lang w:eastAsia="pt-BR"/>
              </w:rPr>
              <w:t xml:space="preserve">Relação </w:t>
            </w:r>
            <w:r w:rsidRPr="00837D0C">
              <w:rPr>
                <w:rFonts w:eastAsia="Times New Roman"/>
                <w:b/>
                <w:bCs/>
                <w:color w:val="000000"/>
                <w:sz w:val="16"/>
                <w:szCs w:val="16"/>
                <w:lang w:eastAsia="pt-BR"/>
              </w:rPr>
              <w:t>Eficiência Acadêmica - Concluintes</w:t>
            </w:r>
            <w:bookmarkEnd w:id="274"/>
          </w:p>
        </w:tc>
        <w:tc>
          <w:tcPr>
            <w:tcW w:w="79" w:type="pct"/>
            <w:tcBorders>
              <w:top w:val="nil"/>
              <w:left w:val="nil"/>
              <w:bottom w:val="nil"/>
            </w:tcBorders>
            <w:shd w:val="clear" w:color="auto" w:fill="auto"/>
            <w:noWrap/>
            <w:vAlign w:val="bottom"/>
            <w:hideMark/>
          </w:tcPr>
          <w:p w14:paraId="6E02303E" w14:textId="77777777" w:rsidR="00B75FE8" w:rsidRPr="00837D0C" w:rsidRDefault="00B75FE8" w:rsidP="00837D0C">
            <w:pPr>
              <w:spacing w:after="0" w:line="240" w:lineRule="auto"/>
              <w:jc w:val="center"/>
              <w:rPr>
                <w:rFonts w:eastAsia="Times New Roman"/>
                <w:b/>
                <w:bCs/>
                <w:color w:val="000000"/>
                <w:sz w:val="16"/>
                <w:szCs w:val="16"/>
                <w:lang w:eastAsia="pt-BR"/>
              </w:rPr>
            </w:pPr>
          </w:p>
        </w:tc>
      </w:tr>
      <w:tr w:rsidR="00B75FE8" w:rsidRPr="00837D0C" w14:paraId="18D7B61A" w14:textId="77777777" w:rsidTr="00837D0C">
        <w:trPr>
          <w:trHeight w:hRule="exact" w:val="340"/>
        </w:trPr>
        <w:tc>
          <w:tcPr>
            <w:tcW w:w="5000" w:type="pct"/>
            <w:gridSpan w:val="8"/>
            <w:tcBorders>
              <w:top w:val="nil"/>
              <w:bottom w:val="nil"/>
            </w:tcBorders>
            <w:shd w:val="clear" w:color="000000" w:fill="FFFFFF"/>
            <w:noWrap/>
            <w:vAlign w:val="bottom"/>
            <w:hideMark/>
          </w:tcPr>
          <w:p w14:paraId="0EC0E32C" w14:textId="77777777" w:rsidR="00B75FE8" w:rsidRPr="00837D0C" w:rsidRDefault="00B75FE8" w:rsidP="00837D0C">
            <w:pPr>
              <w:spacing w:after="0" w:line="240" w:lineRule="auto"/>
              <w:ind w:right="1599"/>
              <w:jc w:val="center"/>
              <w:rPr>
                <w:rFonts w:eastAsia="Times New Roman"/>
                <w:b/>
                <w:bCs/>
                <w:sz w:val="16"/>
                <w:szCs w:val="16"/>
                <w:lang w:eastAsia="pt-BR"/>
              </w:rPr>
            </w:pPr>
          </w:p>
        </w:tc>
      </w:tr>
      <w:tr w:rsidR="00B75FE8" w:rsidRPr="00837D0C" w14:paraId="103BD0C3"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2671AFE1"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Campus</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7275198F"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Concluintes</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11628674"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Integralizados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0BCCBB3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Evadidos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4837648E"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Desligados</w:t>
            </w:r>
          </w:p>
        </w:tc>
        <w:tc>
          <w:tcPr>
            <w:tcW w:w="632" w:type="pct"/>
            <w:tcBorders>
              <w:top w:val="single" w:sz="4" w:space="0" w:color="auto"/>
              <w:left w:val="nil"/>
              <w:bottom w:val="single" w:sz="4" w:space="0" w:color="auto"/>
              <w:right w:val="single" w:sz="4" w:space="0" w:color="auto"/>
            </w:tcBorders>
            <w:shd w:val="clear" w:color="000000" w:fill="D9D9D9"/>
            <w:noWrap/>
            <w:vAlign w:val="bottom"/>
            <w:hideMark/>
          </w:tcPr>
          <w:p w14:paraId="1019762D"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Transferidos</w:t>
            </w:r>
          </w:p>
        </w:tc>
        <w:tc>
          <w:tcPr>
            <w:tcW w:w="422" w:type="pct"/>
            <w:tcBorders>
              <w:top w:val="single" w:sz="4" w:space="0" w:color="auto"/>
              <w:left w:val="nil"/>
              <w:bottom w:val="single" w:sz="4" w:space="0" w:color="auto"/>
            </w:tcBorders>
            <w:shd w:val="clear" w:color="000000" w:fill="D9D9D9"/>
            <w:noWrap/>
            <w:vAlign w:val="bottom"/>
            <w:hideMark/>
          </w:tcPr>
          <w:p w14:paraId="3BD766F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Índice</w:t>
            </w:r>
          </w:p>
        </w:tc>
        <w:tc>
          <w:tcPr>
            <w:tcW w:w="79" w:type="pct"/>
            <w:tcBorders>
              <w:top w:val="nil"/>
              <w:left w:val="nil"/>
              <w:bottom w:val="nil"/>
            </w:tcBorders>
            <w:shd w:val="clear" w:color="auto" w:fill="auto"/>
            <w:noWrap/>
            <w:vAlign w:val="bottom"/>
            <w:hideMark/>
          </w:tcPr>
          <w:p w14:paraId="51965B5D" w14:textId="77777777" w:rsidR="00B75FE8" w:rsidRPr="00837D0C" w:rsidRDefault="00B75FE8" w:rsidP="00837D0C">
            <w:pPr>
              <w:spacing w:after="0" w:line="240" w:lineRule="auto"/>
              <w:jc w:val="center"/>
              <w:rPr>
                <w:rFonts w:eastAsia="Times New Roman"/>
                <w:b/>
                <w:bCs/>
                <w:sz w:val="16"/>
                <w:szCs w:val="16"/>
                <w:lang w:eastAsia="pt-BR"/>
              </w:rPr>
            </w:pPr>
          </w:p>
        </w:tc>
      </w:tr>
      <w:tr w:rsidR="00B75FE8" w:rsidRPr="00837D0C" w14:paraId="5921B5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1C4716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Coari</w:t>
            </w:r>
          </w:p>
        </w:tc>
        <w:tc>
          <w:tcPr>
            <w:tcW w:w="703" w:type="pct"/>
            <w:tcBorders>
              <w:top w:val="nil"/>
              <w:left w:val="nil"/>
              <w:bottom w:val="single" w:sz="4" w:space="0" w:color="auto"/>
              <w:right w:val="single" w:sz="4" w:space="0" w:color="auto"/>
            </w:tcBorders>
            <w:shd w:val="clear" w:color="auto" w:fill="auto"/>
            <w:noWrap/>
            <w:vAlign w:val="bottom"/>
            <w:hideMark/>
          </w:tcPr>
          <w:p w14:paraId="483E53F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774" w:type="pct"/>
            <w:tcBorders>
              <w:top w:val="nil"/>
              <w:left w:val="nil"/>
              <w:bottom w:val="single" w:sz="4" w:space="0" w:color="auto"/>
              <w:right w:val="single" w:sz="4" w:space="0" w:color="auto"/>
            </w:tcBorders>
            <w:shd w:val="clear" w:color="auto" w:fill="auto"/>
            <w:noWrap/>
            <w:vAlign w:val="bottom"/>
            <w:hideMark/>
          </w:tcPr>
          <w:p w14:paraId="1A28917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254</w:t>
            </w:r>
          </w:p>
        </w:tc>
        <w:tc>
          <w:tcPr>
            <w:tcW w:w="562" w:type="pct"/>
            <w:tcBorders>
              <w:top w:val="nil"/>
              <w:left w:val="nil"/>
              <w:bottom w:val="single" w:sz="4" w:space="0" w:color="auto"/>
              <w:right w:val="single" w:sz="4" w:space="0" w:color="auto"/>
            </w:tcBorders>
            <w:shd w:val="clear" w:color="000000" w:fill="FFFFFF"/>
            <w:noWrap/>
            <w:vAlign w:val="bottom"/>
            <w:hideMark/>
          </w:tcPr>
          <w:p w14:paraId="2160339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151</w:t>
            </w:r>
          </w:p>
        </w:tc>
        <w:tc>
          <w:tcPr>
            <w:tcW w:w="562" w:type="pct"/>
            <w:tcBorders>
              <w:top w:val="nil"/>
              <w:left w:val="nil"/>
              <w:bottom w:val="single" w:sz="4" w:space="0" w:color="auto"/>
              <w:right w:val="single" w:sz="4" w:space="0" w:color="auto"/>
            </w:tcBorders>
            <w:shd w:val="clear" w:color="000000" w:fill="FFFFFF"/>
            <w:noWrap/>
            <w:vAlign w:val="bottom"/>
            <w:hideMark/>
          </w:tcPr>
          <w:p w14:paraId="02A78F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632" w:type="pct"/>
            <w:tcBorders>
              <w:top w:val="nil"/>
              <w:left w:val="nil"/>
              <w:bottom w:val="single" w:sz="4" w:space="0" w:color="auto"/>
              <w:right w:val="single" w:sz="4" w:space="0" w:color="auto"/>
            </w:tcBorders>
            <w:shd w:val="clear" w:color="000000" w:fill="FFFFFF"/>
            <w:noWrap/>
            <w:vAlign w:val="bottom"/>
            <w:hideMark/>
          </w:tcPr>
          <w:p w14:paraId="714A5FA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w:t>
            </w:r>
          </w:p>
        </w:tc>
        <w:tc>
          <w:tcPr>
            <w:tcW w:w="422" w:type="pct"/>
            <w:tcBorders>
              <w:top w:val="single" w:sz="4" w:space="0" w:color="auto"/>
              <w:left w:val="nil"/>
              <w:bottom w:val="single" w:sz="4" w:space="0" w:color="auto"/>
            </w:tcBorders>
            <w:shd w:val="clear" w:color="000000" w:fill="FFFFFF"/>
            <w:noWrap/>
            <w:vAlign w:val="bottom"/>
            <w:hideMark/>
          </w:tcPr>
          <w:p w14:paraId="4D44659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66,67</w:t>
            </w:r>
          </w:p>
        </w:tc>
        <w:tc>
          <w:tcPr>
            <w:tcW w:w="79" w:type="pct"/>
            <w:tcBorders>
              <w:top w:val="nil"/>
              <w:left w:val="nil"/>
              <w:bottom w:val="nil"/>
            </w:tcBorders>
            <w:shd w:val="clear" w:color="auto" w:fill="auto"/>
            <w:noWrap/>
            <w:vAlign w:val="bottom"/>
            <w:hideMark/>
          </w:tcPr>
          <w:p w14:paraId="53FAD748"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14E4DD38"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D307F3F"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lastRenderedPageBreak/>
              <w:t>Eirunepé</w:t>
            </w:r>
          </w:p>
        </w:tc>
        <w:tc>
          <w:tcPr>
            <w:tcW w:w="703" w:type="pct"/>
            <w:tcBorders>
              <w:top w:val="nil"/>
              <w:left w:val="nil"/>
              <w:bottom w:val="single" w:sz="4" w:space="0" w:color="auto"/>
              <w:right w:val="single" w:sz="4" w:space="0" w:color="auto"/>
            </w:tcBorders>
            <w:shd w:val="clear" w:color="auto" w:fill="auto"/>
            <w:noWrap/>
            <w:vAlign w:val="bottom"/>
            <w:hideMark/>
          </w:tcPr>
          <w:p w14:paraId="488E96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212D242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5BD1604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14</w:t>
            </w:r>
          </w:p>
        </w:tc>
        <w:tc>
          <w:tcPr>
            <w:tcW w:w="562" w:type="pct"/>
            <w:tcBorders>
              <w:top w:val="nil"/>
              <w:left w:val="nil"/>
              <w:bottom w:val="single" w:sz="4" w:space="0" w:color="auto"/>
              <w:right w:val="single" w:sz="4" w:space="0" w:color="auto"/>
            </w:tcBorders>
            <w:shd w:val="clear" w:color="000000" w:fill="FFFFFF"/>
            <w:noWrap/>
            <w:vAlign w:val="bottom"/>
            <w:hideMark/>
          </w:tcPr>
          <w:p w14:paraId="0A67A21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4C32B5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0E61BB23"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654F917"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A8F7DE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2B077C7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Humaitá</w:t>
            </w:r>
          </w:p>
        </w:tc>
        <w:tc>
          <w:tcPr>
            <w:tcW w:w="703" w:type="pct"/>
            <w:tcBorders>
              <w:top w:val="nil"/>
              <w:left w:val="nil"/>
              <w:bottom w:val="single" w:sz="4" w:space="0" w:color="auto"/>
              <w:right w:val="single" w:sz="4" w:space="0" w:color="auto"/>
            </w:tcBorders>
            <w:shd w:val="clear" w:color="auto" w:fill="auto"/>
            <w:noWrap/>
            <w:vAlign w:val="bottom"/>
            <w:hideMark/>
          </w:tcPr>
          <w:p w14:paraId="593EDA3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774" w:type="pct"/>
            <w:tcBorders>
              <w:top w:val="nil"/>
              <w:left w:val="nil"/>
              <w:bottom w:val="single" w:sz="4" w:space="0" w:color="auto"/>
              <w:right w:val="single" w:sz="4" w:space="0" w:color="auto"/>
            </w:tcBorders>
            <w:shd w:val="clear" w:color="auto" w:fill="auto"/>
            <w:noWrap/>
            <w:vAlign w:val="bottom"/>
            <w:hideMark/>
          </w:tcPr>
          <w:p w14:paraId="5B473D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85</w:t>
            </w:r>
          </w:p>
        </w:tc>
        <w:tc>
          <w:tcPr>
            <w:tcW w:w="562" w:type="pct"/>
            <w:tcBorders>
              <w:top w:val="nil"/>
              <w:left w:val="nil"/>
              <w:bottom w:val="single" w:sz="4" w:space="0" w:color="auto"/>
              <w:right w:val="single" w:sz="4" w:space="0" w:color="auto"/>
            </w:tcBorders>
            <w:shd w:val="clear" w:color="000000" w:fill="FFFFFF"/>
            <w:noWrap/>
            <w:vAlign w:val="bottom"/>
            <w:hideMark/>
          </w:tcPr>
          <w:p w14:paraId="570BCA8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562" w:type="pct"/>
            <w:tcBorders>
              <w:top w:val="nil"/>
              <w:left w:val="nil"/>
              <w:bottom w:val="single" w:sz="4" w:space="0" w:color="auto"/>
              <w:right w:val="single" w:sz="4" w:space="0" w:color="auto"/>
            </w:tcBorders>
            <w:shd w:val="clear" w:color="000000" w:fill="FFFFFF"/>
            <w:noWrap/>
            <w:vAlign w:val="bottom"/>
            <w:hideMark/>
          </w:tcPr>
          <w:p w14:paraId="7A65474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1A6D3FE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422" w:type="pct"/>
            <w:tcBorders>
              <w:top w:val="single" w:sz="4" w:space="0" w:color="auto"/>
              <w:left w:val="nil"/>
              <w:bottom w:val="single" w:sz="4" w:space="0" w:color="auto"/>
            </w:tcBorders>
            <w:shd w:val="clear" w:color="000000" w:fill="FFFFFF"/>
            <w:noWrap/>
            <w:vAlign w:val="bottom"/>
            <w:hideMark/>
          </w:tcPr>
          <w:p w14:paraId="6C3915D2"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65070D2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510DABD"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4DDF1696"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Itacoatiara</w:t>
            </w:r>
          </w:p>
        </w:tc>
        <w:tc>
          <w:tcPr>
            <w:tcW w:w="703" w:type="pct"/>
            <w:tcBorders>
              <w:top w:val="nil"/>
              <w:left w:val="nil"/>
              <w:bottom w:val="single" w:sz="4" w:space="0" w:color="auto"/>
              <w:right w:val="single" w:sz="4" w:space="0" w:color="auto"/>
            </w:tcBorders>
            <w:shd w:val="clear" w:color="auto" w:fill="auto"/>
            <w:noWrap/>
            <w:vAlign w:val="bottom"/>
            <w:hideMark/>
          </w:tcPr>
          <w:p w14:paraId="02724D6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66</w:t>
            </w:r>
          </w:p>
        </w:tc>
        <w:tc>
          <w:tcPr>
            <w:tcW w:w="774" w:type="pct"/>
            <w:tcBorders>
              <w:top w:val="nil"/>
              <w:left w:val="nil"/>
              <w:bottom w:val="single" w:sz="4" w:space="0" w:color="auto"/>
              <w:right w:val="single" w:sz="4" w:space="0" w:color="auto"/>
            </w:tcBorders>
            <w:shd w:val="clear" w:color="auto" w:fill="auto"/>
            <w:noWrap/>
            <w:vAlign w:val="bottom"/>
            <w:hideMark/>
          </w:tcPr>
          <w:p w14:paraId="760FA11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60</w:t>
            </w:r>
          </w:p>
        </w:tc>
        <w:tc>
          <w:tcPr>
            <w:tcW w:w="562" w:type="pct"/>
            <w:tcBorders>
              <w:top w:val="nil"/>
              <w:left w:val="nil"/>
              <w:bottom w:val="single" w:sz="4" w:space="0" w:color="auto"/>
              <w:right w:val="single" w:sz="4" w:space="0" w:color="auto"/>
            </w:tcBorders>
            <w:shd w:val="clear" w:color="000000" w:fill="FFFFFF"/>
            <w:noWrap/>
            <w:vAlign w:val="bottom"/>
            <w:hideMark/>
          </w:tcPr>
          <w:p w14:paraId="50A3A5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95</w:t>
            </w:r>
          </w:p>
        </w:tc>
        <w:tc>
          <w:tcPr>
            <w:tcW w:w="562" w:type="pct"/>
            <w:tcBorders>
              <w:top w:val="nil"/>
              <w:left w:val="nil"/>
              <w:bottom w:val="single" w:sz="4" w:space="0" w:color="auto"/>
              <w:right w:val="single" w:sz="4" w:space="0" w:color="auto"/>
            </w:tcBorders>
            <w:shd w:val="clear" w:color="000000" w:fill="FFFFFF"/>
            <w:noWrap/>
            <w:vAlign w:val="bottom"/>
            <w:hideMark/>
          </w:tcPr>
          <w:p w14:paraId="311DA8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632" w:type="pct"/>
            <w:tcBorders>
              <w:top w:val="nil"/>
              <w:left w:val="nil"/>
              <w:bottom w:val="single" w:sz="4" w:space="0" w:color="auto"/>
              <w:right w:val="single" w:sz="4" w:space="0" w:color="auto"/>
            </w:tcBorders>
            <w:shd w:val="clear" w:color="000000" w:fill="FFFFFF"/>
            <w:noWrap/>
            <w:vAlign w:val="bottom"/>
            <w:hideMark/>
          </w:tcPr>
          <w:p w14:paraId="59E4AB0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422" w:type="pct"/>
            <w:tcBorders>
              <w:top w:val="single" w:sz="4" w:space="0" w:color="auto"/>
              <w:left w:val="nil"/>
              <w:bottom w:val="single" w:sz="4" w:space="0" w:color="auto"/>
            </w:tcBorders>
            <w:shd w:val="clear" w:color="000000" w:fill="FFFFFF"/>
            <w:noWrap/>
            <w:vAlign w:val="bottom"/>
            <w:hideMark/>
          </w:tcPr>
          <w:p w14:paraId="3482564E"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0735C69B"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3D7A68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2A4418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Lábrea</w:t>
            </w:r>
          </w:p>
        </w:tc>
        <w:tc>
          <w:tcPr>
            <w:tcW w:w="703" w:type="pct"/>
            <w:tcBorders>
              <w:top w:val="nil"/>
              <w:left w:val="nil"/>
              <w:bottom w:val="single" w:sz="4" w:space="0" w:color="auto"/>
              <w:right w:val="single" w:sz="4" w:space="0" w:color="auto"/>
            </w:tcBorders>
            <w:shd w:val="clear" w:color="auto" w:fill="auto"/>
            <w:noWrap/>
            <w:vAlign w:val="bottom"/>
            <w:hideMark/>
          </w:tcPr>
          <w:p w14:paraId="5271B8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88</w:t>
            </w:r>
          </w:p>
        </w:tc>
        <w:tc>
          <w:tcPr>
            <w:tcW w:w="774" w:type="pct"/>
            <w:tcBorders>
              <w:top w:val="nil"/>
              <w:left w:val="nil"/>
              <w:bottom w:val="single" w:sz="4" w:space="0" w:color="auto"/>
              <w:right w:val="single" w:sz="4" w:space="0" w:color="auto"/>
            </w:tcBorders>
            <w:shd w:val="clear" w:color="auto" w:fill="auto"/>
            <w:noWrap/>
            <w:vAlign w:val="bottom"/>
            <w:hideMark/>
          </w:tcPr>
          <w:p w14:paraId="6FB52BA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111</w:t>
            </w:r>
          </w:p>
        </w:tc>
        <w:tc>
          <w:tcPr>
            <w:tcW w:w="562" w:type="pct"/>
            <w:tcBorders>
              <w:top w:val="nil"/>
              <w:left w:val="nil"/>
              <w:bottom w:val="single" w:sz="4" w:space="0" w:color="auto"/>
              <w:right w:val="single" w:sz="4" w:space="0" w:color="auto"/>
            </w:tcBorders>
            <w:shd w:val="clear" w:color="000000" w:fill="FFFFFF"/>
            <w:noWrap/>
            <w:vAlign w:val="bottom"/>
            <w:hideMark/>
          </w:tcPr>
          <w:p w14:paraId="1459D5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565617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2D592C9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w:t>
            </w:r>
          </w:p>
        </w:tc>
        <w:tc>
          <w:tcPr>
            <w:tcW w:w="422" w:type="pct"/>
            <w:tcBorders>
              <w:top w:val="single" w:sz="4" w:space="0" w:color="auto"/>
              <w:left w:val="nil"/>
              <w:bottom w:val="single" w:sz="4" w:space="0" w:color="auto"/>
            </w:tcBorders>
            <w:shd w:val="clear" w:color="000000" w:fill="FFFFFF"/>
            <w:noWrap/>
            <w:vAlign w:val="bottom"/>
            <w:hideMark/>
          </w:tcPr>
          <w:p w14:paraId="511030D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80,57</w:t>
            </w:r>
          </w:p>
        </w:tc>
        <w:tc>
          <w:tcPr>
            <w:tcW w:w="79" w:type="pct"/>
            <w:tcBorders>
              <w:top w:val="nil"/>
              <w:left w:val="nil"/>
              <w:bottom w:val="nil"/>
            </w:tcBorders>
            <w:shd w:val="clear" w:color="auto" w:fill="auto"/>
            <w:noWrap/>
            <w:vAlign w:val="bottom"/>
            <w:hideMark/>
          </w:tcPr>
          <w:p w14:paraId="752F54D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DBBEB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31CA02C"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Centro</w:t>
            </w:r>
          </w:p>
        </w:tc>
        <w:tc>
          <w:tcPr>
            <w:tcW w:w="703" w:type="pct"/>
            <w:tcBorders>
              <w:top w:val="nil"/>
              <w:left w:val="nil"/>
              <w:bottom w:val="single" w:sz="4" w:space="0" w:color="auto"/>
              <w:right w:val="single" w:sz="4" w:space="0" w:color="auto"/>
            </w:tcBorders>
            <w:shd w:val="clear" w:color="auto" w:fill="auto"/>
            <w:noWrap/>
            <w:vAlign w:val="bottom"/>
            <w:hideMark/>
          </w:tcPr>
          <w:p w14:paraId="2C399FF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244</w:t>
            </w:r>
          </w:p>
        </w:tc>
        <w:tc>
          <w:tcPr>
            <w:tcW w:w="774" w:type="pct"/>
            <w:tcBorders>
              <w:top w:val="nil"/>
              <w:left w:val="nil"/>
              <w:bottom w:val="single" w:sz="4" w:space="0" w:color="auto"/>
              <w:right w:val="single" w:sz="4" w:space="0" w:color="auto"/>
            </w:tcBorders>
            <w:shd w:val="clear" w:color="auto" w:fill="auto"/>
            <w:noWrap/>
            <w:vAlign w:val="bottom"/>
            <w:hideMark/>
          </w:tcPr>
          <w:p w14:paraId="39BB64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296</w:t>
            </w:r>
          </w:p>
        </w:tc>
        <w:tc>
          <w:tcPr>
            <w:tcW w:w="562" w:type="pct"/>
            <w:tcBorders>
              <w:top w:val="nil"/>
              <w:left w:val="nil"/>
              <w:bottom w:val="single" w:sz="4" w:space="0" w:color="auto"/>
              <w:right w:val="single" w:sz="4" w:space="0" w:color="auto"/>
            </w:tcBorders>
            <w:shd w:val="clear" w:color="000000" w:fill="FFFFFF"/>
            <w:noWrap/>
            <w:vAlign w:val="bottom"/>
            <w:hideMark/>
          </w:tcPr>
          <w:p w14:paraId="6519FFE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562" w:type="pct"/>
            <w:tcBorders>
              <w:top w:val="nil"/>
              <w:left w:val="nil"/>
              <w:bottom w:val="single" w:sz="4" w:space="0" w:color="auto"/>
              <w:right w:val="single" w:sz="4" w:space="0" w:color="auto"/>
            </w:tcBorders>
            <w:shd w:val="clear" w:color="000000" w:fill="FFFFFF"/>
            <w:noWrap/>
            <w:vAlign w:val="bottom"/>
            <w:hideMark/>
          </w:tcPr>
          <w:p w14:paraId="317A230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5</w:t>
            </w:r>
          </w:p>
        </w:tc>
        <w:tc>
          <w:tcPr>
            <w:tcW w:w="632" w:type="pct"/>
            <w:tcBorders>
              <w:top w:val="nil"/>
              <w:left w:val="nil"/>
              <w:bottom w:val="single" w:sz="4" w:space="0" w:color="auto"/>
              <w:right w:val="single" w:sz="4" w:space="0" w:color="auto"/>
            </w:tcBorders>
            <w:shd w:val="clear" w:color="000000" w:fill="FFFFFF"/>
            <w:noWrap/>
            <w:vAlign w:val="bottom"/>
            <w:hideMark/>
          </w:tcPr>
          <w:p w14:paraId="359F41B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39A84EA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98,90</w:t>
            </w:r>
          </w:p>
        </w:tc>
        <w:tc>
          <w:tcPr>
            <w:tcW w:w="79" w:type="pct"/>
            <w:tcBorders>
              <w:top w:val="nil"/>
              <w:left w:val="nil"/>
              <w:bottom w:val="nil"/>
            </w:tcBorders>
            <w:shd w:val="clear" w:color="auto" w:fill="auto"/>
            <w:noWrap/>
            <w:vAlign w:val="bottom"/>
            <w:hideMark/>
          </w:tcPr>
          <w:p w14:paraId="08DE930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6D0BAD0"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D3A29E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Distrito Industrial</w:t>
            </w:r>
          </w:p>
        </w:tc>
        <w:tc>
          <w:tcPr>
            <w:tcW w:w="703" w:type="pct"/>
            <w:tcBorders>
              <w:top w:val="nil"/>
              <w:left w:val="nil"/>
              <w:bottom w:val="single" w:sz="4" w:space="0" w:color="auto"/>
              <w:right w:val="single" w:sz="4" w:space="0" w:color="auto"/>
            </w:tcBorders>
            <w:shd w:val="clear" w:color="auto" w:fill="auto"/>
            <w:noWrap/>
            <w:vAlign w:val="bottom"/>
            <w:hideMark/>
          </w:tcPr>
          <w:p w14:paraId="0B66C68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774" w:type="pct"/>
            <w:tcBorders>
              <w:top w:val="nil"/>
              <w:left w:val="nil"/>
              <w:bottom w:val="single" w:sz="4" w:space="0" w:color="auto"/>
              <w:right w:val="single" w:sz="4" w:space="0" w:color="auto"/>
            </w:tcBorders>
            <w:shd w:val="clear" w:color="auto" w:fill="auto"/>
            <w:noWrap/>
            <w:vAlign w:val="bottom"/>
            <w:hideMark/>
          </w:tcPr>
          <w:p w14:paraId="00DC198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97</w:t>
            </w:r>
          </w:p>
        </w:tc>
        <w:tc>
          <w:tcPr>
            <w:tcW w:w="562" w:type="pct"/>
            <w:tcBorders>
              <w:top w:val="nil"/>
              <w:left w:val="nil"/>
              <w:bottom w:val="single" w:sz="4" w:space="0" w:color="auto"/>
              <w:right w:val="single" w:sz="4" w:space="0" w:color="auto"/>
            </w:tcBorders>
            <w:shd w:val="clear" w:color="000000" w:fill="FFFFFF"/>
            <w:noWrap/>
            <w:vAlign w:val="bottom"/>
            <w:hideMark/>
          </w:tcPr>
          <w:p w14:paraId="16CCA8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4474F9B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w:t>
            </w:r>
          </w:p>
        </w:tc>
        <w:tc>
          <w:tcPr>
            <w:tcW w:w="632" w:type="pct"/>
            <w:tcBorders>
              <w:top w:val="nil"/>
              <w:left w:val="nil"/>
              <w:bottom w:val="single" w:sz="4" w:space="0" w:color="auto"/>
              <w:right w:val="single" w:sz="4" w:space="0" w:color="auto"/>
            </w:tcBorders>
            <w:shd w:val="clear" w:color="000000" w:fill="FFFFFF"/>
            <w:noWrap/>
            <w:vAlign w:val="bottom"/>
            <w:hideMark/>
          </w:tcPr>
          <w:p w14:paraId="569C079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17</w:t>
            </w:r>
          </w:p>
        </w:tc>
        <w:tc>
          <w:tcPr>
            <w:tcW w:w="422" w:type="pct"/>
            <w:tcBorders>
              <w:top w:val="single" w:sz="4" w:space="0" w:color="auto"/>
              <w:left w:val="nil"/>
              <w:bottom w:val="single" w:sz="4" w:space="0" w:color="auto"/>
            </w:tcBorders>
            <w:shd w:val="clear" w:color="000000" w:fill="FFFFFF"/>
            <w:noWrap/>
            <w:vAlign w:val="bottom"/>
            <w:hideMark/>
          </w:tcPr>
          <w:p w14:paraId="3ADC90B0"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74,86</w:t>
            </w:r>
          </w:p>
        </w:tc>
        <w:tc>
          <w:tcPr>
            <w:tcW w:w="79" w:type="pct"/>
            <w:tcBorders>
              <w:top w:val="nil"/>
              <w:left w:val="nil"/>
              <w:bottom w:val="nil"/>
            </w:tcBorders>
            <w:shd w:val="clear" w:color="auto" w:fill="auto"/>
            <w:noWrap/>
            <w:vAlign w:val="bottom"/>
            <w:hideMark/>
          </w:tcPr>
          <w:p w14:paraId="3AA77F7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902FA8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509B9035"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Zona Leste</w:t>
            </w:r>
          </w:p>
        </w:tc>
        <w:tc>
          <w:tcPr>
            <w:tcW w:w="703" w:type="pct"/>
            <w:tcBorders>
              <w:top w:val="nil"/>
              <w:left w:val="nil"/>
              <w:bottom w:val="single" w:sz="4" w:space="0" w:color="auto"/>
              <w:right w:val="single" w:sz="4" w:space="0" w:color="auto"/>
            </w:tcBorders>
            <w:shd w:val="clear" w:color="auto" w:fill="auto"/>
            <w:noWrap/>
            <w:vAlign w:val="bottom"/>
            <w:hideMark/>
          </w:tcPr>
          <w:p w14:paraId="7AF8288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211</w:t>
            </w:r>
          </w:p>
        </w:tc>
        <w:tc>
          <w:tcPr>
            <w:tcW w:w="774" w:type="pct"/>
            <w:tcBorders>
              <w:top w:val="nil"/>
              <w:left w:val="nil"/>
              <w:bottom w:val="single" w:sz="4" w:space="0" w:color="auto"/>
              <w:right w:val="single" w:sz="4" w:space="0" w:color="auto"/>
            </w:tcBorders>
            <w:shd w:val="clear" w:color="auto" w:fill="auto"/>
            <w:noWrap/>
            <w:vAlign w:val="bottom"/>
            <w:hideMark/>
          </w:tcPr>
          <w:p w14:paraId="1D36C23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134</w:t>
            </w:r>
          </w:p>
        </w:tc>
        <w:tc>
          <w:tcPr>
            <w:tcW w:w="562" w:type="pct"/>
            <w:tcBorders>
              <w:top w:val="nil"/>
              <w:left w:val="nil"/>
              <w:bottom w:val="single" w:sz="4" w:space="0" w:color="auto"/>
              <w:right w:val="single" w:sz="4" w:space="0" w:color="auto"/>
            </w:tcBorders>
            <w:shd w:val="clear" w:color="000000" w:fill="FFFFFF"/>
            <w:noWrap/>
            <w:vAlign w:val="bottom"/>
            <w:hideMark/>
          </w:tcPr>
          <w:p w14:paraId="58C695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w:t>
            </w:r>
          </w:p>
        </w:tc>
        <w:tc>
          <w:tcPr>
            <w:tcW w:w="562" w:type="pct"/>
            <w:tcBorders>
              <w:top w:val="nil"/>
              <w:left w:val="nil"/>
              <w:bottom w:val="single" w:sz="4" w:space="0" w:color="auto"/>
              <w:right w:val="single" w:sz="4" w:space="0" w:color="auto"/>
            </w:tcBorders>
            <w:shd w:val="clear" w:color="000000" w:fill="FFFFFF"/>
            <w:noWrap/>
            <w:vAlign w:val="bottom"/>
            <w:hideMark/>
          </w:tcPr>
          <w:p w14:paraId="555777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178616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422" w:type="pct"/>
            <w:tcBorders>
              <w:top w:val="single" w:sz="4" w:space="0" w:color="auto"/>
              <w:left w:val="nil"/>
              <w:bottom w:val="single" w:sz="4" w:space="0" w:color="auto"/>
            </w:tcBorders>
            <w:shd w:val="clear" w:color="000000" w:fill="FFFFFF"/>
            <w:noWrap/>
            <w:vAlign w:val="bottom"/>
            <w:hideMark/>
          </w:tcPr>
          <w:p w14:paraId="0E0FC2AF"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85,82</w:t>
            </w:r>
          </w:p>
        </w:tc>
        <w:tc>
          <w:tcPr>
            <w:tcW w:w="79" w:type="pct"/>
            <w:tcBorders>
              <w:top w:val="nil"/>
              <w:left w:val="nil"/>
              <w:bottom w:val="nil"/>
            </w:tcBorders>
            <w:shd w:val="clear" w:color="auto" w:fill="auto"/>
            <w:noWrap/>
            <w:vAlign w:val="bottom"/>
            <w:hideMark/>
          </w:tcPr>
          <w:p w14:paraId="0DAC609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CC7FF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2517C7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Manacapuru</w:t>
            </w:r>
          </w:p>
        </w:tc>
        <w:tc>
          <w:tcPr>
            <w:tcW w:w="703" w:type="pct"/>
            <w:tcBorders>
              <w:top w:val="nil"/>
              <w:left w:val="nil"/>
              <w:bottom w:val="single" w:sz="4" w:space="0" w:color="auto"/>
              <w:right w:val="single" w:sz="4" w:space="0" w:color="auto"/>
            </w:tcBorders>
            <w:shd w:val="clear" w:color="auto" w:fill="auto"/>
            <w:noWrap/>
            <w:vAlign w:val="bottom"/>
            <w:hideMark/>
          </w:tcPr>
          <w:p w14:paraId="3B21756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0DA251B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27262D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w:t>
            </w:r>
          </w:p>
        </w:tc>
        <w:tc>
          <w:tcPr>
            <w:tcW w:w="562" w:type="pct"/>
            <w:tcBorders>
              <w:top w:val="nil"/>
              <w:left w:val="nil"/>
              <w:bottom w:val="single" w:sz="4" w:space="0" w:color="auto"/>
              <w:right w:val="single" w:sz="4" w:space="0" w:color="auto"/>
            </w:tcBorders>
            <w:shd w:val="clear" w:color="000000" w:fill="FFFFFF"/>
            <w:noWrap/>
            <w:vAlign w:val="bottom"/>
            <w:hideMark/>
          </w:tcPr>
          <w:p w14:paraId="7EB8EF0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w:t>
            </w:r>
          </w:p>
        </w:tc>
        <w:tc>
          <w:tcPr>
            <w:tcW w:w="632" w:type="pct"/>
            <w:tcBorders>
              <w:top w:val="nil"/>
              <w:left w:val="nil"/>
              <w:bottom w:val="single" w:sz="4" w:space="0" w:color="auto"/>
              <w:right w:val="single" w:sz="4" w:space="0" w:color="auto"/>
            </w:tcBorders>
            <w:shd w:val="clear" w:color="000000" w:fill="FFFFFF"/>
            <w:noWrap/>
            <w:vAlign w:val="bottom"/>
            <w:hideMark/>
          </w:tcPr>
          <w:p w14:paraId="17B62D7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42FC07B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9C132F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074027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375567C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Maués</w:t>
            </w:r>
          </w:p>
        </w:tc>
        <w:tc>
          <w:tcPr>
            <w:tcW w:w="703" w:type="pct"/>
            <w:tcBorders>
              <w:top w:val="nil"/>
              <w:left w:val="nil"/>
              <w:bottom w:val="single" w:sz="4" w:space="0" w:color="auto"/>
              <w:right w:val="single" w:sz="4" w:space="0" w:color="auto"/>
            </w:tcBorders>
            <w:shd w:val="clear" w:color="auto" w:fill="auto"/>
            <w:noWrap/>
            <w:vAlign w:val="bottom"/>
            <w:hideMark/>
          </w:tcPr>
          <w:p w14:paraId="627B9A6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84</w:t>
            </w:r>
          </w:p>
        </w:tc>
        <w:tc>
          <w:tcPr>
            <w:tcW w:w="774" w:type="pct"/>
            <w:tcBorders>
              <w:top w:val="nil"/>
              <w:left w:val="nil"/>
              <w:bottom w:val="single" w:sz="4" w:space="0" w:color="auto"/>
              <w:right w:val="single" w:sz="4" w:space="0" w:color="auto"/>
            </w:tcBorders>
            <w:shd w:val="clear" w:color="auto" w:fill="auto"/>
            <w:noWrap/>
            <w:vAlign w:val="bottom"/>
            <w:hideMark/>
          </w:tcPr>
          <w:p w14:paraId="3ADF627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w:t>
            </w:r>
          </w:p>
        </w:tc>
        <w:tc>
          <w:tcPr>
            <w:tcW w:w="562" w:type="pct"/>
            <w:tcBorders>
              <w:top w:val="nil"/>
              <w:left w:val="nil"/>
              <w:bottom w:val="single" w:sz="4" w:space="0" w:color="auto"/>
              <w:right w:val="single" w:sz="4" w:space="0" w:color="auto"/>
            </w:tcBorders>
            <w:shd w:val="clear" w:color="000000" w:fill="FFFFFF"/>
            <w:noWrap/>
            <w:vAlign w:val="bottom"/>
            <w:hideMark/>
          </w:tcPr>
          <w:p w14:paraId="26D0810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30</w:t>
            </w:r>
          </w:p>
        </w:tc>
        <w:tc>
          <w:tcPr>
            <w:tcW w:w="562" w:type="pct"/>
            <w:tcBorders>
              <w:top w:val="nil"/>
              <w:left w:val="nil"/>
              <w:bottom w:val="single" w:sz="4" w:space="0" w:color="auto"/>
              <w:right w:val="single" w:sz="4" w:space="0" w:color="auto"/>
            </w:tcBorders>
            <w:shd w:val="clear" w:color="000000" w:fill="FFFFFF"/>
            <w:noWrap/>
            <w:vAlign w:val="bottom"/>
            <w:hideMark/>
          </w:tcPr>
          <w:p w14:paraId="27F2228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632" w:type="pct"/>
            <w:tcBorders>
              <w:top w:val="nil"/>
              <w:left w:val="nil"/>
              <w:bottom w:val="single" w:sz="4" w:space="0" w:color="auto"/>
              <w:right w:val="single" w:sz="4" w:space="0" w:color="auto"/>
            </w:tcBorders>
            <w:shd w:val="clear" w:color="000000" w:fill="FFFFFF"/>
            <w:noWrap/>
            <w:vAlign w:val="bottom"/>
            <w:hideMark/>
          </w:tcPr>
          <w:p w14:paraId="0F22CDF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31</w:t>
            </w:r>
          </w:p>
        </w:tc>
        <w:tc>
          <w:tcPr>
            <w:tcW w:w="422" w:type="pct"/>
            <w:tcBorders>
              <w:top w:val="single" w:sz="4" w:space="0" w:color="auto"/>
              <w:left w:val="nil"/>
              <w:bottom w:val="single" w:sz="4" w:space="0" w:color="auto"/>
            </w:tcBorders>
            <w:shd w:val="clear" w:color="000000" w:fill="FFFFFF"/>
            <w:noWrap/>
            <w:vAlign w:val="bottom"/>
            <w:hideMark/>
          </w:tcPr>
          <w:p w14:paraId="45433B91"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59,62</w:t>
            </w:r>
          </w:p>
        </w:tc>
        <w:tc>
          <w:tcPr>
            <w:tcW w:w="79" w:type="pct"/>
            <w:tcBorders>
              <w:top w:val="nil"/>
              <w:left w:val="nil"/>
              <w:bottom w:val="nil"/>
            </w:tcBorders>
            <w:shd w:val="clear" w:color="auto" w:fill="auto"/>
            <w:noWrap/>
            <w:vAlign w:val="bottom"/>
            <w:hideMark/>
          </w:tcPr>
          <w:p w14:paraId="3F50F92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BE8ED0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D8FAE9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Parintins</w:t>
            </w:r>
          </w:p>
        </w:tc>
        <w:tc>
          <w:tcPr>
            <w:tcW w:w="703" w:type="pct"/>
            <w:tcBorders>
              <w:top w:val="nil"/>
              <w:left w:val="nil"/>
              <w:bottom w:val="single" w:sz="4" w:space="0" w:color="auto"/>
              <w:right w:val="single" w:sz="4" w:space="0" w:color="auto"/>
            </w:tcBorders>
            <w:shd w:val="clear" w:color="auto" w:fill="auto"/>
            <w:noWrap/>
            <w:vAlign w:val="bottom"/>
            <w:hideMark/>
          </w:tcPr>
          <w:p w14:paraId="2C2A313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94</w:t>
            </w:r>
          </w:p>
        </w:tc>
        <w:tc>
          <w:tcPr>
            <w:tcW w:w="774" w:type="pct"/>
            <w:tcBorders>
              <w:top w:val="nil"/>
              <w:left w:val="nil"/>
              <w:bottom w:val="single" w:sz="4" w:space="0" w:color="auto"/>
              <w:right w:val="single" w:sz="4" w:space="0" w:color="auto"/>
            </w:tcBorders>
            <w:shd w:val="clear" w:color="auto" w:fill="auto"/>
            <w:noWrap/>
            <w:vAlign w:val="bottom"/>
            <w:hideMark/>
          </w:tcPr>
          <w:p w14:paraId="69AE308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189</w:t>
            </w:r>
          </w:p>
        </w:tc>
        <w:tc>
          <w:tcPr>
            <w:tcW w:w="562" w:type="pct"/>
            <w:tcBorders>
              <w:top w:val="nil"/>
              <w:left w:val="nil"/>
              <w:bottom w:val="single" w:sz="4" w:space="0" w:color="auto"/>
              <w:right w:val="single" w:sz="4" w:space="0" w:color="auto"/>
            </w:tcBorders>
            <w:shd w:val="clear" w:color="000000" w:fill="FFFFFF"/>
            <w:noWrap/>
            <w:vAlign w:val="bottom"/>
            <w:hideMark/>
          </w:tcPr>
          <w:p w14:paraId="5A8915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7FC0AD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632" w:type="pct"/>
            <w:tcBorders>
              <w:top w:val="nil"/>
              <w:left w:val="nil"/>
              <w:bottom w:val="single" w:sz="4" w:space="0" w:color="auto"/>
              <w:right w:val="single" w:sz="4" w:space="0" w:color="auto"/>
            </w:tcBorders>
            <w:shd w:val="clear" w:color="000000" w:fill="FFFFFF"/>
            <w:noWrap/>
            <w:vAlign w:val="bottom"/>
            <w:hideMark/>
          </w:tcPr>
          <w:p w14:paraId="7B37FBD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28</w:t>
            </w:r>
          </w:p>
        </w:tc>
        <w:tc>
          <w:tcPr>
            <w:tcW w:w="422" w:type="pct"/>
            <w:tcBorders>
              <w:top w:val="single" w:sz="4" w:space="0" w:color="auto"/>
              <w:left w:val="nil"/>
              <w:bottom w:val="single" w:sz="4" w:space="0" w:color="auto"/>
            </w:tcBorders>
            <w:shd w:val="clear" w:color="000000" w:fill="FFFFFF"/>
            <w:noWrap/>
            <w:vAlign w:val="bottom"/>
            <w:hideMark/>
          </w:tcPr>
          <w:p w14:paraId="2DC57A57"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76,08</w:t>
            </w:r>
          </w:p>
        </w:tc>
        <w:tc>
          <w:tcPr>
            <w:tcW w:w="79" w:type="pct"/>
            <w:tcBorders>
              <w:top w:val="nil"/>
              <w:left w:val="nil"/>
              <w:bottom w:val="nil"/>
            </w:tcBorders>
            <w:shd w:val="clear" w:color="auto" w:fill="auto"/>
            <w:noWrap/>
            <w:vAlign w:val="bottom"/>
            <w:hideMark/>
          </w:tcPr>
          <w:p w14:paraId="0BF3329A"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9D272A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1D8F58A"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Presidente Figueiredo</w:t>
            </w:r>
          </w:p>
        </w:tc>
        <w:tc>
          <w:tcPr>
            <w:tcW w:w="703" w:type="pct"/>
            <w:tcBorders>
              <w:top w:val="nil"/>
              <w:left w:val="nil"/>
              <w:bottom w:val="single" w:sz="4" w:space="0" w:color="auto"/>
              <w:right w:val="single" w:sz="4" w:space="0" w:color="auto"/>
            </w:tcBorders>
            <w:shd w:val="clear" w:color="auto" w:fill="auto"/>
            <w:noWrap/>
            <w:vAlign w:val="bottom"/>
            <w:hideMark/>
          </w:tcPr>
          <w:p w14:paraId="7B506F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64</w:t>
            </w:r>
          </w:p>
        </w:tc>
        <w:tc>
          <w:tcPr>
            <w:tcW w:w="774" w:type="pct"/>
            <w:tcBorders>
              <w:top w:val="nil"/>
              <w:left w:val="nil"/>
              <w:bottom w:val="single" w:sz="4" w:space="0" w:color="auto"/>
              <w:right w:val="single" w:sz="4" w:space="0" w:color="auto"/>
            </w:tcBorders>
            <w:shd w:val="clear" w:color="auto" w:fill="auto"/>
            <w:noWrap/>
            <w:vAlign w:val="bottom"/>
            <w:hideMark/>
          </w:tcPr>
          <w:p w14:paraId="57C3D6B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106</w:t>
            </w:r>
          </w:p>
        </w:tc>
        <w:tc>
          <w:tcPr>
            <w:tcW w:w="562" w:type="pct"/>
            <w:tcBorders>
              <w:top w:val="nil"/>
              <w:left w:val="nil"/>
              <w:bottom w:val="single" w:sz="4" w:space="0" w:color="auto"/>
              <w:right w:val="single" w:sz="4" w:space="0" w:color="auto"/>
            </w:tcBorders>
            <w:shd w:val="clear" w:color="000000" w:fill="FFFFFF"/>
            <w:noWrap/>
            <w:vAlign w:val="bottom"/>
            <w:hideMark/>
          </w:tcPr>
          <w:p w14:paraId="0F12501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562" w:type="pct"/>
            <w:tcBorders>
              <w:top w:val="nil"/>
              <w:left w:val="nil"/>
              <w:bottom w:val="single" w:sz="4" w:space="0" w:color="auto"/>
              <w:right w:val="single" w:sz="4" w:space="0" w:color="auto"/>
            </w:tcBorders>
            <w:shd w:val="clear" w:color="000000" w:fill="FFFFFF"/>
            <w:noWrap/>
            <w:vAlign w:val="bottom"/>
            <w:hideMark/>
          </w:tcPr>
          <w:p w14:paraId="4C97D2C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777F0F1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6073A30D"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68,00</w:t>
            </w:r>
          </w:p>
        </w:tc>
        <w:tc>
          <w:tcPr>
            <w:tcW w:w="79" w:type="pct"/>
            <w:tcBorders>
              <w:top w:val="nil"/>
              <w:left w:val="nil"/>
              <w:bottom w:val="nil"/>
            </w:tcBorders>
            <w:shd w:val="clear" w:color="auto" w:fill="auto"/>
            <w:noWrap/>
            <w:vAlign w:val="bottom"/>
            <w:hideMark/>
          </w:tcPr>
          <w:p w14:paraId="4F43098E"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7FB9EE2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984C03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São Gabriel da Cachoeira</w:t>
            </w:r>
          </w:p>
        </w:tc>
        <w:tc>
          <w:tcPr>
            <w:tcW w:w="703" w:type="pct"/>
            <w:tcBorders>
              <w:top w:val="nil"/>
              <w:left w:val="nil"/>
              <w:bottom w:val="single" w:sz="4" w:space="0" w:color="auto"/>
              <w:right w:val="single" w:sz="4" w:space="0" w:color="auto"/>
            </w:tcBorders>
            <w:shd w:val="clear" w:color="auto" w:fill="auto"/>
            <w:noWrap/>
            <w:vAlign w:val="bottom"/>
            <w:hideMark/>
          </w:tcPr>
          <w:p w14:paraId="74CDDD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61</w:t>
            </w:r>
          </w:p>
        </w:tc>
        <w:tc>
          <w:tcPr>
            <w:tcW w:w="774" w:type="pct"/>
            <w:tcBorders>
              <w:top w:val="nil"/>
              <w:left w:val="nil"/>
              <w:bottom w:val="single" w:sz="4" w:space="0" w:color="auto"/>
              <w:right w:val="single" w:sz="4" w:space="0" w:color="auto"/>
            </w:tcBorders>
            <w:shd w:val="clear" w:color="auto" w:fill="auto"/>
            <w:noWrap/>
            <w:vAlign w:val="bottom"/>
            <w:hideMark/>
          </w:tcPr>
          <w:p w14:paraId="18BC74C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63</w:t>
            </w:r>
          </w:p>
        </w:tc>
        <w:tc>
          <w:tcPr>
            <w:tcW w:w="562" w:type="pct"/>
            <w:tcBorders>
              <w:top w:val="nil"/>
              <w:left w:val="nil"/>
              <w:bottom w:val="single" w:sz="4" w:space="0" w:color="auto"/>
              <w:right w:val="single" w:sz="4" w:space="0" w:color="auto"/>
            </w:tcBorders>
            <w:shd w:val="clear" w:color="000000" w:fill="FFFFFF"/>
            <w:noWrap/>
            <w:vAlign w:val="bottom"/>
            <w:hideMark/>
          </w:tcPr>
          <w:p w14:paraId="10D8E9E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49</w:t>
            </w:r>
          </w:p>
        </w:tc>
        <w:tc>
          <w:tcPr>
            <w:tcW w:w="562" w:type="pct"/>
            <w:tcBorders>
              <w:top w:val="nil"/>
              <w:left w:val="nil"/>
              <w:bottom w:val="single" w:sz="4" w:space="0" w:color="auto"/>
              <w:right w:val="single" w:sz="4" w:space="0" w:color="auto"/>
            </w:tcBorders>
            <w:shd w:val="clear" w:color="000000" w:fill="FFFFFF"/>
            <w:noWrap/>
            <w:vAlign w:val="bottom"/>
            <w:hideMark/>
          </w:tcPr>
          <w:p w14:paraId="6C924D8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3B55B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1F95A218"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64,25</w:t>
            </w:r>
          </w:p>
        </w:tc>
        <w:tc>
          <w:tcPr>
            <w:tcW w:w="79" w:type="pct"/>
            <w:tcBorders>
              <w:top w:val="nil"/>
              <w:left w:val="nil"/>
              <w:bottom w:val="nil"/>
            </w:tcBorders>
            <w:shd w:val="clear" w:color="auto" w:fill="auto"/>
            <w:noWrap/>
            <w:vAlign w:val="bottom"/>
            <w:hideMark/>
          </w:tcPr>
          <w:p w14:paraId="4A782F4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3E1AE7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AF380E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Tabatinga</w:t>
            </w:r>
          </w:p>
        </w:tc>
        <w:tc>
          <w:tcPr>
            <w:tcW w:w="703" w:type="pct"/>
            <w:tcBorders>
              <w:top w:val="nil"/>
              <w:left w:val="nil"/>
              <w:bottom w:val="single" w:sz="4" w:space="0" w:color="auto"/>
              <w:right w:val="single" w:sz="4" w:space="0" w:color="auto"/>
            </w:tcBorders>
            <w:shd w:val="clear" w:color="auto" w:fill="auto"/>
            <w:noWrap/>
            <w:vAlign w:val="bottom"/>
            <w:hideMark/>
          </w:tcPr>
          <w:p w14:paraId="0AA4F34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751526E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76</w:t>
            </w:r>
          </w:p>
        </w:tc>
        <w:tc>
          <w:tcPr>
            <w:tcW w:w="562" w:type="pct"/>
            <w:tcBorders>
              <w:top w:val="nil"/>
              <w:left w:val="nil"/>
              <w:bottom w:val="single" w:sz="4" w:space="0" w:color="auto"/>
              <w:right w:val="single" w:sz="4" w:space="0" w:color="auto"/>
            </w:tcBorders>
            <w:shd w:val="clear" w:color="000000" w:fill="FFFFFF"/>
            <w:noWrap/>
            <w:vAlign w:val="bottom"/>
            <w:hideMark/>
          </w:tcPr>
          <w:p w14:paraId="47827CC1"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73F8D64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632" w:type="pct"/>
            <w:tcBorders>
              <w:top w:val="nil"/>
              <w:left w:val="nil"/>
              <w:bottom w:val="single" w:sz="4" w:space="0" w:color="auto"/>
              <w:right w:val="single" w:sz="4" w:space="0" w:color="auto"/>
            </w:tcBorders>
            <w:shd w:val="clear" w:color="000000" w:fill="FFFFFF"/>
            <w:noWrap/>
            <w:vAlign w:val="bottom"/>
            <w:hideMark/>
          </w:tcPr>
          <w:p w14:paraId="2C4207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12</w:t>
            </w:r>
          </w:p>
        </w:tc>
        <w:tc>
          <w:tcPr>
            <w:tcW w:w="422" w:type="pct"/>
            <w:tcBorders>
              <w:top w:val="single" w:sz="4" w:space="0" w:color="auto"/>
              <w:left w:val="nil"/>
              <w:bottom w:val="single" w:sz="4" w:space="0" w:color="auto"/>
            </w:tcBorders>
            <w:shd w:val="clear" w:color="000000" w:fill="FFFFFF"/>
            <w:noWrap/>
            <w:vAlign w:val="bottom"/>
            <w:hideMark/>
          </w:tcPr>
          <w:p w14:paraId="7C32871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85,39</w:t>
            </w:r>
          </w:p>
        </w:tc>
        <w:tc>
          <w:tcPr>
            <w:tcW w:w="79" w:type="pct"/>
            <w:tcBorders>
              <w:top w:val="nil"/>
              <w:left w:val="nil"/>
              <w:bottom w:val="nil"/>
            </w:tcBorders>
            <w:shd w:val="clear" w:color="auto" w:fill="auto"/>
            <w:noWrap/>
            <w:vAlign w:val="bottom"/>
            <w:hideMark/>
          </w:tcPr>
          <w:p w14:paraId="39762121"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F16BD4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3EE6C37" w14:textId="77777777" w:rsidR="00B75FE8" w:rsidRPr="00837D0C" w:rsidRDefault="00B75FE8" w:rsidP="00837D0C">
            <w:pPr>
              <w:spacing w:after="0" w:line="240" w:lineRule="auto"/>
              <w:rPr>
                <w:rFonts w:eastAsia="Times New Roman"/>
                <w:sz w:val="16"/>
                <w:szCs w:val="16"/>
                <w:lang w:eastAsia="pt-BR"/>
              </w:rPr>
            </w:pPr>
            <w:r w:rsidRPr="00837D0C">
              <w:rPr>
                <w:rFonts w:eastAsia="Times New Roman"/>
                <w:sz w:val="16"/>
                <w:szCs w:val="16"/>
                <w:lang w:eastAsia="pt-BR"/>
              </w:rPr>
              <w:t>Tefé</w:t>
            </w:r>
          </w:p>
        </w:tc>
        <w:tc>
          <w:tcPr>
            <w:tcW w:w="703" w:type="pct"/>
            <w:tcBorders>
              <w:top w:val="nil"/>
              <w:left w:val="nil"/>
              <w:bottom w:val="single" w:sz="4" w:space="0" w:color="auto"/>
              <w:right w:val="single" w:sz="4" w:space="0" w:color="auto"/>
            </w:tcBorders>
            <w:shd w:val="clear" w:color="auto" w:fill="auto"/>
            <w:noWrap/>
            <w:vAlign w:val="bottom"/>
            <w:hideMark/>
          </w:tcPr>
          <w:p w14:paraId="6CBA25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3C49805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6ACE6DE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0C5A923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09A7AEB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00E70D9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3B01CCB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028245"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36673DD5" w14:textId="77777777" w:rsidR="00B75FE8" w:rsidRPr="00837D0C" w:rsidRDefault="00B75FE8" w:rsidP="00837D0C">
            <w:pPr>
              <w:spacing w:after="0" w:line="240" w:lineRule="auto"/>
              <w:rPr>
                <w:rFonts w:eastAsia="Times New Roman"/>
                <w:b/>
                <w:bCs/>
                <w:sz w:val="16"/>
                <w:szCs w:val="16"/>
                <w:lang w:eastAsia="pt-BR"/>
              </w:rPr>
            </w:pPr>
            <w:r w:rsidRPr="00837D0C">
              <w:rPr>
                <w:rFonts w:eastAsia="Times New Roman"/>
                <w:b/>
                <w:bCs/>
                <w:sz w:val="16"/>
                <w:szCs w:val="16"/>
                <w:lang w:eastAsia="pt-BR"/>
              </w:rPr>
              <w:t>IFAM</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31BBD857"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1.097</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0E6751C8"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1.480</w:t>
            </w:r>
          </w:p>
        </w:tc>
        <w:tc>
          <w:tcPr>
            <w:tcW w:w="562" w:type="pct"/>
            <w:tcBorders>
              <w:top w:val="nil"/>
              <w:left w:val="nil"/>
              <w:bottom w:val="single" w:sz="4" w:space="0" w:color="auto"/>
              <w:right w:val="single" w:sz="4" w:space="0" w:color="auto"/>
            </w:tcBorders>
            <w:shd w:val="clear" w:color="000000" w:fill="D9D9D9"/>
            <w:noWrap/>
            <w:vAlign w:val="bottom"/>
            <w:hideMark/>
          </w:tcPr>
          <w:p w14:paraId="2CB926C5"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608</w:t>
            </w:r>
          </w:p>
        </w:tc>
        <w:tc>
          <w:tcPr>
            <w:tcW w:w="562" w:type="pct"/>
            <w:tcBorders>
              <w:top w:val="nil"/>
              <w:left w:val="nil"/>
              <w:bottom w:val="single" w:sz="4" w:space="0" w:color="auto"/>
              <w:right w:val="single" w:sz="4" w:space="0" w:color="auto"/>
            </w:tcBorders>
            <w:shd w:val="clear" w:color="000000" w:fill="D9D9D9"/>
            <w:noWrap/>
            <w:vAlign w:val="bottom"/>
            <w:hideMark/>
          </w:tcPr>
          <w:p w14:paraId="5611277C"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94</w:t>
            </w:r>
          </w:p>
        </w:tc>
        <w:tc>
          <w:tcPr>
            <w:tcW w:w="632" w:type="pct"/>
            <w:tcBorders>
              <w:top w:val="nil"/>
              <w:left w:val="nil"/>
              <w:bottom w:val="single" w:sz="4" w:space="0" w:color="auto"/>
              <w:right w:val="single" w:sz="4" w:space="0" w:color="auto"/>
            </w:tcBorders>
            <w:shd w:val="clear" w:color="000000" w:fill="D9D9D9"/>
            <w:noWrap/>
            <w:vAlign w:val="bottom"/>
            <w:hideMark/>
          </w:tcPr>
          <w:p w14:paraId="6B24AAAB"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185</w:t>
            </w:r>
          </w:p>
        </w:tc>
        <w:tc>
          <w:tcPr>
            <w:tcW w:w="422" w:type="pct"/>
            <w:tcBorders>
              <w:top w:val="single" w:sz="4" w:space="0" w:color="auto"/>
              <w:left w:val="nil"/>
              <w:bottom w:val="single" w:sz="4" w:space="0" w:color="auto"/>
            </w:tcBorders>
            <w:shd w:val="clear" w:color="000000" w:fill="D9D9D9"/>
            <w:noWrap/>
            <w:vAlign w:val="bottom"/>
            <w:hideMark/>
          </w:tcPr>
          <w:p w14:paraId="78B44E2A" w14:textId="77777777" w:rsidR="00B75FE8" w:rsidRPr="00837D0C" w:rsidRDefault="00B75FE8" w:rsidP="00837D0C">
            <w:pPr>
              <w:spacing w:after="0" w:line="240" w:lineRule="auto"/>
              <w:jc w:val="right"/>
              <w:rPr>
                <w:rFonts w:eastAsia="Times New Roman"/>
                <w:b/>
                <w:bCs/>
                <w:sz w:val="16"/>
                <w:szCs w:val="16"/>
                <w:lang w:eastAsia="pt-BR"/>
              </w:rPr>
            </w:pPr>
            <w:r w:rsidRPr="00837D0C">
              <w:rPr>
                <w:rFonts w:eastAsia="Times New Roman"/>
                <w:b/>
                <w:bCs/>
                <w:sz w:val="16"/>
                <w:szCs w:val="16"/>
                <w:lang w:eastAsia="pt-BR"/>
              </w:rPr>
              <w:t>74,39</w:t>
            </w:r>
          </w:p>
        </w:tc>
        <w:tc>
          <w:tcPr>
            <w:tcW w:w="79" w:type="pct"/>
            <w:tcBorders>
              <w:top w:val="nil"/>
              <w:left w:val="nil"/>
              <w:bottom w:val="nil"/>
            </w:tcBorders>
            <w:shd w:val="clear" w:color="auto" w:fill="auto"/>
            <w:noWrap/>
            <w:vAlign w:val="bottom"/>
            <w:hideMark/>
          </w:tcPr>
          <w:p w14:paraId="38279EC3" w14:textId="77777777" w:rsidR="00B75FE8" w:rsidRPr="00837D0C" w:rsidRDefault="00B75FE8" w:rsidP="00837D0C">
            <w:pPr>
              <w:spacing w:after="0" w:line="240" w:lineRule="auto"/>
              <w:jc w:val="right"/>
              <w:rPr>
                <w:rFonts w:eastAsia="Times New Roman"/>
                <w:b/>
                <w:bCs/>
                <w:sz w:val="16"/>
                <w:szCs w:val="16"/>
                <w:lang w:eastAsia="pt-BR"/>
              </w:rPr>
            </w:pPr>
          </w:p>
        </w:tc>
      </w:tr>
      <w:tr w:rsidR="00B75FE8" w:rsidRPr="00837D0C" w14:paraId="5169069A" w14:textId="77777777" w:rsidTr="00837D0C">
        <w:trPr>
          <w:trHeight w:hRule="exact" w:val="340"/>
        </w:trPr>
        <w:tc>
          <w:tcPr>
            <w:tcW w:w="2742" w:type="pct"/>
            <w:gridSpan w:val="3"/>
            <w:tcBorders>
              <w:top w:val="single" w:sz="4" w:space="0" w:color="auto"/>
            </w:tcBorders>
            <w:shd w:val="clear" w:color="auto" w:fill="auto"/>
            <w:noWrap/>
            <w:vAlign w:val="bottom"/>
            <w:hideMark/>
          </w:tcPr>
          <w:p w14:paraId="724C6C54" w14:textId="77777777" w:rsidR="00B75FE8" w:rsidRPr="00837D0C" w:rsidRDefault="00B75FE8" w:rsidP="00837D0C">
            <w:pPr>
              <w:spacing w:after="0" w:line="240" w:lineRule="auto"/>
              <w:jc w:val="left"/>
              <w:rPr>
                <w:rFonts w:eastAsia="Times New Roman"/>
                <w:color w:val="000000"/>
                <w:sz w:val="16"/>
                <w:szCs w:val="16"/>
                <w:lang w:eastAsia="pt-BR"/>
              </w:rPr>
            </w:pPr>
            <w:r w:rsidRPr="00837D0C">
              <w:rPr>
                <w:rFonts w:eastAsia="Times New Roman"/>
                <w:color w:val="000000"/>
                <w:sz w:val="16"/>
                <w:szCs w:val="16"/>
                <w:lang w:eastAsia="pt-BR"/>
              </w:rPr>
              <w:t>Fonte: Relatório extraído do sistema Q-Acadêmico, em 03/03/2016</w:t>
            </w:r>
          </w:p>
          <w:p w14:paraId="78E4B57E"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7913A106"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011565EF"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632" w:type="pct"/>
            <w:tcBorders>
              <w:top w:val="nil"/>
              <w:left w:val="nil"/>
              <w:bottom w:val="nil"/>
              <w:right w:val="nil"/>
            </w:tcBorders>
            <w:shd w:val="clear" w:color="000000" w:fill="FFFFFF"/>
            <w:noWrap/>
            <w:vAlign w:val="bottom"/>
            <w:hideMark/>
          </w:tcPr>
          <w:p w14:paraId="2CF433F4"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422" w:type="pct"/>
            <w:tcBorders>
              <w:top w:val="nil"/>
              <w:left w:val="nil"/>
              <w:bottom w:val="nil"/>
              <w:right w:val="nil"/>
            </w:tcBorders>
            <w:shd w:val="clear" w:color="000000" w:fill="FFFFFF"/>
            <w:noWrap/>
            <w:vAlign w:val="bottom"/>
            <w:hideMark/>
          </w:tcPr>
          <w:p w14:paraId="2F79DEFA"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79" w:type="pct"/>
            <w:tcBorders>
              <w:top w:val="nil"/>
              <w:left w:val="nil"/>
              <w:bottom w:val="nil"/>
            </w:tcBorders>
            <w:shd w:val="clear" w:color="auto" w:fill="auto"/>
            <w:noWrap/>
            <w:vAlign w:val="bottom"/>
            <w:hideMark/>
          </w:tcPr>
          <w:p w14:paraId="716BD8CC" w14:textId="77777777" w:rsidR="00B75FE8" w:rsidRPr="00837D0C" w:rsidRDefault="00B75FE8" w:rsidP="00837D0C">
            <w:pPr>
              <w:spacing w:after="0" w:line="240" w:lineRule="auto"/>
              <w:jc w:val="left"/>
              <w:rPr>
                <w:rFonts w:eastAsia="Times New Roman"/>
                <w:sz w:val="16"/>
                <w:szCs w:val="16"/>
                <w:lang w:eastAsia="pt-BR"/>
              </w:rPr>
            </w:pPr>
          </w:p>
        </w:tc>
      </w:tr>
      <w:tr w:rsidR="00B75FE8" w:rsidRPr="00837D0C" w14:paraId="2726471B" w14:textId="77777777" w:rsidTr="00837D0C">
        <w:trPr>
          <w:trHeight w:hRule="exact" w:val="340"/>
        </w:trPr>
        <w:tc>
          <w:tcPr>
            <w:tcW w:w="1265" w:type="pct"/>
            <w:tcBorders>
              <w:bottom w:val="nil"/>
              <w:right w:val="nil"/>
            </w:tcBorders>
            <w:shd w:val="clear" w:color="auto" w:fill="auto"/>
            <w:noWrap/>
            <w:vAlign w:val="bottom"/>
            <w:hideMark/>
          </w:tcPr>
          <w:p w14:paraId="452F272C" w14:textId="77777777" w:rsidR="00B75FE8" w:rsidRPr="00837D0C" w:rsidRDefault="00B75FE8" w:rsidP="00837D0C">
            <w:pPr>
              <w:spacing w:after="0" w:line="240" w:lineRule="auto"/>
              <w:jc w:val="left"/>
              <w:rPr>
                <w:rFonts w:eastAsia="Times New Roman"/>
                <w:sz w:val="16"/>
                <w:szCs w:val="16"/>
                <w:lang w:eastAsia="pt-BR"/>
              </w:rPr>
            </w:pPr>
          </w:p>
        </w:tc>
        <w:tc>
          <w:tcPr>
            <w:tcW w:w="703" w:type="pct"/>
            <w:tcBorders>
              <w:left w:val="nil"/>
              <w:bottom w:val="nil"/>
              <w:right w:val="nil"/>
            </w:tcBorders>
            <w:shd w:val="clear" w:color="auto" w:fill="auto"/>
            <w:noWrap/>
            <w:vAlign w:val="bottom"/>
            <w:hideMark/>
          </w:tcPr>
          <w:p w14:paraId="3CFEAC09" w14:textId="77777777" w:rsidR="00B75FE8" w:rsidRPr="00837D0C" w:rsidRDefault="00B75FE8" w:rsidP="00837D0C">
            <w:pPr>
              <w:spacing w:after="0" w:line="240" w:lineRule="auto"/>
              <w:jc w:val="left"/>
              <w:rPr>
                <w:rFonts w:eastAsia="Times New Roman"/>
                <w:sz w:val="16"/>
                <w:szCs w:val="16"/>
                <w:lang w:eastAsia="pt-BR"/>
              </w:rPr>
            </w:pPr>
          </w:p>
        </w:tc>
        <w:tc>
          <w:tcPr>
            <w:tcW w:w="774" w:type="pct"/>
            <w:tcBorders>
              <w:left w:val="nil"/>
              <w:bottom w:val="nil"/>
              <w:right w:val="nil"/>
            </w:tcBorders>
            <w:shd w:val="clear" w:color="auto" w:fill="auto"/>
            <w:noWrap/>
            <w:vAlign w:val="bottom"/>
            <w:hideMark/>
          </w:tcPr>
          <w:p w14:paraId="111AA213"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45C86D59"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3517BCE2" w14:textId="77777777" w:rsidR="00B75FE8" w:rsidRPr="00837D0C" w:rsidRDefault="00B75FE8" w:rsidP="00837D0C">
            <w:pPr>
              <w:spacing w:after="0" w:line="240" w:lineRule="auto"/>
              <w:jc w:val="left"/>
              <w:rPr>
                <w:rFonts w:eastAsia="Times New Roman"/>
                <w:sz w:val="16"/>
                <w:szCs w:val="16"/>
                <w:lang w:eastAsia="pt-BR"/>
              </w:rPr>
            </w:pPr>
          </w:p>
        </w:tc>
        <w:tc>
          <w:tcPr>
            <w:tcW w:w="632" w:type="pct"/>
            <w:tcBorders>
              <w:top w:val="nil"/>
              <w:left w:val="nil"/>
              <w:bottom w:val="nil"/>
              <w:right w:val="nil"/>
            </w:tcBorders>
            <w:shd w:val="clear" w:color="auto" w:fill="auto"/>
            <w:noWrap/>
            <w:vAlign w:val="bottom"/>
            <w:hideMark/>
          </w:tcPr>
          <w:p w14:paraId="6AB603DD" w14:textId="77777777" w:rsidR="00B75FE8" w:rsidRPr="00837D0C" w:rsidRDefault="00B75FE8" w:rsidP="00837D0C">
            <w:pPr>
              <w:spacing w:after="0" w:line="240" w:lineRule="auto"/>
              <w:jc w:val="left"/>
              <w:rPr>
                <w:rFonts w:eastAsia="Times New Roman"/>
                <w:sz w:val="16"/>
                <w:szCs w:val="16"/>
                <w:lang w:eastAsia="pt-BR"/>
              </w:rPr>
            </w:pPr>
          </w:p>
        </w:tc>
        <w:tc>
          <w:tcPr>
            <w:tcW w:w="422" w:type="pct"/>
            <w:tcBorders>
              <w:top w:val="nil"/>
              <w:left w:val="nil"/>
              <w:bottom w:val="nil"/>
              <w:right w:val="nil"/>
            </w:tcBorders>
            <w:shd w:val="clear" w:color="auto" w:fill="auto"/>
            <w:noWrap/>
            <w:vAlign w:val="bottom"/>
            <w:hideMark/>
          </w:tcPr>
          <w:p w14:paraId="63BF265A" w14:textId="77777777" w:rsidR="00B75FE8" w:rsidRPr="00837D0C" w:rsidRDefault="00B75FE8" w:rsidP="00837D0C">
            <w:pPr>
              <w:spacing w:after="0" w:line="240" w:lineRule="auto"/>
              <w:jc w:val="left"/>
              <w:rPr>
                <w:rFonts w:eastAsia="Times New Roman"/>
                <w:sz w:val="16"/>
                <w:szCs w:val="16"/>
                <w:lang w:eastAsia="pt-BR"/>
              </w:rPr>
            </w:pPr>
          </w:p>
        </w:tc>
        <w:tc>
          <w:tcPr>
            <w:tcW w:w="79" w:type="pct"/>
            <w:tcBorders>
              <w:top w:val="nil"/>
              <w:left w:val="nil"/>
              <w:bottom w:val="nil"/>
            </w:tcBorders>
            <w:shd w:val="clear" w:color="auto" w:fill="auto"/>
            <w:noWrap/>
            <w:vAlign w:val="bottom"/>
            <w:hideMark/>
          </w:tcPr>
          <w:p w14:paraId="372F2835" w14:textId="77777777" w:rsidR="00B75FE8" w:rsidRPr="00837D0C" w:rsidRDefault="00B75FE8" w:rsidP="00837D0C">
            <w:pPr>
              <w:spacing w:after="0" w:line="240" w:lineRule="auto"/>
              <w:jc w:val="left"/>
              <w:rPr>
                <w:rFonts w:eastAsia="Times New Roman"/>
                <w:sz w:val="16"/>
                <w:szCs w:val="16"/>
                <w:lang w:eastAsia="pt-BR"/>
              </w:rPr>
            </w:pPr>
          </w:p>
        </w:tc>
      </w:tr>
    </w:tbl>
    <w:p w14:paraId="0282A616" w14:textId="77777777" w:rsidR="00B75FE8" w:rsidRDefault="00B75FE8" w:rsidP="00B24905">
      <w:pPr>
        <w:pStyle w:val="PargrafodaLista"/>
        <w:spacing w:after="0"/>
        <w:ind w:left="851"/>
        <w:outlineLvl w:val="1"/>
        <w:rPr>
          <w:rFonts w:eastAsia="Times New Roman"/>
          <w:bCs/>
          <w:noProof/>
          <w:kern w:val="32"/>
          <w:szCs w:val="24"/>
        </w:rPr>
      </w:pPr>
    </w:p>
    <w:p w14:paraId="3F05894F" w14:textId="087477B3" w:rsidR="00BB69BA" w:rsidRDefault="00BB69BA" w:rsidP="00BB69BA">
      <w:pPr>
        <w:pStyle w:val="Legenda"/>
        <w:keepNext/>
      </w:pPr>
      <w:bookmarkStart w:id="275" w:name="_Toc446321786"/>
      <w:r>
        <w:t xml:space="preserve">Figura </w:t>
      </w:r>
      <w:fldSimple w:instr=" SEQ Figura \* ARABIC ">
        <w:r w:rsidR="003D1679">
          <w:rPr>
            <w:noProof/>
          </w:rPr>
          <w:t>49</w:t>
        </w:r>
      </w:fldSimple>
      <w:r>
        <w:t xml:space="preserve"> Índice de Eficiência Acadêmica-Concluintes</w:t>
      </w:r>
      <w:bookmarkEnd w:id="275"/>
    </w:p>
    <w:p w14:paraId="527180ED" w14:textId="77777777" w:rsidR="00E73B6B" w:rsidRDefault="00BB69BA"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432984A0" wp14:editId="2AD1CC50">
            <wp:extent cx="3966358" cy="2487880"/>
            <wp:effectExtent l="0" t="0" r="15240" b="2730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76BED25" w14:textId="77777777" w:rsidR="00E336C6" w:rsidRPr="009E0A0A" w:rsidRDefault="00E336C6" w:rsidP="0075201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275979B" w14:textId="77777777" w:rsidR="00E73B6B" w:rsidRDefault="00E73B6B" w:rsidP="00B24905">
      <w:pPr>
        <w:pStyle w:val="PargrafodaLista"/>
        <w:spacing w:after="0"/>
        <w:ind w:left="851"/>
        <w:outlineLvl w:val="1"/>
        <w:rPr>
          <w:rFonts w:eastAsia="Times New Roman"/>
          <w:bCs/>
          <w:noProof/>
          <w:kern w:val="32"/>
          <w:szCs w:val="24"/>
        </w:rPr>
      </w:pPr>
    </w:p>
    <w:p w14:paraId="6445F61D"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lastRenderedPageBreak/>
        <w:t xml:space="preserve">De acordo com o indicador eficiência acadêmica-concluintes, comparando-se com o exercício de 2014, </w:t>
      </w:r>
      <w:r w:rsidR="00CC78B0">
        <w:rPr>
          <w:rFonts w:eastAsia="Times New Roman"/>
          <w:bCs/>
          <w:iCs/>
          <w:noProof/>
          <w:szCs w:val="24"/>
        </w:rPr>
        <w:t>observa-se a</w:t>
      </w:r>
      <w:r w:rsidRPr="00F62D95">
        <w:rPr>
          <w:rFonts w:eastAsia="Times New Roman"/>
          <w:bCs/>
          <w:iCs/>
          <w:noProof/>
          <w:szCs w:val="24"/>
        </w:rPr>
        <w:t xml:space="preserve"> redução do índice em questão </w:t>
      </w:r>
      <w:r w:rsidR="00CC78B0">
        <w:rPr>
          <w:rFonts w:eastAsia="Times New Roman"/>
          <w:bCs/>
          <w:iCs/>
          <w:noProof/>
          <w:szCs w:val="24"/>
        </w:rPr>
        <w:t>pelo</w:t>
      </w:r>
      <w:r w:rsidRPr="00F62D95">
        <w:rPr>
          <w:rFonts w:eastAsia="Times New Roman"/>
          <w:bCs/>
          <w:iCs/>
          <w:noProof/>
          <w:szCs w:val="24"/>
        </w:rPr>
        <w:t xml:space="preserve"> incremento de matrículas </w:t>
      </w:r>
      <w:r w:rsidR="00CC78B0">
        <w:rPr>
          <w:rFonts w:eastAsia="Times New Roman"/>
          <w:bCs/>
          <w:iCs/>
          <w:noProof/>
          <w:szCs w:val="24"/>
        </w:rPr>
        <w:t>decorrentes da</w:t>
      </w:r>
      <w:r w:rsidRPr="00F62D95">
        <w:rPr>
          <w:rFonts w:eastAsia="Times New Roman"/>
          <w:bCs/>
          <w:iCs/>
          <w:noProof/>
          <w:szCs w:val="24"/>
        </w:rPr>
        <w:t xml:space="preserve"> implantação dos </w:t>
      </w:r>
      <w:r w:rsidRPr="00F62D95">
        <w:rPr>
          <w:rFonts w:eastAsia="Times New Roman"/>
          <w:bCs/>
          <w:i/>
          <w:iCs/>
          <w:noProof/>
          <w:szCs w:val="24"/>
        </w:rPr>
        <w:t>campi</w:t>
      </w:r>
      <w:r w:rsidRPr="00F62D95">
        <w:rPr>
          <w:rFonts w:eastAsia="Times New Roman"/>
          <w:bCs/>
          <w:iCs/>
          <w:noProof/>
          <w:szCs w:val="24"/>
        </w:rPr>
        <w:t xml:space="preserve"> da expansão Fase III (Eirunepé, Humaitá, Itacoatiara, Manacapuru e Tefé)</w:t>
      </w:r>
      <w:r w:rsidR="00CC78B0">
        <w:rPr>
          <w:rFonts w:eastAsia="Times New Roman"/>
          <w:bCs/>
          <w:iCs/>
          <w:noProof/>
          <w:szCs w:val="24"/>
        </w:rPr>
        <w:t>, além de novos cursos ofertados</w:t>
      </w:r>
      <w:r w:rsidRPr="00F62D95">
        <w:rPr>
          <w:rFonts w:eastAsia="Times New Roman"/>
          <w:bCs/>
          <w:iCs/>
          <w:noProof/>
          <w:szCs w:val="24"/>
        </w:rPr>
        <w:t xml:space="preserve">. </w:t>
      </w:r>
    </w:p>
    <w:p w14:paraId="6AFFAA72" w14:textId="77777777" w:rsidR="00D966A0" w:rsidRDefault="00D966A0"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4826"/>
        <w:gridCol w:w="1415"/>
        <w:gridCol w:w="2206"/>
        <w:gridCol w:w="1104"/>
      </w:tblGrid>
      <w:tr w:rsidR="005546E8" w:rsidRPr="00976726" w14:paraId="3521DA62" w14:textId="77777777" w:rsidTr="00C11766">
        <w:trPr>
          <w:trHeight w:val="390"/>
          <w:jc w:val="center"/>
        </w:trPr>
        <w:tc>
          <w:tcPr>
            <w:tcW w:w="5000" w:type="pct"/>
            <w:gridSpan w:val="4"/>
            <w:tcBorders>
              <w:top w:val="nil"/>
              <w:bottom w:val="nil"/>
            </w:tcBorders>
            <w:shd w:val="clear" w:color="auto" w:fill="auto"/>
            <w:noWrap/>
            <w:vAlign w:val="bottom"/>
            <w:hideMark/>
          </w:tcPr>
          <w:p w14:paraId="741718DD"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Indicadores 2014 - Fluxo Escolar</w:t>
            </w:r>
          </w:p>
        </w:tc>
      </w:tr>
      <w:tr w:rsidR="005546E8" w:rsidRPr="00976726" w14:paraId="051C9504" w14:textId="77777777" w:rsidTr="00C11766">
        <w:trPr>
          <w:trHeight w:val="300"/>
          <w:jc w:val="center"/>
        </w:trPr>
        <w:tc>
          <w:tcPr>
            <w:tcW w:w="2526" w:type="pct"/>
            <w:tcBorders>
              <w:top w:val="nil"/>
              <w:bottom w:val="nil"/>
              <w:right w:val="nil"/>
            </w:tcBorders>
            <w:shd w:val="clear" w:color="auto" w:fill="auto"/>
            <w:noWrap/>
            <w:vAlign w:val="bottom"/>
            <w:hideMark/>
          </w:tcPr>
          <w:p w14:paraId="6EC3C46E" w14:textId="77777777" w:rsidR="005546E8" w:rsidRPr="00976726" w:rsidRDefault="005546E8" w:rsidP="003C3D5C">
            <w:pPr>
              <w:spacing w:after="0" w:line="240" w:lineRule="auto"/>
              <w:jc w:val="center"/>
              <w:rPr>
                <w:rFonts w:eastAsia="Times New Roman"/>
                <w:b/>
                <w:bCs/>
                <w:color w:val="000000"/>
                <w:sz w:val="20"/>
                <w:szCs w:val="20"/>
                <w:lang w:eastAsia="pt-BR"/>
              </w:rPr>
            </w:pPr>
          </w:p>
        </w:tc>
        <w:tc>
          <w:tcPr>
            <w:tcW w:w="741" w:type="pct"/>
            <w:tcBorders>
              <w:top w:val="nil"/>
              <w:left w:val="nil"/>
              <w:bottom w:val="nil"/>
              <w:right w:val="nil"/>
            </w:tcBorders>
            <w:shd w:val="clear" w:color="auto" w:fill="auto"/>
            <w:noWrap/>
            <w:vAlign w:val="bottom"/>
            <w:hideMark/>
          </w:tcPr>
          <w:p w14:paraId="6753A034" w14:textId="77777777" w:rsidR="005546E8" w:rsidRPr="00976726" w:rsidRDefault="005546E8" w:rsidP="003C3D5C">
            <w:pPr>
              <w:spacing w:after="0" w:line="240" w:lineRule="auto"/>
              <w:jc w:val="left"/>
              <w:rPr>
                <w:rFonts w:eastAsia="Times New Roman"/>
                <w:sz w:val="20"/>
                <w:szCs w:val="20"/>
                <w:lang w:eastAsia="pt-BR"/>
              </w:rPr>
            </w:pPr>
          </w:p>
        </w:tc>
        <w:tc>
          <w:tcPr>
            <w:tcW w:w="1155" w:type="pct"/>
            <w:tcBorders>
              <w:top w:val="nil"/>
              <w:left w:val="nil"/>
              <w:bottom w:val="nil"/>
              <w:right w:val="nil"/>
            </w:tcBorders>
            <w:shd w:val="clear" w:color="auto" w:fill="auto"/>
            <w:noWrap/>
            <w:vAlign w:val="bottom"/>
            <w:hideMark/>
          </w:tcPr>
          <w:p w14:paraId="0E35C8A1" w14:textId="77777777" w:rsidR="005546E8" w:rsidRPr="00976726" w:rsidRDefault="005546E8" w:rsidP="003C3D5C">
            <w:pPr>
              <w:spacing w:after="0" w:line="240" w:lineRule="auto"/>
              <w:jc w:val="left"/>
              <w:rPr>
                <w:rFonts w:eastAsia="Times New Roman"/>
                <w:sz w:val="20"/>
                <w:szCs w:val="20"/>
                <w:lang w:eastAsia="pt-BR"/>
              </w:rPr>
            </w:pPr>
          </w:p>
        </w:tc>
        <w:tc>
          <w:tcPr>
            <w:tcW w:w="579" w:type="pct"/>
            <w:tcBorders>
              <w:top w:val="nil"/>
              <w:left w:val="nil"/>
              <w:bottom w:val="nil"/>
            </w:tcBorders>
            <w:shd w:val="clear" w:color="auto" w:fill="auto"/>
            <w:noWrap/>
            <w:vAlign w:val="bottom"/>
            <w:hideMark/>
          </w:tcPr>
          <w:p w14:paraId="405E84E1" w14:textId="77777777" w:rsidR="005546E8" w:rsidRPr="00976726" w:rsidRDefault="005546E8" w:rsidP="003C3D5C">
            <w:pPr>
              <w:spacing w:after="0" w:line="240" w:lineRule="auto"/>
              <w:jc w:val="left"/>
              <w:rPr>
                <w:rFonts w:eastAsia="Times New Roman"/>
                <w:sz w:val="20"/>
                <w:szCs w:val="20"/>
                <w:lang w:eastAsia="pt-BR"/>
              </w:rPr>
            </w:pPr>
          </w:p>
        </w:tc>
      </w:tr>
      <w:tr w:rsidR="005546E8" w:rsidRPr="00976726" w14:paraId="31ECE78E" w14:textId="77777777" w:rsidTr="00C11766">
        <w:trPr>
          <w:trHeight w:val="390"/>
          <w:jc w:val="center"/>
        </w:trPr>
        <w:tc>
          <w:tcPr>
            <w:tcW w:w="5000" w:type="pct"/>
            <w:gridSpan w:val="4"/>
            <w:tcBorders>
              <w:top w:val="nil"/>
              <w:bottom w:val="nil"/>
            </w:tcBorders>
            <w:shd w:val="clear" w:color="auto" w:fill="auto"/>
            <w:noWrap/>
            <w:vAlign w:val="bottom"/>
            <w:hideMark/>
          </w:tcPr>
          <w:p w14:paraId="348D75CC"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 xml:space="preserve">Retenção do Fluxo Escolar  </w:t>
            </w:r>
          </w:p>
        </w:tc>
      </w:tr>
      <w:tr w:rsidR="005546E8" w:rsidRPr="00976726" w14:paraId="771CF4B4" w14:textId="77777777" w:rsidTr="00C11766">
        <w:trPr>
          <w:trHeight w:val="390"/>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687C0142"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Campus</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78493689"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Retidos</w:t>
            </w:r>
          </w:p>
        </w:tc>
        <w:tc>
          <w:tcPr>
            <w:tcW w:w="1155" w:type="pct"/>
            <w:tcBorders>
              <w:top w:val="single" w:sz="4" w:space="0" w:color="auto"/>
              <w:left w:val="nil"/>
              <w:bottom w:val="single" w:sz="4" w:space="0" w:color="auto"/>
              <w:right w:val="single" w:sz="4" w:space="0" w:color="auto"/>
            </w:tcBorders>
            <w:shd w:val="clear" w:color="000000" w:fill="D9D9D9"/>
            <w:noWrap/>
            <w:vAlign w:val="bottom"/>
            <w:hideMark/>
          </w:tcPr>
          <w:p w14:paraId="2BBE25C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Matriculados</w:t>
            </w:r>
          </w:p>
        </w:tc>
        <w:tc>
          <w:tcPr>
            <w:tcW w:w="579" w:type="pct"/>
            <w:tcBorders>
              <w:top w:val="single" w:sz="4" w:space="0" w:color="auto"/>
              <w:left w:val="nil"/>
              <w:bottom w:val="single" w:sz="4" w:space="0" w:color="auto"/>
            </w:tcBorders>
            <w:shd w:val="clear" w:color="000000" w:fill="D9D9D9"/>
            <w:noWrap/>
            <w:vAlign w:val="bottom"/>
            <w:hideMark/>
          </w:tcPr>
          <w:p w14:paraId="38BAF38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Índice</w:t>
            </w:r>
          </w:p>
        </w:tc>
      </w:tr>
      <w:tr w:rsidR="005546E8" w:rsidRPr="00976726" w14:paraId="1DDE6B4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490DB"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Coari</w:t>
            </w:r>
          </w:p>
        </w:tc>
        <w:tc>
          <w:tcPr>
            <w:tcW w:w="741" w:type="pct"/>
            <w:tcBorders>
              <w:top w:val="nil"/>
              <w:left w:val="nil"/>
              <w:bottom w:val="single" w:sz="4" w:space="0" w:color="auto"/>
              <w:right w:val="single" w:sz="4" w:space="0" w:color="auto"/>
            </w:tcBorders>
            <w:shd w:val="clear" w:color="auto" w:fill="auto"/>
            <w:noWrap/>
            <w:vAlign w:val="bottom"/>
            <w:hideMark/>
          </w:tcPr>
          <w:p w14:paraId="5795F7F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120</w:t>
            </w:r>
          </w:p>
        </w:tc>
        <w:tc>
          <w:tcPr>
            <w:tcW w:w="1155" w:type="pct"/>
            <w:tcBorders>
              <w:top w:val="nil"/>
              <w:left w:val="nil"/>
              <w:bottom w:val="single" w:sz="4" w:space="0" w:color="auto"/>
              <w:right w:val="single" w:sz="4" w:space="0" w:color="auto"/>
            </w:tcBorders>
            <w:shd w:val="clear" w:color="auto" w:fill="auto"/>
            <w:noWrap/>
            <w:vAlign w:val="bottom"/>
            <w:hideMark/>
          </w:tcPr>
          <w:p w14:paraId="2F560FA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949</w:t>
            </w:r>
          </w:p>
        </w:tc>
        <w:tc>
          <w:tcPr>
            <w:tcW w:w="579" w:type="pct"/>
            <w:tcBorders>
              <w:top w:val="nil"/>
              <w:left w:val="nil"/>
              <w:bottom w:val="single" w:sz="4" w:space="0" w:color="auto"/>
            </w:tcBorders>
            <w:shd w:val="clear" w:color="auto" w:fill="auto"/>
            <w:noWrap/>
            <w:vAlign w:val="bottom"/>
            <w:hideMark/>
          </w:tcPr>
          <w:p w14:paraId="13A436F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12,64</w:t>
            </w:r>
          </w:p>
        </w:tc>
      </w:tr>
      <w:tr w:rsidR="005546E8" w:rsidRPr="00976726" w14:paraId="6F40A4DF"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8C5E3F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Eirunepé</w:t>
            </w:r>
          </w:p>
        </w:tc>
        <w:tc>
          <w:tcPr>
            <w:tcW w:w="741" w:type="pct"/>
            <w:tcBorders>
              <w:top w:val="nil"/>
              <w:left w:val="nil"/>
              <w:bottom w:val="single" w:sz="4" w:space="0" w:color="auto"/>
              <w:right w:val="single" w:sz="4" w:space="0" w:color="auto"/>
            </w:tcBorders>
            <w:shd w:val="clear" w:color="auto" w:fill="auto"/>
            <w:noWrap/>
            <w:vAlign w:val="bottom"/>
            <w:hideMark/>
          </w:tcPr>
          <w:p w14:paraId="5AC894B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w:t>
            </w:r>
          </w:p>
        </w:tc>
        <w:tc>
          <w:tcPr>
            <w:tcW w:w="1155" w:type="pct"/>
            <w:tcBorders>
              <w:top w:val="nil"/>
              <w:left w:val="nil"/>
              <w:bottom w:val="single" w:sz="4" w:space="0" w:color="auto"/>
              <w:right w:val="single" w:sz="4" w:space="0" w:color="auto"/>
            </w:tcBorders>
            <w:shd w:val="clear" w:color="auto" w:fill="auto"/>
            <w:noWrap/>
            <w:vAlign w:val="bottom"/>
            <w:hideMark/>
          </w:tcPr>
          <w:p w14:paraId="5BFEEE1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143</w:t>
            </w:r>
          </w:p>
        </w:tc>
        <w:tc>
          <w:tcPr>
            <w:tcW w:w="579" w:type="pct"/>
            <w:tcBorders>
              <w:top w:val="nil"/>
              <w:left w:val="nil"/>
              <w:bottom w:val="single" w:sz="4" w:space="0" w:color="auto"/>
            </w:tcBorders>
            <w:shd w:val="clear" w:color="auto" w:fill="auto"/>
            <w:noWrap/>
            <w:vAlign w:val="bottom"/>
            <w:hideMark/>
          </w:tcPr>
          <w:p w14:paraId="5E01344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0,00</w:t>
            </w:r>
          </w:p>
        </w:tc>
      </w:tr>
      <w:tr w:rsidR="005546E8" w:rsidRPr="00976726" w14:paraId="701BCA5D"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E01E79D"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Humaitá</w:t>
            </w:r>
          </w:p>
        </w:tc>
        <w:tc>
          <w:tcPr>
            <w:tcW w:w="741" w:type="pct"/>
            <w:tcBorders>
              <w:top w:val="nil"/>
              <w:left w:val="nil"/>
              <w:bottom w:val="single" w:sz="4" w:space="0" w:color="auto"/>
              <w:right w:val="single" w:sz="4" w:space="0" w:color="auto"/>
            </w:tcBorders>
            <w:shd w:val="clear" w:color="auto" w:fill="auto"/>
            <w:noWrap/>
            <w:vAlign w:val="bottom"/>
            <w:hideMark/>
          </w:tcPr>
          <w:p w14:paraId="4A1F3B6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85</w:t>
            </w:r>
          </w:p>
        </w:tc>
        <w:tc>
          <w:tcPr>
            <w:tcW w:w="1155" w:type="pct"/>
            <w:tcBorders>
              <w:top w:val="nil"/>
              <w:left w:val="nil"/>
              <w:bottom w:val="single" w:sz="4" w:space="0" w:color="auto"/>
              <w:right w:val="single" w:sz="4" w:space="0" w:color="auto"/>
            </w:tcBorders>
            <w:shd w:val="clear" w:color="auto" w:fill="auto"/>
            <w:noWrap/>
            <w:vAlign w:val="bottom"/>
            <w:hideMark/>
          </w:tcPr>
          <w:p w14:paraId="2B363E80"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1.038</w:t>
            </w:r>
          </w:p>
        </w:tc>
        <w:tc>
          <w:tcPr>
            <w:tcW w:w="579" w:type="pct"/>
            <w:tcBorders>
              <w:top w:val="nil"/>
              <w:left w:val="nil"/>
              <w:bottom w:val="single" w:sz="4" w:space="0" w:color="auto"/>
            </w:tcBorders>
            <w:shd w:val="clear" w:color="auto" w:fill="auto"/>
            <w:noWrap/>
            <w:vAlign w:val="bottom"/>
            <w:hideMark/>
          </w:tcPr>
          <w:p w14:paraId="5B087FC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8,19</w:t>
            </w:r>
          </w:p>
        </w:tc>
      </w:tr>
      <w:tr w:rsidR="005546E8" w:rsidRPr="00976726" w14:paraId="765BBB0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52F4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Itacoatiara</w:t>
            </w:r>
          </w:p>
        </w:tc>
        <w:tc>
          <w:tcPr>
            <w:tcW w:w="741" w:type="pct"/>
            <w:tcBorders>
              <w:top w:val="nil"/>
              <w:left w:val="nil"/>
              <w:bottom w:val="single" w:sz="4" w:space="0" w:color="auto"/>
              <w:right w:val="single" w:sz="4" w:space="0" w:color="auto"/>
            </w:tcBorders>
            <w:shd w:val="clear" w:color="auto" w:fill="auto"/>
            <w:noWrap/>
            <w:vAlign w:val="bottom"/>
            <w:hideMark/>
          </w:tcPr>
          <w:p w14:paraId="326C340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C152F1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441</w:t>
            </w:r>
          </w:p>
        </w:tc>
        <w:tc>
          <w:tcPr>
            <w:tcW w:w="579" w:type="pct"/>
            <w:tcBorders>
              <w:top w:val="nil"/>
              <w:left w:val="nil"/>
              <w:bottom w:val="single" w:sz="4" w:space="0" w:color="auto"/>
            </w:tcBorders>
            <w:shd w:val="clear" w:color="auto" w:fill="auto"/>
            <w:noWrap/>
            <w:vAlign w:val="bottom"/>
            <w:hideMark/>
          </w:tcPr>
          <w:p w14:paraId="53BC357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15,42</w:t>
            </w:r>
          </w:p>
        </w:tc>
      </w:tr>
      <w:tr w:rsidR="005546E8" w:rsidRPr="00976726" w14:paraId="7ECA0450"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8228FC6"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Lábrea</w:t>
            </w:r>
          </w:p>
        </w:tc>
        <w:tc>
          <w:tcPr>
            <w:tcW w:w="741" w:type="pct"/>
            <w:tcBorders>
              <w:top w:val="nil"/>
              <w:left w:val="nil"/>
              <w:bottom w:val="single" w:sz="4" w:space="0" w:color="auto"/>
              <w:right w:val="single" w:sz="4" w:space="0" w:color="auto"/>
            </w:tcBorders>
            <w:shd w:val="clear" w:color="auto" w:fill="auto"/>
            <w:noWrap/>
            <w:vAlign w:val="bottom"/>
            <w:hideMark/>
          </w:tcPr>
          <w:p w14:paraId="20F27A9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77</w:t>
            </w:r>
          </w:p>
        </w:tc>
        <w:tc>
          <w:tcPr>
            <w:tcW w:w="1155" w:type="pct"/>
            <w:tcBorders>
              <w:top w:val="nil"/>
              <w:left w:val="nil"/>
              <w:bottom w:val="single" w:sz="4" w:space="0" w:color="auto"/>
              <w:right w:val="single" w:sz="4" w:space="0" w:color="auto"/>
            </w:tcBorders>
            <w:shd w:val="clear" w:color="auto" w:fill="auto"/>
            <w:noWrap/>
            <w:vAlign w:val="bottom"/>
            <w:hideMark/>
          </w:tcPr>
          <w:p w14:paraId="1154EC2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884</w:t>
            </w:r>
          </w:p>
        </w:tc>
        <w:tc>
          <w:tcPr>
            <w:tcW w:w="579" w:type="pct"/>
            <w:tcBorders>
              <w:top w:val="nil"/>
              <w:left w:val="nil"/>
              <w:bottom w:val="single" w:sz="4" w:space="0" w:color="auto"/>
            </w:tcBorders>
            <w:shd w:val="clear" w:color="auto" w:fill="auto"/>
            <w:noWrap/>
            <w:vAlign w:val="bottom"/>
            <w:hideMark/>
          </w:tcPr>
          <w:p w14:paraId="01F3BDE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8,71</w:t>
            </w:r>
          </w:p>
        </w:tc>
      </w:tr>
      <w:tr w:rsidR="005546E8" w:rsidRPr="00976726" w14:paraId="5125A9B7"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7145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Centro</w:t>
            </w:r>
          </w:p>
        </w:tc>
        <w:tc>
          <w:tcPr>
            <w:tcW w:w="741" w:type="pct"/>
            <w:tcBorders>
              <w:top w:val="nil"/>
              <w:left w:val="nil"/>
              <w:bottom w:val="single" w:sz="4" w:space="0" w:color="auto"/>
              <w:right w:val="single" w:sz="4" w:space="0" w:color="auto"/>
            </w:tcBorders>
            <w:shd w:val="clear" w:color="auto" w:fill="auto"/>
            <w:noWrap/>
            <w:vAlign w:val="bottom"/>
            <w:hideMark/>
          </w:tcPr>
          <w:p w14:paraId="5302CC2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1040</w:t>
            </w:r>
          </w:p>
        </w:tc>
        <w:tc>
          <w:tcPr>
            <w:tcW w:w="1155" w:type="pct"/>
            <w:tcBorders>
              <w:top w:val="nil"/>
              <w:left w:val="nil"/>
              <w:bottom w:val="single" w:sz="4" w:space="0" w:color="auto"/>
              <w:right w:val="single" w:sz="4" w:space="0" w:color="auto"/>
            </w:tcBorders>
            <w:shd w:val="clear" w:color="auto" w:fill="auto"/>
            <w:noWrap/>
            <w:vAlign w:val="bottom"/>
            <w:hideMark/>
          </w:tcPr>
          <w:p w14:paraId="2D5E5F7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6830</w:t>
            </w:r>
          </w:p>
        </w:tc>
        <w:tc>
          <w:tcPr>
            <w:tcW w:w="579" w:type="pct"/>
            <w:tcBorders>
              <w:top w:val="nil"/>
              <w:left w:val="nil"/>
              <w:bottom w:val="single" w:sz="4" w:space="0" w:color="auto"/>
            </w:tcBorders>
            <w:shd w:val="clear" w:color="auto" w:fill="auto"/>
            <w:noWrap/>
            <w:vAlign w:val="bottom"/>
            <w:hideMark/>
          </w:tcPr>
          <w:p w14:paraId="188213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15,23</w:t>
            </w:r>
          </w:p>
        </w:tc>
      </w:tr>
      <w:tr w:rsidR="005546E8" w:rsidRPr="00976726" w14:paraId="2BF85BFE"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CB68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Distrito Industrial</w:t>
            </w:r>
          </w:p>
        </w:tc>
        <w:tc>
          <w:tcPr>
            <w:tcW w:w="741" w:type="pct"/>
            <w:tcBorders>
              <w:top w:val="nil"/>
              <w:left w:val="nil"/>
              <w:bottom w:val="single" w:sz="4" w:space="0" w:color="auto"/>
              <w:right w:val="single" w:sz="4" w:space="0" w:color="auto"/>
            </w:tcBorders>
            <w:shd w:val="clear" w:color="auto" w:fill="auto"/>
            <w:noWrap/>
            <w:vAlign w:val="bottom"/>
            <w:hideMark/>
          </w:tcPr>
          <w:p w14:paraId="1024671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397</w:t>
            </w:r>
          </w:p>
        </w:tc>
        <w:tc>
          <w:tcPr>
            <w:tcW w:w="1155" w:type="pct"/>
            <w:tcBorders>
              <w:top w:val="nil"/>
              <w:left w:val="nil"/>
              <w:bottom w:val="single" w:sz="4" w:space="0" w:color="auto"/>
              <w:right w:val="single" w:sz="4" w:space="0" w:color="auto"/>
            </w:tcBorders>
            <w:shd w:val="clear" w:color="auto" w:fill="auto"/>
            <w:noWrap/>
            <w:vAlign w:val="bottom"/>
            <w:hideMark/>
          </w:tcPr>
          <w:p w14:paraId="5F92A5D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2051</w:t>
            </w:r>
          </w:p>
        </w:tc>
        <w:tc>
          <w:tcPr>
            <w:tcW w:w="579" w:type="pct"/>
            <w:tcBorders>
              <w:top w:val="nil"/>
              <w:left w:val="nil"/>
              <w:bottom w:val="single" w:sz="4" w:space="0" w:color="auto"/>
            </w:tcBorders>
            <w:shd w:val="clear" w:color="auto" w:fill="auto"/>
            <w:noWrap/>
            <w:vAlign w:val="bottom"/>
            <w:hideMark/>
          </w:tcPr>
          <w:p w14:paraId="17F1A29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19,36</w:t>
            </w:r>
          </w:p>
        </w:tc>
      </w:tr>
      <w:tr w:rsidR="005546E8" w:rsidRPr="00976726" w14:paraId="307CE4E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1EDFBE2"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Zona Leste</w:t>
            </w:r>
          </w:p>
        </w:tc>
        <w:tc>
          <w:tcPr>
            <w:tcW w:w="741" w:type="pct"/>
            <w:tcBorders>
              <w:top w:val="nil"/>
              <w:left w:val="nil"/>
              <w:bottom w:val="single" w:sz="4" w:space="0" w:color="auto"/>
              <w:right w:val="single" w:sz="4" w:space="0" w:color="auto"/>
            </w:tcBorders>
            <w:shd w:val="clear" w:color="auto" w:fill="auto"/>
            <w:noWrap/>
            <w:vAlign w:val="bottom"/>
            <w:hideMark/>
          </w:tcPr>
          <w:p w14:paraId="51E4FA6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118</w:t>
            </w:r>
          </w:p>
        </w:tc>
        <w:tc>
          <w:tcPr>
            <w:tcW w:w="1155" w:type="pct"/>
            <w:tcBorders>
              <w:top w:val="nil"/>
              <w:left w:val="nil"/>
              <w:bottom w:val="single" w:sz="4" w:space="0" w:color="auto"/>
              <w:right w:val="single" w:sz="4" w:space="0" w:color="auto"/>
            </w:tcBorders>
            <w:shd w:val="clear" w:color="auto" w:fill="auto"/>
            <w:noWrap/>
            <w:vAlign w:val="bottom"/>
            <w:hideMark/>
          </w:tcPr>
          <w:p w14:paraId="5867DBA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2474</w:t>
            </w:r>
          </w:p>
        </w:tc>
        <w:tc>
          <w:tcPr>
            <w:tcW w:w="579" w:type="pct"/>
            <w:tcBorders>
              <w:top w:val="nil"/>
              <w:left w:val="nil"/>
              <w:bottom w:val="single" w:sz="4" w:space="0" w:color="auto"/>
            </w:tcBorders>
            <w:shd w:val="clear" w:color="auto" w:fill="auto"/>
            <w:noWrap/>
            <w:vAlign w:val="bottom"/>
            <w:hideMark/>
          </w:tcPr>
          <w:p w14:paraId="2363388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4,77</w:t>
            </w:r>
          </w:p>
        </w:tc>
      </w:tr>
      <w:tr w:rsidR="005546E8" w:rsidRPr="00976726" w14:paraId="14132A2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266DC98"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Manacapuru</w:t>
            </w:r>
          </w:p>
        </w:tc>
        <w:tc>
          <w:tcPr>
            <w:tcW w:w="741" w:type="pct"/>
            <w:tcBorders>
              <w:top w:val="nil"/>
              <w:left w:val="nil"/>
              <w:bottom w:val="single" w:sz="4" w:space="0" w:color="auto"/>
              <w:right w:val="single" w:sz="4" w:space="0" w:color="auto"/>
            </w:tcBorders>
            <w:shd w:val="clear" w:color="auto" w:fill="auto"/>
            <w:noWrap/>
            <w:vAlign w:val="bottom"/>
            <w:hideMark/>
          </w:tcPr>
          <w:p w14:paraId="7F2989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16</w:t>
            </w:r>
          </w:p>
        </w:tc>
        <w:tc>
          <w:tcPr>
            <w:tcW w:w="1155" w:type="pct"/>
            <w:tcBorders>
              <w:top w:val="nil"/>
              <w:left w:val="nil"/>
              <w:bottom w:val="single" w:sz="4" w:space="0" w:color="auto"/>
              <w:right w:val="single" w:sz="4" w:space="0" w:color="auto"/>
            </w:tcBorders>
            <w:shd w:val="clear" w:color="auto" w:fill="auto"/>
            <w:noWrap/>
            <w:vAlign w:val="bottom"/>
            <w:hideMark/>
          </w:tcPr>
          <w:p w14:paraId="777FD0D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393</w:t>
            </w:r>
          </w:p>
        </w:tc>
        <w:tc>
          <w:tcPr>
            <w:tcW w:w="579" w:type="pct"/>
            <w:tcBorders>
              <w:top w:val="nil"/>
              <w:left w:val="nil"/>
              <w:bottom w:val="single" w:sz="4" w:space="0" w:color="auto"/>
            </w:tcBorders>
            <w:shd w:val="clear" w:color="auto" w:fill="auto"/>
            <w:noWrap/>
            <w:vAlign w:val="bottom"/>
            <w:hideMark/>
          </w:tcPr>
          <w:p w14:paraId="7D7BDE7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4,07</w:t>
            </w:r>
          </w:p>
        </w:tc>
      </w:tr>
      <w:tr w:rsidR="005546E8" w:rsidRPr="00976726" w14:paraId="23BA0FF5"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E45757C"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Maués</w:t>
            </w:r>
          </w:p>
        </w:tc>
        <w:tc>
          <w:tcPr>
            <w:tcW w:w="741" w:type="pct"/>
            <w:tcBorders>
              <w:top w:val="nil"/>
              <w:left w:val="nil"/>
              <w:bottom w:val="single" w:sz="4" w:space="0" w:color="auto"/>
              <w:right w:val="single" w:sz="4" w:space="0" w:color="auto"/>
            </w:tcBorders>
            <w:shd w:val="clear" w:color="auto" w:fill="auto"/>
            <w:noWrap/>
            <w:vAlign w:val="bottom"/>
            <w:hideMark/>
          </w:tcPr>
          <w:p w14:paraId="09B8E2E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w:t>
            </w:r>
          </w:p>
        </w:tc>
        <w:tc>
          <w:tcPr>
            <w:tcW w:w="1155" w:type="pct"/>
            <w:tcBorders>
              <w:top w:val="nil"/>
              <w:left w:val="nil"/>
              <w:bottom w:val="single" w:sz="4" w:space="0" w:color="auto"/>
              <w:right w:val="single" w:sz="4" w:space="0" w:color="auto"/>
            </w:tcBorders>
            <w:shd w:val="clear" w:color="auto" w:fill="auto"/>
            <w:noWrap/>
            <w:vAlign w:val="bottom"/>
            <w:hideMark/>
          </w:tcPr>
          <w:p w14:paraId="14E65F8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813</w:t>
            </w:r>
          </w:p>
        </w:tc>
        <w:tc>
          <w:tcPr>
            <w:tcW w:w="579" w:type="pct"/>
            <w:tcBorders>
              <w:top w:val="nil"/>
              <w:left w:val="nil"/>
              <w:bottom w:val="single" w:sz="4" w:space="0" w:color="auto"/>
            </w:tcBorders>
            <w:shd w:val="clear" w:color="auto" w:fill="auto"/>
            <w:noWrap/>
            <w:vAlign w:val="bottom"/>
            <w:hideMark/>
          </w:tcPr>
          <w:p w14:paraId="64EAEE0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18,94</w:t>
            </w:r>
          </w:p>
        </w:tc>
      </w:tr>
      <w:tr w:rsidR="005546E8" w:rsidRPr="00976726" w14:paraId="01E4DF2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402F130"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Parintins</w:t>
            </w:r>
          </w:p>
        </w:tc>
        <w:tc>
          <w:tcPr>
            <w:tcW w:w="741" w:type="pct"/>
            <w:tcBorders>
              <w:top w:val="nil"/>
              <w:left w:val="nil"/>
              <w:bottom w:val="single" w:sz="4" w:space="0" w:color="auto"/>
              <w:right w:val="single" w:sz="4" w:space="0" w:color="auto"/>
            </w:tcBorders>
            <w:shd w:val="clear" w:color="auto" w:fill="auto"/>
            <w:noWrap/>
            <w:vAlign w:val="bottom"/>
            <w:hideMark/>
          </w:tcPr>
          <w:p w14:paraId="6FEB875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137</w:t>
            </w:r>
          </w:p>
        </w:tc>
        <w:tc>
          <w:tcPr>
            <w:tcW w:w="1155" w:type="pct"/>
            <w:tcBorders>
              <w:top w:val="nil"/>
              <w:left w:val="nil"/>
              <w:bottom w:val="single" w:sz="4" w:space="0" w:color="auto"/>
              <w:right w:val="single" w:sz="4" w:space="0" w:color="auto"/>
            </w:tcBorders>
            <w:shd w:val="clear" w:color="auto" w:fill="auto"/>
            <w:noWrap/>
            <w:vAlign w:val="bottom"/>
            <w:hideMark/>
          </w:tcPr>
          <w:p w14:paraId="39B40AB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946</w:t>
            </w:r>
          </w:p>
        </w:tc>
        <w:tc>
          <w:tcPr>
            <w:tcW w:w="579" w:type="pct"/>
            <w:tcBorders>
              <w:top w:val="nil"/>
              <w:left w:val="nil"/>
              <w:bottom w:val="single" w:sz="4" w:space="0" w:color="auto"/>
            </w:tcBorders>
            <w:shd w:val="clear" w:color="auto" w:fill="auto"/>
            <w:noWrap/>
            <w:vAlign w:val="bottom"/>
            <w:hideMark/>
          </w:tcPr>
          <w:p w14:paraId="4B0B0C5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14,48</w:t>
            </w:r>
          </w:p>
        </w:tc>
      </w:tr>
      <w:tr w:rsidR="005546E8" w:rsidRPr="00976726" w14:paraId="5FCE8F33"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4521045"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Presidente Figueiredo</w:t>
            </w:r>
          </w:p>
        </w:tc>
        <w:tc>
          <w:tcPr>
            <w:tcW w:w="741" w:type="pct"/>
            <w:tcBorders>
              <w:top w:val="nil"/>
              <w:left w:val="nil"/>
              <w:bottom w:val="single" w:sz="4" w:space="0" w:color="auto"/>
              <w:right w:val="single" w:sz="4" w:space="0" w:color="auto"/>
            </w:tcBorders>
            <w:shd w:val="clear" w:color="auto" w:fill="auto"/>
            <w:noWrap/>
            <w:vAlign w:val="bottom"/>
            <w:hideMark/>
          </w:tcPr>
          <w:p w14:paraId="1B4701E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w:t>
            </w:r>
          </w:p>
        </w:tc>
        <w:tc>
          <w:tcPr>
            <w:tcW w:w="1155" w:type="pct"/>
            <w:tcBorders>
              <w:top w:val="nil"/>
              <w:left w:val="nil"/>
              <w:bottom w:val="single" w:sz="4" w:space="0" w:color="auto"/>
              <w:right w:val="single" w:sz="4" w:space="0" w:color="auto"/>
            </w:tcBorders>
            <w:shd w:val="clear" w:color="auto" w:fill="auto"/>
            <w:noWrap/>
            <w:vAlign w:val="bottom"/>
            <w:hideMark/>
          </w:tcPr>
          <w:p w14:paraId="0E200B4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844</w:t>
            </w:r>
          </w:p>
        </w:tc>
        <w:tc>
          <w:tcPr>
            <w:tcW w:w="579" w:type="pct"/>
            <w:tcBorders>
              <w:top w:val="nil"/>
              <w:left w:val="nil"/>
              <w:bottom w:val="single" w:sz="4" w:space="0" w:color="auto"/>
            </w:tcBorders>
            <w:shd w:val="clear" w:color="auto" w:fill="auto"/>
            <w:noWrap/>
            <w:vAlign w:val="bottom"/>
            <w:hideMark/>
          </w:tcPr>
          <w:p w14:paraId="7E5D63E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7,35</w:t>
            </w:r>
          </w:p>
        </w:tc>
      </w:tr>
      <w:tr w:rsidR="005546E8" w:rsidRPr="00976726" w14:paraId="27A22119"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2588227"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São Gabriel da Cachoeira</w:t>
            </w:r>
          </w:p>
        </w:tc>
        <w:tc>
          <w:tcPr>
            <w:tcW w:w="741" w:type="pct"/>
            <w:tcBorders>
              <w:top w:val="nil"/>
              <w:left w:val="nil"/>
              <w:bottom w:val="single" w:sz="4" w:space="0" w:color="auto"/>
              <w:right w:val="single" w:sz="4" w:space="0" w:color="auto"/>
            </w:tcBorders>
            <w:shd w:val="clear" w:color="auto" w:fill="auto"/>
            <w:noWrap/>
            <w:vAlign w:val="bottom"/>
            <w:hideMark/>
          </w:tcPr>
          <w:p w14:paraId="6885D7D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55</w:t>
            </w:r>
          </w:p>
        </w:tc>
        <w:tc>
          <w:tcPr>
            <w:tcW w:w="1155" w:type="pct"/>
            <w:tcBorders>
              <w:top w:val="nil"/>
              <w:left w:val="nil"/>
              <w:bottom w:val="single" w:sz="4" w:space="0" w:color="auto"/>
              <w:right w:val="single" w:sz="4" w:space="0" w:color="auto"/>
            </w:tcBorders>
            <w:shd w:val="clear" w:color="auto" w:fill="auto"/>
            <w:noWrap/>
            <w:vAlign w:val="bottom"/>
            <w:hideMark/>
          </w:tcPr>
          <w:p w14:paraId="71B69D2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885</w:t>
            </w:r>
          </w:p>
        </w:tc>
        <w:tc>
          <w:tcPr>
            <w:tcW w:w="579" w:type="pct"/>
            <w:tcBorders>
              <w:top w:val="nil"/>
              <w:left w:val="nil"/>
              <w:bottom w:val="single" w:sz="4" w:space="0" w:color="auto"/>
            </w:tcBorders>
            <w:shd w:val="clear" w:color="auto" w:fill="auto"/>
            <w:noWrap/>
            <w:vAlign w:val="bottom"/>
            <w:hideMark/>
          </w:tcPr>
          <w:p w14:paraId="05B90FD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6,21</w:t>
            </w:r>
          </w:p>
        </w:tc>
      </w:tr>
      <w:tr w:rsidR="005546E8" w:rsidRPr="00976726" w14:paraId="5A7A6A11"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1DC7C13"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Tabatinga</w:t>
            </w:r>
          </w:p>
        </w:tc>
        <w:tc>
          <w:tcPr>
            <w:tcW w:w="741" w:type="pct"/>
            <w:tcBorders>
              <w:top w:val="nil"/>
              <w:left w:val="nil"/>
              <w:bottom w:val="single" w:sz="4" w:space="0" w:color="auto"/>
              <w:right w:val="single" w:sz="4" w:space="0" w:color="auto"/>
            </w:tcBorders>
            <w:shd w:val="clear" w:color="auto" w:fill="auto"/>
            <w:noWrap/>
            <w:vAlign w:val="bottom"/>
            <w:hideMark/>
          </w:tcPr>
          <w:p w14:paraId="52909D06"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172</w:t>
            </w:r>
          </w:p>
        </w:tc>
        <w:tc>
          <w:tcPr>
            <w:tcW w:w="1155" w:type="pct"/>
            <w:tcBorders>
              <w:top w:val="nil"/>
              <w:left w:val="nil"/>
              <w:bottom w:val="single" w:sz="4" w:space="0" w:color="auto"/>
              <w:right w:val="single" w:sz="4" w:space="0" w:color="auto"/>
            </w:tcBorders>
            <w:shd w:val="clear" w:color="auto" w:fill="auto"/>
            <w:noWrap/>
            <w:vAlign w:val="bottom"/>
            <w:hideMark/>
          </w:tcPr>
          <w:p w14:paraId="10E4CAE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838</w:t>
            </w:r>
          </w:p>
        </w:tc>
        <w:tc>
          <w:tcPr>
            <w:tcW w:w="579" w:type="pct"/>
            <w:tcBorders>
              <w:top w:val="nil"/>
              <w:left w:val="nil"/>
              <w:bottom w:val="single" w:sz="4" w:space="0" w:color="auto"/>
            </w:tcBorders>
            <w:shd w:val="clear" w:color="auto" w:fill="auto"/>
            <w:noWrap/>
            <w:vAlign w:val="bottom"/>
            <w:hideMark/>
          </w:tcPr>
          <w:p w14:paraId="3448734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20,53</w:t>
            </w:r>
          </w:p>
        </w:tc>
      </w:tr>
      <w:tr w:rsidR="005546E8" w:rsidRPr="00976726" w14:paraId="7AC5190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543E5C5" w14:textId="77777777" w:rsidR="005546E8" w:rsidRPr="00976726" w:rsidRDefault="005546E8" w:rsidP="003C3D5C">
            <w:pPr>
              <w:spacing w:after="0" w:line="240" w:lineRule="auto"/>
              <w:rPr>
                <w:rFonts w:eastAsia="Times New Roman"/>
                <w:sz w:val="20"/>
                <w:szCs w:val="20"/>
                <w:lang w:eastAsia="pt-BR"/>
              </w:rPr>
            </w:pPr>
            <w:r w:rsidRPr="00976726">
              <w:rPr>
                <w:rFonts w:eastAsia="Times New Roman"/>
                <w:sz w:val="20"/>
                <w:szCs w:val="20"/>
                <w:lang w:eastAsia="pt-BR"/>
              </w:rPr>
              <w:t>Tefé</w:t>
            </w:r>
          </w:p>
        </w:tc>
        <w:tc>
          <w:tcPr>
            <w:tcW w:w="741" w:type="pct"/>
            <w:tcBorders>
              <w:top w:val="nil"/>
              <w:left w:val="nil"/>
              <w:bottom w:val="single" w:sz="4" w:space="0" w:color="auto"/>
              <w:right w:val="single" w:sz="4" w:space="0" w:color="auto"/>
            </w:tcBorders>
            <w:shd w:val="clear" w:color="auto" w:fill="auto"/>
            <w:noWrap/>
            <w:vAlign w:val="bottom"/>
            <w:hideMark/>
          </w:tcPr>
          <w:p w14:paraId="38D27701" w14:textId="77777777" w:rsidR="005546E8" w:rsidRPr="00976726" w:rsidRDefault="005546E8" w:rsidP="003C3D5C">
            <w:pPr>
              <w:spacing w:after="0" w:line="240" w:lineRule="auto"/>
              <w:jc w:val="center"/>
              <w:rPr>
                <w:rFonts w:eastAsia="Times New Roman"/>
                <w:sz w:val="20"/>
                <w:szCs w:val="20"/>
                <w:lang w:eastAsia="pt-BR"/>
              </w:rPr>
            </w:pPr>
            <w:r w:rsidRPr="00976726">
              <w:rPr>
                <w:rFonts w:eastAsia="Times New Roman"/>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D2C434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527</w:t>
            </w:r>
          </w:p>
        </w:tc>
        <w:tc>
          <w:tcPr>
            <w:tcW w:w="579" w:type="pct"/>
            <w:tcBorders>
              <w:top w:val="nil"/>
              <w:left w:val="nil"/>
              <w:bottom w:val="single" w:sz="4" w:space="0" w:color="auto"/>
            </w:tcBorders>
            <w:shd w:val="clear" w:color="auto" w:fill="auto"/>
            <w:noWrap/>
            <w:vAlign w:val="bottom"/>
            <w:hideMark/>
          </w:tcPr>
          <w:p w14:paraId="261E7D9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12,90</w:t>
            </w:r>
          </w:p>
        </w:tc>
      </w:tr>
      <w:tr w:rsidR="005546E8" w:rsidRPr="00976726" w14:paraId="631E9879" w14:textId="77777777" w:rsidTr="00C11766">
        <w:trPr>
          <w:trHeight w:hRule="exact" w:val="284"/>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765E9941" w14:textId="77777777" w:rsidR="005546E8" w:rsidRPr="00976726" w:rsidRDefault="005546E8" w:rsidP="003C3D5C">
            <w:pPr>
              <w:spacing w:after="0" w:line="240" w:lineRule="auto"/>
              <w:rPr>
                <w:rFonts w:eastAsia="Times New Roman"/>
                <w:b/>
                <w:bCs/>
                <w:color w:val="000000"/>
                <w:sz w:val="20"/>
                <w:szCs w:val="20"/>
                <w:lang w:eastAsia="pt-BR"/>
              </w:rPr>
            </w:pPr>
            <w:r w:rsidRPr="00976726">
              <w:rPr>
                <w:rFonts w:eastAsia="Times New Roman"/>
                <w:b/>
                <w:bCs/>
                <w:color w:val="000000"/>
                <w:sz w:val="20"/>
                <w:szCs w:val="20"/>
                <w:lang w:eastAsia="pt-BR"/>
              </w:rPr>
              <w:t>IFAM</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262A3FF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2.569</w:t>
            </w:r>
          </w:p>
        </w:tc>
        <w:tc>
          <w:tcPr>
            <w:tcW w:w="1155" w:type="pct"/>
            <w:tcBorders>
              <w:top w:val="nil"/>
              <w:left w:val="nil"/>
              <w:bottom w:val="single" w:sz="4" w:space="0" w:color="auto"/>
              <w:right w:val="single" w:sz="4" w:space="0" w:color="auto"/>
            </w:tcBorders>
            <w:shd w:val="clear" w:color="000000" w:fill="D9D9D9"/>
            <w:noWrap/>
            <w:vAlign w:val="bottom"/>
            <w:hideMark/>
          </w:tcPr>
          <w:p w14:paraId="3DE38E43"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20.056</w:t>
            </w:r>
          </w:p>
        </w:tc>
        <w:tc>
          <w:tcPr>
            <w:tcW w:w="579" w:type="pct"/>
            <w:tcBorders>
              <w:top w:val="nil"/>
              <w:left w:val="nil"/>
              <w:bottom w:val="single" w:sz="4" w:space="0" w:color="auto"/>
            </w:tcBorders>
            <w:shd w:val="clear" w:color="000000" w:fill="D9D9D9"/>
            <w:noWrap/>
            <w:vAlign w:val="bottom"/>
            <w:hideMark/>
          </w:tcPr>
          <w:p w14:paraId="5DD5836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12,81</w:t>
            </w:r>
          </w:p>
        </w:tc>
      </w:tr>
      <w:tr w:rsidR="005546E8" w:rsidRPr="00976726" w14:paraId="041DFF16" w14:textId="77777777" w:rsidTr="00C11766">
        <w:trPr>
          <w:trHeight w:val="300"/>
          <w:jc w:val="center"/>
        </w:trPr>
        <w:tc>
          <w:tcPr>
            <w:tcW w:w="3267" w:type="pct"/>
            <w:gridSpan w:val="2"/>
            <w:tcBorders>
              <w:top w:val="single" w:sz="4" w:space="0" w:color="auto"/>
              <w:bottom w:val="nil"/>
              <w:right w:val="nil"/>
            </w:tcBorders>
            <w:shd w:val="clear" w:color="auto" w:fill="auto"/>
            <w:noWrap/>
            <w:vAlign w:val="bottom"/>
            <w:hideMark/>
          </w:tcPr>
          <w:p w14:paraId="27CC518B" w14:textId="77777777" w:rsidR="005546E8" w:rsidRPr="00976726" w:rsidRDefault="005546E8" w:rsidP="003C3D5C">
            <w:pPr>
              <w:spacing w:after="0" w:line="240" w:lineRule="auto"/>
              <w:jc w:val="left"/>
              <w:rPr>
                <w:rFonts w:eastAsia="Times New Roman"/>
                <w:color w:val="000000"/>
                <w:sz w:val="20"/>
                <w:szCs w:val="20"/>
                <w:lang w:eastAsia="pt-BR"/>
              </w:rPr>
            </w:pPr>
            <w:r w:rsidRPr="00976726">
              <w:rPr>
                <w:rFonts w:eastAsia="Times New Roman"/>
                <w:color w:val="000000"/>
                <w:sz w:val="20"/>
                <w:szCs w:val="20"/>
                <w:lang w:eastAsia="pt-BR"/>
              </w:rPr>
              <w:t>Fonte: Relatório extraído do sistema Q-Acadêmico, em 03/03/2016</w:t>
            </w:r>
          </w:p>
        </w:tc>
        <w:tc>
          <w:tcPr>
            <w:tcW w:w="1155" w:type="pct"/>
            <w:tcBorders>
              <w:top w:val="nil"/>
              <w:left w:val="nil"/>
              <w:bottom w:val="nil"/>
              <w:right w:val="nil"/>
            </w:tcBorders>
            <w:shd w:val="clear" w:color="auto" w:fill="auto"/>
            <w:noWrap/>
            <w:vAlign w:val="bottom"/>
            <w:hideMark/>
          </w:tcPr>
          <w:p w14:paraId="64611770" w14:textId="77777777" w:rsidR="005546E8" w:rsidRPr="00976726" w:rsidRDefault="005546E8" w:rsidP="003C3D5C">
            <w:pPr>
              <w:spacing w:after="0" w:line="240" w:lineRule="auto"/>
              <w:jc w:val="left"/>
              <w:rPr>
                <w:rFonts w:eastAsia="Times New Roman"/>
                <w:color w:val="000000"/>
                <w:sz w:val="20"/>
                <w:szCs w:val="20"/>
                <w:lang w:eastAsia="pt-BR"/>
              </w:rPr>
            </w:pPr>
          </w:p>
        </w:tc>
        <w:tc>
          <w:tcPr>
            <w:tcW w:w="579" w:type="pct"/>
            <w:tcBorders>
              <w:top w:val="nil"/>
              <w:left w:val="nil"/>
              <w:bottom w:val="nil"/>
            </w:tcBorders>
            <w:shd w:val="clear" w:color="auto" w:fill="auto"/>
            <w:noWrap/>
            <w:vAlign w:val="bottom"/>
            <w:hideMark/>
          </w:tcPr>
          <w:p w14:paraId="7BCD0AA3" w14:textId="77777777" w:rsidR="005546E8" w:rsidRPr="00976726" w:rsidRDefault="005546E8" w:rsidP="003C3D5C">
            <w:pPr>
              <w:spacing w:after="0" w:line="240" w:lineRule="auto"/>
              <w:jc w:val="left"/>
              <w:rPr>
                <w:rFonts w:eastAsia="Times New Roman"/>
                <w:sz w:val="20"/>
                <w:szCs w:val="20"/>
                <w:lang w:eastAsia="pt-BR"/>
              </w:rPr>
            </w:pPr>
          </w:p>
        </w:tc>
      </w:tr>
    </w:tbl>
    <w:p w14:paraId="0DCFA9D0" w14:textId="77777777" w:rsidR="005546E8" w:rsidRDefault="005546E8" w:rsidP="00B24905">
      <w:pPr>
        <w:pStyle w:val="PargrafodaLista"/>
        <w:spacing w:after="0"/>
        <w:ind w:left="851"/>
        <w:outlineLvl w:val="1"/>
        <w:rPr>
          <w:rFonts w:eastAsia="Times New Roman"/>
          <w:bCs/>
          <w:noProof/>
          <w:kern w:val="32"/>
          <w:szCs w:val="24"/>
        </w:rPr>
      </w:pPr>
    </w:p>
    <w:p w14:paraId="2CE184D2" w14:textId="77777777" w:rsidR="005546E8" w:rsidRDefault="005546E8" w:rsidP="00B24905">
      <w:pPr>
        <w:pStyle w:val="PargrafodaLista"/>
        <w:spacing w:after="0"/>
        <w:ind w:left="851"/>
        <w:outlineLvl w:val="1"/>
        <w:rPr>
          <w:rFonts w:eastAsia="Times New Roman"/>
          <w:bCs/>
          <w:noProof/>
          <w:kern w:val="32"/>
          <w:szCs w:val="24"/>
        </w:rPr>
      </w:pPr>
    </w:p>
    <w:p w14:paraId="62B1454D" w14:textId="1130C494" w:rsidR="00D966A0" w:rsidRDefault="00D966A0" w:rsidP="00D966A0">
      <w:pPr>
        <w:pStyle w:val="Legenda"/>
        <w:keepNext/>
      </w:pPr>
      <w:bookmarkStart w:id="276" w:name="_Toc446321787"/>
      <w:r>
        <w:lastRenderedPageBreak/>
        <w:t xml:space="preserve">Figura </w:t>
      </w:r>
      <w:fldSimple w:instr=" SEQ Figura \* ARABIC ">
        <w:r w:rsidR="003D1679">
          <w:rPr>
            <w:noProof/>
          </w:rPr>
          <w:t>50</w:t>
        </w:r>
      </w:fldSimple>
      <w:r>
        <w:t xml:space="preserve"> Índice de Retenção do Fluxo Escolar</w:t>
      </w:r>
      <w:bookmarkEnd w:id="276"/>
    </w:p>
    <w:p w14:paraId="45BC9315" w14:textId="77777777" w:rsidR="00D966A0" w:rsidRDefault="00D966A0" w:rsidP="00A820FE">
      <w:pPr>
        <w:pStyle w:val="PargrafodaLista"/>
        <w:spacing w:after="0"/>
        <w:ind w:left="0"/>
        <w:jc w:val="center"/>
        <w:rPr>
          <w:rFonts w:eastAsia="Times New Roman"/>
          <w:bCs/>
          <w:noProof/>
          <w:kern w:val="32"/>
          <w:szCs w:val="24"/>
        </w:rPr>
      </w:pPr>
      <w:r>
        <w:rPr>
          <w:noProof/>
          <w:lang w:eastAsia="pt-BR"/>
        </w:rPr>
        <w:drawing>
          <wp:inline distT="0" distB="0" distL="0" distR="0" wp14:anchorId="4D97D8E7" wp14:editId="5568E677">
            <wp:extent cx="4203865" cy="2226623"/>
            <wp:effectExtent l="0" t="0" r="25400" b="2159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6E636CFC" w14:textId="77777777" w:rsidR="00D966A0" w:rsidRPr="009E0A0A" w:rsidRDefault="00D966A0" w:rsidP="00A820F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7758F003" w14:textId="77777777" w:rsidR="00E73B6B" w:rsidRDefault="00E73B6B" w:rsidP="00B24905">
      <w:pPr>
        <w:pStyle w:val="PargrafodaLista"/>
        <w:spacing w:after="0"/>
        <w:ind w:left="851"/>
        <w:outlineLvl w:val="1"/>
        <w:rPr>
          <w:rFonts w:eastAsia="Times New Roman"/>
          <w:bCs/>
          <w:noProof/>
          <w:kern w:val="32"/>
          <w:szCs w:val="24"/>
        </w:rPr>
      </w:pPr>
    </w:p>
    <w:p w14:paraId="29FC95A8" w14:textId="77777777" w:rsidR="002F7C6C" w:rsidRPr="002F7C6C" w:rsidRDefault="002F7C6C" w:rsidP="00A820FE">
      <w:pPr>
        <w:pStyle w:val="PargrafodaLista"/>
        <w:spacing w:after="0"/>
        <w:ind w:left="0" w:firstLine="851"/>
        <w:rPr>
          <w:rFonts w:eastAsia="Times New Roman"/>
          <w:bCs/>
          <w:iCs/>
          <w:noProof/>
          <w:szCs w:val="24"/>
        </w:rPr>
      </w:pPr>
      <w:r w:rsidRPr="002F7C6C">
        <w:rPr>
          <w:rFonts w:eastAsia="Times New Roman"/>
          <w:bCs/>
          <w:iCs/>
          <w:noProof/>
          <w:szCs w:val="24"/>
        </w:rPr>
        <w:t>Quanto aos dados do indicador retenção do fluxo escolar, o índice de 2015 apresenta uma redução de 0,73 pontos percentuais comparando com o exercício anterior, por conta da diminuição do número de retenções de discentes nos diversos cursos ofertados no IFAM. Observa-se que com base no Regulamento da Organização Didática do IFAM é permitido a progressão parcial do discente para a próximo Ano/Semestre Letivo, em até duas disciplinas do período anterior, reduzindo nesse sentido o número de retenções.</w:t>
      </w:r>
    </w:p>
    <w:p w14:paraId="5A061D87" w14:textId="77777777" w:rsidR="002F7C6C" w:rsidRPr="002F7C6C" w:rsidRDefault="002F7C6C" w:rsidP="00A820FE">
      <w:pPr>
        <w:pStyle w:val="PargrafodaLista"/>
        <w:ind w:left="0" w:firstLine="851"/>
        <w:rPr>
          <w:rFonts w:eastAsia="Times New Roman"/>
          <w:bCs/>
          <w:iCs/>
          <w:noProof/>
          <w:szCs w:val="24"/>
        </w:rPr>
      </w:pPr>
      <w:r w:rsidRPr="002F7C6C">
        <w:rPr>
          <w:rFonts w:eastAsia="Times New Roman"/>
          <w:bCs/>
          <w:iCs/>
          <w:noProof/>
          <w:szCs w:val="24"/>
        </w:rPr>
        <w:t xml:space="preserve">A redução dos índices </w:t>
      </w:r>
      <w:r>
        <w:rPr>
          <w:rFonts w:eastAsia="Times New Roman"/>
          <w:bCs/>
          <w:iCs/>
          <w:noProof/>
          <w:szCs w:val="24"/>
        </w:rPr>
        <w:t>ocorreu em decorrência</w:t>
      </w:r>
      <w:r w:rsidRPr="002F7C6C">
        <w:rPr>
          <w:rFonts w:eastAsia="Times New Roman"/>
          <w:bCs/>
          <w:iCs/>
          <w:noProof/>
          <w:szCs w:val="24"/>
        </w:rPr>
        <w:t xml:space="preserve"> das ações sócio-pedagógicas desenvolvidas pela equipe gestora, pedagógica, multiprofissional nos </w:t>
      </w:r>
      <w:r w:rsidRPr="002F7C6C">
        <w:rPr>
          <w:rFonts w:eastAsia="Times New Roman"/>
          <w:bCs/>
          <w:i/>
          <w:iCs/>
          <w:noProof/>
          <w:szCs w:val="24"/>
        </w:rPr>
        <w:t>campi</w:t>
      </w:r>
      <w:r w:rsidRPr="002F7C6C">
        <w:rPr>
          <w:rFonts w:eastAsia="Times New Roman"/>
          <w:bCs/>
          <w:iCs/>
          <w:noProof/>
          <w:szCs w:val="24"/>
        </w:rPr>
        <w:t xml:space="preserve"> em parceria com a Pró-Reitoria de Ensino. Somadas a isso, a partir de 2014, passou-se a realizar eventos macrossistêmicos e sistemáticos, objetivando-se de discutir o Acesso, a Permanência e o Êxito Escolar com foco na Gestão Educacional no IFAM, reavaliando o Planejamento Institucional e Práticas Cotidianas, com foco na articulação de novos processos e projetos sistêmicos, resguardando o caráter singular das práticas cotidianas dos </w:t>
      </w:r>
      <w:r w:rsidRPr="002F7C6C">
        <w:rPr>
          <w:rFonts w:eastAsia="Times New Roman"/>
          <w:bCs/>
          <w:i/>
          <w:iCs/>
          <w:noProof/>
          <w:szCs w:val="24"/>
        </w:rPr>
        <w:t>campi</w:t>
      </w:r>
      <w:r w:rsidRPr="002F7C6C">
        <w:rPr>
          <w:rFonts w:eastAsia="Times New Roman"/>
          <w:bCs/>
          <w:iCs/>
          <w:noProof/>
          <w:szCs w:val="24"/>
        </w:rPr>
        <w:t xml:space="preserve"> do IFAM. </w:t>
      </w:r>
    </w:p>
    <w:p w14:paraId="37A7B988" w14:textId="77777777" w:rsidR="00806433" w:rsidRDefault="00806433" w:rsidP="00B24905">
      <w:pPr>
        <w:pStyle w:val="PargrafodaLista"/>
        <w:spacing w:after="0"/>
        <w:ind w:left="851"/>
        <w:outlineLvl w:val="1"/>
        <w:rPr>
          <w:rFonts w:eastAsia="Times New Roman"/>
          <w:bCs/>
          <w:noProof/>
          <w:kern w:val="32"/>
          <w:szCs w:val="24"/>
        </w:rPr>
      </w:pPr>
    </w:p>
    <w:p w14:paraId="3885690E" w14:textId="77777777" w:rsidR="00E73B6B" w:rsidRDefault="00E73B6B"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2896"/>
        <w:gridCol w:w="3247"/>
        <w:gridCol w:w="1962"/>
        <w:gridCol w:w="1446"/>
      </w:tblGrid>
      <w:tr w:rsidR="00B82EA4" w:rsidRPr="00E601FE" w14:paraId="6BC89170" w14:textId="77777777" w:rsidTr="00C11766">
        <w:trPr>
          <w:trHeight w:val="402"/>
          <w:jc w:val="center"/>
        </w:trPr>
        <w:tc>
          <w:tcPr>
            <w:tcW w:w="5000" w:type="pct"/>
            <w:gridSpan w:val="4"/>
            <w:tcBorders>
              <w:top w:val="nil"/>
              <w:bottom w:val="nil"/>
            </w:tcBorders>
            <w:shd w:val="clear" w:color="auto" w:fill="auto"/>
            <w:noWrap/>
            <w:vAlign w:val="bottom"/>
            <w:hideMark/>
          </w:tcPr>
          <w:p w14:paraId="5A117BD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lastRenderedPageBreak/>
              <w:t>Indicadores 2015 - Docente em Tempo Integral</w:t>
            </w:r>
          </w:p>
        </w:tc>
      </w:tr>
      <w:tr w:rsidR="00B82EA4" w:rsidRPr="00E601FE" w14:paraId="5D229A6F" w14:textId="77777777" w:rsidTr="00C11766">
        <w:trPr>
          <w:trHeight w:val="402"/>
          <w:jc w:val="center"/>
        </w:trPr>
        <w:tc>
          <w:tcPr>
            <w:tcW w:w="1516" w:type="pct"/>
            <w:tcBorders>
              <w:top w:val="nil"/>
              <w:bottom w:val="nil"/>
              <w:right w:val="nil"/>
            </w:tcBorders>
            <w:shd w:val="clear" w:color="auto" w:fill="auto"/>
            <w:noWrap/>
            <w:vAlign w:val="bottom"/>
            <w:hideMark/>
          </w:tcPr>
          <w:p w14:paraId="08806795" w14:textId="77777777" w:rsidR="00B82EA4" w:rsidRPr="00E601FE" w:rsidRDefault="00B82EA4" w:rsidP="003C3D5C">
            <w:pPr>
              <w:spacing w:after="0" w:line="240" w:lineRule="auto"/>
              <w:jc w:val="center"/>
              <w:rPr>
                <w:rFonts w:eastAsia="Times New Roman"/>
                <w:b/>
                <w:bCs/>
                <w:color w:val="000000"/>
                <w:sz w:val="20"/>
                <w:szCs w:val="20"/>
                <w:lang w:eastAsia="pt-BR"/>
              </w:rPr>
            </w:pPr>
          </w:p>
        </w:tc>
        <w:tc>
          <w:tcPr>
            <w:tcW w:w="1700" w:type="pct"/>
            <w:tcBorders>
              <w:top w:val="nil"/>
              <w:left w:val="nil"/>
              <w:bottom w:val="nil"/>
              <w:right w:val="nil"/>
            </w:tcBorders>
            <w:shd w:val="clear" w:color="auto" w:fill="auto"/>
            <w:noWrap/>
            <w:vAlign w:val="bottom"/>
            <w:hideMark/>
          </w:tcPr>
          <w:p w14:paraId="41127634" w14:textId="77777777" w:rsidR="00B82EA4" w:rsidRPr="00E601FE" w:rsidRDefault="00B82EA4" w:rsidP="003C3D5C">
            <w:pPr>
              <w:spacing w:after="0" w:line="240" w:lineRule="auto"/>
              <w:jc w:val="left"/>
              <w:rPr>
                <w:rFonts w:eastAsia="Times New Roman"/>
                <w:sz w:val="20"/>
                <w:szCs w:val="20"/>
                <w:lang w:eastAsia="pt-BR"/>
              </w:rPr>
            </w:pPr>
          </w:p>
        </w:tc>
        <w:tc>
          <w:tcPr>
            <w:tcW w:w="1027" w:type="pct"/>
            <w:tcBorders>
              <w:top w:val="nil"/>
              <w:left w:val="nil"/>
              <w:bottom w:val="nil"/>
              <w:right w:val="nil"/>
            </w:tcBorders>
            <w:shd w:val="clear" w:color="auto" w:fill="auto"/>
            <w:noWrap/>
            <w:vAlign w:val="bottom"/>
            <w:hideMark/>
          </w:tcPr>
          <w:p w14:paraId="7C4D6FC5" w14:textId="77777777" w:rsidR="00B82EA4" w:rsidRPr="00E601FE" w:rsidRDefault="00B82EA4" w:rsidP="003C3D5C">
            <w:pPr>
              <w:spacing w:after="0" w:line="240" w:lineRule="auto"/>
              <w:jc w:val="left"/>
              <w:rPr>
                <w:rFonts w:eastAsia="Times New Roman"/>
                <w:sz w:val="20"/>
                <w:szCs w:val="20"/>
                <w:lang w:eastAsia="pt-BR"/>
              </w:rPr>
            </w:pPr>
          </w:p>
        </w:tc>
        <w:tc>
          <w:tcPr>
            <w:tcW w:w="757" w:type="pct"/>
            <w:tcBorders>
              <w:top w:val="nil"/>
              <w:left w:val="nil"/>
              <w:bottom w:val="nil"/>
            </w:tcBorders>
            <w:shd w:val="clear" w:color="auto" w:fill="auto"/>
            <w:noWrap/>
            <w:vAlign w:val="bottom"/>
            <w:hideMark/>
          </w:tcPr>
          <w:p w14:paraId="41C5D253" w14:textId="77777777" w:rsidR="00B82EA4" w:rsidRPr="00E601FE" w:rsidRDefault="00B82EA4" w:rsidP="003C3D5C">
            <w:pPr>
              <w:spacing w:after="0" w:line="240" w:lineRule="auto"/>
              <w:jc w:val="left"/>
              <w:rPr>
                <w:rFonts w:eastAsia="Times New Roman"/>
                <w:sz w:val="20"/>
                <w:szCs w:val="20"/>
                <w:lang w:eastAsia="pt-BR"/>
              </w:rPr>
            </w:pPr>
          </w:p>
        </w:tc>
      </w:tr>
      <w:tr w:rsidR="00B82EA4" w:rsidRPr="00E601FE" w14:paraId="6966D7E6" w14:textId="77777777" w:rsidTr="00C11766">
        <w:trPr>
          <w:trHeight w:val="402"/>
          <w:jc w:val="center"/>
        </w:trPr>
        <w:tc>
          <w:tcPr>
            <w:tcW w:w="5000" w:type="pct"/>
            <w:gridSpan w:val="4"/>
            <w:tcBorders>
              <w:top w:val="single" w:sz="4" w:space="0" w:color="auto"/>
              <w:bottom w:val="single" w:sz="4" w:space="0" w:color="auto"/>
            </w:tcBorders>
            <w:shd w:val="clear" w:color="000000" w:fill="D9D9D9"/>
            <w:noWrap/>
            <w:vAlign w:val="bottom"/>
            <w:hideMark/>
          </w:tcPr>
          <w:p w14:paraId="138B7DD4"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RELAÇÃO ALUNOS / DOCENTES EM TEMPO INTEGRAL</w:t>
            </w:r>
          </w:p>
        </w:tc>
      </w:tr>
      <w:tr w:rsidR="00B82EA4" w:rsidRPr="00E601FE" w14:paraId="0DB5CAA2"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center"/>
            <w:hideMark/>
          </w:tcPr>
          <w:p w14:paraId="29758100"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Campus</w:t>
            </w:r>
          </w:p>
        </w:tc>
        <w:tc>
          <w:tcPr>
            <w:tcW w:w="1700" w:type="pct"/>
            <w:tcBorders>
              <w:top w:val="nil"/>
              <w:left w:val="nil"/>
              <w:bottom w:val="single" w:sz="4" w:space="0" w:color="auto"/>
              <w:right w:val="single" w:sz="4" w:space="0" w:color="auto"/>
            </w:tcBorders>
            <w:shd w:val="clear" w:color="000000" w:fill="D9D9D9"/>
            <w:noWrap/>
            <w:vAlign w:val="bottom"/>
            <w:hideMark/>
          </w:tcPr>
          <w:p w14:paraId="1BE2ACCD"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Docente em Tempo Integral</w:t>
            </w:r>
          </w:p>
        </w:tc>
        <w:tc>
          <w:tcPr>
            <w:tcW w:w="1027" w:type="pct"/>
            <w:tcBorders>
              <w:top w:val="nil"/>
              <w:left w:val="nil"/>
              <w:bottom w:val="single" w:sz="4" w:space="0" w:color="auto"/>
              <w:right w:val="single" w:sz="4" w:space="0" w:color="auto"/>
            </w:tcBorders>
            <w:shd w:val="clear" w:color="000000" w:fill="D9D9D9"/>
            <w:noWrap/>
            <w:vAlign w:val="bottom"/>
            <w:hideMark/>
          </w:tcPr>
          <w:p w14:paraId="620BF91B"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Matrículas 2015</w:t>
            </w:r>
          </w:p>
        </w:tc>
        <w:tc>
          <w:tcPr>
            <w:tcW w:w="757" w:type="pct"/>
            <w:tcBorders>
              <w:top w:val="nil"/>
              <w:left w:val="nil"/>
              <w:bottom w:val="single" w:sz="4" w:space="0" w:color="auto"/>
            </w:tcBorders>
            <w:shd w:val="clear" w:color="000000" w:fill="D9D9D9"/>
            <w:noWrap/>
            <w:vAlign w:val="center"/>
            <w:hideMark/>
          </w:tcPr>
          <w:p w14:paraId="00606956"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Índice</w:t>
            </w: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=1038/36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28,83</w:t>
            </w:r>
            <w:r>
              <w:rPr>
                <w:rFonts w:eastAsia="Times New Roman"/>
                <w:b/>
                <w:bCs/>
                <w:color w:val="000000"/>
                <w:sz w:val="20"/>
                <w:szCs w:val="20"/>
                <w:lang w:eastAsia="pt-BR"/>
              </w:rPr>
              <w:fldChar w:fldCharType="end"/>
            </w:r>
          </w:p>
        </w:tc>
      </w:tr>
      <w:tr w:rsidR="00B82EA4" w:rsidRPr="00E601FE" w14:paraId="736DAB94"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2B59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Coari</w:t>
            </w:r>
          </w:p>
        </w:tc>
        <w:tc>
          <w:tcPr>
            <w:tcW w:w="1700" w:type="pct"/>
            <w:tcBorders>
              <w:top w:val="nil"/>
              <w:left w:val="nil"/>
              <w:bottom w:val="single" w:sz="4" w:space="0" w:color="auto"/>
              <w:right w:val="single" w:sz="4" w:space="0" w:color="auto"/>
            </w:tcBorders>
            <w:shd w:val="clear" w:color="auto" w:fill="auto"/>
            <w:noWrap/>
            <w:vAlign w:val="bottom"/>
            <w:hideMark/>
          </w:tcPr>
          <w:p w14:paraId="242026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43</w:t>
            </w:r>
          </w:p>
        </w:tc>
        <w:tc>
          <w:tcPr>
            <w:tcW w:w="1027" w:type="pct"/>
            <w:tcBorders>
              <w:top w:val="nil"/>
              <w:left w:val="nil"/>
              <w:bottom w:val="single" w:sz="4" w:space="0" w:color="auto"/>
              <w:right w:val="single" w:sz="4" w:space="0" w:color="auto"/>
            </w:tcBorders>
            <w:shd w:val="clear" w:color="auto" w:fill="auto"/>
            <w:noWrap/>
            <w:vAlign w:val="bottom"/>
            <w:hideMark/>
          </w:tcPr>
          <w:p w14:paraId="00832DC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949</w:t>
            </w:r>
          </w:p>
        </w:tc>
        <w:tc>
          <w:tcPr>
            <w:tcW w:w="757" w:type="pct"/>
            <w:tcBorders>
              <w:top w:val="nil"/>
              <w:left w:val="nil"/>
              <w:bottom w:val="single" w:sz="4" w:space="0" w:color="auto"/>
            </w:tcBorders>
            <w:shd w:val="clear" w:color="auto" w:fill="auto"/>
            <w:noWrap/>
            <w:vAlign w:val="bottom"/>
            <w:hideMark/>
          </w:tcPr>
          <w:p w14:paraId="437ED2E6"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=949/43 </w:instrText>
            </w:r>
            <w:r>
              <w:rPr>
                <w:rFonts w:eastAsia="Times New Roman"/>
                <w:color w:val="000000"/>
                <w:sz w:val="20"/>
                <w:szCs w:val="20"/>
                <w:lang w:eastAsia="pt-BR"/>
              </w:rPr>
              <w:fldChar w:fldCharType="separate"/>
            </w:r>
            <w:r>
              <w:rPr>
                <w:rFonts w:eastAsia="Times New Roman"/>
                <w:noProof/>
                <w:color w:val="000000"/>
                <w:sz w:val="20"/>
                <w:szCs w:val="20"/>
                <w:lang w:eastAsia="pt-BR"/>
              </w:rPr>
              <w:t>22,07</w:t>
            </w:r>
            <w:r>
              <w:rPr>
                <w:rFonts w:eastAsia="Times New Roman"/>
                <w:color w:val="000000"/>
                <w:sz w:val="20"/>
                <w:szCs w:val="20"/>
                <w:lang w:eastAsia="pt-BR"/>
              </w:rPr>
              <w:fldChar w:fldCharType="end"/>
            </w:r>
          </w:p>
        </w:tc>
      </w:tr>
      <w:tr w:rsidR="00B82EA4" w:rsidRPr="00E601FE" w14:paraId="0B4E78F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15C32E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Eirunepé</w:t>
            </w:r>
          </w:p>
        </w:tc>
        <w:tc>
          <w:tcPr>
            <w:tcW w:w="1700" w:type="pct"/>
            <w:tcBorders>
              <w:top w:val="nil"/>
              <w:left w:val="nil"/>
              <w:bottom w:val="single" w:sz="4" w:space="0" w:color="auto"/>
              <w:right w:val="single" w:sz="4" w:space="0" w:color="auto"/>
            </w:tcBorders>
            <w:shd w:val="clear" w:color="auto" w:fill="auto"/>
            <w:noWrap/>
            <w:vAlign w:val="bottom"/>
            <w:hideMark/>
          </w:tcPr>
          <w:p w14:paraId="591944D8"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21</w:t>
            </w:r>
          </w:p>
        </w:tc>
        <w:tc>
          <w:tcPr>
            <w:tcW w:w="1027" w:type="pct"/>
            <w:tcBorders>
              <w:top w:val="nil"/>
              <w:left w:val="nil"/>
              <w:bottom w:val="single" w:sz="4" w:space="0" w:color="auto"/>
              <w:right w:val="single" w:sz="4" w:space="0" w:color="auto"/>
            </w:tcBorders>
            <w:shd w:val="clear" w:color="auto" w:fill="auto"/>
            <w:noWrap/>
            <w:vAlign w:val="bottom"/>
            <w:hideMark/>
          </w:tcPr>
          <w:p w14:paraId="3973018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143</w:t>
            </w:r>
          </w:p>
        </w:tc>
        <w:tc>
          <w:tcPr>
            <w:tcW w:w="757" w:type="pct"/>
            <w:tcBorders>
              <w:top w:val="nil"/>
              <w:left w:val="nil"/>
              <w:bottom w:val="single" w:sz="4" w:space="0" w:color="auto"/>
            </w:tcBorders>
            <w:shd w:val="clear" w:color="auto" w:fill="auto"/>
            <w:noWrap/>
            <w:vAlign w:val="bottom"/>
            <w:hideMark/>
          </w:tcPr>
          <w:p w14:paraId="0C0DDFC6"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6,81</w:t>
            </w:r>
          </w:p>
        </w:tc>
      </w:tr>
      <w:tr w:rsidR="00B82EA4" w:rsidRPr="00E601FE" w14:paraId="501E1A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C833A8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Humaitá</w:t>
            </w:r>
          </w:p>
        </w:tc>
        <w:tc>
          <w:tcPr>
            <w:tcW w:w="1700" w:type="pct"/>
            <w:tcBorders>
              <w:top w:val="nil"/>
              <w:left w:val="nil"/>
              <w:bottom w:val="single" w:sz="4" w:space="0" w:color="auto"/>
              <w:right w:val="single" w:sz="4" w:space="0" w:color="auto"/>
            </w:tcBorders>
            <w:shd w:val="clear" w:color="auto" w:fill="auto"/>
            <w:noWrap/>
            <w:vAlign w:val="bottom"/>
            <w:hideMark/>
          </w:tcPr>
          <w:p w14:paraId="3169199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6</w:t>
            </w:r>
          </w:p>
        </w:tc>
        <w:tc>
          <w:tcPr>
            <w:tcW w:w="1027" w:type="pct"/>
            <w:tcBorders>
              <w:top w:val="nil"/>
              <w:left w:val="nil"/>
              <w:bottom w:val="single" w:sz="4" w:space="0" w:color="auto"/>
              <w:right w:val="single" w:sz="4" w:space="0" w:color="auto"/>
            </w:tcBorders>
            <w:shd w:val="clear" w:color="auto" w:fill="auto"/>
            <w:noWrap/>
            <w:vAlign w:val="bottom"/>
            <w:hideMark/>
          </w:tcPr>
          <w:p w14:paraId="2808B4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1.038</w:t>
            </w:r>
          </w:p>
        </w:tc>
        <w:tc>
          <w:tcPr>
            <w:tcW w:w="757" w:type="pct"/>
            <w:tcBorders>
              <w:top w:val="nil"/>
              <w:left w:val="nil"/>
              <w:bottom w:val="single" w:sz="4" w:space="0" w:color="auto"/>
            </w:tcBorders>
            <w:shd w:val="clear" w:color="auto" w:fill="auto"/>
            <w:noWrap/>
            <w:vAlign w:val="bottom"/>
            <w:hideMark/>
          </w:tcPr>
          <w:p w14:paraId="7107B7AB"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=1038/36 </w:instrText>
            </w:r>
            <w:r>
              <w:rPr>
                <w:rFonts w:eastAsia="Times New Roman"/>
                <w:color w:val="000000"/>
                <w:sz w:val="20"/>
                <w:szCs w:val="20"/>
                <w:lang w:eastAsia="pt-BR"/>
              </w:rPr>
              <w:fldChar w:fldCharType="separate"/>
            </w:r>
            <w:r>
              <w:rPr>
                <w:rFonts w:eastAsia="Times New Roman"/>
                <w:noProof/>
                <w:color w:val="000000"/>
                <w:sz w:val="20"/>
                <w:szCs w:val="20"/>
                <w:lang w:eastAsia="pt-BR"/>
              </w:rPr>
              <w:t>28,83</w:t>
            </w:r>
            <w:r>
              <w:rPr>
                <w:rFonts w:eastAsia="Times New Roman"/>
                <w:color w:val="000000"/>
                <w:sz w:val="20"/>
                <w:szCs w:val="20"/>
                <w:lang w:eastAsia="pt-BR"/>
              </w:rPr>
              <w:fldChar w:fldCharType="end"/>
            </w:r>
          </w:p>
        </w:tc>
      </w:tr>
      <w:tr w:rsidR="00B82EA4" w:rsidRPr="00E601FE" w14:paraId="4AF2DDB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DDD12F8"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Itacoatiara</w:t>
            </w:r>
          </w:p>
        </w:tc>
        <w:tc>
          <w:tcPr>
            <w:tcW w:w="1700" w:type="pct"/>
            <w:tcBorders>
              <w:top w:val="nil"/>
              <w:left w:val="nil"/>
              <w:bottom w:val="single" w:sz="4" w:space="0" w:color="auto"/>
              <w:right w:val="single" w:sz="4" w:space="0" w:color="auto"/>
            </w:tcBorders>
            <w:shd w:val="clear" w:color="auto" w:fill="auto"/>
            <w:noWrap/>
            <w:vAlign w:val="bottom"/>
            <w:hideMark/>
          </w:tcPr>
          <w:p w14:paraId="152D89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w:t>
            </w:r>
          </w:p>
        </w:tc>
        <w:tc>
          <w:tcPr>
            <w:tcW w:w="1027" w:type="pct"/>
            <w:tcBorders>
              <w:top w:val="nil"/>
              <w:left w:val="nil"/>
              <w:bottom w:val="single" w:sz="4" w:space="0" w:color="auto"/>
              <w:right w:val="single" w:sz="4" w:space="0" w:color="auto"/>
            </w:tcBorders>
            <w:shd w:val="clear" w:color="auto" w:fill="auto"/>
            <w:noWrap/>
            <w:vAlign w:val="bottom"/>
            <w:hideMark/>
          </w:tcPr>
          <w:p w14:paraId="0F0702D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441</w:t>
            </w:r>
          </w:p>
        </w:tc>
        <w:tc>
          <w:tcPr>
            <w:tcW w:w="757" w:type="pct"/>
            <w:tcBorders>
              <w:top w:val="nil"/>
              <w:left w:val="nil"/>
              <w:bottom w:val="single" w:sz="4" w:space="0" w:color="auto"/>
            </w:tcBorders>
            <w:shd w:val="clear" w:color="auto" w:fill="auto"/>
            <w:noWrap/>
            <w:vAlign w:val="bottom"/>
            <w:hideMark/>
          </w:tcPr>
          <w:p w14:paraId="1B05DCC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18,38</w:t>
            </w:r>
          </w:p>
        </w:tc>
      </w:tr>
      <w:tr w:rsidR="00B82EA4" w:rsidRPr="00E601FE" w14:paraId="0BDA8543"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23063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Lábrea</w:t>
            </w:r>
          </w:p>
        </w:tc>
        <w:tc>
          <w:tcPr>
            <w:tcW w:w="1700" w:type="pct"/>
            <w:tcBorders>
              <w:top w:val="nil"/>
              <w:left w:val="nil"/>
              <w:bottom w:val="single" w:sz="4" w:space="0" w:color="auto"/>
              <w:right w:val="single" w:sz="4" w:space="0" w:color="auto"/>
            </w:tcBorders>
            <w:shd w:val="clear" w:color="auto" w:fill="auto"/>
            <w:noWrap/>
            <w:vAlign w:val="bottom"/>
            <w:hideMark/>
          </w:tcPr>
          <w:p w14:paraId="7570F99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8</w:t>
            </w:r>
          </w:p>
        </w:tc>
        <w:tc>
          <w:tcPr>
            <w:tcW w:w="1027" w:type="pct"/>
            <w:tcBorders>
              <w:top w:val="nil"/>
              <w:left w:val="nil"/>
              <w:bottom w:val="single" w:sz="4" w:space="0" w:color="auto"/>
              <w:right w:val="single" w:sz="4" w:space="0" w:color="auto"/>
            </w:tcBorders>
            <w:shd w:val="clear" w:color="auto" w:fill="auto"/>
            <w:noWrap/>
            <w:vAlign w:val="bottom"/>
            <w:hideMark/>
          </w:tcPr>
          <w:p w14:paraId="0A244BC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884</w:t>
            </w:r>
          </w:p>
        </w:tc>
        <w:tc>
          <w:tcPr>
            <w:tcW w:w="757" w:type="pct"/>
            <w:tcBorders>
              <w:top w:val="nil"/>
              <w:left w:val="nil"/>
              <w:bottom w:val="single" w:sz="4" w:space="0" w:color="auto"/>
            </w:tcBorders>
            <w:shd w:val="clear" w:color="auto" w:fill="auto"/>
            <w:noWrap/>
            <w:vAlign w:val="bottom"/>
            <w:hideMark/>
          </w:tcPr>
          <w:p w14:paraId="2D7C126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=884/38 </w:instrText>
            </w:r>
            <w:r>
              <w:rPr>
                <w:rFonts w:eastAsia="Times New Roman"/>
                <w:color w:val="000000"/>
                <w:sz w:val="20"/>
                <w:szCs w:val="20"/>
                <w:lang w:eastAsia="pt-BR"/>
              </w:rPr>
              <w:fldChar w:fldCharType="separate"/>
            </w:r>
            <w:r>
              <w:rPr>
                <w:rFonts w:eastAsia="Times New Roman"/>
                <w:noProof/>
                <w:color w:val="000000"/>
                <w:sz w:val="20"/>
                <w:szCs w:val="20"/>
                <w:lang w:eastAsia="pt-BR"/>
              </w:rPr>
              <w:t>23,26</w:t>
            </w:r>
            <w:r>
              <w:rPr>
                <w:rFonts w:eastAsia="Times New Roman"/>
                <w:color w:val="000000"/>
                <w:sz w:val="20"/>
                <w:szCs w:val="20"/>
                <w:lang w:eastAsia="pt-BR"/>
              </w:rPr>
              <w:fldChar w:fldCharType="end"/>
            </w:r>
          </w:p>
        </w:tc>
      </w:tr>
      <w:tr w:rsidR="00B82EA4" w:rsidRPr="00E601FE" w14:paraId="7B1BEF8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9370347"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Centro</w:t>
            </w:r>
          </w:p>
        </w:tc>
        <w:tc>
          <w:tcPr>
            <w:tcW w:w="1700" w:type="pct"/>
            <w:tcBorders>
              <w:top w:val="nil"/>
              <w:left w:val="nil"/>
              <w:bottom w:val="single" w:sz="4" w:space="0" w:color="auto"/>
              <w:right w:val="single" w:sz="4" w:space="0" w:color="auto"/>
            </w:tcBorders>
            <w:shd w:val="clear" w:color="auto" w:fill="auto"/>
            <w:noWrap/>
            <w:vAlign w:val="bottom"/>
            <w:hideMark/>
          </w:tcPr>
          <w:p w14:paraId="2E858D8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w:t>
            </w:r>
            <w:r>
              <w:rPr>
                <w:rFonts w:eastAsia="Times New Roman"/>
                <w:color w:val="000000"/>
                <w:sz w:val="20"/>
                <w:szCs w:val="20"/>
                <w:lang w:eastAsia="pt-BR"/>
              </w:rPr>
              <w:t>23</w:t>
            </w:r>
          </w:p>
        </w:tc>
        <w:tc>
          <w:tcPr>
            <w:tcW w:w="1027" w:type="pct"/>
            <w:tcBorders>
              <w:top w:val="nil"/>
              <w:left w:val="nil"/>
              <w:bottom w:val="single" w:sz="4" w:space="0" w:color="auto"/>
              <w:right w:val="single" w:sz="4" w:space="0" w:color="auto"/>
            </w:tcBorders>
            <w:shd w:val="clear" w:color="auto" w:fill="auto"/>
            <w:noWrap/>
            <w:vAlign w:val="bottom"/>
            <w:hideMark/>
          </w:tcPr>
          <w:p w14:paraId="5492C8C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6830</w:t>
            </w:r>
          </w:p>
        </w:tc>
        <w:tc>
          <w:tcPr>
            <w:tcW w:w="757" w:type="pct"/>
            <w:tcBorders>
              <w:top w:val="nil"/>
              <w:left w:val="nil"/>
              <w:bottom w:val="single" w:sz="4" w:space="0" w:color="auto"/>
            </w:tcBorders>
            <w:shd w:val="clear" w:color="auto" w:fill="auto"/>
            <w:noWrap/>
            <w:vAlign w:val="bottom"/>
            <w:hideMark/>
          </w:tcPr>
          <w:p w14:paraId="1E2E8E7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=6830/223 </w:instrText>
            </w:r>
            <w:r>
              <w:rPr>
                <w:rFonts w:eastAsia="Times New Roman"/>
                <w:color w:val="000000"/>
                <w:sz w:val="20"/>
                <w:szCs w:val="20"/>
                <w:lang w:eastAsia="pt-BR"/>
              </w:rPr>
              <w:fldChar w:fldCharType="separate"/>
            </w:r>
            <w:r>
              <w:rPr>
                <w:rFonts w:eastAsia="Times New Roman"/>
                <w:noProof/>
                <w:color w:val="000000"/>
                <w:sz w:val="20"/>
                <w:szCs w:val="20"/>
                <w:lang w:eastAsia="pt-BR"/>
              </w:rPr>
              <w:t>30,63</w:t>
            </w:r>
            <w:r>
              <w:rPr>
                <w:rFonts w:eastAsia="Times New Roman"/>
                <w:color w:val="000000"/>
                <w:sz w:val="20"/>
                <w:szCs w:val="20"/>
                <w:lang w:eastAsia="pt-BR"/>
              </w:rPr>
              <w:fldChar w:fldCharType="end"/>
            </w:r>
          </w:p>
        </w:tc>
      </w:tr>
      <w:tr w:rsidR="00B82EA4" w:rsidRPr="00E601FE" w14:paraId="13951168"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79BFE8E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Distrito Industrial</w:t>
            </w:r>
          </w:p>
        </w:tc>
        <w:tc>
          <w:tcPr>
            <w:tcW w:w="1700" w:type="pct"/>
            <w:tcBorders>
              <w:top w:val="nil"/>
              <w:left w:val="nil"/>
              <w:bottom w:val="single" w:sz="4" w:space="0" w:color="auto"/>
              <w:right w:val="single" w:sz="4" w:space="0" w:color="auto"/>
            </w:tcBorders>
            <w:shd w:val="clear" w:color="auto" w:fill="auto"/>
            <w:noWrap/>
            <w:vAlign w:val="bottom"/>
            <w:hideMark/>
          </w:tcPr>
          <w:p w14:paraId="5256B2DE"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83</w:t>
            </w:r>
          </w:p>
        </w:tc>
        <w:tc>
          <w:tcPr>
            <w:tcW w:w="1027" w:type="pct"/>
            <w:tcBorders>
              <w:top w:val="nil"/>
              <w:left w:val="nil"/>
              <w:bottom w:val="single" w:sz="4" w:space="0" w:color="auto"/>
              <w:right w:val="single" w:sz="4" w:space="0" w:color="auto"/>
            </w:tcBorders>
            <w:shd w:val="clear" w:color="auto" w:fill="auto"/>
            <w:noWrap/>
            <w:vAlign w:val="bottom"/>
            <w:hideMark/>
          </w:tcPr>
          <w:p w14:paraId="6318DD77"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2051</w:t>
            </w:r>
          </w:p>
        </w:tc>
        <w:tc>
          <w:tcPr>
            <w:tcW w:w="757" w:type="pct"/>
            <w:tcBorders>
              <w:top w:val="nil"/>
              <w:left w:val="nil"/>
              <w:bottom w:val="single" w:sz="4" w:space="0" w:color="auto"/>
            </w:tcBorders>
            <w:shd w:val="clear" w:color="auto" w:fill="auto"/>
            <w:noWrap/>
            <w:vAlign w:val="bottom"/>
            <w:hideMark/>
          </w:tcPr>
          <w:p w14:paraId="4BF510DF"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=2051/83 </w:instrText>
            </w:r>
            <w:r>
              <w:rPr>
                <w:rFonts w:eastAsia="Times New Roman"/>
                <w:color w:val="000000"/>
                <w:sz w:val="20"/>
                <w:szCs w:val="20"/>
                <w:lang w:eastAsia="pt-BR"/>
              </w:rPr>
              <w:fldChar w:fldCharType="separate"/>
            </w:r>
            <w:r>
              <w:rPr>
                <w:rFonts w:eastAsia="Times New Roman"/>
                <w:noProof/>
                <w:color w:val="000000"/>
                <w:sz w:val="20"/>
                <w:szCs w:val="20"/>
                <w:lang w:eastAsia="pt-BR"/>
              </w:rPr>
              <w:t>24,71</w:t>
            </w:r>
            <w:r>
              <w:rPr>
                <w:rFonts w:eastAsia="Times New Roman"/>
                <w:color w:val="000000"/>
                <w:sz w:val="20"/>
                <w:szCs w:val="20"/>
                <w:lang w:eastAsia="pt-BR"/>
              </w:rPr>
              <w:fldChar w:fldCharType="end"/>
            </w:r>
          </w:p>
        </w:tc>
      </w:tr>
      <w:tr w:rsidR="00B82EA4" w:rsidRPr="00E601FE" w14:paraId="7D7C55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8C986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Zona Leste</w:t>
            </w:r>
          </w:p>
        </w:tc>
        <w:tc>
          <w:tcPr>
            <w:tcW w:w="1700" w:type="pct"/>
            <w:tcBorders>
              <w:top w:val="nil"/>
              <w:left w:val="nil"/>
              <w:bottom w:val="single" w:sz="4" w:space="0" w:color="auto"/>
              <w:right w:val="single" w:sz="4" w:space="0" w:color="auto"/>
            </w:tcBorders>
            <w:shd w:val="clear" w:color="auto" w:fill="auto"/>
            <w:noWrap/>
            <w:vAlign w:val="bottom"/>
            <w:hideMark/>
          </w:tcPr>
          <w:p w14:paraId="4645D711"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88</w:t>
            </w:r>
          </w:p>
        </w:tc>
        <w:tc>
          <w:tcPr>
            <w:tcW w:w="1027" w:type="pct"/>
            <w:tcBorders>
              <w:top w:val="nil"/>
              <w:left w:val="nil"/>
              <w:bottom w:val="single" w:sz="4" w:space="0" w:color="auto"/>
              <w:right w:val="single" w:sz="4" w:space="0" w:color="auto"/>
            </w:tcBorders>
            <w:shd w:val="clear" w:color="auto" w:fill="auto"/>
            <w:noWrap/>
            <w:vAlign w:val="bottom"/>
            <w:hideMark/>
          </w:tcPr>
          <w:p w14:paraId="00588A8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2474</w:t>
            </w:r>
          </w:p>
        </w:tc>
        <w:tc>
          <w:tcPr>
            <w:tcW w:w="757" w:type="pct"/>
            <w:tcBorders>
              <w:top w:val="nil"/>
              <w:left w:val="nil"/>
              <w:bottom w:val="single" w:sz="4" w:space="0" w:color="auto"/>
            </w:tcBorders>
            <w:shd w:val="clear" w:color="auto" w:fill="auto"/>
            <w:noWrap/>
            <w:vAlign w:val="bottom"/>
            <w:hideMark/>
          </w:tcPr>
          <w:p w14:paraId="5FC757B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=2474/88 </w:instrText>
            </w:r>
            <w:r>
              <w:rPr>
                <w:rFonts w:eastAsia="Times New Roman"/>
                <w:color w:val="000000"/>
                <w:sz w:val="20"/>
                <w:szCs w:val="20"/>
                <w:lang w:eastAsia="pt-BR"/>
              </w:rPr>
              <w:fldChar w:fldCharType="separate"/>
            </w:r>
            <w:r>
              <w:rPr>
                <w:rFonts w:eastAsia="Times New Roman"/>
                <w:noProof/>
                <w:color w:val="000000"/>
                <w:sz w:val="20"/>
                <w:szCs w:val="20"/>
                <w:lang w:eastAsia="pt-BR"/>
              </w:rPr>
              <w:t>28,11</w:t>
            </w:r>
            <w:r>
              <w:rPr>
                <w:rFonts w:eastAsia="Times New Roman"/>
                <w:color w:val="000000"/>
                <w:sz w:val="20"/>
                <w:szCs w:val="20"/>
                <w:lang w:eastAsia="pt-BR"/>
              </w:rPr>
              <w:fldChar w:fldCharType="end"/>
            </w:r>
          </w:p>
        </w:tc>
      </w:tr>
      <w:tr w:rsidR="00B82EA4" w:rsidRPr="00E601FE" w14:paraId="0FB79F0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5DAB8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Manacapuru</w:t>
            </w:r>
          </w:p>
        </w:tc>
        <w:tc>
          <w:tcPr>
            <w:tcW w:w="1700" w:type="pct"/>
            <w:tcBorders>
              <w:top w:val="nil"/>
              <w:left w:val="nil"/>
              <w:bottom w:val="single" w:sz="4" w:space="0" w:color="auto"/>
              <w:right w:val="single" w:sz="4" w:space="0" w:color="auto"/>
            </w:tcBorders>
            <w:shd w:val="clear" w:color="auto" w:fill="auto"/>
            <w:noWrap/>
            <w:vAlign w:val="bottom"/>
            <w:hideMark/>
          </w:tcPr>
          <w:p w14:paraId="52F0FE12"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13</w:t>
            </w:r>
          </w:p>
        </w:tc>
        <w:tc>
          <w:tcPr>
            <w:tcW w:w="1027" w:type="pct"/>
            <w:tcBorders>
              <w:top w:val="nil"/>
              <w:left w:val="nil"/>
              <w:bottom w:val="single" w:sz="4" w:space="0" w:color="auto"/>
              <w:right w:val="single" w:sz="4" w:space="0" w:color="auto"/>
            </w:tcBorders>
            <w:shd w:val="clear" w:color="auto" w:fill="auto"/>
            <w:noWrap/>
            <w:vAlign w:val="bottom"/>
            <w:hideMark/>
          </w:tcPr>
          <w:p w14:paraId="024FD1B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393</w:t>
            </w:r>
          </w:p>
        </w:tc>
        <w:tc>
          <w:tcPr>
            <w:tcW w:w="757" w:type="pct"/>
            <w:tcBorders>
              <w:top w:val="nil"/>
              <w:left w:val="nil"/>
              <w:bottom w:val="single" w:sz="4" w:space="0" w:color="auto"/>
            </w:tcBorders>
            <w:shd w:val="clear" w:color="auto" w:fill="auto"/>
            <w:noWrap/>
            <w:vAlign w:val="bottom"/>
            <w:hideMark/>
          </w:tcPr>
          <w:p w14:paraId="4B2CC61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=393/13 </w:instrText>
            </w:r>
            <w:r>
              <w:rPr>
                <w:rFonts w:eastAsia="Times New Roman"/>
                <w:color w:val="000000"/>
                <w:sz w:val="20"/>
                <w:szCs w:val="20"/>
                <w:lang w:eastAsia="pt-BR"/>
              </w:rPr>
              <w:fldChar w:fldCharType="separate"/>
            </w:r>
            <w:r>
              <w:rPr>
                <w:rFonts w:eastAsia="Times New Roman"/>
                <w:noProof/>
                <w:color w:val="000000"/>
                <w:sz w:val="20"/>
                <w:szCs w:val="20"/>
                <w:lang w:eastAsia="pt-BR"/>
              </w:rPr>
              <w:t>30,23</w:t>
            </w:r>
            <w:r>
              <w:rPr>
                <w:rFonts w:eastAsia="Times New Roman"/>
                <w:color w:val="000000"/>
                <w:sz w:val="20"/>
                <w:szCs w:val="20"/>
                <w:lang w:eastAsia="pt-BR"/>
              </w:rPr>
              <w:fldChar w:fldCharType="end"/>
            </w:r>
          </w:p>
        </w:tc>
      </w:tr>
      <w:tr w:rsidR="00B82EA4" w:rsidRPr="00E601FE" w14:paraId="353D906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5C64A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Maués</w:t>
            </w:r>
          </w:p>
        </w:tc>
        <w:tc>
          <w:tcPr>
            <w:tcW w:w="1700" w:type="pct"/>
            <w:tcBorders>
              <w:top w:val="nil"/>
              <w:left w:val="nil"/>
              <w:bottom w:val="single" w:sz="4" w:space="0" w:color="auto"/>
              <w:right w:val="single" w:sz="4" w:space="0" w:color="auto"/>
            </w:tcBorders>
            <w:shd w:val="clear" w:color="auto" w:fill="auto"/>
            <w:noWrap/>
            <w:vAlign w:val="bottom"/>
            <w:hideMark/>
          </w:tcPr>
          <w:p w14:paraId="7D8EFCDD"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41</w:t>
            </w:r>
          </w:p>
        </w:tc>
        <w:tc>
          <w:tcPr>
            <w:tcW w:w="1027" w:type="pct"/>
            <w:tcBorders>
              <w:top w:val="nil"/>
              <w:left w:val="nil"/>
              <w:bottom w:val="single" w:sz="4" w:space="0" w:color="auto"/>
              <w:right w:val="single" w:sz="4" w:space="0" w:color="auto"/>
            </w:tcBorders>
            <w:shd w:val="clear" w:color="auto" w:fill="auto"/>
            <w:noWrap/>
            <w:vAlign w:val="bottom"/>
            <w:hideMark/>
          </w:tcPr>
          <w:p w14:paraId="7187971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813</w:t>
            </w:r>
          </w:p>
        </w:tc>
        <w:tc>
          <w:tcPr>
            <w:tcW w:w="757" w:type="pct"/>
            <w:tcBorders>
              <w:top w:val="nil"/>
              <w:left w:val="nil"/>
              <w:bottom w:val="single" w:sz="4" w:space="0" w:color="auto"/>
            </w:tcBorders>
            <w:shd w:val="clear" w:color="auto" w:fill="auto"/>
            <w:noWrap/>
            <w:vAlign w:val="bottom"/>
            <w:hideMark/>
          </w:tcPr>
          <w:p w14:paraId="79BBD09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=813/41 </w:instrText>
            </w:r>
            <w:r>
              <w:rPr>
                <w:rFonts w:eastAsia="Times New Roman"/>
                <w:color w:val="000000"/>
                <w:sz w:val="20"/>
                <w:szCs w:val="20"/>
                <w:lang w:eastAsia="pt-BR"/>
              </w:rPr>
              <w:fldChar w:fldCharType="separate"/>
            </w:r>
            <w:r>
              <w:rPr>
                <w:rFonts w:eastAsia="Times New Roman"/>
                <w:noProof/>
                <w:color w:val="000000"/>
                <w:sz w:val="20"/>
                <w:szCs w:val="20"/>
                <w:lang w:eastAsia="pt-BR"/>
              </w:rPr>
              <w:t>19,83</w:t>
            </w:r>
            <w:r>
              <w:rPr>
                <w:rFonts w:eastAsia="Times New Roman"/>
                <w:color w:val="000000"/>
                <w:sz w:val="20"/>
                <w:szCs w:val="20"/>
                <w:lang w:eastAsia="pt-BR"/>
              </w:rPr>
              <w:fldChar w:fldCharType="end"/>
            </w:r>
          </w:p>
        </w:tc>
      </w:tr>
      <w:tr w:rsidR="00B82EA4" w:rsidRPr="00E601FE" w14:paraId="2958E3D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5D9F37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Parintins</w:t>
            </w:r>
          </w:p>
        </w:tc>
        <w:tc>
          <w:tcPr>
            <w:tcW w:w="1700" w:type="pct"/>
            <w:tcBorders>
              <w:top w:val="nil"/>
              <w:left w:val="nil"/>
              <w:bottom w:val="single" w:sz="4" w:space="0" w:color="auto"/>
              <w:right w:val="single" w:sz="4" w:space="0" w:color="auto"/>
            </w:tcBorders>
            <w:shd w:val="clear" w:color="auto" w:fill="auto"/>
            <w:noWrap/>
            <w:vAlign w:val="bottom"/>
            <w:hideMark/>
          </w:tcPr>
          <w:p w14:paraId="655E2EF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47</w:t>
            </w:r>
          </w:p>
        </w:tc>
        <w:tc>
          <w:tcPr>
            <w:tcW w:w="1027" w:type="pct"/>
            <w:tcBorders>
              <w:top w:val="nil"/>
              <w:left w:val="nil"/>
              <w:bottom w:val="single" w:sz="4" w:space="0" w:color="auto"/>
              <w:right w:val="single" w:sz="4" w:space="0" w:color="auto"/>
            </w:tcBorders>
            <w:shd w:val="clear" w:color="auto" w:fill="auto"/>
            <w:noWrap/>
            <w:vAlign w:val="bottom"/>
            <w:hideMark/>
          </w:tcPr>
          <w:p w14:paraId="693BA00D"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946</w:t>
            </w:r>
          </w:p>
        </w:tc>
        <w:tc>
          <w:tcPr>
            <w:tcW w:w="757" w:type="pct"/>
            <w:tcBorders>
              <w:top w:val="nil"/>
              <w:left w:val="nil"/>
              <w:bottom w:val="single" w:sz="4" w:space="0" w:color="auto"/>
            </w:tcBorders>
            <w:shd w:val="clear" w:color="auto" w:fill="auto"/>
            <w:noWrap/>
            <w:vAlign w:val="bottom"/>
            <w:hideMark/>
          </w:tcPr>
          <w:p w14:paraId="2F77FE0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20,13</w:t>
            </w:r>
          </w:p>
        </w:tc>
      </w:tr>
      <w:tr w:rsidR="00B82EA4" w:rsidRPr="00E601FE" w14:paraId="6B7106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229FA7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Presidente Figueiredo</w:t>
            </w:r>
          </w:p>
        </w:tc>
        <w:tc>
          <w:tcPr>
            <w:tcW w:w="1700" w:type="pct"/>
            <w:tcBorders>
              <w:top w:val="nil"/>
              <w:left w:val="nil"/>
              <w:bottom w:val="single" w:sz="4" w:space="0" w:color="auto"/>
              <w:right w:val="single" w:sz="4" w:space="0" w:color="auto"/>
            </w:tcBorders>
            <w:shd w:val="clear" w:color="auto" w:fill="auto"/>
            <w:noWrap/>
            <w:vAlign w:val="bottom"/>
            <w:hideMark/>
          </w:tcPr>
          <w:p w14:paraId="2F7A59A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45</w:t>
            </w:r>
          </w:p>
        </w:tc>
        <w:tc>
          <w:tcPr>
            <w:tcW w:w="1027" w:type="pct"/>
            <w:tcBorders>
              <w:top w:val="nil"/>
              <w:left w:val="nil"/>
              <w:bottom w:val="single" w:sz="4" w:space="0" w:color="auto"/>
              <w:right w:val="single" w:sz="4" w:space="0" w:color="auto"/>
            </w:tcBorders>
            <w:shd w:val="clear" w:color="auto" w:fill="auto"/>
            <w:noWrap/>
            <w:vAlign w:val="bottom"/>
            <w:hideMark/>
          </w:tcPr>
          <w:p w14:paraId="03CE653E"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844</w:t>
            </w:r>
          </w:p>
        </w:tc>
        <w:tc>
          <w:tcPr>
            <w:tcW w:w="757" w:type="pct"/>
            <w:tcBorders>
              <w:top w:val="nil"/>
              <w:left w:val="nil"/>
              <w:bottom w:val="single" w:sz="4" w:space="0" w:color="auto"/>
            </w:tcBorders>
            <w:shd w:val="clear" w:color="auto" w:fill="auto"/>
            <w:noWrap/>
            <w:vAlign w:val="bottom"/>
            <w:hideMark/>
          </w:tcPr>
          <w:p w14:paraId="200E9B8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18,76</w:t>
            </w:r>
          </w:p>
        </w:tc>
      </w:tr>
      <w:tr w:rsidR="00B82EA4" w:rsidRPr="00E601FE" w14:paraId="28AB47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A0B684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São Gabriel da Cachoeira</w:t>
            </w:r>
          </w:p>
        </w:tc>
        <w:tc>
          <w:tcPr>
            <w:tcW w:w="1700" w:type="pct"/>
            <w:tcBorders>
              <w:top w:val="nil"/>
              <w:left w:val="nil"/>
              <w:bottom w:val="single" w:sz="4" w:space="0" w:color="auto"/>
              <w:right w:val="single" w:sz="4" w:space="0" w:color="auto"/>
            </w:tcBorders>
            <w:shd w:val="clear" w:color="auto" w:fill="auto"/>
            <w:noWrap/>
            <w:vAlign w:val="bottom"/>
            <w:hideMark/>
          </w:tcPr>
          <w:p w14:paraId="52AD31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52</w:t>
            </w:r>
          </w:p>
        </w:tc>
        <w:tc>
          <w:tcPr>
            <w:tcW w:w="1027" w:type="pct"/>
            <w:tcBorders>
              <w:top w:val="nil"/>
              <w:left w:val="nil"/>
              <w:bottom w:val="single" w:sz="4" w:space="0" w:color="auto"/>
              <w:right w:val="single" w:sz="4" w:space="0" w:color="auto"/>
            </w:tcBorders>
            <w:shd w:val="clear" w:color="auto" w:fill="auto"/>
            <w:noWrap/>
            <w:vAlign w:val="bottom"/>
            <w:hideMark/>
          </w:tcPr>
          <w:p w14:paraId="596251A1"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885</w:t>
            </w:r>
          </w:p>
        </w:tc>
        <w:tc>
          <w:tcPr>
            <w:tcW w:w="757" w:type="pct"/>
            <w:tcBorders>
              <w:top w:val="nil"/>
              <w:left w:val="nil"/>
              <w:bottom w:val="single" w:sz="4" w:space="0" w:color="auto"/>
            </w:tcBorders>
            <w:shd w:val="clear" w:color="auto" w:fill="auto"/>
            <w:noWrap/>
            <w:vAlign w:val="bottom"/>
            <w:hideMark/>
          </w:tcPr>
          <w:p w14:paraId="2BE26E3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=885/52 </w:instrText>
            </w:r>
            <w:r>
              <w:rPr>
                <w:rFonts w:eastAsia="Times New Roman"/>
                <w:color w:val="000000"/>
                <w:sz w:val="20"/>
                <w:szCs w:val="20"/>
                <w:lang w:eastAsia="pt-BR"/>
              </w:rPr>
              <w:fldChar w:fldCharType="separate"/>
            </w:r>
            <w:r>
              <w:rPr>
                <w:rFonts w:eastAsia="Times New Roman"/>
                <w:noProof/>
                <w:color w:val="000000"/>
                <w:sz w:val="20"/>
                <w:szCs w:val="20"/>
                <w:lang w:eastAsia="pt-BR"/>
              </w:rPr>
              <w:t>17,02</w:t>
            </w:r>
            <w:r>
              <w:rPr>
                <w:rFonts w:eastAsia="Times New Roman"/>
                <w:color w:val="000000"/>
                <w:sz w:val="20"/>
                <w:szCs w:val="20"/>
                <w:lang w:eastAsia="pt-BR"/>
              </w:rPr>
              <w:fldChar w:fldCharType="end"/>
            </w:r>
          </w:p>
        </w:tc>
      </w:tr>
      <w:tr w:rsidR="00B82EA4" w:rsidRPr="00E601FE" w14:paraId="42FC6DA9"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4DDABFC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Tabatinga</w:t>
            </w:r>
          </w:p>
        </w:tc>
        <w:tc>
          <w:tcPr>
            <w:tcW w:w="1700" w:type="pct"/>
            <w:tcBorders>
              <w:top w:val="nil"/>
              <w:left w:val="nil"/>
              <w:bottom w:val="single" w:sz="4" w:space="0" w:color="auto"/>
              <w:right w:val="single" w:sz="4" w:space="0" w:color="auto"/>
            </w:tcBorders>
            <w:shd w:val="clear" w:color="auto" w:fill="auto"/>
            <w:noWrap/>
            <w:vAlign w:val="bottom"/>
            <w:hideMark/>
          </w:tcPr>
          <w:p w14:paraId="5BFBB2E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53</w:t>
            </w:r>
          </w:p>
        </w:tc>
        <w:tc>
          <w:tcPr>
            <w:tcW w:w="1027" w:type="pct"/>
            <w:tcBorders>
              <w:top w:val="nil"/>
              <w:left w:val="nil"/>
              <w:bottom w:val="single" w:sz="4" w:space="0" w:color="auto"/>
              <w:right w:val="single" w:sz="4" w:space="0" w:color="auto"/>
            </w:tcBorders>
            <w:shd w:val="clear" w:color="auto" w:fill="auto"/>
            <w:noWrap/>
            <w:vAlign w:val="bottom"/>
            <w:hideMark/>
          </w:tcPr>
          <w:p w14:paraId="620ADC3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838</w:t>
            </w:r>
          </w:p>
        </w:tc>
        <w:tc>
          <w:tcPr>
            <w:tcW w:w="757" w:type="pct"/>
            <w:tcBorders>
              <w:top w:val="nil"/>
              <w:left w:val="nil"/>
              <w:bottom w:val="single" w:sz="4" w:space="0" w:color="auto"/>
            </w:tcBorders>
            <w:shd w:val="clear" w:color="auto" w:fill="auto"/>
            <w:noWrap/>
            <w:vAlign w:val="bottom"/>
            <w:hideMark/>
          </w:tcPr>
          <w:p w14:paraId="55AF592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=838/53 </w:instrText>
            </w:r>
            <w:r>
              <w:rPr>
                <w:rFonts w:eastAsia="Times New Roman"/>
                <w:color w:val="000000"/>
                <w:sz w:val="20"/>
                <w:szCs w:val="20"/>
                <w:lang w:eastAsia="pt-BR"/>
              </w:rPr>
              <w:fldChar w:fldCharType="separate"/>
            </w:r>
            <w:r>
              <w:rPr>
                <w:rFonts w:eastAsia="Times New Roman"/>
                <w:noProof/>
                <w:color w:val="000000"/>
                <w:sz w:val="20"/>
                <w:szCs w:val="20"/>
                <w:lang w:eastAsia="pt-BR"/>
              </w:rPr>
              <w:t>15,81</w:t>
            </w:r>
            <w:r>
              <w:rPr>
                <w:rFonts w:eastAsia="Times New Roman"/>
                <w:color w:val="000000"/>
                <w:sz w:val="20"/>
                <w:szCs w:val="20"/>
                <w:lang w:eastAsia="pt-BR"/>
              </w:rPr>
              <w:fldChar w:fldCharType="end"/>
            </w:r>
          </w:p>
        </w:tc>
      </w:tr>
      <w:tr w:rsidR="00B82EA4" w:rsidRPr="00E601FE" w14:paraId="2E71F7AE"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907B838" w14:textId="77777777" w:rsidR="00B82EA4" w:rsidRPr="00E601FE" w:rsidRDefault="00B82EA4" w:rsidP="003C3D5C">
            <w:pPr>
              <w:spacing w:after="0" w:line="240" w:lineRule="auto"/>
              <w:rPr>
                <w:rFonts w:eastAsia="Times New Roman"/>
                <w:sz w:val="20"/>
                <w:szCs w:val="20"/>
                <w:lang w:eastAsia="pt-BR"/>
              </w:rPr>
            </w:pPr>
            <w:r w:rsidRPr="00E601FE">
              <w:rPr>
                <w:rFonts w:eastAsia="Times New Roman"/>
                <w:sz w:val="20"/>
                <w:szCs w:val="20"/>
                <w:lang w:eastAsia="pt-BR"/>
              </w:rPr>
              <w:t>Tefé</w:t>
            </w:r>
          </w:p>
        </w:tc>
        <w:tc>
          <w:tcPr>
            <w:tcW w:w="1700" w:type="pct"/>
            <w:tcBorders>
              <w:top w:val="nil"/>
              <w:left w:val="nil"/>
              <w:bottom w:val="single" w:sz="4" w:space="0" w:color="auto"/>
              <w:right w:val="single" w:sz="4" w:space="0" w:color="auto"/>
            </w:tcBorders>
            <w:shd w:val="clear" w:color="auto" w:fill="auto"/>
            <w:noWrap/>
            <w:vAlign w:val="bottom"/>
            <w:hideMark/>
          </w:tcPr>
          <w:p w14:paraId="683335A7" w14:textId="77777777" w:rsidR="00B82EA4" w:rsidRPr="00E601FE" w:rsidRDefault="00B82EA4" w:rsidP="003C3D5C">
            <w:pPr>
              <w:spacing w:after="0" w:line="240" w:lineRule="auto"/>
              <w:jc w:val="center"/>
              <w:rPr>
                <w:rFonts w:eastAsia="Times New Roman"/>
                <w:sz w:val="20"/>
                <w:szCs w:val="20"/>
                <w:lang w:eastAsia="pt-BR"/>
              </w:rPr>
            </w:pPr>
            <w:r w:rsidRPr="00E601FE">
              <w:rPr>
                <w:rFonts w:eastAsia="Times New Roman"/>
                <w:sz w:val="20"/>
                <w:szCs w:val="20"/>
                <w:lang w:eastAsia="pt-BR"/>
              </w:rPr>
              <w:t>22</w:t>
            </w:r>
          </w:p>
        </w:tc>
        <w:tc>
          <w:tcPr>
            <w:tcW w:w="1027" w:type="pct"/>
            <w:tcBorders>
              <w:top w:val="nil"/>
              <w:left w:val="nil"/>
              <w:bottom w:val="single" w:sz="4" w:space="0" w:color="auto"/>
              <w:right w:val="single" w:sz="4" w:space="0" w:color="auto"/>
            </w:tcBorders>
            <w:shd w:val="clear" w:color="auto" w:fill="auto"/>
            <w:noWrap/>
            <w:vAlign w:val="bottom"/>
            <w:hideMark/>
          </w:tcPr>
          <w:p w14:paraId="0F9E246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527</w:t>
            </w:r>
          </w:p>
        </w:tc>
        <w:tc>
          <w:tcPr>
            <w:tcW w:w="757" w:type="pct"/>
            <w:tcBorders>
              <w:top w:val="nil"/>
              <w:left w:val="nil"/>
              <w:bottom w:val="single" w:sz="4" w:space="0" w:color="auto"/>
            </w:tcBorders>
            <w:shd w:val="clear" w:color="auto" w:fill="auto"/>
            <w:noWrap/>
            <w:vAlign w:val="bottom"/>
            <w:hideMark/>
          </w:tcPr>
          <w:p w14:paraId="40E864DB"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23,95</w:t>
            </w:r>
          </w:p>
        </w:tc>
      </w:tr>
      <w:tr w:rsidR="00B82EA4" w:rsidRPr="00E601FE" w14:paraId="70A36311"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bottom"/>
            <w:hideMark/>
          </w:tcPr>
          <w:p w14:paraId="6537AB0C" w14:textId="77777777" w:rsidR="00B82EA4" w:rsidRPr="00E601FE" w:rsidRDefault="00B82EA4" w:rsidP="003C3D5C">
            <w:pPr>
              <w:spacing w:after="0" w:line="240" w:lineRule="auto"/>
              <w:rPr>
                <w:rFonts w:eastAsia="Times New Roman"/>
                <w:b/>
                <w:bCs/>
                <w:color w:val="000000"/>
                <w:sz w:val="20"/>
                <w:szCs w:val="20"/>
                <w:lang w:eastAsia="pt-BR"/>
              </w:rPr>
            </w:pPr>
            <w:r w:rsidRPr="00E601FE">
              <w:rPr>
                <w:rFonts w:eastAsia="Times New Roman"/>
                <w:b/>
                <w:bCs/>
                <w:color w:val="000000"/>
                <w:sz w:val="20"/>
                <w:szCs w:val="20"/>
                <w:lang w:eastAsia="pt-BR"/>
              </w:rPr>
              <w:t>IFAM</w:t>
            </w:r>
          </w:p>
        </w:tc>
        <w:tc>
          <w:tcPr>
            <w:tcW w:w="1700" w:type="pct"/>
            <w:tcBorders>
              <w:top w:val="nil"/>
              <w:left w:val="nil"/>
              <w:bottom w:val="single" w:sz="4" w:space="0" w:color="auto"/>
              <w:right w:val="single" w:sz="4" w:space="0" w:color="auto"/>
            </w:tcBorders>
            <w:shd w:val="clear" w:color="000000" w:fill="D9D9D9"/>
            <w:noWrap/>
            <w:vAlign w:val="bottom"/>
            <w:hideMark/>
          </w:tcPr>
          <w:p w14:paraId="23A9C739"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829</w:t>
            </w:r>
            <w:r>
              <w:rPr>
                <w:rFonts w:eastAsia="Times New Roman"/>
                <w:b/>
                <w:bCs/>
                <w:color w:val="000000"/>
                <w:sz w:val="20"/>
                <w:szCs w:val="20"/>
                <w:lang w:eastAsia="pt-BR"/>
              </w:rPr>
              <w:fldChar w:fldCharType="end"/>
            </w:r>
          </w:p>
        </w:tc>
        <w:tc>
          <w:tcPr>
            <w:tcW w:w="1027" w:type="pct"/>
            <w:tcBorders>
              <w:top w:val="nil"/>
              <w:left w:val="nil"/>
              <w:bottom w:val="single" w:sz="4" w:space="0" w:color="auto"/>
              <w:right w:val="single" w:sz="4" w:space="0" w:color="auto"/>
            </w:tcBorders>
            <w:shd w:val="clear" w:color="000000" w:fill="D9D9D9"/>
            <w:noWrap/>
            <w:vAlign w:val="bottom"/>
            <w:hideMark/>
          </w:tcPr>
          <w:p w14:paraId="434CA3B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20.056</w:t>
            </w:r>
          </w:p>
        </w:tc>
        <w:tc>
          <w:tcPr>
            <w:tcW w:w="757" w:type="pct"/>
            <w:tcBorders>
              <w:top w:val="nil"/>
              <w:left w:val="nil"/>
              <w:bottom w:val="single" w:sz="4" w:space="0" w:color="auto"/>
            </w:tcBorders>
            <w:shd w:val="clear" w:color="000000" w:fill="D9D9D9"/>
            <w:noWrap/>
            <w:vAlign w:val="bottom"/>
            <w:hideMark/>
          </w:tcPr>
          <w:p w14:paraId="6E3133F6"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=20056/829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24,19</w:t>
            </w:r>
            <w:r>
              <w:rPr>
                <w:rFonts w:eastAsia="Times New Roman"/>
                <w:b/>
                <w:bCs/>
                <w:color w:val="000000"/>
                <w:sz w:val="20"/>
                <w:szCs w:val="20"/>
                <w:lang w:eastAsia="pt-BR"/>
              </w:rPr>
              <w:fldChar w:fldCharType="end"/>
            </w:r>
          </w:p>
        </w:tc>
      </w:tr>
    </w:tbl>
    <w:p w14:paraId="471C895F" w14:textId="77777777" w:rsidR="00B82EA4" w:rsidRPr="00873E8D" w:rsidRDefault="00B82EA4" w:rsidP="00B82EA4">
      <w:pPr>
        <w:pStyle w:val="PargrafodaLista"/>
        <w:spacing w:after="0"/>
        <w:ind w:left="-142"/>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18994829" w14:textId="0F93044C" w:rsidR="003E7C5F" w:rsidRDefault="003E7C5F" w:rsidP="003E7C5F">
      <w:pPr>
        <w:pStyle w:val="Legenda"/>
        <w:keepNext/>
      </w:pPr>
      <w:bookmarkStart w:id="277" w:name="_Toc446321788"/>
      <w:r>
        <w:lastRenderedPageBreak/>
        <w:t xml:space="preserve">Figura </w:t>
      </w:r>
      <w:fldSimple w:instr=" SEQ Figura \* ARABIC ">
        <w:r w:rsidR="003D1679">
          <w:rPr>
            <w:noProof/>
          </w:rPr>
          <w:t>51</w:t>
        </w:r>
      </w:fldSimple>
      <w:r>
        <w:t xml:space="preserve"> Relação de Alunos/Docente em Tempo Integral</w:t>
      </w:r>
      <w:bookmarkEnd w:id="277"/>
    </w:p>
    <w:p w14:paraId="4B720E9B" w14:textId="77777777" w:rsidR="00E73B6B" w:rsidRDefault="003E7C5F" w:rsidP="003F7A12">
      <w:pPr>
        <w:pStyle w:val="PargrafodaLista"/>
        <w:spacing w:after="0"/>
        <w:ind w:left="0"/>
        <w:jc w:val="center"/>
        <w:rPr>
          <w:rFonts w:eastAsia="Times New Roman"/>
          <w:bCs/>
          <w:noProof/>
          <w:kern w:val="32"/>
          <w:szCs w:val="24"/>
        </w:rPr>
      </w:pPr>
      <w:r>
        <w:rPr>
          <w:noProof/>
          <w:lang w:eastAsia="pt-BR"/>
        </w:rPr>
        <w:drawing>
          <wp:inline distT="0" distB="0" distL="0" distR="0" wp14:anchorId="345E4730" wp14:editId="1FDDBBC1">
            <wp:extent cx="4126675" cy="2571008"/>
            <wp:effectExtent l="0" t="0" r="26670" b="2032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1A7359C" w14:textId="77777777" w:rsidR="003E7C5F" w:rsidRPr="009E0A0A" w:rsidRDefault="003E7C5F" w:rsidP="003F7A1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6C091B1" w14:textId="77777777" w:rsidR="00E73B6B" w:rsidRDefault="00E73B6B" w:rsidP="00B24905">
      <w:pPr>
        <w:pStyle w:val="PargrafodaLista"/>
        <w:spacing w:after="0"/>
        <w:ind w:left="851"/>
        <w:outlineLvl w:val="1"/>
        <w:rPr>
          <w:rFonts w:eastAsia="Times New Roman"/>
          <w:bCs/>
          <w:noProof/>
          <w:kern w:val="32"/>
          <w:szCs w:val="24"/>
        </w:rPr>
      </w:pPr>
    </w:p>
    <w:p w14:paraId="14A1FC0F" w14:textId="77777777" w:rsidR="00806433" w:rsidRPr="00067AAB" w:rsidRDefault="008B6F4B" w:rsidP="00806433">
      <w:pPr>
        <w:pStyle w:val="PargrafodaLista"/>
        <w:ind w:left="0" w:firstLine="851"/>
        <w:rPr>
          <w:rFonts w:eastAsia="Times New Roman"/>
          <w:bCs/>
          <w:iCs/>
          <w:noProof/>
          <w:szCs w:val="24"/>
        </w:rPr>
      </w:pPr>
      <w:r w:rsidRPr="00312B7B">
        <w:rPr>
          <w:rFonts w:eastAsia="Times New Roman"/>
          <w:bCs/>
          <w:iCs/>
          <w:noProof/>
          <w:szCs w:val="24"/>
          <w:highlight w:val="green"/>
        </w:rPr>
        <w:t>No</w:t>
      </w:r>
      <w:r w:rsidR="00806433" w:rsidRPr="00312B7B">
        <w:rPr>
          <w:rFonts w:eastAsia="Times New Roman"/>
          <w:bCs/>
          <w:iCs/>
          <w:noProof/>
          <w:szCs w:val="24"/>
          <w:highlight w:val="green"/>
        </w:rPr>
        <w:t xml:space="preserve"> </w:t>
      </w:r>
      <w:r w:rsidR="00CC1A8F" w:rsidRPr="00312B7B">
        <w:rPr>
          <w:rFonts w:eastAsia="Times New Roman"/>
          <w:bCs/>
          <w:iCs/>
          <w:noProof/>
          <w:szCs w:val="24"/>
          <w:highlight w:val="green"/>
        </w:rPr>
        <w:t>índice</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advindo do indicador relação  alunos/docente em tempo integral</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w:t>
      </w:r>
      <w:r w:rsidRPr="00312B7B">
        <w:rPr>
          <w:rFonts w:eastAsia="Times New Roman"/>
          <w:bCs/>
          <w:iCs/>
          <w:noProof/>
          <w:szCs w:val="24"/>
          <w:highlight w:val="green"/>
        </w:rPr>
        <w:t xml:space="preserve">apresenta-se </w:t>
      </w:r>
      <w:r w:rsidR="00806433" w:rsidRPr="00312B7B">
        <w:rPr>
          <w:rFonts w:eastAsia="Times New Roman"/>
          <w:bCs/>
          <w:iCs/>
          <w:noProof/>
          <w:szCs w:val="24"/>
          <w:highlight w:val="green"/>
        </w:rPr>
        <w:t xml:space="preserve">uma </w:t>
      </w:r>
      <w:r w:rsidRPr="00312B7B">
        <w:rPr>
          <w:rFonts w:eastAsia="Times New Roman"/>
          <w:bCs/>
          <w:iCs/>
          <w:noProof/>
          <w:szCs w:val="24"/>
          <w:highlight w:val="green"/>
        </w:rPr>
        <w:t>redução</w:t>
      </w:r>
      <w:r w:rsidR="00806433" w:rsidRPr="00312B7B">
        <w:rPr>
          <w:rFonts w:eastAsia="Times New Roman"/>
          <w:bCs/>
          <w:iCs/>
          <w:noProof/>
          <w:szCs w:val="24"/>
          <w:highlight w:val="green"/>
        </w:rPr>
        <w:t xml:space="preserve">, devido </w:t>
      </w:r>
      <w:r w:rsidRPr="00312B7B">
        <w:rPr>
          <w:rFonts w:eastAsia="Times New Roman"/>
          <w:bCs/>
          <w:iCs/>
          <w:noProof/>
          <w:szCs w:val="24"/>
          <w:highlight w:val="green"/>
        </w:rPr>
        <w:t>a</w:t>
      </w:r>
      <w:r w:rsidR="00806433" w:rsidRPr="00312B7B">
        <w:rPr>
          <w:rFonts w:eastAsia="Times New Roman"/>
          <w:bCs/>
          <w:iCs/>
          <w:noProof/>
          <w:szCs w:val="24"/>
          <w:highlight w:val="green"/>
        </w:rPr>
        <w:t xml:space="preserve">o aumento </w:t>
      </w:r>
      <w:r w:rsidRPr="00312B7B">
        <w:rPr>
          <w:rFonts w:eastAsia="Times New Roman"/>
          <w:bCs/>
          <w:iCs/>
          <w:noProof/>
          <w:szCs w:val="24"/>
          <w:highlight w:val="green"/>
        </w:rPr>
        <w:t xml:space="preserve">do quantitativo </w:t>
      </w:r>
      <w:r w:rsidR="00806433" w:rsidRPr="00312B7B">
        <w:rPr>
          <w:rFonts w:eastAsia="Times New Roman"/>
          <w:bCs/>
          <w:iCs/>
          <w:noProof/>
          <w:szCs w:val="24"/>
          <w:highlight w:val="green"/>
        </w:rPr>
        <w:t xml:space="preserve">de docentes e </w:t>
      </w:r>
      <w:r w:rsidRPr="00312B7B">
        <w:rPr>
          <w:rFonts w:eastAsia="Times New Roman"/>
          <w:bCs/>
          <w:iCs/>
          <w:noProof/>
          <w:szCs w:val="24"/>
          <w:highlight w:val="green"/>
        </w:rPr>
        <w:t xml:space="preserve">a diminuição </w:t>
      </w:r>
      <w:r w:rsidR="00806433" w:rsidRPr="00312B7B">
        <w:rPr>
          <w:rFonts w:eastAsia="Times New Roman"/>
          <w:bCs/>
          <w:iCs/>
          <w:noProof/>
          <w:szCs w:val="24"/>
          <w:highlight w:val="green"/>
        </w:rPr>
        <w:t xml:space="preserve">do </w:t>
      </w:r>
      <w:r w:rsidRPr="00312B7B">
        <w:rPr>
          <w:rFonts w:eastAsia="Times New Roman"/>
          <w:bCs/>
          <w:iCs/>
          <w:noProof/>
          <w:szCs w:val="24"/>
          <w:highlight w:val="green"/>
        </w:rPr>
        <w:t>número</w:t>
      </w:r>
      <w:r w:rsidR="00806433" w:rsidRPr="00312B7B">
        <w:rPr>
          <w:rFonts w:eastAsia="Times New Roman"/>
          <w:bCs/>
          <w:iCs/>
          <w:noProof/>
          <w:szCs w:val="24"/>
          <w:highlight w:val="green"/>
        </w:rPr>
        <w:t xml:space="preserve"> de matriculas  em relação  ao exercício de 2014</w:t>
      </w:r>
      <w:r w:rsidR="00E95467" w:rsidRPr="00312B7B">
        <w:rPr>
          <w:rFonts w:eastAsia="Times New Roman"/>
          <w:bCs/>
          <w:iCs/>
          <w:noProof/>
          <w:szCs w:val="24"/>
          <w:highlight w:val="green"/>
        </w:rPr>
        <w:t>. Tal índice</w:t>
      </w:r>
      <w:r w:rsidR="00AD63C1" w:rsidRPr="00312B7B">
        <w:rPr>
          <w:rFonts w:eastAsia="Times New Roman"/>
          <w:bCs/>
          <w:iCs/>
          <w:noProof/>
          <w:szCs w:val="24"/>
          <w:highlight w:val="green"/>
        </w:rPr>
        <w:t xml:space="preserve"> é</w:t>
      </w:r>
      <w:r w:rsidR="00E95467" w:rsidRPr="00312B7B">
        <w:rPr>
          <w:rFonts w:eastAsia="Times New Roman"/>
          <w:bCs/>
          <w:iCs/>
          <w:noProof/>
          <w:szCs w:val="24"/>
          <w:highlight w:val="green"/>
        </w:rPr>
        <w:t xml:space="preserve"> resultado</w:t>
      </w:r>
      <w:r w:rsidR="002753E8" w:rsidRPr="00312B7B">
        <w:rPr>
          <w:rFonts w:eastAsia="Times New Roman"/>
          <w:bCs/>
          <w:iCs/>
          <w:noProof/>
          <w:szCs w:val="24"/>
          <w:highlight w:val="green"/>
        </w:rPr>
        <w:t xml:space="preserve"> </w:t>
      </w:r>
      <w:r w:rsidR="00E95467" w:rsidRPr="00312B7B">
        <w:rPr>
          <w:rFonts w:eastAsia="Times New Roman"/>
          <w:bCs/>
          <w:iCs/>
          <w:noProof/>
          <w:szCs w:val="24"/>
          <w:highlight w:val="green"/>
        </w:rPr>
        <w:t>da não oferta de</w:t>
      </w:r>
      <w:r w:rsidR="002753E8" w:rsidRPr="00312B7B">
        <w:rPr>
          <w:rFonts w:eastAsia="Times New Roman"/>
          <w:bCs/>
          <w:iCs/>
          <w:noProof/>
          <w:szCs w:val="24"/>
          <w:highlight w:val="green"/>
        </w:rPr>
        <w:t xml:space="preserve"> vagas nos campi: Eirunep</w:t>
      </w:r>
      <w:r w:rsidR="00E95467" w:rsidRPr="00312B7B">
        <w:rPr>
          <w:rFonts w:eastAsia="Times New Roman"/>
          <w:bCs/>
          <w:iCs/>
          <w:noProof/>
          <w:szCs w:val="24"/>
          <w:highlight w:val="green"/>
        </w:rPr>
        <w:t>é, Manacapuru, São Gabriel da Cachoeira e Tabatinga</w:t>
      </w:r>
      <w:r w:rsidR="00AD63C1" w:rsidRPr="00312B7B">
        <w:rPr>
          <w:rFonts w:eastAsia="Times New Roman"/>
          <w:bCs/>
          <w:iCs/>
          <w:noProof/>
          <w:szCs w:val="24"/>
          <w:highlight w:val="green"/>
        </w:rPr>
        <w:t>.</w:t>
      </w:r>
      <w:r w:rsidR="002753E8">
        <w:rPr>
          <w:rFonts w:eastAsia="Times New Roman"/>
          <w:bCs/>
          <w:iCs/>
          <w:noProof/>
          <w:szCs w:val="24"/>
        </w:rPr>
        <w:t xml:space="preserve"> </w:t>
      </w:r>
    </w:p>
    <w:p w14:paraId="254F8D3D" w14:textId="77777777" w:rsidR="00806433" w:rsidRDefault="00806433" w:rsidP="00B24905">
      <w:pPr>
        <w:pStyle w:val="PargrafodaLista"/>
        <w:spacing w:after="0"/>
        <w:ind w:left="851"/>
        <w:outlineLvl w:val="1"/>
        <w:rPr>
          <w:rFonts w:eastAsia="Times New Roman"/>
          <w:bCs/>
          <w:noProof/>
          <w:kern w:val="32"/>
          <w:szCs w:val="24"/>
        </w:rPr>
      </w:pPr>
    </w:p>
    <w:p w14:paraId="77EA2311" w14:textId="77777777" w:rsidR="00E73B6B" w:rsidRDefault="00E73B6B" w:rsidP="00B24905">
      <w:pPr>
        <w:pStyle w:val="PargrafodaLista"/>
        <w:spacing w:after="0"/>
        <w:ind w:left="851"/>
        <w:outlineLvl w:val="1"/>
        <w:rPr>
          <w:rFonts w:eastAsia="Times New Roman"/>
          <w:bCs/>
          <w:noProof/>
          <w:kern w:val="32"/>
          <w:szCs w:val="24"/>
        </w:rPr>
      </w:pPr>
    </w:p>
    <w:p w14:paraId="6C502F12" w14:textId="77777777" w:rsidR="00E73B6B" w:rsidRDefault="00E73B6B" w:rsidP="00B24905">
      <w:pPr>
        <w:pStyle w:val="PargrafodaLista"/>
        <w:spacing w:after="0"/>
        <w:ind w:left="851"/>
        <w:outlineLvl w:val="1"/>
        <w:rPr>
          <w:rFonts w:eastAsia="Times New Roman"/>
          <w:bCs/>
          <w:noProof/>
          <w:kern w:val="32"/>
          <w:szCs w:val="24"/>
        </w:rPr>
      </w:pPr>
    </w:p>
    <w:p w14:paraId="5B2AB4F5" w14:textId="77777777" w:rsidR="00415CF8" w:rsidRDefault="00415CF8" w:rsidP="00B24905">
      <w:pPr>
        <w:pStyle w:val="PargrafodaLista"/>
        <w:spacing w:after="0"/>
        <w:ind w:left="851"/>
        <w:outlineLvl w:val="1"/>
        <w:rPr>
          <w:rFonts w:eastAsia="Times New Roman"/>
          <w:bCs/>
          <w:noProof/>
          <w:kern w:val="32"/>
          <w:szCs w:val="24"/>
        </w:rPr>
      </w:pPr>
    </w:p>
    <w:p w14:paraId="106CF8BE" w14:textId="77777777" w:rsidR="00415CF8" w:rsidRDefault="00415CF8" w:rsidP="00B24905">
      <w:pPr>
        <w:pStyle w:val="PargrafodaLista"/>
        <w:spacing w:after="0"/>
        <w:ind w:left="851"/>
        <w:outlineLvl w:val="1"/>
        <w:rPr>
          <w:rFonts w:eastAsia="Times New Roman"/>
          <w:bCs/>
          <w:noProof/>
          <w:kern w:val="32"/>
          <w:szCs w:val="24"/>
        </w:rPr>
      </w:pPr>
    </w:p>
    <w:p w14:paraId="3F8F4D6A" w14:textId="77777777" w:rsidR="00415CF8" w:rsidRDefault="00415CF8" w:rsidP="00B24905">
      <w:pPr>
        <w:pStyle w:val="PargrafodaLista"/>
        <w:spacing w:after="0"/>
        <w:ind w:left="851"/>
        <w:outlineLvl w:val="1"/>
        <w:rPr>
          <w:rFonts w:eastAsia="Times New Roman"/>
          <w:bCs/>
          <w:noProof/>
          <w:kern w:val="32"/>
          <w:szCs w:val="24"/>
        </w:rPr>
      </w:pPr>
    </w:p>
    <w:p w14:paraId="7799C4C7" w14:textId="77777777" w:rsidR="00297727" w:rsidRDefault="00297727" w:rsidP="00B24905">
      <w:pPr>
        <w:pStyle w:val="PargrafodaLista"/>
        <w:spacing w:after="0"/>
        <w:ind w:left="851"/>
        <w:outlineLvl w:val="1"/>
        <w:rPr>
          <w:rFonts w:eastAsia="Times New Roman"/>
          <w:bCs/>
          <w:noProof/>
          <w:kern w:val="32"/>
          <w:szCs w:val="24"/>
        </w:rPr>
      </w:pPr>
    </w:p>
    <w:p w14:paraId="611F0E5C" w14:textId="77777777" w:rsidR="00297727" w:rsidRDefault="00297727" w:rsidP="00B24905">
      <w:pPr>
        <w:pStyle w:val="PargrafodaLista"/>
        <w:spacing w:after="0"/>
        <w:ind w:left="851"/>
        <w:outlineLvl w:val="1"/>
        <w:rPr>
          <w:rFonts w:eastAsia="Times New Roman"/>
          <w:bCs/>
          <w:noProof/>
          <w:kern w:val="32"/>
          <w:szCs w:val="24"/>
        </w:rPr>
      </w:pPr>
    </w:p>
    <w:p w14:paraId="7F76DA3A" w14:textId="77777777" w:rsidR="00297727" w:rsidRDefault="00297727" w:rsidP="00B24905">
      <w:pPr>
        <w:pStyle w:val="PargrafodaLista"/>
        <w:spacing w:after="0"/>
        <w:ind w:left="851"/>
        <w:outlineLvl w:val="1"/>
        <w:rPr>
          <w:rFonts w:eastAsia="Times New Roman"/>
          <w:bCs/>
          <w:noProof/>
          <w:kern w:val="32"/>
          <w:szCs w:val="24"/>
        </w:rPr>
      </w:pPr>
    </w:p>
    <w:p w14:paraId="0D9ED81D" w14:textId="77777777" w:rsidR="00415CF8" w:rsidRDefault="00415CF8" w:rsidP="00B24905">
      <w:pPr>
        <w:pStyle w:val="PargrafodaLista"/>
        <w:spacing w:after="0"/>
        <w:ind w:left="851"/>
        <w:outlineLvl w:val="1"/>
        <w:rPr>
          <w:rFonts w:eastAsia="Times New Roman"/>
          <w:bCs/>
          <w:noProof/>
          <w:kern w:val="32"/>
          <w:szCs w:val="24"/>
        </w:rPr>
      </w:pPr>
    </w:p>
    <w:p w14:paraId="21D57986" w14:textId="77777777" w:rsidR="00415CF8" w:rsidRDefault="00415CF8"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700"/>
        <w:gridCol w:w="3851"/>
      </w:tblGrid>
      <w:tr w:rsidR="00415CF8" w:rsidRPr="00415CF8" w14:paraId="47AA8189"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3CADF"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G</w:t>
            </w:r>
            <w:r w:rsidR="00297727" w:rsidRPr="00415CF8">
              <w:rPr>
                <w:rFonts w:eastAsia="Times New Roman"/>
                <w:color w:val="000000"/>
                <w:sz w:val="20"/>
                <w:szCs w:val="20"/>
                <w:lang w:eastAsia="pt-BR"/>
              </w:rPr>
              <w:t>astos</w:t>
            </w:r>
            <w:r w:rsidRPr="00415CF8">
              <w:rPr>
                <w:rFonts w:eastAsia="Times New Roman"/>
                <w:color w:val="000000"/>
                <w:sz w:val="20"/>
                <w:szCs w:val="20"/>
                <w:lang w:eastAsia="pt-BR"/>
              </w:rPr>
              <w:t xml:space="preserve"> A</w:t>
            </w:r>
            <w:r w:rsidR="00297727" w:rsidRPr="00415CF8">
              <w:rPr>
                <w:rFonts w:eastAsia="Times New Roman"/>
                <w:color w:val="000000"/>
                <w:sz w:val="20"/>
                <w:szCs w:val="20"/>
                <w:lang w:eastAsia="pt-BR"/>
              </w:rPr>
              <w:t>lunos</w:t>
            </w:r>
          </w:p>
        </w:tc>
      </w:tr>
      <w:tr w:rsidR="00415CF8" w:rsidRPr="00415CF8" w14:paraId="6216C8F4" w14:textId="77777777" w:rsidTr="0070494F">
        <w:trPr>
          <w:trHeight w:val="45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73384B45"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w:t>
            </w:r>
            <w:r w:rsidR="00297727" w:rsidRPr="00415CF8">
              <w:rPr>
                <w:rFonts w:eastAsia="Times New Roman"/>
                <w:color w:val="000000"/>
                <w:sz w:val="20"/>
                <w:szCs w:val="20"/>
                <w:lang w:eastAsia="pt-BR"/>
              </w:rPr>
              <w:t>espesas</w:t>
            </w:r>
            <w:r w:rsidRPr="00415CF8">
              <w:rPr>
                <w:rFonts w:eastAsia="Times New Roman"/>
                <w:color w:val="000000"/>
                <w:sz w:val="20"/>
                <w:szCs w:val="20"/>
                <w:lang w:eastAsia="pt-BR"/>
              </w:rPr>
              <w:t xml:space="preserve"> </w:t>
            </w:r>
            <w:r w:rsidR="00297727" w:rsidRPr="00415CF8">
              <w:rPr>
                <w:rFonts w:eastAsia="Times New Roman"/>
                <w:color w:val="000000"/>
                <w:sz w:val="20"/>
                <w:szCs w:val="20"/>
                <w:lang w:eastAsia="pt-BR"/>
              </w:rPr>
              <w:t>empenhadas de custeio e capital</w:t>
            </w:r>
          </w:p>
        </w:tc>
        <w:tc>
          <w:tcPr>
            <w:tcW w:w="2016" w:type="pct"/>
            <w:tcBorders>
              <w:top w:val="nil"/>
              <w:left w:val="nil"/>
              <w:bottom w:val="single" w:sz="4" w:space="0" w:color="auto"/>
              <w:right w:val="single" w:sz="4" w:space="0" w:color="auto"/>
            </w:tcBorders>
            <w:shd w:val="clear" w:color="auto" w:fill="auto"/>
            <w:vAlign w:val="bottom"/>
            <w:hideMark/>
          </w:tcPr>
          <w:p w14:paraId="51AC827D" w14:textId="77777777" w:rsidR="00415CF8" w:rsidRPr="00415CF8" w:rsidRDefault="00297727"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 xml:space="preserve">quant.físico de alunos informado pela </w:t>
            </w:r>
            <w:r w:rsidR="00415CF8" w:rsidRPr="00415CF8">
              <w:rPr>
                <w:rFonts w:eastAsia="Times New Roman"/>
                <w:color w:val="000000"/>
                <w:sz w:val="20"/>
                <w:szCs w:val="20"/>
                <w:lang w:eastAsia="pt-BR"/>
              </w:rPr>
              <w:t>PROEN</w:t>
            </w:r>
          </w:p>
        </w:tc>
      </w:tr>
      <w:tr w:rsidR="00415CF8" w:rsidRPr="00415CF8" w14:paraId="4F3EF6D1"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center"/>
            <w:hideMark/>
          </w:tcPr>
          <w:p w14:paraId="1F2826CA"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75.681.069,10 </w:t>
            </w:r>
          </w:p>
        </w:tc>
        <w:tc>
          <w:tcPr>
            <w:tcW w:w="2016" w:type="pct"/>
            <w:tcBorders>
              <w:top w:val="nil"/>
              <w:left w:val="nil"/>
              <w:bottom w:val="single" w:sz="4" w:space="0" w:color="auto"/>
              <w:right w:val="single" w:sz="4" w:space="0" w:color="auto"/>
            </w:tcBorders>
            <w:shd w:val="clear" w:color="auto" w:fill="auto"/>
            <w:noWrap/>
            <w:vAlign w:val="center"/>
            <w:hideMark/>
          </w:tcPr>
          <w:p w14:paraId="6264C74E"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10.947,00 </w:t>
            </w:r>
          </w:p>
        </w:tc>
      </w:tr>
      <w:tr w:rsidR="00415CF8" w:rsidRPr="00415CF8" w14:paraId="11E23886" w14:textId="77777777" w:rsidTr="0070494F">
        <w:trPr>
          <w:trHeight w:val="255"/>
          <w:jc w:val="center"/>
        </w:trPr>
        <w:tc>
          <w:tcPr>
            <w:tcW w:w="2984" w:type="pct"/>
            <w:tcBorders>
              <w:top w:val="nil"/>
              <w:left w:val="nil"/>
              <w:bottom w:val="nil"/>
              <w:right w:val="nil"/>
            </w:tcBorders>
            <w:shd w:val="clear" w:color="auto" w:fill="auto"/>
            <w:noWrap/>
            <w:vAlign w:val="center"/>
            <w:hideMark/>
          </w:tcPr>
          <w:p w14:paraId="3D8F96F4"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center"/>
            <w:hideMark/>
          </w:tcPr>
          <w:p w14:paraId="489EDF1D"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6.913,41 </w:t>
            </w:r>
          </w:p>
        </w:tc>
      </w:tr>
      <w:tr w:rsidR="00415CF8" w:rsidRPr="00415CF8" w14:paraId="71F06EFD"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E9F301E"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2C05B4A9" w14:textId="77777777" w:rsidR="00415CF8" w:rsidRPr="00415CF8" w:rsidRDefault="00415CF8" w:rsidP="00415CF8">
            <w:pPr>
              <w:spacing w:after="0" w:line="240" w:lineRule="auto"/>
              <w:jc w:val="left"/>
              <w:rPr>
                <w:rFonts w:eastAsia="Times New Roman"/>
                <w:color w:val="000000"/>
                <w:sz w:val="20"/>
                <w:szCs w:val="20"/>
                <w:lang w:eastAsia="pt-BR"/>
              </w:rPr>
            </w:pPr>
          </w:p>
        </w:tc>
      </w:tr>
      <w:tr w:rsidR="00415CF8" w:rsidRPr="00415CF8" w14:paraId="2292A4FB"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FDED792"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1300D907" w14:textId="77777777" w:rsidR="00415CF8" w:rsidRPr="00415CF8" w:rsidRDefault="00415CF8" w:rsidP="00415CF8">
            <w:pPr>
              <w:spacing w:after="0" w:line="240" w:lineRule="auto"/>
              <w:jc w:val="left"/>
              <w:rPr>
                <w:rFonts w:eastAsia="Times New Roman"/>
                <w:color w:val="000000"/>
                <w:sz w:val="20"/>
                <w:szCs w:val="20"/>
                <w:lang w:eastAsia="pt-BR"/>
              </w:rPr>
            </w:pPr>
          </w:p>
        </w:tc>
      </w:tr>
    </w:tbl>
    <w:p w14:paraId="6ECFF6F0" w14:textId="77777777" w:rsidR="00415CF8" w:rsidRDefault="00415CF8" w:rsidP="00B24905">
      <w:pPr>
        <w:pStyle w:val="PargrafodaLista"/>
        <w:spacing w:after="0"/>
        <w:ind w:left="851"/>
        <w:outlineLvl w:val="1"/>
        <w:rPr>
          <w:rFonts w:eastAsia="Times New Roman"/>
          <w:bCs/>
          <w:noProof/>
          <w:kern w:val="32"/>
          <w:szCs w:val="24"/>
        </w:rPr>
      </w:pPr>
    </w:p>
    <w:p w14:paraId="3B415983" w14:textId="77777777" w:rsidR="00415CF8" w:rsidRDefault="00415CF8" w:rsidP="00B24905">
      <w:pPr>
        <w:pStyle w:val="PargrafodaLista"/>
        <w:spacing w:after="0"/>
        <w:ind w:left="851"/>
        <w:outlineLvl w:val="1"/>
        <w:rPr>
          <w:rFonts w:eastAsia="Times New Roman"/>
          <w:bCs/>
          <w:noProof/>
          <w:kern w:val="32"/>
          <w:szCs w:val="24"/>
        </w:rPr>
      </w:pPr>
    </w:p>
    <w:p w14:paraId="5513C809" w14:textId="77777777" w:rsidR="00415CF8" w:rsidRDefault="00415CF8" w:rsidP="00B24905">
      <w:pPr>
        <w:pStyle w:val="PargrafodaLista"/>
        <w:spacing w:after="0"/>
        <w:ind w:left="851"/>
        <w:outlineLvl w:val="1"/>
        <w:rPr>
          <w:rFonts w:eastAsia="Times New Roman"/>
          <w:bCs/>
          <w:noProof/>
          <w:kern w:val="32"/>
          <w:szCs w:val="24"/>
        </w:rPr>
      </w:pPr>
    </w:p>
    <w:p w14:paraId="72EDEC1D" w14:textId="319AC36D" w:rsidR="0086543D" w:rsidRDefault="0086543D" w:rsidP="0086543D">
      <w:pPr>
        <w:pStyle w:val="Legenda"/>
        <w:keepNext/>
      </w:pPr>
      <w:bookmarkStart w:id="278" w:name="_Toc446321789"/>
      <w:r>
        <w:t xml:space="preserve">Figura </w:t>
      </w:r>
      <w:fldSimple w:instr=" SEQ Figura \* ARABIC ">
        <w:r w:rsidR="003D1679">
          <w:rPr>
            <w:noProof/>
          </w:rPr>
          <w:t>52</w:t>
        </w:r>
      </w:fldSimple>
      <w:r>
        <w:t xml:space="preserve"> Gastos correntes por aluno</w:t>
      </w:r>
      <w:bookmarkEnd w:id="278"/>
    </w:p>
    <w:p w14:paraId="2C88157D" w14:textId="77777777" w:rsidR="00E73B6B" w:rsidRDefault="004B2F72" w:rsidP="00AD57A7">
      <w:pPr>
        <w:pStyle w:val="PargrafodaLista"/>
        <w:spacing w:after="0"/>
        <w:ind w:left="0"/>
        <w:jc w:val="center"/>
        <w:rPr>
          <w:rFonts w:eastAsia="Times New Roman"/>
          <w:bCs/>
          <w:noProof/>
          <w:kern w:val="32"/>
          <w:szCs w:val="24"/>
        </w:rPr>
      </w:pPr>
      <w:r>
        <w:rPr>
          <w:noProof/>
          <w:lang w:eastAsia="pt-BR"/>
        </w:rPr>
        <w:drawing>
          <wp:inline distT="0" distB="0" distL="0" distR="0" wp14:anchorId="1878A140" wp14:editId="66CEC853">
            <wp:extent cx="4572000" cy="2743200"/>
            <wp:effectExtent l="0" t="0" r="19050" b="190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BAD271C" w14:textId="77777777" w:rsidR="0086543D" w:rsidRPr="009E0A0A" w:rsidRDefault="0086543D"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3CC2610C" w14:textId="77777777" w:rsidR="00E73B6B" w:rsidRDefault="00E73B6B" w:rsidP="00B24905">
      <w:pPr>
        <w:pStyle w:val="PargrafodaLista"/>
        <w:spacing w:after="0"/>
        <w:ind w:left="851"/>
        <w:outlineLvl w:val="1"/>
        <w:rPr>
          <w:rFonts w:eastAsia="Times New Roman"/>
          <w:bCs/>
          <w:noProof/>
          <w:kern w:val="32"/>
          <w:szCs w:val="24"/>
        </w:rPr>
      </w:pPr>
    </w:p>
    <w:p w14:paraId="0811D737" w14:textId="77777777" w:rsidR="00BD6B02" w:rsidRDefault="00CB6B77" w:rsidP="00FF57B2">
      <w:pPr>
        <w:pStyle w:val="PargrafodaLista"/>
        <w:ind w:left="0" w:firstLine="851"/>
        <w:rPr>
          <w:rFonts w:eastAsia="Times New Roman"/>
          <w:bCs/>
          <w:noProof/>
          <w:kern w:val="32"/>
          <w:szCs w:val="24"/>
        </w:rPr>
      </w:pPr>
      <w:r>
        <w:rPr>
          <w:rFonts w:eastAsia="Times New Roman"/>
          <w:bCs/>
          <w:iCs/>
          <w:noProof/>
          <w:szCs w:val="24"/>
        </w:rPr>
        <w:t xml:space="preserve">Vale ressaltar que o </w:t>
      </w:r>
      <w:r w:rsidRPr="002A0E76">
        <w:rPr>
          <w:rFonts w:eastAsia="Times New Roman"/>
          <w:bCs/>
          <w:iCs/>
          <w:noProof/>
          <w:szCs w:val="24"/>
        </w:rPr>
        <w:t>gas</w:t>
      </w:r>
      <w:r>
        <w:rPr>
          <w:rFonts w:eastAsia="Times New Roman"/>
          <w:bCs/>
          <w:iCs/>
          <w:noProof/>
          <w:szCs w:val="24"/>
        </w:rPr>
        <w:t>to corrente com alunos diminuiu</w:t>
      </w:r>
      <w:r w:rsidRPr="002A0E76">
        <w:rPr>
          <w:rFonts w:eastAsia="Times New Roman"/>
          <w:bCs/>
          <w:iCs/>
          <w:noProof/>
          <w:szCs w:val="24"/>
        </w:rPr>
        <w:t xml:space="preserve"> cerca de </w:t>
      </w:r>
      <w:r>
        <w:rPr>
          <w:rFonts w:eastAsia="Times New Roman"/>
          <w:bCs/>
          <w:iCs/>
          <w:noProof/>
          <w:szCs w:val="24"/>
        </w:rPr>
        <w:t>15</w:t>
      </w:r>
      <w:r w:rsidRPr="002A0E76">
        <w:rPr>
          <w:rFonts w:eastAsia="Times New Roman"/>
          <w:bCs/>
          <w:iCs/>
          <w:noProof/>
          <w:szCs w:val="24"/>
        </w:rPr>
        <w:t>,</w:t>
      </w:r>
      <w:r>
        <w:rPr>
          <w:rFonts w:eastAsia="Times New Roman"/>
          <w:bCs/>
          <w:iCs/>
          <w:noProof/>
          <w:szCs w:val="24"/>
        </w:rPr>
        <w:t>4</w:t>
      </w:r>
      <w:r w:rsidRPr="002A0E76">
        <w:rPr>
          <w:rFonts w:eastAsia="Times New Roman"/>
          <w:bCs/>
          <w:iCs/>
          <w:noProof/>
          <w:szCs w:val="24"/>
        </w:rPr>
        <w:t xml:space="preserve">%. </w:t>
      </w:r>
      <w:r>
        <w:rPr>
          <w:rFonts w:eastAsia="Times New Roman"/>
          <w:bCs/>
          <w:iCs/>
          <w:noProof/>
          <w:szCs w:val="24"/>
        </w:rPr>
        <w:t xml:space="preserve">Este valor comparado com os </w:t>
      </w:r>
      <w:r w:rsidR="00F76856">
        <w:rPr>
          <w:rFonts w:eastAsia="Times New Roman"/>
          <w:bCs/>
          <w:iCs/>
          <w:noProof/>
          <w:szCs w:val="24"/>
        </w:rPr>
        <w:t>anos de 2013 e 2014</w:t>
      </w:r>
      <w:r>
        <w:rPr>
          <w:rFonts w:eastAsia="Times New Roman"/>
          <w:bCs/>
          <w:iCs/>
          <w:noProof/>
          <w:szCs w:val="24"/>
        </w:rPr>
        <w:t xml:space="preserve"> foi menor e e</w:t>
      </w:r>
      <w:r w:rsidR="00806433" w:rsidRPr="002A0E76">
        <w:rPr>
          <w:rFonts w:eastAsia="Times New Roman"/>
          <w:bCs/>
          <w:iCs/>
          <w:noProof/>
          <w:szCs w:val="24"/>
        </w:rPr>
        <w:t>st</w:t>
      </w:r>
      <w:r w:rsidR="00394CD2" w:rsidRPr="002A0E76">
        <w:rPr>
          <w:rFonts w:eastAsia="Times New Roman"/>
          <w:bCs/>
          <w:iCs/>
          <w:noProof/>
          <w:szCs w:val="24"/>
        </w:rPr>
        <w:t>a</w:t>
      </w:r>
      <w:r w:rsidR="00806433" w:rsidRPr="002A0E76">
        <w:rPr>
          <w:rFonts w:eastAsia="Times New Roman"/>
          <w:bCs/>
          <w:iCs/>
          <w:noProof/>
          <w:szCs w:val="24"/>
        </w:rPr>
        <w:t xml:space="preserve"> </w:t>
      </w:r>
      <w:r w:rsidR="00394CD2" w:rsidRPr="002A0E76">
        <w:rPr>
          <w:rFonts w:eastAsia="Times New Roman"/>
          <w:bCs/>
          <w:iCs/>
          <w:noProof/>
          <w:szCs w:val="24"/>
        </w:rPr>
        <w:t>redução</w:t>
      </w:r>
      <w:r>
        <w:rPr>
          <w:rFonts w:eastAsia="Times New Roman"/>
          <w:bCs/>
          <w:iCs/>
          <w:noProof/>
          <w:szCs w:val="24"/>
        </w:rPr>
        <w:t xml:space="preserve"> ocorreu em decorrência de cortes e contingenciamentos ocorridos no exercício.</w:t>
      </w:r>
      <w:r w:rsidR="00CF7B82">
        <w:rPr>
          <w:rFonts w:eastAsia="Times New Roman"/>
          <w:bCs/>
          <w:iCs/>
          <w:noProof/>
          <w:szCs w:val="24"/>
        </w:rPr>
        <w:t xml:space="preserve"> Contudo, o IFAM necessita ter um orçamento que tenha um aumento proporcional ao número de ofertas exigido pelo plano de metas firmado com o Ministério da Educação.</w:t>
      </w:r>
    </w:p>
    <w:tbl>
      <w:tblPr>
        <w:tblW w:w="5000" w:type="pct"/>
        <w:jc w:val="center"/>
        <w:tblCellMar>
          <w:left w:w="70" w:type="dxa"/>
          <w:right w:w="70" w:type="dxa"/>
        </w:tblCellMar>
        <w:tblLook w:val="04A0" w:firstRow="1" w:lastRow="0" w:firstColumn="1" w:lastColumn="0" w:noHBand="0" w:noVBand="1"/>
      </w:tblPr>
      <w:tblGrid>
        <w:gridCol w:w="5700"/>
        <w:gridCol w:w="3851"/>
      </w:tblGrid>
      <w:tr w:rsidR="0019163D" w:rsidRPr="00415CF8" w14:paraId="1884EE31"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1B54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PESSOAL</w:t>
            </w:r>
          </w:p>
        </w:tc>
      </w:tr>
      <w:tr w:rsidR="0019163D" w:rsidRPr="00415CF8" w14:paraId="08A90FDA"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3EB28F8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LIQUIDADAS COM PESSOAL</w:t>
            </w:r>
          </w:p>
        </w:tc>
        <w:tc>
          <w:tcPr>
            <w:tcW w:w="2016" w:type="pct"/>
            <w:tcBorders>
              <w:top w:val="nil"/>
              <w:left w:val="nil"/>
              <w:bottom w:val="single" w:sz="4" w:space="0" w:color="auto"/>
              <w:right w:val="single" w:sz="4" w:space="0" w:color="auto"/>
            </w:tcBorders>
            <w:shd w:val="clear" w:color="auto" w:fill="auto"/>
            <w:vAlign w:val="center"/>
            <w:hideMark/>
          </w:tcPr>
          <w:p w14:paraId="633879E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20B56FF6"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58D1C083"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197.935.691,44 </w:t>
            </w:r>
          </w:p>
        </w:tc>
        <w:tc>
          <w:tcPr>
            <w:tcW w:w="2016" w:type="pct"/>
            <w:tcBorders>
              <w:top w:val="nil"/>
              <w:left w:val="nil"/>
              <w:bottom w:val="single" w:sz="4" w:space="0" w:color="auto"/>
              <w:right w:val="single" w:sz="4" w:space="0" w:color="auto"/>
            </w:tcBorders>
            <w:shd w:val="clear" w:color="auto" w:fill="auto"/>
            <w:noWrap/>
            <w:vAlign w:val="bottom"/>
            <w:hideMark/>
          </w:tcPr>
          <w:p w14:paraId="01D342C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1C76000A"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B94F587"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4C9C1F9F"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77,23475966</w:t>
            </w:r>
          </w:p>
        </w:tc>
      </w:tr>
      <w:tr w:rsidR="0019163D" w:rsidRPr="00415CF8" w14:paraId="36C9C874"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75EC3AF9"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029F5D45"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761BE04F" w14:textId="77777777" w:rsidR="0019163D" w:rsidRDefault="0019163D" w:rsidP="00B24905">
      <w:pPr>
        <w:pStyle w:val="PargrafodaLista"/>
        <w:spacing w:after="0"/>
        <w:ind w:left="851"/>
        <w:outlineLvl w:val="1"/>
        <w:rPr>
          <w:rFonts w:eastAsia="Times New Roman"/>
          <w:bCs/>
          <w:noProof/>
          <w:kern w:val="32"/>
          <w:szCs w:val="24"/>
        </w:rPr>
      </w:pPr>
    </w:p>
    <w:p w14:paraId="26792333" w14:textId="4B7DF24A" w:rsidR="009D573C" w:rsidRDefault="009D573C" w:rsidP="009D573C">
      <w:pPr>
        <w:pStyle w:val="Legenda"/>
        <w:keepNext/>
      </w:pPr>
      <w:bookmarkStart w:id="279" w:name="_Toc446321790"/>
      <w:r>
        <w:t xml:space="preserve">Figura </w:t>
      </w:r>
      <w:fldSimple w:instr=" SEQ Figura \* ARABIC ">
        <w:r w:rsidR="003D1679">
          <w:rPr>
            <w:noProof/>
          </w:rPr>
          <w:t>53</w:t>
        </w:r>
      </w:fldSimple>
      <w:r>
        <w:t xml:space="preserve"> Percentual de Gastos com Pessoal</w:t>
      </w:r>
      <w:bookmarkEnd w:id="279"/>
    </w:p>
    <w:p w14:paraId="10480F9B" w14:textId="77777777" w:rsidR="00BD6B02" w:rsidRDefault="00107AF1" w:rsidP="00DA6AF2">
      <w:pPr>
        <w:pStyle w:val="PargrafodaLista"/>
        <w:spacing w:after="0"/>
        <w:ind w:left="0"/>
        <w:jc w:val="center"/>
        <w:rPr>
          <w:rFonts w:eastAsia="Times New Roman"/>
          <w:bCs/>
          <w:noProof/>
          <w:kern w:val="32"/>
          <w:szCs w:val="24"/>
        </w:rPr>
      </w:pPr>
      <w:r>
        <w:rPr>
          <w:noProof/>
          <w:lang w:eastAsia="pt-BR"/>
        </w:rPr>
        <w:drawing>
          <wp:inline distT="0" distB="0" distL="0" distR="0" wp14:anchorId="25E7FB36" wp14:editId="4F9CFF0A">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378B6A00" w14:textId="77777777" w:rsidR="009D573C" w:rsidRPr="009E0A0A" w:rsidRDefault="009D573C" w:rsidP="00DA6AF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7A6E60C8" w14:textId="77777777" w:rsidR="00BD6B02" w:rsidRDefault="00BD6B02" w:rsidP="00B24905">
      <w:pPr>
        <w:pStyle w:val="PargrafodaLista"/>
        <w:spacing w:after="0"/>
        <w:ind w:left="851"/>
        <w:outlineLvl w:val="1"/>
        <w:rPr>
          <w:rFonts w:eastAsia="Times New Roman"/>
          <w:bCs/>
          <w:noProof/>
          <w:kern w:val="32"/>
          <w:szCs w:val="24"/>
        </w:rPr>
      </w:pPr>
    </w:p>
    <w:p w14:paraId="3B9D25B5" w14:textId="77777777" w:rsidR="009400CF" w:rsidRPr="009400CF" w:rsidRDefault="009400CF" w:rsidP="009400CF">
      <w:pPr>
        <w:pStyle w:val="PargrafodaLista"/>
        <w:ind w:left="0" w:firstLine="720"/>
        <w:rPr>
          <w:rFonts w:eastAsia="Times New Roman"/>
          <w:bCs/>
          <w:iCs/>
          <w:noProof/>
          <w:szCs w:val="24"/>
        </w:rPr>
      </w:pPr>
      <w:r w:rsidRPr="009400CF">
        <w:rPr>
          <w:rFonts w:eastAsia="Times New Roman"/>
          <w:bCs/>
          <w:iCs/>
          <w:noProof/>
          <w:szCs w:val="24"/>
        </w:rPr>
        <w:t xml:space="preserve">O gasto com pessoal teve um aumento significativo, devido a nomeação de novos servidores, em virtude de concurso público, para atender a necessidade de funcionamento administrativo e pedagógicos dos novos Campi do Ifam. Outro fato relevante, com a despesa de pessoal, foram as concessões aos servidores de RSC - Reconhecimento Saberes e Competência, aumentando no exercício de 2015 o valor pago com pessoal. </w:t>
      </w:r>
    </w:p>
    <w:p w14:paraId="16904AF7" w14:textId="77777777" w:rsidR="00A437E4" w:rsidRDefault="00A437E4" w:rsidP="00806433">
      <w:pPr>
        <w:pStyle w:val="PargrafodaLista"/>
        <w:ind w:left="0" w:firstLine="851"/>
        <w:rPr>
          <w:rFonts w:eastAsia="Times New Roman"/>
          <w:bCs/>
          <w:iCs/>
          <w:noProof/>
          <w:color w:val="FF0000"/>
          <w:szCs w:val="24"/>
        </w:rPr>
      </w:pPr>
    </w:p>
    <w:p w14:paraId="3898A040" w14:textId="77777777" w:rsidR="00A437E4" w:rsidRPr="00067AAB" w:rsidRDefault="00A437E4" w:rsidP="00806433">
      <w:pPr>
        <w:pStyle w:val="PargrafodaLista"/>
        <w:ind w:left="0" w:firstLine="851"/>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5700"/>
        <w:gridCol w:w="3851"/>
      </w:tblGrid>
      <w:tr w:rsidR="0019163D" w:rsidRPr="00415CF8" w14:paraId="2E807B56"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18AA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OUTROS CUSTEIOS</w:t>
            </w:r>
          </w:p>
        </w:tc>
      </w:tr>
      <w:tr w:rsidR="0019163D" w:rsidRPr="00415CF8" w14:paraId="7408AA59"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12087035"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CUSTEIO LIQUIDADO - 0100 e 0112</w:t>
            </w:r>
          </w:p>
        </w:tc>
        <w:tc>
          <w:tcPr>
            <w:tcW w:w="2016" w:type="pct"/>
            <w:tcBorders>
              <w:top w:val="nil"/>
              <w:left w:val="nil"/>
              <w:bottom w:val="single" w:sz="4" w:space="0" w:color="auto"/>
              <w:right w:val="single" w:sz="4" w:space="0" w:color="auto"/>
            </w:tcBorders>
            <w:shd w:val="clear" w:color="auto" w:fill="auto"/>
            <w:vAlign w:val="center"/>
            <w:hideMark/>
          </w:tcPr>
          <w:p w14:paraId="68C54C30"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7C8B02C"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0B7BFB2A"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47.677.013,51 </w:t>
            </w:r>
          </w:p>
        </w:tc>
        <w:tc>
          <w:tcPr>
            <w:tcW w:w="2016" w:type="pct"/>
            <w:tcBorders>
              <w:top w:val="nil"/>
              <w:left w:val="nil"/>
              <w:bottom w:val="single" w:sz="4" w:space="0" w:color="auto"/>
              <w:right w:val="single" w:sz="4" w:space="0" w:color="auto"/>
            </w:tcBorders>
            <w:shd w:val="clear" w:color="auto" w:fill="auto"/>
            <w:noWrap/>
            <w:vAlign w:val="bottom"/>
            <w:hideMark/>
          </w:tcPr>
          <w:p w14:paraId="2E5F443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416BABE2"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091B58B0"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7925FD19"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18,60363158</w:t>
            </w:r>
          </w:p>
        </w:tc>
      </w:tr>
      <w:tr w:rsidR="0019163D" w:rsidRPr="00415CF8" w14:paraId="658100A6"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5AADC40F"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57474DD0"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2102C336" w14:textId="77777777" w:rsidR="0019163D" w:rsidRDefault="0019163D" w:rsidP="00B24905">
      <w:pPr>
        <w:pStyle w:val="PargrafodaLista"/>
        <w:spacing w:after="0"/>
        <w:ind w:left="851"/>
        <w:outlineLvl w:val="1"/>
        <w:rPr>
          <w:rFonts w:eastAsia="Times New Roman"/>
          <w:bCs/>
          <w:noProof/>
          <w:kern w:val="32"/>
          <w:szCs w:val="24"/>
        </w:rPr>
      </w:pPr>
    </w:p>
    <w:p w14:paraId="0207BF78" w14:textId="086845BC" w:rsidR="00695B8B" w:rsidRDefault="00695B8B" w:rsidP="00695B8B">
      <w:pPr>
        <w:pStyle w:val="Legenda"/>
        <w:keepNext/>
      </w:pPr>
      <w:bookmarkStart w:id="280" w:name="_Toc446321791"/>
      <w:r>
        <w:t xml:space="preserve">Figura </w:t>
      </w:r>
      <w:fldSimple w:instr=" SEQ Figura \* ARABIC ">
        <w:r w:rsidR="003D1679">
          <w:rPr>
            <w:noProof/>
          </w:rPr>
          <w:t>54</w:t>
        </w:r>
      </w:fldSimple>
      <w:r>
        <w:t xml:space="preserve"> Percentual de Gastos com outros Custeios</w:t>
      </w:r>
      <w:bookmarkEnd w:id="280"/>
    </w:p>
    <w:p w14:paraId="7E4911B1" w14:textId="77777777" w:rsidR="00695B8B" w:rsidRDefault="00446508"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54F0F3DB" wp14:editId="3AC7EE81">
            <wp:extent cx="4572000" cy="2743200"/>
            <wp:effectExtent l="0" t="0" r="19050" b="1905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5438AEDC" w14:textId="77777777" w:rsidR="00695B8B" w:rsidRPr="009E0A0A" w:rsidRDefault="00695B8B"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1D990C8F" w14:textId="77777777" w:rsidR="00BD6B02" w:rsidRDefault="00BD6B02" w:rsidP="00B24905">
      <w:pPr>
        <w:pStyle w:val="PargrafodaLista"/>
        <w:spacing w:after="0"/>
        <w:ind w:left="851"/>
        <w:outlineLvl w:val="1"/>
        <w:rPr>
          <w:rFonts w:eastAsia="Times New Roman"/>
          <w:bCs/>
          <w:noProof/>
          <w:kern w:val="32"/>
          <w:szCs w:val="24"/>
        </w:rPr>
      </w:pPr>
    </w:p>
    <w:p w14:paraId="553BF5AF" w14:textId="77777777" w:rsidR="008D3E34" w:rsidRPr="008D3E34" w:rsidRDefault="008D3E34" w:rsidP="008D3E34">
      <w:pPr>
        <w:pStyle w:val="PargrafodaLista"/>
        <w:spacing w:after="0"/>
        <w:ind w:left="0" w:firstLine="851"/>
        <w:outlineLvl w:val="1"/>
        <w:rPr>
          <w:rFonts w:eastAsia="Times New Roman"/>
          <w:bCs/>
          <w:iCs/>
          <w:noProof/>
          <w:szCs w:val="24"/>
        </w:rPr>
      </w:pPr>
      <w:r w:rsidRPr="008D3E34">
        <w:rPr>
          <w:rFonts w:eastAsia="Times New Roman"/>
          <w:bCs/>
          <w:iCs/>
          <w:noProof/>
          <w:szCs w:val="24"/>
        </w:rPr>
        <w:t>Os gastos com custeio diminuiram percentualmente, em 0,28 por cento, em relação aos grupos de despesas no exercício de 2015. Sendo assim, houve um decréscimo em relação ao ano 2014. Tal fato deu-se devido a não liberação, nos meses de novembro e dezembro de 2015, de limite para empenho pelo Governo Federal.</w:t>
      </w:r>
    </w:p>
    <w:p w14:paraId="38CE14FC" w14:textId="77777777" w:rsidR="00806433" w:rsidRDefault="00806433" w:rsidP="00B24905">
      <w:pPr>
        <w:pStyle w:val="PargrafodaLista"/>
        <w:spacing w:after="0"/>
        <w:ind w:left="851"/>
        <w:outlineLvl w:val="1"/>
        <w:rPr>
          <w:rFonts w:eastAsia="Times New Roman"/>
          <w:bCs/>
          <w:noProof/>
          <w:kern w:val="32"/>
          <w:szCs w:val="24"/>
        </w:rPr>
      </w:pPr>
    </w:p>
    <w:p w14:paraId="6E1D7B59" w14:textId="77777777" w:rsidR="00D20012" w:rsidRDefault="00D20012" w:rsidP="00B24905">
      <w:pPr>
        <w:pStyle w:val="PargrafodaLista"/>
        <w:spacing w:after="0"/>
        <w:ind w:left="851"/>
        <w:outlineLvl w:val="1"/>
        <w:rPr>
          <w:rFonts w:eastAsia="Times New Roman"/>
          <w:bCs/>
          <w:noProof/>
          <w:kern w:val="32"/>
          <w:szCs w:val="24"/>
        </w:rPr>
      </w:pPr>
    </w:p>
    <w:p w14:paraId="7C11E4F0" w14:textId="77777777" w:rsidR="00D20012" w:rsidRDefault="00D20012" w:rsidP="00B24905">
      <w:pPr>
        <w:pStyle w:val="PargrafodaLista"/>
        <w:spacing w:after="0"/>
        <w:ind w:left="851"/>
        <w:outlineLvl w:val="1"/>
        <w:rPr>
          <w:rFonts w:eastAsia="Times New Roman"/>
          <w:bCs/>
          <w:noProof/>
          <w:kern w:val="32"/>
          <w:szCs w:val="24"/>
        </w:rPr>
      </w:pPr>
    </w:p>
    <w:p w14:paraId="5588D07C" w14:textId="77777777" w:rsidR="00D20012" w:rsidRDefault="00D20012"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697"/>
        <w:gridCol w:w="3849"/>
      </w:tblGrid>
      <w:tr w:rsidR="0019163D" w:rsidRPr="00415CF8" w14:paraId="2678F184"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7C76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INVESTIMENTOS</w:t>
            </w:r>
          </w:p>
        </w:tc>
      </w:tr>
      <w:tr w:rsidR="0019163D" w:rsidRPr="00415CF8" w14:paraId="614E387B"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08D6128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INVESTIMENTOS EMPENHADO</w:t>
            </w:r>
          </w:p>
        </w:tc>
        <w:tc>
          <w:tcPr>
            <w:tcW w:w="2016" w:type="pct"/>
            <w:tcBorders>
              <w:top w:val="nil"/>
              <w:left w:val="nil"/>
              <w:bottom w:val="single" w:sz="4" w:space="0" w:color="auto"/>
              <w:right w:val="single" w:sz="4" w:space="0" w:color="auto"/>
            </w:tcBorders>
            <w:shd w:val="clear" w:color="auto" w:fill="auto"/>
            <w:vAlign w:val="center"/>
            <w:hideMark/>
          </w:tcPr>
          <w:p w14:paraId="1792442D"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063D337"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10D9A120"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27.100.450,39 </w:t>
            </w:r>
          </w:p>
        </w:tc>
        <w:tc>
          <w:tcPr>
            <w:tcW w:w="2016" w:type="pct"/>
            <w:tcBorders>
              <w:top w:val="nil"/>
              <w:left w:val="nil"/>
              <w:bottom w:val="single" w:sz="4" w:space="0" w:color="auto"/>
              <w:right w:val="single" w:sz="4" w:space="0" w:color="auto"/>
            </w:tcBorders>
            <w:shd w:val="clear" w:color="auto" w:fill="auto"/>
            <w:noWrap/>
            <w:vAlign w:val="bottom"/>
            <w:hideMark/>
          </w:tcPr>
          <w:p w14:paraId="08070552"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2CFE1050"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0AA8FD6"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0A5D010D"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10,57463036</w:t>
            </w:r>
          </w:p>
        </w:tc>
      </w:tr>
    </w:tbl>
    <w:p w14:paraId="29C49692" w14:textId="77777777" w:rsidR="0019163D" w:rsidRDefault="0019163D" w:rsidP="00B24905">
      <w:pPr>
        <w:pStyle w:val="PargrafodaLista"/>
        <w:spacing w:after="0"/>
        <w:ind w:left="851"/>
        <w:outlineLvl w:val="1"/>
        <w:rPr>
          <w:rFonts w:eastAsia="Times New Roman"/>
          <w:bCs/>
          <w:noProof/>
          <w:kern w:val="32"/>
          <w:szCs w:val="24"/>
        </w:rPr>
      </w:pPr>
    </w:p>
    <w:p w14:paraId="75D119C8" w14:textId="77777777" w:rsidR="0019163D" w:rsidRDefault="0019163D" w:rsidP="00B24905">
      <w:pPr>
        <w:pStyle w:val="PargrafodaLista"/>
        <w:spacing w:after="0"/>
        <w:ind w:left="851"/>
        <w:outlineLvl w:val="1"/>
        <w:rPr>
          <w:rFonts w:eastAsia="Times New Roman"/>
          <w:bCs/>
          <w:noProof/>
          <w:kern w:val="32"/>
          <w:szCs w:val="24"/>
        </w:rPr>
      </w:pPr>
    </w:p>
    <w:p w14:paraId="71D6F714" w14:textId="6A687032" w:rsidR="003367EF" w:rsidRDefault="003367EF" w:rsidP="003367EF">
      <w:pPr>
        <w:pStyle w:val="Legenda"/>
        <w:keepNext/>
      </w:pPr>
      <w:bookmarkStart w:id="281" w:name="_Toc446321792"/>
      <w:r>
        <w:t xml:space="preserve">Figura </w:t>
      </w:r>
      <w:fldSimple w:instr=" SEQ Figura \* ARABIC ">
        <w:r w:rsidR="003D1679">
          <w:rPr>
            <w:noProof/>
          </w:rPr>
          <w:t>55</w:t>
        </w:r>
      </w:fldSimple>
      <w:r>
        <w:t xml:space="preserve"> Percentual de Gastos com Investimentos</w:t>
      </w:r>
      <w:bookmarkEnd w:id="281"/>
    </w:p>
    <w:p w14:paraId="5ED1A9FB" w14:textId="77777777" w:rsidR="00BD6B02" w:rsidRDefault="00B74E4B"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23158B74" wp14:editId="0C93AAA6">
            <wp:extent cx="4572000" cy="2743200"/>
            <wp:effectExtent l="0" t="0" r="19050" b="190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2C72FBCB" w14:textId="77777777" w:rsidR="003367EF" w:rsidRPr="009E0A0A" w:rsidRDefault="003367EF" w:rsidP="00985BB9">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52326D04" w14:textId="77777777" w:rsidR="00BD6B02" w:rsidRDefault="00BD6B02" w:rsidP="00B24905">
      <w:pPr>
        <w:pStyle w:val="PargrafodaLista"/>
        <w:spacing w:after="0"/>
        <w:ind w:left="851"/>
        <w:outlineLvl w:val="1"/>
        <w:rPr>
          <w:rFonts w:eastAsia="Times New Roman"/>
          <w:bCs/>
          <w:noProof/>
          <w:kern w:val="32"/>
          <w:szCs w:val="24"/>
        </w:rPr>
      </w:pPr>
    </w:p>
    <w:p w14:paraId="00BA9FCA" w14:textId="77777777" w:rsidR="00144DE4" w:rsidRPr="00144DE4" w:rsidRDefault="00144DE4" w:rsidP="00144DE4">
      <w:pPr>
        <w:pStyle w:val="PargrafodaLista"/>
        <w:spacing w:after="0"/>
        <w:ind w:left="0" w:firstLine="851"/>
        <w:outlineLvl w:val="1"/>
        <w:rPr>
          <w:rFonts w:eastAsia="Times New Roman"/>
          <w:bCs/>
          <w:iCs/>
          <w:noProof/>
          <w:szCs w:val="24"/>
        </w:rPr>
      </w:pPr>
      <w:r w:rsidRPr="00144DE4">
        <w:rPr>
          <w:rFonts w:eastAsia="Times New Roman"/>
          <w:bCs/>
          <w:iCs/>
          <w:noProof/>
          <w:szCs w:val="24"/>
        </w:rPr>
        <w:t>Os gastos com investimento tiveram um aumento na execução no exercício de 2015 em relação ao ano de 2014. Os fatores que influenciaram esse aumento foram a continuidade das obras que estavam em plena execução (expansão fase II e III), o recebimento de 50 por cento do orçamento que estava previsto para construção do Campus Sena Madureira e a reforma do Campus Manacapuru.</w:t>
      </w:r>
    </w:p>
    <w:p w14:paraId="07A70DB2" w14:textId="77777777" w:rsidR="00806433" w:rsidRDefault="00806433" w:rsidP="00B24905">
      <w:pPr>
        <w:pStyle w:val="PargrafodaLista"/>
        <w:spacing w:after="0"/>
        <w:ind w:left="851"/>
        <w:outlineLvl w:val="1"/>
        <w:rPr>
          <w:rFonts w:eastAsia="Times New Roman"/>
          <w:bCs/>
          <w:noProof/>
          <w:kern w:val="32"/>
          <w:szCs w:val="24"/>
        </w:rPr>
      </w:pPr>
    </w:p>
    <w:p w14:paraId="2EC50E0D" w14:textId="77777777" w:rsidR="00E73B6B" w:rsidRDefault="00E73B6B" w:rsidP="00B24905">
      <w:pPr>
        <w:pStyle w:val="PargrafodaLista"/>
        <w:spacing w:after="0"/>
        <w:ind w:left="851"/>
        <w:outlineLvl w:val="1"/>
        <w:rPr>
          <w:rFonts w:eastAsia="Times New Roman"/>
          <w:bCs/>
          <w:noProof/>
          <w:kern w:val="32"/>
          <w:szCs w:val="24"/>
        </w:rPr>
      </w:pPr>
    </w:p>
    <w:p w14:paraId="5DFFFC74" w14:textId="77777777" w:rsidR="00494C88" w:rsidRDefault="00494C88" w:rsidP="00494C88">
      <w:pPr>
        <w:pStyle w:val="Legenda"/>
        <w:keepNext/>
        <w:rPr>
          <w:highlight w:val="yellow"/>
        </w:rPr>
      </w:pPr>
      <w:bookmarkStart w:id="282" w:name="_Toc446321782"/>
    </w:p>
    <w:p w14:paraId="1431A5CF" w14:textId="77777777" w:rsidR="00494C88" w:rsidRPr="00494C88" w:rsidRDefault="00494C88" w:rsidP="00494C88">
      <w:pPr>
        <w:ind w:left="851"/>
        <w:rPr>
          <w:bCs/>
        </w:rPr>
      </w:pPr>
      <w:r w:rsidRPr="00494C88">
        <w:rPr>
          <w:bCs/>
        </w:rPr>
        <w:t>Assistência Estudantil</w:t>
      </w:r>
    </w:p>
    <w:p w14:paraId="4FB2AB9F" w14:textId="77777777" w:rsidR="00494C88" w:rsidRPr="00494C88" w:rsidRDefault="00494C88" w:rsidP="00494C88">
      <w:pPr>
        <w:ind w:left="851"/>
        <w:rPr>
          <w:bCs/>
        </w:rPr>
      </w:pPr>
      <w:r w:rsidRPr="00494C88">
        <w:rPr>
          <w:bCs/>
        </w:rPr>
        <w:t xml:space="preserve">Programa Nacional de Assistência Estudantil (PAES)  </w:t>
      </w:r>
    </w:p>
    <w:p w14:paraId="146EE029" w14:textId="77777777" w:rsidR="00494C88" w:rsidRPr="00494C88" w:rsidRDefault="00494C88" w:rsidP="00494C88">
      <w:pPr>
        <w:rPr>
          <w:bCs/>
        </w:rPr>
      </w:pPr>
    </w:p>
    <w:p w14:paraId="7C9A3FDC" w14:textId="77777777" w:rsidR="00494C88" w:rsidRPr="00494C88" w:rsidRDefault="00494C88" w:rsidP="00494C88">
      <w:pPr>
        <w:ind w:firstLine="993"/>
        <w:rPr>
          <w:bCs/>
        </w:rPr>
      </w:pPr>
      <w:r w:rsidRPr="00494C88">
        <w:rPr>
          <w:bCs/>
        </w:rPr>
        <w:t>A Política de Assistência Estudantil do IFAM constitui-se em um dos pilares que vem atender o processo de consolidação da nova relação entre estrutura organizacional e a gestão com bases nas políticas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6EC47ADA" w14:textId="77777777" w:rsidR="00494C88" w:rsidRDefault="00494C88" w:rsidP="00494C88">
      <w:pPr>
        <w:pStyle w:val="Legenda"/>
        <w:keepNext/>
      </w:pPr>
      <w:r w:rsidRPr="00F01B43">
        <w:rPr>
          <w:highlight w:val="yellow"/>
        </w:rPr>
        <w:t>Figura</w:t>
      </w:r>
      <w:r>
        <w:t xml:space="preserve"> </w:t>
      </w:r>
      <w:fldSimple w:instr=" SEQ Figura \* ARABIC ">
        <w:r w:rsidR="003D1679">
          <w:rPr>
            <w:noProof/>
          </w:rPr>
          <w:t>56</w:t>
        </w:r>
      </w:fldSimple>
      <w:r>
        <w:t xml:space="preserve"> </w:t>
      </w:r>
      <w:r w:rsidRPr="00EA45C1">
        <w:t>Matrículas por Renda per. Capita</w:t>
      </w:r>
      <w:bookmarkEnd w:id="282"/>
    </w:p>
    <w:tbl>
      <w:tblPr>
        <w:tblStyle w:val="Tabelacomgrade33"/>
        <w:tblW w:w="5000" w:type="pct"/>
        <w:jc w:val="center"/>
        <w:tblBorders>
          <w:left w:val="none" w:sz="0" w:space="0" w:color="auto"/>
          <w:right w:val="none" w:sz="0" w:space="0" w:color="auto"/>
        </w:tblBorders>
        <w:tblLayout w:type="fixed"/>
        <w:tblLook w:val="04A0" w:firstRow="1" w:lastRow="0" w:firstColumn="1" w:lastColumn="0" w:noHBand="0" w:noVBand="1"/>
      </w:tblPr>
      <w:tblGrid>
        <w:gridCol w:w="3156"/>
        <w:gridCol w:w="1385"/>
        <w:gridCol w:w="1110"/>
        <w:gridCol w:w="1110"/>
        <w:gridCol w:w="970"/>
        <w:gridCol w:w="970"/>
        <w:gridCol w:w="850"/>
      </w:tblGrid>
      <w:tr w:rsidR="00E4627A" w:rsidRPr="003B62B1" w14:paraId="79AD9FE6" w14:textId="77777777" w:rsidTr="00E4627A">
        <w:trPr>
          <w:trHeight w:hRule="exact" w:val="340"/>
          <w:jc w:val="center"/>
        </w:trPr>
        <w:tc>
          <w:tcPr>
            <w:tcW w:w="1652" w:type="pct"/>
            <w:vMerge w:val="restart"/>
            <w:shd w:val="clear" w:color="auto" w:fill="D9D9D9" w:themeFill="background1" w:themeFillShade="D9"/>
            <w:vAlign w:val="center"/>
          </w:tcPr>
          <w:p w14:paraId="0623E733" w14:textId="28A947DE" w:rsidR="003B62B1" w:rsidRPr="003B62B1" w:rsidRDefault="00E4627A" w:rsidP="00E4627A">
            <w:pPr>
              <w:spacing w:after="0" w:line="240" w:lineRule="auto"/>
              <w:contextualSpacing/>
              <w:jc w:val="center"/>
              <w:rPr>
                <w:bCs/>
                <w:sz w:val="20"/>
              </w:rPr>
            </w:pPr>
            <w:r>
              <w:rPr>
                <w:bCs/>
                <w:sz w:val="20"/>
              </w:rPr>
              <w:t>Unidade de Ensino</w:t>
            </w:r>
          </w:p>
        </w:tc>
        <w:tc>
          <w:tcPr>
            <w:tcW w:w="725" w:type="pct"/>
            <w:vMerge w:val="restart"/>
            <w:shd w:val="clear" w:color="auto" w:fill="D9D9D9" w:themeFill="background1" w:themeFillShade="D9"/>
            <w:vAlign w:val="center"/>
          </w:tcPr>
          <w:p w14:paraId="2A693106" w14:textId="77777777" w:rsidR="003B62B1" w:rsidRPr="003B62B1" w:rsidRDefault="003B62B1" w:rsidP="003B62B1">
            <w:pPr>
              <w:spacing w:after="0" w:line="240" w:lineRule="auto"/>
              <w:contextualSpacing/>
              <w:jc w:val="center"/>
              <w:rPr>
                <w:bCs/>
                <w:sz w:val="20"/>
              </w:rPr>
            </w:pPr>
            <w:r w:rsidRPr="003B62B1">
              <w:rPr>
                <w:bCs/>
                <w:sz w:val="20"/>
              </w:rPr>
              <w:t>Nº de Atendimentos</w:t>
            </w:r>
          </w:p>
        </w:tc>
        <w:tc>
          <w:tcPr>
            <w:tcW w:w="2623" w:type="pct"/>
            <w:gridSpan w:val="5"/>
            <w:shd w:val="clear" w:color="auto" w:fill="D9D9D9" w:themeFill="background1" w:themeFillShade="D9"/>
            <w:vAlign w:val="center"/>
          </w:tcPr>
          <w:p w14:paraId="208A6E13" w14:textId="77777777" w:rsidR="003B62B1" w:rsidRPr="003B62B1" w:rsidRDefault="003B62B1" w:rsidP="003B62B1">
            <w:pPr>
              <w:spacing w:after="0" w:line="240" w:lineRule="auto"/>
              <w:contextualSpacing/>
              <w:jc w:val="center"/>
              <w:rPr>
                <w:bCs/>
                <w:sz w:val="20"/>
              </w:rPr>
            </w:pPr>
            <w:r w:rsidRPr="003B62B1">
              <w:rPr>
                <w:bCs/>
                <w:sz w:val="20"/>
              </w:rPr>
              <w:t xml:space="preserve">Atendimento por Renda </w:t>
            </w:r>
            <w:r w:rsidRPr="003B62B1">
              <w:rPr>
                <w:bCs/>
                <w:i/>
                <w:sz w:val="20"/>
              </w:rPr>
              <w:t>Per Capita</w:t>
            </w:r>
          </w:p>
        </w:tc>
      </w:tr>
      <w:tr w:rsidR="003B62B1" w:rsidRPr="003B62B1" w14:paraId="5F1B5F37" w14:textId="77777777" w:rsidTr="00E4627A">
        <w:trPr>
          <w:trHeight w:hRule="exact" w:val="340"/>
          <w:jc w:val="center"/>
        </w:trPr>
        <w:tc>
          <w:tcPr>
            <w:tcW w:w="1652" w:type="pct"/>
            <w:vMerge/>
            <w:shd w:val="clear" w:color="auto" w:fill="D9D9D9" w:themeFill="background1" w:themeFillShade="D9"/>
            <w:vAlign w:val="center"/>
          </w:tcPr>
          <w:p w14:paraId="14DC21F5" w14:textId="77777777" w:rsidR="003B62B1" w:rsidRPr="003B62B1" w:rsidRDefault="003B62B1" w:rsidP="003B62B1">
            <w:pPr>
              <w:spacing w:after="0" w:line="240" w:lineRule="auto"/>
              <w:contextualSpacing/>
              <w:jc w:val="left"/>
              <w:rPr>
                <w:bCs/>
                <w:sz w:val="20"/>
              </w:rPr>
            </w:pPr>
          </w:p>
        </w:tc>
        <w:tc>
          <w:tcPr>
            <w:tcW w:w="725" w:type="pct"/>
            <w:vMerge/>
            <w:shd w:val="clear" w:color="auto" w:fill="D9D9D9" w:themeFill="background1" w:themeFillShade="D9"/>
            <w:vAlign w:val="center"/>
          </w:tcPr>
          <w:p w14:paraId="5C0F80F4" w14:textId="77777777" w:rsidR="003B62B1" w:rsidRPr="003B62B1" w:rsidRDefault="003B62B1" w:rsidP="003B62B1">
            <w:pPr>
              <w:spacing w:after="0" w:line="240" w:lineRule="auto"/>
              <w:contextualSpacing/>
              <w:jc w:val="center"/>
              <w:rPr>
                <w:bCs/>
                <w:sz w:val="20"/>
              </w:rPr>
            </w:pPr>
          </w:p>
        </w:tc>
        <w:tc>
          <w:tcPr>
            <w:tcW w:w="581" w:type="pct"/>
            <w:shd w:val="clear" w:color="auto" w:fill="D9D9D9" w:themeFill="background1" w:themeFillShade="D9"/>
            <w:vAlign w:val="center"/>
          </w:tcPr>
          <w:p w14:paraId="0E9C3E47"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0-0,5SM</w:t>
            </w:r>
          </w:p>
        </w:tc>
        <w:tc>
          <w:tcPr>
            <w:tcW w:w="581" w:type="pct"/>
            <w:shd w:val="clear" w:color="auto" w:fill="D9D9D9" w:themeFill="background1" w:themeFillShade="D9"/>
            <w:vAlign w:val="center"/>
          </w:tcPr>
          <w:p w14:paraId="7E08509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0,5-1SM</w:t>
            </w:r>
          </w:p>
        </w:tc>
        <w:tc>
          <w:tcPr>
            <w:tcW w:w="508" w:type="pct"/>
            <w:shd w:val="clear" w:color="auto" w:fill="D9D9D9" w:themeFill="background1" w:themeFillShade="D9"/>
            <w:vAlign w:val="center"/>
          </w:tcPr>
          <w:p w14:paraId="6BDE47EC"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1-1,5SM</w:t>
            </w:r>
          </w:p>
        </w:tc>
        <w:tc>
          <w:tcPr>
            <w:tcW w:w="508" w:type="pct"/>
            <w:shd w:val="clear" w:color="auto" w:fill="D9D9D9" w:themeFill="background1" w:themeFillShade="D9"/>
            <w:vAlign w:val="center"/>
          </w:tcPr>
          <w:p w14:paraId="69BBA7F8"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1,5-2,5SM</w:t>
            </w:r>
          </w:p>
        </w:tc>
        <w:tc>
          <w:tcPr>
            <w:tcW w:w="445" w:type="pct"/>
            <w:shd w:val="clear" w:color="auto" w:fill="D9D9D9" w:themeFill="background1" w:themeFillShade="D9"/>
            <w:vAlign w:val="center"/>
          </w:tcPr>
          <w:p w14:paraId="163735E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2,5-3SM</w:t>
            </w:r>
          </w:p>
        </w:tc>
      </w:tr>
      <w:tr w:rsidR="003B62B1" w:rsidRPr="003B62B1" w14:paraId="222AF607" w14:textId="77777777" w:rsidTr="003B62B1">
        <w:trPr>
          <w:trHeight w:hRule="exact" w:val="397"/>
          <w:jc w:val="center"/>
        </w:trPr>
        <w:tc>
          <w:tcPr>
            <w:tcW w:w="1652" w:type="pct"/>
            <w:shd w:val="clear" w:color="auto" w:fill="F2F2F2" w:themeFill="background1" w:themeFillShade="F2"/>
            <w:vAlign w:val="center"/>
          </w:tcPr>
          <w:p w14:paraId="3820B6B2" w14:textId="77777777" w:rsidR="003B62B1" w:rsidRPr="003B62B1" w:rsidRDefault="003B62B1" w:rsidP="003B62B1">
            <w:pPr>
              <w:spacing w:after="0" w:line="240" w:lineRule="auto"/>
              <w:contextualSpacing/>
              <w:jc w:val="left"/>
              <w:rPr>
                <w:bCs/>
                <w:sz w:val="20"/>
              </w:rPr>
            </w:pPr>
            <w:r w:rsidRPr="003B62B1">
              <w:rPr>
                <w:bCs/>
                <w:sz w:val="20"/>
              </w:rPr>
              <w:t>Campus Coari</w:t>
            </w:r>
          </w:p>
        </w:tc>
        <w:tc>
          <w:tcPr>
            <w:tcW w:w="725" w:type="pct"/>
            <w:shd w:val="clear" w:color="auto" w:fill="F2F2F2" w:themeFill="background1" w:themeFillShade="F2"/>
            <w:vAlign w:val="center"/>
          </w:tcPr>
          <w:p w14:paraId="5A0D8BDA"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331</w:t>
            </w:r>
            <w:r w:rsidRPr="003B62B1">
              <w:rPr>
                <w:bCs/>
                <w:sz w:val="20"/>
              </w:rPr>
              <w:fldChar w:fldCharType="end"/>
            </w:r>
          </w:p>
        </w:tc>
        <w:tc>
          <w:tcPr>
            <w:tcW w:w="581" w:type="pct"/>
            <w:shd w:val="clear" w:color="auto" w:fill="F2F2F2" w:themeFill="background1" w:themeFillShade="F2"/>
            <w:vAlign w:val="center"/>
          </w:tcPr>
          <w:p w14:paraId="54BB051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58</w:t>
            </w:r>
          </w:p>
        </w:tc>
        <w:tc>
          <w:tcPr>
            <w:tcW w:w="581" w:type="pct"/>
            <w:shd w:val="clear" w:color="auto" w:fill="F2F2F2" w:themeFill="background1" w:themeFillShade="F2"/>
            <w:vAlign w:val="center"/>
          </w:tcPr>
          <w:p w14:paraId="25BEDD2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147</w:t>
            </w:r>
          </w:p>
        </w:tc>
        <w:tc>
          <w:tcPr>
            <w:tcW w:w="508" w:type="pct"/>
            <w:shd w:val="clear" w:color="auto" w:fill="F2F2F2" w:themeFill="background1" w:themeFillShade="F2"/>
            <w:vAlign w:val="center"/>
          </w:tcPr>
          <w:p w14:paraId="26362769"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96</w:t>
            </w:r>
          </w:p>
        </w:tc>
        <w:tc>
          <w:tcPr>
            <w:tcW w:w="508" w:type="pct"/>
            <w:shd w:val="clear" w:color="auto" w:fill="F2F2F2" w:themeFill="background1" w:themeFillShade="F2"/>
            <w:vAlign w:val="center"/>
          </w:tcPr>
          <w:p w14:paraId="0692BA9E"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22</w:t>
            </w:r>
          </w:p>
        </w:tc>
        <w:tc>
          <w:tcPr>
            <w:tcW w:w="445" w:type="pct"/>
            <w:shd w:val="clear" w:color="auto" w:fill="F2F2F2" w:themeFill="background1" w:themeFillShade="F2"/>
            <w:vAlign w:val="center"/>
          </w:tcPr>
          <w:p w14:paraId="460E0036"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8</w:t>
            </w:r>
          </w:p>
        </w:tc>
      </w:tr>
      <w:tr w:rsidR="003B62B1" w:rsidRPr="003B62B1" w14:paraId="119718AD" w14:textId="77777777" w:rsidTr="003B62B1">
        <w:trPr>
          <w:trHeight w:hRule="exact" w:val="397"/>
          <w:jc w:val="center"/>
        </w:trPr>
        <w:tc>
          <w:tcPr>
            <w:tcW w:w="1652" w:type="pct"/>
            <w:vAlign w:val="center"/>
          </w:tcPr>
          <w:p w14:paraId="652D3F49" w14:textId="77777777" w:rsidR="003B62B1" w:rsidRPr="003B62B1" w:rsidRDefault="003B62B1" w:rsidP="003B62B1">
            <w:pPr>
              <w:spacing w:after="0" w:line="240" w:lineRule="auto"/>
              <w:contextualSpacing/>
              <w:jc w:val="left"/>
              <w:rPr>
                <w:bCs/>
                <w:sz w:val="20"/>
              </w:rPr>
            </w:pPr>
            <w:r w:rsidRPr="003B62B1">
              <w:rPr>
                <w:bCs/>
                <w:sz w:val="20"/>
              </w:rPr>
              <w:t>Campus Eirunepé</w:t>
            </w:r>
          </w:p>
        </w:tc>
        <w:tc>
          <w:tcPr>
            <w:tcW w:w="725" w:type="pct"/>
            <w:vAlign w:val="center"/>
          </w:tcPr>
          <w:p w14:paraId="13E1BE1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85</w:t>
            </w:r>
            <w:r w:rsidRPr="003B62B1">
              <w:rPr>
                <w:bCs/>
                <w:sz w:val="20"/>
              </w:rPr>
              <w:fldChar w:fldCharType="end"/>
            </w:r>
          </w:p>
        </w:tc>
        <w:tc>
          <w:tcPr>
            <w:tcW w:w="581" w:type="pct"/>
            <w:vAlign w:val="center"/>
          </w:tcPr>
          <w:p w14:paraId="56457741" w14:textId="77777777" w:rsidR="003B62B1" w:rsidRPr="003B62B1" w:rsidRDefault="003B62B1" w:rsidP="003B62B1">
            <w:pPr>
              <w:spacing w:after="0" w:line="240" w:lineRule="auto"/>
              <w:contextualSpacing/>
              <w:jc w:val="center"/>
              <w:rPr>
                <w:bCs/>
                <w:sz w:val="20"/>
              </w:rPr>
            </w:pPr>
            <w:r w:rsidRPr="003B62B1">
              <w:rPr>
                <w:bCs/>
                <w:sz w:val="20"/>
              </w:rPr>
              <w:t>37</w:t>
            </w:r>
          </w:p>
        </w:tc>
        <w:tc>
          <w:tcPr>
            <w:tcW w:w="581" w:type="pct"/>
            <w:vAlign w:val="center"/>
          </w:tcPr>
          <w:p w14:paraId="41FCD3BA"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1B535B9E" w14:textId="77777777" w:rsidR="003B62B1" w:rsidRPr="003B62B1" w:rsidRDefault="003B62B1" w:rsidP="003B62B1">
            <w:pPr>
              <w:spacing w:after="0" w:line="240" w:lineRule="auto"/>
              <w:contextualSpacing/>
              <w:jc w:val="center"/>
              <w:rPr>
                <w:bCs/>
                <w:sz w:val="20"/>
              </w:rPr>
            </w:pPr>
            <w:r w:rsidRPr="003B62B1">
              <w:rPr>
                <w:bCs/>
                <w:sz w:val="20"/>
              </w:rPr>
              <w:t>6</w:t>
            </w:r>
          </w:p>
        </w:tc>
        <w:tc>
          <w:tcPr>
            <w:tcW w:w="508" w:type="pct"/>
            <w:vAlign w:val="center"/>
          </w:tcPr>
          <w:p w14:paraId="67EE7617" w14:textId="77777777" w:rsidR="003B62B1" w:rsidRPr="003B62B1" w:rsidRDefault="003B62B1" w:rsidP="003B62B1">
            <w:pPr>
              <w:spacing w:after="0" w:line="240" w:lineRule="auto"/>
              <w:contextualSpacing/>
              <w:jc w:val="center"/>
              <w:rPr>
                <w:bCs/>
                <w:sz w:val="20"/>
              </w:rPr>
            </w:pPr>
            <w:r w:rsidRPr="003B62B1">
              <w:rPr>
                <w:bCs/>
                <w:sz w:val="20"/>
              </w:rPr>
              <w:t>13</w:t>
            </w:r>
          </w:p>
        </w:tc>
        <w:tc>
          <w:tcPr>
            <w:tcW w:w="445" w:type="pct"/>
            <w:vAlign w:val="center"/>
          </w:tcPr>
          <w:p w14:paraId="42354B50" w14:textId="77777777" w:rsidR="003B62B1" w:rsidRPr="003B62B1" w:rsidRDefault="003B62B1" w:rsidP="003B62B1">
            <w:pPr>
              <w:spacing w:after="0" w:line="240" w:lineRule="auto"/>
              <w:contextualSpacing/>
              <w:jc w:val="center"/>
              <w:rPr>
                <w:bCs/>
                <w:sz w:val="20"/>
              </w:rPr>
            </w:pPr>
            <w:r w:rsidRPr="003B62B1">
              <w:rPr>
                <w:bCs/>
                <w:sz w:val="20"/>
              </w:rPr>
              <w:t>3</w:t>
            </w:r>
          </w:p>
        </w:tc>
      </w:tr>
      <w:tr w:rsidR="003B62B1" w:rsidRPr="003B62B1" w14:paraId="2BB6E647" w14:textId="77777777" w:rsidTr="003B62B1">
        <w:trPr>
          <w:trHeight w:hRule="exact" w:val="397"/>
          <w:jc w:val="center"/>
        </w:trPr>
        <w:tc>
          <w:tcPr>
            <w:tcW w:w="1652" w:type="pct"/>
            <w:shd w:val="clear" w:color="auto" w:fill="F2F2F2" w:themeFill="background1" w:themeFillShade="F2"/>
            <w:vAlign w:val="center"/>
          </w:tcPr>
          <w:p w14:paraId="6C9A6BCD" w14:textId="77777777" w:rsidR="003B62B1" w:rsidRPr="003B62B1" w:rsidRDefault="003B62B1" w:rsidP="003B62B1">
            <w:pPr>
              <w:spacing w:after="0" w:line="240" w:lineRule="auto"/>
              <w:contextualSpacing/>
              <w:jc w:val="left"/>
              <w:rPr>
                <w:bCs/>
                <w:sz w:val="20"/>
              </w:rPr>
            </w:pPr>
            <w:r w:rsidRPr="003B62B1">
              <w:rPr>
                <w:bCs/>
                <w:sz w:val="20"/>
              </w:rPr>
              <w:t>Campus Itacoatiara</w:t>
            </w:r>
          </w:p>
        </w:tc>
        <w:tc>
          <w:tcPr>
            <w:tcW w:w="725" w:type="pct"/>
            <w:shd w:val="clear" w:color="auto" w:fill="F2F2F2" w:themeFill="background1" w:themeFillShade="F2"/>
            <w:vAlign w:val="center"/>
          </w:tcPr>
          <w:p w14:paraId="7B26983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240</w:t>
            </w:r>
            <w:r w:rsidRPr="003B62B1">
              <w:rPr>
                <w:bCs/>
                <w:sz w:val="20"/>
              </w:rPr>
              <w:fldChar w:fldCharType="end"/>
            </w:r>
          </w:p>
        </w:tc>
        <w:tc>
          <w:tcPr>
            <w:tcW w:w="581" w:type="pct"/>
            <w:shd w:val="clear" w:color="auto" w:fill="F2F2F2" w:themeFill="background1" w:themeFillShade="F2"/>
            <w:vAlign w:val="center"/>
          </w:tcPr>
          <w:p w14:paraId="12A9B8C4"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142201C3" w14:textId="77777777" w:rsidR="003B62B1" w:rsidRPr="003B62B1" w:rsidRDefault="003B62B1" w:rsidP="003B62B1">
            <w:pPr>
              <w:spacing w:after="0" w:line="240" w:lineRule="auto"/>
              <w:contextualSpacing/>
              <w:jc w:val="center"/>
              <w:rPr>
                <w:bCs/>
                <w:sz w:val="20"/>
              </w:rPr>
            </w:pPr>
            <w:r w:rsidRPr="003B62B1">
              <w:rPr>
                <w:bCs/>
                <w:sz w:val="20"/>
              </w:rPr>
              <w:t>30</w:t>
            </w:r>
          </w:p>
        </w:tc>
        <w:tc>
          <w:tcPr>
            <w:tcW w:w="508" w:type="pct"/>
            <w:shd w:val="clear" w:color="auto" w:fill="F2F2F2" w:themeFill="background1" w:themeFillShade="F2"/>
            <w:vAlign w:val="center"/>
          </w:tcPr>
          <w:p w14:paraId="77AA3F0C"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5941ABD0" w14:textId="77777777" w:rsidR="003B62B1" w:rsidRPr="003B62B1" w:rsidRDefault="003B62B1" w:rsidP="003B62B1">
            <w:pPr>
              <w:spacing w:after="0" w:line="240" w:lineRule="auto"/>
              <w:contextualSpacing/>
              <w:jc w:val="center"/>
              <w:rPr>
                <w:bCs/>
                <w:sz w:val="20"/>
              </w:rPr>
            </w:pPr>
            <w:r w:rsidRPr="003B62B1">
              <w:rPr>
                <w:bCs/>
                <w:sz w:val="20"/>
              </w:rPr>
              <w:t>79</w:t>
            </w:r>
          </w:p>
        </w:tc>
        <w:tc>
          <w:tcPr>
            <w:tcW w:w="445" w:type="pct"/>
            <w:shd w:val="clear" w:color="auto" w:fill="F2F2F2" w:themeFill="background1" w:themeFillShade="F2"/>
            <w:vAlign w:val="center"/>
          </w:tcPr>
          <w:p w14:paraId="47693F87" w14:textId="77777777" w:rsidR="003B62B1" w:rsidRPr="003B62B1" w:rsidRDefault="003B62B1" w:rsidP="003B62B1">
            <w:pPr>
              <w:spacing w:after="0" w:line="240" w:lineRule="auto"/>
              <w:contextualSpacing/>
              <w:jc w:val="center"/>
              <w:rPr>
                <w:bCs/>
                <w:sz w:val="20"/>
              </w:rPr>
            </w:pPr>
            <w:r w:rsidRPr="003B62B1">
              <w:rPr>
                <w:bCs/>
                <w:sz w:val="20"/>
              </w:rPr>
              <w:t>58</w:t>
            </w:r>
          </w:p>
        </w:tc>
      </w:tr>
      <w:tr w:rsidR="003B62B1" w:rsidRPr="003B62B1" w14:paraId="39FF6380" w14:textId="77777777" w:rsidTr="003B62B1">
        <w:trPr>
          <w:trHeight w:hRule="exact" w:val="397"/>
          <w:jc w:val="center"/>
        </w:trPr>
        <w:tc>
          <w:tcPr>
            <w:tcW w:w="1652" w:type="pct"/>
            <w:vAlign w:val="center"/>
          </w:tcPr>
          <w:p w14:paraId="22ACE92B" w14:textId="77777777" w:rsidR="003B62B1" w:rsidRPr="003B62B1" w:rsidRDefault="003B62B1" w:rsidP="003B62B1">
            <w:pPr>
              <w:spacing w:after="0" w:line="240" w:lineRule="auto"/>
              <w:contextualSpacing/>
              <w:jc w:val="left"/>
              <w:rPr>
                <w:bCs/>
                <w:sz w:val="20"/>
              </w:rPr>
            </w:pPr>
            <w:r w:rsidRPr="003B62B1">
              <w:rPr>
                <w:bCs/>
                <w:sz w:val="20"/>
              </w:rPr>
              <w:t>Campus Lábrea</w:t>
            </w:r>
          </w:p>
        </w:tc>
        <w:tc>
          <w:tcPr>
            <w:tcW w:w="725" w:type="pct"/>
            <w:vAlign w:val="center"/>
          </w:tcPr>
          <w:p w14:paraId="5E79D303"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520</w:t>
            </w:r>
            <w:r w:rsidRPr="003B62B1">
              <w:rPr>
                <w:bCs/>
                <w:sz w:val="20"/>
              </w:rPr>
              <w:fldChar w:fldCharType="end"/>
            </w:r>
          </w:p>
        </w:tc>
        <w:tc>
          <w:tcPr>
            <w:tcW w:w="581" w:type="pct"/>
            <w:vAlign w:val="center"/>
          </w:tcPr>
          <w:p w14:paraId="02A1035E" w14:textId="77777777" w:rsidR="003B62B1" w:rsidRPr="003B62B1" w:rsidRDefault="003B62B1" w:rsidP="003B62B1">
            <w:pPr>
              <w:spacing w:after="0" w:line="240" w:lineRule="auto"/>
              <w:contextualSpacing/>
              <w:jc w:val="center"/>
              <w:rPr>
                <w:bCs/>
                <w:sz w:val="20"/>
              </w:rPr>
            </w:pPr>
            <w:r w:rsidRPr="003B62B1">
              <w:rPr>
                <w:bCs/>
                <w:sz w:val="20"/>
              </w:rPr>
              <w:t>392</w:t>
            </w:r>
          </w:p>
        </w:tc>
        <w:tc>
          <w:tcPr>
            <w:tcW w:w="581" w:type="pct"/>
            <w:vAlign w:val="center"/>
          </w:tcPr>
          <w:p w14:paraId="760AE87D" w14:textId="77777777" w:rsidR="003B62B1" w:rsidRPr="003B62B1" w:rsidRDefault="003B62B1" w:rsidP="003B62B1">
            <w:pPr>
              <w:spacing w:after="0" w:line="240" w:lineRule="auto"/>
              <w:contextualSpacing/>
              <w:jc w:val="center"/>
              <w:rPr>
                <w:bCs/>
                <w:sz w:val="20"/>
              </w:rPr>
            </w:pPr>
            <w:r w:rsidRPr="003B62B1">
              <w:rPr>
                <w:bCs/>
                <w:sz w:val="20"/>
              </w:rPr>
              <w:t>102</w:t>
            </w:r>
          </w:p>
        </w:tc>
        <w:tc>
          <w:tcPr>
            <w:tcW w:w="508" w:type="pct"/>
            <w:vAlign w:val="center"/>
          </w:tcPr>
          <w:p w14:paraId="1B85FE39"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7E769005"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vAlign w:val="center"/>
          </w:tcPr>
          <w:p w14:paraId="257FFC51"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049D5E4A" w14:textId="77777777" w:rsidTr="003B62B1">
        <w:trPr>
          <w:trHeight w:hRule="exact" w:val="397"/>
          <w:jc w:val="center"/>
        </w:trPr>
        <w:tc>
          <w:tcPr>
            <w:tcW w:w="1652" w:type="pct"/>
            <w:shd w:val="clear" w:color="auto" w:fill="F2F2F2" w:themeFill="background1" w:themeFillShade="F2"/>
            <w:vAlign w:val="center"/>
          </w:tcPr>
          <w:p w14:paraId="1599088F" w14:textId="77777777" w:rsidR="003B62B1" w:rsidRPr="003B62B1" w:rsidRDefault="003B62B1" w:rsidP="003B62B1">
            <w:pPr>
              <w:spacing w:after="0" w:line="240" w:lineRule="auto"/>
              <w:contextualSpacing/>
              <w:jc w:val="left"/>
              <w:rPr>
                <w:bCs/>
                <w:sz w:val="20"/>
              </w:rPr>
            </w:pPr>
            <w:r w:rsidRPr="003B62B1">
              <w:rPr>
                <w:bCs/>
                <w:sz w:val="20"/>
              </w:rPr>
              <w:t>Campus Avançado de Manacapuru</w:t>
            </w:r>
          </w:p>
        </w:tc>
        <w:tc>
          <w:tcPr>
            <w:tcW w:w="725" w:type="pct"/>
            <w:shd w:val="clear" w:color="auto" w:fill="F2F2F2" w:themeFill="background1" w:themeFillShade="F2"/>
            <w:vAlign w:val="center"/>
          </w:tcPr>
          <w:p w14:paraId="2AEA0E5F"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119</w:t>
            </w:r>
            <w:r w:rsidRPr="003B62B1">
              <w:rPr>
                <w:bCs/>
                <w:sz w:val="20"/>
              </w:rPr>
              <w:fldChar w:fldCharType="end"/>
            </w:r>
          </w:p>
        </w:tc>
        <w:tc>
          <w:tcPr>
            <w:tcW w:w="581" w:type="pct"/>
            <w:shd w:val="clear" w:color="auto" w:fill="F2F2F2" w:themeFill="background1" w:themeFillShade="F2"/>
            <w:vAlign w:val="center"/>
          </w:tcPr>
          <w:p w14:paraId="703623BB" w14:textId="77777777" w:rsidR="003B62B1" w:rsidRPr="003B62B1" w:rsidRDefault="003B62B1" w:rsidP="003B62B1">
            <w:pPr>
              <w:spacing w:after="0" w:line="240" w:lineRule="auto"/>
              <w:contextualSpacing/>
              <w:jc w:val="center"/>
              <w:rPr>
                <w:bCs/>
                <w:sz w:val="20"/>
              </w:rPr>
            </w:pPr>
            <w:r w:rsidRPr="003B62B1">
              <w:rPr>
                <w:bCs/>
                <w:sz w:val="20"/>
              </w:rPr>
              <w:t>17</w:t>
            </w:r>
          </w:p>
        </w:tc>
        <w:tc>
          <w:tcPr>
            <w:tcW w:w="581" w:type="pct"/>
            <w:shd w:val="clear" w:color="auto" w:fill="F2F2F2" w:themeFill="background1" w:themeFillShade="F2"/>
            <w:vAlign w:val="center"/>
          </w:tcPr>
          <w:p w14:paraId="6805B93D" w14:textId="77777777" w:rsidR="003B62B1" w:rsidRPr="003B62B1" w:rsidRDefault="003B62B1" w:rsidP="003B62B1">
            <w:pPr>
              <w:spacing w:after="0" w:line="240" w:lineRule="auto"/>
              <w:contextualSpacing/>
              <w:jc w:val="center"/>
              <w:rPr>
                <w:bCs/>
                <w:sz w:val="20"/>
              </w:rPr>
            </w:pPr>
            <w:r w:rsidRPr="003B62B1">
              <w:rPr>
                <w:bCs/>
                <w:sz w:val="20"/>
              </w:rPr>
              <w:t>69</w:t>
            </w:r>
          </w:p>
        </w:tc>
        <w:tc>
          <w:tcPr>
            <w:tcW w:w="508" w:type="pct"/>
            <w:shd w:val="clear" w:color="auto" w:fill="F2F2F2" w:themeFill="background1" w:themeFillShade="F2"/>
            <w:vAlign w:val="center"/>
          </w:tcPr>
          <w:p w14:paraId="3EA04030"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shd w:val="clear" w:color="auto" w:fill="F2F2F2" w:themeFill="background1" w:themeFillShade="F2"/>
            <w:vAlign w:val="center"/>
          </w:tcPr>
          <w:p w14:paraId="24CB41EA"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24AC64A2"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232D16E" w14:textId="77777777" w:rsidTr="003B62B1">
        <w:trPr>
          <w:trHeight w:hRule="exact" w:val="397"/>
          <w:jc w:val="center"/>
        </w:trPr>
        <w:tc>
          <w:tcPr>
            <w:tcW w:w="1652" w:type="pct"/>
            <w:shd w:val="clear" w:color="auto" w:fill="F2F2F2" w:themeFill="background1" w:themeFillShade="F2"/>
            <w:vAlign w:val="center"/>
          </w:tcPr>
          <w:p w14:paraId="243702A5" w14:textId="77777777" w:rsidR="003B62B1" w:rsidRPr="003B62B1" w:rsidRDefault="003B62B1" w:rsidP="003B62B1">
            <w:pPr>
              <w:spacing w:after="0" w:line="240" w:lineRule="auto"/>
              <w:contextualSpacing/>
              <w:jc w:val="left"/>
              <w:rPr>
                <w:bCs/>
                <w:sz w:val="20"/>
              </w:rPr>
            </w:pPr>
            <w:r w:rsidRPr="003B62B1">
              <w:rPr>
                <w:bCs/>
                <w:sz w:val="20"/>
              </w:rPr>
              <w:t>Campus Manaus Distrito Industrial</w:t>
            </w:r>
          </w:p>
        </w:tc>
        <w:tc>
          <w:tcPr>
            <w:tcW w:w="725" w:type="pct"/>
            <w:shd w:val="clear" w:color="auto" w:fill="F2F2F2" w:themeFill="background1" w:themeFillShade="F2"/>
            <w:vAlign w:val="center"/>
          </w:tcPr>
          <w:p w14:paraId="6D6D2B89"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617</w:t>
            </w:r>
            <w:r w:rsidRPr="003B62B1">
              <w:rPr>
                <w:bCs/>
                <w:sz w:val="20"/>
              </w:rPr>
              <w:fldChar w:fldCharType="end"/>
            </w:r>
          </w:p>
        </w:tc>
        <w:tc>
          <w:tcPr>
            <w:tcW w:w="581" w:type="pct"/>
            <w:shd w:val="clear" w:color="auto" w:fill="F2F2F2" w:themeFill="background1" w:themeFillShade="F2"/>
            <w:vAlign w:val="center"/>
          </w:tcPr>
          <w:p w14:paraId="102C1E6F" w14:textId="77777777" w:rsidR="003B62B1" w:rsidRPr="003B62B1" w:rsidRDefault="003B62B1" w:rsidP="003B62B1">
            <w:pPr>
              <w:spacing w:after="0" w:line="240" w:lineRule="auto"/>
              <w:contextualSpacing/>
              <w:jc w:val="center"/>
              <w:rPr>
                <w:bCs/>
                <w:sz w:val="20"/>
              </w:rPr>
            </w:pPr>
            <w:r w:rsidRPr="003B62B1">
              <w:rPr>
                <w:bCs/>
                <w:sz w:val="20"/>
              </w:rPr>
              <w:t>30</w:t>
            </w:r>
          </w:p>
        </w:tc>
        <w:tc>
          <w:tcPr>
            <w:tcW w:w="581" w:type="pct"/>
            <w:shd w:val="clear" w:color="auto" w:fill="F2F2F2" w:themeFill="background1" w:themeFillShade="F2"/>
            <w:vAlign w:val="center"/>
          </w:tcPr>
          <w:p w14:paraId="07983EF3" w14:textId="77777777" w:rsidR="003B62B1" w:rsidRPr="003B62B1" w:rsidRDefault="003B62B1" w:rsidP="003B62B1">
            <w:pPr>
              <w:spacing w:after="0" w:line="240" w:lineRule="auto"/>
              <w:contextualSpacing/>
              <w:jc w:val="center"/>
              <w:rPr>
                <w:bCs/>
                <w:sz w:val="20"/>
              </w:rPr>
            </w:pPr>
            <w:r w:rsidRPr="003B62B1">
              <w:rPr>
                <w:bCs/>
                <w:sz w:val="20"/>
              </w:rPr>
              <w:t>141</w:t>
            </w:r>
          </w:p>
        </w:tc>
        <w:tc>
          <w:tcPr>
            <w:tcW w:w="508" w:type="pct"/>
            <w:shd w:val="clear" w:color="auto" w:fill="F2F2F2" w:themeFill="background1" w:themeFillShade="F2"/>
            <w:vAlign w:val="center"/>
          </w:tcPr>
          <w:p w14:paraId="76B3B3B6" w14:textId="77777777" w:rsidR="003B62B1" w:rsidRPr="003B62B1" w:rsidRDefault="003B62B1" w:rsidP="003B62B1">
            <w:pPr>
              <w:spacing w:after="0" w:line="240" w:lineRule="auto"/>
              <w:contextualSpacing/>
              <w:jc w:val="center"/>
              <w:rPr>
                <w:bCs/>
                <w:sz w:val="20"/>
              </w:rPr>
            </w:pPr>
            <w:r w:rsidRPr="003B62B1">
              <w:rPr>
                <w:bCs/>
                <w:sz w:val="20"/>
              </w:rPr>
              <w:t>194</w:t>
            </w:r>
          </w:p>
        </w:tc>
        <w:tc>
          <w:tcPr>
            <w:tcW w:w="508" w:type="pct"/>
            <w:shd w:val="clear" w:color="auto" w:fill="F2F2F2" w:themeFill="background1" w:themeFillShade="F2"/>
            <w:vAlign w:val="center"/>
          </w:tcPr>
          <w:p w14:paraId="6702393D" w14:textId="77777777" w:rsidR="003B62B1" w:rsidRPr="003B62B1" w:rsidRDefault="003B62B1" w:rsidP="003B62B1">
            <w:pPr>
              <w:spacing w:after="0" w:line="240" w:lineRule="auto"/>
              <w:contextualSpacing/>
              <w:jc w:val="center"/>
              <w:rPr>
                <w:bCs/>
                <w:sz w:val="20"/>
              </w:rPr>
            </w:pPr>
            <w:r w:rsidRPr="003B62B1">
              <w:rPr>
                <w:bCs/>
                <w:sz w:val="20"/>
              </w:rPr>
              <w:t>143</w:t>
            </w:r>
          </w:p>
        </w:tc>
        <w:tc>
          <w:tcPr>
            <w:tcW w:w="445" w:type="pct"/>
            <w:shd w:val="clear" w:color="auto" w:fill="F2F2F2" w:themeFill="background1" w:themeFillShade="F2"/>
            <w:vAlign w:val="center"/>
          </w:tcPr>
          <w:p w14:paraId="5B5AB732" w14:textId="77777777" w:rsidR="003B62B1" w:rsidRPr="003B62B1" w:rsidRDefault="003B62B1" w:rsidP="003B62B1">
            <w:pPr>
              <w:spacing w:after="0" w:line="240" w:lineRule="auto"/>
              <w:contextualSpacing/>
              <w:jc w:val="center"/>
              <w:rPr>
                <w:bCs/>
                <w:sz w:val="20"/>
              </w:rPr>
            </w:pPr>
            <w:r w:rsidRPr="003B62B1">
              <w:rPr>
                <w:bCs/>
                <w:sz w:val="20"/>
              </w:rPr>
              <w:t>109</w:t>
            </w:r>
          </w:p>
        </w:tc>
      </w:tr>
      <w:tr w:rsidR="003B62B1" w:rsidRPr="003B62B1" w14:paraId="6CC4764C" w14:textId="77777777" w:rsidTr="003B62B1">
        <w:trPr>
          <w:trHeight w:hRule="exact" w:val="397"/>
          <w:jc w:val="center"/>
        </w:trPr>
        <w:tc>
          <w:tcPr>
            <w:tcW w:w="1652" w:type="pct"/>
            <w:shd w:val="clear" w:color="auto" w:fill="F2F2F2" w:themeFill="background1" w:themeFillShade="F2"/>
            <w:vAlign w:val="center"/>
          </w:tcPr>
          <w:p w14:paraId="329941C1" w14:textId="77777777" w:rsidR="003B62B1" w:rsidRPr="003B62B1" w:rsidRDefault="003B62B1" w:rsidP="003B62B1">
            <w:pPr>
              <w:spacing w:after="0" w:line="240" w:lineRule="auto"/>
              <w:contextualSpacing/>
              <w:jc w:val="left"/>
              <w:rPr>
                <w:bCs/>
                <w:sz w:val="20"/>
              </w:rPr>
            </w:pPr>
            <w:r w:rsidRPr="003B62B1">
              <w:rPr>
                <w:bCs/>
                <w:sz w:val="20"/>
              </w:rPr>
              <w:t>Campus Maués</w:t>
            </w:r>
          </w:p>
        </w:tc>
        <w:tc>
          <w:tcPr>
            <w:tcW w:w="725" w:type="pct"/>
            <w:shd w:val="clear" w:color="auto" w:fill="F2F2F2" w:themeFill="background1" w:themeFillShade="F2"/>
            <w:vAlign w:val="center"/>
          </w:tcPr>
          <w:p w14:paraId="3C7C45F5"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377</w:t>
            </w:r>
            <w:r w:rsidRPr="003B62B1">
              <w:rPr>
                <w:bCs/>
                <w:sz w:val="20"/>
              </w:rPr>
              <w:fldChar w:fldCharType="end"/>
            </w:r>
          </w:p>
        </w:tc>
        <w:tc>
          <w:tcPr>
            <w:tcW w:w="581" w:type="pct"/>
            <w:shd w:val="clear" w:color="auto" w:fill="F2F2F2" w:themeFill="background1" w:themeFillShade="F2"/>
            <w:vAlign w:val="center"/>
          </w:tcPr>
          <w:p w14:paraId="06948E5E" w14:textId="77777777" w:rsidR="003B62B1" w:rsidRPr="003B62B1" w:rsidRDefault="003B62B1" w:rsidP="003B62B1">
            <w:pPr>
              <w:spacing w:after="0" w:line="240" w:lineRule="auto"/>
              <w:contextualSpacing/>
              <w:jc w:val="center"/>
              <w:rPr>
                <w:bCs/>
                <w:sz w:val="20"/>
              </w:rPr>
            </w:pPr>
            <w:r w:rsidRPr="003B62B1">
              <w:rPr>
                <w:bCs/>
                <w:sz w:val="20"/>
              </w:rPr>
              <w:t>28</w:t>
            </w:r>
          </w:p>
        </w:tc>
        <w:tc>
          <w:tcPr>
            <w:tcW w:w="581" w:type="pct"/>
            <w:shd w:val="clear" w:color="auto" w:fill="F2F2F2" w:themeFill="background1" w:themeFillShade="F2"/>
            <w:vAlign w:val="center"/>
          </w:tcPr>
          <w:p w14:paraId="0C264EC5" w14:textId="77777777" w:rsidR="003B62B1" w:rsidRPr="003B62B1" w:rsidRDefault="003B62B1" w:rsidP="003B62B1">
            <w:pPr>
              <w:spacing w:after="0" w:line="240" w:lineRule="auto"/>
              <w:contextualSpacing/>
              <w:jc w:val="center"/>
              <w:rPr>
                <w:bCs/>
                <w:sz w:val="20"/>
              </w:rPr>
            </w:pPr>
            <w:r w:rsidRPr="003B62B1">
              <w:rPr>
                <w:bCs/>
                <w:sz w:val="20"/>
              </w:rPr>
              <w:t>121</w:t>
            </w:r>
          </w:p>
        </w:tc>
        <w:tc>
          <w:tcPr>
            <w:tcW w:w="508" w:type="pct"/>
            <w:shd w:val="clear" w:color="auto" w:fill="F2F2F2" w:themeFill="background1" w:themeFillShade="F2"/>
            <w:vAlign w:val="center"/>
          </w:tcPr>
          <w:p w14:paraId="34A88BE5" w14:textId="77777777" w:rsidR="003B62B1" w:rsidRPr="003B62B1" w:rsidRDefault="003B62B1" w:rsidP="003B62B1">
            <w:pPr>
              <w:spacing w:after="0" w:line="240" w:lineRule="auto"/>
              <w:contextualSpacing/>
              <w:jc w:val="center"/>
              <w:rPr>
                <w:bCs/>
                <w:sz w:val="20"/>
              </w:rPr>
            </w:pPr>
            <w:r w:rsidRPr="003B62B1">
              <w:rPr>
                <w:bCs/>
                <w:sz w:val="20"/>
              </w:rPr>
              <w:t>110</w:t>
            </w:r>
          </w:p>
        </w:tc>
        <w:tc>
          <w:tcPr>
            <w:tcW w:w="508" w:type="pct"/>
            <w:shd w:val="clear" w:color="auto" w:fill="F2F2F2" w:themeFill="background1" w:themeFillShade="F2"/>
            <w:vAlign w:val="center"/>
          </w:tcPr>
          <w:p w14:paraId="410BB01A" w14:textId="77777777" w:rsidR="003B62B1" w:rsidRPr="003B62B1" w:rsidRDefault="003B62B1" w:rsidP="003B62B1">
            <w:pPr>
              <w:spacing w:after="0" w:line="240" w:lineRule="auto"/>
              <w:contextualSpacing/>
              <w:jc w:val="center"/>
              <w:rPr>
                <w:bCs/>
                <w:sz w:val="20"/>
              </w:rPr>
            </w:pPr>
            <w:r w:rsidRPr="003B62B1">
              <w:rPr>
                <w:bCs/>
                <w:sz w:val="20"/>
              </w:rPr>
              <w:t>48</w:t>
            </w:r>
          </w:p>
        </w:tc>
        <w:tc>
          <w:tcPr>
            <w:tcW w:w="445" w:type="pct"/>
            <w:shd w:val="clear" w:color="auto" w:fill="F2F2F2" w:themeFill="background1" w:themeFillShade="F2"/>
            <w:vAlign w:val="center"/>
          </w:tcPr>
          <w:p w14:paraId="786F9C19" w14:textId="77777777" w:rsidR="003B62B1" w:rsidRPr="003B62B1" w:rsidRDefault="003B62B1" w:rsidP="003B62B1">
            <w:pPr>
              <w:spacing w:after="0" w:line="240" w:lineRule="auto"/>
              <w:contextualSpacing/>
              <w:jc w:val="center"/>
              <w:rPr>
                <w:bCs/>
                <w:sz w:val="20"/>
              </w:rPr>
            </w:pPr>
            <w:r w:rsidRPr="003B62B1">
              <w:rPr>
                <w:bCs/>
                <w:sz w:val="20"/>
              </w:rPr>
              <w:t>70</w:t>
            </w:r>
          </w:p>
        </w:tc>
      </w:tr>
      <w:tr w:rsidR="003B62B1" w:rsidRPr="003B62B1" w14:paraId="4204E39E" w14:textId="77777777" w:rsidTr="003B62B1">
        <w:trPr>
          <w:trHeight w:hRule="exact" w:val="397"/>
          <w:jc w:val="center"/>
        </w:trPr>
        <w:tc>
          <w:tcPr>
            <w:tcW w:w="1652" w:type="pct"/>
            <w:vAlign w:val="center"/>
          </w:tcPr>
          <w:p w14:paraId="47FB2E55" w14:textId="77777777" w:rsidR="003B62B1" w:rsidRPr="003B62B1" w:rsidRDefault="003B62B1" w:rsidP="003B62B1">
            <w:pPr>
              <w:spacing w:after="0" w:line="240" w:lineRule="auto"/>
              <w:contextualSpacing/>
              <w:jc w:val="left"/>
              <w:rPr>
                <w:bCs/>
                <w:sz w:val="20"/>
              </w:rPr>
            </w:pPr>
            <w:r w:rsidRPr="003B62B1">
              <w:rPr>
                <w:bCs/>
                <w:sz w:val="20"/>
              </w:rPr>
              <w:t>Campus Parintins</w:t>
            </w:r>
          </w:p>
        </w:tc>
        <w:tc>
          <w:tcPr>
            <w:tcW w:w="725" w:type="pct"/>
            <w:vAlign w:val="center"/>
          </w:tcPr>
          <w:p w14:paraId="0A2D3BF0"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end"/>
            </w: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102</w:t>
            </w:r>
            <w:r w:rsidRPr="003B62B1">
              <w:rPr>
                <w:bCs/>
                <w:sz w:val="20"/>
              </w:rPr>
              <w:fldChar w:fldCharType="end"/>
            </w:r>
          </w:p>
        </w:tc>
        <w:tc>
          <w:tcPr>
            <w:tcW w:w="581" w:type="pct"/>
            <w:vAlign w:val="center"/>
          </w:tcPr>
          <w:p w14:paraId="04611D7D" w14:textId="77777777" w:rsidR="003B62B1" w:rsidRPr="003B62B1" w:rsidRDefault="003B62B1" w:rsidP="003B62B1">
            <w:pPr>
              <w:spacing w:after="0" w:line="240" w:lineRule="auto"/>
              <w:contextualSpacing/>
              <w:jc w:val="center"/>
              <w:rPr>
                <w:bCs/>
                <w:sz w:val="20"/>
              </w:rPr>
            </w:pPr>
            <w:r w:rsidRPr="003B62B1">
              <w:rPr>
                <w:bCs/>
                <w:sz w:val="20"/>
              </w:rPr>
              <w:t>7</w:t>
            </w:r>
          </w:p>
        </w:tc>
        <w:tc>
          <w:tcPr>
            <w:tcW w:w="581" w:type="pct"/>
            <w:vAlign w:val="center"/>
          </w:tcPr>
          <w:p w14:paraId="1CB4F9D6"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vAlign w:val="center"/>
          </w:tcPr>
          <w:p w14:paraId="65E14DC6" w14:textId="77777777" w:rsidR="003B62B1" w:rsidRPr="003B62B1" w:rsidRDefault="003B62B1" w:rsidP="003B62B1">
            <w:pPr>
              <w:spacing w:after="0" w:line="240" w:lineRule="auto"/>
              <w:contextualSpacing/>
              <w:jc w:val="center"/>
              <w:rPr>
                <w:bCs/>
                <w:sz w:val="20"/>
              </w:rPr>
            </w:pPr>
            <w:r w:rsidRPr="003B62B1">
              <w:rPr>
                <w:bCs/>
                <w:sz w:val="20"/>
              </w:rPr>
              <w:t>52</w:t>
            </w:r>
          </w:p>
        </w:tc>
        <w:tc>
          <w:tcPr>
            <w:tcW w:w="508" w:type="pct"/>
            <w:vAlign w:val="center"/>
          </w:tcPr>
          <w:p w14:paraId="0F718644" w14:textId="77777777" w:rsidR="003B62B1" w:rsidRPr="003B62B1" w:rsidRDefault="003B62B1" w:rsidP="003B62B1">
            <w:pPr>
              <w:spacing w:after="0" w:line="240" w:lineRule="auto"/>
              <w:contextualSpacing/>
              <w:jc w:val="center"/>
              <w:rPr>
                <w:bCs/>
                <w:sz w:val="20"/>
              </w:rPr>
            </w:pPr>
            <w:r w:rsidRPr="003B62B1">
              <w:rPr>
                <w:bCs/>
                <w:sz w:val="20"/>
              </w:rPr>
              <w:t>9</w:t>
            </w:r>
          </w:p>
        </w:tc>
        <w:tc>
          <w:tcPr>
            <w:tcW w:w="445" w:type="pct"/>
            <w:vAlign w:val="center"/>
          </w:tcPr>
          <w:p w14:paraId="1138904F" w14:textId="77777777" w:rsidR="003B62B1" w:rsidRPr="003B62B1" w:rsidRDefault="003B62B1" w:rsidP="003B62B1">
            <w:pPr>
              <w:spacing w:after="0" w:line="240" w:lineRule="auto"/>
              <w:contextualSpacing/>
              <w:jc w:val="center"/>
              <w:rPr>
                <w:bCs/>
                <w:sz w:val="20"/>
              </w:rPr>
            </w:pPr>
            <w:r w:rsidRPr="003B62B1">
              <w:rPr>
                <w:bCs/>
                <w:sz w:val="20"/>
              </w:rPr>
              <w:t>1</w:t>
            </w:r>
          </w:p>
        </w:tc>
      </w:tr>
      <w:tr w:rsidR="003B62B1" w:rsidRPr="003B62B1" w14:paraId="58D85D74" w14:textId="77777777" w:rsidTr="003B62B1">
        <w:trPr>
          <w:trHeight w:hRule="exact" w:val="397"/>
          <w:jc w:val="center"/>
        </w:trPr>
        <w:tc>
          <w:tcPr>
            <w:tcW w:w="1652" w:type="pct"/>
            <w:vAlign w:val="center"/>
          </w:tcPr>
          <w:p w14:paraId="509CF1B9" w14:textId="305CF75C" w:rsidR="003B62B1" w:rsidRPr="003B62B1" w:rsidRDefault="003B62B1" w:rsidP="003B62B1">
            <w:pPr>
              <w:spacing w:after="0" w:line="240" w:lineRule="auto"/>
              <w:contextualSpacing/>
              <w:jc w:val="left"/>
              <w:rPr>
                <w:bCs/>
                <w:sz w:val="20"/>
              </w:rPr>
            </w:pPr>
            <w:r w:rsidRPr="003B62B1">
              <w:rPr>
                <w:bCs/>
                <w:sz w:val="20"/>
              </w:rPr>
              <w:t>Campus São Gabriel da Cachoe</w:t>
            </w:r>
            <w:r>
              <w:rPr>
                <w:bCs/>
                <w:sz w:val="20"/>
              </w:rPr>
              <w:t>i</w:t>
            </w:r>
            <w:r w:rsidRPr="003B62B1">
              <w:rPr>
                <w:bCs/>
                <w:sz w:val="20"/>
              </w:rPr>
              <w:t>ra</w:t>
            </w:r>
          </w:p>
        </w:tc>
        <w:tc>
          <w:tcPr>
            <w:tcW w:w="725" w:type="pct"/>
            <w:vAlign w:val="center"/>
          </w:tcPr>
          <w:p w14:paraId="2FF2316E"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535</w:t>
            </w:r>
            <w:r w:rsidRPr="003B62B1">
              <w:rPr>
                <w:bCs/>
                <w:sz w:val="20"/>
              </w:rPr>
              <w:fldChar w:fldCharType="end"/>
            </w:r>
          </w:p>
        </w:tc>
        <w:tc>
          <w:tcPr>
            <w:tcW w:w="581" w:type="pct"/>
            <w:vAlign w:val="center"/>
          </w:tcPr>
          <w:p w14:paraId="795F2006" w14:textId="77777777" w:rsidR="003B62B1" w:rsidRPr="003B62B1" w:rsidRDefault="003B62B1" w:rsidP="003B62B1">
            <w:pPr>
              <w:spacing w:after="0" w:line="240" w:lineRule="auto"/>
              <w:contextualSpacing/>
              <w:jc w:val="center"/>
              <w:rPr>
                <w:bCs/>
                <w:sz w:val="20"/>
              </w:rPr>
            </w:pPr>
            <w:r w:rsidRPr="003B62B1">
              <w:rPr>
                <w:bCs/>
                <w:sz w:val="20"/>
              </w:rPr>
              <w:t>535</w:t>
            </w:r>
          </w:p>
        </w:tc>
        <w:tc>
          <w:tcPr>
            <w:tcW w:w="581" w:type="pct"/>
            <w:vAlign w:val="center"/>
          </w:tcPr>
          <w:p w14:paraId="515C88EE" w14:textId="0A3E8625"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65FDEAF3" w14:textId="1BACEB1F"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592B59F9" w14:textId="53C4C825" w:rsidR="003B62B1" w:rsidRPr="003B62B1" w:rsidRDefault="003B62B1" w:rsidP="003B62B1">
            <w:pPr>
              <w:spacing w:after="0" w:line="240" w:lineRule="auto"/>
              <w:contextualSpacing/>
              <w:jc w:val="center"/>
              <w:rPr>
                <w:bCs/>
                <w:sz w:val="20"/>
              </w:rPr>
            </w:pPr>
            <w:r>
              <w:rPr>
                <w:bCs/>
                <w:sz w:val="20"/>
              </w:rPr>
              <w:t>0</w:t>
            </w:r>
          </w:p>
        </w:tc>
        <w:tc>
          <w:tcPr>
            <w:tcW w:w="445" w:type="pct"/>
            <w:vAlign w:val="center"/>
          </w:tcPr>
          <w:p w14:paraId="6F277C4C" w14:textId="3F3F2303" w:rsidR="003B62B1" w:rsidRPr="003B62B1" w:rsidRDefault="003B62B1" w:rsidP="003B62B1">
            <w:pPr>
              <w:spacing w:after="0" w:line="240" w:lineRule="auto"/>
              <w:contextualSpacing/>
              <w:jc w:val="center"/>
              <w:rPr>
                <w:bCs/>
                <w:sz w:val="20"/>
              </w:rPr>
            </w:pPr>
            <w:r>
              <w:rPr>
                <w:bCs/>
                <w:sz w:val="20"/>
              </w:rPr>
              <w:t>0</w:t>
            </w:r>
          </w:p>
        </w:tc>
      </w:tr>
      <w:tr w:rsidR="003B62B1" w:rsidRPr="003B62B1" w14:paraId="51D4896D" w14:textId="77777777" w:rsidTr="003B62B1">
        <w:trPr>
          <w:trHeight w:hRule="exact" w:val="397"/>
          <w:jc w:val="center"/>
        </w:trPr>
        <w:tc>
          <w:tcPr>
            <w:tcW w:w="1652" w:type="pct"/>
            <w:shd w:val="clear" w:color="auto" w:fill="F2F2F2" w:themeFill="background1" w:themeFillShade="F2"/>
            <w:vAlign w:val="center"/>
          </w:tcPr>
          <w:p w14:paraId="7F861011" w14:textId="77777777" w:rsidR="003B62B1" w:rsidRPr="003B62B1" w:rsidRDefault="003B62B1" w:rsidP="003B62B1">
            <w:pPr>
              <w:spacing w:after="0" w:line="240" w:lineRule="auto"/>
              <w:contextualSpacing/>
              <w:jc w:val="left"/>
              <w:rPr>
                <w:bCs/>
                <w:sz w:val="20"/>
              </w:rPr>
            </w:pPr>
            <w:r w:rsidRPr="003B62B1">
              <w:rPr>
                <w:bCs/>
                <w:sz w:val="20"/>
              </w:rPr>
              <w:t>Campus Tefé</w:t>
            </w:r>
          </w:p>
        </w:tc>
        <w:tc>
          <w:tcPr>
            <w:tcW w:w="725" w:type="pct"/>
            <w:shd w:val="clear" w:color="auto" w:fill="F2F2F2" w:themeFill="background1" w:themeFillShade="F2"/>
            <w:vAlign w:val="center"/>
          </w:tcPr>
          <w:p w14:paraId="55234FB7"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238</w:t>
            </w:r>
            <w:r w:rsidRPr="003B62B1">
              <w:rPr>
                <w:bCs/>
                <w:sz w:val="20"/>
              </w:rPr>
              <w:fldChar w:fldCharType="end"/>
            </w:r>
          </w:p>
        </w:tc>
        <w:tc>
          <w:tcPr>
            <w:tcW w:w="581" w:type="pct"/>
            <w:shd w:val="clear" w:color="auto" w:fill="F2F2F2" w:themeFill="background1" w:themeFillShade="F2"/>
            <w:vAlign w:val="center"/>
          </w:tcPr>
          <w:p w14:paraId="46B5FCEA"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4EB48A41"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7F28B301" w14:textId="77777777" w:rsidR="003B62B1" w:rsidRPr="003B62B1" w:rsidRDefault="003B62B1" w:rsidP="003B62B1">
            <w:pPr>
              <w:spacing w:after="0" w:line="240" w:lineRule="auto"/>
              <w:contextualSpacing/>
              <w:jc w:val="center"/>
              <w:rPr>
                <w:bCs/>
                <w:sz w:val="20"/>
              </w:rPr>
            </w:pPr>
            <w:r w:rsidRPr="003B62B1">
              <w:rPr>
                <w:bCs/>
                <w:sz w:val="20"/>
              </w:rPr>
              <w:t>165</w:t>
            </w:r>
          </w:p>
        </w:tc>
        <w:tc>
          <w:tcPr>
            <w:tcW w:w="508" w:type="pct"/>
            <w:shd w:val="clear" w:color="auto" w:fill="F2F2F2" w:themeFill="background1" w:themeFillShade="F2"/>
            <w:vAlign w:val="center"/>
          </w:tcPr>
          <w:p w14:paraId="576833EF"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539D3A5B"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10995B9" w14:textId="77777777" w:rsidTr="003B62B1">
        <w:trPr>
          <w:trHeight w:hRule="exact" w:val="397"/>
          <w:jc w:val="center"/>
        </w:trPr>
        <w:tc>
          <w:tcPr>
            <w:tcW w:w="1652" w:type="pct"/>
            <w:vAlign w:val="center"/>
          </w:tcPr>
          <w:p w14:paraId="61A908AA" w14:textId="77777777" w:rsidR="003B62B1" w:rsidRPr="003B62B1" w:rsidRDefault="003B62B1" w:rsidP="003B62B1">
            <w:pPr>
              <w:spacing w:after="0" w:line="240" w:lineRule="auto"/>
              <w:contextualSpacing/>
              <w:jc w:val="left"/>
              <w:rPr>
                <w:bCs/>
                <w:sz w:val="20"/>
              </w:rPr>
            </w:pPr>
          </w:p>
        </w:tc>
        <w:tc>
          <w:tcPr>
            <w:tcW w:w="725" w:type="pct"/>
            <w:vAlign w:val="center"/>
          </w:tcPr>
          <w:p w14:paraId="2CBE5B71"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3164</w:t>
            </w:r>
            <w:r w:rsidRPr="003B62B1">
              <w:rPr>
                <w:b/>
                <w:bCs/>
                <w:sz w:val="20"/>
              </w:rPr>
              <w:fldChar w:fldCharType="end"/>
            </w:r>
          </w:p>
        </w:tc>
        <w:tc>
          <w:tcPr>
            <w:tcW w:w="581" w:type="pct"/>
            <w:vAlign w:val="center"/>
          </w:tcPr>
          <w:p w14:paraId="1DC6D74B"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1130</w:t>
            </w:r>
            <w:r w:rsidRPr="003B62B1">
              <w:rPr>
                <w:b/>
                <w:bCs/>
                <w:sz w:val="20"/>
              </w:rPr>
              <w:fldChar w:fldCharType="end"/>
            </w:r>
          </w:p>
        </w:tc>
        <w:tc>
          <w:tcPr>
            <w:tcW w:w="581" w:type="pct"/>
            <w:vAlign w:val="center"/>
          </w:tcPr>
          <w:p w14:paraId="703E1888" w14:textId="77777777" w:rsidR="003B62B1" w:rsidRPr="003B62B1" w:rsidRDefault="003B62B1" w:rsidP="003B62B1">
            <w:pPr>
              <w:spacing w:after="0" w:line="240" w:lineRule="auto"/>
              <w:contextualSpacing/>
              <w:jc w:val="center"/>
              <w:rPr>
                <w:b/>
                <w:bCs/>
                <w:sz w:val="20"/>
              </w:rPr>
            </w:pPr>
            <w:r w:rsidRPr="003B62B1">
              <w:rPr>
                <w:b/>
                <w:bCs/>
                <w:sz w:val="20"/>
              </w:rPr>
              <w:t>729</w:t>
            </w:r>
          </w:p>
        </w:tc>
        <w:tc>
          <w:tcPr>
            <w:tcW w:w="508" w:type="pct"/>
            <w:vAlign w:val="center"/>
          </w:tcPr>
          <w:p w14:paraId="194013C4" w14:textId="77777777" w:rsidR="003B62B1" w:rsidRPr="003B62B1" w:rsidRDefault="003B62B1" w:rsidP="003B62B1">
            <w:pPr>
              <w:spacing w:after="0" w:line="240" w:lineRule="auto"/>
              <w:contextualSpacing/>
              <w:jc w:val="center"/>
              <w:rPr>
                <w:b/>
                <w:bCs/>
                <w:sz w:val="20"/>
              </w:rPr>
            </w:pPr>
            <w:r w:rsidRPr="003B62B1">
              <w:rPr>
                <w:b/>
                <w:bCs/>
                <w:sz w:val="20"/>
              </w:rPr>
              <w:t>742</w:t>
            </w:r>
          </w:p>
        </w:tc>
        <w:tc>
          <w:tcPr>
            <w:tcW w:w="508" w:type="pct"/>
            <w:vAlign w:val="center"/>
          </w:tcPr>
          <w:p w14:paraId="4A431181" w14:textId="77777777" w:rsidR="003B62B1" w:rsidRPr="003B62B1" w:rsidRDefault="003B62B1" w:rsidP="003B62B1">
            <w:pPr>
              <w:spacing w:after="0" w:line="240" w:lineRule="auto"/>
              <w:contextualSpacing/>
              <w:jc w:val="center"/>
              <w:rPr>
                <w:b/>
                <w:bCs/>
                <w:sz w:val="20"/>
              </w:rPr>
            </w:pPr>
            <w:r w:rsidRPr="003B62B1">
              <w:rPr>
                <w:b/>
                <w:bCs/>
                <w:sz w:val="20"/>
              </w:rPr>
              <w:t>314</w:t>
            </w:r>
          </w:p>
        </w:tc>
        <w:tc>
          <w:tcPr>
            <w:tcW w:w="445" w:type="pct"/>
            <w:vAlign w:val="center"/>
          </w:tcPr>
          <w:p w14:paraId="0A0370C3"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249</w:t>
            </w:r>
            <w:r w:rsidRPr="003B62B1">
              <w:rPr>
                <w:b/>
                <w:bCs/>
                <w:sz w:val="20"/>
              </w:rPr>
              <w:fldChar w:fldCharType="end"/>
            </w:r>
          </w:p>
        </w:tc>
      </w:tr>
      <w:tr w:rsidR="003B62B1" w:rsidRPr="003B62B1" w14:paraId="38346D28" w14:textId="77777777" w:rsidTr="003B62B1">
        <w:trPr>
          <w:trHeight w:hRule="exact" w:val="397"/>
          <w:jc w:val="center"/>
        </w:trPr>
        <w:tc>
          <w:tcPr>
            <w:tcW w:w="1652" w:type="pct"/>
            <w:shd w:val="clear" w:color="auto" w:fill="F2F2F2" w:themeFill="background1" w:themeFillShade="F2"/>
            <w:vAlign w:val="center"/>
          </w:tcPr>
          <w:p w14:paraId="27C1AC7B" w14:textId="77777777" w:rsidR="003B62B1" w:rsidRPr="003B62B1" w:rsidRDefault="003B62B1" w:rsidP="003B62B1">
            <w:pPr>
              <w:spacing w:after="0" w:line="240" w:lineRule="auto"/>
              <w:contextualSpacing/>
              <w:jc w:val="left"/>
              <w:rPr>
                <w:b/>
                <w:bCs/>
                <w:sz w:val="20"/>
              </w:rPr>
            </w:pPr>
            <w:r w:rsidRPr="003B62B1">
              <w:rPr>
                <w:b/>
                <w:bCs/>
                <w:sz w:val="20"/>
              </w:rPr>
              <w:t>Índices IFAM</w:t>
            </w:r>
          </w:p>
        </w:tc>
        <w:tc>
          <w:tcPr>
            <w:tcW w:w="725" w:type="pct"/>
            <w:shd w:val="clear" w:color="auto" w:fill="F2F2F2" w:themeFill="background1" w:themeFillShade="F2"/>
            <w:vAlign w:val="center"/>
          </w:tcPr>
          <w:p w14:paraId="4C02AF18"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=SUM(right) </w:instrText>
            </w:r>
            <w:r w:rsidRPr="003B62B1">
              <w:rPr>
                <w:b/>
                <w:bCs/>
                <w:sz w:val="20"/>
              </w:rPr>
              <w:fldChar w:fldCharType="separate"/>
            </w:r>
            <w:r w:rsidRPr="003B62B1">
              <w:rPr>
                <w:b/>
                <w:bCs/>
                <w:noProof/>
                <w:sz w:val="20"/>
              </w:rPr>
              <w:t>100</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E03FF57" w14:textId="2A813BEA" w:rsidR="003B62B1" w:rsidRPr="003B62B1" w:rsidRDefault="003B62B1" w:rsidP="00B24D6A">
            <w:pPr>
              <w:spacing w:after="0" w:line="240" w:lineRule="auto"/>
              <w:contextualSpacing/>
              <w:jc w:val="center"/>
              <w:rPr>
                <w:b/>
                <w:bCs/>
                <w:sz w:val="20"/>
              </w:rPr>
            </w:pPr>
            <w:r w:rsidRPr="003B62B1">
              <w:rPr>
                <w:b/>
                <w:bCs/>
                <w:sz w:val="20"/>
              </w:rPr>
              <w:fldChar w:fldCharType="begin"/>
            </w:r>
            <w:r w:rsidRPr="003B62B1">
              <w:rPr>
                <w:b/>
                <w:bCs/>
                <w:sz w:val="20"/>
              </w:rPr>
              <w:instrText xml:space="preserve"> =(517/1608)*100 </w:instrText>
            </w:r>
            <w:r w:rsidRPr="003B62B1">
              <w:rPr>
                <w:b/>
                <w:bCs/>
                <w:sz w:val="20"/>
              </w:rPr>
              <w:fldChar w:fldCharType="separate"/>
            </w:r>
            <w:r w:rsidRPr="003B62B1">
              <w:rPr>
                <w:b/>
                <w:bCs/>
                <w:noProof/>
                <w:sz w:val="20"/>
              </w:rPr>
              <w:t>3</w:t>
            </w:r>
            <w:r w:rsidR="00B24D6A">
              <w:rPr>
                <w:b/>
                <w:bCs/>
                <w:noProof/>
                <w:sz w:val="20"/>
              </w:rPr>
              <w:t>5</w:t>
            </w:r>
            <w:r w:rsidRPr="003B62B1">
              <w:rPr>
                <w:b/>
                <w:bCs/>
                <w:noProof/>
                <w:sz w:val="20"/>
              </w:rPr>
              <w:t>,</w:t>
            </w:r>
            <w:r w:rsidR="00B24D6A">
              <w:rPr>
                <w:b/>
                <w:bCs/>
                <w:noProof/>
                <w:sz w:val="20"/>
              </w:rPr>
              <w:t>71</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A677B5C" w14:textId="27F9B291" w:rsidR="003B62B1" w:rsidRPr="003B62B1" w:rsidRDefault="00B24D6A" w:rsidP="00B24D6A">
            <w:pPr>
              <w:spacing w:after="0" w:line="240" w:lineRule="auto"/>
              <w:contextualSpacing/>
              <w:jc w:val="center"/>
              <w:rPr>
                <w:b/>
                <w:bCs/>
                <w:sz w:val="20"/>
              </w:rPr>
            </w:pPr>
            <w:r>
              <w:rPr>
                <w:b/>
                <w:bCs/>
                <w:sz w:val="20"/>
              </w:rPr>
              <w:t>23,04</w:t>
            </w:r>
            <w:r w:rsidR="003B62B1" w:rsidRPr="003B62B1">
              <w:rPr>
                <w:b/>
                <w:bCs/>
                <w:sz w:val="20"/>
              </w:rPr>
              <w:t>%</w:t>
            </w:r>
          </w:p>
        </w:tc>
        <w:tc>
          <w:tcPr>
            <w:tcW w:w="508" w:type="pct"/>
            <w:shd w:val="clear" w:color="auto" w:fill="F2F2F2" w:themeFill="background1" w:themeFillShade="F2"/>
            <w:vAlign w:val="center"/>
          </w:tcPr>
          <w:p w14:paraId="0EF4283B" w14:textId="1D67D5F2" w:rsidR="003B62B1" w:rsidRPr="003B62B1" w:rsidRDefault="00B24D6A" w:rsidP="00B24D6A">
            <w:pPr>
              <w:spacing w:after="0" w:line="240" w:lineRule="auto"/>
              <w:contextualSpacing/>
              <w:jc w:val="center"/>
              <w:rPr>
                <w:b/>
                <w:bCs/>
                <w:sz w:val="20"/>
              </w:rPr>
            </w:pPr>
            <w:r>
              <w:rPr>
                <w:b/>
                <w:bCs/>
                <w:sz w:val="20"/>
              </w:rPr>
              <w:t>23,45</w:t>
            </w:r>
            <w:r w:rsidR="003B62B1" w:rsidRPr="003B62B1">
              <w:rPr>
                <w:b/>
                <w:bCs/>
                <w:sz w:val="20"/>
              </w:rPr>
              <w:t>%</w:t>
            </w:r>
          </w:p>
        </w:tc>
        <w:tc>
          <w:tcPr>
            <w:tcW w:w="508" w:type="pct"/>
            <w:shd w:val="clear" w:color="auto" w:fill="F2F2F2" w:themeFill="background1" w:themeFillShade="F2"/>
            <w:vAlign w:val="center"/>
          </w:tcPr>
          <w:p w14:paraId="47B80E90" w14:textId="6D340C27" w:rsidR="003B62B1" w:rsidRPr="003B62B1" w:rsidRDefault="00B24D6A" w:rsidP="006A40E6">
            <w:pPr>
              <w:spacing w:after="0" w:line="240" w:lineRule="auto"/>
              <w:contextualSpacing/>
              <w:jc w:val="center"/>
              <w:rPr>
                <w:b/>
                <w:bCs/>
                <w:sz w:val="20"/>
              </w:rPr>
            </w:pPr>
            <w:r>
              <w:rPr>
                <w:b/>
                <w:bCs/>
                <w:sz w:val="20"/>
              </w:rPr>
              <w:t>9,9</w:t>
            </w:r>
            <w:r w:rsidR="003B62B1" w:rsidRPr="003B62B1">
              <w:rPr>
                <w:b/>
                <w:bCs/>
                <w:sz w:val="20"/>
              </w:rPr>
              <w:t>%</w:t>
            </w:r>
          </w:p>
        </w:tc>
        <w:tc>
          <w:tcPr>
            <w:tcW w:w="445" w:type="pct"/>
            <w:shd w:val="clear" w:color="auto" w:fill="F2F2F2" w:themeFill="background1" w:themeFillShade="F2"/>
            <w:vAlign w:val="center"/>
          </w:tcPr>
          <w:p w14:paraId="7B138DD0" w14:textId="462B87BD" w:rsidR="003B62B1" w:rsidRPr="003B62B1" w:rsidRDefault="003B62B1" w:rsidP="008D3849">
            <w:pPr>
              <w:spacing w:after="0" w:line="240" w:lineRule="auto"/>
              <w:contextualSpacing/>
              <w:jc w:val="center"/>
              <w:rPr>
                <w:b/>
                <w:bCs/>
                <w:sz w:val="20"/>
              </w:rPr>
            </w:pPr>
            <w:r w:rsidRPr="003B62B1">
              <w:rPr>
                <w:b/>
                <w:bCs/>
                <w:sz w:val="20"/>
              </w:rPr>
              <w:fldChar w:fldCharType="begin"/>
            </w:r>
            <w:r w:rsidRPr="003B62B1">
              <w:rPr>
                <w:b/>
                <w:bCs/>
                <w:sz w:val="20"/>
              </w:rPr>
              <w:instrText xml:space="preserve"> =(68/1608)*100 </w:instrText>
            </w:r>
            <w:r w:rsidRPr="003B62B1">
              <w:rPr>
                <w:b/>
                <w:bCs/>
                <w:sz w:val="20"/>
              </w:rPr>
              <w:fldChar w:fldCharType="separate"/>
            </w:r>
            <w:r w:rsidR="00B24D6A">
              <w:rPr>
                <w:b/>
                <w:bCs/>
                <w:noProof/>
                <w:sz w:val="20"/>
              </w:rPr>
              <w:t>7,</w:t>
            </w:r>
            <w:r w:rsidR="008D3849">
              <w:rPr>
                <w:b/>
                <w:bCs/>
                <w:noProof/>
                <w:sz w:val="20"/>
              </w:rPr>
              <w:t>9</w:t>
            </w:r>
            <w:r w:rsidRPr="003B62B1">
              <w:rPr>
                <w:b/>
                <w:bCs/>
                <w:sz w:val="20"/>
              </w:rPr>
              <w:fldChar w:fldCharType="end"/>
            </w:r>
            <w:r w:rsidRPr="003B62B1">
              <w:rPr>
                <w:b/>
                <w:bCs/>
                <w:sz w:val="20"/>
              </w:rPr>
              <w:t>%</w:t>
            </w:r>
          </w:p>
        </w:tc>
      </w:tr>
    </w:tbl>
    <w:p w14:paraId="182B1A91" w14:textId="77777777" w:rsidR="003B62B1" w:rsidRPr="003B62B1" w:rsidRDefault="003B62B1" w:rsidP="00494C88">
      <w:pPr>
        <w:pStyle w:val="PargrafodaLista"/>
        <w:spacing w:after="0"/>
        <w:ind w:left="567"/>
        <w:rPr>
          <w:bCs/>
          <w:sz w:val="10"/>
          <w:szCs w:val="10"/>
        </w:rPr>
      </w:pPr>
    </w:p>
    <w:p w14:paraId="7AA8070F" w14:textId="77777777" w:rsidR="00494C88" w:rsidRDefault="00494C88" w:rsidP="00494C88">
      <w:pPr>
        <w:pStyle w:val="PargrafodaLista"/>
        <w:spacing w:after="0"/>
        <w:ind w:left="567"/>
        <w:rPr>
          <w:bCs/>
          <w:szCs w:val="24"/>
        </w:rPr>
      </w:pPr>
      <w:r w:rsidRPr="00787D67">
        <w:rPr>
          <w:bCs/>
          <w:sz w:val="20"/>
          <w:szCs w:val="20"/>
        </w:rPr>
        <w:t xml:space="preserve">Fonte: </w:t>
      </w:r>
      <w:r w:rsidRPr="00873E8D">
        <w:rPr>
          <w:rFonts w:eastAsia="Times New Roman"/>
          <w:bCs/>
          <w:noProof/>
          <w:kern w:val="32"/>
          <w:sz w:val="20"/>
          <w:szCs w:val="20"/>
        </w:rPr>
        <w:t>Coordenação de Estatística e Pesquisa Institucional</w:t>
      </w:r>
      <w:r>
        <w:rPr>
          <w:rFonts w:eastAsia="Times New Roman"/>
          <w:bCs/>
          <w:noProof/>
          <w:kern w:val="32"/>
          <w:sz w:val="20"/>
          <w:szCs w:val="20"/>
        </w:rPr>
        <w:t xml:space="preserve"> 2015</w:t>
      </w:r>
    </w:p>
    <w:p w14:paraId="73E35146" w14:textId="3E1B67B3" w:rsidR="003D1679" w:rsidRDefault="003D1679" w:rsidP="003D1679">
      <w:pPr>
        <w:pStyle w:val="Legenda"/>
        <w:keepNext/>
      </w:pPr>
      <w:r>
        <w:lastRenderedPageBreak/>
        <w:t xml:space="preserve">Figura </w:t>
      </w:r>
      <w:fldSimple w:instr=" SEQ Figura \* ARABIC ">
        <w:r>
          <w:rPr>
            <w:noProof/>
          </w:rPr>
          <w:t>57</w:t>
        </w:r>
      </w:fldSimple>
      <w:r>
        <w:t xml:space="preserve"> Atendimento por renda Percapita</w:t>
      </w:r>
    </w:p>
    <w:p w14:paraId="1B23C2B6" w14:textId="2C6436CA" w:rsidR="00494C88" w:rsidRDefault="006A40E6" w:rsidP="00B87580">
      <w:pPr>
        <w:pStyle w:val="PargrafodaLista"/>
        <w:spacing w:after="0"/>
        <w:ind w:left="0"/>
        <w:jc w:val="center"/>
        <w:outlineLvl w:val="2"/>
        <w:rPr>
          <w:bCs/>
          <w:szCs w:val="24"/>
        </w:rPr>
      </w:pPr>
      <w:r w:rsidRPr="00415BA1">
        <w:rPr>
          <w:noProof/>
          <w:lang w:eastAsia="pt-BR"/>
        </w:rPr>
        <w:drawing>
          <wp:inline distT="0" distB="0" distL="0" distR="0" wp14:anchorId="1B96B223" wp14:editId="7F3C9884">
            <wp:extent cx="5669915" cy="2679492"/>
            <wp:effectExtent l="95250" t="95250" r="102235" b="10223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C662534" w14:textId="7333D0B7" w:rsidR="003D1679" w:rsidRPr="003D1679" w:rsidRDefault="003D1679" w:rsidP="003D1679">
      <w:pPr>
        <w:ind w:firstLine="1418"/>
        <w:rPr>
          <w:sz w:val="20"/>
          <w:szCs w:val="20"/>
        </w:rPr>
      </w:pPr>
      <w:r w:rsidRPr="003D1679">
        <w:rPr>
          <w:sz w:val="20"/>
          <w:szCs w:val="20"/>
        </w:rPr>
        <w:t>Fonte: IFAM PROEN 2015</w:t>
      </w:r>
    </w:p>
    <w:p w14:paraId="35AE1A4D" w14:textId="77777777" w:rsidR="003D1679" w:rsidRDefault="003D1679" w:rsidP="00494C88">
      <w:pPr>
        <w:ind w:firstLine="851"/>
      </w:pPr>
    </w:p>
    <w:p w14:paraId="20D8324C" w14:textId="77777777" w:rsidR="003D1679" w:rsidRPr="003D1679" w:rsidRDefault="003D1679" w:rsidP="003D1679">
      <w:pPr>
        <w:pStyle w:val="PargrafodaLista"/>
        <w:ind w:left="0" w:firstLine="851"/>
        <w:outlineLvl w:val="1"/>
        <w:rPr>
          <w:bCs/>
        </w:rPr>
      </w:pPr>
      <w:r w:rsidRPr="003D1679">
        <w:rPr>
          <w:bCs/>
        </w:rPr>
        <w:t xml:space="preserve">Observa-se a partir dos dados apresentados que no ano de 2015, o IFAM tem cumprido com a sua função social e de democratização ao acesso ao ensino público onde 84,14% dos discentes encontram-se dentro da faixa de renda familiar entre 0 a 1,5 SM (zero a um salario mínimo e meio de renda </w:t>
      </w:r>
      <w:r w:rsidRPr="003D1679">
        <w:rPr>
          <w:bCs/>
          <w:i/>
        </w:rPr>
        <w:t>per capita</w:t>
      </w:r>
      <w:r w:rsidRPr="003D1679">
        <w:rPr>
          <w:bCs/>
        </w:rPr>
        <w:t>).</w:t>
      </w:r>
    </w:p>
    <w:p w14:paraId="7CB30447" w14:textId="77777777" w:rsidR="00D20012" w:rsidRDefault="00D20012" w:rsidP="00B24905">
      <w:pPr>
        <w:pStyle w:val="PargrafodaLista"/>
        <w:spacing w:after="0"/>
        <w:ind w:left="851"/>
        <w:outlineLvl w:val="1"/>
        <w:rPr>
          <w:rFonts w:eastAsia="Times New Roman"/>
          <w:bCs/>
          <w:noProof/>
          <w:kern w:val="32"/>
          <w:szCs w:val="24"/>
        </w:rPr>
      </w:pPr>
    </w:p>
    <w:p w14:paraId="02B70C63" w14:textId="77777777" w:rsidR="00D20012" w:rsidRDefault="00D20012" w:rsidP="00B24905">
      <w:pPr>
        <w:pStyle w:val="PargrafodaLista"/>
        <w:spacing w:after="0"/>
        <w:ind w:left="851"/>
        <w:outlineLvl w:val="1"/>
        <w:rPr>
          <w:rFonts w:eastAsia="Times New Roman"/>
          <w:bCs/>
          <w:noProof/>
          <w:kern w:val="32"/>
          <w:szCs w:val="24"/>
        </w:rPr>
      </w:pPr>
    </w:p>
    <w:p w14:paraId="58B8DEE4" w14:textId="77777777" w:rsidR="00E73B6B" w:rsidRPr="00E73B6B" w:rsidRDefault="00E73B6B" w:rsidP="006E0576">
      <w:pPr>
        <w:pStyle w:val="PargrafodaLista"/>
        <w:numPr>
          <w:ilvl w:val="2"/>
          <w:numId w:val="61"/>
        </w:numPr>
        <w:spacing w:after="0"/>
        <w:ind w:left="1224"/>
        <w:outlineLvl w:val="2"/>
        <w:rPr>
          <w:bCs/>
          <w:szCs w:val="24"/>
        </w:rPr>
      </w:pPr>
      <w:bookmarkStart w:id="283" w:name="_Toc446491199"/>
      <w:r w:rsidRPr="00E73B6B">
        <w:rPr>
          <w:bCs/>
          <w:szCs w:val="24"/>
        </w:rPr>
        <w:t>Indicadores gerenciais sobre recursos humanos</w:t>
      </w:r>
      <w:bookmarkEnd w:id="283"/>
    </w:p>
    <w:p w14:paraId="474BA652"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3C387B4B" w14:textId="77777777" w:rsidR="00E73B6B" w:rsidRPr="00B9386A" w:rsidRDefault="00E73B6B" w:rsidP="00E73B6B">
      <w:pPr>
        <w:ind w:firstLine="567"/>
        <w:rPr>
          <w:bCs/>
          <w:iCs/>
          <w:szCs w:val="24"/>
          <w:lang w:eastAsia="x-none"/>
        </w:rPr>
      </w:pPr>
      <w:r w:rsidRPr="00B9386A">
        <w:rPr>
          <w:bCs/>
          <w:iCs/>
          <w:szCs w:val="24"/>
          <w:lang w:eastAsia="x-none"/>
        </w:rPr>
        <w:t xml:space="preserve">Apresentam-se, à sequência, os indicadores gerenciais de recursos humanos com uma série histórica. A Tabela </w:t>
      </w:r>
      <w:r w:rsidR="0012456C">
        <w:rPr>
          <w:bCs/>
          <w:iCs/>
          <w:szCs w:val="24"/>
          <w:lang w:eastAsia="x-none"/>
        </w:rPr>
        <w:t>71</w:t>
      </w:r>
      <w:r w:rsidRPr="00B9386A">
        <w:rPr>
          <w:bCs/>
          <w:iCs/>
          <w:szCs w:val="24"/>
          <w:lang w:eastAsia="x-none"/>
        </w:rPr>
        <w:t xml:space="preserve"> apresenta um resumo desses indicadores, detalhados </w:t>
      </w:r>
      <w:r>
        <w:rPr>
          <w:bCs/>
          <w:iCs/>
          <w:szCs w:val="24"/>
          <w:lang w:eastAsia="x-none"/>
        </w:rPr>
        <w:t xml:space="preserve">a </w:t>
      </w:r>
      <w:r w:rsidRPr="00B9386A">
        <w:rPr>
          <w:bCs/>
          <w:iCs/>
          <w:szCs w:val="24"/>
          <w:lang w:eastAsia="x-none"/>
        </w:rPr>
        <w:t>se</w:t>
      </w:r>
      <w:r>
        <w:rPr>
          <w:bCs/>
          <w:iCs/>
          <w:szCs w:val="24"/>
          <w:lang w:eastAsia="x-none"/>
        </w:rPr>
        <w:t>guir</w:t>
      </w:r>
      <w:r w:rsidR="0012456C">
        <w:rPr>
          <w:bCs/>
          <w:iCs/>
          <w:szCs w:val="24"/>
          <w:lang w:eastAsia="x-none"/>
        </w:rPr>
        <w:t>:</w:t>
      </w:r>
      <w:r w:rsidRPr="00B9386A">
        <w:rPr>
          <w:bCs/>
          <w:iCs/>
          <w:szCs w:val="24"/>
          <w:lang w:eastAsia="x-none"/>
        </w:rPr>
        <w:t xml:space="preserve"> </w:t>
      </w:r>
    </w:p>
    <w:p w14:paraId="5DDECE7A"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47A3FD2E" w14:textId="77777777" w:rsidR="00E73B6B" w:rsidRDefault="00E73B6B" w:rsidP="00E73B6B">
      <w:pPr>
        <w:pStyle w:val="Legenda"/>
        <w:keepNext/>
      </w:pPr>
      <w:bookmarkStart w:id="284" w:name="_Toc446402143"/>
      <w:r>
        <w:lastRenderedPageBreak/>
        <w:t xml:space="preserve">Tabela </w:t>
      </w:r>
      <w:fldSimple w:instr=" SEQ Tabela \* ARABIC ">
        <w:r w:rsidR="007B6905">
          <w:rPr>
            <w:noProof/>
          </w:rPr>
          <w:t>76</w:t>
        </w:r>
      </w:fldSimple>
      <w:r>
        <w:t xml:space="preserve"> Indicadores Gerenciais de RH</w:t>
      </w:r>
      <w:bookmarkEnd w:id="284"/>
    </w:p>
    <w:tbl>
      <w:tblPr>
        <w:tblStyle w:val="Tabelacomgrade21"/>
        <w:tblW w:w="5000" w:type="pct"/>
        <w:tblLook w:val="04A0" w:firstRow="1" w:lastRow="0" w:firstColumn="1" w:lastColumn="0" w:noHBand="0" w:noVBand="1"/>
      </w:tblPr>
      <w:tblGrid>
        <w:gridCol w:w="5274"/>
        <w:gridCol w:w="2053"/>
        <w:gridCol w:w="2214"/>
      </w:tblGrid>
      <w:tr w:rsidR="00E73B6B" w:rsidRPr="002A014D" w14:paraId="290519FD" w14:textId="77777777" w:rsidTr="0070494F">
        <w:tc>
          <w:tcPr>
            <w:tcW w:w="2764" w:type="pct"/>
            <w:vMerge w:val="restart"/>
            <w:shd w:val="clear" w:color="auto" w:fill="BFBFBF" w:themeFill="background1" w:themeFillShade="BF"/>
            <w:vAlign w:val="center"/>
          </w:tcPr>
          <w:p w14:paraId="7934A5E6"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Indicadores</w:t>
            </w:r>
          </w:p>
        </w:tc>
        <w:tc>
          <w:tcPr>
            <w:tcW w:w="2236" w:type="pct"/>
            <w:gridSpan w:val="2"/>
            <w:shd w:val="clear" w:color="auto" w:fill="BFBFBF" w:themeFill="background1" w:themeFillShade="BF"/>
            <w:vAlign w:val="center"/>
          </w:tcPr>
          <w:p w14:paraId="73CD60BD"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Exercícios</w:t>
            </w:r>
          </w:p>
        </w:tc>
      </w:tr>
      <w:tr w:rsidR="00E73B6B" w:rsidRPr="002A014D" w14:paraId="21DEC1D2" w14:textId="77777777" w:rsidTr="0070494F">
        <w:tc>
          <w:tcPr>
            <w:tcW w:w="2764" w:type="pct"/>
            <w:vMerge/>
            <w:shd w:val="clear" w:color="auto" w:fill="BFBFBF" w:themeFill="background1" w:themeFillShade="BF"/>
            <w:vAlign w:val="center"/>
          </w:tcPr>
          <w:p w14:paraId="43C2C4F8"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p>
        </w:tc>
        <w:tc>
          <w:tcPr>
            <w:tcW w:w="1076" w:type="pct"/>
            <w:shd w:val="clear" w:color="auto" w:fill="BFBFBF" w:themeFill="background1" w:themeFillShade="BF"/>
            <w:vAlign w:val="center"/>
          </w:tcPr>
          <w:p w14:paraId="220B3191"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2014</w:t>
            </w:r>
          </w:p>
        </w:tc>
        <w:tc>
          <w:tcPr>
            <w:tcW w:w="1160" w:type="pct"/>
            <w:shd w:val="clear" w:color="auto" w:fill="BFBFBF" w:themeFill="background1" w:themeFillShade="BF"/>
            <w:vAlign w:val="center"/>
          </w:tcPr>
          <w:p w14:paraId="2279487E"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2015</w:t>
            </w:r>
          </w:p>
        </w:tc>
      </w:tr>
      <w:tr w:rsidR="00E73B6B" w:rsidRPr="002A014D" w14:paraId="41AAA133" w14:textId="77777777" w:rsidTr="0070494F">
        <w:tc>
          <w:tcPr>
            <w:tcW w:w="2764" w:type="pct"/>
          </w:tcPr>
          <w:p w14:paraId="79BE6A0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Absenteísmo</w:t>
            </w:r>
          </w:p>
        </w:tc>
        <w:tc>
          <w:tcPr>
            <w:tcW w:w="1076" w:type="pct"/>
          </w:tcPr>
          <w:p w14:paraId="18F69F7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1,58%</w:t>
            </w:r>
          </w:p>
        </w:tc>
        <w:tc>
          <w:tcPr>
            <w:tcW w:w="1160" w:type="pct"/>
          </w:tcPr>
          <w:p w14:paraId="48500A5E"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0,87%</w:t>
            </w:r>
          </w:p>
        </w:tc>
      </w:tr>
      <w:tr w:rsidR="00E73B6B" w:rsidRPr="002A014D" w14:paraId="14FD1128" w14:textId="77777777" w:rsidTr="0070494F">
        <w:tc>
          <w:tcPr>
            <w:tcW w:w="2764" w:type="pct"/>
            <w:shd w:val="clear" w:color="auto" w:fill="F2F2F2" w:themeFill="background1" w:themeFillShade="F2"/>
          </w:tcPr>
          <w:p w14:paraId="49F6EE54"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i/>
                <w:sz w:val="20"/>
                <w:szCs w:val="20"/>
                <w:lang w:eastAsia="pt-BR"/>
              </w:rPr>
              <w:t xml:space="preserve">Turnover </w:t>
            </w:r>
            <w:r w:rsidRPr="002A014D">
              <w:rPr>
                <w:rFonts w:eastAsia="Times New Roman"/>
                <w:sz w:val="20"/>
                <w:szCs w:val="20"/>
                <w:lang w:eastAsia="pt-BR"/>
              </w:rPr>
              <w:t>ou Rotatividade</w:t>
            </w:r>
          </w:p>
        </w:tc>
        <w:tc>
          <w:tcPr>
            <w:tcW w:w="1076" w:type="pct"/>
            <w:shd w:val="clear" w:color="auto" w:fill="F2F2F2" w:themeFill="background1" w:themeFillShade="F2"/>
          </w:tcPr>
          <w:p w14:paraId="2121ED53"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4,60%</w:t>
            </w:r>
          </w:p>
        </w:tc>
        <w:tc>
          <w:tcPr>
            <w:tcW w:w="1160" w:type="pct"/>
            <w:shd w:val="clear" w:color="auto" w:fill="F2F2F2" w:themeFill="background1" w:themeFillShade="F2"/>
          </w:tcPr>
          <w:p w14:paraId="2D9A56B4"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5,39%</w:t>
            </w:r>
          </w:p>
        </w:tc>
      </w:tr>
      <w:tr w:rsidR="00E73B6B" w:rsidRPr="002A014D" w14:paraId="5B1D457F" w14:textId="77777777" w:rsidTr="0070494F">
        <w:tc>
          <w:tcPr>
            <w:tcW w:w="2764" w:type="pct"/>
          </w:tcPr>
          <w:p w14:paraId="4B87F63C"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Acidentes de Trabalho e Doenças Ocupacionais</w:t>
            </w:r>
          </w:p>
        </w:tc>
        <w:tc>
          <w:tcPr>
            <w:tcW w:w="1076" w:type="pct"/>
          </w:tcPr>
          <w:p w14:paraId="39FE394F"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c>
          <w:tcPr>
            <w:tcW w:w="1160" w:type="pct"/>
          </w:tcPr>
          <w:p w14:paraId="68E9598C"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r>
      <w:tr w:rsidR="00E73B6B" w:rsidRPr="002A014D" w14:paraId="31E27CBC" w14:textId="77777777" w:rsidTr="0070494F">
        <w:tc>
          <w:tcPr>
            <w:tcW w:w="2764" w:type="pct"/>
            <w:shd w:val="clear" w:color="auto" w:fill="F2F2F2" w:themeFill="background1" w:themeFillShade="F2"/>
          </w:tcPr>
          <w:p w14:paraId="0CFFF9B9"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Afastamentos por Motivo de Saúde</w:t>
            </w:r>
          </w:p>
        </w:tc>
        <w:tc>
          <w:tcPr>
            <w:tcW w:w="1076" w:type="pct"/>
            <w:shd w:val="clear" w:color="auto" w:fill="F2F2F2" w:themeFill="background1" w:themeFillShade="F2"/>
          </w:tcPr>
          <w:p w14:paraId="531BE6DA"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19%</w:t>
            </w:r>
          </w:p>
        </w:tc>
        <w:tc>
          <w:tcPr>
            <w:tcW w:w="1160" w:type="pct"/>
            <w:shd w:val="clear" w:color="auto" w:fill="F2F2F2" w:themeFill="background1" w:themeFillShade="F2"/>
          </w:tcPr>
          <w:p w14:paraId="70741F52"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16,56%</w:t>
            </w:r>
          </w:p>
        </w:tc>
      </w:tr>
      <w:tr w:rsidR="00E73B6B" w:rsidRPr="002A014D" w14:paraId="5805AD79" w14:textId="77777777" w:rsidTr="0070494F">
        <w:tc>
          <w:tcPr>
            <w:tcW w:w="2764" w:type="pct"/>
          </w:tcPr>
          <w:p w14:paraId="58D7FA2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Remoções por Motivo de Saúde</w:t>
            </w:r>
          </w:p>
        </w:tc>
        <w:tc>
          <w:tcPr>
            <w:tcW w:w="1076" w:type="pct"/>
          </w:tcPr>
          <w:p w14:paraId="70A4C3C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1,74%</w:t>
            </w:r>
          </w:p>
        </w:tc>
        <w:tc>
          <w:tcPr>
            <w:tcW w:w="1160" w:type="pct"/>
          </w:tcPr>
          <w:p w14:paraId="7BF74457"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0,68%</w:t>
            </w:r>
          </w:p>
        </w:tc>
      </w:tr>
      <w:tr w:rsidR="00E73B6B" w:rsidRPr="002A014D" w14:paraId="34177788" w14:textId="77777777" w:rsidTr="0070494F">
        <w:tc>
          <w:tcPr>
            <w:tcW w:w="2764" w:type="pct"/>
            <w:shd w:val="clear" w:color="auto" w:fill="F2F2F2" w:themeFill="background1" w:themeFillShade="F2"/>
          </w:tcPr>
          <w:p w14:paraId="6CDCDC23"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Capacitação</w:t>
            </w:r>
          </w:p>
        </w:tc>
        <w:tc>
          <w:tcPr>
            <w:tcW w:w="1076" w:type="pct"/>
            <w:shd w:val="clear" w:color="auto" w:fill="F2F2F2" w:themeFill="background1" w:themeFillShade="F2"/>
          </w:tcPr>
          <w:p w14:paraId="6FF61B1B"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26,61%</w:t>
            </w:r>
          </w:p>
        </w:tc>
        <w:tc>
          <w:tcPr>
            <w:tcW w:w="1160" w:type="pct"/>
            <w:shd w:val="clear" w:color="auto" w:fill="F2F2F2" w:themeFill="background1" w:themeFillShade="F2"/>
          </w:tcPr>
          <w:p w14:paraId="4F7AC65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11,80%</w:t>
            </w:r>
          </w:p>
        </w:tc>
      </w:tr>
    </w:tbl>
    <w:p w14:paraId="03516F48"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626CC95"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79836F82" w14:textId="77777777" w:rsidR="00E73B6B" w:rsidRDefault="00E73B6B" w:rsidP="00E73B6B">
      <w:pPr>
        <w:pStyle w:val="Legenda"/>
        <w:keepNext/>
      </w:pPr>
      <w:bookmarkStart w:id="285" w:name="_Toc446402144"/>
      <w:r>
        <w:t xml:space="preserve">Tabela </w:t>
      </w:r>
      <w:fldSimple w:instr=" SEQ Tabela \* ARABIC ">
        <w:r w:rsidR="007B6905">
          <w:rPr>
            <w:noProof/>
          </w:rPr>
          <w:t>77</w:t>
        </w:r>
      </w:fldSimple>
      <w:r>
        <w:t xml:space="preserve"> </w:t>
      </w:r>
      <w:r w:rsidRPr="00AA22BA">
        <w:t>Absenteísmo</w:t>
      </w:r>
      <w:bookmarkEnd w:id="285"/>
    </w:p>
    <w:tbl>
      <w:tblPr>
        <w:tblStyle w:val="Tabelacomgrade21"/>
        <w:tblW w:w="5000" w:type="pct"/>
        <w:tblLook w:val="04A0" w:firstRow="1" w:lastRow="0" w:firstColumn="1" w:lastColumn="0" w:noHBand="0" w:noVBand="1"/>
      </w:tblPr>
      <w:tblGrid>
        <w:gridCol w:w="2465"/>
        <w:gridCol w:w="2359"/>
        <w:gridCol w:w="4717"/>
      </w:tblGrid>
      <w:tr w:rsidR="00E73B6B" w:rsidRPr="002A014D" w14:paraId="06CD6C44" w14:textId="77777777" w:rsidTr="0070494F">
        <w:tc>
          <w:tcPr>
            <w:tcW w:w="5000" w:type="pct"/>
            <w:gridSpan w:val="3"/>
            <w:shd w:val="clear" w:color="auto" w:fill="BFBFBF" w:themeFill="background1" w:themeFillShade="BF"/>
          </w:tcPr>
          <w:p w14:paraId="4259B6F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rFonts w:eastAsia="Times New Roman"/>
                <w:b/>
                <w:sz w:val="20"/>
                <w:szCs w:val="20"/>
                <w:lang w:eastAsia="pt-BR"/>
              </w:rPr>
              <w:t>Absenteísmo (ABS)</w:t>
            </w:r>
          </w:p>
        </w:tc>
      </w:tr>
      <w:tr w:rsidR="00E73B6B" w:rsidRPr="002A014D" w14:paraId="6C1CF810" w14:textId="77777777" w:rsidTr="0070494F">
        <w:tc>
          <w:tcPr>
            <w:tcW w:w="5000" w:type="pct"/>
            <w:gridSpan w:val="3"/>
            <w:shd w:val="clear" w:color="auto" w:fill="BFBFBF" w:themeFill="background1" w:themeFillShade="BF"/>
          </w:tcPr>
          <w:p w14:paraId="11BF1F35"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Dados Gerais do Indicador</w:t>
            </w:r>
          </w:p>
        </w:tc>
      </w:tr>
      <w:tr w:rsidR="00E73B6B" w:rsidRPr="002A014D" w14:paraId="19E52675" w14:textId="77777777" w:rsidTr="0070494F">
        <w:tc>
          <w:tcPr>
            <w:tcW w:w="1292" w:type="pct"/>
          </w:tcPr>
          <w:p w14:paraId="2E65666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Nome do Indicador</w:t>
            </w:r>
          </w:p>
        </w:tc>
        <w:tc>
          <w:tcPr>
            <w:tcW w:w="3708" w:type="pct"/>
            <w:gridSpan w:val="2"/>
          </w:tcPr>
          <w:p w14:paraId="0316B9DE"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Absenteísmo (ABS)</w:t>
            </w:r>
          </w:p>
        </w:tc>
      </w:tr>
      <w:tr w:rsidR="00E73B6B" w:rsidRPr="002A014D" w14:paraId="7232B379" w14:textId="77777777" w:rsidTr="0070494F">
        <w:tc>
          <w:tcPr>
            <w:tcW w:w="1292" w:type="pct"/>
            <w:vAlign w:val="center"/>
          </w:tcPr>
          <w:p w14:paraId="070121D0"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Objetivo do Indicador</w:t>
            </w:r>
          </w:p>
        </w:tc>
        <w:tc>
          <w:tcPr>
            <w:tcW w:w="3708" w:type="pct"/>
            <w:gridSpan w:val="2"/>
          </w:tcPr>
          <w:p w14:paraId="517AE1BB"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Demonstrar o nível de abstenção de servidores ao trabalho, considerando-se abstenção o registro de faltas, afastamentos, concessões legais ou licenças. </w:t>
            </w:r>
          </w:p>
        </w:tc>
      </w:tr>
      <w:tr w:rsidR="00E73B6B" w:rsidRPr="002A014D" w14:paraId="022CC8C8" w14:textId="77777777" w:rsidTr="0070494F">
        <w:tc>
          <w:tcPr>
            <w:tcW w:w="1292" w:type="pct"/>
            <w:vAlign w:val="center"/>
          </w:tcPr>
          <w:p w14:paraId="1E1C226B"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Área Responsável</w:t>
            </w:r>
          </w:p>
        </w:tc>
        <w:tc>
          <w:tcPr>
            <w:tcW w:w="3708" w:type="pct"/>
            <w:gridSpan w:val="2"/>
          </w:tcPr>
          <w:p w14:paraId="38612748"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2A014D">
              <w:rPr>
                <w:rFonts w:eastAsia="Times New Roman"/>
                <w:sz w:val="20"/>
                <w:szCs w:val="20"/>
                <w:lang w:eastAsia="pt-BR"/>
              </w:rPr>
              <w:t>.</w:t>
            </w:r>
          </w:p>
        </w:tc>
      </w:tr>
      <w:tr w:rsidR="00E73B6B" w:rsidRPr="002A014D" w14:paraId="12DE2E8B" w14:textId="77777777" w:rsidTr="0070494F">
        <w:tc>
          <w:tcPr>
            <w:tcW w:w="1292" w:type="pct"/>
          </w:tcPr>
          <w:p w14:paraId="0B1F490C"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Equação de Cálculo</w:t>
            </w:r>
          </w:p>
        </w:tc>
        <w:tc>
          <w:tcPr>
            <w:tcW w:w="3708" w:type="pct"/>
            <w:gridSpan w:val="2"/>
          </w:tcPr>
          <w:p w14:paraId="4A42012A" w14:textId="77777777" w:rsidR="00E73B6B" w:rsidRPr="002A014D" w:rsidRDefault="00E73B6B" w:rsidP="00EA6896">
            <w:pPr>
              <w:autoSpaceDE w:val="0"/>
              <w:autoSpaceDN w:val="0"/>
              <w:adjustRightInd w:val="0"/>
              <w:spacing w:before="60" w:after="60" w:line="240" w:lineRule="auto"/>
              <w:jc w:val="center"/>
              <w:rPr>
                <w:b/>
                <w:i/>
                <w:sz w:val="20"/>
                <w:szCs w:val="20"/>
              </w:rPr>
            </w:pPr>
            <w:r w:rsidRPr="002A014D">
              <w:rPr>
                <w:b/>
                <w:i/>
                <w:sz w:val="20"/>
                <w:szCs w:val="20"/>
              </w:rPr>
              <w:t xml:space="preserve">ABS = </w:t>
            </w:r>
            <w:r w:rsidRPr="002A014D">
              <w:rPr>
                <w:b/>
                <w:i/>
                <w:sz w:val="20"/>
                <w:szCs w:val="20"/>
                <w:u w:val="single"/>
              </w:rPr>
              <w:t>Número de dias não trabalhados no ano</w:t>
            </w:r>
            <w:r w:rsidRPr="002A014D">
              <w:rPr>
                <w:b/>
                <w:i/>
                <w:sz w:val="20"/>
                <w:szCs w:val="20"/>
              </w:rPr>
              <w:t xml:space="preserve"> x 100</w:t>
            </w:r>
          </w:p>
          <w:p w14:paraId="613394BE"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b/>
                <w:i/>
                <w:sz w:val="20"/>
                <w:szCs w:val="20"/>
              </w:rPr>
              <w:t>Número de servidores x 365 dias</w:t>
            </w:r>
          </w:p>
        </w:tc>
      </w:tr>
      <w:tr w:rsidR="00E73B6B" w:rsidRPr="002A014D" w14:paraId="13849C9A" w14:textId="77777777" w:rsidTr="0070494F">
        <w:tc>
          <w:tcPr>
            <w:tcW w:w="1292" w:type="pct"/>
          </w:tcPr>
          <w:p w14:paraId="70AC4516"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Método de Medição</w:t>
            </w:r>
          </w:p>
        </w:tc>
        <w:tc>
          <w:tcPr>
            <w:tcW w:w="3708" w:type="pct"/>
            <w:gridSpan w:val="2"/>
          </w:tcPr>
          <w:p w14:paraId="1BE35ED8" w14:textId="77777777" w:rsidR="00E73B6B" w:rsidRPr="003017AA" w:rsidRDefault="00E73B6B" w:rsidP="00EA6896">
            <w:pPr>
              <w:autoSpaceDE w:val="0"/>
              <w:autoSpaceDN w:val="0"/>
              <w:adjustRightInd w:val="0"/>
              <w:spacing w:before="60" w:after="60" w:line="240" w:lineRule="auto"/>
              <w:rPr>
                <w:rFonts w:eastAsia="Times New Roman"/>
                <w:sz w:val="20"/>
                <w:szCs w:val="20"/>
                <w:lang w:eastAsia="pt-BR"/>
              </w:rPr>
            </w:pPr>
            <w:r w:rsidRPr="003017AA">
              <w:rPr>
                <w:rFonts w:eastAsia="Times New Roman"/>
                <w:sz w:val="20"/>
                <w:szCs w:val="20"/>
                <w:lang w:eastAsia="pt-BR"/>
              </w:rPr>
              <w:t xml:space="preserve">Número de dias não trabalhados no ano: a soma de todos os registros de ausências por motivo de saúde de todos os servidores do IFAM durante o ano. </w:t>
            </w:r>
          </w:p>
          <w:p w14:paraId="7CBA5610" w14:textId="77777777" w:rsidR="00E73B6B" w:rsidRPr="002A014D" w:rsidRDefault="00E73B6B" w:rsidP="00EA6896">
            <w:pPr>
              <w:autoSpaceDE w:val="0"/>
              <w:autoSpaceDN w:val="0"/>
              <w:adjustRightInd w:val="0"/>
              <w:spacing w:before="60" w:after="60" w:line="240" w:lineRule="auto"/>
              <w:rPr>
                <w:rFonts w:eastAsia="Times New Roman"/>
                <w:i/>
                <w:sz w:val="20"/>
                <w:szCs w:val="20"/>
                <w:lang w:eastAsia="pt-BR"/>
              </w:rPr>
            </w:pPr>
            <w:r w:rsidRPr="003017AA">
              <w:rPr>
                <w:rFonts w:eastAsia="Times New Roman"/>
                <w:sz w:val="20"/>
                <w:szCs w:val="20"/>
                <w:lang w:eastAsia="pt-BR"/>
              </w:rPr>
              <w:t>Número de servidores x 365 dias: quantidade de dias remunerados no ano civil vezes o total de servidores do IFAM no fechamento da folha</w:t>
            </w:r>
            <w:r>
              <w:rPr>
                <w:rFonts w:eastAsia="Times New Roman"/>
                <w:sz w:val="20"/>
                <w:szCs w:val="20"/>
                <w:lang w:eastAsia="pt-BR"/>
              </w:rPr>
              <w:t xml:space="preserve"> </w:t>
            </w:r>
            <w:r w:rsidRPr="003017AA">
              <w:rPr>
                <w:rFonts w:eastAsia="Times New Roman"/>
                <w:sz w:val="20"/>
                <w:szCs w:val="20"/>
                <w:lang w:eastAsia="pt-BR"/>
              </w:rPr>
              <w:t>de dezembro.</w:t>
            </w:r>
            <w:r w:rsidRPr="002A014D">
              <w:rPr>
                <w:rFonts w:eastAsia="Times New Roman"/>
                <w:i/>
                <w:sz w:val="20"/>
                <w:szCs w:val="20"/>
                <w:lang w:eastAsia="pt-BR"/>
              </w:rPr>
              <w:t xml:space="preserve"> </w:t>
            </w:r>
          </w:p>
        </w:tc>
      </w:tr>
      <w:tr w:rsidR="00E73B6B" w:rsidRPr="002A014D" w14:paraId="56C6DCF8" w14:textId="77777777" w:rsidTr="0070494F">
        <w:trPr>
          <w:trHeight w:val="653"/>
        </w:trPr>
        <w:tc>
          <w:tcPr>
            <w:tcW w:w="1292" w:type="pct"/>
          </w:tcPr>
          <w:p w14:paraId="61786BED"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Dados primários para o exercício corrente</w:t>
            </w:r>
          </w:p>
          <w:p w14:paraId="63D154D6" w14:textId="77777777" w:rsidR="00E73B6B" w:rsidRPr="002A014D"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0B08B9A" w14:textId="77777777" w:rsidR="00E73B6B" w:rsidRPr="002A014D" w:rsidRDefault="00E73B6B" w:rsidP="00EA6896">
            <w:pPr>
              <w:autoSpaceDE w:val="0"/>
              <w:autoSpaceDN w:val="0"/>
              <w:adjustRightInd w:val="0"/>
              <w:spacing w:before="60" w:after="60" w:line="240" w:lineRule="auto"/>
              <w:jc w:val="left"/>
              <w:rPr>
                <w:rFonts w:eastAsia="Times New Roman"/>
                <w:sz w:val="20"/>
                <w:szCs w:val="20"/>
                <w:lang w:eastAsia="pt-BR"/>
              </w:rPr>
            </w:pPr>
            <w:r w:rsidRPr="002A014D">
              <w:rPr>
                <w:rFonts w:eastAsia="Times New Roman"/>
                <w:sz w:val="20"/>
                <w:szCs w:val="20"/>
                <w:lang w:eastAsia="pt-BR"/>
              </w:rPr>
              <w:t xml:space="preserve">Número de dias não trabalhados no ano = 5.567 </w:t>
            </w:r>
          </w:p>
          <w:p w14:paraId="3FE8886F"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rFonts w:eastAsia="Times New Roman"/>
                <w:sz w:val="20"/>
                <w:szCs w:val="20"/>
                <w:lang w:eastAsia="pt-BR"/>
              </w:rPr>
              <w:t>Número de servidores = 1763</w:t>
            </w:r>
          </w:p>
        </w:tc>
      </w:tr>
      <w:tr w:rsidR="00E73B6B" w:rsidRPr="002A014D" w14:paraId="34506CF5" w14:textId="77777777" w:rsidTr="0070494F">
        <w:tc>
          <w:tcPr>
            <w:tcW w:w="1292" w:type="pct"/>
          </w:tcPr>
          <w:p w14:paraId="2617FD59"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Fonte dos dados</w:t>
            </w:r>
          </w:p>
        </w:tc>
        <w:tc>
          <w:tcPr>
            <w:tcW w:w="3708" w:type="pct"/>
            <w:gridSpan w:val="2"/>
          </w:tcPr>
          <w:p w14:paraId="015EFE5A"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SIAPE E SIASS</w:t>
            </w:r>
          </w:p>
        </w:tc>
      </w:tr>
      <w:tr w:rsidR="00E73B6B" w:rsidRPr="002A014D" w14:paraId="5B3EFC5F" w14:textId="77777777" w:rsidTr="0070494F">
        <w:tc>
          <w:tcPr>
            <w:tcW w:w="5000" w:type="pct"/>
            <w:gridSpan w:val="3"/>
            <w:shd w:val="clear" w:color="auto" w:fill="BFBFBF" w:themeFill="background1" w:themeFillShade="BF"/>
          </w:tcPr>
          <w:p w14:paraId="0C70B791"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Resultados / Exercícios</w:t>
            </w:r>
          </w:p>
        </w:tc>
      </w:tr>
      <w:tr w:rsidR="00E73B6B" w:rsidRPr="002A014D" w14:paraId="51AB0D4E" w14:textId="77777777" w:rsidTr="0070494F">
        <w:tc>
          <w:tcPr>
            <w:tcW w:w="2528" w:type="pct"/>
            <w:gridSpan w:val="2"/>
            <w:shd w:val="clear" w:color="auto" w:fill="BFBFBF" w:themeFill="background1" w:themeFillShade="BF"/>
          </w:tcPr>
          <w:p w14:paraId="1A649DAC"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2014</w:t>
            </w:r>
          </w:p>
        </w:tc>
        <w:tc>
          <w:tcPr>
            <w:tcW w:w="2472" w:type="pct"/>
            <w:shd w:val="clear" w:color="auto" w:fill="BFBFBF" w:themeFill="background1" w:themeFillShade="BF"/>
          </w:tcPr>
          <w:p w14:paraId="2101807D"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2015</w:t>
            </w:r>
          </w:p>
        </w:tc>
      </w:tr>
      <w:tr w:rsidR="00E73B6B" w:rsidRPr="002A014D" w14:paraId="3D45705B" w14:textId="77777777" w:rsidTr="0070494F">
        <w:tc>
          <w:tcPr>
            <w:tcW w:w="2528" w:type="pct"/>
            <w:gridSpan w:val="2"/>
          </w:tcPr>
          <w:p w14:paraId="2A2A57A2"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1,58%</w:t>
            </w:r>
          </w:p>
        </w:tc>
        <w:tc>
          <w:tcPr>
            <w:tcW w:w="2472" w:type="pct"/>
          </w:tcPr>
          <w:p w14:paraId="3570A3B7"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0,86%</w:t>
            </w:r>
          </w:p>
        </w:tc>
      </w:tr>
      <w:tr w:rsidR="00E73B6B" w:rsidRPr="002A014D" w14:paraId="5381ED2C" w14:textId="77777777" w:rsidTr="0070494F">
        <w:tc>
          <w:tcPr>
            <w:tcW w:w="5000" w:type="pct"/>
            <w:gridSpan w:val="3"/>
          </w:tcPr>
          <w:p w14:paraId="2BF43AD6"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Análise Crítica</w:t>
            </w:r>
          </w:p>
        </w:tc>
      </w:tr>
      <w:tr w:rsidR="00E73B6B" w:rsidRPr="002A014D" w14:paraId="240A11CF" w14:textId="77777777" w:rsidTr="0070494F">
        <w:tc>
          <w:tcPr>
            <w:tcW w:w="5000" w:type="pct"/>
            <w:gridSpan w:val="3"/>
          </w:tcPr>
          <w:p w14:paraId="3A748B20"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lastRenderedPageBreak/>
              <w:t>Abstenções afetam ou podem afetar o andamento do serviço. O índice em 2014 apresentou o valor de 1,58%, ocorrendo variação de menos de um ponto percentual para o valor apurado em 2015. Constata-se que não houve grande variação das ocorrências de ausência ao serviço, o que indica a inexistência de fatores extraordinários a impactar este índice.</w:t>
            </w:r>
          </w:p>
        </w:tc>
      </w:tr>
    </w:tbl>
    <w:p w14:paraId="3159FB1B"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4030A88"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p>
    <w:p w14:paraId="63B7E76F"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213679F9" w14:textId="77777777" w:rsidR="00E73B6B" w:rsidRDefault="00E73B6B" w:rsidP="00E73B6B">
      <w:pPr>
        <w:pStyle w:val="Legenda"/>
        <w:keepNext/>
      </w:pPr>
      <w:bookmarkStart w:id="286" w:name="_Toc446402145"/>
      <w:r>
        <w:t xml:space="preserve">Tabela </w:t>
      </w:r>
      <w:fldSimple w:instr=" SEQ Tabela \* ARABIC ">
        <w:r w:rsidR="007B6905">
          <w:rPr>
            <w:noProof/>
          </w:rPr>
          <w:t>78</w:t>
        </w:r>
      </w:fldSimple>
      <w:r>
        <w:t xml:space="preserve"> </w:t>
      </w:r>
      <w:r w:rsidRPr="00256FA0">
        <w:t>Turnover ou Rotatividade</w:t>
      </w:r>
      <w:bookmarkEnd w:id="286"/>
    </w:p>
    <w:tbl>
      <w:tblPr>
        <w:tblStyle w:val="Tabelacomgrade21"/>
        <w:tblW w:w="5000" w:type="pct"/>
        <w:tblLook w:val="04A0" w:firstRow="1" w:lastRow="0" w:firstColumn="1" w:lastColumn="0" w:noHBand="0" w:noVBand="1"/>
      </w:tblPr>
      <w:tblGrid>
        <w:gridCol w:w="2465"/>
        <w:gridCol w:w="2359"/>
        <w:gridCol w:w="4717"/>
      </w:tblGrid>
      <w:tr w:rsidR="00E73B6B" w:rsidRPr="00AA5873" w14:paraId="7D156167" w14:textId="77777777" w:rsidTr="00A438B2">
        <w:trPr>
          <w:trHeight w:hRule="exact" w:val="340"/>
        </w:trPr>
        <w:tc>
          <w:tcPr>
            <w:tcW w:w="5000" w:type="pct"/>
            <w:gridSpan w:val="3"/>
            <w:shd w:val="clear" w:color="auto" w:fill="BFBFBF" w:themeFill="background1" w:themeFillShade="BF"/>
          </w:tcPr>
          <w:p w14:paraId="41F2077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i/>
                <w:sz w:val="20"/>
                <w:szCs w:val="20"/>
                <w:lang w:eastAsia="pt-BR"/>
              </w:rPr>
              <w:t xml:space="preserve">Turnover </w:t>
            </w:r>
            <w:r w:rsidRPr="00AA5873">
              <w:rPr>
                <w:rFonts w:eastAsia="Times New Roman"/>
                <w:b/>
                <w:sz w:val="20"/>
                <w:szCs w:val="20"/>
                <w:lang w:eastAsia="pt-BR"/>
              </w:rPr>
              <w:t>ou Rotatividade (SD)</w:t>
            </w:r>
          </w:p>
        </w:tc>
      </w:tr>
      <w:tr w:rsidR="00E73B6B" w:rsidRPr="00AA5873" w14:paraId="0B3397AF" w14:textId="77777777" w:rsidTr="00A438B2">
        <w:trPr>
          <w:trHeight w:hRule="exact" w:val="340"/>
        </w:trPr>
        <w:tc>
          <w:tcPr>
            <w:tcW w:w="5000" w:type="pct"/>
            <w:gridSpan w:val="3"/>
            <w:shd w:val="clear" w:color="auto" w:fill="BFBFBF" w:themeFill="background1" w:themeFillShade="BF"/>
          </w:tcPr>
          <w:p w14:paraId="3846B25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47E775C1" w14:textId="77777777" w:rsidTr="00A438B2">
        <w:trPr>
          <w:trHeight w:hRule="exact" w:val="340"/>
        </w:trPr>
        <w:tc>
          <w:tcPr>
            <w:tcW w:w="1292" w:type="pct"/>
          </w:tcPr>
          <w:p w14:paraId="554EC84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660C02"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i/>
                <w:sz w:val="20"/>
                <w:szCs w:val="20"/>
              </w:rPr>
              <w:t xml:space="preserve">Turnover </w:t>
            </w:r>
            <w:r w:rsidRPr="00AA5873">
              <w:rPr>
                <w:sz w:val="20"/>
                <w:szCs w:val="20"/>
              </w:rPr>
              <w:t>ou Rotatividade (SD)</w:t>
            </w:r>
          </w:p>
        </w:tc>
      </w:tr>
      <w:tr w:rsidR="00E73B6B" w:rsidRPr="00AA5873" w14:paraId="513D7DC2" w14:textId="77777777" w:rsidTr="00A438B2">
        <w:trPr>
          <w:trHeight w:hRule="exact" w:val="340"/>
        </w:trPr>
        <w:tc>
          <w:tcPr>
            <w:tcW w:w="1292" w:type="pct"/>
            <w:vAlign w:val="center"/>
          </w:tcPr>
          <w:p w14:paraId="159D3C7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C25626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Captar a flutuação no quadro de servidores efetivos do IFAM.</w:t>
            </w:r>
          </w:p>
        </w:tc>
      </w:tr>
      <w:tr w:rsidR="00E73B6B" w:rsidRPr="00AA5873" w14:paraId="75FD3DFE" w14:textId="77777777" w:rsidTr="00A438B2">
        <w:trPr>
          <w:trHeight w:hRule="exact" w:val="340"/>
        </w:trPr>
        <w:tc>
          <w:tcPr>
            <w:tcW w:w="1292" w:type="pct"/>
            <w:vAlign w:val="center"/>
          </w:tcPr>
          <w:p w14:paraId="3F0E61F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5D1A03E"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07997127" w14:textId="77777777" w:rsidTr="0070494F">
        <w:tc>
          <w:tcPr>
            <w:tcW w:w="1292" w:type="pct"/>
          </w:tcPr>
          <w:p w14:paraId="0F40207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A29BA4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SD = </w:t>
            </w:r>
            <w:r w:rsidRPr="00AA5873">
              <w:rPr>
                <w:b/>
                <w:i/>
                <w:sz w:val="20"/>
                <w:szCs w:val="20"/>
                <w:u w:val="single"/>
              </w:rPr>
              <w:t>servidores desligados</w:t>
            </w:r>
            <w:r w:rsidRPr="00AA5873">
              <w:rPr>
                <w:b/>
                <w:i/>
                <w:sz w:val="20"/>
                <w:szCs w:val="20"/>
              </w:rPr>
              <w:t xml:space="preserve"> x 100</w:t>
            </w:r>
          </w:p>
          <w:p w14:paraId="1DDB780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3F92AE40" w14:textId="77777777" w:rsidTr="0070494F">
        <w:tc>
          <w:tcPr>
            <w:tcW w:w="1292" w:type="pct"/>
          </w:tcPr>
          <w:p w14:paraId="2496A4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42284F91"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desligamentos no ano: quantidade de servidores efetivos que saíram do IFAM no exercício pelos diversos tipos de vacância ou através de redistribuição para outros órgãos. </w:t>
            </w:r>
          </w:p>
          <w:p w14:paraId="1F8154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servidores (ano anterior): quantidade de servidores efetivos existentes no IFAM no fechamento da folha de dezembro do exercício anterior. </w:t>
            </w:r>
          </w:p>
        </w:tc>
      </w:tr>
      <w:tr w:rsidR="00E73B6B" w:rsidRPr="00AA5873" w14:paraId="056630E6" w14:textId="77777777" w:rsidTr="0070494F">
        <w:trPr>
          <w:trHeight w:val="653"/>
        </w:trPr>
        <w:tc>
          <w:tcPr>
            <w:tcW w:w="1292" w:type="pct"/>
          </w:tcPr>
          <w:p w14:paraId="7933B699"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tc>
        <w:tc>
          <w:tcPr>
            <w:tcW w:w="3708" w:type="pct"/>
            <w:gridSpan w:val="2"/>
          </w:tcPr>
          <w:p w14:paraId="4FF0F44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desligamentos no ano = 95</w:t>
            </w:r>
          </w:p>
          <w:p w14:paraId="69D7585F"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servidores (ano anterior) = 1763</w:t>
            </w:r>
          </w:p>
        </w:tc>
      </w:tr>
      <w:tr w:rsidR="00E73B6B" w:rsidRPr="00AA5873" w14:paraId="28FC40D6" w14:textId="77777777" w:rsidTr="0070494F">
        <w:tc>
          <w:tcPr>
            <w:tcW w:w="1292" w:type="pct"/>
          </w:tcPr>
          <w:p w14:paraId="3C6E88C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7780F32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w:t>
            </w:r>
          </w:p>
        </w:tc>
      </w:tr>
      <w:tr w:rsidR="00E73B6B" w:rsidRPr="00AA5873" w14:paraId="4AB6B211" w14:textId="77777777" w:rsidTr="00A438B2">
        <w:trPr>
          <w:trHeight w:hRule="exact" w:val="227"/>
        </w:trPr>
        <w:tc>
          <w:tcPr>
            <w:tcW w:w="5000" w:type="pct"/>
            <w:gridSpan w:val="3"/>
            <w:shd w:val="clear" w:color="auto" w:fill="BFBFBF" w:themeFill="background1" w:themeFillShade="BF"/>
          </w:tcPr>
          <w:p w14:paraId="7050115B"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88A6332" w14:textId="77777777" w:rsidTr="00A438B2">
        <w:trPr>
          <w:trHeight w:hRule="exact" w:val="227"/>
        </w:trPr>
        <w:tc>
          <w:tcPr>
            <w:tcW w:w="2528" w:type="pct"/>
            <w:gridSpan w:val="2"/>
            <w:shd w:val="clear" w:color="auto" w:fill="BFBFBF" w:themeFill="background1" w:themeFillShade="BF"/>
          </w:tcPr>
          <w:p w14:paraId="5DDA002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F43D68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5608508B" w14:textId="77777777" w:rsidTr="00A438B2">
        <w:trPr>
          <w:trHeight w:hRule="exact" w:val="227"/>
        </w:trPr>
        <w:tc>
          <w:tcPr>
            <w:tcW w:w="2528" w:type="pct"/>
            <w:gridSpan w:val="2"/>
          </w:tcPr>
          <w:p w14:paraId="300C40B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4,60%</w:t>
            </w:r>
          </w:p>
        </w:tc>
        <w:tc>
          <w:tcPr>
            <w:tcW w:w="2472" w:type="pct"/>
          </w:tcPr>
          <w:p w14:paraId="611AA3B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5,39%</w:t>
            </w:r>
          </w:p>
        </w:tc>
      </w:tr>
      <w:tr w:rsidR="00E73B6B" w:rsidRPr="00AA5873" w14:paraId="54C98609" w14:textId="77777777" w:rsidTr="00A438B2">
        <w:trPr>
          <w:trHeight w:hRule="exact" w:val="227"/>
        </w:trPr>
        <w:tc>
          <w:tcPr>
            <w:tcW w:w="5000" w:type="pct"/>
            <w:gridSpan w:val="3"/>
          </w:tcPr>
          <w:p w14:paraId="1806B7E5"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4131D7" w14:textId="77777777" w:rsidTr="0070494F">
        <w:tc>
          <w:tcPr>
            <w:tcW w:w="5000" w:type="pct"/>
            <w:gridSpan w:val="3"/>
          </w:tcPr>
          <w:p w14:paraId="5227E9CD"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O </w:t>
            </w:r>
            <w:r w:rsidRPr="00AA5873">
              <w:rPr>
                <w:rFonts w:eastAsia="Times New Roman"/>
                <w:i/>
                <w:sz w:val="20"/>
                <w:szCs w:val="20"/>
                <w:lang w:eastAsia="pt-BR"/>
              </w:rPr>
              <w:t xml:space="preserve">turnover </w:t>
            </w:r>
            <w:r w:rsidRPr="00AA5873">
              <w:rPr>
                <w:rFonts w:eastAsia="Times New Roman"/>
                <w:sz w:val="20"/>
                <w:szCs w:val="20"/>
                <w:lang w:eastAsia="pt-BR"/>
              </w:rPr>
              <w:t>enquanto indicador de gestão de pessoas tenta captar a rotatividade de pessoal em uma organização, tendo em vista o impacto potencialmente negativo de uma rotatividade não organizada ou planejada. Em 2014</w:t>
            </w:r>
            <w:r w:rsidR="003523EA">
              <w:rPr>
                <w:rFonts w:eastAsia="Times New Roman"/>
                <w:sz w:val="20"/>
                <w:szCs w:val="20"/>
                <w:lang w:eastAsia="pt-BR"/>
              </w:rPr>
              <w:t>,</w:t>
            </w:r>
            <w:r w:rsidRPr="00AA5873">
              <w:rPr>
                <w:rFonts w:eastAsia="Times New Roman"/>
                <w:sz w:val="20"/>
                <w:szCs w:val="20"/>
                <w:lang w:eastAsia="pt-BR"/>
              </w:rPr>
              <w:t xml:space="preserve"> houve o desligamento de 57 (cinquenta e sete) servidores</w:t>
            </w:r>
            <w:r w:rsidR="003523EA">
              <w:rPr>
                <w:rFonts w:eastAsia="Times New Roman"/>
                <w:sz w:val="20"/>
                <w:szCs w:val="20"/>
                <w:lang w:eastAsia="pt-BR"/>
              </w:rPr>
              <w:t>,</w:t>
            </w:r>
            <w:r w:rsidRPr="00AA5873">
              <w:rPr>
                <w:rFonts w:eastAsia="Times New Roman"/>
                <w:sz w:val="20"/>
                <w:szCs w:val="20"/>
                <w:lang w:eastAsia="pt-BR"/>
              </w:rPr>
              <w:t xml:space="preserve"> enquanto que</w:t>
            </w:r>
            <w:r w:rsidR="003523EA">
              <w:rPr>
                <w:rFonts w:eastAsia="Times New Roman"/>
                <w:sz w:val="20"/>
                <w:szCs w:val="20"/>
                <w:lang w:eastAsia="pt-BR"/>
              </w:rPr>
              <w:t>,</w:t>
            </w:r>
            <w:r w:rsidRPr="00AA5873">
              <w:rPr>
                <w:rFonts w:eastAsia="Times New Roman"/>
                <w:sz w:val="20"/>
                <w:szCs w:val="20"/>
                <w:lang w:eastAsia="pt-BR"/>
              </w:rPr>
              <w:t xml:space="preserve"> e</w:t>
            </w:r>
            <w:r w:rsidR="003523EA">
              <w:rPr>
                <w:rFonts w:eastAsia="Times New Roman"/>
                <w:sz w:val="20"/>
                <w:szCs w:val="20"/>
                <w:lang w:eastAsia="pt-BR"/>
              </w:rPr>
              <w:t>m</w:t>
            </w:r>
            <w:r w:rsidRPr="00AA5873">
              <w:rPr>
                <w:rFonts w:eastAsia="Times New Roman"/>
                <w:sz w:val="20"/>
                <w:szCs w:val="20"/>
                <w:lang w:eastAsia="pt-BR"/>
              </w:rPr>
              <w:t xml:space="preserve"> 2015</w:t>
            </w:r>
            <w:r w:rsidR="003523EA">
              <w:rPr>
                <w:rFonts w:eastAsia="Times New Roman"/>
                <w:sz w:val="20"/>
                <w:szCs w:val="20"/>
                <w:lang w:eastAsia="pt-BR"/>
              </w:rPr>
              <w:t>,</w:t>
            </w:r>
            <w:r w:rsidRPr="00AA5873">
              <w:rPr>
                <w:rFonts w:eastAsia="Times New Roman"/>
                <w:sz w:val="20"/>
                <w:szCs w:val="20"/>
                <w:lang w:eastAsia="pt-BR"/>
              </w:rPr>
              <w:t xml:space="preserve"> foram desligados 95 (noventa e cinco) servidores. Houve um aumento de desligamentos e</w:t>
            </w:r>
            <w:r w:rsidR="003523EA">
              <w:rPr>
                <w:rFonts w:eastAsia="Times New Roman"/>
                <w:sz w:val="20"/>
                <w:szCs w:val="20"/>
                <w:lang w:eastAsia="pt-BR"/>
              </w:rPr>
              <w:t>,</w:t>
            </w:r>
            <w:r w:rsidRPr="00AA5873">
              <w:rPr>
                <w:rFonts w:eastAsia="Times New Roman"/>
                <w:sz w:val="20"/>
                <w:szCs w:val="20"/>
                <w:lang w:eastAsia="pt-BR"/>
              </w:rPr>
              <w:t xml:space="preserve"> consequentemente</w:t>
            </w:r>
            <w:r w:rsidR="003523EA">
              <w:rPr>
                <w:rFonts w:eastAsia="Times New Roman"/>
                <w:sz w:val="20"/>
                <w:szCs w:val="20"/>
                <w:lang w:eastAsia="pt-BR"/>
              </w:rPr>
              <w:t>,</w:t>
            </w:r>
            <w:r w:rsidRPr="00AA5873">
              <w:rPr>
                <w:rFonts w:eastAsia="Times New Roman"/>
                <w:sz w:val="20"/>
                <w:szCs w:val="20"/>
                <w:lang w:eastAsia="pt-BR"/>
              </w:rPr>
              <w:t xml:space="preserve"> aumentou o índice de rotatividade.</w:t>
            </w:r>
          </w:p>
        </w:tc>
      </w:tr>
    </w:tbl>
    <w:p w14:paraId="4021F32D" w14:textId="77777777" w:rsidR="00E73B6B"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717AD8AA" w14:textId="4AB3790E"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0D6F15D" w14:textId="77777777" w:rsidR="00E73B6B" w:rsidRDefault="00E73B6B" w:rsidP="00E73B6B">
      <w:pPr>
        <w:pStyle w:val="Legenda"/>
        <w:keepNext/>
      </w:pPr>
      <w:bookmarkStart w:id="287" w:name="_Toc446402146"/>
      <w:r>
        <w:t xml:space="preserve">Tabela </w:t>
      </w:r>
      <w:fldSimple w:instr=" SEQ Tabela \* ARABIC ">
        <w:r w:rsidR="007B6905">
          <w:rPr>
            <w:noProof/>
          </w:rPr>
          <w:t>79</w:t>
        </w:r>
      </w:fldSimple>
      <w:r>
        <w:t xml:space="preserve"> </w:t>
      </w:r>
      <w:r w:rsidRPr="006C2125">
        <w:t>Acidentes de Trabalho e Doenças Ocupacionais</w:t>
      </w:r>
      <w:bookmarkEnd w:id="287"/>
    </w:p>
    <w:tbl>
      <w:tblPr>
        <w:tblStyle w:val="Tabelacomgrade21"/>
        <w:tblW w:w="5000" w:type="pct"/>
        <w:tblLook w:val="04A0" w:firstRow="1" w:lastRow="0" w:firstColumn="1" w:lastColumn="0" w:noHBand="0" w:noVBand="1"/>
      </w:tblPr>
      <w:tblGrid>
        <w:gridCol w:w="2465"/>
        <w:gridCol w:w="2359"/>
        <w:gridCol w:w="4717"/>
      </w:tblGrid>
      <w:tr w:rsidR="00E73B6B" w:rsidRPr="00AA5873" w14:paraId="2194B5C5" w14:textId="77777777" w:rsidTr="00251511">
        <w:tc>
          <w:tcPr>
            <w:tcW w:w="5000" w:type="pct"/>
            <w:gridSpan w:val="3"/>
            <w:shd w:val="clear" w:color="auto" w:fill="BFBFBF" w:themeFill="background1" w:themeFillShade="BF"/>
          </w:tcPr>
          <w:p w14:paraId="20F63D2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Acidentes de Trabalho e Doenças Ocupacionais (AT/DO)</w:t>
            </w:r>
          </w:p>
        </w:tc>
      </w:tr>
      <w:tr w:rsidR="00E73B6B" w:rsidRPr="00AA5873" w14:paraId="732F67C8" w14:textId="77777777" w:rsidTr="00251511">
        <w:tc>
          <w:tcPr>
            <w:tcW w:w="5000" w:type="pct"/>
            <w:gridSpan w:val="3"/>
            <w:shd w:val="clear" w:color="auto" w:fill="BFBFBF" w:themeFill="background1" w:themeFillShade="BF"/>
          </w:tcPr>
          <w:p w14:paraId="610E0DA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3D7294E" w14:textId="77777777" w:rsidTr="00251511">
        <w:tc>
          <w:tcPr>
            <w:tcW w:w="1292" w:type="pct"/>
          </w:tcPr>
          <w:p w14:paraId="7CAD5DD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lastRenderedPageBreak/>
              <w:t>Nome do Indicador</w:t>
            </w:r>
          </w:p>
        </w:tc>
        <w:tc>
          <w:tcPr>
            <w:tcW w:w="3708" w:type="pct"/>
            <w:gridSpan w:val="2"/>
          </w:tcPr>
          <w:p w14:paraId="21F6CB04"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Acidentes de Trabalho e Doenças Ocupacionais</w:t>
            </w:r>
          </w:p>
        </w:tc>
      </w:tr>
      <w:tr w:rsidR="00E73B6B" w:rsidRPr="00AA5873" w14:paraId="44B736BC" w14:textId="77777777" w:rsidTr="00251511">
        <w:tc>
          <w:tcPr>
            <w:tcW w:w="1292" w:type="pct"/>
            <w:vAlign w:val="center"/>
          </w:tcPr>
          <w:p w14:paraId="4058487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5DFC5E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Tem como objetivo medir a preservação da saúde do servidor, tendo em vista que esta deve ser considerada básica e essencial pela organização. Além de levar em consideração a dignidade do servidor se considerar que esses indicadores afetam diretamente a produtividade, a qualidade dos serviços prestados a sociedade e, consequentemente, as despesas com pessoal.</w:t>
            </w:r>
          </w:p>
        </w:tc>
      </w:tr>
      <w:tr w:rsidR="00E73B6B" w:rsidRPr="00AA5873" w14:paraId="27F0CF09" w14:textId="77777777" w:rsidTr="00251511">
        <w:tc>
          <w:tcPr>
            <w:tcW w:w="1292" w:type="pct"/>
            <w:vAlign w:val="center"/>
          </w:tcPr>
          <w:p w14:paraId="43BB96A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0E8F3BAB"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5E1A63DC" w14:textId="77777777" w:rsidTr="00251511">
        <w:tc>
          <w:tcPr>
            <w:tcW w:w="1292" w:type="pct"/>
          </w:tcPr>
          <w:p w14:paraId="5C4363C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057F5DB"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AT/DO = (</w:t>
            </w:r>
            <w:r w:rsidRPr="00AA5873">
              <w:rPr>
                <w:b/>
                <w:i/>
                <w:sz w:val="20"/>
                <w:szCs w:val="20"/>
                <w:u w:val="single"/>
              </w:rPr>
              <w:t>n.º de licenças por acidente ou moléstia profissional)</w:t>
            </w:r>
            <w:r w:rsidRPr="00AA5873">
              <w:rPr>
                <w:b/>
                <w:i/>
                <w:sz w:val="20"/>
                <w:szCs w:val="20"/>
              </w:rPr>
              <w:t xml:space="preserve"> x 100</w:t>
            </w:r>
          </w:p>
          <w:p w14:paraId="697F923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n.º de afastamentos para tratamento de saúde do servidor</w:t>
            </w:r>
          </w:p>
        </w:tc>
      </w:tr>
      <w:tr w:rsidR="00E73B6B" w:rsidRPr="00AA5873" w14:paraId="66677C31" w14:textId="77777777" w:rsidTr="00251511">
        <w:tc>
          <w:tcPr>
            <w:tcW w:w="1292" w:type="pct"/>
          </w:tcPr>
          <w:p w14:paraId="3575DB1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0563F2D5"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em decorrência de acidente de trabalho</w:t>
            </w:r>
            <w:r w:rsidRPr="00AA5873">
              <w:rPr>
                <w:rFonts w:eastAsia="Times New Roman"/>
                <w:sz w:val="20"/>
                <w:szCs w:val="20"/>
                <w:lang w:eastAsia="pt-BR"/>
              </w:rPr>
              <w:t xml:space="preserve">. </w:t>
            </w:r>
          </w:p>
        </w:tc>
      </w:tr>
      <w:tr w:rsidR="00E73B6B" w:rsidRPr="00AA5873" w14:paraId="080E5091" w14:textId="77777777" w:rsidTr="00251511">
        <w:trPr>
          <w:trHeight w:val="653"/>
        </w:trPr>
        <w:tc>
          <w:tcPr>
            <w:tcW w:w="1292" w:type="pct"/>
          </w:tcPr>
          <w:p w14:paraId="2B14411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4311C84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1C3E0D9D"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licenças por acidente de serviço ou moléstia profissional = 0. </w:t>
            </w:r>
          </w:p>
          <w:p w14:paraId="139CF92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de afastamentos para tratamento de saúde do servidor = 228.</w:t>
            </w:r>
            <w:r w:rsidRPr="00AA5873">
              <w:rPr>
                <w:rFonts w:eastAsia="Times New Roman"/>
                <w:sz w:val="20"/>
                <w:szCs w:val="20"/>
                <w:lang w:eastAsia="pt-BR"/>
              </w:rPr>
              <w:t xml:space="preserve"> </w:t>
            </w:r>
          </w:p>
        </w:tc>
      </w:tr>
      <w:tr w:rsidR="00E73B6B" w:rsidRPr="00AA5873" w14:paraId="346FEA53" w14:textId="77777777" w:rsidTr="00251511">
        <w:tc>
          <w:tcPr>
            <w:tcW w:w="1292" w:type="pct"/>
          </w:tcPr>
          <w:p w14:paraId="28357B8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26D0D45E"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2248BA0" w14:textId="77777777" w:rsidTr="00251511">
        <w:tc>
          <w:tcPr>
            <w:tcW w:w="5000" w:type="pct"/>
            <w:gridSpan w:val="3"/>
            <w:shd w:val="clear" w:color="auto" w:fill="BFBFBF" w:themeFill="background1" w:themeFillShade="BF"/>
          </w:tcPr>
          <w:p w14:paraId="447D334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79CEB4C" w14:textId="77777777" w:rsidTr="00251511">
        <w:tc>
          <w:tcPr>
            <w:tcW w:w="2528" w:type="pct"/>
            <w:gridSpan w:val="2"/>
            <w:shd w:val="clear" w:color="auto" w:fill="BFBFBF" w:themeFill="background1" w:themeFillShade="BF"/>
          </w:tcPr>
          <w:p w14:paraId="1F0D3D6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59F8C4A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0D75E29F" w14:textId="77777777" w:rsidTr="00251511">
        <w:tc>
          <w:tcPr>
            <w:tcW w:w="2528" w:type="pct"/>
            <w:gridSpan w:val="2"/>
          </w:tcPr>
          <w:p w14:paraId="19FB980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c>
          <w:tcPr>
            <w:tcW w:w="2472" w:type="pct"/>
          </w:tcPr>
          <w:p w14:paraId="6404211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r>
    </w:tbl>
    <w:p w14:paraId="0BC8D3FE"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r>
        <w:rPr>
          <w:rFonts w:eastAsia="Times New Roman"/>
          <w:sz w:val="20"/>
          <w:szCs w:val="20"/>
          <w:lang w:eastAsia="pt-BR"/>
        </w:rPr>
        <w:t>Fonte: DGP 2015</w:t>
      </w:r>
      <w:r w:rsidRPr="00D1060C">
        <w:rPr>
          <w:rFonts w:eastAsia="Times New Roman"/>
          <w:b/>
          <w:szCs w:val="24"/>
          <w:lang w:eastAsia="pt-BR"/>
        </w:rPr>
        <w:t xml:space="preserve">             </w:t>
      </w:r>
    </w:p>
    <w:p w14:paraId="3279765D"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8BEA56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4DB3AA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66E0C8"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CA1BA4"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6934B4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BBACD0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857C21C"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BE73B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A6A9252"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57C0EE9"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354C02E"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55DA61D" w14:textId="77777777" w:rsidR="00E73B6B" w:rsidRDefault="00E73B6B" w:rsidP="00E73B6B">
      <w:pPr>
        <w:pStyle w:val="Legenda"/>
        <w:keepNext/>
      </w:pPr>
      <w:bookmarkStart w:id="288" w:name="_Toc446402147"/>
      <w:r>
        <w:t xml:space="preserve">Tabela </w:t>
      </w:r>
      <w:fldSimple w:instr=" SEQ Tabela \* ARABIC ">
        <w:r w:rsidR="007B6905">
          <w:rPr>
            <w:noProof/>
          </w:rPr>
          <w:t>80</w:t>
        </w:r>
      </w:fldSimple>
      <w:r>
        <w:t xml:space="preserve"> </w:t>
      </w:r>
      <w:r w:rsidRPr="00016B66">
        <w:t>Afastamentos por motivo de saúde</w:t>
      </w:r>
      <w:bookmarkEnd w:id="288"/>
    </w:p>
    <w:tbl>
      <w:tblPr>
        <w:tblStyle w:val="Tabelacomgrade21"/>
        <w:tblW w:w="5000" w:type="pct"/>
        <w:tblLook w:val="04A0" w:firstRow="1" w:lastRow="0" w:firstColumn="1" w:lastColumn="0" w:noHBand="0" w:noVBand="1"/>
      </w:tblPr>
      <w:tblGrid>
        <w:gridCol w:w="2465"/>
        <w:gridCol w:w="2359"/>
        <w:gridCol w:w="4717"/>
      </w:tblGrid>
      <w:tr w:rsidR="00E73B6B" w:rsidRPr="00AA5873" w14:paraId="401B48B9" w14:textId="77777777" w:rsidTr="00251511">
        <w:tc>
          <w:tcPr>
            <w:tcW w:w="5000" w:type="pct"/>
            <w:gridSpan w:val="3"/>
            <w:shd w:val="clear" w:color="auto" w:fill="BFBFBF" w:themeFill="background1" w:themeFillShade="BF"/>
          </w:tcPr>
          <w:p w14:paraId="44BA74A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Afastamentos por motivo de saúde (AF/SA)</w:t>
            </w:r>
          </w:p>
        </w:tc>
      </w:tr>
      <w:tr w:rsidR="00E73B6B" w:rsidRPr="00AA5873" w14:paraId="2EBBDDD8" w14:textId="77777777" w:rsidTr="00251511">
        <w:tc>
          <w:tcPr>
            <w:tcW w:w="5000" w:type="pct"/>
            <w:gridSpan w:val="3"/>
            <w:shd w:val="clear" w:color="auto" w:fill="BFBFBF" w:themeFill="background1" w:themeFillShade="BF"/>
          </w:tcPr>
          <w:p w14:paraId="71C1B14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B9279AD" w14:textId="77777777" w:rsidTr="00251511">
        <w:tc>
          <w:tcPr>
            <w:tcW w:w="1292" w:type="pct"/>
          </w:tcPr>
          <w:p w14:paraId="783A7F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773A8879"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Afastamentos por motivo de saúde (AF/SA)</w:t>
            </w:r>
          </w:p>
        </w:tc>
      </w:tr>
      <w:tr w:rsidR="00E73B6B" w:rsidRPr="00AA5873" w14:paraId="407673AF" w14:textId="77777777" w:rsidTr="00251511">
        <w:tc>
          <w:tcPr>
            <w:tcW w:w="1292" w:type="pct"/>
            <w:vAlign w:val="center"/>
          </w:tcPr>
          <w:p w14:paraId="5D52B51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lastRenderedPageBreak/>
              <w:t>Objetivo do Indicador</w:t>
            </w:r>
          </w:p>
        </w:tc>
        <w:tc>
          <w:tcPr>
            <w:tcW w:w="3708" w:type="pct"/>
            <w:gridSpan w:val="2"/>
          </w:tcPr>
          <w:p w14:paraId="48FA2BFD"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estiveram comprometidos com problemas de saúde, não relacionados às atividades laborais, durante o exercício mensurado. Tem como intenção fazer o levantamento para que possamos fazer ações voltadas à prevenção de problemas de saúde, tendo em vista que é importante o bem-estar do servidor para a instituição.</w:t>
            </w:r>
          </w:p>
        </w:tc>
      </w:tr>
      <w:tr w:rsidR="00E73B6B" w:rsidRPr="00AA5873" w14:paraId="6341F72C" w14:textId="77777777" w:rsidTr="00251511">
        <w:tc>
          <w:tcPr>
            <w:tcW w:w="1292" w:type="pct"/>
            <w:vAlign w:val="center"/>
          </w:tcPr>
          <w:p w14:paraId="1B40D4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11950EA"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1DB04FE8" w14:textId="77777777" w:rsidTr="00251511">
        <w:tc>
          <w:tcPr>
            <w:tcW w:w="1292" w:type="pct"/>
          </w:tcPr>
          <w:p w14:paraId="74B44ED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4441719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AF/SA = ((n.º de servidores afastados por CID + n.º servidores afastados por motivo de CID em pessoa da família) x 100) / n.º de servidores efetivos da instituição</w:t>
            </w:r>
          </w:p>
        </w:tc>
      </w:tr>
      <w:tr w:rsidR="00E73B6B" w:rsidRPr="00AA5873" w14:paraId="28D90FDF" w14:textId="77777777" w:rsidTr="00251511">
        <w:tc>
          <w:tcPr>
            <w:tcW w:w="1292" w:type="pct"/>
          </w:tcPr>
          <w:p w14:paraId="0FF62F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293BD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por motivo de doença (por CID) e afastamentos por motivo de doença (CID) em pessoa da família.</w:t>
            </w:r>
            <w:r w:rsidRPr="00AA5873">
              <w:rPr>
                <w:rFonts w:eastAsia="Times New Roman"/>
                <w:sz w:val="20"/>
                <w:szCs w:val="20"/>
                <w:lang w:eastAsia="pt-BR"/>
              </w:rPr>
              <w:t xml:space="preserve"> </w:t>
            </w:r>
          </w:p>
        </w:tc>
      </w:tr>
      <w:tr w:rsidR="00E73B6B" w:rsidRPr="00AA5873" w14:paraId="67B17CE2" w14:textId="77777777" w:rsidTr="00251511">
        <w:trPr>
          <w:trHeight w:val="653"/>
        </w:trPr>
        <w:tc>
          <w:tcPr>
            <w:tcW w:w="1292" w:type="pct"/>
          </w:tcPr>
          <w:p w14:paraId="2A429EFA"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58D9A2C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30478557"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afastados por motivo de doença = 208. </w:t>
            </w:r>
          </w:p>
          <w:p w14:paraId="42D31F8A"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afastados por motivo de doença em pessoa da família = 84.</w:t>
            </w:r>
          </w:p>
          <w:p w14:paraId="386DCF2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 xml:space="preserve">Número total de servidores efetivos = </w:t>
            </w:r>
            <w:r w:rsidRPr="00AA5873">
              <w:rPr>
                <w:rFonts w:eastAsia="Times New Roman"/>
                <w:sz w:val="20"/>
                <w:szCs w:val="20"/>
                <w:lang w:eastAsia="pt-BR"/>
              </w:rPr>
              <w:t>1763</w:t>
            </w:r>
          </w:p>
        </w:tc>
      </w:tr>
      <w:tr w:rsidR="00E73B6B" w:rsidRPr="00AA5873" w14:paraId="05704FA7" w14:textId="77777777" w:rsidTr="00251511">
        <w:tc>
          <w:tcPr>
            <w:tcW w:w="1292" w:type="pct"/>
          </w:tcPr>
          <w:p w14:paraId="1F10E9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6D145D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2F5D3337" w14:textId="77777777" w:rsidTr="00251511">
        <w:tc>
          <w:tcPr>
            <w:tcW w:w="5000" w:type="pct"/>
            <w:gridSpan w:val="3"/>
            <w:shd w:val="clear" w:color="auto" w:fill="BFBFBF" w:themeFill="background1" w:themeFillShade="BF"/>
          </w:tcPr>
          <w:p w14:paraId="40AC5C4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28C602E2" w14:textId="77777777" w:rsidTr="00251511">
        <w:tc>
          <w:tcPr>
            <w:tcW w:w="2528" w:type="pct"/>
            <w:gridSpan w:val="2"/>
            <w:shd w:val="clear" w:color="auto" w:fill="BFBFBF" w:themeFill="background1" w:themeFillShade="BF"/>
          </w:tcPr>
          <w:p w14:paraId="25827E87"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1A3CC7B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47C90BE" w14:textId="77777777" w:rsidTr="00251511">
        <w:tc>
          <w:tcPr>
            <w:tcW w:w="2528" w:type="pct"/>
            <w:gridSpan w:val="2"/>
          </w:tcPr>
          <w:p w14:paraId="4F695E4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19%</w:t>
            </w:r>
          </w:p>
        </w:tc>
        <w:tc>
          <w:tcPr>
            <w:tcW w:w="2472" w:type="pct"/>
          </w:tcPr>
          <w:p w14:paraId="1853DE1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16,56%</w:t>
            </w:r>
          </w:p>
        </w:tc>
      </w:tr>
      <w:tr w:rsidR="00E73B6B" w:rsidRPr="00AA5873" w14:paraId="6845E0C6" w14:textId="77777777" w:rsidTr="00251511">
        <w:tc>
          <w:tcPr>
            <w:tcW w:w="5000" w:type="pct"/>
            <w:gridSpan w:val="3"/>
          </w:tcPr>
          <w:p w14:paraId="19C9A82F"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AB5050" w14:textId="77777777" w:rsidTr="00251511">
        <w:tc>
          <w:tcPr>
            <w:tcW w:w="5000" w:type="pct"/>
            <w:gridSpan w:val="3"/>
          </w:tcPr>
          <w:p w14:paraId="5BCCF3A1"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No que se refere ao presente indicador e considerando afastamento de servidores por motivo de saúde, onde constam que 208 (duzentos e oito) servidores estiveram afastados por motivo de doença e 84 (oitenta e quatro) por motivo de doença em pessoa da família, o que nos dá um total de 292 (duzentos e noventa e dois) servidores efetivos afastados. Chega-se à conclusão de que 16,56% dos 1763 (um mil setecentos e sessenta e três) servidores que compõem o nosso potencial de recursos humanos esteve comprometido no decorrer do exercício de 2015. Levando em consideração que no ano de 2014 este indicador esteve maior, em 19%, ocorreu uma pequena variação para menos, cumprindo com o objetivo de redução deste índice, apesar de este ainda ser um número expressivo.</w:t>
            </w:r>
          </w:p>
        </w:tc>
      </w:tr>
    </w:tbl>
    <w:p w14:paraId="2734EB53"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343495F6"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6069CAC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5595B21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DD650E"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A7AC857"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3648DF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3A821B1" w14:textId="5BBDF683"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042143AB" w14:textId="77777777" w:rsidR="00E73B6B" w:rsidRDefault="00E73B6B" w:rsidP="00E73B6B">
      <w:pPr>
        <w:pStyle w:val="Legenda"/>
        <w:keepNext/>
      </w:pPr>
      <w:bookmarkStart w:id="289" w:name="_Toc446402148"/>
      <w:r>
        <w:t xml:space="preserve">Tabela </w:t>
      </w:r>
      <w:fldSimple w:instr=" SEQ Tabela \* ARABIC ">
        <w:r w:rsidR="007B6905">
          <w:rPr>
            <w:noProof/>
          </w:rPr>
          <w:t>81</w:t>
        </w:r>
      </w:fldSimple>
      <w:r>
        <w:t xml:space="preserve"> </w:t>
      </w:r>
      <w:r w:rsidRPr="003E5395">
        <w:t>Remoções por motivo de saúde</w:t>
      </w:r>
      <w:bookmarkEnd w:id="289"/>
    </w:p>
    <w:tbl>
      <w:tblPr>
        <w:tblStyle w:val="Tabelacomgrade21"/>
        <w:tblW w:w="5000" w:type="pct"/>
        <w:tblLook w:val="04A0" w:firstRow="1" w:lastRow="0" w:firstColumn="1" w:lastColumn="0" w:noHBand="0" w:noVBand="1"/>
      </w:tblPr>
      <w:tblGrid>
        <w:gridCol w:w="2465"/>
        <w:gridCol w:w="2359"/>
        <w:gridCol w:w="4717"/>
      </w:tblGrid>
      <w:tr w:rsidR="00E73B6B" w:rsidRPr="00AA5873" w14:paraId="72219F50" w14:textId="77777777" w:rsidTr="00251511">
        <w:tc>
          <w:tcPr>
            <w:tcW w:w="5000" w:type="pct"/>
            <w:gridSpan w:val="3"/>
            <w:shd w:val="clear" w:color="auto" w:fill="BFBFBF" w:themeFill="background1" w:themeFillShade="BF"/>
          </w:tcPr>
          <w:p w14:paraId="0B2DABB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Remoções por motivo de saúde (RE/SA)</w:t>
            </w:r>
          </w:p>
        </w:tc>
      </w:tr>
      <w:tr w:rsidR="00E73B6B" w:rsidRPr="00AA5873" w14:paraId="34ECCBA2" w14:textId="77777777" w:rsidTr="00251511">
        <w:tc>
          <w:tcPr>
            <w:tcW w:w="5000" w:type="pct"/>
            <w:gridSpan w:val="3"/>
            <w:shd w:val="clear" w:color="auto" w:fill="BFBFBF" w:themeFill="background1" w:themeFillShade="BF"/>
          </w:tcPr>
          <w:p w14:paraId="0EE9A85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lastRenderedPageBreak/>
              <w:t>Dados Gerais do Indicador</w:t>
            </w:r>
          </w:p>
        </w:tc>
      </w:tr>
      <w:tr w:rsidR="00E73B6B" w:rsidRPr="00AA5873" w14:paraId="21994395" w14:textId="77777777" w:rsidTr="00251511">
        <w:tc>
          <w:tcPr>
            <w:tcW w:w="1292" w:type="pct"/>
          </w:tcPr>
          <w:p w14:paraId="7B4CC32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E72C3F"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Remoções por motivo de saúde (RE/SA)</w:t>
            </w:r>
          </w:p>
        </w:tc>
      </w:tr>
      <w:tr w:rsidR="00E73B6B" w:rsidRPr="00AA5873" w14:paraId="3635C4B8" w14:textId="77777777" w:rsidTr="00251511">
        <w:tc>
          <w:tcPr>
            <w:tcW w:w="1292" w:type="pct"/>
            <w:vAlign w:val="center"/>
          </w:tcPr>
          <w:p w14:paraId="0FC264A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2F9D078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mudaram de localidade para tratamento de saúde própria ou de familiar doente, ocasionando uma defasagem no quadro dos servidores do instituto.</w:t>
            </w:r>
          </w:p>
        </w:tc>
      </w:tr>
      <w:tr w:rsidR="00E73B6B" w:rsidRPr="00AA5873" w14:paraId="427C89EC" w14:textId="77777777" w:rsidTr="00251511">
        <w:tc>
          <w:tcPr>
            <w:tcW w:w="1292" w:type="pct"/>
            <w:vAlign w:val="center"/>
          </w:tcPr>
          <w:p w14:paraId="47C88D0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73D80D20"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23A92B6C" w14:textId="77777777" w:rsidTr="00251511">
        <w:tc>
          <w:tcPr>
            <w:tcW w:w="1292" w:type="pct"/>
          </w:tcPr>
          <w:p w14:paraId="3EC401F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008C5BC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RE/SA = ((n.º de servidores removidos por CID + n.º servidores removidos por motivo de CID em pessoa da família) x 100) / n.º de servidores efetivos da instituição</w:t>
            </w:r>
          </w:p>
        </w:tc>
      </w:tr>
      <w:tr w:rsidR="00E73B6B" w:rsidRPr="00AA5873" w14:paraId="43AECA82" w14:textId="77777777" w:rsidTr="00251511">
        <w:tc>
          <w:tcPr>
            <w:tcW w:w="1292" w:type="pct"/>
          </w:tcPr>
          <w:p w14:paraId="2BF39113"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3A1145C8"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removidos por motivo de doença (por CID) e remoções por motivo de doença (CID) em pessoa da família.</w:t>
            </w:r>
            <w:r w:rsidRPr="00AA5873">
              <w:rPr>
                <w:rFonts w:eastAsia="Times New Roman"/>
                <w:sz w:val="20"/>
                <w:szCs w:val="20"/>
                <w:lang w:eastAsia="pt-BR"/>
              </w:rPr>
              <w:t xml:space="preserve"> </w:t>
            </w:r>
          </w:p>
        </w:tc>
      </w:tr>
      <w:tr w:rsidR="00E73B6B" w:rsidRPr="00AA5873" w14:paraId="4A00DAA1" w14:textId="77777777" w:rsidTr="00251511">
        <w:trPr>
          <w:trHeight w:val="653"/>
        </w:trPr>
        <w:tc>
          <w:tcPr>
            <w:tcW w:w="1292" w:type="pct"/>
          </w:tcPr>
          <w:p w14:paraId="239BABE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261E8C1E"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CF23482"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removidos por motivo de doença = 12. </w:t>
            </w:r>
          </w:p>
          <w:p w14:paraId="72D568B8"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removidos por motivo de doença em pessoa da família = 0.</w:t>
            </w:r>
          </w:p>
          <w:p w14:paraId="001F40AD"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75B8CFB" w14:textId="77777777" w:rsidTr="00251511">
        <w:tc>
          <w:tcPr>
            <w:tcW w:w="1292" w:type="pct"/>
          </w:tcPr>
          <w:p w14:paraId="1DD02BA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562793BD"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0B32DFE4" w14:textId="77777777" w:rsidTr="00251511">
        <w:tc>
          <w:tcPr>
            <w:tcW w:w="5000" w:type="pct"/>
            <w:gridSpan w:val="3"/>
            <w:shd w:val="clear" w:color="auto" w:fill="BFBFBF" w:themeFill="background1" w:themeFillShade="BF"/>
          </w:tcPr>
          <w:p w14:paraId="1E3C526D"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53B4C5A5" w14:textId="77777777" w:rsidTr="00251511">
        <w:tc>
          <w:tcPr>
            <w:tcW w:w="2528" w:type="pct"/>
            <w:gridSpan w:val="2"/>
            <w:shd w:val="clear" w:color="auto" w:fill="BFBFBF" w:themeFill="background1" w:themeFillShade="BF"/>
          </w:tcPr>
          <w:p w14:paraId="39C3DB7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29C7091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13046F84" w14:textId="77777777" w:rsidTr="00251511">
        <w:tc>
          <w:tcPr>
            <w:tcW w:w="2528" w:type="pct"/>
            <w:gridSpan w:val="2"/>
          </w:tcPr>
          <w:p w14:paraId="590F224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1,74%</w:t>
            </w:r>
          </w:p>
        </w:tc>
        <w:tc>
          <w:tcPr>
            <w:tcW w:w="2472" w:type="pct"/>
          </w:tcPr>
          <w:p w14:paraId="34A4029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0,68%</w:t>
            </w:r>
          </w:p>
        </w:tc>
      </w:tr>
      <w:tr w:rsidR="00E73B6B" w:rsidRPr="00AA5873" w14:paraId="4FC20ACD" w14:textId="77777777" w:rsidTr="00251511">
        <w:tc>
          <w:tcPr>
            <w:tcW w:w="5000" w:type="pct"/>
            <w:gridSpan w:val="3"/>
          </w:tcPr>
          <w:p w14:paraId="2C36DCD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4A6B5AAE" w14:textId="77777777" w:rsidTr="00251511">
        <w:tc>
          <w:tcPr>
            <w:tcW w:w="5000" w:type="pct"/>
            <w:gridSpan w:val="3"/>
          </w:tcPr>
          <w:p w14:paraId="6225423F"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Unidade SIASS/UFAM realizou, no ano de 2015, 10 (dez) Juntas Oficiais de Remoção por motivo de saúde, número menor que o apresentando no ano de 2014 (12 remoções). Enquanto que Juntas Oficiais para Remoção por motivo de familiar doente não teve nenhum registro em 2015, totalizando apenas 12 (doze) remoções. Portanto, considerando a relação entre o total de remoções e o total de servidores do IFAM, chegamos ao índice de % (zero vírgula setenta e um por cento) de servidores que contraíram algum tipo de enfermidade no município de lotação original do IFAM. O índice encontra-se dentro dos padrões.</w:t>
            </w:r>
          </w:p>
        </w:tc>
      </w:tr>
    </w:tbl>
    <w:p w14:paraId="13829F5A"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21A6DAB4" w14:textId="77777777" w:rsidR="00251511"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221A8262"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E08BE3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07560C6"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20E794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52806E1" w14:textId="19210070"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3B9CAEA5" w14:textId="77777777" w:rsidR="00E73B6B" w:rsidRDefault="00E73B6B" w:rsidP="00E73B6B">
      <w:pPr>
        <w:pStyle w:val="Legenda"/>
        <w:keepNext/>
      </w:pPr>
      <w:bookmarkStart w:id="290" w:name="_Toc446402149"/>
      <w:r>
        <w:t xml:space="preserve">Tabela </w:t>
      </w:r>
      <w:fldSimple w:instr=" SEQ Tabela \* ARABIC ">
        <w:r w:rsidR="007B6905">
          <w:rPr>
            <w:noProof/>
          </w:rPr>
          <w:t>82</w:t>
        </w:r>
      </w:fldSimple>
      <w:r>
        <w:t xml:space="preserve"> </w:t>
      </w:r>
      <w:r w:rsidRPr="009A2F08">
        <w:t>Capacitação</w:t>
      </w:r>
      <w:bookmarkEnd w:id="290"/>
    </w:p>
    <w:tbl>
      <w:tblPr>
        <w:tblStyle w:val="Tabelacomgrade21"/>
        <w:tblW w:w="5000" w:type="pct"/>
        <w:tblLook w:val="04A0" w:firstRow="1" w:lastRow="0" w:firstColumn="1" w:lastColumn="0" w:noHBand="0" w:noVBand="1"/>
      </w:tblPr>
      <w:tblGrid>
        <w:gridCol w:w="2465"/>
        <w:gridCol w:w="2359"/>
        <w:gridCol w:w="4717"/>
      </w:tblGrid>
      <w:tr w:rsidR="00E73B6B" w:rsidRPr="00AA5873" w14:paraId="5699C0C9" w14:textId="77777777" w:rsidTr="00251511">
        <w:tc>
          <w:tcPr>
            <w:tcW w:w="5000" w:type="pct"/>
            <w:gridSpan w:val="3"/>
            <w:shd w:val="clear" w:color="auto" w:fill="BFBFBF" w:themeFill="background1" w:themeFillShade="BF"/>
          </w:tcPr>
          <w:p w14:paraId="04E4BFA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Capacitação (SC)</w:t>
            </w:r>
          </w:p>
        </w:tc>
      </w:tr>
      <w:tr w:rsidR="00E73B6B" w:rsidRPr="00AA5873" w14:paraId="1EE32123" w14:textId="77777777" w:rsidTr="00251511">
        <w:tc>
          <w:tcPr>
            <w:tcW w:w="5000" w:type="pct"/>
            <w:gridSpan w:val="3"/>
            <w:shd w:val="clear" w:color="auto" w:fill="BFBFBF" w:themeFill="background1" w:themeFillShade="BF"/>
          </w:tcPr>
          <w:p w14:paraId="6385CBA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5713E7ED" w14:textId="77777777" w:rsidTr="00251511">
        <w:tc>
          <w:tcPr>
            <w:tcW w:w="1292" w:type="pct"/>
          </w:tcPr>
          <w:p w14:paraId="0A7AF02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95C5AC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Capacitação (SC)</w:t>
            </w:r>
          </w:p>
        </w:tc>
      </w:tr>
      <w:tr w:rsidR="00E73B6B" w:rsidRPr="00AA5873" w14:paraId="0A52C728" w14:textId="77777777" w:rsidTr="00251511">
        <w:tc>
          <w:tcPr>
            <w:tcW w:w="1292" w:type="pct"/>
            <w:vAlign w:val="center"/>
          </w:tcPr>
          <w:p w14:paraId="31B542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lastRenderedPageBreak/>
              <w:t>Objetivo do Indicador</w:t>
            </w:r>
          </w:p>
        </w:tc>
        <w:tc>
          <w:tcPr>
            <w:tcW w:w="3708" w:type="pct"/>
            <w:gridSpan w:val="2"/>
          </w:tcPr>
          <w:p w14:paraId="11B93C80"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o índice de servidores capacitados no instituto, a fim de verificar o alcance dos objetivos quanto ao desenvolvimento de pessoas do IFAM.</w:t>
            </w:r>
          </w:p>
        </w:tc>
      </w:tr>
      <w:tr w:rsidR="00E73B6B" w:rsidRPr="00AA5873" w14:paraId="12ED359E" w14:textId="77777777" w:rsidTr="00251511">
        <w:tc>
          <w:tcPr>
            <w:tcW w:w="1292" w:type="pct"/>
            <w:vAlign w:val="center"/>
          </w:tcPr>
          <w:p w14:paraId="24AEF60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6721B36C"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41FB8F14" w14:textId="77777777" w:rsidTr="00251511">
        <w:tc>
          <w:tcPr>
            <w:tcW w:w="1292" w:type="pct"/>
          </w:tcPr>
          <w:p w14:paraId="312E99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63CE6E0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SC = </w:t>
            </w:r>
            <w:r w:rsidRPr="00AA5873">
              <w:rPr>
                <w:b/>
                <w:i/>
                <w:sz w:val="20"/>
                <w:szCs w:val="20"/>
                <w:u w:val="single"/>
              </w:rPr>
              <w:t>n.º de servidores capacitados</w:t>
            </w:r>
            <w:r w:rsidRPr="00AA5873">
              <w:rPr>
                <w:b/>
                <w:i/>
                <w:sz w:val="20"/>
                <w:szCs w:val="20"/>
              </w:rPr>
              <w:t xml:space="preserve"> x 100</w:t>
            </w:r>
          </w:p>
          <w:p w14:paraId="015F599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0B3D92A8" w14:textId="77777777" w:rsidTr="00251511">
        <w:tc>
          <w:tcPr>
            <w:tcW w:w="1292" w:type="pct"/>
          </w:tcPr>
          <w:p w14:paraId="6AACBAB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F8422F2"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capacitados, tanto docentes quanto os técnicos administrativos.</w:t>
            </w:r>
            <w:r w:rsidRPr="00AA5873">
              <w:rPr>
                <w:rFonts w:eastAsia="Times New Roman"/>
                <w:sz w:val="20"/>
                <w:szCs w:val="20"/>
                <w:lang w:eastAsia="pt-BR"/>
              </w:rPr>
              <w:t xml:space="preserve"> </w:t>
            </w:r>
          </w:p>
        </w:tc>
      </w:tr>
      <w:tr w:rsidR="00E73B6B" w:rsidRPr="00AA5873" w14:paraId="4B786024" w14:textId="77777777" w:rsidTr="00251511">
        <w:trPr>
          <w:trHeight w:val="653"/>
        </w:trPr>
        <w:tc>
          <w:tcPr>
            <w:tcW w:w="1292" w:type="pct"/>
          </w:tcPr>
          <w:p w14:paraId="542FEA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sz w:val="20"/>
                <w:szCs w:val="20"/>
                <w:lang w:eastAsia="pt-BR"/>
              </w:rPr>
              <w:t>Dados primários para o exercício corrente</w:t>
            </w:r>
          </w:p>
        </w:tc>
        <w:tc>
          <w:tcPr>
            <w:tcW w:w="3708" w:type="pct"/>
            <w:gridSpan w:val="2"/>
          </w:tcPr>
          <w:p w14:paraId="4D444EE6"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capacitados = 208. </w:t>
            </w:r>
          </w:p>
          <w:p w14:paraId="5093A6F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0948EF1" w14:textId="77777777" w:rsidTr="00251511">
        <w:tc>
          <w:tcPr>
            <w:tcW w:w="1292" w:type="pct"/>
          </w:tcPr>
          <w:p w14:paraId="640D10D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44B875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33CF02F" w14:textId="77777777" w:rsidTr="00251511">
        <w:tc>
          <w:tcPr>
            <w:tcW w:w="5000" w:type="pct"/>
            <w:gridSpan w:val="3"/>
            <w:shd w:val="clear" w:color="auto" w:fill="BFBFBF" w:themeFill="background1" w:themeFillShade="BF"/>
          </w:tcPr>
          <w:p w14:paraId="1E3C881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148B3E25" w14:textId="77777777" w:rsidTr="00251511">
        <w:tc>
          <w:tcPr>
            <w:tcW w:w="2528" w:type="pct"/>
            <w:gridSpan w:val="2"/>
            <w:shd w:val="clear" w:color="auto" w:fill="BFBFBF" w:themeFill="background1" w:themeFillShade="BF"/>
          </w:tcPr>
          <w:p w14:paraId="23D70628"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B13E02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930AD11" w14:textId="77777777" w:rsidTr="00251511">
        <w:tc>
          <w:tcPr>
            <w:tcW w:w="2528" w:type="pct"/>
            <w:gridSpan w:val="2"/>
          </w:tcPr>
          <w:p w14:paraId="3CDBBC3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26,61%</w:t>
            </w:r>
          </w:p>
        </w:tc>
        <w:tc>
          <w:tcPr>
            <w:tcW w:w="2472" w:type="pct"/>
          </w:tcPr>
          <w:p w14:paraId="54D0CC0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11,80%</w:t>
            </w:r>
          </w:p>
        </w:tc>
      </w:tr>
      <w:tr w:rsidR="00E73B6B" w:rsidRPr="00AA5873" w14:paraId="55F908C0" w14:textId="77777777" w:rsidTr="00251511">
        <w:tc>
          <w:tcPr>
            <w:tcW w:w="5000" w:type="pct"/>
            <w:gridSpan w:val="3"/>
          </w:tcPr>
          <w:p w14:paraId="0B6C54A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79F82146" w14:textId="77777777" w:rsidTr="00251511">
        <w:tc>
          <w:tcPr>
            <w:tcW w:w="5000" w:type="pct"/>
            <w:gridSpan w:val="3"/>
          </w:tcPr>
          <w:p w14:paraId="4DD1856A"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meta que o Instituto tem com relação à capacitação dos servidores é 10%, sendo assim no ano de 2015 a meta foi alcançada, porém ocorreu uma redução em relação ao ano de 2014, que teve como resultado 26,61%. A capacitação é essencial para o desenvolvimento dos servidores dentro do instituto, trazendo resultados positivos, no entanto o motivo desta queda nas capacitações é a redução de orçamento do exercício de 2015.</w:t>
            </w:r>
          </w:p>
        </w:tc>
      </w:tr>
    </w:tbl>
    <w:p w14:paraId="3F217E9B"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0302C3AC" w14:textId="77777777" w:rsidR="00FF5998" w:rsidRDefault="00FF5998" w:rsidP="00B24905">
      <w:pPr>
        <w:pStyle w:val="PargrafodaLista"/>
        <w:spacing w:after="0"/>
        <w:ind w:left="851"/>
        <w:outlineLvl w:val="1"/>
        <w:rPr>
          <w:rFonts w:eastAsia="Times New Roman"/>
          <w:bCs/>
          <w:noProof/>
          <w:kern w:val="32"/>
          <w:szCs w:val="24"/>
        </w:rPr>
      </w:pPr>
    </w:p>
    <w:p w14:paraId="1C195C47" w14:textId="77777777" w:rsidR="00FF5998" w:rsidRDefault="00FF5998" w:rsidP="00B24905">
      <w:pPr>
        <w:pStyle w:val="PargrafodaLista"/>
        <w:spacing w:after="0"/>
        <w:ind w:left="851"/>
        <w:outlineLvl w:val="1"/>
        <w:rPr>
          <w:rFonts w:eastAsia="Times New Roman"/>
          <w:bCs/>
          <w:noProof/>
          <w:kern w:val="32"/>
          <w:szCs w:val="24"/>
        </w:rPr>
      </w:pPr>
    </w:p>
    <w:p w14:paraId="13F5CB84" w14:textId="77777777" w:rsidR="00FF5998" w:rsidRDefault="00FF5998" w:rsidP="00B24905">
      <w:pPr>
        <w:pStyle w:val="PargrafodaLista"/>
        <w:spacing w:after="0"/>
        <w:ind w:left="851"/>
        <w:outlineLvl w:val="1"/>
        <w:rPr>
          <w:rFonts w:eastAsia="Times New Roman"/>
          <w:bCs/>
          <w:noProof/>
          <w:kern w:val="32"/>
          <w:szCs w:val="24"/>
        </w:rPr>
      </w:pPr>
    </w:p>
    <w:p w14:paraId="578D4884" w14:textId="77777777" w:rsidR="00FF5998" w:rsidRDefault="00FF5998" w:rsidP="00B24905">
      <w:pPr>
        <w:pStyle w:val="PargrafodaLista"/>
        <w:spacing w:after="0"/>
        <w:ind w:left="851"/>
        <w:outlineLvl w:val="1"/>
        <w:rPr>
          <w:rFonts w:eastAsia="Times New Roman"/>
          <w:bCs/>
          <w:noProof/>
          <w:kern w:val="32"/>
          <w:szCs w:val="24"/>
        </w:rPr>
      </w:pPr>
    </w:p>
    <w:p w14:paraId="6223C751" w14:textId="77777777" w:rsidR="00FF5998" w:rsidRDefault="00FF5998" w:rsidP="00B24905">
      <w:pPr>
        <w:pStyle w:val="PargrafodaLista"/>
        <w:spacing w:after="0"/>
        <w:ind w:left="851"/>
        <w:outlineLvl w:val="1"/>
        <w:rPr>
          <w:rFonts w:eastAsia="Times New Roman"/>
          <w:bCs/>
          <w:noProof/>
          <w:kern w:val="32"/>
          <w:szCs w:val="24"/>
        </w:rPr>
      </w:pPr>
    </w:p>
    <w:p w14:paraId="11A266B0" w14:textId="77777777" w:rsidR="00FF5998" w:rsidRDefault="00FF5998" w:rsidP="00B24905">
      <w:pPr>
        <w:pStyle w:val="PargrafodaLista"/>
        <w:spacing w:after="0"/>
        <w:ind w:left="851"/>
        <w:outlineLvl w:val="1"/>
        <w:rPr>
          <w:rFonts w:eastAsia="Times New Roman"/>
          <w:bCs/>
          <w:noProof/>
          <w:kern w:val="32"/>
          <w:szCs w:val="24"/>
        </w:rPr>
      </w:pPr>
    </w:p>
    <w:p w14:paraId="1E4A35DF" w14:textId="77777777" w:rsidR="00FF5998" w:rsidRDefault="00FF5998" w:rsidP="00B24905">
      <w:pPr>
        <w:pStyle w:val="PargrafodaLista"/>
        <w:spacing w:after="0"/>
        <w:ind w:left="851"/>
        <w:outlineLvl w:val="1"/>
        <w:rPr>
          <w:rFonts w:eastAsia="Times New Roman"/>
          <w:bCs/>
          <w:noProof/>
          <w:kern w:val="32"/>
          <w:szCs w:val="24"/>
        </w:rPr>
      </w:pPr>
    </w:p>
    <w:p w14:paraId="20016DE0" w14:textId="77777777" w:rsidR="00FF5998" w:rsidRDefault="00FF5998" w:rsidP="00B24905">
      <w:pPr>
        <w:pStyle w:val="PargrafodaLista"/>
        <w:spacing w:after="0"/>
        <w:ind w:left="851"/>
        <w:outlineLvl w:val="1"/>
        <w:rPr>
          <w:rFonts w:eastAsia="Times New Roman"/>
          <w:bCs/>
          <w:noProof/>
          <w:kern w:val="32"/>
          <w:szCs w:val="24"/>
        </w:rPr>
      </w:pPr>
    </w:p>
    <w:p w14:paraId="71E0F740" w14:textId="77777777" w:rsidR="00FF5998" w:rsidRDefault="00FF5998" w:rsidP="00B24905">
      <w:pPr>
        <w:pStyle w:val="PargrafodaLista"/>
        <w:spacing w:after="0"/>
        <w:ind w:left="851"/>
        <w:outlineLvl w:val="1"/>
        <w:rPr>
          <w:rFonts w:eastAsia="Times New Roman"/>
          <w:bCs/>
          <w:noProof/>
          <w:kern w:val="32"/>
          <w:szCs w:val="24"/>
        </w:rPr>
      </w:pPr>
    </w:p>
    <w:p w14:paraId="2C0F8D4E" w14:textId="77777777" w:rsidR="009E0BA5" w:rsidRDefault="009E37F6" w:rsidP="006E0576">
      <w:pPr>
        <w:pStyle w:val="PargrafodaLista"/>
        <w:numPr>
          <w:ilvl w:val="0"/>
          <w:numId w:val="61"/>
        </w:numPr>
        <w:spacing w:after="0"/>
        <w:outlineLvl w:val="0"/>
        <w:rPr>
          <w:rFonts w:ascii="Arial" w:hAnsi="Arial" w:cs="Arial"/>
          <w:b/>
          <w:bCs/>
          <w:szCs w:val="24"/>
        </w:rPr>
      </w:pPr>
      <w:bookmarkStart w:id="291" w:name="_Toc446491200"/>
      <w:r w:rsidRPr="007E2E22">
        <w:rPr>
          <w:rFonts w:ascii="Arial" w:hAnsi="Arial" w:cs="Arial"/>
          <w:b/>
          <w:bCs/>
          <w:szCs w:val="24"/>
        </w:rPr>
        <w:t>GOVERNAN</w:t>
      </w:r>
      <w:bookmarkStart w:id="292" w:name="_Toc422492637"/>
      <w:bookmarkStart w:id="293" w:name="_Toc422492872"/>
      <w:r w:rsidRPr="007E2E22">
        <w:rPr>
          <w:rFonts w:ascii="Arial" w:hAnsi="Arial" w:cs="Arial"/>
          <w:b/>
          <w:bCs/>
          <w:szCs w:val="24"/>
        </w:rPr>
        <w:t>ÇA</w:t>
      </w:r>
      <w:bookmarkEnd w:id="291"/>
      <w:bookmarkEnd w:id="292"/>
      <w:bookmarkEnd w:id="293"/>
    </w:p>
    <w:p w14:paraId="6BACA6C6" w14:textId="77777777" w:rsidR="00DF71C7" w:rsidRPr="005D17AB" w:rsidRDefault="00285F85" w:rsidP="00251511">
      <w:pPr>
        <w:pStyle w:val="PargrafodaLista"/>
        <w:spacing w:after="0"/>
        <w:ind w:left="0" w:firstLine="851"/>
        <w:rPr>
          <w:spacing w:val="-9"/>
        </w:rPr>
      </w:pPr>
      <w:r w:rsidRPr="00285F85">
        <w:rPr>
          <w:bCs/>
          <w:szCs w:val="24"/>
        </w:rPr>
        <w:t>Nesta</w:t>
      </w:r>
      <w:r>
        <w:rPr>
          <w:bCs/>
          <w:szCs w:val="24"/>
        </w:rPr>
        <w:t xml:space="preserve"> seção </w:t>
      </w:r>
      <w:r w:rsidR="00DF71C7">
        <w:rPr>
          <w:bCs/>
          <w:szCs w:val="24"/>
        </w:rPr>
        <w:t>serão</w:t>
      </w:r>
      <w:r>
        <w:rPr>
          <w:bCs/>
          <w:szCs w:val="24"/>
        </w:rPr>
        <w:t xml:space="preserve"> apresentada</w:t>
      </w:r>
      <w:r w:rsidR="00DF71C7">
        <w:rPr>
          <w:bCs/>
          <w:szCs w:val="24"/>
        </w:rPr>
        <w:t>s:</w:t>
      </w:r>
      <w:r>
        <w:rPr>
          <w:bCs/>
          <w:szCs w:val="24"/>
        </w:rPr>
        <w:t xml:space="preserve"> a descrição da estrutura de governança do IFAM</w:t>
      </w:r>
      <w:r w:rsidR="00DF71C7">
        <w:rPr>
          <w:bCs/>
          <w:szCs w:val="24"/>
        </w:rPr>
        <w:t>;</w:t>
      </w:r>
      <w:r>
        <w:rPr>
          <w:bCs/>
          <w:szCs w:val="24"/>
        </w:rPr>
        <w:t xml:space="preserve"> aspectos sobre a atuação da auditoria interna,</w:t>
      </w:r>
      <w:r w:rsidR="00DF71C7">
        <w:rPr>
          <w:bCs/>
          <w:szCs w:val="24"/>
        </w:rPr>
        <w:t>; a</w:t>
      </w:r>
      <w:r w:rsidRPr="00762F63">
        <w:rPr>
          <w:spacing w:val="-5"/>
        </w:rPr>
        <w:t>tividades de correição e apuração de ilícitos administrativos</w:t>
      </w:r>
      <w:r w:rsidR="00DF71C7">
        <w:rPr>
          <w:spacing w:val="-5"/>
        </w:rPr>
        <w:t xml:space="preserve"> e; g</w:t>
      </w:r>
      <w:r w:rsidR="00DF71C7" w:rsidRPr="00762F63">
        <w:rPr>
          <w:spacing w:val="-5"/>
        </w:rPr>
        <w:t>estão de riscos e controles internos</w:t>
      </w:r>
      <w:r w:rsidR="00DF71C7" w:rsidRPr="00231888">
        <w:rPr>
          <w:color w:val="FF0000"/>
          <w:spacing w:val="-4"/>
        </w:rPr>
        <w:t>.</w:t>
      </w:r>
    </w:p>
    <w:p w14:paraId="5986F808" w14:textId="77777777" w:rsidR="00285F85" w:rsidRPr="00285F85" w:rsidRDefault="00285F85" w:rsidP="00251511">
      <w:pPr>
        <w:pStyle w:val="PargrafodaLista"/>
        <w:spacing w:after="0"/>
        <w:ind w:left="360" w:firstLine="851"/>
        <w:outlineLvl w:val="0"/>
        <w:rPr>
          <w:bCs/>
          <w:szCs w:val="24"/>
        </w:rPr>
      </w:pPr>
    </w:p>
    <w:p w14:paraId="29E63FB9" w14:textId="77777777" w:rsidR="00285F85" w:rsidRPr="00285F85" w:rsidRDefault="00285F85" w:rsidP="006E0576">
      <w:pPr>
        <w:pStyle w:val="PargrafodaLista"/>
        <w:numPr>
          <w:ilvl w:val="1"/>
          <w:numId w:val="61"/>
        </w:numPr>
        <w:spacing w:after="0"/>
        <w:outlineLvl w:val="1"/>
        <w:rPr>
          <w:spacing w:val="-5"/>
        </w:rPr>
      </w:pPr>
      <w:bookmarkStart w:id="294" w:name="_Toc446491201"/>
      <w:r w:rsidRPr="00285F85">
        <w:rPr>
          <w:spacing w:val="-5"/>
        </w:rPr>
        <w:t>Descrição da estrutura de Governança do IFAM</w:t>
      </w:r>
      <w:bookmarkEnd w:id="294"/>
    </w:p>
    <w:p w14:paraId="01275681" w14:textId="77777777" w:rsidR="001928EA" w:rsidRDefault="00285F85" w:rsidP="00251511">
      <w:pPr>
        <w:pStyle w:val="PargrafodaLista"/>
        <w:spacing w:after="0"/>
        <w:ind w:left="0" w:firstLine="851"/>
        <w:rPr>
          <w:rFonts w:eastAsia="Times New Roman"/>
          <w:bCs/>
          <w:iCs/>
          <w:noProof/>
          <w:szCs w:val="24"/>
        </w:rPr>
      </w:pPr>
      <w:r w:rsidRPr="00285F85">
        <w:rPr>
          <w:rFonts w:eastAsia="Times New Roman"/>
          <w:bCs/>
          <w:iCs/>
          <w:noProof/>
          <w:szCs w:val="24"/>
        </w:rPr>
        <w:t>A estrutura de Governança do IFAM é formada pelo Colegiados, a Alta Gestão, os Órgãos de Assessoramento, bem como o Sistema de Controle Interno.</w:t>
      </w:r>
    </w:p>
    <w:p w14:paraId="5D2E527A" w14:textId="77777777" w:rsidR="001928EA" w:rsidRDefault="001928EA" w:rsidP="00F15178">
      <w:pPr>
        <w:pStyle w:val="PargrafodaLista"/>
        <w:ind w:left="0" w:firstLine="567"/>
        <w:rPr>
          <w:rFonts w:eastAsia="Times New Roman"/>
          <w:bCs/>
          <w:iCs/>
          <w:noProof/>
          <w:szCs w:val="24"/>
          <w:highlight w:val="green"/>
        </w:rPr>
      </w:pPr>
    </w:p>
    <w:p w14:paraId="551EF454" w14:textId="77777777" w:rsidR="00F15178" w:rsidRPr="001928EA" w:rsidRDefault="00F15178" w:rsidP="00F15178">
      <w:pPr>
        <w:pStyle w:val="PargrafodaLista"/>
        <w:ind w:left="0" w:firstLine="567"/>
        <w:rPr>
          <w:rFonts w:eastAsia="Times New Roman"/>
          <w:bCs/>
          <w:iCs/>
          <w:noProof/>
          <w:szCs w:val="24"/>
        </w:rPr>
      </w:pPr>
      <w:r w:rsidRPr="001928EA">
        <w:rPr>
          <w:rFonts w:eastAsia="Times New Roman"/>
          <w:bCs/>
          <w:iCs/>
          <w:noProof/>
          <w:szCs w:val="24"/>
        </w:rPr>
        <w:t>São Colegiados do IFAM:</w:t>
      </w:r>
    </w:p>
    <w:p w14:paraId="1F900FF0" w14:textId="77777777" w:rsidR="00F15178" w:rsidRPr="001928EA" w:rsidRDefault="00F15178" w:rsidP="003B038D">
      <w:pPr>
        <w:pStyle w:val="PargrafodaLista"/>
        <w:numPr>
          <w:ilvl w:val="0"/>
          <w:numId w:val="45"/>
        </w:numPr>
        <w:rPr>
          <w:rFonts w:eastAsia="Times New Roman"/>
          <w:bCs/>
          <w:iCs/>
          <w:noProof/>
          <w:szCs w:val="24"/>
        </w:rPr>
      </w:pPr>
      <w:r w:rsidRPr="001928EA">
        <w:rPr>
          <w:rFonts w:eastAsia="Times New Roman"/>
          <w:bCs/>
          <w:iCs/>
          <w:noProof/>
          <w:szCs w:val="24"/>
        </w:rPr>
        <w:t>Conselho  Superior;</w:t>
      </w:r>
    </w:p>
    <w:p w14:paraId="74C0205C" w14:textId="77777777" w:rsidR="00F15178" w:rsidRPr="001928EA" w:rsidRDefault="00F15178" w:rsidP="003B038D">
      <w:pPr>
        <w:pStyle w:val="PargrafodaLista"/>
        <w:numPr>
          <w:ilvl w:val="0"/>
          <w:numId w:val="45"/>
        </w:numPr>
        <w:rPr>
          <w:rFonts w:ascii="Arial" w:eastAsiaTheme="minorHAnsi" w:hAnsi="Arial" w:cs="Arial"/>
          <w:color w:val="000000" w:themeColor="text1"/>
          <w:sz w:val="22"/>
        </w:rPr>
      </w:pPr>
      <w:r w:rsidRPr="001928EA">
        <w:rPr>
          <w:rFonts w:eastAsia="Times New Roman"/>
          <w:bCs/>
          <w:iCs/>
          <w:noProof/>
          <w:szCs w:val="24"/>
        </w:rPr>
        <w:t>Colégio  de  Dirigentes</w:t>
      </w:r>
      <w:r w:rsidRPr="001928EA">
        <w:rPr>
          <w:rFonts w:ascii="Arial" w:eastAsiaTheme="minorHAnsi" w:hAnsi="Arial" w:cs="Arial"/>
          <w:color w:val="000000" w:themeColor="text1"/>
          <w:sz w:val="22"/>
        </w:rPr>
        <w:t>.</w:t>
      </w:r>
    </w:p>
    <w:p w14:paraId="09A64FC7" w14:textId="77777777" w:rsidR="00F15178" w:rsidRPr="007B1594" w:rsidRDefault="00F15178" w:rsidP="00F15178">
      <w:pPr>
        <w:pStyle w:val="PargrafodaLista"/>
        <w:ind w:left="0" w:firstLine="567"/>
        <w:rPr>
          <w:rFonts w:eastAsia="Times New Roman"/>
          <w:bCs/>
          <w:iCs/>
          <w:noProof/>
          <w:szCs w:val="24"/>
          <w:highlight w:val="green"/>
        </w:rPr>
      </w:pPr>
    </w:p>
    <w:p w14:paraId="4C4F3D90"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Conselho  Superior,  de  caráter  consultivo e  deliberativo,  é  o  órgão  máximo  do IFAM  e  observa  na  sua  composição,  o  princípio  da  gestão  democrática,  na  forma  da legislação em vigor, e tem seus membros nom</w:t>
      </w:r>
      <w:r w:rsidR="001928EA">
        <w:rPr>
          <w:rFonts w:eastAsia="Times New Roman"/>
          <w:bCs/>
          <w:iCs/>
          <w:noProof/>
          <w:szCs w:val="24"/>
        </w:rPr>
        <w:t>e</w:t>
      </w:r>
      <w:r w:rsidR="0065283B" w:rsidRPr="001928EA">
        <w:rPr>
          <w:rFonts w:eastAsia="Times New Roman"/>
          <w:bCs/>
          <w:iCs/>
          <w:noProof/>
          <w:szCs w:val="24"/>
        </w:rPr>
        <w:t>a</w:t>
      </w:r>
      <w:r w:rsidR="001928EA">
        <w:rPr>
          <w:rFonts w:eastAsia="Times New Roman"/>
          <w:bCs/>
          <w:iCs/>
          <w:noProof/>
          <w:szCs w:val="24"/>
        </w:rPr>
        <w:t>dos</w:t>
      </w:r>
      <w:r w:rsidRPr="001928EA">
        <w:rPr>
          <w:rFonts w:eastAsia="Times New Roman"/>
          <w:bCs/>
          <w:iCs/>
          <w:noProof/>
          <w:szCs w:val="24"/>
        </w:rPr>
        <w:t xml:space="preserve"> em ato do Reitor.</w:t>
      </w:r>
    </w:p>
    <w:p w14:paraId="16F9A6F7"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Colégio  de  Dirigentes,  de  caráter  consultivo,  é  o  órgão  de  apoio  ao  processo decisório  da  Reitoria  do  IFAM,  observa  na  sua  composição,  o  princípio  da  gestão democrática,  na  forma  da  legislação  em  vigor,  e  tem seus  membros  nom</w:t>
      </w:r>
      <w:r w:rsidR="0065283B" w:rsidRPr="001928EA">
        <w:rPr>
          <w:rFonts w:eastAsia="Times New Roman"/>
          <w:bCs/>
          <w:iCs/>
          <w:noProof/>
          <w:szCs w:val="24"/>
        </w:rPr>
        <w:t>EaD</w:t>
      </w:r>
      <w:r w:rsidRPr="001928EA">
        <w:rPr>
          <w:rFonts w:eastAsia="Times New Roman"/>
          <w:bCs/>
          <w:iCs/>
          <w:noProof/>
          <w:szCs w:val="24"/>
        </w:rPr>
        <w:t>os  em  ato  do Reitor.</w:t>
      </w:r>
    </w:p>
    <w:p w14:paraId="0287098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11864C6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Conselho de Ensino, Pesquisa e Extensão, de caráter consultivo, é o órgão de apoio ao  processo  decisório  da  Reitoria  do  IFAM,  observa  na  sua  composição,  competências  e funcionamento,  o  princípio  da  gestão  democrática,  na  forma  da  legislação  em  vigor,  e  tem seus membros nom</w:t>
      </w:r>
      <w:r w:rsidR="001928EA" w:rsidRPr="001928EA">
        <w:rPr>
          <w:rFonts w:eastAsia="Times New Roman"/>
          <w:bCs/>
          <w:iCs/>
          <w:noProof/>
          <w:szCs w:val="24"/>
        </w:rPr>
        <w:t>eados</w:t>
      </w:r>
      <w:r w:rsidRPr="001928EA">
        <w:rPr>
          <w:rFonts w:eastAsia="Times New Roman"/>
          <w:bCs/>
          <w:iCs/>
          <w:noProof/>
          <w:szCs w:val="24"/>
        </w:rPr>
        <w:t xml:space="preserve"> em ato do Reitor.</w:t>
      </w:r>
    </w:p>
    <w:p w14:paraId="682EC225" w14:textId="77777777" w:rsidR="001928EA" w:rsidRDefault="001928EA" w:rsidP="00F15178">
      <w:pPr>
        <w:pStyle w:val="PargrafodaLista"/>
        <w:ind w:left="0" w:firstLine="567"/>
        <w:rPr>
          <w:rFonts w:eastAsia="Times New Roman"/>
          <w:bCs/>
          <w:iCs/>
          <w:noProof/>
          <w:szCs w:val="24"/>
          <w:highlight w:val="cyan"/>
        </w:rPr>
      </w:pPr>
    </w:p>
    <w:p w14:paraId="64DB0066" w14:textId="77777777" w:rsidR="001928EA" w:rsidRDefault="001928EA" w:rsidP="00F15178">
      <w:pPr>
        <w:pStyle w:val="PargrafodaLista"/>
        <w:ind w:left="0" w:firstLine="567"/>
        <w:rPr>
          <w:rFonts w:eastAsia="Times New Roman"/>
          <w:bCs/>
          <w:iCs/>
          <w:noProof/>
          <w:szCs w:val="24"/>
          <w:highlight w:val="cyan"/>
        </w:rPr>
      </w:pPr>
    </w:p>
    <w:p w14:paraId="00D0D815" w14:textId="77777777" w:rsidR="001928EA" w:rsidRPr="001928EA" w:rsidRDefault="001928EA" w:rsidP="001928EA">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66FE51A1"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de Ensino, Pesquisa e Extensão;</w:t>
      </w:r>
    </w:p>
    <w:p w14:paraId="458E6994"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Educacional.</w:t>
      </w:r>
    </w:p>
    <w:p w14:paraId="03751AC7" w14:textId="77777777" w:rsidR="001928EA" w:rsidRDefault="001928EA" w:rsidP="001928EA">
      <w:pPr>
        <w:ind w:left="360"/>
        <w:rPr>
          <w:rFonts w:eastAsia="Times New Roman"/>
          <w:bCs/>
          <w:iCs/>
          <w:noProof/>
          <w:szCs w:val="24"/>
          <w:highlight w:val="cyan"/>
        </w:rPr>
      </w:pPr>
    </w:p>
    <w:p w14:paraId="3E90E6C3" w14:textId="77777777" w:rsidR="0057229C" w:rsidRPr="0057229C" w:rsidRDefault="0057229C" w:rsidP="0057229C">
      <w:pPr>
        <w:ind w:firstLine="851"/>
        <w:rPr>
          <w:rFonts w:eastAsia="Times New Roman"/>
          <w:bCs/>
          <w:iCs/>
          <w:noProof/>
          <w:szCs w:val="24"/>
          <w:highlight w:val="cyan"/>
        </w:rPr>
      </w:pPr>
      <w:r w:rsidRPr="0057229C">
        <w:rPr>
          <w:rFonts w:eastAsia="Times New Roman"/>
          <w:bCs/>
          <w:iCs/>
          <w:noProof/>
          <w:szCs w:val="24"/>
          <w:highlight w:val="cyan"/>
        </w:rPr>
        <w:lastRenderedPageBreak/>
        <w:t>A</w:t>
      </w:r>
      <w:r w:rsidRPr="0057229C">
        <w:rPr>
          <w:rFonts w:eastAsia="Times New Roman"/>
          <w:bCs/>
          <w:iCs/>
          <w:noProof/>
          <w:szCs w:val="24"/>
        </w:rPr>
        <w:t>baixo, são mostradas as definições contidas no Regimento Interno.</w:t>
      </w:r>
    </w:p>
    <w:p w14:paraId="57F18F98" w14:textId="77777777" w:rsidR="008062D6" w:rsidRPr="008062D6" w:rsidRDefault="008062D6" w:rsidP="008062D6">
      <w:pPr>
        <w:ind w:firstLine="851"/>
        <w:rPr>
          <w:rFonts w:eastAsia="Times New Roman"/>
          <w:bCs/>
          <w:iCs/>
          <w:noProof/>
          <w:szCs w:val="24"/>
        </w:rPr>
      </w:pPr>
      <w:r w:rsidRPr="008062D6">
        <w:rPr>
          <w:rFonts w:eastAsia="Times New Roman"/>
          <w:bCs/>
          <w:iCs/>
          <w:noProof/>
          <w:szCs w:val="24"/>
        </w:rPr>
        <w:t xml:space="preserve">Conselho de Ensino, Pesquisa e Extensão, de caráter consultivo, é o órgão de apoio </w:t>
      </w:r>
      <w:r>
        <w:rPr>
          <w:rFonts w:eastAsia="Times New Roman"/>
          <w:bCs/>
          <w:iCs/>
          <w:noProof/>
          <w:szCs w:val="24"/>
        </w:rPr>
        <w:t>a</w:t>
      </w:r>
      <w:r w:rsidRPr="008062D6">
        <w:rPr>
          <w:rFonts w:eastAsia="Times New Roman"/>
          <w:bCs/>
          <w:iCs/>
          <w:noProof/>
          <w:szCs w:val="24"/>
        </w:rPr>
        <w:t>o  processo  decisório  da  Reitoria  do  IFAM,  observa  na  sua  composição,  competências  e funcionamento,  o  princípio  da  gestão  democrática,  na  forma  da  legislação  em  vigor,  e  tem seus membros nomeados em ato do Reitor.</w:t>
      </w:r>
    </w:p>
    <w:p w14:paraId="691EA25E" w14:textId="77777777" w:rsidR="00F15178" w:rsidRPr="008062D6" w:rsidRDefault="00F15178" w:rsidP="00F15178">
      <w:pPr>
        <w:pStyle w:val="PargrafodaLista"/>
        <w:ind w:left="0" w:firstLine="567"/>
        <w:rPr>
          <w:rFonts w:eastAsia="Times New Roman"/>
          <w:bCs/>
          <w:iCs/>
          <w:noProof/>
          <w:szCs w:val="24"/>
        </w:rPr>
      </w:pPr>
      <w:r w:rsidRPr="008062D6">
        <w:rPr>
          <w:rFonts w:eastAsia="Times New Roman"/>
          <w:bCs/>
          <w:iCs/>
          <w:noProof/>
          <w:szCs w:val="24"/>
        </w:rPr>
        <w:t>O Conselho Educacional é o órgão consultivo que tem a finalidade de colaborar para o aperfeiçoamento do processo educativo (ensino, pesquisa e  extensão) e administrativo, bem como zelar pela correta execução das políticas do Instituto Federal em cada Campus.</w:t>
      </w:r>
    </w:p>
    <w:p w14:paraId="5747DC6B" w14:textId="77777777" w:rsidR="00F15178" w:rsidRPr="007B1594" w:rsidRDefault="00F15178" w:rsidP="00F15178">
      <w:pPr>
        <w:pStyle w:val="PargrafodaLista"/>
        <w:ind w:left="0" w:firstLine="567"/>
        <w:rPr>
          <w:rFonts w:eastAsia="Times New Roman"/>
          <w:bCs/>
          <w:iCs/>
          <w:noProof/>
          <w:szCs w:val="24"/>
          <w:highlight w:val="cyan"/>
        </w:rPr>
      </w:pPr>
    </w:p>
    <w:p w14:paraId="7ADFE0C4" w14:textId="77777777" w:rsidR="00F15178" w:rsidRPr="00182ED4" w:rsidRDefault="00F15178" w:rsidP="00251511">
      <w:pPr>
        <w:pStyle w:val="PargrafodaLista"/>
        <w:ind w:left="0" w:firstLine="851"/>
        <w:rPr>
          <w:rFonts w:eastAsia="Times New Roman"/>
          <w:bCs/>
          <w:iCs/>
          <w:noProof/>
          <w:szCs w:val="24"/>
        </w:rPr>
      </w:pPr>
      <w:r w:rsidRPr="00182ED4">
        <w:rPr>
          <w:rFonts w:eastAsia="Times New Roman"/>
          <w:bCs/>
          <w:iCs/>
          <w:noProof/>
          <w:szCs w:val="24"/>
        </w:rPr>
        <w:t xml:space="preserve">O IFAM possui quatro Comitês que são: </w:t>
      </w:r>
    </w:p>
    <w:p w14:paraId="79BEAE9E"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 xml:space="preserve">de Ética, </w:t>
      </w:r>
    </w:p>
    <w:p w14:paraId="233DE780"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Tecnologia da Informação,</w:t>
      </w:r>
    </w:p>
    <w:p w14:paraId="18E6D5F8"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Segurança da Informação, e</w:t>
      </w:r>
    </w:p>
    <w:p w14:paraId="6AAB54F9"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Desenvolvimento de Pessoas.</w:t>
      </w:r>
    </w:p>
    <w:p w14:paraId="49E7B20B" w14:textId="77777777" w:rsidR="00F15178" w:rsidRPr="007B1594" w:rsidRDefault="00F15178" w:rsidP="00F15178">
      <w:pPr>
        <w:pStyle w:val="PargrafodaLista"/>
        <w:ind w:left="0" w:firstLine="567"/>
        <w:rPr>
          <w:rFonts w:eastAsia="Times New Roman"/>
          <w:bCs/>
          <w:iCs/>
          <w:noProof/>
          <w:szCs w:val="24"/>
          <w:highlight w:val="cyan"/>
        </w:rPr>
      </w:pPr>
    </w:p>
    <w:p w14:paraId="58A624D0" w14:textId="77777777" w:rsidR="00182ED4" w:rsidRPr="00182ED4" w:rsidRDefault="00182ED4" w:rsidP="00182ED4">
      <w:pPr>
        <w:pStyle w:val="PargrafodaLista"/>
        <w:ind w:left="0" w:firstLine="851"/>
        <w:rPr>
          <w:rFonts w:eastAsia="Times New Roman"/>
          <w:bCs/>
          <w:iCs/>
          <w:noProof/>
          <w:szCs w:val="24"/>
        </w:rPr>
      </w:pPr>
      <w:r w:rsidRPr="00182ED4">
        <w:rPr>
          <w:rFonts w:eastAsia="Times New Roman"/>
          <w:bCs/>
          <w:iCs/>
          <w:noProof/>
          <w:szCs w:val="24"/>
        </w:rPr>
        <w:t>Além desses comitês, existem os seguintes previstos no Regimento Interno:</w:t>
      </w:r>
    </w:p>
    <w:p w14:paraId="78DF3113"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Administração;</w:t>
      </w:r>
    </w:p>
    <w:p w14:paraId="256AAD3A"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Ensino;</w:t>
      </w:r>
    </w:p>
    <w:p w14:paraId="08843F59"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Extensão;</w:t>
      </w:r>
    </w:p>
    <w:p w14:paraId="547EF26D"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Pesquisa, Pós-Graduação e Inovação Tecnológica;</w:t>
      </w:r>
    </w:p>
    <w:p w14:paraId="2527292C"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Desenvolvimento Institucional.</w:t>
      </w:r>
    </w:p>
    <w:p w14:paraId="6A635433" w14:textId="77777777" w:rsidR="00F15178" w:rsidRDefault="00F15178" w:rsidP="00F15178">
      <w:pPr>
        <w:pStyle w:val="PargrafodaLista"/>
        <w:ind w:left="0" w:firstLine="567"/>
        <w:rPr>
          <w:rFonts w:eastAsia="Times New Roman"/>
          <w:bCs/>
          <w:iCs/>
          <w:noProof/>
          <w:szCs w:val="24"/>
        </w:rPr>
      </w:pPr>
    </w:p>
    <w:p w14:paraId="7FA212D9" w14:textId="77777777" w:rsidR="00C70600" w:rsidRPr="00C70600" w:rsidRDefault="00C70600" w:rsidP="00C70600">
      <w:pPr>
        <w:pStyle w:val="PargrafodaLista"/>
        <w:ind w:left="0" w:firstLine="851"/>
        <w:rPr>
          <w:rFonts w:eastAsia="Times New Roman"/>
          <w:bCs/>
          <w:iCs/>
          <w:noProof/>
          <w:szCs w:val="24"/>
        </w:rPr>
      </w:pPr>
      <w:r w:rsidRPr="00C70600">
        <w:rPr>
          <w:rFonts w:eastAsia="Times New Roman"/>
          <w:bCs/>
          <w:iCs/>
          <w:noProof/>
          <w:szCs w:val="24"/>
        </w:rPr>
        <w:t>Esses Comitê possuem as seguintes explicações:</w:t>
      </w:r>
    </w:p>
    <w:p w14:paraId="07BA055F" w14:textId="77777777" w:rsidR="00C70600" w:rsidRPr="00F15178" w:rsidRDefault="00C70600" w:rsidP="00F15178">
      <w:pPr>
        <w:pStyle w:val="PargrafodaLista"/>
        <w:ind w:left="0" w:firstLine="567"/>
        <w:rPr>
          <w:rFonts w:eastAsia="Times New Roman"/>
          <w:bCs/>
          <w:iCs/>
          <w:noProof/>
          <w:szCs w:val="24"/>
        </w:rPr>
      </w:pPr>
    </w:p>
    <w:p w14:paraId="066CCEC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lastRenderedPageBreak/>
        <w:t>O Comitê de Administração é o órgão colegiado consultivo que tem a finalidade de colaborar para o desenvolvimento das políticas e ações do IFAM na área de planejamento e administração.</w:t>
      </w:r>
    </w:p>
    <w:p w14:paraId="174563C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Ensino é o órgão colegiado consultivo que tem a finalidade de colaborar para o desenvolvimento das políticas e ações do IFAM na área de ensino.</w:t>
      </w:r>
    </w:p>
    <w:p w14:paraId="5C11F866"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Extensão é o órgão colegiado consultivo que tem a finalidade de colaborar para o desenvolvimento das políticas e ações do IFAM na área de extensão.</w:t>
      </w:r>
    </w:p>
    <w:p w14:paraId="38734DD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Pesquisa, Pós-Graduação e Inovação Tecnológica é o órgão colegiado consultivo que tem a finalidade de colaborar nas políticas e ações do IFAM na área de pesquisa, Pós-graduação e desenvolvimento tecnológico.</w:t>
      </w:r>
    </w:p>
    <w:p w14:paraId="3A7E7425"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Desenvolvimento Institucional é o órgão colegiado consultivo que tem a finalidade de colaborar nas políticas e ações do IFAM na área de desenvolvimento institucional.</w:t>
      </w:r>
    </w:p>
    <w:p w14:paraId="203A8204" w14:textId="77777777" w:rsidR="00F15178" w:rsidRPr="00F15178" w:rsidRDefault="00F15178" w:rsidP="00F15178">
      <w:pPr>
        <w:pStyle w:val="PargrafodaLista"/>
        <w:ind w:left="0" w:firstLine="567"/>
        <w:rPr>
          <w:rFonts w:eastAsia="Times New Roman"/>
          <w:bCs/>
          <w:iCs/>
          <w:noProof/>
          <w:szCs w:val="24"/>
        </w:rPr>
      </w:pPr>
    </w:p>
    <w:p w14:paraId="7F9A8D5F" w14:textId="77777777" w:rsidR="00341B1C" w:rsidRPr="00341B1C" w:rsidRDefault="00341B1C" w:rsidP="00341B1C">
      <w:pPr>
        <w:pStyle w:val="PargrafodaLista"/>
        <w:ind w:left="0" w:firstLine="851"/>
        <w:rPr>
          <w:rFonts w:eastAsia="Times New Roman"/>
          <w:bCs/>
          <w:iCs/>
          <w:noProof/>
          <w:szCs w:val="24"/>
        </w:rPr>
      </w:pPr>
      <w:r w:rsidRPr="00341B1C">
        <w:rPr>
          <w:rFonts w:eastAsia="Times New Roman"/>
          <w:bCs/>
          <w:iCs/>
          <w:noProof/>
          <w:szCs w:val="24"/>
        </w:rPr>
        <w:t>Em relação à Alta Gestão do IFAM, essa é composta  pelos Órgãos Executivos:</w:t>
      </w:r>
    </w:p>
    <w:p w14:paraId="672E5F02" w14:textId="77777777" w:rsidR="00F15178" w:rsidRPr="00F15178" w:rsidRDefault="00F15178" w:rsidP="00F15178">
      <w:pPr>
        <w:pStyle w:val="PargrafodaLista"/>
        <w:ind w:left="0" w:firstLine="567"/>
        <w:rPr>
          <w:rFonts w:eastAsia="Times New Roman"/>
          <w:bCs/>
          <w:iCs/>
          <w:noProof/>
          <w:szCs w:val="24"/>
        </w:rPr>
      </w:pPr>
    </w:p>
    <w:p w14:paraId="78FFC656"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Reitoria</w:t>
      </w:r>
    </w:p>
    <w:p w14:paraId="0768BFB1"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Gabinete;</w:t>
      </w:r>
    </w:p>
    <w:p w14:paraId="588E92E3"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Diretoria Executiva;</w:t>
      </w:r>
    </w:p>
    <w:p w14:paraId="70A5E108" w14:textId="77777777" w:rsidR="00F15178" w:rsidRPr="00F15178" w:rsidRDefault="00F15178" w:rsidP="00251511">
      <w:pPr>
        <w:pStyle w:val="PargrafodaLista"/>
        <w:numPr>
          <w:ilvl w:val="2"/>
          <w:numId w:val="46"/>
        </w:numPr>
        <w:ind w:left="709" w:firstLine="491"/>
        <w:rPr>
          <w:rFonts w:eastAsia="Times New Roman"/>
          <w:bCs/>
          <w:iCs/>
          <w:noProof/>
          <w:szCs w:val="24"/>
        </w:rPr>
      </w:pPr>
      <w:r w:rsidRPr="00F15178">
        <w:rPr>
          <w:rFonts w:eastAsia="Times New Roman"/>
          <w:bCs/>
          <w:iCs/>
          <w:noProof/>
          <w:szCs w:val="24"/>
        </w:rPr>
        <w:t>Diretoria de Interiozação;</w:t>
      </w:r>
    </w:p>
    <w:p w14:paraId="26B6F68E"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Pró-Reitorias:</w:t>
      </w:r>
    </w:p>
    <w:p w14:paraId="541D68CC"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Ensino;</w:t>
      </w:r>
    </w:p>
    <w:p w14:paraId="074A3154" w14:textId="77777777" w:rsidR="00BA489C" w:rsidRPr="00F15178" w:rsidRDefault="00BA489C"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Pesquisa, Pós-Graduação e Inovação Tecnológica;</w:t>
      </w:r>
    </w:p>
    <w:p w14:paraId="4453277A"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Extensão;</w:t>
      </w:r>
    </w:p>
    <w:p w14:paraId="451E437E"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Administração;</w:t>
      </w:r>
    </w:p>
    <w:p w14:paraId="35102040" w14:textId="77777777" w:rsidR="00F15178" w:rsidRPr="00F15178" w:rsidRDefault="00F15178"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Pró-Reitoria d</w:t>
      </w:r>
      <w:r w:rsidR="00BA489C">
        <w:rPr>
          <w:rFonts w:eastAsia="Times New Roman"/>
          <w:bCs/>
          <w:iCs/>
          <w:noProof/>
          <w:szCs w:val="24"/>
        </w:rPr>
        <w:t>e Desenvolvimento Institucional;</w:t>
      </w:r>
    </w:p>
    <w:p w14:paraId="46B20B2B" w14:textId="77777777" w:rsidR="00BA489C" w:rsidRPr="00F15178" w:rsidRDefault="00BA489C"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Diretorias Sistêmicas;</w:t>
      </w:r>
    </w:p>
    <w:p w14:paraId="37635B3F" w14:textId="77777777" w:rsidR="00BA489C" w:rsidRPr="00F15178" w:rsidRDefault="00BA489C"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Coordenação de Governança de Tecnologia da Informação;</w:t>
      </w:r>
    </w:p>
    <w:p w14:paraId="79B04591" w14:textId="77777777" w:rsidR="001C4673" w:rsidRDefault="001C4673"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lastRenderedPageBreak/>
        <w:t>Diretoria</w:t>
      </w:r>
      <w:r>
        <w:rPr>
          <w:rFonts w:eastAsia="Times New Roman"/>
          <w:bCs/>
          <w:iCs/>
          <w:noProof/>
          <w:szCs w:val="24"/>
        </w:rPr>
        <w:t>s</w:t>
      </w:r>
      <w:r w:rsidRPr="00F15178">
        <w:rPr>
          <w:rFonts w:eastAsia="Times New Roman"/>
          <w:bCs/>
          <w:iCs/>
          <w:noProof/>
          <w:szCs w:val="24"/>
        </w:rPr>
        <w:t xml:space="preserve"> Gera</w:t>
      </w:r>
      <w:r>
        <w:rPr>
          <w:rFonts w:eastAsia="Times New Roman"/>
          <w:bCs/>
          <w:iCs/>
          <w:noProof/>
          <w:szCs w:val="24"/>
        </w:rPr>
        <w:t>is</w:t>
      </w:r>
      <w:r w:rsidRPr="00F15178">
        <w:rPr>
          <w:rFonts w:eastAsia="Times New Roman"/>
          <w:bCs/>
          <w:iCs/>
          <w:noProof/>
          <w:szCs w:val="24"/>
        </w:rPr>
        <w:t xml:space="preserve"> dos </w:t>
      </w:r>
      <w:r>
        <w:rPr>
          <w:rFonts w:eastAsia="Times New Roman"/>
          <w:bCs/>
          <w:iCs/>
          <w:noProof/>
          <w:szCs w:val="24"/>
        </w:rPr>
        <w:t>Campi</w:t>
      </w:r>
      <w:r w:rsidRPr="00F15178">
        <w:rPr>
          <w:rFonts w:eastAsia="Times New Roman"/>
          <w:bCs/>
          <w:iCs/>
          <w:noProof/>
          <w:szCs w:val="24"/>
        </w:rPr>
        <w:t>.</w:t>
      </w:r>
    </w:p>
    <w:p w14:paraId="7A69C907" w14:textId="77777777" w:rsidR="00F15178" w:rsidRPr="00F15178" w:rsidRDefault="00F15178" w:rsidP="00251511">
      <w:pPr>
        <w:ind w:firstLine="851"/>
        <w:rPr>
          <w:rFonts w:eastAsia="Times New Roman"/>
          <w:bCs/>
          <w:iCs/>
          <w:noProof/>
          <w:szCs w:val="24"/>
        </w:rPr>
      </w:pPr>
      <w:r w:rsidRPr="00F15178">
        <w:rPr>
          <w:rFonts w:eastAsia="Times New Roman"/>
          <w:bCs/>
          <w:iCs/>
          <w:noProof/>
          <w:szCs w:val="24"/>
        </w:rPr>
        <w:t>O IFAM possui como órgão de assessoramento:</w:t>
      </w:r>
    </w:p>
    <w:p w14:paraId="47520D66"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Assessores Especiais;</w:t>
      </w:r>
    </w:p>
    <w:p w14:paraId="31D8E5A3"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Coordenação de Relações Internacionais.</w:t>
      </w:r>
    </w:p>
    <w:p w14:paraId="68EE610C" w14:textId="77777777" w:rsidR="001C4673" w:rsidRPr="00F15178" w:rsidRDefault="001C4673" w:rsidP="001C4673">
      <w:pPr>
        <w:pStyle w:val="PargrafodaLista"/>
        <w:ind w:left="1287"/>
        <w:rPr>
          <w:rFonts w:eastAsia="Times New Roman"/>
          <w:bCs/>
          <w:iCs/>
          <w:noProof/>
          <w:szCs w:val="24"/>
        </w:rPr>
      </w:pPr>
    </w:p>
    <w:p w14:paraId="1C0E0A7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Sistema de Controle Interno do I</w:t>
      </w:r>
      <w:r w:rsidR="005D6C04">
        <w:rPr>
          <w:rFonts w:eastAsia="Times New Roman"/>
          <w:bCs/>
          <w:iCs/>
          <w:noProof/>
          <w:szCs w:val="24"/>
        </w:rPr>
        <w:t>FAM</w:t>
      </w:r>
      <w:r w:rsidRPr="00F15178">
        <w:rPr>
          <w:rFonts w:eastAsia="Times New Roman"/>
          <w:bCs/>
          <w:iCs/>
          <w:noProof/>
          <w:szCs w:val="24"/>
        </w:rPr>
        <w:t xml:space="preserve"> é composto pelos seguintes setores:</w:t>
      </w:r>
    </w:p>
    <w:p w14:paraId="61B4296E"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Auditoria Interna;</w:t>
      </w:r>
    </w:p>
    <w:p w14:paraId="57A655A0"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Governança e Controle Interno;</w:t>
      </w:r>
    </w:p>
    <w:p w14:paraId="232FADD9"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Unidade de Correição;</w:t>
      </w:r>
    </w:p>
    <w:p w14:paraId="772D25AF"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Ouvidoria.</w:t>
      </w:r>
    </w:p>
    <w:p w14:paraId="1A0BB232" w14:textId="77777777" w:rsidR="00F15178" w:rsidRPr="00F15178" w:rsidRDefault="00F15178" w:rsidP="00F15178">
      <w:pPr>
        <w:pStyle w:val="PargrafodaLista"/>
        <w:ind w:left="0" w:firstLine="567"/>
        <w:rPr>
          <w:rFonts w:eastAsia="Times New Roman"/>
          <w:bCs/>
          <w:iCs/>
          <w:noProof/>
          <w:szCs w:val="24"/>
        </w:rPr>
      </w:pPr>
    </w:p>
    <w:p w14:paraId="4DBFF950" w14:textId="77777777" w:rsid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 xml:space="preserve">Essas informações foram extraídas da RESOLUÇÃO N° 2, DE 28 DE MARÇO DE 2011 que </w:t>
      </w:r>
      <w:r w:rsidR="001C6649">
        <w:rPr>
          <w:rFonts w:eastAsia="Times New Roman"/>
          <w:bCs/>
          <w:iCs/>
          <w:noProof/>
          <w:szCs w:val="24"/>
        </w:rPr>
        <w:t>aprovou</w:t>
      </w:r>
      <w:r w:rsidRPr="00F15178">
        <w:rPr>
          <w:rFonts w:eastAsia="Times New Roman"/>
          <w:bCs/>
          <w:iCs/>
          <w:noProof/>
          <w:szCs w:val="24"/>
        </w:rPr>
        <w:t xml:space="preserve"> o Regimento Geral do Instituto  Federal  de  Educação, Ciência  e  Tecnologia  do  Amazonas (IFAM), bem como informações disponibilizadas pelos Órgãos Executivos</w:t>
      </w:r>
      <w:r w:rsidR="0094140D">
        <w:rPr>
          <w:rFonts w:eastAsia="Times New Roman"/>
          <w:bCs/>
          <w:iCs/>
          <w:noProof/>
          <w:szCs w:val="24"/>
        </w:rPr>
        <w:t>.</w:t>
      </w:r>
    </w:p>
    <w:p w14:paraId="58CC4109" w14:textId="77777777" w:rsidR="00F15178" w:rsidRPr="00F15178" w:rsidRDefault="00F15178" w:rsidP="00F15178">
      <w:pPr>
        <w:pStyle w:val="PargrafodaLista"/>
        <w:ind w:left="0" w:firstLine="567"/>
        <w:rPr>
          <w:rFonts w:eastAsia="Times New Roman"/>
          <w:bCs/>
          <w:iCs/>
          <w:noProof/>
          <w:szCs w:val="24"/>
        </w:rPr>
      </w:pPr>
    </w:p>
    <w:p w14:paraId="2EE7E158" w14:textId="77777777" w:rsidR="00564CAB" w:rsidRDefault="00564CAB" w:rsidP="006E0576">
      <w:pPr>
        <w:pStyle w:val="PargrafodaLista"/>
        <w:numPr>
          <w:ilvl w:val="1"/>
          <w:numId w:val="61"/>
        </w:numPr>
        <w:spacing w:after="0"/>
        <w:ind w:left="993" w:hanging="633"/>
        <w:outlineLvl w:val="1"/>
        <w:rPr>
          <w:spacing w:val="-5"/>
        </w:rPr>
      </w:pPr>
      <w:bookmarkStart w:id="295" w:name="_Toc446491202"/>
      <w:r w:rsidRPr="00762F63">
        <w:rPr>
          <w:spacing w:val="-5"/>
        </w:rPr>
        <w:t>Atuação da unidade de auditoria interna</w:t>
      </w:r>
      <w:bookmarkEnd w:id="295"/>
    </w:p>
    <w:p w14:paraId="10BCB61A" w14:textId="77777777" w:rsidR="00B25A2F" w:rsidRPr="00B25A2F" w:rsidRDefault="00B25A2F" w:rsidP="00251511">
      <w:pPr>
        <w:pStyle w:val="PargrafodaLista"/>
        <w:ind w:left="0" w:firstLine="851"/>
        <w:rPr>
          <w:rFonts w:eastAsia="Times New Roman"/>
          <w:bCs/>
          <w:iCs/>
          <w:noProof/>
          <w:szCs w:val="24"/>
        </w:rPr>
      </w:pPr>
      <w:r w:rsidRPr="00B25A2F">
        <w:rPr>
          <w:rFonts w:eastAsia="Times New Roman"/>
          <w:bCs/>
          <w:iCs/>
          <w:noProof/>
          <w:szCs w:val="24"/>
        </w:rPr>
        <w:t xml:space="preserve">A unidade de auditoria interna do IFAM é centralizada na Reitoria tendo como estratégia de atuação o modelo sistêmico, visto que não há </w:t>
      </w:r>
      <w:r w:rsidR="00DF0191">
        <w:rPr>
          <w:rFonts w:eastAsia="Times New Roman"/>
          <w:bCs/>
          <w:iCs/>
          <w:noProof/>
          <w:szCs w:val="24"/>
        </w:rPr>
        <w:t xml:space="preserve">subunidades descentralizadas </w:t>
      </w:r>
      <w:r w:rsidRPr="00B25A2F">
        <w:rPr>
          <w:rFonts w:eastAsia="Times New Roman"/>
          <w:bCs/>
          <w:iCs/>
          <w:noProof/>
          <w:szCs w:val="24"/>
        </w:rPr>
        <w:t xml:space="preserve">nos </w:t>
      </w:r>
      <w:r w:rsidR="004151BD" w:rsidRPr="004151BD">
        <w:rPr>
          <w:rFonts w:eastAsia="Times New Roman"/>
          <w:bCs/>
          <w:i/>
          <w:iCs/>
          <w:noProof/>
          <w:szCs w:val="24"/>
        </w:rPr>
        <w:t>campi</w:t>
      </w:r>
      <w:r w:rsidRPr="00B25A2F">
        <w:rPr>
          <w:rFonts w:eastAsia="Times New Roman"/>
          <w:bCs/>
          <w:iCs/>
          <w:noProof/>
          <w:szCs w:val="24"/>
        </w:rPr>
        <w:t>.</w:t>
      </w:r>
    </w:p>
    <w:p w14:paraId="32A2C1B6" w14:textId="77777777" w:rsidR="00B25A2F" w:rsidRPr="00B25A2F" w:rsidRDefault="00061E05" w:rsidP="00251511">
      <w:pPr>
        <w:pStyle w:val="PargrafodaLista"/>
        <w:ind w:left="0" w:firstLine="851"/>
        <w:rPr>
          <w:rFonts w:eastAsia="Times New Roman"/>
          <w:bCs/>
          <w:iCs/>
          <w:noProof/>
          <w:szCs w:val="24"/>
        </w:rPr>
      </w:pPr>
      <w:r>
        <w:rPr>
          <w:rFonts w:eastAsia="Times New Roman"/>
          <w:bCs/>
          <w:iCs/>
          <w:noProof/>
          <w:szCs w:val="24"/>
        </w:rPr>
        <w:t>A seguir são apresentados</w:t>
      </w:r>
      <w:r w:rsidR="00B25A2F" w:rsidRPr="00B25A2F">
        <w:rPr>
          <w:rFonts w:eastAsia="Times New Roman"/>
          <w:bCs/>
          <w:iCs/>
          <w:noProof/>
          <w:szCs w:val="24"/>
        </w:rPr>
        <w:t xml:space="preserve"> os quadro</w:t>
      </w:r>
      <w:r>
        <w:rPr>
          <w:rFonts w:eastAsia="Times New Roman"/>
          <w:bCs/>
          <w:iCs/>
          <w:noProof/>
          <w:szCs w:val="24"/>
        </w:rPr>
        <w:t xml:space="preserve">s que aportam informações </w:t>
      </w:r>
      <w:r w:rsidR="00B25A2F" w:rsidRPr="00B25A2F">
        <w:rPr>
          <w:rFonts w:eastAsia="Times New Roman"/>
          <w:bCs/>
          <w:iCs/>
          <w:noProof/>
          <w:szCs w:val="24"/>
        </w:rPr>
        <w:t>gerenciais quanto a atuação da AUDIN no decorrer do ano de 2015.</w:t>
      </w:r>
    </w:p>
    <w:p w14:paraId="28EE3AC9" w14:textId="77777777" w:rsidR="00435E24" w:rsidRDefault="00435E24" w:rsidP="00B25A2F">
      <w:pPr>
        <w:pStyle w:val="PargrafodaLista"/>
        <w:ind w:firstLine="709"/>
        <w:rPr>
          <w:rFonts w:eastAsia="Times New Roman"/>
          <w:bCs/>
          <w:iCs/>
          <w:noProof/>
          <w:szCs w:val="24"/>
        </w:rPr>
      </w:pPr>
    </w:p>
    <w:p w14:paraId="5651F86D" w14:textId="77777777" w:rsidR="003346F3" w:rsidRDefault="003346F3" w:rsidP="00B25A2F">
      <w:pPr>
        <w:pStyle w:val="PargrafodaLista"/>
        <w:ind w:firstLine="709"/>
        <w:rPr>
          <w:rFonts w:eastAsia="Times New Roman"/>
          <w:bCs/>
          <w:iCs/>
          <w:noProof/>
          <w:szCs w:val="24"/>
        </w:rPr>
      </w:pPr>
    </w:p>
    <w:p w14:paraId="1CBDBE82" w14:textId="77777777" w:rsidR="00B25A2F" w:rsidRDefault="00B25A2F" w:rsidP="00B25A2F">
      <w:pPr>
        <w:pStyle w:val="Legenda"/>
        <w:keepNext/>
      </w:pPr>
      <w:bookmarkStart w:id="296" w:name="_Toc446402150"/>
      <w:r>
        <w:lastRenderedPageBreak/>
        <w:t xml:space="preserve">Tabela </w:t>
      </w:r>
      <w:fldSimple w:instr=" SEQ Tabela \* ARABIC ">
        <w:r w:rsidR="007B6905">
          <w:rPr>
            <w:noProof/>
          </w:rPr>
          <w:t>83</w:t>
        </w:r>
      </w:fldSimple>
      <w:r>
        <w:t xml:space="preserve"> </w:t>
      </w:r>
      <w:r w:rsidR="00061E05">
        <w:t xml:space="preserve">Quadro </w:t>
      </w:r>
      <w:r>
        <w:t>Auditorias realizadas</w:t>
      </w:r>
      <w:bookmarkEnd w:id="296"/>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3229"/>
        <w:gridCol w:w="2057"/>
        <w:gridCol w:w="4255"/>
      </w:tblGrid>
      <w:tr w:rsidR="00B25A2F" w:rsidRPr="00B25A2F" w14:paraId="269EBB89" w14:textId="77777777" w:rsidTr="00251511">
        <w:trPr>
          <w:trHeight w:val="248"/>
          <w:tblHeader/>
          <w:jc w:val="center"/>
        </w:trPr>
        <w:tc>
          <w:tcPr>
            <w:tcW w:w="5000" w:type="pct"/>
            <w:gridSpan w:val="3"/>
            <w:tcBorders>
              <w:top w:val="single" w:sz="4" w:space="0" w:color="00000A"/>
              <w:left w:val="single" w:sz="4" w:space="0" w:color="auto"/>
              <w:bottom w:val="single" w:sz="4" w:space="0" w:color="00000A"/>
              <w:right w:val="single" w:sz="4" w:space="0" w:color="auto"/>
            </w:tcBorders>
            <w:shd w:val="clear" w:color="auto" w:fill="D9D9D9"/>
            <w:vAlign w:val="center"/>
            <w:hideMark/>
          </w:tcPr>
          <w:p w14:paraId="36424004"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Auditorias Realizadas</w:t>
            </w:r>
          </w:p>
        </w:tc>
      </w:tr>
      <w:tr w:rsidR="00B25A2F" w:rsidRPr="00B25A2F" w14:paraId="720466AA" w14:textId="77777777" w:rsidTr="00251511">
        <w:trPr>
          <w:trHeight w:val="238"/>
          <w:tblHeader/>
          <w:jc w:val="center"/>
        </w:trPr>
        <w:tc>
          <w:tcPr>
            <w:tcW w:w="1692" w:type="pct"/>
            <w:tcBorders>
              <w:top w:val="single" w:sz="4" w:space="0" w:color="00000A"/>
              <w:left w:val="single" w:sz="4" w:space="0" w:color="auto"/>
              <w:bottom w:val="single" w:sz="4" w:space="0" w:color="00000A"/>
              <w:right w:val="single" w:sz="8" w:space="0" w:color="00000A"/>
            </w:tcBorders>
            <w:shd w:val="clear" w:color="auto" w:fill="D9D9D9"/>
            <w:vAlign w:val="center"/>
            <w:hideMark/>
          </w:tcPr>
          <w:p w14:paraId="328D47B1"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Produto</w:t>
            </w:r>
          </w:p>
        </w:tc>
        <w:tc>
          <w:tcPr>
            <w:tcW w:w="1078"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710431BB"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Unidade</w:t>
            </w:r>
          </w:p>
        </w:tc>
        <w:tc>
          <w:tcPr>
            <w:tcW w:w="2230" w:type="pct"/>
            <w:tcBorders>
              <w:top w:val="single" w:sz="4" w:space="0" w:color="00000A"/>
              <w:left w:val="single" w:sz="4" w:space="0" w:color="00000A"/>
              <w:bottom w:val="single" w:sz="4" w:space="0" w:color="00000A"/>
              <w:right w:val="single" w:sz="4" w:space="0" w:color="auto"/>
            </w:tcBorders>
            <w:shd w:val="clear" w:color="auto" w:fill="D9D9D9"/>
            <w:vAlign w:val="center"/>
            <w:hideMark/>
          </w:tcPr>
          <w:p w14:paraId="48F4CA5E"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Objeto</w:t>
            </w:r>
          </w:p>
        </w:tc>
      </w:tr>
      <w:tr w:rsidR="00B25A2F" w:rsidRPr="00B25A2F" w14:paraId="6AED0EDF" w14:textId="77777777" w:rsidTr="00251511">
        <w:trPr>
          <w:trHeight w:val="720"/>
          <w:jc w:val="center"/>
        </w:trPr>
        <w:tc>
          <w:tcPr>
            <w:tcW w:w="1692" w:type="pct"/>
            <w:tcBorders>
              <w:top w:val="single" w:sz="4" w:space="0" w:color="00000A"/>
              <w:left w:val="single" w:sz="4" w:space="0" w:color="auto"/>
              <w:bottom w:val="single" w:sz="4" w:space="0" w:color="00000A"/>
              <w:right w:val="single" w:sz="8" w:space="0" w:color="00000A"/>
            </w:tcBorders>
            <w:shd w:val="clear" w:color="auto" w:fill="FFFFFF"/>
            <w:vAlign w:val="center"/>
            <w:hideMark/>
          </w:tcPr>
          <w:p w14:paraId="2DE384E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01_2015.</w:t>
            </w:r>
          </w:p>
        </w:tc>
        <w:tc>
          <w:tcPr>
            <w:tcW w:w="1078" w:type="pct"/>
            <w:tcBorders>
              <w:top w:val="single" w:sz="4" w:space="0" w:color="00000A"/>
              <w:left w:val="single" w:sz="4" w:space="0" w:color="00000A"/>
              <w:bottom w:val="single" w:sz="4" w:space="0" w:color="00000A"/>
              <w:right w:val="single" w:sz="8" w:space="0" w:color="00000A"/>
            </w:tcBorders>
            <w:shd w:val="clear" w:color="auto" w:fill="FFFFFF"/>
            <w:vAlign w:val="center"/>
            <w:hideMark/>
          </w:tcPr>
          <w:p w14:paraId="0C6DDF7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Departamento de Engenharia</w:t>
            </w:r>
          </w:p>
        </w:tc>
        <w:tc>
          <w:tcPr>
            <w:tcW w:w="2230" w:type="pct"/>
            <w:tcBorders>
              <w:top w:val="single" w:sz="4" w:space="0" w:color="00000A"/>
              <w:left w:val="single" w:sz="4" w:space="0" w:color="00000A"/>
              <w:bottom w:val="single" w:sz="4" w:space="0" w:color="00000A"/>
              <w:right w:val="single" w:sz="4" w:space="0" w:color="auto"/>
            </w:tcBorders>
            <w:shd w:val="clear" w:color="auto" w:fill="FFFFFF"/>
            <w:vAlign w:val="center"/>
            <w:hideMark/>
          </w:tcPr>
          <w:p w14:paraId="6E23B53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de controle interno referente à Gestão de obras e serviços de engenharia.</w:t>
            </w:r>
          </w:p>
        </w:tc>
      </w:tr>
      <w:tr w:rsidR="00B25A2F" w:rsidRPr="00B25A2F" w14:paraId="17C8C725"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3606AE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02_2015.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44F1534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Humaitá</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7914388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Humaitá.</w:t>
            </w:r>
          </w:p>
        </w:tc>
      </w:tr>
      <w:tr w:rsidR="00B25A2F" w:rsidRPr="00B25A2F" w14:paraId="115C8531"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C8C89E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03_2015.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0693CE0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Tefé</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F54556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Tefé.</w:t>
            </w:r>
          </w:p>
        </w:tc>
      </w:tr>
      <w:tr w:rsidR="00B25A2F" w:rsidRPr="00B25A2F" w14:paraId="588702AF"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56E748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04_2015.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197A379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Eirunepé.</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0B2703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Eirunepé.</w:t>
            </w:r>
          </w:p>
        </w:tc>
      </w:tr>
      <w:tr w:rsidR="00B25A2F" w:rsidRPr="00B25A2F" w14:paraId="64E3CCBC"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4E7EC93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05_2015.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70FA3FE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Itacoatiara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4B71B970"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Itacoatiara.</w:t>
            </w:r>
          </w:p>
        </w:tc>
      </w:tr>
      <w:tr w:rsidR="00B25A2F" w:rsidRPr="00B25A2F" w14:paraId="4BF56FC7"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12323A57"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06.2015.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BF4E09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Coari</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C59CC0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no Campus de Coari período 2012-2014.</w:t>
            </w:r>
          </w:p>
        </w:tc>
      </w:tr>
      <w:tr w:rsidR="00B25A2F" w:rsidRPr="00B25A2F" w14:paraId="352945B8"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1CDFE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07.2015.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76AA8E0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818A97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Patrimonial e de almoxarifado.</w:t>
            </w:r>
          </w:p>
        </w:tc>
      </w:tr>
      <w:tr w:rsidR="00B25A2F" w:rsidRPr="00B25A2F" w14:paraId="62B5092D"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B646C6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08.2015.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69E721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278CE1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de Recursos Humanos.</w:t>
            </w:r>
          </w:p>
        </w:tc>
      </w:tr>
      <w:tr w:rsidR="00B25A2F" w:rsidRPr="00B25A2F" w14:paraId="6F527486"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562DFD5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09.2015.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3D5C74A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1EF31AA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na Reitoria no ano de 2015.</w:t>
            </w:r>
          </w:p>
        </w:tc>
      </w:tr>
      <w:tr w:rsidR="00B25A2F" w:rsidRPr="00B25A2F" w14:paraId="2439EA5B" w14:textId="77777777" w:rsidTr="00251511">
        <w:trPr>
          <w:trHeight w:val="720"/>
          <w:jc w:val="center"/>
        </w:trPr>
        <w:tc>
          <w:tcPr>
            <w:tcW w:w="1692" w:type="pct"/>
            <w:tcBorders>
              <w:top w:val="nil"/>
              <w:left w:val="single" w:sz="4" w:space="0" w:color="auto"/>
              <w:bottom w:val="single" w:sz="4" w:space="0" w:color="auto"/>
              <w:right w:val="single" w:sz="8" w:space="0" w:color="00000A"/>
            </w:tcBorders>
            <w:shd w:val="clear" w:color="auto" w:fill="FFFFFF"/>
            <w:vAlign w:val="center"/>
            <w:hideMark/>
          </w:tcPr>
          <w:p w14:paraId="494D1C2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10.2015.</w:t>
            </w:r>
          </w:p>
        </w:tc>
        <w:tc>
          <w:tcPr>
            <w:tcW w:w="1078" w:type="pct"/>
            <w:tcBorders>
              <w:top w:val="nil"/>
              <w:left w:val="single" w:sz="4" w:space="0" w:color="00000A"/>
              <w:bottom w:val="single" w:sz="4" w:space="0" w:color="auto"/>
              <w:right w:val="single" w:sz="8" w:space="0" w:color="00000A"/>
            </w:tcBorders>
            <w:shd w:val="clear" w:color="auto" w:fill="FFFFFF"/>
            <w:vAlign w:val="center"/>
            <w:hideMark/>
          </w:tcPr>
          <w:p w14:paraId="2E3F194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auto"/>
              <w:right w:val="single" w:sz="4" w:space="0" w:color="auto"/>
            </w:tcBorders>
            <w:shd w:val="clear" w:color="auto" w:fill="FFFFFF"/>
            <w:vAlign w:val="center"/>
            <w:hideMark/>
          </w:tcPr>
          <w:p w14:paraId="45BAA43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Sistema de prevenção de incêndio da Reitoria.</w:t>
            </w:r>
          </w:p>
        </w:tc>
      </w:tr>
      <w:tr w:rsidR="00B25A2F" w:rsidRPr="00B25A2F" w14:paraId="085FE066" w14:textId="77777777" w:rsidTr="00251511">
        <w:trPr>
          <w:trHeight w:val="725"/>
          <w:jc w:val="center"/>
        </w:trPr>
        <w:tc>
          <w:tcPr>
            <w:tcW w:w="16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E076E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nº 11.2015.</w:t>
            </w:r>
          </w:p>
        </w:tc>
        <w:tc>
          <w:tcPr>
            <w:tcW w:w="10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3D7D1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F3BB2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Objetiva das Compras de Tecnologia da Informação.</w:t>
            </w:r>
          </w:p>
        </w:tc>
      </w:tr>
    </w:tbl>
    <w:p w14:paraId="61306DFD" w14:textId="77777777" w:rsidR="00C67857" w:rsidRPr="00C67857" w:rsidRDefault="00C67857" w:rsidP="00B80073">
      <w:pPr>
        <w:ind w:left="426"/>
        <w:rPr>
          <w:sz w:val="20"/>
          <w:szCs w:val="20"/>
        </w:rPr>
      </w:pPr>
      <w:r w:rsidRPr="00C67857">
        <w:rPr>
          <w:sz w:val="20"/>
          <w:szCs w:val="20"/>
        </w:rPr>
        <w:t>Fonte: elaboração própria / Sistema de Gestão de Demandas 2015</w:t>
      </w:r>
    </w:p>
    <w:p w14:paraId="19F860F3" w14:textId="77777777" w:rsidR="0059173F" w:rsidRPr="0059173F" w:rsidRDefault="00E56BD0" w:rsidP="00251511">
      <w:pPr>
        <w:suppressAutoHyphens/>
        <w:spacing w:before="60" w:after="60" w:line="240" w:lineRule="auto"/>
        <w:ind w:firstLine="851"/>
        <w:rPr>
          <w:szCs w:val="24"/>
        </w:rPr>
      </w:pPr>
      <w:r>
        <w:rPr>
          <w:szCs w:val="24"/>
        </w:rPr>
        <w:lastRenderedPageBreak/>
        <w:t>A</w:t>
      </w:r>
      <w:r w:rsidR="0059173F" w:rsidRPr="0059173F">
        <w:rPr>
          <w:szCs w:val="24"/>
        </w:rPr>
        <w:t xml:space="preserve"> demonstração da execução do plano anual d</w:t>
      </w:r>
      <w:r>
        <w:rPr>
          <w:szCs w:val="24"/>
        </w:rPr>
        <w:t>a</w:t>
      </w:r>
      <w:r w:rsidR="0059173F" w:rsidRPr="0059173F">
        <w:rPr>
          <w:szCs w:val="24"/>
        </w:rPr>
        <w:t xml:space="preserve"> auditoria interna contemplando avaliação comparativa entre as atividades planejadas e realizada</w:t>
      </w:r>
      <w:r w:rsidR="00B42EF2">
        <w:rPr>
          <w:szCs w:val="24"/>
        </w:rPr>
        <w:t>s,</w:t>
      </w:r>
      <w:r w:rsidR="00B42EF2" w:rsidRPr="00B42EF2">
        <w:rPr>
          <w:szCs w:val="24"/>
        </w:rPr>
        <w:t xml:space="preserve"> </w:t>
      </w:r>
      <w:r w:rsidR="00B42EF2" w:rsidRPr="0059173F">
        <w:rPr>
          <w:szCs w:val="24"/>
        </w:rPr>
        <w:t xml:space="preserve">segue </w:t>
      </w:r>
      <w:r w:rsidR="00B42EF2">
        <w:rPr>
          <w:szCs w:val="24"/>
        </w:rPr>
        <w:t>n</w:t>
      </w:r>
      <w:r w:rsidR="00B42EF2" w:rsidRPr="0059173F">
        <w:rPr>
          <w:szCs w:val="24"/>
        </w:rPr>
        <w:t>o quadro abaixo</w:t>
      </w:r>
      <w:r w:rsidR="0059173F" w:rsidRPr="0059173F">
        <w:rPr>
          <w:szCs w:val="24"/>
        </w:rPr>
        <w:t>:</w:t>
      </w:r>
    </w:p>
    <w:p w14:paraId="68ABFC2D" w14:textId="77777777" w:rsidR="00B25A2F" w:rsidRDefault="00B25A2F" w:rsidP="00B25A2F">
      <w:pPr>
        <w:pStyle w:val="PargrafodaLista"/>
        <w:ind w:firstLine="709"/>
        <w:rPr>
          <w:rFonts w:eastAsia="Times New Roman"/>
          <w:bCs/>
          <w:iCs/>
          <w:noProof/>
          <w:szCs w:val="24"/>
        </w:rPr>
      </w:pPr>
    </w:p>
    <w:p w14:paraId="28F64981" w14:textId="77777777" w:rsidR="00F02120" w:rsidRDefault="00F02120" w:rsidP="00F02120">
      <w:pPr>
        <w:pStyle w:val="Legenda"/>
        <w:keepNext/>
      </w:pPr>
      <w:bookmarkStart w:id="297" w:name="_Toc446402151"/>
      <w:r>
        <w:t xml:space="preserve">Tabela </w:t>
      </w:r>
      <w:fldSimple w:instr=" SEQ Tabela \* ARABIC ">
        <w:r w:rsidR="007B6905">
          <w:rPr>
            <w:noProof/>
          </w:rPr>
          <w:t>84</w:t>
        </w:r>
      </w:fldSimple>
      <w:r>
        <w:t xml:space="preserve"> </w:t>
      </w:r>
      <w:r w:rsidR="001F44B3">
        <w:t xml:space="preserve">Quadro </w:t>
      </w:r>
      <w:r>
        <w:t>Demonstração da execução do plano anual de auditoria</w:t>
      </w:r>
      <w:bookmarkEnd w:id="29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6"/>
        <w:gridCol w:w="4696"/>
        <w:gridCol w:w="2822"/>
        <w:gridCol w:w="1357"/>
      </w:tblGrid>
      <w:tr w:rsidR="00F02120" w:rsidRPr="00F02120" w14:paraId="2B5CDCED" w14:textId="77777777" w:rsidTr="00251511">
        <w:trPr>
          <w:trHeight w:val="765"/>
          <w:tblHeader/>
          <w:jc w:val="center"/>
        </w:trPr>
        <w:tc>
          <w:tcPr>
            <w:tcW w:w="349" w:type="pct"/>
            <w:shd w:val="clear" w:color="auto" w:fill="D9D9D9"/>
            <w:vAlign w:val="center"/>
            <w:hideMark/>
          </w:tcPr>
          <w:p w14:paraId="0B6E96B5" w14:textId="77777777" w:rsidR="00F02120" w:rsidRPr="00F02120" w:rsidRDefault="00F02120" w:rsidP="00251511">
            <w:pPr>
              <w:suppressAutoHyphens/>
              <w:spacing w:before="60" w:after="0" w:line="240" w:lineRule="auto"/>
              <w:jc w:val="left"/>
              <w:rPr>
                <w:rFonts w:eastAsia="Times New Roman"/>
                <w:sz w:val="20"/>
                <w:szCs w:val="20"/>
              </w:rPr>
            </w:pPr>
          </w:p>
        </w:tc>
        <w:tc>
          <w:tcPr>
            <w:tcW w:w="2461" w:type="pct"/>
            <w:shd w:val="clear" w:color="auto" w:fill="D9D9D9"/>
            <w:vAlign w:val="center"/>
            <w:hideMark/>
          </w:tcPr>
          <w:p w14:paraId="2C98641D"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Planejada</w:t>
            </w:r>
          </w:p>
        </w:tc>
        <w:tc>
          <w:tcPr>
            <w:tcW w:w="1479" w:type="pct"/>
            <w:shd w:val="clear" w:color="auto" w:fill="D9D9D9"/>
            <w:vAlign w:val="center"/>
            <w:hideMark/>
          </w:tcPr>
          <w:p w14:paraId="6D457583"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Substituída ou cancelada?</w:t>
            </w:r>
          </w:p>
        </w:tc>
        <w:tc>
          <w:tcPr>
            <w:tcW w:w="711" w:type="pct"/>
            <w:shd w:val="clear" w:color="auto" w:fill="D9D9D9"/>
            <w:vAlign w:val="center"/>
            <w:hideMark/>
          </w:tcPr>
          <w:p w14:paraId="1CBA1FA6"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Realizada?</w:t>
            </w:r>
          </w:p>
        </w:tc>
      </w:tr>
      <w:tr w:rsidR="00F02120" w:rsidRPr="00F02120" w14:paraId="24BB1A7E" w14:textId="77777777" w:rsidTr="00251511">
        <w:trPr>
          <w:trHeight w:val="533"/>
          <w:jc w:val="center"/>
        </w:trPr>
        <w:tc>
          <w:tcPr>
            <w:tcW w:w="349" w:type="pct"/>
            <w:vAlign w:val="center"/>
            <w:hideMark/>
          </w:tcPr>
          <w:p w14:paraId="24943D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w:t>
            </w:r>
          </w:p>
        </w:tc>
        <w:tc>
          <w:tcPr>
            <w:tcW w:w="2461" w:type="pct"/>
            <w:vAlign w:val="center"/>
            <w:hideMark/>
          </w:tcPr>
          <w:p w14:paraId="6610C2F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2C135E2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E0F1C3C"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072C246" w14:textId="77777777" w:rsidTr="00251511">
        <w:trPr>
          <w:trHeight w:val="1122"/>
          <w:jc w:val="center"/>
        </w:trPr>
        <w:tc>
          <w:tcPr>
            <w:tcW w:w="349" w:type="pct"/>
            <w:shd w:val="clear" w:color="auto" w:fill="F2F2F2" w:themeFill="background1" w:themeFillShade="F2"/>
            <w:vAlign w:val="center"/>
            <w:hideMark/>
          </w:tcPr>
          <w:p w14:paraId="38F40E7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w:t>
            </w:r>
          </w:p>
        </w:tc>
        <w:tc>
          <w:tcPr>
            <w:tcW w:w="2461" w:type="pct"/>
            <w:shd w:val="clear" w:color="auto" w:fill="F2F2F2" w:themeFill="background1" w:themeFillShade="F2"/>
            <w:vAlign w:val="center"/>
            <w:hideMark/>
          </w:tcPr>
          <w:p w14:paraId="05DAE783" w14:textId="77777777" w:rsidR="00F02120" w:rsidRPr="00F02120" w:rsidRDefault="00F02120" w:rsidP="00251511">
            <w:pPr>
              <w:suppressAutoHyphens/>
              <w:spacing w:before="60" w:after="60" w:line="240" w:lineRule="auto"/>
              <w:jc w:val="center"/>
              <w:rPr>
                <w:color w:val="000000"/>
                <w:sz w:val="20"/>
                <w:szCs w:val="20"/>
              </w:rPr>
            </w:pPr>
            <w:r w:rsidRPr="00F02120">
              <w:rPr>
                <w:bCs/>
                <w:color w:val="000000"/>
                <w:sz w:val="20"/>
                <w:szCs w:val="20"/>
              </w:rPr>
              <w:t>Acompanhar a execução da ação 20RJ</w:t>
            </w:r>
          </w:p>
          <w:p w14:paraId="39F033A1" w14:textId="77777777" w:rsidR="00F02120" w:rsidRPr="00F02120" w:rsidRDefault="00F02120" w:rsidP="00251511">
            <w:pPr>
              <w:suppressAutoHyphens/>
              <w:spacing w:before="60" w:after="60" w:line="240" w:lineRule="auto"/>
              <w:jc w:val="center"/>
              <w:rPr>
                <w:color w:val="000000"/>
                <w:sz w:val="20"/>
                <w:szCs w:val="20"/>
              </w:rPr>
            </w:pPr>
            <w:r w:rsidRPr="00F02120">
              <w:rPr>
                <w:i/>
                <w:iCs/>
                <w:color w:val="000000"/>
                <w:sz w:val="20"/>
                <w:szCs w:val="20"/>
              </w:rPr>
              <w:t>Apoio à capacitação e formação inicial e continuada de professores, profissionais, funcionários e gestores para a educação</w:t>
            </w:r>
          </w:p>
        </w:tc>
        <w:tc>
          <w:tcPr>
            <w:tcW w:w="1479" w:type="pct"/>
            <w:shd w:val="clear" w:color="auto" w:fill="F2F2F2" w:themeFill="background1" w:themeFillShade="F2"/>
            <w:vAlign w:val="center"/>
            <w:hideMark/>
          </w:tcPr>
          <w:p w14:paraId="4EF97351" w14:textId="77777777" w:rsidR="00F02120" w:rsidRPr="00F02120" w:rsidRDefault="00F02120" w:rsidP="00251511">
            <w:pPr>
              <w:spacing w:before="100" w:beforeAutospacing="1" w:after="100" w:afterAutospacing="1" w:line="240" w:lineRule="auto"/>
              <w:jc w:val="center"/>
              <w:rPr>
                <w:rFonts w:eastAsia="Times New Roman"/>
                <w:sz w:val="20"/>
                <w:szCs w:val="20"/>
              </w:rPr>
            </w:pPr>
            <w:r w:rsidRPr="00F02120">
              <w:rPr>
                <w:rFonts w:eastAsia="Times New Roman"/>
                <w:sz w:val="20"/>
                <w:szCs w:val="20"/>
              </w:rPr>
              <w:t>Substituída. Acompanhamento da regularidade do Acúmulo legal de cargos.</w:t>
            </w:r>
          </w:p>
        </w:tc>
        <w:tc>
          <w:tcPr>
            <w:tcW w:w="711" w:type="pct"/>
            <w:shd w:val="clear" w:color="auto" w:fill="F2F2F2" w:themeFill="background1" w:themeFillShade="F2"/>
            <w:vAlign w:val="center"/>
            <w:hideMark/>
          </w:tcPr>
          <w:p w14:paraId="52C9BD5F" w14:textId="77777777" w:rsidR="00F02120" w:rsidRPr="00F02120" w:rsidRDefault="00F02120" w:rsidP="00251511">
            <w:pPr>
              <w:spacing w:before="100" w:beforeAutospacing="1" w:after="100" w:afterAutospacing="1" w:line="240" w:lineRule="auto"/>
              <w:jc w:val="center"/>
              <w:rPr>
                <w:rFonts w:eastAsia="Times New Roman"/>
                <w:b/>
                <w:bCs/>
                <w:color w:val="000000"/>
                <w:sz w:val="20"/>
                <w:szCs w:val="20"/>
              </w:rPr>
            </w:pPr>
            <w:r w:rsidRPr="00F02120">
              <w:rPr>
                <w:rFonts w:eastAsia="Times New Roman"/>
                <w:b/>
                <w:bCs/>
                <w:color w:val="000000"/>
                <w:sz w:val="20"/>
                <w:szCs w:val="20"/>
              </w:rPr>
              <w:t>Sim</w:t>
            </w:r>
          </w:p>
        </w:tc>
      </w:tr>
      <w:tr w:rsidR="00F02120" w:rsidRPr="00F02120" w14:paraId="1CDD64AE" w14:textId="77777777" w:rsidTr="00251511">
        <w:trPr>
          <w:trHeight w:val="699"/>
          <w:jc w:val="center"/>
        </w:trPr>
        <w:tc>
          <w:tcPr>
            <w:tcW w:w="349" w:type="pct"/>
            <w:vAlign w:val="center"/>
            <w:hideMark/>
          </w:tcPr>
          <w:p w14:paraId="6D93CC5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3</w:t>
            </w:r>
          </w:p>
        </w:tc>
        <w:tc>
          <w:tcPr>
            <w:tcW w:w="2461" w:type="pct"/>
            <w:vAlign w:val="center"/>
            <w:hideMark/>
          </w:tcPr>
          <w:p w14:paraId="5A125E4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recursos humanos: </w:t>
            </w:r>
            <w:r w:rsidRPr="00F02120">
              <w:rPr>
                <w:color w:val="000000"/>
                <w:sz w:val="20"/>
                <w:szCs w:val="20"/>
              </w:rPr>
              <w:t>procedimento da folha de pagamento</w:t>
            </w:r>
          </w:p>
        </w:tc>
        <w:tc>
          <w:tcPr>
            <w:tcW w:w="1479" w:type="pct"/>
            <w:vAlign w:val="center"/>
            <w:hideMark/>
          </w:tcPr>
          <w:p w14:paraId="0DB7804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53C08C9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1E20DC0" w14:textId="77777777" w:rsidTr="00251511">
        <w:trPr>
          <w:trHeight w:val="425"/>
          <w:jc w:val="center"/>
        </w:trPr>
        <w:tc>
          <w:tcPr>
            <w:tcW w:w="349" w:type="pct"/>
            <w:shd w:val="clear" w:color="auto" w:fill="F2F2F2" w:themeFill="background1" w:themeFillShade="F2"/>
            <w:vAlign w:val="center"/>
            <w:hideMark/>
          </w:tcPr>
          <w:p w14:paraId="746C1E0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4</w:t>
            </w:r>
          </w:p>
        </w:tc>
        <w:tc>
          <w:tcPr>
            <w:tcW w:w="2461" w:type="pct"/>
            <w:shd w:val="clear" w:color="auto" w:fill="F2F2F2" w:themeFill="background1" w:themeFillShade="F2"/>
            <w:vAlign w:val="center"/>
            <w:hideMark/>
          </w:tcPr>
          <w:p w14:paraId="72C9FDC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shd w:val="clear" w:color="auto" w:fill="F2F2F2" w:themeFill="background1" w:themeFillShade="F2"/>
            <w:vAlign w:val="center"/>
            <w:hideMark/>
          </w:tcPr>
          <w:p w14:paraId="4A1A0E3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4A03A1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7638B4A" w14:textId="77777777" w:rsidTr="00251511">
        <w:trPr>
          <w:trHeight w:val="687"/>
          <w:jc w:val="center"/>
        </w:trPr>
        <w:tc>
          <w:tcPr>
            <w:tcW w:w="349" w:type="pct"/>
            <w:vAlign w:val="center"/>
            <w:hideMark/>
          </w:tcPr>
          <w:p w14:paraId="083666D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5</w:t>
            </w:r>
          </w:p>
        </w:tc>
        <w:tc>
          <w:tcPr>
            <w:tcW w:w="2461" w:type="pct"/>
            <w:vAlign w:val="center"/>
            <w:hideMark/>
          </w:tcPr>
          <w:p w14:paraId="2A13920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4572 Reitoria                                                                  </w:t>
            </w:r>
            <w:r w:rsidRPr="00F02120">
              <w:rPr>
                <w:i/>
                <w:iCs/>
                <w:color w:val="000000"/>
                <w:sz w:val="20"/>
                <w:szCs w:val="20"/>
              </w:rPr>
              <w:t>Capacitação de Servidores Públicos Federais em Processo de</w:t>
            </w:r>
            <w:r w:rsidRPr="00F02120">
              <w:rPr>
                <w:i/>
                <w:iCs/>
                <w:color w:val="000000"/>
                <w:sz w:val="20"/>
                <w:szCs w:val="20"/>
              </w:rPr>
              <w:br/>
              <w:t>Qualificação e Requalificação</w:t>
            </w:r>
          </w:p>
        </w:tc>
        <w:tc>
          <w:tcPr>
            <w:tcW w:w="1479" w:type="pct"/>
            <w:vAlign w:val="center"/>
            <w:hideMark/>
          </w:tcPr>
          <w:p w14:paraId="4BD60D87"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Substituída. Acompanhamento do funcionamento do controle interno da DGP.</w:t>
            </w:r>
          </w:p>
        </w:tc>
        <w:tc>
          <w:tcPr>
            <w:tcW w:w="711" w:type="pct"/>
            <w:vAlign w:val="center"/>
            <w:hideMark/>
          </w:tcPr>
          <w:p w14:paraId="6DD1DEF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6BE9546" w14:textId="77777777" w:rsidTr="00251511">
        <w:trPr>
          <w:trHeight w:val="374"/>
          <w:jc w:val="center"/>
        </w:trPr>
        <w:tc>
          <w:tcPr>
            <w:tcW w:w="349" w:type="pct"/>
            <w:shd w:val="clear" w:color="auto" w:fill="F2F2F2" w:themeFill="background1" w:themeFillShade="F2"/>
            <w:vAlign w:val="center"/>
            <w:hideMark/>
          </w:tcPr>
          <w:p w14:paraId="30E35C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6</w:t>
            </w:r>
          </w:p>
        </w:tc>
        <w:tc>
          <w:tcPr>
            <w:tcW w:w="2461" w:type="pct"/>
            <w:shd w:val="clear" w:color="auto" w:fill="F2F2F2" w:themeFill="background1" w:themeFillShade="F2"/>
            <w:vAlign w:val="center"/>
            <w:hideMark/>
          </w:tcPr>
          <w:p w14:paraId="1D61FEFD"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TI: </w:t>
            </w:r>
            <w:r w:rsidRPr="00F02120">
              <w:rPr>
                <w:i/>
                <w:iCs/>
                <w:color w:val="000000"/>
                <w:sz w:val="20"/>
                <w:szCs w:val="20"/>
              </w:rPr>
              <w:t>procedimento de compras</w:t>
            </w:r>
          </w:p>
        </w:tc>
        <w:tc>
          <w:tcPr>
            <w:tcW w:w="1479" w:type="pct"/>
            <w:shd w:val="clear" w:color="auto" w:fill="F2F2F2" w:themeFill="background1" w:themeFillShade="F2"/>
            <w:vAlign w:val="center"/>
            <w:hideMark/>
          </w:tcPr>
          <w:p w14:paraId="537FF61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F11BE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B0917AD" w14:textId="77777777" w:rsidTr="00251511">
        <w:trPr>
          <w:trHeight w:val="267"/>
          <w:jc w:val="center"/>
        </w:trPr>
        <w:tc>
          <w:tcPr>
            <w:tcW w:w="349" w:type="pct"/>
            <w:vAlign w:val="center"/>
            <w:hideMark/>
          </w:tcPr>
          <w:p w14:paraId="287157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7</w:t>
            </w:r>
          </w:p>
        </w:tc>
        <w:tc>
          <w:tcPr>
            <w:tcW w:w="2461" w:type="pct"/>
            <w:vAlign w:val="center"/>
            <w:hideMark/>
          </w:tcPr>
          <w:p w14:paraId="1F2EF9A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682BEC2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80FA3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5C8AF9E" w14:textId="77777777" w:rsidTr="00251511">
        <w:trPr>
          <w:trHeight w:val="300"/>
          <w:jc w:val="center"/>
        </w:trPr>
        <w:tc>
          <w:tcPr>
            <w:tcW w:w="349" w:type="pct"/>
            <w:shd w:val="clear" w:color="auto" w:fill="F2F2F2" w:themeFill="background1" w:themeFillShade="F2"/>
            <w:vAlign w:val="center"/>
            <w:hideMark/>
          </w:tcPr>
          <w:p w14:paraId="76DDFA1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8</w:t>
            </w:r>
          </w:p>
        </w:tc>
        <w:tc>
          <w:tcPr>
            <w:tcW w:w="2461" w:type="pct"/>
            <w:shd w:val="clear" w:color="auto" w:fill="F2F2F2" w:themeFill="background1" w:themeFillShade="F2"/>
            <w:vAlign w:val="center"/>
            <w:hideMark/>
          </w:tcPr>
          <w:p w14:paraId="3CD172E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2994</w:t>
            </w:r>
          </w:p>
          <w:p w14:paraId="4A3189F1"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Assistência ao Educando da educação profissional</w:t>
            </w:r>
          </w:p>
        </w:tc>
        <w:tc>
          <w:tcPr>
            <w:tcW w:w="1479" w:type="pct"/>
            <w:shd w:val="clear" w:color="auto" w:fill="F2F2F2" w:themeFill="background1" w:themeFillShade="F2"/>
            <w:vAlign w:val="center"/>
            <w:hideMark/>
          </w:tcPr>
          <w:p w14:paraId="6985B8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4A0C405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O Auditor responsável por esta demanda será o supervisor da ação relacionada à gestão de TI.</w:t>
            </w:r>
          </w:p>
        </w:tc>
        <w:tc>
          <w:tcPr>
            <w:tcW w:w="711" w:type="pct"/>
            <w:shd w:val="clear" w:color="auto" w:fill="F2F2F2" w:themeFill="background1" w:themeFillShade="F2"/>
            <w:vAlign w:val="center"/>
            <w:hideMark/>
          </w:tcPr>
          <w:p w14:paraId="530D06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15D0D1E" w14:textId="77777777" w:rsidTr="00251511">
        <w:trPr>
          <w:trHeight w:val="465"/>
          <w:jc w:val="center"/>
        </w:trPr>
        <w:tc>
          <w:tcPr>
            <w:tcW w:w="349" w:type="pct"/>
            <w:vAlign w:val="center"/>
            <w:hideMark/>
          </w:tcPr>
          <w:p w14:paraId="6F061F4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9</w:t>
            </w:r>
          </w:p>
        </w:tc>
        <w:tc>
          <w:tcPr>
            <w:tcW w:w="2461" w:type="pct"/>
            <w:vAlign w:val="center"/>
            <w:hideMark/>
          </w:tcPr>
          <w:p w14:paraId="58E9FF2A"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patrimonial: </w:t>
            </w:r>
            <w:r w:rsidRPr="00F02120">
              <w:rPr>
                <w:color w:val="000000"/>
                <w:sz w:val="20"/>
                <w:szCs w:val="20"/>
              </w:rPr>
              <w:t>procedimento de entrada e saída de bens na Reitoria</w:t>
            </w:r>
          </w:p>
        </w:tc>
        <w:tc>
          <w:tcPr>
            <w:tcW w:w="1479" w:type="pct"/>
            <w:vAlign w:val="center"/>
            <w:hideMark/>
          </w:tcPr>
          <w:p w14:paraId="23EEE68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F0E444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1F37EFB" w14:textId="77777777" w:rsidTr="00251511">
        <w:trPr>
          <w:trHeight w:val="546"/>
          <w:jc w:val="center"/>
        </w:trPr>
        <w:tc>
          <w:tcPr>
            <w:tcW w:w="349" w:type="pct"/>
            <w:shd w:val="clear" w:color="auto" w:fill="F2F2F2" w:themeFill="background1" w:themeFillShade="F2"/>
            <w:vAlign w:val="center"/>
            <w:hideMark/>
          </w:tcPr>
          <w:p w14:paraId="69CCDE6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10</w:t>
            </w:r>
          </w:p>
        </w:tc>
        <w:tc>
          <w:tcPr>
            <w:tcW w:w="2461" w:type="pct"/>
            <w:shd w:val="clear" w:color="auto" w:fill="F2F2F2" w:themeFill="background1" w:themeFillShade="F2"/>
            <w:vAlign w:val="center"/>
            <w:hideMark/>
          </w:tcPr>
          <w:p w14:paraId="737D49E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6380               </w:t>
            </w:r>
            <w:r w:rsidRPr="00F02120">
              <w:rPr>
                <w:i/>
                <w:iCs/>
                <w:color w:val="000000"/>
                <w:sz w:val="20"/>
                <w:szCs w:val="20"/>
              </w:rPr>
              <w:t>Fomento ao desenvolvimento da educação profissional</w:t>
            </w:r>
          </w:p>
        </w:tc>
        <w:tc>
          <w:tcPr>
            <w:tcW w:w="1479" w:type="pct"/>
            <w:shd w:val="clear" w:color="auto" w:fill="F2F2F2" w:themeFill="background1" w:themeFillShade="F2"/>
            <w:vAlign w:val="center"/>
          </w:tcPr>
          <w:p w14:paraId="2889B7A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Cancelada.</w:t>
            </w:r>
          </w:p>
          <w:p w14:paraId="46566DAF" w14:textId="77777777" w:rsidR="00F02120" w:rsidRPr="00F02120" w:rsidRDefault="00F02120" w:rsidP="00251511">
            <w:pPr>
              <w:suppressAutoHyphens/>
              <w:spacing w:before="60" w:after="60" w:line="240" w:lineRule="auto"/>
              <w:jc w:val="center"/>
              <w:rPr>
                <w:b/>
                <w:bCs/>
                <w:color w:val="000000"/>
                <w:sz w:val="20"/>
                <w:szCs w:val="20"/>
              </w:rPr>
            </w:pPr>
          </w:p>
        </w:tc>
        <w:tc>
          <w:tcPr>
            <w:tcW w:w="711" w:type="pct"/>
            <w:shd w:val="clear" w:color="auto" w:fill="F2F2F2" w:themeFill="background1" w:themeFillShade="F2"/>
            <w:vAlign w:val="center"/>
            <w:hideMark/>
          </w:tcPr>
          <w:p w14:paraId="7CBAB66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r>
      <w:tr w:rsidR="00F02120" w:rsidRPr="00F02120" w14:paraId="270021C8" w14:textId="77777777" w:rsidTr="00251511">
        <w:trPr>
          <w:trHeight w:val="470"/>
          <w:jc w:val="center"/>
        </w:trPr>
        <w:tc>
          <w:tcPr>
            <w:tcW w:w="349" w:type="pct"/>
            <w:vAlign w:val="center"/>
            <w:hideMark/>
          </w:tcPr>
          <w:p w14:paraId="155B31A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11</w:t>
            </w:r>
          </w:p>
        </w:tc>
        <w:tc>
          <w:tcPr>
            <w:tcW w:w="2461" w:type="pct"/>
            <w:vAlign w:val="center"/>
            <w:hideMark/>
          </w:tcPr>
          <w:p w14:paraId="668BF48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orçamentária e financeira: </w:t>
            </w:r>
            <w:r w:rsidRPr="00F02120">
              <w:rPr>
                <w:color w:val="000000"/>
                <w:sz w:val="20"/>
                <w:szCs w:val="20"/>
              </w:rPr>
              <w:t>procedimentos de definição de orçamento e execução financeira</w:t>
            </w:r>
          </w:p>
        </w:tc>
        <w:tc>
          <w:tcPr>
            <w:tcW w:w="1479" w:type="pct"/>
            <w:vAlign w:val="center"/>
            <w:hideMark/>
          </w:tcPr>
          <w:p w14:paraId="2230053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27447DE6"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Avaliação do Sistema de Prevenção e Combate a Incêndio no IFAM Reitoria</w:t>
            </w:r>
          </w:p>
        </w:tc>
        <w:tc>
          <w:tcPr>
            <w:tcW w:w="711" w:type="pct"/>
            <w:vAlign w:val="center"/>
            <w:hideMark/>
          </w:tcPr>
          <w:p w14:paraId="099EAA8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90F2B5C" w14:textId="77777777" w:rsidTr="00251511">
        <w:trPr>
          <w:trHeight w:val="550"/>
          <w:jc w:val="center"/>
        </w:trPr>
        <w:tc>
          <w:tcPr>
            <w:tcW w:w="349" w:type="pct"/>
            <w:shd w:val="clear" w:color="auto" w:fill="F2F2F2" w:themeFill="background1" w:themeFillShade="F2"/>
            <w:vAlign w:val="center"/>
            <w:hideMark/>
          </w:tcPr>
          <w:p w14:paraId="4B1CC65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lastRenderedPageBreak/>
              <w:t>12</w:t>
            </w:r>
          </w:p>
        </w:tc>
        <w:tc>
          <w:tcPr>
            <w:tcW w:w="2461" w:type="pct"/>
            <w:shd w:val="clear" w:color="auto" w:fill="F2F2F2" w:themeFill="background1" w:themeFillShade="F2"/>
            <w:vAlign w:val="center"/>
            <w:hideMark/>
          </w:tcPr>
          <w:p w14:paraId="29F25C9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Apoiar as atividades dos outros auditores</w:t>
            </w:r>
          </w:p>
        </w:tc>
        <w:tc>
          <w:tcPr>
            <w:tcW w:w="1479" w:type="pct"/>
            <w:shd w:val="clear" w:color="auto" w:fill="F2F2F2" w:themeFill="background1" w:themeFillShade="F2"/>
            <w:vAlign w:val="center"/>
            <w:hideMark/>
          </w:tcPr>
          <w:p w14:paraId="51D6C3E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727485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0589BB0" w14:textId="77777777" w:rsidTr="00251511">
        <w:trPr>
          <w:trHeight w:val="1134"/>
          <w:jc w:val="center"/>
        </w:trPr>
        <w:tc>
          <w:tcPr>
            <w:tcW w:w="349" w:type="pct"/>
            <w:vAlign w:val="center"/>
            <w:hideMark/>
          </w:tcPr>
          <w:p w14:paraId="55FF6E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13</w:t>
            </w:r>
          </w:p>
        </w:tc>
        <w:tc>
          <w:tcPr>
            <w:tcW w:w="2461" w:type="pct"/>
            <w:vAlign w:val="center"/>
            <w:hideMark/>
          </w:tcPr>
          <w:p w14:paraId="4351E8CE"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20RG                     </w:t>
            </w:r>
            <w:r w:rsidRPr="00F02120">
              <w:rPr>
                <w:i/>
                <w:iCs/>
                <w:color w:val="000000"/>
                <w:sz w:val="20"/>
                <w:szCs w:val="20"/>
              </w:rPr>
              <w:t xml:space="preserve">Expansão e Reestruturação da Rede Federal de Educação Profissional e </w:t>
            </w:r>
            <w:r w:rsidR="006E7A45" w:rsidRPr="00F02120">
              <w:rPr>
                <w:i/>
                <w:iCs/>
                <w:color w:val="000000"/>
                <w:sz w:val="20"/>
                <w:szCs w:val="20"/>
              </w:rPr>
              <w:t>Tecnológica -</w:t>
            </w:r>
            <w:r w:rsidRPr="00F02120">
              <w:rPr>
                <w:i/>
                <w:iCs/>
                <w:color w:val="000000"/>
                <w:sz w:val="20"/>
                <w:szCs w:val="20"/>
              </w:rPr>
              <w:t xml:space="preserve"> Acompanhar a execução das obras Itacoatiara. Humaitá, Tefé e Eirunepé</w:t>
            </w:r>
          </w:p>
        </w:tc>
        <w:tc>
          <w:tcPr>
            <w:tcW w:w="1479" w:type="pct"/>
            <w:vAlign w:val="center"/>
            <w:hideMark/>
          </w:tcPr>
          <w:p w14:paraId="385CFB3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 xml:space="preserve">Não </w:t>
            </w:r>
          </w:p>
        </w:tc>
        <w:tc>
          <w:tcPr>
            <w:tcW w:w="711" w:type="pct"/>
            <w:vAlign w:val="center"/>
            <w:hideMark/>
          </w:tcPr>
          <w:p w14:paraId="621DE7F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5C1A1FD" w14:textId="77777777" w:rsidTr="00251511">
        <w:trPr>
          <w:trHeight w:val="850"/>
          <w:jc w:val="center"/>
        </w:trPr>
        <w:tc>
          <w:tcPr>
            <w:tcW w:w="349" w:type="pct"/>
            <w:shd w:val="clear" w:color="auto" w:fill="F2F2F2" w:themeFill="background1" w:themeFillShade="F2"/>
            <w:vAlign w:val="center"/>
            <w:hideMark/>
          </w:tcPr>
          <w:p w14:paraId="5259882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14</w:t>
            </w:r>
          </w:p>
        </w:tc>
        <w:tc>
          <w:tcPr>
            <w:tcW w:w="2461" w:type="pct"/>
            <w:shd w:val="clear" w:color="auto" w:fill="F2F2F2" w:themeFill="background1" w:themeFillShade="F2"/>
            <w:vAlign w:val="center"/>
            <w:hideMark/>
          </w:tcPr>
          <w:p w14:paraId="4FCA0D0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20RL</w:t>
            </w:r>
          </w:p>
          <w:p w14:paraId="15618CFF"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Funcionamento das Instituições Federais de educação profissional e tecnológica - Licitações e contratos</w:t>
            </w:r>
          </w:p>
        </w:tc>
        <w:tc>
          <w:tcPr>
            <w:tcW w:w="1479" w:type="pct"/>
            <w:shd w:val="clear" w:color="auto" w:fill="F2F2F2" w:themeFill="background1" w:themeFillShade="F2"/>
            <w:vAlign w:val="center"/>
            <w:hideMark/>
          </w:tcPr>
          <w:p w14:paraId="5A6ADD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50CE4F3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DBE8168" w14:textId="77777777" w:rsidTr="00251511">
        <w:trPr>
          <w:trHeight w:val="514"/>
          <w:jc w:val="center"/>
        </w:trPr>
        <w:tc>
          <w:tcPr>
            <w:tcW w:w="349" w:type="pct"/>
            <w:vAlign w:val="center"/>
            <w:hideMark/>
          </w:tcPr>
          <w:p w14:paraId="4070127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15</w:t>
            </w:r>
          </w:p>
        </w:tc>
        <w:tc>
          <w:tcPr>
            <w:tcW w:w="2461" w:type="pct"/>
            <w:vAlign w:val="center"/>
            <w:hideMark/>
          </w:tcPr>
          <w:p w14:paraId="2680675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PAINT/PDA 2016</w:t>
            </w:r>
          </w:p>
        </w:tc>
        <w:tc>
          <w:tcPr>
            <w:tcW w:w="1479" w:type="pct"/>
            <w:vAlign w:val="center"/>
            <w:hideMark/>
          </w:tcPr>
          <w:p w14:paraId="2709833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32FAE20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14ABE83" w14:textId="77777777" w:rsidTr="00251511">
        <w:trPr>
          <w:trHeight w:val="524"/>
          <w:jc w:val="center"/>
        </w:trPr>
        <w:tc>
          <w:tcPr>
            <w:tcW w:w="349" w:type="pct"/>
            <w:shd w:val="clear" w:color="auto" w:fill="F2F2F2" w:themeFill="background1" w:themeFillShade="F2"/>
            <w:vAlign w:val="center"/>
            <w:hideMark/>
          </w:tcPr>
          <w:p w14:paraId="7077629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16</w:t>
            </w:r>
          </w:p>
        </w:tc>
        <w:tc>
          <w:tcPr>
            <w:tcW w:w="2461" w:type="pct"/>
            <w:shd w:val="clear" w:color="auto" w:fill="F2F2F2" w:themeFill="background1" w:themeFillShade="F2"/>
            <w:vAlign w:val="center"/>
            <w:hideMark/>
          </w:tcPr>
          <w:p w14:paraId="2F0D7B8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RAINT 2015</w:t>
            </w:r>
          </w:p>
        </w:tc>
        <w:tc>
          <w:tcPr>
            <w:tcW w:w="1479" w:type="pct"/>
            <w:shd w:val="clear" w:color="auto" w:fill="F2F2F2" w:themeFill="background1" w:themeFillShade="F2"/>
            <w:vAlign w:val="center"/>
            <w:hideMark/>
          </w:tcPr>
          <w:p w14:paraId="33494AC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DC59DF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ADC244A" w14:textId="77777777" w:rsidTr="00251511">
        <w:trPr>
          <w:trHeight w:val="254"/>
          <w:jc w:val="center"/>
        </w:trPr>
        <w:tc>
          <w:tcPr>
            <w:tcW w:w="349" w:type="pct"/>
            <w:vAlign w:val="center"/>
            <w:hideMark/>
          </w:tcPr>
          <w:p w14:paraId="6B7B8B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17</w:t>
            </w:r>
          </w:p>
        </w:tc>
        <w:tc>
          <w:tcPr>
            <w:tcW w:w="2461" w:type="pct"/>
            <w:vAlign w:val="center"/>
            <w:hideMark/>
          </w:tcPr>
          <w:p w14:paraId="7DB6786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dos órgãos de controle e governança do IFAM (Unicor, Ouvidoria, CGCI)</w:t>
            </w:r>
          </w:p>
        </w:tc>
        <w:tc>
          <w:tcPr>
            <w:tcW w:w="1479" w:type="pct"/>
            <w:vAlign w:val="center"/>
            <w:hideMark/>
          </w:tcPr>
          <w:p w14:paraId="5C35B4E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369BF4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4B3E380" w14:textId="77777777" w:rsidTr="00251511">
        <w:trPr>
          <w:trHeight w:val="320"/>
          <w:jc w:val="center"/>
        </w:trPr>
        <w:tc>
          <w:tcPr>
            <w:tcW w:w="349" w:type="pct"/>
            <w:shd w:val="clear" w:color="auto" w:fill="F2F2F2" w:themeFill="background1" w:themeFillShade="F2"/>
            <w:vAlign w:val="center"/>
            <w:hideMark/>
          </w:tcPr>
          <w:p w14:paraId="4A6923B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18</w:t>
            </w:r>
          </w:p>
        </w:tc>
        <w:tc>
          <w:tcPr>
            <w:tcW w:w="2461" w:type="pct"/>
            <w:shd w:val="clear" w:color="auto" w:fill="F2F2F2" w:themeFill="background1" w:themeFillShade="F2"/>
            <w:vAlign w:val="center"/>
            <w:hideMark/>
          </w:tcPr>
          <w:p w14:paraId="3E8D095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da CGU e do TCU</w:t>
            </w:r>
          </w:p>
        </w:tc>
        <w:tc>
          <w:tcPr>
            <w:tcW w:w="1479" w:type="pct"/>
            <w:shd w:val="clear" w:color="auto" w:fill="F2F2F2" w:themeFill="background1" w:themeFillShade="F2"/>
            <w:vAlign w:val="center"/>
            <w:hideMark/>
          </w:tcPr>
          <w:p w14:paraId="43AC15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BCF8F2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B5B27D4" w14:textId="77777777" w:rsidTr="00251511">
        <w:trPr>
          <w:trHeight w:val="651"/>
          <w:jc w:val="center"/>
        </w:trPr>
        <w:tc>
          <w:tcPr>
            <w:tcW w:w="349" w:type="pct"/>
            <w:vAlign w:val="center"/>
            <w:hideMark/>
          </w:tcPr>
          <w:p w14:paraId="242B63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19</w:t>
            </w:r>
          </w:p>
        </w:tc>
        <w:tc>
          <w:tcPr>
            <w:tcW w:w="2461" w:type="pct"/>
            <w:vAlign w:val="center"/>
            <w:hideMark/>
          </w:tcPr>
          <w:p w14:paraId="2F968E4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Assessoramento à alta Administração (Consup, Reitor, Pro Reitores e Diretores Gerais)</w:t>
            </w:r>
          </w:p>
        </w:tc>
        <w:tc>
          <w:tcPr>
            <w:tcW w:w="1479" w:type="pct"/>
            <w:vAlign w:val="center"/>
            <w:hideMark/>
          </w:tcPr>
          <w:p w14:paraId="3DDC4D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479F751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FDD4E14" w14:textId="77777777" w:rsidTr="00251511">
        <w:trPr>
          <w:trHeight w:val="419"/>
          <w:jc w:val="center"/>
        </w:trPr>
        <w:tc>
          <w:tcPr>
            <w:tcW w:w="349" w:type="pct"/>
            <w:shd w:val="clear" w:color="auto" w:fill="F2F2F2" w:themeFill="background1" w:themeFillShade="F2"/>
            <w:vAlign w:val="center"/>
            <w:hideMark/>
          </w:tcPr>
          <w:p w14:paraId="0313C64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20</w:t>
            </w:r>
          </w:p>
        </w:tc>
        <w:tc>
          <w:tcPr>
            <w:tcW w:w="2461" w:type="pct"/>
            <w:shd w:val="clear" w:color="auto" w:fill="F2F2F2" w:themeFill="background1" w:themeFillShade="F2"/>
            <w:vAlign w:val="center"/>
            <w:hideMark/>
          </w:tcPr>
          <w:p w14:paraId="28A9AE7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auditorias com base em denúncias devidamente fundamentadas</w:t>
            </w:r>
          </w:p>
        </w:tc>
        <w:tc>
          <w:tcPr>
            <w:tcW w:w="1479" w:type="pct"/>
            <w:shd w:val="clear" w:color="auto" w:fill="F2F2F2" w:themeFill="background1" w:themeFillShade="F2"/>
            <w:vAlign w:val="center"/>
            <w:hideMark/>
          </w:tcPr>
          <w:p w14:paraId="1095DE1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075522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2F70536" w14:textId="77777777" w:rsidTr="00251511">
        <w:trPr>
          <w:trHeight w:val="344"/>
          <w:jc w:val="center"/>
        </w:trPr>
        <w:tc>
          <w:tcPr>
            <w:tcW w:w="349" w:type="pct"/>
            <w:vAlign w:val="center"/>
            <w:hideMark/>
          </w:tcPr>
          <w:p w14:paraId="380919A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21</w:t>
            </w:r>
          </w:p>
        </w:tc>
        <w:tc>
          <w:tcPr>
            <w:tcW w:w="2461" w:type="pct"/>
            <w:vAlign w:val="center"/>
            <w:hideMark/>
          </w:tcPr>
          <w:p w14:paraId="502AD57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 na gestão de licitação e contratos em Coari</w:t>
            </w:r>
          </w:p>
        </w:tc>
        <w:tc>
          <w:tcPr>
            <w:tcW w:w="1479" w:type="pct"/>
            <w:vAlign w:val="center"/>
            <w:hideMark/>
          </w:tcPr>
          <w:p w14:paraId="164C2B5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0327A5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D7DEEED" w14:textId="77777777" w:rsidTr="00251511">
        <w:trPr>
          <w:trHeight w:val="391"/>
          <w:jc w:val="center"/>
        </w:trPr>
        <w:tc>
          <w:tcPr>
            <w:tcW w:w="349" w:type="pct"/>
            <w:shd w:val="clear" w:color="auto" w:fill="F2F2F2" w:themeFill="background1" w:themeFillShade="F2"/>
            <w:vAlign w:val="center"/>
            <w:hideMark/>
          </w:tcPr>
          <w:p w14:paraId="798FA5C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22</w:t>
            </w:r>
          </w:p>
        </w:tc>
        <w:tc>
          <w:tcPr>
            <w:tcW w:w="2461" w:type="pct"/>
            <w:shd w:val="clear" w:color="auto" w:fill="F2F2F2" w:themeFill="background1" w:themeFillShade="F2"/>
            <w:vAlign w:val="center"/>
            <w:hideMark/>
          </w:tcPr>
          <w:p w14:paraId="16D6FC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Promoção de treinamentos aos gestores</w:t>
            </w:r>
          </w:p>
        </w:tc>
        <w:tc>
          <w:tcPr>
            <w:tcW w:w="1479" w:type="pct"/>
            <w:shd w:val="clear" w:color="auto" w:fill="F2F2F2" w:themeFill="background1" w:themeFillShade="F2"/>
            <w:vAlign w:val="center"/>
            <w:hideMark/>
          </w:tcPr>
          <w:p w14:paraId="50A9A80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7A12E6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FAF3BCC" w14:textId="77777777" w:rsidTr="00251511">
        <w:trPr>
          <w:trHeight w:val="412"/>
          <w:jc w:val="center"/>
        </w:trPr>
        <w:tc>
          <w:tcPr>
            <w:tcW w:w="349" w:type="pct"/>
            <w:vAlign w:val="center"/>
            <w:hideMark/>
          </w:tcPr>
          <w:p w14:paraId="0343B4D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23</w:t>
            </w:r>
          </w:p>
        </w:tc>
        <w:tc>
          <w:tcPr>
            <w:tcW w:w="2461" w:type="pct"/>
            <w:vAlign w:val="center"/>
            <w:hideMark/>
          </w:tcPr>
          <w:p w14:paraId="577D858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Supervisão de atividades</w:t>
            </w:r>
          </w:p>
        </w:tc>
        <w:tc>
          <w:tcPr>
            <w:tcW w:w="1479" w:type="pct"/>
            <w:vAlign w:val="center"/>
            <w:hideMark/>
          </w:tcPr>
          <w:p w14:paraId="05787BB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A2DF2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bl>
    <w:p w14:paraId="1095F088" w14:textId="77777777" w:rsidR="00980DB2" w:rsidRPr="00C67857" w:rsidRDefault="00980DB2" w:rsidP="00B80073">
      <w:pPr>
        <w:ind w:left="284"/>
        <w:rPr>
          <w:sz w:val="20"/>
          <w:szCs w:val="20"/>
        </w:rPr>
      </w:pPr>
      <w:r w:rsidRPr="00C67857">
        <w:rPr>
          <w:sz w:val="20"/>
          <w:szCs w:val="20"/>
        </w:rPr>
        <w:t>Fonte: elaboração própria / Sistema de Gestão de Demandas 2015</w:t>
      </w:r>
    </w:p>
    <w:p w14:paraId="633948B4" w14:textId="77777777" w:rsidR="00980DB2" w:rsidRPr="00980DB2" w:rsidRDefault="00980DB2" w:rsidP="00251511">
      <w:pPr>
        <w:suppressAutoHyphens/>
        <w:spacing w:before="60" w:after="60" w:line="240" w:lineRule="auto"/>
        <w:ind w:firstLine="851"/>
        <w:contextualSpacing/>
        <w:rPr>
          <w:szCs w:val="24"/>
        </w:rPr>
      </w:pPr>
      <w:r w:rsidRPr="00980DB2">
        <w:rPr>
          <w:szCs w:val="24"/>
        </w:rPr>
        <w:t>Em destaque à execução do planejamento pontua</w:t>
      </w:r>
      <w:r w:rsidR="00A162BA">
        <w:rPr>
          <w:szCs w:val="24"/>
        </w:rPr>
        <w:t>m</w:t>
      </w:r>
      <w:r w:rsidR="00F23A68">
        <w:rPr>
          <w:szCs w:val="24"/>
        </w:rPr>
        <w:t>-se</w:t>
      </w:r>
      <w:r w:rsidRPr="00980DB2">
        <w:rPr>
          <w:szCs w:val="24"/>
        </w:rPr>
        <w:t xml:space="preserve"> como trabalhos mais relevantes a execução dos itens 9, 11, 20, 21, os quais resultaram nos Relatórios 01, 06, 07 e 10 de 2015.</w:t>
      </w:r>
    </w:p>
    <w:p w14:paraId="27A6FD2E" w14:textId="77777777" w:rsidR="00980DB2" w:rsidRPr="00980DB2" w:rsidRDefault="00980DB2" w:rsidP="00251511">
      <w:pPr>
        <w:suppressAutoHyphens/>
        <w:spacing w:before="60" w:after="60" w:line="240" w:lineRule="auto"/>
        <w:ind w:left="-284" w:firstLine="851"/>
        <w:contextualSpacing/>
        <w:rPr>
          <w:szCs w:val="24"/>
        </w:rPr>
      </w:pPr>
    </w:p>
    <w:p w14:paraId="4C4B94BE" w14:textId="77777777" w:rsidR="00980DB2" w:rsidRPr="00980DB2" w:rsidRDefault="00F23A68" w:rsidP="00251511">
      <w:pPr>
        <w:suppressAutoHyphens/>
        <w:spacing w:before="60" w:after="60" w:line="240" w:lineRule="auto"/>
        <w:ind w:firstLine="851"/>
        <w:contextualSpacing/>
        <w:rPr>
          <w:szCs w:val="24"/>
        </w:rPr>
      </w:pPr>
      <w:r>
        <w:rPr>
          <w:szCs w:val="24"/>
        </w:rPr>
        <w:t xml:space="preserve">Nesse contexto </w:t>
      </w:r>
      <w:r w:rsidR="001971BB">
        <w:rPr>
          <w:szCs w:val="24"/>
        </w:rPr>
        <w:t xml:space="preserve">são </w:t>
      </w:r>
      <w:r>
        <w:rPr>
          <w:szCs w:val="24"/>
        </w:rPr>
        <w:t>ressalta</w:t>
      </w:r>
      <w:r w:rsidR="001971BB">
        <w:rPr>
          <w:szCs w:val="24"/>
        </w:rPr>
        <w:t>dos</w:t>
      </w:r>
      <w:r w:rsidR="00980DB2" w:rsidRPr="00980DB2">
        <w:rPr>
          <w:szCs w:val="24"/>
        </w:rPr>
        <w:t xml:space="preserve"> os referidos relatórios, suas principais constatações e providências adotadas pela Gestão:</w:t>
      </w:r>
    </w:p>
    <w:p w14:paraId="0A961E5C" w14:textId="77777777" w:rsidR="00B25A2F" w:rsidRDefault="00B25A2F" w:rsidP="008C35BB">
      <w:pPr>
        <w:pStyle w:val="PargrafodaLista"/>
        <w:ind w:firstLine="709"/>
        <w:rPr>
          <w:rFonts w:eastAsia="Times New Roman"/>
          <w:bCs/>
          <w:iCs/>
          <w:noProof/>
          <w:szCs w:val="24"/>
        </w:rPr>
      </w:pPr>
    </w:p>
    <w:p w14:paraId="602ECC0E" w14:textId="77777777" w:rsidR="00251511" w:rsidRDefault="00251511" w:rsidP="008C35BB">
      <w:pPr>
        <w:pStyle w:val="PargrafodaLista"/>
        <w:ind w:firstLine="709"/>
        <w:rPr>
          <w:rFonts w:eastAsia="Times New Roman"/>
          <w:bCs/>
          <w:iCs/>
          <w:noProof/>
          <w:szCs w:val="24"/>
        </w:rPr>
      </w:pPr>
    </w:p>
    <w:p w14:paraId="7E5730CA" w14:textId="77777777" w:rsidR="00251511" w:rsidRDefault="00251511" w:rsidP="008C35BB">
      <w:pPr>
        <w:pStyle w:val="PargrafodaLista"/>
        <w:ind w:firstLine="709"/>
        <w:rPr>
          <w:rFonts w:eastAsia="Times New Roman"/>
          <w:bCs/>
          <w:iCs/>
          <w:noProof/>
          <w:szCs w:val="24"/>
        </w:rPr>
      </w:pPr>
    </w:p>
    <w:p w14:paraId="3C176106" w14:textId="77777777" w:rsidR="006C5F53" w:rsidRDefault="006C5F53" w:rsidP="006C5F53">
      <w:pPr>
        <w:pStyle w:val="Legenda"/>
        <w:keepNext/>
      </w:pPr>
      <w:bookmarkStart w:id="298" w:name="_Toc446402152"/>
      <w:r>
        <w:lastRenderedPageBreak/>
        <w:t xml:space="preserve">Tabela </w:t>
      </w:r>
      <w:fldSimple w:instr=" SEQ Tabela \* ARABIC ">
        <w:r w:rsidR="007B6905">
          <w:rPr>
            <w:noProof/>
          </w:rPr>
          <w:t>85</w:t>
        </w:r>
      </w:fldSimple>
      <w:r>
        <w:t xml:space="preserve"> </w:t>
      </w:r>
      <w:r w:rsidR="00356AAB">
        <w:t xml:space="preserve">Quadro </w:t>
      </w:r>
      <w:r>
        <w:t>P</w:t>
      </w:r>
      <w:r w:rsidRPr="00190DE7">
        <w:t>rincipais constatações e providências adotadas pela Gestão</w:t>
      </w:r>
      <w:bookmarkEnd w:id="298"/>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935"/>
        <w:gridCol w:w="1936"/>
        <w:gridCol w:w="5497"/>
        <w:gridCol w:w="1168"/>
      </w:tblGrid>
      <w:tr w:rsidR="001B6246" w:rsidRPr="006C5F53" w14:paraId="37FAE346" w14:textId="77777777" w:rsidTr="00251511">
        <w:trPr>
          <w:trHeight w:val="320"/>
          <w:tblHeader/>
          <w:jc w:val="center"/>
        </w:trPr>
        <w:tc>
          <w:tcPr>
            <w:tcW w:w="437"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67F20675"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b/>
                <w:szCs w:val="24"/>
              </w:rPr>
              <w:br w:type="page"/>
            </w:r>
            <w:r w:rsidRPr="006C5F53">
              <w:rPr>
                <w:rFonts w:eastAsia="Times New Roman"/>
                <w:b/>
                <w:color w:val="000000"/>
                <w:sz w:val="20"/>
                <w:szCs w:val="20"/>
                <w:lang w:eastAsia="pt-BR"/>
              </w:rPr>
              <w:t xml:space="preserve">Relatório n° </w:t>
            </w:r>
          </w:p>
        </w:tc>
        <w:tc>
          <w:tcPr>
            <w:tcW w:w="1360"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AEEAA31"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Principais constatações</w:t>
            </w:r>
          </w:p>
        </w:tc>
        <w:tc>
          <w:tcPr>
            <w:tcW w:w="2661"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1040506"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Providências adotadas pela gestão</w:t>
            </w:r>
          </w:p>
        </w:tc>
        <w:tc>
          <w:tcPr>
            <w:tcW w:w="542" w:type="pct"/>
            <w:tcBorders>
              <w:top w:val="single" w:sz="4" w:space="0" w:color="00000A"/>
              <w:left w:val="single" w:sz="4" w:space="0" w:color="00000A"/>
              <w:bottom w:val="single" w:sz="4" w:space="0" w:color="00000A"/>
              <w:right w:val="single" w:sz="8" w:space="0" w:color="00000A"/>
            </w:tcBorders>
            <w:shd w:val="clear" w:color="auto" w:fill="D9D9D9"/>
            <w:vAlign w:val="center"/>
          </w:tcPr>
          <w:p w14:paraId="52418E3F"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Pr>
                <w:rFonts w:eastAsia="Times New Roman"/>
                <w:b/>
                <w:color w:val="000000"/>
                <w:sz w:val="20"/>
                <w:szCs w:val="20"/>
                <w:lang w:eastAsia="pt-BR"/>
              </w:rPr>
              <w:t>Situação</w:t>
            </w:r>
          </w:p>
        </w:tc>
      </w:tr>
      <w:tr w:rsidR="001B6246" w:rsidRPr="006C5F53" w14:paraId="00C3598B" w14:textId="77777777" w:rsidTr="00251511">
        <w:trPr>
          <w:trHeight w:val="720"/>
          <w:jc w:val="center"/>
        </w:trPr>
        <w:tc>
          <w:tcPr>
            <w:tcW w:w="437"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2EEDCCD9"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06/2015 – Campus Coari</w:t>
            </w:r>
          </w:p>
        </w:tc>
        <w:tc>
          <w:tcPr>
            <w:tcW w:w="1360"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73D86131"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1.Fracionamento de despesas;</w:t>
            </w:r>
          </w:p>
          <w:p w14:paraId="4F159620"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2.Fragilidade na autuação processual (processos sem paginação);</w:t>
            </w:r>
          </w:p>
          <w:p w14:paraId="0A2D3740"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3.Compras sem termo de referência;</w:t>
            </w:r>
          </w:p>
          <w:p w14:paraId="03AD3BC4"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4.Compras sem parecer do Procurador;</w:t>
            </w:r>
          </w:p>
          <w:p w14:paraId="27DA7372"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5.Falta de cotação de preços;</w:t>
            </w:r>
          </w:p>
          <w:p w14:paraId="028B9A7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6.Falta de planejamento de compras.</w:t>
            </w:r>
          </w:p>
        </w:tc>
        <w:tc>
          <w:tcPr>
            <w:tcW w:w="2661" w:type="pct"/>
            <w:tcBorders>
              <w:top w:val="single" w:sz="4" w:space="0" w:color="00000A"/>
              <w:left w:val="single" w:sz="4" w:space="0" w:color="00000A"/>
              <w:bottom w:val="single" w:sz="4" w:space="0" w:color="auto"/>
              <w:right w:val="single" w:sz="8" w:space="0" w:color="00000A"/>
            </w:tcBorders>
            <w:shd w:val="clear" w:color="auto" w:fill="FFFFFF"/>
            <w:vAlign w:val="center"/>
          </w:tcPr>
          <w:p w14:paraId="40B13D44" w14:textId="77777777" w:rsidR="001B6246"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1.Em apuração de responsabilidade pela unidade de correição;</w:t>
            </w:r>
          </w:p>
          <w:p w14:paraId="6A882D79" w14:textId="77777777" w:rsidR="001B6246" w:rsidRDefault="001B6246" w:rsidP="00251511">
            <w:pPr>
              <w:suppressAutoHyphens/>
              <w:spacing w:after="0" w:line="240" w:lineRule="auto"/>
              <w:rPr>
                <w:rFonts w:eastAsia="Times New Roman"/>
                <w:color w:val="000000"/>
                <w:sz w:val="20"/>
                <w:szCs w:val="20"/>
                <w:lang w:eastAsia="pt-BR"/>
              </w:rPr>
            </w:pPr>
            <w:r>
              <w:rPr>
                <w:rFonts w:eastAsia="Times New Roman"/>
                <w:color w:val="000000"/>
                <w:sz w:val="20"/>
                <w:szCs w:val="20"/>
                <w:lang w:eastAsia="pt-BR"/>
              </w:rPr>
              <w:t xml:space="preserve">A Reitoria tomou providências orientando os </w:t>
            </w:r>
            <w:r w:rsidRPr="00356AAB">
              <w:rPr>
                <w:rFonts w:eastAsia="Times New Roman"/>
                <w:i/>
                <w:color w:val="000000"/>
                <w:sz w:val="20"/>
                <w:szCs w:val="20"/>
                <w:lang w:eastAsia="pt-BR"/>
              </w:rPr>
              <w:t>campi</w:t>
            </w:r>
            <w:r>
              <w:rPr>
                <w:rFonts w:eastAsia="Times New Roman"/>
                <w:color w:val="000000"/>
                <w:sz w:val="20"/>
                <w:szCs w:val="20"/>
                <w:lang w:eastAsia="pt-BR"/>
              </w:rPr>
              <w:t xml:space="preserve"> quanto as irregularidades apontadas por meio de treinamentos e palestras;</w:t>
            </w:r>
          </w:p>
          <w:p w14:paraId="05456EA6" w14:textId="77777777" w:rsidR="001B6246" w:rsidRDefault="001B6246" w:rsidP="00251511">
            <w:pPr>
              <w:suppressAutoHyphens/>
              <w:spacing w:after="0" w:line="240" w:lineRule="auto"/>
              <w:rPr>
                <w:rFonts w:eastAsia="Times New Roman"/>
                <w:color w:val="000000"/>
                <w:sz w:val="20"/>
                <w:szCs w:val="20"/>
                <w:lang w:eastAsia="pt-BR"/>
              </w:rPr>
            </w:pPr>
          </w:p>
          <w:p w14:paraId="53B29B2A"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Ademais, a Gestão do Campus de Coari ainda está sendo monitorada quanto ao atendimento dos itens 2,3,4,5 e 6.</w:t>
            </w:r>
          </w:p>
        </w:tc>
        <w:tc>
          <w:tcPr>
            <w:tcW w:w="542" w:type="pct"/>
            <w:tcBorders>
              <w:top w:val="single" w:sz="4" w:space="0" w:color="00000A"/>
              <w:left w:val="single" w:sz="4" w:space="0" w:color="00000A"/>
              <w:bottom w:val="single" w:sz="4" w:space="0" w:color="auto"/>
              <w:right w:val="single" w:sz="8" w:space="0" w:color="00000A"/>
            </w:tcBorders>
            <w:shd w:val="clear" w:color="auto" w:fill="FFFFFF"/>
            <w:vAlign w:val="center"/>
          </w:tcPr>
          <w:p w14:paraId="05F77154"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Pr>
                <w:rFonts w:eastAsia="Times New Roman"/>
                <w:color w:val="000000"/>
                <w:sz w:val="20"/>
                <w:szCs w:val="20"/>
                <w:lang w:eastAsia="pt-BR"/>
              </w:rPr>
              <w:t>Atendida parcialmente</w:t>
            </w:r>
          </w:p>
        </w:tc>
      </w:tr>
      <w:tr w:rsidR="001B6246" w:rsidRPr="006C5F53" w14:paraId="26A382F8" w14:textId="77777777" w:rsidTr="00251511">
        <w:trPr>
          <w:trHeight w:hRule="exact" w:val="6311"/>
          <w:jc w:val="center"/>
        </w:trPr>
        <w:tc>
          <w:tcPr>
            <w:tcW w:w="4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4EDB8C"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07/2015 - Reitoria</w:t>
            </w:r>
          </w:p>
        </w:tc>
        <w:tc>
          <w:tcPr>
            <w:tcW w:w="13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497097" w14:textId="77777777" w:rsidR="001B6246" w:rsidRPr="006C5F53" w:rsidRDefault="001B6246" w:rsidP="00251511">
            <w:pPr>
              <w:suppressAutoHyphens/>
              <w:spacing w:after="0" w:line="240" w:lineRule="auto"/>
              <w:rPr>
                <w:sz w:val="20"/>
                <w:szCs w:val="20"/>
              </w:rPr>
            </w:pPr>
            <w:r w:rsidRPr="006C5F53">
              <w:rPr>
                <w:sz w:val="20"/>
                <w:szCs w:val="20"/>
              </w:rPr>
              <w:t>2.Fragilidade nos controles internos administrativos do setor de patrimônio e almoxarifado;</w:t>
            </w:r>
          </w:p>
          <w:p w14:paraId="017110EC"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sz w:val="20"/>
                <w:szCs w:val="20"/>
              </w:rPr>
              <w:t>4.Falta de atualização do sistema de gerenciamento de almoxarifado e patrimônio.</w:t>
            </w:r>
          </w:p>
        </w:tc>
        <w:tc>
          <w:tcPr>
            <w:tcW w:w="2661" w:type="pct"/>
            <w:tcBorders>
              <w:top w:val="single" w:sz="4" w:space="0" w:color="auto"/>
              <w:left w:val="single" w:sz="4" w:space="0" w:color="auto"/>
              <w:bottom w:val="single" w:sz="4" w:space="0" w:color="auto"/>
              <w:right w:val="single" w:sz="4" w:space="0" w:color="auto"/>
            </w:tcBorders>
            <w:shd w:val="clear" w:color="auto" w:fill="FFFFFF"/>
            <w:vAlign w:val="center"/>
            <w:hideMark/>
          </w:tcPr>
          <w:tbl>
            <w:tblPr>
              <w:tblW w:w="5362" w:type="dxa"/>
              <w:tblCellSpacing w:w="15" w:type="dxa"/>
              <w:tblLook w:val="04A0" w:firstRow="1" w:lastRow="0" w:firstColumn="1" w:lastColumn="0" w:noHBand="0" w:noVBand="1"/>
            </w:tblPr>
            <w:tblGrid>
              <w:gridCol w:w="96"/>
              <w:gridCol w:w="5266"/>
            </w:tblGrid>
            <w:tr w:rsidR="001B6246" w:rsidRPr="006C5F53" w14:paraId="4EBC2D4C" w14:textId="77777777" w:rsidTr="001B6246">
              <w:trPr>
                <w:trHeight w:val="5197"/>
                <w:tblCellSpacing w:w="15" w:type="dxa"/>
              </w:trPr>
              <w:tc>
                <w:tcPr>
                  <w:tcW w:w="47" w:type="pct"/>
                  <w:tcMar>
                    <w:top w:w="15" w:type="dxa"/>
                    <w:left w:w="15" w:type="dxa"/>
                    <w:bottom w:w="15" w:type="dxa"/>
                    <w:right w:w="15" w:type="dxa"/>
                  </w:tcMar>
                  <w:vAlign w:val="center"/>
                  <w:hideMark/>
                </w:tcPr>
                <w:p w14:paraId="69A2ECD2" w14:textId="77777777" w:rsidR="001B6246" w:rsidRPr="006C5F53" w:rsidRDefault="001B6246" w:rsidP="00251511">
                  <w:pPr>
                    <w:suppressAutoHyphens/>
                    <w:spacing w:before="60" w:after="60" w:line="240" w:lineRule="auto"/>
                    <w:jc w:val="left"/>
                    <w:rPr>
                      <w:rFonts w:eastAsia="Times New Roman"/>
                      <w:color w:val="000000"/>
                      <w:sz w:val="20"/>
                      <w:szCs w:val="20"/>
                      <w:lang w:eastAsia="pt-BR"/>
                    </w:rPr>
                  </w:pPr>
                </w:p>
              </w:tc>
              <w:tc>
                <w:tcPr>
                  <w:tcW w:w="4869" w:type="pct"/>
                  <w:tcMar>
                    <w:top w:w="15" w:type="dxa"/>
                    <w:left w:w="15" w:type="dxa"/>
                    <w:bottom w:w="15" w:type="dxa"/>
                    <w:right w:w="15" w:type="dxa"/>
                  </w:tcMar>
                  <w:vAlign w:val="center"/>
                  <w:hideMark/>
                </w:tcPr>
                <w:p w14:paraId="2A64323F" w14:textId="77777777" w:rsidR="001B6246" w:rsidRPr="006C5F53" w:rsidRDefault="001B6246" w:rsidP="00251511">
                  <w:pPr>
                    <w:suppressAutoHyphens/>
                    <w:spacing w:before="60" w:after="60" w:line="240" w:lineRule="auto"/>
                    <w:ind w:right="96"/>
                    <w:rPr>
                      <w:sz w:val="20"/>
                      <w:szCs w:val="20"/>
                    </w:rPr>
                  </w:pPr>
                  <w:r w:rsidRPr="006C5F53">
                    <w:rPr>
                      <w:sz w:val="20"/>
                      <w:szCs w:val="20"/>
                    </w:rPr>
                    <w:t>2.Em 2012, foi elaborado um Manual de procedimentos Patrimoniais que contempla as atividades e procedimentos da área patrimonial (Bens Permanentes). No que tange ao Setor de Almoxarifado, já foi elaborado um Manual, aguardando apenas a aprovação do Conselho Superior do IFAM. Em 2015, os procedimentos e fluxogramas de materiais e patrimônio foram elaborados pela Coordenação de Materiais e Patrimônio e pelo Controle Interno do IFAM. Hoje, todas as atividades são padronizadas por meio de check-list e fluxogramas;</w:t>
                  </w:r>
                </w:p>
                <w:p w14:paraId="60E866CA" w14:textId="77777777" w:rsidR="001B6246" w:rsidRPr="006C5F53" w:rsidRDefault="001B6246" w:rsidP="00251511">
                  <w:pPr>
                    <w:suppressAutoHyphens/>
                    <w:spacing w:before="60" w:after="60" w:line="240" w:lineRule="auto"/>
                    <w:rPr>
                      <w:sz w:val="20"/>
                      <w:szCs w:val="20"/>
                    </w:rPr>
                  </w:pPr>
                  <w:r w:rsidRPr="006C5F53">
                    <w:rPr>
                      <w:sz w:val="20"/>
                      <w:szCs w:val="20"/>
                    </w:rPr>
                    <w:t>4.Informamos que, com o advento do novo sistema SIG, o SUAP será descontinuado, ficando o controle patrimonial de bens de consumo realizado através deste novo sistema. O Módulo de Almoxarifado, iniciará em março/2016 e, para tanto, o cadastro de materiais está sendo realizado junto ao SIPAC. Ação que torna a atualização no SUAP desnecessária. No que se refere ao inventário de bens patrimoniais, estão sendo levantadas as pendências documentais pré-existentes para que possamos realizar um inventário de transferência preparando o mesmo para o inventário anual em um segundo momento.</w:t>
                  </w:r>
                </w:p>
              </w:tc>
            </w:tr>
            <w:tr w:rsidR="001B6246" w:rsidRPr="006C5F53" w14:paraId="5875F5EA" w14:textId="77777777" w:rsidTr="001B6246">
              <w:trPr>
                <w:trHeight w:val="31"/>
                <w:tblCellSpacing w:w="15" w:type="dxa"/>
              </w:trPr>
              <w:tc>
                <w:tcPr>
                  <w:tcW w:w="47" w:type="pct"/>
                  <w:tcMar>
                    <w:top w:w="15" w:type="dxa"/>
                    <w:left w:w="15" w:type="dxa"/>
                    <w:bottom w:w="15" w:type="dxa"/>
                    <w:right w:w="15" w:type="dxa"/>
                  </w:tcMar>
                  <w:vAlign w:val="center"/>
                </w:tcPr>
                <w:p w14:paraId="24229540" w14:textId="77777777" w:rsidR="001B6246" w:rsidRPr="006C5F53" w:rsidRDefault="001B6246" w:rsidP="00251511">
                  <w:pPr>
                    <w:spacing w:after="0" w:line="240" w:lineRule="auto"/>
                    <w:jc w:val="left"/>
                    <w:rPr>
                      <w:rFonts w:eastAsia="Times New Roman"/>
                      <w:sz w:val="20"/>
                      <w:szCs w:val="20"/>
                      <w:lang w:eastAsia="pt-BR"/>
                    </w:rPr>
                  </w:pPr>
                </w:p>
              </w:tc>
              <w:tc>
                <w:tcPr>
                  <w:tcW w:w="4869" w:type="pct"/>
                  <w:tcMar>
                    <w:top w:w="15" w:type="dxa"/>
                    <w:left w:w="15" w:type="dxa"/>
                    <w:bottom w:w="15" w:type="dxa"/>
                    <w:right w:w="15" w:type="dxa"/>
                  </w:tcMar>
                  <w:vAlign w:val="center"/>
                </w:tcPr>
                <w:p w14:paraId="5DC48D84" w14:textId="77777777" w:rsidR="001B6246" w:rsidRPr="006C5F53" w:rsidRDefault="001B6246" w:rsidP="00251511">
                  <w:pPr>
                    <w:suppressAutoHyphens/>
                    <w:spacing w:before="60" w:after="60" w:line="240" w:lineRule="auto"/>
                    <w:jc w:val="left"/>
                    <w:rPr>
                      <w:sz w:val="20"/>
                      <w:szCs w:val="20"/>
                    </w:rPr>
                  </w:pPr>
                </w:p>
              </w:tc>
            </w:tr>
          </w:tbl>
          <w:p w14:paraId="4068009A"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p>
        </w:tc>
        <w:tc>
          <w:tcPr>
            <w:tcW w:w="542" w:type="pct"/>
            <w:tcBorders>
              <w:top w:val="single" w:sz="4" w:space="0" w:color="auto"/>
              <w:left w:val="single" w:sz="4" w:space="0" w:color="auto"/>
              <w:bottom w:val="single" w:sz="4" w:space="0" w:color="auto"/>
              <w:right w:val="single" w:sz="4" w:space="0" w:color="auto"/>
            </w:tcBorders>
            <w:shd w:val="clear" w:color="auto" w:fill="FFFFFF"/>
            <w:vAlign w:val="center"/>
          </w:tcPr>
          <w:p w14:paraId="70EBF1AE" w14:textId="77777777" w:rsidR="001B6246" w:rsidRPr="006C5F53" w:rsidRDefault="001B6246" w:rsidP="00251511">
            <w:pPr>
              <w:suppressAutoHyphens/>
              <w:spacing w:before="60" w:after="60" w:line="240" w:lineRule="auto"/>
              <w:jc w:val="center"/>
              <w:rPr>
                <w:rFonts w:eastAsia="Times New Roman"/>
                <w:color w:val="000000"/>
                <w:sz w:val="20"/>
                <w:szCs w:val="20"/>
                <w:lang w:eastAsia="pt-BR"/>
              </w:rPr>
            </w:pPr>
            <w:r>
              <w:rPr>
                <w:rFonts w:eastAsia="Times New Roman"/>
                <w:color w:val="000000"/>
                <w:sz w:val="20"/>
                <w:szCs w:val="20"/>
                <w:lang w:eastAsia="pt-BR"/>
              </w:rPr>
              <w:t>Atendida parcialmente</w:t>
            </w:r>
          </w:p>
        </w:tc>
      </w:tr>
      <w:tr w:rsidR="001B6246" w:rsidRPr="006C5F53" w14:paraId="20F049E1" w14:textId="77777777" w:rsidTr="00251511">
        <w:trPr>
          <w:trHeight w:val="720"/>
          <w:jc w:val="center"/>
        </w:trPr>
        <w:tc>
          <w:tcPr>
            <w:tcW w:w="437"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69E42727"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lastRenderedPageBreak/>
              <w:t>10/2015 - Reitoria</w:t>
            </w:r>
          </w:p>
        </w:tc>
        <w:tc>
          <w:tcPr>
            <w:tcW w:w="1360" w:type="pct"/>
            <w:tcBorders>
              <w:top w:val="single" w:sz="4" w:space="0" w:color="auto"/>
              <w:left w:val="single" w:sz="4" w:space="0" w:color="00000A"/>
              <w:bottom w:val="single" w:sz="4" w:space="0" w:color="00000A"/>
              <w:right w:val="single" w:sz="8" w:space="0" w:color="00000A"/>
            </w:tcBorders>
            <w:shd w:val="clear" w:color="auto" w:fill="FFFFFF"/>
            <w:vAlign w:val="center"/>
          </w:tcPr>
          <w:p w14:paraId="70BEF2CF"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1.2.O edifício não apresenta extintores de incêndio ocasionando-se em desrespeito a uma medida usual de combate a incêndio em edificações;</w:t>
            </w:r>
          </w:p>
          <w:p w14:paraId="6875E1C3"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1.6 O prédio apresenta fios expostos com grande probabilidade de ocorrência de curto-circuitos e sobrecarga na rede elétrica contrariando norma básica de medida de proteção constante no item 10.2.1, NR 10;</w:t>
            </w:r>
          </w:p>
          <w:p w14:paraId="0D62EBB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Quantidade insuficiente de rotas de fuga não proporcionando um nível adequado de segurança aos ocupantes do prédio em casos de incêndio com consequente comprometimento das condições de segurança contrariando disposto no item 23.2, NR 23.</w:t>
            </w:r>
          </w:p>
          <w:p w14:paraId="26F92784" w14:textId="77777777" w:rsidR="001B6246" w:rsidRPr="006C5F53" w:rsidRDefault="001B6246" w:rsidP="00251511">
            <w:pPr>
              <w:suppressAutoHyphens/>
              <w:spacing w:after="0" w:line="240" w:lineRule="auto"/>
              <w:rPr>
                <w:rFonts w:eastAsia="Times New Roman"/>
                <w:color w:val="000000"/>
                <w:sz w:val="20"/>
                <w:szCs w:val="20"/>
                <w:lang w:eastAsia="pt-BR"/>
              </w:rPr>
            </w:pPr>
          </w:p>
        </w:tc>
        <w:tc>
          <w:tcPr>
            <w:tcW w:w="2661"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3F6DC599"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1.2.</w:t>
            </w:r>
            <w:r w:rsidRPr="006C5F53">
              <w:rPr>
                <w:sz w:val="20"/>
                <w:szCs w:val="20"/>
              </w:rPr>
              <w:t xml:space="preserve"> </w:t>
            </w:r>
            <w:r w:rsidRPr="006C5F53">
              <w:rPr>
                <w:rFonts w:eastAsia="Times New Roman"/>
                <w:color w:val="000000"/>
                <w:sz w:val="20"/>
                <w:szCs w:val="20"/>
                <w:lang w:eastAsia="pt-BR"/>
              </w:rPr>
              <w:t>Através de observação direta, pode-se inferir a instalação dos extintores em todos os andares da Reitoria;</w:t>
            </w:r>
          </w:p>
          <w:p w14:paraId="714265D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1.6.</w:t>
            </w:r>
            <w:r w:rsidRPr="006C5F53">
              <w:rPr>
                <w:sz w:val="20"/>
                <w:szCs w:val="20"/>
              </w:rPr>
              <w:t xml:space="preserve"> </w:t>
            </w:r>
            <w:r w:rsidRPr="006C5F53">
              <w:rPr>
                <w:rFonts w:eastAsia="Times New Roman"/>
                <w:color w:val="000000"/>
                <w:sz w:val="20"/>
                <w:szCs w:val="20"/>
                <w:lang w:eastAsia="pt-BR"/>
              </w:rPr>
              <w:t>Informamos que a empresa responsável pela manutenção predial iniciou suas atividades em 12.10.2015. Diante de inúmeras demandas foi elaborado um cronograma de atividades a serem realizadas por andar. Inclusive a instalação elétrica da PROAD já foi reparada. Contudo, para dar prosseguimento às atividades, a empresa aguarda a entrega do material elétrico e hidráulico adquirido por esta Reitoria. Com a entrega dos materiais, a empresa retornará a fazer todos os reparos do cronograma de atividades atualizado, principalmente quanto às instalações elétricas.</w:t>
            </w:r>
          </w:p>
          <w:p w14:paraId="1B4981C2"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A Administração estará trabalhando em conjunto com a equipe de Engenharia para que novas rotas de fuga possam ser planejadas para o exercício de 2016 e que sejam incluídas no Plano de Ação 2016 para a sua implantação.</w:t>
            </w:r>
          </w:p>
        </w:tc>
        <w:tc>
          <w:tcPr>
            <w:tcW w:w="542" w:type="pct"/>
            <w:tcBorders>
              <w:top w:val="single" w:sz="4" w:space="0" w:color="auto"/>
              <w:left w:val="single" w:sz="4" w:space="0" w:color="00000A"/>
              <w:bottom w:val="single" w:sz="4" w:space="0" w:color="00000A"/>
              <w:right w:val="single" w:sz="8" w:space="0" w:color="00000A"/>
            </w:tcBorders>
            <w:shd w:val="clear" w:color="auto" w:fill="FFFFFF"/>
            <w:vAlign w:val="center"/>
          </w:tcPr>
          <w:p w14:paraId="6E03C02C"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Pr>
                <w:rFonts w:eastAsia="Times New Roman"/>
                <w:color w:val="000000"/>
                <w:sz w:val="20"/>
                <w:szCs w:val="20"/>
                <w:lang w:eastAsia="pt-BR"/>
              </w:rPr>
              <w:t>Atendida parcialmente</w:t>
            </w:r>
          </w:p>
        </w:tc>
      </w:tr>
    </w:tbl>
    <w:p w14:paraId="3D4EF3D0" w14:textId="77777777" w:rsidR="00041CA5" w:rsidRPr="00C67857" w:rsidRDefault="00041CA5" w:rsidP="00041CA5">
      <w:pPr>
        <w:rPr>
          <w:sz w:val="20"/>
          <w:szCs w:val="20"/>
        </w:rPr>
      </w:pPr>
      <w:r w:rsidRPr="00C67857">
        <w:rPr>
          <w:sz w:val="20"/>
          <w:szCs w:val="20"/>
        </w:rPr>
        <w:t>Fonte: elaboração própria / Sistema de Gestão de Demandas 2015</w:t>
      </w:r>
    </w:p>
    <w:p w14:paraId="18EC3973" w14:textId="77777777" w:rsidR="00EF1062" w:rsidRPr="00EF1062" w:rsidRDefault="00C27312" w:rsidP="00251511">
      <w:pPr>
        <w:suppressAutoHyphens/>
        <w:spacing w:before="60" w:after="60" w:line="240" w:lineRule="auto"/>
        <w:ind w:firstLine="851"/>
        <w:rPr>
          <w:szCs w:val="24"/>
        </w:rPr>
      </w:pPr>
      <w:r>
        <w:rPr>
          <w:szCs w:val="24"/>
        </w:rPr>
        <w:t>Quanto à adequação na estrutura organizacional,</w:t>
      </w:r>
      <w:r w:rsidR="00EF1062" w:rsidRPr="00EF1062">
        <w:rPr>
          <w:szCs w:val="24"/>
        </w:rPr>
        <w:t xml:space="preserve"> houve ampliação no quadro de </w:t>
      </w:r>
      <w:r>
        <w:rPr>
          <w:szCs w:val="24"/>
        </w:rPr>
        <w:t>r</w:t>
      </w:r>
      <w:r w:rsidR="00EF1062" w:rsidRPr="00EF1062">
        <w:rPr>
          <w:szCs w:val="24"/>
        </w:rPr>
        <w:t xml:space="preserve">ecursos humanos da AUDIN com a aprovação de 01 auditor no concurso realizado pelo IFAM. Desta forma, </w:t>
      </w:r>
      <w:r w:rsidR="00EF1062">
        <w:rPr>
          <w:szCs w:val="24"/>
        </w:rPr>
        <w:t xml:space="preserve">a UPC </w:t>
      </w:r>
      <w:r w:rsidR="00EF1062" w:rsidRPr="00EF1062">
        <w:rPr>
          <w:szCs w:val="24"/>
        </w:rPr>
        <w:t>conta com 05 auditores em exercício.</w:t>
      </w:r>
    </w:p>
    <w:p w14:paraId="39649DCF" w14:textId="77777777" w:rsidR="00EF1062" w:rsidRPr="00EF1062" w:rsidRDefault="00EF1062" w:rsidP="00EF1062">
      <w:pPr>
        <w:tabs>
          <w:tab w:val="left" w:pos="302"/>
        </w:tabs>
        <w:suppressAutoHyphens/>
        <w:spacing w:before="60" w:after="60" w:line="240" w:lineRule="auto"/>
        <w:ind w:firstLine="993"/>
        <w:rPr>
          <w:szCs w:val="24"/>
        </w:rPr>
      </w:pPr>
      <w:r w:rsidRPr="00EF1062">
        <w:rPr>
          <w:szCs w:val="24"/>
        </w:rPr>
        <w:tab/>
      </w:r>
      <w:r w:rsidRPr="00EF1062">
        <w:rPr>
          <w:szCs w:val="24"/>
        </w:rPr>
        <w:tab/>
        <w:t xml:space="preserve"> </w:t>
      </w:r>
    </w:p>
    <w:p w14:paraId="6406EE68" w14:textId="77777777" w:rsidR="00EF1062" w:rsidRPr="00EF1062" w:rsidRDefault="00075E2D" w:rsidP="00251511">
      <w:pPr>
        <w:suppressAutoHyphens/>
        <w:spacing w:before="60" w:after="60" w:line="240" w:lineRule="auto"/>
        <w:ind w:firstLine="851"/>
        <w:rPr>
          <w:szCs w:val="24"/>
        </w:rPr>
      </w:pPr>
      <w:r>
        <w:rPr>
          <w:szCs w:val="24"/>
        </w:rPr>
        <w:t>Informa-se</w:t>
      </w:r>
      <w:r w:rsidR="00EF1062" w:rsidRPr="00EF1062">
        <w:rPr>
          <w:szCs w:val="24"/>
        </w:rPr>
        <w:t xml:space="preserve"> que todos os Relatórios emitidos pela AUDIN à Gestão podem ser pesquisados no site do IFAM link: </w:t>
      </w:r>
      <w:hyperlink r:id="rId115" w:history="1">
        <w:r w:rsidR="00EF1062" w:rsidRPr="00EF1062">
          <w:rPr>
            <w:color w:val="0000FF"/>
            <w:szCs w:val="24"/>
            <w:u w:val="single"/>
          </w:rPr>
          <w:t>http://www2.ifam.edu.br/instituicao/auditoria/relatorios</w:t>
        </w:r>
      </w:hyperlink>
      <w:r w:rsidR="00EF1062" w:rsidRPr="00EF1062">
        <w:rPr>
          <w:szCs w:val="24"/>
        </w:rPr>
        <w:t>.</w:t>
      </w:r>
    </w:p>
    <w:p w14:paraId="78F4EE4F" w14:textId="77777777" w:rsidR="00B25A2F" w:rsidRPr="00EF1062" w:rsidRDefault="00B25A2F" w:rsidP="00EF1062">
      <w:pPr>
        <w:pStyle w:val="PargrafodaLista"/>
        <w:ind w:firstLine="993"/>
        <w:rPr>
          <w:rFonts w:eastAsia="Times New Roman"/>
          <w:bCs/>
          <w:iCs/>
          <w:noProof/>
          <w:szCs w:val="24"/>
        </w:rPr>
      </w:pPr>
    </w:p>
    <w:p w14:paraId="002C352F" w14:textId="77777777" w:rsidR="00437500" w:rsidRDefault="00437500" w:rsidP="006E0576">
      <w:pPr>
        <w:pStyle w:val="PargrafodaLista"/>
        <w:numPr>
          <w:ilvl w:val="1"/>
          <w:numId w:val="61"/>
        </w:numPr>
        <w:spacing w:after="0"/>
        <w:ind w:left="993" w:hanging="633"/>
        <w:outlineLvl w:val="1"/>
        <w:rPr>
          <w:spacing w:val="-5"/>
        </w:rPr>
      </w:pPr>
      <w:bookmarkStart w:id="299" w:name="_Toc446491203"/>
      <w:r w:rsidRPr="00762F63">
        <w:rPr>
          <w:spacing w:val="-5"/>
        </w:rPr>
        <w:lastRenderedPageBreak/>
        <w:t>Atividades de correição e apuração de ilícitos administrativos</w:t>
      </w:r>
      <w:bookmarkEnd w:id="299"/>
    </w:p>
    <w:p w14:paraId="3B0106F8" w14:textId="77777777" w:rsidR="008E23B6" w:rsidRPr="008E23B6" w:rsidRDefault="008E23B6" w:rsidP="00251511">
      <w:pPr>
        <w:tabs>
          <w:tab w:val="left" w:pos="4500"/>
        </w:tabs>
        <w:ind w:firstLine="851"/>
        <w:rPr>
          <w:rFonts w:eastAsia="Times New Roman"/>
          <w:bCs/>
          <w:iCs/>
          <w:noProof/>
          <w:szCs w:val="24"/>
        </w:rPr>
      </w:pPr>
      <w:r w:rsidRPr="008E23B6">
        <w:rPr>
          <w:rFonts w:eastAsia="Times New Roman"/>
          <w:bCs/>
          <w:iCs/>
          <w:noProof/>
          <w:szCs w:val="24"/>
        </w:rPr>
        <w:t xml:space="preserve">Nesta seção </w:t>
      </w:r>
      <w:r w:rsidR="002E4A95">
        <w:rPr>
          <w:rFonts w:eastAsia="Times New Roman"/>
          <w:bCs/>
          <w:iCs/>
          <w:noProof/>
          <w:szCs w:val="24"/>
        </w:rPr>
        <w:t>é apresentada</w:t>
      </w:r>
      <w:r w:rsidRPr="008E23B6">
        <w:rPr>
          <w:rFonts w:eastAsia="Times New Roman"/>
          <w:bCs/>
          <w:iCs/>
          <w:noProof/>
          <w:szCs w:val="24"/>
        </w:rPr>
        <w:t xml:space="preserve"> a estrutura da unidade de correição do IFAM, suas atividades</w:t>
      </w:r>
      <w:r>
        <w:rPr>
          <w:rFonts w:eastAsia="Times New Roman"/>
          <w:bCs/>
          <w:iCs/>
          <w:noProof/>
          <w:szCs w:val="24"/>
        </w:rPr>
        <w:t>, base normativa e uma conclusão.</w:t>
      </w:r>
    </w:p>
    <w:p w14:paraId="31752918" w14:textId="77777777" w:rsidR="00FF14EE" w:rsidRPr="00F732FB" w:rsidRDefault="00FF14EE" w:rsidP="006E0576">
      <w:pPr>
        <w:pStyle w:val="PargrafodaLista"/>
        <w:numPr>
          <w:ilvl w:val="2"/>
          <w:numId w:val="61"/>
        </w:numPr>
        <w:ind w:left="993" w:hanging="567"/>
        <w:rPr>
          <w:spacing w:val="-5"/>
        </w:rPr>
      </w:pPr>
      <w:r w:rsidRPr="00F732FB">
        <w:rPr>
          <w:spacing w:val="-5"/>
        </w:rPr>
        <w:t>Estrutura</w:t>
      </w:r>
    </w:p>
    <w:p w14:paraId="76B64D24"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Criada através da Portaria nº 812-GR/IFAM, de 10 de agosto de 2011, a Unidade de Correição (UNICOR) ainda não integra o Regimento do IFAM, bem como ainda não possui uma estrutura organizacional definida. Em vista disso, de acordo com a avaliação realizada pela CGU em julho de 2014, sobre os dados constantes do Relatório de Gestão do exercício de 2013, a UNICOR ainda não possui normativos internos que regulamentem a sua estruturação e funcionamento; bem como ainda não possui estrutura adequada para o desempenho das atividades de correição, status este que prejudica a segurança e amplitude das informações dos processos disciplinares, bem como, por vezes, o controle e o alcance de efetivos resultados confiáveis.</w:t>
      </w:r>
    </w:p>
    <w:p w14:paraId="4ABA4C99"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O Decreto nº 5.480/2005, que criou o Sistema de Correição, não deixou claro em que categoria se enquadra a Unidade de Correição, que até então pensávamos ser uma Unidade Seccional, especificamente por tratar-se de uma Autarquia Federal. Nem mesmo o órgão central mediante consulta conseguiu dirimir essa dúvida; destarte, esse status continua indefinido.</w:t>
      </w:r>
    </w:p>
    <w:p w14:paraId="3270049A" w14:textId="77777777" w:rsidR="00312D16" w:rsidRDefault="00312D16" w:rsidP="006E0576">
      <w:pPr>
        <w:pStyle w:val="PargrafodaLista"/>
        <w:numPr>
          <w:ilvl w:val="2"/>
          <w:numId w:val="61"/>
        </w:numPr>
        <w:ind w:left="993" w:hanging="567"/>
        <w:rPr>
          <w:spacing w:val="-5"/>
        </w:rPr>
      </w:pPr>
      <w:r w:rsidRPr="00F732FB">
        <w:rPr>
          <w:spacing w:val="-5"/>
        </w:rPr>
        <w:t>Atividades</w:t>
      </w:r>
    </w:p>
    <w:p w14:paraId="0E6D471D" w14:textId="77777777" w:rsidR="00312D16" w:rsidRDefault="00312D16" w:rsidP="00251511">
      <w:pPr>
        <w:tabs>
          <w:tab w:val="left" w:pos="4500"/>
        </w:tabs>
        <w:ind w:firstLine="851"/>
        <w:rPr>
          <w:rFonts w:eastAsia="Times New Roman"/>
          <w:bCs/>
          <w:iCs/>
          <w:noProof/>
          <w:szCs w:val="24"/>
        </w:rPr>
      </w:pPr>
      <w:r w:rsidRPr="00312D16">
        <w:rPr>
          <w:rFonts w:eastAsia="Times New Roman"/>
          <w:bCs/>
          <w:iCs/>
          <w:noProof/>
          <w:szCs w:val="24"/>
        </w:rPr>
        <w:t xml:space="preserve">Instauração de procedimentos investigativos e disciplinares; registro, monitoramento e atualizações no sistema CGU-PAD; condução, orientação e acompanhamento de Processos Disciplinares envolvendo servidores da sede e dos </w:t>
      </w:r>
      <w:r w:rsidR="00A4046B">
        <w:rPr>
          <w:rFonts w:eastAsia="Times New Roman"/>
          <w:bCs/>
          <w:iCs/>
          <w:noProof/>
          <w:szCs w:val="24"/>
        </w:rPr>
        <w:t>campi</w:t>
      </w:r>
      <w:r w:rsidRPr="00312D16">
        <w:rPr>
          <w:rFonts w:eastAsia="Times New Roman"/>
          <w:bCs/>
          <w:iCs/>
          <w:noProof/>
          <w:szCs w:val="24"/>
        </w:rPr>
        <w:t xml:space="preserve"> da c</w:t>
      </w:r>
      <w:r w:rsidR="00FE144B">
        <w:rPr>
          <w:rFonts w:eastAsia="Times New Roman"/>
          <w:bCs/>
          <w:iCs/>
          <w:noProof/>
          <w:szCs w:val="24"/>
        </w:rPr>
        <w:t>apital</w:t>
      </w:r>
      <w:r w:rsidR="00FE144B" w:rsidRPr="00FE144B">
        <w:rPr>
          <w:rFonts w:eastAsia="Times New Roman"/>
          <w:bCs/>
          <w:iCs/>
          <w:noProof/>
          <w:szCs w:val="24"/>
        </w:rPr>
        <w:t xml:space="preserve"> </w:t>
      </w:r>
      <w:r w:rsidRPr="00312D16">
        <w:rPr>
          <w:rFonts w:eastAsia="Times New Roman"/>
          <w:bCs/>
          <w:iCs/>
          <w:noProof/>
          <w:szCs w:val="24"/>
        </w:rPr>
        <w:t>e do interior.</w:t>
      </w:r>
    </w:p>
    <w:p w14:paraId="114DDBBC" w14:textId="77777777" w:rsidR="00E86E93" w:rsidRDefault="009B56D0" w:rsidP="00251511">
      <w:pPr>
        <w:tabs>
          <w:tab w:val="left" w:pos="4500"/>
        </w:tabs>
        <w:ind w:firstLine="851"/>
        <w:rPr>
          <w:rFonts w:eastAsia="Times New Roman"/>
          <w:bCs/>
          <w:iCs/>
          <w:noProof/>
          <w:szCs w:val="24"/>
        </w:rPr>
      </w:pPr>
      <w:r w:rsidRPr="004177DF">
        <w:rPr>
          <w:rFonts w:eastAsia="Times New Roman"/>
          <w:bCs/>
          <w:iCs/>
          <w:noProof/>
          <w:szCs w:val="24"/>
        </w:rPr>
        <w:t xml:space="preserve">Foram instaurados 38  Processos Disciplinares. </w:t>
      </w:r>
      <w:r w:rsidR="00F240C8">
        <w:rPr>
          <w:rFonts w:eastAsia="Times New Roman"/>
          <w:bCs/>
          <w:iCs/>
          <w:noProof/>
          <w:szCs w:val="24"/>
        </w:rPr>
        <w:t xml:space="preserve"> Sendo </w:t>
      </w:r>
      <w:r w:rsidRPr="004177DF">
        <w:rPr>
          <w:rFonts w:eastAsia="Times New Roman"/>
          <w:bCs/>
          <w:iCs/>
          <w:noProof/>
          <w:szCs w:val="24"/>
        </w:rPr>
        <w:t xml:space="preserve">26  processos por acúmulo de cargos, referentes a denúncias originadas pelo </w:t>
      </w:r>
      <w:r w:rsidR="00F240C8">
        <w:rPr>
          <w:rFonts w:eastAsia="Times New Roman"/>
          <w:bCs/>
          <w:iCs/>
          <w:noProof/>
          <w:szCs w:val="24"/>
        </w:rPr>
        <w:t>Acordão nº 39/2013-TCU-Plenário</w:t>
      </w:r>
      <w:r w:rsidRPr="004177DF">
        <w:rPr>
          <w:rFonts w:eastAsia="Times New Roman"/>
          <w:bCs/>
          <w:iCs/>
          <w:noProof/>
          <w:szCs w:val="24"/>
        </w:rPr>
        <w:t xml:space="preserve"> e 12 processos decorrentes de outras denúncias que demandaram a instauração de p</w:t>
      </w:r>
      <w:r w:rsidR="00A60787">
        <w:rPr>
          <w:rFonts w:eastAsia="Times New Roman"/>
          <w:bCs/>
          <w:iCs/>
          <w:noProof/>
          <w:szCs w:val="24"/>
        </w:rPr>
        <w:t>rocedimento apuratório</w:t>
      </w:r>
      <w:r w:rsidR="00B31CA9">
        <w:rPr>
          <w:rFonts w:eastAsia="Times New Roman"/>
          <w:bCs/>
          <w:iCs/>
          <w:noProof/>
          <w:szCs w:val="24"/>
        </w:rPr>
        <w:t>, resumido no quadro abaixo:</w:t>
      </w:r>
    </w:p>
    <w:p w14:paraId="0DA409B3" w14:textId="77777777" w:rsidR="00251511" w:rsidRDefault="00251511" w:rsidP="00251511">
      <w:pPr>
        <w:tabs>
          <w:tab w:val="left" w:pos="4500"/>
        </w:tabs>
        <w:ind w:firstLine="851"/>
        <w:rPr>
          <w:rFonts w:eastAsia="Times New Roman"/>
          <w:bCs/>
          <w:iCs/>
          <w:noProof/>
          <w:szCs w:val="24"/>
        </w:rPr>
      </w:pPr>
    </w:p>
    <w:p w14:paraId="6914CF9F" w14:textId="77777777" w:rsidR="00251511" w:rsidRDefault="00251511" w:rsidP="00251511">
      <w:pPr>
        <w:tabs>
          <w:tab w:val="left" w:pos="4500"/>
        </w:tabs>
        <w:ind w:firstLine="851"/>
        <w:rPr>
          <w:rFonts w:eastAsia="Times New Roman"/>
          <w:bCs/>
          <w:iCs/>
          <w:noProof/>
          <w:szCs w:val="24"/>
        </w:rPr>
      </w:pPr>
    </w:p>
    <w:p w14:paraId="72F3779D" w14:textId="77777777" w:rsidR="00E86E93" w:rsidRDefault="00E86E93" w:rsidP="00E86E93">
      <w:pPr>
        <w:tabs>
          <w:tab w:val="left" w:pos="4500"/>
        </w:tabs>
        <w:ind w:firstLine="720"/>
        <w:rPr>
          <w:rFonts w:eastAsia="Times New Roman"/>
          <w:bCs/>
          <w:iCs/>
          <w:noProof/>
          <w:szCs w:val="24"/>
        </w:rPr>
      </w:pPr>
      <w:r w:rsidRPr="00B31CA9">
        <w:rPr>
          <w:rFonts w:eastAsia="Times New Roman"/>
          <w:bCs/>
          <w:iCs/>
          <w:noProof/>
          <w:szCs w:val="24"/>
          <w:highlight w:val="yellow"/>
        </w:rPr>
        <w:t xml:space="preserve">Quadro – Total de ações </w:t>
      </w:r>
      <w:r w:rsidR="00B31CA9" w:rsidRPr="00B31CA9">
        <w:rPr>
          <w:rFonts w:eastAsia="Times New Roman"/>
          <w:bCs/>
          <w:iCs/>
          <w:noProof/>
          <w:szCs w:val="24"/>
          <w:highlight w:val="yellow"/>
        </w:rPr>
        <w:t>investigativos e disciplinares realizadas em 2015</w:t>
      </w:r>
    </w:p>
    <w:tbl>
      <w:tblPr>
        <w:tblStyle w:val="Tabelacomgrade"/>
        <w:tblW w:w="5000" w:type="pct"/>
        <w:tblLook w:val="04A0" w:firstRow="1" w:lastRow="0" w:firstColumn="1" w:lastColumn="0" w:noHBand="0" w:noVBand="1"/>
      </w:tblPr>
      <w:tblGrid>
        <w:gridCol w:w="3179"/>
        <w:gridCol w:w="3181"/>
        <w:gridCol w:w="3181"/>
      </w:tblGrid>
      <w:tr w:rsidR="00E86E93" w:rsidRPr="00E86E93" w14:paraId="4486B964" w14:textId="77777777" w:rsidTr="00251511">
        <w:trPr>
          <w:trHeight w:val="161"/>
        </w:trPr>
        <w:tc>
          <w:tcPr>
            <w:tcW w:w="1666" w:type="pct"/>
            <w:shd w:val="clear" w:color="auto" w:fill="D9D9D9" w:themeFill="background1" w:themeFillShade="D9"/>
            <w:vAlign w:val="center"/>
          </w:tcPr>
          <w:p w14:paraId="0140A458"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Ação</w:t>
            </w:r>
          </w:p>
        </w:tc>
        <w:tc>
          <w:tcPr>
            <w:tcW w:w="1666" w:type="pct"/>
            <w:shd w:val="clear" w:color="auto" w:fill="D9D9D9" w:themeFill="background1" w:themeFillShade="D9"/>
            <w:vAlign w:val="center"/>
          </w:tcPr>
          <w:p w14:paraId="27ED836F"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Tipo</w:t>
            </w:r>
          </w:p>
        </w:tc>
        <w:tc>
          <w:tcPr>
            <w:tcW w:w="1667" w:type="pct"/>
            <w:shd w:val="clear" w:color="auto" w:fill="D9D9D9" w:themeFill="background1" w:themeFillShade="D9"/>
            <w:vAlign w:val="center"/>
          </w:tcPr>
          <w:p w14:paraId="5DD80D6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Quantidade</w:t>
            </w:r>
          </w:p>
        </w:tc>
      </w:tr>
      <w:tr w:rsidR="00E86E93" w14:paraId="115C9635" w14:textId="77777777" w:rsidTr="00251511">
        <w:tc>
          <w:tcPr>
            <w:tcW w:w="1666" w:type="pct"/>
          </w:tcPr>
          <w:p w14:paraId="7F82FD74"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externa (TCU)</w:t>
            </w:r>
          </w:p>
        </w:tc>
        <w:tc>
          <w:tcPr>
            <w:tcW w:w="1666" w:type="pct"/>
          </w:tcPr>
          <w:p w14:paraId="5F4239F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0AB65EB9"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26</w:t>
            </w:r>
          </w:p>
        </w:tc>
      </w:tr>
      <w:tr w:rsidR="00E86E93" w14:paraId="58D402E9" w14:textId="77777777" w:rsidTr="00251511">
        <w:tc>
          <w:tcPr>
            <w:tcW w:w="1666" w:type="pct"/>
            <w:vMerge w:val="restart"/>
          </w:tcPr>
          <w:p w14:paraId="27FB2F2B"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interna</w:t>
            </w:r>
          </w:p>
        </w:tc>
        <w:tc>
          <w:tcPr>
            <w:tcW w:w="1666" w:type="pct"/>
          </w:tcPr>
          <w:p w14:paraId="6A4D5C23"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34D48A8D"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7</w:t>
            </w:r>
          </w:p>
        </w:tc>
      </w:tr>
      <w:tr w:rsidR="00E86E93" w14:paraId="1DEBDCFC" w14:textId="77777777" w:rsidTr="00251511">
        <w:tc>
          <w:tcPr>
            <w:tcW w:w="1666" w:type="pct"/>
            <w:vMerge/>
          </w:tcPr>
          <w:p w14:paraId="58808D9E" w14:textId="77777777" w:rsidR="00E86E93" w:rsidRDefault="00E86E93" w:rsidP="00E86E93">
            <w:pPr>
              <w:tabs>
                <w:tab w:val="left" w:pos="4500"/>
              </w:tabs>
              <w:jc w:val="center"/>
              <w:rPr>
                <w:rFonts w:eastAsia="Times New Roman"/>
                <w:bCs/>
                <w:iCs/>
                <w:noProof/>
                <w:szCs w:val="24"/>
              </w:rPr>
            </w:pPr>
          </w:p>
        </w:tc>
        <w:tc>
          <w:tcPr>
            <w:tcW w:w="1666" w:type="pct"/>
          </w:tcPr>
          <w:p w14:paraId="56C5D298"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Sindicância</w:t>
            </w:r>
          </w:p>
        </w:tc>
        <w:tc>
          <w:tcPr>
            <w:tcW w:w="1667" w:type="pct"/>
          </w:tcPr>
          <w:p w14:paraId="7E2CF62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5</w:t>
            </w:r>
          </w:p>
        </w:tc>
      </w:tr>
      <w:tr w:rsidR="00E86E93" w:rsidRPr="00E86E93" w14:paraId="387C957D" w14:textId="77777777" w:rsidTr="00251511">
        <w:tc>
          <w:tcPr>
            <w:tcW w:w="3333" w:type="pct"/>
            <w:gridSpan w:val="2"/>
            <w:shd w:val="clear" w:color="auto" w:fill="D9D9D9" w:themeFill="background1" w:themeFillShade="D9"/>
          </w:tcPr>
          <w:p w14:paraId="7C89669E"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Total</w:t>
            </w:r>
          </w:p>
        </w:tc>
        <w:tc>
          <w:tcPr>
            <w:tcW w:w="1667" w:type="pct"/>
            <w:shd w:val="clear" w:color="auto" w:fill="D9D9D9" w:themeFill="background1" w:themeFillShade="D9"/>
          </w:tcPr>
          <w:p w14:paraId="3E32A8A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fldChar w:fldCharType="begin"/>
            </w:r>
            <w:r w:rsidRPr="00E86E93">
              <w:rPr>
                <w:rFonts w:eastAsia="Times New Roman"/>
                <w:b/>
                <w:bCs/>
                <w:iCs/>
                <w:noProof/>
                <w:szCs w:val="24"/>
              </w:rPr>
              <w:instrText xml:space="preserve"> =SUM(ABOVE) </w:instrText>
            </w:r>
            <w:r w:rsidRPr="00E86E93">
              <w:rPr>
                <w:rFonts w:eastAsia="Times New Roman"/>
                <w:b/>
                <w:bCs/>
                <w:iCs/>
                <w:noProof/>
                <w:szCs w:val="24"/>
              </w:rPr>
              <w:fldChar w:fldCharType="separate"/>
            </w:r>
            <w:r w:rsidRPr="00E86E93">
              <w:rPr>
                <w:rFonts w:eastAsia="Times New Roman"/>
                <w:b/>
                <w:bCs/>
                <w:iCs/>
                <w:noProof/>
                <w:szCs w:val="24"/>
              </w:rPr>
              <w:t>38</w:t>
            </w:r>
            <w:r w:rsidRPr="00E86E93">
              <w:rPr>
                <w:rFonts w:eastAsia="Times New Roman"/>
                <w:b/>
                <w:bCs/>
                <w:iCs/>
                <w:noProof/>
                <w:szCs w:val="24"/>
              </w:rPr>
              <w:fldChar w:fldCharType="end"/>
            </w:r>
          </w:p>
        </w:tc>
      </w:tr>
    </w:tbl>
    <w:p w14:paraId="1E7FA432" w14:textId="77777777" w:rsidR="00E86E93" w:rsidRDefault="00E86E93" w:rsidP="004177DF">
      <w:pPr>
        <w:tabs>
          <w:tab w:val="left" w:pos="4500"/>
        </w:tabs>
        <w:ind w:firstLine="720"/>
        <w:rPr>
          <w:rFonts w:eastAsia="Times New Roman"/>
          <w:bCs/>
          <w:iCs/>
          <w:noProof/>
          <w:szCs w:val="24"/>
        </w:rPr>
      </w:pPr>
    </w:p>
    <w:p w14:paraId="21CAC617" w14:textId="77777777" w:rsidR="00A60787" w:rsidRDefault="00A60787" w:rsidP="00251511">
      <w:pPr>
        <w:tabs>
          <w:tab w:val="left" w:pos="4500"/>
        </w:tabs>
        <w:ind w:firstLine="851"/>
        <w:rPr>
          <w:rFonts w:eastAsia="Times New Roman"/>
          <w:bCs/>
          <w:iCs/>
          <w:noProof/>
          <w:szCs w:val="24"/>
        </w:rPr>
      </w:pPr>
      <w:r w:rsidRPr="008D6FC4">
        <w:rPr>
          <w:rFonts w:eastAsia="Times New Roman"/>
          <w:bCs/>
          <w:iCs/>
          <w:noProof/>
          <w:szCs w:val="24"/>
        </w:rPr>
        <w:t>Para cada caso de suposto acúmulo ilegal de cargos denunciado pelo Acordão nº 39/2013-TCU-Plenário foi protocolado um processo individual, mediante os quais a DGP realizou uma triagem, e desta concluiu que em 26 casos estavam configuradas possíveis infrações disciplinares. Esses processos foram enviados a Unidade de Correição, tendo em vista que os casos demandavam a instauraç</w:t>
      </w:r>
      <w:r>
        <w:rPr>
          <w:rFonts w:eastAsia="Times New Roman"/>
          <w:bCs/>
          <w:iCs/>
          <w:noProof/>
          <w:szCs w:val="24"/>
        </w:rPr>
        <w:t>ão de procedimento disciplinar.</w:t>
      </w:r>
      <w:r w:rsidR="00FC445D">
        <w:rPr>
          <w:rFonts w:eastAsia="Times New Roman"/>
          <w:bCs/>
          <w:iCs/>
          <w:noProof/>
          <w:szCs w:val="24"/>
        </w:rPr>
        <w:t xml:space="preserve"> </w:t>
      </w:r>
    </w:p>
    <w:p w14:paraId="7B1E3579" w14:textId="77777777" w:rsidR="00A60787" w:rsidRDefault="00FC445D" w:rsidP="00251511">
      <w:pPr>
        <w:tabs>
          <w:tab w:val="left" w:pos="4500"/>
        </w:tabs>
        <w:ind w:firstLine="851"/>
        <w:rPr>
          <w:rFonts w:eastAsia="Times New Roman"/>
          <w:bCs/>
          <w:iCs/>
          <w:noProof/>
          <w:szCs w:val="24"/>
        </w:rPr>
      </w:pPr>
      <w:r w:rsidRPr="00555F8D">
        <w:rPr>
          <w:rFonts w:eastAsia="Times New Roman"/>
          <w:bCs/>
          <w:iCs/>
          <w:noProof/>
          <w:szCs w:val="24"/>
        </w:rPr>
        <w:t>Desta triagem s</w:t>
      </w:r>
      <w:r w:rsidR="00A60787" w:rsidRPr="00555F8D">
        <w:rPr>
          <w:rFonts w:eastAsia="Times New Roman"/>
          <w:bCs/>
          <w:iCs/>
          <w:noProof/>
          <w:szCs w:val="24"/>
        </w:rPr>
        <w:t>egue o quadro abaixo com a relaç</w:t>
      </w:r>
      <w:r w:rsidRPr="00555F8D">
        <w:rPr>
          <w:rFonts w:eastAsia="Times New Roman"/>
          <w:bCs/>
          <w:iCs/>
          <w:noProof/>
          <w:szCs w:val="24"/>
        </w:rPr>
        <w:t>ão das ações direcionadas ao tratameto da demanda do TCU</w:t>
      </w:r>
      <w:r w:rsidR="00A60787" w:rsidRPr="00555F8D">
        <w:rPr>
          <w:rFonts w:eastAsia="Times New Roman"/>
          <w:bCs/>
          <w:iCs/>
          <w:noProof/>
          <w:szCs w:val="24"/>
        </w:rPr>
        <w:t>:</w:t>
      </w:r>
    </w:p>
    <w:p w14:paraId="1F4A3846" w14:textId="77777777" w:rsidR="00251511" w:rsidRDefault="00251511" w:rsidP="00251511">
      <w:pPr>
        <w:tabs>
          <w:tab w:val="left" w:pos="4500"/>
        </w:tabs>
        <w:ind w:firstLine="851"/>
        <w:rPr>
          <w:rFonts w:eastAsia="Times New Roman"/>
          <w:bCs/>
          <w:iCs/>
          <w:noProof/>
          <w:szCs w:val="24"/>
        </w:rPr>
      </w:pPr>
    </w:p>
    <w:p w14:paraId="7D5D9F4E" w14:textId="77777777" w:rsidR="00251511" w:rsidRDefault="00251511" w:rsidP="00251511">
      <w:pPr>
        <w:tabs>
          <w:tab w:val="left" w:pos="4500"/>
        </w:tabs>
        <w:ind w:firstLine="851"/>
        <w:rPr>
          <w:rFonts w:eastAsia="Times New Roman"/>
          <w:bCs/>
          <w:iCs/>
          <w:noProof/>
          <w:szCs w:val="24"/>
        </w:rPr>
      </w:pPr>
    </w:p>
    <w:p w14:paraId="0BB5774A" w14:textId="77777777" w:rsidR="00251511" w:rsidRDefault="00251511" w:rsidP="00251511">
      <w:pPr>
        <w:tabs>
          <w:tab w:val="left" w:pos="4500"/>
        </w:tabs>
        <w:ind w:firstLine="851"/>
        <w:rPr>
          <w:rFonts w:eastAsia="Times New Roman"/>
          <w:bCs/>
          <w:iCs/>
          <w:noProof/>
          <w:szCs w:val="24"/>
        </w:rPr>
      </w:pPr>
    </w:p>
    <w:p w14:paraId="4BAE006A" w14:textId="77777777" w:rsidR="00251511" w:rsidRPr="00555F8D" w:rsidRDefault="00251511" w:rsidP="00251511">
      <w:pPr>
        <w:tabs>
          <w:tab w:val="left" w:pos="4500"/>
        </w:tabs>
        <w:ind w:firstLine="851"/>
        <w:rPr>
          <w:rFonts w:eastAsia="Times New Roman"/>
          <w:bCs/>
          <w:iCs/>
          <w:noProof/>
          <w:szCs w:val="24"/>
        </w:rPr>
      </w:pPr>
    </w:p>
    <w:p w14:paraId="50F649FC" w14:textId="77777777" w:rsidR="00A60787" w:rsidRDefault="00A60787" w:rsidP="00A60787">
      <w:pPr>
        <w:spacing w:before="360" w:after="0" w:line="300" w:lineRule="exact"/>
        <w:ind w:left="851"/>
        <w:jc w:val="left"/>
        <w:rPr>
          <w:b/>
          <w:szCs w:val="24"/>
        </w:rPr>
      </w:pPr>
      <w:r w:rsidRPr="00A60787">
        <w:rPr>
          <w:b/>
          <w:szCs w:val="24"/>
          <w:highlight w:val="yellow"/>
        </w:rPr>
        <w:t xml:space="preserve">Quadro de Processos Disciplinares referentes à </w:t>
      </w:r>
      <w:r w:rsidR="009B56D0" w:rsidRPr="00A60787">
        <w:rPr>
          <w:b/>
          <w:szCs w:val="24"/>
          <w:highlight w:val="yellow"/>
        </w:rPr>
        <w:t>Acúmulo de Cargos</w:t>
      </w:r>
      <w:r w:rsidRPr="00A60787">
        <w:rPr>
          <w:b/>
          <w:szCs w:val="24"/>
          <w:highlight w:val="yellow"/>
        </w:rPr>
        <w:t xml:space="preserve"> – Tratamento de Acórdão do TCU</w:t>
      </w:r>
    </w:p>
    <w:p w14:paraId="3CC65225" w14:textId="77777777" w:rsidR="00251511" w:rsidRDefault="00251511" w:rsidP="00A60787">
      <w:pPr>
        <w:spacing w:before="360" w:after="0" w:line="300" w:lineRule="exact"/>
        <w:ind w:left="851"/>
        <w:jc w:val="left"/>
        <w:rPr>
          <w:b/>
          <w:szCs w:val="24"/>
        </w:rPr>
      </w:pPr>
    </w:p>
    <w:tbl>
      <w:tblPr>
        <w:tblStyle w:val="Tabelacomgrade"/>
        <w:tblW w:w="5000" w:type="pct"/>
        <w:tblLook w:val="04A0" w:firstRow="1" w:lastRow="0" w:firstColumn="1" w:lastColumn="0" w:noHBand="0" w:noVBand="1"/>
      </w:tblPr>
      <w:tblGrid>
        <w:gridCol w:w="1930"/>
        <w:gridCol w:w="984"/>
        <w:gridCol w:w="1094"/>
        <w:gridCol w:w="1419"/>
        <w:gridCol w:w="1462"/>
        <w:gridCol w:w="1126"/>
        <w:gridCol w:w="1526"/>
      </w:tblGrid>
      <w:tr w:rsidR="00564495" w:rsidRPr="00A60787" w14:paraId="4EFCEDF5" w14:textId="77777777" w:rsidTr="00251511">
        <w:tc>
          <w:tcPr>
            <w:tcW w:w="1013" w:type="pct"/>
            <w:shd w:val="clear" w:color="auto" w:fill="D9D9D9" w:themeFill="background1" w:themeFillShade="D9"/>
            <w:vAlign w:val="center"/>
          </w:tcPr>
          <w:p w14:paraId="5AAC91AC" w14:textId="77777777" w:rsidR="004F484B" w:rsidRPr="00A60787" w:rsidRDefault="00A60787" w:rsidP="00251511">
            <w:pPr>
              <w:spacing w:before="240" w:after="0" w:line="240" w:lineRule="auto"/>
              <w:jc w:val="center"/>
              <w:rPr>
                <w:b/>
                <w:sz w:val="20"/>
              </w:rPr>
            </w:pPr>
            <w:r>
              <w:rPr>
                <w:b/>
                <w:szCs w:val="24"/>
              </w:rPr>
              <w:br w:type="page"/>
            </w:r>
            <w:r w:rsidR="004F484B">
              <w:rPr>
                <w:b/>
                <w:sz w:val="20"/>
              </w:rPr>
              <w:t>Descrição da ação</w:t>
            </w:r>
          </w:p>
        </w:tc>
        <w:tc>
          <w:tcPr>
            <w:tcW w:w="517" w:type="pct"/>
            <w:shd w:val="clear" w:color="auto" w:fill="D9D9D9" w:themeFill="background1" w:themeFillShade="D9"/>
            <w:vAlign w:val="center"/>
          </w:tcPr>
          <w:p w14:paraId="295D592A" w14:textId="77777777" w:rsidR="004F484B" w:rsidRPr="00A60787" w:rsidRDefault="004F484B" w:rsidP="00251511">
            <w:pPr>
              <w:spacing w:before="240" w:after="0" w:line="240" w:lineRule="auto"/>
              <w:jc w:val="center"/>
              <w:rPr>
                <w:b/>
                <w:sz w:val="20"/>
              </w:rPr>
            </w:pPr>
            <w:r w:rsidRPr="00A60787">
              <w:rPr>
                <w:b/>
                <w:sz w:val="20"/>
              </w:rPr>
              <w:t>Q</w:t>
            </w:r>
            <w:r w:rsidR="00E86E93">
              <w:rPr>
                <w:b/>
                <w:sz w:val="20"/>
              </w:rPr>
              <w:t>t</w:t>
            </w:r>
            <w:r w:rsidRPr="00A60787">
              <w:rPr>
                <w:b/>
                <w:sz w:val="20"/>
              </w:rPr>
              <w:t>e</w:t>
            </w:r>
            <w:r w:rsidR="00E86E93">
              <w:rPr>
                <w:b/>
                <w:sz w:val="20"/>
              </w:rPr>
              <w:t xml:space="preserve">. </w:t>
            </w:r>
            <w:r w:rsidRPr="00A60787">
              <w:rPr>
                <w:b/>
                <w:sz w:val="20"/>
              </w:rPr>
              <w:t>Processo</w:t>
            </w:r>
          </w:p>
        </w:tc>
        <w:tc>
          <w:tcPr>
            <w:tcW w:w="566" w:type="pct"/>
            <w:shd w:val="clear" w:color="auto" w:fill="D9D9D9" w:themeFill="background1" w:themeFillShade="D9"/>
            <w:vAlign w:val="center"/>
          </w:tcPr>
          <w:p w14:paraId="7D326663" w14:textId="77777777" w:rsidR="004F484B" w:rsidRPr="00A60787" w:rsidRDefault="004F484B" w:rsidP="00251511">
            <w:pPr>
              <w:spacing w:before="240" w:after="0" w:line="240" w:lineRule="auto"/>
              <w:jc w:val="center"/>
              <w:rPr>
                <w:b/>
                <w:sz w:val="20"/>
              </w:rPr>
            </w:pPr>
            <w:r>
              <w:rPr>
                <w:b/>
                <w:sz w:val="20"/>
              </w:rPr>
              <w:t>Situação</w:t>
            </w:r>
          </w:p>
        </w:tc>
        <w:tc>
          <w:tcPr>
            <w:tcW w:w="745" w:type="pct"/>
            <w:shd w:val="clear" w:color="auto" w:fill="D9D9D9" w:themeFill="background1" w:themeFillShade="D9"/>
            <w:vAlign w:val="center"/>
          </w:tcPr>
          <w:p w14:paraId="118EE4C5" w14:textId="77777777" w:rsidR="004F484B" w:rsidRPr="00A60787" w:rsidRDefault="004F484B" w:rsidP="00251511">
            <w:pPr>
              <w:spacing w:before="240" w:after="0" w:line="240" w:lineRule="auto"/>
              <w:jc w:val="center"/>
              <w:rPr>
                <w:b/>
                <w:sz w:val="20"/>
              </w:rPr>
            </w:pPr>
            <w:r>
              <w:rPr>
                <w:b/>
                <w:sz w:val="20"/>
              </w:rPr>
              <w:t>Julgamento</w:t>
            </w:r>
          </w:p>
        </w:tc>
        <w:tc>
          <w:tcPr>
            <w:tcW w:w="767" w:type="pct"/>
            <w:shd w:val="clear" w:color="auto" w:fill="D9D9D9" w:themeFill="background1" w:themeFillShade="D9"/>
            <w:vAlign w:val="center"/>
          </w:tcPr>
          <w:p w14:paraId="31EB1656" w14:textId="77777777" w:rsidR="004F484B" w:rsidRDefault="004F484B" w:rsidP="00251511">
            <w:pPr>
              <w:spacing w:before="240" w:after="0" w:line="240" w:lineRule="auto"/>
              <w:jc w:val="center"/>
              <w:rPr>
                <w:b/>
                <w:sz w:val="20"/>
              </w:rPr>
            </w:pPr>
            <w:r>
              <w:rPr>
                <w:b/>
                <w:sz w:val="20"/>
              </w:rPr>
              <w:t>Arquivamento</w:t>
            </w:r>
          </w:p>
        </w:tc>
        <w:tc>
          <w:tcPr>
            <w:tcW w:w="591" w:type="pct"/>
            <w:shd w:val="clear" w:color="auto" w:fill="D9D9D9" w:themeFill="background1" w:themeFillShade="D9"/>
            <w:vAlign w:val="center"/>
          </w:tcPr>
          <w:p w14:paraId="22C4A0A2" w14:textId="77777777" w:rsidR="004F484B" w:rsidRDefault="004F484B" w:rsidP="00251511">
            <w:pPr>
              <w:spacing w:before="240" w:after="0" w:line="240" w:lineRule="auto"/>
              <w:jc w:val="center"/>
              <w:rPr>
                <w:b/>
                <w:sz w:val="20"/>
              </w:rPr>
            </w:pPr>
            <w:r>
              <w:rPr>
                <w:b/>
                <w:sz w:val="20"/>
              </w:rPr>
              <w:t>Demissão</w:t>
            </w:r>
          </w:p>
        </w:tc>
        <w:tc>
          <w:tcPr>
            <w:tcW w:w="801" w:type="pct"/>
            <w:shd w:val="clear" w:color="auto" w:fill="D9D9D9" w:themeFill="background1" w:themeFillShade="D9"/>
            <w:vAlign w:val="center"/>
          </w:tcPr>
          <w:p w14:paraId="6C5333F3" w14:textId="77777777" w:rsidR="004F484B" w:rsidRDefault="004F484B" w:rsidP="00251511">
            <w:pPr>
              <w:spacing w:before="240" w:after="0" w:line="240" w:lineRule="auto"/>
              <w:jc w:val="center"/>
              <w:rPr>
                <w:b/>
                <w:sz w:val="20"/>
              </w:rPr>
            </w:pPr>
            <w:r>
              <w:rPr>
                <w:b/>
                <w:sz w:val="20"/>
              </w:rPr>
              <w:t>Ressarcimento ao erário</w:t>
            </w:r>
          </w:p>
        </w:tc>
      </w:tr>
      <w:tr w:rsidR="004F484B" w:rsidRPr="0029007B" w14:paraId="72498026" w14:textId="77777777" w:rsidTr="00251511">
        <w:trPr>
          <w:trHeight w:val="489"/>
        </w:trPr>
        <w:tc>
          <w:tcPr>
            <w:tcW w:w="1013" w:type="pct"/>
            <w:vMerge w:val="restart"/>
            <w:vAlign w:val="center"/>
          </w:tcPr>
          <w:p w14:paraId="5841B36F" w14:textId="77777777" w:rsidR="004F484B" w:rsidRPr="008D6FC4" w:rsidRDefault="004F484B" w:rsidP="00251511">
            <w:pPr>
              <w:tabs>
                <w:tab w:val="left" w:pos="4500"/>
              </w:tabs>
              <w:spacing w:line="240" w:lineRule="auto"/>
              <w:jc w:val="left"/>
              <w:rPr>
                <w:rFonts w:eastAsia="Times New Roman"/>
                <w:bCs/>
                <w:iCs/>
                <w:noProof/>
                <w:szCs w:val="24"/>
              </w:rPr>
            </w:pPr>
            <w:r>
              <w:rPr>
                <w:rFonts w:eastAsia="Times New Roman"/>
                <w:bCs/>
                <w:iCs/>
                <w:noProof/>
                <w:szCs w:val="24"/>
              </w:rPr>
              <w:t>Foram instaurado 25 processos em rito sumário e 01 processo em rito ordinário</w:t>
            </w:r>
          </w:p>
          <w:p w14:paraId="6B8D8496" w14:textId="77777777" w:rsidR="004F484B" w:rsidRPr="0029007B" w:rsidRDefault="004F484B" w:rsidP="00251511">
            <w:pPr>
              <w:spacing w:before="240" w:after="0" w:line="240" w:lineRule="auto"/>
              <w:jc w:val="center"/>
              <w:rPr>
                <w:sz w:val="20"/>
              </w:rPr>
            </w:pPr>
          </w:p>
        </w:tc>
        <w:tc>
          <w:tcPr>
            <w:tcW w:w="517" w:type="pct"/>
            <w:vMerge w:val="restart"/>
            <w:vAlign w:val="center"/>
          </w:tcPr>
          <w:p w14:paraId="2F245179" w14:textId="77777777" w:rsidR="004F484B" w:rsidRPr="0029007B" w:rsidRDefault="004F484B" w:rsidP="00251511">
            <w:pPr>
              <w:spacing w:before="240" w:after="0" w:line="240" w:lineRule="auto"/>
              <w:jc w:val="center"/>
              <w:rPr>
                <w:sz w:val="20"/>
              </w:rPr>
            </w:pPr>
            <w:r>
              <w:rPr>
                <w:sz w:val="20"/>
              </w:rPr>
              <w:t>26</w:t>
            </w:r>
          </w:p>
        </w:tc>
        <w:tc>
          <w:tcPr>
            <w:tcW w:w="566" w:type="pct"/>
            <w:vMerge w:val="restart"/>
            <w:vAlign w:val="center"/>
          </w:tcPr>
          <w:p w14:paraId="1F5666DA" w14:textId="77777777" w:rsidR="004F484B" w:rsidRDefault="004F484B" w:rsidP="00251511">
            <w:pPr>
              <w:spacing w:before="240" w:after="0" w:line="240" w:lineRule="auto"/>
              <w:jc w:val="center"/>
              <w:rPr>
                <w:sz w:val="20"/>
              </w:rPr>
            </w:pPr>
            <w:r>
              <w:rPr>
                <w:sz w:val="20"/>
              </w:rPr>
              <w:t>14 conclusos</w:t>
            </w:r>
          </w:p>
          <w:p w14:paraId="50B46F25" w14:textId="77777777" w:rsidR="004F484B" w:rsidRPr="0029007B" w:rsidRDefault="004F484B" w:rsidP="00251511">
            <w:pPr>
              <w:spacing w:before="240" w:after="0" w:line="240" w:lineRule="auto"/>
              <w:jc w:val="center"/>
              <w:rPr>
                <w:sz w:val="20"/>
              </w:rPr>
            </w:pPr>
          </w:p>
        </w:tc>
        <w:tc>
          <w:tcPr>
            <w:tcW w:w="745" w:type="pct"/>
            <w:vAlign w:val="center"/>
          </w:tcPr>
          <w:p w14:paraId="3518AFE4" w14:textId="77777777" w:rsidR="004F484B" w:rsidRPr="0029007B" w:rsidRDefault="004F484B" w:rsidP="00251511">
            <w:pPr>
              <w:spacing w:before="240" w:after="0" w:line="240" w:lineRule="auto"/>
              <w:jc w:val="center"/>
              <w:rPr>
                <w:sz w:val="20"/>
              </w:rPr>
            </w:pPr>
            <w:r>
              <w:rPr>
                <w:sz w:val="20"/>
              </w:rPr>
              <w:t>08 inocentes</w:t>
            </w:r>
          </w:p>
        </w:tc>
        <w:tc>
          <w:tcPr>
            <w:tcW w:w="767" w:type="pct"/>
            <w:vAlign w:val="center"/>
          </w:tcPr>
          <w:p w14:paraId="0F208251" w14:textId="77777777" w:rsidR="004F484B" w:rsidRDefault="004F484B" w:rsidP="00251511">
            <w:pPr>
              <w:spacing w:before="240" w:after="0" w:line="240" w:lineRule="auto"/>
              <w:jc w:val="center"/>
              <w:rPr>
                <w:sz w:val="20"/>
              </w:rPr>
            </w:pPr>
            <w:r>
              <w:rPr>
                <w:sz w:val="20"/>
              </w:rPr>
              <w:t>08</w:t>
            </w:r>
          </w:p>
        </w:tc>
        <w:tc>
          <w:tcPr>
            <w:tcW w:w="591" w:type="pct"/>
            <w:vAlign w:val="center"/>
          </w:tcPr>
          <w:p w14:paraId="6D3411A6" w14:textId="77777777" w:rsidR="004F484B" w:rsidRDefault="00E86E93" w:rsidP="00251511">
            <w:pPr>
              <w:spacing w:before="240" w:after="0" w:line="240" w:lineRule="auto"/>
              <w:jc w:val="center"/>
              <w:rPr>
                <w:sz w:val="20"/>
              </w:rPr>
            </w:pPr>
            <w:r>
              <w:rPr>
                <w:sz w:val="20"/>
              </w:rPr>
              <w:t>0</w:t>
            </w:r>
          </w:p>
        </w:tc>
        <w:tc>
          <w:tcPr>
            <w:tcW w:w="801" w:type="pct"/>
            <w:vAlign w:val="center"/>
          </w:tcPr>
          <w:p w14:paraId="0195FE4D" w14:textId="77777777" w:rsidR="004F484B" w:rsidRDefault="004F484B" w:rsidP="00251511">
            <w:pPr>
              <w:spacing w:before="240" w:after="0" w:line="240" w:lineRule="auto"/>
              <w:jc w:val="center"/>
              <w:rPr>
                <w:sz w:val="20"/>
              </w:rPr>
            </w:pPr>
            <w:r>
              <w:rPr>
                <w:sz w:val="20"/>
              </w:rPr>
              <w:t>00</w:t>
            </w:r>
          </w:p>
        </w:tc>
      </w:tr>
      <w:tr w:rsidR="004F484B" w:rsidRPr="0029007B" w14:paraId="4FAE906E" w14:textId="77777777" w:rsidTr="00251511">
        <w:trPr>
          <w:trHeight w:val="489"/>
        </w:trPr>
        <w:tc>
          <w:tcPr>
            <w:tcW w:w="1013" w:type="pct"/>
            <w:vMerge/>
            <w:vAlign w:val="center"/>
          </w:tcPr>
          <w:p w14:paraId="08C62A25" w14:textId="77777777" w:rsidR="004F484B" w:rsidRDefault="004F484B" w:rsidP="00251511">
            <w:pPr>
              <w:tabs>
                <w:tab w:val="left" w:pos="4500"/>
              </w:tabs>
              <w:spacing w:line="240" w:lineRule="auto"/>
              <w:ind w:firstLine="720"/>
              <w:jc w:val="center"/>
              <w:rPr>
                <w:rFonts w:eastAsia="Times New Roman"/>
                <w:bCs/>
                <w:iCs/>
                <w:noProof/>
                <w:szCs w:val="24"/>
              </w:rPr>
            </w:pPr>
          </w:p>
        </w:tc>
        <w:tc>
          <w:tcPr>
            <w:tcW w:w="517" w:type="pct"/>
            <w:vMerge/>
            <w:vAlign w:val="center"/>
          </w:tcPr>
          <w:p w14:paraId="354B8184" w14:textId="77777777" w:rsidR="004F484B" w:rsidRDefault="004F484B" w:rsidP="00251511">
            <w:pPr>
              <w:spacing w:before="240" w:after="0" w:line="240" w:lineRule="auto"/>
              <w:jc w:val="center"/>
              <w:rPr>
                <w:sz w:val="20"/>
              </w:rPr>
            </w:pPr>
          </w:p>
        </w:tc>
        <w:tc>
          <w:tcPr>
            <w:tcW w:w="566" w:type="pct"/>
            <w:vMerge/>
            <w:vAlign w:val="center"/>
          </w:tcPr>
          <w:p w14:paraId="2CB48803" w14:textId="77777777" w:rsidR="004F484B" w:rsidRDefault="004F484B" w:rsidP="00251511">
            <w:pPr>
              <w:spacing w:before="240" w:after="0" w:line="240" w:lineRule="auto"/>
              <w:jc w:val="center"/>
              <w:rPr>
                <w:sz w:val="20"/>
              </w:rPr>
            </w:pPr>
          </w:p>
        </w:tc>
        <w:tc>
          <w:tcPr>
            <w:tcW w:w="745" w:type="pct"/>
            <w:vAlign w:val="center"/>
          </w:tcPr>
          <w:p w14:paraId="24D29383" w14:textId="77777777" w:rsidR="004F484B" w:rsidRDefault="004F484B" w:rsidP="00251511">
            <w:pPr>
              <w:spacing w:before="240" w:after="0" w:line="240" w:lineRule="auto"/>
              <w:jc w:val="center"/>
              <w:rPr>
                <w:sz w:val="20"/>
              </w:rPr>
            </w:pPr>
            <w:r>
              <w:rPr>
                <w:sz w:val="20"/>
              </w:rPr>
              <w:t>06 culpados</w:t>
            </w:r>
          </w:p>
        </w:tc>
        <w:tc>
          <w:tcPr>
            <w:tcW w:w="767" w:type="pct"/>
            <w:vAlign w:val="center"/>
          </w:tcPr>
          <w:p w14:paraId="3D71D9D0" w14:textId="77777777" w:rsidR="004F484B" w:rsidRDefault="004F484B" w:rsidP="00251511">
            <w:pPr>
              <w:spacing w:before="240" w:after="0" w:line="240" w:lineRule="auto"/>
              <w:jc w:val="center"/>
              <w:rPr>
                <w:sz w:val="20"/>
              </w:rPr>
            </w:pPr>
            <w:r>
              <w:rPr>
                <w:sz w:val="20"/>
              </w:rPr>
              <w:t>03</w:t>
            </w:r>
          </w:p>
        </w:tc>
        <w:tc>
          <w:tcPr>
            <w:tcW w:w="591" w:type="pct"/>
            <w:vAlign w:val="center"/>
          </w:tcPr>
          <w:p w14:paraId="53BDD681" w14:textId="77777777" w:rsidR="004F484B" w:rsidRDefault="004F484B" w:rsidP="00251511">
            <w:pPr>
              <w:spacing w:before="240" w:after="0" w:line="240" w:lineRule="auto"/>
              <w:jc w:val="center"/>
              <w:rPr>
                <w:sz w:val="20"/>
              </w:rPr>
            </w:pPr>
            <w:r>
              <w:rPr>
                <w:sz w:val="20"/>
              </w:rPr>
              <w:t>01</w:t>
            </w:r>
          </w:p>
        </w:tc>
        <w:tc>
          <w:tcPr>
            <w:tcW w:w="801" w:type="pct"/>
            <w:vAlign w:val="center"/>
          </w:tcPr>
          <w:p w14:paraId="34DAF9D1" w14:textId="77777777" w:rsidR="004F484B" w:rsidRDefault="004F484B" w:rsidP="00251511">
            <w:pPr>
              <w:spacing w:before="240" w:after="0" w:line="240" w:lineRule="auto"/>
              <w:jc w:val="center"/>
              <w:rPr>
                <w:sz w:val="20"/>
              </w:rPr>
            </w:pPr>
            <w:r>
              <w:rPr>
                <w:sz w:val="20"/>
              </w:rPr>
              <w:t>02</w:t>
            </w:r>
          </w:p>
        </w:tc>
      </w:tr>
      <w:tr w:rsidR="004F484B" w:rsidRPr="0029007B" w14:paraId="7391824F" w14:textId="77777777" w:rsidTr="00251511">
        <w:trPr>
          <w:trHeight w:val="2264"/>
        </w:trPr>
        <w:tc>
          <w:tcPr>
            <w:tcW w:w="1013" w:type="pct"/>
            <w:vMerge/>
            <w:vAlign w:val="center"/>
          </w:tcPr>
          <w:p w14:paraId="76E7AD11" w14:textId="77777777" w:rsidR="004F484B" w:rsidRPr="0029007B" w:rsidRDefault="004F484B" w:rsidP="00251511">
            <w:pPr>
              <w:spacing w:before="240" w:after="0" w:line="240" w:lineRule="auto"/>
              <w:jc w:val="center"/>
              <w:rPr>
                <w:sz w:val="20"/>
              </w:rPr>
            </w:pPr>
          </w:p>
        </w:tc>
        <w:tc>
          <w:tcPr>
            <w:tcW w:w="517" w:type="pct"/>
            <w:vMerge/>
            <w:vAlign w:val="center"/>
          </w:tcPr>
          <w:p w14:paraId="30E74E9A" w14:textId="77777777" w:rsidR="004F484B" w:rsidRPr="0029007B" w:rsidRDefault="004F484B" w:rsidP="00251511">
            <w:pPr>
              <w:spacing w:before="240" w:after="0" w:line="240" w:lineRule="auto"/>
              <w:jc w:val="center"/>
              <w:rPr>
                <w:sz w:val="20"/>
              </w:rPr>
            </w:pPr>
          </w:p>
        </w:tc>
        <w:tc>
          <w:tcPr>
            <w:tcW w:w="566" w:type="pct"/>
            <w:vAlign w:val="center"/>
          </w:tcPr>
          <w:p w14:paraId="34BF334D" w14:textId="77777777" w:rsidR="004F484B" w:rsidRPr="0029007B" w:rsidRDefault="004F484B" w:rsidP="00251511">
            <w:pPr>
              <w:spacing w:before="240" w:after="0" w:line="240" w:lineRule="auto"/>
              <w:jc w:val="center"/>
              <w:rPr>
                <w:sz w:val="20"/>
              </w:rPr>
            </w:pPr>
            <w:r>
              <w:rPr>
                <w:sz w:val="20"/>
              </w:rPr>
              <w:t>12 em andamento</w:t>
            </w:r>
          </w:p>
        </w:tc>
        <w:tc>
          <w:tcPr>
            <w:tcW w:w="745" w:type="pct"/>
            <w:vAlign w:val="center"/>
          </w:tcPr>
          <w:p w14:paraId="261FE425" w14:textId="77777777" w:rsidR="004F484B" w:rsidRPr="0029007B" w:rsidRDefault="00E86E93" w:rsidP="00251511">
            <w:pPr>
              <w:spacing w:before="240" w:after="0" w:line="240" w:lineRule="auto"/>
              <w:jc w:val="center"/>
              <w:rPr>
                <w:sz w:val="20"/>
              </w:rPr>
            </w:pPr>
            <w:r>
              <w:rPr>
                <w:sz w:val="20"/>
              </w:rPr>
              <w:t>00</w:t>
            </w:r>
          </w:p>
        </w:tc>
        <w:tc>
          <w:tcPr>
            <w:tcW w:w="767" w:type="pct"/>
            <w:vAlign w:val="center"/>
          </w:tcPr>
          <w:p w14:paraId="30802ABF" w14:textId="77777777" w:rsidR="004F484B" w:rsidRPr="0029007B" w:rsidRDefault="00E86E93" w:rsidP="00251511">
            <w:pPr>
              <w:spacing w:before="240" w:after="0" w:line="240" w:lineRule="auto"/>
              <w:jc w:val="center"/>
              <w:rPr>
                <w:sz w:val="20"/>
              </w:rPr>
            </w:pPr>
            <w:r>
              <w:rPr>
                <w:sz w:val="20"/>
              </w:rPr>
              <w:t>00</w:t>
            </w:r>
          </w:p>
        </w:tc>
        <w:tc>
          <w:tcPr>
            <w:tcW w:w="591" w:type="pct"/>
            <w:vAlign w:val="center"/>
          </w:tcPr>
          <w:p w14:paraId="3FF4A9EB" w14:textId="77777777" w:rsidR="004F484B" w:rsidRPr="0029007B" w:rsidRDefault="00E86E93" w:rsidP="00251511">
            <w:pPr>
              <w:spacing w:before="240" w:after="0" w:line="240" w:lineRule="auto"/>
              <w:jc w:val="center"/>
              <w:rPr>
                <w:sz w:val="20"/>
              </w:rPr>
            </w:pPr>
            <w:r>
              <w:rPr>
                <w:sz w:val="20"/>
              </w:rPr>
              <w:t>00</w:t>
            </w:r>
          </w:p>
        </w:tc>
        <w:tc>
          <w:tcPr>
            <w:tcW w:w="801" w:type="pct"/>
            <w:vAlign w:val="center"/>
          </w:tcPr>
          <w:p w14:paraId="28276F9E" w14:textId="77777777" w:rsidR="004F484B" w:rsidRDefault="004F484B" w:rsidP="00251511">
            <w:pPr>
              <w:spacing w:before="240" w:after="0" w:line="240" w:lineRule="auto"/>
              <w:jc w:val="center"/>
              <w:rPr>
                <w:sz w:val="20"/>
              </w:rPr>
            </w:pPr>
          </w:p>
          <w:p w14:paraId="0BF1D2AC" w14:textId="77777777" w:rsidR="00E86E93" w:rsidRDefault="00E86E93" w:rsidP="00251511">
            <w:pPr>
              <w:spacing w:before="240" w:after="0" w:line="240" w:lineRule="auto"/>
              <w:jc w:val="center"/>
              <w:rPr>
                <w:sz w:val="20"/>
              </w:rPr>
            </w:pPr>
            <w:r>
              <w:rPr>
                <w:sz w:val="20"/>
              </w:rPr>
              <w:t>00</w:t>
            </w:r>
          </w:p>
          <w:p w14:paraId="572BD4E5" w14:textId="77777777" w:rsidR="00E86E93" w:rsidRDefault="00E86E93" w:rsidP="00251511">
            <w:pPr>
              <w:spacing w:before="240" w:after="0" w:line="240" w:lineRule="auto"/>
              <w:jc w:val="center"/>
              <w:rPr>
                <w:sz w:val="20"/>
              </w:rPr>
            </w:pPr>
          </w:p>
          <w:p w14:paraId="479328D0" w14:textId="77777777" w:rsidR="00E86E93" w:rsidRPr="0029007B" w:rsidRDefault="00E86E93" w:rsidP="00251511">
            <w:pPr>
              <w:spacing w:before="240" w:after="0" w:line="240" w:lineRule="auto"/>
              <w:jc w:val="center"/>
              <w:rPr>
                <w:sz w:val="20"/>
              </w:rPr>
            </w:pPr>
          </w:p>
        </w:tc>
      </w:tr>
      <w:tr w:rsidR="00564495" w:rsidRPr="00E86E93" w14:paraId="2D6F739D" w14:textId="77777777" w:rsidTr="00251511">
        <w:trPr>
          <w:trHeight w:val="944"/>
        </w:trPr>
        <w:tc>
          <w:tcPr>
            <w:tcW w:w="2841" w:type="pct"/>
            <w:gridSpan w:val="4"/>
            <w:shd w:val="clear" w:color="auto" w:fill="D9D9D9" w:themeFill="background1" w:themeFillShade="D9"/>
            <w:vAlign w:val="center"/>
          </w:tcPr>
          <w:p w14:paraId="30410D3B" w14:textId="77777777" w:rsidR="00564495" w:rsidRPr="00E86E93" w:rsidRDefault="00564495" w:rsidP="00251511">
            <w:pPr>
              <w:spacing w:before="240" w:after="0" w:line="240" w:lineRule="auto"/>
              <w:jc w:val="center"/>
              <w:rPr>
                <w:b/>
                <w:sz w:val="20"/>
              </w:rPr>
            </w:pPr>
            <w:r w:rsidRPr="00E86E93">
              <w:rPr>
                <w:b/>
                <w:sz w:val="20"/>
              </w:rPr>
              <w:t>Total</w:t>
            </w:r>
          </w:p>
        </w:tc>
        <w:tc>
          <w:tcPr>
            <w:tcW w:w="767" w:type="pct"/>
            <w:shd w:val="clear" w:color="auto" w:fill="D9D9D9" w:themeFill="background1" w:themeFillShade="D9"/>
            <w:vAlign w:val="center"/>
          </w:tcPr>
          <w:p w14:paraId="4AA56614" w14:textId="77777777" w:rsidR="00564495" w:rsidRPr="00E86E93" w:rsidRDefault="00564495" w:rsidP="00251511">
            <w:pPr>
              <w:spacing w:before="240" w:after="0" w:line="240" w:lineRule="auto"/>
              <w:jc w:val="center"/>
              <w:rPr>
                <w:b/>
                <w:sz w:val="20"/>
              </w:rPr>
            </w:pPr>
            <w:r w:rsidRPr="00E86E93">
              <w:rPr>
                <w:b/>
                <w:sz w:val="20"/>
              </w:rPr>
              <w:fldChar w:fldCharType="begin"/>
            </w:r>
            <w:r w:rsidRPr="00E86E93">
              <w:rPr>
                <w:b/>
                <w:sz w:val="20"/>
              </w:rPr>
              <w:instrText xml:space="preserve"> =SUM(ABOVE) </w:instrText>
            </w:r>
            <w:r w:rsidRPr="00E86E93">
              <w:rPr>
                <w:b/>
                <w:sz w:val="20"/>
              </w:rPr>
              <w:fldChar w:fldCharType="separate"/>
            </w:r>
            <w:r w:rsidRPr="00E86E93">
              <w:rPr>
                <w:b/>
                <w:noProof/>
                <w:sz w:val="20"/>
              </w:rPr>
              <w:t>11</w:t>
            </w:r>
            <w:r w:rsidRPr="00E86E93">
              <w:rPr>
                <w:b/>
                <w:sz w:val="20"/>
              </w:rPr>
              <w:fldChar w:fldCharType="end"/>
            </w:r>
          </w:p>
        </w:tc>
        <w:tc>
          <w:tcPr>
            <w:tcW w:w="591" w:type="pct"/>
            <w:shd w:val="clear" w:color="auto" w:fill="D9D9D9" w:themeFill="background1" w:themeFillShade="D9"/>
            <w:vAlign w:val="center"/>
          </w:tcPr>
          <w:p w14:paraId="4649D858" w14:textId="77777777" w:rsidR="00564495" w:rsidRPr="00E86E93" w:rsidRDefault="00564495" w:rsidP="00251511">
            <w:pPr>
              <w:spacing w:before="240" w:after="0" w:line="240" w:lineRule="auto"/>
              <w:jc w:val="center"/>
              <w:rPr>
                <w:b/>
                <w:sz w:val="20"/>
              </w:rPr>
            </w:pPr>
            <w:r w:rsidRPr="00E86E93">
              <w:rPr>
                <w:b/>
                <w:sz w:val="20"/>
              </w:rPr>
              <w:t>1</w:t>
            </w:r>
          </w:p>
        </w:tc>
        <w:tc>
          <w:tcPr>
            <w:tcW w:w="801" w:type="pct"/>
            <w:shd w:val="clear" w:color="auto" w:fill="D9D9D9" w:themeFill="background1" w:themeFillShade="D9"/>
            <w:vAlign w:val="center"/>
          </w:tcPr>
          <w:p w14:paraId="19FD81F6" w14:textId="77777777" w:rsidR="00564495" w:rsidRPr="00E86E93" w:rsidRDefault="00564495" w:rsidP="00251511">
            <w:pPr>
              <w:spacing w:before="240" w:after="0" w:line="240" w:lineRule="auto"/>
              <w:jc w:val="center"/>
              <w:rPr>
                <w:b/>
                <w:sz w:val="20"/>
              </w:rPr>
            </w:pPr>
            <w:r w:rsidRPr="00E86E93">
              <w:rPr>
                <w:b/>
                <w:sz w:val="20"/>
              </w:rPr>
              <w:t>2</w:t>
            </w:r>
          </w:p>
        </w:tc>
      </w:tr>
    </w:tbl>
    <w:p w14:paraId="27B31F2F" w14:textId="54EB143D" w:rsidR="008D6FC4" w:rsidRPr="00251511" w:rsidRDefault="00251511" w:rsidP="00251511">
      <w:pPr>
        <w:spacing w:before="360" w:after="0" w:line="300" w:lineRule="exact"/>
        <w:jc w:val="left"/>
        <w:rPr>
          <w:sz w:val="20"/>
          <w:szCs w:val="20"/>
        </w:rPr>
      </w:pPr>
      <w:r w:rsidRPr="00251511">
        <w:rPr>
          <w:sz w:val="20"/>
          <w:szCs w:val="20"/>
        </w:rPr>
        <w:t>Fonte: UNICOR 2015</w:t>
      </w:r>
    </w:p>
    <w:p w14:paraId="7DD7A53D" w14:textId="77777777" w:rsidR="00251511" w:rsidRDefault="00251511" w:rsidP="004D6A47">
      <w:pPr>
        <w:spacing w:before="360" w:after="0" w:line="300" w:lineRule="exact"/>
        <w:ind w:left="851"/>
        <w:jc w:val="left"/>
        <w:rPr>
          <w:b/>
          <w:szCs w:val="24"/>
        </w:rPr>
      </w:pPr>
    </w:p>
    <w:p w14:paraId="1DC01D0D" w14:textId="77777777" w:rsidR="00564495" w:rsidRDefault="00555F8D" w:rsidP="00251511">
      <w:pPr>
        <w:tabs>
          <w:tab w:val="left" w:pos="4500"/>
        </w:tabs>
        <w:ind w:firstLine="851"/>
        <w:rPr>
          <w:rFonts w:eastAsia="Times New Roman"/>
          <w:bCs/>
          <w:iCs/>
          <w:noProof/>
          <w:szCs w:val="24"/>
        </w:rPr>
      </w:pPr>
      <w:r>
        <w:rPr>
          <w:rFonts w:eastAsia="Times New Roman"/>
          <w:bCs/>
          <w:iCs/>
          <w:noProof/>
          <w:szCs w:val="24"/>
        </w:rPr>
        <w:t xml:space="preserve">Explica-se, com base no quadro acima, que dos 06 </w:t>
      </w:r>
      <w:r w:rsidR="009B56D0" w:rsidRPr="008D6FC4">
        <w:rPr>
          <w:rFonts w:eastAsia="Times New Roman"/>
          <w:bCs/>
          <w:iCs/>
          <w:noProof/>
          <w:szCs w:val="24"/>
        </w:rPr>
        <w:t>acusados ju</w:t>
      </w:r>
      <w:r>
        <w:rPr>
          <w:rFonts w:eastAsia="Times New Roman"/>
          <w:bCs/>
          <w:iCs/>
          <w:noProof/>
          <w:szCs w:val="24"/>
        </w:rPr>
        <w:t>lgados CULPADOS</w:t>
      </w:r>
      <w:r w:rsidR="00564495">
        <w:rPr>
          <w:rFonts w:eastAsia="Times New Roman"/>
          <w:bCs/>
          <w:iCs/>
          <w:noProof/>
          <w:szCs w:val="24"/>
        </w:rPr>
        <w:t>:</w:t>
      </w:r>
    </w:p>
    <w:p w14:paraId="6E27406E" w14:textId="77777777" w:rsidR="00564495" w:rsidRPr="00564495" w:rsidRDefault="00555F8D"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 xml:space="preserve">03 </w:t>
      </w:r>
      <w:r w:rsidR="009B56D0" w:rsidRPr="00564495">
        <w:rPr>
          <w:rFonts w:eastAsia="Times New Roman"/>
          <w:bCs/>
          <w:iCs/>
          <w:noProof/>
          <w:szCs w:val="24"/>
        </w:rPr>
        <w:t>servidores que se encontravam na ilicitude por desacordo com o disposto do art. 37, inciso XVI, da CF, formalizaram opção pelo cargo que ocupam no IFAM dentro do prazo estabelecido no § 5º do art. 133, da Lei nº 8.112/90, tendo e</w:t>
      </w:r>
      <w:r w:rsidR="00564495" w:rsidRPr="00564495">
        <w:rPr>
          <w:rFonts w:eastAsia="Times New Roman"/>
          <w:bCs/>
          <w:iCs/>
          <w:noProof/>
          <w:szCs w:val="24"/>
        </w:rPr>
        <w:t>sses processos sido arquivados;</w:t>
      </w:r>
    </w:p>
    <w:p w14:paraId="72DFAB74" w14:textId="77777777" w:rsidR="00564495" w:rsidRDefault="00564495"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lastRenderedPageBreak/>
        <w:t>a</w:t>
      </w:r>
      <w:r w:rsidR="009B56D0" w:rsidRPr="00564495">
        <w:rPr>
          <w:rFonts w:eastAsia="Times New Roman"/>
          <w:bCs/>
          <w:iCs/>
          <w:noProof/>
          <w:szCs w:val="24"/>
        </w:rPr>
        <w:t xml:space="preserve"> 01 </w:t>
      </w:r>
      <w:r w:rsidRPr="00564495">
        <w:rPr>
          <w:rFonts w:eastAsia="Times New Roman"/>
          <w:bCs/>
          <w:iCs/>
          <w:noProof/>
          <w:szCs w:val="24"/>
        </w:rPr>
        <w:t>servidor considerado culpado</w:t>
      </w:r>
      <w:r w:rsidR="009B56D0" w:rsidRPr="00564495">
        <w:rPr>
          <w:rFonts w:eastAsia="Times New Roman"/>
          <w:bCs/>
          <w:iCs/>
          <w:noProof/>
          <w:szCs w:val="24"/>
        </w:rPr>
        <w:t xml:space="preserve"> foi aplicada a penalidade de DEMISSÃO, com fulcro no disposto do art. 132, incisos IV e XII da Lei nº 8.112/90, com o </w:t>
      </w:r>
      <w:r>
        <w:rPr>
          <w:rFonts w:eastAsia="Times New Roman"/>
          <w:bCs/>
          <w:iCs/>
          <w:noProof/>
          <w:szCs w:val="24"/>
        </w:rPr>
        <w:t>consequente ressarcimento a</w:t>
      </w:r>
      <w:r w:rsidR="009B56D0" w:rsidRPr="00564495">
        <w:rPr>
          <w:rFonts w:eastAsia="Times New Roman"/>
          <w:bCs/>
          <w:iCs/>
          <w:noProof/>
          <w:szCs w:val="24"/>
        </w:rPr>
        <w:t xml:space="preserve">o erário, em virtude de violação do Pacto do Regime de Dedicação Exclusiva. </w:t>
      </w:r>
    </w:p>
    <w:p w14:paraId="09C165C6" w14:textId="77777777" w:rsidR="009B56D0" w:rsidRPr="00564495" w:rsidRDefault="00564495" w:rsidP="006E0576">
      <w:pPr>
        <w:pStyle w:val="PargrafodaLista"/>
        <w:numPr>
          <w:ilvl w:val="0"/>
          <w:numId w:val="54"/>
        </w:numPr>
        <w:tabs>
          <w:tab w:val="left" w:pos="4500"/>
        </w:tabs>
        <w:rPr>
          <w:rFonts w:eastAsia="Times New Roman"/>
          <w:bCs/>
          <w:iCs/>
          <w:noProof/>
          <w:szCs w:val="24"/>
        </w:rPr>
      </w:pPr>
      <w:r>
        <w:rPr>
          <w:rFonts w:eastAsia="Times New Roman"/>
          <w:bCs/>
          <w:iCs/>
          <w:noProof/>
          <w:szCs w:val="24"/>
        </w:rPr>
        <w:t>o</w:t>
      </w:r>
      <w:r w:rsidR="009B56D0" w:rsidRPr="00564495">
        <w:rPr>
          <w:rFonts w:eastAsia="Times New Roman"/>
          <w:bCs/>
          <w:iCs/>
          <w:noProof/>
          <w:szCs w:val="24"/>
        </w:rPr>
        <w:t>s outros 02 acusados, por já haverem se desvencilhado do outro vínculo irregular antes mesmo da publicação do citado Acordão, a penalidade de Suspensão a que estavam sujeitos já estava prescrita, restando apenas o ressarcimen</w:t>
      </w:r>
      <w:r>
        <w:rPr>
          <w:rFonts w:eastAsia="Times New Roman"/>
          <w:bCs/>
          <w:iCs/>
          <w:noProof/>
          <w:szCs w:val="24"/>
        </w:rPr>
        <w:t>to a</w:t>
      </w:r>
      <w:r w:rsidR="009B56D0" w:rsidRPr="00564495">
        <w:rPr>
          <w:rFonts w:eastAsia="Times New Roman"/>
          <w:bCs/>
          <w:iCs/>
          <w:noProof/>
          <w:szCs w:val="24"/>
        </w:rPr>
        <w:t>o erário referente aos ganhos indevidos durante o período em que estiveram acumulando irregularmente outra atividade remunerada com o cargo de docente optantes do Regime de Dedicação Exclusiva.</w:t>
      </w:r>
    </w:p>
    <w:p w14:paraId="5B6A0E4E" w14:textId="77777777" w:rsidR="009B56D0" w:rsidRPr="009B56D0" w:rsidRDefault="00564495" w:rsidP="009B56D0">
      <w:pPr>
        <w:spacing w:before="240" w:after="0" w:line="300" w:lineRule="exact"/>
        <w:ind w:firstLine="851"/>
        <w:rPr>
          <w:szCs w:val="24"/>
        </w:rPr>
      </w:pPr>
      <w:r>
        <w:rPr>
          <w:szCs w:val="24"/>
        </w:rPr>
        <w:t>Quanto ao tratamento das demandas interna, foram instaurados</w:t>
      </w:r>
      <w:r w:rsidR="009B56D0" w:rsidRPr="009B56D0">
        <w:rPr>
          <w:szCs w:val="24"/>
        </w:rPr>
        <w:t xml:space="preserve"> 05 </w:t>
      </w:r>
      <w:r>
        <w:rPr>
          <w:szCs w:val="24"/>
        </w:rPr>
        <w:t xml:space="preserve">Processos de Sindicância e 07 </w:t>
      </w:r>
      <w:r w:rsidR="009B56D0" w:rsidRPr="009B56D0">
        <w:rPr>
          <w:szCs w:val="24"/>
        </w:rPr>
        <w:t>Processos</w:t>
      </w:r>
      <w:r w:rsidR="00A60787">
        <w:rPr>
          <w:szCs w:val="24"/>
        </w:rPr>
        <w:t xml:space="preserve"> Administrativos Disciplinares, conforme pode ser observado nos quadros abaixo:</w:t>
      </w:r>
    </w:p>
    <w:p w14:paraId="0EB3BB14" w14:textId="77777777" w:rsidR="00F240C8" w:rsidRDefault="00F240C8" w:rsidP="00F240C8">
      <w:pPr>
        <w:spacing w:before="240" w:after="0" w:line="300" w:lineRule="exact"/>
        <w:ind w:firstLine="851"/>
        <w:rPr>
          <w:szCs w:val="24"/>
        </w:rPr>
      </w:pPr>
      <w:r w:rsidRPr="00A60787">
        <w:rPr>
          <w:szCs w:val="24"/>
          <w:highlight w:val="yellow"/>
        </w:rPr>
        <w:t>Quadro de Processos de Sindicância</w:t>
      </w:r>
    </w:p>
    <w:p w14:paraId="201CA198" w14:textId="77777777" w:rsidR="00F240C8" w:rsidRDefault="00F240C8" w:rsidP="00F240C8">
      <w:pPr>
        <w:spacing w:before="240" w:after="0" w:line="300" w:lineRule="exact"/>
        <w:ind w:firstLine="851"/>
        <w:rPr>
          <w:szCs w:val="24"/>
        </w:rPr>
      </w:pPr>
    </w:p>
    <w:tbl>
      <w:tblPr>
        <w:tblStyle w:val="Tabelacomgrade"/>
        <w:tblW w:w="5000" w:type="pct"/>
        <w:tblLook w:val="04A0" w:firstRow="1" w:lastRow="0" w:firstColumn="1" w:lastColumn="0" w:noHBand="0" w:noVBand="1"/>
      </w:tblPr>
      <w:tblGrid>
        <w:gridCol w:w="4822"/>
        <w:gridCol w:w="2347"/>
        <w:gridCol w:w="2372"/>
      </w:tblGrid>
      <w:tr w:rsidR="00A60787" w:rsidRPr="00A60787" w14:paraId="36461E14" w14:textId="77777777" w:rsidTr="00251511">
        <w:tc>
          <w:tcPr>
            <w:tcW w:w="2527" w:type="pct"/>
            <w:shd w:val="clear" w:color="auto" w:fill="D9D9D9" w:themeFill="background1" w:themeFillShade="D9"/>
          </w:tcPr>
          <w:p w14:paraId="057007F5" w14:textId="77777777" w:rsidR="00A60787" w:rsidRPr="00A60787" w:rsidRDefault="00A60787" w:rsidP="00251511">
            <w:pPr>
              <w:spacing w:before="240" w:after="0" w:line="240" w:lineRule="auto"/>
              <w:jc w:val="center"/>
              <w:rPr>
                <w:b/>
                <w:sz w:val="20"/>
              </w:rPr>
            </w:pPr>
            <w:r w:rsidRPr="00A60787">
              <w:rPr>
                <w:b/>
                <w:sz w:val="20"/>
              </w:rPr>
              <w:t>Unidade</w:t>
            </w:r>
          </w:p>
        </w:tc>
        <w:tc>
          <w:tcPr>
            <w:tcW w:w="1230" w:type="pct"/>
            <w:shd w:val="clear" w:color="auto" w:fill="D9D9D9" w:themeFill="background1" w:themeFillShade="D9"/>
          </w:tcPr>
          <w:p w14:paraId="35EDFD46" w14:textId="77777777" w:rsidR="00A60787" w:rsidRPr="00A60787" w:rsidRDefault="00A60787" w:rsidP="00251511">
            <w:pPr>
              <w:spacing w:before="240" w:after="0" w:line="240" w:lineRule="auto"/>
              <w:jc w:val="center"/>
              <w:rPr>
                <w:b/>
                <w:sz w:val="20"/>
              </w:rPr>
            </w:pPr>
            <w:r w:rsidRPr="00A60787">
              <w:rPr>
                <w:b/>
                <w:sz w:val="20"/>
              </w:rPr>
              <w:t>Quantidade de Processo</w:t>
            </w:r>
          </w:p>
        </w:tc>
        <w:tc>
          <w:tcPr>
            <w:tcW w:w="1243" w:type="pct"/>
            <w:shd w:val="clear" w:color="auto" w:fill="D9D9D9" w:themeFill="background1" w:themeFillShade="D9"/>
          </w:tcPr>
          <w:p w14:paraId="061A33E9" w14:textId="77777777" w:rsidR="00A60787" w:rsidRPr="00A60787" w:rsidRDefault="00A60787" w:rsidP="00251511">
            <w:pPr>
              <w:spacing w:before="240" w:after="0" w:line="240" w:lineRule="auto"/>
              <w:jc w:val="center"/>
              <w:rPr>
                <w:b/>
                <w:sz w:val="20"/>
              </w:rPr>
            </w:pPr>
            <w:r w:rsidRPr="00A60787">
              <w:rPr>
                <w:b/>
                <w:sz w:val="20"/>
              </w:rPr>
              <w:t>Status</w:t>
            </w:r>
          </w:p>
        </w:tc>
      </w:tr>
      <w:tr w:rsidR="00A60787" w:rsidRPr="0029007B" w14:paraId="24148580" w14:textId="77777777" w:rsidTr="00251511">
        <w:tc>
          <w:tcPr>
            <w:tcW w:w="2527" w:type="pct"/>
          </w:tcPr>
          <w:p w14:paraId="3AFCB417" w14:textId="77777777" w:rsidR="00A60787" w:rsidRPr="009B56D0" w:rsidRDefault="00A60787" w:rsidP="00251511">
            <w:pPr>
              <w:spacing w:before="240" w:after="0" w:line="240" w:lineRule="auto"/>
              <w:ind w:firstLine="851"/>
              <w:jc w:val="center"/>
              <w:rPr>
                <w:szCs w:val="24"/>
              </w:rPr>
            </w:pPr>
            <w:r>
              <w:rPr>
                <w:szCs w:val="24"/>
              </w:rPr>
              <w:t>Campus Parintins</w:t>
            </w:r>
          </w:p>
          <w:p w14:paraId="0B95B37F" w14:textId="77777777" w:rsidR="00A60787" w:rsidRPr="0029007B" w:rsidRDefault="00A60787" w:rsidP="00251511">
            <w:pPr>
              <w:spacing w:before="240" w:after="0" w:line="240" w:lineRule="auto"/>
              <w:jc w:val="center"/>
              <w:rPr>
                <w:sz w:val="20"/>
              </w:rPr>
            </w:pPr>
          </w:p>
        </w:tc>
        <w:tc>
          <w:tcPr>
            <w:tcW w:w="1230" w:type="pct"/>
          </w:tcPr>
          <w:p w14:paraId="0913BA26" w14:textId="77777777" w:rsidR="00A60787" w:rsidRPr="0029007B" w:rsidRDefault="00A60787" w:rsidP="00251511">
            <w:pPr>
              <w:spacing w:before="240" w:after="0" w:line="240" w:lineRule="auto"/>
              <w:jc w:val="center"/>
              <w:rPr>
                <w:sz w:val="20"/>
              </w:rPr>
            </w:pPr>
            <w:r>
              <w:rPr>
                <w:sz w:val="20"/>
              </w:rPr>
              <w:t>02</w:t>
            </w:r>
          </w:p>
        </w:tc>
        <w:tc>
          <w:tcPr>
            <w:tcW w:w="1243" w:type="pct"/>
          </w:tcPr>
          <w:p w14:paraId="54D90152" w14:textId="77777777" w:rsidR="00A60787" w:rsidRPr="0029007B" w:rsidRDefault="00A60787" w:rsidP="00251511">
            <w:pPr>
              <w:spacing w:before="240" w:after="0" w:line="240" w:lineRule="auto"/>
              <w:jc w:val="center"/>
              <w:rPr>
                <w:sz w:val="20"/>
              </w:rPr>
            </w:pPr>
            <w:r>
              <w:rPr>
                <w:sz w:val="20"/>
              </w:rPr>
              <w:t>Arquivado</w:t>
            </w:r>
          </w:p>
        </w:tc>
      </w:tr>
      <w:tr w:rsidR="00A60787" w:rsidRPr="0029007B" w14:paraId="033242FA" w14:textId="77777777" w:rsidTr="00251511">
        <w:tc>
          <w:tcPr>
            <w:tcW w:w="2527" w:type="pct"/>
          </w:tcPr>
          <w:p w14:paraId="425249C1" w14:textId="77777777" w:rsidR="00A60787" w:rsidRPr="009B56D0" w:rsidRDefault="00A60787" w:rsidP="00251511">
            <w:pPr>
              <w:spacing w:before="240" w:after="0" w:line="240" w:lineRule="auto"/>
              <w:ind w:firstLine="851"/>
              <w:jc w:val="center"/>
              <w:rPr>
                <w:szCs w:val="24"/>
              </w:rPr>
            </w:pPr>
            <w:r>
              <w:rPr>
                <w:szCs w:val="24"/>
              </w:rPr>
              <w:t>Campus Humaitá</w:t>
            </w:r>
          </w:p>
          <w:p w14:paraId="69E44B2D" w14:textId="77777777" w:rsidR="00A60787" w:rsidRPr="0029007B" w:rsidRDefault="00A60787" w:rsidP="00251511">
            <w:pPr>
              <w:spacing w:before="240" w:after="0" w:line="240" w:lineRule="auto"/>
              <w:jc w:val="center"/>
              <w:rPr>
                <w:sz w:val="20"/>
              </w:rPr>
            </w:pPr>
          </w:p>
        </w:tc>
        <w:tc>
          <w:tcPr>
            <w:tcW w:w="1230" w:type="pct"/>
          </w:tcPr>
          <w:p w14:paraId="7624E3EC" w14:textId="77777777" w:rsidR="00A60787" w:rsidRPr="0029007B" w:rsidRDefault="00A60787" w:rsidP="00251511">
            <w:pPr>
              <w:spacing w:before="240" w:after="0" w:line="240" w:lineRule="auto"/>
              <w:jc w:val="center"/>
              <w:rPr>
                <w:sz w:val="20"/>
              </w:rPr>
            </w:pPr>
            <w:r>
              <w:rPr>
                <w:sz w:val="20"/>
              </w:rPr>
              <w:t>01</w:t>
            </w:r>
          </w:p>
        </w:tc>
        <w:tc>
          <w:tcPr>
            <w:tcW w:w="1243" w:type="pct"/>
          </w:tcPr>
          <w:p w14:paraId="0048C821" w14:textId="77777777" w:rsidR="00A60787" w:rsidRPr="0029007B" w:rsidRDefault="00A60787" w:rsidP="00251511">
            <w:pPr>
              <w:spacing w:before="240" w:after="0" w:line="240" w:lineRule="auto"/>
              <w:jc w:val="center"/>
              <w:rPr>
                <w:sz w:val="20"/>
              </w:rPr>
            </w:pPr>
            <w:r>
              <w:rPr>
                <w:sz w:val="20"/>
              </w:rPr>
              <w:t>Instauração de nova sindicância</w:t>
            </w:r>
          </w:p>
        </w:tc>
      </w:tr>
      <w:tr w:rsidR="00A60787" w:rsidRPr="0029007B" w14:paraId="4ACDB209" w14:textId="77777777" w:rsidTr="00251511">
        <w:tc>
          <w:tcPr>
            <w:tcW w:w="2527" w:type="pct"/>
          </w:tcPr>
          <w:p w14:paraId="3A403203" w14:textId="77777777" w:rsidR="00A60787" w:rsidRPr="009B56D0" w:rsidRDefault="00A60787" w:rsidP="00251511">
            <w:pPr>
              <w:spacing w:before="240" w:after="0" w:line="240" w:lineRule="auto"/>
              <w:ind w:firstLine="851"/>
              <w:jc w:val="center"/>
              <w:rPr>
                <w:szCs w:val="24"/>
              </w:rPr>
            </w:pPr>
            <w:r>
              <w:rPr>
                <w:szCs w:val="24"/>
              </w:rPr>
              <w:t>Campus Humaitá</w:t>
            </w:r>
          </w:p>
          <w:p w14:paraId="4BCB5FFD" w14:textId="77777777" w:rsidR="00A60787" w:rsidRPr="0029007B" w:rsidRDefault="00A60787" w:rsidP="00251511">
            <w:pPr>
              <w:spacing w:before="240" w:after="0" w:line="240" w:lineRule="auto"/>
              <w:jc w:val="center"/>
              <w:rPr>
                <w:sz w:val="20"/>
              </w:rPr>
            </w:pPr>
          </w:p>
        </w:tc>
        <w:tc>
          <w:tcPr>
            <w:tcW w:w="1230" w:type="pct"/>
          </w:tcPr>
          <w:p w14:paraId="542E4EB1" w14:textId="77777777" w:rsidR="00A60787" w:rsidRPr="0029007B" w:rsidRDefault="00A60787" w:rsidP="00251511">
            <w:pPr>
              <w:spacing w:before="240" w:after="0" w:line="240" w:lineRule="auto"/>
              <w:jc w:val="center"/>
              <w:rPr>
                <w:sz w:val="20"/>
              </w:rPr>
            </w:pPr>
            <w:r>
              <w:rPr>
                <w:sz w:val="20"/>
              </w:rPr>
              <w:t>01</w:t>
            </w:r>
          </w:p>
        </w:tc>
        <w:tc>
          <w:tcPr>
            <w:tcW w:w="1243" w:type="pct"/>
          </w:tcPr>
          <w:p w14:paraId="0F8DB7B7" w14:textId="77777777" w:rsidR="00A60787" w:rsidRPr="0029007B" w:rsidRDefault="00A60787" w:rsidP="00251511">
            <w:pPr>
              <w:spacing w:before="240" w:after="0" w:line="240" w:lineRule="auto"/>
              <w:jc w:val="center"/>
              <w:rPr>
                <w:sz w:val="20"/>
              </w:rPr>
            </w:pPr>
            <w:r>
              <w:rPr>
                <w:sz w:val="20"/>
              </w:rPr>
              <w:t>Instauração de Processo Administrativo</w:t>
            </w:r>
          </w:p>
        </w:tc>
      </w:tr>
      <w:tr w:rsidR="00A60787" w:rsidRPr="0029007B" w14:paraId="362B815E" w14:textId="77777777" w:rsidTr="00251511">
        <w:tc>
          <w:tcPr>
            <w:tcW w:w="2527" w:type="pct"/>
          </w:tcPr>
          <w:p w14:paraId="5033D2D8" w14:textId="77777777" w:rsidR="00A60787" w:rsidRPr="0029007B" w:rsidRDefault="00A60787" w:rsidP="00251511">
            <w:pPr>
              <w:spacing w:before="240" w:after="0" w:line="240" w:lineRule="auto"/>
              <w:ind w:firstLine="851"/>
              <w:jc w:val="center"/>
              <w:rPr>
                <w:sz w:val="20"/>
              </w:rPr>
            </w:pPr>
            <w:r>
              <w:rPr>
                <w:szCs w:val="24"/>
              </w:rPr>
              <w:t>Reitoria</w:t>
            </w:r>
          </w:p>
        </w:tc>
        <w:tc>
          <w:tcPr>
            <w:tcW w:w="1230" w:type="pct"/>
          </w:tcPr>
          <w:p w14:paraId="6F2C7E8F" w14:textId="77777777" w:rsidR="00A60787" w:rsidRPr="0029007B" w:rsidRDefault="00A60787" w:rsidP="00251511">
            <w:pPr>
              <w:spacing w:before="240" w:after="0" w:line="240" w:lineRule="auto"/>
              <w:jc w:val="center"/>
              <w:rPr>
                <w:sz w:val="20"/>
              </w:rPr>
            </w:pPr>
            <w:r>
              <w:rPr>
                <w:sz w:val="20"/>
              </w:rPr>
              <w:t>01</w:t>
            </w:r>
          </w:p>
        </w:tc>
        <w:tc>
          <w:tcPr>
            <w:tcW w:w="1243" w:type="pct"/>
          </w:tcPr>
          <w:p w14:paraId="190028D7" w14:textId="77777777" w:rsidR="00A60787" w:rsidRPr="0029007B" w:rsidRDefault="00A60787" w:rsidP="00251511">
            <w:pPr>
              <w:spacing w:before="240" w:after="0" w:line="240" w:lineRule="auto"/>
              <w:jc w:val="center"/>
              <w:rPr>
                <w:sz w:val="20"/>
              </w:rPr>
            </w:pPr>
            <w:r w:rsidRPr="0029007B">
              <w:rPr>
                <w:sz w:val="20"/>
              </w:rPr>
              <w:t>Em andamento</w:t>
            </w:r>
          </w:p>
        </w:tc>
      </w:tr>
      <w:tr w:rsidR="00A60787" w:rsidRPr="00A60787" w14:paraId="75FB8AD1" w14:textId="77777777" w:rsidTr="00251511">
        <w:tc>
          <w:tcPr>
            <w:tcW w:w="2527" w:type="pct"/>
            <w:shd w:val="clear" w:color="auto" w:fill="D9D9D9" w:themeFill="background1" w:themeFillShade="D9"/>
          </w:tcPr>
          <w:p w14:paraId="3E0ED501" w14:textId="77777777" w:rsidR="00A60787" w:rsidRPr="00A60787" w:rsidRDefault="00A60787" w:rsidP="00251511">
            <w:pPr>
              <w:spacing w:before="240" w:after="0" w:line="240" w:lineRule="auto"/>
              <w:ind w:firstLine="851"/>
              <w:jc w:val="right"/>
              <w:rPr>
                <w:b/>
                <w:szCs w:val="24"/>
              </w:rPr>
            </w:pPr>
            <w:r w:rsidRPr="00A60787">
              <w:rPr>
                <w:b/>
                <w:szCs w:val="24"/>
              </w:rPr>
              <w:t>Total</w:t>
            </w:r>
          </w:p>
        </w:tc>
        <w:tc>
          <w:tcPr>
            <w:tcW w:w="2473" w:type="pct"/>
            <w:gridSpan w:val="2"/>
            <w:shd w:val="clear" w:color="auto" w:fill="D9D9D9" w:themeFill="background1" w:themeFillShade="D9"/>
          </w:tcPr>
          <w:p w14:paraId="5A0E69BE" w14:textId="77777777" w:rsidR="00A60787" w:rsidRPr="00A60787" w:rsidRDefault="00A60787" w:rsidP="00251511">
            <w:pPr>
              <w:spacing w:before="240" w:after="0" w:line="240" w:lineRule="auto"/>
              <w:jc w:val="center"/>
              <w:rPr>
                <w:b/>
                <w:sz w:val="20"/>
              </w:rPr>
            </w:pPr>
            <w:r w:rsidRPr="00A60787">
              <w:rPr>
                <w:b/>
                <w:sz w:val="20"/>
              </w:rPr>
              <w:fldChar w:fldCharType="begin"/>
            </w:r>
            <w:r w:rsidRPr="00A60787">
              <w:rPr>
                <w:b/>
                <w:sz w:val="20"/>
              </w:rPr>
              <w:instrText xml:space="preserve"> =SUM(ABOVE) </w:instrText>
            </w:r>
            <w:r w:rsidRPr="00A60787">
              <w:rPr>
                <w:b/>
                <w:sz w:val="20"/>
              </w:rPr>
              <w:fldChar w:fldCharType="separate"/>
            </w:r>
            <w:r w:rsidRPr="00A60787">
              <w:rPr>
                <w:b/>
                <w:noProof/>
                <w:sz w:val="20"/>
              </w:rPr>
              <w:t>5</w:t>
            </w:r>
            <w:r w:rsidRPr="00A60787">
              <w:rPr>
                <w:b/>
                <w:sz w:val="20"/>
              </w:rPr>
              <w:fldChar w:fldCharType="end"/>
            </w:r>
          </w:p>
        </w:tc>
      </w:tr>
    </w:tbl>
    <w:p w14:paraId="4E096A3D" w14:textId="72ED6B05" w:rsidR="009C2A6C" w:rsidRPr="00251511" w:rsidRDefault="00251511" w:rsidP="00A60787">
      <w:pPr>
        <w:spacing w:before="240" w:after="0" w:line="300" w:lineRule="exact"/>
        <w:rPr>
          <w:sz w:val="20"/>
          <w:szCs w:val="20"/>
        </w:rPr>
      </w:pPr>
      <w:r w:rsidRPr="00251511">
        <w:rPr>
          <w:sz w:val="20"/>
          <w:szCs w:val="20"/>
        </w:rPr>
        <w:t>Fonte: UNICOR 2015</w:t>
      </w:r>
    </w:p>
    <w:p w14:paraId="0F06FC38" w14:textId="77777777" w:rsidR="00251511" w:rsidRDefault="00251511" w:rsidP="00A60787">
      <w:pPr>
        <w:spacing w:before="240" w:after="0" w:line="300" w:lineRule="exact"/>
        <w:rPr>
          <w:szCs w:val="24"/>
          <w:highlight w:val="yellow"/>
        </w:rPr>
      </w:pPr>
    </w:p>
    <w:p w14:paraId="5A3D78CE" w14:textId="77777777" w:rsidR="009B56D0" w:rsidRDefault="00A60787" w:rsidP="00A60787">
      <w:pPr>
        <w:spacing w:before="240" w:after="0" w:line="300" w:lineRule="exact"/>
        <w:rPr>
          <w:szCs w:val="24"/>
        </w:rPr>
      </w:pPr>
      <w:r>
        <w:rPr>
          <w:szCs w:val="24"/>
          <w:highlight w:val="yellow"/>
        </w:rPr>
        <w:t>Quadro Outros</w:t>
      </w:r>
      <w:r w:rsidR="00F240C8" w:rsidRPr="00A60787">
        <w:rPr>
          <w:szCs w:val="24"/>
          <w:highlight w:val="yellow"/>
        </w:rPr>
        <w:t xml:space="preserve"> Processos Administrativos Disciplinares</w:t>
      </w:r>
    </w:p>
    <w:tbl>
      <w:tblPr>
        <w:tblStyle w:val="Tabelacomgrade"/>
        <w:tblW w:w="5000" w:type="pct"/>
        <w:tblLook w:val="04A0" w:firstRow="1" w:lastRow="0" w:firstColumn="1" w:lastColumn="0" w:noHBand="0" w:noVBand="1"/>
      </w:tblPr>
      <w:tblGrid>
        <w:gridCol w:w="2844"/>
        <w:gridCol w:w="1385"/>
        <w:gridCol w:w="1889"/>
        <w:gridCol w:w="1385"/>
        <w:gridCol w:w="2038"/>
      </w:tblGrid>
      <w:tr w:rsidR="0029007B" w:rsidRPr="00A60787" w14:paraId="0A7D75DB" w14:textId="77777777" w:rsidTr="00251511">
        <w:tc>
          <w:tcPr>
            <w:tcW w:w="1490" w:type="pct"/>
            <w:shd w:val="clear" w:color="auto" w:fill="D9D9D9" w:themeFill="background1" w:themeFillShade="D9"/>
          </w:tcPr>
          <w:p w14:paraId="03505E17" w14:textId="77777777" w:rsidR="0029007B" w:rsidRPr="00A60787" w:rsidRDefault="0029007B" w:rsidP="003063F6">
            <w:pPr>
              <w:spacing w:before="240" w:after="0" w:line="300" w:lineRule="exact"/>
              <w:jc w:val="center"/>
              <w:rPr>
                <w:b/>
                <w:sz w:val="20"/>
              </w:rPr>
            </w:pPr>
            <w:r w:rsidRPr="00A60787">
              <w:rPr>
                <w:b/>
                <w:sz w:val="20"/>
              </w:rPr>
              <w:t>Unidade</w:t>
            </w:r>
          </w:p>
        </w:tc>
        <w:tc>
          <w:tcPr>
            <w:tcW w:w="726" w:type="pct"/>
            <w:shd w:val="clear" w:color="auto" w:fill="D9D9D9" w:themeFill="background1" w:themeFillShade="D9"/>
          </w:tcPr>
          <w:p w14:paraId="3D36575F" w14:textId="77777777" w:rsidR="0029007B" w:rsidRPr="00A60787" w:rsidRDefault="003063F6" w:rsidP="003063F6">
            <w:pPr>
              <w:spacing w:before="240" w:after="0" w:line="300" w:lineRule="exact"/>
              <w:jc w:val="center"/>
              <w:rPr>
                <w:b/>
                <w:sz w:val="20"/>
              </w:rPr>
            </w:pPr>
            <w:r w:rsidRPr="00A60787">
              <w:rPr>
                <w:b/>
                <w:sz w:val="20"/>
              </w:rPr>
              <w:t>Quantidade d</w:t>
            </w:r>
            <w:r w:rsidR="0029007B" w:rsidRPr="00A60787">
              <w:rPr>
                <w:b/>
                <w:sz w:val="20"/>
              </w:rPr>
              <w:t>e Processo</w:t>
            </w:r>
          </w:p>
        </w:tc>
        <w:tc>
          <w:tcPr>
            <w:tcW w:w="990" w:type="pct"/>
            <w:shd w:val="clear" w:color="auto" w:fill="D9D9D9" w:themeFill="background1" w:themeFillShade="D9"/>
          </w:tcPr>
          <w:p w14:paraId="68C2A822" w14:textId="77777777" w:rsidR="0029007B" w:rsidRPr="00A60787" w:rsidRDefault="0029007B" w:rsidP="003063F6">
            <w:pPr>
              <w:spacing w:before="240" w:after="0" w:line="300" w:lineRule="exact"/>
              <w:jc w:val="center"/>
              <w:rPr>
                <w:b/>
                <w:sz w:val="20"/>
              </w:rPr>
            </w:pPr>
            <w:r w:rsidRPr="00A60787">
              <w:rPr>
                <w:b/>
                <w:sz w:val="20"/>
              </w:rPr>
              <w:t>Objeto</w:t>
            </w:r>
          </w:p>
        </w:tc>
        <w:tc>
          <w:tcPr>
            <w:tcW w:w="726" w:type="pct"/>
            <w:shd w:val="clear" w:color="auto" w:fill="D9D9D9" w:themeFill="background1" w:themeFillShade="D9"/>
          </w:tcPr>
          <w:p w14:paraId="0EB92248" w14:textId="77777777" w:rsidR="0029007B" w:rsidRPr="00A60787" w:rsidRDefault="0029007B" w:rsidP="003063F6">
            <w:pPr>
              <w:spacing w:before="240" w:after="0" w:line="300" w:lineRule="exact"/>
              <w:jc w:val="center"/>
              <w:rPr>
                <w:b/>
                <w:sz w:val="20"/>
              </w:rPr>
            </w:pPr>
            <w:r w:rsidRPr="00A60787">
              <w:rPr>
                <w:b/>
                <w:sz w:val="20"/>
              </w:rPr>
              <w:t>Status</w:t>
            </w:r>
          </w:p>
        </w:tc>
        <w:tc>
          <w:tcPr>
            <w:tcW w:w="1068" w:type="pct"/>
            <w:shd w:val="clear" w:color="auto" w:fill="D9D9D9" w:themeFill="background1" w:themeFillShade="D9"/>
          </w:tcPr>
          <w:p w14:paraId="6F64D648" w14:textId="77777777" w:rsidR="0029007B" w:rsidRPr="00A60787" w:rsidRDefault="003063F6" w:rsidP="003063F6">
            <w:pPr>
              <w:spacing w:before="240" w:after="0" w:line="300" w:lineRule="exact"/>
              <w:jc w:val="center"/>
              <w:rPr>
                <w:b/>
                <w:sz w:val="20"/>
              </w:rPr>
            </w:pPr>
            <w:r w:rsidRPr="00A60787">
              <w:rPr>
                <w:b/>
                <w:sz w:val="20"/>
              </w:rPr>
              <w:t>Previsão de conclusão / Observação</w:t>
            </w:r>
          </w:p>
        </w:tc>
      </w:tr>
      <w:tr w:rsidR="0029007B" w:rsidRPr="0029007B" w14:paraId="7130E918" w14:textId="77777777" w:rsidTr="00251511">
        <w:tc>
          <w:tcPr>
            <w:tcW w:w="1490" w:type="pct"/>
          </w:tcPr>
          <w:p w14:paraId="0A1F030A" w14:textId="77777777" w:rsidR="0029007B" w:rsidRPr="0029007B" w:rsidRDefault="0029007B" w:rsidP="009B56D0">
            <w:pPr>
              <w:spacing w:before="240" w:after="0" w:line="300" w:lineRule="exact"/>
              <w:rPr>
                <w:sz w:val="20"/>
              </w:rPr>
            </w:pPr>
            <w:r w:rsidRPr="0029007B">
              <w:rPr>
                <w:sz w:val="20"/>
              </w:rPr>
              <w:t>Campus Manaus Zona Leste</w:t>
            </w:r>
          </w:p>
        </w:tc>
        <w:tc>
          <w:tcPr>
            <w:tcW w:w="726" w:type="pct"/>
          </w:tcPr>
          <w:p w14:paraId="62C45E1D" w14:textId="77777777" w:rsidR="0029007B" w:rsidRPr="0029007B" w:rsidRDefault="0029007B" w:rsidP="0029007B">
            <w:pPr>
              <w:spacing w:before="240" w:after="0" w:line="300" w:lineRule="exact"/>
              <w:jc w:val="center"/>
              <w:rPr>
                <w:sz w:val="20"/>
              </w:rPr>
            </w:pPr>
            <w:r w:rsidRPr="0029007B">
              <w:rPr>
                <w:sz w:val="20"/>
              </w:rPr>
              <w:t>01</w:t>
            </w:r>
          </w:p>
        </w:tc>
        <w:tc>
          <w:tcPr>
            <w:tcW w:w="990" w:type="pct"/>
          </w:tcPr>
          <w:p w14:paraId="225B6351" w14:textId="77777777" w:rsidR="0029007B" w:rsidRPr="0029007B" w:rsidRDefault="0029007B" w:rsidP="0029007B">
            <w:pPr>
              <w:spacing w:before="240" w:after="0" w:line="300" w:lineRule="exact"/>
              <w:rPr>
                <w:sz w:val="20"/>
              </w:rPr>
            </w:pPr>
            <w:r w:rsidRPr="0029007B">
              <w:rPr>
                <w:sz w:val="20"/>
              </w:rPr>
              <w:t>Apuração da responsabilidade do agente pela prática de assédio sexual</w:t>
            </w:r>
          </w:p>
        </w:tc>
        <w:tc>
          <w:tcPr>
            <w:tcW w:w="726" w:type="pct"/>
          </w:tcPr>
          <w:p w14:paraId="26FDD9AB"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73943448" w14:textId="77777777" w:rsidR="0029007B" w:rsidRPr="0029007B" w:rsidRDefault="00564495" w:rsidP="009C2A6C">
            <w:pPr>
              <w:spacing w:before="240" w:after="0" w:line="300" w:lineRule="exact"/>
              <w:rPr>
                <w:sz w:val="20"/>
              </w:rPr>
            </w:pPr>
            <w:r>
              <w:rPr>
                <w:sz w:val="20"/>
              </w:rPr>
              <w:t xml:space="preserve">04/04/2016, </w:t>
            </w:r>
            <w:r w:rsidR="0029007B" w:rsidRPr="0029007B">
              <w:rPr>
                <w:sz w:val="20"/>
              </w:rPr>
              <w:t>conforme PORT nº 170, de 03/02/2016, DOU nº 24, de 04/02/2016.</w:t>
            </w:r>
          </w:p>
          <w:p w14:paraId="17A6B315" w14:textId="77777777" w:rsidR="0029007B" w:rsidRPr="0029007B" w:rsidRDefault="0029007B" w:rsidP="009B56D0">
            <w:pPr>
              <w:spacing w:before="240" w:after="0" w:line="300" w:lineRule="exact"/>
              <w:rPr>
                <w:sz w:val="20"/>
              </w:rPr>
            </w:pPr>
          </w:p>
        </w:tc>
      </w:tr>
      <w:tr w:rsidR="0029007B" w:rsidRPr="0029007B" w14:paraId="5F615093" w14:textId="77777777" w:rsidTr="00251511">
        <w:tc>
          <w:tcPr>
            <w:tcW w:w="1490" w:type="pct"/>
          </w:tcPr>
          <w:p w14:paraId="7C6B2DF5" w14:textId="77777777" w:rsidR="0029007B" w:rsidRPr="0029007B" w:rsidRDefault="0029007B" w:rsidP="009B56D0">
            <w:pPr>
              <w:spacing w:before="240" w:after="0" w:line="300" w:lineRule="exact"/>
              <w:rPr>
                <w:sz w:val="20"/>
              </w:rPr>
            </w:pPr>
            <w:r w:rsidRPr="0029007B">
              <w:rPr>
                <w:sz w:val="20"/>
              </w:rPr>
              <w:t>Reitoria</w:t>
            </w:r>
          </w:p>
        </w:tc>
        <w:tc>
          <w:tcPr>
            <w:tcW w:w="726" w:type="pct"/>
          </w:tcPr>
          <w:p w14:paraId="36CF141A" w14:textId="77777777" w:rsidR="0029007B" w:rsidRPr="0029007B" w:rsidRDefault="0029007B" w:rsidP="0029007B">
            <w:pPr>
              <w:spacing w:before="240" w:after="0" w:line="300" w:lineRule="exact"/>
              <w:jc w:val="center"/>
              <w:rPr>
                <w:sz w:val="20"/>
              </w:rPr>
            </w:pPr>
            <w:r>
              <w:rPr>
                <w:sz w:val="20"/>
              </w:rPr>
              <w:t>01</w:t>
            </w:r>
          </w:p>
        </w:tc>
        <w:tc>
          <w:tcPr>
            <w:tcW w:w="990" w:type="pct"/>
          </w:tcPr>
          <w:p w14:paraId="41430C47" w14:textId="77777777" w:rsidR="0029007B" w:rsidRPr="0029007B" w:rsidRDefault="0029007B" w:rsidP="0029007B">
            <w:pPr>
              <w:spacing w:before="240" w:after="0" w:line="300" w:lineRule="exact"/>
              <w:rPr>
                <w:sz w:val="20"/>
              </w:rPr>
            </w:pPr>
            <w:r>
              <w:rPr>
                <w:sz w:val="20"/>
              </w:rPr>
              <w:t>A</w:t>
            </w:r>
            <w:r w:rsidRPr="0029007B">
              <w:rPr>
                <w:sz w:val="20"/>
              </w:rPr>
              <w:t>puração de responsabilidades do agente por não prestar contas de auxílio financeiro recebido.</w:t>
            </w:r>
          </w:p>
        </w:tc>
        <w:tc>
          <w:tcPr>
            <w:tcW w:w="726" w:type="pct"/>
          </w:tcPr>
          <w:p w14:paraId="443AC9AC"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1E57A912" w14:textId="77777777" w:rsidR="0029007B" w:rsidRPr="0029007B" w:rsidRDefault="00564495" w:rsidP="0029007B">
            <w:pPr>
              <w:spacing w:before="240" w:after="0" w:line="300" w:lineRule="exact"/>
              <w:rPr>
                <w:sz w:val="20"/>
              </w:rPr>
            </w:pPr>
            <w:r>
              <w:rPr>
                <w:sz w:val="20"/>
              </w:rPr>
              <w:t xml:space="preserve">14/03/2016, </w:t>
            </w:r>
            <w:r w:rsidR="0029007B" w:rsidRPr="0029007B">
              <w:rPr>
                <w:sz w:val="20"/>
              </w:rPr>
              <w:t>conforme PORT nº 44, de 12/01/2016, DOU nº 08, de 13/01/2016.</w:t>
            </w:r>
          </w:p>
          <w:p w14:paraId="23FDEC5C" w14:textId="77777777" w:rsidR="0029007B" w:rsidRPr="0029007B" w:rsidRDefault="0029007B" w:rsidP="009B56D0">
            <w:pPr>
              <w:spacing w:before="240" w:after="0" w:line="300" w:lineRule="exact"/>
              <w:rPr>
                <w:sz w:val="20"/>
              </w:rPr>
            </w:pPr>
          </w:p>
        </w:tc>
      </w:tr>
      <w:tr w:rsidR="0029007B" w:rsidRPr="0029007B" w14:paraId="1DD805B8" w14:textId="77777777" w:rsidTr="00251511">
        <w:tc>
          <w:tcPr>
            <w:tcW w:w="1490" w:type="pct"/>
          </w:tcPr>
          <w:p w14:paraId="335CF85C" w14:textId="77777777" w:rsidR="0029007B" w:rsidRPr="0029007B" w:rsidRDefault="00DA71CA" w:rsidP="009B56D0">
            <w:pPr>
              <w:spacing w:before="240" w:after="0" w:line="300" w:lineRule="exact"/>
              <w:rPr>
                <w:sz w:val="20"/>
              </w:rPr>
            </w:pPr>
            <w:r w:rsidRPr="00DA71CA">
              <w:rPr>
                <w:sz w:val="20"/>
              </w:rPr>
              <w:t>Campus Coari</w:t>
            </w:r>
          </w:p>
        </w:tc>
        <w:tc>
          <w:tcPr>
            <w:tcW w:w="726" w:type="pct"/>
          </w:tcPr>
          <w:p w14:paraId="10B0BCEA" w14:textId="77777777" w:rsidR="0029007B" w:rsidRPr="0029007B" w:rsidRDefault="00DA71CA" w:rsidP="0029007B">
            <w:pPr>
              <w:spacing w:before="240" w:after="0" w:line="300" w:lineRule="exact"/>
              <w:jc w:val="center"/>
              <w:rPr>
                <w:sz w:val="20"/>
              </w:rPr>
            </w:pPr>
            <w:r>
              <w:rPr>
                <w:sz w:val="20"/>
              </w:rPr>
              <w:t>01</w:t>
            </w:r>
          </w:p>
        </w:tc>
        <w:tc>
          <w:tcPr>
            <w:tcW w:w="990" w:type="pct"/>
          </w:tcPr>
          <w:p w14:paraId="674C082A" w14:textId="77777777" w:rsidR="0029007B" w:rsidRPr="0029007B" w:rsidRDefault="00DA71CA" w:rsidP="00DA71CA">
            <w:pPr>
              <w:spacing w:before="240" w:after="0" w:line="300" w:lineRule="exact"/>
              <w:rPr>
                <w:sz w:val="20"/>
              </w:rPr>
            </w:pPr>
            <w:r>
              <w:rPr>
                <w:sz w:val="20"/>
              </w:rPr>
              <w:t>A</w:t>
            </w:r>
            <w:r w:rsidRPr="00DA71CA">
              <w:rPr>
                <w:sz w:val="20"/>
              </w:rPr>
              <w:t>puração de responsabilidade do agente por inobservância de deveres e proibições.</w:t>
            </w:r>
          </w:p>
        </w:tc>
        <w:tc>
          <w:tcPr>
            <w:tcW w:w="726" w:type="pct"/>
          </w:tcPr>
          <w:p w14:paraId="6AE22512" w14:textId="77777777" w:rsidR="0029007B" w:rsidRPr="0029007B" w:rsidRDefault="00DA71CA" w:rsidP="009B56D0">
            <w:pPr>
              <w:spacing w:before="240" w:after="0" w:line="300" w:lineRule="exact"/>
              <w:rPr>
                <w:sz w:val="20"/>
              </w:rPr>
            </w:pPr>
            <w:r w:rsidRPr="0029007B">
              <w:rPr>
                <w:sz w:val="20"/>
              </w:rPr>
              <w:t>Em andamento</w:t>
            </w:r>
          </w:p>
        </w:tc>
        <w:tc>
          <w:tcPr>
            <w:tcW w:w="1068" w:type="pct"/>
          </w:tcPr>
          <w:p w14:paraId="00B52060" w14:textId="77777777" w:rsidR="00DA71CA" w:rsidRPr="00DA71CA" w:rsidRDefault="00564495" w:rsidP="00DA71CA">
            <w:pPr>
              <w:spacing w:before="240" w:after="0" w:line="300" w:lineRule="exact"/>
              <w:rPr>
                <w:sz w:val="20"/>
              </w:rPr>
            </w:pPr>
            <w:r>
              <w:rPr>
                <w:sz w:val="20"/>
              </w:rPr>
              <w:t>21/03/2016,</w:t>
            </w:r>
            <w:r w:rsidR="00DA71CA" w:rsidRPr="00DA71CA">
              <w:rPr>
                <w:sz w:val="20"/>
              </w:rPr>
              <w:t xml:space="preserve"> conforme PORT nº 70, de 18/01/2016, DOU nº 12, de 19/01/2016.</w:t>
            </w:r>
          </w:p>
          <w:p w14:paraId="3FA7A7AA" w14:textId="77777777" w:rsidR="0029007B" w:rsidRPr="0029007B" w:rsidRDefault="0029007B" w:rsidP="009B56D0">
            <w:pPr>
              <w:spacing w:before="240" w:after="0" w:line="300" w:lineRule="exact"/>
              <w:rPr>
                <w:sz w:val="20"/>
              </w:rPr>
            </w:pPr>
          </w:p>
        </w:tc>
      </w:tr>
      <w:tr w:rsidR="0029007B" w:rsidRPr="0029007B" w14:paraId="2BF14A49" w14:textId="77777777" w:rsidTr="00251511">
        <w:tc>
          <w:tcPr>
            <w:tcW w:w="1490" w:type="pct"/>
          </w:tcPr>
          <w:p w14:paraId="03602470" w14:textId="77777777" w:rsidR="0029007B" w:rsidRPr="0029007B" w:rsidRDefault="003544A3" w:rsidP="009B56D0">
            <w:pPr>
              <w:spacing w:before="240" w:after="0" w:line="300" w:lineRule="exact"/>
              <w:rPr>
                <w:sz w:val="20"/>
              </w:rPr>
            </w:pPr>
            <w:r w:rsidRPr="003544A3">
              <w:rPr>
                <w:sz w:val="20"/>
              </w:rPr>
              <w:t>Campus Coari</w:t>
            </w:r>
          </w:p>
        </w:tc>
        <w:tc>
          <w:tcPr>
            <w:tcW w:w="726" w:type="pct"/>
          </w:tcPr>
          <w:p w14:paraId="1A627FD5" w14:textId="77777777" w:rsidR="0029007B" w:rsidRPr="0029007B" w:rsidRDefault="003544A3" w:rsidP="0029007B">
            <w:pPr>
              <w:spacing w:before="240" w:after="0" w:line="300" w:lineRule="exact"/>
              <w:jc w:val="center"/>
              <w:rPr>
                <w:sz w:val="20"/>
              </w:rPr>
            </w:pPr>
            <w:r>
              <w:rPr>
                <w:sz w:val="20"/>
              </w:rPr>
              <w:t>01</w:t>
            </w:r>
          </w:p>
        </w:tc>
        <w:tc>
          <w:tcPr>
            <w:tcW w:w="990" w:type="pct"/>
          </w:tcPr>
          <w:p w14:paraId="4FCEC91F" w14:textId="77777777" w:rsidR="0029007B" w:rsidRPr="0029007B" w:rsidRDefault="003544A3" w:rsidP="003544A3">
            <w:pPr>
              <w:spacing w:before="240" w:after="0" w:line="300" w:lineRule="exact"/>
              <w:rPr>
                <w:sz w:val="20"/>
              </w:rPr>
            </w:pPr>
            <w:r>
              <w:rPr>
                <w:sz w:val="20"/>
              </w:rPr>
              <w:t>A</w:t>
            </w:r>
            <w:r w:rsidRPr="003544A3">
              <w:rPr>
                <w:sz w:val="20"/>
              </w:rPr>
              <w:t>puração de responsabilidade por fracionamentos de despesas e atos de improbidade administrativa</w:t>
            </w:r>
          </w:p>
        </w:tc>
        <w:tc>
          <w:tcPr>
            <w:tcW w:w="726" w:type="pct"/>
          </w:tcPr>
          <w:p w14:paraId="4B0693AF" w14:textId="77777777" w:rsidR="0029007B" w:rsidRPr="0029007B" w:rsidRDefault="003544A3" w:rsidP="009B56D0">
            <w:pPr>
              <w:spacing w:before="240" w:after="0" w:line="300" w:lineRule="exact"/>
              <w:rPr>
                <w:sz w:val="20"/>
              </w:rPr>
            </w:pPr>
            <w:r w:rsidRPr="0029007B">
              <w:rPr>
                <w:sz w:val="20"/>
              </w:rPr>
              <w:t>Em andamento</w:t>
            </w:r>
          </w:p>
        </w:tc>
        <w:tc>
          <w:tcPr>
            <w:tcW w:w="1068" w:type="pct"/>
          </w:tcPr>
          <w:p w14:paraId="565C9037" w14:textId="77777777" w:rsidR="006912AC" w:rsidRPr="006912AC" w:rsidRDefault="00564495" w:rsidP="006912AC">
            <w:pPr>
              <w:spacing w:before="240" w:after="0" w:line="300" w:lineRule="exact"/>
              <w:rPr>
                <w:sz w:val="20"/>
              </w:rPr>
            </w:pPr>
            <w:r>
              <w:rPr>
                <w:sz w:val="20"/>
              </w:rPr>
              <w:t xml:space="preserve">04/04/2016, </w:t>
            </w:r>
            <w:r w:rsidR="006912AC" w:rsidRPr="006912AC">
              <w:rPr>
                <w:sz w:val="20"/>
              </w:rPr>
              <w:t>conforme PORT nº 171, de 03/02/2016, DOU nº 24, de 04/02/2016.</w:t>
            </w:r>
          </w:p>
          <w:p w14:paraId="3815808C" w14:textId="77777777" w:rsidR="0029007B" w:rsidRPr="0029007B" w:rsidRDefault="0029007B" w:rsidP="009B56D0">
            <w:pPr>
              <w:spacing w:before="240" w:after="0" w:line="300" w:lineRule="exact"/>
              <w:rPr>
                <w:sz w:val="20"/>
              </w:rPr>
            </w:pPr>
          </w:p>
        </w:tc>
      </w:tr>
      <w:tr w:rsidR="0029007B" w:rsidRPr="0029007B" w14:paraId="5BF06841" w14:textId="77777777" w:rsidTr="00251511">
        <w:tc>
          <w:tcPr>
            <w:tcW w:w="1490" w:type="pct"/>
          </w:tcPr>
          <w:p w14:paraId="62BB9AAC" w14:textId="77777777" w:rsidR="0029007B" w:rsidRPr="0029007B" w:rsidRDefault="003063F6" w:rsidP="009B56D0">
            <w:pPr>
              <w:spacing w:before="240" w:after="0" w:line="300" w:lineRule="exact"/>
              <w:rPr>
                <w:sz w:val="20"/>
              </w:rPr>
            </w:pPr>
            <w:r w:rsidRPr="003063F6">
              <w:rPr>
                <w:sz w:val="20"/>
              </w:rPr>
              <w:t>Campus Coari</w:t>
            </w:r>
          </w:p>
        </w:tc>
        <w:tc>
          <w:tcPr>
            <w:tcW w:w="726" w:type="pct"/>
          </w:tcPr>
          <w:p w14:paraId="5229B59D" w14:textId="77777777" w:rsidR="0029007B" w:rsidRPr="0029007B" w:rsidRDefault="003063F6" w:rsidP="0029007B">
            <w:pPr>
              <w:spacing w:before="240" w:after="0" w:line="300" w:lineRule="exact"/>
              <w:jc w:val="center"/>
              <w:rPr>
                <w:sz w:val="20"/>
              </w:rPr>
            </w:pPr>
            <w:r>
              <w:rPr>
                <w:sz w:val="20"/>
              </w:rPr>
              <w:t>01</w:t>
            </w:r>
          </w:p>
        </w:tc>
        <w:tc>
          <w:tcPr>
            <w:tcW w:w="990" w:type="pct"/>
          </w:tcPr>
          <w:p w14:paraId="25292EEA" w14:textId="77777777" w:rsidR="0029007B" w:rsidRPr="0029007B" w:rsidRDefault="003063F6" w:rsidP="003063F6">
            <w:pPr>
              <w:spacing w:before="240" w:after="0" w:line="300" w:lineRule="exact"/>
              <w:rPr>
                <w:sz w:val="20"/>
              </w:rPr>
            </w:pPr>
            <w:r>
              <w:rPr>
                <w:sz w:val="20"/>
              </w:rPr>
              <w:t>A</w:t>
            </w:r>
            <w:r w:rsidRPr="003063F6">
              <w:rPr>
                <w:sz w:val="20"/>
              </w:rPr>
              <w:t xml:space="preserve">puração de responsabilidade pela prática de atos </w:t>
            </w:r>
            <w:r w:rsidRPr="003063F6">
              <w:rPr>
                <w:sz w:val="20"/>
              </w:rPr>
              <w:lastRenderedPageBreak/>
              <w:t>de improbidade administrativa</w:t>
            </w:r>
          </w:p>
        </w:tc>
        <w:tc>
          <w:tcPr>
            <w:tcW w:w="726" w:type="pct"/>
          </w:tcPr>
          <w:p w14:paraId="37F9898C" w14:textId="77777777" w:rsidR="0029007B" w:rsidRPr="0029007B" w:rsidRDefault="003063F6" w:rsidP="009B56D0">
            <w:pPr>
              <w:spacing w:before="240" w:after="0" w:line="300" w:lineRule="exact"/>
              <w:rPr>
                <w:sz w:val="20"/>
              </w:rPr>
            </w:pPr>
            <w:r w:rsidRPr="0029007B">
              <w:rPr>
                <w:sz w:val="20"/>
              </w:rPr>
              <w:lastRenderedPageBreak/>
              <w:t>Em andamento</w:t>
            </w:r>
          </w:p>
        </w:tc>
        <w:tc>
          <w:tcPr>
            <w:tcW w:w="1068" w:type="pct"/>
          </w:tcPr>
          <w:p w14:paraId="7B1E7EB9" w14:textId="77777777" w:rsidR="0029007B" w:rsidRPr="0029007B" w:rsidRDefault="00564495" w:rsidP="009B56D0">
            <w:pPr>
              <w:spacing w:before="240" w:after="0" w:line="300" w:lineRule="exact"/>
              <w:rPr>
                <w:sz w:val="20"/>
              </w:rPr>
            </w:pPr>
            <w:r>
              <w:rPr>
                <w:sz w:val="20"/>
              </w:rPr>
              <w:t>04/04/2016,</w:t>
            </w:r>
            <w:r w:rsidR="003063F6" w:rsidRPr="003063F6">
              <w:rPr>
                <w:sz w:val="20"/>
              </w:rPr>
              <w:t xml:space="preserve"> conforme PORT nº 171, de </w:t>
            </w:r>
            <w:r w:rsidR="003063F6" w:rsidRPr="003063F6">
              <w:rPr>
                <w:sz w:val="20"/>
              </w:rPr>
              <w:lastRenderedPageBreak/>
              <w:t>03/02/2016, DOU nº 24, de 04/02/2016.</w:t>
            </w:r>
          </w:p>
        </w:tc>
      </w:tr>
      <w:tr w:rsidR="0029007B" w:rsidRPr="0029007B" w14:paraId="7DBCAEF5" w14:textId="77777777" w:rsidTr="00251511">
        <w:tc>
          <w:tcPr>
            <w:tcW w:w="1490" w:type="pct"/>
          </w:tcPr>
          <w:p w14:paraId="30DC78EE" w14:textId="77777777" w:rsidR="0029007B" w:rsidRPr="0029007B" w:rsidRDefault="003063F6" w:rsidP="009B56D0">
            <w:pPr>
              <w:spacing w:before="240" w:after="0" w:line="300" w:lineRule="exact"/>
              <w:rPr>
                <w:sz w:val="20"/>
              </w:rPr>
            </w:pPr>
            <w:r>
              <w:rPr>
                <w:sz w:val="20"/>
              </w:rPr>
              <w:lastRenderedPageBreak/>
              <w:t>Campus Coari</w:t>
            </w:r>
          </w:p>
        </w:tc>
        <w:tc>
          <w:tcPr>
            <w:tcW w:w="726" w:type="pct"/>
          </w:tcPr>
          <w:p w14:paraId="15180AD8" w14:textId="77777777" w:rsidR="0029007B" w:rsidRPr="0029007B" w:rsidRDefault="003063F6" w:rsidP="0029007B">
            <w:pPr>
              <w:spacing w:before="240" w:after="0" w:line="300" w:lineRule="exact"/>
              <w:jc w:val="center"/>
              <w:rPr>
                <w:sz w:val="20"/>
              </w:rPr>
            </w:pPr>
            <w:r>
              <w:rPr>
                <w:sz w:val="20"/>
              </w:rPr>
              <w:t>01</w:t>
            </w:r>
          </w:p>
        </w:tc>
        <w:tc>
          <w:tcPr>
            <w:tcW w:w="990" w:type="pct"/>
          </w:tcPr>
          <w:p w14:paraId="5664C5C7"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pela prática de atos de improbidade administrativa e crime contra processo licitatório</w:t>
            </w:r>
          </w:p>
        </w:tc>
        <w:tc>
          <w:tcPr>
            <w:tcW w:w="726" w:type="pct"/>
          </w:tcPr>
          <w:p w14:paraId="73043DCE" w14:textId="77777777" w:rsidR="0029007B" w:rsidRPr="0029007B" w:rsidRDefault="003063F6" w:rsidP="009B56D0">
            <w:pPr>
              <w:spacing w:before="240" w:after="0" w:line="300" w:lineRule="exact"/>
              <w:rPr>
                <w:sz w:val="20"/>
              </w:rPr>
            </w:pPr>
            <w:r>
              <w:rPr>
                <w:sz w:val="20"/>
              </w:rPr>
              <w:t>Em andamento</w:t>
            </w:r>
          </w:p>
        </w:tc>
        <w:tc>
          <w:tcPr>
            <w:tcW w:w="1068" w:type="pct"/>
          </w:tcPr>
          <w:p w14:paraId="04C3F1DD" w14:textId="77777777" w:rsidR="003063F6" w:rsidRPr="00564495" w:rsidRDefault="003063F6" w:rsidP="003063F6">
            <w:pPr>
              <w:spacing w:before="240" w:after="0" w:line="300" w:lineRule="exact"/>
              <w:rPr>
                <w:sz w:val="20"/>
              </w:rPr>
            </w:pPr>
            <w:r w:rsidRPr="00564495">
              <w:rPr>
                <w:sz w:val="20"/>
              </w:rPr>
              <w:t xml:space="preserve"> 04/04/2016, conforme PORT nº 171, de 03/02/2016, DOU nº 24, de 04/02/2016.</w:t>
            </w:r>
          </w:p>
          <w:p w14:paraId="6C225FA8" w14:textId="77777777" w:rsidR="0029007B" w:rsidRPr="0029007B" w:rsidRDefault="0029007B" w:rsidP="009B56D0">
            <w:pPr>
              <w:spacing w:before="240" w:after="0" w:line="300" w:lineRule="exact"/>
              <w:rPr>
                <w:sz w:val="20"/>
              </w:rPr>
            </w:pPr>
          </w:p>
        </w:tc>
      </w:tr>
      <w:tr w:rsidR="0029007B" w:rsidRPr="0029007B" w14:paraId="61526DD9" w14:textId="77777777" w:rsidTr="00251511">
        <w:tc>
          <w:tcPr>
            <w:tcW w:w="1490" w:type="pct"/>
          </w:tcPr>
          <w:p w14:paraId="4A90E1D1" w14:textId="77777777" w:rsidR="0029007B" w:rsidRPr="0029007B" w:rsidRDefault="003063F6" w:rsidP="009B56D0">
            <w:pPr>
              <w:spacing w:before="240" w:after="0" w:line="300" w:lineRule="exact"/>
              <w:rPr>
                <w:sz w:val="20"/>
              </w:rPr>
            </w:pPr>
            <w:r>
              <w:rPr>
                <w:sz w:val="20"/>
              </w:rPr>
              <w:t>Campus Coari</w:t>
            </w:r>
          </w:p>
        </w:tc>
        <w:tc>
          <w:tcPr>
            <w:tcW w:w="726" w:type="pct"/>
          </w:tcPr>
          <w:p w14:paraId="3333EFA9" w14:textId="77777777" w:rsidR="0029007B" w:rsidRPr="0029007B" w:rsidRDefault="003063F6" w:rsidP="0029007B">
            <w:pPr>
              <w:spacing w:before="240" w:after="0" w:line="300" w:lineRule="exact"/>
              <w:jc w:val="center"/>
              <w:rPr>
                <w:sz w:val="20"/>
              </w:rPr>
            </w:pPr>
            <w:r>
              <w:rPr>
                <w:sz w:val="20"/>
              </w:rPr>
              <w:t>01</w:t>
            </w:r>
          </w:p>
        </w:tc>
        <w:tc>
          <w:tcPr>
            <w:tcW w:w="990" w:type="pct"/>
          </w:tcPr>
          <w:p w14:paraId="6A7DECFA"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do agente por denunciação caluniosa</w:t>
            </w:r>
          </w:p>
        </w:tc>
        <w:tc>
          <w:tcPr>
            <w:tcW w:w="726" w:type="pct"/>
          </w:tcPr>
          <w:p w14:paraId="7BF910B4" w14:textId="77777777" w:rsidR="0029007B" w:rsidRPr="0029007B" w:rsidRDefault="003063F6" w:rsidP="009B56D0">
            <w:pPr>
              <w:spacing w:before="240" w:after="0" w:line="300" w:lineRule="exact"/>
              <w:rPr>
                <w:sz w:val="20"/>
              </w:rPr>
            </w:pPr>
            <w:r>
              <w:rPr>
                <w:sz w:val="20"/>
              </w:rPr>
              <w:t>Aguardando portaria</w:t>
            </w:r>
          </w:p>
        </w:tc>
        <w:tc>
          <w:tcPr>
            <w:tcW w:w="1068" w:type="pct"/>
          </w:tcPr>
          <w:p w14:paraId="1D02BA16" w14:textId="77777777" w:rsidR="003063F6" w:rsidRPr="00EC36AD" w:rsidRDefault="00EC36AD" w:rsidP="00EC36AD">
            <w:pPr>
              <w:spacing w:before="240" w:after="0" w:line="300" w:lineRule="exact"/>
              <w:rPr>
                <w:sz w:val="20"/>
              </w:rPr>
            </w:pPr>
            <w:r w:rsidRPr="00EC36AD">
              <w:rPr>
                <w:sz w:val="20"/>
              </w:rPr>
              <w:t>E</w:t>
            </w:r>
            <w:r w:rsidR="003063F6" w:rsidRPr="00EC36AD">
              <w:rPr>
                <w:sz w:val="20"/>
              </w:rPr>
              <w:t>m função da prioridade de conclusão dos inquéritos referentes à citada Portaria nº 171 acima.</w:t>
            </w:r>
          </w:p>
          <w:p w14:paraId="0CA998AA" w14:textId="77777777" w:rsidR="0029007B" w:rsidRPr="0029007B" w:rsidRDefault="0029007B" w:rsidP="009B56D0">
            <w:pPr>
              <w:spacing w:before="240" w:after="0" w:line="300" w:lineRule="exact"/>
              <w:rPr>
                <w:sz w:val="20"/>
              </w:rPr>
            </w:pPr>
          </w:p>
        </w:tc>
      </w:tr>
      <w:tr w:rsidR="003063F6" w:rsidRPr="0029007B" w14:paraId="579C1D17" w14:textId="77777777" w:rsidTr="00251511">
        <w:tc>
          <w:tcPr>
            <w:tcW w:w="1490" w:type="pct"/>
            <w:shd w:val="clear" w:color="auto" w:fill="D9D9D9" w:themeFill="background1" w:themeFillShade="D9"/>
          </w:tcPr>
          <w:p w14:paraId="324D1199" w14:textId="77777777" w:rsidR="003063F6" w:rsidRPr="003063F6" w:rsidRDefault="003063F6" w:rsidP="003063F6">
            <w:pPr>
              <w:spacing w:before="240" w:after="0" w:line="300" w:lineRule="exact"/>
              <w:jc w:val="right"/>
              <w:rPr>
                <w:b/>
                <w:sz w:val="20"/>
              </w:rPr>
            </w:pPr>
            <w:r w:rsidRPr="003063F6">
              <w:rPr>
                <w:b/>
                <w:sz w:val="20"/>
              </w:rPr>
              <w:t>Total</w:t>
            </w:r>
          </w:p>
        </w:tc>
        <w:tc>
          <w:tcPr>
            <w:tcW w:w="3510" w:type="pct"/>
            <w:gridSpan w:val="4"/>
            <w:shd w:val="clear" w:color="auto" w:fill="D9D9D9" w:themeFill="background1" w:themeFillShade="D9"/>
          </w:tcPr>
          <w:p w14:paraId="51A8E669" w14:textId="77777777" w:rsidR="003063F6" w:rsidRPr="003063F6" w:rsidRDefault="003063F6" w:rsidP="003063F6">
            <w:pPr>
              <w:spacing w:before="240" w:after="0" w:line="300" w:lineRule="exact"/>
              <w:jc w:val="center"/>
              <w:rPr>
                <w:b/>
                <w:szCs w:val="24"/>
              </w:rPr>
            </w:pPr>
            <w:r w:rsidRPr="003063F6">
              <w:rPr>
                <w:b/>
                <w:sz w:val="20"/>
              </w:rPr>
              <w:fldChar w:fldCharType="begin"/>
            </w:r>
            <w:r w:rsidRPr="003063F6">
              <w:rPr>
                <w:b/>
                <w:sz w:val="20"/>
              </w:rPr>
              <w:instrText xml:space="preserve"> =SUM(ABOVE) </w:instrText>
            </w:r>
            <w:r w:rsidRPr="003063F6">
              <w:rPr>
                <w:b/>
                <w:sz w:val="20"/>
              </w:rPr>
              <w:fldChar w:fldCharType="separate"/>
            </w:r>
            <w:r w:rsidRPr="003063F6">
              <w:rPr>
                <w:b/>
                <w:noProof/>
                <w:sz w:val="20"/>
              </w:rPr>
              <w:t>7</w:t>
            </w:r>
            <w:r w:rsidRPr="003063F6">
              <w:rPr>
                <w:b/>
                <w:sz w:val="20"/>
              </w:rPr>
              <w:fldChar w:fldCharType="end"/>
            </w:r>
          </w:p>
        </w:tc>
      </w:tr>
    </w:tbl>
    <w:p w14:paraId="5B6672AD" w14:textId="77777777" w:rsidR="00923957" w:rsidRPr="00251511" w:rsidRDefault="00923957" w:rsidP="00923957">
      <w:pPr>
        <w:spacing w:before="240" w:after="0" w:line="300" w:lineRule="exact"/>
        <w:rPr>
          <w:sz w:val="20"/>
          <w:szCs w:val="20"/>
        </w:rPr>
      </w:pPr>
      <w:r w:rsidRPr="00251511">
        <w:rPr>
          <w:sz w:val="20"/>
          <w:szCs w:val="20"/>
        </w:rPr>
        <w:t>Fonte: UNICOR 2015</w:t>
      </w:r>
    </w:p>
    <w:p w14:paraId="09B3CBCC" w14:textId="77777777" w:rsidR="00783872" w:rsidRDefault="009B56D0" w:rsidP="009B56D0">
      <w:pPr>
        <w:spacing w:before="240" w:after="0" w:line="300" w:lineRule="exact"/>
        <w:ind w:firstLine="851"/>
        <w:rPr>
          <w:rFonts w:ascii="Arial" w:hAnsi="Arial" w:cs="Arial"/>
          <w:szCs w:val="24"/>
        </w:rPr>
      </w:pPr>
      <w:r w:rsidRPr="009B56D0">
        <w:rPr>
          <w:szCs w:val="24"/>
        </w:rPr>
        <w:tab/>
      </w:r>
    </w:p>
    <w:p w14:paraId="519DFCDE" w14:textId="77777777" w:rsidR="008C6CEB" w:rsidRPr="00F732FB" w:rsidRDefault="008C6CEB" w:rsidP="006E0576">
      <w:pPr>
        <w:pStyle w:val="PargrafodaLista"/>
        <w:numPr>
          <w:ilvl w:val="2"/>
          <w:numId w:val="61"/>
        </w:numPr>
        <w:ind w:left="993" w:hanging="567"/>
        <w:rPr>
          <w:spacing w:val="-5"/>
        </w:rPr>
      </w:pPr>
      <w:r w:rsidRPr="00F732FB">
        <w:rPr>
          <w:spacing w:val="-5"/>
        </w:rPr>
        <w:t>Base Normativa</w:t>
      </w:r>
    </w:p>
    <w:p w14:paraId="34FAAD7C"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Em função da inexistência de um Regimento Interno conforme relatado acima, a coordenação procura balizar os trabalhos da Unidade pelo art. 2º, inciso III e art. 5º, incisos I a IX do Decreto nº 5.480, de 30 de junho de 2005, “in verbis”:</w:t>
      </w:r>
    </w:p>
    <w:p w14:paraId="0FDE49EA"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2o  Integram o Sistema de Correição:</w:t>
      </w:r>
    </w:p>
    <w:p w14:paraId="5DC63DA5"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III - as unidades específicas de correição nos órgãos que compõem a estrutura dos Ministérios, bem como de suas autarquias e fundações públicas, como unidades seccionais;</w:t>
      </w:r>
    </w:p>
    <w:p w14:paraId="1937C028" w14:textId="77777777" w:rsid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lastRenderedPageBreak/>
        <w:t>Art. 5o  Compete às unidades setoriais e seccionais do Sistema de Correição:</w:t>
      </w:r>
    </w:p>
    <w:p w14:paraId="0AD37083"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ao Órgão Central do Sistema medidas que visem a definição, padronização, sistematização e normatização dos procedimentos operacionais atinentes à atividade de correição;</w:t>
      </w:r>
    </w:p>
    <w:p w14:paraId="6C900AF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participar de atividades que exijam ações conjugadas das unidades integrantes do Sistema de Correição, com vistas ao aprimoramento do exercício das atividades que lhes são comuns;</w:t>
      </w:r>
    </w:p>
    <w:p w14:paraId="6D0244A1"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sugerir ao Órgão Central do Sistema procedimentos relativos ao aprimoramento das atividades relacionadas às sindicâncias e aos processos administrativos disciplinares;</w:t>
      </w:r>
    </w:p>
    <w:p w14:paraId="0B0FC1AA"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 xml:space="preserve">instaurar ou determinar a instauração de procedimentos e processos disciplinares, sem prejuízo de sua iniciativa pela autoridade a que se refere o </w:t>
      </w:r>
      <w:hyperlink r:id="rId116" w:anchor="art143" w:history="1">
        <w:r w:rsidRPr="00A570ED">
          <w:t>art. 143 da Lei no 8.112, de 1990</w:t>
        </w:r>
      </w:hyperlink>
      <w:r w:rsidRPr="000E5F38">
        <w:rPr>
          <w:rFonts w:eastAsia="Times New Roman"/>
          <w:bCs/>
          <w:iCs/>
          <w:noProof/>
          <w:szCs w:val="24"/>
        </w:rPr>
        <w:t>;</w:t>
      </w:r>
    </w:p>
    <w:p w14:paraId="76853CE5"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manter registro atualizado da tramitação e resultado dos processos e expedientes em curso;</w:t>
      </w:r>
    </w:p>
    <w:p w14:paraId="707E087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encaminhar ao Órgão Central do Sistema dados consolidados e sistematizados, relativos aos resultados das sindicâncias e processos administrativos disciplinares, bem como à aplicação das penas respectivas;</w:t>
      </w:r>
    </w:p>
    <w:p w14:paraId="2E188172"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auxiliar o Órgão Central do Sistema na supervisão técnica das atividades desempenhadas pelas unidades integrantes do Sistema de Correição;</w:t>
      </w:r>
    </w:p>
    <w:p w14:paraId="7D2ACAC0"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prestar apoio ao Órgão Central do Sistema na instituição e manutenção de informações, para o exercício das atividades de correição; e</w:t>
      </w:r>
    </w:p>
    <w:p w14:paraId="6DB12DDF" w14:textId="77777777" w:rsid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medidas ao Órgão Central do Sistema visando à criação de condições melhores e mais eficientes para o exercício da atividade de correição.</w:t>
      </w:r>
    </w:p>
    <w:p w14:paraId="4139A33F" w14:textId="77777777" w:rsidR="006C2B8D" w:rsidRDefault="006C2B8D" w:rsidP="006C2B8D">
      <w:pPr>
        <w:pStyle w:val="PargrafodaLista"/>
        <w:tabs>
          <w:tab w:val="left" w:pos="4500"/>
        </w:tabs>
        <w:ind w:left="1440"/>
        <w:rPr>
          <w:rFonts w:eastAsia="Times New Roman"/>
          <w:bCs/>
          <w:iCs/>
          <w:noProof/>
          <w:szCs w:val="24"/>
        </w:rPr>
      </w:pPr>
    </w:p>
    <w:p w14:paraId="5B387CA1" w14:textId="77777777" w:rsidR="000E5F38" w:rsidRPr="0013240D" w:rsidRDefault="006D5061" w:rsidP="006E0576">
      <w:pPr>
        <w:pStyle w:val="PargrafodaLista"/>
        <w:numPr>
          <w:ilvl w:val="2"/>
          <w:numId w:val="61"/>
        </w:numPr>
        <w:ind w:left="1134" w:hanging="708"/>
        <w:rPr>
          <w:spacing w:val="-5"/>
        </w:rPr>
      </w:pPr>
      <w:r>
        <w:rPr>
          <w:spacing w:val="-5"/>
        </w:rPr>
        <w:t>Análise crítica</w:t>
      </w:r>
    </w:p>
    <w:p w14:paraId="2112170A" w14:textId="77777777" w:rsidR="00BF609D" w:rsidRPr="00BF609D" w:rsidRDefault="00BF609D" w:rsidP="00923957">
      <w:pPr>
        <w:tabs>
          <w:tab w:val="left" w:pos="4500"/>
        </w:tabs>
        <w:ind w:firstLine="851"/>
        <w:rPr>
          <w:rFonts w:eastAsia="Times New Roman"/>
          <w:bCs/>
          <w:iCs/>
          <w:noProof/>
          <w:szCs w:val="24"/>
        </w:rPr>
      </w:pPr>
      <w:r w:rsidRPr="00BF609D">
        <w:rPr>
          <w:rFonts w:eastAsia="Times New Roman"/>
          <w:bCs/>
          <w:iCs/>
          <w:noProof/>
          <w:szCs w:val="24"/>
        </w:rPr>
        <w:lastRenderedPageBreak/>
        <w:t>Como se pode perceber, as atividades desenvolvidas pela UNICOR são gene-ricamente aquelas previstas pelo art. 5º do Decreto 5.480/2005, naquilo que lhe é pos-sível e aplicável atuar. Pelo fato de ainda não constar do Regimento do IFAM, a UNI-COR também ainda não dispõe de um Regimento Interno que defina seu quadro funcional; e atualmente o quadro existente oficialmente é insuficiente para atender às demandas administrativas da Unidade. Por outro lado, ainda lida com a insuficiência de servidores habilitados a integrarem Comissões de Processos Disciplinares; fato que tem gerado a interrupção de processos.</w:t>
      </w:r>
    </w:p>
    <w:p w14:paraId="4E0A9959" w14:textId="77777777" w:rsidR="0098727E" w:rsidRDefault="0098727E" w:rsidP="000B0481">
      <w:pPr>
        <w:pStyle w:val="PargrafodaLista"/>
        <w:tabs>
          <w:tab w:val="left" w:pos="4500"/>
        </w:tabs>
        <w:spacing w:after="0" w:line="240" w:lineRule="auto"/>
        <w:ind w:left="1684"/>
        <w:rPr>
          <w:rFonts w:eastAsia="Times New Roman"/>
          <w:bCs/>
          <w:iCs/>
          <w:noProof/>
          <w:szCs w:val="24"/>
        </w:rPr>
      </w:pPr>
    </w:p>
    <w:p w14:paraId="07A9C673" w14:textId="77777777" w:rsidR="00A307C3" w:rsidRPr="005D17AB" w:rsidRDefault="00A307C3" w:rsidP="006E0576">
      <w:pPr>
        <w:pStyle w:val="PargrafodaLista"/>
        <w:numPr>
          <w:ilvl w:val="1"/>
          <w:numId w:val="61"/>
        </w:numPr>
        <w:spacing w:after="0"/>
        <w:ind w:left="993" w:hanging="633"/>
        <w:outlineLvl w:val="1"/>
        <w:rPr>
          <w:spacing w:val="-9"/>
        </w:rPr>
      </w:pPr>
      <w:bookmarkStart w:id="300" w:name="_Toc446491204"/>
      <w:r w:rsidRPr="00762F63">
        <w:rPr>
          <w:spacing w:val="-5"/>
        </w:rPr>
        <w:t>Gestão de riscos e controles internos</w:t>
      </w:r>
      <w:r w:rsidRPr="00231888">
        <w:rPr>
          <w:color w:val="FF0000"/>
          <w:spacing w:val="-4"/>
        </w:rPr>
        <w:t>.</w:t>
      </w:r>
      <w:bookmarkEnd w:id="300"/>
    </w:p>
    <w:p w14:paraId="172ED876" w14:textId="77777777" w:rsidR="005D17AB" w:rsidRDefault="005D17AB" w:rsidP="005D17AB">
      <w:pPr>
        <w:pStyle w:val="PargrafodaLista"/>
        <w:spacing w:after="0"/>
        <w:ind w:left="993"/>
        <w:outlineLvl w:val="1"/>
        <w:rPr>
          <w:spacing w:val="-9"/>
        </w:rPr>
      </w:pPr>
    </w:p>
    <w:p w14:paraId="7B32E08F" w14:textId="77777777" w:rsidR="0098727E" w:rsidRPr="0098727E" w:rsidRDefault="0098727E" w:rsidP="003E5540">
      <w:pPr>
        <w:pStyle w:val="PargrafodaLista"/>
        <w:ind w:left="0" w:firstLine="851"/>
        <w:rPr>
          <w:szCs w:val="24"/>
        </w:rPr>
      </w:pPr>
      <w:r w:rsidRPr="0098727E">
        <w:rPr>
          <w:szCs w:val="24"/>
        </w:rPr>
        <w:t xml:space="preserve">Em 23 de setembro de 2014, a AUDIN encaminhou aos gestores da Alta Administração expediente de acompanhamento da gestão com a finalidade de avaliar os riscos que comprometem os cumprimentos das ações definidas nos PDAs, impactando diretamente em uma avaliação dos riscos que poderiam ser corrigidos no PDA de 2015. </w:t>
      </w:r>
    </w:p>
    <w:p w14:paraId="69DDC8E8" w14:textId="3147303A" w:rsidR="0098727E" w:rsidRPr="0098727E" w:rsidRDefault="0098727E" w:rsidP="003E5540">
      <w:pPr>
        <w:pStyle w:val="PargrafodaLista"/>
        <w:ind w:left="0" w:firstLine="851"/>
        <w:rPr>
          <w:szCs w:val="24"/>
        </w:rPr>
      </w:pPr>
      <w:r w:rsidRPr="0098727E">
        <w:rPr>
          <w:szCs w:val="24"/>
        </w:rPr>
        <w:t>Desta forma, a AUDIN enviou aos gestores o quadro abaixo, para que fosse preenchido considerando as definições de impacto e probabilidade disponibilizadas: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1028"/>
        <w:gridCol w:w="1542"/>
        <w:gridCol w:w="1410"/>
        <w:gridCol w:w="1411"/>
        <w:gridCol w:w="1411"/>
        <w:gridCol w:w="1327"/>
      </w:tblGrid>
      <w:tr w:rsidR="00133651" w:rsidRPr="00133651" w14:paraId="3756AADD" w14:textId="77777777" w:rsidTr="00D56AFF">
        <w:trPr>
          <w:jc w:val="center"/>
        </w:trPr>
        <w:tc>
          <w:tcPr>
            <w:tcW w:w="754" w:type="pct"/>
            <w:shd w:val="clear" w:color="auto" w:fill="92D050"/>
          </w:tcPr>
          <w:p w14:paraId="7C7148F7" w14:textId="77777777" w:rsidR="00133651" w:rsidRPr="00133651" w:rsidRDefault="00133651" w:rsidP="00133651">
            <w:pPr>
              <w:spacing w:line="276" w:lineRule="auto"/>
              <w:ind w:left="20" w:hanging="20"/>
              <w:jc w:val="center"/>
              <w:rPr>
                <w:sz w:val="20"/>
                <w:szCs w:val="20"/>
              </w:rPr>
            </w:pPr>
            <w:r w:rsidRPr="00133651">
              <w:rPr>
                <w:sz w:val="20"/>
                <w:szCs w:val="20"/>
              </w:rPr>
              <w:t>Objetivo Estratégico</w:t>
            </w:r>
          </w:p>
        </w:tc>
        <w:tc>
          <w:tcPr>
            <w:tcW w:w="553" w:type="pct"/>
            <w:shd w:val="clear" w:color="auto" w:fill="92D050"/>
          </w:tcPr>
          <w:p w14:paraId="21092005" w14:textId="77777777" w:rsidR="00133651" w:rsidRPr="00133651" w:rsidRDefault="00133651" w:rsidP="00133651">
            <w:pPr>
              <w:spacing w:line="276" w:lineRule="auto"/>
              <w:ind w:left="20" w:hanging="20"/>
              <w:jc w:val="center"/>
              <w:rPr>
                <w:sz w:val="20"/>
                <w:szCs w:val="20"/>
              </w:rPr>
            </w:pPr>
            <w:r w:rsidRPr="00133651">
              <w:rPr>
                <w:sz w:val="20"/>
                <w:szCs w:val="20"/>
              </w:rPr>
              <w:t>Ação PDA 2014</w:t>
            </w:r>
          </w:p>
        </w:tc>
        <w:tc>
          <w:tcPr>
            <w:tcW w:w="822" w:type="pct"/>
            <w:shd w:val="clear" w:color="auto" w:fill="92D050"/>
          </w:tcPr>
          <w:p w14:paraId="761E360E" w14:textId="77777777" w:rsidR="00133651" w:rsidRPr="00133651" w:rsidRDefault="00133651" w:rsidP="00133651">
            <w:pPr>
              <w:spacing w:line="276" w:lineRule="auto"/>
              <w:ind w:left="20" w:hanging="20"/>
              <w:jc w:val="center"/>
              <w:rPr>
                <w:sz w:val="20"/>
                <w:szCs w:val="20"/>
              </w:rPr>
            </w:pPr>
            <w:r w:rsidRPr="00133651">
              <w:rPr>
                <w:sz w:val="20"/>
                <w:szCs w:val="20"/>
              </w:rPr>
              <w:t xml:space="preserve">Descrição da ação </w:t>
            </w:r>
          </w:p>
        </w:tc>
        <w:tc>
          <w:tcPr>
            <w:tcW w:w="753" w:type="pct"/>
            <w:shd w:val="clear" w:color="auto" w:fill="92D050"/>
          </w:tcPr>
          <w:p w14:paraId="000CB9EA" w14:textId="77777777" w:rsidR="00133651" w:rsidRPr="00133651" w:rsidRDefault="00133651" w:rsidP="00133651">
            <w:pPr>
              <w:spacing w:line="276" w:lineRule="auto"/>
              <w:ind w:left="20" w:hanging="20"/>
              <w:jc w:val="center"/>
              <w:rPr>
                <w:sz w:val="20"/>
                <w:szCs w:val="20"/>
              </w:rPr>
            </w:pPr>
            <w:r w:rsidRPr="00133651">
              <w:rPr>
                <w:sz w:val="20"/>
                <w:szCs w:val="20"/>
              </w:rPr>
              <w:t>Status da Ação *</w:t>
            </w:r>
          </w:p>
        </w:tc>
        <w:tc>
          <w:tcPr>
            <w:tcW w:w="753" w:type="pct"/>
            <w:shd w:val="clear" w:color="auto" w:fill="92D050"/>
          </w:tcPr>
          <w:p w14:paraId="0344FF2F" w14:textId="77777777" w:rsidR="00133651" w:rsidRPr="00133651" w:rsidRDefault="00133651" w:rsidP="00133651">
            <w:pPr>
              <w:spacing w:line="276" w:lineRule="auto"/>
              <w:ind w:left="20" w:hanging="20"/>
              <w:jc w:val="center"/>
              <w:rPr>
                <w:sz w:val="20"/>
                <w:szCs w:val="20"/>
              </w:rPr>
            </w:pPr>
            <w:r w:rsidRPr="00133651">
              <w:rPr>
                <w:sz w:val="20"/>
                <w:szCs w:val="20"/>
              </w:rPr>
              <w:t>Ameaças à execução**</w:t>
            </w:r>
          </w:p>
        </w:tc>
        <w:tc>
          <w:tcPr>
            <w:tcW w:w="753" w:type="pct"/>
            <w:shd w:val="clear" w:color="auto" w:fill="92D050"/>
          </w:tcPr>
          <w:p w14:paraId="08FE51E5" w14:textId="77777777" w:rsidR="00133651" w:rsidRPr="00133651" w:rsidRDefault="00133651" w:rsidP="00133651">
            <w:pPr>
              <w:spacing w:line="276" w:lineRule="auto"/>
              <w:ind w:left="20" w:hanging="20"/>
              <w:jc w:val="center"/>
              <w:rPr>
                <w:sz w:val="20"/>
                <w:szCs w:val="20"/>
              </w:rPr>
            </w:pPr>
            <w:r w:rsidRPr="00133651">
              <w:rPr>
                <w:sz w:val="20"/>
                <w:szCs w:val="20"/>
              </w:rPr>
              <w:t>Impacto da ameaça</w:t>
            </w:r>
          </w:p>
        </w:tc>
        <w:tc>
          <w:tcPr>
            <w:tcW w:w="612" w:type="pct"/>
            <w:shd w:val="clear" w:color="auto" w:fill="92D050"/>
          </w:tcPr>
          <w:p w14:paraId="1F987895" w14:textId="77777777" w:rsidR="00133651" w:rsidRPr="00133651" w:rsidRDefault="00133651" w:rsidP="00133651">
            <w:pPr>
              <w:spacing w:line="276" w:lineRule="auto"/>
              <w:ind w:left="20" w:hanging="20"/>
              <w:jc w:val="center"/>
              <w:rPr>
                <w:sz w:val="20"/>
                <w:szCs w:val="20"/>
              </w:rPr>
            </w:pPr>
            <w:r w:rsidRPr="00133651">
              <w:rPr>
                <w:sz w:val="20"/>
                <w:szCs w:val="20"/>
              </w:rPr>
              <w:t>Probabilidade da ameaça ocorrer</w:t>
            </w:r>
          </w:p>
        </w:tc>
      </w:tr>
      <w:tr w:rsidR="00133651" w:rsidRPr="00133651" w14:paraId="1C1B4AB1" w14:textId="77777777" w:rsidTr="00D56AFF">
        <w:trPr>
          <w:trHeight w:val="179"/>
          <w:jc w:val="center"/>
        </w:trPr>
        <w:tc>
          <w:tcPr>
            <w:tcW w:w="754" w:type="pct"/>
            <w:shd w:val="clear" w:color="auto" w:fill="auto"/>
          </w:tcPr>
          <w:p w14:paraId="12E5B389"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11253AAE"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C48E99E"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74374C61"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87A1A5B"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4F51C4F0"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0EFD07A7" w14:textId="77777777" w:rsidR="00133651" w:rsidRPr="00133651" w:rsidRDefault="00133651" w:rsidP="00133651">
            <w:pPr>
              <w:spacing w:line="276" w:lineRule="auto"/>
              <w:ind w:left="20" w:hanging="20"/>
              <w:rPr>
                <w:sz w:val="20"/>
                <w:szCs w:val="20"/>
                <w:highlight w:val="yellow"/>
              </w:rPr>
            </w:pPr>
          </w:p>
        </w:tc>
      </w:tr>
      <w:tr w:rsidR="00133651" w:rsidRPr="00133651" w14:paraId="2D3FE5BC" w14:textId="77777777" w:rsidTr="00D56AFF">
        <w:trPr>
          <w:trHeight w:val="70"/>
          <w:jc w:val="center"/>
        </w:trPr>
        <w:tc>
          <w:tcPr>
            <w:tcW w:w="754" w:type="pct"/>
            <w:shd w:val="clear" w:color="auto" w:fill="auto"/>
          </w:tcPr>
          <w:p w14:paraId="5E0D248B"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393FC3D6"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E48AC53"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2507E63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3B177B5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EE3644B"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448B40C0" w14:textId="77777777" w:rsidR="00133651" w:rsidRPr="00133651" w:rsidRDefault="00133651" w:rsidP="00133651">
            <w:pPr>
              <w:spacing w:line="276" w:lineRule="auto"/>
              <w:ind w:left="20" w:hanging="20"/>
              <w:rPr>
                <w:sz w:val="20"/>
                <w:szCs w:val="20"/>
                <w:highlight w:val="yellow"/>
              </w:rPr>
            </w:pPr>
          </w:p>
        </w:tc>
      </w:tr>
    </w:tbl>
    <w:p w14:paraId="075D2AED" w14:textId="77777777" w:rsidR="0098727E" w:rsidRDefault="0098727E" w:rsidP="005D17AB">
      <w:pPr>
        <w:pStyle w:val="PargrafodaLista"/>
        <w:spacing w:after="0"/>
        <w:ind w:left="993"/>
        <w:outlineLvl w:val="1"/>
        <w:rPr>
          <w:spacing w:val="-9"/>
        </w:rPr>
      </w:pPr>
    </w:p>
    <w:p w14:paraId="1C448078" w14:textId="77777777" w:rsidR="00133651" w:rsidRPr="00133651" w:rsidRDefault="00133651" w:rsidP="00133651">
      <w:pPr>
        <w:pStyle w:val="PargrafodaLista"/>
        <w:ind w:left="0" w:firstLine="567"/>
        <w:rPr>
          <w:szCs w:val="24"/>
        </w:rPr>
      </w:pPr>
      <w:r w:rsidRPr="00133651">
        <w:rPr>
          <w:szCs w:val="24"/>
        </w:rPr>
        <w:t>*Status da ação: Executado / Em andamento / Não executado</w:t>
      </w:r>
    </w:p>
    <w:p w14:paraId="0B01422E" w14:textId="77777777" w:rsidR="00133651" w:rsidRPr="00133651" w:rsidRDefault="00133651" w:rsidP="00133651">
      <w:pPr>
        <w:pStyle w:val="PargrafodaLista"/>
        <w:ind w:left="0" w:firstLine="567"/>
        <w:rPr>
          <w:szCs w:val="24"/>
        </w:rPr>
      </w:pPr>
      <w:r w:rsidRPr="00133651">
        <w:rPr>
          <w:szCs w:val="24"/>
        </w:rPr>
        <w:t>**O gestor deverá mencionar as ameaças que dificultaram a execução da ação (status executadas), as ameaças que estão dificultando a execução da ação (status em andamento), e as possíveis ameaças que poderão dificultar a execução da ação (status não executado).</w:t>
      </w:r>
    </w:p>
    <w:p w14:paraId="4A54963C" w14:textId="77777777" w:rsidR="00133651" w:rsidRPr="00133651" w:rsidRDefault="00133651" w:rsidP="00133651">
      <w:pPr>
        <w:tabs>
          <w:tab w:val="left" w:pos="-709"/>
        </w:tabs>
        <w:spacing w:line="276" w:lineRule="auto"/>
        <w:ind w:left="-709"/>
        <w:rPr>
          <w:rFonts w:ascii="Arial" w:hAnsi="Arial" w:cs="Arial"/>
          <w:szCs w:val="24"/>
          <w:highlight w:val="yellow"/>
        </w:rPr>
      </w:pPr>
    </w:p>
    <w:p w14:paraId="2A144621" w14:textId="77777777" w:rsidR="00133651" w:rsidRDefault="00133651" w:rsidP="00133651">
      <w:pPr>
        <w:tabs>
          <w:tab w:val="left" w:pos="-709"/>
        </w:tabs>
        <w:spacing w:line="276" w:lineRule="auto"/>
        <w:ind w:left="-709"/>
        <w:rPr>
          <w:rFonts w:ascii="Arial" w:hAnsi="Arial" w:cs="Arial"/>
          <w:szCs w:val="24"/>
          <w:highlight w:val="yellow"/>
        </w:rPr>
      </w:pPr>
    </w:p>
    <w:p w14:paraId="66D31AA8" w14:textId="77777777" w:rsidR="00D25279" w:rsidRDefault="00D25279" w:rsidP="00133651">
      <w:pPr>
        <w:tabs>
          <w:tab w:val="left" w:pos="-709"/>
        </w:tabs>
        <w:spacing w:line="276" w:lineRule="auto"/>
        <w:ind w:left="-709"/>
        <w:rPr>
          <w:rFonts w:ascii="Arial" w:hAnsi="Arial" w:cs="Arial"/>
          <w:szCs w:val="24"/>
          <w:highlight w:val="yellow"/>
        </w:rPr>
      </w:pPr>
    </w:p>
    <w:p w14:paraId="1A1E65D0" w14:textId="77777777" w:rsidR="00D25279" w:rsidRDefault="00D25279" w:rsidP="00133651">
      <w:pPr>
        <w:tabs>
          <w:tab w:val="left" w:pos="-709"/>
        </w:tabs>
        <w:spacing w:line="276" w:lineRule="auto"/>
        <w:ind w:left="-709"/>
        <w:rPr>
          <w:rFonts w:ascii="Arial" w:hAnsi="Arial" w:cs="Arial"/>
          <w:szCs w:val="24"/>
          <w:highlight w:val="yellow"/>
        </w:rPr>
      </w:pPr>
    </w:p>
    <w:tbl>
      <w:tblPr>
        <w:tblpPr w:leftFromText="141" w:rightFromText="141" w:vertAnchor="page" w:horzAnchor="margin" w:tblpY="680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1"/>
      </w:tblGrid>
      <w:tr w:rsidR="00D56AFF" w:rsidRPr="004602A1" w14:paraId="4E2CD746" w14:textId="77777777" w:rsidTr="00D56AFF">
        <w:tc>
          <w:tcPr>
            <w:tcW w:w="5000" w:type="pct"/>
            <w:shd w:val="clear" w:color="auto" w:fill="F2F2F2" w:themeFill="background1" w:themeFillShade="F2"/>
          </w:tcPr>
          <w:p w14:paraId="1B34A864" w14:textId="77777777" w:rsidR="00D56AFF" w:rsidRPr="004602A1" w:rsidRDefault="00D56AFF" w:rsidP="00D56AFF">
            <w:pPr>
              <w:tabs>
                <w:tab w:val="left" w:pos="499"/>
              </w:tabs>
              <w:spacing w:line="276" w:lineRule="auto"/>
              <w:jc w:val="center"/>
              <w:rPr>
                <w:b/>
                <w:sz w:val="20"/>
                <w:szCs w:val="20"/>
              </w:rPr>
            </w:pPr>
            <w:r w:rsidRPr="004602A1">
              <w:rPr>
                <w:b/>
                <w:sz w:val="20"/>
                <w:szCs w:val="20"/>
              </w:rPr>
              <w:t>Probabilidade</w:t>
            </w:r>
          </w:p>
        </w:tc>
      </w:tr>
      <w:tr w:rsidR="00D56AFF" w:rsidRPr="004602A1" w14:paraId="4EDBADB2" w14:textId="77777777" w:rsidTr="00D56AFF">
        <w:tc>
          <w:tcPr>
            <w:tcW w:w="5000" w:type="pct"/>
            <w:shd w:val="clear" w:color="auto" w:fill="auto"/>
          </w:tcPr>
          <w:p w14:paraId="294B7531" w14:textId="77777777" w:rsidR="00D56AFF" w:rsidRPr="004602A1" w:rsidRDefault="00D56AFF" w:rsidP="00D56AFF">
            <w:pPr>
              <w:tabs>
                <w:tab w:val="left" w:pos="499"/>
              </w:tabs>
              <w:spacing w:line="276" w:lineRule="auto"/>
              <w:jc w:val="left"/>
              <w:rPr>
                <w:sz w:val="20"/>
                <w:szCs w:val="20"/>
              </w:rPr>
            </w:pPr>
            <w:r w:rsidRPr="004602A1">
              <w:rPr>
                <w:sz w:val="20"/>
                <w:szCs w:val="20"/>
              </w:rPr>
              <w:t>Altamente provável</w:t>
            </w:r>
          </w:p>
        </w:tc>
      </w:tr>
      <w:tr w:rsidR="00D56AFF" w:rsidRPr="004602A1" w14:paraId="016B96DC" w14:textId="77777777" w:rsidTr="00D56AFF">
        <w:tc>
          <w:tcPr>
            <w:tcW w:w="5000" w:type="pct"/>
            <w:shd w:val="clear" w:color="auto" w:fill="F2F2F2" w:themeFill="background1" w:themeFillShade="F2"/>
          </w:tcPr>
          <w:p w14:paraId="5CA357C9" w14:textId="77777777" w:rsidR="00D56AFF" w:rsidRPr="004602A1" w:rsidRDefault="00D56AFF" w:rsidP="00D56AFF">
            <w:pPr>
              <w:tabs>
                <w:tab w:val="left" w:pos="499"/>
              </w:tabs>
              <w:spacing w:line="276" w:lineRule="auto"/>
              <w:jc w:val="left"/>
              <w:rPr>
                <w:sz w:val="20"/>
                <w:szCs w:val="20"/>
              </w:rPr>
            </w:pPr>
            <w:r w:rsidRPr="004602A1">
              <w:rPr>
                <w:sz w:val="20"/>
                <w:szCs w:val="20"/>
              </w:rPr>
              <w:t>Muito provável</w:t>
            </w:r>
          </w:p>
        </w:tc>
      </w:tr>
      <w:tr w:rsidR="00D56AFF" w:rsidRPr="004602A1" w14:paraId="37999C3D" w14:textId="77777777" w:rsidTr="00D56AFF">
        <w:tc>
          <w:tcPr>
            <w:tcW w:w="5000" w:type="pct"/>
            <w:shd w:val="clear" w:color="auto" w:fill="auto"/>
          </w:tcPr>
          <w:p w14:paraId="17872B6C" w14:textId="77777777" w:rsidR="00D56AFF" w:rsidRPr="004602A1" w:rsidRDefault="00D56AFF" w:rsidP="00D56AFF">
            <w:pPr>
              <w:tabs>
                <w:tab w:val="left" w:pos="499"/>
              </w:tabs>
              <w:spacing w:line="276" w:lineRule="auto"/>
              <w:jc w:val="left"/>
              <w:rPr>
                <w:sz w:val="20"/>
                <w:szCs w:val="20"/>
              </w:rPr>
            </w:pPr>
            <w:r w:rsidRPr="004602A1">
              <w:rPr>
                <w:sz w:val="20"/>
                <w:szCs w:val="20"/>
              </w:rPr>
              <w:t>Provável</w:t>
            </w:r>
          </w:p>
        </w:tc>
      </w:tr>
      <w:tr w:rsidR="00D56AFF" w:rsidRPr="004602A1" w14:paraId="26006C2E" w14:textId="77777777" w:rsidTr="00D56AFF">
        <w:tc>
          <w:tcPr>
            <w:tcW w:w="5000" w:type="pct"/>
            <w:shd w:val="clear" w:color="auto" w:fill="F2F2F2" w:themeFill="background1" w:themeFillShade="F2"/>
          </w:tcPr>
          <w:p w14:paraId="1B0B9283" w14:textId="77777777" w:rsidR="00D56AFF" w:rsidRPr="004602A1" w:rsidRDefault="00D56AFF" w:rsidP="00D56AFF">
            <w:pPr>
              <w:tabs>
                <w:tab w:val="left" w:pos="499"/>
              </w:tabs>
              <w:spacing w:line="276" w:lineRule="auto"/>
              <w:jc w:val="left"/>
              <w:rPr>
                <w:sz w:val="20"/>
                <w:szCs w:val="20"/>
              </w:rPr>
            </w:pPr>
            <w:r w:rsidRPr="004602A1">
              <w:rPr>
                <w:sz w:val="20"/>
                <w:szCs w:val="20"/>
              </w:rPr>
              <w:t>Pouco provável</w:t>
            </w:r>
          </w:p>
        </w:tc>
      </w:tr>
      <w:tr w:rsidR="00D56AFF" w:rsidRPr="004602A1" w14:paraId="17202117" w14:textId="77777777" w:rsidTr="00D56AFF">
        <w:tc>
          <w:tcPr>
            <w:tcW w:w="5000" w:type="pct"/>
            <w:shd w:val="clear" w:color="auto" w:fill="auto"/>
          </w:tcPr>
          <w:p w14:paraId="7942EA36" w14:textId="77777777" w:rsidR="00D56AFF" w:rsidRPr="004602A1" w:rsidRDefault="00D56AFF" w:rsidP="00D56AFF">
            <w:pPr>
              <w:tabs>
                <w:tab w:val="left" w:pos="499"/>
              </w:tabs>
              <w:spacing w:line="276" w:lineRule="auto"/>
              <w:jc w:val="left"/>
              <w:rPr>
                <w:sz w:val="20"/>
                <w:szCs w:val="20"/>
              </w:rPr>
            </w:pPr>
            <w:r w:rsidRPr="004602A1">
              <w:rPr>
                <w:sz w:val="20"/>
                <w:szCs w:val="20"/>
              </w:rPr>
              <w:t>Improvável</w:t>
            </w:r>
          </w:p>
        </w:tc>
      </w:tr>
    </w:tbl>
    <w:p w14:paraId="5774FC26" w14:textId="77777777" w:rsidR="00D25279" w:rsidRPr="00133651" w:rsidRDefault="00D25279" w:rsidP="00133651">
      <w:pPr>
        <w:tabs>
          <w:tab w:val="left" w:pos="-709"/>
        </w:tabs>
        <w:spacing w:line="276" w:lineRule="auto"/>
        <w:ind w:left="-709"/>
        <w:rPr>
          <w:rFonts w:ascii="Arial" w:hAnsi="Arial" w:cs="Arial"/>
          <w:szCs w:val="24"/>
          <w:highlight w:val="yellow"/>
        </w:rPr>
      </w:pPr>
    </w:p>
    <w:tbl>
      <w:tblPr>
        <w:tblpPr w:leftFromText="141" w:rightFromText="141" w:vertAnchor="page" w:horzAnchor="margin" w:tblpXSpec="center" w:tblpY="31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8"/>
        <w:gridCol w:w="6753"/>
      </w:tblGrid>
      <w:tr w:rsidR="00D25279" w:rsidRPr="00D25279" w14:paraId="26856E58" w14:textId="77777777" w:rsidTr="00D56AFF">
        <w:trPr>
          <w:trHeight w:val="245"/>
        </w:trPr>
        <w:tc>
          <w:tcPr>
            <w:tcW w:w="1461" w:type="pct"/>
            <w:shd w:val="clear" w:color="auto" w:fill="F2F2F2" w:themeFill="background1" w:themeFillShade="F2"/>
          </w:tcPr>
          <w:p w14:paraId="3DFA305F" w14:textId="77777777" w:rsidR="00D25279" w:rsidRPr="00D25279" w:rsidRDefault="00D25279" w:rsidP="00D25279">
            <w:pPr>
              <w:spacing w:line="276" w:lineRule="auto"/>
              <w:jc w:val="center"/>
              <w:rPr>
                <w:b/>
                <w:sz w:val="20"/>
                <w:szCs w:val="20"/>
              </w:rPr>
            </w:pPr>
            <w:r w:rsidRPr="00D25279">
              <w:rPr>
                <w:b/>
                <w:sz w:val="20"/>
                <w:szCs w:val="20"/>
              </w:rPr>
              <w:t>Impacto</w:t>
            </w:r>
          </w:p>
        </w:tc>
        <w:tc>
          <w:tcPr>
            <w:tcW w:w="3539" w:type="pct"/>
            <w:shd w:val="clear" w:color="auto" w:fill="F2F2F2" w:themeFill="background1" w:themeFillShade="F2"/>
          </w:tcPr>
          <w:p w14:paraId="421E7BF0" w14:textId="77777777" w:rsidR="00D25279" w:rsidRPr="00D25279" w:rsidRDefault="00D25279" w:rsidP="00D25279">
            <w:pPr>
              <w:spacing w:line="276" w:lineRule="auto"/>
              <w:jc w:val="center"/>
              <w:rPr>
                <w:b/>
                <w:sz w:val="20"/>
                <w:szCs w:val="20"/>
              </w:rPr>
            </w:pPr>
            <w:r w:rsidRPr="00D25279">
              <w:rPr>
                <w:b/>
                <w:sz w:val="20"/>
                <w:szCs w:val="20"/>
              </w:rPr>
              <w:t>Definição</w:t>
            </w:r>
          </w:p>
        </w:tc>
      </w:tr>
      <w:tr w:rsidR="00D25279" w:rsidRPr="00D25279" w14:paraId="323943E3" w14:textId="77777777" w:rsidTr="00D56AFF">
        <w:trPr>
          <w:trHeight w:val="367"/>
        </w:trPr>
        <w:tc>
          <w:tcPr>
            <w:tcW w:w="1461" w:type="pct"/>
            <w:shd w:val="clear" w:color="auto" w:fill="auto"/>
            <w:vAlign w:val="center"/>
          </w:tcPr>
          <w:p w14:paraId="67E6FCBC" w14:textId="77777777" w:rsidR="00D25279" w:rsidRPr="00D25279" w:rsidRDefault="00D25279" w:rsidP="00D25279">
            <w:pPr>
              <w:spacing w:line="276" w:lineRule="auto"/>
              <w:jc w:val="center"/>
              <w:rPr>
                <w:sz w:val="20"/>
                <w:szCs w:val="20"/>
              </w:rPr>
            </w:pPr>
            <w:r w:rsidRPr="00D25279">
              <w:rPr>
                <w:sz w:val="20"/>
                <w:szCs w:val="20"/>
              </w:rPr>
              <w:t>Crítico</w:t>
            </w:r>
          </w:p>
        </w:tc>
        <w:tc>
          <w:tcPr>
            <w:tcW w:w="3539" w:type="pct"/>
            <w:shd w:val="clear" w:color="auto" w:fill="auto"/>
          </w:tcPr>
          <w:p w14:paraId="237A9F2D" w14:textId="77777777" w:rsidR="00D25279" w:rsidRPr="00D25279" w:rsidRDefault="00D25279" w:rsidP="00D25279">
            <w:pPr>
              <w:spacing w:before="100" w:beforeAutospacing="1" w:after="100" w:afterAutospacing="1" w:line="276" w:lineRule="auto"/>
              <w:rPr>
                <w:sz w:val="20"/>
                <w:szCs w:val="20"/>
              </w:rPr>
            </w:pPr>
            <w:r w:rsidRPr="00D25279">
              <w:rPr>
                <w:color w:val="000000"/>
                <w:sz w:val="20"/>
                <w:szCs w:val="20"/>
                <w:lang w:eastAsia="pt-BR"/>
              </w:rPr>
              <w:t>Um evento que, se ocorrer, pode causar a falha total de um processo.</w:t>
            </w:r>
          </w:p>
        </w:tc>
      </w:tr>
      <w:tr w:rsidR="00D25279" w:rsidRPr="00D25279" w14:paraId="0764147B" w14:textId="77777777" w:rsidTr="00D56AFF">
        <w:trPr>
          <w:trHeight w:val="367"/>
        </w:trPr>
        <w:tc>
          <w:tcPr>
            <w:tcW w:w="1461" w:type="pct"/>
            <w:shd w:val="clear" w:color="auto" w:fill="F2F2F2" w:themeFill="background1" w:themeFillShade="F2"/>
            <w:vAlign w:val="center"/>
          </w:tcPr>
          <w:p w14:paraId="59EE1A54" w14:textId="77777777" w:rsidR="00D25279" w:rsidRPr="00D25279" w:rsidRDefault="00D25279" w:rsidP="00D25279">
            <w:pPr>
              <w:spacing w:line="276" w:lineRule="auto"/>
              <w:jc w:val="center"/>
              <w:rPr>
                <w:sz w:val="20"/>
                <w:szCs w:val="20"/>
              </w:rPr>
            </w:pPr>
            <w:r w:rsidRPr="00D25279">
              <w:rPr>
                <w:sz w:val="20"/>
                <w:szCs w:val="20"/>
              </w:rPr>
              <w:t>Sério</w:t>
            </w:r>
          </w:p>
        </w:tc>
        <w:tc>
          <w:tcPr>
            <w:tcW w:w="3539" w:type="pct"/>
            <w:shd w:val="clear" w:color="auto" w:fill="F2F2F2" w:themeFill="background1" w:themeFillShade="F2"/>
          </w:tcPr>
          <w:p w14:paraId="1E74F191"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causar grande impacto em um processo. </w:t>
            </w:r>
          </w:p>
        </w:tc>
      </w:tr>
      <w:tr w:rsidR="00D25279" w:rsidRPr="00D25279" w14:paraId="473E7FE6" w14:textId="77777777" w:rsidTr="00D56AFF">
        <w:trPr>
          <w:trHeight w:val="563"/>
        </w:trPr>
        <w:tc>
          <w:tcPr>
            <w:tcW w:w="1461" w:type="pct"/>
            <w:shd w:val="clear" w:color="auto" w:fill="auto"/>
            <w:vAlign w:val="center"/>
          </w:tcPr>
          <w:p w14:paraId="25726D21" w14:textId="77777777" w:rsidR="00D25279" w:rsidRPr="00D25279" w:rsidRDefault="00D25279" w:rsidP="00D25279">
            <w:pPr>
              <w:spacing w:line="276" w:lineRule="auto"/>
              <w:jc w:val="center"/>
              <w:rPr>
                <w:sz w:val="20"/>
                <w:szCs w:val="20"/>
              </w:rPr>
            </w:pPr>
            <w:r w:rsidRPr="00D25279">
              <w:rPr>
                <w:sz w:val="20"/>
                <w:szCs w:val="20"/>
              </w:rPr>
              <w:t>Moderado</w:t>
            </w:r>
          </w:p>
        </w:tc>
        <w:tc>
          <w:tcPr>
            <w:tcW w:w="3539" w:type="pct"/>
            <w:shd w:val="clear" w:color="auto" w:fill="auto"/>
          </w:tcPr>
          <w:p w14:paraId="31D1588A"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w:t>
            </w:r>
            <w:r w:rsidR="00AA131E" w:rsidRPr="00D25279">
              <w:rPr>
                <w:color w:val="000000"/>
                <w:sz w:val="20"/>
                <w:szCs w:val="20"/>
                <w:lang w:eastAsia="pt-BR"/>
              </w:rPr>
              <w:t>causar impacto</w:t>
            </w:r>
            <w:r w:rsidRPr="00D25279">
              <w:rPr>
                <w:color w:val="000000"/>
                <w:sz w:val="20"/>
                <w:szCs w:val="20"/>
                <w:lang w:eastAsia="pt-BR"/>
              </w:rPr>
              <w:t xml:space="preserve"> moderado em um processo, mas funções importantes ainda assim são executadas.</w:t>
            </w:r>
          </w:p>
        </w:tc>
      </w:tr>
      <w:tr w:rsidR="00D25279" w:rsidRPr="00D25279" w14:paraId="314EF343" w14:textId="77777777" w:rsidTr="00D56AFF">
        <w:trPr>
          <w:trHeight w:val="367"/>
        </w:trPr>
        <w:tc>
          <w:tcPr>
            <w:tcW w:w="1461" w:type="pct"/>
            <w:shd w:val="clear" w:color="auto" w:fill="F2F2F2" w:themeFill="background1" w:themeFillShade="F2"/>
            <w:vAlign w:val="center"/>
          </w:tcPr>
          <w:p w14:paraId="43BD6542" w14:textId="77777777" w:rsidR="00D25279" w:rsidRPr="00D25279" w:rsidRDefault="00D25279" w:rsidP="00D25279">
            <w:pPr>
              <w:spacing w:line="276" w:lineRule="auto"/>
              <w:jc w:val="center"/>
              <w:rPr>
                <w:sz w:val="20"/>
                <w:szCs w:val="20"/>
              </w:rPr>
            </w:pPr>
            <w:r w:rsidRPr="00D25279">
              <w:rPr>
                <w:sz w:val="20"/>
                <w:szCs w:val="20"/>
              </w:rPr>
              <w:t>Menor</w:t>
            </w:r>
          </w:p>
        </w:tc>
        <w:tc>
          <w:tcPr>
            <w:tcW w:w="3539" w:type="pct"/>
            <w:shd w:val="clear" w:color="auto" w:fill="F2F2F2" w:themeFill="background1" w:themeFillShade="F2"/>
          </w:tcPr>
          <w:p w14:paraId="53E2727C"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causa apenas um pequeno aumento de custo ou atraso operacional. </w:t>
            </w:r>
          </w:p>
        </w:tc>
      </w:tr>
      <w:tr w:rsidR="00D25279" w:rsidRPr="00D25279" w14:paraId="56301768" w14:textId="77777777" w:rsidTr="00D56AFF">
        <w:trPr>
          <w:trHeight w:val="379"/>
        </w:trPr>
        <w:tc>
          <w:tcPr>
            <w:tcW w:w="1461" w:type="pct"/>
            <w:shd w:val="clear" w:color="auto" w:fill="auto"/>
            <w:vAlign w:val="center"/>
          </w:tcPr>
          <w:p w14:paraId="3CD7209D" w14:textId="77777777" w:rsidR="00D25279" w:rsidRPr="00D25279" w:rsidRDefault="00D25279" w:rsidP="00D25279">
            <w:pPr>
              <w:spacing w:line="276" w:lineRule="auto"/>
              <w:jc w:val="center"/>
              <w:rPr>
                <w:sz w:val="20"/>
                <w:szCs w:val="20"/>
              </w:rPr>
            </w:pPr>
            <w:r w:rsidRPr="00D25279">
              <w:rPr>
                <w:sz w:val="20"/>
                <w:szCs w:val="20"/>
              </w:rPr>
              <w:t>Irrelevante</w:t>
            </w:r>
          </w:p>
        </w:tc>
        <w:tc>
          <w:tcPr>
            <w:tcW w:w="3539" w:type="pct"/>
            <w:shd w:val="clear" w:color="auto" w:fill="auto"/>
          </w:tcPr>
          <w:p w14:paraId="240B079F"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Um evento que, se ocorrer, não produz efeito na operação.</w:t>
            </w:r>
          </w:p>
        </w:tc>
      </w:tr>
    </w:tbl>
    <w:p w14:paraId="57B9AA5B" w14:textId="77777777" w:rsidR="004003C8" w:rsidRDefault="004003C8" w:rsidP="003E5540">
      <w:pPr>
        <w:pStyle w:val="PargrafodaLista"/>
        <w:ind w:left="0" w:firstLine="851"/>
        <w:rPr>
          <w:szCs w:val="24"/>
        </w:rPr>
      </w:pPr>
      <w:r w:rsidRPr="004003C8">
        <w:rPr>
          <w:szCs w:val="24"/>
        </w:rPr>
        <w:t xml:space="preserve">Através deste trabalho inicial e das tratativas junto à PRODIN, no ano de 2015 a </w:t>
      </w:r>
      <w:r w:rsidR="00D56AFF" w:rsidRPr="004003C8">
        <w:rPr>
          <w:szCs w:val="24"/>
        </w:rPr>
        <w:t>D</w:t>
      </w:r>
      <w:r w:rsidR="00D56AFF">
        <w:rPr>
          <w:szCs w:val="24"/>
        </w:rPr>
        <w:t>IPLAN</w:t>
      </w:r>
      <w:r w:rsidRPr="004003C8">
        <w:rPr>
          <w:szCs w:val="24"/>
        </w:rPr>
        <w:t xml:space="preserve"> estabeleceu como obrigatóri</w:t>
      </w:r>
      <w:r w:rsidR="00D56AFF">
        <w:rPr>
          <w:szCs w:val="24"/>
        </w:rPr>
        <w:t>a</w:t>
      </w:r>
      <w:r w:rsidRPr="004003C8">
        <w:rPr>
          <w:szCs w:val="24"/>
        </w:rPr>
        <w:t xml:space="preserve"> a etapa de “identificação de riscos” e “análise de riscos”</w:t>
      </w:r>
      <w:r w:rsidR="00D56AFF">
        <w:rPr>
          <w:szCs w:val="24"/>
        </w:rPr>
        <w:t>, por meio do</w:t>
      </w:r>
      <w:r w:rsidR="00D56AFF" w:rsidRPr="004003C8">
        <w:rPr>
          <w:szCs w:val="24"/>
        </w:rPr>
        <w:t xml:space="preserve"> preenchimento do PDA</w:t>
      </w:r>
      <w:r w:rsidR="00131B3F">
        <w:rPr>
          <w:szCs w:val="24"/>
        </w:rPr>
        <w:t xml:space="preserve">, o que pode ser observado no </w:t>
      </w:r>
      <w:r w:rsidR="00131B3F" w:rsidRPr="00DB268F">
        <w:rPr>
          <w:szCs w:val="24"/>
        </w:rPr>
        <w:t xml:space="preserve">capítulo </w:t>
      </w:r>
      <w:r w:rsidR="00DB268F" w:rsidRPr="00DB268F">
        <w:rPr>
          <w:szCs w:val="24"/>
        </w:rPr>
        <w:t>2.1 deste relatório</w:t>
      </w:r>
      <w:r w:rsidR="00131B3F" w:rsidRPr="00DB268F">
        <w:rPr>
          <w:szCs w:val="24"/>
        </w:rPr>
        <w:t>.</w:t>
      </w:r>
    </w:p>
    <w:p w14:paraId="08C937EF" w14:textId="77777777" w:rsidR="004003C8" w:rsidRDefault="00BA14EC" w:rsidP="003E5540">
      <w:pPr>
        <w:pStyle w:val="PargrafodaLista"/>
        <w:ind w:left="0" w:firstLine="851"/>
        <w:rPr>
          <w:szCs w:val="24"/>
        </w:rPr>
      </w:pPr>
      <w:r>
        <w:rPr>
          <w:szCs w:val="24"/>
        </w:rPr>
        <w:t>Outro agente neste contexto é</w:t>
      </w:r>
      <w:r w:rsidR="00131B3F">
        <w:rPr>
          <w:szCs w:val="24"/>
        </w:rPr>
        <w:t xml:space="preserve"> </w:t>
      </w:r>
      <w:r>
        <w:rPr>
          <w:szCs w:val="24"/>
        </w:rPr>
        <w:t>a</w:t>
      </w:r>
      <w:r w:rsidR="004003C8" w:rsidRPr="004003C8">
        <w:rPr>
          <w:szCs w:val="24"/>
        </w:rPr>
        <w:t xml:space="preserve"> Coordenação d</w:t>
      </w:r>
      <w:r w:rsidR="00131B3F">
        <w:rPr>
          <w:szCs w:val="24"/>
        </w:rPr>
        <w:t>e Governança e Controle Interno</w:t>
      </w:r>
      <w:r w:rsidR="004003C8" w:rsidRPr="004003C8">
        <w:rPr>
          <w:szCs w:val="24"/>
        </w:rPr>
        <w:t xml:space="preserve"> </w:t>
      </w:r>
      <w:r w:rsidR="00131B3F">
        <w:rPr>
          <w:szCs w:val="24"/>
        </w:rPr>
        <w:t>(</w:t>
      </w:r>
      <w:r w:rsidR="004003C8" w:rsidRPr="004003C8">
        <w:rPr>
          <w:szCs w:val="24"/>
        </w:rPr>
        <w:t>CGCI</w:t>
      </w:r>
      <w:r w:rsidR="00131B3F">
        <w:rPr>
          <w:szCs w:val="24"/>
        </w:rPr>
        <w:t>)</w:t>
      </w:r>
      <w:r>
        <w:rPr>
          <w:szCs w:val="24"/>
        </w:rPr>
        <w:t xml:space="preserve"> que</w:t>
      </w:r>
      <w:r w:rsidR="004003C8" w:rsidRPr="004003C8">
        <w:rPr>
          <w:szCs w:val="24"/>
        </w:rPr>
        <w:t xml:space="preserve"> </w:t>
      </w:r>
      <w:r>
        <w:rPr>
          <w:szCs w:val="24"/>
        </w:rPr>
        <w:t>atua por meio da implantação dos princípios do Controle Interno, r</w:t>
      </w:r>
      <w:r w:rsidR="004003C8" w:rsidRPr="004003C8">
        <w:rPr>
          <w:szCs w:val="24"/>
        </w:rPr>
        <w:t>ealiza</w:t>
      </w:r>
      <w:r>
        <w:rPr>
          <w:szCs w:val="24"/>
        </w:rPr>
        <w:t>ndo</w:t>
      </w:r>
      <w:r w:rsidR="004003C8" w:rsidRPr="004003C8">
        <w:rPr>
          <w:szCs w:val="24"/>
        </w:rPr>
        <w:t xml:space="preserve"> a confecção de check-list</w:t>
      </w:r>
      <w:r>
        <w:rPr>
          <w:szCs w:val="24"/>
        </w:rPr>
        <w:t>s</w:t>
      </w:r>
      <w:r w:rsidR="004003C8" w:rsidRPr="004003C8">
        <w:rPr>
          <w:szCs w:val="24"/>
        </w:rPr>
        <w:t xml:space="preserve"> e fluxograma</w:t>
      </w:r>
      <w:r>
        <w:rPr>
          <w:szCs w:val="24"/>
        </w:rPr>
        <w:t>s.</w:t>
      </w:r>
    </w:p>
    <w:p w14:paraId="2A737B41" w14:textId="77777777" w:rsidR="00131B3F" w:rsidRPr="004003C8" w:rsidRDefault="00BA14EC" w:rsidP="003E5540">
      <w:pPr>
        <w:pStyle w:val="PargrafodaLista"/>
        <w:ind w:left="0" w:firstLine="851"/>
        <w:rPr>
          <w:szCs w:val="24"/>
        </w:rPr>
      </w:pPr>
      <w:r>
        <w:rPr>
          <w:szCs w:val="24"/>
        </w:rPr>
        <w:lastRenderedPageBreak/>
        <w:t>No que concerne a P</w:t>
      </w:r>
      <w:r w:rsidR="00131B3F">
        <w:rPr>
          <w:szCs w:val="24"/>
        </w:rPr>
        <w:t>ol</w:t>
      </w:r>
      <w:r>
        <w:rPr>
          <w:szCs w:val="24"/>
        </w:rPr>
        <w:t>ítica I</w:t>
      </w:r>
      <w:r w:rsidR="00131B3F">
        <w:rPr>
          <w:szCs w:val="24"/>
        </w:rPr>
        <w:t>nstitucional</w:t>
      </w:r>
      <w:r>
        <w:rPr>
          <w:szCs w:val="24"/>
        </w:rPr>
        <w:t xml:space="preserve"> de Avaliação de Riscos, informa-se que na área de Tecnologia da Informação a mesma já foi contemplada, havendo a necessidade de elaborar e implantar uma Política em todas as instâncias do IFAM.</w:t>
      </w:r>
    </w:p>
    <w:p w14:paraId="2B4C45A1" w14:textId="77777777" w:rsidR="00D41128" w:rsidRDefault="00D41128" w:rsidP="00B86846">
      <w:pPr>
        <w:spacing w:line="276" w:lineRule="auto"/>
        <w:ind w:firstLine="708"/>
        <w:rPr>
          <w:szCs w:val="24"/>
        </w:rPr>
      </w:pPr>
    </w:p>
    <w:p w14:paraId="3C40F528" w14:textId="77777777" w:rsidR="002E0977" w:rsidRDefault="002E0977" w:rsidP="006E0576">
      <w:pPr>
        <w:pStyle w:val="PargrafodaLista"/>
        <w:numPr>
          <w:ilvl w:val="0"/>
          <w:numId w:val="61"/>
        </w:numPr>
        <w:spacing w:after="0"/>
        <w:outlineLvl w:val="0"/>
        <w:rPr>
          <w:b/>
          <w:bCs/>
          <w:szCs w:val="24"/>
        </w:rPr>
      </w:pPr>
      <w:bookmarkStart w:id="301" w:name="_Toc446491205"/>
      <w:r w:rsidRPr="007E2E22">
        <w:rPr>
          <w:rFonts w:ascii="Arial" w:hAnsi="Arial" w:cs="Arial"/>
          <w:b/>
          <w:bCs/>
          <w:szCs w:val="24"/>
        </w:rPr>
        <w:t>RELACIONAMENTO</w:t>
      </w:r>
      <w:r w:rsidRPr="002E0977">
        <w:rPr>
          <w:b/>
          <w:bCs/>
          <w:szCs w:val="24"/>
        </w:rPr>
        <w:t xml:space="preserve"> </w:t>
      </w:r>
      <w:r w:rsidRPr="00367FEB">
        <w:rPr>
          <w:rFonts w:ascii="Arial" w:hAnsi="Arial" w:cs="Arial"/>
          <w:b/>
          <w:bCs/>
          <w:szCs w:val="24"/>
        </w:rPr>
        <w:t>COM A SOCIEDADE</w:t>
      </w:r>
      <w:bookmarkEnd w:id="301"/>
    </w:p>
    <w:p w14:paraId="2309C9A3" w14:textId="77777777" w:rsidR="008C3F09" w:rsidRPr="008C3F09" w:rsidRDefault="008C3F09" w:rsidP="003E5540">
      <w:pPr>
        <w:pStyle w:val="PargrafodaLista"/>
        <w:ind w:left="0" w:firstLine="851"/>
        <w:rPr>
          <w:szCs w:val="24"/>
        </w:rPr>
      </w:pPr>
      <w:r w:rsidRPr="008C3F09">
        <w:rPr>
          <w:szCs w:val="24"/>
        </w:rPr>
        <w:t xml:space="preserve">Neste capítulo, serão fornecidas informações referentes ao relacionamento do Instituto Federal de Educação, Ciência e Tecnologia do Amazonas (IFAM) com o público interno e externo, por meio da Ouvidoria.   </w:t>
      </w:r>
    </w:p>
    <w:p w14:paraId="49893E57" w14:textId="77777777" w:rsidR="008C3F09" w:rsidRPr="002E0977" w:rsidRDefault="008C3F09" w:rsidP="008C3F09">
      <w:pPr>
        <w:pStyle w:val="PargrafodaLista"/>
        <w:spacing w:after="0"/>
        <w:ind w:left="360"/>
        <w:outlineLvl w:val="0"/>
        <w:rPr>
          <w:b/>
          <w:bCs/>
          <w:szCs w:val="24"/>
        </w:rPr>
      </w:pPr>
    </w:p>
    <w:p w14:paraId="31297E6D" w14:textId="77777777" w:rsidR="002E0977" w:rsidRPr="008A0D64" w:rsidRDefault="00336AAB" w:rsidP="006E0576">
      <w:pPr>
        <w:pStyle w:val="PargrafodaLista"/>
        <w:numPr>
          <w:ilvl w:val="1"/>
          <w:numId w:val="61"/>
        </w:numPr>
        <w:spacing w:after="0"/>
        <w:ind w:left="993" w:hanging="633"/>
        <w:outlineLvl w:val="1"/>
        <w:rPr>
          <w:color w:val="000000"/>
          <w:spacing w:val="-9"/>
        </w:rPr>
      </w:pPr>
      <w:bookmarkStart w:id="302" w:name="_Toc446491206"/>
      <w:r w:rsidRPr="008A0D64">
        <w:rPr>
          <w:color w:val="000000"/>
          <w:spacing w:val="-4"/>
        </w:rPr>
        <w:t>Canais de acesso do cidadão</w:t>
      </w:r>
      <w:bookmarkEnd w:id="302"/>
    </w:p>
    <w:p w14:paraId="1FE3E7E0" w14:textId="77777777" w:rsidR="008C3F09" w:rsidRPr="008C3F09" w:rsidRDefault="008C3F09" w:rsidP="003E5540">
      <w:pPr>
        <w:ind w:firstLine="851"/>
        <w:rPr>
          <w:i/>
          <w:szCs w:val="24"/>
        </w:rPr>
      </w:pPr>
      <w:r w:rsidRPr="008C3F09">
        <w:rPr>
          <w:szCs w:val="24"/>
        </w:rPr>
        <w:t xml:space="preserve">A Ouvidoria Geral do </w:t>
      </w:r>
      <w:r w:rsidR="006765F9">
        <w:rPr>
          <w:szCs w:val="24"/>
        </w:rPr>
        <w:t>IFAM</w:t>
      </w:r>
      <w:r w:rsidRPr="008C3F09">
        <w:rPr>
          <w:szCs w:val="24"/>
        </w:rPr>
        <w:t xml:space="preserve"> foi instituída pela RESOLUÇÃO Nº 02- CONSUP/IFAM, de 28 de março de 2011, </w:t>
      </w:r>
      <w:r w:rsidRPr="008C3F09">
        <w:rPr>
          <w:i/>
          <w:szCs w:val="24"/>
        </w:rPr>
        <w:t>que dispõe sobre a aprovação do Regimento Geral do Instituto Federal de Educação, Ciência e Tecnologia do Amazonas (IFAM), e dá outras providências.</w:t>
      </w:r>
    </w:p>
    <w:p w14:paraId="054352C5" w14:textId="77777777" w:rsidR="008C3F09" w:rsidRPr="008C3F09" w:rsidRDefault="008C3F09" w:rsidP="003E5540">
      <w:pPr>
        <w:ind w:firstLine="851"/>
        <w:rPr>
          <w:szCs w:val="24"/>
        </w:rPr>
      </w:pPr>
      <w:r w:rsidRPr="008C3F09">
        <w:rPr>
          <w:szCs w:val="24"/>
        </w:rPr>
        <w:t xml:space="preserve">De acordo com essa Resolução, a Ouvidoria é o órgão de assessoramento da Reitoria responsável pelo acolhimento e encaminhamento de manifestações e reivindicações da comunidade interna ou externa, compreendendo a Ouvidoria Geral e as Ouvidorias dos </w:t>
      </w:r>
      <w:r w:rsidR="00A4046B" w:rsidRPr="006765F9">
        <w:rPr>
          <w:i/>
          <w:szCs w:val="24"/>
        </w:rPr>
        <w:t>campi</w:t>
      </w:r>
      <w:r w:rsidRPr="008C3F09">
        <w:rPr>
          <w:szCs w:val="24"/>
        </w:rPr>
        <w:t>.</w:t>
      </w:r>
    </w:p>
    <w:p w14:paraId="02CB139B" w14:textId="77777777" w:rsidR="008C3F09" w:rsidRPr="008C3F09" w:rsidRDefault="008C3F09" w:rsidP="003E5540">
      <w:pPr>
        <w:ind w:firstLine="851"/>
        <w:rPr>
          <w:szCs w:val="24"/>
        </w:rPr>
      </w:pPr>
      <w:r w:rsidRPr="008C3F09">
        <w:rPr>
          <w:szCs w:val="24"/>
        </w:rPr>
        <w:t xml:space="preserve">A Ouvidoria atua no diálogo entre o cidadão, seja da comunidade externa ou interna, e o IFAM, de modo que as manifestações decorrentes da prestação dos serviços, bem como de exercício da cidadania, provoquem contínua melhoria dos serviços, desse modo, é responsabilidade da Ouvidoria receber, examinar e encaminhar </w:t>
      </w:r>
      <w:r w:rsidRPr="00E363B7">
        <w:rPr>
          <w:szCs w:val="24"/>
        </w:rPr>
        <w:t>denúncias, reclamações, elogios, sugestões e pedidos de informação</w:t>
      </w:r>
      <w:r w:rsidRPr="008C3F09">
        <w:rPr>
          <w:szCs w:val="24"/>
        </w:rPr>
        <w:t xml:space="preserve"> referentes a</w:t>
      </w:r>
      <w:r w:rsidR="009F0B31">
        <w:rPr>
          <w:szCs w:val="24"/>
        </w:rPr>
        <w:t>os</w:t>
      </w:r>
      <w:r w:rsidRPr="008C3F09">
        <w:rPr>
          <w:szCs w:val="24"/>
        </w:rPr>
        <w:t xml:space="preserve"> procedimentos e</w:t>
      </w:r>
      <w:r w:rsidR="009F0B31">
        <w:rPr>
          <w:szCs w:val="24"/>
        </w:rPr>
        <w:t xml:space="preserve"> às</w:t>
      </w:r>
      <w:r w:rsidRPr="008C3F09">
        <w:rPr>
          <w:szCs w:val="24"/>
        </w:rPr>
        <w:t xml:space="preserve"> ações de agentes e serviços oferecidos.</w:t>
      </w:r>
    </w:p>
    <w:p w14:paraId="43BBD216" w14:textId="77777777" w:rsidR="008C3F09" w:rsidRPr="008C3F09" w:rsidRDefault="008C3F09" w:rsidP="003E5540">
      <w:pPr>
        <w:ind w:firstLine="851"/>
        <w:rPr>
          <w:szCs w:val="24"/>
        </w:rPr>
      </w:pPr>
      <w:r w:rsidRPr="008C3F09">
        <w:rPr>
          <w:szCs w:val="24"/>
        </w:rPr>
        <w:t>Para facilitar o contato com o cidadão, o IFAM adotou, a partir de 2015, o sistema eletrônico (e-Ouv) para recebimento e análise de manifestações. Esta é uma ferramenta que funciona de forma integrada com a Controladoria Geral da União</w:t>
      </w:r>
      <w:r w:rsidR="00404351">
        <w:rPr>
          <w:szCs w:val="24"/>
        </w:rPr>
        <w:t xml:space="preserve"> (CGU)</w:t>
      </w:r>
      <w:r w:rsidRPr="008C3F09">
        <w:rPr>
          <w:szCs w:val="24"/>
        </w:rPr>
        <w:t xml:space="preserve">. </w:t>
      </w:r>
      <w:r w:rsidR="006141DE">
        <w:rPr>
          <w:szCs w:val="24"/>
        </w:rPr>
        <w:t xml:space="preserve">E ainda o </w:t>
      </w:r>
      <w:r w:rsidRPr="008C3F09">
        <w:rPr>
          <w:szCs w:val="24"/>
        </w:rPr>
        <w:t xml:space="preserve">cidadão pode relacionar-se com a Ouvidoria </w:t>
      </w:r>
      <w:r w:rsidR="00404351">
        <w:rPr>
          <w:szCs w:val="24"/>
        </w:rPr>
        <w:t>por meio de</w:t>
      </w:r>
      <w:r w:rsidRPr="008C3F09">
        <w:rPr>
          <w:szCs w:val="24"/>
        </w:rPr>
        <w:t xml:space="preserve"> telefone, e-mail e presencialmente. </w:t>
      </w:r>
    </w:p>
    <w:p w14:paraId="1777795A" w14:textId="77777777" w:rsidR="008C3F09" w:rsidRPr="008C3F09" w:rsidRDefault="00940350" w:rsidP="003E5540">
      <w:pPr>
        <w:ind w:firstLine="851"/>
        <w:rPr>
          <w:szCs w:val="24"/>
        </w:rPr>
      </w:pPr>
      <w:r>
        <w:rPr>
          <w:szCs w:val="24"/>
        </w:rPr>
        <w:lastRenderedPageBreak/>
        <w:t>No ano de 2015,</w:t>
      </w:r>
      <w:r w:rsidR="008C3F09" w:rsidRPr="008C3F09">
        <w:rPr>
          <w:szCs w:val="24"/>
        </w:rPr>
        <w:t xml:space="preserve"> foram registrad</w:t>
      </w:r>
      <w:r>
        <w:rPr>
          <w:szCs w:val="24"/>
        </w:rPr>
        <w:t xml:space="preserve">as </w:t>
      </w:r>
      <w:r w:rsidR="008C3F09" w:rsidRPr="008C3F09">
        <w:rPr>
          <w:szCs w:val="24"/>
        </w:rPr>
        <w:t xml:space="preserve"> 438 (quatrocentos e trinta e oito) manifestações, sendo </w:t>
      </w:r>
      <w:r w:rsidR="008C3F09" w:rsidRPr="00E363B7">
        <w:rPr>
          <w:szCs w:val="24"/>
        </w:rPr>
        <w:t>34 (trinta e quatro) denúncias, 45 (quarenta e cinco) reclamações, 110 (cento e dez) pedidos de acesso à informação e 249 (duzentos e quarenta e nove) solicitações diversas</w:t>
      </w:r>
      <w:r w:rsidR="008C3F09" w:rsidRPr="008C3F09">
        <w:rPr>
          <w:szCs w:val="24"/>
        </w:rPr>
        <w:t xml:space="preserve"> de atendimento imediato, através de e-mail, telefone ou presencialmente, não registradas no e-OUV ou E-SIC.</w:t>
      </w:r>
    </w:p>
    <w:p w14:paraId="5D7736A1" w14:textId="77777777" w:rsidR="008C3F09" w:rsidRDefault="008C3F09" w:rsidP="003E5540">
      <w:pPr>
        <w:ind w:firstLine="851"/>
        <w:rPr>
          <w:szCs w:val="24"/>
        </w:rPr>
      </w:pPr>
      <w:r w:rsidRPr="008C3F09">
        <w:rPr>
          <w:szCs w:val="24"/>
        </w:rPr>
        <w:t xml:space="preserve">Nota-se um significante aumento no número de manifestações, se comparando com o ano de 2014, </w:t>
      </w:r>
      <w:r w:rsidR="00C30BFC">
        <w:rPr>
          <w:szCs w:val="24"/>
        </w:rPr>
        <w:t xml:space="preserve"> </w:t>
      </w:r>
      <w:r w:rsidRPr="008C3F09">
        <w:rPr>
          <w:szCs w:val="24"/>
        </w:rPr>
        <w:t>co</w:t>
      </w:r>
      <w:r w:rsidR="00C30BFC">
        <w:rPr>
          <w:szCs w:val="24"/>
        </w:rPr>
        <w:t xml:space="preserve">nforme </w:t>
      </w:r>
      <w:r w:rsidRPr="008C3F09">
        <w:rPr>
          <w:szCs w:val="24"/>
        </w:rPr>
        <w:t xml:space="preserve"> gráfico abaixo. Todavia, tal aumento, justifica-se, provavelmente, pela adoção do Sistema e-OUV e e-SIC, bem como pela institucionalização de novas Ouvidorias locais, ainda não implantadas no ano anterior, como era o caso das Ouvidorias do</w:t>
      </w:r>
      <w:r w:rsidR="00C30BFC">
        <w:rPr>
          <w:szCs w:val="24"/>
        </w:rPr>
        <w:t>s</w:t>
      </w:r>
      <w:r w:rsidRPr="008C3F09">
        <w:rPr>
          <w:szCs w:val="24"/>
        </w:rPr>
        <w:t xml:space="preserve"> </w:t>
      </w:r>
      <w:r w:rsidR="00C30BFC" w:rsidRPr="00C30BFC">
        <w:rPr>
          <w:i/>
          <w:szCs w:val="24"/>
        </w:rPr>
        <w:t>campi</w:t>
      </w:r>
      <w:r w:rsidRPr="008C3F09">
        <w:rPr>
          <w:szCs w:val="24"/>
        </w:rPr>
        <w:t xml:space="preserve"> Presidente Figueiredo, Tefé, Maués e Lábrea, e, consequentemente, maior divulgação do papel da Ouvidoria.</w:t>
      </w:r>
    </w:p>
    <w:p w14:paraId="41779C86" w14:textId="108C47BD" w:rsidR="00CD15D4" w:rsidRDefault="00CD15D4" w:rsidP="00CD15D4">
      <w:pPr>
        <w:pStyle w:val="Legenda"/>
        <w:keepNext/>
      </w:pPr>
      <w:bookmarkStart w:id="303" w:name="_Toc446321793"/>
      <w:r>
        <w:t xml:space="preserve">Figura </w:t>
      </w:r>
      <w:fldSimple w:instr=" SEQ Figura \* ARABIC ">
        <w:r w:rsidR="003D1679">
          <w:rPr>
            <w:noProof/>
          </w:rPr>
          <w:t>58</w:t>
        </w:r>
      </w:fldSimple>
      <w:r>
        <w:t xml:space="preserve"> Demandas atendidas por tipo de manifestação</w:t>
      </w:r>
      <w:bookmarkEnd w:id="303"/>
    </w:p>
    <w:p w14:paraId="24BC98F2" w14:textId="77777777" w:rsidR="00CD15D4" w:rsidRDefault="00CD15D4" w:rsidP="00CD15D4">
      <w:pPr>
        <w:jc w:val="center"/>
        <w:rPr>
          <w:szCs w:val="24"/>
        </w:rPr>
      </w:pPr>
      <w:r>
        <w:rPr>
          <w:noProof/>
          <w:lang w:eastAsia="pt-BR"/>
        </w:rPr>
        <w:drawing>
          <wp:inline distT="0" distB="0" distL="0" distR="0" wp14:anchorId="18065D0D" wp14:editId="472C7EC9">
            <wp:extent cx="5220970" cy="2251075"/>
            <wp:effectExtent l="0" t="0" r="0" b="0"/>
            <wp:docPr id="1056" name="Image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20970" cy="2251075"/>
                    </a:xfrm>
                    <a:prstGeom prst="rect">
                      <a:avLst/>
                    </a:prstGeom>
                  </pic:spPr>
                </pic:pic>
              </a:graphicData>
            </a:graphic>
          </wp:inline>
        </w:drawing>
      </w:r>
    </w:p>
    <w:p w14:paraId="724454B4" w14:textId="77777777" w:rsidR="00CD15D4" w:rsidRDefault="00CD15D4" w:rsidP="00CD15D4">
      <w:pPr>
        <w:jc w:val="left"/>
        <w:rPr>
          <w:sz w:val="20"/>
          <w:szCs w:val="20"/>
        </w:rPr>
      </w:pPr>
      <w:r w:rsidRPr="00CD15D4">
        <w:rPr>
          <w:sz w:val="20"/>
          <w:szCs w:val="20"/>
        </w:rPr>
        <w:t xml:space="preserve">Fonte: IFAM Reitoria – </w:t>
      </w:r>
      <w:r w:rsidR="006C31CB">
        <w:rPr>
          <w:sz w:val="20"/>
          <w:szCs w:val="20"/>
        </w:rPr>
        <w:t>OUVIDORIA</w:t>
      </w:r>
      <w:r w:rsidRPr="00CD15D4">
        <w:rPr>
          <w:sz w:val="20"/>
          <w:szCs w:val="20"/>
        </w:rPr>
        <w:t xml:space="preserve"> 2015</w:t>
      </w:r>
    </w:p>
    <w:p w14:paraId="42726099" w14:textId="77777777" w:rsidR="00E94941" w:rsidRDefault="00E94941" w:rsidP="00E94941">
      <w:pPr>
        <w:rPr>
          <w:szCs w:val="24"/>
        </w:rPr>
      </w:pPr>
      <w:r w:rsidRPr="00854603">
        <w:rPr>
          <w:szCs w:val="24"/>
        </w:rPr>
        <w:t xml:space="preserve"> </w:t>
      </w:r>
      <w:r w:rsidR="001E1972">
        <w:rPr>
          <w:szCs w:val="24"/>
        </w:rPr>
        <w:t>(</w:t>
      </w:r>
      <w:r w:rsidR="006C31CB">
        <w:rPr>
          <w:szCs w:val="24"/>
        </w:rPr>
        <w:t>*</w:t>
      </w:r>
      <w:r w:rsidR="001E1972">
        <w:rPr>
          <w:szCs w:val="24"/>
        </w:rPr>
        <w:t xml:space="preserve">) </w:t>
      </w:r>
      <w:r w:rsidRPr="00854603">
        <w:rPr>
          <w:szCs w:val="24"/>
        </w:rPr>
        <w:t xml:space="preserve">Solicitação de informação, reclamação, crítica, elogio, sugestão de melhoria e orientações de caráter geral, não </w:t>
      </w:r>
      <w:r w:rsidR="009859E4" w:rsidRPr="00854603">
        <w:rPr>
          <w:szCs w:val="24"/>
        </w:rPr>
        <w:t>registradas</w:t>
      </w:r>
      <w:r w:rsidRPr="00854603">
        <w:rPr>
          <w:szCs w:val="24"/>
        </w:rPr>
        <w:t xml:space="preserve"> no e-OUV e e-SIC).</w:t>
      </w:r>
    </w:p>
    <w:p w14:paraId="38F093F1" w14:textId="77777777" w:rsidR="009859E4" w:rsidRPr="00CD15D4" w:rsidRDefault="009859E4" w:rsidP="00E94941">
      <w:pPr>
        <w:rPr>
          <w:sz w:val="20"/>
          <w:szCs w:val="20"/>
        </w:rPr>
      </w:pPr>
    </w:p>
    <w:p w14:paraId="00684D89" w14:textId="77777777" w:rsidR="00336AAB" w:rsidRPr="00DA4DE0" w:rsidRDefault="00336AAB" w:rsidP="006E0576">
      <w:pPr>
        <w:pStyle w:val="PargrafodaLista"/>
        <w:numPr>
          <w:ilvl w:val="1"/>
          <w:numId w:val="61"/>
        </w:numPr>
        <w:spacing w:after="0"/>
        <w:ind w:left="993" w:hanging="633"/>
        <w:outlineLvl w:val="1"/>
        <w:rPr>
          <w:color w:val="000000"/>
          <w:spacing w:val="-9"/>
        </w:rPr>
      </w:pPr>
      <w:bookmarkStart w:id="304" w:name="_Toc446491207"/>
      <w:r w:rsidRPr="00DA4DE0">
        <w:rPr>
          <w:color w:val="000000"/>
          <w:spacing w:val="-6"/>
        </w:rPr>
        <w:t>Carta de Serviços ao Cidadão</w:t>
      </w:r>
      <w:bookmarkEnd w:id="304"/>
    </w:p>
    <w:p w14:paraId="3C733119" w14:textId="77777777" w:rsidR="00E94941" w:rsidRDefault="00E94941" w:rsidP="003E5540">
      <w:pPr>
        <w:ind w:firstLine="851"/>
        <w:rPr>
          <w:szCs w:val="24"/>
        </w:rPr>
      </w:pPr>
      <w:r w:rsidRPr="00E94941">
        <w:rPr>
          <w:szCs w:val="24"/>
        </w:rPr>
        <w:lastRenderedPageBreak/>
        <w:t>O I</w:t>
      </w:r>
      <w:r w:rsidR="008A45B3">
        <w:rPr>
          <w:szCs w:val="24"/>
        </w:rPr>
        <w:t>FAM</w:t>
      </w:r>
      <w:r w:rsidRPr="00E94941">
        <w:rPr>
          <w:szCs w:val="24"/>
        </w:rPr>
        <w:t xml:space="preserve"> não possui “Carta de serviços ao cidadão”, conforme preceitua o DEC 6.932/2009. Existe, entretanto, um trabalho de divulgação das atividades, principalmente, das atividades relacionadas ao ensino, pesquisa e extensão, que é o “Guia do estudante”, atualmente em fase de reformulação através d</w:t>
      </w:r>
      <w:r w:rsidR="008A45B3">
        <w:rPr>
          <w:szCs w:val="24"/>
        </w:rPr>
        <w:t>a</w:t>
      </w:r>
      <w:r w:rsidRPr="00E94941">
        <w:rPr>
          <w:szCs w:val="24"/>
        </w:rPr>
        <w:t xml:space="preserve"> Comissão para elaboração, instituída pela Port. Nº 26/PROEN/IFAM.</w:t>
      </w:r>
      <w:r w:rsidR="00B16804">
        <w:rPr>
          <w:szCs w:val="24"/>
        </w:rPr>
        <w:t xml:space="preserve"> O IFAM está atualmente realizando estudos preliminares junto aos </w:t>
      </w:r>
      <w:r w:rsidR="00B16804" w:rsidRPr="00B16804">
        <w:rPr>
          <w:i/>
          <w:szCs w:val="24"/>
        </w:rPr>
        <w:t>campi</w:t>
      </w:r>
      <w:r w:rsidR="00B16804">
        <w:rPr>
          <w:i/>
          <w:szCs w:val="24"/>
        </w:rPr>
        <w:t xml:space="preserve"> e </w:t>
      </w:r>
      <w:r w:rsidR="00B16804" w:rsidRPr="00B16804">
        <w:rPr>
          <w:szCs w:val="24"/>
        </w:rPr>
        <w:t>as Pró-Reitorias para a elaboração da Carta de serviço ao Cidadão</w:t>
      </w:r>
      <w:r w:rsidR="00B16804">
        <w:rPr>
          <w:szCs w:val="24"/>
        </w:rPr>
        <w:t>.</w:t>
      </w:r>
      <w:r w:rsidRPr="00E94941">
        <w:rPr>
          <w:szCs w:val="24"/>
        </w:rPr>
        <w:t xml:space="preserve"> </w:t>
      </w:r>
    </w:p>
    <w:p w14:paraId="2A2F6BFE" w14:textId="77777777" w:rsidR="00336AAB" w:rsidRPr="0077324C" w:rsidRDefault="00336AAB" w:rsidP="006E0576">
      <w:pPr>
        <w:pStyle w:val="PargrafodaLista"/>
        <w:numPr>
          <w:ilvl w:val="1"/>
          <w:numId w:val="61"/>
        </w:numPr>
        <w:spacing w:after="0"/>
        <w:ind w:left="993" w:hanging="633"/>
        <w:outlineLvl w:val="1"/>
        <w:rPr>
          <w:color w:val="000000"/>
          <w:spacing w:val="-9"/>
        </w:rPr>
      </w:pPr>
      <w:bookmarkStart w:id="305" w:name="_Toc446491208"/>
      <w:r w:rsidRPr="009F07A2">
        <w:rPr>
          <w:color w:val="000000"/>
          <w:spacing w:val="-4"/>
        </w:rPr>
        <w:t>Aferi</w:t>
      </w:r>
      <w:r>
        <w:rPr>
          <w:color w:val="000000"/>
          <w:spacing w:val="-4"/>
        </w:rPr>
        <w:t>ção</w:t>
      </w:r>
      <w:r w:rsidRPr="009F07A2">
        <w:rPr>
          <w:color w:val="000000"/>
          <w:spacing w:val="-4"/>
        </w:rPr>
        <w:t xml:space="preserve"> do grau de satisfa</w:t>
      </w:r>
      <w:r>
        <w:rPr>
          <w:color w:val="000000"/>
          <w:spacing w:val="-4"/>
        </w:rPr>
        <w:t>ção</w:t>
      </w:r>
      <w:r w:rsidRPr="009F07A2">
        <w:rPr>
          <w:color w:val="000000"/>
          <w:spacing w:val="-4"/>
        </w:rPr>
        <w:t xml:space="preserve"> dos cidad</w:t>
      </w:r>
      <w:r>
        <w:rPr>
          <w:color w:val="000000"/>
          <w:spacing w:val="-4"/>
        </w:rPr>
        <w:t>ão</w:t>
      </w:r>
      <w:r w:rsidRPr="009F07A2">
        <w:rPr>
          <w:color w:val="000000"/>
          <w:spacing w:val="-4"/>
        </w:rPr>
        <w:t>s-usu</w:t>
      </w:r>
      <w:r>
        <w:rPr>
          <w:color w:val="000000"/>
          <w:spacing w:val="-4"/>
        </w:rPr>
        <w:t>á</w:t>
      </w:r>
      <w:r w:rsidRPr="009F07A2">
        <w:rPr>
          <w:color w:val="000000"/>
          <w:spacing w:val="-4"/>
        </w:rPr>
        <w:t>rios</w:t>
      </w:r>
      <w:bookmarkEnd w:id="305"/>
    </w:p>
    <w:p w14:paraId="784EC450" w14:textId="77777777" w:rsidR="00336AAB" w:rsidRPr="0077324C" w:rsidRDefault="0077324C" w:rsidP="00805A7A">
      <w:pPr>
        <w:ind w:firstLine="851"/>
        <w:rPr>
          <w:color w:val="000000"/>
          <w:spacing w:val="-9"/>
        </w:rPr>
      </w:pPr>
      <w:r w:rsidRPr="0077324C">
        <w:rPr>
          <w:szCs w:val="24"/>
        </w:rPr>
        <w:t>O I</w:t>
      </w:r>
      <w:r w:rsidR="007801D8">
        <w:rPr>
          <w:szCs w:val="24"/>
        </w:rPr>
        <w:t>FAM</w:t>
      </w:r>
      <w:r w:rsidRPr="0077324C">
        <w:rPr>
          <w:szCs w:val="24"/>
        </w:rPr>
        <w:t xml:space="preserve"> ainda não possui mecanismos para medir a satisfação do público alvo em relação aos seus produtos e serviços,</w:t>
      </w:r>
      <w:r w:rsidR="000C4A61">
        <w:rPr>
          <w:szCs w:val="24"/>
        </w:rPr>
        <w:t xml:space="preserve"> no entanto,</w:t>
      </w:r>
      <w:r w:rsidRPr="0077324C">
        <w:rPr>
          <w:szCs w:val="24"/>
        </w:rPr>
        <w:t xml:space="preserve"> </w:t>
      </w:r>
      <w:r w:rsidR="000C4A61">
        <w:rPr>
          <w:szCs w:val="24"/>
        </w:rPr>
        <w:t>alguns serviços prestados pela área de Tecnologia da Informação já possuem ferramentas que permitem a aferição desses serviços. Sendo assim, pretende-se, a partir destas ferramentas</w:t>
      </w:r>
      <w:r w:rsidR="00211485">
        <w:rPr>
          <w:szCs w:val="24"/>
        </w:rPr>
        <w:t>,</w:t>
      </w:r>
      <w:r w:rsidR="000C4A61">
        <w:rPr>
          <w:szCs w:val="24"/>
        </w:rPr>
        <w:t xml:space="preserve"> estender aos usuários dos demais serviços e produtos do IFAM</w:t>
      </w:r>
      <w:r w:rsidR="00AD434C">
        <w:rPr>
          <w:szCs w:val="24"/>
        </w:rPr>
        <w:t xml:space="preserve">. </w:t>
      </w:r>
    </w:p>
    <w:p w14:paraId="00CE377D" w14:textId="77777777" w:rsidR="00336AAB" w:rsidRPr="00DE1C08" w:rsidRDefault="00336AAB" w:rsidP="006E0576">
      <w:pPr>
        <w:pStyle w:val="PargrafodaLista"/>
        <w:numPr>
          <w:ilvl w:val="1"/>
          <w:numId w:val="61"/>
        </w:numPr>
        <w:spacing w:after="0"/>
        <w:ind w:left="993" w:hanging="633"/>
        <w:outlineLvl w:val="1"/>
        <w:rPr>
          <w:color w:val="000000"/>
          <w:spacing w:val="-9"/>
        </w:rPr>
      </w:pPr>
      <w:bookmarkStart w:id="306" w:name="_Toc446491209"/>
      <w:r w:rsidRPr="009F07A2">
        <w:rPr>
          <w:color w:val="000000"/>
          <w:spacing w:val="-10"/>
        </w:rPr>
        <w:t>Medidas para garantir a acessibilidade aos produtos, servi</w:t>
      </w:r>
      <w:r>
        <w:rPr>
          <w:color w:val="000000"/>
          <w:spacing w:val="-10"/>
        </w:rPr>
        <w:t>ç</w:t>
      </w:r>
      <w:r w:rsidRPr="009F07A2">
        <w:rPr>
          <w:color w:val="000000"/>
          <w:spacing w:val="-10"/>
        </w:rPr>
        <w:t xml:space="preserve">os e </w:t>
      </w:r>
      <w:r w:rsidRPr="009F07A2">
        <w:rPr>
          <w:color w:val="000000"/>
          <w:spacing w:val="-4"/>
        </w:rPr>
        <w:t>instala</w:t>
      </w:r>
      <w:r>
        <w:rPr>
          <w:color w:val="000000"/>
          <w:spacing w:val="-4"/>
        </w:rPr>
        <w:t>ções</w:t>
      </w:r>
      <w:bookmarkEnd w:id="306"/>
    </w:p>
    <w:p w14:paraId="023364CB" w14:textId="77777777" w:rsidR="00DE1C08" w:rsidRDefault="00DE1C08" w:rsidP="00805A7A">
      <w:pPr>
        <w:ind w:firstLine="851"/>
        <w:rPr>
          <w:rFonts w:eastAsiaTheme="minorHAnsi"/>
          <w:sz w:val="20"/>
          <w:szCs w:val="20"/>
        </w:rPr>
      </w:pPr>
      <w:r w:rsidRPr="00DE1C08">
        <w:rPr>
          <w:szCs w:val="24"/>
        </w:rPr>
        <w:t>A Portaria nº 144-GR/IFAM, de 16 de julho de 2014, designou comissão de servidores encarregados de promover a atualização do sítio do IFAM, concluído os trabalhos, o IFAM passou a se adequar ao novo modelo de identidade digital padrão do governo federal, atendendo às principais recomendações de acessibilidade indicadas para web.</w:t>
      </w:r>
      <w:r w:rsidRPr="00DE1C08">
        <w:rPr>
          <w:rFonts w:eastAsiaTheme="minorHAnsi"/>
          <w:sz w:val="20"/>
          <w:szCs w:val="20"/>
        </w:rPr>
        <w:t xml:space="preserve"> </w:t>
      </w:r>
    </w:p>
    <w:p w14:paraId="08AE83F0" w14:textId="77777777" w:rsidR="00DE1C08" w:rsidRPr="00DE1C08" w:rsidRDefault="00DE1C08" w:rsidP="00DE1C08">
      <w:pPr>
        <w:ind w:left="2835"/>
        <w:rPr>
          <w:sz w:val="20"/>
          <w:szCs w:val="20"/>
        </w:rPr>
      </w:pPr>
      <w:r w:rsidRPr="00DE1C08">
        <w:rPr>
          <w:sz w:val="20"/>
          <w:szCs w:val="20"/>
        </w:rPr>
        <w:t>“O termo acessibilidade significa incluir a pessoa com deficiência na participação de atividades como o uso de produtos, serviços e informações. Alguns exemplos são os prédios com rampas de acesso para cadeira de rodas e banheiros adaptados para deficientes. Na internet, acessibilidade refere-se principalmente às recomendações do WCAG (World Content Accessibility Guide) do W3C e no caso do Governo Brasileiro ao e-MAG (Modelo de Acessibilidade em Governo Eletrônico). O e-MAG está alinhado as recomendações internacionais, mas estabelece</w:t>
      </w:r>
      <w:r>
        <w:rPr>
          <w:sz w:val="20"/>
          <w:szCs w:val="20"/>
        </w:rPr>
        <w:t xml:space="preserve"> </w:t>
      </w:r>
      <w:r w:rsidRPr="00DE1C08">
        <w:rPr>
          <w:sz w:val="20"/>
          <w:szCs w:val="20"/>
        </w:rPr>
        <w:t xml:space="preserve">padrões de comportamento acessível para sites </w:t>
      </w:r>
      <w:r w:rsidR="009859E4" w:rsidRPr="00DE1C08">
        <w:rPr>
          <w:sz w:val="20"/>
          <w:szCs w:val="20"/>
        </w:rPr>
        <w:t>governamentais. (</w:t>
      </w:r>
      <w:r w:rsidRPr="00DE1C08">
        <w:rPr>
          <w:sz w:val="20"/>
          <w:szCs w:val="20"/>
        </w:rPr>
        <w:t>Portal do IFAM)”</w:t>
      </w:r>
    </w:p>
    <w:p w14:paraId="2A08320A" w14:textId="77777777" w:rsidR="00C8662D" w:rsidRDefault="00C8662D" w:rsidP="00805A7A">
      <w:pPr>
        <w:ind w:firstLine="851"/>
        <w:rPr>
          <w:szCs w:val="24"/>
        </w:rPr>
      </w:pPr>
      <w:r w:rsidRPr="00C8662D">
        <w:rPr>
          <w:szCs w:val="24"/>
        </w:rPr>
        <w:t>As medidas de acessibilidade aos produtos, serviços e informações adotadas pelo IFAM c</w:t>
      </w:r>
      <w:r w:rsidR="008141EF">
        <w:rPr>
          <w:szCs w:val="24"/>
        </w:rPr>
        <w:t>u</w:t>
      </w:r>
      <w:r w:rsidRPr="00C8662D">
        <w:rPr>
          <w:szCs w:val="24"/>
        </w:rPr>
        <w:t>mprem as leis e decretos sobre acessibilidade do governo federal.</w:t>
      </w:r>
    </w:p>
    <w:p w14:paraId="17747C67" w14:textId="77777777" w:rsidR="00C8662D" w:rsidRPr="00C8662D" w:rsidRDefault="00C8662D" w:rsidP="00805A7A">
      <w:pPr>
        <w:ind w:firstLine="851"/>
        <w:rPr>
          <w:szCs w:val="24"/>
        </w:rPr>
      </w:pPr>
      <w:r w:rsidRPr="00C8662D">
        <w:rPr>
          <w:szCs w:val="24"/>
        </w:rPr>
        <w:lastRenderedPageBreak/>
        <w:t xml:space="preserve">Visando ainda à acessibilidade de alunos e da comunidade interna e externa, em cumprimento à Lei nº. 10.098 de 19 de dezembro de 2000, o IFAM vem desenvolvendo, desde setembro de 2007, o </w:t>
      </w:r>
      <w:r w:rsidR="008141EF">
        <w:rPr>
          <w:szCs w:val="24"/>
        </w:rPr>
        <w:t>“</w:t>
      </w:r>
      <w:r w:rsidRPr="00C8662D">
        <w:rPr>
          <w:szCs w:val="24"/>
        </w:rPr>
        <w:t>Projeto Curupira – INCLUIR</w:t>
      </w:r>
      <w:r w:rsidR="008141EF">
        <w:rPr>
          <w:szCs w:val="24"/>
        </w:rPr>
        <w:t>”</w:t>
      </w:r>
      <w:r w:rsidRPr="00C8662D">
        <w:rPr>
          <w:szCs w:val="24"/>
        </w:rPr>
        <w:t xml:space="preserve">, desenvolvendo um intenso processo de sensibilização em nossa comunidade escolar, o que oportunizou um </w:t>
      </w:r>
      <w:r w:rsidR="00551F4F">
        <w:rPr>
          <w:szCs w:val="24"/>
        </w:rPr>
        <w:t xml:space="preserve">e </w:t>
      </w:r>
      <w:r w:rsidRPr="00C8662D">
        <w:rPr>
          <w:szCs w:val="24"/>
        </w:rPr>
        <w:t>outro olhar em relação as pessoas com necessidade educacionais especiais, distanciando-se de um modelo assistencialista e assumindo uma postura de valorização e empoderamento do ser humano.</w:t>
      </w:r>
    </w:p>
    <w:p w14:paraId="6AD542D3" w14:textId="77777777" w:rsidR="00F318D8" w:rsidRDefault="00F318D8" w:rsidP="00C8662D">
      <w:pPr>
        <w:ind w:firstLine="567"/>
        <w:rPr>
          <w:szCs w:val="24"/>
        </w:rPr>
      </w:pPr>
    </w:p>
    <w:p w14:paraId="12717677" w14:textId="77777777" w:rsidR="002C1BDB" w:rsidRDefault="002C1BDB" w:rsidP="00C8662D">
      <w:pPr>
        <w:ind w:firstLine="567"/>
        <w:rPr>
          <w:szCs w:val="24"/>
        </w:rPr>
      </w:pPr>
    </w:p>
    <w:p w14:paraId="25DA7698" w14:textId="77777777" w:rsidR="002C1BDB" w:rsidRDefault="002C1BDB" w:rsidP="00C8662D">
      <w:pPr>
        <w:ind w:firstLine="567"/>
        <w:rPr>
          <w:szCs w:val="24"/>
        </w:rPr>
      </w:pPr>
    </w:p>
    <w:p w14:paraId="49046402" w14:textId="77777777" w:rsidR="002C1BDB" w:rsidRDefault="002C1BDB" w:rsidP="00C8662D">
      <w:pPr>
        <w:ind w:firstLine="567"/>
        <w:rPr>
          <w:szCs w:val="24"/>
        </w:rPr>
      </w:pPr>
    </w:p>
    <w:p w14:paraId="487D82CF" w14:textId="77777777" w:rsidR="002C1BDB" w:rsidRDefault="002C1BDB" w:rsidP="00C8662D">
      <w:pPr>
        <w:ind w:firstLine="567"/>
        <w:rPr>
          <w:szCs w:val="24"/>
        </w:rPr>
      </w:pPr>
    </w:p>
    <w:p w14:paraId="12101020" w14:textId="77777777" w:rsidR="00F318D8" w:rsidRDefault="00F318D8" w:rsidP="00C8662D">
      <w:pPr>
        <w:ind w:firstLine="567"/>
        <w:rPr>
          <w:szCs w:val="24"/>
        </w:rPr>
      </w:pPr>
    </w:p>
    <w:p w14:paraId="0D4755B3" w14:textId="77777777" w:rsidR="00F318D8" w:rsidRDefault="00F318D8" w:rsidP="00C8662D">
      <w:pPr>
        <w:ind w:firstLine="567"/>
        <w:rPr>
          <w:szCs w:val="24"/>
        </w:rPr>
      </w:pPr>
    </w:p>
    <w:p w14:paraId="04AF5EBE" w14:textId="77777777" w:rsidR="00B86846" w:rsidRDefault="00B86846" w:rsidP="00C8662D">
      <w:pPr>
        <w:ind w:firstLine="567"/>
        <w:rPr>
          <w:szCs w:val="24"/>
        </w:rPr>
      </w:pPr>
    </w:p>
    <w:p w14:paraId="56D240AA" w14:textId="77777777" w:rsidR="00B86846" w:rsidRDefault="00B86846" w:rsidP="00C8662D">
      <w:pPr>
        <w:ind w:firstLine="567"/>
        <w:rPr>
          <w:szCs w:val="24"/>
        </w:rPr>
      </w:pPr>
    </w:p>
    <w:p w14:paraId="5B07A8F3" w14:textId="77777777" w:rsidR="00B86846" w:rsidRDefault="00B86846" w:rsidP="00C8662D">
      <w:pPr>
        <w:ind w:firstLine="567"/>
        <w:rPr>
          <w:szCs w:val="24"/>
        </w:rPr>
      </w:pPr>
    </w:p>
    <w:p w14:paraId="4FE96165" w14:textId="77777777" w:rsidR="008A6684" w:rsidRDefault="008A6684" w:rsidP="00C8662D">
      <w:pPr>
        <w:ind w:firstLine="567"/>
        <w:rPr>
          <w:szCs w:val="24"/>
        </w:rPr>
      </w:pPr>
    </w:p>
    <w:p w14:paraId="474A47D7" w14:textId="77777777" w:rsidR="008A6684" w:rsidRDefault="008A6684" w:rsidP="00C8662D">
      <w:pPr>
        <w:ind w:firstLine="567"/>
        <w:rPr>
          <w:szCs w:val="24"/>
        </w:rPr>
      </w:pPr>
    </w:p>
    <w:p w14:paraId="07B2EF61" w14:textId="77777777" w:rsidR="008A6684" w:rsidRDefault="008A6684" w:rsidP="00C8662D">
      <w:pPr>
        <w:ind w:firstLine="567"/>
        <w:rPr>
          <w:szCs w:val="24"/>
        </w:rPr>
      </w:pPr>
    </w:p>
    <w:p w14:paraId="769621C5" w14:textId="77777777" w:rsidR="008A6684" w:rsidRDefault="008A6684" w:rsidP="00C8662D">
      <w:pPr>
        <w:ind w:firstLine="567"/>
        <w:rPr>
          <w:szCs w:val="24"/>
        </w:rPr>
      </w:pPr>
    </w:p>
    <w:p w14:paraId="789A71FB" w14:textId="77777777" w:rsidR="008A6684" w:rsidRDefault="008A6684" w:rsidP="00C8662D">
      <w:pPr>
        <w:ind w:firstLine="567"/>
        <w:rPr>
          <w:szCs w:val="24"/>
        </w:rPr>
      </w:pPr>
    </w:p>
    <w:p w14:paraId="773DCDC9" w14:textId="77777777" w:rsidR="00235962" w:rsidRDefault="00235962" w:rsidP="006E0576">
      <w:pPr>
        <w:pStyle w:val="PargrafodaLista"/>
        <w:numPr>
          <w:ilvl w:val="0"/>
          <w:numId w:val="61"/>
        </w:numPr>
        <w:spacing w:after="0"/>
        <w:outlineLvl w:val="0"/>
        <w:rPr>
          <w:rFonts w:ascii="Arial" w:hAnsi="Arial" w:cs="Arial"/>
          <w:b/>
          <w:bCs/>
          <w:szCs w:val="24"/>
        </w:rPr>
      </w:pPr>
      <w:bookmarkStart w:id="307" w:name="_Toc446491210"/>
      <w:r w:rsidRPr="007E2E22">
        <w:rPr>
          <w:rFonts w:ascii="Arial" w:hAnsi="Arial" w:cs="Arial"/>
          <w:b/>
          <w:bCs/>
          <w:szCs w:val="24"/>
        </w:rPr>
        <w:t>DESEMPENHO FINANCEIRO E INFORMA</w:t>
      </w:r>
      <w:r w:rsidR="00586CE5">
        <w:rPr>
          <w:rFonts w:ascii="Arial" w:hAnsi="Arial" w:cs="Arial"/>
          <w:b/>
          <w:bCs/>
          <w:szCs w:val="24"/>
        </w:rPr>
        <w:t>ÇÕ</w:t>
      </w:r>
      <w:r w:rsidRPr="007E2E22">
        <w:rPr>
          <w:rFonts w:ascii="Arial" w:hAnsi="Arial" w:cs="Arial"/>
          <w:b/>
          <w:bCs/>
          <w:szCs w:val="24"/>
        </w:rPr>
        <w:t>ES CONT</w:t>
      </w:r>
      <w:r w:rsidR="00586CE5">
        <w:rPr>
          <w:rFonts w:ascii="Arial" w:hAnsi="Arial" w:cs="Arial"/>
          <w:b/>
          <w:bCs/>
          <w:szCs w:val="24"/>
        </w:rPr>
        <w:t>Á</w:t>
      </w:r>
      <w:r w:rsidRPr="007E2E22">
        <w:rPr>
          <w:rFonts w:ascii="Arial" w:hAnsi="Arial" w:cs="Arial"/>
          <w:b/>
          <w:bCs/>
          <w:szCs w:val="24"/>
        </w:rPr>
        <w:t>BEIS</w:t>
      </w:r>
      <w:bookmarkEnd w:id="307"/>
    </w:p>
    <w:p w14:paraId="26754101" w14:textId="77777777" w:rsidR="00CF7EBF" w:rsidRPr="007E2E22" w:rsidRDefault="00CF7EBF" w:rsidP="00CF7EBF">
      <w:pPr>
        <w:pStyle w:val="PargrafodaLista"/>
        <w:spacing w:after="0"/>
        <w:ind w:left="360"/>
        <w:outlineLvl w:val="0"/>
        <w:rPr>
          <w:rFonts w:ascii="Arial" w:hAnsi="Arial" w:cs="Arial"/>
          <w:b/>
          <w:bCs/>
          <w:szCs w:val="24"/>
        </w:rPr>
      </w:pPr>
    </w:p>
    <w:p w14:paraId="190C9BF9" w14:textId="77777777" w:rsidR="00235962" w:rsidRPr="007D583B" w:rsidRDefault="00235962" w:rsidP="006E0576">
      <w:pPr>
        <w:pStyle w:val="PargrafodaLista"/>
        <w:numPr>
          <w:ilvl w:val="1"/>
          <w:numId w:val="61"/>
        </w:numPr>
        <w:spacing w:after="0"/>
        <w:ind w:left="993" w:hanging="633"/>
        <w:outlineLvl w:val="1"/>
        <w:rPr>
          <w:color w:val="000000"/>
          <w:spacing w:val="-9"/>
        </w:rPr>
      </w:pPr>
      <w:bookmarkStart w:id="308" w:name="_Toc446491211"/>
      <w:r w:rsidRPr="007D583B">
        <w:rPr>
          <w:color w:val="000000"/>
          <w:spacing w:val="-9"/>
        </w:rPr>
        <w:t>Desempenho financeiro do exercício</w:t>
      </w:r>
      <w:bookmarkEnd w:id="308"/>
    </w:p>
    <w:p w14:paraId="4DD9358E" w14:textId="77777777" w:rsidR="0034780D" w:rsidRDefault="0034780D" w:rsidP="0034780D">
      <w:pPr>
        <w:pStyle w:val="PargrafodaLista"/>
        <w:spacing w:after="0"/>
        <w:ind w:left="993"/>
        <w:outlineLvl w:val="1"/>
        <w:rPr>
          <w:color w:val="000000"/>
          <w:spacing w:val="-9"/>
          <w:highlight w:val="yellow"/>
        </w:rPr>
      </w:pPr>
    </w:p>
    <w:p w14:paraId="68114762" w14:textId="77777777" w:rsidR="0034780D" w:rsidRPr="0034780D" w:rsidRDefault="0034780D" w:rsidP="0034780D">
      <w:pPr>
        <w:pStyle w:val="PargrafodaLista"/>
        <w:spacing w:after="0"/>
        <w:ind w:left="0" w:firstLine="851"/>
        <w:outlineLvl w:val="1"/>
        <w:rPr>
          <w:color w:val="000000"/>
          <w:spacing w:val="-9"/>
        </w:rPr>
      </w:pPr>
      <w:r w:rsidRPr="0034780D">
        <w:rPr>
          <w:color w:val="000000"/>
          <w:spacing w:val="-9"/>
        </w:rPr>
        <w:t>Neste item abordaremos o desempenho financeiro que ocorreu durante o exercício de 2015. Após uma análise dos valores das despesas liquidadas do exercício, dos restos a pagar processados, não - processados e recursos financeiros liberados, com exceção de despesa com pessoal, verificamos que o valor de  recurso financeiro das fontes</w:t>
      </w:r>
      <w:hyperlink r:id="rId118" w:history="1">
        <w:r w:rsidRPr="0034780D">
          <w:rPr>
            <w:rStyle w:val="Hyperlink"/>
            <w:spacing w:val="-9"/>
          </w:rPr>
          <w:t xml:space="preserve"> 0112000000</w:t>
        </w:r>
      </w:hyperlink>
      <w:r w:rsidRPr="0034780D">
        <w:rPr>
          <w:color w:val="000000"/>
          <w:spacing w:val="-9"/>
        </w:rPr>
        <w:t xml:space="preserve"> e</w:t>
      </w:r>
      <w:hyperlink r:id="rId119" w:history="1">
        <w:r w:rsidRPr="0034780D">
          <w:rPr>
            <w:rStyle w:val="Hyperlink"/>
            <w:spacing w:val="-9"/>
          </w:rPr>
          <w:t xml:space="preserve"> 0100000000</w:t>
        </w:r>
      </w:hyperlink>
      <w:r w:rsidRPr="0034780D">
        <w:rPr>
          <w:color w:val="000000"/>
          <w:spacing w:val="-9"/>
        </w:rPr>
        <w:t xml:space="preserve">, que totaliza o montante de 75.495.605,90, liberado de forma parcelada ao longo dos meses de 2015, foi correspondente a 60% (sessenta por cento) do total de despesas liquidados no mesmo período e nos anteriores, que totaliza um soma de 125.377.522,07. </w:t>
      </w:r>
    </w:p>
    <w:p w14:paraId="79EC588F" w14:textId="77777777" w:rsidR="0034780D" w:rsidRPr="0034780D" w:rsidRDefault="0034780D" w:rsidP="0034780D">
      <w:pPr>
        <w:pStyle w:val="PargrafodaLista"/>
        <w:spacing w:after="0"/>
        <w:ind w:left="0" w:firstLine="851"/>
        <w:outlineLvl w:val="1"/>
        <w:rPr>
          <w:color w:val="000000"/>
          <w:spacing w:val="-9"/>
        </w:rPr>
      </w:pPr>
      <w:r w:rsidRPr="0034780D">
        <w:rPr>
          <w:color w:val="000000"/>
          <w:spacing w:val="-9"/>
        </w:rPr>
        <w:t>A escassez de recurso financeiro durante o período do ano de 2015 implicou, em alguns casos, na descontinuidade de contratos firmados entre este Instituto e fornecedores que prestavam serviços de atividades contínuas e fornecimentos de materiais, no modo geral, além de paralisações de obras que estavam em plena execução por falta de condições das empresas de honrar com as despesas com encargos sociais e despesas trabalhistas. </w:t>
      </w:r>
    </w:p>
    <w:p w14:paraId="20E8643A" w14:textId="77777777" w:rsidR="0034780D" w:rsidRDefault="0034780D" w:rsidP="0034780D">
      <w:pPr>
        <w:pStyle w:val="PargrafodaLista"/>
        <w:spacing w:after="0"/>
        <w:ind w:left="0" w:firstLine="851"/>
        <w:outlineLvl w:val="1"/>
        <w:rPr>
          <w:color w:val="000000"/>
          <w:spacing w:val="-9"/>
          <w:highlight w:val="yellow"/>
        </w:rPr>
      </w:pPr>
    </w:p>
    <w:p w14:paraId="474ED527" w14:textId="12AEC46C" w:rsidR="003A0A46" w:rsidRDefault="003A0A46" w:rsidP="003A0A46">
      <w:pPr>
        <w:pStyle w:val="Legenda"/>
        <w:keepNext/>
      </w:pPr>
      <w:r>
        <w:t xml:space="preserve">Tabela </w:t>
      </w:r>
      <w:fldSimple w:instr=" SEQ Tabela \* ARABIC ">
        <w:r w:rsidR="007B6905">
          <w:rPr>
            <w:noProof/>
          </w:rPr>
          <w:t>86</w:t>
        </w:r>
      </w:fldSimple>
      <w:r>
        <w:t xml:space="preserve"> Demonstrativo dos Valores Executados de Investimento</w:t>
      </w:r>
    </w:p>
    <w:tbl>
      <w:tblPr>
        <w:tblW w:w="5000" w:type="pct"/>
        <w:tblCellMar>
          <w:left w:w="70" w:type="dxa"/>
          <w:right w:w="70" w:type="dxa"/>
        </w:tblCellMar>
        <w:tblLook w:val="04A0" w:firstRow="1" w:lastRow="0" w:firstColumn="1" w:lastColumn="0" w:noHBand="0" w:noVBand="1"/>
      </w:tblPr>
      <w:tblGrid>
        <w:gridCol w:w="852"/>
        <w:gridCol w:w="1465"/>
        <w:gridCol w:w="1643"/>
        <w:gridCol w:w="1502"/>
        <w:gridCol w:w="2196"/>
        <w:gridCol w:w="1883"/>
      </w:tblGrid>
      <w:tr w:rsidR="003A0A46" w:rsidRPr="007D583B" w14:paraId="16D764BA" w14:textId="77777777" w:rsidTr="00503462">
        <w:trPr>
          <w:trHeight w:hRule="exact" w:val="340"/>
          <w:tblHeader/>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tcPr>
          <w:p w14:paraId="3CA4FE38" w14:textId="12389EE0"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Código</w:t>
            </w:r>
          </w:p>
        </w:tc>
        <w:tc>
          <w:tcPr>
            <w:tcW w:w="768" w:type="pct"/>
            <w:tcBorders>
              <w:top w:val="single" w:sz="4" w:space="0" w:color="auto"/>
              <w:left w:val="single" w:sz="4" w:space="0" w:color="auto"/>
              <w:bottom w:val="single" w:sz="4" w:space="0" w:color="auto"/>
              <w:right w:val="single" w:sz="4" w:space="0" w:color="auto"/>
            </w:tcBorders>
            <w:shd w:val="clear" w:color="000000" w:fill="FFFFFF"/>
            <w:vAlign w:val="center"/>
          </w:tcPr>
          <w:p w14:paraId="20B97400" w14:textId="560040EF"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Mês/Ano</w:t>
            </w:r>
          </w:p>
        </w:tc>
        <w:tc>
          <w:tcPr>
            <w:tcW w:w="861" w:type="pct"/>
            <w:tcBorders>
              <w:top w:val="single" w:sz="4" w:space="0" w:color="auto"/>
              <w:left w:val="single" w:sz="4" w:space="0" w:color="auto"/>
              <w:bottom w:val="single" w:sz="4" w:space="0" w:color="auto"/>
              <w:right w:val="single" w:sz="4" w:space="0" w:color="auto"/>
            </w:tcBorders>
            <w:shd w:val="clear" w:color="000000" w:fill="FFFFFF"/>
            <w:vAlign w:val="center"/>
          </w:tcPr>
          <w:p w14:paraId="05A3ECAF" w14:textId="62C805C9"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Fonte de Recursos</w:t>
            </w:r>
          </w:p>
        </w:tc>
        <w:tc>
          <w:tcPr>
            <w:tcW w:w="787" w:type="pct"/>
            <w:tcBorders>
              <w:top w:val="single" w:sz="4" w:space="0" w:color="auto"/>
              <w:left w:val="nil"/>
              <w:bottom w:val="single" w:sz="4" w:space="0" w:color="auto"/>
              <w:right w:val="single" w:sz="4" w:space="0" w:color="auto"/>
            </w:tcBorders>
            <w:shd w:val="clear" w:color="000000" w:fill="FFFFFF"/>
            <w:vAlign w:val="center"/>
          </w:tcPr>
          <w:p w14:paraId="7CBBB064" w14:textId="53730AC5"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Conta Contábil</w:t>
            </w:r>
          </w:p>
        </w:tc>
        <w:tc>
          <w:tcPr>
            <w:tcW w:w="1151" w:type="pct"/>
            <w:tcBorders>
              <w:top w:val="single" w:sz="4" w:space="0" w:color="auto"/>
              <w:left w:val="nil"/>
              <w:bottom w:val="single" w:sz="4" w:space="0" w:color="auto"/>
              <w:right w:val="single" w:sz="4" w:space="0" w:color="auto"/>
            </w:tcBorders>
            <w:shd w:val="clear" w:color="000000" w:fill="FFFFFF"/>
            <w:vAlign w:val="center"/>
          </w:tcPr>
          <w:p w14:paraId="476ADCB8" w14:textId="7F710A51"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Objeto da Conta</w:t>
            </w:r>
          </w:p>
        </w:tc>
        <w:tc>
          <w:tcPr>
            <w:tcW w:w="987" w:type="pct"/>
            <w:tcBorders>
              <w:top w:val="single" w:sz="4" w:space="0" w:color="auto"/>
              <w:left w:val="nil"/>
              <w:bottom w:val="single" w:sz="4" w:space="0" w:color="auto"/>
              <w:right w:val="single" w:sz="4" w:space="0" w:color="auto"/>
            </w:tcBorders>
            <w:shd w:val="clear" w:color="000000" w:fill="FFFFFF"/>
            <w:noWrap/>
            <w:vAlign w:val="center"/>
          </w:tcPr>
          <w:p w14:paraId="69A26A5D" w14:textId="2EA5D511" w:rsidR="003A0A46" w:rsidRPr="007D583B" w:rsidRDefault="003A0A46" w:rsidP="003A0A46">
            <w:pPr>
              <w:spacing w:after="0" w:line="240" w:lineRule="auto"/>
              <w:jc w:val="center"/>
              <w:rPr>
                <w:rFonts w:eastAsia="Times New Roman"/>
                <w:b/>
                <w:color w:val="000000"/>
                <w:sz w:val="16"/>
                <w:szCs w:val="16"/>
                <w:lang w:eastAsia="pt-BR"/>
              </w:rPr>
            </w:pPr>
            <w:r w:rsidRPr="007D583B">
              <w:rPr>
                <w:rFonts w:eastAsia="Times New Roman"/>
                <w:b/>
                <w:color w:val="000000"/>
                <w:sz w:val="16"/>
                <w:szCs w:val="16"/>
                <w:lang w:eastAsia="pt-BR"/>
              </w:rPr>
              <w:t>Valor</w:t>
            </w:r>
          </w:p>
        </w:tc>
      </w:tr>
      <w:tr w:rsidR="003A0A46" w:rsidRPr="007D583B" w14:paraId="6B3240EB" w14:textId="77777777" w:rsidTr="003A0A46">
        <w:trPr>
          <w:trHeight w:val="1350"/>
        </w:trPr>
        <w:tc>
          <w:tcPr>
            <w:tcW w:w="446"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D94589" w14:textId="77777777" w:rsidR="003A0A46" w:rsidRPr="007D583B" w:rsidRDefault="003A0A46" w:rsidP="003A0A46">
            <w:pPr>
              <w:spacing w:after="0" w:line="240" w:lineRule="auto"/>
              <w:jc w:val="center"/>
              <w:rPr>
                <w:rFonts w:eastAsia="Times New Roman"/>
                <w:color w:val="25396E"/>
                <w:sz w:val="16"/>
                <w:szCs w:val="16"/>
                <w:lang w:eastAsia="pt-BR"/>
              </w:rPr>
            </w:pPr>
            <w:r w:rsidRPr="007D583B">
              <w:rPr>
                <w:rFonts w:eastAsia="Times New Roman"/>
                <w:color w:val="25396E"/>
                <w:sz w:val="16"/>
                <w:szCs w:val="16"/>
                <w:lang w:eastAsia="pt-BR"/>
              </w:rPr>
              <w:t>4</w:t>
            </w: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4D8B7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JAN/2015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ECF16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CF6093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5CC1BB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224FD1D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4.268.202,20</w:t>
            </w:r>
          </w:p>
        </w:tc>
      </w:tr>
      <w:tr w:rsidR="003A0A46" w:rsidRPr="007D583B" w14:paraId="1A3E9AA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1F159B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30B97B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EC870A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A97468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878C2C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BD4B55E"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489.652,17</w:t>
            </w:r>
          </w:p>
        </w:tc>
      </w:tr>
      <w:tr w:rsidR="003A0A46" w:rsidRPr="007D583B" w14:paraId="78558320"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EC0121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984091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95DFC3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65A0C42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39222F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4.757.854,37</w:t>
            </w:r>
          </w:p>
        </w:tc>
      </w:tr>
      <w:tr w:rsidR="003A0A46" w:rsidRPr="007D583B" w14:paraId="21F1AE6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394517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054EC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FEV/2015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AB929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B2284B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64B2C1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CE82C2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(2.720.892,91)</w:t>
            </w:r>
          </w:p>
        </w:tc>
      </w:tr>
      <w:tr w:rsidR="003A0A46" w:rsidRPr="007D583B" w14:paraId="37AE00DE"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4FBD6D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1FBD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9B18E0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BA18CB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9F0A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375579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4.221.043,49</w:t>
            </w:r>
          </w:p>
        </w:tc>
      </w:tr>
      <w:tr w:rsidR="003A0A46" w:rsidRPr="007D583B" w14:paraId="5EF1EF7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964034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DF020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D9F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CC4C297"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369DA8C"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1.500.150,58</w:t>
            </w:r>
          </w:p>
        </w:tc>
      </w:tr>
      <w:tr w:rsidR="003A0A46" w:rsidRPr="007D583B" w14:paraId="2545725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27CBAC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16BC5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MAR/2015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143163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5B9167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9EB40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B6DFB1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5FDCAE45"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43FA80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91CFDA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83B36F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2B7CEDD"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087ABF5"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46.910,99</w:t>
            </w:r>
          </w:p>
        </w:tc>
      </w:tr>
      <w:tr w:rsidR="003A0A46" w:rsidRPr="007D583B" w14:paraId="2D0512B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01665D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4E65C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A2D68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4A0E1B4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A39E2F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C3F11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1.130.488,24</w:t>
            </w:r>
          </w:p>
        </w:tc>
      </w:tr>
      <w:tr w:rsidR="003A0A46" w:rsidRPr="007D583B" w14:paraId="5463317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6ACC18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C88AB2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21B25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672D9E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1E787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EFF54C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1.033.924,93</w:t>
            </w:r>
          </w:p>
        </w:tc>
      </w:tr>
      <w:tr w:rsidR="003A0A46" w:rsidRPr="007D583B" w14:paraId="2EBD18DD"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C6CF19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A7D7F3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B85DB3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937810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15ED925"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2.164.413,17</w:t>
            </w:r>
          </w:p>
        </w:tc>
      </w:tr>
      <w:tr w:rsidR="003A0A46" w:rsidRPr="007D583B" w14:paraId="03AC85F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76FA78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17A07A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ABR/2015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8520B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B45232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6615C0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013D3AE"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530EA1B0"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0C9C20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9FA0A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E261B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1CC3EF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976EB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37ED06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081726C2"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35DD0B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11C553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6FE184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CF6ABB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E268DB4"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06B4A99A"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B36975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858237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56789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85DB86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E796A4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2EE9AC8"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304.070,67</w:t>
            </w:r>
          </w:p>
        </w:tc>
      </w:tr>
      <w:tr w:rsidR="003A0A46" w:rsidRPr="007D583B" w14:paraId="747EB785"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BDB1C3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FD718D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E0D14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0C9CD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F02F1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514C3AF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340.588,53</w:t>
            </w:r>
          </w:p>
        </w:tc>
      </w:tr>
      <w:tr w:rsidR="003A0A46" w:rsidRPr="007D583B" w14:paraId="6A5C289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C53667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8E0A7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33618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8312EAB"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1D819A1"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644.659,20</w:t>
            </w:r>
          </w:p>
        </w:tc>
      </w:tr>
      <w:tr w:rsidR="003A0A46" w:rsidRPr="007D583B" w14:paraId="771CAD1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C8D8F9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CAFEF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MAI/2015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FA4BCB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DE8E15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1ABD0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D25BE8"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100377C4"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222A4FF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C495D5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8F94F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051F1C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2B59F1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A5CF0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4AEC15A7"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0164D3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29D9E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3DC852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0DECCEC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0C5AF8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67C8454A"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E077D4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05F312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EED0C1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6F4C7C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17A13B2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F67AF9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92.760,59</w:t>
            </w:r>
          </w:p>
        </w:tc>
      </w:tr>
      <w:tr w:rsidR="003A0A46" w:rsidRPr="007D583B" w14:paraId="04026FF4"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917176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E8A28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8AF06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D9A56D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501476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0D1BF13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(1.259.761,73)</w:t>
            </w:r>
          </w:p>
        </w:tc>
      </w:tr>
      <w:tr w:rsidR="003A0A46" w:rsidRPr="007D583B" w14:paraId="1DF29B0A"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C8D9F5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0275D5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34D96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385157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964AC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BFA39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1.688.958,96</w:t>
            </w:r>
          </w:p>
        </w:tc>
      </w:tr>
      <w:tr w:rsidR="003A0A46" w:rsidRPr="007D583B" w14:paraId="3E9F249C"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F328C4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13D2C4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D7A22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574017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E690986"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521.957,82</w:t>
            </w:r>
          </w:p>
        </w:tc>
      </w:tr>
      <w:tr w:rsidR="003A0A46" w:rsidRPr="007D583B" w14:paraId="6177B55B"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A4C40B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5BE10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JUN/2015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1D5CD0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5226369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F09248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CCB61E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034DB09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875471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636025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103D50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B0FAA0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62FADBE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D4304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02011D37"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67CA10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63A029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A81B65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D3DFC61"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2E07F2F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0916CB25"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FCA89E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818D18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2B604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A19E9D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F2C0F8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085D948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48.989,33</w:t>
            </w:r>
          </w:p>
        </w:tc>
      </w:tr>
      <w:tr w:rsidR="003A0A46" w:rsidRPr="007D583B" w14:paraId="0B62FADA"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A7BF95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11999E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332E0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C7AACD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944D70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FAAA4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823.314,08</w:t>
            </w:r>
          </w:p>
        </w:tc>
      </w:tr>
      <w:tr w:rsidR="003A0A46" w:rsidRPr="007D583B" w14:paraId="092223A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F3E323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01A657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FB26FB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B74031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CA753C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A45217A"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727.998,41</w:t>
            </w:r>
          </w:p>
        </w:tc>
      </w:tr>
      <w:tr w:rsidR="003A0A46" w:rsidRPr="007D583B" w14:paraId="01EFBCB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DBEB1C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7B81A8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CDDABA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F0E982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DF1023D"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1.600.301,82</w:t>
            </w:r>
          </w:p>
        </w:tc>
      </w:tr>
      <w:tr w:rsidR="003A0A46" w:rsidRPr="007D583B" w14:paraId="682019D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527C18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3813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JUL/2015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F63A76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4D18FF3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304C08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85B783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1099B62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28C461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6AADC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99DD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ECF62A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50971C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65E742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35BE0D4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3ED0D4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822DE8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BF4EB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23A7C8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8C7D834"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574917A9"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710DE3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2AF53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40E597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58BB25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B460B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93026B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1.713.465,80</w:t>
            </w:r>
          </w:p>
        </w:tc>
      </w:tr>
      <w:tr w:rsidR="003A0A46" w:rsidRPr="007D583B" w14:paraId="77CF6D6D"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A1D938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BB243F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0E5457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6A7136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29FB46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3D89B6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2.057.906,11</w:t>
            </w:r>
          </w:p>
        </w:tc>
      </w:tr>
      <w:tr w:rsidR="003A0A46" w:rsidRPr="007D583B" w14:paraId="1E1AEFB7"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6BA5DDB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379DB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A9F5B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043E92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853A90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8825B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1.829.081,79</w:t>
            </w:r>
          </w:p>
        </w:tc>
      </w:tr>
      <w:tr w:rsidR="003A0A46" w:rsidRPr="007D583B" w14:paraId="6724F3C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A6AEE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35F198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6344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535C7A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B38A52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5.600.453,70</w:t>
            </w:r>
          </w:p>
        </w:tc>
      </w:tr>
      <w:tr w:rsidR="003A0A46" w:rsidRPr="007D583B" w14:paraId="054155C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FA909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F0E99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AGO/2015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3DB53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0D5E191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DF612F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443B9F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56.777,05</w:t>
            </w:r>
          </w:p>
        </w:tc>
      </w:tr>
      <w:tr w:rsidR="003A0A46" w:rsidRPr="007D583B" w14:paraId="74C88B2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3683829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E368F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E1A297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CB62C0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C3C1F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F3F34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36D0FCF8"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4C8F8FB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89480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F9C371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6FB2AD3"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CA6D1F2"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56.777,05</w:t>
            </w:r>
          </w:p>
        </w:tc>
      </w:tr>
      <w:tr w:rsidR="003A0A46" w:rsidRPr="007D583B" w14:paraId="31A3546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A85779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495F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E2941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0956F15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7768EE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A54C8A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705.161,70</w:t>
            </w:r>
          </w:p>
        </w:tc>
      </w:tr>
      <w:tr w:rsidR="003A0A46" w:rsidRPr="007D583B" w14:paraId="790559C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1E9350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A3357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45EDD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FC331D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E5CF1C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B4614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(1.129.889,10)</w:t>
            </w:r>
          </w:p>
        </w:tc>
      </w:tr>
      <w:tr w:rsidR="003A0A46" w:rsidRPr="007D583B" w14:paraId="56C6B92E"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D5217D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693F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DC89F2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48F927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2F372A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82D8D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2.172.535,18</w:t>
            </w:r>
          </w:p>
        </w:tc>
      </w:tr>
      <w:tr w:rsidR="003A0A46" w:rsidRPr="007D583B" w14:paraId="64F5D1F7"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0BAEF3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E7781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9ABE1E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206F99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0A2146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1.747.807,78</w:t>
            </w:r>
          </w:p>
        </w:tc>
      </w:tr>
      <w:tr w:rsidR="003A0A46" w:rsidRPr="007D583B" w14:paraId="2E39D2C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584D80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46188E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SET/2015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CDA40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81AEE3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C31CB6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D5558BA"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44.285,65</w:t>
            </w:r>
          </w:p>
        </w:tc>
      </w:tr>
      <w:tr w:rsidR="003A0A46" w:rsidRPr="007D583B" w14:paraId="7F6C678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B57014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D86E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11A25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30B835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BBB705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0D250A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5.365,43</w:t>
            </w:r>
          </w:p>
        </w:tc>
      </w:tr>
      <w:tr w:rsidR="003A0A46" w:rsidRPr="007D583B" w14:paraId="5CCC0988"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CCCE9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1F3CF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728B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0656CBF6"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ADB5EAE"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49.651,08</w:t>
            </w:r>
          </w:p>
        </w:tc>
      </w:tr>
      <w:tr w:rsidR="003A0A46" w:rsidRPr="007D583B" w14:paraId="4F47F76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1A969BD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EE492F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E6F91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4EF3F7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961F2E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3DB120E6"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640.208,26</w:t>
            </w:r>
          </w:p>
        </w:tc>
      </w:tr>
      <w:tr w:rsidR="003A0A46" w:rsidRPr="007D583B" w14:paraId="62BB2F9D"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16EA770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BE4BD6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43EAC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59352A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FD7840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F0B77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304.522,62</w:t>
            </w:r>
          </w:p>
        </w:tc>
      </w:tr>
      <w:tr w:rsidR="003A0A46" w:rsidRPr="007D583B" w14:paraId="411774F4"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421E7CA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6A07AE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5984CF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ECD26B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F5276D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9A52F6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1.505.502,11</w:t>
            </w:r>
          </w:p>
        </w:tc>
      </w:tr>
      <w:tr w:rsidR="003A0A46" w:rsidRPr="007D583B" w14:paraId="293A997F"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3BEE90E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38D23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0E576F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E11227D"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726509EC"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2.450.232,99</w:t>
            </w:r>
          </w:p>
        </w:tc>
      </w:tr>
      <w:tr w:rsidR="003A0A46" w:rsidRPr="007D583B" w14:paraId="48B74EE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81F733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946CF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OUT/2015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24DAA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6E4346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BBBD63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160B2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100.000,00</w:t>
            </w:r>
          </w:p>
        </w:tc>
      </w:tr>
      <w:tr w:rsidR="003A0A46" w:rsidRPr="007D583B" w14:paraId="4E908D8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B59FAE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5FB891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DC65BD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DBF35C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B7FF7B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4F76E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6AE66B7B"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1A931E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90DE05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4645A9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8F4761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5647B99"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100.000,00</w:t>
            </w:r>
          </w:p>
        </w:tc>
      </w:tr>
      <w:tr w:rsidR="003A0A46" w:rsidRPr="007D583B" w14:paraId="7710F9A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4B631C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A0DFA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B02E1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7BE59D2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32CA7E6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D5F962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4.159.929,59</w:t>
            </w:r>
          </w:p>
        </w:tc>
      </w:tr>
      <w:tr w:rsidR="003A0A46" w:rsidRPr="007D583B" w14:paraId="3E41B68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145D26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EA4D04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3D7AD2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41A9E3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C337C4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340F7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(1.736.467,89)</w:t>
            </w:r>
          </w:p>
        </w:tc>
      </w:tr>
      <w:tr w:rsidR="003A0A46" w:rsidRPr="007D583B" w14:paraId="1543E4F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A04F7C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BA305E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826632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3B5DEA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2A80B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987EC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2.828.642,87</w:t>
            </w:r>
          </w:p>
        </w:tc>
      </w:tr>
      <w:tr w:rsidR="003A0A46" w:rsidRPr="007D583B" w14:paraId="7331AA91"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8B3C7A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FFF98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15C84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4B02F45"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61232B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5.252.104,57</w:t>
            </w:r>
          </w:p>
        </w:tc>
      </w:tr>
      <w:tr w:rsidR="003A0A46" w:rsidRPr="007D583B" w14:paraId="4161A9A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53696D1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E8A10B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NOV/2015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AF6F9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259593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C0468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35EA80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158.985,15</w:t>
            </w:r>
          </w:p>
        </w:tc>
      </w:tr>
      <w:tr w:rsidR="003A0A46" w:rsidRPr="007D583B" w14:paraId="40C5507C"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AB5541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967BE9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075E3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1B6B9E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3A069CC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ABA1BB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201.062,70</w:t>
            </w:r>
          </w:p>
        </w:tc>
      </w:tr>
      <w:tr w:rsidR="003A0A46" w:rsidRPr="007D583B" w14:paraId="5CC647A4"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CAD703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4B6357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D2EB1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363660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74E2AA2"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360.047,85</w:t>
            </w:r>
          </w:p>
        </w:tc>
      </w:tr>
      <w:tr w:rsidR="003A0A46" w:rsidRPr="007D583B" w14:paraId="07100BB0"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DB740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38645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6D57D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DD063F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5E98F5A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2D1483C6"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854.247,25</w:t>
            </w:r>
          </w:p>
        </w:tc>
      </w:tr>
      <w:tr w:rsidR="003A0A46" w:rsidRPr="007D583B" w14:paraId="7CB311D6"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D9D20B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FFD457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F453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BEF3E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439ACB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3A3C46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(337.742,96)</w:t>
            </w:r>
          </w:p>
        </w:tc>
      </w:tr>
      <w:tr w:rsidR="003A0A46" w:rsidRPr="007D583B" w14:paraId="1CFBB6D1"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CC03E3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61EDCF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90F5FE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DDFAE2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928408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840E77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668.547,30</w:t>
            </w:r>
          </w:p>
        </w:tc>
      </w:tr>
      <w:tr w:rsidR="003A0A46" w:rsidRPr="007D583B" w14:paraId="682E2AFF"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FA11E7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31A40A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12E16F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033B73A"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B092070"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1.185.051,59</w:t>
            </w:r>
          </w:p>
        </w:tc>
      </w:tr>
      <w:tr w:rsidR="003A0A46" w:rsidRPr="007D583B" w14:paraId="7D8931B2"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E346F5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9F923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DEZ/2015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B8A09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65F4C60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A5E9F5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B1486E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(258.043,45)</w:t>
            </w:r>
          </w:p>
        </w:tc>
      </w:tr>
      <w:tr w:rsidR="003A0A46" w:rsidRPr="007D583B" w14:paraId="1ECC990B"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134486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6EF955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0419D3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03973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70C9B8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19B70F2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133.987,87</w:t>
            </w:r>
          </w:p>
        </w:tc>
      </w:tr>
      <w:tr w:rsidR="003A0A46" w:rsidRPr="007D583B" w14:paraId="128D24EB"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A1800F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5EA69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CE549D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34FCE0C"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7A07A9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(124.055,58)</w:t>
            </w:r>
          </w:p>
        </w:tc>
      </w:tr>
      <w:tr w:rsidR="003A0A46" w:rsidRPr="007D583B" w14:paraId="5DE00EB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BCE083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1DEC5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008E9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56AE73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4133D5F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7CA4EB3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1.491.499,63</w:t>
            </w:r>
          </w:p>
        </w:tc>
      </w:tr>
      <w:tr w:rsidR="003A0A46" w:rsidRPr="007D583B" w14:paraId="1C62AB7E"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7A27BB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F72175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6F747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791A2C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622130700</w:t>
            </w:r>
          </w:p>
        </w:tc>
        <w:tc>
          <w:tcPr>
            <w:tcW w:w="1151" w:type="pct"/>
            <w:tcBorders>
              <w:top w:val="nil"/>
              <w:left w:val="nil"/>
              <w:bottom w:val="single" w:sz="4" w:space="0" w:color="auto"/>
              <w:right w:val="single" w:sz="4" w:space="0" w:color="auto"/>
            </w:tcBorders>
            <w:shd w:val="clear" w:color="000000" w:fill="FFFFFF"/>
            <w:vAlign w:val="center"/>
            <w:hideMark/>
          </w:tcPr>
          <w:p w14:paraId="491DAAE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LIQUIDADO A PAGAR INSCRITO EM RPP</w:t>
            </w:r>
          </w:p>
        </w:tc>
        <w:tc>
          <w:tcPr>
            <w:tcW w:w="987" w:type="pct"/>
            <w:tcBorders>
              <w:top w:val="nil"/>
              <w:left w:val="nil"/>
              <w:bottom w:val="single" w:sz="4" w:space="0" w:color="auto"/>
              <w:right w:val="single" w:sz="4" w:space="0" w:color="auto"/>
            </w:tcBorders>
            <w:shd w:val="clear" w:color="000000" w:fill="FFFFFF"/>
            <w:noWrap/>
            <w:vAlign w:val="center"/>
            <w:hideMark/>
          </w:tcPr>
          <w:p w14:paraId="1231D26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1.400.949,13</w:t>
            </w:r>
          </w:p>
        </w:tc>
      </w:tr>
      <w:tr w:rsidR="003A0A46" w:rsidRPr="007D583B" w14:paraId="1664EC3B"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1059B8F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D19E4C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56A623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D477DA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AB373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5714B5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(657.321,02)</w:t>
            </w:r>
          </w:p>
        </w:tc>
      </w:tr>
      <w:tr w:rsidR="003A0A46" w:rsidRPr="007D583B" w14:paraId="2DAE40AD"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8C744D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FA7ADF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EC8A9E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329E07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95639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61A655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923.929,23</w:t>
            </w:r>
          </w:p>
        </w:tc>
      </w:tr>
      <w:tr w:rsidR="003A0A46" w:rsidRPr="007D583B" w14:paraId="49A3CE7A" w14:textId="77777777" w:rsidTr="00503462">
        <w:trPr>
          <w:trHeight w:val="1350"/>
        </w:trPr>
        <w:tc>
          <w:tcPr>
            <w:tcW w:w="446" w:type="pct"/>
            <w:vMerge/>
            <w:tcBorders>
              <w:top w:val="nil"/>
              <w:left w:val="single" w:sz="4" w:space="0" w:color="auto"/>
              <w:bottom w:val="single" w:sz="4" w:space="0" w:color="auto"/>
              <w:right w:val="single" w:sz="4" w:space="0" w:color="auto"/>
            </w:tcBorders>
            <w:vAlign w:val="center"/>
            <w:hideMark/>
          </w:tcPr>
          <w:p w14:paraId="10F3FBA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B0AD29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93EEF2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E68CF62"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5E8A8E3"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3.159.056,97</w:t>
            </w:r>
          </w:p>
        </w:tc>
      </w:tr>
      <w:tr w:rsidR="003A0A46" w:rsidRPr="007D583B" w14:paraId="72B334BE" w14:textId="77777777" w:rsidTr="00503462">
        <w:trPr>
          <w:trHeight w:val="675"/>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34F92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w:t>
            </w:r>
          </w:p>
        </w:tc>
        <w:tc>
          <w:tcPr>
            <w:tcW w:w="768" w:type="pct"/>
            <w:tcBorders>
              <w:top w:val="single" w:sz="4" w:space="0" w:color="auto"/>
              <w:left w:val="nil"/>
              <w:bottom w:val="single" w:sz="4" w:space="0" w:color="auto"/>
              <w:right w:val="single" w:sz="4" w:space="0" w:color="auto"/>
            </w:tcBorders>
            <w:shd w:val="clear" w:color="000000" w:fill="F0F0F0"/>
            <w:noWrap/>
            <w:vAlign w:val="center"/>
            <w:hideMark/>
          </w:tcPr>
          <w:p w14:paraId="07466CE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861" w:type="pct"/>
            <w:tcBorders>
              <w:top w:val="single" w:sz="4" w:space="0" w:color="auto"/>
              <w:left w:val="nil"/>
              <w:bottom w:val="single" w:sz="4" w:space="0" w:color="auto"/>
              <w:right w:val="single" w:sz="4" w:space="0" w:color="auto"/>
            </w:tcBorders>
            <w:shd w:val="clear" w:color="000000" w:fill="F0F0F0"/>
            <w:noWrap/>
            <w:vAlign w:val="center"/>
            <w:hideMark/>
          </w:tcPr>
          <w:p w14:paraId="33CC0AA5"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 </w:t>
            </w: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5C12F0A"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 </w:t>
            </w:r>
          </w:p>
        </w:tc>
        <w:tc>
          <w:tcPr>
            <w:tcW w:w="987" w:type="pct"/>
            <w:tcBorders>
              <w:top w:val="single" w:sz="4" w:space="0" w:color="auto"/>
              <w:left w:val="nil"/>
              <w:bottom w:val="single" w:sz="4" w:space="0" w:color="auto"/>
              <w:right w:val="single" w:sz="4" w:space="0" w:color="auto"/>
            </w:tcBorders>
            <w:shd w:val="clear" w:color="000000" w:fill="F0F0F0"/>
            <w:noWrap/>
            <w:vAlign w:val="center"/>
            <w:hideMark/>
          </w:tcPr>
          <w:p w14:paraId="4F3656F8"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31.073.375,95</w:t>
            </w:r>
          </w:p>
        </w:tc>
      </w:tr>
    </w:tbl>
    <w:p w14:paraId="744E44E7" w14:textId="63769095" w:rsidR="0034780D" w:rsidRPr="00503462" w:rsidRDefault="00503462" w:rsidP="00503462">
      <w:pPr>
        <w:pStyle w:val="PargrafodaLista"/>
        <w:spacing w:after="0"/>
        <w:ind w:left="0"/>
        <w:outlineLvl w:val="1"/>
        <w:rPr>
          <w:color w:val="000000"/>
          <w:spacing w:val="-9"/>
        </w:rPr>
      </w:pPr>
      <w:r w:rsidRPr="00503462">
        <w:rPr>
          <w:color w:val="000000"/>
          <w:spacing w:val="-9"/>
        </w:rPr>
        <w:t>Fonte: Tesouro Gerencial</w:t>
      </w:r>
    </w:p>
    <w:p w14:paraId="79B64514" w14:textId="77777777" w:rsidR="0034780D" w:rsidRDefault="0034780D" w:rsidP="0034780D">
      <w:pPr>
        <w:pStyle w:val="PargrafodaLista"/>
        <w:spacing w:after="0"/>
        <w:ind w:left="0" w:firstLine="851"/>
        <w:outlineLvl w:val="1"/>
        <w:rPr>
          <w:color w:val="000000"/>
          <w:spacing w:val="-9"/>
          <w:highlight w:val="yellow"/>
        </w:rPr>
      </w:pPr>
    </w:p>
    <w:p w14:paraId="54FBCDDB" w14:textId="77777777" w:rsidR="001D1120" w:rsidRDefault="001D1120" w:rsidP="0034780D">
      <w:pPr>
        <w:pStyle w:val="PargrafodaLista"/>
        <w:spacing w:after="0"/>
        <w:ind w:left="0" w:firstLine="851"/>
        <w:outlineLvl w:val="1"/>
        <w:rPr>
          <w:color w:val="000000"/>
          <w:spacing w:val="-9"/>
          <w:highlight w:val="yellow"/>
        </w:rPr>
      </w:pPr>
    </w:p>
    <w:p w14:paraId="5B152957" w14:textId="77777777" w:rsidR="001D1120" w:rsidRDefault="001D1120" w:rsidP="0034780D">
      <w:pPr>
        <w:pStyle w:val="PargrafodaLista"/>
        <w:spacing w:after="0"/>
        <w:ind w:left="0" w:firstLine="851"/>
        <w:outlineLvl w:val="1"/>
        <w:rPr>
          <w:color w:val="000000"/>
          <w:spacing w:val="-9"/>
          <w:highlight w:val="yellow"/>
        </w:rPr>
      </w:pPr>
    </w:p>
    <w:p w14:paraId="55DFE631" w14:textId="77777777" w:rsidR="001D1120" w:rsidRDefault="001D1120" w:rsidP="0034780D">
      <w:pPr>
        <w:pStyle w:val="PargrafodaLista"/>
        <w:spacing w:after="0"/>
        <w:ind w:left="0" w:firstLine="851"/>
        <w:outlineLvl w:val="1"/>
        <w:rPr>
          <w:color w:val="000000"/>
          <w:spacing w:val="-9"/>
          <w:highlight w:val="yellow"/>
        </w:rPr>
      </w:pPr>
    </w:p>
    <w:p w14:paraId="26AC3B76" w14:textId="77777777" w:rsidR="007D583B" w:rsidRDefault="007D583B" w:rsidP="0034780D">
      <w:pPr>
        <w:pStyle w:val="PargrafodaLista"/>
        <w:spacing w:after="0"/>
        <w:ind w:left="0" w:firstLine="851"/>
        <w:outlineLvl w:val="1"/>
        <w:rPr>
          <w:color w:val="000000"/>
          <w:spacing w:val="-9"/>
          <w:highlight w:val="yellow"/>
        </w:rPr>
      </w:pPr>
    </w:p>
    <w:p w14:paraId="3871E1D4" w14:textId="77777777" w:rsidR="007D583B" w:rsidRDefault="007D583B" w:rsidP="0034780D">
      <w:pPr>
        <w:pStyle w:val="PargrafodaLista"/>
        <w:spacing w:after="0"/>
        <w:ind w:left="0" w:firstLine="851"/>
        <w:outlineLvl w:val="1"/>
        <w:rPr>
          <w:color w:val="000000"/>
          <w:spacing w:val="-9"/>
          <w:highlight w:val="yellow"/>
        </w:rPr>
      </w:pPr>
    </w:p>
    <w:p w14:paraId="03F15231" w14:textId="77777777" w:rsidR="007D583B" w:rsidRDefault="007D583B" w:rsidP="0034780D">
      <w:pPr>
        <w:pStyle w:val="PargrafodaLista"/>
        <w:spacing w:after="0"/>
        <w:ind w:left="0" w:firstLine="851"/>
        <w:outlineLvl w:val="1"/>
        <w:rPr>
          <w:color w:val="000000"/>
          <w:spacing w:val="-9"/>
          <w:highlight w:val="yellow"/>
        </w:rPr>
      </w:pPr>
    </w:p>
    <w:p w14:paraId="5BEAE2E9" w14:textId="77777777" w:rsidR="007D583B" w:rsidRDefault="007D583B" w:rsidP="0034780D">
      <w:pPr>
        <w:pStyle w:val="PargrafodaLista"/>
        <w:spacing w:after="0"/>
        <w:ind w:left="0" w:firstLine="851"/>
        <w:outlineLvl w:val="1"/>
        <w:rPr>
          <w:color w:val="000000"/>
          <w:spacing w:val="-9"/>
          <w:highlight w:val="yellow"/>
        </w:rPr>
      </w:pPr>
    </w:p>
    <w:p w14:paraId="5D0FFEED" w14:textId="77777777" w:rsidR="007D583B" w:rsidRDefault="007D583B" w:rsidP="0034780D">
      <w:pPr>
        <w:pStyle w:val="PargrafodaLista"/>
        <w:spacing w:after="0"/>
        <w:ind w:left="0" w:firstLine="851"/>
        <w:outlineLvl w:val="1"/>
        <w:rPr>
          <w:color w:val="000000"/>
          <w:spacing w:val="-9"/>
          <w:highlight w:val="yellow"/>
        </w:rPr>
      </w:pPr>
    </w:p>
    <w:p w14:paraId="098EBBBF" w14:textId="77777777" w:rsidR="001D1120" w:rsidRDefault="001D1120" w:rsidP="0034780D">
      <w:pPr>
        <w:pStyle w:val="PargrafodaLista"/>
        <w:spacing w:after="0"/>
        <w:ind w:left="0" w:firstLine="851"/>
        <w:outlineLvl w:val="1"/>
        <w:rPr>
          <w:color w:val="000000"/>
          <w:spacing w:val="-9"/>
          <w:highlight w:val="yellow"/>
        </w:rPr>
      </w:pPr>
    </w:p>
    <w:p w14:paraId="3A72B710" w14:textId="64E0E107" w:rsidR="001D1120" w:rsidRDefault="001D1120" w:rsidP="001D1120">
      <w:pPr>
        <w:pStyle w:val="Legenda"/>
        <w:keepNext/>
      </w:pPr>
      <w:r>
        <w:t xml:space="preserve">Tabela </w:t>
      </w:r>
      <w:fldSimple w:instr=" SEQ Tabela \* ARABIC ">
        <w:r w:rsidR="007B6905">
          <w:rPr>
            <w:noProof/>
          </w:rPr>
          <w:t>87</w:t>
        </w:r>
      </w:fldSimple>
      <w:r>
        <w:t xml:space="preserve"> </w:t>
      </w:r>
      <w:r w:rsidRPr="00BB00D8">
        <w:t xml:space="preserve">Demonstrativo dos Valores Executados de </w:t>
      </w:r>
      <w:r>
        <w:t>Custeio</w:t>
      </w:r>
    </w:p>
    <w:tbl>
      <w:tblPr>
        <w:tblW w:w="5000" w:type="pct"/>
        <w:tblCellMar>
          <w:left w:w="70" w:type="dxa"/>
          <w:right w:w="70" w:type="dxa"/>
        </w:tblCellMar>
        <w:tblLook w:val="04A0" w:firstRow="1" w:lastRow="0" w:firstColumn="1" w:lastColumn="0" w:noHBand="0" w:noVBand="1"/>
      </w:tblPr>
      <w:tblGrid>
        <w:gridCol w:w="1254"/>
        <w:gridCol w:w="1441"/>
        <w:gridCol w:w="1639"/>
        <w:gridCol w:w="1496"/>
        <w:gridCol w:w="2194"/>
        <w:gridCol w:w="1517"/>
      </w:tblGrid>
      <w:tr w:rsidR="001D1120" w:rsidRPr="001D1120" w14:paraId="471B6F33" w14:textId="77777777" w:rsidTr="001D1120">
        <w:trPr>
          <w:trHeight w:hRule="exact" w:val="340"/>
          <w:tblHeader/>
        </w:trPr>
        <w:tc>
          <w:tcPr>
            <w:tcW w:w="657" w:type="pct"/>
            <w:tcBorders>
              <w:top w:val="single" w:sz="4" w:space="0" w:color="auto"/>
              <w:left w:val="single" w:sz="4" w:space="0" w:color="auto"/>
              <w:bottom w:val="single" w:sz="4" w:space="0" w:color="000000"/>
              <w:right w:val="single" w:sz="4" w:space="0" w:color="auto"/>
            </w:tcBorders>
            <w:shd w:val="clear" w:color="000000" w:fill="FFFFFF"/>
            <w:vAlign w:val="center"/>
          </w:tcPr>
          <w:p w14:paraId="7DF3500B" w14:textId="485974E3"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Código</w:t>
            </w:r>
          </w:p>
        </w:tc>
        <w:tc>
          <w:tcPr>
            <w:tcW w:w="755" w:type="pct"/>
            <w:tcBorders>
              <w:top w:val="single" w:sz="4" w:space="0" w:color="auto"/>
              <w:left w:val="single" w:sz="4" w:space="0" w:color="auto"/>
              <w:bottom w:val="single" w:sz="4" w:space="0" w:color="000000"/>
              <w:right w:val="single" w:sz="4" w:space="0" w:color="auto"/>
            </w:tcBorders>
            <w:shd w:val="clear" w:color="000000" w:fill="FFFFFF"/>
            <w:vAlign w:val="center"/>
          </w:tcPr>
          <w:p w14:paraId="7A52B4C6" w14:textId="2AE608D3"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Mês/Ano</w:t>
            </w:r>
          </w:p>
        </w:tc>
        <w:tc>
          <w:tcPr>
            <w:tcW w:w="859" w:type="pct"/>
            <w:tcBorders>
              <w:top w:val="single" w:sz="4" w:space="0" w:color="auto"/>
              <w:left w:val="nil"/>
              <w:bottom w:val="single" w:sz="4" w:space="0" w:color="auto"/>
              <w:right w:val="single" w:sz="4" w:space="0" w:color="auto"/>
            </w:tcBorders>
            <w:shd w:val="clear" w:color="000000" w:fill="FFFFFF"/>
            <w:vAlign w:val="center"/>
          </w:tcPr>
          <w:p w14:paraId="51EDF6A8" w14:textId="55ED50C1"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Fonte de Recursos</w:t>
            </w:r>
          </w:p>
        </w:tc>
        <w:tc>
          <w:tcPr>
            <w:tcW w:w="784" w:type="pct"/>
            <w:tcBorders>
              <w:top w:val="single" w:sz="4" w:space="0" w:color="auto"/>
              <w:left w:val="nil"/>
              <w:bottom w:val="single" w:sz="4" w:space="0" w:color="auto"/>
              <w:right w:val="single" w:sz="4" w:space="0" w:color="auto"/>
            </w:tcBorders>
            <w:shd w:val="clear" w:color="000000" w:fill="FFFFFF"/>
            <w:vAlign w:val="center"/>
          </w:tcPr>
          <w:p w14:paraId="311C6612" w14:textId="0C3FEE9B"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Conta Contábil</w:t>
            </w:r>
          </w:p>
        </w:tc>
        <w:tc>
          <w:tcPr>
            <w:tcW w:w="1150" w:type="pct"/>
            <w:tcBorders>
              <w:top w:val="single" w:sz="4" w:space="0" w:color="auto"/>
              <w:left w:val="nil"/>
              <w:bottom w:val="single" w:sz="4" w:space="0" w:color="auto"/>
              <w:right w:val="single" w:sz="4" w:space="0" w:color="auto"/>
            </w:tcBorders>
            <w:shd w:val="clear" w:color="000000" w:fill="FFFFFF"/>
            <w:vAlign w:val="center"/>
          </w:tcPr>
          <w:p w14:paraId="29848E9E" w14:textId="0BB178C5"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Objeto da Conta</w:t>
            </w:r>
          </w:p>
        </w:tc>
        <w:tc>
          <w:tcPr>
            <w:tcW w:w="795" w:type="pct"/>
            <w:tcBorders>
              <w:top w:val="single" w:sz="4" w:space="0" w:color="auto"/>
              <w:left w:val="nil"/>
              <w:bottom w:val="single" w:sz="4" w:space="0" w:color="auto"/>
              <w:right w:val="single" w:sz="4" w:space="0" w:color="auto"/>
            </w:tcBorders>
            <w:shd w:val="clear" w:color="000000" w:fill="FFFFFF"/>
            <w:noWrap/>
            <w:vAlign w:val="center"/>
          </w:tcPr>
          <w:p w14:paraId="5D600136" w14:textId="3272C37B" w:rsidR="001D1120" w:rsidRPr="001D1120" w:rsidRDefault="001D1120" w:rsidP="001D1120">
            <w:pPr>
              <w:spacing w:after="0" w:line="240" w:lineRule="auto"/>
              <w:jc w:val="center"/>
              <w:rPr>
                <w:rFonts w:ascii="Arial" w:eastAsia="Times New Roman" w:hAnsi="Arial" w:cs="Arial"/>
                <w:color w:val="000000"/>
                <w:sz w:val="16"/>
                <w:szCs w:val="16"/>
                <w:lang w:eastAsia="pt-BR"/>
              </w:rPr>
            </w:pPr>
            <w:r w:rsidRPr="00503462">
              <w:rPr>
                <w:rFonts w:eastAsia="Times New Roman"/>
                <w:b/>
                <w:color w:val="000000"/>
                <w:sz w:val="16"/>
                <w:szCs w:val="16"/>
                <w:lang w:eastAsia="pt-BR"/>
              </w:rPr>
              <w:t>Valor</w:t>
            </w:r>
          </w:p>
        </w:tc>
      </w:tr>
      <w:tr w:rsidR="001D1120" w:rsidRPr="001D1120" w14:paraId="785F40FD" w14:textId="77777777" w:rsidTr="001D1120">
        <w:trPr>
          <w:trHeight w:val="1350"/>
        </w:trPr>
        <w:tc>
          <w:tcPr>
            <w:tcW w:w="65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58679D5"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3</w:t>
            </w: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2FCDFE7"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JAN/2015</w:t>
            </w:r>
          </w:p>
        </w:tc>
        <w:tc>
          <w:tcPr>
            <w:tcW w:w="859" w:type="pct"/>
            <w:tcBorders>
              <w:top w:val="nil"/>
              <w:left w:val="nil"/>
              <w:bottom w:val="single" w:sz="4" w:space="0" w:color="auto"/>
              <w:right w:val="single" w:sz="4" w:space="0" w:color="auto"/>
            </w:tcBorders>
            <w:shd w:val="clear" w:color="000000" w:fill="FFFFFF"/>
            <w:vAlign w:val="center"/>
            <w:hideMark/>
          </w:tcPr>
          <w:p w14:paraId="6A26A6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7E029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DB5148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6E272E9" w14:textId="76183BC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2.502,69</w:t>
            </w:r>
          </w:p>
        </w:tc>
      </w:tr>
      <w:tr w:rsidR="001D1120" w:rsidRPr="001D1120" w14:paraId="6E3E33D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94D1C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E55C3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3246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2B63B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42255C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441E015" w14:textId="6005F90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38.040,48</w:t>
            </w:r>
          </w:p>
        </w:tc>
      </w:tr>
      <w:tr w:rsidR="001D1120" w:rsidRPr="001D1120" w14:paraId="72E0E913"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3585B8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FBC5D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6482F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FFE6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4A5B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5A70113" w14:textId="05EDD04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12.000,00</w:t>
            </w:r>
          </w:p>
        </w:tc>
      </w:tr>
      <w:tr w:rsidR="001D1120" w:rsidRPr="001D1120" w14:paraId="4C76137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95A80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FDBF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4AD116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E825432"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8E4D497"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BC50D6" w14:textId="308509B2"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52.543,17</w:t>
            </w:r>
          </w:p>
        </w:tc>
      </w:tr>
      <w:tr w:rsidR="001D1120" w:rsidRPr="001D1120" w14:paraId="6D1B90F9"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8D64B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1D08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4EE7E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C6C05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70AB77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12E0250" w14:textId="58CA3B7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1.236.225,56</w:t>
            </w:r>
          </w:p>
        </w:tc>
      </w:tr>
      <w:tr w:rsidR="001D1120" w:rsidRPr="001D1120" w14:paraId="54E0492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55959F7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81347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9FB82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869CD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DFF51F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16F87655" w14:textId="0B4A387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1.563.938,22</w:t>
            </w:r>
          </w:p>
        </w:tc>
      </w:tr>
      <w:tr w:rsidR="001D1120" w:rsidRPr="001D1120" w14:paraId="0DCB142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B6473A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B5B6D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1353D6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280D7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3D94AB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213D47A" w14:textId="4A6F6B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1.302.445,83</w:t>
            </w:r>
          </w:p>
        </w:tc>
      </w:tr>
      <w:tr w:rsidR="001D1120" w:rsidRPr="001D1120" w14:paraId="732ED839"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2D1E39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91582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934D1B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A5F0C9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B73AB6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83ED2E" w14:textId="185043F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4.102.609,61</w:t>
            </w:r>
          </w:p>
        </w:tc>
      </w:tr>
      <w:tr w:rsidR="001D1120" w:rsidRPr="001D1120" w14:paraId="08BFB63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729EC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E6B9CAC"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FEV/2015</w:t>
            </w:r>
          </w:p>
        </w:tc>
        <w:tc>
          <w:tcPr>
            <w:tcW w:w="859" w:type="pct"/>
            <w:tcBorders>
              <w:top w:val="nil"/>
              <w:left w:val="nil"/>
              <w:bottom w:val="single" w:sz="4" w:space="0" w:color="auto"/>
              <w:right w:val="single" w:sz="4" w:space="0" w:color="auto"/>
            </w:tcBorders>
            <w:shd w:val="clear" w:color="000000" w:fill="FFFFFF"/>
            <w:vAlign w:val="center"/>
            <w:hideMark/>
          </w:tcPr>
          <w:p w14:paraId="11664B0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C5A000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3BFB8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D253DC7" w14:textId="31B5E55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1.704,24</w:t>
            </w:r>
          </w:p>
        </w:tc>
      </w:tr>
      <w:tr w:rsidR="001D1120" w:rsidRPr="001D1120" w14:paraId="2F282DF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DBD206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B9229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57918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7768A1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99B4D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5EA78C7" w14:textId="79D3D72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(35.225,48)</w:t>
            </w:r>
          </w:p>
        </w:tc>
      </w:tr>
      <w:tr w:rsidR="001D1120" w:rsidRPr="001D1120" w14:paraId="5E2A10B2"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3377C4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B2B5F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6FA64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EE4973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28AA4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2BC921FF" w14:textId="46E0F12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38.040,48</w:t>
            </w:r>
          </w:p>
        </w:tc>
      </w:tr>
      <w:tr w:rsidR="001D1120" w:rsidRPr="001D1120" w14:paraId="702DFA1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ECF6D6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A5FC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8E647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559922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84943E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DBFBFCC" w14:textId="1A75440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4.519,24</w:t>
            </w:r>
          </w:p>
        </w:tc>
      </w:tr>
      <w:tr w:rsidR="001D1120" w:rsidRPr="001D1120" w14:paraId="709EA61D"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EE0C7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391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106DC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5556B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7ECC00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0900863" w14:textId="12EBE64A"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1.692.544,52</w:t>
            </w:r>
          </w:p>
        </w:tc>
      </w:tr>
      <w:tr w:rsidR="001D1120" w:rsidRPr="001D1120" w14:paraId="35E93A4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15792C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A7D4C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9BD93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1E939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B4602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7C97061" w14:textId="177BC1B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(173.499,52)</w:t>
            </w:r>
          </w:p>
        </w:tc>
      </w:tr>
      <w:tr w:rsidR="001D1120" w:rsidRPr="001D1120" w14:paraId="49F830D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F6D144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6B0A06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0615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161EC0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4A7FE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DEB5FB" w14:textId="35044E5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1.844.992,60</w:t>
            </w:r>
          </w:p>
        </w:tc>
      </w:tr>
      <w:tr w:rsidR="001D1120" w:rsidRPr="001D1120" w14:paraId="45FF110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51761C4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B27421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1EF04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F3B22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07239E"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EE31F3" w14:textId="619830F4"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3.364.037,60</w:t>
            </w:r>
          </w:p>
        </w:tc>
      </w:tr>
      <w:tr w:rsidR="001D1120" w:rsidRPr="001D1120" w14:paraId="3CA1FDE0"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53D9D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7D7B98B"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MAR/2015</w:t>
            </w:r>
          </w:p>
        </w:tc>
        <w:tc>
          <w:tcPr>
            <w:tcW w:w="859" w:type="pct"/>
            <w:tcBorders>
              <w:top w:val="nil"/>
              <w:left w:val="nil"/>
              <w:bottom w:val="single" w:sz="4" w:space="0" w:color="auto"/>
              <w:right w:val="single" w:sz="4" w:space="0" w:color="auto"/>
            </w:tcBorders>
            <w:shd w:val="clear" w:color="000000" w:fill="FFFFFF"/>
            <w:vAlign w:val="center"/>
            <w:hideMark/>
          </w:tcPr>
          <w:p w14:paraId="79F5B0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19382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0E930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112B13C4" w14:textId="1FADC77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556,46</w:t>
            </w:r>
          </w:p>
        </w:tc>
      </w:tr>
      <w:tr w:rsidR="001D1120" w:rsidRPr="001D1120" w14:paraId="6FB42E5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D9552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490365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B8297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BF544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B4E85D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E71D2E2" w14:textId="0BEC145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(2.815,00)</w:t>
            </w:r>
          </w:p>
        </w:tc>
      </w:tr>
      <w:tr w:rsidR="001D1120" w:rsidRPr="001D1120" w14:paraId="50245ED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E63DF8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883495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A135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68E07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1B072B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92E4BF3" w14:textId="71007B2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2.815,00</w:t>
            </w:r>
          </w:p>
        </w:tc>
      </w:tr>
      <w:tr w:rsidR="001D1120" w:rsidRPr="001D1120" w14:paraId="24C801D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1E57A6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38E725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C5990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8D3D9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A80E11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46EB91" w14:textId="078EC1E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556,46</w:t>
            </w:r>
          </w:p>
        </w:tc>
      </w:tr>
      <w:tr w:rsidR="001D1120" w:rsidRPr="001D1120" w14:paraId="6F5867DA"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7FAE81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A5F45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C9CC7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5A589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A92F01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210F373" w14:textId="5551F9F0"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2.484.528,28</w:t>
            </w:r>
          </w:p>
        </w:tc>
      </w:tr>
      <w:tr w:rsidR="001D1120" w:rsidRPr="001D1120" w14:paraId="58F3DAD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D9517A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BB9F6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833791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9B9AF0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37CEF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F30AD7" w14:textId="05FE155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(387.841,52)</w:t>
            </w:r>
          </w:p>
        </w:tc>
      </w:tr>
      <w:tr w:rsidR="001D1120" w:rsidRPr="001D1120" w14:paraId="3866B1A8"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E1EF99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AEC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3E3C5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A9DD6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442E973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A6C50DB" w14:textId="291285A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926.770,17</w:t>
            </w:r>
          </w:p>
        </w:tc>
      </w:tr>
      <w:tr w:rsidR="001D1120" w:rsidRPr="001D1120" w14:paraId="193C36C6"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6BA5A8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30382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2E7DA3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3ABF90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77C609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992A120" w14:textId="17D90FCC"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3.023.456,93</w:t>
            </w:r>
          </w:p>
        </w:tc>
      </w:tr>
      <w:tr w:rsidR="001D1120" w:rsidRPr="001D1120" w14:paraId="3A99C85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60DFD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D08FAD"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ABR/2015</w:t>
            </w:r>
          </w:p>
        </w:tc>
        <w:tc>
          <w:tcPr>
            <w:tcW w:w="859" w:type="pct"/>
            <w:tcBorders>
              <w:top w:val="nil"/>
              <w:left w:val="nil"/>
              <w:bottom w:val="single" w:sz="4" w:space="0" w:color="auto"/>
              <w:right w:val="single" w:sz="4" w:space="0" w:color="auto"/>
            </w:tcBorders>
            <w:shd w:val="clear" w:color="000000" w:fill="FFFFFF"/>
            <w:vAlign w:val="center"/>
            <w:hideMark/>
          </w:tcPr>
          <w:p w14:paraId="4924C6E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22EE4FD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B7A14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57D7FBA" w14:textId="14BAF49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638.650,54</w:t>
            </w:r>
          </w:p>
        </w:tc>
      </w:tr>
      <w:tr w:rsidR="001D1120" w:rsidRPr="001D1120" w14:paraId="14AAA1A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8A71C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DFC459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079B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8DE08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FA134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CC2B51B" w14:textId="79FC10E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7.588,25</w:t>
            </w:r>
          </w:p>
        </w:tc>
      </w:tr>
      <w:tr w:rsidR="001D1120" w:rsidRPr="001D1120" w14:paraId="06847FE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10768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4463C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D2F6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6088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775B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44C8484" w14:textId="4274CDEC"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17A8DE84"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42C042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A9403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1045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2419EAE"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71654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B466BF8" w14:textId="00BC1F1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646.238,79</w:t>
            </w:r>
          </w:p>
        </w:tc>
      </w:tr>
      <w:tr w:rsidR="001D1120" w:rsidRPr="001D1120" w14:paraId="5AB5B18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46D24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A0FC5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A2AE6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AD21A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93E24C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161879" w14:textId="197CA61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3.182.157,50</w:t>
            </w:r>
          </w:p>
        </w:tc>
      </w:tr>
      <w:tr w:rsidR="001D1120" w:rsidRPr="001D1120" w14:paraId="11C41E5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7692E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92FEB5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E63B8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2A9EF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C4961B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37B268" w14:textId="382B4D1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(455.102,96)</w:t>
            </w:r>
          </w:p>
        </w:tc>
      </w:tr>
      <w:tr w:rsidR="001D1120" w:rsidRPr="001D1120" w14:paraId="159636E3"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BCCD24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BAC1CD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4DAB07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4B132D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CF7C8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8C76C64" w14:textId="744AF890"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837.853,23</w:t>
            </w:r>
          </w:p>
        </w:tc>
      </w:tr>
      <w:tr w:rsidR="001D1120" w:rsidRPr="001D1120" w14:paraId="0E70AC69"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EC44E0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BF11DE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C161B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730FBD1"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6D394256"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8B2CD09" w14:textId="48F91190"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3.564.907,77</w:t>
            </w:r>
          </w:p>
        </w:tc>
      </w:tr>
      <w:tr w:rsidR="001D1120" w:rsidRPr="001D1120" w14:paraId="0489A366"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1392FF5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95A026D"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MAI/2015</w:t>
            </w:r>
          </w:p>
        </w:tc>
        <w:tc>
          <w:tcPr>
            <w:tcW w:w="859" w:type="pct"/>
            <w:tcBorders>
              <w:top w:val="nil"/>
              <w:left w:val="nil"/>
              <w:bottom w:val="single" w:sz="4" w:space="0" w:color="auto"/>
              <w:right w:val="single" w:sz="4" w:space="0" w:color="auto"/>
            </w:tcBorders>
            <w:shd w:val="clear" w:color="000000" w:fill="FFFFFF"/>
            <w:vAlign w:val="center"/>
            <w:hideMark/>
          </w:tcPr>
          <w:p w14:paraId="5D1BB8F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B9373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2B0E68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7899799" w14:textId="6D7D0A6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1.218.934,73</w:t>
            </w:r>
          </w:p>
        </w:tc>
      </w:tr>
      <w:tr w:rsidR="001D1120" w:rsidRPr="001D1120" w14:paraId="04259C4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F4E39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F630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DA5DA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EB64CA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2A808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36566CD" w14:textId="0AB01FD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7.239,80</w:t>
            </w:r>
          </w:p>
        </w:tc>
      </w:tr>
      <w:tr w:rsidR="001D1120" w:rsidRPr="001D1120" w14:paraId="5E79D3E1"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1E8B5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90259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FEF23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29EF21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6BA02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38F307AA" w14:textId="55BAFA9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09E33D3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2C257C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4AD21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04F9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E2A61D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F87D54"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ECBB88" w14:textId="23D63AA3"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1.226.174,53</w:t>
            </w:r>
          </w:p>
        </w:tc>
      </w:tr>
      <w:tr w:rsidR="001D1120" w:rsidRPr="001D1120" w14:paraId="35DE89CE"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DAFC3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1A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F68A4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523BD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71F48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62ADFF6" w14:textId="0F43ACA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3.175.701,57</w:t>
            </w:r>
          </w:p>
        </w:tc>
      </w:tr>
      <w:tr w:rsidR="001D1120" w:rsidRPr="001D1120" w14:paraId="2E9D726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559687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209AC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1CE3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7562E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466E8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90A63A4" w14:textId="358102B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215.223,45</w:t>
            </w:r>
          </w:p>
        </w:tc>
      </w:tr>
      <w:tr w:rsidR="001D1120" w:rsidRPr="001D1120" w14:paraId="6BC9BFCD"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93BB6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2CFBD7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6A35F9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97A90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93D5F9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2882393" w14:textId="2DA48C5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412.063,15</w:t>
            </w:r>
          </w:p>
        </w:tc>
      </w:tr>
      <w:tr w:rsidR="001D1120" w:rsidRPr="001D1120" w14:paraId="084476F4"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35D00F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0221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ED659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039783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7C6949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83EB221" w14:textId="19EEE08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3.802.988,17</w:t>
            </w:r>
          </w:p>
        </w:tc>
      </w:tr>
      <w:tr w:rsidR="001D1120" w:rsidRPr="001D1120" w14:paraId="6BD565A4"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59435B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1DEC8AF"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JUN/2015</w:t>
            </w:r>
          </w:p>
        </w:tc>
        <w:tc>
          <w:tcPr>
            <w:tcW w:w="859" w:type="pct"/>
            <w:tcBorders>
              <w:top w:val="nil"/>
              <w:left w:val="nil"/>
              <w:bottom w:val="single" w:sz="4" w:space="0" w:color="auto"/>
              <w:right w:val="single" w:sz="4" w:space="0" w:color="auto"/>
            </w:tcBorders>
            <w:shd w:val="clear" w:color="000000" w:fill="FFFFFF"/>
            <w:vAlign w:val="center"/>
            <w:hideMark/>
          </w:tcPr>
          <w:p w14:paraId="3AC5DBC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538D6B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5AA5D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79A0C43" w14:textId="613FAE4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927.156,18</w:t>
            </w:r>
          </w:p>
        </w:tc>
      </w:tr>
      <w:tr w:rsidR="001D1120" w:rsidRPr="001D1120" w14:paraId="37830F1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4A935C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81984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BB5B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6BA74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A1C666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E922430" w14:textId="299E2D3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(6.449,64)</w:t>
            </w:r>
          </w:p>
        </w:tc>
      </w:tr>
      <w:tr w:rsidR="001D1120" w:rsidRPr="001D1120" w14:paraId="0B9EBFD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9E6D4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6F2E3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4DA4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0A0B0F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FB199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6BA4D2" w14:textId="03D3410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14.828,05</w:t>
            </w:r>
          </w:p>
        </w:tc>
      </w:tr>
      <w:tr w:rsidR="001D1120" w:rsidRPr="001D1120" w14:paraId="5F7F619C"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43273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E8F3B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7F06A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D37912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7C8903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522C6F" w14:textId="5C314346"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935.534,59</w:t>
            </w:r>
          </w:p>
        </w:tc>
      </w:tr>
      <w:tr w:rsidR="001D1120" w:rsidRPr="001D1120" w14:paraId="6F9880C7"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4D07BD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2C66C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6F176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E114E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8EC613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F59B599" w14:textId="29A007B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3.602.452,55</w:t>
            </w:r>
          </w:p>
        </w:tc>
      </w:tr>
      <w:tr w:rsidR="001D1120" w:rsidRPr="001D1120" w14:paraId="2D4DCC2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891361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5D534D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5851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A29533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E6AE8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6678B09" w14:textId="04EB4F0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(670.659,54)</w:t>
            </w:r>
          </w:p>
        </w:tc>
      </w:tr>
      <w:tr w:rsidR="001D1120" w:rsidRPr="001D1120" w14:paraId="1E957F05"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C9F00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F002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4A89C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390BFF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3215C5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1E162BB" w14:textId="19543BF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514.450,56</w:t>
            </w:r>
          </w:p>
        </w:tc>
      </w:tr>
      <w:tr w:rsidR="001D1120" w:rsidRPr="001D1120" w14:paraId="1C108D45"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836A9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134B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4B3AA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816472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9B564C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EE75765" w14:textId="044AA0CA"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3.446.243,57</w:t>
            </w:r>
          </w:p>
        </w:tc>
      </w:tr>
      <w:tr w:rsidR="001D1120" w:rsidRPr="001D1120" w14:paraId="26AC0919"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2083FC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8443A2"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JUL/2015</w:t>
            </w:r>
          </w:p>
        </w:tc>
        <w:tc>
          <w:tcPr>
            <w:tcW w:w="859" w:type="pct"/>
            <w:tcBorders>
              <w:top w:val="nil"/>
              <w:left w:val="nil"/>
              <w:bottom w:val="single" w:sz="4" w:space="0" w:color="auto"/>
              <w:right w:val="single" w:sz="4" w:space="0" w:color="auto"/>
            </w:tcBorders>
            <w:shd w:val="clear" w:color="000000" w:fill="FFFFFF"/>
            <w:vAlign w:val="center"/>
            <w:hideMark/>
          </w:tcPr>
          <w:p w14:paraId="5A2385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FC47B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FB64F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01D7F5E" w14:textId="2F7A16C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1.042.320,07</w:t>
            </w:r>
          </w:p>
        </w:tc>
      </w:tr>
      <w:tr w:rsidR="001D1120" w:rsidRPr="001D1120" w14:paraId="6F54A54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0E5D6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C68A4F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CE7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9A48D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8D6D59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4CC5E90" w14:textId="482D36A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91,59</w:t>
            </w:r>
          </w:p>
        </w:tc>
      </w:tr>
      <w:tr w:rsidR="001D1120" w:rsidRPr="001D1120" w14:paraId="43CAB9C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D56B0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1B363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9FE36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88404E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BBDEA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FEBCAA9" w14:textId="6034AC0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12.947,34</w:t>
            </w:r>
          </w:p>
        </w:tc>
      </w:tr>
      <w:tr w:rsidR="001D1120" w:rsidRPr="001D1120" w14:paraId="2B9DDDC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346791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1A020C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71544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5FE8C7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15FE9C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7985FBD" w14:textId="35265411"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1.055.359,00</w:t>
            </w:r>
          </w:p>
        </w:tc>
      </w:tr>
      <w:tr w:rsidR="001D1120" w:rsidRPr="001D1120" w14:paraId="6281195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253035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B358A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5DB04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614150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1B7CA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2D50DDA" w14:textId="67FD1A2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5.107.503,95</w:t>
            </w:r>
          </w:p>
        </w:tc>
      </w:tr>
      <w:tr w:rsidR="001D1120" w:rsidRPr="001D1120" w14:paraId="0F0FF8F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DB5305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B0B388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83F6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991586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7F8AEF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5E4F2A" w14:textId="7ED2E71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(54.853,64)</w:t>
            </w:r>
          </w:p>
        </w:tc>
      </w:tr>
      <w:tr w:rsidR="001D1120" w:rsidRPr="001D1120" w14:paraId="42B956BF"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2CFF0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3C03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F5559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8457D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E29E9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CEB1CB6" w14:textId="223B975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81.918,04</w:t>
            </w:r>
          </w:p>
        </w:tc>
      </w:tr>
      <w:tr w:rsidR="001D1120" w:rsidRPr="001D1120" w14:paraId="305644DE"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5B41B5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2CBA1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8FF3C9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2C409D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5BAEC5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0A11B6" w14:textId="55A3D441"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5.134.568,35</w:t>
            </w:r>
          </w:p>
        </w:tc>
      </w:tr>
      <w:tr w:rsidR="001D1120" w:rsidRPr="001D1120" w14:paraId="0647FC2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89CB2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E7E2E0C"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AGO/2015</w:t>
            </w:r>
          </w:p>
        </w:tc>
        <w:tc>
          <w:tcPr>
            <w:tcW w:w="859" w:type="pct"/>
            <w:tcBorders>
              <w:top w:val="nil"/>
              <w:left w:val="nil"/>
              <w:bottom w:val="single" w:sz="4" w:space="0" w:color="auto"/>
              <w:right w:val="single" w:sz="4" w:space="0" w:color="auto"/>
            </w:tcBorders>
            <w:shd w:val="clear" w:color="000000" w:fill="FFFFFF"/>
            <w:vAlign w:val="center"/>
            <w:hideMark/>
          </w:tcPr>
          <w:p w14:paraId="39B94E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507B9B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46D4F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09BDBB1" w14:textId="2BF92AC2"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373.648,46</w:t>
            </w:r>
          </w:p>
        </w:tc>
      </w:tr>
      <w:tr w:rsidR="001D1120" w:rsidRPr="001D1120" w14:paraId="71E31062"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2A2334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394DD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38A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A18697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59202C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D82116B" w14:textId="030B2A9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(8.470,00)</w:t>
            </w:r>
          </w:p>
        </w:tc>
      </w:tr>
      <w:tr w:rsidR="001D1120" w:rsidRPr="001D1120" w14:paraId="305D0F8E"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EF869A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F9D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966B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1B458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B3D2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3AD09C8" w14:textId="24E3ABFF"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8.470,00</w:t>
            </w:r>
          </w:p>
        </w:tc>
      </w:tr>
      <w:tr w:rsidR="001D1120" w:rsidRPr="001D1120" w14:paraId="71035D1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D2A828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2DDEA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66DB3A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992492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C0CAF8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B70337" w14:textId="3145D5EB"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373.648,46</w:t>
            </w:r>
          </w:p>
        </w:tc>
      </w:tr>
      <w:tr w:rsidR="001D1120" w:rsidRPr="001D1120" w14:paraId="1CF8482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91870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91DA2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6A1CC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0DEAA4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937312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566347B" w14:textId="43B3DAF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4.791.824,52</w:t>
            </w:r>
          </w:p>
        </w:tc>
      </w:tr>
      <w:tr w:rsidR="001D1120" w:rsidRPr="001D1120" w14:paraId="47E31DC3"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BF592A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0711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4065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76C10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D6D95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D5BDABA" w14:textId="2143786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135.358,82</w:t>
            </w:r>
          </w:p>
        </w:tc>
      </w:tr>
      <w:tr w:rsidR="001D1120" w:rsidRPr="001D1120" w14:paraId="607B9AF1"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EF995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7FBBDB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FA9CEF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075266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94F2D5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D8C0A7F" w14:textId="21731CB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113.212,67</w:t>
            </w:r>
          </w:p>
        </w:tc>
      </w:tr>
      <w:tr w:rsidR="001D1120" w:rsidRPr="001D1120" w14:paraId="03C866E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0F3E7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81115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27AF0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17061CC"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F64A6B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135D77C4" w14:textId="1D07D672"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5.040.396,01</w:t>
            </w:r>
          </w:p>
        </w:tc>
      </w:tr>
      <w:tr w:rsidR="001D1120" w:rsidRPr="001D1120" w14:paraId="7DF9E1C3"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A21924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F665A5"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SET/2015</w:t>
            </w:r>
          </w:p>
        </w:tc>
        <w:tc>
          <w:tcPr>
            <w:tcW w:w="859" w:type="pct"/>
            <w:tcBorders>
              <w:top w:val="nil"/>
              <w:left w:val="nil"/>
              <w:bottom w:val="single" w:sz="4" w:space="0" w:color="auto"/>
              <w:right w:val="single" w:sz="4" w:space="0" w:color="auto"/>
            </w:tcBorders>
            <w:shd w:val="clear" w:color="000000" w:fill="FFFFFF"/>
            <w:vAlign w:val="center"/>
            <w:hideMark/>
          </w:tcPr>
          <w:p w14:paraId="6BA6445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4983F1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B9BA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336F24A" w14:textId="20DDF31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448.614,21</w:t>
            </w:r>
          </w:p>
        </w:tc>
      </w:tr>
      <w:tr w:rsidR="001D1120" w:rsidRPr="001D1120" w14:paraId="12A2D69A"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656F0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DBE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76F7C5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B02434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DC57C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01F7A47" w14:textId="5614B2C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27.952,00</w:t>
            </w:r>
          </w:p>
        </w:tc>
      </w:tr>
      <w:tr w:rsidR="001D1120" w:rsidRPr="001D1120" w14:paraId="2710058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C0F9F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E66A4E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D0FC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6783D4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DD3744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420BD6D" w14:textId="5862740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3.010,00</w:t>
            </w:r>
          </w:p>
        </w:tc>
      </w:tr>
      <w:tr w:rsidR="001D1120" w:rsidRPr="001D1120" w14:paraId="17F8E275"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CB1849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380ED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E9EF9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43DFD67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D33C1BC"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59C4B13" w14:textId="143F2D65"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479.576,21</w:t>
            </w:r>
          </w:p>
        </w:tc>
      </w:tr>
      <w:tr w:rsidR="001D1120" w:rsidRPr="001D1120" w14:paraId="207D976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214721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693F5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B07A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A697D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C01F8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2B9E471" w14:textId="36E366F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3.922.149,33</w:t>
            </w:r>
          </w:p>
        </w:tc>
      </w:tr>
      <w:tr w:rsidR="001D1120" w:rsidRPr="001D1120" w14:paraId="563018B9"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D26D1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0DDD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5C8D4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BA3B6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2AC8F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119CF3D" w14:textId="704469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54.979,10</w:t>
            </w:r>
          </w:p>
        </w:tc>
      </w:tr>
      <w:tr w:rsidR="001D1120" w:rsidRPr="001D1120" w14:paraId="104A540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0E31489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BA0CC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3887B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5E805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124935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33556A8" w14:textId="1591DB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37.467,66</w:t>
            </w:r>
          </w:p>
        </w:tc>
      </w:tr>
      <w:tr w:rsidR="001D1120" w:rsidRPr="001D1120" w14:paraId="6A7060ED"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E8596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5EDD0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7314E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CF6324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BF446A2"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546712B" w14:textId="1032F4A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4.014.596,09</w:t>
            </w:r>
          </w:p>
        </w:tc>
      </w:tr>
      <w:tr w:rsidR="001D1120" w:rsidRPr="001D1120" w14:paraId="10A0EA86"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44349E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477DD2B"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OUT/2015</w:t>
            </w:r>
          </w:p>
        </w:tc>
        <w:tc>
          <w:tcPr>
            <w:tcW w:w="859" w:type="pct"/>
            <w:tcBorders>
              <w:top w:val="nil"/>
              <w:left w:val="nil"/>
              <w:bottom w:val="single" w:sz="4" w:space="0" w:color="auto"/>
              <w:right w:val="single" w:sz="4" w:space="0" w:color="auto"/>
            </w:tcBorders>
            <w:shd w:val="clear" w:color="000000" w:fill="FFFFFF"/>
            <w:vAlign w:val="center"/>
            <w:hideMark/>
          </w:tcPr>
          <w:p w14:paraId="156C8CF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068D1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038DE7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BAFDA2" w14:textId="2178120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1.259.580,43</w:t>
            </w:r>
          </w:p>
        </w:tc>
      </w:tr>
      <w:tr w:rsidR="001D1120" w:rsidRPr="001D1120" w14:paraId="212A97E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851D2C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0FC3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5C55FB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FF575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6B130C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A98A47" w14:textId="6E20A7D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5.600,00</w:t>
            </w:r>
          </w:p>
        </w:tc>
      </w:tr>
      <w:tr w:rsidR="001D1120" w:rsidRPr="001D1120" w14:paraId="56A55F5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A12C8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AFE2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8AA50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E9E8B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909E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3198F91" w14:textId="578B7BA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4783F873"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2147E9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EE6B2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34C14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8BB1FA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DBB445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3A315A" w14:textId="19F56983"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1.265.180,43</w:t>
            </w:r>
          </w:p>
        </w:tc>
      </w:tr>
      <w:tr w:rsidR="001D1120" w:rsidRPr="001D1120" w14:paraId="1C08F803"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CDF3AC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DFC15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507D0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57DDB35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F372F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32B37D0" w14:textId="2AF3E09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3.508.458,47</w:t>
            </w:r>
          </w:p>
        </w:tc>
      </w:tr>
      <w:tr w:rsidR="001D1120" w:rsidRPr="001D1120" w14:paraId="4971577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F1F4F9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F3C94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22C9E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D8DA7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E41B2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976B102" w14:textId="1D0DDDDC"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(93.197,10)</w:t>
            </w:r>
          </w:p>
        </w:tc>
      </w:tr>
      <w:tr w:rsidR="001D1120" w:rsidRPr="001D1120" w14:paraId="70721949"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C3563D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4439B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6749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87783B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C046C5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0BCA77C" w14:textId="35BB49B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119.923,93</w:t>
            </w:r>
          </w:p>
        </w:tc>
      </w:tr>
      <w:tr w:rsidR="001D1120" w:rsidRPr="001D1120" w14:paraId="4E18787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440EC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B1282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5D532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34BDED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0B1295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78AACEA" w14:textId="4D8024BA"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3.535.185,30</w:t>
            </w:r>
          </w:p>
        </w:tc>
      </w:tr>
      <w:tr w:rsidR="001D1120" w:rsidRPr="001D1120" w14:paraId="5E91512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1BD1E6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E75B68F"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NOV/2015</w:t>
            </w:r>
          </w:p>
        </w:tc>
        <w:tc>
          <w:tcPr>
            <w:tcW w:w="859" w:type="pct"/>
            <w:tcBorders>
              <w:top w:val="nil"/>
              <w:left w:val="nil"/>
              <w:bottom w:val="single" w:sz="4" w:space="0" w:color="auto"/>
              <w:right w:val="single" w:sz="4" w:space="0" w:color="auto"/>
            </w:tcBorders>
            <w:shd w:val="clear" w:color="000000" w:fill="FFFFFF"/>
            <w:vAlign w:val="center"/>
            <w:hideMark/>
          </w:tcPr>
          <w:p w14:paraId="64E9657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8E7489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BD7F2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68EC7BB" w14:textId="548E06D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1.601.346,92</w:t>
            </w:r>
          </w:p>
        </w:tc>
      </w:tr>
      <w:tr w:rsidR="001D1120" w:rsidRPr="001D1120" w14:paraId="1B7A626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7E27D7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6F3F8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88693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DC8F17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30E49DC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D85A792" w14:textId="407746A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(33.552,00)</w:t>
            </w:r>
          </w:p>
        </w:tc>
      </w:tr>
      <w:tr w:rsidR="001D1120" w:rsidRPr="001D1120" w14:paraId="4B604F4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411F005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D5DA0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E597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1F84F6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E0B7C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9BB23FB" w14:textId="7B5A3B3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36.422,00</w:t>
            </w:r>
          </w:p>
        </w:tc>
      </w:tr>
      <w:tr w:rsidR="001D1120" w:rsidRPr="001D1120" w14:paraId="5F37B7C1"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8CEB4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CECC50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4FEB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F13D36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6A30305"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56B7AB69" w14:textId="0AF56E19"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1.604.216,92</w:t>
            </w:r>
          </w:p>
        </w:tc>
      </w:tr>
      <w:tr w:rsidR="001D1120" w:rsidRPr="001D1120" w14:paraId="1AE456D8"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79154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D6100B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D643C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96554D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7411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2D4DB0C" w14:textId="405B62D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6.039.397,10</w:t>
            </w:r>
          </w:p>
        </w:tc>
      </w:tr>
      <w:tr w:rsidR="001D1120" w:rsidRPr="001D1120" w14:paraId="66119236"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4E45D2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7D5B1D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13C8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E04FF0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B802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5E39AF93" w14:textId="428495E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39.262,34</w:t>
            </w:r>
          </w:p>
        </w:tc>
      </w:tr>
      <w:tr w:rsidR="001D1120" w:rsidRPr="001D1120" w14:paraId="71BC09B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4B230C7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A20B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AC41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C69AA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CCEA4F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E9C0015" w14:textId="440870E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137.188,15</w:t>
            </w:r>
          </w:p>
        </w:tc>
      </w:tr>
      <w:tr w:rsidR="001D1120" w:rsidRPr="001D1120" w14:paraId="19FBF7A0"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5CE3E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442653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30C4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3F2D31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99B57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4D4277E" w14:textId="6494C029"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6.215.847,59</w:t>
            </w:r>
          </w:p>
        </w:tc>
      </w:tr>
      <w:tr w:rsidR="001D1120" w:rsidRPr="001D1120" w14:paraId="3C55A7DF"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25769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E716C54"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DEZ/2015</w:t>
            </w:r>
          </w:p>
        </w:tc>
        <w:tc>
          <w:tcPr>
            <w:tcW w:w="859" w:type="pct"/>
            <w:tcBorders>
              <w:top w:val="nil"/>
              <w:left w:val="nil"/>
              <w:bottom w:val="single" w:sz="4" w:space="0" w:color="auto"/>
              <w:right w:val="single" w:sz="4" w:space="0" w:color="auto"/>
            </w:tcBorders>
            <w:shd w:val="clear" w:color="000000" w:fill="FFFFFF"/>
            <w:vAlign w:val="center"/>
            <w:hideMark/>
          </w:tcPr>
          <w:p w14:paraId="005582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B83B8A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74F14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FC38F19" w14:textId="4FB5284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2.549.686,98</w:t>
            </w:r>
          </w:p>
        </w:tc>
      </w:tr>
      <w:tr w:rsidR="001D1120" w:rsidRPr="001D1120" w14:paraId="52F97015"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D15DE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E6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ADE32D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9514B0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0EB74A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28B56BE8" w14:textId="31FEE0AA"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75.350,58</w:t>
            </w:r>
          </w:p>
        </w:tc>
      </w:tr>
      <w:tr w:rsidR="001D1120" w:rsidRPr="001D1120" w14:paraId="27DC795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64DB6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5CB43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57B61E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9688BC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AC814F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8D9D567" w14:textId="34D446C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1.680,00</w:t>
            </w:r>
          </w:p>
        </w:tc>
      </w:tr>
      <w:tr w:rsidR="001D1120" w:rsidRPr="001D1120" w14:paraId="73986C08"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50276C1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6ADA1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3D8A7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F680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1FB1623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31123D4" w14:textId="325B04C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6608C1B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39755E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A4F46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4106A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6A942C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674C8A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41A2A0" w14:textId="06848A0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2.626.717,56</w:t>
            </w:r>
          </w:p>
        </w:tc>
      </w:tr>
      <w:tr w:rsidR="001D1120" w:rsidRPr="001D1120" w14:paraId="61566E4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8FD8C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FD91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7CFB8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6F8DFB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4AB11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1BCC175" w14:textId="676D6C4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5.744.051,99</w:t>
            </w:r>
          </w:p>
        </w:tc>
      </w:tr>
      <w:tr w:rsidR="001D1120" w:rsidRPr="001D1120" w14:paraId="5FA52F0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BD0C2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2B431E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5EB0A1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4EEDD6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6AB0E2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1EFCB47F" w14:textId="6D85AC7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1.943.445,44</w:t>
            </w:r>
          </w:p>
        </w:tc>
      </w:tr>
      <w:tr w:rsidR="001D1120" w:rsidRPr="001D1120" w14:paraId="015A5E73"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5F0AC11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A9D7D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E90B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56896E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715C1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FE64E65" w14:textId="1D320E0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(137.042,02)</w:t>
            </w:r>
          </w:p>
        </w:tc>
      </w:tr>
      <w:tr w:rsidR="001D1120" w:rsidRPr="001D1120" w14:paraId="47206E54" w14:textId="77777777" w:rsidTr="00A40B09">
        <w:trPr>
          <w:trHeight w:val="675"/>
        </w:trPr>
        <w:tc>
          <w:tcPr>
            <w:tcW w:w="657" w:type="pct"/>
            <w:vMerge/>
            <w:tcBorders>
              <w:top w:val="nil"/>
              <w:left w:val="single" w:sz="4" w:space="0" w:color="auto"/>
              <w:bottom w:val="single" w:sz="4" w:space="0" w:color="auto"/>
              <w:right w:val="single" w:sz="4" w:space="0" w:color="auto"/>
            </w:tcBorders>
            <w:vAlign w:val="center"/>
            <w:hideMark/>
          </w:tcPr>
          <w:p w14:paraId="02E6088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auto"/>
              <w:right w:val="single" w:sz="4" w:space="0" w:color="auto"/>
            </w:tcBorders>
            <w:vAlign w:val="center"/>
            <w:hideMark/>
          </w:tcPr>
          <w:p w14:paraId="4DE1864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E8F3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6E550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140E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6333FBA" w14:textId="3A1E3F9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165.212,41</w:t>
            </w:r>
          </w:p>
        </w:tc>
      </w:tr>
      <w:tr w:rsidR="00A40B09" w:rsidRPr="001D1120" w14:paraId="72BBDD2E" w14:textId="77777777" w:rsidTr="00A40B09">
        <w:trPr>
          <w:trHeight w:val="411"/>
        </w:trPr>
        <w:tc>
          <w:tcPr>
            <w:tcW w:w="4205" w:type="pct"/>
            <w:gridSpan w:val="5"/>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341D22C0" w14:textId="625615E6" w:rsidR="00A40B09" w:rsidRPr="001D1120" w:rsidRDefault="00A40B09" w:rsidP="00A40B09">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 </w:t>
            </w:r>
          </w:p>
        </w:tc>
        <w:tc>
          <w:tcPr>
            <w:tcW w:w="795" w:type="pct"/>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5CCAFF95" w14:textId="1A703B73" w:rsidR="00A40B09" w:rsidRPr="001D1120" w:rsidRDefault="00A40B09"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94.304.146,12</w:t>
            </w:r>
          </w:p>
        </w:tc>
      </w:tr>
    </w:tbl>
    <w:p w14:paraId="43C54EFA" w14:textId="1B92F2C5" w:rsidR="001D1120" w:rsidRPr="00A40B09" w:rsidRDefault="00A40B09" w:rsidP="00A40B09">
      <w:pPr>
        <w:pStyle w:val="PargrafodaLista"/>
        <w:spacing w:after="0"/>
        <w:ind w:left="0"/>
        <w:outlineLvl w:val="1"/>
        <w:rPr>
          <w:color w:val="000000"/>
          <w:spacing w:val="-9"/>
        </w:rPr>
      </w:pPr>
      <w:r w:rsidRPr="00A40B09">
        <w:rPr>
          <w:color w:val="000000"/>
          <w:spacing w:val="-9"/>
        </w:rPr>
        <w:t>Fonte: Tesouro Gerencial</w:t>
      </w:r>
    </w:p>
    <w:p w14:paraId="60851782" w14:textId="77777777" w:rsidR="0034780D" w:rsidRDefault="0034780D" w:rsidP="00A40B09">
      <w:pPr>
        <w:pStyle w:val="PargrafodaLista"/>
        <w:spacing w:after="0"/>
        <w:ind w:left="0"/>
        <w:outlineLvl w:val="1"/>
        <w:rPr>
          <w:color w:val="000000"/>
          <w:spacing w:val="-9"/>
          <w:highlight w:val="yellow"/>
        </w:rPr>
      </w:pPr>
    </w:p>
    <w:p w14:paraId="51FBDFF0" w14:textId="77777777" w:rsidR="00C85F17" w:rsidRDefault="00C85F17" w:rsidP="00A40B09">
      <w:pPr>
        <w:pStyle w:val="PargrafodaLista"/>
        <w:spacing w:after="0"/>
        <w:ind w:left="0"/>
        <w:outlineLvl w:val="1"/>
        <w:rPr>
          <w:color w:val="000000"/>
          <w:spacing w:val="-9"/>
          <w:highlight w:val="yellow"/>
        </w:rPr>
      </w:pPr>
    </w:p>
    <w:p w14:paraId="46CAD1DA" w14:textId="77777777" w:rsidR="00C85F17" w:rsidRDefault="00C85F17" w:rsidP="00A40B09">
      <w:pPr>
        <w:pStyle w:val="PargrafodaLista"/>
        <w:spacing w:after="0"/>
        <w:ind w:left="0"/>
        <w:outlineLvl w:val="1"/>
        <w:rPr>
          <w:color w:val="000000"/>
          <w:spacing w:val="-9"/>
          <w:highlight w:val="yellow"/>
        </w:rPr>
      </w:pPr>
    </w:p>
    <w:p w14:paraId="6DE185F6" w14:textId="77777777" w:rsidR="00C85F17" w:rsidRDefault="00C85F17" w:rsidP="00A40B09">
      <w:pPr>
        <w:pStyle w:val="PargrafodaLista"/>
        <w:spacing w:after="0"/>
        <w:ind w:left="0"/>
        <w:outlineLvl w:val="1"/>
        <w:rPr>
          <w:color w:val="000000"/>
          <w:spacing w:val="-9"/>
          <w:highlight w:val="yellow"/>
        </w:rPr>
      </w:pPr>
    </w:p>
    <w:p w14:paraId="7FDD328A" w14:textId="77777777" w:rsidR="00C85F17" w:rsidRDefault="00C85F17" w:rsidP="00A40B09">
      <w:pPr>
        <w:pStyle w:val="PargrafodaLista"/>
        <w:spacing w:after="0"/>
        <w:ind w:left="0"/>
        <w:outlineLvl w:val="1"/>
        <w:rPr>
          <w:color w:val="000000"/>
          <w:spacing w:val="-9"/>
          <w:highlight w:val="yellow"/>
        </w:rPr>
      </w:pPr>
    </w:p>
    <w:p w14:paraId="596241E2" w14:textId="1AC67605" w:rsidR="00314B20" w:rsidRDefault="00314B20" w:rsidP="00314B20">
      <w:pPr>
        <w:pStyle w:val="Legenda"/>
        <w:keepNext/>
      </w:pPr>
      <w:r>
        <w:t xml:space="preserve">Tabela </w:t>
      </w:r>
      <w:fldSimple w:instr=" SEQ Tabela \* ARABIC ">
        <w:r w:rsidR="007B6905">
          <w:rPr>
            <w:noProof/>
          </w:rPr>
          <w:t>88</w:t>
        </w:r>
      </w:fldSimple>
      <w:r>
        <w:t xml:space="preserve"> Resumo de Investimento e Custeio</w:t>
      </w:r>
    </w:p>
    <w:tbl>
      <w:tblPr>
        <w:tblW w:w="5000" w:type="pct"/>
        <w:tblCellMar>
          <w:left w:w="70" w:type="dxa"/>
          <w:right w:w="70" w:type="dxa"/>
        </w:tblCellMar>
        <w:tblLook w:val="04A0" w:firstRow="1" w:lastRow="0" w:firstColumn="1" w:lastColumn="0" w:noHBand="0" w:noVBand="1"/>
      </w:tblPr>
      <w:tblGrid>
        <w:gridCol w:w="4784"/>
        <w:gridCol w:w="4757"/>
      </w:tblGrid>
      <w:tr w:rsidR="00314B20" w:rsidRPr="00314B20" w14:paraId="32FDD5F6" w14:textId="77777777" w:rsidTr="00314B20">
        <w:trPr>
          <w:trHeight w:val="300"/>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D7FFB6" w14:textId="3B27C407" w:rsidR="00314B20" w:rsidRPr="00314B20" w:rsidRDefault="00314B20" w:rsidP="00314B20">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auto"/>
            <w:noWrap/>
            <w:vAlign w:val="center"/>
          </w:tcPr>
          <w:p w14:paraId="607992B3" w14:textId="05AC9C25" w:rsidR="00314B20" w:rsidRPr="00314B20" w:rsidRDefault="00314B20" w:rsidP="00314B20">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VALOR</w:t>
            </w:r>
          </w:p>
        </w:tc>
      </w:tr>
      <w:tr w:rsidR="00C85F17" w:rsidRPr="00C85F17" w14:paraId="04FA6336" w14:textId="77777777" w:rsidTr="00314B20">
        <w:trPr>
          <w:trHeight w:hRule="exact" w:val="567"/>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C267"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CUSTEIO</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6BADC8B9" w14:textId="77777777" w:rsidR="00C85F17" w:rsidRPr="00C85F17" w:rsidRDefault="00C85F17" w:rsidP="00314B20">
            <w:pPr>
              <w:spacing w:after="0" w:line="240" w:lineRule="auto"/>
              <w:jc w:val="righ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94.304.146,12</w:t>
            </w:r>
          </w:p>
        </w:tc>
      </w:tr>
      <w:tr w:rsidR="00C85F17" w:rsidRPr="00C85F17" w14:paraId="7E241968"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4BCC7CA"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CAPITAL</w:t>
            </w:r>
          </w:p>
        </w:tc>
        <w:tc>
          <w:tcPr>
            <w:tcW w:w="2493" w:type="pct"/>
            <w:tcBorders>
              <w:top w:val="nil"/>
              <w:left w:val="nil"/>
              <w:bottom w:val="single" w:sz="4" w:space="0" w:color="auto"/>
              <w:right w:val="single" w:sz="4" w:space="0" w:color="auto"/>
            </w:tcBorders>
            <w:shd w:val="clear" w:color="auto" w:fill="auto"/>
            <w:noWrap/>
            <w:vAlign w:val="center"/>
            <w:hideMark/>
          </w:tcPr>
          <w:p w14:paraId="29495A90" w14:textId="77777777" w:rsidR="00C85F17" w:rsidRPr="00C85F17" w:rsidRDefault="00C85F17" w:rsidP="00314B20">
            <w:pPr>
              <w:spacing w:after="0" w:line="240" w:lineRule="auto"/>
              <w:jc w:val="righ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31.073.375,95</w:t>
            </w:r>
          </w:p>
        </w:tc>
      </w:tr>
      <w:tr w:rsidR="00C85F17" w:rsidRPr="00C85F17" w14:paraId="3151221D"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9EF957B" w14:textId="5584D13F" w:rsidR="00C85F17" w:rsidRPr="00C85F17" w:rsidRDefault="00314B20" w:rsidP="00314B20">
            <w:pPr>
              <w:spacing w:after="0" w:line="240" w:lineRule="auto"/>
              <w:jc w:val="lef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TOTAL</w:t>
            </w:r>
          </w:p>
        </w:tc>
        <w:tc>
          <w:tcPr>
            <w:tcW w:w="2493" w:type="pct"/>
            <w:tcBorders>
              <w:top w:val="nil"/>
              <w:left w:val="nil"/>
              <w:bottom w:val="single" w:sz="4" w:space="0" w:color="auto"/>
              <w:right w:val="single" w:sz="4" w:space="0" w:color="auto"/>
            </w:tcBorders>
            <w:shd w:val="clear" w:color="auto" w:fill="auto"/>
            <w:noWrap/>
            <w:vAlign w:val="center"/>
            <w:hideMark/>
          </w:tcPr>
          <w:p w14:paraId="07465C57" w14:textId="77777777" w:rsidR="00C85F17" w:rsidRPr="00C85F17" w:rsidRDefault="00C85F17" w:rsidP="00314B20">
            <w:pPr>
              <w:spacing w:after="0" w:line="240" w:lineRule="auto"/>
              <w:jc w:val="right"/>
              <w:rPr>
                <w:rFonts w:ascii="Arial" w:eastAsia="Times New Roman" w:hAnsi="Arial" w:cs="Arial"/>
                <w:b/>
                <w:bCs/>
                <w:color w:val="000000"/>
                <w:sz w:val="20"/>
                <w:szCs w:val="20"/>
                <w:lang w:eastAsia="pt-BR"/>
              </w:rPr>
            </w:pPr>
            <w:r w:rsidRPr="00C85F17">
              <w:rPr>
                <w:rFonts w:ascii="Arial" w:eastAsia="Times New Roman" w:hAnsi="Arial" w:cs="Arial"/>
                <w:b/>
                <w:bCs/>
                <w:color w:val="000000"/>
                <w:sz w:val="20"/>
                <w:szCs w:val="20"/>
                <w:lang w:eastAsia="pt-BR"/>
              </w:rPr>
              <w:t>125.377.522,07</w:t>
            </w:r>
          </w:p>
        </w:tc>
      </w:tr>
      <w:tr w:rsidR="00C85F17" w:rsidRPr="00C85F17" w14:paraId="5A714E27"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0968855"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PERCENTUAL</w:t>
            </w:r>
          </w:p>
        </w:tc>
        <w:tc>
          <w:tcPr>
            <w:tcW w:w="2493" w:type="pct"/>
            <w:tcBorders>
              <w:top w:val="nil"/>
              <w:left w:val="nil"/>
              <w:bottom w:val="single" w:sz="4" w:space="0" w:color="auto"/>
              <w:right w:val="single" w:sz="4" w:space="0" w:color="auto"/>
            </w:tcBorders>
            <w:shd w:val="clear" w:color="auto" w:fill="auto"/>
            <w:noWrap/>
            <w:vAlign w:val="center"/>
            <w:hideMark/>
          </w:tcPr>
          <w:p w14:paraId="79F8D787" w14:textId="77777777" w:rsidR="00C85F17" w:rsidRPr="00C85F17" w:rsidRDefault="00C85F17" w:rsidP="00314B20">
            <w:pPr>
              <w:spacing w:after="0" w:line="240" w:lineRule="auto"/>
              <w:jc w:val="right"/>
              <w:rPr>
                <w:rFonts w:ascii="Arial" w:eastAsia="Times New Roman" w:hAnsi="Arial" w:cs="Arial"/>
                <w:b/>
                <w:bCs/>
                <w:color w:val="000000"/>
                <w:sz w:val="20"/>
                <w:szCs w:val="20"/>
                <w:lang w:eastAsia="pt-BR"/>
              </w:rPr>
            </w:pPr>
            <w:r w:rsidRPr="00C85F17">
              <w:rPr>
                <w:rFonts w:ascii="Arial" w:eastAsia="Times New Roman" w:hAnsi="Arial" w:cs="Arial"/>
                <w:b/>
                <w:bCs/>
                <w:color w:val="000000"/>
                <w:sz w:val="20"/>
                <w:szCs w:val="20"/>
                <w:lang w:eastAsia="pt-BR"/>
              </w:rPr>
              <w:t xml:space="preserve">                0,60 </w:t>
            </w:r>
          </w:p>
        </w:tc>
      </w:tr>
    </w:tbl>
    <w:p w14:paraId="2009B51C" w14:textId="2F4AA8E7" w:rsidR="00C85F17" w:rsidRPr="00314B20" w:rsidRDefault="00314B20" w:rsidP="00A40B09">
      <w:pPr>
        <w:pStyle w:val="PargrafodaLista"/>
        <w:spacing w:after="0"/>
        <w:ind w:left="0"/>
        <w:outlineLvl w:val="1"/>
        <w:rPr>
          <w:color w:val="000000"/>
          <w:spacing w:val="-9"/>
        </w:rPr>
      </w:pPr>
      <w:r w:rsidRPr="00314B20">
        <w:rPr>
          <w:color w:val="000000"/>
          <w:spacing w:val="-9"/>
        </w:rPr>
        <w:t>Fonte: Tesouro Gerencial</w:t>
      </w:r>
    </w:p>
    <w:p w14:paraId="63E8C1DB" w14:textId="77777777" w:rsidR="00C85F17" w:rsidRDefault="00C85F17" w:rsidP="00A40B09">
      <w:pPr>
        <w:pStyle w:val="PargrafodaLista"/>
        <w:spacing w:after="0"/>
        <w:ind w:left="0"/>
        <w:outlineLvl w:val="1"/>
        <w:rPr>
          <w:color w:val="000000"/>
          <w:spacing w:val="-9"/>
          <w:highlight w:val="yellow"/>
        </w:rPr>
      </w:pPr>
    </w:p>
    <w:p w14:paraId="7BC800A8" w14:textId="4BEC3C11" w:rsidR="00314B20" w:rsidRDefault="00314B20" w:rsidP="00314B20">
      <w:pPr>
        <w:pStyle w:val="Legenda"/>
        <w:keepNext/>
      </w:pPr>
      <w:r>
        <w:t xml:space="preserve">Tabela </w:t>
      </w:r>
      <w:fldSimple w:instr=" SEQ Tabela \* ARABIC ">
        <w:r w:rsidR="007B6905">
          <w:rPr>
            <w:noProof/>
          </w:rPr>
          <w:t>89</w:t>
        </w:r>
      </w:fldSimple>
      <w:r>
        <w:t xml:space="preserve"> Demonstrativo Financeiro Liberado - RAP</w:t>
      </w:r>
    </w:p>
    <w:tbl>
      <w:tblPr>
        <w:tblW w:w="5000" w:type="pct"/>
        <w:tblCellMar>
          <w:left w:w="70" w:type="dxa"/>
          <w:right w:w="70" w:type="dxa"/>
        </w:tblCellMar>
        <w:tblLook w:val="04A0" w:firstRow="1" w:lastRow="0" w:firstColumn="1" w:lastColumn="0" w:noHBand="0" w:noVBand="1"/>
      </w:tblPr>
      <w:tblGrid>
        <w:gridCol w:w="4784"/>
        <w:gridCol w:w="4757"/>
      </w:tblGrid>
      <w:tr w:rsidR="00314B20" w:rsidRPr="00314B20" w14:paraId="603577F5" w14:textId="77777777" w:rsidTr="00557694">
        <w:trPr>
          <w:trHeight w:val="300"/>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0B0258" w14:textId="77777777" w:rsidR="00314B20" w:rsidRPr="00314B20" w:rsidRDefault="00314B20" w:rsidP="00557694">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auto"/>
            <w:noWrap/>
            <w:vAlign w:val="center"/>
          </w:tcPr>
          <w:p w14:paraId="3E65BDF7" w14:textId="77777777" w:rsidR="00314B20" w:rsidRPr="00314B20" w:rsidRDefault="00314B20" w:rsidP="00557694">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VALOR</w:t>
            </w:r>
          </w:p>
        </w:tc>
      </w:tr>
      <w:tr w:rsidR="00314B20" w:rsidRPr="00314B20" w14:paraId="24E8DBDB" w14:textId="77777777" w:rsidTr="00314B20">
        <w:trPr>
          <w:trHeight w:hRule="exact" w:val="567"/>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1F793"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RAP - 3 </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545390DA"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7.420.253,04 </w:t>
            </w:r>
          </w:p>
        </w:tc>
      </w:tr>
      <w:tr w:rsidR="00314B20" w:rsidRPr="00314B20" w14:paraId="23B3EF3B"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447202D"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RAP - 4 </w:t>
            </w:r>
          </w:p>
        </w:tc>
        <w:tc>
          <w:tcPr>
            <w:tcW w:w="2493" w:type="pct"/>
            <w:tcBorders>
              <w:top w:val="nil"/>
              <w:left w:val="nil"/>
              <w:bottom w:val="single" w:sz="4" w:space="0" w:color="auto"/>
              <w:right w:val="single" w:sz="4" w:space="0" w:color="auto"/>
            </w:tcBorders>
            <w:shd w:val="clear" w:color="auto" w:fill="auto"/>
            <w:noWrap/>
            <w:vAlign w:val="center"/>
            <w:hideMark/>
          </w:tcPr>
          <w:p w14:paraId="07AA19FF"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9.329.601,24 </w:t>
            </w:r>
          </w:p>
        </w:tc>
      </w:tr>
      <w:tr w:rsidR="00314B20" w:rsidRPr="00314B20" w14:paraId="0DB4742F"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8ED68A0"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EXERCICIO - 3 </w:t>
            </w:r>
          </w:p>
        </w:tc>
        <w:tc>
          <w:tcPr>
            <w:tcW w:w="2493" w:type="pct"/>
            <w:tcBorders>
              <w:top w:val="nil"/>
              <w:left w:val="nil"/>
              <w:bottom w:val="single" w:sz="4" w:space="0" w:color="auto"/>
              <w:right w:val="single" w:sz="4" w:space="0" w:color="auto"/>
            </w:tcBorders>
            <w:shd w:val="clear" w:color="auto" w:fill="auto"/>
            <w:noWrap/>
            <w:vAlign w:val="center"/>
            <w:hideMark/>
          </w:tcPr>
          <w:p w14:paraId="56D392D2"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47.955.950,44 </w:t>
            </w:r>
          </w:p>
        </w:tc>
      </w:tr>
      <w:tr w:rsidR="00314B20" w:rsidRPr="00314B20" w14:paraId="20906156"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5ED9E625"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EXERCICIO - 4 </w:t>
            </w:r>
          </w:p>
        </w:tc>
        <w:tc>
          <w:tcPr>
            <w:tcW w:w="2493" w:type="pct"/>
            <w:tcBorders>
              <w:top w:val="nil"/>
              <w:left w:val="nil"/>
              <w:bottom w:val="single" w:sz="4" w:space="0" w:color="auto"/>
              <w:right w:val="single" w:sz="4" w:space="0" w:color="auto"/>
            </w:tcBorders>
            <w:shd w:val="clear" w:color="auto" w:fill="auto"/>
            <w:noWrap/>
            <w:vAlign w:val="center"/>
            <w:hideMark/>
          </w:tcPr>
          <w:p w14:paraId="685F06AF"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10.789.801,18 </w:t>
            </w:r>
          </w:p>
        </w:tc>
      </w:tr>
      <w:tr w:rsidR="00314B20" w:rsidRPr="00314B20" w14:paraId="0B74C90D" w14:textId="77777777" w:rsidTr="00314B20">
        <w:trPr>
          <w:trHeight w:hRule="exact" w:val="567"/>
        </w:trPr>
        <w:tc>
          <w:tcPr>
            <w:tcW w:w="2507" w:type="pct"/>
            <w:tcBorders>
              <w:top w:val="single" w:sz="4" w:space="0" w:color="auto"/>
              <w:left w:val="single" w:sz="4" w:space="0" w:color="auto"/>
              <w:bottom w:val="single" w:sz="4" w:space="0" w:color="auto"/>
              <w:right w:val="nil"/>
            </w:tcBorders>
            <w:shd w:val="clear" w:color="auto" w:fill="auto"/>
            <w:noWrap/>
            <w:vAlign w:val="center"/>
            <w:hideMark/>
          </w:tcPr>
          <w:p w14:paraId="5DF2DA16" w14:textId="4E2F1C0F" w:rsidR="00314B20" w:rsidRPr="00314B20" w:rsidRDefault="00314B20" w:rsidP="00314B20">
            <w:pPr>
              <w:spacing w:after="0" w:line="240" w:lineRule="auto"/>
              <w:jc w:val="lef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TOTAL</w:t>
            </w:r>
          </w:p>
        </w:tc>
        <w:tc>
          <w:tcPr>
            <w:tcW w:w="2493" w:type="pct"/>
            <w:tcBorders>
              <w:top w:val="nil"/>
              <w:left w:val="single" w:sz="4" w:space="0" w:color="auto"/>
              <w:bottom w:val="single" w:sz="4" w:space="0" w:color="auto"/>
              <w:right w:val="single" w:sz="4" w:space="0" w:color="auto"/>
            </w:tcBorders>
            <w:shd w:val="clear" w:color="auto" w:fill="auto"/>
            <w:noWrap/>
            <w:vAlign w:val="center"/>
            <w:hideMark/>
          </w:tcPr>
          <w:p w14:paraId="48A56086" w14:textId="77777777" w:rsidR="00314B20" w:rsidRPr="00314B20" w:rsidRDefault="00314B20" w:rsidP="00314B20">
            <w:pPr>
              <w:spacing w:after="0" w:line="240" w:lineRule="auto"/>
              <w:jc w:val="right"/>
              <w:rPr>
                <w:rFonts w:ascii="Arial" w:eastAsia="Times New Roman" w:hAnsi="Arial" w:cs="Arial"/>
                <w:b/>
                <w:bCs/>
                <w:color w:val="000000"/>
                <w:sz w:val="20"/>
                <w:szCs w:val="20"/>
                <w:lang w:eastAsia="pt-BR"/>
              </w:rPr>
            </w:pPr>
            <w:r w:rsidRPr="00314B20">
              <w:rPr>
                <w:rFonts w:ascii="Arial" w:eastAsia="Times New Roman" w:hAnsi="Arial" w:cs="Arial"/>
                <w:b/>
                <w:bCs/>
                <w:color w:val="000000"/>
                <w:sz w:val="20"/>
                <w:szCs w:val="20"/>
                <w:lang w:eastAsia="pt-BR"/>
              </w:rPr>
              <w:t xml:space="preserve"> 75.495.605,90 </w:t>
            </w:r>
          </w:p>
        </w:tc>
      </w:tr>
    </w:tbl>
    <w:p w14:paraId="1400134A" w14:textId="77777777" w:rsidR="00314B20" w:rsidRPr="00314B20" w:rsidRDefault="00314B20" w:rsidP="00314B20">
      <w:pPr>
        <w:pStyle w:val="PargrafodaLista"/>
        <w:spacing w:after="0"/>
        <w:ind w:left="0"/>
        <w:outlineLvl w:val="1"/>
        <w:rPr>
          <w:color w:val="000000"/>
          <w:spacing w:val="-9"/>
        </w:rPr>
      </w:pPr>
      <w:r w:rsidRPr="00314B20">
        <w:rPr>
          <w:color w:val="000000"/>
          <w:spacing w:val="-9"/>
        </w:rPr>
        <w:t>Fonte: Tesouro Gerencial</w:t>
      </w:r>
    </w:p>
    <w:p w14:paraId="5EE27213" w14:textId="77777777" w:rsidR="00314B20" w:rsidRDefault="00314B20" w:rsidP="00A40B09">
      <w:pPr>
        <w:pStyle w:val="PargrafodaLista"/>
        <w:spacing w:after="0"/>
        <w:ind w:left="0"/>
        <w:outlineLvl w:val="1"/>
        <w:rPr>
          <w:color w:val="000000"/>
          <w:spacing w:val="-9"/>
          <w:highlight w:val="yellow"/>
        </w:rPr>
      </w:pPr>
    </w:p>
    <w:p w14:paraId="065CFE76" w14:textId="77777777" w:rsidR="00373E12" w:rsidRPr="006F06FA" w:rsidRDefault="00373E12" w:rsidP="00A40B09">
      <w:pPr>
        <w:pStyle w:val="PargrafodaLista"/>
        <w:spacing w:after="0"/>
        <w:ind w:left="0"/>
        <w:outlineLvl w:val="1"/>
        <w:rPr>
          <w:color w:val="000000"/>
          <w:spacing w:val="-9"/>
          <w:highlight w:val="yellow"/>
        </w:rPr>
      </w:pPr>
    </w:p>
    <w:p w14:paraId="0664B509" w14:textId="77777777" w:rsidR="00D519F1" w:rsidRDefault="00661E5A" w:rsidP="006E0576">
      <w:pPr>
        <w:pStyle w:val="PargrafodaLista"/>
        <w:numPr>
          <w:ilvl w:val="1"/>
          <w:numId w:val="61"/>
        </w:numPr>
        <w:spacing w:after="0"/>
        <w:ind w:left="0" w:firstLine="360"/>
        <w:outlineLvl w:val="1"/>
        <w:rPr>
          <w:color w:val="000000"/>
          <w:spacing w:val="-7"/>
        </w:rPr>
      </w:pPr>
      <w:r>
        <w:rPr>
          <w:color w:val="000000"/>
          <w:spacing w:val="-7"/>
        </w:rPr>
        <w:t xml:space="preserve">     </w:t>
      </w:r>
      <w:bookmarkStart w:id="309" w:name="_Toc446491212"/>
      <w:r w:rsidR="00D519F1" w:rsidRPr="00D519F1">
        <w:rPr>
          <w:color w:val="000000"/>
          <w:spacing w:val="-7"/>
        </w:rPr>
        <w:t>Tratamento cont</w:t>
      </w:r>
      <w:r w:rsidR="00D519F1">
        <w:rPr>
          <w:color w:val="000000"/>
          <w:spacing w:val="-7"/>
        </w:rPr>
        <w:t>á</w:t>
      </w:r>
      <w:r w:rsidR="00D519F1" w:rsidRPr="00D519F1">
        <w:rPr>
          <w:color w:val="000000"/>
          <w:spacing w:val="-7"/>
        </w:rPr>
        <w:t>bil da deprecia</w:t>
      </w:r>
      <w:r w:rsidR="00D519F1">
        <w:rPr>
          <w:color w:val="000000"/>
          <w:spacing w:val="-7"/>
        </w:rPr>
        <w:t>ção</w:t>
      </w:r>
      <w:r w:rsidR="00D519F1" w:rsidRPr="00D519F1">
        <w:rPr>
          <w:color w:val="000000"/>
          <w:spacing w:val="-7"/>
        </w:rPr>
        <w:t>, da amortiza</w:t>
      </w:r>
      <w:r w:rsidR="00D519F1">
        <w:rPr>
          <w:color w:val="000000"/>
          <w:spacing w:val="-7"/>
        </w:rPr>
        <w:t>ção</w:t>
      </w:r>
      <w:r w:rsidR="00D519F1" w:rsidRPr="00D519F1">
        <w:rPr>
          <w:color w:val="000000"/>
          <w:spacing w:val="-7"/>
        </w:rPr>
        <w:t xml:space="preserve"> e da exaust</w:t>
      </w:r>
      <w:r w:rsidR="00D519F1">
        <w:rPr>
          <w:color w:val="000000"/>
          <w:spacing w:val="-7"/>
        </w:rPr>
        <w:t>ão</w:t>
      </w:r>
      <w:r w:rsidR="00D519F1" w:rsidRPr="00D519F1">
        <w:rPr>
          <w:color w:val="000000"/>
          <w:spacing w:val="-7"/>
        </w:rPr>
        <w:t xml:space="preserve"> de itens do patrim</w:t>
      </w:r>
      <w:r w:rsidR="00D519F1">
        <w:rPr>
          <w:color w:val="000000"/>
          <w:spacing w:val="-7"/>
        </w:rPr>
        <w:t>ô</w:t>
      </w:r>
      <w:r w:rsidR="00D519F1" w:rsidRPr="00D519F1">
        <w:rPr>
          <w:color w:val="000000"/>
          <w:spacing w:val="-7"/>
        </w:rPr>
        <w:t>nio e avalia</w:t>
      </w:r>
      <w:r w:rsidR="00D519F1">
        <w:rPr>
          <w:color w:val="000000"/>
          <w:spacing w:val="-7"/>
        </w:rPr>
        <w:t>ção</w:t>
      </w:r>
      <w:r w:rsidR="00D519F1" w:rsidRPr="00D519F1">
        <w:rPr>
          <w:color w:val="000000"/>
          <w:spacing w:val="-7"/>
        </w:rPr>
        <w:t xml:space="preserve"> e mensura</w:t>
      </w:r>
      <w:r w:rsidR="00D519F1">
        <w:rPr>
          <w:color w:val="000000"/>
          <w:spacing w:val="-7"/>
        </w:rPr>
        <w:t>ção</w:t>
      </w:r>
      <w:r w:rsidR="00D519F1" w:rsidRPr="00D519F1">
        <w:rPr>
          <w:color w:val="000000"/>
          <w:spacing w:val="-7"/>
        </w:rPr>
        <w:t xml:space="preserve"> de ativos e passivos</w:t>
      </w:r>
      <w:bookmarkEnd w:id="309"/>
    </w:p>
    <w:p w14:paraId="389AA2E0" w14:textId="77777777" w:rsidR="00373E12" w:rsidRDefault="00373E12" w:rsidP="00805A7A">
      <w:pPr>
        <w:ind w:firstLine="851"/>
        <w:rPr>
          <w:szCs w:val="24"/>
        </w:rPr>
      </w:pPr>
    </w:p>
    <w:p w14:paraId="6081D0BE" w14:textId="77777777" w:rsidR="000A74EA" w:rsidRDefault="000A74EA" w:rsidP="00805A7A">
      <w:pPr>
        <w:ind w:firstLine="851"/>
        <w:rPr>
          <w:szCs w:val="24"/>
        </w:rPr>
      </w:pPr>
      <w:r w:rsidRPr="000A74EA">
        <w:rPr>
          <w:szCs w:val="24"/>
        </w:rPr>
        <w:lastRenderedPageBreak/>
        <w:t xml:space="preserve">O órgão ainda não está aplicando os dispositivos contidos nas NBC T 16.9 e NBC T 16.10. No exercício de 2015, </w:t>
      </w:r>
      <w:r w:rsidR="00C0209E">
        <w:rPr>
          <w:szCs w:val="24"/>
        </w:rPr>
        <w:t>foi realizado</w:t>
      </w:r>
      <w:r w:rsidRPr="000A74EA">
        <w:rPr>
          <w:szCs w:val="24"/>
        </w:rPr>
        <w:t xml:space="preserve"> um trabalho de conscientização junto aos gestores dos </w:t>
      </w:r>
      <w:r w:rsidR="00A4046B" w:rsidRPr="00C0209E">
        <w:rPr>
          <w:i/>
          <w:szCs w:val="24"/>
        </w:rPr>
        <w:t>campi</w:t>
      </w:r>
      <w:r w:rsidR="00C0209E">
        <w:rPr>
          <w:i/>
          <w:szCs w:val="24"/>
        </w:rPr>
        <w:t>,</w:t>
      </w:r>
      <w:r w:rsidRPr="000A74EA">
        <w:rPr>
          <w:szCs w:val="24"/>
        </w:rPr>
        <w:t xml:space="preserve"> solicitando que tomassem as medidas necessárias para corrigir as falhas de controle, tanto de seus almoxarifados, quanto dos seus bens patrimoniais. Tivemos um </w:t>
      </w:r>
      <w:r w:rsidRPr="00C0209E">
        <w:rPr>
          <w:i/>
          <w:szCs w:val="24"/>
        </w:rPr>
        <w:t>Campus</w:t>
      </w:r>
      <w:r w:rsidRPr="000A74EA">
        <w:rPr>
          <w:szCs w:val="24"/>
        </w:rPr>
        <w:t xml:space="preserve"> que </w:t>
      </w:r>
      <w:r w:rsidR="00C0209E">
        <w:rPr>
          <w:szCs w:val="24"/>
        </w:rPr>
        <w:t>inicio</w:t>
      </w:r>
      <w:r w:rsidR="00C0209E" w:rsidRPr="000A74EA">
        <w:rPr>
          <w:szCs w:val="24"/>
        </w:rPr>
        <w:t>u</w:t>
      </w:r>
      <w:r w:rsidRPr="000A74EA">
        <w:rPr>
          <w:szCs w:val="24"/>
        </w:rPr>
        <w:t xml:space="preserve"> os procedimentos de depreciação, porém não deu continuidade, e todos os demais enfrentam problemas de controle, o que impossibilita a realização dos procedimentos contábeis de depreciação pela falta de informações suficientes.</w:t>
      </w:r>
    </w:p>
    <w:p w14:paraId="6F31E4E2" w14:textId="77777777" w:rsidR="000A74EA" w:rsidRPr="000A74EA" w:rsidRDefault="00C0209E" w:rsidP="00805A7A">
      <w:pPr>
        <w:ind w:firstLine="851"/>
        <w:rPr>
          <w:szCs w:val="24"/>
        </w:rPr>
      </w:pPr>
      <w:r>
        <w:rPr>
          <w:szCs w:val="24"/>
        </w:rPr>
        <w:t>Considerando as dificuldades quanto ao controle patrimonial das unidades, por falta de informações necessárias</w:t>
      </w:r>
      <w:r w:rsidR="007D495B">
        <w:rPr>
          <w:szCs w:val="24"/>
        </w:rPr>
        <w:t xml:space="preserve"> oriundas dos campi</w:t>
      </w:r>
      <w:r>
        <w:rPr>
          <w:szCs w:val="24"/>
        </w:rPr>
        <w:t>,</w:t>
      </w:r>
      <w:r w:rsidR="007D495B">
        <w:rPr>
          <w:szCs w:val="24"/>
        </w:rPr>
        <w:t xml:space="preserve"> e</w:t>
      </w:r>
      <w:r>
        <w:rPr>
          <w:szCs w:val="24"/>
        </w:rPr>
        <w:t xml:space="preserve"> principalmente</w:t>
      </w:r>
      <w:r w:rsidR="007D495B">
        <w:rPr>
          <w:szCs w:val="24"/>
        </w:rPr>
        <w:t>,</w:t>
      </w:r>
      <w:r>
        <w:rPr>
          <w:szCs w:val="24"/>
        </w:rPr>
        <w:t xml:space="preserve"> pela f</w:t>
      </w:r>
      <w:r w:rsidR="007D495B">
        <w:rPr>
          <w:szCs w:val="24"/>
        </w:rPr>
        <w:t xml:space="preserve">alta de </w:t>
      </w:r>
      <w:r w:rsidR="0074034B">
        <w:rPr>
          <w:szCs w:val="24"/>
        </w:rPr>
        <w:t>distribuição adequada da força de trabalho</w:t>
      </w:r>
      <w:r w:rsidR="000A74EA" w:rsidRPr="000A74EA">
        <w:rPr>
          <w:szCs w:val="24"/>
        </w:rPr>
        <w:t xml:space="preserve"> </w:t>
      </w:r>
      <w:r w:rsidR="007D495B">
        <w:rPr>
          <w:szCs w:val="24"/>
        </w:rPr>
        <w:t>nos</w:t>
      </w:r>
      <w:r w:rsidR="000A74EA" w:rsidRPr="000A74EA">
        <w:rPr>
          <w:szCs w:val="24"/>
        </w:rPr>
        <w:t xml:space="preserve"> </w:t>
      </w:r>
      <w:r w:rsidR="0074034B" w:rsidRPr="0074034B">
        <w:rPr>
          <w:i/>
          <w:szCs w:val="24"/>
        </w:rPr>
        <w:t>campi</w:t>
      </w:r>
      <w:r w:rsidR="0074034B">
        <w:rPr>
          <w:szCs w:val="24"/>
        </w:rPr>
        <w:t xml:space="preserve"> </w:t>
      </w:r>
      <w:r w:rsidR="000A74EA" w:rsidRPr="000A74EA">
        <w:rPr>
          <w:szCs w:val="24"/>
        </w:rPr>
        <w:t xml:space="preserve">, </w:t>
      </w:r>
      <w:r w:rsidR="007D495B">
        <w:rPr>
          <w:szCs w:val="24"/>
        </w:rPr>
        <w:t xml:space="preserve">as quais resultam, até o presente momento, na impossibilidade da execução do cálculo da depreciação pelo setor contábil. Diante dessa conjuntura, a Pró-Reitoria de Administração  </w:t>
      </w:r>
      <w:r w:rsidR="00926F09">
        <w:rPr>
          <w:szCs w:val="24"/>
        </w:rPr>
        <w:t xml:space="preserve">já tomou providências no sentido de sanar as inconformidades, conforme Processo </w:t>
      </w:r>
      <w:r w:rsidR="00926F09" w:rsidRPr="00B17349">
        <w:rPr>
          <w:szCs w:val="24"/>
        </w:rPr>
        <w:t>nº</w:t>
      </w:r>
      <w:r w:rsidR="00B17349" w:rsidRPr="00B17349">
        <w:rPr>
          <w:szCs w:val="24"/>
        </w:rPr>
        <w:t xml:space="preserve"> 23443.005556/2016-54</w:t>
      </w:r>
      <w:r w:rsidR="00926F09" w:rsidRPr="00B17349">
        <w:rPr>
          <w:szCs w:val="24"/>
        </w:rPr>
        <w:t>, referente à Contratação de empresa especializada em serviços de Inventário</w:t>
      </w:r>
      <w:r w:rsidR="00926F09">
        <w:rPr>
          <w:szCs w:val="24"/>
        </w:rPr>
        <w:t xml:space="preserve"> Patrimonial</w:t>
      </w:r>
      <w:r w:rsidR="000A74EA" w:rsidRPr="000A74EA">
        <w:rPr>
          <w:szCs w:val="24"/>
        </w:rPr>
        <w:t>. No entanto, a atual gestão vem atuando de forma incisiva para sanar tais inconsistências através de capacitação e normatização de procedimentos, além de constituir comissões para inventário e avaliação patrimonial.</w:t>
      </w:r>
    </w:p>
    <w:p w14:paraId="6826A677" w14:textId="77777777" w:rsidR="00F7513D" w:rsidRDefault="00F7513D" w:rsidP="00F7513D">
      <w:pPr>
        <w:pStyle w:val="PargrafodaLista"/>
        <w:spacing w:after="0"/>
        <w:ind w:left="993"/>
        <w:outlineLvl w:val="1"/>
        <w:rPr>
          <w:color w:val="000000"/>
          <w:spacing w:val="-7"/>
        </w:rPr>
      </w:pPr>
    </w:p>
    <w:p w14:paraId="2DCD0085" w14:textId="77777777" w:rsidR="007818A2" w:rsidRDefault="007818A2" w:rsidP="00F7513D">
      <w:pPr>
        <w:pStyle w:val="PargrafodaLista"/>
        <w:spacing w:after="0"/>
        <w:ind w:left="993"/>
        <w:outlineLvl w:val="1"/>
        <w:rPr>
          <w:color w:val="000000"/>
          <w:spacing w:val="-7"/>
        </w:rPr>
      </w:pPr>
    </w:p>
    <w:p w14:paraId="64977C5D" w14:textId="77777777" w:rsidR="00F7513D" w:rsidRDefault="00554B1F" w:rsidP="006E0576">
      <w:pPr>
        <w:pStyle w:val="PargrafodaLista"/>
        <w:numPr>
          <w:ilvl w:val="1"/>
          <w:numId w:val="61"/>
        </w:numPr>
        <w:spacing w:after="0"/>
        <w:ind w:left="993" w:hanging="633"/>
        <w:outlineLvl w:val="1"/>
        <w:rPr>
          <w:color w:val="000000"/>
          <w:spacing w:val="-7"/>
        </w:rPr>
      </w:pPr>
      <w:bookmarkStart w:id="310" w:name="_Toc446491213"/>
      <w:r w:rsidRPr="00B32202">
        <w:rPr>
          <w:color w:val="000000"/>
          <w:spacing w:val="-7"/>
        </w:rPr>
        <w:t>Demonstrações contábeis exigidas pela Lei 4.320/64 e notas explicativas</w:t>
      </w:r>
      <w:bookmarkEnd w:id="310"/>
    </w:p>
    <w:p w14:paraId="1F673315" w14:textId="77777777" w:rsidR="00373E12" w:rsidRDefault="00373E12" w:rsidP="00805A7A">
      <w:pPr>
        <w:pStyle w:val="PargrafodaLista"/>
        <w:spacing w:after="0"/>
        <w:ind w:left="0" w:firstLine="851"/>
        <w:rPr>
          <w:color w:val="000000"/>
          <w:spacing w:val="-7"/>
        </w:rPr>
      </w:pPr>
    </w:p>
    <w:p w14:paraId="228AE61C" w14:textId="77777777" w:rsidR="00783872" w:rsidRDefault="00783872" w:rsidP="00805A7A">
      <w:pPr>
        <w:pStyle w:val="PargrafodaLista"/>
        <w:spacing w:after="0"/>
        <w:ind w:left="0" w:firstLine="851"/>
        <w:rPr>
          <w:color w:val="000000"/>
          <w:spacing w:val="-7"/>
        </w:rPr>
      </w:pPr>
      <w:r>
        <w:rPr>
          <w:color w:val="000000"/>
          <w:spacing w:val="-7"/>
        </w:rPr>
        <w:t>Considerando que a visibilidade não ficou muito boa, todas as demonstrações foram incluídas como anexo desse relatório.</w:t>
      </w:r>
    </w:p>
    <w:p w14:paraId="33CCB17A" w14:textId="77777777" w:rsidR="00805A7A" w:rsidRPr="00B32202" w:rsidRDefault="00805A7A" w:rsidP="00805A7A">
      <w:pPr>
        <w:pStyle w:val="PargrafodaLista"/>
        <w:spacing w:after="0"/>
        <w:ind w:left="0" w:firstLine="851"/>
        <w:rPr>
          <w:color w:val="000000"/>
          <w:spacing w:val="-7"/>
        </w:rPr>
      </w:pPr>
    </w:p>
    <w:p w14:paraId="45AA9058" w14:textId="77777777" w:rsidR="00966F94" w:rsidRPr="0051665B" w:rsidRDefault="00966F94" w:rsidP="006E0576">
      <w:pPr>
        <w:pStyle w:val="PargrafodaLista"/>
        <w:numPr>
          <w:ilvl w:val="2"/>
          <w:numId w:val="61"/>
        </w:numPr>
        <w:spacing w:after="0"/>
        <w:rPr>
          <w:color w:val="000000"/>
          <w:spacing w:val="-7"/>
        </w:rPr>
      </w:pPr>
      <w:r>
        <w:rPr>
          <w:color w:val="000000"/>
          <w:spacing w:val="-7"/>
        </w:rPr>
        <w:t xml:space="preserve"> </w:t>
      </w:r>
      <w:r w:rsidRPr="0051665B">
        <w:rPr>
          <w:color w:val="000000"/>
          <w:spacing w:val="-7"/>
        </w:rPr>
        <w:t>Balanço Orçamentário</w:t>
      </w:r>
    </w:p>
    <w:p w14:paraId="3B706772" w14:textId="3E75EF68" w:rsidR="001F0E86" w:rsidRDefault="001F0E86" w:rsidP="001F0E86">
      <w:pPr>
        <w:pStyle w:val="Legenda"/>
        <w:keepNext/>
        <w:ind w:right="-1506"/>
      </w:pPr>
      <w:bookmarkStart w:id="311" w:name="_Toc446321794"/>
      <w:r>
        <w:lastRenderedPageBreak/>
        <w:t xml:space="preserve">Figura </w:t>
      </w:r>
      <w:fldSimple w:instr=" SEQ Figura \* ARABIC ">
        <w:r w:rsidR="003D1679">
          <w:rPr>
            <w:noProof/>
          </w:rPr>
          <w:t>59</w:t>
        </w:r>
      </w:fldSimple>
      <w:r>
        <w:t xml:space="preserve"> </w:t>
      </w:r>
      <w:r w:rsidRPr="00952711">
        <w:t>Balanço Orçamentário</w:t>
      </w:r>
      <w:bookmarkEnd w:id="311"/>
    </w:p>
    <w:p w14:paraId="623D5455" w14:textId="77777777" w:rsidR="00966F94" w:rsidRDefault="00966F94" w:rsidP="00F27492">
      <w:pPr>
        <w:pStyle w:val="PargrafodaLista"/>
        <w:spacing w:after="0"/>
        <w:ind w:left="0"/>
        <w:jc w:val="center"/>
        <w:rPr>
          <w:color w:val="000000"/>
          <w:spacing w:val="-7"/>
        </w:rPr>
      </w:pPr>
      <w:r>
        <w:rPr>
          <w:noProof/>
          <w:lang w:eastAsia="pt-BR"/>
        </w:rPr>
        <w:drawing>
          <wp:inline distT="0" distB="0" distL="0" distR="0" wp14:anchorId="1108AE4D" wp14:editId="15138C2D">
            <wp:extent cx="6607152" cy="4715124"/>
            <wp:effectExtent l="0" t="0" r="3810" b="0"/>
            <wp:docPr id="1066" name="Imagem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607152" cy="4715124"/>
                    </a:xfrm>
                    <a:prstGeom prst="rect">
                      <a:avLst/>
                    </a:prstGeom>
                  </pic:spPr>
                </pic:pic>
              </a:graphicData>
            </a:graphic>
          </wp:inline>
        </w:drawing>
      </w:r>
    </w:p>
    <w:p w14:paraId="65D92B80" w14:textId="77777777" w:rsidR="00FB205C" w:rsidRPr="00FB205C" w:rsidRDefault="00FB205C" w:rsidP="00FB205C">
      <w:pPr>
        <w:pStyle w:val="PargrafodaLista"/>
        <w:spacing w:after="0"/>
        <w:ind w:left="142"/>
        <w:rPr>
          <w:color w:val="000000"/>
          <w:spacing w:val="-7"/>
          <w:sz w:val="20"/>
          <w:szCs w:val="20"/>
        </w:rPr>
      </w:pPr>
      <w:r w:rsidRPr="00FB205C">
        <w:rPr>
          <w:color w:val="000000"/>
          <w:spacing w:val="-7"/>
          <w:sz w:val="20"/>
          <w:szCs w:val="20"/>
        </w:rPr>
        <w:t>Fonte: Tesouro Gerencial</w:t>
      </w:r>
      <w:r w:rsidR="0021710C">
        <w:rPr>
          <w:color w:val="000000"/>
          <w:spacing w:val="-7"/>
          <w:sz w:val="20"/>
          <w:szCs w:val="20"/>
        </w:rPr>
        <w:t xml:space="preserve"> 2015</w:t>
      </w:r>
    </w:p>
    <w:p w14:paraId="5766B98C"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29F569C6" wp14:editId="46E79916">
            <wp:extent cx="6456459" cy="4338869"/>
            <wp:effectExtent l="0" t="0" r="1905" b="5080"/>
            <wp:docPr id="1067" name="Imagem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482390" cy="4356295"/>
                    </a:xfrm>
                    <a:prstGeom prst="rect">
                      <a:avLst/>
                    </a:prstGeom>
                  </pic:spPr>
                </pic:pic>
              </a:graphicData>
            </a:graphic>
          </wp:inline>
        </w:drawing>
      </w:r>
    </w:p>
    <w:p w14:paraId="1AE906DB"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8B8AE9C" w14:textId="77777777" w:rsidR="00A6568D" w:rsidRDefault="00A6568D" w:rsidP="00F27492">
      <w:pPr>
        <w:pStyle w:val="PargrafodaLista"/>
        <w:spacing w:after="0"/>
        <w:ind w:left="0"/>
        <w:rPr>
          <w:color w:val="000000"/>
          <w:spacing w:val="-7"/>
        </w:rPr>
      </w:pPr>
    </w:p>
    <w:p w14:paraId="600F9992"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3DE8B7C2" wp14:editId="23DE745B">
            <wp:extent cx="6472362" cy="4609417"/>
            <wp:effectExtent l="0" t="0" r="5080" b="1270"/>
            <wp:docPr id="1068" name="Imagem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489640" cy="4621722"/>
                    </a:xfrm>
                    <a:prstGeom prst="rect">
                      <a:avLst/>
                    </a:prstGeom>
                  </pic:spPr>
                </pic:pic>
              </a:graphicData>
            </a:graphic>
          </wp:inline>
        </w:drawing>
      </w:r>
    </w:p>
    <w:p w14:paraId="51835C77" w14:textId="77777777" w:rsidR="00966F94" w:rsidRDefault="00966F94" w:rsidP="00F27492">
      <w:pPr>
        <w:pStyle w:val="PargrafodaLista"/>
        <w:spacing w:after="0"/>
        <w:ind w:left="0"/>
        <w:rPr>
          <w:color w:val="000000"/>
          <w:spacing w:val="-7"/>
        </w:rPr>
      </w:pPr>
      <w:r>
        <w:rPr>
          <w:noProof/>
          <w:lang w:eastAsia="pt-BR"/>
        </w:rPr>
        <w:drawing>
          <wp:inline distT="0" distB="0" distL="0" distR="0" wp14:anchorId="28228999" wp14:editId="50057172">
            <wp:extent cx="6444664" cy="1574358"/>
            <wp:effectExtent l="0" t="0" r="0" b="6985"/>
            <wp:docPr id="1069" name="Imagem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544943" cy="1598855"/>
                    </a:xfrm>
                    <a:prstGeom prst="rect">
                      <a:avLst/>
                    </a:prstGeom>
                  </pic:spPr>
                </pic:pic>
              </a:graphicData>
            </a:graphic>
          </wp:inline>
        </w:drawing>
      </w:r>
    </w:p>
    <w:p w14:paraId="377F26A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23FBDF2B" w14:textId="77777777" w:rsidR="00A6568D" w:rsidRDefault="00A6568D" w:rsidP="00F27492">
      <w:pPr>
        <w:pStyle w:val="PargrafodaLista"/>
        <w:spacing w:after="0"/>
        <w:ind w:left="0"/>
        <w:rPr>
          <w:color w:val="000000"/>
          <w:spacing w:val="-7"/>
        </w:rPr>
      </w:pPr>
    </w:p>
    <w:p w14:paraId="10AD3510" w14:textId="77777777" w:rsidR="00966F94" w:rsidRDefault="00966F94" w:rsidP="00966F94">
      <w:pPr>
        <w:pStyle w:val="PargrafodaLista"/>
        <w:spacing w:after="0"/>
        <w:ind w:left="930"/>
        <w:outlineLvl w:val="1"/>
        <w:rPr>
          <w:color w:val="000000"/>
          <w:spacing w:val="-7"/>
        </w:rPr>
      </w:pPr>
    </w:p>
    <w:p w14:paraId="5FD96261" w14:textId="77777777" w:rsidR="00966F94" w:rsidRDefault="00966F94" w:rsidP="00966F94">
      <w:pPr>
        <w:pStyle w:val="PargrafodaLista"/>
        <w:spacing w:after="0"/>
        <w:ind w:left="930"/>
        <w:outlineLvl w:val="1"/>
        <w:rPr>
          <w:color w:val="000000"/>
          <w:spacing w:val="-7"/>
        </w:rPr>
      </w:pPr>
    </w:p>
    <w:p w14:paraId="31A00C97" w14:textId="77777777" w:rsidR="00F7513D" w:rsidRPr="0051665B" w:rsidRDefault="00F7513D" w:rsidP="006E0576">
      <w:pPr>
        <w:pStyle w:val="PargrafodaLista"/>
        <w:numPr>
          <w:ilvl w:val="2"/>
          <w:numId w:val="61"/>
        </w:numPr>
        <w:spacing w:after="0"/>
        <w:rPr>
          <w:color w:val="000000"/>
          <w:spacing w:val="-7"/>
        </w:rPr>
      </w:pPr>
      <w:r w:rsidRPr="0051665B">
        <w:rPr>
          <w:color w:val="000000"/>
          <w:spacing w:val="-7"/>
        </w:rPr>
        <w:t xml:space="preserve"> Balanço Financeiro</w:t>
      </w:r>
    </w:p>
    <w:p w14:paraId="640FBF2A" w14:textId="41B33516" w:rsidR="001F0E86" w:rsidRDefault="001F0E86" w:rsidP="001F0E86">
      <w:pPr>
        <w:pStyle w:val="Legenda"/>
        <w:keepNext/>
        <w:ind w:right="-1506"/>
      </w:pPr>
      <w:bookmarkStart w:id="312" w:name="_Toc446321795"/>
      <w:r>
        <w:t xml:space="preserve">Figura </w:t>
      </w:r>
      <w:fldSimple w:instr=" SEQ Figura \* ARABIC ">
        <w:r w:rsidR="003D1679">
          <w:rPr>
            <w:noProof/>
          </w:rPr>
          <w:t>60</w:t>
        </w:r>
      </w:fldSimple>
      <w:r>
        <w:t xml:space="preserve"> </w:t>
      </w:r>
      <w:r w:rsidRPr="004E4E5E">
        <w:t>Balanço Financeiro</w:t>
      </w:r>
      <w:bookmarkEnd w:id="312"/>
    </w:p>
    <w:p w14:paraId="4B25A4F2" w14:textId="77777777" w:rsidR="00F7513D" w:rsidRDefault="00F7513D" w:rsidP="00F27492">
      <w:pPr>
        <w:pStyle w:val="PargrafodaLista"/>
        <w:spacing w:after="0"/>
        <w:ind w:left="0"/>
        <w:rPr>
          <w:color w:val="000000"/>
          <w:spacing w:val="-7"/>
        </w:rPr>
      </w:pPr>
      <w:r>
        <w:rPr>
          <w:noProof/>
          <w:lang w:eastAsia="pt-BR"/>
        </w:rPr>
        <w:drawing>
          <wp:inline distT="0" distB="0" distL="0" distR="0" wp14:anchorId="7BDE0B76" wp14:editId="106AA109">
            <wp:extent cx="6615485" cy="5052393"/>
            <wp:effectExtent l="0" t="0" r="0" b="0"/>
            <wp:docPr id="1057" name="Image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80059" cy="5101709"/>
                    </a:xfrm>
                    <a:prstGeom prst="rect">
                      <a:avLst/>
                    </a:prstGeom>
                  </pic:spPr>
                </pic:pic>
              </a:graphicData>
            </a:graphic>
          </wp:inline>
        </w:drawing>
      </w:r>
    </w:p>
    <w:p w14:paraId="7E35A6F6" w14:textId="77777777" w:rsidR="00A6568D" w:rsidRDefault="00A6568D" w:rsidP="00F27492">
      <w:pPr>
        <w:pStyle w:val="PargrafodaLista"/>
        <w:spacing w:after="0"/>
        <w:ind w:left="0"/>
        <w:rPr>
          <w:color w:val="000000"/>
          <w:spacing w:val="-7"/>
        </w:rPr>
      </w:pPr>
    </w:p>
    <w:p w14:paraId="6B531D68" w14:textId="77777777" w:rsidR="00F7513D" w:rsidRDefault="00D24F68" w:rsidP="00F27492">
      <w:pPr>
        <w:pStyle w:val="PargrafodaLista"/>
        <w:spacing w:after="0"/>
        <w:ind w:left="0"/>
        <w:rPr>
          <w:color w:val="000000"/>
          <w:spacing w:val="-7"/>
        </w:rPr>
      </w:pPr>
      <w:r>
        <w:rPr>
          <w:noProof/>
          <w:lang w:eastAsia="pt-BR"/>
        </w:rPr>
        <w:lastRenderedPageBreak/>
        <w:drawing>
          <wp:inline distT="0" distB="0" distL="0" distR="0" wp14:anchorId="65B090C9" wp14:editId="41AF69E7">
            <wp:extent cx="6551875" cy="1900651"/>
            <wp:effectExtent l="0" t="0" r="1905" b="4445"/>
            <wp:docPr id="1061" name="Image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31339" cy="1923703"/>
                    </a:xfrm>
                    <a:prstGeom prst="rect">
                      <a:avLst/>
                    </a:prstGeom>
                  </pic:spPr>
                </pic:pic>
              </a:graphicData>
            </a:graphic>
          </wp:inline>
        </w:drawing>
      </w:r>
    </w:p>
    <w:p w14:paraId="6E9C0A4D"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3441EFC" w14:textId="77777777" w:rsidR="00A6568D" w:rsidRDefault="00A6568D" w:rsidP="00F27492">
      <w:pPr>
        <w:pStyle w:val="PargrafodaLista"/>
        <w:spacing w:after="0"/>
        <w:ind w:left="0"/>
        <w:rPr>
          <w:color w:val="000000"/>
          <w:spacing w:val="-7"/>
        </w:rPr>
      </w:pPr>
    </w:p>
    <w:p w14:paraId="1765A2DC" w14:textId="77777777" w:rsidR="00A6568D" w:rsidRDefault="00A6568D" w:rsidP="00F27492">
      <w:pPr>
        <w:pStyle w:val="PargrafodaLista"/>
        <w:spacing w:after="0"/>
        <w:ind w:left="0"/>
        <w:rPr>
          <w:color w:val="000000"/>
          <w:spacing w:val="-7"/>
        </w:rPr>
      </w:pPr>
    </w:p>
    <w:p w14:paraId="31258865" w14:textId="77777777" w:rsidR="00A6568D" w:rsidRDefault="00A6568D" w:rsidP="00F27492">
      <w:pPr>
        <w:pStyle w:val="PargrafodaLista"/>
        <w:spacing w:after="0"/>
        <w:ind w:left="0"/>
        <w:rPr>
          <w:color w:val="000000"/>
          <w:spacing w:val="-7"/>
        </w:rPr>
      </w:pPr>
    </w:p>
    <w:p w14:paraId="07EE668F" w14:textId="77777777" w:rsidR="00A6568D" w:rsidRDefault="00A6568D" w:rsidP="00F27492">
      <w:pPr>
        <w:pStyle w:val="PargrafodaLista"/>
        <w:spacing w:after="0"/>
        <w:ind w:left="0"/>
        <w:rPr>
          <w:color w:val="000000"/>
          <w:spacing w:val="-7"/>
        </w:rPr>
      </w:pPr>
    </w:p>
    <w:p w14:paraId="5FE12396" w14:textId="77777777" w:rsidR="00A6568D" w:rsidRDefault="00A6568D" w:rsidP="00F27492">
      <w:pPr>
        <w:pStyle w:val="PargrafodaLista"/>
        <w:spacing w:after="0"/>
        <w:ind w:left="0"/>
        <w:rPr>
          <w:color w:val="000000"/>
          <w:spacing w:val="-7"/>
        </w:rPr>
      </w:pPr>
    </w:p>
    <w:p w14:paraId="5B1F0EB4" w14:textId="77777777" w:rsidR="00A6568D" w:rsidRDefault="00A6568D" w:rsidP="00F27492">
      <w:pPr>
        <w:pStyle w:val="PargrafodaLista"/>
        <w:spacing w:after="0"/>
        <w:ind w:left="0"/>
        <w:rPr>
          <w:color w:val="000000"/>
          <w:spacing w:val="-7"/>
        </w:rPr>
      </w:pPr>
    </w:p>
    <w:p w14:paraId="5183E7BB" w14:textId="77777777" w:rsidR="00A6568D" w:rsidRDefault="00A6568D" w:rsidP="00F27492">
      <w:pPr>
        <w:pStyle w:val="PargrafodaLista"/>
        <w:spacing w:after="0"/>
        <w:ind w:left="0"/>
        <w:rPr>
          <w:color w:val="000000"/>
          <w:spacing w:val="-7"/>
        </w:rPr>
      </w:pPr>
    </w:p>
    <w:p w14:paraId="4C5DD0B1" w14:textId="77777777" w:rsidR="00A6568D" w:rsidRDefault="00A6568D" w:rsidP="00F27492">
      <w:pPr>
        <w:pStyle w:val="PargrafodaLista"/>
        <w:spacing w:after="0"/>
        <w:ind w:left="0"/>
        <w:rPr>
          <w:color w:val="000000"/>
          <w:spacing w:val="-7"/>
        </w:rPr>
      </w:pPr>
    </w:p>
    <w:p w14:paraId="461BF562" w14:textId="77777777" w:rsidR="00A6568D" w:rsidRDefault="00A6568D" w:rsidP="00F27492">
      <w:pPr>
        <w:pStyle w:val="PargrafodaLista"/>
        <w:spacing w:after="0"/>
        <w:ind w:left="0"/>
        <w:rPr>
          <w:color w:val="000000"/>
          <w:spacing w:val="-7"/>
        </w:rPr>
      </w:pPr>
    </w:p>
    <w:p w14:paraId="39A19DB3" w14:textId="77777777" w:rsidR="00A6568D" w:rsidRDefault="00A6568D" w:rsidP="00F27492">
      <w:pPr>
        <w:pStyle w:val="PargrafodaLista"/>
        <w:spacing w:after="0"/>
        <w:ind w:left="0"/>
        <w:rPr>
          <w:color w:val="000000"/>
          <w:spacing w:val="-7"/>
        </w:rPr>
      </w:pPr>
    </w:p>
    <w:p w14:paraId="082BA17D" w14:textId="77777777" w:rsidR="00A6568D" w:rsidRDefault="00A6568D" w:rsidP="00F27492">
      <w:pPr>
        <w:pStyle w:val="PargrafodaLista"/>
        <w:spacing w:after="0"/>
        <w:ind w:left="0"/>
        <w:rPr>
          <w:color w:val="000000"/>
          <w:spacing w:val="-7"/>
        </w:rPr>
      </w:pPr>
    </w:p>
    <w:p w14:paraId="0CDEFA80" w14:textId="77777777" w:rsidR="00A6568D" w:rsidRDefault="00A6568D" w:rsidP="00F27492">
      <w:pPr>
        <w:pStyle w:val="PargrafodaLista"/>
        <w:spacing w:after="0"/>
        <w:ind w:left="0"/>
        <w:rPr>
          <w:color w:val="000000"/>
          <w:spacing w:val="-7"/>
        </w:rPr>
      </w:pPr>
    </w:p>
    <w:p w14:paraId="613CBBEB" w14:textId="77777777" w:rsidR="00A6568D" w:rsidRDefault="00A6568D" w:rsidP="00F27492">
      <w:pPr>
        <w:pStyle w:val="PargrafodaLista"/>
        <w:spacing w:after="0"/>
        <w:ind w:left="0"/>
        <w:rPr>
          <w:color w:val="000000"/>
          <w:spacing w:val="-7"/>
        </w:rPr>
      </w:pPr>
    </w:p>
    <w:p w14:paraId="720201C8" w14:textId="77777777" w:rsidR="00A6568D" w:rsidRDefault="00A6568D" w:rsidP="00F27492">
      <w:pPr>
        <w:pStyle w:val="PargrafodaLista"/>
        <w:spacing w:after="0"/>
        <w:ind w:left="0"/>
        <w:rPr>
          <w:color w:val="000000"/>
          <w:spacing w:val="-7"/>
        </w:rPr>
      </w:pPr>
    </w:p>
    <w:p w14:paraId="520B4693" w14:textId="77777777" w:rsidR="00A6568D" w:rsidRDefault="00A6568D" w:rsidP="00F27492">
      <w:pPr>
        <w:pStyle w:val="PargrafodaLista"/>
        <w:spacing w:after="0"/>
        <w:ind w:left="0"/>
        <w:rPr>
          <w:color w:val="000000"/>
          <w:spacing w:val="-7"/>
        </w:rPr>
      </w:pPr>
    </w:p>
    <w:p w14:paraId="159F450E" w14:textId="77777777" w:rsidR="00A6568D" w:rsidRDefault="00A6568D" w:rsidP="00F27492">
      <w:pPr>
        <w:pStyle w:val="PargrafodaLista"/>
        <w:spacing w:after="0"/>
        <w:ind w:left="0"/>
        <w:rPr>
          <w:color w:val="000000"/>
          <w:spacing w:val="-7"/>
        </w:rPr>
      </w:pPr>
    </w:p>
    <w:p w14:paraId="1A28E0C9" w14:textId="77777777" w:rsidR="00A6568D" w:rsidRDefault="00A6568D" w:rsidP="00F27492">
      <w:pPr>
        <w:pStyle w:val="PargrafodaLista"/>
        <w:spacing w:after="0"/>
        <w:ind w:left="0"/>
        <w:rPr>
          <w:color w:val="000000"/>
          <w:spacing w:val="-7"/>
        </w:rPr>
      </w:pPr>
    </w:p>
    <w:p w14:paraId="2D44496D" w14:textId="77777777" w:rsidR="00A6568D" w:rsidRDefault="00A6568D" w:rsidP="00F27492">
      <w:pPr>
        <w:pStyle w:val="PargrafodaLista"/>
        <w:spacing w:after="0"/>
        <w:ind w:left="0"/>
        <w:rPr>
          <w:color w:val="000000"/>
          <w:spacing w:val="-7"/>
        </w:rPr>
      </w:pPr>
    </w:p>
    <w:p w14:paraId="2FC19C3C" w14:textId="77777777" w:rsidR="00A6568D" w:rsidRDefault="00A6568D" w:rsidP="00F27492">
      <w:pPr>
        <w:pStyle w:val="PargrafodaLista"/>
        <w:spacing w:after="0"/>
        <w:ind w:left="0"/>
        <w:rPr>
          <w:color w:val="000000"/>
          <w:spacing w:val="-7"/>
        </w:rPr>
      </w:pPr>
    </w:p>
    <w:p w14:paraId="31938822" w14:textId="77777777" w:rsidR="00F7513D" w:rsidRPr="0051665B" w:rsidRDefault="00D77EE6" w:rsidP="006E0576">
      <w:pPr>
        <w:pStyle w:val="PargrafodaLista"/>
        <w:numPr>
          <w:ilvl w:val="2"/>
          <w:numId w:val="61"/>
        </w:numPr>
        <w:spacing w:after="0"/>
        <w:rPr>
          <w:color w:val="000000"/>
          <w:spacing w:val="-7"/>
        </w:rPr>
      </w:pPr>
      <w:r w:rsidRPr="0051665B">
        <w:rPr>
          <w:color w:val="000000"/>
          <w:spacing w:val="-7"/>
        </w:rPr>
        <w:lastRenderedPageBreak/>
        <w:t>Balanço Patrimonial</w:t>
      </w:r>
    </w:p>
    <w:p w14:paraId="03DA4E22" w14:textId="5E3B7CF1" w:rsidR="00700653" w:rsidRDefault="00700653" w:rsidP="00700653">
      <w:pPr>
        <w:pStyle w:val="Legenda"/>
        <w:keepNext/>
        <w:ind w:right="-1506"/>
      </w:pPr>
      <w:bookmarkStart w:id="313" w:name="_Toc446321796"/>
      <w:r>
        <w:t xml:space="preserve">Figura </w:t>
      </w:r>
      <w:fldSimple w:instr=" SEQ Figura \* ARABIC ">
        <w:r w:rsidR="003D1679">
          <w:rPr>
            <w:noProof/>
          </w:rPr>
          <w:t>61</w:t>
        </w:r>
      </w:fldSimple>
      <w:r>
        <w:t xml:space="preserve"> </w:t>
      </w:r>
      <w:r w:rsidRPr="00423814">
        <w:t>Balanço Patrimonial</w:t>
      </w:r>
      <w:bookmarkEnd w:id="313"/>
    </w:p>
    <w:p w14:paraId="68F4104B" w14:textId="77777777" w:rsidR="00F7513D" w:rsidRDefault="00D77EE6" w:rsidP="00F27492">
      <w:pPr>
        <w:pStyle w:val="PargrafodaLista"/>
        <w:spacing w:after="0"/>
        <w:ind w:left="0"/>
        <w:rPr>
          <w:color w:val="000000"/>
          <w:spacing w:val="-7"/>
        </w:rPr>
      </w:pPr>
      <w:r>
        <w:rPr>
          <w:noProof/>
          <w:lang w:eastAsia="pt-BR"/>
        </w:rPr>
        <w:drawing>
          <wp:inline distT="0" distB="0" distL="0" distR="0" wp14:anchorId="017E9891" wp14:editId="70AF9763">
            <wp:extent cx="6554583" cy="4500438"/>
            <wp:effectExtent l="0" t="0" r="0" b="0"/>
            <wp:docPr id="1070" name="Imagem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568688" cy="4510122"/>
                    </a:xfrm>
                    <a:prstGeom prst="rect">
                      <a:avLst/>
                    </a:prstGeom>
                  </pic:spPr>
                </pic:pic>
              </a:graphicData>
            </a:graphic>
          </wp:inline>
        </w:drawing>
      </w:r>
    </w:p>
    <w:p w14:paraId="7621F1F2"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0F4BD5EA" w14:textId="77777777" w:rsidR="00A6568D" w:rsidRDefault="00A6568D" w:rsidP="00F27492">
      <w:pPr>
        <w:pStyle w:val="PargrafodaLista"/>
        <w:spacing w:after="0"/>
        <w:ind w:left="0"/>
        <w:rPr>
          <w:color w:val="000000"/>
          <w:spacing w:val="-7"/>
        </w:rPr>
      </w:pPr>
    </w:p>
    <w:p w14:paraId="6B5A355E" w14:textId="77777777" w:rsidR="00F7513D" w:rsidRDefault="00F7513D" w:rsidP="00F7513D">
      <w:pPr>
        <w:pStyle w:val="PargrafodaLista"/>
        <w:spacing w:after="0"/>
        <w:ind w:left="993"/>
        <w:outlineLvl w:val="1"/>
        <w:rPr>
          <w:color w:val="000000"/>
          <w:spacing w:val="-7"/>
        </w:rPr>
      </w:pPr>
    </w:p>
    <w:p w14:paraId="7EBE3C4C" w14:textId="77777777" w:rsidR="00F7513D" w:rsidRDefault="00D77EE6" w:rsidP="00F27492">
      <w:pPr>
        <w:pStyle w:val="PargrafodaLista"/>
        <w:spacing w:after="0"/>
        <w:ind w:left="0"/>
        <w:rPr>
          <w:color w:val="000000"/>
          <w:spacing w:val="-7"/>
        </w:rPr>
      </w:pPr>
      <w:r>
        <w:rPr>
          <w:noProof/>
          <w:lang w:eastAsia="pt-BR"/>
        </w:rPr>
        <w:lastRenderedPageBreak/>
        <w:drawing>
          <wp:inline distT="0" distB="0" distL="0" distR="0" wp14:anchorId="1B4FB152" wp14:editId="5B525BA6">
            <wp:extent cx="6495923" cy="4492487"/>
            <wp:effectExtent l="0" t="0" r="635" b="3810"/>
            <wp:docPr id="1072" name="Imagem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511803" cy="4503469"/>
                    </a:xfrm>
                    <a:prstGeom prst="rect">
                      <a:avLst/>
                    </a:prstGeom>
                  </pic:spPr>
                </pic:pic>
              </a:graphicData>
            </a:graphic>
          </wp:inline>
        </w:drawing>
      </w:r>
    </w:p>
    <w:p w14:paraId="631C3834" w14:textId="77777777" w:rsidR="00F7513D" w:rsidRDefault="00F7513D" w:rsidP="00F7513D">
      <w:pPr>
        <w:pStyle w:val="PargrafodaLista"/>
        <w:spacing w:after="0"/>
        <w:ind w:left="993"/>
        <w:outlineLvl w:val="1"/>
        <w:rPr>
          <w:color w:val="000000"/>
          <w:spacing w:val="-7"/>
        </w:rPr>
      </w:pPr>
    </w:p>
    <w:p w14:paraId="4CA501D3" w14:textId="77777777" w:rsidR="00F7513D" w:rsidRDefault="00315BB6" w:rsidP="00F27492">
      <w:pPr>
        <w:pStyle w:val="PargrafodaLista"/>
        <w:spacing w:after="0"/>
        <w:ind w:left="0"/>
        <w:rPr>
          <w:color w:val="000000"/>
          <w:spacing w:val="-7"/>
        </w:rPr>
      </w:pPr>
      <w:r>
        <w:rPr>
          <w:noProof/>
          <w:lang w:eastAsia="pt-BR"/>
        </w:rPr>
        <w:drawing>
          <wp:inline distT="0" distB="0" distL="0" distR="0" wp14:anchorId="0192C660" wp14:editId="76D106E5">
            <wp:extent cx="6592085" cy="1590261"/>
            <wp:effectExtent l="0" t="0" r="0" b="0"/>
            <wp:docPr id="1073" name="Imagem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678725" cy="1611162"/>
                    </a:xfrm>
                    <a:prstGeom prst="rect">
                      <a:avLst/>
                    </a:prstGeom>
                  </pic:spPr>
                </pic:pic>
              </a:graphicData>
            </a:graphic>
          </wp:inline>
        </w:drawing>
      </w:r>
    </w:p>
    <w:p w14:paraId="7143DAC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32E2B43" w14:textId="77777777" w:rsidR="00F7513D" w:rsidRDefault="00F7513D" w:rsidP="00315BB6">
      <w:pPr>
        <w:pStyle w:val="PargrafodaLista"/>
        <w:spacing w:after="0"/>
        <w:ind w:left="0"/>
        <w:outlineLvl w:val="1"/>
        <w:rPr>
          <w:color w:val="000000"/>
          <w:spacing w:val="-7"/>
        </w:rPr>
      </w:pPr>
    </w:p>
    <w:p w14:paraId="2D3E911E" w14:textId="77777777" w:rsidR="00F7513D" w:rsidRDefault="00F7513D" w:rsidP="00F7513D">
      <w:pPr>
        <w:pStyle w:val="PargrafodaLista"/>
        <w:spacing w:after="0"/>
        <w:ind w:left="993"/>
        <w:outlineLvl w:val="1"/>
        <w:rPr>
          <w:color w:val="000000"/>
          <w:spacing w:val="-7"/>
        </w:rPr>
      </w:pPr>
    </w:p>
    <w:p w14:paraId="5451F554" w14:textId="77777777" w:rsidR="00F7513D" w:rsidRPr="0051665B" w:rsidRDefault="00474FA7" w:rsidP="006E0576">
      <w:pPr>
        <w:pStyle w:val="PargrafodaLista"/>
        <w:numPr>
          <w:ilvl w:val="2"/>
          <w:numId w:val="61"/>
        </w:numPr>
        <w:spacing w:after="0"/>
        <w:rPr>
          <w:color w:val="000000"/>
          <w:spacing w:val="-7"/>
        </w:rPr>
      </w:pPr>
      <w:r w:rsidRPr="0051665B">
        <w:rPr>
          <w:color w:val="000000"/>
          <w:spacing w:val="-7"/>
        </w:rPr>
        <w:t>Demonstração das variações patrimoniais</w:t>
      </w:r>
    </w:p>
    <w:p w14:paraId="673D71A7" w14:textId="77777777" w:rsidR="00F7513D" w:rsidRDefault="00F7513D" w:rsidP="00F7513D">
      <w:pPr>
        <w:pStyle w:val="PargrafodaLista"/>
        <w:spacing w:after="0"/>
        <w:ind w:left="993"/>
        <w:outlineLvl w:val="1"/>
        <w:rPr>
          <w:color w:val="000000"/>
          <w:spacing w:val="-7"/>
        </w:rPr>
      </w:pPr>
    </w:p>
    <w:p w14:paraId="3B3E0137" w14:textId="5013A499" w:rsidR="004D2C8C" w:rsidRDefault="004D2C8C" w:rsidP="004D2C8C">
      <w:pPr>
        <w:pStyle w:val="Legenda"/>
        <w:keepNext/>
        <w:ind w:right="-1506"/>
      </w:pPr>
      <w:bookmarkStart w:id="314" w:name="_Toc446321797"/>
      <w:r>
        <w:t xml:space="preserve">Figura </w:t>
      </w:r>
      <w:fldSimple w:instr=" SEQ Figura \* ARABIC ">
        <w:r w:rsidR="003D1679">
          <w:rPr>
            <w:noProof/>
          </w:rPr>
          <w:t>62</w:t>
        </w:r>
      </w:fldSimple>
      <w:r>
        <w:t xml:space="preserve"> </w:t>
      </w:r>
      <w:r w:rsidRPr="009068D8">
        <w:t>6.4.4.</w:t>
      </w:r>
      <w:r w:rsidRPr="009068D8">
        <w:tab/>
        <w:t>Demonstração das variações patrimoniais</w:t>
      </w:r>
      <w:bookmarkEnd w:id="314"/>
    </w:p>
    <w:p w14:paraId="54C163E2" w14:textId="77777777" w:rsidR="00474FA7" w:rsidRDefault="00474FA7" w:rsidP="00F27492">
      <w:pPr>
        <w:pStyle w:val="PargrafodaLista"/>
        <w:spacing w:after="0"/>
        <w:ind w:left="0"/>
        <w:rPr>
          <w:color w:val="000000"/>
          <w:spacing w:val="-7"/>
        </w:rPr>
      </w:pPr>
      <w:r>
        <w:rPr>
          <w:noProof/>
          <w:lang w:eastAsia="pt-BR"/>
        </w:rPr>
        <w:drawing>
          <wp:inline distT="0" distB="0" distL="0" distR="0" wp14:anchorId="4C027DF9" wp14:editId="16A7855D">
            <wp:extent cx="6604917" cy="4762831"/>
            <wp:effectExtent l="0" t="0" r="5715" b="0"/>
            <wp:docPr id="1074" name="Imagem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620296" cy="4773921"/>
                    </a:xfrm>
                    <a:prstGeom prst="rect">
                      <a:avLst/>
                    </a:prstGeom>
                  </pic:spPr>
                </pic:pic>
              </a:graphicData>
            </a:graphic>
          </wp:inline>
        </w:drawing>
      </w:r>
    </w:p>
    <w:p w14:paraId="1A21CB31" w14:textId="77777777" w:rsidR="00474FA7" w:rsidRDefault="00474FA7" w:rsidP="00474FA7">
      <w:pPr>
        <w:pStyle w:val="PargrafodaLista"/>
        <w:spacing w:after="0"/>
        <w:ind w:left="0"/>
        <w:outlineLvl w:val="1"/>
        <w:rPr>
          <w:color w:val="000000"/>
          <w:spacing w:val="-7"/>
        </w:rPr>
      </w:pPr>
    </w:p>
    <w:p w14:paraId="1D7CD478" w14:textId="77777777" w:rsidR="000C048A" w:rsidRDefault="000C048A" w:rsidP="00F27492">
      <w:pPr>
        <w:pStyle w:val="PargrafodaLista"/>
        <w:spacing w:after="0"/>
        <w:ind w:left="0"/>
        <w:rPr>
          <w:color w:val="000000"/>
          <w:spacing w:val="-7"/>
        </w:rPr>
      </w:pPr>
      <w:r>
        <w:rPr>
          <w:noProof/>
          <w:lang w:eastAsia="pt-BR"/>
        </w:rPr>
        <w:lastRenderedPageBreak/>
        <w:drawing>
          <wp:inline distT="0" distB="0" distL="0" distR="0" wp14:anchorId="33B3F456" wp14:editId="19B15FE3">
            <wp:extent cx="6599583" cy="4739578"/>
            <wp:effectExtent l="0" t="0" r="0" b="4445"/>
            <wp:docPr id="1075" name="Imagem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612043" cy="4748526"/>
                    </a:xfrm>
                    <a:prstGeom prst="rect">
                      <a:avLst/>
                    </a:prstGeom>
                  </pic:spPr>
                </pic:pic>
              </a:graphicData>
            </a:graphic>
          </wp:inline>
        </w:drawing>
      </w:r>
    </w:p>
    <w:p w14:paraId="58EFC5E0" w14:textId="77777777" w:rsidR="000D4DC6" w:rsidRDefault="000D4DC6" w:rsidP="00474FA7">
      <w:pPr>
        <w:pStyle w:val="PargrafodaLista"/>
        <w:spacing w:after="0"/>
        <w:ind w:left="0"/>
        <w:outlineLvl w:val="1"/>
        <w:rPr>
          <w:color w:val="000000"/>
          <w:spacing w:val="-7"/>
        </w:rPr>
      </w:pPr>
    </w:p>
    <w:p w14:paraId="01870AC1" w14:textId="77777777" w:rsidR="000D4DC6" w:rsidRDefault="000D4DC6" w:rsidP="00F27492">
      <w:pPr>
        <w:pStyle w:val="PargrafodaLista"/>
        <w:spacing w:after="0"/>
        <w:ind w:left="0"/>
        <w:rPr>
          <w:color w:val="000000"/>
          <w:spacing w:val="-7"/>
        </w:rPr>
      </w:pPr>
      <w:r>
        <w:rPr>
          <w:noProof/>
          <w:lang w:eastAsia="pt-BR"/>
        </w:rPr>
        <w:lastRenderedPageBreak/>
        <w:drawing>
          <wp:inline distT="0" distB="0" distL="0" distR="0" wp14:anchorId="44B8365F" wp14:editId="6A0AA91C">
            <wp:extent cx="6558857" cy="3029447"/>
            <wp:effectExtent l="0" t="0" r="0" b="0"/>
            <wp:docPr id="1076" name="Imagem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596530" cy="3046848"/>
                    </a:xfrm>
                    <a:prstGeom prst="rect">
                      <a:avLst/>
                    </a:prstGeom>
                  </pic:spPr>
                </pic:pic>
              </a:graphicData>
            </a:graphic>
          </wp:inline>
        </w:drawing>
      </w:r>
    </w:p>
    <w:p w14:paraId="34B44290" w14:textId="77777777" w:rsidR="00CD2DD9" w:rsidRDefault="00CD2DD9" w:rsidP="00474FA7">
      <w:pPr>
        <w:pStyle w:val="PargrafodaLista"/>
        <w:spacing w:after="0"/>
        <w:ind w:left="0"/>
        <w:outlineLvl w:val="1"/>
        <w:rPr>
          <w:color w:val="000000"/>
          <w:spacing w:val="-7"/>
        </w:rPr>
      </w:pPr>
    </w:p>
    <w:p w14:paraId="026A6DDA" w14:textId="77777777" w:rsidR="00CD2DD9" w:rsidRDefault="00CD2DD9" w:rsidP="00474FA7">
      <w:pPr>
        <w:pStyle w:val="PargrafodaLista"/>
        <w:spacing w:after="0"/>
        <w:ind w:left="0"/>
        <w:outlineLvl w:val="1"/>
        <w:rPr>
          <w:color w:val="000000"/>
          <w:spacing w:val="-7"/>
        </w:rPr>
      </w:pPr>
    </w:p>
    <w:p w14:paraId="4804F383" w14:textId="77777777" w:rsidR="00CD2DD9" w:rsidRDefault="00CD2DD9" w:rsidP="00474FA7">
      <w:pPr>
        <w:pStyle w:val="PargrafodaLista"/>
        <w:spacing w:after="0"/>
        <w:ind w:left="0"/>
        <w:outlineLvl w:val="1"/>
        <w:rPr>
          <w:color w:val="000000"/>
          <w:spacing w:val="-7"/>
        </w:rPr>
      </w:pPr>
    </w:p>
    <w:p w14:paraId="00FECA57" w14:textId="77777777" w:rsidR="00CD2DD9" w:rsidRDefault="00CD2DD9" w:rsidP="00474FA7">
      <w:pPr>
        <w:pStyle w:val="PargrafodaLista"/>
        <w:spacing w:after="0"/>
        <w:ind w:left="0"/>
        <w:outlineLvl w:val="1"/>
        <w:rPr>
          <w:color w:val="000000"/>
          <w:spacing w:val="-7"/>
        </w:rPr>
      </w:pPr>
    </w:p>
    <w:p w14:paraId="49A520F4" w14:textId="77777777" w:rsidR="00CD2DD9" w:rsidRDefault="00CD2DD9" w:rsidP="00474FA7">
      <w:pPr>
        <w:pStyle w:val="PargrafodaLista"/>
        <w:spacing w:after="0"/>
        <w:ind w:left="0"/>
        <w:outlineLvl w:val="1"/>
        <w:rPr>
          <w:color w:val="000000"/>
          <w:spacing w:val="-7"/>
        </w:rPr>
      </w:pPr>
    </w:p>
    <w:p w14:paraId="5EEE1711" w14:textId="77777777" w:rsidR="00CD2DD9" w:rsidRDefault="00CD2DD9" w:rsidP="00474FA7">
      <w:pPr>
        <w:pStyle w:val="PargrafodaLista"/>
        <w:spacing w:after="0"/>
        <w:ind w:left="0"/>
        <w:outlineLvl w:val="1"/>
        <w:rPr>
          <w:color w:val="000000"/>
          <w:spacing w:val="-7"/>
        </w:rPr>
      </w:pPr>
    </w:p>
    <w:p w14:paraId="6EF7D817" w14:textId="77777777" w:rsidR="00CD2DD9" w:rsidRDefault="00CD2DD9" w:rsidP="00474FA7">
      <w:pPr>
        <w:pStyle w:val="PargrafodaLista"/>
        <w:spacing w:after="0"/>
        <w:ind w:left="0"/>
        <w:outlineLvl w:val="1"/>
        <w:rPr>
          <w:color w:val="000000"/>
          <w:spacing w:val="-7"/>
        </w:rPr>
      </w:pPr>
    </w:p>
    <w:p w14:paraId="3529E04B" w14:textId="77777777" w:rsidR="00CD2DD9" w:rsidRDefault="00CD2DD9" w:rsidP="00474FA7">
      <w:pPr>
        <w:pStyle w:val="PargrafodaLista"/>
        <w:spacing w:after="0"/>
        <w:ind w:left="0"/>
        <w:outlineLvl w:val="1"/>
        <w:rPr>
          <w:color w:val="000000"/>
          <w:spacing w:val="-7"/>
        </w:rPr>
      </w:pPr>
    </w:p>
    <w:p w14:paraId="228E737E" w14:textId="77777777" w:rsidR="00CD2DD9" w:rsidRDefault="00CD2DD9" w:rsidP="00474FA7">
      <w:pPr>
        <w:pStyle w:val="PargrafodaLista"/>
        <w:spacing w:after="0"/>
        <w:ind w:left="0"/>
        <w:outlineLvl w:val="1"/>
        <w:rPr>
          <w:color w:val="000000"/>
          <w:spacing w:val="-7"/>
        </w:rPr>
      </w:pPr>
    </w:p>
    <w:p w14:paraId="4DF15EDF" w14:textId="77777777" w:rsidR="00CD2DD9" w:rsidRDefault="00CD2DD9" w:rsidP="00474FA7">
      <w:pPr>
        <w:pStyle w:val="PargrafodaLista"/>
        <w:spacing w:after="0"/>
        <w:ind w:left="0"/>
        <w:outlineLvl w:val="1"/>
        <w:rPr>
          <w:color w:val="000000"/>
          <w:spacing w:val="-7"/>
        </w:rPr>
      </w:pPr>
    </w:p>
    <w:p w14:paraId="3FD17065" w14:textId="77777777" w:rsidR="00CD2DD9" w:rsidRDefault="00CD2DD9" w:rsidP="00474FA7">
      <w:pPr>
        <w:pStyle w:val="PargrafodaLista"/>
        <w:spacing w:after="0"/>
        <w:ind w:left="0"/>
        <w:outlineLvl w:val="1"/>
        <w:rPr>
          <w:color w:val="000000"/>
          <w:spacing w:val="-7"/>
        </w:rPr>
      </w:pPr>
    </w:p>
    <w:p w14:paraId="60D1B54C" w14:textId="77777777" w:rsidR="00CD2DD9" w:rsidRDefault="00CD2DD9" w:rsidP="00474FA7">
      <w:pPr>
        <w:pStyle w:val="PargrafodaLista"/>
        <w:spacing w:after="0"/>
        <w:ind w:left="0"/>
        <w:outlineLvl w:val="1"/>
        <w:rPr>
          <w:color w:val="000000"/>
          <w:spacing w:val="-7"/>
        </w:rPr>
      </w:pPr>
    </w:p>
    <w:p w14:paraId="6824FFF2" w14:textId="77777777" w:rsidR="00CD2DD9" w:rsidRDefault="00CD2DD9" w:rsidP="00474FA7">
      <w:pPr>
        <w:pStyle w:val="PargrafodaLista"/>
        <w:spacing w:after="0"/>
        <w:ind w:left="0"/>
        <w:outlineLvl w:val="1"/>
        <w:rPr>
          <w:color w:val="000000"/>
          <w:spacing w:val="-7"/>
        </w:rPr>
      </w:pPr>
    </w:p>
    <w:p w14:paraId="6E7BD0DC" w14:textId="77777777" w:rsidR="00CD2DD9" w:rsidRDefault="00CD2DD9" w:rsidP="00474FA7">
      <w:pPr>
        <w:pStyle w:val="PargrafodaLista"/>
        <w:spacing w:after="0"/>
        <w:ind w:left="0"/>
        <w:outlineLvl w:val="1"/>
        <w:rPr>
          <w:color w:val="000000"/>
          <w:spacing w:val="-7"/>
        </w:rPr>
      </w:pPr>
    </w:p>
    <w:p w14:paraId="1F0881FB" w14:textId="77777777" w:rsidR="00CD2DD9" w:rsidRDefault="00CD2DD9" w:rsidP="00474FA7">
      <w:pPr>
        <w:pStyle w:val="PargrafodaLista"/>
        <w:spacing w:after="0"/>
        <w:ind w:left="0"/>
        <w:outlineLvl w:val="1"/>
        <w:rPr>
          <w:color w:val="000000"/>
          <w:spacing w:val="-7"/>
        </w:rPr>
      </w:pPr>
    </w:p>
    <w:p w14:paraId="5D5C02D5" w14:textId="77777777" w:rsidR="00CD2DD9" w:rsidRPr="0051665B" w:rsidRDefault="00CD2DD9" w:rsidP="006E0576">
      <w:pPr>
        <w:pStyle w:val="PargrafodaLista"/>
        <w:numPr>
          <w:ilvl w:val="2"/>
          <w:numId w:val="61"/>
        </w:numPr>
        <w:spacing w:after="0"/>
        <w:jc w:val="left"/>
        <w:rPr>
          <w:color w:val="000000"/>
          <w:spacing w:val="-7"/>
        </w:rPr>
      </w:pPr>
      <w:r w:rsidRPr="0051665B">
        <w:rPr>
          <w:color w:val="000000"/>
          <w:spacing w:val="-7"/>
        </w:rPr>
        <w:lastRenderedPageBreak/>
        <w:t>Demonstração das mutações patrimoniais</w:t>
      </w:r>
    </w:p>
    <w:p w14:paraId="2DE59D7E" w14:textId="77777777" w:rsidR="00CD2DD9" w:rsidRDefault="00CD2DD9" w:rsidP="00CD2DD9">
      <w:pPr>
        <w:spacing w:after="0"/>
        <w:jc w:val="left"/>
        <w:outlineLvl w:val="1"/>
        <w:rPr>
          <w:rFonts w:ascii="Arial" w:hAnsi="Arial" w:cs="Arial"/>
          <w:color w:val="000000"/>
          <w:spacing w:val="-7"/>
        </w:rPr>
      </w:pPr>
    </w:p>
    <w:p w14:paraId="5CD7A4C4" w14:textId="77777777" w:rsidR="00FD7C19" w:rsidRDefault="00FD7C19" w:rsidP="00FD7C19">
      <w:pPr>
        <w:pStyle w:val="Legenda"/>
        <w:keepNext/>
      </w:pPr>
      <w:r>
        <w:t xml:space="preserve">Figura </w:t>
      </w:r>
      <w:r w:rsidR="00F318D8">
        <w:t>56 Demonstração</w:t>
      </w:r>
      <w:r w:rsidRPr="00C03FA6">
        <w:t xml:space="preserve"> das mutações patrimoniais</w:t>
      </w:r>
    </w:p>
    <w:p w14:paraId="57D8E3AB" w14:textId="77777777" w:rsidR="00CD2DD9" w:rsidRDefault="00CD2DD9" w:rsidP="00F27492">
      <w:pPr>
        <w:rPr>
          <w:rFonts w:ascii="Arial" w:hAnsi="Arial" w:cs="Arial"/>
          <w:color w:val="000000"/>
          <w:spacing w:val="-7"/>
        </w:rPr>
      </w:pPr>
      <w:r>
        <w:rPr>
          <w:noProof/>
          <w:lang w:eastAsia="pt-BR"/>
        </w:rPr>
        <w:drawing>
          <wp:inline distT="0" distB="0" distL="0" distR="0" wp14:anchorId="360685C4" wp14:editId="33468DF1">
            <wp:extent cx="6572254" cy="3546282"/>
            <wp:effectExtent l="0" t="0" r="0" b="0"/>
            <wp:docPr id="1077" name="Imagem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580686" cy="3550832"/>
                    </a:xfrm>
                    <a:prstGeom prst="rect">
                      <a:avLst/>
                    </a:prstGeom>
                  </pic:spPr>
                </pic:pic>
              </a:graphicData>
            </a:graphic>
          </wp:inline>
        </w:drawing>
      </w:r>
    </w:p>
    <w:p w14:paraId="36A3099D" w14:textId="77777777" w:rsidR="000F3640" w:rsidRDefault="000F3640" w:rsidP="00CD2DD9">
      <w:pPr>
        <w:spacing w:after="0"/>
        <w:jc w:val="left"/>
        <w:outlineLvl w:val="1"/>
        <w:rPr>
          <w:rFonts w:ascii="Arial" w:hAnsi="Arial" w:cs="Arial"/>
          <w:color w:val="000000"/>
          <w:spacing w:val="-7"/>
        </w:rPr>
      </w:pPr>
    </w:p>
    <w:p w14:paraId="27B4947E" w14:textId="77777777" w:rsidR="00F96768" w:rsidRDefault="00F96768" w:rsidP="00CD2DD9">
      <w:pPr>
        <w:spacing w:after="0"/>
        <w:jc w:val="left"/>
        <w:outlineLvl w:val="1"/>
        <w:rPr>
          <w:rFonts w:ascii="Arial" w:hAnsi="Arial" w:cs="Arial"/>
          <w:color w:val="000000"/>
          <w:spacing w:val="-7"/>
        </w:rPr>
      </w:pPr>
    </w:p>
    <w:p w14:paraId="55B1720D" w14:textId="77777777" w:rsidR="00F96768" w:rsidRDefault="00F96768" w:rsidP="00CD2DD9">
      <w:pPr>
        <w:spacing w:after="0"/>
        <w:jc w:val="left"/>
        <w:outlineLvl w:val="1"/>
        <w:rPr>
          <w:rFonts w:ascii="Arial" w:hAnsi="Arial" w:cs="Arial"/>
          <w:color w:val="000000"/>
          <w:spacing w:val="-7"/>
        </w:rPr>
      </w:pPr>
    </w:p>
    <w:p w14:paraId="1371331E" w14:textId="77777777" w:rsidR="00F96768" w:rsidRDefault="00F96768" w:rsidP="00CD2DD9">
      <w:pPr>
        <w:spacing w:after="0"/>
        <w:jc w:val="left"/>
        <w:outlineLvl w:val="1"/>
        <w:rPr>
          <w:rFonts w:ascii="Arial" w:hAnsi="Arial" w:cs="Arial"/>
          <w:color w:val="000000"/>
          <w:spacing w:val="-7"/>
        </w:rPr>
      </w:pPr>
    </w:p>
    <w:p w14:paraId="78C2C9EE" w14:textId="77777777" w:rsidR="00F96768" w:rsidRDefault="00F96768" w:rsidP="00CD2DD9">
      <w:pPr>
        <w:spacing w:after="0"/>
        <w:jc w:val="left"/>
        <w:outlineLvl w:val="1"/>
        <w:rPr>
          <w:rFonts w:ascii="Arial" w:hAnsi="Arial" w:cs="Arial"/>
          <w:color w:val="000000"/>
          <w:spacing w:val="-7"/>
        </w:rPr>
      </w:pPr>
    </w:p>
    <w:p w14:paraId="63C9ACF7" w14:textId="77777777" w:rsidR="00F96768" w:rsidRDefault="00F96768" w:rsidP="00CD2DD9">
      <w:pPr>
        <w:spacing w:after="0"/>
        <w:jc w:val="left"/>
        <w:outlineLvl w:val="1"/>
        <w:rPr>
          <w:rFonts w:ascii="Arial" w:hAnsi="Arial" w:cs="Arial"/>
          <w:color w:val="000000"/>
          <w:spacing w:val="-7"/>
        </w:rPr>
      </w:pPr>
    </w:p>
    <w:p w14:paraId="4AFD6329" w14:textId="77777777" w:rsidR="00F96768" w:rsidRDefault="00F96768" w:rsidP="00CD2DD9">
      <w:pPr>
        <w:spacing w:after="0"/>
        <w:jc w:val="left"/>
        <w:outlineLvl w:val="1"/>
        <w:rPr>
          <w:rFonts w:ascii="Arial" w:hAnsi="Arial" w:cs="Arial"/>
          <w:color w:val="000000"/>
          <w:spacing w:val="-7"/>
        </w:rPr>
      </w:pPr>
    </w:p>
    <w:p w14:paraId="75D1F727" w14:textId="77777777" w:rsidR="00F96768" w:rsidRDefault="00F96768" w:rsidP="00CD2DD9">
      <w:pPr>
        <w:spacing w:after="0"/>
        <w:jc w:val="left"/>
        <w:outlineLvl w:val="1"/>
        <w:rPr>
          <w:rFonts w:ascii="Arial" w:hAnsi="Arial" w:cs="Arial"/>
          <w:color w:val="000000"/>
          <w:spacing w:val="-7"/>
        </w:rPr>
      </w:pPr>
    </w:p>
    <w:p w14:paraId="13039C84" w14:textId="77777777" w:rsidR="00F96768" w:rsidRDefault="00F96768" w:rsidP="00CD2DD9">
      <w:pPr>
        <w:spacing w:after="0"/>
        <w:jc w:val="left"/>
        <w:outlineLvl w:val="1"/>
        <w:rPr>
          <w:rFonts w:ascii="Arial" w:hAnsi="Arial" w:cs="Arial"/>
          <w:color w:val="000000"/>
          <w:spacing w:val="-7"/>
        </w:rPr>
      </w:pPr>
    </w:p>
    <w:p w14:paraId="0C98257C" w14:textId="77777777" w:rsidR="00F96768" w:rsidRDefault="00F96768" w:rsidP="00CD2DD9">
      <w:pPr>
        <w:spacing w:after="0"/>
        <w:jc w:val="left"/>
        <w:outlineLvl w:val="1"/>
        <w:rPr>
          <w:rFonts w:ascii="Arial" w:hAnsi="Arial" w:cs="Arial"/>
          <w:color w:val="000000"/>
          <w:spacing w:val="-7"/>
        </w:rPr>
      </w:pPr>
    </w:p>
    <w:p w14:paraId="6C52F715" w14:textId="77777777" w:rsidR="00F96768" w:rsidRPr="0051665B" w:rsidRDefault="00F96768" w:rsidP="006E0576">
      <w:pPr>
        <w:pStyle w:val="PargrafodaLista"/>
        <w:numPr>
          <w:ilvl w:val="2"/>
          <w:numId w:val="61"/>
        </w:numPr>
        <w:spacing w:after="0"/>
        <w:jc w:val="left"/>
        <w:rPr>
          <w:color w:val="000000"/>
          <w:spacing w:val="-7"/>
        </w:rPr>
      </w:pPr>
      <w:r w:rsidRPr="0051665B">
        <w:rPr>
          <w:color w:val="000000"/>
          <w:spacing w:val="-7"/>
        </w:rPr>
        <w:lastRenderedPageBreak/>
        <w:t>Demonstração das Mutações do Patrimônio Líquido</w:t>
      </w:r>
    </w:p>
    <w:p w14:paraId="45DDCB7A" w14:textId="77777777" w:rsidR="00F96768" w:rsidRPr="00F96768" w:rsidRDefault="00F96768" w:rsidP="00F96768">
      <w:pPr>
        <w:pStyle w:val="PargrafodaLista"/>
        <w:spacing w:after="0"/>
        <w:ind w:left="930"/>
        <w:jc w:val="left"/>
        <w:outlineLvl w:val="1"/>
        <w:rPr>
          <w:color w:val="000000"/>
          <w:spacing w:val="-7"/>
        </w:rPr>
      </w:pPr>
    </w:p>
    <w:p w14:paraId="68D3E20E" w14:textId="77777777" w:rsidR="00FD7C19" w:rsidRDefault="00FD7C19" w:rsidP="00FD7C19">
      <w:pPr>
        <w:pStyle w:val="Legenda"/>
        <w:keepNext/>
      </w:pPr>
      <w:r>
        <w:t xml:space="preserve">Figura </w:t>
      </w:r>
      <w:r w:rsidR="00B22173">
        <w:t>36 Demonstração</w:t>
      </w:r>
      <w:r w:rsidRPr="005F2E02">
        <w:t xml:space="preserve"> das Mutações do Patrimônio Líquido</w:t>
      </w:r>
    </w:p>
    <w:p w14:paraId="23943204" w14:textId="77777777" w:rsidR="00F96768" w:rsidRDefault="00F96768" w:rsidP="00F27492">
      <w:pPr>
        <w:rPr>
          <w:rFonts w:ascii="Arial" w:hAnsi="Arial" w:cs="Arial"/>
          <w:color w:val="000000"/>
          <w:spacing w:val="-7"/>
        </w:rPr>
      </w:pPr>
      <w:r>
        <w:rPr>
          <w:noProof/>
          <w:lang w:eastAsia="pt-BR"/>
        </w:rPr>
        <w:drawing>
          <wp:inline distT="0" distB="0" distL="0" distR="0" wp14:anchorId="34C012F2" wp14:editId="47A390D3">
            <wp:extent cx="6359907" cy="3419475"/>
            <wp:effectExtent l="0" t="0" r="3175" b="0"/>
            <wp:docPr id="1078" name="Imagem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366334" cy="3422931"/>
                    </a:xfrm>
                    <a:prstGeom prst="rect">
                      <a:avLst/>
                    </a:prstGeom>
                  </pic:spPr>
                </pic:pic>
              </a:graphicData>
            </a:graphic>
          </wp:inline>
        </w:drawing>
      </w:r>
    </w:p>
    <w:p w14:paraId="074F91C2"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12976BD6" w14:textId="77777777" w:rsidR="00B22173" w:rsidRPr="000F3640" w:rsidRDefault="00B22173" w:rsidP="00F27492">
      <w:pPr>
        <w:rPr>
          <w:rFonts w:ascii="Arial" w:hAnsi="Arial" w:cs="Arial"/>
          <w:color w:val="000000"/>
          <w:spacing w:val="-7"/>
        </w:rPr>
        <w:sectPr w:rsidR="00B22173" w:rsidRPr="000F3640" w:rsidSect="004671D6">
          <w:pgSz w:w="11906" w:h="16838"/>
          <w:pgMar w:top="567" w:right="1274" w:bottom="992" w:left="1081" w:header="703" w:footer="709" w:gutter="0"/>
          <w:cols w:space="708"/>
          <w:docGrid w:linePitch="360"/>
        </w:sectPr>
      </w:pPr>
    </w:p>
    <w:p w14:paraId="5610B899" w14:textId="77777777" w:rsidR="000F3640" w:rsidRPr="0051665B" w:rsidRDefault="000F3640" w:rsidP="006E0576">
      <w:pPr>
        <w:pStyle w:val="PargrafodaLista"/>
        <w:numPr>
          <w:ilvl w:val="2"/>
          <w:numId w:val="61"/>
        </w:numPr>
        <w:spacing w:after="0"/>
        <w:jc w:val="left"/>
        <w:rPr>
          <w:color w:val="000000"/>
          <w:spacing w:val="-7"/>
        </w:rPr>
      </w:pPr>
      <w:r w:rsidRPr="0051665B">
        <w:rPr>
          <w:color w:val="000000"/>
          <w:spacing w:val="-7"/>
        </w:rPr>
        <w:lastRenderedPageBreak/>
        <w:t>Demonstração do Fluxo de Caixa</w:t>
      </w:r>
    </w:p>
    <w:p w14:paraId="5A86A6D6" w14:textId="303C15A2" w:rsidR="00FD7C19" w:rsidRDefault="00FD7C19" w:rsidP="00FD7C19">
      <w:pPr>
        <w:pStyle w:val="Legenda"/>
        <w:keepNext/>
      </w:pPr>
      <w:bookmarkStart w:id="315" w:name="_Toc446321798"/>
      <w:r>
        <w:t xml:space="preserve">Figura </w:t>
      </w:r>
      <w:fldSimple w:instr=" SEQ Figura \* ARABIC ">
        <w:r w:rsidR="003D1679">
          <w:rPr>
            <w:noProof/>
          </w:rPr>
          <w:t>63</w:t>
        </w:r>
      </w:fldSimple>
      <w:r>
        <w:t xml:space="preserve"> </w:t>
      </w:r>
      <w:r w:rsidRPr="007C66EA">
        <w:t>Demonstração do Fluxo de Caixa</w:t>
      </w:r>
      <w:bookmarkEnd w:id="315"/>
    </w:p>
    <w:p w14:paraId="7ABB571A" w14:textId="77777777" w:rsidR="000F3640" w:rsidRDefault="000F3640" w:rsidP="00F27492">
      <w:pPr>
        <w:rPr>
          <w:rFonts w:ascii="Arial" w:hAnsi="Arial" w:cs="Arial"/>
          <w:color w:val="000000"/>
          <w:spacing w:val="-7"/>
        </w:rPr>
      </w:pPr>
      <w:r>
        <w:rPr>
          <w:noProof/>
          <w:lang w:eastAsia="pt-BR"/>
        </w:rPr>
        <w:drawing>
          <wp:inline distT="0" distB="0" distL="0" distR="0" wp14:anchorId="68F7D05B" wp14:editId="06012DDF">
            <wp:extent cx="5614670" cy="3988435"/>
            <wp:effectExtent l="0" t="0" r="5080" b="0"/>
            <wp:docPr id="1079" name="Imagem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14670" cy="3988435"/>
                    </a:xfrm>
                    <a:prstGeom prst="rect">
                      <a:avLst/>
                    </a:prstGeom>
                  </pic:spPr>
                </pic:pic>
              </a:graphicData>
            </a:graphic>
          </wp:inline>
        </w:drawing>
      </w:r>
    </w:p>
    <w:p w14:paraId="000967DA" w14:textId="77777777" w:rsidR="000F3640" w:rsidRDefault="000F3640" w:rsidP="00F27492">
      <w:pPr>
        <w:rPr>
          <w:rFonts w:ascii="Arial" w:hAnsi="Arial" w:cs="Arial"/>
          <w:color w:val="000000"/>
          <w:spacing w:val="-7"/>
        </w:rPr>
      </w:pPr>
      <w:r>
        <w:rPr>
          <w:noProof/>
          <w:lang w:eastAsia="pt-BR"/>
        </w:rPr>
        <w:lastRenderedPageBreak/>
        <w:drawing>
          <wp:inline distT="0" distB="0" distL="0" distR="0" wp14:anchorId="76496C52" wp14:editId="79CD7B59">
            <wp:extent cx="5614670" cy="4004310"/>
            <wp:effectExtent l="0" t="0" r="5080" b="0"/>
            <wp:docPr id="1080" name="Imagem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4670" cy="4004310"/>
                    </a:xfrm>
                    <a:prstGeom prst="rect">
                      <a:avLst/>
                    </a:prstGeom>
                  </pic:spPr>
                </pic:pic>
              </a:graphicData>
            </a:graphic>
          </wp:inline>
        </w:drawing>
      </w:r>
      <w:r w:rsidRPr="000F3640">
        <w:rPr>
          <w:noProof/>
          <w:lang w:eastAsia="pt-BR"/>
        </w:rPr>
        <w:t xml:space="preserve"> </w:t>
      </w:r>
      <w:r>
        <w:rPr>
          <w:noProof/>
          <w:lang w:eastAsia="pt-BR"/>
        </w:rPr>
        <w:drawing>
          <wp:inline distT="0" distB="0" distL="0" distR="0" wp14:anchorId="5B020562" wp14:editId="77956AC6">
            <wp:extent cx="5614670" cy="2322830"/>
            <wp:effectExtent l="0" t="0" r="5080" b="1270"/>
            <wp:docPr id="1081" name="Imagem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14670" cy="2322830"/>
                    </a:xfrm>
                    <a:prstGeom prst="rect">
                      <a:avLst/>
                    </a:prstGeom>
                  </pic:spPr>
                </pic:pic>
              </a:graphicData>
            </a:graphic>
          </wp:inline>
        </w:drawing>
      </w:r>
    </w:p>
    <w:p w14:paraId="03E1BCCA"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004C962" w14:textId="77777777" w:rsidR="00463730" w:rsidRDefault="00463730" w:rsidP="003B038D">
      <w:pPr>
        <w:pStyle w:val="PargrafodaLista"/>
        <w:numPr>
          <w:ilvl w:val="0"/>
          <w:numId w:val="38"/>
        </w:numPr>
        <w:spacing w:after="0"/>
        <w:outlineLvl w:val="0"/>
        <w:rPr>
          <w:rFonts w:ascii="Arial" w:hAnsi="Arial" w:cs="Arial"/>
          <w:b/>
          <w:bCs/>
          <w:szCs w:val="24"/>
        </w:rPr>
      </w:pPr>
      <w:bookmarkStart w:id="316" w:name="_Toc446491214"/>
      <w:r>
        <w:rPr>
          <w:rFonts w:ascii="Arial" w:hAnsi="Arial" w:cs="Arial"/>
          <w:b/>
          <w:bCs/>
          <w:szCs w:val="24"/>
        </w:rPr>
        <w:lastRenderedPageBreak/>
        <w:t>ÁREAS ESPECIAIS DA GESTÃO</w:t>
      </w:r>
      <w:bookmarkEnd w:id="316"/>
    </w:p>
    <w:p w14:paraId="62AE8983" w14:textId="77777777" w:rsidR="00F73694" w:rsidRPr="002A4695" w:rsidRDefault="00F73694" w:rsidP="003B038D">
      <w:pPr>
        <w:pStyle w:val="PargrafodaLista"/>
        <w:numPr>
          <w:ilvl w:val="1"/>
          <w:numId w:val="38"/>
        </w:numPr>
        <w:spacing w:after="0"/>
        <w:outlineLvl w:val="0"/>
        <w:rPr>
          <w:bCs/>
          <w:szCs w:val="24"/>
        </w:rPr>
      </w:pPr>
      <w:bookmarkStart w:id="317" w:name="_Toc446491215"/>
      <w:r w:rsidRPr="002A4695">
        <w:rPr>
          <w:bCs/>
          <w:szCs w:val="24"/>
        </w:rPr>
        <w:t>Gestão de pessoas</w:t>
      </w:r>
      <w:bookmarkEnd w:id="317"/>
    </w:p>
    <w:p w14:paraId="5CDE5735" w14:textId="77777777" w:rsidR="00F73694" w:rsidRPr="00AC4069" w:rsidRDefault="00F73694" w:rsidP="003B038D">
      <w:pPr>
        <w:pStyle w:val="PargrafodaLista"/>
        <w:numPr>
          <w:ilvl w:val="2"/>
          <w:numId w:val="38"/>
        </w:numPr>
        <w:spacing w:after="0"/>
        <w:outlineLvl w:val="2"/>
        <w:rPr>
          <w:color w:val="000000"/>
          <w:spacing w:val="-11"/>
        </w:rPr>
      </w:pPr>
      <w:r w:rsidRPr="000310B2">
        <w:rPr>
          <w:color w:val="000000"/>
          <w:spacing w:val="-11"/>
        </w:rPr>
        <w:t xml:space="preserve"> </w:t>
      </w:r>
      <w:bookmarkStart w:id="318" w:name="_Toc446491216"/>
      <w:r w:rsidRPr="00860E02">
        <w:rPr>
          <w:bCs/>
          <w:szCs w:val="24"/>
        </w:rPr>
        <w:t>Estrutura de pessoal da unidade</w:t>
      </w:r>
      <w:bookmarkEnd w:id="318"/>
    </w:p>
    <w:p w14:paraId="58C46651" w14:textId="77777777" w:rsidR="00F73694" w:rsidRDefault="00F73694" w:rsidP="005B6708">
      <w:pPr>
        <w:spacing w:after="160" w:line="259" w:lineRule="auto"/>
        <w:ind w:right="-426" w:firstLine="851"/>
        <w:rPr>
          <w:szCs w:val="24"/>
        </w:rPr>
      </w:pPr>
      <w:r w:rsidRPr="00AC4069">
        <w:rPr>
          <w:szCs w:val="24"/>
        </w:rPr>
        <w:t xml:space="preserve">Este relatório apresenta informações </w:t>
      </w:r>
      <w:r w:rsidR="00691BFF" w:rsidRPr="00AC4069">
        <w:rPr>
          <w:szCs w:val="24"/>
        </w:rPr>
        <w:t>quantitativas e qualitativas da força de trabalho do Instituto Federal do Amazonas/IFAM</w:t>
      </w:r>
      <w:r w:rsidRPr="00AC4069">
        <w:rPr>
          <w:szCs w:val="24"/>
        </w:rPr>
        <w:t>, de forma que se possa possibilitar a análise da estrutura de pessoal desta Unidade, bem como identificar possíveis irregularidades na gestão.</w:t>
      </w:r>
      <w:r>
        <w:rPr>
          <w:szCs w:val="24"/>
        </w:rPr>
        <w:t xml:space="preserve"> </w:t>
      </w:r>
    </w:p>
    <w:p w14:paraId="01961802" w14:textId="77777777" w:rsidR="00463730" w:rsidRPr="00CE591E" w:rsidRDefault="00463730" w:rsidP="00463730">
      <w:pPr>
        <w:ind w:firstLine="851"/>
        <w:rPr>
          <w:bCs/>
          <w:iCs/>
          <w:szCs w:val="24"/>
          <w:lang w:eastAsia="x-none"/>
        </w:rPr>
      </w:pPr>
      <w:r w:rsidRPr="00CE591E">
        <w:rPr>
          <w:bCs/>
          <w:iCs/>
          <w:szCs w:val="24"/>
          <w:lang w:eastAsia="x-none"/>
        </w:rPr>
        <w:t>O quadro abaixo busca demonstrar a distribuição da força de trabalho entre a área meio e área fim dos servidores de carreira, dos contratos temporários e sem vínculo com a Administração.</w:t>
      </w:r>
    </w:p>
    <w:p w14:paraId="7623AB63" w14:textId="77777777" w:rsidR="00766BFA" w:rsidRDefault="00766BFA" w:rsidP="00766BFA">
      <w:pPr>
        <w:pStyle w:val="Legenda"/>
        <w:keepNext/>
      </w:pPr>
      <w:bookmarkStart w:id="319" w:name="_Toc446402153"/>
      <w:r>
        <w:t xml:space="preserve">Tabela </w:t>
      </w:r>
      <w:fldSimple w:instr=" SEQ Tabela \* ARABIC ">
        <w:r w:rsidR="007B6905">
          <w:rPr>
            <w:noProof/>
          </w:rPr>
          <w:t>90</w:t>
        </w:r>
      </w:fldSimple>
      <w:r>
        <w:t xml:space="preserve"> Quadro </w:t>
      </w:r>
      <w:r w:rsidRPr="007D3DA3">
        <w:t>Ingressos e Egressos no decorrer do exercício</w:t>
      </w:r>
      <w:bookmarkEnd w:id="319"/>
    </w:p>
    <w:tbl>
      <w:tblPr>
        <w:tblStyle w:val="Tabelacomgrade"/>
        <w:tblW w:w="9606" w:type="dxa"/>
        <w:tblLayout w:type="fixed"/>
        <w:tblLook w:val="04A0" w:firstRow="1" w:lastRow="0" w:firstColumn="1" w:lastColumn="0" w:noHBand="0" w:noVBand="1"/>
      </w:tblPr>
      <w:tblGrid>
        <w:gridCol w:w="5637"/>
        <w:gridCol w:w="1134"/>
        <w:gridCol w:w="850"/>
        <w:gridCol w:w="992"/>
        <w:gridCol w:w="993"/>
      </w:tblGrid>
      <w:tr w:rsidR="00463730" w:rsidRPr="003C541D" w14:paraId="2A84511C" w14:textId="77777777" w:rsidTr="007F77F9">
        <w:trPr>
          <w:trHeight w:hRule="exact" w:val="471"/>
        </w:trPr>
        <w:tc>
          <w:tcPr>
            <w:tcW w:w="5637" w:type="dxa"/>
            <w:vMerge w:val="restart"/>
            <w:shd w:val="clear" w:color="auto" w:fill="D9D9D9" w:themeFill="background1" w:themeFillShade="D9"/>
            <w:vAlign w:val="center"/>
          </w:tcPr>
          <w:p w14:paraId="5172EAAD" w14:textId="77777777" w:rsidR="00463730" w:rsidRPr="003C541D" w:rsidRDefault="00463730" w:rsidP="007F77F9">
            <w:pPr>
              <w:spacing w:after="0"/>
              <w:jc w:val="center"/>
              <w:rPr>
                <w:sz w:val="18"/>
                <w:szCs w:val="18"/>
              </w:rPr>
            </w:pPr>
            <w:r w:rsidRPr="003C541D">
              <w:rPr>
                <w:rFonts w:eastAsia="Times New Roman"/>
                <w:b/>
                <w:bCs/>
                <w:color w:val="000000"/>
                <w:sz w:val="18"/>
                <w:szCs w:val="18"/>
              </w:rPr>
              <w:t>Tipologias dos Cargos</w:t>
            </w:r>
          </w:p>
        </w:tc>
        <w:tc>
          <w:tcPr>
            <w:tcW w:w="1984" w:type="dxa"/>
            <w:gridSpan w:val="2"/>
            <w:shd w:val="clear" w:color="auto" w:fill="D9D9D9" w:themeFill="background1" w:themeFillShade="D9"/>
            <w:vAlign w:val="center"/>
          </w:tcPr>
          <w:p w14:paraId="40A1E203"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Lotação</w:t>
            </w:r>
          </w:p>
        </w:tc>
        <w:tc>
          <w:tcPr>
            <w:tcW w:w="992" w:type="dxa"/>
            <w:vMerge w:val="restart"/>
            <w:shd w:val="clear" w:color="auto" w:fill="D9D9D9" w:themeFill="background1" w:themeFillShade="D9"/>
            <w:vAlign w:val="center"/>
          </w:tcPr>
          <w:p w14:paraId="1D686DE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Ingressos no Exercício</w:t>
            </w:r>
          </w:p>
        </w:tc>
        <w:tc>
          <w:tcPr>
            <w:tcW w:w="993" w:type="dxa"/>
            <w:vMerge w:val="restart"/>
            <w:shd w:val="clear" w:color="auto" w:fill="D9D9D9" w:themeFill="background1" w:themeFillShade="D9"/>
            <w:vAlign w:val="center"/>
          </w:tcPr>
          <w:p w14:paraId="4A4CDE1B" w14:textId="77777777" w:rsidR="00463730" w:rsidRPr="003C541D" w:rsidRDefault="00463730" w:rsidP="007F77F9">
            <w:pPr>
              <w:autoSpaceDE w:val="0"/>
              <w:autoSpaceDN w:val="0"/>
              <w:adjustRightInd w:val="0"/>
              <w:spacing w:before="45" w:after="0" w:line="240" w:lineRule="auto"/>
              <w:jc w:val="center"/>
              <w:rPr>
                <w:rFonts w:eastAsia="Times New Roman"/>
                <w:b/>
                <w:bCs/>
                <w:color w:val="000000"/>
                <w:sz w:val="18"/>
                <w:szCs w:val="18"/>
              </w:rPr>
            </w:pPr>
            <w:r w:rsidRPr="003C541D">
              <w:rPr>
                <w:rFonts w:eastAsia="Times New Roman"/>
                <w:b/>
                <w:bCs/>
                <w:color w:val="000000"/>
                <w:sz w:val="18"/>
                <w:szCs w:val="18"/>
              </w:rPr>
              <w:t>Egressos no</w:t>
            </w:r>
          </w:p>
          <w:p w14:paraId="01F18B9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lang w:eastAsia="en-US"/>
              </w:rPr>
              <w:t>Exercício</w:t>
            </w:r>
          </w:p>
        </w:tc>
      </w:tr>
      <w:tr w:rsidR="00463730" w:rsidRPr="003C541D" w14:paraId="0BF1DF47" w14:textId="77777777" w:rsidTr="007F77F9">
        <w:trPr>
          <w:trHeight w:hRule="exact" w:val="435"/>
        </w:trPr>
        <w:tc>
          <w:tcPr>
            <w:tcW w:w="5637" w:type="dxa"/>
            <w:vMerge/>
          </w:tcPr>
          <w:p w14:paraId="31285653" w14:textId="77777777" w:rsidR="00463730" w:rsidRPr="003C541D" w:rsidRDefault="00463730" w:rsidP="007F77F9">
            <w:pPr>
              <w:spacing w:after="0"/>
              <w:rPr>
                <w:sz w:val="18"/>
                <w:szCs w:val="18"/>
              </w:rPr>
            </w:pPr>
          </w:p>
        </w:tc>
        <w:tc>
          <w:tcPr>
            <w:tcW w:w="1134" w:type="dxa"/>
            <w:shd w:val="clear" w:color="auto" w:fill="D9D9D9" w:themeFill="background1" w:themeFillShade="D9"/>
            <w:vAlign w:val="center"/>
          </w:tcPr>
          <w:p w14:paraId="73846CA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Autorizada</w:t>
            </w:r>
          </w:p>
        </w:tc>
        <w:tc>
          <w:tcPr>
            <w:tcW w:w="850" w:type="dxa"/>
            <w:shd w:val="clear" w:color="auto" w:fill="D9D9D9" w:themeFill="background1" w:themeFillShade="D9"/>
            <w:vAlign w:val="center"/>
          </w:tcPr>
          <w:p w14:paraId="3A48BC2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Efetiva</w:t>
            </w:r>
          </w:p>
        </w:tc>
        <w:tc>
          <w:tcPr>
            <w:tcW w:w="992" w:type="dxa"/>
            <w:vMerge/>
          </w:tcPr>
          <w:p w14:paraId="1366DF4A" w14:textId="77777777" w:rsidR="00463730" w:rsidRPr="003C541D" w:rsidRDefault="00463730" w:rsidP="007F77F9">
            <w:pPr>
              <w:spacing w:after="0"/>
              <w:rPr>
                <w:sz w:val="18"/>
                <w:szCs w:val="18"/>
              </w:rPr>
            </w:pPr>
          </w:p>
        </w:tc>
        <w:tc>
          <w:tcPr>
            <w:tcW w:w="993" w:type="dxa"/>
            <w:vMerge/>
          </w:tcPr>
          <w:p w14:paraId="6C90D96B" w14:textId="77777777" w:rsidR="00463730" w:rsidRPr="003C541D" w:rsidRDefault="00463730" w:rsidP="007F77F9">
            <w:pPr>
              <w:spacing w:after="0"/>
              <w:rPr>
                <w:sz w:val="18"/>
                <w:szCs w:val="18"/>
              </w:rPr>
            </w:pPr>
          </w:p>
        </w:tc>
      </w:tr>
      <w:tr w:rsidR="00463730" w:rsidRPr="003C541D" w14:paraId="58726D7A" w14:textId="77777777" w:rsidTr="00B15E14">
        <w:trPr>
          <w:trHeight w:hRule="exact" w:val="340"/>
        </w:trPr>
        <w:tc>
          <w:tcPr>
            <w:tcW w:w="5637" w:type="dxa"/>
            <w:vAlign w:val="center"/>
          </w:tcPr>
          <w:p w14:paraId="590F4E94" w14:textId="77777777" w:rsidR="00463730" w:rsidRPr="003C541D" w:rsidRDefault="00463730" w:rsidP="007F77F9">
            <w:pPr>
              <w:spacing w:after="0" w:line="240" w:lineRule="auto"/>
              <w:jc w:val="left"/>
              <w:rPr>
                <w:sz w:val="18"/>
                <w:szCs w:val="18"/>
              </w:rPr>
            </w:pPr>
            <w:r w:rsidRPr="003C541D">
              <w:rPr>
                <w:rFonts w:eastAsia="Times New Roman"/>
                <w:b/>
                <w:bCs/>
                <w:color w:val="000000"/>
                <w:sz w:val="18"/>
                <w:szCs w:val="18"/>
              </w:rPr>
              <w:t>1.   Servidores em Cargos Efetivos (1.1 + 1.2)</w:t>
            </w:r>
          </w:p>
        </w:tc>
        <w:tc>
          <w:tcPr>
            <w:tcW w:w="1134" w:type="dxa"/>
            <w:vAlign w:val="center"/>
          </w:tcPr>
          <w:p w14:paraId="3B466EEA" w14:textId="77777777" w:rsidR="00463730" w:rsidRPr="003C541D" w:rsidRDefault="00463730"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1819D71C"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325E0751"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5C4B8677" w14:textId="2C43679C" w:rsidR="00463730" w:rsidRPr="003C541D" w:rsidRDefault="006579E6" w:rsidP="00B15E14">
            <w:pPr>
              <w:spacing w:after="0" w:line="240" w:lineRule="auto"/>
              <w:jc w:val="center"/>
              <w:rPr>
                <w:sz w:val="18"/>
                <w:szCs w:val="18"/>
              </w:rPr>
            </w:pPr>
            <w:r>
              <w:rPr>
                <w:sz w:val="18"/>
                <w:szCs w:val="18"/>
              </w:rPr>
              <w:t>47</w:t>
            </w:r>
          </w:p>
        </w:tc>
      </w:tr>
      <w:tr w:rsidR="00463730" w:rsidRPr="003C541D" w14:paraId="37B720D5" w14:textId="77777777" w:rsidTr="00B15E14">
        <w:trPr>
          <w:trHeight w:hRule="exact" w:val="340"/>
        </w:trPr>
        <w:tc>
          <w:tcPr>
            <w:tcW w:w="5637" w:type="dxa"/>
            <w:vAlign w:val="center"/>
          </w:tcPr>
          <w:p w14:paraId="38DED0E4"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1.1.   Membros de poder e agentes políticos</w:t>
            </w:r>
          </w:p>
        </w:tc>
        <w:tc>
          <w:tcPr>
            <w:tcW w:w="1134" w:type="dxa"/>
            <w:vAlign w:val="center"/>
          </w:tcPr>
          <w:p w14:paraId="57008010"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93DB95B" w14:textId="77777777" w:rsidR="00463730" w:rsidRPr="003C541D" w:rsidRDefault="003C541D" w:rsidP="00B15E14">
            <w:pPr>
              <w:spacing w:after="0" w:line="240" w:lineRule="auto"/>
              <w:jc w:val="center"/>
              <w:rPr>
                <w:sz w:val="18"/>
                <w:szCs w:val="18"/>
              </w:rPr>
            </w:pPr>
            <w:r>
              <w:rPr>
                <w:sz w:val="18"/>
                <w:szCs w:val="18"/>
              </w:rPr>
              <w:t>00</w:t>
            </w:r>
          </w:p>
        </w:tc>
        <w:tc>
          <w:tcPr>
            <w:tcW w:w="992" w:type="dxa"/>
            <w:vAlign w:val="center"/>
          </w:tcPr>
          <w:p w14:paraId="5FFCC634"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F4C932D"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6DA4632C" w14:textId="77777777" w:rsidTr="00B15E14">
        <w:trPr>
          <w:trHeight w:hRule="exact" w:val="296"/>
        </w:trPr>
        <w:tc>
          <w:tcPr>
            <w:tcW w:w="5637" w:type="dxa"/>
            <w:vAlign w:val="center"/>
          </w:tcPr>
          <w:p w14:paraId="07734C0C"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1.2.   Servidores de Carreira (1.2.1+1.2.2+1.2.3+1.2.4+1.2.5+1.2.6 +1.2.7)</w:t>
            </w:r>
          </w:p>
        </w:tc>
        <w:tc>
          <w:tcPr>
            <w:tcW w:w="1134" w:type="dxa"/>
            <w:vAlign w:val="center"/>
          </w:tcPr>
          <w:p w14:paraId="6D39127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1866294"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5B80B1A3"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32BAD4D" w14:textId="339D529E" w:rsidR="00463730" w:rsidRPr="003C541D" w:rsidRDefault="006579E6" w:rsidP="00B15E14">
            <w:pPr>
              <w:spacing w:after="0" w:line="240" w:lineRule="auto"/>
              <w:jc w:val="center"/>
              <w:rPr>
                <w:sz w:val="18"/>
                <w:szCs w:val="18"/>
              </w:rPr>
            </w:pPr>
            <w:r>
              <w:rPr>
                <w:sz w:val="18"/>
                <w:szCs w:val="18"/>
              </w:rPr>
              <w:t>47</w:t>
            </w:r>
          </w:p>
        </w:tc>
      </w:tr>
      <w:tr w:rsidR="00463730" w:rsidRPr="003C541D" w14:paraId="22DD61EB" w14:textId="77777777" w:rsidTr="00B15E14">
        <w:trPr>
          <w:trHeight w:hRule="exact" w:val="340"/>
        </w:trPr>
        <w:tc>
          <w:tcPr>
            <w:tcW w:w="5637" w:type="dxa"/>
            <w:vAlign w:val="center"/>
          </w:tcPr>
          <w:p w14:paraId="567D8718"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1.2.1.</w:t>
            </w:r>
            <w:r w:rsidRPr="002713C6">
              <w:rPr>
                <w:rFonts w:eastAsia="Times New Roman"/>
                <w:color w:val="000000"/>
                <w:sz w:val="14"/>
                <w:szCs w:val="14"/>
              </w:rPr>
              <w:t xml:space="preserve">    </w:t>
            </w:r>
            <w:r w:rsidRPr="002713C6">
              <w:rPr>
                <w:rFonts w:eastAsia="Times New Roman"/>
                <w:color w:val="000000"/>
                <w:sz w:val="20"/>
              </w:rPr>
              <w:t>Servidores de carreira vinculada ao órgão</w:t>
            </w:r>
          </w:p>
        </w:tc>
        <w:tc>
          <w:tcPr>
            <w:tcW w:w="1134" w:type="dxa"/>
            <w:vAlign w:val="center"/>
          </w:tcPr>
          <w:p w14:paraId="28B4842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303E9D3E" w14:textId="77777777" w:rsidR="00463730" w:rsidRPr="003C541D" w:rsidRDefault="003C541D" w:rsidP="00B15E14">
            <w:pPr>
              <w:spacing w:after="0" w:line="240" w:lineRule="auto"/>
              <w:jc w:val="center"/>
              <w:rPr>
                <w:sz w:val="18"/>
                <w:szCs w:val="18"/>
              </w:rPr>
            </w:pPr>
            <w:r>
              <w:rPr>
                <w:sz w:val="18"/>
                <w:szCs w:val="18"/>
              </w:rPr>
              <w:t>1.693</w:t>
            </w:r>
          </w:p>
        </w:tc>
        <w:tc>
          <w:tcPr>
            <w:tcW w:w="992" w:type="dxa"/>
            <w:vAlign w:val="center"/>
          </w:tcPr>
          <w:p w14:paraId="6D231B87"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6E3F93C" w14:textId="3CF308A7" w:rsidR="00463730" w:rsidRPr="003C541D" w:rsidRDefault="006579E6" w:rsidP="00B15E14">
            <w:pPr>
              <w:spacing w:after="0" w:line="240" w:lineRule="auto"/>
              <w:jc w:val="center"/>
              <w:rPr>
                <w:sz w:val="18"/>
                <w:szCs w:val="18"/>
              </w:rPr>
            </w:pPr>
            <w:r>
              <w:rPr>
                <w:sz w:val="18"/>
                <w:szCs w:val="18"/>
              </w:rPr>
              <w:t>47</w:t>
            </w:r>
          </w:p>
        </w:tc>
      </w:tr>
      <w:tr w:rsidR="00463730" w:rsidRPr="003C541D" w14:paraId="69CE62EF" w14:textId="77777777" w:rsidTr="00B15E14">
        <w:trPr>
          <w:trHeight w:hRule="exact" w:val="340"/>
        </w:trPr>
        <w:tc>
          <w:tcPr>
            <w:tcW w:w="5637" w:type="dxa"/>
            <w:vAlign w:val="center"/>
          </w:tcPr>
          <w:p w14:paraId="2202363C"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1.2.2.</w:t>
            </w:r>
            <w:r w:rsidRPr="002713C6">
              <w:rPr>
                <w:rFonts w:eastAsia="Times New Roman"/>
                <w:color w:val="000000"/>
                <w:sz w:val="14"/>
                <w:szCs w:val="14"/>
              </w:rPr>
              <w:t xml:space="preserve">    </w:t>
            </w:r>
            <w:r w:rsidRPr="002713C6">
              <w:rPr>
                <w:rFonts w:eastAsia="Times New Roman"/>
                <w:color w:val="000000"/>
                <w:sz w:val="20"/>
              </w:rPr>
              <w:t>Servidores de carreira em exercício descentralizado</w:t>
            </w:r>
          </w:p>
        </w:tc>
        <w:tc>
          <w:tcPr>
            <w:tcW w:w="1134" w:type="dxa"/>
            <w:vAlign w:val="center"/>
          </w:tcPr>
          <w:p w14:paraId="49E768AC"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DA77642" w14:textId="77777777" w:rsidR="00463730" w:rsidRPr="003C541D" w:rsidRDefault="003C541D" w:rsidP="00B15E14">
            <w:pPr>
              <w:spacing w:after="0" w:line="240" w:lineRule="auto"/>
              <w:jc w:val="center"/>
              <w:rPr>
                <w:sz w:val="18"/>
                <w:szCs w:val="18"/>
              </w:rPr>
            </w:pPr>
            <w:r>
              <w:rPr>
                <w:sz w:val="18"/>
                <w:szCs w:val="18"/>
              </w:rPr>
              <w:t>01</w:t>
            </w:r>
          </w:p>
        </w:tc>
        <w:tc>
          <w:tcPr>
            <w:tcW w:w="992" w:type="dxa"/>
            <w:vAlign w:val="center"/>
          </w:tcPr>
          <w:p w14:paraId="2C70B1C5"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A60ACB4"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521DA371" w14:textId="77777777" w:rsidTr="00B15E14">
        <w:trPr>
          <w:trHeight w:hRule="exact" w:val="340"/>
        </w:trPr>
        <w:tc>
          <w:tcPr>
            <w:tcW w:w="5637" w:type="dxa"/>
            <w:vAlign w:val="center"/>
          </w:tcPr>
          <w:p w14:paraId="2DB65A3E"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1.2.3.</w:t>
            </w:r>
            <w:r w:rsidRPr="002713C6">
              <w:rPr>
                <w:rFonts w:eastAsia="Times New Roman"/>
                <w:color w:val="000000"/>
                <w:sz w:val="14"/>
                <w:szCs w:val="14"/>
              </w:rPr>
              <w:t xml:space="preserve">    </w:t>
            </w:r>
            <w:r w:rsidRPr="002713C6">
              <w:rPr>
                <w:rFonts w:eastAsia="Times New Roman"/>
                <w:color w:val="000000"/>
                <w:sz w:val="20"/>
              </w:rPr>
              <w:t>Servidores de carreira em exercício provisório</w:t>
            </w:r>
          </w:p>
        </w:tc>
        <w:tc>
          <w:tcPr>
            <w:tcW w:w="1134" w:type="dxa"/>
            <w:vAlign w:val="center"/>
          </w:tcPr>
          <w:p w14:paraId="47B0DA2F"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66AF18DC" w14:textId="77777777" w:rsidR="00463730" w:rsidRPr="003C541D" w:rsidRDefault="00CE7642" w:rsidP="00B15E14">
            <w:pPr>
              <w:spacing w:after="0" w:line="240" w:lineRule="auto"/>
              <w:jc w:val="center"/>
              <w:rPr>
                <w:sz w:val="18"/>
                <w:szCs w:val="18"/>
              </w:rPr>
            </w:pPr>
            <w:r>
              <w:rPr>
                <w:sz w:val="18"/>
                <w:szCs w:val="18"/>
              </w:rPr>
              <w:t>03</w:t>
            </w:r>
          </w:p>
        </w:tc>
        <w:tc>
          <w:tcPr>
            <w:tcW w:w="992" w:type="dxa"/>
            <w:vAlign w:val="center"/>
          </w:tcPr>
          <w:p w14:paraId="66599D51" w14:textId="77777777" w:rsidR="00463730" w:rsidRPr="003C541D" w:rsidRDefault="00CE7642" w:rsidP="00B15E14">
            <w:pPr>
              <w:spacing w:after="0" w:line="240" w:lineRule="auto"/>
              <w:jc w:val="center"/>
              <w:rPr>
                <w:sz w:val="18"/>
                <w:szCs w:val="18"/>
              </w:rPr>
            </w:pPr>
            <w:r>
              <w:rPr>
                <w:sz w:val="18"/>
                <w:szCs w:val="18"/>
              </w:rPr>
              <w:t>00</w:t>
            </w:r>
          </w:p>
        </w:tc>
        <w:tc>
          <w:tcPr>
            <w:tcW w:w="993" w:type="dxa"/>
            <w:vAlign w:val="center"/>
          </w:tcPr>
          <w:p w14:paraId="16F50DC3" w14:textId="77777777" w:rsidR="00463730" w:rsidRPr="003C541D" w:rsidRDefault="00CE7642" w:rsidP="00B15E14">
            <w:pPr>
              <w:spacing w:after="0" w:line="240" w:lineRule="auto"/>
              <w:jc w:val="center"/>
              <w:rPr>
                <w:sz w:val="18"/>
                <w:szCs w:val="18"/>
              </w:rPr>
            </w:pPr>
            <w:r>
              <w:rPr>
                <w:sz w:val="18"/>
                <w:szCs w:val="18"/>
              </w:rPr>
              <w:t>00</w:t>
            </w:r>
          </w:p>
        </w:tc>
      </w:tr>
      <w:tr w:rsidR="003C541D" w:rsidRPr="003C541D" w14:paraId="3118394C" w14:textId="77777777" w:rsidTr="00B15E14">
        <w:trPr>
          <w:trHeight w:hRule="exact" w:val="340"/>
        </w:trPr>
        <w:tc>
          <w:tcPr>
            <w:tcW w:w="5637" w:type="dxa"/>
            <w:vAlign w:val="center"/>
          </w:tcPr>
          <w:p w14:paraId="56140954" w14:textId="77777777" w:rsidR="003C541D" w:rsidRPr="003C541D" w:rsidRDefault="003C541D" w:rsidP="007F77F9">
            <w:pPr>
              <w:spacing w:after="0" w:line="240" w:lineRule="auto"/>
              <w:jc w:val="left"/>
              <w:rPr>
                <w:sz w:val="18"/>
                <w:szCs w:val="18"/>
              </w:rPr>
            </w:pPr>
            <w:r w:rsidRPr="002713C6">
              <w:rPr>
                <w:rFonts w:eastAsia="Times New Roman"/>
                <w:color w:val="000000"/>
                <w:sz w:val="20"/>
              </w:rPr>
              <w:t>1.2.4.</w:t>
            </w:r>
            <w:r w:rsidRPr="002713C6">
              <w:rPr>
                <w:rFonts w:eastAsia="Times New Roman"/>
                <w:color w:val="000000"/>
                <w:sz w:val="14"/>
                <w:szCs w:val="14"/>
              </w:rPr>
              <w:t xml:space="preserve">    </w:t>
            </w:r>
            <w:r w:rsidRPr="002713C6">
              <w:rPr>
                <w:rFonts w:eastAsia="Times New Roman"/>
                <w:color w:val="000000"/>
                <w:sz w:val="20"/>
              </w:rPr>
              <w:t>Servidores requisitados de outros órgãos e esferas</w:t>
            </w:r>
          </w:p>
        </w:tc>
        <w:tc>
          <w:tcPr>
            <w:tcW w:w="1134" w:type="dxa"/>
            <w:vAlign w:val="center"/>
          </w:tcPr>
          <w:p w14:paraId="59B6CF34"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5537E91D"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5CF6D49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446F456"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143A76A3" w14:textId="77777777" w:rsidTr="00B15E14">
        <w:trPr>
          <w:trHeight w:hRule="exact" w:val="340"/>
        </w:trPr>
        <w:tc>
          <w:tcPr>
            <w:tcW w:w="5637" w:type="dxa"/>
            <w:vAlign w:val="center"/>
          </w:tcPr>
          <w:p w14:paraId="095AD8FA"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1.2.5.   Servidores Colaboradores PCCTAE</w:t>
            </w:r>
          </w:p>
        </w:tc>
        <w:tc>
          <w:tcPr>
            <w:tcW w:w="1134" w:type="dxa"/>
            <w:vAlign w:val="center"/>
          </w:tcPr>
          <w:p w14:paraId="7D42A36B"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0842D58"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69CC4AF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5D6559FF"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21EBF49B" w14:textId="77777777" w:rsidTr="00B15E14">
        <w:trPr>
          <w:trHeight w:hRule="exact" w:val="340"/>
        </w:trPr>
        <w:tc>
          <w:tcPr>
            <w:tcW w:w="5637" w:type="dxa"/>
            <w:vAlign w:val="center"/>
          </w:tcPr>
          <w:p w14:paraId="21E60D61"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1.2.6.   Servidores Cedidos</w:t>
            </w:r>
          </w:p>
        </w:tc>
        <w:tc>
          <w:tcPr>
            <w:tcW w:w="1134" w:type="dxa"/>
            <w:vAlign w:val="center"/>
          </w:tcPr>
          <w:p w14:paraId="119C04A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96A456B" w14:textId="77777777" w:rsidR="003C541D" w:rsidRPr="003C541D" w:rsidRDefault="00CE7642" w:rsidP="00B15E14">
            <w:pPr>
              <w:spacing w:after="0" w:line="240" w:lineRule="auto"/>
              <w:jc w:val="center"/>
              <w:rPr>
                <w:sz w:val="18"/>
                <w:szCs w:val="18"/>
              </w:rPr>
            </w:pPr>
            <w:r>
              <w:rPr>
                <w:sz w:val="18"/>
                <w:szCs w:val="18"/>
              </w:rPr>
              <w:t>10</w:t>
            </w:r>
          </w:p>
        </w:tc>
        <w:tc>
          <w:tcPr>
            <w:tcW w:w="992" w:type="dxa"/>
            <w:vAlign w:val="center"/>
          </w:tcPr>
          <w:p w14:paraId="6CF5E4C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30575887"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4CCB0879" w14:textId="77777777" w:rsidTr="00B15E14">
        <w:trPr>
          <w:trHeight w:hRule="exact" w:val="340"/>
        </w:trPr>
        <w:tc>
          <w:tcPr>
            <w:tcW w:w="5637" w:type="dxa"/>
            <w:vAlign w:val="center"/>
          </w:tcPr>
          <w:p w14:paraId="7413B5AC" w14:textId="77777777" w:rsidR="003C541D" w:rsidRPr="003C541D" w:rsidRDefault="003C541D" w:rsidP="007F77F9">
            <w:pPr>
              <w:spacing w:after="0" w:line="240" w:lineRule="auto"/>
              <w:jc w:val="left"/>
              <w:rPr>
                <w:sz w:val="18"/>
                <w:szCs w:val="18"/>
              </w:rPr>
            </w:pPr>
            <w:r>
              <w:rPr>
                <w:rFonts w:eastAsia="Times New Roman"/>
                <w:color w:val="000000"/>
                <w:sz w:val="20"/>
              </w:rPr>
              <w:t>1.2.7.   Servidores Aposentados</w:t>
            </w:r>
          </w:p>
        </w:tc>
        <w:tc>
          <w:tcPr>
            <w:tcW w:w="1134" w:type="dxa"/>
            <w:vAlign w:val="center"/>
          </w:tcPr>
          <w:p w14:paraId="332D7FBF"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738A8A64" w14:textId="77777777" w:rsidR="003C541D" w:rsidRPr="003C541D" w:rsidRDefault="00CE7642" w:rsidP="00B15E14">
            <w:pPr>
              <w:spacing w:after="0" w:line="240" w:lineRule="auto"/>
              <w:jc w:val="center"/>
              <w:rPr>
                <w:sz w:val="18"/>
                <w:szCs w:val="18"/>
              </w:rPr>
            </w:pPr>
            <w:r>
              <w:rPr>
                <w:sz w:val="18"/>
                <w:szCs w:val="18"/>
              </w:rPr>
              <w:t>01</w:t>
            </w:r>
          </w:p>
        </w:tc>
        <w:tc>
          <w:tcPr>
            <w:tcW w:w="992" w:type="dxa"/>
            <w:vAlign w:val="center"/>
          </w:tcPr>
          <w:p w14:paraId="24EC0D86"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ECF9670"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5B34F3D9" w14:textId="77777777" w:rsidTr="00B15E14">
        <w:trPr>
          <w:trHeight w:hRule="exact" w:val="340"/>
        </w:trPr>
        <w:tc>
          <w:tcPr>
            <w:tcW w:w="5637" w:type="dxa"/>
            <w:vAlign w:val="center"/>
          </w:tcPr>
          <w:p w14:paraId="2410F63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2.</w:t>
            </w:r>
            <w:r w:rsidRPr="002713C6">
              <w:rPr>
                <w:rFonts w:eastAsia="Times New Roman"/>
                <w:b/>
                <w:bCs/>
                <w:color w:val="000000"/>
                <w:sz w:val="14"/>
                <w:szCs w:val="14"/>
              </w:rPr>
              <w:t xml:space="preserve">   </w:t>
            </w:r>
            <w:r w:rsidRPr="002713C6">
              <w:rPr>
                <w:rFonts w:eastAsia="Times New Roman"/>
                <w:b/>
                <w:bCs/>
                <w:color w:val="000000"/>
                <w:sz w:val="20"/>
              </w:rPr>
              <w:t>Servidores com Contratos Temporários</w:t>
            </w:r>
          </w:p>
        </w:tc>
        <w:tc>
          <w:tcPr>
            <w:tcW w:w="1134" w:type="dxa"/>
            <w:vAlign w:val="center"/>
          </w:tcPr>
          <w:p w14:paraId="39C2FAF8"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822C527" w14:textId="77777777" w:rsidR="003C541D" w:rsidRPr="003C541D" w:rsidRDefault="00CE7642" w:rsidP="00B15E14">
            <w:pPr>
              <w:spacing w:after="0" w:line="240" w:lineRule="auto"/>
              <w:jc w:val="center"/>
              <w:rPr>
                <w:sz w:val="18"/>
                <w:szCs w:val="18"/>
              </w:rPr>
            </w:pPr>
            <w:r>
              <w:rPr>
                <w:sz w:val="18"/>
                <w:szCs w:val="18"/>
              </w:rPr>
              <w:t>49</w:t>
            </w:r>
          </w:p>
        </w:tc>
        <w:tc>
          <w:tcPr>
            <w:tcW w:w="992" w:type="dxa"/>
            <w:vAlign w:val="center"/>
          </w:tcPr>
          <w:p w14:paraId="38F22077" w14:textId="55D660AB" w:rsidR="003C541D" w:rsidRPr="003C541D" w:rsidRDefault="006579E6" w:rsidP="00B15E14">
            <w:pPr>
              <w:spacing w:after="0" w:line="240" w:lineRule="auto"/>
              <w:jc w:val="center"/>
              <w:rPr>
                <w:sz w:val="18"/>
                <w:szCs w:val="18"/>
              </w:rPr>
            </w:pPr>
            <w:r>
              <w:rPr>
                <w:sz w:val="18"/>
                <w:szCs w:val="18"/>
              </w:rPr>
              <w:t>32</w:t>
            </w:r>
          </w:p>
        </w:tc>
        <w:tc>
          <w:tcPr>
            <w:tcW w:w="993" w:type="dxa"/>
            <w:vAlign w:val="center"/>
          </w:tcPr>
          <w:p w14:paraId="3BD45105" w14:textId="76F733AF" w:rsidR="003C541D" w:rsidRPr="003C541D" w:rsidRDefault="006579E6" w:rsidP="00B15E14">
            <w:pPr>
              <w:spacing w:after="0" w:line="240" w:lineRule="auto"/>
              <w:jc w:val="center"/>
              <w:rPr>
                <w:sz w:val="18"/>
                <w:szCs w:val="18"/>
              </w:rPr>
            </w:pPr>
            <w:r>
              <w:rPr>
                <w:sz w:val="18"/>
                <w:szCs w:val="18"/>
              </w:rPr>
              <w:t>120</w:t>
            </w:r>
          </w:p>
        </w:tc>
      </w:tr>
      <w:tr w:rsidR="003C541D" w:rsidRPr="003C541D" w14:paraId="5158C7E2" w14:textId="77777777" w:rsidTr="00B15E14">
        <w:trPr>
          <w:trHeight w:hRule="exact" w:val="340"/>
        </w:trPr>
        <w:tc>
          <w:tcPr>
            <w:tcW w:w="5637" w:type="dxa"/>
            <w:vAlign w:val="center"/>
          </w:tcPr>
          <w:p w14:paraId="197BAD2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3.</w:t>
            </w:r>
            <w:r w:rsidRPr="002713C6">
              <w:rPr>
                <w:rFonts w:eastAsia="Times New Roman"/>
                <w:b/>
                <w:bCs/>
                <w:color w:val="000000"/>
                <w:sz w:val="14"/>
                <w:szCs w:val="14"/>
              </w:rPr>
              <w:t xml:space="preserve">   </w:t>
            </w:r>
            <w:r w:rsidRPr="002713C6">
              <w:rPr>
                <w:rFonts w:eastAsia="Times New Roman"/>
                <w:b/>
                <w:bCs/>
                <w:color w:val="000000"/>
                <w:sz w:val="20"/>
              </w:rPr>
              <w:t>Servidores sem Vínculo com a Administração Pública</w:t>
            </w:r>
          </w:p>
        </w:tc>
        <w:tc>
          <w:tcPr>
            <w:tcW w:w="1134" w:type="dxa"/>
            <w:vAlign w:val="center"/>
          </w:tcPr>
          <w:p w14:paraId="38AEFC39"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C0EF9FD" w14:textId="77777777" w:rsidR="003C541D" w:rsidRPr="003C541D" w:rsidRDefault="00CE7642" w:rsidP="00B15E14">
            <w:pPr>
              <w:spacing w:after="0" w:line="240" w:lineRule="auto"/>
              <w:jc w:val="center"/>
              <w:rPr>
                <w:sz w:val="18"/>
                <w:szCs w:val="18"/>
              </w:rPr>
            </w:pPr>
            <w:r>
              <w:rPr>
                <w:sz w:val="18"/>
                <w:szCs w:val="18"/>
              </w:rPr>
              <w:t>00</w:t>
            </w:r>
          </w:p>
        </w:tc>
        <w:tc>
          <w:tcPr>
            <w:tcW w:w="992" w:type="dxa"/>
            <w:vAlign w:val="center"/>
          </w:tcPr>
          <w:p w14:paraId="55992C3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7042E504"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323C12C0" w14:textId="77777777" w:rsidTr="00B15E14">
        <w:trPr>
          <w:trHeight w:hRule="exact" w:val="340"/>
        </w:trPr>
        <w:tc>
          <w:tcPr>
            <w:tcW w:w="5637" w:type="dxa"/>
            <w:shd w:val="clear" w:color="auto" w:fill="D9D9D9" w:themeFill="background1" w:themeFillShade="D9"/>
            <w:vAlign w:val="center"/>
          </w:tcPr>
          <w:p w14:paraId="55F905A3"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4.</w:t>
            </w:r>
            <w:r w:rsidRPr="002713C6">
              <w:rPr>
                <w:rFonts w:eastAsia="Times New Roman"/>
                <w:b/>
                <w:bCs/>
                <w:color w:val="000000"/>
                <w:sz w:val="14"/>
                <w:szCs w:val="14"/>
              </w:rPr>
              <w:t xml:space="preserve">   </w:t>
            </w:r>
            <w:r w:rsidRPr="002713C6">
              <w:rPr>
                <w:rFonts w:eastAsia="Times New Roman"/>
                <w:b/>
                <w:bCs/>
                <w:color w:val="000000"/>
                <w:sz w:val="20"/>
              </w:rPr>
              <w:t>Total de Servidores (1+2+3)</w:t>
            </w:r>
          </w:p>
        </w:tc>
        <w:tc>
          <w:tcPr>
            <w:tcW w:w="1134" w:type="dxa"/>
            <w:shd w:val="clear" w:color="auto" w:fill="D9D9D9" w:themeFill="background1" w:themeFillShade="D9"/>
            <w:vAlign w:val="center"/>
          </w:tcPr>
          <w:p w14:paraId="4D5A249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shd w:val="clear" w:color="auto" w:fill="D9D9D9" w:themeFill="background1" w:themeFillShade="D9"/>
            <w:vAlign w:val="center"/>
          </w:tcPr>
          <w:p w14:paraId="1639AD2A" w14:textId="77777777" w:rsidR="003C541D" w:rsidRPr="003C541D" w:rsidRDefault="00CE7642" w:rsidP="00B15E14">
            <w:pPr>
              <w:spacing w:after="0" w:line="240" w:lineRule="auto"/>
              <w:jc w:val="center"/>
              <w:rPr>
                <w:sz w:val="18"/>
                <w:szCs w:val="18"/>
              </w:rPr>
            </w:pPr>
            <w:r>
              <w:rPr>
                <w:sz w:val="18"/>
                <w:szCs w:val="18"/>
              </w:rPr>
              <w:t>1.763</w:t>
            </w:r>
          </w:p>
        </w:tc>
        <w:tc>
          <w:tcPr>
            <w:tcW w:w="992" w:type="dxa"/>
            <w:shd w:val="clear" w:color="auto" w:fill="D9D9D9" w:themeFill="background1" w:themeFillShade="D9"/>
            <w:vAlign w:val="center"/>
          </w:tcPr>
          <w:p w14:paraId="3DB4D99B" w14:textId="3D2A210E" w:rsidR="003C541D" w:rsidRPr="003C541D" w:rsidRDefault="00CE7642" w:rsidP="00B15E14">
            <w:pPr>
              <w:spacing w:after="0" w:line="240" w:lineRule="auto"/>
              <w:jc w:val="center"/>
              <w:rPr>
                <w:sz w:val="18"/>
                <w:szCs w:val="18"/>
              </w:rPr>
            </w:pPr>
            <w:r>
              <w:rPr>
                <w:sz w:val="18"/>
                <w:szCs w:val="18"/>
              </w:rPr>
              <w:t>5</w:t>
            </w:r>
            <w:r w:rsidR="00130BE3">
              <w:rPr>
                <w:sz w:val="18"/>
                <w:szCs w:val="18"/>
              </w:rPr>
              <w:t>86</w:t>
            </w:r>
          </w:p>
        </w:tc>
        <w:tc>
          <w:tcPr>
            <w:tcW w:w="993" w:type="dxa"/>
            <w:shd w:val="clear" w:color="auto" w:fill="D9D9D9" w:themeFill="background1" w:themeFillShade="D9"/>
            <w:vAlign w:val="center"/>
          </w:tcPr>
          <w:p w14:paraId="5E0CF5BC" w14:textId="66E429CD" w:rsidR="003C541D" w:rsidRPr="003C541D" w:rsidRDefault="00CE7642" w:rsidP="00B15E14">
            <w:pPr>
              <w:spacing w:after="0" w:line="240" w:lineRule="auto"/>
              <w:jc w:val="center"/>
              <w:rPr>
                <w:sz w:val="18"/>
                <w:szCs w:val="18"/>
              </w:rPr>
            </w:pPr>
            <w:r>
              <w:rPr>
                <w:sz w:val="18"/>
                <w:szCs w:val="18"/>
              </w:rPr>
              <w:t>1</w:t>
            </w:r>
            <w:r w:rsidR="00130BE3">
              <w:rPr>
                <w:sz w:val="18"/>
                <w:szCs w:val="18"/>
              </w:rPr>
              <w:t>67</w:t>
            </w:r>
          </w:p>
        </w:tc>
      </w:tr>
    </w:tbl>
    <w:p w14:paraId="45A82757" w14:textId="77777777" w:rsidR="00CE7642" w:rsidRPr="00CE7642" w:rsidRDefault="00CE7642" w:rsidP="00CE7642">
      <w:pPr>
        <w:autoSpaceDE w:val="0"/>
        <w:autoSpaceDN w:val="0"/>
        <w:adjustRightInd w:val="0"/>
        <w:spacing w:before="45" w:after="45" w:line="240" w:lineRule="auto"/>
        <w:rPr>
          <w:rFonts w:eastAsia="Times New Roman"/>
          <w:color w:val="000000"/>
          <w:sz w:val="20"/>
          <w:szCs w:val="20"/>
        </w:rPr>
      </w:pPr>
      <w:r w:rsidRPr="00CE7642">
        <w:rPr>
          <w:rFonts w:eastAsia="Times New Roman"/>
          <w:color w:val="000000"/>
          <w:sz w:val="20"/>
          <w:szCs w:val="20"/>
        </w:rPr>
        <w:t>Fonte: SIAPE – dezembro de 2015</w:t>
      </w:r>
      <w:r w:rsidR="003245D6">
        <w:rPr>
          <w:rFonts w:eastAsia="Times New Roman"/>
          <w:color w:val="000000"/>
          <w:sz w:val="20"/>
          <w:szCs w:val="20"/>
        </w:rPr>
        <w:t xml:space="preserve"> </w:t>
      </w:r>
    </w:p>
    <w:p w14:paraId="5EFA1B68" w14:textId="77777777" w:rsidR="00463730" w:rsidRDefault="00463730">
      <w:r>
        <w:br w:type="page"/>
      </w:r>
    </w:p>
    <w:p w14:paraId="3BFA46B7" w14:textId="77777777" w:rsidR="003245D6" w:rsidRPr="003245D6" w:rsidRDefault="003245D6" w:rsidP="003245D6">
      <w:pPr>
        <w:ind w:firstLine="851"/>
        <w:rPr>
          <w:bCs/>
          <w:iCs/>
          <w:szCs w:val="24"/>
          <w:lang w:eastAsia="x-none"/>
        </w:rPr>
      </w:pPr>
      <w:r w:rsidRPr="003245D6">
        <w:rPr>
          <w:bCs/>
          <w:iCs/>
          <w:szCs w:val="24"/>
          <w:lang w:eastAsia="x-none"/>
        </w:rPr>
        <w:lastRenderedPageBreak/>
        <w:t>O quadro abaixo busca demonstrar a distribuição da força de trabalho entre a área meio e área fim dos servidores de carreira, dos contratos temporários e sem vínculo com a Administração.</w:t>
      </w:r>
    </w:p>
    <w:p w14:paraId="0B779D78" w14:textId="77777777" w:rsidR="00463730" w:rsidRPr="00F73694" w:rsidRDefault="00463730" w:rsidP="00D34C71">
      <w:pPr>
        <w:spacing w:after="160" w:line="259" w:lineRule="auto"/>
        <w:ind w:right="-426" w:firstLine="426"/>
        <w:rPr>
          <w:szCs w:val="24"/>
        </w:rPr>
      </w:pPr>
    </w:p>
    <w:p w14:paraId="06E0C6E9" w14:textId="77777777" w:rsidR="003245D6" w:rsidRDefault="003245D6" w:rsidP="003245D6">
      <w:pPr>
        <w:pStyle w:val="Legenda"/>
        <w:keepNext/>
      </w:pPr>
      <w:bookmarkStart w:id="320" w:name="_Toc446402154"/>
      <w:r>
        <w:t xml:space="preserve">Tabela </w:t>
      </w:r>
      <w:fldSimple w:instr=" SEQ Tabela \* ARABIC ">
        <w:r w:rsidR="007B6905">
          <w:rPr>
            <w:noProof/>
          </w:rPr>
          <w:t>91</w:t>
        </w:r>
      </w:fldSimple>
      <w:r>
        <w:t xml:space="preserve"> </w:t>
      </w:r>
      <w:r w:rsidRPr="00ED1540">
        <w:t>distribuição da força de trabalho</w:t>
      </w:r>
      <w:bookmarkEnd w:id="320"/>
    </w:p>
    <w:tbl>
      <w:tblPr>
        <w:tblW w:w="5210" w:type="pct"/>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73"/>
        <w:gridCol w:w="1438"/>
        <w:gridCol w:w="1441"/>
      </w:tblGrid>
      <w:tr w:rsidR="00A10B67" w:rsidRPr="00A10B67" w14:paraId="243AEC2D" w14:textId="77777777" w:rsidTr="00A10B67">
        <w:trPr>
          <w:trHeight w:val="20"/>
        </w:trPr>
        <w:tc>
          <w:tcPr>
            <w:tcW w:w="3374" w:type="pct"/>
            <w:vMerge w:val="restart"/>
            <w:shd w:val="clear" w:color="auto" w:fill="D0CECE" w:themeFill="background2" w:themeFillShade="E6"/>
            <w:noWrap/>
            <w:vAlign w:val="center"/>
            <w:hideMark/>
          </w:tcPr>
          <w:p w14:paraId="783B829A"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Tipologias dos Cargos</w:t>
            </w:r>
          </w:p>
        </w:tc>
        <w:tc>
          <w:tcPr>
            <w:tcW w:w="1626" w:type="pct"/>
            <w:gridSpan w:val="2"/>
            <w:shd w:val="clear" w:color="auto" w:fill="D0CECE" w:themeFill="background2" w:themeFillShade="E6"/>
            <w:vAlign w:val="bottom"/>
            <w:hideMark/>
          </w:tcPr>
          <w:p w14:paraId="1E0E43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Lotação Efetiva</w:t>
            </w:r>
          </w:p>
        </w:tc>
      </w:tr>
      <w:tr w:rsidR="00A10B67" w:rsidRPr="00A10B67" w14:paraId="42ED6B07" w14:textId="77777777" w:rsidTr="00A10B67">
        <w:trPr>
          <w:trHeight w:val="20"/>
        </w:trPr>
        <w:tc>
          <w:tcPr>
            <w:tcW w:w="3374" w:type="pct"/>
            <w:vMerge/>
            <w:shd w:val="clear" w:color="auto" w:fill="D0CECE" w:themeFill="background2" w:themeFillShade="E6"/>
            <w:vAlign w:val="center"/>
            <w:hideMark/>
          </w:tcPr>
          <w:p w14:paraId="03834654"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p>
        </w:tc>
        <w:tc>
          <w:tcPr>
            <w:tcW w:w="812" w:type="pct"/>
            <w:shd w:val="clear" w:color="auto" w:fill="D0CECE" w:themeFill="background2" w:themeFillShade="E6"/>
            <w:vAlign w:val="bottom"/>
            <w:hideMark/>
          </w:tcPr>
          <w:p w14:paraId="5E2DBF08"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Meio</w:t>
            </w:r>
          </w:p>
        </w:tc>
        <w:tc>
          <w:tcPr>
            <w:tcW w:w="814" w:type="pct"/>
            <w:shd w:val="clear" w:color="auto" w:fill="D0CECE" w:themeFill="background2" w:themeFillShade="E6"/>
            <w:vAlign w:val="bottom"/>
            <w:hideMark/>
          </w:tcPr>
          <w:p w14:paraId="1C0690CB"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Fim</w:t>
            </w:r>
          </w:p>
        </w:tc>
      </w:tr>
      <w:tr w:rsidR="00A10B67" w:rsidRPr="00A10B67" w14:paraId="345CEE92" w14:textId="77777777" w:rsidTr="00A10B67">
        <w:trPr>
          <w:trHeight w:val="20"/>
        </w:trPr>
        <w:tc>
          <w:tcPr>
            <w:tcW w:w="3374" w:type="pct"/>
            <w:shd w:val="clear" w:color="000000" w:fill="F2F2F2"/>
            <w:noWrap/>
            <w:vAlign w:val="bottom"/>
            <w:hideMark/>
          </w:tcPr>
          <w:p w14:paraId="292FB69F"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1.</w:t>
            </w:r>
            <w:r w:rsidRPr="00A10B67">
              <w:rPr>
                <w:rFonts w:eastAsia="Times New Roman"/>
                <w:b/>
                <w:bCs/>
                <w:color w:val="000000"/>
                <w:sz w:val="14"/>
                <w:szCs w:val="14"/>
              </w:rPr>
              <w:t xml:space="preserve">   </w:t>
            </w:r>
            <w:r w:rsidRPr="00A10B67">
              <w:rPr>
                <w:rFonts w:eastAsia="Times New Roman"/>
                <w:b/>
                <w:bCs/>
                <w:color w:val="000000"/>
                <w:sz w:val="20"/>
                <w:szCs w:val="20"/>
              </w:rPr>
              <w:t>Servidores de Carreira (1.1)</w:t>
            </w:r>
          </w:p>
        </w:tc>
        <w:tc>
          <w:tcPr>
            <w:tcW w:w="812" w:type="pct"/>
            <w:shd w:val="clear" w:color="auto" w:fill="auto"/>
            <w:vAlign w:val="bottom"/>
          </w:tcPr>
          <w:p w14:paraId="267DCBC1" w14:textId="4DD711FC" w:rsidR="00A10B67" w:rsidRPr="00A10B67" w:rsidRDefault="00BA3E84" w:rsidP="00A10B67">
            <w:pPr>
              <w:autoSpaceDE w:val="0"/>
              <w:autoSpaceDN w:val="0"/>
              <w:adjustRightInd w:val="0"/>
              <w:spacing w:before="45" w:after="45" w:line="240" w:lineRule="auto"/>
              <w:jc w:val="center"/>
              <w:rPr>
                <w:rFonts w:eastAsia="Times New Roman"/>
                <w:b/>
                <w:bCs/>
                <w:color w:val="000000"/>
                <w:sz w:val="20"/>
                <w:szCs w:val="20"/>
              </w:rPr>
            </w:pPr>
            <w:r>
              <w:rPr>
                <w:rFonts w:eastAsia="Times New Roman"/>
                <w:b/>
                <w:bCs/>
                <w:color w:val="000000"/>
                <w:sz w:val="20"/>
                <w:szCs w:val="20"/>
              </w:rPr>
              <w:t>800</w:t>
            </w:r>
          </w:p>
        </w:tc>
        <w:tc>
          <w:tcPr>
            <w:tcW w:w="814" w:type="pct"/>
            <w:shd w:val="clear" w:color="auto" w:fill="auto"/>
            <w:vAlign w:val="bottom"/>
          </w:tcPr>
          <w:p w14:paraId="42FE64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914</w:t>
            </w:r>
          </w:p>
        </w:tc>
      </w:tr>
      <w:tr w:rsidR="00A10B67" w:rsidRPr="00A10B67" w14:paraId="18B76A78" w14:textId="77777777" w:rsidTr="00A10B67">
        <w:trPr>
          <w:trHeight w:val="20"/>
        </w:trPr>
        <w:tc>
          <w:tcPr>
            <w:tcW w:w="3374" w:type="pct"/>
            <w:shd w:val="clear" w:color="000000" w:fill="F2F2F2"/>
            <w:noWrap/>
            <w:vAlign w:val="bottom"/>
            <w:hideMark/>
          </w:tcPr>
          <w:p w14:paraId="6C392603" w14:textId="77777777" w:rsidR="00A10B67" w:rsidRPr="00A10B67" w:rsidRDefault="00A10B67" w:rsidP="00A10B67">
            <w:pPr>
              <w:autoSpaceDE w:val="0"/>
              <w:autoSpaceDN w:val="0"/>
              <w:adjustRightInd w:val="0"/>
              <w:spacing w:before="45" w:after="45" w:line="240" w:lineRule="auto"/>
              <w:ind w:firstLineChars="71" w:firstLine="142"/>
              <w:rPr>
                <w:rFonts w:eastAsia="Times New Roman"/>
                <w:color w:val="000000"/>
                <w:sz w:val="20"/>
                <w:szCs w:val="20"/>
              </w:rPr>
            </w:pPr>
            <w:r w:rsidRPr="00A10B67">
              <w:rPr>
                <w:rFonts w:eastAsia="Times New Roman"/>
                <w:color w:val="000000"/>
                <w:sz w:val="20"/>
                <w:szCs w:val="20"/>
              </w:rPr>
              <w:t>1.1.</w:t>
            </w:r>
            <w:r w:rsidRPr="00A10B67">
              <w:rPr>
                <w:rFonts w:eastAsia="Times New Roman"/>
                <w:color w:val="000000"/>
                <w:sz w:val="14"/>
                <w:szCs w:val="14"/>
              </w:rPr>
              <w:t xml:space="preserve">   </w:t>
            </w:r>
            <w:r w:rsidRPr="00A10B67">
              <w:rPr>
                <w:rFonts w:eastAsia="Times New Roman"/>
                <w:color w:val="000000"/>
                <w:sz w:val="20"/>
                <w:szCs w:val="20"/>
              </w:rPr>
              <w:t>Servidores de Carreira (1.1.2+1.1.3+1.1.4+1.1.5+1.1.6+1.1.7)</w:t>
            </w:r>
          </w:p>
        </w:tc>
        <w:tc>
          <w:tcPr>
            <w:tcW w:w="812" w:type="pct"/>
            <w:shd w:val="clear" w:color="auto" w:fill="auto"/>
            <w:vAlign w:val="bottom"/>
          </w:tcPr>
          <w:p w14:paraId="67742C29" w14:textId="15865A82" w:rsidR="00A10B67" w:rsidRPr="00A10B67" w:rsidRDefault="00BA3E84" w:rsidP="00A10B67">
            <w:pPr>
              <w:autoSpaceDE w:val="0"/>
              <w:autoSpaceDN w:val="0"/>
              <w:adjustRightInd w:val="0"/>
              <w:spacing w:before="45" w:after="45" w:line="240" w:lineRule="auto"/>
              <w:jc w:val="center"/>
              <w:rPr>
                <w:rFonts w:eastAsia="Times New Roman"/>
                <w:color w:val="000000"/>
                <w:sz w:val="20"/>
                <w:szCs w:val="20"/>
              </w:rPr>
            </w:pPr>
            <w:r>
              <w:rPr>
                <w:rFonts w:eastAsia="Times New Roman"/>
                <w:color w:val="000000"/>
                <w:sz w:val="20"/>
                <w:szCs w:val="20"/>
              </w:rPr>
              <w:t>800</w:t>
            </w:r>
          </w:p>
        </w:tc>
        <w:tc>
          <w:tcPr>
            <w:tcW w:w="814" w:type="pct"/>
            <w:shd w:val="clear" w:color="auto" w:fill="auto"/>
            <w:vAlign w:val="bottom"/>
          </w:tcPr>
          <w:p w14:paraId="6ECF1076"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1EBBEFEC" w14:textId="77777777" w:rsidTr="00A10B67">
        <w:trPr>
          <w:trHeight w:val="20"/>
        </w:trPr>
        <w:tc>
          <w:tcPr>
            <w:tcW w:w="3374" w:type="pct"/>
            <w:shd w:val="clear" w:color="000000" w:fill="F2F2F2"/>
            <w:noWrap/>
            <w:vAlign w:val="bottom"/>
            <w:hideMark/>
          </w:tcPr>
          <w:p w14:paraId="4F7C2AC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1.1.2.</w:t>
            </w:r>
            <w:r w:rsidRPr="00A10B67">
              <w:rPr>
                <w:rFonts w:eastAsia="Times New Roman"/>
                <w:color w:val="000000"/>
                <w:sz w:val="14"/>
                <w:szCs w:val="14"/>
              </w:rPr>
              <w:t xml:space="preserve">    </w:t>
            </w:r>
            <w:r w:rsidRPr="00A10B67">
              <w:rPr>
                <w:rFonts w:eastAsia="Times New Roman"/>
                <w:color w:val="000000"/>
                <w:sz w:val="20"/>
                <w:szCs w:val="20"/>
              </w:rPr>
              <w:t>Servidores de carreira vinculada ao órgão</w:t>
            </w:r>
          </w:p>
        </w:tc>
        <w:tc>
          <w:tcPr>
            <w:tcW w:w="812" w:type="pct"/>
            <w:shd w:val="clear" w:color="auto" w:fill="auto"/>
            <w:vAlign w:val="bottom"/>
          </w:tcPr>
          <w:p w14:paraId="6981DC12"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779</w:t>
            </w:r>
          </w:p>
        </w:tc>
        <w:tc>
          <w:tcPr>
            <w:tcW w:w="814" w:type="pct"/>
            <w:shd w:val="clear" w:color="auto" w:fill="auto"/>
            <w:vAlign w:val="bottom"/>
          </w:tcPr>
          <w:p w14:paraId="35E49F31"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7C200457" w14:textId="77777777" w:rsidTr="00A10B67">
        <w:trPr>
          <w:trHeight w:val="20"/>
        </w:trPr>
        <w:tc>
          <w:tcPr>
            <w:tcW w:w="3374" w:type="pct"/>
            <w:shd w:val="clear" w:color="000000" w:fill="F2F2F2"/>
            <w:noWrap/>
            <w:vAlign w:val="bottom"/>
            <w:hideMark/>
          </w:tcPr>
          <w:p w14:paraId="2AEFF16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1.1.3.</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descentralizado</w:t>
            </w:r>
          </w:p>
        </w:tc>
        <w:tc>
          <w:tcPr>
            <w:tcW w:w="812" w:type="pct"/>
            <w:shd w:val="clear" w:color="auto" w:fill="auto"/>
            <w:vAlign w:val="bottom"/>
          </w:tcPr>
          <w:p w14:paraId="520CA68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4A5D66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311ABC10" w14:textId="77777777" w:rsidTr="00A10B67">
        <w:trPr>
          <w:trHeight w:val="20"/>
        </w:trPr>
        <w:tc>
          <w:tcPr>
            <w:tcW w:w="3374" w:type="pct"/>
            <w:shd w:val="clear" w:color="000000" w:fill="F2F2F2"/>
            <w:noWrap/>
            <w:vAlign w:val="bottom"/>
            <w:hideMark/>
          </w:tcPr>
          <w:p w14:paraId="735369B9"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1.1.4.</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provisório</w:t>
            </w:r>
          </w:p>
        </w:tc>
        <w:tc>
          <w:tcPr>
            <w:tcW w:w="812" w:type="pct"/>
            <w:shd w:val="clear" w:color="auto" w:fill="auto"/>
            <w:vAlign w:val="bottom"/>
          </w:tcPr>
          <w:p w14:paraId="620BE29B"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7D012CA5"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57C6FC76" w14:textId="77777777" w:rsidTr="00A10B67">
        <w:trPr>
          <w:trHeight w:val="20"/>
        </w:trPr>
        <w:tc>
          <w:tcPr>
            <w:tcW w:w="3374" w:type="pct"/>
            <w:shd w:val="clear" w:color="000000" w:fill="F2F2F2"/>
            <w:noWrap/>
            <w:vAlign w:val="bottom"/>
            <w:hideMark/>
          </w:tcPr>
          <w:p w14:paraId="69AD910B"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1.1.5.</w:t>
            </w:r>
            <w:r w:rsidRPr="00A10B67">
              <w:rPr>
                <w:rFonts w:eastAsia="Times New Roman"/>
                <w:color w:val="000000"/>
                <w:sz w:val="14"/>
                <w:szCs w:val="14"/>
              </w:rPr>
              <w:t xml:space="preserve">    </w:t>
            </w:r>
            <w:r w:rsidRPr="00A10B67">
              <w:rPr>
                <w:rFonts w:eastAsia="Times New Roman"/>
                <w:color w:val="000000"/>
                <w:sz w:val="20"/>
                <w:szCs w:val="20"/>
              </w:rPr>
              <w:t>Servidores requisitados de outros órgãos e esferas</w:t>
            </w:r>
          </w:p>
        </w:tc>
        <w:tc>
          <w:tcPr>
            <w:tcW w:w="812" w:type="pct"/>
            <w:shd w:val="clear" w:color="auto" w:fill="auto"/>
            <w:vAlign w:val="bottom"/>
          </w:tcPr>
          <w:p w14:paraId="42A24E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6798461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422DCD92" w14:textId="77777777" w:rsidTr="00A10B67">
        <w:trPr>
          <w:trHeight w:val="20"/>
        </w:trPr>
        <w:tc>
          <w:tcPr>
            <w:tcW w:w="3374" w:type="pct"/>
            <w:shd w:val="clear" w:color="000000" w:fill="F2F2F2"/>
            <w:noWrap/>
            <w:vAlign w:val="bottom"/>
          </w:tcPr>
          <w:p w14:paraId="07D0159C"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1.1.6.   Servidores Colaboradores PCCTAE</w:t>
            </w:r>
          </w:p>
        </w:tc>
        <w:tc>
          <w:tcPr>
            <w:tcW w:w="812" w:type="pct"/>
            <w:shd w:val="clear" w:color="auto" w:fill="auto"/>
            <w:vAlign w:val="bottom"/>
          </w:tcPr>
          <w:p w14:paraId="54D9B3D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3ED666A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10A79613" w14:textId="77777777" w:rsidTr="00A10B67">
        <w:trPr>
          <w:trHeight w:val="20"/>
        </w:trPr>
        <w:tc>
          <w:tcPr>
            <w:tcW w:w="3374" w:type="pct"/>
            <w:shd w:val="clear" w:color="000000" w:fill="F2F2F2"/>
            <w:noWrap/>
            <w:vAlign w:val="bottom"/>
          </w:tcPr>
          <w:p w14:paraId="723421E4"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1.1.7.   Servidores Cedidos</w:t>
            </w:r>
          </w:p>
        </w:tc>
        <w:tc>
          <w:tcPr>
            <w:tcW w:w="812" w:type="pct"/>
            <w:shd w:val="clear" w:color="auto" w:fill="auto"/>
            <w:vAlign w:val="bottom"/>
          </w:tcPr>
          <w:p w14:paraId="55052F7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10</w:t>
            </w:r>
          </w:p>
        </w:tc>
        <w:tc>
          <w:tcPr>
            <w:tcW w:w="814" w:type="pct"/>
            <w:shd w:val="clear" w:color="auto" w:fill="auto"/>
            <w:vAlign w:val="bottom"/>
          </w:tcPr>
          <w:p w14:paraId="42FA1FE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7FD54634" w14:textId="77777777" w:rsidTr="00A10B67">
        <w:trPr>
          <w:trHeight w:val="20"/>
        </w:trPr>
        <w:tc>
          <w:tcPr>
            <w:tcW w:w="3374" w:type="pct"/>
            <w:shd w:val="clear" w:color="000000" w:fill="F2F2F2"/>
            <w:noWrap/>
            <w:vAlign w:val="bottom"/>
          </w:tcPr>
          <w:p w14:paraId="08351B9E"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1.1.8.   Servidores Aposentados</w:t>
            </w:r>
          </w:p>
        </w:tc>
        <w:tc>
          <w:tcPr>
            <w:tcW w:w="812" w:type="pct"/>
            <w:shd w:val="clear" w:color="auto" w:fill="auto"/>
            <w:vAlign w:val="bottom"/>
          </w:tcPr>
          <w:p w14:paraId="78711F29"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26C572E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p>
        </w:tc>
      </w:tr>
      <w:tr w:rsidR="00A10B67" w:rsidRPr="00A10B67" w14:paraId="7140FDD3" w14:textId="77777777" w:rsidTr="00A10B67">
        <w:trPr>
          <w:trHeight w:val="20"/>
        </w:trPr>
        <w:tc>
          <w:tcPr>
            <w:tcW w:w="3374" w:type="pct"/>
            <w:shd w:val="clear" w:color="000000" w:fill="F2F2F2"/>
            <w:noWrap/>
            <w:vAlign w:val="bottom"/>
            <w:hideMark/>
          </w:tcPr>
          <w:p w14:paraId="33F32DA1"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2.</w:t>
            </w:r>
            <w:r w:rsidRPr="00A10B67">
              <w:rPr>
                <w:rFonts w:eastAsia="Times New Roman"/>
                <w:b/>
                <w:bCs/>
                <w:color w:val="000000"/>
                <w:sz w:val="14"/>
                <w:szCs w:val="14"/>
              </w:rPr>
              <w:t xml:space="preserve">   </w:t>
            </w:r>
            <w:r w:rsidRPr="00A10B67">
              <w:rPr>
                <w:rFonts w:eastAsia="Times New Roman"/>
                <w:b/>
                <w:bCs/>
                <w:color w:val="000000"/>
                <w:sz w:val="20"/>
                <w:szCs w:val="20"/>
              </w:rPr>
              <w:t>Servidores com Contratos Temporários</w:t>
            </w:r>
          </w:p>
        </w:tc>
        <w:tc>
          <w:tcPr>
            <w:tcW w:w="812" w:type="pct"/>
            <w:shd w:val="clear" w:color="auto" w:fill="auto"/>
            <w:vAlign w:val="bottom"/>
          </w:tcPr>
          <w:p w14:paraId="132A5355"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59CB8F3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49</w:t>
            </w:r>
          </w:p>
        </w:tc>
      </w:tr>
      <w:tr w:rsidR="00A10B67" w:rsidRPr="00A10B67" w14:paraId="294D6B73" w14:textId="77777777" w:rsidTr="00A10B67">
        <w:trPr>
          <w:trHeight w:val="20"/>
        </w:trPr>
        <w:tc>
          <w:tcPr>
            <w:tcW w:w="3374" w:type="pct"/>
            <w:shd w:val="clear" w:color="000000" w:fill="F2F2F2"/>
            <w:noWrap/>
            <w:vAlign w:val="bottom"/>
            <w:hideMark/>
          </w:tcPr>
          <w:p w14:paraId="65567C3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3.</w:t>
            </w:r>
            <w:r w:rsidRPr="00A10B67">
              <w:rPr>
                <w:rFonts w:eastAsia="Times New Roman"/>
                <w:b/>
                <w:bCs/>
                <w:color w:val="000000"/>
                <w:sz w:val="14"/>
                <w:szCs w:val="14"/>
              </w:rPr>
              <w:t xml:space="preserve">   </w:t>
            </w:r>
            <w:r w:rsidRPr="00A10B67">
              <w:rPr>
                <w:rFonts w:eastAsia="Times New Roman"/>
                <w:b/>
                <w:bCs/>
                <w:color w:val="000000"/>
                <w:sz w:val="20"/>
                <w:szCs w:val="20"/>
              </w:rPr>
              <w:t>Servidores sem Vínculo com a Administração Pública</w:t>
            </w:r>
          </w:p>
        </w:tc>
        <w:tc>
          <w:tcPr>
            <w:tcW w:w="812" w:type="pct"/>
            <w:shd w:val="clear" w:color="auto" w:fill="auto"/>
            <w:vAlign w:val="bottom"/>
          </w:tcPr>
          <w:p w14:paraId="41E92247"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27D4C9C6"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r>
      <w:tr w:rsidR="00A10B67" w:rsidRPr="00A10B67" w14:paraId="6BF8344A" w14:textId="77777777" w:rsidTr="00A10B67">
        <w:trPr>
          <w:trHeight w:val="20"/>
        </w:trPr>
        <w:tc>
          <w:tcPr>
            <w:tcW w:w="3374" w:type="pct"/>
            <w:shd w:val="clear" w:color="auto" w:fill="D0CECE" w:themeFill="background2" w:themeFillShade="E6"/>
            <w:noWrap/>
            <w:vAlign w:val="bottom"/>
            <w:hideMark/>
          </w:tcPr>
          <w:p w14:paraId="1A1FEF4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4.</w:t>
            </w:r>
            <w:r w:rsidRPr="00A10B67">
              <w:rPr>
                <w:rFonts w:eastAsia="Times New Roman"/>
                <w:b/>
                <w:bCs/>
                <w:color w:val="000000"/>
                <w:sz w:val="14"/>
                <w:szCs w:val="14"/>
              </w:rPr>
              <w:t xml:space="preserve">   </w:t>
            </w:r>
            <w:r w:rsidRPr="00A10B67">
              <w:rPr>
                <w:rFonts w:eastAsia="Times New Roman"/>
                <w:b/>
                <w:bCs/>
                <w:color w:val="000000"/>
                <w:sz w:val="20"/>
                <w:szCs w:val="20"/>
              </w:rPr>
              <w:t>Total de Servidores (1+2+3)</w:t>
            </w:r>
          </w:p>
        </w:tc>
        <w:tc>
          <w:tcPr>
            <w:tcW w:w="812" w:type="pct"/>
            <w:shd w:val="clear" w:color="auto" w:fill="D0CECE" w:themeFill="background2" w:themeFillShade="E6"/>
            <w:vAlign w:val="bottom"/>
          </w:tcPr>
          <w:p w14:paraId="562C0C4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800</w:t>
            </w:r>
          </w:p>
        </w:tc>
        <w:tc>
          <w:tcPr>
            <w:tcW w:w="814" w:type="pct"/>
            <w:shd w:val="clear" w:color="auto" w:fill="D0CECE" w:themeFill="background2" w:themeFillShade="E6"/>
            <w:vAlign w:val="bottom"/>
          </w:tcPr>
          <w:p w14:paraId="72DEE4B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963</w:t>
            </w:r>
          </w:p>
        </w:tc>
      </w:tr>
    </w:tbl>
    <w:p w14:paraId="2BFADA91" w14:textId="77777777" w:rsidR="00A10B67" w:rsidRPr="00A10B67" w:rsidRDefault="00A10B67" w:rsidP="00A10B67">
      <w:pPr>
        <w:tabs>
          <w:tab w:val="left" w:pos="567"/>
          <w:tab w:val="left" w:pos="993"/>
        </w:tabs>
        <w:spacing w:before="120" w:after="120" w:line="240" w:lineRule="auto"/>
        <w:rPr>
          <w:bCs/>
          <w:szCs w:val="24"/>
          <w:lang w:eastAsia="pt-BR"/>
        </w:rPr>
      </w:pPr>
      <w:r w:rsidRPr="00A10B67">
        <w:rPr>
          <w:rFonts w:eastAsia="Times New Roman"/>
          <w:color w:val="000000"/>
          <w:sz w:val="20"/>
          <w:szCs w:val="20"/>
          <w:lang w:eastAsia="pt-BR"/>
        </w:rPr>
        <w:t>Fonte: SIAPE – dezembro de 2015</w:t>
      </w:r>
    </w:p>
    <w:p w14:paraId="519FC4DE" w14:textId="77777777" w:rsidR="00F73694" w:rsidRPr="00F73694" w:rsidRDefault="00F73694" w:rsidP="00F73694">
      <w:pPr>
        <w:spacing w:after="160" w:line="259" w:lineRule="auto"/>
        <w:jc w:val="left"/>
        <w:rPr>
          <w:rFonts w:ascii="Arial" w:hAnsi="Arial" w:cs="Arial"/>
          <w:b/>
          <w:bCs/>
          <w:szCs w:val="24"/>
        </w:rPr>
      </w:pPr>
      <w:r>
        <w:rPr>
          <w:rFonts w:ascii="Arial" w:hAnsi="Arial" w:cs="Arial"/>
          <w:b/>
          <w:bCs/>
          <w:szCs w:val="24"/>
        </w:rPr>
        <w:br w:type="page"/>
      </w:r>
    </w:p>
    <w:p w14:paraId="79504A78" w14:textId="77777777" w:rsidR="00A10B67" w:rsidRPr="00D34C71" w:rsidRDefault="00A10B67" w:rsidP="00805A7A">
      <w:pPr>
        <w:ind w:firstLine="851"/>
        <w:rPr>
          <w:bCs/>
          <w:iCs/>
          <w:szCs w:val="24"/>
          <w:lang w:eastAsia="x-none"/>
        </w:rPr>
      </w:pPr>
      <w:r w:rsidRPr="00D34C71">
        <w:rPr>
          <w:bCs/>
          <w:iCs/>
          <w:szCs w:val="24"/>
          <w:lang w:eastAsia="x-none"/>
        </w:rPr>
        <w:lastRenderedPageBreak/>
        <w:t>O quadro abaixo busca demonstrar o detalhamento da estrutura de cargos de Direção, Funções Gratificadas e Funções de Coordenação de Cursos do IFAM</w:t>
      </w:r>
    </w:p>
    <w:p w14:paraId="1845C4EC" w14:textId="77777777" w:rsidR="00A10B67" w:rsidRPr="00A10B67" w:rsidRDefault="00A10B67" w:rsidP="00805A7A">
      <w:pPr>
        <w:tabs>
          <w:tab w:val="left" w:pos="567"/>
          <w:tab w:val="left" w:pos="993"/>
        </w:tabs>
        <w:spacing w:before="120" w:after="120" w:line="240" w:lineRule="auto"/>
        <w:ind w:firstLine="851"/>
        <w:rPr>
          <w:bCs/>
          <w:szCs w:val="24"/>
          <w:lang w:eastAsia="pt-BR"/>
        </w:rPr>
      </w:pPr>
    </w:p>
    <w:tbl>
      <w:tblPr>
        <w:tblW w:w="5000" w:type="pct"/>
        <w:tblCellMar>
          <w:left w:w="70" w:type="dxa"/>
          <w:right w:w="70" w:type="dxa"/>
        </w:tblCellMar>
        <w:tblLook w:val="04A0" w:firstRow="1" w:lastRow="0" w:firstColumn="1" w:lastColumn="0" w:noHBand="0" w:noVBand="1"/>
      </w:tblPr>
      <w:tblGrid>
        <w:gridCol w:w="4755"/>
        <w:gridCol w:w="1011"/>
        <w:gridCol w:w="858"/>
        <w:gridCol w:w="996"/>
        <w:gridCol w:w="875"/>
      </w:tblGrid>
      <w:tr w:rsidR="00A10B67" w:rsidRPr="00805A7A" w14:paraId="53990D3D" w14:textId="77777777" w:rsidTr="00A44D25">
        <w:trPr>
          <w:trHeight w:val="20"/>
        </w:trPr>
        <w:tc>
          <w:tcPr>
            <w:tcW w:w="279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A057CB"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Tipologias dos Cargos em Comissão e das Funções Gratificadas</w:t>
            </w:r>
          </w:p>
        </w:tc>
        <w:tc>
          <w:tcPr>
            <w:tcW w:w="11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54DA3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Lotação</w:t>
            </w:r>
          </w:p>
        </w:tc>
        <w:tc>
          <w:tcPr>
            <w:tcW w:w="5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445728"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Ingressos no Exercício</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D07804"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Egressos no Exercício</w:t>
            </w:r>
          </w:p>
        </w:tc>
      </w:tr>
      <w:tr w:rsidR="00A10B67" w:rsidRPr="00805A7A" w14:paraId="51049696" w14:textId="77777777" w:rsidTr="00A44D25">
        <w:trPr>
          <w:trHeight w:val="20"/>
        </w:trPr>
        <w:tc>
          <w:tcPr>
            <w:tcW w:w="2799" w:type="pct"/>
            <w:vMerge/>
            <w:tcBorders>
              <w:top w:val="single" w:sz="4" w:space="0" w:color="auto"/>
              <w:left w:val="single" w:sz="4" w:space="0" w:color="auto"/>
              <w:bottom w:val="single" w:sz="4" w:space="0" w:color="auto"/>
              <w:right w:val="single" w:sz="4" w:space="0" w:color="auto"/>
            </w:tcBorders>
            <w:vAlign w:val="center"/>
            <w:hideMark/>
          </w:tcPr>
          <w:p w14:paraId="319DCA8F"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708AEC"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Autorizada</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8E315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Efetiva</w:t>
            </w:r>
          </w:p>
        </w:tc>
        <w:tc>
          <w:tcPr>
            <w:tcW w:w="586" w:type="pct"/>
            <w:vMerge/>
            <w:tcBorders>
              <w:top w:val="single" w:sz="4" w:space="0" w:color="auto"/>
              <w:left w:val="single" w:sz="4" w:space="0" w:color="auto"/>
              <w:bottom w:val="single" w:sz="4" w:space="0" w:color="auto"/>
              <w:right w:val="single" w:sz="4" w:space="0" w:color="auto"/>
            </w:tcBorders>
            <w:vAlign w:val="center"/>
            <w:hideMark/>
          </w:tcPr>
          <w:p w14:paraId="37079386"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38B34902"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r>
      <w:tr w:rsidR="00A10B67" w:rsidRPr="00805A7A" w14:paraId="70506E2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811CF8F"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1.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E547D5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924A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8E027C2"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A621871"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62</w:t>
            </w:r>
          </w:p>
        </w:tc>
      </w:tr>
      <w:tr w:rsidR="00A10B67" w:rsidRPr="00805A7A" w14:paraId="009937E7"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89EDCD5"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1.1. Cargos Natureza Especial</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618AAB3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1FD78D5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B56F29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1A5617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4035D960"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1023D56"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1.2.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DF7CA5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1B00A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4F4E4F8"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200B53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71735D2"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CE10726"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0FDC1D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03E0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9393F7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44430F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8484A8B"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07874B4"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58221F2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F2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0A5B0E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F8123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62F034F"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86077C3"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7DF2F56"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6827B24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5EE7AC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38E8CDE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B0A81B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49ECDFB"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1.2.4.    Sem Vínculo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50FFA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DAC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38BE2BB"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886161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9C579BA"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D1F3201"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2.   Funções Gratificadas e FCC</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0CE391D"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1E4F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386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66A23B0"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0E7DAE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32</w:t>
            </w:r>
          </w:p>
        </w:tc>
      </w:tr>
      <w:tr w:rsidR="00A10B67" w:rsidRPr="00805A7A" w14:paraId="1B03D0A5"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7DBBC0D"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3C9F7B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3216A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384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0A9AF9D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66EFD9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32</w:t>
            </w:r>
          </w:p>
        </w:tc>
      </w:tr>
      <w:tr w:rsidR="00A10B67" w:rsidRPr="00805A7A" w14:paraId="0BE4081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67F95E"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D68A8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D2EC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348DBB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D22D22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72240DA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6182F5B"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28DD8256"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DF3A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02</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1D8783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88A06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C49DBA3" w14:textId="77777777" w:rsidTr="00A44D25">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2DC6DE"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 xml:space="preserve">3.   Total de Servidores em Cargo e em Função (1+2) </w:t>
            </w: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3319D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72922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482</w:t>
            </w:r>
          </w:p>
        </w:tc>
        <w:tc>
          <w:tcPr>
            <w:tcW w:w="5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5D246E"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101</w:t>
            </w:r>
          </w:p>
        </w:tc>
        <w:tc>
          <w:tcPr>
            <w:tcW w:w="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4B500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94</w:t>
            </w:r>
          </w:p>
        </w:tc>
      </w:tr>
    </w:tbl>
    <w:p w14:paraId="587BAD71"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 xml:space="preserve">Fonte: SIAPE – </w:t>
      </w:r>
      <w:r w:rsidR="00F318D8" w:rsidRPr="00A10B67">
        <w:rPr>
          <w:rFonts w:eastAsia="Times New Roman"/>
          <w:bCs/>
          <w:color w:val="000000"/>
          <w:sz w:val="20"/>
          <w:szCs w:val="20"/>
        </w:rPr>
        <w:t>dezembro</w:t>
      </w:r>
      <w:r w:rsidRPr="00A10B67">
        <w:rPr>
          <w:rFonts w:eastAsia="Times New Roman"/>
          <w:bCs/>
          <w:color w:val="000000"/>
          <w:sz w:val="20"/>
          <w:szCs w:val="20"/>
        </w:rPr>
        <w:t xml:space="preserve"> de 2015 para CD, FG e FCC - lotação efetiva </w:t>
      </w:r>
    </w:p>
    <w:p w14:paraId="1BB9AEDB"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Ingressos e Egressos no decorrer do exercício</w:t>
      </w:r>
    </w:p>
    <w:p w14:paraId="3D75C321" w14:textId="77777777" w:rsidR="00D34C71" w:rsidRDefault="00D34C71" w:rsidP="00D34C71">
      <w:pPr>
        <w:rPr>
          <w:b/>
          <w:bCs/>
          <w:iCs/>
          <w:szCs w:val="24"/>
          <w:lang w:eastAsia="x-none"/>
        </w:rPr>
      </w:pPr>
    </w:p>
    <w:p w14:paraId="40C5B822" w14:textId="0E3CE7CC" w:rsidR="00DB52B1" w:rsidRPr="00D34C71" w:rsidRDefault="00DB52B1" w:rsidP="00805A7A">
      <w:pPr>
        <w:pStyle w:val="PargrafodaLista"/>
        <w:spacing w:after="0"/>
        <w:ind w:left="0" w:firstLine="851"/>
        <w:rPr>
          <w:bCs/>
          <w:iCs/>
          <w:szCs w:val="24"/>
          <w:lang w:eastAsia="x-none"/>
        </w:rPr>
      </w:pPr>
      <w:r w:rsidRPr="00225522">
        <w:rPr>
          <w:b/>
          <w:bCs/>
          <w:szCs w:val="24"/>
        </w:rPr>
        <w:t>Análise Crítica</w:t>
      </w:r>
      <w:r w:rsidR="00805A7A">
        <w:rPr>
          <w:b/>
          <w:bCs/>
          <w:szCs w:val="24"/>
        </w:rPr>
        <w:t xml:space="preserve">: </w:t>
      </w:r>
      <w:r w:rsidRPr="00D34C71">
        <w:rPr>
          <w:bCs/>
          <w:iCs/>
          <w:szCs w:val="24"/>
          <w:lang w:eastAsia="x-none"/>
        </w:rPr>
        <w:t>O Instituto Federal do Amazonas/IFAM, para as Unidades que o compõem, à exceção da Reitoria, vinha trabalhando de acordo com a Lei n.º 11.740/08, onde para o universo de 1.200 alunos a proporção aluno/professor é de 20 para 1, respe</w:t>
      </w:r>
      <w:r w:rsidR="00047E59">
        <w:rPr>
          <w:bCs/>
          <w:iCs/>
          <w:szCs w:val="24"/>
          <w:lang w:eastAsia="x-none"/>
        </w:rPr>
        <w:t>c</w:t>
      </w:r>
      <w:r w:rsidRPr="00D34C71">
        <w:rPr>
          <w:bCs/>
          <w:iCs/>
          <w:szCs w:val="24"/>
          <w:lang w:eastAsia="x-none"/>
        </w:rPr>
        <w:t>tivamente</w:t>
      </w:r>
      <w:r w:rsidR="00047E59">
        <w:rPr>
          <w:bCs/>
          <w:iCs/>
          <w:szCs w:val="24"/>
          <w:lang w:eastAsia="x-none"/>
        </w:rPr>
        <w:t>,</w:t>
      </w:r>
      <w:r w:rsidRPr="00D34C71">
        <w:rPr>
          <w:bCs/>
          <w:iCs/>
          <w:szCs w:val="24"/>
          <w:lang w:eastAsia="x-none"/>
        </w:rPr>
        <w:t xml:space="preserve"> na proporção aluno/técnico de nível superior à média é de 60 para 1 e de 40  para </w:t>
      </w:r>
      <w:r w:rsidR="00047E59">
        <w:rPr>
          <w:bCs/>
          <w:iCs/>
          <w:szCs w:val="24"/>
          <w:lang w:eastAsia="x-none"/>
        </w:rPr>
        <w:t xml:space="preserve">1 </w:t>
      </w:r>
      <w:r w:rsidRPr="00D34C71">
        <w:rPr>
          <w:bCs/>
          <w:iCs/>
          <w:szCs w:val="24"/>
          <w:lang w:eastAsia="x-none"/>
        </w:rPr>
        <w:t xml:space="preserve">quando se trata de técnico de nível médio. Saliente-se, que de acordo com o Ofício-Circular n.º 105/2015/CGDP/DDR/SETEC/SETEC-MEC, de 01.12.2015, a proporção professor/aluno passou de </w:t>
      </w:r>
      <w:r w:rsidR="00047E59">
        <w:rPr>
          <w:bCs/>
          <w:iCs/>
          <w:szCs w:val="24"/>
          <w:lang w:eastAsia="x-none"/>
        </w:rPr>
        <w:t>1</w:t>
      </w:r>
      <w:r w:rsidR="00047E59" w:rsidRPr="00D34C71">
        <w:rPr>
          <w:bCs/>
          <w:iCs/>
          <w:szCs w:val="24"/>
          <w:lang w:eastAsia="x-none"/>
        </w:rPr>
        <w:t>/</w:t>
      </w:r>
      <w:r w:rsidRPr="00D34C71">
        <w:rPr>
          <w:bCs/>
          <w:iCs/>
          <w:szCs w:val="24"/>
          <w:lang w:eastAsia="x-none"/>
        </w:rPr>
        <w:t xml:space="preserve">20 para </w:t>
      </w:r>
      <w:r w:rsidR="00047E59">
        <w:rPr>
          <w:bCs/>
          <w:iCs/>
          <w:szCs w:val="24"/>
          <w:lang w:eastAsia="x-none"/>
        </w:rPr>
        <w:t>1</w:t>
      </w:r>
      <w:r w:rsidR="00047E59" w:rsidRPr="00D34C71">
        <w:rPr>
          <w:bCs/>
          <w:iCs/>
          <w:szCs w:val="24"/>
          <w:lang w:eastAsia="x-none"/>
        </w:rPr>
        <w:t>/</w:t>
      </w:r>
      <w:r w:rsidR="00047E59">
        <w:rPr>
          <w:bCs/>
          <w:iCs/>
          <w:szCs w:val="24"/>
          <w:lang w:eastAsia="x-none"/>
        </w:rPr>
        <w:t>15</w:t>
      </w:r>
      <w:r w:rsidRPr="00D34C71">
        <w:rPr>
          <w:bCs/>
          <w:iCs/>
          <w:szCs w:val="24"/>
          <w:lang w:eastAsia="x-none"/>
        </w:rPr>
        <w:t>.</w:t>
      </w:r>
    </w:p>
    <w:p w14:paraId="7C35C0AC" w14:textId="77777777" w:rsidR="00DB52B1" w:rsidRPr="00D34C71" w:rsidRDefault="00DB52B1" w:rsidP="00225522">
      <w:pPr>
        <w:ind w:firstLine="851"/>
        <w:rPr>
          <w:bCs/>
          <w:iCs/>
          <w:szCs w:val="24"/>
          <w:lang w:eastAsia="x-none"/>
        </w:rPr>
      </w:pPr>
      <w:r w:rsidRPr="00D34C71">
        <w:rPr>
          <w:bCs/>
          <w:iCs/>
          <w:szCs w:val="24"/>
          <w:lang w:eastAsia="x-none"/>
        </w:rPr>
        <w:t>Saliente-se</w:t>
      </w:r>
      <w:r w:rsidR="00047E59">
        <w:rPr>
          <w:bCs/>
          <w:iCs/>
          <w:szCs w:val="24"/>
          <w:lang w:eastAsia="x-none"/>
        </w:rPr>
        <w:t>,</w:t>
      </w:r>
      <w:r w:rsidRPr="00D34C71">
        <w:rPr>
          <w:bCs/>
          <w:iCs/>
          <w:szCs w:val="24"/>
          <w:lang w:eastAsia="x-none"/>
        </w:rPr>
        <w:t xml:space="preserve"> também, que o quantitativo de servidores efetivos do IFAM e de outros Instituto</w:t>
      </w:r>
      <w:r w:rsidR="00047E59">
        <w:rPr>
          <w:bCs/>
          <w:iCs/>
          <w:szCs w:val="24"/>
          <w:lang w:eastAsia="x-none"/>
        </w:rPr>
        <w:t>s</w:t>
      </w:r>
      <w:r w:rsidRPr="00D34C71">
        <w:rPr>
          <w:bCs/>
          <w:iCs/>
          <w:szCs w:val="24"/>
          <w:lang w:eastAsia="x-none"/>
        </w:rPr>
        <w:t xml:space="preserve"> Federais criados pela Lei n.º 11.892/2008 foi regulamentado através do </w:t>
      </w:r>
      <w:r w:rsidRPr="00D34C71">
        <w:rPr>
          <w:bCs/>
          <w:iCs/>
          <w:szCs w:val="24"/>
          <w:lang w:eastAsia="x-none"/>
        </w:rPr>
        <w:lastRenderedPageBreak/>
        <w:t>Decreto n.º 7.311/2010, que trata sobre os quantitativos de lotação dos cargos dos níveis de classificação “C”, “D” e “E”</w:t>
      </w:r>
      <w:r w:rsidR="006E7907">
        <w:rPr>
          <w:bCs/>
          <w:iCs/>
          <w:szCs w:val="24"/>
          <w:lang w:eastAsia="x-none"/>
        </w:rPr>
        <w:t>,</w:t>
      </w:r>
      <w:r w:rsidRPr="00D34C71">
        <w:rPr>
          <w:bCs/>
          <w:iCs/>
          <w:szCs w:val="24"/>
          <w:lang w:eastAsia="x-none"/>
        </w:rPr>
        <w:t xml:space="preserve"> do Plano de Carreira e dos Cargos Técnicos Administrativos em Educação/PCCTAE, bem como pelo Decreto n.º 7.312/2010, que trata sobre o banco de Professor de Ensino da Educação Básica, Técnica e Tecnológica/PEBTT, dos Institutos Federais vinculados ao Ministério da Educação. </w:t>
      </w:r>
    </w:p>
    <w:p w14:paraId="352D7BE6" w14:textId="77777777" w:rsidR="00DB52B1" w:rsidRPr="00D34C71" w:rsidRDefault="00DB52B1" w:rsidP="00225522">
      <w:pPr>
        <w:ind w:firstLine="851"/>
        <w:rPr>
          <w:bCs/>
          <w:iCs/>
          <w:szCs w:val="24"/>
          <w:lang w:eastAsia="x-none"/>
        </w:rPr>
      </w:pPr>
      <w:r w:rsidRPr="00D34C71">
        <w:rPr>
          <w:bCs/>
          <w:iCs/>
          <w:szCs w:val="24"/>
          <w:lang w:eastAsia="x-none"/>
        </w:rPr>
        <w:t>De acordo com o T</w:t>
      </w:r>
      <w:r w:rsidR="006E7907">
        <w:rPr>
          <w:bCs/>
          <w:iCs/>
          <w:szCs w:val="24"/>
          <w:lang w:eastAsia="x-none"/>
        </w:rPr>
        <w:t>AM,</w:t>
      </w:r>
      <w:r w:rsidRPr="00D34C71">
        <w:rPr>
          <w:bCs/>
          <w:iCs/>
          <w:szCs w:val="24"/>
          <w:lang w:eastAsia="x-none"/>
        </w:rPr>
        <w:t xml:space="preserve"> a conformidade de servidores a serem liberados se dará pela quantidade de alunos devidamente matriculados nos cursos regulares e dentro dos limites estabelecidos pelo</w:t>
      </w:r>
      <w:r w:rsidR="00591805">
        <w:rPr>
          <w:bCs/>
          <w:iCs/>
          <w:szCs w:val="24"/>
          <w:lang w:eastAsia="x-none"/>
        </w:rPr>
        <w:t>s</w:t>
      </w:r>
      <w:r w:rsidRPr="00D34C71">
        <w:rPr>
          <w:bCs/>
          <w:iCs/>
          <w:szCs w:val="24"/>
          <w:lang w:eastAsia="x-none"/>
        </w:rPr>
        <w:t xml:space="preserve"> decretos acima citados, os quais já previram a atualização do quadro de servidores mediante publicação de portaria conjunta dos Ministérios da Educação e do Planejamento, Orçamento e Gestão.</w:t>
      </w:r>
    </w:p>
    <w:p w14:paraId="2CF6F24F" w14:textId="77777777" w:rsidR="00DB52B1" w:rsidRPr="00D34C71" w:rsidRDefault="00DB52B1" w:rsidP="00225522">
      <w:pPr>
        <w:ind w:firstLine="851"/>
        <w:rPr>
          <w:bCs/>
          <w:iCs/>
          <w:szCs w:val="24"/>
          <w:lang w:eastAsia="x-none"/>
        </w:rPr>
      </w:pPr>
      <w:r w:rsidRPr="00D34C71">
        <w:rPr>
          <w:bCs/>
          <w:iCs/>
          <w:szCs w:val="24"/>
          <w:lang w:eastAsia="x-none"/>
        </w:rPr>
        <w:t>Na conformidade dos decretos acima citados, os Institutos Federais não dependem de autorização ministerial para a realização de concurso público. Porquanto, det</w:t>
      </w:r>
      <w:r w:rsidR="006E7907">
        <w:rPr>
          <w:bCs/>
          <w:iCs/>
          <w:szCs w:val="24"/>
          <w:lang w:eastAsia="x-none"/>
        </w:rPr>
        <w:t>e</w:t>
      </w:r>
      <w:r w:rsidRPr="00D34C71">
        <w:rPr>
          <w:bCs/>
          <w:iCs/>
          <w:szCs w:val="24"/>
          <w:lang w:eastAsia="x-none"/>
        </w:rPr>
        <w:t>m autonomia para a reposição da força de trabalho de servidores efetivos ocasionada por vacâncias, exonerações, aposentadorias, dentre outros. Da mesma forma, as Leis n.º 8.745/1993 e n.º 12.772/2012 previram a reposição da força de trabalho dos servidores docentes que se afastam por motivo de licença para tratar de interesse particular, por motivo de doença e para participar de programa de pós-graduação stricto sensu, independentemente do tempo ocupado no cargo ou na instituição, respectivamente. No entanto, essa prerrogativa não se aplica para os servidores técnico-administrativos, sendo que este fato pode trazer possíveis prejuízos aos Institutos, no decorrer das ausências desses profissionais.</w:t>
      </w:r>
    </w:p>
    <w:p w14:paraId="18BA8CAE" w14:textId="77777777" w:rsidR="00DB52B1" w:rsidRPr="00D34C71" w:rsidRDefault="00DB52B1" w:rsidP="00D34C71">
      <w:pPr>
        <w:ind w:firstLine="567"/>
        <w:rPr>
          <w:bCs/>
          <w:iCs/>
          <w:szCs w:val="24"/>
          <w:lang w:eastAsia="x-none"/>
        </w:rPr>
      </w:pPr>
      <w:r w:rsidRPr="00D34C71">
        <w:rPr>
          <w:bCs/>
          <w:iCs/>
          <w:szCs w:val="24"/>
          <w:lang w:eastAsia="x-none"/>
        </w:rPr>
        <w:t>Da análise do quadro estrutura de pessoal da unidade, observa-se que a força de trabalho do Instituto Federal do Amazonas é composta de 1.714 servidores regidos pela Lei n.º 8.112/90, acrescida de 49 servidores regidos pela Lei n.º 8.745/93 (professores substitutos e temporários), o que corresponde ao total</w:t>
      </w:r>
      <w:r w:rsidR="006E7907">
        <w:rPr>
          <w:bCs/>
          <w:iCs/>
          <w:szCs w:val="24"/>
          <w:lang w:eastAsia="x-none"/>
        </w:rPr>
        <w:t xml:space="preserve"> </w:t>
      </w:r>
      <w:r w:rsidRPr="00D34C71">
        <w:rPr>
          <w:bCs/>
          <w:iCs/>
          <w:szCs w:val="24"/>
          <w:lang w:eastAsia="x-none"/>
        </w:rPr>
        <w:t>geral de 1.763 servidores.</w:t>
      </w:r>
    </w:p>
    <w:p w14:paraId="47B3A9BB" w14:textId="77777777" w:rsidR="00DB52B1" w:rsidRPr="00D34C71" w:rsidRDefault="00DB52B1" w:rsidP="00D34C71">
      <w:pPr>
        <w:ind w:firstLine="567"/>
        <w:rPr>
          <w:bCs/>
          <w:iCs/>
          <w:szCs w:val="24"/>
          <w:lang w:eastAsia="x-none"/>
        </w:rPr>
      </w:pPr>
      <w:r w:rsidRPr="00D34C71">
        <w:rPr>
          <w:bCs/>
          <w:iCs/>
          <w:szCs w:val="24"/>
          <w:lang w:eastAsia="x-none"/>
        </w:rPr>
        <w:lastRenderedPageBreak/>
        <w:t>Desse total</w:t>
      </w:r>
      <w:r w:rsidR="006E7907">
        <w:rPr>
          <w:bCs/>
          <w:iCs/>
          <w:szCs w:val="24"/>
          <w:lang w:eastAsia="x-none"/>
        </w:rPr>
        <w:t xml:space="preserve"> </w:t>
      </w:r>
      <w:r w:rsidRPr="00D34C71">
        <w:rPr>
          <w:bCs/>
          <w:iCs/>
          <w:szCs w:val="24"/>
          <w:lang w:eastAsia="x-none"/>
        </w:rPr>
        <w:t>geral, 800 servidores efetivos desenvolvem suas atividades na área meio o que corresponde ao percentual de 45,38%, 914 servidores efetivos desempenham suas atividades na área fim o que corresponde ao percentual 51,84% (cinquenta e um vírgula oitenta e quatro por cento), acrescidos de 49 servidores substitutos/temporários o que corresponde ao percentual de 2,78%. Com relação aos ocupantes de cargo de direção ou de funções gratificadas e de coordenação de cursos, temos que esse percentual diminui para 27,34.</w:t>
      </w:r>
    </w:p>
    <w:p w14:paraId="52833F74" w14:textId="77777777" w:rsidR="00DB52B1" w:rsidRPr="00D34C71" w:rsidRDefault="00DB52B1" w:rsidP="00D34C71">
      <w:pPr>
        <w:ind w:firstLine="567"/>
        <w:rPr>
          <w:bCs/>
          <w:iCs/>
          <w:szCs w:val="24"/>
          <w:lang w:eastAsia="x-none"/>
        </w:rPr>
      </w:pPr>
      <w:r w:rsidRPr="00D34C71">
        <w:rPr>
          <w:bCs/>
          <w:iCs/>
          <w:szCs w:val="24"/>
          <w:lang w:eastAsia="x-none"/>
        </w:rPr>
        <w:t>Em linhas gerais, esses quantitativos não comprometem os objetivos deste Instituto Federal do Amazonas se consideramos que todos os professores ocupantes de cargos de direção têm que ministrar um determinado quantitativo de aulas, bem como ocupantes de função gratificada e de coordenação de cursos.</w:t>
      </w:r>
    </w:p>
    <w:p w14:paraId="10261AC9" w14:textId="77777777" w:rsidR="001517AA" w:rsidRDefault="00DB52B1" w:rsidP="00D34C71">
      <w:pPr>
        <w:ind w:firstLine="567"/>
        <w:rPr>
          <w:bCs/>
          <w:iCs/>
          <w:szCs w:val="24"/>
          <w:lang w:eastAsia="x-none"/>
        </w:rPr>
      </w:pPr>
      <w:r w:rsidRPr="001517AA">
        <w:rPr>
          <w:bCs/>
          <w:iCs/>
          <w:szCs w:val="24"/>
          <w:lang w:eastAsia="x-none"/>
        </w:rPr>
        <w:t xml:space="preserve">No que se refere </w:t>
      </w:r>
      <w:r w:rsidR="006E7907" w:rsidRPr="001517AA">
        <w:rPr>
          <w:bCs/>
          <w:iCs/>
          <w:szCs w:val="24"/>
          <w:lang w:eastAsia="x-none"/>
        </w:rPr>
        <w:t>à</w:t>
      </w:r>
      <w:r w:rsidRPr="001517AA">
        <w:rPr>
          <w:bCs/>
          <w:iCs/>
          <w:szCs w:val="24"/>
          <w:lang w:eastAsia="x-none"/>
        </w:rPr>
        <w:t xml:space="preserve"> questão da qualificação da força de trabalho</w:t>
      </w:r>
      <w:r w:rsidR="006E7907" w:rsidRPr="001517AA">
        <w:rPr>
          <w:bCs/>
          <w:iCs/>
          <w:szCs w:val="24"/>
          <w:lang w:eastAsia="x-none"/>
        </w:rPr>
        <w:t>,</w:t>
      </w:r>
      <w:r w:rsidRPr="001517AA">
        <w:rPr>
          <w:bCs/>
          <w:iCs/>
          <w:szCs w:val="24"/>
          <w:lang w:eastAsia="x-none"/>
        </w:rPr>
        <w:t xml:space="preserve"> quanto ao grau de esc</w:t>
      </w:r>
      <w:r w:rsidR="00054832" w:rsidRPr="001517AA">
        <w:rPr>
          <w:bCs/>
          <w:iCs/>
          <w:szCs w:val="24"/>
          <w:lang w:eastAsia="x-none"/>
        </w:rPr>
        <w:t>olaridade, temos a acrescentar o que consta no quadro abaixo</w:t>
      </w:r>
      <w:r w:rsidR="006E7907" w:rsidRPr="001517AA">
        <w:rPr>
          <w:bCs/>
          <w:iCs/>
          <w:szCs w:val="24"/>
          <w:lang w:eastAsia="x-none"/>
        </w:rPr>
        <w:t xml:space="preserve">. </w:t>
      </w:r>
    </w:p>
    <w:p w14:paraId="7ECF26DA" w14:textId="72B3A3AB" w:rsidR="007B6905" w:rsidRDefault="007B6905" w:rsidP="007B6905">
      <w:pPr>
        <w:pStyle w:val="Legenda"/>
        <w:keepNext/>
      </w:pPr>
      <w:r>
        <w:t xml:space="preserve">Tabela </w:t>
      </w:r>
      <w:fldSimple w:instr=" SEQ Tabela \* ARABIC ">
        <w:r>
          <w:rPr>
            <w:noProof/>
          </w:rPr>
          <w:t>92</w:t>
        </w:r>
      </w:fldSimple>
      <w:r>
        <w:t xml:space="preserve"> </w:t>
      </w:r>
      <w:r w:rsidRPr="00982098">
        <w:t>Quantitativo da Força de Trabalho por Nível de Escolaridade</w:t>
      </w:r>
    </w:p>
    <w:tbl>
      <w:tblPr>
        <w:tblStyle w:val="Tabelacomgrade"/>
        <w:tblW w:w="5000" w:type="pct"/>
        <w:tblLook w:val="04A0" w:firstRow="1" w:lastRow="0" w:firstColumn="1" w:lastColumn="0" w:noHBand="0" w:noVBand="1"/>
      </w:tblPr>
      <w:tblGrid>
        <w:gridCol w:w="3141"/>
        <w:gridCol w:w="2462"/>
        <w:gridCol w:w="2892"/>
      </w:tblGrid>
      <w:tr w:rsidR="00054832" w:rsidRPr="004A0A7E" w14:paraId="42A2549E" w14:textId="77777777" w:rsidTr="00761B49">
        <w:tc>
          <w:tcPr>
            <w:tcW w:w="1849" w:type="pct"/>
            <w:shd w:val="clear" w:color="auto" w:fill="D9D9D9" w:themeFill="background1" w:themeFillShade="D9"/>
            <w:vAlign w:val="center"/>
          </w:tcPr>
          <w:p w14:paraId="0D800513"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Nível de Escolaridade</w:t>
            </w:r>
          </w:p>
        </w:tc>
        <w:tc>
          <w:tcPr>
            <w:tcW w:w="1449" w:type="pct"/>
            <w:shd w:val="clear" w:color="auto" w:fill="D9D9D9" w:themeFill="background1" w:themeFillShade="D9"/>
            <w:vAlign w:val="center"/>
          </w:tcPr>
          <w:p w14:paraId="034F6327"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Quantitativo de Servidor</w:t>
            </w:r>
          </w:p>
        </w:tc>
        <w:tc>
          <w:tcPr>
            <w:tcW w:w="1702" w:type="pct"/>
            <w:shd w:val="clear" w:color="auto" w:fill="D9D9D9" w:themeFill="background1" w:themeFillShade="D9"/>
            <w:vAlign w:val="center"/>
          </w:tcPr>
          <w:p w14:paraId="179B79F4"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Percentual</w:t>
            </w:r>
          </w:p>
        </w:tc>
      </w:tr>
      <w:tr w:rsidR="00054832" w:rsidRPr="004A0A7E" w14:paraId="4398F0DC" w14:textId="77777777" w:rsidTr="00761B49">
        <w:trPr>
          <w:trHeight w:hRule="exact" w:val="340"/>
        </w:trPr>
        <w:tc>
          <w:tcPr>
            <w:tcW w:w="1849" w:type="pct"/>
            <w:vAlign w:val="center"/>
          </w:tcPr>
          <w:p w14:paraId="68950D1C"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A</w:t>
            </w:r>
            <w:r w:rsidR="00054832" w:rsidRPr="004A0A7E">
              <w:rPr>
                <w:bCs/>
                <w:iCs/>
                <w:szCs w:val="24"/>
                <w:lang w:eastAsia="x-none"/>
              </w:rPr>
              <w:t xml:space="preserve">baixo do </w:t>
            </w:r>
            <w:r w:rsidRPr="004A0A7E">
              <w:rPr>
                <w:bCs/>
                <w:iCs/>
                <w:szCs w:val="24"/>
                <w:lang w:eastAsia="x-none"/>
              </w:rPr>
              <w:t>N</w:t>
            </w:r>
            <w:r w:rsidR="00054832" w:rsidRPr="004A0A7E">
              <w:rPr>
                <w:bCs/>
                <w:iCs/>
                <w:szCs w:val="24"/>
                <w:lang w:eastAsia="x-none"/>
              </w:rPr>
              <w:t xml:space="preserve">ível </w:t>
            </w:r>
            <w:r w:rsidRPr="004A0A7E">
              <w:rPr>
                <w:bCs/>
                <w:iCs/>
                <w:szCs w:val="24"/>
                <w:lang w:eastAsia="x-none"/>
              </w:rPr>
              <w:t>M</w:t>
            </w:r>
            <w:r w:rsidR="00054832" w:rsidRPr="004A0A7E">
              <w:rPr>
                <w:bCs/>
                <w:iCs/>
                <w:szCs w:val="24"/>
                <w:lang w:eastAsia="x-none"/>
              </w:rPr>
              <w:t>édio</w:t>
            </w:r>
          </w:p>
        </w:tc>
        <w:tc>
          <w:tcPr>
            <w:tcW w:w="1449" w:type="pct"/>
            <w:vAlign w:val="center"/>
          </w:tcPr>
          <w:p w14:paraId="3924D199"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12</w:t>
            </w:r>
          </w:p>
        </w:tc>
        <w:tc>
          <w:tcPr>
            <w:tcW w:w="1702" w:type="pct"/>
            <w:vAlign w:val="center"/>
          </w:tcPr>
          <w:p w14:paraId="5489C009"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0,68%</w:t>
            </w:r>
          </w:p>
        </w:tc>
      </w:tr>
      <w:tr w:rsidR="00054832" w:rsidRPr="004A0A7E" w14:paraId="24A9CF7D" w14:textId="77777777" w:rsidTr="00761B49">
        <w:trPr>
          <w:trHeight w:hRule="exact" w:val="340"/>
        </w:trPr>
        <w:tc>
          <w:tcPr>
            <w:tcW w:w="1849" w:type="pct"/>
            <w:vAlign w:val="center"/>
          </w:tcPr>
          <w:p w14:paraId="5D5D0EB9"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Nível Médio</w:t>
            </w:r>
          </w:p>
        </w:tc>
        <w:tc>
          <w:tcPr>
            <w:tcW w:w="1449" w:type="pct"/>
            <w:vAlign w:val="center"/>
          </w:tcPr>
          <w:p w14:paraId="560AB123"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195</w:t>
            </w:r>
          </w:p>
        </w:tc>
        <w:tc>
          <w:tcPr>
            <w:tcW w:w="1702" w:type="pct"/>
            <w:vAlign w:val="center"/>
          </w:tcPr>
          <w:p w14:paraId="733A7510"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11,06%</w:t>
            </w:r>
          </w:p>
        </w:tc>
      </w:tr>
      <w:tr w:rsidR="00054832" w:rsidRPr="004A0A7E" w14:paraId="0F80AB4E" w14:textId="77777777" w:rsidTr="00761B49">
        <w:trPr>
          <w:trHeight w:hRule="exact" w:val="340"/>
        </w:trPr>
        <w:tc>
          <w:tcPr>
            <w:tcW w:w="1849" w:type="pct"/>
            <w:vAlign w:val="center"/>
          </w:tcPr>
          <w:p w14:paraId="2189BECF"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S</w:t>
            </w:r>
            <w:r w:rsidR="00054832" w:rsidRPr="004A0A7E">
              <w:rPr>
                <w:bCs/>
                <w:iCs/>
                <w:szCs w:val="24"/>
                <w:lang w:eastAsia="x-none"/>
              </w:rPr>
              <w:t xml:space="preserve">uperior </w:t>
            </w:r>
            <w:r w:rsidRPr="004A0A7E">
              <w:rPr>
                <w:bCs/>
                <w:iCs/>
                <w:szCs w:val="24"/>
                <w:lang w:eastAsia="x-none"/>
              </w:rPr>
              <w:t>I</w:t>
            </w:r>
            <w:r w:rsidR="00054832" w:rsidRPr="004A0A7E">
              <w:rPr>
                <w:bCs/>
                <w:iCs/>
                <w:szCs w:val="24"/>
                <w:lang w:eastAsia="x-none"/>
              </w:rPr>
              <w:t>ncompleto</w:t>
            </w:r>
          </w:p>
        </w:tc>
        <w:tc>
          <w:tcPr>
            <w:tcW w:w="1449" w:type="pct"/>
            <w:vAlign w:val="center"/>
          </w:tcPr>
          <w:p w14:paraId="3C69E138"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12</w:t>
            </w:r>
          </w:p>
        </w:tc>
        <w:tc>
          <w:tcPr>
            <w:tcW w:w="1702" w:type="pct"/>
            <w:vAlign w:val="center"/>
          </w:tcPr>
          <w:p w14:paraId="44F1E8E6"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0,68%</w:t>
            </w:r>
          </w:p>
        </w:tc>
      </w:tr>
      <w:tr w:rsidR="00054832" w:rsidRPr="004A0A7E" w14:paraId="0D523E59" w14:textId="77777777" w:rsidTr="00761B49">
        <w:trPr>
          <w:trHeight w:hRule="exact" w:val="340"/>
        </w:trPr>
        <w:tc>
          <w:tcPr>
            <w:tcW w:w="1849" w:type="pct"/>
            <w:vAlign w:val="center"/>
          </w:tcPr>
          <w:p w14:paraId="56388A74"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Graduação</w:t>
            </w:r>
          </w:p>
        </w:tc>
        <w:tc>
          <w:tcPr>
            <w:tcW w:w="1449" w:type="pct"/>
            <w:vAlign w:val="center"/>
          </w:tcPr>
          <w:p w14:paraId="52246A0B"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537</w:t>
            </w:r>
          </w:p>
        </w:tc>
        <w:tc>
          <w:tcPr>
            <w:tcW w:w="1702" w:type="pct"/>
            <w:vAlign w:val="center"/>
          </w:tcPr>
          <w:p w14:paraId="5A050308"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30,46%;</w:t>
            </w:r>
          </w:p>
        </w:tc>
      </w:tr>
      <w:tr w:rsidR="00054832" w:rsidRPr="004A0A7E" w14:paraId="7D2FFE9F" w14:textId="77777777" w:rsidTr="00761B49">
        <w:trPr>
          <w:trHeight w:hRule="exact" w:val="340"/>
        </w:trPr>
        <w:tc>
          <w:tcPr>
            <w:tcW w:w="1849" w:type="pct"/>
            <w:vAlign w:val="center"/>
          </w:tcPr>
          <w:p w14:paraId="272E9A26"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Aperfeiçoamento</w:t>
            </w:r>
          </w:p>
        </w:tc>
        <w:tc>
          <w:tcPr>
            <w:tcW w:w="1449" w:type="pct"/>
            <w:vAlign w:val="center"/>
          </w:tcPr>
          <w:p w14:paraId="41DC7806"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14</w:t>
            </w:r>
          </w:p>
        </w:tc>
        <w:tc>
          <w:tcPr>
            <w:tcW w:w="1702" w:type="pct"/>
            <w:vAlign w:val="center"/>
          </w:tcPr>
          <w:p w14:paraId="41F55E50"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0,79%</w:t>
            </w:r>
          </w:p>
        </w:tc>
      </w:tr>
      <w:tr w:rsidR="00054832" w:rsidRPr="004A0A7E" w14:paraId="625C7BAA" w14:textId="77777777" w:rsidTr="00761B49">
        <w:trPr>
          <w:trHeight w:hRule="exact" w:val="340"/>
        </w:trPr>
        <w:tc>
          <w:tcPr>
            <w:tcW w:w="1849" w:type="pct"/>
            <w:vAlign w:val="center"/>
          </w:tcPr>
          <w:p w14:paraId="3548189E"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Especialização</w:t>
            </w:r>
          </w:p>
        </w:tc>
        <w:tc>
          <w:tcPr>
            <w:tcW w:w="1449" w:type="pct"/>
            <w:vAlign w:val="center"/>
          </w:tcPr>
          <w:p w14:paraId="29E52CCF"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506</w:t>
            </w:r>
          </w:p>
        </w:tc>
        <w:tc>
          <w:tcPr>
            <w:tcW w:w="1702" w:type="pct"/>
            <w:vAlign w:val="center"/>
          </w:tcPr>
          <w:p w14:paraId="57F4B8A5"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28,70%</w:t>
            </w:r>
          </w:p>
        </w:tc>
      </w:tr>
      <w:tr w:rsidR="00054832" w:rsidRPr="004A0A7E" w14:paraId="37581F35" w14:textId="77777777" w:rsidTr="00761B49">
        <w:trPr>
          <w:trHeight w:hRule="exact" w:val="340"/>
        </w:trPr>
        <w:tc>
          <w:tcPr>
            <w:tcW w:w="1849" w:type="pct"/>
            <w:vAlign w:val="center"/>
          </w:tcPr>
          <w:p w14:paraId="11010DEA"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Mestrado</w:t>
            </w:r>
          </w:p>
        </w:tc>
        <w:tc>
          <w:tcPr>
            <w:tcW w:w="1449" w:type="pct"/>
            <w:vAlign w:val="center"/>
          </w:tcPr>
          <w:p w14:paraId="707F85B9"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385</w:t>
            </w:r>
          </w:p>
        </w:tc>
        <w:tc>
          <w:tcPr>
            <w:tcW w:w="1702" w:type="pct"/>
            <w:vAlign w:val="center"/>
          </w:tcPr>
          <w:p w14:paraId="673A017E"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21,84%</w:t>
            </w:r>
          </w:p>
        </w:tc>
      </w:tr>
      <w:tr w:rsidR="00054832" w:rsidRPr="004A0A7E" w14:paraId="22919A59" w14:textId="77777777" w:rsidTr="00761B49">
        <w:trPr>
          <w:trHeight w:hRule="exact" w:val="340"/>
        </w:trPr>
        <w:tc>
          <w:tcPr>
            <w:tcW w:w="1849" w:type="pct"/>
            <w:vAlign w:val="center"/>
          </w:tcPr>
          <w:p w14:paraId="4AB20553"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Doutorado</w:t>
            </w:r>
          </w:p>
        </w:tc>
        <w:tc>
          <w:tcPr>
            <w:tcW w:w="1449" w:type="pct"/>
            <w:vAlign w:val="center"/>
          </w:tcPr>
          <w:p w14:paraId="2A832F86" w14:textId="77777777" w:rsidR="00054832" w:rsidRPr="004A0A7E" w:rsidRDefault="00E34A17" w:rsidP="00805A7A">
            <w:pPr>
              <w:spacing w:after="0" w:line="240" w:lineRule="auto"/>
              <w:jc w:val="center"/>
              <w:rPr>
                <w:bCs/>
                <w:iCs/>
                <w:szCs w:val="24"/>
                <w:lang w:eastAsia="x-none"/>
              </w:rPr>
            </w:pPr>
            <w:r w:rsidRPr="004A0A7E">
              <w:rPr>
                <w:bCs/>
                <w:iCs/>
                <w:szCs w:val="24"/>
                <w:lang w:eastAsia="x-none"/>
              </w:rPr>
              <w:t>102</w:t>
            </w:r>
          </w:p>
        </w:tc>
        <w:tc>
          <w:tcPr>
            <w:tcW w:w="1702" w:type="pct"/>
            <w:vAlign w:val="center"/>
          </w:tcPr>
          <w:p w14:paraId="05C2F084"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5,79%</w:t>
            </w:r>
          </w:p>
        </w:tc>
      </w:tr>
      <w:tr w:rsidR="001517AA" w14:paraId="02BAB560" w14:textId="77777777" w:rsidTr="007B6905">
        <w:trPr>
          <w:trHeight w:hRule="exact" w:val="340"/>
        </w:trPr>
        <w:tc>
          <w:tcPr>
            <w:tcW w:w="1849" w:type="pct"/>
            <w:shd w:val="clear" w:color="auto" w:fill="D9D9D9" w:themeFill="background1" w:themeFillShade="D9"/>
            <w:vAlign w:val="center"/>
          </w:tcPr>
          <w:p w14:paraId="46DB0A1E" w14:textId="27EB41D8" w:rsidR="001517AA" w:rsidRPr="004A0A7E" w:rsidRDefault="00761B49" w:rsidP="00805A7A">
            <w:pPr>
              <w:spacing w:after="0" w:line="240" w:lineRule="auto"/>
              <w:jc w:val="left"/>
              <w:rPr>
                <w:bCs/>
                <w:iCs/>
                <w:szCs w:val="24"/>
                <w:lang w:eastAsia="x-none"/>
              </w:rPr>
            </w:pPr>
            <w:r>
              <w:rPr>
                <w:bCs/>
                <w:iCs/>
                <w:szCs w:val="24"/>
                <w:lang w:eastAsia="x-none"/>
              </w:rPr>
              <w:t>Total</w:t>
            </w:r>
          </w:p>
        </w:tc>
        <w:tc>
          <w:tcPr>
            <w:tcW w:w="1449" w:type="pct"/>
            <w:shd w:val="clear" w:color="auto" w:fill="D9D9D9" w:themeFill="background1" w:themeFillShade="D9"/>
            <w:vAlign w:val="center"/>
          </w:tcPr>
          <w:p w14:paraId="5C200D2B" w14:textId="77777777" w:rsidR="001517AA" w:rsidRPr="004A0A7E" w:rsidRDefault="00591805" w:rsidP="00805A7A">
            <w:pPr>
              <w:spacing w:after="0" w:line="240" w:lineRule="auto"/>
              <w:jc w:val="center"/>
              <w:rPr>
                <w:bCs/>
                <w:iCs/>
                <w:szCs w:val="24"/>
                <w:lang w:eastAsia="x-none"/>
              </w:rPr>
            </w:pPr>
            <w:r w:rsidRPr="004A0A7E">
              <w:rPr>
                <w:bCs/>
                <w:iCs/>
                <w:szCs w:val="24"/>
                <w:lang w:eastAsia="x-none"/>
              </w:rPr>
              <w:t>17</w:t>
            </w:r>
            <w:r w:rsidR="00EA7DD7" w:rsidRPr="004A0A7E">
              <w:rPr>
                <w:bCs/>
                <w:iCs/>
                <w:szCs w:val="24"/>
                <w:lang w:eastAsia="x-none"/>
              </w:rPr>
              <w:t>63</w:t>
            </w:r>
          </w:p>
        </w:tc>
        <w:tc>
          <w:tcPr>
            <w:tcW w:w="1702" w:type="pct"/>
            <w:shd w:val="clear" w:color="auto" w:fill="D9D9D9" w:themeFill="background1" w:themeFillShade="D9"/>
            <w:vAlign w:val="center"/>
          </w:tcPr>
          <w:p w14:paraId="54A61684" w14:textId="77777777" w:rsidR="001517AA" w:rsidRDefault="00591805" w:rsidP="00805A7A">
            <w:pPr>
              <w:spacing w:after="0" w:line="240" w:lineRule="auto"/>
              <w:jc w:val="center"/>
              <w:rPr>
                <w:bCs/>
                <w:iCs/>
                <w:szCs w:val="24"/>
                <w:lang w:eastAsia="x-none"/>
              </w:rPr>
            </w:pPr>
            <w:r w:rsidRPr="004A0A7E">
              <w:rPr>
                <w:bCs/>
                <w:iCs/>
                <w:szCs w:val="24"/>
                <w:lang w:eastAsia="x-none"/>
              </w:rPr>
              <w:t>100%</w:t>
            </w:r>
          </w:p>
        </w:tc>
      </w:tr>
    </w:tbl>
    <w:p w14:paraId="4FCCDB2C" w14:textId="77777777" w:rsidR="00DB52B1" w:rsidRPr="00D34C71" w:rsidRDefault="00DB52B1" w:rsidP="00D34C71">
      <w:pPr>
        <w:ind w:firstLine="567"/>
        <w:rPr>
          <w:bCs/>
          <w:iCs/>
          <w:szCs w:val="24"/>
          <w:lang w:eastAsia="x-none"/>
        </w:rPr>
      </w:pPr>
      <w:r w:rsidRPr="00D34C71">
        <w:rPr>
          <w:bCs/>
          <w:iCs/>
          <w:szCs w:val="24"/>
          <w:lang w:eastAsia="x-none"/>
        </w:rPr>
        <w:t xml:space="preserve"> </w:t>
      </w:r>
    </w:p>
    <w:p w14:paraId="010102C7" w14:textId="77777777" w:rsidR="001517AA" w:rsidRDefault="001517AA" w:rsidP="00805A7A">
      <w:pPr>
        <w:ind w:firstLine="851"/>
        <w:rPr>
          <w:bCs/>
          <w:iCs/>
          <w:szCs w:val="24"/>
          <w:lang w:eastAsia="x-none"/>
        </w:rPr>
      </w:pPr>
      <w:r w:rsidRPr="001517AA">
        <w:rPr>
          <w:bCs/>
          <w:iCs/>
          <w:szCs w:val="24"/>
          <w:lang w:eastAsia="x-none"/>
        </w:rPr>
        <w:lastRenderedPageBreak/>
        <w:t>O IFAM trabalha a questão da qualificação e da capacitação da força de trabalho como uma das dir</w:t>
      </w:r>
      <w:r w:rsidR="009E5D25">
        <w:rPr>
          <w:bCs/>
          <w:iCs/>
          <w:szCs w:val="24"/>
          <w:lang w:eastAsia="x-none"/>
        </w:rPr>
        <w:t>etrizes prioritárias dentro do I</w:t>
      </w:r>
      <w:r w:rsidRPr="001517AA">
        <w:rPr>
          <w:bCs/>
          <w:iCs/>
          <w:szCs w:val="24"/>
          <w:lang w:eastAsia="x-none"/>
        </w:rPr>
        <w:t>nstituto, com a finalidade de prestar melhores servidores aos alunos e a sociedade externa.</w:t>
      </w:r>
    </w:p>
    <w:p w14:paraId="1ED443F8" w14:textId="77777777" w:rsidR="00DB52B1" w:rsidRPr="00D34C71" w:rsidRDefault="009E5D25" w:rsidP="00805A7A">
      <w:pPr>
        <w:ind w:firstLine="851"/>
        <w:rPr>
          <w:bCs/>
          <w:iCs/>
          <w:szCs w:val="24"/>
          <w:lang w:eastAsia="x-none"/>
        </w:rPr>
      </w:pPr>
      <w:r>
        <w:rPr>
          <w:bCs/>
          <w:iCs/>
          <w:szCs w:val="24"/>
          <w:lang w:eastAsia="x-none"/>
        </w:rPr>
        <w:t>Quanto aos impactos referentes à</w:t>
      </w:r>
      <w:r w:rsidR="00DB52B1" w:rsidRPr="00D34C71">
        <w:rPr>
          <w:bCs/>
          <w:iCs/>
          <w:szCs w:val="24"/>
          <w:lang w:eastAsia="x-none"/>
        </w:rPr>
        <w:t xml:space="preserve">s aposentadorias e aos afastamentos de longa duração, temos a salientar que em 2014 </w:t>
      </w:r>
      <w:r w:rsidR="00B13DDF">
        <w:rPr>
          <w:bCs/>
          <w:iCs/>
          <w:szCs w:val="24"/>
          <w:lang w:eastAsia="x-none"/>
        </w:rPr>
        <w:t>foram realizados</w:t>
      </w:r>
      <w:r w:rsidR="00DB52B1" w:rsidRPr="00D34C71">
        <w:rPr>
          <w:bCs/>
          <w:iCs/>
          <w:szCs w:val="24"/>
          <w:lang w:eastAsia="x-none"/>
        </w:rPr>
        <w:t xml:space="preserve"> concursos públicos para o provimento de cargos docentes e técnico</w:t>
      </w:r>
      <w:r>
        <w:rPr>
          <w:bCs/>
          <w:iCs/>
          <w:szCs w:val="24"/>
          <w:lang w:eastAsia="x-none"/>
        </w:rPr>
        <w:t>-</w:t>
      </w:r>
      <w:r w:rsidR="00DB52B1" w:rsidRPr="00D34C71">
        <w:rPr>
          <w:bCs/>
          <w:iCs/>
          <w:szCs w:val="24"/>
          <w:lang w:eastAsia="x-none"/>
        </w:rPr>
        <w:t>administrativos, os quais foram homologados em 2015. Dessa forma, quando um servidor se aposenta ou se afasta, aproveit</w:t>
      </w:r>
      <w:r w:rsidR="00B13DDF">
        <w:rPr>
          <w:bCs/>
          <w:iCs/>
          <w:szCs w:val="24"/>
          <w:lang w:eastAsia="x-none"/>
        </w:rPr>
        <w:t>a</w:t>
      </w:r>
      <w:r>
        <w:rPr>
          <w:bCs/>
          <w:iCs/>
          <w:szCs w:val="24"/>
          <w:lang w:eastAsia="x-none"/>
        </w:rPr>
        <w:t>-se</w:t>
      </w:r>
      <w:r w:rsidR="00DB52B1" w:rsidRPr="00D34C71">
        <w:rPr>
          <w:bCs/>
          <w:iCs/>
          <w:szCs w:val="24"/>
          <w:lang w:eastAsia="x-none"/>
        </w:rPr>
        <w:t xml:space="preserve"> os candidatos que foram aprovados e ficaram na lista de espera, desde que os provimentos efetivados não ultrapass</w:t>
      </w:r>
      <w:r>
        <w:rPr>
          <w:bCs/>
          <w:iCs/>
          <w:szCs w:val="24"/>
          <w:lang w:eastAsia="x-none"/>
        </w:rPr>
        <w:t>a</w:t>
      </w:r>
      <w:r w:rsidR="00DB52B1" w:rsidRPr="00D34C71">
        <w:rPr>
          <w:bCs/>
          <w:iCs/>
          <w:szCs w:val="24"/>
          <w:lang w:eastAsia="x-none"/>
        </w:rPr>
        <w:t>m os limites publicados.</w:t>
      </w:r>
    </w:p>
    <w:p w14:paraId="504032FF" w14:textId="77777777" w:rsidR="0091257D" w:rsidRPr="003E6424" w:rsidRDefault="0091257D" w:rsidP="003B038D">
      <w:pPr>
        <w:pStyle w:val="PargrafodaLista"/>
        <w:numPr>
          <w:ilvl w:val="3"/>
          <w:numId w:val="38"/>
        </w:numPr>
        <w:spacing w:after="0"/>
        <w:ind w:left="2410" w:hanging="850"/>
        <w:outlineLvl w:val="2"/>
        <w:rPr>
          <w:bCs/>
          <w:szCs w:val="24"/>
        </w:rPr>
      </w:pPr>
      <w:bookmarkStart w:id="321" w:name="_Toc446491217"/>
      <w:r w:rsidRPr="003E6424">
        <w:rPr>
          <w:bCs/>
          <w:szCs w:val="24"/>
        </w:rPr>
        <w:t>Qualificação e Capacitação da força de trabalho</w:t>
      </w:r>
      <w:bookmarkEnd w:id="321"/>
    </w:p>
    <w:p w14:paraId="49F144EE" w14:textId="77777777" w:rsidR="0091257D" w:rsidRPr="00247098" w:rsidRDefault="0091257D" w:rsidP="00805A7A">
      <w:pPr>
        <w:ind w:firstLine="851"/>
        <w:rPr>
          <w:bCs/>
          <w:iCs/>
          <w:szCs w:val="24"/>
          <w:lang w:eastAsia="x-none"/>
        </w:rPr>
      </w:pPr>
      <w:r w:rsidRPr="00247098">
        <w:rPr>
          <w:bCs/>
          <w:iCs/>
          <w:szCs w:val="24"/>
          <w:lang w:eastAsia="x-none"/>
        </w:rPr>
        <w:t>No ano de 2015, várias iniciativas voltadas para essa área foram trabalhadas. Podemos citar quatro ofertas de mestrado e de doutorado disponíveis para o desenvolvimento dos servidores, permitindo assim aperfeiçoar os serviços prestados à comunidade interna e à sociedade em geral, conforme segue:</w:t>
      </w:r>
    </w:p>
    <w:p w14:paraId="47EE29FD" w14:textId="4D2A56D6" w:rsidR="00F318D8" w:rsidRDefault="00F318D8" w:rsidP="00F318D8">
      <w:pPr>
        <w:pStyle w:val="Legenda"/>
        <w:keepNext/>
      </w:pPr>
      <w:bookmarkStart w:id="322" w:name="_Toc446402155"/>
      <w:r>
        <w:t xml:space="preserve">Tabela </w:t>
      </w:r>
      <w:fldSimple w:instr=" SEQ Tabela \* ARABIC ">
        <w:r w:rsidR="007B6905">
          <w:rPr>
            <w:noProof/>
          </w:rPr>
          <w:t>93</w:t>
        </w:r>
      </w:fldSimple>
      <w:r>
        <w:t xml:space="preserve"> </w:t>
      </w:r>
      <w:r w:rsidR="007B6905">
        <w:t>Q</w:t>
      </w:r>
      <w:r w:rsidRPr="00787704">
        <w:t xml:space="preserve">ualificação da </w:t>
      </w:r>
      <w:r w:rsidR="007B6905">
        <w:t>F</w:t>
      </w:r>
      <w:r w:rsidRPr="00787704">
        <w:t xml:space="preserve">orça de </w:t>
      </w:r>
      <w:r w:rsidR="007B6905">
        <w:t>T</w:t>
      </w:r>
      <w:r w:rsidRPr="00787704">
        <w:t>rabalho</w:t>
      </w:r>
      <w:bookmarkEnd w:id="322"/>
    </w:p>
    <w:tbl>
      <w:tblPr>
        <w:tblStyle w:val="Tabelacomgrade20"/>
        <w:tblW w:w="5000" w:type="pct"/>
        <w:tblLook w:val="04A0" w:firstRow="1" w:lastRow="0" w:firstColumn="1" w:lastColumn="0" w:noHBand="0" w:noVBand="1"/>
      </w:tblPr>
      <w:tblGrid>
        <w:gridCol w:w="4097"/>
        <w:gridCol w:w="1938"/>
        <w:gridCol w:w="1203"/>
        <w:gridCol w:w="1257"/>
      </w:tblGrid>
      <w:tr w:rsidR="0091257D" w:rsidRPr="0091257D" w14:paraId="41F4DA9D" w14:textId="77777777" w:rsidTr="008A27A8">
        <w:trPr>
          <w:trHeight w:val="283"/>
        </w:trPr>
        <w:tc>
          <w:tcPr>
            <w:tcW w:w="2419" w:type="pct"/>
            <w:shd w:val="clear" w:color="auto" w:fill="D0CECE" w:themeFill="background2" w:themeFillShade="E6"/>
            <w:vAlign w:val="center"/>
          </w:tcPr>
          <w:p w14:paraId="6757A660"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CURSO</w:t>
            </w:r>
          </w:p>
        </w:tc>
        <w:tc>
          <w:tcPr>
            <w:tcW w:w="1147" w:type="pct"/>
            <w:shd w:val="clear" w:color="auto" w:fill="D0CECE" w:themeFill="background2" w:themeFillShade="E6"/>
            <w:vAlign w:val="center"/>
          </w:tcPr>
          <w:p w14:paraId="28969129"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INSTITUIÇÃO</w:t>
            </w:r>
          </w:p>
        </w:tc>
        <w:tc>
          <w:tcPr>
            <w:tcW w:w="690" w:type="pct"/>
            <w:shd w:val="clear" w:color="auto" w:fill="D0CECE" w:themeFill="background2" w:themeFillShade="E6"/>
            <w:vAlign w:val="center"/>
          </w:tcPr>
          <w:p w14:paraId="334B9508"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VAGAS OFERTADAS</w:t>
            </w:r>
          </w:p>
        </w:tc>
        <w:tc>
          <w:tcPr>
            <w:tcW w:w="744" w:type="pct"/>
            <w:shd w:val="clear" w:color="auto" w:fill="D0CECE" w:themeFill="background2" w:themeFillShade="E6"/>
            <w:vAlign w:val="center"/>
          </w:tcPr>
          <w:p w14:paraId="75A12427"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SERVIDORES CURSANDO</w:t>
            </w:r>
          </w:p>
        </w:tc>
      </w:tr>
      <w:tr w:rsidR="0091257D" w:rsidRPr="0091257D" w14:paraId="3CBCEEBB" w14:textId="77777777" w:rsidTr="008A27A8">
        <w:trPr>
          <w:trHeight w:hRule="exact" w:val="454"/>
        </w:trPr>
        <w:tc>
          <w:tcPr>
            <w:tcW w:w="2419" w:type="pct"/>
            <w:vAlign w:val="center"/>
          </w:tcPr>
          <w:p w14:paraId="697388FB"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PROFISSIONAL EM ENSINO TECNOLÓGICO - MPET</w:t>
            </w:r>
          </w:p>
          <w:p w14:paraId="105AFE1F" w14:textId="77777777" w:rsidR="0091257D" w:rsidRPr="0091257D" w:rsidRDefault="0091257D" w:rsidP="008A27A8">
            <w:pPr>
              <w:autoSpaceDE w:val="0"/>
              <w:autoSpaceDN w:val="0"/>
              <w:adjustRightInd w:val="0"/>
              <w:spacing w:after="0" w:line="240" w:lineRule="auto"/>
              <w:jc w:val="left"/>
              <w:rPr>
                <w:sz w:val="16"/>
                <w:szCs w:val="16"/>
              </w:rPr>
            </w:pPr>
          </w:p>
        </w:tc>
        <w:tc>
          <w:tcPr>
            <w:tcW w:w="1147" w:type="pct"/>
            <w:vAlign w:val="center"/>
          </w:tcPr>
          <w:p w14:paraId="0DD3A52F"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IFAM</w:t>
            </w:r>
          </w:p>
        </w:tc>
        <w:tc>
          <w:tcPr>
            <w:tcW w:w="690" w:type="pct"/>
            <w:vAlign w:val="center"/>
          </w:tcPr>
          <w:p w14:paraId="0B74BF37"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24*</w:t>
            </w:r>
          </w:p>
        </w:tc>
        <w:tc>
          <w:tcPr>
            <w:tcW w:w="744" w:type="pct"/>
            <w:vAlign w:val="center"/>
          </w:tcPr>
          <w:p w14:paraId="18D84AD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13</w:t>
            </w:r>
          </w:p>
        </w:tc>
      </w:tr>
      <w:tr w:rsidR="0091257D" w:rsidRPr="0091257D" w14:paraId="6FFB43E6" w14:textId="77777777" w:rsidTr="008A27A8">
        <w:trPr>
          <w:trHeight w:hRule="exact" w:val="653"/>
        </w:trPr>
        <w:tc>
          <w:tcPr>
            <w:tcW w:w="2419" w:type="pct"/>
            <w:vAlign w:val="center"/>
          </w:tcPr>
          <w:p w14:paraId="371F4BBC"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ENSINO DE FÍSICA - MPEF</w:t>
            </w:r>
          </w:p>
        </w:tc>
        <w:tc>
          <w:tcPr>
            <w:tcW w:w="1147" w:type="pct"/>
            <w:vAlign w:val="center"/>
          </w:tcPr>
          <w:p w14:paraId="46A92FE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SOCIEDADE BRASILEIRA DE FÍSICA- SBF</w:t>
            </w:r>
          </w:p>
        </w:tc>
        <w:tc>
          <w:tcPr>
            <w:tcW w:w="690" w:type="pct"/>
            <w:vAlign w:val="center"/>
          </w:tcPr>
          <w:p w14:paraId="63A0A5F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10*</w:t>
            </w:r>
          </w:p>
        </w:tc>
        <w:tc>
          <w:tcPr>
            <w:tcW w:w="744" w:type="pct"/>
            <w:vAlign w:val="center"/>
          </w:tcPr>
          <w:p w14:paraId="250C9D4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05</w:t>
            </w:r>
          </w:p>
        </w:tc>
      </w:tr>
      <w:tr w:rsidR="0091257D" w:rsidRPr="0091257D" w14:paraId="08537E65" w14:textId="77777777" w:rsidTr="008A27A8">
        <w:trPr>
          <w:trHeight w:hRule="exact" w:val="454"/>
        </w:trPr>
        <w:tc>
          <w:tcPr>
            <w:tcW w:w="2419" w:type="pct"/>
            <w:vAlign w:val="center"/>
          </w:tcPr>
          <w:p w14:paraId="1568BFD9"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EDUCAÇÃO AGRÍCOLA</w:t>
            </w:r>
          </w:p>
        </w:tc>
        <w:tc>
          <w:tcPr>
            <w:tcW w:w="1147" w:type="pct"/>
            <w:vAlign w:val="center"/>
          </w:tcPr>
          <w:p w14:paraId="6E94B3E2"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UFRRJ</w:t>
            </w:r>
          </w:p>
        </w:tc>
        <w:tc>
          <w:tcPr>
            <w:tcW w:w="690" w:type="pct"/>
            <w:vAlign w:val="center"/>
          </w:tcPr>
          <w:p w14:paraId="59C5CCF3"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c>
          <w:tcPr>
            <w:tcW w:w="744" w:type="pct"/>
            <w:vAlign w:val="center"/>
          </w:tcPr>
          <w:p w14:paraId="14547D3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r>
      <w:tr w:rsidR="0091257D" w:rsidRPr="0091257D" w14:paraId="1932071B" w14:textId="77777777" w:rsidTr="008A27A8">
        <w:trPr>
          <w:trHeight w:hRule="exact" w:val="454"/>
        </w:trPr>
        <w:tc>
          <w:tcPr>
            <w:tcW w:w="2419" w:type="pct"/>
            <w:vAlign w:val="center"/>
          </w:tcPr>
          <w:p w14:paraId="0624A802"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COMPUTAÇÃO</w:t>
            </w:r>
          </w:p>
        </w:tc>
        <w:tc>
          <w:tcPr>
            <w:tcW w:w="1147" w:type="pct"/>
            <w:vAlign w:val="center"/>
          </w:tcPr>
          <w:p w14:paraId="474E1AD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UFPE</w:t>
            </w:r>
          </w:p>
        </w:tc>
        <w:tc>
          <w:tcPr>
            <w:tcW w:w="690" w:type="pct"/>
            <w:vAlign w:val="center"/>
          </w:tcPr>
          <w:p w14:paraId="1A69445D"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03</w:t>
            </w:r>
          </w:p>
        </w:tc>
        <w:tc>
          <w:tcPr>
            <w:tcW w:w="744" w:type="pct"/>
            <w:vAlign w:val="center"/>
          </w:tcPr>
          <w:p w14:paraId="5370607A"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02</w:t>
            </w:r>
          </w:p>
        </w:tc>
      </w:tr>
      <w:tr w:rsidR="0091257D" w:rsidRPr="0091257D" w14:paraId="757950DC" w14:textId="77777777" w:rsidTr="008A27A8">
        <w:trPr>
          <w:trHeight w:hRule="exact" w:val="661"/>
        </w:trPr>
        <w:tc>
          <w:tcPr>
            <w:tcW w:w="2419" w:type="pct"/>
            <w:vAlign w:val="center"/>
          </w:tcPr>
          <w:p w14:paraId="2F476808"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MULTIDISCIPLINAR - REDE DE EDUCAÇÃO AMAZÔNICA EM CIÊNCIA E MATEMÁTICA</w:t>
            </w:r>
          </w:p>
        </w:tc>
        <w:tc>
          <w:tcPr>
            <w:tcW w:w="1147" w:type="pct"/>
            <w:vAlign w:val="center"/>
          </w:tcPr>
          <w:p w14:paraId="616ED0D9"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UEA</w:t>
            </w:r>
          </w:p>
        </w:tc>
        <w:tc>
          <w:tcPr>
            <w:tcW w:w="690" w:type="pct"/>
            <w:vAlign w:val="center"/>
          </w:tcPr>
          <w:p w14:paraId="734EFBC8"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60*</w:t>
            </w:r>
          </w:p>
        </w:tc>
        <w:tc>
          <w:tcPr>
            <w:tcW w:w="744" w:type="pct"/>
            <w:vAlign w:val="center"/>
          </w:tcPr>
          <w:p w14:paraId="381E178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06</w:t>
            </w:r>
          </w:p>
        </w:tc>
      </w:tr>
      <w:tr w:rsidR="0091257D" w:rsidRPr="0091257D" w14:paraId="252E4E0B" w14:textId="77777777" w:rsidTr="008A27A8">
        <w:trPr>
          <w:trHeight w:hRule="exact" w:val="454"/>
        </w:trPr>
        <w:tc>
          <w:tcPr>
            <w:tcW w:w="2419" w:type="pct"/>
            <w:vAlign w:val="center"/>
          </w:tcPr>
          <w:p w14:paraId="4A1FF850"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EM CIÊNCIAS E ENGENHARIA DE MATERIAIS</w:t>
            </w:r>
          </w:p>
        </w:tc>
        <w:tc>
          <w:tcPr>
            <w:tcW w:w="1147" w:type="pct"/>
            <w:vAlign w:val="center"/>
          </w:tcPr>
          <w:p w14:paraId="4786009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USP-SÃO CARLOS</w:t>
            </w:r>
          </w:p>
        </w:tc>
        <w:tc>
          <w:tcPr>
            <w:tcW w:w="690" w:type="pct"/>
            <w:vAlign w:val="center"/>
          </w:tcPr>
          <w:p w14:paraId="7AD1471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20</w:t>
            </w:r>
          </w:p>
        </w:tc>
        <w:tc>
          <w:tcPr>
            <w:tcW w:w="744" w:type="pct"/>
            <w:vAlign w:val="center"/>
          </w:tcPr>
          <w:p w14:paraId="49A0497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01</w:t>
            </w:r>
          </w:p>
        </w:tc>
      </w:tr>
      <w:tr w:rsidR="003769F4" w:rsidRPr="0091257D" w14:paraId="1E7870CA" w14:textId="77777777" w:rsidTr="003769F4">
        <w:trPr>
          <w:trHeight w:val="283"/>
        </w:trPr>
        <w:tc>
          <w:tcPr>
            <w:tcW w:w="3566" w:type="pct"/>
            <w:gridSpan w:val="2"/>
            <w:shd w:val="clear" w:color="auto" w:fill="D0CECE" w:themeFill="background2" w:themeFillShade="E6"/>
            <w:vAlign w:val="center"/>
          </w:tcPr>
          <w:p w14:paraId="2459DCAC"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TOTAL</w:t>
            </w:r>
          </w:p>
        </w:tc>
        <w:tc>
          <w:tcPr>
            <w:tcW w:w="690" w:type="pct"/>
            <w:shd w:val="clear" w:color="auto" w:fill="D0CECE" w:themeFill="background2" w:themeFillShade="E6"/>
            <w:vAlign w:val="center"/>
          </w:tcPr>
          <w:p w14:paraId="26738189"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152</w:t>
            </w:r>
          </w:p>
        </w:tc>
        <w:tc>
          <w:tcPr>
            <w:tcW w:w="744" w:type="pct"/>
            <w:shd w:val="clear" w:color="auto" w:fill="D0CECE" w:themeFill="background2" w:themeFillShade="E6"/>
            <w:vAlign w:val="center"/>
          </w:tcPr>
          <w:p w14:paraId="383D3073"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62</w:t>
            </w:r>
          </w:p>
        </w:tc>
      </w:tr>
    </w:tbl>
    <w:p w14:paraId="0D8BB407" w14:textId="77777777" w:rsidR="00F318D8" w:rsidRPr="0091257D" w:rsidRDefault="00A54880" w:rsidP="00F318D8">
      <w:pPr>
        <w:spacing w:before="60" w:after="60" w:line="240" w:lineRule="auto"/>
        <w:rPr>
          <w:sz w:val="20"/>
          <w:szCs w:val="20"/>
          <w:lang w:eastAsia="pt-BR"/>
        </w:rPr>
      </w:pPr>
      <w:r>
        <w:rPr>
          <w:sz w:val="20"/>
          <w:szCs w:val="20"/>
          <w:lang w:eastAsia="pt-BR"/>
        </w:rPr>
        <w:t xml:space="preserve">Fonte: DGP 2015    </w:t>
      </w:r>
      <w:r w:rsidR="00F318D8">
        <w:rPr>
          <w:sz w:val="20"/>
          <w:szCs w:val="20"/>
          <w:lang w:eastAsia="pt-BR"/>
        </w:rPr>
        <w:t xml:space="preserve">                                                                          </w:t>
      </w:r>
      <w:r w:rsidR="0091257D" w:rsidRPr="0091257D">
        <w:rPr>
          <w:sz w:val="20"/>
          <w:szCs w:val="20"/>
          <w:lang w:eastAsia="pt-BR"/>
        </w:rPr>
        <w:t>* Vagas ofertadas ao público em geral.</w:t>
      </w:r>
    </w:p>
    <w:p w14:paraId="43861E53" w14:textId="77777777" w:rsidR="0091257D" w:rsidRPr="0091257D" w:rsidRDefault="0091257D" w:rsidP="0091257D">
      <w:pPr>
        <w:tabs>
          <w:tab w:val="left" w:pos="1505"/>
        </w:tabs>
        <w:autoSpaceDE w:val="0"/>
        <w:autoSpaceDN w:val="0"/>
        <w:adjustRightInd w:val="0"/>
        <w:spacing w:before="60" w:after="60" w:line="240" w:lineRule="auto"/>
        <w:jc w:val="left"/>
        <w:rPr>
          <w:sz w:val="20"/>
          <w:szCs w:val="20"/>
        </w:rPr>
      </w:pPr>
    </w:p>
    <w:p w14:paraId="0B462F52" w14:textId="77777777" w:rsidR="0091257D" w:rsidRPr="00C2189B" w:rsidRDefault="00A54880" w:rsidP="00E9318C">
      <w:pPr>
        <w:ind w:firstLine="851"/>
        <w:rPr>
          <w:bCs/>
          <w:iCs/>
          <w:szCs w:val="24"/>
          <w:lang w:eastAsia="x-none"/>
        </w:rPr>
      </w:pPr>
      <w:r>
        <w:rPr>
          <w:bCs/>
          <w:iCs/>
          <w:szCs w:val="24"/>
          <w:lang w:eastAsia="x-none"/>
        </w:rPr>
        <w:t xml:space="preserve">O Instituto </w:t>
      </w:r>
      <w:r w:rsidR="0091257D" w:rsidRPr="00C2189B">
        <w:rPr>
          <w:bCs/>
          <w:iCs/>
          <w:szCs w:val="24"/>
          <w:lang w:eastAsia="x-none"/>
        </w:rPr>
        <w:t>mantém convênio com as universidades UNINORTE, FAMETRO e UNISUL</w:t>
      </w:r>
      <w:r>
        <w:rPr>
          <w:bCs/>
          <w:iCs/>
          <w:szCs w:val="24"/>
          <w:lang w:eastAsia="x-none"/>
        </w:rPr>
        <w:t>,</w:t>
      </w:r>
      <w:r w:rsidR="0091257D" w:rsidRPr="00C2189B">
        <w:rPr>
          <w:bCs/>
          <w:iCs/>
          <w:szCs w:val="24"/>
          <w:lang w:eastAsia="x-none"/>
        </w:rPr>
        <w:t xml:space="preserve"> ofertando descontos e aporte financeiro de até 50% nas mensalidades </w:t>
      </w:r>
      <w:r>
        <w:rPr>
          <w:bCs/>
          <w:iCs/>
          <w:szCs w:val="24"/>
          <w:lang w:eastAsia="x-none"/>
        </w:rPr>
        <w:t>para cursos que vão até</w:t>
      </w:r>
      <w:r w:rsidR="0091257D" w:rsidRPr="00C2189B">
        <w:rPr>
          <w:bCs/>
          <w:iCs/>
          <w:szCs w:val="24"/>
          <w:lang w:eastAsia="x-none"/>
        </w:rPr>
        <w:t xml:space="preserve"> graduação</w:t>
      </w:r>
      <w:r>
        <w:rPr>
          <w:bCs/>
          <w:iCs/>
          <w:szCs w:val="24"/>
          <w:lang w:eastAsia="x-none"/>
        </w:rPr>
        <w:t>. Além disso, m</w:t>
      </w:r>
      <w:r w:rsidR="0091257D" w:rsidRPr="00C2189B">
        <w:rPr>
          <w:bCs/>
          <w:iCs/>
          <w:szCs w:val="24"/>
          <w:lang w:eastAsia="x-none"/>
        </w:rPr>
        <w:t>antem</w:t>
      </w:r>
      <w:r>
        <w:rPr>
          <w:bCs/>
          <w:iCs/>
          <w:szCs w:val="24"/>
          <w:lang w:eastAsia="x-none"/>
        </w:rPr>
        <w:t xml:space="preserve"> c</w:t>
      </w:r>
      <w:r w:rsidR="0091257D" w:rsidRPr="00C2189B">
        <w:rPr>
          <w:bCs/>
          <w:iCs/>
          <w:szCs w:val="24"/>
          <w:lang w:eastAsia="x-none"/>
        </w:rPr>
        <w:t>onvênio com as escolas de idiomas Cultura Inglesa e Wizard, onde os servidores podem desfrutar de descontos nas mensalidades, oportunizando o domínio de língua estrangeira.</w:t>
      </w:r>
    </w:p>
    <w:p w14:paraId="1E92161D" w14:textId="77777777" w:rsidR="0091257D" w:rsidRPr="00C2189B" w:rsidRDefault="0091257D" w:rsidP="00E9318C">
      <w:pPr>
        <w:ind w:firstLine="851"/>
        <w:rPr>
          <w:bCs/>
          <w:iCs/>
          <w:szCs w:val="24"/>
          <w:lang w:eastAsia="x-none"/>
        </w:rPr>
      </w:pPr>
      <w:r w:rsidRPr="00C2189B">
        <w:rPr>
          <w:bCs/>
          <w:iCs/>
          <w:szCs w:val="24"/>
          <w:lang w:eastAsia="x-none"/>
        </w:rPr>
        <w:t>Atualmente</w:t>
      </w:r>
      <w:r w:rsidR="00A54880">
        <w:rPr>
          <w:bCs/>
          <w:iCs/>
          <w:szCs w:val="24"/>
          <w:lang w:eastAsia="x-none"/>
        </w:rPr>
        <w:t>,</w:t>
      </w:r>
      <w:r w:rsidRPr="00C2189B">
        <w:rPr>
          <w:bCs/>
          <w:iCs/>
          <w:szCs w:val="24"/>
          <w:lang w:eastAsia="x-none"/>
        </w:rPr>
        <w:t xml:space="preserve"> </w:t>
      </w:r>
      <w:r w:rsidR="00A76326">
        <w:rPr>
          <w:bCs/>
          <w:iCs/>
          <w:szCs w:val="24"/>
          <w:lang w:eastAsia="x-none"/>
        </w:rPr>
        <w:t xml:space="preserve">a UPC </w:t>
      </w:r>
      <w:r w:rsidRPr="00C2189B">
        <w:rPr>
          <w:bCs/>
          <w:iCs/>
          <w:szCs w:val="24"/>
          <w:lang w:eastAsia="x-none"/>
        </w:rPr>
        <w:t>conta com 385 (trezentos e oitenta e cinco) mestres e 102 (cento e dois) doutores e estamos com 35 (trinta e cinco) servidores afastados para cursar pós-graduação em nível de doutorado, 20 (vinte) em nível de mestrado e 2 (dois) em estágio pós-doutoral.</w:t>
      </w:r>
    </w:p>
    <w:p w14:paraId="65670849" w14:textId="77777777" w:rsidR="0091257D" w:rsidRPr="00C2189B" w:rsidRDefault="00B13DDF" w:rsidP="00E9318C">
      <w:pPr>
        <w:ind w:firstLine="851"/>
        <w:rPr>
          <w:bCs/>
          <w:iCs/>
          <w:szCs w:val="24"/>
          <w:lang w:eastAsia="x-none"/>
        </w:rPr>
      </w:pPr>
      <w:r>
        <w:rPr>
          <w:bCs/>
          <w:iCs/>
          <w:szCs w:val="24"/>
          <w:lang w:eastAsia="x-none"/>
        </w:rPr>
        <w:t>O Plano Anual de C</w:t>
      </w:r>
      <w:r w:rsidR="0091257D" w:rsidRPr="00C2189B">
        <w:rPr>
          <w:bCs/>
          <w:iCs/>
          <w:szCs w:val="24"/>
          <w:lang w:eastAsia="x-none"/>
        </w:rPr>
        <w:t>apacitação foi executado de acordo com a demanda identificada para treinamento, conseguindo atingir as metas previstas para o ano de 2015:</w:t>
      </w:r>
    </w:p>
    <w:p w14:paraId="3CB5C9BD" w14:textId="77777777" w:rsidR="00923C1F" w:rsidRDefault="00923C1F" w:rsidP="00923C1F">
      <w:pPr>
        <w:pStyle w:val="Legenda"/>
        <w:keepNext/>
      </w:pPr>
      <w:bookmarkStart w:id="323" w:name="_Toc446402156"/>
      <w:r>
        <w:t xml:space="preserve">Tabela </w:t>
      </w:r>
      <w:fldSimple w:instr=" SEQ Tabela \* ARABIC ">
        <w:r w:rsidR="007B6905">
          <w:rPr>
            <w:noProof/>
          </w:rPr>
          <w:t>94</w:t>
        </w:r>
      </w:fldSimple>
      <w:r>
        <w:t xml:space="preserve"> Relatório de Capacitação</w:t>
      </w:r>
      <w:bookmarkEnd w:id="323"/>
    </w:p>
    <w:tbl>
      <w:tblPr>
        <w:tblW w:w="5000" w:type="pct"/>
        <w:tblCellMar>
          <w:left w:w="70" w:type="dxa"/>
          <w:right w:w="70" w:type="dxa"/>
        </w:tblCellMar>
        <w:tblLook w:val="04A0" w:firstRow="1" w:lastRow="0" w:firstColumn="1" w:lastColumn="0" w:noHBand="0" w:noVBand="1"/>
      </w:tblPr>
      <w:tblGrid>
        <w:gridCol w:w="379"/>
        <w:gridCol w:w="2922"/>
        <w:gridCol w:w="1577"/>
        <w:gridCol w:w="2174"/>
        <w:gridCol w:w="1443"/>
      </w:tblGrid>
      <w:tr w:rsidR="00F826EF" w:rsidRPr="00C2189B" w14:paraId="35926392" w14:textId="77777777" w:rsidTr="00E9318C">
        <w:trPr>
          <w:trHeight w:val="645"/>
          <w:tblHeader/>
        </w:trPr>
        <w:tc>
          <w:tcPr>
            <w:tcW w:w="246" w:type="pct"/>
            <w:tcBorders>
              <w:top w:val="single" w:sz="8" w:space="0" w:color="auto"/>
              <w:left w:val="single" w:sz="8" w:space="0" w:color="auto"/>
              <w:bottom w:val="single" w:sz="8" w:space="0" w:color="auto"/>
              <w:right w:val="single" w:sz="4" w:space="0" w:color="auto"/>
            </w:tcBorders>
            <w:shd w:val="clear" w:color="auto" w:fill="D0CECE" w:themeFill="background2" w:themeFillShade="E6"/>
            <w:vAlign w:val="center"/>
            <w:hideMark/>
          </w:tcPr>
          <w:p w14:paraId="25091CBF"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Nº</w:t>
            </w:r>
          </w:p>
        </w:tc>
        <w:tc>
          <w:tcPr>
            <w:tcW w:w="1743" w:type="pct"/>
            <w:tcBorders>
              <w:top w:val="single" w:sz="8" w:space="0" w:color="auto"/>
              <w:left w:val="nil"/>
              <w:bottom w:val="nil"/>
              <w:right w:val="single" w:sz="4" w:space="0" w:color="auto"/>
            </w:tcBorders>
            <w:shd w:val="clear" w:color="auto" w:fill="D0CECE" w:themeFill="background2" w:themeFillShade="E6"/>
            <w:vAlign w:val="center"/>
            <w:hideMark/>
          </w:tcPr>
          <w:p w14:paraId="69A090F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CAPACITAÇÃO</w:t>
            </w:r>
          </w:p>
        </w:tc>
        <w:tc>
          <w:tcPr>
            <w:tcW w:w="951" w:type="pct"/>
            <w:tcBorders>
              <w:top w:val="single" w:sz="8" w:space="0" w:color="auto"/>
              <w:left w:val="nil"/>
              <w:bottom w:val="nil"/>
              <w:right w:val="single" w:sz="4" w:space="0" w:color="auto"/>
            </w:tcBorders>
            <w:shd w:val="clear" w:color="auto" w:fill="D0CECE" w:themeFill="background2" w:themeFillShade="E6"/>
            <w:vAlign w:val="center"/>
            <w:hideMark/>
          </w:tcPr>
          <w:p w14:paraId="4FE756A9"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MODALIDADE</w:t>
            </w:r>
          </w:p>
        </w:tc>
        <w:tc>
          <w:tcPr>
            <w:tcW w:w="1188" w:type="pct"/>
            <w:tcBorders>
              <w:top w:val="single" w:sz="8" w:space="0" w:color="auto"/>
              <w:left w:val="nil"/>
              <w:bottom w:val="nil"/>
              <w:right w:val="single" w:sz="4" w:space="0" w:color="auto"/>
            </w:tcBorders>
            <w:shd w:val="clear" w:color="auto" w:fill="D0CECE" w:themeFill="background2" w:themeFillShade="E6"/>
            <w:vAlign w:val="center"/>
            <w:hideMark/>
          </w:tcPr>
          <w:p w14:paraId="78F46AE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PÚBLICO ALVO</w:t>
            </w:r>
          </w:p>
        </w:tc>
        <w:tc>
          <w:tcPr>
            <w:tcW w:w="872" w:type="pct"/>
            <w:tcBorders>
              <w:top w:val="single" w:sz="8" w:space="0" w:color="auto"/>
              <w:left w:val="nil"/>
              <w:bottom w:val="nil"/>
              <w:right w:val="single" w:sz="4" w:space="0" w:color="auto"/>
            </w:tcBorders>
            <w:shd w:val="clear" w:color="auto" w:fill="D0CECE" w:themeFill="background2" w:themeFillShade="E6"/>
            <w:vAlign w:val="center"/>
            <w:hideMark/>
          </w:tcPr>
          <w:p w14:paraId="53B72EFC"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NÚMERO DE PESSOAS TREINADAS</w:t>
            </w:r>
          </w:p>
        </w:tc>
      </w:tr>
      <w:tr w:rsidR="00F826EF" w:rsidRPr="00C2189B" w14:paraId="5ACEBE46" w14:textId="77777777" w:rsidTr="00E9318C">
        <w:trPr>
          <w:trHeight w:val="450"/>
        </w:trPr>
        <w:tc>
          <w:tcPr>
            <w:tcW w:w="246" w:type="pct"/>
            <w:tcBorders>
              <w:top w:val="single" w:sz="4" w:space="0" w:color="auto"/>
              <w:left w:val="single" w:sz="4" w:space="0" w:color="auto"/>
              <w:bottom w:val="single" w:sz="4" w:space="0" w:color="auto"/>
              <w:right w:val="nil"/>
            </w:tcBorders>
            <w:shd w:val="clear" w:color="auto" w:fill="auto"/>
            <w:vAlign w:val="center"/>
            <w:hideMark/>
          </w:tcPr>
          <w:p w14:paraId="4C02B2B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w:t>
            </w:r>
          </w:p>
        </w:tc>
        <w:tc>
          <w:tcPr>
            <w:tcW w:w="17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E74FD" w14:textId="77777777" w:rsidR="00F826EF" w:rsidRPr="00C2189B" w:rsidRDefault="00F826EF" w:rsidP="00F826EF">
            <w:pPr>
              <w:autoSpaceDE w:val="0"/>
              <w:autoSpaceDN w:val="0"/>
              <w:adjustRightInd w:val="0"/>
              <w:spacing w:before="60" w:after="60" w:line="240" w:lineRule="auto"/>
              <w:jc w:val="center"/>
              <w:rPr>
                <w:bCs/>
                <w:sz w:val="20"/>
                <w:szCs w:val="20"/>
              </w:rPr>
            </w:pPr>
            <w:r w:rsidRPr="00C2189B">
              <w:rPr>
                <w:bCs/>
                <w:sz w:val="20"/>
                <w:szCs w:val="20"/>
              </w:rPr>
              <w:t>1° SEMINÁRIO PROEJA</w:t>
            </w:r>
          </w:p>
        </w:tc>
        <w:tc>
          <w:tcPr>
            <w:tcW w:w="951" w:type="pct"/>
            <w:tcBorders>
              <w:top w:val="single" w:sz="4" w:space="0" w:color="auto"/>
              <w:left w:val="nil"/>
              <w:bottom w:val="single" w:sz="4" w:space="0" w:color="auto"/>
              <w:right w:val="single" w:sz="4" w:space="0" w:color="auto"/>
            </w:tcBorders>
            <w:shd w:val="clear" w:color="auto" w:fill="auto"/>
            <w:vAlign w:val="center"/>
            <w:hideMark/>
          </w:tcPr>
          <w:p w14:paraId="5A2AE05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39ECEF3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51A24F7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5EB6A5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86678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A2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10º CONGRESSO BRASILEIRO DE PREGOEIROS</w:t>
            </w:r>
          </w:p>
        </w:tc>
        <w:tc>
          <w:tcPr>
            <w:tcW w:w="951" w:type="pct"/>
            <w:tcBorders>
              <w:top w:val="nil"/>
              <w:left w:val="nil"/>
              <w:bottom w:val="single" w:sz="4" w:space="0" w:color="auto"/>
              <w:right w:val="single" w:sz="4" w:space="0" w:color="auto"/>
            </w:tcBorders>
            <w:shd w:val="clear" w:color="auto" w:fill="auto"/>
            <w:vAlign w:val="center"/>
            <w:hideMark/>
          </w:tcPr>
          <w:p w14:paraId="24095AB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E990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3C63A6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69365"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35C2CF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2365F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AVALIAÇÃO DOS PROJETOS DE EXTENSÃO E ENCONTRO SEMESTRAL DE GESTORES DE EXTENSÃO (ENGEEX)</w:t>
            </w:r>
          </w:p>
        </w:tc>
        <w:tc>
          <w:tcPr>
            <w:tcW w:w="951" w:type="pct"/>
            <w:tcBorders>
              <w:top w:val="nil"/>
              <w:left w:val="nil"/>
              <w:bottom w:val="single" w:sz="4" w:space="0" w:color="auto"/>
              <w:right w:val="single" w:sz="4" w:space="0" w:color="auto"/>
            </w:tcBorders>
            <w:shd w:val="clear" w:color="auto" w:fill="auto"/>
            <w:vAlign w:val="center"/>
            <w:hideMark/>
          </w:tcPr>
          <w:p w14:paraId="3B01E0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20392C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PEDAGOGO</w:t>
            </w:r>
          </w:p>
        </w:tc>
        <w:tc>
          <w:tcPr>
            <w:tcW w:w="872" w:type="pct"/>
            <w:tcBorders>
              <w:top w:val="nil"/>
              <w:left w:val="nil"/>
              <w:bottom w:val="single" w:sz="4" w:space="0" w:color="auto"/>
              <w:right w:val="single" w:sz="4" w:space="0" w:color="auto"/>
            </w:tcBorders>
            <w:shd w:val="clear" w:color="auto" w:fill="auto"/>
            <w:vAlign w:val="center"/>
            <w:hideMark/>
          </w:tcPr>
          <w:p w14:paraId="6E2356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05DB99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3416BC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FD05BD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BOAS PRÁTICAS DE GESTÃO E FISCALIZAÇÃO DE CONTRATOS ADMINISTRATIVOS</w:t>
            </w:r>
          </w:p>
        </w:tc>
        <w:tc>
          <w:tcPr>
            <w:tcW w:w="951" w:type="pct"/>
            <w:tcBorders>
              <w:top w:val="nil"/>
              <w:left w:val="nil"/>
              <w:bottom w:val="single" w:sz="4" w:space="0" w:color="auto"/>
              <w:right w:val="single" w:sz="4" w:space="0" w:color="auto"/>
            </w:tcBorders>
            <w:shd w:val="clear" w:color="auto" w:fill="auto"/>
            <w:vAlign w:val="center"/>
            <w:hideMark/>
          </w:tcPr>
          <w:p w14:paraId="57609AA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018E3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5DED3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C493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6A6D18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8C09D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CERIMONIAL, PROTOCOLO E ORGANIZAÇÃO DE EVENTOS</w:t>
            </w:r>
          </w:p>
        </w:tc>
        <w:tc>
          <w:tcPr>
            <w:tcW w:w="951" w:type="pct"/>
            <w:tcBorders>
              <w:top w:val="nil"/>
              <w:left w:val="nil"/>
              <w:bottom w:val="single" w:sz="4" w:space="0" w:color="auto"/>
              <w:right w:val="single" w:sz="4" w:space="0" w:color="auto"/>
            </w:tcBorders>
            <w:shd w:val="clear" w:color="auto" w:fill="auto"/>
            <w:vAlign w:val="center"/>
            <w:hideMark/>
          </w:tcPr>
          <w:p w14:paraId="1057DA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744A3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94F27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014740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5125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A05A4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CURSO AVANÇADO DE FOLHA DE PAGAMENTO APLICADA AO SISTEMA SIAPE </w:t>
            </w:r>
          </w:p>
        </w:tc>
        <w:tc>
          <w:tcPr>
            <w:tcW w:w="951" w:type="pct"/>
            <w:tcBorders>
              <w:top w:val="nil"/>
              <w:left w:val="nil"/>
              <w:bottom w:val="single" w:sz="4" w:space="0" w:color="auto"/>
              <w:right w:val="single" w:sz="4" w:space="0" w:color="auto"/>
            </w:tcBorders>
            <w:shd w:val="clear" w:color="auto" w:fill="auto"/>
            <w:vAlign w:val="center"/>
            <w:hideMark/>
          </w:tcPr>
          <w:p w14:paraId="558E50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FB667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23AC9D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032496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BB3C1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A1DC09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BÁSICO DE ARQUIVO/ O DESAFIO DA REDAÇÃO PROFISSIONAL</w:t>
            </w:r>
          </w:p>
        </w:tc>
        <w:tc>
          <w:tcPr>
            <w:tcW w:w="951" w:type="pct"/>
            <w:tcBorders>
              <w:top w:val="nil"/>
              <w:left w:val="nil"/>
              <w:bottom w:val="single" w:sz="4" w:space="0" w:color="auto"/>
              <w:right w:val="single" w:sz="4" w:space="0" w:color="auto"/>
            </w:tcBorders>
            <w:shd w:val="clear" w:color="auto" w:fill="auto"/>
            <w:vAlign w:val="center"/>
            <w:hideMark/>
          </w:tcPr>
          <w:p w14:paraId="42723DC4"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33B86B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4EF02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AA541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43656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393BAF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AUDITORIA E CONTROLE INTERNO PROMOVIDO PELO TCE-RO ESCOLA SUPERIOR DE CONTAS</w:t>
            </w:r>
          </w:p>
        </w:tc>
        <w:tc>
          <w:tcPr>
            <w:tcW w:w="951" w:type="pct"/>
            <w:tcBorders>
              <w:top w:val="nil"/>
              <w:left w:val="nil"/>
              <w:bottom w:val="single" w:sz="4" w:space="0" w:color="auto"/>
              <w:right w:val="single" w:sz="4" w:space="0" w:color="auto"/>
            </w:tcBorders>
            <w:shd w:val="clear" w:color="auto" w:fill="auto"/>
            <w:vAlign w:val="center"/>
            <w:hideMark/>
          </w:tcPr>
          <w:p w14:paraId="057829F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DEE9E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6306B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A79126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0BBF551"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BF0D7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AUTOCAD</w:t>
            </w:r>
          </w:p>
        </w:tc>
        <w:tc>
          <w:tcPr>
            <w:tcW w:w="951" w:type="pct"/>
            <w:tcBorders>
              <w:top w:val="nil"/>
              <w:left w:val="nil"/>
              <w:bottom w:val="single" w:sz="4" w:space="0" w:color="auto"/>
              <w:right w:val="single" w:sz="4" w:space="0" w:color="auto"/>
            </w:tcBorders>
            <w:shd w:val="clear" w:color="auto" w:fill="auto"/>
            <w:vAlign w:val="center"/>
            <w:hideMark/>
          </w:tcPr>
          <w:p w14:paraId="3D74CE4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51A1BE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15AC9FB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D8033B8"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1C456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46D9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CAPACITAÇAO DE PREGOEIRO NA ABOP</w:t>
            </w:r>
          </w:p>
        </w:tc>
        <w:tc>
          <w:tcPr>
            <w:tcW w:w="951" w:type="pct"/>
            <w:tcBorders>
              <w:top w:val="nil"/>
              <w:left w:val="nil"/>
              <w:bottom w:val="single" w:sz="4" w:space="0" w:color="auto"/>
              <w:right w:val="single" w:sz="4" w:space="0" w:color="auto"/>
            </w:tcBorders>
            <w:shd w:val="clear" w:color="auto" w:fill="auto"/>
            <w:vAlign w:val="center"/>
            <w:hideMark/>
          </w:tcPr>
          <w:p w14:paraId="3D0FE79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634602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ADMISTRADOR</w:t>
            </w:r>
          </w:p>
        </w:tc>
        <w:tc>
          <w:tcPr>
            <w:tcW w:w="872" w:type="pct"/>
            <w:tcBorders>
              <w:top w:val="nil"/>
              <w:left w:val="nil"/>
              <w:bottom w:val="single" w:sz="4" w:space="0" w:color="auto"/>
              <w:right w:val="single" w:sz="4" w:space="0" w:color="auto"/>
            </w:tcBorders>
            <w:shd w:val="clear" w:color="auto" w:fill="auto"/>
            <w:vAlign w:val="center"/>
            <w:hideMark/>
          </w:tcPr>
          <w:p w14:paraId="425978E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6162B12"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A4D191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C7B1D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ELABORAÇÃO DE PLANILHAS DE ORÇAMENTO DE OBRAS COM O NOVO SINAPI</w:t>
            </w:r>
          </w:p>
        </w:tc>
        <w:tc>
          <w:tcPr>
            <w:tcW w:w="951" w:type="pct"/>
            <w:tcBorders>
              <w:top w:val="nil"/>
              <w:left w:val="nil"/>
              <w:bottom w:val="single" w:sz="4" w:space="0" w:color="auto"/>
              <w:right w:val="single" w:sz="4" w:space="0" w:color="auto"/>
            </w:tcBorders>
            <w:shd w:val="clear" w:color="auto" w:fill="auto"/>
            <w:vAlign w:val="center"/>
            <w:hideMark/>
          </w:tcPr>
          <w:p w14:paraId="19FF3B7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F98DEF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6AF1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2B8732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B7F17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AABCB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ELABORAÇÃO DE PROJETO BÁSICO DE TERMO DE REFERENCIA PELA ABOP</w:t>
            </w:r>
          </w:p>
        </w:tc>
        <w:tc>
          <w:tcPr>
            <w:tcW w:w="951" w:type="pct"/>
            <w:tcBorders>
              <w:top w:val="nil"/>
              <w:left w:val="nil"/>
              <w:bottom w:val="single" w:sz="4" w:space="0" w:color="auto"/>
              <w:right w:val="single" w:sz="4" w:space="0" w:color="auto"/>
            </w:tcBorders>
            <w:shd w:val="clear" w:color="auto" w:fill="auto"/>
            <w:vAlign w:val="center"/>
            <w:hideMark/>
          </w:tcPr>
          <w:p w14:paraId="0215F4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F5275D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ASSUNTOS EDUCACIONAIS</w:t>
            </w:r>
          </w:p>
        </w:tc>
        <w:tc>
          <w:tcPr>
            <w:tcW w:w="872" w:type="pct"/>
            <w:tcBorders>
              <w:top w:val="nil"/>
              <w:left w:val="nil"/>
              <w:bottom w:val="single" w:sz="4" w:space="0" w:color="auto"/>
              <w:right w:val="single" w:sz="4" w:space="0" w:color="auto"/>
            </w:tcBorders>
            <w:shd w:val="clear" w:color="auto" w:fill="auto"/>
            <w:vAlign w:val="center"/>
            <w:hideMark/>
          </w:tcPr>
          <w:p w14:paraId="397EDB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BFA4C9"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9277A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AA0366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FORMAÇÃO NO MODULO ACADEMICO DO SISTEMA INTEGRADO DE GESTÃO DE ATIVIDADES ACADEMICAS-SIGAA (FASE I)</w:t>
            </w:r>
          </w:p>
        </w:tc>
        <w:tc>
          <w:tcPr>
            <w:tcW w:w="951" w:type="pct"/>
            <w:tcBorders>
              <w:top w:val="nil"/>
              <w:left w:val="nil"/>
              <w:bottom w:val="single" w:sz="4" w:space="0" w:color="auto"/>
              <w:right w:val="single" w:sz="4" w:space="0" w:color="auto"/>
            </w:tcBorders>
            <w:shd w:val="clear" w:color="auto" w:fill="auto"/>
            <w:vAlign w:val="center"/>
            <w:hideMark/>
          </w:tcPr>
          <w:p w14:paraId="7F535B3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BDF32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7C9BC4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44BAFF8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921B6D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5D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HIGIENE OCUPACIONAL – TEÓRICAS E PRÁTICAS</w:t>
            </w:r>
          </w:p>
        </w:tc>
        <w:tc>
          <w:tcPr>
            <w:tcW w:w="951" w:type="pct"/>
            <w:tcBorders>
              <w:top w:val="nil"/>
              <w:left w:val="nil"/>
              <w:bottom w:val="single" w:sz="4" w:space="0" w:color="auto"/>
              <w:right w:val="single" w:sz="4" w:space="0" w:color="auto"/>
            </w:tcBorders>
            <w:shd w:val="clear" w:color="auto" w:fill="auto"/>
            <w:vAlign w:val="center"/>
            <w:hideMark/>
          </w:tcPr>
          <w:p w14:paraId="745914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6AB7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10841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E3AAB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4E98D0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1ED3F4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PRÁTICO DE ESTAÇÃO TOTAL</w:t>
            </w:r>
          </w:p>
        </w:tc>
        <w:tc>
          <w:tcPr>
            <w:tcW w:w="951" w:type="pct"/>
            <w:tcBorders>
              <w:top w:val="nil"/>
              <w:left w:val="nil"/>
              <w:bottom w:val="single" w:sz="4" w:space="0" w:color="auto"/>
              <w:right w:val="single" w:sz="4" w:space="0" w:color="auto"/>
            </w:tcBorders>
            <w:shd w:val="clear" w:color="auto" w:fill="auto"/>
            <w:vAlign w:val="center"/>
            <w:hideMark/>
          </w:tcPr>
          <w:p w14:paraId="44612DD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F292F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ENG.AGRONOMO</w:t>
            </w:r>
          </w:p>
        </w:tc>
        <w:tc>
          <w:tcPr>
            <w:tcW w:w="872" w:type="pct"/>
            <w:tcBorders>
              <w:top w:val="nil"/>
              <w:left w:val="nil"/>
              <w:bottom w:val="single" w:sz="4" w:space="0" w:color="auto"/>
              <w:right w:val="single" w:sz="4" w:space="0" w:color="auto"/>
            </w:tcBorders>
            <w:shd w:val="clear" w:color="000000" w:fill="FFFFFF"/>
            <w:vAlign w:val="center"/>
            <w:hideMark/>
          </w:tcPr>
          <w:p w14:paraId="49FE252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A7D5B9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A44F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CD4A0E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DESENVOLVIMENTO MÓVEL COM GOOGLE ANDROID</w:t>
            </w:r>
          </w:p>
        </w:tc>
        <w:tc>
          <w:tcPr>
            <w:tcW w:w="951" w:type="pct"/>
            <w:tcBorders>
              <w:top w:val="nil"/>
              <w:left w:val="nil"/>
              <w:bottom w:val="single" w:sz="4" w:space="0" w:color="auto"/>
              <w:right w:val="single" w:sz="4" w:space="0" w:color="auto"/>
            </w:tcBorders>
            <w:shd w:val="clear" w:color="auto" w:fill="auto"/>
            <w:vAlign w:val="center"/>
            <w:hideMark/>
          </w:tcPr>
          <w:p w14:paraId="642EA532"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C846E1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F805D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1E39C2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63064D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99A29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EDITAIS, PB E TR</w:t>
            </w:r>
          </w:p>
        </w:tc>
        <w:tc>
          <w:tcPr>
            <w:tcW w:w="951" w:type="pct"/>
            <w:tcBorders>
              <w:top w:val="nil"/>
              <w:left w:val="nil"/>
              <w:bottom w:val="single" w:sz="4" w:space="0" w:color="auto"/>
              <w:right w:val="single" w:sz="4" w:space="0" w:color="auto"/>
            </w:tcBorders>
            <w:shd w:val="clear" w:color="auto" w:fill="auto"/>
            <w:vAlign w:val="center"/>
            <w:hideMark/>
          </w:tcPr>
          <w:p w14:paraId="5A25F5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D545D2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88719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9C7D4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3E99E6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18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46F2F1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TERMO DE REFERÊNCIA E PROJETO BÁSICO</w:t>
            </w:r>
          </w:p>
        </w:tc>
        <w:tc>
          <w:tcPr>
            <w:tcW w:w="951" w:type="pct"/>
            <w:tcBorders>
              <w:top w:val="nil"/>
              <w:left w:val="nil"/>
              <w:bottom w:val="single" w:sz="4" w:space="0" w:color="auto"/>
              <w:right w:val="single" w:sz="4" w:space="0" w:color="auto"/>
            </w:tcBorders>
            <w:shd w:val="clear" w:color="auto" w:fill="auto"/>
            <w:vAlign w:val="center"/>
            <w:hideMark/>
          </w:tcPr>
          <w:p w14:paraId="186E2C1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59E6B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000000" w:fill="FFFFFF"/>
            <w:vAlign w:val="center"/>
            <w:hideMark/>
          </w:tcPr>
          <w:p w14:paraId="397D1B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30</w:t>
            </w:r>
          </w:p>
        </w:tc>
      </w:tr>
      <w:tr w:rsidR="00F826EF" w:rsidRPr="00C2189B" w14:paraId="5AD8421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17F62D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00901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TERMOS DE REFERÊNCIA E PROJETOS BÁSICOS PARA CONTRATAÇÃO DE BENS E SERVIÇOS NO SETOR PÚBLICO</w:t>
            </w:r>
          </w:p>
        </w:tc>
        <w:tc>
          <w:tcPr>
            <w:tcW w:w="951" w:type="pct"/>
            <w:tcBorders>
              <w:top w:val="nil"/>
              <w:left w:val="nil"/>
              <w:bottom w:val="single" w:sz="4" w:space="0" w:color="auto"/>
              <w:right w:val="single" w:sz="4" w:space="0" w:color="auto"/>
            </w:tcBorders>
            <w:shd w:val="clear" w:color="auto" w:fill="auto"/>
            <w:vAlign w:val="center"/>
            <w:hideMark/>
          </w:tcPr>
          <w:p w14:paraId="23A50AC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D9BC8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SEGURANÇA DO TRABALHO</w:t>
            </w:r>
          </w:p>
        </w:tc>
        <w:tc>
          <w:tcPr>
            <w:tcW w:w="872" w:type="pct"/>
            <w:tcBorders>
              <w:top w:val="nil"/>
              <w:left w:val="nil"/>
              <w:bottom w:val="single" w:sz="4" w:space="0" w:color="auto"/>
              <w:right w:val="single" w:sz="4" w:space="0" w:color="auto"/>
            </w:tcBorders>
            <w:shd w:val="clear" w:color="auto" w:fill="auto"/>
            <w:vAlign w:val="center"/>
            <w:hideMark/>
          </w:tcPr>
          <w:p w14:paraId="2C65DCE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1A2C4B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6BC54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7C2C6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ENCONTRO DAS EQUIPES MULTIPROFISSIONAIS</w:t>
            </w:r>
          </w:p>
        </w:tc>
        <w:tc>
          <w:tcPr>
            <w:tcW w:w="951" w:type="pct"/>
            <w:tcBorders>
              <w:top w:val="nil"/>
              <w:left w:val="nil"/>
              <w:bottom w:val="single" w:sz="4" w:space="0" w:color="auto"/>
              <w:right w:val="single" w:sz="4" w:space="0" w:color="auto"/>
            </w:tcBorders>
            <w:shd w:val="clear" w:color="auto" w:fill="auto"/>
            <w:vAlign w:val="center"/>
            <w:hideMark/>
          </w:tcPr>
          <w:p w14:paraId="70BF5B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819DAA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12E68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6</w:t>
            </w:r>
          </w:p>
        </w:tc>
      </w:tr>
      <w:tr w:rsidR="00F826EF" w:rsidRPr="00C2189B" w14:paraId="362DC51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C6081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D42FBB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ENCONTRO DE GESTORES DE EXTENSÃO DO IFAM - ENGEEX</w:t>
            </w:r>
          </w:p>
        </w:tc>
        <w:tc>
          <w:tcPr>
            <w:tcW w:w="951" w:type="pct"/>
            <w:tcBorders>
              <w:top w:val="nil"/>
              <w:left w:val="nil"/>
              <w:bottom w:val="single" w:sz="4" w:space="0" w:color="auto"/>
              <w:right w:val="single" w:sz="4" w:space="0" w:color="auto"/>
            </w:tcBorders>
            <w:shd w:val="clear" w:color="auto" w:fill="auto"/>
            <w:vAlign w:val="center"/>
            <w:hideMark/>
          </w:tcPr>
          <w:p w14:paraId="7DBFF70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745C9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 EBTT</w:t>
            </w:r>
          </w:p>
        </w:tc>
        <w:tc>
          <w:tcPr>
            <w:tcW w:w="872" w:type="pct"/>
            <w:tcBorders>
              <w:top w:val="nil"/>
              <w:left w:val="nil"/>
              <w:bottom w:val="single" w:sz="4" w:space="0" w:color="auto"/>
              <w:right w:val="single" w:sz="4" w:space="0" w:color="auto"/>
            </w:tcBorders>
            <w:shd w:val="clear" w:color="auto" w:fill="auto"/>
            <w:vAlign w:val="center"/>
            <w:hideMark/>
          </w:tcPr>
          <w:p w14:paraId="331135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0B7C4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4EDC2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042812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ESCOLA DE LÍDERES</w:t>
            </w:r>
          </w:p>
        </w:tc>
        <w:tc>
          <w:tcPr>
            <w:tcW w:w="951" w:type="pct"/>
            <w:tcBorders>
              <w:top w:val="nil"/>
              <w:left w:val="nil"/>
              <w:bottom w:val="single" w:sz="4" w:space="0" w:color="auto"/>
              <w:right w:val="single" w:sz="4" w:space="0" w:color="auto"/>
            </w:tcBorders>
            <w:shd w:val="clear" w:color="auto" w:fill="auto"/>
            <w:vAlign w:val="center"/>
            <w:hideMark/>
          </w:tcPr>
          <w:p w14:paraId="12623FF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E3D9FE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ARQUIVISTA</w:t>
            </w:r>
          </w:p>
        </w:tc>
        <w:tc>
          <w:tcPr>
            <w:tcW w:w="872" w:type="pct"/>
            <w:tcBorders>
              <w:top w:val="nil"/>
              <w:left w:val="nil"/>
              <w:bottom w:val="single" w:sz="4" w:space="0" w:color="auto"/>
              <w:right w:val="single" w:sz="4" w:space="0" w:color="auto"/>
            </w:tcBorders>
            <w:shd w:val="clear" w:color="auto" w:fill="auto"/>
            <w:vAlign w:val="center"/>
            <w:hideMark/>
          </w:tcPr>
          <w:p w14:paraId="7D2D5F8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6438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0583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F91B0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FORMAÇÃO DE COORDENADORES DE INCUBADORA-CERNE</w:t>
            </w:r>
          </w:p>
        </w:tc>
        <w:tc>
          <w:tcPr>
            <w:tcW w:w="951" w:type="pct"/>
            <w:tcBorders>
              <w:top w:val="nil"/>
              <w:left w:val="nil"/>
              <w:bottom w:val="single" w:sz="4" w:space="0" w:color="auto"/>
              <w:right w:val="single" w:sz="4" w:space="0" w:color="auto"/>
            </w:tcBorders>
            <w:shd w:val="clear" w:color="auto" w:fill="auto"/>
            <w:vAlign w:val="center"/>
            <w:hideMark/>
          </w:tcPr>
          <w:p w14:paraId="031D5B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41264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EBTT</w:t>
            </w:r>
          </w:p>
        </w:tc>
        <w:tc>
          <w:tcPr>
            <w:tcW w:w="872" w:type="pct"/>
            <w:tcBorders>
              <w:top w:val="nil"/>
              <w:left w:val="nil"/>
              <w:bottom w:val="single" w:sz="4" w:space="0" w:color="auto"/>
              <w:right w:val="single" w:sz="4" w:space="0" w:color="auto"/>
            </w:tcBorders>
            <w:shd w:val="clear" w:color="auto" w:fill="auto"/>
            <w:vAlign w:val="center"/>
            <w:hideMark/>
          </w:tcPr>
          <w:p w14:paraId="1666F8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BD58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939549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76E96F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58A37766"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22857D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PEDAGOGA</w:t>
            </w:r>
          </w:p>
        </w:tc>
        <w:tc>
          <w:tcPr>
            <w:tcW w:w="872" w:type="pct"/>
            <w:tcBorders>
              <w:top w:val="nil"/>
              <w:left w:val="nil"/>
              <w:bottom w:val="single" w:sz="4" w:space="0" w:color="auto"/>
              <w:right w:val="single" w:sz="4" w:space="0" w:color="auto"/>
            </w:tcBorders>
            <w:shd w:val="clear" w:color="auto" w:fill="auto"/>
            <w:vAlign w:val="center"/>
            <w:hideMark/>
          </w:tcPr>
          <w:p w14:paraId="30BE16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2DF53D3"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EEB98A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F4BF4C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DE PESSOAS; TEORIAS DA APRENDIZAGEM E TUTORIA</w:t>
            </w:r>
          </w:p>
        </w:tc>
        <w:tc>
          <w:tcPr>
            <w:tcW w:w="951" w:type="pct"/>
            <w:tcBorders>
              <w:top w:val="nil"/>
              <w:left w:val="nil"/>
              <w:bottom w:val="single" w:sz="4" w:space="0" w:color="auto"/>
              <w:right w:val="single" w:sz="4" w:space="0" w:color="auto"/>
            </w:tcBorders>
            <w:shd w:val="clear" w:color="auto" w:fill="auto"/>
            <w:vAlign w:val="center"/>
            <w:hideMark/>
          </w:tcPr>
          <w:p w14:paraId="5FF9E2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0767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BC3D5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9FE63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9F72F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C0B03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E FISCALIZAÇÃO DE CONTRATOS ADMINISTRATIVOS E SIASG</w:t>
            </w:r>
          </w:p>
        </w:tc>
        <w:tc>
          <w:tcPr>
            <w:tcW w:w="951" w:type="pct"/>
            <w:tcBorders>
              <w:top w:val="nil"/>
              <w:left w:val="nil"/>
              <w:bottom w:val="single" w:sz="4" w:space="0" w:color="auto"/>
              <w:right w:val="single" w:sz="4" w:space="0" w:color="auto"/>
            </w:tcBorders>
            <w:shd w:val="clear" w:color="auto" w:fill="auto"/>
            <w:vAlign w:val="center"/>
            <w:hideMark/>
          </w:tcPr>
          <w:p w14:paraId="3D8919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4FADB09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000000" w:fill="FFFFFF"/>
            <w:vAlign w:val="center"/>
            <w:hideMark/>
          </w:tcPr>
          <w:p w14:paraId="555D7D6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40</w:t>
            </w:r>
          </w:p>
        </w:tc>
      </w:tr>
      <w:tr w:rsidR="00F826EF" w:rsidRPr="00C2189B" w14:paraId="278D037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01FC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7E0E87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ORÇAMENTÁRIA E FINANCEIRA</w:t>
            </w:r>
          </w:p>
        </w:tc>
        <w:tc>
          <w:tcPr>
            <w:tcW w:w="951" w:type="pct"/>
            <w:tcBorders>
              <w:top w:val="nil"/>
              <w:left w:val="nil"/>
              <w:bottom w:val="single" w:sz="4" w:space="0" w:color="auto"/>
              <w:right w:val="single" w:sz="4" w:space="0" w:color="auto"/>
            </w:tcBorders>
            <w:shd w:val="clear" w:color="auto" w:fill="auto"/>
            <w:vAlign w:val="center"/>
            <w:hideMark/>
          </w:tcPr>
          <w:p w14:paraId="4A440EA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FF1FC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1781A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3DB670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7CB183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6BE47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 </w:t>
            </w:r>
            <w:r w:rsidR="00C2189B" w:rsidRPr="00C2189B">
              <w:rPr>
                <w:sz w:val="20"/>
                <w:szCs w:val="20"/>
              </w:rPr>
              <w:t>CONGRESSO DE</w:t>
            </w:r>
            <w:r w:rsidRPr="00C2189B">
              <w:rPr>
                <w:sz w:val="20"/>
                <w:szCs w:val="20"/>
              </w:rPr>
              <w:t xml:space="preserve"> METODO FRONTEIRIÇOS REALIZADO PELA UNIR</w:t>
            </w:r>
          </w:p>
        </w:tc>
        <w:tc>
          <w:tcPr>
            <w:tcW w:w="951" w:type="pct"/>
            <w:tcBorders>
              <w:top w:val="nil"/>
              <w:left w:val="nil"/>
              <w:bottom w:val="single" w:sz="4" w:space="0" w:color="auto"/>
              <w:right w:val="single" w:sz="4" w:space="0" w:color="auto"/>
            </w:tcBorders>
            <w:shd w:val="clear" w:color="auto" w:fill="auto"/>
            <w:vAlign w:val="center"/>
            <w:hideMark/>
          </w:tcPr>
          <w:p w14:paraId="4728B32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F6E884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4E6E2D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D7421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0BF97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26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 ENCONTRO DOS PEDAGOGOD E DO 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6C165AC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bottom"/>
            <w:hideMark/>
          </w:tcPr>
          <w:p w14:paraId="30A6B87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6FEFA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43719A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30F155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4B2923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21A0C34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2F70D0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PROFESSOR DO ENSINO BÁSICO, </w:t>
            </w:r>
            <w:r w:rsidRPr="00C2189B">
              <w:rPr>
                <w:sz w:val="20"/>
                <w:szCs w:val="20"/>
              </w:rPr>
              <w:lastRenderedPageBreak/>
              <w:t>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15F287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lastRenderedPageBreak/>
              <w:t>1</w:t>
            </w:r>
          </w:p>
        </w:tc>
      </w:tr>
      <w:tr w:rsidR="00F826EF" w:rsidRPr="00C2189B" w14:paraId="1C2BCCE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0E061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31</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B02B3C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 SEMINÁRIO REGIONAL DE INFORMAÇÃO DE CUSTO E QUALIDADE DO GASTO NO SETOR PÚBLICO</w:t>
            </w:r>
          </w:p>
        </w:tc>
        <w:tc>
          <w:tcPr>
            <w:tcW w:w="951" w:type="pct"/>
            <w:tcBorders>
              <w:top w:val="nil"/>
              <w:left w:val="nil"/>
              <w:bottom w:val="single" w:sz="4" w:space="0" w:color="auto"/>
              <w:right w:val="single" w:sz="4" w:space="0" w:color="auto"/>
            </w:tcBorders>
            <w:shd w:val="clear" w:color="auto" w:fill="auto"/>
            <w:vAlign w:val="center"/>
            <w:hideMark/>
          </w:tcPr>
          <w:p w14:paraId="11B8829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776A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764DA7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0216FF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F80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BF27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CONGRESSO DE LÍNGUAS PARA FINS ESPECIFICOS</w:t>
            </w:r>
          </w:p>
        </w:tc>
        <w:tc>
          <w:tcPr>
            <w:tcW w:w="951" w:type="pct"/>
            <w:tcBorders>
              <w:top w:val="nil"/>
              <w:left w:val="nil"/>
              <w:bottom w:val="single" w:sz="4" w:space="0" w:color="auto"/>
              <w:right w:val="single" w:sz="4" w:space="0" w:color="auto"/>
            </w:tcBorders>
            <w:shd w:val="clear" w:color="auto" w:fill="auto"/>
            <w:vAlign w:val="center"/>
            <w:hideMark/>
          </w:tcPr>
          <w:p w14:paraId="114A9C8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64C43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 DOCENTE</w:t>
            </w:r>
          </w:p>
        </w:tc>
        <w:tc>
          <w:tcPr>
            <w:tcW w:w="872" w:type="pct"/>
            <w:tcBorders>
              <w:top w:val="nil"/>
              <w:left w:val="nil"/>
              <w:bottom w:val="single" w:sz="4" w:space="0" w:color="auto"/>
              <w:right w:val="single" w:sz="4" w:space="0" w:color="auto"/>
            </w:tcBorders>
            <w:shd w:val="clear" w:color="auto" w:fill="auto"/>
            <w:vAlign w:val="center"/>
            <w:hideMark/>
          </w:tcPr>
          <w:p w14:paraId="12C810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1B44F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D1BDA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265CF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ENCONTRO PEDAGÓGICO (ENPED)</w:t>
            </w:r>
          </w:p>
        </w:tc>
        <w:tc>
          <w:tcPr>
            <w:tcW w:w="951" w:type="pct"/>
            <w:tcBorders>
              <w:top w:val="nil"/>
              <w:left w:val="nil"/>
              <w:bottom w:val="single" w:sz="4" w:space="0" w:color="auto"/>
              <w:right w:val="single" w:sz="4" w:space="0" w:color="auto"/>
            </w:tcBorders>
            <w:shd w:val="clear" w:color="auto" w:fill="auto"/>
            <w:vAlign w:val="center"/>
            <w:hideMark/>
          </w:tcPr>
          <w:p w14:paraId="06CA59A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DD2C4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DE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EF7D7B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11</w:t>
            </w:r>
          </w:p>
        </w:tc>
      </w:tr>
      <w:tr w:rsidR="00F826EF" w:rsidRPr="00C2189B" w14:paraId="65886ED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232C95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16325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FÓRUM MUNDIAL DE EDUCAÇÃO PROFISSIONAL E TECNOLÓGICA</w:t>
            </w:r>
          </w:p>
        </w:tc>
        <w:tc>
          <w:tcPr>
            <w:tcW w:w="951" w:type="pct"/>
            <w:tcBorders>
              <w:top w:val="nil"/>
              <w:left w:val="nil"/>
              <w:bottom w:val="single" w:sz="4" w:space="0" w:color="auto"/>
              <w:right w:val="single" w:sz="4" w:space="0" w:color="auto"/>
            </w:tcBorders>
            <w:shd w:val="clear" w:color="auto" w:fill="auto"/>
            <w:vAlign w:val="center"/>
            <w:hideMark/>
          </w:tcPr>
          <w:p w14:paraId="13A5C58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998BF2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3EA7B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6376C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1222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8B6D96A"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INTERNACIONAL SYMPOSIUM ON ESSENTIAL OIL</w:t>
            </w:r>
          </w:p>
        </w:tc>
        <w:tc>
          <w:tcPr>
            <w:tcW w:w="951" w:type="pct"/>
            <w:tcBorders>
              <w:top w:val="nil"/>
              <w:left w:val="nil"/>
              <w:bottom w:val="single" w:sz="4" w:space="0" w:color="auto"/>
              <w:right w:val="single" w:sz="4" w:space="0" w:color="auto"/>
            </w:tcBorders>
            <w:shd w:val="clear" w:color="auto" w:fill="auto"/>
            <w:vAlign w:val="center"/>
            <w:hideMark/>
          </w:tcPr>
          <w:p w14:paraId="79BF9E0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71D9F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 EM LABORATÓRIO</w:t>
            </w:r>
          </w:p>
        </w:tc>
        <w:tc>
          <w:tcPr>
            <w:tcW w:w="872" w:type="pct"/>
            <w:tcBorders>
              <w:top w:val="nil"/>
              <w:left w:val="nil"/>
              <w:bottom w:val="single" w:sz="4" w:space="0" w:color="auto"/>
              <w:right w:val="single" w:sz="4" w:space="0" w:color="auto"/>
            </w:tcBorders>
            <w:shd w:val="clear" w:color="000000" w:fill="FFFFFF"/>
            <w:vAlign w:val="center"/>
            <w:hideMark/>
          </w:tcPr>
          <w:p w14:paraId="566F485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6FB182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495E9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4BF5BC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IV CONGRESSO DE PSICODINÂMICA E CLÍNICA DO TRABALHO</w:t>
            </w:r>
          </w:p>
        </w:tc>
        <w:tc>
          <w:tcPr>
            <w:tcW w:w="951" w:type="pct"/>
            <w:tcBorders>
              <w:top w:val="nil"/>
              <w:left w:val="nil"/>
              <w:bottom w:val="single" w:sz="4" w:space="0" w:color="auto"/>
              <w:right w:val="single" w:sz="4" w:space="0" w:color="auto"/>
            </w:tcBorders>
            <w:shd w:val="clear" w:color="auto" w:fill="auto"/>
            <w:vAlign w:val="center"/>
            <w:hideMark/>
          </w:tcPr>
          <w:p w14:paraId="6C313B6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C0FB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ENFERMAGEM</w:t>
            </w:r>
          </w:p>
        </w:tc>
        <w:tc>
          <w:tcPr>
            <w:tcW w:w="872" w:type="pct"/>
            <w:tcBorders>
              <w:top w:val="nil"/>
              <w:left w:val="nil"/>
              <w:bottom w:val="single" w:sz="4" w:space="0" w:color="auto"/>
              <w:right w:val="single" w:sz="4" w:space="0" w:color="auto"/>
            </w:tcBorders>
            <w:shd w:val="clear" w:color="auto" w:fill="auto"/>
            <w:vAlign w:val="center"/>
            <w:hideMark/>
          </w:tcPr>
          <w:p w14:paraId="0184995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1BCECA3" w14:textId="77777777" w:rsidTr="00E9318C">
        <w:trPr>
          <w:trHeight w:val="328"/>
        </w:trPr>
        <w:tc>
          <w:tcPr>
            <w:tcW w:w="246" w:type="pct"/>
            <w:tcBorders>
              <w:top w:val="nil"/>
              <w:left w:val="single" w:sz="4" w:space="0" w:color="auto"/>
              <w:bottom w:val="single" w:sz="4" w:space="0" w:color="auto"/>
              <w:right w:val="nil"/>
            </w:tcBorders>
            <w:shd w:val="clear" w:color="auto" w:fill="auto"/>
            <w:vAlign w:val="center"/>
            <w:hideMark/>
          </w:tcPr>
          <w:p w14:paraId="79DAC5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8CECE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IX SEMINÁRIO DE SAÚDE DO TRABALHADOR</w:t>
            </w:r>
          </w:p>
        </w:tc>
        <w:tc>
          <w:tcPr>
            <w:tcW w:w="951" w:type="pct"/>
            <w:tcBorders>
              <w:top w:val="nil"/>
              <w:left w:val="nil"/>
              <w:bottom w:val="single" w:sz="4" w:space="0" w:color="auto"/>
              <w:right w:val="single" w:sz="4" w:space="0" w:color="auto"/>
            </w:tcBorders>
            <w:shd w:val="clear" w:color="auto" w:fill="auto"/>
            <w:vAlign w:val="center"/>
            <w:hideMark/>
          </w:tcPr>
          <w:p w14:paraId="10CEDD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B169D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PSICÓLOGO</w:t>
            </w:r>
          </w:p>
        </w:tc>
        <w:tc>
          <w:tcPr>
            <w:tcW w:w="872" w:type="pct"/>
            <w:tcBorders>
              <w:top w:val="nil"/>
              <w:left w:val="nil"/>
              <w:bottom w:val="single" w:sz="4" w:space="0" w:color="auto"/>
              <w:right w:val="single" w:sz="4" w:space="0" w:color="auto"/>
            </w:tcBorders>
            <w:shd w:val="clear" w:color="auto" w:fill="auto"/>
            <w:vAlign w:val="center"/>
            <w:hideMark/>
          </w:tcPr>
          <w:p w14:paraId="5DAEB0A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7C4EA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CEF27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939BE56"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LACQUA( LATIN AMERICAN AND CARIBBEAN AQUACULTURE)</w:t>
            </w:r>
          </w:p>
        </w:tc>
        <w:tc>
          <w:tcPr>
            <w:tcW w:w="951" w:type="pct"/>
            <w:tcBorders>
              <w:top w:val="nil"/>
              <w:left w:val="nil"/>
              <w:bottom w:val="single" w:sz="4" w:space="0" w:color="auto"/>
              <w:right w:val="single" w:sz="4" w:space="0" w:color="auto"/>
            </w:tcBorders>
            <w:shd w:val="clear" w:color="auto" w:fill="auto"/>
            <w:vAlign w:val="center"/>
            <w:hideMark/>
          </w:tcPr>
          <w:p w14:paraId="3747DF0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43FE1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A76829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5E4FB4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EE1D27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854778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NR-35 TRABALHO EM ALTURA / ESPAÇO CONFINADO -NR 33</w:t>
            </w:r>
          </w:p>
        </w:tc>
        <w:tc>
          <w:tcPr>
            <w:tcW w:w="951" w:type="pct"/>
            <w:tcBorders>
              <w:top w:val="nil"/>
              <w:left w:val="nil"/>
              <w:bottom w:val="single" w:sz="4" w:space="0" w:color="auto"/>
              <w:right w:val="single" w:sz="4" w:space="0" w:color="auto"/>
            </w:tcBorders>
            <w:shd w:val="clear" w:color="auto" w:fill="auto"/>
            <w:vAlign w:val="center"/>
            <w:hideMark/>
          </w:tcPr>
          <w:p w14:paraId="4B7B1EE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nil"/>
              <w:right w:val="single" w:sz="4" w:space="0" w:color="auto"/>
            </w:tcBorders>
            <w:shd w:val="clear" w:color="auto" w:fill="auto"/>
            <w:vAlign w:val="center"/>
            <w:hideMark/>
          </w:tcPr>
          <w:p w14:paraId="4D5D9D7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B6DFF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7C64B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87EC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591FFB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ORÇAMENTO DE OBRAS</w:t>
            </w:r>
          </w:p>
        </w:tc>
        <w:tc>
          <w:tcPr>
            <w:tcW w:w="951" w:type="pct"/>
            <w:tcBorders>
              <w:top w:val="nil"/>
              <w:left w:val="nil"/>
              <w:bottom w:val="single" w:sz="4" w:space="0" w:color="auto"/>
              <w:right w:val="single" w:sz="4" w:space="0" w:color="auto"/>
            </w:tcBorders>
            <w:shd w:val="clear" w:color="auto" w:fill="auto"/>
            <w:vAlign w:val="center"/>
            <w:hideMark/>
          </w:tcPr>
          <w:p w14:paraId="6D0C601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0ECED3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2F93E5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46A9C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D49A2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E7BCD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PARTICIPAÇÃO NA 9ª FEIRA TECNOLÓGICA DO CENTRO PAULA SOUZA - FETEPS</w:t>
            </w:r>
          </w:p>
        </w:tc>
        <w:tc>
          <w:tcPr>
            <w:tcW w:w="951" w:type="pct"/>
            <w:tcBorders>
              <w:top w:val="nil"/>
              <w:left w:val="nil"/>
              <w:bottom w:val="single" w:sz="4" w:space="0" w:color="auto"/>
              <w:right w:val="single" w:sz="4" w:space="0" w:color="auto"/>
            </w:tcBorders>
            <w:shd w:val="clear" w:color="auto" w:fill="auto"/>
            <w:vAlign w:val="center"/>
            <w:hideMark/>
          </w:tcPr>
          <w:p w14:paraId="2143FD7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5E852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 INFORMÁTICA</w:t>
            </w:r>
          </w:p>
        </w:tc>
        <w:tc>
          <w:tcPr>
            <w:tcW w:w="872" w:type="pct"/>
            <w:tcBorders>
              <w:top w:val="nil"/>
              <w:left w:val="nil"/>
              <w:bottom w:val="single" w:sz="4" w:space="0" w:color="auto"/>
              <w:right w:val="single" w:sz="4" w:space="0" w:color="auto"/>
            </w:tcBorders>
            <w:shd w:val="clear" w:color="auto" w:fill="auto"/>
            <w:vAlign w:val="center"/>
            <w:hideMark/>
          </w:tcPr>
          <w:p w14:paraId="6D2736B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511F8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8F5CC0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8A006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PARTICIPAÇÃO NO SIMPÓSIO SOBRE PLANTAS DANINHAS E SISTEMA DE PRODUÇÃO TROPICAL</w:t>
            </w:r>
          </w:p>
        </w:tc>
        <w:tc>
          <w:tcPr>
            <w:tcW w:w="951" w:type="pct"/>
            <w:tcBorders>
              <w:top w:val="nil"/>
              <w:left w:val="nil"/>
              <w:bottom w:val="single" w:sz="4" w:space="0" w:color="auto"/>
              <w:right w:val="single" w:sz="4" w:space="0" w:color="auto"/>
            </w:tcBorders>
            <w:shd w:val="clear" w:color="auto" w:fill="auto"/>
            <w:vAlign w:val="center"/>
            <w:hideMark/>
          </w:tcPr>
          <w:p w14:paraId="5E280DF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1AB8B4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6D0BDE0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B66AC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232B9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43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FCDC81"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PERSONAL &amp; PROFESSIONAL COACH(SBCOACHING) E LEARDER AS COACH(AC)</w:t>
            </w:r>
          </w:p>
        </w:tc>
        <w:tc>
          <w:tcPr>
            <w:tcW w:w="951" w:type="pct"/>
            <w:tcBorders>
              <w:top w:val="nil"/>
              <w:left w:val="nil"/>
              <w:bottom w:val="single" w:sz="4" w:space="0" w:color="auto"/>
              <w:right w:val="single" w:sz="4" w:space="0" w:color="auto"/>
            </w:tcBorders>
            <w:shd w:val="clear" w:color="auto" w:fill="auto"/>
            <w:vAlign w:val="center"/>
            <w:hideMark/>
          </w:tcPr>
          <w:p w14:paraId="65A4069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09EDFB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49F98D8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5BC2F3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22B10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44</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92ED2B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PLANEJAMENTO E GESTÃO DO PATRIMÔNIO PÚBLICO EO DESVAZIAMENTO DE BENS </w:t>
            </w:r>
          </w:p>
        </w:tc>
        <w:tc>
          <w:tcPr>
            <w:tcW w:w="951" w:type="pct"/>
            <w:tcBorders>
              <w:top w:val="nil"/>
              <w:left w:val="nil"/>
              <w:bottom w:val="single" w:sz="4" w:space="0" w:color="auto"/>
              <w:right w:val="single" w:sz="4" w:space="0" w:color="auto"/>
            </w:tcBorders>
            <w:shd w:val="clear" w:color="auto" w:fill="auto"/>
            <w:vAlign w:val="center"/>
            <w:hideMark/>
          </w:tcPr>
          <w:p w14:paraId="6456BA6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3AE2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CONTADOR</w:t>
            </w:r>
          </w:p>
        </w:tc>
        <w:tc>
          <w:tcPr>
            <w:tcW w:w="872" w:type="pct"/>
            <w:tcBorders>
              <w:top w:val="nil"/>
              <w:left w:val="nil"/>
              <w:bottom w:val="single" w:sz="4" w:space="0" w:color="auto"/>
              <w:right w:val="single" w:sz="4" w:space="0" w:color="auto"/>
            </w:tcBorders>
            <w:shd w:val="clear" w:color="000000" w:fill="FFFFFF"/>
            <w:vAlign w:val="center"/>
            <w:hideMark/>
          </w:tcPr>
          <w:p w14:paraId="641ADDC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F6CE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F6CCC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BFD146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PLANEJAMENTO, GESTÃO E FISCALIZAÇÃO DE CONTRATOS TERCEIRIZADOS</w:t>
            </w:r>
          </w:p>
        </w:tc>
        <w:tc>
          <w:tcPr>
            <w:tcW w:w="951" w:type="pct"/>
            <w:tcBorders>
              <w:top w:val="nil"/>
              <w:left w:val="nil"/>
              <w:bottom w:val="single" w:sz="4" w:space="0" w:color="auto"/>
              <w:right w:val="single" w:sz="4" w:space="0" w:color="auto"/>
            </w:tcBorders>
            <w:shd w:val="clear" w:color="auto" w:fill="auto"/>
            <w:vAlign w:val="center"/>
            <w:hideMark/>
          </w:tcPr>
          <w:p w14:paraId="5703A70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22A9C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7B215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C7A9C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867EAB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A4EF7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PROCESSO ADMINISTRATIVO DISCIPLINAR E SINDICÂNCIA</w:t>
            </w:r>
          </w:p>
        </w:tc>
        <w:tc>
          <w:tcPr>
            <w:tcW w:w="951" w:type="pct"/>
            <w:tcBorders>
              <w:top w:val="nil"/>
              <w:left w:val="nil"/>
              <w:bottom w:val="single" w:sz="4" w:space="0" w:color="auto"/>
              <w:right w:val="single" w:sz="4" w:space="0" w:color="auto"/>
            </w:tcBorders>
            <w:shd w:val="clear" w:color="auto" w:fill="auto"/>
            <w:vAlign w:val="center"/>
            <w:hideMark/>
          </w:tcPr>
          <w:p w14:paraId="538442E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8B1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EBTT E 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2C8A897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25</w:t>
            </w:r>
          </w:p>
        </w:tc>
      </w:tr>
      <w:tr w:rsidR="00F826EF" w:rsidRPr="00C2189B" w14:paraId="55373CD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BC885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B228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GESTÃO DE PESSOAS</w:t>
            </w:r>
          </w:p>
        </w:tc>
        <w:tc>
          <w:tcPr>
            <w:tcW w:w="951" w:type="pct"/>
            <w:tcBorders>
              <w:top w:val="nil"/>
              <w:left w:val="nil"/>
              <w:bottom w:val="single" w:sz="4" w:space="0" w:color="auto"/>
              <w:right w:val="single" w:sz="4" w:space="0" w:color="auto"/>
            </w:tcBorders>
            <w:shd w:val="clear" w:color="auto" w:fill="auto"/>
            <w:vAlign w:val="center"/>
            <w:hideMark/>
          </w:tcPr>
          <w:p w14:paraId="6BBDAC7B"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68ED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10DEFA5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49B7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25DE6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D19D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6A9FF539"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58F82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3D8FEB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103253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810D5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8E71DC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SECRETARIA ESCOLAR</w:t>
            </w:r>
          </w:p>
        </w:tc>
        <w:tc>
          <w:tcPr>
            <w:tcW w:w="951" w:type="pct"/>
            <w:tcBorders>
              <w:top w:val="nil"/>
              <w:left w:val="nil"/>
              <w:bottom w:val="single" w:sz="4" w:space="0" w:color="auto"/>
              <w:right w:val="single" w:sz="4" w:space="0" w:color="auto"/>
            </w:tcBorders>
            <w:shd w:val="clear" w:color="auto" w:fill="auto"/>
            <w:vAlign w:val="center"/>
            <w:hideMark/>
          </w:tcPr>
          <w:p w14:paraId="256EEC69"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2B702EB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9BC1F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4D2930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0B826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39762A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Q-ACADÊMICO, PROTOCOLO E MEMORANDO ELETRÔNICO</w:t>
            </w:r>
          </w:p>
        </w:tc>
        <w:tc>
          <w:tcPr>
            <w:tcW w:w="951" w:type="pct"/>
            <w:tcBorders>
              <w:top w:val="nil"/>
              <w:left w:val="nil"/>
              <w:bottom w:val="single" w:sz="4" w:space="0" w:color="auto"/>
              <w:right w:val="single" w:sz="4" w:space="0" w:color="auto"/>
            </w:tcBorders>
            <w:shd w:val="clear" w:color="auto" w:fill="auto"/>
            <w:vAlign w:val="center"/>
            <w:hideMark/>
          </w:tcPr>
          <w:p w14:paraId="11AFD25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12641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539F642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6D0C0FF" w14:textId="77777777" w:rsidTr="00E9318C">
        <w:trPr>
          <w:trHeight w:val="675"/>
        </w:trPr>
        <w:tc>
          <w:tcPr>
            <w:tcW w:w="246" w:type="pct"/>
            <w:tcBorders>
              <w:top w:val="nil"/>
              <w:left w:val="single" w:sz="4" w:space="0" w:color="auto"/>
              <w:bottom w:val="single" w:sz="4" w:space="0" w:color="auto"/>
              <w:right w:val="nil"/>
            </w:tcBorders>
            <w:shd w:val="clear" w:color="auto" w:fill="auto"/>
            <w:vAlign w:val="center"/>
            <w:hideMark/>
          </w:tcPr>
          <w:p w14:paraId="3D5F19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44F34A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REGIME PRÓPRIO DE PREVIDÊNCIA SOCIAL COM DESTAQUE À CONCESSÃO DE APOSENTADORIA, PENSÃO, ABONO DE PERMANÊNCIA, ACOMPANHADOS DAS RESPECTIVAS MEMÓRIAS DE CÁLCULOS</w:t>
            </w:r>
          </w:p>
        </w:tc>
        <w:tc>
          <w:tcPr>
            <w:tcW w:w="951" w:type="pct"/>
            <w:tcBorders>
              <w:top w:val="nil"/>
              <w:left w:val="nil"/>
              <w:bottom w:val="single" w:sz="4" w:space="0" w:color="auto"/>
              <w:right w:val="single" w:sz="4" w:space="0" w:color="auto"/>
            </w:tcBorders>
            <w:shd w:val="clear" w:color="auto" w:fill="auto"/>
            <w:vAlign w:val="center"/>
            <w:hideMark/>
          </w:tcPr>
          <w:p w14:paraId="6DA4873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E550C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AUDITOR</w:t>
            </w:r>
          </w:p>
        </w:tc>
        <w:tc>
          <w:tcPr>
            <w:tcW w:w="872" w:type="pct"/>
            <w:tcBorders>
              <w:top w:val="nil"/>
              <w:left w:val="nil"/>
              <w:bottom w:val="single" w:sz="4" w:space="0" w:color="auto"/>
              <w:right w:val="single" w:sz="4" w:space="0" w:color="auto"/>
            </w:tcBorders>
            <w:shd w:val="clear" w:color="auto" w:fill="auto"/>
            <w:vAlign w:val="center"/>
            <w:hideMark/>
          </w:tcPr>
          <w:p w14:paraId="0758DA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01E40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88F4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E21EB7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SEGURANÇA EM INSTALAÇÕES E SERVIÇOS COM ELETRICIDADE- NR 10</w:t>
            </w:r>
          </w:p>
        </w:tc>
        <w:tc>
          <w:tcPr>
            <w:tcW w:w="951" w:type="pct"/>
            <w:tcBorders>
              <w:top w:val="nil"/>
              <w:left w:val="nil"/>
              <w:bottom w:val="single" w:sz="4" w:space="0" w:color="auto"/>
              <w:right w:val="single" w:sz="4" w:space="0" w:color="auto"/>
            </w:tcBorders>
            <w:shd w:val="clear" w:color="auto" w:fill="auto"/>
            <w:vAlign w:val="center"/>
            <w:hideMark/>
          </w:tcPr>
          <w:p w14:paraId="3653619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D4AA0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748B17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606BC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9611E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7C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CONCESSÃO DE DIÁRIAS E PASSAGENS-LEGISLAÇÃO E PRÁTICA</w:t>
            </w:r>
          </w:p>
        </w:tc>
        <w:tc>
          <w:tcPr>
            <w:tcW w:w="951" w:type="pct"/>
            <w:tcBorders>
              <w:top w:val="nil"/>
              <w:left w:val="nil"/>
              <w:bottom w:val="single" w:sz="4" w:space="0" w:color="auto"/>
              <w:right w:val="single" w:sz="4" w:space="0" w:color="auto"/>
            </w:tcBorders>
            <w:shd w:val="clear" w:color="auto" w:fill="auto"/>
            <w:vAlign w:val="center"/>
            <w:hideMark/>
          </w:tcPr>
          <w:p w14:paraId="1E5F5E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BAA5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ADMINISTRADOR</w:t>
            </w:r>
          </w:p>
        </w:tc>
        <w:tc>
          <w:tcPr>
            <w:tcW w:w="872" w:type="pct"/>
            <w:tcBorders>
              <w:top w:val="nil"/>
              <w:left w:val="nil"/>
              <w:bottom w:val="single" w:sz="4" w:space="0" w:color="auto"/>
              <w:right w:val="single" w:sz="4" w:space="0" w:color="auto"/>
            </w:tcBorders>
            <w:shd w:val="clear" w:color="auto" w:fill="auto"/>
            <w:vAlign w:val="center"/>
            <w:hideMark/>
          </w:tcPr>
          <w:p w14:paraId="61A585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35EABD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B7890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54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B41ABA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MOTORES AUTOMOTIVOS</w:t>
            </w:r>
          </w:p>
        </w:tc>
        <w:tc>
          <w:tcPr>
            <w:tcW w:w="951" w:type="pct"/>
            <w:tcBorders>
              <w:top w:val="nil"/>
              <w:left w:val="nil"/>
              <w:bottom w:val="single" w:sz="4" w:space="0" w:color="auto"/>
              <w:right w:val="single" w:sz="4" w:space="0" w:color="auto"/>
            </w:tcBorders>
            <w:shd w:val="clear" w:color="auto" w:fill="auto"/>
            <w:vAlign w:val="center"/>
            <w:hideMark/>
          </w:tcPr>
          <w:p w14:paraId="71621FE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6F71C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MECÂNICA</w:t>
            </w:r>
          </w:p>
        </w:tc>
        <w:tc>
          <w:tcPr>
            <w:tcW w:w="872" w:type="pct"/>
            <w:tcBorders>
              <w:top w:val="nil"/>
              <w:left w:val="nil"/>
              <w:bottom w:val="single" w:sz="4" w:space="0" w:color="auto"/>
              <w:right w:val="single" w:sz="4" w:space="0" w:color="auto"/>
            </w:tcBorders>
            <w:shd w:val="clear" w:color="auto" w:fill="auto"/>
            <w:vAlign w:val="center"/>
            <w:hideMark/>
          </w:tcPr>
          <w:p w14:paraId="3A6DDA5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BC932C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1F2A48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9EB7F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PROTEÇÃO CONTRA DESCARGAS ATMOFÉRICAS (SPDA)</w:t>
            </w:r>
          </w:p>
        </w:tc>
        <w:tc>
          <w:tcPr>
            <w:tcW w:w="951" w:type="pct"/>
            <w:tcBorders>
              <w:top w:val="nil"/>
              <w:left w:val="nil"/>
              <w:bottom w:val="single" w:sz="4" w:space="0" w:color="auto"/>
              <w:right w:val="single" w:sz="4" w:space="0" w:color="auto"/>
            </w:tcBorders>
            <w:shd w:val="clear" w:color="auto" w:fill="auto"/>
            <w:vAlign w:val="center"/>
            <w:hideMark/>
          </w:tcPr>
          <w:p w14:paraId="68037DC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8FD3B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5DA89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ED8BB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0AEFCA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4204BA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TRABALHO EM ALTURA – NR 35</w:t>
            </w:r>
          </w:p>
        </w:tc>
        <w:tc>
          <w:tcPr>
            <w:tcW w:w="951" w:type="pct"/>
            <w:tcBorders>
              <w:top w:val="nil"/>
              <w:left w:val="nil"/>
              <w:bottom w:val="single" w:sz="4" w:space="0" w:color="auto"/>
              <w:right w:val="single" w:sz="4" w:space="0" w:color="auto"/>
            </w:tcBorders>
            <w:shd w:val="clear" w:color="auto" w:fill="auto"/>
            <w:vAlign w:val="center"/>
            <w:hideMark/>
          </w:tcPr>
          <w:p w14:paraId="2602C7C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3B687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C72E5F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353E6A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530B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9FB8CE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CAPES: BASE DE DADOS ELSEVIER</w:t>
            </w:r>
          </w:p>
        </w:tc>
        <w:tc>
          <w:tcPr>
            <w:tcW w:w="951" w:type="pct"/>
            <w:tcBorders>
              <w:top w:val="nil"/>
              <w:left w:val="nil"/>
              <w:bottom w:val="single" w:sz="4" w:space="0" w:color="auto"/>
              <w:right w:val="single" w:sz="4" w:space="0" w:color="auto"/>
            </w:tcBorders>
            <w:shd w:val="clear" w:color="auto" w:fill="auto"/>
            <w:vAlign w:val="center"/>
            <w:hideMark/>
          </w:tcPr>
          <w:p w14:paraId="6259C72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39C3F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 MEIO AMBIENTE</w:t>
            </w:r>
          </w:p>
        </w:tc>
        <w:tc>
          <w:tcPr>
            <w:tcW w:w="872" w:type="pct"/>
            <w:tcBorders>
              <w:top w:val="nil"/>
              <w:left w:val="nil"/>
              <w:bottom w:val="single" w:sz="4" w:space="0" w:color="auto"/>
              <w:right w:val="single" w:sz="4" w:space="0" w:color="auto"/>
            </w:tcBorders>
            <w:shd w:val="clear" w:color="auto" w:fill="auto"/>
            <w:vAlign w:val="center"/>
            <w:hideMark/>
          </w:tcPr>
          <w:p w14:paraId="282089D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0BA4F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4C4525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97738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DO PORTAL DE PERIÓDICOS DA CAPES</w:t>
            </w:r>
          </w:p>
        </w:tc>
        <w:tc>
          <w:tcPr>
            <w:tcW w:w="951" w:type="pct"/>
            <w:tcBorders>
              <w:top w:val="nil"/>
              <w:left w:val="nil"/>
              <w:bottom w:val="single" w:sz="4" w:space="0" w:color="auto"/>
              <w:right w:val="single" w:sz="4" w:space="0" w:color="auto"/>
            </w:tcBorders>
            <w:shd w:val="clear" w:color="auto" w:fill="auto"/>
            <w:vAlign w:val="center"/>
            <w:hideMark/>
          </w:tcPr>
          <w:p w14:paraId="5F37DB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CDBA0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109D7E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0E378F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AC33E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F50710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EM SISTEMAS NA DGTI/REITORIA</w:t>
            </w:r>
          </w:p>
        </w:tc>
        <w:tc>
          <w:tcPr>
            <w:tcW w:w="951" w:type="pct"/>
            <w:tcBorders>
              <w:top w:val="nil"/>
              <w:left w:val="nil"/>
              <w:bottom w:val="single" w:sz="4" w:space="0" w:color="auto"/>
              <w:right w:val="single" w:sz="4" w:space="0" w:color="auto"/>
            </w:tcBorders>
            <w:shd w:val="clear" w:color="auto" w:fill="auto"/>
            <w:noWrap/>
            <w:vAlign w:val="center"/>
            <w:hideMark/>
          </w:tcPr>
          <w:p w14:paraId="6C0D80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F5358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TI</w:t>
            </w:r>
          </w:p>
        </w:tc>
        <w:tc>
          <w:tcPr>
            <w:tcW w:w="872" w:type="pct"/>
            <w:tcBorders>
              <w:top w:val="nil"/>
              <w:left w:val="nil"/>
              <w:bottom w:val="single" w:sz="4" w:space="0" w:color="auto"/>
              <w:right w:val="single" w:sz="4" w:space="0" w:color="auto"/>
            </w:tcBorders>
            <w:shd w:val="clear" w:color="auto" w:fill="auto"/>
            <w:noWrap/>
            <w:vAlign w:val="center"/>
            <w:hideMark/>
          </w:tcPr>
          <w:p w14:paraId="461363A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DEC18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1A4F1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C61E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NA PLATAFORMA PROQUEST "EBRARY"</w:t>
            </w:r>
          </w:p>
        </w:tc>
        <w:tc>
          <w:tcPr>
            <w:tcW w:w="951" w:type="pct"/>
            <w:tcBorders>
              <w:top w:val="nil"/>
              <w:left w:val="nil"/>
              <w:bottom w:val="single" w:sz="4" w:space="0" w:color="auto"/>
              <w:right w:val="single" w:sz="4" w:space="0" w:color="auto"/>
            </w:tcBorders>
            <w:shd w:val="clear" w:color="auto" w:fill="auto"/>
            <w:vAlign w:val="center"/>
            <w:hideMark/>
          </w:tcPr>
          <w:p w14:paraId="3E8905F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B6EFE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 ADMINISTRATIVO</w:t>
            </w:r>
          </w:p>
        </w:tc>
        <w:tc>
          <w:tcPr>
            <w:tcW w:w="872" w:type="pct"/>
            <w:tcBorders>
              <w:top w:val="nil"/>
              <w:left w:val="nil"/>
              <w:bottom w:val="single" w:sz="4" w:space="0" w:color="auto"/>
              <w:right w:val="single" w:sz="4" w:space="0" w:color="auto"/>
            </w:tcBorders>
            <w:shd w:val="clear" w:color="auto" w:fill="auto"/>
            <w:vAlign w:val="center"/>
            <w:hideMark/>
          </w:tcPr>
          <w:p w14:paraId="6A1E77F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86D5DE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567E54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DD32BA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SETOR DE CONTABILIDADE DA PROAD</w:t>
            </w:r>
          </w:p>
        </w:tc>
        <w:tc>
          <w:tcPr>
            <w:tcW w:w="951" w:type="pct"/>
            <w:tcBorders>
              <w:top w:val="nil"/>
              <w:left w:val="nil"/>
              <w:bottom w:val="single" w:sz="4" w:space="0" w:color="auto"/>
              <w:right w:val="single" w:sz="4" w:space="0" w:color="auto"/>
            </w:tcBorders>
            <w:shd w:val="clear" w:color="auto" w:fill="auto"/>
            <w:vAlign w:val="center"/>
            <w:hideMark/>
          </w:tcPr>
          <w:p w14:paraId="793EB09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5093B3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E30926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58A28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6B80A5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D72420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SISTEMA GUINUTECA E ORENTAÇÕES SOBRE PROCEDIMENTO ADMINISTRATIVOS</w:t>
            </w:r>
          </w:p>
        </w:tc>
        <w:tc>
          <w:tcPr>
            <w:tcW w:w="951" w:type="pct"/>
            <w:tcBorders>
              <w:top w:val="nil"/>
              <w:left w:val="nil"/>
              <w:bottom w:val="single" w:sz="4" w:space="0" w:color="auto"/>
              <w:right w:val="single" w:sz="4" w:space="0" w:color="auto"/>
            </w:tcBorders>
            <w:shd w:val="clear" w:color="auto" w:fill="auto"/>
            <w:vAlign w:val="center"/>
            <w:hideMark/>
          </w:tcPr>
          <w:p w14:paraId="035C529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7D89C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BIBLIOTECARIA</w:t>
            </w:r>
          </w:p>
        </w:tc>
        <w:tc>
          <w:tcPr>
            <w:tcW w:w="872" w:type="pct"/>
            <w:tcBorders>
              <w:top w:val="nil"/>
              <w:left w:val="nil"/>
              <w:bottom w:val="single" w:sz="4" w:space="0" w:color="auto"/>
              <w:right w:val="single" w:sz="4" w:space="0" w:color="auto"/>
            </w:tcBorders>
            <w:shd w:val="clear" w:color="auto" w:fill="auto"/>
            <w:vAlign w:val="center"/>
            <w:hideMark/>
          </w:tcPr>
          <w:p w14:paraId="1BEC75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68590E"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8600B0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794F52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SISTEMA INTEGRADO DE GESTÃO (SIG)</w:t>
            </w:r>
          </w:p>
        </w:tc>
        <w:tc>
          <w:tcPr>
            <w:tcW w:w="951" w:type="pct"/>
            <w:tcBorders>
              <w:top w:val="nil"/>
              <w:left w:val="nil"/>
              <w:bottom w:val="single" w:sz="4" w:space="0" w:color="auto"/>
              <w:right w:val="single" w:sz="4" w:space="0" w:color="auto"/>
            </w:tcBorders>
            <w:shd w:val="clear" w:color="auto" w:fill="auto"/>
            <w:vAlign w:val="center"/>
            <w:hideMark/>
          </w:tcPr>
          <w:p w14:paraId="088D7D3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09424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 </w:t>
            </w:r>
          </w:p>
        </w:tc>
        <w:tc>
          <w:tcPr>
            <w:tcW w:w="872" w:type="pct"/>
            <w:tcBorders>
              <w:top w:val="nil"/>
              <w:left w:val="nil"/>
              <w:bottom w:val="single" w:sz="4" w:space="0" w:color="auto"/>
              <w:right w:val="single" w:sz="4" w:space="0" w:color="auto"/>
            </w:tcBorders>
            <w:shd w:val="clear" w:color="auto" w:fill="auto"/>
            <w:vAlign w:val="center"/>
            <w:hideMark/>
          </w:tcPr>
          <w:p w14:paraId="793F95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4EC95F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92D368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6923EC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TREINAMENTO NO SISTEMA SIPAC- MÓDULO PROCESSOS NA PRODIN E SUBSTITUIR O DIRETOR GERAL NO COLDI. </w:t>
            </w:r>
          </w:p>
        </w:tc>
        <w:tc>
          <w:tcPr>
            <w:tcW w:w="951" w:type="pct"/>
            <w:tcBorders>
              <w:top w:val="nil"/>
              <w:left w:val="nil"/>
              <w:bottom w:val="single" w:sz="4" w:space="0" w:color="auto"/>
              <w:right w:val="single" w:sz="4" w:space="0" w:color="auto"/>
            </w:tcBorders>
            <w:shd w:val="clear" w:color="auto" w:fill="auto"/>
            <w:noWrap/>
            <w:vAlign w:val="center"/>
            <w:hideMark/>
          </w:tcPr>
          <w:p w14:paraId="637F08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6F1C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TÉCNICO EM CONTABILIDADE </w:t>
            </w:r>
          </w:p>
        </w:tc>
        <w:tc>
          <w:tcPr>
            <w:tcW w:w="872" w:type="pct"/>
            <w:tcBorders>
              <w:top w:val="nil"/>
              <w:left w:val="nil"/>
              <w:bottom w:val="single" w:sz="4" w:space="0" w:color="auto"/>
              <w:right w:val="single" w:sz="4" w:space="0" w:color="auto"/>
            </w:tcBorders>
            <w:shd w:val="clear" w:color="auto" w:fill="auto"/>
            <w:noWrap/>
            <w:vAlign w:val="center"/>
            <w:hideMark/>
          </w:tcPr>
          <w:p w14:paraId="109C147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B3933CD"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E4ECA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FC558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PARA UTILIZAÇÃO DO SISTEMA INTEGRADO DE ADMINISTRAÇÃO DE SERVIÇOS GERAIS – SIASG</w:t>
            </w:r>
          </w:p>
        </w:tc>
        <w:tc>
          <w:tcPr>
            <w:tcW w:w="951" w:type="pct"/>
            <w:tcBorders>
              <w:top w:val="nil"/>
              <w:left w:val="nil"/>
              <w:bottom w:val="single" w:sz="4" w:space="0" w:color="auto"/>
              <w:right w:val="single" w:sz="4" w:space="0" w:color="auto"/>
            </w:tcBorders>
            <w:shd w:val="clear" w:color="auto" w:fill="auto"/>
            <w:vAlign w:val="center"/>
            <w:hideMark/>
          </w:tcPr>
          <w:p w14:paraId="60CFFA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5C19D4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FBAC5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0849C38"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C84EB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66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58123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TREINAMENTO SOBRE AS ATIVIDADES DO TÉCNICO DE LABORATÓRIO DE INFORMÁTICA NO DGTI DO CMC </w:t>
            </w:r>
          </w:p>
        </w:tc>
        <w:tc>
          <w:tcPr>
            <w:tcW w:w="951" w:type="pct"/>
            <w:tcBorders>
              <w:top w:val="nil"/>
              <w:left w:val="nil"/>
              <w:bottom w:val="single" w:sz="4" w:space="0" w:color="auto"/>
              <w:right w:val="single" w:sz="4" w:space="0" w:color="auto"/>
            </w:tcBorders>
            <w:shd w:val="clear" w:color="auto" w:fill="auto"/>
            <w:vAlign w:val="center"/>
            <w:hideMark/>
          </w:tcPr>
          <w:p w14:paraId="07C0690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B8B0F1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20CE970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D9F3E34"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A69DE6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A86930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SOBRE OS PROCEDIMENTOS DA COORDENAÇÃO REGISTRO ACADÊMICO</w:t>
            </w:r>
          </w:p>
        </w:tc>
        <w:tc>
          <w:tcPr>
            <w:tcW w:w="951" w:type="pct"/>
            <w:tcBorders>
              <w:top w:val="nil"/>
              <w:left w:val="nil"/>
              <w:bottom w:val="single" w:sz="4" w:space="0" w:color="auto"/>
              <w:right w:val="single" w:sz="4" w:space="0" w:color="auto"/>
            </w:tcBorders>
            <w:shd w:val="clear" w:color="auto" w:fill="auto"/>
            <w:vAlign w:val="center"/>
            <w:hideMark/>
          </w:tcPr>
          <w:p w14:paraId="17C42D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2356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AUXILIAR EM ADMINISTRAÇÃO</w:t>
            </w:r>
          </w:p>
        </w:tc>
        <w:tc>
          <w:tcPr>
            <w:tcW w:w="872" w:type="pct"/>
            <w:tcBorders>
              <w:top w:val="nil"/>
              <w:left w:val="nil"/>
              <w:bottom w:val="single" w:sz="4" w:space="0" w:color="auto"/>
              <w:right w:val="single" w:sz="4" w:space="0" w:color="auto"/>
            </w:tcBorders>
            <w:shd w:val="clear" w:color="auto" w:fill="auto"/>
            <w:vAlign w:val="center"/>
            <w:hideMark/>
          </w:tcPr>
          <w:p w14:paraId="52C153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9541A5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223E9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9C7D7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TRIBUTAÇÃO NA FONTE</w:t>
            </w:r>
          </w:p>
        </w:tc>
        <w:tc>
          <w:tcPr>
            <w:tcW w:w="951" w:type="pct"/>
            <w:tcBorders>
              <w:top w:val="nil"/>
              <w:left w:val="nil"/>
              <w:bottom w:val="single" w:sz="4" w:space="0" w:color="auto"/>
              <w:right w:val="single" w:sz="4" w:space="0" w:color="auto"/>
            </w:tcBorders>
            <w:shd w:val="clear" w:color="auto" w:fill="auto"/>
            <w:vAlign w:val="center"/>
            <w:hideMark/>
          </w:tcPr>
          <w:p w14:paraId="629CC5B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35A2EF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5C95F2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94F7E5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A830D7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0A7645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TUTORIA E AVALIAÇÃO NA </w:t>
            </w:r>
            <w:r w:rsidR="0065283B">
              <w:rPr>
                <w:sz w:val="20"/>
                <w:szCs w:val="20"/>
              </w:rPr>
              <w:t>EAD</w:t>
            </w:r>
          </w:p>
        </w:tc>
        <w:tc>
          <w:tcPr>
            <w:tcW w:w="951" w:type="pct"/>
            <w:tcBorders>
              <w:top w:val="nil"/>
              <w:left w:val="nil"/>
              <w:bottom w:val="single" w:sz="4" w:space="0" w:color="auto"/>
              <w:right w:val="single" w:sz="4" w:space="0" w:color="auto"/>
            </w:tcBorders>
            <w:shd w:val="clear" w:color="auto" w:fill="auto"/>
            <w:vAlign w:val="center"/>
            <w:hideMark/>
          </w:tcPr>
          <w:p w14:paraId="70C24C74"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8FBE3F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265753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w:t>
            </w:r>
          </w:p>
        </w:tc>
      </w:tr>
      <w:tr w:rsidR="00F826EF" w:rsidRPr="00C2189B" w14:paraId="730BADED"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9AE15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6888A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 CONGRESSO INTERNACIONAL ABRAMD</w:t>
            </w:r>
          </w:p>
        </w:tc>
        <w:tc>
          <w:tcPr>
            <w:tcW w:w="951" w:type="pct"/>
            <w:tcBorders>
              <w:top w:val="nil"/>
              <w:left w:val="nil"/>
              <w:bottom w:val="single" w:sz="4" w:space="0" w:color="auto"/>
              <w:right w:val="single" w:sz="4" w:space="0" w:color="auto"/>
            </w:tcBorders>
            <w:shd w:val="clear" w:color="auto" w:fill="auto"/>
            <w:vAlign w:val="center"/>
            <w:hideMark/>
          </w:tcPr>
          <w:p w14:paraId="4F43E4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7AAC6B6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ASSISTENTE SOCIAL</w:t>
            </w:r>
          </w:p>
        </w:tc>
        <w:tc>
          <w:tcPr>
            <w:tcW w:w="872" w:type="pct"/>
            <w:tcBorders>
              <w:top w:val="nil"/>
              <w:left w:val="nil"/>
              <w:bottom w:val="single" w:sz="4" w:space="0" w:color="auto"/>
              <w:right w:val="single" w:sz="4" w:space="0" w:color="auto"/>
            </w:tcBorders>
            <w:shd w:val="clear" w:color="000000" w:fill="FFFFFF"/>
            <w:vAlign w:val="center"/>
            <w:hideMark/>
          </w:tcPr>
          <w:p w14:paraId="43A02DD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69063AF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21C63F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33F9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 CONGRESSO INTERNACIONAL DE EDUCAÇÃO: EDUCAÇÃO HUMANIZADORA E OS DESAFIOS ÉTICOS NA SOCIEDADE PÓS-MODERNA</w:t>
            </w:r>
          </w:p>
        </w:tc>
        <w:tc>
          <w:tcPr>
            <w:tcW w:w="951" w:type="pct"/>
            <w:tcBorders>
              <w:top w:val="nil"/>
              <w:left w:val="nil"/>
              <w:bottom w:val="single" w:sz="4" w:space="0" w:color="auto"/>
              <w:right w:val="single" w:sz="4" w:space="0" w:color="auto"/>
            </w:tcBorders>
            <w:shd w:val="clear" w:color="auto" w:fill="auto"/>
            <w:vAlign w:val="center"/>
            <w:hideMark/>
          </w:tcPr>
          <w:p w14:paraId="02E9779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19E18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3911556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320398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F10FA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972B25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VII FÓRUM INTERNACIONAL DE PEDAGOGIA -FIPED 2015</w:t>
            </w:r>
          </w:p>
        </w:tc>
        <w:tc>
          <w:tcPr>
            <w:tcW w:w="951" w:type="pct"/>
            <w:tcBorders>
              <w:top w:val="nil"/>
              <w:left w:val="nil"/>
              <w:bottom w:val="single" w:sz="4" w:space="0" w:color="auto"/>
              <w:right w:val="single" w:sz="4" w:space="0" w:color="auto"/>
            </w:tcBorders>
            <w:shd w:val="clear" w:color="auto" w:fill="auto"/>
            <w:vAlign w:val="center"/>
            <w:hideMark/>
          </w:tcPr>
          <w:p w14:paraId="002F7C1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8B8F7D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B09D4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F3C0D1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764B8B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B409F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VII SEMINÁRIO BRASILEIRO DE BIBLIOTECAS DAS INSTITUIÇÕES DA REDE FEDERAL DE EDUCAÇÃO PROFISSIONAL, CIENTÍFICA E TECNOLÓGICA.</w:t>
            </w:r>
          </w:p>
        </w:tc>
        <w:tc>
          <w:tcPr>
            <w:tcW w:w="951" w:type="pct"/>
            <w:tcBorders>
              <w:top w:val="nil"/>
              <w:left w:val="nil"/>
              <w:bottom w:val="single" w:sz="4" w:space="0" w:color="auto"/>
              <w:right w:val="single" w:sz="4" w:space="0" w:color="auto"/>
            </w:tcBorders>
            <w:shd w:val="clear" w:color="auto" w:fill="auto"/>
            <w:vAlign w:val="center"/>
            <w:hideMark/>
          </w:tcPr>
          <w:p w14:paraId="09416C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DD914D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7C024C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58A9F481"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CF8E2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E8DB48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 CONGRESSO NORTE NORDESTE DE PESQUISA E INOVAÇÃO (CONNEPI)</w:t>
            </w:r>
          </w:p>
        </w:tc>
        <w:tc>
          <w:tcPr>
            <w:tcW w:w="951" w:type="pct"/>
            <w:tcBorders>
              <w:top w:val="nil"/>
              <w:left w:val="nil"/>
              <w:bottom w:val="single" w:sz="4" w:space="0" w:color="auto"/>
              <w:right w:val="single" w:sz="4" w:space="0" w:color="auto"/>
            </w:tcBorders>
            <w:shd w:val="clear" w:color="auto" w:fill="auto"/>
            <w:vAlign w:val="center"/>
            <w:hideMark/>
          </w:tcPr>
          <w:p w14:paraId="7D528B2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2B082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87CD9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749ED78C"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B15F14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3D5E04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XII SEMANA DE ADM. ORÇAMENTÁRIA, FINANCEIRA E DE CONTRATAÇOES PÚBLICAS</w:t>
            </w:r>
          </w:p>
        </w:tc>
        <w:tc>
          <w:tcPr>
            <w:tcW w:w="951" w:type="pct"/>
            <w:tcBorders>
              <w:top w:val="nil"/>
              <w:left w:val="nil"/>
              <w:bottom w:val="single" w:sz="4" w:space="0" w:color="auto"/>
              <w:right w:val="single" w:sz="4" w:space="0" w:color="auto"/>
            </w:tcBorders>
            <w:shd w:val="clear" w:color="auto" w:fill="auto"/>
            <w:noWrap/>
            <w:vAlign w:val="center"/>
            <w:hideMark/>
          </w:tcPr>
          <w:p w14:paraId="1F0AA39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32CBD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noWrap/>
            <w:vAlign w:val="center"/>
            <w:hideMark/>
          </w:tcPr>
          <w:p w14:paraId="15C2FE3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7</w:t>
            </w:r>
          </w:p>
        </w:tc>
      </w:tr>
      <w:tr w:rsidR="00F826EF" w:rsidRPr="00C2189B" w14:paraId="1DB86BB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CBFFAB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76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0204D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XIV SIMPÓSIO BRASILEIRO DE QUALIDADE DE SOFTWARE</w:t>
            </w:r>
          </w:p>
        </w:tc>
        <w:tc>
          <w:tcPr>
            <w:tcW w:w="951" w:type="pct"/>
            <w:tcBorders>
              <w:top w:val="nil"/>
              <w:left w:val="nil"/>
              <w:bottom w:val="single" w:sz="4" w:space="0" w:color="auto"/>
              <w:right w:val="single" w:sz="4" w:space="0" w:color="auto"/>
            </w:tcBorders>
            <w:shd w:val="clear" w:color="auto" w:fill="auto"/>
            <w:vAlign w:val="center"/>
            <w:hideMark/>
          </w:tcPr>
          <w:p w14:paraId="3480751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F18A3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INFORMÁTICA</w:t>
            </w:r>
          </w:p>
        </w:tc>
        <w:tc>
          <w:tcPr>
            <w:tcW w:w="872" w:type="pct"/>
            <w:tcBorders>
              <w:top w:val="nil"/>
              <w:left w:val="nil"/>
              <w:bottom w:val="single" w:sz="4" w:space="0" w:color="auto"/>
              <w:right w:val="single" w:sz="4" w:space="0" w:color="auto"/>
            </w:tcBorders>
            <w:shd w:val="clear" w:color="auto" w:fill="auto"/>
            <w:vAlign w:val="center"/>
            <w:hideMark/>
          </w:tcPr>
          <w:p w14:paraId="2F4C50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2194B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708BD3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550E0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 CONGRESSO NACIONAL DE ADM-CONAD</w:t>
            </w:r>
          </w:p>
        </w:tc>
        <w:tc>
          <w:tcPr>
            <w:tcW w:w="951" w:type="pct"/>
            <w:tcBorders>
              <w:top w:val="nil"/>
              <w:left w:val="nil"/>
              <w:bottom w:val="single" w:sz="4" w:space="0" w:color="auto"/>
              <w:right w:val="single" w:sz="4" w:space="0" w:color="auto"/>
            </w:tcBorders>
            <w:shd w:val="clear" w:color="auto" w:fill="auto"/>
            <w:vAlign w:val="center"/>
            <w:hideMark/>
          </w:tcPr>
          <w:p w14:paraId="7AB1DA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9DC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95F39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6B23657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454209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A739D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XXVI CONGRESSO BRASILEIRO DE BIBLIOTECONOMIA, DOCUMENTAÇÃO E CIÊNCIA DA INFORMAÇÃO -CBBD</w:t>
            </w:r>
          </w:p>
        </w:tc>
        <w:tc>
          <w:tcPr>
            <w:tcW w:w="951" w:type="pct"/>
            <w:tcBorders>
              <w:top w:val="nil"/>
              <w:left w:val="nil"/>
              <w:bottom w:val="single" w:sz="4" w:space="0" w:color="auto"/>
              <w:right w:val="single" w:sz="4" w:space="0" w:color="auto"/>
            </w:tcBorders>
            <w:shd w:val="clear" w:color="auto" w:fill="auto"/>
            <w:vAlign w:val="center"/>
            <w:hideMark/>
          </w:tcPr>
          <w:p w14:paraId="10606F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E96104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BIBLIOTECÁRIO</w:t>
            </w:r>
          </w:p>
        </w:tc>
        <w:tc>
          <w:tcPr>
            <w:tcW w:w="872" w:type="pct"/>
            <w:tcBorders>
              <w:top w:val="nil"/>
              <w:left w:val="nil"/>
              <w:bottom w:val="single" w:sz="4" w:space="0" w:color="auto"/>
              <w:right w:val="single" w:sz="4" w:space="0" w:color="auto"/>
            </w:tcBorders>
            <w:shd w:val="clear" w:color="000000" w:fill="FFFFFF"/>
            <w:vAlign w:val="center"/>
            <w:hideMark/>
          </w:tcPr>
          <w:p w14:paraId="3DFB42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422EA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tcPr>
          <w:p w14:paraId="47F767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79</w:t>
            </w:r>
          </w:p>
        </w:tc>
        <w:tc>
          <w:tcPr>
            <w:tcW w:w="1743" w:type="pct"/>
            <w:tcBorders>
              <w:top w:val="nil"/>
              <w:left w:val="single" w:sz="4" w:space="0" w:color="auto"/>
              <w:bottom w:val="single" w:sz="4" w:space="0" w:color="auto"/>
              <w:right w:val="single" w:sz="4" w:space="0" w:color="auto"/>
            </w:tcBorders>
            <w:shd w:val="clear" w:color="000000" w:fill="FFFFFF"/>
            <w:vAlign w:val="center"/>
          </w:tcPr>
          <w:p w14:paraId="795A109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XXXV ENCONTRO NACIONAL DE DIRIGENTES DE PESSOAL E RECURSOS HUMANOS DAS IFES</w:t>
            </w:r>
          </w:p>
        </w:tc>
        <w:tc>
          <w:tcPr>
            <w:tcW w:w="951" w:type="pct"/>
            <w:tcBorders>
              <w:top w:val="nil"/>
              <w:left w:val="nil"/>
              <w:bottom w:val="single" w:sz="4" w:space="0" w:color="auto"/>
              <w:right w:val="single" w:sz="4" w:space="0" w:color="auto"/>
            </w:tcBorders>
            <w:shd w:val="clear" w:color="auto" w:fill="auto"/>
            <w:vAlign w:val="center"/>
          </w:tcPr>
          <w:p w14:paraId="0F3C2F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tcPr>
          <w:p w14:paraId="12E3F66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000000" w:fill="FFFFFF"/>
            <w:vAlign w:val="center"/>
          </w:tcPr>
          <w:p w14:paraId="4E71B5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008F9014" w14:textId="77777777" w:rsidTr="00E9318C">
        <w:trPr>
          <w:trHeight w:val="450"/>
        </w:trPr>
        <w:tc>
          <w:tcPr>
            <w:tcW w:w="4128" w:type="pct"/>
            <w:gridSpan w:val="4"/>
            <w:tcBorders>
              <w:top w:val="nil"/>
              <w:left w:val="single" w:sz="4" w:space="0" w:color="auto"/>
              <w:bottom w:val="single" w:sz="4" w:space="0" w:color="auto"/>
              <w:right w:val="single" w:sz="4" w:space="0" w:color="auto"/>
            </w:tcBorders>
            <w:shd w:val="clear" w:color="auto" w:fill="D0CECE" w:themeFill="background2" w:themeFillShade="E6"/>
            <w:vAlign w:val="center"/>
          </w:tcPr>
          <w:p w14:paraId="3505ED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TOTAL – GERAL</w:t>
            </w:r>
          </w:p>
        </w:tc>
        <w:tc>
          <w:tcPr>
            <w:tcW w:w="872" w:type="pct"/>
            <w:tcBorders>
              <w:top w:val="nil"/>
              <w:left w:val="nil"/>
              <w:bottom w:val="single" w:sz="4" w:space="0" w:color="auto"/>
              <w:right w:val="single" w:sz="4" w:space="0" w:color="auto"/>
            </w:tcBorders>
            <w:shd w:val="clear" w:color="auto" w:fill="D0CECE" w:themeFill="background2" w:themeFillShade="E6"/>
            <w:vAlign w:val="center"/>
          </w:tcPr>
          <w:p w14:paraId="3F7EDA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208</w:t>
            </w:r>
          </w:p>
        </w:tc>
      </w:tr>
    </w:tbl>
    <w:p w14:paraId="1E96ED04" w14:textId="77777777" w:rsidR="00F73694" w:rsidRPr="00923C1F" w:rsidRDefault="00923C1F" w:rsidP="00F73694">
      <w:pPr>
        <w:rPr>
          <w:sz w:val="20"/>
          <w:szCs w:val="20"/>
        </w:rPr>
      </w:pPr>
      <w:r w:rsidRPr="00923C1F">
        <w:rPr>
          <w:sz w:val="20"/>
          <w:szCs w:val="20"/>
        </w:rPr>
        <w:t xml:space="preserve">Fonte: DGP 2015 </w:t>
      </w:r>
    </w:p>
    <w:p w14:paraId="1F0F6A34" w14:textId="77777777" w:rsidR="000F0C9F" w:rsidRPr="00242F5B" w:rsidRDefault="000F0C9F" w:rsidP="003B038D">
      <w:pPr>
        <w:pStyle w:val="PargrafodaLista"/>
        <w:numPr>
          <w:ilvl w:val="3"/>
          <w:numId w:val="38"/>
        </w:numPr>
        <w:spacing w:after="0"/>
        <w:ind w:left="2410" w:hanging="850"/>
        <w:outlineLvl w:val="2"/>
        <w:rPr>
          <w:bCs/>
          <w:szCs w:val="24"/>
        </w:rPr>
      </w:pPr>
      <w:bookmarkStart w:id="324" w:name="_Toc446491218"/>
      <w:r w:rsidRPr="000F0C9F">
        <w:rPr>
          <w:bCs/>
          <w:szCs w:val="24"/>
        </w:rPr>
        <w:t>Demonstrativo das despesas com pessoal</w:t>
      </w:r>
      <w:r>
        <w:rPr>
          <w:bCs/>
          <w:szCs w:val="24"/>
        </w:rPr>
        <w:t xml:space="preserve"> </w:t>
      </w:r>
      <w:r w:rsidRPr="00242F5B">
        <w:rPr>
          <w:bCs/>
          <w:szCs w:val="24"/>
        </w:rPr>
        <w:t>Custos de Pessoal da Unidade Jurisdicionada/ SETOR FINANCEIRO</w:t>
      </w:r>
      <w:bookmarkEnd w:id="324"/>
    </w:p>
    <w:p w14:paraId="2D6A1144" w14:textId="77777777" w:rsidR="000969AC" w:rsidRDefault="000969AC" w:rsidP="000969AC">
      <w:pPr>
        <w:pStyle w:val="PargrafodaLista"/>
        <w:spacing w:after="0"/>
        <w:ind w:left="1497"/>
        <w:rPr>
          <w:szCs w:val="24"/>
        </w:rPr>
      </w:pPr>
    </w:p>
    <w:p w14:paraId="59251AA8" w14:textId="77777777" w:rsidR="002A014D" w:rsidRDefault="002A014D" w:rsidP="002A014D">
      <w:pPr>
        <w:pStyle w:val="Legenda"/>
        <w:keepNext/>
      </w:pPr>
      <w:bookmarkStart w:id="325" w:name="_Toc446402157"/>
      <w:r>
        <w:t xml:space="preserve">Tabela </w:t>
      </w:r>
      <w:fldSimple w:instr=" SEQ Tabela \* ARABIC ">
        <w:r w:rsidR="007B6905">
          <w:rPr>
            <w:noProof/>
          </w:rPr>
          <w:t>95</w:t>
        </w:r>
      </w:fldSimple>
      <w:r>
        <w:t xml:space="preserve"> </w:t>
      </w:r>
      <w:r w:rsidRPr="00C7773E">
        <w:t>Custos de Pessoal da Unidade Jurisdicionada</w:t>
      </w:r>
      <w:bookmarkEnd w:id="325"/>
    </w:p>
    <w:tbl>
      <w:tblPr>
        <w:tblW w:w="5000" w:type="pct"/>
        <w:jc w:val="center"/>
        <w:tblLook w:val="0000" w:firstRow="0" w:lastRow="0" w:firstColumn="0" w:lastColumn="0" w:noHBand="0" w:noVBand="0"/>
      </w:tblPr>
      <w:tblGrid>
        <w:gridCol w:w="755"/>
        <w:gridCol w:w="499"/>
        <w:gridCol w:w="792"/>
        <w:gridCol w:w="726"/>
        <w:gridCol w:w="757"/>
        <w:gridCol w:w="630"/>
        <w:gridCol w:w="738"/>
        <w:gridCol w:w="931"/>
        <w:gridCol w:w="674"/>
        <w:gridCol w:w="681"/>
        <w:gridCol w:w="589"/>
        <w:gridCol w:w="733"/>
      </w:tblGrid>
      <w:tr w:rsidR="000969AC" w:rsidRPr="000969AC" w14:paraId="66BB5332" w14:textId="77777777" w:rsidTr="005020B8">
        <w:trPr>
          <w:trHeight w:val="227"/>
          <w:jc w:val="center"/>
        </w:trPr>
        <w:tc>
          <w:tcPr>
            <w:tcW w:w="5000" w:type="pct"/>
            <w:gridSpan w:val="12"/>
            <w:shd w:val="clear" w:color="auto" w:fill="auto"/>
            <w:vAlign w:val="center"/>
          </w:tcPr>
          <w:p w14:paraId="7F7C8305" w14:textId="77777777" w:rsidR="000969AC" w:rsidRPr="000969AC" w:rsidRDefault="000969AC" w:rsidP="000969AC">
            <w:pPr>
              <w:widowControl w:val="0"/>
              <w:suppressAutoHyphens/>
              <w:spacing w:before="90" w:after="45" w:line="240" w:lineRule="auto"/>
              <w:rPr>
                <w:bCs/>
                <w:szCs w:val="24"/>
                <w:lang w:bidi="en-US"/>
              </w:rPr>
            </w:pPr>
          </w:p>
        </w:tc>
      </w:tr>
      <w:tr w:rsidR="000969AC" w:rsidRPr="000969AC" w14:paraId="744134F3" w14:textId="77777777" w:rsidTr="005020B8">
        <w:tblPrEx>
          <w:jc w:val="left"/>
          <w:tblCellMar>
            <w:left w:w="70" w:type="dxa"/>
            <w:right w:w="70" w:type="dxa"/>
          </w:tblCellMar>
          <w:tblLook w:val="04A0" w:firstRow="1" w:lastRow="0" w:firstColumn="1" w:lastColumn="0" w:noHBand="0" w:noVBand="1"/>
        </w:tblPrEx>
        <w:trPr>
          <w:trHeight w:val="227"/>
        </w:trPr>
        <w:tc>
          <w:tcPr>
            <w:tcW w:w="725" w:type="pct"/>
            <w:gridSpan w:val="2"/>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739316"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Tipologias/ Exercícios</w:t>
            </w:r>
          </w:p>
        </w:tc>
        <w:tc>
          <w:tcPr>
            <w:tcW w:w="459"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BDE786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Vencimentos e Vantagens Fixas </w:t>
            </w:r>
          </w:p>
        </w:tc>
        <w:tc>
          <w:tcPr>
            <w:tcW w:w="2622" w:type="pct"/>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00BCDC5C"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Despesas Variáveis </w:t>
            </w:r>
          </w:p>
        </w:tc>
        <w:tc>
          <w:tcPr>
            <w:tcW w:w="394"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85E74F5"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Despesas de Exercícios Anteriores </w:t>
            </w:r>
          </w:p>
        </w:tc>
        <w:tc>
          <w:tcPr>
            <w:tcW w:w="34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AB9DC69"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Decisões Judiciais </w:t>
            </w:r>
          </w:p>
        </w:tc>
        <w:tc>
          <w:tcPr>
            <w:tcW w:w="459"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7495B53"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Total </w:t>
            </w:r>
          </w:p>
        </w:tc>
      </w:tr>
      <w:tr w:rsidR="000969AC" w:rsidRPr="000969AC" w14:paraId="5EC30F91" w14:textId="77777777" w:rsidTr="005020B8">
        <w:tblPrEx>
          <w:jc w:val="left"/>
          <w:tblCellMar>
            <w:left w:w="70" w:type="dxa"/>
            <w:right w:w="70" w:type="dxa"/>
          </w:tblCellMar>
          <w:tblLook w:val="04A0" w:firstRow="1" w:lastRow="0" w:firstColumn="1" w:lastColumn="0" w:noHBand="0" w:noVBand="1"/>
        </w:tblPrEx>
        <w:trPr>
          <w:trHeight w:val="227"/>
        </w:trPr>
        <w:tc>
          <w:tcPr>
            <w:tcW w:w="725" w:type="pct"/>
            <w:gridSpan w:val="2"/>
            <w:vMerge/>
            <w:tcBorders>
              <w:top w:val="single" w:sz="4" w:space="0" w:color="auto"/>
              <w:left w:val="single" w:sz="4" w:space="0" w:color="auto"/>
              <w:bottom w:val="single" w:sz="4" w:space="0" w:color="auto"/>
              <w:right w:val="single" w:sz="4" w:space="0" w:color="auto"/>
            </w:tcBorders>
            <w:vAlign w:val="center"/>
            <w:hideMark/>
          </w:tcPr>
          <w:p w14:paraId="04993828"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59" w:type="pct"/>
            <w:vMerge/>
            <w:tcBorders>
              <w:top w:val="single" w:sz="4" w:space="0" w:color="auto"/>
              <w:left w:val="single" w:sz="4" w:space="0" w:color="auto"/>
              <w:bottom w:val="single" w:sz="4" w:space="0" w:color="auto"/>
              <w:right w:val="single" w:sz="4" w:space="0" w:color="auto"/>
            </w:tcBorders>
            <w:vAlign w:val="center"/>
            <w:hideMark/>
          </w:tcPr>
          <w:p w14:paraId="050BFCF9"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2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7F496E7"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Retribuições </w:t>
            </w:r>
          </w:p>
        </w:tc>
        <w:tc>
          <w:tcPr>
            <w:tcW w:w="43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4DE978"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Gratificações </w:t>
            </w:r>
          </w:p>
        </w:tc>
        <w:tc>
          <w:tcPr>
            <w:tcW w:w="36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1027A5B"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Adicionais </w:t>
            </w:r>
          </w:p>
        </w:tc>
        <w:tc>
          <w:tcPr>
            <w:tcW w:w="42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1CE621"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Indenizações </w:t>
            </w:r>
          </w:p>
        </w:tc>
        <w:tc>
          <w:tcPr>
            <w:tcW w:w="5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AB53735"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4"/>
              </w:rPr>
            </w:pPr>
            <w:r w:rsidRPr="000969AC">
              <w:rPr>
                <w:rFonts w:eastAsia="Times New Roman"/>
                <w:b/>
                <w:bCs/>
                <w:color w:val="000000"/>
                <w:sz w:val="12"/>
                <w:szCs w:val="14"/>
              </w:rPr>
              <w:t xml:space="preserve"> Benefícios Assistenciais e Previdenciários </w:t>
            </w:r>
          </w:p>
        </w:tc>
        <w:tc>
          <w:tcPr>
            <w:tcW w:w="43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13E77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4"/>
              </w:rPr>
            </w:pPr>
            <w:r w:rsidRPr="000969AC">
              <w:rPr>
                <w:rFonts w:eastAsia="Times New Roman"/>
                <w:b/>
                <w:bCs/>
                <w:color w:val="000000"/>
                <w:sz w:val="12"/>
                <w:szCs w:val="14"/>
              </w:rPr>
              <w:t xml:space="preserve"> Demais Despesas Variáveis </w:t>
            </w:r>
          </w:p>
        </w:tc>
        <w:tc>
          <w:tcPr>
            <w:tcW w:w="394" w:type="pct"/>
            <w:vMerge/>
            <w:tcBorders>
              <w:top w:val="single" w:sz="4" w:space="0" w:color="auto"/>
              <w:left w:val="single" w:sz="4" w:space="0" w:color="auto"/>
              <w:bottom w:val="single" w:sz="4" w:space="0" w:color="auto"/>
              <w:right w:val="single" w:sz="4" w:space="0" w:color="auto"/>
            </w:tcBorders>
            <w:vAlign w:val="center"/>
            <w:hideMark/>
          </w:tcPr>
          <w:p w14:paraId="37A27ED7"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341" w:type="pct"/>
            <w:vMerge/>
            <w:tcBorders>
              <w:top w:val="single" w:sz="4" w:space="0" w:color="auto"/>
              <w:left w:val="single" w:sz="4" w:space="0" w:color="auto"/>
              <w:bottom w:val="single" w:sz="4" w:space="0" w:color="auto"/>
              <w:right w:val="single" w:sz="4" w:space="0" w:color="auto"/>
            </w:tcBorders>
            <w:vAlign w:val="center"/>
            <w:hideMark/>
          </w:tcPr>
          <w:p w14:paraId="6FE8DF0F"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59" w:type="pct"/>
            <w:vMerge/>
            <w:tcBorders>
              <w:top w:val="single" w:sz="4" w:space="0" w:color="auto"/>
              <w:left w:val="single" w:sz="4" w:space="0" w:color="auto"/>
              <w:bottom w:val="single" w:sz="4" w:space="0" w:color="auto"/>
              <w:right w:val="single" w:sz="4" w:space="0" w:color="auto"/>
            </w:tcBorders>
            <w:vAlign w:val="center"/>
            <w:hideMark/>
          </w:tcPr>
          <w:p w14:paraId="53C2444D"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r>
      <w:tr w:rsidR="000969AC" w:rsidRPr="000969AC" w14:paraId="70DC0274" w14:textId="77777777" w:rsidTr="005020B8">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4B863DE"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Servidores de carreira vinculados ao órgão da unidade jurisdicionada</w:t>
            </w:r>
          </w:p>
        </w:tc>
      </w:tr>
      <w:tr w:rsidR="000969AC" w:rsidRPr="000969AC" w14:paraId="62D5D900"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3570EEE"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Exercícios</w:t>
            </w: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DE4A4C9"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2015</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4792BB8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88.612.763</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tcPr>
          <w:p w14:paraId="6331752C" w14:textId="77777777" w:rsidR="000969AC" w:rsidRPr="000969AC"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B69033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37.570.210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tcPr>
          <w:p w14:paraId="06ADDE01"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4.120.949</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tcPr>
          <w:p w14:paraId="572A91A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7.625.284</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tcPr>
          <w:p w14:paraId="17234E00"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3.103.723</w:t>
            </w:r>
          </w:p>
        </w:tc>
        <w:tc>
          <w:tcPr>
            <w:tcW w:w="432" w:type="pct"/>
            <w:tcBorders>
              <w:top w:val="single" w:sz="4" w:space="0" w:color="auto"/>
              <w:left w:val="single" w:sz="4" w:space="0" w:color="auto"/>
              <w:bottom w:val="single" w:sz="4" w:space="0" w:color="auto"/>
              <w:right w:val="single" w:sz="4" w:space="0" w:color="auto"/>
            </w:tcBorders>
            <w:shd w:val="clear" w:color="auto" w:fill="auto"/>
          </w:tcPr>
          <w:p w14:paraId="407419A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2.766</w:t>
            </w:r>
          </w:p>
        </w:tc>
        <w:tc>
          <w:tcPr>
            <w:tcW w:w="394" w:type="pct"/>
            <w:tcBorders>
              <w:top w:val="single" w:sz="4" w:space="0" w:color="auto"/>
              <w:left w:val="single" w:sz="4" w:space="0" w:color="auto"/>
              <w:bottom w:val="single" w:sz="4" w:space="0" w:color="auto"/>
              <w:right w:val="single" w:sz="4" w:space="0" w:color="auto"/>
            </w:tcBorders>
            <w:shd w:val="clear" w:color="auto" w:fill="auto"/>
          </w:tcPr>
          <w:p w14:paraId="4109430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56.304</w:t>
            </w: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1B5E680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432.772</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0FCA66C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141.524.774</w:t>
            </w:r>
          </w:p>
        </w:tc>
      </w:tr>
      <w:tr w:rsidR="000969AC" w:rsidRPr="000969AC" w14:paraId="2E4F8E83"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40F2C6BE" w14:textId="77777777" w:rsidR="000969AC" w:rsidRPr="000969AC" w:rsidRDefault="000969AC" w:rsidP="000969AC">
            <w:pPr>
              <w:autoSpaceDE w:val="0"/>
              <w:autoSpaceDN w:val="0"/>
              <w:adjustRightInd w:val="0"/>
              <w:spacing w:before="45" w:after="45" w:line="240" w:lineRule="auto"/>
              <w:rPr>
                <w:rFonts w:eastAsia="Times New Roman"/>
                <w:b/>
                <w:bCs/>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3CBF3686"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2014</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0E9B81C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64.798.541</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tcPr>
          <w:p w14:paraId="7ECF8E7A" w14:textId="77777777" w:rsidR="000969AC" w:rsidRPr="000969AC"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B99EBEE"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27.814.577</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tcPr>
          <w:p w14:paraId="5AFD155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2.912.853</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tcPr>
          <w:p w14:paraId="3A28FC5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247.942</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tcPr>
          <w:p w14:paraId="51650C2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3"/>
              </w:rPr>
            </w:pPr>
            <w:r w:rsidRPr="00242F5B">
              <w:rPr>
                <w:rFonts w:eastAsia="Times New Roman"/>
                <w:color w:val="000000"/>
                <w:sz w:val="12"/>
                <w:szCs w:val="13"/>
              </w:rPr>
              <w:t>20.932.379</w:t>
            </w:r>
          </w:p>
        </w:tc>
        <w:tc>
          <w:tcPr>
            <w:tcW w:w="432" w:type="pct"/>
            <w:tcBorders>
              <w:top w:val="single" w:sz="4" w:space="0" w:color="auto"/>
              <w:left w:val="single" w:sz="4" w:space="0" w:color="auto"/>
              <w:bottom w:val="single" w:sz="4" w:space="0" w:color="auto"/>
              <w:right w:val="single" w:sz="4" w:space="0" w:color="auto"/>
            </w:tcBorders>
            <w:shd w:val="clear" w:color="auto" w:fill="auto"/>
          </w:tcPr>
          <w:p w14:paraId="2C908572"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19.775.009</w:t>
            </w:r>
          </w:p>
        </w:tc>
        <w:tc>
          <w:tcPr>
            <w:tcW w:w="394" w:type="pct"/>
            <w:tcBorders>
              <w:top w:val="single" w:sz="4" w:space="0" w:color="auto"/>
              <w:left w:val="single" w:sz="4" w:space="0" w:color="auto"/>
              <w:bottom w:val="single" w:sz="4" w:space="0" w:color="auto"/>
              <w:right w:val="single" w:sz="4" w:space="0" w:color="auto"/>
            </w:tcBorders>
            <w:shd w:val="clear" w:color="auto" w:fill="auto"/>
          </w:tcPr>
          <w:p w14:paraId="3F5C2641"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92.696</w:t>
            </w: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4D345C2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949.835</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6CC074D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137.523.834</w:t>
            </w:r>
          </w:p>
        </w:tc>
      </w:tr>
      <w:tr w:rsidR="000969AC" w:rsidRPr="000969AC" w14:paraId="44D40B96" w14:textId="77777777" w:rsidTr="005020B8">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165435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Servidores com contrato temporário</w:t>
            </w:r>
            <w:r w:rsidR="00CA0743">
              <w:rPr>
                <w:rFonts w:eastAsia="Times New Roman"/>
                <w:b/>
                <w:bCs/>
                <w:color w:val="000000"/>
                <w:sz w:val="14"/>
                <w:szCs w:val="14"/>
              </w:rPr>
              <w:t xml:space="preserve"> (*)</w:t>
            </w:r>
          </w:p>
        </w:tc>
      </w:tr>
      <w:tr w:rsidR="000969AC" w:rsidRPr="000969AC" w14:paraId="3799BF88"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5CD43D3"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Exercícios</w:t>
            </w: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EAFB051"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2015</w:t>
            </w: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350C1C3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3.322.631</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A46A70"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942474"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53.649</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4740D8"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10.928</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88F7BF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317.597</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941A0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2.430</w:t>
            </w:r>
          </w:p>
        </w:tc>
        <w:tc>
          <w:tcPr>
            <w:tcW w:w="432" w:type="pct"/>
            <w:tcBorders>
              <w:top w:val="single" w:sz="4" w:space="0" w:color="auto"/>
              <w:left w:val="single" w:sz="4" w:space="0" w:color="auto"/>
              <w:bottom w:val="single" w:sz="4" w:space="0" w:color="auto"/>
              <w:right w:val="single" w:sz="4" w:space="0" w:color="auto"/>
            </w:tcBorders>
            <w:shd w:val="clear" w:color="auto" w:fill="auto"/>
            <w:hideMark/>
          </w:tcPr>
          <w:p w14:paraId="03B79A8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94" w:type="pct"/>
            <w:tcBorders>
              <w:top w:val="single" w:sz="4" w:space="0" w:color="auto"/>
              <w:left w:val="single" w:sz="4" w:space="0" w:color="auto"/>
              <w:bottom w:val="single" w:sz="4" w:space="0" w:color="auto"/>
              <w:right w:val="single" w:sz="4" w:space="0" w:color="auto"/>
            </w:tcBorders>
            <w:shd w:val="clear" w:color="auto" w:fill="auto"/>
            <w:hideMark/>
          </w:tcPr>
          <w:p w14:paraId="35B0A714"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14:paraId="55068946"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76CD288E"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3.707.237</w:t>
            </w:r>
          </w:p>
        </w:tc>
      </w:tr>
      <w:tr w:rsidR="000969AC" w:rsidRPr="000969AC" w14:paraId="12F3BE0B"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20558645" w14:textId="77777777" w:rsidR="000969AC" w:rsidRPr="000969AC" w:rsidRDefault="000969AC" w:rsidP="000969AC">
            <w:pPr>
              <w:autoSpaceDE w:val="0"/>
              <w:autoSpaceDN w:val="0"/>
              <w:adjustRightInd w:val="0"/>
              <w:spacing w:before="45" w:after="45" w:line="240" w:lineRule="auto"/>
              <w:rPr>
                <w:rFonts w:eastAsia="Times New Roman"/>
                <w:b/>
                <w:bCs/>
                <w:color w:val="000000"/>
                <w:sz w:val="14"/>
                <w:szCs w:val="14"/>
              </w:rPr>
            </w:pP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0C0CD1F2"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2014</w:t>
            </w: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62DEF253"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5.448.909</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0349F3"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F38A30D"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D4174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42.731</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58D7B1E"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FB931EC"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432" w:type="pct"/>
            <w:tcBorders>
              <w:top w:val="single" w:sz="4" w:space="0" w:color="auto"/>
              <w:left w:val="single" w:sz="4" w:space="0" w:color="auto"/>
              <w:bottom w:val="single" w:sz="4" w:space="0" w:color="auto"/>
              <w:right w:val="single" w:sz="4" w:space="0" w:color="auto"/>
            </w:tcBorders>
            <w:shd w:val="clear" w:color="auto" w:fill="auto"/>
            <w:hideMark/>
          </w:tcPr>
          <w:p w14:paraId="0EBD06AD"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94" w:type="pct"/>
            <w:tcBorders>
              <w:top w:val="single" w:sz="4" w:space="0" w:color="auto"/>
              <w:left w:val="single" w:sz="4" w:space="0" w:color="auto"/>
              <w:bottom w:val="single" w:sz="4" w:space="0" w:color="auto"/>
              <w:right w:val="single" w:sz="4" w:space="0" w:color="auto"/>
            </w:tcBorders>
            <w:shd w:val="clear" w:color="auto" w:fill="auto"/>
            <w:hideMark/>
          </w:tcPr>
          <w:p w14:paraId="04B5C97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14:paraId="4CFE403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50F2F026"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5.491.640</w:t>
            </w:r>
          </w:p>
        </w:tc>
      </w:tr>
      <w:tr w:rsidR="000969AC" w:rsidRPr="00CA0743" w14:paraId="6E11D44F" w14:textId="77777777" w:rsidTr="005020B8">
        <w:tblPrEx>
          <w:jc w:val="left"/>
          <w:tblCellMar>
            <w:left w:w="70" w:type="dxa"/>
            <w:right w:w="70" w:type="dxa"/>
          </w:tblCellMar>
          <w:tblLook w:val="04A0" w:firstRow="1" w:lastRow="0" w:firstColumn="1" w:lastColumn="0" w:noHBand="0" w:noVBand="1"/>
        </w:tblPrEx>
        <w:trPr>
          <w:trHeight w:val="227"/>
        </w:trPr>
        <w:tc>
          <w:tcPr>
            <w:tcW w:w="5000" w:type="pct"/>
            <w:gridSpan w:val="12"/>
            <w:tcBorders>
              <w:top w:val="single" w:sz="4" w:space="0" w:color="auto"/>
              <w:left w:val="nil"/>
              <w:bottom w:val="nil"/>
              <w:right w:val="nil"/>
            </w:tcBorders>
            <w:shd w:val="clear" w:color="000000" w:fill="FFFFFF"/>
            <w:vAlign w:val="bottom"/>
            <w:hideMark/>
          </w:tcPr>
          <w:p w14:paraId="2BCE767A" w14:textId="77777777" w:rsidR="004340C9" w:rsidRDefault="001F10ED" w:rsidP="00142C77">
            <w:pPr>
              <w:pStyle w:val="PargrafodaLista"/>
              <w:spacing w:after="0"/>
              <w:ind w:left="-177"/>
              <w:rPr>
                <w:bCs/>
                <w:sz w:val="20"/>
                <w:szCs w:val="20"/>
              </w:rPr>
            </w:pPr>
            <w:r>
              <w:rPr>
                <w:bCs/>
                <w:sz w:val="20"/>
                <w:szCs w:val="20"/>
              </w:rPr>
              <w:t>F</w:t>
            </w:r>
            <w:r w:rsidR="000969AC" w:rsidRPr="00242F5B">
              <w:rPr>
                <w:bCs/>
                <w:sz w:val="20"/>
                <w:szCs w:val="20"/>
              </w:rPr>
              <w:t>Fonte: I</w:t>
            </w:r>
            <w:r w:rsidR="00CB26A2" w:rsidRPr="00242F5B">
              <w:rPr>
                <w:bCs/>
                <w:sz w:val="20"/>
                <w:szCs w:val="20"/>
              </w:rPr>
              <w:t>nformações</w:t>
            </w:r>
            <w:r w:rsidR="000969AC" w:rsidRPr="00242F5B">
              <w:rPr>
                <w:bCs/>
                <w:sz w:val="20"/>
                <w:szCs w:val="20"/>
              </w:rPr>
              <w:t xml:space="preserve"> </w:t>
            </w:r>
            <w:r w:rsidR="00CB26A2" w:rsidRPr="00242F5B">
              <w:rPr>
                <w:bCs/>
                <w:sz w:val="20"/>
                <w:szCs w:val="20"/>
              </w:rPr>
              <w:t>prestadas pela</w:t>
            </w:r>
            <w:r w:rsidR="000969AC" w:rsidRPr="00242F5B">
              <w:rPr>
                <w:bCs/>
                <w:sz w:val="20"/>
                <w:szCs w:val="20"/>
              </w:rPr>
              <w:t xml:space="preserve"> PROAD</w:t>
            </w:r>
          </w:p>
          <w:p w14:paraId="2AA3EEED" w14:textId="77777777" w:rsidR="00CA0743" w:rsidRPr="00142C77" w:rsidRDefault="00CA0743" w:rsidP="00CA0743">
            <w:pPr>
              <w:pStyle w:val="PargrafodaLista"/>
              <w:spacing w:after="0"/>
              <w:ind w:left="2"/>
              <w:rPr>
                <w:bCs/>
                <w:sz w:val="20"/>
                <w:szCs w:val="20"/>
              </w:rPr>
            </w:pPr>
            <w:r w:rsidRPr="00CA0743">
              <w:rPr>
                <w:bCs/>
                <w:sz w:val="20"/>
                <w:szCs w:val="20"/>
              </w:rPr>
              <w:lastRenderedPageBreak/>
              <w:t>(*) Não se aplica.</w:t>
            </w:r>
          </w:p>
        </w:tc>
      </w:tr>
    </w:tbl>
    <w:p w14:paraId="3D0ACF37" w14:textId="77777777" w:rsidR="00142C77" w:rsidRDefault="00142C77" w:rsidP="00142C77">
      <w:pPr>
        <w:spacing w:after="0"/>
        <w:ind w:left="1560"/>
        <w:outlineLvl w:val="2"/>
        <w:rPr>
          <w:bCs/>
          <w:szCs w:val="24"/>
          <w:highlight w:val="lightGray"/>
        </w:rPr>
      </w:pPr>
    </w:p>
    <w:p w14:paraId="62BC35D6" w14:textId="77777777" w:rsidR="00B71B74" w:rsidRDefault="00B71B74" w:rsidP="00142C77">
      <w:pPr>
        <w:spacing w:after="0"/>
        <w:ind w:left="1560"/>
        <w:outlineLvl w:val="2"/>
        <w:rPr>
          <w:bCs/>
          <w:szCs w:val="24"/>
          <w:highlight w:val="lightGray"/>
        </w:rPr>
      </w:pPr>
    </w:p>
    <w:p w14:paraId="696A502C" w14:textId="77777777" w:rsidR="00CA0743" w:rsidRDefault="00CA0743" w:rsidP="00142C77">
      <w:pPr>
        <w:spacing w:after="0"/>
        <w:ind w:left="1560"/>
        <w:outlineLvl w:val="2"/>
        <w:rPr>
          <w:bCs/>
          <w:szCs w:val="24"/>
          <w:highlight w:val="lightGray"/>
        </w:rPr>
      </w:pPr>
    </w:p>
    <w:p w14:paraId="63C890AF" w14:textId="77777777" w:rsidR="005020B8" w:rsidRDefault="005020B8" w:rsidP="00142C77">
      <w:pPr>
        <w:spacing w:after="0"/>
        <w:ind w:left="1560"/>
        <w:outlineLvl w:val="2"/>
        <w:rPr>
          <w:bCs/>
          <w:szCs w:val="24"/>
          <w:highlight w:val="lightGray"/>
        </w:rPr>
      </w:pPr>
    </w:p>
    <w:p w14:paraId="2E92845F" w14:textId="77777777" w:rsidR="00CA0743" w:rsidRDefault="00CA0743" w:rsidP="00142C77">
      <w:pPr>
        <w:spacing w:after="0"/>
        <w:ind w:left="1560"/>
        <w:outlineLvl w:val="2"/>
        <w:rPr>
          <w:bCs/>
          <w:szCs w:val="24"/>
          <w:highlight w:val="lightGray"/>
        </w:rPr>
      </w:pPr>
    </w:p>
    <w:p w14:paraId="45ED08ED" w14:textId="77777777" w:rsidR="00404992" w:rsidRPr="00142C77" w:rsidRDefault="0080560D" w:rsidP="003B038D">
      <w:pPr>
        <w:pStyle w:val="PargrafodaLista"/>
        <w:numPr>
          <w:ilvl w:val="3"/>
          <w:numId w:val="38"/>
        </w:numPr>
        <w:spacing w:after="0"/>
        <w:ind w:left="2410" w:hanging="850"/>
        <w:outlineLvl w:val="2"/>
        <w:rPr>
          <w:bCs/>
          <w:szCs w:val="24"/>
        </w:rPr>
      </w:pPr>
      <w:bookmarkStart w:id="326" w:name="_Toc446491219"/>
      <w:r w:rsidRPr="00142C77">
        <w:rPr>
          <w:bCs/>
          <w:szCs w:val="24"/>
        </w:rPr>
        <w:t>Gestão de riscos</w:t>
      </w:r>
      <w:r w:rsidR="00250405" w:rsidRPr="00142C77">
        <w:rPr>
          <w:bCs/>
          <w:szCs w:val="24"/>
        </w:rPr>
        <w:t xml:space="preserve"> relacionados ao pessoal</w:t>
      </w:r>
      <w:bookmarkStart w:id="327" w:name="_Toc365889817"/>
      <w:bookmarkEnd w:id="326"/>
    </w:p>
    <w:p w14:paraId="317C52D3" w14:textId="77777777" w:rsidR="00B71B74" w:rsidRPr="00B71B74" w:rsidRDefault="00B71B74" w:rsidP="00B71B74">
      <w:pPr>
        <w:pStyle w:val="PargrafodaLista"/>
        <w:spacing w:after="0"/>
        <w:ind w:left="2232"/>
        <w:outlineLvl w:val="2"/>
        <w:rPr>
          <w:bCs/>
          <w:szCs w:val="24"/>
        </w:rPr>
      </w:pPr>
    </w:p>
    <w:p w14:paraId="0982439E" w14:textId="77777777" w:rsidR="007C2938" w:rsidRPr="007C2938" w:rsidRDefault="007C2938" w:rsidP="005020B8">
      <w:pPr>
        <w:ind w:firstLine="851"/>
        <w:rPr>
          <w:bCs/>
          <w:iCs/>
          <w:szCs w:val="24"/>
          <w:lang w:eastAsia="x-none"/>
        </w:rPr>
      </w:pPr>
      <w:r>
        <w:rPr>
          <w:bCs/>
          <w:iCs/>
          <w:szCs w:val="24"/>
          <w:lang w:eastAsia="x-none"/>
        </w:rPr>
        <w:t>N</w:t>
      </w:r>
      <w:r w:rsidRPr="007C2938">
        <w:rPr>
          <w:bCs/>
          <w:iCs/>
          <w:szCs w:val="24"/>
          <w:lang w:eastAsia="x-none"/>
        </w:rPr>
        <w:t>o que se refere à remuneração de pessoal, temos a salientar que existe independência entre o Reitor e os Diretores-Gerais das Unidades</w:t>
      </w:r>
      <w:r>
        <w:rPr>
          <w:bCs/>
          <w:iCs/>
          <w:szCs w:val="24"/>
          <w:lang w:eastAsia="x-none"/>
        </w:rPr>
        <w:t>,</w:t>
      </w:r>
      <w:r w:rsidRPr="007C2938">
        <w:rPr>
          <w:bCs/>
          <w:iCs/>
          <w:szCs w:val="24"/>
          <w:lang w:eastAsia="x-none"/>
        </w:rPr>
        <w:t xml:space="preserve"> os quais têm a prerrogativa de emitir atos normativos de concessão de vantagens e benefícios e a Diretoria de Gestão de Pessoas</w:t>
      </w:r>
      <w:r>
        <w:rPr>
          <w:bCs/>
          <w:iCs/>
          <w:szCs w:val="24"/>
          <w:lang w:eastAsia="x-none"/>
        </w:rPr>
        <w:t>,</w:t>
      </w:r>
      <w:r w:rsidRPr="007C2938">
        <w:rPr>
          <w:bCs/>
          <w:iCs/>
          <w:szCs w:val="24"/>
          <w:lang w:eastAsia="x-none"/>
        </w:rPr>
        <w:t xml:space="preserve"> a quem cabe promover o efetivo pagamento dessas despesas.</w:t>
      </w:r>
    </w:p>
    <w:p w14:paraId="6568CB81" w14:textId="77777777" w:rsidR="007C2938" w:rsidRPr="007C2938" w:rsidRDefault="007C2938" w:rsidP="005020B8">
      <w:pPr>
        <w:ind w:firstLine="851"/>
        <w:rPr>
          <w:bCs/>
          <w:iCs/>
          <w:szCs w:val="24"/>
          <w:lang w:eastAsia="x-none"/>
        </w:rPr>
      </w:pPr>
      <w:r>
        <w:rPr>
          <w:bCs/>
          <w:iCs/>
          <w:szCs w:val="24"/>
          <w:lang w:eastAsia="x-none"/>
        </w:rPr>
        <w:t>Salienta-se</w:t>
      </w:r>
      <w:r w:rsidRPr="007C2938">
        <w:rPr>
          <w:bCs/>
          <w:iCs/>
          <w:szCs w:val="24"/>
          <w:lang w:eastAsia="x-none"/>
        </w:rPr>
        <w:t xml:space="preserve"> que o processo de reconhecimento de determinado direito na área de pessoal passa pela Coordenação</w:t>
      </w:r>
      <w:r>
        <w:rPr>
          <w:bCs/>
          <w:iCs/>
          <w:szCs w:val="24"/>
          <w:lang w:eastAsia="x-none"/>
        </w:rPr>
        <w:t xml:space="preserve"> </w:t>
      </w:r>
      <w:r w:rsidRPr="007C2938">
        <w:rPr>
          <w:bCs/>
          <w:iCs/>
          <w:szCs w:val="24"/>
          <w:lang w:eastAsia="x-none"/>
        </w:rPr>
        <w:t>Geral de Legislação e Normas</w:t>
      </w:r>
      <w:r>
        <w:rPr>
          <w:bCs/>
          <w:iCs/>
          <w:szCs w:val="24"/>
          <w:lang w:eastAsia="x-none"/>
        </w:rPr>
        <w:t>,</w:t>
      </w:r>
      <w:r w:rsidRPr="007C2938">
        <w:rPr>
          <w:bCs/>
          <w:iCs/>
          <w:szCs w:val="24"/>
          <w:lang w:eastAsia="x-none"/>
        </w:rPr>
        <w:t xml:space="preserve"> a quem cabe emitir despacho mencion</w:t>
      </w:r>
      <w:r>
        <w:rPr>
          <w:bCs/>
          <w:iCs/>
          <w:szCs w:val="24"/>
          <w:lang w:eastAsia="x-none"/>
        </w:rPr>
        <w:t>ando o devido embasamento legal</w:t>
      </w:r>
      <w:r w:rsidRPr="007C2938">
        <w:rPr>
          <w:bCs/>
          <w:iCs/>
          <w:szCs w:val="24"/>
          <w:lang w:eastAsia="x-none"/>
        </w:rPr>
        <w:t xml:space="preserve"> que fundamentaram a concessão do direito e, quando necessário esse processo é encaminhado à Procuradoria Federal junto ao IFAM para emissão de análise e Parecer, antes da emissão do ato normativo de concessão (portaria). Por outro lado, temos a salientar que a Diretoria de Gestão de Pessoas recebe mensalmente da Secretaria de Gestão Pública e Relações do Trabalho no Serviço Público/SEGRT a resenha de matérias relacionadas à legislação de pessoal atualizada, bem como de orientações normativas que podem ser consultadas, em sua íntegra, j</w:t>
      </w:r>
      <w:r>
        <w:rPr>
          <w:bCs/>
          <w:iCs/>
          <w:szCs w:val="24"/>
          <w:lang w:eastAsia="x-none"/>
        </w:rPr>
        <w:t>unto à Coordenação de Legislação (CONLEGIS), do Ministério do Planejamento, Orçamento e Gestão (MPOG)</w:t>
      </w:r>
      <w:r w:rsidRPr="007C2938">
        <w:rPr>
          <w:bCs/>
          <w:iCs/>
          <w:szCs w:val="24"/>
          <w:lang w:eastAsia="x-none"/>
        </w:rPr>
        <w:t xml:space="preserve">. </w:t>
      </w:r>
    </w:p>
    <w:p w14:paraId="0053FC2B" w14:textId="77777777" w:rsidR="007C2938" w:rsidRPr="007C2938" w:rsidRDefault="007C2938" w:rsidP="005020B8">
      <w:pPr>
        <w:ind w:firstLine="851"/>
        <w:rPr>
          <w:bCs/>
          <w:iCs/>
          <w:szCs w:val="24"/>
          <w:lang w:eastAsia="x-none"/>
        </w:rPr>
      </w:pPr>
      <w:r w:rsidRPr="007C2938">
        <w:rPr>
          <w:bCs/>
          <w:iCs/>
          <w:szCs w:val="24"/>
          <w:lang w:eastAsia="x-none"/>
        </w:rPr>
        <w:t xml:space="preserve">No que se refere a processo para identificação das necessidades e promoção de treinamento </w:t>
      </w:r>
      <w:r>
        <w:rPr>
          <w:bCs/>
          <w:iCs/>
          <w:szCs w:val="24"/>
          <w:lang w:eastAsia="x-none"/>
        </w:rPr>
        <w:t>relacionado à</w:t>
      </w:r>
      <w:r w:rsidRPr="007C2938">
        <w:rPr>
          <w:bCs/>
          <w:iCs/>
          <w:szCs w:val="24"/>
          <w:lang w:eastAsia="x-none"/>
        </w:rPr>
        <w:t xml:space="preserve"> legislação de pessoal</w:t>
      </w:r>
      <w:r>
        <w:rPr>
          <w:bCs/>
          <w:iCs/>
          <w:szCs w:val="24"/>
          <w:lang w:eastAsia="x-none"/>
        </w:rPr>
        <w:t xml:space="preserve">, </w:t>
      </w:r>
      <w:r w:rsidRPr="007C2938">
        <w:rPr>
          <w:bCs/>
          <w:iCs/>
          <w:szCs w:val="24"/>
          <w:lang w:eastAsia="x-none"/>
        </w:rPr>
        <w:t>salienta</w:t>
      </w:r>
      <w:r>
        <w:rPr>
          <w:bCs/>
          <w:iCs/>
          <w:szCs w:val="24"/>
          <w:lang w:eastAsia="x-none"/>
        </w:rPr>
        <w:t>-se</w:t>
      </w:r>
      <w:r w:rsidRPr="007C2938">
        <w:rPr>
          <w:bCs/>
          <w:iCs/>
          <w:szCs w:val="24"/>
          <w:lang w:eastAsia="x-none"/>
        </w:rPr>
        <w:t xml:space="preserve"> que cabe à Coordenação</w:t>
      </w:r>
      <w:r>
        <w:rPr>
          <w:bCs/>
          <w:iCs/>
          <w:szCs w:val="24"/>
          <w:lang w:eastAsia="x-none"/>
        </w:rPr>
        <w:t xml:space="preserve"> </w:t>
      </w:r>
      <w:r w:rsidRPr="007C2938">
        <w:rPr>
          <w:bCs/>
          <w:iCs/>
          <w:szCs w:val="24"/>
          <w:lang w:eastAsia="x-none"/>
        </w:rPr>
        <w:lastRenderedPageBreak/>
        <w:t xml:space="preserve">Geral de Desenvolvimento de Gestão de Pessoas em conjunto com as </w:t>
      </w:r>
      <w:r>
        <w:rPr>
          <w:bCs/>
          <w:iCs/>
          <w:szCs w:val="24"/>
          <w:lang w:eastAsia="x-none"/>
        </w:rPr>
        <w:t xml:space="preserve">respectivas </w:t>
      </w:r>
      <w:r w:rsidRPr="007C2938">
        <w:rPr>
          <w:bCs/>
          <w:iCs/>
          <w:szCs w:val="24"/>
          <w:lang w:eastAsia="x-none"/>
        </w:rPr>
        <w:t>Coordenações dos Campi elaborarem o Plano Anual de Capacitação onde, cada Unidade, inclusive a Diretoria de Gestão de Pessoas, informa</w:t>
      </w:r>
      <w:r w:rsidR="00635C59">
        <w:rPr>
          <w:bCs/>
          <w:iCs/>
          <w:szCs w:val="24"/>
          <w:lang w:eastAsia="x-none"/>
        </w:rPr>
        <w:t>rá</w:t>
      </w:r>
      <w:r w:rsidRPr="007C2938">
        <w:rPr>
          <w:bCs/>
          <w:iCs/>
          <w:szCs w:val="24"/>
          <w:lang w:eastAsia="x-none"/>
        </w:rPr>
        <w:t xml:space="preserve"> quais servidores necessita</w:t>
      </w:r>
      <w:r w:rsidR="00635C59">
        <w:rPr>
          <w:bCs/>
          <w:iCs/>
          <w:szCs w:val="24"/>
          <w:lang w:eastAsia="x-none"/>
        </w:rPr>
        <w:t>rão</w:t>
      </w:r>
      <w:r w:rsidRPr="007C2938">
        <w:rPr>
          <w:bCs/>
          <w:iCs/>
          <w:szCs w:val="24"/>
          <w:lang w:eastAsia="x-none"/>
        </w:rPr>
        <w:t xml:space="preserve"> ser capacitados. </w:t>
      </w:r>
    </w:p>
    <w:p w14:paraId="30FDAB1B" w14:textId="77777777" w:rsidR="007C2938" w:rsidRPr="007C2938" w:rsidRDefault="007C2938" w:rsidP="005020B8">
      <w:pPr>
        <w:ind w:firstLine="851"/>
        <w:rPr>
          <w:bCs/>
          <w:iCs/>
          <w:szCs w:val="24"/>
          <w:lang w:eastAsia="x-none"/>
        </w:rPr>
      </w:pPr>
      <w:r w:rsidRPr="007C2938">
        <w:rPr>
          <w:bCs/>
          <w:iCs/>
          <w:szCs w:val="24"/>
          <w:lang w:eastAsia="x-none"/>
        </w:rPr>
        <w:t>No IFAM, não existe um sistema eficaz para verificação periódica de possível acumulação indevida de cargos, empregos e funções públicas dos servidores estatutários. No entanto, anualmente, todos os servidores são obrigados a assinar uma declaração de acúmulo ou não de cargos. Salient</w:t>
      </w:r>
      <w:r w:rsidR="00E20238">
        <w:rPr>
          <w:bCs/>
          <w:iCs/>
          <w:szCs w:val="24"/>
          <w:lang w:eastAsia="x-none"/>
        </w:rPr>
        <w:t>a</w:t>
      </w:r>
      <w:r w:rsidRPr="007C2938">
        <w:rPr>
          <w:bCs/>
          <w:iCs/>
          <w:szCs w:val="24"/>
          <w:lang w:eastAsia="x-none"/>
        </w:rPr>
        <w:t>-se que o controle prévio da acumulação de cargos, empregos e funções públicas se dá no ato da posse, quando se exige do candidato a assinatura da Declaração de Acúmulo ou não de Cargos</w:t>
      </w:r>
      <w:r w:rsidR="00E20238">
        <w:rPr>
          <w:bCs/>
          <w:iCs/>
          <w:szCs w:val="24"/>
          <w:lang w:eastAsia="x-none"/>
        </w:rPr>
        <w:t xml:space="preserve">. O acúmulo </w:t>
      </w:r>
      <w:r w:rsidRPr="007C2938">
        <w:rPr>
          <w:bCs/>
          <w:iCs/>
          <w:szCs w:val="24"/>
          <w:lang w:eastAsia="x-none"/>
        </w:rPr>
        <w:t>só ocorre quando não é declarad</w:t>
      </w:r>
      <w:r w:rsidR="00E20238">
        <w:rPr>
          <w:bCs/>
          <w:iCs/>
          <w:szCs w:val="24"/>
          <w:lang w:eastAsia="x-none"/>
        </w:rPr>
        <w:t>a</w:t>
      </w:r>
      <w:r w:rsidRPr="007C2938">
        <w:rPr>
          <w:bCs/>
          <w:iCs/>
          <w:szCs w:val="24"/>
          <w:lang w:eastAsia="x-none"/>
        </w:rPr>
        <w:t xml:space="preserve"> uma possível acumulação indevida de cargos</w:t>
      </w:r>
      <w:r w:rsidR="00E20238">
        <w:rPr>
          <w:bCs/>
          <w:iCs/>
          <w:szCs w:val="24"/>
          <w:lang w:eastAsia="x-none"/>
        </w:rPr>
        <w:t>.</w:t>
      </w:r>
    </w:p>
    <w:p w14:paraId="0E99E81B" w14:textId="77777777" w:rsidR="007C2938" w:rsidRPr="007C2938" w:rsidRDefault="007C2938" w:rsidP="005020B8">
      <w:pPr>
        <w:ind w:firstLine="851"/>
        <w:rPr>
          <w:bCs/>
          <w:iCs/>
          <w:szCs w:val="24"/>
          <w:lang w:eastAsia="x-none"/>
        </w:rPr>
      </w:pPr>
      <w:r w:rsidRPr="007C2938">
        <w:rPr>
          <w:bCs/>
          <w:iCs/>
          <w:szCs w:val="24"/>
          <w:lang w:eastAsia="x-none"/>
        </w:rPr>
        <w:t>Ressalte-se que no decorrer de 2015, em atenção ao Ofício 0103/2015-TCU/SECEX-AM, recebemos o Acórdão n.º 39/2013 – TCU – Plenário, Processo n.º TC 035.004/2012-6 - que trata sobre possíveis acumulações de cargos públicos</w:t>
      </w:r>
      <w:r w:rsidR="00E20238">
        <w:rPr>
          <w:bCs/>
          <w:iCs/>
          <w:szCs w:val="24"/>
          <w:lang w:eastAsia="x-none"/>
        </w:rPr>
        <w:t>, no qual</w:t>
      </w:r>
      <w:r w:rsidRPr="007C2938">
        <w:rPr>
          <w:bCs/>
          <w:iCs/>
          <w:szCs w:val="24"/>
          <w:lang w:eastAsia="x-none"/>
        </w:rPr>
        <w:t xml:space="preserve"> aquele órgão de controle externo determinou ao IFAM que adotasse medidas no sentido de instaurar, nos termos do art. 133 da Lei n.º 8.112/90, o devido processo legal visando </w:t>
      </w:r>
      <w:r w:rsidR="00E20238">
        <w:rPr>
          <w:bCs/>
          <w:iCs/>
          <w:szCs w:val="24"/>
          <w:lang w:eastAsia="x-none"/>
        </w:rPr>
        <w:t>à</w:t>
      </w:r>
      <w:r w:rsidRPr="007C2938">
        <w:rPr>
          <w:bCs/>
          <w:iCs/>
          <w:szCs w:val="24"/>
          <w:lang w:eastAsia="x-none"/>
        </w:rPr>
        <w:t xml:space="preserve"> regularização das acumulações ilícitas. Após a análise do referido acórdão, foi solicitado a aber</w:t>
      </w:r>
      <w:r w:rsidR="00E20238">
        <w:rPr>
          <w:bCs/>
          <w:iCs/>
          <w:szCs w:val="24"/>
          <w:lang w:eastAsia="x-none"/>
        </w:rPr>
        <w:t>tura de processo de sindicância</w:t>
      </w:r>
      <w:r w:rsidRPr="007C2938">
        <w:rPr>
          <w:bCs/>
          <w:iCs/>
          <w:szCs w:val="24"/>
          <w:lang w:eastAsia="x-none"/>
        </w:rPr>
        <w:t xml:space="preserve"> para 24 servidores. Os processos estão sendo finalizados pela Unidade de Correição</w:t>
      </w:r>
      <w:r w:rsidR="009C2A6C">
        <w:rPr>
          <w:bCs/>
          <w:iCs/>
          <w:szCs w:val="24"/>
          <w:lang w:eastAsia="x-none"/>
        </w:rPr>
        <w:t xml:space="preserve"> (</w:t>
      </w:r>
      <w:r w:rsidRPr="007C2938">
        <w:rPr>
          <w:bCs/>
          <w:iCs/>
          <w:szCs w:val="24"/>
          <w:lang w:eastAsia="x-none"/>
        </w:rPr>
        <w:t>UNICOR</w:t>
      </w:r>
      <w:r w:rsidR="009C2A6C">
        <w:rPr>
          <w:bCs/>
          <w:iCs/>
          <w:szCs w:val="24"/>
          <w:lang w:eastAsia="x-none"/>
        </w:rPr>
        <w:t>)</w:t>
      </w:r>
      <w:r w:rsidRPr="007C2938">
        <w:rPr>
          <w:bCs/>
          <w:iCs/>
          <w:szCs w:val="24"/>
          <w:lang w:eastAsia="x-none"/>
        </w:rPr>
        <w:t xml:space="preserve"> deste IFAM.</w:t>
      </w:r>
    </w:p>
    <w:p w14:paraId="416A05A3" w14:textId="77777777" w:rsidR="007C2938" w:rsidRPr="007C2938" w:rsidRDefault="007C2938" w:rsidP="005020B8">
      <w:pPr>
        <w:ind w:firstLine="851"/>
        <w:rPr>
          <w:bCs/>
          <w:iCs/>
          <w:szCs w:val="24"/>
          <w:lang w:eastAsia="x-none"/>
        </w:rPr>
      </w:pPr>
      <w:r w:rsidRPr="007C2938">
        <w:rPr>
          <w:bCs/>
          <w:iCs/>
          <w:szCs w:val="24"/>
          <w:lang w:eastAsia="x-none"/>
        </w:rPr>
        <w:t xml:space="preserve">Com a finalidade de evitar tais situações, a Diretoria de Gestão de Pessoas em conjunto com a Coordenação-Geral de Controle Interno e a Unida de Correição estão envidando esforços com vistas a implantação de mecanismo de controle mais eficaz. </w:t>
      </w:r>
    </w:p>
    <w:p w14:paraId="1B67100A" w14:textId="77777777" w:rsidR="007C2938" w:rsidRPr="007C2938" w:rsidRDefault="007C2938" w:rsidP="005020B8">
      <w:pPr>
        <w:ind w:firstLine="851"/>
        <w:rPr>
          <w:bCs/>
          <w:iCs/>
          <w:szCs w:val="24"/>
          <w:lang w:eastAsia="x-none"/>
        </w:rPr>
      </w:pPr>
      <w:r w:rsidRPr="007C2938">
        <w:rPr>
          <w:bCs/>
          <w:iCs/>
          <w:szCs w:val="24"/>
          <w:lang w:eastAsia="x-none"/>
        </w:rPr>
        <w:t>Também não existe processo para o controle do cumprimento efetivo da jornada de trabalho neste Instituto. No entanto, por recomendações dos órgãos de controle externo, no início de 2016</w:t>
      </w:r>
      <w:r w:rsidR="00E20238">
        <w:rPr>
          <w:bCs/>
          <w:iCs/>
          <w:szCs w:val="24"/>
          <w:lang w:eastAsia="x-none"/>
        </w:rPr>
        <w:t xml:space="preserve"> será </w:t>
      </w:r>
      <w:r w:rsidRPr="007C2938">
        <w:rPr>
          <w:bCs/>
          <w:iCs/>
          <w:szCs w:val="24"/>
          <w:lang w:eastAsia="x-none"/>
        </w:rPr>
        <w:t>implanta</w:t>
      </w:r>
      <w:r w:rsidR="00E20238">
        <w:rPr>
          <w:bCs/>
          <w:iCs/>
          <w:szCs w:val="24"/>
          <w:lang w:eastAsia="x-none"/>
        </w:rPr>
        <w:t>do</w:t>
      </w:r>
      <w:r w:rsidRPr="007C2938">
        <w:rPr>
          <w:bCs/>
          <w:iCs/>
          <w:szCs w:val="24"/>
          <w:lang w:eastAsia="x-none"/>
        </w:rPr>
        <w:t xml:space="preserve"> o sistema de ponto eletrônico o que, em tese, </w:t>
      </w:r>
      <w:r w:rsidRPr="007C2938">
        <w:rPr>
          <w:bCs/>
          <w:iCs/>
          <w:szCs w:val="24"/>
          <w:lang w:eastAsia="x-none"/>
        </w:rPr>
        <w:lastRenderedPageBreak/>
        <w:t>o controle de frequência se torna mais rigoroso, bem como gera economia de papel e minimiza possíveis inconsistências de registros.</w:t>
      </w:r>
    </w:p>
    <w:p w14:paraId="5BDF1098" w14:textId="77777777" w:rsidR="007C2938" w:rsidRPr="007C2938" w:rsidRDefault="007C2938" w:rsidP="005020B8">
      <w:pPr>
        <w:ind w:firstLine="851"/>
        <w:rPr>
          <w:bCs/>
          <w:iCs/>
          <w:szCs w:val="24"/>
          <w:lang w:eastAsia="x-none"/>
        </w:rPr>
      </w:pPr>
      <w:r w:rsidRPr="007C2938">
        <w:rPr>
          <w:bCs/>
          <w:iCs/>
          <w:szCs w:val="24"/>
          <w:lang w:eastAsia="x-none"/>
        </w:rPr>
        <w:t>Da mesma forma, não são realizadas auditorias internas sistemáticas para verificação de conformidade no pagamento de direitos na área de pessoal, bem como o acompanhamento de decisões judiciais, o que facilitaria a identificação e a correção de possíveis irregularidades nas concessões.</w:t>
      </w:r>
    </w:p>
    <w:p w14:paraId="178C8391" w14:textId="77777777" w:rsidR="007C2938" w:rsidRPr="007C2938" w:rsidRDefault="007C2938" w:rsidP="005020B8">
      <w:pPr>
        <w:ind w:firstLine="851"/>
        <w:rPr>
          <w:rFonts w:eastAsia="Times New Roman"/>
          <w:szCs w:val="24"/>
        </w:rPr>
      </w:pPr>
      <w:r w:rsidRPr="007C2938">
        <w:rPr>
          <w:bCs/>
          <w:iCs/>
          <w:szCs w:val="24"/>
          <w:lang w:eastAsia="x-none"/>
        </w:rPr>
        <w:t>Assim, temos que a inadequação contida nos dois últimos parágrafos, contribui negativamente no atingimento dos objetivos traçados pelo IFAM, bem como expõe à alta gestão a possíveis riscos de responsabilização na gestão dos recursos públicos.</w:t>
      </w:r>
    </w:p>
    <w:p w14:paraId="04A01E2E" w14:textId="77777777" w:rsidR="00D1060C" w:rsidRDefault="00D1060C" w:rsidP="00D1060C">
      <w:pPr>
        <w:tabs>
          <w:tab w:val="left" w:pos="1505"/>
        </w:tabs>
        <w:autoSpaceDE w:val="0"/>
        <w:autoSpaceDN w:val="0"/>
        <w:adjustRightInd w:val="0"/>
        <w:spacing w:before="60" w:after="60"/>
        <w:rPr>
          <w:rFonts w:eastAsia="Times New Roman"/>
          <w:szCs w:val="24"/>
        </w:rPr>
      </w:pPr>
    </w:p>
    <w:p w14:paraId="0DB28FA6" w14:textId="77777777" w:rsidR="003017AA" w:rsidRDefault="003017AA" w:rsidP="00D1060C">
      <w:pPr>
        <w:tabs>
          <w:tab w:val="left" w:pos="1505"/>
        </w:tabs>
        <w:autoSpaceDE w:val="0"/>
        <w:autoSpaceDN w:val="0"/>
        <w:adjustRightInd w:val="0"/>
        <w:spacing w:before="60" w:after="60"/>
        <w:rPr>
          <w:rFonts w:eastAsia="Times New Roman"/>
          <w:szCs w:val="24"/>
        </w:rPr>
      </w:pPr>
    </w:p>
    <w:p w14:paraId="163D8AFB" w14:textId="77777777" w:rsidR="003017AA" w:rsidRDefault="003017AA" w:rsidP="00D1060C">
      <w:pPr>
        <w:tabs>
          <w:tab w:val="left" w:pos="1505"/>
        </w:tabs>
        <w:autoSpaceDE w:val="0"/>
        <w:autoSpaceDN w:val="0"/>
        <w:adjustRightInd w:val="0"/>
        <w:spacing w:before="60" w:after="60"/>
        <w:rPr>
          <w:rFonts w:eastAsia="Times New Roman"/>
          <w:szCs w:val="24"/>
        </w:rPr>
      </w:pPr>
    </w:p>
    <w:p w14:paraId="52097116" w14:textId="77777777" w:rsidR="00B9386A" w:rsidRPr="00D1060C" w:rsidRDefault="00B9386A" w:rsidP="00D1060C">
      <w:pPr>
        <w:tabs>
          <w:tab w:val="left" w:pos="1505"/>
        </w:tabs>
        <w:autoSpaceDE w:val="0"/>
        <w:autoSpaceDN w:val="0"/>
        <w:adjustRightInd w:val="0"/>
        <w:spacing w:before="60" w:after="60"/>
        <w:rPr>
          <w:rFonts w:eastAsia="Times New Roman"/>
          <w:szCs w:val="24"/>
        </w:rPr>
      </w:pPr>
    </w:p>
    <w:p w14:paraId="4F4431C8" w14:textId="77777777" w:rsidR="00FF419D" w:rsidRDefault="00FF419D" w:rsidP="00BA7A47">
      <w:pPr>
        <w:pStyle w:val="PargrafodaLista"/>
        <w:spacing w:after="0" w:line="276" w:lineRule="auto"/>
        <w:ind w:left="1134"/>
        <w:outlineLvl w:val="2"/>
        <w:rPr>
          <w:color w:val="000000"/>
          <w:spacing w:val="-11"/>
        </w:rPr>
      </w:pPr>
    </w:p>
    <w:p w14:paraId="0636A8DD" w14:textId="77777777" w:rsidR="00FF419D" w:rsidRDefault="00FF419D" w:rsidP="00BA7A47">
      <w:pPr>
        <w:pStyle w:val="PargrafodaLista"/>
        <w:spacing w:after="0" w:line="276" w:lineRule="auto"/>
        <w:ind w:left="1134"/>
        <w:outlineLvl w:val="2"/>
        <w:rPr>
          <w:color w:val="000000"/>
          <w:spacing w:val="-11"/>
        </w:rPr>
      </w:pPr>
    </w:p>
    <w:p w14:paraId="79F8ECA4" w14:textId="77777777" w:rsidR="00FF419D" w:rsidRDefault="00FF419D" w:rsidP="00BA7A47">
      <w:pPr>
        <w:pStyle w:val="PargrafodaLista"/>
        <w:spacing w:after="0" w:line="276" w:lineRule="auto"/>
        <w:ind w:left="1134"/>
        <w:outlineLvl w:val="2"/>
        <w:rPr>
          <w:color w:val="000000"/>
          <w:spacing w:val="-11"/>
        </w:rPr>
      </w:pPr>
    </w:p>
    <w:p w14:paraId="5D9B3EEC" w14:textId="77777777" w:rsidR="00642AAE" w:rsidRDefault="00642AAE" w:rsidP="00BA7A47">
      <w:pPr>
        <w:pStyle w:val="PargrafodaLista"/>
        <w:spacing w:after="0" w:line="276" w:lineRule="auto"/>
        <w:ind w:left="1134"/>
        <w:outlineLvl w:val="2"/>
        <w:rPr>
          <w:color w:val="000000"/>
          <w:spacing w:val="-11"/>
        </w:rPr>
        <w:sectPr w:rsidR="00642AAE" w:rsidSect="00711699">
          <w:pgSz w:w="11906" w:h="16838"/>
          <w:pgMar w:top="567" w:right="1700" w:bottom="992" w:left="1701" w:header="703" w:footer="709" w:gutter="0"/>
          <w:cols w:space="708"/>
          <w:docGrid w:linePitch="360"/>
        </w:sectPr>
      </w:pPr>
    </w:p>
    <w:p w14:paraId="27C9BA94" w14:textId="77777777" w:rsidR="00404992" w:rsidRDefault="00404992" w:rsidP="003B038D">
      <w:pPr>
        <w:pStyle w:val="PargrafodaLista"/>
        <w:numPr>
          <w:ilvl w:val="2"/>
          <w:numId w:val="38"/>
        </w:numPr>
        <w:spacing w:after="0"/>
        <w:outlineLvl w:val="2"/>
        <w:rPr>
          <w:bCs/>
          <w:szCs w:val="24"/>
        </w:rPr>
      </w:pPr>
      <w:bookmarkStart w:id="328" w:name="_Toc446491220"/>
      <w:r w:rsidRPr="008A16C7">
        <w:rPr>
          <w:bCs/>
          <w:szCs w:val="24"/>
        </w:rPr>
        <w:lastRenderedPageBreak/>
        <w:t>Contratação de pessoal de apoio e de estagiários</w:t>
      </w:r>
      <w:bookmarkEnd w:id="328"/>
    </w:p>
    <w:p w14:paraId="01078740" w14:textId="77777777" w:rsidR="00F47A48" w:rsidRPr="008A16C7" w:rsidRDefault="00F47A48" w:rsidP="00F47A48">
      <w:pPr>
        <w:pStyle w:val="PargrafodaLista"/>
        <w:spacing w:after="0"/>
        <w:ind w:left="930"/>
        <w:outlineLvl w:val="2"/>
        <w:rPr>
          <w:bCs/>
          <w:szCs w:val="24"/>
        </w:rPr>
      </w:pPr>
    </w:p>
    <w:p w14:paraId="18DC60AB" w14:textId="77777777" w:rsidR="00FA64D5" w:rsidRDefault="00FA64D5" w:rsidP="00FA64D5">
      <w:pPr>
        <w:pStyle w:val="Legenda"/>
        <w:keepNext/>
      </w:pPr>
      <w:bookmarkStart w:id="329" w:name="_Toc446402158"/>
      <w:r>
        <w:t xml:space="preserve">Tabela </w:t>
      </w:r>
      <w:fldSimple w:instr=" SEQ Tabela \* ARABIC ">
        <w:r w:rsidR="007B6905">
          <w:rPr>
            <w:noProof/>
          </w:rPr>
          <w:t>96</w:t>
        </w:r>
      </w:fldSimple>
      <w:r>
        <w:t xml:space="preserve"> </w:t>
      </w:r>
      <w:r w:rsidRPr="006510E3">
        <w:t>Contratos de prestação de serviços não abrangidos pelo plano de cargos da unidade</w:t>
      </w:r>
      <w:r w:rsidR="00AC7C1B">
        <w:t xml:space="preserve"> </w:t>
      </w:r>
      <w:r w:rsidR="00C16E08">
        <w:t xml:space="preserve">IFAM REITORIA </w:t>
      </w:r>
      <w:r w:rsidR="00AC7C1B">
        <w:t>01</w:t>
      </w:r>
      <w:bookmarkEnd w:id="329"/>
    </w:p>
    <w:tbl>
      <w:tblPr>
        <w:tblW w:w="5000" w:type="pct"/>
        <w:tblCellMar>
          <w:left w:w="70" w:type="dxa"/>
          <w:right w:w="70" w:type="dxa"/>
        </w:tblCellMar>
        <w:tblLook w:val="04A0" w:firstRow="1" w:lastRow="0" w:firstColumn="1" w:lastColumn="0" w:noHBand="0" w:noVBand="1"/>
      </w:tblPr>
      <w:tblGrid>
        <w:gridCol w:w="1776"/>
        <w:gridCol w:w="1778"/>
        <w:gridCol w:w="4996"/>
        <w:gridCol w:w="785"/>
        <w:gridCol w:w="703"/>
        <w:gridCol w:w="1785"/>
        <w:gridCol w:w="2420"/>
        <w:gridCol w:w="1036"/>
      </w:tblGrid>
      <w:tr w:rsidR="00642AAE" w:rsidRPr="00642AAE" w14:paraId="020C9D75"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59753F5C" w14:textId="77777777" w:rsidR="00642AAE" w:rsidRPr="00642AAE" w:rsidRDefault="00642AAE" w:rsidP="00642AAE">
            <w:pPr>
              <w:tabs>
                <w:tab w:val="left" w:pos="413"/>
                <w:tab w:val="center" w:pos="4865"/>
              </w:tabs>
              <w:spacing w:after="0"/>
              <w:jc w:val="left"/>
              <w:rPr>
                <w:rFonts w:eastAsia="Times New Roman"/>
                <w:b/>
                <w:bCs/>
                <w:color w:val="000000"/>
                <w:sz w:val="20"/>
                <w:szCs w:val="20"/>
              </w:rPr>
            </w:pPr>
            <w:r w:rsidRPr="00642AAE">
              <w:rPr>
                <w:rFonts w:eastAsia="Times New Roman"/>
                <w:b/>
                <w:bCs/>
                <w:color w:val="000000"/>
                <w:sz w:val="20"/>
                <w:szCs w:val="20"/>
              </w:rPr>
              <w:t>Unidade Contratante</w:t>
            </w:r>
          </w:p>
        </w:tc>
      </w:tr>
      <w:tr w:rsidR="00642AAE" w:rsidRPr="00642AAE" w14:paraId="7DE8E3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9013206" w14:textId="77777777" w:rsidR="00642AAE" w:rsidRPr="00642AAE" w:rsidRDefault="00642AAE" w:rsidP="00642AAE">
            <w:pPr>
              <w:spacing w:after="0"/>
              <w:rPr>
                <w:rFonts w:eastAsia="Times New Roman"/>
                <w:bCs/>
                <w:color w:val="000000"/>
                <w:sz w:val="20"/>
                <w:szCs w:val="20"/>
              </w:rPr>
            </w:pPr>
            <w:r w:rsidRPr="00642AAE">
              <w:rPr>
                <w:rFonts w:eastAsia="Times New Roman"/>
                <w:bCs/>
                <w:color w:val="000000"/>
                <w:sz w:val="20"/>
                <w:szCs w:val="20"/>
              </w:rPr>
              <w:t xml:space="preserve"> </w:t>
            </w:r>
            <w:r w:rsidRPr="00642AAE">
              <w:rPr>
                <w:b/>
                <w:sz w:val="20"/>
                <w:szCs w:val="20"/>
              </w:rPr>
              <w:t>Nome:</w:t>
            </w:r>
            <w:r w:rsidRPr="00642AAE">
              <w:rPr>
                <w:sz w:val="20"/>
                <w:szCs w:val="20"/>
              </w:rPr>
              <w:t xml:space="preserve"> </w:t>
            </w:r>
            <w:r w:rsidRPr="00642AAE">
              <w:rPr>
                <w:rFonts w:eastAsia="Times New Roman"/>
                <w:bCs/>
                <w:sz w:val="20"/>
                <w:szCs w:val="20"/>
              </w:rPr>
              <w:t>Reitoria</w:t>
            </w:r>
          </w:p>
        </w:tc>
      </w:tr>
      <w:tr w:rsidR="00642AAE" w:rsidRPr="00642AAE" w14:paraId="50FFE1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A6F759C" w14:textId="77777777" w:rsidR="00642AAE" w:rsidRPr="00642AAE" w:rsidRDefault="00642AAE">
            <w:pPr>
              <w:spacing w:after="0"/>
              <w:rPr>
                <w:rFonts w:eastAsia="Times New Roman"/>
                <w:bCs/>
                <w:color w:val="000000"/>
                <w:sz w:val="20"/>
                <w:szCs w:val="20"/>
              </w:rPr>
            </w:pPr>
            <w:r w:rsidRPr="006A5E9E">
              <w:rPr>
                <w:rFonts w:eastAsia="Times New Roman"/>
                <w:b/>
                <w:bCs/>
                <w:color w:val="000000"/>
                <w:sz w:val="20"/>
                <w:szCs w:val="20"/>
              </w:rPr>
              <w:t>UG/Gestão:</w:t>
            </w:r>
            <w:r w:rsidRPr="00642AAE">
              <w:rPr>
                <w:rFonts w:eastAsia="Times New Roman"/>
                <w:bCs/>
                <w:color w:val="000000"/>
                <w:sz w:val="20"/>
                <w:szCs w:val="20"/>
              </w:rPr>
              <w:t xml:space="preserve"> 158142/26403</w:t>
            </w:r>
          </w:p>
        </w:tc>
      </w:tr>
      <w:tr w:rsidR="00642AAE" w:rsidRPr="00642AAE" w14:paraId="05859E31" w14:textId="77777777" w:rsidTr="005020B8">
        <w:trPr>
          <w:trHeight w:hRule="exact" w:val="228"/>
        </w:trPr>
        <w:tc>
          <w:tcPr>
            <w:tcW w:w="5000" w:type="pct"/>
            <w:gridSpan w:val="8"/>
            <w:tcBorders>
              <w:top w:val="single" w:sz="4" w:space="0" w:color="auto"/>
              <w:bottom w:val="single" w:sz="4" w:space="0" w:color="auto"/>
            </w:tcBorders>
            <w:shd w:val="clear" w:color="auto" w:fill="F2F2F2"/>
            <w:vAlign w:val="bottom"/>
            <w:hideMark/>
          </w:tcPr>
          <w:p w14:paraId="037DA091" w14:textId="77777777" w:rsidR="00642AAE" w:rsidRPr="00642AAE" w:rsidRDefault="00642AAE">
            <w:pPr>
              <w:spacing w:after="0"/>
              <w:jc w:val="center"/>
              <w:rPr>
                <w:rFonts w:eastAsia="Times New Roman"/>
                <w:b/>
                <w:bCs/>
                <w:color w:val="000000"/>
                <w:sz w:val="20"/>
                <w:szCs w:val="20"/>
              </w:rPr>
            </w:pPr>
            <w:r w:rsidRPr="00642AAE">
              <w:rPr>
                <w:rFonts w:eastAsia="Times New Roman"/>
                <w:b/>
                <w:bCs/>
                <w:color w:val="000000"/>
                <w:sz w:val="20"/>
                <w:szCs w:val="20"/>
              </w:rPr>
              <w:t>Informações sobre os Contratos</w:t>
            </w:r>
          </w:p>
        </w:tc>
      </w:tr>
      <w:tr w:rsidR="00642AAE" w:rsidRPr="00FA4381" w14:paraId="1CFE4485" w14:textId="77777777" w:rsidTr="005020B8">
        <w:trPr>
          <w:trHeight w:val="539"/>
        </w:trPr>
        <w:tc>
          <w:tcPr>
            <w:tcW w:w="581" w:type="pct"/>
            <w:vMerge w:val="restart"/>
            <w:tcBorders>
              <w:top w:val="single" w:sz="4" w:space="0" w:color="auto"/>
              <w:bottom w:val="single" w:sz="4" w:space="0" w:color="auto"/>
              <w:right w:val="single" w:sz="4" w:space="0" w:color="auto"/>
            </w:tcBorders>
            <w:shd w:val="clear" w:color="auto" w:fill="F2F2F2"/>
            <w:vAlign w:val="center"/>
            <w:hideMark/>
          </w:tcPr>
          <w:p w14:paraId="7212642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699791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163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8C785D5" w14:textId="77777777" w:rsidR="00642AAE" w:rsidRPr="00FA4381" w:rsidRDefault="00642AAE" w:rsidP="00642AAE">
            <w:pPr>
              <w:spacing w:after="0"/>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1071"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6965F65F"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9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A98AFC"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339" w:type="pct"/>
            <w:vMerge w:val="restart"/>
            <w:tcBorders>
              <w:top w:val="single" w:sz="4" w:space="0" w:color="auto"/>
              <w:left w:val="single" w:sz="4" w:space="0" w:color="auto"/>
              <w:bottom w:val="single" w:sz="4" w:space="0" w:color="auto"/>
            </w:tcBorders>
            <w:shd w:val="clear" w:color="auto" w:fill="F2F2F2"/>
            <w:noWrap/>
            <w:vAlign w:val="center"/>
            <w:hideMark/>
          </w:tcPr>
          <w:p w14:paraId="0E458B50"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642AAE" w:rsidRPr="00642AAE" w14:paraId="61254563" w14:textId="77777777" w:rsidTr="005020B8">
        <w:trPr>
          <w:trHeight w:val="380"/>
        </w:trPr>
        <w:tc>
          <w:tcPr>
            <w:tcW w:w="581" w:type="pct"/>
            <w:vMerge/>
            <w:tcBorders>
              <w:top w:val="single" w:sz="4" w:space="0" w:color="auto"/>
              <w:bottom w:val="single" w:sz="4" w:space="0" w:color="auto"/>
              <w:right w:val="single" w:sz="4" w:space="0" w:color="auto"/>
            </w:tcBorders>
            <w:vAlign w:val="center"/>
            <w:hideMark/>
          </w:tcPr>
          <w:p w14:paraId="61976E97" w14:textId="77777777" w:rsidR="00642AAE" w:rsidRPr="00642AAE" w:rsidRDefault="00642AAE">
            <w:pPr>
              <w:spacing w:after="0"/>
              <w:rPr>
                <w:rFonts w:eastAsia="Times New Roman"/>
                <w:bCs/>
                <w:color w:val="000000"/>
                <w:sz w:val="20"/>
                <w:szCs w:val="20"/>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14:paraId="097A939D" w14:textId="77777777" w:rsidR="00642AAE" w:rsidRPr="00642AAE" w:rsidRDefault="00642AAE">
            <w:pPr>
              <w:spacing w:after="0"/>
              <w:rPr>
                <w:rFonts w:eastAsia="Times New Roman"/>
                <w:bCs/>
                <w:color w:val="000000"/>
                <w:sz w:val="20"/>
                <w:szCs w:val="20"/>
              </w:rPr>
            </w:pPr>
          </w:p>
        </w:tc>
        <w:tc>
          <w:tcPr>
            <w:tcW w:w="1635" w:type="pct"/>
            <w:vMerge/>
            <w:tcBorders>
              <w:top w:val="single" w:sz="4" w:space="0" w:color="auto"/>
              <w:left w:val="single" w:sz="4" w:space="0" w:color="auto"/>
              <w:bottom w:val="single" w:sz="4" w:space="0" w:color="auto"/>
              <w:right w:val="single" w:sz="4" w:space="0" w:color="auto"/>
            </w:tcBorders>
            <w:vAlign w:val="center"/>
            <w:hideMark/>
          </w:tcPr>
          <w:p w14:paraId="3E7DB212" w14:textId="77777777" w:rsidR="00642AAE" w:rsidRPr="00642AAE" w:rsidRDefault="00642AAE">
            <w:pPr>
              <w:spacing w:after="0"/>
              <w:rPr>
                <w:rFonts w:eastAsia="Times New Roman"/>
                <w:bCs/>
                <w:color w:val="000000"/>
                <w:sz w:val="20"/>
                <w:szCs w:val="20"/>
              </w:rPr>
            </w:pPr>
          </w:p>
        </w:tc>
        <w:tc>
          <w:tcPr>
            <w:tcW w:w="48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72533AD"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Início</w:t>
            </w:r>
          </w:p>
        </w:tc>
        <w:tc>
          <w:tcPr>
            <w:tcW w:w="58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93C7D90"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Fim</w:t>
            </w:r>
          </w:p>
        </w:tc>
        <w:tc>
          <w:tcPr>
            <w:tcW w:w="792" w:type="pct"/>
            <w:vMerge/>
            <w:tcBorders>
              <w:top w:val="single" w:sz="4" w:space="0" w:color="auto"/>
              <w:left w:val="single" w:sz="4" w:space="0" w:color="auto"/>
              <w:bottom w:val="single" w:sz="4" w:space="0" w:color="auto"/>
              <w:right w:val="single" w:sz="4" w:space="0" w:color="auto"/>
            </w:tcBorders>
            <w:vAlign w:val="center"/>
            <w:hideMark/>
          </w:tcPr>
          <w:p w14:paraId="50A9F81F" w14:textId="77777777" w:rsidR="00642AAE" w:rsidRPr="00642AAE" w:rsidRDefault="00642AAE">
            <w:pPr>
              <w:spacing w:after="0"/>
              <w:rPr>
                <w:rFonts w:eastAsia="Times New Roman"/>
                <w:bCs/>
                <w:color w:val="000000"/>
                <w:sz w:val="20"/>
                <w:szCs w:val="20"/>
              </w:rPr>
            </w:pPr>
          </w:p>
        </w:tc>
        <w:tc>
          <w:tcPr>
            <w:tcW w:w="339" w:type="pct"/>
            <w:vMerge/>
            <w:tcBorders>
              <w:top w:val="single" w:sz="4" w:space="0" w:color="auto"/>
              <w:left w:val="single" w:sz="4" w:space="0" w:color="auto"/>
              <w:bottom w:val="single" w:sz="4" w:space="0" w:color="auto"/>
            </w:tcBorders>
            <w:vAlign w:val="center"/>
            <w:hideMark/>
          </w:tcPr>
          <w:p w14:paraId="23A08BF0" w14:textId="77777777" w:rsidR="00642AAE" w:rsidRPr="00642AAE" w:rsidRDefault="00642AAE">
            <w:pPr>
              <w:spacing w:after="0"/>
              <w:rPr>
                <w:rFonts w:eastAsia="Times New Roman"/>
                <w:bCs/>
                <w:color w:val="000000"/>
                <w:sz w:val="20"/>
                <w:szCs w:val="20"/>
              </w:rPr>
            </w:pPr>
          </w:p>
        </w:tc>
      </w:tr>
      <w:tr w:rsidR="002C1780" w:rsidRPr="00642AAE" w14:paraId="609C3655"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6DE3C09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555FD0E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7DDC705"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03.325.110/0001-11</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7228DEE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24FB7CA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EA434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C23B32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38C2F25"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3DD34F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3844E82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APDM</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68A0704" w14:textId="77777777" w:rsidR="00642AAE" w:rsidRPr="00642AAE" w:rsidRDefault="00642AAE" w:rsidP="003468DB">
            <w:pPr>
              <w:spacing w:after="0"/>
              <w:jc w:val="center"/>
              <w:rPr>
                <w:rFonts w:eastAsia="Times New Roman"/>
                <w:color w:val="000000"/>
                <w:sz w:val="20"/>
                <w:szCs w:val="20"/>
              </w:rPr>
            </w:pPr>
            <w:r w:rsidRPr="00642AAE">
              <w:rPr>
                <w:rFonts w:eastAsia="Times New Roman"/>
                <w:color w:val="000000"/>
                <w:sz w:val="20"/>
                <w:szCs w:val="20"/>
              </w:rPr>
              <w:t>09.172.237/0001-24</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3BF3C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F04E705"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28/08/2015</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A1FAC12"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1C18EEC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E</w:t>
            </w:r>
          </w:p>
        </w:tc>
      </w:tr>
      <w:tr w:rsidR="002C1780" w:rsidRPr="00642AAE" w14:paraId="203C90B1"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33F9476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7D36082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CE374B2"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12.887.200/0001-97</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5D0090E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79C2D4C3"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69328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8C532D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4E0DE4F7"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4E8792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2051A3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V</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8CBCCA8" w14:textId="77777777" w:rsidR="00642AAE" w:rsidRPr="00642AAE" w:rsidRDefault="00642AAE" w:rsidP="003468DB">
            <w:pPr>
              <w:spacing w:after="0"/>
              <w:jc w:val="center"/>
              <w:rPr>
                <w:rFonts w:eastAsia="Times New Roman"/>
                <w:color w:val="000000"/>
                <w:sz w:val="20"/>
                <w:szCs w:val="20"/>
              </w:rPr>
            </w:pPr>
            <w:r w:rsidRPr="00642AAE">
              <w:rPr>
                <w:sz w:val="20"/>
                <w:szCs w:val="20"/>
              </w:rPr>
              <w:t>15.615.817/0001-41</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D771B9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29/12/2014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D6AC33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28/12/2016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3D0719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6EA1BE4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P</w:t>
            </w:r>
          </w:p>
        </w:tc>
      </w:tr>
      <w:tr w:rsidR="002C1780" w:rsidRPr="00642AAE" w14:paraId="026EA289"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0615A7AF"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07CE90C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A9528F1" w14:textId="77777777" w:rsidR="00642AAE" w:rsidRPr="00642AAE" w:rsidRDefault="00642AAE" w:rsidP="003468DB">
            <w:pPr>
              <w:spacing w:after="0"/>
              <w:jc w:val="center"/>
              <w:rPr>
                <w:sz w:val="20"/>
                <w:szCs w:val="20"/>
              </w:rPr>
            </w:pPr>
            <w:r w:rsidRPr="00642AAE">
              <w:rPr>
                <w:sz w:val="20"/>
                <w:szCs w:val="20"/>
              </w:rPr>
              <w:t>15.434.057/0001-76</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675068A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14/04/2016</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12CCF83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5A118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noWrap/>
            <w:vAlign w:val="bottom"/>
            <w:hideMark/>
          </w:tcPr>
          <w:p w14:paraId="065EEB1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859093F"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95E23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5B954A3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R</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94CE7EA" w14:textId="77777777" w:rsidR="00642AAE" w:rsidRPr="00642AAE" w:rsidRDefault="00642AAE" w:rsidP="003468DB">
            <w:pPr>
              <w:spacing w:after="0"/>
              <w:jc w:val="center"/>
              <w:rPr>
                <w:sz w:val="20"/>
                <w:szCs w:val="20"/>
              </w:rPr>
            </w:pPr>
            <w:r w:rsidRPr="00642AAE">
              <w:rPr>
                <w:sz w:val="20"/>
                <w:szCs w:val="20"/>
              </w:rPr>
              <w:t>04.753.848/0001-42</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69BDD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05/10/2015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A5E0E4"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04/10/2016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3B14C3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53C6AFF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99DE51D"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4750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3DCB5248"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MT-P</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3C2076D6" w14:textId="77777777" w:rsidR="00642AAE" w:rsidRPr="00642AAE" w:rsidRDefault="00642AAE" w:rsidP="003468DB">
            <w:pPr>
              <w:spacing w:after="0"/>
              <w:jc w:val="center"/>
              <w:rPr>
                <w:sz w:val="20"/>
                <w:szCs w:val="20"/>
              </w:rPr>
            </w:pPr>
            <w:r w:rsidRPr="00642AAE">
              <w:rPr>
                <w:sz w:val="20"/>
                <w:szCs w:val="20"/>
              </w:rPr>
              <w:t>09.042.992/0001-94</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447BD20C"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23/09/2015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5D35FC2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22/09/2016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B18918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 F e SP-I.</w:t>
            </w:r>
          </w:p>
        </w:tc>
        <w:tc>
          <w:tcPr>
            <w:tcW w:w="339" w:type="pct"/>
            <w:tcBorders>
              <w:top w:val="single" w:sz="4" w:space="0" w:color="auto"/>
              <w:left w:val="single" w:sz="4" w:space="0" w:color="auto"/>
              <w:bottom w:val="single" w:sz="4" w:space="0" w:color="auto"/>
            </w:tcBorders>
            <w:noWrap/>
            <w:vAlign w:val="bottom"/>
            <w:hideMark/>
          </w:tcPr>
          <w:p w14:paraId="7892FA6B"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5D748934"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796B68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288DE30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4AC008" w14:textId="77777777" w:rsidR="00642AAE" w:rsidRPr="00642AAE" w:rsidRDefault="00642AAE" w:rsidP="003468DB">
            <w:pPr>
              <w:spacing w:after="0"/>
              <w:jc w:val="center"/>
              <w:rPr>
                <w:sz w:val="20"/>
                <w:szCs w:val="20"/>
              </w:rPr>
            </w:pPr>
            <w:r w:rsidRPr="00642AAE">
              <w:rPr>
                <w:sz w:val="20"/>
                <w:szCs w:val="20"/>
              </w:rPr>
              <w:t>07819529/0001-80</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CB5D9D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773966D"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5EB4B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244746D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F0E775F"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0827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265991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5401F9E" w14:textId="77777777" w:rsidR="00642AAE" w:rsidRPr="00642AAE" w:rsidRDefault="00642AAE" w:rsidP="003468DB">
            <w:pPr>
              <w:spacing w:after="0"/>
              <w:jc w:val="center"/>
              <w:rPr>
                <w:sz w:val="20"/>
                <w:szCs w:val="20"/>
              </w:rPr>
            </w:pPr>
            <w:r w:rsidRPr="00642AAE">
              <w:rPr>
                <w:color w:val="000000"/>
                <w:sz w:val="20"/>
                <w:szCs w:val="20"/>
              </w:rPr>
              <w:t>22.052.375/0001-38</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1809C72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4A2A7D2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0F6A40"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M-INCP</w:t>
            </w:r>
          </w:p>
        </w:tc>
        <w:tc>
          <w:tcPr>
            <w:tcW w:w="339" w:type="pct"/>
            <w:tcBorders>
              <w:top w:val="single" w:sz="4" w:space="0" w:color="auto"/>
              <w:left w:val="single" w:sz="4" w:space="0" w:color="auto"/>
              <w:bottom w:val="single" w:sz="4" w:space="0" w:color="auto"/>
            </w:tcBorders>
            <w:noWrap/>
            <w:vAlign w:val="bottom"/>
            <w:hideMark/>
          </w:tcPr>
          <w:p w14:paraId="796BFE7A"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642AAE" w:rsidRPr="00642AAE" w14:paraId="12B0B959" w14:textId="77777777" w:rsidTr="005020B8">
        <w:trPr>
          <w:trHeight w:val="20"/>
        </w:trPr>
        <w:tc>
          <w:tcPr>
            <w:tcW w:w="3055" w:type="pct"/>
            <w:gridSpan w:val="4"/>
            <w:tcBorders>
              <w:top w:val="single" w:sz="4" w:space="0" w:color="auto"/>
              <w:bottom w:val="nil"/>
              <w:right w:val="nil"/>
            </w:tcBorders>
            <w:shd w:val="clear" w:color="auto" w:fill="FFFFFF"/>
            <w:vAlign w:val="bottom"/>
            <w:hideMark/>
          </w:tcPr>
          <w:p w14:paraId="29064477" w14:textId="77777777" w:rsidR="00642AAE" w:rsidRPr="00642AAE" w:rsidRDefault="00642AAE">
            <w:pPr>
              <w:spacing w:after="0"/>
              <w:rPr>
                <w:rFonts w:eastAsia="Times New Roman"/>
                <w:bCs/>
                <w:color w:val="000000"/>
                <w:sz w:val="20"/>
                <w:szCs w:val="20"/>
              </w:rPr>
            </w:pPr>
            <w:r w:rsidRPr="00642AAE">
              <w:rPr>
                <w:rFonts w:eastAsia="Times New Roman"/>
                <w:bCs/>
                <w:color w:val="000000"/>
                <w:sz w:val="20"/>
                <w:szCs w:val="20"/>
              </w:rPr>
              <w:t>Fonte:</w:t>
            </w:r>
            <w:r>
              <w:rPr>
                <w:rFonts w:eastAsia="Times New Roman"/>
                <w:bCs/>
                <w:color w:val="000000"/>
                <w:sz w:val="20"/>
                <w:szCs w:val="20"/>
              </w:rPr>
              <w:t xml:space="preserve"> IFAM</w:t>
            </w:r>
            <w:r w:rsidR="008060EC">
              <w:rPr>
                <w:rFonts w:eastAsia="Times New Roman"/>
                <w:bCs/>
                <w:color w:val="000000"/>
                <w:sz w:val="20"/>
                <w:szCs w:val="20"/>
              </w:rPr>
              <w:t xml:space="preserve"> </w:t>
            </w:r>
            <w:r w:rsidR="006A5E9E">
              <w:rPr>
                <w:rFonts w:eastAsia="Times New Roman"/>
                <w:bCs/>
                <w:color w:val="000000"/>
                <w:sz w:val="20"/>
                <w:szCs w:val="20"/>
              </w:rPr>
              <w:t>Reitoria PROAD</w:t>
            </w:r>
            <w:r>
              <w:rPr>
                <w:rFonts w:eastAsia="Times New Roman"/>
                <w:bCs/>
                <w:color w:val="000000"/>
                <w:sz w:val="20"/>
                <w:szCs w:val="20"/>
              </w:rPr>
              <w:t xml:space="preserve"> 2015</w:t>
            </w:r>
          </w:p>
        </w:tc>
        <w:tc>
          <w:tcPr>
            <w:tcW w:w="1945" w:type="pct"/>
            <w:gridSpan w:val="4"/>
            <w:tcBorders>
              <w:top w:val="single" w:sz="4" w:space="0" w:color="auto"/>
              <w:left w:val="nil"/>
              <w:bottom w:val="nil"/>
            </w:tcBorders>
            <w:shd w:val="clear" w:color="auto" w:fill="FFFFFF"/>
            <w:hideMark/>
          </w:tcPr>
          <w:p w14:paraId="707D519C" w14:textId="77777777" w:rsidR="00642AAE" w:rsidRPr="00642AAE" w:rsidRDefault="00642AAE">
            <w:pPr>
              <w:spacing w:after="0"/>
              <w:rPr>
                <w:rFonts w:eastAsia="Times New Roman"/>
                <w:color w:val="000000"/>
                <w:sz w:val="20"/>
                <w:szCs w:val="20"/>
              </w:rPr>
            </w:pPr>
            <w:r w:rsidRPr="00642AAE">
              <w:rPr>
                <w:rFonts w:eastAsia="Times New Roman"/>
                <w:color w:val="000000"/>
                <w:sz w:val="20"/>
                <w:szCs w:val="20"/>
              </w:rPr>
              <w:t> </w:t>
            </w:r>
          </w:p>
        </w:tc>
      </w:tr>
    </w:tbl>
    <w:p w14:paraId="1CA74FC0" w14:textId="77777777" w:rsidR="0014281C" w:rsidRDefault="0014281C" w:rsidP="0014281C">
      <w:pPr>
        <w:pStyle w:val="Legenda"/>
        <w:keepNext/>
      </w:pPr>
      <w:bookmarkStart w:id="330" w:name="_Toc446402159"/>
      <w:r>
        <w:lastRenderedPageBreak/>
        <w:t xml:space="preserve">Tabela </w:t>
      </w:r>
      <w:fldSimple w:instr=" SEQ Tabela \* ARABIC ">
        <w:r w:rsidR="007B6905">
          <w:rPr>
            <w:noProof/>
          </w:rPr>
          <w:t>97</w:t>
        </w:r>
      </w:fldSimple>
      <w:r>
        <w:t xml:space="preserve"> </w:t>
      </w:r>
      <w:r w:rsidRPr="00E14A4B">
        <w:t xml:space="preserve">Contratos de prestação de serviços não abrangidos pelo plano de cargos da unidade IFAM </w:t>
      </w:r>
      <w:r>
        <w:t>CMC</w:t>
      </w:r>
      <w:r w:rsidRPr="00E14A4B">
        <w:t xml:space="preserve"> 0</w:t>
      </w:r>
      <w:r>
        <w:t>2</w:t>
      </w:r>
      <w:bookmarkEnd w:id="330"/>
    </w:p>
    <w:tbl>
      <w:tblPr>
        <w:tblW w:w="5000" w:type="pct"/>
        <w:tblCellMar>
          <w:left w:w="70" w:type="dxa"/>
          <w:right w:w="70" w:type="dxa"/>
        </w:tblCellMar>
        <w:tblLook w:val="04A0" w:firstRow="1" w:lastRow="0" w:firstColumn="1" w:lastColumn="0" w:noHBand="0" w:noVBand="1"/>
      </w:tblPr>
      <w:tblGrid>
        <w:gridCol w:w="1267"/>
        <w:gridCol w:w="4590"/>
        <w:gridCol w:w="2726"/>
        <w:gridCol w:w="1290"/>
        <w:gridCol w:w="1436"/>
        <w:gridCol w:w="2329"/>
        <w:gridCol w:w="1641"/>
      </w:tblGrid>
      <w:tr w:rsidR="00673B3D" w:rsidRPr="00043772" w14:paraId="69932C35" w14:textId="77777777" w:rsidTr="005020B8">
        <w:trPr>
          <w:trHeight w:hRule="exact" w:val="301"/>
          <w:tblHeader/>
        </w:trPr>
        <w:tc>
          <w:tcPr>
            <w:tcW w:w="4463" w:type="pct"/>
            <w:gridSpan w:val="6"/>
            <w:tcBorders>
              <w:top w:val="single" w:sz="4" w:space="0" w:color="auto"/>
              <w:bottom w:val="single" w:sz="4" w:space="0" w:color="auto"/>
              <w:right w:val="single" w:sz="4" w:space="0" w:color="auto"/>
            </w:tcBorders>
            <w:noWrap/>
            <w:vAlign w:val="bottom"/>
            <w:hideMark/>
          </w:tcPr>
          <w:p w14:paraId="59AB2841" w14:textId="77777777" w:rsidR="00673B3D" w:rsidRPr="00043772" w:rsidRDefault="00A23383" w:rsidP="00A23383">
            <w:pPr>
              <w:spacing w:after="0"/>
              <w:jc w:val="left"/>
              <w:rPr>
                <w:rFonts w:eastAsia="Times New Roman"/>
                <w:b/>
                <w:color w:val="000000"/>
                <w:sz w:val="18"/>
                <w:szCs w:val="18"/>
                <w:lang w:eastAsia="pt-BR"/>
              </w:rPr>
            </w:pPr>
            <w:r w:rsidRPr="00043772">
              <w:rPr>
                <w:rFonts w:eastAsia="Times New Roman"/>
                <w:b/>
                <w:color w:val="000000"/>
                <w:sz w:val="18"/>
                <w:szCs w:val="18"/>
                <w:lang w:eastAsia="pt-BR"/>
              </w:rPr>
              <w:t xml:space="preserve">Unidade Contratante </w:t>
            </w:r>
          </w:p>
        </w:tc>
        <w:tc>
          <w:tcPr>
            <w:tcW w:w="537" w:type="pct"/>
            <w:tcBorders>
              <w:top w:val="single" w:sz="4" w:space="0" w:color="auto"/>
              <w:left w:val="nil"/>
              <w:bottom w:val="single" w:sz="4" w:space="0" w:color="auto"/>
            </w:tcBorders>
            <w:noWrap/>
            <w:vAlign w:val="bottom"/>
            <w:hideMark/>
          </w:tcPr>
          <w:p w14:paraId="16342599" w14:textId="77777777" w:rsidR="00673B3D" w:rsidRPr="00043772" w:rsidRDefault="00673B3D">
            <w:pPr>
              <w:spacing w:after="0"/>
              <w:rPr>
                <w:rFonts w:eastAsia="Times New Roman"/>
                <w:color w:val="000000"/>
                <w:sz w:val="18"/>
                <w:szCs w:val="18"/>
                <w:lang w:eastAsia="pt-BR"/>
              </w:rPr>
            </w:pPr>
            <w:r w:rsidRPr="00043772">
              <w:rPr>
                <w:rFonts w:eastAsia="Times New Roman"/>
                <w:color w:val="000000"/>
                <w:sz w:val="18"/>
                <w:szCs w:val="18"/>
                <w:lang w:eastAsia="pt-BR"/>
              </w:rPr>
              <w:t> </w:t>
            </w:r>
          </w:p>
        </w:tc>
      </w:tr>
      <w:tr w:rsidR="00673B3D" w:rsidRPr="00043772" w14:paraId="68D2297E"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4E13CDFC" w14:textId="77777777" w:rsidR="00673B3D" w:rsidRPr="00043772" w:rsidRDefault="00A23383" w:rsidP="00A23383">
            <w:pPr>
              <w:spacing w:after="0"/>
              <w:rPr>
                <w:rFonts w:eastAsia="Times New Roman"/>
                <w:color w:val="000000"/>
                <w:sz w:val="18"/>
                <w:szCs w:val="18"/>
                <w:lang w:eastAsia="pt-BR"/>
              </w:rPr>
            </w:pPr>
            <w:r w:rsidRPr="00043772">
              <w:rPr>
                <w:rFonts w:eastAsia="Times New Roman"/>
                <w:b/>
                <w:color w:val="000000"/>
                <w:sz w:val="18"/>
                <w:szCs w:val="18"/>
                <w:lang w:eastAsia="pt-BR"/>
              </w:rPr>
              <w:t>Nome</w:t>
            </w:r>
            <w:r w:rsidR="00673B3D" w:rsidRPr="00043772">
              <w:rPr>
                <w:rFonts w:eastAsia="Times New Roman"/>
                <w:color w:val="000000"/>
                <w:sz w:val="18"/>
                <w:szCs w:val="18"/>
                <w:lang w:eastAsia="pt-BR"/>
              </w:rPr>
              <w:t>: Campus Manaus Centro</w:t>
            </w:r>
          </w:p>
        </w:tc>
      </w:tr>
      <w:tr w:rsidR="00673B3D" w:rsidRPr="00043772" w14:paraId="384FB1B9"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618EA4A8" w14:textId="77777777" w:rsidR="00673B3D" w:rsidRPr="00043772" w:rsidRDefault="00673B3D">
            <w:pPr>
              <w:spacing w:after="0"/>
              <w:rPr>
                <w:rFonts w:eastAsia="Times New Roman"/>
                <w:color w:val="000000"/>
                <w:sz w:val="18"/>
                <w:szCs w:val="18"/>
                <w:lang w:eastAsia="pt-BR"/>
              </w:rPr>
            </w:pPr>
            <w:r w:rsidRPr="00255DAD">
              <w:rPr>
                <w:rFonts w:eastAsia="Times New Roman"/>
                <w:b/>
                <w:color w:val="000000"/>
                <w:sz w:val="18"/>
                <w:szCs w:val="18"/>
                <w:lang w:eastAsia="pt-BR"/>
              </w:rPr>
              <w:t>UG/GESTÃO:</w:t>
            </w:r>
            <w:r w:rsidRPr="00043772">
              <w:rPr>
                <w:rFonts w:eastAsia="Times New Roman"/>
                <w:color w:val="000000"/>
                <w:sz w:val="18"/>
                <w:szCs w:val="18"/>
                <w:lang w:eastAsia="pt-BR"/>
              </w:rPr>
              <w:t xml:space="preserve"> 158445 / 26403</w:t>
            </w:r>
          </w:p>
        </w:tc>
      </w:tr>
      <w:tr w:rsidR="00673B3D" w:rsidRPr="00043772" w14:paraId="287207CD" w14:textId="77777777" w:rsidTr="005020B8">
        <w:trPr>
          <w:trHeight w:hRule="exact" w:val="238"/>
          <w:tblHeader/>
        </w:trPr>
        <w:tc>
          <w:tcPr>
            <w:tcW w:w="5000" w:type="pct"/>
            <w:gridSpan w:val="7"/>
            <w:tcBorders>
              <w:top w:val="single" w:sz="4" w:space="0" w:color="auto"/>
              <w:bottom w:val="single" w:sz="4" w:space="0" w:color="auto"/>
            </w:tcBorders>
            <w:shd w:val="clear" w:color="auto" w:fill="F2F2F2" w:themeFill="background1" w:themeFillShade="F2"/>
            <w:noWrap/>
            <w:vAlign w:val="bottom"/>
            <w:hideMark/>
          </w:tcPr>
          <w:p w14:paraId="6461E73D" w14:textId="77777777" w:rsidR="00673B3D" w:rsidRPr="00FA4381" w:rsidRDefault="00FA4381">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Informações sobre Contratos</w:t>
            </w:r>
          </w:p>
          <w:p w14:paraId="1AF0F19E" w14:textId="77777777" w:rsidR="00673B3D" w:rsidRPr="00043772" w:rsidRDefault="00673B3D">
            <w:pPr>
              <w:spacing w:after="0"/>
              <w:rPr>
                <w:rFonts w:eastAsia="Times New Roman"/>
                <w:color w:val="000000"/>
                <w:sz w:val="18"/>
                <w:szCs w:val="18"/>
                <w:lang w:eastAsia="pt-BR"/>
              </w:rPr>
            </w:pPr>
            <w:r w:rsidRPr="00043772">
              <w:rPr>
                <w:rFonts w:eastAsia="Times New Roman"/>
                <w:color w:val="000000"/>
                <w:sz w:val="18"/>
                <w:szCs w:val="18"/>
                <w:lang w:eastAsia="pt-BR"/>
              </w:rPr>
              <w:t> </w:t>
            </w:r>
          </w:p>
        </w:tc>
      </w:tr>
      <w:tr w:rsidR="003B4816" w:rsidRPr="00FA4381" w14:paraId="16E0882D" w14:textId="77777777" w:rsidTr="005020B8">
        <w:trPr>
          <w:trHeight w:val="825"/>
          <w:tblHeader/>
        </w:trPr>
        <w:tc>
          <w:tcPr>
            <w:tcW w:w="415" w:type="pct"/>
            <w:tcBorders>
              <w:top w:val="nil"/>
              <w:bottom w:val="single" w:sz="4" w:space="0" w:color="auto"/>
              <w:right w:val="single" w:sz="4" w:space="0" w:color="auto"/>
            </w:tcBorders>
            <w:shd w:val="clear" w:color="auto" w:fill="D9D9D9" w:themeFill="background1" w:themeFillShade="D9"/>
            <w:vAlign w:val="center"/>
            <w:hideMark/>
          </w:tcPr>
          <w:p w14:paraId="39A20F4D"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Ano do Contrato</w:t>
            </w:r>
          </w:p>
        </w:tc>
        <w:tc>
          <w:tcPr>
            <w:tcW w:w="1502" w:type="pct"/>
            <w:tcBorders>
              <w:top w:val="nil"/>
              <w:left w:val="nil"/>
              <w:bottom w:val="single" w:sz="4" w:space="0" w:color="auto"/>
              <w:right w:val="single" w:sz="4" w:space="0" w:color="auto"/>
            </w:tcBorders>
            <w:shd w:val="clear" w:color="auto" w:fill="D9D9D9" w:themeFill="background1" w:themeFillShade="D9"/>
            <w:noWrap/>
            <w:vAlign w:val="center"/>
            <w:hideMark/>
          </w:tcPr>
          <w:p w14:paraId="1931CFEC"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Objeto</w:t>
            </w:r>
          </w:p>
        </w:tc>
        <w:tc>
          <w:tcPr>
            <w:tcW w:w="892" w:type="pct"/>
            <w:tcBorders>
              <w:top w:val="nil"/>
              <w:left w:val="nil"/>
              <w:bottom w:val="single" w:sz="4" w:space="0" w:color="auto"/>
              <w:right w:val="single" w:sz="4" w:space="0" w:color="auto"/>
            </w:tcBorders>
            <w:shd w:val="clear" w:color="auto" w:fill="D9D9D9" w:themeFill="background1" w:themeFillShade="D9"/>
            <w:vAlign w:val="center"/>
            <w:hideMark/>
          </w:tcPr>
          <w:p w14:paraId="27024722"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 xml:space="preserve">Empresa contratada </w:t>
            </w:r>
            <w:r w:rsidR="00673B3D" w:rsidRPr="00FA4381">
              <w:rPr>
                <w:rFonts w:eastAsia="Times New Roman"/>
                <w:b/>
                <w:color w:val="000000"/>
                <w:sz w:val="18"/>
                <w:szCs w:val="18"/>
                <w:lang w:eastAsia="pt-BR"/>
              </w:rPr>
              <w:t>(CNPJ)</w:t>
            </w:r>
          </w:p>
        </w:tc>
        <w:tc>
          <w:tcPr>
            <w:tcW w:w="892"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D6FB83F" w14:textId="77777777" w:rsidR="00673B3D" w:rsidRPr="00FA4381" w:rsidRDefault="00673B3D">
            <w:pPr>
              <w:spacing w:after="0"/>
              <w:jc w:val="center"/>
              <w:rPr>
                <w:rFonts w:eastAsia="Times New Roman"/>
                <w:b/>
                <w:sz w:val="18"/>
                <w:szCs w:val="18"/>
                <w:lang w:eastAsia="pt-BR"/>
              </w:rPr>
            </w:pPr>
            <w:r w:rsidRPr="00FA4381">
              <w:rPr>
                <w:rFonts w:eastAsia="Times New Roman"/>
                <w:b/>
                <w:sz w:val="18"/>
                <w:szCs w:val="18"/>
                <w:lang w:eastAsia="pt-BR"/>
              </w:rPr>
              <w:t>Período Contratual de Execução das Atividades Contratadas - INÍCIO /FINAL</w:t>
            </w:r>
          </w:p>
        </w:tc>
        <w:tc>
          <w:tcPr>
            <w:tcW w:w="762" w:type="pct"/>
            <w:tcBorders>
              <w:top w:val="nil"/>
              <w:left w:val="nil"/>
              <w:bottom w:val="single" w:sz="4" w:space="0" w:color="auto"/>
              <w:right w:val="single" w:sz="4" w:space="0" w:color="auto"/>
            </w:tcBorders>
            <w:shd w:val="clear" w:color="auto" w:fill="D9D9D9" w:themeFill="background1" w:themeFillShade="D9"/>
            <w:vAlign w:val="center"/>
            <w:hideMark/>
          </w:tcPr>
          <w:p w14:paraId="61FC1B02"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Nível de escolaridade mínimo exigido dos trabalhadores contratados</w:t>
            </w:r>
          </w:p>
        </w:tc>
        <w:tc>
          <w:tcPr>
            <w:tcW w:w="537" w:type="pct"/>
            <w:tcBorders>
              <w:top w:val="nil"/>
              <w:left w:val="nil"/>
              <w:bottom w:val="single" w:sz="4" w:space="0" w:color="auto"/>
            </w:tcBorders>
            <w:shd w:val="clear" w:color="auto" w:fill="D9D9D9" w:themeFill="background1" w:themeFillShade="D9"/>
            <w:vAlign w:val="center"/>
            <w:hideMark/>
          </w:tcPr>
          <w:p w14:paraId="1FA4F891"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Situação</w:t>
            </w:r>
          </w:p>
        </w:tc>
      </w:tr>
      <w:tr w:rsidR="00673B3D" w:rsidRPr="00043772" w14:paraId="3763E7E6" w14:textId="77777777" w:rsidTr="005020B8">
        <w:trPr>
          <w:trHeight w:val="1014"/>
        </w:trPr>
        <w:tc>
          <w:tcPr>
            <w:tcW w:w="415" w:type="pct"/>
            <w:tcBorders>
              <w:top w:val="nil"/>
              <w:bottom w:val="single" w:sz="4" w:space="0" w:color="auto"/>
              <w:right w:val="single" w:sz="4" w:space="0" w:color="auto"/>
            </w:tcBorders>
            <w:vAlign w:val="center"/>
            <w:hideMark/>
          </w:tcPr>
          <w:p w14:paraId="3ED4F45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AAED78C"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Prestação de serviços de </w:t>
            </w:r>
            <w:r w:rsidR="00957F44" w:rsidRPr="00043772">
              <w:rPr>
                <w:rFonts w:eastAsia="Times New Roman"/>
                <w:color w:val="000000"/>
                <w:sz w:val="18"/>
                <w:szCs w:val="18"/>
                <w:lang w:eastAsia="pt-BR"/>
              </w:rPr>
              <w:t>Recepcionistas, Auxiliar de almoxarifado e Porteiro</w:t>
            </w:r>
          </w:p>
        </w:tc>
        <w:tc>
          <w:tcPr>
            <w:tcW w:w="892" w:type="pct"/>
            <w:tcBorders>
              <w:top w:val="nil"/>
              <w:left w:val="nil"/>
              <w:bottom w:val="single" w:sz="4" w:space="0" w:color="auto"/>
              <w:right w:val="single" w:sz="4" w:space="0" w:color="auto"/>
            </w:tcBorders>
            <w:vAlign w:val="center"/>
            <w:hideMark/>
          </w:tcPr>
          <w:p w14:paraId="708FC7D5"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M. B. </w:t>
            </w:r>
            <w:r w:rsidR="00957F44" w:rsidRPr="00043772">
              <w:rPr>
                <w:rFonts w:eastAsia="Times New Roman"/>
                <w:color w:val="000000"/>
                <w:sz w:val="18"/>
                <w:szCs w:val="18"/>
                <w:lang w:eastAsia="pt-BR"/>
              </w:rPr>
              <w:t xml:space="preserve">Barros serviços de terceirização de mão de obra </w:t>
            </w:r>
            <w:r w:rsidRPr="00043772">
              <w:rPr>
                <w:rFonts w:eastAsia="Times New Roman"/>
                <w:color w:val="000000"/>
                <w:sz w:val="18"/>
                <w:szCs w:val="18"/>
                <w:lang w:eastAsia="pt-BR"/>
              </w:rPr>
              <w:t>- CNPJ: 03325110/000111</w:t>
            </w:r>
          </w:p>
        </w:tc>
        <w:tc>
          <w:tcPr>
            <w:tcW w:w="422" w:type="pct"/>
            <w:tcBorders>
              <w:top w:val="nil"/>
              <w:left w:val="nil"/>
              <w:bottom w:val="single" w:sz="4" w:space="0" w:color="auto"/>
              <w:right w:val="single" w:sz="4" w:space="0" w:color="auto"/>
            </w:tcBorders>
            <w:vAlign w:val="center"/>
            <w:hideMark/>
          </w:tcPr>
          <w:p w14:paraId="56F23C8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05/06/2015</w:t>
            </w:r>
          </w:p>
        </w:tc>
        <w:tc>
          <w:tcPr>
            <w:tcW w:w="470" w:type="pct"/>
            <w:tcBorders>
              <w:top w:val="nil"/>
              <w:left w:val="nil"/>
              <w:bottom w:val="single" w:sz="4" w:space="0" w:color="auto"/>
              <w:right w:val="single" w:sz="4" w:space="0" w:color="auto"/>
            </w:tcBorders>
            <w:vAlign w:val="center"/>
            <w:hideMark/>
          </w:tcPr>
          <w:p w14:paraId="2607D9B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04/06/2016</w:t>
            </w:r>
          </w:p>
        </w:tc>
        <w:tc>
          <w:tcPr>
            <w:tcW w:w="762" w:type="pct"/>
            <w:tcBorders>
              <w:top w:val="nil"/>
              <w:left w:val="nil"/>
              <w:bottom w:val="single" w:sz="4" w:space="0" w:color="auto"/>
              <w:right w:val="single" w:sz="4" w:space="0" w:color="auto"/>
            </w:tcBorders>
            <w:vAlign w:val="center"/>
            <w:hideMark/>
          </w:tcPr>
          <w:p w14:paraId="1638D5F8"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1D754850"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41596434" w14:textId="77777777" w:rsidTr="005020B8">
        <w:trPr>
          <w:trHeight w:val="1740"/>
        </w:trPr>
        <w:tc>
          <w:tcPr>
            <w:tcW w:w="415" w:type="pct"/>
            <w:tcBorders>
              <w:top w:val="nil"/>
              <w:bottom w:val="single" w:sz="4" w:space="0" w:color="auto"/>
              <w:right w:val="single" w:sz="4" w:space="0" w:color="auto"/>
            </w:tcBorders>
            <w:shd w:val="clear" w:color="auto" w:fill="E7E6E6" w:themeFill="background2"/>
            <w:vAlign w:val="center"/>
            <w:hideMark/>
          </w:tcPr>
          <w:p w14:paraId="0EC43D4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9703ED0"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equipamentos, utensílios e maquinários/</w:t>
            </w:r>
            <w:r w:rsidR="00957F44" w:rsidRPr="00043772">
              <w:rPr>
                <w:rFonts w:eastAsia="Times New Roman"/>
                <w:color w:val="000000"/>
                <w:sz w:val="18"/>
                <w:szCs w:val="18"/>
                <w:lang w:eastAsia="pt-BR"/>
              </w:rPr>
              <w:t>Agente de limpeza e encarregado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02267FDE"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Imperial Comércio de Confecção e Serviço de Conservação Ltda-EPP-CNPJ: 12.887.200/0001-97</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1A04140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2980589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3BD34464"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Ensino Fundamental (incompleto)</w:t>
            </w:r>
          </w:p>
        </w:tc>
        <w:tc>
          <w:tcPr>
            <w:tcW w:w="537" w:type="pct"/>
            <w:tcBorders>
              <w:top w:val="nil"/>
              <w:left w:val="nil"/>
              <w:bottom w:val="single" w:sz="4" w:space="0" w:color="auto"/>
            </w:tcBorders>
            <w:shd w:val="clear" w:color="auto" w:fill="E7E6E6" w:themeFill="background2"/>
            <w:vAlign w:val="center"/>
            <w:hideMark/>
          </w:tcPr>
          <w:p w14:paraId="32F37843"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1C45AF15" w14:textId="77777777" w:rsidTr="005020B8">
        <w:trPr>
          <w:trHeight w:hRule="exact" w:val="892"/>
        </w:trPr>
        <w:tc>
          <w:tcPr>
            <w:tcW w:w="415" w:type="pct"/>
            <w:tcBorders>
              <w:top w:val="nil"/>
              <w:bottom w:val="single" w:sz="4" w:space="0" w:color="auto"/>
              <w:right w:val="single" w:sz="4" w:space="0" w:color="auto"/>
            </w:tcBorders>
            <w:vAlign w:val="center"/>
            <w:hideMark/>
          </w:tcPr>
          <w:p w14:paraId="1D65EBC5"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2014</w:t>
            </w:r>
          </w:p>
        </w:tc>
        <w:tc>
          <w:tcPr>
            <w:tcW w:w="1502" w:type="pct"/>
            <w:tcBorders>
              <w:top w:val="nil"/>
              <w:left w:val="nil"/>
              <w:bottom w:val="single" w:sz="4" w:space="0" w:color="auto"/>
              <w:right w:val="single" w:sz="4" w:space="0" w:color="auto"/>
            </w:tcBorders>
            <w:vAlign w:val="center"/>
            <w:hideMark/>
          </w:tcPr>
          <w:p w14:paraId="6A12A5FA"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Vigilância Armada</w:t>
            </w:r>
          </w:p>
        </w:tc>
        <w:tc>
          <w:tcPr>
            <w:tcW w:w="892" w:type="pct"/>
            <w:tcBorders>
              <w:top w:val="nil"/>
              <w:left w:val="nil"/>
              <w:bottom w:val="single" w:sz="4" w:space="0" w:color="auto"/>
              <w:right w:val="single" w:sz="4" w:space="0" w:color="auto"/>
            </w:tcBorders>
            <w:vAlign w:val="center"/>
            <w:hideMark/>
          </w:tcPr>
          <w:p w14:paraId="6876579C" w14:textId="77777777" w:rsidR="00673B3D" w:rsidRPr="00043772" w:rsidRDefault="00BF1D57" w:rsidP="00BF1D57">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Porto Seguro Serviço de Vigilância e Segurança </w:t>
            </w:r>
            <w:r w:rsidR="00673B3D" w:rsidRPr="00043772">
              <w:rPr>
                <w:rFonts w:eastAsia="Times New Roman"/>
                <w:color w:val="000000"/>
                <w:sz w:val="18"/>
                <w:szCs w:val="18"/>
                <w:lang w:eastAsia="pt-BR"/>
              </w:rPr>
              <w:t>- CNPJ: 19188733/000120</w:t>
            </w:r>
          </w:p>
        </w:tc>
        <w:tc>
          <w:tcPr>
            <w:tcW w:w="422" w:type="pct"/>
            <w:tcBorders>
              <w:top w:val="nil"/>
              <w:left w:val="nil"/>
              <w:bottom w:val="single" w:sz="4" w:space="0" w:color="auto"/>
              <w:right w:val="single" w:sz="4" w:space="0" w:color="auto"/>
            </w:tcBorders>
            <w:vAlign w:val="center"/>
            <w:hideMark/>
          </w:tcPr>
          <w:p w14:paraId="1F0BFC2D"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29/12/2014</w:t>
            </w:r>
          </w:p>
        </w:tc>
        <w:tc>
          <w:tcPr>
            <w:tcW w:w="470" w:type="pct"/>
            <w:tcBorders>
              <w:top w:val="nil"/>
              <w:left w:val="nil"/>
              <w:bottom w:val="single" w:sz="4" w:space="0" w:color="auto"/>
              <w:right w:val="single" w:sz="4" w:space="0" w:color="auto"/>
            </w:tcBorders>
            <w:vAlign w:val="center"/>
            <w:hideMark/>
          </w:tcPr>
          <w:p w14:paraId="29D61188" w14:textId="77777777" w:rsidR="003B4816"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28/12/2016</w:t>
            </w:r>
          </w:p>
          <w:p w14:paraId="146B5751" w14:textId="77777777" w:rsidR="00673B3D" w:rsidRPr="00043772" w:rsidRDefault="00673B3D" w:rsidP="003B4816">
            <w:pPr>
              <w:rPr>
                <w:rFonts w:eastAsia="Times New Roman"/>
                <w:sz w:val="18"/>
                <w:szCs w:val="18"/>
                <w:lang w:eastAsia="pt-BR"/>
              </w:rPr>
            </w:pPr>
          </w:p>
        </w:tc>
        <w:tc>
          <w:tcPr>
            <w:tcW w:w="762" w:type="pct"/>
            <w:tcBorders>
              <w:top w:val="nil"/>
              <w:left w:val="nil"/>
              <w:bottom w:val="single" w:sz="4" w:space="0" w:color="auto"/>
              <w:right w:val="single" w:sz="4" w:space="0" w:color="auto"/>
            </w:tcBorders>
            <w:vAlign w:val="center"/>
            <w:hideMark/>
          </w:tcPr>
          <w:p w14:paraId="750167C9" w14:textId="77777777" w:rsidR="00673B3D" w:rsidRPr="00043772" w:rsidRDefault="00BF1D57" w:rsidP="00BF1D57">
            <w:pPr>
              <w:spacing w:after="0"/>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51F76E0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 PRORROGADO</w:t>
            </w:r>
          </w:p>
        </w:tc>
      </w:tr>
      <w:tr w:rsidR="00673B3D" w:rsidRPr="00043772" w14:paraId="5C4E6BE0" w14:textId="77777777" w:rsidTr="005020B8">
        <w:trPr>
          <w:trHeight w:hRule="exact" w:val="750"/>
        </w:trPr>
        <w:tc>
          <w:tcPr>
            <w:tcW w:w="415" w:type="pct"/>
            <w:tcBorders>
              <w:top w:val="nil"/>
              <w:bottom w:val="single" w:sz="4" w:space="0" w:color="auto"/>
              <w:right w:val="single" w:sz="4" w:space="0" w:color="auto"/>
            </w:tcBorders>
            <w:vAlign w:val="center"/>
            <w:hideMark/>
          </w:tcPr>
          <w:p w14:paraId="385A819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lastRenderedPageBreak/>
              <w:t>2015</w:t>
            </w:r>
          </w:p>
        </w:tc>
        <w:tc>
          <w:tcPr>
            <w:tcW w:w="1502" w:type="pct"/>
            <w:tcBorders>
              <w:top w:val="nil"/>
              <w:left w:val="nil"/>
              <w:bottom w:val="single" w:sz="4" w:space="0" w:color="auto"/>
              <w:right w:val="single" w:sz="4" w:space="0" w:color="auto"/>
            </w:tcBorders>
            <w:vAlign w:val="center"/>
            <w:hideMark/>
          </w:tcPr>
          <w:p w14:paraId="032B145E"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Manutenção Predial – Bombeiro Hidráulico, Pedreiro, Eletricista, Pintor, Servente de obras</w:t>
            </w:r>
          </w:p>
        </w:tc>
        <w:tc>
          <w:tcPr>
            <w:tcW w:w="892" w:type="pct"/>
            <w:tcBorders>
              <w:top w:val="nil"/>
              <w:left w:val="nil"/>
              <w:bottom w:val="single" w:sz="4" w:space="0" w:color="auto"/>
              <w:right w:val="single" w:sz="4" w:space="0" w:color="auto"/>
            </w:tcBorders>
            <w:vAlign w:val="center"/>
            <w:hideMark/>
          </w:tcPr>
          <w:p w14:paraId="26B913B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JF Tecnologia LTDA - ME - CNPJ : 12.891.300/0001-97</w:t>
            </w:r>
          </w:p>
        </w:tc>
        <w:tc>
          <w:tcPr>
            <w:tcW w:w="422" w:type="pct"/>
            <w:tcBorders>
              <w:top w:val="nil"/>
              <w:left w:val="nil"/>
              <w:bottom w:val="single" w:sz="4" w:space="0" w:color="auto"/>
              <w:right w:val="single" w:sz="4" w:space="0" w:color="auto"/>
            </w:tcBorders>
            <w:vAlign w:val="center"/>
            <w:hideMark/>
          </w:tcPr>
          <w:p w14:paraId="25355A53"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27/04/2015</w:t>
            </w:r>
          </w:p>
        </w:tc>
        <w:tc>
          <w:tcPr>
            <w:tcW w:w="470" w:type="pct"/>
            <w:tcBorders>
              <w:top w:val="nil"/>
              <w:left w:val="nil"/>
              <w:bottom w:val="single" w:sz="4" w:space="0" w:color="auto"/>
              <w:right w:val="single" w:sz="4" w:space="0" w:color="auto"/>
            </w:tcBorders>
            <w:vAlign w:val="center"/>
            <w:hideMark/>
          </w:tcPr>
          <w:p w14:paraId="0AD6F7A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26/04/2016</w:t>
            </w:r>
          </w:p>
        </w:tc>
        <w:tc>
          <w:tcPr>
            <w:tcW w:w="762" w:type="pct"/>
            <w:tcBorders>
              <w:top w:val="nil"/>
              <w:left w:val="nil"/>
              <w:bottom w:val="single" w:sz="4" w:space="0" w:color="auto"/>
              <w:right w:val="single" w:sz="4" w:space="0" w:color="auto"/>
            </w:tcBorders>
            <w:vAlign w:val="center"/>
            <w:hideMark/>
          </w:tcPr>
          <w:p w14:paraId="73E75871" w14:textId="77777777" w:rsidR="00673B3D" w:rsidRPr="00043772" w:rsidRDefault="00BF1D57" w:rsidP="00BF1D57">
            <w:pPr>
              <w:spacing w:after="0"/>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0D38EFA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0E473276" w14:textId="77777777" w:rsidTr="005020B8">
        <w:trPr>
          <w:trHeight w:val="305"/>
        </w:trPr>
        <w:tc>
          <w:tcPr>
            <w:tcW w:w="415" w:type="pct"/>
            <w:tcBorders>
              <w:top w:val="nil"/>
              <w:bottom w:val="single" w:sz="4" w:space="0" w:color="auto"/>
              <w:right w:val="single" w:sz="4" w:space="0" w:color="auto"/>
            </w:tcBorders>
            <w:shd w:val="clear" w:color="auto" w:fill="E7E6E6" w:themeFill="background2"/>
            <w:vAlign w:val="center"/>
            <w:hideMark/>
          </w:tcPr>
          <w:p w14:paraId="478D4F8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3310879" w14:textId="77777777" w:rsidR="00673B3D" w:rsidRPr="00043772" w:rsidRDefault="00673B3D" w:rsidP="0085723C">
            <w:pPr>
              <w:spacing w:after="0"/>
              <w:jc w:val="center"/>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de limpeza de consumo, equipamentos, utensílios e maquinários/ JARDINEIRO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5B1ECB4B" w14:textId="77777777" w:rsidR="00673B3D" w:rsidRPr="00043772" w:rsidRDefault="00673B3D" w:rsidP="00F76DCD">
            <w:pPr>
              <w:spacing w:after="0"/>
              <w:jc w:val="center"/>
              <w:rPr>
                <w:rFonts w:eastAsia="Times New Roman"/>
                <w:sz w:val="18"/>
                <w:szCs w:val="18"/>
                <w:lang w:eastAsia="pt-BR"/>
              </w:rPr>
            </w:pPr>
            <w:r w:rsidRPr="00043772">
              <w:rPr>
                <w:rFonts w:eastAsia="Times New Roman"/>
                <w:sz w:val="18"/>
                <w:szCs w:val="18"/>
                <w:lang w:eastAsia="pt-BR"/>
              </w:rPr>
              <w:t xml:space="preserve"> </w:t>
            </w:r>
            <w:r w:rsidR="00F76DCD" w:rsidRPr="00043772">
              <w:rPr>
                <w:rFonts w:eastAsia="Times New Roman"/>
                <w:sz w:val="18"/>
                <w:szCs w:val="18"/>
                <w:lang w:eastAsia="pt-BR"/>
              </w:rPr>
              <w:t xml:space="preserve">Maués Construções Comércio e Serv. Ltda </w:t>
            </w:r>
            <w:r w:rsidRPr="00043772">
              <w:rPr>
                <w:rFonts w:eastAsia="Times New Roman"/>
                <w:sz w:val="18"/>
                <w:szCs w:val="18"/>
                <w:lang w:eastAsia="pt-BR"/>
              </w:rPr>
              <w:t>- ME - CNPJ: 06.958.583/0001-44</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4769E51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29/04/2015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4485C1CD"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28/04/2016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5A689C47"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Ensino Fundamental </w:t>
            </w:r>
          </w:p>
        </w:tc>
        <w:tc>
          <w:tcPr>
            <w:tcW w:w="537" w:type="pct"/>
            <w:tcBorders>
              <w:top w:val="nil"/>
              <w:left w:val="nil"/>
              <w:bottom w:val="single" w:sz="4" w:space="0" w:color="auto"/>
            </w:tcBorders>
            <w:shd w:val="clear" w:color="auto" w:fill="E7E6E6" w:themeFill="background2"/>
            <w:vAlign w:val="center"/>
            <w:hideMark/>
          </w:tcPr>
          <w:p w14:paraId="7A404294"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3C0A7C72" w14:textId="77777777" w:rsidTr="005020B8">
        <w:trPr>
          <w:trHeight w:val="948"/>
        </w:trPr>
        <w:tc>
          <w:tcPr>
            <w:tcW w:w="415" w:type="pct"/>
            <w:tcBorders>
              <w:top w:val="nil"/>
              <w:bottom w:val="single" w:sz="4" w:space="0" w:color="auto"/>
              <w:right w:val="single" w:sz="4" w:space="0" w:color="auto"/>
            </w:tcBorders>
            <w:vAlign w:val="center"/>
            <w:hideMark/>
          </w:tcPr>
          <w:p w14:paraId="5C6794B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CC1CF2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Motoristas Terrestres nas Categorias CNH B e D</w:t>
            </w:r>
          </w:p>
        </w:tc>
        <w:tc>
          <w:tcPr>
            <w:tcW w:w="892" w:type="pct"/>
            <w:tcBorders>
              <w:top w:val="nil"/>
              <w:left w:val="nil"/>
              <w:bottom w:val="single" w:sz="4" w:space="0" w:color="auto"/>
              <w:right w:val="single" w:sz="4" w:space="0" w:color="auto"/>
            </w:tcBorders>
            <w:vAlign w:val="center"/>
            <w:hideMark/>
          </w:tcPr>
          <w:p w14:paraId="023509BA" w14:textId="77777777" w:rsidR="00673B3D" w:rsidRPr="00043772" w:rsidRDefault="00673B3D" w:rsidP="0085723C">
            <w:pPr>
              <w:spacing w:after="0"/>
              <w:jc w:val="center"/>
              <w:rPr>
                <w:rFonts w:eastAsia="Times New Roman"/>
                <w:sz w:val="18"/>
                <w:szCs w:val="18"/>
                <w:lang w:eastAsia="pt-BR"/>
              </w:rPr>
            </w:pPr>
            <w:r w:rsidRPr="00043772">
              <w:rPr>
                <w:rFonts w:eastAsia="Times New Roman"/>
                <w:sz w:val="18"/>
                <w:szCs w:val="18"/>
                <w:lang w:eastAsia="pt-BR"/>
              </w:rPr>
              <w:t xml:space="preserve">ADA </w:t>
            </w:r>
            <w:r w:rsidR="0085723C" w:rsidRPr="00043772">
              <w:rPr>
                <w:rFonts w:eastAsia="Times New Roman"/>
                <w:sz w:val="18"/>
                <w:szCs w:val="18"/>
                <w:lang w:eastAsia="pt-BR"/>
              </w:rPr>
              <w:t>Comércio e Serviços Gerais Ltda</w:t>
            </w:r>
            <w:r w:rsidRPr="00043772">
              <w:rPr>
                <w:rFonts w:eastAsia="Times New Roman"/>
                <w:sz w:val="18"/>
                <w:szCs w:val="18"/>
                <w:lang w:eastAsia="pt-BR"/>
              </w:rPr>
              <w:t xml:space="preserve"> - CNPJ: 15434057/0001-76</w:t>
            </w:r>
          </w:p>
        </w:tc>
        <w:tc>
          <w:tcPr>
            <w:tcW w:w="422" w:type="pct"/>
            <w:tcBorders>
              <w:top w:val="nil"/>
              <w:left w:val="nil"/>
              <w:bottom w:val="single" w:sz="4" w:space="0" w:color="auto"/>
              <w:right w:val="single" w:sz="4" w:space="0" w:color="auto"/>
            </w:tcBorders>
            <w:vAlign w:val="center"/>
            <w:hideMark/>
          </w:tcPr>
          <w:p w14:paraId="47C2D007"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vAlign w:val="center"/>
            <w:hideMark/>
          </w:tcPr>
          <w:p w14:paraId="17B383E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vAlign w:val="center"/>
            <w:hideMark/>
          </w:tcPr>
          <w:p w14:paraId="5CD6DEFF"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3A35C67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bl>
    <w:p w14:paraId="7954FF5F" w14:textId="77777777" w:rsidR="00043772" w:rsidRPr="00BB3432" w:rsidRDefault="00BB3432">
      <w:pPr>
        <w:rPr>
          <w:sz w:val="20"/>
          <w:szCs w:val="20"/>
        </w:rPr>
      </w:pPr>
      <w:r w:rsidRPr="00BB3432">
        <w:rPr>
          <w:sz w:val="20"/>
          <w:szCs w:val="20"/>
        </w:rPr>
        <w:t>Fonte:</w:t>
      </w:r>
      <w:r>
        <w:rPr>
          <w:sz w:val="20"/>
          <w:szCs w:val="20"/>
        </w:rPr>
        <w:t xml:space="preserve"> IFAM Campus Manaus Centro 2015</w:t>
      </w:r>
      <w:r w:rsidR="00043772" w:rsidRPr="00BB3432">
        <w:rPr>
          <w:sz w:val="20"/>
          <w:szCs w:val="20"/>
        </w:rPr>
        <w:br w:type="page"/>
      </w:r>
    </w:p>
    <w:p w14:paraId="4CD5D72C" w14:textId="77777777" w:rsidR="00632453" w:rsidRDefault="00632453" w:rsidP="00632453">
      <w:pPr>
        <w:pStyle w:val="Legenda"/>
        <w:keepNext/>
      </w:pPr>
      <w:bookmarkStart w:id="331" w:name="_Toc446402160"/>
      <w:r>
        <w:lastRenderedPageBreak/>
        <w:t xml:space="preserve">Tabela </w:t>
      </w:r>
      <w:fldSimple w:instr=" SEQ Tabela \* ARABIC ">
        <w:r w:rsidR="007B6905">
          <w:rPr>
            <w:noProof/>
          </w:rPr>
          <w:t>98</w:t>
        </w:r>
      </w:fldSimple>
      <w:r>
        <w:t xml:space="preserve"> </w:t>
      </w:r>
      <w:r w:rsidRPr="00454E23">
        <w:t>Contratos de prestação de serviços não abrangidos pelo plano de cargos da unidade IFAM CM</w:t>
      </w:r>
      <w:r>
        <w:t>DI</w:t>
      </w:r>
      <w:r w:rsidRPr="00454E23">
        <w:t xml:space="preserve"> 0</w:t>
      </w:r>
      <w:r>
        <w:t>3</w:t>
      </w:r>
      <w:bookmarkEnd w:id="331"/>
    </w:p>
    <w:tbl>
      <w:tblPr>
        <w:tblW w:w="5000" w:type="pct"/>
        <w:tblCellMar>
          <w:left w:w="70" w:type="dxa"/>
          <w:right w:w="70" w:type="dxa"/>
        </w:tblCellMar>
        <w:tblLook w:val="04A0" w:firstRow="1" w:lastRow="0" w:firstColumn="1" w:lastColumn="0" w:noHBand="0" w:noVBand="1"/>
      </w:tblPr>
      <w:tblGrid>
        <w:gridCol w:w="1237"/>
        <w:gridCol w:w="4480"/>
        <w:gridCol w:w="2662"/>
        <w:gridCol w:w="1717"/>
        <w:gridCol w:w="1403"/>
        <w:gridCol w:w="1464"/>
        <w:gridCol w:w="776"/>
        <w:gridCol w:w="1540"/>
      </w:tblGrid>
      <w:tr w:rsidR="002C1780" w:rsidRPr="00632453" w14:paraId="711C06E4" w14:textId="77777777" w:rsidTr="005020B8">
        <w:trPr>
          <w:trHeight w:hRule="exact" w:val="227"/>
        </w:trPr>
        <w:tc>
          <w:tcPr>
            <w:tcW w:w="5000" w:type="pct"/>
            <w:gridSpan w:val="8"/>
            <w:tcBorders>
              <w:top w:val="single" w:sz="4" w:space="0" w:color="auto"/>
              <w:bottom w:val="single" w:sz="4" w:space="0" w:color="auto"/>
            </w:tcBorders>
            <w:shd w:val="clear" w:color="auto" w:fill="F2F2F2"/>
          </w:tcPr>
          <w:p w14:paraId="42AC8FF8" w14:textId="77777777" w:rsidR="002C1780" w:rsidRPr="00632453" w:rsidRDefault="00043772" w:rsidP="005020B8">
            <w:pPr>
              <w:spacing w:after="0" w:line="240" w:lineRule="auto"/>
              <w:jc w:val="left"/>
              <w:rPr>
                <w:rFonts w:eastAsia="Times New Roman"/>
                <w:b/>
                <w:bCs/>
                <w:color w:val="000000"/>
                <w:sz w:val="20"/>
                <w:szCs w:val="20"/>
              </w:rPr>
            </w:pPr>
            <w:r w:rsidRPr="00632453">
              <w:rPr>
                <w:rFonts w:eastAsia="Times New Roman"/>
                <w:b/>
                <w:bCs/>
                <w:color w:val="000000"/>
                <w:sz w:val="20"/>
                <w:szCs w:val="20"/>
              </w:rPr>
              <w:t>Unidade Contratante</w:t>
            </w:r>
          </w:p>
        </w:tc>
      </w:tr>
      <w:tr w:rsidR="002C1780" w:rsidRPr="00632453" w14:paraId="71FEFC4F" w14:textId="77777777" w:rsidTr="005020B8">
        <w:trPr>
          <w:trHeight w:hRule="exact" w:val="227"/>
        </w:trPr>
        <w:tc>
          <w:tcPr>
            <w:tcW w:w="5000" w:type="pct"/>
            <w:gridSpan w:val="8"/>
            <w:tcBorders>
              <w:top w:val="single" w:sz="4" w:space="0" w:color="auto"/>
              <w:bottom w:val="single" w:sz="4" w:space="0" w:color="auto"/>
            </w:tcBorders>
            <w:shd w:val="clear" w:color="auto" w:fill="FFFFFF"/>
            <w:hideMark/>
          </w:tcPr>
          <w:p w14:paraId="5B4144F3" w14:textId="77777777" w:rsidR="002C1780" w:rsidRPr="00632453" w:rsidRDefault="002C1780" w:rsidP="005020B8">
            <w:pPr>
              <w:spacing w:after="0" w:line="240" w:lineRule="auto"/>
              <w:rPr>
                <w:rFonts w:eastAsia="Times New Roman"/>
                <w:bCs/>
                <w:color w:val="000000"/>
                <w:sz w:val="20"/>
                <w:szCs w:val="20"/>
              </w:rPr>
            </w:pPr>
            <w:r w:rsidRPr="00255DAD">
              <w:rPr>
                <w:rFonts w:eastAsia="Times New Roman"/>
                <w:b/>
                <w:bCs/>
                <w:color w:val="000000"/>
                <w:sz w:val="20"/>
                <w:szCs w:val="20"/>
              </w:rPr>
              <w:t>Nome:</w:t>
            </w:r>
            <w:r w:rsidRPr="00632453">
              <w:rPr>
                <w:rFonts w:eastAsia="Times New Roman"/>
                <w:bCs/>
                <w:color w:val="000000"/>
                <w:sz w:val="20"/>
                <w:szCs w:val="20"/>
              </w:rPr>
              <w:t xml:space="preserve"> Campus Manaus Distrito Industrial</w:t>
            </w:r>
          </w:p>
        </w:tc>
      </w:tr>
      <w:tr w:rsidR="002C1780" w:rsidRPr="00632453" w14:paraId="67FCAC74"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5E226154" w14:textId="77777777" w:rsidR="002C1780" w:rsidRPr="00632453" w:rsidRDefault="002C1780" w:rsidP="005020B8">
            <w:pPr>
              <w:tabs>
                <w:tab w:val="left" w:pos="3765"/>
              </w:tabs>
              <w:spacing w:after="0" w:line="240" w:lineRule="auto"/>
              <w:rPr>
                <w:rFonts w:eastAsia="Times New Roman"/>
                <w:bCs/>
                <w:color w:val="000000"/>
                <w:sz w:val="20"/>
                <w:szCs w:val="20"/>
              </w:rPr>
            </w:pPr>
            <w:r w:rsidRPr="00255DAD">
              <w:rPr>
                <w:rFonts w:eastAsia="Times New Roman"/>
                <w:b/>
                <w:bCs/>
                <w:color w:val="000000"/>
                <w:sz w:val="20"/>
                <w:szCs w:val="20"/>
              </w:rPr>
              <w:t>UG/Gestão:</w:t>
            </w:r>
            <w:r w:rsidRPr="00632453">
              <w:rPr>
                <w:rFonts w:eastAsia="Times New Roman"/>
                <w:bCs/>
                <w:color w:val="000000"/>
                <w:sz w:val="20"/>
                <w:szCs w:val="20"/>
              </w:rPr>
              <w:t xml:space="preserve"> 158446/26403</w:t>
            </w:r>
          </w:p>
        </w:tc>
      </w:tr>
      <w:tr w:rsidR="002C1780" w:rsidRPr="00FA4381" w14:paraId="79CCE1A2" w14:textId="77777777" w:rsidTr="005020B8">
        <w:trPr>
          <w:trHeight w:val="166"/>
        </w:trPr>
        <w:tc>
          <w:tcPr>
            <w:tcW w:w="5000" w:type="pct"/>
            <w:gridSpan w:val="8"/>
            <w:tcBorders>
              <w:top w:val="single" w:sz="4" w:space="0" w:color="auto"/>
              <w:bottom w:val="single" w:sz="4" w:space="0" w:color="auto"/>
            </w:tcBorders>
            <w:shd w:val="clear" w:color="auto" w:fill="F2F2F2"/>
            <w:vAlign w:val="bottom"/>
            <w:hideMark/>
          </w:tcPr>
          <w:p w14:paraId="6370CF48"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2C1780" w:rsidRPr="00FA4381" w14:paraId="07486C69" w14:textId="77777777" w:rsidTr="005020B8">
        <w:trPr>
          <w:trHeight w:val="802"/>
        </w:trPr>
        <w:tc>
          <w:tcPr>
            <w:tcW w:w="405" w:type="pct"/>
            <w:vMerge w:val="restart"/>
            <w:tcBorders>
              <w:top w:val="single" w:sz="4" w:space="0" w:color="auto"/>
              <w:bottom w:val="single" w:sz="4" w:space="0" w:color="auto"/>
              <w:right w:val="single" w:sz="4" w:space="0" w:color="auto"/>
            </w:tcBorders>
            <w:shd w:val="clear" w:color="auto" w:fill="F2F2F2"/>
            <w:vAlign w:val="center"/>
            <w:hideMark/>
          </w:tcPr>
          <w:p w14:paraId="43F8F3F2"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4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B35A9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871"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BA6236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32453"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021" w:type="pct"/>
            <w:gridSpan w:val="2"/>
            <w:tcBorders>
              <w:top w:val="single" w:sz="4" w:space="0" w:color="auto"/>
              <w:left w:val="single" w:sz="4" w:space="0" w:color="auto"/>
              <w:bottom w:val="nil"/>
              <w:right w:val="single" w:sz="4" w:space="0" w:color="auto"/>
            </w:tcBorders>
            <w:shd w:val="clear" w:color="auto" w:fill="F2F2F2"/>
            <w:vAlign w:val="center"/>
            <w:hideMark/>
          </w:tcPr>
          <w:p w14:paraId="6FA7E447"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33"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ED5FCC"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504" w:type="pct"/>
            <w:vMerge w:val="restart"/>
            <w:tcBorders>
              <w:top w:val="single" w:sz="4" w:space="0" w:color="auto"/>
              <w:left w:val="single" w:sz="4" w:space="0" w:color="auto"/>
              <w:bottom w:val="single" w:sz="4" w:space="0" w:color="auto"/>
            </w:tcBorders>
            <w:shd w:val="clear" w:color="auto" w:fill="F2F2F2"/>
            <w:noWrap/>
            <w:vAlign w:val="center"/>
            <w:hideMark/>
          </w:tcPr>
          <w:p w14:paraId="2B80CD15"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2C1780" w:rsidRPr="00632453" w14:paraId="463DF8D7" w14:textId="77777777" w:rsidTr="005020B8">
        <w:trPr>
          <w:trHeight w:val="421"/>
        </w:trPr>
        <w:tc>
          <w:tcPr>
            <w:tcW w:w="405" w:type="pct"/>
            <w:vMerge/>
            <w:tcBorders>
              <w:top w:val="single" w:sz="4" w:space="0" w:color="auto"/>
              <w:bottom w:val="single" w:sz="4" w:space="0" w:color="auto"/>
              <w:right w:val="single" w:sz="4" w:space="0" w:color="auto"/>
            </w:tcBorders>
            <w:vAlign w:val="center"/>
            <w:hideMark/>
          </w:tcPr>
          <w:p w14:paraId="00739A17" w14:textId="77777777" w:rsidR="002C1780" w:rsidRPr="00632453" w:rsidRDefault="002C1780" w:rsidP="005020B8">
            <w:pPr>
              <w:spacing w:after="0" w:line="240" w:lineRule="auto"/>
              <w:rPr>
                <w:rFonts w:eastAsia="Times New Roman"/>
                <w:bCs/>
                <w:color w:val="000000"/>
                <w:sz w:val="20"/>
                <w:szCs w:val="20"/>
              </w:rPr>
            </w:pPr>
          </w:p>
        </w:tc>
        <w:tc>
          <w:tcPr>
            <w:tcW w:w="1466" w:type="pct"/>
            <w:vMerge/>
            <w:tcBorders>
              <w:top w:val="single" w:sz="4" w:space="0" w:color="auto"/>
              <w:left w:val="single" w:sz="4" w:space="0" w:color="auto"/>
              <w:bottom w:val="single" w:sz="4" w:space="0" w:color="auto"/>
              <w:right w:val="single" w:sz="4" w:space="0" w:color="auto"/>
            </w:tcBorders>
            <w:vAlign w:val="center"/>
            <w:hideMark/>
          </w:tcPr>
          <w:p w14:paraId="6DEB22B1" w14:textId="77777777" w:rsidR="002C1780" w:rsidRPr="00632453" w:rsidRDefault="002C1780" w:rsidP="005020B8">
            <w:pPr>
              <w:spacing w:after="0" w:line="240" w:lineRule="auto"/>
              <w:rPr>
                <w:rFonts w:eastAsia="Times New Roman"/>
                <w:bCs/>
                <w:color w:val="000000"/>
                <w:sz w:val="20"/>
                <w:szCs w:val="20"/>
              </w:rPr>
            </w:pPr>
          </w:p>
        </w:tc>
        <w:tc>
          <w:tcPr>
            <w:tcW w:w="871" w:type="pct"/>
            <w:vMerge/>
            <w:tcBorders>
              <w:top w:val="single" w:sz="4" w:space="0" w:color="auto"/>
              <w:left w:val="single" w:sz="4" w:space="0" w:color="auto"/>
              <w:bottom w:val="single" w:sz="4" w:space="0" w:color="auto"/>
              <w:right w:val="single" w:sz="4" w:space="0" w:color="auto"/>
            </w:tcBorders>
            <w:vAlign w:val="center"/>
            <w:hideMark/>
          </w:tcPr>
          <w:p w14:paraId="709EE54C" w14:textId="77777777" w:rsidR="002C1780" w:rsidRPr="00632453" w:rsidRDefault="002C1780" w:rsidP="005020B8">
            <w:pPr>
              <w:spacing w:after="0" w:line="240" w:lineRule="auto"/>
              <w:rPr>
                <w:rFonts w:eastAsia="Times New Roman"/>
                <w:bCs/>
                <w:color w:val="000000"/>
                <w:sz w:val="20"/>
                <w:szCs w:val="20"/>
              </w:rPr>
            </w:pPr>
          </w:p>
        </w:tc>
        <w:tc>
          <w:tcPr>
            <w:tcW w:w="562" w:type="pct"/>
            <w:tcBorders>
              <w:top w:val="single" w:sz="4" w:space="0" w:color="auto"/>
              <w:left w:val="single" w:sz="4" w:space="0" w:color="auto"/>
              <w:bottom w:val="nil"/>
              <w:right w:val="single" w:sz="4" w:space="0" w:color="auto"/>
            </w:tcBorders>
            <w:shd w:val="clear" w:color="auto" w:fill="F2F2F2"/>
            <w:vAlign w:val="center"/>
            <w:hideMark/>
          </w:tcPr>
          <w:p w14:paraId="1ACF89E0"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Início</w:t>
            </w:r>
          </w:p>
        </w:tc>
        <w:tc>
          <w:tcPr>
            <w:tcW w:w="458" w:type="pct"/>
            <w:tcBorders>
              <w:top w:val="single" w:sz="4" w:space="0" w:color="auto"/>
              <w:left w:val="single" w:sz="4" w:space="0" w:color="auto"/>
              <w:bottom w:val="nil"/>
              <w:right w:val="single" w:sz="4" w:space="0" w:color="auto"/>
            </w:tcBorders>
            <w:shd w:val="clear" w:color="auto" w:fill="F2F2F2"/>
            <w:vAlign w:val="center"/>
            <w:hideMark/>
          </w:tcPr>
          <w:p w14:paraId="26E91431"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Fim</w:t>
            </w:r>
          </w:p>
        </w:tc>
        <w:tc>
          <w:tcPr>
            <w:tcW w:w="733" w:type="pct"/>
            <w:gridSpan w:val="2"/>
            <w:vMerge/>
            <w:tcBorders>
              <w:top w:val="single" w:sz="4" w:space="0" w:color="auto"/>
              <w:left w:val="single" w:sz="4" w:space="0" w:color="auto"/>
              <w:bottom w:val="nil"/>
              <w:right w:val="single" w:sz="4" w:space="0" w:color="auto"/>
            </w:tcBorders>
            <w:vAlign w:val="center"/>
            <w:hideMark/>
          </w:tcPr>
          <w:p w14:paraId="56B87005" w14:textId="77777777" w:rsidR="002C1780" w:rsidRPr="00632453" w:rsidRDefault="002C1780" w:rsidP="005020B8">
            <w:pPr>
              <w:spacing w:after="0" w:line="240" w:lineRule="auto"/>
              <w:rPr>
                <w:rFonts w:eastAsia="Times New Roman"/>
                <w:bCs/>
                <w:color w:val="000000"/>
                <w:sz w:val="20"/>
                <w:szCs w:val="20"/>
              </w:rPr>
            </w:pPr>
          </w:p>
        </w:tc>
        <w:tc>
          <w:tcPr>
            <w:tcW w:w="504" w:type="pct"/>
            <w:vMerge/>
            <w:tcBorders>
              <w:top w:val="single" w:sz="4" w:space="0" w:color="auto"/>
              <w:left w:val="single" w:sz="4" w:space="0" w:color="auto"/>
              <w:bottom w:val="single" w:sz="4" w:space="0" w:color="auto"/>
            </w:tcBorders>
            <w:vAlign w:val="center"/>
            <w:hideMark/>
          </w:tcPr>
          <w:p w14:paraId="7CAE4FF2" w14:textId="77777777" w:rsidR="002C1780" w:rsidRPr="00632453" w:rsidRDefault="002C1780" w:rsidP="005020B8">
            <w:pPr>
              <w:spacing w:after="0" w:line="240" w:lineRule="auto"/>
              <w:rPr>
                <w:rFonts w:eastAsia="Times New Roman"/>
                <w:bCs/>
                <w:color w:val="000000"/>
                <w:sz w:val="20"/>
                <w:szCs w:val="20"/>
              </w:rPr>
            </w:pPr>
          </w:p>
        </w:tc>
      </w:tr>
      <w:tr w:rsidR="00043772" w:rsidRPr="00632453" w14:paraId="356A7D7D" w14:textId="77777777" w:rsidTr="005020B8">
        <w:trPr>
          <w:trHeight w:val="139"/>
        </w:trPr>
        <w:tc>
          <w:tcPr>
            <w:tcW w:w="405" w:type="pct"/>
            <w:tcBorders>
              <w:top w:val="single" w:sz="4" w:space="0" w:color="auto"/>
              <w:bottom w:val="single" w:sz="4" w:space="0" w:color="auto"/>
              <w:right w:val="single" w:sz="4" w:space="0" w:color="auto"/>
            </w:tcBorders>
            <w:hideMark/>
          </w:tcPr>
          <w:p w14:paraId="528028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9A7FCA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piscineiro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5C9487A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241A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1/4/2015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90975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31/3/2016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AE8538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4DD9BE6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2C1780" w:rsidRPr="00632453" w14:paraId="033F1492"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515CF8DB"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76C3B83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bombeiro hidráulico, eletricista, pedreiro, artífice, pintor e servente de obras</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D7FA4F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4E9A45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1/7/2015</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51EE4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30/6/2016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C2DEEE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2932219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1EAC3166" w14:textId="77777777" w:rsidTr="005020B8">
        <w:trPr>
          <w:trHeight w:val="20"/>
        </w:trPr>
        <w:tc>
          <w:tcPr>
            <w:tcW w:w="405" w:type="pct"/>
            <w:tcBorders>
              <w:top w:val="single" w:sz="4" w:space="0" w:color="auto"/>
              <w:bottom w:val="single" w:sz="4" w:space="0" w:color="auto"/>
              <w:right w:val="single" w:sz="4" w:space="0" w:color="auto"/>
            </w:tcBorders>
            <w:hideMark/>
          </w:tcPr>
          <w:p w14:paraId="2604C47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FF0B44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motorista</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70413CD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11C71823"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6/11/2015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DF5B4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5/11/2016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0A5A66"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63AF3E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0BABB2FD"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4EEFE44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41569E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auxiliar de limpeza, encarregado de limpeza e jardineiro</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48CDBA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AD243A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8/9/2014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F79E57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7/9/2016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64B58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Fundamental</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6C942DB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7A2EBC86" w14:textId="77777777" w:rsidTr="005020B8">
        <w:trPr>
          <w:trHeight w:val="20"/>
        </w:trPr>
        <w:tc>
          <w:tcPr>
            <w:tcW w:w="405" w:type="pct"/>
            <w:tcBorders>
              <w:top w:val="single" w:sz="4" w:space="0" w:color="auto"/>
              <w:bottom w:val="single" w:sz="4" w:space="0" w:color="auto"/>
              <w:right w:val="single" w:sz="4" w:space="0" w:color="auto"/>
            </w:tcBorders>
            <w:hideMark/>
          </w:tcPr>
          <w:p w14:paraId="54FE39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hideMark/>
          </w:tcPr>
          <w:p w14:paraId="37FA4A2D"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vigilante armado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17FC6882"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15.615.817/0001-41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41F3A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29/12/2014</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22C4E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28/12/2016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C72EA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C56D4C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5772DC89"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6E034AC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F5895E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porteiro, recepcionista, copeiro e motoboy</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47C72A6"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547241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8/8/2014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53F913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7/8/2016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B3D50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4800881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2C1780" w:rsidRPr="00632453" w14:paraId="6FCEDF06" w14:textId="77777777" w:rsidTr="005020B8">
        <w:trPr>
          <w:trHeight w:val="20"/>
        </w:trPr>
        <w:tc>
          <w:tcPr>
            <w:tcW w:w="4242" w:type="pct"/>
            <w:gridSpan w:val="6"/>
            <w:tcBorders>
              <w:top w:val="single" w:sz="4" w:space="0" w:color="auto"/>
              <w:bottom w:val="nil"/>
              <w:right w:val="nil"/>
            </w:tcBorders>
            <w:shd w:val="clear" w:color="auto" w:fill="FFFFFF"/>
            <w:vAlign w:val="bottom"/>
            <w:hideMark/>
          </w:tcPr>
          <w:p w14:paraId="6C836B5A" w14:textId="77777777" w:rsidR="002C1780" w:rsidRPr="00632453" w:rsidRDefault="002C1780" w:rsidP="005020B8">
            <w:pPr>
              <w:spacing w:after="0" w:line="240" w:lineRule="auto"/>
              <w:rPr>
                <w:rFonts w:eastAsia="Times New Roman"/>
                <w:bCs/>
                <w:color w:val="000000"/>
                <w:sz w:val="20"/>
                <w:szCs w:val="20"/>
              </w:rPr>
            </w:pPr>
            <w:r w:rsidRPr="00632453">
              <w:rPr>
                <w:rFonts w:eastAsia="Times New Roman"/>
                <w:bCs/>
                <w:color w:val="000000"/>
                <w:sz w:val="20"/>
                <w:szCs w:val="20"/>
              </w:rPr>
              <w:t>Fonte:</w:t>
            </w:r>
            <w:r w:rsidR="00632453">
              <w:rPr>
                <w:rFonts w:eastAsia="Times New Roman"/>
                <w:bCs/>
                <w:color w:val="000000"/>
                <w:sz w:val="20"/>
                <w:szCs w:val="20"/>
              </w:rPr>
              <w:t xml:space="preserve"> IFAM Campus Manaus Distrito Industrial</w:t>
            </w:r>
            <w:r w:rsidR="00C06F39">
              <w:rPr>
                <w:rFonts w:eastAsia="Times New Roman"/>
                <w:bCs/>
                <w:color w:val="000000"/>
                <w:sz w:val="20"/>
                <w:szCs w:val="20"/>
              </w:rPr>
              <w:t xml:space="preserve"> 2015</w:t>
            </w:r>
          </w:p>
        </w:tc>
        <w:tc>
          <w:tcPr>
            <w:tcW w:w="758" w:type="pct"/>
            <w:gridSpan w:val="2"/>
            <w:tcBorders>
              <w:top w:val="single" w:sz="4" w:space="0" w:color="auto"/>
              <w:left w:val="nil"/>
              <w:bottom w:val="nil"/>
            </w:tcBorders>
            <w:shd w:val="clear" w:color="auto" w:fill="FFFFFF"/>
            <w:hideMark/>
          </w:tcPr>
          <w:p w14:paraId="08BA580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 </w:t>
            </w:r>
          </w:p>
        </w:tc>
      </w:tr>
    </w:tbl>
    <w:p w14:paraId="6E4EE003" w14:textId="77777777" w:rsidR="00BA7A47" w:rsidRDefault="00BA7A47" w:rsidP="00AF7C8C">
      <w:pPr>
        <w:pStyle w:val="PargrafodaLista"/>
        <w:pBdr>
          <w:right w:val="single" w:sz="4" w:space="4" w:color="auto"/>
        </w:pBdr>
        <w:spacing w:after="0" w:line="276" w:lineRule="auto"/>
        <w:ind w:left="1134"/>
        <w:outlineLvl w:val="2"/>
        <w:rPr>
          <w:color w:val="000000"/>
          <w:spacing w:val="-5"/>
        </w:rPr>
      </w:pPr>
    </w:p>
    <w:p w14:paraId="01DF2417" w14:textId="77777777" w:rsidR="005020B8" w:rsidRDefault="005020B8" w:rsidP="00AF7C8C">
      <w:pPr>
        <w:pStyle w:val="PargrafodaLista"/>
        <w:pBdr>
          <w:right w:val="single" w:sz="4" w:space="4" w:color="auto"/>
        </w:pBdr>
        <w:spacing w:after="0" w:line="276" w:lineRule="auto"/>
        <w:ind w:left="1134"/>
        <w:outlineLvl w:val="2"/>
        <w:rPr>
          <w:color w:val="000000"/>
          <w:spacing w:val="-5"/>
        </w:rPr>
      </w:pPr>
    </w:p>
    <w:p w14:paraId="62F4D696" w14:textId="77777777" w:rsidR="00C06F39" w:rsidRDefault="00C06F39" w:rsidP="00C06F39">
      <w:pPr>
        <w:pStyle w:val="Legenda"/>
        <w:keepNext/>
      </w:pPr>
      <w:bookmarkStart w:id="332" w:name="_Toc446402161"/>
      <w:r>
        <w:lastRenderedPageBreak/>
        <w:t xml:space="preserve">Tabela </w:t>
      </w:r>
      <w:fldSimple w:instr=" SEQ Tabela \* ARABIC ">
        <w:r w:rsidR="007B6905">
          <w:rPr>
            <w:noProof/>
          </w:rPr>
          <w:t>99</w:t>
        </w:r>
      </w:fldSimple>
      <w:r>
        <w:t xml:space="preserve"> </w:t>
      </w:r>
      <w:r w:rsidRPr="00EB0E21">
        <w:t>Contratos de prestação de serviços não abrangidos pelo plano de cargos da unidade IFAM CM</w:t>
      </w:r>
      <w:r>
        <w:t>ZL</w:t>
      </w:r>
      <w:r w:rsidRPr="00EB0E21">
        <w:t xml:space="preserve"> 0</w:t>
      </w:r>
      <w:r>
        <w:t>4</w:t>
      </w:r>
      <w:bookmarkEnd w:id="332"/>
    </w:p>
    <w:tbl>
      <w:tblPr>
        <w:tblW w:w="5000" w:type="pct"/>
        <w:tblCellMar>
          <w:left w:w="70" w:type="dxa"/>
          <w:right w:w="70" w:type="dxa"/>
        </w:tblCellMar>
        <w:tblLook w:val="04A0" w:firstRow="1" w:lastRow="0" w:firstColumn="1" w:lastColumn="0" w:noHBand="0" w:noVBand="1"/>
      </w:tblPr>
      <w:tblGrid>
        <w:gridCol w:w="971"/>
        <w:gridCol w:w="4700"/>
        <w:gridCol w:w="2160"/>
        <w:gridCol w:w="1623"/>
        <w:gridCol w:w="1928"/>
        <w:gridCol w:w="2057"/>
        <w:gridCol w:w="538"/>
        <w:gridCol w:w="1302"/>
      </w:tblGrid>
      <w:tr w:rsidR="00C06F39" w:rsidRPr="00C06F39" w14:paraId="581EE4D2"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65D9304D" w14:textId="77777777" w:rsidR="00C06F39" w:rsidRPr="00C06F39" w:rsidRDefault="00C06F39" w:rsidP="00C06F39">
            <w:pPr>
              <w:spacing w:after="0"/>
              <w:rPr>
                <w:rFonts w:eastAsia="Times New Roman"/>
                <w:b/>
                <w:bCs/>
                <w:color w:val="000000"/>
                <w:sz w:val="20"/>
                <w:szCs w:val="20"/>
              </w:rPr>
            </w:pPr>
            <w:r w:rsidRPr="00C06F39">
              <w:rPr>
                <w:rFonts w:eastAsia="Times New Roman"/>
                <w:b/>
                <w:bCs/>
                <w:color w:val="000000"/>
                <w:sz w:val="20"/>
                <w:szCs w:val="20"/>
              </w:rPr>
              <w:t>Unidade Contratante</w:t>
            </w:r>
          </w:p>
        </w:tc>
      </w:tr>
      <w:tr w:rsidR="00C06F39" w:rsidRPr="00C06F39" w14:paraId="2909505E"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43D26E1" w14:textId="77777777" w:rsidR="00C06F39" w:rsidRPr="00C06F39" w:rsidRDefault="00C06F39">
            <w:pPr>
              <w:spacing w:after="0"/>
              <w:rPr>
                <w:rFonts w:eastAsia="Times New Roman"/>
                <w:bCs/>
                <w:color w:val="000000"/>
                <w:sz w:val="20"/>
                <w:szCs w:val="20"/>
              </w:rPr>
            </w:pPr>
            <w:r w:rsidRPr="00255DAD">
              <w:rPr>
                <w:rFonts w:eastAsia="Times New Roman"/>
                <w:b/>
                <w:bCs/>
                <w:color w:val="000000"/>
                <w:sz w:val="20"/>
                <w:szCs w:val="20"/>
              </w:rPr>
              <w:t>Nome:</w:t>
            </w:r>
            <w:r w:rsidRPr="00C06F39">
              <w:rPr>
                <w:rFonts w:eastAsia="Times New Roman"/>
                <w:bCs/>
                <w:color w:val="000000"/>
                <w:sz w:val="20"/>
                <w:szCs w:val="20"/>
              </w:rPr>
              <w:t xml:space="preserve"> Campus Manaus Zona Leste</w:t>
            </w:r>
          </w:p>
        </w:tc>
      </w:tr>
      <w:tr w:rsidR="00C06F39" w:rsidRPr="00C06F39" w14:paraId="3B56E446"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55CFCB0" w14:textId="77777777" w:rsidR="00C06F39" w:rsidRPr="00C06F39" w:rsidRDefault="00C06F39">
            <w:pPr>
              <w:spacing w:after="0"/>
              <w:rPr>
                <w:rFonts w:eastAsia="Times New Roman"/>
                <w:bCs/>
                <w:color w:val="000000"/>
                <w:sz w:val="20"/>
                <w:szCs w:val="20"/>
              </w:rPr>
            </w:pPr>
            <w:r w:rsidRPr="00255DAD">
              <w:rPr>
                <w:rFonts w:eastAsia="Times New Roman"/>
                <w:b/>
                <w:bCs/>
                <w:color w:val="000000"/>
                <w:sz w:val="20"/>
                <w:szCs w:val="20"/>
              </w:rPr>
              <w:t>UG/Gestão:</w:t>
            </w:r>
            <w:r w:rsidRPr="00C06F39">
              <w:rPr>
                <w:rFonts w:eastAsia="Times New Roman"/>
                <w:bCs/>
                <w:color w:val="000000"/>
                <w:sz w:val="20"/>
                <w:szCs w:val="20"/>
              </w:rPr>
              <w:t xml:space="preserve"> 158444/26403</w:t>
            </w:r>
          </w:p>
        </w:tc>
      </w:tr>
      <w:tr w:rsidR="00C06F39" w:rsidRPr="00FA4381" w14:paraId="41651A9F" w14:textId="77777777" w:rsidTr="005020B8">
        <w:trPr>
          <w:trHeight w:val="20"/>
        </w:trPr>
        <w:tc>
          <w:tcPr>
            <w:tcW w:w="5000" w:type="pct"/>
            <w:gridSpan w:val="8"/>
            <w:tcBorders>
              <w:top w:val="single" w:sz="4" w:space="0" w:color="auto"/>
              <w:bottom w:val="single" w:sz="4" w:space="0" w:color="auto"/>
            </w:tcBorders>
            <w:shd w:val="clear" w:color="auto" w:fill="F2F2F2"/>
            <w:vAlign w:val="bottom"/>
            <w:hideMark/>
          </w:tcPr>
          <w:p w14:paraId="0F802055"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C06F39" w:rsidRPr="00FA4381" w14:paraId="532D0435" w14:textId="77777777" w:rsidTr="005020B8">
        <w:trPr>
          <w:trHeight w:val="802"/>
        </w:trPr>
        <w:tc>
          <w:tcPr>
            <w:tcW w:w="318" w:type="pct"/>
            <w:vMerge w:val="restart"/>
            <w:tcBorders>
              <w:top w:val="single" w:sz="4" w:space="0" w:color="auto"/>
              <w:bottom w:val="single" w:sz="4" w:space="0" w:color="auto"/>
              <w:right w:val="single" w:sz="4" w:space="0" w:color="auto"/>
            </w:tcBorders>
            <w:shd w:val="clear" w:color="auto" w:fill="F2F2F2"/>
            <w:vAlign w:val="center"/>
            <w:hideMark/>
          </w:tcPr>
          <w:p w14:paraId="5EBB1303"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9D53E58"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4C59129"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 xml:space="preserve">Empresa </w:t>
            </w:r>
            <w:r w:rsidR="00DA7E1C"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162"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A5E878A"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849"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782BB70"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26" w:type="pct"/>
            <w:vMerge w:val="restart"/>
            <w:tcBorders>
              <w:top w:val="single" w:sz="4" w:space="0" w:color="auto"/>
              <w:left w:val="single" w:sz="4" w:space="0" w:color="auto"/>
              <w:bottom w:val="single" w:sz="4" w:space="0" w:color="auto"/>
            </w:tcBorders>
            <w:shd w:val="clear" w:color="auto" w:fill="F2F2F2"/>
            <w:noWrap/>
            <w:vAlign w:val="center"/>
            <w:hideMark/>
          </w:tcPr>
          <w:p w14:paraId="0D5D665F"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C06F39" w:rsidRPr="00C06F39" w14:paraId="418274F2" w14:textId="77777777" w:rsidTr="005020B8">
        <w:trPr>
          <w:trHeight w:val="421"/>
        </w:trPr>
        <w:tc>
          <w:tcPr>
            <w:tcW w:w="318" w:type="pct"/>
            <w:vMerge/>
            <w:tcBorders>
              <w:top w:val="single" w:sz="4" w:space="0" w:color="auto"/>
              <w:bottom w:val="single" w:sz="4" w:space="0" w:color="auto"/>
              <w:right w:val="single" w:sz="4" w:space="0" w:color="auto"/>
            </w:tcBorders>
            <w:vAlign w:val="center"/>
            <w:hideMark/>
          </w:tcPr>
          <w:p w14:paraId="010739DA" w14:textId="77777777" w:rsidR="00C06F39" w:rsidRPr="00C06F39" w:rsidRDefault="00C06F39">
            <w:pPr>
              <w:spacing w:after="0"/>
              <w:rPr>
                <w:rFonts w:eastAsia="Times New Roman"/>
                <w:bCs/>
                <w:color w:val="000000"/>
                <w:sz w:val="20"/>
                <w:szCs w:val="20"/>
              </w:rPr>
            </w:pPr>
          </w:p>
        </w:tc>
        <w:tc>
          <w:tcPr>
            <w:tcW w:w="1538" w:type="pct"/>
            <w:vMerge/>
            <w:tcBorders>
              <w:top w:val="single" w:sz="4" w:space="0" w:color="auto"/>
              <w:left w:val="single" w:sz="4" w:space="0" w:color="auto"/>
              <w:bottom w:val="single" w:sz="4" w:space="0" w:color="auto"/>
              <w:right w:val="single" w:sz="4" w:space="0" w:color="auto"/>
            </w:tcBorders>
            <w:vAlign w:val="center"/>
            <w:hideMark/>
          </w:tcPr>
          <w:p w14:paraId="0D431672" w14:textId="77777777" w:rsidR="00C06F39" w:rsidRPr="00C06F39" w:rsidRDefault="00C06F39">
            <w:pPr>
              <w:spacing w:after="0"/>
              <w:rPr>
                <w:rFonts w:eastAsia="Times New Roman"/>
                <w:bCs/>
                <w:color w:val="000000"/>
                <w:sz w:val="20"/>
                <w:szCs w:val="20"/>
              </w:rPr>
            </w:pP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61C0DA5F" w14:textId="77777777" w:rsidR="00C06F39" w:rsidRPr="00C06F39" w:rsidRDefault="00C06F39">
            <w:pPr>
              <w:spacing w:after="0"/>
              <w:rPr>
                <w:rFonts w:eastAsia="Times New Roman"/>
                <w:bCs/>
                <w:color w:val="000000"/>
                <w:sz w:val="20"/>
                <w:szCs w:val="20"/>
              </w:rPr>
            </w:pPr>
          </w:p>
        </w:tc>
        <w:tc>
          <w:tcPr>
            <w:tcW w:w="5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E865461" w14:textId="77777777" w:rsidR="00C06F39" w:rsidRPr="00C06F39" w:rsidRDefault="00C06F39">
            <w:pPr>
              <w:spacing w:after="0"/>
              <w:jc w:val="center"/>
              <w:rPr>
                <w:rFonts w:eastAsia="Times New Roman"/>
                <w:bCs/>
                <w:color w:val="000000"/>
                <w:sz w:val="20"/>
                <w:szCs w:val="20"/>
              </w:rPr>
            </w:pPr>
            <w:r w:rsidRPr="00C06F39">
              <w:rPr>
                <w:rFonts w:eastAsia="Times New Roman"/>
                <w:bCs/>
                <w:color w:val="000000"/>
                <w:sz w:val="20"/>
                <w:szCs w:val="20"/>
              </w:rPr>
              <w:t>Início</w:t>
            </w:r>
          </w:p>
        </w:tc>
        <w:tc>
          <w:tcPr>
            <w:tcW w:w="6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25FD193" w14:textId="77777777" w:rsidR="00C06F39" w:rsidRPr="00C06F39" w:rsidRDefault="00C06F39">
            <w:pPr>
              <w:spacing w:after="0"/>
              <w:jc w:val="center"/>
              <w:rPr>
                <w:rFonts w:eastAsia="Times New Roman"/>
                <w:bCs/>
                <w:color w:val="000000"/>
                <w:sz w:val="20"/>
                <w:szCs w:val="20"/>
              </w:rPr>
            </w:pPr>
            <w:r w:rsidRPr="00C06F39">
              <w:rPr>
                <w:rFonts w:eastAsia="Times New Roman"/>
                <w:bCs/>
                <w:color w:val="000000"/>
                <w:sz w:val="20"/>
                <w:szCs w:val="20"/>
              </w:rPr>
              <w:t>Fim</w:t>
            </w:r>
          </w:p>
        </w:tc>
        <w:tc>
          <w:tcPr>
            <w:tcW w:w="849" w:type="pct"/>
            <w:gridSpan w:val="2"/>
            <w:vMerge/>
            <w:tcBorders>
              <w:top w:val="single" w:sz="4" w:space="0" w:color="auto"/>
              <w:left w:val="single" w:sz="4" w:space="0" w:color="auto"/>
              <w:bottom w:val="single" w:sz="4" w:space="0" w:color="auto"/>
              <w:right w:val="single" w:sz="4" w:space="0" w:color="auto"/>
            </w:tcBorders>
            <w:vAlign w:val="center"/>
            <w:hideMark/>
          </w:tcPr>
          <w:p w14:paraId="70F7C10D" w14:textId="77777777" w:rsidR="00C06F39" w:rsidRPr="00C06F39" w:rsidRDefault="00C06F39">
            <w:pPr>
              <w:spacing w:after="0"/>
              <w:rPr>
                <w:rFonts w:eastAsia="Times New Roman"/>
                <w:bCs/>
                <w:color w:val="000000"/>
                <w:sz w:val="20"/>
                <w:szCs w:val="20"/>
              </w:rPr>
            </w:pPr>
          </w:p>
        </w:tc>
        <w:tc>
          <w:tcPr>
            <w:tcW w:w="426" w:type="pct"/>
            <w:vMerge/>
            <w:tcBorders>
              <w:top w:val="single" w:sz="4" w:space="0" w:color="auto"/>
              <w:left w:val="single" w:sz="4" w:space="0" w:color="auto"/>
              <w:bottom w:val="single" w:sz="4" w:space="0" w:color="auto"/>
            </w:tcBorders>
            <w:vAlign w:val="center"/>
            <w:hideMark/>
          </w:tcPr>
          <w:p w14:paraId="6BB608F4" w14:textId="77777777" w:rsidR="00C06F39" w:rsidRPr="00C06F39" w:rsidRDefault="00C06F39">
            <w:pPr>
              <w:spacing w:after="0"/>
              <w:rPr>
                <w:rFonts w:eastAsia="Times New Roman"/>
                <w:bCs/>
                <w:color w:val="000000"/>
                <w:sz w:val="20"/>
                <w:szCs w:val="20"/>
              </w:rPr>
            </w:pPr>
          </w:p>
        </w:tc>
      </w:tr>
      <w:tr w:rsidR="00C06F39" w:rsidRPr="00C06F39" w14:paraId="3A5803B4" w14:textId="77777777" w:rsidTr="005020B8">
        <w:trPr>
          <w:trHeight w:val="139"/>
        </w:trPr>
        <w:tc>
          <w:tcPr>
            <w:tcW w:w="318" w:type="pct"/>
            <w:tcBorders>
              <w:top w:val="single" w:sz="4" w:space="0" w:color="auto"/>
              <w:bottom w:val="single" w:sz="4" w:space="0" w:color="auto"/>
              <w:right w:val="single" w:sz="4" w:space="0" w:color="auto"/>
            </w:tcBorders>
            <w:hideMark/>
          </w:tcPr>
          <w:p w14:paraId="44CD4EF1"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2012</w:t>
            </w:r>
          </w:p>
        </w:tc>
        <w:tc>
          <w:tcPr>
            <w:tcW w:w="1538" w:type="pct"/>
            <w:tcBorders>
              <w:top w:val="single" w:sz="4" w:space="0" w:color="auto"/>
              <w:left w:val="single" w:sz="4" w:space="0" w:color="auto"/>
              <w:bottom w:val="single" w:sz="4" w:space="0" w:color="auto"/>
              <w:right w:val="single" w:sz="4" w:space="0" w:color="auto"/>
            </w:tcBorders>
            <w:hideMark/>
          </w:tcPr>
          <w:p w14:paraId="135A4407" w14:textId="77777777" w:rsidR="00C06F39" w:rsidRPr="00C06F39" w:rsidRDefault="00C06F39" w:rsidP="00DC7D98">
            <w:pPr>
              <w:spacing w:after="0"/>
              <w:rPr>
                <w:rFonts w:eastAsia="Times New Roman"/>
                <w:color w:val="000000"/>
                <w:sz w:val="20"/>
                <w:szCs w:val="20"/>
              </w:rPr>
            </w:pPr>
            <w:r w:rsidRPr="00C06F39">
              <w:rPr>
                <w:rFonts w:eastAsia="Times New Roman"/>
                <w:color w:val="000000"/>
                <w:sz w:val="20"/>
                <w:szCs w:val="20"/>
              </w:rPr>
              <w:t>Contratação de empresa especializada na prestação de serviços de manutenção e limpeza e locação de mão de obra.</w:t>
            </w:r>
          </w:p>
        </w:tc>
        <w:tc>
          <w:tcPr>
            <w:tcW w:w="707" w:type="pct"/>
            <w:tcBorders>
              <w:top w:val="single" w:sz="4" w:space="0" w:color="auto"/>
              <w:left w:val="single" w:sz="4" w:space="0" w:color="auto"/>
              <w:bottom w:val="single" w:sz="4" w:space="0" w:color="auto"/>
              <w:right w:val="single" w:sz="4" w:space="0" w:color="auto"/>
            </w:tcBorders>
            <w:noWrap/>
            <w:vAlign w:val="bottom"/>
            <w:hideMark/>
          </w:tcPr>
          <w:p w14:paraId="08F0772B"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13.511.850/0001-04</w:t>
            </w:r>
          </w:p>
        </w:tc>
        <w:tc>
          <w:tcPr>
            <w:tcW w:w="531" w:type="pct"/>
            <w:tcBorders>
              <w:top w:val="single" w:sz="4" w:space="0" w:color="auto"/>
              <w:left w:val="single" w:sz="4" w:space="0" w:color="auto"/>
              <w:bottom w:val="single" w:sz="4" w:space="0" w:color="auto"/>
              <w:right w:val="single" w:sz="4" w:space="0" w:color="auto"/>
            </w:tcBorders>
            <w:noWrap/>
            <w:vAlign w:val="bottom"/>
            <w:hideMark/>
          </w:tcPr>
          <w:p w14:paraId="0C18700F"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25/05/2012</w:t>
            </w:r>
          </w:p>
        </w:tc>
        <w:tc>
          <w:tcPr>
            <w:tcW w:w="631" w:type="pct"/>
            <w:tcBorders>
              <w:top w:val="single" w:sz="4" w:space="0" w:color="auto"/>
              <w:left w:val="single" w:sz="4" w:space="0" w:color="auto"/>
              <w:bottom w:val="single" w:sz="4" w:space="0" w:color="auto"/>
              <w:right w:val="single" w:sz="4" w:space="0" w:color="auto"/>
            </w:tcBorders>
            <w:noWrap/>
            <w:vAlign w:val="bottom"/>
            <w:hideMark/>
          </w:tcPr>
          <w:p w14:paraId="208FB536"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30/03/2016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427903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noWrap/>
            <w:vAlign w:val="bottom"/>
            <w:hideMark/>
          </w:tcPr>
          <w:p w14:paraId="3CD45F4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P</w:t>
            </w:r>
          </w:p>
        </w:tc>
      </w:tr>
      <w:tr w:rsidR="00C06F39" w:rsidRPr="00C06F39" w14:paraId="1D1EA806" w14:textId="77777777" w:rsidTr="005020B8">
        <w:trPr>
          <w:trHeight w:val="20"/>
        </w:trPr>
        <w:tc>
          <w:tcPr>
            <w:tcW w:w="318" w:type="pct"/>
            <w:tcBorders>
              <w:top w:val="single" w:sz="4" w:space="0" w:color="auto"/>
              <w:bottom w:val="single" w:sz="4" w:space="0" w:color="auto"/>
              <w:right w:val="single" w:sz="4" w:space="0" w:color="auto"/>
            </w:tcBorders>
            <w:shd w:val="clear" w:color="auto" w:fill="E7E6E6" w:themeFill="background2"/>
            <w:hideMark/>
          </w:tcPr>
          <w:p w14:paraId="5D92F338"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2013</w:t>
            </w:r>
          </w:p>
        </w:tc>
        <w:tc>
          <w:tcPr>
            <w:tcW w:w="1538"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9899B96" w14:textId="77777777" w:rsidR="00C06F39" w:rsidRPr="00C06F39" w:rsidRDefault="00C06F39" w:rsidP="00DC7D98">
            <w:pPr>
              <w:spacing w:after="0"/>
              <w:rPr>
                <w:rFonts w:eastAsia="Times New Roman"/>
                <w:color w:val="000000"/>
                <w:sz w:val="20"/>
                <w:szCs w:val="20"/>
              </w:rPr>
            </w:pPr>
            <w:r w:rsidRPr="00C06F39">
              <w:rPr>
                <w:rFonts w:eastAsia="Times New Roman"/>
                <w:color w:val="000000"/>
                <w:sz w:val="20"/>
                <w:szCs w:val="20"/>
              </w:rPr>
              <w:t>Contratação de empresa para prestação de serviços de vigilância armada</w:t>
            </w:r>
          </w:p>
        </w:tc>
        <w:tc>
          <w:tcPr>
            <w:tcW w:w="707"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F22A713"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15.615.817/0001-41</w:t>
            </w:r>
          </w:p>
        </w:tc>
        <w:tc>
          <w:tcPr>
            <w:tcW w:w="5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F707F15"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29/11/2013</w:t>
            </w:r>
          </w:p>
        </w:tc>
        <w:tc>
          <w:tcPr>
            <w:tcW w:w="6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9C83A26"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05/11/2016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6B7E6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shd w:val="clear" w:color="auto" w:fill="E7E6E6" w:themeFill="background2"/>
            <w:noWrap/>
            <w:vAlign w:val="bottom"/>
            <w:hideMark/>
          </w:tcPr>
          <w:p w14:paraId="13DCEA8C"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P</w:t>
            </w:r>
          </w:p>
        </w:tc>
      </w:tr>
      <w:tr w:rsidR="00C06F39" w:rsidRPr="00C06F39" w14:paraId="718D94F3" w14:textId="77777777" w:rsidTr="005020B8">
        <w:trPr>
          <w:trHeight w:val="20"/>
        </w:trPr>
        <w:tc>
          <w:tcPr>
            <w:tcW w:w="4398" w:type="pct"/>
            <w:gridSpan w:val="6"/>
            <w:tcBorders>
              <w:top w:val="single" w:sz="4" w:space="0" w:color="auto"/>
              <w:bottom w:val="nil"/>
              <w:right w:val="nil"/>
            </w:tcBorders>
            <w:shd w:val="clear" w:color="auto" w:fill="FFFFFF"/>
            <w:vAlign w:val="bottom"/>
            <w:hideMark/>
          </w:tcPr>
          <w:p w14:paraId="3C209EC5" w14:textId="77777777" w:rsidR="00C06F39" w:rsidRPr="00C06F39" w:rsidRDefault="00C06F39">
            <w:pPr>
              <w:spacing w:after="0"/>
              <w:rPr>
                <w:rFonts w:eastAsia="Times New Roman"/>
                <w:bCs/>
                <w:color w:val="000000"/>
                <w:sz w:val="20"/>
                <w:szCs w:val="20"/>
              </w:rPr>
            </w:pPr>
            <w:r w:rsidRPr="00C06F39">
              <w:rPr>
                <w:rFonts w:eastAsia="Times New Roman"/>
                <w:bCs/>
                <w:color w:val="000000"/>
                <w:sz w:val="20"/>
                <w:szCs w:val="20"/>
              </w:rPr>
              <w:t>Fonte:</w:t>
            </w:r>
            <w:r>
              <w:rPr>
                <w:rFonts w:eastAsia="Times New Roman"/>
                <w:bCs/>
                <w:color w:val="000000"/>
                <w:sz w:val="20"/>
                <w:szCs w:val="20"/>
              </w:rPr>
              <w:t xml:space="preserve"> IFAM Campus Manaus Zona Leste</w:t>
            </w:r>
            <w:r w:rsidR="008060EC">
              <w:rPr>
                <w:rFonts w:eastAsia="Times New Roman"/>
                <w:bCs/>
                <w:color w:val="000000"/>
                <w:sz w:val="20"/>
                <w:szCs w:val="20"/>
              </w:rPr>
              <w:t xml:space="preserve"> 2015</w:t>
            </w:r>
          </w:p>
        </w:tc>
        <w:tc>
          <w:tcPr>
            <w:tcW w:w="602" w:type="pct"/>
            <w:gridSpan w:val="2"/>
            <w:tcBorders>
              <w:top w:val="single" w:sz="4" w:space="0" w:color="auto"/>
              <w:left w:val="nil"/>
              <w:bottom w:val="nil"/>
            </w:tcBorders>
            <w:shd w:val="clear" w:color="auto" w:fill="FFFFFF"/>
            <w:hideMark/>
          </w:tcPr>
          <w:p w14:paraId="4A77D0AF" w14:textId="77777777" w:rsidR="00C06F39" w:rsidRPr="00C06F39" w:rsidRDefault="00C06F39">
            <w:pPr>
              <w:spacing w:after="0"/>
              <w:rPr>
                <w:rFonts w:eastAsia="Times New Roman"/>
                <w:color w:val="000000"/>
                <w:sz w:val="20"/>
                <w:szCs w:val="20"/>
              </w:rPr>
            </w:pPr>
            <w:r w:rsidRPr="00C06F39">
              <w:rPr>
                <w:rFonts w:eastAsia="Times New Roman"/>
                <w:color w:val="000000"/>
                <w:sz w:val="20"/>
                <w:szCs w:val="20"/>
              </w:rPr>
              <w:t> </w:t>
            </w:r>
          </w:p>
        </w:tc>
      </w:tr>
    </w:tbl>
    <w:p w14:paraId="5F982423" w14:textId="77777777" w:rsidR="00BA7A47" w:rsidRDefault="00BA7A47" w:rsidP="00BA7A47">
      <w:pPr>
        <w:pStyle w:val="PargrafodaLista"/>
        <w:spacing w:after="0" w:line="276" w:lineRule="auto"/>
        <w:ind w:left="1134"/>
        <w:outlineLvl w:val="2"/>
        <w:rPr>
          <w:color w:val="000000"/>
          <w:spacing w:val="-5"/>
        </w:rPr>
      </w:pPr>
    </w:p>
    <w:p w14:paraId="6AAF4846" w14:textId="77777777" w:rsidR="00BA7A47" w:rsidRDefault="00BA7A47" w:rsidP="00BA7A47">
      <w:pPr>
        <w:pStyle w:val="PargrafodaLista"/>
        <w:spacing w:after="0" w:line="276" w:lineRule="auto"/>
        <w:ind w:left="1134"/>
        <w:outlineLvl w:val="2"/>
        <w:rPr>
          <w:color w:val="000000"/>
          <w:spacing w:val="-5"/>
        </w:rPr>
      </w:pPr>
    </w:p>
    <w:p w14:paraId="6174A568" w14:textId="77777777" w:rsidR="00BA7A47" w:rsidRDefault="00BA7A47" w:rsidP="00BA7A47">
      <w:pPr>
        <w:pStyle w:val="PargrafodaLista"/>
        <w:spacing w:after="0" w:line="276" w:lineRule="auto"/>
        <w:ind w:left="1134"/>
        <w:outlineLvl w:val="2"/>
        <w:rPr>
          <w:color w:val="000000"/>
          <w:spacing w:val="-5"/>
        </w:rPr>
      </w:pPr>
    </w:p>
    <w:p w14:paraId="52FA69E9" w14:textId="77777777" w:rsidR="00BA7A47" w:rsidRDefault="00FF419D" w:rsidP="00FF419D">
      <w:pPr>
        <w:pStyle w:val="PargrafodaLista"/>
        <w:tabs>
          <w:tab w:val="left" w:pos="2340"/>
        </w:tabs>
        <w:spacing w:after="0" w:line="276" w:lineRule="auto"/>
        <w:ind w:left="1134"/>
        <w:outlineLvl w:val="2"/>
        <w:rPr>
          <w:color w:val="000000"/>
          <w:spacing w:val="-5"/>
        </w:rPr>
      </w:pPr>
      <w:r>
        <w:rPr>
          <w:color w:val="000000"/>
          <w:spacing w:val="-5"/>
        </w:rPr>
        <w:lastRenderedPageBreak/>
        <w:tab/>
      </w:r>
    </w:p>
    <w:p w14:paraId="6BBDF565" w14:textId="77777777" w:rsidR="00E874B0" w:rsidRDefault="00E874B0" w:rsidP="00E874B0">
      <w:pPr>
        <w:pStyle w:val="Legenda"/>
        <w:keepNext/>
      </w:pPr>
      <w:bookmarkStart w:id="333" w:name="_Toc446402162"/>
      <w:r>
        <w:t xml:space="preserve">Tabela </w:t>
      </w:r>
      <w:fldSimple w:instr=" SEQ Tabela \* ARABIC ">
        <w:r w:rsidR="007B6905">
          <w:rPr>
            <w:noProof/>
          </w:rPr>
          <w:t>100</w:t>
        </w:r>
      </w:fldSimple>
      <w:r>
        <w:t xml:space="preserve"> </w:t>
      </w:r>
      <w:r w:rsidRPr="00315E68">
        <w:t xml:space="preserve">Contratos de prestação de serviços não abrangidos pelo plano de cargos da unidade IFAM </w:t>
      </w:r>
      <w:r>
        <w:t>CPRF</w:t>
      </w:r>
      <w:r w:rsidRPr="00315E68">
        <w:t xml:space="preserve"> 0</w:t>
      </w:r>
      <w:r>
        <w:t>5</w:t>
      </w:r>
      <w:bookmarkEnd w:id="333"/>
    </w:p>
    <w:tbl>
      <w:tblPr>
        <w:tblW w:w="5000" w:type="pct"/>
        <w:tblCellMar>
          <w:left w:w="70" w:type="dxa"/>
          <w:right w:w="70" w:type="dxa"/>
        </w:tblCellMar>
        <w:tblLook w:val="04A0" w:firstRow="1" w:lastRow="0" w:firstColumn="1" w:lastColumn="0" w:noHBand="0" w:noVBand="1"/>
      </w:tblPr>
      <w:tblGrid>
        <w:gridCol w:w="1348"/>
        <w:gridCol w:w="5109"/>
        <w:gridCol w:w="2341"/>
        <w:gridCol w:w="1464"/>
        <w:gridCol w:w="1387"/>
        <w:gridCol w:w="1797"/>
        <w:gridCol w:w="498"/>
        <w:gridCol w:w="1335"/>
      </w:tblGrid>
      <w:tr w:rsidR="00F964C3" w:rsidRPr="00F964C3" w14:paraId="40912FED" w14:textId="77777777" w:rsidTr="005020B8">
        <w:trPr>
          <w:trHeight w:hRule="exact" w:val="340"/>
          <w:tblHeader/>
        </w:trPr>
        <w:tc>
          <w:tcPr>
            <w:tcW w:w="5000" w:type="pct"/>
            <w:gridSpan w:val="8"/>
            <w:tcBorders>
              <w:top w:val="single" w:sz="4" w:space="0" w:color="auto"/>
              <w:bottom w:val="single" w:sz="4" w:space="0" w:color="auto"/>
            </w:tcBorders>
            <w:shd w:val="clear" w:color="auto" w:fill="F2F2F2"/>
            <w:hideMark/>
          </w:tcPr>
          <w:p w14:paraId="717C1727" w14:textId="77777777" w:rsidR="00F964C3" w:rsidRPr="003870E1" w:rsidRDefault="00F964C3" w:rsidP="005020B8">
            <w:pPr>
              <w:spacing w:line="240" w:lineRule="auto"/>
              <w:jc w:val="left"/>
              <w:rPr>
                <w:rFonts w:eastAsia="Times New Roman"/>
                <w:b/>
                <w:bCs/>
                <w:color w:val="000000"/>
                <w:sz w:val="20"/>
                <w:szCs w:val="20"/>
              </w:rPr>
            </w:pPr>
            <w:r w:rsidRPr="003870E1">
              <w:rPr>
                <w:rFonts w:eastAsia="Times New Roman"/>
                <w:b/>
                <w:bCs/>
                <w:color w:val="000000"/>
                <w:sz w:val="20"/>
                <w:szCs w:val="20"/>
              </w:rPr>
              <w:t>Unidade Contratante</w:t>
            </w:r>
          </w:p>
        </w:tc>
      </w:tr>
      <w:tr w:rsidR="00F964C3" w:rsidRPr="00F964C3" w14:paraId="18FFDE5E" w14:textId="77777777" w:rsidTr="005020B8">
        <w:trPr>
          <w:trHeight w:hRule="exact" w:val="340"/>
          <w:tblHeader/>
        </w:trPr>
        <w:tc>
          <w:tcPr>
            <w:tcW w:w="5000" w:type="pct"/>
            <w:gridSpan w:val="8"/>
            <w:tcBorders>
              <w:top w:val="single" w:sz="4" w:space="0" w:color="auto"/>
              <w:bottom w:val="single" w:sz="4" w:space="0" w:color="auto"/>
            </w:tcBorders>
            <w:shd w:val="clear" w:color="auto" w:fill="FFFFFF"/>
            <w:hideMark/>
          </w:tcPr>
          <w:p w14:paraId="1CE85B36"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Nome:</w:t>
            </w:r>
            <w:r w:rsidRPr="00F964C3">
              <w:rPr>
                <w:rFonts w:eastAsia="Times New Roman"/>
                <w:bCs/>
                <w:color w:val="000000"/>
                <w:sz w:val="20"/>
                <w:szCs w:val="20"/>
              </w:rPr>
              <w:t xml:space="preserve"> Campus Presidente Figueiredo</w:t>
            </w:r>
          </w:p>
        </w:tc>
      </w:tr>
      <w:tr w:rsidR="00F964C3" w:rsidRPr="00F964C3" w14:paraId="1850157D" w14:textId="77777777" w:rsidTr="005020B8">
        <w:trPr>
          <w:trHeight w:hRule="exact" w:val="284"/>
          <w:tblHeader/>
        </w:trPr>
        <w:tc>
          <w:tcPr>
            <w:tcW w:w="5000" w:type="pct"/>
            <w:gridSpan w:val="8"/>
            <w:tcBorders>
              <w:top w:val="single" w:sz="4" w:space="0" w:color="auto"/>
              <w:bottom w:val="single" w:sz="4" w:space="0" w:color="auto"/>
            </w:tcBorders>
            <w:shd w:val="clear" w:color="auto" w:fill="FFFFFF"/>
            <w:hideMark/>
          </w:tcPr>
          <w:p w14:paraId="2B027505"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UG/Gestão:</w:t>
            </w:r>
            <w:r w:rsidRPr="00F964C3">
              <w:rPr>
                <w:rFonts w:eastAsia="Times New Roman"/>
                <w:bCs/>
                <w:color w:val="000000"/>
                <w:sz w:val="20"/>
                <w:szCs w:val="20"/>
              </w:rPr>
              <w:t xml:space="preserve"> 158562/26403</w:t>
            </w:r>
          </w:p>
        </w:tc>
      </w:tr>
      <w:tr w:rsidR="00F964C3" w:rsidRPr="00FA4381" w14:paraId="02C4F854" w14:textId="77777777" w:rsidTr="005020B8">
        <w:trPr>
          <w:trHeight w:hRule="exact" w:val="340"/>
          <w:tblHeader/>
        </w:trPr>
        <w:tc>
          <w:tcPr>
            <w:tcW w:w="5000" w:type="pct"/>
            <w:gridSpan w:val="8"/>
            <w:tcBorders>
              <w:top w:val="single" w:sz="4" w:space="0" w:color="auto"/>
              <w:bottom w:val="single" w:sz="4" w:space="0" w:color="auto"/>
            </w:tcBorders>
            <w:shd w:val="clear" w:color="auto" w:fill="F2F2F2"/>
            <w:vAlign w:val="bottom"/>
            <w:hideMark/>
          </w:tcPr>
          <w:p w14:paraId="535519A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F964C3" w:rsidRPr="00FA4381" w14:paraId="5F31AC13" w14:textId="77777777" w:rsidTr="005020B8">
        <w:trPr>
          <w:trHeight w:hRule="exact" w:val="629"/>
          <w:tblHeader/>
        </w:trPr>
        <w:tc>
          <w:tcPr>
            <w:tcW w:w="441" w:type="pct"/>
            <w:vMerge w:val="restart"/>
            <w:tcBorders>
              <w:top w:val="single" w:sz="4" w:space="0" w:color="auto"/>
              <w:bottom w:val="single" w:sz="4" w:space="0" w:color="auto"/>
              <w:right w:val="single" w:sz="4" w:space="0" w:color="auto"/>
            </w:tcBorders>
            <w:shd w:val="clear" w:color="auto" w:fill="F2F2F2"/>
            <w:vAlign w:val="center"/>
            <w:hideMark/>
          </w:tcPr>
          <w:p w14:paraId="597762E4"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67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4199D65"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5B810FE"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A5E9E" w:rsidRPr="00FA4381">
              <w:rPr>
                <w:rFonts w:eastAsia="Times New Roman"/>
                <w:b/>
                <w:bCs/>
                <w:color w:val="000000"/>
                <w:sz w:val="20"/>
                <w:szCs w:val="20"/>
              </w:rPr>
              <w:t>Contratada (</w:t>
            </w:r>
            <w:r w:rsidRPr="00FA4381">
              <w:rPr>
                <w:rFonts w:eastAsia="Times New Roman"/>
                <w:b/>
                <w:bCs/>
                <w:color w:val="000000"/>
                <w:sz w:val="20"/>
                <w:szCs w:val="20"/>
              </w:rPr>
              <w:t>CNPJ)</w:t>
            </w:r>
          </w:p>
        </w:tc>
        <w:tc>
          <w:tcPr>
            <w:tcW w:w="93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170D04B"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5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FF3960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4ECE6626"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F964C3" w:rsidRPr="00E97619" w14:paraId="77CDBFA9" w14:textId="77777777" w:rsidTr="005020B8">
        <w:trPr>
          <w:trHeight w:hRule="exact" w:val="442"/>
        </w:trPr>
        <w:tc>
          <w:tcPr>
            <w:tcW w:w="441" w:type="pct"/>
            <w:vMerge/>
            <w:tcBorders>
              <w:top w:val="single" w:sz="4" w:space="0" w:color="auto"/>
              <w:bottom w:val="single" w:sz="4" w:space="0" w:color="auto"/>
              <w:right w:val="single" w:sz="4" w:space="0" w:color="auto"/>
            </w:tcBorders>
            <w:vAlign w:val="center"/>
            <w:hideMark/>
          </w:tcPr>
          <w:p w14:paraId="0FA340CD" w14:textId="77777777" w:rsidR="00F964C3" w:rsidRPr="00E97619" w:rsidRDefault="00F964C3" w:rsidP="005020B8">
            <w:pPr>
              <w:spacing w:after="0" w:line="240" w:lineRule="auto"/>
              <w:rPr>
                <w:rFonts w:eastAsia="Times New Roman"/>
                <w:bCs/>
                <w:color w:val="000000"/>
                <w:sz w:val="20"/>
                <w:szCs w:val="20"/>
              </w:rPr>
            </w:pPr>
          </w:p>
        </w:tc>
        <w:tc>
          <w:tcPr>
            <w:tcW w:w="1672" w:type="pct"/>
            <w:vMerge/>
            <w:tcBorders>
              <w:top w:val="single" w:sz="4" w:space="0" w:color="auto"/>
              <w:left w:val="single" w:sz="4" w:space="0" w:color="auto"/>
              <w:bottom w:val="single" w:sz="4" w:space="0" w:color="auto"/>
              <w:right w:val="single" w:sz="4" w:space="0" w:color="auto"/>
            </w:tcBorders>
            <w:vAlign w:val="center"/>
            <w:hideMark/>
          </w:tcPr>
          <w:p w14:paraId="04F9C188" w14:textId="77777777" w:rsidR="00F964C3" w:rsidRPr="00E97619" w:rsidRDefault="00F964C3" w:rsidP="005020B8">
            <w:pPr>
              <w:spacing w:after="0" w:line="240" w:lineRule="auto"/>
              <w:rPr>
                <w:rFonts w:eastAsia="Times New Roman"/>
                <w:bCs/>
                <w:color w:val="000000"/>
                <w:sz w:val="20"/>
                <w:szCs w:val="2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14:paraId="7C8235B3" w14:textId="77777777" w:rsidR="00F964C3" w:rsidRPr="00E97619" w:rsidRDefault="00F964C3" w:rsidP="005020B8">
            <w:pPr>
              <w:spacing w:after="0" w:line="240" w:lineRule="auto"/>
              <w:rPr>
                <w:rFonts w:eastAsia="Times New Roman"/>
                <w:bCs/>
                <w:color w:val="000000"/>
                <w:sz w:val="20"/>
                <w:szCs w:val="20"/>
              </w:rPr>
            </w:pPr>
          </w:p>
        </w:tc>
        <w:tc>
          <w:tcPr>
            <w:tcW w:w="47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A53162E"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Início</w:t>
            </w:r>
          </w:p>
        </w:tc>
        <w:tc>
          <w:tcPr>
            <w:tcW w:w="45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086A9D1"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Fim</w:t>
            </w:r>
          </w:p>
        </w:tc>
        <w:tc>
          <w:tcPr>
            <w:tcW w:w="751" w:type="pct"/>
            <w:gridSpan w:val="2"/>
            <w:vMerge/>
            <w:tcBorders>
              <w:top w:val="single" w:sz="4" w:space="0" w:color="auto"/>
              <w:left w:val="single" w:sz="4" w:space="0" w:color="auto"/>
              <w:bottom w:val="single" w:sz="4" w:space="0" w:color="auto"/>
              <w:right w:val="single" w:sz="4" w:space="0" w:color="auto"/>
            </w:tcBorders>
            <w:vAlign w:val="center"/>
            <w:hideMark/>
          </w:tcPr>
          <w:p w14:paraId="592D9F3A" w14:textId="77777777" w:rsidR="00F964C3" w:rsidRPr="00E97619" w:rsidRDefault="00F964C3" w:rsidP="005020B8">
            <w:pPr>
              <w:spacing w:after="0" w:line="240" w:lineRule="auto"/>
              <w:rPr>
                <w:rFonts w:eastAsia="Times New Roman"/>
                <w:bCs/>
                <w:color w:val="000000"/>
                <w:sz w:val="20"/>
                <w:szCs w:val="20"/>
              </w:rPr>
            </w:pPr>
          </w:p>
        </w:tc>
        <w:tc>
          <w:tcPr>
            <w:tcW w:w="437" w:type="pct"/>
            <w:vMerge/>
            <w:tcBorders>
              <w:top w:val="single" w:sz="4" w:space="0" w:color="auto"/>
              <w:left w:val="single" w:sz="4" w:space="0" w:color="auto"/>
              <w:bottom w:val="single" w:sz="4" w:space="0" w:color="auto"/>
            </w:tcBorders>
            <w:vAlign w:val="center"/>
            <w:hideMark/>
          </w:tcPr>
          <w:p w14:paraId="464247EA" w14:textId="77777777" w:rsidR="00F964C3" w:rsidRPr="00E97619" w:rsidRDefault="00F964C3" w:rsidP="005020B8">
            <w:pPr>
              <w:spacing w:after="0" w:line="240" w:lineRule="auto"/>
              <w:rPr>
                <w:rFonts w:eastAsia="Times New Roman"/>
                <w:bCs/>
                <w:color w:val="000000"/>
                <w:sz w:val="20"/>
                <w:szCs w:val="20"/>
              </w:rPr>
            </w:pPr>
          </w:p>
        </w:tc>
      </w:tr>
      <w:tr w:rsidR="00F964C3" w:rsidRPr="00F964C3" w14:paraId="49E89191" w14:textId="77777777" w:rsidTr="005020B8">
        <w:trPr>
          <w:trHeight w:val="139"/>
        </w:trPr>
        <w:tc>
          <w:tcPr>
            <w:tcW w:w="441" w:type="pct"/>
            <w:tcBorders>
              <w:top w:val="single" w:sz="4" w:space="0" w:color="auto"/>
              <w:bottom w:val="single" w:sz="4" w:space="0" w:color="auto"/>
              <w:right w:val="single" w:sz="4" w:space="0" w:color="auto"/>
            </w:tcBorders>
            <w:hideMark/>
          </w:tcPr>
          <w:p w14:paraId="2B3EA69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hideMark/>
          </w:tcPr>
          <w:p w14:paraId="1D88B90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  Contrato 07/2015-  Serviços de Apoio Administrativo e atividades auxiliares (02 recepcionistas, 04 agentes de portaria e 01 almoxarife)</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212E3B4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04.753.848/0001-42</w:t>
            </w:r>
          </w:p>
        </w:tc>
        <w:tc>
          <w:tcPr>
            <w:tcW w:w="479" w:type="pct"/>
            <w:tcBorders>
              <w:top w:val="single" w:sz="4" w:space="0" w:color="auto"/>
              <w:left w:val="single" w:sz="4" w:space="0" w:color="auto"/>
              <w:bottom w:val="single" w:sz="4" w:space="0" w:color="auto"/>
              <w:right w:val="single" w:sz="4" w:space="0" w:color="auto"/>
            </w:tcBorders>
            <w:noWrap/>
            <w:vAlign w:val="bottom"/>
            <w:hideMark/>
          </w:tcPr>
          <w:p w14:paraId="05A4B31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25/08/2015</w:t>
            </w:r>
          </w:p>
        </w:tc>
        <w:tc>
          <w:tcPr>
            <w:tcW w:w="454" w:type="pct"/>
            <w:tcBorders>
              <w:top w:val="single" w:sz="4" w:space="0" w:color="auto"/>
              <w:left w:val="single" w:sz="4" w:space="0" w:color="auto"/>
              <w:bottom w:val="single" w:sz="4" w:space="0" w:color="auto"/>
              <w:right w:val="single" w:sz="4" w:space="0" w:color="auto"/>
            </w:tcBorders>
            <w:noWrap/>
            <w:vAlign w:val="bottom"/>
            <w:hideMark/>
          </w:tcPr>
          <w:p w14:paraId="1A7737D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24/08/2016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AA6460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bottom"/>
            <w:hideMark/>
          </w:tcPr>
          <w:p w14:paraId="07D9CF0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2F0963A9" w14:textId="77777777" w:rsidTr="005020B8">
        <w:trPr>
          <w:trHeight w:val="20"/>
        </w:trPr>
        <w:tc>
          <w:tcPr>
            <w:tcW w:w="441" w:type="pct"/>
            <w:tcBorders>
              <w:top w:val="single" w:sz="4" w:space="0" w:color="auto"/>
              <w:bottom w:val="single" w:sz="4" w:space="0" w:color="auto"/>
              <w:right w:val="single" w:sz="4" w:space="0" w:color="auto"/>
            </w:tcBorders>
            <w:shd w:val="clear" w:color="auto" w:fill="E7E6E6" w:themeFill="background2"/>
            <w:hideMark/>
          </w:tcPr>
          <w:p w14:paraId="7A2546D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31B4D7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06/2014 – Contratação de Empresa para prestação de serviços de vigilância armada.</w:t>
            </w:r>
          </w:p>
        </w:tc>
        <w:tc>
          <w:tcPr>
            <w:tcW w:w="766"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976CFD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669.703.342/0001-87</w:t>
            </w:r>
          </w:p>
        </w:tc>
        <w:tc>
          <w:tcPr>
            <w:tcW w:w="479"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E0FC17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29/12/2014</w:t>
            </w:r>
          </w:p>
        </w:tc>
        <w:tc>
          <w:tcPr>
            <w:tcW w:w="45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D7D238E"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28/12/2015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4C9E33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E7E6E6" w:themeFill="background2"/>
            <w:noWrap/>
            <w:vAlign w:val="bottom"/>
            <w:hideMark/>
          </w:tcPr>
          <w:p w14:paraId="001E8CB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P</w:t>
            </w:r>
          </w:p>
        </w:tc>
      </w:tr>
      <w:tr w:rsidR="00F964C3" w:rsidRPr="00F964C3" w14:paraId="603F675B" w14:textId="77777777" w:rsidTr="005020B8">
        <w:trPr>
          <w:trHeight w:val="20"/>
        </w:trPr>
        <w:tc>
          <w:tcPr>
            <w:tcW w:w="441" w:type="pct"/>
            <w:tcBorders>
              <w:top w:val="single" w:sz="4" w:space="0" w:color="auto"/>
              <w:bottom w:val="single" w:sz="4" w:space="0" w:color="auto"/>
              <w:right w:val="single" w:sz="4" w:space="0" w:color="auto"/>
            </w:tcBorders>
            <w:hideMark/>
          </w:tcPr>
          <w:p w14:paraId="164104B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hideMark/>
          </w:tcPr>
          <w:p w14:paraId="575DC84D"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05/2014 – Contratação de empresa especializada na prestação de serviço de limpeza e conservação</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43DA0F2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noWrap/>
            <w:vAlign w:val="bottom"/>
            <w:hideMark/>
          </w:tcPr>
          <w:p w14:paraId="1F85566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01/09/2014</w:t>
            </w:r>
          </w:p>
        </w:tc>
        <w:tc>
          <w:tcPr>
            <w:tcW w:w="454" w:type="pct"/>
            <w:tcBorders>
              <w:top w:val="single" w:sz="4" w:space="0" w:color="auto"/>
              <w:left w:val="single" w:sz="4" w:space="0" w:color="auto"/>
              <w:bottom w:val="single" w:sz="4" w:space="0" w:color="auto"/>
              <w:right w:val="single" w:sz="4" w:space="0" w:color="auto"/>
            </w:tcBorders>
            <w:noWrap/>
            <w:vAlign w:val="bottom"/>
            <w:hideMark/>
          </w:tcPr>
          <w:p w14:paraId="59510044"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28/02/2015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3840FC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bottom"/>
            <w:hideMark/>
          </w:tcPr>
          <w:p w14:paraId="4C5E7F1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w:t>
            </w:r>
          </w:p>
        </w:tc>
      </w:tr>
      <w:tr w:rsidR="00F964C3" w:rsidRPr="00F964C3" w14:paraId="53C6282F"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7B6CF6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1E39BB03"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04/2015- Contratação de serviço de limpeza, asseio e conservação</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8173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2F6A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5A251"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00D3E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Fundamental</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3FCDC33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A0FA2AB" w14:textId="77777777" w:rsidTr="005020B8">
        <w:trPr>
          <w:trHeight w:val="20"/>
        </w:trPr>
        <w:tc>
          <w:tcPr>
            <w:tcW w:w="441" w:type="pct"/>
            <w:tcBorders>
              <w:top w:val="single" w:sz="4" w:space="0" w:color="auto"/>
              <w:bottom w:val="single" w:sz="4" w:space="0" w:color="auto"/>
              <w:right w:val="single" w:sz="4" w:space="0" w:color="auto"/>
            </w:tcBorders>
            <w:shd w:val="clear" w:color="auto" w:fill="F2F2F2" w:themeFill="background1" w:themeFillShade="F2"/>
            <w:hideMark/>
          </w:tcPr>
          <w:p w14:paraId="740076C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lastRenderedPageBreak/>
              <w:t>2015</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0DA8D9C"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05/2015_ Contratação de empresa especializada em serviços de manutenção</w:t>
            </w:r>
          </w:p>
        </w:tc>
        <w:tc>
          <w:tcPr>
            <w:tcW w:w="7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B776C5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F8346A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A3B406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21816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66F620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352782C"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04E05FF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2ECDC15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nº 001/2015 – contratação de serviço de condução de veículos oficiais</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F458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15434057/0001-76</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B2FD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31/03/2015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76F9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30/03/2016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028D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7DBC13D9"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72C8A84" w14:textId="77777777" w:rsidTr="005020B8">
        <w:trPr>
          <w:trHeight w:val="20"/>
        </w:trPr>
        <w:tc>
          <w:tcPr>
            <w:tcW w:w="4400" w:type="pct"/>
            <w:gridSpan w:val="6"/>
            <w:tcBorders>
              <w:top w:val="single" w:sz="4" w:space="0" w:color="auto"/>
              <w:bottom w:val="nil"/>
              <w:right w:val="nil"/>
            </w:tcBorders>
            <w:shd w:val="clear" w:color="auto" w:fill="FFFFFF"/>
            <w:vAlign w:val="bottom"/>
            <w:hideMark/>
          </w:tcPr>
          <w:p w14:paraId="7DD91210" w14:textId="77777777" w:rsidR="00F964C3" w:rsidRPr="00F964C3" w:rsidRDefault="00F964C3" w:rsidP="005020B8">
            <w:pPr>
              <w:spacing w:line="240" w:lineRule="auto"/>
              <w:rPr>
                <w:rFonts w:eastAsia="Times New Roman"/>
                <w:bCs/>
                <w:color w:val="000000"/>
                <w:sz w:val="20"/>
                <w:szCs w:val="20"/>
              </w:rPr>
            </w:pPr>
            <w:r w:rsidRPr="00F964C3">
              <w:rPr>
                <w:rFonts w:eastAsia="Times New Roman"/>
                <w:bCs/>
                <w:color w:val="000000"/>
                <w:sz w:val="20"/>
                <w:szCs w:val="20"/>
              </w:rPr>
              <w:t>Fonte:</w:t>
            </w:r>
            <w:r w:rsidR="00644CC8">
              <w:rPr>
                <w:rFonts w:eastAsia="Times New Roman"/>
                <w:bCs/>
                <w:color w:val="000000"/>
                <w:sz w:val="20"/>
                <w:szCs w:val="20"/>
              </w:rPr>
              <w:t xml:space="preserve"> IFAM Campus Presidente Figueiredo - </w:t>
            </w:r>
            <w:r w:rsidRPr="00F964C3">
              <w:rPr>
                <w:rFonts w:eastAsia="Times New Roman"/>
                <w:bCs/>
                <w:color w:val="000000"/>
                <w:sz w:val="20"/>
                <w:szCs w:val="20"/>
              </w:rPr>
              <w:t>DAP/CPRF</w:t>
            </w:r>
            <w:r w:rsidR="00644CC8">
              <w:rPr>
                <w:rFonts w:eastAsia="Times New Roman"/>
                <w:bCs/>
                <w:color w:val="000000"/>
                <w:sz w:val="20"/>
                <w:szCs w:val="20"/>
              </w:rPr>
              <w:t xml:space="preserve"> 2015</w:t>
            </w:r>
          </w:p>
        </w:tc>
        <w:tc>
          <w:tcPr>
            <w:tcW w:w="600" w:type="pct"/>
            <w:gridSpan w:val="2"/>
            <w:tcBorders>
              <w:top w:val="single" w:sz="4" w:space="0" w:color="auto"/>
              <w:left w:val="nil"/>
              <w:bottom w:val="nil"/>
            </w:tcBorders>
            <w:shd w:val="clear" w:color="auto" w:fill="FFFFFF"/>
            <w:hideMark/>
          </w:tcPr>
          <w:p w14:paraId="0B96E71A"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w:t>
            </w:r>
          </w:p>
        </w:tc>
      </w:tr>
    </w:tbl>
    <w:p w14:paraId="42CABB07" w14:textId="77777777" w:rsidR="00F964C3" w:rsidRDefault="00F964C3" w:rsidP="00FF419D">
      <w:pPr>
        <w:pStyle w:val="PargrafodaLista"/>
        <w:tabs>
          <w:tab w:val="left" w:pos="2340"/>
        </w:tabs>
        <w:spacing w:after="0" w:line="276" w:lineRule="auto"/>
        <w:ind w:left="1134"/>
        <w:outlineLvl w:val="2"/>
        <w:rPr>
          <w:color w:val="000000"/>
          <w:spacing w:val="-5"/>
        </w:rPr>
      </w:pPr>
    </w:p>
    <w:p w14:paraId="7675C38C" w14:textId="77777777" w:rsidR="00F964C3" w:rsidRDefault="00F964C3" w:rsidP="00FF419D">
      <w:pPr>
        <w:pStyle w:val="PargrafodaLista"/>
        <w:tabs>
          <w:tab w:val="left" w:pos="2340"/>
        </w:tabs>
        <w:spacing w:after="0" w:line="276" w:lineRule="auto"/>
        <w:ind w:left="1134"/>
        <w:outlineLvl w:val="2"/>
        <w:rPr>
          <w:color w:val="000000"/>
          <w:spacing w:val="-5"/>
        </w:rPr>
      </w:pPr>
    </w:p>
    <w:p w14:paraId="1EDBC10E" w14:textId="77777777" w:rsidR="00F964C3" w:rsidRDefault="00F964C3" w:rsidP="00FF419D">
      <w:pPr>
        <w:pStyle w:val="PargrafodaLista"/>
        <w:tabs>
          <w:tab w:val="left" w:pos="2340"/>
        </w:tabs>
        <w:spacing w:after="0" w:line="276" w:lineRule="auto"/>
        <w:ind w:left="1134"/>
        <w:outlineLvl w:val="2"/>
        <w:rPr>
          <w:color w:val="000000"/>
          <w:spacing w:val="-5"/>
        </w:rPr>
      </w:pPr>
    </w:p>
    <w:p w14:paraId="6F89FED7" w14:textId="77777777" w:rsidR="00F964C3" w:rsidRDefault="00F964C3" w:rsidP="00FF419D">
      <w:pPr>
        <w:pStyle w:val="PargrafodaLista"/>
        <w:tabs>
          <w:tab w:val="left" w:pos="2340"/>
        </w:tabs>
        <w:spacing w:after="0" w:line="276" w:lineRule="auto"/>
        <w:ind w:left="1134"/>
        <w:outlineLvl w:val="2"/>
        <w:rPr>
          <w:color w:val="000000"/>
          <w:spacing w:val="-5"/>
        </w:rPr>
      </w:pPr>
    </w:p>
    <w:p w14:paraId="46D492FB" w14:textId="77777777" w:rsidR="005020B8" w:rsidRDefault="005020B8" w:rsidP="00FF419D">
      <w:pPr>
        <w:pStyle w:val="PargrafodaLista"/>
        <w:tabs>
          <w:tab w:val="left" w:pos="2340"/>
        </w:tabs>
        <w:spacing w:after="0" w:line="276" w:lineRule="auto"/>
        <w:ind w:left="1134"/>
        <w:outlineLvl w:val="2"/>
        <w:rPr>
          <w:color w:val="000000"/>
          <w:spacing w:val="-5"/>
        </w:rPr>
      </w:pPr>
    </w:p>
    <w:p w14:paraId="1C026642" w14:textId="77777777" w:rsidR="00F964C3" w:rsidRDefault="00F964C3" w:rsidP="00FF419D">
      <w:pPr>
        <w:pStyle w:val="PargrafodaLista"/>
        <w:tabs>
          <w:tab w:val="left" w:pos="2340"/>
        </w:tabs>
        <w:spacing w:after="0" w:line="276" w:lineRule="auto"/>
        <w:ind w:left="1134"/>
        <w:outlineLvl w:val="2"/>
        <w:rPr>
          <w:color w:val="000000"/>
          <w:spacing w:val="-5"/>
        </w:rPr>
      </w:pPr>
    </w:p>
    <w:p w14:paraId="2319B809" w14:textId="77777777" w:rsidR="00887784" w:rsidRDefault="00887784" w:rsidP="00887784">
      <w:pPr>
        <w:pStyle w:val="Legenda"/>
        <w:keepNext/>
      </w:pPr>
      <w:bookmarkStart w:id="334" w:name="_Toc446402163"/>
      <w:r>
        <w:lastRenderedPageBreak/>
        <w:t xml:space="preserve">Tabela </w:t>
      </w:r>
      <w:fldSimple w:instr=" SEQ Tabela \* ARABIC ">
        <w:r w:rsidR="007B6905">
          <w:rPr>
            <w:noProof/>
          </w:rPr>
          <w:t>101</w:t>
        </w:r>
      </w:fldSimple>
      <w:r>
        <w:t xml:space="preserve"> </w:t>
      </w:r>
      <w:r w:rsidRPr="00FF48F9">
        <w:t>Contratos de prestação de serviços não abrangidos pelo plano de cargos da unidade IFAM C</w:t>
      </w:r>
      <w:r>
        <w:t>ITA</w:t>
      </w:r>
      <w:r w:rsidRPr="00FF48F9">
        <w:t xml:space="preserve"> 0</w:t>
      </w:r>
      <w:r>
        <w:t>6</w:t>
      </w:r>
      <w:bookmarkEnd w:id="334"/>
    </w:p>
    <w:tbl>
      <w:tblPr>
        <w:tblW w:w="5000" w:type="pct"/>
        <w:tblCellMar>
          <w:left w:w="70" w:type="dxa"/>
          <w:right w:w="70" w:type="dxa"/>
        </w:tblCellMar>
        <w:tblLook w:val="04A0" w:firstRow="1" w:lastRow="0" w:firstColumn="1" w:lastColumn="0" w:noHBand="0" w:noVBand="1"/>
      </w:tblPr>
      <w:tblGrid>
        <w:gridCol w:w="939"/>
        <w:gridCol w:w="6222"/>
        <w:gridCol w:w="2225"/>
        <w:gridCol w:w="1122"/>
        <w:gridCol w:w="1089"/>
        <w:gridCol w:w="2137"/>
        <w:gridCol w:w="1545"/>
      </w:tblGrid>
      <w:tr w:rsidR="0041243F" w:rsidRPr="0041243F" w14:paraId="5DE0ADD6" w14:textId="77777777" w:rsidTr="00BF5B06">
        <w:trPr>
          <w:trHeight w:hRule="exact" w:val="272"/>
          <w:tblHeader/>
        </w:trPr>
        <w:tc>
          <w:tcPr>
            <w:tcW w:w="5000" w:type="pct"/>
            <w:gridSpan w:val="7"/>
            <w:tcBorders>
              <w:top w:val="single" w:sz="8" w:space="0" w:color="auto"/>
              <w:bottom w:val="single" w:sz="8" w:space="0" w:color="auto"/>
            </w:tcBorders>
            <w:shd w:val="clear" w:color="auto" w:fill="F2F2F2"/>
            <w:hideMark/>
          </w:tcPr>
          <w:p w14:paraId="2CB604BE" w14:textId="77777777" w:rsidR="0041243F" w:rsidRPr="0041243F" w:rsidRDefault="0041243F" w:rsidP="0041243F">
            <w:pPr>
              <w:spacing w:after="0"/>
              <w:jc w:val="left"/>
              <w:rPr>
                <w:rFonts w:eastAsia="Times New Roman"/>
                <w:b/>
                <w:color w:val="000000"/>
                <w:sz w:val="18"/>
                <w:szCs w:val="18"/>
                <w:lang w:eastAsia="pt-BR"/>
              </w:rPr>
            </w:pPr>
            <w:r w:rsidRPr="0041243F">
              <w:rPr>
                <w:rFonts w:eastAsia="Times New Roman"/>
                <w:b/>
                <w:color w:val="000000"/>
                <w:sz w:val="18"/>
                <w:szCs w:val="18"/>
                <w:lang w:eastAsia="pt-BR"/>
              </w:rPr>
              <w:t>Unidade Contratante</w:t>
            </w:r>
          </w:p>
        </w:tc>
      </w:tr>
      <w:tr w:rsidR="0041243F" w:rsidRPr="0041243F" w14:paraId="4E26B1E9" w14:textId="77777777" w:rsidTr="00BF5B06">
        <w:trPr>
          <w:trHeight w:hRule="exact" w:val="272"/>
          <w:tblHeader/>
        </w:trPr>
        <w:tc>
          <w:tcPr>
            <w:tcW w:w="5000" w:type="pct"/>
            <w:gridSpan w:val="7"/>
            <w:tcBorders>
              <w:top w:val="single" w:sz="8" w:space="0" w:color="auto"/>
              <w:bottom w:val="single" w:sz="8" w:space="0" w:color="auto"/>
            </w:tcBorders>
            <w:shd w:val="clear" w:color="auto" w:fill="FFFFFF"/>
            <w:hideMark/>
          </w:tcPr>
          <w:p w14:paraId="0F79C928" w14:textId="77777777" w:rsidR="0041243F" w:rsidRPr="0041243F" w:rsidRDefault="0041243F">
            <w:pPr>
              <w:spacing w:after="0"/>
              <w:rPr>
                <w:rFonts w:eastAsia="Times New Roman"/>
                <w:color w:val="000000"/>
                <w:sz w:val="18"/>
                <w:szCs w:val="18"/>
                <w:lang w:eastAsia="pt-BR"/>
              </w:rPr>
            </w:pPr>
            <w:r w:rsidRPr="00255DAD">
              <w:rPr>
                <w:rFonts w:eastAsia="Times New Roman"/>
                <w:b/>
                <w:color w:val="000000"/>
                <w:sz w:val="18"/>
                <w:szCs w:val="18"/>
                <w:lang w:eastAsia="pt-BR"/>
              </w:rPr>
              <w:t>Nome:</w:t>
            </w:r>
            <w:r w:rsidRPr="0041243F">
              <w:rPr>
                <w:rFonts w:eastAsia="Times New Roman"/>
                <w:color w:val="000000"/>
                <w:sz w:val="18"/>
                <w:szCs w:val="18"/>
                <w:lang w:eastAsia="pt-BR"/>
              </w:rPr>
              <w:t xml:space="preserve"> CAMPUS ITACOATIARA</w:t>
            </w:r>
          </w:p>
        </w:tc>
      </w:tr>
      <w:tr w:rsidR="0041243F" w:rsidRPr="0041243F" w14:paraId="112096E2" w14:textId="77777777" w:rsidTr="00BF5B06">
        <w:trPr>
          <w:trHeight w:hRule="exact" w:val="272"/>
          <w:tblHeader/>
        </w:trPr>
        <w:tc>
          <w:tcPr>
            <w:tcW w:w="5000" w:type="pct"/>
            <w:gridSpan w:val="7"/>
            <w:tcBorders>
              <w:top w:val="single" w:sz="8" w:space="0" w:color="auto"/>
              <w:bottom w:val="single" w:sz="8" w:space="0" w:color="auto"/>
            </w:tcBorders>
            <w:shd w:val="clear" w:color="auto" w:fill="F2F2F2" w:themeFill="background1" w:themeFillShade="F2"/>
            <w:hideMark/>
          </w:tcPr>
          <w:p w14:paraId="3D842231" w14:textId="77777777" w:rsidR="0041243F" w:rsidRPr="0041243F" w:rsidRDefault="0041243F">
            <w:pPr>
              <w:spacing w:after="0"/>
              <w:rPr>
                <w:rFonts w:eastAsia="Times New Roman"/>
                <w:color w:val="000000"/>
                <w:sz w:val="18"/>
                <w:szCs w:val="18"/>
                <w:lang w:eastAsia="pt-BR"/>
              </w:rPr>
            </w:pPr>
            <w:r w:rsidRPr="00255DAD">
              <w:rPr>
                <w:rFonts w:eastAsia="Times New Roman"/>
                <w:b/>
                <w:color w:val="000000"/>
                <w:sz w:val="18"/>
                <w:szCs w:val="18"/>
                <w:lang w:eastAsia="pt-BR"/>
              </w:rPr>
              <w:t>UG/Gestão</w:t>
            </w:r>
            <w:r w:rsidRPr="0041243F">
              <w:rPr>
                <w:rFonts w:eastAsia="Times New Roman"/>
                <w:color w:val="000000"/>
                <w:sz w:val="18"/>
                <w:szCs w:val="18"/>
                <w:lang w:eastAsia="pt-BR"/>
              </w:rPr>
              <w:t xml:space="preserve">: 155389/26403 </w:t>
            </w:r>
          </w:p>
        </w:tc>
      </w:tr>
      <w:tr w:rsidR="0041243F" w:rsidRPr="005352B0" w14:paraId="5018503D" w14:textId="77777777" w:rsidTr="00BF5B06">
        <w:trPr>
          <w:trHeight w:val="270"/>
          <w:tblHeader/>
        </w:trPr>
        <w:tc>
          <w:tcPr>
            <w:tcW w:w="5000" w:type="pct"/>
            <w:gridSpan w:val="7"/>
            <w:tcBorders>
              <w:top w:val="single" w:sz="8" w:space="0" w:color="auto"/>
              <w:bottom w:val="single" w:sz="8" w:space="0" w:color="auto"/>
            </w:tcBorders>
            <w:shd w:val="clear" w:color="auto" w:fill="auto"/>
            <w:vAlign w:val="bottom"/>
            <w:hideMark/>
          </w:tcPr>
          <w:p w14:paraId="2A4910DA"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Informações sobre os Contratos</w:t>
            </w:r>
          </w:p>
        </w:tc>
      </w:tr>
      <w:tr w:rsidR="0041243F" w:rsidRPr="005352B0" w14:paraId="1FC1B311" w14:textId="77777777" w:rsidTr="00BF5B06">
        <w:trPr>
          <w:trHeight w:val="255"/>
          <w:tblHeader/>
        </w:trPr>
        <w:tc>
          <w:tcPr>
            <w:tcW w:w="321" w:type="pct"/>
            <w:vMerge w:val="restart"/>
            <w:tcBorders>
              <w:top w:val="nil"/>
              <w:bottom w:val="single" w:sz="8" w:space="0" w:color="000000"/>
              <w:right w:val="single" w:sz="8" w:space="0" w:color="auto"/>
            </w:tcBorders>
            <w:shd w:val="clear" w:color="auto" w:fill="F2F2F2"/>
            <w:vAlign w:val="bottom"/>
            <w:hideMark/>
          </w:tcPr>
          <w:p w14:paraId="4FCB1438"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Ano do Contrato</w:t>
            </w:r>
          </w:p>
        </w:tc>
        <w:tc>
          <w:tcPr>
            <w:tcW w:w="2050" w:type="pct"/>
            <w:vMerge w:val="restart"/>
            <w:tcBorders>
              <w:top w:val="nil"/>
              <w:left w:val="single" w:sz="8" w:space="0" w:color="auto"/>
              <w:bottom w:val="single" w:sz="8" w:space="0" w:color="000000"/>
              <w:right w:val="single" w:sz="8" w:space="0" w:color="auto"/>
            </w:tcBorders>
            <w:shd w:val="clear" w:color="auto" w:fill="F2F2F2"/>
            <w:vAlign w:val="bottom"/>
            <w:hideMark/>
          </w:tcPr>
          <w:p w14:paraId="3CD37CF0"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Objeto</w:t>
            </w:r>
          </w:p>
        </w:tc>
        <w:tc>
          <w:tcPr>
            <w:tcW w:w="742" w:type="pct"/>
            <w:tcBorders>
              <w:top w:val="nil"/>
              <w:left w:val="nil"/>
              <w:bottom w:val="nil"/>
              <w:right w:val="single" w:sz="8" w:space="0" w:color="auto"/>
            </w:tcBorders>
            <w:shd w:val="clear" w:color="auto" w:fill="F2F2F2"/>
            <w:vAlign w:val="bottom"/>
            <w:hideMark/>
          </w:tcPr>
          <w:p w14:paraId="186CDFCD"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Empresa Contratada</w:t>
            </w:r>
          </w:p>
        </w:tc>
        <w:tc>
          <w:tcPr>
            <w:tcW w:w="751" w:type="pct"/>
            <w:gridSpan w:val="2"/>
            <w:tcBorders>
              <w:top w:val="single" w:sz="8" w:space="0" w:color="auto"/>
              <w:left w:val="nil"/>
              <w:bottom w:val="single" w:sz="8" w:space="0" w:color="auto"/>
              <w:right w:val="single" w:sz="8" w:space="0" w:color="000000"/>
            </w:tcBorders>
            <w:shd w:val="clear" w:color="auto" w:fill="F2F2F2"/>
            <w:vAlign w:val="bottom"/>
            <w:hideMark/>
          </w:tcPr>
          <w:p w14:paraId="23D2826F"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Período Contratual de Execução das Atividades Contratadas</w:t>
            </w:r>
          </w:p>
        </w:tc>
        <w:tc>
          <w:tcPr>
            <w:tcW w:w="713" w:type="pct"/>
            <w:vMerge w:val="restart"/>
            <w:tcBorders>
              <w:top w:val="nil"/>
              <w:left w:val="single" w:sz="8" w:space="0" w:color="auto"/>
              <w:bottom w:val="nil"/>
              <w:right w:val="single" w:sz="8" w:space="0" w:color="auto"/>
            </w:tcBorders>
            <w:shd w:val="clear" w:color="auto" w:fill="F2F2F2"/>
            <w:vAlign w:val="bottom"/>
            <w:hideMark/>
          </w:tcPr>
          <w:p w14:paraId="5DE29053"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Nível de escolaridade mínimo exigido dos trabalhadores contratados</w:t>
            </w:r>
          </w:p>
        </w:tc>
        <w:tc>
          <w:tcPr>
            <w:tcW w:w="422" w:type="pct"/>
            <w:vMerge w:val="restart"/>
            <w:tcBorders>
              <w:top w:val="nil"/>
              <w:left w:val="single" w:sz="8" w:space="0" w:color="auto"/>
              <w:bottom w:val="nil"/>
            </w:tcBorders>
            <w:shd w:val="clear" w:color="auto" w:fill="F2F2F2"/>
            <w:noWrap/>
            <w:vAlign w:val="bottom"/>
            <w:hideMark/>
          </w:tcPr>
          <w:p w14:paraId="57C79C3D"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Sit.</w:t>
            </w:r>
          </w:p>
        </w:tc>
      </w:tr>
      <w:tr w:rsidR="0041243F" w:rsidRPr="0041243F" w14:paraId="6C2F4BF6" w14:textId="77777777" w:rsidTr="00BF5B06">
        <w:trPr>
          <w:trHeight w:val="369"/>
        </w:trPr>
        <w:tc>
          <w:tcPr>
            <w:tcW w:w="321" w:type="pct"/>
            <w:vMerge/>
            <w:tcBorders>
              <w:top w:val="nil"/>
              <w:bottom w:val="single" w:sz="8" w:space="0" w:color="000000"/>
              <w:right w:val="single" w:sz="8" w:space="0" w:color="auto"/>
            </w:tcBorders>
            <w:vAlign w:val="center"/>
            <w:hideMark/>
          </w:tcPr>
          <w:p w14:paraId="64FF6405" w14:textId="77777777" w:rsidR="0041243F" w:rsidRPr="0041243F" w:rsidRDefault="0041243F">
            <w:pPr>
              <w:spacing w:after="0"/>
              <w:rPr>
                <w:rFonts w:eastAsia="Times New Roman"/>
                <w:color w:val="000000"/>
                <w:sz w:val="18"/>
                <w:szCs w:val="18"/>
                <w:lang w:eastAsia="pt-BR"/>
              </w:rPr>
            </w:pPr>
          </w:p>
        </w:tc>
        <w:tc>
          <w:tcPr>
            <w:tcW w:w="2050" w:type="pct"/>
            <w:vMerge/>
            <w:tcBorders>
              <w:top w:val="nil"/>
              <w:left w:val="single" w:sz="8" w:space="0" w:color="auto"/>
              <w:bottom w:val="single" w:sz="8" w:space="0" w:color="000000"/>
              <w:right w:val="single" w:sz="8" w:space="0" w:color="auto"/>
            </w:tcBorders>
            <w:vAlign w:val="center"/>
            <w:hideMark/>
          </w:tcPr>
          <w:p w14:paraId="34AD13A5" w14:textId="77777777" w:rsidR="0041243F" w:rsidRPr="0041243F" w:rsidRDefault="0041243F">
            <w:pPr>
              <w:spacing w:after="0"/>
              <w:rPr>
                <w:rFonts w:eastAsia="Times New Roman"/>
                <w:color w:val="000000"/>
                <w:sz w:val="18"/>
                <w:szCs w:val="18"/>
                <w:lang w:eastAsia="pt-BR"/>
              </w:rPr>
            </w:pPr>
          </w:p>
        </w:tc>
        <w:tc>
          <w:tcPr>
            <w:tcW w:w="742" w:type="pct"/>
            <w:tcBorders>
              <w:top w:val="nil"/>
              <w:left w:val="nil"/>
              <w:bottom w:val="nil"/>
              <w:right w:val="single" w:sz="8" w:space="0" w:color="auto"/>
            </w:tcBorders>
            <w:shd w:val="clear" w:color="auto" w:fill="F2F2F2"/>
            <w:vAlign w:val="bottom"/>
            <w:hideMark/>
          </w:tcPr>
          <w:p w14:paraId="6ED77622"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(CNPJ)</w:t>
            </w:r>
          </w:p>
        </w:tc>
        <w:tc>
          <w:tcPr>
            <w:tcW w:w="381" w:type="pct"/>
            <w:tcBorders>
              <w:top w:val="nil"/>
              <w:left w:val="nil"/>
              <w:bottom w:val="nil"/>
              <w:right w:val="single" w:sz="8" w:space="0" w:color="auto"/>
            </w:tcBorders>
            <w:shd w:val="clear" w:color="auto" w:fill="F2F2F2"/>
            <w:vAlign w:val="bottom"/>
            <w:hideMark/>
          </w:tcPr>
          <w:p w14:paraId="5ADBE45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Início</w:t>
            </w:r>
          </w:p>
        </w:tc>
        <w:tc>
          <w:tcPr>
            <w:tcW w:w="370" w:type="pct"/>
            <w:tcBorders>
              <w:top w:val="nil"/>
              <w:left w:val="nil"/>
              <w:bottom w:val="nil"/>
              <w:right w:val="single" w:sz="8" w:space="0" w:color="auto"/>
            </w:tcBorders>
            <w:shd w:val="clear" w:color="auto" w:fill="F2F2F2"/>
            <w:vAlign w:val="bottom"/>
            <w:hideMark/>
          </w:tcPr>
          <w:p w14:paraId="40D3F6AF"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Fim</w:t>
            </w:r>
          </w:p>
        </w:tc>
        <w:tc>
          <w:tcPr>
            <w:tcW w:w="713" w:type="pct"/>
            <w:vMerge/>
            <w:tcBorders>
              <w:top w:val="nil"/>
              <w:left w:val="single" w:sz="8" w:space="0" w:color="auto"/>
              <w:bottom w:val="nil"/>
              <w:right w:val="single" w:sz="8" w:space="0" w:color="auto"/>
            </w:tcBorders>
            <w:vAlign w:val="center"/>
            <w:hideMark/>
          </w:tcPr>
          <w:p w14:paraId="1EAB74F0" w14:textId="77777777" w:rsidR="0041243F" w:rsidRPr="0041243F" w:rsidRDefault="0041243F">
            <w:pPr>
              <w:spacing w:after="0"/>
              <w:rPr>
                <w:rFonts w:eastAsia="Times New Roman"/>
                <w:color w:val="000000"/>
                <w:sz w:val="18"/>
                <w:szCs w:val="18"/>
                <w:lang w:eastAsia="pt-BR"/>
              </w:rPr>
            </w:pPr>
          </w:p>
        </w:tc>
        <w:tc>
          <w:tcPr>
            <w:tcW w:w="422" w:type="pct"/>
            <w:vMerge/>
            <w:tcBorders>
              <w:top w:val="nil"/>
              <w:left w:val="single" w:sz="8" w:space="0" w:color="auto"/>
              <w:bottom w:val="nil"/>
            </w:tcBorders>
            <w:vAlign w:val="center"/>
            <w:hideMark/>
          </w:tcPr>
          <w:p w14:paraId="32B1DB1A" w14:textId="77777777" w:rsidR="0041243F" w:rsidRPr="0041243F" w:rsidRDefault="0041243F">
            <w:pPr>
              <w:spacing w:after="0"/>
              <w:rPr>
                <w:rFonts w:eastAsia="Times New Roman"/>
                <w:color w:val="000000"/>
                <w:sz w:val="18"/>
                <w:szCs w:val="18"/>
                <w:lang w:eastAsia="pt-BR"/>
              </w:rPr>
            </w:pPr>
          </w:p>
        </w:tc>
      </w:tr>
      <w:tr w:rsidR="0041243F" w:rsidRPr="0041243F" w14:paraId="470D6811" w14:textId="77777777" w:rsidTr="00BF5B06">
        <w:trPr>
          <w:trHeight w:val="765"/>
        </w:trPr>
        <w:tc>
          <w:tcPr>
            <w:tcW w:w="321" w:type="pct"/>
            <w:tcBorders>
              <w:top w:val="single" w:sz="4" w:space="0" w:color="000000"/>
              <w:bottom w:val="single" w:sz="4" w:space="0" w:color="000000"/>
              <w:right w:val="single" w:sz="4" w:space="0" w:color="000000"/>
            </w:tcBorders>
            <w:shd w:val="clear" w:color="auto" w:fill="FFFFFF" w:themeFill="background1"/>
            <w:vAlign w:val="center"/>
            <w:hideMark/>
          </w:tcPr>
          <w:p w14:paraId="6D81FC33"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single" w:sz="4" w:space="0" w:color="000000"/>
              <w:right w:val="nil"/>
            </w:tcBorders>
            <w:shd w:val="clear" w:color="auto" w:fill="FFFFFF" w:themeFill="background1"/>
            <w:vAlign w:val="center"/>
            <w:hideMark/>
          </w:tcPr>
          <w:p w14:paraId="2EB516A8"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em serviços contínuos de vigilância armada, sendo posto de vigilância armada 24 horas diuturnamente de segunda-feira a domingo e feriados, para atender a demanda do campus </w:t>
            </w:r>
            <w:r w:rsidR="003976F5" w:rsidRPr="0041243F">
              <w:rPr>
                <w:rFonts w:eastAsia="Times New Roman"/>
                <w:color w:val="000000"/>
                <w:sz w:val="18"/>
                <w:szCs w:val="18"/>
                <w:lang w:eastAsia="pt-BR"/>
              </w:rPr>
              <w:t>Itacoatiara. (</w:t>
            </w:r>
            <w:r w:rsidRPr="0041243F">
              <w:rPr>
                <w:rFonts w:eastAsia="Times New Roman"/>
                <w:color w:val="000000"/>
                <w:sz w:val="18"/>
                <w:szCs w:val="18"/>
                <w:lang w:eastAsia="pt-BR"/>
              </w:rPr>
              <w:t xml:space="preserve"> 4 homens). Espaço provisório: Centro Educacional Jamell </w:t>
            </w:r>
            <w:r w:rsidR="00E90585" w:rsidRPr="0041243F">
              <w:rPr>
                <w:rFonts w:eastAsia="Times New Roman"/>
                <w:color w:val="000000"/>
                <w:sz w:val="18"/>
                <w:szCs w:val="18"/>
                <w:lang w:eastAsia="pt-BR"/>
              </w:rPr>
              <w:t xml:space="preserve">Amed.  </w:t>
            </w:r>
            <w:r w:rsidRPr="0041243F">
              <w:rPr>
                <w:rFonts w:eastAsia="Times New Roman"/>
                <w:color w:val="000000"/>
                <w:sz w:val="18"/>
                <w:szCs w:val="18"/>
                <w:lang w:eastAsia="pt-BR"/>
              </w:rPr>
              <w:t xml:space="preserve"> </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32F4AF"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07030464/0001-90 </w:t>
            </w:r>
          </w:p>
        </w:tc>
        <w:tc>
          <w:tcPr>
            <w:tcW w:w="38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1E1CC9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 31/05/2015 </w:t>
            </w:r>
          </w:p>
        </w:tc>
        <w:tc>
          <w:tcPr>
            <w:tcW w:w="370" w:type="pct"/>
            <w:tcBorders>
              <w:top w:val="single" w:sz="4" w:space="0" w:color="000000"/>
              <w:left w:val="nil"/>
              <w:bottom w:val="single" w:sz="4" w:space="0" w:color="000000"/>
              <w:right w:val="nil"/>
            </w:tcBorders>
            <w:shd w:val="clear" w:color="auto" w:fill="FFFFFF" w:themeFill="background1"/>
            <w:vAlign w:val="center"/>
            <w:hideMark/>
          </w:tcPr>
          <w:p w14:paraId="2E73AABB"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30/05/2016</w:t>
            </w:r>
          </w:p>
        </w:tc>
        <w:tc>
          <w:tcPr>
            <w:tcW w:w="713"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6699FE7" w14:textId="77777777" w:rsidR="0041243F" w:rsidRPr="0041243F" w:rsidRDefault="0041243F" w:rsidP="0041243F">
            <w:pPr>
              <w:spacing w:after="0"/>
              <w:jc w:val="center"/>
              <w:rPr>
                <w:rFonts w:eastAsia="Times New Roman"/>
                <w:sz w:val="18"/>
                <w:szCs w:val="18"/>
                <w:lang w:eastAsia="pt-BR"/>
              </w:rPr>
            </w:pPr>
            <w:r w:rsidRPr="0041243F">
              <w:rPr>
                <w:rFonts w:eastAsia="Times New Roman"/>
                <w:color w:val="000000"/>
                <w:sz w:val="18"/>
                <w:szCs w:val="18"/>
                <w:lang w:eastAsia="pt-BR"/>
              </w:rPr>
              <w:t>Não informado</w:t>
            </w:r>
          </w:p>
        </w:tc>
        <w:tc>
          <w:tcPr>
            <w:tcW w:w="422" w:type="pct"/>
            <w:tcBorders>
              <w:top w:val="single" w:sz="4" w:space="0" w:color="auto"/>
              <w:left w:val="nil"/>
              <w:bottom w:val="single" w:sz="4" w:space="0" w:color="auto"/>
            </w:tcBorders>
            <w:shd w:val="clear" w:color="auto" w:fill="FFFFFF" w:themeFill="background1"/>
            <w:noWrap/>
            <w:vAlign w:val="bottom"/>
            <w:hideMark/>
          </w:tcPr>
          <w:p w14:paraId="3D281DD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1A961425" w14:textId="77777777" w:rsidTr="00BF5B06">
        <w:trPr>
          <w:trHeight w:val="994"/>
        </w:trPr>
        <w:tc>
          <w:tcPr>
            <w:tcW w:w="321" w:type="pct"/>
            <w:tcBorders>
              <w:top w:val="nil"/>
              <w:bottom w:val="single" w:sz="4" w:space="0" w:color="000000"/>
              <w:right w:val="single" w:sz="4" w:space="0" w:color="000000"/>
            </w:tcBorders>
            <w:shd w:val="clear" w:color="auto" w:fill="F2F2F2" w:themeFill="background1" w:themeFillShade="F2"/>
            <w:vAlign w:val="center"/>
            <w:hideMark/>
          </w:tcPr>
          <w:p w14:paraId="685E3F6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2F2F2" w:themeFill="background1" w:themeFillShade="F2"/>
            <w:vAlign w:val="center"/>
            <w:hideMark/>
          </w:tcPr>
          <w:p w14:paraId="02B30320"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na prestação de serviços continuados com fornecimento de mão-de-obra de Motorista categoria"D" para suprir as necessidades do IFAM-Campus Itacoatiara. (01 motorista categoria "D").                               </w:t>
            </w:r>
            <w:r w:rsidRPr="0041243F">
              <w:rPr>
                <w:rFonts w:eastAsia="Times New Roman"/>
                <w:color w:val="000000"/>
                <w:sz w:val="18"/>
                <w:szCs w:val="18"/>
                <w:lang w:eastAsia="pt-BR"/>
              </w:rPr>
              <w:br/>
              <w:t xml:space="preserve">                                                 </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88B98A6"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 11546821/0001-44</w:t>
            </w:r>
          </w:p>
        </w:tc>
        <w:tc>
          <w:tcPr>
            <w:tcW w:w="381" w:type="pct"/>
            <w:tcBorders>
              <w:top w:val="nil"/>
              <w:left w:val="nil"/>
              <w:bottom w:val="single" w:sz="4" w:space="0" w:color="000000"/>
              <w:right w:val="single" w:sz="4" w:space="0" w:color="000000"/>
            </w:tcBorders>
            <w:shd w:val="clear" w:color="auto" w:fill="F2F2F2" w:themeFill="background1" w:themeFillShade="F2"/>
            <w:vAlign w:val="center"/>
            <w:hideMark/>
          </w:tcPr>
          <w:p w14:paraId="0E6BF0BA"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21/09/2015</w:t>
            </w:r>
          </w:p>
        </w:tc>
        <w:tc>
          <w:tcPr>
            <w:tcW w:w="370" w:type="pct"/>
            <w:tcBorders>
              <w:top w:val="nil"/>
              <w:left w:val="nil"/>
              <w:bottom w:val="single" w:sz="4" w:space="0" w:color="000000"/>
              <w:right w:val="nil"/>
            </w:tcBorders>
            <w:shd w:val="clear" w:color="auto" w:fill="F2F2F2" w:themeFill="background1" w:themeFillShade="F2"/>
            <w:vAlign w:val="center"/>
            <w:hideMark/>
          </w:tcPr>
          <w:p w14:paraId="5DFEC092"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20/09/2016</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12E994D" w14:textId="77777777" w:rsidR="0041243F" w:rsidRPr="0041243F" w:rsidRDefault="0041243F" w:rsidP="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bottom"/>
            <w:hideMark/>
          </w:tcPr>
          <w:p w14:paraId="43BBE6E7"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5BEB4065" w14:textId="77777777" w:rsidTr="00BF5B06">
        <w:trPr>
          <w:trHeight w:val="658"/>
        </w:trPr>
        <w:tc>
          <w:tcPr>
            <w:tcW w:w="321" w:type="pct"/>
            <w:tcBorders>
              <w:top w:val="nil"/>
              <w:bottom w:val="single" w:sz="4" w:space="0" w:color="000000"/>
              <w:right w:val="single" w:sz="4" w:space="0" w:color="000000"/>
            </w:tcBorders>
            <w:shd w:val="clear" w:color="auto" w:fill="FFFFFF" w:themeFill="background1"/>
            <w:vAlign w:val="center"/>
            <w:hideMark/>
          </w:tcPr>
          <w:p w14:paraId="0A8F9C52"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FFFFF" w:themeFill="background1"/>
            <w:vAlign w:val="center"/>
            <w:hideMark/>
          </w:tcPr>
          <w:p w14:paraId="426CB734" w14:textId="77777777" w:rsidR="0041243F" w:rsidRPr="0041243F" w:rsidRDefault="0041243F" w:rsidP="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emergencial de empresa especializada na prestação, de forma contínua, dos serviços de limpeza, asseio e conservação, com fornecimento de mão de obra </w:t>
            </w:r>
            <w:r w:rsidRPr="0041243F">
              <w:rPr>
                <w:rFonts w:eastAsia="Times New Roman"/>
                <w:color w:val="000000"/>
                <w:sz w:val="18"/>
                <w:szCs w:val="18"/>
                <w:lang w:eastAsia="pt-BR"/>
              </w:rPr>
              <w:lastRenderedPageBreak/>
              <w:t xml:space="preserve">uniformizada, materiais, equipamentos, </w:t>
            </w:r>
            <w:r w:rsidR="005352B0" w:rsidRPr="0041243F">
              <w:rPr>
                <w:rFonts w:eastAsia="Times New Roman"/>
                <w:color w:val="000000"/>
                <w:sz w:val="18"/>
                <w:szCs w:val="18"/>
                <w:lang w:eastAsia="pt-BR"/>
              </w:rPr>
              <w:t>utensílios</w:t>
            </w:r>
            <w:r w:rsidRPr="0041243F">
              <w:rPr>
                <w:rFonts w:eastAsia="Times New Roman"/>
                <w:color w:val="000000"/>
                <w:sz w:val="18"/>
                <w:szCs w:val="18"/>
                <w:lang w:eastAsia="pt-BR"/>
              </w:rPr>
              <w:t xml:space="preserve"> e maquinários para atender ao campus Itacoatiara/IFAM, em conformidade com as especificações e condições estabelecidas no termo de referência. (01 encarregado,</w:t>
            </w:r>
            <w:r>
              <w:rPr>
                <w:rFonts w:eastAsia="Times New Roman"/>
                <w:color w:val="000000"/>
                <w:sz w:val="18"/>
                <w:szCs w:val="18"/>
                <w:lang w:eastAsia="pt-BR"/>
              </w:rPr>
              <w:t xml:space="preserve"> </w:t>
            </w:r>
            <w:r w:rsidRPr="0041243F">
              <w:rPr>
                <w:rFonts w:eastAsia="Times New Roman"/>
                <w:color w:val="000000"/>
                <w:sz w:val="18"/>
                <w:szCs w:val="18"/>
                <w:lang w:eastAsia="pt-BR"/>
              </w:rPr>
              <w:t>06 agentes de limpeza,01 jardineiro,01 copeiro e 01 artífice)</w:t>
            </w:r>
            <w:r>
              <w:rPr>
                <w:rFonts w:eastAsia="Times New Roman"/>
                <w:color w:val="000000"/>
                <w:sz w:val="18"/>
                <w:szCs w:val="18"/>
                <w:lang w:eastAsia="pt-BR"/>
              </w:rPr>
              <w:t>.</w:t>
            </w:r>
          </w:p>
        </w:tc>
        <w:tc>
          <w:tcPr>
            <w:tcW w:w="74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FBD0F5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lastRenderedPageBreak/>
              <w:t>15538207/0001-91</w:t>
            </w:r>
          </w:p>
        </w:tc>
        <w:tc>
          <w:tcPr>
            <w:tcW w:w="381" w:type="pct"/>
            <w:tcBorders>
              <w:top w:val="nil"/>
              <w:left w:val="nil"/>
              <w:bottom w:val="single" w:sz="4" w:space="0" w:color="000000"/>
              <w:right w:val="single" w:sz="4" w:space="0" w:color="000000"/>
            </w:tcBorders>
            <w:shd w:val="clear" w:color="auto" w:fill="FFFFFF" w:themeFill="background1"/>
            <w:vAlign w:val="center"/>
            <w:hideMark/>
          </w:tcPr>
          <w:p w14:paraId="730196E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13/11/2015</w:t>
            </w:r>
          </w:p>
        </w:tc>
        <w:tc>
          <w:tcPr>
            <w:tcW w:w="370" w:type="pct"/>
            <w:tcBorders>
              <w:top w:val="nil"/>
              <w:left w:val="nil"/>
              <w:bottom w:val="single" w:sz="4" w:space="0" w:color="000000"/>
              <w:right w:val="nil"/>
            </w:tcBorders>
            <w:shd w:val="clear" w:color="auto" w:fill="FFFFFF" w:themeFill="background1"/>
            <w:vAlign w:val="center"/>
            <w:hideMark/>
          </w:tcPr>
          <w:p w14:paraId="1F07EFA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12/05/2016</w:t>
            </w:r>
          </w:p>
        </w:tc>
        <w:tc>
          <w:tcPr>
            <w:tcW w:w="713" w:type="pct"/>
            <w:tcBorders>
              <w:top w:val="nil"/>
              <w:left w:val="single" w:sz="4" w:space="0" w:color="auto"/>
              <w:bottom w:val="single" w:sz="4" w:space="0" w:color="auto"/>
              <w:right w:val="single" w:sz="4" w:space="0" w:color="auto"/>
            </w:tcBorders>
            <w:shd w:val="clear" w:color="auto" w:fill="FFFFFF" w:themeFill="background1"/>
            <w:noWrap/>
            <w:vAlign w:val="bottom"/>
            <w:hideMark/>
          </w:tcPr>
          <w:p w14:paraId="0E815600"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FFFFF" w:themeFill="background1"/>
            <w:noWrap/>
            <w:vAlign w:val="bottom"/>
            <w:hideMark/>
          </w:tcPr>
          <w:p w14:paraId="12CCF54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1E7EAC67" w14:textId="77777777" w:rsidTr="00BF5B06">
        <w:trPr>
          <w:trHeight w:val="510"/>
        </w:trPr>
        <w:tc>
          <w:tcPr>
            <w:tcW w:w="321" w:type="pct"/>
            <w:tcBorders>
              <w:top w:val="nil"/>
              <w:bottom w:val="single" w:sz="4" w:space="0" w:color="000000"/>
              <w:right w:val="single" w:sz="4" w:space="0" w:color="000000"/>
            </w:tcBorders>
            <w:shd w:val="clear" w:color="auto" w:fill="F2F2F2"/>
            <w:vAlign w:val="center"/>
            <w:hideMark/>
          </w:tcPr>
          <w:p w14:paraId="6B125016"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lastRenderedPageBreak/>
              <w:t>2015</w:t>
            </w:r>
          </w:p>
        </w:tc>
        <w:tc>
          <w:tcPr>
            <w:tcW w:w="2050" w:type="pct"/>
            <w:shd w:val="clear" w:color="auto" w:fill="F2F2F2"/>
            <w:vAlign w:val="center"/>
            <w:hideMark/>
          </w:tcPr>
          <w:p w14:paraId="38973D53"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Contratação de empresa de Limpeza e Conservação. (Encarregado e agente de limpeza) Contrato 01/15</w:t>
            </w:r>
          </w:p>
        </w:tc>
        <w:tc>
          <w:tcPr>
            <w:tcW w:w="742" w:type="pct"/>
            <w:tcBorders>
              <w:top w:val="nil"/>
              <w:left w:val="single" w:sz="4" w:space="0" w:color="auto"/>
              <w:bottom w:val="single" w:sz="4" w:space="0" w:color="auto"/>
              <w:right w:val="single" w:sz="4" w:space="0" w:color="auto"/>
            </w:tcBorders>
            <w:noWrap/>
            <w:vAlign w:val="center"/>
            <w:hideMark/>
          </w:tcPr>
          <w:p w14:paraId="1D18713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single" w:sz="4" w:space="0" w:color="000000"/>
              <w:right w:val="single" w:sz="4" w:space="0" w:color="000000"/>
            </w:tcBorders>
            <w:shd w:val="clear" w:color="auto" w:fill="F2F2F2"/>
            <w:vAlign w:val="center"/>
            <w:hideMark/>
          </w:tcPr>
          <w:p w14:paraId="4DBB4F0C"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12/05/2015</w:t>
            </w:r>
          </w:p>
        </w:tc>
        <w:tc>
          <w:tcPr>
            <w:tcW w:w="370" w:type="pct"/>
            <w:tcBorders>
              <w:top w:val="nil"/>
              <w:left w:val="nil"/>
              <w:bottom w:val="single" w:sz="4" w:space="0" w:color="000000"/>
              <w:right w:val="nil"/>
            </w:tcBorders>
            <w:shd w:val="clear" w:color="auto" w:fill="F2F2F2"/>
            <w:vAlign w:val="center"/>
            <w:hideMark/>
          </w:tcPr>
          <w:p w14:paraId="25D46EE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nil"/>
              <w:left w:val="single" w:sz="4" w:space="0" w:color="auto"/>
              <w:bottom w:val="single" w:sz="4" w:space="0" w:color="auto"/>
              <w:right w:val="single" w:sz="4" w:space="0" w:color="auto"/>
            </w:tcBorders>
            <w:noWrap/>
            <w:vAlign w:val="bottom"/>
            <w:hideMark/>
          </w:tcPr>
          <w:p w14:paraId="61B065B1"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noWrap/>
            <w:vAlign w:val="bottom"/>
            <w:hideMark/>
          </w:tcPr>
          <w:p w14:paraId="473A313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054CC61A" w14:textId="77777777" w:rsidTr="00BF5B06">
        <w:trPr>
          <w:trHeight w:val="510"/>
        </w:trPr>
        <w:tc>
          <w:tcPr>
            <w:tcW w:w="321" w:type="pct"/>
            <w:tcBorders>
              <w:top w:val="nil"/>
              <w:bottom w:val="single" w:sz="4" w:space="0" w:color="000000"/>
              <w:right w:val="single" w:sz="4" w:space="0" w:color="000000"/>
            </w:tcBorders>
            <w:shd w:val="clear" w:color="auto" w:fill="auto"/>
            <w:vAlign w:val="center"/>
            <w:hideMark/>
          </w:tcPr>
          <w:p w14:paraId="7CA89F57"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nil"/>
              <w:right w:val="nil"/>
            </w:tcBorders>
            <w:shd w:val="clear" w:color="auto" w:fill="auto"/>
            <w:vAlign w:val="center"/>
            <w:hideMark/>
          </w:tcPr>
          <w:p w14:paraId="6BF5C816"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Contratação de empresa de Apoio Administrativo (artífice, auxiliar de cozinha e jardineiro</w:t>
            </w:r>
            <w:r w:rsidR="005F43DA" w:rsidRPr="0041243F">
              <w:rPr>
                <w:rFonts w:eastAsia="Times New Roman"/>
                <w:color w:val="000000"/>
                <w:sz w:val="18"/>
                <w:szCs w:val="18"/>
                <w:lang w:eastAsia="pt-BR"/>
              </w:rPr>
              <w:t>). Contrato</w:t>
            </w:r>
            <w:r w:rsidRPr="0041243F">
              <w:rPr>
                <w:rFonts w:eastAsia="Times New Roman"/>
                <w:color w:val="000000"/>
                <w:sz w:val="18"/>
                <w:szCs w:val="18"/>
                <w:lang w:eastAsia="pt-BR"/>
              </w:rPr>
              <w:t xml:space="preserve"> 02/15</w:t>
            </w:r>
          </w:p>
        </w:tc>
        <w:tc>
          <w:tcPr>
            <w:tcW w:w="742" w:type="pct"/>
            <w:tcBorders>
              <w:top w:val="nil"/>
              <w:left w:val="single" w:sz="4" w:space="0" w:color="auto"/>
              <w:bottom w:val="single" w:sz="4" w:space="0" w:color="auto"/>
              <w:right w:val="single" w:sz="4" w:space="0" w:color="auto"/>
            </w:tcBorders>
            <w:shd w:val="clear" w:color="auto" w:fill="auto"/>
            <w:noWrap/>
            <w:vAlign w:val="center"/>
            <w:hideMark/>
          </w:tcPr>
          <w:p w14:paraId="4F09DB05"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nil"/>
              <w:right w:val="single" w:sz="4" w:space="0" w:color="000000"/>
            </w:tcBorders>
            <w:shd w:val="clear" w:color="auto" w:fill="auto"/>
            <w:vAlign w:val="center"/>
            <w:hideMark/>
          </w:tcPr>
          <w:p w14:paraId="48241F5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13/05/2015</w:t>
            </w:r>
          </w:p>
        </w:tc>
        <w:tc>
          <w:tcPr>
            <w:tcW w:w="370" w:type="pct"/>
            <w:shd w:val="clear" w:color="auto" w:fill="auto"/>
            <w:vAlign w:val="center"/>
            <w:hideMark/>
          </w:tcPr>
          <w:p w14:paraId="2CD416B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5F793656"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 </w:t>
            </w:r>
          </w:p>
        </w:tc>
        <w:tc>
          <w:tcPr>
            <w:tcW w:w="422" w:type="pct"/>
            <w:tcBorders>
              <w:top w:val="nil"/>
              <w:left w:val="nil"/>
              <w:bottom w:val="single" w:sz="4" w:space="0" w:color="auto"/>
            </w:tcBorders>
            <w:shd w:val="clear" w:color="auto" w:fill="auto"/>
            <w:noWrap/>
            <w:vAlign w:val="bottom"/>
            <w:hideMark/>
          </w:tcPr>
          <w:p w14:paraId="48266DB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456542BB" w14:textId="77777777" w:rsidTr="00BF5B06">
        <w:trPr>
          <w:trHeight w:val="1200"/>
        </w:trPr>
        <w:tc>
          <w:tcPr>
            <w:tcW w:w="321" w:type="pct"/>
            <w:tcBorders>
              <w:top w:val="nil"/>
              <w:bottom w:val="nil"/>
              <w:right w:val="nil"/>
            </w:tcBorders>
            <w:shd w:val="clear" w:color="auto" w:fill="F2F2F2" w:themeFill="background1" w:themeFillShade="F2"/>
            <w:vAlign w:val="center"/>
            <w:hideMark/>
          </w:tcPr>
          <w:p w14:paraId="6D589023"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single" w:sz="4" w:space="0" w:color="auto"/>
              <w:bottom w:val="nil"/>
              <w:right w:val="nil"/>
            </w:tcBorders>
            <w:shd w:val="clear" w:color="auto" w:fill="F2F2F2" w:themeFill="background1" w:themeFillShade="F2"/>
            <w:vAlign w:val="bottom"/>
            <w:hideMark/>
          </w:tcPr>
          <w:p w14:paraId="799E6D7F"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Contratação de empresa para prestação d e serviços de vigilância armada, a serem executados nas instalações do Instituto Federal de Educação, Ciência e Tecnologia do Amazonas - Campus Itacoatiara.  Campus provisório (Escola de fluviários/Usina beneficiamento de soja).( 6 homens).</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DDB98CC"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15615817000141</w:t>
            </w:r>
          </w:p>
        </w:tc>
        <w:tc>
          <w:tcPr>
            <w:tcW w:w="381" w:type="pct"/>
            <w:tcBorders>
              <w:top w:val="single" w:sz="4" w:space="0" w:color="000000"/>
              <w:left w:val="nil"/>
              <w:bottom w:val="nil"/>
              <w:right w:val="single" w:sz="4" w:space="0" w:color="000000"/>
            </w:tcBorders>
            <w:shd w:val="clear" w:color="auto" w:fill="F2F2F2" w:themeFill="background1" w:themeFillShade="F2"/>
            <w:vAlign w:val="center"/>
            <w:hideMark/>
          </w:tcPr>
          <w:p w14:paraId="7C81A71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29/12/2014</w:t>
            </w:r>
          </w:p>
        </w:tc>
        <w:tc>
          <w:tcPr>
            <w:tcW w:w="370" w:type="pct"/>
            <w:tcBorders>
              <w:top w:val="single" w:sz="4" w:space="0" w:color="000000"/>
              <w:left w:val="nil"/>
              <w:bottom w:val="nil"/>
              <w:right w:val="nil"/>
            </w:tcBorders>
            <w:shd w:val="clear" w:color="auto" w:fill="F2F2F2" w:themeFill="background1" w:themeFillShade="F2"/>
            <w:vAlign w:val="center"/>
            <w:hideMark/>
          </w:tcPr>
          <w:p w14:paraId="14F42D8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28/12/2015</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76830D1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bottom"/>
            <w:hideMark/>
          </w:tcPr>
          <w:p w14:paraId="1C996FD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5F9D9145" w14:textId="77777777" w:rsidTr="00BF5B06">
        <w:trPr>
          <w:trHeight w:val="600"/>
        </w:trPr>
        <w:tc>
          <w:tcPr>
            <w:tcW w:w="321" w:type="pct"/>
            <w:tcBorders>
              <w:top w:val="single" w:sz="4" w:space="0" w:color="auto"/>
              <w:bottom w:val="single" w:sz="4" w:space="0" w:color="auto"/>
              <w:right w:val="single" w:sz="4" w:space="0" w:color="auto"/>
            </w:tcBorders>
            <w:shd w:val="clear" w:color="auto" w:fill="auto"/>
            <w:vAlign w:val="center"/>
            <w:hideMark/>
          </w:tcPr>
          <w:p w14:paraId="58BDEAC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lastRenderedPageBreak/>
              <w:t>2014</w:t>
            </w:r>
          </w:p>
        </w:tc>
        <w:tc>
          <w:tcPr>
            <w:tcW w:w="2050" w:type="pct"/>
            <w:tcBorders>
              <w:top w:val="single" w:sz="4" w:space="0" w:color="auto"/>
              <w:left w:val="nil"/>
              <w:bottom w:val="single" w:sz="4" w:space="0" w:color="auto"/>
              <w:right w:val="nil"/>
            </w:tcBorders>
            <w:shd w:val="clear" w:color="auto" w:fill="auto"/>
            <w:vAlign w:val="center"/>
            <w:hideMark/>
          </w:tcPr>
          <w:p w14:paraId="08E4D540" w14:textId="77777777" w:rsidR="0041243F" w:rsidRPr="0041243F" w:rsidRDefault="0041243F" w:rsidP="000A16F7">
            <w:pPr>
              <w:spacing w:after="0"/>
              <w:rPr>
                <w:rFonts w:eastAsia="Times New Roman"/>
                <w:sz w:val="18"/>
                <w:szCs w:val="18"/>
                <w:lang w:eastAsia="pt-BR"/>
              </w:rPr>
            </w:pPr>
            <w:r w:rsidRPr="0041243F">
              <w:rPr>
                <w:rFonts w:eastAsia="Times New Roman"/>
                <w:sz w:val="18"/>
                <w:szCs w:val="18"/>
                <w:lang w:eastAsia="pt-BR"/>
              </w:rPr>
              <w:t>Prestação de serviços contínuos de: 01</w:t>
            </w:r>
            <w:r w:rsidR="006A64D8">
              <w:rPr>
                <w:rFonts w:eastAsia="Times New Roman"/>
                <w:sz w:val="18"/>
                <w:szCs w:val="18"/>
                <w:lang w:eastAsia="pt-BR"/>
              </w:rPr>
              <w:t xml:space="preserve"> </w:t>
            </w:r>
            <w:r w:rsidR="000A16F7">
              <w:rPr>
                <w:rFonts w:eastAsia="Times New Roman"/>
                <w:sz w:val="18"/>
                <w:szCs w:val="18"/>
                <w:lang w:eastAsia="pt-BR"/>
              </w:rPr>
              <w:t>A</w:t>
            </w:r>
            <w:r w:rsidRPr="0041243F">
              <w:rPr>
                <w:rFonts w:eastAsia="Times New Roman"/>
                <w:sz w:val="18"/>
                <w:szCs w:val="18"/>
                <w:lang w:eastAsia="pt-BR"/>
              </w:rPr>
              <w:t xml:space="preserve">lmoxarife, 02 </w:t>
            </w:r>
            <w:r w:rsidR="000A16F7">
              <w:rPr>
                <w:rFonts w:eastAsia="Times New Roman"/>
                <w:sz w:val="18"/>
                <w:szCs w:val="18"/>
                <w:lang w:eastAsia="pt-BR"/>
              </w:rPr>
              <w:t>A</w:t>
            </w:r>
            <w:r w:rsidRPr="0041243F">
              <w:rPr>
                <w:rFonts w:eastAsia="Times New Roman"/>
                <w:sz w:val="18"/>
                <w:szCs w:val="18"/>
                <w:lang w:eastAsia="pt-BR"/>
              </w:rPr>
              <w:t xml:space="preserve">gente de portaria, 01 </w:t>
            </w:r>
            <w:r w:rsidR="000A16F7">
              <w:rPr>
                <w:rFonts w:eastAsia="Times New Roman"/>
                <w:sz w:val="18"/>
                <w:szCs w:val="18"/>
                <w:lang w:eastAsia="pt-BR"/>
              </w:rPr>
              <w:t>M</w:t>
            </w:r>
            <w:r w:rsidRPr="0041243F">
              <w:rPr>
                <w:rFonts w:eastAsia="Times New Roman"/>
                <w:sz w:val="18"/>
                <w:szCs w:val="18"/>
                <w:lang w:eastAsia="pt-BR"/>
              </w:rPr>
              <w:t xml:space="preserve">otoboy </w:t>
            </w:r>
            <w:r w:rsidR="005F43DA" w:rsidRPr="0041243F">
              <w:rPr>
                <w:rFonts w:eastAsia="Times New Roman"/>
                <w:sz w:val="18"/>
                <w:szCs w:val="18"/>
                <w:lang w:eastAsia="pt-BR"/>
              </w:rPr>
              <w:t>e 02</w:t>
            </w:r>
            <w:r w:rsidRPr="0041243F">
              <w:rPr>
                <w:rFonts w:eastAsia="Times New Roman"/>
                <w:sz w:val="18"/>
                <w:szCs w:val="18"/>
                <w:lang w:eastAsia="pt-BR"/>
              </w:rPr>
              <w:t xml:space="preserve"> </w:t>
            </w:r>
            <w:r w:rsidR="000A16F7">
              <w:rPr>
                <w:rFonts w:eastAsia="Times New Roman"/>
                <w:sz w:val="18"/>
                <w:szCs w:val="18"/>
                <w:lang w:eastAsia="pt-BR"/>
              </w:rPr>
              <w:t>R</w:t>
            </w:r>
            <w:r w:rsidRPr="0041243F">
              <w:rPr>
                <w:rFonts w:eastAsia="Times New Roman"/>
                <w:sz w:val="18"/>
                <w:szCs w:val="18"/>
                <w:lang w:eastAsia="pt-BR"/>
              </w:rPr>
              <w:t>ecepcionistas para o Campus Itacoatiara.</w:t>
            </w:r>
          </w:p>
        </w:tc>
        <w:tc>
          <w:tcPr>
            <w:tcW w:w="742" w:type="pct"/>
            <w:tcBorders>
              <w:top w:val="nil"/>
              <w:left w:val="single" w:sz="4" w:space="0" w:color="auto"/>
              <w:bottom w:val="single" w:sz="4" w:space="0" w:color="auto"/>
              <w:right w:val="single" w:sz="4" w:space="0" w:color="auto"/>
            </w:tcBorders>
            <w:shd w:val="clear" w:color="auto" w:fill="auto"/>
            <w:vAlign w:val="center"/>
            <w:hideMark/>
          </w:tcPr>
          <w:p w14:paraId="4DD59C84"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9172237000124</w:t>
            </w:r>
          </w:p>
        </w:tc>
        <w:tc>
          <w:tcPr>
            <w:tcW w:w="381" w:type="pct"/>
            <w:tcBorders>
              <w:top w:val="single" w:sz="4" w:space="0" w:color="auto"/>
              <w:left w:val="nil"/>
              <w:bottom w:val="single" w:sz="4" w:space="0" w:color="auto"/>
              <w:right w:val="single" w:sz="4" w:space="0" w:color="auto"/>
            </w:tcBorders>
            <w:shd w:val="clear" w:color="auto" w:fill="auto"/>
            <w:noWrap/>
            <w:vAlign w:val="center"/>
            <w:hideMark/>
          </w:tcPr>
          <w:p w14:paraId="16E24A80" w14:textId="77777777" w:rsidR="0041243F" w:rsidRPr="0041243F" w:rsidRDefault="0041243F">
            <w:pPr>
              <w:spacing w:after="0"/>
              <w:jc w:val="right"/>
              <w:rPr>
                <w:rFonts w:eastAsia="Times New Roman"/>
                <w:sz w:val="18"/>
                <w:szCs w:val="18"/>
                <w:lang w:eastAsia="pt-BR"/>
              </w:rPr>
            </w:pPr>
            <w:r w:rsidRPr="0041243F">
              <w:rPr>
                <w:rFonts w:eastAsia="Times New Roman"/>
                <w:sz w:val="18"/>
                <w:szCs w:val="18"/>
                <w:lang w:eastAsia="pt-BR"/>
              </w:rPr>
              <w:t>28/08/2014</w:t>
            </w:r>
          </w:p>
        </w:tc>
        <w:tc>
          <w:tcPr>
            <w:tcW w:w="370" w:type="pct"/>
            <w:tcBorders>
              <w:top w:val="single" w:sz="4" w:space="0" w:color="auto"/>
              <w:left w:val="nil"/>
              <w:bottom w:val="single" w:sz="4" w:space="0" w:color="auto"/>
              <w:right w:val="nil"/>
            </w:tcBorders>
            <w:shd w:val="clear" w:color="auto" w:fill="auto"/>
            <w:vAlign w:val="center"/>
            <w:hideMark/>
          </w:tcPr>
          <w:p w14:paraId="0250BC1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28/08/2015</w:t>
            </w: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6E4D4D1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auto"/>
            <w:noWrap/>
            <w:vAlign w:val="bottom"/>
            <w:hideMark/>
          </w:tcPr>
          <w:p w14:paraId="26928FA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Encerrado</w:t>
            </w:r>
          </w:p>
        </w:tc>
      </w:tr>
    </w:tbl>
    <w:p w14:paraId="3ADAE639" w14:textId="77777777" w:rsidR="00BA7A47" w:rsidRDefault="00887784" w:rsidP="00145B15">
      <w:pPr>
        <w:pStyle w:val="PargrafodaLista"/>
        <w:spacing w:after="0" w:line="276" w:lineRule="auto"/>
        <w:ind w:left="0"/>
        <w:rPr>
          <w:color w:val="000000"/>
          <w:spacing w:val="-5"/>
          <w:sz w:val="20"/>
          <w:szCs w:val="20"/>
        </w:rPr>
      </w:pPr>
      <w:r w:rsidRPr="00887784">
        <w:rPr>
          <w:color w:val="000000"/>
          <w:spacing w:val="-5"/>
          <w:sz w:val="20"/>
          <w:szCs w:val="20"/>
        </w:rPr>
        <w:t>Fonte:</w:t>
      </w:r>
      <w:r>
        <w:rPr>
          <w:color w:val="000000"/>
          <w:spacing w:val="-5"/>
          <w:sz w:val="20"/>
          <w:szCs w:val="20"/>
        </w:rPr>
        <w:t xml:space="preserve"> IFAM Campus Itacoatiara</w:t>
      </w:r>
      <w:r w:rsidR="0036338C">
        <w:rPr>
          <w:color w:val="000000"/>
          <w:spacing w:val="-5"/>
          <w:sz w:val="20"/>
          <w:szCs w:val="20"/>
        </w:rPr>
        <w:t xml:space="preserve"> 2015</w:t>
      </w:r>
    </w:p>
    <w:p w14:paraId="7ABEF098" w14:textId="77777777" w:rsidR="00881AFD" w:rsidRDefault="00881AFD" w:rsidP="00881AFD">
      <w:pPr>
        <w:pStyle w:val="Legenda"/>
        <w:keepNext/>
      </w:pPr>
      <w:bookmarkStart w:id="335" w:name="_Toc446402164"/>
      <w:r>
        <w:t xml:space="preserve">Tabela </w:t>
      </w:r>
      <w:fldSimple w:instr=" SEQ Tabela \* ARABIC ">
        <w:r w:rsidR="007B6905">
          <w:rPr>
            <w:noProof/>
          </w:rPr>
          <w:t>102</w:t>
        </w:r>
      </w:fldSimple>
      <w:r>
        <w:t xml:space="preserve"> </w:t>
      </w:r>
      <w:r w:rsidRPr="00C30408">
        <w:t>Contratos de prestação de serviços não abrangidos pelo plano de cargos da unidade IFAM C</w:t>
      </w:r>
      <w:r w:rsidR="006F1A44">
        <w:t>AM</w:t>
      </w:r>
      <w:r w:rsidRPr="00C30408">
        <w:t xml:space="preserve"> 0</w:t>
      </w:r>
      <w:r>
        <w:t>7</w:t>
      </w:r>
      <w:bookmarkEnd w:id="335"/>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71"/>
        <w:gridCol w:w="3908"/>
        <w:gridCol w:w="4028"/>
        <w:gridCol w:w="1791"/>
        <w:gridCol w:w="1341"/>
        <w:gridCol w:w="2469"/>
        <w:gridCol w:w="571"/>
      </w:tblGrid>
      <w:tr w:rsidR="00790DEE" w:rsidRPr="00790DEE" w14:paraId="2E1F97A4" w14:textId="77777777" w:rsidTr="00BF5B06">
        <w:trPr>
          <w:trHeight w:hRule="exact" w:val="340"/>
          <w:jc w:val="center"/>
        </w:trPr>
        <w:tc>
          <w:tcPr>
            <w:tcW w:w="5000" w:type="pct"/>
            <w:gridSpan w:val="7"/>
            <w:shd w:val="clear" w:color="auto" w:fill="F2F2F2"/>
            <w:tcMar>
              <w:top w:w="0" w:type="dxa"/>
              <w:left w:w="70" w:type="dxa"/>
              <w:bottom w:w="0" w:type="dxa"/>
              <w:right w:w="70" w:type="dxa"/>
            </w:tcMar>
            <w:hideMark/>
          </w:tcPr>
          <w:p w14:paraId="0A20F9E6" w14:textId="77777777" w:rsidR="00790DEE" w:rsidRPr="00790DEE" w:rsidRDefault="00790DEE" w:rsidP="00790DEE">
            <w:pPr>
              <w:spacing w:after="0"/>
              <w:jc w:val="left"/>
              <w:rPr>
                <w:rFonts w:eastAsia="Times New Roman"/>
                <w:b/>
                <w:bCs/>
                <w:color w:val="000000"/>
                <w:sz w:val="20"/>
                <w:szCs w:val="20"/>
              </w:rPr>
            </w:pPr>
            <w:r w:rsidRPr="00790DEE">
              <w:rPr>
                <w:rFonts w:eastAsia="Times New Roman"/>
                <w:b/>
                <w:bCs/>
                <w:color w:val="000000"/>
                <w:sz w:val="20"/>
                <w:szCs w:val="20"/>
              </w:rPr>
              <w:t>Unidade Contratante</w:t>
            </w:r>
          </w:p>
        </w:tc>
      </w:tr>
      <w:tr w:rsidR="00790DEE" w:rsidRPr="00790DEE" w14:paraId="34F8C767" w14:textId="77777777" w:rsidTr="00BF5B06">
        <w:trPr>
          <w:trHeight w:hRule="exact" w:val="340"/>
          <w:jc w:val="center"/>
        </w:trPr>
        <w:tc>
          <w:tcPr>
            <w:tcW w:w="5000" w:type="pct"/>
            <w:gridSpan w:val="7"/>
            <w:shd w:val="clear" w:color="auto" w:fill="FFFFFF"/>
            <w:tcMar>
              <w:top w:w="0" w:type="dxa"/>
              <w:left w:w="70" w:type="dxa"/>
              <w:bottom w:w="0" w:type="dxa"/>
              <w:right w:w="70" w:type="dxa"/>
            </w:tcMar>
            <w:hideMark/>
          </w:tcPr>
          <w:p w14:paraId="0D093311" w14:textId="77777777" w:rsidR="00790DEE" w:rsidRPr="00790DEE" w:rsidRDefault="00790DEE">
            <w:pPr>
              <w:spacing w:after="0"/>
              <w:rPr>
                <w:rFonts w:eastAsia="Times New Roman"/>
                <w:bCs/>
                <w:color w:val="000000"/>
                <w:sz w:val="20"/>
                <w:szCs w:val="20"/>
              </w:rPr>
            </w:pPr>
            <w:r w:rsidRPr="00255DAD">
              <w:rPr>
                <w:rFonts w:eastAsia="Times New Roman"/>
                <w:b/>
                <w:bCs/>
                <w:color w:val="000000"/>
                <w:sz w:val="20"/>
                <w:szCs w:val="20"/>
              </w:rPr>
              <w:t>Nome:</w:t>
            </w:r>
            <w:r w:rsidRPr="00790DEE">
              <w:rPr>
                <w:rFonts w:eastAsia="Times New Roman"/>
                <w:bCs/>
                <w:color w:val="000000"/>
                <w:sz w:val="20"/>
                <w:szCs w:val="20"/>
              </w:rPr>
              <w:t xml:space="preserve"> CAMPUS AVANÇADO MANACAPURU</w:t>
            </w:r>
          </w:p>
        </w:tc>
      </w:tr>
      <w:tr w:rsidR="00790DEE" w:rsidRPr="00790DEE" w14:paraId="602AF3E6" w14:textId="77777777" w:rsidTr="00BF5B06">
        <w:trPr>
          <w:trHeight w:hRule="exact" w:val="340"/>
          <w:jc w:val="center"/>
        </w:trPr>
        <w:tc>
          <w:tcPr>
            <w:tcW w:w="5000" w:type="pct"/>
            <w:gridSpan w:val="7"/>
            <w:shd w:val="clear" w:color="auto" w:fill="F2F2F2" w:themeFill="background1" w:themeFillShade="F2"/>
            <w:tcMar>
              <w:top w:w="0" w:type="dxa"/>
              <w:left w:w="70" w:type="dxa"/>
              <w:bottom w:w="0" w:type="dxa"/>
              <w:right w:w="70" w:type="dxa"/>
            </w:tcMar>
            <w:hideMark/>
          </w:tcPr>
          <w:p w14:paraId="4706850C" w14:textId="77777777" w:rsidR="00790DEE" w:rsidRPr="00790DEE" w:rsidRDefault="00790DEE">
            <w:pPr>
              <w:spacing w:after="0"/>
              <w:rPr>
                <w:rFonts w:eastAsia="Times New Roman"/>
                <w:bCs/>
                <w:color w:val="000000"/>
                <w:sz w:val="20"/>
                <w:szCs w:val="20"/>
              </w:rPr>
            </w:pPr>
            <w:r w:rsidRPr="00255DAD">
              <w:rPr>
                <w:rFonts w:eastAsia="Times New Roman"/>
                <w:b/>
                <w:bCs/>
                <w:color w:val="000000"/>
                <w:sz w:val="20"/>
                <w:szCs w:val="20"/>
              </w:rPr>
              <w:t>UG/Gestão:</w:t>
            </w:r>
            <w:r w:rsidRPr="00790DEE">
              <w:rPr>
                <w:rFonts w:eastAsia="Times New Roman"/>
                <w:bCs/>
                <w:color w:val="000000"/>
                <w:sz w:val="20"/>
                <w:szCs w:val="20"/>
              </w:rPr>
              <w:t xml:space="preserve"> 155422</w:t>
            </w:r>
          </w:p>
        </w:tc>
      </w:tr>
      <w:tr w:rsidR="00790DEE" w:rsidRPr="00B54A8B" w14:paraId="0A0417BB" w14:textId="77777777" w:rsidTr="00BF5B06">
        <w:trPr>
          <w:trHeight w:hRule="exact" w:val="340"/>
          <w:jc w:val="center"/>
        </w:trPr>
        <w:tc>
          <w:tcPr>
            <w:tcW w:w="5000" w:type="pct"/>
            <w:gridSpan w:val="7"/>
            <w:shd w:val="clear" w:color="auto" w:fill="auto"/>
            <w:tcMar>
              <w:top w:w="0" w:type="dxa"/>
              <w:left w:w="70" w:type="dxa"/>
              <w:bottom w:w="0" w:type="dxa"/>
              <w:right w:w="70" w:type="dxa"/>
            </w:tcMar>
            <w:vAlign w:val="bottom"/>
            <w:hideMark/>
          </w:tcPr>
          <w:p w14:paraId="6ADBB6E3"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790DEE" w:rsidRPr="00B54A8B" w14:paraId="579DEBD0" w14:textId="77777777" w:rsidTr="00BF5B06">
        <w:trPr>
          <w:trHeight w:val="802"/>
          <w:jc w:val="center"/>
        </w:trPr>
        <w:tc>
          <w:tcPr>
            <w:tcW w:w="383" w:type="pct"/>
            <w:vMerge w:val="restart"/>
            <w:shd w:val="clear" w:color="auto" w:fill="F2F2F2"/>
            <w:tcMar>
              <w:top w:w="0" w:type="dxa"/>
              <w:left w:w="70" w:type="dxa"/>
              <w:bottom w:w="0" w:type="dxa"/>
              <w:right w:w="70" w:type="dxa"/>
            </w:tcMar>
            <w:vAlign w:val="center"/>
            <w:hideMark/>
          </w:tcPr>
          <w:p w14:paraId="5A0F1EC0"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279" w:type="pct"/>
            <w:vMerge w:val="restart"/>
            <w:shd w:val="clear" w:color="auto" w:fill="F2F2F2"/>
            <w:tcMar>
              <w:top w:w="0" w:type="dxa"/>
              <w:left w:w="70" w:type="dxa"/>
              <w:bottom w:w="0" w:type="dxa"/>
              <w:right w:w="70" w:type="dxa"/>
            </w:tcMar>
            <w:vAlign w:val="center"/>
            <w:hideMark/>
          </w:tcPr>
          <w:p w14:paraId="111B7FF9"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1318" w:type="pct"/>
            <w:vMerge w:val="restart"/>
            <w:shd w:val="clear" w:color="auto" w:fill="F2F2F2"/>
            <w:tcMar>
              <w:top w:w="0" w:type="dxa"/>
              <w:left w:w="70" w:type="dxa"/>
              <w:bottom w:w="0" w:type="dxa"/>
              <w:right w:w="70" w:type="dxa"/>
            </w:tcMar>
            <w:vAlign w:val="center"/>
            <w:hideMark/>
          </w:tcPr>
          <w:p w14:paraId="67092D3A"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93125D"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25" w:type="pct"/>
            <w:gridSpan w:val="2"/>
            <w:shd w:val="clear" w:color="auto" w:fill="F2F2F2"/>
            <w:tcMar>
              <w:top w:w="0" w:type="dxa"/>
              <w:left w:w="70" w:type="dxa"/>
              <w:bottom w:w="0" w:type="dxa"/>
              <w:right w:w="70" w:type="dxa"/>
            </w:tcMar>
            <w:vAlign w:val="center"/>
            <w:hideMark/>
          </w:tcPr>
          <w:p w14:paraId="6618E5A1"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08" w:type="pct"/>
            <w:vMerge w:val="restart"/>
            <w:shd w:val="clear" w:color="auto" w:fill="F2F2F2"/>
            <w:tcMar>
              <w:top w:w="0" w:type="dxa"/>
              <w:left w:w="70" w:type="dxa"/>
              <w:bottom w:w="0" w:type="dxa"/>
              <w:right w:w="70" w:type="dxa"/>
            </w:tcMar>
            <w:vAlign w:val="center"/>
            <w:hideMark/>
          </w:tcPr>
          <w:p w14:paraId="642E5057"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187" w:type="pct"/>
            <w:vMerge w:val="restart"/>
            <w:shd w:val="clear" w:color="auto" w:fill="F2F2F2"/>
            <w:noWrap/>
            <w:tcMar>
              <w:top w:w="0" w:type="dxa"/>
              <w:left w:w="70" w:type="dxa"/>
              <w:bottom w:w="0" w:type="dxa"/>
              <w:right w:w="70" w:type="dxa"/>
            </w:tcMar>
            <w:vAlign w:val="center"/>
            <w:hideMark/>
          </w:tcPr>
          <w:p w14:paraId="5FCD074D"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790DEE" w:rsidRPr="00790DEE" w14:paraId="6678F854" w14:textId="77777777" w:rsidTr="00BF5B06">
        <w:trPr>
          <w:trHeight w:val="421"/>
          <w:jc w:val="center"/>
        </w:trPr>
        <w:tc>
          <w:tcPr>
            <w:tcW w:w="383" w:type="pct"/>
            <w:vMerge/>
            <w:vAlign w:val="center"/>
            <w:hideMark/>
          </w:tcPr>
          <w:p w14:paraId="606C7868" w14:textId="77777777" w:rsidR="00790DEE" w:rsidRPr="00790DEE" w:rsidRDefault="00790DEE">
            <w:pPr>
              <w:spacing w:after="0"/>
              <w:rPr>
                <w:rFonts w:eastAsia="Times New Roman"/>
                <w:bCs/>
                <w:color w:val="000000"/>
                <w:sz w:val="20"/>
                <w:szCs w:val="20"/>
              </w:rPr>
            </w:pPr>
          </w:p>
        </w:tc>
        <w:tc>
          <w:tcPr>
            <w:tcW w:w="1279" w:type="pct"/>
            <w:vMerge/>
            <w:vAlign w:val="center"/>
            <w:hideMark/>
          </w:tcPr>
          <w:p w14:paraId="3C54128F" w14:textId="77777777" w:rsidR="00790DEE" w:rsidRPr="00790DEE" w:rsidRDefault="00790DEE">
            <w:pPr>
              <w:spacing w:after="0"/>
              <w:rPr>
                <w:rFonts w:eastAsia="Times New Roman"/>
                <w:bCs/>
                <w:color w:val="000000"/>
                <w:sz w:val="20"/>
                <w:szCs w:val="20"/>
              </w:rPr>
            </w:pPr>
          </w:p>
        </w:tc>
        <w:tc>
          <w:tcPr>
            <w:tcW w:w="1318" w:type="pct"/>
            <w:vMerge/>
            <w:vAlign w:val="center"/>
            <w:hideMark/>
          </w:tcPr>
          <w:p w14:paraId="0058DD8E" w14:textId="77777777" w:rsidR="00790DEE" w:rsidRPr="00790DEE" w:rsidRDefault="00790DEE">
            <w:pPr>
              <w:spacing w:after="0"/>
              <w:rPr>
                <w:rFonts w:eastAsia="Times New Roman"/>
                <w:bCs/>
                <w:color w:val="000000"/>
                <w:sz w:val="20"/>
                <w:szCs w:val="20"/>
              </w:rPr>
            </w:pPr>
          </w:p>
        </w:tc>
        <w:tc>
          <w:tcPr>
            <w:tcW w:w="586" w:type="pct"/>
            <w:shd w:val="clear" w:color="auto" w:fill="F2F2F2"/>
            <w:tcMar>
              <w:top w:w="0" w:type="dxa"/>
              <w:left w:w="70" w:type="dxa"/>
              <w:bottom w:w="0" w:type="dxa"/>
              <w:right w:w="70" w:type="dxa"/>
            </w:tcMar>
            <w:vAlign w:val="center"/>
            <w:hideMark/>
          </w:tcPr>
          <w:p w14:paraId="6C384FC0" w14:textId="77777777" w:rsidR="00790DEE" w:rsidRPr="00790DEE" w:rsidRDefault="00790DEE">
            <w:pPr>
              <w:spacing w:after="0"/>
              <w:jc w:val="center"/>
              <w:rPr>
                <w:rFonts w:eastAsia="Times New Roman"/>
                <w:bCs/>
                <w:color w:val="000000"/>
                <w:sz w:val="20"/>
                <w:szCs w:val="20"/>
              </w:rPr>
            </w:pPr>
            <w:r w:rsidRPr="00790DEE">
              <w:rPr>
                <w:rFonts w:eastAsia="Times New Roman"/>
                <w:bCs/>
                <w:color w:val="000000"/>
                <w:sz w:val="20"/>
                <w:szCs w:val="20"/>
              </w:rPr>
              <w:t>Início</w:t>
            </w:r>
          </w:p>
        </w:tc>
        <w:tc>
          <w:tcPr>
            <w:tcW w:w="439" w:type="pct"/>
            <w:shd w:val="clear" w:color="auto" w:fill="F2F2F2"/>
            <w:tcMar>
              <w:top w:w="0" w:type="dxa"/>
              <w:left w:w="70" w:type="dxa"/>
              <w:bottom w:w="0" w:type="dxa"/>
              <w:right w:w="70" w:type="dxa"/>
            </w:tcMar>
            <w:vAlign w:val="center"/>
            <w:hideMark/>
          </w:tcPr>
          <w:p w14:paraId="47585750" w14:textId="77777777" w:rsidR="00790DEE" w:rsidRPr="00790DEE" w:rsidRDefault="00790DEE">
            <w:pPr>
              <w:spacing w:after="0"/>
              <w:jc w:val="center"/>
              <w:rPr>
                <w:rFonts w:eastAsia="Times New Roman"/>
                <w:bCs/>
                <w:color w:val="000000"/>
                <w:sz w:val="20"/>
                <w:szCs w:val="20"/>
              </w:rPr>
            </w:pPr>
            <w:r w:rsidRPr="00790DEE">
              <w:rPr>
                <w:rFonts w:eastAsia="Times New Roman"/>
                <w:bCs/>
                <w:color w:val="000000"/>
                <w:sz w:val="20"/>
                <w:szCs w:val="20"/>
              </w:rPr>
              <w:t>Fim</w:t>
            </w:r>
          </w:p>
        </w:tc>
        <w:tc>
          <w:tcPr>
            <w:tcW w:w="808" w:type="pct"/>
            <w:vMerge/>
            <w:vAlign w:val="center"/>
            <w:hideMark/>
          </w:tcPr>
          <w:p w14:paraId="231A62C5" w14:textId="77777777" w:rsidR="00790DEE" w:rsidRPr="00790DEE" w:rsidRDefault="00790DEE">
            <w:pPr>
              <w:spacing w:after="0"/>
              <w:rPr>
                <w:rFonts w:eastAsia="Times New Roman"/>
                <w:bCs/>
                <w:color w:val="000000"/>
                <w:sz w:val="20"/>
                <w:szCs w:val="20"/>
              </w:rPr>
            </w:pPr>
          </w:p>
        </w:tc>
        <w:tc>
          <w:tcPr>
            <w:tcW w:w="187" w:type="pct"/>
            <w:vMerge/>
            <w:vAlign w:val="center"/>
            <w:hideMark/>
          </w:tcPr>
          <w:p w14:paraId="464BD6B7" w14:textId="77777777" w:rsidR="00790DEE" w:rsidRPr="00790DEE" w:rsidRDefault="00790DEE">
            <w:pPr>
              <w:spacing w:after="0"/>
              <w:rPr>
                <w:rFonts w:eastAsia="Times New Roman"/>
                <w:bCs/>
                <w:color w:val="000000"/>
                <w:sz w:val="20"/>
                <w:szCs w:val="20"/>
              </w:rPr>
            </w:pPr>
          </w:p>
        </w:tc>
      </w:tr>
      <w:tr w:rsidR="00790DEE" w:rsidRPr="00790DEE" w14:paraId="303E0C58" w14:textId="77777777" w:rsidTr="00BF5B06">
        <w:trPr>
          <w:trHeight w:hRule="exact" w:val="619"/>
          <w:jc w:val="center"/>
        </w:trPr>
        <w:tc>
          <w:tcPr>
            <w:tcW w:w="383" w:type="pct"/>
            <w:tcMar>
              <w:top w:w="0" w:type="dxa"/>
              <w:left w:w="70" w:type="dxa"/>
              <w:bottom w:w="0" w:type="dxa"/>
              <w:right w:w="70" w:type="dxa"/>
            </w:tcMar>
            <w:vAlign w:val="center"/>
            <w:hideMark/>
          </w:tcPr>
          <w:p w14:paraId="49DBA427"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lastRenderedPageBreak/>
              <w:t>2014</w:t>
            </w:r>
          </w:p>
        </w:tc>
        <w:tc>
          <w:tcPr>
            <w:tcW w:w="1279" w:type="pct"/>
            <w:tcMar>
              <w:top w:w="0" w:type="dxa"/>
              <w:left w:w="70" w:type="dxa"/>
              <w:bottom w:w="0" w:type="dxa"/>
              <w:right w:w="70" w:type="dxa"/>
            </w:tcMar>
            <w:vAlign w:val="center"/>
            <w:hideMark/>
          </w:tcPr>
          <w:p w14:paraId="0A354CC1"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Serviço de vigilância armada para o IFAM/CAM</w:t>
            </w:r>
          </w:p>
        </w:tc>
        <w:tc>
          <w:tcPr>
            <w:tcW w:w="1318" w:type="pct"/>
            <w:noWrap/>
            <w:tcMar>
              <w:top w:w="0" w:type="dxa"/>
              <w:left w:w="70" w:type="dxa"/>
              <w:bottom w:w="0" w:type="dxa"/>
              <w:right w:w="70" w:type="dxa"/>
            </w:tcMar>
            <w:vAlign w:val="center"/>
            <w:hideMark/>
          </w:tcPr>
          <w:p w14:paraId="39CE40C3" w14:textId="77777777" w:rsidR="00790DEE" w:rsidRPr="00790DEE" w:rsidRDefault="006F1A44" w:rsidP="006F1A44">
            <w:pPr>
              <w:spacing w:after="0"/>
              <w:jc w:val="center"/>
              <w:rPr>
                <w:rFonts w:eastAsia="Times New Roman"/>
                <w:color w:val="000000"/>
                <w:sz w:val="20"/>
                <w:szCs w:val="20"/>
              </w:rPr>
            </w:pPr>
            <w:r>
              <w:rPr>
                <w:rFonts w:eastAsia="Times New Roman"/>
                <w:bCs/>
                <w:color w:val="000000"/>
                <w:sz w:val="20"/>
                <w:szCs w:val="20"/>
              </w:rPr>
              <w:t>F</w:t>
            </w:r>
            <w:r w:rsidRPr="00790DEE">
              <w:rPr>
                <w:rFonts w:eastAsia="Times New Roman"/>
                <w:bCs/>
                <w:color w:val="000000"/>
                <w:sz w:val="20"/>
                <w:szCs w:val="20"/>
              </w:rPr>
              <w:t xml:space="preserve">ORTEVIP </w:t>
            </w:r>
            <w:r>
              <w:rPr>
                <w:rFonts w:eastAsia="Times New Roman"/>
                <w:bCs/>
                <w:color w:val="000000"/>
                <w:sz w:val="20"/>
                <w:szCs w:val="20"/>
              </w:rPr>
              <w:t>F</w:t>
            </w:r>
            <w:r w:rsidRPr="00790DEE">
              <w:rPr>
                <w:rFonts w:eastAsia="Times New Roman"/>
                <w:bCs/>
                <w:color w:val="000000"/>
                <w:sz w:val="20"/>
                <w:szCs w:val="20"/>
              </w:rPr>
              <w:t xml:space="preserve">orte </w:t>
            </w:r>
            <w:r>
              <w:rPr>
                <w:rFonts w:eastAsia="Times New Roman"/>
                <w:bCs/>
                <w:color w:val="000000"/>
                <w:sz w:val="20"/>
                <w:szCs w:val="20"/>
              </w:rPr>
              <w:t>V</w:t>
            </w:r>
            <w:r w:rsidRPr="00790DEE">
              <w:rPr>
                <w:rFonts w:eastAsia="Times New Roman"/>
                <w:bCs/>
                <w:color w:val="000000"/>
                <w:sz w:val="20"/>
                <w:szCs w:val="20"/>
              </w:rPr>
              <w:t>igil</w:t>
            </w:r>
            <w:r>
              <w:rPr>
                <w:rFonts w:eastAsia="Times New Roman"/>
                <w:bCs/>
                <w:color w:val="000000"/>
                <w:sz w:val="20"/>
                <w:szCs w:val="20"/>
              </w:rPr>
              <w:t>â</w:t>
            </w:r>
            <w:r w:rsidRPr="00790DEE">
              <w:rPr>
                <w:rFonts w:eastAsia="Times New Roman"/>
                <w:bCs/>
                <w:color w:val="000000"/>
                <w:sz w:val="20"/>
                <w:szCs w:val="20"/>
              </w:rPr>
              <w:t xml:space="preserve">ncia </w:t>
            </w:r>
            <w:r>
              <w:rPr>
                <w:rFonts w:eastAsia="Times New Roman"/>
                <w:bCs/>
                <w:color w:val="000000"/>
                <w:sz w:val="20"/>
                <w:szCs w:val="20"/>
              </w:rPr>
              <w:t>P</w:t>
            </w:r>
            <w:r w:rsidRPr="00790DEE">
              <w:rPr>
                <w:rFonts w:eastAsia="Times New Roman"/>
                <w:bCs/>
                <w:color w:val="000000"/>
                <w:sz w:val="20"/>
                <w:szCs w:val="20"/>
              </w:rPr>
              <w:t>rivada-</w:t>
            </w:r>
            <w:r>
              <w:rPr>
                <w:rFonts w:eastAsia="Times New Roman"/>
                <w:bCs/>
                <w:color w:val="000000"/>
                <w:sz w:val="20"/>
                <w:szCs w:val="20"/>
              </w:rPr>
              <w:t>E</w:t>
            </w:r>
            <w:r w:rsidRPr="00790DEE">
              <w:rPr>
                <w:rFonts w:eastAsia="Times New Roman"/>
                <w:bCs/>
                <w:color w:val="000000"/>
                <w:sz w:val="20"/>
                <w:szCs w:val="20"/>
              </w:rPr>
              <w:t>ireli</w:t>
            </w:r>
          </w:p>
        </w:tc>
        <w:tc>
          <w:tcPr>
            <w:tcW w:w="586" w:type="pct"/>
            <w:noWrap/>
            <w:tcMar>
              <w:top w:w="0" w:type="dxa"/>
              <w:left w:w="70" w:type="dxa"/>
              <w:bottom w:w="0" w:type="dxa"/>
              <w:right w:w="70" w:type="dxa"/>
            </w:tcMar>
            <w:vAlign w:val="center"/>
            <w:hideMark/>
          </w:tcPr>
          <w:p w14:paraId="3897389B"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29/12/2014</w:t>
            </w:r>
          </w:p>
        </w:tc>
        <w:tc>
          <w:tcPr>
            <w:tcW w:w="439" w:type="pct"/>
            <w:noWrap/>
            <w:tcMar>
              <w:top w:w="0" w:type="dxa"/>
              <w:left w:w="70" w:type="dxa"/>
              <w:bottom w:w="0" w:type="dxa"/>
              <w:right w:w="70" w:type="dxa"/>
            </w:tcMar>
            <w:vAlign w:val="center"/>
            <w:hideMark/>
          </w:tcPr>
          <w:p w14:paraId="1C635BE4"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28/12/2016</w:t>
            </w:r>
          </w:p>
        </w:tc>
        <w:tc>
          <w:tcPr>
            <w:tcW w:w="808" w:type="pct"/>
            <w:shd w:val="clear" w:color="auto" w:fill="FFFFFF"/>
            <w:noWrap/>
            <w:tcMar>
              <w:top w:w="0" w:type="dxa"/>
              <w:left w:w="70" w:type="dxa"/>
              <w:bottom w:w="0" w:type="dxa"/>
              <w:right w:w="70" w:type="dxa"/>
            </w:tcMar>
            <w:vAlign w:val="center"/>
            <w:hideMark/>
          </w:tcPr>
          <w:p w14:paraId="2AC8FB8B"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B66C26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P</w:t>
            </w:r>
          </w:p>
        </w:tc>
      </w:tr>
      <w:tr w:rsidR="00790DEE" w:rsidRPr="00790DEE" w14:paraId="6ABE0C9B" w14:textId="77777777" w:rsidTr="00BF5B06">
        <w:trPr>
          <w:trHeight w:hRule="exact" w:val="557"/>
          <w:jc w:val="center"/>
        </w:trPr>
        <w:tc>
          <w:tcPr>
            <w:tcW w:w="383" w:type="pct"/>
            <w:shd w:val="clear" w:color="auto" w:fill="F2F2F2" w:themeFill="background1" w:themeFillShade="F2"/>
            <w:tcMar>
              <w:top w:w="0" w:type="dxa"/>
              <w:left w:w="70" w:type="dxa"/>
              <w:bottom w:w="0" w:type="dxa"/>
              <w:right w:w="70" w:type="dxa"/>
            </w:tcMar>
            <w:vAlign w:val="center"/>
            <w:hideMark/>
          </w:tcPr>
          <w:p w14:paraId="576C54B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71FB255B"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Limpeza e conservação e outras necessidades</w:t>
            </w:r>
          </w:p>
        </w:tc>
        <w:tc>
          <w:tcPr>
            <w:tcW w:w="1318" w:type="pct"/>
            <w:shd w:val="clear" w:color="auto" w:fill="F2F2F2" w:themeFill="background1" w:themeFillShade="F2"/>
            <w:noWrap/>
            <w:tcMar>
              <w:top w:w="0" w:type="dxa"/>
              <w:left w:w="70" w:type="dxa"/>
              <w:bottom w:w="0" w:type="dxa"/>
              <w:right w:w="70" w:type="dxa"/>
            </w:tcMar>
            <w:vAlign w:val="center"/>
            <w:hideMark/>
          </w:tcPr>
          <w:p w14:paraId="4AD50054" w14:textId="77777777" w:rsidR="00790DEE" w:rsidRPr="00790DEE" w:rsidRDefault="006F1A44" w:rsidP="006F1A44">
            <w:pPr>
              <w:spacing w:after="0"/>
              <w:jc w:val="center"/>
              <w:rPr>
                <w:rFonts w:eastAsia="Times New Roman"/>
                <w:color w:val="000000"/>
                <w:sz w:val="20"/>
                <w:szCs w:val="20"/>
              </w:rPr>
            </w:pPr>
            <w:r>
              <w:rPr>
                <w:rFonts w:eastAsia="Times New Roman"/>
                <w:color w:val="000000"/>
                <w:sz w:val="20"/>
                <w:szCs w:val="20"/>
              </w:rPr>
              <w:t>N</w:t>
            </w:r>
            <w:r w:rsidRPr="00790DEE">
              <w:rPr>
                <w:rFonts w:eastAsia="Times New Roman"/>
                <w:color w:val="000000"/>
                <w:sz w:val="20"/>
                <w:szCs w:val="20"/>
              </w:rPr>
              <w:t xml:space="preserve">ilda </w:t>
            </w:r>
            <w:r>
              <w:rPr>
                <w:rFonts w:eastAsia="Times New Roman"/>
                <w:color w:val="000000"/>
                <w:sz w:val="20"/>
                <w:szCs w:val="20"/>
              </w:rPr>
              <w:t>T</w:t>
            </w:r>
            <w:r w:rsidRPr="00790DEE">
              <w:rPr>
                <w:rFonts w:eastAsia="Times New Roman"/>
                <w:color w:val="000000"/>
                <w:sz w:val="20"/>
                <w:szCs w:val="20"/>
              </w:rPr>
              <w:t xml:space="preserve">aciana </w:t>
            </w:r>
            <w:r>
              <w:rPr>
                <w:rFonts w:eastAsia="Times New Roman"/>
                <w:color w:val="000000"/>
                <w:sz w:val="20"/>
                <w:szCs w:val="20"/>
              </w:rPr>
              <w:t>T</w:t>
            </w:r>
            <w:r w:rsidRPr="00790DEE">
              <w:rPr>
                <w:rFonts w:eastAsia="Times New Roman"/>
                <w:color w:val="000000"/>
                <w:sz w:val="20"/>
                <w:szCs w:val="20"/>
              </w:rPr>
              <w:t xml:space="preserve">eixeira </w:t>
            </w:r>
            <w:r>
              <w:rPr>
                <w:rFonts w:eastAsia="Times New Roman"/>
                <w:color w:val="000000"/>
                <w:sz w:val="20"/>
                <w:szCs w:val="20"/>
              </w:rPr>
              <w:t>R</w:t>
            </w:r>
            <w:r w:rsidRPr="00790DEE">
              <w:rPr>
                <w:rFonts w:eastAsia="Times New Roman"/>
                <w:color w:val="000000"/>
                <w:sz w:val="20"/>
                <w:szCs w:val="20"/>
              </w:rPr>
              <w:t>odrigues</w:t>
            </w:r>
            <w:r w:rsidR="00790DEE" w:rsidRPr="00790DEE">
              <w:rPr>
                <w:rFonts w:eastAsia="Times New Roman"/>
                <w:color w:val="000000"/>
                <w:sz w:val="20"/>
                <w:szCs w:val="20"/>
              </w:rPr>
              <w:t>-EPP</w:t>
            </w:r>
          </w:p>
        </w:tc>
        <w:tc>
          <w:tcPr>
            <w:tcW w:w="586" w:type="pct"/>
            <w:shd w:val="clear" w:color="auto" w:fill="F2F2F2" w:themeFill="background1" w:themeFillShade="F2"/>
            <w:noWrap/>
            <w:tcMar>
              <w:top w:w="0" w:type="dxa"/>
              <w:left w:w="70" w:type="dxa"/>
              <w:bottom w:w="0" w:type="dxa"/>
              <w:right w:w="70" w:type="dxa"/>
            </w:tcMar>
            <w:vAlign w:val="center"/>
            <w:hideMark/>
          </w:tcPr>
          <w:p w14:paraId="687A827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14/10/2015</w:t>
            </w:r>
          </w:p>
        </w:tc>
        <w:tc>
          <w:tcPr>
            <w:tcW w:w="439" w:type="pct"/>
            <w:shd w:val="clear" w:color="auto" w:fill="F2F2F2" w:themeFill="background1" w:themeFillShade="F2"/>
            <w:noWrap/>
            <w:tcMar>
              <w:top w:w="0" w:type="dxa"/>
              <w:left w:w="70" w:type="dxa"/>
              <w:bottom w:w="0" w:type="dxa"/>
              <w:right w:w="70" w:type="dxa"/>
            </w:tcMar>
            <w:vAlign w:val="center"/>
            <w:hideMark/>
          </w:tcPr>
          <w:p w14:paraId="3EECC56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15/10/2016</w:t>
            </w:r>
          </w:p>
        </w:tc>
        <w:tc>
          <w:tcPr>
            <w:tcW w:w="808" w:type="pct"/>
            <w:shd w:val="clear" w:color="auto" w:fill="F2F2F2" w:themeFill="background1" w:themeFillShade="F2"/>
            <w:noWrap/>
            <w:tcMar>
              <w:top w:w="0" w:type="dxa"/>
              <w:left w:w="70" w:type="dxa"/>
              <w:bottom w:w="0" w:type="dxa"/>
              <w:right w:w="70" w:type="dxa"/>
            </w:tcMar>
            <w:vAlign w:val="center"/>
            <w:hideMark/>
          </w:tcPr>
          <w:p w14:paraId="1C5F0CDE"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057D5673"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346A3D4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261CF327" w14:textId="77777777" w:rsidTr="00BF5B06">
        <w:trPr>
          <w:trHeight w:val="20"/>
          <w:jc w:val="center"/>
        </w:trPr>
        <w:tc>
          <w:tcPr>
            <w:tcW w:w="383" w:type="pct"/>
            <w:tcMar>
              <w:top w:w="0" w:type="dxa"/>
              <w:left w:w="70" w:type="dxa"/>
              <w:bottom w:w="0" w:type="dxa"/>
              <w:right w:w="70" w:type="dxa"/>
            </w:tcMar>
            <w:vAlign w:val="center"/>
            <w:hideMark/>
          </w:tcPr>
          <w:p w14:paraId="17F69683"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69F8F142"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combustível</w:t>
            </w:r>
          </w:p>
        </w:tc>
        <w:tc>
          <w:tcPr>
            <w:tcW w:w="1318" w:type="pct"/>
            <w:noWrap/>
            <w:tcMar>
              <w:top w:w="0" w:type="dxa"/>
              <w:left w:w="70" w:type="dxa"/>
              <w:bottom w:w="0" w:type="dxa"/>
              <w:right w:w="70" w:type="dxa"/>
            </w:tcMar>
            <w:vAlign w:val="center"/>
            <w:hideMark/>
          </w:tcPr>
          <w:p w14:paraId="0E4C70BC" w14:textId="77777777" w:rsidR="00790DEE" w:rsidRPr="00790DEE" w:rsidRDefault="006F1A44" w:rsidP="006F1A44">
            <w:pPr>
              <w:spacing w:after="0"/>
              <w:jc w:val="center"/>
              <w:rPr>
                <w:rFonts w:eastAsia="Times New Roman"/>
                <w:color w:val="000000"/>
                <w:sz w:val="20"/>
                <w:szCs w:val="20"/>
              </w:rPr>
            </w:pPr>
            <w:r>
              <w:rPr>
                <w:rFonts w:eastAsia="Times New Roman"/>
                <w:color w:val="000000"/>
                <w:sz w:val="20"/>
                <w:szCs w:val="20"/>
              </w:rPr>
              <w:t>S</w:t>
            </w:r>
            <w:r w:rsidRPr="00790DEE">
              <w:rPr>
                <w:rFonts w:eastAsia="Times New Roman"/>
                <w:color w:val="000000"/>
                <w:sz w:val="20"/>
                <w:szCs w:val="20"/>
              </w:rPr>
              <w:t xml:space="preserve">ouza </w:t>
            </w:r>
            <w:r>
              <w:rPr>
                <w:rFonts w:eastAsia="Times New Roman"/>
                <w:color w:val="000000"/>
                <w:sz w:val="20"/>
                <w:szCs w:val="20"/>
              </w:rPr>
              <w:t>C</w:t>
            </w:r>
            <w:r w:rsidRPr="00790DEE">
              <w:rPr>
                <w:rFonts w:eastAsia="Times New Roman"/>
                <w:color w:val="000000"/>
                <w:sz w:val="20"/>
                <w:szCs w:val="20"/>
              </w:rPr>
              <w:t xml:space="preserve">. </w:t>
            </w:r>
            <w:r>
              <w:rPr>
                <w:rFonts w:eastAsia="Times New Roman"/>
                <w:color w:val="000000"/>
                <w:sz w:val="20"/>
                <w:szCs w:val="20"/>
              </w:rPr>
              <w:t>V</w:t>
            </w:r>
            <w:r w:rsidRPr="00790DEE">
              <w:rPr>
                <w:rFonts w:eastAsia="Times New Roman"/>
                <w:color w:val="000000"/>
                <w:sz w:val="20"/>
                <w:szCs w:val="20"/>
              </w:rPr>
              <w:t>arejista</w:t>
            </w:r>
          </w:p>
        </w:tc>
        <w:tc>
          <w:tcPr>
            <w:tcW w:w="586" w:type="pct"/>
            <w:noWrap/>
            <w:tcMar>
              <w:top w:w="0" w:type="dxa"/>
              <w:left w:w="70" w:type="dxa"/>
              <w:bottom w:w="0" w:type="dxa"/>
              <w:right w:w="70" w:type="dxa"/>
            </w:tcMar>
            <w:vAlign w:val="center"/>
            <w:hideMark/>
          </w:tcPr>
          <w:p w14:paraId="258D842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31/12/2015</w:t>
            </w:r>
          </w:p>
        </w:tc>
        <w:tc>
          <w:tcPr>
            <w:tcW w:w="439" w:type="pct"/>
            <w:noWrap/>
            <w:tcMar>
              <w:top w:w="0" w:type="dxa"/>
              <w:left w:w="70" w:type="dxa"/>
              <w:bottom w:w="0" w:type="dxa"/>
              <w:right w:w="70" w:type="dxa"/>
            </w:tcMar>
            <w:vAlign w:val="center"/>
            <w:hideMark/>
          </w:tcPr>
          <w:p w14:paraId="4113E4A6"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30/12/2016</w:t>
            </w:r>
          </w:p>
        </w:tc>
        <w:tc>
          <w:tcPr>
            <w:tcW w:w="808" w:type="pct"/>
            <w:shd w:val="clear" w:color="auto" w:fill="FFFFFF"/>
            <w:noWrap/>
            <w:tcMar>
              <w:top w:w="0" w:type="dxa"/>
              <w:left w:w="70" w:type="dxa"/>
              <w:bottom w:w="0" w:type="dxa"/>
              <w:right w:w="70" w:type="dxa"/>
            </w:tcMar>
            <w:vAlign w:val="center"/>
            <w:hideMark/>
          </w:tcPr>
          <w:p w14:paraId="33378048"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tc>
        <w:tc>
          <w:tcPr>
            <w:tcW w:w="187" w:type="pct"/>
            <w:noWrap/>
            <w:tcMar>
              <w:top w:w="0" w:type="dxa"/>
              <w:left w:w="70" w:type="dxa"/>
              <w:bottom w:w="0" w:type="dxa"/>
              <w:right w:w="70" w:type="dxa"/>
            </w:tcMar>
            <w:vAlign w:val="center"/>
            <w:hideMark/>
          </w:tcPr>
          <w:p w14:paraId="73412B0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61559DC9"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3FA8F4D0"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4FC49AA4"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água</w:t>
            </w:r>
          </w:p>
        </w:tc>
        <w:tc>
          <w:tcPr>
            <w:tcW w:w="1318" w:type="pct"/>
            <w:shd w:val="clear" w:color="auto" w:fill="F2F2F2" w:themeFill="background1" w:themeFillShade="F2"/>
            <w:noWrap/>
            <w:tcMar>
              <w:top w:w="0" w:type="dxa"/>
              <w:left w:w="70" w:type="dxa"/>
              <w:bottom w:w="0" w:type="dxa"/>
              <w:right w:w="70" w:type="dxa"/>
            </w:tcMar>
            <w:vAlign w:val="center"/>
            <w:hideMark/>
          </w:tcPr>
          <w:p w14:paraId="446D5F91" w14:textId="77777777" w:rsidR="00790DEE" w:rsidRPr="00790DEE" w:rsidRDefault="006F1A44" w:rsidP="006F1A44">
            <w:pPr>
              <w:spacing w:after="0"/>
              <w:jc w:val="center"/>
              <w:rPr>
                <w:rFonts w:eastAsia="Times New Roman"/>
                <w:color w:val="000000"/>
                <w:sz w:val="20"/>
                <w:szCs w:val="20"/>
              </w:rPr>
            </w:pPr>
            <w:r>
              <w:rPr>
                <w:rFonts w:eastAsia="Times New Roman"/>
                <w:color w:val="000000"/>
                <w:sz w:val="20"/>
                <w:szCs w:val="20"/>
              </w:rPr>
              <w:t>J</w:t>
            </w:r>
            <w:r w:rsidRPr="00790DEE">
              <w:rPr>
                <w:rFonts w:eastAsia="Times New Roman"/>
                <w:color w:val="000000"/>
                <w:sz w:val="20"/>
                <w:szCs w:val="20"/>
              </w:rPr>
              <w:t>.</w:t>
            </w:r>
            <w:r>
              <w:rPr>
                <w:rFonts w:eastAsia="Times New Roman"/>
                <w:color w:val="000000"/>
                <w:sz w:val="20"/>
                <w:szCs w:val="20"/>
              </w:rPr>
              <w:t>L</w:t>
            </w:r>
            <w:r w:rsidRPr="00790DEE">
              <w:rPr>
                <w:rFonts w:eastAsia="Times New Roman"/>
                <w:color w:val="000000"/>
                <w:sz w:val="20"/>
                <w:szCs w:val="20"/>
              </w:rPr>
              <w:t xml:space="preserve">uiz </w:t>
            </w:r>
            <w:r>
              <w:rPr>
                <w:rFonts w:eastAsia="Times New Roman"/>
                <w:color w:val="000000"/>
                <w:sz w:val="20"/>
                <w:szCs w:val="20"/>
              </w:rPr>
              <w:t>R</w:t>
            </w:r>
            <w:r w:rsidRPr="00790DEE">
              <w:rPr>
                <w:rFonts w:eastAsia="Times New Roman"/>
                <w:color w:val="000000"/>
                <w:sz w:val="20"/>
                <w:szCs w:val="20"/>
              </w:rPr>
              <w:t xml:space="preserve">osa </w:t>
            </w:r>
            <w:r>
              <w:rPr>
                <w:rFonts w:eastAsia="Times New Roman"/>
                <w:color w:val="000000"/>
                <w:sz w:val="20"/>
                <w:szCs w:val="20"/>
              </w:rPr>
              <w:t>C</w:t>
            </w:r>
            <w:r w:rsidRPr="00790DEE">
              <w:rPr>
                <w:rFonts w:eastAsia="Times New Roman"/>
                <w:color w:val="000000"/>
                <w:sz w:val="20"/>
                <w:szCs w:val="20"/>
              </w:rPr>
              <w:t>omercio</w:t>
            </w:r>
          </w:p>
        </w:tc>
        <w:tc>
          <w:tcPr>
            <w:tcW w:w="586" w:type="pct"/>
            <w:shd w:val="clear" w:color="auto" w:fill="F2F2F2" w:themeFill="background1" w:themeFillShade="F2"/>
            <w:noWrap/>
            <w:tcMar>
              <w:top w:w="0" w:type="dxa"/>
              <w:left w:w="70" w:type="dxa"/>
              <w:bottom w:w="0" w:type="dxa"/>
              <w:right w:w="70" w:type="dxa"/>
            </w:tcMar>
            <w:vAlign w:val="center"/>
            <w:hideMark/>
          </w:tcPr>
          <w:p w14:paraId="32F81D4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06/11/2015</w:t>
            </w:r>
          </w:p>
        </w:tc>
        <w:tc>
          <w:tcPr>
            <w:tcW w:w="439" w:type="pct"/>
            <w:shd w:val="clear" w:color="auto" w:fill="F2F2F2" w:themeFill="background1" w:themeFillShade="F2"/>
            <w:noWrap/>
            <w:tcMar>
              <w:top w:w="0" w:type="dxa"/>
              <w:left w:w="70" w:type="dxa"/>
              <w:bottom w:w="0" w:type="dxa"/>
              <w:right w:w="70" w:type="dxa"/>
            </w:tcMar>
            <w:vAlign w:val="center"/>
            <w:hideMark/>
          </w:tcPr>
          <w:p w14:paraId="73884AA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05/11/2016</w:t>
            </w:r>
          </w:p>
        </w:tc>
        <w:tc>
          <w:tcPr>
            <w:tcW w:w="808" w:type="pct"/>
            <w:shd w:val="clear" w:color="auto" w:fill="F2F2F2" w:themeFill="background1" w:themeFillShade="F2"/>
            <w:noWrap/>
            <w:tcMar>
              <w:top w:w="0" w:type="dxa"/>
              <w:left w:w="70" w:type="dxa"/>
              <w:bottom w:w="0" w:type="dxa"/>
              <w:right w:w="70" w:type="dxa"/>
            </w:tcMar>
            <w:vAlign w:val="center"/>
            <w:hideMark/>
          </w:tcPr>
          <w:p w14:paraId="4EA55118"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3724F0F1"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1F3C249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68EDEB83" w14:textId="77777777" w:rsidTr="00BF5B06">
        <w:trPr>
          <w:trHeight w:val="20"/>
          <w:jc w:val="center"/>
        </w:trPr>
        <w:tc>
          <w:tcPr>
            <w:tcW w:w="383" w:type="pct"/>
            <w:tcMar>
              <w:top w:w="0" w:type="dxa"/>
              <w:left w:w="70" w:type="dxa"/>
              <w:bottom w:w="0" w:type="dxa"/>
              <w:right w:w="70" w:type="dxa"/>
            </w:tcMar>
            <w:vAlign w:val="center"/>
            <w:hideMark/>
          </w:tcPr>
          <w:p w14:paraId="2C930070"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1E84890E"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 xml:space="preserve">Serviços de Obra e Reforma </w:t>
            </w:r>
          </w:p>
        </w:tc>
        <w:tc>
          <w:tcPr>
            <w:tcW w:w="1318" w:type="pct"/>
            <w:noWrap/>
            <w:tcMar>
              <w:top w:w="0" w:type="dxa"/>
              <w:left w:w="70" w:type="dxa"/>
              <w:bottom w:w="0" w:type="dxa"/>
              <w:right w:w="70" w:type="dxa"/>
            </w:tcMar>
            <w:vAlign w:val="center"/>
            <w:hideMark/>
          </w:tcPr>
          <w:p w14:paraId="5D8A92AF" w14:textId="77777777" w:rsidR="00790DEE" w:rsidRPr="00790DEE" w:rsidRDefault="00790DEE" w:rsidP="006F1A44">
            <w:pPr>
              <w:spacing w:after="0"/>
              <w:jc w:val="center"/>
              <w:rPr>
                <w:rFonts w:eastAsia="Times New Roman"/>
                <w:color w:val="000000"/>
                <w:sz w:val="20"/>
                <w:szCs w:val="20"/>
              </w:rPr>
            </w:pPr>
            <w:r w:rsidRPr="00790DEE">
              <w:rPr>
                <w:rFonts w:eastAsia="Times New Roman"/>
                <w:color w:val="000000"/>
                <w:sz w:val="20"/>
                <w:szCs w:val="20"/>
              </w:rPr>
              <w:t xml:space="preserve">J J. </w:t>
            </w:r>
            <w:r w:rsidR="006F1A44">
              <w:rPr>
                <w:rFonts w:eastAsia="Times New Roman"/>
                <w:color w:val="000000"/>
                <w:sz w:val="20"/>
                <w:szCs w:val="20"/>
              </w:rPr>
              <w:t>B</w:t>
            </w:r>
            <w:r w:rsidR="006F1A44" w:rsidRPr="00790DEE">
              <w:rPr>
                <w:rFonts w:eastAsia="Times New Roman"/>
                <w:color w:val="000000"/>
                <w:sz w:val="20"/>
                <w:szCs w:val="20"/>
              </w:rPr>
              <w:t>arroso</w:t>
            </w:r>
            <w:r w:rsidRPr="00790DEE">
              <w:rPr>
                <w:rFonts w:eastAsia="Times New Roman"/>
                <w:color w:val="000000"/>
                <w:sz w:val="20"/>
                <w:szCs w:val="20"/>
              </w:rPr>
              <w:t xml:space="preserve"> LTDA ME</w:t>
            </w:r>
          </w:p>
        </w:tc>
        <w:tc>
          <w:tcPr>
            <w:tcW w:w="586" w:type="pct"/>
            <w:noWrap/>
            <w:tcMar>
              <w:top w:w="0" w:type="dxa"/>
              <w:left w:w="70" w:type="dxa"/>
              <w:bottom w:w="0" w:type="dxa"/>
              <w:right w:w="70" w:type="dxa"/>
            </w:tcMar>
            <w:vAlign w:val="center"/>
            <w:hideMark/>
          </w:tcPr>
          <w:p w14:paraId="282A310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02/02/2016</w:t>
            </w:r>
          </w:p>
        </w:tc>
        <w:tc>
          <w:tcPr>
            <w:tcW w:w="439" w:type="pct"/>
            <w:noWrap/>
            <w:tcMar>
              <w:top w:w="0" w:type="dxa"/>
              <w:left w:w="70" w:type="dxa"/>
              <w:bottom w:w="0" w:type="dxa"/>
              <w:right w:w="70" w:type="dxa"/>
            </w:tcMar>
            <w:vAlign w:val="center"/>
            <w:hideMark/>
          </w:tcPr>
          <w:p w14:paraId="75A85B4B"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30/07/2016</w:t>
            </w:r>
          </w:p>
        </w:tc>
        <w:tc>
          <w:tcPr>
            <w:tcW w:w="808" w:type="pct"/>
            <w:shd w:val="clear" w:color="auto" w:fill="FFFFFF"/>
            <w:noWrap/>
            <w:tcMar>
              <w:top w:w="0" w:type="dxa"/>
              <w:left w:w="70" w:type="dxa"/>
              <w:bottom w:w="0" w:type="dxa"/>
              <w:right w:w="70" w:type="dxa"/>
            </w:tcMar>
            <w:vAlign w:val="center"/>
            <w:hideMark/>
          </w:tcPr>
          <w:p w14:paraId="56C34674"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1C72B3DF"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76B42C8"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413435AB"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0A71005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2C26FE32"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energia</w:t>
            </w:r>
          </w:p>
        </w:tc>
        <w:tc>
          <w:tcPr>
            <w:tcW w:w="1318" w:type="pct"/>
            <w:shd w:val="clear" w:color="auto" w:fill="F2F2F2" w:themeFill="background1" w:themeFillShade="F2"/>
            <w:noWrap/>
            <w:tcMar>
              <w:top w:w="0" w:type="dxa"/>
              <w:left w:w="70" w:type="dxa"/>
              <w:bottom w:w="0" w:type="dxa"/>
              <w:right w:w="70" w:type="dxa"/>
            </w:tcMar>
            <w:vAlign w:val="center"/>
            <w:hideMark/>
          </w:tcPr>
          <w:p w14:paraId="6EF28FE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Amazonas Energia</w:t>
            </w:r>
          </w:p>
        </w:tc>
        <w:tc>
          <w:tcPr>
            <w:tcW w:w="586" w:type="pct"/>
            <w:shd w:val="clear" w:color="auto" w:fill="F2F2F2" w:themeFill="background1" w:themeFillShade="F2"/>
            <w:noWrap/>
            <w:tcMar>
              <w:top w:w="0" w:type="dxa"/>
              <w:left w:w="70" w:type="dxa"/>
              <w:bottom w:w="0" w:type="dxa"/>
              <w:right w:w="70" w:type="dxa"/>
            </w:tcMar>
            <w:vAlign w:val="bottom"/>
            <w:hideMark/>
          </w:tcPr>
          <w:p w14:paraId="6A87F65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w:t>
            </w:r>
          </w:p>
        </w:tc>
        <w:tc>
          <w:tcPr>
            <w:tcW w:w="439" w:type="pct"/>
            <w:shd w:val="clear" w:color="auto" w:fill="F2F2F2" w:themeFill="background1" w:themeFillShade="F2"/>
            <w:noWrap/>
            <w:tcMar>
              <w:top w:w="0" w:type="dxa"/>
              <w:left w:w="70" w:type="dxa"/>
              <w:bottom w:w="0" w:type="dxa"/>
              <w:right w:w="70" w:type="dxa"/>
            </w:tcMar>
            <w:vAlign w:val="bottom"/>
            <w:hideMark/>
          </w:tcPr>
          <w:p w14:paraId="7D02955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w:t>
            </w:r>
          </w:p>
        </w:tc>
        <w:tc>
          <w:tcPr>
            <w:tcW w:w="808" w:type="pct"/>
            <w:shd w:val="clear" w:color="auto" w:fill="F2F2F2" w:themeFill="background1" w:themeFillShade="F2"/>
            <w:noWrap/>
            <w:tcMar>
              <w:top w:w="0" w:type="dxa"/>
              <w:left w:w="70" w:type="dxa"/>
              <w:bottom w:w="0" w:type="dxa"/>
              <w:right w:w="70" w:type="dxa"/>
            </w:tcMar>
            <w:vAlign w:val="center"/>
            <w:hideMark/>
          </w:tcPr>
          <w:p w14:paraId="6728F33D"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w:t>
            </w:r>
          </w:p>
        </w:tc>
        <w:tc>
          <w:tcPr>
            <w:tcW w:w="187" w:type="pct"/>
            <w:shd w:val="clear" w:color="auto" w:fill="F2F2F2" w:themeFill="background1" w:themeFillShade="F2"/>
            <w:noWrap/>
            <w:tcMar>
              <w:top w:w="0" w:type="dxa"/>
              <w:left w:w="70" w:type="dxa"/>
              <w:bottom w:w="0" w:type="dxa"/>
              <w:right w:w="70" w:type="dxa"/>
            </w:tcMar>
            <w:vAlign w:val="center"/>
            <w:hideMark/>
          </w:tcPr>
          <w:p w14:paraId="29085F13"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bl>
    <w:p w14:paraId="0AFBABD4" w14:textId="77777777" w:rsidR="00790DEE" w:rsidRDefault="00790DEE" w:rsidP="00BD0063">
      <w:pPr>
        <w:pStyle w:val="PargrafodaLista"/>
        <w:spacing w:after="0" w:line="276" w:lineRule="auto"/>
        <w:ind w:left="0"/>
        <w:rPr>
          <w:color w:val="000000"/>
          <w:spacing w:val="-5"/>
          <w:sz w:val="20"/>
          <w:szCs w:val="20"/>
        </w:rPr>
      </w:pPr>
      <w:r>
        <w:rPr>
          <w:color w:val="000000"/>
          <w:spacing w:val="-5"/>
          <w:sz w:val="20"/>
          <w:szCs w:val="20"/>
        </w:rPr>
        <w:t>Fonte: IFAM Campus Avançado de Manacapuru</w:t>
      </w:r>
      <w:r w:rsidR="008060EC">
        <w:rPr>
          <w:color w:val="000000"/>
          <w:spacing w:val="-5"/>
          <w:sz w:val="20"/>
          <w:szCs w:val="20"/>
        </w:rPr>
        <w:t xml:space="preserve"> 2015</w:t>
      </w:r>
    </w:p>
    <w:p w14:paraId="73FB9B29" w14:textId="77777777" w:rsidR="0011675D" w:rsidRDefault="0011675D" w:rsidP="0011675D">
      <w:pPr>
        <w:pStyle w:val="Legenda"/>
        <w:keepNext/>
      </w:pPr>
      <w:bookmarkStart w:id="336" w:name="_Toc446402165"/>
      <w:r>
        <w:lastRenderedPageBreak/>
        <w:t xml:space="preserve">Tabela </w:t>
      </w:r>
      <w:fldSimple w:instr=" SEQ Tabela \* ARABIC ">
        <w:r w:rsidR="007B6905">
          <w:rPr>
            <w:noProof/>
          </w:rPr>
          <w:t>103</w:t>
        </w:r>
      </w:fldSimple>
      <w:r>
        <w:t xml:space="preserve"> </w:t>
      </w:r>
      <w:r w:rsidRPr="00227D0E">
        <w:t>Contratos de prestação de serviços não abrangidos pelo plano de cargos da unidade IFAM C</w:t>
      </w:r>
      <w:r>
        <w:t>SGC</w:t>
      </w:r>
      <w:r w:rsidRPr="00227D0E">
        <w:t xml:space="preserve"> 0</w:t>
      </w:r>
      <w:r>
        <w:t>8</w:t>
      </w:r>
      <w:bookmarkEnd w:id="336"/>
    </w:p>
    <w:tbl>
      <w:tblPr>
        <w:tblW w:w="5000" w:type="pct"/>
        <w:tblCellMar>
          <w:left w:w="70" w:type="dxa"/>
          <w:right w:w="70" w:type="dxa"/>
        </w:tblCellMar>
        <w:tblLook w:val="04A0" w:firstRow="1" w:lastRow="0" w:firstColumn="1" w:lastColumn="0" w:noHBand="0" w:noVBand="1"/>
      </w:tblPr>
      <w:tblGrid>
        <w:gridCol w:w="1651"/>
        <w:gridCol w:w="4492"/>
        <w:gridCol w:w="1873"/>
        <w:gridCol w:w="1757"/>
        <w:gridCol w:w="1534"/>
        <w:gridCol w:w="1995"/>
        <w:gridCol w:w="486"/>
        <w:gridCol w:w="1491"/>
      </w:tblGrid>
      <w:tr w:rsidR="00235A42" w:rsidRPr="00235A42" w14:paraId="3DB2C985" w14:textId="77777777" w:rsidTr="00BF5B06">
        <w:trPr>
          <w:trHeight w:hRule="exact" w:val="284"/>
          <w:tblHeader/>
        </w:trPr>
        <w:tc>
          <w:tcPr>
            <w:tcW w:w="5000" w:type="pct"/>
            <w:gridSpan w:val="8"/>
            <w:tcBorders>
              <w:top w:val="single" w:sz="4" w:space="0" w:color="auto"/>
              <w:bottom w:val="single" w:sz="4" w:space="0" w:color="auto"/>
            </w:tcBorders>
            <w:shd w:val="clear" w:color="auto" w:fill="F2F2F2"/>
            <w:hideMark/>
          </w:tcPr>
          <w:p w14:paraId="167C681C" w14:textId="77777777" w:rsidR="00235A42" w:rsidRPr="00C6272E" w:rsidRDefault="00235A42" w:rsidP="00C6272E">
            <w:pPr>
              <w:spacing w:after="0"/>
              <w:jc w:val="left"/>
              <w:rPr>
                <w:rFonts w:eastAsia="Times New Roman"/>
                <w:b/>
                <w:bCs/>
                <w:color w:val="000000"/>
                <w:sz w:val="20"/>
                <w:szCs w:val="20"/>
              </w:rPr>
            </w:pPr>
            <w:r w:rsidRPr="00C6272E">
              <w:rPr>
                <w:rFonts w:eastAsia="Times New Roman"/>
                <w:b/>
                <w:bCs/>
                <w:color w:val="000000"/>
                <w:sz w:val="20"/>
                <w:szCs w:val="20"/>
              </w:rPr>
              <w:t>Unidade Contratante</w:t>
            </w:r>
          </w:p>
        </w:tc>
      </w:tr>
      <w:tr w:rsidR="00235A42" w:rsidRPr="00235A42" w14:paraId="3C7E5189" w14:textId="77777777" w:rsidTr="00BF5B06">
        <w:trPr>
          <w:trHeight w:hRule="exact" w:val="284"/>
          <w:tblHeader/>
        </w:trPr>
        <w:tc>
          <w:tcPr>
            <w:tcW w:w="5000" w:type="pct"/>
            <w:gridSpan w:val="8"/>
            <w:tcBorders>
              <w:top w:val="single" w:sz="4" w:space="0" w:color="auto"/>
              <w:bottom w:val="single" w:sz="4" w:space="0" w:color="auto"/>
            </w:tcBorders>
            <w:shd w:val="clear" w:color="auto" w:fill="FFFFFF"/>
            <w:hideMark/>
          </w:tcPr>
          <w:p w14:paraId="0EE9DADF"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Nome:</w:t>
            </w:r>
            <w:r w:rsidRPr="00235A42">
              <w:rPr>
                <w:rFonts w:eastAsia="Times New Roman"/>
                <w:bCs/>
                <w:color w:val="000000"/>
                <w:sz w:val="20"/>
                <w:szCs w:val="20"/>
              </w:rPr>
              <w:t xml:space="preserve"> Campus São Gabriel da Cachoeira</w:t>
            </w:r>
          </w:p>
        </w:tc>
      </w:tr>
      <w:tr w:rsidR="00235A42" w:rsidRPr="00235A42" w14:paraId="1C8AD27D" w14:textId="77777777" w:rsidTr="00BF5B06">
        <w:trPr>
          <w:trHeight w:hRule="exact" w:val="284"/>
          <w:tblHeader/>
        </w:trPr>
        <w:tc>
          <w:tcPr>
            <w:tcW w:w="5000" w:type="pct"/>
            <w:gridSpan w:val="8"/>
            <w:tcBorders>
              <w:top w:val="single" w:sz="4" w:space="0" w:color="auto"/>
              <w:bottom w:val="single" w:sz="4" w:space="0" w:color="auto"/>
            </w:tcBorders>
            <w:shd w:val="clear" w:color="auto" w:fill="F2F2F2" w:themeFill="background1" w:themeFillShade="F2"/>
            <w:hideMark/>
          </w:tcPr>
          <w:p w14:paraId="550ADB45"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UG/Gestão:</w:t>
            </w:r>
            <w:r w:rsidRPr="00235A42">
              <w:rPr>
                <w:rFonts w:eastAsia="Times New Roman"/>
                <w:bCs/>
                <w:color w:val="000000"/>
                <w:sz w:val="20"/>
                <w:szCs w:val="20"/>
              </w:rPr>
              <w:t xml:space="preserve"> 158273/26403</w:t>
            </w:r>
          </w:p>
        </w:tc>
      </w:tr>
      <w:tr w:rsidR="00235A42" w:rsidRPr="00B54A8B" w14:paraId="38C216EA" w14:textId="77777777" w:rsidTr="00BF5B06">
        <w:trPr>
          <w:trHeight w:hRule="exact" w:val="284"/>
          <w:tblHeader/>
        </w:trPr>
        <w:tc>
          <w:tcPr>
            <w:tcW w:w="5000" w:type="pct"/>
            <w:gridSpan w:val="8"/>
            <w:tcBorders>
              <w:top w:val="single" w:sz="4" w:space="0" w:color="auto"/>
              <w:bottom w:val="single" w:sz="4" w:space="0" w:color="auto"/>
            </w:tcBorders>
            <w:shd w:val="clear" w:color="auto" w:fill="auto"/>
            <w:vAlign w:val="bottom"/>
            <w:hideMark/>
          </w:tcPr>
          <w:p w14:paraId="14B9D8E2"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235A42" w:rsidRPr="00B54A8B" w14:paraId="11B5EA53" w14:textId="77777777" w:rsidTr="00BF5B06">
        <w:trPr>
          <w:trHeight w:val="802"/>
          <w:tblHeader/>
        </w:trPr>
        <w:tc>
          <w:tcPr>
            <w:tcW w:w="540" w:type="pct"/>
            <w:vMerge w:val="restart"/>
            <w:tcBorders>
              <w:top w:val="single" w:sz="4" w:space="0" w:color="auto"/>
              <w:bottom w:val="single" w:sz="4" w:space="0" w:color="auto"/>
              <w:right w:val="single" w:sz="4" w:space="0" w:color="auto"/>
            </w:tcBorders>
            <w:shd w:val="clear" w:color="auto" w:fill="F2F2F2"/>
            <w:vAlign w:val="center"/>
            <w:hideMark/>
          </w:tcPr>
          <w:p w14:paraId="08F5ED6C"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47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A1F69D"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97ECF9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F27786"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7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0EE6C3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1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5BA085E"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488" w:type="pct"/>
            <w:vMerge w:val="restart"/>
            <w:tcBorders>
              <w:top w:val="single" w:sz="4" w:space="0" w:color="auto"/>
              <w:left w:val="single" w:sz="4" w:space="0" w:color="auto"/>
              <w:bottom w:val="single" w:sz="4" w:space="0" w:color="auto"/>
            </w:tcBorders>
            <w:shd w:val="clear" w:color="auto" w:fill="F2F2F2"/>
            <w:noWrap/>
            <w:vAlign w:val="center"/>
            <w:hideMark/>
          </w:tcPr>
          <w:p w14:paraId="5CDFD331"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235A42" w:rsidRPr="00235A42" w14:paraId="22DD1BBA" w14:textId="77777777" w:rsidTr="00BF5B06">
        <w:trPr>
          <w:trHeight w:val="421"/>
        </w:trPr>
        <w:tc>
          <w:tcPr>
            <w:tcW w:w="540" w:type="pct"/>
            <w:vMerge/>
            <w:tcBorders>
              <w:top w:val="single" w:sz="4" w:space="0" w:color="auto"/>
              <w:bottom w:val="single" w:sz="4" w:space="0" w:color="auto"/>
              <w:right w:val="single" w:sz="4" w:space="0" w:color="auto"/>
            </w:tcBorders>
            <w:vAlign w:val="center"/>
            <w:hideMark/>
          </w:tcPr>
          <w:p w14:paraId="0AEB3EBC" w14:textId="77777777" w:rsidR="00235A42" w:rsidRPr="00235A42" w:rsidRDefault="00235A42">
            <w:pPr>
              <w:spacing w:after="0"/>
              <w:rPr>
                <w:rFonts w:eastAsia="Times New Roman"/>
                <w:bCs/>
                <w:color w:val="000000"/>
                <w:sz w:val="20"/>
                <w:szCs w:val="20"/>
              </w:rPr>
            </w:pPr>
          </w:p>
        </w:tc>
        <w:tc>
          <w:tcPr>
            <w:tcW w:w="1470" w:type="pct"/>
            <w:vMerge/>
            <w:tcBorders>
              <w:top w:val="single" w:sz="4" w:space="0" w:color="auto"/>
              <w:left w:val="single" w:sz="4" w:space="0" w:color="auto"/>
              <w:bottom w:val="single" w:sz="4" w:space="0" w:color="auto"/>
              <w:right w:val="single" w:sz="4" w:space="0" w:color="auto"/>
            </w:tcBorders>
            <w:vAlign w:val="center"/>
            <w:hideMark/>
          </w:tcPr>
          <w:p w14:paraId="7DD257D5" w14:textId="77777777" w:rsidR="00235A42" w:rsidRPr="00235A42" w:rsidRDefault="00235A42">
            <w:pPr>
              <w:spacing w:after="0"/>
              <w:rPr>
                <w:rFonts w:eastAsia="Times New Roman"/>
                <w:bCs/>
                <w:color w:val="000000"/>
                <w:sz w:val="20"/>
                <w:szCs w:val="20"/>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098086A9" w14:textId="77777777" w:rsidR="00235A42" w:rsidRPr="00235A42" w:rsidRDefault="00235A42">
            <w:pPr>
              <w:spacing w:after="0"/>
              <w:rPr>
                <w:rFonts w:eastAsia="Times New Roman"/>
                <w:bCs/>
                <w:color w:val="000000"/>
                <w:sz w:val="20"/>
                <w:szCs w:val="20"/>
              </w:rPr>
            </w:pPr>
          </w:p>
        </w:tc>
        <w:tc>
          <w:tcPr>
            <w:tcW w:w="57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2BAB3AC"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Início</w:t>
            </w: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8BA2C0"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Fim</w:t>
            </w:r>
          </w:p>
        </w:tc>
        <w:tc>
          <w:tcPr>
            <w:tcW w:w="812" w:type="pct"/>
            <w:gridSpan w:val="2"/>
            <w:vMerge/>
            <w:tcBorders>
              <w:top w:val="single" w:sz="4" w:space="0" w:color="auto"/>
              <w:left w:val="single" w:sz="4" w:space="0" w:color="auto"/>
              <w:bottom w:val="single" w:sz="4" w:space="0" w:color="auto"/>
              <w:right w:val="single" w:sz="4" w:space="0" w:color="auto"/>
            </w:tcBorders>
            <w:vAlign w:val="center"/>
            <w:hideMark/>
          </w:tcPr>
          <w:p w14:paraId="5AEF94B6" w14:textId="77777777" w:rsidR="00235A42" w:rsidRPr="00235A42" w:rsidRDefault="00235A42">
            <w:pPr>
              <w:spacing w:after="0"/>
              <w:rPr>
                <w:rFonts w:eastAsia="Times New Roman"/>
                <w:bCs/>
                <w:color w:val="000000"/>
                <w:sz w:val="20"/>
                <w:szCs w:val="20"/>
              </w:rPr>
            </w:pPr>
          </w:p>
        </w:tc>
        <w:tc>
          <w:tcPr>
            <w:tcW w:w="488" w:type="pct"/>
            <w:vMerge/>
            <w:tcBorders>
              <w:top w:val="single" w:sz="4" w:space="0" w:color="auto"/>
              <w:left w:val="single" w:sz="4" w:space="0" w:color="auto"/>
              <w:bottom w:val="single" w:sz="4" w:space="0" w:color="auto"/>
            </w:tcBorders>
            <w:vAlign w:val="center"/>
            <w:hideMark/>
          </w:tcPr>
          <w:p w14:paraId="3428F8CA" w14:textId="77777777" w:rsidR="00235A42" w:rsidRPr="00235A42" w:rsidRDefault="00235A42">
            <w:pPr>
              <w:spacing w:after="0"/>
              <w:rPr>
                <w:rFonts w:eastAsia="Times New Roman"/>
                <w:bCs/>
                <w:color w:val="000000"/>
                <w:sz w:val="20"/>
                <w:szCs w:val="20"/>
              </w:rPr>
            </w:pPr>
          </w:p>
        </w:tc>
      </w:tr>
      <w:tr w:rsidR="00235A42" w:rsidRPr="00235A42" w14:paraId="1CAC9183" w14:textId="77777777" w:rsidTr="00BF5B06">
        <w:trPr>
          <w:trHeight w:val="139"/>
        </w:trPr>
        <w:tc>
          <w:tcPr>
            <w:tcW w:w="540" w:type="pct"/>
            <w:tcBorders>
              <w:top w:val="single" w:sz="4" w:space="0" w:color="auto"/>
              <w:bottom w:val="single" w:sz="4" w:space="0" w:color="auto"/>
              <w:right w:val="single" w:sz="4" w:space="0" w:color="auto"/>
            </w:tcBorders>
            <w:hideMark/>
          </w:tcPr>
          <w:p w14:paraId="177D66D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40DF2FC1"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03/2012)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D37DD4C" w14:textId="77777777" w:rsidR="00235A42" w:rsidRPr="00235A42" w:rsidRDefault="00235A42">
            <w:pPr>
              <w:spacing w:after="0"/>
              <w:jc w:val="center"/>
              <w:rPr>
                <w:rFonts w:eastAsiaTheme="minorHAnsi"/>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733192C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4FDA061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A2944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1C2A452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34660380"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235710F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E331E1C"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Auxiliar de Cozinha. (Contrato 04/2012)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A170976"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0D2E64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5D9400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A795D1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CF66AA5"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169F1069" w14:textId="77777777" w:rsidTr="00BF5B06">
        <w:trPr>
          <w:trHeight w:val="139"/>
        </w:trPr>
        <w:tc>
          <w:tcPr>
            <w:tcW w:w="540" w:type="pct"/>
            <w:tcBorders>
              <w:top w:val="single" w:sz="4" w:space="0" w:color="auto"/>
              <w:bottom w:val="single" w:sz="4" w:space="0" w:color="auto"/>
              <w:right w:val="single" w:sz="4" w:space="0" w:color="auto"/>
            </w:tcBorders>
            <w:hideMark/>
          </w:tcPr>
          <w:p w14:paraId="48A10AE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652B6195"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 xml:space="preserve">Contratação de empresa especializada no fornecimento de mão de obra destinada à execução de atividades de Auxiliar de limpeza e Auxiliar de Serviços </w:t>
            </w:r>
            <w:r w:rsidR="003E6424" w:rsidRPr="00235A42">
              <w:rPr>
                <w:rFonts w:eastAsia="Times New Roman"/>
                <w:color w:val="000000"/>
                <w:sz w:val="20"/>
                <w:szCs w:val="20"/>
              </w:rPr>
              <w:t>Gerais. (</w:t>
            </w:r>
            <w:r w:rsidRPr="00235A42">
              <w:rPr>
                <w:rFonts w:eastAsia="Times New Roman"/>
                <w:color w:val="000000"/>
                <w:sz w:val="20"/>
                <w:szCs w:val="20"/>
              </w:rPr>
              <w:t>Contrato 05/2012)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C4B7708"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062248F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6C5539F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E831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bottom"/>
            <w:hideMark/>
          </w:tcPr>
          <w:p w14:paraId="0817DDA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E975EB9"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F453D3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E4A8C92"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Inspetor de Alunos e Auxiliar de Almoxarife. (Contrato 06/2012)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CFFA75D"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6C46AF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23/08/12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848207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22/08/15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212E29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98C189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071C476" w14:textId="77777777" w:rsidTr="00BF5B06">
        <w:trPr>
          <w:trHeight w:val="20"/>
        </w:trPr>
        <w:tc>
          <w:tcPr>
            <w:tcW w:w="540" w:type="pct"/>
            <w:tcBorders>
              <w:top w:val="single" w:sz="4" w:space="0" w:color="auto"/>
              <w:bottom w:val="single" w:sz="4" w:space="0" w:color="auto"/>
              <w:right w:val="single" w:sz="4" w:space="0" w:color="auto"/>
            </w:tcBorders>
            <w:hideMark/>
          </w:tcPr>
          <w:p w14:paraId="2019B6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lastRenderedPageBreak/>
              <w:t>2013</w:t>
            </w:r>
          </w:p>
        </w:tc>
        <w:tc>
          <w:tcPr>
            <w:tcW w:w="1470" w:type="pct"/>
            <w:tcBorders>
              <w:top w:val="single" w:sz="4" w:space="0" w:color="auto"/>
              <w:left w:val="single" w:sz="4" w:space="0" w:color="auto"/>
              <w:bottom w:val="single" w:sz="4" w:space="0" w:color="auto"/>
              <w:right w:val="single" w:sz="4" w:space="0" w:color="auto"/>
            </w:tcBorders>
            <w:hideMark/>
          </w:tcPr>
          <w:p w14:paraId="156F97F3"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motorista Categoria “D”.(Contrato 08/2013)</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7524FB73"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26CF512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08/07/13</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7A683D9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07/07/16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10E66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7F64287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79D8CD17"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78AAB5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DB5B6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Telefonista. (Contrato 09/2013).</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34F615A"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756A41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04/07/13</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1E203D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03/07/16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6BAF24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CED621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3E013F4" w14:textId="77777777" w:rsidTr="00BF5B06">
        <w:trPr>
          <w:trHeight w:val="20"/>
        </w:trPr>
        <w:tc>
          <w:tcPr>
            <w:tcW w:w="540" w:type="pct"/>
            <w:tcBorders>
              <w:top w:val="single" w:sz="4" w:space="0" w:color="auto"/>
              <w:bottom w:val="single" w:sz="4" w:space="0" w:color="auto"/>
              <w:right w:val="single" w:sz="4" w:space="0" w:color="auto"/>
            </w:tcBorders>
            <w:hideMark/>
          </w:tcPr>
          <w:p w14:paraId="0D40E92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2014</w:t>
            </w:r>
          </w:p>
        </w:tc>
        <w:tc>
          <w:tcPr>
            <w:tcW w:w="1470" w:type="pct"/>
            <w:tcBorders>
              <w:top w:val="single" w:sz="4" w:space="0" w:color="auto"/>
              <w:left w:val="single" w:sz="4" w:space="0" w:color="auto"/>
              <w:bottom w:val="single" w:sz="4" w:space="0" w:color="auto"/>
              <w:right w:val="single" w:sz="4" w:space="0" w:color="auto"/>
            </w:tcBorders>
            <w:hideMark/>
          </w:tcPr>
          <w:p w14:paraId="0E3DA2D6"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Mao de obra de Pedreiro, Eletricista, Bombeiro Hidráulico e Servente de obras. (Contrato 12/2014)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D9CB685"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3012F0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30/10/14</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61AC8BE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29/10/16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8066A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 e Médio</w:t>
            </w:r>
          </w:p>
        </w:tc>
        <w:tc>
          <w:tcPr>
            <w:tcW w:w="488" w:type="pct"/>
            <w:tcBorders>
              <w:top w:val="single" w:sz="4" w:space="0" w:color="auto"/>
              <w:left w:val="single" w:sz="4" w:space="0" w:color="auto"/>
              <w:bottom w:val="single" w:sz="4" w:space="0" w:color="auto"/>
            </w:tcBorders>
            <w:noWrap/>
            <w:vAlign w:val="center"/>
            <w:hideMark/>
          </w:tcPr>
          <w:p w14:paraId="5FEDE11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2FFBC94"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066A5C2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5CDAF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01/2015)</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A4A11EC"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9E67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27/03/15</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00C78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6F2D49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CD28331"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33626E85" w14:textId="77777777" w:rsidTr="00BF5B06">
        <w:trPr>
          <w:trHeight w:val="20"/>
        </w:trPr>
        <w:tc>
          <w:tcPr>
            <w:tcW w:w="540" w:type="pct"/>
            <w:tcBorders>
              <w:top w:val="single" w:sz="4" w:space="0" w:color="auto"/>
              <w:bottom w:val="single" w:sz="4" w:space="0" w:color="auto"/>
              <w:right w:val="single" w:sz="4" w:space="0" w:color="auto"/>
            </w:tcBorders>
            <w:hideMark/>
          </w:tcPr>
          <w:p w14:paraId="67F2421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hideMark/>
          </w:tcPr>
          <w:p w14:paraId="53DD913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Auxiliar de Limpeza, Auxiliar de Cozinha e Auxiliar de Serviço Gerais (Contrato 12/2015)</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7619D628"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5839A62E"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20/08/15</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36A9110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EFFC72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center"/>
            <w:hideMark/>
          </w:tcPr>
          <w:p w14:paraId="0587520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16A5DB49" w14:textId="77777777" w:rsidTr="00BF5B06">
        <w:trPr>
          <w:trHeight w:val="20"/>
        </w:trPr>
        <w:tc>
          <w:tcPr>
            <w:tcW w:w="4353" w:type="pct"/>
            <w:gridSpan w:val="6"/>
            <w:tcBorders>
              <w:top w:val="single" w:sz="4" w:space="0" w:color="auto"/>
              <w:bottom w:val="nil"/>
              <w:right w:val="nil"/>
            </w:tcBorders>
            <w:shd w:val="clear" w:color="auto" w:fill="FFFFFF"/>
            <w:vAlign w:val="bottom"/>
            <w:hideMark/>
          </w:tcPr>
          <w:p w14:paraId="6236C2F3" w14:textId="77777777" w:rsidR="00235A42" w:rsidRPr="00235A42" w:rsidRDefault="00235A42" w:rsidP="002A3CC5">
            <w:pPr>
              <w:spacing w:after="0"/>
              <w:rPr>
                <w:rFonts w:eastAsia="Times New Roman"/>
                <w:bCs/>
                <w:color w:val="000000"/>
                <w:sz w:val="20"/>
                <w:szCs w:val="20"/>
              </w:rPr>
            </w:pPr>
            <w:r w:rsidRPr="00235A42">
              <w:rPr>
                <w:rFonts w:eastAsia="Times New Roman"/>
                <w:bCs/>
                <w:color w:val="000000"/>
                <w:sz w:val="20"/>
                <w:szCs w:val="20"/>
              </w:rPr>
              <w:t>Fonte: IFAM</w:t>
            </w:r>
            <w:r w:rsidR="002A3CC5">
              <w:rPr>
                <w:rFonts w:eastAsia="Times New Roman"/>
                <w:bCs/>
                <w:color w:val="000000"/>
                <w:sz w:val="20"/>
                <w:szCs w:val="20"/>
              </w:rPr>
              <w:t xml:space="preserve"> </w:t>
            </w:r>
            <w:r w:rsidRPr="00235A42">
              <w:rPr>
                <w:rFonts w:eastAsia="Times New Roman"/>
                <w:bCs/>
                <w:color w:val="000000"/>
                <w:sz w:val="20"/>
                <w:szCs w:val="20"/>
              </w:rPr>
              <w:t>C</w:t>
            </w:r>
            <w:r w:rsidR="002A3CC5">
              <w:rPr>
                <w:rFonts w:eastAsia="Times New Roman"/>
                <w:bCs/>
                <w:color w:val="000000"/>
                <w:sz w:val="20"/>
                <w:szCs w:val="20"/>
              </w:rPr>
              <w:t xml:space="preserve">ampus </w:t>
            </w:r>
            <w:r w:rsidRPr="00235A42">
              <w:rPr>
                <w:rFonts w:eastAsia="Times New Roman"/>
                <w:bCs/>
                <w:color w:val="000000"/>
                <w:sz w:val="20"/>
                <w:szCs w:val="20"/>
              </w:rPr>
              <w:t>S</w:t>
            </w:r>
            <w:r w:rsidR="002A3CC5">
              <w:rPr>
                <w:rFonts w:eastAsia="Times New Roman"/>
                <w:bCs/>
                <w:color w:val="000000"/>
                <w:sz w:val="20"/>
                <w:szCs w:val="20"/>
              </w:rPr>
              <w:t xml:space="preserve">ão </w:t>
            </w:r>
            <w:r w:rsidRPr="00235A42">
              <w:rPr>
                <w:rFonts w:eastAsia="Times New Roman"/>
                <w:bCs/>
                <w:color w:val="000000"/>
                <w:sz w:val="20"/>
                <w:szCs w:val="20"/>
              </w:rPr>
              <w:t>G</w:t>
            </w:r>
            <w:r w:rsidR="002A3CC5">
              <w:rPr>
                <w:rFonts w:eastAsia="Times New Roman"/>
                <w:bCs/>
                <w:color w:val="000000"/>
                <w:sz w:val="20"/>
                <w:szCs w:val="20"/>
              </w:rPr>
              <w:t xml:space="preserve">abriel da </w:t>
            </w:r>
            <w:r w:rsidRPr="00235A42">
              <w:rPr>
                <w:rFonts w:eastAsia="Times New Roman"/>
                <w:bCs/>
                <w:color w:val="000000"/>
                <w:sz w:val="20"/>
                <w:szCs w:val="20"/>
              </w:rPr>
              <w:t>C</w:t>
            </w:r>
            <w:r w:rsidR="002A3CC5">
              <w:rPr>
                <w:rFonts w:eastAsia="Times New Roman"/>
                <w:bCs/>
                <w:color w:val="000000"/>
                <w:sz w:val="20"/>
                <w:szCs w:val="20"/>
              </w:rPr>
              <w:t>achoeira 2015</w:t>
            </w:r>
          </w:p>
        </w:tc>
        <w:tc>
          <w:tcPr>
            <w:tcW w:w="647" w:type="pct"/>
            <w:gridSpan w:val="2"/>
            <w:tcBorders>
              <w:top w:val="single" w:sz="4" w:space="0" w:color="auto"/>
              <w:left w:val="nil"/>
              <w:bottom w:val="nil"/>
            </w:tcBorders>
            <w:shd w:val="clear" w:color="auto" w:fill="FFFFFF"/>
            <w:hideMark/>
          </w:tcPr>
          <w:p w14:paraId="69E1CDED" w14:textId="77777777" w:rsidR="00235A42" w:rsidRPr="00235A42" w:rsidRDefault="00235A42">
            <w:pPr>
              <w:spacing w:after="0"/>
              <w:rPr>
                <w:rFonts w:eastAsia="Times New Roman"/>
                <w:color w:val="000000"/>
                <w:sz w:val="20"/>
                <w:szCs w:val="20"/>
              </w:rPr>
            </w:pPr>
            <w:r w:rsidRPr="00235A42">
              <w:rPr>
                <w:rFonts w:eastAsia="Times New Roman"/>
                <w:color w:val="000000"/>
                <w:sz w:val="20"/>
                <w:szCs w:val="20"/>
              </w:rPr>
              <w:t> </w:t>
            </w:r>
          </w:p>
        </w:tc>
      </w:tr>
    </w:tbl>
    <w:p w14:paraId="73DA3F5B" w14:textId="77777777" w:rsidR="00FF419D" w:rsidRPr="00CC2EB8" w:rsidRDefault="00FF419D" w:rsidP="00CC2EB8">
      <w:pPr>
        <w:spacing w:after="0" w:line="276" w:lineRule="auto"/>
        <w:outlineLvl w:val="2"/>
        <w:rPr>
          <w:color w:val="000000"/>
          <w:spacing w:val="-5"/>
        </w:rPr>
      </w:pPr>
    </w:p>
    <w:p w14:paraId="16BD7CF9" w14:textId="77777777" w:rsidR="00B54A8B" w:rsidRDefault="00B54A8B">
      <w:pPr>
        <w:spacing w:after="160" w:line="259" w:lineRule="auto"/>
        <w:jc w:val="left"/>
        <w:rPr>
          <w:b/>
          <w:iCs/>
          <w:color w:val="44546A" w:themeColor="text2"/>
          <w:sz w:val="20"/>
          <w:szCs w:val="18"/>
        </w:rPr>
      </w:pPr>
    </w:p>
    <w:p w14:paraId="7E701A1F" w14:textId="77777777" w:rsidR="003D4AA1" w:rsidRDefault="003D4AA1">
      <w:pPr>
        <w:spacing w:after="160" w:line="259" w:lineRule="auto"/>
        <w:jc w:val="left"/>
        <w:rPr>
          <w:b/>
          <w:iCs/>
          <w:color w:val="44546A" w:themeColor="text2"/>
          <w:sz w:val="20"/>
          <w:szCs w:val="18"/>
        </w:rPr>
      </w:pPr>
      <w:r>
        <w:br w:type="page"/>
      </w:r>
    </w:p>
    <w:p w14:paraId="2DA703E9" w14:textId="77777777" w:rsidR="00CC2EB8" w:rsidRDefault="00CC2EB8" w:rsidP="00CC2EB8">
      <w:pPr>
        <w:pStyle w:val="Legenda"/>
        <w:keepNext/>
      </w:pPr>
      <w:bookmarkStart w:id="337" w:name="_Toc446402166"/>
      <w:r>
        <w:lastRenderedPageBreak/>
        <w:t xml:space="preserve">Tabela </w:t>
      </w:r>
      <w:fldSimple w:instr=" SEQ Tabela \* ARABIC ">
        <w:r w:rsidR="007B6905">
          <w:rPr>
            <w:noProof/>
          </w:rPr>
          <w:t>104</w:t>
        </w:r>
      </w:fldSimple>
      <w:r>
        <w:t xml:space="preserve"> </w:t>
      </w:r>
      <w:r w:rsidRPr="00C37206">
        <w:t>Contratos de prestação de serviços não abrangidos pelo plano d</w:t>
      </w:r>
      <w:r>
        <w:t>e cargos da unidade IFAM C</w:t>
      </w:r>
      <w:r w:rsidR="00B54A8B">
        <w:t>OARI</w:t>
      </w:r>
      <w:r>
        <w:t xml:space="preserve"> 09</w:t>
      </w:r>
      <w:bookmarkEnd w:id="337"/>
    </w:p>
    <w:tbl>
      <w:tblPr>
        <w:tblW w:w="5000" w:type="pct"/>
        <w:tblCellMar>
          <w:left w:w="70" w:type="dxa"/>
          <w:right w:w="70" w:type="dxa"/>
        </w:tblCellMar>
        <w:tblLook w:val="04A0" w:firstRow="1" w:lastRow="0" w:firstColumn="1" w:lastColumn="0" w:noHBand="0" w:noVBand="1"/>
      </w:tblPr>
      <w:tblGrid>
        <w:gridCol w:w="1467"/>
        <w:gridCol w:w="4046"/>
        <w:gridCol w:w="2432"/>
        <w:gridCol w:w="1534"/>
        <w:gridCol w:w="1543"/>
        <w:gridCol w:w="1015"/>
        <w:gridCol w:w="1696"/>
        <w:gridCol w:w="1546"/>
      </w:tblGrid>
      <w:tr w:rsidR="00CC2EB8" w:rsidRPr="00CC2EB8" w14:paraId="715D9E95" w14:textId="77777777" w:rsidTr="00BF5B06">
        <w:trPr>
          <w:trHeight w:hRule="exact" w:val="340"/>
          <w:tblHeader/>
        </w:trPr>
        <w:tc>
          <w:tcPr>
            <w:tcW w:w="5000" w:type="pct"/>
            <w:gridSpan w:val="8"/>
            <w:tcBorders>
              <w:top w:val="single" w:sz="4" w:space="0" w:color="auto"/>
              <w:bottom w:val="single" w:sz="4" w:space="0" w:color="auto"/>
            </w:tcBorders>
            <w:shd w:val="clear" w:color="auto" w:fill="F2F2F2"/>
            <w:hideMark/>
          </w:tcPr>
          <w:p w14:paraId="7B4DC3CE" w14:textId="77777777" w:rsidR="00CC2EB8" w:rsidRPr="00CC2EB8" w:rsidRDefault="00CC2EB8" w:rsidP="00CC2EB8">
            <w:pPr>
              <w:spacing w:after="0"/>
              <w:jc w:val="left"/>
              <w:rPr>
                <w:rFonts w:eastAsia="Times New Roman"/>
                <w:b/>
                <w:bCs/>
                <w:color w:val="000000"/>
                <w:sz w:val="20"/>
                <w:szCs w:val="20"/>
              </w:rPr>
            </w:pPr>
            <w:r w:rsidRPr="00CC2EB8">
              <w:rPr>
                <w:rFonts w:eastAsia="Times New Roman"/>
                <w:b/>
                <w:bCs/>
                <w:color w:val="000000"/>
                <w:sz w:val="20"/>
                <w:szCs w:val="20"/>
              </w:rPr>
              <w:t>Unidade Contratante</w:t>
            </w:r>
          </w:p>
        </w:tc>
      </w:tr>
      <w:tr w:rsidR="00CC2EB8" w:rsidRPr="00CC2EB8" w14:paraId="373224C4" w14:textId="77777777" w:rsidTr="00BF5B06">
        <w:trPr>
          <w:trHeight w:hRule="exact" w:val="340"/>
          <w:tblHeader/>
        </w:trPr>
        <w:tc>
          <w:tcPr>
            <w:tcW w:w="5000" w:type="pct"/>
            <w:gridSpan w:val="8"/>
            <w:tcBorders>
              <w:top w:val="single" w:sz="4" w:space="0" w:color="auto"/>
              <w:bottom w:val="single" w:sz="4" w:space="0" w:color="auto"/>
            </w:tcBorders>
            <w:shd w:val="clear" w:color="auto" w:fill="FFFFFF"/>
            <w:hideMark/>
          </w:tcPr>
          <w:p w14:paraId="2F99B7EF"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Nome:</w:t>
            </w:r>
            <w:r w:rsidRPr="00CC2EB8">
              <w:rPr>
                <w:rFonts w:eastAsia="Times New Roman"/>
                <w:bCs/>
                <w:color w:val="000000"/>
                <w:sz w:val="20"/>
                <w:szCs w:val="20"/>
              </w:rPr>
              <w:t xml:space="preserve"> Campus Coari</w:t>
            </w:r>
          </w:p>
        </w:tc>
      </w:tr>
      <w:tr w:rsidR="00CC2EB8" w:rsidRPr="00CC2EB8" w14:paraId="728BAAA9" w14:textId="77777777" w:rsidTr="00BF5B06">
        <w:trPr>
          <w:trHeight w:hRule="exact" w:val="340"/>
          <w:tblHeader/>
        </w:trPr>
        <w:tc>
          <w:tcPr>
            <w:tcW w:w="5000" w:type="pct"/>
            <w:gridSpan w:val="8"/>
            <w:tcBorders>
              <w:top w:val="single" w:sz="4" w:space="0" w:color="auto"/>
              <w:bottom w:val="single" w:sz="4" w:space="0" w:color="auto"/>
            </w:tcBorders>
            <w:shd w:val="clear" w:color="auto" w:fill="F2F2F2" w:themeFill="background1" w:themeFillShade="F2"/>
            <w:hideMark/>
          </w:tcPr>
          <w:p w14:paraId="19B93DFC"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UG/Gestão:</w:t>
            </w:r>
            <w:r w:rsidRPr="00CC2EB8">
              <w:rPr>
                <w:rFonts w:eastAsia="Times New Roman"/>
                <w:bCs/>
                <w:color w:val="000000"/>
                <w:sz w:val="20"/>
                <w:szCs w:val="20"/>
              </w:rPr>
              <w:t xml:space="preserve"> 158447/26403</w:t>
            </w:r>
          </w:p>
        </w:tc>
      </w:tr>
      <w:tr w:rsidR="00CC2EB8" w:rsidRPr="000B11E3" w14:paraId="08225C10" w14:textId="77777777" w:rsidTr="00BF5B06">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731F057C" w14:textId="77777777" w:rsidR="00CC2EB8" w:rsidRPr="000B11E3" w:rsidRDefault="00CC2EB8">
            <w:pPr>
              <w:spacing w:after="0"/>
              <w:jc w:val="center"/>
              <w:rPr>
                <w:rFonts w:eastAsia="Times New Roman"/>
                <w:b/>
                <w:bCs/>
                <w:color w:val="000000"/>
                <w:sz w:val="20"/>
                <w:szCs w:val="20"/>
              </w:rPr>
            </w:pPr>
            <w:r w:rsidRPr="000B11E3">
              <w:rPr>
                <w:rFonts w:eastAsia="Times New Roman"/>
                <w:b/>
                <w:bCs/>
                <w:color w:val="000000"/>
                <w:sz w:val="20"/>
                <w:szCs w:val="20"/>
              </w:rPr>
              <w:t>Informações sobre os Contratos</w:t>
            </w:r>
          </w:p>
        </w:tc>
      </w:tr>
      <w:tr w:rsidR="00CC2EB8" w:rsidRPr="00B54A8B" w14:paraId="39A35741" w14:textId="77777777" w:rsidTr="00BF5B06">
        <w:trPr>
          <w:trHeight w:hRule="exact" w:val="737"/>
          <w:tblHeader/>
        </w:trPr>
        <w:tc>
          <w:tcPr>
            <w:tcW w:w="480" w:type="pct"/>
            <w:vMerge w:val="restart"/>
            <w:tcBorders>
              <w:top w:val="single" w:sz="4" w:space="0" w:color="auto"/>
              <w:bottom w:val="single" w:sz="4" w:space="0" w:color="auto"/>
              <w:right w:val="single" w:sz="4" w:space="0" w:color="auto"/>
            </w:tcBorders>
            <w:shd w:val="clear" w:color="auto" w:fill="F2F2F2"/>
            <w:vAlign w:val="center"/>
            <w:hideMark/>
          </w:tcPr>
          <w:p w14:paraId="29328896"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32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2AEB3DE"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79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337092A"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Empresa Contratada</w:t>
            </w:r>
            <w:r w:rsidRPr="00B54A8B">
              <w:rPr>
                <w:rFonts w:eastAsia="Times New Roman"/>
                <w:b/>
                <w:bCs/>
                <w:color w:val="000000"/>
                <w:sz w:val="20"/>
                <w:szCs w:val="20"/>
              </w:rPr>
              <w:br/>
              <w:t>(CNPJ)</w:t>
            </w:r>
          </w:p>
        </w:tc>
        <w:tc>
          <w:tcPr>
            <w:tcW w:w="100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1676EF9" w14:textId="77777777" w:rsidR="00CC2EB8" w:rsidRPr="00B54A8B"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87"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818EA58" w14:textId="77777777" w:rsidR="00CC2EB8"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p w14:paraId="6EE33265" w14:textId="77777777" w:rsidR="003D4AA1" w:rsidRPr="00B54A8B" w:rsidRDefault="003D4AA1" w:rsidP="00040A25">
            <w:pPr>
              <w:spacing w:after="0" w:line="240" w:lineRule="auto"/>
              <w:jc w:val="center"/>
              <w:rPr>
                <w:rFonts w:eastAsia="Times New Roman"/>
                <w:b/>
                <w:bCs/>
                <w:color w:val="000000"/>
                <w:sz w:val="20"/>
                <w:szCs w:val="20"/>
              </w:rPr>
            </w:pPr>
          </w:p>
        </w:tc>
        <w:tc>
          <w:tcPr>
            <w:tcW w:w="506" w:type="pct"/>
            <w:vMerge w:val="restart"/>
            <w:tcBorders>
              <w:top w:val="single" w:sz="4" w:space="0" w:color="auto"/>
              <w:left w:val="single" w:sz="4" w:space="0" w:color="auto"/>
              <w:bottom w:val="single" w:sz="4" w:space="0" w:color="auto"/>
            </w:tcBorders>
            <w:shd w:val="clear" w:color="auto" w:fill="F2F2F2"/>
            <w:noWrap/>
            <w:vAlign w:val="center"/>
            <w:hideMark/>
          </w:tcPr>
          <w:p w14:paraId="1D113ECF"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CC2EB8" w:rsidRPr="00CC2EB8" w14:paraId="620EE51D" w14:textId="77777777" w:rsidTr="00BF5B06">
        <w:trPr>
          <w:trHeight w:val="727"/>
        </w:trPr>
        <w:tc>
          <w:tcPr>
            <w:tcW w:w="480" w:type="pct"/>
            <w:vMerge/>
            <w:tcBorders>
              <w:top w:val="single" w:sz="4" w:space="0" w:color="auto"/>
              <w:bottom w:val="single" w:sz="4" w:space="0" w:color="auto"/>
              <w:right w:val="single" w:sz="4" w:space="0" w:color="auto"/>
            </w:tcBorders>
            <w:vAlign w:val="center"/>
            <w:hideMark/>
          </w:tcPr>
          <w:p w14:paraId="4A571A1A" w14:textId="77777777" w:rsidR="00CC2EB8" w:rsidRPr="00CC2EB8" w:rsidRDefault="00CC2EB8">
            <w:pPr>
              <w:spacing w:after="0"/>
              <w:rPr>
                <w:rFonts w:eastAsia="Times New Roman"/>
                <w:bCs/>
                <w:color w:val="000000"/>
                <w:sz w:val="20"/>
                <w:szCs w:val="20"/>
              </w:rPr>
            </w:pPr>
          </w:p>
        </w:tc>
        <w:tc>
          <w:tcPr>
            <w:tcW w:w="1324" w:type="pct"/>
            <w:vMerge/>
            <w:tcBorders>
              <w:top w:val="single" w:sz="4" w:space="0" w:color="auto"/>
              <w:left w:val="single" w:sz="4" w:space="0" w:color="auto"/>
              <w:bottom w:val="single" w:sz="4" w:space="0" w:color="auto"/>
              <w:right w:val="single" w:sz="4" w:space="0" w:color="auto"/>
            </w:tcBorders>
            <w:vAlign w:val="center"/>
            <w:hideMark/>
          </w:tcPr>
          <w:p w14:paraId="0A9127D9" w14:textId="77777777" w:rsidR="00CC2EB8" w:rsidRPr="00CC2EB8" w:rsidRDefault="00CC2EB8">
            <w:pPr>
              <w:spacing w:after="0"/>
              <w:rPr>
                <w:rFonts w:eastAsia="Times New Roman"/>
                <w:bCs/>
                <w:color w:val="000000"/>
                <w:sz w:val="20"/>
                <w:szCs w:val="20"/>
              </w:rPr>
            </w:pPr>
          </w:p>
        </w:tc>
        <w:tc>
          <w:tcPr>
            <w:tcW w:w="796" w:type="pct"/>
            <w:vMerge/>
            <w:tcBorders>
              <w:top w:val="single" w:sz="4" w:space="0" w:color="auto"/>
              <w:left w:val="single" w:sz="4" w:space="0" w:color="auto"/>
              <w:bottom w:val="single" w:sz="4" w:space="0" w:color="auto"/>
              <w:right w:val="single" w:sz="4" w:space="0" w:color="auto"/>
            </w:tcBorders>
            <w:vAlign w:val="center"/>
            <w:hideMark/>
          </w:tcPr>
          <w:p w14:paraId="7DB25F7C" w14:textId="77777777" w:rsidR="00CC2EB8" w:rsidRPr="00CC2EB8" w:rsidRDefault="00CC2EB8">
            <w:pPr>
              <w:spacing w:after="0"/>
              <w:rPr>
                <w:rFonts w:eastAsia="Times New Roman"/>
                <w:bCs/>
                <w:color w:val="000000"/>
                <w:sz w:val="20"/>
                <w:szCs w:val="20"/>
              </w:rPr>
            </w:pP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F0605F8"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Início</w:t>
            </w:r>
          </w:p>
        </w:tc>
        <w:tc>
          <w:tcPr>
            <w:tcW w:w="50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51FC08D"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Fim</w:t>
            </w:r>
          </w:p>
        </w:tc>
        <w:tc>
          <w:tcPr>
            <w:tcW w:w="887" w:type="pct"/>
            <w:gridSpan w:val="2"/>
            <w:vMerge/>
            <w:tcBorders>
              <w:top w:val="single" w:sz="4" w:space="0" w:color="auto"/>
              <w:left w:val="single" w:sz="4" w:space="0" w:color="auto"/>
              <w:bottom w:val="single" w:sz="4" w:space="0" w:color="auto"/>
              <w:right w:val="single" w:sz="4" w:space="0" w:color="auto"/>
            </w:tcBorders>
            <w:vAlign w:val="center"/>
            <w:hideMark/>
          </w:tcPr>
          <w:p w14:paraId="0E2AC9AD" w14:textId="77777777" w:rsidR="00CC2EB8" w:rsidRPr="00CC2EB8" w:rsidRDefault="00CC2EB8">
            <w:pPr>
              <w:spacing w:after="0"/>
              <w:rPr>
                <w:rFonts w:eastAsia="Times New Roman"/>
                <w:bCs/>
                <w:color w:val="000000"/>
                <w:sz w:val="20"/>
                <w:szCs w:val="20"/>
              </w:rPr>
            </w:pPr>
          </w:p>
        </w:tc>
        <w:tc>
          <w:tcPr>
            <w:tcW w:w="506" w:type="pct"/>
            <w:vMerge/>
            <w:tcBorders>
              <w:top w:val="single" w:sz="4" w:space="0" w:color="auto"/>
              <w:left w:val="single" w:sz="4" w:space="0" w:color="auto"/>
              <w:bottom w:val="single" w:sz="4" w:space="0" w:color="auto"/>
            </w:tcBorders>
            <w:vAlign w:val="center"/>
            <w:hideMark/>
          </w:tcPr>
          <w:p w14:paraId="1A87AD45" w14:textId="77777777" w:rsidR="00CC2EB8" w:rsidRPr="00CC2EB8" w:rsidRDefault="00CC2EB8">
            <w:pPr>
              <w:spacing w:after="0"/>
              <w:rPr>
                <w:rFonts w:eastAsia="Times New Roman"/>
                <w:bCs/>
                <w:color w:val="000000"/>
                <w:sz w:val="20"/>
                <w:szCs w:val="20"/>
              </w:rPr>
            </w:pPr>
          </w:p>
        </w:tc>
      </w:tr>
      <w:tr w:rsidR="00CC2EB8" w:rsidRPr="00CC2EB8" w14:paraId="1869F04E" w14:textId="77777777" w:rsidTr="00BF5B06">
        <w:trPr>
          <w:trHeight w:val="139"/>
        </w:trPr>
        <w:tc>
          <w:tcPr>
            <w:tcW w:w="480" w:type="pct"/>
            <w:tcBorders>
              <w:top w:val="single" w:sz="4" w:space="0" w:color="auto"/>
              <w:bottom w:val="single" w:sz="4" w:space="0" w:color="auto"/>
              <w:right w:val="single" w:sz="4" w:space="0" w:color="auto"/>
            </w:tcBorders>
            <w:vAlign w:val="center"/>
            <w:hideMark/>
          </w:tcPr>
          <w:p w14:paraId="70787A7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vAlign w:val="center"/>
            <w:hideMark/>
          </w:tcPr>
          <w:p w14:paraId="58FE83B7" w14:textId="77777777" w:rsidR="00CC2EB8" w:rsidRPr="00CC2EB8" w:rsidRDefault="00CC2EB8">
            <w:pPr>
              <w:pStyle w:val="Default"/>
              <w:rPr>
                <w:rFonts w:ascii="Times New Roman" w:eastAsia="Calibri" w:hAnsi="Times New Roman" w:cs="Times New Roman"/>
                <w:sz w:val="20"/>
                <w:szCs w:val="20"/>
              </w:rPr>
            </w:pPr>
            <w:r w:rsidRPr="00CC2EB8">
              <w:rPr>
                <w:rFonts w:ascii="Times New Roman" w:hAnsi="Times New Roman" w:cs="Times New Roman"/>
                <w:sz w:val="20"/>
                <w:szCs w:val="20"/>
              </w:rPr>
              <w:t xml:space="preserve">Contratação de empresa especializada para prestação de serviços terceirizados de natureza continuada, por meio de postos de serviço de motorista terrestre na categoria D para o IFAM </w:t>
            </w:r>
            <w:r w:rsidRPr="00CC2EB8">
              <w:rPr>
                <w:rFonts w:ascii="Times New Roman" w:hAnsi="Times New Roman" w:cs="Times New Roman"/>
                <w:i/>
                <w:iCs/>
                <w:sz w:val="20"/>
                <w:szCs w:val="20"/>
              </w:rPr>
              <w:t xml:space="preserve">campus </w:t>
            </w:r>
            <w:r w:rsidRPr="00CC2EB8">
              <w:rPr>
                <w:rFonts w:ascii="Times New Roman" w:hAnsi="Times New Roman" w:cs="Times New Roman"/>
                <w:sz w:val="20"/>
                <w:szCs w:val="20"/>
              </w:rPr>
              <w:t>Coari, em regime de hora e piso salarial definido por Acordo, Convenção ou Dissídio Coletivo de Trabalho da categoria.</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370FD9B9" w14:textId="77777777" w:rsidR="00CC2EB8" w:rsidRPr="00CC2EB8" w:rsidRDefault="00CC2EB8">
            <w:pPr>
              <w:pStyle w:val="Default"/>
              <w:jc w:val="center"/>
              <w:rPr>
                <w:rFonts w:ascii="Times New Roman" w:eastAsia="Times New Roman" w:hAnsi="Times New Roman" w:cs="Times New Roman"/>
                <w:sz w:val="20"/>
                <w:szCs w:val="20"/>
              </w:rPr>
            </w:pPr>
            <w:r w:rsidRPr="00CC2EB8">
              <w:rPr>
                <w:rFonts w:ascii="Times New Roman" w:hAnsi="Times New Roman" w:cs="Times New Roman"/>
                <w:sz w:val="20"/>
                <w:szCs w:val="20"/>
              </w:rPr>
              <w:t>15.434.057/0001-76</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6206AAA"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54A90181"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2AB948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3B6E7ACD"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116C41A4" w14:textId="77777777" w:rsidTr="00BF5B06">
        <w:trPr>
          <w:trHeight w:val="1196"/>
        </w:trPr>
        <w:tc>
          <w:tcPr>
            <w:tcW w:w="480"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33348E0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3A0E32" w14:textId="77777777" w:rsidR="00CC2EB8" w:rsidRPr="00CC2EB8" w:rsidRDefault="00CC2EB8" w:rsidP="00915295">
            <w:pPr>
              <w:spacing w:after="0" w:line="240" w:lineRule="auto"/>
              <w:rPr>
                <w:rFonts w:eastAsia="Times New Roman"/>
                <w:color w:val="000000"/>
                <w:sz w:val="20"/>
                <w:szCs w:val="20"/>
              </w:rPr>
            </w:pPr>
            <w:r w:rsidRPr="00CC2EB8">
              <w:rPr>
                <w:sz w:val="20"/>
                <w:szCs w:val="20"/>
              </w:rPr>
              <w:t xml:space="preserve">Contratação de empresa especializada para prestação de </w:t>
            </w:r>
            <w:r w:rsidRPr="00CC2EB8">
              <w:rPr>
                <w:bCs/>
                <w:sz w:val="20"/>
                <w:szCs w:val="20"/>
              </w:rPr>
              <w:t xml:space="preserve">Serviço de Limpeza, Conservação e Higienização, com fornecimento de materiais para atender as necessidades do Instituto Federal de Educação, Ciência e Tecnologia do Amazonas – IFAM </w:t>
            </w:r>
            <w:r w:rsidRPr="00CC2EB8">
              <w:rPr>
                <w:bCs/>
                <w:i/>
                <w:iCs/>
                <w:sz w:val="20"/>
                <w:szCs w:val="20"/>
              </w:rPr>
              <w:t xml:space="preserve">campus </w:t>
            </w:r>
            <w:r w:rsidRPr="00CC2EB8">
              <w:rPr>
                <w:bCs/>
                <w:sz w:val="20"/>
                <w:szCs w:val="20"/>
              </w:rPr>
              <w:t>Coari</w:t>
            </w:r>
            <w:r w:rsidRPr="00CC2EB8">
              <w:rPr>
                <w:sz w:val="20"/>
                <w:szCs w:val="20"/>
              </w:rPr>
              <w:t>.</w:t>
            </w:r>
          </w:p>
        </w:tc>
        <w:tc>
          <w:tcPr>
            <w:tcW w:w="79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83F519C" w14:textId="77777777" w:rsidR="00CC2EB8" w:rsidRPr="00CC2EB8" w:rsidRDefault="00CC2EB8">
            <w:pPr>
              <w:spacing w:after="0"/>
              <w:jc w:val="center"/>
              <w:rPr>
                <w:rFonts w:eastAsia="Times New Roman"/>
                <w:color w:val="000000"/>
                <w:sz w:val="20"/>
                <w:szCs w:val="20"/>
              </w:rPr>
            </w:pPr>
            <w:r w:rsidRPr="00CC2EB8">
              <w:rPr>
                <w:color w:val="000000"/>
                <w:sz w:val="20"/>
                <w:szCs w:val="20"/>
                <w:lang w:eastAsia="pt-BR"/>
              </w:rPr>
              <w:t>15.434.057/0001-76</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02A7F0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958FB1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58915"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SEM EXIGENCIA</w:t>
            </w:r>
          </w:p>
        </w:tc>
        <w:tc>
          <w:tcPr>
            <w:tcW w:w="506"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1A88E956"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3E93A050" w14:textId="77777777" w:rsidTr="00BF5B06">
        <w:trPr>
          <w:trHeight w:val="20"/>
        </w:trPr>
        <w:tc>
          <w:tcPr>
            <w:tcW w:w="480" w:type="pct"/>
            <w:tcBorders>
              <w:top w:val="single" w:sz="4" w:space="0" w:color="auto"/>
              <w:bottom w:val="single" w:sz="4" w:space="0" w:color="auto"/>
              <w:right w:val="single" w:sz="4" w:space="0" w:color="auto"/>
            </w:tcBorders>
            <w:vAlign w:val="center"/>
            <w:hideMark/>
          </w:tcPr>
          <w:p w14:paraId="011EE94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lastRenderedPageBreak/>
              <w:t>2014</w:t>
            </w:r>
          </w:p>
        </w:tc>
        <w:tc>
          <w:tcPr>
            <w:tcW w:w="1324" w:type="pct"/>
            <w:tcBorders>
              <w:top w:val="single" w:sz="4" w:space="0" w:color="auto"/>
              <w:left w:val="single" w:sz="4" w:space="0" w:color="auto"/>
              <w:bottom w:val="single" w:sz="4" w:space="0" w:color="auto"/>
              <w:right w:val="single" w:sz="4" w:space="0" w:color="auto"/>
            </w:tcBorders>
            <w:vAlign w:val="center"/>
            <w:hideMark/>
          </w:tcPr>
          <w:p w14:paraId="19E8F5B5" w14:textId="77777777" w:rsidR="00CC2EB8" w:rsidRPr="00CC2EB8" w:rsidRDefault="00CC2EB8" w:rsidP="00915295">
            <w:pPr>
              <w:spacing w:after="0" w:line="240" w:lineRule="auto"/>
              <w:rPr>
                <w:rFonts w:eastAsia="Times New Roman"/>
                <w:color w:val="000000"/>
                <w:sz w:val="20"/>
                <w:szCs w:val="20"/>
              </w:rPr>
            </w:pPr>
            <w:r w:rsidRPr="00CC2EB8">
              <w:rPr>
                <w:rFonts w:eastAsia="Times New Roman"/>
                <w:color w:val="000000"/>
                <w:sz w:val="20"/>
                <w:szCs w:val="20"/>
              </w:rPr>
              <w:t>Contratação de empresa especializada em serviços contínuos de vigilância armada para atender a demanda deste Instituto Federal de acordo com quantitativos e especificações do Edital Convocatório, bem como seus anexos.</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1926E63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07.030.464/0001-90</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045A999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22C2401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2227A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66574F8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Ativo Prorrogado</w:t>
            </w:r>
          </w:p>
        </w:tc>
      </w:tr>
      <w:tr w:rsidR="00CC2EB8" w:rsidRPr="00CC2EB8" w14:paraId="51E56FC2" w14:textId="77777777" w:rsidTr="00BF5B06">
        <w:trPr>
          <w:trHeight w:val="20"/>
        </w:trPr>
        <w:tc>
          <w:tcPr>
            <w:tcW w:w="3939" w:type="pct"/>
            <w:gridSpan w:val="6"/>
            <w:tcBorders>
              <w:top w:val="single" w:sz="4" w:space="0" w:color="auto"/>
              <w:bottom w:val="nil"/>
              <w:right w:val="nil"/>
            </w:tcBorders>
            <w:shd w:val="clear" w:color="auto" w:fill="FFFFFF"/>
            <w:vAlign w:val="bottom"/>
            <w:hideMark/>
          </w:tcPr>
          <w:p w14:paraId="4079F52E" w14:textId="77777777" w:rsidR="00CC2EB8" w:rsidRPr="00CC2EB8" w:rsidRDefault="00CC2EB8">
            <w:pPr>
              <w:spacing w:after="0"/>
              <w:rPr>
                <w:rFonts w:eastAsia="Times New Roman"/>
                <w:bCs/>
                <w:color w:val="000000"/>
                <w:sz w:val="20"/>
                <w:szCs w:val="20"/>
              </w:rPr>
            </w:pPr>
            <w:r w:rsidRPr="00CC2EB8">
              <w:rPr>
                <w:rFonts w:eastAsia="Times New Roman"/>
                <w:bCs/>
                <w:color w:val="000000"/>
                <w:sz w:val="20"/>
                <w:szCs w:val="20"/>
              </w:rPr>
              <w:t>Fonte:</w:t>
            </w:r>
            <w:r>
              <w:rPr>
                <w:rFonts w:eastAsia="Times New Roman"/>
                <w:bCs/>
                <w:color w:val="000000"/>
                <w:sz w:val="20"/>
                <w:szCs w:val="20"/>
              </w:rPr>
              <w:t xml:space="preserve"> IFAM Campus Coari</w:t>
            </w:r>
            <w:r w:rsidR="008060EC">
              <w:rPr>
                <w:rFonts w:eastAsia="Times New Roman"/>
                <w:bCs/>
                <w:color w:val="000000"/>
                <w:sz w:val="20"/>
                <w:szCs w:val="20"/>
              </w:rPr>
              <w:t xml:space="preserve"> 2015</w:t>
            </w:r>
          </w:p>
        </w:tc>
        <w:tc>
          <w:tcPr>
            <w:tcW w:w="1061" w:type="pct"/>
            <w:gridSpan w:val="2"/>
            <w:tcBorders>
              <w:top w:val="single" w:sz="4" w:space="0" w:color="auto"/>
              <w:left w:val="nil"/>
              <w:bottom w:val="nil"/>
            </w:tcBorders>
            <w:shd w:val="clear" w:color="auto" w:fill="FFFFFF"/>
            <w:hideMark/>
          </w:tcPr>
          <w:p w14:paraId="21BFB091" w14:textId="77777777" w:rsidR="00CC2EB8" w:rsidRPr="00CC2EB8" w:rsidRDefault="00CC2EB8">
            <w:pPr>
              <w:spacing w:after="0"/>
              <w:rPr>
                <w:rFonts w:eastAsia="Times New Roman"/>
                <w:color w:val="000000"/>
                <w:sz w:val="20"/>
                <w:szCs w:val="20"/>
              </w:rPr>
            </w:pPr>
            <w:r w:rsidRPr="00CC2EB8">
              <w:rPr>
                <w:rFonts w:eastAsia="Times New Roman"/>
                <w:color w:val="000000"/>
                <w:sz w:val="20"/>
                <w:szCs w:val="20"/>
              </w:rPr>
              <w:t> </w:t>
            </w:r>
          </w:p>
        </w:tc>
      </w:tr>
    </w:tbl>
    <w:p w14:paraId="69FD5172" w14:textId="77777777" w:rsidR="00FF419D" w:rsidRDefault="00FF419D" w:rsidP="00BA7A47">
      <w:pPr>
        <w:pStyle w:val="PargrafodaLista"/>
        <w:spacing w:after="0" w:line="276" w:lineRule="auto"/>
        <w:ind w:left="1134"/>
        <w:outlineLvl w:val="2"/>
        <w:rPr>
          <w:color w:val="000000"/>
          <w:spacing w:val="-5"/>
        </w:rPr>
      </w:pPr>
    </w:p>
    <w:p w14:paraId="362A78CD" w14:textId="77777777" w:rsidR="00FF419D" w:rsidRDefault="00FF419D" w:rsidP="00BA7A47">
      <w:pPr>
        <w:pStyle w:val="PargrafodaLista"/>
        <w:spacing w:after="0" w:line="276" w:lineRule="auto"/>
        <w:ind w:left="1134"/>
        <w:outlineLvl w:val="2"/>
        <w:rPr>
          <w:color w:val="000000"/>
          <w:spacing w:val="-5"/>
        </w:rPr>
      </w:pPr>
    </w:p>
    <w:p w14:paraId="16692A04" w14:textId="77777777" w:rsidR="003624A8" w:rsidRDefault="003624A8" w:rsidP="00BA7A47">
      <w:pPr>
        <w:pStyle w:val="PargrafodaLista"/>
        <w:spacing w:after="0" w:line="276" w:lineRule="auto"/>
        <w:ind w:left="1134"/>
        <w:outlineLvl w:val="2"/>
        <w:rPr>
          <w:color w:val="000000"/>
          <w:spacing w:val="-5"/>
        </w:rPr>
      </w:pPr>
    </w:p>
    <w:p w14:paraId="5B7D9140" w14:textId="77777777" w:rsidR="003624A8" w:rsidRDefault="003624A8" w:rsidP="00BA7A47">
      <w:pPr>
        <w:pStyle w:val="PargrafodaLista"/>
        <w:spacing w:after="0" w:line="276" w:lineRule="auto"/>
        <w:ind w:left="1134"/>
        <w:outlineLvl w:val="2"/>
        <w:rPr>
          <w:color w:val="000000"/>
          <w:spacing w:val="-5"/>
        </w:rPr>
      </w:pPr>
    </w:p>
    <w:p w14:paraId="7B3A2E1F" w14:textId="77777777" w:rsidR="003624A8" w:rsidRDefault="00915295" w:rsidP="00915295">
      <w:pPr>
        <w:pStyle w:val="PargrafodaLista"/>
        <w:tabs>
          <w:tab w:val="left" w:pos="4350"/>
        </w:tabs>
        <w:spacing w:after="0" w:line="276" w:lineRule="auto"/>
        <w:ind w:left="1134"/>
        <w:outlineLvl w:val="2"/>
        <w:rPr>
          <w:color w:val="000000"/>
          <w:spacing w:val="-5"/>
        </w:rPr>
      </w:pPr>
      <w:r>
        <w:rPr>
          <w:color w:val="000000"/>
          <w:spacing w:val="-5"/>
        </w:rPr>
        <w:tab/>
      </w:r>
    </w:p>
    <w:p w14:paraId="02084E5B" w14:textId="77777777" w:rsidR="00915295" w:rsidRDefault="00915295" w:rsidP="00915295">
      <w:pPr>
        <w:pStyle w:val="PargrafodaLista"/>
        <w:tabs>
          <w:tab w:val="left" w:pos="4350"/>
        </w:tabs>
        <w:spacing w:after="0" w:line="276" w:lineRule="auto"/>
        <w:ind w:left="1134"/>
        <w:outlineLvl w:val="2"/>
        <w:rPr>
          <w:color w:val="000000"/>
          <w:spacing w:val="-5"/>
        </w:rPr>
      </w:pPr>
    </w:p>
    <w:p w14:paraId="13B2AC8A" w14:textId="77777777" w:rsidR="003624A8" w:rsidRDefault="003624A8" w:rsidP="00BA7A47">
      <w:pPr>
        <w:pStyle w:val="PargrafodaLista"/>
        <w:spacing w:after="0" w:line="276" w:lineRule="auto"/>
        <w:ind w:left="1134"/>
        <w:outlineLvl w:val="2"/>
        <w:rPr>
          <w:color w:val="000000"/>
          <w:spacing w:val="-5"/>
        </w:rPr>
      </w:pPr>
    </w:p>
    <w:p w14:paraId="4891D572" w14:textId="77777777" w:rsidR="003624A8" w:rsidRDefault="003624A8" w:rsidP="00BA7A47">
      <w:pPr>
        <w:pStyle w:val="PargrafodaLista"/>
        <w:spacing w:after="0" w:line="276" w:lineRule="auto"/>
        <w:ind w:left="1134"/>
        <w:outlineLvl w:val="2"/>
        <w:rPr>
          <w:color w:val="000000"/>
          <w:spacing w:val="-5"/>
        </w:rPr>
      </w:pPr>
    </w:p>
    <w:p w14:paraId="1DB64072" w14:textId="77777777" w:rsidR="00195986" w:rsidRDefault="00195986" w:rsidP="00195986">
      <w:pPr>
        <w:pStyle w:val="Legenda"/>
        <w:keepNext/>
      </w:pPr>
      <w:bookmarkStart w:id="338" w:name="_Toc446402167"/>
      <w:r>
        <w:t xml:space="preserve">Tabela </w:t>
      </w:r>
      <w:fldSimple w:instr=" SEQ Tabela \* ARABIC ">
        <w:r w:rsidR="007B6905">
          <w:rPr>
            <w:noProof/>
          </w:rPr>
          <w:t>105</w:t>
        </w:r>
      </w:fldSimple>
      <w:r>
        <w:t xml:space="preserve"> </w:t>
      </w:r>
      <w:r w:rsidRPr="00022031">
        <w:t>Contratos de prestação de serviços não abrangidos pelo plano de cargos da unidade IFAM C</w:t>
      </w:r>
      <w:r>
        <w:t>TB</w:t>
      </w:r>
      <w:r w:rsidRPr="00022031">
        <w:t xml:space="preserve"> </w:t>
      </w:r>
      <w:r>
        <w:t>1</w:t>
      </w:r>
      <w:r w:rsidRPr="00022031">
        <w:t>0</w:t>
      </w:r>
      <w:bookmarkEnd w:id="338"/>
    </w:p>
    <w:tbl>
      <w:tblPr>
        <w:tblW w:w="5000" w:type="pct"/>
        <w:tblCellMar>
          <w:left w:w="70" w:type="dxa"/>
          <w:right w:w="70" w:type="dxa"/>
        </w:tblCellMar>
        <w:tblLook w:val="04A0" w:firstRow="1" w:lastRow="0" w:firstColumn="1" w:lastColumn="0" w:noHBand="0" w:noVBand="1"/>
      </w:tblPr>
      <w:tblGrid>
        <w:gridCol w:w="1354"/>
        <w:gridCol w:w="4455"/>
        <w:gridCol w:w="2579"/>
        <w:gridCol w:w="275"/>
        <w:gridCol w:w="1314"/>
        <w:gridCol w:w="1711"/>
        <w:gridCol w:w="2008"/>
        <w:gridCol w:w="1583"/>
      </w:tblGrid>
      <w:tr w:rsidR="00932E16" w:rsidRPr="00932E16" w14:paraId="04AF45FC"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hideMark/>
          </w:tcPr>
          <w:p w14:paraId="73D31A92" w14:textId="77777777" w:rsidR="00932E16" w:rsidRPr="00932E16" w:rsidRDefault="00932E16" w:rsidP="00932E16">
            <w:pPr>
              <w:spacing w:after="0"/>
              <w:jc w:val="left"/>
              <w:rPr>
                <w:b/>
                <w:sz w:val="20"/>
                <w:szCs w:val="20"/>
              </w:rPr>
            </w:pPr>
            <w:r w:rsidRPr="00932E16">
              <w:rPr>
                <w:rFonts w:eastAsia="Times New Roman"/>
                <w:b/>
                <w:bCs/>
                <w:color w:val="000000"/>
                <w:sz w:val="20"/>
                <w:szCs w:val="20"/>
              </w:rPr>
              <w:t>Unidade Contratante</w:t>
            </w:r>
          </w:p>
        </w:tc>
      </w:tr>
      <w:tr w:rsidR="00932E16" w:rsidRPr="00932E16" w14:paraId="068A37A7" w14:textId="77777777" w:rsidTr="009F12FE">
        <w:trPr>
          <w:trHeight w:hRule="exact" w:val="284"/>
          <w:tblHeader/>
        </w:trPr>
        <w:tc>
          <w:tcPr>
            <w:tcW w:w="5000" w:type="pct"/>
            <w:gridSpan w:val="8"/>
            <w:tcBorders>
              <w:top w:val="single" w:sz="4" w:space="0" w:color="000000"/>
              <w:bottom w:val="single" w:sz="4" w:space="0" w:color="000000"/>
            </w:tcBorders>
            <w:shd w:val="clear" w:color="auto" w:fill="FFFFFF"/>
            <w:hideMark/>
          </w:tcPr>
          <w:p w14:paraId="531C7A3C" w14:textId="77777777" w:rsidR="00932E16" w:rsidRPr="00932E16" w:rsidRDefault="00932E16">
            <w:pPr>
              <w:spacing w:after="0"/>
              <w:rPr>
                <w:sz w:val="20"/>
                <w:szCs w:val="20"/>
              </w:rPr>
            </w:pPr>
            <w:r w:rsidRPr="009A4E2B">
              <w:rPr>
                <w:rFonts w:eastAsia="Times New Roman"/>
                <w:b/>
                <w:bCs/>
                <w:color w:val="000000"/>
                <w:sz w:val="20"/>
                <w:szCs w:val="20"/>
              </w:rPr>
              <w:t>Nome: Campus</w:t>
            </w:r>
            <w:r w:rsidRPr="00932E16">
              <w:rPr>
                <w:rFonts w:eastAsia="Times New Roman"/>
                <w:bCs/>
                <w:color w:val="000000"/>
                <w:sz w:val="20"/>
                <w:szCs w:val="20"/>
              </w:rPr>
              <w:t xml:space="preserve"> Tabatinga</w:t>
            </w:r>
          </w:p>
        </w:tc>
      </w:tr>
      <w:tr w:rsidR="00932E16" w:rsidRPr="00932E16" w14:paraId="4618EE69"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themeFill="background1" w:themeFillShade="F2"/>
            <w:hideMark/>
          </w:tcPr>
          <w:p w14:paraId="7F85ABB3" w14:textId="77777777" w:rsidR="00932E16" w:rsidRPr="00932E16" w:rsidRDefault="00932E16">
            <w:pPr>
              <w:spacing w:after="0"/>
              <w:rPr>
                <w:sz w:val="20"/>
                <w:szCs w:val="20"/>
              </w:rPr>
            </w:pPr>
            <w:r w:rsidRPr="009A4E2B">
              <w:rPr>
                <w:rFonts w:eastAsia="Times New Roman"/>
                <w:b/>
                <w:bCs/>
                <w:color w:val="000000"/>
                <w:sz w:val="20"/>
                <w:szCs w:val="20"/>
              </w:rPr>
              <w:t>UG/Gestão</w:t>
            </w:r>
            <w:r w:rsidRPr="00932E16">
              <w:rPr>
                <w:rFonts w:eastAsia="Times New Roman"/>
                <w:bCs/>
                <w:color w:val="000000"/>
                <w:sz w:val="20"/>
                <w:szCs w:val="20"/>
              </w:rPr>
              <w:t>: 158561</w:t>
            </w:r>
          </w:p>
        </w:tc>
      </w:tr>
      <w:tr w:rsidR="00932E16" w:rsidRPr="00932E16" w14:paraId="333E33C6" w14:textId="77777777" w:rsidTr="009F12FE">
        <w:trPr>
          <w:trHeight w:hRule="exact" w:val="284"/>
          <w:tblHeader/>
        </w:trPr>
        <w:tc>
          <w:tcPr>
            <w:tcW w:w="5000" w:type="pct"/>
            <w:gridSpan w:val="8"/>
            <w:tcBorders>
              <w:top w:val="single" w:sz="4" w:space="0" w:color="000000"/>
              <w:bottom w:val="single" w:sz="4" w:space="0" w:color="000000"/>
            </w:tcBorders>
            <w:shd w:val="clear" w:color="auto" w:fill="auto"/>
            <w:vAlign w:val="bottom"/>
            <w:hideMark/>
          </w:tcPr>
          <w:p w14:paraId="457EF9B3" w14:textId="77777777" w:rsidR="00932E16" w:rsidRPr="00932E16" w:rsidRDefault="00932E16">
            <w:pPr>
              <w:spacing w:after="0"/>
              <w:jc w:val="center"/>
              <w:rPr>
                <w:sz w:val="20"/>
                <w:szCs w:val="20"/>
              </w:rPr>
            </w:pPr>
            <w:r w:rsidRPr="00932E16">
              <w:rPr>
                <w:rFonts w:eastAsia="Times New Roman"/>
                <w:bCs/>
                <w:color w:val="000000"/>
                <w:sz w:val="20"/>
                <w:szCs w:val="20"/>
              </w:rPr>
              <w:t>Informações sobre os Contratos</w:t>
            </w:r>
          </w:p>
        </w:tc>
      </w:tr>
      <w:tr w:rsidR="00932E16" w:rsidRPr="00CE2B56" w14:paraId="4E6B3771" w14:textId="77777777" w:rsidTr="009F12FE">
        <w:trPr>
          <w:trHeight w:val="802"/>
          <w:tblHeader/>
        </w:trPr>
        <w:tc>
          <w:tcPr>
            <w:tcW w:w="443" w:type="pct"/>
            <w:vMerge w:val="restart"/>
            <w:tcBorders>
              <w:top w:val="single" w:sz="4" w:space="0" w:color="000000"/>
              <w:bottom w:val="single" w:sz="4" w:space="0" w:color="000000"/>
              <w:right w:val="nil"/>
            </w:tcBorders>
            <w:shd w:val="clear" w:color="auto" w:fill="F2F2F2"/>
            <w:vAlign w:val="center"/>
            <w:hideMark/>
          </w:tcPr>
          <w:p w14:paraId="74551469"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458"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7EFCE60B"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844"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47123566"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CE2B56"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80" w:type="pct"/>
            <w:gridSpan w:val="3"/>
            <w:tcBorders>
              <w:top w:val="single" w:sz="4" w:space="0" w:color="000000"/>
              <w:left w:val="single" w:sz="4" w:space="0" w:color="000000"/>
              <w:bottom w:val="single" w:sz="4" w:space="0" w:color="000000"/>
              <w:right w:val="nil"/>
            </w:tcBorders>
            <w:shd w:val="clear" w:color="auto" w:fill="F2F2F2"/>
            <w:vAlign w:val="center"/>
            <w:hideMark/>
          </w:tcPr>
          <w:p w14:paraId="20975835"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57"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691FAE09"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517" w:type="pct"/>
            <w:vMerge w:val="restart"/>
            <w:tcBorders>
              <w:top w:val="single" w:sz="4" w:space="0" w:color="000000"/>
              <w:left w:val="single" w:sz="4" w:space="0" w:color="000000"/>
              <w:bottom w:val="single" w:sz="4" w:space="0" w:color="000000"/>
            </w:tcBorders>
            <w:shd w:val="clear" w:color="auto" w:fill="F2F2F2"/>
            <w:vAlign w:val="center"/>
            <w:hideMark/>
          </w:tcPr>
          <w:p w14:paraId="7F6485BA" w14:textId="77777777" w:rsidR="00932E16" w:rsidRPr="00CE2B56" w:rsidRDefault="00932E16">
            <w:pPr>
              <w:spacing w:after="0"/>
              <w:jc w:val="center"/>
              <w:rPr>
                <w:b/>
                <w:sz w:val="20"/>
                <w:szCs w:val="20"/>
              </w:rPr>
            </w:pPr>
            <w:r w:rsidRPr="00CE2B56">
              <w:rPr>
                <w:rFonts w:eastAsia="Times New Roman"/>
                <w:b/>
                <w:bCs/>
                <w:color w:val="000000"/>
                <w:sz w:val="20"/>
                <w:szCs w:val="20"/>
              </w:rPr>
              <w:t>Sit.</w:t>
            </w:r>
          </w:p>
        </w:tc>
      </w:tr>
      <w:tr w:rsidR="00932E16" w:rsidRPr="00932E16" w14:paraId="0A9FAB3D" w14:textId="77777777" w:rsidTr="009F12FE">
        <w:trPr>
          <w:trHeight w:val="421"/>
          <w:tblHeader/>
        </w:trPr>
        <w:tc>
          <w:tcPr>
            <w:tcW w:w="443" w:type="pct"/>
            <w:vMerge/>
            <w:tcBorders>
              <w:top w:val="single" w:sz="4" w:space="0" w:color="000000"/>
              <w:bottom w:val="single" w:sz="4" w:space="0" w:color="000000"/>
              <w:right w:val="nil"/>
            </w:tcBorders>
            <w:vAlign w:val="center"/>
            <w:hideMark/>
          </w:tcPr>
          <w:p w14:paraId="023AC218" w14:textId="77777777" w:rsidR="00932E16" w:rsidRPr="00932E16" w:rsidRDefault="00932E16">
            <w:pPr>
              <w:spacing w:after="0"/>
              <w:rPr>
                <w:rFonts w:eastAsia="Times New Roman"/>
                <w:bCs/>
                <w:color w:val="000000"/>
                <w:sz w:val="20"/>
                <w:szCs w:val="20"/>
              </w:rPr>
            </w:pPr>
          </w:p>
        </w:tc>
        <w:tc>
          <w:tcPr>
            <w:tcW w:w="1458" w:type="pct"/>
            <w:vMerge/>
            <w:tcBorders>
              <w:top w:val="single" w:sz="4" w:space="0" w:color="000000"/>
              <w:left w:val="single" w:sz="4" w:space="0" w:color="000000"/>
              <w:bottom w:val="single" w:sz="4" w:space="0" w:color="000000"/>
              <w:right w:val="nil"/>
            </w:tcBorders>
            <w:vAlign w:val="center"/>
            <w:hideMark/>
          </w:tcPr>
          <w:p w14:paraId="2334D69B" w14:textId="77777777" w:rsidR="00932E16" w:rsidRPr="00932E16" w:rsidRDefault="00932E16">
            <w:pPr>
              <w:spacing w:after="0"/>
              <w:rPr>
                <w:rFonts w:eastAsia="Times New Roman"/>
                <w:bCs/>
                <w:color w:val="000000"/>
                <w:sz w:val="20"/>
                <w:szCs w:val="20"/>
              </w:rPr>
            </w:pPr>
          </w:p>
        </w:tc>
        <w:tc>
          <w:tcPr>
            <w:tcW w:w="844" w:type="pct"/>
            <w:vMerge/>
            <w:tcBorders>
              <w:top w:val="single" w:sz="4" w:space="0" w:color="000000"/>
              <w:left w:val="single" w:sz="4" w:space="0" w:color="000000"/>
              <w:bottom w:val="single" w:sz="4" w:space="0" w:color="000000"/>
              <w:right w:val="nil"/>
            </w:tcBorders>
            <w:vAlign w:val="center"/>
            <w:hideMark/>
          </w:tcPr>
          <w:p w14:paraId="3D19C184" w14:textId="77777777" w:rsidR="00932E16" w:rsidRPr="00932E16" w:rsidRDefault="00932E16">
            <w:pPr>
              <w:spacing w:after="0"/>
              <w:rPr>
                <w:rFonts w:eastAsia="Times New Roman"/>
                <w:bCs/>
                <w:color w:val="000000"/>
                <w:sz w:val="20"/>
                <w:szCs w:val="20"/>
              </w:rPr>
            </w:pPr>
          </w:p>
        </w:tc>
        <w:tc>
          <w:tcPr>
            <w:tcW w:w="520" w:type="pct"/>
            <w:gridSpan w:val="2"/>
            <w:tcBorders>
              <w:top w:val="single" w:sz="4" w:space="0" w:color="000000"/>
              <w:left w:val="single" w:sz="4" w:space="0" w:color="000000"/>
              <w:bottom w:val="single" w:sz="4" w:space="0" w:color="000000"/>
              <w:right w:val="nil"/>
            </w:tcBorders>
            <w:shd w:val="clear" w:color="auto" w:fill="F2F2F2"/>
            <w:vAlign w:val="center"/>
            <w:hideMark/>
          </w:tcPr>
          <w:p w14:paraId="2021C131" w14:textId="77777777" w:rsidR="00932E16" w:rsidRPr="00932E16" w:rsidRDefault="00932E16">
            <w:pPr>
              <w:spacing w:after="0"/>
              <w:jc w:val="center"/>
              <w:rPr>
                <w:rFonts w:eastAsia="Times New Roman"/>
                <w:bCs/>
                <w:color w:val="000000"/>
                <w:sz w:val="20"/>
                <w:szCs w:val="20"/>
              </w:rPr>
            </w:pPr>
            <w:r w:rsidRPr="00932E16">
              <w:rPr>
                <w:rFonts w:eastAsia="Times New Roman"/>
                <w:bCs/>
                <w:color w:val="000000"/>
                <w:sz w:val="20"/>
                <w:szCs w:val="20"/>
              </w:rPr>
              <w:t>Início</w:t>
            </w:r>
          </w:p>
        </w:tc>
        <w:tc>
          <w:tcPr>
            <w:tcW w:w="560" w:type="pct"/>
            <w:tcBorders>
              <w:top w:val="single" w:sz="4" w:space="0" w:color="000000"/>
              <w:left w:val="single" w:sz="4" w:space="0" w:color="000000"/>
              <w:bottom w:val="single" w:sz="4" w:space="0" w:color="000000"/>
              <w:right w:val="nil"/>
            </w:tcBorders>
            <w:shd w:val="clear" w:color="auto" w:fill="F2F2F2"/>
            <w:vAlign w:val="center"/>
            <w:hideMark/>
          </w:tcPr>
          <w:p w14:paraId="49FD3F47" w14:textId="77777777" w:rsidR="00932E16" w:rsidRPr="00932E16" w:rsidRDefault="00932E16">
            <w:pPr>
              <w:spacing w:after="0"/>
              <w:jc w:val="center"/>
              <w:rPr>
                <w:rFonts w:eastAsia="Times New Roman"/>
                <w:bCs/>
                <w:color w:val="000000"/>
                <w:sz w:val="20"/>
                <w:szCs w:val="20"/>
              </w:rPr>
            </w:pPr>
            <w:r w:rsidRPr="00932E16">
              <w:rPr>
                <w:rFonts w:eastAsia="Times New Roman"/>
                <w:bCs/>
                <w:color w:val="000000"/>
                <w:sz w:val="20"/>
                <w:szCs w:val="20"/>
              </w:rPr>
              <w:t>Fim</w:t>
            </w:r>
          </w:p>
        </w:tc>
        <w:tc>
          <w:tcPr>
            <w:tcW w:w="657" w:type="pct"/>
            <w:vMerge/>
            <w:tcBorders>
              <w:top w:val="single" w:sz="4" w:space="0" w:color="000000"/>
              <w:left w:val="single" w:sz="4" w:space="0" w:color="000000"/>
              <w:bottom w:val="single" w:sz="4" w:space="0" w:color="000000"/>
              <w:right w:val="nil"/>
            </w:tcBorders>
            <w:vAlign w:val="center"/>
            <w:hideMark/>
          </w:tcPr>
          <w:p w14:paraId="137175C4" w14:textId="77777777" w:rsidR="00932E16" w:rsidRPr="00932E16" w:rsidRDefault="00932E16">
            <w:pPr>
              <w:spacing w:after="0"/>
              <w:rPr>
                <w:rFonts w:eastAsia="Times New Roman"/>
                <w:bCs/>
                <w:color w:val="000000"/>
                <w:sz w:val="20"/>
                <w:szCs w:val="20"/>
              </w:rPr>
            </w:pPr>
          </w:p>
        </w:tc>
        <w:tc>
          <w:tcPr>
            <w:tcW w:w="517" w:type="pct"/>
            <w:vMerge/>
            <w:tcBorders>
              <w:top w:val="single" w:sz="4" w:space="0" w:color="000000"/>
              <w:left w:val="single" w:sz="4" w:space="0" w:color="000000"/>
              <w:bottom w:val="single" w:sz="4" w:space="0" w:color="000000"/>
            </w:tcBorders>
            <w:vAlign w:val="center"/>
            <w:hideMark/>
          </w:tcPr>
          <w:p w14:paraId="02BF940F" w14:textId="77777777" w:rsidR="00932E16" w:rsidRPr="00932E16" w:rsidRDefault="00932E16">
            <w:pPr>
              <w:spacing w:after="0"/>
              <w:rPr>
                <w:sz w:val="20"/>
                <w:szCs w:val="20"/>
              </w:rPr>
            </w:pPr>
          </w:p>
        </w:tc>
      </w:tr>
      <w:tr w:rsidR="00932E16" w:rsidRPr="00932E16" w14:paraId="074350C4" w14:textId="77777777" w:rsidTr="009F12FE">
        <w:trPr>
          <w:trHeight w:val="23"/>
        </w:trPr>
        <w:tc>
          <w:tcPr>
            <w:tcW w:w="443" w:type="pct"/>
            <w:tcBorders>
              <w:top w:val="single" w:sz="4" w:space="0" w:color="000000"/>
              <w:bottom w:val="single" w:sz="4" w:space="0" w:color="000000"/>
              <w:right w:val="nil"/>
            </w:tcBorders>
            <w:vAlign w:val="center"/>
            <w:hideMark/>
          </w:tcPr>
          <w:p w14:paraId="2A7907F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2014</w:t>
            </w:r>
          </w:p>
        </w:tc>
        <w:tc>
          <w:tcPr>
            <w:tcW w:w="1458" w:type="pct"/>
            <w:tcBorders>
              <w:top w:val="single" w:sz="4" w:space="0" w:color="000000"/>
              <w:left w:val="single" w:sz="4" w:space="0" w:color="000000"/>
              <w:bottom w:val="single" w:sz="4" w:space="0" w:color="000000"/>
              <w:right w:val="nil"/>
            </w:tcBorders>
            <w:vAlign w:val="center"/>
            <w:hideMark/>
          </w:tcPr>
          <w:p w14:paraId="0032B60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Prestação de serviços de Vigilância Armada, a serem executados nas instalações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47D32EC"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15.615.817/0001-41</w:t>
            </w:r>
          </w:p>
        </w:tc>
        <w:tc>
          <w:tcPr>
            <w:tcW w:w="520" w:type="pct"/>
            <w:gridSpan w:val="2"/>
            <w:tcBorders>
              <w:top w:val="single" w:sz="4" w:space="0" w:color="000000"/>
              <w:left w:val="single" w:sz="4" w:space="0" w:color="000000"/>
              <w:bottom w:val="single" w:sz="4" w:space="0" w:color="000000"/>
              <w:right w:val="nil"/>
            </w:tcBorders>
            <w:vAlign w:val="center"/>
            <w:hideMark/>
          </w:tcPr>
          <w:p w14:paraId="42174ECE"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29-Dez-2015</w:t>
            </w:r>
          </w:p>
        </w:tc>
        <w:tc>
          <w:tcPr>
            <w:tcW w:w="560" w:type="pct"/>
            <w:tcBorders>
              <w:top w:val="single" w:sz="4" w:space="0" w:color="000000"/>
              <w:left w:val="single" w:sz="4" w:space="0" w:color="000000"/>
              <w:bottom w:val="single" w:sz="4" w:space="0" w:color="000000"/>
              <w:right w:val="nil"/>
            </w:tcBorders>
            <w:vAlign w:val="center"/>
            <w:hideMark/>
          </w:tcPr>
          <w:p w14:paraId="133714D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28-Dez-2016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327F9D0"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Médio</w:t>
            </w:r>
          </w:p>
        </w:tc>
        <w:tc>
          <w:tcPr>
            <w:tcW w:w="517" w:type="pct"/>
            <w:tcBorders>
              <w:top w:val="single" w:sz="4" w:space="0" w:color="000000"/>
              <w:left w:val="single" w:sz="4" w:space="0" w:color="000000"/>
              <w:bottom w:val="single" w:sz="4" w:space="0" w:color="000000"/>
            </w:tcBorders>
            <w:vAlign w:val="center"/>
            <w:hideMark/>
          </w:tcPr>
          <w:p w14:paraId="6FA77BBF"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27B96145"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C7E24C7"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E55BB4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Prestação de serviços de motorista CNH categoria D 12x36, visando atender as necissidades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9FDD26E"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13.153.640/0001-83</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97E9EAE"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31-Abr-2015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99A2F15"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31-Mar-2016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B0D2979"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32FCCFB7"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77131BE3" w14:textId="77777777" w:rsidTr="009F12FE">
        <w:trPr>
          <w:trHeight w:val="23"/>
        </w:trPr>
        <w:tc>
          <w:tcPr>
            <w:tcW w:w="443" w:type="pct"/>
            <w:tcBorders>
              <w:top w:val="single" w:sz="4" w:space="0" w:color="000000"/>
              <w:bottom w:val="single" w:sz="4" w:space="0" w:color="000000"/>
              <w:right w:val="nil"/>
            </w:tcBorders>
            <w:vAlign w:val="center"/>
            <w:hideMark/>
          </w:tcPr>
          <w:p w14:paraId="0DD559FA"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lastRenderedPageBreak/>
              <w:t>2015</w:t>
            </w:r>
          </w:p>
        </w:tc>
        <w:tc>
          <w:tcPr>
            <w:tcW w:w="1458" w:type="pct"/>
            <w:tcBorders>
              <w:top w:val="single" w:sz="4" w:space="0" w:color="000000"/>
              <w:left w:val="single" w:sz="4" w:space="0" w:color="000000"/>
              <w:bottom w:val="single" w:sz="4" w:space="0" w:color="000000"/>
              <w:right w:val="nil"/>
            </w:tcBorders>
            <w:vAlign w:val="center"/>
            <w:hideMark/>
          </w:tcPr>
          <w:p w14:paraId="4CE9915A"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Empresa especializada na prestação contínua dos serviços de limpeza, asseio e conservação diária, com fornecimento de mão-de-obra, materiais, equipamentos, utensílios e maquinários para atender as demandas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77A191D"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12.403.043/0001-05</w:t>
            </w:r>
          </w:p>
        </w:tc>
        <w:tc>
          <w:tcPr>
            <w:tcW w:w="520" w:type="pct"/>
            <w:gridSpan w:val="2"/>
            <w:tcBorders>
              <w:top w:val="single" w:sz="4" w:space="0" w:color="000000"/>
              <w:left w:val="single" w:sz="4" w:space="0" w:color="000000"/>
              <w:bottom w:val="single" w:sz="4" w:space="0" w:color="000000"/>
              <w:right w:val="nil"/>
            </w:tcBorders>
            <w:vAlign w:val="center"/>
            <w:hideMark/>
          </w:tcPr>
          <w:p w14:paraId="62224B32"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3-Mai-2015</w:t>
            </w:r>
          </w:p>
        </w:tc>
        <w:tc>
          <w:tcPr>
            <w:tcW w:w="560" w:type="pct"/>
            <w:tcBorders>
              <w:top w:val="single" w:sz="4" w:space="0" w:color="000000"/>
              <w:left w:val="single" w:sz="4" w:space="0" w:color="000000"/>
              <w:bottom w:val="single" w:sz="4" w:space="0" w:color="000000"/>
              <w:right w:val="nil"/>
            </w:tcBorders>
            <w:vAlign w:val="center"/>
            <w:hideMark/>
          </w:tcPr>
          <w:p w14:paraId="58AB98F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2-Mai-2016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A178FA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vAlign w:val="center"/>
            <w:hideMark/>
          </w:tcPr>
          <w:p w14:paraId="04EF9AD2"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24A07C2E"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321DD1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352C489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Prestação de serviços de apoio administrativo, nas dependências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EE8FB3A"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04.753.848/0001-42</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AFAD961"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3-Nov-2015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14723B14"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2-Nov-2016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D5123C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2CD5E434"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49791894" w14:textId="77777777" w:rsidTr="009F12FE">
        <w:trPr>
          <w:trHeight w:val="23"/>
        </w:trPr>
        <w:tc>
          <w:tcPr>
            <w:tcW w:w="2835" w:type="pct"/>
            <w:gridSpan w:val="4"/>
            <w:tcBorders>
              <w:top w:val="single" w:sz="4" w:space="0" w:color="000000"/>
              <w:bottom w:val="nil"/>
              <w:right w:val="nil"/>
            </w:tcBorders>
            <w:shd w:val="clear" w:color="auto" w:fill="FFFFFF"/>
            <w:vAlign w:val="bottom"/>
            <w:hideMark/>
          </w:tcPr>
          <w:p w14:paraId="3BC8A9A8"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Fonte: IFAM – Campus Tabatinga</w:t>
            </w:r>
            <w:r w:rsidR="008060EC">
              <w:rPr>
                <w:rFonts w:eastAsia="Times New Roman"/>
                <w:color w:val="000000"/>
                <w:sz w:val="20"/>
                <w:szCs w:val="20"/>
              </w:rPr>
              <w:t xml:space="preserve"> 2015</w:t>
            </w:r>
          </w:p>
        </w:tc>
        <w:tc>
          <w:tcPr>
            <w:tcW w:w="2165" w:type="pct"/>
            <w:gridSpan w:val="4"/>
            <w:tcBorders>
              <w:top w:val="single" w:sz="4" w:space="0" w:color="000000"/>
              <w:left w:val="nil"/>
              <w:bottom w:val="nil"/>
            </w:tcBorders>
            <w:shd w:val="clear" w:color="auto" w:fill="FFFFFF"/>
            <w:hideMark/>
          </w:tcPr>
          <w:p w14:paraId="1C216DAC" w14:textId="77777777" w:rsidR="00932E16" w:rsidRPr="00932E16" w:rsidRDefault="00932E16">
            <w:pPr>
              <w:spacing w:after="0"/>
              <w:jc w:val="center"/>
              <w:rPr>
                <w:sz w:val="20"/>
                <w:szCs w:val="20"/>
              </w:rPr>
            </w:pPr>
            <w:r w:rsidRPr="00932E16">
              <w:rPr>
                <w:rFonts w:eastAsia="Times New Roman"/>
                <w:color w:val="000000"/>
                <w:sz w:val="20"/>
                <w:szCs w:val="20"/>
              </w:rPr>
              <w:t> </w:t>
            </w:r>
          </w:p>
        </w:tc>
      </w:tr>
    </w:tbl>
    <w:p w14:paraId="45B0CF57" w14:textId="77777777" w:rsidR="003624A8" w:rsidRDefault="003624A8" w:rsidP="00BA7A47">
      <w:pPr>
        <w:pStyle w:val="PargrafodaLista"/>
        <w:spacing w:after="0" w:line="276" w:lineRule="auto"/>
        <w:ind w:left="1134"/>
        <w:outlineLvl w:val="2"/>
        <w:rPr>
          <w:color w:val="000000"/>
          <w:spacing w:val="-5"/>
        </w:rPr>
      </w:pPr>
    </w:p>
    <w:p w14:paraId="2B0F13D3" w14:textId="77777777" w:rsidR="00FF419D" w:rsidRDefault="00FF419D" w:rsidP="00BA7A47">
      <w:pPr>
        <w:pStyle w:val="PargrafodaLista"/>
        <w:spacing w:after="0" w:line="276" w:lineRule="auto"/>
        <w:ind w:left="1134"/>
        <w:outlineLvl w:val="2"/>
        <w:rPr>
          <w:color w:val="000000"/>
          <w:spacing w:val="-5"/>
        </w:rPr>
      </w:pPr>
    </w:p>
    <w:p w14:paraId="7C78499C" w14:textId="77777777" w:rsidR="00FF419D" w:rsidRDefault="00FF419D" w:rsidP="00BA7A47">
      <w:pPr>
        <w:pStyle w:val="PargrafodaLista"/>
        <w:spacing w:after="0" w:line="276" w:lineRule="auto"/>
        <w:ind w:left="1134"/>
        <w:outlineLvl w:val="2"/>
        <w:rPr>
          <w:color w:val="000000"/>
          <w:spacing w:val="-5"/>
        </w:rPr>
      </w:pPr>
    </w:p>
    <w:p w14:paraId="2DACDC36" w14:textId="77777777" w:rsidR="00FF419D" w:rsidRDefault="00FF419D" w:rsidP="00BA7A47">
      <w:pPr>
        <w:pStyle w:val="PargrafodaLista"/>
        <w:spacing w:after="0" w:line="276" w:lineRule="auto"/>
        <w:ind w:left="1134"/>
        <w:outlineLvl w:val="2"/>
        <w:rPr>
          <w:color w:val="000000"/>
          <w:spacing w:val="-5"/>
        </w:rPr>
      </w:pPr>
    </w:p>
    <w:p w14:paraId="5B88C4E1" w14:textId="77777777" w:rsidR="00EB562F" w:rsidRDefault="00EB562F" w:rsidP="00BA7A47">
      <w:pPr>
        <w:pStyle w:val="PargrafodaLista"/>
        <w:spacing w:after="0" w:line="276" w:lineRule="auto"/>
        <w:ind w:left="1134"/>
        <w:outlineLvl w:val="2"/>
        <w:rPr>
          <w:color w:val="000000"/>
          <w:spacing w:val="-5"/>
        </w:rPr>
      </w:pPr>
    </w:p>
    <w:p w14:paraId="28F5CD99" w14:textId="77777777" w:rsidR="00EB562F" w:rsidRDefault="00EB562F" w:rsidP="00BA7A47">
      <w:pPr>
        <w:pStyle w:val="PargrafodaLista"/>
        <w:spacing w:after="0" w:line="276" w:lineRule="auto"/>
        <w:ind w:left="1134"/>
        <w:outlineLvl w:val="2"/>
        <w:rPr>
          <w:color w:val="000000"/>
          <w:spacing w:val="-5"/>
        </w:rPr>
      </w:pPr>
    </w:p>
    <w:p w14:paraId="78DD2299" w14:textId="77777777" w:rsidR="00280B62" w:rsidRDefault="00280B62" w:rsidP="00BA7A47">
      <w:pPr>
        <w:pStyle w:val="PargrafodaLista"/>
        <w:spacing w:after="0" w:line="276" w:lineRule="auto"/>
        <w:ind w:left="1134"/>
        <w:outlineLvl w:val="2"/>
        <w:rPr>
          <w:color w:val="000000"/>
          <w:spacing w:val="-5"/>
        </w:rPr>
      </w:pPr>
    </w:p>
    <w:p w14:paraId="4F373D30" w14:textId="77777777" w:rsidR="00280B62" w:rsidRDefault="00280B62" w:rsidP="00BA7A47">
      <w:pPr>
        <w:pStyle w:val="PargrafodaLista"/>
        <w:spacing w:after="0" w:line="276" w:lineRule="auto"/>
        <w:ind w:left="1134"/>
        <w:outlineLvl w:val="2"/>
        <w:rPr>
          <w:color w:val="000000"/>
          <w:spacing w:val="-5"/>
        </w:rPr>
      </w:pPr>
    </w:p>
    <w:p w14:paraId="15332D03" w14:textId="77777777" w:rsidR="00390234" w:rsidRDefault="00390234" w:rsidP="00390234">
      <w:pPr>
        <w:pStyle w:val="Legenda"/>
        <w:keepNext/>
      </w:pPr>
      <w:bookmarkStart w:id="339" w:name="_Toc446402168"/>
      <w:r>
        <w:t xml:space="preserve">Tabela </w:t>
      </w:r>
      <w:fldSimple w:instr=" SEQ Tabela \* ARABIC ">
        <w:r w:rsidR="007B6905">
          <w:rPr>
            <w:noProof/>
          </w:rPr>
          <w:t>106</w:t>
        </w:r>
      </w:fldSimple>
      <w:r>
        <w:t xml:space="preserve"> </w:t>
      </w:r>
      <w:r w:rsidRPr="00A22054">
        <w:t>Contratos de prestação de serviços não abrangidos pelo plano de cargos da unidade IFAM C</w:t>
      </w:r>
      <w:r>
        <w:t>PIN</w:t>
      </w:r>
      <w:r w:rsidRPr="00A22054">
        <w:t xml:space="preserve"> 1</w:t>
      </w:r>
      <w:r>
        <w:t>1</w:t>
      </w:r>
      <w:bookmarkEnd w:id="339"/>
    </w:p>
    <w:tbl>
      <w:tblPr>
        <w:tblW w:w="5000" w:type="pct"/>
        <w:tblCellMar>
          <w:left w:w="70" w:type="dxa"/>
          <w:right w:w="70" w:type="dxa"/>
        </w:tblCellMar>
        <w:tblLook w:val="04A0" w:firstRow="1" w:lastRow="0" w:firstColumn="1" w:lastColumn="0" w:noHBand="0" w:noVBand="1"/>
      </w:tblPr>
      <w:tblGrid>
        <w:gridCol w:w="1206"/>
        <w:gridCol w:w="1186"/>
        <w:gridCol w:w="6683"/>
        <w:gridCol w:w="28"/>
        <w:gridCol w:w="1607"/>
        <w:gridCol w:w="1467"/>
        <w:gridCol w:w="1922"/>
        <w:gridCol w:w="1180"/>
      </w:tblGrid>
      <w:tr w:rsidR="00280B62" w:rsidRPr="00280B62" w14:paraId="63EBE439"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67528602" w14:textId="77777777" w:rsidR="00280B62" w:rsidRPr="00280B62" w:rsidRDefault="00280B62" w:rsidP="00280B62">
            <w:pPr>
              <w:spacing w:after="0"/>
              <w:jc w:val="left"/>
              <w:rPr>
                <w:rFonts w:eastAsia="Times New Roman"/>
                <w:b/>
                <w:bCs/>
                <w:color w:val="000000"/>
                <w:sz w:val="20"/>
                <w:szCs w:val="20"/>
              </w:rPr>
            </w:pPr>
            <w:r w:rsidRPr="00280B62">
              <w:rPr>
                <w:rFonts w:eastAsia="Times New Roman"/>
                <w:b/>
                <w:bCs/>
                <w:color w:val="000000"/>
                <w:sz w:val="20"/>
                <w:szCs w:val="20"/>
              </w:rPr>
              <w:t>Unidade Contratante</w:t>
            </w:r>
          </w:p>
        </w:tc>
      </w:tr>
      <w:tr w:rsidR="00280B62" w:rsidRPr="00280B62" w14:paraId="5A98F2DE"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6B9F5551" w14:textId="77777777" w:rsidR="00280B62" w:rsidRPr="00280B62" w:rsidRDefault="00280B62">
            <w:pPr>
              <w:spacing w:after="0"/>
              <w:rPr>
                <w:rFonts w:eastAsia="Times New Roman"/>
                <w:bCs/>
                <w:color w:val="000000"/>
                <w:sz w:val="20"/>
                <w:szCs w:val="20"/>
              </w:rPr>
            </w:pPr>
            <w:r w:rsidRPr="00280B62">
              <w:rPr>
                <w:b/>
                <w:sz w:val="20"/>
                <w:szCs w:val="20"/>
              </w:rPr>
              <w:t xml:space="preserve">Nome: </w:t>
            </w:r>
            <w:r w:rsidRPr="00280B62">
              <w:rPr>
                <w:rFonts w:eastAsia="Times New Roman"/>
                <w:bCs/>
                <w:sz w:val="20"/>
                <w:szCs w:val="20"/>
              </w:rPr>
              <w:t>Campus Parintins.</w:t>
            </w:r>
          </w:p>
        </w:tc>
      </w:tr>
      <w:tr w:rsidR="00280B62" w:rsidRPr="00280B62" w14:paraId="7258C3EF" w14:textId="77777777" w:rsidTr="00C317B3">
        <w:trPr>
          <w:trHeight w:hRule="exact" w:val="340"/>
        </w:trPr>
        <w:tc>
          <w:tcPr>
            <w:tcW w:w="5000" w:type="pct"/>
            <w:gridSpan w:val="8"/>
            <w:tcBorders>
              <w:top w:val="single" w:sz="4" w:space="0" w:color="auto"/>
              <w:bottom w:val="single" w:sz="4" w:space="0" w:color="auto"/>
            </w:tcBorders>
            <w:shd w:val="clear" w:color="auto" w:fill="F2F2F2" w:themeFill="background1" w:themeFillShade="F2"/>
            <w:hideMark/>
          </w:tcPr>
          <w:p w14:paraId="38AA24F6" w14:textId="77777777" w:rsidR="00280B62" w:rsidRPr="00280B62" w:rsidRDefault="00280B62">
            <w:pPr>
              <w:spacing w:after="0"/>
              <w:rPr>
                <w:rFonts w:eastAsia="Times New Roman"/>
                <w:bCs/>
                <w:color w:val="000000"/>
                <w:sz w:val="20"/>
                <w:szCs w:val="20"/>
              </w:rPr>
            </w:pPr>
            <w:r w:rsidRPr="00D16E07">
              <w:rPr>
                <w:rFonts w:eastAsia="Times New Roman"/>
                <w:b/>
                <w:bCs/>
                <w:color w:val="000000"/>
                <w:sz w:val="20"/>
                <w:szCs w:val="20"/>
              </w:rPr>
              <w:t>UG/Gestão:</w:t>
            </w:r>
            <w:r w:rsidRPr="00280B62">
              <w:rPr>
                <w:rFonts w:eastAsia="Times New Roman"/>
                <w:bCs/>
                <w:color w:val="000000"/>
                <w:sz w:val="20"/>
                <w:szCs w:val="20"/>
              </w:rPr>
              <w:t xml:space="preserve"> </w:t>
            </w:r>
            <w:r w:rsidRPr="00280B62">
              <w:rPr>
                <w:sz w:val="20"/>
                <w:szCs w:val="20"/>
              </w:rPr>
              <w:t>158560/26403</w:t>
            </w:r>
          </w:p>
        </w:tc>
      </w:tr>
      <w:tr w:rsidR="00280B62" w:rsidRPr="00280B62" w14:paraId="086F1B2C" w14:textId="77777777" w:rsidTr="00C317B3">
        <w:trPr>
          <w:trHeight w:hRule="exact" w:val="340"/>
        </w:trPr>
        <w:tc>
          <w:tcPr>
            <w:tcW w:w="5000" w:type="pct"/>
            <w:gridSpan w:val="8"/>
            <w:tcBorders>
              <w:top w:val="single" w:sz="4" w:space="0" w:color="auto"/>
              <w:bottom w:val="single" w:sz="4" w:space="0" w:color="auto"/>
            </w:tcBorders>
            <w:shd w:val="clear" w:color="auto" w:fill="auto"/>
            <w:vAlign w:val="bottom"/>
            <w:hideMark/>
          </w:tcPr>
          <w:p w14:paraId="5261AE78" w14:textId="77777777" w:rsidR="00280B62" w:rsidRPr="00280B62" w:rsidRDefault="00280B62">
            <w:pPr>
              <w:spacing w:after="0"/>
              <w:jc w:val="center"/>
              <w:rPr>
                <w:rFonts w:eastAsia="Times New Roman"/>
                <w:b/>
                <w:bCs/>
                <w:color w:val="000000"/>
                <w:sz w:val="20"/>
                <w:szCs w:val="20"/>
              </w:rPr>
            </w:pPr>
            <w:r w:rsidRPr="00280B62">
              <w:rPr>
                <w:rFonts w:eastAsia="Times New Roman"/>
                <w:b/>
                <w:bCs/>
                <w:color w:val="000000"/>
                <w:sz w:val="20"/>
                <w:szCs w:val="20"/>
              </w:rPr>
              <w:t>Informações sobre os Contratos</w:t>
            </w:r>
          </w:p>
        </w:tc>
      </w:tr>
      <w:tr w:rsidR="00280B62" w:rsidRPr="00CE2B56" w14:paraId="60EF385C" w14:textId="77777777" w:rsidTr="00C317B3">
        <w:trPr>
          <w:trHeight w:val="802"/>
        </w:trPr>
        <w:tc>
          <w:tcPr>
            <w:tcW w:w="395" w:type="pct"/>
            <w:vMerge w:val="restart"/>
            <w:tcBorders>
              <w:top w:val="single" w:sz="4" w:space="0" w:color="auto"/>
              <w:bottom w:val="single" w:sz="4" w:space="0" w:color="auto"/>
              <w:right w:val="single" w:sz="4" w:space="0" w:color="auto"/>
            </w:tcBorders>
            <w:shd w:val="clear" w:color="auto" w:fill="F2F2F2"/>
            <w:vAlign w:val="center"/>
            <w:hideMark/>
          </w:tcPr>
          <w:p w14:paraId="297217D7"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9095711"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218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5DF75A"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BB3D57"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15"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2DE6F8C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0E3F11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386" w:type="pct"/>
            <w:vMerge w:val="restart"/>
            <w:tcBorders>
              <w:top w:val="single" w:sz="4" w:space="0" w:color="auto"/>
              <w:left w:val="single" w:sz="4" w:space="0" w:color="auto"/>
              <w:bottom w:val="single" w:sz="4" w:space="0" w:color="auto"/>
            </w:tcBorders>
            <w:shd w:val="clear" w:color="auto" w:fill="F2F2F2"/>
            <w:noWrap/>
            <w:vAlign w:val="center"/>
            <w:hideMark/>
          </w:tcPr>
          <w:p w14:paraId="13A5F686"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280B62" w:rsidRPr="00280B62" w14:paraId="6F5A7BD2" w14:textId="77777777" w:rsidTr="00C317B3">
        <w:trPr>
          <w:trHeight w:val="421"/>
        </w:trPr>
        <w:tc>
          <w:tcPr>
            <w:tcW w:w="395" w:type="pct"/>
            <w:vMerge/>
            <w:tcBorders>
              <w:top w:val="single" w:sz="4" w:space="0" w:color="auto"/>
              <w:bottom w:val="single" w:sz="4" w:space="0" w:color="auto"/>
              <w:right w:val="single" w:sz="4" w:space="0" w:color="auto"/>
            </w:tcBorders>
            <w:vAlign w:val="center"/>
            <w:hideMark/>
          </w:tcPr>
          <w:p w14:paraId="54521EC7" w14:textId="77777777" w:rsidR="00280B62" w:rsidRPr="00280B62" w:rsidRDefault="00280B62">
            <w:pPr>
              <w:spacing w:after="0"/>
              <w:rPr>
                <w:rFonts w:eastAsia="Times New Roman"/>
                <w:bCs/>
                <w:color w:val="000000"/>
                <w:sz w:val="20"/>
                <w:szCs w:val="20"/>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14:paraId="6D738DB5" w14:textId="77777777" w:rsidR="00280B62" w:rsidRPr="00280B62" w:rsidRDefault="00280B62">
            <w:pPr>
              <w:spacing w:after="0"/>
              <w:rPr>
                <w:rFonts w:eastAsia="Times New Roman"/>
                <w:bCs/>
                <w:color w:val="000000"/>
                <w:sz w:val="20"/>
                <w:szCs w:val="20"/>
              </w:rPr>
            </w:pPr>
          </w:p>
        </w:tc>
        <w:tc>
          <w:tcPr>
            <w:tcW w:w="2187" w:type="pct"/>
            <w:vMerge/>
            <w:tcBorders>
              <w:top w:val="single" w:sz="4" w:space="0" w:color="auto"/>
              <w:left w:val="single" w:sz="4" w:space="0" w:color="auto"/>
              <w:bottom w:val="single" w:sz="4" w:space="0" w:color="auto"/>
              <w:right w:val="single" w:sz="4" w:space="0" w:color="auto"/>
            </w:tcBorders>
            <w:vAlign w:val="center"/>
            <w:hideMark/>
          </w:tcPr>
          <w:p w14:paraId="05105BA8" w14:textId="77777777" w:rsidR="00280B62" w:rsidRPr="00280B62" w:rsidRDefault="00280B62">
            <w:pPr>
              <w:spacing w:after="0"/>
              <w:rPr>
                <w:rFonts w:eastAsia="Times New Roman"/>
                <w:bCs/>
                <w:color w:val="000000"/>
                <w:sz w:val="20"/>
                <w:szCs w:val="20"/>
              </w:rPr>
            </w:pP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5F98FC18"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48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B0C0A2D"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67EF1193" w14:textId="77777777" w:rsidR="00280B62" w:rsidRPr="00280B62" w:rsidRDefault="00280B62">
            <w:pPr>
              <w:spacing w:after="0"/>
              <w:rPr>
                <w:rFonts w:eastAsia="Times New Roman"/>
                <w:bCs/>
                <w:color w:val="000000"/>
                <w:sz w:val="20"/>
                <w:szCs w:val="20"/>
              </w:rPr>
            </w:pPr>
          </w:p>
        </w:tc>
        <w:tc>
          <w:tcPr>
            <w:tcW w:w="386" w:type="pct"/>
            <w:vMerge/>
            <w:tcBorders>
              <w:top w:val="single" w:sz="4" w:space="0" w:color="auto"/>
              <w:left w:val="single" w:sz="4" w:space="0" w:color="auto"/>
              <w:bottom w:val="single" w:sz="4" w:space="0" w:color="auto"/>
            </w:tcBorders>
            <w:vAlign w:val="center"/>
            <w:hideMark/>
          </w:tcPr>
          <w:p w14:paraId="59821B34" w14:textId="77777777" w:rsidR="00280B62" w:rsidRPr="00280B62" w:rsidRDefault="00280B62">
            <w:pPr>
              <w:spacing w:after="0"/>
              <w:rPr>
                <w:rFonts w:eastAsia="Times New Roman"/>
                <w:bCs/>
                <w:color w:val="000000"/>
                <w:sz w:val="20"/>
                <w:szCs w:val="20"/>
              </w:rPr>
            </w:pPr>
          </w:p>
        </w:tc>
      </w:tr>
      <w:tr w:rsidR="00280B62" w:rsidRPr="00280B62" w14:paraId="54B5FFF5" w14:textId="77777777" w:rsidTr="00C317B3">
        <w:trPr>
          <w:trHeight w:hRule="exact" w:val="340"/>
        </w:trPr>
        <w:tc>
          <w:tcPr>
            <w:tcW w:w="395" w:type="pct"/>
            <w:tcBorders>
              <w:top w:val="single" w:sz="4" w:space="0" w:color="auto"/>
              <w:bottom w:val="single" w:sz="4" w:space="0" w:color="auto"/>
              <w:right w:val="single" w:sz="4" w:space="0" w:color="auto"/>
            </w:tcBorders>
          </w:tcPr>
          <w:p w14:paraId="7D4D10A3" w14:textId="77777777" w:rsidR="00280B62" w:rsidRPr="00280B62" w:rsidRDefault="00BB3D57">
            <w:pPr>
              <w:spacing w:after="0"/>
              <w:jc w:val="center"/>
              <w:rPr>
                <w:rFonts w:eastAsia="Times New Roman"/>
                <w:sz w:val="20"/>
                <w:szCs w:val="20"/>
              </w:rPr>
            </w:pPr>
            <w:r>
              <w:rPr>
                <w:rFonts w:eastAsia="Times New Roman"/>
                <w:sz w:val="20"/>
                <w:szCs w:val="20"/>
              </w:rPr>
              <w:t>2014</w:t>
            </w:r>
          </w:p>
          <w:p w14:paraId="1084260B"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2014</w:t>
            </w:r>
          </w:p>
        </w:tc>
        <w:tc>
          <w:tcPr>
            <w:tcW w:w="388" w:type="pct"/>
            <w:tcBorders>
              <w:top w:val="single" w:sz="4" w:space="0" w:color="auto"/>
              <w:left w:val="single" w:sz="4" w:space="0" w:color="auto"/>
              <w:bottom w:val="single" w:sz="4" w:space="0" w:color="auto"/>
              <w:right w:val="single" w:sz="4" w:space="0" w:color="auto"/>
            </w:tcBorders>
          </w:tcPr>
          <w:p w14:paraId="38B42BF8" w14:textId="77777777" w:rsidR="00280B62" w:rsidRPr="00280B62" w:rsidRDefault="00BB3D57">
            <w:pPr>
              <w:spacing w:after="0"/>
              <w:jc w:val="center"/>
              <w:rPr>
                <w:rFonts w:eastAsia="Times New Roman"/>
                <w:color w:val="000000"/>
                <w:sz w:val="20"/>
                <w:szCs w:val="20"/>
              </w:rPr>
            </w:pPr>
            <w:r>
              <w:rPr>
                <w:rFonts w:eastAsia="Times New Roman"/>
                <w:color w:val="000000"/>
                <w:sz w:val="20"/>
                <w:szCs w:val="20"/>
              </w:rPr>
              <w:t>L</w:t>
            </w:r>
          </w:p>
          <w:p w14:paraId="730796D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0533B15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2B265535"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31/07/2014</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89F917E"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09/01/2015</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D744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F838C9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3A835C57" w14:textId="77777777" w:rsidTr="00C317B3">
        <w:trPr>
          <w:trHeight w:hRule="exact" w:val="34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65293830"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5D6FA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090B721" w14:textId="77777777" w:rsidR="00280B62" w:rsidRPr="00280B62" w:rsidRDefault="00BB3D57">
            <w:pPr>
              <w:spacing w:after="0"/>
              <w:jc w:val="center"/>
              <w:rPr>
                <w:rFonts w:eastAsia="Times New Roman"/>
                <w:color w:val="000000"/>
                <w:sz w:val="20"/>
                <w:szCs w:val="20"/>
              </w:rPr>
            </w:pPr>
            <w:r w:rsidRPr="00BB3D57">
              <w:rPr>
                <w:rFonts w:eastAsia="Times New Roman"/>
                <w:bCs/>
                <w:color w:val="000000"/>
                <w:sz w:val="20"/>
                <w:szCs w:val="20"/>
              </w:rPr>
              <w:t>09.608.116/0001-82</w:t>
            </w:r>
          </w:p>
          <w:p w14:paraId="1ACE2AA8"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2473550"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10/01/2015</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0D52670"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C307192"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6981FAE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19D828F3" w14:textId="77777777" w:rsidTr="00C317B3">
        <w:trPr>
          <w:trHeight w:val="20"/>
        </w:trPr>
        <w:tc>
          <w:tcPr>
            <w:tcW w:w="395" w:type="pct"/>
            <w:tcBorders>
              <w:top w:val="single" w:sz="4" w:space="0" w:color="auto"/>
              <w:bottom w:val="single" w:sz="4" w:space="0" w:color="auto"/>
              <w:right w:val="single" w:sz="4" w:space="0" w:color="auto"/>
            </w:tcBorders>
            <w:hideMark/>
          </w:tcPr>
          <w:p w14:paraId="5C7A4913"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5A524514"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2130EEAD"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06.958.583/0001-44</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6D413797"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09/07/2015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9FE8666"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47702A6"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4AD5D11"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3C4BD7AF" w14:textId="77777777" w:rsidTr="00C317B3">
        <w:trPr>
          <w:trHeight w:val="2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14A7A89A"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lastRenderedPageBreak/>
              <w:t>2014</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FBE9DE" w14:textId="77777777" w:rsidR="00280B62" w:rsidRPr="00280B62" w:rsidRDefault="00BB3D57" w:rsidP="00BB3D57">
            <w:pPr>
              <w:spacing w:after="0"/>
              <w:jc w:val="center"/>
              <w:rPr>
                <w:rFonts w:eastAsia="Times New Roman"/>
                <w:color w:val="000000"/>
                <w:sz w:val="20"/>
                <w:szCs w:val="20"/>
              </w:rPr>
            </w:pPr>
            <w:r>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147E642" w14:textId="77777777" w:rsidR="00280B62" w:rsidRPr="00280B62" w:rsidRDefault="00280B62">
            <w:pPr>
              <w:spacing w:after="0"/>
              <w:jc w:val="center"/>
              <w:rPr>
                <w:sz w:val="20"/>
                <w:szCs w:val="20"/>
              </w:rPr>
            </w:pPr>
            <w:r w:rsidRPr="00280B62">
              <w:rPr>
                <w:rFonts w:eastAsia="Times New Roman"/>
                <w:bCs/>
                <w:sz w:val="20"/>
                <w:szCs w:val="20"/>
              </w:rPr>
              <w:t>19.188.733/0001-20</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592826"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29/12/2014</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D662029"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28/12/2015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1EC7D0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M</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884DE2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5E4D1F46" w14:textId="77777777" w:rsidTr="00C317B3">
        <w:trPr>
          <w:trHeight w:val="20"/>
        </w:trPr>
        <w:tc>
          <w:tcPr>
            <w:tcW w:w="395" w:type="pct"/>
            <w:tcBorders>
              <w:top w:val="single" w:sz="4" w:space="0" w:color="auto"/>
              <w:bottom w:val="single" w:sz="4" w:space="0" w:color="auto"/>
              <w:right w:val="single" w:sz="4" w:space="0" w:color="auto"/>
            </w:tcBorders>
            <w:hideMark/>
          </w:tcPr>
          <w:p w14:paraId="449E3A0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0524F62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76035D26" w14:textId="77777777" w:rsidR="00280B62" w:rsidRPr="00280B62" w:rsidRDefault="00280B62">
            <w:pPr>
              <w:spacing w:after="0"/>
              <w:jc w:val="center"/>
              <w:rPr>
                <w:sz w:val="20"/>
                <w:szCs w:val="20"/>
              </w:rPr>
            </w:pPr>
            <w:r w:rsidRPr="00280B62">
              <w:rPr>
                <w:rFonts w:eastAsiaTheme="minorHAnsi"/>
                <w:sz w:val="20"/>
                <w:szCs w:val="20"/>
              </w:rPr>
              <w:t>09.406.386/0001-00</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7A198319"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29/12/2015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3FC73F8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28/12/2016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DC2795"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6DE7524C"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6A5B4337" w14:textId="77777777" w:rsidTr="00C317B3">
        <w:trPr>
          <w:trHeight w:val="20"/>
        </w:trPr>
        <w:tc>
          <w:tcPr>
            <w:tcW w:w="2979" w:type="pct"/>
            <w:gridSpan w:val="4"/>
            <w:tcBorders>
              <w:top w:val="single" w:sz="4" w:space="0" w:color="auto"/>
              <w:bottom w:val="nil"/>
              <w:right w:val="nil"/>
            </w:tcBorders>
            <w:shd w:val="clear" w:color="auto" w:fill="FFFFFF"/>
            <w:vAlign w:val="bottom"/>
            <w:hideMark/>
          </w:tcPr>
          <w:p w14:paraId="4FB5AF66" w14:textId="77777777" w:rsidR="00280B62" w:rsidRPr="00280B62" w:rsidRDefault="00280B62">
            <w:pPr>
              <w:spacing w:after="0"/>
              <w:rPr>
                <w:rFonts w:eastAsia="Times New Roman"/>
                <w:bCs/>
                <w:color w:val="000000"/>
                <w:sz w:val="20"/>
                <w:szCs w:val="20"/>
              </w:rPr>
            </w:pPr>
            <w:r w:rsidRPr="00280B62">
              <w:rPr>
                <w:rFonts w:eastAsia="Times New Roman"/>
                <w:bCs/>
                <w:color w:val="000000"/>
                <w:sz w:val="20"/>
                <w:szCs w:val="20"/>
              </w:rPr>
              <w:t>Fonte:</w:t>
            </w:r>
            <w:r>
              <w:rPr>
                <w:rFonts w:eastAsia="Times New Roman"/>
                <w:bCs/>
                <w:color w:val="000000"/>
                <w:sz w:val="20"/>
                <w:szCs w:val="20"/>
              </w:rPr>
              <w:t xml:space="preserve"> IFAM Campus Parintins 2015</w:t>
            </w:r>
          </w:p>
        </w:tc>
        <w:tc>
          <w:tcPr>
            <w:tcW w:w="2021" w:type="pct"/>
            <w:gridSpan w:val="4"/>
            <w:tcBorders>
              <w:top w:val="single" w:sz="4" w:space="0" w:color="auto"/>
              <w:left w:val="nil"/>
              <w:bottom w:val="nil"/>
            </w:tcBorders>
            <w:shd w:val="clear" w:color="auto" w:fill="FFFFFF"/>
            <w:hideMark/>
          </w:tcPr>
          <w:p w14:paraId="0816B646" w14:textId="77777777" w:rsidR="00280B62" w:rsidRPr="00280B62" w:rsidRDefault="00280B62">
            <w:pPr>
              <w:spacing w:after="0"/>
              <w:rPr>
                <w:rFonts w:eastAsia="Times New Roman"/>
                <w:color w:val="000000"/>
                <w:sz w:val="20"/>
                <w:szCs w:val="20"/>
              </w:rPr>
            </w:pPr>
            <w:r w:rsidRPr="00280B62">
              <w:rPr>
                <w:rFonts w:eastAsia="Times New Roman"/>
                <w:color w:val="000000"/>
                <w:sz w:val="20"/>
                <w:szCs w:val="20"/>
              </w:rPr>
              <w:t> </w:t>
            </w:r>
          </w:p>
        </w:tc>
      </w:tr>
    </w:tbl>
    <w:p w14:paraId="4A2E8021" w14:textId="77777777" w:rsidR="00280B62" w:rsidRDefault="00280B62" w:rsidP="00BA7A47">
      <w:pPr>
        <w:pStyle w:val="PargrafodaLista"/>
        <w:spacing w:after="0" w:line="276" w:lineRule="auto"/>
        <w:ind w:left="1134"/>
        <w:outlineLvl w:val="2"/>
        <w:rPr>
          <w:color w:val="000000"/>
          <w:spacing w:val="-5"/>
        </w:rPr>
      </w:pPr>
    </w:p>
    <w:p w14:paraId="389BD48B" w14:textId="77777777" w:rsidR="00FA006C" w:rsidRDefault="00FA006C" w:rsidP="00FA006C">
      <w:pPr>
        <w:pStyle w:val="Legenda"/>
        <w:keepNext/>
      </w:pPr>
      <w:bookmarkStart w:id="340" w:name="_Toc446402169"/>
      <w:r>
        <w:t xml:space="preserve">Tabela </w:t>
      </w:r>
      <w:fldSimple w:instr=" SEQ Tabela \* ARABIC ">
        <w:r w:rsidR="007B6905">
          <w:rPr>
            <w:noProof/>
          </w:rPr>
          <w:t>107</w:t>
        </w:r>
      </w:fldSimple>
      <w:r>
        <w:t xml:space="preserve"> </w:t>
      </w:r>
      <w:r w:rsidRPr="001D7C94">
        <w:t>Contratos de prestação de serviços não abrangidos pelo plano de cargos da unidade IFAM C</w:t>
      </w:r>
      <w:r>
        <w:t>MA</w:t>
      </w:r>
      <w:r w:rsidRPr="001D7C94">
        <w:t xml:space="preserve"> 1</w:t>
      </w:r>
      <w:r>
        <w:t>2</w:t>
      </w:r>
      <w:bookmarkEnd w:id="340"/>
    </w:p>
    <w:tbl>
      <w:tblPr>
        <w:tblW w:w="5000" w:type="pct"/>
        <w:tblCellMar>
          <w:left w:w="70" w:type="dxa"/>
          <w:right w:w="70" w:type="dxa"/>
        </w:tblCellMar>
        <w:tblLook w:val="04A0" w:firstRow="1" w:lastRow="0" w:firstColumn="1" w:lastColumn="0" w:noHBand="0" w:noVBand="1"/>
      </w:tblPr>
      <w:tblGrid>
        <w:gridCol w:w="1318"/>
        <w:gridCol w:w="3801"/>
        <w:gridCol w:w="4999"/>
        <w:gridCol w:w="1283"/>
        <w:gridCol w:w="1118"/>
        <w:gridCol w:w="1867"/>
        <w:gridCol w:w="306"/>
        <w:gridCol w:w="587"/>
      </w:tblGrid>
      <w:tr w:rsidR="00AC0A4E" w:rsidRPr="00AC0A4E" w14:paraId="1CBD24CF" w14:textId="77777777" w:rsidTr="00C317B3">
        <w:trPr>
          <w:trHeight w:hRule="exact" w:val="284"/>
          <w:tblHeader/>
        </w:trPr>
        <w:tc>
          <w:tcPr>
            <w:tcW w:w="5000" w:type="pct"/>
            <w:gridSpan w:val="8"/>
            <w:tcBorders>
              <w:top w:val="single" w:sz="4" w:space="0" w:color="auto"/>
              <w:bottom w:val="single" w:sz="4" w:space="0" w:color="auto"/>
            </w:tcBorders>
            <w:shd w:val="clear" w:color="auto" w:fill="F2F2F2"/>
            <w:hideMark/>
          </w:tcPr>
          <w:p w14:paraId="4D359C61" w14:textId="77777777" w:rsidR="00AC0A4E" w:rsidRPr="00AC0A4E" w:rsidRDefault="00AC0A4E" w:rsidP="00AC0A4E">
            <w:pPr>
              <w:spacing w:after="0"/>
              <w:jc w:val="left"/>
              <w:rPr>
                <w:rFonts w:eastAsia="Times New Roman"/>
                <w:b/>
                <w:bCs/>
                <w:color w:val="000000"/>
                <w:sz w:val="20"/>
                <w:szCs w:val="20"/>
              </w:rPr>
            </w:pPr>
            <w:r w:rsidRPr="00AC0A4E">
              <w:rPr>
                <w:rFonts w:eastAsia="Times New Roman"/>
                <w:b/>
                <w:bCs/>
                <w:color w:val="000000"/>
                <w:sz w:val="20"/>
                <w:szCs w:val="20"/>
              </w:rPr>
              <w:t>Unidade Contratante</w:t>
            </w:r>
          </w:p>
        </w:tc>
      </w:tr>
      <w:tr w:rsidR="00AC0A4E" w:rsidRPr="00AC0A4E" w14:paraId="0A171BDF"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1F39DE6F"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Nome:</w:t>
            </w:r>
            <w:r w:rsidRPr="00AC0A4E">
              <w:rPr>
                <w:rFonts w:eastAsia="Times New Roman"/>
                <w:bCs/>
                <w:color w:val="000000"/>
                <w:sz w:val="20"/>
                <w:szCs w:val="20"/>
              </w:rPr>
              <w:t xml:space="preserve"> Campus Maués</w:t>
            </w:r>
          </w:p>
        </w:tc>
      </w:tr>
      <w:tr w:rsidR="00AC0A4E" w:rsidRPr="00AC0A4E" w14:paraId="7672A308"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339501CB"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UG</w:t>
            </w:r>
            <w:r w:rsidRPr="00AC0A4E">
              <w:rPr>
                <w:rFonts w:eastAsia="Times New Roman"/>
                <w:bCs/>
                <w:color w:val="000000"/>
                <w:sz w:val="20"/>
                <w:szCs w:val="20"/>
              </w:rPr>
              <w:t xml:space="preserve">/Gestão: </w:t>
            </w:r>
          </w:p>
        </w:tc>
      </w:tr>
      <w:tr w:rsidR="00AC0A4E" w:rsidRPr="00CE2B56" w14:paraId="496F6DFE" w14:textId="77777777" w:rsidTr="00C317B3">
        <w:trPr>
          <w:trHeight w:hRule="exact" w:val="284"/>
          <w:tblHeader/>
        </w:trPr>
        <w:tc>
          <w:tcPr>
            <w:tcW w:w="5000" w:type="pct"/>
            <w:gridSpan w:val="8"/>
            <w:tcBorders>
              <w:top w:val="single" w:sz="4" w:space="0" w:color="auto"/>
              <w:bottom w:val="single" w:sz="4" w:space="0" w:color="auto"/>
            </w:tcBorders>
            <w:shd w:val="clear" w:color="auto" w:fill="F2F2F2"/>
            <w:vAlign w:val="bottom"/>
            <w:hideMark/>
          </w:tcPr>
          <w:p w14:paraId="26E56564"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Informações sobre os Contratos</w:t>
            </w:r>
          </w:p>
        </w:tc>
      </w:tr>
      <w:tr w:rsidR="00AC0A4E" w:rsidRPr="00CE2B56" w14:paraId="2CFFFCAA" w14:textId="77777777" w:rsidTr="00C317B3">
        <w:trPr>
          <w:trHeight w:val="802"/>
          <w:tblHeader/>
        </w:trPr>
        <w:tc>
          <w:tcPr>
            <w:tcW w:w="431" w:type="pct"/>
            <w:vMerge w:val="restart"/>
            <w:tcBorders>
              <w:top w:val="single" w:sz="4" w:space="0" w:color="auto"/>
              <w:bottom w:val="single" w:sz="4" w:space="0" w:color="auto"/>
              <w:right w:val="single" w:sz="4" w:space="0" w:color="auto"/>
            </w:tcBorders>
            <w:shd w:val="clear" w:color="auto" w:fill="F2F2F2"/>
            <w:vAlign w:val="center"/>
            <w:hideMark/>
          </w:tcPr>
          <w:p w14:paraId="52DB79B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2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8DA715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163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3C334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Empresa Contratada (CNPJ)</w:t>
            </w:r>
          </w:p>
        </w:tc>
        <w:tc>
          <w:tcPr>
            <w:tcW w:w="786"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38949D2"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71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4E1DB54"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192" w:type="pct"/>
            <w:vMerge w:val="restart"/>
            <w:tcBorders>
              <w:top w:val="single" w:sz="4" w:space="0" w:color="auto"/>
              <w:left w:val="single" w:sz="4" w:space="0" w:color="auto"/>
              <w:bottom w:val="single" w:sz="4" w:space="0" w:color="auto"/>
            </w:tcBorders>
            <w:shd w:val="clear" w:color="auto" w:fill="F2F2F2"/>
            <w:noWrap/>
            <w:vAlign w:val="center"/>
            <w:hideMark/>
          </w:tcPr>
          <w:p w14:paraId="67A7D76A"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AC0A4E" w:rsidRPr="00AC0A4E" w14:paraId="71536CFD" w14:textId="77777777" w:rsidTr="00C317B3">
        <w:trPr>
          <w:trHeight w:val="421"/>
          <w:tblHeader/>
        </w:trPr>
        <w:tc>
          <w:tcPr>
            <w:tcW w:w="431" w:type="pct"/>
            <w:vMerge/>
            <w:tcBorders>
              <w:top w:val="single" w:sz="4" w:space="0" w:color="auto"/>
              <w:bottom w:val="single" w:sz="4" w:space="0" w:color="auto"/>
              <w:right w:val="single" w:sz="4" w:space="0" w:color="auto"/>
            </w:tcBorders>
            <w:vAlign w:val="center"/>
            <w:hideMark/>
          </w:tcPr>
          <w:p w14:paraId="738CC299" w14:textId="77777777" w:rsidR="00AC0A4E" w:rsidRPr="00AC0A4E" w:rsidRDefault="00AC0A4E">
            <w:pPr>
              <w:spacing w:after="0"/>
              <w:rPr>
                <w:rFonts w:eastAsia="Times New Roman"/>
                <w:bCs/>
                <w:color w:val="000000"/>
                <w:sz w:val="20"/>
                <w:szCs w:val="20"/>
              </w:rPr>
            </w:pPr>
          </w:p>
        </w:tc>
        <w:tc>
          <w:tcPr>
            <w:tcW w:w="1244" w:type="pct"/>
            <w:vMerge/>
            <w:tcBorders>
              <w:top w:val="single" w:sz="4" w:space="0" w:color="auto"/>
              <w:left w:val="single" w:sz="4" w:space="0" w:color="auto"/>
              <w:bottom w:val="single" w:sz="4" w:space="0" w:color="auto"/>
              <w:right w:val="single" w:sz="4" w:space="0" w:color="auto"/>
            </w:tcBorders>
            <w:vAlign w:val="center"/>
            <w:hideMark/>
          </w:tcPr>
          <w:p w14:paraId="7A12544D" w14:textId="77777777" w:rsidR="00AC0A4E" w:rsidRPr="00AC0A4E" w:rsidRDefault="00AC0A4E">
            <w:pPr>
              <w:spacing w:after="0"/>
              <w:rPr>
                <w:rFonts w:eastAsia="Times New Roman"/>
                <w:bCs/>
                <w:color w:val="000000"/>
                <w:sz w:val="20"/>
                <w:szCs w:val="20"/>
              </w:rPr>
            </w:pPr>
          </w:p>
        </w:tc>
        <w:tc>
          <w:tcPr>
            <w:tcW w:w="1636" w:type="pct"/>
            <w:vMerge/>
            <w:tcBorders>
              <w:top w:val="single" w:sz="4" w:space="0" w:color="auto"/>
              <w:left w:val="single" w:sz="4" w:space="0" w:color="auto"/>
              <w:bottom w:val="single" w:sz="4" w:space="0" w:color="auto"/>
              <w:right w:val="single" w:sz="4" w:space="0" w:color="auto"/>
            </w:tcBorders>
            <w:vAlign w:val="center"/>
            <w:hideMark/>
          </w:tcPr>
          <w:p w14:paraId="2C38FD64" w14:textId="77777777" w:rsidR="00AC0A4E" w:rsidRPr="00AC0A4E" w:rsidRDefault="00AC0A4E">
            <w:pPr>
              <w:spacing w:after="0"/>
              <w:rPr>
                <w:rFonts w:eastAsia="Times New Roman"/>
                <w:bCs/>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15DC311"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366"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111F92"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711" w:type="pct"/>
            <w:gridSpan w:val="2"/>
            <w:vMerge/>
            <w:tcBorders>
              <w:top w:val="single" w:sz="4" w:space="0" w:color="auto"/>
              <w:left w:val="single" w:sz="4" w:space="0" w:color="auto"/>
              <w:bottom w:val="single" w:sz="4" w:space="0" w:color="auto"/>
              <w:right w:val="single" w:sz="4" w:space="0" w:color="auto"/>
            </w:tcBorders>
            <w:vAlign w:val="center"/>
            <w:hideMark/>
          </w:tcPr>
          <w:p w14:paraId="1CF4E6F4" w14:textId="77777777" w:rsidR="00AC0A4E" w:rsidRPr="00AC0A4E" w:rsidRDefault="00AC0A4E">
            <w:pPr>
              <w:spacing w:after="0"/>
              <w:rPr>
                <w:rFonts w:eastAsia="Times New Roman"/>
                <w:bCs/>
                <w:color w:val="000000"/>
                <w:sz w:val="20"/>
                <w:szCs w:val="20"/>
              </w:rPr>
            </w:pPr>
          </w:p>
        </w:tc>
        <w:tc>
          <w:tcPr>
            <w:tcW w:w="192" w:type="pct"/>
            <w:vMerge/>
            <w:tcBorders>
              <w:top w:val="single" w:sz="4" w:space="0" w:color="auto"/>
              <w:left w:val="single" w:sz="4" w:space="0" w:color="auto"/>
              <w:bottom w:val="single" w:sz="4" w:space="0" w:color="auto"/>
            </w:tcBorders>
            <w:vAlign w:val="center"/>
            <w:hideMark/>
          </w:tcPr>
          <w:p w14:paraId="7A4CD9FB" w14:textId="77777777" w:rsidR="00AC0A4E" w:rsidRPr="00AC0A4E" w:rsidRDefault="00AC0A4E">
            <w:pPr>
              <w:spacing w:after="0"/>
              <w:rPr>
                <w:rFonts w:eastAsia="Times New Roman"/>
                <w:bCs/>
                <w:color w:val="000000"/>
                <w:sz w:val="20"/>
                <w:szCs w:val="20"/>
              </w:rPr>
            </w:pPr>
          </w:p>
        </w:tc>
      </w:tr>
      <w:tr w:rsidR="00CE1FF7" w:rsidRPr="00AC0A4E" w14:paraId="0275CB4D" w14:textId="77777777" w:rsidTr="00C317B3">
        <w:trPr>
          <w:trHeight w:hRule="exact" w:val="517"/>
        </w:trPr>
        <w:tc>
          <w:tcPr>
            <w:tcW w:w="431" w:type="pct"/>
            <w:tcBorders>
              <w:top w:val="single" w:sz="4" w:space="0" w:color="auto"/>
              <w:bottom w:val="single" w:sz="4" w:space="0" w:color="auto"/>
              <w:right w:val="single" w:sz="4" w:space="0" w:color="auto"/>
            </w:tcBorders>
          </w:tcPr>
          <w:p w14:paraId="28891B06" w14:textId="77777777" w:rsidR="00CE1FF7" w:rsidRPr="00AC0A4E" w:rsidRDefault="00CE1FF7">
            <w:pPr>
              <w:spacing w:after="0"/>
              <w:jc w:val="center"/>
              <w:rPr>
                <w:rFonts w:eastAsia="Times New Roman"/>
                <w:color w:val="000000"/>
                <w:sz w:val="20"/>
                <w:szCs w:val="20"/>
              </w:rPr>
            </w:pPr>
            <w:r>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tcPr>
          <w:p w14:paraId="2EDE8B6C" w14:textId="77777777" w:rsidR="00CE1FF7" w:rsidRPr="00AC0A4E" w:rsidRDefault="00CE1FF7" w:rsidP="00613021">
            <w:pPr>
              <w:spacing w:after="0" w:line="240" w:lineRule="auto"/>
              <w:rPr>
                <w:rFonts w:eastAsia="Times New Roman"/>
                <w:color w:val="000000"/>
                <w:sz w:val="20"/>
                <w:szCs w:val="20"/>
              </w:rPr>
            </w:pPr>
            <w:r w:rsidRPr="00AC0A4E">
              <w:rPr>
                <w:rFonts w:eastAsia="Times New Roman"/>
                <w:color w:val="000000"/>
                <w:sz w:val="20"/>
                <w:szCs w:val="20"/>
              </w:rPr>
              <w:t>Serviços continuados de limpeza e conservação</w:t>
            </w:r>
          </w:p>
        </w:tc>
        <w:tc>
          <w:tcPr>
            <w:tcW w:w="1636" w:type="pct"/>
            <w:tcBorders>
              <w:top w:val="single" w:sz="4" w:space="0" w:color="auto"/>
              <w:left w:val="single" w:sz="4" w:space="0" w:color="auto"/>
              <w:bottom w:val="single" w:sz="4" w:space="0" w:color="auto"/>
              <w:right w:val="single" w:sz="4" w:space="0" w:color="auto"/>
            </w:tcBorders>
            <w:noWrap/>
            <w:vAlign w:val="bottom"/>
          </w:tcPr>
          <w:p w14:paraId="2A978AB3" w14:textId="77777777" w:rsidR="00CE1FF7" w:rsidRPr="00AC0A4E" w:rsidRDefault="00CE1FF7" w:rsidP="00613021">
            <w:pPr>
              <w:spacing w:after="0" w:line="240" w:lineRule="auto"/>
              <w:jc w:val="center"/>
              <w:rPr>
                <w:rFonts w:eastAsia="Times New Roman"/>
                <w:color w:val="000000"/>
                <w:sz w:val="20"/>
                <w:szCs w:val="20"/>
              </w:rPr>
            </w:pPr>
            <w:r w:rsidRPr="00AC0A4E">
              <w:rPr>
                <w:rFonts w:eastAsia="Times New Roman"/>
                <w:color w:val="000000"/>
                <w:sz w:val="20"/>
                <w:szCs w:val="20"/>
              </w:rPr>
              <w:t>Nilda Taciana Teixeira Rodrigues – EPP</w:t>
            </w:r>
          </w:p>
          <w:p w14:paraId="12B0AE0D" w14:textId="77777777" w:rsidR="00CE1FF7" w:rsidRPr="00AC0A4E" w:rsidRDefault="00CE1FF7"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1F11E4F8" w14:textId="77777777" w:rsidR="00CE1FF7" w:rsidRDefault="00CE1FF7" w:rsidP="008F25EC">
            <w:pPr>
              <w:spacing w:after="100" w:afterAutospacing="1"/>
              <w:jc w:val="center"/>
              <w:rPr>
                <w:rFonts w:eastAsia="Times New Roman"/>
                <w:color w:val="000000"/>
                <w:sz w:val="20"/>
                <w:szCs w:val="20"/>
              </w:rPr>
            </w:pPr>
            <w:r>
              <w:rPr>
                <w:rFonts w:eastAsia="Times New Roman"/>
                <w:color w:val="000000"/>
                <w:sz w:val="20"/>
                <w:szCs w:val="20"/>
              </w:rPr>
              <w:t>19/10/2015</w:t>
            </w:r>
          </w:p>
        </w:tc>
        <w:tc>
          <w:tcPr>
            <w:tcW w:w="366" w:type="pct"/>
            <w:tcBorders>
              <w:top w:val="single" w:sz="4" w:space="0" w:color="auto"/>
              <w:left w:val="single" w:sz="4" w:space="0" w:color="auto"/>
              <w:bottom w:val="single" w:sz="4" w:space="0" w:color="auto"/>
              <w:right w:val="single" w:sz="4" w:space="0" w:color="auto"/>
            </w:tcBorders>
            <w:noWrap/>
            <w:vAlign w:val="bottom"/>
          </w:tcPr>
          <w:p w14:paraId="0C89B312" w14:textId="77777777" w:rsidR="00CE1FF7" w:rsidRPr="00AC0A4E" w:rsidRDefault="00CE1FF7" w:rsidP="00AC0A4E">
            <w:pPr>
              <w:spacing w:after="100" w:afterAutospacing="1"/>
              <w:jc w:val="center"/>
              <w:rPr>
                <w:rFonts w:eastAsia="Times New Roman"/>
                <w:color w:val="000000"/>
                <w:sz w:val="20"/>
                <w:szCs w:val="20"/>
              </w:rPr>
            </w:pPr>
            <w:r>
              <w:rPr>
                <w:rFonts w:eastAsia="Times New Roman"/>
                <w:color w:val="000000"/>
                <w:sz w:val="20"/>
                <w:szCs w:val="20"/>
              </w:rPr>
              <w:t>19/10/2016</w:t>
            </w: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19A77D21" w14:textId="77777777" w:rsidR="00CE1FF7" w:rsidRPr="00AC0A4E" w:rsidRDefault="00CE1FF7" w:rsidP="00CE1FF7">
            <w:pPr>
              <w:rPr>
                <w:sz w:val="20"/>
                <w:szCs w:val="20"/>
              </w:rPr>
            </w:pPr>
            <w:r w:rsidRPr="00AC0A4E">
              <w:rPr>
                <w:sz w:val="20"/>
                <w:szCs w:val="20"/>
              </w:rPr>
              <w:t>Ensino Fundamental</w:t>
            </w:r>
          </w:p>
          <w:p w14:paraId="49780852" w14:textId="77777777" w:rsidR="00CE1FF7" w:rsidRPr="00AC0A4E" w:rsidRDefault="00CE1FF7">
            <w:pPr>
              <w:rPr>
                <w:sz w:val="20"/>
                <w:szCs w:val="20"/>
              </w:rPr>
            </w:pPr>
          </w:p>
        </w:tc>
        <w:tc>
          <w:tcPr>
            <w:tcW w:w="192" w:type="pct"/>
            <w:tcBorders>
              <w:top w:val="single" w:sz="4" w:space="0" w:color="auto"/>
              <w:left w:val="single" w:sz="4" w:space="0" w:color="auto"/>
              <w:bottom w:val="single" w:sz="4" w:space="0" w:color="auto"/>
            </w:tcBorders>
            <w:noWrap/>
            <w:vAlign w:val="bottom"/>
          </w:tcPr>
          <w:p w14:paraId="1CE40782" w14:textId="77777777" w:rsidR="00CE1FF7" w:rsidRPr="00AC0A4E" w:rsidRDefault="00CE1FF7" w:rsidP="00CE1FF7">
            <w:pPr>
              <w:spacing w:after="0"/>
              <w:jc w:val="center"/>
              <w:rPr>
                <w:rFonts w:eastAsia="Times New Roman"/>
                <w:color w:val="000000"/>
                <w:sz w:val="20"/>
                <w:szCs w:val="20"/>
              </w:rPr>
            </w:pPr>
            <w:r w:rsidRPr="00AC0A4E">
              <w:rPr>
                <w:rFonts w:eastAsia="Times New Roman"/>
                <w:color w:val="000000"/>
                <w:sz w:val="20"/>
                <w:szCs w:val="20"/>
              </w:rPr>
              <w:t>A</w:t>
            </w:r>
          </w:p>
          <w:p w14:paraId="7300D845" w14:textId="77777777" w:rsidR="00CE1FF7" w:rsidRPr="00AC0A4E" w:rsidRDefault="00CE1FF7">
            <w:pPr>
              <w:spacing w:after="0"/>
              <w:jc w:val="center"/>
              <w:rPr>
                <w:rFonts w:eastAsia="Times New Roman"/>
                <w:color w:val="000000"/>
                <w:sz w:val="20"/>
                <w:szCs w:val="20"/>
              </w:rPr>
            </w:pPr>
          </w:p>
        </w:tc>
      </w:tr>
      <w:tr w:rsidR="00AC0A4E" w:rsidRPr="00AC0A4E" w14:paraId="283C624D" w14:textId="77777777" w:rsidTr="00C317B3">
        <w:trPr>
          <w:trHeight w:hRule="exact" w:val="39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7C0502B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7470E96"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apoio administrativos</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2C078010"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Epifânio &amp; Monteiro Cia Ltda.</w:t>
            </w:r>
          </w:p>
          <w:p w14:paraId="36C8AB0C" w14:textId="77777777" w:rsidR="00AC0A4E" w:rsidRPr="00AC0A4E" w:rsidRDefault="00AC0A4E" w:rsidP="00613021">
            <w:pPr>
              <w:spacing w:after="0" w:line="240" w:lineRule="auto"/>
              <w:jc w:val="center"/>
              <w:rPr>
                <w:rFonts w:eastAsia="Times New Roman"/>
                <w:color w:val="000000"/>
                <w:sz w:val="20"/>
                <w:szCs w:val="20"/>
              </w:rPr>
            </w:pPr>
          </w:p>
          <w:p w14:paraId="4B56BEE7"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9E69210"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15</w:t>
            </w:r>
          </w:p>
          <w:p w14:paraId="7D7E4A19" w14:textId="77777777" w:rsidR="00AC0A4E" w:rsidRPr="00AC0A4E" w:rsidRDefault="00AC0A4E">
            <w:pPr>
              <w:spacing w:after="0"/>
              <w:jc w:val="center"/>
              <w:rPr>
                <w:rFonts w:eastAsia="Times New Roman"/>
                <w:color w:val="000000"/>
                <w:sz w:val="20"/>
                <w:szCs w:val="20"/>
              </w:rPr>
            </w:pPr>
          </w:p>
          <w:p w14:paraId="70ED9C90" w14:textId="77777777" w:rsidR="00AC0A4E" w:rsidRPr="00AC0A4E" w:rsidRDefault="00AC0A4E">
            <w:pPr>
              <w:spacing w:after="0"/>
              <w:jc w:val="center"/>
              <w:rPr>
                <w:rFonts w:eastAsia="Times New Roman"/>
                <w:color w:val="000000"/>
                <w:sz w:val="20"/>
                <w:szCs w:val="20"/>
              </w:rPr>
            </w:pPr>
          </w:p>
          <w:p w14:paraId="669C275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08/09/15</w:t>
            </w:r>
          </w:p>
          <w:p w14:paraId="0F9E0528"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C388D1F"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16</w:t>
            </w:r>
          </w:p>
          <w:p w14:paraId="608AC3F0" w14:textId="77777777" w:rsidR="00AC0A4E" w:rsidRPr="00AC0A4E" w:rsidRDefault="00AC0A4E">
            <w:pPr>
              <w:spacing w:after="0"/>
              <w:jc w:val="center"/>
              <w:rPr>
                <w:rFonts w:eastAsia="Times New Roman"/>
                <w:color w:val="000000"/>
                <w:sz w:val="20"/>
                <w:szCs w:val="20"/>
              </w:rPr>
            </w:pPr>
          </w:p>
          <w:p w14:paraId="468BBAAF" w14:textId="77777777" w:rsidR="00AC0A4E" w:rsidRPr="00AC0A4E" w:rsidRDefault="00AC0A4E">
            <w:pPr>
              <w:spacing w:after="0"/>
              <w:jc w:val="center"/>
              <w:rPr>
                <w:rFonts w:eastAsia="Times New Roman"/>
                <w:color w:val="000000"/>
                <w:sz w:val="20"/>
                <w:szCs w:val="20"/>
              </w:rPr>
            </w:pPr>
          </w:p>
          <w:p w14:paraId="7985A602"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08/09/16</w:t>
            </w:r>
          </w:p>
          <w:p w14:paraId="173EA426"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92BFE60"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7CA880A"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7FD18EF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2566A7CC" w14:textId="77777777" w:rsidR="00AC0A4E" w:rsidRPr="00AC0A4E" w:rsidRDefault="00AC0A4E">
            <w:pPr>
              <w:spacing w:after="0"/>
              <w:jc w:val="center"/>
              <w:rPr>
                <w:rFonts w:eastAsia="Times New Roman"/>
                <w:color w:val="000000"/>
                <w:sz w:val="20"/>
                <w:szCs w:val="20"/>
              </w:rPr>
            </w:pPr>
          </w:p>
          <w:p w14:paraId="6E3FFF91" w14:textId="77777777" w:rsidR="00AC0A4E" w:rsidRPr="00AC0A4E" w:rsidRDefault="00AC0A4E">
            <w:pPr>
              <w:spacing w:after="0"/>
              <w:jc w:val="center"/>
              <w:rPr>
                <w:rFonts w:eastAsia="Times New Roman"/>
                <w:color w:val="000000"/>
                <w:sz w:val="20"/>
                <w:szCs w:val="20"/>
              </w:rPr>
            </w:pPr>
          </w:p>
        </w:tc>
      </w:tr>
      <w:tr w:rsidR="00AC0A4E" w:rsidRPr="00AC0A4E" w14:paraId="4223A3E4" w14:textId="77777777" w:rsidTr="00C317B3">
        <w:trPr>
          <w:trHeight w:hRule="exact" w:val="601"/>
        </w:trPr>
        <w:tc>
          <w:tcPr>
            <w:tcW w:w="431" w:type="pct"/>
            <w:tcBorders>
              <w:top w:val="single" w:sz="4" w:space="0" w:color="auto"/>
              <w:bottom w:val="single" w:sz="4" w:space="0" w:color="auto"/>
              <w:right w:val="single" w:sz="4" w:space="0" w:color="auto"/>
            </w:tcBorders>
            <w:hideMark/>
          </w:tcPr>
          <w:p w14:paraId="2F93EAEE"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hideMark/>
          </w:tcPr>
          <w:p w14:paraId="58A886D3"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 xml:space="preserve">Serviços de apoio administrativo, locação de mão-de-obra </w:t>
            </w:r>
          </w:p>
        </w:tc>
        <w:tc>
          <w:tcPr>
            <w:tcW w:w="1636" w:type="pct"/>
            <w:tcBorders>
              <w:top w:val="single" w:sz="4" w:space="0" w:color="auto"/>
              <w:left w:val="single" w:sz="4" w:space="0" w:color="auto"/>
              <w:bottom w:val="single" w:sz="4" w:space="0" w:color="auto"/>
              <w:right w:val="single" w:sz="4" w:space="0" w:color="auto"/>
            </w:tcBorders>
            <w:noWrap/>
            <w:vAlign w:val="bottom"/>
          </w:tcPr>
          <w:p w14:paraId="544928BD"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Maués Construções Comércio e Serviços Ltda – ME</w:t>
            </w:r>
          </w:p>
          <w:p w14:paraId="15ACBD92" w14:textId="77777777" w:rsidR="00AC0A4E" w:rsidRPr="00AC0A4E" w:rsidRDefault="00AC0A4E" w:rsidP="00613021">
            <w:pPr>
              <w:spacing w:after="0" w:line="240" w:lineRule="auto"/>
              <w:jc w:val="center"/>
              <w:rPr>
                <w:rFonts w:eastAsia="Times New Roman"/>
                <w:color w:val="000000"/>
                <w:sz w:val="20"/>
                <w:szCs w:val="20"/>
              </w:rPr>
            </w:pPr>
          </w:p>
          <w:p w14:paraId="1EF13487" w14:textId="77777777" w:rsidR="00AC0A4E" w:rsidRPr="00AC0A4E" w:rsidRDefault="00AC0A4E" w:rsidP="00613021">
            <w:pPr>
              <w:spacing w:after="0" w:line="240" w:lineRule="auto"/>
              <w:jc w:val="center"/>
              <w:rPr>
                <w:rFonts w:eastAsia="Times New Roman"/>
                <w:color w:val="000000"/>
                <w:sz w:val="20"/>
                <w:szCs w:val="20"/>
              </w:rPr>
            </w:pPr>
          </w:p>
          <w:p w14:paraId="2678D225"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0422AAA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15</w:t>
            </w:r>
          </w:p>
          <w:p w14:paraId="40F8F6D9" w14:textId="77777777" w:rsidR="00AC0A4E" w:rsidRPr="00AC0A4E" w:rsidRDefault="00AC0A4E">
            <w:pPr>
              <w:spacing w:after="0"/>
              <w:jc w:val="center"/>
              <w:rPr>
                <w:rFonts w:eastAsia="Times New Roman"/>
                <w:color w:val="000000"/>
                <w:sz w:val="20"/>
                <w:szCs w:val="20"/>
              </w:rPr>
            </w:pPr>
          </w:p>
          <w:p w14:paraId="2A22AF30" w14:textId="77777777" w:rsidR="00AC0A4E" w:rsidRPr="00AC0A4E" w:rsidRDefault="00AC0A4E">
            <w:pPr>
              <w:spacing w:after="0"/>
              <w:jc w:val="center"/>
              <w:rPr>
                <w:rFonts w:eastAsia="Times New Roman"/>
                <w:color w:val="000000"/>
                <w:sz w:val="20"/>
                <w:szCs w:val="20"/>
              </w:rPr>
            </w:pPr>
          </w:p>
          <w:p w14:paraId="0FA77B7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2737379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16</w:t>
            </w:r>
          </w:p>
          <w:p w14:paraId="0C5CE677" w14:textId="77777777" w:rsidR="00AC0A4E" w:rsidRPr="00AC0A4E" w:rsidRDefault="00AC0A4E">
            <w:pPr>
              <w:spacing w:after="0"/>
              <w:jc w:val="center"/>
              <w:rPr>
                <w:rFonts w:eastAsia="Times New Roman"/>
                <w:color w:val="000000"/>
                <w:sz w:val="20"/>
                <w:szCs w:val="20"/>
              </w:rPr>
            </w:pPr>
          </w:p>
          <w:p w14:paraId="63021CB3" w14:textId="77777777" w:rsidR="00AC0A4E" w:rsidRPr="00AC0A4E" w:rsidRDefault="00AC0A4E">
            <w:pPr>
              <w:spacing w:after="0"/>
              <w:jc w:val="center"/>
              <w:rPr>
                <w:rFonts w:eastAsia="Times New Roman"/>
                <w:color w:val="000000"/>
                <w:sz w:val="20"/>
                <w:szCs w:val="20"/>
              </w:rPr>
            </w:pPr>
          </w:p>
          <w:p w14:paraId="6313E514"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0D48193E" w14:textId="77777777" w:rsidR="00AC0A4E" w:rsidRPr="00AC0A4E" w:rsidRDefault="00AC0A4E">
            <w:pPr>
              <w:spacing w:after="0"/>
              <w:rPr>
                <w:rFonts w:eastAsia="Times New Roman"/>
                <w:color w:val="000000"/>
                <w:sz w:val="20"/>
                <w:szCs w:val="20"/>
              </w:rPr>
            </w:pPr>
          </w:p>
          <w:p w14:paraId="21FD255C" w14:textId="77777777" w:rsidR="00AC0A4E" w:rsidRPr="00AC0A4E" w:rsidRDefault="00AC0A4E">
            <w:pPr>
              <w:spacing w:after="0"/>
              <w:rPr>
                <w:rFonts w:eastAsia="Times New Roman"/>
                <w:color w:val="000000"/>
                <w:sz w:val="20"/>
                <w:szCs w:val="20"/>
              </w:rPr>
            </w:pPr>
            <w:r w:rsidRPr="00AC0A4E">
              <w:rPr>
                <w:sz w:val="20"/>
                <w:szCs w:val="20"/>
              </w:rPr>
              <w:t>Ensino Fundamental</w:t>
            </w:r>
          </w:p>
          <w:p w14:paraId="078EF8FE" w14:textId="77777777" w:rsidR="00AC0A4E" w:rsidRPr="00AC0A4E" w:rsidRDefault="00AC0A4E">
            <w:pPr>
              <w:spacing w:after="0"/>
              <w:rPr>
                <w:rFonts w:eastAsia="Times New Roman"/>
                <w:color w:val="000000"/>
                <w:sz w:val="20"/>
                <w:szCs w:val="20"/>
              </w:rPr>
            </w:pPr>
          </w:p>
          <w:p w14:paraId="12F2CF17" w14:textId="77777777" w:rsidR="00AC0A4E" w:rsidRPr="00AC0A4E" w:rsidRDefault="00AC0A4E">
            <w:pPr>
              <w:spacing w:after="0"/>
              <w:rPr>
                <w:rFonts w:eastAsia="Times New Roman"/>
                <w:color w:val="000000"/>
                <w:sz w:val="20"/>
                <w:szCs w:val="20"/>
              </w:rPr>
            </w:pPr>
          </w:p>
          <w:p w14:paraId="07FF5C48"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6A83EF1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62789415" w14:textId="77777777" w:rsidR="00AC0A4E" w:rsidRPr="00AC0A4E" w:rsidRDefault="00AC0A4E">
            <w:pPr>
              <w:spacing w:after="0"/>
              <w:jc w:val="center"/>
              <w:rPr>
                <w:rFonts w:eastAsia="Times New Roman"/>
                <w:color w:val="000000"/>
                <w:sz w:val="20"/>
                <w:szCs w:val="20"/>
              </w:rPr>
            </w:pPr>
          </w:p>
          <w:p w14:paraId="46D5C916" w14:textId="77777777" w:rsidR="00AC0A4E" w:rsidRPr="00AC0A4E" w:rsidRDefault="00AC0A4E">
            <w:pPr>
              <w:spacing w:after="0"/>
              <w:jc w:val="center"/>
              <w:rPr>
                <w:rFonts w:eastAsia="Times New Roman"/>
                <w:color w:val="000000"/>
                <w:sz w:val="20"/>
                <w:szCs w:val="20"/>
              </w:rPr>
            </w:pPr>
          </w:p>
          <w:p w14:paraId="12903A92" w14:textId="77777777" w:rsidR="00AC0A4E" w:rsidRPr="00AC0A4E" w:rsidRDefault="00AC0A4E">
            <w:pPr>
              <w:spacing w:after="0"/>
              <w:jc w:val="center"/>
              <w:rPr>
                <w:rFonts w:eastAsia="Times New Roman"/>
                <w:color w:val="000000"/>
                <w:sz w:val="20"/>
                <w:szCs w:val="20"/>
              </w:rPr>
            </w:pPr>
          </w:p>
        </w:tc>
      </w:tr>
      <w:tr w:rsidR="00AC0A4E" w:rsidRPr="00AC0A4E" w14:paraId="78FAB83F"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6C534C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29D4457"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limpeza, asseio, conservação, e locação de mão-de-obra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653A53A"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 J. B. Barbosa - ME</w:t>
            </w:r>
          </w:p>
          <w:p w14:paraId="01F6AA4B" w14:textId="77777777" w:rsidR="00AC0A4E" w:rsidRPr="00AC0A4E" w:rsidRDefault="00AC0A4E" w:rsidP="00613021">
            <w:pPr>
              <w:spacing w:after="0" w:line="240" w:lineRule="auto"/>
              <w:jc w:val="center"/>
              <w:rPr>
                <w:rFonts w:eastAsia="Times New Roman"/>
                <w:color w:val="000000"/>
                <w:sz w:val="20"/>
                <w:szCs w:val="20"/>
              </w:rPr>
            </w:pPr>
          </w:p>
          <w:p w14:paraId="6EEFBB69" w14:textId="77777777" w:rsidR="00AC0A4E" w:rsidRPr="00AC0A4E" w:rsidRDefault="00AC0A4E" w:rsidP="00613021">
            <w:pPr>
              <w:spacing w:after="0" w:line="240" w:lineRule="auto"/>
              <w:jc w:val="center"/>
              <w:rPr>
                <w:rFonts w:eastAsia="Times New Roman"/>
                <w:color w:val="000000"/>
                <w:sz w:val="20"/>
                <w:szCs w:val="20"/>
              </w:rPr>
            </w:pPr>
          </w:p>
          <w:p w14:paraId="7DF5A5E0" w14:textId="77777777" w:rsidR="00AC0A4E" w:rsidRPr="00AC0A4E" w:rsidRDefault="00AC0A4E" w:rsidP="00613021">
            <w:pPr>
              <w:spacing w:after="0" w:line="240" w:lineRule="auto"/>
              <w:jc w:val="center"/>
              <w:rPr>
                <w:rFonts w:eastAsia="Times New Roman"/>
                <w:color w:val="000000"/>
                <w:sz w:val="20"/>
                <w:szCs w:val="20"/>
              </w:rPr>
            </w:pPr>
          </w:p>
          <w:p w14:paraId="53E98786"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00F0F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15/05/</w:t>
            </w:r>
            <w:r w:rsidR="008F25EC">
              <w:rPr>
                <w:rFonts w:eastAsia="Times New Roman"/>
                <w:color w:val="000000"/>
                <w:sz w:val="20"/>
                <w:szCs w:val="20"/>
              </w:rPr>
              <w:t>20</w:t>
            </w:r>
            <w:r w:rsidRPr="00AC0A4E">
              <w:rPr>
                <w:rFonts w:eastAsia="Times New Roman"/>
                <w:color w:val="000000"/>
                <w:sz w:val="20"/>
                <w:szCs w:val="20"/>
              </w:rPr>
              <w:t>15</w:t>
            </w:r>
          </w:p>
          <w:p w14:paraId="5C2983BB" w14:textId="77777777" w:rsidR="00AC0A4E" w:rsidRPr="00AC0A4E" w:rsidRDefault="00AC0A4E">
            <w:pPr>
              <w:spacing w:after="0"/>
              <w:jc w:val="center"/>
              <w:rPr>
                <w:rFonts w:eastAsia="Times New Roman"/>
                <w:color w:val="000000"/>
                <w:sz w:val="20"/>
                <w:szCs w:val="20"/>
              </w:rPr>
            </w:pPr>
          </w:p>
          <w:p w14:paraId="3FAF7FC4"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AC54C1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19/02/</w:t>
            </w:r>
            <w:r w:rsidR="008F25EC">
              <w:rPr>
                <w:rFonts w:eastAsia="Times New Roman"/>
                <w:color w:val="000000"/>
                <w:sz w:val="20"/>
                <w:szCs w:val="20"/>
              </w:rPr>
              <w:t>20</w:t>
            </w:r>
            <w:r w:rsidRPr="00AC0A4E">
              <w:rPr>
                <w:rFonts w:eastAsia="Times New Roman"/>
                <w:color w:val="000000"/>
                <w:sz w:val="20"/>
                <w:szCs w:val="20"/>
              </w:rPr>
              <w:t>16</w:t>
            </w:r>
          </w:p>
          <w:p w14:paraId="0E049F38" w14:textId="77777777" w:rsidR="00AC0A4E" w:rsidRPr="00AC0A4E" w:rsidRDefault="00AC0A4E">
            <w:pPr>
              <w:spacing w:after="0"/>
              <w:jc w:val="center"/>
              <w:rPr>
                <w:rFonts w:eastAsia="Times New Roman"/>
                <w:color w:val="000000"/>
                <w:sz w:val="20"/>
                <w:szCs w:val="20"/>
              </w:rPr>
            </w:pPr>
          </w:p>
          <w:p w14:paraId="625CD5CC"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E82E4A1" w14:textId="77777777" w:rsidR="00AC0A4E" w:rsidRPr="00AC0A4E" w:rsidRDefault="00AC0A4E">
            <w:pPr>
              <w:rPr>
                <w:sz w:val="20"/>
                <w:szCs w:val="20"/>
              </w:rPr>
            </w:pPr>
            <w:r w:rsidRPr="00AC0A4E">
              <w:rPr>
                <w:sz w:val="20"/>
                <w:szCs w:val="20"/>
              </w:rPr>
              <w:t>Ensino Fundamental</w:t>
            </w:r>
          </w:p>
          <w:p w14:paraId="1E89AF16" w14:textId="77777777" w:rsidR="00AC0A4E" w:rsidRPr="00AC0A4E" w:rsidRDefault="00AC0A4E">
            <w:pPr>
              <w:spacing w:after="0"/>
              <w:rPr>
                <w:rFonts w:eastAsia="Times New Roman"/>
                <w:color w:val="000000"/>
                <w:sz w:val="20"/>
                <w:szCs w:val="20"/>
              </w:rPr>
            </w:pPr>
          </w:p>
          <w:p w14:paraId="230E941E"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155146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37FD3EB0" w14:textId="77777777" w:rsidR="00AC0A4E" w:rsidRPr="00AC0A4E" w:rsidRDefault="00AC0A4E">
            <w:pPr>
              <w:spacing w:after="0"/>
              <w:jc w:val="center"/>
              <w:rPr>
                <w:rFonts w:eastAsia="Times New Roman"/>
                <w:color w:val="000000"/>
                <w:sz w:val="20"/>
                <w:szCs w:val="20"/>
              </w:rPr>
            </w:pPr>
          </w:p>
          <w:p w14:paraId="095ABC69" w14:textId="77777777" w:rsidR="00AC0A4E" w:rsidRPr="00AC0A4E" w:rsidRDefault="00AC0A4E">
            <w:pPr>
              <w:spacing w:after="0"/>
              <w:jc w:val="center"/>
              <w:rPr>
                <w:rFonts w:eastAsia="Times New Roman"/>
                <w:color w:val="000000"/>
                <w:sz w:val="20"/>
                <w:szCs w:val="20"/>
              </w:rPr>
            </w:pPr>
          </w:p>
        </w:tc>
      </w:tr>
      <w:tr w:rsidR="00AC0A4E" w:rsidRPr="00AC0A4E" w14:paraId="1D8AE709" w14:textId="77777777" w:rsidTr="00C317B3">
        <w:trPr>
          <w:trHeight w:hRule="exact" w:val="397"/>
        </w:trPr>
        <w:tc>
          <w:tcPr>
            <w:tcW w:w="431" w:type="pct"/>
            <w:tcBorders>
              <w:top w:val="single" w:sz="4" w:space="0" w:color="auto"/>
              <w:bottom w:val="single" w:sz="4" w:space="0" w:color="auto"/>
              <w:right w:val="single" w:sz="4" w:space="0" w:color="auto"/>
            </w:tcBorders>
            <w:hideMark/>
          </w:tcPr>
          <w:p w14:paraId="457B3A41" w14:textId="77777777" w:rsidR="0017636B" w:rsidRDefault="00AC0A4E" w:rsidP="0017636B">
            <w:pPr>
              <w:spacing w:after="0"/>
              <w:jc w:val="center"/>
              <w:rPr>
                <w:rFonts w:eastAsia="Times New Roman"/>
                <w:color w:val="000000"/>
                <w:sz w:val="20"/>
                <w:szCs w:val="20"/>
              </w:rPr>
            </w:pPr>
            <w:r w:rsidRPr="00AC0A4E">
              <w:rPr>
                <w:rFonts w:eastAsia="Times New Roman"/>
                <w:color w:val="000000"/>
                <w:sz w:val="20"/>
                <w:szCs w:val="20"/>
              </w:rPr>
              <w:lastRenderedPageBreak/>
              <w:t>2015</w:t>
            </w:r>
          </w:p>
          <w:p w14:paraId="2376A2B6" w14:textId="77777777" w:rsidR="0017636B" w:rsidRPr="00AC0A4E" w:rsidRDefault="0017636B">
            <w:pPr>
              <w:spacing w:after="0"/>
              <w:jc w:val="center"/>
              <w:rPr>
                <w:rFonts w:eastAsia="Times New Roman"/>
                <w:color w:val="000000"/>
                <w:sz w:val="20"/>
                <w:szCs w:val="20"/>
              </w:rPr>
            </w:pPr>
          </w:p>
        </w:tc>
        <w:tc>
          <w:tcPr>
            <w:tcW w:w="1244" w:type="pct"/>
            <w:tcBorders>
              <w:top w:val="single" w:sz="4" w:space="0" w:color="auto"/>
              <w:left w:val="single" w:sz="4" w:space="0" w:color="auto"/>
              <w:bottom w:val="single" w:sz="4" w:space="0" w:color="auto"/>
              <w:right w:val="single" w:sz="4" w:space="0" w:color="auto"/>
            </w:tcBorders>
            <w:hideMark/>
          </w:tcPr>
          <w:p w14:paraId="194CE474"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w:t>
            </w:r>
          </w:p>
        </w:tc>
        <w:tc>
          <w:tcPr>
            <w:tcW w:w="1636" w:type="pct"/>
            <w:tcBorders>
              <w:top w:val="single" w:sz="4" w:space="0" w:color="auto"/>
              <w:left w:val="single" w:sz="4" w:space="0" w:color="auto"/>
              <w:bottom w:val="single" w:sz="4" w:space="0" w:color="auto"/>
              <w:right w:val="single" w:sz="4" w:space="0" w:color="auto"/>
            </w:tcBorders>
            <w:noWrap/>
            <w:vAlign w:val="bottom"/>
          </w:tcPr>
          <w:p w14:paraId="35E502CB" w14:textId="77777777" w:rsidR="0017636B"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AFS </w:t>
            </w:r>
            <w:r w:rsidR="008F25EC" w:rsidRPr="00AC0A4E">
              <w:rPr>
                <w:rFonts w:eastAsia="Times New Roman"/>
                <w:color w:val="000000"/>
                <w:sz w:val="20"/>
                <w:szCs w:val="20"/>
              </w:rPr>
              <w:t>Empreendimentos</w:t>
            </w:r>
            <w:r w:rsidRPr="00AC0A4E">
              <w:rPr>
                <w:rFonts w:eastAsia="Times New Roman"/>
                <w:color w:val="000000"/>
                <w:sz w:val="20"/>
                <w:szCs w:val="20"/>
              </w:rPr>
              <w:t xml:space="preserve"> e Serviços Eireli </w:t>
            </w:r>
            <w:r w:rsidR="0017636B">
              <w:rPr>
                <w:rFonts w:eastAsia="Times New Roman"/>
                <w:color w:val="000000"/>
                <w:sz w:val="20"/>
                <w:szCs w:val="20"/>
              </w:rPr>
              <w:t>–</w:t>
            </w:r>
            <w:r w:rsidRPr="00AC0A4E">
              <w:rPr>
                <w:rFonts w:eastAsia="Times New Roman"/>
                <w:color w:val="000000"/>
                <w:sz w:val="20"/>
                <w:szCs w:val="20"/>
              </w:rPr>
              <w:t xml:space="preserve"> EPP</w:t>
            </w:r>
          </w:p>
          <w:p w14:paraId="2DA8F89E" w14:textId="77777777" w:rsidR="0017636B" w:rsidRDefault="0017636B" w:rsidP="00613021">
            <w:pPr>
              <w:spacing w:after="0" w:line="240" w:lineRule="auto"/>
              <w:jc w:val="center"/>
              <w:rPr>
                <w:rFonts w:eastAsia="Times New Roman"/>
                <w:color w:val="000000"/>
                <w:sz w:val="20"/>
                <w:szCs w:val="20"/>
              </w:rPr>
            </w:pPr>
          </w:p>
          <w:p w14:paraId="46569B31" w14:textId="77777777" w:rsidR="0017636B" w:rsidRPr="00AC0A4E" w:rsidRDefault="0017636B" w:rsidP="00613021">
            <w:pPr>
              <w:spacing w:after="0" w:line="240" w:lineRule="auto"/>
              <w:jc w:val="center"/>
              <w:rPr>
                <w:rFonts w:eastAsia="Times New Roman"/>
                <w:color w:val="000000"/>
                <w:sz w:val="20"/>
                <w:szCs w:val="20"/>
              </w:rPr>
            </w:pPr>
          </w:p>
          <w:p w14:paraId="038C7FD2" w14:textId="77777777" w:rsidR="00AC0A4E" w:rsidRPr="00AC0A4E" w:rsidRDefault="00AC0A4E" w:rsidP="00613021">
            <w:pPr>
              <w:spacing w:after="0" w:line="240" w:lineRule="auto"/>
              <w:jc w:val="center"/>
              <w:rPr>
                <w:rFonts w:eastAsia="Times New Roman"/>
                <w:color w:val="000000"/>
                <w:sz w:val="20"/>
                <w:szCs w:val="20"/>
              </w:rPr>
            </w:pPr>
          </w:p>
          <w:p w14:paraId="401046AC"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4B7414D7"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15</w:t>
            </w:r>
          </w:p>
          <w:p w14:paraId="3F506C93"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0B620F88"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16</w:t>
            </w:r>
          </w:p>
          <w:p w14:paraId="4BFA9CDD"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6860968F"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5C7CE8B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3EF82BCA"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A</w:t>
            </w:r>
          </w:p>
          <w:p w14:paraId="51B4BB86" w14:textId="77777777" w:rsidR="00AC0A4E" w:rsidRPr="00AC0A4E" w:rsidRDefault="00AC0A4E">
            <w:pPr>
              <w:spacing w:after="0"/>
              <w:jc w:val="center"/>
              <w:rPr>
                <w:rFonts w:eastAsia="Times New Roman"/>
                <w:color w:val="000000"/>
                <w:sz w:val="20"/>
                <w:szCs w:val="20"/>
              </w:rPr>
            </w:pPr>
          </w:p>
        </w:tc>
      </w:tr>
      <w:tr w:rsidR="00AC0A4E" w:rsidRPr="00AC0A4E" w14:paraId="619B4D64" w14:textId="77777777" w:rsidTr="00C317B3">
        <w:trPr>
          <w:trHeight w:val="20"/>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74CE1890"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191336A" w14:textId="77777777" w:rsidR="00DD7DC0"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 e AB</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A6E40F3"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Norte Locadora Ltda</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2BE832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10/03/14</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1B9E64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09/03/15</w:t>
            </w: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3C30DD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6CF72D8C"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tc>
      </w:tr>
      <w:tr w:rsidR="00AC0A4E" w:rsidRPr="00AC0A4E" w14:paraId="75260217" w14:textId="77777777" w:rsidTr="00C317B3">
        <w:trPr>
          <w:trHeight w:hRule="exact" w:val="397"/>
        </w:trPr>
        <w:tc>
          <w:tcPr>
            <w:tcW w:w="431" w:type="pct"/>
            <w:tcBorders>
              <w:top w:val="single" w:sz="4" w:space="0" w:color="auto"/>
              <w:bottom w:val="single" w:sz="4" w:space="0" w:color="auto"/>
              <w:right w:val="single" w:sz="4" w:space="0" w:color="auto"/>
            </w:tcBorders>
            <w:hideMark/>
          </w:tcPr>
          <w:p w14:paraId="1DF4E7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hideMark/>
          </w:tcPr>
          <w:p w14:paraId="57544CE8"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Apoio Administrativo e atividades auxiliares</w:t>
            </w:r>
          </w:p>
        </w:tc>
        <w:tc>
          <w:tcPr>
            <w:tcW w:w="1636" w:type="pct"/>
            <w:tcBorders>
              <w:top w:val="single" w:sz="4" w:space="0" w:color="auto"/>
              <w:left w:val="single" w:sz="4" w:space="0" w:color="auto"/>
              <w:bottom w:val="single" w:sz="4" w:space="0" w:color="auto"/>
              <w:right w:val="single" w:sz="4" w:space="0" w:color="auto"/>
            </w:tcBorders>
            <w:noWrap/>
            <w:vAlign w:val="bottom"/>
            <w:hideMark/>
          </w:tcPr>
          <w:p w14:paraId="581751A6" w14:textId="77777777" w:rsidR="00AC0A4E" w:rsidRPr="00AC0A4E" w:rsidRDefault="005D7EB3" w:rsidP="005D7EB3">
            <w:pPr>
              <w:spacing w:after="0" w:line="240" w:lineRule="auto"/>
              <w:jc w:val="center"/>
              <w:rPr>
                <w:rFonts w:eastAsia="Times New Roman"/>
                <w:color w:val="000000"/>
                <w:sz w:val="20"/>
                <w:szCs w:val="20"/>
              </w:rPr>
            </w:pPr>
            <w:r w:rsidRPr="00AC0A4E">
              <w:rPr>
                <w:rFonts w:eastAsia="Times New Roman"/>
                <w:color w:val="000000"/>
                <w:sz w:val="20"/>
                <w:szCs w:val="20"/>
              </w:rPr>
              <w:t>D &amp; L Serviços de apoio administrativos Ltda - EPP</w:t>
            </w:r>
          </w:p>
        </w:tc>
        <w:tc>
          <w:tcPr>
            <w:tcW w:w="420" w:type="pct"/>
            <w:tcBorders>
              <w:top w:val="single" w:sz="4" w:space="0" w:color="auto"/>
              <w:left w:val="single" w:sz="4" w:space="0" w:color="auto"/>
              <w:bottom w:val="single" w:sz="4" w:space="0" w:color="auto"/>
              <w:right w:val="single" w:sz="4" w:space="0" w:color="auto"/>
            </w:tcBorders>
            <w:noWrap/>
            <w:vAlign w:val="bottom"/>
          </w:tcPr>
          <w:p w14:paraId="11A4205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18/08/14</w:t>
            </w:r>
          </w:p>
          <w:p w14:paraId="6078F3E1"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1B30F5E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17/08/15</w:t>
            </w:r>
          </w:p>
          <w:p w14:paraId="405564DF"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270B9854"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2DF95C7"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56819CCD"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p w14:paraId="45695671" w14:textId="77777777" w:rsidR="00AC0A4E" w:rsidRPr="00AC0A4E" w:rsidRDefault="00AC0A4E">
            <w:pPr>
              <w:spacing w:after="0"/>
              <w:jc w:val="center"/>
              <w:rPr>
                <w:rFonts w:eastAsia="Times New Roman"/>
                <w:color w:val="000000"/>
                <w:sz w:val="20"/>
                <w:szCs w:val="20"/>
              </w:rPr>
            </w:pPr>
          </w:p>
        </w:tc>
      </w:tr>
      <w:tr w:rsidR="00AC0A4E" w:rsidRPr="00AC0A4E" w14:paraId="6D5B02F5" w14:textId="77777777" w:rsidTr="00C317B3">
        <w:trPr>
          <w:trHeight w:hRule="exact" w:val="589"/>
        </w:trPr>
        <w:tc>
          <w:tcPr>
            <w:tcW w:w="431" w:type="pct"/>
            <w:tcBorders>
              <w:top w:val="single" w:sz="4" w:space="0" w:color="auto"/>
              <w:bottom w:val="single" w:sz="4" w:space="0" w:color="auto"/>
              <w:right w:val="single" w:sz="4" w:space="0" w:color="auto"/>
            </w:tcBorders>
            <w:shd w:val="clear" w:color="auto" w:fill="auto"/>
            <w:hideMark/>
          </w:tcPr>
          <w:p w14:paraId="4E2B32C7" w14:textId="77777777" w:rsidR="00FA006C" w:rsidRDefault="00FA006C">
            <w:pPr>
              <w:spacing w:after="0"/>
              <w:jc w:val="center"/>
              <w:rPr>
                <w:rFonts w:eastAsia="Times New Roman"/>
                <w:color w:val="000000"/>
                <w:sz w:val="20"/>
                <w:szCs w:val="20"/>
              </w:rPr>
            </w:pPr>
          </w:p>
          <w:p w14:paraId="6A47D10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auto"/>
            <w:hideMark/>
          </w:tcPr>
          <w:p w14:paraId="602B30D1" w14:textId="77777777" w:rsidR="00AC0A4E" w:rsidRPr="00AC0A4E" w:rsidRDefault="00AC0A4E" w:rsidP="00AA66D6">
            <w:pPr>
              <w:spacing w:after="0" w:line="240" w:lineRule="auto"/>
              <w:rPr>
                <w:rFonts w:eastAsia="Times New Roman"/>
                <w:color w:val="000000"/>
                <w:sz w:val="20"/>
                <w:szCs w:val="20"/>
              </w:rPr>
            </w:pPr>
            <w:r w:rsidRPr="00AC0A4E">
              <w:rPr>
                <w:rFonts w:eastAsia="Times New Roman"/>
                <w:color w:val="000000"/>
                <w:sz w:val="20"/>
                <w:szCs w:val="20"/>
              </w:rPr>
              <w:t>Contração de Serviço de Conservação e Limpeza</w:t>
            </w:r>
          </w:p>
        </w:tc>
        <w:tc>
          <w:tcPr>
            <w:tcW w:w="16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3FCA700"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E. J. B. Barbosa - ME</w:t>
            </w:r>
          </w:p>
          <w:p w14:paraId="3E9FAC7A" w14:textId="77777777" w:rsidR="00AC0A4E" w:rsidRPr="00AC0A4E" w:rsidRDefault="00AC0A4E" w:rsidP="005D7EB3">
            <w:pPr>
              <w:spacing w:after="0"/>
              <w:jc w:val="center"/>
              <w:rPr>
                <w:rFonts w:eastAsia="Times New Roman"/>
                <w:color w:val="000000"/>
                <w:sz w:val="20"/>
                <w:szCs w:val="20"/>
              </w:rPr>
            </w:pPr>
          </w:p>
          <w:p w14:paraId="0EA8995E"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51064D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17/09/2014</w:t>
            </w:r>
          </w:p>
          <w:p w14:paraId="10F98711" w14:textId="77777777" w:rsidR="00AC0A4E" w:rsidRPr="00AC0A4E" w:rsidRDefault="00AC0A4E">
            <w:pPr>
              <w:spacing w:after="0"/>
              <w:jc w:val="center"/>
              <w:rPr>
                <w:rFonts w:eastAsia="Times New Roman"/>
                <w:color w:val="000000"/>
                <w:sz w:val="20"/>
                <w:szCs w:val="20"/>
              </w:rPr>
            </w:pPr>
          </w:p>
          <w:p w14:paraId="4FBF4D8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0CF56C"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15/03/15</w:t>
            </w:r>
          </w:p>
          <w:p w14:paraId="01302CD8" w14:textId="77777777" w:rsidR="00AC0A4E" w:rsidRPr="00AC0A4E" w:rsidRDefault="00AC0A4E">
            <w:pPr>
              <w:spacing w:after="0"/>
              <w:jc w:val="center"/>
              <w:rPr>
                <w:rFonts w:eastAsia="Times New Roman"/>
                <w:color w:val="000000"/>
                <w:sz w:val="20"/>
                <w:szCs w:val="20"/>
              </w:rPr>
            </w:pPr>
          </w:p>
          <w:p w14:paraId="303510A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ECC49EE" w14:textId="77777777" w:rsidR="00AC0A4E" w:rsidRPr="00AC0A4E" w:rsidRDefault="00AC0A4E">
            <w:pPr>
              <w:rPr>
                <w:sz w:val="20"/>
                <w:szCs w:val="20"/>
              </w:rPr>
            </w:pPr>
            <w:r w:rsidRPr="00AC0A4E">
              <w:rPr>
                <w:sz w:val="20"/>
                <w:szCs w:val="20"/>
              </w:rPr>
              <w:t>Ensino Fundamental</w:t>
            </w:r>
          </w:p>
          <w:p w14:paraId="7E3D1972" w14:textId="77777777" w:rsidR="00AC0A4E" w:rsidRPr="00AC0A4E" w:rsidRDefault="00AC0A4E">
            <w:pPr>
              <w:spacing w:after="0"/>
              <w:rPr>
                <w:rFonts w:eastAsia="Times New Roman"/>
                <w:color w:val="000000"/>
                <w:sz w:val="20"/>
                <w:szCs w:val="20"/>
              </w:rPr>
            </w:pPr>
          </w:p>
          <w:p w14:paraId="090614E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auto"/>
            <w:noWrap/>
            <w:vAlign w:val="bottom"/>
          </w:tcPr>
          <w:p w14:paraId="495C26A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6F439481" w14:textId="77777777" w:rsidR="00AC0A4E" w:rsidRPr="00AC0A4E" w:rsidRDefault="00AC0A4E">
            <w:pPr>
              <w:spacing w:after="0"/>
              <w:jc w:val="center"/>
              <w:rPr>
                <w:rFonts w:eastAsia="Times New Roman"/>
                <w:color w:val="000000"/>
                <w:sz w:val="20"/>
                <w:szCs w:val="20"/>
              </w:rPr>
            </w:pPr>
          </w:p>
          <w:p w14:paraId="0EA50FC7" w14:textId="77777777" w:rsidR="00AC0A4E" w:rsidRPr="00AC0A4E" w:rsidRDefault="00AC0A4E">
            <w:pPr>
              <w:spacing w:after="0"/>
              <w:jc w:val="center"/>
              <w:rPr>
                <w:rFonts w:eastAsia="Times New Roman"/>
                <w:color w:val="000000"/>
                <w:sz w:val="20"/>
                <w:szCs w:val="20"/>
              </w:rPr>
            </w:pPr>
          </w:p>
        </w:tc>
      </w:tr>
      <w:tr w:rsidR="00AC0A4E" w:rsidRPr="00AC0A4E" w14:paraId="7E32CD34"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578D5DA6" w14:textId="77777777" w:rsidR="00FA006C" w:rsidRDefault="00FA006C">
            <w:pPr>
              <w:spacing w:after="0"/>
              <w:jc w:val="center"/>
              <w:rPr>
                <w:rFonts w:eastAsia="Times New Roman"/>
                <w:color w:val="000000"/>
                <w:sz w:val="20"/>
                <w:szCs w:val="20"/>
              </w:rPr>
            </w:pPr>
          </w:p>
          <w:p w14:paraId="654E91D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23D5AC5"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Serviços de Vigilância armada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6CFE87E"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FORTEVIP – Forte Vigilância Privada Eireli</w:t>
            </w:r>
          </w:p>
          <w:p w14:paraId="01171B12"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E76273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29/12/15</w:t>
            </w:r>
          </w:p>
          <w:p w14:paraId="45CBC3EC" w14:textId="77777777" w:rsidR="00AC0A4E" w:rsidRPr="00AC0A4E" w:rsidRDefault="00AC0A4E">
            <w:pPr>
              <w:spacing w:after="0"/>
              <w:jc w:val="center"/>
              <w:rPr>
                <w:rFonts w:eastAsia="Times New Roman"/>
                <w:color w:val="000000"/>
                <w:sz w:val="20"/>
                <w:szCs w:val="20"/>
              </w:rPr>
            </w:pPr>
          </w:p>
          <w:p w14:paraId="352810AC"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D146B7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29/12/16</w:t>
            </w:r>
          </w:p>
          <w:p w14:paraId="736B1A3A" w14:textId="77777777" w:rsidR="00AC0A4E" w:rsidRPr="00AC0A4E" w:rsidRDefault="00AC0A4E">
            <w:pPr>
              <w:spacing w:after="0"/>
              <w:jc w:val="center"/>
              <w:rPr>
                <w:rFonts w:eastAsia="Times New Roman"/>
                <w:color w:val="000000"/>
                <w:sz w:val="20"/>
                <w:szCs w:val="20"/>
              </w:rPr>
            </w:pPr>
          </w:p>
          <w:p w14:paraId="6EDA222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5CE80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243EB88D" w14:textId="77777777" w:rsidR="00AC0A4E" w:rsidRPr="00AC0A4E" w:rsidRDefault="00AC0A4E">
            <w:pPr>
              <w:spacing w:after="0"/>
              <w:rPr>
                <w:rFonts w:eastAsia="Times New Roman"/>
                <w:color w:val="000000"/>
                <w:sz w:val="20"/>
                <w:szCs w:val="20"/>
              </w:rPr>
            </w:pPr>
          </w:p>
          <w:p w14:paraId="153AC8CD"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B36103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P</w:t>
            </w:r>
          </w:p>
          <w:p w14:paraId="3418696B" w14:textId="77777777" w:rsidR="00AC0A4E" w:rsidRPr="00AC0A4E" w:rsidRDefault="00AC0A4E">
            <w:pPr>
              <w:spacing w:after="0"/>
              <w:rPr>
                <w:rFonts w:eastAsia="Times New Roman"/>
                <w:color w:val="000000"/>
                <w:sz w:val="20"/>
                <w:szCs w:val="20"/>
              </w:rPr>
            </w:pPr>
          </w:p>
          <w:p w14:paraId="2790EF23" w14:textId="77777777" w:rsidR="00AC0A4E" w:rsidRPr="00AC0A4E" w:rsidRDefault="00AC0A4E">
            <w:pPr>
              <w:spacing w:after="0"/>
              <w:rPr>
                <w:rFonts w:eastAsia="Times New Roman"/>
                <w:color w:val="000000"/>
                <w:sz w:val="20"/>
                <w:szCs w:val="20"/>
              </w:rPr>
            </w:pPr>
          </w:p>
        </w:tc>
      </w:tr>
      <w:tr w:rsidR="00AC0A4E" w:rsidRPr="00AC0A4E" w14:paraId="2B84C333" w14:textId="77777777" w:rsidTr="00C317B3">
        <w:trPr>
          <w:trHeight w:val="20"/>
        </w:trPr>
        <w:tc>
          <w:tcPr>
            <w:tcW w:w="4708" w:type="pct"/>
            <w:gridSpan w:val="6"/>
            <w:tcBorders>
              <w:top w:val="single" w:sz="4" w:space="0" w:color="auto"/>
              <w:bottom w:val="nil"/>
              <w:right w:val="nil"/>
            </w:tcBorders>
            <w:shd w:val="clear" w:color="auto" w:fill="FFFFFF"/>
            <w:vAlign w:val="bottom"/>
            <w:hideMark/>
          </w:tcPr>
          <w:p w14:paraId="7DF74CA2" w14:textId="77777777" w:rsidR="00AC0A4E" w:rsidRPr="00AC0A4E" w:rsidRDefault="00AC0A4E">
            <w:pPr>
              <w:spacing w:after="0"/>
              <w:rPr>
                <w:rFonts w:eastAsia="Times New Roman"/>
                <w:bCs/>
                <w:color w:val="000000"/>
                <w:sz w:val="20"/>
                <w:szCs w:val="20"/>
              </w:rPr>
            </w:pPr>
            <w:r w:rsidRPr="00AC0A4E">
              <w:rPr>
                <w:rFonts w:eastAsia="Times New Roman"/>
                <w:bCs/>
                <w:color w:val="000000"/>
                <w:sz w:val="20"/>
                <w:szCs w:val="20"/>
              </w:rPr>
              <w:t>Fonte:</w:t>
            </w:r>
            <w:r w:rsidR="004450B4">
              <w:rPr>
                <w:rFonts w:eastAsia="Times New Roman"/>
                <w:bCs/>
                <w:color w:val="000000"/>
                <w:sz w:val="20"/>
                <w:szCs w:val="20"/>
              </w:rPr>
              <w:t xml:space="preserve"> IFAM Campus Maués 2015</w:t>
            </w:r>
          </w:p>
        </w:tc>
        <w:tc>
          <w:tcPr>
            <w:tcW w:w="292" w:type="pct"/>
            <w:gridSpan w:val="2"/>
            <w:tcBorders>
              <w:top w:val="single" w:sz="4" w:space="0" w:color="auto"/>
              <w:left w:val="nil"/>
              <w:bottom w:val="nil"/>
            </w:tcBorders>
            <w:shd w:val="clear" w:color="auto" w:fill="FFFFFF"/>
            <w:hideMark/>
          </w:tcPr>
          <w:p w14:paraId="1343CFBA"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 </w:t>
            </w:r>
          </w:p>
        </w:tc>
      </w:tr>
    </w:tbl>
    <w:p w14:paraId="1F4150F3" w14:textId="77777777" w:rsidR="00EB562F" w:rsidRDefault="00EB562F" w:rsidP="00BA7A47">
      <w:pPr>
        <w:pStyle w:val="PargrafodaLista"/>
        <w:spacing w:after="0" w:line="276" w:lineRule="auto"/>
        <w:ind w:left="1134"/>
        <w:outlineLvl w:val="2"/>
        <w:rPr>
          <w:color w:val="000000"/>
          <w:spacing w:val="-5"/>
        </w:rPr>
      </w:pPr>
    </w:p>
    <w:p w14:paraId="27CB3074" w14:textId="77777777" w:rsidR="00EB562F" w:rsidRDefault="00EB562F" w:rsidP="00BA7A47">
      <w:pPr>
        <w:pStyle w:val="PargrafodaLista"/>
        <w:spacing w:after="0" w:line="276" w:lineRule="auto"/>
        <w:ind w:left="1134"/>
        <w:outlineLvl w:val="2"/>
        <w:rPr>
          <w:color w:val="000000"/>
          <w:spacing w:val="-5"/>
        </w:rPr>
      </w:pPr>
    </w:p>
    <w:p w14:paraId="390E9221" w14:textId="77777777" w:rsidR="00EB562F" w:rsidRDefault="00EB562F" w:rsidP="00BA7A47">
      <w:pPr>
        <w:pStyle w:val="PargrafodaLista"/>
        <w:spacing w:after="0" w:line="276" w:lineRule="auto"/>
        <w:ind w:left="1134"/>
        <w:outlineLvl w:val="2"/>
        <w:rPr>
          <w:color w:val="000000"/>
          <w:spacing w:val="-5"/>
        </w:rPr>
      </w:pPr>
    </w:p>
    <w:p w14:paraId="7F08DA78" w14:textId="77777777" w:rsidR="00EB562F" w:rsidRDefault="00EB562F" w:rsidP="00BA7A47">
      <w:pPr>
        <w:pStyle w:val="PargrafodaLista"/>
        <w:spacing w:after="0" w:line="276" w:lineRule="auto"/>
        <w:ind w:left="1134"/>
        <w:outlineLvl w:val="2"/>
        <w:rPr>
          <w:color w:val="000000"/>
          <w:spacing w:val="-5"/>
        </w:rPr>
      </w:pPr>
    </w:p>
    <w:p w14:paraId="11B22FAC" w14:textId="77777777" w:rsidR="00164B14" w:rsidRDefault="00164B14" w:rsidP="00BA7A47">
      <w:pPr>
        <w:pStyle w:val="PargrafodaLista"/>
        <w:spacing w:after="0" w:line="276" w:lineRule="auto"/>
        <w:ind w:left="1134"/>
        <w:outlineLvl w:val="2"/>
        <w:rPr>
          <w:color w:val="000000"/>
          <w:spacing w:val="-5"/>
        </w:rPr>
      </w:pPr>
    </w:p>
    <w:p w14:paraId="7BDB998B" w14:textId="77777777" w:rsidR="00164B14" w:rsidRDefault="00164B14" w:rsidP="00BA7A47">
      <w:pPr>
        <w:pStyle w:val="PargrafodaLista"/>
        <w:spacing w:after="0" w:line="276" w:lineRule="auto"/>
        <w:ind w:left="1134"/>
        <w:outlineLvl w:val="2"/>
        <w:rPr>
          <w:color w:val="000000"/>
          <w:spacing w:val="-5"/>
        </w:rPr>
      </w:pPr>
    </w:p>
    <w:p w14:paraId="28738E36" w14:textId="77777777" w:rsidR="00FD47DF" w:rsidRDefault="00FD47DF" w:rsidP="00FD47DF">
      <w:pPr>
        <w:pStyle w:val="Legenda"/>
        <w:keepNext/>
      </w:pPr>
      <w:bookmarkStart w:id="341" w:name="_Toc446402170"/>
      <w:r>
        <w:t xml:space="preserve">Tabela </w:t>
      </w:r>
      <w:fldSimple w:instr=" SEQ Tabela \* ARABIC ">
        <w:r w:rsidR="007B6905">
          <w:rPr>
            <w:noProof/>
          </w:rPr>
          <w:t>108</w:t>
        </w:r>
      </w:fldSimple>
      <w:r>
        <w:t xml:space="preserve"> </w:t>
      </w:r>
      <w:r w:rsidRPr="00A135CD">
        <w:t>Contratos de prestação de serviços não abrangidos pelo plano de cargos da unidade IFAM C</w:t>
      </w:r>
      <w:r>
        <w:t>LAB</w:t>
      </w:r>
      <w:r w:rsidRPr="00A135CD">
        <w:t xml:space="preserve"> 1</w:t>
      </w:r>
      <w:r w:rsidR="00DA4CA9">
        <w:t>3</w:t>
      </w:r>
      <w:bookmarkEnd w:id="341"/>
    </w:p>
    <w:tbl>
      <w:tblPr>
        <w:tblW w:w="5000" w:type="pct"/>
        <w:tblCellMar>
          <w:left w:w="70" w:type="dxa"/>
          <w:right w:w="70" w:type="dxa"/>
        </w:tblCellMar>
        <w:tblLook w:val="04A0" w:firstRow="1" w:lastRow="0" w:firstColumn="1" w:lastColumn="0" w:noHBand="0" w:noVBand="1"/>
      </w:tblPr>
      <w:tblGrid>
        <w:gridCol w:w="1011"/>
        <w:gridCol w:w="4468"/>
        <w:gridCol w:w="4073"/>
        <w:gridCol w:w="1378"/>
        <w:gridCol w:w="1571"/>
        <w:gridCol w:w="1387"/>
        <w:gridCol w:w="422"/>
        <w:gridCol w:w="969"/>
      </w:tblGrid>
      <w:tr w:rsidR="00EB562F" w:rsidRPr="00EB562F" w14:paraId="120AA570" w14:textId="77777777" w:rsidTr="00C317B3">
        <w:trPr>
          <w:trHeight w:hRule="exact" w:val="284"/>
        </w:trPr>
        <w:tc>
          <w:tcPr>
            <w:tcW w:w="5000" w:type="pct"/>
            <w:gridSpan w:val="8"/>
            <w:tcBorders>
              <w:top w:val="single" w:sz="4" w:space="0" w:color="auto"/>
              <w:bottom w:val="single" w:sz="4" w:space="0" w:color="auto"/>
            </w:tcBorders>
            <w:shd w:val="clear" w:color="auto" w:fill="F2F2F2"/>
            <w:hideMark/>
          </w:tcPr>
          <w:p w14:paraId="7423874E" w14:textId="77777777" w:rsidR="00EB562F" w:rsidRPr="00D16E07" w:rsidRDefault="00EB562F" w:rsidP="00D16E07">
            <w:pPr>
              <w:spacing w:after="0"/>
              <w:jc w:val="left"/>
              <w:rPr>
                <w:rFonts w:eastAsia="Times New Roman"/>
                <w:b/>
                <w:bCs/>
                <w:color w:val="000000"/>
                <w:sz w:val="20"/>
                <w:szCs w:val="20"/>
              </w:rPr>
            </w:pPr>
            <w:r w:rsidRPr="00D16E07">
              <w:rPr>
                <w:rFonts w:eastAsia="Times New Roman"/>
                <w:b/>
                <w:bCs/>
                <w:color w:val="000000"/>
                <w:sz w:val="20"/>
                <w:szCs w:val="20"/>
              </w:rPr>
              <w:t>Unidade Contratante</w:t>
            </w:r>
          </w:p>
        </w:tc>
      </w:tr>
      <w:tr w:rsidR="00EB562F" w:rsidRPr="00EB562F" w14:paraId="7788A87A" w14:textId="77777777" w:rsidTr="00C317B3">
        <w:trPr>
          <w:trHeight w:hRule="exact" w:val="284"/>
        </w:trPr>
        <w:tc>
          <w:tcPr>
            <w:tcW w:w="5000" w:type="pct"/>
            <w:gridSpan w:val="8"/>
            <w:tcBorders>
              <w:top w:val="single" w:sz="4" w:space="0" w:color="auto"/>
              <w:bottom w:val="single" w:sz="4" w:space="0" w:color="auto"/>
            </w:tcBorders>
            <w:shd w:val="clear" w:color="auto" w:fill="FFFFFF"/>
            <w:hideMark/>
          </w:tcPr>
          <w:p w14:paraId="3D7974F5"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Nome:</w:t>
            </w:r>
            <w:r w:rsidRPr="00EB562F">
              <w:rPr>
                <w:rFonts w:eastAsia="Times New Roman"/>
                <w:bCs/>
                <w:color w:val="000000"/>
                <w:sz w:val="20"/>
                <w:szCs w:val="20"/>
              </w:rPr>
              <w:t xml:space="preserve"> CAMPUS LÁBREA</w:t>
            </w:r>
          </w:p>
        </w:tc>
      </w:tr>
      <w:tr w:rsidR="00EB562F" w:rsidRPr="00EB562F" w14:paraId="2F73C296" w14:textId="77777777" w:rsidTr="00C317B3">
        <w:trPr>
          <w:trHeight w:hRule="exact" w:val="284"/>
        </w:trPr>
        <w:tc>
          <w:tcPr>
            <w:tcW w:w="5000" w:type="pct"/>
            <w:gridSpan w:val="8"/>
            <w:tcBorders>
              <w:top w:val="single" w:sz="4" w:space="0" w:color="auto"/>
              <w:bottom w:val="single" w:sz="4" w:space="0" w:color="auto"/>
            </w:tcBorders>
            <w:shd w:val="clear" w:color="auto" w:fill="F2F2F2" w:themeFill="background1" w:themeFillShade="F2"/>
            <w:hideMark/>
          </w:tcPr>
          <w:p w14:paraId="50B4497B"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UG/Gestão:</w:t>
            </w:r>
            <w:r w:rsidRPr="00EB562F">
              <w:rPr>
                <w:rFonts w:eastAsia="Times New Roman"/>
                <w:bCs/>
                <w:color w:val="000000"/>
                <w:sz w:val="20"/>
                <w:szCs w:val="20"/>
              </w:rPr>
              <w:t xml:space="preserve"> 158564/26403</w:t>
            </w:r>
          </w:p>
        </w:tc>
      </w:tr>
      <w:tr w:rsidR="00EB562F" w:rsidRPr="00164B14" w14:paraId="274E750D" w14:textId="77777777" w:rsidTr="00C317B3">
        <w:trPr>
          <w:trHeight w:hRule="exact" w:val="284"/>
        </w:trPr>
        <w:tc>
          <w:tcPr>
            <w:tcW w:w="5000" w:type="pct"/>
            <w:gridSpan w:val="8"/>
            <w:tcBorders>
              <w:top w:val="single" w:sz="4" w:space="0" w:color="auto"/>
              <w:bottom w:val="single" w:sz="4" w:space="0" w:color="auto"/>
            </w:tcBorders>
            <w:shd w:val="clear" w:color="auto" w:fill="auto"/>
            <w:vAlign w:val="bottom"/>
            <w:hideMark/>
          </w:tcPr>
          <w:p w14:paraId="06FCB23D"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Informações sobre os Contratos</w:t>
            </w:r>
          </w:p>
        </w:tc>
      </w:tr>
      <w:tr w:rsidR="00EB562F" w:rsidRPr="00164B14" w14:paraId="7798A1B1" w14:textId="77777777" w:rsidTr="00C317B3">
        <w:trPr>
          <w:trHeight w:hRule="exact" w:val="794"/>
          <w:tblHeader/>
        </w:trPr>
        <w:tc>
          <w:tcPr>
            <w:tcW w:w="331" w:type="pct"/>
            <w:vMerge w:val="restart"/>
            <w:tcBorders>
              <w:top w:val="single" w:sz="4" w:space="0" w:color="auto"/>
              <w:bottom w:val="single" w:sz="4" w:space="0" w:color="auto"/>
              <w:right w:val="single" w:sz="4" w:space="0" w:color="auto"/>
            </w:tcBorders>
            <w:shd w:val="clear" w:color="auto" w:fill="F2F2F2"/>
            <w:vAlign w:val="center"/>
            <w:hideMark/>
          </w:tcPr>
          <w:p w14:paraId="07ED319E"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Ano do Contrato</w:t>
            </w:r>
          </w:p>
        </w:tc>
        <w:tc>
          <w:tcPr>
            <w:tcW w:w="146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1952F39"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Objeto</w:t>
            </w:r>
          </w:p>
        </w:tc>
        <w:tc>
          <w:tcPr>
            <w:tcW w:w="133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34179B8"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 xml:space="preserve">Empresa </w:t>
            </w:r>
            <w:r w:rsidR="00F472D0" w:rsidRPr="00164B14">
              <w:rPr>
                <w:rFonts w:eastAsia="Times New Roman"/>
                <w:b/>
                <w:bCs/>
                <w:color w:val="000000"/>
                <w:sz w:val="20"/>
                <w:szCs w:val="20"/>
              </w:rPr>
              <w:t>Contratada (</w:t>
            </w:r>
            <w:r w:rsidRPr="00164B14">
              <w:rPr>
                <w:rFonts w:eastAsia="Times New Roman"/>
                <w:b/>
                <w:bCs/>
                <w:color w:val="000000"/>
                <w:sz w:val="20"/>
                <w:szCs w:val="20"/>
              </w:rPr>
              <w:t>CNPJ)</w:t>
            </w:r>
          </w:p>
        </w:tc>
        <w:tc>
          <w:tcPr>
            <w:tcW w:w="96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1E763C8"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Período Contratual de Execução das Atividades Contratadas</w:t>
            </w:r>
          </w:p>
        </w:tc>
        <w:tc>
          <w:tcPr>
            <w:tcW w:w="59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4EBC49F"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Nível de escolaridade mínimo exigido dos trabalhadores contratados</w:t>
            </w:r>
          </w:p>
        </w:tc>
        <w:tc>
          <w:tcPr>
            <w:tcW w:w="318" w:type="pct"/>
            <w:vMerge w:val="restart"/>
            <w:tcBorders>
              <w:top w:val="single" w:sz="4" w:space="0" w:color="auto"/>
              <w:left w:val="single" w:sz="4" w:space="0" w:color="auto"/>
              <w:bottom w:val="single" w:sz="4" w:space="0" w:color="auto"/>
            </w:tcBorders>
            <w:shd w:val="clear" w:color="auto" w:fill="F2F2F2"/>
            <w:noWrap/>
            <w:vAlign w:val="center"/>
            <w:hideMark/>
          </w:tcPr>
          <w:p w14:paraId="43E30737"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Sit.</w:t>
            </w:r>
          </w:p>
        </w:tc>
      </w:tr>
      <w:tr w:rsidR="00EB562F" w:rsidRPr="00EB562F" w14:paraId="0512838E" w14:textId="77777777" w:rsidTr="00C317B3">
        <w:trPr>
          <w:trHeight w:val="202"/>
        </w:trPr>
        <w:tc>
          <w:tcPr>
            <w:tcW w:w="331" w:type="pct"/>
            <w:vMerge/>
            <w:tcBorders>
              <w:top w:val="single" w:sz="4" w:space="0" w:color="auto"/>
              <w:bottom w:val="single" w:sz="4" w:space="0" w:color="auto"/>
              <w:right w:val="single" w:sz="4" w:space="0" w:color="auto"/>
            </w:tcBorders>
            <w:vAlign w:val="center"/>
            <w:hideMark/>
          </w:tcPr>
          <w:p w14:paraId="358005E7" w14:textId="77777777" w:rsidR="00EB562F" w:rsidRPr="00EB562F" w:rsidRDefault="00EB562F">
            <w:pPr>
              <w:spacing w:after="0"/>
              <w:rPr>
                <w:rFonts w:eastAsia="Times New Roman"/>
                <w:bCs/>
                <w:color w:val="000000"/>
                <w:sz w:val="20"/>
                <w:szCs w:val="20"/>
              </w:rPr>
            </w:pPr>
          </w:p>
        </w:tc>
        <w:tc>
          <w:tcPr>
            <w:tcW w:w="1462" w:type="pct"/>
            <w:vMerge/>
            <w:tcBorders>
              <w:top w:val="single" w:sz="4" w:space="0" w:color="auto"/>
              <w:left w:val="single" w:sz="4" w:space="0" w:color="auto"/>
              <w:bottom w:val="single" w:sz="4" w:space="0" w:color="auto"/>
              <w:right w:val="single" w:sz="4" w:space="0" w:color="auto"/>
            </w:tcBorders>
            <w:vAlign w:val="center"/>
            <w:hideMark/>
          </w:tcPr>
          <w:p w14:paraId="0B6F397A" w14:textId="77777777" w:rsidR="00EB562F" w:rsidRPr="00EB562F" w:rsidRDefault="00EB562F">
            <w:pPr>
              <w:spacing w:after="0"/>
              <w:rPr>
                <w:rFonts w:eastAsia="Times New Roman"/>
                <w:bCs/>
                <w:color w:val="000000"/>
                <w:sz w:val="20"/>
                <w:szCs w:val="20"/>
              </w:rPr>
            </w:pPr>
          </w:p>
        </w:tc>
        <w:tc>
          <w:tcPr>
            <w:tcW w:w="1333" w:type="pct"/>
            <w:vMerge/>
            <w:tcBorders>
              <w:top w:val="single" w:sz="4" w:space="0" w:color="auto"/>
              <w:left w:val="single" w:sz="4" w:space="0" w:color="auto"/>
              <w:bottom w:val="single" w:sz="4" w:space="0" w:color="auto"/>
              <w:right w:val="single" w:sz="4" w:space="0" w:color="auto"/>
            </w:tcBorders>
            <w:vAlign w:val="center"/>
            <w:hideMark/>
          </w:tcPr>
          <w:p w14:paraId="44FCA688" w14:textId="77777777" w:rsidR="00EB562F" w:rsidRPr="00EB562F" w:rsidRDefault="00EB562F">
            <w:pPr>
              <w:spacing w:after="0"/>
              <w:rPr>
                <w:rFonts w:eastAsia="Times New Roman"/>
                <w:bCs/>
                <w:color w:val="000000"/>
                <w:sz w:val="20"/>
                <w:szCs w:val="20"/>
              </w:rPr>
            </w:pPr>
          </w:p>
        </w:tc>
        <w:tc>
          <w:tcPr>
            <w:tcW w:w="45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B8D8580"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Início</w:t>
            </w:r>
          </w:p>
        </w:tc>
        <w:tc>
          <w:tcPr>
            <w:tcW w:w="51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474E06"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Fim</w:t>
            </w:r>
          </w:p>
        </w:tc>
        <w:tc>
          <w:tcPr>
            <w:tcW w:w="592" w:type="pct"/>
            <w:gridSpan w:val="2"/>
            <w:vMerge/>
            <w:tcBorders>
              <w:top w:val="single" w:sz="4" w:space="0" w:color="auto"/>
              <w:left w:val="single" w:sz="4" w:space="0" w:color="auto"/>
              <w:bottom w:val="single" w:sz="4" w:space="0" w:color="auto"/>
              <w:right w:val="single" w:sz="4" w:space="0" w:color="auto"/>
            </w:tcBorders>
            <w:vAlign w:val="center"/>
            <w:hideMark/>
          </w:tcPr>
          <w:p w14:paraId="1D8923CF" w14:textId="77777777" w:rsidR="00EB562F" w:rsidRPr="00EB562F" w:rsidRDefault="00EB562F">
            <w:pPr>
              <w:spacing w:after="0"/>
              <w:rPr>
                <w:rFonts w:eastAsia="Times New Roman"/>
                <w:bCs/>
                <w:color w:val="000000"/>
                <w:sz w:val="20"/>
                <w:szCs w:val="20"/>
              </w:rPr>
            </w:pPr>
          </w:p>
        </w:tc>
        <w:tc>
          <w:tcPr>
            <w:tcW w:w="318" w:type="pct"/>
            <w:vMerge/>
            <w:tcBorders>
              <w:top w:val="single" w:sz="4" w:space="0" w:color="auto"/>
              <w:left w:val="single" w:sz="4" w:space="0" w:color="auto"/>
              <w:bottom w:val="single" w:sz="4" w:space="0" w:color="auto"/>
            </w:tcBorders>
            <w:vAlign w:val="center"/>
            <w:hideMark/>
          </w:tcPr>
          <w:p w14:paraId="312F77C5" w14:textId="77777777" w:rsidR="00EB562F" w:rsidRPr="00EB562F" w:rsidRDefault="00EB562F">
            <w:pPr>
              <w:spacing w:after="0"/>
              <w:rPr>
                <w:rFonts w:eastAsia="Times New Roman"/>
                <w:bCs/>
                <w:color w:val="000000"/>
                <w:sz w:val="20"/>
                <w:szCs w:val="20"/>
              </w:rPr>
            </w:pPr>
          </w:p>
        </w:tc>
      </w:tr>
      <w:tr w:rsidR="00EB562F" w:rsidRPr="00EB562F" w14:paraId="137ADC9C" w14:textId="77777777" w:rsidTr="00C317B3">
        <w:trPr>
          <w:trHeight w:val="139"/>
        </w:trPr>
        <w:tc>
          <w:tcPr>
            <w:tcW w:w="331" w:type="pct"/>
            <w:tcBorders>
              <w:top w:val="single" w:sz="4" w:space="0" w:color="auto"/>
              <w:bottom w:val="single" w:sz="4" w:space="0" w:color="auto"/>
              <w:right w:val="single" w:sz="4" w:space="0" w:color="auto"/>
            </w:tcBorders>
            <w:vAlign w:val="center"/>
            <w:hideMark/>
          </w:tcPr>
          <w:p w14:paraId="324DA0E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2013</w:t>
            </w:r>
          </w:p>
        </w:tc>
        <w:tc>
          <w:tcPr>
            <w:tcW w:w="1462" w:type="pct"/>
            <w:tcBorders>
              <w:top w:val="single" w:sz="4" w:space="0" w:color="auto"/>
              <w:left w:val="single" w:sz="4" w:space="0" w:color="auto"/>
              <w:bottom w:val="single" w:sz="4" w:space="0" w:color="auto"/>
              <w:right w:val="single" w:sz="4" w:space="0" w:color="auto"/>
            </w:tcBorders>
            <w:vAlign w:val="center"/>
            <w:hideMark/>
          </w:tcPr>
          <w:p w14:paraId="672267E0"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terceirizados de Apoio Administrativo e atividades auxiliares: Recepcionista, Almoxarife, Agente de Portaria e Motoboy.</w:t>
            </w:r>
          </w:p>
        </w:tc>
        <w:tc>
          <w:tcPr>
            <w:tcW w:w="1333" w:type="pct"/>
            <w:tcBorders>
              <w:top w:val="single" w:sz="4" w:space="0" w:color="auto"/>
              <w:left w:val="single" w:sz="4" w:space="0" w:color="auto"/>
              <w:bottom w:val="single" w:sz="4" w:space="0" w:color="auto"/>
              <w:right w:val="single" w:sz="4" w:space="0" w:color="auto"/>
            </w:tcBorders>
            <w:noWrap/>
            <w:vAlign w:val="center"/>
            <w:hideMark/>
          </w:tcPr>
          <w:p w14:paraId="2DF7F1CA"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D &amp; L </w:t>
            </w:r>
            <w:r w:rsidR="00F472D0">
              <w:rPr>
                <w:rFonts w:eastAsia="Times New Roman"/>
                <w:color w:val="000000"/>
                <w:sz w:val="20"/>
                <w:szCs w:val="20"/>
              </w:rPr>
              <w:t>S</w:t>
            </w:r>
            <w:r w:rsidR="00F472D0" w:rsidRPr="00EB562F">
              <w:rPr>
                <w:rFonts w:eastAsia="Times New Roman"/>
                <w:color w:val="000000"/>
                <w:sz w:val="20"/>
                <w:szCs w:val="20"/>
              </w:rPr>
              <w:t xml:space="preserve">erviços de </w:t>
            </w:r>
            <w:r w:rsidR="00F472D0">
              <w:rPr>
                <w:rFonts w:eastAsia="Times New Roman"/>
                <w:color w:val="000000"/>
                <w:sz w:val="20"/>
                <w:szCs w:val="20"/>
              </w:rPr>
              <w:t>A</w:t>
            </w:r>
            <w:r w:rsidR="00F472D0" w:rsidRPr="00EB562F">
              <w:rPr>
                <w:rFonts w:eastAsia="Times New Roman"/>
                <w:color w:val="000000"/>
                <w:sz w:val="20"/>
                <w:szCs w:val="20"/>
              </w:rPr>
              <w:t xml:space="preserve">poio </w:t>
            </w:r>
            <w:r w:rsidR="00F472D0">
              <w:rPr>
                <w:rFonts w:eastAsia="Times New Roman"/>
                <w:color w:val="000000"/>
                <w:sz w:val="20"/>
                <w:szCs w:val="20"/>
              </w:rPr>
              <w:t>A</w:t>
            </w:r>
            <w:r w:rsidR="00F472D0" w:rsidRPr="00EB562F">
              <w:rPr>
                <w:rFonts w:eastAsia="Times New Roman"/>
                <w:color w:val="000000"/>
                <w:sz w:val="20"/>
                <w:szCs w:val="20"/>
              </w:rPr>
              <w:t xml:space="preserve">dministrativo </w:t>
            </w:r>
            <w:r w:rsidRPr="00EB562F">
              <w:rPr>
                <w:rFonts w:eastAsia="Times New Roman"/>
                <w:color w:val="000000"/>
                <w:sz w:val="20"/>
                <w:szCs w:val="20"/>
              </w:rPr>
              <w:t>LTDA</w:t>
            </w:r>
          </w:p>
          <w:p w14:paraId="1C039E10"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09.172.237/0001-24</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51D390D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19/08/2014</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C67AD4B"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18/08/2015</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6FEA63"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noWrap/>
            <w:vAlign w:val="center"/>
            <w:hideMark/>
          </w:tcPr>
          <w:p w14:paraId="107FD77F"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Encerrado</w:t>
            </w:r>
          </w:p>
        </w:tc>
      </w:tr>
      <w:tr w:rsidR="00EB562F" w:rsidRPr="00EB562F" w14:paraId="42D117CD" w14:textId="77777777" w:rsidTr="00C317B3">
        <w:trPr>
          <w:trHeight w:val="20"/>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B6E0C5C"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7DD0E65"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execução das atividades de manutenção predial no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67E24F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MD Serviços de Limpeza LTDA</w:t>
            </w:r>
          </w:p>
          <w:p w14:paraId="605CDD5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12.282.352/0001-66</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422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16/04/2015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4D433E5"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BD7D699"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62506F7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3D772F26" w14:textId="77777777" w:rsidTr="00C317B3">
        <w:trPr>
          <w:trHeight w:val="20"/>
        </w:trPr>
        <w:tc>
          <w:tcPr>
            <w:tcW w:w="331" w:type="pct"/>
            <w:tcBorders>
              <w:top w:val="single" w:sz="4" w:space="0" w:color="auto"/>
              <w:bottom w:val="single" w:sz="4" w:space="0" w:color="auto"/>
              <w:right w:val="single" w:sz="4" w:space="0" w:color="auto"/>
            </w:tcBorders>
            <w:vAlign w:val="center"/>
            <w:hideMark/>
          </w:tcPr>
          <w:p w14:paraId="6A8AD8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hideMark/>
          </w:tcPr>
          <w:p w14:paraId="6BA86B4C"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os serviços de limpeza, asseio, e conservação diária com fornecimento de materiais, equipamentos utensílios e maquinas para atender o Campus Lábrea</w:t>
            </w:r>
          </w:p>
        </w:tc>
        <w:tc>
          <w:tcPr>
            <w:tcW w:w="1333" w:type="pct"/>
            <w:tcBorders>
              <w:top w:val="single" w:sz="4" w:space="0" w:color="auto"/>
              <w:left w:val="single" w:sz="4" w:space="0" w:color="auto"/>
              <w:bottom w:val="single" w:sz="4" w:space="0" w:color="auto"/>
              <w:right w:val="single" w:sz="4" w:space="0" w:color="auto"/>
            </w:tcBorders>
            <w:noWrap/>
            <w:vAlign w:val="bottom"/>
            <w:hideMark/>
          </w:tcPr>
          <w:p w14:paraId="372930C1"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AIGP </w:t>
            </w:r>
            <w:r w:rsidR="00F472D0">
              <w:rPr>
                <w:rFonts w:eastAsia="Times New Roman"/>
                <w:color w:val="000000"/>
                <w:sz w:val="20"/>
                <w:szCs w:val="20"/>
              </w:rPr>
              <w:t>S</w:t>
            </w:r>
            <w:r w:rsidR="00F472D0" w:rsidRPr="00EB562F">
              <w:rPr>
                <w:rFonts w:eastAsia="Times New Roman"/>
                <w:color w:val="000000"/>
                <w:sz w:val="20"/>
                <w:szCs w:val="20"/>
              </w:rPr>
              <w:t xml:space="preserve">erviços </w:t>
            </w:r>
            <w:r w:rsidR="00F472D0">
              <w:rPr>
                <w:rFonts w:eastAsia="Times New Roman"/>
                <w:color w:val="000000"/>
                <w:sz w:val="20"/>
                <w:szCs w:val="20"/>
              </w:rPr>
              <w:t>E</w:t>
            </w:r>
            <w:r w:rsidR="00F472D0" w:rsidRPr="00EB562F">
              <w:rPr>
                <w:rFonts w:eastAsia="Times New Roman"/>
                <w:color w:val="000000"/>
                <w:sz w:val="20"/>
                <w:szCs w:val="20"/>
              </w:rPr>
              <w:t>mpresariais</w:t>
            </w:r>
            <w:r w:rsidRPr="00EB562F">
              <w:rPr>
                <w:rFonts w:eastAsia="Times New Roman"/>
                <w:color w:val="000000"/>
                <w:sz w:val="20"/>
                <w:szCs w:val="20"/>
              </w:rPr>
              <w:t xml:space="preserve"> LTDA</w:t>
            </w:r>
          </w:p>
          <w:p w14:paraId="4240368D"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12.403.043/0001-05</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3479A24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15/04/2015</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9535C9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14/04/2016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E136AFD"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Fundamental</w:t>
            </w:r>
          </w:p>
        </w:tc>
        <w:tc>
          <w:tcPr>
            <w:tcW w:w="318" w:type="pct"/>
            <w:tcBorders>
              <w:top w:val="single" w:sz="4" w:space="0" w:color="auto"/>
              <w:left w:val="single" w:sz="4" w:space="0" w:color="auto"/>
              <w:bottom w:val="single" w:sz="4" w:space="0" w:color="auto"/>
            </w:tcBorders>
            <w:noWrap/>
            <w:vAlign w:val="center"/>
            <w:hideMark/>
          </w:tcPr>
          <w:p w14:paraId="59FC41D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678778FC" w14:textId="77777777" w:rsidTr="00C317B3">
        <w:trPr>
          <w:trHeight w:val="481"/>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20588E50"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2014</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84DCF"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de Vigilância Armada executadas nas instalações do IFAM –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6ADC142"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FORTEVIP </w:t>
            </w:r>
            <w:r w:rsidR="00F472D0">
              <w:rPr>
                <w:rFonts w:eastAsia="Times New Roman"/>
                <w:color w:val="000000"/>
                <w:sz w:val="20"/>
                <w:szCs w:val="20"/>
              </w:rPr>
              <w:t>F</w:t>
            </w:r>
            <w:r w:rsidR="00F472D0" w:rsidRPr="00EB562F">
              <w:rPr>
                <w:rFonts w:eastAsia="Times New Roman"/>
                <w:color w:val="000000"/>
                <w:sz w:val="20"/>
                <w:szCs w:val="20"/>
              </w:rPr>
              <w:t xml:space="preserve">orte </w:t>
            </w:r>
            <w:r w:rsidR="00F472D0">
              <w:rPr>
                <w:rFonts w:eastAsia="Times New Roman"/>
                <w:color w:val="000000"/>
                <w:sz w:val="20"/>
                <w:szCs w:val="20"/>
              </w:rPr>
              <w:t>V</w:t>
            </w:r>
            <w:r w:rsidR="00F472D0" w:rsidRPr="00EB562F">
              <w:rPr>
                <w:rFonts w:eastAsia="Times New Roman"/>
                <w:color w:val="000000"/>
                <w:sz w:val="20"/>
                <w:szCs w:val="20"/>
              </w:rPr>
              <w:t>igil</w:t>
            </w:r>
            <w:r w:rsidR="00F472D0">
              <w:rPr>
                <w:rFonts w:eastAsia="Times New Roman"/>
                <w:color w:val="000000"/>
                <w:sz w:val="20"/>
                <w:szCs w:val="20"/>
              </w:rPr>
              <w:t>â</w:t>
            </w:r>
            <w:r w:rsidR="00F472D0" w:rsidRPr="00EB562F">
              <w:rPr>
                <w:rFonts w:eastAsia="Times New Roman"/>
                <w:color w:val="000000"/>
                <w:sz w:val="20"/>
                <w:szCs w:val="20"/>
              </w:rPr>
              <w:t xml:space="preserve">ncia </w:t>
            </w:r>
            <w:r w:rsidR="00F472D0">
              <w:rPr>
                <w:rFonts w:eastAsia="Times New Roman"/>
                <w:color w:val="000000"/>
                <w:sz w:val="20"/>
                <w:szCs w:val="20"/>
              </w:rPr>
              <w:t>P</w:t>
            </w:r>
            <w:r w:rsidR="00F472D0" w:rsidRPr="00EB562F">
              <w:rPr>
                <w:rFonts w:eastAsia="Times New Roman"/>
                <w:color w:val="000000"/>
                <w:sz w:val="20"/>
                <w:szCs w:val="20"/>
              </w:rPr>
              <w:t xml:space="preserve">rivada </w:t>
            </w:r>
            <w:r w:rsidR="00F472D0">
              <w:rPr>
                <w:rFonts w:eastAsia="Times New Roman"/>
                <w:color w:val="000000"/>
                <w:sz w:val="20"/>
                <w:szCs w:val="20"/>
              </w:rPr>
              <w:t>E</w:t>
            </w:r>
            <w:r w:rsidR="00F472D0" w:rsidRPr="00EB562F">
              <w:rPr>
                <w:rFonts w:eastAsia="Times New Roman"/>
                <w:color w:val="000000"/>
                <w:sz w:val="20"/>
                <w:szCs w:val="20"/>
              </w:rPr>
              <w:t>ireli</w:t>
            </w:r>
          </w:p>
          <w:p w14:paraId="62DBF09F" w14:textId="77777777" w:rsidR="00EB562F" w:rsidRPr="00EB562F" w:rsidRDefault="00EB562F" w:rsidP="00F472D0">
            <w:pPr>
              <w:spacing w:after="0"/>
              <w:jc w:val="center"/>
              <w:rPr>
                <w:rFonts w:eastAsia="Times New Roman"/>
                <w:color w:val="000000"/>
                <w:sz w:val="20"/>
                <w:szCs w:val="20"/>
              </w:rPr>
            </w:pPr>
            <w:r w:rsidRPr="00EB562F">
              <w:rPr>
                <w:rFonts w:eastAsia="Times New Roman"/>
                <w:color w:val="000000"/>
                <w:sz w:val="20"/>
                <w:szCs w:val="20"/>
              </w:rPr>
              <w:t>15.615.817/0001-41</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AADE5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29/12/2015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820ED5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28/12/2016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23D5FB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278D01B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009479A5" w14:textId="77777777" w:rsidTr="00C317B3">
        <w:trPr>
          <w:trHeight w:val="20"/>
        </w:trPr>
        <w:tc>
          <w:tcPr>
            <w:tcW w:w="4545" w:type="pct"/>
            <w:gridSpan w:val="6"/>
            <w:tcBorders>
              <w:top w:val="single" w:sz="4" w:space="0" w:color="auto"/>
              <w:bottom w:val="nil"/>
              <w:right w:val="nil"/>
            </w:tcBorders>
            <w:shd w:val="clear" w:color="auto" w:fill="FFFFFF"/>
            <w:vAlign w:val="bottom"/>
            <w:hideMark/>
          </w:tcPr>
          <w:p w14:paraId="53393B87" w14:textId="77777777" w:rsidR="00EB562F" w:rsidRPr="00EB562F" w:rsidRDefault="00EB562F" w:rsidP="005E3084">
            <w:pPr>
              <w:spacing w:after="0"/>
              <w:rPr>
                <w:rFonts w:eastAsia="Times New Roman"/>
                <w:bCs/>
                <w:color w:val="000000"/>
                <w:sz w:val="20"/>
                <w:szCs w:val="20"/>
              </w:rPr>
            </w:pPr>
            <w:r w:rsidRPr="00B815A9">
              <w:rPr>
                <w:rFonts w:eastAsia="Times New Roman"/>
                <w:bCs/>
                <w:color w:val="000000"/>
                <w:sz w:val="20"/>
                <w:szCs w:val="20"/>
              </w:rPr>
              <w:lastRenderedPageBreak/>
              <w:t>Fonte:</w:t>
            </w:r>
            <w:r w:rsidRPr="00EB562F">
              <w:rPr>
                <w:rFonts w:eastAsia="Times New Roman"/>
                <w:bCs/>
                <w:color w:val="000000"/>
                <w:sz w:val="20"/>
                <w:szCs w:val="20"/>
              </w:rPr>
              <w:t xml:space="preserve"> </w:t>
            </w:r>
            <w:r w:rsidR="00B815A9">
              <w:rPr>
                <w:rFonts w:eastAsia="Times New Roman"/>
                <w:bCs/>
                <w:color w:val="000000"/>
                <w:sz w:val="20"/>
                <w:szCs w:val="20"/>
              </w:rPr>
              <w:t>IFAM Campus Lábrea 2015</w:t>
            </w:r>
            <w:r w:rsidRPr="00EB562F">
              <w:rPr>
                <w:rFonts w:eastAsia="Times New Roman"/>
                <w:bCs/>
                <w:i/>
                <w:color w:val="000000"/>
                <w:sz w:val="20"/>
                <w:szCs w:val="20"/>
              </w:rPr>
              <w:t xml:space="preserve">           </w:t>
            </w:r>
          </w:p>
        </w:tc>
        <w:tc>
          <w:tcPr>
            <w:tcW w:w="455" w:type="pct"/>
            <w:gridSpan w:val="2"/>
            <w:tcBorders>
              <w:top w:val="single" w:sz="4" w:space="0" w:color="auto"/>
              <w:left w:val="nil"/>
              <w:bottom w:val="nil"/>
            </w:tcBorders>
            <w:shd w:val="clear" w:color="auto" w:fill="FFFFFF"/>
            <w:hideMark/>
          </w:tcPr>
          <w:p w14:paraId="55AD9E08" w14:textId="77777777" w:rsidR="00EB562F" w:rsidRPr="00EB562F" w:rsidRDefault="00EB562F">
            <w:pPr>
              <w:spacing w:after="0"/>
              <w:rPr>
                <w:rFonts w:eastAsia="Times New Roman"/>
                <w:color w:val="000000"/>
                <w:sz w:val="20"/>
                <w:szCs w:val="20"/>
              </w:rPr>
            </w:pPr>
            <w:r w:rsidRPr="00EB562F">
              <w:rPr>
                <w:rFonts w:eastAsia="Times New Roman"/>
                <w:color w:val="000000"/>
                <w:sz w:val="20"/>
                <w:szCs w:val="20"/>
              </w:rPr>
              <w:t> </w:t>
            </w:r>
          </w:p>
        </w:tc>
      </w:tr>
    </w:tbl>
    <w:p w14:paraId="5B0B4F29" w14:textId="77777777" w:rsidR="00280B62" w:rsidRDefault="00280B62" w:rsidP="00B4601E">
      <w:pPr>
        <w:pStyle w:val="PargrafodaLista"/>
        <w:spacing w:after="0" w:line="276" w:lineRule="auto"/>
        <w:ind w:left="0"/>
        <w:outlineLvl w:val="2"/>
        <w:rPr>
          <w:color w:val="000000"/>
          <w:spacing w:val="-5"/>
        </w:rPr>
      </w:pPr>
    </w:p>
    <w:p w14:paraId="5BE8B5C8" w14:textId="77777777" w:rsidR="000835D9" w:rsidRDefault="000835D9" w:rsidP="000835D9">
      <w:pPr>
        <w:pStyle w:val="Legenda"/>
        <w:keepNext/>
      </w:pPr>
      <w:bookmarkStart w:id="342" w:name="_Toc446402171"/>
      <w:r>
        <w:t xml:space="preserve">Tabela </w:t>
      </w:r>
      <w:fldSimple w:instr=" SEQ Tabela \* ARABIC ">
        <w:r w:rsidR="007B6905">
          <w:rPr>
            <w:noProof/>
          </w:rPr>
          <w:t>109</w:t>
        </w:r>
      </w:fldSimple>
      <w:r>
        <w:t xml:space="preserve"> </w:t>
      </w:r>
      <w:r w:rsidRPr="009C06F8">
        <w:t>Contratos de prestação de serviços não abrangidos pelo plano d</w:t>
      </w:r>
      <w:r>
        <w:t>e cargos da unidade IFAM CLAB 1</w:t>
      </w:r>
      <w:r w:rsidR="00DA4CA9">
        <w:t>4</w:t>
      </w:r>
      <w:bookmarkEnd w:id="342"/>
    </w:p>
    <w:tbl>
      <w:tblPr>
        <w:tblW w:w="5000" w:type="pct"/>
        <w:tblCellMar>
          <w:left w:w="70" w:type="dxa"/>
          <w:right w:w="70" w:type="dxa"/>
        </w:tblCellMar>
        <w:tblLook w:val="04A0" w:firstRow="1" w:lastRow="0" w:firstColumn="1" w:lastColumn="0" w:noHBand="0" w:noVBand="1"/>
      </w:tblPr>
      <w:tblGrid>
        <w:gridCol w:w="1895"/>
        <w:gridCol w:w="3835"/>
        <w:gridCol w:w="2408"/>
        <w:gridCol w:w="1678"/>
        <w:gridCol w:w="1525"/>
        <w:gridCol w:w="2105"/>
        <w:gridCol w:w="498"/>
        <w:gridCol w:w="1335"/>
      </w:tblGrid>
      <w:tr w:rsidR="00B4601E" w:rsidRPr="00B4601E" w14:paraId="569607CB"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09928F74" w14:textId="77777777" w:rsidR="00B4601E" w:rsidRPr="00686048" w:rsidRDefault="00B4601E" w:rsidP="00C71096">
            <w:pPr>
              <w:pStyle w:val="PargrafodaLista"/>
              <w:spacing w:line="276" w:lineRule="auto"/>
              <w:ind w:left="33"/>
              <w:rPr>
                <w:b/>
                <w:bCs/>
                <w:color w:val="000000"/>
                <w:spacing w:val="-5"/>
                <w:sz w:val="20"/>
                <w:szCs w:val="20"/>
              </w:rPr>
            </w:pPr>
            <w:r w:rsidRPr="00686048">
              <w:rPr>
                <w:b/>
                <w:bCs/>
                <w:color w:val="000000"/>
                <w:spacing w:val="-5"/>
                <w:sz w:val="20"/>
                <w:szCs w:val="20"/>
              </w:rPr>
              <w:t>Unidade Contratante</w:t>
            </w:r>
          </w:p>
        </w:tc>
      </w:tr>
      <w:tr w:rsidR="00B4601E" w:rsidRPr="00B4601E" w14:paraId="5CD96A21"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54B5C87E"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Nome:</w:t>
            </w:r>
            <w:r w:rsidRPr="00B4601E">
              <w:rPr>
                <w:bCs/>
                <w:color w:val="000000"/>
                <w:spacing w:val="-5"/>
                <w:sz w:val="20"/>
                <w:szCs w:val="20"/>
              </w:rPr>
              <w:t xml:space="preserve"> Campus Humaitá</w:t>
            </w:r>
          </w:p>
        </w:tc>
      </w:tr>
      <w:tr w:rsidR="00B4601E" w:rsidRPr="00B4601E" w14:paraId="181FA8A2"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1BC96475"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UG/Gestão:</w:t>
            </w:r>
            <w:r w:rsidRPr="00B4601E">
              <w:rPr>
                <w:bCs/>
                <w:color w:val="000000"/>
                <w:spacing w:val="-5"/>
                <w:sz w:val="20"/>
                <w:szCs w:val="20"/>
              </w:rPr>
              <w:t xml:space="preserve"> 154783/26403</w:t>
            </w:r>
          </w:p>
        </w:tc>
      </w:tr>
      <w:tr w:rsidR="00B4601E" w:rsidRPr="00164B14" w14:paraId="1FABFDFB" w14:textId="77777777" w:rsidTr="00C317B3">
        <w:trPr>
          <w:trHeight w:hRule="exact" w:val="340"/>
        </w:trPr>
        <w:tc>
          <w:tcPr>
            <w:tcW w:w="5000" w:type="pct"/>
            <w:gridSpan w:val="8"/>
            <w:tcBorders>
              <w:top w:val="single" w:sz="4" w:space="0" w:color="auto"/>
              <w:bottom w:val="single" w:sz="4" w:space="0" w:color="auto"/>
            </w:tcBorders>
            <w:shd w:val="clear" w:color="auto" w:fill="F2F2F2"/>
            <w:vAlign w:val="bottom"/>
            <w:hideMark/>
          </w:tcPr>
          <w:p w14:paraId="1195174F" w14:textId="77777777" w:rsidR="00B4601E" w:rsidRPr="00164B14" w:rsidRDefault="00B4601E" w:rsidP="00C71096">
            <w:pPr>
              <w:pStyle w:val="PargrafodaLista"/>
              <w:spacing w:line="276" w:lineRule="auto"/>
              <w:ind w:left="33"/>
              <w:jc w:val="center"/>
              <w:rPr>
                <w:b/>
                <w:bCs/>
                <w:color w:val="000000"/>
                <w:spacing w:val="-5"/>
                <w:sz w:val="20"/>
                <w:szCs w:val="20"/>
              </w:rPr>
            </w:pPr>
            <w:r w:rsidRPr="00164B14">
              <w:rPr>
                <w:b/>
                <w:bCs/>
                <w:color w:val="000000"/>
                <w:spacing w:val="-5"/>
                <w:sz w:val="20"/>
                <w:szCs w:val="20"/>
              </w:rPr>
              <w:t>Informações sobre os Contratos</w:t>
            </w:r>
          </w:p>
        </w:tc>
      </w:tr>
      <w:tr w:rsidR="00B4601E" w:rsidRPr="00164B14" w14:paraId="578772A5" w14:textId="77777777" w:rsidTr="00C317B3">
        <w:trPr>
          <w:trHeight w:val="802"/>
        </w:trPr>
        <w:tc>
          <w:tcPr>
            <w:tcW w:w="620" w:type="pct"/>
            <w:vMerge w:val="restart"/>
            <w:tcBorders>
              <w:top w:val="single" w:sz="4" w:space="0" w:color="auto"/>
              <w:bottom w:val="single" w:sz="4" w:space="0" w:color="auto"/>
              <w:right w:val="single" w:sz="4" w:space="0" w:color="auto"/>
            </w:tcBorders>
            <w:shd w:val="clear" w:color="auto" w:fill="F2F2F2"/>
            <w:vAlign w:val="center"/>
            <w:hideMark/>
          </w:tcPr>
          <w:p w14:paraId="243B3637" w14:textId="77777777" w:rsidR="00B4601E" w:rsidRPr="00164B14" w:rsidRDefault="00B4601E" w:rsidP="00C71096">
            <w:pPr>
              <w:pStyle w:val="PargrafodaLista"/>
              <w:spacing w:line="276" w:lineRule="auto"/>
              <w:ind w:left="33"/>
              <w:rPr>
                <w:b/>
                <w:bCs/>
                <w:color w:val="000000"/>
                <w:spacing w:val="-5"/>
                <w:sz w:val="20"/>
                <w:szCs w:val="20"/>
              </w:rPr>
            </w:pPr>
            <w:r w:rsidRPr="00164B14">
              <w:rPr>
                <w:b/>
                <w:bCs/>
                <w:color w:val="000000"/>
                <w:spacing w:val="-5"/>
                <w:sz w:val="20"/>
                <w:szCs w:val="20"/>
              </w:rPr>
              <w:t>Ano do Contrato</w:t>
            </w:r>
          </w:p>
        </w:tc>
        <w:tc>
          <w:tcPr>
            <w:tcW w:w="125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E9BA005" w14:textId="77777777" w:rsidR="00B4601E" w:rsidRPr="00164B14" w:rsidRDefault="00B4601E" w:rsidP="00C71096">
            <w:pPr>
              <w:pStyle w:val="PargrafodaLista"/>
              <w:spacing w:line="276" w:lineRule="auto"/>
              <w:ind w:left="0"/>
              <w:jc w:val="center"/>
              <w:rPr>
                <w:b/>
                <w:bCs/>
                <w:color w:val="000000"/>
                <w:spacing w:val="-5"/>
                <w:sz w:val="20"/>
                <w:szCs w:val="20"/>
              </w:rPr>
            </w:pPr>
            <w:r w:rsidRPr="00164B14">
              <w:rPr>
                <w:b/>
                <w:bCs/>
                <w:color w:val="000000"/>
                <w:spacing w:val="-5"/>
                <w:sz w:val="20"/>
                <w:szCs w:val="20"/>
              </w:rPr>
              <w:t>Objeto</w:t>
            </w:r>
          </w:p>
        </w:tc>
        <w:tc>
          <w:tcPr>
            <w:tcW w:w="7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3569099" w14:textId="77777777" w:rsidR="00B4601E" w:rsidRPr="00164B14" w:rsidRDefault="00B4601E" w:rsidP="00C71096">
            <w:pPr>
              <w:pStyle w:val="PargrafodaLista"/>
              <w:spacing w:line="276" w:lineRule="auto"/>
              <w:ind w:left="11"/>
              <w:rPr>
                <w:b/>
                <w:bCs/>
                <w:color w:val="000000"/>
                <w:spacing w:val="-5"/>
                <w:sz w:val="20"/>
                <w:szCs w:val="20"/>
              </w:rPr>
            </w:pPr>
            <w:r w:rsidRPr="00164B14">
              <w:rPr>
                <w:b/>
                <w:bCs/>
                <w:color w:val="000000"/>
                <w:spacing w:val="-5"/>
                <w:sz w:val="20"/>
                <w:szCs w:val="20"/>
              </w:rPr>
              <w:t xml:space="preserve">Empresa </w:t>
            </w:r>
            <w:r w:rsidR="0071525A" w:rsidRPr="00164B14">
              <w:rPr>
                <w:b/>
                <w:bCs/>
                <w:color w:val="000000"/>
                <w:spacing w:val="-5"/>
                <w:sz w:val="20"/>
                <w:szCs w:val="20"/>
              </w:rPr>
              <w:t>Contratada (</w:t>
            </w:r>
            <w:r w:rsidRPr="00164B14">
              <w:rPr>
                <w:b/>
                <w:bCs/>
                <w:color w:val="000000"/>
                <w:spacing w:val="-5"/>
                <w:sz w:val="20"/>
                <w:szCs w:val="20"/>
              </w:rPr>
              <w:t>CNPJ)</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2AF5FA93" w14:textId="77777777" w:rsidR="00B4601E" w:rsidRPr="00164B14" w:rsidRDefault="00B4601E" w:rsidP="00C71096">
            <w:pPr>
              <w:pStyle w:val="PargrafodaLista"/>
              <w:spacing w:line="276" w:lineRule="auto"/>
              <w:ind w:left="27"/>
              <w:rPr>
                <w:b/>
                <w:bCs/>
                <w:color w:val="000000"/>
                <w:spacing w:val="-5"/>
                <w:sz w:val="20"/>
                <w:szCs w:val="20"/>
              </w:rPr>
            </w:pPr>
            <w:r w:rsidRPr="00164B14">
              <w:rPr>
                <w:b/>
                <w:bCs/>
                <w:color w:val="000000"/>
                <w:spacing w:val="-5"/>
                <w:sz w:val="20"/>
                <w:szCs w:val="20"/>
              </w:rPr>
              <w:t>Período Contratual de Execução das Atividades Contratadas</w:t>
            </w:r>
          </w:p>
        </w:tc>
        <w:tc>
          <w:tcPr>
            <w:tcW w:w="85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99AADB3" w14:textId="77777777" w:rsidR="00B4601E" w:rsidRPr="00164B14" w:rsidRDefault="00B4601E" w:rsidP="00C71096">
            <w:pPr>
              <w:pStyle w:val="PargrafodaLista"/>
              <w:spacing w:line="276" w:lineRule="auto"/>
              <w:ind w:left="70"/>
              <w:rPr>
                <w:b/>
                <w:bCs/>
                <w:color w:val="000000"/>
                <w:spacing w:val="-5"/>
                <w:sz w:val="20"/>
                <w:szCs w:val="20"/>
              </w:rPr>
            </w:pPr>
            <w:r w:rsidRPr="00164B14">
              <w:rPr>
                <w:b/>
                <w:bCs/>
                <w:color w:val="000000"/>
                <w:spacing w:val="-5"/>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7E066CC3" w14:textId="77777777" w:rsidR="00B4601E" w:rsidRPr="00164B14" w:rsidRDefault="00B4601E" w:rsidP="00C71096">
            <w:pPr>
              <w:pStyle w:val="PargrafodaLista"/>
              <w:spacing w:line="276" w:lineRule="auto"/>
              <w:ind w:left="70"/>
              <w:jc w:val="center"/>
              <w:rPr>
                <w:b/>
                <w:bCs/>
                <w:color w:val="000000"/>
                <w:spacing w:val="-5"/>
                <w:sz w:val="20"/>
                <w:szCs w:val="20"/>
              </w:rPr>
            </w:pPr>
            <w:r w:rsidRPr="00164B14">
              <w:rPr>
                <w:b/>
                <w:bCs/>
                <w:color w:val="000000"/>
                <w:spacing w:val="-5"/>
                <w:sz w:val="20"/>
                <w:szCs w:val="20"/>
              </w:rPr>
              <w:t>Sit.</w:t>
            </w:r>
          </w:p>
        </w:tc>
      </w:tr>
      <w:tr w:rsidR="00B4601E" w:rsidRPr="00B4601E" w14:paraId="59B1B5F2" w14:textId="77777777" w:rsidTr="00C317B3">
        <w:trPr>
          <w:trHeight w:val="421"/>
        </w:trPr>
        <w:tc>
          <w:tcPr>
            <w:tcW w:w="620" w:type="pct"/>
            <w:vMerge/>
            <w:tcBorders>
              <w:top w:val="single" w:sz="4" w:space="0" w:color="auto"/>
              <w:bottom w:val="single" w:sz="4" w:space="0" w:color="auto"/>
              <w:right w:val="single" w:sz="4" w:space="0" w:color="auto"/>
            </w:tcBorders>
            <w:vAlign w:val="center"/>
            <w:hideMark/>
          </w:tcPr>
          <w:p w14:paraId="0245FCE3" w14:textId="77777777" w:rsidR="00B4601E" w:rsidRPr="00B4601E" w:rsidRDefault="00B4601E" w:rsidP="00C71096">
            <w:pPr>
              <w:pStyle w:val="PargrafodaLista"/>
              <w:spacing w:line="276" w:lineRule="auto"/>
              <w:ind w:left="1134"/>
              <w:rPr>
                <w:bCs/>
                <w:color w:val="000000"/>
                <w:spacing w:val="-5"/>
                <w:sz w:val="20"/>
                <w:szCs w:val="20"/>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14:paraId="520334E1" w14:textId="77777777" w:rsidR="00B4601E" w:rsidRPr="00B4601E" w:rsidRDefault="00B4601E" w:rsidP="00C71096">
            <w:pPr>
              <w:pStyle w:val="PargrafodaLista"/>
              <w:spacing w:line="276" w:lineRule="auto"/>
              <w:ind w:left="1134"/>
              <w:rPr>
                <w:bCs/>
                <w:color w:val="000000"/>
                <w:spacing w:val="-5"/>
                <w:sz w:val="20"/>
                <w:szCs w:val="20"/>
              </w:rPr>
            </w:pPr>
          </w:p>
        </w:tc>
        <w:tc>
          <w:tcPr>
            <w:tcW w:w="788" w:type="pct"/>
            <w:vMerge/>
            <w:tcBorders>
              <w:top w:val="single" w:sz="4" w:space="0" w:color="auto"/>
              <w:left w:val="single" w:sz="4" w:space="0" w:color="auto"/>
              <w:bottom w:val="single" w:sz="4" w:space="0" w:color="auto"/>
              <w:right w:val="single" w:sz="4" w:space="0" w:color="auto"/>
            </w:tcBorders>
            <w:vAlign w:val="center"/>
            <w:hideMark/>
          </w:tcPr>
          <w:p w14:paraId="60108038" w14:textId="77777777" w:rsidR="00B4601E" w:rsidRPr="00B4601E" w:rsidRDefault="00B4601E" w:rsidP="00C71096">
            <w:pPr>
              <w:pStyle w:val="PargrafodaLista"/>
              <w:spacing w:line="276" w:lineRule="auto"/>
              <w:ind w:left="1134"/>
              <w:rPr>
                <w:bCs/>
                <w:color w:val="000000"/>
                <w:spacing w:val="-5"/>
                <w:sz w:val="20"/>
                <w:szCs w:val="20"/>
              </w:rPr>
            </w:pPr>
          </w:p>
        </w:tc>
        <w:tc>
          <w:tcPr>
            <w:tcW w:w="5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7413C513" w14:textId="77777777" w:rsidR="00B4601E" w:rsidRPr="00164B14" w:rsidRDefault="00B4601E" w:rsidP="00C71096">
            <w:pPr>
              <w:pStyle w:val="PargrafodaLista"/>
              <w:spacing w:line="276" w:lineRule="auto"/>
              <w:ind w:left="39"/>
              <w:jc w:val="center"/>
              <w:rPr>
                <w:b/>
                <w:bCs/>
                <w:color w:val="000000"/>
                <w:spacing w:val="-5"/>
                <w:sz w:val="20"/>
                <w:szCs w:val="20"/>
              </w:rPr>
            </w:pPr>
            <w:r w:rsidRPr="00164B14">
              <w:rPr>
                <w:b/>
                <w:bCs/>
                <w:color w:val="000000"/>
                <w:spacing w:val="-5"/>
                <w:sz w:val="20"/>
                <w:szCs w:val="20"/>
              </w:rPr>
              <w:t>Início</w:t>
            </w:r>
          </w:p>
        </w:tc>
        <w:tc>
          <w:tcPr>
            <w:tcW w:w="49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57C56D9" w14:textId="77777777" w:rsidR="00B4601E" w:rsidRPr="00164B14" w:rsidRDefault="00B4601E" w:rsidP="00C71096">
            <w:pPr>
              <w:pStyle w:val="PargrafodaLista"/>
              <w:spacing w:line="276" w:lineRule="auto"/>
              <w:ind w:left="91"/>
              <w:jc w:val="center"/>
              <w:rPr>
                <w:b/>
                <w:bCs/>
                <w:color w:val="000000"/>
                <w:spacing w:val="-5"/>
                <w:sz w:val="20"/>
                <w:szCs w:val="20"/>
              </w:rPr>
            </w:pPr>
            <w:r w:rsidRPr="00164B14">
              <w:rPr>
                <w:b/>
                <w:bCs/>
                <w:color w:val="000000"/>
                <w:spacing w:val="-5"/>
                <w:sz w:val="20"/>
                <w:szCs w:val="20"/>
              </w:rPr>
              <w:t>Fim</w:t>
            </w:r>
          </w:p>
        </w:tc>
        <w:tc>
          <w:tcPr>
            <w:tcW w:w="852" w:type="pct"/>
            <w:gridSpan w:val="2"/>
            <w:vMerge/>
            <w:tcBorders>
              <w:top w:val="single" w:sz="4" w:space="0" w:color="auto"/>
              <w:left w:val="single" w:sz="4" w:space="0" w:color="auto"/>
              <w:bottom w:val="single" w:sz="4" w:space="0" w:color="auto"/>
              <w:right w:val="single" w:sz="4" w:space="0" w:color="auto"/>
            </w:tcBorders>
            <w:vAlign w:val="center"/>
            <w:hideMark/>
          </w:tcPr>
          <w:p w14:paraId="7E1CA0DD" w14:textId="77777777" w:rsidR="00B4601E" w:rsidRPr="00B4601E" w:rsidRDefault="00B4601E" w:rsidP="00C71096">
            <w:pPr>
              <w:pStyle w:val="PargrafodaLista"/>
              <w:spacing w:line="276" w:lineRule="auto"/>
              <w:ind w:left="1134"/>
              <w:rPr>
                <w:bCs/>
                <w:color w:val="000000"/>
                <w:spacing w:val="-5"/>
                <w:sz w:val="20"/>
                <w:szCs w:val="20"/>
              </w:rPr>
            </w:pPr>
          </w:p>
        </w:tc>
        <w:tc>
          <w:tcPr>
            <w:tcW w:w="437" w:type="pct"/>
            <w:vMerge/>
            <w:tcBorders>
              <w:top w:val="single" w:sz="4" w:space="0" w:color="auto"/>
              <w:left w:val="single" w:sz="4" w:space="0" w:color="auto"/>
              <w:bottom w:val="single" w:sz="4" w:space="0" w:color="auto"/>
            </w:tcBorders>
            <w:vAlign w:val="center"/>
            <w:hideMark/>
          </w:tcPr>
          <w:p w14:paraId="2B543CEA" w14:textId="77777777" w:rsidR="00B4601E" w:rsidRPr="00B4601E" w:rsidRDefault="00B4601E" w:rsidP="00C71096">
            <w:pPr>
              <w:pStyle w:val="PargrafodaLista"/>
              <w:spacing w:line="276" w:lineRule="auto"/>
              <w:ind w:left="1134"/>
              <w:jc w:val="center"/>
              <w:rPr>
                <w:bCs/>
                <w:color w:val="000000"/>
                <w:spacing w:val="-5"/>
                <w:sz w:val="20"/>
                <w:szCs w:val="20"/>
              </w:rPr>
            </w:pPr>
          </w:p>
        </w:tc>
      </w:tr>
      <w:tr w:rsidR="00B4601E" w:rsidRPr="00B4601E" w14:paraId="7D2C1552" w14:textId="77777777" w:rsidTr="00C317B3">
        <w:trPr>
          <w:trHeight w:val="139"/>
        </w:trPr>
        <w:tc>
          <w:tcPr>
            <w:tcW w:w="620" w:type="pct"/>
            <w:tcBorders>
              <w:top w:val="single" w:sz="4" w:space="0" w:color="auto"/>
              <w:bottom w:val="single" w:sz="4" w:space="0" w:color="auto"/>
              <w:right w:val="single" w:sz="4" w:space="0" w:color="auto"/>
            </w:tcBorders>
            <w:vAlign w:val="center"/>
            <w:hideMark/>
          </w:tcPr>
          <w:p w14:paraId="119DF60F"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2014</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3F55B90" w14:textId="77777777" w:rsidR="00B4601E" w:rsidRPr="00B4601E" w:rsidRDefault="00B4601E" w:rsidP="00C71096">
            <w:pPr>
              <w:pStyle w:val="PargrafodaLista"/>
              <w:spacing w:line="276" w:lineRule="auto"/>
              <w:ind w:left="-47"/>
              <w:rPr>
                <w:color w:val="000000"/>
                <w:spacing w:val="-5"/>
                <w:sz w:val="20"/>
                <w:szCs w:val="20"/>
              </w:rPr>
            </w:pPr>
            <w:r w:rsidRPr="00B4601E">
              <w:rPr>
                <w:color w:val="000000"/>
                <w:spacing w:val="-5"/>
                <w:sz w:val="20"/>
                <w:szCs w:val="20"/>
              </w:rPr>
              <w:t>Segurança patrimonial armada</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6C69368"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15.615.817/0001-41</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2B11CC6E"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29 Dez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64DC7505"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28 Dez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882319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5B50921"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069795EF" w14:textId="77777777" w:rsidTr="00C317B3">
        <w:trPr>
          <w:trHeight w:val="20"/>
        </w:trPr>
        <w:tc>
          <w:tcPr>
            <w:tcW w:w="620" w:type="pct"/>
            <w:tcBorders>
              <w:top w:val="single" w:sz="4" w:space="0" w:color="auto"/>
              <w:bottom w:val="single" w:sz="4" w:space="0" w:color="auto"/>
            </w:tcBorders>
            <w:vAlign w:val="center"/>
            <w:hideMark/>
          </w:tcPr>
          <w:p w14:paraId="1F3ADEEE"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bottom w:val="single" w:sz="4" w:space="0" w:color="auto"/>
            </w:tcBorders>
            <w:vAlign w:val="center"/>
            <w:hideMark/>
          </w:tcPr>
          <w:p w14:paraId="308718EB"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Motoristas</w:t>
            </w:r>
          </w:p>
        </w:tc>
        <w:tc>
          <w:tcPr>
            <w:tcW w:w="788" w:type="pct"/>
            <w:tcBorders>
              <w:top w:val="single" w:sz="4" w:space="0" w:color="auto"/>
              <w:left w:val="nil"/>
              <w:bottom w:val="single" w:sz="4" w:space="0" w:color="auto"/>
              <w:right w:val="single" w:sz="4" w:space="0" w:color="auto"/>
            </w:tcBorders>
            <w:noWrap/>
            <w:vAlign w:val="center"/>
            <w:hideMark/>
          </w:tcPr>
          <w:p w14:paraId="49D3BBA6"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13.153.640/0001-83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AD2A5B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01 Abr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5E2B8810"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Mar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0FA4F4"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E3807FF"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3FC395F6"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005FB291"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25215C0"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Predial (rural)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521965FB"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336A206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01 Jun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09690D0C"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Maio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2636BD"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3B0EBF09"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7EF7AF2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4D5CC21A"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A8F4113"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Conservação e Limpeza predial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64C069BD"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4A570F8"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15 Fev 16</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19EBB6DC"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14 Fev 17</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D2C47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6AC76842"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4B7EFF3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7F084436"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B2DB6FC"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Administrativo</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3D1ECFE"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07.047.898/0001-00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77D8119"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04 Nov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34CE7818"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03 Nov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FE20CA7" w14:textId="77777777" w:rsidR="00B4601E" w:rsidRPr="00B4601E" w:rsidRDefault="00B4601E" w:rsidP="00C71096">
            <w:pPr>
              <w:pStyle w:val="PargrafodaLista"/>
              <w:spacing w:line="276" w:lineRule="auto"/>
              <w:ind w:left="6"/>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E0C5E00"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5F5AB12D" w14:textId="77777777" w:rsidTr="00C317B3">
        <w:trPr>
          <w:trHeight w:val="20"/>
        </w:trPr>
        <w:tc>
          <w:tcPr>
            <w:tcW w:w="4400" w:type="pct"/>
            <w:gridSpan w:val="6"/>
            <w:tcBorders>
              <w:top w:val="single" w:sz="4" w:space="0" w:color="auto"/>
              <w:bottom w:val="nil"/>
              <w:right w:val="nil"/>
            </w:tcBorders>
            <w:shd w:val="clear" w:color="auto" w:fill="FFFFFF"/>
            <w:vAlign w:val="bottom"/>
            <w:hideMark/>
          </w:tcPr>
          <w:p w14:paraId="6212ADCF"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lastRenderedPageBreak/>
              <w:t>Fonte: IFAM</w:t>
            </w:r>
            <w:r w:rsidR="000835D9">
              <w:rPr>
                <w:color w:val="000000"/>
                <w:spacing w:val="-5"/>
                <w:sz w:val="20"/>
                <w:szCs w:val="20"/>
              </w:rPr>
              <w:t xml:space="preserve"> Campus Humaitá 2015</w:t>
            </w:r>
          </w:p>
        </w:tc>
        <w:tc>
          <w:tcPr>
            <w:tcW w:w="600" w:type="pct"/>
            <w:gridSpan w:val="2"/>
            <w:tcBorders>
              <w:top w:val="single" w:sz="4" w:space="0" w:color="auto"/>
              <w:left w:val="nil"/>
              <w:bottom w:val="nil"/>
            </w:tcBorders>
            <w:shd w:val="clear" w:color="auto" w:fill="FFFFFF"/>
            <w:hideMark/>
          </w:tcPr>
          <w:p w14:paraId="01A2D890" w14:textId="77777777" w:rsidR="00B4601E" w:rsidRPr="00B4601E" w:rsidRDefault="00B4601E" w:rsidP="00C71096">
            <w:pPr>
              <w:pStyle w:val="PargrafodaLista"/>
              <w:spacing w:line="276" w:lineRule="auto"/>
              <w:ind w:left="1134"/>
              <w:rPr>
                <w:color w:val="000000"/>
                <w:spacing w:val="-5"/>
                <w:sz w:val="20"/>
                <w:szCs w:val="20"/>
              </w:rPr>
            </w:pPr>
            <w:r w:rsidRPr="00B4601E">
              <w:rPr>
                <w:color w:val="000000"/>
                <w:spacing w:val="-5"/>
                <w:sz w:val="20"/>
                <w:szCs w:val="20"/>
              </w:rPr>
              <w:t> </w:t>
            </w:r>
          </w:p>
        </w:tc>
      </w:tr>
    </w:tbl>
    <w:p w14:paraId="354BF346" w14:textId="77777777" w:rsidR="00FF419D" w:rsidRDefault="00FF419D" w:rsidP="00BA7A47">
      <w:pPr>
        <w:pStyle w:val="PargrafodaLista"/>
        <w:spacing w:after="0" w:line="276" w:lineRule="auto"/>
        <w:ind w:left="1134"/>
        <w:outlineLvl w:val="2"/>
        <w:rPr>
          <w:color w:val="000000"/>
          <w:spacing w:val="-5"/>
        </w:rPr>
      </w:pPr>
    </w:p>
    <w:p w14:paraId="3DC0A743" w14:textId="77777777" w:rsidR="008A7913" w:rsidRDefault="008A7913" w:rsidP="008A7913">
      <w:pPr>
        <w:pStyle w:val="Legenda"/>
        <w:keepNext/>
      </w:pPr>
      <w:bookmarkStart w:id="343" w:name="_Toc446402172"/>
      <w:r>
        <w:t xml:space="preserve">Tabela </w:t>
      </w:r>
      <w:fldSimple w:instr=" SEQ Tabela \* ARABIC ">
        <w:r w:rsidR="007B6905">
          <w:rPr>
            <w:noProof/>
          </w:rPr>
          <w:t>110</w:t>
        </w:r>
      </w:fldSimple>
      <w:r>
        <w:t xml:space="preserve"> </w:t>
      </w:r>
      <w:r w:rsidRPr="00E60E9F">
        <w:t>Contratos de prestação de serviços não abrangidos pelo plano de cargos da unidade IFAM C</w:t>
      </w:r>
      <w:r>
        <w:t>TEFÈ</w:t>
      </w:r>
      <w:r w:rsidRPr="00E60E9F">
        <w:t xml:space="preserve"> 1</w:t>
      </w:r>
      <w:r>
        <w:t>5</w:t>
      </w:r>
      <w:bookmarkEnd w:id="343"/>
    </w:p>
    <w:tbl>
      <w:tblPr>
        <w:tblW w:w="5000" w:type="pct"/>
        <w:tblCellMar>
          <w:left w:w="70" w:type="dxa"/>
          <w:right w:w="70" w:type="dxa"/>
        </w:tblCellMar>
        <w:tblLook w:val="04A0" w:firstRow="1" w:lastRow="0" w:firstColumn="1" w:lastColumn="0" w:noHBand="0" w:noVBand="1"/>
      </w:tblPr>
      <w:tblGrid>
        <w:gridCol w:w="1672"/>
        <w:gridCol w:w="3820"/>
        <w:gridCol w:w="2576"/>
        <w:gridCol w:w="1436"/>
        <w:gridCol w:w="49"/>
        <w:gridCol w:w="1338"/>
        <w:gridCol w:w="2160"/>
        <w:gridCol w:w="2228"/>
      </w:tblGrid>
      <w:tr w:rsidR="004653C2" w:rsidRPr="004653C2" w14:paraId="266664EE"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hideMark/>
          </w:tcPr>
          <w:p w14:paraId="22DD7F39" w14:textId="77777777" w:rsidR="004653C2" w:rsidRPr="004653C2" w:rsidRDefault="004653C2" w:rsidP="004653C2">
            <w:pPr>
              <w:spacing w:after="0"/>
              <w:jc w:val="left"/>
              <w:rPr>
                <w:rFonts w:eastAsia="Times New Roman"/>
                <w:b/>
                <w:bCs/>
                <w:color w:val="000000"/>
                <w:sz w:val="20"/>
                <w:szCs w:val="20"/>
              </w:rPr>
            </w:pPr>
            <w:r w:rsidRPr="004653C2">
              <w:rPr>
                <w:rFonts w:eastAsia="Times New Roman"/>
                <w:b/>
                <w:bCs/>
                <w:color w:val="000000"/>
                <w:sz w:val="20"/>
                <w:szCs w:val="20"/>
              </w:rPr>
              <w:t>Unidade Contratante</w:t>
            </w:r>
          </w:p>
        </w:tc>
      </w:tr>
      <w:tr w:rsidR="004653C2" w:rsidRPr="004653C2" w14:paraId="08C83C5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hideMark/>
          </w:tcPr>
          <w:p w14:paraId="413AD348"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Nome</w:t>
            </w:r>
            <w:r w:rsidRPr="004653C2">
              <w:rPr>
                <w:rFonts w:eastAsia="Times New Roman"/>
                <w:bCs/>
                <w:color w:val="000000"/>
                <w:sz w:val="20"/>
                <w:szCs w:val="20"/>
              </w:rPr>
              <w:t>: Campus Tefé</w:t>
            </w:r>
          </w:p>
        </w:tc>
      </w:tr>
      <w:tr w:rsidR="004653C2" w:rsidRPr="004653C2" w14:paraId="1BCD9F85"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4BE83A9"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UG</w:t>
            </w:r>
            <w:r w:rsidRPr="004653C2">
              <w:rPr>
                <w:rFonts w:eastAsia="Times New Roman"/>
                <w:bCs/>
                <w:color w:val="000000"/>
                <w:sz w:val="20"/>
                <w:szCs w:val="20"/>
              </w:rPr>
              <w:t>/Gestão: (</w:t>
            </w:r>
            <w:r w:rsidRPr="004653C2">
              <w:rPr>
                <w:rFonts w:eastAsia="Times New Roman"/>
                <w:bCs/>
                <w:i/>
                <w:color w:val="000000"/>
                <w:sz w:val="20"/>
                <w:szCs w:val="20"/>
              </w:rPr>
              <w:t>quando executora no SIAFI</w:t>
            </w:r>
            <w:r w:rsidRPr="004653C2">
              <w:rPr>
                <w:rFonts w:eastAsia="Times New Roman"/>
                <w:bCs/>
                <w:color w:val="000000"/>
                <w:sz w:val="20"/>
                <w:szCs w:val="20"/>
              </w:rPr>
              <w:t>)</w:t>
            </w:r>
          </w:p>
        </w:tc>
      </w:tr>
      <w:tr w:rsidR="004653C2" w:rsidRPr="004653C2" w14:paraId="16413D9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3A6D82D7"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Informações sobre os Contratos</w:t>
            </w:r>
          </w:p>
        </w:tc>
      </w:tr>
      <w:tr w:rsidR="004653C2" w:rsidRPr="00AB46D2" w14:paraId="42F96506" w14:textId="77777777" w:rsidTr="00C317B3">
        <w:trPr>
          <w:trHeight w:val="802"/>
        </w:trPr>
        <w:tc>
          <w:tcPr>
            <w:tcW w:w="54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FE36D6A"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Ano do Contrato</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E96CE0"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Objeto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02A065"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 xml:space="preserve">Empresa </w:t>
            </w:r>
            <w:r w:rsidR="007F29DE" w:rsidRPr="00AB46D2">
              <w:rPr>
                <w:rFonts w:eastAsia="Times New Roman"/>
                <w:b/>
                <w:bCs/>
                <w:color w:val="000000"/>
                <w:sz w:val="20"/>
                <w:szCs w:val="20"/>
              </w:rPr>
              <w:t>Contratada (</w:t>
            </w:r>
            <w:r w:rsidRPr="00AB46D2">
              <w:rPr>
                <w:rFonts w:eastAsia="Times New Roman"/>
                <w:b/>
                <w:bCs/>
                <w:color w:val="000000"/>
                <w:sz w:val="20"/>
                <w:szCs w:val="20"/>
              </w:rPr>
              <w:t>CNPJ)</w:t>
            </w:r>
          </w:p>
        </w:tc>
        <w:tc>
          <w:tcPr>
            <w:tcW w:w="924" w:type="pct"/>
            <w:gridSpan w:val="3"/>
            <w:tcBorders>
              <w:top w:val="single" w:sz="4" w:space="0" w:color="auto"/>
              <w:left w:val="single" w:sz="4" w:space="0" w:color="auto"/>
              <w:bottom w:val="nil"/>
              <w:right w:val="single" w:sz="4" w:space="0" w:color="auto"/>
            </w:tcBorders>
            <w:shd w:val="clear" w:color="auto" w:fill="F2F2F2"/>
            <w:vAlign w:val="center"/>
            <w:hideMark/>
          </w:tcPr>
          <w:p w14:paraId="3FD0266C"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Período Contratual de Execução das Atividades Contratadas</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F5ECE02"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Nível de escolaridade mínimo exigido dos trabalhadores contratados</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311F539"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Sit.</w:t>
            </w:r>
          </w:p>
        </w:tc>
      </w:tr>
      <w:tr w:rsidR="004653C2" w:rsidRPr="004653C2" w14:paraId="227FFEB4" w14:textId="77777777" w:rsidTr="00C317B3">
        <w:trPr>
          <w:trHeight w:val="421"/>
        </w:trPr>
        <w:tc>
          <w:tcPr>
            <w:tcW w:w="547" w:type="pct"/>
            <w:vMerge/>
            <w:tcBorders>
              <w:top w:val="single" w:sz="4" w:space="0" w:color="auto"/>
              <w:left w:val="single" w:sz="4" w:space="0" w:color="auto"/>
              <w:bottom w:val="single" w:sz="4" w:space="0" w:color="auto"/>
              <w:right w:val="single" w:sz="4" w:space="0" w:color="auto"/>
            </w:tcBorders>
            <w:vAlign w:val="center"/>
            <w:hideMark/>
          </w:tcPr>
          <w:p w14:paraId="74A55E6F" w14:textId="77777777" w:rsidR="004653C2" w:rsidRPr="004653C2" w:rsidRDefault="004653C2">
            <w:pPr>
              <w:spacing w:after="0"/>
              <w:rPr>
                <w:rFonts w:eastAsia="Times New Roman"/>
                <w:bCs/>
                <w:color w:val="000000"/>
                <w:sz w:val="20"/>
                <w:szCs w:val="20"/>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0724BE91" w14:textId="77777777" w:rsidR="004653C2" w:rsidRPr="004653C2" w:rsidRDefault="004653C2">
            <w:pPr>
              <w:spacing w:after="0"/>
              <w:rPr>
                <w:rFonts w:eastAsia="Times New Roman"/>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27AF6611" w14:textId="77777777" w:rsidR="004653C2" w:rsidRPr="004653C2" w:rsidRDefault="004653C2">
            <w:pPr>
              <w:spacing w:after="0"/>
              <w:rPr>
                <w:rFonts w:eastAsia="Times New Roman"/>
                <w:bCs/>
                <w:color w:val="000000"/>
                <w:sz w:val="20"/>
                <w:szCs w:val="20"/>
              </w:rPr>
            </w:pPr>
          </w:p>
        </w:tc>
        <w:tc>
          <w:tcPr>
            <w:tcW w:w="486" w:type="pct"/>
            <w:gridSpan w:val="2"/>
            <w:tcBorders>
              <w:top w:val="single" w:sz="4" w:space="0" w:color="auto"/>
              <w:left w:val="single" w:sz="4" w:space="0" w:color="auto"/>
              <w:bottom w:val="nil"/>
              <w:right w:val="single" w:sz="4" w:space="0" w:color="auto"/>
            </w:tcBorders>
            <w:shd w:val="clear" w:color="auto" w:fill="F2F2F2"/>
            <w:vAlign w:val="center"/>
            <w:hideMark/>
          </w:tcPr>
          <w:p w14:paraId="0EEB6628"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Início</w:t>
            </w:r>
          </w:p>
        </w:tc>
        <w:tc>
          <w:tcPr>
            <w:tcW w:w="438" w:type="pct"/>
            <w:tcBorders>
              <w:top w:val="single" w:sz="4" w:space="0" w:color="auto"/>
              <w:left w:val="single" w:sz="4" w:space="0" w:color="auto"/>
              <w:bottom w:val="nil"/>
              <w:right w:val="single" w:sz="4" w:space="0" w:color="auto"/>
            </w:tcBorders>
            <w:shd w:val="clear" w:color="auto" w:fill="F2F2F2"/>
            <w:vAlign w:val="center"/>
            <w:hideMark/>
          </w:tcPr>
          <w:p w14:paraId="77BAC70C"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Fim</w:t>
            </w: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5373123E" w14:textId="77777777" w:rsidR="004653C2" w:rsidRPr="004653C2" w:rsidRDefault="004653C2">
            <w:pPr>
              <w:spacing w:after="0"/>
              <w:rPr>
                <w:rFonts w:eastAsia="Times New Roman"/>
                <w:bCs/>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008FAA2C" w14:textId="77777777" w:rsidR="004653C2" w:rsidRPr="004653C2" w:rsidRDefault="004653C2">
            <w:pPr>
              <w:spacing w:after="0"/>
              <w:rPr>
                <w:rFonts w:eastAsia="Times New Roman"/>
                <w:bCs/>
                <w:color w:val="000000"/>
                <w:sz w:val="20"/>
                <w:szCs w:val="20"/>
              </w:rPr>
            </w:pPr>
          </w:p>
        </w:tc>
      </w:tr>
      <w:tr w:rsidR="004653C2" w:rsidRPr="004653C2" w14:paraId="3B5D501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235AF305"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7329CB8F"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 de Vigilância Armada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2573331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15.615.817/0001-41</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F7C88A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29/12/2014</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7793FD9B"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28/12/2015</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751C5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3ECC36C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Aditivado Prazo</w:t>
            </w:r>
          </w:p>
        </w:tc>
      </w:tr>
      <w:tr w:rsidR="004653C2" w:rsidRPr="004653C2" w14:paraId="23C6A074"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D69B9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1B8E6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técnico e operacional</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D33C9A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03.325.110/0001-11</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CB241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26/05/2015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A356BB0"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25/05/2016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E712224"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37ABC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7EC5CF3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160658D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0C8AC34A"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Conservação e Limpeza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272B48A"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17.284.229/0001-06</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584F6F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23/10/2015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19040E1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22/10/2016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9E764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192D6D4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114AFB22"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ABB1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CFBA58"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motoristas</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A2C8B6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11.546.821/0001-44</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9ECA23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04/11/2015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6171F59"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03/11/2016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01A623D"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F378DE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38AA656B"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vAlign w:val="center"/>
            <w:hideMark/>
          </w:tcPr>
          <w:p w14:paraId="04910DB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lastRenderedPageBreak/>
              <w:t>2015</w:t>
            </w:r>
          </w:p>
        </w:tc>
        <w:tc>
          <w:tcPr>
            <w:tcW w:w="1250" w:type="pct"/>
            <w:tcBorders>
              <w:top w:val="single" w:sz="4" w:space="0" w:color="auto"/>
              <w:left w:val="single" w:sz="4" w:space="0" w:color="auto"/>
              <w:bottom w:val="single" w:sz="4" w:space="0" w:color="auto"/>
              <w:right w:val="single" w:sz="4" w:space="0" w:color="auto"/>
            </w:tcBorders>
            <w:hideMark/>
          </w:tcPr>
          <w:p w14:paraId="4BC7C819"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recepcionistas e porteiros</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A543D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04.753.848/0001-42</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1CD2B4D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30/12/2015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5A7062C3"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89B7B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5258EDD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6A9D057C" w14:textId="77777777" w:rsidTr="00C317B3">
        <w:trPr>
          <w:trHeight w:val="20"/>
        </w:trPr>
        <w:tc>
          <w:tcPr>
            <w:tcW w:w="3110" w:type="pct"/>
            <w:gridSpan w:val="4"/>
            <w:tcBorders>
              <w:top w:val="single" w:sz="4" w:space="0" w:color="auto"/>
              <w:left w:val="nil"/>
              <w:bottom w:val="nil"/>
              <w:right w:val="nil"/>
            </w:tcBorders>
            <w:shd w:val="clear" w:color="auto" w:fill="FFFFFF"/>
            <w:vAlign w:val="bottom"/>
            <w:hideMark/>
          </w:tcPr>
          <w:p w14:paraId="7C0198CD" w14:textId="77777777" w:rsidR="004653C2" w:rsidRPr="004653C2" w:rsidRDefault="004653C2">
            <w:pPr>
              <w:spacing w:after="0"/>
              <w:rPr>
                <w:rFonts w:eastAsia="Times New Roman"/>
                <w:bCs/>
                <w:color w:val="000000"/>
                <w:sz w:val="20"/>
                <w:szCs w:val="20"/>
              </w:rPr>
            </w:pPr>
            <w:r w:rsidRPr="004653C2">
              <w:rPr>
                <w:rFonts w:eastAsia="Times New Roman"/>
                <w:bCs/>
                <w:color w:val="000000"/>
                <w:sz w:val="20"/>
                <w:szCs w:val="20"/>
              </w:rPr>
              <w:t xml:space="preserve">Fonte: </w:t>
            </w:r>
            <w:r w:rsidR="0032128A">
              <w:rPr>
                <w:rFonts w:eastAsia="Times New Roman"/>
                <w:bCs/>
                <w:color w:val="000000"/>
                <w:sz w:val="20"/>
                <w:szCs w:val="20"/>
              </w:rPr>
              <w:t xml:space="preserve">IFAM Campus Tefé </w:t>
            </w:r>
            <w:r w:rsidRPr="004653C2">
              <w:rPr>
                <w:rFonts w:eastAsia="Times New Roman"/>
                <w:bCs/>
                <w:color w:val="000000"/>
                <w:sz w:val="20"/>
                <w:szCs w:val="20"/>
              </w:rPr>
              <w:t xml:space="preserve">Departamento de Administração e Planejamento </w:t>
            </w:r>
            <w:r w:rsidR="0032128A">
              <w:rPr>
                <w:rFonts w:eastAsia="Times New Roman"/>
                <w:bCs/>
                <w:color w:val="000000"/>
                <w:sz w:val="20"/>
                <w:szCs w:val="20"/>
              </w:rPr>
              <w:t>–</w:t>
            </w:r>
            <w:r w:rsidRPr="004653C2">
              <w:rPr>
                <w:rFonts w:eastAsia="Times New Roman"/>
                <w:bCs/>
                <w:color w:val="000000"/>
                <w:sz w:val="20"/>
                <w:szCs w:val="20"/>
              </w:rPr>
              <w:t xml:space="preserve"> DAP</w:t>
            </w:r>
            <w:r w:rsidR="0032128A">
              <w:rPr>
                <w:rFonts w:eastAsia="Times New Roman"/>
                <w:bCs/>
                <w:color w:val="000000"/>
                <w:sz w:val="20"/>
                <w:szCs w:val="20"/>
              </w:rPr>
              <w:t xml:space="preserve"> 2015</w:t>
            </w:r>
          </w:p>
        </w:tc>
        <w:tc>
          <w:tcPr>
            <w:tcW w:w="1890" w:type="pct"/>
            <w:gridSpan w:val="4"/>
            <w:tcBorders>
              <w:top w:val="single" w:sz="4" w:space="0" w:color="auto"/>
              <w:left w:val="nil"/>
              <w:bottom w:val="nil"/>
              <w:right w:val="nil"/>
            </w:tcBorders>
            <w:shd w:val="clear" w:color="auto" w:fill="FFFFFF"/>
            <w:hideMark/>
          </w:tcPr>
          <w:p w14:paraId="644FF5F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 </w:t>
            </w:r>
          </w:p>
        </w:tc>
      </w:tr>
    </w:tbl>
    <w:p w14:paraId="24E85BB0" w14:textId="77777777" w:rsidR="00B4601E" w:rsidRDefault="00B4601E" w:rsidP="00BA7A47">
      <w:pPr>
        <w:pStyle w:val="PargrafodaLista"/>
        <w:spacing w:after="0" w:line="276" w:lineRule="auto"/>
        <w:ind w:left="1134"/>
        <w:outlineLvl w:val="2"/>
        <w:rPr>
          <w:color w:val="000000"/>
          <w:spacing w:val="-5"/>
        </w:rPr>
      </w:pPr>
    </w:p>
    <w:p w14:paraId="01122929" w14:textId="77777777" w:rsidR="00F04143" w:rsidRDefault="00F04143" w:rsidP="00F04143">
      <w:pPr>
        <w:pStyle w:val="Legenda"/>
        <w:keepNext/>
      </w:pPr>
      <w:bookmarkStart w:id="344" w:name="_Toc446402173"/>
      <w:r>
        <w:t xml:space="preserve">Tabela </w:t>
      </w:r>
      <w:fldSimple w:instr=" SEQ Tabela \* ARABIC ">
        <w:r w:rsidR="007B6905">
          <w:rPr>
            <w:noProof/>
          </w:rPr>
          <w:t>111</w:t>
        </w:r>
      </w:fldSimple>
      <w:r>
        <w:t xml:space="preserve"> </w:t>
      </w:r>
      <w:r w:rsidRPr="00132C59">
        <w:t>Contratos de prestação de serviços não abrangidos pelo plano de cargos da unidade IFAM C</w:t>
      </w:r>
      <w:r w:rsidR="00AB46D2">
        <w:t>EIR</w:t>
      </w:r>
      <w:r w:rsidRPr="00132C59">
        <w:t xml:space="preserve"> </w:t>
      </w:r>
      <w:r>
        <w:t>16</w:t>
      </w:r>
      <w:bookmarkEnd w:id="344"/>
    </w:p>
    <w:tbl>
      <w:tblPr>
        <w:tblW w:w="5000" w:type="pct"/>
        <w:tblCellMar>
          <w:left w:w="70" w:type="dxa"/>
          <w:right w:w="70" w:type="dxa"/>
        </w:tblCellMar>
        <w:tblLook w:val="04A0" w:firstRow="1" w:lastRow="0" w:firstColumn="1" w:lastColumn="0" w:noHBand="0" w:noVBand="1"/>
      </w:tblPr>
      <w:tblGrid>
        <w:gridCol w:w="913"/>
        <w:gridCol w:w="1586"/>
        <w:gridCol w:w="7077"/>
        <w:gridCol w:w="1046"/>
        <w:gridCol w:w="1046"/>
        <w:gridCol w:w="1618"/>
        <w:gridCol w:w="164"/>
        <w:gridCol w:w="1829"/>
      </w:tblGrid>
      <w:tr w:rsidR="00A425F3" w:rsidRPr="00A425F3" w14:paraId="14510E44" w14:textId="77777777" w:rsidTr="00C317B3">
        <w:trPr>
          <w:trHeight w:hRule="exact" w:val="340"/>
          <w:tblHeader/>
        </w:trPr>
        <w:tc>
          <w:tcPr>
            <w:tcW w:w="5000" w:type="pct"/>
            <w:gridSpan w:val="8"/>
            <w:tcBorders>
              <w:top w:val="single" w:sz="4" w:space="0" w:color="auto"/>
              <w:bottom w:val="single" w:sz="4" w:space="0" w:color="auto"/>
            </w:tcBorders>
            <w:shd w:val="clear" w:color="auto" w:fill="F2F2F2"/>
            <w:hideMark/>
          </w:tcPr>
          <w:p w14:paraId="30C1C28B" w14:textId="77777777" w:rsidR="00A425F3" w:rsidRPr="00D61615" w:rsidRDefault="00A425F3" w:rsidP="00A425F3">
            <w:pPr>
              <w:rPr>
                <w:b/>
                <w:bCs/>
                <w:sz w:val="20"/>
                <w:szCs w:val="20"/>
              </w:rPr>
            </w:pPr>
            <w:r w:rsidRPr="00D61615">
              <w:rPr>
                <w:b/>
                <w:bCs/>
                <w:sz w:val="20"/>
                <w:szCs w:val="20"/>
              </w:rPr>
              <w:t>Unidade Contratante</w:t>
            </w:r>
          </w:p>
        </w:tc>
      </w:tr>
      <w:tr w:rsidR="00A425F3" w:rsidRPr="00A425F3" w14:paraId="14800099" w14:textId="77777777" w:rsidTr="00C317B3">
        <w:trPr>
          <w:trHeight w:hRule="exact" w:val="340"/>
          <w:tblHeader/>
        </w:trPr>
        <w:tc>
          <w:tcPr>
            <w:tcW w:w="5000" w:type="pct"/>
            <w:gridSpan w:val="8"/>
            <w:tcBorders>
              <w:top w:val="single" w:sz="4" w:space="0" w:color="auto"/>
              <w:bottom w:val="single" w:sz="4" w:space="0" w:color="auto"/>
            </w:tcBorders>
            <w:shd w:val="clear" w:color="auto" w:fill="FFFFFF"/>
            <w:hideMark/>
          </w:tcPr>
          <w:p w14:paraId="049CF56D" w14:textId="77777777" w:rsidR="00A425F3" w:rsidRPr="00A425F3" w:rsidRDefault="00A425F3" w:rsidP="00A425F3">
            <w:pPr>
              <w:rPr>
                <w:bCs/>
                <w:sz w:val="20"/>
                <w:szCs w:val="20"/>
              </w:rPr>
            </w:pPr>
            <w:r w:rsidRPr="00D61615">
              <w:rPr>
                <w:b/>
                <w:bCs/>
                <w:sz w:val="20"/>
                <w:szCs w:val="20"/>
              </w:rPr>
              <w:t>Nome:</w:t>
            </w:r>
            <w:r w:rsidRPr="00A425F3">
              <w:rPr>
                <w:bCs/>
                <w:sz w:val="20"/>
                <w:szCs w:val="20"/>
              </w:rPr>
              <w:t xml:space="preserve"> Campus Eirunepé</w:t>
            </w:r>
          </w:p>
        </w:tc>
      </w:tr>
      <w:tr w:rsidR="00A425F3" w:rsidRPr="00A425F3" w14:paraId="5B2E299F" w14:textId="77777777" w:rsidTr="00C317B3">
        <w:trPr>
          <w:trHeight w:hRule="exact" w:val="340"/>
          <w:tblHeader/>
        </w:trPr>
        <w:tc>
          <w:tcPr>
            <w:tcW w:w="5000" w:type="pct"/>
            <w:gridSpan w:val="8"/>
            <w:tcBorders>
              <w:top w:val="single" w:sz="4" w:space="0" w:color="auto"/>
              <w:bottom w:val="single" w:sz="4" w:space="0" w:color="auto"/>
            </w:tcBorders>
            <w:shd w:val="clear" w:color="auto" w:fill="FFFFFF"/>
            <w:hideMark/>
          </w:tcPr>
          <w:p w14:paraId="0DA3ACF0" w14:textId="77777777" w:rsidR="00A425F3" w:rsidRPr="00A425F3" w:rsidRDefault="00A425F3" w:rsidP="00A425F3">
            <w:pPr>
              <w:rPr>
                <w:bCs/>
                <w:sz w:val="20"/>
                <w:szCs w:val="20"/>
              </w:rPr>
            </w:pPr>
            <w:r w:rsidRPr="009C73BD">
              <w:rPr>
                <w:b/>
                <w:bCs/>
                <w:sz w:val="20"/>
                <w:szCs w:val="20"/>
              </w:rPr>
              <w:t>UG/Gestão:</w:t>
            </w:r>
            <w:r w:rsidRPr="00A425F3">
              <w:rPr>
                <w:bCs/>
                <w:sz w:val="20"/>
                <w:szCs w:val="20"/>
              </w:rPr>
              <w:t xml:space="preserve"> 155527/ 26403</w:t>
            </w:r>
          </w:p>
        </w:tc>
      </w:tr>
      <w:tr w:rsidR="00A425F3" w:rsidRPr="00AB46D2" w14:paraId="2E4FC0FF" w14:textId="77777777" w:rsidTr="00C317B3">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14FFA453" w14:textId="77777777" w:rsidR="00A425F3" w:rsidRPr="00AB46D2" w:rsidRDefault="00A425F3" w:rsidP="009C73BD">
            <w:pPr>
              <w:jc w:val="center"/>
              <w:rPr>
                <w:b/>
                <w:bCs/>
                <w:sz w:val="20"/>
                <w:szCs w:val="20"/>
              </w:rPr>
            </w:pPr>
            <w:r w:rsidRPr="00AB46D2">
              <w:rPr>
                <w:b/>
                <w:bCs/>
                <w:sz w:val="20"/>
                <w:szCs w:val="20"/>
              </w:rPr>
              <w:t>Informações sobre os Contratos</w:t>
            </w:r>
          </w:p>
        </w:tc>
      </w:tr>
      <w:tr w:rsidR="00A425F3" w:rsidRPr="00AB46D2" w14:paraId="004C5C01" w14:textId="77777777" w:rsidTr="00C317B3">
        <w:trPr>
          <w:trHeight w:hRule="exact" w:val="982"/>
          <w:tblHeader/>
        </w:trPr>
        <w:tc>
          <w:tcPr>
            <w:tcW w:w="313" w:type="pct"/>
            <w:vMerge w:val="restart"/>
            <w:tcBorders>
              <w:top w:val="single" w:sz="4" w:space="0" w:color="auto"/>
              <w:bottom w:val="single" w:sz="4" w:space="0" w:color="auto"/>
              <w:right w:val="single" w:sz="4" w:space="0" w:color="auto"/>
            </w:tcBorders>
            <w:shd w:val="clear" w:color="auto" w:fill="F2F2F2"/>
            <w:vAlign w:val="center"/>
            <w:hideMark/>
          </w:tcPr>
          <w:p w14:paraId="44ABBCFF" w14:textId="77777777" w:rsidR="00A425F3" w:rsidRPr="00AB46D2" w:rsidRDefault="00A425F3" w:rsidP="0020462E">
            <w:pPr>
              <w:jc w:val="center"/>
              <w:rPr>
                <w:b/>
                <w:bCs/>
                <w:sz w:val="20"/>
                <w:szCs w:val="20"/>
              </w:rPr>
            </w:pPr>
            <w:r w:rsidRPr="00AB46D2">
              <w:rPr>
                <w:b/>
                <w:bCs/>
                <w:sz w:val="20"/>
                <w:szCs w:val="20"/>
              </w:rPr>
              <w:t>Ano do Contrato</w:t>
            </w:r>
          </w:p>
        </w:tc>
        <w:tc>
          <w:tcPr>
            <w:tcW w:w="9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B7E4B9F" w14:textId="77777777" w:rsidR="00A425F3" w:rsidRPr="00AB46D2" w:rsidRDefault="00A425F3" w:rsidP="0020462E">
            <w:pPr>
              <w:jc w:val="center"/>
              <w:rPr>
                <w:b/>
                <w:bCs/>
                <w:sz w:val="20"/>
                <w:szCs w:val="20"/>
              </w:rPr>
            </w:pPr>
            <w:r w:rsidRPr="00AB46D2">
              <w:rPr>
                <w:b/>
                <w:bCs/>
                <w:sz w:val="20"/>
                <w:szCs w:val="20"/>
              </w:rPr>
              <w:t>Objeto</w:t>
            </w:r>
          </w:p>
        </w:tc>
        <w:tc>
          <w:tcPr>
            <w:tcW w:w="206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27C318" w14:textId="77777777" w:rsidR="00A425F3" w:rsidRPr="00AB46D2" w:rsidRDefault="00A425F3" w:rsidP="0020462E">
            <w:pPr>
              <w:jc w:val="center"/>
              <w:rPr>
                <w:b/>
                <w:bCs/>
                <w:sz w:val="20"/>
                <w:szCs w:val="20"/>
              </w:rPr>
            </w:pPr>
            <w:r w:rsidRPr="00AB46D2">
              <w:rPr>
                <w:b/>
                <w:bCs/>
                <w:sz w:val="20"/>
                <w:szCs w:val="20"/>
              </w:rPr>
              <w:t xml:space="preserve">Empresa </w:t>
            </w:r>
            <w:r w:rsidR="0020462E" w:rsidRPr="00AB46D2">
              <w:rPr>
                <w:b/>
                <w:bCs/>
                <w:sz w:val="20"/>
                <w:szCs w:val="20"/>
              </w:rPr>
              <w:t>Contratada (</w:t>
            </w:r>
            <w:r w:rsidRPr="00AB46D2">
              <w:rPr>
                <w:b/>
                <w:bCs/>
                <w:sz w:val="20"/>
                <w:szCs w:val="20"/>
              </w:rPr>
              <w:t>CNPJ)</w:t>
            </w:r>
          </w:p>
        </w:tc>
        <w:tc>
          <w:tcPr>
            <w:tcW w:w="729"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1B742944" w14:textId="77777777" w:rsidR="00A425F3" w:rsidRPr="00AB46D2" w:rsidRDefault="00A425F3" w:rsidP="00A425F3">
            <w:pPr>
              <w:rPr>
                <w:b/>
                <w:bCs/>
                <w:sz w:val="20"/>
                <w:szCs w:val="20"/>
              </w:rPr>
            </w:pPr>
            <w:r w:rsidRPr="00AB46D2">
              <w:rPr>
                <w:b/>
                <w:bCs/>
                <w:sz w:val="20"/>
                <w:szCs w:val="20"/>
              </w:rPr>
              <w:t>Período Contratual de Execução das Atividades Contratadas</w:t>
            </w:r>
          </w:p>
        </w:tc>
        <w:tc>
          <w:tcPr>
            <w:tcW w:w="428"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5FDC5C" w14:textId="77777777" w:rsidR="00A425F3" w:rsidRPr="00AB46D2" w:rsidRDefault="00A425F3" w:rsidP="00A425F3">
            <w:pPr>
              <w:rPr>
                <w:b/>
                <w:bCs/>
                <w:sz w:val="20"/>
                <w:szCs w:val="20"/>
              </w:rPr>
            </w:pPr>
            <w:r w:rsidRPr="00AB46D2">
              <w:rPr>
                <w:b/>
                <w:bCs/>
                <w:sz w:val="20"/>
                <w:szCs w:val="20"/>
              </w:rPr>
              <w:t>Nível de escolaridade mínimo exigido dos trabalhadores contratados</w:t>
            </w:r>
          </w:p>
        </w:tc>
        <w:tc>
          <w:tcPr>
            <w:tcW w:w="522" w:type="pct"/>
            <w:vMerge w:val="restart"/>
            <w:tcBorders>
              <w:top w:val="single" w:sz="4" w:space="0" w:color="auto"/>
              <w:left w:val="single" w:sz="4" w:space="0" w:color="auto"/>
              <w:bottom w:val="single" w:sz="4" w:space="0" w:color="auto"/>
            </w:tcBorders>
            <w:shd w:val="clear" w:color="auto" w:fill="F2F2F2"/>
            <w:noWrap/>
            <w:vAlign w:val="center"/>
            <w:hideMark/>
          </w:tcPr>
          <w:p w14:paraId="42959A47" w14:textId="77777777" w:rsidR="00A425F3" w:rsidRPr="00AB46D2" w:rsidRDefault="00A425F3" w:rsidP="00A425F3">
            <w:pPr>
              <w:rPr>
                <w:b/>
                <w:bCs/>
                <w:sz w:val="20"/>
                <w:szCs w:val="20"/>
              </w:rPr>
            </w:pPr>
            <w:r w:rsidRPr="00AB46D2">
              <w:rPr>
                <w:b/>
                <w:bCs/>
                <w:sz w:val="20"/>
                <w:szCs w:val="20"/>
              </w:rPr>
              <w:t>Sit.</w:t>
            </w:r>
          </w:p>
        </w:tc>
      </w:tr>
      <w:tr w:rsidR="00A425F3" w:rsidRPr="00A425F3" w14:paraId="5D5FD2C5" w14:textId="77777777" w:rsidTr="00C317B3">
        <w:trPr>
          <w:trHeight w:hRule="exact" w:val="709"/>
        </w:trPr>
        <w:tc>
          <w:tcPr>
            <w:tcW w:w="313" w:type="pct"/>
            <w:vMerge/>
            <w:tcBorders>
              <w:top w:val="single" w:sz="4" w:space="0" w:color="auto"/>
              <w:bottom w:val="single" w:sz="4" w:space="0" w:color="auto"/>
              <w:right w:val="single" w:sz="4" w:space="0" w:color="auto"/>
            </w:tcBorders>
            <w:vAlign w:val="center"/>
            <w:hideMark/>
          </w:tcPr>
          <w:p w14:paraId="0C724D69" w14:textId="77777777" w:rsidR="00A425F3" w:rsidRPr="00A425F3" w:rsidRDefault="00A425F3" w:rsidP="0020462E">
            <w:pPr>
              <w:jc w:val="center"/>
              <w:rPr>
                <w:bCs/>
                <w:sz w:val="20"/>
                <w:szCs w:val="20"/>
              </w:rPr>
            </w:pPr>
          </w:p>
        </w:tc>
        <w:tc>
          <w:tcPr>
            <w:tcW w:w="944" w:type="pct"/>
            <w:vMerge/>
            <w:tcBorders>
              <w:top w:val="single" w:sz="4" w:space="0" w:color="auto"/>
              <w:left w:val="single" w:sz="4" w:space="0" w:color="auto"/>
              <w:bottom w:val="single" w:sz="4" w:space="0" w:color="auto"/>
              <w:right w:val="single" w:sz="4" w:space="0" w:color="auto"/>
            </w:tcBorders>
            <w:vAlign w:val="center"/>
            <w:hideMark/>
          </w:tcPr>
          <w:p w14:paraId="18106DB8" w14:textId="77777777" w:rsidR="00A425F3" w:rsidRPr="00A425F3" w:rsidRDefault="00A425F3" w:rsidP="00A425F3">
            <w:pPr>
              <w:rPr>
                <w:bCs/>
                <w:sz w:val="20"/>
                <w:szCs w:val="20"/>
              </w:rPr>
            </w:pPr>
          </w:p>
        </w:tc>
        <w:tc>
          <w:tcPr>
            <w:tcW w:w="2064" w:type="pct"/>
            <w:vMerge/>
            <w:tcBorders>
              <w:top w:val="single" w:sz="4" w:space="0" w:color="auto"/>
              <w:left w:val="single" w:sz="4" w:space="0" w:color="auto"/>
              <w:bottom w:val="single" w:sz="4" w:space="0" w:color="auto"/>
              <w:right w:val="single" w:sz="4" w:space="0" w:color="auto"/>
            </w:tcBorders>
            <w:vAlign w:val="center"/>
            <w:hideMark/>
          </w:tcPr>
          <w:p w14:paraId="494DF304" w14:textId="77777777" w:rsidR="00A425F3" w:rsidRPr="00A425F3" w:rsidRDefault="00A425F3" w:rsidP="00A425F3">
            <w:pPr>
              <w:rPr>
                <w:bCs/>
                <w:sz w:val="20"/>
                <w:szCs w:val="20"/>
              </w:rPr>
            </w:pPr>
          </w:p>
        </w:tc>
        <w:tc>
          <w:tcPr>
            <w:tcW w:w="37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E70C079" w14:textId="77777777" w:rsidR="00A425F3" w:rsidRPr="00A425F3" w:rsidRDefault="00A425F3" w:rsidP="00F8371B">
            <w:pPr>
              <w:jc w:val="center"/>
              <w:rPr>
                <w:bCs/>
                <w:sz w:val="20"/>
                <w:szCs w:val="20"/>
              </w:rPr>
            </w:pPr>
            <w:r w:rsidRPr="00A425F3">
              <w:rPr>
                <w:bCs/>
                <w:sz w:val="20"/>
                <w:szCs w:val="20"/>
              </w:rPr>
              <w:t>Início</w:t>
            </w:r>
          </w:p>
        </w:tc>
        <w:tc>
          <w:tcPr>
            <w:tcW w:w="358"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694C636" w14:textId="77777777" w:rsidR="00A425F3" w:rsidRPr="00A425F3" w:rsidRDefault="00A425F3" w:rsidP="00F8371B">
            <w:pPr>
              <w:jc w:val="center"/>
              <w:rPr>
                <w:bCs/>
                <w:sz w:val="20"/>
                <w:szCs w:val="20"/>
              </w:rPr>
            </w:pPr>
            <w:r w:rsidRPr="00A425F3">
              <w:rPr>
                <w:bCs/>
                <w:sz w:val="20"/>
                <w:szCs w:val="20"/>
              </w:rPr>
              <w:t>Fim</w:t>
            </w:r>
          </w:p>
        </w:tc>
        <w:tc>
          <w:tcPr>
            <w:tcW w:w="428" w:type="pct"/>
            <w:gridSpan w:val="2"/>
            <w:vMerge/>
            <w:tcBorders>
              <w:top w:val="single" w:sz="4" w:space="0" w:color="auto"/>
              <w:left w:val="single" w:sz="4" w:space="0" w:color="auto"/>
              <w:bottom w:val="single" w:sz="4" w:space="0" w:color="auto"/>
              <w:right w:val="single" w:sz="4" w:space="0" w:color="auto"/>
            </w:tcBorders>
            <w:vAlign w:val="center"/>
            <w:hideMark/>
          </w:tcPr>
          <w:p w14:paraId="2484E0CF" w14:textId="77777777" w:rsidR="00A425F3" w:rsidRPr="00A425F3" w:rsidRDefault="00A425F3" w:rsidP="00A425F3">
            <w:pPr>
              <w:rPr>
                <w:bCs/>
                <w:sz w:val="20"/>
                <w:szCs w:val="20"/>
              </w:rPr>
            </w:pPr>
          </w:p>
        </w:tc>
        <w:tc>
          <w:tcPr>
            <w:tcW w:w="522" w:type="pct"/>
            <w:vMerge/>
            <w:tcBorders>
              <w:top w:val="single" w:sz="4" w:space="0" w:color="auto"/>
              <w:left w:val="single" w:sz="4" w:space="0" w:color="auto"/>
              <w:bottom w:val="single" w:sz="4" w:space="0" w:color="auto"/>
            </w:tcBorders>
            <w:vAlign w:val="center"/>
            <w:hideMark/>
          </w:tcPr>
          <w:p w14:paraId="18B11ADA" w14:textId="77777777" w:rsidR="00A425F3" w:rsidRPr="00A425F3" w:rsidRDefault="00A425F3" w:rsidP="00A425F3">
            <w:pPr>
              <w:rPr>
                <w:bCs/>
                <w:sz w:val="20"/>
                <w:szCs w:val="20"/>
              </w:rPr>
            </w:pPr>
          </w:p>
        </w:tc>
      </w:tr>
      <w:tr w:rsidR="00A425F3" w:rsidRPr="00A425F3" w14:paraId="0C9F9324" w14:textId="77777777" w:rsidTr="00C317B3">
        <w:trPr>
          <w:trHeight w:val="139"/>
        </w:trPr>
        <w:tc>
          <w:tcPr>
            <w:tcW w:w="313" w:type="pct"/>
            <w:tcBorders>
              <w:top w:val="single" w:sz="4" w:space="0" w:color="auto"/>
              <w:bottom w:val="single" w:sz="4" w:space="0" w:color="auto"/>
              <w:right w:val="single" w:sz="4" w:space="0" w:color="auto"/>
            </w:tcBorders>
            <w:hideMark/>
          </w:tcPr>
          <w:p w14:paraId="4025A489" w14:textId="77777777" w:rsidR="00A425F3" w:rsidRPr="00A425F3" w:rsidRDefault="00A425F3" w:rsidP="0020462E">
            <w:pPr>
              <w:jc w:val="center"/>
              <w:rPr>
                <w:sz w:val="20"/>
                <w:szCs w:val="20"/>
              </w:rPr>
            </w:pPr>
            <w:r w:rsidRPr="00A425F3">
              <w:rPr>
                <w:sz w:val="20"/>
                <w:szCs w:val="20"/>
              </w:rPr>
              <w:t>2014</w:t>
            </w:r>
          </w:p>
        </w:tc>
        <w:tc>
          <w:tcPr>
            <w:tcW w:w="944" w:type="pct"/>
            <w:tcBorders>
              <w:top w:val="single" w:sz="4" w:space="0" w:color="auto"/>
              <w:left w:val="single" w:sz="4" w:space="0" w:color="auto"/>
              <w:bottom w:val="single" w:sz="4" w:space="0" w:color="auto"/>
              <w:right w:val="single" w:sz="4" w:space="0" w:color="auto"/>
            </w:tcBorders>
            <w:hideMark/>
          </w:tcPr>
          <w:p w14:paraId="7F25F4DB" w14:textId="77777777" w:rsidR="00A425F3" w:rsidRPr="00A425F3" w:rsidRDefault="0020462E" w:rsidP="00F8371B">
            <w:pPr>
              <w:spacing w:line="240" w:lineRule="auto"/>
              <w:rPr>
                <w:sz w:val="20"/>
                <w:szCs w:val="20"/>
              </w:rPr>
            </w:pPr>
            <w:r w:rsidRPr="00A425F3">
              <w:rPr>
                <w:sz w:val="20"/>
                <w:szCs w:val="20"/>
              </w:rPr>
              <w:t>C</w:t>
            </w:r>
            <w:r>
              <w:rPr>
                <w:sz w:val="20"/>
                <w:szCs w:val="20"/>
              </w:rPr>
              <w:t xml:space="preserve">ontrato </w:t>
            </w:r>
            <w:r w:rsidRPr="00A425F3">
              <w:rPr>
                <w:sz w:val="20"/>
                <w:szCs w:val="20"/>
              </w:rPr>
              <w:t>Nº</w:t>
            </w:r>
            <w:r>
              <w:rPr>
                <w:sz w:val="20"/>
                <w:szCs w:val="20"/>
              </w:rPr>
              <w:t xml:space="preserve"> </w:t>
            </w:r>
            <w:r w:rsidRPr="00A425F3">
              <w:rPr>
                <w:sz w:val="20"/>
                <w:szCs w:val="20"/>
              </w:rPr>
              <w:t>48 R</w:t>
            </w:r>
            <w:r>
              <w:rPr>
                <w:sz w:val="20"/>
                <w:szCs w:val="20"/>
              </w:rPr>
              <w:t>eitoria</w:t>
            </w:r>
            <w:r w:rsidR="00F8371B">
              <w:rPr>
                <w:sz w:val="20"/>
                <w:szCs w:val="20"/>
              </w:rPr>
              <w:t xml:space="preserve">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S</w:t>
            </w:r>
            <w:r>
              <w:rPr>
                <w:sz w:val="20"/>
                <w:szCs w:val="20"/>
              </w:rPr>
              <w:t>erviços</w:t>
            </w:r>
            <w:r w:rsidRPr="00A425F3">
              <w:rPr>
                <w:sz w:val="20"/>
                <w:szCs w:val="20"/>
              </w:rPr>
              <w:t xml:space="preserve"> </w:t>
            </w:r>
            <w:r>
              <w:rPr>
                <w:sz w:val="20"/>
                <w:szCs w:val="20"/>
              </w:rPr>
              <w:t>de</w:t>
            </w:r>
            <w:r w:rsidRPr="00A425F3">
              <w:rPr>
                <w:sz w:val="20"/>
                <w:szCs w:val="20"/>
              </w:rPr>
              <w:t xml:space="preserve"> </w:t>
            </w:r>
            <w:r>
              <w:rPr>
                <w:sz w:val="20"/>
                <w:szCs w:val="20"/>
              </w:rPr>
              <w:t>V</w:t>
            </w:r>
            <w:r w:rsidRPr="00A425F3">
              <w:rPr>
                <w:sz w:val="20"/>
                <w:szCs w:val="20"/>
              </w:rPr>
              <w:t xml:space="preserve">igilância </w:t>
            </w:r>
            <w:r>
              <w:rPr>
                <w:sz w:val="20"/>
                <w:szCs w:val="20"/>
              </w:rPr>
              <w:lastRenderedPageBreak/>
              <w:t>A</w:t>
            </w:r>
            <w:r w:rsidRPr="00A425F3">
              <w:rPr>
                <w:sz w:val="20"/>
                <w:szCs w:val="20"/>
              </w:rPr>
              <w:t>rmada para o C</w:t>
            </w:r>
            <w:r>
              <w:rPr>
                <w:sz w:val="20"/>
                <w:szCs w:val="20"/>
              </w:rPr>
              <w:t>ampus</w:t>
            </w:r>
            <w:r w:rsidRPr="00A425F3">
              <w:rPr>
                <w:sz w:val="20"/>
                <w:szCs w:val="20"/>
              </w:rPr>
              <w:t xml:space="preserve"> E</w:t>
            </w:r>
            <w:r>
              <w:rPr>
                <w:sz w:val="20"/>
                <w:szCs w:val="20"/>
              </w:rPr>
              <w:t>irunepé</w:t>
            </w:r>
            <w:r w:rsidRPr="00A425F3">
              <w:rPr>
                <w:sz w:val="20"/>
                <w:szCs w:val="20"/>
              </w:rPr>
              <w:t>.</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6E2F74A2" w14:textId="77777777" w:rsidR="00A425F3" w:rsidRPr="00A425F3" w:rsidRDefault="0020462E" w:rsidP="0020462E">
            <w:pPr>
              <w:rPr>
                <w:sz w:val="20"/>
                <w:szCs w:val="20"/>
              </w:rPr>
            </w:pPr>
            <w:r>
              <w:rPr>
                <w:sz w:val="20"/>
                <w:szCs w:val="20"/>
              </w:rPr>
              <w:lastRenderedPageBreak/>
              <w:t>F</w:t>
            </w:r>
            <w:r w:rsidRPr="00A425F3">
              <w:rPr>
                <w:sz w:val="20"/>
                <w:szCs w:val="20"/>
              </w:rPr>
              <w:t xml:space="preserve">orte </w:t>
            </w:r>
            <w:r>
              <w:rPr>
                <w:sz w:val="20"/>
                <w:szCs w:val="20"/>
              </w:rPr>
              <w:t>V</w:t>
            </w:r>
            <w:r w:rsidRPr="00A425F3">
              <w:rPr>
                <w:sz w:val="20"/>
                <w:szCs w:val="20"/>
              </w:rPr>
              <w:t>igil</w:t>
            </w:r>
            <w:r>
              <w:rPr>
                <w:sz w:val="20"/>
                <w:szCs w:val="20"/>
              </w:rPr>
              <w:t>â</w:t>
            </w:r>
            <w:r w:rsidRPr="00A425F3">
              <w:rPr>
                <w:sz w:val="20"/>
                <w:szCs w:val="20"/>
              </w:rPr>
              <w:t xml:space="preserve">ncia privada-eireli </w:t>
            </w:r>
            <w:r w:rsidR="00A425F3" w:rsidRPr="00A425F3">
              <w:rPr>
                <w:sz w:val="20"/>
                <w:szCs w:val="20"/>
              </w:rPr>
              <w:t>– EPP –FORTEVIP(15.615.817/0001-41)</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2D9A6D74" w14:textId="77777777" w:rsidR="00A425F3" w:rsidRPr="00A425F3" w:rsidRDefault="00A425F3" w:rsidP="00F8371B">
            <w:pPr>
              <w:jc w:val="center"/>
              <w:rPr>
                <w:sz w:val="20"/>
                <w:szCs w:val="20"/>
              </w:rPr>
            </w:pPr>
            <w:r w:rsidRPr="00A425F3">
              <w:rPr>
                <w:sz w:val="20"/>
                <w:szCs w:val="20"/>
              </w:rPr>
              <w:t>29/12/2014</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1865C5B2" w14:textId="77777777" w:rsidR="00A425F3" w:rsidRPr="00A425F3" w:rsidRDefault="00A425F3" w:rsidP="00F8371B">
            <w:pPr>
              <w:jc w:val="center"/>
              <w:rPr>
                <w:sz w:val="20"/>
                <w:szCs w:val="20"/>
              </w:rPr>
            </w:pPr>
            <w:r w:rsidRPr="00A425F3">
              <w:rPr>
                <w:sz w:val="20"/>
                <w:szCs w:val="20"/>
              </w:rPr>
              <w:t>28/12/2016</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5E0D3E" w14:textId="77777777" w:rsidR="00A425F3" w:rsidRPr="00A425F3" w:rsidRDefault="00A425F3" w:rsidP="00A425F3">
            <w:pPr>
              <w:rPr>
                <w:sz w:val="20"/>
                <w:szCs w:val="20"/>
              </w:rPr>
            </w:pPr>
            <w:r w:rsidRPr="00A425F3">
              <w:rPr>
                <w:sz w:val="20"/>
                <w:szCs w:val="20"/>
              </w:rPr>
              <w:t>Ensino Médio</w:t>
            </w:r>
          </w:p>
        </w:tc>
        <w:tc>
          <w:tcPr>
            <w:tcW w:w="522" w:type="pct"/>
            <w:tcBorders>
              <w:top w:val="single" w:sz="4" w:space="0" w:color="auto"/>
              <w:left w:val="single" w:sz="4" w:space="0" w:color="auto"/>
              <w:bottom w:val="single" w:sz="4" w:space="0" w:color="auto"/>
            </w:tcBorders>
            <w:noWrap/>
            <w:vAlign w:val="center"/>
            <w:hideMark/>
          </w:tcPr>
          <w:p w14:paraId="1A2EB341" w14:textId="77777777" w:rsidR="00A425F3" w:rsidRPr="00A425F3" w:rsidRDefault="00A425F3" w:rsidP="0020462E">
            <w:pPr>
              <w:jc w:val="center"/>
              <w:rPr>
                <w:sz w:val="20"/>
                <w:szCs w:val="20"/>
              </w:rPr>
            </w:pPr>
            <w:r w:rsidRPr="00A425F3">
              <w:rPr>
                <w:sz w:val="20"/>
                <w:szCs w:val="20"/>
              </w:rPr>
              <w:t>Ativo Prorrogado</w:t>
            </w:r>
            <w:r w:rsidR="00D858FE">
              <w:rPr>
                <w:sz w:val="20"/>
                <w:szCs w:val="20"/>
              </w:rPr>
              <w:t xml:space="preserve"> </w:t>
            </w:r>
            <w:r w:rsidRPr="00A425F3">
              <w:rPr>
                <w:sz w:val="20"/>
                <w:szCs w:val="20"/>
              </w:rPr>
              <w:t>(P)</w:t>
            </w:r>
          </w:p>
        </w:tc>
      </w:tr>
      <w:tr w:rsidR="00A425F3" w:rsidRPr="00A425F3" w14:paraId="6F19E47C" w14:textId="77777777" w:rsidTr="00C317B3">
        <w:trPr>
          <w:trHeight w:val="20"/>
        </w:trPr>
        <w:tc>
          <w:tcPr>
            <w:tcW w:w="313" w:type="pct"/>
            <w:tcBorders>
              <w:top w:val="single" w:sz="4" w:space="0" w:color="auto"/>
              <w:bottom w:val="single" w:sz="4" w:space="0" w:color="auto"/>
              <w:right w:val="single" w:sz="4" w:space="0" w:color="auto"/>
            </w:tcBorders>
            <w:shd w:val="clear" w:color="auto" w:fill="F2F2F2" w:themeFill="background1" w:themeFillShade="F2"/>
            <w:hideMark/>
          </w:tcPr>
          <w:p w14:paraId="60DC8D57" w14:textId="77777777" w:rsidR="00A425F3" w:rsidRPr="00A425F3" w:rsidRDefault="00A425F3" w:rsidP="0020462E">
            <w:pPr>
              <w:jc w:val="center"/>
              <w:rPr>
                <w:sz w:val="20"/>
                <w:szCs w:val="20"/>
              </w:rPr>
            </w:pPr>
            <w:r w:rsidRPr="00A425F3">
              <w:rPr>
                <w:sz w:val="20"/>
                <w:szCs w:val="20"/>
              </w:rPr>
              <w:lastRenderedPageBreak/>
              <w:t>2015</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8272477" w14:textId="77777777" w:rsidR="00A425F3" w:rsidRPr="00A425F3" w:rsidRDefault="00A425F3" w:rsidP="00F8371B">
            <w:pPr>
              <w:spacing w:line="240" w:lineRule="auto"/>
              <w:rPr>
                <w:sz w:val="20"/>
                <w:szCs w:val="20"/>
              </w:rPr>
            </w:pPr>
            <w:r w:rsidRPr="00A425F3">
              <w:rPr>
                <w:sz w:val="20"/>
                <w:szCs w:val="20"/>
              </w:rPr>
              <w:t>C</w:t>
            </w:r>
            <w:r w:rsidR="005A78CA">
              <w:rPr>
                <w:sz w:val="20"/>
                <w:szCs w:val="20"/>
              </w:rPr>
              <w:t>ontrato</w:t>
            </w:r>
            <w:r w:rsidRPr="00A425F3">
              <w:rPr>
                <w:sz w:val="20"/>
                <w:szCs w:val="20"/>
              </w:rPr>
              <w:t xml:space="preserve"> Nº. 34 R</w:t>
            </w:r>
            <w:r w:rsidR="005A78CA">
              <w:rPr>
                <w:sz w:val="20"/>
                <w:szCs w:val="20"/>
              </w:rPr>
              <w:t xml:space="preserve">eitoria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xml:space="preserve">: </w:t>
            </w:r>
            <w:r w:rsidR="005A78CA">
              <w:rPr>
                <w:sz w:val="20"/>
                <w:szCs w:val="20"/>
              </w:rPr>
              <w:t>S</w:t>
            </w:r>
            <w:r w:rsidR="005A78CA" w:rsidRPr="00A425F3">
              <w:rPr>
                <w:sz w:val="20"/>
                <w:szCs w:val="20"/>
              </w:rPr>
              <w:t xml:space="preserve">erviços de </w:t>
            </w:r>
            <w:r w:rsidR="005A78CA">
              <w:rPr>
                <w:sz w:val="20"/>
                <w:szCs w:val="20"/>
              </w:rPr>
              <w:t>L</w:t>
            </w:r>
            <w:r w:rsidR="005A78CA" w:rsidRPr="00A425F3">
              <w:rPr>
                <w:sz w:val="20"/>
                <w:szCs w:val="20"/>
              </w:rPr>
              <w:t xml:space="preserve">impeza e </w:t>
            </w:r>
            <w:r w:rsidR="005A78CA">
              <w:rPr>
                <w:sz w:val="20"/>
                <w:szCs w:val="20"/>
              </w:rPr>
              <w:t>C</w:t>
            </w:r>
            <w:r w:rsidR="005A78CA" w:rsidRPr="00A425F3">
              <w:rPr>
                <w:sz w:val="20"/>
                <w:szCs w:val="20"/>
              </w:rPr>
              <w:t xml:space="preserve">onservação para o </w:t>
            </w:r>
            <w:r w:rsidR="005A78CA">
              <w:rPr>
                <w:sz w:val="20"/>
                <w:szCs w:val="20"/>
              </w:rPr>
              <w:t>C</w:t>
            </w:r>
            <w:r w:rsidR="005A78CA" w:rsidRPr="00A425F3">
              <w:rPr>
                <w:sz w:val="20"/>
                <w:szCs w:val="20"/>
              </w:rPr>
              <w:t xml:space="preserve">ampus </w:t>
            </w:r>
            <w:r w:rsidR="005A78CA">
              <w:rPr>
                <w:sz w:val="20"/>
                <w:szCs w:val="20"/>
              </w:rPr>
              <w:t>E</w:t>
            </w:r>
            <w:r w:rsidR="005A78CA" w:rsidRPr="00A425F3">
              <w:rPr>
                <w:sz w:val="20"/>
                <w:szCs w:val="20"/>
              </w:rPr>
              <w:t>irunepé.</w:t>
            </w:r>
          </w:p>
        </w:tc>
        <w:tc>
          <w:tcPr>
            <w:tcW w:w="206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AEA53F" w14:textId="77777777" w:rsidR="00A425F3" w:rsidRPr="00A425F3" w:rsidRDefault="005A78CA" w:rsidP="005A78CA">
            <w:pPr>
              <w:rPr>
                <w:sz w:val="20"/>
                <w:szCs w:val="20"/>
              </w:rPr>
            </w:pPr>
            <w:r>
              <w:rPr>
                <w:sz w:val="20"/>
                <w:szCs w:val="20"/>
              </w:rPr>
              <w:t>N</w:t>
            </w:r>
            <w:r w:rsidRPr="00A425F3">
              <w:rPr>
                <w:sz w:val="20"/>
                <w:szCs w:val="20"/>
              </w:rPr>
              <w:t xml:space="preserve">ilda </w:t>
            </w:r>
            <w:r>
              <w:rPr>
                <w:sz w:val="20"/>
                <w:szCs w:val="20"/>
              </w:rPr>
              <w:t>T</w:t>
            </w:r>
            <w:r w:rsidRPr="00A425F3">
              <w:rPr>
                <w:sz w:val="20"/>
                <w:szCs w:val="20"/>
              </w:rPr>
              <w:t xml:space="preserve">aciana </w:t>
            </w:r>
            <w:r>
              <w:rPr>
                <w:sz w:val="20"/>
                <w:szCs w:val="20"/>
              </w:rPr>
              <w:t>T</w:t>
            </w:r>
            <w:r w:rsidRPr="00A425F3">
              <w:rPr>
                <w:sz w:val="20"/>
                <w:szCs w:val="20"/>
              </w:rPr>
              <w:t xml:space="preserve">eixeira </w:t>
            </w:r>
            <w:r>
              <w:rPr>
                <w:sz w:val="20"/>
                <w:szCs w:val="20"/>
              </w:rPr>
              <w:t>R</w:t>
            </w:r>
            <w:r w:rsidRPr="00A425F3">
              <w:rPr>
                <w:sz w:val="20"/>
                <w:szCs w:val="20"/>
              </w:rPr>
              <w:t>odrigues</w:t>
            </w:r>
            <w:r w:rsidR="00A425F3" w:rsidRPr="00A425F3">
              <w:rPr>
                <w:sz w:val="20"/>
                <w:szCs w:val="20"/>
              </w:rPr>
              <w:t xml:space="preserve"> –EPP – MTKX (17.284.229/0001-06)</w:t>
            </w:r>
          </w:p>
        </w:tc>
        <w:tc>
          <w:tcPr>
            <w:tcW w:w="37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7064EAF" w14:textId="77777777" w:rsidR="00A425F3" w:rsidRPr="00A425F3" w:rsidRDefault="00A425F3" w:rsidP="00F8371B">
            <w:pPr>
              <w:jc w:val="center"/>
              <w:rPr>
                <w:sz w:val="20"/>
                <w:szCs w:val="20"/>
              </w:rPr>
            </w:pPr>
            <w:r w:rsidRPr="00A425F3">
              <w:rPr>
                <w:sz w:val="20"/>
                <w:szCs w:val="20"/>
              </w:rPr>
              <w:t>29/09/2015</w:t>
            </w:r>
          </w:p>
        </w:tc>
        <w:tc>
          <w:tcPr>
            <w:tcW w:w="35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8055F86" w14:textId="77777777" w:rsidR="00A425F3" w:rsidRPr="00A425F3" w:rsidRDefault="00A425F3" w:rsidP="00F8371B">
            <w:pPr>
              <w:jc w:val="center"/>
              <w:rPr>
                <w:sz w:val="20"/>
                <w:szCs w:val="20"/>
              </w:rPr>
            </w:pPr>
          </w:p>
          <w:p w14:paraId="412E6A40" w14:textId="77777777" w:rsidR="00A425F3" w:rsidRPr="00A425F3" w:rsidRDefault="00A425F3" w:rsidP="00F8371B">
            <w:pPr>
              <w:jc w:val="center"/>
              <w:rPr>
                <w:sz w:val="20"/>
                <w:szCs w:val="20"/>
              </w:rPr>
            </w:pPr>
            <w:r w:rsidRPr="00A425F3">
              <w:rPr>
                <w:sz w:val="20"/>
                <w:szCs w:val="20"/>
              </w:rPr>
              <w:t>28/09/2016</w:t>
            </w:r>
          </w:p>
          <w:p w14:paraId="2CAEF989" w14:textId="77777777" w:rsidR="00A425F3" w:rsidRPr="00A425F3" w:rsidRDefault="00A425F3" w:rsidP="00F8371B">
            <w:pPr>
              <w:jc w:val="center"/>
              <w:rPr>
                <w:sz w:val="20"/>
                <w:szCs w:val="20"/>
              </w:rPr>
            </w:pPr>
          </w:p>
        </w:tc>
        <w:tc>
          <w:tcPr>
            <w:tcW w:w="42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FA7BFE8"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7179F787" w14:textId="77777777" w:rsidR="00A425F3" w:rsidRPr="00A425F3" w:rsidRDefault="00A425F3" w:rsidP="005A78CA">
            <w:pPr>
              <w:jc w:val="center"/>
              <w:rPr>
                <w:sz w:val="20"/>
                <w:szCs w:val="20"/>
              </w:rPr>
            </w:pPr>
            <w:r w:rsidRPr="00A425F3">
              <w:rPr>
                <w:sz w:val="20"/>
                <w:szCs w:val="20"/>
              </w:rPr>
              <w:t>Ativo Normal (A)</w:t>
            </w:r>
          </w:p>
        </w:tc>
      </w:tr>
      <w:tr w:rsidR="00A425F3" w:rsidRPr="00A425F3" w14:paraId="59DC7640" w14:textId="77777777" w:rsidTr="00C317B3">
        <w:trPr>
          <w:trHeight w:hRule="exact" w:val="1397"/>
        </w:trPr>
        <w:tc>
          <w:tcPr>
            <w:tcW w:w="313" w:type="pct"/>
            <w:tcBorders>
              <w:top w:val="single" w:sz="4" w:space="0" w:color="auto"/>
              <w:bottom w:val="single" w:sz="4" w:space="0" w:color="auto"/>
              <w:right w:val="single" w:sz="4" w:space="0" w:color="auto"/>
            </w:tcBorders>
            <w:hideMark/>
          </w:tcPr>
          <w:p w14:paraId="4F5F5F5C" w14:textId="77777777" w:rsidR="00A425F3" w:rsidRPr="00A425F3" w:rsidRDefault="00A425F3" w:rsidP="00A425F3">
            <w:pPr>
              <w:rPr>
                <w:sz w:val="20"/>
                <w:szCs w:val="20"/>
              </w:rPr>
            </w:pPr>
            <w:r w:rsidRPr="00A425F3">
              <w:rPr>
                <w:sz w:val="20"/>
                <w:szCs w:val="20"/>
              </w:rPr>
              <w:lastRenderedPageBreak/>
              <w:t>2015</w:t>
            </w:r>
          </w:p>
        </w:tc>
        <w:tc>
          <w:tcPr>
            <w:tcW w:w="944" w:type="pct"/>
            <w:tcBorders>
              <w:top w:val="single" w:sz="4" w:space="0" w:color="auto"/>
              <w:left w:val="single" w:sz="4" w:space="0" w:color="auto"/>
              <w:bottom w:val="single" w:sz="4" w:space="0" w:color="auto"/>
              <w:right w:val="single" w:sz="4" w:space="0" w:color="auto"/>
            </w:tcBorders>
            <w:hideMark/>
          </w:tcPr>
          <w:p w14:paraId="18DA1F12" w14:textId="77777777" w:rsidR="00A425F3" w:rsidRPr="00A425F3" w:rsidRDefault="00A425F3" w:rsidP="002C7EEC">
            <w:pPr>
              <w:spacing w:line="240" w:lineRule="auto"/>
              <w:rPr>
                <w:sz w:val="20"/>
                <w:szCs w:val="20"/>
              </w:rPr>
            </w:pPr>
            <w:r w:rsidRPr="00A425F3">
              <w:rPr>
                <w:sz w:val="20"/>
                <w:szCs w:val="20"/>
              </w:rPr>
              <w:t>C</w:t>
            </w:r>
            <w:r w:rsidR="00F8371B">
              <w:rPr>
                <w:sz w:val="20"/>
                <w:szCs w:val="20"/>
              </w:rPr>
              <w:t>ontrato</w:t>
            </w:r>
            <w:r w:rsidRPr="00A425F3">
              <w:rPr>
                <w:sz w:val="20"/>
                <w:szCs w:val="20"/>
              </w:rPr>
              <w:t xml:space="preserve"> 03 – E</w:t>
            </w:r>
            <w:r w:rsidR="00F8371B">
              <w:rPr>
                <w:sz w:val="20"/>
                <w:szCs w:val="20"/>
              </w:rPr>
              <w:t>irunepé</w:t>
            </w:r>
            <w:r w:rsidR="00352DBA">
              <w:rPr>
                <w:sz w:val="20"/>
                <w:szCs w:val="20"/>
              </w:rPr>
              <w:t xml:space="preserve"> </w:t>
            </w:r>
            <w:r w:rsidRPr="00A425F3">
              <w:rPr>
                <w:sz w:val="20"/>
                <w:szCs w:val="20"/>
              </w:rPr>
              <w:t xml:space="preserve">(UASG: 155527): </w:t>
            </w:r>
            <w:r w:rsidR="00352DBA">
              <w:rPr>
                <w:sz w:val="20"/>
                <w:szCs w:val="20"/>
              </w:rPr>
              <w:t>P</w:t>
            </w:r>
            <w:r w:rsidR="00352DBA" w:rsidRPr="00A425F3">
              <w:rPr>
                <w:sz w:val="20"/>
                <w:szCs w:val="20"/>
              </w:rPr>
              <w:t xml:space="preserve">restação de </w:t>
            </w:r>
            <w:r w:rsidR="00352DBA">
              <w:rPr>
                <w:sz w:val="20"/>
                <w:szCs w:val="20"/>
              </w:rPr>
              <w:t>S</w:t>
            </w:r>
            <w:r w:rsidR="00352DBA" w:rsidRPr="00A425F3">
              <w:rPr>
                <w:sz w:val="20"/>
                <w:szCs w:val="20"/>
              </w:rPr>
              <w:t xml:space="preserve">erviços </w:t>
            </w:r>
            <w:r w:rsidR="00352DBA">
              <w:rPr>
                <w:sz w:val="20"/>
                <w:szCs w:val="20"/>
              </w:rPr>
              <w:t>C</w:t>
            </w:r>
            <w:r w:rsidR="00352DBA" w:rsidRPr="00A425F3">
              <w:rPr>
                <w:sz w:val="20"/>
                <w:szCs w:val="20"/>
              </w:rPr>
              <w:t xml:space="preserve">ontinuados de </w:t>
            </w:r>
            <w:r w:rsidR="00352DBA">
              <w:rPr>
                <w:sz w:val="20"/>
                <w:szCs w:val="20"/>
              </w:rPr>
              <w:t>M</w:t>
            </w:r>
            <w:r w:rsidR="00352DBA" w:rsidRPr="00A425F3">
              <w:rPr>
                <w:sz w:val="20"/>
                <w:szCs w:val="20"/>
              </w:rPr>
              <w:t xml:space="preserve">otorista </w:t>
            </w:r>
            <w:r w:rsidR="00352DBA">
              <w:rPr>
                <w:sz w:val="20"/>
                <w:szCs w:val="20"/>
              </w:rPr>
              <w:t>C</w:t>
            </w:r>
            <w:r w:rsidR="00352DBA" w:rsidRPr="00A425F3">
              <w:rPr>
                <w:sz w:val="20"/>
                <w:szCs w:val="20"/>
              </w:rPr>
              <w:t xml:space="preserve">ategoria </w:t>
            </w:r>
            <w:r w:rsidRPr="00A425F3">
              <w:rPr>
                <w:sz w:val="20"/>
                <w:szCs w:val="20"/>
              </w:rPr>
              <w:t>"D".</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02E6B66E" w14:textId="77777777" w:rsidR="00A425F3" w:rsidRPr="00A425F3" w:rsidRDefault="00352DBA" w:rsidP="00352DBA">
            <w:pPr>
              <w:rPr>
                <w:sz w:val="20"/>
                <w:szCs w:val="20"/>
              </w:rPr>
            </w:pPr>
            <w:r>
              <w:rPr>
                <w:sz w:val="20"/>
                <w:szCs w:val="20"/>
              </w:rPr>
              <w:t>C</w:t>
            </w:r>
            <w:r w:rsidRPr="00A425F3">
              <w:rPr>
                <w:sz w:val="20"/>
                <w:szCs w:val="20"/>
              </w:rPr>
              <w:t>onstru</w:t>
            </w:r>
            <w:r>
              <w:rPr>
                <w:sz w:val="20"/>
                <w:szCs w:val="20"/>
              </w:rPr>
              <w:t>ções</w:t>
            </w:r>
            <w:r w:rsidRPr="00A425F3">
              <w:rPr>
                <w:sz w:val="20"/>
                <w:szCs w:val="20"/>
              </w:rPr>
              <w:t xml:space="preserve">, </w:t>
            </w:r>
            <w:r>
              <w:rPr>
                <w:sz w:val="20"/>
                <w:szCs w:val="20"/>
              </w:rPr>
              <w:t>C</w:t>
            </w:r>
            <w:r w:rsidRPr="00A425F3">
              <w:rPr>
                <w:sz w:val="20"/>
                <w:szCs w:val="20"/>
              </w:rPr>
              <w:t>onserva</w:t>
            </w:r>
            <w:r>
              <w:rPr>
                <w:sz w:val="20"/>
                <w:szCs w:val="20"/>
              </w:rPr>
              <w:t>ção</w:t>
            </w:r>
            <w:r w:rsidRPr="00A425F3">
              <w:rPr>
                <w:sz w:val="20"/>
                <w:szCs w:val="20"/>
              </w:rPr>
              <w:t xml:space="preserve"> e </w:t>
            </w:r>
            <w:r>
              <w:rPr>
                <w:sz w:val="20"/>
                <w:szCs w:val="20"/>
              </w:rPr>
              <w:t>S</w:t>
            </w:r>
            <w:r w:rsidRPr="00A425F3">
              <w:rPr>
                <w:sz w:val="20"/>
                <w:szCs w:val="20"/>
              </w:rPr>
              <w:t>ervi</w:t>
            </w:r>
            <w:r>
              <w:rPr>
                <w:sz w:val="20"/>
                <w:szCs w:val="20"/>
              </w:rPr>
              <w:t>ç</w:t>
            </w:r>
            <w:r w:rsidRPr="00A425F3">
              <w:rPr>
                <w:sz w:val="20"/>
                <w:szCs w:val="20"/>
              </w:rPr>
              <w:t xml:space="preserve">os de </w:t>
            </w:r>
            <w:r>
              <w:rPr>
                <w:sz w:val="20"/>
                <w:szCs w:val="20"/>
              </w:rPr>
              <w:t>L</w:t>
            </w:r>
            <w:r w:rsidRPr="00A425F3">
              <w:rPr>
                <w:sz w:val="20"/>
                <w:szCs w:val="20"/>
              </w:rPr>
              <w:t xml:space="preserve">impezas </w:t>
            </w:r>
            <w:r w:rsidR="00A425F3" w:rsidRPr="00A425F3">
              <w:rPr>
                <w:sz w:val="20"/>
                <w:szCs w:val="20"/>
              </w:rPr>
              <w:t>LTDA - RCA(11.546.821/0001-44)</w:t>
            </w:r>
          </w:p>
        </w:tc>
        <w:tc>
          <w:tcPr>
            <w:tcW w:w="371" w:type="pct"/>
            <w:tcBorders>
              <w:top w:val="single" w:sz="4" w:space="0" w:color="auto"/>
              <w:left w:val="single" w:sz="4" w:space="0" w:color="auto"/>
              <w:bottom w:val="single" w:sz="4" w:space="0" w:color="auto"/>
              <w:right w:val="single" w:sz="4" w:space="0" w:color="auto"/>
            </w:tcBorders>
            <w:noWrap/>
            <w:vAlign w:val="center"/>
          </w:tcPr>
          <w:p w14:paraId="67F158F9" w14:textId="77777777" w:rsidR="00A425F3" w:rsidRPr="00A425F3" w:rsidRDefault="00A425F3" w:rsidP="00A425F3">
            <w:pPr>
              <w:rPr>
                <w:sz w:val="20"/>
                <w:szCs w:val="20"/>
              </w:rPr>
            </w:pPr>
          </w:p>
          <w:p w14:paraId="30EF3F72" w14:textId="77777777" w:rsidR="00A425F3" w:rsidRPr="00A425F3" w:rsidRDefault="00A425F3" w:rsidP="00A425F3">
            <w:pPr>
              <w:rPr>
                <w:sz w:val="20"/>
                <w:szCs w:val="20"/>
              </w:rPr>
            </w:pPr>
            <w:r w:rsidRPr="00A425F3">
              <w:rPr>
                <w:sz w:val="20"/>
                <w:szCs w:val="20"/>
              </w:rPr>
              <w:t>02/12/2015</w:t>
            </w:r>
          </w:p>
          <w:p w14:paraId="6561D3F9" w14:textId="77777777" w:rsidR="00A425F3" w:rsidRPr="00A425F3" w:rsidRDefault="00A425F3" w:rsidP="00A425F3">
            <w:pPr>
              <w:rPr>
                <w:sz w:val="20"/>
                <w:szCs w:val="20"/>
              </w:rPr>
            </w:pP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750DF64F" w14:textId="77777777" w:rsidR="00A425F3" w:rsidRPr="00A425F3" w:rsidRDefault="00A425F3" w:rsidP="00A425F3">
            <w:pPr>
              <w:rPr>
                <w:sz w:val="20"/>
                <w:szCs w:val="20"/>
              </w:rPr>
            </w:pPr>
            <w:r w:rsidRPr="00A425F3">
              <w:rPr>
                <w:sz w:val="20"/>
                <w:szCs w:val="20"/>
              </w:rPr>
              <w:t>01/12/2016</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AF2265" w14:textId="77777777" w:rsidR="00A425F3" w:rsidRPr="00A425F3" w:rsidRDefault="00A425F3" w:rsidP="00A425F3">
            <w:pPr>
              <w:rPr>
                <w:sz w:val="20"/>
                <w:szCs w:val="20"/>
              </w:rPr>
            </w:pPr>
            <w:r w:rsidRPr="00A425F3">
              <w:rPr>
                <w:sz w:val="20"/>
                <w:szCs w:val="20"/>
              </w:rPr>
              <w:t>Ensino Médio</w:t>
            </w:r>
          </w:p>
        </w:tc>
        <w:tc>
          <w:tcPr>
            <w:tcW w:w="522" w:type="pct"/>
            <w:tcBorders>
              <w:top w:val="single" w:sz="4" w:space="0" w:color="auto"/>
              <w:left w:val="single" w:sz="4" w:space="0" w:color="auto"/>
              <w:bottom w:val="single" w:sz="4" w:space="0" w:color="auto"/>
            </w:tcBorders>
            <w:noWrap/>
            <w:vAlign w:val="center"/>
            <w:hideMark/>
          </w:tcPr>
          <w:p w14:paraId="60C75388" w14:textId="77777777" w:rsidR="00A425F3" w:rsidRPr="00A425F3" w:rsidRDefault="00A425F3" w:rsidP="00A425F3">
            <w:pPr>
              <w:rPr>
                <w:sz w:val="20"/>
                <w:szCs w:val="20"/>
              </w:rPr>
            </w:pPr>
            <w:r w:rsidRPr="00A425F3">
              <w:rPr>
                <w:sz w:val="20"/>
                <w:szCs w:val="20"/>
              </w:rPr>
              <w:t>Ativo Normal (A)</w:t>
            </w:r>
          </w:p>
        </w:tc>
      </w:tr>
      <w:tr w:rsidR="00A425F3" w:rsidRPr="00A425F3" w14:paraId="16546212" w14:textId="77777777" w:rsidTr="00C317B3">
        <w:trPr>
          <w:trHeight w:val="20"/>
        </w:trPr>
        <w:tc>
          <w:tcPr>
            <w:tcW w:w="313" w:type="pct"/>
            <w:tcBorders>
              <w:top w:val="single" w:sz="4" w:space="0" w:color="auto"/>
              <w:bottom w:val="single" w:sz="4" w:space="0" w:color="auto"/>
              <w:right w:val="single" w:sz="4" w:space="0" w:color="auto"/>
            </w:tcBorders>
            <w:hideMark/>
          </w:tcPr>
          <w:p w14:paraId="79B15A06" w14:textId="77777777" w:rsidR="00A425F3" w:rsidRPr="00A425F3" w:rsidRDefault="00A425F3" w:rsidP="00A425F3">
            <w:pPr>
              <w:rPr>
                <w:sz w:val="20"/>
                <w:szCs w:val="20"/>
              </w:rPr>
            </w:pPr>
            <w:r w:rsidRPr="00A425F3">
              <w:rPr>
                <w:sz w:val="20"/>
                <w:szCs w:val="20"/>
              </w:rPr>
              <w:t>2014</w:t>
            </w:r>
          </w:p>
        </w:tc>
        <w:tc>
          <w:tcPr>
            <w:tcW w:w="944" w:type="pct"/>
            <w:tcBorders>
              <w:top w:val="single" w:sz="4" w:space="0" w:color="auto"/>
              <w:left w:val="single" w:sz="4" w:space="0" w:color="auto"/>
              <w:bottom w:val="single" w:sz="4" w:space="0" w:color="auto"/>
              <w:right w:val="single" w:sz="4" w:space="0" w:color="auto"/>
            </w:tcBorders>
            <w:hideMark/>
          </w:tcPr>
          <w:p w14:paraId="23D7A426" w14:textId="77777777" w:rsidR="00A425F3" w:rsidRPr="00A425F3" w:rsidRDefault="00352DBA" w:rsidP="002C7EEC">
            <w:pPr>
              <w:spacing w:line="240" w:lineRule="auto"/>
              <w:rPr>
                <w:sz w:val="20"/>
                <w:szCs w:val="20"/>
              </w:rPr>
            </w:pPr>
            <w:r>
              <w:rPr>
                <w:sz w:val="20"/>
                <w:szCs w:val="20"/>
              </w:rPr>
              <w:t>Contrato</w:t>
            </w:r>
            <w:r w:rsidRPr="00A425F3">
              <w:rPr>
                <w:sz w:val="20"/>
                <w:szCs w:val="20"/>
              </w:rPr>
              <w:t xml:space="preserve"> Nº. 23 </w:t>
            </w:r>
            <w:r>
              <w:rPr>
                <w:sz w:val="20"/>
                <w:szCs w:val="20"/>
              </w:rPr>
              <w:t xml:space="preserve">Reitoria </w:t>
            </w:r>
            <w:r w:rsidRPr="00A425F3">
              <w:rPr>
                <w:sz w:val="20"/>
                <w:szCs w:val="20"/>
              </w:rPr>
              <w:t>(UASG:158142): Serviços Contínuos de Almoxarife</w:t>
            </w:r>
            <w:r>
              <w:rPr>
                <w:sz w:val="20"/>
                <w:szCs w:val="20"/>
              </w:rPr>
              <w:t xml:space="preserve"> </w:t>
            </w:r>
            <w:r w:rsidRPr="00A425F3">
              <w:rPr>
                <w:sz w:val="20"/>
                <w:szCs w:val="20"/>
              </w:rPr>
              <w:t xml:space="preserve">(01), Agente de </w:t>
            </w:r>
            <w:r w:rsidRPr="00A425F3">
              <w:rPr>
                <w:sz w:val="20"/>
                <w:szCs w:val="20"/>
              </w:rPr>
              <w:lastRenderedPageBreak/>
              <w:t>Portaria</w:t>
            </w:r>
            <w:r w:rsidR="00825EE0">
              <w:rPr>
                <w:sz w:val="20"/>
                <w:szCs w:val="20"/>
              </w:rPr>
              <w:t xml:space="preserve"> </w:t>
            </w:r>
            <w:r w:rsidRPr="00A425F3">
              <w:rPr>
                <w:sz w:val="20"/>
                <w:szCs w:val="20"/>
              </w:rPr>
              <w:t xml:space="preserve">(03), Motoboy(01) e Recepcionista(03) para o </w:t>
            </w:r>
            <w:r>
              <w:rPr>
                <w:sz w:val="20"/>
                <w:szCs w:val="20"/>
              </w:rPr>
              <w:t>C</w:t>
            </w:r>
            <w:r w:rsidRPr="00A425F3">
              <w:rPr>
                <w:sz w:val="20"/>
                <w:szCs w:val="20"/>
              </w:rPr>
              <w:t xml:space="preserve">ampus </w:t>
            </w:r>
            <w:r>
              <w:rPr>
                <w:sz w:val="20"/>
                <w:szCs w:val="20"/>
              </w:rPr>
              <w:t>E</w:t>
            </w:r>
            <w:r w:rsidRPr="00A425F3">
              <w:rPr>
                <w:sz w:val="20"/>
                <w:szCs w:val="20"/>
              </w:rPr>
              <w:t>irunepé.</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22C104F9" w14:textId="77777777" w:rsidR="00A425F3" w:rsidRPr="00A425F3" w:rsidRDefault="00A425F3" w:rsidP="00352DBA">
            <w:pPr>
              <w:rPr>
                <w:sz w:val="20"/>
                <w:szCs w:val="20"/>
              </w:rPr>
            </w:pPr>
            <w:r w:rsidRPr="00A425F3">
              <w:rPr>
                <w:sz w:val="20"/>
                <w:szCs w:val="20"/>
              </w:rPr>
              <w:lastRenderedPageBreak/>
              <w:t>D &amp; L S</w:t>
            </w:r>
            <w:r w:rsidR="00352DBA">
              <w:rPr>
                <w:sz w:val="20"/>
                <w:szCs w:val="20"/>
              </w:rPr>
              <w:t>erviços de</w:t>
            </w:r>
            <w:r w:rsidRPr="00A425F3">
              <w:rPr>
                <w:sz w:val="20"/>
                <w:szCs w:val="20"/>
              </w:rPr>
              <w:t xml:space="preserve"> A</w:t>
            </w:r>
            <w:r w:rsidR="00352DBA" w:rsidRPr="00A425F3">
              <w:rPr>
                <w:sz w:val="20"/>
                <w:szCs w:val="20"/>
              </w:rPr>
              <w:t>poio</w:t>
            </w:r>
            <w:r w:rsidRPr="00A425F3">
              <w:rPr>
                <w:sz w:val="20"/>
                <w:szCs w:val="20"/>
              </w:rPr>
              <w:t xml:space="preserve"> -A</w:t>
            </w:r>
            <w:r w:rsidR="00352DBA" w:rsidRPr="00A425F3">
              <w:rPr>
                <w:sz w:val="20"/>
                <w:szCs w:val="20"/>
              </w:rPr>
              <w:t>dministrativo</w:t>
            </w:r>
            <w:r w:rsidRPr="00A425F3">
              <w:rPr>
                <w:sz w:val="20"/>
                <w:szCs w:val="20"/>
              </w:rPr>
              <w:t xml:space="preserve"> L</w:t>
            </w:r>
            <w:r w:rsidR="00352DBA">
              <w:rPr>
                <w:sz w:val="20"/>
                <w:szCs w:val="20"/>
              </w:rPr>
              <w:t xml:space="preserve">tda </w:t>
            </w:r>
            <w:r w:rsidRPr="00A425F3">
              <w:rPr>
                <w:sz w:val="20"/>
                <w:szCs w:val="20"/>
              </w:rPr>
              <w:t>(09.172.237/0001-24)</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61E87CA7" w14:textId="77777777" w:rsidR="00A425F3" w:rsidRPr="00A425F3" w:rsidRDefault="00A425F3" w:rsidP="00A425F3">
            <w:pPr>
              <w:rPr>
                <w:sz w:val="20"/>
                <w:szCs w:val="20"/>
              </w:rPr>
            </w:pPr>
            <w:r w:rsidRPr="00A425F3">
              <w:rPr>
                <w:sz w:val="20"/>
                <w:szCs w:val="20"/>
              </w:rPr>
              <w:t>02/10/2014</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2F02F55A" w14:textId="77777777" w:rsidR="00A425F3" w:rsidRPr="00A425F3" w:rsidRDefault="00A425F3" w:rsidP="00A425F3">
            <w:pPr>
              <w:rPr>
                <w:sz w:val="20"/>
                <w:szCs w:val="20"/>
              </w:rPr>
            </w:pPr>
            <w:r w:rsidRPr="00A425F3">
              <w:rPr>
                <w:sz w:val="20"/>
                <w:szCs w:val="20"/>
              </w:rPr>
              <w:t>01/10/2015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F8B39A4"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3B2F080B"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7A703E22" w14:textId="77777777" w:rsidTr="00C317B3">
        <w:trPr>
          <w:trHeight w:val="20"/>
        </w:trPr>
        <w:tc>
          <w:tcPr>
            <w:tcW w:w="313" w:type="pct"/>
            <w:tcBorders>
              <w:top w:val="single" w:sz="4" w:space="0" w:color="auto"/>
              <w:bottom w:val="single" w:sz="4" w:space="0" w:color="auto"/>
              <w:right w:val="single" w:sz="4" w:space="0" w:color="auto"/>
            </w:tcBorders>
            <w:hideMark/>
          </w:tcPr>
          <w:p w14:paraId="3E42F85F" w14:textId="77777777" w:rsidR="00A425F3" w:rsidRPr="00A425F3" w:rsidRDefault="00A425F3" w:rsidP="00A425F3">
            <w:pPr>
              <w:rPr>
                <w:sz w:val="20"/>
                <w:szCs w:val="20"/>
              </w:rPr>
            </w:pPr>
            <w:r w:rsidRPr="00A425F3">
              <w:rPr>
                <w:sz w:val="20"/>
                <w:szCs w:val="20"/>
              </w:rPr>
              <w:lastRenderedPageBreak/>
              <w:t>2014</w:t>
            </w:r>
          </w:p>
        </w:tc>
        <w:tc>
          <w:tcPr>
            <w:tcW w:w="944" w:type="pct"/>
            <w:tcBorders>
              <w:top w:val="single" w:sz="4" w:space="0" w:color="auto"/>
              <w:left w:val="single" w:sz="4" w:space="0" w:color="auto"/>
              <w:bottom w:val="single" w:sz="4" w:space="0" w:color="auto"/>
              <w:right w:val="single" w:sz="4" w:space="0" w:color="auto"/>
            </w:tcBorders>
            <w:hideMark/>
          </w:tcPr>
          <w:p w14:paraId="2A3F3851" w14:textId="77777777" w:rsidR="00A425F3" w:rsidRPr="00A425F3" w:rsidRDefault="00352DBA" w:rsidP="002C7EEC">
            <w:pPr>
              <w:spacing w:line="240" w:lineRule="auto"/>
              <w:rPr>
                <w:sz w:val="20"/>
                <w:szCs w:val="20"/>
              </w:rPr>
            </w:pPr>
            <w:r w:rsidRPr="00A425F3">
              <w:rPr>
                <w:sz w:val="20"/>
                <w:szCs w:val="20"/>
              </w:rPr>
              <w:t>Contrato Nº. 33 Reitoria</w:t>
            </w:r>
            <w:r w:rsidR="002C7EEC">
              <w:rPr>
                <w:sz w:val="20"/>
                <w:szCs w:val="20"/>
              </w:rPr>
              <w:t xml:space="preserve"> </w:t>
            </w:r>
            <w:r w:rsidRPr="00A425F3">
              <w:rPr>
                <w:sz w:val="20"/>
                <w:szCs w:val="20"/>
              </w:rPr>
              <w:t>(UASG:158142):</w:t>
            </w:r>
            <w:r w:rsidR="002C7EEC">
              <w:rPr>
                <w:sz w:val="20"/>
                <w:szCs w:val="20"/>
              </w:rPr>
              <w:t xml:space="preserve"> C</w:t>
            </w:r>
            <w:r w:rsidR="002C7EEC" w:rsidRPr="00A425F3">
              <w:rPr>
                <w:sz w:val="20"/>
                <w:szCs w:val="20"/>
              </w:rPr>
              <w:t xml:space="preserve">ontratação </w:t>
            </w:r>
            <w:r w:rsidR="002C7EEC">
              <w:rPr>
                <w:sz w:val="20"/>
                <w:szCs w:val="20"/>
              </w:rPr>
              <w:t>e</w:t>
            </w:r>
            <w:r w:rsidR="002C7EEC" w:rsidRPr="00A425F3">
              <w:rPr>
                <w:sz w:val="20"/>
                <w:szCs w:val="20"/>
              </w:rPr>
              <w:t xml:space="preserve">mergencial de </w:t>
            </w:r>
            <w:r w:rsidR="00825EE0">
              <w:rPr>
                <w:sz w:val="20"/>
                <w:szCs w:val="20"/>
              </w:rPr>
              <w:t>E</w:t>
            </w:r>
            <w:r w:rsidR="00825EE0" w:rsidRPr="00A425F3">
              <w:rPr>
                <w:sz w:val="20"/>
                <w:szCs w:val="20"/>
              </w:rPr>
              <w:t>mpresa Especializada</w:t>
            </w:r>
            <w:r w:rsidR="002C7EEC" w:rsidRPr="00A425F3">
              <w:rPr>
                <w:sz w:val="20"/>
                <w:szCs w:val="20"/>
              </w:rPr>
              <w:t xml:space="preserve"> na </w:t>
            </w:r>
            <w:r w:rsidR="002C7EEC">
              <w:rPr>
                <w:sz w:val="20"/>
                <w:szCs w:val="20"/>
              </w:rPr>
              <w:t>Pr</w:t>
            </w:r>
            <w:r w:rsidR="002C7EEC" w:rsidRPr="00A425F3">
              <w:rPr>
                <w:sz w:val="20"/>
                <w:szCs w:val="20"/>
              </w:rPr>
              <w:t xml:space="preserve">estação de </w:t>
            </w:r>
            <w:r w:rsidR="002C7EEC">
              <w:rPr>
                <w:sz w:val="20"/>
                <w:szCs w:val="20"/>
              </w:rPr>
              <w:lastRenderedPageBreak/>
              <w:t>S</w:t>
            </w:r>
            <w:r w:rsidR="002C7EEC" w:rsidRPr="00A425F3">
              <w:rPr>
                <w:sz w:val="20"/>
                <w:szCs w:val="20"/>
              </w:rPr>
              <w:t xml:space="preserve">erviços de </w:t>
            </w:r>
            <w:r w:rsidR="002C7EEC">
              <w:rPr>
                <w:sz w:val="20"/>
                <w:szCs w:val="20"/>
              </w:rPr>
              <w:t>L</w:t>
            </w:r>
            <w:r w:rsidR="002C7EEC" w:rsidRPr="00A425F3">
              <w:rPr>
                <w:sz w:val="20"/>
                <w:szCs w:val="20"/>
              </w:rPr>
              <w:t xml:space="preserve">impeza e </w:t>
            </w:r>
            <w:r w:rsidR="002C7EEC">
              <w:rPr>
                <w:sz w:val="20"/>
                <w:szCs w:val="20"/>
              </w:rPr>
              <w:t>C</w:t>
            </w:r>
            <w:r w:rsidR="002C7EEC" w:rsidRPr="00A425F3">
              <w:rPr>
                <w:sz w:val="20"/>
                <w:szCs w:val="20"/>
              </w:rPr>
              <w:t>onservação par</w:t>
            </w:r>
            <w:r w:rsidR="002C7EEC">
              <w:rPr>
                <w:sz w:val="20"/>
                <w:szCs w:val="20"/>
              </w:rPr>
              <w:t>a</w:t>
            </w:r>
            <w:r w:rsidRPr="00A425F3">
              <w:rPr>
                <w:sz w:val="20"/>
                <w:szCs w:val="20"/>
              </w:rPr>
              <w:t xml:space="preserve"> </w:t>
            </w:r>
            <w:r w:rsidR="002C7EEC">
              <w:rPr>
                <w:sz w:val="20"/>
                <w:szCs w:val="20"/>
              </w:rPr>
              <w:t>o</w:t>
            </w:r>
            <w:r w:rsidRPr="00A425F3">
              <w:rPr>
                <w:sz w:val="20"/>
                <w:szCs w:val="20"/>
              </w:rPr>
              <w:t xml:space="preserve"> C</w:t>
            </w:r>
            <w:r w:rsidR="002C7EEC" w:rsidRPr="00A425F3">
              <w:rPr>
                <w:sz w:val="20"/>
                <w:szCs w:val="20"/>
              </w:rPr>
              <w:t>ampus</w:t>
            </w:r>
            <w:r w:rsidRPr="00A425F3">
              <w:rPr>
                <w:sz w:val="20"/>
                <w:szCs w:val="20"/>
              </w:rPr>
              <w:t xml:space="preserve"> E</w:t>
            </w:r>
            <w:r w:rsidR="002C7EEC" w:rsidRPr="00A425F3">
              <w:rPr>
                <w:sz w:val="20"/>
                <w:szCs w:val="20"/>
              </w:rPr>
              <w:t>irunepé</w:t>
            </w:r>
            <w:r w:rsidRPr="00A425F3">
              <w:rPr>
                <w:sz w:val="20"/>
                <w:szCs w:val="20"/>
              </w:rPr>
              <w:t xml:space="preserve">. </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5660532A" w14:textId="77777777" w:rsidR="00A425F3" w:rsidRPr="00A425F3" w:rsidRDefault="00A425F3" w:rsidP="00A425F3">
            <w:pPr>
              <w:rPr>
                <w:sz w:val="20"/>
                <w:szCs w:val="20"/>
              </w:rPr>
            </w:pPr>
            <w:r w:rsidRPr="00A425F3">
              <w:rPr>
                <w:sz w:val="20"/>
                <w:szCs w:val="20"/>
              </w:rPr>
              <w:lastRenderedPageBreak/>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371" w:type="pct"/>
            <w:tcBorders>
              <w:top w:val="single" w:sz="4" w:space="0" w:color="auto"/>
              <w:left w:val="single" w:sz="4" w:space="0" w:color="auto"/>
              <w:bottom w:val="single" w:sz="4" w:space="0" w:color="auto"/>
              <w:right w:val="single" w:sz="4" w:space="0" w:color="auto"/>
            </w:tcBorders>
            <w:noWrap/>
            <w:vAlign w:val="center"/>
          </w:tcPr>
          <w:p w14:paraId="486366FF" w14:textId="77777777" w:rsidR="00A425F3" w:rsidRPr="00A425F3" w:rsidRDefault="00A425F3" w:rsidP="00A425F3">
            <w:pPr>
              <w:rPr>
                <w:sz w:val="20"/>
                <w:szCs w:val="20"/>
              </w:rPr>
            </w:pPr>
          </w:p>
          <w:p w14:paraId="28731E54" w14:textId="77777777" w:rsidR="00A425F3" w:rsidRPr="00A425F3" w:rsidRDefault="00A425F3" w:rsidP="00A425F3">
            <w:pPr>
              <w:rPr>
                <w:sz w:val="20"/>
                <w:szCs w:val="20"/>
              </w:rPr>
            </w:pPr>
            <w:r w:rsidRPr="00A425F3">
              <w:rPr>
                <w:sz w:val="20"/>
                <w:szCs w:val="20"/>
              </w:rPr>
              <w:t>28/10/2014</w:t>
            </w:r>
          </w:p>
          <w:p w14:paraId="635F4040" w14:textId="77777777" w:rsidR="00A425F3" w:rsidRPr="00A425F3" w:rsidRDefault="00A425F3" w:rsidP="00A425F3">
            <w:pPr>
              <w:rPr>
                <w:sz w:val="20"/>
                <w:szCs w:val="20"/>
              </w:rPr>
            </w:pP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5830B8E1" w14:textId="77777777" w:rsidR="00A425F3" w:rsidRPr="00A425F3" w:rsidRDefault="00A425F3" w:rsidP="00A425F3">
            <w:pPr>
              <w:rPr>
                <w:sz w:val="20"/>
                <w:szCs w:val="20"/>
              </w:rPr>
            </w:pPr>
            <w:r w:rsidRPr="00A425F3">
              <w:rPr>
                <w:sz w:val="20"/>
                <w:szCs w:val="20"/>
              </w:rPr>
              <w:lastRenderedPageBreak/>
              <w:t>25/04/2015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318393"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6691978F"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51AD79D3" w14:textId="77777777" w:rsidTr="00C317B3">
        <w:trPr>
          <w:trHeight w:val="20"/>
        </w:trPr>
        <w:tc>
          <w:tcPr>
            <w:tcW w:w="313" w:type="pct"/>
            <w:tcBorders>
              <w:top w:val="single" w:sz="4" w:space="0" w:color="auto"/>
              <w:bottom w:val="single" w:sz="4" w:space="0" w:color="auto"/>
              <w:right w:val="single" w:sz="4" w:space="0" w:color="auto"/>
            </w:tcBorders>
            <w:hideMark/>
          </w:tcPr>
          <w:p w14:paraId="3F0CA1DA" w14:textId="77777777" w:rsidR="00A425F3" w:rsidRPr="00A425F3" w:rsidRDefault="00A425F3" w:rsidP="00A425F3">
            <w:pPr>
              <w:rPr>
                <w:sz w:val="20"/>
                <w:szCs w:val="20"/>
              </w:rPr>
            </w:pPr>
            <w:r w:rsidRPr="00A425F3">
              <w:rPr>
                <w:sz w:val="20"/>
                <w:szCs w:val="20"/>
              </w:rPr>
              <w:lastRenderedPageBreak/>
              <w:t>2015</w:t>
            </w:r>
          </w:p>
        </w:tc>
        <w:tc>
          <w:tcPr>
            <w:tcW w:w="944" w:type="pct"/>
            <w:tcBorders>
              <w:top w:val="single" w:sz="4" w:space="0" w:color="auto"/>
              <w:left w:val="single" w:sz="4" w:space="0" w:color="auto"/>
              <w:bottom w:val="single" w:sz="4" w:space="0" w:color="auto"/>
              <w:right w:val="single" w:sz="4" w:space="0" w:color="auto"/>
            </w:tcBorders>
            <w:hideMark/>
          </w:tcPr>
          <w:p w14:paraId="62A9F9A4" w14:textId="77777777" w:rsidR="00A425F3" w:rsidRPr="00A425F3" w:rsidRDefault="002C7EEC" w:rsidP="002C7EEC">
            <w:pPr>
              <w:spacing w:line="240" w:lineRule="auto"/>
              <w:rPr>
                <w:sz w:val="20"/>
                <w:szCs w:val="20"/>
              </w:rPr>
            </w:pPr>
            <w:r>
              <w:rPr>
                <w:sz w:val="20"/>
                <w:szCs w:val="20"/>
              </w:rPr>
              <w:t>L</w:t>
            </w:r>
            <w:r w:rsidRPr="00A425F3">
              <w:rPr>
                <w:sz w:val="20"/>
                <w:szCs w:val="20"/>
              </w:rPr>
              <w:t xml:space="preserve">impeza e </w:t>
            </w:r>
            <w:r>
              <w:rPr>
                <w:sz w:val="20"/>
                <w:szCs w:val="20"/>
              </w:rPr>
              <w:t>C</w:t>
            </w:r>
            <w:r w:rsidRPr="00A425F3">
              <w:rPr>
                <w:sz w:val="20"/>
                <w:szCs w:val="20"/>
              </w:rPr>
              <w:t>onserva</w:t>
            </w:r>
            <w:r>
              <w:rPr>
                <w:sz w:val="20"/>
                <w:szCs w:val="20"/>
              </w:rPr>
              <w:t>ção</w:t>
            </w:r>
            <w:r w:rsidRPr="00A425F3">
              <w:rPr>
                <w:sz w:val="20"/>
                <w:szCs w:val="20"/>
              </w:rPr>
              <w:t xml:space="preserve"> no </w:t>
            </w:r>
            <w:r>
              <w:rPr>
                <w:sz w:val="20"/>
                <w:szCs w:val="20"/>
              </w:rPr>
              <w:t>â</w:t>
            </w:r>
            <w:r w:rsidRPr="00A425F3">
              <w:rPr>
                <w:sz w:val="20"/>
                <w:szCs w:val="20"/>
              </w:rPr>
              <w:t xml:space="preserve">mbito do </w:t>
            </w:r>
            <w:r>
              <w:rPr>
                <w:sz w:val="20"/>
                <w:szCs w:val="20"/>
              </w:rPr>
              <w:t>C</w:t>
            </w:r>
            <w:r w:rsidRPr="00A425F3">
              <w:rPr>
                <w:sz w:val="20"/>
                <w:szCs w:val="20"/>
              </w:rPr>
              <w:t xml:space="preserve">ampus </w:t>
            </w:r>
            <w:r>
              <w:rPr>
                <w:sz w:val="20"/>
                <w:szCs w:val="20"/>
              </w:rPr>
              <w:t>E</w:t>
            </w:r>
            <w:r w:rsidRPr="00A425F3">
              <w:rPr>
                <w:sz w:val="20"/>
                <w:szCs w:val="20"/>
              </w:rPr>
              <w:t>irunepé, objeto do preg</w:t>
            </w:r>
            <w:r>
              <w:rPr>
                <w:sz w:val="20"/>
                <w:szCs w:val="20"/>
              </w:rPr>
              <w:t>ão</w:t>
            </w:r>
            <w:r w:rsidRPr="00A425F3">
              <w:rPr>
                <w:sz w:val="20"/>
                <w:szCs w:val="20"/>
              </w:rPr>
              <w:t xml:space="preserve"> eletr</w:t>
            </w:r>
            <w:r>
              <w:rPr>
                <w:sz w:val="20"/>
                <w:szCs w:val="20"/>
              </w:rPr>
              <w:t>ôn</w:t>
            </w:r>
            <w:r w:rsidRPr="00A425F3">
              <w:rPr>
                <w:sz w:val="20"/>
                <w:szCs w:val="20"/>
              </w:rPr>
              <w:t xml:space="preserve">ico </w:t>
            </w:r>
            <w:r w:rsidRPr="00A425F3">
              <w:rPr>
                <w:sz w:val="20"/>
                <w:szCs w:val="20"/>
              </w:rPr>
              <w:lastRenderedPageBreak/>
              <w:t xml:space="preserve">12/2014. </w:t>
            </w:r>
            <w:r>
              <w:rPr>
                <w:sz w:val="20"/>
                <w:szCs w:val="20"/>
              </w:rPr>
              <w:t>C</w:t>
            </w:r>
            <w:r w:rsidRPr="00A425F3">
              <w:rPr>
                <w:sz w:val="20"/>
                <w:szCs w:val="20"/>
              </w:rPr>
              <w:t>ontrato não formalizado</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2DDAF36D" w14:textId="77777777" w:rsidR="00A425F3" w:rsidRPr="00A425F3" w:rsidRDefault="00A425F3" w:rsidP="00A425F3">
            <w:pPr>
              <w:rPr>
                <w:sz w:val="20"/>
                <w:szCs w:val="20"/>
              </w:rPr>
            </w:pPr>
            <w:r w:rsidRPr="00A425F3">
              <w:rPr>
                <w:sz w:val="20"/>
                <w:szCs w:val="20"/>
              </w:rPr>
              <w:lastRenderedPageBreak/>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43B97730" w14:textId="77777777" w:rsidR="00A425F3" w:rsidRPr="00A425F3" w:rsidRDefault="00A425F3" w:rsidP="00A425F3">
            <w:pPr>
              <w:rPr>
                <w:sz w:val="20"/>
                <w:szCs w:val="20"/>
              </w:rPr>
            </w:pPr>
            <w:r w:rsidRPr="00A425F3">
              <w:rPr>
                <w:sz w:val="20"/>
                <w:szCs w:val="20"/>
              </w:rPr>
              <w:t>12/06/2015</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3D1E3711" w14:textId="77777777" w:rsidR="00A425F3" w:rsidRPr="00A425F3" w:rsidRDefault="00A425F3" w:rsidP="00A425F3">
            <w:pPr>
              <w:rPr>
                <w:sz w:val="20"/>
                <w:szCs w:val="20"/>
              </w:rPr>
            </w:pPr>
            <w:r w:rsidRPr="00A425F3">
              <w:rPr>
                <w:sz w:val="20"/>
                <w:szCs w:val="20"/>
              </w:rPr>
              <w:t>14/10/2015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335DB8"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0C9F2DD2"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3A5035D3" w14:textId="77777777" w:rsidTr="00C317B3">
        <w:trPr>
          <w:trHeight w:val="20"/>
        </w:trPr>
        <w:tc>
          <w:tcPr>
            <w:tcW w:w="4439" w:type="pct"/>
            <w:gridSpan w:val="6"/>
            <w:tcBorders>
              <w:top w:val="single" w:sz="4" w:space="0" w:color="auto"/>
              <w:bottom w:val="nil"/>
              <w:right w:val="nil"/>
            </w:tcBorders>
            <w:shd w:val="clear" w:color="auto" w:fill="FFFFFF"/>
            <w:vAlign w:val="bottom"/>
            <w:hideMark/>
          </w:tcPr>
          <w:p w14:paraId="072777C3" w14:textId="77777777" w:rsidR="00A425F3" w:rsidRPr="00A425F3" w:rsidRDefault="00A425F3" w:rsidP="00F04143">
            <w:pPr>
              <w:rPr>
                <w:bCs/>
                <w:sz w:val="20"/>
                <w:szCs w:val="20"/>
              </w:rPr>
            </w:pPr>
            <w:r w:rsidRPr="00A425F3">
              <w:rPr>
                <w:bCs/>
                <w:sz w:val="20"/>
                <w:szCs w:val="20"/>
              </w:rPr>
              <w:lastRenderedPageBreak/>
              <w:t>Fonte: IFAM Campus Eirunepé</w:t>
            </w:r>
            <w:r w:rsidR="00F04143">
              <w:rPr>
                <w:bCs/>
                <w:sz w:val="20"/>
                <w:szCs w:val="20"/>
              </w:rPr>
              <w:t xml:space="preserve"> – DAP 2015</w:t>
            </w:r>
          </w:p>
        </w:tc>
        <w:tc>
          <w:tcPr>
            <w:tcW w:w="561" w:type="pct"/>
            <w:gridSpan w:val="2"/>
            <w:tcBorders>
              <w:top w:val="single" w:sz="4" w:space="0" w:color="auto"/>
              <w:left w:val="nil"/>
              <w:bottom w:val="nil"/>
            </w:tcBorders>
            <w:shd w:val="clear" w:color="auto" w:fill="FFFFFF"/>
            <w:hideMark/>
          </w:tcPr>
          <w:p w14:paraId="102A1ABB" w14:textId="77777777" w:rsidR="00A425F3" w:rsidRPr="00A425F3" w:rsidRDefault="00A425F3" w:rsidP="00A425F3">
            <w:pPr>
              <w:rPr>
                <w:sz w:val="20"/>
                <w:szCs w:val="20"/>
              </w:rPr>
            </w:pPr>
            <w:r w:rsidRPr="00A425F3">
              <w:rPr>
                <w:sz w:val="20"/>
                <w:szCs w:val="20"/>
              </w:rPr>
              <w:t> </w:t>
            </w:r>
          </w:p>
        </w:tc>
      </w:tr>
    </w:tbl>
    <w:p w14:paraId="322DBAD7" w14:textId="77777777" w:rsidR="00642AAE" w:rsidRPr="00B4601E" w:rsidRDefault="00642AAE" w:rsidP="00B4601E">
      <w:pPr>
        <w:sectPr w:rsidR="00642AAE" w:rsidRPr="00B4601E" w:rsidSect="002F1552">
          <w:pgSz w:w="16838" w:h="11906" w:orient="landscape"/>
          <w:pgMar w:top="1701" w:right="567" w:bottom="1983" w:left="992" w:header="703" w:footer="709" w:gutter="0"/>
          <w:cols w:space="708"/>
          <w:docGrid w:linePitch="360"/>
        </w:sectPr>
      </w:pPr>
    </w:p>
    <w:p w14:paraId="1F65A61F" w14:textId="77777777" w:rsidR="00D258D4" w:rsidRPr="002209C9" w:rsidRDefault="00D258D4" w:rsidP="002209C9">
      <w:pPr>
        <w:ind w:left="567"/>
        <w:rPr>
          <w:bCs/>
          <w:szCs w:val="26"/>
          <w:lang w:eastAsia="x-none"/>
        </w:rPr>
      </w:pPr>
      <w:r w:rsidRPr="00F47A48">
        <w:rPr>
          <w:bCs/>
          <w:szCs w:val="26"/>
          <w:highlight w:val="yellow"/>
          <w:lang w:val="x-none" w:eastAsia="x-none"/>
        </w:rPr>
        <w:lastRenderedPageBreak/>
        <w:t>Contratação de mão de obra para atividades não abrangidas pelo plano de cargos</w:t>
      </w:r>
      <w:r w:rsidRPr="002209C9">
        <w:rPr>
          <w:bCs/>
          <w:szCs w:val="26"/>
          <w:lang w:val="x-none" w:eastAsia="x-none"/>
        </w:rPr>
        <w:t xml:space="preserve"> </w:t>
      </w:r>
    </w:p>
    <w:p w14:paraId="19A2A8D7" w14:textId="77777777" w:rsidR="00D258D4" w:rsidRPr="002209C9" w:rsidRDefault="00D258D4" w:rsidP="00982F06">
      <w:pPr>
        <w:ind w:firstLine="851"/>
        <w:rPr>
          <w:bCs/>
          <w:szCs w:val="26"/>
          <w:lang w:val="x-none" w:eastAsia="x-none"/>
        </w:rPr>
      </w:pPr>
      <w:r w:rsidRPr="002209C9">
        <w:rPr>
          <w:bCs/>
          <w:szCs w:val="26"/>
          <w:lang w:eastAsia="x-none"/>
        </w:rPr>
        <w:t xml:space="preserve"> </w:t>
      </w:r>
      <w:r w:rsidRPr="002209C9">
        <w:rPr>
          <w:bCs/>
          <w:szCs w:val="26"/>
          <w:lang w:val="x-none" w:eastAsia="x-none"/>
        </w:rPr>
        <w:t>Contratação de Estagiários</w:t>
      </w:r>
    </w:p>
    <w:p w14:paraId="1033EEB7" w14:textId="77777777" w:rsidR="006778A7" w:rsidRDefault="00D258D4" w:rsidP="00982F06">
      <w:pPr>
        <w:tabs>
          <w:tab w:val="left" w:pos="240"/>
          <w:tab w:val="left" w:pos="3119"/>
        </w:tabs>
        <w:autoSpaceDE w:val="0"/>
        <w:autoSpaceDN w:val="0"/>
        <w:adjustRightInd w:val="0"/>
        <w:spacing w:before="120" w:after="120"/>
        <w:ind w:firstLine="851"/>
        <w:rPr>
          <w:iCs/>
          <w:szCs w:val="24"/>
        </w:rPr>
      </w:pPr>
      <w:r w:rsidRPr="00D258D4">
        <w:rPr>
          <w:szCs w:val="24"/>
        </w:rPr>
        <w:t xml:space="preserve">O parâmetro básico para a contratação de estagiários é a Lei nº 11.788/2008, combinado com a Orientação Normativa n.º 4/SEGEP/MPOG, de 04.07.2014. No âmbito deste Instituto Federal do Amazonas/IFAM, a </w:t>
      </w:r>
      <w:r w:rsidRPr="00F47A48">
        <w:rPr>
          <w:szCs w:val="24"/>
        </w:rPr>
        <w:t xml:space="preserve">RESOLUÇÃO Nº. 02 - CONSUP/IFAM, 03 </w:t>
      </w:r>
      <w:r w:rsidRPr="00D258D4">
        <w:rPr>
          <w:szCs w:val="24"/>
        </w:rPr>
        <w:t xml:space="preserve">de fevereiro de 2012, </w:t>
      </w:r>
      <w:r w:rsidRPr="00D258D4">
        <w:rPr>
          <w:iCs/>
          <w:szCs w:val="24"/>
        </w:rPr>
        <w:t xml:space="preserve">instituiu o Programa de Estágio para estudantes de cursos de Nível Superior, de Ensino Médio, de Educação Profissional de Nível Médio e fixou as regras para esse tipo de contratação. Com relação aos percentuais estabelecidos para a contratação de estagiários </w:t>
      </w:r>
      <w:r w:rsidR="00F47A48">
        <w:rPr>
          <w:iCs/>
          <w:szCs w:val="24"/>
        </w:rPr>
        <w:t>destaca-se</w:t>
      </w:r>
      <w:r w:rsidRPr="00D258D4">
        <w:rPr>
          <w:iCs/>
          <w:szCs w:val="24"/>
        </w:rPr>
        <w:t xml:space="preserve"> que o quadro</w:t>
      </w:r>
      <w:r w:rsidR="00F47A48">
        <w:rPr>
          <w:iCs/>
          <w:szCs w:val="24"/>
        </w:rPr>
        <w:t xml:space="preserve"> para contratação de estagiários</w:t>
      </w:r>
      <w:r w:rsidRPr="00D258D4">
        <w:rPr>
          <w:iCs/>
          <w:szCs w:val="24"/>
        </w:rPr>
        <w:t xml:space="preserve"> é dever</w:t>
      </w:r>
      <w:r w:rsidR="00F47A48">
        <w:rPr>
          <w:iCs/>
          <w:szCs w:val="24"/>
        </w:rPr>
        <w:t>a</w:t>
      </w:r>
      <w:r w:rsidRPr="00D258D4">
        <w:rPr>
          <w:iCs/>
          <w:szCs w:val="24"/>
        </w:rPr>
        <w:t xml:space="preserve">s pequeno em comparação ao quadro de pessoal que compõe a força de trabalho </w:t>
      </w:r>
      <w:r w:rsidRPr="00D258D4">
        <w:rPr>
          <w:b/>
          <w:bCs/>
          <w:iCs/>
          <w:szCs w:val="24"/>
        </w:rPr>
        <w:t>(ft)</w:t>
      </w:r>
      <w:r w:rsidR="00F47A48">
        <w:rPr>
          <w:iCs/>
          <w:szCs w:val="24"/>
        </w:rPr>
        <w:t xml:space="preserve"> deste Instituto Federal, conforme demonstração a seguir</w:t>
      </w:r>
      <w:r w:rsidRPr="00D258D4">
        <w:rPr>
          <w:iCs/>
          <w:szCs w:val="24"/>
        </w:rPr>
        <w:t xml:space="preserve">: 1.763 </w:t>
      </w:r>
      <w:r w:rsidRPr="00D258D4">
        <w:rPr>
          <w:b/>
          <w:bCs/>
          <w:iCs/>
          <w:szCs w:val="24"/>
        </w:rPr>
        <w:t>(ft)</w:t>
      </w:r>
      <w:r w:rsidRPr="00D258D4">
        <w:rPr>
          <w:iCs/>
          <w:szCs w:val="24"/>
        </w:rPr>
        <w:t xml:space="preserve"> x 20% =&gt; 353. </w:t>
      </w:r>
    </w:p>
    <w:p w14:paraId="33599535" w14:textId="77777777" w:rsidR="00D258D4" w:rsidRDefault="00D258D4" w:rsidP="00982F06">
      <w:pPr>
        <w:tabs>
          <w:tab w:val="left" w:pos="240"/>
          <w:tab w:val="left" w:pos="3119"/>
        </w:tabs>
        <w:autoSpaceDE w:val="0"/>
        <w:autoSpaceDN w:val="0"/>
        <w:adjustRightInd w:val="0"/>
        <w:spacing w:before="120" w:after="120"/>
        <w:ind w:firstLine="851"/>
        <w:rPr>
          <w:iCs/>
          <w:szCs w:val="24"/>
        </w:rPr>
      </w:pPr>
      <w:r w:rsidRPr="00D258D4">
        <w:rPr>
          <w:iCs/>
          <w:szCs w:val="24"/>
        </w:rPr>
        <w:t>No entanto, como se observa no</w:t>
      </w:r>
      <w:r w:rsidR="006778A7">
        <w:rPr>
          <w:iCs/>
          <w:szCs w:val="24"/>
        </w:rPr>
        <w:t xml:space="preserve"> quadro abaixo Tabela 102,</w:t>
      </w:r>
      <w:r w:rsidRPr="00D258D4">
        <w:rPr>
          <w:iCs/>
          <w:szCs w:val="24"/>
        </w:rPr>
        <w:t xml:space="preserve"> no decorrer do ano de 2015, o número máximo de contratação de estagiários ocorreu no segundo trimestre com 80 (oitenta) estagiários, o que corresponde ao percentual de 4,54%. Pela média geral, esse percentual </w:t>
      </w:r>
      <w:r w:rsidR="006778A7">
        <w:rPr>
          <w:iCs/>
          <w:szCs w:val="24"/>
        </w:rPr>
        <w:t>diminui pa</w:t>
      </w:r>
      <w:r w:rsidRPr="00D258D4">
        <w:rPr>
          <w:iCs/>
          <w:szCs w:val="24"/>
        </w:rPr>
        <w:t>ra 3,84%.</w:t>
      </w:r>
    </w:p>
    <w:p w14:paraId="0EBDEAF9"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26EC0855"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8086F5C"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06A4E50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F317C1"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EE33BA0"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73545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6FDD7297" w14:textId="77777777" w:rsidR="007C27C6" w:rsidRDefault="007C27C6" w:rsidP="007C27C6">
      <w:pPr>
        <w:pStyle w:val="Legenda"/>
        <w:keepNext/>
      </w:pPr>
      <w:bookmarkStart w:id="345" w:name="_Toc446402174"/>
      <w:r>
        <w:lastRenderedPageBreak/>
        <w:t xml:space="preserve">Tabela </w:t>
      </w:r>
      <w:fldSimple w:instr=" SEQ Tabela \* ARABIC ">
        <w:r w:rsidR="007B6905">
          <w:rPr>
            <w:noProof/>
          </w:rPr>
          <w:t>112</w:t>
        </w:r>
      </w:fldSimple>
      <w:r>
        <w:t xml:space="preserve"> </w:t>
      </w:r>
      <w:r w:rsidRPr="00A87BFA">
        <w:t>Composição do Quadro de Estagiários</w:t>
      </w:r>
      <w:bookmarkEnd w:id="345"/>
    </w:p>
    <w:tbl>
      <w:tblPr>
        <w:tblW w:w="5000" w:type="pct"/>
        <w:jc w:val="center"/>
        <w:tblLook w:val="0000" w:firstRow="0" w:lastRow="0" w:firstColumn="0" w:lastColumn="0" w:noHBand="0" w:noVBand="0"/>
      </w:tblPr>
      <w:tblGrid>
        <w:gridCol w:w="1885"/>
        <w:gridCol w:w="1158"/>
        <w:gridCol w:w="1158"/>
        <w:gridCol w:w="1158"/>
        <w:gridCol w:w="1160"/>
        <w:gridCol w:w="1693"/>
      </w:tblGrid>
      <w:tr w:rsidR="00D258D4" w:rsidRPr="00D258D4" w14:paraId="1D0F5CE4" w14:textId="77777777" w:rsidTr="00982F06">
        <w:trPr>
          <w:trHeight w:val="169"/>
          <w:jc w:val="center"/>
        </w:trPr>
        <w:tc>
          <w:tcPr>
            <w:tcW w:w="5000" w:type="pct"/>
            <w:gridSpan w:val="6"/>
            <w:shd w:val="clear" w:color="auto" w:fill="auto"/>
            <w:vAlign w:val="center"/>
          </w:tcPr>
          <w:p w14:paraId="1D81F136" w14:textId="77777777" w:rsidR="00D258D4" w:rsidRPr="00D258D4" w:rsidRDefault="00D258D4" w:rsidP="00D258D4">
            <w:pPr>
              <w:widowControl w:val="0"/>
              <w:suppressAutoHyphens/>
              <w:spacing w:before="90" w:after="45" w:line="240" w:lineRule="auto"/>
              <w:rPr>
                <w:bCs/>
                <w:szCs w:val="24"/>
                <w:lang w:bidi="en-US"/>
              </w:rPr>
            </w:pPr>
          </w:p>
        </w:tc>
      </w:tr>
      <w:tr w:rsidR="00D258D4" w:rsidRPr="00D258D4" w14:paraId="0969472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restart"/>
            <w:shd w:val="clear" w:color="000000" w:fill="F2F2F2"/>
            <w:noWrap/>
            <w:vAlign w:val="center"/>
            <w:hideMark/>
          </w:tcPr>
          <w:p w14:paraId="716B5A1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Nível de escolaridade</w:t>
            </w:r>
          </w:p>
        </w:tc>
        <w:tc>
          <w:tcPr>
            <w:tcW w:w="2820" w:type="pct"/>
            <w:gridSpan w:val="4"/>
            <w:shd w:val="clear" w:color="000000" w:fill="F2F2F2"/>
            <w:noWrap/>
            <w:vAlign w:val="bottom"/>
            <w:hideMark/>
          </w:tcPr>
          <w:p w14:paraId="3E6CE8B8"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Quantitativo de contratos de estágio vigentes</w:t>
            </w:r>
          </w:p>
        </w:tc>
        <w:tc>
          <w:tcPr>
            <w:tcW w:w="1031" w:type="pct"/>
            <w:shd w:val="clear" w:color="000000" w:fill="F2F2F2"/>
            <w:vAlign w:val="bottom"/>
            <w:hideMark/>
          </w:tcPr>
          <w:p w14:paraId="7328C11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Despesa no exercício</w:t>
            </w:r>
          </w:p>
          <w:p w14:paraId="7D8599C6"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Bolsa + Aux. Transporte</w:t>
            </w:r>
          </w:p>
        </w:tc>
      </w:tr>
      <w:tr w:rsidR="00D258D4" w:rsidRPr="00D258D4" w14:paraId="0DA6CD5A"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ign w:val="center"/>
            <w:hideMark/>
          </w:tcPr>
          <w:p w14:paraId="26DA7CC1"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p>
        </w:tc>
        <w:tc>
          <w:tcPr>
            <w:tcW w:w="705" w:type="pct"/>
            <w:shd w:val="clear" w:color="000000" w:fill="F2F2F2"/>
            <w:noWrap/>
            <w:vAlign w:val="bottom"/>
            <w:hideMark/>
          </w:tcPr>
          <w:p w14:paraId="26F0C1B2"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1º Trimestre</w:t>
            </w:r>
          </w:p>
        </w:tc>
        <w:tc>
          <w:tcPr>
            <w:tcW w:w="705" w:type="pct"/>
            <w:shd w:val="clear" w:color="000000" w:fill="F2F2F2"/>
            <w:noWrap/>
            <w:vAlign w:val="bottom"/>
            <w:hideMark/>
          </w:tcPr>
          <w:p w14:paraId="7D438B5F"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2º Trimestre</w:t>
            </w:r>
          </w:p>
        </w:tc>
        <w:tc>
          <w:tcPr>
            <w:tcW w:w="705" w:type="pct"/>
            <w:shd w:val="clear" w:color="000000" w:fill="F2F2F2"/>
            <w:noWrap/>
            <w:vAlign w:val="bottom"/>
            <w:hideMark/>
          </w:tcPr>
          <w:p w14:paraId="2346C7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3º Trimestre</w:t>
            </w:r>
          </w:p>
        </w:tc>
        <w:tc>
          <w:tcPr>
            <w:tcW w:w="706" w:type="pct"/>
            <w:shd w:val="clear" w:color="000000" w:fill="F2F2F2"/>
            <w:noWrap/>
            <w:vAlign w:val="bottom"/>
            <w:hideMark/>
          </w:tcPr>
          <w:p w14:paraId="6D53F95D"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4º Trimestre</w:t>
            </w:r>
          </w:p>
        </w:tc>
        <w:tc>
          <w:tcPr>
            <w:tcW w:w="1031" w:type="pct"/>
            <w:shd w:val="clear" w:color="000000" w:fill="F2F2F2"/>
            <w:vAlign w:val="bottom"/>
            <w:hideMark/>
          </w:tcPr>
          <w:p w14:paraId="499253D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(em R$ 1,00)</w:t>
            </w:r>
          </w:p>
        </w:tc>
      </w:tr>
      <w:tr w:rsidR="00D258D4" w:rsidRPr="00D258D4" w14:paraId="1AF01747"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5320A74C"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46" w:name="RANGE!A4"/>
            <w:r w:rsidRPr="00D258D4">
              <w:rPr>
                <w:rFonts w:eastAsia="Times New Roman"/>
                <w:b/>
                <w:bCs/>
                <w:color w:val="000000"/>
                <w:sz w:val="18"/>
                <w:szCs w:val="18"/>
              </w:rPr>
              <w:t>1.      Nível superior</w:t>
            </w:r>
            <w:bookmarkEnd w:id="346"/>
          </w:p>
        </w:tc>
        <w:tc>
          <w:tcPr>
            <w:tcW w:w="705" w:type="pct"/>
            <w:shd w:val="clear" w:color="auto" w:fill="auto"/>
            <w:noWrap/>
            <w:vAlign w:val="bottom"/>
            <w:hideMark/>
          </w:tcPr>
          <w:p w14:paraId="26BEF1E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hideMark/>
          </w:tcPr>
          <w:p w14:paraId="0652852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hideMark/>
          </w:tcPr>
          <w:p w14:paraId="26CB146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hideMark/>
          </w:tcPr>
          <w:p w14:paraId="57DA1765"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val="restart"/>
            <w:shd w:val="clear" w:color="auto" w:fill="auto"/>
            <w:hideMark/>
          </w:tcPr>
          <w:p w14:paraId="64C05A13"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424C89AE"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D4ABEF1"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78BD827"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color w:val="000000" w:themeColor="text1"/>
                <w:sz w:val="18"/>
                <w:szCs w:val="18"/>
              </w:rPr>
              <w:t>527.490</w:t>
            </w:r>
          </w:p>
        </w:tc>
      </w:tr>
      <w:tr w:rsidR="00D258D4" w:rsidRPr="00D258D4" w14:paraId="272A6918"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07B9C0BC"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47" w:name="RANGE!A5"/>
            <w:r w:rsidRPr="00D258D4">
              <w:rPr>
                <w:rFonts w:eastAsia="Times New Roman"/>
                <w:color w:val="000000"/>
                <w:sz w:val="18"/>
                <w:szCs w:val="18"/>
              </w:rPr>
              <w:t>1.1    Área Fim</w:t>
            </w:r>
            <w:bookmarkEnd w:id="347"/>
          </w:p>
        </w:tc>
        <w:tc>
          <w:tcPr>
            <w:tcW w:w="705" w:type="pct"/>
            <w:shd w:val="clear" w:color="auto" w:fill="auto"/>
            <w:noWrap/>
            <w:vAlign w:val="bottom"/>
            <w:hideMark/>
          </w:tcPr>
          <w:p w14:paraId="7C2399C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7CCF4AF2"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377B163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810BA11"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04BECF7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447A7E5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10E752B"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48" w:name="RANGE!A6"/>
            <w:r w:rsidRPr="00D258D4">
              <w:rPr>
                <w:rFonts w:eastAsia="Times New Roman"/>
                <w:color w:val="000000"/>
                <w:sz w:val="18"/>
                <w:szCs w:val="18"/>
              </w:rPr>
              <w:t>1.2    Área Meio</w:t>
            </w:r>
            <w:bookmarkEnd w:id="348"/>
          </w:p>
        </w:tc>
        <w:tc>
          <w:tcPr>
            <w:tcW w:w="705" w:type="pct"/>
            <w:shd w:val="clear" w:color="auto" w:fill="auto"/>
            <w:noWrap/>
            <w:vAlign w:val="bottom"/>
          </w:tcPr>
          <w:p w14:paraId="42B1B5FB"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tcPr>
          <w:p w14:paraId="369F4356"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tcPr>
          <w:p w14:paraId="16E71C5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tcPr>
          <w:p w14:paraId="3B366D1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shd w:val="clear" w:color="auto" w:fill="auto"/>
            <w:hideMark/>
          </w:tcPr>
          <w:p w14:paraId="3203525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102B520"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A4CB16F"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49" w:name="RANGE!A7"/>
            <w:r w:rsidRPr="00D258D4">
              <w:rPr>
                <w:rFonts w:eastAsia="Times New Roman"/>
                <w:b/>
                <w:bCs/>
                <w:color w:val="000000"/>
                <w:sz w:val="18"/>
                <w:szCs w:val="18"/>
              </w:rPr>
              <w:t>2.      Nível Médio</w:t>
            </w:r>
            <w:bookmarkEnd w:id="349"/>
          </w:p>
        </w:tc>
        <w:tc>
          <w:tcPr>
            <w:tcW w:w="705" w:type="pct"/>
            <w:shd w:val="clear" w:color="auto" w:fill="auto"/>
            <w:noWrap/>
            <w:vAlign w:val="bottom"/>
            <w:hideMark/>
          </w:tcPr>
          <w:p w14:paraId="5B3FB827"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hideMark/>
          </w:tcPr>
          <w:p w14:paraId="36889F4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hideMark/>
          </w:tcPr>
          <w:p w14:paraId="32539BA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hideMark/>
          </w:tcPr>
          <w:p w14:paraId="4C87DB6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09</w:t>
            </w:r>
          </w:p>
        </w:tc>
        <w:tc>
          <w:tcPr>
            <w:tcW w:w="1031" w:type="pct"/>
            <w:vMerge/>
            <w:shd w:val="clear" w:color="auto" w:fill="auto"/>
            <w:hideMark/>
          </w:tcPr>
          <w:p w14:paraId="12F8773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p>
        </w:tc>
      </w:tr>
      <w:tr w:rsidR="00D258D4" w:rsidRPr="00D258D4" w14:paraId="420601BF"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3FEB6A49"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2.1    Área Fim</w:t>
            </w:r>
          </w:p>
        </w:tc>
        <w:tc>
          <w:tcPr>
            <w:tcW w:w="705" w:type="pct"/>
            <w:shd w:val="clear" w:color="auto" w:fill="auto"/>
            <w:noWrap/>
            <w:vAlign w:val="bottom"/>
            <w:hideMark/>
          </w:tcPr>
          <w:p w14:paraId="45594E4F"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0E1DF3B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2E1C2E4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A27BEA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31CA8967"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BDD9766"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7B7DC13E"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2.2    Área Meio</w:t>
            </w:r>
          </w:p>
        </w:tc>
        <w:tc>
          <w:tcPr>
            <w:tcW w:w="705" w:type="pct"/>
            <w:shd w:val="clear" w:color="auto" w:fill="auto"/>
            <w:noWrap/>
            <w:vAlign w:val="bottom"/>
          </w:tcPr>
          <w:p w14:paraId="226B64F5"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tcPr>
          <w:p w14:paraId="0D0CC1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tcPr>
          <w:p w14:paraId="3D5BC1B3"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tcPr>
          <w:p w14:paraId="0422CE8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10</w:t>
            </w:r>
          </w:p>
        </w:tc>
        <w:tc>
          <w:tcPr>
            <w:tcW w:w="1031" w:type="pct"/>
            <w:vMerge/>
            <w:shd w:val="clear" w:color="auto" w:fill="auto"/>
            <w:hideMark/>
          </w:tcPr>
          <w:p w14:paraId="4659534D"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1C08C15D"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F060982"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50" w:name="RANGE!A10"/>
            <w:r w:rsidRPr="00D258D4">
              <w:rPr>
                <w:rFonts w:eastAsia="Times New Roman"/>
                <w:b/>
                <w:bCs/>
                <w:color w:val="000000"/>
                <w:sz w:val="18"/>
                <w:szCs w:val="18"/>
              </w:rPr>
              <w:t>3.      Total (1+2)</w:t>
            </w:r>
            <w:bookmarkEnd w:id="350"/>
          </w:p>
        </w:tc>
        <w:tc>
          <w:tcPr>
            <w:tcW w:w="705" w:type="pct"/>
            <w:shd w:val="clear" w:color="auto" w:fill="auto"/>
            <w:noWrap/>
            <w:vAlign w:val="bottom"/>
            <w:hideMark/>
          </w:tcPr>
          <w:p w14:paraId="15A797F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61</w:t>
            </w:r>
          </w:p>
        </w:tc>
        <w:tc>
          <w:tcPr>
            <w:tcW w:w="705" w:type="pct"/>
            <w:shd w:val="clear" w:color="auto" w:fill="auto"/>
            <w:noWrap/>
            <w:vAlign w:val="bottom"/>
            <w:hideMark/>
          </w:tcPr>
          <w:p w14:paraId="597DD37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80</w:t>
            </w:r>
          </w:p>
        </w:tc>
        <w:tc>
          <w:tcPr>
            <w:tcW w:w="705" w:type="pct"/>
            <w:shd w:val="clear" w:color="auto" w:fill="auto"/>
            <w:noWrap/>
            <w:vAlign w:val="bottom"/>
            <w:hideMark/>
          </w:tcPr>
          <w:p w14:paraId="4B267C4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68</w:t>
            </w:r>
          </w:p>
        </w:tc>
        <w:tc>
          <w:tcPr>
            <w:tcW w:w="706" w:type="pct"/>
            <w:shd w:val="clear" w:color="auto" w:fill="auto"/>
            <w:noWrap/>
            <w:vAlign w:val="bottom"/>
            <w:hideMark/>
          </w:tcPr>
          <w:p w14:paraId="1E7AC042"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62</w:t>
            </w:r>
          </w:p>
        </w:tc>
        <w:tc>
          <w:tcPr>
            <w:tcW w:w="1031" w:type="pct"/>
            <w:vMerge/>
            <w:shd w:val="clear" w:color="auto" w:fill="auto"/>
            <w:hideMark/>
          </w:tcPr>
          <w:p w14:paraId="662E5F3E"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p>
        </w:tc>
      </w:tr>
      <w:tr w:rsidR="00D258D4" w:rsidRPr="00D258D4" w14:paraId="650425F4"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5000" w:type="pct"/>
            <w:gridSpan w:val="6"/>
            <w:shd w:val="clear" w:color="000000" w:fill="F2F2F2"/>
            <w:noWrap/>
            <w:vAlign w:val="bottom"/>
          </w:tcPr>
          <w:p w14:paraId="16EEDF95" w14:textId="77777777" w:rsidR="00D258D4" w:rsidRPr="00D258D4" w:rsidRDefault="00D258D4" w:rsidP="00D258D4">
            <w:pPr>
              <w:autoSpaceDE w:val="0"/>
              <w:autoSpaceDN w:val="0"/>
              <w:adjustRightInd w:val="0"/>
              <w:spacing w:before="60" w:after="60" w:line="240" w:lineRule="auto"/>
              <w:jc w:val="left"/>
              <w:rPr>
                <w:rFonts w:eastAsia="Times New Roman"/>
                <w:b/>
                <w:bCs/>
                <w:sz w:val="18"/>
                <w:szCs w:val="18"/>
              </w:rPr>
            </w:pPr>
            <w:r w:rsidRPr="00D258D4">
              <w:rPr>
                <w:rFonts w:eastAsia="Times New Roman"/>
                <w:b/>
                <w:bCs/>
                <w:sz w:val="18"/>
                <w:szCs w:val="18"/>
              </w:rPr>
              <w:t>Fonte SIAPE: Mar, Jun, Set e Dez/2015</w:t>
            </w:r>
          </w:p>
        </w:tc>
      </w:tr>
    </w:tbl>
    <w:p w14:paraId="6B30DEC6" w14:textId="77777777" w:rsidR="00D258D4" w:rsidRDefault="007C27C6" w:rsidP="00286281">
      <w:pPr>
        <w:pStyle w:val="PargrafodaLista"/>
        <w:spacing w:after="0"/>
        <w:ind w:left="-142"/>
        <w:rPr>
          <w:color w:val="000000"/>
          <w:spacing w:val="-11"/>
          <w:sz w:val="20"/>
          <w:szCs w:val="20"/>
        </w:rPr>
      </w:pPr>
      <w:r w:rsidRPr="007C27C6">
        <w:rPr>
          <w:color w:val="000000"/>
          <w:spacing w:val="-11"/>
          <w:sz w:val="20"/>
          <w:szCs w:val="20"/>
        </w:rPr>
        <w:t>Fonte: DGP 2015</w:t>
      </w:r>
    </w:p>
    <w:p w14:paraId="4CDF49AA" w14:textId="77777777" w:rsidR="006778A7" w:rsidRPr="007C27C6" w:rsidRDefault="006778A7" w:rsidP="00286281">
      <w:pPr>
        <w:pStyle w:val="PargrafodaLista"/>
        <w:spacing w:after="0"/>
        <w:ind w:left="-142"/>
        <w:rPr>
          <w:color w:val="000000"/>
          <w:spacing w:val="-11"/>
          <w:sz w:val="20"/>
          <w:szCs w:val="20"/>
        </w:rPr>
      </w:pPr>
    </w:p>
    <w:p w14:paraId="2D19E2CA" w14:textId="77777777" w:rsidR="00413567" w:rsidRPr="002A4695" w:rsidRDefault="00413567" w:rsidP="003B038D">
      <w:pPr>
        <w:pStyle w:val="PargrafodaLista"/>
        <w:numPr>
          <w:ilvl w:val="1"/>
          <w:numId w:val="38"/>
        </w:numPr>
        <w:spacing w:after="0"/>
        <w:outlineLvl w:val="1"/>
        <w:rPr>
          <w:bCs/>
          <w:szCs w:val="24"/>
        </w:rPr>
      </w:pPr>
      <w:bookmarkStart w:id="351" w:name="_Toc446491221"/>
      <w:r w:rsidRPr="002A4695">
        <w:rPr>
          <w:bCs/>
          <w:szCs w:val="24"/>
        </w:rPr>
        <w:t>Gestão do patrimônio e da infraestrutura</w:t>
      </w:r>
      <w:bookmarkEnd w:id="351"/>
    </w:p>
    <w:p w14:paraId="551E25AA" w14:textId="77777777" w:rsidR="002E3A53" w:rsidRDefault="00270268" w:rsidP="00982F06">
      <w:pPr>
        <w:pStyle w:val="PargrafodaLista"/>
        <w:spacing w:after="0"/>
        <w:ind w:left="0" w:firstLine="851"/>
        <w:rPr>
          <w:color w:val="000000"/>
          <w:spacing w:val="-7"/>
        </w:rPr>
      </w:pPr>
      <w:r>
        <w:rPr>
          <w:color w:val="000000"/>
          <w:spacing w:val="-7"/>
        </w:rPr>
        <w:t xml:space="preserve">Nesta seção serão apresentadas informações acerca da </w:t>
      </w:r>
      <w:r w:rsidR="00A74B71">
        <w:rPr>
          <w:color w:val="000000"/>
          <w:spacing w:val="-7"/>
        </w:rPr>
        <w:t>gestão da</w:t>
      </w:r>
      <w:r w:rsidR="00760C7B">
        <w:rPr>
          <w:color w:val="000000"/>
          <w:spacing w:val="-7"/>
        </w:rPr>
        <w:t xml:space="preserve"> </w:t>
      </w:r>
      <w:r>
        <w:rPr>
          <w:color w:val="000000"/>
          <w:spacing w:val="-7"/>
        </w:rPr>
        <w:t>frota de veículos, políticas de destinação de veículos inservíveis ou fora de uso, informações gerenciais sobre veículos</w:t>
      </w:r>
      <w:r w:rsidR="00343A92">
        <w:rPr>
          <w:color w:val="000000"/>
          <w:spacing w:val="-7"/>
        </w:rPr>
        <w:t xml:space="preserve"> inservíveis</w:t>
      </w:r>
      <w:r>
        <w:rPr>
          <w:color w:val="000000"/>
          <w:spacing w:val="-7"/>
        </w:rPr>
        <w:t xml:space="preserve">, gestão do patrimônio imobiliário, cessão de espaços físicos, informações sobre imóveis locados a terceiros e principais obras de engenharia relacionadas </w:t>
      </w:r>
      <w:r w:rsidR="00A74B71">
        <w:rPr>
          <w:color w:val="000000"/>
          <w:spacing w:val="-7"/>
        </w:rPr>
        <w:t>à</w:t>
      </w:r>
      <w:r w:rsidR="002E3A53">
        <w:rPr>
          <w:color w:val="000000"/>
          <w:spacing w:val="-7"/>
        </w:rPr>
        <w:t xml:space="preserve"> atividade fim.</w:t>
      </w:r>
    </w:p>
    <w:p w14:paraId="0097D323" w14:textId="77777777" w:rsidR="00CA6804" w:rsidRDefault="00CA6804" w:rsidP="002E3A53">
      <w:pPr>
        <w:pStyle w:val="PargrafodaLista"/>
        <w:spacing w:after="0"/>
        <w:ind w:left="0" w:firstLine="993"/>
        <w:rPr>
          <w:color w:val="000000"/>
          <w:spacing w:val="-7"/>
        </w:rPr>
      </w:pPr>
    </w:p>
    <w:p w14:paraId="5B8B9A2A" w14:textId="77777777" w:rsidR="00413567" w:rsidRPr="00132C35" w:rsidRDefault="00413567" w:rsidP="003B038D">
      <w:pPr>
        <w:pStyle w:val="PargrafodaLista"/>
        <w:numPr>
          <w:ilvl w:val="2"/>
          <w:numId w:val="38"/>
        </w:numPr>
        <w:spacing w:after="0"/>
        <w:outlineLvl w:val="2"/>
        <w:rPr>
          <w:bCs/>
          <w:szCs w:val="24"/>
        </w:rPr>
      </w:pPr>
      <w:bookmarkStart w:id="352" w:name="_Toc446491222"/>
      <w:r w:rsidRPr="00132C35">
        <w:rPr>
          <w:bCs/>
          <w:szCs w:val="24"/>
        </w:rPr>
        <w:t>Gestão da frota de veículos própria e terceirizada</w:t>
      </w:r>
      <w:bookmarkEnd w:id="352"/>
    </w:p>
    <w:p w14:paraId="15A61CCC" w14:textId="77777777" w:rsidR="00270268" w:rsidRDefault="00270268" w:rsidP="00270268">
      <w:pPr>
        <w:pStyle w:val="PargrafodaLista"/>
        <w:spacing w:after="0" w:line="240" w:lineRule="auto"/>
        <w:ind w:left="1134"/>
        <w:outlineLvl w:val="2"/>
        <w:rPr>
          <w:color w:val="000000"/>
          <w:spacing w:val="-5"/>
        </w:rPr>
      </w:pPr>
    </w:p>
    <w:p w14:paraId="20AB6D64" w14:textId="77777777" w:rsidR="00BF6A9D" w:rsidRPr="006F5BFB" w:rsidRDefault="00BF6A9D" w:rsidP="00982F06">
      <w:pPr>
        <w:spacing w:after="0"/>
        <w:ind w:firstLine="851"/>
        <w:rPr>
          <w:szCs w:val="24"/>
        </w:rPr>
      </w:pPr>
      <w:r>
        <w:rPr>
          <w:szCs w:val="24"/>
        </w:rPr>
        <w:t xml:space="preserve">O </w:t>
      </w:r>
      <w:r w:rsidR="006F6474">
        <w:rPr>
          <w:szCs w:val="24"/>
        </w:rPr>
        <w:t>ato n</w:t>
      </w:r>
      <w:r>
        <w:rPr>
          <w:szCs w:val="24"/>
        </w:rPr>
        <w:t>ormativo</w:t>
      </w:r>
      <w:r w:rsidRPr="00D30A09">
        <w:rPr>
          <w:szCs w:val="24"/>
        </w:rPr>
        <w:t xml:space="preserve"> que regula a constituição e a forma de utilização da frota de veículos</w:t>
      </w:r>
      <w:r>
        <w:rPr>
          <w:szCs w:val="24"/>
        </w:rPr>
        <w:t xml:space="preserve"> é a </w:t>
      </w:r>
      <w:r w:rsidRPr="00280856">
        <w:rPr>
          <w:szCs w:val="24"/>
        </w:rPr>
        <w:t>RESOLUÇÃO Nº 09-CONSUP/</w:t>
      </w:r>
      <w:r>
        <w:rPr>
          <w:szCs w:val="24"/>
        </w:rPr>
        <w:t>IFAM</w:t>
      </w:r>
      <w:r w:rsidRPr="00280856">
        <w:rPr>
          <w:szCs w:val="24"/>
        </w:rPr>
        <w:t>, 2 de junho de 2014</w:t>
      </w:r>
      <w:r>
        <w:rPr>
          <w:szCs w:val="24"/>
        </w:rPr>
        <w:t>.</w:t>
      </w:r>
    </w:p>
    <w:p w14:paraId="6B906067" w14:textId="77777777" w:rsidR="00BF6A9D" w:rsidRDefault="00BF6A9D" w:rsidP="00982F06">
      <w:pPr>
        <w:pStyle w:val="PargrafodaLista"/>
        <w:spacing w:after="0"/>
        <w:ind w:left="0" w:firstLine="851"/>
        <w:rPr>
          <w:szCs w:val="24"/>
        </w:rPr>
      </w:pPr>
      <w:r>
        <w:rPr>
          <w:szCs w:val="24"/>
        </w:rPr>
        <w:t>A frota de veículos é importante porque facilita o deslocamento de servidores em atividades administrativas, de ensino, pesquisa e extensão da Instituição.</w:t>
      </w:r>
      <w:r w:rsidRPr="00581881">
        <w:t xml:space="preserve"> </w:t>
      </w:r>
      <w:r>
        <w:t>A</w:t>
      </w:r>
      <w:r w:rsidR="00B65B41">
        <w:rPr>
          <w:szCs w:val="24"/>
        </w:rPr>
        <w:t>tende à</w:t>
      </w:r>
      <w:r w:rsidRPr="00581881">
        <w:rPr>
          <w:szCs w:val="24"/>
        </w:rPr>
        <w:t xml:space="preserve">s necessidades do corpo </w:t>
      </w:r>
      <w:r w:rsidR="00127110">
        <w:rPr>
          <w:szCs w:val="24"/>
        </w:rPr>
        <w:t xml:space="preserve">docente e </w:t>
      </w:r>
      <w:r w:rsidRPr="00581881">
        <w:rPr>
          <w:szCs w:val="24"/>
        </w:rPr>
        <w:t>discente</w:t>
      </w:r>
      <w:r>
        <w:rPr>
          <w:szCs w:val="24"/>
        </w:rPr>
        <w:t xml:space="preserve"> </w:t>
      </w:r>
      <w:r w:rsidRPr="00581881">
        <w:rPr>
          <w:szCs w:val="24"/>
        </w:rPr>
        <w:t xml:space="preserve">nos deslocamentos </w:t>
      </w:r>
      <w:r w:rsidR="00127110">
        <w:rPr>
          <w:szCs w:val="24"/>
        </w:rPr>
        <w:t xml:space="preserve">para </w:t>
      </w:r>
      <w:r w:rsidRPr="00581881">
        <w:rPr>
          <w:szCs w:val="24"/>
        </w:rPr>
        <w:t>a</w:t>
      </w:r>
      <w:r w:rsidR="00127110">
        <w:rPr>
          <w:szCs w:val="24"/>
        </w:rPr>
        <w:t>s</w:t>
      </w:r>
      <w:r w:rsidRPr="00581881">
        <w:rPr>
          <w:szCs w:val="24"/>
        </w:rPr>
        <w:t xml:space="preserve"> visitas técnicas</w:t>
      </w:r>
      <w:r w:rsidR="00127110">
        <w:rPr>
          <w:szCs w:val="24"/>
        </w:rPr>
        <w:t xml:space="preserve"> </w:t>
      </w:r>
      <w:r w:rsidR="00127110">
        <w:rPr>
          <w:szCs w:val="24"/>
        </w:rPr>
        <w:lastRenderedPageBreak/>
        <w:t>e de supervisão de estágio,</w:t>
      </w:r>
      <w:r>
        <w:rPr>
          <w:szCs w:val="24"/>
        </w:rPr>
        <w:t xml:space="preserve"> bem como ao translado entre </w:t>
      </w:r>
      <w:r w:rsidR="00B54F0A">
        <w:rPr>
          <w:szCs w:val="24"/>
        </w:rPr>
        <w:t>terminais</w:t>
      </w:r>
      <w:r>
        <w:rPr>
          <w:szCs w:val="24"/>
        </w:rPr>
        <w:t xml:space="preserve"> de ônibus e a Instituição, </w:t>
      </w:r>
      <w:r w:rsidRPr="00581881">
        <w:rPr>
          <w:szCs w:val="24"/>
        </w:rPr>
        <w:t>facilitando</w:t>
      </w:r>
      <w:r w:rsidR="00B54F0A">
        <w:rPr>
          <w:szCs w:val="24"/>
        </w:rPr>
        <w:t xml:space="preserve"> assim, a logística </w:t>
      </w:r>
      <w:r w:rsidR="0076663B">
        <w:rPr>
          <w:szCs w:val="24"/>
        </w:rPr>
        <w:t xml:space="preserve">de transporte </w:t>
      </w:r>
      <w:r w:rsidR="00B54F0A">
        <w:rPr>
          <w:szCs w:val="24"/>
        </w:rPr>
        <w:t>d</w:t>
      </w:r>
      <w:r w:rsidR="0076663B">
        <w:rPr>
          <w:szCs w:val="24"/>
        </w:rPr>
        <w:t>e discentes</w:t>
      </w:r>
      <w:r>
        <w:rPr>
          <w:szCs w:val="24"/>
        </w:rPr>
        <w:t xml:space="preserve"> </w:t>
      </w:r>
      <w:r w:rsidR="0076663B">
        <w:rPr>
          <w:szCs w:val="24"/>
        </w:rPr>
        <w:t>dos</w:t>
      </w:r>
      <w:r>
        <w:rPr>
          <w:szCs w:val="24"/>
        </w:rPr>
        <w:t xml:space="preserve"> </w:t>
      </w:r>
      <w:r w:rsidR="0076663B" w:rsidRPr="0076663B">
        <w:rPr>
          <w:i/>
          <w:szCs w:val="24"/>
        </w:rPr>
        <w:t>campi</w:t>
      </w:r>
      <w:r w:rsidRPr="00581881">
        <w:rPr>
          <w:szCs w:val="24"/>
        </w:rPr>
        <w:t>.</w:t>
      </w:r>
    </w:p>
    <w:p w14:paraId="1CCF4FC6" w14:textId="77777777" w:rsidR="0071227B" w:rsidRPr="00953178" w:rsidRDefault="0071227B" w:rsidP="00BF6A9D">
      <w:pPr>
        <w:pStyle w:val="PargrafodaLista"/>
        <w:spacing w:after="0"/>
        <w:ind w:left="768"/>
        <w:rPr>
          <w:szCs w:val="24"/>
        </w:rPr>
      </w:pPr>
    </w:p>
    <w:p w14:paraId="58341840" w14:textId="77777777" w:rsidR="0071227B" w:rsidRPr="00982F06" w:rsidRDefault="0071227B" w:rsidP="00982F06">
      <w:pPr>
        <w:pStyle w:val="PargrafodaLista"/>
        <w:spacing w:after="0"/>
        <w:ind w:left="851"/>
        <w:rPr>
          <w:b/>
          <w:bCs/>
          <w:szCs w:val="24"/>
        </w:rPr>
      </w:pPr>
      <w:r w:rsidRPr="00982F06">
        <w:rPr>
          <w:b/>
          <w:bCs/>
          <w:szCs w:val="24"/>
        </w:rPr>
        <w:t>REITORIA</w:t>
      </w:r>
    </w:p>
    <w:p w14:paraId="6193275D" w14:textId="77777777" w:rsidR="004B3637" w:rsidRPr="004B3637" w:rsidRDefault="004B3637" w:rsidP="004B3637">
      <w:pPr>
        <w:pStyle w:val="PargrafodaLista"/>
        <w:spacing w:after="0"/>
        <w:ind w:left="2208"/>
        <w:outlineLvl w:val="2"/>
        <w:rPr>
          <w:b/>
          <w:bCs/>
          <w:szCs w:val="24"/>
        </w:rPr>
      </w:pPr>
    </w:p>
    <w:p w14:paraId="655A0C00" w14:textId="77777777" w:rsidR="0071227B" w:rsidRPr="00982F06" w:rsidRDefault="0071227B" w:rsidP="004B3637">
      <w:pPr>
        <w:ind w:left="851"/>
        <w:rPr>
          <w:bCs/>
          <w:szCs w:val="24"/>
        </w:rPr>
      </w:pPr>
      <w:r w:rsidRPr="00982F06">
        <w:rPr>
          <w:bCs/>
          <w:szCs w:val="24"/>
        </w:rPr>
        <w:t>GESTÃO DA FROTA DE VEÍCULOS</w:t>
      </w:r>
    </w:p>
    <w:p w14:paraId="4A8B4772" w14:textId="77777777" w:rsidR="0071227B" w:rsidRPr="00982F06" w:rsidRDefault="0071227B" w:rsidP="004B3637">
      <w:pPr>
        <w:ind w:left="851"/>
        <w:rPr>
          <w:bCs/>
          <w:sz w:val="22"/>
        </w:rPr>
      </w:pPr>
      <w:r w:rsidRPr="00982F06">
        <w:rPr>
          <w:bCs/>
          <w:sz w:val="22"/>
        </w:rPr>
        <w:t>Informações sobre a Gestão da Frota de Veículos</w:t>
      </w:r>
    </w:p>
    <w:p w14:paraId="5C40CC62" w14:textId="77777777" w:rsidR="0071227B" w:rsidRPr="00982F06" w:rsidRDefault="0071227B" w:rsidP="004B3637">
      <w:pPr>
        <w:ind w:left="851"/>
        <w:rPr>
          <w:sz w:val="22"/>
        </w:rPr>
      </w:pPr>
      <w:r w:rsidRPr="00982F06">
        <w:rPr>
          <w:sz w:val="22"/>
        </w:rPr>
        <w:t>Quadro 1 – Gestão da Frota de Veículos</w:t>
      </w:r>
    </w:p>
    <w:p w14:paraId="3CEDC1FD" w14:textId="77777777" w:rsidR="00EE418F" w:rsidRPr="0049051F" w:rsidRDefault="00EE418F" w:rsidP="002A3BBA">
      <w:pPr>
        <w:jc w:val="center"/>
        <w:rPr>
          <w:rFonts w:eastAsia="Times New Roman"/>
          <w:bCs/>
          <w:color w:val="000000"/>
          <w:sz w:val="20"/>
          <w:szCs w:val="20"/>
          <w:lang w:bidi="en-US"/>
        </w:rPr>
      </w:pPr>
      <w:bookmarkStart w:id="353" w:name="_Toc446402175"/>
      <w:r w:rsidRPr="0049051F">
        <w:rPr>
          <w:rFonts w:eastAsia="Times New Roman"/>
          <w:bCs/>
          <w:color w:val="000000"/>
          <w:sz w:val="20"/>
          <w:szCs w:val="20"/>
          <w:lang w:bidi="en-US"/>
        </w:rPr>
        <w:t xml:space="preserve">Tabela </w:t>
      </w:r>
      <w:r w:rsidR="009173E4" w:rsidRPr="0049051F">
        <w:rPr>
          <w:rFonts w:eastAsia="Times New Roman"/>
          <w:bCs/>
          <w:color w:val="000000"/>
          <w:sz w:val="20"/>
          <w:szCs w:val="20"/>
          <w:lang w:bidi="en-US"/>
        </w:rPr>
        <w:fldChar w:fldCharType="begin"/>
      </w:r>
      <w:r w:rsidR="009173E4" w:rsidRPr="0049051F">
        <w:rPr>
          <w:rFonts w:eastAsia="Times New Roman"/>
          <w:bCs/>
          <w:color w:val="000000"/>
          <w:sz w:val="20"/>
          <w:szCs w:val="20"/>
          <w:lang w:bidi="en-US"/>
        </w:rPr>
        <w:instrText xml:space="preserve"> SEQ Tabela \* ARABIC </w:instrText>
      </w:r>
      <w:r w:rsidR="009173E4" w:rsidRPr="0049051F">
        <w:rPr>
          <w:rFonts w:eastAsia="Times New Roman"/>
          <w:bCs/>
          <w:color w:val="000000"/>
          <w:sz w:val="20"/>
          <w:szCs w:val="20"/>
          <w:lang w:bidi="en-US"/>
        </w:rPr>
        <w:fldChar w:fldCharType="separate"/>
      </w:r>
      <w:r w:rsidR="007B6905">
        <w:rPr>
          <w:rFonts w:eastAsia="Times New Roman"/>
          <w:bCs/>
          <w:noProof/>
          <w:color w:val="000000"/>
          <w:sz w:val="20"/>
          <w:szCs w:val="20"/>
          <w:lang w:bidi="en-US"/>
        </w:rPr>
        <w:t>113</w:t>
      </w:r>
      <w:r w:rsidR="009173E4" w:rsidRPr="0049051F">
        <w:rPr>
          <w:rFonts w:eastAsia="Times New Roman"/>
          <w:bCs/>
          <w:color w:val="000000"/>
          <w:sz w:val="20"/>
          <w:szCs w:val="20"/>
          <w:lang w:bidi="en-US"/>
        </w:rPr>
        <w:fldChar w:fldCharType="end"/>
      </w:r>
      <w:r w:rsidRPr="0049051F">
        <w:rPr>
          <w:rFonts w:eastAsia="Times New Roman"/>
          <w:bCs/>
          <w:color w:val="000000"/>
          <w:sz w:val="20"/>
          <w:szCs w:val="20"/>
          <w:lang w:bidi="en-US"/>
        </w:rPr>
        <w:t xml:space="preserve"> Quadro 1 – Gestão da Frota de Veículos Reitoria 01</w:t>
      </w:r>
      <w:bookmarkEnd w:id="353"/>
    </w:p>
    <w:tbl>
      <w:tblPr>
        <w:tblStyle w:val="Tabelacomgrade6"/>
        <w:tblW w:w="5000" w:type="pct"/>
        <w:tblLook w:val="04A0" w:firstRow="1" w:lastRow="0" w:firstColumn="1" w:lastColumn="0" w:noHBand="0" w:noVBand="1"/>
      </w:tblPr>
      <w:tblGrid>
        <w:gridCol w:w="2628"/>
        <w:gridCol w:w="5584"/>
      </w:tblGrid>
      <w:tr w:rsidR="0071227B" w:rsidRPr="0071227B" w14:paraId="57E95E8A" w14:textId="77777777" w:rsidTr="00982F06">
        <w:tc>
          <w:tcPr>
            <w:tcW w:w="1600" w:type="pct"/>
            <w:shd w:val="clear" w:color="auto" w:fill="D9D9D9"/>
            <w:vAlign w:val="center"/>
          </w:tcPr>
          <w:p w14:paraId="0837E074" w14:textId="77777777" w:rsidR="0071227B" w:rsidRPr="0071227B" w:rsidRDefault="0071227B" w:rsidP="009F0FD9">
            <w:pPr>
              <w:spacing w:after="0" w:line="240" w:lineRule="auto"/>
              <w:rPr>
                <w:rFonts w:eastAsia="Times New Roman"/>
                <w:sz w:val="20"/>
              </w:rPr>
            </w:pPr>
            <w:r w:rsidRPr="0071227B">
              <w:rPr>
                <w:rFonts w:eastAsia="Times New Roman"/>
                <w:sz w:val="20"/>
              </w:rPr>
              <w:t>Legislação que regulamenta a frota de veículos</w:t>
            </w:r>
          </w:p>
        </w:tc>
        <w:tc>
          <w:tcPr>
            <w:tcW w:w="3400" w:type="pct"/>
            <w:vAlign w:val="center"/>
          </w:tcPr>
          <w:p w14:paraId="62AA77F0" w14:textId="77777777" w:rsidR="0071227B" w:rsidRPr="0071227B" w:rsidRDefault="0071227B" w:rsidP="009F0FD9">
            <w:pPr>
              <w:spacing w:after="0" w:line="240" w:lineRule="auto"/>
              <w:rPr>
                <w:rFonts w:eastAsia="Times New Roman"/>
                <w:sz w:val="20"/>
              </w:rPr>
            </w:pPr>
            <w:r w:rsidRPr="0071227B">
              <w:rPr>
                <w:rFonts w:eastAsia="Times New Roman"/>
                <w:sz w:val="20"/>
              </w:rPr>
              <w:t>Resolução Nº 09 - CONSUP/IFAM, de 2 de junho de 2014</w:t>
            </w:r>
          </w:p>
          <w:p w14:paraId="40C81C10" w14:textId="77777777" w:rsidR="0071227B" w:rsidRPr="0071227B" w:rsidRDefault="0071227B" w:rsidP="009F0FD9">
            <w:pPr>
              <w:spacing w:after="0" w:line="240" w:lineRule="auto"/>
              <w:rPr>
                <w:rFonts w:eastAsia="Times New Roman"/>
                <w:sz w:val="20"/>
              </w:rPr>
            </w:pPr>
          </w:p>
        </w:tc>
      </w:tr>
      <w:tr w:rsidR="0071227B" w:rsidRPr="0071227B" w14:paraId="3750FA61" w14:textId="77777777" w:rsidTr="00982F06">
        <w:tc>
          <w:tcPr>
            <w:tcW w:w="1600" w:type="pct"/>
            <w:shd w:val="clear" w:color="auto" w:fill="D9D9D9"/>
            <w:vAlign w:val="center"/>
          </w:tcPr>
          <w:p w14:paraId="2EDCADF9" w14:textId="77777777" w:rsidR="0071227B" w:rsidRPr="0071227B" w:rsidRDefault="0071227B" w:rsidP="009F0FD9">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630AFB21" w14:textId="77777777" w:rsidR="0071227B" w:rsidRPr="0071227B" w:rsidRDefault="0071227B" w:rsidP="009F0FD9">
            <w:pPr>
              <w:spacing w:after="0" w:line="240" w:lineRule="auto"/>
              <w:rPr>
                <w:rFonts w:eastAsia="Times New Roman"/>
                <w:sz w:val="20"/>
              </w:rPr>
            </w:pPr>
            <w:r w:rsidRPr="0071227B">
              <w:rPr>
                <w:rFonts w:eastAsia="Times New Roman"/>
                <w:sz w:val="20"/>
              </w:rPr>
              <w:t xml:space="preserve">A utilização da frota tem sido de extrema importância,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w:t>
            </w:r>
            <w:r w:rsidR="00EE418F" w:rsidRPr="007A3EBE">
              <w:rPr>
                <w:rFonts w:eastAsia="Times New Roman"/>
                <w:sz w:val="20"/>
              </w:rPr>
              <w:t>objetivos propostos</w:t>
            </w:r>
            <w:r w:rsidRPr="0071227B">
              <w:rPr>
                <w:rFonts w:eastAsia="Times New Roman"/>
                <w:sz w:val="20"/>
              </w:rPr>
              <w:t xml:space="preserve"> pel</w:t>
            </w:r>
            <w:r w:rsidR="00CE5652">
              <w:rPr>
                <w:rFonts w:eastAsia="Times New Roman"/>
                <w:sz w:val="20"/>
              </w:rPr>
              <w:t>a</w:t>
            </w:r>
            <w:r w:rsidRPr="0071227B">
              <w:rPr>
                <w:rFonts w:eastAsia="Times New Roman"/>
                <w:sz w:val="20"/>
              </w:rPr>
              <w:t xml:space="preserve"> </w:t>
            </w:r>
            <w:r w:rsidR="00CE5652">
              <w:rPr>
                <w:rFonts w:eastAsia="Times New Roman"/>
                <w:sz w:val="20"/>
              </w:rPr>
              <w:t>Reitoria</w:t>
            </w:r>
            <w:r w:rsidRPr="0071227B">
              <w:rPr>
                <w:rFonts w:eastAsia="Times New Roman"/>
                <w:i/>
                <w:sz w:val="20"/>
              </w:rPr>
              <w:t>.</w:t>
            </w:r>
          </w:p>
        </w:tc>
      </w:tr>
      <w:tr w:rsidR="0071227B" w:rsidRPr="0071227B" w14:paraId="47A9E086" w14:textId="77777777" w:rsidTr="00982F06">
        <w:tc>
          <w:tcPr>
            <w:tcW w:w="1600" w:type="pct"/>
            <w:shd w:val="clear" w:color="auto" w:fill="D9D9D9"/>
            <w:vAlign w:val="center"/>
          </w:tcPr>
          <w:p w14:paraId="38A22977" w14:textId="77777777" w:rsidR="0071227B" w:rsidRPr="0071227B" w:rsidRDefault="0071227B" w:rsidP="009F0FD9">
            <w:pPr>
              <w:spacing w:after="0" w:line="240" w:lineRule="auto"/>
              <w:rPr>
                <w:rFonts w:eastAsia="Times New Roman"/>
                <w:sz w:val="20"/>
              </w:rPr>
            </w:pPr>
            <w:r w:rsidRPr="0071227B">
              <w:rPr>
                <w:rFonts w:eastAsia="Times New Roman"/>
                <w:sz w:val="20"/>
              </w:rPr>
              <w:t>Plano de Substituição da frota</w:t>
            </w:r>
          </w:p>
        </w:tc>
        <w:tc>
          <w:tcPr>
            <w:tcW w:w="3400" w:type="pct"/>
          </w:tcPr>
          <w:p w14:paraId="401D85FC" w14:textId="77777777" w:rsidR="0071227B" w:rsidRPr="0071227B" w:rsidRDefault="0071227B" w:rsidP="00147515">
            <w:pPr>
              <w:spacing w:after="0" w:line="240" w:lineRule="auto"/>
              <w:rPr>
                <w:rFonts w:eastAsia="Times New Roman"/>
                <w:sz w:val="20"/>
              </w:rPr>
            </w:pPr>
            <w:r w:rsidRPr="0071227B">
              <w:rPr>
                <w:rFonts w:eastAsia="Times New Roman"/>
                <w:sz w:val="20"/>
              </w:rPr>
              <w:t xml:space="preserve">Atualmente, o Plano de substituição da </w:t>
            </w:r>
            <w:r w:rsidR="00CE5652">
              <w:rPr>
                <w:rFonts w:eastAsia="Times New Roman"/>
                <w:sz w:val="20"/>
              </w:rPr>
              <w:t>frota está</w:t>
            </w:r>
            <w:r w:rsidRPr="0071227B">
              <w:rPr>
                <w:rFonts w:eastAsia="Times New Roman"/>
                <w:sz w:val="20"/>
              </w:rPr>
              <w:t xml:space="preserve"> atrelada </w:t>
            </w:r>
            <w:r w:rsidR="00CE5652">
              <w:rPr>
                <w:rFonts w:eastAsia="Times New Roman"/>
                <w:sz w:val="20"/>
              </w:rPr>
              <w:t>à</w:t>
            </w:r>
            <w:r w:rsidRPr="0071227B">
              <w:rPr>
                <w:rFonts w:eastAsia="Times New Roman"/>
                <w:sz w:val="20"/>
              </w:rPr>
              <w:t xml:space="preserve"> disponibilidade orçamentária. 25% da frota </w:t>
            </w:r>
            <w:r w:rsidR="00EE418F" w:rsidRPr="007A3EBE">
              <w:rPr>
                <w:rFonts w:eastAsia="Times New Roman"/>
                <w:sz w:val="20"/>
              </w:rPr>
              <w:t>necessita ser</w:t>
            </w:r>
            <w:r w:rsidR="00147515">
              <w:rPr>
                <w:rFonts w:eastAsia="Times New Roman"/>
                <w:sz w:val="20"/>
              </w:rPr>
              <w:t xml:space="preserve"> reposta,</w:t>
            </w:r>
            <w:r w:rsidRPr="0071227B">
              <w:rPr>
                <w:rFonts w:eastAsia="Times New Roman"/>
                <w:sz w:val="20"/>
              </w:rPr>
              <w:t xml:space="preserve"> ainda que esteja em funcionamento, esse percentual demanda despesa de manutenção periódica (preventiva e corretiva</w:t>
            </w:r>
            <w:r w:rsidR="007A3EBE" w:rsidRPr="0071227B">
              <w:rPr>
                <w:rFonts w:eastAsia="Times New Roman"/>
                <w:sz w:val="20"/>
              </w:rPr>
              <w:t>), principalmente</w:t>
            </w:r>
            <w:r w:rsidRPr="0071227B">
              <w:rPr>
                <w:rFonts w:eastAsia="Times New Roman"/>
                <w:sz w:val="20"/>
              </w:rPr>
              <w:t xml:space="preserve"> a corretiva que é a mais </w:t>
            </w:r>
            <w:r w:rsidR="007A3EBE" w:rsidRPr="0071227B">
              <w:rPr>
                <w:rFonts w:eastAsia="Times New Roman"/>
                <w:sz w:val="20"/>
              </w:rPr>
              <w:t xml:space="preserve">dispendiosa. </w:t>
            </w:r>
          </w:p>
        </w:tc>
      </w:tr>
      <w:tr w:rsidR="0071227B" w:rsidRPr="0071227B" w14:paraId="3C2F4606" w14:textId="77777777" w:rsidTr="00982F06">
        <w:tc>
          <w:tcPr>
            <w:tcW w:w="1600" w:type="pct"/>
            <w:shd w:val="clear" w:color="auto" w:fill="D9D9D9"/>
            <w:vAlign w:val="center"/>
          </w:tcPr>
          <w:p w14:paraId="5B175590" w14:textId="77777777" w:rsidR="0071227B" w:rsidRPr="0071227B" w:rsidRDefault="0071227B" w:rsidP="009F0FD9">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Pr>
          <w:p w14:paraId="293A49D5" w14:textId="77777777" w:rsidR="0071227B" w:rsidRPr="0071227B" w:rsidRDefault="0071227B" w:rsidP="004535DC">
            <w:pPr>
              <w:spacing w:after="0" w:line="240" w:lineRule="auto"/>
              <w:rPr>
                <w:rFonts w:eastAsia="Times New Roman"/>
                <w:sz w:val="20"/>
              </w:rPr>
            </w:pPr>
            <w:r w:rsidRPr="0071227B">
              <w:rPr>
                <w:rFonts w:eastAsia="Times New Roman"/>
                <w:sz w:val="20"/>
              </w:rPr>
              <w:t>Os veículos oficiais são utilizados diariamente</w:t>
            </w:r>
            <w:r w:rsidR="00064679">
              <w:rPr>
                <w:rFonts w:eastAsia="Times New Roman"/>
                <w:sz w:val="20"/>
              </w:rPr>
              <w:t xml:space="preserve"> em </w:t>
            </w:r>
            <w:r w:rsidR="00E31937">
              <w:rPr>
                <w:rFonts w:eastAsia="Times New Roman"/>
                <w:sz w:val="20"/>
              </w:rPr>
              <w:t xml:space="preserve">diversas </w:t>
            </w:r>
            <w:r w:rsidR="00064679">
              <w:rPr>
                <w:rFonts w:eastAsia="Times New Roman"/>
                <w:sz w:val="20"/>
              </w:rPr>
              <w:t xml:space="preserve">atividades </w:t>
            </w:r>
            <w:r w:rsidR="00662135">
              <w:rPr>
                <w:rFonts w:eastAsia="Times New Roman"/>
                <w:sz w:val="20"/>
              </w:rPr>
              <w:t>técnico-</w:t>
            </w:r>
            <w:r w:rsidR="00064679">
              <w:rPr>
                <w:rFonts w:eastAsia="Times New Roman"/>
                <w:sz w:val="20"/>
              </w:rPr>
              <w:t>administrativas</w:t>
            </w:r>
            <w:r w:rsidRPr="0071227B">
              <w:rPr>
                <w:rFonts w:eastAsia="Times New Roman"/>
                <w:sz w:val="20"/>
              </w:rPr>
              <w:t>, assim, a locação de veículo geraria um custo desnecessário, tendo em vista que o valor da locação na cidade de Manaus</w:t>
            </w:r>
            <w:r w:rsidR="00A15E8F">
              <w:rPr>
                <w:rFonts w:eastAsia="Times New Roman"/>
                <w:sz w:val="20"/>
              </w:rPr>
              <w:t xml:space="preserve"> é elevado. Sendo mais vantajosa</w:t>
            </w:r>
            <w:r w:rsidRPr="0071227B">
              <w:rPr>
                <w:rFonts w:eastAsia="Times New Roman"/>
                <w:sz w:val="20"/>
              </w:rPr>
              <w:t xml:space="preserve"> a aquisição. </w:t>
            </w:r>
          </w:p>
        </w:tc>
      </w:tr>
      <w:tr w:rsidR="0071227B" w:rsidRPr="0071227B" w14:paraId="3E990F58" w14:textId="77777777" w:rsidTr="00982F06">
        <w:tc>
          <w:tcPr>
            <w:tcW w:w="1600" w:type="pct"/>
            <w:shd w:val="clear" w:color="auto" w:fill="D9D9D9"/>
            <w:vAlign w:val="center"/>
          </w:tcPr>
          <w:p w14:paraId="7C9E1F41" w14:textId="77777777" w:rsidR="0071227B" w:rsidRPr="0071227B" w:rsidRDefault="0071227B" w:rsidP="009F0FD9">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Pr>
          <w:p w14:paraId="592200F7"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Atualmente, a Reitoria, dispõe de uma estrutura de controle de uso de </w:t>
            </w:r>
            <w:r w:rsidRPr="00670704">
              <w:rPr>
                <w:rFonts w:eastAsia="Times New Roman"/>
                <w:sz w:val="20"/>
                <w:lang w:eastAsia="ar-SA"/>
              </w:rPr>
              <w:t>veículos</w:t>
            </w:r>
            <w:r w:rsidRPr="0071227B">
              <w:rPr>
                <w:rFonts w:eastAsia="Times New Roman"/>
                <w:sz w:val="20"/>
                <w:lang w:eastAsia="ar-SA"/>
              </w:rPr>
              <w:t xml:space="preserve"> que se fundamenta no controle de saída/entrada diária de veículos oficiais, em horários pré-determinados, com saídas pela manhã e à tarde destinadas ao atendimento das necessidades cotidianas e eventuais das atividades pertinentes ligados aos Departamentos, Coordenações, Setores e Gabinete Reitor.</w:t>
            </w:r>
          </w:p>
          <w:p w14:paraId="088BE36B"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lastRenderedPageBreak/>
              <w:t xml:space="preserve">Em se tratando de atividades internas, os veículos, também, são disponibilizados para atender </w:t>
            </w:r>
            <w:r w:rsidR="00E31937">
              <w:rPr>
                <w:rFonts w:eastAsia="Times New Roman"/>
                <w:sz w:val="20"/>
                <w:lang w:eastAsia="ar-SA"/>
              </w:rPr>
              <w:t>à</w:t>
            </w:r>
            <w:r w:rsidR="004535DC">
              <w:rPr>
                <w:rFonts w:eastAsia="Times New Roman"/>
                <w:sz w:val="20"/>
                <w:lang w:eastAsia="ar-SA"/>
              </w:rPr>
              <w:t>s</w:t>
            </w:r>
            <w:r w:rsidRPr="0071227B">
              <w:rPr>
                <w:rFonts w:eastAsia="Times New Roman"/>
                <w:sz w:val="20"/>
                <w:lang w:eastAsia="ar-SA"/>
              </w:rPr>
              <w:t xml:space="preserve"> necessidades de caráter de urgência da UPC.</w:t>
            </w:r>
          </w:p>
          <w:p w14:paraId="79A0319F"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 </w:t>
            </w:r>
            <w:r w:rsidR="00670704" w:rsidRPr="0071227B">
              <w:rPr>
                <w:rFonts w:eastAsia="Times New Roman"/>
                <w:sz w:val="20"/>
                <w:lang w:eastAsia="ar-SA"/>
              </w:rPr>
              <w:t>O Setor</w:t>
            </w:r>
            <w:r w:rsidR="004535DC">
              <w:rPr>
                <w:rFonts w:eastAsia="Times New Roman"/>
                <w:sz w:val="20"/>
                <w:lang w:eastAsia="ar-SA"/>
              </w:rPr>
              <w:t xml:space="preserve"> de Transportes</w:t>
            </w:r>
            <w:r w:rsidRPr="0071227B">
              <w:rPr>
                <w:rFonts w:eastAsia="Times New Roman"/>
                <w:sz w:val="20"/>
                <w:lang w:eastAsia="ar-SA"/>
              </w:rPr>
              <w:t xml:space="preserve"> adota e mantém um controle de consumo de combustíveis e manutenção preventiva dos veículos, como medida</w:t>
            </w:r>
            <w:r w:rsidR="00106A0D">
              <w:rPr>
                <w:rFonts w:eastAsia="Times New Roman"/>
                <w:sz w:val="20"/>
                <w:lang w:eastAsia="ar-SA"/>
              </w:rPr>
              <w:t>s</w:t>
            </w:r>
            <w:r w:rsidRPr="0071227B">
              <w:rPr>
                <w:rFonts w:eastAsia="Times New Roman"/>
                <w:sz w:val="20"/>
                <w:lang w:eastAsia="ar-SA"/>
              </w:rPr>
              <w:t xml:space="preserve"> para economizar nos gastos. </w:t>
            </w:r>
          </w:p>
          <w:p w14:paraId="119C91FB" w14:textId="77777777" w:rsidR="0071227B" w:rsidRPr="0071227B" w:rsidRDefault="0071227B" w:rsidP="009F0FD9">
            <w:pPr>
              <w:spacing w:after="0" w:line="240" w:lineRule="auto"/>
              <w:rPr>
                <w:rFonts w:eastAsia="Times New Roman"/>
                <w:sz w:val="20"/>
              </w:rPr>
            </w:pPr>
          </w:p>
        </w:tc>
      </w:tr>
    </w:tbl>
    <w:p w14:paraId="10EE6F8C" w14:textId="77777777" w:rsidR="0071227B" w:rsidRPr="009F0FD9" w:rsidRDefault="0071227B" w:rsidP="00812DEA">
      <w:pPr>
        <w:rPr>
          <w:sz w:val="20"/>
          <w:szCs w:val="20"/>
        </w:rPr>
      </w:pPr>
      <w:r w:rsidRPr="009F0FD9">
        <w:rPr>
          <w:b/>
          <w:sz w:val="20"/>
          <w:szCs w:val="20"/>
        </w:rPr>
        <w:lastRenderedPageBreak/>
        <w:t xml:space="preserve">Fonte: </w:t>
      </w:r>
      <w:r w:rsidR="00A6579A" w:rsidRPr="00A6579A">
        <w:rPr>
          <w:sz w:val="20"/>
          <w:szCs w:val="20"/>
        </w:rPr>
        <w:t>IFAM</w:t>
      </w:r>
      <w:r w:rsidR="00A6579A">
        <w:rPr>
          <w:b/>
          <w:sz w:val="20"/>
          <w:szCs w:val="20"/>
        </w:rPr>
        <w:t xml:space="preserve"> /</w:t>
      </w:r>
      <w:r w:rsidR="00A6579A">
        <w:rPr>
          <w:sz w:val="20"/>
          <w:szCs w:val="20"/>
        </w:rPr>
        <w:t xml:space="preserve">PROAD </w:t>
      </w:r>
      <w:r w:rsidRPr="009F0FD9">
        <w:rPr>
          <w:sz w:val="20"/>
          <w:szCs w:val="20"/>
        </w:rPr>
        <w:t>2015</w:t>
      </w:r>
    </w:p>
    <w:p w14:paraId="263A19C3" w14:textId="77777777" w:rsidR="00E32628" w:rsidRDefault="00E32628" w:rsidP="00812DEA">
      <w:pPr>
        <w:rPr>
          <w:rFonts w:eastAsia="Times New Roman"/>
          <w:b/>
          <w:bCs/>
          <w:color w:val="000000"/>
          <w:sz w:val="20"/>
          <w:szCs w:val="20"/>
          <w:lang w:bidi="en-US"/>
        </w:rPr>
      </w:pPr>
    </w:p>
    <w:p w14:paraId="1DFB27C2" w14:textId="77777777" w:rsidR="003B5EC7" w:rsidRPr="00E807E4" w:rsidRDefault="003B5EC7" w:rsidP="00E32628">
      <w:pPr>
        <w:jc w:val="center"/>
        <w:rPr>
          <w:rFonts w:eastAsia="Times New Roman"/>
          <w:bCs/>
          <w:color w:val="000000"/>
          <w:sz w:val="20"/>
          <w:szCs w:val="20"/>
          <w:lang w:bidi="en-US"/>
        </w:rPr>
      </w:pPr>
      <w:bookmarkStart w:id="354" w:name="_Toc446402176"/>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7B6905">
        <w:rPr>
          <w:rFonts w:eastAsia="Times New Roman"/>
          <w:bCs/>
          <w:noProof/>
          <w:color w:val="000000"/>
          <w:sz w:val="20"/>
          <w:szCs w:val="20"/>
          <w:lang w:bidi="en-US"/>
        </w:rPr>
        <w:t>114</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2 – Gestão da Frota de Veículos Reitoria 01</w:t>
      </w:r>
      <w:bookmarkEnd w:id="354"/>
    </w:p>
    <w:tbl>
      <w:tblPr>
        <w:tblW w:w="5000" w:type="pct"/>
        <w:jc w:val="center"/>
        <w:tblCellMar>
          <w:left w:w="70" w:type="dxa"/>
          <w:right w:w="70" w:type="dxa"/>
        </w:tblCellMar>
        <w:tblLook w:val="04A0" w:firstRow="1" w:lastRow="0" w:firstColumn="1" w:lastColumn="0" w:noHBand="0" w:noVBand="1"/>
      </w:tblPr>
      <w:tblGrid>
        <w:gridCol w:w="1930"/>
        <w:gridCol w:w="2312"/>
        <w:gridCol w:w="1649"/>
        <w:gridCol w:w="2176"/>
        <w:gridCol w:w="145"/>
      </w:tblGrid>
      <w:tr w:rsidR="0071227B" w:rsidRPr="0071227B" w14:paraId="3B6A9462" w14:textId="77777777" w:rsidTr="00982F06">
        <w:trPr>
          <w:gridAfter w:val="1"/>
          <w:wAfter w:w="88" w:type="pct"/>
          <w:jc w:val="center"/>
        </w:trPr>
        <w:tc>
          <w:tcPr>
            <w:tcW w:w="4912" w:type="pct"/>
            <w:gridSpan w:val="4"/>
            <w:vAlign w:val="center"/>
          </w:tcPr>
          <w:p w14:paraId="4730EFC1" w14:textId="77777777" w:rsidR="0071227B" w:rsidRPr="0071227B" w:rsidRDefault="0071227B" w:rsidP="00812DEA">
            <w:pPr>
              <w:rPr>
                <w:rFonts w:eastAsia="Times New Roman"/>
                <w:b/>
                <w:bCs/>
                <w:color w:val="000000"/>
                <w:sz w:val="20"/>
                <w:szCs w:val="20"/>
                <w:lang w:bidi="en-US"/>
              </w:rPr>
            </w:pPr>
            <w:r w:rsidRPr="0071227B">
              <w:rPr>
                <w:rFonts w:eastAsia="Times New Roman"/>
                <w:b/>
                <w:bCs/>
                <w:color w:val="000000"/>
                <w:sz w:val="20"/>
                <w:szCs w:val="20"/>
                <w:lang w:bidi="en-US"/>
              </w:rPr>
              <w:t>Quadro 2 – Gestão da Frota de Veículos</w:t>
            </w:r>
          </w:p>
        </w:tc>
      </w:tr>
      <w:tr w:rsidR="0071227B" w:rsidRPr="003B5EC7" w14:paraId="544B45F9" w14:textId="77777777" w:rsidTr="00982F06">
        <w:tblPrEx>
          <w:jc w:val="left"/>
        </w:tblPrEx>
        <w:trPr>
          <w:trHeight w:val="1010"/>
        </w:trPr>
        <w:tc>
          <w:tcPr>
            <w:tcW w:w="11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2CB4235"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B78D1F"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EADBBFF"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right w:val="single" w:sz="4" w:space="0" w:color="auto"/>
            </w:tcBorders>
            <w:shd w:val="clear" w:color="auto" w:fill="D9D9D9"/>
          </w:tcPr>
          <w:p w14:paraId="6A121F65"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Despesas associadas à manutenção da frota</w:t>
            </w:r>
          </w:p>
        </w:tc>
      </w:tr>
      <w:tr w:rsidR="0071227B" w:rsidRPr="0071227B" w14:paraId="0594B29C" w14:textId="77777777" w:rsidTr="00982F06">
        <w:tblPrEx>
          <w:jc w:val="left"/>
        </w:tblPrEx>
        <w:trPr>
          <w:trHeight w:val="20"/>
        </w:trPr>
        <w:tc>
          <w:tcPr>
            <w:tcW w:w="11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C84AF4" w14:textId="77777777" w:rsidR="0071227B" w:rsidRPr="0071227B" w:rsidRDefault="0071227B" w:rsidP="00812DEA">
            <w:pPr>
              <w:rPr>
                <w:rFonts w:eastAsia="Times New Roman"/>
                <w:bCs/>
                <w:color w:val="000000"/>
                <w:sz w:val="20"/>
                <w:szCs w:val="20"/>
              </w:rPr>
            </w:pPr>
            <w:r w:rsidRPr="0071227B">
              <w:rPr>
                <w:rFonts w:eastAsia="Times New Roman"/>
                <w:bCs/>
                <w:color w:val="000000"/>
                <w:sz w:val="20"/>
                <w:szCs w:val="20"/>
              </w:rPr>
              <w:t>05 (cinco)</w:t>
            </w:r>
          </w:p>
        </w:tc>
        <w:tc>
          <w:tcPr>
            <w:tcW w:w="1408" w:type="pct"/>
            <w:tcBorders>
              <w:top w:val="single" w:sz="4" w:space="0" w:color="auto"/>
              <w:left w:val="single" w:sz="4" w:space="0" w:color="auto"/>
              <w:bottom w:val="single" w:sz="4" w:space="0" w:color="auto"/>
              <w:right w:val="single" w:sz="4" w:space="0" w:color="auto"/>
            </w:tcBorders>
            <w:shd w:val="clear" w:color="000000" w:fill="FFFFFF"/>
            <w:hideMark/>
          </w:tcPr>
          <w:p w14:paraId="2CF06941"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PICK-UP L200 TRITON PLACA NOY 2982 em média até a presente data teve 11.092 quilômetros rodados;</w:t>
            </w:r>
          </w:p>
          <w:p w14:paraId="1E02AAB2"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PICK-UP L200 TRITON PLACA NOY 2952 em média até a presente data teve 16.571 quilômetros rodados;</w:t>
            </w:r>
          </w:p>
          <w:p w14:paraId="675B3E76"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FORD RANGER PLACA NOW 2623 em média até a presente data teve 2.289 quilômetros rodados;</w:t>
            </w:r>
          </w:p>
          <w:p w14:paraId="32781FDE" w14:textId="77777777" w:rsidR="0071227B" w:rsidRPr="0071227B" w:rsidRDefault="0071227B" w:rsidP="006529D8">
            <w:pPr>
              <w:spacing w:line="240" w:lineRule="auto"/>
              <w:rPr>
                <w:rFonts w:eastAsia="Times New Roman"/>
                <w:color w:val="000000"/>
                <w:sz w:val="20"/>
                <w:szCs w:val="20"/>
              </w:rPr>
            </w:pPr>
          </w:p>
          <w:p w14:paraId="456B49CF"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FORD FOCUS PLACA NPA 4280 em média até a presente data teve 1.473 quilômetros rodados;</w:t>
            </w:r>
          </w:p>
          <w:p w14:paraId="3FFB72F3" w14:textId="77777777" w:rsidR="0071227B" w:rsidRPr="0071227B" w:rsidRDefault="0071227B" w:rsidP="00812DEA">
            <w:pPr>
              <w:rPr>
                <w:rFonts w:eastAsia="Times New Roman"/>
                <w:color w:val="000000"/>
                <w:sz w:val="20"/>
                <w:szCs w:val="20"/>
              </w:rPr>
            </w:pPr>
          </w:p>
          <w:p w14:paraId="2C75AB92"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lastRenderedPageBreak/>
              <w:t>SPACECROSS PLACA JXX 9901 em média até a presente data teve 6.942 quilômetros rodados;</w:t>
            </w:r>
          </w:p>
        </w:tc>
        <w:tc>
          <w:tcPr>
            <w:tcW w:w="1004" w:type="pct"/>
            <w:tcBorders>
              <w:top w:val="single" w:sz="4" w:space="0" w:color="auto"/>
              <w:left w:val="single" w:sz="4" w:space="0" w:color="auto"/>
              <w:bottom w:val="single" w:sz="4" w:space="0" w:color="auto"/>
              <w:right w:val="single" w:sz="4" w:space="0" w:color="auto"/>
            </w:tcBorders>
            <w:shd w:val="clear" w:color="000000" w:fill="FFFFFF"/>
            <w:hideMark/>
          </w:tcPr>
          <w:p w14:paraId="3943CAF8"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lastRenderedPageBreak/>
              <w:t> </w:t>
            </w:r>
          </w:p>
          <w:p w14:paraId="78CE5825" w14:textId="77777777" w:rsidR="0071227B" w:rsidRPr="0071227B" w:rsidRDefault="0071227B" w:rsidP="00812DEA">
            <w:pPr>
              <w:rPr>
                <w:rFonts w:eastAsia="Times New Roman"/>
                <w:color w:val="000000"/>
                <w:sz w:val="20"/>
                <w:szCs w:val="20"/>
              </w:rPr>
            </w:pPr>
          </w:p>
          <w:p w14:paraId="1F186B4B" w14:textId="77777777" w:rsidR="0071227B" w:rsidRPr="0071227B" w:rsidRDefault="0071227B" w:rsidP="00812DEA">
            <w:pPr>
              <w:rPr>
                <w:rFonts w:eastAsia="Times New Roman"/>
                <w:color w:val="000000"/>
                <w:sz w:val="20"/>
                <w:szCs w:val="20"/>
              </w:rPr>
            </w:pPr>
          </w:p>
          <w:p w14:paraId="06D8ECCC" w14:textId="77777777" w:rsidR="0071227B" w:rsidRPr="0071227B" w:rsidRDefault="0071227B" w:rsidP="00812DEA">
            <w:pPr>
              <w:rPr>
                <w:rFonts w:eastAsia="Times New Roman"/>
                <w:color w:val="000000"/>
                <w:sz w:val="20"/>
                <w:szCs w:val="20"/>
              </w:rPr>
            </w:pPr>
          </w:p>
          <w:p w14:paraId="4B010BB3"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5 A 6 anos</w:t>
            </w:r>
          </w:p>
        </w:tc>
        <w:tc>
          <w:tcPr>
            <w:tcW w:w="1413" w:type="pct"/>
            <w:gridSpan w:val="2"/>
            <w:tcBorders>
              <w:top w:val="single" w:sz="4" w:space="0" w:color="auto"/>
              <w:left w:val="single" w:sz="4" w:space="0" w:color="auto"/>
              <w:bottom w:val="single" w:sz="4" w:space="0" w:color="auto"/>
              <w:right w:val="single" w:sz="4" w:space="0" w:color="auto"/>
            </w:tcBorders>
            <w:shd w:val="clear" w:color="000000" w:fill="FFFFFF"/>
          </w:tcPr>
          <w:p w14:paraId="022AB7B6"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Combustível:     R$ 18.691,04</w:t>
            </w:r>
          </w:p>
          <w:p w14:paraId="3BD660E3" w14:textId="77777777" w:rsidR="0071227B" w:rsidRPr="0071227B" w:rsidRDefault="0071227B" w:rsidP="00812DEA">
            <w:pPr>
              <w:rPr>
                <w:rFonts w:eastAsia="Times New Roman"/>
                <w:color w:val="000000"/>
                <w:sz w:val="20"/>
                <w:szCs w:val="20"/>
              </w:rPr>
            </w:pPr>
          </w:p>
          <w:p w14:paraId="2A4FBEE8"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Manutenção e Conservação de    Veículos:     R$ 8.470,12</w:t>
            </w:r>
          </w:p>
          <w:p w14:paraId="505B9DFA" w14:textId="77777777" w:rsidR="0071227B" w:rsidRPr="0071227B" w:rsidRDefault="0071227B" w:rsidP="00812DEA">
            <w:pPr>
              <w:rPr>
                <w:rFonts w:eastAsia="Times New Roman"/>
                <w:color w:val="000000"/>
                <w:sz w:val="20"/>
                <w:szCs w:val="20"/>
              </w:rPr>
            </w:pPr>
          </w:p>
          <w:p w14:paraId="65C85589"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Licenciamento de Veículos:</w:t>
            </w:r>
          </w:p>
          <w:p w14:paraId="5186612E"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R$ 2.078,00</w:t>
            </w:r>
          </w:p>
          <w:p w14:paraId="2B4AF795" w14:textId="77777777" w:rsidR="0071227B" w:rsidRPr="0071227B" w:rsidRDefault="0071227B" w:rsidP="00812DEA">
            <w:pPr>
              <w:rPr>
                <w:rFonts w:eastAsia="Times New Roman"/>
                <w:color w:val="000000"/>
                <w:sz w:val="20"/>
                <w:szCs w:val="20"/>
              </w:rPr>
            </w:pPr>
          </w:p>
          <w:p w14:paraId="7608C8BF"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lastRenderedPageBreak/>
              <w:t xml:space="preserve">Material para manutenção de veículos.         </w:t>
            </w:r>
            <w:r w:rsidRPr="0071227B">
              <w:rPr>
                <w:sz w:val="20"/>
                <w:szCs w:val="20"/>
              </w:rPr>
              <w:t xml:space="preserve"> </w:t>
            </w:r>
            <w:r w:rsidRPr="0071227B">
              <w:rPr>
                <w:rFonts w:eastAsia="Times New Roman"/>
                <w:color w:val="000000"/>
                <w:sz w:val="20"/>
                <w:szCs w:val="20"/>
              </w:rPr>
              <w:t>R$ 5.141,33</w:t>
            </w:r>
          </w:p>
          <w:p w14:paraId="4A0A3B60" w14:textId="77777777" w:rsidR="0071227B" w:rsidRPr="0071227B" w:rsidRDefault="0071227B" w:rsidP="00812DEA">
            <w:pPr>
              <w:rPr>
                <w:rFonts w:eastAsia="Times New Roman"/>
                <w:color w:val="000000"/>
                <w:sz w:val="20"/>
                <w:szCs w:val="20"/>
              </w:rPr>
            </w:pPr>
          </w:p>
        </w:tc>
      </w:tr>
      <w:tr w:rsidR="0071227B" w:rsidRPr="0071227B" w14:paraId="637D60D4" w14:textId="77777777" w:rsidTr="00982F06">
        <w:tblPrEx>
          <w:jc w:val="left"/>
        </w:tblPrEx>
        <w:trPr>
          <w:trHeight w:val="20"/>
        </w:trPr>
        <w:tc>
          <w:tcPr>
            <w:tcW w:w="2583"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3494D141" w14:textId="77777777" w:rsidR="0071227B" w:rsidRPr="0071227B" w:rsidRDefault="0071227B" w:rsidP="00812DEA">
            <w:pPr>
              <w:rPr>
                <w:sz w:val="20"/>
                <w:szCs w:val="20"/>
              </w:rPr>
            </w:pPr>
            <w:r w:rsidRPr="0071227B">
              <w:rPr>
                <w:rFonts w:eastAsia="Times New Roman"/>
                <w:b/>
                <w:bCs/>
                <w:color w:val="000000"/>
                <w:sz w:val="20"/>
                <w:szCs w:val="20"/>
              </w:rPr>
              <w:lastRenderedPageBreak/>
              <w:t>Fonte:</w:t>
            </w:r>
            <w:r w:rsidRPr="0071227B">
              <w:rPr>
                <w:rFonts w:eastAsia="Times New Roman"/>
                <w:color w:val="000000"/>
                <w:sz w:val="20"/>
                <w:szCs w:val="20"/>
              </w:rPr>
              <w:t> </w:t>
            </w:r>
            <w:r w:rsidRPr="0071227B">
              <w:rPr>
                <w:sz w:val="20"/>
                <w:szCs w:val="20"/>
              </w:rPr>
              <w:t>IFAM/Reitoria 2015</w:t>
            </w:r>
          </w:p>
        </w:tc>
        <w:tc>
          <w:tcPr>
            <w:tcW w:w="2417" w:type="pct"/>
            <w:gridSpan w:val="3"/>
            <w:tcBorders>
              <w:top w:val="single" w:sz="4" w:space="0" w:color="auto"/>
              <w:left w:val="single" w:sz="4" w:space="0" w:color="auto"/>
              <w:bottom w:val="single" w:sz="4" w:space="0" w:color="auto"/>
              <w:right w:val="single" w:sz="4" w:space="0" w:color="auto"/>
            </w:tcBorders>
            <w:shd w:val="clear" w:color="000000" w:fill="FFFFFF"/>
            <w:vAlign w:val="bottom"/>
          </w:tcPr>
          <w:p w14:paraId="4C2C887F" w14:textId="77777777" w:rsidR="0071227B" w:rsidRPr="0071227B" w:rsidRDefault="0071227B" w:rsidP="00D8398D">
            <w:pPr>
              <w:jc w:val="right"/>
              <w:rPr>
                <w:rFonts w:eastAsia="Times New Roman"/>
                <w:b/>
                <w:color w:val="000000"/>
                <w:sz w:val="20"/>
                <w:szCs w:val="20"/>
              </w:rPr>
            </w:pPr>
            <w:r w:rsidRPr="0071227B">
              <w:rPr>
                <w:rFonts w:eastAsia="Times New Roman"/>
                <w:b/>
                <w:color w:val="000000"/>
                <w:sz w:val="20"/>
                <w:szCs w:val="20"/>
              </w:rPr>
              <w:t>Total</w:t>
            </w:r>
            <w:r w:rsidRPr="0071227B">
              <w:rPr>
                <w:b/>
                <w:sz w:val="20"/>
                <w:szCs w:val="20"/>
              </w:rPr>
              <w:t xml:space="preserve"> </w:t>
            </w:r>
            <w:r w:rsidRPr="0071227B">
              <w:rPr>
                <w:rFonts w:eastAsia="Times New Roman"/>
                <w:b/>
                <w:color w:val="000000"/>
                <w:sz w:val="20"/>
                <w:szCs w:val="20"/>
              </w:rPr>
              <w:t>R$ 34.581,25</w:t>
            </w:r>
          </w:p>
        </w:tc>
      </w:tr>
    </w:tbl>
    <w:p w14:paraId="5BF8860C" w14:textId="77777777" w:rsidR="0071227B" w:rsidRDefault="0071227B" w:rsidP="00812DEA">
      <w:pPr>
        <w:rPr>
          <w:rFonts w:ascii="Calibri" w:hAnsi="Calibri" w:cs="Calibri"/>
          <w:sz w:val="22"/>
        </w:rPr>
      </w:pPr>
    </w:p>
    <w:p w14:paraId="683B5CD0" w14:textId="77777777" w:rsidR="00821154" w:rsidRPr="0071227B" w:rsidRDefault="00821154" w:rsidP="00812DEA">
      <w:pPr>
        <w:rPr>
          <w:rFonts w:ascii="Calibri" w:hAnsi="Calibri" w:cs="Calibri"/>
          <w:sz w:val="22"/>
        </w:rPr>
      </w:pPr>
    </w:p>
    <w:p w14:paraId="48648B54" w14:textId="77777777" w:rsidR="0071227B" w:rsidRPr="0071227B" w:rsidRDefault="0071227B" w:rsidP="00812DEA">
      <w:pPr>
        <w:rPr>
          <w:b/>
          <w:sz w:val="20"/>
          <w:szCs w:val="20"/>
        </w:rPr>
      </w:pPr>
      <w:r w:rsidRPr="0071227B">
        <w:rPr>
          <w:b/>
          <w:sz w:val="20"/>
          <w:szCs w:val="20"/>
        </w:rPr>
        <w:t>Quadro 3 – Destinação de veículos inservíveis ou fora de uso</w:t>
      </w:r>
    </w:p>
    <w:p w14:paraId="5441E158" w14:textId="77777777" w:rsidR="009D02CD" w:rsidRPr="00E807E4" w:rsidRDefault="009D02CD" w:rsidP="00CB2630">
      <w:pPr>
        <w:jc w:val="center"/>
        <w:rPr>
          <w:rFonts w:eastAsia="Times New Roman"/>
          <w:bCs/>
          <w:color w:val="000000"/>
          <w:sz w:val="20"/>
          <w:szCs w:val="20"/>
          <w:lang w:bidi="en-US"/>
        </w:rPr>
      </w:pPr>
      <w:bookmarkStart w:id="355" w:name="_Toc446402177"/>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7B6905">
        <w:rPr>
          <w:rFonts w:eastAsia="Times New Roman"/>
          <w:bCs/>
          <w:noProof/>
          <w:color w:val="000000"/>
          <w:sz w:val="20"/>
          <w:szCs w:val="20"/>
          <w:lang w:bidi="en-US"/>
        </w:rPr>
        <w:t>115</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3 – Destinação de veículos inservíveis ou fora de uso Reitoria 01</w:t>
      </w:r>
      <w:bookmarkEnd w:id="355"/>
    </w:p>
    <w:tbl>
      <w:tblPr>
        <w:tblStyle w:val="Tabelacomgrade6"/>
        <w:tblW w:w="5000" w:type="pct"/>
        <w:tblLook w:val="04A0" w:firstRow="1" w:lastRow="0" w:firstColumn="1" w:lastColumn="0" w:noHBand="0" w:noVBand="1"/>
      </w:tblPr>
      <w:tblGrid>
        <w:gridCol w:w="2587"/>
        <w:gridCol w:w="5625"/>
      </w:tblGrid>
      <w:tr w:rsidR="0071227B" w:rsidRPr="0071227B" w14:paraId="3ADEC2CE" w14:textId="77777777" w:rsidTr="008803A4">
        <w:tc>
          <w:tcPr>
            <w:tcW w:w="1575" w:type="pct"/>
            <w:shd w:val="clear" w:color="auto" w:fill="D9D9D9"/>
            <w:vAlign w:val="center"/>
          </w:tcPr>
          <w:p w14:paraId="7E6EBFE9" w14:textId="77777777" w:rsidR="0071227B" w:rsidRPr="0071227B" w:rsidRDefault="0071227B" w:rsidP="00812DEA">
            <w:pPr>
              <w:rPr>
                <w:rFonts w:eastAsia="Times New Roman"/>
                <w:sz w:val="20"/>
              </w:rPr>
            </w:pPr>
            <w:r w:rsidRPr="0071227B">
              <w:rPr>
                <w:rFonts w:eastAsia="Times New Roman"/>
                <w:sz w:val="20"/>
              </w:rPr>
              <w:t>Política adotada para a destinação de veículos inservíveis</w:t>
            </w:r>
          </w:p>
        </w:tc>
        <w:tc>
          <w:tcPr>
            <w:tcW w:w="3425" w:type="pct"/>
            <w:vAlign w:val="center"/>
          </w:tcPr>
          <w:p w14:paraId="79C550C4" w14:textId="77777777" w:rsidR="0071227B" w:rsidRPr="0071227B" w:rsidRDefault="0071227B" w:rsidP="00812DEA">
            <w:pPr>
              <w:rPr>
                <w:rFonts w:eastAsia="Times New Roman"/>
                <w:sz w:val="20"/>
              </w:rPr>
            </w:pPr>
            <w:r w:rsidRPr="0071227B">
              <w:rPr>
                <w:rFonts w:eastAsia="Times New Roman"/>
                <w:sz w:val="20"/>
              </w:rPr>
              <w:t>Em 2015 não houve nenhum processo de desfazimento de veículo.</w:t>
            </w:r>
          </w:p>
          <w:p w14:paraId="21B86A9D" w14:textId="77777777" w:rsidR="0071227B" w:rsidRPr="0071227B" w:rsidRDefault="0071227B" w:rsidP="00812DEA">
            <w:pPr>
              <w:rPr>
                <w:rFonts w:eastAsia="Times New Roman"/>
                <w:sz w:val="20"/>
              </w:rPr>
            </w:pPr>
          </w:p>
        </w:tc>
      </w:tr>
      <w:tr w:rsidR="0071227B" w:rsidRPr="0071227B" w14:paraId="1598A26D" w14:textId="77777777" w:rsidTr="008803A4">
        <w:tc>
          <w:tcPr>
            <w:tcW w:w="1575" w:type="pct"/>
            <w:shd w:val="clear" w:color="auto" w:fill="D9D9D9"/>
            <w:vAlign w:val="center"/>
          </w:tcPr>
          <w:p w14:paraId="0EE43467" w14:textId="77777777" w:rsidR="0071227B" w:rsidRPr="0071227B" w:rsidRDefault="0071227B" w:rsidP="00812DEA">
            <w:pPr>
              <w:rPr>
                <w:rFonts w:eastAsia="Times New Roman"/>
                <w:sz w:val="20"/>
              </w:rPr>
            </w:pPr>
            <w:r w:rsidRPr="0071227B">
              <w:rPr>
                <w:rFonts w:eastAsia="Times New Roman"/>
                <w:sz w:val="20"/>
              </w:rPr>
              <w:t>Normas e regulamentos adotados</w:t>
            </w:r>
          </w:p>
        </w:tc>
        <w:tc>
          <w:tcPr>
            <w:tcW w:w="3425" w:type="pct"/>
          </w:tcPr>
          <w:p w14:paraId="63BB058B" w14:textId="77777777" w:rsidR="0071227B" w:rsidRPr="0071227B" w:rsidRDefault="0071227B" w:rsidP="00812DEA">
            <w:pPr>
              <w:rPr>
                <w:rFonts w:eastAsia="Times New Roman"/>
                <w:sz w:val="20"/>
              </w:rPr>
            </w:pPr>
            <w:r w:rsidRPr="0071227B">
              <w:rPr>
                <w:rFonts w:eastAsia="Times New Roman"/>
                <w:sz w:val="20"/>
              </w:rPr>
              <w:t xml:space="preserve">Decreto nº 99.658 de 30 de outubro de </w:t>
            </w:r>
            <w:r w:rsidR="00CB2630" w:rsidRPr="0071227B">
              <w:rPr>
                <w:rFonts w:eastAsia="Times New Roman"/>
                <w:sz w:val="20"/>
              </w:rPr>
              <w:t>1990 e</w:t>
            </w:r>
            <w:r w:rsidRPr="0071227B">
              <w:rPr>
                <w:rFonts w:eastAsia="Times New Roman"/>
                <w:sz w:val="20"/>
              </w:rPr>
              <w:t xml:space="preserve"> Resolução Nº 09 - CONSUP/IFAM, de 2 de junho de 2014.</w:t>
            </w:r>
          </w:p>
          <w:p w14:paraId="18D09332" w14:textId="77777777" w:rsidR="0071227B" w:rsidRPr="0071227B" w:rsidRDefault="0071227B" w:rsidP="00812DEA">
            <w:pPr>
              <w:rPr>
                <w:rFonts w:eastAsia="Times New Roman"/>
                <w:sz w:val="20"/>
              </w:rPr>
            </w:pPr>
            <w:r w:rsidRPr="0071227B">
              <w:rPr>
                <w:rFonts w:eastAsia="Times New Roman"/>
                <w:sz w:val="20"/>
              </w:rPr>
              <w:t>Em 2015 não houve nenhum processo de desfazimento de veículo.</w:t>
            </w:r>
          </w:p>
          <w:p w14:paraId="14AB95A5" w14:textId="77777777" w:rsidR="0071227B" w:rsidRPr="0071227B" w:rsidRDefault="0071227B" w:rsidP="00812DEA">
            <w:pPr>
              <w:rPr>
                <w:rFonts w:eastAsia="Times New Roman"/>
                <w:sz w:val="20"/>
              </w:rPr>
            </w:pPr>
          </w:p>
        </w:tc>
      </w:tr>
      <w:tr w:rsidR="0071227B" w:rsidRPr="0071227B" w14:paraId="483441D4" w14:textId="77777777" w:rsidTr="008803A4">
        <w:tc>
          <w:tcPr>
            <w:tcW w:w="1575" w:type="pct"/>
            <w:shd w:val="clear" w:color="auto" w:fill="D9D9D9"/>
            <w:vAlign w:val="center"/>
          </w:tcPr>
          <w:p w14:paraId="1B9BEE04" w14:textId="77777777" w:rsidR="0071227B" w:rsidRPr="0071227B" w:rsidRDefault="0071227B" w:rsidP="00812DEA">
            <w:pPr>
              <w:rPr>
                <w:rFonts w:eastAsia="Times New Roman"/>
                <w:sz w:val="20"/>
              </w:rPr>
            </w:pPr>
            <w:r w:rsidRPr="0071227B">
              <w:rPr>
                <w:rFonts w:eastAsia="Times New Roman"/>
                <w:sz w:val="20"/>
              </w:rPr>
              <w:t>Quantidade de veículos nesta situação</w:t>
            </w:r>
          </w:p>
        </w:tc>
        <w:tc>
          <w:tcPr>
            <w:tcW w:w="3425" w:type="pct"/>
          </w:tcPr>
          <w:p w14:paraId="4806CEB1" w14:textId="77777777" w:rsidR="0071227B" w:rsidRPr="0071227B" w:rsidRDefault="0071227B" w:rsidP="006E245E">
            <w:pPr>
              <w:rPr>
                <w:rFonts w:eastAsia="Times New Roman"/>
                <w:sz w:val="20"/>
              </w:rPr>
            </w:pPr>
            <w:r w:rsidRPr="0071227B">
              <w:rPr>
                <w:rFonts w:eastAsia="Times New Roman"/>
                <w:sz w:val="20"/>
              </w:rPr>
              <w:t xml:space="preserve">Do total da frota apenas 1 (um) veículo não foi utilizado em 2015, em razão de inviabilidade de manutenção (dotação orçamentária </w:t>
            </w:r>
            <w:r w:rsidR="006E245E">
              <w:rPr>
                <w:rFonts w:eastAsia="Times New Roman"/>
                <w:sz w:val="20"/>
              </w:rPr>
              <w:t>in</w:t>
            </w:r>
            <w:r w:rsidRPr="0071227B">
              <w:rPr>
                <w:rFonts w:eastAsia="Times New Roman"/>
                <w:sz w:val="20"/>
              </w:rPr>
              <w:t>suficiente).</w:t>
            </w:r>
          </w:p>
        </w:tc>
      </w:tr>
      <w:tr w:rsidR="0071227B" w:rsidRPr="0071227B" w14:paraId="5BAB49EF" w14:textId="77777777" w:rsidTr="008803A4">
        <w:tc>
          <w:tcPr>
            <w:tcW w:w="1575" w:type="pct"/>
            <w:shd w:val="clear" w:color="auto" w:fill="D9D9D9"/>
            <w:vAlign w:val="center"/>
          </w:tcPr>
          <w:p w14:paraId="17CE4094" w14:textId="77777777" w:rsidR="0071227B" w:rsidRPr="0071227B" w:rsidRDefault="0071227B" w:rsidP="00812DEA">
            <w:pPr>
              <w:rPr>
                <w:rFonts w:eastAsia="Times New Roman"/>
                <w:sz w:val="20"/>
              </w:rPr>
            </w:pPr>
            <w:r w:rsidRPr="0071227B">
              <w:rPr>
                <w:rFonts w:eastAsia="Times New Roman"/>
                <w:sz w:val="20"/>
              </w:rPr>
              <w:t>Despesas envolvidas</w:t>
            </w:r>
          </w:p>
        </w:tc>
        <w:tc>
          <w:tcPr>
            <w:tcW w:w="3425" w:type="pct"/>
          </w:tcPr>
          <w:p w14:paraId="5E902A15" w14:textId="77777777" w:rsidR="0071227B" w:rsidRPr="0071227B" w:rsidRDefault="0071227B" w:rsidP="00812DEA">
            <w:pPr>
              <w:rPr>
                <w:rFonts w:eastAsia="Times New Roman"/>
                <w:sz w:val="20"/>
              </w:rPr>
            </w:pPr>
            <w:r w:rsidRPr="0071227B">
              <w:rPr>
                <w:rFonts w:eastAsia="Times New Roman"/>
                <w:sz w:val="20"/>
              </w:rPr>
              <w:t>Não houve.</w:t>
            </w:r>
          </w:p>
        </w:tc>
      </w:tr>
    </w:tbl>
    <w:p w14:paraId="55403BA7" w14:textId="77777777" w:rsidR="0071227B" w:rsidRPr="0071227B" w:rsidRDefault="0071227B" w:rsidP="00812DEA">
      <w:pPr>
        <w:rPr>
          <w:sz w:val="20"/>
          <w:szCs w:val="20"/>
        </w:rPr>
      </w:pPr>
      <w:r w:rsidRPr="0071227B">
        <w:rPr>
          <w:b/>
          <w:sz w:val="20"/>
          <w:szCs w:val="20"/>
        </w:rPr>
        <w:t xml:space="preserve">Fonte: </w:t>
      </w:r>
      <w:r w:rsidRPr="0071227B">
        <w:rPr>
          <w:sz w:val="20"/>
          <w:szCs w:val="20"/>
        </w:rPr>
        <w:t>IFAM</w:t>
      </w:r>
      <w:r w:rsidR="006E245E">
        <w:rPr>
          <w:sz w:val="20"/>
          <w:szCs w:val="20"/>
        </w:rPr>
        <w:t>/PROAD</w:t>
      </w:r>
      <w:r w:rsidR="0004105C">
        <w:rPr>
          <w:sz w:val="20"/>
          <w:szCs w:val="20"/>
        </w:rPr>
        <w:t xml:space="preserve"> </w:t>
      </w:r>
      <w:r w:rsidRPr="0071227B">
        <w:rPr>
          <w:sz w:val="20"/>
          <w:szCs w:val="20"/>
        </w:rPr>
        <w:t>2015</w:t>
      </w:r>
    </w:p>
    <w:p w14:paraId="1C3D49BD" w14:textId="77777777" w:rsidR="00BF6A9D" w:rsidRDefault="00BF6A9D" w:rsidP="00812DEA">
      <w:pPr>
        <w:rPr>
          <w:szCs w:val="24"/>
        </w:rPr>
      </w:pPr>
    </w:p>
    <w:p w14:paraId="7642A9DA" w14:textId="77777777" w:rsidR="00812DEA" w:rsidRDefault="00812DEA" w:rsidP="00812DEA">
      <w:pPr>
        <w:rPr>
          <w:rFonts w:ascii="Calibri" w:hAnsi="Calibri" w:cs="Calibri"/>
          <w:b/>
          <w:bCs/>
          <w:color w:val="FF0000"/>
          <w:sz w:val="22"/>
        </w:rPr>
      </w:pPr>
    </w:p>
    <w:p w14:paraId="6BAF3986" w14:textId="77777777" w:rsidR="00CA0580" w:rsidRPr="00982F06" w:rsidRDefault="00CA0580" w:rsidP="00982F06">
      <w:pPr>
        <w:pStyle w:val="PargrafodaLista"/>
        <w:spacing w:after="0"/>
        <w:ind w:left="993"/>
        <w:rPr>
          <w:b/>
          <w:bCs/>
          <w:szCs w:val="24"/>
        </w:rPr>
      </w:pPr>
      <w:r w:rsidRPr="00982F06">
        <w:rPr>
          <w:b/>
          <w:bCs/>
          <w:szCs w:val="24"/>
        </w:rPr>
        <w:t>CAMPUS MANAUS CENTRO</w:t>
      </w:r>
    </w:p>
    <w:tbl>
      <w:tblPr>
        <w:tblW w:w="5000" w:type="pct"/>
        <w:tblCellMar>
          <w:left w:w="70" w:type="dxa"/>
          <w:right w:w="70" w:type="dxa"/>
        </w:tblCellMar>
        <w:tblLook w:val="04A0" w:firstRow="1" w:lastRow="0" w:firstColumn="1" w:lastColumn="0" w:noHBand="0" w:noVBand="1"/>
      </w:tblPr>
      <w:tblGrid>
        <w:gridCol w:w="3994"/>
        <w:gridCol w:w="1997"/>
        <w:gridCol w:w="870"/>
        <w:gridCol w:w="319"/>
        <w:gridCol w:w="733"/>
        <w:gridCol w:w="158"/>
        <w:gridCol w:w="146"/>
      </w:tblGrid>
      <w:tr w:rsidR="00821154" w:rsidRPr="003941A7" w14:paraId="0DFEE9D0" w14:textId="77777777" w:rsidTr="008803A4">
        <w:trPr>
          <w:trHeight w:val="315"/>
        </w:trPr>
        <w:tc>
          <w:tcPr>
            <w:tcW w:w="5000" w:type="pct"/>
            <w:gridSpan w:val="7"/>
            <w:tcBorders>
              <w:top w:val="nil"/>
              <w:left w:val="nil"/>
              <w:right w:val="nil"/>
            </w:tcBorders>
            <w:shd w:val="clear" w:color="auto" w:fill="auto"/>
            <w:noWrap/>
            <w:vAlign w:val="bottom"/>
            <w:hideMark/>
          </w:tcPr>
          <w:p w14:paraId="4E1EC881" w14:textId="77777777" w:rsidR="00821154" w:rsidRPr="00132C35" w:rsidRDefault="00821154" w:rsidP="00821154">
            <w:pPr>
              <w:ind w:left="908"/>
              <w:rPr>
                <w:rFonts w:eastAsia="Times New Roman"/>
                <w:sz w:val="20"/>
                <w:szCs w:val="20"/>
                <w:lang w:eastAsia="pt-BR"/>
              </w:rPr>
            </w:pPr>
            <w:r w:rsidRPr="00132C35">
              <w:rPr>
                <w:rFonts w:eastAsia="Times New Roman"/>
                <w:bCs/>
                <w:color w:val="000000"/>
                <w:sz w:val="20"/>
                <w:szCs w:val="20"/>
                <w:lang w:eastAsia="pt-BR"/>
              </w:rPr>
              <w:t>GESTÃO DA FROTA DE VEÍCULOS</w:t>
            </w:r>
          </w:p>
        </w:tc>
      </w:tr>
      <w:tr w:rsidR="00821154" w:rsidRPr="003941A7" w14:paraId="75949212" w14:textId="77777777" w:rsidTr="008803A4">
        <w:trPr>
          <w:trHeight w:val="315"/>
        </w:trPr>
        <w:tc>
          <w:tcPr>
            <w:tcW w:w="3647" w:type="pct"/>
            <w:gridSpan w:val="2"/>
            <w:tcBorders>
              <w:top w:val="nil"/>
              <w:left w:val="nil"/>
              <w:right w:val="nil"/>
            </w:tcBorders>
            <w:shd w:val="clear" w:color="auto" w:fill="auto"/>
            <w:noWrap/>
            <w:vAlign w:val="bottom"/>
            <w:hideMark/>
          </w:tcPr>
          <w:p w14:paraId="075C8817" w14:textId="77777777" w:rsidR="00821154" w:rsidRPr="00132C35" w:rsidRDefault="00821154" w:rsidP="00821154">
            <w:pPr>
              <w:ind w:left="908"/>
              <w:rPr>
                <w:rFonts w:eastAsia="Times New Roman"/>
                <w:bCs/>
                <w:color w:val="000000"/>
                <w:sz w:val="20"/>
                <w:szCs w:val="20"/>
                <w:lang w:eastAsia="pt-BR"/>
              </w:rPr>
            </w:pPr>
            <w:r w:rsidRPr="00132C35">
              <w:rPr>
                <w:rFonts w:eastAsia="Times New Roman"/>
                <w:bCs/>
                <w:color w:val="000000"/>
                <w:sz w:val="20"/>
                <w:szCs w:val="20"/>
                <w:lang w:eastAsia="pt-BR"/>
              </w:rPr>
              <w:t>Informações sobre a Gestão da Frota de Veículos</w:t>
            </w:r>
          </w:p>
          <w:p w14:paraId="03DD7E53" w14:textId="77777777" w:rsidR="00821154" w:rsidRPr="00132C35" w:rsidRDefault="00821154" w:rsidP="00812DEA">
            <w:pPr>
              <w:rPr>
                <w:rFonts w:eastAsia="Times New Roman"/>
                <w:sz w:val="20"/>
                <w:szCs w:val="20"/>
                <w:lang w:eastAsia="pt-BR"/>
              </w:rPr>
            </w:pPr>
          </w:p>
        </w:tc>
        <w:tc>
          <w:tcPr>
            <w:tcW w:w="530" w:type="pct"/>
            <w:tcBorders>
              <w:top w:val="nil"/>
              <w:left w:val="nil"/>
              <w:bottom w:val="nil"/>
              <w:right w:val="nil"/>
            </w:tcBorders>
            <w:shd w:val="clear" w:color="auto" w:fill="auto"/>
            <w:noWrap/>
            <w:vAlign w:val="bottom"/>
            <w:hideMark/>
          </w:tcPr>
          <w:p w14:paraId="6343F0D2" w14:textId="77777777" w:rsidR="00821154" w:rsidRPr="00132C35" w:rsidRDefault="00821154" w:rsidP="00812DEA">
            <w:pPr>
              <w:rPr>
                <w:rFonts w:eastAsia="Times New Roman"/>
                <w:sz w:val="20"/>
                <w:szCs w:val="20"/>
                <w:lang w:eastAsia="pt-BR"/>
              </w:rPr>
            </w:pPr>
          </w:p>
        </w:tc>
        <w:tc>
          <w:tcPr>
            <w:tcW w:w="194" w:type="pct"/>
            <w:tcBorders>
              <w:top w:val="nil"/>
              <w:left w:val="nil"/>
              <w:bottom w:val="nil"/>
              <w:right w:val="nil"/>
            </w:tcBorders>
            <w:shd w:val="clear" w:color="auto" w:fill="auto"/>
            <w:noWrap/>
            <w:vAlign w:val="bottom"/>
            <w:hideMark/>
          </w:tcPr>
          <w:p w14:paraId="407A8ABF" w14:textId="77777777" w:rsidR="00821154" w:rsidRPr="00132C35" w:rsidRDefault="00821154" w:rsidP="00812DEA">
            <w:pPr>
              <w:rPr>
                <w:rFonts w:eastAsia="Times New Roman"/>
                <w:sz w:val="20"/>
                <w:szCs w:val="20"/>
                <w:lang w:eastAsia="pt-BR"/>
              </w:rPr>
            </w:pPr>
          </w:p>
        </w:tc>
        <w:tc>
          <w:tcPr>
            <w:tcW w:w="445" w:type="pct"/>
            <w:tcBorders>
              <w:top w:val="nil"/>
              <w:left w:val="nil"/>
              <w:bottom w:val="nil"/>
              <w:right w:val="nil"/>
            </w:tcBorders>
            <w:shd w:val="clear" w:color="auto" w:fill="auto"/>
            <w:noWrap/>
            <w:vAlign w:val="bottom"/>
            <w:hideMark/>
          </w:tcPr>
          <w:p w14:paraId="38298ECA" w14:textId="77777777" w:rsidR="00821154" w:rsidRPr="00132C35" w:rsidRDefault="00821154" w:rsidP="00812DEA">
            <w:pPr>
              <w:rPr>
                <w:rFonts w:eastAsia="Times New Roman"/>
                <w:sz w:val="20"/>
                <w:szCs w:val="20"/>
                <w:lang w:eastAsia="pt-BR"/>
              </w:rPr>
            </w:pPr>
          </w:p>
        </w:tc>
        <w:tc>
          <w:tcPr>
            <w:tcW w:w="96" w:type="pct"/>
            <w:tcBorders>
              <w:top w:val="nil"/>
              <w:left w:val="nil"/>
              <w:bottom w:val="nil"/>
              <w:right w:val="nil"/>
            </w:tcBorders>
            <w:shd w:val="clear" w:color="auto" w:fill="auto"/>
            <w:noWrap/>
            <w:vAlign w:val="bottom"/>
            <w:hideMark/>
          </w:tcPr>
          <w:p w14:paraId="2D57A736" w14:textId="77777777" w:rsidR="00821154" w:rsidRPr="00132C35" w:rsidRDefault="00821154"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6B69591" w14:textId="77777777" w:rsidR="00821154" w:rsidRPr="00132C35" w:rsidRDefault="00821154" w:rsidP="00812DEA">
            <w:pPr>
              <w:rPr>
                <w:rFonts w:eastAsia="Times New Roman"/>
                <w:sz w:val="20"/>
                <w:szCs w:val="20"/>
                <w:lang w:eastAsia="pt-BR"/>
              </w:rPr>
            </w:pPr>
          </w:p>
        </w:tc>
      </w:tr>
      <w:tr w:rsidR="00821154" w:rsidRPr="003941A7" w14:paraId="755D17D1" w14:textId="77777777" w:rsidTr="008803A4">
        <w:trPr>
          <w:trHeight w:val="315"/>
        </w:trPr>
        <w:tc>
          <w:tcPr>
            <w:tcW w:w="4817" w:type="pct"/>
            <w:gridSpan w:val="5"/>
            <w:tcBorders>
              <w:left w:val="nil"/>
              <w:bottom w:val="nil"/>
              <w:right w:val="nil"/>
            </w:tcBorders>
            <w:shd w:val="clear" w:color="auto" w:fill="auto"/>
            <w:noWrap/>
            <w:vAlign w:val="bottom"/>
            <w:hideMark/>
          </w:tcPr>
          <w:p w14:paraId="5FB4B7CB" w14:textId="77777777" w:rsidR="00821154" w:rsidRPr="003941A7" w:rsidRDefault="00821154" w:rsidP="00821154">
            <w:pPr>
              <w:jc w:val="center"/>
              <w:rPr>
                <w:rFonts w:eastAsia="Times New Roman"/>
                <w:sz w:val="20"/>
                <w:szCs w:val="20"/>
                <w:lang w:eastAsia="pt-BR"/>
              </w:rPr>
            </w:pPr>
            <w:r w:rsidRPr="00E807E4">
              <w:rPr>
                <w:rFonts w:eastAsia="Times New Roman"/>
                <w:bCs/>
                <w:color w:val="000000"/>
                <w:sz w:val="20"/>
                <w:szCs w:val="20"/>
                <w:lang w:eastAsia="pt-BR"/>
              </w:rPr>
              <w:t>Quadro - Gestão da Frota de Veículos</w:t>
            </w:r>
          </w:p>
        </w:tc>
        <w:tc>
          <w:tcPr>
            <w:tcW w:w="96" w:type="pct"/>
            <w:tcBorders>
              <w:top w:val="nil"/>
              <w:left w:val="nil"/>
              <w:bottom w:val="nil"/>
              <w:right w:val="nil"/>
            </w:tcBorders>
            <w:shd w:val="clear" w:color="auto" w:fill="auto"/>
            <w:noWrap/>
            <w:vAlign w:val="bottom"/>
            <w:hideMark/>
          </w:tcPr>
          <w:p w14:paraId="32FBDF4F" w14:textId="77777777" w:rsidR="00821154" w:rsidRPr="003941A7" w:rsidRDefault="00821154"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3B29725" w14:textId="77777777" w:rsidR="00821154" w:rsidRPr="003941A7" w:rsidRDefault="00821154" w:rsidP="00812DEA">
            <w:pPr>
              <w:rPr>
                <w:rFonts w:eastAsia="Times New Roman"/>
                <w:sz w:val="20"/>
                <w:szCs w:val="20"/>
                <w:lang w:eastAsia="pt-BR"/>
              </w:rPr>
            </w:pPr>
          </w:p>
        </w:tc>
      </w:tr>
      <w:tr w:rsidR="00CA0580" w:rsidRPr="003941A7" w14:paraId="47B8D697"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67A1AB"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Legislação que regulamenta a frota de veículos</w:t>
            </w:r>
          </w:p>
        </w:tc>
        <w:tc>
          <w:tcPr>
            <w:tcW w:w="2386"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5B1D09A"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96" w:type="pct"/>
            <w:tcBorders>
              <w:top w:val="nil"/>
              <w:left w:val="nil"/>
              <w:bottom w:val="nil"/>
              <w:right w:val="nil"/>
            </w:tcBorders>
            <w:shd w:val="clear" w:color="auto" w:fill="auto"/>
            <w:noWrap/>
            <w:vAlign w:val="bottom"/>
            <w:hideMark/>
          </w:tcPr>
          <w:p w14:paraId="619C4F41"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44994A01" w14:textId="77777777" w:rsidR="00CA0580" w:rsidRPr="003941A7" w:rsidRDefault="00CA0580" w:rsidP="00812DEA">
            <w:pPr>
              <w:rPr>
                <w:rFonts w:eastAsia="Times New Roman"/>
                <w:sz w:val="20"/>
                <w:szCs w:val="20"/>
                <w:lang w:eastAsia="pt-BR"/>
              </w:rPr>
            </w:pPr>
          </w:p>
        </w:tc>
      </w:tr>
      <w:tr w:rsidR="00CA0580" w:rsidRPr="003941A7" w14:paraId="27110CA6"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190D2A9C"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29286EA7"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0F29B731"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4E6580F5" w14:textId="77777777" w:rsidR="00CA0580" w:rsidRPr="003941A7" w:rsidRDefault="00CA0580" w:rsidP="00812DEA">
            <w:pPr>
              <w:rPr>
                <w:rFonts w:eastAsia="Times New Roman"/>
                <w:sz w:val="20"/>
                <w:szCs w:val="20"/>
                <w:lang w:eastAsia="pt-BR"/>
              </w:rPr>
            </w:pPr>
          </w:p>
        </w:tc>
      </w:tr>
      <w:tr w:rsidR="00CA0580" w:rsidRPr="003941A7" w14:paraId="04F88A37"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41F0762"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456B1497"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801C477"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6DADA61" w14:textId="77777777" w:rsidR="00CA0580" w:rsidRPr="003941A7" w:rsidRDefault="00CA0580" w:rsidP="00812DEA">
            <w:pPr>
              <w:rPr>
                <w:rFonts w:eastAsia="Times New Roman"/>
                <w:sz w:val="20"/>
                <w:szCs w:val="20"/>
                <w:lang w:eastAsia="pt-BR"/>
              </w:rPr>
            </w:pPr>
          </w:p>
        </w:tc>
      </w:tr>
      <w:tr w:rsidR="00CA0580" w:rsidRPr="003941A7" w14:paraId="6AA7A2F4"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4DDB24B0"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6B1B636E"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4C25798"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EA71398" w14:textId="77777777" w:rsidR="00CA0580" w:rsidRPr="003941A7" w:rsidRDefault="00CA0580" w:rsidP="00812DEA">
            <w:pPr>
              <w:rPr>
                <w:rFonts w:eastAsia="Times New Roman"/>
                <w:sz w:val="20"/>
                <w:szCs w:val="20"/>
                <w:lang w:eastAsia="pt-BR"/>
              </w:rPr>
            </w:pPr>
          </w:p>
        </w:tc>
      </w:tr>
      <w:tr w:rsidR="00CA0580" w:rsidRPr="003941A7" w14:paraId="003B710C"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C236AD8"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Importância e impacto da frota de veículos sobre as atividades da UPC</w:t>
            </w:r>
          </w:p>
        </w:tc>
        <w:tc>
          <w:tcPr>
            <w:tcW w:w="2386"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5C6B224"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Direta, auxiliam as atividades administrativas e educacionais (visitas técnicas e de estágio)</w:t>
            </w:r>
          </w:p>
        </w:tc>
        <w:tc>
          <w:tcPr>
            <w:tcW w:w="96" w:type="pct"/>
            <w:tcBorders>
              <w:top w:val="nil"/>
              <w:left w:val="nil"/>
              <w:bottom w:val="nil"/>
              <w:right w:val="nil"/>
            </w:tcBorders>
            <w:shd w:val="clear" w:color="auto" w:fill="auto"/>
            <w:noWrap/>
            <w:vAlign w:val="bottom"/>
            <w:hideMark/>
          </w:tcPr>
          <w:p w14:paraId="22ACE878"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E5F11D1" w14:textId="77777777" w:rsidR="00CA0580" w:rsidRPr="003941A7" w:rsidRDefault="00CA0580" w:rsidP="00812DEA">
            <w:pPr>
              <w:rPr>
                <w:rFonts w:eastAsia="Times New Roman"/>
                <w:sz w:val="20"/>
                <w:szCs w:val="20"/>
                <w:lang w:eastAsia="pt-BR"/>
              </w:rPr>
            </w:pPr>
          </w:p>
        </w:tc>
      </w:tr>
      <w:tr w:rsidR="00CA0580" w:rsidRPr="003941A7" w14:paraId="0448191E"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036C7EFA"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744FF757"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AD0A77F"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1B69391" w14:textId="77777777" w:rsidR="00CA0580" w:rsidRPr="003941A7" w:rsidRDefault="00CA0580" w:rsidP="00812DEA">
            <w:pPr>
              <w:rPr>
                <w:rFonts w:eastAsia="Times New Roman"/>
                <w:sz w:val="20"/>
                <w:szCs w:val="20"/>
                <w:lang w:eastAsia="pt-BR"/>
              </w:rPr>
            </w:pPr>
          </w:p>
        </w:tc>
      </w:tr>
      <w:tr w:rsidR="00CA0580" w:rsidRPr="003941A7" w14:paraId="6B77A8FD"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CF835B1"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39309E12"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92CD90E"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88FB09F" w14:textId="77777777" w:rsidR="00CA0580" w:rsidRPr="003941A7" w:rsidRDefault="00CA0580" w:rsidP="00812DEA">
            <w:pPr>
              <w:rPr>
                <w:rFonts w:eastAsia="Times New Roman"/>
                <w:sz w:val="20"/>
                <w:szCs w:val="20"/>
                <w:lang w:eastAsia="pt-BR"/>
              </w:rPr>
            </w:pPr>
          </w:p>
        </w:tc>
      </w:tr>
      <w:tr w:rsidR="00CA0580" w:rsidRPr="003941A7" w14:paraId="6ED24ED5"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689ADAF5"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17CEDC52"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75E6FE2B"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9B1A34B" w14:textId="77777777" w:rsidR="00CA0580" w:rsidRPr="003941A7" w:rsidRDefault="00CA0580" w:rsidP="00812DEA">
            <w:pPr>
              <w:rPr>
                <w:rFonts w:eastAsia="Times New Roman"/>
                <w:sz w:val="20"/>
                <w:szCs w:val="20"/>
                <w:lang w:eastAsia="pt-BR"/>
              </w:rPr>
            </w:pPr>
          </w:p>
        </w:tc>
      </w:tr>
      <w:tr w:rsidR="00CA0580" w:rsidRPr="003941A7" w14:paraId="6459046F"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5273260"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Plano de Substituição da frota</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43D0E"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Não tem</w:t>
            </w:r>
          </w:p>
        </w:tc>
        <w:tc>
          <w:tcPr>
            <w:tcW w:w="96" w:type="pct"/>
            <w:tcBorders>
              <w:top w:val="nil"/>
              <w:left w:val="nil"/>
              <w:bottom w:val="nil"/>
              <w:right w:val="nil"/>
            </w:tcBorders>
            <w:shd w:val="clear" w:color="auto" w:fill="auto"/>
            <w:noWrap/>
            <w:vAlign w:val="bottom"/>
            <w:hideMark/>
          </w:tcPr>
          <w:p w14:paraId="5267140F"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7795259" w14:textId="77777777" w:rsidR="00CA0580" w:rsidRPr="003941A7" w:rsidRDefault="00CA0580" w:rsidP="00812DEA">
            <w:pPr>
              <w:rPr>
                <w:rFonts w:eastAsia="Times New Roman"/>
                <w:sz w:val="20"/>
                <w:szCs w:val="20"/>
                <w:lang w:eastAsia="pt-BR"/>
              </w:rPr>
            </w:pPr>
          </w:p>
        </w:tc>
      </w:tr>
      <w:tr w:rsidR="00CA0580" w:rsidRPr="003941A7" w14:paraId="1015ADED"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460C09F0"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56E62071"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55776A3D"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133822C" w14:textId="77777777" w:rsidR="00CA0580" w:rsidRPr="003941A7" w:rsidRDefault="00CA0580" w:rsidP="00812DEA">
            <w:pPr>
              <w:rPr>
                <w:rFonts w:eastAsia="Times New Roman"/>
                <w:sz w:val="20"/>
                <w:szCs w:val="20"/>
                <w:lang w:eastAsia="pt-BR"/>
              </w:rPr>
            </w:pPr>
          </w:p>
        </w:tc>
      </w:tr>
      <w:tr w:rsidR="00CA0580" w:rsidRPr="003941A7" w14:paraId="73344CC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2ABE0BB4"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57D3D17B"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74183465"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F9F094A" w14:textId="77777777" w:rsidR="00CA0580" w:rsidRPr="003941A7" w:rsidRDefault="00CA0580" w:rsidP="00812DEA">
            <w:pPr>
              <w:rPr>
                <w:rFonts w:eastAsia="Times New Roman"/>
                <w:sz w:val="20"/>
                <w:szCs w:val="20"/>
                <w:lang w:eastAsia="pt-BR"/>
              </w:rPr>
            </w:pPr>
          </w:p>
        </w:tc>
      </w:tr>
      <w:tr w:rsidR="00CA0580" w:rsidRPr="003941A7" w14:paraId="7A84ACD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3873240C"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343AB69A"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B7C0E68"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1418B2A" w14:textId="77777777" w:rsidR="00CA0580" w:rsidRPr="003941A7" w:rsidRDefault="00CA0580" w:rsidP="00812DEA">
            <w:pPr>
              <w:rPr>
                <w:rFonts w:eastAsia="Times New Roman"/>
                <w:sz w:val="20"/>
                <w:szCs w:val="20"/>
                <w:lang w:eastAsia="pt-BR"/>
              </w:rPr>
            </w:pPr>
          </w:p>
        </w:tc>
      </w:tr>
      <w:tr w:rsidR="00CA0580" w:rsidRPr="003941A7" w14:paraId="2EB12068"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EE8759F"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Razões de escolha da aquisição em detrimento da locação</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3EC9"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Custos menores</w:t>
            </w:r>
          </w:p>
        </w:tc>
        <w:tc>
          <w:tcPr>
            <w:tcW w:w="96" w:type="pct"/>
            <w:tcBorders>
              <w:top w:val="nil"/>
              <w:left w:val="nil"/>
              <w:bottom w:val="nil"/>
              <w:right w:val="nil"/>
            </w:tcBorders>
            <w:shd w:val="clear" w:color="auto" w:fill="auto"/>
            <w:noWrap/>
            <w:vAlign w:val="bottom"/>
            <w:hideMark/>
          </w:tcPr>
          <w:p w14:paraId="49767FAF"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620D2E2B" w14:textId="77777777" w:rsidR="00CA0580" w:rsidRPr="003941A7" w:rsidRDefault="00CA0580" w:rsidP="00812DEA">
            <w:pPr>
              <w:rPr>
                <w:rFonts w:eastAsia="Times New Roman"/>
                <w:sz w:val="20"/>
                <w:szCs w:val="20"/>
                <w:lang w:eastAsia="pt-BR"/>
              </w:rPr>
            </w:pPr>
          </w:p>
        </w:tc>
      </w:tr>
      <w:tr w:rsidR="00CA0580" w:rsidRPr="003941A7" w14:paraId="557DC77A"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C350820"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7985A55D"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725D6A6"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1A86D82" w14:textId="77777777" w:rsidR="00CA0580" w:rsidRPr="003941A7" w:rsidRDefault="00CA0580" w:rsidP="00812DEA">
            <w:pPr>
              <w:rPr>
                <w:rFonts w:eastAsia="Times New Roman"/>
                <w:sz w:val="20"/>
                <w:szCs w:val="20"/>
                <w:lang w:eastAsia="pt-BR"/>
              </w:rPr>
            </w:pPr>
          </w:p>
        </w:tc>
      </w:tr>
      <w:tr w:rsidR="00CA0580" w:rsidRPr="003941A7" w14:paraId="789B3DE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55A7673"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0A7EFF89"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51DD182"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3FB3E8C" w14:textId="77777777" w:rsidR="00CA0580" w:rsidRPr="003941A7" w:rsidRDefault="00CA0580" w:rsidP="00812DEA">
            <w:pPr>
              <w:rPr>
                <w:rFonts w:eastAsia="Times New Roman"/>
                <w:sz w:val="20"/>
                <w:szCs w:val="20"/>
                <w:lang w:eastAsia="pt-BR"/>
              </w:rPr>
            </w:pPr>
          </w:p>
        </w:tc>
      </w:tr>
      <w:tr w:rsidR="00CA0580" w:rsidRPr="003941A7" w14:paraId="0FF1EED1"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76A3885B"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7AB3148C"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3284B0D"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BD405DD" w14:textId="77777777" w:rsidR="00CA0580" w:rsidRPr="003941A7" w:rsidRDefault="00CA0580" w:rsidP="00812DEA">
            <w:pPr>
              <w:rPr>
                <w:rFonts w:eastAsia="Times New Roman"/>
                <w:sz w:val="20"/>
                <w:szCs w:val="20"/>
                <w:lang w:eastAsia="pt-BR"/>
              </w:rPr>
            </w:pPr>
          </w:p>
        </w:tc>
      </w:tr>
      <w:tr w:rsidR="00CA0580" w:rsidRPr="003941A7" w14:paraId="51D5CC4E"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638165"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Estrutura de controle de que a UPC dispõe para assegurar uma prestação eficiente e econômica do serviço de transporte</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7E5BF"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Controles através de formulários</w:t>
            </w:r>
          </w:p>
        </w:tc>
        <w:tc>
          <w:tcPr>
            <w:tcW w:w="96" w:type="pct"/>
            <w:tcBorders>
              <w:top w:val="nil"/>
              <w:left w:val="nil"/>
              <w:bottom w:val="nil"/>
              <w:right w:val="nil"/>
            </w:tcBorders>
            <w:shd w:val="clear" w:color="auto" w:fill="auto"/>
            <w:noWrap/>
            <w:vAlign w:val="bottom"/>
            <w:hideMark/>
          </w:tcPr>
          <w:p w14:paraId="27E59300"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D452CD6" w14:textId="77777777" w:rsidR="00CA0580" w:rsidRPr="003941A7" w:rsidRDefault="00CA0580" w:rsidP="00812DEA">
            <w:pPr>
              <w:rPr>
                <w:rFonts w:eastAsia="Times New Roman"/>
                <w:sz w:val="20"/>
                <w:szCs w:val="20"/>
                <w:lang w:eastAsia="pt-BR"/>
              </w:rPr>
            </w:pPr>
          </w:p>
        </w:tc>
      </w:tr>
      <w:tr w:rsidR="00CA0580" w:rsidRPr="003941A7" w14:paraId="0153A401"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120BBFE1"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67CCD1A9"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7941FB4"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48911807" w14:textId="77777777" w:rsidR="00CA0580" w:rsidRPr="003941A7" w:rsidRDefault="00CA0580" w:rsidP="00812DEA">
            <w:pPr>
              <w:rPr>
                <w:rFonts w:eastAsia="Times New Roman"/>
                <w:sz w:val="20"/>
                <w:szCs w:val="20"/>
                <w:lang w:eastAsia="pt-BR"/>
              </w:rPr>
            </w:pPr>
          </w:p>
        </w:tc>
      </w:tr>
      <w:tr w:rsidR="00CA0580" w:rsidRPr="003941A7" w14:paraId="5A6D80FE"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00C77D94"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002947A0"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AAD6E38"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A6A4888" w14:textId="77777777" w:rsidR="00CA0580" w:rsidRPr="003941A7" w:rsidRDefault="00CA0580" w:rsidP="00812DEA">
            <w:pPr>
              <w:rPr>
                <w:rFonts w:eastAsia="Times New Roman"/>
                <w:sz w:val="20"/>
                <w:szCs w:val="20"/>
                <w:lang w:eastAsia="pt-BR"/>
              </w:rPr>
            </w:pPr>
          </w:p>
        </w:tc>
      </w:tr>
      <w:tr w:rsidR="00CA0580" w:rsidRPr="003941A7" w14:paraId="23EADC30"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35FA6638"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623032EE"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6E1EC454"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D5EABA0" w14:textId="77777777" w:rsidR="00CA0580" w:rsidRPr="003941A7" w:rsidRDefault="00CA0580" w:rsidP="00812DEA">
            <w:pPr>
              <w:rPr>
                <w:rFonts w:eastAsia="Times New Roman"/>
                <w:sz w:val="20"/>
                <w:szCs w:val="20"/>
                <w:lang w:eastAsia="pt-BR"/>
              </w:rPr>
            </w:pPr>
          </w:p>
        </w:tc>
      </w:tr>
    </w:tbl>
    <w:p w14:paraId="040DE6B9" w14:textId="77777777" w:rsidR="00E32628" w:rsidRDefault="00E32628">
      <w:r>
        <w:br w:type="page"/>
      </w:r>
    </w:p>
    <w:tbl>
      <w:tblPr>
        <w:tblW w:w="5000" w:type="pct"/>
        <w:tblCellMar>
          <w:left w:w="70" w:type="dxa"/>
          <w:right w:w="70" w:type="dxa"/>
        </w:tblCellMar>
        <w:tblLook w:val="04A0" w:firstRow="1" w:lastRow="0" w:firstColumn="1" w:lastColumn="0" w:noHBand="0" w:noVBand="1"/>
      </w:tblPr>
      <w:tblGrid>
        <w:gridCol w:w="765"/>
        <w:gridCol w:w="765"/>
        <w:gridCol w:w="796"/>
        <w:gridCol w:w="745"/>
        <w:gridCol w:w="584"/>
        <w:gridCol w:w="1061"/>
        <w:gridCol w:w="1068"/>
        <w:gridCol w:w="931"/>
        <w:gridCol w:w="101"/>
        <w:gridCol w:w="264"/>
        <w:gridCol w:w="845"/>
        <w:gridCol w:w="146"/>
        <w:gridCol w:w="146"/>
      </w:tblGrid>
      <w:tr w:rsidR="00CA0580" w:rsidRPr="003941A7" w14:paraId="09BED41F" w14:textId="77777777" w:rsidTr="008803A4">
        <w:trPr>
          <w:trHeight w:val="315"/>
        </w:trPr>
        <w:tc>
          <w:tcPr>
            <w:tcW w:w="4825" w:type="pct"/>
            <w:gridSpan w:val="11"/>
            <w:tcBorders>
              <w:top w:val="nil"/>
              <w:left w:val="nil"/>
              <w:bottom w:val="nil"/>
              <w:right w:val="nil"/>
            </w:tcBorders>
            <w:shd w:val="clear" w:color="auto" w:fill="auto"/>
            <w:noWrap/>
            <w:vAlign w:val="bottom"/>
            <w:hideMark/>
          </w:tcPr>
          <w:p w14:paraId="2458ED0C" w14:textId="77777777" w:rsidR="00CA0580" w:rsidRPr="00E807E4" w:rsidRDefault="00CA0580" w:rsidP="00812DEA">
            <w:pPr>
              <w:rPr>
                <w:rFonts w:eastAsia="Times New Roman"/>
                <w:sz w:val="20"/>
                <w:szCs w:val="20"/>
                <w:lang w:eastAsia="pt-BR"/>
              </w:rPr>
            </w:pPr>
            <w:r w:rsidRPr="00E807E4">
              <w:rPr>
                <w:rFonts w:eastAsia="Times New Roman"/>
                <w:bCs/>
                <w:color w:val="000000"/>
                <w:sz w:val="20"/>
                <w:szCs w:val="20"/>
                <w:lang w:eastAsia="pt-BR"/>
              </w:rPr>
              <w:lastRenderedPageBreak/>
              <w:t xml:space="preserve">Quadro 2 - GESTÃO DA FROTA DE VEÍCULOS </w:t>
            </w:r>
          </w:p>
        </w:tc>
        <w:tc>
          <w:tcPr>
            <w:tcW w:w="87" w:type="pct"/>
            <w:tcBorders>
              <w:top w:val="nil"/>
              <w:left w:val="nil"/>
              <w:bottom w:val="nil"/>
              <w:right w:val="nil"/>
            </w:tcBorders>
            <w:shd w:val="clear" w:color="auto" w:fill="auto"/>
            <w:noWrap/>
            <w:vAlign w:val="bottom"/>
            <w:hideMark/>
          </w:tcPr>
          <w:p w14:paraId="028AB4CA"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E464B2E" w14:textId="77777777" w:rsidR="00CA0580" w:rsidRPr="003941A7" w:rsidRDefault="00CA0580" w:rsidP="00812DEA">
            <w:pPr>
              <w:rPr>
                <w:rFonts w:eastAsia="Times New Roman"/>
                <w:sz w:val="20"/>
                <w:szCs w:val="20"/>
                <w:lang w:eastAsia="pt-BR"/>
              </w:rPr>
            </w:pPr>
          </w:p>
        </w:tc>
      </w:tr>
      <w:tr w:rsidR="00CA0580" w:rsidRPr="003941A7" w14:paraId="4478659A" w14:textId="77777777" w:rsidTr="008803A4">
        <w:trPr>
          <w:gridAfter w:val="2"/>
          <w:wAfter w:w="175" w:type="pct"/>
          <w:trHeight w:val="300"/>
        </w:trPr>
        <w:tc>
          <w:tcPr>
            <w:tcW w:w="1425"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8DC5A6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Quantidade de veículos em uso ou na responsabilidade da UPC</w:t>
            </w:r>
          </w:p>
        </w:tc>
        <w:tc>
          <w:tcPr>
            <w:tcW w:w="1461"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38857458"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Média anual de quilômetros rodados, por grupo de veículos</w:t>
            </w:r>
          </w:p>
        </w:tc>
        <w:tc>
          <w:tcPr>
            <w:tcW w:w="1276"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2CD13BB"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Idade Média da frota</w:t>
            </w:r>
          </w:p>
        </w:tc>
        <w:tc>
          <w:tcPr>
            <w:tcW w:w="663" w:type="pct"/>
            <w:gridSpan w:val="2"/>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07ADCE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Despesas associadas à manutenção da frota</w:t>
            </w:r>
          </w:p>
        </w:tc>
      </w:tr>
      <w:tr w:rsidR="00CA0580" w:rsidRPr="003941A7" w14:paraId="2BE544F6"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59DE91D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4A8D0D1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203B0E9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14AC2A73"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CF30693"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15935A4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50FAFF2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481B5F3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5D1FEDCF"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6A301A68"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0250103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548AED83"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70C6AB2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10A02174"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878678D" w14:textId="77777777" w:rsidTr="008803A4">
        <w:trPr>
          <w:gridAfter w:val="2"/>
          <w:wAfter w:w="175" w:type="pct"/>
          <w:trHeight w:val="360"/>
        </w:trPr>
        <w:tc>
          <w:tcPr>
            <w:tcW w:w="142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71FB9F"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11 (em uso)</w:t>
            </w:r>
          </w:p>
        </w:tc>
        <w:tc>
          <w:tcPr>
            <w:tcW w:w="1461" w:type="pct"/>
            <w:gridSpan w:val="3"/>
            <w:tcBorders>
              <w:top w:val="single" w:sz="4" w:space="0" w:color="auto"/>
              <w:left w:val="nil"/>
              <w:bottom w:val="single" w:sz="4" w:space="0" w:color="auto"/>
              <w:right w:val="single" w:sz="4" w:space="0" w:color="auto"/>
            </w:tcBorders>
            <w:shd w:val="clear" w:color="auto" w:fill="auto"/>
            <w:noWrap/>
            <w:vAlign w:val="bottom"/>
            <w:hideMark/>
          </w:tcPr>
          <w:p w14:paraId="79CED58E"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2.723</w:t>
            </w:r>
          </w:p>
        </w:tc>
        <w:tc>
          <w:tcPr>
            <w:tcW w:w="1276" w:type="pct"/>
            <w:gridSpan w:val="3"/>
            <w:tcBorders>
              <w:top w:val="single" w:sz="4" w:space="0" w:color="auto"/>
              <w:left w:val="nil"/>
              <w:bottom w:val="single" w:sz="4" w:space="0" w:color="auto"/>
              <w:right w:val="single" w:sz="4" w:space="0" w:color="auto"/>
            </w:tcBorders>
            <w:shd w:val="clear" w:color="auto" w:fill="auto"/>
            <w:noWrap/>
            <w:vAlign w:val="bottom"/>
            <w:hideMark/>
          </w:tcPr>
          <w:p w14:paraId="0EE39DC7"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5</w:t>
            </w:r>
          </w:p>
        </w:tc>
        <w:tc>
          <w:tcPr>
            <w:tcW w:w="663" w:type="pct"/>
            <w:gridSpan w:val="2"/>
            <w:tcBorders>
              <w:top w:val="single" w:sz="4" w:space="0" w:color="auto"/>
              <w:left w:val="nil"/>
              <w:bottom w:val="single" w:sz="4" w:space="0" w:color="auto"/>
              <w:right w:val="single" w:sz="4" w:space="0" w:color="auto"/>
            </w:tcBorders>
            <w:shd w:val="clear" w:color="auto" w:fill="auto"/>
            <w:noWrap/>
            <w:vAlign w:val="bottom"/>
            <w:hideMark/>
          </w:tcPr>
          <w:p w14:paraId="4D289211"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w:t>
            </w:r>
          </w:p>
        </w:tc>
      </w:tr>
      <w:tr w:rsidR="00CA0580" w:rsidRPr="003941A7" w14:paraId="78B31BBE" w14:textId="77777777" w:rsidTr="008803A4">
        <w:trPr>
          <w:gridAfter w:val="2"/>
          <w:wAfter w:w="175" w:type="pct"/>
          <w:trHeight w:val="375"/>
        </w:trPr>
        <w:tc>
          <w:tcPr>
            <w:tcW w:w="142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949BD"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(fora de uso)</w:t>
            </w:r>
          </w:p>
        </w:tc>
        <w:tc>
          <w:tcPr>
            <w:tcW w:w="1461" w:type="pct"/>
            <w:gridSpan w:val="3"/>
            <w:tcBorders>
              <w:top w:val="single" w:sz="4" w:space="0" w:color="auto"/>
              <w:left w:val="nil"/>
              <w:bottom w:val="single" w:sz="4" w:space="0" w:color="auto"/>
              <w:right w:val="single" w:sz="4" w:space="0" w:color="auto"/>
            </w:tcBorders>
            <w:shd w:val="clear" w:color="auto" w:fill="auto"/>
            <w:noWrap/>
            <w:vAlign w:val="bottom"/>
            <w:hideMark/>
          </w:tcPr>
          <w:p w14:paraId="00FEB66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w:t>
            </w:r>
          </w:p>
        </w:tc>
        <w:tc>
          <w:tcPr>
            <w:tcW w:w="1276" w:type="pct"/>
            <w:gridSpan w:val="3"/>
            <w:tcBorders>
              <w:top w:val="single" w:sz="4" w:space="0" w:color="auto"/>
              <w:left w:val="nil"/>
              <w:bottom w:val="single" w:sz="4" w:space="0" w:color="auto"/>
              <w:right w:val="single" w:sz="4" w:space="0" w:color="auto"/>
            </w:tcBorders>
            <w:shd w:val="clear" w:color="auto" w:fill="auto"/>
            <w:noWrap/>
            <w:vAlign w:val="bottom"/>
            <w:hideMark/>
          </w:tcPr>
          <w:p w14:paraId="46A724C4"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15,75</w:t>
            </w:r>
          </w:p>
        </w:tc>
        <w:tc>
          <w:tcPr>
            <w:tcW w:w="663" w:type="pct"/>
            <w:gridSpan w:val="2"/>
            <w:tcBorders>
              <w:top w:val="single" w:sz="4" w:space="0" w:color="auto"/>
              <w:left w:val="nil"/>
              <w:bottom w:val="single" w:sz="4" w:space="0" w:color="auto"/>
              <w:right w:val="single" w:sz="4" w:space="0" w:color="auto"/>
            </w:tcBorders>
            <w:shd w:val="clear" w:color="auto" w:fill="auto"/>
            <w:noWrap/>
            <w:vAlign w:val="bottom"/>
          </w:tcPr>
          <w:p w14:paraId="153A4D45" w14:textId="77777777" w:rsidR="00CA0580" w:rsidRPr="003941A7" w:rsidRDefault="00CA0580" w:rsidP="001B3ABB">
            <w:pPr>
              <w:spacing w:after="0" w:line="240" w:lineRule="auto"/>
              <w:jc w:val="center"/>
              <w:rPr>
                <w:rFonts w:eastAsia="Times New Roman"/>
                <w:color w:val="000000"/>
                <w:sz w:val="20"/>
                <w:szCs w:val="20"/>
                <w:lang w:eastAsia="pt-BR"/>
              </w:rPr>
            </w:pPr>
          </w:p>
        </w:tc>
      </w:tr>
      <w:tr w:rsidR="00CA0580" w:rsidRPr="003941A7" w14:paraId="428C8EC5" w14:textId="77777777" w:rsidTr="008803A4">
        <w:trPr>
          <w:gridAfter w:val="2"/>
          <w:wAfter w:w="175" w:type="pct"/>
          <w:trHeight w:val="405"/>
        </w:trPr>
        <w:tc>
          <w:tcPr>
            <w:tcW w:w="4825" w:type="pct"/>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C3366"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 xml:space="preserve">Fonte: </w:t>
            </w:r>
            <w:r>
              <w:rPr>
                <w:rFonts w:eastAsia="Times New Roman"/>
                <w:color w:val="000000"/>
                <w:sz w:val="20"/>
                <w:szCs w:val="20"/>
                <w:lang w:eastAsia="pt-BR"/>
              </w:rPr>
              <w:t>IFAM Campus Manaus Centro 2015</w:t>
            </w:r>
          </w:p>
        </w:tc>
      </w:tr>
      <w:tr w:rsidR="00CA0580" w:rsidRPr="003941A7" w14:paraId="239D7EED" w14:textId="77777777" w:rsidTr="008803A4">
        <w:trPr>
          <w:trHeight w:val="300"/>
        </w:trPr>
        <w:tc>
          <w:tcPr>
            <w:tcW w:w="469" w:type="pct"/>
            <w:tcBorders>
              <w:top w:val="nil"/>
              <w:left w:val="nil"/>
              <w:bottom w:val="nil"/>
              <w:right w:val="nil"/>
            </w:tcBorders>
            <w:shd w:val="clear" w:color="auto" w:fill="auto"/>
            <w:noWrap/>
            <w:vAlign w:val="bottom"/>
            <w:hideMark/>
          </w:tcPr>
          <w:p w14:paraId="254DF6AE"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469" w:type="pct"/>
            <w:tcBorders>
              <w:top w:val="nil"/>
              <w:left w:val="nil"/>
              <w:bottom w:val="nil"/>
              <w:right w:val="nil"/>
            </w:tcBorders>
            <w:shd w:val="clear" w:color="auto" w:fill="auto"/>
            <w:noWrap/>
            <w:vAlign w:val="bottom"/>
            <w:hideMark/>
          </w:tcPr>
          <w:p w14:paraId="3AFD4641" w14:textId="77777777" w:rsidR="00CA0580" w:rsidRPr="003941A7" w:rsidRDefault="00CA0580" w:rsidP="001B3ABB">
            <w:pPr>
              <w:spacing w:after="0" w:line="240" w:lineRule="auto"/>
              <w:jc w:val="left"/>
              <w:rPr>
                <w:rFonts w:eastAsia="Times New Roman"/>
                <w:sz w:val="20"/>
                <w:szCs w:val="20"/>
                <w:lang w:eastAsia="pt-BR"/>
              </w:rPr>
            </w:pPr>
          </w:p>
        </w:tc>
        <w:tc>
          <w:tcPr>
            <w:tcW w:w="488" w:type="pct"/>
            <w:tcBorders>
              <w:top w:val="nil"/>
              <w:left w:val="nil"/>
              <w:bottom w:val="nil"/>
              <w:right w:val="nil"/>
            </w:tcBorders>
            <w:shd w:val="clear" w:color="auto" w:fill="auto"/>
            <w:noWrap/>
            <w:vAlign w:val="bottom"/>
            <w:hideMark/>
          </w:tcPr>
          <w:p w14:paraId="217D0BAC" w14:textId="77777777" w:rsidR="00CA0580" w:rsidRPr="003941A7" w:rsidRDefault="00CA0580" w:rsidP="001B3ABB">
            <w:pPr>
              <w:spacing w:after="0" w:line="240" w:lineRule="auto"/>
              <w:jc w:val="left"/>
              <w:rPr>
                <w:rFonts w:eastAsia="Times New Roman"/>
                <w:sz w:val="20"/>
                <w:szCs w:val="20"/>
                <w:lang w:eastAsia="pt-BR"/>
              </w:rPr>
            </w:pPr>
          </w:p>
        </w:tc>
        <w:tc>
          <w:tcPr>
            <w:tcW w:w="457" w:type="pct"/>
            <w:tcBorders>
              <w:top w:val="nil"/>
              <w:left w:val="nil"/>
              <w:bottom w:val="nil"/>
              <w:right w:val="nil"/>
            </w:tcBorders>
            <w:shd w:val="clear" w:color="auto" w:fill="auto"/>
            <w:noWrap/>
            <w:vAlign w:val="bottom"/>
            <w:hideMark/>
          </w:tcPr>
          <w:p w14:paraId="55359A14" w14:textId="77777777" w:rsidR="00CA0580" w:rsidRPr="003941A7" w:rsidRDefault="00CA0580" w:rsidP="001B3ABB">
            <w:pPr>
              <w:spacing w:after="0" w:line="240" w:lineRule="auto"/>
              <w:jc w:val="left"/>
              <w:rPr>
                <w:rFonts w:eastAsia="Times New Roman"/>
                <w:sz w:val="20"/>
                <w:szCs w:val="20"/>
                <w:lang w:eastAsia="pt-BR"/>
              </w:rPr>
            </w:pPr>
          </w:p>
        </w:tc>
        <w:tc>
          <w:tcPr>
            <w:tcW w:w="359" w:type="pct"/>
            <w:tcBorders>
              <w:top w:val="nil"/>
              <w:left w:val="nil"/>
              <w:bottom w:val="nil"/>
              <w:right w:val="nil"/>
            </w:tcBorders>
            <w:shd w:val="clear" w:color="auto" w:fill="auto"/>
            <w:noWrap/>
            <w:vAlign w:val="bottom"/>
            <w:hideMark/>
          </w:tcPr>
          <w:p w14:paraId="0464CDE2" w14:textId="77777777" w:rsidR="00CA0580" w:rsidRPr="003941A7" w:rsidRDefault="00CA0580" w:rsidP="001B3ABB">
            <w:pPr>
              <w:spacing w:after="0" w:line="240" w:lineRule="auto"/>
              <w:jc w:val="left"/>
              <w:rPr>
                <w:rFonts w:eastAsia="Times New Roman"/>
                <w:sz w:val="20"/>
                <w:szCs w:val="20"/>
                <w:lang w:eastAsia="pt-BR"/>
              </w:rPr>
            </w:pPr>
          </w:p>
        </w:tc>
        <w:tc>
          <w:tcPr>
            <w:tcW w:w="645" w:type="pct"/>
            <w:tcBorders>
              <w:top w:val="nil"/>
              <w:left w:val="nil"/>
              <w:bottom w:val="nil"/>
              <w:right w:val="nil"/>
            </w:tcBorders>
            <w:shd w:val="clear" w:color="auto" w:fill="auto"/>
            <w:noWrap/>
            <w:vAlign w:val="bottom"/>
            <w:hideMark/>
          </w:tcPr>
          <w:p w14:paraId="2A3AF7B2" w14:textId="77777777" w:rsidR="00CA0580" w:rsidRPr="003941A7" w:rsidRDefault="00CA0580" w:rsidP="001B3ABB">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333D4207" w14:textId="77777777" w:rsidR="00CA0580" w:rsidRPr="003941A7" w:rsidRDefault="00CA0580" w:rsidP="001B3ABB">
            <w:pPr>
              <w:spacing w:after="0" w:line="240" w:lineRule="auto"/>
              <w:jc w:val="left"/>
              <w:rPr>
                <w:rFonts w:eastAsia="Times New Roman"/>
                <w:sz w:val="20"/>
                <w:szCs w:val="20"/>
                <w:lang w:eastAsia="pt-BR"/>
              </w:rPr>
            </w:pPr>
          </w:p>
        </w:tc>
        <w:tc>
          <w:tcPr>
            <w:tcW w:w="566" w:type="pct"/>
            <w:tcBorders>
              <w:top w:val="nil"/>
              <w:left w:val="nil"/>
              <w:bottom w:val="nil"/>
              <w:right w:val="nil"/>
            </w:tcBorders>
            <w:shd w:val="clear" w:color="auto" w:fill="auto"/>
            <w:noWrap/>
            <w:vAlign w:val="bottom"/>
            <w:hideMark/>
          </w:tcPr>
          <w:p w14:paraId="501AE2A1" w14:textId="77777777" w:rsidR="00CA0580" w:rsidRPr="003941A7" w:rsidRDefault="00CA0580" w:rsidP="001B3ABB">
            <w:pPr>
              <w:spacing w:after="0" w:line="240" w:lineRule="auto"/>
              <w:jc w:val="left"/>
              <w:rPr>
                <w:rFonts w:eastAsia="Times New Roman"/>
                <w:sz w:val="20"/>
                <w:szCs w:val="20"/>
                <w:lang w:eastAsia="pt-BR"/>
              </w:rPr>
            </w:pPr>
          </w:p>
        </w:tc>
        <w:tc>
          <w:tcPr>
            <w:tcW w:w="218" w:type="pct"/>
            <w:gridSpan w:val="2"/>
            <w:tcBorders>
              <w:top w:val="nil"/>
              <w:left w:val="nil"/>
              <w:bottom w:val="nil"/>
              <w:right w:val="nil"/>
            </w:tcBorders>
            <w:shd w:val="clear" w:color="auto" w:fill="auto"/>
            <w:noWrap/>
            <w:vAlign w:val="bottom"/>
            <w:hideMark/>
          </w:tcPr>
          <w:p w14:paraId="32751D65" w14:textId="77777777" w:rsidR="00CA0580" w:rsidRPr="003941A7" w:rsidRDefault="00CA0580" w:rsidP="001B3ABB">
            <w:pPr>
              <w:spacing w:after="0" w:line="240" w:lineRule="auto"/>
              <w:jc w:val="left"/>
              <w:rPr>
                <w:rFonts w:eastAsia="Times New Roman"/>
                <w:sz w:val="20"/>
                <w:szCs w:val="20"/>
                <w:lang w:eastAsia="pt-BR"/>
              </w:rPr>
            </w:pPr>
          </w:p>
        </w:tc>
        <w:tc>
          <w:tcPr>
            <w:tcW w:w="506" w:type="pct"/>
            <w:tcBorders>
              <w:top w:val="nil"/>
              <w:left w:val="nil"/>
              <w:bottom w:val="nil"/>
              <w:right w:val="nil"/>
            </w:tcBorders>
            <w:shd w:val="clear" w:color="auto" w:fill="auto"/>
            <w:noWrap/>
            <w:vAlign w:val="bottom"/>
            <w:hideMark/>
          </w:tcPr>
          <w:p w14:paraId="51F57C8A"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1B79399"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AA629C7"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6071D9F" w14:textId="77777777" w:rsidTr="008803A4">
        <w:trPr>
          <w:trHeight w:val="315"/>
        </w:trPr>
        <w:tc>
          <w:tcPr>
            <w:tcW w:w="3536" w:type="pct"/>
            <w:gridSpan w:val="7"/>
            <w:tcBorders>
              <w:top w:val="nil"/>
              <w:left w:val="nil"/>
              <w:bottom w:val="nil"/>
              <w:right w:val="nil"/>
            </w:tcBorders>
            <w:shd w:val="clear" w:color="auto" w:fill="auto"/>
            <w:noWrap/>
            <w:vAlign w:val="bottom"/>
            <w:hideMark/>
          </w:tcPr>
          <w:p w14:paraId="6C1B1672" w14:textId="77777777" w:rsidR="00CA0580" w:rsidRPr="003941A7" w:rsidRDefault="00CA0580" w:rsidP="001B3ABB">
            <w:pPr>
              <w:spacing w:after="0" w:line="240" w:lineRule="auto"/>
              <w:jc w:val="left"/>
              <w:rPr>
                <w:rFonts w:eastAsia="Times New Roman"/>
                <w:b/>
                <w:bCs/>
                <w:color w:val="000000"/>
                <w:sz w:val="20"/>
                <w:szCs w:val="20"/>
                <w:lang w:eastAsia="pt-BR"/>
              </w:rPr>
            </w:pPr>
            <w:r w:rsidRPr="003941A7">
              <w:rPr>
                <w:rFonts w:eastAsia="Times New Roman"/>
                <w:b/>
                <w:bCs/>
                <w:color w:val="000000"/>
                <w:sz w:val="20"/>
                <w:szCs w:val="20"/>
                <w:lang w:eastAsia="pt-BR"/>
              </w:rPr>
              <w:t>Quadro 3 - Destinação de veículos inservíveis ou fora de uso</w:t>
            </w:r>
          </w:p>
        </w:tc>
        <w:tc>
          <w:tcPr>
            <w:tcW w:w="566" w:type="pct"/>
            <w:tcBorders>
              <w:top w:val="nil"/>
              <w:left w:val="nil"/>
              <w:bottom w:val="nil"/>
              <w:right w:val="nil"/>
            </w:tcBorders>
            <w:shd w:val="clear" w:color="auto" w:fill="auto"/>
            <w:noWrap/>
            <w:vAlign w:val="bottom"/>
            <w:hideMark/>
          </w:tcPr>
          <w:p w14:paraId="66391723" w14:textId="77777777" w:rsidR="00CA0580" w:rsidRPr="003941A7" w:rsidRDefault="00CA0580" w:rsidP="001B3ABB">
            <w:pPr>
              <w:spacing w:after="0" w:line="240" w:lineRule="auto"/>
              <w:jc w:val="left"/>
              <w:rPr>
                <w:rFonts w:eastAsia="Times New Roman"/>
                <w:b/>
                <w:bCs/>
                <w:color w:val="000000"/>
                <w:sz w:val="20"/>
                <w:szCs w:val="20"/>
                <w:lang w:eastAsia="pt-BR"/>
              </w:rPr>
            </w:pPr>
          </w:p>
        </w:tc>
        <w:tc>
          <w:tcPr>
            <w:tcW w:w="218" w:type="pct"/>
            <w:gridSpan w:val="2"/>
            <w:tcBorders>
              <w:top w:val="nil"/>
              <w:left w:val="nil"/>
              <w:bottom w:val="nil"/>
              <w:right w:val="nil"/>
            </w:tcBorders>
            <w:shd w:val="clear" w:color="auto" w:fill="auto"/>
            <w:noWrap/>
            <w:vAlign w:val="bottom"/>
            <w:hideMark/>
          </w:tcPr>
          <w:p w14:paraId="37398025" w14:textId="77777777" w:rsidR="00CA0580" w:rsidRPr="003941A7" w:rsidRDefault="00CA0580" w:rsidP="001B3ABB">
            <w:pPr>
              <w:spacing w:after="0" w:line="240" w:lineRule="auto"/>
              <w:jc w:val="left"/>
              <w:rPr>
                <w:rFonts w:eastAsia="Times New Roman"/>
                <w:sz w:val="20"/>
                <w:szCs w:val="20"/>
                <w:lang w:eastAsia="pt-BR"/>
              </w:rPr>
            </w:pPr>
          </w:p>
        </w:tc>
        <w:tc>
          <w:tcPr>
            <w:tcW w:w="506" w:type="pct"/>
            <w:tcBorders>
              <w:top w:val="nil"/>
              <w:left w:val="nil"/>
              <w:bottom w:val="nil"/>
              <w:right w:val="nil"/>
            </w:tcBorders>
            <w:shd w:val="clear" w:color="auto" w:fill="auto"/>
            <w:noWrap/>
            <w:vAlign w:val="bottom"/>
            <w:hideMark/>
          </w:tcPr>
          <w:p w14:paraId="33F5CA88"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7679AFF"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CB20F7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9A040E2"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A081FBF"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Política adotada para a destinação de veículos inservíveis</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6CB1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Doação</w:t>
            </w:r>
          </w:p>
        </w:tc>
        <w:tc>
          <w:tcPr>
            <w:tcW w:w="87" w:type="pct"/>
            <w:tcBorders>
              <w:top w:val="nil"/>
              <w:left w:val="nil"/>
              <w:bottom w:val="nil"/>
              <w:right w:val="nil"/>
            </w:tcBorders>
            <w:shd w:val="clear" w:color="auto" w:fill="auto"/>
            <w:noWrap/>
            <w:vAlign w:val="bottom"/>
            <w:hideMark/>
          </w:tcPr>
          <w:p w14:paraId="6398F522"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E010EC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F0D7F9C"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63E5E34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054C4DE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B55FC46"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CBBE359"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CC20A24"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63E558F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7091E42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7EA7467"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8804ACA"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B26EC82"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5B0BC9F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6E50D09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D6011D8"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9995A38"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7F76564D"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F4C331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Normas e regulamentos adotados</w:t>
            </w:r>
          </w:p>
        </w:tc>
        <w:tc>
          <w:tcPr>
            <w:tcW w:w="2584" w:type="pct"/>
            <w:gridSpan w:val="6"/>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9509036"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87" w:type="pct"/>
            <w:tcBorders>
              <w:top w:val="nil"/>
              <w:left w:val="nil"/>
              <w:bottom w:val="nil"/>
              <w:right w:val="nil"/>
            </w:tcBorders>
            <w:shd w:val="clear" w:color="auto" w:fill="auto"/>
            <w:noWrap/>
            <w:vAlign w:val="bottom"/>
            <w:hideMark/>
          </w:tcPr>
          <w:p w14:paraId="62B92A74"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49E7EE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0DDB072"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79D9BCC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312C4BC1"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B62F1C6"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DE1F76B"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C8ACCA0"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23C6C089"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1AD5075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9863CBC"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DD4ECB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F19FA4F"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53D8F84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45B9BA0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1233AAD"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F8EA9EF"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B46E0AD"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02A48EC1"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Quantidade de veículos nesta situação</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544B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(quatro) - Processo em andamento (Fora de uso)</w:t>
            </w:r>
          </w:p>
        </w:tc>
        <w:tc>
          <w:tcPr>
            <w:tcW w:w="87" w:type="pct"/>
            <w:tcBorders>
              <w:top w:val="nil"/>
              <w:left w:val="nil"/>
              <w:bottom w:val="nil"/>
              <w:right w:val="nil"/>
            </w:tcBorders>
            <w:shd w:val="clear" w:color="auto" w:fill="auto"/>
            <w:noWrap/>
            <w:vAlign w:val="bottom"/>
            <w:hideMark/>
          </w:tcPr>
          <w:p w14:paraId="2B2A5968"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12B4C06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4D4C6346"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292626D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37ACBF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935B0D7"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BCE1D72"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22CBD761"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06894B8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5C22238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4B9A419"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0D9137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0904A0C"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01126B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3AAD02C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1A502210"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F378905"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0DD1745"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1A75A84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Despesas envolvidas</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526D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 R$                                                                                                 </w:t>
            </w:r>
          </w:p>
        </w:tc>
        <w:tc>
          <w:tcPr>
            <w:tcW w:w="87" w:type="pct"/>
            <w:tcBorders>
              <w:top w:val="nil"/>
              <w:left w:val="nil"/>
              <w:bottom w:val="nil"/>
              <w:right w:val="nil"/>
            </w:tcBorders>
            <w:shd w:val="clear" w:color="auto" w:fill="auto"/>
            <w:noWrap/>
            <w:vAlign w:val="bottom"/>
            <w:hideMark/>
          </w:tcPr>
          <w:p w14:paraId="5C702D1F"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67FD361"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9632233"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3CD25C2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6D27075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D513D25"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0A37243" w14:textId="77777777" w:rsidR="00CA0580" w:rsidRPr="003941A7" w:rsidRDefault="00CA0580" w:rsidP="001B3ABB">
            <w:pPr>
              <w:spacing w:after="0" w:line="240" w:lineRule="auto"/>
              <w:jc w:val="left"/>
              <w:rPr>
                <w:rFonts w:eastAsia="Times New Roman"/>
                <w:sz w:val="20"/>
                <w:szCs w:val="20"/>
                <w:lang w:eastAsia="pt-BR"/>
              </w:rPr>
            </w:pPr>
          </w:p>
        </w:tc>
      </w:tr>
    </w:tbl>
    <w:p w14:paraId="0B23B84D" w14:textId="77777777" w:rsidR="0071227B" w:rsidRDefault="0071227B" w:rsidP="00BF6A9D">
      <w:pPr>
        <w:pStyle w:val="PargrafodaLista"/>
        <w:spacing w:after="0"/>
        <w:ind w:left="768"/>
        <w:rPr>
          <w:szCs w:val="24"/>
        </w:rPr>
      </w:pPr>
    </w:p>
    <w:p w14:paraId="746222AC" w14:textId="77777777" w:rsidR="0071227B" w:rsidRDefault="0071227B" w:rsidP="00BF6A9D">
      <w:pPr>
        <w:pStyle w:val="PargrafodaLista"/>
        <w:spacing w:after="0"/>
        <w:ind w:left="768"/>
        <w:rPr>
          <w:szCs w:val="24"/>
        </w:rPr>
      </w:pPr>
    </w:p>
    <w:p w14:paraId="73D9079F" w14:textId="77777777" w:rsidR="00F507D0" w:rsidRDefault="00F507D0" w:rsidP="00BF6A9D">
      <w:pPr>
        <w:pStyle w:val="PargrafodaLista"/>
        <w:spacing w:after="0"/>
        <w:ind w:left="768"/>
        <w:rPr>
          <w:szCs w:val="24"/>
        </w:rPr>
      </w:pPr>
    </w:p>
    <w:p w14:paraId="68064CFB" w14:textId="77777777" w:rsidR="0068696C" w:rsidRDefault="0068696C" w:rsidP="00BF6A9D">
      <w:pPr>
        <w:pStyle w:val="PargrafodaLista"/>
        <w:spacing w:after="0"/>
        <w:ind w:left="768"/>
        <w:rPr>
          <w:szCs w:val="24"/>
        </w:rPr>
      </w:pPr>
    </w:p>
    <w:p w14:paraId="54C41A84" w14:textId="77777777" w:rsidR="0068696C" w:rsidRDefault="0068696C" w:rsidP="00BF6A9D">
      <w:pPr>
        <w:pStyle w:val="PargrafodaLista"/>
        <w:spacing w:after="0"/>
        <w:ind w:left="768"/>
        <w:rPr>
          <w:szCs w:val="24"/>
        </w:rPr>
      </w:pPr>
    </w:p>
    <w:p w14:paraId="023A11EC" w14:textId="77777777" w:rsidR="0068696C" w:rsidRDefault="0068696C" w:rsidP="00BF6A9D">
      <w:pPr>
        <w:pStyle w:val="PargrafodaLista"/>
        <w:spacing w:after="0"/>
        <w:ind w:left="768"/>
        <w:rPr>
          <w:szCs w:val="24"/>
        </w:rPr>
      </w:pPr>
    </w:p>
    <w:p w14:paraId="08CE47A8" w14:textId="77777777" w:rsidR="00812DEA" w:rsidRDefault="00812DEA" w:rsidP="00BF6A9D">
      <w:pPr>
        <w:pStyle w:val="PargrafodaLista"/>
        <w:spacing w:after="0"/>
        <w:ind w:left="768"/>
        <w:rPr>
          <w:szCs w:val="24"/>
        </w:rPr>
      </w:pPr>
    </w:p>
    <w:p w14:paraId="6C9F9EFE" w14:textId="77777777" w:rsidR="00812DEA" w:rsidRDefault="00812DEA" w:rsidP="00BF6A9D">
      <w:pPr>
        <w:pStyle w:val="PargrafodaLista"/>
        <w:spacing w:after="0"/>
        <w:ind w:left="768"/>
        <w:rPr>
          <w:szCs w:val="24"/>
        </w:rPr>
      </w:pPr>
    </w:p>
    <w:p w14:paraId="145238A4" w14:textId="77777777" w:rsidR="0068696C" w:rsidRPr="00982F06" w:rsidRDefault="0068696C" w:rsidP="00982F06">
      <w:pPr>
        <w:pStyle w:val="PargrafodaLista"/>
        <w:spacing w:after="0"/>
        <w:ind w:left="851"/>
        <w:rPr>
          <w:b/>
          <w:bCs/>
          <w:szCs w:val="24"/>
        </w:rPr>
      </w:pPr>
      <w:r w:rsidRPr="00982F06">
        <w:rPr>
          <w:b/>
          <w:bCs/>
          <w:szCs w:val="24"/>
        </w:rPr>
        <w:lastRenderedPageBreak/>
        <w:t>CAMPUS MANAUS DISTRITO INDUSTRIAL</w:t>
      </w:r>
    </w:p>
    <w:p w14:paraId="3153AE44" w14:textId="77777777" w:rsidR="00C57C69" w:rsidRDefault="00C57C69" w:rsidP="00812DEA">
      <w:pPr>
        <w:rPr>
          <w:b/>
          <w:bCs/>
          <w:sz w:val="22"/>
        </w:rPr>
      </w:pPr>
    </w:p>
    <w:p w14:paraId="72513380" w14:textId="77777777" w:rsidR="0068696C" w:rsidRPr="00132C35" w:rsidRDefault="0068696C" w:rsidP="00982F06">
      <w:pPr>
        <w:ind w:left="851"/>
        <w:rPr>
          <w:bCs/>
          <w:sz w:val="22"/>
        </w:rPr>
      </w:pPr>
      <w:r w:rsidRPr="00132C35">
        <w:rPr>
          <w:bCs/>
          <w:sz w:val="22"/>
        </w:rPr>
        <w:t>GESTÃO DA FROTA DE VEÍCULOS</w:t>
      </w:r>
    </w:p>
    <w:p w14:paraId="3031BCAC" w14:textId="77777777" w:rsidR="0068696C" w:rsidRPr="00132C35" w:rsidRDefault="0068696C" w:rsidP="00982F06">
      <w:pPr>
        <w:ind w:left="851"/>
        <w:rPr>
          <w:bCs/>
          <w:sz w:val="22"/>
        </w:rPr>
      </w:pPr>
      <w:r w:rsidRPr="00132C35">
        <w:rPr>
          <w:bCs/>
          <w:sz w:val="22"/>
        </w:rPr>
        <w:t>Informações sobre a Gestão da Frota de Veículos</w:t>
      </w:r>
    </w:p>
    <w:p w14:paraId="7F1FE008" w14:textId="77777777" w:rsidR="0068696C" w:rsidRPr="00132C35" w:rsidRDefault="0068696C" w:rsidP="00982F06">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33"/>
        <w:gridCol w:w="2260"/>
        <w:gridCol w:w="1918"/>
        <w:gridCol w:w="788"/>
        <w:gridCol w:w="1131"/>
        <w:gridCol w:w="81"/>
        <w:gridCol w:w="101"/>
      </w:tblGrid>
      <w:tr w:rsidR="0068696C" w:rsidRPr="0068696C" w14:paraId="5BAD2856" w14:textId="77777777" w:rsidTr="008803A4">
        <w:trPr>
          <w:trHeight w:val="5413"/>
          <w:jc w:val="center"/>
        </w:trPr>
        <w:tc>
          <w:tcPr>
            <w:tcW w:w="5000" w:type="pct"/>
            <w:gridSpan w:val="7"/>
            <w:tcBorders>
              <w:bottom w:val="single" w:sz="4" w:space="0" w:color="auto"/>
            </w:tcBorders>
            <w:shd w:val="clear" w:color="auto" w:fill="auto"/>
            <w:hideMark/>
          </w:tcPr>
          <w:p w14:paraId="04E2930A" w14:textId="77777777" w:rsidR="00F31EA6" w:rsidRPr="00E807E4" w:rsidRDefault="00F31EA6" w:rsidP="00E807E4">
            <w:pPr>
              <w:jc w:val="center"/>
              <w:rPr>
                <w:sz w:val="20"/>
                <w:szCs w:val="20"/>
              </w:rPr>
            </w:pPr>
            <w:bookmarkStart w:id="356" w:name="_Toc446402178"/>
            <w:r w:rsidRPr="00E807E4">
              <w:rPr>
                <w:sz w:val="20"/>
                <w:szCs w:val="20"/>
              </w:rPr>
              <w:t xml:space="preserve">Tabela </w:t>
            </w:r>
            <w:r w:rsidR="0089733C" w:rsidRPr="00E807E4">
              <w:rPr>
                <w:sz w:val="20"/>
                <w:szCs w:val="20"/>
              </w:rPr>
              <w:fldChar w:fldCharType="begin"/>
            </w:r>
            <w:r w:rsidR="0089733C" w:rsidRPr="00E807E4">
              <w:rPr>
                <w:sz w:val="20"/>
                <w:szCs w:val="20"/>
              </w:rPr>
              <w:instrText xml:space="preserve"> SEQ Tabela \* ARABIC </w:instrText>
            </w:r>
            <w:r w:rsidR="0089733C" w:rsidRPr="00E807E4">
              <w:rPr>
                <w:sz w:val="20"/>
                <w:szCs w:val="20"/>
              </w:rPr>
              <w:fldChar w:fldCharType="separate"/>
            </w:r>
            <w:r w:rsidR="007B6905">
              <w:rPr>
                <w:noProof/>
                <w:sz w:val="20"/>
                <w:szCs w:val="20"/>
              </w:rPr>
              <w:t>116</w:t>
            </w:r>
            <w:r w:rsidR="0089733C" w:rsidRPr="00E807E4">
              <w:rPr>
                <w:noProof/>
                <w:sz w:val="20"/>
                <w:szCs w:val="20"/>
              </w:rPr>
              <w:fldChar w:fldCharType="end"/>
            </w:r>
            <w:r w:rsidRPr="00E807E4">
              <w:rPr>
                <w:sz w:val="20"/>
                <w:szCs w:val="20"/>
              </w:rPr>
              <w:t xml:space="preserve"> Gestão da frota de veículos CMDI 03</w:t>
            </w:r>
            <w:bookmarkEnd w:id="356"/>
          </w:p>
          <w:tbl>
            <w:tblPr>
              <w:tblStyle w:val="Tabelacomgrade7"/>
              <w:tblW w:w="8210" w:type="dxa"/>
              <w:tblBorders>
                <w:left w:val="none" w:sz="0" w:space="0" w:color="auto"/>
                <w:right w:val="none" w:sz="0" w:space="0" w:color="auto"/>
              </w:tblBorders>
              <w:tblLook w:val="04A0" w:firstRow="1" w:lastRow="0" w:firstColumn="1" w:lastColumn="0" w:noHBand="0" w:noVBand="1"/>
            </w:tblPr>
            <w:tblGrid>
              <w:gridCol w:w="3606"/>
              <w:gridCol w:w="4604"/>
            </w:tblGrid>
            <w:tr w:rsidR="0068696C" w:rsidRPr="0068696C" w14:paraId="5ADC7EBA" w14:textId="77777777" w:rsidTr="008803A4">
              <w:trPr>
                <w:trHeight w:val="1870"/>
              </w:trPr>
              <w:tc>
                <w:tcPr>
                  <w:tcW w:w="3606" w:type="dxa"/>
                  <w:shd w:val="clear" w:color="auto" w:fill="D9D9D9"/>
                  <w:vAlign w:val="center"/>
                </w:tcPr>
                <w:p w14:paraId="032F8B20" w14:textId="77777777" w:rsidR="0068696C" w:rsidRPr="0068696C" w:rsidRDefault="0068696C" w:rsidP="00812DEA">
                  <w:pPr>
                    <w:rPr>
                      <w:rFonts w:eastAsia="Times New Roman"/>
                      <w:sz w:val="20"/>
                    </w:rPr>
                  </w:pPr>
                  <w:r w:rsidRPr="0068696C">
                    <w:rPr>
                      <w:rFonts w:eastAsia="Times New Roman"/>
                      <w:sz w:val="20"/>
                    </w:rPr>
                    <w:t>Legislação que regulamenta a frota de veículos</w:t>
                  </w:r>
                </w:p>
              </w:tc>
              <w:tc>
                <w:tcPr>
                  <w:tcW w:w="4604" w:type="dxa"/>
                  <w:vAlign w:val="center"/>
                </w:tcPr>
                <w:p w14:paraId="51F90FB5"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Resolução nº. 9 – Conselho Superior do Ifam de 2/6/2014, que dispõe sobre as normas de utilização de veículos oficiais no âmbito do Instituto Federal de Educação, Ciência e Tecnologia do Amazonas.</w:t>
                  </w:r>
                </w:p>
              </w:tc>
            </w:tr>
            <w:tr w:rsidR="0068696C" w:rsidRPr="0068696C" w14:paraId="4F2EE812" w14:textId="77777777" w:rsidTr="008803A4">
              <w:trPr>
                <w:trHeight w:val="1292"/>
              </w:trPr>
              <w:tc>
                <w:tcPr>
                  <w:tcW w:w="3606" w:type="dxa"/>
                  <w:shd w:val="clear" w:color="auto" w:fill="D9D9D9"/>
                  <w:vAlign w:val="center"/>
                </w:tcPr>
                <w:p w14:paraId="57F68C98" w14:textId="77777777" w:rsidR="0068696C" w:rsidRPr="0068696C" w:rsidRDefault="0068696C" w:rsidP="00812DEA">
                  <w:pPr>
                    <w:rPr>
                      <w:rFonts w:eastAsia="Times New Roman"/>
                      <w:sz w:val="20"/>
                    </w:rPr>
                  </w:pPr>
                  <w:r w:rsidRPr="0068696C">
                    <w:rPr>
                      <w:rFonts w:eastAsia="Times New Roman"/>
                      <w:sz w:val="20"/>
                    </w:rPr>
                    <w:t>Importância e impacto da frota de veículos sobre as atividades da UPC</w:t>
                  </w:r>
                </w:p>
              </w:tc>
              <w:tc>
                <w:tcPr>
                  <w:tcW w:w="4604" w:type="dxa"/>
                  <w:vAlign w:val="center"/>
                </w:tcPr>
                <w:p w14:paraId="287C9A0F"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 xml:space="preserve">Permite o deslocamento de servidores a serviço do CMDI e alunos em atividades acadêmicas, além de materiais. A ausência da frota </w:t>
                  </w:r>
                </w:p>
              </w:tc>
            </w:tr>
            <w:tr w:rsidR="0068696C" w:rsidRPr="0068696C" w14:paraId="5ACD04BE" w14:textId="77777777" w:rsidTr="008803A4">
              <w:trPr>
                <w:trHeight w:val="1253"/>
              </w:trPr>
              <w:tc>
                <w:tcPr>
                  <w:tcW w:w="3606" w:type="dxa"/>
                  <w:shd w:val="clear" w:color="auto" w:fill="D9D9D9"/>
                  <w:vAlign w:val="center"/>
                </w:tcPr>
                <w:p w14:paraId="5589E456" w14:textId="77777777" w:rsidR="0068696C" w:rsidRPr="0068696C" w:rsidRDefault="0068696C" w:rsidP="00812DEA">
                  <w:pPr>
                    <w:rPr>
                      <w:rFonts w:eastAsia="Times New Roman"/>
                      <w:sz w:val="20"/>
                    </w:rPr>
                  </w:pPr>
                  <w:r w:rsidRPr="0068696C">
                    <w:rPr>
                      <w:rFonts w:eastAsia="Times New Roman"/>
                      <w:sz w:val="20"/>
                    </w:rPr>
                    <w:t>Plano de Substituição da frota</w:t>
                  </w:r>
                </w:p>
              </w:tc>
              <w:tc>
                <w:tcPr>
                  <w:tcW w:w="4604" w:type="dxa"/>
                  <w:vAlign w:val="center"/>
                </w:tcPr>
                <w:p w14:paraId="2609A35E"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Não há no momento, por falta de dotação orçamentária</w:t>
                  </w:r>
                </w:p>
              </w:tc>
            </w:tr>
            <w:tr w:rsidR="0068696C" w:rsidRPr="0068696C" w14:paraId="7DF079E0" w14:textId="77777777" w:rsidTr="008803A4">
              <w:trPr>
                <w:trHeight w:val="1271"/>
              </w:trPr>
              <w:tc>
                <w:tcPr>
                  <w:tcW w:w="3606" w:type="dxa"/>
                  <w:shd w:val="clear" w:color="auto" w:fill="D9D9D9"/>
                  <w:vAlign w:val="center"/>
                </w:tcPr>
                <w:p w14:paraId="063BE4B0" w14:textId="77777777" w:rsidR="0068696C" w:rsidRPr="0068696C" w:rsidRDefault="0068696C" w:rsidP="00812DEA">
                  <w:pPr>
                    <w:rPr>
                      <w:rFonts w:eastAsia="Times New Roman"/>
                      <w:sz w:val="20"/>
                    </w:rPr>
                  </w:pPr>
                  <w:r w:rsidRPr="0068696C">
                    <w:rPr>
                      <w:rFonts w:eastAsia="Times New Roman"/>
                      <w:sz w:val="20"/>
                    </w:rPr>
                    <w:t>Razões de escolha da aquisição em detrimento da locação</w:t>
                  </w:r>
                </w:p>
              </w:tc>
              <w:tc>
                <w:tcPr>
                  <w:tcW w:w="4604" w:type="dxa"/>
                  <w:vAlign w:val="center"/>
                </w:tcPr>
                <w:p w14:paraId="42C0EA7C"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w:t>
                  </w:r>
                </w:p>
              </w:tc>
            </w:tr>
            <w:tr w:rsidR="0068696C" w:rsidRPr="0068696C" w14:paraId="5EF5201B" w14:textId="77777777" w:rsidTr="008803A4">
              <w:trPr>
                <w:trHeight w:val="1394"/>
              </w:trPr>
              <w:tc>
                <w:tcPr>
                  <w:tcW w:w="3606" w:type="dxa"/>
                  <w:shd w:val="clear" w:color="auto" w:fill="D9D9D9"/>
                  <w:vAlign w:val="center"/>
                </w:tcPr>
                <w:p w14:paraId="0D80769F" w14:textId="77777777" w:rsidR="0068696C" w:rsidRPr="0068696C" w:rsidRDefault="0068696C" w:rsidP="00812DEA">
                  <w:pPr>
                    <w:rPr>
                      <w:rFonts w:eastAsia="Times New Roman"/>
                      <w:sz w:val="20"/>
                    </w:rPr>
                  </w:pPr>
                  <w:r w:rsidRPr="0068696C">
                    <w:rPr>
                      <w:rFonts w:eastAsia="Times New Roman"/>
                      <w:sz w:val="20"/>
                    </w:rPr>
                    <w:t>Estrutura de controle de que a UPC dispõe para assegurar uma prestação eficiente e econômica do serviço de transporte</w:t>
                  </w:r>
                </w:p>
              </w:tc>
              <w:tc>
                <w:tcPr>
                  <w:tcW w:w="4604" w:type="dxa"/>
                  <w:vAlign w:val="center"/>
                </w:tcPr>
                <w:p w14:paraId="14536923"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Agendamento de veículos, planilha de consumo de combustíveis e contrato com empresa através de pregão eletrônico para manutenção veicular</w:t>
                  </w:r>
                </w:p>
              </w:tc>
            </w:tr>
          </w:tbl>
          <w:p w14:paraId="7CDD9514" w14:textId="77777777" w:rsidR="0068696C" w:rsidRPr="0068696C" w:rsidRDefault="0068696C" w:rsidP="00812DEA">
            <w:pPr>
              <w:rPr>
                <w:sz w:val="20"/>
                <w:szCs w:val="20"/>
              </w:rPr>
            </w:pPr>
          </w:p>
        </w:tc>
      </w:tr>
      <w:tr w:rsidR="0068696C" w:rsidRPr="0068696C" w14:paraId="6E25119C" w14:textId="77777777" w:rsidTr="008803A4">
        <w:trPr>
          <w:gridAfter w:val="3"/>
          <w:wAfter w:w="803" w:type="pct"/>
          <w:jc w:val="center"/>
        </w:trPr>
        <w:tc>
          <w:tcPr>
            <w:tcW w:w="4197" w:type="pct"/>
            <w:gridSpan w:val="4"/>
            <w:shd w:val="clear" w:color="auto" w:fill="auto"/>
          </w:tcPr>
          <w:p w14:paraId="1CF13FB0" w14:textId="77777777" w:rsidR="0068696C" w:rsidRPr="0068696C" w:rsidRDefault="0068696C" w:rsidP="0068696C">
            <w:pPr>
              <w:autoSpaceDE w:val="0"/>
              <w:autoSpaceDN w:val="0"/>
              <w:adjustRightInd w:val="0"/>
              <w:spacing w:before="60" w:after="60" w:line="240" w:lineRule="auto"/>
              <w:jc w:val="left"/>
              <w:rPr>
                <w:b/>
                <w:sz w:val="20"/>
                <w:szCs w:val="20"/>
              </w:rPr>
            </w:pPr>
            <w:r w:rsidRPr="0068696C">
              <w:rPr>
                <w:rFonts w:eastAsia="Times New Roman"/>
                <w:bCs/>
                <w:color w:val="000000"/>
                <w:sz w:val="20"/>
                <w:szCs w:val="20"/>
              </w:rPr>
              <w:t>Fonte: Diretoria de Administração e Planejamento/Campus Manaus Distrito Industrial</w:t>
            </w:r>
            <w:r w:rsidR="000653EF">
              <w:rPr>
                <w:rFonts w:eastAsia="Times New Roman"/>
                <w:bCs/>
                <w:color w:val="000000"/>
                <w:sz w:val="20"/>
                <w:szCs w:val="20"/>
              </w:rPr>
              <w:t xml:space="preserve"> 2015</w:t>
            </w:r>
          </w:p>
        </w:tc>
      </w:tr>
      <w:tr w:rsidR="0068696C" w:rsidRPr="0068696C" w14:paraId="323DEE13" w14:textId="77777777" w:rsidTr="008803A4">
        <w:trPr>
          <w:gridAfter w:val="3"/>
          <w:wAfter w:w="803" w:type="pct"/>
          <w:trHeight w:val="20"/>
          <w:jc w:val="center"/>
        </w:trPr>
        <w:tc>
          <w:tcPr>
            <w:tcW w:w="4197" w:type="pct"/>
            <w:gridSpan w:val="4"/>
            <w:shd w:val="clear" w:color="auto" w:fill="auto"/>
            <w:vAlign w:val="center"/>
          </w:tcPr>
          <w:p w14:paraId="1F21833D" w14:textId="77777777" w:rsidR="0068696C" w:rsidRDefault="0068696C" w:rsidP="0068696C">
            <w:pPr>
              <w:autoSpaceDE w:val="0"/>
              <w:autoSpaceDN w:val="0"/>
              <w:adjustRightInd w:val="0"/>
              <w:spacing w:before="60" w:after="60" w:line="240" w:lineRule="auto"/>
              <w:ind w:hanging="15"/>
              <w:jc w:val="left"/>
              <w:outlineLvl w:val="4"/>
              <w:rPr>
                <w:b/>
                <w:sz w:val="20"/>
                <w:szCs w:val="20"/>
              </w:rPr>
            </w:pPr>
          </w:p>
          <w:p w14:paraId="63B46E7C" w14:textId="77777777" w:rsidR="000653EF" w:rsidRDefault="000653EF" w:rsidP="0068696C">
            <w:pPr>
              <w:autoSpaceDE w:val="0"/>
              <w:autoSpaceDN w:val="0"/>
              <w:adjustRightInd w:val="0"/>
              <w:spacing w:before="60" w:after="60" w:line="240" w:lineRule="auto"/>
              <w:ind w:hanging="15"/>
              <w:jc w:val="left"/>
              <w:outlineLvl w:val="4"/>
              <w:rPr>
                <w:b/>
                <w:sz w:val="20"/>
                <w:szCs w:val="20"/>
              </w:rPr>
            </w:pPr>
          </w:p>
          <w:p w14:paraId="1BFF7526" w14:textId="77777777" w:rsidR="000653EF" w:rsidRPr="0068696C" w:rsidRDefault="000653EF" w:rsidP="0068696C">
            <w:pPr>
              <w:autoSpaceDE w:val="0"/>
              <w:autoSpaceDN w:val="0"/>
              <w:adjustRightInd w:val="0"/>
              <w:spacing w:before="60" w:after="60" w:line="240" w:lineRule="auto"/>
              <w:ind w:hanging="15"/>
              <w:jc w:val="left"/>
              <w:outlineLvl w:val="4"/>
              <w:rPr>
                <w:b/>
                <w:sz w:val="20"/>
                <w:szCs w:val="20"/>
              </w:rPr>
            </w:pPr>
          </w:p>
        </w:tc>
      </w:tr>
      <w:tr w:rsidR="0068696C" w:rsidRPr="0068696C" w14:paraId="7FC48808" w14:textId="77777777" w:rsidTr="008803A4">
        <w:trPr>
          <w:gridAfter w:val="2"/>
          <w:wAfter w:w="112" w:type="pct"/>
          <w:jc w:val="center"/>
        </w:trPr>
        <w:tc>
          <w:tcPr>
            <w:tcW w:w="4888" w:type="pct"/>
            <w:gridSpan w:val="5"/>
            <w:vAlign w:val="center"/>
          </w:tcPr>
          <w:p w14:paraId="0CE31C62" w14:textId="77777777" w:rsidR="0068696C" w:rsidRPr="00ED687F" w:rsidRDefault="0068696C" w:rsidP="00C57C69">
            <w:pPr>
              <w:widowControl w:val="0"/>
              <w:tabs>
                <w:tab w:val="left" w:pos="426"/>
              </w:tabs>
              <w:suppressAutoHyphens/>
              <w:spacing w:before="90" w:after="45" w:line="240" w:lineRule="auto"/>
              <w:jc w:val="center"/>
              <w:rPr>
                <w:rFonts w:eastAsia="Times New Roman"/>
                <w:bCs/>
                <w:color w:val="000000"/>
                <w:sz w:val="20"/>
                <w:szCs w:val="20"/>
                <w:lang w:bidi="en-US"/>
              </w:rPr>
            </w:pPr>
            <w:r w:rsidRPr="00ED687F">
              <w:rPr>
                <w:rFonts w:eastAsia="Times New Roman"/>
                <w:bCs/>
                <w:color w:val="000000"/>
                <w:sz w:val="20"/>
                <w:szCs w:val="20"/>
                <w:lang w:bidi="en-US"/>
              </w:rPr>
              <w:t>Quadro – Gestão da Frota de Veículos</w:t>
            </w:r>
          </w:p>
        </w:tc>
      </w:tr>
      <w:tr w:rsidR="0068696C" w:rsidRPr="0068696C" w14:paraId="3D78490F" w14:textId="77777777" w:rsidTr="008803A4">
        <w:tblPrEx>
          <w:jc w:val="left"/>
        </w:tblPrEx>
        <w:trPr>
          <w:gridAfter w:val="1"/>
          <w:wAfter w:w="62"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1A39018"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ADBC5DA"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C4233EF"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Idade Média da frota</w:t>
            </w:r>
          </w:p>
        </w:tc>
        <w:tc>
          <w:tcPr>
            <w:tcW w:w="1221" w:type="pct"/>
            <w:gridSpan w:val="3"/>
            <w:tcBorders>
              <w:top w:val="single" w:sz="4" w:space="0" w:color="auto"/>
              <w:left w:val="single" w:sz="4" w:space="0" w:color="auto"/>
              <w:right w:val="single" w:sz="4" w:space="0" w:color="auto"/>
            </w:tcBorders>
            <w:shd w:val="clear" w:color="000000" w:fill="F2F2F2"/>
          </w:tcPr>
          <w:p w14:paraId="62CF157D"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Despesas associadas à manutenção da frota</w:t>
            </w:r>
          </w:p>
        </w:tc>
      </w:tr>
      <w:tr w:rsidR="0068696C" w:rsidRPr="0068696C" w14:paraId="2940C7C6" w14:textId="77777777" w:rsidTr="008803A4">
        <w:tblPrEx>
          <w:jc w:val="left"/>
        </w:tblPrEx>
        <w:trPr>
          <w:gridAfter w:val="1"/>
          <w:wAfter w:w="62"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978676"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passeio: 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0E37A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2.560</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7AEDB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14</w:t>
            </w:r>
          </w:p>
        </w:tc>
        <w:tc>
          <w:tcPr>
            <w:tcW w:w="1221"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14FF8292"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Gasolina, manutenção veicular, serviço de motorista e seguro obrigatório</w:t>
            </w:r>
          </w:p>
        </w:tc>
      </w:tr>
      <w:tr w:rsidR="0068696C" w:rsidRPr="0068696C" w14:paraId="13CE4F5F" w14:textId="77777777" w:rsidTr="008803A4">
        <w:tblPrEx>
          <w:jc w:val="left"/>
        </w:tblPrEx>
        <w:trPr>
          <w:gridAfter w:val="1"/>
          <w:wAfter w:w="62"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center"/>
          </w:tcPr>
          <w:p w14:paraId="353CBB44"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transporte: 4</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center"/>
          </w:tcPr>
          <w:p w14:paraId="75E8EC5A"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4.851</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tcPr>
          <w:p w14:paraId="03C031EF"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9,25</w:t>
            </w:r>
          </w:p>
        </w:tc>
        <w:tc>
          <w:tcPr>
            <w:tcW w:w="1221"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7F484D66"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Gasolina, diesel, manutenção veicular, serviço de motorista e seguro obrigatório</w:t>
            </w:r>
          </w:p>
        </w:tc>
      </w:tr>
      <w:tr w:rsidR="0068696C" w:rsidRPr="0068696C" w14:paraId="45176F4D" w14:textId="77777777" w:rsidTr="008803A4">
        <w:tblPrEx>
          <w:jc w:val="left"/>
        </w:tblPrEx>
        <w:trPr>
          <w:gridAfter w:val="1"/>
          <w:wAfter w:w="62" w:type="pct"/>
          <w:trHeight w:val="20"/>
        </w:trPr>
        <w:tc>
          <w:tcPr>
            <w:tcW w:w="4938" w:type="pct"/>
            <w:gridSpan w:val="6"/>
            <w:tcBorders>
              <w:top w:val="single" w:sz="4" w:space="0" w:color="auto"/>
              <w:left w:val="single" w:sz="4" w:space="0" w:color="auto"/>
              <w:bottom w:val="single" w:sz="4" w:space="0" w:color="auto"/>
              <w:right w:val="single" w:sz="4" w:space="0" w:color="auto"/>
            </w:tcBorders>
          </w:tcPr>
          <w:p w14:paraId="6CC7B92A" w14:textId="77777777" w:rsidR="0068696C" w:rsidRPr="0068696C" w:rsidRDefault="0068696C" w:rsidP="0068696C">
            <w:pPr>
              <w:autoSpaceDE w:val="0"/>
              <w:autoSpaceDN w:val="0"/>
              <w:adjustRightInd w:val="0"/>
              <w:spacing w:before="45" w:after="45" w:line="240" w:lineRule="auto"/>
              <w:rPr>
                <w:rFonts w:eastAsia="Times New Roman"/>
                <w:bCs/>
                <w:color w:val="000000"/>
                <w:sz w:val="20"/>
                <w:szCs w:val="20"/>
              </w:rPr>
            </w:pPr>
            <w:r w:rsidRPr="0068696C">
              <w:rPr>
                <w:rFonts w:eastAsia="Times New Roman"/>
                <w:bCs/>
                <w:color w:val="000000"/>
                <w:sz w:val="20"/>
                <w:szCs w:val="20"/>
              </w:rPr>
              <w:t>Fonte: Diretoria de Administração e Planejamento/Campus Manaus Distrito Industrial</w:t>
            </w:r>
          </w:p>
        </w:tc>
      </w:tr>
    </w:tbl>
    <w:p w14:paraId="2F15BE4E" w14:textId="77777777" w:rsidR="0068696C" w:rsidRPr="0068696C" w:rsidRDefault="0068696C" w:rsidP="0068696C">
      <w:pPr>
        <w:autoSpaceDE w:val="0"/>
        <w:autoSpaceDN w:val="0"/>
        <w:adjustRightInd w:val="0"/>
        <w:spacing w:before="60" w:after="60" w:line="240" w:lineRule="auto"/>
        <w:ind w:hanging="15"/>
        <w:jc w:val="left"/>
        <w:outlineLvl w:val="4"/>
        <w:rPr>
          <w:rFonts w:ascii="Calibri" w:hAnsi="Calibri" w:cs="Calibri"/>
          <w:b/>
          <w:sz w:val="22"/>
        </w:rPr>
      </w:pPr>
    </w:p>
    <w:p w14:paraId="70328E4D" w14:textId="77777777" w:rsidR="0068696C" w:rsidRPr="00186227" w:rsidRDefault="0068696C" w:rsidP="00186227">
      <w:pPr>
        <w:autoSpaceDE w:val="0"/>
        <w:autoSpaceDN w:val="0"/>
        <w:adjustRightInd w:val="0"/>
        <w:spacing w:before="60" w:after="60" w:line="240" w:lineRule="auto"/>
        <w:ind w:hanging="15"/>
        <w:jc w:val="center"/>
        <w:outlineLvl w:val="4"/>
        <w:rPr>
          <w:sz w:val="20"/>
          <w:szCs w:val="20"/>
        </w:rPr>
      </w:pPr>
      <w:r w:rsidRPr="00186227">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68696C" w:rsidRPr="0068696C" w14:paraId="373C1A18" w14:textId="77777777" w:rsidTr="008803A4">
        <w:trPr>
          <w:trHeight w:val="5306"/>
          <w:jc w:val="center"/>
        </w:trPr>
        <w:tc>
          <w:tcPr>
            <w:tcW w:w="5000" w:type="pct"/>
            <w:shd w:val="clear" w:color="auto" w:fill="auto"/>
            <w:hideMark/>
          </w:tcPr>
          <w:p w14:paraId="5E8A0340" w14:textId="77777777" w:rsidR="0068696C" w:rsidRPr="0068696C" w:rsidRDefault="0068696C" w:rsidP="0068696C">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8696C">
              <w:rPr>
                <w:rFonts w:ascii="Calibri" w:eastAsia="Times New Roman" w:hAnsi="Calibri" w:cs="Calibri"/>
                <w:b/>
                <w:bCs/>
                <w:color w:val="000000"/>
                <w:sz w:val="22"/>
                <w:lang w:bidi="en-US"/>
              </w:rPr>
              <w:t xml:space="preserve"> </w:t>
            </w:r>
          </w:p>
          <w:tbl>
            <w:tblPr>
              <w:tblStyle w:val="Tabelacomgrade7"/>
              <w:tblW w:w="7957" w:type="dxa"/>
              <w:tblInd w:w="108" w:type="dxa"/>
              <w:tblLook w:val="04A0" w:firstRow="1" w:lastRow="0" w:firstColumn="1" w:lastColumn="0" w:noHBand="0" w:noVBand="1"/>
            </w:tblPr>
            <w:tblGrid>
              <w:gridCol w:w="2794"/>
              <w:gridCol w:w="5163"/>
            </w:tblGrid>
            <w:tr w:rsidR="0068696C" w:rsidRPr="00F606DB" w14:paraId="2E4F801A" w14:textId="77777777" w:rsidTr="008803A4">
              <w:trPr>
                <w:trHeight w:val="1150"/>
              </w:trPr>
              <w:tc>
                <w:tcPr>
                  <w:tcW w:w="2794" w:type="dxa"/>
                  <w:shd w:val="clear" w:color="auto" w:fill="D9D9D9"/>
                  <w:vAlign w:val="center"/>
                </w:tcPr>
                <w:p w14:paraId="6FABA203"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Política adotada para a destinação de veículos inservíveis</w:t>
                  </w:r>
                </w:p>
              </w:tc>
              <w:tc>
                <w:tcPr>
                  <w:tcW w:w="5163" w:type="dxa"/>
                  <w:vAlign w:val="center"/>
                </w:tcPr>
                <w:p w14:paraId="26733F48" w14:textId="77777777" w:rsidR="0068696C" w:rsidRPr="00E32628" w:rsidRDefault="0068696C" w:rsidP="0068696C">
                  <w:pPr>
                    <w:widowControl w:val="0"/>
                    <w:tabs>
                      <w:tab w:val="left" w:pos="426"/>
                    </w:tabs>
                    <w:suppressAutoHyphens/>
                    <w:spacing w:before="90" w:after="45" w:line="240" w:lineRule="auto"/>
                    <w:rPr>
                      <w:rFonts w:eastAsia="Times New Roman"/>
                      <w:bCs/>
                      <w:color w:val="000000"/>
                      <w:sz w:val="20"/>
                      <w:lang w:bidi="en-US"/>
                    </w:rPr>
                  </w:pPr>
                  <w:r w:rsidRPr="00E32628">
                    <w:rPr>
                      <w:rFonts w:eastAsia="Times New Roman"/>
                      <w:bCs/>
                      <w:color w:val="000000"/>
                      <w:sz w:val="20"/>
                      <w:lang w:bidi="en-US"/>
                    </w:rPr>
                    <w:t>Não há no momento, pois os veículos encontram-se em uso</w:t>
                  </w:r>
                </w:p>
              </w:tc>
            </w:tr>
            <w:tr w:rsidR="0068696C" w:rsidRPr="00F606DB" w14:paraId="67F243ED" w14:textId="77777777" w:rsidTr="008803A4">
              <w:trPr>
                <w:trHeight w:val="1124"/>
              </w:trPr>
              <w:tc>
                <w:tcPr>
                  <w:tcW w:w="2794" w:type="dxa"/>
                  <w:shd w:val="clear" w:color="auto" w:fill="D9D9D9"/>
                  <w:vAlign w:val="center"/>
                </w:tcPr>
                <w:p w14:paraId="3AF24235"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Normas e regulamentos adotados</w:t>
                  </w:r>
                </w:p>
              </w:tc>
              <w:tc>
                <w:tcPr>
                  <w:tcW w:w="5163" w:type="dxa"/>
                  <w:vAlign w:val="center"/>
                </w:tcPr>
                <w:p w14:paraId="7AE2C025" w14:textId="77777777" w:rsidR="0068696C" w:rsidRPr="00E32628" w:rsidRDefault="00AA3C47" w:rsidP="0068696C">
                  <w:pPr>
                    <w:widowControl w:val="0"/>
                    <w:tabs>
                      <w:tab w:val="left" w:pos="426"/>
                    </w:tabs>
                    <w:suppressAutoHyphens/>
                    <w:spacing w:before="90" w:after="45" w:line="240" w:lineRule="auto"/>
                    <w:rPr>
                      <w:rFonts w:eastAsia="Times New Roman"/>
                      <w:bCs/>
                      <w:color w:val="000000"/>
                      <w:sz w:val="20"/>
                      <w:lang w:bidi="en-US"/>
                    </w:rPr>
                  </w:pPr>
                  <w:r>
                    <w:rPr>
                      <w:rFonts w:eastAsia="Times New Roman"/>
                      <w:bCs/>
                      <w:color w:val="000000"/>
                      <w:sz w:val="20"/>
                      <w:lang w:bidi="en-US"/>
                    </w:rPr>
                    <w:t>Não utilizado</w:t>
                  </w:r>
                </w:p>
              </w:tc>
            </w:tr>
            <w:tr w:rsidR="0068696C" w:rsidRPr="00F606DB" w14:paraId="6A4C58F0" w14:textId="77777777" w:rsidTr="008803A4">
              <w:trPr>
                <w:trHeight w:val="1112"/>
              </w:trPr>
              <w:tc>
                <w:tcPr>
                  <w:tcW w:w="2794" w:type="dxa"/>
                  <w:shd w:val="clear" w:color="auto" w:fill="D9D9D9"/>
                  <w:vAlign w:val="center"/>
                </w:tcPr>
                <w:p w14:paraId="5424B7EF"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Quantidade de veículos nesta situação</w:t>
                  </w:r>
                </w:p>
              </w:tc>
              <w:tc>
                <w:tcPr>
                  <w:tcW w:w="5163" w:type="dxa"/>
                  <w:vAlign w:val="center"/>
                </w:tcPr>
                <w:p w14:paraId="1FB127B0" w14:textId="77777777" w:rsidR="0068696C" w:rsidRPr="00E32628" w:rsidRDefault="0068696C" w:rsidP="0068696C">
                  <w:pPr>
                    <w:widowControl w:val="0"/>
                    <w:tabs>
                      <w:tab w:val="left" w:pos="426"/>
                    </w:tabs>
                    <w:suppressAutoHyphens/>
                    <w:spacing w:before="90" w:after="45" w:line="240" w:lineRule="auto"/>
                    <w:rPr>
                      <w:rFonts w:eastAsia="Times New Roman"/>
                      <w:bCs/>
                      <w:color w:val="000000"/>
                      <w:sz w:val="20"/>
                      <w:lang w:bidi="en-US"/>
                    </w:rPr>
                  </w:pPr>
                  <w:r w:rsidRPr="00E32628">
                    <w:rPr>
                      <w:rFonts w:eastAsia="Times New Roman"/>
                      <w:bCs/>
                      <w:color w:val="000000"/>
                      <w:sz w:val="20"/>
                      <w:lang w:bidi="en-US"/>
                    </w:rPr>
                    <w:t>0</w:t>
                  </w:r>
                </w:p>
              </w:tc>
            </w:tr>
            <w:tr w:rsidR="0068696C" w:rsidRPr="00F606DB" w14:paraId="73522B72" w14:textId="77777777" w:rsidTr="008803A4">
              <w:trPr>
                <w:trHeight w:val="1148"/>
              </w:trPr>
              <w:tc>
                <w:tcPr>
                  <w:tcW w:w="2794" w:type="dxa"/>
                  <w:shd w:val="clear" w:color="auto" w:fill="D9D9D9"/>
                  <w:vAlign w:val="center"/>
                </w:tcPr>
                <w:p w14:paraId="0DFCCC67"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Despesas envolvidas</w:t>
                  </w:r>
                </w:p>
              </w:tc>
              <w:tc>
                <w:tcPr>
                  <w:tcW w:w="5163" w:type="dxa"/>
                  <w:vAlign w:val="center"/>
                </w:tcPr>
                <w:p w14:paraId="363A3D65" w14:textId="77777777" w:rsidR="0068696C" w:rsidRPr="00E32628" w:rsidRDefault="00515FE6" w:rsidP="0068696C">
                  <w:pPr>
                    <w:widowControl w:val="0"/>
                    <w:tabs>
                      <w:tab w:val="left" w:pos="426"/>
                    </w:tabs>
                    <w:suppressAutoHyphens/>
                    <w:spacing w:before="90" w:after="45" w:line="240" w:lineRule="auto"/>
                    <w:rPr>
                      <w:rFonts w:eastAsia="Times New Roman"/>
                      <w:bCs/>
                      <w:color w:val="000000"/>
                      <w:sz w:val="20"/>
                      <w:lang w:bidi="en-US"/>
                    </w:rPr>
                  </w:pPr>
                  <w:r>
                    <w:rPr>
                      <w:rFonts w:eastAsia="Times New Roman"/>
                      <w:bCs/>
                      <w:color w:val="000000"/>
                      <w:sz w:val="20"/>
                      <w:lang w:bidi="en-US"/>
                    </w:rPr>
                    <w:t>N</w:t>
                  </w:r>
                  <w:r w:rsidR="00AA3C47">
                    <w:rPr>
                      <w:rFonts w:eastAsia="Times New Roman"/>
                      <w:bCs/>
                      <w:color w:val="000000"/>
                      <w:sz w:val="20"/>
                      <w:lang w:bidi="en-US"/>
                    </w:rPr>
                    <w:t>ão se aplica</w:t>
                  </w:r>
                </w:p>
              </w:tc>
            </w:tr>
          </w:tbl>
          <w:p w14:paraId="3259B9DD" w14:textId="77777777" w:rsidR="0068696C" w:rsidRPr="0068696C" w:rsidRDefault="0068696C" w:rsidP="0068696C">
            <w:pPr>
              <w:autoSpaceDE w:val="0"/>
              <w:autoSpaceDN w:val="0"/>
              <w:adjustRightInd w:val="0"/>
              <w:spacing w:before="60" w:after="60" w:line="240" w:lineRule="auto"/>
              <w:jc w:val="left"/>
              <w:rPr>
                <w:rFonts w:ascii="Calibri" w:hAnsi="Calibri" w:cs="Calibri"/>
                <w:sz w:val="22"/>
              </w:rPr>
            </w:pPr>
          </w:p>
        </w:tc>
      </w:tr>
    </w:tbl>
    <w:p w14:paraId="17C1D726" w14:textId="77777777" w:rsidR="00F507D0" w:rsidRDefault="008132ED" w:rsidP="008132ED">
      <w:pPr>
        <w:pStyle w:val="PargrafodaLista"/>
        <w:spacing w:after="0"/>
        <w:ind w:left="142"/>
        <w:rPr>
          <w:szCs w:val="24"/>
        </w:rPr>
      </w:pPr>
      <w:r w:rsidRPr="0068696C">
        <w:rPr>
          <w:rFonts w:eastAsia="Times New Roman"/>
          <w:bCs/>
          <w:color w:val="000000"/>
          <w:sz w:val="20"/>
          <w:szCs w:val="20"/>
        </w:rPr>
        <w:t>Fonte: Diretoria de Administração e Planejamento/Campus Manaus Distrito Industrial</w:t>
      </w:r>
      <w:r>
        <w:rPr>
          <w:rFonts w:eastAsia="Times New Roman"/>
          <w:bCs/>
          <w:color w:val="000000"/>
          <w:sz w:val="20"/>
          <w:szCs w:val="20"/>
        </w:rPr>
        <w:t xml:space="preserve"> 2015</w:t>
      </w:r>
    </w:p>
    <w:p w14:paraId="277EF066" w14:textId="77777777" w:rsidR="00C6751E" w:rsidRPr="00132C35" w:rsidRDefault="00C6751E" w:rsidP="003B038D">
      <w:pPr>
        <w:pStyle w:val="PargrafodaLista"/>
        <w:numPr>
          <w:ilvl w:val="3"/>
          <w:numId w:val="38"/>
        </w:numPr>
        <w:spacing w:after="0"/>
        <w:ind w:left="2410" w:hanging="850"/>
        <w:rPr>
          <w:bCs/>
          <w:szCs w:val="24"/>
        </w:rPr>
      </w:pPr>
      <w:r w:rsidRPr="00132C35">
        <w:rPr>
          <w:bCs/>
          <w:szCs w:val="24"/>
        </w:rPr>
        <w:lastRenderedPageBreak/>
        <w:t>CAMPUS MANAUS ZONA LESTE</w:t>
      </w:r>
    </w:p>
    <w:p w14:paraId="4BD9416F" w14:textId="77777777" w:rsidR="00C57C69" w:rsidRDefault="00C57C69" w:rsidP="00C57C69">
      <w:pPr>
        <w:ind w:left="851"/>
        <w:rPr>
          <w:b/>
          <w:bCs/>
          <w:sz w:val="22"/>
          <w:szCs w:val="24"/>
        </w:rPr>
      </w:pPr>
    </w:p>
    <w:p w14:paraId="68B02AFE" w14:textId="77777777" w:rsidR="00C6751E" w:rsidRPr="00132C35" w:rsidRDefault="00C6751E" w:rsidP="00C57C69">
      <w:pPr>
        <w:ind w:left="851"/>
        <w:rPr>
          <w:bCs/>
          <w:sz w:val="22"/>
          <w:szCs w:val="24"/>
        </w:rPr>
      </w:pPr>
      <w:r w:rsidRPr="00132C35">
        <w:rPr>
          <w:bCs/>
          <w:sz w:val="22"/>
          <w:szCs w:val="24"/>
        </w:rPr>
        <w:t>GESTÃO DA FROTA DE VEÍCULOS</w:t>
      </w:r>
    </w:p>
    <w:p w14:paraId="496E5326" w14:textId="77777777" w:rsidR="00C6751E" w:rsidRPr="00132C35" w:rsidRDefault="00C6751E" w:rsidP="00C57C69">
      <w:pPr>
        <w:ind w:left="851"/>
        <w:rPr>
          <w:bCs/>
          <w:sz w:val="22"/>
          <w:szCs w:val="24"/>
        </w:rPr>
      </w:pPr>
      <w:r w:rsidRPr="00132C35">
        <w:rPr>
          <w:bCs/>
          <w:sz w:val="22"/>
          <w:szCs w:val="24"/>
        </w:rPr>
        <w:t>Informações sobre a Gestão da Frota de Veículos</w:t>
      </w:r>
    </w:p>
    <w:p w14:paraId="2878C2D4" w14:textId="77777777" w:rsidR="00C6751E" w:rsidRPr="00132C35" w:rsidRDefault="00C6751E" w:rsidP="00C57C69">
      <w:pPr>
        <w:ind w:left="851"/>
        <w:rPr>
          <w:sz w:val="22"/>
          <w:szCs w:val="24"/>
        </w:rPr>
      </w:pPr>
      <w:r w:rsidRPr="00132C35">
        <w:rPr>
          <w:sz w:val="22"/>
          <w:szCs w:val="24"/>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40"/>
        <w:gridCol w:w="1445"/>
        <w:gridCol w:w="2045"/>
        <w:gridCol w:w="1737"/>
        <w:gridCol w:w="1413"/>
        <w:gridCol w:w="1244"/>
        <w:gridCol w:w="188"/>
      </w:tblGrid>
      <w:tr w:rsidR="00C6751E" w:rsidRPr="008803A4" w14:paraId="4332B31D" w14:textId="77777777" w:rsidTr="008803A4">
        <w:trPr>
          <w:gridBefore w:val="1"/>
          <w:wBefore w:w="388" w:type="pct"/>
          <w:jc w:val="center"/>
        </w:trPr>
        <w:tc>
          <w:tcPr>
            <w:tcW w:w="4612" w:type="pct"/>
            <w:gridSpan w:val="6"/>
            <w:tcBorders>
              <w:bottom w:val="single" w:sz="4" w:space="0" w:color="auto"/>
            </w:tcBorders>
            <w:shd w:val="clear" w:color="auto" w:fill="auto"/>
            <w:hideMark/>
          </w:tcPr>
          <w:p w14:paraId="3BD719AE" w14:textId="77777777" w:rsidR="00C6751E" w:rsidRPr="008803A4" w:rsidRDefault="00C6751E" w:rsidP="00C6751E">
            <w:pPr>
              <w:widowControl w:val="0"/>
              <w:tabs>
                <w:tab w:val="left" w:pos="426"/>
              </w:tabs>
              <w:suppressAutoHyphens/>
              <w:spacing w:before="90" w:after="45" w:line="240" w:lineRule="auto"/>
              <w:rPr>
                <w:rFonts w:eastAsia="Times New Roman"/>
                <w:b/>
                <w:bCs/>
                <w:color w:val="000000"/>
                <w:sz w:val="20"/>
                <w:szCs w:val="20"/>
                <w:lang w:bidi="en-US"/>
              </w:rPr>
            </w:pPr>
            <w:r w:rsidRPr="008803A4">
              <w:rPr>
                <w:rFonts w:eastAsia="Times New Roman"/>
                <w:b/>
                <w:bCs/>
                <w:color w:val="000000"/>
                <w:sz w:val="20"/>
                <w:szCs w:val="20"/>
                <w:lang w:bidi="en-US"/>
              </w:rPr>
              <w:t xml:space="preserve"> </w:t>
            </w:r>
          </w:p>
          <w:p w14:paraId="4600F9CF" w14:textId="77777777" w:rsidR="001E7813" w:rsidRPr="008803A4" w:rsidRDefault="001E7813" w:rsidP="001E7813">
            <w:pPr>
              <w:pStyle w:val="Legenda"/>
              <w:keepNext/>
              <w:rPr>
                <w:b w:val="0"/>
                <w:szCs w:val="20"/>
              </w:rPr>
            </w:pPr>
            <w:bookmarkStart w:id="357" w:name="_Toc446402179"/>
            <w:r w:rsidRPr="008803A4">
              <w:rPr>
                <w:b w:val="0"/>
                <w:szCs w:val="20"/>
              </w:rPr>
              <w:t xml:space="preserve">Tabela </w:t>
            </w:r>
            <w:r w:rsidR="0089733C" w:rsidRPr="008803A4">
              <w:rPr>
                <w:b w:val="0"/>
                <w:szCs w:val="20"/>
              </w:rPr>
              <w:fldChar w:fldCharType="begin"/>
            </w:r>
            <w:r w:rsidR="0089733C" w:rsidRPr="008803A4">
              <w:rPr>
                <w:b w:val="0"/>
                <w:szCs w:val="20"/>
              </w:rPr>
              <w:instrText xml:space="preserve"> SEQ Tabela \* ARABIC </w:instrText>
            </w:r>
            <w:r w:rsidR="0089733C" w:rsidRPr="008803A4">
              <w:rPr>
                <w:b w:val="0"/>
                <w:szCs w:val="20"/>
              </w:rPr>
              <w:fldChar w:fldCharType="separate"/>
            </w:r>
            <w:r w:rsidR="007B6905">
              <w:rPr>
                <w:b w:val="0"/>
                <w:noProof/>
                <w:szCs w:val="20"/>
              </w:rPr>
              <w:t>117</w:t>
            </w:r>
            <w:r w:rsidR="0089733C" w:rsidRPr="008803A4">
              <w:rPr>
                <w:b w:val="0"/>
                <w:noProof/>
                <w:szCs w:val="20"/>
              </w:rPr>
              <w:fldChar w:fldCharType="end"/>
            </w:r>
            <w:r w:rsidRPr="008803A4">
              <w:rPr>
                <w:b w:val="0"/>
                <w:szCs w:val="20"/>
              </w:rPr>
              <w:t xml:space="preserve"> Quadro 1 – Gestão da Frota de Veículos CSGC 04</w:t>
            </w:r>
            <w:bookmarkEnd w:id="357"/>
          </w:p>
          <w:tbl>
            <w:tblPr>
              <w:tblStyle w:val="Tabelacomgrade8"/>
              <w:tblW w:w="8902" w:type="dxa"/>
              <w:tblLook w:val="04A0" w:firstRow="1" w:lastRow="0" w:firstColumn="1" w:lastColumn="0" w:noHBand="0" w:noVBand="1"/>
            </w:tblPr>
            <w:tblGrid>
              <w:gridCol w:w="4906"/>
              <w:gridCol w:w="3996"/>
            </w:tblGrid>
            <w:tr w:rsidR="00C6751E" w:rsidRPr="008803A4" w14:paraId="55FDABDF" w14:textId="77777777" w:rsidTr="008803A4">
              <w:trPr>
                <w:trHeight w:hRule="exact" w:val="851"/>
              </w:trPr>
              <w:tc>
                <w:tcPr>
                  <w:tcW w:w="4906" w:type="dxa"/>
                  <w:shd w:val="clear" w:color="auto" w:fill="D9D9D9"/>
                  <w:vAlign w:val="center"/>
                </w:tcPr>
                <w:p w14:paraId="2E7C4C9F"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Legislação que regulamenta a frota de veículos</w:t>
                  </w:r>
                </w:p>
              </w:tc>
              <w:tc>
                <w:tcPr>
                  <w:tcW w:w="3996" w:type="dxa"/>
                </w:tcPr>
                <w:p w14:paraId="7194421B"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5FB8F78C"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Utilizamos o Manual de Frota de veículos elaborado pela Reitoria.</w:t>
                  </w:r>
                </w:p>
              </w:tc>
            </w:tr>
            <w:tr w:rsidR="00C6751E" w:rsidRPr="008803A4" w14:paraId="2D46D773" w14:textId="77777777" w:rsidTr="008803A4">
              <w:trPr>
                <w:trHeight w:hRule="exact" w:val="1066"/>
              </w:trPr>
              <w:tc>
                <w:tcPr>
                  <w:tcW w:w="4906" w:type="dxa"/>
                  <w:shd w:val="clear" w:color="auto" w:fill="D9D9D9"/>
                  <w:vAlign w:val="center"/>
                </w:tcPr>
                <w:p w14:paraId="7FB76712"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Importância e impacto da frota de veículos sobre as atividades da UPC</w:t>
                  </w:r>
                </w:p>
              </w:tc>
              <w:tc>
                <w:tcPr>
                  <w:tcW w:w="3996" w:type="dxa"/>
                </w:tcPr>
                <w:p w14:paraId="39FA0E4F"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4903AE69"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Os veículos utilizados neste campus visam a maximizar as atividades desempenhadas por essa unidade de ensino.</w:t>
                  </w:r>
                </w:p>
              </w:tc>
            </w:tr>
            <w:tr w:rsidR="00C6751E" w:rsidRPr="008803A4" w14:paraId="26D3F2E4" w14:textId="77777777" w:rsidTr="008803A4">
              <w:trPr>
                <w:trHeight w:val="851"/>
              </w:trPr>
              <w:tc>
                <w:tcPr>
                  <w:tcW w:w="4906" w:type="dxa"/>
                  <w:shd w:val="clear" w:color="auto" w:fill="D9D9D9"/>
                  <w:vAlign w:val="center"/>
                </w:tcPr>
                <w:p w14:paraId="11C4206F" w14:textId="77777777" w:rsidR="00C6751E" w:rsidRPr="008803A4" w:rsidRDefault="00C6751E" w:rsidP="001E04FA">
                  <w:pPr>
                    <w:autoSpaceDE w:val="0"/>
                    <w:autoSpaceDN w:val="0"/>
                    <w:adjustRightInd w:val="0"/>
                    <w:spacing w:after="0" w:line="240" w:lineRule="auto"/>
                    <w:rPr>
                      <w:rFonts w:eastAsia="Times New Roman"/>
                      <w:sz w:val="20"/>
                    </w:rPr>
                  </w:pPr>
                  <w:r w:rsidRPr="008803A4">
                    <w:rPr>
                      <w:rFonts w:eastAsia="Times New Roman"/>
                      <w:sz w:val="20"/>
                    </w:rPr>
                    <w:t>Plano de Substituição da frota</w:t>
                  </w:r>
                </w:p>
              </w:tc>
              <w:tc>
                <w:tcPr>
                  <w:tcW w:w="3996" w:type="dxa"/>
                </w:tcPr>
                <w:p w14:paraId="2C1D0B02" w14:textId="77777777" w:rsidR="001E04FA" w:rsidRPr="008803A4" w:rsidRDefault="001E04FA" w:rsidP="001E04FA">
                  <w:pPr>
                    <w:widowControl w:val="0"/>
                    <w:tabs>
                      <w:tab w:val="left" w:pos="426"/>
                    </w:tabs>
                    <w:suppressAutoHyphens/>
                    <w:spacing w:after="0" w:line="240" w:lineRule="auto"/>
                    <w:rPr>
                      <w:rFonts w:eastAsia="Times New Roman"/>
                      <w:bCs/>
                      <w:color w:val="000000"/>
                      <w:sz w:val="20"/>
                      <w:lang w:bidi="en-US"/>
                    </w:rPr>
                  </w:pPr>
                </w:p>
                <w:p w14:paraId="713C068B" w14:textId="77777777" w:rsidR="00C6751E" w:rsidRPr="008803A4" w:rsidRDefault="00C6751E" w:rsidP="001E04FA">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ano de 2015 não houve.</w:t>
                  </w:r>
                </w:p>
              </w:tc>
            </w:tr>
            <w:tr w:rsidR="00C6751E" w:rsidRPr="008803A4" w14:paraId="1E01A355" w14:textId="77777777" w:rsidTr="008803A4">
              <w:trPr>
                <w:trHeight w:val="1273"/>
              </w:trPr>
              <w:tc>
                <w:tcPr>
                  <w:tcW w:w="4906" w:type="dxa"/>
                  <w:tcBorders>
                    <w:bottom w:val="single" w:sz="4" w:space="0" w:color="auto"/>
                  </w:tcBorders>
                  <w:shd w:val="clear" w:color="auto" w:fill="D9D9D9"/>
                  <w:vAlign w:val="center"/>
                </w:tcPr>
                <w:p w14:paraId="2C19D9FD"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Razões de escolha da aquisição em detrimento da locação</w:t>
                  </w:r>
                </w:p>
              </w:tc>
              <w:tc>
                <w:tcPr>
                  <w:tcW w:w="3996" w:type="dxa"/>
                </w:tcPr>
                <w:p w14:paraId="76CC8B7C"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0100651"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1CF050E"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exercício informado não houve aquisições.</w:t>
                  </w:r>
                </w:p>
              </w:tc>
            </w:tr>
            <w:tr w:rsidR="001E7813" w:rsidRPr="008803A4" w14:paraId="4AF1EF06" w14:textId="77777777" w:rsidTr="008803A4">
              <w:trPr>
                <w:trHeight w:val="1548"/>
              </w:trPr>
              <w:tc>
                <w:tcPr>
                  <w:tcW w:w="4906" w:type="dxa"/>
                  <w:tcBorders>
                    <w:top w:val="single" w:sz="4" w:space="0" w:color="auto"/>
                    <w:left w:val="single" w:sz="4" w:space="0" w:color="auto"/>
                    <w:bottom w:val="single" w:sz="4" w:space="0" w:color="auto"/>
                    <w:right w:val="single" w:sz="4" w:space="0" w:color="auto"/>
                  </w:tcBorders>
                  <w:shd w:val="clear" w:color="auto" w:fill="D9D9D9"/>
                  <w:vAlign w:val="center"/>
                </w:tcPr>
                <w:p w14:paraId="3FE3C507"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Estrutura de controle de que a UPC dispõe para assegurar uma prestação eficiente e econômica do serviço de transporte</w:t>
                  </w:r>
                </w:p>
              </w:tc>
              <w:tc>
                <w:tcPr>
                  <w:tcW w:w="3996" w:type="dxa"/>
                  <w:tcBorders>
                    <w:left w:val="single" w:sz="4" w:space="0" w:color="auto"/>
                  </w:tcBorders>
                </w:tcPr>
                <w:p w14:paraId="200A6C85" w14:textId="77777777" w:rsidR="00C6751E" w:rsidRPr="008803A4" w:rsidRDefault="00515FE6" w:rsidP="00515FE6">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Possui uma</w:t>
                  </w:r>
                  <w:r w:rsidR="00C6751E" w:rsidRPr="008803A4">
                    <w:rPr>
                      <w:rFonts w:eastAsia="Times New Roman"/>
                      <w:bCs/>
                      <w:color w:val="000000"/>
                      <w:sz w:val="20"/>
                      <w:lang w:bidi="en-US"/>
                    </w:rPr>
                    <w:t xml:space="preserve"> Coordenação de Manutenção e Logística e Setor de Transporte para Apoiar as atividades do Campus, e co</w:t>
                  </w:r>
                  <w:r w:rsidR="00F04529" w:rsidRPr="008803A4">
                    <w:rPr>
                      <w:rFonts w:eastAsia="Times New Roman"/>
                      <w:bCs/>
                      <w:color w:val="000000"/>
                      <w:sz w:val="20"/>
                      <w:lang w:bidi="en-US"/>
                    </w:rPr>
                    <w:t>nt</w:t>
                  </w:r>
                  <w:r w:rsidR="00C6751E" w:rsidRPr="008803A4">
                    <w:rPr>
                      <w:rFonts w:eastAsia="Times New Roman"/>
                      <w:bCs/>
                      <w:color w:val="000000"/>
                      <w:sz w:val="20"/>
                      <w:lang w:bidi="en-US"/>
                    </w:rPr>
                    <w:t xml:space="preserve">ratação de empresa p/ </w:t>
                  </w:r>
                  <w:r w:rsidR="00F04529" w:rsidRPr="008803A4">
                    <w:rPr>
                      <w:rFonts w:eastAsia="Times New Roman"/>
                      <w:bCs/>
                      <w:color w:val="000000"/>
                      <w:sz w:val="20"/>
                      <w:lang w:bidi="en-US"/>
                    </w:rPr>
                    <w:t>manutenção de</w:t>
                  </w:r>
                  <w:r w:rsidR="00C6751E" w:rsidRPr="008803A4">
                    <w:rPr>
                      <w:rFonts w:eastAsia="Times New Roman"/>
                      <w:bCs/>
                      <w:color w:val="000000"/>
                      <w:sz w:val="20"/>
                      <w:lang w:bidi="en-US"/>
                    </w:rPr>
                    <w:t xml:space="preserve"> veículos, garantindo o seu bom estado de funcionamento.</w:t>
                  </w:r>
                </w:p>
              </w:tc>
            </w:tr>
          </w:tbl>
          <w:p w14:paraId="3E6BA8AC" w14:textId="77777777" w:rsidR="00C6751E" w:rsidRPr="008803A4" w:rsidRDefault="00C6751E" w:rsidP="00C6751E">
            <w:pPr>
              <w:autoSpaceDE w:val="0"/>
              <w:autoSpaceDN w:val="0"/>
              <w:adjustRightInd w:val="0"/>
              <w:spacing w:before="60" w:after="60" w:line="240" w:lineRule="auto"/>
              <w:jc w:val="left"/>
              <w:rPr>
                <w:sz w:val="20"/>
                <w:szCs w:val="20"/>
              </w:rPr>
            </w:pPr>
          </w:p>
        </w:tc>
      </w:tr>
      <w:tr w:rsidR="00C6751E" w:rsidRPr="008803A4" w14:paraId="20863B8E" w14:textId="77777777" w:rsidTr="008803A4">
        <w:trPr>
          <w:gridBefore w:val="1"/>
          <w:gridAfter w:val="1"/>
          <w:wBefore w:w="388" w:type="pct"/>
          <w:wAfter w:w="108" w:type="pct"/>
          <w:jc w:val="center"/>
        </w:trPr>
        <w:tc>
          <w:tcPr>
            <w:tcW w:w="4504" w:type="pct"/>
            <w:gridSpan w:val="5"/>
            <w:vAlign w:val="center"/>
          </w:tcPr>
          <w:p w14:paraId="0B0E3734" w14:textId="77777777" w:rsidR="001E7813" w:rsidRPr="008803A4" w:rsidRDefault="00E32628" w:rsidP="00C6751E">
            <w:pPr>
              <w:widowControl w:val="0"/>
              <w:tabs>
                <w:tab w:val="left" w:pos="426"/>
              </w:tabs>
              <w:suppressAutoHyphens/>
              <w:spacing w:before="90" w:after="45" w:line="240" w:lineRule="auto"/>
              <w:rPr>
                <w:rFonts w:eastAsia="Times New Roman"/>
                <w:bCs/>
                <w:color w:val="000000"/>
                <w:sz w:val="20"/>
                <w:szCs w:val="20"/>
                <w:lang w:bidi="en-US"/>
              </w:rPr>
            </w:pPr>
            <w:r w:rsidRPr="008803A4">
              <w:rPr>
                <w:sz w:val="20"/>
                <w:szCs w:val="20"/>
              </w:rPr>
              <w:br w:type="page"/>
            </w:r>
            <w:r w:rsidR="006566C7" w:rsidRPr="008803A4">
              <w:rPr>
                <w:rFonts w:eastAsia="Times New Roman"/>
                <w:bCs/>
                <w:color w:val="000000"/>
                <w:sz w:val="20"/>
                <w:szCs w:val="20"/>
                <w:lang w:bidi="en-US"/>
              </w:rPr>
              <w:t>Fonte: IFAM Campus Manaus Zona Leste</w:t>
            </w:r>
          </w:p>
          <w:p w14:paraId="3B688D4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35017A6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14C24499"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7BCE605E"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3753FE98"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2C5ADE38"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350BCB62" w14:textId="77777777" w:rsidR="00C6751E" w:rsidRPr="008803A4" w:rsidRDefault="00C6751E" w:rsidP="00DA517C">
            <w:pPr>
              <w:widowControl w:val="0"/>
              <w:suppressAutoHyphens/>
              <w:spacing w:before="90" w:after="45" w:line="240" w:lineRule="auto"/>
              <w:jc w:val="center"/>
              <w:rPr>
                <w:rFonts w:eastAsia="Times New Roman"/>
                <w:bCs/>
                <w:color w:val="000000"/>
                <w:sz w:val="20"/>
                <w:szCs w:val="20"/>
                <w:lang w:bidi="en-US"/>
              </w:rPr>
            </w:pPr>
            <w:r w:rsidRPr="008803A4">
              <w:rPr>
                <w:rFonts w:eastAsia="Times New Roman"/>
                <w:bCs/>
                <w:color w:val="000000"/>
                <w:sz w:val="20"/>
                <w:szCs w:val="20"/>
                <w:lang w:bidi="en-US"/>
              </w:rPr>
              <w:t>Quadro  – Gestão da Frota de Veículos</w:t>
            </w:r>
          </w:p>
        </w:tc>
      </w:tr>
      <w:tr w:rsidR="001E7813" w:rsidRPr="008803A4" w14:paraId="5FF90DB5" w14:textId="77777777" w:rsidTr="008803A4">
        <w:tblPrEx>
          <w:jc w:val="left"/>
        </w:tblPrEx>
        <w:trPr>
          <w:gridAfter w:val="2"/>
          <w:wAfter w:w="818" w:type="pct"/>
          <w:trHeight w:val="1010"/>
        </w:trPr>
        <w:tc>
          <w:tcPr>
            <w:tcW w:w="1245"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58A77EF7"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lastRenderedPageBreak/>
              <w:t>Quantidade de veículos em uso ou na responsabilidade da UPC</w:t>
            </w:r>
          </w:p>
        </w:tc>
        <w:tc>
          <w:tcPr>
            <w:tcW w:w="115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CBEB567"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Média anual de quilômetros rodados, por grupo de veículos</w:t>
            </w:r>
          </w:p>
        </w:tc>
        <w:tc>
          <w:tcPr>
            <w:tcW w:w="98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B420AEF"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Idade Média da frota</w:t>
            </w:r>
          </w:p>
        </w:tc>
        <w:tc>
          <w:tcPr>
            <w:tcW w:w="797" w:type="pct"/>
            <w:tcBorders>
              <w:top w:val="single" w:sz="4" w:space="0" w:color="auto"/>
              <w:left w:val="single" w:sz="4" w:space="0" w:color="auto"/>
              <w:right w:val="single" w:sz="4" w:space="0" w:color="auto"/>
            </w:tcBorders>
            <w:shd w:val="clear" w:color="000000" w:fill="F2F2F2"/>
          </w:tcPr>
          <w:p w14:paraId="1FAA367D"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Despesas associadas à manutenção da frota</w:t>
            </w:r>
          </w:p>
        </w:tc>
      </w:tr>
      <w:tr w:rsidR="001E7813" w:rsidRPr="008803A4" w14:paraId="4570FC1D"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708FD0B6"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 xml:space="preserve">03 – </w:t>
            </w:r>
            <w:r w:rsidR="00507037" w:rsidRPr="008803A4">
              <w:rPr>
                <w:rFonts w:eastAsia="Times New Roman"/>
                <w:bCs/>
                <w:color w:val="000000"/>
                <w:sz w:val="20"/>
                <w:szCs w:val="20"/>
              </w:rPr>
              <w:t>Ônibus</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846CEE7"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982" w:type="pct"/>
            <w:tcBorders>
              <w:top w:val="single" w:sz="4" w:space="0" w:color="auto"/>
              <w:left w:val="single" w:sz="4" w:space="0" w:color="auto"/>
              <w:bottom w:val="single" w:sz="4" w:space="0" w:color="auto"/>
              <w:right w:val="single" w:sz="4" w:space="0" w:color="auto"/>
            </w:tcBorders>
            <w:shd w:val="clear" w:color="000000" w:fill="FFFFFF"/>
            <w:hideMark/>
          </w:tcPr>
          <w:p w14:paraId="2F7C4644"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08 anos</w:t>
            </w:r>
          </w:p>
        </w:tc>
        <w:tc>
          <w:tcPr>
            <w:tcW w:w="797" w:type="pct"/>
            <w:vMerge w:val="restart"/>
            <w:tcBorders>
              <w:top w:val="single" w:sz="4" w:space="0" w:color="auto"/>
              <w:left w:val="single" w:sz="4" w:space="0" w:color="auto"/>
              <w:right w:val="single" w:sz="4" w:space="0" w:color="auto"/>
            </w:tcBorders>
            <w:shd w:val="clear" w:color="000000" w:fill="FFFFFF"/>
          </w:tcPr>
          <w:p w14:paraId="4DA06A15"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p w14:paraId="1E127721"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R$ 156.673,14</w:t>
            </w:r>
          </w:p>
        </w:tc>
      </w:tr>
      <w:tr w:rsidR="001E7813" w:rsidRPr="008803A4" w14:paraId="2EFE7785"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1A84B72F"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Van</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707446F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37D330BF"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797" w:type="pct"/>
            <w:vMerge/>
            <w:tcBorders>
              <w:left w:val="single" w:sz="4" w:space="0" w:color="auto"/>
              <w:right w:val="single" w:sz="4" w:space="0" w:color="auto"/>
            </w:tcBorders>
            <w:shd w:val="clear" w:color="000000" w:fill="FFFFFF"/>
          </w:tcPr>
          <w:p w14:paraId="3C01E0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2D4D3000"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33C06C0"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03 – Picape</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60DBE0F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6E536A2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6,5 anos</w:t>
            </w:r>
          </w:p>
        </w:tc>
        <w:tc>
          <w:tcPr>
            <w:tcW w:w="797" w:type="pct"/>
            <w:vMerge/>
            <w:tcBorders>
              <w:left w:val="single" w:sz="4" w:space="0" w:color="auto"/>
              <w:right w:val="single" w:sz="4" w:space="0" w:color="auto"/>
            </w:tcBorders>
            <w:shd w:val="clear" w:color="000000" w:fill="FFFFFF"/>
          </w:tcPr>
          <w:p w14:paraId="111D54DC"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5D25D5C2"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5372CB2"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02 – Motos</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30BA61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500</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792B5A3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09 anos</w:t>
            </w:r>
          </w:p>
        </w:tc>
        <w:tc>
          <w:tcPr>
            <w:tcW w:w="797" w:type="pct"/>
            <w:vMerge/>
            <w:tcBorders>
              <w:left w:val="single" w:sz="4" w:space="0" w:color="auto"/>
              <w:right w:val="single" w:sz="4" w:space="0" w:color="auto"/>
            </w:tcBorders>
            <w:shd w:val="clear" w:color="000000" w:fill="FFFFFF"/>
          </w:tcPr>
          <w:p w14:paraId="0F30C5E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45DA98A1"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F866A51"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Fiat</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32A95C0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263D2229"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797" w:type="pct"/>
            <w:vMerge/>
            <w:tcBorders>
              <w:left w:val="single" w:sz="4" w:space="0" w:color="auto"/>
              <w:bottom w:val="single" w:sz="4" w:space="0" w:color="auto"/>
              <w:right w:val="single" w:sz="4" w:space="0" w:color="auto"/>
            </w:tcBorders>
            <w:shd w:val="clear" w:color="000000" w:fill="FFFFFF"/>
          </w:tcPr>
          <w:p w14:paraId="125444A8"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C6751E" w:rsidRPr="008803A4" w14:paraId="1635E0EF" w14:textId="77777777" w:rsidTr="008803A4">
        <w:tblPrEx>
          <w:jc w:val="left"/>
        </w:tblPrEx>
        <w:trPr>
          <w:gridAfter w:val="2"/>
          <w:wAfter w:w="818" w:type="pct"/>
          <w:trHeight w:val="20"/>
        </w:trPr>
        <w:tc>
          <w:tcPr>
            <w:tcW w:w="4182" w:type="pct"/>
            <w:gridSpan w:val="5"/>
            <w:tcBorders>
              <w:top w:val="single" w:sz="4" w:space="0" w:color="auto"/>
              <w:left w:val="single" w:sz="4" w:space="0" w:color="auto"/>
              <w:bottom w:val="single" w:sz="4" w:space="0" w:color="auto"/>
              <w:right w:val="single" w:sz="4" w:space="0" w:color="auto"/>
            </w:tcBorders>
          </w:tcPr>
          <w:p w14:paraId="6E1E29C8" w14:textId="77777777" w:rsidR="00C6751E" w:rsidRPr="008803A4" w:rsidRDefault="00C6751E" w:rsidP="00C6751E">
            <w:pPr>
              <w:autoSpaceDE w:val="0"/>
              <w:autoSpaceDN w:val="0"/>
              <w:adjustRightInd w:val="0"/>
              <w:spacing w:before="45" w:after="45" w:line="240" w:lineRule="auto"/>
              <w:rPr>
                <w:rFonts w:eastAsia="Times New Roman"/>
                <w:bCs/>
                <w:color w:val="000000"/>
                <w:sz w:val="20"/>
                <w:szCs w:val="20"/>
              </w:rPr>
            </w:pPr>
            <w:r w:rsidRPr="008803A4">
              <w:rPr>
                <w:rFonts w:eastAsia="Times New Roman"/>
                <w:bCs/>
                <w:color w:val="000000"/>
                <w:sz w:val="20"/>
                <w:szCs w:val="20"/>
              </w:rPr>
              <w:t>Fonte: Coordenação de Manutenção e Logistica-CML</w:t>
            </w:r>
          </w:p>
        </w:tc>
      </w:tr>
    </w:tbl>
    <w:p w14:paraId="2C02ED4B" w14:textId="77777777" w:rsidR="00C6751E" w:rsidRPr="00C6751E" w:rsidRDefault="00C6751E" w:rsidP="00C67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7562021" w14:textId="77777777" w:rsidR="00C6751E" w:rsidRPr="00B95677" w:rsidRDefault="00C6751E" w:rsidP="00B95677">
      <w:pPr>
        <w:autoSpaceDE w:val="0"/>
        <w:autoSpaceDN w:val="0"/>
        <w:adjustRightInd w:val="0"/>
        <w:spacing w:before="60" w:after="60" w:line="240" w:lineRule="auto"/>
        <w:ind w:hanging="15"/>
        <w:jc w:val="center"/>
        <w:outlineLvl w:val="4"/>
        <w:rPr>
          <w:sz w:val="20"/>
          <w:szCs w:val="20"/>
        </w:rPr>
      </w:pPr>
      <w:r w:rsidRPr="00B95677">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6751E" w:rsidRPr="00C6751E" w14:paraId="5DA139B5" w14:textId="77777777" w:rsidTr="008803A4">
        <w:trPr>
          <w:jc w:val="center"/>
        </w:trPr>
        <w:tc>
          <w:tcPr>
            <w:tcW w:w="5000" w:type="pct"/>
            <w:tcBorders>
              <w:bottom w:val="single" w:sz="4" w:space="0" w:color="auto"/>
            </w:tcBorders>
            <w:shd w:val="clear" w:color="auto" w:fill="auto"/>
            <w:hideMark/>
          </w:tcPr>
          <w:tbl>
            <w:tblPr>
              <w:tblStyle w:val="Tabelacomgrade8"/>
              <w:tblW w:w="8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4581"/>
            </w:tblGrid>
            <w:tr w:rsidR="00C6751E" w:rsidRPr="00D86EB1" w14:paraId="64F73910" w14:textId="77777777" w:rsidTr="008803A4">
              <w:trPr>
                <w:trHeight w:val="1129"/>
              </w:trPr>
              <w:tc>
                <w:tcPr>
                  <w:tcW w:w="3888" w:type="dxa"/>
                  <w:shd w:val="clear" w:color="auto" w:fill="D9D9D9"/>
                  <w:vAlign w:val="center"/>
                </w:tcPr>
                <w:p w14:paraId="0E1B4937" w14:textId="77777777" w:rsidR="00C6751E" w:rsidRPr="00D86EB1" w:rsidRDefault="00C6751E" w:rsidP="00C6751E">
                  <w:pPr>
                    <w:autoSpaceDE w:val="0"/>
                    <w:autoSpaceDN w:val="0"/>
                    <w:adjustRightInd w:val="0"/>
                    <w:spacing w:after="60" w:line="240" w:lineRule="auto"/>
                    <w:rPr>
                      <w:rFonts w:eastAsia="Times New Roman"/>
                      <w:sz w:val="20"/>
                    </w:rPr>
                  </w:pPr>
                  <w:r w:rsidRPr="00C6751E">
                    <w:rPr>
                      <w:rFonts w:ascii="Calibri" w:eastAsia="Times New Roman" w:hAnsi="Calibri" w:cs="Calibri"/>
                      <w:b/>
                      <w:bCs/>
                      <w:color w:val="000000"/>
                      <w:sz w:val="22"/>
                      <w:lang w:bidi="en-US"/>
                    </w:rPr>
                    <w:t xml:space="preserve"> </w:t>
                  </w:r>
                  <w:r w:rsidRPr="00D86EB1">
                    <w:rPr>
                      <w:rFonts w:eastAsia="Times New Roman"/>
                      <w:sz w:val="20"/>
                    </w:rPr>
                    <w:t>Política adotada para a destinação de veículos inservíveis</w:t>
                  </w:r>
                </w:p>
              </w:tc>
              <w:tc>
                <w:tcPr>
                  <w:tcW w:w="4581" w:type="dxa"/>
                </w:tcPr>
                <w:p w14:paraId="47D4717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do Campus optou pelo o Processo de Doação seguindo o dispositivo do Decreto 99.658/90, artigo 15º inciso III.</w:t>
                  </w:r>
                </w:p>
                <w:p w14:paraId="3C10A0D7" w14:textId="77777777" w:rsidR="00C6751E" w:rsidRPr="00D86EB1" w:rsidRDefault="00C6751E" w:rsidP="001B3ABB">
                  <w:pPr>
                    <w:widowControl w:val="0"/>
                    <w:tabs>
                      <w:tab w:val="left" w:pos="426"/>
                    </w:tabs>
                    <w:suppressAutoHyphens/>
                    <w:spacing w:before="90" w:after="45" w:line="240" w:lineRule="auto"/>
                    <w:ind w:right="317"/>
                    <w:rPr>
                      <w:rFonts w:eastAsia="Times New Roman"/>
                      <w:bCs/>
                      <w:color w:val="000000"/>
                      <w:sz w:val="20"/>
                      <w:lang w:bidi="en-US"/>
                    </w:rPr>
                  </w:pPr>
                </w:p>
              </w:tc>
            </w:tr>
            <w:tr w:rsidR="00C6751E" w:rsidRPr="00D86EB1" w14:paraId="602C5F52" w14:textId="77777777" w:rsidTr="008803A4">
              <w:trPr>
                <w:trHeight w:val="1118"/>
              </w:trPr>
              <w:tc>
                <w:tcPr>
                  <w:tcW w:w="3888" w:type="dxa"/>
                  <w:shd w:val="clear" w:color="auto" w:fill="D9D9D9"/>
                  <w:vAlign w:val="center"/>
                </w:tcPr>
                <w:p w14:paraId="7B54F64C"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Normas e regulamentos adotados</w:t>
                  </w:r>
                </w:p>
              </w:tc>
              <w:tc>
                <w:tcPr>
                  <w:tcW w:w="4581" w:type="dxa"/>
                </w:tcPr>
                <w:p w14:paraId="0579B98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compôs uma Comissão de desfazimento e baixa de bens inservíveis, nom</w:t>
                  </w:r>
                  <w:r w:rsidR="0065283B">
                    <w:rPr>
                      <w:rFonts w:eastAsia="Times New Roman"/>
                      <w:bCs/>
                      <w:color w:val="000000"/>
                      <w:sz w:val="20"/>
                      <w:lang w:bidi="en-US"/>
                    </w:rPr>
                    <w:t>EaD</w:t>
                  </w:r>
                  <w:r w:rsidRPr="00D86EB1">
                    <w:rPr>
                      <w:rFonts w:eastAsia="Times New Roman"/>
                      <w:bCs/>
                      <w:color w:val="000000"/>
                      <w:sz w:val="20"/>
                      <w:lang w:bidi="en-US"/>
                    </w:rPr>
                    <w:t xml:space="preserve">a através da Portaria 208/2015, </w:t>
                  </w:r>
                </w:p>
                <w:p w14:paraId="29CE0897"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 </w:t>
                  </w:r>
                </w:p>
              </w:tc>
            </w:tr>
            <w:tr w:rsidR="00C6751E" w:rsidRPr="00D86EB1" w14:paraId="3540A46A" w14:textId="77777777" w:rsidTr="008803A4">
              <w:trPr>
                <w:trHeight w:val="1134"/>
              </w:trPr>
              <w:tc>
                <w:tcPr>
                  <w:tcW w:w="3888" w:type="dxa"/>
                  <w:shd w:val="clear" w:color="auto" w:fill="D9D9D9"/>
                  <w:vAlign w:val="center"/>
                </w:tcPr>
                <w:p w14:paraId="2151BE28"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Quantidade de veículos nesta situação</w:t>
                  </w:r>
                </w:p>
              </w:tc>
              <w:tc>
                <w:tcPr>
                  <w:tcW w:w="4581" w:type="dxa"/>
                </w:tcPr>
                <w:p w14:paraId="57F8D78D"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00721FF5"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07</w:t>
                  </w:r>
                </w:p>
              </w:tc>
            </w:tr>
            <w:tr w:rsidR="00C6751E" w:rsidRPr="00D86EB1" w14:paraId="12011FB0" w14:textId="77777777" w:rsidTr="008803A4">
              <w:trPr>
                <w:trHeight w:val="1266"/>
              </w:trPr>
              <w:tc>
                <w:tcPr>
                  <w:tcW w:w="3888" w:type="dxa"/>
                  <w:shd w:val="clear" w:color="auto" w:fill="D9D9D9"/>
                  <w:vAlign w:val="center"/>
                </w:tcPr>
                <w:p w14:paraId="0BF04902"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Despesas envolvidas</w:t>
                  </w:r>
                </w:p>
              </w:tc>
              <w:tc>
                <w:tcPr>
                  <w:tcW w:w="4581" w:type="dxa"/>
                </w:tcPr>
                <w:p w14:paraId="1C2D902F"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1B010A9E"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Não houve</w:t>
                  </w:r>
                </w:p>
              </w:tc>
            </w:tr>
          </w:tbl>
          <w:p w14:paraId="50295B52" w14:textId="77777777" w:rsidR="00C6751E" w:rsidRPr="00C6751E" w:rsidRDefault="00C6751E" w:rsidP="00C6751E">
            <w:pPr>
              <w:autoSpaceDE w:val="0"/>
              <w:autoSpaceDN w:val="0"/>
              <w:adjustRightInd w:val="0"/>
              <w:spacing w:before="60" w:after="60" w:line="240" w:lineRule="auto"/>
              <w:jc w:val="left"/>
              <w:rPr>
                <w:rFonts w:ascii="Calibri" w:hAnsi="Calibri" w:cs="Calibri"/>
                <w:sz w:val="22"/>
              </w:rPr>
            </w:pPr>
          </w:p>
        </w:tc>
      </w:tr>
    </w:tbl>
    <w:p w14:paraId="0D2FBFE8" w14:textId="77777777" w:rsidR="00B2266B" w:rsidRDefault="00B2266B" w:rsidP="00BF6A9D">
      <w:pPr>
        <w:pStyle w:val="PargrafodaLista"/>
        <w:spacing w:after="0"/>
        <w:ind w:left="768"/>
        <w:rPr>
          <w:szCs w:val="24"/>
        </w:rPr>
      </w:pPr>
    </w:p>
    <w:p w14:paraId="7BE1D103" w14:textId="77777777" w:rsidR="00262951" w:rsidRDefault="00262951" w:rsidP="00BF6A9D">
      <w:pPr>
        <w:pStyle w:val="PargrafodaLista"/>
        <w:spacing w:after="0"/>
        <w:ind w:left="768"/>
        <w:rPr>
          <w:szCs w:val="24"/>
        </w:rPr>
      </w:pPr>
    </w:p>
    <w:p w14:paraId="211C66F7" w14:textId="77777777" w:rsidR="00B74F12" w:rsidRDefault="00B74F12" w:rsidP="00BF6A9D">
      <w:pPr>
        <w:pStyle w:val="PargrafodaLista"/>
        <w:spacing w:after="0"/>
        <w:ind w:left="768"/>
        <w:rPr>
          <w:szCs w:val="24"/>
        </w:rPr>
      </w:pPr>
    </w:p>
    <w:p w14:paraId="59A6C368" w14:textId="77777777" w:rsidR="00132086" w:rsidRDefault="00132086" w:rsidP="00BF6A9D">
      <w:pPr>
        <w:pStyle w:val="PargrafodaLista"/>
        <w:spacing w:after="0"/>
        <w:ind w:left="768"/>
        <w:rPr>
          <w:szCs w:val="24"/>
        </w:rPr>
      </w:pPr>
    </w:p>
    <w:p w14:paraId="6DA35707" w14:textId="77777777" w:rsidR="00B74F12" w:rsidRDefault="00B74F12" w:rsidP="00BF6A9D">
      <w:pPr>
        <w:pStyle w:val="PargrafodaLista"/>
        <w:spacing w:after="0"/>
        <w:ind w:left="768"/>
        <w:rPr>
          <w:szCs w:val="24"/>
        </w:rPr>
      </w:pPr>
    </w:p>
    <w:p w14:paraId="2E4E971D" w14:textId="77777777" w:rsidR="00BF2E31" w:rsidRPr="008803A4" w:rsidRDefault="00BF2E31" w:rsidP="008803A4">
      <w:pPr>
        <w:pStyle w:val="PargrafodaLista"/>
        <w:spacing w:after="0"/>
        <w:ind w:left="851"/>
        <w:rPr>
          <w:b/>
          <w:bCs/>
          <w:szCs w:val="24"/>
        </w:rPr>
      </w:pPr>
      <w:r w:rsidRPr="008803A4">
        <w:rPr>
          <w:b/>
          <w:bCs/>
          <w:szCs w:val="24"/>
        </w:rPr>
        <w:lastRenderedPageBreak/>
        <w:t>CAMPUS PRESIDENTE FIGUEIREDO</w:t>
      </w:r>
    </w:p>
    <w:p w14:paraId="706B3BC7" w14:textId="77777777" w:rsidR="008803A4" w:rsidRDefault="008803A4" w:rsidP="00DA517C">
      <w:pPr>
        <w:ind w:left="851"/>
        <w:rPr>
          <w:bCs/>
          <w:sz w:val="22"/>
        </w:rPr>
      </w:pPr>
    </w:p>
    <w:p w14:paraId="04E250FC" w14:textId="77777777" w:rsidR="00BF2E31" w:rsidRPr="00132C35" w:rsidRDefault="00BF2E31" w:rsidP="00DA517C">
      <w:pPr>
        <w:ind w:left="851"/>
        <w:rPr>
          <w:bCs/>
          <w:sz w:val="22"/>
        </w:rPr>
      </w:pPr>
      <w:r w:rsidRPr="00132C35">
        <w:rPr>
          <w:bCs/>
          <w:sz w:val="22"/>
        </w:rPr>
        <w:t>GESTÃO DA FROTA DE VEÍCULOS</w:t>
      </w:r>
    </w:p>
    <w:p w14:paraId="79499734" w14:textId="77777777" w:rsidR="00BF2E31" w:rsidRPr="00132C35" w:rsidRDefault="00BF2E31" w:rsidP="00DA517C">
      <w:pPr>
        <w:ind w:left="851"/>
        <w:rPr>
          <w:bCs/>
          <w:sz w:val="22"/>
        </w:rPr>
      </w:pPr>
      <w:r w:rsidRPr="00132C35">
        <w:rPr>
          <w:bCs/>
          <w:sz w:val="22"/>
        </w:rPr>
        <w:t>Informações sobre a Gestão da Frota de Veículos</w:t>
      </w:r>
    </w:p>
    <w:p w14:paraId="173AA6EC" w14:textId="77777777" w:rsidR="00BF2E31" w:rsidRPr="00132C35" w:rsidRDefault="00BF2E31" w:rsidP="00DA517C">
      <w:pPr>
        <w:ind w:left="851"/>
        <w:rPr>
          <w:sz w:val="22"/>
        </w:rPr>
      </w:pPr>
      <w:r w:rsidRPr="00132C35">
        <w:rPr>
          <w:sz w:val="22"/>
        </w:rPr>
        <w:t>Quadro 1 – Gestão da Frota de Veículos</w:t>
      </w:r>
    </w:p>
    <w:p w14:paraId="4022571E" w14:textId="77777777" w:rsidR="00E4163D" w:rsidRPr="00B95677" w:rsidRDefault="00E4163D" w:rsidP="00E4163D">
      <w:pPr>
        <w:pStyle w:val="Legenda"/>
        <w:keepNext/>
        <w:rPr>
          <w:b w:val="0"/>
        </w:rPr>
      </w:pPr>
      <w:bookmarkStart w:id="358" w:name="_Toc446402180"/>
      <w:r w:rsidRPr="00B95677">
        <w:rPr>
          <w:b w:val="0"/>
        </w:rPr>
        <w:t xml:space="preserve">Tabela </w:t>
      </w:r>
      <w:r w:rsidR="0089733C" w:rsidRPr="00B95677">
        <w:rPr>
          <w:b w:val="0"/>
        </w:rPr>
        <w:fldChar w:fldCharType="begin"/>
      </w:r>
      <w:r w:rsidR="0089733C" w:rsidRPr="00B95677">
        <w:rPr>
          <w:b w:val="0"/>
        </w:rPr>
        <w:instrText xml:space="preserve"> SEQ Tabela \* ARABIC </w:instrText>
      </w:r>
      <w:r w:rsidR="0089733C" w:rsidRPr="00B95677">
        <w:rPr>
          <w:b w:val="0"/>
        </w:rPr>
        <w:fldChar w:fldCharType="separate"/>
      </w:r>
      <w:r w:rsidR="007B6905">
        <w:rPr>
          <w:b w:val="0"/>
          <w:noProof/>
        </w:rPr>
        <w:t>118</w:t>
      </w:r>
      <w:r w:rsidR="0089733C" w:rsidRPr="00B95677">
        <w:rPr>
          <w:b w:val="0"/>
          <w:noProof/>
        </w:rPr>
        <w:fldChar w:fldCharType="end"/>
      </w:r>
      <w:r w:rsidRPr="00B95677">
        <w:rPr>
          <w:b w:val="0"/>
        </w:rPr>
        <w:t xml:space="preserve"> Quadro  – Gestão da Frota de Veículos CPRF 05</w:t>
      </w:r>
      <w:bookmarkEnd w:id="358"/>
    </w:p>
    <w:tbl>
      <w:tblPr>
        <w:tblW w:w="5000" w:type="pct"/>
        <w:jc w:val="center"/>
        <w:tblCellMar>
          <w:left w:w="70" w:type="dxa"/>
          <w:right w:w="70" w:type="dxa"/>
        </w:tblCellMar>
        <w:tblLook w:val="04A0" w:firstRow="1" w:lastRow="0" w:firstColumn="1" w:lastColumn="0" w:noHBand="0" w:noVBand="1"/>
      </w:tblPr>
      <w:tblGrid>
        <w:gridCol w:w="72"/>
        <w:gridCol w:w="1837"/>
        <w:gridCol w:w="2225"/>
        <w:gridCol w:w="1888"/>
        <w:gridCol w:w="1887"/>
        <w:gridCol w:w="145"/>
        <w:gridCol w:w="50"/>
        <w:gridCol w:w="108"/>
      </w:tblGrid>
      <w:tr w:rsidR="00BF2E31" w:rsidRPr="00BF2E31" w14:paraId="47B8E2DE" w14:textId="77777777" w:rsidTr="008803A4">
        <w:trPr>
          <w:jc w:val="center"/>
        </w:trPr>
        <w:tc>
          <w:tcPr>
            <w:tcW w:w="5000" w:type="pct"/>
            <w:gridSpan w:val="8"/>
            <w:tcBorders>
              <w:bottom w:val="single" w:sz="4" w:space="0" w:color="auto"/>
            </w:tcBorders>
            <w:shd w:val="clear" w:color="auto" w:fill="auto"/>
            <w:hideMark/>
          </w:tcPr>
          <w:tbl>
            <w:tblPr>
              <w:tblW w:w="81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7"/>
              <w:gridCol w:w="5458"/>
            </w:tblGrid>
            <w:tr w:rsidR="00BF2E31" w:rsidRPr="00BF2E31" w14:paraId="5E62C440" w14:textId="77777777" w:rsidTr="008803A4">
              <w:trPr>
                <w:trHeight w:val="1038"/>
              </w:trPr>
              <w:tc>
                <w:tcPr>
                  <w:tcW w:w="2647" w:type="dxa"/>
                  <w:shd w:val="clear" w:color="auto" w:fill="D9D9D9"/>
                  <w:vAlign w:val="center"/>
                </w:tcPr>
                <w:p w14:paraId="0074FA43" w14:textId="77777777" w:rsidR="00BF2E31" w:rsidRPr="00BF2E31" w:rsidRDefault="00BF2E31" w:rsidP="008A0BEF">
                  <w:pPr>
                    <w:autoSpaceDE w:val="0"/>
                    <w:autoSpaceDN w:val="0"/>
                    <w:adjustRightInd w:val="0"/>
                    <w:spacing w:before="60" w:after="60" w:line="240" w:lineRule="auto"/>
                    <w:rPr>
                      <w:sz w:val="20"/>
                      <w:szCs w:val="20"/>
                    </w:rPr>
                  </w:pPr>
                  <w:r w:rsidRPr="00BF2E31">
                    <w:rPr>
                      <w:rFonts w:ascii="Calibri" w:eastAsia="Times New Roman" w:hAnsi="Calibri" w:cs="Calibri"/>
                      <w:b/>
                      <w:bCs/>
                      <w:color w:val="000000"/>
                      <w:sz w:val="22"/>
                      <w:lang w:bidi="en-US"/>
                    </w:rPr>
                    <w:t xml:space="preserve"> </w:t>
                  </w:r>
                  <w:r w:rsidRPr="00BF2E31">
                    <w:rPr>
                      <w:sz w:val="20"/>
                      <w:szCs w:val="20"/>
                    </w:rPr>
                    <w:t>Legislação que regulamenta a frota de veículos</w:t>
                  </w:r>
                </w:p>
              </w:tc>
              <w:tc>
                <w:tcPr>
                  <w:tcW w:w="5458" w:type="dxa"/>
                  <w:shd w:val="clear" w:color="auto" w:fill="auto"/>
                </w:tcPr>
                <w:p w14:paraId="22B18015" w14:textId="77777777" w:rsidR="00BF2E31" w:rsidRPr="00BF2E31" w:rsidRDefault="00BF2E31" w:rsidP="00BF2E31">
                  <w:pPr>
                    <w:autoSpaceDE w:val="0"/>
                    <w:autoSpaceDN w:val="0"/>
                    <w:adjustRightInd w:val="0"/>
                    <w:spacing w:before="60" w:after="60" w:line="240" w:lineRule="auto"/>
                    <w:rPr>
                      <w:sz w:val="20"/>
                      <w:szCs w:val="20"/>
                    </w:rPr>
                  </w:pPr>
                </w:p>
                <w:p w14:paraId="0E8B71C3"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RESOLUÇÃO Nº 09 - CONSUP/IFAM, 2 de junho de 2014</w:t>
                  </w:r>
                </w:p>
                <w:p w14:paraId="1697F370" w14:textId="77777777" w:rsidR="00BF2E31" w:rsidRPr="00BF2E31" w:rsidRDefault="00BF2E31" w:rsidP="00BF2E31">
                  <w:pPr>
                    <w:autoSpaceDE w:val="0"/>
                    <w:autoSpaceDN w:val="0"/>
                    <w:adjustRightInd w:val="0"/>
                    <w:spacing w:before="60" w:after="60" w:line="240" w:lineRule="auto"/>
                    <w:rPr>
                      <w:sz w:val="20"/>
                      <w:szCs w:val="20"/>
                    </w:rPr>
                  </w:pPr>
                </w:p>
              </w:tc>
            </w:tr>
            <w:tr w:rsidR="00BF2E31" w:rsidRPr="00BF2E31" w14:paraId="1A05D64C" w14:textId="77777777" w:rsidTr="008803A4">
              <w:trPr>
                <w:trHeight w:val="1126"/>
              </w:trPr>
              <w:tc>
                <w:tcPr>
                  <w:tcW w:w="2647" w:type="dxa"/>
                  <w:shd w:val="clear" w:color="auto" w:fill="D9D9D9"/>
                  <w:vAlign w:val="center"/>
                </w:tcPr>
                <w:p w14:paraId="0E0FA20F"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Importância e impacto da frota de veículos sobre as atividades da UPC</w:t>
                  </w:r>
                </w:p>
              </w:tc>
              <w:tc>
                <w:tcPr>
                  <w:tcW w:w="5458" w:type="dxa"/>
                  <w:shd w:val="clear" w:color="auto" w:fill="auto"/>
                </w:tcPr>
                <w:p w14:paraId="08C8CA4E"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É de grande importância a frota de veículos para este instituto uma vez que a mesma auxilia no bom funcionamento de atividades administrativas e funcionais, bem como possibilita a realização de atividades externas aos alunos deste campus através de visitas técnicas, aula no campus e etc</w:t>
                  </w:r>
                  <w:r w:rsidRPr="00BF2E31">
                    <w:rPr>
                      <w:i/>
                      <w:sz w:val="20"/>
                      <w:szCs w:val="20"/>
                    </w:rPr>
                    <w:t>.</w:t>
                  </w:r>
                </w:p>
              </w:tc>
            </w:tr>
            <w:tr w:rsidR="00BF2E31" w:rsidRPr="00BF2E31" w14:paraId="7AD98558" w14:textId="77777777" w:rsidTr="008803A4">
              <w:trPr>
                <w:trHeight w:val="970"/>
              </w:trPr>
              <w:tc>
                <w:tcPr>
                  <w:tcW w:w="2647" w:type="dxa"/>
                  <w:shd w:val="clear" w:color="auto" w:fill="D9D9D9"/>
                  <w:vAlign w:val="center"/>
                </w:tcPr>
                <w:p w14:paraId="6CFAF1C8"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Plano de Substituição da frota</w:t>
                  </w:r>
                </w:p>
              </w:tc>
              <w:tc>
                <w:tcPr>
                  <w:tcW w:w="5458" w:type="dxa"/>
                  <w:shd w:val="clear" w:color="auto" w:fill="auto"/>
                </w:tcPr>
                <w:p w14:paraId="721A6D21"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Não há.</w:t>
                  </w:r>
                </w:p>
              </w:tc>
            </w:tr>
            <w:tr w:rsidR="00BF2E31" w:rsidRPr="00BF2E31" w14:paraId="23971581" w14:textId="77777777" w:rsidTr="008803A4">
              <w:trPr>
                <w:trHeight w:val="1557"/>
              </w:trPr>
              <w:tc>
                <w:tcPr>
                  <w:tcW w:w="2647" w:type="dxa"/>
                  <w:shd w:val="clear" w:color="auto" w:fill="D9D9D9"/>
                  <w:vAlign w:val="center"/>
                </w:tcPr>
                <w:p w14:paraId="05DD72A4"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Razões de escolha da aquisição em detrimento da locação</w:t>
                  </w:r>
                </w:p>
              </w:tc>
              <w:tc>
                <w:tcPr>
                  <w:tcW w:w="5458" w:type="dxa"/>
                  <w:shd w:val="clear" w:color="auto" w:fill="auto"/>
                </w:tcPr>
                <w:p w14:paraId="1B839FD3" w14:textId="77777777" w:rsidR="00BF2E31" w:rsidRPr="00BF2E31" w:rsidRDefault="00BF2E31" w:rsidP="00BF2E31">
                  <w:pPr>
                    <w:autoSpaceDE w:val="0"/>
                    <w:autoSpaceDN w:val="0"/>
                    <w:adjustRightInd w:val="0"/>
                    <w:spacing w:before="60" w:after="60" w:line="240" w:lineRule="auto"/>
                    <w:rPr>
                      <w:i/>
                      <w:sz w:val="20"/>
                      <w:szCs w:val="20"/>
                      <w:lang w:eastAsia="hi-IN"/>
                    </w:rPr>
                  </w:pPr>
                  <w:r w:rsidRPr="00BF2E31">
                    <w:rPr>
                      <w:sz w:val="20"/>
                      <w:szCs w:val="20"/>
                    </w:rPr>
                    <w:t>Este Campus não possui terceirização da frota. Todos os veículos fazem parte do patrimônio deste instituto. Não foi realizado estudo do custo benefício de alocação de veículos, entendeu-se que seria menos oneroso à Instituição a aquisição de veículo para compor o patrimônio</w:t>
                  </w:r>
                  <w:r w:rsidRPr="00BF2E31">
                    <w:rPr>
                      <w:i/>
                      <w:sz w:val="20"/>
                      <w:szCs w:val="20"/>
                    </w:rPr>
                    <w:t>.</w:t>
                  </w:r>
                </w:p>
              </w:tc>
            </w:tr>
            <w:tr w:rsidR="00BF2E31" w:rsidRPr="00BF2E31" w14:paraId="1752FE69" w14:textId="77777777" w:rsidTr="008803A4">
              <w:trPr>
                <w:trHeight w:val="569"/>
              </w:trPr>
              <w:tc>
                <w:tcPr>
                  <w:tcW w:w="2647" w:type="dxa"/>
                  <w:shd w:val="clear" w:color="auto" w:fill="D9D9D9"/>
                  <w:vAlign w:val="center"/>
                </w:tcPr>
                <w:p w14:paraId="7620C403"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Estrutura de controle de que a UPC dispõe para assegurar uma prestação eficiente e econômica do serviço de transporte</w:t>
                  </w:r>
                </w:p>
              </w:tc>
              <w:tc>
                <w:tcPr>
                  <w:tcW w:w="5458" w:type="dxa"/>
                  <w:shd w:val="clear" w:color="auto" w:fill="auto"/>
                </w:tcPr>
                <w:p w14:paraId="620C923C"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O Campus Presidente Figueiredo adota um controle de solicitação de veículos através de uma “Proposta de solicitação de veículos oficiais”</w:t>
                  </w:r>
                  <w:r w:rsidR="002D5137">
                    <w:rPr>
                      <w:sz w:val="20"/>
                      <w:szCs w:val="20"/>
                    </w:rPr>
                    <w:t xml:space="preserve"> </w:t>
                  </w:r>
                  <w:r w:rsidRPr="00BF2E31">
                    <w:rPr>
                      <w:sz w:val="20"/>
                      <w:szCs w:val="20"/>
                    </w:rPr>
                    <w:t>( uma requisição de veículos),  na qual os servidores justificam o motivo da viagem para que então possuam uma liberação do veículo oficial. Nesta requisição o solicitante deve preencher com seus dados, objetivo da viagem, endereço, horário da viagem dentre outros dados. Somente pessoas devidamente autorizadas através de Portaria emitida pela Direção Geral podem dirigir os veículos oficiais ou abastecê-los.</w:t>
                  </w:r>
                </w:p>
              </w:tc>
            </w:tr>
          </w:tbl>
          <w:p w14:paraId="65F6CA39" w14:textId="77777777" w:rsidR="00BF2E31" w:rsidRPr="00BF2E31" w:rsidRDefault="00BF2E31" w:rsidP="00BF2E31">
            <w:pPr>
              <w:autoSpaceDE w:val="0"/>
              <w:autoSpaceDN w:val="0"/>
              <w:adjustRightInd w:val="0"/>
              <w:spacing w:before="60" w:after="60" w:line="240" w:lineRule="auto"/>
              <w:jc w:val="left"/>
              <w:rPr>
                <w:rFonts w:ascii="Calibri" w:hAnsi="Calibri" w:cs="Calibri"/>
                <w:sz w:val="22"/>
              </w:rPr>
            </w:pPr>
          </w:p>
        </w:tc>
      </w:tr>
      <w:tr w:rsidR="00BF2E31" w:rsidRPr="00BF2E31" w14:paraId="42EA2777" w14:textId="77777777" w:rsidTr="008803A4">
        <w:trPr>
          <w:gridAfter w:val="1"/>
          <w:wAfter w:w="66" w:type="pct"/>
          <w:jc w:val="center"/>
        </w:trPr>
        <w:tc>
          <w:tcPr>
            <w:tcW w:w="4934" w:type="pct"/>
            <w:gridSpan w:val="7"/>
            <w:shd w:val="clear" w:color="auto" w:fill="auto"/>
          </w:tcPr>
          <w:p w14:paraId="1AE449A6" w14:textId="77777777" w:rsidR="00BF2E31" w:rsidRPr="00BF2E31" w:rsidRDefault="00BF2E31" w:rsidP="00BF2E31">
            <w:pPr>
              <w:autoSpaceDE w:val="0"/>
              <w:autoSpaceDN w:val="0"/>
              <w:adjustRightInd w:val="0"/>
              <w:spacing w:before="60" w:after="60" w:line="240" w:lineRule="auto"/>
              <w:jc w:val="left"/>
              <w:rPr>
                <w:sz w:val="20"/>
                <w:szCs w:val="20"/>
              </w:rPr>
            </w:pPr>
            <w:r w:rsidRPr="00BF2E31">
              <w:rPr>
                <w:rFonts w:ascii="Calibri" w:hAnsi="Calibri" w:cs="Calibri"/>
                <w:b/>
                <w:sz w:val="16"/>
                <w:szCs w:val="16"/>
              </w:rPr>
              <w:t xml:space="preserve">  </w:t>
            </w:r>
            <w:r w:rsidRPr="00BF2E31">
              <w:rPr>
                <w:sz w:val="20"/>
                <w:szCs w:val="20"/>
              </w:rPr>
              <w:t>Fonte:</w:t>
            </w:r>
            <w:r w:rsidR="00440930">
              <w:rPr>
                <w:sz w:val="20"/>
                <w:szCs w:val="20"/>
              </w:rPr>
              <w:t xml:space="preserve"> IFAM Campus Presidente Figueiredo 2015</w:t>
            </w:r>
          </w:p>
        </w:tc>
      </w:tr>
      <w:tr w:rsidR="00BF2E31" w:rsidRPr="00132086" w14:paraId="649D120C" w14:textId="77777777" w:rsidTr="008803A4">
        <w:trPr>
          <w:gridBefore w:val="1"/>
          <w:gridAfter w:val="3"/>
          <w:wBefore w:w="35" w:type="pct"/>
          <w:wAfter w:w="186" w:type="pct"/>
          <w:jc w:val="center"/>
        </w:trPr>
        <w:tc>
          <w:tcPr>
            <w:tcW w:w="4779" w:type="pct"/>
            <w:gridSpan w:val="4"/>
            <w:vAlign w:val="center"/>
          </w:tcPr>
          <w:p w14:paraId="2BF8E8FB" w14:textId="77777777" w:rsidR="00132086" w:rsidRP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070EBC7B" w14:textId="77777777" w:rsid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5B615F3F" w14:textId="77777777" w:rsidR="007A2FEC"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18FE64D" w14:textId="77777777" w:rsidR="007A2FEC" w:rsidRPr="00132086"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882FFD3" w14:textId="77777777" w:rsidR="00BF2E31" w:rsidRPr="00B95677" w:rsidRDefault="00BF2E31"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B95677">
              <w:rPr>
                <w:rFonts w:eastAsia="Times New Roman"/>
                <w:bCs/>
                <w:color w:val="000000"/>
                <w:sz w:val="20"/>
                <w:szCs w:val="20"/>
                <w:lang w:bidi="en-US"/>
              </w:rPr>
              <w:t>Quadro – Gestão da Frota de Veículos</w:t>
            </w:r>
          </w:p>
        </w:tc>
      </w:tr>
      <w:tr w:rsidR="00BF2E31" w:rsidRPr="00BF2E31" w14:paraId="5C946C7B" w14:textId="77777777" w:rsidTr="008803A4">
        <w:tblPrEx>
          <w:jc w:val="left"/>
        </w:tblPrEx>
        <w:trPr>
          <w:gridAfter w:val="2"/>
          <w:wAfter w:w="97" w:type="pct"/>
          <w:trHeight w:val="1010"/>
        </w:trPr>
        <w:tc>
          <w:tcPr>
            <w:tcW w:w="1155"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8CA52BD"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lastRenderedPageBreak/>
              <w:t>Quantidade de veículos em uso ou na responsabilidade da UPC</w:t>
            </w:r>
          </w:p>
        </w:tc>
        <w:tc>
          <w:tcPr>
            <w:tcW w:w="135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4D50A95"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Média anual de quilômetros rodados, por grupo de veículos</w:t>
            </w:r>
          </w:p>
        </w:tc>
        <w:tc>
          <w:tcPr>
            <w:tcW w:w="115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C03BB96"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Idade Média da frota</w:t>
            </w:r>
          </w:p>
        </w:tc>
        <w:tc>
          <w:tcPr>
            <w:tcW w:w="1240" w:type="pct"/>
            <w:gridSpan w:val="2"/>
            <w:tcBorders>
              <w:top w:val="single" w:sz="4" w:space="0" w:color="auto"/>
              <w:left w:val="single" w:sz="4" w:space="0" w:color="auto"/>
              <w:right w:val="single" w:sz="4" w:space="0" w:color="auto"/>
            </w:tcBorders>
            <w:shd w:val="clear" w:color="000000" w:fill="F2F2F2"/>
          </w:tcPr>
          <w:p w14:paraId="364051F1"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 xml:space="preserve">Despesas associadas à manutenção preventiva e corretiva da frota </w:t>
            </w:r>
          </w:p>
        </w:tc>
      </w:tr>
      <w:tr w:rsidR="00BF2E31" w:rsidRPr="00BF2E31" w14:paraId="37928F7B"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45129408" w14:textId="77777777" w:rsidR="00BF2E31" w:rsidRPr="00BF2E31" w:rsidRDefault="00BF2E31" w:rsidP="00BF2E31">
            <w:pPr>
              <w:autoSpaceDE w:val="0"/>
              <w:autoSpaceDN w:val="0"/>
              <w:adjustRightInd w:val="0"/>
              <w:spacing w:before="45" w:after="45" w:line="240" w:lineRule="auto"/>
              <w:rPr>
                <w:rFonts w:eastAsia="Times New Roman"/>
                <w:bCs/>
                <w:color w:val="000000"/>
                <w:sz w:val="20"/>
                <w:szCs w:val="20"/>
              </w:rPr>
            </w:pPr>
            <w:r w:rsidRPr="00BF2E31">
              <w:rPr>
                <w:rFonts w:eastAsia="Times New Roman"/>
                <w:bCs/>
                <w:color w:val="000000"/>
                <w:sz w:val="20"/>
                <w:szCs w:val="20"/>
              </w:rPr>
              <w:t> Motocicleta</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4C5DF94"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1" w:type="pct"/>
            <w:tcBorders>
              <w:top w:val="single" w:sz="4" w:space="0" w:color="auto"/>
              <w:left w:val="single" w:sz="4" w:space="0" w:color="auto"/>
              <w:bottom w:val="single" w:sz="4" w:space="0" w:color="auto"/>
              <w:right w:val="single" w:sz="4" w:space="0" w:color="auto"/>
            </w:tcBorders>
            <w:shd w:val="clear" w:color="000000" w:fill="FFFFFF"/>
            <w:hideMark/>
          </w:tcPr>
          <w:p w14:paraId="661F2773"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54395C30"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R$ 1.644,41</w:t>
            </w:r>
          </w:p>
        </w:tc>
      </w:tr>
      <w:tr w:rsidR="00BF2E31" w:rsidRPr="00BF2E31" w14:paraId="51D4F084"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C9726B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4x4 GL MMC</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1DB4394E"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2607397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06</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7E34FCD8"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R$ 11.868,41</w:t>
            </w:r>
          </w:p>
        </w:tc>
      </w:tr>
      <w:tr w:rsidR="00BF2E31" w:rsidRPr="00BF2E31" w14:paraId="3E80C050"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11BD024"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OUTDOOR MMC</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530CED43"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31F70AA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6D61081A"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R$ 9.927,16</w:t>
            </w:r>
          </w:p>
        </w:tc>
      </w:tr>
      <w:tr w:rsidR="00BF2E31" w:rsidRPr="00BF2E31" w14:paraId="6DFA9D35"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6C5E821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Triton</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00B0D18C"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1A6395A5"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79708DBE"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R$ 18.923,58</w:t>
            </w:r>
          </w:p>
        </w:tc>
      </w:tr>
      <w:tr w:rsidR="00BF2E31" w:rsidRPr="00BF2E31" w14:paraId="5FF2D0B3"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426DE12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Camioneta Kombi</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0C6297F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3D6CA490"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0BF20D3F"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R$ 8.397,65</w:t>
            </w:r>
          </w:p>
        </w:tc>
      </w:tr>
      <w:tr w:rsidR="00BF2E31" w:rsidRPr="00BF2E31" w14:paraId="54304110"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013D405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w:t>
            </w:r>
            <w:r w:rsidRPr="00BF2E31">
              <w:rPr>
                <w:iCs/>
                <w:sz w:val="20"/>
                <w:szCs w:val="20"/>
              </w:rPr>
              <w:t>Microônibus</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5D91C60"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1" w:type="pct"/>
            <w:tcBorders>
              <w:top w:val="single" w:sz="4" w:space="0" w:color="auto"/>
              <w:left w:val="single" w:sz="4" w:space="0" w:color="auto"/>
              <w:bottom w:val="single" w:sz="4" w:space="0" w:color="auto"/>
              <w:right w:val="single" w:sz="4" w:space="0" w:color="auto"/>
            </w:tcBorders>
            <w:shd w:val="clear" w:color="000000" w:fill="FFFFFF"/>
            <w:hideMark/>
          </w:tcPr>
          <w:p w14:paraId="15224427"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5E9D50C3"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18F33E57"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5A3CDA7A"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Ônibus</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6B96681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0424182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03</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77BFECFB"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R$ 1.860,00</w:t>
            </w:r>
          </w:p>
        </w:tc>
      </w:tr>
      <w:tr w:rsidR="00BF2E31" w:rsidRPr="00BF2E31" w14:paraId="05A1BF2C"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46AB4B79"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Trator Agrícola</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347B3FD1"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774C0D1D"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3BA009B9"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280AB699" w14:textId="77777777" w:rsidTr="008803A4">
        <w:tblPrEx>
          <w:jc w:val="left"/>
        </w:tblPrEx>
        <w:trPr>
          <w:gridAfter w:val="2"/>
          <w:wAfter w:w="97" w:type="pct"/>
          <w:trHeight w:val="20"/>
        </w:trPr>
        <w:tc>
          <w:tcPr>
            <w:tcW w:w="4903" w:type="pct"/>
            <w:gridSpan w:val="6"/>
            <w:tcBorders>
              <w:top w:val="single" w:sz="4" w:space="0" w:color="auto"/>
              <w:left w:val="single" w:sz="4" w:space="0" w:color="auto"/>
              <w:bottom w:val="single" w:sz="4" w:space="0" w:color="auto"/>
              <w:right w:val="single" w:sz="4" w:space="0" w:color="auto"/>
            </w:tcBorders>
          </w:tcPr>
          <w:p w14:paraId="292FC0F8"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xml:space="preserve">Fonte: </w:t>
            </w:r>
            <w:r w:rsidRPr="00BF2E31">
              <w:rPr>
                <w:rFonts w:eastAsia="Times New Roman"/>
                <w:bCs/>
                <w:color w:val="000000"/>
                <w:sz w:val="20"/>
                <w:szCs w:val="20"/>
              </w:rPr>
              <w:t>CMP/IFAM/CPRF</w:t>
            </w:r>
          </w:p>
        </w:tc>
      </w:tr>
    </w:tbl>
    <w:p w14:paraId="3E0BD084" w14:textId="77777777" w:rsidR="00BF2E31" w:rsidRPr="00BF2E31" w:rsidRDefault="00BF2E31" w:rsidP="00BF2E31">
      <w:pPr>
        <w:autoSpaceDE w:val="0"/>
        <w:autoSpaceDN w:val="0"/>
        <w:adjustRightInd w:val="0"/>
        <w:spacing w:before="60" w:after="60" w:line="240" w:lineRule="auto"/>
        <w:ind w:hanging="15"/>
        <w:jc w:val="left"/>
        <w:outlineLvl w:val="4"/>
        <w:rPr>
          <w:rFonts w:ascii="Calibri" w:hAnsi="Calibri" w:cs="Calibri"/>
          <w:b/>
          <w:sz w:val="22"/>
        </w:rPr>
      </w:pPr>
    </w:p>
    <w:p w14:paraId="664B35FC" w14:textId="77777777" w:rsidR="00E84808" w:rsidRDefault="00E84808" w:rsidP="00BF6A9D">
      <w:pPr>
        <w:pStyle w:val="PargrafodaLista"/>
        <w:spacing w:after="0"/>
        <w:ind w:left="768"/>
        <w:rPr>
          <w:szCs w:val="24"/>
        </w:rPr>
      </w:pPr>
    </w:p>
    <w:p w14:paraId="6E63032C" w14:textId="77777777" w:rsidR="00F23AE5" w:rsidRDefault="00F23AE5">
      <w:pPr>
        <w:spacing w:after="160" w:line="259" w:lineRule="auto"/>
        <w:jc w:val="left"/>
        <w:rPr>
          <w:b/>
          <w:bCs/>
          <w:color w:val="FF0000"/>
          <w:sz w:val="22"/>
        </w:rPr>
      </w:pPr>
      <w:r>
        <w:rPr>
          <w:b/>
          <w:bCs/>
          <w:color w:val="FF0000"/>
          <w:sz w:val="22"/>
        </w:rPr>
        <w:br w:type="page"/>
      </w:r>
    </w:p>
    <w:p w14:paraId="677DAE23" w14:textId="77777777" w:rsidR="00E84808" w:rsidRPr="008803A4" w:rsidRDefault="00E84808" w:rsidP="008803A4">
      <w:pPr>
        <w:pStyle w:val="PargrafodaLista"/>
        <w:spacing w:after="0"/>
        <w:ind w:left="851"/>
        <w:rPr>
          <w:b/>
          <w:bCs/>
          <w:szCs w:val="24"/>
        </w:rPr>
      </w:pPr>
      <w:r w:rsidRPr="008803A4">
        <w:rPr>
          <w:b/>
          <w:bCs/>
          <w:szCs w:val="24"/>
        </w:rPr>
        <w:lastRenderedPageBreak/>
        <w:t>CAMPUS ITACOATIARA</w:t>
      </w:r>
    </w:p>
    <w:p w14:paraId="5B8E57FE" w14:textId="77777777" w:rsidR="00E84808" w:rsidRPr="00E84808" w:rsidRDefault="00E84808" w:rsidP="00E84808">
      <w:pPr>
        <w:autoSpaceDE w:val="0"/>
        <w:autoSpaceDN w:val="0"/>
        <w:adjustRightInd w:val="0"/>
        <w:spacing w:before="60" w:after="60" w:line="240" w:lineRule="auto"/>
        <w:jc w:val="left"/>
        <w:rPr>
          <w:szCs w:val="24"/>
        </w:rPr>
      </w:pPr>
    </w:p>
    <w:p w14:paraId="7ED29EF6" w14:textId="77777777" w:rsidR="00E84808" w:rsidRPr="00132C35" w:rsidRDefault="00E84808" w:rsidP="00DA517C">
      <w:pPr>
        <w:ind w:left="851"/>
        <w:rPr>
          <w:bCs/>
          <w:sz w:val="22"/>
        </w:rPr>
      </w:pPr>
      <w:r w:rsidRPr="00132C35">
        <w:rPr>
          <w:bCs/>
          <w:sz w:val="22"/>
        </w:rPr>
        <w:t>GESTÃO DA FROTA DE VEÍCULOS</w:t>
      </w:r>
    </w:p>
    <w:p w14:paraId="71292E96" w14:textId="77777777" w:rsidR="00E84808" w:rsidRPr="00132C35" w:rsidRDefault="00E84808" w:rsidP="00DA517C">
      <w:pPr>
        <w:ind w:left="851"/>
        <w:rPr>
          <w:bCs/>
          <w:sz w:val="22"/>
        </w:rPr>
      </w:pPr>
      <w:r w:rsidRPr="00132C35">
        <w:rPr>
          <w:bCs/>
          <w:sz w:val="22"/>
        </w:rPr>
        <w:t>Informações sobre a Gestão da Frota de Veículos</w:t>
      </w:r>
    </w:p>
    <w:p w14:paraId="53ED2DFF" w14:textId="77777777" w:rsidR="00E84808" w:rsidRDefault="00E84808" w:rsidP="00DA517C">
      <w:pPr>
        <w:autoSpaceDE w:val="0"/>
        <w:autoSpaceDN w:val="0"/>
        <w:adjustRightInd w:val="0"/>
        <w:spacing w:before="60" w:after="60" w:line="240" w:lineRule="auto"/>
        <w:ind w:left="851" w:hanging="15"/>
        <w:jc w:val="left"/>
        <w:outlineLvl w:val="4"/>
        <w:rPr>
          <w:sz w:val="20"/>
          <w:szCs w:val="20"/>
        </w:rPr>
      </w:pPr>
      <w:r w:rsidRPr="002A6AB3">
        <w:rPr>
          <w:sz w:val="20"/>
          <w:szCs w:val="20"/>
        </w:rPr>
        <w:t>Quadro 1 – Gestão da Frota de Veículos</w:t>
      </w:r>
    </w:p>
    <w:p w14:paraId="4D0A7311" w14:textId="77777777" w:rsidR="00DA517C" w:rsidRPr="002A6AB3" w:rsidRDefault="00DA517C" w:rsidP="00DA517C">
      <w:pPr>
        <w:autoSpaceDE w:val="0"/>
        <w:autoSpaceDN w:val="0"/>
        <w:adjustRightInd w:val="0"/>
        <w:spacing w:before="60" w:after="60" w:line="240" w:lineRule="auto"/>
        <w:ind w:left="851" w:hanging="15"/>
        <w:jc w:val="left"/>
        <w:outlineLvl w:val="4"/>
        <w:rPr>
          <w:sz w:val="20"/>
          <w:szCs w:val="20"/>
        </w:rPr>
      </w:pPr>
    </w:p>
    <w:tbl>
      <w:tblPr>
        <w:tblW w:w="5000" w:type="pct"/>
        <w:jc w:val="center"/>
        <w:tblCellMar>
          <w:left w:w="70" w:type="dxa"/>
          <w:right w:w="70" w:type="dxa"/>
        </w:tblCellMar>
        <w:tblLook w:val="04A0" w:firstRow="1" w:lastRow="0" w:firstColumn="1" w:lastColumn="0" w:noHBand="0" w:noVBand="1"/>
      </w:tblPr>
      <w:tblGrid>
        <w:gridCol w:w="60"/>
        <w:gridCol w:w="1858"/>
        <w:gridCol w:w="2253"/>
        <w:gridCol w:w="1912"/>
        <w:gridCol w:w="1917"/>
        <w:gridCol w:w="148"/>
        <w:gridCol w:w="31"/>
        <w:gridCol w:w="33"/>
      </w:tblGrid>
      <w:tr w:rsidR="00E84808" w:rsidRPr="00E84808" w14:paraId="330F9FE2" w14:textId="77777777" w:rsidTr="006E1B8D">
        <w:trPr>
          <w:gridAfter w:val="1"/>
          <w:wAfter w:w="20" w:type="pct"/>
          <w:trHeight w:val="6542"/>
          <w:jc w:val="center"/>
        </w:trPr>
        <w:tc>
          <w:tcPr>
            <w:tcW w:w="4980" w:type="pct"/>
            <w:gridSpan w:val="7"/>
            <w:tcBorders>
              <w:bottom w:val="single" w:sz="4" w:space="0" w:color="auto"/>
            </w:tcBorders>
            <w:shd w:val="clear" w:color="auto" w:fill="auto"/>
            <w:hideMark/>
          </w:tcPr>
          <w:p w14:paraId="24ED2E71" w14:textId="77777777" w:rsidR="00307427" w:rsidRPr="0071128C" w:rsidRDefault="00307427" w:rsidP="00307427">
            <w:pPr>
              <w:pStyle w:val="Legenda"/>
              <w:keepNext/>
              <w:rPr>
                <w:b w:val="0"/>
              </w:rPr>
            </w:pPr>
            <w:bookmarkStart w:id="359" w:name="_Toc446402181"/>
            <w:r w:rsidRPr="0071128C">
              <w:rPr>
                <w:b w:val="0"/>
              </w:rPr>
              <w:t xml:space="preserve">Tabela </w:t>
            </w:r>
            <w:r w:rsidR="0089733C" w:rsidRPr="0071128C">
              <w:rPr>
                <w:b w:val="0"/>
              </w:rPr>
              <w:fldChar w:fldCharType="begin"/>
            </w:r>
            <w:r w:rsidR="0089733C" w:rsidRPr="0071128C">
              <w:rPr>
                <w:b w:val="0"/>
              </w:rPr>
              <w:instrText xml:space="preserve"> SEQ Tabela \* ARABIC </w:instrText>
            </w:r>
            <w:r w:rsidR="0089733C" w:rsidRPr="0071128C">
              <w:rPr>
                <w:b w:val="0"/>
              </w:rPr>
              <w:fldChar w:fldCharType="separate"/>
            </w:r>
            <w:r w:rsidR="007B6905">
              <w:rPr>
                <w:b w:val="0"/>
                <w:noProof/>
              </w:rPr>
              <w:t>119</w:t>
            </w:r>
            <w:r w:rsidR="0089733C" w:rsidRPr="0071128C">
              <w:rPr>
                <w:b w:val="0"/>
                <w:noProof/>
              </w:rPr>
              <w:fldChar w:fldCharType="end"/>
            </w:r>
            <w:r w:rsidRPr="0071128C">
              <w:rPr>
                <w:b w:val="0"/>
              </w:rPr>
              <w:t xml:space="preserve"> Quadro  – Gestão da Frota de Veículos CITA 06</w:t>
            </w:r>
            <w:r w:rsidR="00DA517C">
              <w:rPr>
                <w:b w:val="0"/>
              </w:rPr>
              <w:t>/</w:t>
            </w:r>
            <w:bookmarkEnd w:id="359"/>
          </w:p>
          <w:tbl>
            <w:tblPr>
              <w:tblStyle w:val="Tabelacomgrade9"/>
              <w:tblW w:w="5000" w:type="pct"/>
              <w:tblLook w:val="04A0" w:firstRow="1" w:lastRow="0" w:firstColumn="1" w:lastColumn="0" w:noHBand="0" w:noVBand="1"/>
            </w:tblPr>
            <w:tblGrid>
              <w:gridCol w:w="2831"/>
              <w:gridCol w:w="5198"/>
            </w:tblGrid>
            <w:tr w:rsidR="00E84808" w:rsidRPr="00E84808" w14:paraId="62F03087" w14:textId="77777777" w:rsidTr="006E1B8D">
              <w:trPr>
                <w:trHeight w:val="1288"/>
              </w:trPr>
              <w:tc>
                <w:tcPr>
                  <w:tcW w:w="1763" w:type="pct"/>
                  <w:shd w:val="clear" w:color="auto" w:fill="D9D9D9"/>
                  <w:vAlign w:val="center"/>
                </w:tcPr>
                <w:p w14:paraId="3A1B61AB"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Legislação que regulamenta a frota de veículos</w:t>
                  </w:r>
                </w:p>
              </w:tc>
              <w:tc>
                <w:tcPr>
                  <w:tcW w:w="3237" w:type="pct"/>
                  <w:vAlign w:val="center"/>
                </w:tcPr>
                <w:p w14:paraId="477EB4F0"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Instrução Normativa nº03/2008 – SLTI/MPOG, e alterações.</w:t>
                  </w:r>
                </w:p>
              </w:tc>
            </w:tr>
            <w:tr w:rsidR="00E84808" w:rsidRPr="00E84808" w14:paraId="312DF092" w14:textId="77777777" w:rsidTr="006E1B8D">
              <w:trPr>
                <w:trHeight w:val="1250"/>
              </w:trPr>
              <w:tc>
                <w:tcPr>
                  <w:tcW w:w="1763" w:type="pct"/>
                  <w:shd w:val="clear" w:color="auto" w:fill="D9D9D9"/>
                  <w:vAlign w:val="center"/>
                </w:tcPr>
                <w:p w14:paraId="3382A6FA"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Importância e impacto da frota de veículos sobre as atividades da UPC</w:t>
                  </w:r>
                </w:p>
              </w:tc>
              <w:tc>
                <w:tcPr>
                  <w:tcW w:w="3237" w:type="pct"/>
                  <w:vAlign w:val="center"/>
                </w:tcPr>
                <w:p w14:paraId="364C88E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É essencial a manutenção dos veículos institucionais, em condição de uso, para o regular funcionamento do IFAM Campus Itacoatiara.</w:t>
                  </w:r>
                </w:p>
              </w:tc>
            </w:tr>
            <w:tr w:rsidR="00E84808" w:rsidRPr="00E84808" w14:paraId="4823DCA9" w14:textId="77777777" w:rsidTr="006E1B8D">
              <w:trPr>
                <w:trHeight w:val="1126"/>
              </w:trPr>
              <w:tc>
                <w:tcPr>
                  <w:tcW w:w="1763" w:type="pct"/>
                  <w:shd w:val="clear" w:color="auto" w:fill="D9D9D9"/>
                  <w:vAlign w:val="center"/>
                </w:tcPr>
                <w:p w14:paraId="4A72F046"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Plano de Substituição da frota</w:t>
                  </w:r>
                </w:p>
              </w:tc>
              <w:tc>
                <w:tcPr>
                  <w:tcW w:w="3237" w:type="pct"/>
                  <w:vAlign w:val="center"/>
                </w:tcPr>
                <w:p w14:paraId="36788219"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Após o período de 5 (cinco) anos de uso, ou, apresentando-se inservível ou irrecuperável.</w:t>
                  </w:r>
                </w:p>
              </w:tc>
            </w:tr>
            <w:tr w:rsidR="00E84808" w:rsidRPr="00E84808" w14:paraId="409DD357" w14:textId="77777777" w:rsidTr="006E1B8D">
              <w:trPr>
                <w:trHeight w:val="1426"/>
              </w:trPr>
              <w:tc>
                <w:tcPr>
                  <w:tcW w:w="1763" w:type="pct"/>
                  <w:shd w:val="clear" w:color="auto" w:fill="D9D9D9"/>
                  <w:vAlign w:val="center"/>
                </w:tcPr>
                <w:p w14:paraId="22D52899"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Razões de escolha da aquisição em detrimento da locação</w:t>
                  </w:r>
                </w:p>
              </w:tc>
              <w:tc>
                <w:tcPr>
                  <w:tcW w:w="3237" w:type="pct"/>
                  <w:vAlign w:val="center"/>
                </w:tcPr>
                <w:p w14:paraId="668329F4"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 IFAM Campus Itacoatiara é uma unidade em implantação, dessa forma, as aquisições de veículos foram decididas pela Reitoria do IFAM que, considerou a aquisição mais vantajosa para os serviços desta unidade.</w:t>
                  </w:r>
                </w:p>
                <w:p w14:paraId="50ED7492"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Concluída a implantação, será reavaliada esta opção.</w:t>
                  </w:r>
                </w:p>
              </w:tc>
            </w:tr>
            <w:tr w:rsidR="00E84808" w:rsidRPr="00E84808" w14:paraId="32ED1EC6" w14:textId="77777777" w:rsidTr="006E1B8D">
              <w:trPr>
                <w:trHeight w:val="1403"/>
              </w:trPr>
              <w:tc>
                <w:tcPr>
                  <w:tcW w:w="1763" w:type="pct"/>
                  <w:shd w:val="clear" w:color="auto" w:fill="D9D9D9"/>
                  <w:vAlign w:val="center"/>
                </w:tcPr>
                <w:p w14:paraId="01C1835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Estrutura de controle de que a UPC dispõe para assegurar uma prestação eficiente e econômica do serviço de transporte</w:t>
                  </w:r>
                </w:p>
              </w:tc>
              <w:tc>
                <w:tcPr>
                  <w:tcW w:w="3237" w:type="pct"/>
                  <w:vAlign w:val="center"/>
                </w:tcPr>
                <w:p w14:paraId="77D7F55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Por meio de fichas de controle de abastecimento de combustível, de quilometragem e de utilização dos veículos. Primando pela legalidade, economicidade, transparência, eficiência e eficácia dos serviços de transporte no IFAM Campus Itacoatiara.</w:t>
                  </w:r>
                </w:p>
              </w:tc>
            </w:tr>
          </w:tbl>
          <w:p w14:paraId="4DC253A4"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r w:rsidR="00E84808" w:rsidRPr="00E84808" w14:paraId="5E964099" w14:textId="77777777" w:rsidTr="006E1B8D">
        <w:trPr>
          <w:jc w:val="center"/>
        </w:trPr>
        <w:tc>
          <w:tcPr>
            <w:tcW w:w="5000" w:type="pct"/>
            <w:gridSpan w:val="8"/>
            <w:shd w:val="clear" w:color="auto" w:fill="auto"/>
          </w:tcPr>
          <w:p w14:paraId="79756AC1" w14:textId="77777777" w:rsidR="00E84808" w:rsidRDefault="00E84808" w:rsidP="00E84808">
            <w:pPr>
              <w:autoSpaceDE w:val="0"/>
              <w:autoSpaceDN w:val="0"/>
              <w:adjustRightInd w:val="0"/>
              <w:spacing w:before="60" w:after="60" w:line="240" w:lineRule="auto"/>
              <w:jc w:val="left"/>
              <w:rPr>
                <w:sz w:val="20"/>
                <w:szCs w:val="20"/>
              </w:rPr>
            </w:pPr>
            <w:r w:rsidRPr="00E84808">
              <w:rPr>
                <w:rFonts w:ascii="Calibri" w:hAnsi="Calibri" w:cs="Calibri"/>
                <w:b/>
                <w:sz w:val="16"/>
                <w:szCs w:val="16"/>
              </w:rPr>
              <w:t xml:space="preserve">  </w:t>
            </w:r>
            <w:r w:rsidRPr="00E84808">
              <w:rPr>
                <w:sz w:val="20"/>
                <w:szCs w:val="20"/>
              </w:rPr>
              <w:t>Fonte:</w:t>
            </w:r>
            <w:r w:rsidR="00CA1173" w:rsidRPr="00CA1173">
              <w:rPr>
                <w:sz w:val="20"/>
                <w:szCs w:val="20"/>
              </w:rPr>
              <w:t xml:space="preserve"> </w:t>
            </w:r>
            <w:r w:rsidRPr="00E84808">
              <w:rPr>
                <w:sz w:val="20"/>
                <w:szCs w:val="20"/>
              </w:rPr>
              <w:t>IFAM CAMPUS ITACOATIARA</w:t>
            </w:r>
            <w:r w:rsidR="00CA1173" w:rsidRPr="00CA1173">
              <w:rPr>
                <w:sz w:val="20"/>
                <w:szCs w:val="20"/>
              </w:rPr>
              <w:t xml:space="preserve"> 2015</w:t>
            </w:r>
          </w:p>
          <w:p w14:paraId="288D5D29" w14:textId="77777777" w:rsidR="00CA1173" w:rsidRDefault="00CA1173" w:rsidP="00E84808">
            <w:pPr>
              <w:autoSpaceDE w:val="0"/>
              <w:autoSpaceDN w:val="0"/>
              <w:adjustRightInd w:val="0"/>
              <w:spacing w:before="60" w:after="60" w:line="240" w:lineRule="auto"/>
              <w:jc w:val="left"/>
              <w:rPr>
                <w:sz w:val="20"/>
                <w:szCs w:val="20"/>
              </w:rPr>
            </w:pPr>
          </w:p>
          <w:p w14:paraId="523BA8DD" w14:textId="77777777" w:rsidR="00CA1173" w:rsidRDefault="00CA1173" w:rsidP="00E84808">
            <w:pPr>
              <w:autoSpaceDE w:val="0"/>
              <w:autoSpaceDN w:val="0"/>
              <w:adjustRightInd w:val="0"/>
              <w:spacing w:before="60" w:after="60" w:line="240" w:lineRule="auto"/>
              <w:jc w:val="left"/>
              <w:rPr>
                <w:sz w:val="20"/>
                <w:szCs w:val="20"/>
              </w:rPr>
            </w:pPr>
          </w:p>
          <w:p w14:paraId="55C9FE40" w14:textId="77777777" w:rsidR="00CA1173" w:rsidRDefault="00CA1173" w:rsidP="00E84808">
            <w:pPr>
              <w:autoSpaceDE w:val="0"/>
              <w:autoSpaceDN w:val="0"/>
              <w:adjustRightInd w:val="0"/>
              <w:spacing w:before="60" w:after="60" w:line="240" w:lineRule="auto"/>
              <w:jc w:val="left"/>
              <w:rPr>
                <w:sz w:val="20"/>
                <w:szCs w:val="20"/>
              </w:rPr>
            </w:pPr>
          </w:p>
          <w:p w14:paraId="412BC088" w14:textId="77777777" w:rsidR="00CA1173" w:rsidRDefault="00CA1173" w:rsidP="00E84808">
            <w:pPr>
              <w:autoSpaceDE w:val="0"/>
              <w:autoSpaceDN w:val="0"/>
              <w:adjustRightInd w:val="0"/>
              <w:spacing w:before="60" w:after="60" w:line="240" w:lineRule="auto"/>
              <w:jc w:val="left"/>
              <w:rPr>
                <w:sz w:val="20"/>
                <w:szCs w:val="20"/>
              </w:rPr>
            </w:pPr>
          </w:p>
          <w:p w14:paraId="1B246729" w14:textId="77777777" w:rsidR="00CA1173" w:rsidRPr="00E84808" w:rsidRDefault="00CA1173" w:rsidP="00E84808">
            <w:pPr>
              <w:autoSpaceDE w:val="0"/>
              <w:autoSpaceDN w:val="0"/>
              <w:adjustRightInd w:val="0"/>
              <w:spacing w:before="60" w:after="60" w:line="240" w:lineRule="auto"/>
              <w:jc w:val="left"/>
              <w:rPr>
                <w:sz w:val="20"/>
                <w:szCs w:val="20"/>
              </w:rPr>
            </w:pPr>
          </w:p>
        </w:tc>
      </w:tr>
      <w:tr w:rsidR="00E84808" w:rsidRPr="00E84808" w14:paraId="38404783" w14:textId="77777777" w:rsidTr="006E1B8D">
        <w:trPr>
          <w:gridBefore w:val="1"/>
          <w:gridAfter w:val="3"/>
          <w:wBefore w:w="37" w:type="pct"/>
          <w:wAfter w:w="129" w:type="pct"/>
          <w:jc w:val="center"/>
        </w:trPr>
        <w:tc>
          <w:tcPr>
            <w:tcW w:w="4834" w:type="pct"/>
            <w:gridSpan w:val="4"/>
            <w:vAlign w:val="center"/>
          </w:tcPr>
          <w:p w14:paraId="453909F8" w14:textId="77777777" w:rsidR="00E84808" w:rsidRPr="00D445DD" w:rsidRDefault="00E84808"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Quadro – Gestão da Frota de Veículos</w:t>
            </w:r>
          </w:p>
        </w:tc>
      </w:tr>
      <w:tr w:rsidR="00E84808" w:rsidRPr="00E84808" w14:paraId="084A070C" w14:textId="77777777" w:rsidTr="006E1B8D">
        <w:tblPrEx>
          <w:jc w:val="left"/>
        </w:tblPrEx>
        <w:trPr>
          <w:gridAfter w:val="2"/>
          <w:wAfter w:w="39" w:type="pct"/>
          <w:trHeight w:val="1010"/>
        </w:trPr>
        <w:tc>
          <w:tcPr>
            <w:tcW w:w="116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5042CF5"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Quantidade de veículos em uso ou na responsabilidade da UPC</w:t>
            </w:r>
          </w:p>
        </w:tc>
        <w:tc>
          <w:tcPr>
            <w:tcW w:w="13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C3D679A"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Média anual de quilômetros rodados, por grupo de veículos</w:t>
            </w:r>
          </w:p>
        </w:tc>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ABC6C6B"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Idade Média da frota</w:t>
            </w:r>
          </w:p>
        </w:tc>
        <w:tc>
          <w:tcPr>
            <w:tcW w:w="1257" w:type="pct"/>
            <w:gridSpan w:val="2"/>
            <w:tcBorders>
              <w:top w:val="single" w:sz="4" w:space="0" w:color="auto"/>
              <w:left w:val="single" w:sz="4" w:space="0" w:color="auto"/>
              <w:right w:val="single" w:sz="4" w:space="0" w:color="auto"/>
            </w:tcBorders>
            <w:shd w:val="clear" w:color="000000" w:fill="F2F2F2"/>
          </w:tcPr>
          <w:p w14:paraId="699806CE"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Despesas associadas à manutenção da frota</w:t>
            </w:r>
          </w:p>
        </w:tc>
      </w:tr>
      <w:tr w:rsidR="00E84808" w:rsidRPr="00E84808" w14:paraId="5B20263E"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FD14A7" w14:textId="77777777" w:rsidR="00E84808" w:rsidRPr="00E84808" w:rsidRDefault="00E84808" w:rsidP="00E84808">
            <w:pPr>
              <w:autoSpaceDE w:val="0"/>
              <w:autoSpaceDN w:val="0"/>
              <w:adjustRightInd w:val="0"/>
              <w:spacing w:before="45" w:after="45" w:line="240" w:lineRule="auto"/>
              <w:jc w:val="left"/>
              <w:rPr>
                <w:rFonts w:eastAsia="Times New Roman"/>
                <w:b/>
                <w:bCs/>
                <w:color w:val="000000"/>
                <w:sz w:val="20"/>
                <w:szCs w:val="20"/>
              </w:rPr>
            </w:pPr>
            <w:r w:rsidRPr="00E84808">
              <w:rPr>
                <w:rFonts w:eastAsia="Times New Roman"/>
                <w:color w:val="000000"/>
                <w:sz w:val="20"/>
                <w:szCs w:val="20"/>
              </w:rPr>
              <w:t xml:space="preserve"> Ônibus, Placa PHA 2024</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7A0E147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2.499 km</w:t>
            </w:r>
          </w:p>
          <w:p w14:paraId="09343C9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3404AC5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325476C0"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5C61DD"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0C234B62"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410F97E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0E42BC8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147517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180C6A6B"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2F5B42D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789DC011"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680730"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lang w:val="en-US"/>
              </w:rPr>
            </w:pPr>
            <w:r w:rsidRPr="00E84808">
              <w:rPr>
                <w:rFonts w:eastAsia="Times New Roman"/>
                <w:color w:val="000000"/>
                <w:sz w:val="20"/>
                <w:szCs w:val="20"/>
                <w:lang w:val="en-US"/>
              </w:rPr>
              <w:t>Pick-up L200, Placa NOY 2872</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60E8C78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11.995 km</w:t>
            </w: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5D3A7E7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2813B7CA"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7E7835"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69D6491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5CBEEE4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23C78AA9"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91F34B6"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7D35F03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194EA1B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252E44B7" w14:textId="77777777" w:rsidTr="006E1B8D">
        <w:tblPrEx>
          <w:jc w:val="left"/>
        </w:tblPrEx>
        <w:trPr>
          <w:gridAfter w:val="2"/>
          <w:wAfter w:w="39" w:type="pct"/>
          <w:trHeight w:val="20"/>
        </w:trPr>
        <w:tc>
          <w:tcPr>
            <w:tcW w:w="4961" w:type="pct"/>
            <w:gridSpan w:val="6"/>
            <w:tcBorders>
              <w:top w:val="single" w:sz="4" w:space="0" w:color="auto"/>
              <w:left w:val="single" w:sz="4" w:space="0" w:color="auto"/>
              <w:bottom w:val="single" w:sz="4" w:space="0" w:color="auto"/>
              <w:right w:val="single" w:sz="4" w:space="0" w:color="auto"/>
            </w:tcBorders>
          </w:tcPr>
          <w:p w14:paraId="56DE31ED" w14:textId="77777777" w:rsidR="00E84808" w:rsidRPr="00E84808"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tc>
      </w:tr>
    </w:tbl>
    <w:p w14:paraId="7B0EDE5E" w14:textId="77777777" w:rsidR="00E84808" w:rsidRPr="00E84808" w:rsidRDefault="00E84808" w:rsidP="00E84808">
      <w:pPr>
        <w:autoSpaceDE w:val="0"/>
        <w:autoSpaceDN w:val="0"/>
        <w:adjustRightInd w:val="0"/>
        <w:spacing w:before="60" w:after="60" w:line="240" w:lineRule="auto"/>
        <w:rPr>
          <w:rFonts w:ascii="Calibri" w:hAnsi="Calibri" w:cs="Calibri"/>
          <w:b/>
          <w:sz w:val="22"/>
        </w:rPr>
      </w:pPr>
    </w:p>
    <w:p w14:paraId="0475BDB4" w14:textId="77777777" w:rsidR="00E84808" w:rsidRPr="00D445DD" w:rsidRDefault="00E84808"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E84808" w:rsidRPr="00E84808" w14:paraId="4D3CC4C0" w14:textId="77777777" w:rsidTr="006E1B8D">
        <w:trPr>
          <w:jc w:val="center"/>
        </w:trPr>
        <w:tc>
          <w:tcPr>
            <w:tcW w:w="4181" w:type="pct"/>
            <w:tcBorders>
              <w:bottom w:val="single" w:sz="4" w:space="0" w:color="auto"/>
            </w:tcBorders>
            <w:shd w:val="clear" w:color="auto" w:fill="auto"/>
            <w:hideMark/>
          </w:tcPr>
          <w:tbl>
            <w:tblPr>
              <w:tblStyle w:val="Tabelacomgrade9"/>
              <w:tblW w:w="5000" w:type="pct"/>
              <w:tblLook w:val="04A0" w:firstRow="1" w:lastRow="0" w:firstColumn="1" w:lastColumn="0" w:noHBand="0" w:noVBand="1"/>
            </w:tblPr>
            <w:tblGrid>
              <w:gridCol w:w="2646"/>
              <w:gridCol w:w="5406"/>
            </w:tblGrid>
            <w:tr w:rsidR="006E1B8D" w:rsidRPr="00E84808" w14:paraId="077246E7" w14:textId="77777777" w:rsidTr="006E1B8D">
              <w:trPr>
                <w:trHeight w:val="840"/>
              </w:trPr>
              <w:tc>
                <w:tcPr>
                  <w:tcW w:w="1643" w:type="pct"/>
                  <w:shd w:val="clear" w:color="auto" w:fill="D9D9D9"/>
                  <w:vAlign w:val="center"/>
                </w:tcPr>
                <w:p w14:paraId="33FB581E" w14:textId="77777777" w:rsidR="006E1B8D" w:rsidRPr="00E84808" w:rsidRDefault="006E1B8D" w:rsidP="00E84808">
                  <w:pPr>
                    <w:autoSpaceDE w:val="0"/>
                    <w:autoSpaceDN w:val="0"/>
                    <w:adjustRightInd w:val="0"/>
                    <w:spacing w:after="60" w:line="240" w:lineRule="auto"/>
                    <w:jc w:val="center"/>
                    <w:rPr>
                      <w:rFonts w:eastAsia="Times New Roman"/>
                      <w:sz w:val="20"/>
                    </w:rPr>
                  </w:pPr>
                  <w:r w:rsidRPr="00E84808">
                    <w:rPr>
                      <w:rFonts w:eastAsia="Times New Roman"/>
                      <w:sz w:val="20"/>
                    </w:rPr>
                    <w:t>Política adotada para a destinação de veículos inservíveis</w:t>
                  </w:r>
                </w:p>
              </w:tc>
              <w:tc>
                <w:tcPr>
                  <w:tcW w:w="3357" w:type="pct"/>
                  <w:vAlign w:val="center"/>
                </w:tcPr>
                <w:p w14:paraId="4C703371" w14:textId="77777777" w:rsidR="006E1B8D" w:rsidRPr="00E84808" w:rsidRDefault="006E1B8D"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Alienação ou descarte de inservíveis e antieconômicos, nos termos da legislação vigente.</w:t>
                  </w:r>
                </w:p>
              </w:tc>
            </w:tr>
            <w:tr w:rsidR="00E84808" w:rsidRPr="00E84808" w14:paraId="46F952B9" w14:textId="77777777" w:rsidTr="006E1B8D">
              <w:trPr>
                <w:trHeight w:val="942"/>
              </w:trPr>
              <w:tc>
                <w:tcPr>
                  <w:tcW w:w="1643" w:type="pct"/>
                  <w:shd w:val="clear" w:color="auto" w:fill="D9D9D9"/>
                  <w:vAlign w:val="center"/>
                </w:tcPr>
                <w:p w14:paraId="4616BF0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Normas e regulamentos adotados</w:t>
                  </w:r>
                </w:p>
              </w:tc>
              <w:tc>
                <w:tcPr>
                  <w:tcW w:w="3357" w:type="pct"/>
                  <w:vAlign w:val="center"/>
                </w:tcPr>
                <w:p w14:paraId="71AAF802" w14:textId="77777777" w:rsidR="00E84808" w:rsidRPr="00E84808" w:rsidRDefault="00E84808" w:rsidP="002D5137">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Orientações constantes da I.N. nº 03/2008, Decreto 1.305/94 e legislação pertinente</w:t>
                  </w:r>
                </w:p>
              </w:tc>
            </w:tr>
            <w:tr w:rsidR="00E84808" w:rsidRPr="00E84808" w14:paraId="46A002FA" w14:textId="77777777" w:rsidTr="006E1B8D">
              <w:trPr>
                <w:trHeight w:val="1116"/>
              </w:trPr>
              <w:tc>
                <w:tcPr>
                  <w:tcW w:w="1643" w:type="pct"/>
                  <w:shd w:val="clear" w:color="auto" w:fill="D9D9D9"/>
                  <w:vAlign w:val="center"/>
                </w:tcPr>
                <w:p w14:paraId="65E74F8F"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Quantidade de veículos nesta situação</w:t>
                  </w:r>
                </w:p>
              </w:tc>
              <w:tc>
                <w:tcPr>
                  <w:tcW w:w="3357" w:type="pct"/>
                  <w:vAlign w:val="center"/>
                </w:tcPr>
                <w:p w14:paraId="75E3FE4F"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Nenhum.</w:t>
                  </w:r>
                </w:p>
              </w:tc>
            </w:tr>
            <w:tr w:rsidR="00E84808" w:rsidRPr="00E84808" w14:paraId="6D6947D8" w14:textId="77777777" w:rsidTr="006E1B8D">
              <w:trPr>
                <w:trHeight w:val="613"/>
              </w:trPr>
              <w:tc>
                <w:tcPr>
                  <w:tcW w:w="1643" w:type="pct"/>
                  <w:shd w:val="clear" w:color="auto" w:fill="D9D9D9"/>
                  <w:vAlign w:val="center"/>
                </w:tcPr>
                <w:p w14:paraId="039F086A" w14:textId="77777777" w:rsidR="00E84808" w:rsidRPr="00E84808" w:rsidRDefault="00E84808" w:rsidP="00E84808">
                  <w:pPr>
                    <w:autoSpaceDE w:val="0"/>
                    <w:autoSpaceDN w:val="0"/>
                    <w:adjustRightInd w:val="0"/>
                    <w:spacing w:after="60" w:line="240" w:lineRule="auto"/>
                    <w:jc w:val="center"/>
                    <w:rPr>
                      <w:rFonts w:ascii="Calibri" w:eastAsia="Times New Roman" w:hAnsi="Calibri" w:cs="Calibri"/>
                      <w:sz w:val="22"/>
                    </w:rPr>
                  </w:pPr>
                  <w:r w:rsidRPr="00E84808">
                    <w:rPr>
                      <w:rFonts w:ascii="Calibri" w:eastAsia="Times New Roman" w:hAnsi="Calibri" w:cs="Calibri"/>
                      <w:sz w:val="22"/>
                    </w:rPr>
                    <w:t>Despesas envolvidas</w:t>
                  </w:r>
                </w:p>
              </w:tc>
              <w:tc>
                <w:tcPr>
                  <w:tcW w:w="3357" w:type="pct"/>
                  <w:vAlign w:val="center"/>
                </w:tcPr>
                <w:p w14:paraId="07128AF3" w14:textId="77777777" w:rsidR="00E84808" w:rsidRPr="00E84808" w:rsidRDefault="00E84808" w:rsidP="00E84808">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E84808">
                    <w:rPr>
                      <w:rFonts w:eastAsia="Times New Roman"/>
                      <w:bCs/>
                      <w:color w:val="000000"/>
                      <w:sz w:val="20"/>
                      <w:lang w:bidi="en-US"/>
                    </w:rPr>
                    <w:t>Não consta</w:t>
                  </w:r>
                </w:p>
              </w:tc>
            </w:tr>
          </w:tbl>
          <w:p w14:paraId="7AF612D1"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bl>
    <w:p w14:paraId="2F54D816" w14:textId="77777777" w:rsidR="00E84808" w:rsidRPr="003B2D64"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p w14:paraId="64F291C4" w14:textId="77777777" w:rsidR="00FC466C" w:rsidRDefault="00FC466C" w:rsidP="00BF6A9D">
      <w:pPr>
        <w:pStyle w:val="PargrafodaLista"/>
        <w:spacing w:after="0"/>
        <w:ind w:left="768"/>
        <w:rPr>
          <w:szCs w:val="24"/>
        </w:rPr>
      </w:pPr>
    </w:p>
    <w:p w14:paraId="48CEFADF" w14:textId="77777777" w:rsidR="007B5591" w:rsidRDefault="007B5591">
      <w:pPr>
        <w:spacing w:after="160" w:line="259" w:lineRule="auto"/>
        <w:jc w:val="left"/>
        <w:rPr>
          <w:b/>
          <w:bCs/>
          <w:color w:val="FF0000"/>
          <w:sz w:val="22"/>
        </w:rPr>
      </w:pPr>
      <w:r>
        <w:rPr>
          <w:b/>
          <w:bCs/>
          <w:color w:val="FF0000"/>
          <w:sz w:val="22"/>
        </w:rPr>
        <w:br w:type="page"/>
      </w:r>
    </w:p>
    <w:p w14:paraId="477B21B7" w14:textId="77777777" w:rsidR="00F518F6" w:rsidRPr="006E1B8D" w:rsidRDefault="00F518F6" w:rsidP="006E1B8D">
      <w:pPr>
        <w:pStyle w:val="PargrafodaLista"/>
        <w:spacing w:after="0"/>
        <w:ind w:left="851"/>
        <w:rPr>
          <w:b/>
          <w:bCs/>
          <w:szCs w:val="24"/>
        </w:rPr>
      </w:pPr>
      <w:r w:rsidRPr="006E1B8D">
        <w:rPr>
          <w:b/>
          <w:bCs/>
          <w:szCs w:val="24"/>
        </w:rPr>
        <w:lastRenderedPageBreak/>
        <w:t>CAMPUS MANACAPURU</w:t>
      </w:r>
    </w:p>
    <w:p w14:paraId="59C9481D" w14:textId="77777777" w:rsidR="00F518F6" w:rsidRPr="00F518F6" w:rsidRDefault="00F518F6" w:rsidP="00F518F6">
      <w:pPr>
        <w:autoSpaceDE w:val="0"/>
        <w:autoSpaceDN w:val="0"/>
        <w:adjustRightInd w:val="0"/>
        <w:spacing w:before="60" w:after="60" w:line="240" w:lineRule="auto"/>
        <w:jc w:val="left"/>
        <w:rPr>
          <w:sz w:val="22"/>
        </w:rPr>
      </w:pPr>
    </w:p>
    <w:p w14:paraId="19E06A30" w14:textId="77777777" w:rsidR="00F518F6" w:rsidRPr="00132C35" w:rsidRDefault="00F518F6" w:rsidP="00DA517C">
      <w:pPr>
        <w:ind w:left="851"/>
        <w:rPr>
          <w:bCs/>
          <w:sz w:val="22"/>
        </w:rPr>
      </w:pPr>
      <w:r w:rsidRPr="00132C35">
        <w:rPr>
          <w:bCs/>
          <w:sz w:val="22"/>
        </w:rPr>
        <w:t>GESTÃO DA FROTA DE VEÍCULOS</w:t>
      </w:r>
    </w:p>
    <w:p w14:paraId="51566B42" w14:textId="77777777" w:rsidR="00F518F6" w:rsidRPr="00132C35" w:rsidRDefault="00F518F6" w:rsidP="00DA517C">
      <w:pPr>
        <w:ind w:left="851"/>
        <w:rPr>
          <w:bCs/>
          <w:sz w:val="22"/>
        </w:rPr>
      </w:pPr>
      <w:r w:rsidRPr="00132C35">
        <w:rPr>
          <w:bCs/>
          <w:sz w:val="22"/>
        </w:rPr>
        <w:t>Informações sobre a Gestão da Frota de Veículos</w:t>
      </w:r>
    </w:p>
    <w:p w14:paraId="7B5DA92D" w14:textId="77777777" w:rsidR="00F518F6" w:rsidRPr="00D445DD" w:rsidRDefault="00F518F6"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Gestão da Frota de Veículos</w:t>
      </w:r>
    </w:p>
    <w:tbl>
      <w:tblPr>
        <w:tblW w:w="5000" w:type="pct"/>
        <w:tblCellMar>
          <w:left w:w="70" w:type="dxa"/>
          <w:right w:w="70" w:type="dxa"/>
        </w:tblCellMar>
        <w:tblLook w:val="04A0" w:firstRow="1" w:lastRow="0" w:firstColumn="1" w:lastColumn="0" w:noHBand="0" w:noVBand="1"/>
      </w:tblPr>
      <w:tblGrid>
        <w:gridCol w:w="2808"/>
        <w:gridCol w:w="2613"/>
        <w:gridCol w:w="1010"/>
        <w:gridCol w:w="1774"/>
        <w:gridCol w:w="7"/>
      </w:tblGrid>
      <w:tr w:rsidR="00F518F6" w:rsidRPr="00F518F6" w14:paraId="400708C3" w14:textId="77777777" w:rsidTr="006E1B8D">
        <w:tc>
          <w:tcPr>
            <w:tcW w:w="5000" w:type="pct"/>
            <w:gridSpan w:val="5"/>
            <w:shd w:val="clear" w:color="auto" w:fill="auto"/>
            <w:hideMark/>
          </w:tcPr>
          <w:p w14:paraId="53301A42"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szCs w:val="20"/>
                <w:lang w:bidi="en-US"/>
              </w:rPr>
            </w:pPr>
            <w:r w:rsidRPr="00F518F6">
              <w:rPr>
                <w:rFonts w:eastAsia="Times New Roman"/>
                <w:bCs/>
                <w:color w:val="000000"/>
                <w:sz w:val="20"/>
                <w:szCs w:val="20"/>
                <w:lang w:bidi="en-US"/>
              </w:rPr>
              <w:t xml:space="preserve"> </w:t>
            </w:r>
          </w:p>
          <w:tbl>
            <w:tblPr>
              <w:tblStyle w:val="Tabelacomgrade10"/>
              <w:tblW w:w="5000" w:type="pct"/>
              <w:tblLook w:val="04A0" w:firstRow="1" w:lastRow="0" w:firstColumn="1" w:lastColumn="0" w:noHBand="0" w:noVBand="1"/>
            </w:tblPr>
            <w:tblGrid>
              <w:gridCol w:w="2441"/>
              <w:gridCol w:w="5621"/>
            </w:tblGrid>
            <w:tr w:rsidR="00F518F6" w:rsidRPr="00F518F6" w14:paraId="506AA640" w14:textId="77777777" w:rsidTr="00F518F6">
              <w:trPr>
                <w:trHeight w:val="510"/>
              </w:trPr>
              <w:tc>
                <w:tcPr>
                  <w:tcW w:w="1514" w:type="pct"/>
                  <w:shd w:val="clear" w:color="auto" w:fill="D9D9D9"/>
                  <w:vAlign w:val="center"/>
                </w:tcPr>
                <w:p w14:paraId="776C3A01"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Legislação que regulamenta a frota de veículos</w:t>
                  </w:r>
                </w:p>
              </w:tc>
              <w:tc>
                <w:tcPr>
                  <w:tcW w:w="3486" w:type="pct"/>
                </w:tcPr>
                <w:p w14:paraId="0DFA2503"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 xml:space="preserve"> Não há no Campus</w:t>
                  </w:r>
                </w:p>
              </w:tc>
            </w:tr>
            <w:tr w:rsidR="00F518F6" w:rsidRPr="00F518F6" w14:paraId="6D9BE12C" w14:textId="77777777" w:rsidTr="00F518F6">
              <w:trPr>
                <w:trHeight w:val="510"/>
              </w:trPr>
              <w:tc>
                <w:tcPr>
                  <w:tcW w:w="1514" w:type="pct"/>
                  <w:shd w:val="clear" w:color="auto" w:fill="D9D9D9"/>
                  <w:vAlign w:val="center"/>
                </w:tcPr>
                <w:p w14:paraId="2678CE00"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Importância e impacto da frota de veículos sobre as atividades da UPC</w:t>
                  </w:r>
                </w:p>
              </w:tc>
              <w:tc>
                <w:tcPr>
                  <w:tcW w:w="3486" w:type="pct"/>
                </w:tcPr>
                <w:p w14:paraId="0383AD4C"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279CA38D" w14:textId="77777777" w:rsidTr="00F518F6">
              <w:trPr>
                <w:trHeight w:val="510"/>
              </w:trPr>
              <w:tc>
                <w:tcPr>
                  <w:tcW w:w="1514" w:type="pct"/>
                  <w:shd w:val="clear" w:color="auto" w:fill="D9D9D9"/>
                  <w:vAlign w:val="center"/>
                </w:tcPr>
                <w:p w14:paraId="101A4767"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Plano de Substituição da frota</w:t>
                  </w:r>
                </w:p>
              </w:tc>
              <w:tc>
                <w:tcPr>
                  <w:tcW w:w="3486" w:type="pct"/>
                </w:tcPr>
                <w:p w14:paraId="5B31FBFB"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300CD307" w14:textId="77777777" w:rsidTr="00F518F6">
              <w:trPr>
                <w:trHeight w:val="510"/>
              </w:trPr>
              <w:tc>
                <w:tcPr>
                  <w:tcW w:w="1514" w:type="pct"/>
                  <w:shd w:val="clear" w:color="auto" w:fill="D9D9D9"/>
                  <w:vAlign w:val="center"/>
                </w:tcPr>
                <w:p w14:paraId="3F3B2A1F"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Razões de escolha da aquisição em detrimento da locação</w:t>
                  </w:r>
                </w:p>
              </w:tc>
              <w:tc>
                <w:tcPr>
                  <w:tcW w:w="3486" w:type="pct"/>
                  <w:vAlign w:val="center"/>
                </w:tcPr>
                <w:p w14:paraId="5BCBAF31"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7C7559CE" w14:textId="77777777" w:rsidTr="00F518F6">
              <w:trPr>
                <w:trHeight w:val="510"/>
              </w:trPr>
              <w:tc>
                <w:tcPr>
                  <w:tcW w:w="1514" w:type="pct"/>
                  <w:shd w:val="clear" w:color="auto" w:fill="D9D9D9"/>
                  <w:vAlign w:val="center"/>
                </w:tcPr>
                <w:p w14:paraId="7708806B"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Estrutura de controle de que a UPC dispõe para assegurar uma prestação eficiente e econômica do serviço de transporte</w:t>
                  </w:r>
                </w:p>
              </w:tc>
              <w:tc>
                <w:tcPr>
                  <w:tcW w:w="3486" w:type="pct"/>
                  <w:vAlign w:val="center"/>
                </w:tcPr>
                <w:p w14:paraId="1C3370A6"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bl>
          <w:p w14:paraId="3D033B4F" w14:textId="77777777" w:rsidR="00F518F6" w:rsidRPr="00F518F6" w:rsidRDefault="00F518F6" w:rsidP="00F518F6">
            <w:pPr>
              <w:autoSpaceDE w:val="0"/>
              <w:autoSpaceDN w:val="0"/>
              <w:adjustRightInd w:val="0"/>
              <w:spacing w:before="60" w:after="60" w:line="240" w:lineRule="auto"/>
              <w:jc w:val="left"/>
              <w:rPr>
                <w:sz w:val="20"/>
                <w:szCs w:val="20"/>
              </w:rPr>
            </w:pPr>
          </w:p>
        </w:tc>
      </w:tr>
      <w:tr w:rsidR="00F518F6" w:rsidRPr="00F518F6" w14:paraId="240D7377" w14:textId="77777777" w:rsidTr="006E1B8D">
        <w:tc>
          <w:tcPr>
            <w:tcW w:w="5000" w:type="pct"/>
            <w:gridSpan w:val="5"/>
            <w:shd w:val="clear" w:color="auto" w:fill="auto"/>
          </w:tcPr>
          <w:p w14:paraId="68E7EA1E" w14:textId="77777777" w:rsidR="00F518F6" w:rsidRPr="00F518F6" w:rsidRDefault="00F518F6" w:rsidP="00F518F6">
            <w:pPr>
              <w:autoSpaceDE w:val="0"/>
              <w:autoSpaceDN w:val="0"/>
              <w:adjustRightInd w:val="0"/>
              <w:spacing w:before="60" w:after="60" w:line="240" w:lineRule="auto"/>
              <w:jc w:val="left"/>
              <w:rPr>
                <w:sz w:val="20"/>
                <w:szCs w:val="20"/>
              </w:rPr>
            </w:pPr>
            <w:r w:rsidRPr="00F518F6">
              <w:rPr>
                <w:sz w:val="20"/>
                <w:szCs w:val="20"/>
              </w:rPr>
              <w:t xml:space="preserve">  Fonte: IFAM</w:t>
            </w:r>
            <w:r>
              <w:rPr>
                <w:sz w:val="20"/>
                <w:szCs w:val="20"/>
              </w:rPr>
              <w:t xml:space="preserve"> </w:t>
            </w:r>
            <w:r w:rsidRPr="00F518F6">
              <w:rPr>
                <w:sz w:val="20"/>
                <w:szCs w:val="20"/>
              </w:rPr>
              <w:t>C</w:t>
            </w:r>
            <w:r>
              <w:rPr>
                <w:sz w:val="20"/>
                <w:szCs w:val="20"/>
              </w:rPr>
              <w:t>ampus Avançado de Manacapuru D</w:t>
            </w:r>
            <w:r w:rsidRPr="00F518F6">
              <w:rPr>
                <w:sz w:val="20"/>
                <w:szCs w:val="20"/>
              </w:rPr>
              <w:t>AP</w:t>
            </w:r>
            <w:r>
              <w:rPr>
                <w:sz w:val="20"/>
                <w:szCs w:val="20"/>
              </w:rPr>
              <w:t xml:space="preserve"> 2015</w:t>
            </w:r>
          </w:p>
        </w:tc>
      </w:tr>
      <w:tr w:rsidR="00F518F6" w:rsidRPr="00F518F6" w14:paraId="627AC34C" w14:textId="77777777" w:rsidTr="006E1B8D">
        <w:trPr>
          <w:trHeight w:val="20"/>
        </w:trPr>
        <w:tc>
          <w:tcPr>
            <w:tcW w:w="5000" w:type="pct"/>
            <w:gridSpan w:val="5"/>
            <w:shd w:val="clear" w:color="auto" w:fill="auto"/>
            <w:vAlign w:val="center"/>
          </w:tcPr>
          <w:p w14:paraId="33136BA8" w14:textId="77777777" w:rsidR="00F518F6" w:rsidRDefault="00F518F6" w:rsidP="00F518F6">
            <w:pPr>
              <w:autoSpaceDE w:val="0"/>
              <w:autoSpaceDN w:val="0"/>
              <w:adjustRightInd w:val="0"/>
              <w:spacing w:before="60" w:after="60" w:line="240" w:lineRule="auto"/>
              <w:ind w:hanging="15"/>
              <w:jc w:val="left"/>
              <w:outlineLvl w:val="4"/>
              <w:rPr>
                <w:sz w:val="20"/>
                <w:szCs w:val="20"/>
              </w:rPr>
            </w:pPr>
          </w:p>
          <w:p w14:paraId="0B15D431"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F7A0C3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8330DC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9A4011B"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3CB27AC"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3BDDA8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57586B9"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8BE2F96"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334792A"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F191AD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127C177"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D35A26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DA4681E" w14:textId="77777777" w:rsidR="00055F43" w:rsidRDefault="00055F43" w:rsidP="00F518F6">
            <w:pPr>
              <w:autoSpaceDE w:val="0"/>
              <w:autoSpaceDN w:val="0"/>
              <w:adjustRightInd w:val="0"/>
              <w:spacing w:before="60" w:after="60" w:line="240" w:lineRule="auto"/>
              <w:ind w:hanging="15"/>
              <w:jc w:val="left"/>
              <w:outlineLvl w:val="4"/>
              <w:rPr>
                <w:sz w:val="20"/>
                <w:szCs w:val="20"/>
              </w:rPr>
            </w:pPr>
          </w:p>
          <w:p w14:paraId="673B2156" w14:textId="77777777" w:rsidR="00D445DD" w:rsidRPr="00F518F6" w:rsidRDefault="00D445DD" w:rsidP="00F518F6">
            <w:pPr>
              <w:autoSpaceDE w:val="0"/>
              <w:autoSpaceDN w:val="0"/>
              <w:adjustRightInd w:val="0"/>
              <w:spacing w:before="60" w:after="60" w:line="240" w:lineRule="auto"/>
              <w:ind w:hanging="15"/>
              <w:jc w:val="left"/>
              <w:outlineLvl w:val="4"/>
              <w:rPr>
                <w:sz w:val="20"/>
                <w:szCs w:val="20"/>
              </w:rPr>
            </w:pPr>
          </w:p>
        </w:tc>
      </w:tr>
      <w:tr w:rsidR="00F518F6" w:rsidRPr="007B5591" w14:paraId="7E1208E9" w14:textId="77777777" w:rsidTr="006E1B8D">
        <w:tblPrEx>
          <w:jc w:val="center"/>
        </w:tblPrEx>
        <w:trPr>
          <w:gridAfter w:val="1"/>
          <w:wAfter w:w="4" w:type="pct"/>
          <w:jc w:val="center"/>
        </w:trPr>
        <w:tc>
          <w:tcPr>
            <w:tcW w:w="4996" w:type="pct"/>
            <w:gridSpan w:val="4"/>
            <w:vAlign w:val="center"/>
          </w:tcPr>
          <w:p w14:paraId="1AA31965" w14:textId="77777777" w:rsidR="00F518F6" w:rsidRPr="00D445DD" w:rsidRDefault="00F518F6" w:rsidP="00055F43">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Quadro  – Gestão da Frota de Veículos – Transporte Institucional – Veículo cedido</w:t>
            </w:r>
          </w:p>
        </w:tc>
      </w:tr>
      <w:tr w:rsidR="00F518F6" w:rsidRPr="00F518F6" w14:paraId="48C251DF" w14:textId="77777777" w:rsidTr="006E1B8D">
        <w:trPr>
          <w:gridAfter w:val="1"/>
          <w:wAfter w:w="4" w:type="pct"/>
          <w:trHeight w:val="1010"/>
        </w:trPr>
        <w:tc>
          <w:tcPr>
            <w:tcW w:w="171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4ECCEF4"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Quantidade de veículos em uso ou na responsabilidade da UPC</w:t>
            </w:r>
          </w:p>
        </w:tc>
        <w:tc>
          <w:tcPr>
            <w:tcW w:w="159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BCC274D"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Média anual de quilômetros rodados, por grupo de veículos</w:t>
            </w:r>
          </w:p>
        </w:tc>
        <w:tc>
          <w:tcPr>
            <w:tcW w:w="61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20CABC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Idade Média da frota</w:t>
            </w:r>
          </w:p>
        </w:tc>
        <w:tc>
          <w:tcPr>
            <w:tcW w:w="1080" w:type="pct"/>
            <w:tcBorders>
              <w:top w:val="single" w:sz="4" w:space="0" w:color="auto"/>
              <w:left w:val="single" w:sz="4" w:space="0" w:color="auto"/>
              <w:right w:val="single" w:sz="4" w:space="0" w:color="auto"/>
            </w:tcBorders>
            <w:shd w:val="clear" w:color="000000" w:fill="F2F2F2"/>
          </w:tcPr>
          <w:p w14:paraId="7B28012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Despesas associadas à manutenção da frota</w:t>
            </w:r>
          </w:p>
        </w:tc>
      </w:tr>
      <w:tr w:rsidR="00F518F6" w:rsidRPr="00F518F6" w14:paraId="3B2F78FF" w14:textId="77777777" w:rsidTr="006E1B8D">
        <w:trPr>
          <w:gridAfter w:val="1"/>
          <w:wAfter w:w="4" w:type="pct"/>
          <w:trHeight w:val="20"/>
        </w:trPr>
        <w:tc>
          <w:tcPr>
            <w:tcW w:w="171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CBC422" w14:textId="77777777" w:rsidR="00F518F6" w:rsidRPr="00055F43" w:rsidRDefault="00F518F6" w:rsidP="00F518F6">
            <w:pPr>
              <w:autoSpaceDE w:val="0"/>
              <w:autoSpaceDN w:val="0"/>
              <w:adjustRightInd w:val="0"/>
              <w:spacing w:before="45" w:after="45" w:line="240" w:lineRule="auto"/>
              <w:jc w:val="center"/>
              <w:rPr>
                <w:rFonts w:eastAsia="Times New Roman"/>
                <w:bCs/>
                <w:color w:val="000000"/>
                <w:sz w:val="20"/>
                <w:szCs w:val="20"/>
              </w:rPr>
            </w:pPr>
            <w:r w:rsidRPr="00055F43">
              <w:rPr>
                <w:rFonts w:eastAsia="Times New Roman"/>
                <w:bCs/>
                <w:color w:val="000000"/>
                <w:sz w:val="20"/>
                <w:szCs w:val="20"/>
              </w:rPr>
              <w:t>01</w:t>
            </w:r>
          </w:p>
        </w:tc>
        <w:tc>
          <w:tcPr>
            <w:tcW w:w="1591"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302A4F"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12.489km/a</w:t>
            </w:r>
          </w:p>
        </w:tc>
        <w:tc>
          <w:tcPr>
            <w:tcW w:w="615" w:type="pct"/>
            <w:tcBorders>
              <w:top w:val="single" w:sz="4" w:space="0" w:color="auto"/>
              <w:left w:val="single" w:sz="4" w:space="0" w:color="auto"/>
              <w:bottom w:val="single" w:sz="4" w:space="0" w:color="auto"/>
              <w:right w:val="single" w:sz="4" w:space="0" w:color="auto"/>
            </w:tcBorders>
            <w:shd w:val="clear" w:color="000000" w:fill="FFFFFF"/>
            <w:hideMark/>
          </w:tcPr>
          <w:p w14:paraId="0FD4105D"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4 anos</w:t>
            </w:r>
          </w:p>
        </w:tc>
        <w:tc>
          <w:tcPr>
            <w:tcW w:w="1080" w:type="pct"/>
            <w:tcBorders>
              <w:top w:val="single" w:sz="4" w:space="0" w:color="auto"/>
              <w:left w:val="single" w:sz="4" w:space="0" w:color="auto"/>
              <w:bottom w:val="single" w:sz="4" w:space="0" w:color="auto"/>
              <w:right w:val="single" w:sz="4" w:space="0" w:color="auto"/>
            </w:tcBorders>
            <w:shd w:val="clear" w:color="000000" w:fill="FFFFFF"/>
          </w:tcPr>
          <w:p w14:paraId="5584765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3.209,16</w:t>
            </w:r>
          </w:p>
          <w:p w14:paraId="55BC7DB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p>
        </w:tc>
      </w:tr>
      <w:tr w:rsidR="00F518F6" w:rsidRPr="00F518F6" w14:paraId="1D78DB87" w14:textId="77777777" w:rsidTr="006E1B8D">
        <w:trPr>
          <w:gridAfter w:val="1"/>
          <w:wAfter w:w="4" w:type="pct"/>
          <w:trHeight w:val="20"/>
        </w:trPr>
        <w:tc>
          <w:tcPr>
            <w:tcW w:w="4996" w:type="pct"/>
            <w:gridSpan w:val="4"/>
            <w:tcBorders>
              <w:top w:val="single" w:sz="4" w:space="0" w:color="auto"/>
              <w:left w:val="single" w:sz="4" w:space="0" w:color="auto"/>
              <w:bottom w:val="single" w:sz="4" w:space="0" w:color="auto"/>
              <w:right w:val="single" w:sz="4" w:space="0" w:color="auto"/>
            </w:tcBorders>
          </w:tcPr>
          <w:p w14:paraId="2741AC39" w14:textId="77777777" w:rsidR="00F518F6" w:rsidRPr="00055F43" w:rsidRDefault="0009620D" w:rsidP="00F518F6">
            <w:pPr>
              <w:autoSpaceDE w:val="0"/>
              <w:autoSpaceDN w:val="0"/>
              <w:adjustRightInd w:val="0"/>
              <w:spacing w:before="45" w:after="45" w:line="240" w:lineRule="auto"/>
              <w:rPr>
                <w:rFonts w:eastAsia="Times New Roman"/>
                <w:bCs/>
                <w:color w:val="000000"/>
                <w:sz w:val="20"/>
                <w:szCs w:val="20"/>
              </w:rPr>
            </w:pPr>
            <w:r w:rsidRPr="00055F43">
              <w:rPr>
                <w:sz w:val="20"/>
                <w:szCs w:val="20"/>
              </w:rPr>
              <w:t>Fonte: IFAM Campus Avançado de Manacapuru DAP 2015</w:t>
            </w:r>
          </w:p>
        </w:tc>
      </w:tr>
    </w:tbl>
    <w:p w14:paraId="408A9532" w14:textId="77777777" w:rsidR="00F518F6" w:rsidRDefault="00F518F6"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38F23E2" w14:textId="77777777" w:rsidR="0009620D" w:rsidRPr="00F518F6" w:rsidRDefault="0009620D"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5606B92" w14:textId="77777777" w:rsidR="00F518F6" w:rsidRPr="00055F43" w:rsidRDefault="00F518F6" w:rsidP="00055F43">
      <w:pPr>
        <w:autoSpaceDE w:val="0"/>
        <w:autoSpaceDN w:val="0"/>
        <w:adjustRightInd w:val="0"/>
        <w:spacing w:before="60" w:after="60" w:line="240" w:lineRule="auto"/>
        <w:ind w:hanging="15"/>
        <w:jc w:val="center"/>
        <w:outlineLvl w:val="4"/>
        <w:rPr>
          <w:sz w:val="20"/>
          <w:szCs w:val="20"/>
        </w:rPr>
      </w:pPr>
      <w:r w:rsidRPr="00055F43">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F518F6" w:rsidRPr="00F518F6" w14:paraId="69DF83E2" w14:textId="77777777" w:rsidTr="001A3793">
        <w:trPr>
          <w:jc w:val="center"/>
        </w:trPr>
        <w:tc>
          <w:tcPr>
            <w:tcW w:w="4181" w:type="pct"/>
            <w:tcBorders>
              <w:bottom w:val="single" w:sz="4" w:space="0" w:color="auto"/>
            </w:tcBorders>
            <w:shd w:val="clear" w:color="auto" w:fill="auto"/>
            <w:hideMark/>
          </w:tcPr>
          <w:tbl>
            <w:tblPr>
              <w:tblStyle w:val="Tabelacomgrade10"/>
              <w:tblW w:w="5000" w:type="pct"/>
              <w:tblLook w:val="04A0" w:firstRow="1" w:lastRow="0" w:firstColumn="1" w:lastColumn="0" w:noHBand="0" w:noVBand="1"/>
            </w:tblPr>
            <w:tblGrid>
              <w:gridCol w:w="2784"/>
              <w:gridCol w:w="5268"/>
            </w:tblGrid>
            <w:tr w:rsidR="00F518F6" w:rsidRPr="00055F43" w14:paraId="2FF4952F" w14:textId="77777777" w:rsidTr="006E1B8D">
              <w:trPr>
                <w:trHeight w:val="510"/>
              </w:trPr>
              <w:tc>
                <w:tcPr>
                  <w:tcW w:w="1729" w:type="pct"/>
                  <w:shd w:val="clear" w:color="auto" w:fill="D9D9D9"/>
                  <w:vAlign w:val="center"/>
                </w:tcPr>
                <w:p w14:paraId="1F0B8B0B"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 xml:space="preserve"> Política adotada para a destinação de veículos inservíveis</w:t>
                  </w:r>
                </w:p>
              </w:tc>
              <w:tc>
                <w:tcPr>
                  <w:tcW w:w="3271" w:type="pct"/>
                </w:tcPr>
                <w:p w14:paraId="18E1F805"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58F0E6D4" w14:textId="77777777" w:rsidTr="006E1B8D">
              <w:trPr>
                <w:trHeight w:val="510"/>
              </w:trPr>
              <w:tc>
                <w:tcPr>
                  <w:tcW w:w="1729" w:type="pct"/>
                  <w:shd w:val="clear" w:color="auto" w:fill="D9D9D9"/>
                  <w:vAlign w:val="center"/>
                </w:tcPr>
                <w:p w14:paraId="550BFCD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Normas e regulamentos adotados</w:t>
                  </w:r>
                </w:p>
              </w:tc>
              <w:tc>
                <w:tcPr>
                  <w:tcW w:w="3271" w:type="pct"/>
                </w:tcPr>
                <w:p w14:paraId="47EFE354"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248BA6F6" w14:textId="77777777" w:rsidTr="006E1B8D">
              <w:trPr>
                <w:trHeight w:val="510"/>
              </w:trPr>
              <w:tc>
                <w:tcPr>
                  <w:tcW w:w="1729" w:type="pct"/>
                  <w:shd w:val="clear" w:color="auto" w:fill="D9D9D9"/>
                  <w:vAlign w:val="center"/>
                </w:tcPr>
                <w:p w14:paraId="2CD440A3"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Quantidade de veículos nesta situação</w:t>
                  </w:r>
                </w:p>
              </w:tc>
              <w:tc>
                <w:tcPr>
                  <w:tcW w:w="3271" w:type="pct"/>
                </w:tcPr>
                <w:p w14:paraId="65C07D16"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70094F0C" w14:textId="77777777" w:rsidTr="006E1B8D">
              <w:trPr>
                <w:trHeight w:val="510"/>
              </w:trPr>
              <w:tc>
                <w:tcPr>
                  <w:tcW w:w="1729" w:type="pct"/>
                  <w:shd w:val="clear" w:color="auto" w:fill="D9D9D9"/>
                  <w:vAlign w:val="center"/>
                </w:tcPr>
                <w:p w14:paraId="1C90E96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Despesas envolvidas</w:t>
                  </w:r>
                </w:p>
              </w:tc>
              <w:tc>
                <w:tcPr>
                  <w:tcW w:w="3271" w:type="pct"/>
                </w:tcPr>
                <w:p w14:paraId="7E5723E7"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bl>
          <w:p w14:paraId="302A828F" w14:textId="77777777" w:rsidR="00F518F6" w:rsidRPr="00F518F6" w:rsidRDefault="00F518F6" w:rsidP="00F518F6">
            <w:pPr>
              <w:autoSpaceDE w:val="0"/>
              <w:autoSpaceDN w:val="0"/>
              <w:adjustRightInd w:val="0"/>
              <w:spacing w:before="60" w:after="60" w:line="240" w:lineRule="auto"/>
              <w:jc w:val="left"/>
              <w:rPr>
                <w:rFonts w:ascii="Calibri" w:hAnsi="Calibri" w:cs="Calibri"/>
                <w:sz w:val="22"/>
              </w:rPr>
            </w:pPr>
          </w:p>
        </w:tc>
      </w:tr>
    </w:tbl>
    <w:p w14:paraId="3ED3706F" w14:textId="77777777" w:rsidR="00FC466C" w:rsidRPr="007A2FEC" w:rsidRDefault="00FC466C" w:rsidP="00BF6A9D">
      <w:pPr>
        <w:pStyle w:val="PargrafodaLista"/>
        <w:spacing w:after="0"/>
        <w:ind w:left="768"/>
        <w:rPr>
          <w:szCs w:val="24"/>
        </w:rPr>
      </w:pPr>
    </w:p>
    <w:p w14:paraId="508D2B6A" w14:textId="77777777" w:rsidR="001F0FFD" w:rsidRDefault="001F0FFD">
      <w:pPr>
        <w:spacing w:after="160" w:line="259" w:lineRule="auto"/>
        <w:jc w:val="left"/>
        <w:rPr>
          <w:b/>
          <w:bCs/>
          <w:sz w:val="22"/>
        </w:rPr>
      </w:pPr>
      <w:r>
        <w:rPr>
          <w:b/>
          <w:bCs/>
          <w:sz w:val="22"/>
        </w:rPr>
        <w:br w:type="page"/>
      </w:r>
    </w:p>
    <w:p w14:paraId="52C75A39" w14:textId="77777777" w:rsidR="00BC130A" w:rsidRPr="006E1B8D" w:rsidRDefault="00BC130A" w:rsidP="006E1B8D">
      <w:pPr>
        <w:pStyle w:val="PargrafodaLista"/>
        <w:spacing w:after="0"/>
        <w:ind w:left="851"/>
        <w:rPr>
          <w:b/>
          <w:bCs/>
          <w:szCs w:val="24"/>
        </w:rPr>
      </w:pPr>
      <w:r w:rsidRPr="006E1B8D">
        <w:rPr>
          <w:b/>
          <w:bCs/>
          <w:szCs w:val="24"/>
        </w:rPr>
        <w:lastRenderedPageBreak/>
        <w:t>CAMPUS SÃO GABRIEL DA CACHOEIRA</w:t>
      </w:r>
    </w:p>
    <w:p w14:paraId="44DD18F2" w14:textId="77777777" w:rsidR="00BC130A" w:rsidRDefault="00BC130A" w:rsidP="00BC130A">
      <w:pPr>
        <w:widowControl w:val="0"/>
        <w:tabs>
          <w:tab w:val="left" w:pos="426"/>
        </w:tabs>
        <w:suppressAutoHyphens/>
        <w:spacing w:before="90" w:after="45" w:line="240" w:lineRule="auto"/>
        <w:rPr>
          <w:rFonts w:eastAsia="Times New Roman"/>
          <w:b/>
          <w:bCs/>
          <w:color w:val="000000"/>
          <w:sz w:val="22"/>
          <w:lang w:bidi="en-US"/>
        </w:rPr>
      </w:pPr>
    </w:p>
    <w:p w14:paraId="7112C664" w14:textId="77777777" w:rsidR="00BC130A" w:rsidRPr="00132C35" w:rsidRDefault="00BC130A" w:rsidP="00055F43">
      <w:pPr>
        <w:ind w:left="851"/>
        <w:rPr>
          <w:bCs/>
          <w:sz w:val="22"/>
        </w:rPr>
      </w:pPr>
      <w:r w:rsidRPr="00132C35">
        <w:rPr>
          <w:bCs/>
          <w:sz w:val="22"/>
        </w:rPr>
        <w:t>GESTÃO DA FROTA DE VEÍCULOS</w:t>
      </w:r>
    </w:p>
    <w:p w14:paraId="7851D94B" w14:textId="77777777" w:rsidR="00BC130A" w:rsidRPr="00132C35" w:rsidRDefault="00BC130A" w:rsidP="00055F43">
      <w:pPr>
        <w:ind w:left="851"/>
        <w:rPr>
          <w:bCs/>
          <w:sz w:val="22"/>
        </w:rPr>
      </w:pPr>
      <w:r w:rsidRPr="00132C35">
        <w:rPr>
          <w:bCs/>
          <w:sz w:val="22"/>
        </w:rPr>
        <w:t>Informações sobre a Gestão da Frota de Veículos</w:t>
      </w:r>
    </w:p>
    <w:p w14:paraId="770A12E5" w14:textId="77777777" w:rsidR="00BC130A" w:rsidRPr="00132C35" w:rsidRDefault="00BC130A" w:rsidP="00055F43">
      <w:pPr>
        <w:ind w:left="851"/>
        <w:rPr>
          <w:sz w:val="22"/>
        </w:rPr>
      </w:pPr>
      <w:r w:rsidRPr="00132C35">
        <w:rPr>
          <w:sz w:val="22"/>
        </w:rPr>
        <w:t>Quadro 1 – Gestão da Frota de Veículos</w:t>
      </w:r>
    </w:p>
    <w:p w14:paraId="5883D6BF" w14:textId="77777777" w:rsidR="00E26F0B" w:rsidRDefault="00E26F0B" w:rsidP="00E26F0B">
      <w:pPr>
        <w:pStyle w:val="Legenda"/>
        <w:keepNext/>
      </w:pPr>
      <w:bookmarkStart w:id="360" w:name="_Toc446402182"/>
      <w:r>
        <w:t xml:space="preserve">Tabela </w:t>
      </w:r>
      <w:fldSimple w:instr=" SEQ Tabela \* ARABIC ">
        <w:r w:rsidR="007B6905">
          <w:rPr>
            <w:noProof/>
          </w:rPr>
          <w:t>120</w:t>
        </w:r>
      </w:fldSimple>
      <w:r>
        <w:t xml:space="preserve"> </w:t>
      </w:r>
      <w:r w:rsidRPr="00505111">
        <w:t>Quadro  – Gestão da Frota de Veículos</w:t>
      </w:r>
      <w:r>
        <w:t xml:space="preserve"> CSGC 08</w:t>
      </w:r>
      <w:bookmarkEnd w:id="360"/>
    </w:p>
    <w:tbl>
      <w:tblPr>
        <w:tblStyle w:val="Tabelacomgrade11"/>
        <w:tblW w:w="5000" w:type="pct"/>
        <w:tblLook w:val="04A0" w:firstRow="1" w:lastRow="0" w:firstColumn="1" w:lastColumn="0" w:noHBand="0" w:noVBand="1"/>
      </w:tblPr>
      <w:tblGrid>
        <w:gridCol w:w="1927"/>
        <w:gridCol w:w="6285"/>
      </w:tblGrid>
      <w:tr w:rsidR="00BC130A" w:rsidRPr="00BC130A" w14:paraId="70B8367A" w14:textId="77777777" w:rsidTr="006E1B8D">
        <w:trPr>
          <w:trHeight w:hRule="exact" w:val="1077"/>
        </w:trPr>
        <w:tc>
          <w:tcPr>
            <w:tcW w:w="1173" w:type="pct"/>
            <w:shd w:val="clear" w:color="auto" w:fill="D9D9D9"/>
            <w:vAlign w:val="center"/>
          </w:tcPr>
          <w:p w14:paraId="54D24B75"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Legislação que regulamenta a frota de veículos</w:t>
            </w:r>
          </w:p>
        </w:tc>
        <w:tc>
          <w:tcPr>
            <w:tcW w:w="3827" w:type="pct"/>
            <w:vAlign w:val="center"/>
          </w:tcPr>
          <w:p w14:paraId="22A59AD4" w14:textId="77777777" w:rsidR="00BC130A" w:rsidRPr="00BC130A" w:rsidRDefault="00BC130A" w:rsidP="00BC130A">
            <w:pPr>
              <w:autoSpaceDE w:val="0"/>
              <w:autoSpaceDN w:val="0"/>
              <w:adjustRightInd w:val="0"/>
              <w:spacing w:after="0" w:line="240" w:lineRule="auto"/>
              <w:jc w:val="left"/>
              <w:rPr>
                <w:rFonts w:eastAsia="Times New Roman"/>
                <w:sz w:val="20"/>
              </w:rPr>
            </w:pPr>
            <w:r w:rsidRPr="00BC130A">
              <w:rPr>
                <w:rFonts w:eastAsia="Times New Roman"/>
                <w:sz w:val="20"/>
              </w:rPr>
              <w:t>Resolução Nº 09 - CONSUP/IFAM, de 2 de junho de 2014</w:t>
            </w:r>
          </w:p>
          <w:p w14:paraId="463169E4" w14:textId="77777777" w:rsidR="00BC130A" w:rsidRPr="00BC130A" w:rsidRDefault="00BC130A" w:rsidP="00BC130A">
            <w:pPr>
              <w:autoSpaceDE w:val="0"/>
              <w:autoSpaceDN w:val="0"/>
              <w:adjustRightInd w:val="0"/>
              <w:spacing w:after="0" w:line="240" w:lineRule="auto"/>
              <w:jc w:val="left"/>
              <w:rPr>
                <w:rFonts w:eastAsia="Times New Roman"/>
                <w:sz w:val="20"/>
              </w:rPr>
            </w:pPr>
          </w:p>
        </w:tc>
      </w:tr>
      <w:tr w:rsidR="00BC130A" w:rsidRPr="00BC130A" w14:paraId="7A41167B" w14:textId="77777777" w:rsidTr="006E1B8D">
        <w:trPr>
          <w:trHeight w:hRule="exact" w:val="1701"/>
        </w:trPr>
        <w:tc>
          <w:tcPr>
            <w:tcW w:w="1173" w:type="pct"/>
            <w:shd w:val="clear" w:color="auto" w:fill="D9D9D9"/>
            <w:vAlign w:val="center"/>
          </w:tcPr>
          <w:p w14:paraId="660EE0AD"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Importância e impacto da frota de veículos sobre as atividades da UPC</w:t>
            </w:r>
          </w:p>
        </w:tc>
        <w:tc>
          <w:tcPr>
            <w:tcW w:w="3827" w:type="pct"/>
          </w:tcPr>
          <w:p w14:paraId="63CE3E83"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 utilização da frota tem sido a mais importante possível,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objetivos propostos pelo </w:t>
            </w:r>
            <w:r w:rsidRPr="00BC130A">
              <w:rPr>
                <w:rFonts w:eastAsia="Times New Roman"/>
                <w:i/>
                <w:sz w:val="20"/>
              </w:rPr>
              <w:t>Campus.</w:t>
            </w:r>
          </w:p>
        </w:tc>
      </w:tr>
      <w:tr w:rsidR="00BC130A" w:rsidRPr="00BC130A" w14:paraId="77011B98" w14:textId="77777777" w:rsidTr="006E1B8D">
        <w:trPr>
          <w:trHeight w:hRule="exact" w:val="1701"/>
        </w:trPr>
        <w:tc>
          <w:tcPr>
            <w:tcW w:w="1173" w:type="pct"/>
            <w:shd w:val="clear" w:color="auto" w:fill="D9D9D9"/>
            <w:vAlign w:val="center"/>
          </w:tcPr>
          <w:p w14:paraId="2E08664B"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Plano de Substituição da frota</w:t>
            </w:r>
          </w:p>
        </w:tc>
        <w:tc>
          <w:tcPr>
            <w:tcW w:w="3827" w:type="pct"/>
          </w:tcPr>
          <w:p w14:paraId="13491D98"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Atualmente, o Plano de substituição da frota continua atrelada à disponibilidade orçamentária. 25% da frota necessita ser reposta; ainda que esteja em funcionamento, esse percentual da frota demanda despesa de manutenção periódica (preventiva e corretiva), principalmente a corretiva que é a mais dispendiosa. </w:t>
            </w:r>
          </w:p>
        </w:tc>
      </w:tr>
      <w:tr w:rsidR="00BC130A" w:rsidRPr="00BC130A" w14:paraId="73E62EA1" w14:textId="77777777" w:rsidTr="006E1B8D">
        <w:trPr>
          <w:trHeight w:hRule="exact" w:val="1701"/>
        </w:trPr>
        <w:tc>
          <w:tcPr>
            <w:tcW w:w="1173" w:type="pct"/>
            <w:shd w:val="clear" w:color="auto" w:fill="D9D9D9"/>
            <w:vAlign w:val="center"/>
          </w:tcPr>
          <w:p w14:paraId="008C8C16"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Razões de escolha da aquisição em detrimento da locação</w:t>
            </w:r>
          </w:p>
        </w:tc>
        <w:tc>
          <w:tcPr>
            <w:tcW w:w="3827" w:type="pct"/>
          </w:tcPr>
          <w:p w14:paraId="2AE6D0D4"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No ano de 2015, não foi adquirido nenhum veículo, em razão de indisponibilidade de dotação orçamentária para tal finalidade. A não escolha da locação se deve principalmente à dificuldade de locomoção como a escassez de meios de transporte no trecho São Gabriel/Manaus/São Gabriel, que encarece o valor do translado de materiais/equipamentos, fato que desmotiva a participação dos fornecedores em licitações; tanto o mercado fornecedor da Capital, quanto o mercado fornecedor local, certamente teriam dificuldades no que tange à logística para disponibilizarem algum veículo destinado à locação, a depender do objeto da licitação. </w:t>
            </w:r>
          </w:p>
        </w:tc>
      </w:tr>
      <w:tr w:rsidR="00BC130A" w:rsidRPr="00BC130A" w14:paraId="0CE8FC7B" w14:textId="77777777" w:rsidTr="006E1B8D">
        <w:trPr>
          <w:trHeight w:hRule="exact" w:val="1701"/>
        </w:trPr>
        <w:tc>
          <w:tcPr>
            <w:tcW w:w="1173" w:type="pct"/>
            <w:shd w:val="clear" w:color="auto" w:fill="D9D9D9"/>
            <w:vAlign w:val="center"/>
          </w:tcPr>
          <w:p w14:paraId="6097C51E" w14:textId="77777777" w:rsidR="00BC130A" w:rsidRPr="00BC130A" w:rsidRDefault="00BC130A" w:rsidP="00BC130A">
            <w:pPr>
              <w:autoSpaceDE w:val="0"/>
              <w:autoSpaceDN w:val="0"/>
              <w:adjustRightInd w:val="0"/>
              <w:spacing w:after="60" w:line="240" w:lineRule="auto"/>
              <w:jc w:val="center"/>
              <w:rPr>
                <w:rFonts w:eastAsia="Times New Roman"/>
                <w:sz w:val="20"/>
              </w:rPr>
            </w:pPr>
            <w:r w:rsidRPr="00BC130A">
              <w:rPr>
                <w:rFonts w:eastAsia="Times New Roman"/>
                <w:sz w:val="20"/>
              </w:rPr>
              <w:t>Estrutura de controle de que a UPC dispõe para assegurar uma prestação eficiente e econômica do serviço de transporte</w:t>
            </w:r>
          </w:p>
        </w:tc>
        <w:tc>
          <w:tcPr>
            <w:tcW w:w="3827" w:type="pct"/>
          </w:tcPr>
          <w:p w14:paraId="3972046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Atualmente, o </w:t>
            </w:r>
            <w:r w:rsidRPr="00BC130A">
              <w:rPr>
                <w:rFonts w:eastAsia="Times New Roman"/>
                <w:i/>
                <w:sz w:val="20"/>
                <w:lang w:eastAsia="ar-SA"/>
              </w:rPr>
              <w:t>Campus</w:t>
            </w:r>
            <w:r w:rsidRPr="00BC130A">
              <w:rPr>
                <w:rFonts w:eastAsia="Times New Roman"/>
                <w:sz w:val="20"/>
                <w:lang w:eastAsia="ar-SA"/>
              </w:rPr>
              <w:t xml:space="preserve"> São Gabriel da Cachoeira, dispõe de uma estrutura de controle de uso de veículos que se fundamenta no controle de saída/entrada diária de veículos oficiais, em horários pré-determinados, com uma saída pela manhã e outra, à tarde destinadas ao atendimento das necessidades cotidianas e eventuais das atividades pertinentes ligados aos Departamentos, Coordenações, Setores e Gabinete da Direção Geral.</w:t>
            </w:r>
          </w:p>
          <w:p w14:paraId="66201B4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Em se tratando de atividades internas, os veículos, também, são disponibilizados para atender as necessidades de caráter de urgência da UPC.</w:t>
            </w:r>
          </w:p>
          <w:p w14:paraId="78C3DC57"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Ademais, o Setor de Transporte, adota e mantém um controle de consumo de combustíveis e manutenção preventiva dos veículos, como medida para economizar nos gastos. </w:t>
            </w:r>
          </w:p>
        </w:tc>
      </w:tr>
    </w:tbl>
    <w:p w14:paraId="612AAC5C"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b/>
          <w:sz w:val="20"/>
          <w:szCs w:val="20"/>
        </w:rPr>
        <w:t xml:space="preserve">Fonte: </w:t>
      </w:r>
      <w:r w:rsidRPr="00BC130A">
        <w:rPr>
          <w:sz w:val="20"/>
          <w:szCs w:val="20"/>
        </w:rPr>
        <w:t>IFAM/Campus São Gabriel da Cachoeira 2015/2016</w:t>
      </w:r>
    </w:p>
    <w:p w14:paraId="3D232FAC" w14:textId="77777777" w:rsidR="00BC130A" w:rsidRPr="00BC130A" w:rsidRDefault="00BC130A" w:rsidP="00BC130A">
      <w:pPr>
        <w:autoSpaceDE w:val="0"/>
        <w:autoSpaceDN w:val="0"/>
        <w:adjustRightInd w:val="0"/>
        <w:spacing w:before="60" w:after="60" w:line="240" w:lineRule="auto"/>
        <w:jc w:val="left"/>
        <w:rPr>
          <w:sz w:val="20"/>
          <w:szCs w:val="20"/>
        </w:rPr>
      </w:pPr>
    </w:p>
    <w:tbl>
      <w:tblPr>
        <w:tblW w:w="5000" w:type="pct"/>
        <w:jc w:val="center"/>
        <w:tblCellMar>
          <w:left w:w="70" w:type="dxa"/>
          <w:right w:w="70" w:type="dxa"/>
        </w:tblCellMar>
        <w:tblLook w:val="04A0" w:firstRow="1" w:lastRow="0" w:firstColumn="1" w:lastColumn="0" w:noHBand="0" w:noVBand="1"/>
      </w:tblPr>
      <w:tblGrid>
        <w:gridCol w:w="1931"/>
        <w:gridCol w:w="2273"/>
        <w:gridCol w:w="1523"/>
        <w:gridCol w:w="2340"/>
        <w:gridCol w:w="145"/>
      </w:tblGrid>
      <w:tr w:rsidR="00BC130A" w:rsidRPr="00BC130A" w14:paraId="3CB62589" w14:textId="77777777" w:rsidTr="006E1B8D">
        <w:trPr>
          <w:gridAfter w:val="1"/>
          <w:wAfter w:w="88" w:type="pct"/>
          <w:jc w:val="center"/>
        </w:trPr>
        <w:tc>
          <w:tcPr>
            <w:tcW w:w="4912" w:type="pct"/>
            <w:gridSpan w:val="4"/>
            <w:vAlign w:val="center"/>
          </w:tcPr>
          <w:p w14:paraId="09E8A2B1" w14:textId="77777777" w:rsidR="00BC130A" w:rsidRPr="00404AA6" w:rsidRDefault="00BC130A" w:rsidP="006751FF">
            <w:pPr>
              <w:widowControl w:val="0"/>
              <w:tabs>
                <w:tab w:val="left" w:pos="426"/>
              </w:tabs>
              <w:suppressAutoHyphens/>
              <w:spacing w:before="90" w:after="45" w:line="240" w:lineRule="auto"/>
              <w:jc w:val="center"/>
              <w:rPr>
                <w:rFonts w:eastAsia="Times New Roman"/>
                <w:bCs/>
                <w:color w:val="000000"/>
                <w:sz w:val="20"/>
                <w:szCs w:val="20"/>
                <w:lang w:bidi="en-US"/>
              </w:rPr>
            </w:pPr>
            <w:r w:rsidRPr="00404AA6">
              <w:rPr>
                <w:rFonts w:eastAsia="Times New Roman"/>
                <w:bCs/>
                <w:color w:val="000000"/>
                <w:sz w:val="20"/>
                <w:szCs w:val="20"/>
                <w:lang w:bidi="en-US"/>
              </w:rPr>
              <w:t>Quadro – Gestão da Frota de Veículos</w:t>
            </w:r>
          </w:p>
        </w:tc>
      </w:tr>
      <w:tr w:rsidR="00BC130A" w:rsidRPr="002F7CA1" w14:paraId="47605910" w14:textId="77777777" w:rsidTr="006E1B8D">
        <w:tblPrEx>
          <w:jc w:val="left"/>
        </w:tblPrEx>
        <w:trPr>
          <w:trHeight w:val="1010"/>
        </w:trPr>
        <w:tc>
          <w:tcPr>
            <w:tcW w:w="11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CACC51"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Quantidade de veículos em uso ou na responsabilidade da UPC</w:t>
            </w:r>
          </w:p>
        </w:tc>
        <w:tc>
          <w:tcPr>
            <w:tcW w:w="13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0D0735"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Média anual de quilômetros rodados, por grupo de veículos</w:t>
            </w:r>
          </w:p>
        </w:tc>
        <w:tc>
          <w:tcPr>
            <w:tcW w:w="9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3DA568A"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Idade Média da frota</w:t>
            </w:r>
          </w:p>
        </w:tc>
        <w:tc>
          <w:tcPr>
            <w:tcW w:w="1513" w:type="pct"/>
            <w:gridSpan w:val="2"/>
            <w:tcBorders>
              <w:top w:val="single" w:sz="4" w:space="0" w:color="auto"/>
              <w:left w:val="single" w:sz="4" w:space="0" w:color="auto"/>
              <w:right w:val="single" w:sz="4" w:space="0" w:color="auto"/>
            </w:tcBorders>
            <w:shd w:val="clear" w:color="auto" w:fill="D9D9D9"/>
          </w:tcPr>
          <w:p w14:paraId="1A36E79E"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Despesas associadas à manutenção da frota</w:t>
            </w:r>
          </w:p>
        </w:tc>
      </w:tr>
      <w:tr w:rsidR="00BC130A" w:rsidRPr="00BC130A" w14:paraId="028564DE" w14:textId="77777777" w:rsidTr="006E1B8D">
        <w:tblPrEx>
          <w:jc w:val="left"/>
        </w:tblPrEx>
        <w:trPr>
          <w:trHeight w:val="20"/>
        </w:trPr>
        <w:tc>
          <w:tcPr>
            <w:tcW w:w="11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458B49" w14:textId="77777777" w:rsidR="00BC130A" w:rsidRPr="00BC130A" w:rsidRDefault="00BC130A" w:rsidP="00BC130A">
            <w:pPr>
              <w:autoSpaceDE w:val="0"/>
              <w:autoSpaceDN w:val="0"/>
              <w:adjustRightInd w:val="0"/>
              <w:spacing w:before="60" w:after="0" w:line="240" w:lineRule="auto"/>
              <w:jc w:val="center"/>
              <w:rPr>
                <w:rFonts w:eastAsia="Times New Roman"/>
                <w:bCs/>
                <w:color w:val="000000"/>
                <w:sz w:val="20"/>
                <w:szCs w:val="20"/>
              </w:rPr>
            </w:pPr>
            <w:r w:rsidRPr="00BC130A">
              <w:rPr>
                <w:rFonts w:eastAsia="Times New Roman"/>
                <w:bCs/>
                <w:color w:val="000000"/>
                <w:sz w:val="20"/>
                <w:szCs w:val="20"/>
              </w:rPr>
              <w:t>17 (dezessete)</w:t>
            </w:r>
          </w:p>
        </w:tc>
        <w:tc>
          <w:tcPr>
            <w:tcW w:w="1384" w:type="pct"/>
            <w:tcBorders>
              <w:top w:val="single" w:sz="4" w:space="0" w:color="auto"/>
              <w:left w:val="single" w:sz="4" w:space="0" w:color="auto"/>
              <w:bottom w:val="single" w:sz="4" w:space="0" w:color="auto"/>
              <w:right w:val="single" w:sz="4" w:space="0" w:color="auto"/>
            </w:tcBorders>
            <w:shd w:val="clear" w:color="000000" w:fill="FFFFFF"/>
            <w:hideMark/>
          </w:tcPr>
          <w:p w14:paraId="44FD4C81"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 de passeio: 5.465 km;</w:t>
            </w:r>
          </w:p>
          <w:p w14:paraId="446CDAA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Veículos Utilitários: 4.812 km;</w:t>
            </w:r>
          </w:p>
          <w:p w14:paraId="1F0D7185"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 Veículos de Transporte de material </w:t>
            </w:r>
            <w:r w:rsidR="00962AFE" w:rsidRPr="00BC130A">
              <w:rPr>
                <w:rFonts w:eastAsia="Times New Roman"/>
                <w:color w:val="000000"/>
                <w:sz w:val="20"/>
                <w:szCs w:val="20"/>
                <w:lang w:eastAsia="pt-BR"/>
              </w:rPr>
              <w:t>e coletivo</w:t>
            </w:r>
            <w:r w:rsidRPr="00BC130A">
              <w:rPr>
                <w:rFonts w:eastAsia="Times New Roman"/>
                <w:color w:val="000000"/>
                <w:sz w:val="20"/>
                <w:szCs w:val="20"/>
                <w:lang w:eastAsia="pt-BR"/>
              </w:rPr>
              <w:t>: 5.250 km;</w:t>
            </w:r>
          </w:p>
          <w:p w14:paraId="61C8B2E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Implementos Agrários: Não possuem odômetro, apenas horímetro.</w:t>
            </w:r>
          </w:p>
        </w:tc>
        <w:tc>
          <w:tcPr>
            <w:tcW w:w="927" w:type="pct"/>
            <w:tcBorders>
              <w:top w:val="single" w:sz="4" w:space="0" w:color="auto"/>
              <w:left w:val="single" w:sz="4" w:space="0" w:color="auto"/>
              <w:bottom w:val="single" w:sz="4" w:space="0" w:color="auto"/>
              <w:right w:val="single" w:sz="4" w:space="0" w:color="auto"/>
            </w:tcBorders>
            <w:shd w:val="clear" w:color="000000" w:fill="FFFFFF"/>
            <w:hideMark/>
          </w:tcPr>
          <w:p w14:paraId="6B848C4D"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r w:rsidRPr="00BC130A">
              <w:rPr>
                <w:rFonts w:eastAsia="Times New Roman"/>
                <w:color w:val="000000"/>
                <w:sz w:val="20"/>
                <w:szCs w:val="20"/>
              </w:rPr>
              <w:t> </w:t>
            </w:r>
          </w:p>
          <w:p w14:paraId="5707693F"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525D78B7"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66ECF4B9"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2B753ACB" w14:textId="77777777" w:rsidR="00BC130A" w:rsidRPr="00BC130A" w:rsidRDefault="00BC130A" w:rsidP="00BC130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9,00 anos</w:t>
            </w:r>
          </w:p>
        </w:tc>
        <w:tc>
          <w:tcPr>
            <w:tcW w:w="1513" w:type="pct"/>
            <w:gridSpan w:val="2"/>
            <w:tcBorders>
              <w:top w:val="single" w:sz="4" w:space="0" w:color="auto"/>
              <w:left w:val="single" w:sz="4" w:space="0" w:color="auto"/>
              <w:bottom w:val="single" w:sz="4" w:space="0" w:color="auto"/>
              <w:right w:val="single" w:sz="4" w:space="0" w:color="auto"/>
            </w:tcBorders>
            <w:shd w:val="clear" w:color="000000" w:fill="FFFFFF"/>
          </w:tcPr>
          <w:p w14:paraId="4B5D5291"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Combustível:  R$ 42.579,75</w:t>
            </w:r>
          </w:p>
          <w:p w14:paraId="56354FD4"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564458F9"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Manutenção e Conservação de    Veículos:   R$ 74.113,00</w:t>
            </w:r>
          </w:p>
          <w:p w14:paraId="171623F3"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476DCC70"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Licenciamento de Veículos: R$ 2.662,61</w:t>
            </w:r>
          </w:p>
          <w:p w14:paraId="5A48B024"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319A2B8C"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tc>
      </w:tr>
      <w:tr w:rsidR="00BC130A" w:rsidRPr="00BC130A" w14:paraId="5E1EA511" w14:textId="77777777" w:rsidTr="006E1B8D">
        <w:tblPrEx>
          <w:jc w:val="left"/>
        </w:tblPrEx>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tcPr>
          <w:p w14:paraId="527B454E"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rFonts w:eastAsia="Times New Roman"/>
                <w:b/>
                <w:bCs/>
                <w:color w:val="000000"/>
                <w:sz w:val="20"/>
                <w:szCs w:val="20"/>
              </w:rPr>
              <w:t> Fonte:</w:t>
            </w:r>
            <w:r w:rsidRPr="00BC130A">
              <w:rPr>
                <w:rFonts w:eastAsia="Times New Roman"/>
                <w:color w:val="000000"/>
                <w:sz w:val="20"/>
                <w:szCs w:val="20"/>
              </w:rPr>
              <w:t> </w:t>
            </w:r>
            <w:r w:rsidRPr="00BC130A">
              <w:rPr>
                <w:sz w:val="20"/>
                <w:szCs w:val="20"/>
              </w:rPr>
              <w:t>IFAM/Campus São Gabriel da Cachoeira 2015/2016</w:t>
            </w:r>
          </w:p>
        </w:tc>
      </w:tr>
    </w:tbl>
    <w:p w14:paraId="58AF64F3" w14:textId="77777777" w:rsidR="00BC130A" w:rsidRPr="00BC130A" w:rsidRDefault="00BC130A" w:rsidP="00BC130A">
      <w:pPr>
        <w:autoSpaceDE w:val="0"/>
        <w:autoSpaceDN w:val="0"/>
        <w:adjustRightInd w:val="0"/>
        <w:spacing w:before="60" w:after="60" w:line="240" w:lineRule="auto"/>
        <w:jc w:val="left"/>
        <w:rPr>
          <w:rFonts w:ascii="Calibri" w:hAnsi="Calibri" w:cs="Calibri"/>
          <w:sz w:val="22"/>
        </w:rPr>
      </w:pPr>
    </w:p>
    <w:p w14:paraId="5BC0AE12" w14:textId="77777777" w:rsidR="00BC130A" w:rsidRPr="00BC130A" w:rsidRDefault="00BC130A" w:rsidP="00E26F0B">
      <w:pPr>
        <w:autoSpaceDE w:val="0"/>
        <w:autoSpaceDN w:val="0"/>
        <w:adjustRightInd w:val="0"/>
        <w:spacing w:before="60" w:after="60" w:line="240" w:lineRule="auto"/>
        <w:rPr>
          <w:b/>
          <w:sz w:val="22"/>
        </w:rPr>
      </w:pPr>
      <w:r w:rsidRPr="00BC130A">
        <w:rPr>
          <w:b/>
          <w:sz w:val="22"/>
        </w:rPr>
        <w:t>Nota:</w:t>
      </w:r>
    </w:p>
    <w:p w14:paraId="09E2C2AE" w14:textId="77777777" w:rsidR="00BC130A" w:rsidRPr="00BC130A" w:rsidRDefault="00BC130A" w:rsidP="00E26F0B">
      <w:pPr>
        <w:autoSpaceDE w:val="0"/>
        <w:autoSpaceDN w:val="0"/>
        <w:adjustRightInd w:val="0"/>
        <w:spacing w:before="60" w:after="60" w:line="240" w:lineRule="auto"/>
        <w:rPr>
          <w:sz w:val="22"/>
        </w:rPr>
      </w:pPr>
      <w:r w:rsidRPr="00BC130A">
        <w:rPr>
          <w:sz w:val="22"/>
        </w:rPr>
        <w:t xml:space="preserve">Dos dezessete veículos pertencentes ao Campus São Gabriel da Cachoeira, o PAS/ONIBUS FORD/B 1618, não está em uso, razão pela qual não consta na Planilha (informações detalhadas), abaixo. </w:t>
      </w:r>
    </w:p>
    <w:p w14:paraId="5B535464" w14:textId="77777777" w:rsidR="00BC130A" w:rsidRDefault="00BC130A" w:rsidP="00BC130A">
      <w:pPr>
        <w:autoSpaceDE w:val="0"/>
        <w:autoSpaceDN w:val="0"/>
        <w:adjustRightInd w:val="0"/>
        <w:spacing w:before="60" w:after="60" w:line="240" w:lineRule="auto"/>
        <w:jc w:val="left"/>
        <w:rPr>
          <w:rFonts w:ascii="Calibri" w:hAnsi="Calibri" w:cs="Calibri"/>
          <w:sz w:val="22"/>
        </w:rPr>
      </w:pPr>
    </w:p>
    <w:p w14:paraId="26D96F99" w14:textId="77777777" w:rsidR="00572DC7" w:rsidRDefault="00572DC7" w:rsidP="00BC130A">
      <w:pPr>
        <w:autoSpaceDE w:val="0"/>
        <w:autoSpaceDN w:val="0"/>
        <w:adjustRightInd w:val="0"/>
        <w:spacing w:before="60" w:after="60" w:line="240" w:lineRule="auto"/>
        <w:jc w:val="left"/>
        <w:rPr>
          <w:rFonts w:ascii="Calibri" w:hAnsi="Calibri" w:cs="Calibri"/>
          <w:sz w:val="22"/>
        </w:rPr>
      </w:pPr>
    </w:p>
    <w:p w14:paraId="7E9B104D" w14:textId="77777777" w:rsidR="00BC130A" w:rsidRPr="00404AA6" w:rsidRDefault="00BC130A" w:rsidP="00404AA6">
      <w:pPr>
        <w:autoSpaceDE w:val="0"/>
        <w:autoSpaceDN w:val="0"/>
        <w:adjustRightInd w:val="0"/>
        <w:spacing w:before="60" w:after="60" w:line="240" w:lineRule="auto"/>
        <w:ind w:hanging="15"/>
        <w:jc w:val="center"/>
        <w:outlineLvl w:val="4"/>
        <w:rPr>
          <w:sz w:val="20"/>
          <w:szCs w:val="20"/>
        </w:rPr>
      </w:pPr>
      <w:r w:rsidRPr="00404AA6">
        <w:rPr>
          <w:sz w:val="20"/>
          <w:szCs w:val="20"/>
        </w:rPr>
        <w:t>Quadro  – Destinação de veículos inservíveis ou fora de uso</w:t>
      </w:r>
    </w:p>
    <w:tbl>
      <w:tblPr>
        <w:tblStyle w:val="Tabelacomgrade11"/>
        <w:tblW w:w="5000" w:type="pct"/>
        <w:tblLook w:val="04A0" w:firstRow="1" w:lastRow="0" w:firstColumn="1" w:lastColumn="0" w:noHBand="0" w:noVBand="1"/>
      </w:tblPr>
      <w:tblGrid>
        <w:gridCol w:w="2020"/>
        <w:gridCol w:w="6192"/>
      </w:tblGrid>
      <w:tr w:rsidR="00BC130A" w:rsidRPr="00BC130A" w14:paraId="778B2C18" w14:textId="77777777" w:rsidTr="006E1B8D">
        <w:tc>
          <w:tcPr>
            <w:tcW w:w="1230" w:type="pct"/>
            <w:shd w:val="clear" w:color="auto" w:fill="D9D9D9"/>
            <w:vAlign w:val="center"/>
          </w:tcPr>
          <w:p w14:paraId="1DCD645E"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Política adotada para a destinação de veículos inservíveis</w:t>
            </w:r>
          </w:p>
        </w:tc>
        <w:tc>
          <w:tcPr>
            <w:tcW w:w="3770" w:type="pct"/>
            <w:vAlign w:val="center"/>
          </w:tcPr>
          <w:p w14:paraId="6B903081"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15A1B436" w14:textId="77777777" w:rsidR="00BC130A" w:rsidRPr="00BC130A" w:rsidRDefault="00BC130A" w:rsidP="003203B6">
            <w:pPr>
              <w:autoSpaceDE w:val="0"/>
              <w:autoSpaceDN w:val="0"/>
              <w:adjustRightInd w:val="0"/>
              <w:spacing w:after="0" w:line="240" w:lineRule="auto"/>
              <w:rPr>
                <w:rFonts w:eastAsia="Times New Roman"/>
                <w:sz w:val="20"/>
              </w:rPr>
            </w:pPr>
          </w:p>
        </w:tc>
      </w:tr>
      <w:tr w:rsidR="00BC130A" w:rsidRPr="00BC130A" w14:paraId="10BA5A60" w14:textId="77777777" w:rsidTr="006E1B8D">
        <w:tc>
          <w:tcPr>
            <w:tcW w:w="1230" w:type="pct"/>
            <w:shd w:val="clear" w:color="auto" w:fill="D9D9D9"/>
            <w:vAlign w:val="center"/>
          </w:tcPr>
          <w:p w14:paraId="31278291"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Normas e regulamentos adotados</w:t>
            </w:r>
          </w:p>
        </w:tc>
        <w:tc>
          <w:tcPr>
            <w:tcW w:w="3770" w:type="pct"/>
          </w:tcPr>
          <w:p w14:paraId="53C8B33D"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Decreto nº 99.658 de 30 de outubro de 1990 e Resolução Nº 09 - CONSUP/IFAM, de 2 de junho de 2014. </w:t>
            </w:r>
          </w:p>
          <w:p w14:paraId="55911EB3"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3B539650" w14:textId="77777777" w:rsidR="00BC130A" w:rsidRPr="00BC130A" w:rsidRDefault="00BC130A" w:rsidP="003203B6">
            <w:pPr>
              <w:autoSpaceDE w:val="0"/>
              <w:autoSpaceDN w:val="0"/>
              <w:adjustRightInd w:val="0"/>
              <w:spacing w:after="60" w:line="240" w:lineRule="auto"/>
              <w:rPr>
                <w:rFonts w:eastAsia="Times New Roman"/>
                <w:sz w:val="20"/>
              </w:rPr>
            </w:pPr>
          </w:p>
        </w:tc>
      </w:tr>
      <w:tr w:rsidR="00BC130A" w:rsidRPr="00BC130A" w14:paraId="7B4D3AE9" w14:textId="77777777" w:rsidTr="006E1B8D">
        <w:tc>
          <w:tcPr>
            <w:tcW w:w="1230" w:type="pct"/>
            <w:shd w:val="clear" w:color="auto" w:fill="D9D9D9"/>
            <w:vAlign w:val="center"/>
          </w:tcPr>
          <w:p w14:paraId="5829CA26"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Quantidade de veículos nesta situação</w:t>
            </w:r>
          </w:p>
        </w:tc>
        <w:tc>
          <w:tcPr>
            <w:tcW w:w="3770" w:type="pct"/>
          </w:tcPr>
          <w:p w14:paraId="563CF343"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 xml:space="preserve">Do total da frota apenas 1 (um) veículo- PAS/ONIBUS FORD/B 1618 PLACA: JWL-1547,  não foi  utilizado em 2015, em razão de inviabilidade de  manutenção (falta de dotação orçamentária suficiente ). </w:t>
            </w:r>
          </w:p>
        </w:tc>
      </w:tr>
      <w:tr w:rsidR="00BC130A" w:rsidRPr="00BC130A" w14:paraId="7BEECE14" w14:textId="77777777" w:rsidTr="006E1B8D">
        <w:tc>
          <w:tcPr>
            <w:tcW w:w="1230" w:type="pct"/>
            <w:shd w:val="clear" w:color="auto" w:fill="D9D9D9"/>
            <w:vAlign w:val="center"/>
          </w:tcPr>
          <w:p w14:paraId="5CD9FA39"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Despesas envolvidas</w:t>
            </w:r>
          </w:p>
        </w:tc>
        <w:tc>
          <w:tcPr>
            <w:tcW w:w="3770" w:type="pct"/>
          </w:tcPr>
          <w:p w14:paraId="31614708"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Não houve.</w:t>
            </w:r>
          </w:p>
        </w:tc>
      </w:tr>
    </w:tbl>
    <w:p w14:paraId="1364BCBF" w14:textId="77777777" w:rsidR="00BC130A" w:rsidRPr="00BC130A" w:rsidRDefault="00BC130A" w:rsidP="003203B6">
      <w:pPr>
        <w:autoSpaceDE w:val="0"/>
        <w:autoSpaceDN w:val="0"/>
        <w:adjustRightInd w:val="0"/>
        <w:spacing w:before="60" w:after="60" w:line="240" w:lineRule="auto"/>
        <w:rPr>
          <w:sz w:val="20"/>
          <w:szCs w:val="20"/>
        </w:rPr>
      </w:pPr>
      <w:r w:rsidRPr="00BC130A">
        <w:rPr>
          <w:sz w:val="20"/>
          <w:szCs w:val="20"/>
        </w:rPr>
        <w:t>Fonte:</w:t>
      </w:r>
      <w:r w:rsidRPr="00BC130A">
        <w:rPr>
          <w:b/>
          <w:sz w:val="20"/>
          <w:szCs w:val="20"/>
        </w:rPr>
        <w:t xml:space="preserve"> </w:t>
      </w:r>
      <w:r w:rsidRPr="00BC130A">
        <w:rPr>
          <w:sz w:val="20"/>
          <w:szCs w:val="20"/>
        </w:rPr>
        <w:t>IFAM/Campus São Gabriel da Cachoeira 2015/2016</w:t>
      </w:r>
    </w:p>
    <w:p w14:paraId="1AA99905" w14:textId="77777777" w:rsidR="006751FF" w:rsidRDefault="006751FF" w:rsidP="006751FF">
      <w:pPr>
        <w:pStyle w:val="PargrafodaLista"/>
        <w:spacing w:after="0"/>
        <w:ind w:left="2410"/>
        <w:rPr>
          <w:b/>
          <w:bCs/>
          <w:sz w:val="22"/>
        </w:rPr>
      </w:pPr>
    </w:p>
    <w:p w14:paraId="7760200B" w14:textId="77777777" w:rsidR="006751FF" w:rsidRDefault="006751FF" w:rsidP="006751FF">
      <w:pPr>
        <w:pStyle w:val="PargrafodaLista"/>
        <w:spacing w:after="0"/>
        <w:ind w:left="2410"/>
        <w:rPr>
          <w:b/>
          <w:bCs/>
          <w:sz w:val="22"/>
        </w:rPr>
      </w:pPr>
    </w:p>
    <w:p w14:paraId="3DBA2DEC" w14:textId="77777777" w:rsidR="0064769B" w:rsidRPr="006E1B8D" w:rsidRDefault="0064769B" w:rsidP="006E1B8D">
      <w:pPr>
        <w:pStyle w:val="PargrafodaLista"/>
        <w:spacing w:after="0"/>
        <w:ind w:left="851"/>
        <w:rPr>
          <w:b/>
          <w:bCs/>
          <w:sz w:val="22"/>
        </w:rPr>
      </w:pPr>
      <w:r w:rsidRPr="006E1B8D">
        <w:rPr>
          <w:b/>
          <w:bCs/>
          <w:sz w:val="22"/>
        </w:rPr>
        <w:t>CAMPUS COARI</w:t>
      </w:r>
    </w:p>
    <w:p w14:paraId="2A808E2D" w14:textId="77777777" w:rsidR="006751FF" w:rsidRDefault="006751FF" w:rsidP="004F175D">
      <w:pPr>
        <w:rPr>
          <w:b/>
          <w:bCs/>
          <w:sz w:val="22"/>
        </w:rPr>
      </w:pPr>
    </w:p>
    <w:p w14:paraId="20DB2D37" w14:textId="77777777" w:rsidR="0064769B" w:rsidRPr="00132C35" w:rsidRDefault="0064769B" w:rsidP="006751FF">
      <w:pPr>
        <w:ind w:left="851"/>
        <w:rPr>
          <w:bCs/>
          <w:sz w:val="22"/>
        </w:rPr>
      </w:pPr>
      <w:r w:rsidRPr="00132C35">
        <w:rPr>
          <w:bCs/>
          <w:sz w:val="22"/>
        </w:rPr>
        <w:t>GESTÃO DA FROTA DE VEÍCULOS</w:t>
      </w:r>
    </w:p>
    <w:p w14:paraId="13625ACB" w14:textId="77777777" w:rsidR="0064769B" w:rsidRPr="00132C35" w:rsidRDefault="0064769B" w:rsidP="006751FF">
      <w:pPr>
        <w:ind w:left="851"/>
        <w:rPr>
          <w:bCs/>
          <w:sz w:val="22"/>
        </w:rPr>
      </w:pPr>
      <w:r w:rsidRPr="00132C35">
        <w:rPr>
          <w:bCs/>
          <w:sz w:val="22"/>
        </w:rPr>
        <w:t>Informações sobre a Gestão da Frota de Veículos</w:t>
      </w:r>
    </w:p>
    <w:p w14:paraId="3F41DFFC" w14:textId="77777777" w:rsidR="0064769B" w:rsidRPr="00132C35" w:rsidRDefault="0064769B" w:rsidP="006751FF">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497"/>
        <w:gridCol w:w="1803"/>
        <w:gridCol w:w="1635"/>
        <w:gridCol w:w="764"/>
        <w:gridCol w:w="1421"/>
        <w:gridCol w:w="92"/>
      </w:tblGrid>
      <w:tr w:rsidR="0064769B" w:rsidRPr="0064769B" w14:paraId="681F684E" w14:textId="77777777" w:rsidTr="004657BA">
        <w:trPr>
          <w:jc w:val="center"/>
        </w:trPr>
        <w:tc>
          <w:tcPr>
            <w:tcW w:w="5000" w:type="pct"/>
            <w:gridSpan w:val="6"/>
            <w:shd w:val="clear" w:color="auto" w:fill="auto"/>
            <w:hideMark/>
          </w:tcPr>
          <w:p w14:paraId="5D3A8FE6"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p w14:paraId="2AAF6417" w14:textId="77777777" w:rsidR="0064769B" w:rsidRPr="00404AA6" w:rsidRDefault="0064769B" w:rsidP="0064769B">
            <w:pPr>
              <w:pStyle w:val="Legenda"/>
              <w:keepNext/>
              <w:rPr>
                <w:b w:val="0"/>
              </w:rPr>
            </w:pPr>
            <w:bookmarkStart w:id="361" w:name="_Toc446402183"/>
            <w:r w:rsidRPr="00404AA6">
              <w:rPr>
                <w:b w:val="0"/>
              </w:rPr>
              <w:t xml:space="preserve">Tabela </w:t>
            </w:r>
            <w:r w:rsidR="0089733C" w:rsidRPr="00404AA6">
              <w:rPr>
                <w:b w:val="0"/>
              </w:rPr>
              <w:fldChar w:fldCharType="begin"/>
            </w:r>
            <w:r w:rsidR="0089733C" w:rsidRPr="00404AA6">
              <w:rPr>
                <w:b w:val="0"/>
              </w:rPr>
              <w:instrText xml:space="preserve"> SEQ Tabela \* ARABIC </w:instrText>
            </w:r>
            <w:r w:rsidR="0089733C" w:rsidRPr="00404AA6">
              <w:rPr>
                <w:b w:val="0"/>
              </w:rPr>
              <w:fldChar w:fldCharType="separate"/>
            </w:r>
            <w:r w:rsidR="007B6905">
              <w:rPr>
                <w:b w:val="0"/>
                <w:noProof/>
              </w:rPr>
              <w:t>121</w:t>
            </w:r>
            <w:r w:rsidR="0089733C" w:rsidRPr="00404AA6">
              <w:rPr>
                <w:b w:val="0"/>
                <w:noProof/>
              </w:rPr>
              <w:fldChar w:fldCharType="end"/>
            </w:r>
            <w:r w:rsidRPr="00404AA6">
              <w:rPr>
                <w:b w:val="0"/>
              </w:rPr>
              <w:t xml:space="preserve"> Quadro  – Gestão da Frota de Veículos CCO 09</w:t>
            </w:r>
            <w:bookmarkEnd w:id="361"/>
          </w:p>
          <w:tbl>
            <w:tblPr>
              <w:tblW w:w="8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7"/>
              <w:gridCol w:w="5109"/>
            </w:tblGrid>
            <w:tr w:rsidR="0064769B" w:rsidRPr="0064769B" w14:paraId="275FFF58" w14:textId="77777777" w:rsidTr="006E1B8D">
              <w:trPr>
                <w:trHeight w:val="1230"/>
              </w:trPr>
              <w:tc>
                <w:tcPr>
                  <w:tcW w:w="3147" w:type="dxa"/>
                  <w:shd w:val="clear" w:color="auto" w:fill="D9D9D9"/>
                  <w:vAlign w:val="center"/>
                </w:tcPr>
                <w:p w14:paraId="259F91A9"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Legislação que regulamenta a frota de veículos</w:t>
                  </w:r>
                </w:p>
              </w:tc>
              <w:tc>
                <w:tcPr>
                  <w:tcW w:w="5109" w:type="dxa"/>
                </w:tcPr>
                <w:p w14:paraId="75A3C8EC"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 xml:space="preserve">Com relação à legislação que regula a constituição e a forma de utilização da frota de veículos, o Instituto Federal de Educação, Ciência e Tecnologia do Amazonas - </w:t>
                  </w:r>
                  <w:r w:rsidRPr="0064769B">
                    <w:rPr>
                      <w:rFonts w:eastAsia="Times New Roman"/>
                      <w:i/>
                      <w:sz w:val="20"/>
                      <w:szCs w:val="20"/>
                      <w:lang w:eastAsia="pt-BR"/>
                    </w:rPr>
                    <w:t>campus</w:t>
                  </w:r>
                  <w:r w:rsidRPr="0064769B">
                    <w:rPr>
                      <w:rFonts w:eastAsia="Times New Roman"/>
                      <w:sz w:val="20"/>
                      <w:szCs w:val="20"/>
                      <w:lang w:eastAsia="pt-BR"/>
                    </w:rPr>
                    <w:t xml:space="preserve"> Coari– IFAM CCO atende ao Decreto nº 6.403, de 17 de março de 2008.</w:t>
                  </w:r>
                </w:p>
              </w:tc>
            </w:tr>
            <w:tr w:rsidR="0064769B" w:rsidRPr="0064769B" w14:paraId="108BB157" w14:textId="77777777" w:rsidTr="006E1B8D">
              <w:trPr>
                <w:trHeight w:val="1262"/>
              </w:trPr>
              <w:tc>
                <w:tcPr>
                  <w:tcW w:w="3147" w:type="dxa"/>
                  <w:shd w:val="clear" w:color="auto" w:fill="D9D9D9"/>
                  <w:vAlign w:val="center"/>
                </w:tcPr>
                <w:p w14:paraId="28D3A551"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Importância e impacto da frota de veículos sobre as atividades da UPC</w:t>
                  </w:r>
                </w:p>
              </w:tc>
              <w:tc>
                <w:tcPr>
                  <w:tcW w:w="5109" w:type="dxa"/>
                </w:tcPr>
                <w:p w14:paraId="5A79DFCD"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Para atender o IFAM CCO, surge a necessidade de uma frota de veículos de pequeno, médio e grande porte, para a mobilidade no município, garantindo as atividades fim da instituição, e de veículos adequados para o trabalho de campo e apoio.</w:t>
                  </w:r>
                </w:p>
              </w:tc>
            </w:tr>
            <w:tr w:rsidR="0064769B" w:rsidRPr="0064769B" w14:paraId="57FAD1FF" w14:textId="77777777" w:rsidTr="006E1B8D">
              <w:trPr>
                <w:trHeight w:val="1266"/>
              </w:trPr>
              <w:tc>
                <w:tcPr>
                  <w:tcW w:w="3147" w:type="dxa"/>
                  <w:shd w:val="clear" w:color="auto" w:fill="D9D9D9"/>
                  <w:vAlign w:val="center"/>
                </w:tcPr>
                <w:p w14:paraId="5A1EFF5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Plano de Substituição da frota</w:t>
                  </w:r>
                </w:p>
              </w:tc>
              <w:tc>
                <w:tcPr>
                  <w:tcW w:w="5109" w:type="dxa"/>
                </w:tcPr>
                <w:p w14:paraId="72378BCB" w14:textId="77777777" w:rsidR="0064769B" w:rsidRPr="0064769B" w:rsidRDefault="0064769B" w:rsidP="0064769B">
                  <w:pPr>
                    <w:widowControl w:val="0"/>
                    <w:tabs>
                      <w:tab w:val="left" w:pos="426"/>
                    </w:tabs>
                    <w:suppressAutoHyphens/>
                    <w:spacing w:before="90" w:after="45" w:line="240" w:lineRule="auto"/>
                    <w:rPr>
                      <w:rFonts w:eastAsia="Times New Roman"/>
                      <w:b/>
                      <w:bCs/>
                      <w:color w:val="000000"/>
                      <w:sz w:val="20"/>
                      <w:szCs w:val="20"/>
                      <w:lang w:bidi="en-US"/>
                    </w:rPr>
                  </w:pPr>
                  <w:r w:rsidRPr="0064769B">
                    <w:rPr>
                      <w:rFonts w:eastAsia="Times New Roman"/>
                      <w:bCs/>
                      <w:color w:val="000000"/>
                      <w:sz w:val="20"/>
                      <w:szCs w:val="20"/>
                      <w:lang w:eastAsia="pt-BR" w:bidi="en-US"/>
                    </w:rPr>
                    <w:t>No momento, a Administração está analisando as opções, para decidir sobre qual seria o melhor plano de substituição da frota a ser utilizado. No momento não há plano vigente</w:t>
                  </w:r>
                  <w:r w:rsidRPr="0064769B">
                    <w:rPr>
                      <w:rFonts w:eastAsia="Times New Roman"/>
                      <w:b/>
                      <w:bCs/>
                      <w:color w:val="000000"/>
                      <w:sz w:val="20"/>
                      <w:szCs w:val="20"/>
                      <w:lang w:eastAsia="pt-BR" w:bidi="en-US"/>
                    </w:rPr>
                    <w:t>.</w:t>
                  </w:r>
                </w:p>
              </w:tc>
            </w:tr>
            <w:tr w:rsidR="0064769B" w:rsidRPr="0064769B" w14:paraId="32332A9C" w14:textId="77777777" w:rsidTr="006E1B8D">
              <w:trPr>
                <w:trHeight w:val="1398"/>
              </w:trPr>
              <w:tc>
                <w:tcPr>
                  <w:tcW w:w="3147" w:type="dxa"/>
                  <w:shd w:val="clear" w:color="auto" w:fill="D9D9D9"/>
                  <w:vAlign w:val="center"/>
                </w:tcPr>
                <w:p w14:paraId="4C57092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Razões de escolha da aquisição em detrimento da locação</w:t>
                  </w:r>
                </w:p>
              </w:tc>
              <w:tc>
                <w:tcPr>
                  <w:tcW w:w="5109" w:type="dxa"/>
                </w:tcPr>
                <w:p w14:paraId="42076ED1"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está localizado no município de Coari, interior do Amazonas, onde não há empresa regular de locação. Optou-se pela aquisição, pois necessitava de maior autonomia e menor risco de interrupção do serviço que poderia ser causado por empresas terceirizadas.</w:t>
                  </w:r>
                </w:p>
              </w:tc>
            </w:tr>
            <w:tr w:rsidR="0064769B" w:rsidRPr="0064769B" w14:paraId="4D46FC6E" w14:textId="77777777" w:rsidTr="006E1B8D">
              <w:trPr>
                <w:trHeight w:val="1417"/>
              </w:trPr>
              <w:tc>
                <w:tcPr>
                  <w:tcW w:w="3147" w:type="dxa"/>
                  <w:shd w:val="clear" w:color="auto" w:fill="D9D9D9"/>
                  <w:vAlign w:val="center"/>
                </w:tcPr>
                <w:p w14:paraId="6FF65E9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Estrutura de controle de que a UPC dispõe para assegurar uma prestação eficiente e econômica do serviço de transporte</w:t>
                  </w:r>
                </w:p>
              </w:tc>
              <w:tc>
                <w:tcPr>
                  <w:tcW w:w="5109" w:type="dxa"/>
                </w:tcPr>
                <w:p w14:paraId="599892DD" w14:textId="77777777" w:rsidR="0064769B" w:rsidRPr="0064769B" w:rsidRDefault="0064769B" w:rsidP="0064769B">
                  <w:pPr>
                    <w:autoSpaceDE w:val="0"/>
                    <w:autoSpaceDN w:val="0"/>
                    <w:adjustRightInd w:val="0"/>
                    <w:spacing w:after="0" w:line="240" w:lineRule="auto"/>
                    <w:rPr>
                      <w:sz w:val="20"/>
                      <w:szCs w:val="20"/>
                      <w:lang w:eastAsia="pt-BR"/>
                    </w:rPr>
                  </w:pPr>
                  <w:r w:rsidRPr="0064769B">
                    <w:rPr>
                      <w:rFonts w:eastAsia="Times New Roman"/>
                      <w:color w:val="000000"/>
                      <w:sz w:val="20"/>
                      <w:szCs w:val="20"/>
                      <w:lang w:eastAsia="pt-BR"/>
                    </w:rPr>
                    <w:t xml:space="preserve">O IFAM CCO utiliza-se de controle da medição da quilometragem rodada, </w:t>
                  </w:r>
                  <w:r w:rsidRPr="0064769B">
                    <w:rPr>
                      <w:sz w:val="20"/>
                      <w:szCs w:val="20"/>
                      <w:lang w:eastAsia="pt-BR"/>
                    </w:rPr>
                    <w:t>auferida mediante instrumento de medição instalado nos veículos – o hodômetro.</w:t>
                  </w:r>
                </w:p>
              </w:tc>
            </w:tr>
          </w:tbl>
          <w:p w14:paraId="374EE120"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r w:rsidR="0064769B" w:rsidRPr="0064769B" w14:paraId="2567FAC8" w14:textId="77777777" w:rsidTr="004657BA">
        <w:trPr>
          <w:jc w:val="center"/>
        </w:trPr>
        <w:tc>
          <w:tcPr>
            <w:tcW w:w="5000" w:type="pct"/>
            <w:gridSpan w:val="6"/>
            <w:shd w:val="clear" w:color="auto" w:fill="auto"/>
          </w:tcPr>
          <w:p w14:paraId="17F176D1" w14:textId="77777777" w:rsidR="0064769B" w:rsidRPr="0064769B" w:rsidRDefault="0064769B" w:rsidP="0064769B">
            <w:pPr>
              <w:autoSpaceDE w:val="0"/>
              <w:autoSpaceDN w:val="0"/>
              <w:adjustRightInd w:val="0"/>
              <w:spacing w:before="60" w:after="60" w:line="240" w:lineRule="auto"/>
              <w:jc w:val="left"/>
              <w:rPr>
                <w:sz w:val="20"/>
                <w:szCs w:val="20"/>
              </w:rPr>
            </w:pPr>
            <w:r w:rsidRPr="0064769B">
              <w:rPr>
                <w:sz w:val="20"/>
                <w:szCs w:val="20"/>
              </w:rPr>
              <w:t xml:space="preserve">  Fonte:</w:t>
            </w:r>
            <w:r>
              <w:rPr>
                <w:sz w:val="20"/>
                <w:szCs w:val="20"/>
              </w:rPr>
              <w:t xml:space="preserve"> IFAM Campus Coari 2015</w:t>
            </w:r>
          </w:p>
        </w:tc>
      </w:tr>
      <w:tr w:rsidR="0064769B" w:rsidRPr="0064769B" w14:paraId="3D2CAA2C" w14:textId="77777777" w:rsidTr="004657BA">
        <w:trPr>
          <w:gridAfter w:val="2"/>
          <w:wAfter w:w="924" w:type="pct"/>
          <w:trHeight w:val="20"/>
          <w:jc w:val="center"/>
        </w:trPr>
        <w:tc>
          <w:tcPr>
            <w:tcW w:w="4076" w:type="pct"/>
            <w:gridSpan w:val="4"/>
            <w:shd w:val="clear" w:color="auto" w:fill="auto"/>
            <w:vAlign w:val="center"/>
          </w:tcPr>
          <w:p w14:paraId="210C8FBE" w14:textId="77777777" w:rsidR="0064769B" w:rsidRDefault="0064769B" w:rsidP="0064769B">
            <w:pPr>
              <w:autoSpaceDE w:val="0"/>
              <w:autoSpaceDN w:val="0"/>
              <w:adjustRightInd w:val="0"/>
              <w:spacing w:before="60" w:after="60" w:line="240" w:lineRule="auto"/>
              <w:ind w:hanging="15"/>
              <w:jc w:val="left"/>
              <w:outlineLvl w:val="4"/>
              <w:rPr>
                <w:rFonts w:ascii="Calibri" w:hAnsi="Calibri" w:cs="Calibri"/>
                <w:b/>
                <w:sz w:val="22"/>
              </w:rPr>
            </w:pPr>
          </w:p>
          <w:p w14:paraId="5309E1EA" w14:textId="77777777" w:rsidR="00D37322" w:rsidRPr="0064769B" w:rsidRDefault="00D37322" w:rsidP="0064769B">
            <w:pPr>
              <w:autoSpaceDE w:val="0"/>
              <w:autoSpaceDN w:val="0"/>
              <w:adjustRightInd w:val="0"/>
              <w:spacing w:before="60" w:after="60" w:line="240" w:lineRule="auto"/>
              <w:ind w:hanging="15"/>
              <w:jc w:val="left"/>
              <w:outlineLvl w:val="4"/>
              <w:rPr>
                <w:rFonts w:ascii="Calibri" w:hAnsi="Calibri" w:cs="Calibri"/>
                <w:b/>
                <w:sz w:val="22"/>
              </w:rPr>
            </w:pPr>
          </w:p>
        </w:tc>
      </w:tr>
      <w:tr w:rsidR="0064769B" w:rsidRPr="0064769B" w14:paraId="2BAFD629" w14:textId="77777777" w:rsidTr="004657BA">
        <w:trPr>
          <w:jc w:val="center"/>
        </w:trPr>
        <w:tc>
          <w:tcPr>
            <w:tcW w:w="5000" w:type="pct"/>
            <w:gridSpan w:val="6"/>
            <w:vAlign w:val="center"/>
          </w:tcPr>
          <w:p w14:paraId="7589347F" w14:textId="77777777" w:rsidR="0064769B" w:rsidRPr="00137AFB" w:rsidRDefault="0064769B" w:rsidP="00137AFB">
            <w:pPr>
              <w:widowControl w:val="0"/>
              <w:tabs>
                <w:tab w:val="left" w:pos="426"/>
              </w:tabs>
              <w:suppressAutoHyphens/>
              <w:spacing w:before="90" w:after="45" w:line="240" w:lineRule="auto"/>
              <w:jc w:val="center"/>
              <w:rPr>
                <w:rFonts w:eastAsia="Times New Roman"/>
                <w:bCs/>
                <w:color w:val="000000"/>
                <w:sz w:val="20"/>
                <w:szCs w:val="20"/>
                <w:lang w:bidi="en-US"/>
              </w:rPr>
            </w:pPr>
            <w:r w:rsidRPr="00137AFB">
              <w:rPr>
                <w:rFonts w:eastAsia="Times New Roman"/>
                <w:bCs/>
                <w:color w:val="000000"/>
                <w:sz w:val="20"/>
                <w:szCs w:val="20"/>
                <w:lang w:bidi="en-US"/>
              </w:rPr>
              <w:lastRenderedPageBreak/>
              <w:t>Quadro 2 – Gestão da Frota de Veículos</w:t>
            </w:r>
          </w:p>
        </w:tc>
      </w:tr>
      <w:tr w:rsidR="0064769B" w:rsidRPr="0064769B" w14:paraId="0B4F209D" w14:textId="77777777" w:rsidTr="004657BA">
        <w:tblPrEx>
          <w:jc w:val="left"/>
        </w:tblPrEx>
        <w:trPr>
          <w:gridAfter w:val="1"/>
          <w:wAfter w:w="56" w:type="pct"/>
          <w:trHeight w:val="1010"/>
        </w:trPr>
        <w:tc>
          <w:tcPr>
            <w:tcW w:w="15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3B7BDA3"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Quantidade de veículos em uso ou na responsabilidade da UPC</w:t>
            </w:r>
          </w:p>
        </w:tc>
        <w:tc>
          <w:tcPr>
            <w:tcW w:w="109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F2C86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Média anual de quilômetros rodados, por grupo de veículos</w:t>
            </w:r>
          </w:p>
        </w:tc>
        <w:tc>
          <w:tcPr>
            <w:tcW w:w="9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EFF7F2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Idade Média da frota</w:t>
            </w:r>
          </w:p>
        </w:tc>
        <w:tc>
          <w:tcPr>
            <w:tcW w:w="1333" w:type="pct"/>
            <w:gridSpan w:val="2"/>
            <w:tcBorders>
              <w:top w:val="single" w:sz="4" w:space="0" w:color="auto"/>
              <w:left w:val="single" w:sz="4" w:space="0" w:color="auto"/>
              <w:right w:val="single" w:sz="4" w:space="0" w:color="auto"/>
            </w:tcBorders>
            <w:shd w:val="clear" w:color="000000" w:fill="F2F2F2"/>
          </w:tcPr>
          <w:p w14:paraId="4ABE8DB4"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Despesas associadas à manutenção da frota</w:t>
            </w:r>
          </w:p>
        </w:tc>
      </w:tr>
      <w:tr w:rsidR="0064769B" w:rsidRPr="0064769B" w14:paraId="088D1C12"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5A2E1ED"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05 Veículos de Transporte de Passageiros – ônibus, micro-ônibus, vans e Kombi</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4C23876"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FCC7FB"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90BC1A"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45273,48</w:t>
            </w:r>
          </w:p>
        </w:tc>
      </w:tr>
      <w:tr w:rsidR="0064769B" w:rsidRPr="0064769B" w14:paraId="6A518EA1"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287AA439" w14:textId="77777777" w:rsidR="0064769B" w:rsidRPr="0064769B" w:rsidRDefault="0064769B" w:rsidP="0064769B">
            <w:pPr>
              <w:autoSpaceDE w:val="0"/>
              <w:autoSpaceDN w:val="0"/>
              <w:adjustRightInd w:val="0"/>
              <w:spacing w:before="45" w:after="45" w:line="240" w:lineRule="auto"/>
              <w:rPr>
                <w:rFonts w:eastAsia="Times New Roman"/>
                <w:bCs/>
                <w:color w:val="000000"/>
                <w:sz w:val="20"/>
                <w:szCs w:val="20"/>
              </w:rPr>
            </w:pPr>
            <w:r w:rsidRPr="0064769B">
              <w:rPr>
                <w:rFonts w:eastAsia="Times New Roman"/>
                <w:bCs/>
                <w:color w:val="000000"/>
                <w:sz w:val="20"/>
                <w:szCs w:val="20"/>
              </w:rPr>
              <w:t>01 Moto</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03FAF5B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4DB0A972"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8</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6156F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320,00</w:t>
            </w:r>
          </w:p>
        </w:tc>
      </w:tr>
      <w:tr w:rsidR="0064769B" w:rsidRPr="0064769B" w14:paraId="6F791827"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55D994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 xml:space="preserve">02 Veículos de Carga Leve – caminhonetes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1734F02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64EE880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5</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E619D0"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18000,00</w:t>
            </w:r>
          </w:p>
        </w:tc>
      </w:tr>
      <w:tr w:rsidR="0064769B" w:rsidRPr="0064769B" w14:paraId="1CE3332B"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3A076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E00EA0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996" w:type="pct"/>
            <w:tcBorders>
              <w:top w:val="single" w:sz="4" w:space="0" w:color="auto"/>
              <w:left w:val="single" w:sz="4" w:space="0" w:color="auto"/>
              <w:bottom w:val="single" w:sz="4" w:space="0" w:color="auto"/>
              <w:right w:val="single" w:sz="4" w:space="0" w:color="auto"/>
            </w:tcBorders>
            <w:shd w:val="clear" w:color="000000" w:fill="FFFFFF"/>
            <w:hideMark/>
          </w:tcPr>
          <w:p w14:paraId="541ED18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tcPr>
          <w:p w14:paraId="3D5910B8"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p>
        </w:tc>
      </w:tr>
      <w:tr w:rsidR="0064769B" w:rsidRPr="0064769B" w14:paraId="44AEDD29" w14:textId="77777777" w:rsidTr="004657BA">
        <w:tblPrEx>
          <w:jc w:val="left"/>
        </w:tblPrEx>
        <w:trPr>
          <w:gridAfter w:val="1"/>
          <w:wAfter w:w="56" w:type="pct"/>
          <w:trHeight w:val="20"/>
        </w:trPr>
        <w:tc>
          <w:tcPr>
            <w:tcW w:w="4944" w:type="pct"/>
            <w:gridSpan w:val="5"/>
            <w:tcBorders>
              <w:top w:val="single" w:sz="4" w:space="0" w:color="auto"/>
              <w:left w:val="single" w:sz="4" w:space="0" w:color="auto"/>
              <w:bottom w:val="single" w:sz="4" w:space="0" w:color="auto"/>
              <w:right w:val="single" w:sz="4" w:space="0" w:color="auto"/>
            </w:tcBorders>
          </w:tcPr>
          <w:p w14:paraId="532EC7AB"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Fonte:</w:t>
            </w:r>
            <w:r w:rsidR="00AD78C6">
              <w:rPr>
                <w:rFonts w:eastAsia="Times New Roman"/>
                <w:b/>
                <w:bCs/>
                <w:color w:val="000000"/>
                <w:sz w:val="20"/>
                <w:szCs w:val="20"/>
              </w:rPr>
              <w:t xml:space="preserve"> </w:t>
            </w:r>
            <w:r w:rsidR="00AD78C6">
              <w:rPr>
                <w:sz w:val="20"/>
                <w:szCs w:val="20"/>
              </w:rPr>
              <w:t>IFAM Campus Coari 2015</w:t>
            </w:r>
          </w:p>
        </w:tc>
      </w:tr>
    </w:tbl>
    <w:p w14:paraId="0367594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D86AB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F8275E6" w14:textId="77777777" w:rsidR="0064769B" w:rsidRPr="00137AFB" w:rsidRDefault="0064769B" w:rsidP="00137AFB">
      <w:pPr>
        <w:autoSpaceDE w:val="0"/>
        <w:autoSpaceDN w:val="0"/>
        <w:adjustRightInd w:val="0"/>
        <w:spacing w:before="60" w:after="60" w:line="240" w:lineRule="auto"/>
        <w:ind w:hanging="15"/>
        <w:jc w:val="center"/>
        <w:outlineLvl w:val="4"/>
        <w:rPr>
          <w:sz w:val="20"/>
          <w:szCs w:val="20"/>
        </w:rPr>
      </w:pPr>
      <w:r w:rsidRPr="00137AFB">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64769B" w:rsidRPr="0064769B" w14:paraId="5955672C" w14:textId="77777777" w:rsidTr="004657BA">
        <w:trPr>
          <w:jc w:val="center"/>
        </w:trPr>
        <w:tc>
          <w:tcPr>
            <w:tcW w:w="4181" w:type="pct"/>
            <w:tcBorders>
              <w:bottom w:val="single" w:sz="4" w:space="0" w:color="auto"/>
            </w:tcBorders>
            <w:shd w:val="clear" w:color="auto" w:fill="auto"/>
            <w:hideMark/>
          </w:tcPr>
          <w:p w14:paraId="0AF1D1B9"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91"/>
              <w:gridCol w:w="4561"/>
            </w:tblGrid>
            <w:tr w:rsidR="0064769B" w:rsidRPr="0064769B" w14:paraId="16E023D6" w14:textId="77777777" w:rsidTr="004657BA">
              <w:trPr>
                <w:trHeight w:val="1307"/>
              </w:trPr>
              <w:tc>
                <w:tcPr>
                  <w:tcW w:w="2168" w:type="pct"/>
                  <w:shd w:val="clear" w:color="auto" w:fill="D9D9D9"/>
                  <w:vAlign w:val="center"/>
                </w:tcPr>
                <w:p w14:paraId="7A075F86"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Política adotada para a destinação de veículos inservíveis</w:t>
                  </w:r>
                </w:p>
              </w:tc>
              <w:tc>
                <w:tcPr>
                  <w:tcW w:w="2832" w:type="pct"/>
                </w:tcPr>
                <w:p w14:paraId="07E8962A" w14:textId="77777777" w:rsidR="00AE0410" w:rsidRDefault="00AE0410" w:rsidP="0064769B">
                  <w:pPr>
                    <w:autoSpaceDE w:val="0"/>
                    <w:autoSpaceDN w:val="0"/>
                    <w:adjustRightInd w:val="0"/>
                    <w:spacing w:after="0" w:line="240" w:lineRule="auto"/>
                    <w:rPr>
                      <w:sz w:val="20"/>
                      <w:szCs w:val="20"/>
                    </w:rPr>
                  </w:pPr>
                </w:p>
                <w:p w14:paraId="00D56DC1" w14:textId="77777777" w:rsidR="0064769B" w:rsidRPr="0064769B" w:rsidRDefault="0064769B" w:rsidP="0064769B">
                  <w:pPr>
                    <w:autoSpaceDE w:val="0"/>
                    <w:autoSpaceDN w:val="0"/>
                    <w:adjustRightInd w:val="0"/>
                    <w:spacing w:after="0" w:line="240" w:lineRule="auto"/>
                    <w:rPr>
                      <w:sz w:val="20"/>
                      <w:szCs w:val="20"/>
                    </w:rPr>
                  </w:pPr>
                  <w:r w:rsidRPr="0064769B">
                    <w:rPr>
                      <w:sz w:val="20"/>
                      <w:szCs w:val="20"/>
                    </w:rPr>
                    <w:t xml:space="preserve">O IFAM CCO nunca se desfez de veículos e não possui </w:t>
                  </w:r>
                  <w:r w:rsidRPr="0064769B">
                    <w:rPr>
                      <w:sz w:val="20"/>
                      <w:szCs w:val="20"/>
                      <w:lang w:eastAsia="pt-BR"/>
                    </w:rPr>
                    <w:t>comissão de desfazimento dos bens inservíveis.</w:t>
                  </w:r>
                </w:p>
              </w:tc>
            </w:tr>
            <w:tr w:rsidR="0064769B" w:rsidRPr="0064769B" w14:paraId="1D5FC289" w14:textId="77777777" w:rsidTr="004657BA">
              <w:trPr>
                <w:trHeight w:val="989"/>
              </w:trPr>
              <w:tc>
                <w:tcPr>
                  <w:tcW w:w="2168" w:type="pct"/>
                  <w:shd w:val="clear" w:color="auto" w:fill="D9D9D9"/>
                  <w:vAlign w:val="center"/>
                </w:tcPr>
                <w:p w14:paraId="2FCB8E5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Normas e regulamentos adotados</w:t>
                  </w:r>
                </w:p>
              </w:tc>
              <w:tc>
                <w:tcPr>
                  <w:tcW w:w="2832" w:type="pct"/>
                </w:tcPr>
                <w:p w14:paraId="2F20EE39"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não possui normas e regulamentos adotados para destinação de veículos inservíveis</w:t>
                  </w:r>
                </w:p>
              </w:tc>
            </w:tr>
            <w:tr w:rsidR="0064769B" w:rsidRPr="0064769B" w14:paraId="17AABD0A" w14:textId="77777777" w:rsidTr="004657BA">
              <w:trPr>
                <w:trHeight w:val="1119"/>
              </w:trPr>
              <w:tc>
                <w:tcPr>
                  <w:tcW w:w="2168" w:type="pct"/>
                  <w:shd w:val="clear" w:color="auto" w:fill="D9D9D9"/>
                  <w:vAlign w:val="center"/>
                </w:tcPr>
                <w:p w14:paraId="7DB6B7F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Quantidade de veículos nesta situação</w:t>
                  </w:r>
                </w:p>
              </w:tc>
              <w:tc>
                <w:tcPr>
                  <w:tcW w:w="2832" w:type="pct"/>
                </w:tcPr>
                <w:p w14:paraId="65BCEED6"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1C23777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Não há veículos inservíveis.</w:t>
                  </w:r>
                </w:p>
              </w:tc>
            </w:tr>
            <w:tr w:rsidR="0064769B" w:rsidRPr="0064769B" w14:paraId="22B108A1" w14:textId="77777777" w:rsidTr="004657BA">
              <w:trPr>
                <w:trHeight w:val="884"/>
              </w:trPr>
              <w:tc>
                <w:tcPr>
                  <w:tcW w:w="2168" w:type="pct"/>
                  <w:shd w:val="clear" w:color="auto" w:fill="D9D9D9"/>
                  <w:vAlign w:val="center"/>
                </w:tcPr>
                <w:p w14:paraId="0C22F3F0"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Despesas envolvidas</w:t>
                  </w:r>
                </w:p>
              </w:tc>
              <w:tc>
                <w:tcPr>
                  <w:tcW w:w="2832" w:type="pct"/>
                </w:tcPr>
                <w:p w14:paraId="33F506B8"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5A0F941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No presente momento não há despesas associadas.</w:t>
                  </w:r>
                </w:p>
              </w:tc>
            </w:tr>
          </w:tbl>
          <w:p w14:paraId="7CA4CCE5"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bl>
    <w:p w14:paraId="3C63F819" w14:textId="77777777" w:rsidR="006B49EC" w:rsidRDefault="006B49EC" w:rsidP="00BF6A9D">
      <w:pPr>
        <w:pStyle w:val="PargrafodaLista"/>
        <w:spacing w:after="0"/>
        <w:ind w:left="768"/>
        <w:rPr>
          <w:szCs w:val="24"/>
        </w:rPr>
      </w:pPr>
    </w:p>
    <w:p w14:paraId="6231AD3F" w14:textId="77777777" w:rsidR="006B49EC" w:rsidRDefault="006B49EC" w:rsidP="00BF6A9D">
      <w:pPr>
        <w:pStyle w:val="PargrafodaLista"/>
        <w:spacing w:after="0"/>
        <w:ind w:left="768"/>
        <w:rPr>
          <w:szCs w:val="24"/>
        </w:rPr>
      </w:pPr>
    </w:p>
    <w:p w14:paraId="26D045BF" w14:textId="77777777" w:rsidR="006B49EC" w:rsidRDefault="006B49EC" w:rsidP="00BF6A9D">
      <w:pPr>
        <w:pStyle w:val="PargrafodaLista"/>
        <w:spacing w:after="0"/>
        <w:ind w:left="768"/>
        <w:rPr>
          <w:szCs w:val="24"/>
        </w:rPr>
      </w:pPr>
    </w:p>
    <w:p w14:paraId="1F106D88" w14:textId="77777777" w:rsidR="00453426" w:rsidRPr="004657BA" w:rsidRDefault="00453426" w:rsidP="004657BA">
      <w:pPr>
        <w:pStyle w:val="PargrafodaLista"/>
        <w:spacing w:after="0"/>
        <w:ind w:left="851"/>
        <w:rPr>
          <w:b/>
          <w:bCs/>
          <w:sz w:val="22"/>
        </w:rPr>
      </w:pPr>
      <w:r w:rsidRPr="004657BA">
        <w:rPr>
          <w:b/>
          <w:bCs/>
          <w:sz w:val="22"/>
        </w:rPr>
        <w:lastRenderedPageBreak/>
        <w:t>CAMPUS TABATINGA</w:t>
      </w:r>
    </w:p>
    <w:p w14:paraId="5446B646" w14:textId="77777777" w:rsidR="006751FF" w:rsidRPr="00132C35" w:rsidRDefault="006751FF" w:rsidP="006E28C9">
      <w:pPr>
        <w:rPr>
          <w:bCs/>
          <w:sz w:val="22"/>
        </w:rPr>
      </w:pPr>
    </w:p>
    <w:p w14:paraId="37CB7A4A" w14:textId="77777777" w:rsidR="00453426" w:rsidRPr="00132C35" w:rsidRDefault="00453426" w:rsidP="006751FF">
      <w:pPr>
        <w:ind w:left="993"/>
        <w:rPr>
          <w:bCs/>
          <w:sz w:val="22"/>
        </w:rPr>
      </w:pPr>
      <w:r w:rsidRPr="00132C35">
        <w:rPr>
          <w:bCs/>
          <w:sz w:val="22"/>
        </w:rPr>
        <w:t>GESTÃO DA FROTA DE VEÍCULOS</w:t>
      </w:r>
    </w:p>
    <w:p w14:paraId="141F4114" w14:textId="77777777" w:rsidR="00453426" w:rsidRPr="00132C35" w:rsidRDefault="00453426" w:rsidP="006751FF">
      <w:pPr>
        <w:ind w:left="993"/>
        <w:rPr>
          <w:bCs/>
          <w:sz w:val="22"/>
        </w:rPr>
      </w:pPr>
      <w:r w:rsidRPr="00132C35">
        <w:rPr>
          <w:bCs/>
          <w:sz w:val="22"/>
        </w:rPr>
        <w:t>Informações sobre a Gestão da Frota de Veículos</w:t>
      </w:r>
    </w:p>
    <w:p w14:paraId="0E1047BA" w14:textId="77777777" w:rsidR="00453426" w:rsidRPr="002F3FD0" w:rsidRDefault="00453426" w:rsidP="006751FF">
      <w:pPr>
        <w:autoSpaceDE w:val="0"/>
        <w:autoSpaceDN w:val="0"/>
        <w:adjustRightInd w:val="0"/>
        <w:spacing w:before="60" w:after="60" w:line="240" w:lineRule="auto"/>
        <w:ind w:left="993" w:hanging="15"/>
        <w:jc w:val="left"/>
        <w:outlineLvl w:val="4"/>
        <w:rPr>
          <w:sz w:val="22"/>
        </w:rPr>
      </w:pPr>
      <w:r w:rsidRPr="002F3FD0">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865"/>
        <w:gridCol w:w="656"/>
        <w:gridCol w:w="3943"/>
        <w:gridCol w:w="1660"/>
        <w:gridCol w:w="580"/>
        <w:gridCol w:w="518"/>
      </w:tblGrid>
      <w:tr w:rsidR="00453426" w:rsidRPr="00453426" w14:paraId="0A3154D5" w14:textId="77777777" w:rsidTr="004657BA">
        <w:trPr>
          <w:trHeight w:hRule="exact" w:val="624"/>
          <w:jc w:val="center"/>
        </w:trPr>
        <w:tc>
          <w:tcPr>
            <w:tcW w:w="5000" w:type="pct"/>
            <w:gridSpan w:val="6"/>
            <w:shd w:val="clear" w:color="auto" w:fill="auto"/>
            <w:hideMark/>
          </w:tcPr>
          <w:p w14:paraId="219C6B89" w14:textId="77777777" w:rsidR="00453426" w:rsidRPr="00453426" w:rsidRDefault="00453426" w:rsidP="00453426">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453426">
              <w:rPr>
                <w:rFonts w:ascii="Calibri" w:eastAsia="Times New Roman" w:hAnsi="Calibri" w:cs="Calibri"/>
                <w:b/>
                <w:bCs/>
                <w:color w:val="000000"/>
                <w:sz w:val="22"/>
                <w:lang w:bidi="en-US"/>
              </w:rPr>
              <w:t xml:space="preserve"> </w:t>
            </w:r>
          </w:p>
          <w:p w14:paraId="08D62CC2" w14:textId="77777777" w:rsidR="00453426" w:rsidRPr="002F3FD0" w:rsidRDefault="00453426" w:rsidP="00453426">
            <w:pPr>
              <w:pStyle w:val="Legenda"/>
              <w:keepNext/>
              <w:rPr>
                <w:b w:val="0"/>
              </w:rPr>
            </w:pPr>
            <w:bookmarkStart w:id="362" w:name="_Toc446402184"/>
            <w:r w:rsidRPr="002F3FD0">
              <w:rPr>
                <w:b w:val="0"/>
              </w:rPr>
              <w:t xml:space="preserve">Tabela </w:t>
            </w:r>
            <w:r w:rsidR="0089733C" w:rsidRPr="002F3FD0">
              <w:rPr>
                <w:b w:val="0"/>
              </w:rPr>
              <w:fldChar w:fldCharType="begin"/>
            </w:r>
            <w:r w:rsidR="0089733C" w:rsidRPr="002F3FD0">
              <w:rPr>
                <w:b w:val="0"/>
              </w:rPr>
              <w:instrText xml:space="preserve"> SEQ Tabela \* ARABIC </w:instrText>
            </w:r>
            <w:r w:rsidR="0089733C" w:rsidRPr="002F3FD0">
              <w:rPr>
                <w:b w:val="0"/>
              </w:rPr>
              <w:fldChar w:fldCharType="separate"/>
            </w:r>
            <w:r w:rsidR="007B6905">
              <w:rPr>
                <w:b w:val="0"/>
                <w:noProof/>
              </w:rPr>
              <w:t>122</w:t>
            </w:r>
            <w:r w:rsidR="0089733C" w:rsidRPr="002F3FD0">
              <w:rPr>
                <w:b w:val="0"/>
                <w:noProof/>
              </w:rPr>
              <w:fldChar w:fldCharType="end"/>
            </w:r>
            <w:r w:rsidRPr="002F3FD0">
              <w:rPr>
                <w:b w:val="0"/>
              </w:rPr>
              <w:t xml:space="preserve"> Quadro  – Gestão da Frota de Veículos CTAB 10</w:t>
            </w:r>
            <w:bookmarkEnd w:id="362"/>
          </w:p>
          <w:tbl>
            <w:tblPr>
              <w:tblW w:w="80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4741"/>
            </w:tblGrid>
            <w:tr w:rsidR="00453426" w:rsidRPr="00453426" w14:paraId="3C5090D2" w14:textId="77777777" w:rsidTr="004657BA">
              <w:trPr>
                <w:trHeight w:val="1870"/>
              </w:trPr>
              <w:tc>
                <w:tcPr>
                  <w:tcW w:w="3356" w:type="dxa"/>
                  <w:shd w:val="clear" w:color="auto" w:fill="D9D9D9"/>
                  <w:vAlign w:val="center"/>
                </w:tcPr>
                <w:p w14:paraId="1B7FB49E"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Legislação que regulamenta a frota de veículos</w:t>
                  </w:r>
                </w:p>
              </w:tc>
              <w:tc>
                <w:tcPr>
                  <w:tcW w:w="4741" w:type="dxa"/>
                  <w:shd w:val="clear" w:color="auto" w:fill="auto"/>
                </w:tcPr>
                <w:p w14:paraId="0D40D65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Decreto N° 6.403 de 17 de março de 2008.</w:t>
                  </w:r>
                </w:p>
                <w:p w14:paraId="0B6B58E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de Serviços DNIT n° 7 de 26 de maio de 2009.</w:t>
                  </w:r>
                </w:p>
                <w:p w14:paraId="303EE14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xml:space="preserve">- Lei N° 9.503 de 23 de setembro de 1997. </w:t>
                  </w:r>
                </w:p>
                <w:p w14:paraId="77551337"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9.327 de 9 de dezembro de 1996.</w:t>
                  </w:r>
                </w:p>
                <w:p w14:paraId="15CF2E8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1.081 de 13 de abril de 1950.</w:t>
                  </w:r>
                </w:p>
                <w:p w14:paraId="48399D95"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Nº 1, de 21 de junho de 2007, do Ministério do Planejamento, Orçamento e Gestão (MPOG).</w:t>
                  </w:r>
                </w:p>
                <w:p w14:paraId="655F261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 3 de 15 de maio de 2008, do Ministério do Planejamento, Orçamento e Gestão (MPOG).</w:t>
                  </w:r>
                </w:p>
                <w:p w14:paraId="0E45D6DE"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lang w:eastAsia="pt-BR"/>
                    </w:rPr>
                    <w:t>- Instrução Normativa Nº 183, de 08 setembro de 1986, do Ministério do Planejamento, Orçamento e Gestão (MPOG).</w:t>
                  </w:r>
                </w:p>
                <w:p w14:paraId="2850BC32"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rPr>
                    <w:t>- RESOLUÇÃO Nº 09-CONSUP/IFAM, 02 de junho de 2014;</w:t>
                  </w:r>
                </w:p>
              </w:tc>
            </w:tr>
            <w:tr w:rsidR="00453426" w:rsidRPr="00453426" w14:paraId="706403C9" w14:textId="77777777" w:rsidTr="004657BA">
              <w:trPr>
                <w:trHeight w:val="1415"/>
              </w:trPr>
              <w:tc>
                <w:tcPr>
                  <w:tcW w:w="3356" w:type="dxa"/>
                  <w:shd w:val="clear" w:color="auto" w:fill="D9D9D9"/>
                  <w:vAlign w:val="center"/>
                </w:tcPr>
                <w:p w14:paraId="79D0AD24"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Importância e impacto da frota de veículos sobre as atividades da UPC</w:t>
                  </w:r>
                </w:p>
              </w:tc>
              <w:tc>
                <w:tcPr>
                  <w:tcW w:w="4741" w:type="dxa"/>
                  <w:shd w:val="clear" w:color="auto" w:fill="auto"/>
                </w:tcPr>
                <w:p w14:paraId="558F2AA6" w14:textId="77777777" w:rsidR="00453426" w:rsidRPr="00453426" w:rsidRDefault="00453426" w:rsidP="00453426">
                  <w:pPr>
                    <w:autoSpaceDE w:val="0"/>
                    <w:autoSpaceDN w:val="0"/>
                    <w:adjustRightInd w:val="0"/>
                    <w:spacing w:before="60" w:after="0" w:line="240" w:lineRule="auto"/>
                    <w:rPr>
                      <w:sz w:val="20"/>
                      <w:szCs w:val="20"/>
                      <w:lang w:eastAsia="pt-BR"/>
                    </w:rPr>
                  </w:pPr>
                  <w:r w:rsidRPr="00453426">
                    <w:rPr>
                      <w:rFonts w:eastAsia="Times New Roman"/>
                      <w:sz w:val="20"/>
                      <w:szCs w:val="20"/>
                      <w:lang w:eastAsia="pt-BR"/>
                    </w:rPr>
                    <w:t>O Campus Tabatinga está situado em uma nova área urbana do Município de Tabatinga, mas ainda com pouca estrutura para o trânsito dos veículos oficiais, principalmente do Ônibus escolar, que realiza rotas diurnas e noturnas visando o transporte dos alunos até o Campus.</w:t>
                  </w:r>
                  <w:r w:rsidRPr="00453426">
                    <w:rPr>
                      <w:sz w:val="20"/>
                      <w:szCs w:val="20"/>
                      <w:lang w:eastAsia="pt-BR"/>
                    </w:rPr>
                    <w:t xml:space="preserve"> </w:t>
                  </w:r>
                </w:p>
              </w:tc>
            </w:tr>
            <w:tr w:rsidR="00453426" w:rsidRPr="00453426" w14:paraId="4F9DDB8B" w14:textId="77777777" w:rsidTr="004657BA">
              <w:trPr>
                <w:trHeight w:hRule="exact" w:val="669"/>
              </w:trPr>
              <w:tc>
                <w:tcPr>
                  <w:tcW w:w="3356" w:type="dxa"/>
                  <w:shd w:val="clear" w:color="auto" w:fill="D9D9D9"/>
                  <w:vAlign w:val="center"/>
                </w:tcPr>
                <w:p w14:paraId="47F21BEC"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Plano de Substituição da frota</w:t>
                  </w:r>
                </w:p>
              </w:tc>
              <w:tc>
                <w:tcPr>
                  <w:tcW w:w="4741" w:type="dxa"/>
                  <w:shd w:val="clear" w:color="auto" w:fill="auto"/>
                </w:tcPr>
                <w:p w14:paraId="2E2607C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Aquisição de 01 Micro ônibus Rural Escolar</w:t>
                  </w:r>
                </w:p>
                <w:p w14:paraId="04050502"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Pregão SRP para aquisição de novos veículos.</w:t>
                  </w:r>
                </w:p>
              </w:tc>
            </w:tr>
            <w:tr w:rsidR="00453426" w:rsidRPr="00453426" w14:paraId="54B22DAC" w14:textId="77777777" w:rsidTr="004657BA">
              <w:trPr>
                <w:trHeight w:val="1124"/>
              </w:trPr>
              <w:tc>
                <w:tcPr>
                  <w:tcW w:w="3356" w:type="dxa"/>
                  <w:shd w:val="clear" w:color="auto" w:fill="D9D9D9"/>
                  <w:vAlign w:val="center"/>
                </w:tcPr>
                <w:p w14:paraId="75FC37B6"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Razões de escolha da aquisição em detrimento da locação</w:t>
                  </w:r>
                </w:p>
              </w:tc>
              <w:tc>
                <w:tcPr>
                  <w:tcW w:w="4741" w:type="dxa"/>
                  <w:shd w:val="clear" w:color="auto" w:fill="auto"/>
                </w:tcPr>
                <w:p w14:paraId="67F2479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Os veículos foram adquiridos pela Reitoria do IFAM, sendo somente o Ônibus adquirido diretamente pelo Campus Tabatinga para fins de oferecer transporte escolar para os alunos residentes no município.</w:t>
                  </w:r>
                </w:p>
              </w:tc>
            </w:tr>
            <w:tr w:rsidR="00453426" w:rsidRPr="00453426" w14:paraId="0085716F" w14:textId="77777777" w:rsidTr="004657BA">
              <w:trPr>
                <w:trHeight w:val="1254"/>
              </w:trPr>
              <w:tc>
                <w:tcPr>
                  <w:tcW w:w="3356" w:type="dxa"/>
                  <w:shd w:val="clear" w:color="auto" w:fill="D9D9D9"/>
                  <w:vAlign w:val="center"/>
                </w:tcPr>
                <w:p w14:paraId="528EFEF1"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Estrutura de controle de que a UPC dispõe para assegurar uma prestação eficiente e econômica do serviço de transporte</w:t>
                  </w:r>
                </w:p>
              </w:tc>
              <w:tc>
                <w:tcPr>
                  <w:tcW w:w="4741" w:type="dxa"/>
                  <w:shd w:val="clear" w:color="auto" w:fill="auto"/>
                </w:tcPr>
                <w:p w14:paraId="52D74D20"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p>
                <w:p w14:paraId="28B69BD8"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Setor de Transporte responsável por administrar os veículos com o controle de saídas programadas por horário e de quilometragem diária.</w:t>
                  </w:r>
                </w:p>
              </w:tc>
            </w:tr>
          </w:tbl>
          <w:p w14:paraId="1A5D5923" w14:textId="77777777" w:rsidR="00453426" w:rsidRPr="00453426" w:rsidRDefault="00453426" w:rsidP="00453426">
            <w:pPr>
              <w:autoSpaceDE w:val="0"/>
              <w:autoSpaceDN w:val="0"/>
              <w:adjustRightInd w:val="0"/>
              <w:spacing w:before="60" w:after="60" w:line="240" w:lineRule="auto"/>
              <w:jc w:val="left"/>
              <w:rPr>
                <w:rFonts w:ascii="Calibri" w:hAnsi="Calibri" w:cs="Calibri"/>
                <w:sz w:val="22"/>
              </w:rPr>
            </w:pPr>
          </w:p>
        </w:tc>
      </w:tr>
      <w:tr w:rsidR="00453426" w:rsidRPr="00453426" w14:paraId="326C2399" w14:textId="77777777" w:rsidTr="004657BA">
        <w:trPr>
          <w:gridBefore w:val="1"/>
          <w:gridAfter w:val="1"/>
          <w:wBefore w:w="457" w:type="pct"/>
          <w:wAfter w:w="255" w:type="pct"/>
          <w:jc w:val="center"/>
        </w:trPr>
        <w:tc>
          <w:tcPr>
            <w:tcW w:w="4288" w:type="pct"/>
            <w:gridSpan w:val="4"/>
            <w:vAlign w:val="center"/>
          </w:tcPr>
          <w:p w14:paraId="21902870" w14:textId="77777777" w:rsidR="00453426" w:rsidRPr="002145E8" w:rsidRDefault="00453426" w:rsidP="00242D78">
            <w:pPr>
              <w:widowControl w:val="0"/>
              <w:tabs>
                <w:tab w:val="left" w:pos="426"/>
              </w:tabs>
              <w:suppressAutoHyphens/>
              <w:spacing w:before="90" w:after="45" w:line="240" w:lineRule="auto"/>
              <w:rPr>
                <w:rFonts w:eastAsia="Times New Roman"/>
                <w:bCs/>
                <w:color w:val="000000"/>
                <w:sz w:val="20"/>
                <w:szCs w:val="20"/>
                <w:lang w:bidi="en-US"/>
              </w:rPr>
            </w:pPr>
          </w:p>
        </w:tc>
      </w:tr>
      <w:tr w:rsidR="00453426" w:rsidRPr="00453426" w14:paraId="25F2E9FA" w14:textId="77777777" w:rsidTr="004657BA">
        <w:tblPrEx>
          <w:jc w:val="left"/>
        </w:tblPrEx>
        <w:trPr>
          <w:trHeight w:val="1010"/>
        </w:trPr>
        <w:tc>
          <w:tcPr>
            <w:tcW w:w="82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99E6AAD"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Quantidade de veículos em uso ou na responsabilidade da UPC</w:t>
            </w:r>
          </w:p>
        </w:tc>
        <w:tc>
          <w:tcPr>
            <w:tcW w:w="256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D6F58FC"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Média anual de quilômetros rodados, por grupo de veículos</w:t>
            </w:r>
          </w:p>
        </w:tc>
        <w:tc>
          <w:tcPr>
            <w:tcW w:w="10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3B58D98"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Idade Média da frota</w:t>
            </w:r>
          </w:p>
        </w:tc>
        <w:tc>
          <w:tcPr>
            <w:tcW w:w="534" w:type="pct"/>
            <w:gridSpan w:val="2"/>
            <w:tcBorders>
              <w:top w:val="single" w:sz="4" w:space="0" w:color="auto"/>
              <w:left w:val="single" w:sz="4" w:space="0" w:color="auto"/>
              <w:right w:val="single" w:sz="4" w:space="0" w:color="auto"/>
            </w:tcBorders>
            <w:shd w:val="clear" w:color="000000" w:fill="F2F2F2"/>
          </w:tcPr>
          <w:p w14:paraId="2705D617"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Despesas associadas à manutenção da frota</w:t>
            </w:r>
          </w:p>
        </w:tc>
      </w:tr>
      <w:tr w:rsidR="00453426" w:rsidRPr="00453426" w14:paraId="6D5A0548"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06E971"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V</w:t>
            </w:r>
            <w:r w:rsidR="00337FBF" w:rsidRPr="00453426">
              <w:rPr>
                <w:sz w:val="20"/>
                <w:szCs w:val="20"/>
                <w:lang w:val="en-US" w:eastAsia="pt-BR"/>
              </w:rPr>
              <w:t>an</w:t>
            </w:r>
            <w:r w:rsidRPr="00453426">
              <w:rPr>
                <w:sz w:val="20"/>
                <w:szCs w:val="20"/>
                <w:lang w:val="en-US" w:eastAsia="pt-BR"/>
              </w:rPr>
              <w:t>/ K</w:t>
            </w:r>
            <w:r w:rsidR="00337FBF" w:rsidRPr="00453426">
              <w:rPr>
                <w:sz w:val="20"/>
                <w:szCs w:val="20"/>
                <w:lang w:val="en-US" w:eastAsia="pt-BR"/>
              </w:rPr>
              <w:t>ombi</w:t>
            </w:r>
            <w:r w:rsidRPr="00453426">
              <w:rPr>
                <w:sz w:val="20"/>
                <w:szCs w:val="20"/>
                <w:lang w:val="en-US" w:eastAsia="pt-BR"/>
              </w:rPr>
              <w:t xml:space="preserve"> STD 1.4I / V</w:t>
            </w:r>
            <w:r w:rsidR="00337FBF" w:rsidRPr="00453426">
              <w:rPr>
                <w:sz w:val="20"/>
                <w:szCs w:val="20"/>
                <w:lang w:val="en-US" w:eastAsia="pt-BR"/>
              </w:rPr>
              <w:t>olkswagem</w:t>
            </w:r>
            <w:r w:rsidRPr="00453426">
              <w:rPr>
                <w:sz w:val="20"/>
                <w:szCs w:val="20"/>
                <w:lang w:val="en-US" w:eastAsia="pt-BR"/>
              </w:rPr>
              <w:t xml:space="preserve"> </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B369B25"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29.927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EAC777"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4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F2DECB"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R$ 16.670,00</w:t>
            </w:r>
          </w:p>
        </w:tc>
      </w:tr>
      <w:tr w:rsidR="00453426" w:rsidRPr="00453426" w14:paraId="5CE12BF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899ECE"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ick-up</w:t>
            </w:r>
            <w:r w:rsidRPr="00453426">
              <w:rPr>
                <w:sz w:val="20"/>
                <w:szCs w:val="20"/>
                <w:lang w:val="en-US" w:eastAsia="pt-BR"/>
              </w:rPr>
              <w:t>/ R</w:t>
            </w:r>
            <w:r w:rsidR="00995FA8" w:rsidRPr="00453426">
              <w:rPr>
                <w:sz w:val="20"/>
                <w:szCs w:val="20"/>
                <w:lang w:val="en-US" w:eastAsia="pt-BR"/>
              </w:rPr>
              <w:t>anger</w:t>
            </w:r>
            <w:r w:rsidRPr="00453426">
              <w:rPr>
                <w:sz w:val="20"/>
                <w:szCs w:val="20"/>
                <w:lang w:val="en-US" w:eastAsia="pt-BR"/>
              </w:rPr>
              <w:t xml:space="preserve"> XLS 13 P / F</w:t>
            </w:r>
            <w:r w:rsidR="00995FA8" w:rsidRPr="00453426">
              <w:rPr>
                <w:sz w:val="20"/>
                <w:szCs w:val="20"/>
                <w:lang w:val="en-US" w:eastAsia="pt-BR"/>
              </w:rPr>
              <w:t>ord</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079E2439"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5.483</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8E05AF3"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5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0DF79E"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R$ 7.620,00</w:t>
            </w:r>
          </w:p>
        </w:tc>
      </w:tr>
      <w:tr w:rsidR="00453426" w:rsidRPr="00453426" w14:paraId="4A5D7444"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61363E"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F</w:t>
            </w:r>
            <w:r w:rsidR="00995FA8" w:rsidRPr="00453426">
              <w:rPr>
                <w:sz w:val="20"/>
                <w:szCs w:val="20"/>
                <w:lang w:eastAsia="pt-BR"/>
              </w:rPr>
              <w:t>iat</w:t>
            </w:r>
            <w:r w:rsidRPr="00453426">
              <w:rPr>
                <w:sz w:val="20"/>
                <w:szCs w:val="20"/>
                <w:lang w:eastAsia="pt-BR"/>
              </w:rPr>
              <w:t>/ S</w:t>
            </w:r>
            <w:r w:rsidR="00995FA8" w:rsidRPr="00453426">
              <w:rPr>
                <w:sz w:val="20"/>
                <w:szCs w:val="20"/>
                <w:lang w:eastAsia="pt-BR"/>
              </w:rPr>
              <w:t>trada</w:t>
            </w:r>
            <w:r w:rsidRPr="00453426">
              <w:rPr>
                <w:sz w:val="20"/>
                <w:szCs w:val="20"/>
                <w:lang w:eastAsia="pt-BR"/>
              </w:rPr>
              <w:t xml:space="preserve"> F</w:t>
            </w:r>
            <w:r w:rsidR="00995FA8" w:rsidRPr="00453426">
              <w:rPr>
                <w:sz w:val="20"/>
                <w:szCs w:val="20"/>
                <w:lang w:eastAsia="pt-BR"/>
              </w:rPr>
              <w:t>ire</w:t>
            </w:r>
            <w:r w:rsidRPr="00453426">
              <w:rPr>
                <w:sz w:val="20"/>
                <w:szCs w:val="20"/>
                <w:lang w:eastAsia="pt-BR"/>
              </w:rPr>
              <w:t xml:space="preserve"> F</w:t>
            </w:r>
            <w:r w:rsidR="00995FA8" w:rsidRPr="00453426">
              <w:rPr>
                <w:sz w:val="20"/>
                <w:szCs w:val="20"/>
                <w:lang w:eastAsia="pt-BR"/>
              </w:rPr>
              <w:t>lex</w:t>
            </w:r>
            <w:r w:rsidRPr="00453426">
              <w:rPr>
                <w:sz w:val="20"/>
                <w:szCs w:val="20"/>
                <w:lang w:eastAsia="pt-BR"/>
              </w:rPr>
              <w:t>/ 02 Passageiros/ FIAT</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3D6ABE3E"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32.249</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431122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4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6810E9"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R$ 9.285,00</w:t>
            </w:r>
          </w:p>
        </w:tc>
      </w:tr>
      <w:tr w:rsidR="00453426" w:rsidRPr="00453426" w14:paraId="29D383ED"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422253"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M</w:t>
            </w:r>
            <w:r w:rsidR="00995FA8" w:rsidRPr="00453426">
              <w:rPr>
                <w:sz w:val="20"/>
                <w:szCs w:val="20"/>
                <w:lang w:eastAsia="pt-BR"/>
              </w:rPr>
              <w:t>otocicleta</w:t>
            </w:r>
            <w:r w:rsidRPr="00453426">
              <w:rPr>
                <w:sz w:val="20"/>
                <w:szCs w:val="20"/>
                <w:lang w:eastAsia="pt-BR"/>
              </w:rPr>
              <w:t>/ F</w:t>
            </w:r>
            <w:r w:rsidR="00995FA8" w:rsidRPr="00453426">
              <w:rPr>
                <w:sz w:val="20"/>
                <w:szCs w:val="20"/>
                <w:lang w:eastAsia="pt-BR"/>
              </w:rPr>
              <w:t>actor</w:t>
            </w:r>
            <w:r w:rsidRPr="00453426">
              <w:rPr>
                <w:sz w:val="20"/>
                <w:szCs w:val="20"/>
                <w:lang w:eastAsia="pt-BR"/>
              </w:rPr>
              <w:t xml:space="preserve"> YBR125 K / Y</w:t>
            </w:r>
            <w:r w:rsidR="00995FA8" w:rsidRPr="00453426">
              <w:rPr>
                <w:sz w:val="20"/>
                <w:szCs w:val="20"/>
                <w:lang w:eastAsia="pt-BR"/>
              </w:rPr>
              <w:t>amaha</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A2BD13F"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0E074AE9"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5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D18B22"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w:t>
            </w:r>
          </w:p>
        </w:tc>
      </w:tr>
      <w:tr w:rsidR="00453426" w:rsidRPr="00453426" w14:paraId="716711FA"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78D624" w14:textId="77777777" w:rsidR="00453426" w:rsidRPr="00453426" w:rsidRDefault="00453426" w:rsidP="00453426">
            <w:pPr>
              <w:autoSpaceDE w:val="0"/>
              <w:autoSpaceDN w:val="0"/>
              <w:adjustRightInd w:val="0"/>
              <w:spacing w:after="0" w:line="240" w:lineRule="auto"/>
              <w:contextualSpacing/>
              <w:jc w:val="center"/>
              <w:rPr>
                <w:sz w:val="20"/>
                <w:szCs w:val="20"/>
                <w:lang w:eastAsia="pt-BR"/>
              </w:rPr>
            </w:pPr>
            <w:r w:rsidRPr="00453426">
              <w:rPr>
                <w:sz w:val="20"/>
                <w:szCs w:val="20"/>
                <w:lang w:val="en-US" w:eastAsia="pt-BR"/>
              </w:rPr>
              <w:t>Ô</w:t>
            </w:r>
            <w:r w:rsidR="00995FA8" w:rsidRPr="00453426">
              <w:rPr>
                <w:sz w:val="20"/>
                <w:szCs w:val="20"/>
                <w:lang w:val="en-US" w:eastAsia="pt-BR"/>
              </w:rPr>
              <w:t>nibus</w:t>
            </w:r>
            <w:r w:rsidRPr="00453426">
              <w:rPr>
                <w:sz w:val="20"/>
                <w:szCs w:val="20"/>
                <w:lang w:val="en-US" w:eastAsia="pt-BR"/>
              </w:rPr>
              <w:t xml:space="preserve"> E</w:t>
            </w:r>
            <w:r w:rsidR="00995FA8" w:rsidRPr="00453426">
              <w:rPr>
                <w:sz w:val="20"/>
                <w:szCs w:val="20"/>
                <w:lang w:val="en-US" w:eastAsia="pt-BR"/>
              </w:rPr>
              <w:t>scolar</w:t>
            </w:r>
            <w:r w:rsidRPr="00453426">
              <w:rPr>
                <w:sz w:val="20"/>
                <w:szCs w:val="20"/>
                <w:lang w:val="en-US" w:eastAsia="pt-BR"/>
              </w:rPr>
              <w:t xml:space="preserve"> /</w:t>
            </w:r>
            <w:r w:rsidRPr="00453426">
              <w:rPr>
                <w:sz w:val="20"/>
                <w:szCs w:val="20"/>
                <w:lang w:eastAsia="pt-BR"/>
              </w:rPr>
              <w:t xml:space="preserve"> M</w:t>
            </w:r>
            <w:r w:rsidR="00995FA8" w:rsidRPr="00453426">
              <w:rPr>
                <w:sz w:val="20"/>
                <w:szCs w:val="20"/>
                <w:lang w:eastAsia="pt-BR"/>
              </w:rPr>
              <w:t>arca</w:t>
            </w:r>
            <w:r w:rsidRPr="00453426">
              <w:rPr>
                <w:sz w:val="20"/>
                <w:szCs w:val="20"/>
                <w:lang w:eastAsia="pt-BR"/>
              </w:rPr>
              <w:t xml:space="preserve"> A</w:t>
            </w:r>
            <w:r w:rsidR="00995FA8" w:rsidRPr="00453426">
              <w:rPr>
                <w:sz w:val="20"/>
                <w:szCs w:val="20"/>
                <w:lang w:eastAsia="pt-BR"/>
              </w:rPr>
              <w:t>grale</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0BC0203"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9.197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27A60C40"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3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30C0F4"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R$ 21.368,00</w:t>
            </w:r>
          </w:p>
        </w:tc>
      </w:tr>
      <w:tr w:rsidR="00453426" w:rsidRPr="00453426" w14:paraId="405776AC"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298CA6"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w:t>
            </w:r>
            <w:r w:rsidRPr="00453426">
              <w:rPr>
                <w:sz w:val="20"/>
                <w:szCs w:val="20"/>
                <w:lang w:val="en-US" w:eastAsia="pt-BR"/>
              </w:rPr>
              <w:t>-UP/L200 T</w:t>
            </w:r>
            <w:r w:rsidR="00995FA8" w:rsidRPr="00453426">
              <w:rPr>
                <w:sz w:val="20"/>
                <w:szCs w:val="20"/>
                <w:lang w:val="en-US" w:eastAsia="pt-BR"/>
              </w:rPr>
              <w:t>riton</w:t>
            </w:r>
            <w:r w:rsidRPr="00453426">
              <w:rPr>
                <w:sz w:val="20"/>
                <w:szCs w:val="20"/>
                <w:lang w:val="en-US" w:eastAsia="pt-BR"/>
              </w:rPr>
              <w:t xml:space="preserve"> 3.2 D</w:t>
            </w:r>
            <w:r w:rsidR="00995FA8" w:rsidRPr="00453426">
              <w:rPr>
                <w:sz w:val="20"/>
                <w:szCs w:val="20"/>
                <w:lang w:val="en-US" w:eastAsia="pt-BR"/>
              </w:rPr>
              <w:t>iesel</w:t>
            </w:r>
            <w:r w:rsidRPr="00453426">
              <w:rPr>
                <w:sz w:val="20"/>
                <w:szCs w:val="20"/>
                <w:lang w:val="en-US" w:eastAsia="pt-BR"/>
              </w:rPr>
              <w:t xml:space="preserve"> / M</w:t>
            </w:r>
            <w:r w:rsidR="00995FA8" w:rsidRPr="00453426">
              <w:rPr>
                <w:sz w:val="20"/>
                <w:szCs w:val="20"/>
                <w:lang w:val="en-US" w:eastAsia="pt-BR"/>
              </w:rPr>
              <w:t>itsubishi</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7057447"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10.165</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374A95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2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58CA58"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R$ 11.750,00</w:t>
            </w:r>
          </w:p>
        </w:tc>
      </w:tr>
      <w:tr w:rsidR="00453426" w:rsidRPr="00453426" w14:paraId="55A180D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70831E" w14:textId="77777777" w:rsidR="00453426" w:rsidRPr="00453426" w:rsidRDefault="00453426" w:rsidP="00453426">
            <w:pPr>
              <w:autoSpaceDE w:val="0"/>
              <w:autoSpaceDN w:val="0"/>
              <w:adjustRightInd w:val="0"/>
              <w:snapToGrid w:val="0"/>
              <w:spacing w:after="0" w:line="240" w:lineRule="auto"/>
              <w:contextualSpacing/>
              <w:rPr>
                <w:bCs/>
                <w:color w:val="000000"/>
                <w:sz w:val="20"/>
                <w:szCs w:val="20"/>
                <w:lang w:eastAsia="pt-BR"/>
              </w:rPr>
            </w:pPr>
            <w:r w:rsidRPr="00453426">
              <w:rPr>
                <w:bCs/>
                <w:color w:val="000000"/>
                <w:sz w:val="20"/>
                <w:szCs w:val="20"/>
                <w:lang w:eastAsia="pt-BR"/>
              </w:rPr>
              <w:t>T</w:t>
            </w:r>
            <w:r w:rsidR="00995FA8" w:rsidRPr="00453426">
              <w:rPr>
                <w:bCs/>
                <w:color w:val="000000"/>
                <w:sz w:val="20"/>
                <w:szCs w:val="20"/>
                <w:lang w:eastAsia="pt-BR"/>
              </w:rPr>
              <w:t>rator</w:t>
            </w:r>
            <w:r w:rsidRPr="00453426">
              <w:rPr>
                <w:bCs/>
                <w:color w:val="000000"/>
                <w:sz w:val="20"/>
                <w:szCs w:val="20"/>
                <w:lang w:eastAsia="pt-BR"/>
              </w:rPr>
              <w:t xml:space="preserve"> T</w:t>
            </w:r>
            <w:r w:rsidR="00995FA8" w:rsidRPr="00453426">
              <w:rPr>
                <w:bCs/>
                <w:color w:val="000000"/>
                <w:sz w:val="20"/>
                <w:szCs w:val="20"/>
                <w:lang w:eastAsia="pt-BR"/>
              </w:rPr>
              <w:t>ramontini</w:t>
            </w:r>
            <w:r w:rsidRPr="00453426">
              <w:rPr>
                <w:bCs/>
                <w:color w:val="000000"/>
                <w:sz w:val="20"/>
                <w:szCs w:val="20"/>
                <w:lang w:eastAsia="pt-BR"/>
              </w:rPr>
              <w:t xml:space="preserve"> T3230-4/ U</w:t>
            </w:r>
            <w:r w:rsidR="00995FA8" w:rsidRPr="00453426">
              <w:rPr>
                <w:bCs/>
                <w:color w:val="000000"/>
                <w:sz w:val="20"/>
                <w:szCs w:val="20"/>
                <w:lang w:eastAsia="pt-BR"/>
              </w:rPr>
              <w:t>so</w:t>
            </w:r>
            <w:r w:rsidRPr="00453426">
              <w:rPr>
                <w:bCs/>
                <w:color w:val="000000"/>
                <w:sz w:val="20"/>
                <w:szCs w:val="20"/>
                <w:lang w:eastAsia="pt-BR"/>
              </w:rPr>
              <w:t xml:space="preserve"> R</w:t>
            </w:r>
            <w:r w:rsidR="00995FA8" w:rsidRPr="00453426">
              <w:rPr>
                <w:bCs/>
                <w:color w:val="000000"/>
                <w:sz w:val="20"/>
                <w:szCs w:val="20"/>
                <w:lang w:eastAsia="pt-BR"/>
              </w:rPr>
              <w:t>ural</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5562FF8C" w14:textId="77777777" w:rsidR="00453426" w:rsidRPr="00453426" w:rsidRDefault="00453426" w:rsidP="00453426">
            <w:pPr>
              <w:suppressAutoHyphens/>
              <w:autoSpaceDE w:val="0"/>
              <w:snapToGrid w:val="0"/>
              <w:spacing w:after="0" w:line="240" w:lineRule="auto"/>
              <w:contextualSpacing/>
              <w:jc w:val="center"/>
              <w:rPr>
                <w:color w:val="000000"/>
                <w:sz w:val="20"/>
                <w:szCs w:val="20"/>
                <w:lang w:val="en-US" w:eastAsia="pt-BR"/>
              </w:rPr>
            </w:pPr>
            <w:r w:rsidRPr="00453426">
              <w:rPr>
                <w:bCs/>
                <w:color w:val="000000"/>
                <w:sz w:val="20"/>
                <w:szCs w:val="20"/>
                <w:lang w:val="en-US" w:eastAsia="pt-BR"/>
              </w:rPr>
              <w:t>188 horas/máq.</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1F27C31" w14:textId="77777777" w:rsidR="00453426" w:rsidRPr="00453426" w:rsidRDefault="00453426" w:rsidP="00453426">
            <w:pPr>
              <w:suppressAutoHyphens/>
              <w:autoSpaceDE w:val="0"/>
              <w:snapToGrid w:val="0"/>
              <w:spacing w:after="0" w:line="240" w:lineRule="auto"/>
              <w:contextualSpacing/>
              <w:jc w:val="center"/>
              <w:rPr>
                <w:rFonts w:eastAsia="Times New Roman"/>
                <w:color w:val="000000"/>
                <w:sz w:val="20"/>
                <w:szCs w:val="20"/>
                <w:lang w:eastAsia="zh-CN"/>
              </w:rPr>
            </w:pPr>
            <w:r w:rsidRPr="00453426">
              <w:rPr>
                <w:color w:val="000000"/>
                <w:sz w:val="20"/>
                <w:szCs w:val="20"/>
                <w:lang w:val="en-US" w:eastAsia="pt-BR"/>
              </w:rPr>
              <w:t>4</w:t>
            </w:r>
            <w:r w:rsidRPr="00453426">
              <w:rPr>
                <w:sz w:val="20"/>
                <w:szCs w:val="20"/>
                <w:lang w:eastAsia="pt-BR"/>
              </w:rPr>
              <w:t xml:space="preserve">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9357F0"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R$ 4.332,45</w:t>
            </w:r>
          </w:p>
        </w:tc>
      </w:tr>
      <w:tr w:rsidR="00453426" w:rsidRPr="00453426" w14:paraId="3B0386FA" w14:textId="77777777" w:rsidTr="004657BA">
        <w:tblPrEx>
          <w:jc w:val="left"/>
        </w:tblPrEx>
        <w:trPr>
          <w:trHeight w:val="20"/>
        </w:trPr>
        <w:tc>
          <w:tcPr>
            <w:tcW w:w="5000" w:type="pct"/>
            <w:gridSpan w:val="6"/>
            <w:tcBorders>
              <w:top w:val="single" w:sz="4" w:space="0" w:color="auto"/>
            </w:tcBorders>
          </w:tcPr>
          <w:p w14:paraId="2FD93643" w14:textId="77777777" w:rsidR="00453426" w:rsidRPr="00453426" w:rsidRDefault="002E1C6A" w:rsidP="00453426">
            <w:pPr>
              <w:autoSpaceDE w:val="0"/>
              <w:autoSpaceDN w:val="0"/>
              <w:adjustRightInd w:val="0"/>
              <w:spacing w:before="45" w:after="45" w:line="240" w:lineRule="auto"/>
              <w:rPr>
                <w:rFonts w:eastAsia="Times New Roman"/>
                <w:b/>
                <w:bCs/>
                <w:color w:val="000000"/>
                <w:sz w:val="20"/>
                <w:szCs w:val="20"/>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tc>
      </w:tr>
    </w:tbl>
    <w:p w14:paraId="115DE81C" w14:textId="77777777" w:rsidR="00453426" w:rsidRDefault="00453426" w:rsidP="00453426">
      <w:pPr>
        <w:autoSpaceDE w:val="0"/>
        <w:autoSpaceDN w:val="0"/>
        <w:adjustRightInd w:val="0"/>
        <w:spacing w:before="60" w:after="60" w:line="240" w:lineRule="auto"/>
        <w:ind w:hanging="15"/>
        <w:jc w:val="left"/>
        <w:outlineLvl w:val="4"/>
        <w:rPr>
          <w:rFonts w:ascii="Calibri" w:hAnsi="Calibri" w:cs="Calibri"/>
          <w:b/>
          <w:sz w:val="22"/>
        </w:rPr>
      </w:pPr>
    </w:p>
    <w:p w14:paraId="5A9E31FE"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01F0C37B"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60D81AE4" w14:textId="77777777" w:rsidR="00453426" w:rsidRPr="002145E8" w:rsidRDefault="00453426" w:rsidP="002145E8">
      <w:pPr>
        <w:autoSpaceDE w:val="0"/>
        <w:autoSpaceDN w:val="0"/>
        <w:adjustRightInd w:val="0"/>
        <w:spacing w:before="60" w:after="60" w:line="240" w:lineRule="auto"/>
        <w:ind w:hanging="15"/>
        <w:jc w:val="center"/>
        <w:outlineLvl w:val="4"/>
        <w:rPr>
          <w:sz w:val="20"/>
          <w:szCs w:val="20"/>
        </w:rPr>
      </w:pPr>
      <w:r w:rsidRPr="002145E8">
        <w:rPr>
          <w:sz w:val="20"/>
          <w:szCs w:val="20"/>
        </w:rPr>
        <w:lastRenderedPageBreak/>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453426" w:rsidRPr="002E1C6A" w14:paraId="25C1C5C2" w14:textId="77777777" w:rsidTr="004657BA">
        <w:trPr>
          <w:jc w:val="center"/>
        </w:trPr>
        <w:tc>
          <w:tcPr>
            <w:tcW w:w="5000" w:type="pct"/>
            <w:tcBorders>
              <w:bottom w:val="single" w:sz="4" w:space="0" w:color="auto"/>
            </w:tcBorders>
            <w:shd w:val="clear" w:color="auto" w:fill="auto"/>
            <w:hideMark/>
          </w:tcPr>
          <w:p w14:paraId="5D8C901B" w14:textId="77777777" w:rsidR="00453426" w:rsidRPr="002E1C6A" w:rsidRDefault="00453426" w:rsidP="00453426">
            <w:pPr>
              <w:widowControl w:val="0"/>
              <w:tabs>
                <w:tab w:val="left" w:pos="426"/>
              </w:tabs>
              <w:suppressAutoHyphens/>
              <w:spacing w:before="90" w:after="45" w:line="240" w:lineRule="auto"/>
              <w:rPr>
                <w:rFonts w:eastAsia="Times New Roman"/>
                <w:b/>
                <w:bCs/>
                <w:color w:val="000000"/>
                <w:sz w:val="20"/>
                <w:szCs w:val="20"/>
                <w:lang w:bidi="en-US"/>
              </w:rPr>
            </w:pPr>
            <w:r w:rsidRPr="002E1C6A">
              <w:rPr>
                <w:rFonts w:eastAsia="Times New Roman"/>
                <w:b/>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83"/>
              <w:gridCol w:w="4569"/>
            </w:tblGrid>
            <w:tr w:rsidR="00453426" w:rsidRPr="002E1C6A" w14:paraId="1069B6CD" w14:textId="77777777" w:rsidTr="004657BA">
              <w:trPr>
                <w:trHeight w:val="1150"/>
              </w:trPr>
              <w:tc>
                <w:tcPr>
                  <w:tcW w:w="2163" w:type="pct"/>
                  <w:shd w:val="clear" w:color="auto" w:fill="D9D9D9"/>
                  <w:vAlign w:val="center"/>
                </w:tcPr>
                <w:p w14:paraId="748133EC"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Política adotada para a destinação de veículos inservíveis</w:t>
                  </w:r>
                </w:p>
              </w:tc>
              <w:tc>
                <w:tcPr>
                  <w:tcW w:w="2837" w:type="pct"/>
                  <w:shd w:val="clear" w:color="auto" w:fill="auto"/>
                </w:tcPr>
                <w:p w14:paraId="1BB1D5F4"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2709B946" w14:textId="77777777" w:rsidTr="004657BA">
              <w:trPr>
                <w:trHeight w:val="1292"/>
              </w:trPr>
              <w:tc>
                <w:tcPr>
                  <w:tcW w:w="2163" w:type="pct"/>
                  <w:shd w:val="clear" w:color="auto" w:fill="D9D9D9"/>
                  <w:vAlign w:val="center"/>
                </w:tcPr>
                <w:p w14:paraId="4296A30D"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Normas e regulamentos adotados</w:t>
                  </w:r>
                </w:p>
              </w:tc>
              <w:tc>
                <w:tcPr>
                  <w:tcW w:w="2837" w:type="pct"/>
                  <w:shd w:val="clear" w:color="auto" w:fill="auto"/>
                </w:tcPr>
                <w:p w14:paraId="27F9F5A0"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p>
                <w:p w14:paraId="3B50D50A"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5C0264B8" w14:textId="77777777" w:rsidTr="004657BA">
              <w:trPr>
                <w:trHeight w:val="1150"/>
              </w:trPr>
              <w:tc>
                <w:tcPr>
                  <w:tcW w:w="2163" w:type="pct"/>
                  <w:shd w:val="clear" w:color="auto" w:fill="D9D9D9"/>
                  <w:vAlign w:val="center"/>
                </w:tcPr>
                <w:p w14:paraId="3B1587B3"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Quantidade de veículos nesta situação</w:t>
                  </w:r>
                </w:p>
              </w:tc>
              <w:tc>
                <w:tcPr>
                  <w:tcW w:w="2837" w:type="pct"/>
                  <w:shd w:val="clear" w:color="auto" w:fill="auto"/>
                </w:tcPr>
                <w:p w14:paraId="4403ACA1"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Todos os veículos em funcionamento.</w:t>
                  </w:r>
                </w:p>
              </w:tc>
            </w:tr>
            <w:tr w:rsidR="00453426" w:rsidRPr="002E1C6A" w14:paraId="7ED98B96" w14:textId="77777777" w:rsidTr="004657BA">
              <w:trPr>
                <w:trHeight w:val="1124"/>
              </w:trPr>
              <w:tc>
                <w:tcPr>
                  <w:tcW w:w="2163" w:type="pct"/>
                  <w:shd w:val="clear" w:color="auto" w:fill="D9D9D9"/>
                  <w:vAlign w:val="center"/>
                </w:tcPr>
                <w:p w14:paraId="62DEC494"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Despesas envolvidas</w:t>
                  </w:r>
                </w:p>
              </w:tc>
              <w:tc>
                <w:tcPr>
                  <w:tcW w:w="2837" w:type="pct"/>
                  <w:shd w:val="clear" w:color="auto" w:fill="auto"/>
                </w:tcPr>
                <w:p w14:paraId="17284486"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Nenhuma despesa envolvida para esta ação.</w:t>
                  </w:r>
                </w:p>
              </w:tc>
            </w:tr>
          </w:tbl>
          <w:p w14:paraId="7ACD018F" w14:textId="77777777" w:rsidR="00453426" w:rsidRPr="002E1C6A" w:rsidRDefault="00453426" w:rsidP="00453426">
            <w:pPr>
              <w:autoSpaceDE w:val="0"/>
              <w:autoSpaceDN w:val="0"/>
              <w:adjustRightInd w:val="0"/>
              <w:spacing w:before="60" w:after="60" w:line="240" w:lineRule="auto"/>
              <w:jc w:val="left"/>
              <w:rPr>
                <w:sz w:val="20"/>
                <w:szCs w:val="20"/>
              </w:rPr>
            </w:pPr>
          </w:p>
        </w:tc>
      </w:tr>
    </w:tbl>
    <w:p w14:paraId="15CC723B" w14:textId="77777777" w:rsidR="006B49EC" w:rsidRDefault="00042CA8" w:rsidP="00042CA8">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p w14:paraId="5F46F13C" w14:textId="77777777" w:rsidR="006B49EC" w:rsidRDefault="006B49EC" w:rsidP="00BF6A9D">
      <w:pPr>
        <w:pStyle w:val="PargrafodaLista"/>
        <w:spacing w:after="0"/>
        <w:ind w:left="768"/>
        <w:rPr>
          <w:szCs w:val="24"/>
        </w:rPr>
      </w:pPr>
    </w:p>
    <w:p w14:paraId="3FA186A7" w14:textId="77777777" w:rsidR="00C8647E" w:rsidRDefault="00C8647E" w:rsidP="00BF6A9D">
      <w:pPr>
        <w:pStyle w:val="PargrafodaLista"/>
        <w:spacing w:after="0"/>
        <w:ind w:left="768"/>
        <w:rPr>
          <w:szCs w:val="24"/>
        </w:rPr>
      </w:pPr>
    </w:p>
    <w:p w14:paraId="32B7982D" w14:textId="77777777" w:rsidR="00C8647E" w:rsidRDefault="00C8647E" w:rsidP="00BF6A9D">
      <w:pPr>
        <w:pStyle w:val="PargrafodaLista"/>
        <w:spacing w:after="0"/>
        <w:ind w:left="768"/>
        <w:rPr>
          <w:szCs w:val="24"/>
        </w:rPr>
      </w:pPr>
    </w:p>
    <w:p w14:paraId="4855B237" w14:textId="77777777" w:rsidR="00C8647E" w:rsidRDefault="00C8647E" w:rsidP="00BF6A9D">
      <w:pPr>
        <w:pStyle w:val="PargrafodaLista"/>
        <w:spacing w:after="0"/>
        <w:ind w:left="768"/>
        <w:rPr>
          <w:szCs w:val="24"/>
        </w:rPr>
      </w:pPr>
    </w:p>
    <w:p w14:paraId="1AA2C6D8" w14:textId="77777777" w:rsidR="00C8647E" w:rsidRDefault="00C8647E" w:rsidP="00BF6A9D">
      <w:pPr>
        <w:pStyle w:val="PargrafodaLista"/>
        <w:spacing w:after="0"/>
        <w:ind w:left="768"/>
        <w:rPr>
          <w:szCs w:val="24"/>
        </w:rPr>
      </w:pPr>
    </w:p>
    <w:p w14:paraId="71B2FE4B" w14:textId="77777777" w:rsidR="00C8647E" w:rsidRDefault="00C8647E" w:rsidP="00BF6A9D">
      <w:pPr>
        <w:pStyle w:val="PargrafodaLista"/>
        <w:spacing w:after="0"/>
        <w:ind w:left="768"/>
        <w:rPr>
          <w:szCs w:val="24"/>
        </w:rPr>
      </w:pPr>
    </w:p>
    <w:p w14:paraId="7AD27B6E" w14:textId="77777777" w:rsidR="00C8647E" w:rsidRDefault="00C8647E" w:rsidP="00BF6A9D">
      <w:pPr>
        <w:pStyle w:val="PargrafodaLista"/>
        <w:spacing w:after="0"/>
        <w:ind w:left="768"/>
        <w:rPr>
          <w:szCs w:val="24"/>
        </w:rPr>
      </w:pPr>
    </w:p>
    <w:p w14:paraId="77D61249" w14:textId="77777777" w:rsidR="00C8647E" w:rsidRDefault="00C8647E" w:rsidP="00BF6A9D">
      <w:pPr>
        <w:pStyle w:val="PargrafodaLista"/>
        <w:spacing w:after="0"/>
        <w:ind w:left="768"/>
        <w:rPr>
          <w:szCs w:val="24"/>
        </w:rPr>
      </w:pPr>
    </w:p>
    <w:p w14:paraId="6A8866F0" w14:textId="77777777" w:rsidR="00C8647E" w:rsidRDefault="00C8647E" w:rsidP="00BF6A9D">
      <w:pPr>
        <w:pStyle w:val="PargrafodaLista"/>
        <w:spacing w:after="0"/>
        <w:ind w:left="768"/>
        <w:rPr>
          <w:szCs w:val="24"/>
        </w:rPr>
      </w:pPr>
    </w:p>
    <w:p w14:paraId="0DE1FF19" w14:textId="77777777" w:rsidR="00C8647E" w:rsidRDefault="00C8647E" w:rsidP="00BF6A9D">
      <w:pPr>
        <w:pStyle w:val="PargrafodaLista"/>
        <w:spacing w:after="0"/>
        <w:ind w:left="768"/>
        <w:rPr>
          <w:szCs w:val="24"/>
        </w:rPr>
      </w:pPr>
    </w:p>
    <w:p w14:paraId="320429DD" w14:textId="77777777" w:rsidR="00C8647E" w:rsidRDefault="00C8647E" w:rsidP="00BF6A9D">
      <w:pPr>
        <w:pStyle w:val="PargrafodaLista"/>
        <w:spacing w:after="0"/>
        <w:ind w:left="768"/>
        <w:rPr>
          <w:szCs w:val="24"/>
        </w:rPr>
      </w:pPr>
    </w:p>
    <w:p w14:paraId="64C6DD92" w14:textId="77777777" w:rsidR="00C8647E" w:rsidRDefault="00C8647E" w:rsidP="00BF6A9D">
      <w:pPr>
        <w:pStyle w:val="PargrafodaLista"/>
        <w:spacing w:after="0"/>
        <w:ind w:left="768"/>
        <w:rPr>
          <w:szCs w:val="24"/>
        </w:rPr>
      </w:pPr>
    </w:p>
    <w:p w14:paraId="3C2F2585" w14:textId="77777777" w:rsidR="00BA2AFD" w:rsidRDefault="00BA2AFD" w:rsidP="00BF6A9D">
      <w:pPr>
        <w:pStyle w:val="PargrafodaLista"/>
        <w:spacing w:after="0"/>
        <w:ind w:left="768"/>
        <w:rPr>
          <w:szCs w:val="24"/>
        </w:rPr>
      </w:pPr>
    </w:p>
    <w:p w14:paraId="7FFA6E70" w14:textId="77777777" w:rsidR="00C8647E" w:rsidRPr="004657BA" w:rsidRDefault="00C8647E" w:rsidP="004657BA">
      <w:pPr>
        <w:pStyle w:val="PargrafodaLista"/>
        <w:spacing w:after="0"/>
        <w:ind w:left="851"/>
        <w:rPr>
          <w:b/>
          <w:bCs/>
          <w:sz w:val="22"/>
        </w:rPr>
      </w:pPr>
      <w:r w:rsidRPr="004657BA">
        <w:rPr>
          <w:b/>
          <w:bCs/>
          <w:sz w:val="22"/>
        </w:rPr>
        <w:lastRenderedPageBreak/>
        <w:t>CAMPUS PARINTINS</w:t>
      </w:r>
    </w:p>
    <w:p w14:paraId="456BC230" w14:textId="77777777" w:rsidR="007A6E9C" w:rsidRPr="00132C35" w:rsidRDefault="007A6E9C" w:rsidP="00BA2AFD">
      <w:pPr>
        <w:rPr>
          <w:bCs/>
          <w:sz w:val="22"/>
        </w:rPr>
      </w:pPr>
    </w:p>
    <w:p w14:paraId="52057CE2" w14:textId="77777777" w:rsidR="00C8647E" w:rsidRPr="00132C35" w:rsidRDefault="00C8647E" w:rsidP="007A6E9C">
      <w:pPr>
        <w:ind w:left="851"/>
        <w:rPr>
          <w:bCs/>
          <w:sz w:val="22"/>
        </w:rPr>
      </w:pPr>
      <w:r w:rsidRPr="00132C35">
        <w:rPr>
          <w:bCs/>
          <w:sz w:val="22"/>
        </w:rPr>
        <w:t>GESTÃO DA FROTA DE VEÍCULOS</w:t>
      </w:r>
    </w:p>
    <w:p w14:paraId="3794D4F3" w14:textId="77777777" w:rsidR="00C8647E" w:rsidRPr="00132C35" w:rsidRDefault="00C8647E" w:rsidP="007A6E9C">
      <w:pPr>
        <w:ind w:left="851"/>
        <w:rPr>
          <w:bCs/>
          <w:sz w:val="22"/>
        </w:rPr>
      </w:pPr>
      <w:r w:rsidRPr="00132C35">
        <w:rPr>
          <w:bCs/>
          <w:sz w:val="22"/>
        </w:rPr>
        <w:t>Informações sobre a Gestão da Frota de Veículos</w:t>
      </w:r>
    </w:p>
    <w:p w14:paraId="63BA48DD" w14:textId="77777777" w:rsidR="00C8647E" w:rsidRPr="00132C35" w:rsidRDefault="00C8647E"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52"/>
        <w:gridCol w:w="2461"/>
        <w:gridCol w:w="1699"/>
        <w:gridCol w:w="1512"/>
        <w:gridCol w:w="489"/>
        <w:gridCol w:w="9"/>
        <w:gridCol w:w="90"/>
      </w:tblGrid>
      <w:tr w:rsidR="00C8647E" w:rsidRPr="00C8647E" w14:paraId="548C5879" w14:textId="77777777" w:rsidTr="004657BA">
        <w:trPr>
          <w:jc w:val="center"/>
        </w:trPr>
        <w:tc>
          <w:tcPr>
            <w:tcW w:w="5000" w:type="pct"/>
            <w:gridSpan w:val="7"/>
            <w:tcBorders>
              <w:bottom w:val="single" w:sz="4" w:space="0" w:color="auto"/>
            </w:tcBorders>
            <w:shd w:val="clear" w:color="auto" w:fill="auto"/>
            <w:hideMark/>
          </w:tcPr>
          <w:p w14:paraId="7C8A3746"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C8647E">
              <w:rPr>
                <w:rFonts w:ascii="Calibri" w:eastAsia="Times New Roman" w:hAnsi="Calibri" w:cs="Calibri"/>
                <w:b/>
                <w:bCs/>
                <w:color w:val="000000"/>
                <w:sz w:val="22"/>
                <w:lang w:bidi="en-US"/>
              </w:rPr>
              <w:t xml:space="preserve"> </w:t>
            </w:r>
          </w:p>
          <w:p w14:paraId="5D777555" w14:textId="77777777" w:rsidR="00C8647E" w:rsidRPr="002145E8" w:rsidRDefault="00C8647E" w:rsidP="00C8647E">
            <w:pPr>
              <w:pStyle w:val="Legenda"/>
              <w:keepNext/>
              <w:rPr>
                <w:b w:val="0"/>
              </w:rPr>
            </w:pPr>
            <w:bookmarkStart w:id="363" w:name="_Toc446402185"/>
            <w:r w:rsidRPr="002145E8">
              <w:rPr>
                <w:b w:val="0"/>
              </w:rPr>
              <w:t xml:space="preserve">Tabela </w:t>
            </w:r>
            <w:r w:rsidR="0089733C" w:rsidRPr="002145E8">
              <w:rPr>
                <w:b w:val="0"/>
              </w:rPr>
              <w:fldChar w:fldCharType="begin"/>
            </w:r>
            <w:r w:rsidR="0089733C" w:rsidRPr="002145E8">
              <w:rPr>
                <w:b w:val="0"/>
              </w:rPr>
              <w:instrText xml:space="preserve"> SEQ Tabela \* ARABIC </w:instrText>
            </w:r>
            <w:r w:rsidR="0089733C" w:rsidRPr="002145E8">
              <w:rPr>
                <w:b w:val="0"/>
              </w:rPr>
              <w:fldChar w:fldCharType="separate"/>
            </w:r>
            <w:r w:rsidR="007B6905">
              <w:rPr>
                <w:b w:val="0"/>
                <w:noProof/>
              </w:rPr>
              <w:t>123</w:t>
            </w:r>
            <w:r w:rsidR="0089733C" w:rsidRPr="002145E8">
              <w:rPr>
                <w:b w:val="0"/>
                <w:noProof/>
              </w:rPr>
              <w:fldChar w:fldCharType="end"/>
            </w:r>
            <w:r w:rsidRPr="002145E8">
              <w:rPr>
                <w:b w:val="0"/>
              </w:rPr>
              <w:t xml:space="preserve"> Quadro 1 – Gestão da Frota de Veículos CPIN 11</w:t>
            </w:r>
            <w:bookmarkEnd w:id="363"/>
          </w:p>
          <w:tbl>
            <w:tblPr>
              <w:tblStyle w:val="Tabelacomgrade12"/>
              <w:tblW w:w="8647" w:type="dxa"/>
              <w:tblInd w:w="109" w:type="dxa"/>
              <w:tblLook w:val="04A0" w:firstRow="1" w:lastRow="0" w:firstColumn="1" w:lastColumn="0" w:noHBand="0" w:noVBand="1"/>
            </w:tblPr>
            <w:tblGrid>
              <w:gridCol w:w="2788"/>
              <w:gridCol w:w="5859"/>
            </w:tblGrid>
            <w:tr w:rsidR="00C8647E" w:rsidRPr="00C8647E" w14:paraId="4E51CACB" w14:textId="77777777" w:rsidTr="004657BA">
              <w:trPr>
                <w:trHeight w:val="1870"/>
              </w:trPr>
              <w:tc>
                <w:tcPr>
                  <w:tcW w:w="2788" w:type="dxa"/>
                  <w:shd w:val="clear" w:color="auto" w:fill="D9D9D9"/>
                  <w:vAlign w:val="center"/>
                </w:tcPr>
                <w:p w14:paraId="4ADD364A"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Legislação que regulamenta a frota de veículos</w:t>
                  </w:r>
                </w:p>
              </w:tc>
              <w:tc>
                <w:tcPr>
                  <w:tcW w:w="5859" w:type="dxa"/>
                </w:tcPr>
                <w:p w14:paraId="23788AC1"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Decreto N° 6.403 de 17 de março de 2008.</w:t>
                  </w:r>
                </w:p>
                <w:p w14:paraId="626FC7B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de Serviços DNIT n° 7 de 26 de maio de 2009.</w:t>
                  </w:r>
                </w:p>
                <w:p w14:paraId="754E44E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xml:space="preserve">- Lei N° 9.503 de 23 de setembro de 1997. </w:t>
                  </w:r>
                </w:p>
                <w:p w14:paraId="56B6F277"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9.327 de 9 de dezembro de 1996.</w:t>
                  </w:r>
                </w:p>
                <w:p w14:paraId="4380AC40"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1.081 de 13 de abril de 1950.</w:t>
                  </w:r>
                </w:p>
                <w:p w14:paraId="3A5CF81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Nº 1, de 21 de junho de 2007, do Ministério do Planejamento, Orçamento e Gestão (MPOG).</w:t>
                  </w:r>
                </w:p>
                <w:p w14:paraId="1BA6EA05"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 3 de 15 de maio de 2008, do Ministério do Planejamento, Orçamento e Gestão (MPOG).</w:t>
                  </w:r>
                </w:p>
                <w:p w14:paraId="6D6C7CDC"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Instrução Normativa Nº 183, de 08 setembro de 1986, do Ministério do Planejamento, Orçamento e Gestão (MPOG).</w:t>
                  </w:r>
                </w:p>
                <w:p w14:paraId="75FEE2DA"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RESOLUÇÃO Nº 09-CONSUP/IFAM, 02 de junho de 2014;</w:t>
                  </w:r>
                </w:p>
              </w:tc>
            </w:tr>
            <w:tr w:rsidR="00C8647E" w:rsidRPr="00C8647E" w14:paraId="16CCBF16" w14:textId="77777777" w:rsidTr="004657BA">
              <w:trPr>
                <w:trHeight w:val="1292"/>
              </w:trPr>
              <w:tc>
                <w:tcPr>
                  <w:tcW w:w="2788" w:type="dxa"/>
                  <w:shd w:val="clear" w:color="auto" w:fill="D9D9D9"/>
                  <w:vAlign w:val="center"/>
                </w:tcPr>
                <w:p w14:paraId="32DDA27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Importância e impacto da frota de veículos sobre as atividades da UPC</w:t>
                  </w:r>
                </w:p>
              </w:tc>
              <w:tc>
                <w:tcPr>
                  <w:tcW w:w="5859" w:type="dxa"/>
                </w:tcPr>
                <w:p w14:paraId="7BAF7FF4"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O Campus Parintins está situado a cerca de 8km do centro urbano do município, sendo de suma importância a disponibilidade de transporte escolar para os alunos em todos os turnos e para a realização de atividades administrativas externas.</w:t>
                  </w:r>
                </w:p>
              </w:tc>
            </w:tr>
            <w:tr w:rsidR="00C8647E" w:rsidRPr="00C8647E" w14:paraId="6CB2E71F" w14:textId="77777777" w:rsidTr="004657BA">
              <w:trPr>
                <w:trHeight w:val="1254"/>
              </w:trPr>
              <w:tc>
                <w:tcPr>
                  <w:tcW w:w="2788" w:type="dxa"/>
                  <w:shd w:val="clear" w:color="auto" w:fill="D9D9D9"/>
                  <w:vAlign w:val="center"/>
                </w:tcPr>
                <w:p w14:paraId="47CB63D1"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Plano de Substituição da frota</w:t>
                  </w:r>
                </w:p>
              </w:tc>
              <w:tc>
                <w:tcPr>
                  <w:tcW w:w="5859" w:type="dxa"/>
                </w:tcPr>
                <w:p w14:paraId="60C124F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r w:rsidR="00C8647E" w:rsidRPr="00C8647E" w14:paraId="2DBCB228" w14:textId="77777777" w:rsidTr="004657BA">
              <w:trPr>
                <w:trHeight w:val="1413"/>
              </w:trPr>
              <w:tc>
                <w:tcPr>
                  <w:tcW w:w="2788" w:type="dxa"/>
                  <w:shd w:val="clear" w:color="auto" w:fill="D9D9D9"/>
                  <w:vAlign w:val="center"/>
                </w:tcPr>
                <w:p w14:paraId="26598B9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Razões de escolha da aquisição em detrimento da locação</w:t>
                  </w:r>
                </w:p>
              </w:tc>
              <w:tc>
                <w:tcPr>
                  <w:tcW w:w="5859" w:type="dxa"/>
                </w:tcPr>
                <w:p w14:paraId="544D1F75"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Buscando o controle maior de custos e uso eficaz da frota, verificou-se que a vantajosidade estava em adquirir os referidos veículos. Tendo em vista a necessidade de disponibilizar transporte escolar e atender as demais demandas acadêmicas e administrativas do campus.</w:t>
                  </w:r>
                </w:p>
              </w:tc>
            </w:tr>
            <w:tr w:rsidR="00C8647E" w:rsidRPr="00C8647E" w14:paraId="378AC8FE" w14:textId="77777777" w:rsidTr="004657BA">
              <w:trPr>
                <w:trHeight w:val="1983"/>
              </w:trPr>
              <w:tc>
                <w:tcPr>
                  <w:tcW w:w="2788" w:type="dxa"/>
                  <w:shd w:val="clear" w:color="auto" w:fill="D9D9D9"/>
                  <w:vAlign w:val="center"/>
                </w:tcPr>
                <w:p w14:paraId="3B0B7C87"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lastRenderedPageBreak/>
                    <w:t>Estrutura de controle de que a UPC dispõe para assegurar uma prestação eficiente e econômica do serviço de transporte</w:t>
                  </w:r>
                </w:p>
              </w:tc>
              <w:tc>
                <w:tcPr>
                  <w:tcW w:w="5859" w:type="dxa"/>
                </w:tcPr>
                <w:p w14:paraId="42B51245" w14:textId="77777777" w:rsidR="00C8647E" w:rsidRPr="006B4D1C"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6B4D1C">
                    <w:rPr>
                      <w:rFonts w:eastAsia="Times New Roman"/>
                      <w:bCs/>
                      <w:color w:val="000000"/>
                      <w:sz w:val="20"/>
                      <w:lang w:bidi="en-US"/>
                    </w:rPr>
                    <w:t>A Coordenação de Controle e Manutenção de Transportes é responsável por administrar os veículos com o controle de saídas programadas por horário e de quilometragem diária.</w:t>
                  </w:r>
                </w:p>
              </w:tc>
            </w:tr>
          </w:tbl>
          <w:p w14:paraId="624D8FA3" w14:textId="77777777" w:rsidR="00C8647E" w:rsidRPr="00C8647E" w:rsidRDefault="00C8647E" w:rsidP="00C8647E">
            <w:pPr>
              <w:autoSpaceDE w:val="0"/>
              <w:autoSpaceDN w:val="0"/>
              <w:adjustRightInd w:val="0"/>
              <w:spacing w:before="60" w:after="60" w:line="240" w:lineRule="auto"/>
              <w:jc w:val="left"/>
              <w:rPr>
                <w:rFonts w:ascii="Calibri" w:hAnsi="Calibri" w:cs="Calibri"/>
                <w:sz w:val="22"/>
              </w:rPr>
            </w:pPr>
          </w:p>
        </w:tc>
      </w:tr>
      <w:tr w:rsidR="00C8647E" w:rsidRPr="00C8647E" w14:paraId="38E8677A" w14:textId="77777777" w:rsidTr="004657BA">
        <w:trPr>
          <w:gridAfter w:val="2"/>
          <w:wAfter w:w="62" w:type="pct"/>
          <w:jc w:val="center"/>
        </w:trPr>
        <w:tc>
          <w:tcPr>
            <w:tcW w:w="4938" w:type="pct"/>
            <w:gridSpan w:val="5"/>
            <w:shd w:val="clear" w:color="auto" w:fill="auto"/>
          </w:tcPr>
          <w:p w14:paraId="272B0841" w14:textId="77777777" w:rsidR="00C8647E" w:rsidRPr="00C8647E" w:rsidRDefault="00C8647E" w:rsidP="00C8647E">
            <w:pPr>
              <w:pStyle w:val="PargrafodaLista"/>
              <w:spacing w:after="0"/>
              <w:ind w:left="142"/>
              <w:rPr>
                <w:szCs w:val="24"/>
              </w:rPr>
            </w:pPr>
            <w:r w:rsidRPr="00453426">
              <w:rPr>
                <w:sz w:val="20"/>
                <w:szCs w:val="20"/>
              </w:rPr>
              <w:lastRenderedPageBreak/>
              <w:t>Fonte:</w:t>
            </w:r>
            <w:r w:rsidRPr="00453426">
              <w:rPr>
                <w:b/>
                <w:sz w:val="20"/>
                <w:szCs w:val="20"/>
              </w:rPr>
              <w:t xml:space="preserve"> </w:t>
            </w:r>
            <w:r w:rsidRPr="00453426">
              <w:rPr>
                <w:rFonts w:eastAsia="Times New Roman"/>
                <w:bCs/>
                <w:color w:val="000000"/>
                <w:sz w:val="20"/>
                <w:szCs w:val="20"/>
              </w:rPr>
              <w:t xml:space="preserve">IFAM – Campus </w:t>
            </w:r>
            <w:r>
              <w:rPr>
                <w:rFonts w:eastAsia="Times New Roman"/>
                <w:bCs/>
                <w:color w:val="000000"/>
                <w:sz w:val="20"/>
                <w:szCs w:val="20"/>
              </w:rPr>
              <w:t>Parintins 2015</w:t>
            </w:r>
          </w:p>
        </w:tc>
      </w:tr>
      <w:tr w:rsidR="00C8647E" w:rsidRPr="00C8647E" w14:paraId="2E00E5F1" w14:textId="77777777" w:rsidTr="004657BA">
        <w:trPr>
          <w:gridAfter w:val="2"/>
          <w:wAfter w:w="62" w:type="pct"/>
          <w:trHeight w:val="20"/>
          <w:jc w:val="center"/>
        </w:trPr>
        <w:tc>
          <w:tcPr>
            <w:tcW w:w="4938" w:type="pct"/>
            <w:gridSpan w:val="5"/>
            <w:shd w:val="clear" w:color="auto" w:fill="auto"/>
            <w:vAlign w:val="center"/>
          </w:tcPr>
          <w:p w14:paraId="46D68032" w14:textId="77777777" w:rsidR="00C8647E" w:rsidRPr="00C8647E" w:rsidRDefault="00C8647E" w:rsidP="00C8647E">
            <w:pPr>
              <w:autoSpaceDE w:val="0"/>
              <w:autoSpaceDN w:val="0"/>
              <w:adjustRightInd w:val="0"/>
              <w:spacing w:before="60" w:after="60" w:line="240" w:lineRule="auto"/>
              <w:ind w:hanging="15"/>
              <w:jc w:val="left"/>
              <w:outlineLvl w:val="4"/>
              <w:rPr>
                <w:rFonts w:ascii="Calibri" w:hAnsi="Calibri" w:cs="Calibri"/>
                <w:b/>
                <w:sz w:val="22"/>
              </w:rPr>
            </w:pPr>
          </w:p>
        </w:tc>
      </w:tr>
      <w:tr w:rsidR="00C8647E" w:rsidRPr="00C8647E" w14:paraId="60DED252" w14:textId="77777777" w:rsidTr="004657BA">
        <w:trPr>
          <w:gridAfter w:val="3"/>
          <w:wAfter w:w="364" w:type="pct"/>
          <w:jc w:val="center"/>
        </w:trPr>
        <w:tc>
          <w:tcPr>
            <w:tcW w:w="4636" w:type="pct"/>
            <w:gridSpan w:val="4"/>
            <w:vAlign w:val="center"/>
          </w:tcPr>
          <w:p w14:paraId="738217FA" w14:textId="77777777" w:rsidR="00C8647E" w:rsidRPr="002145E8" w:rsidRDefault="00C8647E" w:rsidP="002145E8">
            <w:pPr>
              <w:widowControl w:val="0"/>
              <w:suppressAutoHyphens/>
              <w:spacing w:before="90" w:after="45" w:line="240" w:lineRule="auto"/>
              <w:ind w:left="114"/>
              <w:jc w:val="center"/>
              <w:rPr>
                <w:rFonts w:eastAsia="Times New Roman"/>
                <w:bCs/>
                <w:color w:val="000000"/>
                <w:sz w:val="20"/>
                <w:szCs w:val="20"/>
                <w:lang w:bidi="en-US"/>
              </w:rPr>
            </w:pPr>
            <w:r w:rsidRPr="002145E8">
              <w:rPr>
                <w:rFonts w:eastAsia="Times New Roman"/>
                <w:bCs/>
                <w:color w:val="000000"/>
                <w:sz w:val="20"/>
                <w:szCs w:val="20"/>
                <w:lang w:bidi="en-US"/>
              </w:rPr>
              <w:t>Quadro 2 – Gestão da Frota de Veículos</w:t>
            </w:r>
          </w:p>
        </w:tc>
      </w:tr>
      <w:tr w:rsidR="00C8647E" w:rsidRPr="00C8647E" w14:paraId="1C318F6D" w14:textId="77777777" w:rsidTr="004657BA">
        <w:tblPrEx>
          <w:jc w:val="left"/>
        </w:tblPrEx>
        <w:trPr>
          <w:gridAfter w:val="1"/>
          <w:wAfter w:w="56" w:type="pct"/>
          <w:trHeight w:val="1010"/>
        </w:trPr>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378168"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Quantidade de veículos em uso ou na responsabilidade da UPC</w:t>
            </w:r>
          </w:p>
        </w:tc>
        <w:tc>
          <w:tcPr>
            <w:tcW w:w="150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F6C6904"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Média anual de quilômetros rodados, por grupo de veículos</w:t>
            </w:r>
          </w:p>
        </w:tc>
        <w:tc>
          <w:tcPr>
            <w:tcW w:w="10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D05B06C"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Idade Média da frota</w:t>
            </w:r>
          </w:p>
        </w:tc>
        <w:tc>
          <w:tcPr>
            <w:tcW w:w="1233" w:type="pct"/>
            <w:gridSpan w:val="3"/>
            <w:tcBorders>
              <w:top w:val="single" w:sz="4" w:space="0" w:color="auto"/>
              <w:left w:val="single" w:sz="4" w:space="0" w:color="auto"/>
              <w:right w:val="single" w:sz="4" w:space="0" w:color="auto"/>
            </w:tcBorders>
            <w:shd w:val="clear" w:color="000000" w:fill="F2F2F2"/>
          </w:tcPr>
          <w:p w14:paraId="4E4DDD59"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Despesas associadas à manutenção da frota</w:t>
            </w:r>
          </w:p>
        </w:tc>
      </w:tr>
      <w:tr w:rsidR="00C8647E" w:rsidRPr="00C8647E" w14:paraId="52B111F3"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458183F" w14:textId="77777777" w:rsidR="00C8647E" w:rsidRPr="00C8647E" w:rsidRDefault="00C8647E" w:rsidP="00C8647E">
            <w:pPr>
              <w:autoSpaceDE w:val="0"/>
              <w:autoSpaceDN w:val="0"/>
              <w:adjustRightInd w:val="0"/>
              <w:spacing w:before="45" w:after="45" w:line="240" w:lineRule="auto"/>
              <w:jc w:val="center"/>
              <w:rPr>
                <w:rFonts w:eastAsia="Times New Roman"/>
                <w:bCs/>
                <w:color w:val="000000"/>
                <w:sz w:val="20"/>
                <w:szCs w:val="20"/>
              </w:rPr>
            </w:pPr>
            <w:r w:rsidRPr="00C8647E">
              <w:rPr>
                <w:rFonts w:eastAsia="Times New Roman"/>
                <w:bCs/>
                <w:color w:val="000000"/>
                <w:sz w:val="20"/>
                <w:szCs w:val="20"/>
              </w:rPr>
              <w:t>11 (onze)</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2A705F3"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46.286,04</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4C9C05AE"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3 anos</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1892CC37"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R$ 30.000,00</w:t>
            </w:r>
          </w:p>
        </w:tc>
      </w:tr>
      <w:tr w:rsidR="00C8647E" w:rsidRPr="00C8647E" w14:paraId="31EB6E99"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E0A8B6A" w14:textId="77777777" w:rsidR="00C8647E" w:rsidRPr="00C8647E" w:rsidRDefault="00C8647E" w:rsidP="00C8647E">
            <w:pPr>
              <w:autoSpaceDE w:val="0"/>
              <w:autoSpaceDN w:val="0"/>
              <w:adjustRightInd w:val="0"/>
              <w:spacing w:before="45" w:after="45" w:line="240" w:lineRule="auto"/>
              <w:rPr>
                <w:rFonts w:eastAsia="Times New Roman"/>
                <w:b/>
                <w:bCs/>
                <w:color w:val="000000"/>
                <w:sz w:val="20"/>
                <w:szCs w:val="20"/>
              </w:rPr>
            </w:pPr>
            <w:r w:rsidRPr="00C8647E">
              <w:rPr>
                <w:rFonts w:eastAsia="Times New Roman"/>
                <w:b/>
                <w:bCs/>
                <w:color w:val="000000"/>
                <w:sz w:val="20"/>
                <w:szCs w:val="20"/>
              </w:rPr>
              <w:t> </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593502E"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1F77B321"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4E1FB83A"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p>
        </w:tc>
      </w:tr>
      <w:tr w:rsidR="00C8647E" w:rsidRPr="00C8647E" w14:paraId="5B6AC1C2" w14:textId="77777777" w:rsidTr="004657BA">
        <w:tblPrEx>
          <w:jc w:val="left"/>
        </w:tblPrEx>
        <w:trPr>
          <w:gridAfter w:val="1"/>
          <w:wAfter w:w="56" w:type="pct"/>
          <w:trHeight w:val="20"/>
        </w:trPr>
        <w:tc>
          <w:tcPr>
            <w:tcW w:w="4944" w:type="pct"/>
            <w:gridSpan w:val="6"/>
            <w:tcBorders>
              <w:top w:val="single" w:sz="4" w:space="0" w:color="auto"/>
              <w:left w:val="single" w:sz="4" w:space="0" w:color="auto"/>
              <w:bottom w:val="single" w:sz="4" w:space="0" w:color="auto"/>
              <w:right w:val="single" w:sz="4" w:space="0" w:color="auto"/>
            </w:tcBorders>
          </w:tcPr>
          <w:p w14:paraId="2FFEC225" w14:textId="77777777" w:rsidR="00C8647E" w:rsidRPr="00C8647E" w:rsidRDefault="00C8647E"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tc>
      </w:tr>
    </w:tbl>
    <w:p w14:paraId="299811C9"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9EF0B7C" w14:textId="77777777" w:rsidR="00C8647E" w:rsidRPr="002145E8" w:rsidRDefault="00C8647E" w:rsidP="002145E8">
      <w:pPr>
        <w:autoSpaceDE w:val="0"/>
        <w:autoSpaceDN w:val="0"/>
        <w:adjustRightInd w:val="0"/>
        <w:spacing w:before="60" w:after="60" w:line="240" w:lineRule="auto"/>
        <w:ind w:hanging="142"/>
        <w:jc w:val="center"/>
        <w:outlineLvl w:val="4"/>
        <w:rPr>
          <w:sz w:val="20"/>
          <w:szCs w:val="20"/>
        </w:rPr>
      </w:pPr>
      <w:r w:rsidRPr="002145E8">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8647E" w:rsidRPr="00C8647E" w14:paraId="64BE34BE" w14:textId="77777777" w:rsidTr="004657BA">
        <w:trPr>
          <w:jc w:val="center"/>
        </w:trPr>
        <w:tc>
          <w:tcPr>
            <w:tcW w:w="5000" w:type="pct"/>
            <w:tcBorders>
              <w:bottom w:val="single" w:sz="4" w:space="0" w:color="auto"/>
            </w:tcBorders>
            <w:shd w:val="clear" w:color="auto" w:fill="auto"/>
            <w:hideMark/>
          </w:tcPr>
          <w:p w14:paraId="7298681D" w14:textId="77777777" w:rsidR="00C8647E" w:rsidRPr="00C8647E" w:rsidRDefault="00C8647E" w:rsidP="00C8647E">
            <w:pPr>
              <w:widowControl w:val="0"/>
              <w:tabs>
                <w:tab w:val="left" w:pos="426"/>
              </w:tabs>
              <w:suppressAutoHyphens/>
              <w:spacing w:before="90" w:after="45" w:line="240" w:lineRule="auto"/>
              <w:rPr>
                <w:rFonts w:eastAsia="Times New Roman"/>
                <w:b/>
                <w:bCs/>
                <w:color w:val="000000"/>
                <w:sz w:val="20"/>
                <w:szCs w:val="20"/>
                <w:lang w:bidi="en-US"/>
              </w:rPr>
            </w:pPr>
            <w:r w:rsidRPr="00C8647E">
              <w:rPr>
                <w:rFonts w:eastAsia="Times New Roman"/>
                <w:b/>
                <w:bCs/>
                <w:color w:val="000000"/>
                <w:sz w:val="20"/>
                <w:szCs w:val="20"/>
                <w:lang w:bidi="en-US"/>
              </w:rPr>
              <w:t xml:space="preserve"> </w:t>
            </w:r>
          </w:p>
          <w:tbl>
            <w:tblPr>
              <w:tblStyle w:val="Tabelacomgrade12"/>
              <w:tblW w:w="8647" w:type="dxa"/>
              <w:tblInd w:w="86" w:type="dxa"/>
              <w:tblLook w:val="04A0" w:firstRow="1" w:lastRow="0" w:firstColumn="1" w:lastColumn="0" w:noHBand="0" w:noVBand="1"/>
            </w:tblPr>
            <w:tblGrid>
              <w:gridCol w:w="4375"/>
              <w:gridCol w:w="4272"/>
            </w:tblGrid>
            <w:tr w:rsidR="00C8647E" w:rsidRPr="00C8647E" w14:paraId="6128794A" w14:textId="77777777" w:rsidTr="004657BA">
              <w:trPr>
                <w:trHeight w:val="1002"/>
              </w:trPr>
              <w:tc>
                <w:tcPr>
                  <w:tcW w:w="4375" w:type="dxa"/>
                  <w:shd w:val="clear" w:color="auto" w:fill="D9D9D9"/>
                  <w:vAlign w:val="center"/>
                </w:tcPr>
                <w:p w14:paraId="5BDF191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Política adotada para a destinação de veículos inservíveis</w:t>
                  </w:r>
                </w:p>
              </w:tc>
              <w:tc>
                <w:tcPr>
                  <w:tcW w:w="4272" w:type="dxa"/>
                </w:tcPr>
                <w:p w14:paraId="18D2919A"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32503EE4" w14:textId="77777777" w:rsidTr="004657BA">
              <w:trPr>
                <w:trHeight w:val="988"/>
              </w:trPr>
              <w:tc>
                <w:tcPr>
                  <w:tcW w:w="4375" w:type="dxa"/>
                  <w:shd w:val="clear" w:color="auto" w:fill="D9D9D9"/>
                  <w:vAlign w:val="center"/>
                </w:tcPr>
                <w:p w14:paraId="68C1FC7F"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Normas e regulamentos adotados</w:t>
                  </w:r>
                </w:p>
              </w:tc>
              <w:tc>
                <w:tcPr>
                  <w:tcW w:w="4272" w:type="dxa"/>
                </w:tcPr>
                <w:p w14:paraId="7500949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42055AB9" w14:textId="77777777" w:rsidTr="004657BA">
              <w:trPr>
                <w:trHeight w:val="1008"/>
              </w:trPr>
              <w:tc>
                <w:tcPr>
                  <w:tcW w:w="4375" w:type="dxa"/>
                  <w:shd w:val="clear" w:color="auto" w:fill="D9D9D9"/>
                  <w:vAlign w:val="center"/>
                </w:tcPr>
                <w:p w14:paraId="4B897DE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Quantidade de veículos nesta situação</w:t>
                  </w:r>
                </w:p>
              </w:tc>
              <w:tc>
                <w:tcPr>
                  <w:tcW w:w="4272" w:type="dxa"/>
                </w:tcPr>
                <w:p w14:paraId="74B0E9C7"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 veículos nesta situação.</w:t>
                  </w:r>
                </w:p>
              </w:tc>
            </w:tr>
            <w:tr w:rsidR="00C8647E" w:rsidRPr="00C8647E" w14:paraId="531EE51C" w14:textId="77777777" w:rsidTr="004657BA">
              <w:trPr>
                <w:trHeight w:val="1008"/>
              </w:trPr>
              <w:tc>
                <w:tcPr>
                  <w:tcW w:w="4375" w:type="dxa"/>
                  <w:shd w:val="clear" w:color="auto" w:fill="D9D9D9"/>
                  <w:vAlign w:val="center"/>
                </w:tcPr>
                <w:p w14:paraId="6276468B"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Despesas envolvidas</w:t>
                  </w:r>
                </w:p>
              </w:tc>
              <w:tc>
                <w:tcPr>
                  <w:tcW w:w="4272" w:type="dxa"/>
                </w:tcPr>
                <w:p w14:paraId="6E7D2C71"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bl>
          <w:p w14:paraId="634838F7" w14:textId="77777777" w:rsidR="00C8647E" w:rsidRPr="00C8647E" w:rsidRDefault="00C8647E" w:rsidP="00C8647E">
            <w:pPr>
              <w:autoSpaceDE w:val="0"/>
              <w:autoSpaceDN w:val="0"/>
              <w:adjustRightInd w:val="0"/>
              <w:spacing w:before="60" w:after="60" w:line="240" w:lineRule="auto"/>
              <w:jc w:val="left"/>
              <w:rPr>
                <w:sz w:val="20"/>
                <w:szCs w:val="20"/>
              </w:rPr>
            </w:pPr>
          </w:p>
        </w:tc>
      </w:tr>
    </w:tbl>
    <w:p w14:paraId="6FFA5522" w14:textId="77777777" w:rsidR="006B49EC" w:rsidRDefault="009F78A6" w:rsidP="009F78A6">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p w14:paraId="71A0D9B5" w14:textId="77777777" w:rsidR="009F78A6" w:rsidRDefault="009F78A6" w:rsidP="00BF6A9D">
      <w:pPr>
        <w:pStyle w:val="PargrafodaLista"/>
        <w:spacing w:after="0"/>
        <w:ind w:left="768"/>
        <w:rPr>
          <w:szCs w:val="24"/>
        </w:rPr>
      </w:pPr>
    </w:p>
    <w:p w14:paraId="498847A6" w14:textId="77777777" w:rsidR="00B27829" w:rsidRPr="004657BA" w:rsidRDefault="00B27829" w:rsidP="004657BA">
      <w:pPr>
        <w:pStyle w:val="PargrafodaLista"/>
        <w:spacing w:after="0"/>
        <w:ind w:left="851"/>
        <w:rPr>
          <w:b/>
          <w:bCs/>
          <w:sz w:val="22"/>
        </w:rPr>
      </w:pPr>
      <w:r w:rsidRPr="004657BA">
        <w:rPr>
          <w:b/>
          <w:bCs/>
          <w:sz w:val="22"/>
        </w:rPr>
        <w:lastRenderedPageBreak/>
        <w:t>CAMPUS MAUÉS</w:t>
      </w:r>
    </w:p>
    <w:p w14:paraId="0C3198DA" w14:textId="77777777" w:rsidR="007A6E9C" w:rsidRPr="00132C35" w:rsidRDefault="007A6E9C" w:rsidP="007A6E9C">
      <w:pPr>
        <w:ind w:left="851"/>
        <w:rPr>
          <w:bCs/>
          <w:sz w:val="22"/>
        </w:rPr>
      </w:pPr>
    </w:p>
    <w:p w14:paraId="65C1AC19" w14:textId="77777777" w:rsidR="00B27829" w:rsidRPr="00132C35" w:rsidRDefault="00B27829" w:rsidP="007A6E9C">
      <w:pPr>
        <w:ind w:left="851"/>
        <w:rPr>
          <w:bCs/>
          <w:sz w:val="22"/>
        </w:rPr>
      </w:pPr>
      <w:r w:rsidRPr="00132C35">
        <w:rPr>
          <w:bCs/>
          <w:sz w:val="22"/>
        </w:rPr>
        <w:t>GESTÃO DA FROTA DE VEÍCULOS</w:t>
      </w:r>
    </w:p>
    <w:p w14:paraId="51F4312B" w14:textId="77777777" w:rsidR="00B27829" w:rsidRPr="00132C35" w:rsidRDefault="00B27829" w:rsidP="007A6E9C">
      <w:pPr>
        <w:ind w:left="851"/>
        <w:rPr>
          <w:bCs/>
          <w:sz w:val="22"/>
        </w:rPr>
      </w:pPr>
      <w:r w:rsidRPr="00132C35">
        <w:rPr>
          <w:bCs/>
          <w:sz w:val="22"/>
        </w:rPr>
        <w:t>Informações sobre a Gestão da Frota de Veículos</w:t>
      </w:r>
    </w:p>
    <w:p w14:paraId="200F22A7" w14:textId="77777777" w:rsidR="00B27829" w:rsidRPr="00132C35" w:rsidRDefault="00B27829"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p w14:paraId="7FB126F2" w14:textId="77777777" w:rsidR="00305E14" w:rsidRPr="00B27829" w:rsidRDefault="00305E14" w:rsidP="007A6E9C">
      <w:pPr>
        <w:autoSpaceDE w:val="0"/>
        <w:autoSpaceDN w:val="0"/>
        <w:adjustRightInd w:val="0"/>
        <w:spacing w:before="60" w:after="60" w:line="240" w:lineRule="auto"/>
        <w:ind w:left="851" w:hanging="15"/>
        <w:jc w:val="left"/>
        <w:outlineLvl w:val="4"/>
        <w:rPr>
          <w:b/>
          <w:sz w:val="22"/>
        </w:rPr>
      </w:pPr>
    </w:p>
    <w:tbl>
      <w:tblPr>
        <w:tblW w:w="5000" w:type="pct"/>
        <w:jc w:val="center"/>
        <w:tblCellMar>
          <w:left w:w="70" w:type="dxa"/>
          <w:right w:w="70" w:type="dxa"/>
        </w:tblCellMar>
        <w:tblLook w:val="04A0" w:firstRow="1" w:lastRow="0" w:firstColumn="1" w:lastColumn="0" w:noHBand="0" w:noVBand="1"/>
      </w:tblPr>
      <w:tblGrid>
        <w:gridCol w:w="75"/>
        <w:gridCol w:w="1864"/>
        <w:gridCol w:w="2260"/>
        <w:gridCol w:w="1918"/>
        <w:gridCol w:w="1920"/>
        <w:gridCol w:w="80"/>
        <w:gridCol w:w="65"/>
        <w:gridCol w:w="30"/>
      </w:tblGrid>
      <w:tr w:rsidR="00B27829" w:rsidRPr="00B27829" w14:paraId="7C185F40" w14:textId="77777777" w:rsidTr="004657BA">
        <w:trPr>
          <w:trHeight w:val="6816"/>
          <w:jc w:val="center"/>
        </w:trPr>
        <w:tc>
          <w:tcPr>
            <w:tcW w:w="5000" w:type="pct"/>
            <w:gridSpan w:val="8"/>
            <w:tcBorders>
              <w:bottom w:val="single" w:sz="4" w:space="0" w:color="auto"/>
            </w:tcBorders>
            <w:shd w:val="clear" w:color="auto" w:fill="auto"/>
            <w:hideMark/>
          </w:tcPr>
          <w:p w14:paraId="4A3020A7" w14:textId="77777777" w:rsidR="00B27829" w:rsidRPr="004A4ADD" w:rsidRDefault="00B27829" w:rsidP="00B27829">
            <w:pPr>
              <w:pStyle w:val="Legenda"/>
              <w:keepNext/>
              <w:rPr>
                <w:b w:val="0"/>
              </w:rPr>
            </w:pPr>
            <w:bookmarkStart w:id="364" w:name="_Toc446402186"/>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7B6905">
              <w:rPr>
                <w:b w:val="0"/>
                <w:noProof/>
              </w:rPr>
              <w:t>124</w:t>
            </w:r>
            <w:r w:rsidR="0089733C" w:rsidRPr="004A4ADD">
              <w:rPr>
                <w:b w:val="0"/>
                <w:noProof/>
              </w:rPr>
              <w:fldChar w:fldCharType="end"/>
            </w:r>
            <w:r w:rsidRPr="004A4ADD">
              <w:rPr>
                <w:b w:val="0"/>
              </w:rPr>
              <w:t xml:space="preserve"> Quadro 1 – Gestão da Frota de Veículos CMA 12</w:t>
            </w:r>
            <w:bookmarkEnd w:id="364"/>
          </w:p>
          <w:tbl>
            <w:tblPr>
              <w:tblStyle w:val="Tabelacomgrade13"/>
              <w:tblW w:w="8222" w:type="dxa"/>
              <w:tblLook w:val="04A0" w:firstRow="1" w:lastRow="0" w:firstColumn="1" w:lastColumn="0" w:noHBand="0" w:noVBand="1"/>
            </w:tblPr>
            <w:tblGrid>
              <w:gridCol w:w="2633"/>
              <w:gridCol w:w="5589"/>
            </w:tblGrid>
            <w:tr w:rsidR="00B27829" w:rsidRPr="00B27829" w14:paraId="1C1A376A" w14:textId="77777777" w:rsidTr="004657BA">
              <w:trPr>
                <w:trHeight w:val="1186"/>
              </w:trPr>
              <w:tc>
                <w:tcPr>
                  <w:tcW w:w="2633" w:type="dxa"/>
                  <w:shd w:val="clear" w:color="auto" w:fill="D9D9D9"/>
                  <w:vAlign w:val="center"/>
                </w:tcPr>
                <w:p w14:paraId="3361818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Legislação que regulamenta a frota de veículos</w:t>
                  </w:r>
                </w:p>
              </w:tc>
              <w:tc>
                <w:tcPr>
                  <w:tcW w:w="5589" w:type="dxa"/>
                </w:tcPr>
                <w:p w14:paraId="3EB40B17"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Normas internas de acordo com o decreto nº 6.403 de 17/03/2008 e IN de nº3 de 15/05/2008. </w:t>
                  </w:r>
                </w:p>
              </w:tc>
            </w:tr>
            <w:tr w:rsidR="00B27829" w:rsidRPr="00B27829" w14:paraId="58F30E0C" w14:textId="77777777" w:rsidTr="004657BA">
              <w:trPr>
                <w:trHeight w:val="1283"/>
              </w:trPr>
              <w:tc>
                <w:tcPr>
                  <w:tcW w:w="2633" w:type="dxa"/>
                  <w:shd w:val="clear" w:color="auto" w:fill="D9D9D9"/>
                  <w:vAlign w:val="center"/>
                </w:tcPr>
                <w:p w14:paraId="34CCB0F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Importância e impacto da frota de veículos sobre as atividades da UPC</w:t>
                  </w:r>
                </w:p>
              </w:tc>
              <w:tc>
                <w:tcPr>
                  <w:tcW w:w="5589" w:type="dxa"/>
                </w:tcPr>
                <w:p w14:paraId="2BAE4E0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Possui uma importância crucial, pois a unidade encontra-se em um perímetro periurbano, sendo necessário diariamente o transporte de servidores a serviço e alunos.</w:t>
                  </w:r>
                </w:p>
              </w:tc>
            </w:tr>
            <w:tr w:rsidR="00B27829" w:rsidRPr="00B27829" w14:paraId="7828328C" w14:textId="77777777" w:rsidTr="004657BA">
              <w:trPr>
                <w:trHeight w:val="1236"/>
              </w:trPr>
              <w:tc>
                <w:tcPr>
                  <w:tcW w:w="2633" w:type="dxa"/>
                  <w:shd w:val="clear" w:color="auto" w:fill="D9D9D9"/>
                  <w:vAlign w:val="center"/>
                </w:tcPr>
                <w:p w14:paraId="7F6EB71A"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Plano de Substituição da frota</w:t>
                  </w:r>
                </w:p>
              </w:tc>
              <w:tc>
                <w:tcPr>
                  <w:tcW w:w="5589" w:type="dxa"/>
                </w:tcPr>
                <w:p w14:paraId="55734AFE"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Trocar os veículos hoje existente, após exauridas sua utilização econômica.</w:t>
                  </w:r>
                </w:p>
                <w:p w14:paraId="4310D78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Aquisição de um micro-ônibus. </w:t>
                  </w:r>
                </w:p>
              </w:tc>
            </w:tr>
            <w:tr w:rsidR="00B27829" w:rsidRPr="00B27829" w14:paraId="5CCD5D55" w14:textId="77777777" w:rsidTr="004657BA">
              <w:trPr>
                <w:trHeight w:val="1409"/>
              </w:trPr>
              <w:tc>
                <w:tcPr>
                  <w:tcW w:w="2633" w:type="dxa"/>
                  <w:shd w:val="clear" w:color="auto" w:fill="D9D9D9"/>
                  <w:vAlign w:val="center"/>
                </w:tcPr>
                <w:p w14:paraId="39281806"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Razões de escolha da aquisição em detrimento da locação</w:t>
                  </w:r>
                </w:p>
              </w:tc>
              <w:tc>
                <w:tcPr>
                  <w:tcW w:w="5589" w:type="dxa"/>
                </w:tcPr>
                <w:p w14:paraId="522E7F1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Inexiste oferta para locação no Município.</w:t>
                  </w:r>
                </w:p>
              </w:tc>
            </w:tr>
            <w:tr w:rsidR="00B27829" w:rsidRPr="00B27829" w14:paraId="54BD6277" w14:textId="77777777" w:rsidTr="004657BA">
              <w:trPr>
                <w:trHeight w:val="1983"/>
              </w:trPr>
              <w:tc>
                <w:tcPr>
                  <w:tcW w:w="2633" w:type="dxa"/>
                  <w:shd w:val="clear" w:color="auto" w:fill="D9D9D9"/>
                  <w:vAlign w:val="center"/>
                </w:tcPr>
                <w:p w14:paraId="4D825B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Estrutura de controle de que a UPC dispõe para assegurar uma prestação eficiente e econômica do serviço de transporte</w:t>
                  </w:r>
                </w:p>
              </w:tc>
              <w:tc>
                <w:tcPr>
                  <w:tcW w:w="5589" w:type="dxa"/>
                </w:tcPr>
                <w:p w14:paraId="1CFDEE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Quaisquer saídas de veículos são precedidas de autorização do administrador e/ou da coordenação, sendo também retido na portaria com informações de veículos e motoristas e semanalmente devolvida à origem.</w:t>
                  </w:r>
                </w:p>
              </w:tc>
            </w:tr>
          </w:tbl>
          <w:p w14:paraId="00774ED8" w14:textId="77777777" w:rsidR="00B27829" w:rsidRPr="00B27829" w:rsidRDefault="00B27829" w:rsidP="00B27829">
            <w:pPr>
              <w:autoSpaceDE w:val="0"/>
              <w:autoSpaceDN w:val="0"/>
              <w:adjustRightInd w:val="0"/>
              <w:spacing w:before="60" w:after="60" w:line="240" w:lineRule="auto"/>
              <w:jc w:val="left"/>
              <w:rPr>
                <w:rFonts w:ascii="Calibri" w:hAnsi="Calibri" w:cs="Calibri"/>
                <w:sz w:val="22"/>
              </w:rPr>
            </w:pPr>
          </w:p>
        </w:tc>
      </w:tr>
      <w:tr w:rsidR="00B27829" w:rsidRPr="00B27829" w14:paraId="1961E41B" w14:textId="77777777" w:rsidTr="004657BA">
        <w:trPr>
          <w:gridAfter w:val="2"/>
          <w:wAfter w:w="59" w:type="pct"/>
          <w:jc w:val="center"/>
        </w:trPr>
        <w:tc>
          <w:tcPr>
            <w:tcW w:w="4941" w:type="pct"/>
            <w:gridSpan w:val="6"/>
            <w:shd w:val="clear" w:color="auto" w:fill="auto"/>
          </w:tcPr>
          <w:p w14:paraId="4E0B0F97" w14:textId="77777777" w:rsidR="00B27829" w:rsidRPr="00B27829" w:rsidRDefault="00B27829" w:rsidP="00B27829">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r w:rsidR="00B27829" w:rsidRPr="00B27829" w14:paraId="2EBE4BCA" w14:textId="77777777" w:rsidTr="004657BA">
        <w:trPr>
          <w:gridAfter w:val="2"/>
          <w:wAfter w:w="59" w:type="pct"/>
          <w:trHeight w:val="20"/>
          <w:jc w:val="center"/>
        </w:trPr>
        <w:tc>
          <w:tcPr>
            <w:tcW w:w="4941" w:type="pct"/>
            <w:gridSpan w:val="6"/>
            <w:shd w:val="clear" w:color="auto" w:fill="auto"/>
            <w:vAlign w:val="center"/>
          </w:tcPr>
          <w:p w14:paraId="5B78A7E3" w14:textId="77777777" w:rsidR="00B27829" w:rsidRDefault="00B27829" w:rsidP="00B27829">
            <w:pPr>
              <w:autoSpaceDE w:val="0"/>
              <w:autoSpaceDN w:val="0"/>
              <w:adjustRightInd w:val="0"/>
              <w:spacing w:before="60" w:after="60" w:line="240" w:lineRule="auto"/>
              <w:ind w:hanging="15"/>
              <w:jc w:val="left"/>
              <w:outlineLvl w:val="4"/>
              <w:rPr>
                <w:rFonts w:ascii="Calibri" w:hAnsi="Calibri" w:cs="Calibri"/>
                <w:b/>
                <w:sz w:val="22"/>
              </w:rPr>
            </w:pPr>
          </w:p>
          <w:p w14:paraId="3ECDA5A1" w14:textId="77777777" w:rsidR="004738F7"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p w14:paraId="7257D61F" w14:textId="77777777" w:rsidR="004738F7" w:rsidRPr="00B27829"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tc>
      </w:tr>
      <w:tr w:rsidR="00B27829" w:rsidRPr="00B27829" w14:paraId="02A0AABC" w14:textId="77777777" w:rsidTr="004657BA">
        <w:trPr>
          <w:gridBefore w:val="1"/>
          <w:gridAfter w:val="3"/>
          <w:wBefore w:w="38" w:type="pct"/>
          <w:wAfter w:w="108" w:type="pct"/>
          <w:jc w:val="center"/>
        </w:trPr>
        <w:tc>
          <w:tcPr>
            <w:tcW w:w="4854" w:type="pct"/>
            <w:gridSpan w:val="4"/>
            <w:vAlign w:val="center"/>
          </w:tcPr>
          <w:p w14:paraId="556E46D8" w14:textId="77777777" w:rsidR="00B27829" w:rsidRPr="004A4ADD" w:rsidRDefault="00B27829" w:rsidP="00305E14">
            <w:pPr>
              <w:widowControl w:val="0"/>
              <w:tabs>
                <w:tab w:val="left" w:pos="426"/>
              </w:tabs>
              <w:suppressAutoHyphens/>
              <w:spacing w:before="90" w:after="45" w:line="240" w:lineRule="auto"/>
              <w:jc w:val="center"/>
              <w:rPr>
                <w:rFonts w:eastAsia="Times New Roman"/>
                <w:bCs/>
                <w:color w:val="000000"/>
                <w:sz w:val="20"/>
                <w:szCs w:val="20"/>
                <w:lang w:bidi="en-US"/>
              </w:rPr>
            </w:pPr>
            <w:r w:rsidRPr="004A4ADD">
              <w:rPr>
                <w:rFonts w:eastAsia="Times New Roman"/>
                <w:bCs/>
                <w:color w:val="000000"/>
                <w:sz w:val="20"/>
                <w:szCs w:val="20"/>
                <w:lang w:bidi="en-US"/>
              </w:rPr>
              <w:lastRenderedPageBreak/>
              <w:t>Quadro  – Gestão da Frota de Veículos</w:t>
            </w:r>
          </w:p>
        </w:tc>
      </w:tr>
      <w:tr w:rsidR="00B27829" w:rsidRPr="00B27829" w14:paraId="4CEC5821" w14:textId="77777777" w:rsidTr="004657BA">
        <w:tblPrEx>
          <w:jc w:val="left"/>
        </w:tblPrEx>
        <w:trPr>
          <w:gridAfter w:val="1"/>
          <w:wAfter w:w="20" w:type="pct"/>
          <w:trHeight w:val="1010"/>
        </w:trPr>
        <w:tc>
          <w:tcPr>
            <w:tcW w:w="1174"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8C28EBD"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Quantidade de veículos em uso ou na responsabilidade da UPC</w:t>
            </w:r>
          </w:p>
        </w:tc>
        <w:tc>
          <w:tcPr>
            <w:tcW w:w="13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EADB75"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Média anual de quilômetros rodados, por grupo de veículos</w:t>
            </w:r>
          </w:p>
        </w:tc>
        <w:tc>
          <w:tcPr>
            <w:tcW w:w="116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EF1C61B"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4C49F943"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Despesas associadas à manutenção da frota</w:t>
            </w:r>
          </w:p>
        </w:tc>
      </w:tr>
      <w:tr w:rsidR="00B27829" w:rsidRPr="00B27829" w14:paraId="7B54A3F9"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21FDCD32"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3</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0B5BD8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Utilitários – 3.000 km</w:t>
            </w:r>
          </w:p>
        </w:tc>
        <w:tc>
          <w:tcPr>
            <w:tcW w:w="1169" w:type="pct"/>
            <w:tcBorders>
              <w:top w:val="single" w:sz="4" w:space="0" w:color="auto"/>
              <w:left w:val="single" w:sz="4" w:space="0" w:color="auto"/>
              <w:bottom w:val="single" w:sz="4" w:space="0" w:color="auto"/>
              <w:right w:val="single" w:sz="4" w:space="0" w:color="auto"/>
            </w:tcBorders>
            <w:shd w:val="clear" w:color="000000" w:fill="FFFFFF"/>
            <w:hideMark/>
          </w:tcPr>
          <w:p w14:paraId="773486A8"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5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51ED81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R$ 11.381,50</w:t>
            </w:r>
          </w:p>
        </w:tc>
      </w:tr>
      <w:tr w:rsidR="00B27829" w:rsidRPr="00B27829" w14:paraId="2968579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9237B71"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43A52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Ônibus – 5.000 km</w:t>
            </w:r>
          </w:p>
        </w:tc>
        <w:tc>
          <w:tcPr>
            <w:tcW w:w="116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23697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4 anos </w:t>
            </w:r>
          </w:p>
        </w:tc>
        <w:tc>
          <w:tcPr>
            <w:tcW w:w="126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91B8B9"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R$ 2.300,00</w:t>
            </w:r>
          </w:p>
        </w:tc>
      </w:tr>
      <w:tr w:rsidR="00B27829" w:rsidRPr="00B27829" w14:paraId="27EFEB7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22F41EA8"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tcPr>
          <w:p w14:paraId="0A48E9BA"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Motocicleta</w:t>
            </w:r>
          </w:p>
        </w:tc>
        <w:tc>
          <w:tcPr>
            <w:tcW w:w="1169" w:type="pct"/>
            <w:tcBorders>
              <w:top w:val="single" w:sz="4" w:space="0" w:color="auto"/>
              <w:left w:val="single" w:sz="4" w:space="0" w:color="auto"/>
              <w:bottom w:val="single" w:sz="4" w:space="0" w:color="auto"/>
              <w:right w:val="single" w:sz="4" w:space="0" w:color="auto"/>
            </w:tcBorders>
            <w:shd w:val="clear" w:color="000000" w:fill="FFFFFF"/>
          </w:tcPr>
          <w:p w14:paraId="2A3B3E1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5 anos </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DCACB8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R$ 200,00</w:t>
            </w:r>
          </w:p>
        </w:tc>
      </w:tr>
      <w:tr w:rsidR="00B27829" w:rsidRPr="00B27829" w14:paraId="2E9E0962" w14:textId="77777777" w:rsidTr="004657BA">
        <w:tblPrEx>
          <w:jc w:val="left"/>
        </w:tblPrEx>
        <w:trPr>
          <w:gridAfter w:val="1"/>
          <w:wAfter w:w="20" w:type="pct"/>
          <w:trHeight w:val="20"/>
        </w:trPr>
        <w:tc>
          <w:tcPr>
            <w:tcW w:w="4980" w:type="pct"/>
            <w:gridSpan w:val="7"/>
            <w:tcBorders>
              <w:top w:val="single" w:sz="4" w:space="0" w:color="auto"/>
              <w:left w:val="single" w:sz="4" w:space="0" w:color="auto"/>
              <w:bottom w:val="single" w:sz="4" w:space="0" w:color="auto"/>
              <w:right w:val="single" w:sz="4" w:space="0" w:color="auto"/>
            </w:tcBorders>
          </w:tcPr>
          <w:p w14:paraId="3A281442" w14:textId="77777777" w:rsidR="00B27829" w:rsidRPr="00B27829" w:rsidRDefault="002B5055"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bl>
    <w:p w14:paraId="7FDAD388" w14:textId="77777777" w:rsidR="00B27829" w:rsidRPr="00B27829" w:rsidRDefault="00B27829" w:rsidP="00B27829">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8F20DEF" w14:textId="77777777" w:rsidR="00B27829" w:rsidRPr="004A4ADD" w:rsidRDefault="00B27829" w:rsidP="004A4ADD">
      <w:pPr>
        <w:autoSpaceDE w:val="0"/>
        <w:autoSpaceDN w:val="0"/>
        <w:adjustRightInd w:val="0"/>
        <w:spacing w:before="60" w:after="60" w:line="240" w:lineRule="auto"/>
        <w:ind w:hanging="15"/>
        <w:jc w:val="center"/>
        <w:outlineLvl w:val="4"/>
        <w:rPr>
          <w:sz w:val="20"/>
          <w:szCs w:val="20"/>
        </w:rPr>
      </w:pPr>
      <w:r w:rsidRPr="004A4ADD">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B27829" w:rsidRPr="00B27829" w14:paraId="06CD2F4F" w14:textId="77777777" w:rsidTr="004657BA">
        <w:trPr>
          <w:jc w:val="center"/>
        </w:trPr>
        <w:tc>
          <w:tcPr>
            <w:tcW w:w="5000" w:type="pct"/>
            <w:shd w:val="clear" w:color="auto" w:fill="auto"/>
            <w:hideMark/>
          </w:tcPr>
          <w:p w14:paraId="490D315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szCs w:val="20"/>
                <w:lang w:bidi="en-US"/>
              </w:rPr>
            </w:pPr>
            <w:r w:rsidRPr="00B27829">
              <w:rPr>
                <w:rFonts w:eastAsia="Times New Roman"/>
                <w:bCs/>
                <w:color w:val="000000"/>
                <w:sz w:val="20"/>
                <w:szCs w:val="20"/>
                <w:lang w:bidi="en-US"/>
              </w:rPr>
              <w:t xml:space="preserve"> </w:t>
            </w:r>
          </w:p>
          <w:tbl>
            <w:tblPr>
              <w:tblStyle w:val="Tabelacomgrade13"/>
              <w:tblW w:w="8218" w:type="dxa"/>
              <w:tblLook w:val="04A0" w:firstRow="1" w:lastRow="0" w:firstColumn="1" w:lastColumn="0" w:noHBand="0" w:noVBand="1"/>
            </w:tblPr>
            <w:tblGrid>
              <w:gridCol w:w="2826"/>
              <w:gridCol w:w="5392"/>
            </w:tblGrid>
            <w:tr w:rsidR="00B27829" w:rsidRPr="00B27829" w14:paraId="2E1875AA" w14:textId="77777777" w:rsidTr="004657BA">
              <w:trPr>
                <w:trHeight w:val="566"/>
              </w:trPr>
              <w:tc>
                <w:tcPr>
                  <w:tcW w:w="2826" w:type="dxa"/>
                  <w:shd w:val="clear" w:color="auto" w:fill="D9D9D9"/>
                  <w:vAlign w:val="center"/>
                </w:tcPr>
                <w:p w14:paraId="1A299957"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Política adotada para a destinação de veículos inservíveis</w:t>
                  </w:r>
                </w:p>
              </w:tc>
              <w:tc>
                <w:tcPr>
                  <w:tcW w:w="5392" w:type="dxa"/>
                </w:tcPr>
                <w:p w14:paraId="48EC58D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1442CFB1" w14:textId="77777777" w:rsidTr="004657BA">
              <w:trPr>
                <w:trHeight w:val="1184"/>
              </w:trPr>
              <w:tc>
                <w:tcPr>
                  <w:tcW w:w="2826" w:type="dxa"/>
                  <w:shd w:val="clear" w:color="auto" w:fill="D9D9D9"/>
                  <w:vAlign w:val="center"/>
                </w:tcPr>
                <w:p w14:paraId="7B66BA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Normas e regulamentos adotados</w:t>
                  </w:r>
                </w:p>
              </w:tc>
              <w:tc>
                <w:tcPr>
                  <w:tcW w:w="5392" w:type="dxa"/>
                </w:tcPr>
                <w:p w14:paraId="2F0E704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10.180/2001;</w:t>
                  </w:r>
                </w:p>
                <w:p w14:paraId="57F57C3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4.320/64;</w:t>
                  </w:r>
                </w:p>
                <w:p w14:paraId="7FAAA3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101/2000.</w:t>
                  </w:r>
                </w:p>
                <w:p w14:paraId="50597DFA"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NBC-T-16 (DEPRECIAÇÃO)</w:t>
                  </w:r>
                </w:p>
              </w:tc>
            </w:tr>
            <w:tr w:rsidR="00B27829" w:rsidRPr="00B27829" w14:paraId="1875FF84" w14:textId="77777777" w:rsidTr="004657BA">
              <w:trPr>
                <w:trHeight w:val="659"/>
              </w:trPr>
              <w:tc>
                <w:tcPr>
                  <w:tcW w:w="2826" w:type="dxa"/>
                  <w:shd w:val="clear" w:color="auto" w:fill="D9D9D9"/>
                  <w:vAlign w:val="center"/>
                </w:tcPr>
                <w:p w14:paraId="6226740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Quantidade de veículos nesta situação</w:t>
                  </w:r>
                </w:p>
              </w:tc>
              <w:tc>
                <w:tcPr>
                  <w:tcW w:w="5392" w:type="dxa"/>
                </w:tcPr>
                <w:p w14:paraId="783EB36B"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345EFAF2" w14:textId="77777777" w:rsidTr="004657BA">
              <w:trPr>
                <w:trHeight w:val="544"/>
              </w:trPr>
              <w:tc>
                <w:tcPr>
                  <w:tcW w:w="2826" w:type="dxa"/>
                  <w:shd w:val="clear" w:color="auto" w:fill="D9D9D9"/>
                  <w:vAlign w:val="center"/>
                </w:tcPr>
                <w:p w14:paraId="01D8374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Despesas envolvidas</w:t>
                  </w:r>
                </w:p>
              </w:tc>
              <w:tc>
                <w:tcPr>
                  <w:tcW w:w="5392" w:type="dxa"/>
                </w:tcPr>
                <w:p w14:paraId="5ECE88B2"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bl>
          <w:p w14:paraId="3ACDDE12" w14:textId="77777777" w:rsidR="00B27829" w:rsidRPr="00B27829" w:rsidRDefault="00B27829" w:rsidP="00B27829">
            <w:pPr>
              <w:autoSpaceDE w:val="0"/>
              <w:autoSpaceDN w:val="0"/>
              <w:adjustRightInd w:val="0"/>
              <w:spacing w:before="60" w:after="60" w:line="240" w:lineRule="auto"/>
              <w:jc w:val="left"/>
              <w:rPr>
                <w:sz w:val="20"/>
                <w:szCs w:val="20"/>
              </w:rPr>
            </w:pPr>
          </w:p>
        </w:tc>
      </w:tr>
      <w:tr w:rsidR="00224B49" w:rsidRPr="00B27829" w14:paraId="7D3AC283" w14:textId="77777777" w:rsidTr="004657BA">
        <w:trPr>
          <w:jc w:val="center"/>
        </w:trPr>
        <w:tc>
          <w:tcPr>
            <w:tcW w:w="5000" w:type="pct"/>
            <w:shd w:val="clear" w:color="auto" w:fill="auto"/>
            <w:hideMark/>
          </w:tcPr>
          <w:p w14:paraId="089CAA37" w14:textId="77777777" w:rsidR="00224B49" w:rsidRPr="00B27829" w:rsidRDefault="00224B49" w:rsidP="00224B49">
            <w:pPr>
              <w:widowControl w:val="0"/>
              <w:tabs>
                <w:tab w:val="left" w:pos="426"/>
              </w:tabs>
              <w:suppressAutoHyphens/>
              <w:spacing w:before="90" w:after="45" w:line="240" w:lineRule="auto"/>
              <w:rPr>
                <w:rFonts w:eastAsia="Times New Roman"/>
                <w:bCs/>
                <w:color w:val="000000"/>
                <w:sz w:val="20"/>
                <w:szCs w:val="20"/>
                <w:lang w:bidi="en-US"/>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Maués 2015</w:t>
            </w:r>
          </w:p>
        </w:tc>
      </w:tr>
    </w:tbl>
    <w:p w14:paraId="5245272E" w14:textId="77777777" w:rsidR="004408A0" w:rsidRDefault="004408A0" w:rsidP="00BF6A9D">
      <w:pPr>
        <w:pStyle w:val="PargrafodaLista"/>
        <w:spacing w:after="0"/>
        <w:ind w:left="768"/>
        <w:rPr>
          <w:szCs w:val="24"/>
        </w:rPr>
      </w:pPr>
    </w:p>
    <w:p w14:paraId="41FCF8D6" w14:textId="77777777" w:rsidR="004408A0" w:rsidRDefault="004408A0" w:rsidP="00BF6A9D">
      <w:pPr>
        <w:pStyle w:val="PargrafodaLista"/>
        <w:spacing w:after="0"/>
        <w:ind w:left="768"/>
        <w:rPr>
          <w:szCs w:val="24"/>
        </w:rPr>
      </w:pPr>
    </w:p>
    <w:p w14:paraId="20E2FD84" w14:textId="77777777" w:rsidR="004F2C46" w:rsidRDefault="004F2C46" w:rsidP="00BF6A9D">
      <w:pPr>
        <w:pStyle w:val="PargrafodaLista"/>
        <w:spacing w:after="0"/>
        <w:ind w:left="768"/>
        <w:rPr>
          <w:szCs w:val="24"/>
        </w:rPr>
      </w:pPr>
    </w:p>
    <w:p w14:paraId="3F246747" w14:textId="77777777" w:rsidR="004F2C46" w:rsidRDefault="004F2C46" w:rsidP="00BF6A9D">
      <w:pPr>
        <w:pStyle w:val="PargrafodaLista"/>
        <w:spacing w:after="0"/>
        <w:ind w:left="768"/>
        <w:rPr>
          <w:szCs w:val="24"/>
        </w:rPr>
      </w:pPr>
    </w:p>
    <w:p w14:paraId="729ADCB7" w14:textId="77777777" w:rsidR="004F2C46" w:rsidRDefault="004F2C46" w:rsidP="00BF6A9D">
      <w:pPr>
        <w:pStyle w:val="PargrafodaLista"/>
        <w:spacing w:after="0"/>
        <w:ind w:left="768"/>
        <w:rPr>
          <w:szCs w:val="24"/>
        </w:rPr>
      </w:pPr>
    </w:p>
    <w:p w14:paraId="3A125516" w14:textId="77777777" w:rsidR="004F2C46" w:rsidRDefault="004F2C46" w:rsidP="00BF6A9D">
      <w:pPr>
        <w:pStyle w:val="PargrafodaLista"/>
        <w:spacing w:after="0"/>
        <w:ind w:left="768"/>
        <w:rPr>
          <w:szCs w:val="24"/>
        </w:rPr>
      </w:pPr>
    </w:p>
    <w:p w14:paraId="6C570987" w14:textId="77777777" w:rsidR="004F2C46" w:rsidRDefault="004F2C46" w:rsidP="00BF6A9D">
      <w:pPr>
        <w:pStyle w:val="PargrafodaLista"/>
        <w:spacing w:after="0"/>
        <w:ind w:left="768"/>
        <w:rPr>
          <w:szCs w:val="24"/>
        </w:rPr>
      </w:pPr>
    </w:p>
    <w:p w14:paraId="62156665" w14:textId="77777777" w:rsidR="006C246B" w:rsidRPr="004657BA" w:rsidRDefault="006C246B" w:rsidP="004657BA">
      <w:pPr>
        <w:pStyle w:val="PargrafodaLista"/>
        <w:spacing w:after="0"/>
        <w:ind w:left="851"/>
        <w:rPr>
          <w:b/>
          <w:bCs/>
          <w:sz w:val="22"/>
        </w:rPr>
      </w:pPr>
      <w:r w:rsidRPr="004657BA">
        <w:rPr>
          <w:b/>
          <w:bCs/>
          <w:sz w:val="22"/>
        </w:rPr>
        <w:lastRenderedPageBreak/>
        <w:t>CAMPUS LÁBREA</w:t>
      </w:r>
    </w:p>
    <w:p w14:paraId="6A060F53" w14:textId="77777777" w:rsidR="00305E14" w:rsidRPr="00132C35" w:rsidRDefault="00305E14" w:rsidP="00AA46ED">
      <w:pPr>
        <w:rPr>
          <w:bCs/>
          <w:sz w:val="22"/>
        </w:rPr>
      </w:pPr>
    </w:p>
    <w:p w14:paraId="0586CCCE" w14:textId="77777777" w:rsidR="006C246B" w:rsidRPr="00132C35" w:rsidRDefault="006C246B" w:rsidP="00305E14">
      <w:pPr>
        <w:ind w:left="851"/>
        <w:rPr>
          <w:bCs/>
          <w:sz w:val="22"/>
        </w:rPr>
      </w:pPr>
      <w:r w:rsidRPr="00132C35">
        <w:rPr>
          <w:bCs/>
          <w:sz w:val="22"/>
        </w:rPr>
        <w:t>GESTÃO DA FROTA DE VEÍCULOS</w:t>
      </w:r>
    </w:p>
    <w:p w14:paraId="1F6BB2A9" w14:textId="77777777" w:rsidR="006C246B" w:rsidRPr="00132C35" w:rsidRDefault="006C246B" w:rsidP="00305E14">
      <w:pPr>
        <w:ind w:left="851"/>
        <w:rPr>
          <w:bCs/>
          <w:sz w:val="22"/>
        </w:rPr>
      </w:pPr>
      <w:r w:rsidRPr="00132C35">
        <w:rPr>
          <w:bCs/>
          <w:sz w:val="22"/>
        </w:rPr>
        <w:t>Informações sobre a Gestão da Frota de Veículos</w:t>
      </w:r>
    </w:p>
    <w:p w14:paraId="01B1BD3D" w14:textId="77777777" w:rsidR="006C246B" w:rsidRPr="00132C35" w:rsidRDefault="006C246B" w:rsidP="00305E14">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1"/>
        <w:gridCol w:w="8"/>
        <w:gridCol w:w="1902"/>
        <w:gridCol w:w="2318"/>
        <w:gridCol w:w="1966"/>
        <w:gridCol w:w="1576"/>
        <w:gridCol w:w="110"/>
        <w:gridCol w:w="223"/>
        <w:gridCol w:w="88"/>
      </w:tblGrid>
      <w:tr w:rsidR="006C246B" w:rsidRPr="006C246B" w14:paraId="284631A9" w14:textId="77777777" w:rsidTr="004657BA">
        <w:trPr>
          <w:gridAfter w:val="2"/>
          <w:wAfter w:w="260" w:type="pct"/>
          <w:trHeight w:val="721"/>
          <w:jc w:val="center"/>
        </w:trPr>
        <w:tc>
          <w:tcPr>
            <w:tcW w:w="4740" w:type="pct"/>
            <w:gridSpan w:val="7"/>
            <w:tcBorders>
              <w:bottom w:val="single" w:sz="4" w:space="0" w:color="auto"/>
            </w:tcBorders>
            <w:shd w:val="clear" w:color="auto" w:fill="auto"/>
            <w:hideMark/>
          </w:tcPr>
          <w:p w14:paraId="1AB57759" w14:textId="77777777" w:rsidR="006C246B" w:rsidRPr="006C246B" w:rsidRDefault="006C246B" w:rsidP="006C246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C246B">
              <w:rPr>
                <w:rFonts w:ascii="Calibri" w:eastAsia="Times New Roman" w:hAnsi="Calibri" w:cs="Calibri"/>
                <w:b/>
                <w:bCs/>
                <w:color w:val="000000"/>
                <w:sz w:val="22"/>
                <w:lang w:bidi="en-US"/>
              </w:rPr>
              <w:t xml:space="preserve"> </w:t>
            </w:r>
          </w:p>
          <w:p w14:paraId="3EB04EED" w14:textId="77777777" w:rsidR="006C246B" w:rsidRPr="004A4ADD" w:rsidRDefault="006C246B" w:rsidP="006C246B">
            <w:pPr>
              <w:pStyle w:val="Legenda"/>
              <w:keepNext/>
              <w:rPr>
                <w:b w:val="0"/>
              </w:rPr>
            </w:pPr>
            <w:bookmarkStart w:id="365" w:name="_Toc446402187"/>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7B6905">
              <w:rPr>
                <w:b w:val="0"/>
                <w:noProof/>
              </w:rPr>
              <w:t>125</w:t>
            </w:r>
            <w:r w:rsidR="0089733C" w:rsidRPr="004A4ADD">
              <w:rPr>
                <w:b w:val="0"/>
                <w:noProof/>
              </w:rPr>
              <w:fldChar w:fldCharType="end"/>
            </w:r>
            <w:r w:rsidRPr="004A4ADD">
              <w:rPr>
                <w:b w:val="0"/>
              </w:rPr>
              <w:t xml:space="preserve"> Quadro  – Gestão da Frota de Veículos CLAB 13</w:t>
            </w:r>
            <w:bookmarkEnd w:id="365"/>
          </w:p>
          <w:tbl>
            <w:tblPr>
              <w:tblStyle w:val="Tabelacomgrade14"/>
              <w:tblW w:w="7761" w:type="dxa"/>
              <w:tblBorders>
                <w:left w:val="none" w:sz="0" w:space="0" w:color="auto"/>
                <w:right w:val="none" w:sz="0" w:space="0" w:color="auto"/>
              </w:tblBorders>
              <w:tblLook w:val="04A0" w:firstRow="1" w:lastRow="0" w:firstColumn="1" w:lastColumn="0" w:noHBand="0" w:noVBand="1"/>
            </w:tblPr>
            <w:tblGrid>
              <w:gridCol w:w="2614"/>
              <w:gridCol w:w="5147"/>
            </w:tblGrid>
            <w:tr w:rsidR="006C246B" w:rsidRPr="006C246B" w14:paraId="2BAC9374" w14:textId="77777777" w:rsidTr="004657BA">
              <w:trPr>
                <w:trHeight w:val="1135"/>
              </w:trPr>
              <w:tc>
                <w:tcPr>
                  <w:tcW w:w="2614" w:type="dxa"/>
                  <w:shd w:val="clear" w:color="auto" w:fill="D9D9D9"/>
                  <w:vAlign w:val="center"/>
                </w:tcPr>
                <w:p w14:paraId="0CD0B06B"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Legislação que regulamenta a frota de veículos</w:t>
                  </w:r>
                </w:p>
              </w:tc>
              <w:tc>
                <w:tcPr>
                  <w:tcW w:w="5147" w:type="dxa"/>
                  <w:vAlign w:val="center"/>
                </w:tcPr>
                <w:p w14:paraId="3D0CB5F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RESOLUÇÃO Nº 09 - CONSUP/IFAM, 02 de junho de 2014.</w:t>
                  </w:r>
                </w:p>
              </w:tc>
            </w:tr>
            <w:tr w:rsidR="006C246B" w:rsidRPr="006C246B" w14:paraId="71108196" w14:textId="77777777" w:rsidTr="004657BA">
              <w:trPr>
                <w:trHeight w:val="1785"/>
              </w:trPr>
              <w:tc>
                <w:tcPr>
                  <w:tcW w:w="2614" w:type="dxa"/>
                  <w:shd w:val="clear" w:color="auto" w:fill="D9D9D9"/>
                  <w:vAlign w:val="center"/>
                </w:tcPr>
                <w:p w14:paraId="16A185C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Importância e impacto da frota de veículos sobre as atividades da UPC</w:t>
                  </w:r>
                </w:p>
              </w:tc>
              <w:tc>
                <w:tcPr>
                  <w:tcW w:w="5147" w:type="dxa"/>
                </w:tcPr>
                <w:p w14:paraId="4D953B4B"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A importância da frota de veículos sobre as atividades desta UPC é imensa, uma vez que serviços externos de apoio logístico envolvendo ensino, pesquisa, extensão e administração são constantes e necessários. Sem este aparato de veículos seria impossível dar eficiência acadêmica e gerencial às atividades que, consequentemente, seriam postergadas e ou canceladas.</w:t>
                  </w:r>
                </w:p>
              </w:tc>
            </w:tr>
            <w:tr w:rsidR="006C246B" w:rsidRPr="006C246B" w14:paraId="3A85FD9B" w14:textId="77777777" w:rsidTr="004657BA">
              <w:trPr>
                <w:trHeight w:val="1022"/>
              </w:trPr>
              <w:tc>
                <w:tcPr>
                  <w:tcW w:w="2614" w:type="dxa"/>
                  <w:shd w:val="clear" w:color="auto" w:fill="D9D9D9"/>
                  <w:vAlign w:val="center"/>
                </w:tcPr>
                <w:p w14:paraId="2148536D"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Plano de Substituição da frota</w:t>
                  </w:r>
                </w:p>
              </w:tc>
              <w:tc>
                <w:tcPr>
                  <w:tcW w:w="5147" w:type="dxa"/>
                </w:tcPr>
                <w:p w14:paraId="6EB540DB"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Informamos que disponibilizamos que alguns veículos com o estado de depreciação, mas que será considerado orçamento para futura substituição.</w:t>
                  </w:r>
                </w:p>
              </w:tc>
            </w:tr>
            <w:tr w:rsidR="006C246B" w:rsidRPr="006C246B" w14:paraId="65C179A5" w14:textId="77777777" w:rsidTr="004657BA">
              <w:trPr>
                <w:trHeight w:val="1135"/>
              </w:trPr>
              <w:tc>
                <w:tcPr>
                  <w:tcW w:w="2614" w:type="dxa"/>
                  <w:shd w:val="clear" w:color="auto" w:fill="D9D9D9"/>
                  <w:vAlign w:val="center"/>
                </w:tcPr>
                <w:p w14:paraId="415EFA7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Razões de escolha da aquisição em detrimento da locação</w:t>
                  </w:r>
                </w:p>
              </w:tc>
              <w:tc>
                <w:tcPr>
                  <w:tcW w:w="5147" w:type="dxa"/>
                </w:tcPr>
                <w:p w14:paraId="73BAF121"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 xml:space="preserve">Considerando que esta instituição disponibiliza de veículos próprios sendo assim não há necessidade de locação. </w:t>
                  </w:r>
                </w:p>
              </w:tc>
            </w:tr>
            <w:tr w:rsidR="006C246B" w:rsidRPr="006C246B" w14:paraId="19ED3A72" w14:textId="77777777" w:rsidTr="004657BA">
              <w:trPr>
                <w:trHeight w:val="711"/>
              </w:trPr>
              <w:tc>
                <w:tcPr>
                  <w:tcW w:w="2614" w:type="dxa"/>
                  <w:shd w:val="clear" w:color="auto" w:fill="D9D9D9"/>
                  <w:vAlign w:val="center"/>
                </w:tcPr>
                <w:p w14:paraId="4A64961E"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Estrutura de controle de que a UPC dispõe para assegurar uma prestação eficiente e econômica do serviço de transporte</w:t>
                  </w:r>
                </w:p>
              </w:tc>
              <w:tc>
                <w:tcPr>
                  <w:tcW w:w="5147" w:type="dxa"/>
                </w:tcPr>
                <w:p w14:paraId="0FDFDB5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Existem 04 motoristas a serviço desta UJ.  Assim, como há contrato com uma empresa local para a lavagem e lubrificação dos veículos e manutenção preventiva e corretiva dos veículos, a fiscalização do contrato com os motoristas e o contrato de lavagem e lubrificação fica a cargo do coordenador de administração do campus, assim como o controle de movimentação da frota para atendimento das atividades comuns e programada de ensino, pesquisa, extensão e administrativa.</w:t>
                  </w:r>
                </w:p>
              </w:tc>
            </w:tr>
          </w:tbl>
          <w:p w14:paraId="3CE7EB99" w14:textId="77777777" w:rsidR="006C246B" w:rsidRPr="006C246B" w:rsidRDefault="006C246B" w:rsidP="006C246B">
            <w:pPr>
              <w:autoSpaceDE w:val="0"/>
              <w:autoSpaceDN w:val="0"/>
              <w:adjustRightInd w:val="0"/>
              <w:spacing w:before="60" w:after="60" w:line="240" w:lineRule="auto"/>
              <w:jc w:val="left"/>
              <w:rPr>
                <w:rFonts w:ascii="Calibri" w:hAnsi="Calibri" w:cs="Calibri"/>
                <w:sz w:val="22"/>
              </w:rPr>
            </w:pPr>
          </w:p>
        </w:tc>
      </w:tr>
      <w:tr w:rsidR="006C246B" w:rsidRPr="006C246B" w14:paraId="231C7F46" w14:textId="77777777" w:rsidTr="004657BA">
        <w:trPr>
          <w:gridAfter w:val="3"/>
          <w:wAfter w:w="326" w:type="pct"/>
          <w:jc w:val="center"/>
        </w:trPr>
        <w:tc>
          <w:tcPr>
            <w:tcW w:w="4674" w:type="pct"/>
            <w:gridSpan w:val="6"/>
            <w:shd w:val="clear" w:color="auto" w:fill="auto"/>
          </w:tcPr>
          <w:p w14:paraId="27EBFB82"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16"/>
                <w:szCs w:val="16"/>
              </w:rPr>
            </w:pPr>
            <w:r w:rsidRPr="006C246B">
              <w:rPr>
                <w:rFonts w:ascii="Calibri" w:hAnsi="Calibri" w:cs="Calibri"/>
                <w:b/>
                <w:sz w:val="16"/>
                <w:szCs w:val="16"/>
              </w:rPr>
              <w:t xml:space="preserve">  </w:t>
            </w: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r w:rsidR="006C246B" w:rsidRPr="006C246B" w14:paraId="40CD5238" w14:textId="77777777" w:rsidTr="004657BA">
        <w:trPr>
          <w:gridAfter w:val="3"/>
          <w:wAfter w:w="326" w:type="pct"/>
          <w:trHeight w:val="20"/>
          <w:jc w:val="center"/>
        </w:trPr>
        <w:tc>
          <w:tcPr>
            <w:tcW w:w="4674" w:type="pct"/>
            <w:gridSpan w:val="6"/>
            <w:shd w:val="clear" w:color="auto" w:fill="auto"/>
            <w:vAlign w:val="center"/>
          </w:tcPr>
          <w:p w14:paraId="174B5A21" w14:textId="77777777" w:rsidR="006C246B" w:rsidRPr="006C246B" w:rsidRDefault="006C246B" w:rsidP="006C246B">
            <w:pPr>
              <w:autoSpaceDE w:val="0"/>
              <w:autoSpaceDN w:val="0"/>
              <w:adjustRightInd w:val="0"/>
              <w:spacing w:before="60" w:after="60" w:line="240" w:lineRule="auto"/>
              <w:ind w:hanging="15"/>
              <w:jc w:val="left"/>
              <w:outlineLvl w:val="4"/>
              <w:rPr>
                <w:rFonts w:ascii="Calibri" w:hAnsi="Calibri" w:cs="Calibri"/>
                <w:b/>
                <w:sz w:val="22"/>
              </w:rPr>
            </w:pPr>
          </w:p>
        </w:tc>
      </w:tr>
      <w:tr w:rsidR="006C246B" w:rsidRPr="006C246B" w14:paraId="288EB406" w14:textId="77777777" w:rsidTr="004657BA">
        <w:trPr>
          <w:gridBefore w:val="1"/>
          <w:gridAfter w:val="1"/>
          <w:wBefore w:w="13" w:type="pct"/>
          <w:wAfter w:w="89" w:type="pct"/>
          <w:jc w:val="center"/>
        </w:trPr>
        <w:tc>
          <w:tcPr>
            <w:tcW w:w="4898" w:type="pct"/>
            <w:gridSpan w:val="7"/>
            <w:vAlign w:val="center"/>
          </w:tcPr>
          <w:p w14:paraId="1FD80AF5"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3E291FF6"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4ABBFABB" w14:textId="77777777" w:rsidR="006C246B" w:rsidRPr="002563AD" w:rsidRDefault="006C246B" w:rsidP="002563AD">
            <w:pPr>
              <w:widowControl w:val="0"/>
              <w:tabs>
                <w:tab w:val="left" w:pos="426"/>
              </w:tabs>
              <w:suppressAutoHyphens/>
              <w:spacing w:before="90" w:after="45" w:line="240" w:lineRule="auto"/>
              <w:jc w:val="center"/>
              <w:rPr>
                <w:rFonts w:eastAsia="Times New Roman"/>
                <w:bCs/>
                <w:color w:val="000000"/>
                <w:sz w:val="20"/>
                <w:szCs w:val="20"/>
                <w:lang w:bidi="en-US"/>
              </w:rPr>
            </w:pPr>
            <w:r w:rsidRPr="002563AD">
              <w:rPr>
                <w:rFonts w:eastAsia="Times New Roman"/>
                <w:bCs/>
                <w:color w:val="000000"/>
                <w:sz w:val="20"/>
                <w:szCs w:val="20"/>
                <w:lang w:bidi="en-US"/>
              </w:rPr>
              <w:t>Quadro 2 – Gestão da Frota de Veículos</w:t>
            </w:r>
          </w:p>
        </w:tc>
      </w:tr>
      <w:tr w:rsidR="006C246B" w:rsidRPr="006C246B" w14:paraId="4A99883E" w14:textId="77777777" w:rsidTr="004657BA">
        <w:tblPrEx>
          <w:jc w:val="left"/>
        </w:tblPrEx>
        <w:trPr>
          <w:gridBefore w:val="2"/>
          <w:wBefore w:w="18" w:type="pct"/>
          <w:trHeight w:val="1010"/>
        </w:trPr>
        <w:tc>
          <w:tcPr>
            <w:tcW w:w="11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59D06BA"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Quantidade de veículos em uso ou na responsabilidade da UPC</w:t>
            </w:r>
          </w:p>
        </w:tc>
        <w:tc>
          <w:tcPr>
            <w:tcW w:w="13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17B80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Média anual de quilômetros rodados, por grupo de veículos</w:t>
            </w:r>
          </w:p>
        </w:tc>
        <w:tc>
          <w:tcPr>
            <w:tcW w:w="118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FCCA8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Idade Média da frota</w:t>
            </w:r>
          </w:p>
        </w:tc>
        <w:tc>
          <w:tcPr>
            <w:tcW w:w="1271" w:type="pct"/>
            <w:gridSpan w:val="4"/>
            <w:tcBorders>
              <w:top w:val="single" w:sz="4" w:space="0" w:color="auto"/>
              <w:left w:val="single" w:sz="4" w:space="0" w:color="auto"/>
              <w:right w:val="single" w:sz="4" w:space="0" w:color="auto"/>
            </w:tcBorders>
            <w:shd w:val="clear" w:color="auto" w:fill="D9D9D9"/>
            <w:vAlign w:val="center"/>
          </w:tcPr>
          <w:p w14:paraId="18F35892"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Despesas associadas à manutenção da frota</w:t>
            </w:r>
          </w:p>
        </w:tc>
      </w:tr>
      <w:tr w:rsidR="006C246B" w:rsidRPr="006C246B" w14:paraId="0A67EF9F" w14:textId="77777777" w:rsidTr="004657BA">
        <w:tblPrEx>
          <w:jc w:val="left"/>
        </w:tblPrEx>
        <w:trPr>
          <w:gridBefore w:val="2"/>
          <w:wBefore w:w="18" w:type="pct"/>
          <w:trHeight w:hRule="exact" w:val="284"/>
        </w:trPr>
        <w:tc>
          <w:tcPr>
            <w:tcW w:w="1140" w:type="pct"/>
            <w:tcBorders>
              <w:top w:val="single" w:sz="4" w:space="0" w:color="auto"/>
              <w:left w:val="single" w:sz="4" w:space="0" w:color="auto"/>
              <w:bottom w:val="single" w:sz="4" w:space="0" w:color="auto"/>
              <w:right w:val="single" w:sz="4" w:space="0" w:color="auto"/>
            </w:tcBorders>
            <w:shd w:val="clear" w:color="000000" w:fill="FFFFFF"/>
            <w:vAlign w:val="center"/>
          </w:tcPr>
          <w:p w14:paraId="7F0C9CFE" w14:textId="77777777" w:rsidR="006C246B" w:rsidRPr="006C246B" w:rsidRDefault="006C246B" w:rsidP="006C246B">
            <w:pPr>
              <w:autoSpaceDE w:val="0"/>
              <w:autoSpaceDN w:val="0"/>
              <w:adjustRightInd w:val="0"/>
              <w:spacing w:before="45" w:after="45" w:line="240" w:lineRule="auto"/>
              <w:jc w:val="center"/>
              <w:rPr>
                <w:rFonts w:eastAsia="Times New Roman"/>
                <w:bCs/>
                <w:color w:val="000000"/>
                <w:sz w:val="20"/>
                <w:szCs w:val="20"/>
              </w:rPr>
            </w:pPr>
            <w:r w:rsidRPr="006C246B">
              <w:rPr>
                <w:rFonts w:eastAsia="Times New Roman"/>
                <w:bCs/>
                <w:color w:val="000000"/>
                <w:sz w:val="20"/>
                <w:szCs w:val="20"/>
              </w:rPr>
              <w:t xml:space="preserve">08 </w:t>
            </w:r>
            <w:r>
              <w:rPr>
                <w:rFonts w:eastAsia="Times New Roman"/>
                <w:bCs/>
                <w:color w:val="000000"/>
                <w:sz w:val="20"/>
                <w:szCs w:val="20"/>
              </w:rPr>
              <w:t>v</w:t>
            </w:r>
            <w:r w:rsidRPr="006C246B">
              <w:rPr>
                <w:rFonts w:eastAsia="Times New Roman"/>
                <w:bCs/>
                <w:color w:val="000000"/>
                <w:sz w:val="20"/>
                <w:szCs w:val="20"/>
              </w:rPr>
              <w:t>e</w:t>
            </w:r>
            <w:r>
              <w:rPr>
                <w:rFonts w:eastAsia="Times New Roman"/>
                <w:bCs/>
                <w:color w:val="000000"/>
                <w:sz w:val="20"/>
                <w:szCs w:val="20"/>
              </w:rPr>
              <w:t>í</w:t>
            </w:r>
            <w:r w:rsidRPr="006C246B">
              <w:rPr>
                <w:rFonts w:eastAsia="Times New Roman"/>
                <w:bCs/>
                <w:color w:val="000000"/>
                <w:sz w:val="20"/>
                <w:szCs w:val="20"/>
              </w:rPr>
              <w:t>culos</w:t>
            </w:r>
          </w:p>
        </w:tc>
        <w:tc>
          <w:tcPr>
            <w:tcW w:w="1390" w:type="pct"/>
            <w:tcBorders>
              <w:top w:val="single" w:sz="4" w:space="0" w:color="auto"/>
              <w:left w:val="single" w:sz="4" w:space="0" w:color="auto"/>
              <w:bottom w:val="single" w:sz="4" w:space="0" w:color="auto"/>
              <w:right w:val="single" w:sz="4" w:space="0" w:color="auto"/>
            </w:tcBorders>
            <w:shd w:val="clear" w:color="000000" w:fill="FFFFFF"/>
            <w:vAlign w:val="center"/>
          </w:tcPr>
          <w:p w14:paraId="21EFC0C0"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p w14:paraId="05C23EA0" w14:textId="77777777" w:rsidR="006C246B" w:rsidRPr="006C246B" w:rsidRDefault="006C246B" w:rsidP="006C246B">
            <w:pPr>
              <w:autoSpaceDE w:val="0"/>
              <w:autoSpaceDN w:val="0"/>
              <w:adjustRightInd w:val="0"/>
              <w:spacing w:before="60" w:after="60" w:line="240" w:lineRule="auto"/>
              <w:jc w:val="center"/>
              <w:rPr>
                <w:color w:val="000000"/>
                <w:sz w:val="20"/>
                <w:szCs w:val="20"/>
              </w:rPr>
            </w:pPr>
            <w:r w:rsidRPr="006C246B">
              <w:rPr>
                <w:color w:val="000000"/>
                <w:sz w:val="20"/>
                <w:szCs w:val="20"/>
              </w:rPr>
              <w:t>9.527,3</w:t>
            </w:r>
          </w:p>
          <w:p w14:paraId="07E92E6F"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tc>
        <w:tc>
          <w:tcPr>
            <w:tcW w:w="1180" w:type="pct"/>
            <w:tcBorders>
              <w:top w:val="single" w:sz="4" w:space="0" w:color="auto"/>
              <w:left w:val="single" w:sz="4" w:space="0" w:color="auto"/>
              <w:bottom w:val="single" w:sz="4" w:space="0" w:color="auto"/>
              <w:right w:val="single" w:sz="4" w:space="0" w:color="auto"/>
            </w:tcBorders>
            <w:shd w:val="clear" w:color="000000" w:fill="FFFFFF"/>
            <w:vAlign w:val="center"/>
          </w:tcPr>
          <w:p w14:paraId="17A7158B"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04 ANOS</w:t>
            </w:r>
          </w:p>
        </w:tc>
        <w:tc>
          <w:tcPr>
            <w:tcW w:w="1271"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7FF23854"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275.455,45</w:t>
            </w:r>
          </w:p>
        </w:tc>
      </w:tr>
      <w:tr w:rsidR="006C246B" w:rsidRPr="006C246B" w14:paraId="1B44A9E7" w14:textId="77777777" w:rsidTr="004657BA">
        <w:tblPrEx>
          <w:jc w:val="left"/>
        </w:tblPrEx>
        <w:trPr>
          <w:gridBefore w:val="2"/>
          <w:wBefore w:w="18" w:type="pct"/>
          <w:trHeight w:val="20"/>
        </w:trPr>
        <w:tc>
          <w:tcPr>
            <w:tcW w:w="4982" w:type="pct"/>
            <w:gridSpan w:val="7"/>
            <w:tcBorders>
              <w:top w:val="single" w:sz="4" w:space="0" w:color="auto"/>
              <w:left w:val="single" w:sz="4" w:space="0" w:color="auto"/>
              <w:bottom w:val="single" w:sz="4" w:space="0" w:color="auto"/>
              <w:right w:val="single" w:sz="4" w:space="0" w:color="auto"/>
            </w:tcBorders>
          </w:tcPr>
          <w:p w14:paraId="5060590A" w14:textId="77777777" w:rsidR="006C246B" w:rsidRPr="006C246B" w:rsidRDefault="006C246B" w:rsidP="006C246B">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bl>
    <w:p w14:paraId="3436D185"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22"/>
        </w:rPr>
      </w:pPr>
    </w:p>
    <w:p w14:paraId="3610A38C" w14:textId="77777777" w:rsidR="006C246B" w:rsidRPr="002563AD" w:rsidRDefault="006C246B" w:rsidP="002563AD">
      <w:pPr>
        <w:autoSpaceDE w:val="0"/>
        <w:autoSpaceDN w:val="0"/>
        <w:adjustRightInd w:val="0"/>
        <w:spacing w:before="60" w:after="60" w:line="240" w:lineRule="auto"/>
        <w:ind w:hanging="15"/>
        <w:jc w:val="center"/>
        <w:outlineLvl w:val="4"/>
        <w:rPr>
          <w:sz w:val="20"/>
          <w:szCs w:val="20"/>
        </w:rPr>
      </w:pPr>
      <w:r w:rsidRPr="002563AD">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6C246B" w:rsidRPr="006C246B" w14:paraId="285AE112" w14:textId="77777777" w:rsidTr="004657BA">
        <w:trPr>
          <w:jc w:val="center"/>
        </w:trPr>
        <w:tc>
          <w:tcPr>
            <w:tcW w:w="5000" w:type="pct"/>
            <w:tcBorders>
              <w:bottom w:val="single" w:sz="4" w:space="0" w:color="auto"/>
            </w:tcBorders>
            <w:shd w:val="clear" w:color="auto" w:fill="auto"/>
            <w:hideMark/>
          </w:tcPr>
          <w:p w14:paraId="375F0F98"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r w:rsidRPr="006C246B">
              <w:rPr>
                <w:rFonts w:eastAsia="Times New Roman"/>
                <w:b/>
                <w:bCs/>
                <w:color w:val="000000"/>
                <w:sz w:val="20"/>
                <w:szCs w:val="20"/>
                <w:lang w:bidi="en-US"/>
              </w:rPr>
              <w:t xml:space="preserve"> </w:t>
            </w:r>
          </w:p>
          <w:tbl>
            <w:tblPr>
              <w:tblStyle w:val="Tabelacomgrade14"/>
              <w:tblW w:w="8203" w:type="dxa"/>
              <w:tblLook w:val="04A0" w:firstRow="1" w:lastRow="0" w:firstColumn="1" w:lastColumn="0" w:noHBand="0" w:noVBand="1"/>
            </w:tblPr>
            <w:tblGrid>
              <w:gridCol w:w="2940"/>
              <w:gridCol w:w="5263"/>
            </w:tblGrid>
            <w:tr w:rsidR="006C246B" w:rsidRPr="006C246B" w14:paraId="603598A3" w14:textId="77777777" w:rsidTr="004657BA">
              <w:trPr>
                <w:trHeight w:val="911"/>
              </w:trPr>
              <w:tc>
                <w:tcPr>
                  <w:tcW w:w="2940" w:type="dxa"/>
                  <w:shd w:val="clear" w:color="auto" w:fill="D9D9D9"/>
                  <w:vAlign w:val="center"/>
                </w:tcPr>
                <w:p w14:paraId="54E61CF9"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Política adotada para a destinação de veículos inservíveis</w:t>
                  </w:r>
                </w:p>
              </w:tc>
              <w:tc>
                <w:tcPr>
                  <w:tcW w:w="5263" w:type="dxa"/>
                  <w:vAlign w:val="center"/>
                </w:tcPr>
                <w:p w14:paraId="1AF265BC"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lang w:bidi="en-US"/>
                    </w:rPr>
                  </w:pPr>
                  <w:r w:rsidRPr="006C246B">
                    <w:rPr>
                      <w:rFonts w:eastAsia="Times New Roman"/>
                      <w:b/>
                      <w:bCs/>
                      <w:color w:val="000000"/>
                      <w:sz w:val="20"/>
                      <w:lang w:bidi="en-US"/>
                    </w:rPr>
                    <w:t>Informamos que esta instituição não disponibiliza de veículos inservíveis ou fora de uso</w:t>
                  </w:r>
                </w:p>
              </w:tc>
            </w:tr>
            <w:tr w:rsidR="006C246B" w:rsidRPr="006C246B" w14:paraId="05D2A4C4" w14:textId="77777777" w:rsidTr="004657BA">
              <w:trPr>
                <w:trHeight w:val="886"/>
              </w:trPr>
              <w:tc>
                <w:tcPr>
                  <w:tcW w:w="2940" w:type="dxa"/>
                  <w:shd w:val="clear" w:color="auto" w:fill="D9D9D9"/>
                  <w:vAlign w:val="center"/>
                </w:tcPr>
                <w:p w14:paraId="032DA00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Normas e regulamentos adotados</w:t>
                  </w:r>
                </w:p>
              </w:tc>
              <w:tc>
                <w:tcPr>
                  <w:tcW w:w="5263" w:type="dxa"/>
                  <w:vAlign w:val="center"/>
                </w:tcPr>
                <w:p w14:paraId="0860D4DC"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41B80B15" w14:textId="77777777" w:rsidTr="004657BA">
              <w:trPr>
                <w:trHeight w:val="886"/>
              </w:trPr>
              <w:tc>
                <w:tcPr>
                  <w:tcW w:w="2940" w:type="dxa"/>
                  <w:shd w:val="clear" w:color="auto" w:fill="D9D9D9"/>
                  <w:vAlign w:val="center"/>
                </w:tcPr>
                <w:p w14:paraId="7D079715"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Quantidade de veículos nesta situação</w:t>
                  </w:r>
                </w:p>
              </w:tc>
              <w:tc>
                <w:tcPr>
                  <w:tcW w:w="5263" w:type="dxa"/>
                  <w:vAlign w:val="center"/>
                </w:tcPr>
                <w:p w14:paraId="273BF1CD"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0BAFC16B" w14:textId="77777777" w:rsidTr="004657BA">
              <w:trPr>
                <w:trHeight w:val="886"/>
              </w:trPr>
              <w:tc>
                <w:tcPr>
                  <w:tcW w:w="2940" w:type="dxa"/>
                  <w:shd w:val="clear" w:color="auto" w:fill="D9D9D9"/>
                  <w:vAlign w:val="center"/>
                </w:tcPr>
                <w:p w14:paraId="4C8DF4A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Despesas envolvidas</w:t>
                  </w:r>
                </w:p>
              </w:tc>
              <w:tc>
                <w:tcPr>
                  <w:tcW w:w="5263" w:type="dxa"/>
                  <w:vAlign w:val="center"/>
                </w:tcPr>
                <w:p w14:paraId="7CEF8434"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bl>
          <w:p w14:paraId="709BE987" w14:textId="77777777" w:rsidR="006C246B" w:rsidRPr="006C246B" w:rsidRDefault="006C246B" w:rsidP="006C246B">
            <w:pPr>
              <w:autoSpaceDE w:val="0"/>
              <w:autoSpaceDN w:val="0"/>
              <w:adjustRightInd w:val="0"/>
              <w:spacing w:before="60" w:after="60" w:line="240" w:lineRule="auto"/>
              <w:jc w:val="left"/>
              <w:rPr>
                <w:sz w:val="20"/>
                <w:szCs w:val="20"/>
              </w:rPr>
            </w:pPr>
          </w:p>
        </w:tc>
      </w:tr>
    </w:tbl>
    <w:p w14:paraId="41794149" w14:textId="77777777" w:rsidR="00224B49" w:rsidRDefault="007752EF" w:rsidP="007752EF">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p w14:paraId="63CA6DE0" w14:textId="77777777" w:rsidR="00224B49" w:rsidRDefault="00224B49" w:rsidP="00BF6A9D">
      <w:pPr>
        <w:pStyle w:val="PargrafodaLista"/>
        <w:spacing w:after="0"/>
        <w:ind w:left="768"/>
        <w:rPr>
          <w:szCs w:val="24"/>
        </w:rPr>
      </w:pPr>
    </w:p>
    <w:p w14:paraId="67E61AD7" w14:textId="77777777" w:rsidR="004F2C46" w:rsidRDefault="004F2C46" w:rsidP="00BF6A9D">
      <w:pPr>
        <w:pStyle w:val="PargrafodaLista"/>
        <w:spacing w:after="0"/>
        <w:ind w:left="768"/>
        <w:rPr>
          <w:szCs w:val="24"/>
        </w:rPr>
      </w:pPr>
    </w:p>
    <w:p w14:paraId="01A09C9A" w14:textId="77777777" w:rsidR="007E137D" w:rsidRDefault="007E137D" w:rsidP="00BF6A9D">
      <w:pPr>
        <w:pStyle w:val="PargrafodaLista"/>
        <w:spacing w:after="0"/>
        <w:ind w:left="768"/>
        <w:rPr>
          <w:szCs w:val="24"/>
        </w:rPr>
      </w:pPr>
    </w:p>
    <w:p w14:paraId="09A4620B" w14:textId="77777777" w:rsidR="007E137D" w:rsidRDefault="007E137D" w:rsidP="00BF6A9D">
      <w:pPr>
        <w:pStyle w:val="PargrafodaLista"/>
        <w:spacing w:after="0"/>
        <w:ind w:left="768"/>
        <w:rPr>
          <w:szCs w:val="24"/>
        </w:rPr>
      </w:pPr>
    </w:p>
    <w:p w14:paraId="0251E5EA" w14:textId="77777777" w:rsidR="007E137D" w:rsidRDefault="007E137D" w:rsidP="00BF6A9D">
      <w:pPr>
        <w:pStyle w:val="PargrafodaLista"/>
        <w:spacing w:after="0"/>
        <w:ind w:left="768"/>
        <w:rPr>
          <w:szCs w:val="24"/>
        </w:rPr>
      </w:pPr>
    </w:p>
    <w:p w14:paraId="1AEDFD8A" w14:textId="77777777" w:rsidR="007E137D" w:rsidRDefault="007E137D" w:rsidP="00BF6A9D">
      <w:pPr>
        <w:pStyle w:val="PargrafodaLista"/>
        <w:spacing w:after="0"/>
        <w:ind w:left="768"/>
        <w:rPr>
          <w:szCs w:val="24"/>
        </w:rPr>
      </w:pPr>
    </w:p>
    <w:p w14:paraId="372469D2" w14:textId="77777777" w:rsidR="007E137D" w:rsidRDefault="007E137D" w:rsidP="00BF6A9D">
      <w:pPr>
        <w:pStyle w:val="PargrafodaLista"/>
        <w:spacing w:after="0"/>
        <w:ind w:left="768"/>
        <w:rPr>
          <w:szCs w:val="24"/>
        </w:rPr>
      </w:pPr>
    </w:p>
    <w:p w14:paraId="0AFC657C" w14:textId="77777777" w:rsidR="007E137D" w:rsidRDefault="007E137D" w:rsidP="00BF6A9D">
      <w:pPr>
        <w:pStyle w:val="PargrafodaLista"/>
        <w:spacing w:after="0"/>
        <w:ind w:left="768"/>
        <w:rPr>
          <w:szCs w:val="24"/>
        </w:rPr>
      </w:pPr>
    </w:p>
    <w:p w14:paraId="0FCE0D15" w14:textId="77777777" w:rsidR="007E137D" w:rsidRPr="004657BA" w:rsidRDefault="007E137D" w:rsidP="004657BA">
      <w:pPr>
        <w:pStyle w:val="PargrafodaLista"/>
        <w:spacing w:after="0"/>
        <w:ind w:left="851"/>
        <w:rPr>
          <w:b/>
          <w:bCs/>
          <w:sz w:val="22"/>
        </w:rPr>
      </w:pPr>
      <w:r w:rsidRPr="004657BA">
        <w:rPr>
          <w:b/>
          <w:bCs/>
          <w:sz w:val="22"/>
        </w:rPr>
        <w:lastRenderedPageBreak/>
        <w:t>CAMPUS HUMAITÁ</w:t>
      </w:r>
    </w:p>
    <w:p w14:paraId="6ED89998" w14:textId="77777777" w:rsidR="00AF1FF2" w:rsidRPr="00132C35" w:rsidRDefault="00AF1FF2" w:rsidP="00AA1F7D">
      <w:pPr>
        <w:rPr>
          <w:bCs/>
          <w:sz w:val="22"/>
        </w:rPr>
      </w:pPr>
    </w:p>
    <w:p w14:paraId="06895A8D" w14:textId="77777777" w:rsidR="007E137D" w:rsidRPr="00132C35" w:rsidRDefault="007E137D" w:rsidP="00AF1FF2">
      <w:pPr>
        <w:ind w:left="851"/>
        <w:rPr>
          <w:bCs/>
          <w:sz w:val="22"/>
        </w:rPr>
      </w:pPr>
      <w:r w:rsidRPr="00132C35">
        <w:rPr>
          <w:bCs/>
          <w:sz w:val="22"/>
        </w:rPr>
        <w:t>GESTÃO DA FROTA DE VEÍCULOS</w:t>
      </w:r>
    </w:p>
    <w:p w14:paraId="5E63904A" w14:textId="77777777" w:rsidR="007E137D" w:rsidRPr="00132C35" w:rsidRDefault="007E137D" w:rsidP="00AF1FF2">
      <w:pPr>
        <w:ind w:left="851"/>
        <w:rPr>
          <w:bCs/>
          <w:sz w:val="22"/>
        </w:rPr>
      </w:pPr>
      <w:r w:rsidRPr="00132C35">
        <w:rPr>
          <w:bCs/>
          <w:sz w:val="22"/>
        </w:rPr>
        <w:t>Informações sobre a Gestão da Frota de Veículos</w:t>
      </w:r>
    </w:p>
    <w:p w14:paraId="2CA34226" w14:textId="77777777" w:rsidR="007E137D" w:rsidRPr="00132C35" w:rsidRDefault="007E137D" w:rsidP="00AF1FF2">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9"/>
        <w:gridCol w:w="1872"/>
        <w:gridCol w:w="2281"/>
        <w:gridCol w:w="1935"/>
        <w:gridCol w:w="1938"/>
        <w:gridCol w:w="72"/>
        <w:gridCol w:w="74"/>
        <w:gridCol w:w="31"/>
      </w:tblGrid>
      <w:tr w:rsidR="007E137D" w:rsidRPr="007E137D" w14:paraId="0F1CEACE" w14:textId="77777777" w:rsidTr="004657BA">
        <w:trPr>
          <w:jc w:val="center"/>
        </w:trPr>
        <w:tc>
          <w:tcPr>
            <w:tcW w:w="5000" w:type="pct"/>
            <w:gridSpan w:val="8"/>
            <w:tcBorders>
              <w:bottom w:val="single" w:sz="4" w:space="0" w:color="auto"/>
            </w:tcBorders>
            <w:shd w:val="clear" w:color="auto" w:fill="auto"/>
            <w:hideMark/>
          </w:tcPr>
          <w:p w14:paraId="0E2D686D"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7E137D">
              <w:rPr>
                <w:rFonts w:ascii="Calibri" w:eastAsia="Times New Roman" w:hAnsi="Calibri" w:cs="Calibri"/>
                <w:b/>
                <w:bCs/>
                <w:color w:val="000000"/>
                <w:sz w:val="22"/>
                <w:lang w:bidi="en-US"/>
              </w:rPr>
              <w:t xml:space="preserve"> </w:t>
            </w:r>
          </w:p>
          <w:p w14:paraId="7F0BCF0C" w14:textId="77777777" w:rsidR="007E137D" w:rsidRPr="002563AD" w:rsidRDefault="007E137D" w:rsidP="007E137D">
            <w:pPr>
              <w:pStyle w:val="Legenda"/>
              <w:keepNext/>
              <w:rPr>
                <w:b w:val="0"/>
              </w:rPr>
            </w:pPr>
            <w:bookmarkStart w:id="366" w:name="_Toc446402188"/>
            <w:r w:rsidRPr="002563AD">
              <w:rPr>
                <w:b w:val="0"/>
              </w:rPr>
              <w:t xml:space="preserve">Tabela </w:t>
            </w:r>
            <w:r w:rsidR="0089733C" w:rsidRPr="002563AD">
              <w:rPr>
                <w:b w:val="0"/>
              </w:rPr>
              <w:fldChar w:fldCharType="begin"/>
            </w:r>
            <w:r w:rsidR="0089733C" w:rsidRPr="002563AD">
              <w:rPr>
                <w:b w:val="0"/>
              </w:rPr>
              <w:instrText xml:space="preserve"> SEQ Tabela \* ARABIC </w:instrText>
            </w:r>
            <w:r w:rsidR="0089733C" w:rsidRPr="002563AD">
              <w:rPr>
                <w:b w:val="0"/>
              </w:rPr>
              <w:fldChar w:fldCharType="separate"/>
            </w:r>
            <w:r w:rsidR="007B6905">
              <w:rPr>
                <w:b w:val="0"/>
                <w:noProof/>
              </w:rPr>
              <w:t>126</w:t>
            </w:r>
            <w:r w:rsidR="0089733C" w:rsidRPr="002563AD">
              <w:rPr>
                <w:b w:val="0"/>
                <w:noProof/>
              </w:rPr>
              <w:fldChar w:fldCharType="end"/>
            </w:r>
            <w:r w:rsidRPr="002563AD">
              <w:rPr>
                <w:b w:val="0"/>
              </w:rPr>
              <w:t xml:space="preserve">  – Gestão da Frota de Veículos CHUM 14</w:t>
            </w:r>
            <w:bookmarkEnd w:id="366"/>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78"/>
              <w:gridCol w:w="5294"/>
            </w:tblGrid>
            <w:tr w:rsidR="007E137D" w:rsidRPr="007E137D" w14:paraId="72DB0D76" w14:textId="77777777" w:rsidTr="004657BA">
              <w:trPr>
                <w:trHeight w:val="1870"/>
              </w:trPr>
              <w:tc>
                <w:tcPr>
                  <w:tcW w:w="1721" w:type="pct"/>
                  <w:shd w:val="clear" w:color="auto" w:fill="D9D9D9"/>
                  <w:vAlign w:val="center"/>
                </w:tcPr>
                <w:p w14:paraId="0312FB12"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Legislação que regulamenta a frota de veículos</w:t>
                  </w:r>
                </w:p>
              </w:tc>
              <w:tc>
                <w:tcPr>
                  <w:tcW w:w="3279" w:type="pct"/>
                  <w:shd w:val="clear" w:color="auto" w:fill="auto"/>
                </w:tcPr>
                <w:p w14:paraId="0A3690D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Decreto N° 6.403 de 17 de março de 2008.</w:t>
                  </w:r>
                </w:p>
                <w:p w14:paraId="6A5E935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de Serviços DNIT n° 7 de 26 de maio de 2009.</w:t>
                  </w:r>
                </w:p>
                <w:p w14:paraId="49486E21"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 Lei N° 9.503 de 23 de setembro de 1997. </w:t>
                  </w:r>
                </w:p>
                <w:p w14:paraId="7AB5D59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9.327 de 9 de dezembro de 1996.</w:t>
                  </w:r>
                </w:p>
                <w:p w14:paraId="2CD0918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1.081 de 13 de abril de 1950.</w:t>
                  </w:r>
                </w:p>
                <w:p w14:paraId="586C739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Nº 1, de 21 de junho de 2007, do Ministério do Planejamento, Orçamento e Gestão (MPOG).</w:t>
                  </w:r>
                </w:p>
                <w:p w14:paraId="539C1A0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 3 de 15 de maio de 2008, do Ministério do Planejamento, Orçamento e Gestão (MPOG).</w:t>
                  </w:r>
                </w:p>
                <w:p w14:paraId="269EC5F9"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lang w:eastAsia="pt-BR"/>
                    </w:rPr>
                    <w:t>- Instrução Normativa Nº 183, de 08 setembro de 1986, do Ministério do Planejamento, Orçamento e Gestão (MPOG).</w:t>
                  </w:r>
                </w:p>
                <w:p w14:paraId="341DB5FA"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rPr>
                    <w:t>- RESOLUÇÃO Nº 09-CONSUP/IFAM, 02 de junho de 2014;</w:t>
                  </w:r>
                </w:p>
              </w:tc>
            </w:tr>
            <w:tr w:rsidR="007E137D" w:rsidRPr="007E137D" w14:paraId="7BDFD049" w14:textId="77777777" w:rsidTr="004657BA">
              <w:trPr>
                <w:trHeight w:val="1983"/>
              </w:trPr>
              <w:tc>
                <w:tcPr>
                  <w:tcW w:w="1721" w:type="pct"/>
                  <w:shd w:val="clear" w:color="auto" w:fill="D9D9D9"/>
                  <w:vAlign w:val="center"/>
                </w:tcPr>
                <w:p w14:paraId="58A0594F"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Importância e impacto da frota de veículos sobre as atividades da UPC</w:t>
                  </w:r>
                </w:p>
              </w:tc>
              <w:tc>
                <w:tcPr>
                  <w:tcW w:w="3279" w:type="pct"/>
                  <w:shd w:val="clear" w:color="auto" w:fill="auto"/>
                </w:tcPr>
                <w:p w14:paraId="1A8F05D7"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7E137D" w:rsidRPr="007E137D" w14:paraId="5B1897B5" w14:textId="77777777" w:rsidTr="004657BA">
              <w:trPr>
                <w:trHeight w:hRule="exact" w:val="284"/>
              </w:trPr>
              <w:tc>
                <w:tcPr>
                  <w:tcW w:w="1721" w:type="pct"/>
                  <w:shd w:val="clear" w:color="auto" w:fill="D9D9D9"/>
                  <w:vAlign w:val="center"/>
                </w:tcPr>
                <w:p w14:paraId="54466FCA"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Plano de Substituição da frota</w:t>
                  </w:r>
                </w:p>
              </w:tc>
              <w:tc>
                <w:tcPr>
                  <w:tcW w:w="3279" w:type="pct"/>
                  <w:shd w:val="clear" w:color="auto" w:fill="auto"/>
                </w:tcPr>
                <w:p w14:paraId="2D3B682F"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Veículos novos – 02 anos de utilização.</w:t>
                  </w:r>
                </w:p>
              </w:tc>
            </w:tr>
            <w:tr w:rsidR="007E137D" w:rsidRPr="007E137D" w14:paraId="3C40C2CA" w14:textId="77777777" w:rsidTr="004657BA">
              <w:trPr>
                <w:trHeight w:hRule="exact" w:val="567"/>
              </w:trPr>
              <w:tc>
                <w:tcPr>
                  <w:tcW w:w="1721" w:type="pct"/>
                  <w:shd w:val="clear" w:color="auto" w:fill="D9D9D9"/>
                  <w:vAlign w:val="center"/>
                </w:tcPr>
                <w:p w14:paraId="5980E347"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Razões de escolha da aquisição em detrimento da locação</w:t>
                  </w:r>
                </w:p>
              </w:tc>
              <w:tc>
                <w:tcPr>
                  <w:tcW w:w="3279" w:type="pct"/>
                  <w:shd w:val="clear" w:color="auto" w:fill="auto"/>
                </w:tcPr>
                <w:p w14:paraId="409C038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Os veículos foram adquiridos pela Reitoria do IFAM e disponibilizados para este </w:t>
                  </w:r>
                  <w:r w:rsidRPr="007E137D">
                    <w:rPr>
                      <w:rFonts w:eastAsia="Times New Roman"/>
                      <w:i/>
                      <w:sz w:val="20"/>
                      <w:szCs w:val="20"/>
                      <w:lang w:eastAsia="pt-BR"/>
                    </w:rPr>
                    <w:t>campus</w:t>
                  </w:r>
                  <w:r w:rsidRPr="007E137D">
                    <w:rPr>
                      <w:rFonts w:eastAsia="Times New Roman"/>
                      <w:sz w:val="20"/>
                      <w:szCs w:val="20"/>
                      <w:lang w:eastAsia="pt-BR"/>
                    </w:rPr>
                    <w:t>.</w:t>
                  </w:r>
                </w:p>
              </w:tc>
            </w:tr>
            <w:tr w:rsidR="007E137D" w:rsidRPr="007E137D" w14:paraId="5B5B9F62" w14:textId="77777777" w:rsidTr="004657BA">
              <w:trPr>
                <w:trHeight w:hRule="exact" w:val="851"/>
              </w:trPr>
              <w:tc>
                <w:tcPr>
                  <w:tcW w:w="1721" w:type="pct"/>
                  <w:shd w:val="clear" w:color="auto" w:fill="D9D9D9"/>
                  <w:vAlign w:val="center"/>
                </w:tcPr>
                <w:p w14:paraId="1B7D8A50"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Estrutura de controle de que a UPC dispõe para assegurar uma prestação eficiente e econômica do serviço de transporte</w:t>
                  </w:r>
                </w:p>
              </w:tc>
              <w:tc>
                <w:tcPr>
                  <w:tcW w:w="3279" w:type="pct"/>
                  <w:shd w:val="clear" w:color="auto" w:fill="auto"/>
                </w:tcPr>
                <w:p w14:paraId="3A2FEB1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Controle realizado pela Coordenação de Manutenção e Logística.</w:t>
                  </w:r>
                </w:p>
              </w:tc>
            </w:tr>
          </w:tbl>
          <w:p w14:paraId="64FE695C" w14:textId="77777777" w:rsidR="007E137D" w:rsidRPr="007E137D" w:rsidRDefault="007E137D" w:rsidP="007E137D">
            <w:pPr>
              <w:autoSpaceDE w:val="0"/>
              <w:autoSpaceDN w:val="0"/>
              <w:adjustRightInd w:val="0"/>
              <w:spacing w:before="60" w:after="60" w:line="240" w:lineRule="auto"/>
              <w:jc w:val="left"/>
              <w:rPr>
                <w:rFonts w:ascii="Calibri" w:hAnsi="Calibri" w:cs="Calibri"/>
                <w:sz w:val="22"/>
              </w:rPr>
            </w:pPr>
          </w:p>
        </w:tc>
      </w:tr>
      <w:tr w:rsidR="007E137D" w:rsidRPr="007E137D" w14:paraId="4110F013" w14:textId="77777777" w:rsidTr="004657BA">
        <w:trPr>
          <w:gridAfter w:val="2"/>
          <w:wAfter w:w="64" w:type="pct"/>
          <w:jc w:val="center"/>
        </w:trPr>
        <w:tc>
          <w:tcPr>
            <w:tcW w:w="4936" w:type="pct"/>
            <w:gridSpan w:val="6"/>
            <w:shd w:val="clear" w:color="auto" w:fill="auto"/>
          </w:tcPr>
          <w:p w14:paraId="6368A864" w14:textId="77777777" w:rsidR="007E137D" w:rsidRPr="007E137D" w:rsidRDefault="007E137D" w:rsidP="007E137D">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r w:rsidR="007E137D" w:rsidRPr="007E137D" w14:paraId="6CEA9780" w14:textId="77777777" w:rsidTr="004657BA">
        <w:trPr>
          <w:gridAfter w:val="2"/>
          <w:wAfter w:w="64" w:type="pct"/>
          <w:trHeight w:val="20"/>
          <w:jc w:val="center"/>
        </w:trPr>
        <w:tc>
          <w:tcPr>
            <w:tcW w:w="4936" w:type="pct"/>
            <w:gridSpan w:val="6"/>
            <w:shd w:val="clear" w:color="auto" w:fill="auto"/>
            <w:vAlign w:val="center"/>
          </w:tcPr>
          <w:p w14:paraId="41D6EA62" w14:textId="77777777" w:rsidR="007E137D" w:rsidRPr="007E137D" w:rsidRDefault="007E137D" w:rsidP="007E137D">
            <w:pPr>
              <w:autoSpaceDE w:val="0"/>
              <w:autoSpaceDN w:val="0"/>
              <w:adjustRightInd w:val="0"/>
              <w:spacing w:before="60" w:after="60" w:line="240" w:lineRule="auto"/>
              <w:ind w:hanging="15"/>
              <w:jc w:val="left"/>
              <w:outlineLvl w:val="4"/>
              <w:rPr>
                <w:rFonts w:ascii="Calibri" w:hAnsi="Calibri" w:cs="Calibri"/>
                <w:b/>
                <w:sz w:val="22"/>
              </w:rPr>
            </w:pPr>
          </w:p>
        </w:tc>
      </w:tr>
      <w:tr w:rsidR="007E137D" w:rsidRPr="007E137D" w14:paraId="1B860E12" w14:textId="77777777" w:rsidTr="004657BA">
        <w:trPr>
          <w:gridAfter w:val="3"/>
          <w:wAfter w:w="108" w:type="pct"/>
          <w:jc w:val="center"/>
        </w:trPr>
        <w:tc>
          <w:tcPr>
            <w:tcW w:w="4892" w:type="pct"/>
            <w:gridSpan w:val="5"/>
            <w:vAlign w:val="center"/>
          </w:tcPr>
          <w:p w14:paraId="7EC30AE6" w14:textId="77777777" w:rsidR="007E137D" w:rsidRPr="0055499F" w:rsidRDefault="007E137D" w:rsidP="0055499F">
            <w:pPr>
              <w:widowControl w:val="0"/>
              <w:tabs>
                <w:tab w:val="left" w:pos="426"/>
              </w:tabs>
              <w:suppressAutoHyphens/>
              <w:spacing w:before="90" w:after="45" w:line="240" w:lineRule="auto"/>
              <w:jc w:val="center"/>
              <w:rPr>
                <w:rFonts w:eastAsia="Times New Roman"/>
                <w:bCs/>
                <w:color w:val="000000"/>
                <w:sz w:val="20"/>
                <w:szCs w:val="20"/>
                <w:lang w:bidi="en-US"/>
              </w:rPr>
            </w:pPr>
            <w:r w:rsidRPr="0055499F">
              <w:rPr>
                <w:rFonts w:eastAsia="Times New Roman"/>
                <w:bCs/>
                <w:color w:val="000000"/>
                <w:sz w:val="20"/>
                <w:szCs w:val="20"/>
                <w:lang w:bidi="en-US"/>
              </w:rPr>
              <w:t>Quadro 2 – Gestão da Frota de Veículos</w:t>
            </w:r>
          </w:p>
        </w:tc>
      </w:tr>
      <w:tr w:rsidR="007E137D" w:rsidRPr="007E137D" w14:paraId="015023CA" w14:textId="77777777" w:rsidTr="004657BA">
        <w:tblPrEx>
          <w:jc w:val="left"/>
        </w:tblPrEx>
        <w:trPr>
          <w:gridBefore w:val="1"/>
          <w:gridAfter w:val="1"/>
          <w:wBefore w:w="5" w:type="pct"/>
          <w:wAfter w:w="20" w:type="pct"/>
          <w:trHeight w:val="1010"/>
        </w:trPr>
        <w:tc>
          <w:tcPr>
            <w:tcW w:w="114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0D68D67"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Quantidade de veículos em uso ou na responsabilidade da UPC</w:t>
            </w:r>
          </w:p>
        </w:tc>
        <w:tc>
          <w:tcPr>
            <w:tcW w:w="138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1FB591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Média anual de quilômetros rodados, por grupo de veículos</w:t>
            </w:r>
          </w:p>
        </w:tc>
        <w:tc>
          <w:tcPr>
            <w:tcW w:w="11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296D6A6"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Idade Média da frota</w:t>
            </w:r>
          </w:p>
        </w:tc>
        <w:tc>
          <w:tcPr>
            <w:tcW w:w="1269" w:type="pct"/>
            <w:gridSpan w:val="3"/>
            <w:tcBorders>
              <w:top w:val="single" w:sz="4" w:space="0" w:color="auto"/>
              <w:left w:val="single" w:sz="4" w:space="0" w:color="auto"/>
              <w:right w:val="single" w:sz="4" w:space="0" w:color="auto"/>
            </w:tcBorders>
            <w:shd w:val="clear" w:color="000000" w:fill="F2F2F2"/>
          </w:tcPr>
          <w:p w14:paraId="4FB5822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Despesas associadas à manutenção da frota</w:t>
            </w:r>
          </w:p>
        </w:tc>
      </w:tr>
      <w:tr w:rsidR="007E137D" w:rsidRPr="007E137D" w14:paraId="109B1BB9"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A79A045"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Ônibus – 03</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706777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73.693 Km</w:t>
            </w:r>
          </w:p>
        </w:tc>
        <w:tc>
          <w:tcPr>
            <w:tcW w:w="1178" w:type="pct"/>
            <w:tcBorders>
              <w:top w:val="single" w:sz="4" w:space="0" w:color="auto"/>
              <w:left w:val="single" w:sz="4" w:space="0" w:color="auto"/>
              <w:bottom w:val="single" w:sz="4" w:space="0" w:color="auto"/>
              <w:right w:val="single" w:sz="4" w:space="0" w:color="auto"/>
            </w:tcBorders>
            <w:shd w:val="clear" w:color="000000" w:fill="FFFFFF"/>
            <w:hideMark/>
          </w:tcPr>
          <w:p w14:paraId="3E230EE4"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61FF0CC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R$ 23.620,00</w:t>
            </w:r>
          </w:p>
        </w:tc>
      </w:tr>
      <w:tr w:rsidR="007E137D" w:rsidRPr="007E137D" w14:paraId="303FB6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2983365D"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Caminhonete L 200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9C9636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121.394 Km</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2DF83E0A"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2770DFA0"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R$ 29.035,00</w:t>
            </w:r>
          </w:p>
        </w:tc>
      </w:tr>
      <w:tr w:rsidR="007E137D" w:rsidRPr="007E137D" w14:paraId="3771AB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17442BA9"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Tratores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D4BC15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250 Horas</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4E461E38"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730239D6"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R$ 7.716,76</w:t>
            </w:r>
          </w:p>
        </w:tc>
      </w:tr>
      <w:tr w:rsidR="007E137D" w:rsidRPr="007E137D" w14:paraId="016312FE" w14:textId="77777777" w:rsidTr="004657BA">
        <w:tblPrEx>
          <w:jc w:val="left"/>
        </w:tblPrEx>
        <w:trPr>
          <w:gridBefore w:val="1"/>
          <w:gridAfter w:val="1"/>
          <w:wBefore w:w="5" w:type="pct"/>
          <w:wAfter w:w="20" w:type="pct"/>
          <w:trHeight w:val="20"/>
        </w:trPr>
        <w:tc>
          <w:tcPr>
            <w:tcW w:w="4975" w:type="pct"/>
            <w:gridSpan w:val="6"/>
            <w:tcBorders>
              <w:top w:val="single" w:sz="4" w:space="0" w:color="auto"/>
              <w:left w:val="single" w:sz="4" w:space="0" w:color="auto"/>
              <w:bottom w:val="single" w:sz="4" w:space="0" w:color="auto"/>
              <w:right w:val="single" w:sz="4" w:space="0" w:color="auto"/>
            </w:tcBorders>
          </w:tcPr>
          <w:p w14:paraId="1EC83341" w14:textId="77777777" w:rsidR="007E137D" w:rsidRPr="007E137D" w:rsidRDefault="007B198B" w:rsidP="007E137D">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bl>
    <w:p w14:paraId="50DC4D99"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99D0AF" w14:textId="77777777" w:rsidR="007E137D" w:rsidRPr="007E137D" w:rsidRDefault="007E137D" w:rsidP="0055499F">
      <w:pPr>
        <w:autoSpaceDE w:val="0"/>
        <w:autoSpaceDN w:val="0"/>
        <w:adjustRightInd w:val="0"/>
        <w:spacing w:before="60" w:after="60" w:line="240" w:lineRule="auto"/>
        <w:ind w:hanging="15"/>
        <w:jc w:val="center"/>
        <w:outlineLvl w:val="4"/>
        <w:rPr>
          <w:sz w:val="20"/>
          <w:szCs w:val="20"/>
        </w:rPr>
      </w:pPr>
      <w:r w:rsidRPr="007E137D">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7E137D" w:rsidRPr="007E137D" w14:paraId="2FA8A823" w14:textId="77777777" w:rsidTr="004657BA">
        <w:trPr>
          <w:jc w:val="center"/>
        </w:trPr>
        <w:tc>
          <w:tcPr>
            <w:tcW w:w="5000" w:type="pct"/>
            <w:tcBorders>
              <w:bottom w:val="single" w:sz="4" w:space="0" w:color="auto"/>
            </w:tcBorders>
            <w:shd w:val="clear" w:color="auto" w:fill="auto"/>
            <w:hideMark/>
          </w:tcPr>
          <w:p w14:paraId="5DE7904E"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1"/>
              <w:gridCol w:w="5271"/>
            </w:tblGrid>
            <w:tr w:rsidR="007E137D" w:rsidRPr="007E137D" w14:paraId="02B858F8" w14:textId="77777777" w:rsidTr="004657BA">
              <w:trPr>
                <w:trHeight w:hRule="exact" w:val="600"/>
              </w:trPr>
              <w:tc>
                <w:tcPr>
                  <w:tcW w:w="1727" w:type="pct"/>
                  <w:shd w:val="clear" w:color="auto" w:fill="D9D9D9"/>
                  <w:vAlign w:val="center"/>
                </w:tcPr>
                <w:p w14:paraId="1797EC29"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Política adotada para a destinação de veículos inservíveis</w:t>
                  </w:r>
                </w:p>
              </w:tc>
              <w:tc>
                <w:tcPr>
                  <w:tcW w:w="3273" w:type="pct"/>
                  <w:shd w:val="clear" w:color="auto" w:fill="auto"/>
                </w:tcPr>
                <w:p w14:paraId="3A4BA2FB"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509ECD36" w14:textId="77777777" w:rsidTr="004657BA">
              <w:trPr>
                <w:trHeight w:hRule="exact" w:val="621"/>
              </w:trPr>
              <w:tc>
                <w:tcPr>
                  <w:tcW w:w="1727" w:type="pct"/>
                  <w:shd w:val="clear" w:color="auto" w:fill="D9D9D9"/>
                  <w:vAlign w:val="center"/>
                </w:tcPr>
                <w:p w14:paraId="7539D724"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Normas e regulamentos adotados</w:t>
                  </w:r>
                </w:p>
              </w:tc>
              <w:tc>
                <w:tcPr>
                  <w:tcW w:w="3273" w:type="pct"/>
                  <w:shd w:val="clear" w:color="auto" w:fill="auto"/>
                </w:tcPr>
                <w:p w14:paraId="46FF70FF"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CE19086" w14:textId="77777777" w:rsidTr="004657BA">
              <w:trPr>
                <w:trHeight w:hRule="exact" w:val="641"/>
              </w:trPr>
              <w:tc>
                <w:tcPr>
                  <w:tcW w:w="1727" w:type="pct"/>
                  <w:shd w:val="clear" w:color="auto" w:fill="D9D9D9"/>
                  <w:vAlign w:val="center"/>
                </w:tcPr>
                <w:p w14:paraId="77338401"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Quantidade de veículos nesta situação</w:t>
                  </w:r>
                </w:p>
              </w:tc>
              <w:tc>
                <w:tcPr>
                  <w:tcW w:w="3273" w:type="pct"/>
                  <w:shd w:val="clear" w:color="auto" w:fill="auto"/>
                </w:tcPr>
                <w:p w14:paraId="0E5C1014"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E329E6F" w14:textId="77777777" w:rsidTr="004657BA">
              <w:trPr>
                <w:trHeight w:hRule="exact" w:val="661"/>
              </w:trPr>
              <w:tc>
                <w:tcPr>
                  <w:tcW w:w="1727" w:type="pct"/>
                  <w:shd w:val="clear" w:color="auto" w:fill="D9D9D9"/>
                  <w:vAlign w:val="center"/>
                </w:tcPr>
                <w:p w14:paraId="74726CE5"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Despesas envolvidas</w:t>
                  </w:r>
                </w:p>
              </w:tc>
              <w:tc>
                <w:tcPr>
                  <w:tcW w:w="3273" w:type="pct"/>
                  <w:shd w:val="clear" w:color="auto" w:fill="auto"/>
                </w:tcPr>
                <w:p w14:paraId="64C89615"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bl>
          <w:p w14:paraId="76F4FD5C" w14:textId="77777777" w:rsidR="007E137D" w:rsidRPr="007E137D" w:rsidRDefault="007E137D" w:rsidP="007E137D">
            <w:pPr>
              <w:autoSpaceDE w:val="0"/>
              <w:autoSpaceDN w:val="0"/>
              <w:adjustRightInd w:val="0"/>
              <w:spacing w:before="60" w:after="60" w:line="240" w:lineRule="auto"/>
              <w:jc w:val="left"/>
              <w:rPr>
                <w:sz w:val="20"/>
                <w:szCs w:val="20"/>
              </w:rPr>
            </w:pPr>
          </w:p>
        </w:tc>
      </w:tr>
    </w:tbl>
    <w:p w14:paraId="744707F9" w14:textId="77777777" w:rsidR="007E137D" w:rsidRDefault="00362C08" w:rsidP="00362C08">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p w14:paraId="6409E3AD" w14:textId="77777777" w:rsidR="004F2C46" w:rsidRDefault="004F2C46" w:rsidP="00BF6A9D">
      <w:pPr>
        <w:pStyle w:val="PargrafodaLista"/>
        <w:spacing w:after="0"/>
        <w:ind w:left="768"/>
        <w:rPr>
          <w:szCs w:val="24"/>
        </w:rPr>
      </w:pPr>
    </w:p>
    <w:p w14:paraId="6A704660" w14:textId="77777777" w:rsidR="007A2FEC" w:rsidRDefault="007A2FEC" w:rsidP="00710572">
      <w:pPr>
        <w:rPr>
          <w:b/>
          <w:bCs/>
          <w:sz w:val="22"/>
        </w:rPr>
      </w:pPr>
      <w:bookmarkStart w:id="367" w:name="_Toc440553055"/>
    </w:p>
    <w:p w14:paraId="7048CB9B" w14:textId="77777777" w:rsidR="007A2FEC" w:rsidRDefault="007A2FEC" w:rsidP="00710572">
      <w:pPr>
        <w:rPr>
          <w:b/>
          <w:bCs/>
          <w:sz w:val="22"/>
        </w:rPr>
      </w:pPr>
    </w:p>
    <w:p w14:paraId="33B7E761" w14:textId="77777777" w:rsidR="007A2FEC" w:rsidRDefault="007A2FEC" w:rsidP="00710572">
      <w:pPr>
        <w:rPr>
          <w:b/>
          <w:bCs/>
          <w:sz w:val="22"/>
        </w:rPr>
      </w:pPr>
    </w:p>
    <w:p w14:paraId="313447A2" w14:textId="77777777" w:rsidR="007A2FEC" w:rsidRDefault="007A2FEC" w:rsidP="00710572">
      <w:pPr>
        <w:rPr>
          <w:b/>
          <w:bCs/>
          <w:sz w:val="22"/>
        </w:rPr>
      </w:pPr>
    </w:p>
    <w:p w14:paraId="0A47BAFE" w14:textId="77777777" w:rsidR="004657BA" w:rsidRDefault="004657BA" w:rsidP="00710572">
      <w:pPr>
        <w:rPr>
          <w:b/>
          <w:bCs/>
          <w:sz w:val="22"/>
        </w:rPr>
      </w:pPr>
    </w:p>
    <w:p w14:paraId="7CDD4C9B" w14:textId="77777777" w:rsidR="004657BA" w:rsidRDefault="004657BA" w:rsidP="00710572">
      <w:pPr>
        <w:rPr>
          <w:b/>
          <w:bCs/>
          <w:sz w:val="22"/>
        </w:rPr>
      </w:pPr>
    </w:p>
    <w:p w14:paraId="3DACF20F" w14:textId="77777777" w:rsidR="00913D31" w:rsidRPr="004657BA" w:rsidRDefault="00913D31" w:rsidP="004657BA">
      <w:pPr>
        <w:pStyle w:val="PargrafodaLista"/>
        <w:spacing w:after="0"/>
        <w:ind w:left="851"/>
        <w:rPr>
          <w:b/>
          <w:bCs/>
          <w:sz w:val="22"/>
        </w:rPr>
      </w:pPr>
      <w:r w:rsidRPr="004657BA">
        <w:rPr>
          <w:b/>
          <w:bCs/>
          <w:sz w:val="22"/>
        </w:rPr>
        <w:lastRenderedPageBreak/>
        <w:t>CAMPUS TEFÉ</w:t>
      </w:r>
    </w:p>
    <w:p w14:paraId="2ECF0BFB" w14:textId="77777777" w:rsidR="00AF1FF2" w:rsidRPr="00132C35" w:rsidRDefault="00AF1FF2" w:rsidP="00710572">
      <w:pPr>
        <w:rPr>
          <w:bCs/>
          <w:sz w:val="22"/>
        </w:rPr>
      </w:pPr>
    </w:p>
    <w:p w14:paraId="580B708D" w14:textId="77777777" w:rsidR="00913D31" w:rsidRPr="00132C35" w:rsidRDefault="00913D31" w:rsidP="00AF1FF2">
      <w:pPr>
        <w:ind w:left="851"/>
        <w:rPr>
          <w:bCs/>
          <w:sz w:val="22"/>
        </w:rPr>
      </w:pPr>
      <w:r w:rsidRPr="00132C35">
        <w:rPr>
          <w:bCs/>
          <w:sz w:val="22"/>
        </w:rPr>
        <w:t>GESTÃO DA FROTA DE VEÍCULOS</w:t>
      </w:r>
      <w:bookmarkEnd w:id="367"/>
    </w:p>
    <w:p w14:paraId="49E9BF4B" w14:textId="77777777" w:rsidR="00913D31" w:rsidRPr="00735C6C" w:rsidRDefault="00913D31" w:rsidP="00AF1FF2">
      <w:pPr>
        <w:ind w:left="851"/>
        <w:rPr>
          <w:bCs/>
          <w:sz w:val="22"/>
        </w:rPr>
      </w:pPr>
      <w:bookmarkStart w:id="368" w:name="_Toc440553056"/>
      <w:r w:rsidRPr="00735C6C">
        <w:rPr>
          <w:bCs/>
          <w:sz w:val="22"/>
        </w:rPr>
        <w:t xml:space="preserve">Informações sobre a Gestão </w:t>
      </w:r>
      <w:bookmarkEnd w:id="368"/>
      <w:r w:rsidRPr="00735C6C">
        <w:rPr>
          <w:bCs/>
          <w:sz w:val="22"/>
        </w:rPr>
        <w:t>da Frota de Veículos</w:t>
      </w:r>
    </w:p>
    <w:p w14:paraId="275C7391" w14:textId="77777777" w:rsidR="00913D31" w:rsidRPr="00735C6C" w:rsidRDefault="00913D31" w:rsidP="00735C6C">
      <w:pPr>
        <w:jc w:val="center"/>
        <w:rPr>
          <w:sz w:val="22"/>
        </w:rPr>
      </w:pPr>
      <w:bookmarkStart w:id="369" w:name="_Toc440553057"/>
      <w:r w:rsidRPr="00735C6C">
        <w:rPr>
          <w:sz w:val="22"/>
        </w:rPr>
        <w:t xml:space="preserve">Quadro  – </w:t>
      </w:r>
      <w:bookmarkEnd w:id="369"/>
      <w:r w:rsidRPr="00735C6C">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1925"/>
        <w:gridCol w:w="2262"/>
        <w:gridCol w:w="1918"/>
        <w:gridCol w:w="1931"/>
        <w:gridCol w:w="66"/>
        <w:gridCol w:w="72"/>
        <w:gridCol w:w="38"/>
      </w:tblGrid>
      <w:tr w:rsidR="00913D31" w:rsidRPr="00913D31" w14:paraId="6BDD0DEA" w14:textId="77777777" w:rsidTr="004657BA">
        <w:trPr>
          <w:jc w:val="center"/>
        </w:trPr>
        <w:tc>
          <w:tcPr>
            <w:tcW w:w="5000" w:type="pct"/>
            <w:gridSpan w:val="7"/>
            <w:tcBorders>
              <w:bottom w:val="single" w:sz="4" w:space="0" w:color="auto"/>
            </w:tcBorders>
            <w:shd w:val="clear" w:color="auto" w:fill="auto"/>
            <w:hideMark/>
          </w:tcPr>
          <w:tbl>
            <w:tblPr>
              <w:tblStyle w:val="Tabelacomgrade15"/>
              <w:tblW w:w="5000" w:type="pct"/>
              <w:tblLook w:val="04A0" w:firstRow="1" w:lastRow="0" w:firstColumn="1" w:lastColumn="0" w:noHBand="0" w:noVBand="1"/>
            </w:tblPr>
            <w:tblGrid>
              <w:gridCol w:w="2212"/>
              <w:gridCol w:w="5850"/>
            </w:tblGrid>
            <w:tr w:rsidR="00913D31" w:rsidRPr="00913D31" w14:paraId="5D4657ED" w14:textId="77777777" w:rsidTr="004657BA">
              <w:trPr>
                <w:trHeight w:val="1870"/>
              </w:trPr>
              <w:tc>
                <w:tcPr>
                  <w:tcW w:w="1372" w:type="pct"/>
                  <w:shd w:val="clear" w:color="auto" w:fill="D9D9D9"/>
                  <w:vAlign w:val="center"/>
                </w:tcPr>
                <w:p w14:paraId="20CA5AEB"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ascii="Calibri" w:eastAsia="Times New Roman" w:hAnsi="Calibri" w:cs="Calibri"/>
                      <w:b/>
                      <w:bCs/>
                      <w:color w:val="000000"/>
                      <w:sz w:val="22"/>
                      <w:lang w:bidi="en-US"/>
                    </w:rPr>
                    <w:t xml:space="preserve"> </w:t>
                  </w:r>
                  <w:bookmarkStart w:id="370" w:name="_Toc360109280"/>
                  <w:r w:rsidRPr="00913D31">
                    <w:rPr>
                      <w:rFonts w:eastAsia="Times New Roman"/>
                      <w:sz w:val="20"/>
                    </w:rPr>
                    <w:t>Legislação que regulamenta a frota de veículos</w:t>
                  </w:r>
                </w:p>
              </w:tc>
              <w:tc>
                <w:tcPr>
                  <w:tcW w:w="3628" w:type="pct"/>
                </w:tcPr>
                <w:p w14:paraId="0E0EA9A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Manual de Uso dos Veículos Oficiais do IFAM</w:t>
                  </w:r>
                </w:p>
                <w:p w14:paraId="638F8C6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Decreto N° 6.403, de 17 de março de 2008.</w:t>
                  </w:r>
                </w:p>
                <w:p w14:paraId="1509A38F"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de Serviços DNIT N° 7, de 26 de maio de 2009.</w:t>
                  </w:r>
                </w:p>
                <w:p w14:paraId="2DD4668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9.503, de 23 de setembro de 1997.</w:t>
                  </w:r>
                </w:p>
                <w:p w14:paraId="486D86F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9.327, de 9 de dezembro de 1996.</w:t>
                  </w:r>
                </w:p>
                <w:p w14:paraId="2CDF36E7"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1.081, de 13 de abril de 1950.</w:t>
                  </w:r>
                </w:p>
                <w:p w14:paraId="0A4A03D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 de 21 de junho de 2007, do Ministério do Planejamento, Orçamento e Gestão (MPOG).</w:t>
                  </w:r>
                </w:p>
                <w:p w14:paraId="5482840E"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 3, de 15 de maio de 2008, do Ministério do Planejamento, Orçamento e Gestão (MPOG).</w:t>
                  </w:r>
                </w:p>
                <w:p w14:paraId="2E110054"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183, de 08 se setembro de 1986, do Ministério do Planejamento, Orçamento e Gestão (MPOG).</w:t>
                  </w:r>
                </w:p>
              </w:tc>
            </w:tr>
            <w:tr w:rsidR="00913D31" w:rsidRPr="00913D31" w14:paraId="5C276359" w14:textId="77777777" w:rsidTr="004657BA">
              <w:trPr>
                <w:trHeight w:val="1374"/>
              </w:trPr>
              <w:tc>
                <w:tcPr>
                  <w:tcW w:w="1372" w:type="pct"/>
                  <w:shd w:val="clear" w:color="auto" w:fill="D9D9D9"/>
                  <w:vAlign w:val="center"/>
                </w:tcPr>
                <w:p w14:paraId="6EA80EE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Importância e impacto da frota de veículos sobre as atividades da UPC</w:t>
                  </w:r>
                </w:p>
              </w:tc>
              <w:tc>
                <w:tcPr>
                  <w:tcW w:w="3628" w:type="pct"/>
                </w:tcPr>
                <w:p w14:paraId="40501AF8"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 frota de veículos do IFAM Campus Tefé impacta de maneira significativa nas atividades administrativas e pedagógicas desenvolvidas, uma vez que constitui apoio operacional fundamental aos deslocamentos de servidores e alunos da instituição diariamente.</w:t>
                  </w:r>
                </w:p>
              </w:tc>
            </w:tr>
            <w:tr w:rsidR="00913D31" w:rsidRPr="00913D31" w14:paraId="2D248F0F" w14:textId="77777777" w:rsidTr="004657BA">
              <w:trPr>
                <w:trHeight w:val="1124"/>
              </w:trPr>
              <w:tc>
                <w:tcPr>
                  <w:tcW w:w="1372" w:type="pct"/>
                  <w:shd w:val="clear" w:color="auto" w:fill="D9D9D9"/>
                  <w:vAlign w:val="center"/>
                </w:tcPr>
                <w:p w14:paraId="6E1B4391"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Plano de Substituição da frota</w:t>
                  </w:r>
                </w:p>
              </w:tc>
              <w:tc>
                <w:tcPr>
                  <w:tcW w:w="3628" w:type="pct"/>
                </w:tcPr>
                <w:p w14:paraId="26FC03A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Plano em fase de elaboração para abranger toda a fase de implantação do campus, atualmente o campus já está adquirindo 1 ônibus rural escolar e 1 pick up 4 x 4 para aumentar a frota.</w:t>
                  </w:r>
                </w:p>
              </w:tc>
            </w:tr>
            <w:tr w:rsidR="00913D31" w:rsidRPr="00913D31" w14:paraId="3BDCE68F" w14:textId="77777777" w:rsidTr="004657BA">
              <w:trPr>
                <w:trHeight w:val="984"/>
              </w:trPr>
              <w:tc>
                <w:tcPr>
                  <w:tcW w:w="1372" w:type="pct"/>
                  <w:shd w:val="clear" w:color="auto" w:fill="D9D9D9"/>
                  <w:vAlign w:val="center"/>
                </w:tcPr>
                <w:p w14:paraId="6E90FC2D"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Razões de escolha da aquisição em detrimento da locação</w:t>
                  </w:r>
                </w:p>
              </w:tc>
              <w:tc>
                <w:tcPr>
                  <w:tcW w:w="3628" w:type="pct"/>
                </w:tcPr>
                <w:p w14:paraId="4B27405C"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913D31" w:rsidRPr="00913D31" w14:paraId="1860CCD5" w14:textId="77777777" w:rsidTr="004657BA">
              <w:trPr>
                <w:trHeight w:val="1983"/>
              </w:trPr>
              <w:tc>
                <w:tcPr>
                  <w:tcW w:w="1372" w:type="pct"/>
                  <w:shd w:val="clear" w:color="auto" w:fill="D9D9D9"/>
                  <w:vAlign w:val="center"/>
                </w:tcPr>
                <w:p w14:paraId="2485CD5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lastRenderedPageBreak/>
                    <w:t>Estrutura de controle de que a UPC dispõe para assegurar uma prestação eficiente e econômica do serviço de transporte</w:t>
                  </w:r>
                </w:p>
              </w:tc>
              <w:tc>
                <w:tcPr>
                  <w:tcW w:w="3628" w:type="pct"/>
                </w:tcPr>
                <w:p w14:paraId="3C22A6AB"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bookmarkEnd w:id="370"/>
          </w:tbl>
          <w:p w14:paraId="549ED1A2" w14:textId="77777777" w:rsidR="00913D31" w:rsidRPr="00913D31" w:rsidRDefault="00913D31" w:rsidP="00913D31">
            <w:pPr>
              <w:autoSpaceDE w:val="0"/>
              <w:autoSpaceDN w:val="0"/>
              <w:adjustRightInd w:val="0"/>
              <w:spacing w:before="60" w:after="60" w:line="240" w:lineRule="auto"/>
              <w:jc w:val="left"/>
              <w:rPr>
                <w:rFonts w:ascii="Calibri" w:hAnsi="Calibri" w:cs="Calibri"/>
                <w:sz w:val="22"/>
              </w:rPr>
            </w:pPr>
          </w:p>
        </w:tc>
      </w:tr>
      <w:tr w:rsidR="00913D31" w:rsidRPr="00913D31" w14:paraId="42FB9889" w14:textId="77777777" w:rsidTr="004657BA">
        <w:trPr>
          <w:gridAfter w:val="2"/>
          <w:wAfter w:w="67" w:type="pct"/>
          <w:jc w:val="center"/>
        </w:trPr>
        <w:tc>
          <w:tcPr>
            <w:tcW w:w="4933" w:type="pct"/>
            <w:gridSpan w:val="5"/>
            <w:shd w:val="clear" w:color="auto" w:fill="auto"/>
          </w:tcPr>
          <w:p w14:paraId="1A6BB096" w14:textId="77777777" w:rsidR="00913D31" w:rsidRDefault="00BD3435" w:rsidP="00BD3435">
            <w:pPr>
              <w:pStyle w:val="PargrafodaLista"/>
              <w:spacing w:after="0"/>
              <w:ind w:left="0"/>
              <w:rPr>
                <w:rFonts w:eastAsia="Times New Roman"/>
                <w:bCs/>
                <w:color w:val="000000"/>
                <w:sz w:val="20"/>
                <w:szCs w:val="20"/>
                <w:lang w:bidi="en-US"/>
              </w:rPr>
            </w:pPr>
            <w:r w:rsidRPr="00C8647E">
              <w:rPr>
                <w:rFonts w:eastAsia="Times New Roman"/>
                <w:bCs/>
                <w:color w:val="000000"/>
                <w:sz w:val="20"/>
                <w:szCs w:val="20"/>
                <w:lang w:bidi="en-US"/>
              </w:rPr>
              <w:lastRenderedPageBreak/>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Tefé 2015</w:t>
            </w:r>
          </w:p>
          <w:p w14:paraId="30623798" w14:textId="77777777" w:rsidR="00735C6C" w:rsidRPr="00BD3435" w:rsidRDefault="00735C6C" w:rsidP="00BD3435">
            <w:pPr>
              <w:pStyle w:val="PargrafodaLista"/>
              <w:spacing w:after="0"/>
              <w:ind w:left="0"/>
              <w:rPr>
                <w:szCs w:val="24"/>
              </w:rPr>
            </w:pPr>
          </w:p>
        </w:tc>
      </w:tr>
      <w:tr w:rsidR="00913D31" w:rsidRPr="0041477C" w14:paraId="2ADCB6CB" w14:textId="77777777" w:rsidTr="004657BA">
        <w:trPr>
          <w:gridAfter w:val="3"/>
          <w:wAfter w:w="107" w:type="pct"/>
          <w:jc w:val="center"/>
        </w:trPr>
        <w:tc>
          <w:tcPr>
            <w:tcW w:w="4893" w:type="pct"/>
            <w:gridSpan w:val="4"/>
            <w:vAlign w:val="center"/>
          </w:tcPr>
          <w:p w14:paraId="4917A333" w14:textId="77777777" w:rsidR="00913D31" w:rsidRPr="0041477C" w:rsidRDefault="00913D31" w:rsidP="00735C6C">
            <w:pPr>
              <w:widowControl w:val="0"/>
              <w:tabs>
                <w:tab w:val="left" w:pos="426"/>
              </w:tabs>
              <w:suppressAutoHyphens/>
              <w:spacing w:before="90" w:after="45" w:line="240" w:lineRule="auto"/>
              <w:jc w:val="center"/>
              <w:rPr>
                <w:rFonts w:eastAsia="Times New Roman"/>
                <w:bCs/>
                <w:color w:val="000000"/>
                <w:sz w:val="20"/>
                <w:szCs w:val="20"/>
                <w:lang w:bidi="en-US"/>
              </w:rPr>
            </w:pPr>
            <w:r w:rsidRPr="0041477C">
              <w:rPr>
                <w:rFonts w:eastAsia="Times New Roman"/>
                <w:bCs/>
                <w:color w:val="000000"/>
                <w:sz w:val="20"/>
                <w:szCs w:val="20"/>
                <w:lang w:bidi="en-US"/>
              </w:rPr>
              <w:t>Quadro 2 – Gestão da Frota de Veículos</w:t>
            </w:r>
          </w:p>
        </w:tc>
      </w:tr>
      <w:tr w:rsidR="00913D31" w:rsidRPr="00913D31" w14:paraId="245BDC41" w14:textId="77777777" w:rsidTr="004657BA">
        <w:tblPrEx>
          <w:jc w:val="left"/>
        </w:tblPrEx>
        <w:trPr>
          <w:gridAfter w:val="1"/>
          <w:wAfter w:w="23"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05D465C"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561359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522A4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142D2E74"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Despesas associadas à manutenção da frota</w:t>
            </w:r>
          </w:p>
        </w:tc>
      </w:tr>
      <w:tr w:rsidR="00913D31" w:rsidRPr="00913D31" w14:paraId="2A37ED66" w14:textId="77777777" w:rsidTr="004657BA">
        <w:tblPrEx>
          <w:jc w:val="left"/>
        </w:tblPrEx>
        <w:trPr>
          <w:gridAfter w:val="1"/>
          <w:wAfter w:w="23"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31D615B" w14:textId="77777777" w:rsidR="00913D31" w:rsidRPr="0041477C" w:rsidRDefault="00913D31" w:rsidP="00913D31">
            <w:pPr>
              <w:autoSpaceDE w:val="0"/>
              <w:autoSpaceDN w:val="0"/>
              <w:adjustRightInd w:val="0"/>
              <w:spacing w:before="45" w:after="45" w:line="240" w:lineRule="auto"/>
              <w:jc w:val="center"/>
              <w:rPr>
                <w:rFonts w:eastAsia="Times New Roman"/>
                <w:bCs/>
                <w:color w:val="000000"/>
                <w:sz w:val="20"/>
                <w:szCs w:val="20"/>
              </w:rPr>
            </w:pPr>
            <w:r w:rsidRPr="0041477C">
              <w:rPr>
                <w:rFonts w:eastAsia="Times New Roman"/>
                <w:bCs/>
                <w:color w:val="000000"/>
                <w:sz w:val="20"/>
                <w:szCs w:val="20"/>
              </w:rPr>
              <w:t>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2CE5A8"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400</w:t>
            </w:r>
          </w:p>
        </w:tc>
        <w:tc>
          <w:tcPr>
            <w:tcW w:w="1168" w:type="pct"/>
            <w:tcBorders>
              <w:top w:val="single" w:sz="4" w:space="0" w:color="auto"/>
              <w:left w:val="single" w:sz="4" w:space="0" w:color="auto"/>
              <w:bottom w:val="single" w:sz="4" w:space="0" w:color="auto"/>
              <w:right w:val="single" w:sz="4" w:space="0" w:color="auto"/>
            </w:tcBorders>
            <w:shd w:val="clear" w:color="000000" w:fill="FFFFFF"/>
            <w:hideMark/>
          </w:tcPr>
          <w:p w14:paraId="5A7332C6"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3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106FC07B"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R$ 2.890,94 *</w:t>
            </w:r>
          </w:p>
        </w:tc>
      </w:tr>
      <w:tr w:rsidR="00913D31" w:rsidRPr="00913D31" w14:paraId="64866FAA" w14:textId="77777777" w:rsidTr="004657BA">
        <w:tblPrEx>
          <w:jc w:val="left"/>
        </w:tblPrEx>
        <w:trPr>
          <w:gridAfter w:val="1"/>
          <w:wAfter w:w="23" w:type="pct"/>
          <w:trHeight w:val="20"/>
        </w:trPr>
        <w:tc>
          <w:tcPr>
            <w:tcW w:w="4977" w:type="pct"/>
            <w:gridSpan w:val="6"/>
            <w:tcBorders>
              <w:top w:val="single" w:sz="4" w:space="0" w:color="auto"/>
              <w:left w:val="single" w:sz="4" w:space="0" w:color="auto"/>
              <w:bottom w:val="single" w:sz="4" w:space="0" w:color="auto"/>
              <w:right w:val="single" w:sz="4" w:space="0" w:color="auto"/>
            </w:tcBorders>
          </w:tcPr>
          <w:p w14:paraId="3E9B3D2B" w14:textId="77777777" w:rsidR="00913D31" w:rsidRPr="0041477C" w:rsidRDefault="00AE23D2" w:rsidP="00AE23D2">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 xml:space="preserve">Tefé </w:t>
            </w:r>
            <w:r w:rsidR="00913D31" w:rsidRPr="0041477C">
              <w:rPr>
                <w:rFonts w:eastAsia="Times New Roman"/>
                <w:bCs/>
                <w:color w:val="000000"/>
                <w:sz w:val="20"/>
                <w:szCs w:val="20"/>
              </w:rPr>
              <w:t>Departamento de Administração e Planejamento</w:t>
            </w:r>
            <w:r>
              <w:rPr>
                <w:rFonts w:eastAsia="Times New Roman"/>
                <w:bCs/>
                <w:color w:val="000000"/>
                <w:sz w:val="20"/>
                <w:szCs w:val="20"/>
              </w:rPr>
              <w:t xml:space="preserve"> </w:t>
            </w:r>
            <w:r>
              <w:rPr>
                <w:rFonts w:eastAsia="Times New Roman"/>
                <w:bCs/>
                <w:color w:val="000000"/>
                <w:sz w:val="20"/>
                <w:szCs w:val="20"/>
                <w:lang w:bidi="en-US"/>
              </w:rPr>
              <w:t>2015</w:t>
            </w:r>
          </w:p>
        </w:tc>
      </w:tr>
    </w:tbl>
    <w:p w14:paraId="1476ACD2" w14:textId="77777777" w:rsidR="00913D31" w:rsidRPr="0041477C" w:rsidRDefault="00913D31" w:rsidP="00913D31">
      <w:pPr>
        <w:autoSpaceDE w:val="0"/>
        <w:autoSpaceDN w:val="0"/>
        <w:adjustRightInd w:val="0"/>
        <w:spacing w:before="60" w:after="60" w:line="240" w:lineRule="auto"/>
        <w:jc w:val="left"/>
        <w:rPr>
          <w:sz w:val="22"/>
        </w:rPr>
      </w:pPr>
      <w:bookmarkStart w:id="371" w:name="_Toc242180820"/>
      <w:r w:rsidRPr="0041477C">
        <w:rPr>
          <w:sz w:val="22"/>
        </w:rPr>
        <w:t>*Faltam as informações acerca dos custos de manutenção do veículo realizados em 2015, uma vez que tal ação foi executada pela PROAD.</w:t>
      </w:r>
    </w:p>
    <w:p w14:paraId="27D0A286" w14:textId="77777777" w:rsidR="00913D31" w:rsidRPr="00132C35" w:rsidRDefault="00913D31" w:rsidP="00913D31">
      <w:pPr>
        <w:autoSpaceDE w:val="0"/>
        <w:autoSpaceDN w:val="0"/>
        <w:adjustRightInd w:val="0"/>
        <w:spacing w:before="60" w:after="60" w:line="240" w:lineRule="auto"/>
        <w:rPr>
          <w:rFonts w:ascii="Calibri" w:hAnsi="Calibri" w:cs="Calibri"/>
          <w:sz w:val="22"/>
        </w:rPr>
      </w:pPr>
    </w:p>
    <w:bookmarkEnd w:id="371"/>
    <w:p w14:paraId="09F7A4EE" w14:textId="77777777" w:rsidR="00AE23D2" w:rsidRPr="004657BA" w:rsidRDefault="00AE23D2" w:rsidP="004657BA">
      <w:pPr>
        <w:pStyle w:val="PargrafodaLista"/>
        <w:spacing w:after="0"/>
        <w:ind w:left="851"/>
        <w:rPr>
          <w:b/>
          <w:bCs/>
          <w:sz w:val="22"/>
        </w:rPr>
      </w:pPr>
      <w:r w:rsidRPr="004657BA">
        <w:rPr>
          <w:b/>
          <w:bCs/>
          <w:sz w:val="22"/>
        </w:rPr>
        <w:t>CAMPUS EIRUNEPÉ</w:t>
      </w:r>
    </w:p>
    <w:p w14:paraId="7C7F056A" w14:textId="77777777" w:rsidR="00AF1FF2" w:rsidRPr="00132C35" w:rsidRDefault="00AF1FF2" w:rsidP="00710572">
      <w:pPr>
        <w:rPr>
          <w:bCs/>
          <w:sz w:val="22"/>
        </w:rPr>
      </w:pPr>
    </w:p>
    <w:p w14:paraId="2FFFB43C" w14:textId="77777777" w:rsidR="00AE23D2" w:rsidRPr="00132C35" w:rsidRDefault="00AE23D2" w:rsidP="00AF1FF2">
      <w:pPr>
        <w:ind w:left="851"/>
        <w:rPr>
          <w:bCs/>
          <w:sz w:val="22"/>
        </w:rPr>
      </w:pPr>
      <w:r w:rsidRPr="00132C35">
        <w:rPr>
          <w:bCs/>
          <w:sz w:val="22"/>
        </w:rPr>
        <w:t>GESTÃO DA FROTA DE VEÍCULOS</w:t>
      </w:r>
    </w:p>
    <w:p w14:paraId="7FB23E08" w14:textId="77777777" w:rsidR="00AE23D2" w:rsidRPr="00132C35" w:rsidRDefault="00AE23D2" w:rsidP="00AF1FF2">
      <w:pPr>
        <w:ind w:left="851"/>
        <w:rPr>
          <w:bCs/>
          <w:sz w:val="22"/>
        </w:rPr>
      </w:pPr>
      <w:r w:rsidRPr="00132C35">
        <w:rPr>
          <w:bCs/>
          <w:sz w:val="22"/>
        </w:rPr>
        <w:t>Informações sobre a Gestão da Frota de Veículos</w:t>
      </w:r>
    </w:p>
    <w:p w14:paraId="7402A9BF" w14:textId="77777777" w:rsidR="00AE23D2" w:rsidRPr="00636FB0" w:rsidRDefault="00AE23D2" w:rsidP="00636FB0">
      <w:pPr>
        <w:jc w:val="center"/>
        <w:rPr>
          <w:sz w:val="20"/>
          <w:szCs w:val="20"/>
        </w:rPr>
      </w:pPr>
      <w:r w:rsidRPr="00636FB0">
        <w:rPr>
          <w:sz w:val="20"/>
          <w:szCs w:val="20"/>
        </w:rPr>
        <w:t>Quadro  – Gestão da Frota de Veículos</w:t>
      </w:r>
    </w:p>
    <w:tbl>
      <w:tblPr>
        <w:tblW w:w="5000" w:type="pct"/>
        <w:jc w:val="center"/>
        <w:tblCellMar>
          <w:left w:w="70" w:type="dxa"/>
          <w:right w:w="70" w:type="dxa"/>
        </w:tblCellMar>
        <w:tblLook w:val="04A0" w:firstRow="1" w:lastRow="0" w:firstColumn="1" w:lastColumn="0" w:noHBand="0" w:noVBand="1"/>
      </w:tblPr>
      <w:tblGrid>
        <w:gridCol w:w="2146"/>
        <w:gridCol w:w="2113"/>
        <w:gridCol w:w="1793"/>
        <w:gridCol w:w="1795"/>
        <w:gridCol w:w="267"/>
        <w:gridCol w:w="98"/>
      </w:tblGrid>
      <w:tr w:rsidR="00AE23D2" w:rsidRPr="00AE23D2" w14:paraId="618E0620" w14:textId="77777777" w:rsidTr="004657BA">
        <w:trPr>
          <w:jc w:val="center"/>
        </w:trPr>
        <w:tc>
          <w:tcPr>
            <w:tcW w:w="4993" w:type="pct"/>
            <w:gridSpan w:val="6"/>
            <w:tcBorders>
              <w:bottom w:val="single" w:sz="4" w:space="0" w:color="auto"/>
            </w:tcBorders>
            <w:shd w:val="clear" w:color="auto" w:fill="auto"/>
            <w:hideMark/>
          </w:tcPr>
          <w:tbl>
            <w:tblPr>
              <w:tblStyle w:val="Tabelacomgrade16"/>
              <w:tblW w:w="8463" w:type="dxa"/>
              <w:tblLook w:val="04A0" w:firstRow="1" w:lastRow="0" w:firstColumn="1" w:lastColumn="0" w:noHBand="0" w:noVBand="1"/>
            </w:tblPr>
            <w:tblGrid>
              <w:gridCol w:w="3927"/>
              <w:gridCol w:w="4536"/>
            </w:tblGrid>
            <w:tr w:rsidR="00AE23D2" w:rsidRPr="00AE23D2" w14:paraId="3E5808D8" w14:textId="77777777" w:rsidTr="004657BA">
              <w:trPr>
                <w:trHeight w:hRule="exact" w:val="2971"/>
              </w:trPr>
              <w:tc>
                <w:tcPr>
                  <w:tcW w:w="3927" w:type="dxa"/>
                  <w:shd w:val="clear" w:color="auto" w:fill="D9D9D9"/>
                  <w:vAlign w:val="center"/>
                </w:tcPr>
                <w:p w14:paraId="2536F38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lastRenderedPageBreak/>
                    <w:t>Legislação que regulamenta a frota de veículos</w:t>
                  </w:r>
                </w:p>
              </w:tc>
              <w:tc>
                <w:tcPr>
                  <w:tcW w:w="4536" w:type="dxa"/>
                </w:tcPr>
                <w:p w14:paraId="48288417"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Decreto N° 6.403 de 17 de março de 2008.</w:t>
                  </w:r>
                </w:p>
                <w:p w14:paraId="5560333B"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de Serviços DNIT n° 7 de 26 de maio de 2009.</w:t>
                  </w:r>
                </w:p>
                <w:p w14:paraId="669A4635"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xml:space="preserve">- Lei N° 9.503 de 23 de setembro de 1997. </w:t>
                  </w:r>
                </w:p>
                <w:p w14:paraId="47844F0C"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9.327 de 9 de dezembro de 1996.</w:t>
                  </w:r>
                </w:p>
                <w:p w14:paraId="39D95980"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1.081 de 13 de abril de 1950.</w:t>
                  </w:r>
                </w:p>
                <w:p w14:paraId="624B4AAE"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Nº 1, de 21 de junho de 2007, do Ministério do Planejamento, Orçamento e Gestão (MPOG).</w:t>
                  </w:r>
                </w:p>
                <w:p w14:paraId="7D7CE47A"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 3 de 15 de maio de 2008, do Ministério do Planejamento, Orçamento e Gestão (MPOG).</w:t>
                  </w:r>
                </w:p>
                <w:p w14:paraId="3B561268" w14:textId="77777777" w:rsidR="00243742" w:rsidRPr="007E137D" w:rsidRDefault="00243742" w:rsidP="00243742">
                  <w:pPr>
                    <w:autoSpaceDE w:val="0"/>
                    <w:autoSpaceDN w:val="0"/>
                    <w:adjustRightInd w:val="0"/>
                    <w:spacing w:after="60" w:line="240" w:lineRule="auto"/>
                    <w:rPr>
                      <w:rFonts w:eastAsia="Times New Roman"/>
                      <w:sz w:val="20"/>
                    </w:rPr>
                  </w:pPr>
                  <w:r w:rsidRPr="007E137D">
                    <w:rPr>
                      <w:rFonts w:eastAsia="Times New Roman"/>
                      <w:sz w:val="20"/>
                    </w:rPr>
                    <w:t>- Instrução Normativa Nº 183, de 08 setembro de 1986, do Ministério do Planejamento, Orçamento e Gestão (MPOG).</w:t>
                  </w:r>
                </w:p>
                <w:p w14:paraId="700D03CF" w14:textId="77777777" w:rsidR="00AE23D2" w:rsidRPr="00AE23D2" w:rsidRDefault="00243742" w:rsidP="0024374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 RESOLUÇÃO Nº 09-CONSUP/IFAM, 02 de junho de 2014;</w:t>
                  </w:r>
                </w:p>
              </w:tc>
            </w:tr>
            <w:tr w:rsidR="00AE23D2" w:rsidRPr="00AE23D2" w14:paraId="20BA5079" w14:textId="77777777" w:rsidTr="004657BA">
              <w:trPr>
                <w:trHeight w:val="567"/>
              </w:trPr>
              <w:tc>
                <w:tcPr>
                  <w:tcW w:w="3927" w:type="dxa"/>
                  <w:shd w:val="clear" w:color="auto" w:fill="D9D9D9"/>
                  <w:vAlign w:val="center"/>
                </w:tcPr>
                <w:p w14:paraId="52582EFE"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Importância e impacto da frota de veículos sobre as atividades da UPC</w:t>
                  </w:r>
                </w:p>
              </w:tc>
              <w:tc>
                <w:tcPr>
                  <w:tcW w:w="4536" w:type="dxa"/>
                </w:tcPr>
                <w:p w14:paraId="1C0FAF07"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AE23D2" w:rsidRPr="00AE23D2" w14:paraId="43A91BCE" w14:textId="77777777" w:rsidTr="004657BA">
              <w:trPr>
                <w:trHeight w:val="567"/>
              </w:trPr>
              <w:tc>
                <w:tcPr>
                  <w:tcW w:w="3927" w:type="dxa"/>
                  <w:shd w:val="clear" w:color="auto" w:fill="D9D9D9"/>
                  <w:vAlign w:val="center"/>
                </w:tcPr>
                <w:p w14:paraId="26ADFCE3"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Plano de Substituição da frota</w:t>
                  </w:r>
                </w:p>
              </w:tc>
              <w:tc>
                <w:tcPr>
                  <w:tcW w:w="4536" w:type="dxa"/>
                </w:tcPr>
                <w:p w14:paraId="7BCB5C84"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Veículos novos – 02 anos de utilização.</w:t>
                  </w:r>
                </w:p>
              </w:tc>
            </w:tr>
            <w:tr w:rsidR="00AE23D2" w:rsidRPr="00AE23D2" w14:paraId="62DD8243" w14:textId="77777777" w:rsidTr="004657BA">
              <w:trPr>
                <w:trHeight w:hRule="exact" w:val="1087"/>
              </w:trPr>
              <w:tc>
                <w:tcPr>
                  <w:tcW w:w="3927" w:type="dxa"/>
                  <w:shd w:val="clear" w:color="auto" w:fill="D9D9D9"/>
                  <w:vAlign w:val="center"/>
                </w:tcPr>
                <w:p w14:paraId="499C7E6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Razões de escolha da aquisição em detrimento da locação</w:t>
                  </w:r>
                </w:p>
              </w:tc>
              <w:tc>
                <w:tcPr>
                  <w:tcW w:w="4536" w:type="dxa"/>
                </w:tcPr>
                <w:p w14:paraId="13A9598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AE23D2" w:rsidRPr="00AE23D2" w14:paraId="09F633C5" w14:textId="77777777" w:rsidTr="004657BA">
              <w:trPr>
                <w:trHeight w:hRule="exact" w:val="1789"/>
              </w:trPr>
              <w:tc>
                <w:tcPr>
                  <w:tcW w:w="3927" w:type="dxa"/>
                  <w:shd w:val="clear" w:color="auto" w:fill="D9D9D9"/>
                  <w:vAlign w:val="center"/>
                </w:tcPr>
                <w:p w14:paraId="66DB30D5"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Estrutura de controle de que a UPC dispõe para assegurar uma prestação eficiente e econômica do serviço de transporte</w:t>
                  </w:r>
                </w:p>
              </w:tc>
              <w:tc>
                <w:tcPr>
                  <w:tcW w:w="4536" w:type="dxa"/>
                </w:tcPr>
                <w:p w14:paraId="01ED5C2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tbl>
          <w:p w14:paraId="452CC4FD" w14:textId="77777777" w:rsidR="00AE23D2" w:rsidRPr="00AE23D2" w:rsidRDefault="00AE23D2" w:rsidP="00AE23D2">
            <w:pPr>
              <w:autoSpaceDE w:val="0"/>
              <w:autoSpaceDN w:val="0"/>
              <w:adjustRightInd w:val="0"/>
              <w:spacing w:before="60" w:after="60" w:line="240" w:lineRule="auto"/>
              <w:jc w:val="left"/>
              <w:rPr>
                <w:rFonts w:ascii="Calibri" w:hAnsi="Calibri" w:cs="Calibri"/>
                <w:sz w:val="22"/>
              </w:rPr>
            </w:pPr>
          </w:p>
        </w:tc>
      </w:tr>
      <w:tr w:rsidR="00AE23D2" w:rsidRPr="00AE23D2" w14:paraId="7D7A5C71" w14:textId="77777777" w:rsidTr="004657BA">
        <w:trPr>
          <w:jc w:val="center"/>
        </w:trPr>
        <w:tc>
          <w:tcPr>
            <w:tcW w:w="5000" w:type="pct"/>
            <w:gridSpan w:val="6"/>
            <w:shd w:val="clear" w:color="auto" w:fill="auto"/>
          </w:tcPr>
          <w:p w14:paraId="208DDD95" w14:textId="77777777" w:rsidR="00AE23D2" w:rsidRPr="00AE23D2" w:rsidRDefault="00AE23D2" w:rsidP="00AE23D2">
            <w:pPr>
              <w:autoSpaceDE w:val="0"/>
              <w:autoSpaceDN w:val="0"/>
              <w:adjustRightInd w:val="0"/>
              <w:spacing w:before="60" w:after="60" w:line="240" w:lineRule="auto"/>
              <w:jc w:val="left"/>
              <w:rPr>
                <w:sz w:val="20"/>
                <w:szCs w:val="20"/>
              </w:rPr>
            </w:pPr>
            <w:r w:rsidRPr="00AE23D2">
              <w:rPr>
                <w:rFonts w:ascii="Calibri" w:hAnsi="Calibri" w:cs="Calibri"/>
                <w:b/>
                <w:sz w:val="16"/>
                <w:szCs w:val="16"/>
              </w:rPr>
              <w:t xml:space="preserve">  </w:t>
            </w:r>
            <w:r w:rsidRPr="00AE23D2">
              <w:rPr>
                <w:sz w:val="20"/>
                <w:szCs w:val="20"/>
              </w:rPr>
              <w:t>Fonte:</w:t>
            </w:r>
            <w:r w:rsidR="00E4445B">
              <w:rPr>
                <w:sz w:val="20"/>
                <w:szCs w:val="20"/>
              </w:rPr>
              <w:t xml:space="preserve">  IFAM Campus Eirunepé</w:t>
            </w:r>
          </w:p>
        </w:tc>
      </w:tr>
      <w:tr w:rsidR="00AE23D2" w:rsidRPr="00AE23D2" w14:paraId="627AA04C" w14:textId="77777777" w:rsidTr="004657BA">
        <w:trPr>
          <w:trHeight w:val="20"/>
          <w:jc w:val="center"/>
        </w:trPr>
        <w:tc>
          <w:tcPr>
            <w:tcW w:w="5000" w:type="pct"/>
            <w:gridSpan w:val="6"/>
            <w:shd w:val="clear" w:color="auto" w:fill="auto"/>
            <w:vAlign w:val="center"/>
          </w:tcPr>
          <w:p w14:paraId="5A39478C" w14:textId="77777777" w:rsidR="00AE23D2" w:rsidRPr="00AE23D2" w:rsidRDefault="00AE23D2" w:rsidP="00D83ACD">
            <w:pPr>
              <w:autoSpaceDE w:val="0"/>
              <w:autoSpaceDN w:val="0"/>
              <w:adjustRightInd w:val="0"/>
              <w:spacing w:before="60" w:after="60" w:line="240" w:lineRule="auto"/>
              <w:jc w:val="left"/>
              <w:outlineLvl w:val="4"/>
              <w:rPr>
                <w:rFonts w:ascii="Calibri" w:hAnsi="Calibri" w:cs="Calibri"/>
                <w:b/>
                <w:sz w:val="22"/>
              </w:rPr>
            </w:pPr>
          </w:p>
        </w:tc>
      </w:tr>
      <w:tr w:rsidR="00AE23D2" w:rsidRPr="00AE23D2" w14:paraId="47C3668B" w14:textId="77777777" w:rsidTr="004657BA">
        <w:trPr>
          <w:gridAfter w:val="2"/>
          <w:wAfter w:w="224" w:type="pct"/>
          <w:jc w:val="center"/>
        </w:trPr>
        <w:tc>
          <w:tcPr>
            <w:tcW w:w="4776" w:type="pct"/>
            <w:gridSpan w:val="4"/>
            <w:vAlign w:val="center"/>
          </w:tcPr>
          <w:p w14:paraId="156466AB" w14:textId="77777777" w:rsidR="00AE23D2" w:rsidRPr="00636FB0" w:rsidRDefault="00AE23D2" w:rsidP="00E74DBE">
            <w:pPr>
              <w:widowControl w:val="0"/>
              <w:tabs>
                <w:tab w:val="left" w:pos="426"/>
              </w:tabs>
              <w:suppressAutoHyphens/>
              <w:spacing w:before="90" w:after="45" w:line="240" w:lineRule="auto"/>
              <w:jc w:val="center"/>
              <w:rPr>
                <w:rFonts w:eastAsia="Times New Roman"/>
                <w:bCs/>
                <w:color w:val="000000"/>
                <w:sz w:val="20"/>
                <w:szCs w:val="20"/>
                <w:lang w:bidi="en-US"/>
              </w:rPr>
            </w:pPr>
            <w:r w:rsidRPr="00636FB0">
              <w:rPr>
                <w:rFonts w:eastAsia="Times New Roman"/>
                <w:bCs/>
                <w:color w:val="000000"/>
                <w:sz w:val="20"/>
                <w:szCs w:val="20"/>
                <w:lang w:bidi="en-US"/>
              </w:rPr>
              <w:t xml:space="preserve">Quadro– </w:t>
            </w:r>
            <w:r w:rsidRPr="00636FB0">
              <w:rPr>
                <w:rFonts w:eastAsia="Times New Roman"/>
                <w:bCs/>
                <w:caps/>
                <w:color w:val="000000"/>
                <w:sz w:val="20"/>
                <w:szCs w:val="20"/>
                <w:lang w:bidi="en-US"/>
              </w:rPr>
              <w:t>Gestão da Frota de Veículos</w:t>
            </w:r>
          </w:p>
        </w:tc>
      </w:tr>
      <w:tr w:rsidR="00AE23D2" w:rsidRPr="00AE23D2" w14:paraId="2244EB7A" w14:textId="77777777" w:rsidTr="004657BA">
        <w:tblPrEx>
          <w:jc w:val="left"/>
        </w:tblPrEx>
        <w:trPr>
          <w:gridAfter w:val="1"/>
          <w:wAfter w:w="60" w:type="pct"/>
          <w:trHeight w:val="1010"/>
        </w:trPr>
        <w:tc>
          <w:tcPr>
            <w:tcW w:w="12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E41B3B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Quantidade de veículos em uso ou na responsabilidade da UPC</w:t>
            </w:r>
          </w:p>
        </w:tc>
        <w:tc>
          <w:tcPr>
            <w:tcW w:w="129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9986FCA"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Média anual de quilômetros rodados, por grupo de veículos</w:t>
            </w:r>
          </w:p>
        </w:tc>
        <w:tc>
          <w:tcPr>
            <w:tcW w:w="109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80558F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Idade Média da frota</w:t>
            </w:r>
          </w:p>
        </w:tc>
        <w:tc>
          <w:tcPr>
            <w:tcW w:w="1260" w:type="pct"/>
            <w:gridSpan w:val="2"/>
            <w:tcBorders>
              <w:top w:val="single" w:sz="4" w:space="0" w:color="auto"/>
              <w:left w:val="single" w:sz="4" w:space="0" w:color="auto"/>
              <w:right w:val="single" w:sz="4" w:space="0" w:color="auto"/>
            </w:tcBorders>
            <w:shd w:val="clear" w:color="000000" w:fill="F2F2F2"/>
          </w:tcPr>
          <w:p w14:paraId="603311F6"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Despesas associadas à manutenção da frota</w:t>
            </w:r>
          </w:p>
        </w:tc>
      </w:tr>
      <w:tr w:rsidR="00AE23D2" w:rsidRPr="00AE23D2" w14:paraId="2E7F7FFF"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0A6A62" w14:textId="77777777" w:rsidR="00AE23D2" w:rsidRPr="00AE23D2" w:rsidRDefault="00AE23D2" w:rsidP="00AE23D2">
            <w:pPr>
              <w:autoSpaceDE w:val="0"/>
              <w:autoSpaceDN w:val="0"/>
              <w:adjustRightInd w:val="0"/>
              <w:spacing w:before="45" w:after="45" w:line="240" w:lineRule="auto"/>
              <w:jc w:val="center"/>
              <w:rPr>
                <w:rFonts w:eastAsia="Times New Roman"/>
                <w:bCs/>
                <w:color w:val="000000"/>
                <w:sz w:val="20"/>
                <w:szCs w:val="20"/>
              </w:rPr>
            </w:pPr>
            <w:r w:rsidRPr="00AE23D2">
              <w:rPr>
                <w:rFonts w:eastAsia="Times New Roman"/>
                <w:bCs/>
                <w:color w:val="000000"/>
                <w:sz w:val="20"/>
                <w:szCs w:val="20"/>
              </w:rPr>
              <w:t>01</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F9FFAE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4.453 km</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27687C4E"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2 anos</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6E758BC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R$ 4.386,30</w:t>
            </w:r>
          </w:p>
        </w:tc>
      </w:tr>
      <w:tr w:rsidR="00AE23D2" w:rsidRPr="00AE23D2" w14:paraId="6FA07830"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C5E307A" w14:textId="77777777" w:rsidR="00AE23D2" w:rsidRPr="00AE23D2" w:rsidRDefault="00AE23D2" w:rsidP="00AE23D2">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lastRenderedPageBreak/>
              <w:t> </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476A62A"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06D17E3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2DE2C4B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p>
        </w:tc>
      </w:tr>
      <w:tr w:rsidR="00AE23D2" w:rsidRPr="00AE23D2" w14:paraId="168B2800" w14:textId="77777777" w:rsidTr="004657BA">
        <w:tblPrEx>
          <w:jc w:val="left"/>
        </w:tblPrEx>
        <w:trPr>
          <w:gridAfter w:val="1"/>
          <w:wAfter w:w="60" w:type="pct"/>
          <w:trHeight w:val="20"/>
        </w:trPr>
        <w:tc>
          <w:tcPr>
            <w:tcW w:w="4940" w:type="pct"/>
            <w:gridSpan w:val="5"/>
            <w:tcBorders>
              <w:top w:val="single" w:sz="4" w:space="0" w:color="auto"/>
              <w:left w:val="single" w:sz="4" w:space="0" w:color="auto"/>
              <w:bottom w:val="single" w:sz="4" w:space="0" w:color="auto"/>
              <w:right w:val="single" w:sz="4" w:space="0" w:color="auto"/>
            </w:tcBorders>
          </w:tcPr>
          <w:p w14:paraId="7A2FCAFC" w14:textId="77777777" w:rsidR="00AE23D2" w:rsidRPr="00AE23D2" w:rsidRDefault="00AE23D2" w:rsidP="00E4445B">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xml:space="preserve">Fonte: </w:t>
            </w:r>
            <w:r w:rsidR="00E4445B">
              <w:rPr>
                <w:sz w:val="20"/>
                <w:szCs w:val="20"/>
              </w:rPr>
              <w:t>IFAM Campus Eirunepé</w:t>
            </w:r>
            <w:r w:rsidR="00E4445B" w:rsidRPr="00AE23D2">
              <w:rPr>
                <w:rFonts w:eastAsia="Times New Roman"/>
                <w:bCs/>
                <w:color w:val="000000"/>
                <w:sz w:val="20"/>
                <w:szCs w:val="20"/>
              </w:rPr>
              <w:t xml:space="preserve"> </w:t>
            </w:r>
            <w:r w:rsidRPr="00AE23D2">
              <w:rPr>
                <w:rFonts w:eastAsia="Times New Roman"/>
                <w:bCs/>
                <w:color w:val="000000"/>
                <w:sz w:val="20"/>
                <w:szCs w:val="20"/>
              </w:rPr>
              <w:t xml:space="preserve">DAP </w:t>
            </w:r>
            <w:r w:rsidR="00E4445B">
              <w:rPr>
                <w:rFonts w:eastAsia="Times New Roman"/>
                <w:bCs/>
                <w:i/>
                <w:color w:val="000000"/>
                <w:sz w:val="20"/>
                <w:szCs w:val="20"/>
              </w:rPr>
              <w:t>2015</w:t>
            </w:r>
          </w:p>
        </w:tc>
      </w:tr>
    </w:tbl>
    <w:p w14:paraId="738A449D" w14:textId="77777777" w:rsidR="00AE23D2" w:rsidRDefault="00AE23D2"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1A773938" w14:textId="77777777" w:rsidR="00026EC3" w:rsidRPr="00AE23D2" w:rsidRDefault="00026EC3"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6ADAC852" w14:textId="77777777" w:rsidR="00DA50D2" w:rsidRDefault="00DA50D2" w:rsidP="00AE23D2">
      <w:pPr>
        <w:autoSpaceDE w:val="0"/>
        <w:autoSpaceDN w:val="0"/>
        <w:adjustRightInd w:val="0"/>
        <w:spacing w:before="60" w:after="60" w:line="240" w:lineRule="auto"/>
        <w:ind w:hanging="15"/>
        <w:jc w:val="left"/>
        <w:outlineLvl w:val="4"/>
        <w:rPr>
          <w:b/>
          <w:sz w:val="20"/>
          <w:szCs w:val="20"/>
        </w:rPr>
      </w:pPr>
    </w:p>
    <w:p w14:paraId="50D0C833" w14:textId="77777777" w:rsidR="004657BA" w:rsidRDefault="004657BA" w:rsidP="00AE23D2">
      <w:pPr>
        <w:autoSpaceDE w:val="0"/>
        <w:autoSpaceDN w:val="0"/>
        <w:adjustRightInd w:val="0"/>
        <w:spacing w:before="60" w:after="60" w:line="240" w:lineRule="auto"/>
        <w:ind w:hanging="15"/>
        <w:jc w:val="left"/>
        <w:outlineLvl w:val="4"/>
        <w:rPr>
          <w:b/>
          <w:sz w:val="20"/>
          <w:szCs w:val="20"/>
        </w:rPr>
      </w:pPr>
    </w:p>
    <w:p w14:paraId="749D29F6" w14:textId="77777777" w:rsidR="004657BA" w:rsidRDefault="004657BA" w:rsidP="00AE23D2">
      <w:pPr>
        <w:autoSpaceDE w:val="0"/>
        <w:autoSpaceDN w:val="0"/>
        <w:adjustRightInd w:val="0"/>
        <w:spacing w:before="60" w:after="60" w:line="240" w:lineRule="auto"/>
        <w:ind w:hanging="15"/>
        <w:jc w:val="left"/>
        <w:outlineLvl w:val="4"/>
        <w:rPr>
          <w:b/>
          <w:sz w:val="20"/>
          <w:szCs w:val="20"/>
        </w:rPr>
      </w:pPr>
    </w:p>
    <w:p w14:paraId="4C5FAF9D" w14:textId="77777777" w:rsidR="004657BA" w:rsidRDefault="004657BA" w:rsidP="00AE23D2">
      <w:pPr>
        <w:autoSpaceDE w:val="0"/>
        <w:autoSpaceDN w:val="0"/>
        <w:adjustRightInd w:val="0"/>
        <w:spacing w:before="60" w:after="60" w:line="240" w:lineRule="auto"/>
        <w:ind w:hanging="15"/>
        <w:jc w:val="left"/>
        <w:outlineLvl w:val="4"/>
        <w:rPr>
          <w:b/>
          <w:sz w:val="20"/>
          <w:szCs w:val="20"/>
        </w:rPr>
      </w:pPr>
    </w:p>
    <w:p w14:paraId="6643EDB8" w14:textId="77777777" w:rsidR="00413567" w:rsidRPr="00F55534" w:rsidRDefault="00413567" w:rsidP="003B038D">
      <w:pPr>
        <w:pStyle w:val="PargrafodaLista"/>
        <w:numPr>
          <w:ilvl w:val="4"/>
          <w:numId w:val="38"/>
        </w:numPr>
        <w:spacing w:after="0"/>
        <w:ind w:left="2410" w:hanging="970"/>
        <w:rPr>
          <w:bCs/>
          <w:sz w:val="22"/>
        </w:rPr>
      </w:pPr>
      <w:r w:rsidRPr="00F55534">
        <w:rPr>
          <w:bCs/>
          <w:sz w:val="22"/>
        </w:rPr>
        <w:t>Política de destinação de os veículos inservíveis ou fora de uso e informações gerenciais sobre veículos nessas condições</w:t>
      </w:r>
      <w:r w:rsidR="00A214F4" w:rsidRPr="00F55534">
        <w:rPr>
          <w:bCs/>
          <w:sz w:val="22"/>
        </w:rPr>
        <w:t>.</w:t>
      </w:r>
    </w:p>
    <w:p w14:paraId="57039677" w14:textId="77777777" w:rsidR="00A214F4" w:rsidRPr="00F55534" w:rsidRDefault="00A214F4" w:rsidP="00F55534">
      <w:pPr>
        <w:pStyle w:val="PargrafodaLista"/>
        <w:spacing w:after="0"/>
        <w:ind w:left="2410"/>
        <w:rPr>
          <w:b/>
          <w:bCs/>
          <w:sz w:val="22"/>
        </w:rPr>
      </w:pPr>
    </w:p>
    <w:p w14:paraId="3FB03F47" w14:textId="77777777" w:rsidR="00A214F4" w:rsidRDefault="00A214F4" w:rsidP="004657BA">
      <w:pPr>
        <w:pStyle w:val="PargrafodaLista"/>
        <w:spacing w:after="0" w:line="240" w:lineRule="auto"/>
        <w:ind w:left="0" w:firstLine="851"/>
        <w:rPr>
          <w:color w:val="000000"/>
          <w:spacing w:val="-3"/>
        </w:rPr>
      </w:pPr>
      <w:r>
        <w:rPr>
          <w:color w:val="000000"/>
          <w:spacing w:val="-3"/>
        </w:rPr>
        <w:t xml:space="preserve">As políticas encontram-se na </w:t>
      </w:r>
      <w:r w:rsidRPr="00A214F4">
        <w:rPr>
          <w:color w:val="000000"/>
          <w:spacing w:val="-3"/>
        </w:rPr>
        <w:t xml:space="preserve">RESOLUÇÃO Nº 09-CONSUP/IFAM, </w:t>
      </w:r>
      <w:r>
        <w:rPr>
          <w:color w:val="000000"/>
          <w:spacing w:val="-3"/>
        </w:rPr>
        <w:t xml:space="preserve">de </w:t>
      </w:r>
      <w:r w:rsidRPr="00A214F4">
        <w:rPr>
          <w:color w:val="000000"/>
          <w:spacing w:val="-3"/>
        </w:rPr>
        <w:t>2 de junho de 2014, que aprova as Normas de Utilização de Veículos Oficiais Terrestres Automotores no</w:t>
      </w:r>
      <w:r>
        <w:rPr>
          <w:color w:val="000000"/>
          <w:spacing w:val="-3"/>
        </w:rPr>
        <w:t xml:space="preserve"> </w:t>
      </w:r>
      <w:r w:rsidRPr="00A214F4">
        <w:rPr>
          <w:color w:val="000000"/>
          <w:spacing w:val="-3"/>
        </w:rPr>
        <w:t>âmbito do Instituto Federal de Educação, Ciência e Tecnologia do Amazonas – IFAM.</w:t>
      </w:r>
    </w:p>
    <w:p w14:paraId="67785DC8" w14:textId="77777777" w:rsidR="00A214F4" w:rsidRDefault="00A214F4" w:rsidP="00A214F4">
      <w:pPr>
        <w:pStyle w:val="PargrafodaLista"/>
        <w:spacing w:after="0" w:line="240" w:lineRule="auto"/>
        <w:ind w:left="0" w:firstLine="1134"/>
        <w:outlineLvl w:val="2"/>
        <w:rPr>
          <w:color w:val="000000"/>
          <w:spacing w:val="-3"/>
        </w:rPr>
      </w:pPr>
    </w:p>
    <w:p w14:paraId="0FB2BD71" w14:textId="77777777" w:rsidR="00A214F4" w:rsidRDefault="00A214F4" w:rsidP="004657BA">
      <w:pPr>
        <w:pStyle w:val="PargrafodaLista"/>
        <w:spacing w:after="0" w:line="240" w:lineRule="auto"/>
        <w:ind w:left="0" w:firstLine="851"/>
        <w:rPr>
          <w:color w:val="000000"/>
          <w:spacing w:val="-3"/>
        </w:rPr>
      </w:pPr>
      <w:r>
        <w:rPr>
          <w:color w:val="000000"/>
          <w:spacing w:val="-3"/>
        </w:rPr>
        <w:t>Em seu capítulo I descreve:</w:t>
      </w:r>
    </w:p>
    <w:p w14:paraId="571A4E39" w14:textId="77777777" w:rsidR="00A214F4" w:rsidRPr="00A214F4" w:rsidRDefault="00A214F4" w:rsidP="004657BA">
      <w:pPr>
        <w:pStyle w:val="PargrafodaLista"/>
        <w:spacing w:after="0" w:line="240" w:lineRule="auto"/>
        <w:ind w:left="0" w:firstLine="851"/>
        <w:outlineLvl w:val="2"/>
        <w:rPr>
          <w:color w:val="000000"/>
          <w:spacing w:val="-3"/>
        </w:rPr>
      </w:pPr>
    </w:p>
    <w:p w14:paraId="2737C710"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Capítulo I</w:t>
      </w:r>
    </w:p>
    <w:p w14:paraId="21DC68F0" w14:textId="77777777" w:rsidR="00A214F4" w:rsidRPr="00A214F4" w:rsidRDefault="00A214F4" w:rsidP="004657BA">
      <w:pPr>
        <w:pStyle w:val="PargrafodaLista"/>
        <w:spacing w:after="0" w:line="240" w:lineRule="auto"/>
        <w:ind w:left="0" w:firstLine="851"/>
        <w:outlineLvl w:val="2"/>
        <w:rPr>
          <w:color w:val="000000"/>
          <w:spacing w:val="-3"/>
        </w:rPr>
      </w:pPr>
    </w:p>
    <w:p w14:paraId="1FB2748A"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Das Disposições Gerais</w:t>
      </w:r>
    </w:p>
    <w:p w14:paraId="1C2D9233" w14:textId="77777777" w:rsidR="00A214F4" w:rsidRPr="00A214F4" w:rsidRDefault="00A214F4" w:rsidP="004657BA">
      <w:pPr>
        <w:pStyle w:val="PargrafodaLista"/>
        <w:spacing w:after="0" w:line="240" w:lineRule="auto"/>
        <w:ind w:left="0" w:firstLine="851"/>
        <w:outlineLvl w:val="2"/>
        <w:rPr>
          <w:color w:val="000000"/>
          <w:spacing w:val="-3"/>
        </w:rPr>
      </w:pPr>
    </w:p>
    <w:p w14:paraId="1B4E6D9F"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Art. 1° -  Estas Normas dispõem sobre a classificação, a utilização, a identificação, a aquisição, a cessão e a alienação de veículos oficiais, estabelecendo procedimentos e fixando responsabilidades na condução dos veículos oficiais do Instituto Federal de Educação, Ciência e Tecnologia do Amazonas – IFAM.</w:t>
      </w:r>
    </w:p>
    <w:p w14:paraId="2AD01DFE" w14:textId="77777777" w:rsidR="00A214F4" w:rsidRDefault="00A214F4" w:rsidP="009851C4">
      <w:pPr>
        <w:pStyle w:val="PargrafodaLista"/>
        <w:spacing w:after="0" w:line="240" w:lineRule="auto"/>
        <w:ind w:left="1134"/>
        <w:rPr>
          <w:color w:val="000000"/>
          <w:spacing w:val="-3"/>
        </w:rPr>
      </w:pPr>
    </w:p>
    <w:p w14:paraId="0D1B59B7" w14:textId="77777777" w:rsidR="00A214F4" w:rsidRDefault="00A214F4" w:rsidP="00A214F4">
      <w:pPr>
        <w:pStyle w:val="PargrafodaLista"/>
        <w:spacing w:after="0" w:line="240" w:lineRule="auto"/>
        <w:ind w:left="1134"/>
        <w:outlineLvl w:val="2"/>
        <w:rPr>
          <w:rFonts w:eastAsia="Times New Roman"/>
          <w:bCs/>
          <w:noProof/>
          <w:kern w:val="32"/>
          <w:szCs w:val="24"/>
        </w:rPr>
      </w:pPr>
    </w:p>
    <w:p w14:paraId="6D4D7D0C"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687DEE94" w14:textId="7485A8EE" w:rsidR="00026EC3" w:rsidRPr="00A71B33" w:rsidRDefault="00172652" w:rsidP="004657BA">
      <w:pPr>
        <w:pStyle w:val="PargrafodaLista"/>
        <w:spacing w:after="0"/>
        <w:ind w:left="0" w:firstLine="851"/>
        <w:rPr>
          <w:szCs w:val="24"/>
        </w:rPr>
      </w:pPr>
      <w:r w:rsidRPr="004657BA">
        <w:rPr>
          <w:b/>
          <w:bCs/>
          <w:sz w:val="22"/>
        </w:rPr>
        <w:t>Análise crítica</w:t>
      </w:r>
      <w:r w:rsidR="004657BA">
        <w:rPr>
          <w:b/>
          <w:bCs/>
          <w:sz w:val="22"/>
        </w:rPr>
        <w:t xml:space="preserve">: </w:t>
      </w:r>
      <w:r w:rsidRPr="00A71B33">
        <w:rPr>
          <w:szCs w:val="24"/>
        </w:rPr>
        <w:t>Com relação a Gestão de frota de ve</w:t>
      </w:r>
      <w:r w:rsidR="00C82BAF" w:rsidRPr="00A71B33">
        <w:rPr>
          <w:szCs w:val="24"/>
        </w:rPr>
        <w:t>ículos observou-se que os campi</w:t>
      </w:r>
      <w:r w:rsidRPr="00A71B33">
        <w:rPr>
          <w:szCs w:val="24"/>
        </w:rPr>
        <w:t xml:space="preserve"> não apresentaram uniformidade </w:t>
      </w:r>
      <w:r w:rsidR="00C82BAF" w:rsidRPr="00A71B33">
        <w:rPr>
          <w:szCs w:val="24"/>
        </w:rPr>
        <w:t>nas</w:t>
      </w:r>
      <w:r w:rsidRPr="00A71B33">
        <w:rPr>
          <w:szCs w:val="24"/>
        </w:rPr>
        <w:t xml:space="preserve"> suas informações quanto</w:t>
      </w:r>
      <w:r w:rsidR="00C82BAF" w:rsidRPr="00A71B33">
        <w:rPr>
          <w:szCs w:val="24"/>
        </w:rPr>
        <w:t xml:space="preserve"> à</w:t>
      </w:r>
      <w:r w:rsidRPr="00A71B33">
        <w:rPr>
          <w:szCs w:val="24"/>
        </w:rPr>
        <w:t xml:space="preserve"> legislação a ser adotada</w:t>
      </w:r>
      <w:r w:rsidR="004A51E6" w:rsidRPr="00A71B33">
        <w:rPr>
          <w:szCs w:val="24"/>
        </w:rPr>
        <w:t xml:space="preserve"> (RESOLUÇÃO Nº 09-CONSUP/IFAM, de 2 de junho de 2014)</w:t>
      </w:r>
      <w:r w:rsidRPr="00A71B33">
        <w:rPr>
          <w:szCs w:val="24"/>
        </w:rPr>
        <w:t xml:space="preserve">. Diante disto a PROAD </w:t>
      </w:r>
      <w:r w:rsidR="006D597A" w:rsidRPr="00A71B33">
        <w:rPr>
          <w:szCs w:val="24"/>
        </w:rPr>
        <w:t>reforçará a orientação já divulgada</w:t>
      </w:r>
      <w:r w:rsidRPr="00A71B33">
        <w:rPr>
          <w:szCs w:val="24"/>
        </w:rPr>
        <w:t xml:space="preserve"> </w:t>
      </w:r>
      <w:r w:rsidR="006D597A" w:rsidRPr="00A71B33">
        <w:rPr>
          <w:szCs w:val="24"/>
        </w:rPr>
        <w:t>através do portal do IFAM e do e-mail institucional de cada setor responsável, nos anos de 2014 e 2015.</w:t>
      </w:r>
      <w:r w:rsidR="00FA0C51" w:rsidRPr="00A71B33">
        <w:rPr>
          <w:szCs w:val="24"/>
        </w:rPr>
        <w:t xml:space="preserve"> Mediante </w:t>
      </w:r>
      <w:r w:rsidR="00BE2C24">
        <w:rPr>
          <w:szCs w:val="24"/>
        </w:rPr>
        <w:t xml:space="preserve">a </w:t>
      </w:r>
      <w:r w:rsidR="00FA0C51" w:rsidRPr="00A71B33">
        <w:rPr>
          <w:szCs w:val="24"/>
        </w:rPr>
        <w:t>situação</w:t>
      </w:r>
      <w:r w:rsidR="00BE2C24">
        <w:rPr>
          <w:szCs w:val="24"/>
        </w:rPr>
        <w:t>,</w:t>
      </w:r>
      <w:r w:rsidR="00FA0C51" w:rsidRPr="00A71B33">
        <w:rPr>
          <w:szCs w:val="24"/>
        </w:rPr>
        <w:t xml:space="preserve"> a PROAD encaminhará demanda de pauta para ser discutida em reunião do Comitê de </w:t>
      </w:r>
      <w:r w:rsidR="00FA0C51" w:rsidRPr="00A71B33">
        <w:rPr>
          <w:szCs w:val="24"/>
        </w:rPr>
        <w:lastRenderedPageBreak/>
        <w:t>Administração/IFAM, composto por representantes de todas as unidades, previst</w:t>
      </w:r>
      <w:r w:rsidR="00D2266C" w:rsidRPr="00A71B33">
        <w:rPr>
          <w:szCs w:val="24"/>
        </w:rPr>
        <w:t>a</w:t>
      </w:r>
      <w:r w:rsidR="00FA0C51" w:rsidRPr="00A71B33">
        <w:rPr>
          <w:szCs w:val="24"/>
        </w:rPr>
        <w:t xml:space="preserve"> para o mês de abril</w:t>
      </w:r>
      <w:r w:rsidR="00D2266C" w:rsidRPr="00A71B33">
        <w:rPr>
          <w:szCs w:val="24"/>
        </w:rPr>
        <w:t>/2016.</w:t>
      </w:r>
    </w:p>
    <w:p w14:paraId="42368207"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40270D5A"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35380220"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46AEADF1" w14:textId="77777777" w:rsidR="004657BA" w:rsidRDefault="004657BA" w:rsidP="00A214F4">
      <w:pPr>
        <w:pStyle w:val="PargrafodaLista"/>
        <w:spacing w:after="0" w:line="240" w:lineRule="auto"/>
        <w:ind w:left="1134"/>
        <w:outlineLvl w:val="2"/>
        <w:rPr>
          <w:rFonts w:eastAsia="Times New Roman"/>
          <w:bCs/>
          <w:noProof/>
          <w:kern w:val="32"/>
          <w:szCs w:val="24"/>
        </w:rPr>
      </w:pPr>
    </w:p>
    <w:p w14:paraId="3653DD94" w14:textId="77777777" w:rsidR="004657BA" w:rsidRDefault="004657BA" w:rsidP="00A214F4">
      <w:pPr>
        <w:pStyle w:val="PargrafodaLista"/>
        <w:spacing w:after="0" w:line="240" w:lineRule="auto"/>
        <w:ind w:left="1134"/>
        <w:outlineLvl w:val="2"/>
        <w:rPr>
          <w:rFonts w:eastAsia="Times New Roman"/>
          <w:bCs/>
          <w:noProof/>
          <w:kern w:val="32"/>
          <w:szCs w:val="24"/>
        </w:rPr>
      </w:pPr>
    </w:p>
    <w:p w14:paraId="4A68473D" w14:textId="77777777" w:rsidR="004657BA" w:rsidRPr="00E3312E" w:rsidRDefault="004657BA" w:rsidP="00A214F4">
      <w:pPr>
        <w:pStyle w:val="PargrafodaLista"/>
        <w:spacing w:after="0" w:line="240" w:lineRule="auto"/>
        <w:ind w:left="1134"/>
        <w:outlineLvl w:val="2"/>
        <w:rPr>
          <w:rFonts w:eastAsia="Times New Roman"/>
          <w:bCs/>
          <w:noProof/>
          <w:kern w:val="32"/>
          <w:szCs w:val="24"/>
        </w:rPr>
      </w:pPr>
    </w:p>
    <w:p w14:paraId="40B64397" w14:textId="77777777" w:rsidR="00E3312E" w:rsidRPr="00F55534" w:rsidRDefault="00E3312E" w:rsidP="003B038D">
      <w:pPr>
        <w:pStyle w:val="PargrafodaLista"/>
        <w:numPr>
          <w:ilvl w:val="2"/>
          <w:numId w:val="38"/>
        </w:numPr>
        <w:spacing w:after="0"/>
        <w:rPr>
          <w:bCs/>
          <w:sz w:val="22"/>
        </w:rPr>
      </w:pPr>
      <w:r w:rsidRPr="00F55534">
        <w:rPr>
          <w:bCs/>
          <w:sz w:val="22"/>
        </w:rPr>
        <w:t>Gestão do patrimônio imobiliário da União</w:t>
      </w:r>
    </w:p>
    <w:p w14:paraId="2B4BDA03" w14:textId="77777777" w:rsidR="00DE16C4" w:rsidRDefault="00DE16C4" w:rsidP="00DE16C4">
      <w:pPr>
        <w:pStyle w:val="PargrafodaLista"/>
        <w:spacing w:after="0" w:line="240" w:lineRule="auto"/>
        <w:ind w:left="1134"/>
        <w:outlineLvl w:val="2"/>
        <w:rPr>
          <w:rFonts w:eastAsia="Times New Roman"/>
          <w:bCs/>
          <w:noProof/>
          <w:kern w:val="32"/>
          <w:szCs w:val="24"/>
        </w:rPr>
      </w:pPr>
    </w:p>
    <w:p w14:paraId="17F77CFC" w14:textId="77777777" w:rsidR="00047E84" w:rsidRDefault="00047E84" w:rsidP="00FE6105">
      <w:pPr>
        <w:spacing w:after="0"/>
        <w:ind w:firstLine="851"/>
        <w:rPr>
          <w:szCs w:val="24"/>
        </w:rPr>
      </w:pPr>
      <w:r>
        <w:rPr>
          <w:szCs w:val="24"/>
        </w:rPr>
        <w:t xml:space="preserve">A gestão de patrimônio </w:t>
      </w:r>
      <w:r w:rsidR="00A71B33">
        <w:rPr>
          <w:szCs w:val="24"/>
        </w:rPr>
        <w:t>é</w:t>
      </w:r>
      <w:r>
        <w:rPr>
          <w:szCs w:val="24"/>
        </w:rPr>
        <w:t xml:space="preserve"> realizada pel</w:t>
      </w:r>
      <w:r w:rsidR="00A71B33">
        <w:rPr>
          <w:szCs w:val="24"/>
        </w:rPr>
        <w:t>a PROAD</w:t>
      </w:r>
      <w:r w:rsidR="00770066">
        <w:rPr>
          <w:szCs w:val="24"/>
        </w:rPr>
        <w:t>,</w:t>
      </w:r>
      <w:r w:rsidR="00A71B33">
        <w:rPr>
          <w:szCs w:val="24"/>
        </w:rPr>
        <w:t xml:space="preserve"> por meio d</w:t>
      </w:r>
      <w:r w:rsidR="00770066">
        <w:rPr>
          <w:szCs w:val="24"/>
        </w:rPr>
        <w:t>a</w:t>
      </w:r>
      <w:r w:rsidR="00A71B33">
        <w:rPr>
          <w:szCs w:val="24"/>
        </w:rPr>
        <w:t xml:space="preserve"> </w:t>
      </w:r>
      <w:r w:rsidR="00770066">
        <w:rPr>
          <w:szCs w:val="24"/>
        </w:rPr>
        <w:t>Coordenação de Almoxarifado e Patrimônio.</w:t>
      </w:r>
      <w:r>
        <w:rPr>
          <w:szCs w:val="24"/>
        </w:rPr>
        <w:t xml:space="preserve"> </w:t>
      </w:r>
      <w:r w:rsidR="00F21C46">
        <w:rPr>
          <w:szCs w:val="24"/>
        </w:rPr>
        <w:t>Em atendimento ao Plano de Providências Permanente da Controladoria Geral da União</w:t>
      </w:r>
      <w:r w:rsidR="000E03A3">
        <w:rPr>
          <w:szCs w:val="24"/>
        </w:rPr>
        <w:t xml:space="preserve"> </w:t>
      </w:r>
      <w:r w:rsidR="009618AF">
        <w:rPr>
          <w:szCs w:val="24"/>
        </w:rPr>
        <w:t>houve a</w:t>
      </w:r>
      <w:r w:rsidR="00F21C46">
        <w:rPr>
          <w:szCs w:val="24"/>
        </w:rPr>
        <w:t xml:space="preserve"> necessidade da criação da</w:t>
      </w:r>
      <w:r>
        <w:rPr>
          <w:szCs w:val="24"/>
        </w:rPr>
        <w:t xml:space="preserve"> comissão</w:t>
      </w:r>
      <w:r w:rsidR="00770066">
        <w:rPr>
          <w:szCs w:val="24"/>
        </w:rPr>
        <w:t xml:space="preserve"> que foi constituída pela</w:t>
      </w:r>
      <w:r>
        <w:rPr>
          <w:szCs w:val="24"/>
        </w:rPr>
        <w:t xml:space="preserve"> </w:t>
      </w:r>
      <w:r w:rsidR="00DA72A0">
        <w:rPr>
          <w:szCs w:val="24"/>
        </w:rPr>
        <w:t>P</w:t>
      </w:r>
      <w:r>
        <w:rPr>
          <w:szCs w:val="24"/>
        </w:rPr>
        <w:t>ortaria de nº 001 PROAD/IFAM de 16 de junho de 2015</w:t>
      </w:r>
      <w:r w:rsidR="00770066">
        <w:rPr>
          <w:szCs w:val="24"/>
        </w:rPr>
        <w:t>, com a finalidade</w:t>
      </w:r>
      <w:r w:rsidR="00F21C46">
        <w:rPr>
          <w:szCs w:val="24"/>
        </w:rPr>
        <w:t xml:space="preserve"> atualizar e cadastrar todos os imóveis do IFAM no Sistema SPIUNET</w:t>
      </w:r>
      <w:r w:rsidR="000E03A3">
        <w:rPr>
          <w:szCs w:val="24"/>
        </w:rPr>
        <w:t>, cujas ações se encontram em andamento</w:t>
      </w:r>
      <w:r>
        <w:rPr>
          <w:szCs w:val="24"/>
        </w:rPr>
        <w:t xml:space="preserve">. </w:t>
      </w:r>
    </w:p>
    <w:p w14:paraId="0C828580" w14:textId="77777777" w:rsidR="00047E84" w:rsidRDefault="00047E84" w:rsidP="00047E84">
      <w:pPr>
        <w:spacing w:after="0"/>
      </w:pPr>
    </w:p>
    <w:p w14:paraId="3DDED169" w14:textId="77777777" w:rsidR="003B6D5D" w:rsidRPr="00141F96" w:rsidRDefault="003B6D5D" w:rsidP="003B038D">
      <w:pPr>
        <w:pStyle w:val="PargrafodaLista"/>
        <w:numPr>
          <w:ilvl w:val="3"/>
          <w:numId w:val="38"/>
        </w:numPr>
        <w:spacing w:after="0"/>
        <w:ind w:left="2268" w:hanging="708"/>
        <w:rPr>
          <w:bCs/>
          <w:sz w:val="22"/>
        </w:rPr>
      </w:pPr>
      <w:r w:rsidRPr="00141F96">
        <w:rPr>
          <w:bCs/>
          <w:sz w:val="22"/>
        </w:rPr>
        <w:t>Informações sobre a Gestão dos Ativos Imobiliários e sobre o Plano Nacional de Desimobilização</w:t>
      </w:r>
    </w:p>
    <w:p w14:paraId="281473C6" w14:textId="77777777" w:rsidR="00134532" w:rsidRDefault="00134532" w:rsidP="00134532">
      <w:pPr>
        <w:pStyle w:val="PargrafodaLista"/>
        <w:spacing w:after="0" w:line="240" w:lineRule="auto"/>
        <w:ind w:left="1134"/>
        <w:outlineLvl w:val="2"/>
        <w:rPr>
          <w:rFonts w:eastAsia="Times New Roman"/>
          <w:bCs/>
          <w:noProof/>
          <w:kern w:val="32"/>
          <w:szCs w:val="24"/>
        </w:rPr>
      </w:pPr>
    </w:p>
    <w:p w14:paraId="33AA4979" w14:textId="77777777" w:rsidR="00134532" w:rsidRPr="003B6D5D" w:rsidRDefault="00134532" w:rsidP="004657BA">
      <w:pPr>
        <w:pStyle w:val="PargrafodaLista"/>
        <w:spacing w:after="0" w:line="240" w:lineRule="auto"/>
        <w:ind w:left="0" w:firstLine="851"/>
        <w:rPr>
          <w:rFonts w:eastAsia="Times New Roman"/>
          <w:bCs/>
          <w:noProof/>
          <w:kern w:val="32"/>
          <w:szCs w:val="24"/>
        </w:rPr>
      </w:pPr>
      <w:r>
        <w:rPr>
          <w:rFonts w:eastAsia="Times New Roman"/>
          <w:bCs/>
          <w:noProof/>
          <w:kern w:val="32"/>
          <w:szCs w:val="24"/>
        </w:rPr>
        <w:t>Nas Tabelas</w:t>
      </w:r>
      <w:r w:rsidR="0093210A">
        <w:rPr>
          <w:rFonts w:eastAsia="Times New Roman"/>
          <w:bCs/>
          <w:noProof/>
          <w:kern w:val="32"/>
          <w:szCs w:val="24"/>
        </w:rPr>
        <w:t xml:space="preserve"> </w:t>
      </w:r>
      <w:r w:rsidR="009F29E1">
        <w:rPr>
          <w:rFonts w:eastAsia="Times New Roman"/>
          <w:bCs/>
          <w:noProof/>
          <w:kern w:val="32"/>
          <w:szCs w:val="24"/>
        </w:rPr>
        <w:t>abaixo</w:t>
      </w:r>
      <w:r>
        <w:rPr>
          <w:rFonts w:eastAsia="Times New Roman"/>
          <w:bCs/>
          <w:noProof/>
          <w:kern w:val="32"/>
          <w:szCs w:val="24"/>
        </w:rPr>
        <w:t xml:space="preserve"> são apresentadas as situações de Cessões</w:t>
      </w:r>
      <w:r w:rsidR="0093210A">
        <w:rPr>
          <w:rFonts w:eastAsia="Times New Roman"/>
          <w:bCs/>
          <w:noProof/>
          <w:kern w:val="32"/>
          <w:szCs w:val="24"/>
        </w:rPr>
        <w:t xml:space="preserve"> de espaço</w:t>
      </w:r>
      <w:r>
        <w:rPr>
          <w:rFonts w:eastAsia="Times New Roman"/>
          <w:bCs/>
          <w:noProof/>
          <w:kern w:val="32"/>
          <w:szCs w:val="24"/>
        </w:rPr>
        <w:t>, Gestão Patrimonial e Locações de terceiros</w:t>
      </w:r>
      <w:r w:rsidR="0093210A">
        <w:rPr>
          <w:rFonts w:eastAsia="Times New Roman"/>
          <w:bCs/>
          <w:noProof/>
          <w:kern w:val="32"/>
          <w:szCs w:val="24"/>
        </w:rPr>
        <w:t>, esta ultima</w:t>
      </w:r>
      <w:r>
        <w:rPr>
          <w:rFonts w:eastAsia="Times New Roman"/>
          <w:bCs/>
          <w:noProof/>
          <w:kern w:val="32"/>
          <w:szCs w:val="24"/>
        </w:rPr>
        <w:t xml:space="preserve"> utilizada para atender a necessidade das unidades da expansão com Sedes provisórias enquanto são construídas as Sedes definitivas. </w:t>
      </w:r>
    </w:p>
    <w:p w14:paraId="26D178EE" w14:textId="77777777" w:rsidR="003B6D5D" w:rsidRDefault="003B6D5D" w:rsidP="003B6D5D">
      <w:pPr>
        <w:pStyle w:val="PargrafodaLista"/>
        <w:spacing w:after="0" w:line="240" w:lineRule="auto"/>
        <w:ind w:left="0"/>
        <w:outlineLvl w:val="2"/>
        <w:rPr>
          <w:rFonts w:eastAsia="Times New Roman"/>
          <w:bCs/>
          <w:noProof/>
          <w:kern w:val="32"/>
          <w:szCs w:val="24"/>
        </w:rPr>
      </w:pPr>
    </w:p>
    <w:p w14:paraId="4D19115C" w14:textId="77777777" w:rsidR="006A2EC1" w:rsidRPr="006F2AD5" w:rsidRDefault="006A2EC1" w:rsidP="006A2EC1">
      <w:pPr>
        <w:pStyle w:val="Legenda"/>
        <w:keepNext/>
        <w:rPr>
          <w:b w:val="0"/>
        </w:rPr>
      </w:pPr>
      <w:bookmarkStart w:id="372" w:name="_Toc446402189"/>
      <w:r w:rsidRPr="006F2AD5">
        <w:rPr>
          <w:b w:val="0"/>
        </w:rPr>
        <w:t xml:space="preserve">Tabela </w:t>
      </w:r>
      <w:r w:rsidR="0089733C" w:rsidRPr="006F2AD5">
        <w:rPr>
          <w:b w:val="0"/>
        </w:rPr>
        <w:fldChar w:fldCharType="begin"/>
      </w:r>
      <w:r w:rsidR="0089733C" w:rsidRPr="006F2AD5">
        <w:rPr>
          <w:b w:val="0"/>
        </w:rPr>
        <w:instrText xml:space="preserve"> SEQ Tabela \* ARABIC </w:instrText>
      </w:r>
      <w:r w:rsidR="0089733C" w:rsidRPr="006F2AD5">
        <w:rPr>
          <w:b w:val="0"/>
        </w:rPr>
        <w:fldChar w:fldCharType="separate"/>
      </w:r>
      <w:r w:rsidR="007B6905">
        <w:rPr>
          <w:b w:val="0"/>
          <w:noProof/>
        </w:rPr>
        <w:t>127</w:t>
      </w:r>
      <w:r w:rsidR="0089733C" w:rsidRPr="006F2AD5">
        <w:rPr>
          <w:b w:val="0"/>
          <w:noProof/>
        </w:rPr>
        <w:fldChar w:fldCharType="end"/>
      </w:r>
      <w:r w:rsidRPr="006F2AD5">
        <w:rPr>
          <w:b w:val="0"/>
        </w:rPr>
        <w:t xml:space="preserve"> Gestão do patrimônio imobiliário da União Reitoria 01</w:t>
      </w:r>
      <w:bookmarkEnd w:id="372"/>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364"/>
        <w:gridCol w:w="2054"/>
        <w:gridCol w:w="2804"/>
      </w:tblGrid>
      <w:tr w:rsidR="006A2EC1" w:rsidRPr="009141D8" w14:paraId="7870C536" w14:textId="77777777" w:rsidTr="004657BA">
        <w:trPr>
          <w:trHeight w:hRule="exact" w:val="680"/>
        </w:trPr>
        <w:tc>
          <w:tcPr>
            <w:tcW w:w="2046" w:type="pct"/>
            <w:shd w:val="clear" w:color="auto" w:fill="D9D9D9" w:themeFill="background1" w:themeFillShade="D9"/>
            <w:vAlign w:val="center"/>
            <w:hideMark/>
          </w:tcPr>
          <w:p w14:paraId="55BBDA86" w14:textId="77777777" w:rsidR="006A2EC1" w:rsidRPr="009141D8" w:rsidRDefault="006A2EC1" w:rsidP="004657BA">
            <w:pPr>
              <w:spacing w:line="240" w:lineRule="auto"/>
              <w:rPr>
                <w:rFonts w:eastAsia="Times New Roman"/>
                <w:sz w:val="20"/>
              </w:rPr>
            </w:pPr>
            <w:r w:rsidRPr="009141D8">
              <w:rPr>
                <w:sz w:val="20"/>
              </w:rPr>
              <w:t>Estrutura de controle e de gestão do patrimônio no âmbito da unidade jurisdicionada</w:t>
            </w:r>
          </w:p>
        </w:tc>
        <w:tc>
          <w:tcPr>
            <w:tcW w:w="1249" w:type="pct"/>
            <w:shd w:val="clear" w:color="auto" w:fill="F2F2F2" w:themeFill="background1" w:themeFillShade="F2"/>
            <w:vAlign w:val="center"/>
            <w:hideMark/>
          </w:tcPr>
          <w:p w14:paraId="22BB3A4C" w14:textId="77777777" w:rsidR="006A2EC1" w:rsidRPr="009141D8" w:rsidRDefault="006A2EC1" w:rsidP="004657BA">
            <w:pPr>
              <w:spacing w:line="240" w:lineRule="auto"/>
              <w:rPr>
                <w:sz w:val="20"/>
              </w:rPr>
            </w:pPr>
            <w:r w:rsidRPr="009141D8">
              <w:rPr>
                <w:sz w:val="20"/>
              </w:rPr>
              <w:t>RIP</w:t>
            </w:r>
          </w:p>
        </w:tc>
        <w:tc>
          <w:tcPr>
            <w:tcW w:w="1705" w:type="pct"/>
            <w:hideMark/>
          </w:tcPr>
          <w:p w14:paraId="03B83381" w14:textId="77777777" w:rsidR="004450CD" w:rsidRPr="00636FB0" w:rsidRDefault="004450CD" w:rsidP="004657BA">
            <w:pPr>
              <w:pStyle w:val="Epgrafe"/>
              <w:rPr>
                <w:b w:val="0"/>
                <w:sz w:val="20"/>
                <w:szCs w:val="20"/>
              </w:rPr>
            </w:pPr>
          </w:p>
          <w:p w14:paraId="2D678BF3"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5B369190" w14:textId="77777777" w:rsidTr="004657BA">
        <w:trPr>
          <w:trHeight w:hRule="exact" w:val="680"/>
        </w:trPr>
        <w:tc>
          <w:tcPr>
            <w:tcW w:w="2046" w:type="pct"/>
            <w:shd w:val="clear" w:color="auto" w:fill="D9D9D9" w:themeFill="background1" w:themeFillShade="D9"/>
            <w:vAlign w:val="center"/>
            <w:hideMark/>
          </w:tcPr>
          <w:p w14:paraId="194AA3F4" w14:textId="77777777" w:rsidR="006A2EC1" w:rsidRPr="009141D8" w:rsidRDefault="006A2EC1" w:rsidP="004657BA">
            <w:pPr>
              <w:spacing w:line="240" w:lineRule="auto"/>
              <w:rPr>
                <w:sz w:val="20"/>
              </w:rPr>
            </w:pPr>
            <w:r w:rsidRPr="009141D8">
              <w:rPr>
                <w:sz w:val="20"/>
              </w:rPr>
              <w:t>Distribuição geográfica dos imóveis da União</w:t>
            </w:r>
          </w:p>
        </w:tc>
        <w:tc>
          <w:tcPr>
            <w:tcW w:w="1249" w:type="pct"/>
            <w:shd w:val="clear" w:color="auto" w:fill="F2F2F2" w:themeFill="background1" w:themeFillShade="F2"/>
            <w:vAlign w:val="center"/>
            <w:hideMark/>
          </w:tcPr>
          <w:p w14:paraId="5F807A84" w14:textId="77777777" w:rsidR="006A2EC1" w:rsidRPr="009141D8" w:rsidRDefault="006A2EC1" w:rsidP="004657BA">
            <w:pPr>
              <w:spacing w:line="240" w:lineRule="auto"/>
              <w:rPr>
                <w:sz w:val="20"/>
              </w:rPr>
            </w:pPr>
            <w:r w:rsidRPr="009141D8">
              <w:rPr>
                <w:sz w:val="20"/>
              </w:rPr>
              <w:t>Endereço</w:t>
            </w:r>
          </w:p>
        </w:tc>
        <w:tc>
          <w:tcPr>
            <w:tcW w:w="1705" w:type="pct"/>
            <w:hideMark/>
          </w:tcPr>
          <w:p w14:paraId="2BC90E4E" w14:textId="77777777" w:rsidR="006A2EC1" w:rsidRPr="00636FB0" w:rsidRDefault="006A2EC1" w:rsidP="004657BA">
            <w:pPr>
              <w:pStyle w:val="Epgrafe"/>
              <w:rPr>
                <w:rFonts w:eastAsia="Times New Roman"/>
                <w:b w:val="0"/>
                <w:sz w:val="20"/>
                <w:szCs w:val="20"/>
              </w:rPr>
            </w:pPr>
            <w:r w:rsidRPr="00636FB0">
              <w:rPr>
                <w:b w:val="0"/>
                <w:sz w:val="20"/>
                <w:szCs w:val="20"/>
              </w:rPr>
              <w:t>Rua Ferreira Pena, 1109 – Centro – Manaus / Amazonas – 69025-010</w:t>
            </w:r>
          </w:p>
        </w:tc>
      </w:tr>
      <w:tr w:rsidR="006A2EC1" w:rsidRPr="009141D8" w14:paraId="48DFDE85" w14:textId="77777777" w:rsidTr="004657BA">
        <w:trPr>
          <w:trHeight w:hRule="exact" w:val="964"/>
        </w:trPr>
        <w:tc>
          <w:tcPr>
            <w:tcW w:w="2046" w:type="pct"/>
            <w:shd w:val="clear" w:color="auto" w:fill="D9D9D9" w:themeFill="background1" w:themeFillShade="D9"/>
            <w:vAlign w:val="center"/>
            <w:hideMark/>
          </w:tcPr>
          <w:p w14:paraId="577B293D" w14:textId="77777777" w:rsidR="006A2EC1" w:rsidRPr="009141D8" w:rsidRDefault="006A2EC1" w:rsidP="004657BA">
            <w:pPr>
              <w:spacing w:line="240" w:lineRule="auto"/>
              <w:rPr>
                <w:sz w:val="20"/>
              </w:rPr>
            </w:pPr>
            <w:r w:rsidRPr="009141D8">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2AE9E087" w14:textId="77777777" w:rsidR="006A2EC1" w:rsidRPr="009141D8" w:rsidRDefault="006A2EC1" w:rsidP="004657BA">
            <w:pPr>
              <w:spacing w:line="240" w:lineRule="auto"/>
              <w:rPr>
                <w:sz w:val="20"/>
              </w:rPr>
            </w:pPr>
            <w:r w:rsidRPr="009141D8">
              <w:rPr>
                <w:sz w:val="20"/>
              </w:rPr>
              <w:t>Imóveis cadastrados</w:t>
            </w:r>
          </w:p>
        </w:tc>
        <w:tc>
          <w:tcPr>
            <w:tcW w:w="1705" w:type="pct"/>
            <w:hideMark/>
          </w:tcPr>
          <w:p w14:paraId="69576CF0" w14:textId="77777777" w:rsidR="004450CD" w:rsidRPr="00636FB0" w:rsidRDefault="004450CD" w:rsidP="004657BA">
            <w:pPr>
              <w:pStyle w:val="Epgrafe"/>
              <w:rPr>
                <w:b w:val="0"/>
                <w:sz w:val="20"/>
                <w:szCs w:val="20"/>
              </w:rPr>
            </w:pPr>
          </w:p>
          <w:p w14:paraId="59FB217B" w14:textId="77777777" w:rsidR="004450CD" w:rsidRPr="00636FB0" w:rsidRDefault="004450CD" w:rsidP="004657BA">
            <w:pPr>
              <w:pStyle w:val="Epgrafe"/>
              <w:rPr>
                <w:b w:val="0"/>
                <w:sz w:val="20"/>
                <w:szCs w:val="20"/>
              </w:rPr>
            </w:pPr>
          </w:p>
          <w:p w14:paraId="124053E9"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21B25687" w14:textId="77777777" w:rsidTr="004657BA">
        <w:trPr>
          <w:trHeight w:hRule="exact" w:val="680"/>
        </w:trPr>
        <w:tc>
          <w:tcPr>
            <w:tcW w:w="2046" w:type="pct"/>
            <w:shd w:val="clear" w:color="auto" w:fill="D9D9D9" w:themeFill="background1" w:themeFillShade="D9"/>
            <w:vAlign w:val="center"/>
            <w:hideMark/>
          </w:tcPr>
          <w:p w14:paraId="4F687C17" w14:textId="77777777" w:rsidR="006A2EC1" w:rsidRPr="009141D8" w:rsidRDefault="006A2EC1" w:rsidP="004657BA">
            <w:pPr>
              <w:spacing w:line="240" w:lineRule="auto"/>
              <w:rPr>
                <w:sz w:val="20"/>
              </w:rPr>
            </w:pPr>
            <w:r w:rsidRPr="009141D8">
              <w:rPr>
                <w:sz w:val="20"/>
              </w:rPr>
              <w:lastRenderedPageBreak/>
              <w:t>Informação sobre cessão para terceiros, de imóveis da União na responsabilidade da unidade</w:t>
            </w:r>
          </w:p>
        </w:tc>
        <w:tc>
          <w:tcPr>
            <w:tcW w:w="1249" w:type="pct"/>
            <w:shd w:val="clear" w:color="auto" w:fill="F2F2F2" w:themeFill="background1" w:themeFillShade="F2"/>
            <w:vAlign w:val="center"/>
            <w:hideMark/>
          </w:tcPr>
          <w:p w14:paraId="766D6E25" w14:textId="77777777" w:rsidR="006A2EC1" w:rsidRPr="009141D8" w:rsidRDefault="006A2EC1" w:rsidP="004657BA">
            <w:pPr>
              <w:spacing w:line="240" w:lineRule="auto"/>
              <w:rPr>
                <w:sz w:val="20"/>
              </w:rPr>
            </w:pPr>
            <w:r w:rsidRPr="009141D8">
              <w:rPr>
                <w:sz w:val="20"/>
              </w:rPr>
              <w:t>Informações</w:t>
            </w:r>
          </w:p>
        </w:tc>
        <w:tc>
          <w:tcPr>
            <w:tcW w:w="1705" w:type="pct"/>
            <w:hideMark/>
          </w:tcPr>
          <w:p w14:paraId="5F2781F1" w14:textId="77777777" w:rsidR="004450CD" w:rsidRPr="00636FB0" w:rsidRDefault="004450CD" w:rsidP="004657BA">
            <w:pPr>
              <w:pStyle w:val="Epgrafe"/>
              <w:rPr>
                <w:b w:val="0"/>
                <w:sz w:val="20"/>
                <w:szCs w:val="20"/>
              </w:rPr>
            </w:pPr>
          </w:p>
          <w:p w14:paraId="09B0E82D" w14:textId="77777777" w:rsidR="004450CD" w:rsidRPr="00636FB0" w:rsidRDefault="004450CD" w:rsidP="004657BA">
            <w:pPr>
              <w:pStyle w:val="Epgrafe"/>
              <w:rPr>
                <w:b w:val="0"/>
                <w:sz w:val="20"/>
                <w:szCs w:val="20"/>
              </w:rPr>
            </w:pPr>
          </w:p>
          <w:p w14:paraId="62C7AFDB"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r w:rsidR="006A2EC1" w:rsidRPr="009141D8" w14:paraId="4C05B1F1" w14:textId="77777777" w:rsidTr="004657BA">
        <w:trPr>
          <w:trHeight w:hRule="exact" w:val="851"/>
        </w:trPr>
        <w:tc>
          <w:tcPr>
            <w:tcW w:w="2046" w:type="pct"/>
            <w:shd w:val="clear" w:color="auto" w:fill="D9D9D9" w:themeFill="background1" w:themeFillShade="D9"/>
            <w:vAlign w:val="center"/>
            <w:hideMark/>
          </w:tcPr>
          <w:p w14:paraId="51AE3715" w14:textId="77777777" w:rsidR="006A2EC1" w:rsidRPr="009141D8" w:rsidRDefault="006A2EC1" w:rsidP="004657BA">
            <w:pPr>
              <w:spacing w:line="240" w:lineRule="auto"/>
              <w:rPr>
                <w:sz w:val="20"/>
              </w:rPr>
            </w:pPr>
            <w:r w:rsidRPr="009141D8">
              <w:rPr>
                <w:sz w:val="20"/>
              </w:rPr>
              <w:t>Despesas de manutenção e a qualidade dos registros contábeis relativamente aos imóveis</w:t>
            </w:r>
          </w:p>
        </w:tc>
        <w:tc>
          <w:tcPr>
            <w:tcW w:w="1249" w:type="pct"/>
            <w:shd w:val="clear" w:color="auto" w:fill="F2F2F2" w:themeFill="background1" w:themeFillShade="F2"/>
            <w:vAlign w:val="center"/>
            <w:hideMark/>
          </w:tcPr>
          <w:p w14:paraId="238409C1" w14:textId="77777777" w:rsidR="006A2EC1" w:rsidRPr="009141D8" w:rsidRDefault="006A2EC1" w:rsidP="004657BA">
            <w:pPr>
              <w:spacing w:line="240" w:lineRule="auto"/>
              <w:rPr>
                <w:sz w:val="20"/>
              </w:rPr>
            </w:pPr>
            <w:r w:rsidRPr="009141D8">
              <w:rPr>
                <w:sz w:val="20"/>
              </w:rPr>
              <w:t>Valores</w:t>
            </w:r>
          </w:p>
        </w:tc>
        <w:tc>
          <w:tcPr>
            <w:tcW w:w="1705" w:type="pct"/>
            <w:hideMark/>
          </w:tcPr>
          <w:p w14:paraId="1B7704E3" w14:textId="77777777" w:rsidR="004450CD" w:rsidRPr="00636FB0" w:rsidRDefault="004450CD" w:rsidP="004657BA">
            <w:pPr>
              <w:pStyle w:val="Epgrafe"/>
              <w:rPr>
                <w:b w:val="0"/>
                <w:sz w:val="20"/>
                <w:szCs w:val="20"/>
              </w:rPr>
            </w:pPr>
          </w:p>
          <w:p w14:paraId="40032ECA" w14:textId="77777777" w:rsidR="004450CD" w:rsidRPr="00636FB0" w:rsidRDefault="004450CD" w:rsidP="004657BA">
            <w:pPr>
              <w:pStyle w:val="Epgrafe"/>
              <w:rPr>
                <w:b w:val="0"/>
                <w:sz w:val="20"/>
                <w:szCs w:val="20"/>
              </w:rPr>
            </w:pPr>
          </w:p>
          <w:p w14:paraId="5526C94F" w14:textId="77777777" w:rsidR="006A2EC1" w:rsidRPr="00636FB0" w:rsidRDefault="006A2EC1" w:rsidP="004657BA">
            <w:pPr>
              <w:pStyle w:val="Epgrafe"/>
              <w:rPr>
                <w:rFonts w:eastAsia="Times New Roman"/>
                <w:b w:val="0"/>
                <w:sz w:val="20"/>
                <w:szCs w:val="20"/>
              </w:rPr>
            </w:pPr>
            <w:r w:rsidRPr="00636FB0">
              <w:rPr>
                <w:b w:val="0"/>
                <w:sz w:val="20"/>
                <w:szCs w:val="20"/>
              </w:rPr>
              <w:t>Em processo de conciliação</w:t>
            </w:r>
          </w:p>
        </w:tc>
      </w:tr>
      <w:tr w:rsidR="006A2EC1" w:rsidRPr="009141D8" w14:paraId="4A95D241" w14:textId="77777777" w:rsidTr="004657BA">
        <w:tc>
          <w:tcPr>
            <w:tcW w:w="2046" w:type="pct"/>
            <w:shd w:val="clear" w:color="auto" w:fill="D9D9D9" w:themeFill="background1" w:themeFillShade="D9"/>
            <w:vAlign w:val="center"/>
            <w:hideMark/>
          </w:tcPr>
          <w:p w14:paraId="11884704" w14:textId="77777777" w:rsidR="006A2EC1" w:rsidRPr="009141D8" w:rsidRDefault="006A2EC1" w:rsidP="004657BA">
            <w:pPr>
              <w:spacing w:line="240" w:lineRule="auto"/>
              <w:rPr>
                <w:sz w:val="20"/>
              </w:rPr>
            </w:pPr>
            <w:r w:rsidRPr="009141D8">
              <w:rPr>
                <w:sz w:val="20"/>
              </w:rPr>
              <w:t>Riscos relacionados à gestão dos imóveis e os controles para mitiga-los</w:t>
            </w:r>
          </w:p>
        </w:tc>
        <w:tc>
          <w:tcPr>
            <w:tcW w:w="1249" w:type="pct"/>
            <w:shd w:val="clear" w:color="auto" w:fill="F2F2F2" w:themeFill="background1" w:themeFillShade="F2"/>
            <w:vAlign w:val="center"/>
            <w:hideMark/>
          </w:tcPr>
          <w:p w14:paraId="34191D7A" w14:textId="77777777" w:rsidR="006A2EC1" w:rsidRPr="009141D8" w:rsidRDefault="006A2EC1" w:rsidP="004657BA">
            <w:pPr>
              <w:spacing w:line="240" w:lineRule="auto"/>
              <w:rPr>
                <w:sz w:val="20"/>
              </w:rPr>
            </w:pPr>
            <w:r w:rsidRPr="009141D8">
              <w:rPr>
                <w:sz w:val="20"/>
              </w:rPr>
              <w:t>Riscos</w:t>
            </w:r>
          </w:p>
        </w:tc>
        <w:tc>
          <w:tcPr>
            <w:tcW w:w="1705" w:type="pct"/>
            <w:hideMark/>
          </w:tcPr>
          <w:p w14:paraId="428C8D90" w14:textId="77777777" w:rsidR="004450CD" w:rsidRPr="00636FB0" w:rsidRDefault="004450CD" w:rsidP="004657BA">
            <w:pPr>
              <w:pStyle w:val="Epgrafe"/>
              <w:rPr>
                <w:b w:val="0"/>
                <w:sz w:val="20"/>
                <w:szCs w:val="20"/>
              </w:rPr>
            </w:pPr>
          </w:p>
          <w:p w14:paraId="251FA8A7"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bl>
    <w:p w14:paraId="70AFDB4E" w14:textId="77777777" w:rsidR="003B6D5D" w:rsidRDefault="00B030DD" w:rsidP="00812D5F">
      <w:pPr>
        <w:pStyle w:val="PargrafodaLista"/>
        <w:spacing w:after="0" w:line="240" w:lineRule="auto"/>
        <w:ind w:left="0"/>
        <w:rPr>
          <w:rFonts w:eastAsia="Times New Roman"/>
          <w:bCs/>
          <w:noProof/>
          <w:kern w:val="32"/>
          <w:sz w:val="20"/>
          <w:szCs w:val="20"/>
        </w:rPr>
      </w:pPr>
      <w:r w:rsidRPr="00B030DD">
        <w:rPr>
          <w:rFonts w:eastAsia="Times New Roman"/>
          <w:bCs/>
          <w:noProof/>
          <w:kern w:val="32"/>
          <w:sz w:val="20"/>
          <w:szCs w:val="20"/>
        </w:rPr>
        <w:t>Fonte:</w:t>
      </w:r>
      <w:r>
        <w:rPr>
          <w:rFonts w:eastAsia="Times New Roman"/>
          <w:bCs/>
          <w:noProof/>
          <w:kern w:val="32"/>
          <w:sz w:val="20"/>
          <w:szCs w:val="20"/>
        </w:rPr>
        <w:t>IFAM Reitoria PROAD 2015</w:t>
      </w:r>
    </w:p>
    <w:p w14:paraId="25E9923E" w14:textId="0443511F"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
          <w:bCs/>
          <w:noProof/>
          <w:kern w:val="32"/>
          <w:szCs w:val="24"/>
        </w:rPr>
        <w:t>Sobre a tabela 6</w:t>
      </w:r>
      <w:r w:rsidR="002F1E75">
        <w:rPr>
          <w:rFonts w:eastAsia="Times New Roman"/>
          <w:b/>
          <w:bCs/>
          <w:noProof/>
          <w:kern w:val="32"/>
          <w:szCs w:val="24"/>
        </w:rPr>
        <w:t>6</w:t>
      </w:r>
      <w:r w:rsidRPr="006A2EC1">
        <w:rPr>
          <w:rFonts w:eastAsia="Times New Roman"/>
          <w:b/>
          <w:bCs/>
          <w:noProof/>
          <w:kern w:val="32"/>
          <w:szCs w:val="24"/>
        </w:rPr>
        <w:t xml:space="preserve"> cabe informar:</w:t>
      </w:r>
      <w:r w:rsidR="004657BA">
        <w:rPr>
          <w:rFonts w:eastAsia="Times New Roman"/>
          <w:b/>
          <w:bCs/>
          <w:noProof/>
          <w:kern w:val="32"/>
          <w:szCs w:val="24"/>
        </w:rPr>
        <w:t xml:space="preserve"> </w:t>
      </w:r>
      <w:r w:rsidRPr="006A2EC1">
        <w:rPr>
          <w:rFonts w:eastAsia="Times New Roman"/>
          <w:bCs/>
          <w:noProof/>
          <w:kern w:val="32"/>
          <w:szCs w:val="24"/>
        </w:rPr>
        <w:t>O Instituto Federal do Amazonas – Reitoria, devidamente inscrito no CNPJ sob o n. º 10.792.928/0001-00, com sua sede a Rua Ferreira Pena, 1109 – Centro – CEP 69025-010 – Manaus / Amazonas, possui em seus registros apenas dois imóveis de sua propriedade que são:</w:t>
      </w:r>
    </w:p>
    <w:p w14:paraId="0C9C0E26"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Um prédio sito a Rua Ferreira Pena, 1109 – Centro – CEP 69010-000 – Manaus/Amazonas, devidamente registrado no 2º OFICIO DE REGISTRO DE IMÓVEIS E PROTESTO DE LETRAS, na comarca de Manaus, adquirido em 19/10/2009, através de ESCRITURA de COMPRA E VENDA, lavrada no 3º OFICIO DE NOTAS, no valor total da compra de R$ 1.120.000,00 (um milhão, cento e vinte mil reais) da seguinte forma: o valor de R$ 1.000.000,00 (hum milhão) pelo prédio e o restante de R$ 120.000,00 (cento e vinte mil) pelo terreno;</w:t>
      </w:r>
    </w:p>
    <w:p w14:paraId="59D76F11"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Lote de terras sito a Rua Ferreira Pena, 1.079 – Centro – CEP 69010-000 – Manaus/Amazonas, devidamente registrado no 2º OFICIO DE REGISTRO DE IMÓVEIS E PROTESTO DE LETRAS, na comarca de Manaus, adquirido em 19/10/2009,  através de ESCRITURA de COMPRA E VENDA, lavrada no 3º OFICIO DE NOTAS, no valor total da compra de R$ 376.178,35  (trezentos e setenta e seis mil, cento e setenta e oito reais e trinta e cinco centavos), sendo este atualmente utilizado como ESTACIONAMENTO da Reitoria.</w:t>
      </w:r>
    </w:p>
    <w:p w14:paraId="38CCBFE9"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lastRenderedPageBreak/>
        <w:t>Os referidos imóveis estão em processo de registro e atualização de dados cadastrais junto ao Sistema SPIUNET da SPU, pelo novo Coordenador de Materiais e Patrimônio, o senhor LUCIANO DA SILVA MAIA.</w:t>
      </w:r>
    </w:p>
    <w:p w14:paraId="21EB143B"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Informamos ainda que os registros de cadastramento de usuário, bem como de UG para cadastramento de imóvel já foram realizados, junto ao SPU.</w:t>
      </w:r>
    </w:p>
    <w:p w14:paraId="5273D2F4" w14:textId="77777777" w:rsidR="003B6D5D" w:rsidRDefault="003B6D5D" w:rsidP="00DE16C4">
      <w:pPr>
        <w:pStyle w:val="PargrafodaLista"/>
        <w:spacing w:after="0" w:line="240" w:lineRule="auto"/>
        <w:ind w:left="1134"/>
        <w:outlineLvl w:val="2"/>
        <w:rPr>
          <w:rFonts w:eastAsia="Times New Roman"/>
          <w:bCs/>
          <w:noProof/>
          <w:kern w:val="32"/>
          <w:szCs w:val="24"/>
        </w:rPr>
      </w:pPr>
    </w:p>
    <w:p w14:paraId="4070CB55"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2355CE9"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90DF631" w14:textId="77777777" w:rsidR="004F1A23" w:rsidRPr="00AC5876" w:rsidRDefault="004F1A23" w:rsidP="00FF2023">
      <w:pPr>
        <w:pStyle w:val="Legenda"/>
        <w:keepNext/>
        <w:rPr>
          <w:b w:val="0"/>
        </w:rPr>
      </w:pPr>
      <w:bookmarkStart w:id="373" w:name="_Toc446402190"/>
      <w:r w:rsidRPr="00AC5876">
        <w:rPr>
          <w:b w:val="0"/>
        </w:rPr>
        <w:t xml:space="preserve">Tabela </w:t>
      </w:r>
      <w:r w:rsidR="0089733C" w:rsidRPr="00AC5876">
        <w:rPr>
          <w:b w:val="0"/>
        </w:rPr>
        <w:fldChar w:fldCharType="begin"/>
      </w:r>
      <w:r w:rsidR="0089733C" w:rsidRPr="00AC5876">
        <w:rPr>
          <w:b w:val="0"/>
        </w:rPr>
        <w:instrText xml:space="preserve"> SEQ Tabela \* ARABIC </w:instrText>
      </w:r>
      <w:r w:rsidR="0089733C" w:rsidRPr="00AC5876">
        <w:rPr>
          <w:b w:val="0"/>
        </w:rPr>
        <w:fldChar w:fldCharType="separate"/>
      </w:r>
      <w:r w:rsidR="007B6905">
        <w:rPr>
          <w:b w:val="0"/>
          <w:noProof/>
        </w:rPr>
        <w:t>128</w:t>
      </w:r>
      <w:r w:rsidR="0089733C" w:rsidRPr="00AC5876">
        <w:rPr>
          <w:b w:val="0"/>
          <w:noProof/>
        </w:rPr>
        <w:fldChar w:fldCharType="end"/>
      </w:r>
      <w:r w:rsidRPr="00AC5876">
        <w:rPr>
          <w:b w:val="0"/>
        </w:rPr>
        <w:t xml:space="preserve"> Cessão de espaços físicos e imóveis a órgãos públicos e órgãos públicos e órgãos e entidades públicas ou privadas</w:t>
      </w:r>
      <w:r w:rsidR="00E92D5D" w:rsidRPr="00AC5876">
        <w:rPr>
          <w:b w:val="0"/>
        </w:rPr>
        <w:t xml:space="preserve"> CMC 02</w:t>
      </w:r>
      <w:bookmarkEnd w:id="373"/>
    </w:p>
    <w:tbl>
      <w:tblPr>
        <w:tblW w:w="5000" w:type="pct"/>
        <w:tblCellMar>
          <w:left w:w="70" w:type="dxa"/>
          <w:right w:w="70" w:type="dxa"/>
        </w:tblCellMar>
        <w:tblLook w:val="04A0" w:firstRow="1" w:lastRow="0" w:firstColumn="1" w:lastColumn="0" w:noHBand="0" w:noVBand="1"/>
      </w:tblPr>
      <w:tblGrid>
        <w:gridCol w:w="1624"/>
        <w:gridCol w:w="2084"/>
        <w:gridCol w:w="4514"/>
      </w:tblGrid>
      <w:tr w:rsidR="009E5FB4" w:rsidRPr="009E5FB4" w14:paraId="2646CD63" w14:textId="77777777" w:rsidTr="004657BA">
        <w:trPr>
          <w:trHeight w:hRule="exact" w:val="284"/>
        </w:trPr>
        <w:tc>
          <w:tcPr>
            <w:tcW w:w="5000" w:type="pct"/>
            <w:gridSpan w:val="3"/>
            <w:tcBorders>
              <w:top w:val="single" w:sz="4" w:space="0" w:color="auto"/>
            </w:tcBorders>
            <w:shd w:val="clear" w:color="auto" w:fill="F2F2F2" w:themeFill="background1" w:themeFillShade="F2"/>
            <w:vAlign w:val="center"/>
            <w:hideMark/>
          </w:tcPr>
          <w:p w14:paraId="37AA95EF" w14:textId="77777777" w:rsidR="009E5FB4" w:rsidRPr="009E5FB4" w:rsidRDefault="009E5FB4" w:rsidP="00ED1C1E">
            <w:pPr>
              <w:pStyle w:val="PargrafodaLista"/>
              <w:ind w:left="0"/>
              <w:rPr>
                <w:rFonts w:eastAsia="Times New Roman"/>
                <w:b/>
                <w:bCs/>
                <w:noProof/>
                <w:kern w:val="32"/>
                <w:sz w:val="20"/>
                <w:szCs w:val="20"/>
              </w:rPr>
            </w:pPr>
            <w:r w:rsidRPr="009E5FB4">
              <w:rPr>
                <w:rFonts w:eastAsia="Times New Roman"/>
                <w:b/>
                <w:bCs/>
                <w:noProof/>
                <w:kern w:val="32"/>
                <w:sz w:val="20"/>
                <w:szCs w:val="20"/>
              </w:rPr>
              <w:t>Cessão 01</w:t>
            </w:r>
          </w:p>
        </w:tc>
      </w:tr>
      <w:tr w:rsidR="00E5468B" w:rsidRPr="00BF0142" w14:paraId="2EC553FA" w14:textId="77777777" w:rsidTr="004657BA">
        <w:trPr>
          <w:trHeight w:hRule="exact" w:val="284"/>
        </w:trPr>
        <w:tc>
          <w:tcPr>
            <w:tcW w:w="1438" w:type="pct"/>
            <w:vMerge w:val="restart"/>
            <w:tcBorders>
              <w:top w:val="single" w:sz="4" w:space="0" w:color="auto"/>
              <w:right w:val="single" w:sz="4" w:space="0" w:color="auto"/>
            </w:tcBorders>
            <w:shd w:val="clear" w:color="auto" w:fill="F2F2F2" w:themeFill="background1" w:themeFillShade="F2"/>
            <w:vAlign w:val="center"/>
          </w:tcPr>
          <w:p w14:paraId="0542277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tcBorders>
              <w:top w:val="single" w:sz="4" w:space="0" w:color="auto"/>
              <w:left w:val="single" w:sz="4" w:space="0" w:color="auto"/>
              <w:bottom w:val="single" w:sz="4" w:space="0" w:color="000000"/>
              <w:right w:val="single" w:sz="4" w:space="0" w:color="000000"/>
            </w:tcBorders>
            <w:vAlign w:val="center"/>
          </w:tcPr>
          <w:p w14:paraId="55F07AD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tcBorders>
              <w:top w:val="single" w:sz="4" w:space="0" w:color="auto"/>
              <w:left w:val="single" w:sz="4" w:space="0" w:color="auto"/>
              <w:bottom w:val="single" w:sz="4" w:space="0" w:color="auto"/>
            </w:tcBorders>
            <w:vAlign w:val="center"/>
          </w:tcPr>
          <w:p w14:paraId="05A53A97"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50DAEFB0" w14:textId="77777777" w:rsidTr="004657BA">
        <w:trPr>
          <w:trHeight w:hRule="exact" w:val="667"/>
        </w:trPr>
        <w:tc>
          <w:tcPr>
            <w:tcW w:w="1438" w:type="pct"/>
            <w:vMerge/>
            <w:tcBorders>
              <w:bottom w:val="single" w:sz="4" w:space="0" w:color="auto"/>
              <w:right w:val="single" w:sz="4" w:space="0" w:color="auto"/>
            </w:tcBorders>
            <w:shd w:val="clear" w:color="auto" w:fill="F2F2F2" w:themeFill="background1" w:themeFillShade="F2"/>
            <w:vAlign w:val="center"/>
          </w:tcPr>
          <w:p w14:paraId="63335C3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tcBorders>
              <w:top w:val="single" w:sz="4" w:space="0" w:color="auto"/>
              <w:left w:val="single" w:sz="4" w:space="0" w:color="auto"/>
              <w:bottom w:val="single" w:sz="4" w:space="0" w:color="000000"/>
              <w:right w:val="single" w:sz="4" w:space="0" w:color="000000"/>
            </w:tcBorders>
            <w:vAlign w:val="center"/>
          </w:tcPr>
          <w:p w14:paraId="44664F6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tcBorders>
              <w:top w:val="single" w:sz="4" w:space="0" w:color="auto"/>
              <w:left w:val="single" w:sz="4" w:space="0" w:color="auto"/>
              <w:bottom w:val="single" w:sz="4" w:space="0" w:color="auto"/>
            </w:tcBorders>
            <w:vAlign w:val="center"/>
          </w:tcPr>
          <w:p w14:paraId="2400E19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8765B5" w:rsidRPr="00BF0142" w14:paraId="742CEB69" w14:textId="77777777" w:rsidTr="004657BA">
        <w:trPr>
          <w:trHeight w:hRule="exact" w:val="340"/>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A2A159D" w14:textId="77777777" w:rsidR="008765B5" w:rsidRPr="00BF0142" w:rsidRDefault="008765B5"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tcBorders>
              <w:top w:val="single" w:sz="4" w:space="0" w:color="auto"/>
              <w:left w:val="single" w:sz="4" w:space="0" w:color="auto"/>
              <w:bottom w:val="nil"/>
              <w:right w:val="single" w:sz="4" w:space="0" w:color="000000"/>
            </w:tcBorders>
            <w:noWrap/>
            <w:vAlign w:val="center"/>
            <w:hideMark/>
          </w:tcPr>
          <w:p w14:paraId="3B8C30B4"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tcBorders>
              <w:top w:val="single" w:sz="4" w:space="0" w:color="auto"/>
              <w:left w:val="single" w:sz="4" w:space="0" w:color="auto"/>
            </w:tcBorders>
            <w:vAlign w:val="center"/>
            <w:hideMark/>
          </w:tcPr>
          <w:p w14:paraId="0C354F39"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W</w:t>
            </w:r>
            <w:r w:rsidR="00B37DC4" w:rsidRPr="00BF0142">
              <w:rPr>
                <w:rFonts w:eastAsia="Times New Roman"/>
                <w:bCs/>
                <w:noProof/>
                <w:kern w:val="32"/>
                <w:sz w:val="20"/>
                <w:szCs w:val="20"/>
              </w:rPr>
              <w:t xml:space="preserve">agner de </w:t>
            </w:r>
            <w:r w:rsidRPr="00BF0142">
              <w:rPr>
                <w:rFonts w:eastAsia="Times New Roman"/>
                <w:bCs/>
                <w:noProof/>
                <w:kern w:val="32"/>
                <w:sz w:val="20"/>
                <w:szCs w:val="20"/>
              </w:rPr>
              <w:t>A</w:t>
            </w:r>
            <w:r w:rsidR="00B37DC4" w:rsidRPr="00BF0142">
              <w:rPr>
                <w:rFonts w:eastAsia="Times New Roman"/>
                <w:bCs/>
                <w:noProof/>
                <w:kern w:val="32"/>
                <w:sz w:val="20"/>
                <w:szCs w:val="20"/>
              </w:rPr>
              <w:t>lbuquerque</w:t>
            </w:r>
            <w:r w:rsidRPr="00BF0142">
              <w:rPr>
                <w:rFonts w:eastAsia="Times New Roman"/>
                <w:bCs/>
                <w:noProof/>
                <w:kern w:val="32"/>
                <w:sz w:val="20"/>
                <w:szCs w:val="20"/>
              </w:rPr>
              <w:t xml:space="preserve"> P</w:t>
            </w:r>
            <w:r w:rsidR="00B37DC4" w:rsidRPr="00BF0142">
              <w:rPr>
                <w:rFonts w:eastAsia="Times New Roman"/>
                <w:bCs/>
                <w:noProof/>
                <w:kern w:val="32"/>
                <w:sz w:val="20"/>
                <w:szCs w:val="20"/>
              </w:rPr>
              <w:t>into</w:t>
            </w:r>
            <w:r w:rsidRPr="00BF0142">
              <w:rPr>
                <w:rFonts w:eastAsia="Times New Roman"/>
                <w:bCs/>
                <w:noProof/>
                <w:kern w:val="32"/>
                <w:sz w:val="20"/>
                <w:szCs w:val="20"/>
              </w:rPr>
              <w:t xml:space="preserve"> - EPP</w:t>
            </w:r>
          </w:p>
        </w:tc>
      </w:tr>
      <w:tr w:rsidR="00E5468B" w:rsidRPr="00BF0142" w14:paraId="2357A17F" w14:textId="77777777" w:rsidTr="004657BA">
        <w:trPr>
          <w:trHeight w:val="345"/>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A5013B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6D10C445"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374669DA"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 xml:space="preserve"> Fornecimento de alimentos preparados preponderantemente para empresas </w:t>
            </w:r>
          </w:p>
        </w:tc>
      </w:tr>
      <w:tr w:rsidR="00E5468B" w:rsidRPr="00BF0142" w14:paraId="6A52B6D9"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3DB3BAF"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C8D8B68"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D29DEBD"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42CD510B" w14:textId="77777777" w:rsidTr="004657BA">
        <w:trPr>
          <w:trHeight w:hRule="exact" w:val="340"/>
        </w:trPr>
        <w:tc>
          <w:tcPr>
            <w:tcW w:w="1438"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023D99E6"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045B1B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5CBFBD48"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313831CF"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AADD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AF99A30"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49CDF88"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7A676DD"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3DB9E0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2B4A457D"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B58A92C" w14:textId="77777777" w:rsidR="00326795" w:rsidRDefault="00326795" w:rsidP="00A85535">
            <w:pPr>
              <w:pStyle w:val="PargrafodaLista"/>
              <w:spacing w:after="0" w:line="240" w:lineRule="auto"/>
              <w:ind w:left="0"/>
              <w:rPr>
                <w:rFonts w:eastAsia="Times New Roman"/>
                <w:bCs/>
                <w:noProof/>
                <w:kern w:val="32"/>
                <w:sz w:val="20"/>
                <w:szCs w:val="20"/>
              </w:rPr>
            </w:pPr>
          </w:p>
          <w:p w14:paraId="735ED1E0"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Cantina e Restaurante para Alunos e Servidores</w:t>
            </w:r>
          </w:p>
        </w:tc>
      </w:tr>
      <w:tr w:rsidR="00E5468B" w:rsidRPr="00BF0142" w14:paraId="3DF88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82AB2C2"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918985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990F9B"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8A0E154"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2E6E8A9"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F7854C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7659A877"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12 meses</w:t>
            </w:r>
          </w:p>
        </w:tc>
      </w:tr>
      <w:tr w:rsidR="00E5468B" w:rsidRPr="00BF0142" w14:paraId="6E1E8E73"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EF1365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6BEBE3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E93FB5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FA3F95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54BBB0E"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553C381"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9800746"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1CFC98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0A19AE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2C08C61"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FD60D7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2CB234B5"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B741AF6"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center"/>
            <w:hideMark/>
          </w:tcPr>
          <w:p w14:paraId="103B290F"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48A2E82F"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R$ 1.000,00 (Mensal)</w:t>
            </w:r>
          </w:p>
        </w:tc>
      </w:tr>
      <w:tr w:rsidR="00E5468B" w:rsidRPr="00BF0142" w14:paraId="01749E1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B9CD13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A13973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C9D8142"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3AD35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1E28FE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1BB79B2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DC85E37"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9241BDF"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44619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F604CA0"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C685225"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E2AFBE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94E30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7A0B2B9"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2AF5437E"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17C282D0"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20EE9E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12FBE46" w14:textId="77777777" w:rsidR="00E5468B" w:rsidRPr="00BF0142" w:rsidRDefault="00E5468B" w:rsidP="00ED1C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A35360" w14:textId="77777777" w:rsidR="00E5468B" w:rsidRPr="00BF0142" w:rsidRDefault="00E5468B" w:rsidP="00ED1C1E">
            <w:pPr>
              <w:pStyle w:val="PargrafodaLista"/>
              <w:ind w:left="1134"/>
              <w:rPr>
                <w:rFonts w:eastAsia="Times New Roman"/>
                <w:bCs/>
                <w:noProof/>
                <w:kern w:val="32"/>
                <w:sz w:val="20"/>
                <w:szCs w:val="20"/>
              </w:rPr>
            </w:pPr>
          </w:p>
        </w:tc>
      </w:tr>
      <w:tr w:rsidR="00E5468B" w:rsidRPr="00BF0142" w14:paraId="38B51F9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C211F7C"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DC19B2F" w14:textId="77777777" w:rsidR="00E5468B" w:rsidRPr="00BF0142"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476B2A53" w14:textId="77777777" w:rsidR="00E5468B"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Alimentação Subsidiada para alunos dos cursos integrado</w:t>
            </w:r>
          </w:p>
          <w:p w14:paraId="75437A3B" w14:textId="77777777" w:rsidR="004051DD" w:rsidRPr="00BF0142" w:rsidRDefault="004051DD" w:rsidP="00ED1C1E">
            <w:pPr>
              <w:pStyle w:val="PargrafodaLista"/>
              <w:spacing w:line="240" w:lineRule="auto"/>
              <w:ind w:left="0"/>
              <w:rPr>
                <w:rFonts w:eastAsia="Times New Roman"/>
                <w:bCs/>
                <w:noProof/>
                <w:kern w:val="32"/>
                <w:sz w:val="20"/>
                <w:szCs w:val="20"/>
              </w:rPr>
            </w:pPr>
          </w:p>
        </w:tc>
      </w:tr>
      <w:tr w:rsidR="00E5468B" w:rsidRPr="00BF0142" w14:paraId="28F77688" w14:textId="77777777" w:rsidTr="004657BA">
        <w:trPr>
          <w:trHeight w:val="414"/>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789F54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2940761" w14:textId="77777777" w:rsidR="00E5468B" w:rsidRPr="00BF0142" w:rsidRDefault="00E5468B" w:rsidP="00ED1C1E">
            <w:pPr>
              <w:pStyle w:val="PargrafodaLista"/>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BD281" w14:textId="77777777" w:rsidR="00E5468B" w:rsidRPr="00BF0142" w:rsidRDefault="00E5468B" w:rsidP="00ED1C1E">
            <w:pPr>
              <w:pStyle w:val="PargrafodaLista"/>
              <w:ind w:left="1134"/>
              <w:rPr>
                <w:rFonts w:eastAsia="Times New Roman"/>
                <w:bCs/>
                <w:noProof/>
                <w:kern w:val="32"/>
                <w:sz w:val="20"/>
                <w:szCs w:val="20"/>
              </w:rPr>
            </w:pPr>
          </w:p>
        </w:tc>
      </w:tr>
    </w:tbl>
    <w:p w14:paraId="388B06D0" w14:textId="77777777" w:rsidR="00F10742" w:rsidRPr="00AC5876" w:rsidRDefault="00F10742">
      <w:pPr>
        <w:rPr>
          <w:sz w:val="20"/>
          <w:szCs w:val="20"/>
        </w:rPr>
      </w:pPr>
      <w:r w:rsidRPr="00AC5876">
        <w:rPr>
          <w:sz w:val="20"/>
          <w:szCs w:val="20"/>
        </w:rPr>
        <w:lastRenderedPageBreak/>
        <w:br w:type="page"/>
      </w:r>
    </w:p>
    <w:tbl>
      <w:tblPr>
        <w:tblW w:w="5000" w:type="pct"/>
        <w:tblCellMar>
          <w:left w:w="70" w:type="dxa"/>
          <w:right w:w="70" w:type="dxa"/>
        </w:tblCellMar>
        <w:tblLook w:val="04A0" w:firstRow="1" w:lastRow="0" w:firstColumn="1" w:lastColumn="0" w:noHBand="0" w:noVBand="1"/>
      </w:tblPr>
      <w:tblGrid>
        <w:gridCol w:w="1626"/>
        <w:gridCol w:w="2087"/>
        <w:gridCol w:w="4509"/>
      </w:tblGrid>
      <w:tr w:rsidR="00E5468B" w:rsidRPr="00BF0142" w14:paraId="0606213D" w14:textId="77777777" w:rsidTr="004657BA">
        <w:trPr>
          <w:trHeight w:hRule="exact" w:val="409"/>
        </w:trPr>
        <w:tc>
          <w:tcPr>
            <w:tcW w:w="5000" w:type="pct"/>
            <w:gridSpan w:val="3"/>
            <w:tcBorders>
              <w:top w:val="single" w:sz="4" w:space="0" w:color="auto"/>
              <w:bottom w:val="single" w:sz="4" w:space="0" w:color="auto"/>
            </w:tcBorders>
            <w:shd w:val="clear" w:color="auto" w:fill="F2F2F2" w:themeFill="background1" w:themeFillShade="F2"/>
            <w:vAlign w:val="center"/>
          </w:tcPr>
          <w:p w14:paraId="4891375F" w14:textId="77777777" w:rsidR="00E5468B" w:rsidRPr="009E5FB4" w:rsidRDefault="009E5FB4" w:rsidP="002A3B2C">
            <w:pPr>
              <w:pStyle w:val="PargrafodaLista"/>
              <w:spacing w:line="240" w:lineRule="auto"/>
              <w:ind w:left="-3"/>
              <w:rPr>
                <w:rFonts w:eastAsia="Times New Roman"/>
                <w:b/>
                <w:bCs/>
                <w:noProof/>
                <w:kern w:val="32"/>
                <w:sz w:val="20"/>
                <w:szCs w:val="20"/>
              </w:rPr>
            </w:pPr>
            <w:r w:rsidRPr="009E5FB4">
              <w:rPr>
                <w:rFonts w:eastAsia="Times New Roman"/>
                <w:b/>
                <w:bCs/>
                <w:noProof/>
                <w:kern w:val="32"/>
                <w:sz w:val="20"/>
                <w:szCs w:val="20"/>
              </w:rPr>
              <w:lastRenderedPageBreak/>
              <w:t>Cessão 02</w:t>
            </w:r>
          </w:p>
        </w:tc>
      </w:tr>
      <w:tr w:rsidR="00E5468B" w:rsidRPr="00BF0142" w14:paraId="41B60967"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3435DFF3"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1DD4F5D"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vMerge w:val="restart"/>
            <w:tcBorders>
              <w:top w:val="single" w:sz="4" w:space="0" w:color="auto"/>
              <w:left w:val="single" w:sz="4" w:space="0" w:color="auto"/>
              <w:bottom w:val="single" w:sz="4" w:space="0" w:color="auto"/>
            </w:tcBorders>
            <w:noWrap/>
            <w:vAlign w:val="center"/>
            <w:hideMark/>
          </w:tcPr>
          <w:p w14:paraId="723A4D5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7509FB1B"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F9385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977DAA6"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60BFD8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E9CB7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AF33D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008D6F7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vMerge w:val="restart"/>
            <w:tcBorders>
              <w:top w:val="single" w:sz="4" w:space="0" w:color="auto"/>
              <w:left w:val="single" w:sz="4" w:space="0" w:color="auto"/>
              <w:bottom w:val="single" w:sz="4" w:space="0" w:color="auto"/>
            </w:tcBorders>
            <w:noWrap/>
            <w:vAlign w:val="center"/>
            <w:hideMark/>
          </w:tcPr>
          <w:p w14:paraId="4CF90962"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E5468B" w:rsidRPr="00BF0142" w14:paraId="075F984B"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C2EA75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74D7512E"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3524CF9"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B6152C"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96232B0"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473F78AC"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CNPJ</w:t>
            </w:r>
          </w:p>
        </w:tc>
        <w:tc>
          <w:tcPr>
            <w:tcW w:w="2171" w:type="pct"/>
            <w:vMerge w:val="restart"/>
            <w:tcBorders>
              <w:top w:val="single" w:sz="4" w:space="0" w:color="auto"/>
              <w:left w:val="single" w:sz="4" w:space="0" w:color="auto"/>
              <w:bottom w:val="single" w:sz="4" w:space="0" w:color="auto"/>
            </w:tcBorders>
            <w:vAlign w:val="center"/>
            <w:hideMark/>
          </w:tcPr>
          <w:p w14:paraId="69053B05"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07.060.660/0001-07</w:t>
            </w:r>
          </w:p>
        </w:tc>
      </w:tr>
      <w:tr w:rsidR="00E5468B" w:rsidRPr="00BF0142" w14:paraId="76597679"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C56F11B"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E6C7485"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1BEF8BE"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D1C4836"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122FDE9"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673BA8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vMerge w:val="restart"/>
            <w:tcBorders>
              <w:top w:val="single" w:sz="4" w:space="0" w:color="auto"/>
              <w:left w:val="single" w:sz="4" w:space="0" w:color="auto"/>
              <w:bottom w:val="single" w:sz="4" w:space="0" w:color="auto"/>
            </w:tcBorders>
            <w:noWrap/>
            <w:vAlign w:val="center"/>
            <w:hideMark/>
          </w:tcPr>
          <w:p w14:paraId="70C7693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K</w:t>
            </w:r>
            <w:r w:rsidR="00A60078" w:rsidRPr="00BF0142">
              <w:rPr>
                <w:rFonts w:eastAsia="Times New Roman"/>
                <w:bCs/>
                <w:noProof/>
                <w:kern w:val="32"/>
                <w:sz w:val="20"/>
                <w:szCs w:val="20"/>
              </w:rPr>
              <w:t>atiane</w:t>
            </w:r>
            <w:r w:rsidRPr="00BF0142">
              <w:rPr>
                <w:rFonts w:eastAsia="Times New Roman"/>
                <w:bCs/>
                <w:noProof/>
                <w:kern w:val="32"/>
                <w:sz w:val="20"/>
                <w:szCs w:val="20"/>
              </w:rPr>
              <w:t xml:space="preserve"> N</w:t>
            </w:r>
            <w:r w:rsidR="00A60078" w:rsidRPr="00BF0142">
              <w:rPr>
                <w:rFonts w:eastAsia="Times New Roman"/>
                <w:bCs/>
                <w:noProof/>
                <w:kern w:val="32"/>
                <w:sz w:val="20"/>
                <w:szCs w:val="20"/>
              </w:rPr>
              <w:t>eves</w:t>
            </w:r>
            <w:r w:rsidRPr="00BF0142">
              <w:rPr>
                <w:rFonts w:eastAsia="Times New Roman"/>
                <w:bCs/>
                <w:noProof/>
                <w:kern w:val="32"/>
                <w:sz w:val="20"/>
                <w:szCs w:val="20"/>
              </w:rPr>
              <w:t xml:space="preserve"> </w:t>
            </w:r>
            <w:r w:rsidR="00A60078" w:rsidRPr="00BF0142">
              <w:rPr>
                <w:rFonts w:eastAsia="Times New Roman"/>
                <w:bCs/>
                <w:noProof/>
                <w:kern w:val="32"/>
                <w:sz w:val="20"/>
                <w:szCs w:val="20"/>
              </w:rPr>
              <w:t>dos</w:t>
            </w:r>
            <w:r w:rsidRPr="00BF0142">
              <w:rPr>
                <w:rFonts w:eastAsia="Times New Roman"/>
                <w:bCs/>
                <w:noProof/>
                <w:kern w:val="32"/>
                <w:sz w:val="20"/>
                <w:szCs w:val="20"/>
              </w:rPr>
              <w:t xml:space="preserve"> S</w:t>
            </w:r>
            <w:r w:rsidR="00A60078" w:rsidRPr="00BF0142">
              <w:rPr>
                <w:rFonts w:eastAsia="Times New Roman"/>
                <w:bCs/>
                <w:noProof/>
                <w:kern w:val="32"/>
                <w:sz w:val="20"/>
                <w:szCs w:val="20"/>
              </w:rPr>
              <w:t>antos</w:t>
            </w:r>
            <w:r w:rsidRPr="00BF0142">
              <w:rPr>
                <w:rFonts w:eastAsia="Times New Roman"/>
                <w:bCs/>
                <w:noProof/>
                <w:kern w:val="32"/>
                <w:sz w:val="20"/>
                <w:szCs w:val="20"/>
              </w:rPr>
              <w:t>-ME</w:t>
            </w:r>
          </w:p>
        </w:tc>
      </w:tr>
      <w:tr w:rsidR="00E5468B" w:rsidRPr="00BF0142" w14:paraId="76E6A46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310B0261"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E671703"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A846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639EBC94"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93F0C92"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52D1F33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5B6C44F8"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 xml:space="preserve"> Fotocópias </w:t>
            </w:r>
          </w:p>
        </w:tc>
      </w:tr>
      <w:tr w:rsidR="00E5468B" w:rsidRPr="00BF0142" w14:paraId="493DCAB2"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B5557A"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000000"/>
            </w:tcBorders>
            <w:vAlign w:val="center"/>
            <w:hideMark/>
          </w:tcPr>
          <w:p w14:paraId="569D0FBF"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271F7D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9A4C133"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noWrap/>
            <w:vAlign w:val="center"/>
            <w:hideMark/>
          </w:tcPr>
          <w:p w14:paraId="6295F577"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auto"/>
              <w:right w:val="single" w:sz="4" w:space="0" w:color="auto"/>
            </w:tcBorders>
            <w:noWrap/>
            <w:vAlign w:val="center"/>
            <w:hideMark/>
          </w:tcPr>
          <w:p w14:paraId="2DF6B82A"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6D03E63E"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59603AF6"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491ED"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EAF071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BB0D174"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3FCA92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C2D7D1"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5CDE4EB5"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77E512A"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Reprografia</w:t>
            </w:r>
          </w:p>
        </w:tc>
      </w:tr>
      <w:tr w:rsidR="00E5468B" w:rsidRPr="00BF0142" w14:paraId="4172C1C2"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EF2F2E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395E1DD4"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AAB1C8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C9D37E1"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A801155"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4E25CC4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1B19ECC6"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12 meses, prorrogável por até 60 meses</w:t>
            </w:r>
          </w:p>
        </w:tc>
      </w:tr>
      <w:tr w:rsidR="00E5468B" w:rsidRPr="00BF0142" w14:paraId="1A5E36D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5854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258807FC"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EA711AE"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78522C35"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A04C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1D474FF8"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3D39D9B"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F67E7C8" w14:textId="77777777" w:rsidTr="004657BA">
        <w:trPr>
          <w:trHeight w:hRule="exact" w:val="34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376D27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0075A1D0"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BCD55F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31E45D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033BD0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center"/>
            <w:hideMark/>
          </w:tcPr>
          <w:p w14:paraId="3BE84396"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8759D3E"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09CADC4A"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B102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455816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5638B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14A4BC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1B682"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137378D7"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EF7AE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8A9E0E0"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A4AE28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75E1DDFD"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50E1789"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AAD8CDB"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824BFD3"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64DFE24F"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7BF9D6AC"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6C06BC" w:rsidRPr="00BF0142" w14:paraId="18DC259C"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F017784"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652C1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FC8792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6C06BC" w:rsidRPr="00BF0142" w14:paraId="0DDD8F27"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B88BE"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79D9CE44"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33CB0076" w14:textId="77777777" w:rsidR="00CD105D"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Prestação de serviços reprográficos para a Contratada, Servidores e Alunos</w:t>
            </w:r>
          </w:p>
        </w:tc>
      </w:tr>
      <w:tr w:rsidR="00CD105D" w:rsidRPr="00BF0142" w14:paraId="375A1734"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7C98E4F" w14:textId="77777777" w:rsidR="00E5468B" w:rsidRPr="00BF0142" w:rsidRDefault="00E5468B" w:rsidP="00812D5F">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5A651695" w14:textId="77777777" w:rsidR="00E5468B" w:rsidRPr="00BF0142" w:rsidRDefault="00E5468B" w:rsidP="00812D5F">
            <w:pPr>
              <w:pStyle w:val="PargrafodaLista"/>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3204092" w14:textId="77777777" w:rsidR="00E5468B" w:rsidRPr="00BF0142" w:rsidRDefault="00E5468B" w:rsidP="00812D5F">
            <w:pPr>
              <w:pStyle w:val="PargrafodaLista"/>
              <w:ind w:left="1134"/>
              <w:rPr>
                <w:rFonts w:eastAsia="Times New Roman"/>
                <w:bCs/>
                <w:noProof/>
                <w:kern w:val="32"/>
                <w:sz w:val="20"/>
                <w:szCs w:val="20"/>
              </w:rPr>
            </w:pPr>
          </w:p>
        </w:tc>
      </w:tr>
    </w:tbl>
    <w:p w14:paraId="1638EA9A" w14:textId="77777777" w:rsidR="001E087B" w:rsidRPr="002036C2" w:rsidRDefault="001E087B" w:rsidP="001E087B">
      <w:pPr>
        <w:pStyle w:val="Legenda"/>
        <w:keepNext/>
        <w:jc w:val="left"/>
        <w:rPr>
          <w:b w:val="0"/>
        </w:rPr>
      </w:pPr>
      <w:r w:rsidRPr="002036C2">
        <w:rPr>
          <w:b w:val="0"/>
        </w:rPr>
        <w:t>Fonte IFAM Campus Manaus Centro 2015</w:t>
      </w:r>
    </w:p>
    <w:p w14:paraId="208CDF14" w14:textId="77777777" w:rsidR="001E087B" w:rsidRDefault="001E087B" w:rsidP="001E087B">
      <w:pPr>
        <w:rPr>
          <w:color w:val="44546A" w:themeColor="text2"/>
          <w:sz w:val="20"/>
          <w:szCs w:val="18"/>
        </w:rPr>
      </w:pPr>
      <w:r>
        <w:br w:type="page"/>
      </w:r>
    </w:p>
    <w:p w14:paraId="5756C088" w14:textId="77777777" w:rsidR="00590D48" w:rsidRPr="00A80966" w:rsidRDefault="00590D48" w:rsidP="00590D48">
      <w:pPr>
        <w:pStyle w:val="Legenda"/>
        <w:keepNext/>
        <w:rPr>
          <w:b w:val="0"/>
        </w:rPr>
      </w:pPr>
      <w:bookmarkStart w:id="374" w:name="_Toc446402191"/>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129</w:t>
      </w:r>
      <w:r w:rsidR="0089733C" w:rsidRPr="00A80966">
        <w:rPr>
          <w:b w:val="0"/>
          <w:noProof/>
        </w:rPr>
        <w:fldChar w:fldCharType="end"/>
      </w:r>
      <w:r w:rsidRPr="00A80966">
        <w:rPr>
          <w:b w:val="0"/>
        </w:rPr>
        <w:t xml:space="preserve"> Gestão do patrimônio imobiliário da União CMC 02</w:t>
      </w:r>
      <w:bookmarkEnd w:id="37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590D48" w14:paraId="727745F3" w14:textId="77777777" w:rsidTr="004657BA">
        <w:tc>
          <w:tcPr>
            <w:tcW w:w="2001" w:type="pct"/>
            <w:shd w:val="clear" w:color="auto" w:fill="F2F2F2" w:themeFill="background1" w:themeFillShade="F2"/>
            <w:vAlign w:val="center"/>
          </w:tcPr>
          <w:p w14:paraId="3624F913"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374154F"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57625582"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025500736.500-4</w:t>
            </w:r>
          </w:p>
        </w:tc>
      </w:tr>
      <w:tr w:rsidR="00590D48" w14:paraId="46C77796" w14:textId="77777777" w:rsidTr="004657BA">
        <w:tc>
          <w:tcPr>
            <w:tcW w:w="2001" w:type="pct"/>
            <w:shd w:val="clear" w:color="auto" w:fill="F2F2F2" w:themeFill="background1" w:themeFillShade="F2"/>
            <w:vAlign w:val="center"/>
          </w:tcPr>
          <w:p w14:paraId="64C3606E"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36573E31"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4BF9BCA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Avenida 7 de Setembro, 1975 - Centro - Manaus - Amazonas</w:t>
            </w:r>
          </w:p>
        </w:tc>
      </w:tr>
      <w:tr w:rsidR="00590D48" w14:paraId="7EA5CA6E" w14:textId="77777777" w:rsidTr="004657BA">
        <w:tc>
          <w:tcPr>
            <w:tcW w:w="2001" w:type="pct"/>
            <w:shd w:val="clear" w:color="auto" w:fill="F2F2F2" w:themeFill="background1" w:themeFillShade="F2"/>
            <w:vAlign w:val="center"/>
          </w:tcPr>
          <w:p w14:paraId="6D438750"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52AAEF6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02AE9564" w14:textId="77777777" w:rsidR="00590D48" w:rsidRPr="00BF0142" w:rsidRDefault="00590D48" w:rsidP="00FA3F46">
            <w:pPr>
              <w:pStyle w:val="PargrafodaLista"/>
              <w:ind w:left="0"/>
              <w:rPr>
                <w:rFonts w:eastAsia="Times New Roman"/>
                <w:bCs/>
                <w:noProof/>
                <w:kern w:val="32"/>
                <w:sz w:val="20"/>
              </w:rPr>
            </w:pPr>
          </w:p>
        </w:tc>
      </w:tr>
      <w:tr w:rsidR="00590D48" w14:paraId="188022F3" w14:textId="77777777" w:rsidTr="004657BA">
        <w:tc>
          <w:tcPr>
            <w:tcW w:w="2001" w:type="pct"/>
            <w:shd w:val="clear" w:color="auto" w:fill="F2F2F2" w:themeFill="background1" w:themeFillShade="F2"/>
            <w:vAlign w:val="center"/>
          </w:tcPr>
          <w:p w14:paraId="3953EB81"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37E82E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077116B0"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Cessão parcial para Funcionamento da Reprografia e ainda da Cantina e Restaurante</w:t>
            </w:r>
          </w:p>
        </w:tc>
      </w:tr>
      <w:tr w:rsidR="00590D48" w14:paraId="092908BC" w14:textId="77777777" w:rsidTr="004657BA">
        <w:tc>
          <w:tcPr>
            <w:tcW w:w="2001" w:type="pct"/>
            <w:shd w:val="clear" w:color="auto" w:fill="F2F2F2" w:themeFill="background1" w:themeFillShade="F2"/>
            <w:vAlign w:val="center"/>
          </w:tcPr>
          <w:p w14:paraId="06C982EC"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7BB0458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3467B21E" w14:textId="77777777" w:rsidR="00590D48" w:rsidRPr="00BF0142" w:rsidRDefault="00590D48" w:rsidP="00FA3F46">
            <w:pPr>
              <w:pStyle w:val="PargrafodaLista"/>
              <w:ind w:left="0"/>
              <w:rPr>
                <w:rFonts w:eastAsia="Times New Roman"/>
                <w:bCs/>
                <w:noProof/>
                <w:kern w:val="32"/>
                <w:sz w:val="20"/>
              </w:rPr>
            </w:pPr>
          </w:p>
        </w:tc>
      </w:tr>
      <w:tr w:rsidR="00590D48" w14:paraId="1B4CE386" w14:textId="77777777" w:rsidTr="004657BA">
        <w:tc>
          <w:tcPr>
            <w:tcW w:w="2001" w:type="pct"/>
            <w:shd w:val="clear" w:color="auto" w:fill="F2F2F2" w:themeFill="background1" w:themeFillShade="F2"/>
            <w:vAlign w:val="center"/>
          </w:tcPr>
          <w:p w14:paraId="0640D3FD"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00115387"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33BE0184" w14:textId="77777777" w:rsidR="00590D48" w:rsidRPr="00BF0142" w:rsidRDefault="00590D48" w:rsidP="00FA3F46">
            <w:pPr>
              <w:pStyle w:val="PargrafodaLista"/>
              <w:ind w:left="0"/>
              <w:rPr>
                <w:rFonts w:eastAsia="Times New Roman"/>
                <w:bCs/>
                <w:noProof/>
                <w:kern w:val="32"/>
                <w:sz w:val="20"/>
              </w:rPr>
            </w:pPr>
          </w:p>
        </w:tc>
      </w:tr>
    </w:tbl>
    <w:p w14:paraId="6FC14020" w14:textId="77777777" w:rsidR="002036C2" w:rsidRPr="002036C2" w:rsidRDefault="002036C2" w:rsidP="002036C2">
      <w:pPr>
        <w:pStyle w:val="Legenda"/>
        <w:keepNext/>
        <w:jc w:val="left"/>
        <w:rPr>
          <w:b w:val="0"/>
        </w:rPr>
      </w:pPr>
      <w:r w:rsidRPr="002036C2">
        <w:rPr>
          <w:b w:val="0"/>
        </w:rPr>
        <w:t>Fonte IFAM Campus Manaus Centro 2015</w:t>
      </w:r>
    </w:p>
    <w:p w14:paraId="63C61185" w14:textId="77777777" w:rsidR="003B6D5D" w:rsidRDefault="003B6D5D" w:rsidP="00EA32BF">
      <w:pPr>
        <w:pStyle w:val="PargrafodaLista"/>
        <w:spacing w:after="0" w:line="240" w:lineRule="auto"/>
        <w:ind w:left="0"/>
        <w:outlineLvl w:val="2"/>
        <w:rPr>
          <w:rFonts w:eastAsia="Times New Roman"/>
          <w:bCs/>
          <w:noProof/>
          <w:kern w:val="32"/>
          <w:szCs w:val="24"/>
        </w:rPr>
      </w:pPr>
    </w:p>
    <w:p w14:paraId="409B0BEF" w14:textId="77777777" w:rsidR="00457EB1" w:rsidRDefault="00457EB1" w:rsidP="00EA32BF">
      <w:pPr>
        <w:pStyle w:val="PargrafodaLista"/>
        <w:spacing w:after="0" w:line="240" w:lineRule="auto"/>
        <w:ind w:left="0"/>
        <w:outlineLvl w:val="2"/>
        <w:rPr>
          <w:rFonts w:eastAsia="Times New Roman"/>
          <w:bCs/>
          <w:noProof/>
          <w:kern w:val="32"/>
          <w:szCs w:val="24"/>
        </w:rPr>
      </w:pPr>
    </w:p>
    <w:p w14:paraId="1725A9E4" w14:textId="77777777" w:rsidR="00457EB1" w:rsidRDefault="00457EB1" w:rsidP="00EA32BF">
      <w:pPr>
        <w:pStyle w:val="PargrafodaLista"/>
        <w:spacing w:after="0" w:line="240" w:lineRule="auto"/>
        <w:ind w:left="0"/>
        <w:outlineLvl w:val="2"/>
        <w:rPr>
          <w:rFonts w:eastAsia="Times New Roman"/>
          <w:bCs/>
          <w:noProof/>
          <w:kern w:val="32"/>
          <w:szCs w:val="24"/>
        </w:rPr>
      </w:pPr>
    </w:p>
    <w:p w14:paraId="1AF3500B" w14:textId="77777777" w:rsidR="00457EB1" w:rsidRDefault="00457EB1" w:rsidP="00EA32BF">
      <w:pPr>
        <w:pStyle w:val="PargrafodaLista"/>
        <w:spacing w:after="0" w:line="240" w:lineRule="auto"/>
        <w:ind w:left="0"/>
        <w:outlineLvl w:val="2"/>
        <w:rPr>
          <w:rFonts w:eastAsia="Times New Roman"/>
          <w:bCs/>
          <w:noProof/>
          <w:kern w:val="32"/>
          <w:szCs w:val="24"/>
        </w:rPr>
      </w:pPr>
    </w:p>
    <w:p w14:paraId="03528307" w14:textId="77777777" w:rsidR="00457EB1" w:rsidRDefault="00457EB1" w:rsidP="00EA32BF">
      <w:pPr>
        <w:pStyle w:val="PargrafodaLista"/>
        <w:spacing w:after="0" w:line="240" w:lineRule="auto"/>
        <w:ind w:left="0"/>
        <w:outlineLvl w:val="2"/>
        <w:rPr>
          <w:rFonts w:eastAsia="Times New Roman"/>
          <w:bCs/>
          <w:noProof/>
          <w:kern w:val="32"/>
          <w:szCs w:val="24"/>
        </w:rPr>
      </w:pPr>
    </w:p>
    <w:p w14:paraId="0F794C88" w14:textId="77777777" w:rsidR="00457EB1" w:rsidRDefault="00457EB1" w:rsidP="00EA32BF">
      <w:pPr>
        <w:pStyle w:val="PargrafodaLista"/>
        <w:spacing w:after="0" w:line="240" w:lineRule="auto"/>
        <w:ind w:left="0"/>
        <w:outlineLvl w:val="2"/>
        <w:rPr>
          <w:rFonts w:eastAsia="Times New Roman"/>
          <w:bCs/>
          <w:noProof/>
          <w:kern w:val="32"/>
          <w:szCs w:val="24"/>
        </w:rPr>
      </w:pPr>
    </w:p>
    <w:p w14:paraId="3B79BE99" w14:textId="77777777" w:rsidR="00457EB1" w:rsidRDefault="00457EB1" w:rsidP="00EA32BF">
      <w:pPr>
        <w:pStyle w:val="PargrafodaLista"/>
        <w:spacing w:after="0" w:line="240" w:lineRule="auto"/>
        <w:ind w:left="0"/>
        <w:outlineLvl w:val="2"/>
        <w:rPr>
          <w:rFonts w:eastAsia="Times New Roman"/>
          <w:bCs/>
          <w:noProof/>
          <w:kern w:val="32"/>
          <w:szCs w:val="24"/>
        </w:rPr>
      </w:pPr>
    </w:p>
    <w:p w14:paraId="4891BF1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5D729C" w14:textId="77777777" w:rsidR="00457EB1" w:rsidRDefault="00457EB1" w:rsidP="00EA32BF">
      <w:pPr>
        <w:pStyle w:val="PargrafodaLista"/>
        <w:spacing w:after="0" w:line="240" w:lineRule="auto"/>
        <w:ind w:left="0"/>
        <w:outlineLvl w:val="2"/>
        <w:rPr>
          <w:rFonts w:eastAsia="Times New Roman"/>
          <w:bCs/>
          <w:noProof/>
          <w:kern w:val="32"/>
          <w:szCs w:val="24"/>
        </w:rPr>
      </w:pPr>
    </w:p>
    <w:p w14:paraId="0E02918F" w14:textId="77777777" w:rsidR="00457EB1" w:rsidRDefault="00457EB1" w:rsidP="00EA32BF">
      <w:pPr>
        <w:pStyle w:val="PargrafodaLista"/>
        <w:spacing w:after="0" w:line="240" w:lineRule="auto"/>
        <w:ind w:left="0"/>
        <w:outlineLvl w:val="2"/>
        <w:rPr>
          <w:rFonts w:eastAsia="Times New Roman"/>
          <w:bCs/>
          <w:noProof/>
          <w:kern w:val="32"/>
          <w:szCs w:val="24"/>
        </w:rPr>
      </w:pPr>
    </w:p>
    <w:p w14:paraId="1396C7F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82C865" w14:textId="77777777" w:rsidR="00457EB1" w:rsidRDefault="00457EB1" w:rsidP="00EA32BF">
      <w:pPr>
        <w:pStyle w:val="PargrafodaLista"/>
        <w:spacing w:after="0" w:line="240" w:lineRule="auto"/>
        <w:ind w:left="0"/>
        <w:outlineLvl w:val="2"/>
        <w:rPr>
          <w:rFonts w:eastAsia="Times New Roman"/>
          <w:bCs/>
          <w:noProof/>
          <w:kern w:val="32"/>
          <w:szCs w:val="24"/>
        </w:rPr>
      </w:pPr>
    </w:p>
    <w:p w14:paraId="264E86DC" w14:textId="77777777" w:rsidR="00457EB1" w:rsidRDefault="00457EB1" w:rsidP="00EA32BF">
      <w:pPr>
        <w:pStyle w:val="PargrafodaLista"/>
        <w:spacing w:after="0" w:line="240" w:lineRule="auto"/>
        <w:ind w:left="0"/>
        <w:outlineLvl w:val="2"/>
        <w:rPr>
          <w:rFonts w:eastAsia="Times New Roman"/>
          <w:bCs/>
          <w:noProof/>
          <w:kern w:val="32"/>
          <w:szCs w:val="24"/>
        </w:rPr>
      </w:pPr>
    </w:p>
    <w:p w14:paraId="2D987A4B" w14:textId="77777777" w:rsidR="00457EB1" w:rsidRDefault="00457EB1" w:rsidP="00EA32BF">
      <w:pPr>
        <w:pStyle w:val="PargrafodaLista"/>
        <w:spacing w:after="0" w:line="240" w:lineRule="auto"/>
        <w:ind w:left="0"/>
        <w:outlineLvl w:val="2"/>
        <w:rPr>
          <w:rFonts w:eastAsia="Times New Roman"/>
          <w:bCs/>
          <w:noProof/>
          <w:kern w:val="32"/>
          <w:szCs w:val="24"/>
        </w:rPr>
      </w:pPr>
    </w:p>
    <w:p w14:paraId="4D9856F4" w14:textId="77777777" w:rsidR="00457EB1" w:rsidRDefault="00457EB1" w:rsidP="00EA32BF">
      <w:pPr>
        <w:pStyle w:val="PargrafodaLista"/>
        <w:spacing w:after="0" w:line="240" w:lineRule="auto"/>
        <w:ind w:left="0"/>
        <w:outlineLvl w:val="2"/>
        <w:rPr>
          <w:rFonts w:eastAsia="Times New Roman"/>
          <w:bCs/>
          <w:noProof/>
          <w:kern w:val="32"/>
          <w:szCs w:val="24"/>
        </w:rPr>
      </w:pPr>
    </w:p>
    <w:p w14:paraId="684CA1F5" w14:textId="77777777" w:rsidR="00457EB1" w:rsidRDefault="00457EB1" w:rsidP="00EA32BF">
      <w:pPr>
        <w:pStyle w:val="PargrafodaLista"/>
        <w:spacing w:after="0" w:line="240" w:lineRule="auto"/>
        <w:ind w:left="0"/>
        <w:outlineLvl w:val="2"/>
        <w:rPr>
          <w:rFonts w:eastAsia="Times New Roman"/>
          <w:bCs/>
          <w:noProof/>
          <w:kern w:val="32"/>
          <w:szCs w:val="24"/>
        </w:rPr>
      </w:pPr>
    </w:p>
    <w:p w14:paraId="5EEE339B" w14:textId="77777777" w:rsidR="00457EB1" w:rsidRDefault="00457EB1" w:rsidP="00EA32BF">
      <w:pPr>
        <w:pStyle w:val="PargrafodaLista"/>
        <w:spacing w:after="0" w:line="240" w:lineRule="auto"/>
        <w:ind w:left="0"/>
        <w:outlineLvl w:val="2"/>
        <w:rPr>
          <w:rFonts w:eastAsia="Times New Roman"/>
          <w:bCs/>
          <w:noProof/>
          <w:kern w:val="32"/>
          <w:szCs w:val="24"/>
        </w:rPr>
      </w:pPr>
    </w:p>
    <w:p w14:paraId="32EA2717" w14:textId="77777777" w:rsidR="00457EB1" w:rsidRPr="00A80966" w:rsidRDefault="00457EB1" w:rsidP="00457EB1">
      <w:pPr>
        <w:pStyle w:val="Legenda"/>
        <w:keepNext/>
        <w:rPr>
          <w:b w:val="0"/>
        </w:rPr>
      </w:pPr>
      <w:bookmarkStart w:id="375" w:name="_Toc446402192"/>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130</w:t>
      </w:r>
      <w:r w:rsidR="0089733C" w:rsidRPr="00A80966">
        <w:rPr>
          <w:b w:val="0"/>
          <w:noProof/>
        </w:rPr>
        <w:fldChar w:fldCharType="end"/>
      </w:r>
      <w:r w:rsidRPr="00A80966">
        <w:rPr>
          <w:b w:val="0"/>
        </w:rPr>
        <w:t xml:space="preserve"> Gestão do patrimônio imobiliário da União CMDI 03</w:t>
      </w:r>
      <w:bookmarkEnd w:id="37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6B3A40BC" w14:textId="77777777" w:rsidTr="004657BA">
        <w:tc>
          <w:tcPr>
            <w:tcW w:w="2001" w:type="pct"/>
            <w:shd w:val="clear" w:color="auto" w:fill="F2F2F2" w:themeFill="background1" w:themeFillShade="F2"/>
            <w:vAlign w:val="center"/>
          </w:tcPr>
          <w:p w14:paraId="5BEA65E2"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A5388B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1B08065" w14:textId="77777777" w:rsidR="00457EB1" w:rsidRPr="00BF0142" w:rsidRDefault="00457EB1" w:rsidP="00FA3F46">
            <w:pPr>
              <w:pStyle w:val="PargrafodaLista"/>
              <w:ind w:left="0"/>
              <w:rPr>
                <w:rFonts w:eastAsia="Times New Roman"/>
                <w:bCs/>
                <w:noProof/>
                <w:kern w:val="32"/>
                <w:sz w:val="20"/>
              </w:rPr>
            </w:pPr>
          </w:p>
        </w:tc>
      </w:tr>
      <w:tr w:rsidR="00457EB1" w14:paraId="4B86BF98" w14:textId="77777777" w:rsidTr="004657BA">
        <w:tc>
          <w:tcPr>
            <w:tcW w:w="2001" w:type="pct"/>
            <w:shd w:val="clear" w:color="auto" w:fill="F2F2F2" w:themeFill="background1" w:themeFillShade="F2"/>
            <w:vAlign w:val="center"/>
          </w:tcPr>
          <w:p w14:paraId="34D26649"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06AABDF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5F47409D" w14:textId="77777777" w:rsidR="00457EB1" w:rsidRPr="00BF0142" w:rsidRDefault="00457EB1" w:rsidP="00FA3F46">
            <w:pPr>
              <w:pStyle w:val="PargrafodaLista"/>
              <w:ind w:left="0"/>
              <w:rPr>
                <w:rFonts w:eastAsia="Times New Roman"/>
                <w:bCs/>
                <w:noProof/>
                <w:kern w:val="32"/>
                <w:sz w:val="20"/>
              </w:rPr>
            </w:pPr>
          </w:p>
        </w:tc>
      </w:tr>
      <w:tr w:rsidR="00457EB1" w14:paraId="1D90B2DD" w14:textId="77777777" w:rsidTr="004657BA">
        <w:tc>
          <w:tcPr>
            <w:tcW w:w="2001" w:type="pct"/>
            <w:shd w:val="clear" w:color="auto" w:fill="F2F2F2" w:themeFill="background1" w:themeFillShade="F2"/>
            <w:vAlign w:val="center"/>
          </w:tcPr>
          <w:p w14:paraId="0B710E0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0B33D3E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5E55D31C" w14:textId="77777777" w:rsidR="00457EB1" w:rsidRPr="00BF0142" w:rsidRDefault="00457EB1" w:rsidP="00FA3F46">
            <w:pPr>
              <w:pStyle w:val="PargrafodaLista"/>
              <w:ind w:left="0"/>
              <w:rPr>
                <w:rFonts w:eastAsia="Times New Roman"/>
                <w:bCs/>
                <w:noProof/>
                <w:kern w:val="32"/>
                <w:sz w:val="20"/>
              </w:rPr>
            </w:pPr>
          </w:p>
        </w:tc>
      </w:tr>
      <w:tr w:rsidR="00457EB1" w14:paraId="181AFA69" w14:textId="77777777" w:rsidTr="004657BA">
        <w:tc>
          <w:tcPr>
            <w:tcW w:w="2001" w:type="pct"/>
            <w:shd w:val="clear" w:color="auto" w:fill="F2F2F2" w:themeFill="background1" w:themeFillShade="F2"/>
            <w:vAlign w:val="center"/>
          </w:tcPr>
          <w:p w14:paraId="532A8C05"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24A7D7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1EBB7241" w14:textId="77777777" w:rsidR="00457EB1" w:rsidRPr="00BF0142" w:rsidRDefault="00457EB1" w:rsidP="00FA3F46">
            <w:pPr>
              <w:pStyle w:val="PargrafodaLista"/>
              <w:ind w:left="0"/>
              <w:rPr>
                <w:rFonts w:eastAsia="Times New Roman"/>
                <w:bCs/>
                <w:noProof/>
                <w:kern w:val="32"/>
                <w:sz w:val="20"/>
              </w:rPr>
            </w:pPr>
          </w:p>
        </w:tc>
      </w:tr>
      <w:tr w:rsidR="00457EB1" w14:paraId="056715B8" w14:textId="77777777" w:rsidTr="004657BA">
        <w:tc>
          <w:tcPr>
            <w:tcW w:w="2001" w:type="pct"/>
            <w:shd w:val="clear" w:color="auto" w:fill="F2F2F2" w:themeFill="background1" w:themeFillShade="F2"/>
            <w:vAlign w:val="center"/>
          </w:tcPr>
          <w:p w14:paraId="5E055CF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0ECC733C"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546D6FCE" w14:textId="77777777" w:rsidR="00457EB1" w:rsidRPr="00BF0142" w:rsidRDefault="00457EB1" w:rsidP="00FA3F46">
            <w:pPr>
              <w:pStyle w:val="PargrafodaLista"/>
              <w:ind w:left="0"/>
              <w:rPr>
                <w:rFonts w:eastAsia="Times New Roman"/>
                <w:bCs/>
                <w:noProof/>
                <w:kern w:val="32"/>
                <w:sz w:val="20"/>
              </w:rPr>
            </w:pPr>
          </w:p>
        </w:tc>
      </w:tr>
      <w:tr w:rsidR="00457EB1" w14:paraId="7B782D87" w14:textId="77777777" w:rsidTr="004657BA">
        <w:tc>
          <w:tcPr>
            <w:tcW w:w="2001" w:type="pct"/>
            <w:shd w:val="clear" w:color="auto" w:fill="F2F2F2" w:themeFill="background1" w:themeFillShade="F2"/>
            <w:vAlign w:val="center"/>
          </w:tcPr>
          <w:p w14:paraId="5EB8EC30"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749DE0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67D89926" w14:textId="77777777" w:rsidR="00457EB1" w:rsidRPr="00BF0142" w:rsidRDefault="00457EB1" w:rsidP="00FA3F46">
            <w:pPr>
              <w:pStyle w:val="PargrafodaLista"/>
              <w:ind w:left="0"/>
              <w:rPr>
                <w:rFonts w:eastAsia="Times New Roman"/>
                <w:bCs/>
                <w:noProof/>
                <w:kern w:val="32"/>
                <w:sz w:val="20"/>
              </w:rPr>
            </w:pPr>
          </w:p>
        </w:tc>
      </w:tr>
    </w:tbl>
    <w:p w14:paraId="4C77955E" w14:textId="77777777" w:rsidR="00FA7A7A" w:rsidRPr="002036C2" w:rsidRDefault="00FA7A7A" w:rsidP="00FA7A7A">
      <w:pPr>
        <w:pStyle w:val="Legenda"/>
        <w:keepNext/>
        <w:jc w:val="left"/>
        <w:rPr>
          <w:b w:val="0"/>
        </w:rPr>
      </w:pPr>
      <w:r w:rsidRPr="002036C2">
        <w:rPr>
          <w:b w:val="0"/>
        </w:rPr>
        <w:t xml:space="preserve">Fonte IFAM Campus Manaus </w:t>
      </w:r>
      <w:r>
        <w:rPr>
          <w:b w:val="0"/>
        </w:rPr>
        <w:t>Distrito Industrial</w:t>
      </w:r>
      <w:r w:rsidRPr="002036C2">
        <w:rPr>
          <w:b w:val="0"/>
        </w:rPr>
        <w:t xml:space="preserve"> 2015</w:t>
      </w:r>
    </w:p>
    <w:p w14:paraId="22AA24C5" w14:textId="77777777" w:rsidR="00A46E81" w:rsidRDefault="00A46E81" w:rsidP="00632EBD">
      <w:pPr>
        <w:spacing w:after="0" w:line="240" w:lineRule="auto"/>
        <w:outlineLvl w:val="2"/>
        <w:rPr>
          <w:rFonts w:eastAsia="Times New Roman"/>
          <w:bCs/>
          <w:noProof/>
          <w:kern w:val="32"/>
          <w:szCs w:val="24"/>
        </w:rPr>
      </w:pPr>
    </w:p>
    <w:p w14:paraId="74516970" w14:textId="77777777" w:rsidR="00457EB1" w:rsidRPr="00A80966" w:rsidRDefault="00457EB1" w:rsidP="00457EB1">
      <w:pPr>
        <w:pStyle w:val="Legenda"/>
        <w:keepNext/>
        <w:rPr>
          <w:b w:val="0"/>
        </w:rPr>
      </w:pPr>
      <w:bookmarkStart w:id="376" w:name="_Toc446402193"/>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131</w:t>
      </w:r>
      <w:r w:rsidR="0089733C" w:rsidRPr="00A80966">
        <w:rPr>
          <w:b w:val="0"/>
          <w:noProof/>
        </w:rPr>
        <w:fldChar w:fldCharType="end"/>
      </w:r>
      <w:r w:rsidRPr="00A80966">
        <w:rPr>
          <w:b w:val="0"/>
        </w:rPr>
        <w:t xml:space="preserve"> Gestão do patrimônio imobiliário da União CMZL 04</w:t>
      </w:r>
      <w:bookmarkEnd w:id="37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39FBC44A" w14:textId="77777777" w:rsidTr="004657BA">
        <w:tc>
          <w:tcPr>
            <w:tcW w:w="2001" w:type="pct"/>
            <w:shd w:val="clear" w:color="auto" w:fill="F2F2F2" w:themeFill="background1" w:themeFillShade="F2"/>
            <w:vAlign w:val="center"/>
          </w:tcPr>
          <w:p w14:paraId="7246DFA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23FEEE2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602F19D" w14:textId="77777777" w:rsidR="00457EB1" w:rsidRPr="00BF0142" w:rsidRDefault="00D2527E" w:rsidP="00FA3F46">
            <w:pPr>
              <w:pStyle w:val="PargrafodaLista"/>
              <w:ind w:left="0"/>
              <w:rPr>
                <w:rFonts w:eastAsia="Times New Roman"/>
                <w:bCs/>
                <w:noProof/>
                <w:kern w:val="32"/>
                <w:sz w:val="20"/>
              </w:rPr>
            </w:pPr>
            <w:r>
              <w:rPr>
                <w:rFonts w:eastAsia="Times New Roman"/>
                <w:bCs/>
                <w:noProof/>
                <w:kern w:val="32"/>
                <w:sz w:val="20"/>
              </w:rPr>
              <w:t>0255 00750.500-0</w:t>
            </w:r>
          </w:p>
        </w:tc>
      </w:tr>
      <w:tr w:rsidR="00457EB1" w14:paraId="2103B8C8" w14:textId="77777777" w:rsidTr="004657BA">
        <w:tc>
          <w:tcPr>
            <w:tcW w:w="2001" w:type="pct"/>
            <w:shd w:val="clear" w:color="auto" w:fill="F2F2F2" w:themeFill="background1" w:themeFillShade="F2"/>
            <w:vAlign w:val="center"/>
          </w:tcPr>
          <w:p w14:paraId="0AA623D4"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22B9206F"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331E0071" w14:textId="77777777" w:rsidR="00457EB1" w:rsidRPr="00BF0142" w:rsidRDefault="005464B7" w:rsidP="00FA3F46">
            <w:pPr>
              <w:pStyle w:val="PargrafodaLista"/>
              <w:ind w:left="0"/>
              <w:rPr>
                <w:rFonts w:eastAsia="Times New Roman"/>
                <w:bCs/>
                <w:noProof/>
                <w:kern w:val="32"/>
                <w:sz w:val="20"/>
              </w:rPr>
            </w:pPr>
            <w:r w:rsidRPr="005464B7">
              <w:rPr>
                <w:rFonts w:eastAsia="Times New Roman"/>
                <w:bCs/>
                <w:noProof/>
                <w:kern w:val="32"/>
                <w:sz w:val="20"/>
              </w:rPr>
              <w:t>Av. Cosme Ferreira, 8045</w:t>
            </w:r>
          </w:p>
        </w:tc>
      </w:tr>
      <w:tr w:rsidR="00457EB1" w14:paraId="77AA2C80" w14:textId="77777777" w:rsidTr="004657BA">
        <w:tc>
          <w:tcPr>
            <w:tcW w:w="2001" w:type="pct"/>
            <w:shd w:val="clear" w:color="auto" w:fill="F2F2F2" w:themeFill="background1" w:themeFillShade="F2"/>
            <w:vAlign w:val="center"/>
          </w:tcPr>
          <w:p w14:paraId="26D4A04F"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4616AD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6F06EC75" w14:textId="77777777" w:rsidR="00457EB1" w:rsidRPr="00BF0142" w:rsidRDefault="00457EB1" w:rsidP="00FA3F46">
            <w:pPr>
              <w:pStyle w:val="PargrafodaLista"/>
              <w:ind w:left="0"/>
              <w:rPr>
                <w:rFonts w:eastAsia="Times New Roman"/>
                <w:bCs/>
                <w:noProof/>
                <w:kern w:val="32"/>
                <w:sz w:val="20"/>
              </w:rPr>
            </w:pPr>
          </w:p>
        </w:tc>
      </w:tr>
      <w:tr w:rsidR="00457EB1" w14:paraId="4E71E72C" w14:textId="77777777" w:rsidTr="004657BA">
        <w:tc>
          <w:tcPr>
            <w:tcW w:w="2001" w:type="pct"/>
            <w:shd w:val="clear" w:color="auto" w:fill="F2F2F2" w:themeFill="background1" w:themeFillShade="F2"/>
            <w:vAlign w:val="center"/>
          </w:tcPr>
          <w:p w14:paraId="567A2F32"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8718561"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2616A984" w14:textId="77777777" w:rsidR="00457EB1" w:rsidRPr="00BF0142" w:rsidRDefault="00457EB1" w:rsidP="00FA3F46">
            <w:pPr>
              <w:pStyle w:val="PargrafodaLista"/>
              <w:ind w:left="0"/>
              <w:rPr>
                <w:rFonts w:eastAsia="Times New Roman"/>
                <w:bCs/>
                <w:noProof/>
                <w:kern w:val="32"/>
                <w:sz w:val="20"/>
              </w:rPr>
            </w:pPr>
          </w:p>
        </w:tc>
      </w:tr>
      <w:tr w:rsidR="00457EB1" w14:paraId="65E498B7" w14:textId="77777777" w:rsidTr="004657BA">
        <w:tc>
          <w:tcPr>
            <w:tcW w:w="2001" w:type="pct"/>
            <w:shd w:val="clear" w:color="auto" w:fill="F2F2F2" w:themeFill="background1" w:themeFillShade="F2"/>
            <w:vAlign w:val="center"/>
          </w:tcPr>
          <w:p w14:paraId="02BE61FF"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CC233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213AC001" w14:textId="77777777" w:rsidR="00457EB1" w:rsidRPr="00BF0142" w:rsidRDefault="00457EB1" w:rsidP="00FA3F46">
            <w:pPr>
              <w:pStyle w:val="PargrafodaLista"/>
              <w:ind w:left="0"/>
              <w:rPr>
                <w:rFonts w:eastAsia="Times New Roman"/>
                <w:bCs/>
                <w:noProof/>
                <w:kern w:val="32"/>
                <w:sz w:val="20"/>
              </w:rPr>
            </w:pPr>
          </w:p>
        </w:tc>
      </w:tr>
      <w:tr w:rsidR="00457EB1" w14:paraId="34CEC9B1" w14:textId="77777777" w:rsidTr="004657BA">
        <w:tc>
          <w:tcPr>
            <w:tcW w:w="2001" w:type="pct"/>
            <w:shd w:val="clear" w:color="auto" w:fill="F2F2F2" w:themeFill="background1" w:themeFillShade="F2"/>
            <w:vAlign w:val="center"/>
          </w:tcPr>
          <w:p w14:paraId="0DC380B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202DDD5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1A9081C3" w14:textId="77777777" w:rsidR="00457EB1" w:rsidRPr="00BF0142" w:rsidRDefault="00457EB1" w:rsidP="00FA3F46">
            <w:pPr>
              <w:pStyle w:val="PargrafodaLista"/>
              <w:ind w:left="0"/>
              <w:rPr>
                <w:rFonts w:eastAsia="Times New Roman"/>
                <w:bCs/>
                <w:noProof/>
                <w:kern w:val="32"/>
                <w:sz w:val="20"/>
              </w:rPr>
            </w:pPr>
          </w:p>
        </w:tc>
      </w:tr>
    </w:tbl>
    <w:p w14:paraId="7C1C5973" w14:textId="77777777" w:rsidR="00FA7A7A" w:rsidRPr="002036C2" w:rsidRDefault="00FA7A7A" w:rsidP="00FA7A7A">
      <w:pPr>
        <w:pStyle w:val="Legenda"/>
        <w:keepNext/>
        <w:jc w:val="left"/>
        <w:rPr>
          <w:b w:val="0"/>
        </w:rPr>
      </w:pPr>
      <w:r w:rsidRPr="002036C2">
        <w:rPr>
          <w:b w:val="0"/>
        </w:rPr>
        <w:t xml:space="preserve">Fonte IFAM Campus Manaus </w:t>
      </w:r>
      <w:r>
        <w:rPr>
          <w:b w:val="0"/>
        </w:rPr>
        <w:t>Zona Leste</w:t>
      </w:r>
      <w:r w:rsidRPr="002036C2">
        <w:rPr>
          <w:b w:val="0"/>
        </w:rPr>
        <w:t xml:space="preserve"> 2015</w:t>
      </w:r>
    </w:p>
    <w:p w14:paraId="66A07BEC" w14:textId="77777777" w:rsidR="00337584" w:rsidRDefault="00896D2C" w:rsidP="004657BA">
      <w:pPr>
        <w:ind w:firstLine="851"/>
        <w:rPr>
          <w:rFonts w:eastAsia="Times New Roman"/>
          <w:bCs/>
          <w:noProof/>
          <w:kern w:val="32"/>
          <w:szCs w:val="24"/>
        </w:rPr>
      </w:pPr>
      <w:r>
        <w:rPr>
          <w:rFonts w:eastAsia="Times New Roman"/>
          <w:bCs/>
          <w:noProof/>
          <w:kern w:val="32"/>
          <w:szCs w:val="24"/>
        </w:rPr>
        <w:t>A Gestão s</w:t>
      </w:r>
      <w:r w:rsidR="009618AF" w:rsidRPr="009618AF">
        <w:rPr>
          <w:rFonts w:eastAsia="Times New Roman"/>
          <w:bCs/>
          <w:noProof/>
          <w:kern w:val="32"/>
          <w:szCs w:val="24"/>
        </w:rPr>
        <w:t xml:space="preserve">alienta que de acordo com as informações apresentadas pela  Coordenação de Administração e Finanças, os dados sobre as casas não foram </w:t>
      </w:r>
      <w:r w:rsidR="009618AF" w:rsidRPr="009618AF">
        <w:rPr>
          <w:rFonts w:eastAsia="Times New Roman"/>
          <w:bCs/>
          <w:noProof/>
          <w:kern w:val="32"/>
          <w:szCs w:val="24"/>
        </w:rPr>
        <w:lastRenderedPageBreak/>
        <w:t>informados porque estes  estão sob a responsabilidade da Secretária de Patrimônio da União - SPU/AM que informará no seu RG2015.</w:t>
      </w:r>
    </w:p>
    <w:p w14:paraId="35BF0359" w14:textId="77777777" w:rsidR="00A46E81" w:rsidRDefault="00337584" w:rsidP="004657BA">
      <w:pPr>
        <w:ind w:firstLine="851"/>
        <w:rPr>
          <w:rFonts w:eastAsia="Times New Roman"/>
          <w:bCs/>
          <w:noProof/>
          <w:kern w:val="32"/>
          <w:szCs w:val="24"/>
        </w:rPr>
      </w:pPr>
      <w:r>
        <w:rPr>
          <w:rFonts w:eastAsia="Times New Roman"/>
          <w:bCs/>
          <w:noProof/>
          <w:kern w:val="32"/>
          <w:szCs w:val="24"/>
        </w:rPr>
        <w:t>A gestão informou</w:t>
      </w:r>
      <w:r w:rsidR="009618AF" w:rsidRPr="009618AF">
        <w:rPr>
          <w:rFonts w:eastAsia="Times New Roman"/>
          <w:bCs/>
          <w:noProof/>
          <w:kern w:val="32"/>
          <w:szCs w:val="24"/>
        </w:rPr>
        <w:t xml:space="preserve"> que atualmente, os Imóveis desta UG/UPC estão sob a responsabilidade Jurídica da SPU, porém já encontra-se em andamento o processo de regularização destes Imóveis junto à SPU/AM geridos por este IFAM/CMZL</w:t>
      </w:r>
      <w:r>
        <w:rPr>
          <w:rFonts w:eastAsia="Times New Roman"/>
          <w:bCs/>
          <w:noProof/>
          <w:kern w:val="32"/>
          <w:szCs w:val="24"/>
        </w:rPr>
        <w:t>.</w:t>
      </w:r>
    </w:p>
    <w:p w14:paraId="7BF03569" w14:textId="77777777" w:rsidR="005464B7" w:rsidRDefault="005464B7" w:rsidP="005464B7">
      <w:pPr>
        <w:pStyle w:val="Legenda"/>
        <w:keepNext/>
      </w:pPr>
      <w:bookmarkStart w:id="377" w:name="_Toc446402194"/>
      <w:r>
        <w:t xml:space="preserve">Tabela </w:t>
      </w:r>
      <w:fldSimple w:instr=" SEQ Tabela \* ARABIC ">
        <w:r w:rsidR="007B6905">
          <w:rPr>
            <w:noProof/>
          </w:rPr>
          <w:t>132</w:t>
        </w:r>
      </w:fldSimple>
      <w:r>
        <w:t xml:space="preserve"> </w:t>
      </w:r>
      <w:r w:rsidRPr="005464B7">
        <w:t xml:space="preserve">Cessão de espaços físicos e imóveis a órgãos públicos e órgãos e entidades públicas ou privadas </w:t>
      </w:r>
      <w:r w:rsidRPr="005172D4">
        <w:t>CMZL 04</w:t>
      </w:r>
      <w:bookmarkEnd w:id="377"/>
      <w:r>
        <w:t xml:space="preserve"> </w:t>
      </w:r>
    </w:p>
    <w:tbl>
      <w:tblPr>
        <w:tblStyle w:val="Tabelacomgrade28"/>
        <w:tblW w:w="5000" w:type="pct"/>
        <w:tblBorders>
          <w:left w:val="none" w:sz="0" w:space="0" w:color="auto"/>
          <w:right w:val="none" w:sz="0" w:space="0" w:color="auto"/>
        </w:tblBorders>
        <w:tblLook w:val="04A0" w:firstRow="1" w:lastRow="0" w:firstColumn="1" w:lastColumn="0" w:noHBand="0" w:noVBand="1"/>
      </w:tblPr>
      <w:tblGrid>
        <w:gridCol w:w="2181"/>
        <w:gridCol w:w="2348"/>
        <w:gridCol w:w="3693"/>
      </w:tblGrid>
      <w:tr w:rsidR="005464B7" w:rsidRPr="005464B7" w14:paraId="6300250E" w14:textId="77777777" w:rsidTr="008B7CE5">
        <w:tc>
          <w:tcPr>
            <w:tcW w:w="1326" w:type="pct"/>
            <w:vMerge w:val="restart"/>
            <w:shd w:val="clear" w:color="auto" w:fill="D9D9D9" w:themeFill="background1" w:themeFillShade="D9"/>
            <w:vAlign w:val="center"/>
          </w:tcPr>
          <w:p w14:paraId="493DF34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dos imóveis objeto de cessão total ou parcial</w:t>
            </w:r>
          </w:p>
        </w:tc>
        <w:tc>
          <w:tcPr>
            <w:tcW w:w="1428" w:type="pct"/>
            <w:shd w:val="clear" w:color="auto" w:fill="F2F2F2" w:themeFill="background1" w:themeFillShade="F2"/>
            <w:vAlign w:val="center"/>
          </w:tcPr>
          <w:p w14:paraId="68ABE26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RIP</w:t>
            </w:r>
          </w:p>
        </w:tc>
        <w:tc>
          <w:tcPr>
            <w:tcW w:w="2246" w:type="pct"/>
          </w:tcPr>
          <w:p w14:paraId="25199F47"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w:t>
            </w:r>
          </w:p>
        </w:tc>
      </w:tr>
      <w:tr w:rsidR="005464B7" w:rsidRPr="005464B7" w14:paraId="1B94A92B" w14:textId="77777777" w:rsidTr="008B7CE5">
        <w:tc>
          <w:tcPr>
            <w:tcW w:w="1326" w:type="pct"/>
            <w:vMerge/>
            <w:shd w:val="clear" w:color="auto" w:fill="D9D9D9" w:themeFill="background1" w:themeFillShade="D9"/>
            <w:vAlign w:val="center"/>
          </w:tcPr>
          <w:p w14:paraId="179A881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1E64AE4F"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Endereço</w:t>
            </w:r>
          </w:p>
        </w:tc>
        <w:tc>
          <w:tcPr>
            <w:tcW w:w="2246" w:type="pct"/>
          </w:tcPr>
          <w:p w14:paraId="177FC426"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Av. Cosme Ferreira, 8045</w:t>
            </w:r>
          </w:p>
        </w:tc>
      </w:tr>
      <w:tr w:rsidR="005464B7" w:rsidRPr="005464B7" w14:paraId="7883C4B4" w14:textId="77777777" w:rsidTr="008B7CE5">
        <w:tc>
          <w:tcPr>
            <w:tcW w:w="1326" w:type="pct"/>
            <w:vMerge w:val="restart"/>
            <w:shd w:val="clear" w:color="auto" w:fill="D9D9D9" w:themeFill="background1" w:themeFillShade="D9"/>
            <w:vAlign w:val="center"/>
          </w:tcPr>
          <w:p w14:paraId="312A956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 Cessionário</w:t>
            </w:r>
          </w:p>
        </w:tc>
        <w:tc>
          <w:tcPr>
            <w:tcW w:w="1428" w:type="pct"/>
            <w:shd w:val="clear" w:color="auto" w:fill="F2F2F2" w:themeFill="background1" w:themeFillShade="F2"/>
            <w:vAlign w:val="center"/>
          </w:tcPr>
          <w:p w14:paraId="49B2BF3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CNPJ</w:t>
            </w:r>
          </w:p>
        </w:tc>
        <w:tc>
          <w:tcPr>
            <w:tcW w:w="2246" w:type="pct"/>
          </w:tcPr>
          <w:p w14:paraId="695EE4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22.810.642.0001-99</w:t>
            </w:r>
          </w:p>
        </w:tc>
      </w:tr>
      <w:tr w:rsidR="005464B7" w:rsidRPr="005464B7" w14:paraId="3359EB80" w14:textId="77777777" w:rsidTr="008B7CE5">
        <w:tc>
          <w:tcPr>
            <w:tcW w:w="1326" w:type="pct"/>
            <w:vMerge/>
            <w:shd w:val="clear" w:color="auto" w:fill="D9D9D9" w:themeFill="background1" w:themeFillShade="D9"/>
            <w:vAlign w:val="center"/>
          </w:tcPr>
          <w:p w14:paraId="721E24D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0977A12D"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Nome ou Razão Social</w:t>
            </w:r>
          </w:p>
        </w:tc>
        <w:tc>
          <w:tcPr>
            <w:tcW w:w="2246" w:type="pct"/>
          </w:tcPr>
          <w:p w14:paraId="4D6EEBD3"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Amazon Service</w:t>
            </w:r>
          </w:p>
        </w:tc>
      </w:tr>
      <w:tr w:rsidR="005464B7" w:rsidRPr="005464B7" w14:paraId="1AE18E17" w14:textId="77777777" w:rsidTr="008B7CE5">
        <w:tc>
          <w:tcPr>
            <w:tcW w:w="1326" w:type="pct"/>
            <w:vMerge/>
            <w:shd w:val="clear" w:color="auto" w:fill="D9D9D9" w:themeFill="background1" w:themeFillShade="D9"/>
            <w:vAlign w:val="center"/>
          </w:tcPr>
          <w:p w14:paraId="1BAC4BE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BE9359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Atividade ou Ramo de Atuação</w:t>
            </w:r>
          </w:p>
        </w:tc>
        <w:tc>
          <w:tcPr>
            <w:tcW w:w="2246" w:type="pct"/>
          </w:tcPr>
          <w:p w14:paraId="7CBA873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refeição servida</w:t>
            </w:r>
          </w:p>
        </w:tc>
      </w:tr>
      <w:tr w:rsidR="005464B7" w:rsidRPr="005464B7" w14:paraId="23A7E718" w14:textId="77777777" w:rsidTr="008B7CE5">
        <w:tc>
          <w:tcPr>
            <w:tcW w:w="1326" w:type="pct"/>
            <w:vMerge w:val="restart"/>
            <w:shd w:val="clear" w:color="auto" w:fill="D9D9D9" w:themeFill="background1" w:themeFillShade="D9"/>
            <w:vAlign w:val="center"/>
          </w:tcPr>
          <w:p w14:paraId="5A14C4D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da Cessão</w:t>
            </w:r>
          </w:p>
        </w:tc>
        <w:tc>
          <w:tcPr>
            <w:tcW w:w="1428" w:type="pct"/>
            <w:shd w:val="clear" w:color="auto" w:fill="F2F2F2" w:themeFill="background1" w:themeFillShade="F2"/>
            <w:vAlign w:val="center"/>
          </w:tcPr>
          <w:p w14:paraId="69CF9C8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Forma de Seleção do Cessionário</w:t>
            </w:r>
          </w:p>
        </w:tc>
        <w:tc>
          <w:tcPr>
            <w:tcW w:w="2246" w:type="pct"/>
          </w:tcPr>
          <w:p w14:paraId="5CB4EA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Processo Licitatório Pregão 14/2013</w:t>
            </w:r>
          </w:p>
        </w:tc>
      </w:tr>
      <w:tr w:rsidR="005464B7" w:rsidRPr="005464B7" w14:paraId="5A791F64" w14:textId="77777777" w:rsidTr="008B7CE5">
        <w:tc>
          <w:tcPr>
            <w:tcW w:w="1326" w:type="pct"/>
            <w:vMerge/>
            <w:shd w:val="clear" w:color="auto" w:fill="D9D9D9" w:themeFill="background1" w:themeFillShade="D9"/>
            <w:vAlign w:val="center"/>
          </w:tcPr>
          <w:p w14:paraId="7B594ED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C33A1F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Finalidade do Uso do Espaço ou Imóvel Cedido</w:t>
            </w:r>
          </w:p>
        </w:tc>
        <w:tc>
          <w:tcPr>
            <w:tcW w:w="2246" w:type="pct"/>
          </w:tcPr>
          <w:p w14:paraId="53D982BB"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Alimentação a comunidade estudantil e fornecedores.</w:t>
            </w:r>
          </w:p>
        </w:tc>
      </w:tr>
      <w:tr w:rsidR="005464B7" w:rsidRPr="005464B7" w14:paraId="53701C05" w14:textId="77777777" w:rsidTr="008B7CE5">
        <w:tc>
          <w:tcPr>
            <w:tcW w:w="1326" w:type="pct"/>
            <w:vMerge/>
            <w:shd w:val="clear" w:color="auto" w:fill="D9D9D9" w:themeFill="background1" w:themeFillShade="D9"/>
            <w:vAlign w:val="center"/>
          </w:tcPr>
          <w:p w14:paraId="73B628E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E4BFD2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Prazo da Cessão</w:t>
            </w:r>
          </w:p>
        </w:tc>
        <w:tc>
          <w:tcPr>
            <w:tcW w:w="2246" w:type="pct"/>
          </w:tcPr>
          <w:p w14:paraId="343AEBAD"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Contrato vigente até 10.09.2016</w:t>
            </w:r>
          </w:p>
        </w:tc>
      </w:tr>
      <w:tr w:rsidR="005464B7" w:rsidRPr="005464B7" w14:paraId="15005CCA" w14:textId="77777777" w:rsidTr="008B7CE5">
        <w:tc>
          <w:tcPr>
            <w:tcW w:w="1326" w:type="pct"/>
            <w:vMerge/>
            <w:shd w:val="clear" w:color="auto" w:fill="D9D9D9" w:themeFill="background1" w:themeFillShade="D9"/>
            <w:vAlign w:val="center"/>
          </w:tcPr>
          <w:p w14:paraId="0EEFD34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189B82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do espaço cedido</w:t>
            </w:r>
          </w:p>
        </w:tc>
        <w:tc>
          <w:tcPr>
            <w:tcW w:w="2246" w:type="pct"/>
          </w:tcPr>
          <w:p w14:paraId="3B6B0DE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Área total de 1.320 m2.</w:t>
            </w:r>
          </w:p>
        </w:tc>
      </w:tr>
      <w:tr w:rsidR="005464B7" w:rsidRPr="005464B7" w14:paraId="2ABF2C32" w14:textId="77777777" w:rsidTr="008B7CE5">
        <w:tc>
          <w:tcPr>
            <w:tcW w:w="1326" w:type="pct"/>
            <w:vMerge/>
            <w:shd w:val="clear" w:color="auto" w:fill="D9D9D9" w:themeFill="background1" w:themeFillShade="D9"/>
            <w:vAlign w:val="center"/>
          </w:tcPr>
          <w:p w14:paraId="49F4620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F60E28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Benefícios, pecuniários ou não,  Recebidos pela UPC como remuneração pelo espaço Cedido</w:t>
            </w:r>
          </w:p>
        </w:tc>
        <w:tc>
          <w:tcPr>
            <w:tcW w:w="2246" w:type="pct"/>
          </w:tcPr>
          <w:p w14:paraId="02DE71C4"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Pagamento mensal de r$ 1.128,08</w:t>
            </w:r>
          </w:p>
        </w:tc>
      </w:tr>
      <w:tr w:rsidR="005464B7" w:rsidRPr="005464B7" w14:paraId="1A39BFE4" w14:textId="77777777" w:rsidTr="008B7CE5">
        <w:tc>
          <w:tcPr>
            <w:tcW w:w="1326" w:type="pct"/>
            <w:vMerge/>
            <w:shd w:val="clear" w:color="auto" w:fill="D9D9D9" w:themeFill="background1" w:themeFillShade="D9"/>
            <w:vAlign w:val="center"/>
          </w:tcPr>
          <w:p w14:paraId="030F324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79090D3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Tratamento contábil dos benefícios recebidos</w:t>
            </w:r>
          </w:p>
        </w:tc>
        <w:tc>
          <w:tcPr>
            <w:tcW w:w="2246" w:type="pct"/>
          </w:tcPr>
          <w:p w14:paraId="6B4D942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Guia de Recebimento da União</w:t>
            </w:r>
          </w:p>
        </w:tc>
      </w:tr>
      <w:tr w:rsidR="005464B7" w:rsidRPr="005464B7" w14:paraId="23C2465D" w14:textId="77777777" w:rsidTr="008B7CE5">
        <w:tc>
          <w:tcPr>
            <w:tcW w:w="1326" w:type="pct"/>
            <w:vMerge/>
            <w:shd w:val="clear" w:color="auto" w:fill="D9D9D9" w:themeFill="background1" w:themeFillShade="D9"/>
            <w:vAlign w:val="center"/>
          </w:tcPr>
          <w:p w14:paraId="34833CF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9C6668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Rateio dos Gastos, quando cessão parcial</w:t>
            </w:r>
          </w:p>
        </w:tc>
        <w:tc>
          <w:tcPr>
            <w:tcW w:w="2246" w:type="pct"/>
          </w:tcPr>
          <w:p w14:paraId="3B576B75"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Revertido na manutenção do espaço ocupado.</w:t>
            </w:r>
          </w:p>
        </w:tc>
      </w:tr>
      <w:tr w:rsidR="005464B7" w:rsidRPr="005464B7" w14:paraId="4D4E6D44" w14:textId="77777777" w:rsidTr="008B7CE5">
        <w:tc>
          <w:tcPr>
            <w:tcW w:w="1326" w:type="pct"/>
            <w:vMerge/>
            <w:shd w:val="clear" w:color="auto" w:fill="D9D9D9" w:themeFill="background1" w:themeFillShade="D9"/>
            <w:vAlign w:val="center"/>
          </w:tcPr>
          <w:p w14:paraId="6F1235F9"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8AD89A5"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Uso dos benefícios decorrentes da cessão pela UPC</w:t>
            </w:r>
          </w:p>
        </w:tc>
        <w:tc>
          <w:tcPr>
            <w:tcW w:w="2246" w:type="pct"/>
          </w:tcPr>
          <w:p w14:paraId="24863FE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 ser utilizado nas despesas de manutenção do Campus.</w:t>
            </w:r>
          </w:p>
        </w:tc>
      </w:tr>
    </w:tbl>
    <w:p w14:paraId="54C29634" w14:textId="77777777" w:rsidR="005464B7" w:rsidRPr="005464B7" w:rsidRDefault="005464B7" w:rsidP="005464B7">
      <w:pPr>
        <w:rPr>
          <w:rFonts w:eastAsia="Times New Roman"/>
          <w:bCs/>
          <w:iCs/>
          <w:noProof/>
          <w:kern w:val="32"/>
          <w:szCs w:val="24"/>
        </w:rPr>
      </w:pPr>
      <w:r w:rsidRPr="005464B7">
        <w:rPr>
          <w:rFonts w:eastAsia="Times New Roman"/>
          <w:bCs/>
          <w:iCs/>
          <w:noProof/>
          <w:kern w:val="32"/>
          <w:szCs w:val="24"/>
        </w:rPr>
        <w:t>Fonte IFAM Campus Manaus Zona Leste 2015</w:t>
      </w:r>
    </w:p>
    <w:p w14:paraId="48093430" w14:textId="77777777" w:rsidR="008C77C6" w:rsidRPr="00A80966" w:rsidRDefault="008C77C6" w:rsidP="008C77C6">
      <w:pPr>
        <w:pStyle w:val="Legenda"/>
        <w:keepNext/>
        <w:rPr>
          <w:b w:val="0"/>
        </w:rPr>
      </w:pPr>
      <w:bookmarkStart w:id="378" w:name="_Toc446402195"/>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133</w:t>
      </w:r>
      <w:r w:rsidR="0089733C" w:rsidRPr="00A80966">
        <w:rPr>
          <w:b w:val="0"/>
          <w:noProof/>
        </w:rPr>
        <w:fldChar w:fldCharType="end"/>
      </w:r>
      <w:r w:rsidRPr="00A80966">
        <w:rPr>
          <w:b w:val="0"/>
        </w:rPr>
        <w:t xml:space="preserve"> Cessão de espaços físicos e imóveis a órgãos públicos e órgãos e entidades públicas ou privadas CPRF 05</w:t>
      </w:r>
      <w:r w:rsidR="0032668A" w:rsidRPr="00A80966">
        <w:rPr>
          <w:b w:val="0"/>
        </w:rPr>
        <w:t>.1</w:t>
      </w:r>
      <w:bookmarkEnd w:id="378"/>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253"/>
        <w:gridCol w:w="2427"/>
        <w:gridCol w:w="3542"/>
      </w:tblGrid>
      <w:tr w:rsidR="00CB1159" w:rsidRPr="00220872" w14:paraId="1240413A" w14:textId="77777777" w:rsidTr="008B7CE5">
        <w:trPr>
          <w:trHeight w:val="441"/>
        </w:trPr>
        <w:tc>
          <w:tcPr>
            <w:tcW w:w="5000" w:type="pct"/>
            <w:gridSpan w:val="3"/>
            <w:shd w:val="clear" w:color="auto" w:fill="D9D9D9"/>
            <w:vAlign w:val="center"/>
            <w:hideMark/>
          </w:tcPr>
          <w:p w14:paraId="2423F379" w14:textId="77777777" w:rsidR="00CB1159" w:rsidRPr="00220872" w:rsidRDefault="00CB1159" w:rsidP="0006036E">
            <w:pPr>
              <w:pStyle w:val="Epgrafe"/>
            </w:pPr>
            <w:r w:rsidRPr="00220872">
              <w:t>Cessão 01</w:t>
            </w:r>
          </w:p>
        </w:tc>
      </w:tr>
      <w:tr w:rsidR="00CB1159" w:rsidRPr="00220872" w14:paraId="35F9407F" w14:textId="77777777" w:rsidTr="008B7CE5">
        <w:tc>
          <w:tcPr>
            <w:tcW w:w="1370" w:type="pct"/>
            <w:vMerge w:val="restart"/>
            <w:vAlign w:val="center"/>
          </w:tcPr>
          <w:p w14:paraId="4613007F" w14:textId="77777777" w:rsidR="00CB1159" w:rsidRPr="00220872" w:rsidRDefault="00CB1159" w:rsidP="0006036E">
            <w:pPr>
              <w:spacing w:after="0" w:line="240" w:lineRule="auto"/>
              <w:rPr>
                <w:sz w:val="20"/>
                <w:szCs w:val="20"/>
              </w:rPr>
            </w:pPr>
            <w:r w:rsidRPr="00220872">
              <w:rPr>
                <w:sz w:val="20"/>
                <w:szCs w:val="20"/>
              </w:rPr>
              <w:t>Identificação dos imóveis objeto de cessão total ou parcial</w:t>
            </w:r>
          </w:p>
        </w:tc>
        <w:tc>
          <w:tcPr>
            <w:tcW w:w="1476" w:type="pct"/>
            <w:shd w:val="clear" w:color="auto" w:fill="F2F2F2"/>
            <w:vAlign w:val="center"/>
          </w:tcPr>
          <w:p w14:paraId="6206EB57" w14:textId="77777777" w:rsidR="00CB1159" w:rsidRPr="00220872" w:rsidRDefault="00CB1159" w:rsidP="0006036E">
            <w:pPr>
              <w:spacing w:line="240" w:lineRule="auto"/>
              <w:rPr>
                <w:sz w:val="20"/>
                <w:szCs w:val="20"/>
              </w:rPr>
            </w:pPr>
            <w:r w:rsidRPr="00220872">
              <w:rPr>
                <w:sz w:val="20"/>
                <w:szCs w:val="20"/>
              </w:rPr>
              <w:t>RIP</w:t>
            </w:r>
          </w:p>
        </w:tc>
        <w:tc>
          <w:tcPr>
            <w:tcW w:w="2155" w:type="pct"/>
          </w:tcPr>
          <w:p w14:paraId="3E7F5554" w14:textId="77777777" w:rsidR="00CB1159" w:rsidRPr="00220872" w:rsidRDefault="00CB1159" w:rsidP="0006036E">
            <w:pPr>
              <w:pStyle w:val="Epgrafe"/>
            </w:pPr>
          </w:p>
        </w:tc>
      </w:tr>
      <w:tr w:rsidR="00CB1159" w:rsidRPr="00220872" w14:paraId="0E1E0CF8" w14:textId="77777777" w:rsidTr="008B7CE5">
        <w:tc>
          <w:tcPr>
            <w:tcW w:w="1370" w:type="pct"/>
            <w:vMerge/>
            <w:vAlign w:val="center"/>
          </w:tcPr>
          <w:p w14:paraId="362C1ED4" w14:textId="77777777" w:rsidR="00CB1159" w:rsidRPr="00220872" w:rsidRDefault="00CB1159" w:rsidP="0006036E">
            <w:pPr>
              <w:spacing w:after="0" w:line="240" w:lineRule="auto"/>
              <w:rPr>
                <w:sz w:val="20"/>
                <w:szCs w:val="20"/>
              </w:rPr>
            </w:pPr>
          </w:p>
        </w:tc>
        <w:tc>
          <w:tcPr>
            <w:tcW w:w="1476" w:type="pct"/>
            <w:shd w:val="clear" w:color="auto" w:fill="F2F2F2"/>
            <w:vAlign w:val="center"/>
          </w:tcPr>
          <w:p w14:paraId="55A78AEC" w14:textId="77777777" w:rsidR="00CB1159" w:rsidRPr="00220872" w:rsidRDefault="00CB1159" w:rsidP="0006036E">
            <w:pPr>
              <w:spacing w:line="240" w:lineRule="auto"/>
              <w:rPr>
                <w:sz w:val="20"/>
                <w:szCs w:val="20"/>
              </w:rPr>
            </w:pPr>
            <w:r w:rsidRPr="00220872">
              <w:rPr>
                <w:sz w:val="20"/>
                <w:szCs w:val="20"/>
              </w:rPr>
              <w:t>Endereço</w:t>
            </w:r>
          </w:p>
        </w:tc>
        <w:tc>
          <w:tcPr>
            <w:tcW w:w="2155" w:type="pct"/>
          </w:tcPr>
          <w:p w14:paraId="17896CC2" w14:textId="77777777" w:rsidR="00CB1159" w:rsidRPr="00F87638" w:rsidRDefault="00CB1159" w:rsidP="0006036E">
            <w:pPr>
              <w:pStyle w:val="Epgrafe"/>
              <w:rPr>
                <w:b w:val="0"/>
                <w:sz w:val="20"/>
                <w:szCs w:val="20"/>
              </w:rPr>
            </w:pPr>
            <w:r w:rsidRPr="00F87638">
              <w:rPr>
                <w:b w:val="0"/>
                <w:sz w:val="20"/>
                <w:szCs w:val="20"/>
              </w:rPr>
              <w:t>Av. Onça Pintada nº 1308, Galo da Serra, Presidente Figueiredo- AM</w:t>
            </w:r>
          </w:p>
        </w:tc>
      </w:tr>
      <w:tr w:rsidR="00CB1159" w:rsidRPr="00220872" w14:paraId="2078BE25" w14:textId="77777777" w:rsidTr="008B7CE5">
        <w:tc>
          <w:tcPr>
            <w:tcW w:w="1370" w:type="pct"/>
            <w:vMerge w:val="restart"/>
            <w:shd w:val="clear" w:color="auto" w:fill="D9D9D9"/>
            <w:vAlign w:val="center"/>
            <w:hideMark/>
          </w:tcPr>
          <w:p w14:paraId="31E44C4E" w14:textId="77777777" w:rsidR="00CB1159" w:rsidRPr="00220872" w:rsidRDefault="00CB1159" w:rsidP="0006036E">
            <w:pPr>
              <w:spacing w:line="240" w:lineRule="auto"/>
              <w:jc w:val="center"/>
              <w:rPr>
                <w:sz w:val="20"/>
                <w:szCs w:val="20"/>
              </w:rPr>
            </w:pPr>
            <w:r w:rsidRPr="00220872">
              <w:rPr>
                <w:sz w:val="20"/>
                <w:szCs w:val="20"/>
              </w:rPr>
              <w:t>Identificação do Cessionário</w:t>
            </w:r>
          </w:p>
        </w:tc>
        <w:tc>
          <w:tcPr>
            <w:tcW w:w="1476" w:type="pct"/>
            <w:shd w:val="clear" w:color="auto" w:fill="F2F2F2"/>
            <w:vAlign w:val="center"/>
            <w:hideMark/>
          </w:tcPr>
          <w:p w14:paraId="1E500762" w14:textId="77777777" w:rsidR="00CB1159" w:rsidRPr="00220872" w:rsidRDefault="00CB1159" w:rsidP="0006036E">
            <w:pPr>
              <w:spacing w:line="240" w:lineRule="auto"/>
              <w:rPr>
                <w:sz w:val="20"/>
                <w:szCs w:val="20"/>
              </w:rPr>
            </w:pPr>
            <w:r w:rsidRPr="00220872">
              <w:rPr>
                <w:sz w:val="20"/>
                <w:szCs w:val="20"/>
              </w:rPr>
              <w:t>CNPJ</w:t>
            </w:r>
          </w:p>
        </w:tc>
        <w:tc>
          <w:tcPr>
            <w:tcW w:w="2155" w:type="pct"/>
            <w:hideMark/>
          </w:tcPr>
          <w:p w14:paraId="7F37F32B" w14:textId="77777777" w:rsidR="00CB1159" w:rsidRPr="00F87638" w:rsidRDefault="00CB1159" w:rsidP="0006036E">
            <w:pPr>
              <w:pStyle w:val="Epgrafe"/>
              <w:rPr>
                <w:b w:val="0"/>
                <w:sz w:val="20"/>
                <w:szCs w:val="20"/>
              </w:rPr>
            </w:pPr>
            <w:r w:rsidRPr="00F87638">
              <w:rPr>
                <w:b w:val="0"/>
                <w:sz w:val="20"/>
                <w:szCs w:val="20"/>
              </w:rPr>
              <w:t>08.991.965/0001-25</w:t>
            </w:r>
          </w:p>
        </w:tc>
      </w:tr>
      <w:tr w:rsidR="00CB1159" w:rsidRPr="00220872" w14:paraId="5E547390" w14:textId="77777777" w:rsidTr="008B7CE5">
        <w:tc>
          <w:tcPr>
            <w:tcW w:w="1370" w:type="pct"/>
            <w:vMerge/>
            <w:vAlign w:val="center"/>
            <w:hideMark/>
          </w:tcPr>
          <w:p w14:paraId="53235F4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0F0B8F86" w14:textId="77777777" w:rsidR="00CB1159" w:rsidRPr="00220872" w:rsidRDefault="00CB1159" w:rsidP="0006036E">
            <w:pPr>
              <w:spacing w:line="240" w:lineRule="auto"/>
              <w:rPr>
                <w:sz w:val="20"/>
                <w:szCs w:val="20"/>
              </w:rPr>
            </w:pPr>
            <w:r w:rsidRPr="00220872">
              <w:rPr>
                <w:sz w:val="20"/>
                <w:szCs w:val="20"/>
              </w:rPr>
              <w:t>Nome ou Razão Social</w:t>
            </w:r>
          </w:p>
        </w:tc>
        <w:tc>
          <w:tcPr>
            <w:tcW w:w="2155" w:type="pct"/>
            <w:hideMark/>
          </w:tcPr>
          <w:p w14:paraId="498DC1E6" w14:textId="77777777" w:rsidR="00CB1159" w:rsidRPr="00F87638" w:rsidRDefault="00CB1159" w:rsidP="0006036E">
            <w:pPr>
              <w:pStyle w:val="Epgrafe"/>
              <w:rPr>
                <w:b w:val="0"/>
                <w:sz w:val="20"/>
                <w:szCs w:val="20"/>
              </w:rPr>
            </w:pPr>
            <w:r w:rsidRPr="00F87638">
              <w:rPr>
                <w:b w:val="0"/>
                <w:sz w:val="20"/>
                <w:szCs w:val="20"/>
              </w:rPr>
              <w:t>A.L.P. DA SILVA &amp; CIA LTDA ME</w:t>
            </w:r>
          </w:p>
        </w:tc>
      </w:tr>
      <w:tr w:rsidR="00CB1159" w:rsidRPr="00220872" w14:paraId="5C271E9D" w14:textId="77777777" w:rsidTr="008B7CE5">
        <w:tc>
          <w:tcPr>
            <w:tcW w:w="1370" w:type="pct"/>
            <w:vMerge/>
            <w:vAlign w:val="center"/>
            <w:hideMark/>
          </w:tcPr>
          <w:p w14:paraId="68E2417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AF555A1" w14:textId="77777777" w:rsidR="00CB1159" w:rsidRPr="00220872" w:rsidRDefault="00CB1159" w:rsidP="0006036E">
            <w:pPr>
              <w:spacing w:line="240" w:lineRule="auto"/>
              <w:rPr>
                <w:sz w:val="20"/>
                <w:szCs w:val="20"/>
              </w:rPr>
            </w:pPr>
            <w:r w:rsidRPr="00220872">
              <w:rPr>
                <w:sz w:val="20"/>
                <w:szCs w:val="20"/>
              </w:rPr>
              <w:t>Atividade ou Ramo de Atuação</w:t>
            </w:r>
          </w:p>
        </w:tc>
        <w:tc>
          <w:tcPr>
            <w:tcW w:w="2155" w:type="pct"/>
            <w:hideMark/>
          </w:tcPr>
          <w:p w14:paraId="40E2E990" w14:textId="77777777" w:rsidR="00CB1159" w:rsidRPr="00F87638" w:rsidRDefault="00CB1159" w:rsidP="0006036E">
            <w:pPr>
              <w:pStyle w:val="Epgrafe"/>
              <w:rPr>
                <w:b w:val="0"/>
                <w:sz w:val="20"/>
                <w:szCs w:val="20"/>
              </w:rPr>
            </w:pPr>
            <w:r w:rsidRPr="00F87638">
              <w:rPr>
                <w:b w:val="0"/>
                <w:sz w:val="20"/>
                <w:szCs w:val="20"/>
              </w:rPr>
              <w:t>S</w:t>
            </w:r>
            <w:r w:rsidR="006F2AD5" w:rsidRPr="00F87638">
              <w:rPr>
                <w:b w:val="0"/>
                <w:sz w:val="20"/>
                <w:szCs w:val="20"/>
              </w:rPr>
              <w:t>erviços</w:t>
            </w:r>
            <w:r w:rsidRPr="00F87638">
              <w:rPr>
                <w:b w:val="0"/>
                <w:sz w:val="20"/>
                <w:szCs w:val="20"/>
              </w:rPr>
              <w:t xml:space="preserve"> REPROGRÁFICOS</w:t>
            </w:r>
          </w:p>
        </w:tc>
      </w:tr>
      <w:tr w:rsidR="00CB1159" w:rsidRPr="00220872" w14:paraId="2B705A12" w14:textId="77777777" w:rsidTr="008B7CE5">
        <w:tc>
          <w:tcPr>
            <w:tcW w:w="1370" w:type="pct"/>
            <w:vMerge w:val="restart"/>
            <w:shd w:val="clear" w:color="auto" w:fill="D9D9D9"/>
            <w:vAlign w:val="center"/>
            <w:hideMark/>
          </w:tcPr>
          <w:p w14:paraId="63CE5D0D" w14:textId="77777777" w:rsidR="00CB1159" w:rsidRPr="00220872" w:rsidRDefault="00CB1159" w:rsidP="0006036E">
            <w:pPr>
              <w:spacing w:line="240" w:lineRule="auto"/>
              <w:jc w:val="center"/>
              <w:rPr>
                <w:sz w:val="20"/>
                <w:szCs w:val="20"/>
              </w:rPr>
            </w:pPr>
            <w:r w:rsidRPr="00220872">
              <w:rPr>
                <w:sz w:val="20"/>
                <w:szCs w:val="20"/>
              </w:rPr>
              <w:t>Caracterização da Cessão</w:t>
            </w:r>
          </w:p>
        </w:tc>
        <w:tc>
          <w:tcPr>
            <w:tcW w:w="1476" w:type="pct"/>
            <w:shd w:val="clear" w:color="auto" w:fill="F2F2F2"/>
            <w:vAlign w:val="center"/>
            <w:hideMark/>
          </w:tcPr>
          <w:p w14:paraId="7ED4AAC3" w14:textId="77777777" w:rsidR="00CB1159" w:rsidRPr="00220872" w:rsidRDefault="00CB1159" w:rsidP="0006036E">
            <w:pPr>
              <w:spacing w:line="240" w:lineRule="auto"/>
              <w:rPr>
                <w:sz w:val="20"/>
                <w:szCs w:val="20"/>
              </w:rPr>
            </w:pPr>
            <w:r w:rsidRPr="00220872">
              <w:rPr>
                <w:sz w:val="20"/>
                <w:szCs w:val="20"/>
              </w:rPr>
              <w:t>Forma de Seleção do Cessionário</w:t>
            </w:r>
          </w:p>
        </w:tc>
        <w:tc>
          <w:tcPr>
            <w:tcW w:w="2155" w:type="pct"/>
            <w:hideMark/>
          </w:tcPr>
          <w:p w14:paraId="3FA80263" w14:textId="77777777" w:rsidR="00CB1159" w:rsidRPr="00F87638" w:rsidRDefault="00CB1159" w:rsidP="0006036E">
            <w:pPr>
              <w:pStyle w:val="Epgrafe"/>
              <w:rPr>
                <w:b w:val="0"/>
                <w:sz w:val="20"/>
                <w:szCs w:val="20"/>
              </w:rPr>
            </w:pPr>
            <w:r w:rsidRPr="00F87638">
              <w:rPr>
                <w:b w:val="0"/>
                <w:sz w:val="20"/>
                <w:szCs w:val="20"/>
              </w:rPr>
              <w:t>CONCORRÊNCIA</w:t>
            </w:r>
          </w:p>
        </w:tc>
      </w:tr>
      <w:tr w:rsidR="00CB1159" w:rsidRPr="00220872" w14:paraId="527BE68A" w14:textId="77777777" w:rsidTr="008B7CE5">
        <w:tc>
          <w:tcPr>
            <w:tcW w:w="1370" w:type="pct"/>
            <w:vMerge/>
            <w:vAlign w:val="center"/>
            <w:hideMark/>
          </w:tcPr>
          <w:p w14:paraId="103C30A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023D893" w14:textId="77777777" w:rsidR="00CB1159" w:rsidRPr="00220872" w:rsidRDefault="00CB1159" w:rsidP="0006036E">
            <w:pPr>
              <w:spacing w:line="240" w:lineRule="auto"/>
              <w:rPr>
                <w:sz w:val="20"/>
                <w:szCs w:val="20"/>
              </w:rPr>
            </w:pPr>
            <w:r w:rsidRPr="00220872">
              <w:rPr>
                <w:sz w:val="20"/>
                <w:szCs w:val="20"/>
              </w:rPr>
              <w:t>Finalidade do Uso do Espaço ou Imóvel Cedido</w:t>
            </w:r>
          </w:p>
        </w:tc>
        <w:tc>
          <w:tcPr>
            <w:tcW w:w="2155" w:type="pct"/>
            <w:hideMark/>
          </w:tcPr>
          <w:p w14:paraId="2A38720B" w14:textId="77777777" w:rsidR="00CB1159" w:rsidRPr="00F87638" w:rsidRDefault="00CB1159" w:rsidP="0006036E">
            <w:pPr>
              <w:pStyle w:val="Epgrafe"/>
              <w:rPr>
                <w:b w:val="0"/>
                <w:sz w:val="20"/>
                <w:szCs w:val="20"/>
              </w:rPr>
            </w:pPr>
            <w:r w:rsidRPr="00F87638">
              <w:rPr>
                <w:b w:val="0"/>
                <w:sz w:val="20"/>
                <w:szCs w:val="20"/>
              </w:rPr>
              <w:t>Concessão de uso remunerado de espaço físico para exploração de SERVIÇOS REPROGRÁFICOS</w:t>
            </w:r>
          </w:p>
        </w:tc>
      </w:tr>
      <w:tr w:rsidR="00CB1159" w:rsidRPr="00220872" w14:paraId="64B12C0B" w14:textId="77777777" w:rsidTr="008B7CE5">
        <w:tc>
          <w:tcPr>
            <w:tcW w:w="1370" w:type="pct"/>
            <w:vMerge/>
            <w:vAlign w:val="center"/>
            <w:hideMark/>
          </w:tcPr>
          <w:p w14:paraId="76480E1A"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551F0B5" w14:textId="77777777" w:rsidR="00CB1159" w:rsidRPr="00220872" w:rsidRDefault="00CB1159" w:rsidP="0006036E">
            <w:pPr>
              <w:spacing w:line="240" w:lineRule="auto"/>
              <w:rPr>
                <w:sz w:val="20"/>
                <w:szCs w:val="20"/>
              </w:rPr>
            </w:pPr>
            <w:r w:rsidRPr="00220872">
              <w:rPr>
                <w:sz w:val="20"/>
                <w:szCs w:val="20"/>
              </w:rPr>
              <w:t>Prazo da Cessão</w:t>
            </w:r>
          </w:p>
        </w:tc>
        <w:tc>
          <w:tcPr>
            <w:tcW w:w="2155" w:type="pct"/>
            <w:hideMark/>
          </w:tcPr>
          <w:p w14:paraId="738C33EE" w14:textId="77777777" w:rsidR="00CB1159" w:rsidRPr="00F87638" w:rsidRDefault="00CB1159" w:rsidP="0006036E">
            <w:pPr>
              <w:pStyle w:val="Epgrafe"/>
              <w:rPr>
                <w:b w:val="0"/>
                <w:sz w:val="20"/>
                <w:szCs w:val="20"/>
              </w:rPr>
            </w:pPr>
            <w:r w:rsidRPr="00F87638">
              <w:rPr>
                <w:b w:val="0"/>
                <w:sz w:val="20"/>
                <w:szCs w:val="20"/>
              </w:rPr>
              <w:t>03/11/2014 a 02/11/2015</w:t>
            </w:r>
          </w:p>
        </w:tc>
      </w:tr>
      <w:tr w:rsidR="00CB1159" w:rsidRPr="00220872" w14:paraId="291FE78E" w14:textId="77777777" w:rsidTr="008B7CE5">
        <w:tc>
          <w:tcPr>
            <w:tcW w:w="1370" w:type="pct"/>
            <w:vMerge/>
            <w:vAlign w:val="center"/>
            <w:hideMark/>
          </w:tcPr>
          <w:p w14:paraId="7BF3822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7D4078D" w14:textId="77777777" w:rsidR="00CB1159" w:rsidRPr="00220872" w:rsidRDefault="00CB1159" w:rsidP="0006036E">
            <w:pPr>
              <w:spacing w:line="240" w:lineRule="auto"/>
              <w:rPr>
                <w:sz w:val="20"/>
                <w:szCs w:val="20"/>
              </w:rPr>
            </w:pPr>
            <w:r w:rsidRPr="00220872">
              <w:rPr>
                <w:sz w:val="20"/>
                <w:szCs w:val="20"/>
              </w:rPr>
              <w:t>Caracterização do espaço cedido</w:t>
            </w:r>
          </w:p>
        </w:tc>
        <w:tc>
          <w:tcPr>
            <w:tcW w:w="2155" w:type="pct"/>
            <w:hideMark/>
          </w:tcPr>
          <w:p w14:paraId="2C3284DD" w14:textId="77777777" w:rsidR="00CB1159" w:rsidRPr="00F87638" w:rsidRDefault="00CB1159" w:rsidP="0006036E">
            <w:pPr>
              <w:pStyle w:val="Epgrafe"/>
              <w:rPr>
                <w:b w:val="0"/>
                <w:sz w:val="20"/>
                <w:szCs w:val="20"/>
              </w:rPr>
            </w:pPr>
            <w:r w:rsidRPr="00F87638">
              <w:rPr>
                <w:b w:val="0"/>
                <w:sz w:val="20"/>
                <w:szCs w:val="20"/>
              </w:rPr>
              <w:t>Área de aproximadamente 24 m2, com ar condicionado.</w:t>
            </w:r>
          </w:p>
        </w:tc>
      </w:tr>
      <w:tr w:rsidR="00CB1159" w:rsidRPr="00220872" w14:paraId="0B11A351" w14:textId="77777777" w:rsidTr="008B7CE5">
        <w:tc>
          <w:tcPr>
            <w:tcW w:w="1370" w:type="pct"/>
            <w:vMerge/>
            <w:vAlign w:val="center"/>
            <w:hideMark/>
          </w:tcPr>
          <w:p w14:paraId="4803013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65156AB" w14:textId="77777777" w:rsidR="00CB1159" w:rsidRPr="00220872" w:rsidRDefault="00CB1159" w:rsidP="0006036E">
            <w:pPr>
              <w:spacing w:line="240" w:lineRule="auto"/>
              <w:rPr>
                <w:sz w:val="20"/>
                <w:szCs w:val="20"/>
              </w:rPr>
            </w:pPr>
            <w:r w:rsidRPr="00220872">
              <w:rPr>
                <w:sz w:val="20"/>
                <w:szCs w:val="20"/>
              </w:rPr>
              <w:t>Benefícios, pecuniários ou não,</w:t>
            </w:r>
            <w:r w:rsidR="002B6F5F">
              <w:rPr>
                <w:sz w:val="20"/>
                <w:szCs w:val="20"/>
              </w:rPr>
              <w:t xml:space="preserve"> r</w:t>
            </w:r>
            <w:r w:rsidRPr="00220872">
              <w:rPr>
                <w:sz w:val="20"/>
                <w:szCs w:val="20"/>
              </w:rPr>
              <w:t>ecebidos pela UPC como remuneração pelo espaço Cedido</w:t>
            </w:r>
          </w:p>
        </w:tc>
        <w:tc>
          <w:tcPr>
            <w:tcW w:w="2155" w:type="pct"/>
            <w:hideMark/>
          </w:tcPr>
          <w:p w14:paraId="6976BBDB" w14:textId="77777777" w:rsidR="00CB1159" w:rsidRPr="00F87638" w:rsidRDefault="00CB1159" w:rsidP="0006036E">
            <w:pPr>
              <w:pStyle w:val="Epgrafe"/>
              <w:rPr>
                <w:b w:val="0"/>
                <w:sz w:val="20"/>
                <w:szCs w:val="20"/>
              </w:rPr>
            </w:pPr>
            <w:r w:rsidRPr="00F87638">
              <w:rPr>
                <w:b w:val="0"/>
                <w:sz w:val="20"/>
                <w:szCs w:val="20"/>
              </w:rPr>
              <w:t>GRU com valor mensal não inferior a um salário mínimo, e durante o recesso escolar o valor corresponde a apenas 50% (cinquenta por cento) do valor do contrato.</w:t>
            </w:r>
          </w:p>
        </w:tc>
      </w:tr>
      <w:tr w:rsidR="00CB1159" w:rsidRPr="00220872" w14:paraId="635682F4" w14:textId="77777777" w:rsidTr="008B7CE5">
        <w:tc>
          <w:tcPr>
            <w:tcW w:w="1370" w:type="pct"/>
            <w:vMerge/>
            <w:vAlign w:val="center"/>
            <w:hideMark/>
          </w:tcPr>
          <w:p w14:paraId="3EB31D56"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8794DF2" w14:textId="77777777" w:rsidR="00CB1159" w:rsidRPr="00220872" w:rsidRDefault="00CB1159" w:rsidP="0006036E">
            <w:pPr>
              <w:spacing w:line="240" w:lineRule="auto"/>
              <w:rPr>
                <w:sz w:val="20"/>
                <w:szCs w:val="20"/>
              </w:rPr>
            </w:pPr>
            <w:r w:rsidRPr="00220872">
              <w:rPr>
                <w:sz w:val="20"/>
                <w:szCs w:val="20"/>
              </w:rPr>
              <w:t>Tratamento contábil dos benefícios recebidos</w:t>
            </w:r>
          </w:p>
        </w:tc>
        <w:tc>
          <w:tcPr>
            <w:tcW w:w="2155" w:type="pct"/>
          </w:tcPr>
          <w:p w14:paraId="60B037B8" w14:textId="77777777" w:rsidR="00CB1159" w:rsidRPr="00F87638" w:rsidRDefault="00CB1159" w:rsidP="0006036E">
            <w:pPr>
              <w:pStyle w:val="Epgrafe"/>
              <w:rPr>
                <w:b w:val="0"/>
                <w:sz w:val="20"/>
                <w:szCs w:val="20"/>
              </w:rPr>
            </w:pPr>
          </w:p>
        </w:tc>
      </w:tr>
      <w:tr w:rsidR="00CB1159" w:rsidRPr="00220872" w14:paraId="1FA897E3" w14:textId="77777777" w:rsidTr="008B7CE5">
        <w:tc>
          <w:tcPr>
            <w:tcW w:w="1370" w:type="pct"/>
            <w:vMerge/>
            <w:vAlign w:val="center"/>
            <w:hideMark/>
          </w:tcPr>
          <w:p w14:paraId="08EAC72D"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1E7B87B" w14:textId="77777777" w:rsidR="00CB1159" w:rsidRPr="00220872" w:rsidRDefault="00CB1159" w:rsidP="0006036E">
            <w:pPr>
              <w:spacing w:line="240" w:lineRule="auto"/>
              <w:rPr>
                <w:sz w:val="20"/>
                <w:szCs w:val="20"/>
              </w:rPr>
            </w:pPr>
            <w:r w:rsidRPr="00220872">
              <w:rPr>
                <w:sz w:val="20"/>
                <w:szCs w:val="20"/>
              </w:rPr>
              <w:t>Rateio dos Gastos, quando cessão parcial</w:t>
            </w:r>
          </w:p>
        </w:tc>
        <w:tc>
          <w:tcPr>
            <w:tcW w:w="2155" w:type="pct"/>
          </w:tcPr>
          <w:p w14:paraId="219D03D4" w14:textId="77777777" w:rsidR="00CB1159" w:rsidRPr="00F87638" w:rsidRDefault="00CB1159" w:rsidP="0006036E">
            <w:pPr>
              <w:pStyle w:val="Epgrafe"/>
              <w:rPr>
                <w:b w:val="0"/>
                <w:sz w:val="20"/>
                <w:szCs w:val="20"/>
              </w:rPr>
            </w:pPr>
          </w:p>
        </w:tc>
      </w:tr>
      <w:tr w:rsidR="00CB1159" w:rsidRPr="00220872" w14:paraId="2FCB5FE5" w14:textId="77777777" w:rsidTr="008B7CE5">
        <w:tc>
          <w:tcPr>
            <w:tcW w:w="1370" w:type="pct"/>
            <w:vMerge/>
            <w:vAlign w:val="center"/>
            <w:hideMark/>
          </w:tcPr>
          <w:p w14:paraId="21D797F7"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66ED908E" w14:textId="77777777" w:rsidR="00CB1159" w:rsidRPr="00220872" w:rsidRDefault="00CB1159" w:rsidP="0006036E">
            <w:pPr>
              <w:spacing w:line="240" w:lineRule="auto"/>
              <w:rPr>
                <w:sz w:val="20"/>
                <w:szCs w:val="20"/>
              </w:rPr>
            </w:pPr>
            <w:r w:rsidRPr="00220872">
              <w:rPr>
                <w:sz w:val="20"/>
                <w:szCs w:val="20"/>
              </w:rPr>
              <w:t>Uso dos benefícios decorrentes da cessão pela UPC</w:t>
            </w:r>
          </w:p>
        </w:tc>
        <w:tc>
          <w:tcPr>
            <w:tcW w:w="2155" w:type="pct"/>
            <w:hideMark/>
          </w:tcPr>
          <w:p w14:paraId="42CF8FC5" w14:textId="77777777" w:rsidR="00CB1159" w:rsidRPr="00F87638" w:rsidRDefault="00CB1159" w:rsidP="0006036E">
            <w:pPr>
              <w:pStyle w:val="Epgrafe"/>
              <w:rPr>
                <w:b w:val="0"/>
                <w:sz w:val="20"/>
                <w:szCs w:val="20"/>
              </w:rPr>
            </w:pPr>
            <w:r w:rsidRPr="00F87638">
              <w:rPr>
                <w:b w:val="0"/>
                <w:sz w:val="20"/>
                <w:szCs w:val="20"/>
              </w:rPr>
              <w:t>Prestação de serviços reprográficos à comunidade acadêmica.</w:t>
            </w:r>
          </w:p>
        </w:tc>
      </w:tr>
    </w:tbl>
    <w:p w14:paraId="282A9A2D" w14:textId="77777777" w:rsidR="00A46E81" w:rsidRPr="0032668A" w:rsidRDefault="0032668A" w:rsidP="00FA3F46">
      <w:pPr>
        <w:rPr>
          <w:rFonts w:eastAsia="Times New Roman"/>
          <w:bCs/>
          <w:noProof/>
          <w:kern w:val="32"/>
          <w:sz w:val="20"/>
          <w:szCs w:val="20"/>
        </w:rPr>
      </w:pPr>
      <w:r w:rsidRPr="0032668A">
        <w:rPr>
          <w:rFonts w:eastAsia="Times New Roman"/>
          <w:bCs/>
          <w:noProof/>
          <w:kern w:val="32"/>
          <w:sz w:val="20"/>
          <w:szCs w:val="20"/>
        </w:rPr>
        <w:t>Fonte:</w:t>
      </w:r>
      <w:r>
        <w:rPr>
          <w:rFonts w:eastAsia="Times New Roman"/>
          <w:bCs/>
          <w:noProof/>
          <w:kern w:val="32"/>
          <w:sz w:val="20"/>
          <w:szCs w:val="20"/>
        </w:rPr>
        <w:t xml:space="preserve"> IFAM Campus Presidente Figueiredo</w:t>
      </w:r>
    </w:p>
    <w:p w14:paraId="05697CDA" w14:textId="77777777" w:rsidR="00781179" w:rsidRDefault="00781179" w:rsidP="00632EBD">
      <w:pPr>
        <w:spacing w:after="0" w:line="240" w:lineRule="auto"/>
        <w:outlineLvl w:val="2"/>
        <w:rPr>
          <w:rFonts w:eastAsia="Times New Roman"/>
          <w:bCs/>
          <w:noProof/>
          <w:kern w:val="32"/>
          <w:szCs w:val="24"/>
        </w:rPr>
      </w:pPr>
    </w:p>
    <w:p w14:paraId="3AE77C21" w14:textId="77777777" w:rsidR="0032668A" w:rsidRDefault="0032668A" w:rsidP="00632EBD">
      <w:pPr>
        <w:spacing w:after="0" w:line="240" w:lineRule="auto"/>
        <w:outlineLvl w:val="2"/>
        <w:rPr>
          <w:rFonts w:eastAsia="Times New Roman"/>
          <w:bCs/>
          <w:noProof/>
          <w:kern w:val="32"/>
          <w:szCs w:val="24"/>
        </w:rPr>
      </w:pPr>
    </w:p>
    <w:p w14:paraId="5D91DC06" w14:textId="77777777" w:rsidR="0032668A" w:rsidRDefault="0032668A" w:rsidP="00632EBD">
      <w:pPr>
        <w:spacing w:after="0" w:line="240" w:lineRule="auto"/>
        <w:outlineLvl w:val="2"/>
        <w:rPr>
          <w:rFonts w:eastAsia="Times New Roman"/>
          <w:bCs/>
          <w:noProof/>
          <w:kern w:val="32"/>
          <w:szCs w:val="24"/>
        </w:rPr>
      </w:pPr>
    </w:p>
    <w:p w14:paraId="3FB2AA72" w14:textId="77777777" w:rsidR="0032668A" w:rsidRDefault="0032668A" w:rsidP="00632EBD">
      <w:pPr>
        <w:spacing w:after="0" w:line="240" w:lineRule="auto"/>
        <w:outlineLvl w:val="2"/>
        <w:rPr>
          <w:rFonts w:eastAsia="Times New Roman"/>
          <w:bCs/>
          <w:noProof/>
          <w:kern w:val="32"/>
          <w:szCs w:val="24"/>
        </w:rPr>
      </w:pPr>
    </w:p>
    <w:p w14:paraId="4441B034" w14:textId="77777777" w:rsidR="0032668A" w:rsidRDefault="0032668A" w:rsidP="00632EBD">
      <w:pPr>
        <w:spacing w:after="0" w:line="240" w:lineRule="auto"/>
        <w:outlineLvl w:val="2"/>
        <w:rPr>
          <w:rFonts w:eastAsia="Times New Roman"/>
          <w:bCs/>
          <w:noProof/>
          <w:kern w:val="32"/>
          <w:szCs w:val="24"/>
        </w:rPr>
      </w:pPr>
    </w:p>
    <w:p w14:paraId="27119E19" w14:textId="77777777" w:rsidR="0032668A" w:rsidRPr="00A80966" w:rsidRDefault="0032668A" w:rsidP="0032668A">
      <w:pPr>
        <w:pStyle w:val="Legenda"/>
        <w:keepNext/>
        <w:rPr>
          <w:b w:val="0"/>
        </w:rPr>
      </w:pPr>
      <w:bookmarkStart w:id="379" w:name="_Toc446402196"/>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134</w:t>
      </w:r>
      <w:r w:rsidR="0089733C" w:rsidRPr="00A80966">
        <w:rPr>
          <w:b w:val="0"/>
          <w:noProof/>
        </w:rPr>
        <w:fldChar w:fldCharType="end"/>
      </w:r>
      <w:r w:rsidRPr="00A80966">
        <w:rPr>
          <w:b w:val="0"/>
        </w:rPr>
        <w:t xml:space="preserve"> Cessão de espaços físicos e imóveis a órgãos públicos e órgãos e entidades públicas ou privadas CPRF 05.2</w:t>
      </w:r>
      <w:bookmarkEnd w:id="379"/>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044"/>
        <w:gridCol w:w="2202"/>
        <w:gridCol w:w="3976"/>
      </w:tblGrid>
      <w:tr w:rsidR="00CB1159" w:rsidRPr="0032668A" w14:paraId="74571707" w14:textId="77777777" w:rsidTr="00665350">
        <w:tc>
          <w:tcPr>
            <w:tcW w:w="5000" w:type="pct"/>
            <w:gridSpan w:val="3"/>
            <w:shd w:val="clear" w:color="auto" w:fill="D9D9D9"/>
            <w:vAlign w:val="center"/>
            <w:hideMark/>
          </w:tcPr>
          <w:p w14:paraId="69EAEB70" w14:textId="77777777" w:rsidR="00CB1159" w:rsidRPr="0032668A" w:rsidRDefault="00CB1159" w:rsidP="0006036E">
            <w:pPr>
              <w:pStyle w:val="PargrafodaLista"/>
              <w:spacing w:after="0" w:line="240" w:lineRule="auto"/>
              <w:ind w:left="0"/>
              <w:rPr>
                <w:rFonts w:eastAsia="Times New Roman"/>
                <w:b/>
                <w:bCs/>
                <w:noProof/>
                <w:kern w:val="32"/>
                <w:sz w:val="20"/>
                <w:szCs w:val="20"/>
              </w:rPr>
            </w:pPr>
            <w:r>
              <w:rPr>
                <w:rFonts w:eastAsia="Times New Roman"/>
                <w:b/>
                <w:bCs/>
                <w:noProof/>
                <w:kern w:val="32"/>
                <w:sz w:val="20"/>
                <w:szCs w:val="20"/>
              </w:rPr>
              <w:t>Cessão 02</w:t>
            </w:r>
          </w:p>
        </w:tc>
      </w:tr>
      <w:tr w:rsidR="00CB1159" w:rsidRPr="0032668A" w14:paraId="15F1BBB5" w14:textId="77777777" w:rsidTr="00665350">
        <w:tc>
          <w:tcPr>
            <w:tcW w:w="1243" w:type="pct"/>
            <w:vMerge w:val="restart"/>
            <w:vAlign w:val="center"/>
          </w:tcPr>
          <w:p w14:paraId="4C1B6499" w14:textId="77777777" w:rsidR="00CB1159" w:rsidRPr="0032668A" w:rsidRDefault="00CB1159" w:rsidP="0006036E">
            <w:pPr>
              <w:pStyle w:val="PargrafodaLista"/>
              <w:spacing w:line="240" w:lineRule="auto"/>
              <w:ind w:left="0"/>
              <w:rPr>
                <w:rFonts w:eastAsia="Times New Roman"/>
                <w:bCs/>
                <w:noProof/>
                <w:kern w:val="32"/>
                <w:sz w:val="20"/>
                <w:szCs w:val="20"/>
              </w:rPr>
            </w:pPr>
            <w:r w:rsidRPr="0032668A">
              <w:rPr>
                <w:rFonts w:eastAsia="Times New Roman"/>
                <w:bCs/>
                <w:noProof/>
                <w:kern w:val="32"/>
                <w:sz w:val="20"/>
                <w:szCs w:val="20"/>
              </w:rPr>
              <w:t>Identificação dos imóveis objeto de cessão total ou parcial</w:t>
            </w:r>
          </w:p>
        </w:tc>
        <w:tc>
          <w:tcPr>
            <w:tcW w:w="1339" w:type="pct"/>
            <w:shd w:val="clear" w:color="auto" w:fill="F2F2F2"/>
            <w:vAlign w:val="center"/>
          </w:tcPr>
          <w:p w14:paraId="51EF2190" w14:textId="77777777" w:rsidR="00CB1159" w:rsidRPr="0032668A" w:rsidRDefault="00CB1159" w:rsidP="0006036E">
            <w:pPr>
              <w:pStyle w:val="PargrafodaLista"/>
              <w:spacing w:after="0" w:line="240" w:lineRule="auto"/>
              <w:ind w:left="1134"/>
              <w:rPr>
                <w:rFonts w:eastAsia="Times New Roman"/>
                <w:bCs/>
                <w:noProof/>
                <w:kern w:val="32"/>
                <w:sz w:val="20"/>
                <w:szCs w:val="20"/>
              </w:rPr>
            </w:pPr>
            <w:r w:rsidRPr="0032668A">
              <w:rPr>
                <w:rFonts w:eastAsia="Times New Roman"/>
                <w:bCs/>
                <w:noProof/>
                <w:kern w:val="32"/>
                <w:sz w:val="20"/>
                <w:szCs w:val="20"/>
              </w:rPr>
              <w:t>RIP</w:t>
            </w:r>
          </w:p>
        </w:tc>
        <w:tc>
          <w:tcPr>
            <w:tcW w:w="2418" w:type="pct"/>
          </w:tcPr>
          <w:p w14:paraId="5DE7854D"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E38E254" w14:textId="77777777" w:rsidTr="00665350">
        <w:tc>
          <w:tcPr>
            <w:tcW w:w="1243" w:type="pct"/>
            <w:vMerge/>
            <w:vAlign w:val="center"/>
          </w:tcPr>
          <w:p w14:paraId="75BAD555"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tcPr>
          <w:p w14:paraId="1B97222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Endereço</w:t>
            </w:r>
          </w:p>
        </w:tc>
        <w:tc>
          <w:tcPr>
            <w:tcW w:w="2418" w:type="pct"/>
          </w:tcPr>
          <w:p w14:paraId="1005166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Av. Onça Pintada nº 1308, Galo da Serra, Presidente Figueiredo- AM</w:t>
            </w:r>
          </w:p>
        </w:tc>
      </w:tr>
      <w:tr w:rsidR="00CB1159" w:rsidRPr="0032668A" w14:paraId="41B5D38B" w14:textId="77777777" w:rsidTr="00665350">
        <w:tc>
          <w:tcPr>
            <w:tcW w:w="1243" w:type="pct"/>
            <w:vMerge w:val="restart"/>
            <w:shd w:val="clear" w:color="auto" w:fill="D9D9D9"/>
            <w:vAlign w:val="center"/>
            <w:hideMark/>
          </w:tcPr>
          <w:p w14:paraId="574F8ED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Identificação do Cessionário</w:t>
            </w:r>
          </w:p>
        </w:tc>
        <w:tc>
          <w:tcPr>
            <w:tcW w:w="1339" w:type="pct"/>
            <w:shd w:val="clear" w:color="auto" w:fill="F2F2F2"/>
            <w:vAlign w:val="center"/>
            <w:hideMark/>
          </w:tcPr>
          <w:p w14:paraId="22280EF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CNPJ</w:t>
            </w:r>
          </w:p>
        </w:tc>
        <w:tc>
          <w:tcPr>
            <w:tcW w:w="2418" w:type="pct"/>
            <w:hideMark/>
          </w:tcPr>
          <w:p w14:paraId="75D32EC3"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13.239.804/0001-90</w:t>
            </w:r>
          </w:p>
        </w:tc>
      </w:tr>
      <w:tr w:rsidR="00CB1159" w:rsidRPr="0032668A" w14:paraId="675AE2FF" w14:textId="77777777" w:rsidTr="00665350">
        <w:tc>
          <w:tcPr>
            <w:tcW w:w="1243" w:type="pct"/>
            <w:vMerge/>
            <w:vAlign w:val="center"/>
            <w:hideMark/>
          </w:tcPr>
          <w:p w14:paraId="77815A21"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386B8DA3"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Nome ou Razão Social</w:t>
            </w:r>
          </w:p>
        </w:tc>
        <w:tc>
          <w:tcPr>
            <w:tcW w:w="2418" w:type="pct"/>
            <w:hideMark/>
          </w:tcPr>
          <w:p w14:paraId="1125848E"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Empresa Randy Mendonça Pontes</w:t>
            </w:r>
          </w:p>
        </w:tc>
      </w:tr>
      <w:tr w:rsidR="00CB1159" w:rsidRPr="0032668A" w14:paraId="5699786D" w14:textId="77777777" w:rsidTr="00665350">
        <w:tc>
          <w:tcPr>
            <w:tcW w:w="1243" w:type="pct"/>
            <w:vMerge/>
            <w:vAlign w:val="center"/>
            <w:hideMark/>
          </w:tcPr>
          <w:p w14:paraId="24C33F4F"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7160780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Atividade ou Ramo de Atuação</w:t>
            </w:r>
          </w:p>
        </w:tc>
        <w:tc>
          <w:tcPr>
            <w:tcW w:w="2418" w:type="pct"/>
            <w:hideMark/>
          </w:tcPr>
          <w:p w14:paraId="1CE9F64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Serviços de lanchonete</w:t>
            </w:r>
          </w:p>
        </w:tc>
      </w:tr>
      <w:tr w:rsidR="00CB1159" w:rsidRPr="0032668A" w14:paraId="68B4EF67" w14:textId="77777777" w:rsidTr="00665350">
        <w:tc>
          <w:tcPr>
            <w:tcW w:w="1243" w:type="pct"/>
            <w:vMerge w:val="restart"/>
            <w:shd w:val="clear" w:color="auto" w:fill="D9D9D9"/>
            <w:vAlign w:val="center"/>
            <w:hideMark/>
          </w:tcPr>
          <w:p w14:paraId="58ADD2C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da Cessão</w:t>
            </w:r>
          </w:p>
        </w:tc>
        <w:tc>
          <w:tcPr>
            <w:tcW w:w="1339" w:type="pct"/>
            <w:shd w:val="clear" w:color="auto" w:fill="F2F2F2"/>
            <w:vAlign w:val="center"/>
            <w:hideMark/>
          </w:tcPr>
          <w:p w14:paraId="1F7AF1D5"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Forma de Seleção do Cessionário</w:t>
            </w:r>
          </w:p>
        </w:tc>
        <w:tc>
          <w:tcPr>
            <w:tcW w:w="2418" w:type="pct"/>
            <w:hideMark/>
          </w:tcPr>
          <w:p w14:paraId="4A9C494D"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Contrato nº 03/2012</w:t>
            </w:r>
          </w:p>
        </w:tc>
      </w:tr>
      <w:tr w:rsidR="00CB1159" w:rsidRPr="0032668A" w14:paraId="2EFC275F" w14:textId="77777777" w:rsidTr="00665350">
        <w:tc>
          <w:tcPr>
            <w:tcW w:w="1243" w:type="pct"/>
            <w:vMerge/>
            <w:vAlign w:val="center"/>
            <w:hideMark/>
          </w:tcPr>
          <w:p w14:paraId="005139DC"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7254E9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Finalidade do Uso do Espaço ou Imóvel Cedido</w:t>
            </w:r>
          </w:p>
        </w:tc>
        <w:tc>
          <w:tcPr>
            <w:tcW w:w="2418" w:type="pct"/>
            <w:hideMark/>
          </w:tcPr>
          <w:p w14:paraId="7D43D981"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Fins comerciais de serviços de lanchonete</w:t>
            </w:r>
          </w:p>
        </w:tc>
      </w:tr>
      <w:tr w:rsidR="00CB1159" w:rsidRPr="0032668A" w14:paraId="686D847E" w14:textId="77777777" w:rsidTr="00665350">
        <w:tc>
          <w:tcPr>
            <w:tcW w:w="1243" w:type="pct"/>
            <w:vMerge/>
            <w:vAlign w:val="center"/>
            <w:hideMark/>
          </w:tcPr>
          <w:p w14:paraId="1A7F2495"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1AAB1D08"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Prazo da Cessão</w:t>
            </w:r>
          </w:p>
        </w:tc>
        <w:tc>
          <w:tcPr>
            <w:tcW w:w="2418" w:type="pct"/>
            <w:hideMark/>
          </w:tcPr>
          <w:p w14:paraId="31857886"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03/01/2015 a 14/01/2016</w:t>
            </w:r>
          </w:p>
        </w:tc>
      </w:tr>
      <w:tr w:rsidR="00CB1159" w:rsidRPr="0032668A" w14:paraId="4B07ED51" w14:textId="77777777" w:rsidTr="00665350">
        <w:tc>
          <w:tcPr>
            <w:tcW w:w="1243" w:type="pct"/>
            <w:vMerge/>
            <w:vAlign w:val="center"/>
            <w:hideMark/>
          </w:tcPr>
          <w:p w14:paraId="4C80D17B"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04F1314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do espaço cedido</w:t>
            </w:r>
          </w:p>
        </w:tc>
        <w:tc>
          <w:tcPr>
            <w:tcW w:w="2418" w:type="pct"/>
            <w:hideMark/>
          </w:tcPr>
          <w:p w14:paraId="33FB4EB9"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Área aproximada de 70m2, com balcão e bancadas de pia.</w:t>
            </w:r>
          </w:p>
        </w:tc>
      </w:tr>
      <w:tr w:rsidR="00CB1159" w:rsidRPr="0032668A" w14:paraId="51DD5987" w14:textId="77777777" w:rsidTr="00665350">
        <w:tc>
          <w:tcPr>
            <w:tcW w:w="1243" w:type="pct"/>
            <w:vMerge/>
            <w:vAlign w:val="center"/>
            <w:hideMark/>
          </w:tcPr>
          <w:p w14:paraId="0A281BAA"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3FB9F71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Benefícios, pecuniários ou não,  Recebidos pela UPC como remuneração pelo espaço Cedido</w:t>
            </w:r>
          </w:p>
        </w:tc>
        <w:tc>
          <w:tcPr>
            <w:tcW w:w="2418" w:type="pct"/>
            <w:hideMark/>
          </w:tcPr>
          <w:p w14:paraId="5C480464"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Valor mensal de 50%(cinquenta por cento) do salário mínimo</w:t>
            </w:r>
          </w:p>
        </w:tc>
      </w:tr>
      <w:tr w:rsidR="00CB1159" w:rsidRPr="0032668A" w14:paraId="30819F86" w14:textId="77777777" w:rsidTr="00665350">
        <w:tc>
          <w:tcPr>
            <w:tcW w:w="1243" w:type="pct"/>
            <w:vMerge/>
            <w:vAlign w:val="center"/>
            <w:hideMark/>
          </w:tcPr>
          <w:p w14:paraId="33C06AC8"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77CD5338"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Tratamento contábil dos benefícios recebidos</w:t>
            </w:r>
          </w:p>
        </w:tc>
        <w:tc>
          <w:tcPr>
            <w:tcW w:w="2418" w:type="pct"/>
          </w:tcPr>
          <w:p w14:paraId="1AFE800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7C56D43" w14:textId="77777777" w:rsidTr="00665350">
        <w:tc>
          <w:tcPr>
            <w:tcW w:w="1243" w:type="pct"/>
            <w:vMerge/>
            <w:vAlign w:val="center"/>
            <w:hideMark/>
          </w:tcPr>
          <w:p w14:paraId="77D1A680"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0ED8000"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Rateio dos Gastos, quando cessão parcial</w:t>
            </w:r>
          </w:p>
        </w:tc>
        <w:tc>
          <w:tcPr>
            <w:tcW w:w="2418" w:type="pct"/>
          </w:tcPr>
          <w:p w14:paraId="7254517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86A5FEF" w14:textId="77777777" w:rsidTr="00665350">
        <w:tc>
          <w:tcPr>
            <w:tcW w:w="1243" w:type="pct"/>
            <w:vMerge/>
            <w:vAlign w:val="center"/>
            <w:hideMark/>
          </w:tcPr>
          <w:p w14:paraId="5BFD7E14"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26DA9DD5"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Uso dos benefícios decorrentes da cessão pela UPC</w:t>
            </w:r>
          </w:p>
        </w:tc>
        <w:tc>
          <w:tcPr>
            <w:tcW w:w="2418" w:type="pct"/>
          </w:tcPr>
          <w:p w14:paraId="2BE5C2AE"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bl>
    <w:p w14:paraId="13EF1BAF" w14:textId="77777777" w:rsidR="00047E84" w:rsidRPr="0032668A" w:rsidRDefault="0032668A"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5705C377" w14:textId="77777777" w:rsidR="00EA32BF" w:rsidRDefault="00EA32BF" w:rsidP="00072AF6">
      <w:pPr>
        <w:pStyle w:val="PargrafodaLista"/>
        <w:spacing w:after="0" w:line="240" w:lineRule="auto"/>
        <w:ind w:left="0"/>
        <w:outlineLvl w:val="2"/>
        <w:rPr>
          <w:rFonts w:eastAsia="Times New Roman"/>
          <w:bCs/>
          <w:noProof/>
          <w:kern w:val="32"/>
          <w:szCs w:val="24"/>
        </w:rPr>
      </w:pPr>
    </w:p>
    <w:p w14:paraId="1328A398" w14:textId="77777777" w:rsidR="0073561C" w:rsidRDefault="0073561C" w:rsidP="00072AF6">
      <w:pPr>
        <w:pStyle w:val="PargrafodaLista"/>
        <w:spacing w:after="0" w:line="240" w:lineRule="auto"/>
        <w:ind w:left="0"/>
        <w:outlineLvl w:val="2"/>
        <w:rPr>
          <w:rFonts w:eastAsia="Times New Roman"/>
          <w:bCs/>
          <w:noProof/>
          <w:kern w:val="32"/>
          <w:szCs w:val="24"/>
        </w:rPr>
      </w:pPr>
    </w:p>
    <w:p w14:paraId="1918BF42" w14:textId="77777777" w:rsidR="0006036E" w:rsidRDefault="0006036E" w:rsidP="00072AF6">
      <w:pPr>
        <w:pStyle w:val="PargrafodaLista"/>
        <w:spacing w:after="0" w:line="240" w:lineRule="auto"/>
        <w:ind w:left="0"/>
        <w:outlineLvl w:val="2"/>
        <w:rPr>
          <w:rFonts w:eastAsia="Times New Roman"/>
          <w:bCs/>
          <w:noProof/>
          <w:kern w:val="32"/>
          <w:szCs w:val="24"/>
        </w:rPr>
      </w:pPr>
    </w:p>
    <w:p w14:paraId="656E13ED" w14:textId="77777777" w:rsidR="0006036E" w:rsidRDefault="0006036E" w:rsidP="00072AF6">
      <w:pPr>
        <w:pStyle w:val="PargrafodaLista"/>
        <w:spacing w:after="0" w:line="240" w:lineRule="auto"/>
        <w:ind w:left="0"/>
        <w:outlineLvl w:val="2"/>
        <w:rPr>
          <w:rFonts w:eastAsia="Times New Roman"/>
          <w:bCs/>
          <w:noProof/>
          <w:kern w:val="32"/>
          <w:szCs w:val="24"/>
        </w:rPr>
      </w:pPr>
    </w:p>
    <w:p w14:paraId="4AFF59D7" w14:textId="77777777" w:rsidR="0006036E" w:rsidRDefault="0006036E" w:rsidP="00072AF6">
      <w:pPr>
        <w:pStyle w:val="PargrafodaLista"/>
        <w:spacing w:after="0" w:line="240" w:lineRule="auto"/>
        <w:ind w:left="0"/>
        <w:outlineLvl w:val="2"/>
        <w:rPr>
          <w:rFonts w:eastAsia="Times New Roman"/>
          <w:bCs/>
          <w:noProof/>
          <w:kern w:val="32"/>
          <w:szCs w:val="24"/>
        </w:rPr>
      </w:pPr>
    </w:p>
    <w:p w14:paraId="412678C7" w14:textId="77777777" w:rsidR="0006036E" w:rsidRDefault="0006036E" w:rsidP="00072AF6">
      <w:pPr>
        <w:pStyle w:val="PargrafodaLista"/>
        <w:spacing w:after="0" w:line="240" w:lineRule="auto"/>
        <w:ind w:left="0"/>
        <w:outlineLvl w:val="2"/>
        <w:rPr>
          <w:rFonts w:eastAsia="Times New Roman"/>
          <w:bCs/>
          <w:noProof/>
          <w:kern w:val="32"/>
          <w:szCs w:val="24"/>
        </w:rPr>
      </w:pPr>
    </w:p>
    <w:p w14:paraId="7BF444CE" w14:textId="77777777" w:rsidR="0006036E" w:rsidRDefault="0006036E" w:rsidP="00072AF6">
      <w:pPr>
        <w:pStyle w:val="PargrafodaLista"/>
        <w:spacing w:after="0" w:line="240" w:lineRule="auto"/>
        <w:ind w:left="0"/>
        <w:outlineLvl w:val="2"/>
        <w:rPr>
          <w:rFonts w:eastAsia="Times New Roman"/>
          <w:bCs/>
          <w:noProof/>
          <w:kern w:val="32"/>
          <w:szCs w:val="24"/>
        </w:rPr>
      </w:pPr>
    </w:p>
    <w:p w14:paraId="65007CDC" w14:textId="77777777" w:rsidR="0006036E" w:rsidRDefault="0006036E" w:rsidP="00072AF6">
      <w:pPr>
        <w:pStyle w:val="PargrafodaLista"/>
        <w:spacing w:after="0" w:line="240" w:lineRule="auto"/>
        <w:ind w:left="0"/>
        <w:outlineLvl w:val="2"/>
        <w:rPr>
          <w:rFonts w:eastAsia="Times New Roman"/>
          <w:bCs/>
          <w:noProof/>
          <w:kern w:val="32"/>
          <w:szCs w:val="24"/>
        </w:rPr>
      </w:pPr>
    </w:p>
    <w:p w14:paraId="5EC2DEA9" w14:textId="77777777" w:rsidR="0006036E" w:rsidRDefault="0006036E" w:rsidP="00072AF6">
      <w:pPr>
        <w:pStyle w:val="PargrafodaLista"/>
        <w:spacing w:after="0" w:line="240" w:lineRule="auto"/>
        <w:ind w:left="0"/>
        <w:outlineLvl w:val="2"/>
        <w:rPr>
          <w:rFonts w:eastAsia="Times New Roman"/>
          <w:bCs/>
          <w:noProof/>
          <w:kern w:val="32"/>
          <w:szCs w:val="24"/>
        </w:rPr>
      </w:pPr>
    </w:p>
    <w:p w14:paraId="74E4D1F5" w14:textId="77777777" w:rsidR="0006036E" w:rsidRDefault="0006036E" w:rsidP="00072AF6">
      <w:pPr>
        <w:pStyle w:val="PargrafodaLista"/>
        <w:spacing w:after="0" w:line="240" w:lineRule="auto"/>
        <w:ind w:left="0"/>
        <w:outlineLvl w:val="2"/>
        <w:rPr>
          <w:rFonts w:eastAsia="Times New Roman"/>
          <w:bCs/>
          <w:noProof/>
          <w:kern w:val="32"/>
          <w:szCs w:val="24"/>
        </w:rPr>
      </w:pPr>
    </w:p>
    <w:p w14:paraId="095798AC" w14:textId="77777777" w:rsidR="0006036E" w:rsidRDefault="0006036E" w:rsidP="00072AF6">
      <w:pPr>
        <w:pStyle w:val="PargrafodaLista"/>
        <w:spacing w:after="0" w:line="240" w:lineRule="auto"/>
        <w:ind w:left="0"/>
        <w:outlineLvl w:val="2"/>
        <w:rPr>
          <w:rFonts w:eastAsia="Times New Roman"/>
          <w:bCs/>
          <w:noProof/>
          <w:kern w:val="32"/>
          <w:szCs w:val="24"/>
        </w:rPr>
      </w:pPr>
    </w:p>
    <w:p w14:paraId="0088AAEC" w14:textId="77777777" w:rsidR="0006036E" w:rsidRDefault="0006036E" w:rsidP="00072AF6">
      <w:pPr>
        <w:pStyle w:val="PargrafodaLista"/>
        <w:spacing w:after="0" w:line="240" w:lineRule="auto"/>
        <w:ind w:left="0"/>
        <w:outlineLvl w:val="2"/>
        <w:rPr>
          <w:rFonts w:eastAsia="Times New Roman"/>
          <w:bCs/>
          <w:noProof/>
          <w:kern w:val="32"/>
          <w:szCs w:val="24"/>
        </w:rPr>
      </w:pPr>
    </w:p>
    <w:p w14:paraId="1611C833" w14:textId="77777777" w:rsidR="0006036E" w:rsidRDefault="0006036E" w:rsidP="00072AF6">
      <w:pPr>
        <w:pStyle w:val="PargrafodaLista"/>
        <w:spacing w:after="0" w:line="240" w:lineRule="auto"/>
        <w:ind w:left="0"/>
        <w:outlineLvl w:val="2"/>
        <w:rPr>
          <w:rFonts w:eastAsia="Times New Roman"/>
          <w:bCs/>
          <w:noProof/>
          <w:kern w:val="32"/>
          <w:szCs w:val="24"/>
        </w:rPr>
      </w:pPr>
    </w:p>
    <w:p w14:paraId="433A034D" w14:textId="77777777" w:rsidR="0073561C" w:rsidRDefault="0073561C" w:rsidP="00072AF6">
      <w:pPr>
        <w:pStyle w:val="PargrafodaLista"/>
        <w:spacing w:after="0" w:line="240" w:lineRule="auto"/>
        <w:ind w:left="0"/>
        <w:outlineLvl w:val="2"/>
        <w:rPr>
          <w:rFonts w:eastAsia="Times New Roman"/>
          <w:bCs/>
          <w:noProof/>
          <w:kern w:val="32"/>
          <w:szCs w:val="24"/>
        </w:rPr>
      </w:pPr>
    </w:p>
    <w:p w14:paraId="239D7DD9" w14:textId="77777777" w:rsidR="004A3906" w:rsidRPr="00A80966" w:rsidRDefault="004A3906" w:rsidP="004A3906">
      <w:pPr>
        <w:pStyle w:val="Legenda"/>
        <w:keepNext/>
        <w:rPr>
          <w:b w:val="0"/>
        </w:rPr>
      </w:pPr>
      <w:bookmarkStart w:id="380" w:name="_Toc446402197"/>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135</w:t>
      </w:r>
      <w:r w:rsidR="0089733C" w:rsidRPr="00A80966">
        <w:rPr>
          <w:b w:val="0"/>
          <w:noProof/>
        </w:rPr>
        <w:fldChar w:fldCharType="end"/>
      </w:r>
      <w:r w:rsidRPr="00A80966">
        <w:rPr>
          <w:b w:val="0"/>
        </w:rPr>
        <w:t xml:space="preserve"> Gestão do patrimônio imobiliário da União CPRF 05</w:t>
      </w:r>
      <w:bookmarkEnd w:id="38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A3906" w14:paraId="1D1E0CBA" w14:textId="77777777" w:rsidTr="00665350">
        <w:tc>
          <w:tcPr>
            <w:tcW w:w="2001" w:type="pct"/>
            <w:shd w:val="clear" w:color="auto" w:fill="F2F2F2" w:themeFill="background1" w:themeFillShade="F2"/>
            <w:vAlign w:val="center"/>
          </w:tcPr>
          <w:p w14:paraId="6BF1B9F5"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3377DAD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18129D02" w14:textId="77777777" w:rsidR="004A3906" w:rsidRPr="00BF0142" w:rsidRDefault="004A3906" w:rsidP="00FA3F46">
            <w:pPr>
              <w:pStyle w:val="PargrafodaLista"/>
              <w:ind w:left="0"/>
              <w:rPr>
                <w:rFonts w:eastAsia="Times New Roman"/>
                <w:bCs/>
                <w:noProof/>
                <w:kern w:val="32"/>
                <w:sz w:val="20"/>
              </w:rPr>
            </w:pPr>
          </w:p>
        </w:tc>
      </w:tr>
      <w:tr w:rsidR="004A3906" w14:paraId="53954891" w14:textId="77777777" w:rsidTr="00665350">
        <w:tc>
          <w:tcPr>
            <w:tcW w:w="2001" w:type="pct"/>
            <w:shd w:val="clear" w:color="auto" w:fill="F2F2F2" w:themeFill="background1" w:themeFillShade="F2"/>
            <w:vAlign w:val="center"/>
          </w:tcPr>
          <w:p w14:paraId="24DAFB7C"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7FEE9B8F"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7FD2C324" w14:textId="77777777" w:rsidR="004A3906" w:rsidRPr="00BF0142" w:rsidRDefault="004A3906" w:rsidP="00FA3F46">
            <w:pPr>
              <w:pStyle w:val="PargrafodaLista"/>
              <w:ind w:left="0"/>
              <w:rPr>
                <w:rFonts w:eastAsia="Times New Roman"/>
                <w:bCs/>
                <w:noProof/>
                <w:kern w:val="32"/>
                <w:sz w:val="20"/>
              </w:rPr>
            </w:pPr>
          </w:p>
        </w:tc>
      </w:tr>
      <w:tr w:rsidR="004A3906" w14:paraId="17C1C633" w14:textId="77777777" w:rsidTr="00665350">
        <w:tc>
          <w:tcPr>
            <w:tcW w:w="2001" w:type="pct"/>
            <w:shd w:val="clear" w:color="auto" w:fill="F2F2F2" w:themeFill="background1" w:themeFillShade="F2"/>
            <w:vAlign w:val="center"/>
          </w:tcPr>
          <w:p w14:paraId="210DD2B2"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2A58BF59"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29B17427" w14:textId="77777777" w:rsidR="004A3906" w:rsidRPr="00BF0142" w:rsidRDefault="004A3906" w:rsidP="00FA3F46">
            <w:pPr>
              <w:pStyle w:val="PargrafodaLista"/>
              <w:ind w:left="0"/>
              <w:rPr>
                <w:rFonts w:eastAsia="Times New Roman"/>
                <w:bCs/>
                <w:noProof/>
                <w:kern w:val="32"/>
                <w:sz w:val="20"/>
              </w:rPr>
            </w:pPr>
          </w:p>
        </w:tc>
      </w:tr>
      <w:tr w:rsidR="004A3906" w14:paraId="7D631136" w14:textId="77777777" w:rsidTr="00665350">
        <w:tc>
          <w:tcPr>
            <w:tcW w:w="2001" w:type="pct"/>
            <w:shd w:val="clear" w:color="auto" w:fill="F2F2F2" w:themeFill="background1" w:themeFillShade="F2"/>
            <w:vAlign w:val="center"/>
          </w:tcPr>
          <w:p w14:paraId="7FDD57AF"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979C78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7FE7DF00" w14:textId="77777777" w:rsidR="004A3906" w:rsidRPr="00BF0142" w:rsidRDefault="004A3906" w:rsidP="00FA3F46">
            <w:pPr>
              <w:pStyle w:val="PargrafodaLista"/>
              <w:ind w:left="0"/>
              <w:rPr>
                <w:rFonts w:eastAsia="Times New Roman"/>
                <w:bCs/>
                <w:noProof/>
                <w:kern w:val="32"/>
                <w:sz w:val="20"/>
              </w:rPr>
            </w:pPr>
          </w:p>
        </w:tc>
      </w:tr>
      <w:tr w:rsidR="004A3906" w14:paraId="01503474" w14:textId="77777777" w:rsidTr="00665350">
        <w:tc>
          <w:tcPr>
            <w:tcW w:w="2001" w:type="pct"/>
            <w:shd w:val="clear" w:color="auto" w:fill="F2F2F2" w:themeFill="background1" w:themeFillShade="F2"/>
            <w:vAlign w:val="center"/>
          </w:tcPr>
          <w:p w14:paraId="5C983B87"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7308E1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7CC7352F" w14:textId="77777777" w:rsidR="004A3906" w:rsidRPr="00BF0142" w:rsidRDefault="004A3906" w:rsidP="00FA3F46">
            <w:pPr>
              <w:pStyle w:val="PargrafodaLista"/>
              <w:ind w:left="0"/>
              <w:rPr>
                <w:rFonts w:eastAsia="Times New Roman"/>
                <w:bCs/>
                <w:noProof/>
                <w:kern w:val="32"/>
                <w:sz w:val="20"/>
              </w:rPr>
            </w:pPr>
          </w:p>
        </w:tc>
      </w:tr>
      <w:tr w:rsidR="004A3906" w14:paraId="1F2E9AB0" w14:textId="77777777" w:rsidTr="00665350">
        <w:tc>
          <w:tcPr>
            <w:tcW w:w="2001" w:type="pct"/>
            <w:shd w:val="clear" w:color="auto" w:fill="F2F2F2" w:themeFill="background1" w:themeFillShade="F2"/>
            <w:vAlign w:val="center"/>
          </w:tcPr>
          <w:p w14:paraId="7CF8FAA9"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6B5324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205605F0" w14:textId="77777777" w:rsidR="004A3906" w:rsidRPr="00BF0142" w:rsidRDefault="004A3906" w:rsidP="00FA3F46">
            <w:pPr>
              <w:pStyle w:val="PargrafodaLista"/>
              <w:ind w:left="0"/>
              <w:rPr>
                <w:rFonts w:eastAsia="Times New Roman"/>
                <w:bCs/>
                <w:noProof/>
                <w:kern w:val="32"/>
                <w:sz w:val="20"/>
              </w:rPr>
            </w:pPr>
          </w:p>
        </w:tc>
      </w:tr>
    </w:tbl>
    <w:p w14:paraId="59F104E3" w14:textId="77777777" w:rsidR="004A3906" w:rsidRPr="0032668A" w:rsidRDefault="004A3906"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0E556617" w14:textId="77777777" w:rsidR="00EA32BF" w:rsidRDefault="00EA32BF" w:rsidP="00DE16C4">
      <w:pPr>
        <w:pStyle w:val="PargrafodaLista"/>
        <w:spacing w:after="0" w:line="240" w:lineRule="auto"/>
        <w:ind w:left="1134"/>
        <w:outlineLvl w:val="2"/>
        <w:rPr>
          <w:rFonts w:eastAsia="Times New Roman"/>
          <w:bCs/>
          <w:noProof/>
          <w:kern w:val="32"/>
          <w:szCs w:val="24"/>
        </w:rPr>
      </w:pPr>
    </w:p>
    <w:p w14:paraId="7D3A29DD" w14:textId="77777777" w:rsidR="003E012D" w:rsidRDefault="00072AF6" w:rsidP="006730B9">
      <w:pPr>
        <w:pStyle w:val="PargrafodaLista"/>
        <w:spacing w:after="0" w:line="240" w:lineRule="auto"/>
        <w:ind w:left="0"/>
        <w:rPr>
          <w:rFonts w:eastAsia="Times New Roman"/>
          <w:bCs/>
          <w:noProof/>
          <w:kern w:val="32"/>
          <w:szCs w:val="24"/>
        </w:rPr>
      </w:pPr>
      <w:r>
        <w:rPr>
          <w:rFonts w:eastAsia="Times New Roman"/>
          <w:bCs/>
          <w:noProof/>
          <w:kern w:val="32"/>
          <w:szCs w:val="24"/>
        </w:rPr>
        <w:t>Sem manifestação do Gestor</w:t>
      </w:r>
    </w:p>
    <w:p w14:paraId="3B64F540"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2B217CBB" w14:textId="77777777" w:rsidR="00172143" w:rsidRDefault="00172143" w:rsidP="00DE16C4">
      <w:pPr>
        <w:pStyle w:val="PargrafodaLista"/>
        <w:spacing w:after="0" w:line="240" w:lineRule="auto"/>
        <w:ind w:left="1134"/>
        <w:outlineLvl w:val="2"/>
        <w:rPr>
          <w:rFonts w:eastAsia="Times New Roman"/>
          <w:bCs/>
          <w:noProof/>
          <w:kern w:val="32"/>
          <w:szCs w:val="24"/>
        </w:rPr>
      </w:pPr>
    </w:p>
    <w:p w14:paraId="3EBADBAA" w14:textId="77777777" w:rsidR="003E012D" w:rsidRPr="00A80966" w:rsidRDefault="003E012D" w:rsidP="003E012D">
      <w:pPr>
        <w:pStyle w:val="Legenda"/>
        <w:keepNext/>
        <w:rPr>
          <w:b w:val="0"/>
        </w:rPr>
      </w:pPr>
      <w:bookmarkStart w:id="381" w:name="_Toc446402198"/>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136</w:t>
      </w:r>
      <w:r w:rsidR="0089733C" w:rsidRPr="00A80966">
        <w:rPr>
          <w:b w:val="0"/>
          <w:noProof/>
        </w:rPr>
        <w:fldChar w:fldCharType="end"/>
      </w:r>
      <w:r w:rsidRPr="00A80966">
        <w:rPr>
          <w:b w:val="0"/>
        </w:rPr>
        <w:t xml:space="preserve"> Gestão do patrimônio imobiliário da União CITA 06</w:t>
      </w:r>
      <w:bookmarkEnd w:id="381"/>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E012D" w:rsidRPr="003E012D" w14:paraId="66769503" w14:textId="77777777" w:rsidTr="00665350">
        <w:trPr>
          <w:trHeight w:hRule="exact" w:val="851"/>
        </w:trPr>
        <w:tc>
          <w:tcPr>
            <w:tcW w:w="2112" w:type="pct"/>
            <w:shd w:val="clear" w:color="auto" w:fill="D9D9D9" w:themeFill="background1" w:themeFillShade="D9"/>
            <w:vAlign w:val="center"/>
            <w:hideMark/>
          </w:tcPr>
          <w:p w14:paraId="2189D869" w14:textId="77777777" w:rsidR="003E012D" w:rsidRPr="003E012D" w:rsidRDefault="003E012D" w:rsidP="00DE584C">
            <w:pPr>
              <w:spacing w:line="240" w:lineRule="auto"/>
              <w:rPr>
                <w:rFonts w:eastAsia="Times New Roman"/>
                <w:sz w:val="20"/>
              </w:rPr>
            </w:pPr>
            <w:r w:rsidRPr="003E012D">
              <w:rPr>
                <w:sz w:val="20"/>
              </w:rPr>
              <w:t>Estrutura de controle e de gestão do patrimônio no âmbito da unidade jurisdicionada</w:t>
            </w:r>
          </w:p>
        </w:tc>
        <w:tc>
          <w:tcPr>
            <w:tcW w:w="1370" w:type="pct"/>
            <w:shd w:val="clear" w:color="auto" w:fill="F2F2F2" w:themeFill="background1" w:themeFillShade="F2"/>
            <w:vAlign w:val="center"/>
            <w:hideMark/>
          </w:tcPr>
          <w:p w14:paraId="403FEAD8" w14:textId="77777777" w:rsidR="003E012D" w:rsidRPr="003E012D" w:rsidRDefault="003E012D" w:rsidP="00DE584C">
            <w:pPr>
              <w:spacing w:line="240" w:lineRule="auto"/>
              <w:rPr>
                <w:sz w:val="20"/>
              </w:rPr>
            </w:pPr>
            <w:r w:rsidRPr="003E012D">
              <w:rPr>
                <w:sz w:val="20"/>
              </w:rPr>
              <w:t>RIP</w:t>
            </w:r>
          </w:p>
        </w:tc>
        <w:tc>
          <w:tcPr>
            <w:tcW w:w="1518" w:type="pct"/>
          </w:tcPr>
          <w:p w14:paraId="6F212ADF" w14:textId="77777777" w:rsidR="003E012D" w:rsidRPr="003E012D" w:rsidRDefault="003E012D" w:rsidP="00DE584C">
            <w:pPr>
              <w:spacing w:line="240" w:lineRule="auto"/>
              <w:rPr>
                <w:rFonts w:eastAsia="Times New Roman"/>
                <w:sz w:val="20"/>
              </w:rPr>
            </w:pPr>
          </w:p>
        </w:tc>
      </w:tr>
      <w:tr w:rsidR="003E012D" w:rsidRPr="003E012D" w14:paraId="145EDD29" w14:textId="77777777" w:rsidTr="00665350">
        <w:trPr>
          <w:trHeight w:hRule="exact" w:val="851"/>
        </w:trPr>
        <w:tc>
          <w:tcPr>
            <w:tcW w:w="2112" w:type="pct"/>
            <w:shd w:val="clear" w:color="auto" w:fill="D9D9D9" w:themeFill="background1" w:themeFillShade="D9"/>
            <w:vAlign w:val="center"/>
            <w:hideMark/>
          </w:tcPr>
          <w:p w14:paraId="6E3F726C" w14:textId="77777777" w:rsidR="003E012D" w:rsidRPr="003E012D" w:rsidRDefault="003E012D" w:rsidP="00DE584C">
            <w:pPr>
              <w:spacing w:line="240" w:lineRule="auto"/>
              <w:rPr>
                <w:sz w:val="20"/>
              </w:rPr>
            </w:pPr>
            <w:r w:rsidRPr="003E012D">
              <w:rPr>
                <w:sz w:val="20"/>
              </w:rPr>
              <w:t>Distribuição geográfica dos imóveis da União</w:t>
            </w:r>
          </w:p>
        </w:tc>
        <w:tc>
          <w:tcPr>
            <w:tcW w:w="1370" w:type="pct"/>
            <w:shd w:val="clear" w:color="auto" w:fill="F2F2F2" w:themeFill="background1" w:themeFillShade="F2"/>
            <w:vAlign w:val="center"/>
            <w:hideMark/>
          </w:tcPr>
          <w:p w14:paraId="13158D60" w14:textId="77777777" w:rsidR="003E012D" w:rsidRPr="003E012D" w:rsidRDefault="003E012D" w:rsidP="00DE584C">
            <w:pPr>
              <w:spacing w:line="240" w:lineRule="auto"/>
              <w:rPr>
                <w:sz w:val="20"/>
              </w:rPr>
            </w:pPr>
            <w:r w:rsidRPr="003E012D">
              <w:rPr>
                <w:sz w:val="20"/>
              </w:rPr>
              <w:t>Endereço</w:t>
            </w:r>
          </w:p>
        </w:tc>
        <w:tc>
          <w:tcPr>
            <w:tcW w:w="1518" w:type="pct"/>
            <w:hideMark/>
          </w:tcPr>
          <w:p w14:paraId="3CDD6455" w14:textId="77777777" w:rsidR="003E012D" w:rsidRPr="003E012D" w:rsidRDefault="003E012D" w:rsidP="00DE584C">
            <w:pPr>
              <w:spacing w:line="240" w:lineRule="auto"/>
              <w:rPr>
                <w:sz w:val="20"/>
              </w:rPr>
            </w:pPr>
            <w:r w:rsidRPr="003E012D">
              <w:rPr>
                <w:sz w:val="20"/>
              </w:rPr>
              <w:t xml:space="preserve">Estrada AM 010, km 08(sentido Itacoatiara – </w:t>
            </w:r>
            <w:r w:rsidR="002B1055" w:rsidRPr="003E012D">
              <w:rPr>
                <w:sz w:val="20"/>
              </w:rPr>
              <w:t>Manaus</w:t>
            </w:r>
            <w:r w:rsidR="002B1055">
              <w:rPr>
                <w:sz w:val="20"/>
              </w:rPr>
              <w:t>-</w:t>
            </w:r>
            <w:r w:rsidR="002B1055" w:rsidRPr="003E012D">
              <w:rPr>
                <w:sz w:val="20"/>
              </w:rPr>
              <w:t>AM</w:t>
            </w:r>
            <w:r w:rsidR="002B1055">
              <w:rPr>
                <w:sz w:val="20"/>
              </w:rPr>
              <w:t>)</w:t>
            </w:r>
            <w:r w:rsidR="002B1055" w:rsidRPr="003E012D">
              <w:rPr>
                <w:sz w:val="20"/>
              </w:rPr>
              <w:t>.</w:t>
            </w:r>
          </w:p>
        </w:tc>
      </w:tr>
      <w:tr w:rsidR="003E012D" w:rsidRPr="003E012D" w14:paraId="3589B121" w14:textId="77777777" w:rsidTr="00665350">
        <w:trPr>
          <w:trHeight w:hRule="exact" w:val="993"/>
        </w:trPr>
        <w:tc>
          <w:tcPr>
            <w:tcW w:w="2112" w:type="pct"/>
            <w:shd w:val="clear" w:color="auto" w:fill="D9D9D9" w:themeFill="background1" w:themeFillShade="D9"/>
            <w:vAlign w:val="center"/>
            <w:hideMark/>
          </w:tcPr>
          <w:p w14:paraId="16571DED" w14:textId="77777777" w:rsidR="003E012D" w:rsidRPr="003E012D" w:rsidRDefault="003E012D" w:rsidP="00DE584C">
            <w:pPr>
              <w:spacing w:line="240" w:lineRule="auto"/>
              <w:rPr>
                <w:sz w:val="20"/>
              </w:rPr>
            </w:pPr>
            <w:r w:rsidRPr="003E012D">
              <w:rPr>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723D122" w14:textId="77777777" w:rsidR="003E012D" w:rsidRPr="003E012D" w:rsidRDefault="003E012D" w:rsidP="00DE584C">
            <w:pPr>
              <w:spacing w:line="240" w:lineRule="auto"/>
              <w:rPr>
                <w:sz w:val="20"/>
              </w:rPr>
            </w:pPr>
            <w:r w:rsidRPr="003E012D">
              <w:rPr>
                <w:sz w:val="20"/>
              </w:rPr>
              <w:t>Imóveis cadastrados</w:t>
            </w:r>
          </w:p>
        </w:tc>
        <w:tc>
          <w:tcPr>
            <w:tcW w:w="1518" w:type="pct"/>
            <w:hideMark/>
          </w:tcPr>
          <w:p w14:paraId="241ADC7F" w14:textId="77777777" w:rsidR="003E012D" w:rsidRPr="003E012D" w:rsidRDefault="003E012D" w:rsidP="00DE584C">
            <w:pPr>
              <w:spacing w:line="240" w:lineRule="auto"/>
              <w:rPr>
                <w:sz w:val="20"/>
              </w:rPr>
            </w:pPr>
            <w:r w:rsidRPr="003E012D">
              <w:rPr>
                <w:sz w:val="20"/>
              </w:rPr>
              <w:t xml:space="preserve">Em processo de cadastramento </w:t>
            </w:r>
            <w:r w:rsidR="002B1055" w:rsidRPr="003E012D">
              <w:rPr>
                <w:sz w:val="20"/>
              </w:rPr>
              <w:t>da UG</w:t>
            </w:r>
            <w:r w:rsidRPr="003E012D">
              <w:rPr>
                <w:sz w:val="20"/>
              </w:rPr>
              <w:t xml:space="preserve"> no SPIUNET</w:t>
            </w:r>
          </w:p>
        </w:tc>
      </w:tr>
      <w:tr w:rsidR="003E012D" w:rsidRPr="003E012D" w14:paraId="7C1128BC" w14:textId="77777777" w:rsidTr="00665350">
        <w:trPr>
          <w:trHeight w:hRule="exact" w:val="722"/>
        </w:trPr>
        <w:tc>
          <w:tcPr>
            <w:tcW w:w="2112" w:type="pct"/>
            <w:shd w:val="clear" w:color="auto" w:fill="D9D9D9" w:themeFill="background1" w:themeFillShade="D9"/>
            <w:vAlign w:val="center"/>
            <w:hideMark/>
          </w:tcPr>
          <w:p w14:paraId="7E5D1347" w14:textId="77777777" w:rsidR="003E012D" w:rsidRPr="003E012D" w:rsidRDefault="003E012D" w:rsidP="00DE584C">
            <w:pPr>
              <w:spacing w:line="240" w:lineRule="auto"/>
              <w:rPr>
                <w:sz w:val="20"/>
              </w:rPr>
            </w:pPr>
            <w:r w:rsidRPr="003E012D">
              <w:rPr>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53B99842" w14:textId="77777777" w:rsidR="003E012D" w:rsidRPr="003E012D" w:rsidRDefault="003E012D" w:rsidP="00DE584C">
            <w:pPr>
              <w:spacing w:line="240" w:lineRule="auto"/>
              <w:rPr>
                <w:sz w:val="20"/>
              </w:rPr>
            </w:pPr>
            <w:r w:rsidRPr="003E012D">
              <w:rPr>
                <w:sz w:val="20"/>
              </w:rPr>
              <w:t>Informações</w:t>
            </w:r>
          </w:p>
        </w:tc>
        <w:tc>
          <w:tcPr>
            <w:tcW w:w="1518" w:type="pct"/>
            <w:hideMark/>
          </w:tcPr>
          <w:p w14:paraId="1212F36C" w14:textId="77777777" w:rsidR="003E012D" w:rsidRPr="003E012D" w:rsidRDefault="003E012D" w:rsidP="00DE584C">
            <w:pPr>
              <w:spacing w:line="240" w:lineRule="auto"/>
              <w:rPr>
                <w:sz w:val="20"/>
              </w:rPr>
            </w:pPr>
            <w:r w:rsidRPr="003E012D">
              <w:rPr>
                <w:sz w:val="20"/>
              </w:rPr>
              <w:t>Não existe</w:t>
            </w:r>
          </w:p>
        </w:tc>
      </w:tr>
      <w:tr w:rsidR="003E012D" w:rsidRPr="003E012D" w14:paraId="0BFB1062" w14:textId="77777777" w:rsidTr="00665350">
        <w:trPr>
          <w:trHeight w:hRule="exact" w:val="691"/>
        </w:trPr>
        <w:tc>
          <w:tcPr>
            <w:tcW w:w="2112" w:type="pct"/>
            <w:shd w:val="clear" w:color="auto" w:fill="D9D9D9" w:themeFill="background1" w:themeFillShade="D9"/>
            <w:vAlign w:val="center"/>
            <w:hideMark/>
          </w:tcPr>
          <w:p w14:paraId="39549E79" w14:textId="77777777" w:rsidR="003E012D" w:rsidRPr="003E012D" w:rsidRDefault="003E012D" w:rsidP="00DE584C">
            <w:pPr>
              <w:spacing w:line="240" w:lineRule="auto"/>
              <w:rPr>
                <w:sz w:val="20"/>
              </w:rPr>
            </w:pPr>
            <w:r w:rsidRPr="003E012D">
              <w:rPr>
                <w:sz w:val="20"/>
              </w:rPr>
              <w:t>Despesas de manutenção e a qualidade dos registros contábeis relativamente aos imóveis</w:t>
            </w:r>
          </w:p>
        </w:tc>
        <w:tc>
          <w:tcPr>
            <w:tcW w:w="1370" w:type="pct"/>
            <w:shd w:val="clear" w:color="auto" w:fill="F2F2F2" w:themeFill="background1" w:themeFillShade="F2"/>
            <w:vAlign w:val="center"/>
            <w:hideMark/>
          </w:tcPr>
          <w:p w14:paraId="7E504A44" w14:textId="77777777" w:rsidR="003E012D" w:rsidRPr="003E012D" w:rsidRDefault="003E012D" w:rsidP="00DE584C">
            <w:pPr>
              <w:spacing w:line="240" w:lineRule="auto"/>
              <w:rPr>
                <w:sz w:val="20"/>
              </w:rPr>
            </w:pPr>
            <w:r w:rsidRPr="003E012D">
              <w:rPr>
                <w:sz w:val="20"/>
              </w:rPr>
              <w:t>Valores</w:t>
            </w:r>
          </w:p>
        </w:tc>
        <w:tc>
          <w:tcPr>
            <w:tcW w:w="1518" w:type="pct"/>
            <w:hideMark/>
          </w:tcPr>
          <w:p w14:paraId="693E0963" w14:textId="77777777" w:rsidR="003E012D" w:rsidRPr="003E012D" w:rsidRDefault="003E012D" w:rsidP="00DE584C">
            <w:pPr>
              <w:spacing w:line="240" w:lineRule="auto"/>
              <w:rPr>
                <w:sz w:val="20"/>
              </w:rPr>
            </w:pPr>
            <w:r w:rsidRPr="003E012D">
              <w:rPr>
                <w:sz w:val="20"/>
              </w:rPr>
              <w:t>Não especificados e/ou contabilizados</w:t>
            </w:r>
          </w:p>
        </w:tc>
      </w:tr>
      <w:tr w:rsidR="003E012D" w:rsidRPr="003E012D" w14:paraId="38AAA4AB" w14:textId="77777777" w:rsidTr="00665350">
        <w:trPr>
          <w:trHeight w:hRule="exact" w:val="454"/>
        </w:trPr>
        <w:tc>
          <w:tcPr>
            <w:tcW w:w="2112" w:type="pct"/>
            <w:shd w:val="clear" w:color="auto" w:fill="D9D9D9" w:themeFill="background1" w:themeFillShade="D9"/>
            <w:vAlign w:val="center"/>
            <w:hideMark/>
          </w:tcPr>
          <w:p w14:paraId="39B024EB" w14:textId="77777777" w:rsidR="003E012D" w:rsidRPr="003E012D" w:rsidRDefault="003E012D" w:rsidP="00DE584C">
            <w:pPr>
              <w:spacing w:line="240" w:lineRule="auto"/>
              <w:rPr>
                <w:sz w:val="20"/>
              </w:rPr>
            </w:pPr>
            <w:r w:rsidRPr="003E012D">
              <w:rPr>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35851062" w14:textId="77777777" w:rsidR="003E012D" w:rsidRPr="003E012D" w:rsidRDefault="003E012D" w:rsidP="00DE584C">
            <w:pPr>
              <w:spacing w:line="240" w:lineRule="auto"/>
              <w:rPr>
                <w:sz w:val="20"/>
              </w:rPr>
            </w:pPr>
            <w:r w:rsidRPr="003E012D">
              <w:rPr>
                <w:sz w:val="20"/>
              </w:rPr>
              <w:t>Riscos</w:t>
            </w:r>
          </w:p>
        </w:tc>
        <w:tc>
          <w:tcPr>
            <w:tcW w:w="1518" w:type="pct"/>
            <w:hideMark/>
          </w:tcPr>
          <w:p w14:paraId="4CD23E3E" w14:textId="77777777" w:rsidR="003E012D" w:rsidRPr="003E012D" w:rsidRDefault="003E012D" w:rsidP="00DE584C">
            <w:pPr>
              <w:spacing w:line="240" w:lineRule="auto"/>
              <w:rPr>
                <w:sz w:val="20"/>
              </w:rPr>
            </w:pPr>
            <w:r w:rsidRPr="003E012D">
              <w:rPr>
                <w:sz w:val="20"/>
              </w:rPr>
              <w:t>Não identificados</w:t>
            </w:r>
          </w:p>
        </w:tc>
      </w:tr>
    </w:tbl>
    <w:p w14:paraId="057C0D4A" w14:textId="77777777" w:rsidR="00D30479" w:rsidRPr="0032668A" w:rsidRDefault="00D30479"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 xml:space="preserve">IFAM Campus </w:t>
      </w:r>
      <w:r>
        <w:rPr>
          <w:rFonts w:eastAsia="Times New Roman"/>
          <w:bCs/>
          <w:noProof/>
          <w:kern w:val="32"/>
          <w:sz w:val="20"/>
          <w:szCs w:val="20"/>
        </w:rPr>
        <w:t>Itacoatiara</w:t>
      </w:r>
    </w:p>
    <w:p w14:paraId="03168935"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129A6802" w14:textId="77777777" w:rsidR="002A725F" w:rsidRPr="00A80966" w:rsidRDefault="002A725F" w:rsidP="002A725F">
      <w:pPr>
        <w:pStyle w:val="Legenda"/>
        <w:keepNext/>
        <w:rPr>
          <w:b w:val="0"/>
        </w:rPr>
      </w:pPr>
      <w:bookmarkStart w:id="382" w:name="_Toc446402199"/>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137</w:t>
      </w:r>
      <w:r w:rsidR="0089733C" w:rsidRPr="00A80966">
        <w:rPr>
          <w:b w:val="0"/>
          <w:noProof/>
        </w:rPr>
        <w:fldChar w:fldCharType="end"/>
      </w:r>
      <w:r w:rsidRPr="00A80966">
        <w:rPr>
          <w:b w:val="0"/>
        </w:rPr>
        <w:t xml:space="preserve"> Gestão do patrimônio imobiliário da União CAM 07</w:t>
      </w:r>
      <w:bookmarkEnd w:id="382"/>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993"/>
        <w:gridCol w:w="1348"/>
        <w:gridCol w:w="3881"/>
      </w:tblGrid>
      <w:tr w:rsidR="002A725F" w:rsidRPr="00AA1760" w14:paraId="33CC8050" w14:textId="77777777" w:rsidTr="00665350">
        <w:tc>
          <w:tcPr>
            <w:tcW w:w="1820" w:type="pct"/>
            <w:shd w:val="clear" w:color="auto" w:fill="D9D9D9" w:themeFill="background1" w:themeFillShade="D9"/>
            <w:vAlign w:val="center"/>
            <w:hideMark/>
          </w:tcPr>
          <w:p w14:paraId="4894DF95" w14:textId="77777777" w:rsidR="002A725F" w:rsidRPr="00AA1760" w:rsidRDefault="002A725F" w:rsidP="00822433">
            <w:pPr>
              <w:spacing w:line="240" w:lineRule="auto"/>
              <w:rPr>
                <w:rFonts w:eastAsia="Times New Roman"/>
                <w:sz w:val="20"/>
              </w:rPr>
            </w:pPr>
            <w:r w:rsidRPr="00AA1760">
              <w:rPr>
                <w:sz w:val="20"/>
              </w:rPr>
              <w:t>Estrutura de controle e de gestão do patrimônio no âmbito da unidade jurisdicionada</w:t>
            </w:r>
          </w:p>
        </w:tc>
        <w:tc>
          <w:tcPr>
            <w:tcW w:w="820" w:type="pct"/>
            <w:shd w:val="clear" w:color="auto" w:fill="F2F2F2" w:themeFill="background1" w:themeFillShade="F2"/>
            <w:vAlign w:val="center"/>
            <w:hideMark/>
          </w:tcPr>
          <w:p w14:paraId="12523338" w14:textId="77777777" w:rsidR="002A725F" w:rsidRPr="00AA1760" w:rsidRDefault="002A725F" w:rsidP="00822433">
            <w:pPr>
              <w:spacing w:line="240" w:lineRule="auto"/>
              <w:rPr>
                <w:sz w:val="20"/>
              </w:rPr>
            </w:pPr>
            <w:r w:rsidRPr="00AA1760">
              <w:rPr>
                <w:sz w:val="20"/>
              </w:rPr>
              <w:t>RIP</w:t>
            </w:r>
          </w:p>
        </w:tc>
        <w:tc>
          <w:tcPr>
            <w:tcW w:w="2360" w:type="pct"/>
            <w:hideMark/>
          </w:tcPr>
          <w:p w14:paraId="7683A7E2" w14:textId="77777777" w:rsidR="002A725F" w:rsidRPr="00FB7252" w:rsidRDefault="002A725F" w:rsidP="00822433">
            <w:pPr>
              <w:pStyle w:val="Epgrafe"/>
              <w:rPr>
                <w:rFonts w:eastAsia="Times New Roman"/>
                <w:b w:val="0"/>
                <w:sz w:val="20"/>
                <w:szCs w:val="20"/>
              </w:rPr>
            </w:pPr>
            <w:r w:rsidRPr="00FB7252">
              <w:rPr>
                <w:b w:val="0"/>
                <w:sz w:val="20"/>
                <w:szCs w:val="20"/>
              </w:rPr>
              <w:t>Em processo de cadastro no Spiunet</w:t>
            </w:r>
          </w:p>
        </w:tc>
      </w:tr>
      <w:tr w:rsidR="002A725F" w:rsidRPr="00AA1760" w14:paraId="3E36254D" w14:textId="77777777" w:rsidTr="00665350">
        <w:trPr>
          <w:trHeight w:val="1006"/>
        </w:trPr>
        <w:tc>
          <w:tcPr>
            <w:tcW w:w="1820" w:type="pct"/>
            <w:shd w:val="clear" w:color="auto" w:fill="D9D9D9" w:themeFill="background1" w:themeFillShade="D9"/>
            <w:vAlign w:val="center"/>
            <w:hideMark/>
          </w:tcPr>
          <w:p w14:paraId="4763569A" w14:textId="77777777" w:rsidR="002A725F" w:rsidRPr="00AA1760" w:rsidRDefault="002A725F" w:rsidP="00822433">
            <w:pPr>
              <w:spacing w:line="240" w:lineRule="auto"/>
              <w:rPr>
                <w:sz w:val="20"/>
              </w:rPr>
            </w:pPr>
            <w:r w:rsidRPr="00AA1760">
              <w:rPr>
                <w:sz w:val="20"/>
              </w:rPr>
              <w:t>Distribuição geográfica dos imóveis da União</w:t>
            </w:r>
          </w:p>
        </w:tc>
        <w:tc>
          <w:tcPr>
            <w:tcW w:w="820" w:type="pct"/>
            <w:shd w:val="clear" w:color="auto" w:fill="F2F2F2" w:themeFill="background1" w:themeFillShade="F2"/>
            <w:vAlign w:val="center"/>
            <w:hideMark/>
          </w:tcPr>
          <w:p w14:paraId="48FE2E1B" w14:textId="77777777" w:rsidR="002A725F" w:rsidRPr="00AA1760" w:rsidRDefault="002A725F" w:rsidP="00822433">
            <w:pPr>
              <w:spacing w:line="240" w:lineRule="auto"/>
              <w:rPr>
                <w:sz w:val="20"/>
              </w:rPr>
            </w:pPr>
            <w:r w:rsidRPr="00AA1760">
              <w:rPr>
                <w:sz w:val="20"/>
              </w:rPr>
              <w:t>Endereço</w:t>
            </w:r>
          </w:p>
        </w:tc>
        <w:tc>
          <w:tcPr>
            <w:tcW w:w="2360" w:type="pct"/>
            <w:hideMark/>
          </w:tcPr>
          <w:p w14:paraId="5A3BABAE"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2328E3BD" w14:textId="77777777" w:rsidTr="00665350">
        <w:tc>
          <w:tcPr>
            <w:tcW w:w="1820" w:type="pct"/>
            <w:shd w:val="clear" w:color="auto" w:fill="D9D9D9" w:themeFill="background1" w:themeFillShade="D9"/>
            <w:vAlign w:val="center"/>
            <w:hideMark/>
          </w:tcPr>
          <w:p w14:paraId="3E41D4D0" w14:textId="77777777" w:rsidR="002A725F" w:rsidRPr="00AA1760" w:rsidRDefault="002A725F" w:rsidP="00822433">
            <w:pPr>
              <w:spacing w:line="240" w:lineRule="auto"/>
              <w:rPr>
                <w:sz w:val="20"/>
              </w:rPr>
            </w:pPr>
            <w:r w:rsidRPr="00AA1760">
              <w:rPr>
                <w:sz w:val="20"/>
              </w:rPr>
              <w:t>Qualidade e completude dos registros das informações dos imóveis no Sistema de Registro dos imóveis de Uso Especial da União SPIUNET</w:t>
            </w:r>
          </w:p>
        </w:tc>
        <w:tc>
          <w:tcPr>
            <w:tcW w:w="820" w:type="pct"/>
            <w:shd w:val="clear" w:color="auto" w:fill="F2F2F2" w:themeFill="background1" w:themeFillShade="F2"/>
            <w:vAlign w:val="center"/>
            <w:hideMark/>
          </w:tcPr>
          <w:p w14:paraId="7E8E013B" w14:textId="77777777" w:rsidR="002A725F" w:rsidRPr="00AA1760" w:rsidRDefault="002A725F" w:rsidP="00822433">
            <w:pPr>
              <w:spacing w:line="240" w:lineRule="auto"/>
              <w:rPr>
                <w:sz w:val="20"/>
              </w:rPr>
            </w:pPr>
            <w:r w:rsidRPr="00AA1760">
              <w:rPr>
                <w:sz w:val="20"/>
              </w:rPr>
              <w:t>Imóveis cadastrados</w:t>
            </w:r>
          </w:p>
        </w:tc>
        <w:tc>
          <w:tcPr>
            <w:tcW w:w="2360" w:type="pct"/>
            <w:hideMark/>
          </w:tcPr>
          <w:p w14:paraId="28D23430" w14:textId="77777777" w:rsidR="002A725F" w:rsidRPr="00FB7252" w:rsidRDefault="002A725F" w:rsidP="00822433">
            <w:pPr>
              <w:pStyle w:val="Epgrafe"/>
              <w:rPr>
                <w:rFonts w:eastAsia="Times New Roman"/>
                <w:b w:val="0"/>
                <w:sz w:val="20"/>
                <w:szCs w:val="20"/>
              </w:rPr>
            </w:pPr>
            <w:r w:rsidRPr="00FB7252">
              <w:rPr>
                <w:b w:val="0"/>
                <w:sz w:val="20"/>
                <w:szCs w:val="20"/>
              </w:rPr>
              <w:t>Em processo de registro.</w:t>
            </w:r>
          </w:p>
        </w:tc>
      </w:tr>
      <w:tr w:rsidR="002A725F" w:rsidRPr="00AA1760" w14:paraId="04A689B6" w14:textId="77777777" w:rsidTr="00665350">
        <w:tc>
          <w:tcPr>
            <w:tcW w:w="1820" w:type="pct"/>
            <w:shd w:val="clear" w:color="auto" w:fill="D9D9D9" w:themeFill="background1" w:themeFillShade="D9"/>
            <w:vAlign w:val="center"/>
            <w:hideMark/>
          </w:tcPr>
          <w:p w14:paraId="72B59C61" w14:textId="77777777" w:rsidR="002A725F" w:rsidRPr="00AA1760" w:rsidRDefault="002A725F" w:rsidP="00822433">
            <w:pPr>
              <w:spacing w:line="240" w:lineRule="auto"/>
              <w:rPr>
                <w:sz w:val="20"/>
              </w:rPr>
            </w:pPr>
            <w:r w:rsidRPr="00AA1760">
              <w:rPr>
                <w:sz w:val="20"/>
              </w:rPr>
              <w:t>Informação sobre cessão para terceiros, de imóveis da União na responsabilidade da unidade</w:t>
            </w:r>
          </w:p>
        </w:tc>
        <w:tc>
          <w:tcPr>
            <w:tcW w:w="820" w:type="pct"/>
            <w:shd w:val="clear" w:color="auto" w:fill="F2F2F2" w:themeFill="background1" w:themeFillShade="F2"/>
            <w:vAlign w:val="center"/>
            <w:hideMark/>
          </w:tcPr>
          <w:p w14:paraId="3C3D2375" w14:textId="77777777" w:rsidR="002A725F" w:rsidRPr="00AA1760" w:rsidRDefault="002A725F" w:rsidP="00822433">
            <w:pPr>
              <w:spacing w:line="240" w:lineRule="auto"/>
              <w:rPr>
                <w:sz w:val="20"/>
              </w:rPr>
            </w:pPr>
            <w:r w:rsidRPr="00AA1760">
              <w:rPr>
                <w:sz w:val="20"/>
              </w:rPr>
              <w:t>Informações</w:t>
            </w:r>
          </w:p>
        </w:tc>
        <w:tc>
          <w:tcPr>
            <w:tcW w:w="2360" w:type="pct"/>
            <w:hideMark/>
          </w:tcPr>
          <w:p w14:paraId="108620D7" w14:textId="77777777" w:rsidR="002A725F" w:rsidRPr="00FB7252" w:rsidRDefault="002A725F" w:rsidP="00822433">
            <w:pPr>
              <w:pStyle w:val="Epgrafe"/>
              <w:rPr>
                <w:rFonts w:eastAsia="Times New Roman"/>
                <w:b w:val="0"/>
                <w:sz w:val="20"/>
                <w:szCs w:val="20"/>
              </w:rPr>
            </w:pPr>
            <w:r w:rsidRPr="00FB7252">
              <w:rPr>
                <w:b w:val="0"/>
                <w:sz w:val="20"/>
                <w:szCs w:val="20"/>
              </w:rPr>
              <w:t>Não há no Campus.</w:t>
            </w:r>
          </w:p>
        </w:tc>
      </w:tr>
      <w:tr w:rsidR="002A725F" w:rsidRPr="00AA1760" w14:paraId="7DE02E1D" w14:textId="77777777" w:rsidTr="00665350">
        <w:tc>
          <w:tcPr>
            <w:tcW w:w="1820" w:type="pct"/>
            <w:shd w:val="clear" w:color="auto" w:fill="D9D9D9" w:themeFill="background1" w:themeFillShade="D9"/>
            <w:vAlign w:val="center"/>
            <w:hideMark/>
          </w:tcPr>
          <w:p w14:paraId="03FDC80A" w14:textId="77777777" w:rsidR="002A725F" w:rsidRPr="00AA1760" w:rsidRDefault="002A725F" w:rsidP="00822433">
            <w:pPr>
              <w:spacing w:line="240" w:lineRule="auto"/>
              <w:rPr>
                <w:sz w:val="20"/>
              </w:rPr>
            </w:pPr>
            <w:r w:rsidRPr="00AA1760">
              <w:rPr>
                <w:sz w:val="20"/>
              </w:rPr>
              <w:t>Despesas de manutenção e a qualidade dos registros contábeis relativamente aos imóveis</w:t>
            </w:r>
          </w:p>
        </w:tc>
        <w:tc>
          <w:tcPr>
            <w:tcW w:w="820" w:type="pct"/>
            <w:shd w:val="clear" w:color="auto" w:fill="F2F2F2" w:themeFill="background1" w:themeFillShade="F2"/>
            <w:vAlign w:val="center"/>
            <w:hideMark/>
          </w:tcPr>
          <w:p w14:paraId="39EFCE99" w14:textId="77777777" w:rsidR="002A725F" w:rsidRPr="00AA1760" w:rsidRDefault="002A725F" w:rsidP="00822433">
            <w:pPr>
              <w:spacing w:line="240" w:lineRule="auto"/>
              <w:rPr>
                <w:sz w:val="20"/>
              </w:rPr>
            </w:pPr>
            <w:r w:rsidRPr="00AA1760">
              <w:rPr>
                <w:sz w:val="20"/>
              </w:rPr>
              <w:t>Valores</w:t>
            </w:r>
          </w:p>
        </w:tc>
        <w:tc>
          <w:tcPr>
            <w:tcW w:w="2360" w:type="pct"/>
            <w:hideMark/>
          </w:tcPr>
          <w:p w14:paraId="3FD58871"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7F8F3E13" w14:textId="77777777" w:rsidTr="00665350">
        <w:tc>
          <w:tcPr>
            <w:tcW w:w="1820" w:type="pct"/>
            <w:shd w:val="clear" w:color="auto" w:fill="D9D9D9" w:themeFill="background1" w:themeFillShade="D9"/>
            <w:vAlign w:val="center"/>
            <w:hideMark/>
          </w:tcPr>
          <w:p w14:paraId="1C56114A" w14:textId="77777777" w:rsidR="002A725F" w:rsidRPr="00AA1760" w:rsidRDefault="002A725F" w:rsidP="00822433">
            <w:pPr>
              <w:spacing w:line="240" w:lineRule="auto"/>
              <w:rPr>
                <w:sz w:val="20"/>
              </w:rPr>
            </w:pPr>
            <w:r w:rsidRPr="00AA1760">
              <w:rPr>
                <w:sz w:val="20"/>
              </w:rPr>
              <w:t>Riscos relacionados à gestão dos imóveis e os controles para mitiga-los</w:t>
            </w:r>
          </w:p>
        </w:tc>
        <w:tc>
          <w:tcPr>
            <w:tcW w:w="820" w:type="pct"/>
            <w:shd w:val="clear" w:color="auto" w:fill="F2F2F2" w:themeFill="background1" w:themeFillShade="F2"/>
            <w:vAlign w:val="center"/>
            <w:hideMark/>
          </w:tcPr>
          <w:p w14:paraId="2CE1F603" w14:textId="77777777" w:rsidR="002A725F" w:rsidRPr="00AA1760" w:rsidRDefault="002A725F" w:rsidP="00822433">
            <w:pPr>
              <w:spacing w:line="240" w:lineRule="auto"/>
              <w:rPr>
                <w:sz w:val="20"/>
              </w:rPr>
            </w:pPr>
            <w:r w:rsidRPr="00AA1760">
              <w:rPr>
                <w:sz w:val="20"/>
              </w:rPr>
              <w:t>Riscos</w:t>
            </w:r>
          </w:p>
        </w:tc>
        <w:tc>
          <w:tcPr>
            <w:tcW w:w="2360" w:type="pct"/>
            <w:hideMark/>
          </w:tcPr>
          <w:p w14:paraId="73A7986B" w14:textId="77777777" w:rsidR="002A725F" w:rsidRPr="00FB7252" w:rsidRDefault="002A725F" w:rsidP="00822433">
            <w:pPr>
              <w:pStyle w:val="Epgrafe"/>
              <w:rPr>
                <w:rFonts w:eastAsia="Times New Roman"/>
                <w:b w:val="0"/>
                <w:sz w:val="20"/>
                <w:szCs w:val="20"/>
              </w:rPr>
            </w:pPr>
            <w:r w:rsidRPr="00FB7252">
              <w:rPr>
                <w:b w:val="0"/>
                <w:sz w:val="20"/>
                <w:szCs w:val="20"/>
              </w:rPr>
              <w:t>Não houve riscos.</w:t>
            </w:r>
          </w:p>
        </w:tc>
      </w:tr>
    </w:tbl>
    <w:p w14:paraId="354D4CD3" w14:textId="77777777" w:rsidR="002A725F" w:rsidRPr="00131084" w:rsidRDefault="00131084"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7189001C" w14:textId="77777777" w:rsidR="00167AA3" w:rsidRDefault="00167AA3" w:rsidP="00167AA3">
      <w:pPr>
        <w:pStyle w:val="PargrafodaLista"/>
        <w:spacing w:after="0" w:line="240" w:lineRule="auto"/>
        <w:ind w:left="1134"/>
        <w:outlineLvl w:val="2"/>
        <w:rPr>
          <w:color w:val="000000"/>
          <w:spacing w:val="-3"/>
        </w:rPr>
      </w:pPr>
    </w:p>
    <w:p w14:paraId="2FD61AA0" w14:textId="77777777" w:rsidR="00AD3FE2" w:rsidRDefault="00AD3FE2" w:rsidP="00167AA3">
      <w:pPr>
        <w:pStyle w:val="PargrafodaLista"/>
        <w:spacing w:after="0" w:line="240" w:lineRule="auto"/>
        <w:ind w:left="1134"/>
        <w:outlineLvl w:val="2"/>
        <w:rPr>
          <w:color w:val="000000"/>
          <w:spacing w:val="-3"/>
        </w:rPr>
      </w:pPr>
    </w:p>
    <w:p w14:paraId="43C827B1" w14:textId="77777777" w:rsidR="00AD3FE2" w:rsidRDefault="00AD3FE2" w:rsidP="00167AA3">
      <w:pPr>
        <w:pStyle w:val="PargrafodaLista"/>
        <w:spacing w:after="0" w:line="240" w:lineRule="auto"/>
        <w:ind w:left="1134"/>
        <w:outlineLvl w:val="2"/>
        <w:rPr>
          <w:color w:val="000000"/>
          <w:spacing w:val="-3"/>
        </w:rPr>
      </w:pPr>
    </w:p>
    <w:p w14:paraId="70A79AA6" w14:textId="77777777" w:rsidR="00AD3FE2" w:rsidRDefault="00AD3FE2" w:rsidP="00167AA3">
      <w:pPr>
        <w:pStyle w:val="PargrafodaLista"/>
        <w:spacing w:after="0" w:line="240" w:lineRule="auto"/>
        <w:ind w:left="1134"/>
        <w:outlineLvl w:val="2"/>
        <w:rPr>
          <w:color w:val="000000"/>
          <w:spacing w:val="-3"/>
        </w:rPr>
      </w:pPr>
    </w:p>
    <w:p w14:paraId="68E4BAFA" w14:textId="77777777" w:rsidR="00AD3FE2" w:rsidRDefault="00AD3FE2" w:rsidP="00167AA3">
      <w:pPr>
        <w:pStyle w:val="PargrafodaLista"/>
        <w:spacing w:after="0" w:line="240" w:lineRule="auto"/>
        <w:ind w:left="1134"/>
        <w:outlineLvl w:val="2"/>
        <w:rPr>
          <w:color w:val="000000"/>
          <w:spacing w:val="-3"/>
        </w:rPr>
      </w:pPr>
    </w:p>
    <w:p w14:paraId="29E5FF95" w14:textId="77777777" w:rsidR="00C93676" w:rsidRDefault="00C93676" w:rsidP="00167AA3">
      <w:pPr>
        <w:pStyle w:val="PargrafodaLista"/>
        <w:spacing w:after="0" w:line="240" w:lineRule="auto"/>
        <w:ind w:left="1134"/>
        <w:outlineLvl w:val="2"/>
        <w:rPr>
          <w:color w:val="000000"/>
          <w:spacing w:val="-3"/>
        </w:rPr>
      </w:pPr>
    </w:p>
    <w:p w14:paraId="778ACD25" w14:textId="77777777" w:rsidR="00C93676" w:rsidRDefault="00C93676" w:rsidP="00167AA3">
      <w:pPr>
        <w:pStyle w:val="PargrafodaLista"/>
        <w:spacing w:after="0" w:line="240" w:lineRule="auto"/>
        <w:ind w:left="1134"/>
        <w:outlineLvl w:val="2"/>
        <w:rPr>
          <w:color w:val="000000"/>
          <w:spacing w:val="-3"/>
        </w:rPr>
      </w:pPr>
    </w:p>
    <w:p w14:paraId="22ECF25D" w14:textId="77777777" w:rsidR="00C93676" w:rsidRDefault="00C93676" w:rsidP="00167AA3">
      <w:pPr>
        <w:pStyle w:val="PargrafodaLista"/>
        <w:spacing w:after="0" w:line="240" w:lineRule="auto"/>
        <w:ind w:left="1134"/>
        <w:outlineLvl w:val="2"/>
        <w:rPr>
          <w:color w:val="000000"/>
          <w:spacing w:val="-3"/>
        </w:rPr>
      </w:pPr>
    </w:p>
    <w:p w14:paraId="78547418" w14:textId="77777777" w:rsidR="00665350" w:rsidRDefault="00665350" w:rsidP="00167AA3">
      <w:pPr>
        <w:pStyle w:val="PargrafodaLista"/>
        <w:spacing w:after="0" w:line="240" w:lineRule="auto"/>
        <w:ind w:left="1134"/>
        <w:outlineLvl w:val="2"/>
        <w:rPr>
          <w:color w:val="000000"/>
          <w:spacing w:val="-3"/>
        </w:rPr>
      </w:pPr>
    </w:p>
    <w:p w14:paraId="5AF6AD42" w14:textId="77777777" w:rsidR="00665350" w:rsidRDefault="00665350" w:rsidP="00167AA3">
      <w:pPr>
        <w:pStyle w:val="PargrafodaLista"/>
        <w:spacing w:after="0" w:line="240" w:lineRule="auto"/>
        <w:ind w:left="1134"/>
        <w:outlineLvl w:val="2"/>
        <w:rPr>
          <w:color w:val="000000"/>
          <w:spacing w:val="-3"/>
        </w:rPr>
      </w:pPr>
    </w:p>
    <w:p w14:paraId="4461B696" w14:textId="77777777" w:rsidR="00665350" w:rsidRDefault="00665350" w:rsidP="00167AA3">
      <w:pPr>
        <w:pStyle w:val="PargrafodaLista"/>
        <w:spacing w:after="0" w:line="240" w:lineRule="auto"/>
        <w:ind w:left="1134"/>
        <w:outlineLvl w:val="2"/>
        <w:rPr>
          <w:color w:val="000000"/>
          <w:spacing w:val="-3"/>
        </w:rPr>
      </w:pPr>
    </w:p>
    <w:p w14:paraId="771A9F3E" w14:textId="77777777" w:rsidR="00C93676" w:rsidRDefault="00C93676" w:rsidP="00167AA3">
      <w:pPr>
        <w:pStyle w:val="PargrafodaLista"/>
        <w:spacing w:after="0" w:line="240" w:lineRule="auto"/>
        <w:ind w:left="1134"/>
        <w:outlineLvl w:val="2"/>
        <w:rPr>
          <w:color w:val="000000"/>
          <w:spacing w:val="-3"/>
        </w:rPr>
      </w:pPr>
    </w:p>
    <w:p w14:paraId="535BF5F9" w14:textId="77777777" w:rsidR="00C93676" w:rsidRDefault="00C93676" w:rsidP="00167AA3">
      <w:pPr>
        <w:pStyle w:val="PargrafodaLista"/>
        <w:spacing w:after="0" w:line="240" w:lineRule="auto"/>
        <w:ind w:left="1134"/>
        <w:outlineLvl w:val="2"/>
        <w:rPr>
          <w:color w:val="000000"/>
          <w:spacing w:val="-3"/>
        </w:rPr>
      </w:pPr>
    </w:p>
    <w:p w14:paraId="09F83364" w14:textId="77777777" w:rsidR="0068443E" w:rsidRPr="00A80966" w:rsidRDefault="0068443E" w:rsidP="0068443E">
      <w:pPr>
        <w:pStyle w:val="Legenda"/>
        <w:keepNext/>
        <w:rPr>
          <w:b w:val="0"/>
        </w:rPr>
      </w:pPr>
      <w:bookmarkStart w:id="383" w:name="_Toc446402200"/>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138</w:t>
      </w:r>
      <w:r w:rsidR="0089733C" w:rsidRPr="00A80966">
        <w:rPr>
          <w:b w:val="0"/>
          <w:noProof/>
        </w:rPr>
        <w:fldChar w:fldCharType="end"/>
      </w:r>
      <w:r w:rsidRPr="00A80966">
        <w:rPr>
          <w:b w:val="0"/>
        </w:rPr>
        <w:t xml:space="preserve"> Informações sobre imóveis locados de terceiros CAM 07</w:t>
      </w:r>
      <w:bookmarkEnd w:id="383"/>
    </w:p>
    <w:tbl>
      <w:tblPr>
        <w:tblW w:w="5000" w:type="pct"/>
        <w:tblCellMar>
          <w:left w:w="70" w:type="dxa"/>
          <w:right w:w="70" w:type="dxa"/>
        </w:tblCellMar>
        <w:tblLook w:val="04A0" w:firstRow="1" w:lastRow="0" w:firstColumn="1" w:lastColumn="0" w:noHBand="0" w:noVBand="1"/>
      </w:tblPr>
      <w:tblGrid>
        <w:gridCol w:w="1142"/>
        <w:gridCol w:w="1504"/>
        <w:gridCol w:w="1385"/>
        <w:gridCol w:w="1171"/>
        <w:gridCol w:w="1185"/>
        <w:gridCol w:w="1835"/>
      </w:tblGrid>
      <w:tr w:rsidR="0068443E" w:rsidRPr="0068443E" w14:paraId="437A1359" w14:textId="77777777" w:rsidTr="00665350">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11D84651"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9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0E53B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AF49F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43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B61799"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1CB41443"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68443E" w:rsidRPr="0068443E" w14:paraId="0755E28F" w14:textId="77777777" w:rsidTr="00665350">
        <w:trPr>
          <w:trHeight w:val="20"/>
        </w:trPr>
        <w:tc>
          <w:tcPr>
            <w:tcW w:w="695" w:type="pct"/>
            <w:vMerge/>
            <w:tcBorders>
              <w:top w:val="single" w:sz="4" w:space="0" w:color="auto"/>
              <w:bottom w:val="single" w:sz="4" w:space="0" w:color="auto"/>
              <w:right w:val="single" w:sz="4" w:space="0" w:color="auto"/>
            </w:tcBorders>
            <w:vAlign w:val="center"/>
            <w:hideMark/>
          </w:tcPr>
          <w:p w14:paraId="3D452256" w14:textId="77777777" w:rsidR="0068443E" w:rsidRPr="0068443E" w:rsidRDefault="0068443E" w:rsidP="00326795">
            <w:pPr>
              <w:spacing w:before="45" w:after="45"/>
              <w:jc w:val="center"/>
              <w:rPr>
                <w:rFonts w:eastAsia="Times New Roman"/>
                <w:b/>
                <w:bCs/>
                <w:color w:val="000000"/>
                <w:sz w:val="20"/>
                <w:szCs w:val="20"/>
              </w:rPr>
            </w:pPr>
          </w:p>
        </w:tc>
        <w:tc>
          <w:tcPr>
            <w:tcW w:w="915" w:type="pct"/>
            <w:vMerge/>
            <w:tcBorders>
              <w:top w:val="single" w:sz="4" w:space="0" w:color="auto"/>
              <w:left w:val="single" w:sz="4" w:space="0" w:color="auto"/>
              <w:bottom w:val="single" w:sz="4" w:space="0" w:color="auto"/>
              <w:right w:val="single" w:sz="4" w:space="0" w:color="auto"/>
            </w:tcBorders>
            <w:vAlign w:val="center"/>
            <w:hideMark/>
          </w:tcPr>
          <w:p w14:paraId="20431164" w14:textId="77777777" w:rsidR="0068443E" w:rsidRPr="0068443E" w:rsidRDefault="0068443E" w:rsidP="00326795">
            <w:pPr>
              <w:spacing w:before="45" w:after="45"/>
              <w:jc w:val="center"/>
              <w:rPr>
                <w:rFonts w:eastAsia="Times New Roman"/>
                <w:b/>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47FEDC21" w14:textId="77777777" w:rsidR="0068443E" w:rsidRPr="0068443E" w:rsidRDefault="0068443E" w:rsidP="00326795">
            <w:pPr>
              <w:spacing w:before="45" w:after="45"/>
              <w:jc w:val="center"/>
              <w:rPr>
                <w:rFonts w:eastAsia="Times New Roman"/>
                <w:b/>
                <w:bCs/>
                <w:color w:val="000000"/>
                <w:sz w:val="20"/>
                <w:szCs w:val="20"/>
              </w:rPr>
            </w:pP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4FBDAD"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2C4799"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62C3A9CC" w14:textId="77777777" w:rsidR="0068443E" w:rsidRPr="0068443E" w:rsidRDefault="0068443E" w:rsidP="00326795">
            <w:pPr>
              <w:spacing w:before="45" w:after="45"/>
              <w:jc w:val="center"/>
              <w:rPr>
                <w:rFonts w:eastAsia="Times New Roman"/>
                <w:b/>
                <w:bCs/>
                <w:color w:val="000000"/>
                <w:sz w:val="20"/>
                <w:szCs w:val="20"/>
              </w:rPr>
            </w:pPr>
          </w:p>
        </w:tc>
      </w:tr>
      <w:tr w:rsidR="0068443E" w:rsidRPr="0068443E" w14:paraId="60F80FE2" w14:textId="77777777" w:rsidTr="00665350">
        <w:trPr>
          <w:trHeight w:hRule="exact" w:val="621"/>
        </w:trPr>
        <w:tc>
          <w:tcPr>
            <w:tcW w:w="695" w:type="pct"/>
            <w:tcBorders>
              <w:top w:val="single" w:sz="4" w:space="0" w:color="auto"/>
              <w:bottom w:val="single" w:sz="4" w:space="0" w:color="auto"/>
              <w:right w:val="single" w:sz="4" w:space="0" w:color="auto"/>
            </w:tcBorders>
            <w:shd w:val="clear" w:color="000000" w:fill="FFFFFF"/>
            <w:vAlign w:val="center"/>
            <w:hideMark/>
          </w:tcPr>
          <w:p w14:paraId="04E14D90" w14:textId="77777777" w:rsidR="0068443E" w:rsidRPr="0068443E" w:rsidRDefault="0068443E" w:rsidP="00897A2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6936F9"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32.000,00</w:t>
            </w:r>
          </w:p>
        </w:tc>
        <w:tc>
          <w:tcPr>
            <w:tcW w:w="84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6EC7FF" w14:textId="77777777" w:rsidR="0068443E" w:rsidRPr="0068443E" w:rsidRDefault="00A72014" w:rsidP="00897A2E">
            <w:pPr>
              <w:spacing w:before="45" w:after="45" w:line="240" w:lineRule="auto"/>
              <w:jc w:val="center"/>
              <w:rPr>
                <w:rFonts w:eastAsia="Times New Roman"/>
                <w:color w:val="000000"/>
                <w:sz w:val="20"/>
                <w:szCs w:val="20"/>
              </w:rPr>
            </w:pPr>
            <w:r>
              <w:rPr>
                <w:rFonts w:eastAsia="Times New Roman"/>
                <w:color w:val="000000"/>
                <w:sz w:val="20"/>
                <w:szCs w:val="20"/>
              </w:rPr>
              <w:t>S</w:t>
            </w:r>
            <w:r w:rsidRPr="0068443E">
              <w:rPr>
                <w:rFonts w:eastAsia="Times New Roman"/>
                <w:color w:val="000000"/>
                <w:sz w:val="20"/>
                <w:szCs w:val="20"/>
              </w:rPr>
              <w:t xml:space="preserve">ede </w:t>
            </w:r>
            <w:r>
              <w:rPr>
                <w:rFonts w:eastAsia="Times New Roman"/>
                <w:color w:val="000000"/>
                <w:sz w:val="20"/>
                <w:szCs w:val="20"/>
              </w:rPr>
              <w:t>A</w:t>
            </w:r>
            <w:r w:rsidRPr="0068443E">
              <w:rPr>
                <w:rFonts w:eastAsia="Times New Roman"/>
                <w:color w:val="000000"/>
                <w:sz w:val="20"/>
                <w:szCs w:val="20"/>
              </w:rPr>
              <w:t>dministrativa</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9FB5DCD" w14:textId="77777777" w:rsidR="00340616" w:rsidRDefault="00340616" w:rsidP="00897A2E">
            <w:pPr>
              <w:spacing w:before="45" w:after="45" w:line="240" w:lineRule="auto"/>
              <w:jc w:val="center"/>
              <w:rPr>
                <w:rFonts w:eastAsia="Times New Roman"/>
                <w:color w:val="000000"/>
                <w:sz w:val="20"/>
                <w:szCs w:val="20"/>
              </w:rPr>
            </w:pPr>
          </w:p>
          <w:p w14:paraId="5B4A44FB"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B454446" w14:textId="77777777" w:rsidR="00340616" w:rsidRDefault="00340616" w:rsidP="00897A2E">
            <w:pPr>
              <w:spacing w:before="45" w:after="45" w:line="240" w:lineRule="auto"/>
              <w:jc w:val="center"/>
              <w:rPr>
                <w:rFonts w:eastAsia="Times New Roman"/>
                <w:color w:val="000000"/>
                <w:sz w:val="20"/>
                <w:szCs w:val="20"/>
              </w:rPr>
            </w:pPr>
          </w:p>
          <w:p w14:paraId="3B590B45"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21227BD" w14:textId="77777777" w:rsidR="0068443E" w:rsidRPr="0068443E" w:rsidRDefault="0068443E" w:rsidP="00897A2E">
            <w:pPr>
              <w:spacing w:before="45" w:after="45" w:line="240" w:lineRule="auto"/>
              <w:jc w:val="center"/>
              <w:rPr>
                <w:rFonts w:eastAsia="Times New Roman"/>
                <w:color w:val="000000"/>
                <w:sz w:val="20"/>
                <w:szCs w:val="20"/>
              </w:rPr>
            </w:pPr>
          </w:p>
        </w:tc>
        <w:tc>
          <w:tcPr>
            <w:tcW w:w="1116" w:type="pct"/>
            <w:tcBorders>
              <w:top w:val="single" w:sz="4" w:space="0" w:color="auto"/>
              <w:bottom w:val="single" w:sz="4" w:space="0" w:color="auto"/>
            </w:tcBorders>
            <w:vAlign w:val="center"/>
          </w:tcPr>
          <w:p w14:paraId="6D8B570C" w14:textId="77777777" w:rsidR="0011068E" w:rsidRDefault="0011068E" w:rsidP="00897A2E">
            <w:pPr>
              <w:spacing w:before="45" w:after="45" w:line="240" w:lineRule="auto"/>
              <w:jc w:val="center"/>
              <w:rPr>
                <w:rFonts w:eastAsia="Times New Roman"/>
                <w:color w:val="000000"/>
                <w:sz w:val="20"/>
                <w:szCs w:val="20"/>
              </w:rPr>
            </w:pPr>
          </w:p>
          <w:p w14:paraId="15975BF3"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AAF4507" w14:textId="77777777" w:rsidR="0068443E" w:rsidRPr="0068443E" w:rsidRDefault="0068443E" w:rsidP="00897A2E">
            <w:pPr>
              <w:spacing w:before="45" w:after="45" w:line="240" w:lineRule="auto"/>
              <w:jc w:val="center"/>
              <w:rPr>
                <w:rFonts w:eastAsia="Times New Roman"/>
                <w:color w:val="000000"/>
                <w:sz w:val="20"/>
                <w:szCs w:val="20"/>
              </w:rPr>
            </w:pPr>
          </w:p>
        </w:tc>
      </w:tr>
    </w:tbl>
    <w:p w14:paraId="278631FC" w14:textId="77777777" w:rsidR="00A45215" w:rsidRPr="00131084" w:rsidRDefault="00A45215"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62386510" w14:textId="77777777" w:rsidR="00C93676" w:rsidRDefault="00C93676" w:rsidP="00167AA3">
      <w:pPr>
        <w:pStyle w:val="PargrafodaLista"/>
        <w:spacing w:after="0" w:line="240" w:lineRule="auto"/>
        <w:ind w:left="1134"/>
        <w:outlineLvl w:val="2"/>
        <w:rPr>
          <w:color w:val="000000"/>
          <w:spacing w:val="-3"/>
        </w:rPr>
      </w:pPr>
    </w:p>
    <w:p w14:paraId="288A12D2" w14:textId="77777777" w:rsidR="009621A8" w:rsidRDefault="009621A8" w:rsidP="00167AA3">
      <w:pPr>
        <w:pStyle w:val="PargrafodaLista"/>
        <w:spacing w:after="0" w:line="240" w:lineRule="auto"/>
        <w:ind w:left="1134"/>
        <w:outlineLvl w:val="2"/>
        <w:rPr>
          <w:color w:val="000000"/>
          <w:spacing w:val="-3"/>
        </w:rPr>
      </w:pPr>
    </w:p>
    <w:p w14:paraId="5400CD5E" w14:textId="77777777" w:rsidR="00F3745F" w:rsidRPr="00BF0702" w:rsidRDefault="00F3745F" w:rsidP="00F3745F">
      <w:pPr>
        <w:pStyle w:val="Legenda"/>
        <w:keepNext/>
        <w:rPr>
          <w:b w:val="0"/>
        </w:rPr>
      </w:pPr>
      <w:bookmarkStart w:id="384" w:name="_Toc446402201"/>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139</w:t>
      </w:r>
      <w:r w:rsidR="0089733C" w:rsidRPr="00BF0702">
        <w:rPr>
          <w:b w:val="0"/>
          <w:noProof/>
        </w:rPr>
        <w:fldChar w:fldCharType="end"/>
      </w:r>
      <w:r w:rsidRPr="00BF0702">
        <w:rPr>
          <w:b w:val="0"/>
        </w:rPr>
        <w:t xml:space="preserve"> Cessão de espaços físicos e imóveis a órgãos públicos e órgãos e entidades públicas ou privadas CSGC 08</w:t>
      </w:r>
      <w:bookmarkEnd w:id="384"/>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169"/>
        <w:gridCol w:w="3302"/>
        <w:gridCol w:w="2751"/>
      </w:tblGrid>
      <w:tr w:rsidR="00F3745F" w:rsidRPr="00323FAE" w14:paraId="20739106" w14:textId="77777777" w:rsidTr="00665350">
        <w:trPr>
          <w:trHeight w:hRule="exact" w:val="340"/>
        </w:trPr>
        <w:tc>
          <w:tcPr>
            <w:tcW w:w="1319" w:type="pct"/>
            <w:vMerge w:val="restart"/>
            <w:shd w:val="clear" w:color="auto" w:fill="D9D9D9" w:themeFill="background1" w:themeFillShade="D9"/>
            <w:vAlign w:val="center"/>
            <w:hideMark/>
          </w:tcPr>
          <w:p w14:paraId="3DD36923" w14:textId="77777777" w:rsidR="00F3745F" w:rsidRPr="00323FAE" w:rsidRDefault="00F3745F" w:rsidP="00897A2E">
            <w:pPr>
              <w:spacing w:line="240" w:lineRule="auto"/>
              <w:ind w:hanging="41"/>
              <w:jc w:val="center"/>
              <w:rPr>
                <w:rFonts w:eastAsia="Times New Roman"/>
                <w:sz w:val="20"/>
              </w:rPr>
            </w:pPr>
            <w:r w:rsidRPr="00323FAE">
              <w:rPr>
                <w:sz w:val="20"/>
              </w:rPr>
              <w:t>Identificação dos imóveis objeto de cessão total ou parcial</w:t>
            </w:r>
          </w:p>
        </w:tc>
        <w:tc>
          <w:tcPr>
            <w:tcW w:w="2008" w:type="pct"/>
            <w:shd w:val="clear" w:color="auto" w:fill="F2F2F2" w:themeFill="background1" w:themeFillShade="F2"/>
            <w:vAlign w:val="center"/>
            <w:hideMark/>
          </w:tcPr>
          <w:p w14:paraId="72754352" w14:textId="77777777" w:rsidR="00F3745F" w:rsidRPr="00323FAE" w:rsidRDefault="00F3745F" w:rsidP="00897A2E">
            <w:pPr>
              <w:spacing w:line="240" w:lineRule="auto"/>
              <w:rPr>
                <w:sz w:val="20"/>
              </w:rPr>
            </w:pPr>
            <w:r w:rsidRPr="00323FAE">
              <w:rPr>
                <w:sz w:val="20"/>
              </w:rPr>
              <w:t>RIP</w:t>
            </w:r>
          </w:p>
        </w:tc>
        <w:tc>
          <w:tcPr>
            <w:tcW w:w="1673" w:type="pct"/>
          </w:tcPr>
          <w:p w14:paraId="17A4984D" w14:textId="77777777" w:rsidR="00F3745F" w:rsidRPr="00323FAE" w:rsidRDefault="00F3745F" w:rsidP="00897A2E">
            <w:pPr>
              <w:pStyle w:val="Epgrafe"/>
            </w:pPr>
          </w:p>
        </w:tc>
      </w:tr>
      <w:tr w:rsidR="00F3745F" w:rsidRPr="00323FAE" w14:paraId="49EE0E60" w14:textId="77777777" w:rsidTr="00665350">
        <w:tc>
          <w:tcPr>
            <w:tcW w:w="1319" w:type="pct"/>
            <w:vMerge/>
            <w:vAlign w:val="center"/>
            <w:hideMark/>
          </w:tcPr>
          <w:p w14:paraId="0C8F5EDC"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336E2EE" w14:textId="77777777" w:rsidR="00F3745F" w:rsidRPr="00323FAE" w:rsidRDefault="00F3745F" w:rsidP="00897A2E">
            <w:pPr>
              <w:spacing w:line="240" w:lineRule="auto"/>
              <w:rPr>
                <w:sz w:val="20"/>
              </w:rPr>
            </w:pPr>
            <w:r w:rsidRPr="00323FAE">
              <w:rPr>
                <w:sz w:val="20"/>
              </w:rPr>
              <w:t>Endereço</w:t>
            </w:r>
          </w:p>
        </w:tc>
        <w:tc>
          <w:tcPr>
            <w:tcW w:w="1673" w:type="pct"/>
            <w:hideMark/>
          </w:tcPr>
          <w:p w14:paraId="1BACA978" w14:textId="77777777" w:rsidR="00F3745F" w:rsidRPr="00CB6F8A" w:rsidRDefault="00BB3FF8" w:rsidP="00897A2E">
            <w:pPr>
              <w:pStyle w:val="Epgrafe"/>
              <w:rPr>
                <w:rFonts w:eastAsia="Times New Roman"/>
                <w:b w:val="0"/>
                <w:sz w:val="20"/>
                <w:szCs w:val="20"/>
              </w:rPr>
            </w:pPr>
            <w:r w:rsidRPr="00CB6F8A">
              <w:rPr>
                <w:b w:val="0"/>
                <w:sz w:val="20"/>
                <w:szCs w:val="20"/>
              </w:rPr>
              <w:t>Rodovia</w:t>
            </w:r>
            <w:r w:rsidR="00F3745F" w:rsidRPr="00CB6F8A">
              <w:rPr>
                <w:b w:val="0"/>
                <w:sz w:val="20"/>
                <w:szCs w:val="20"/>
              </w:rPr>
              <w:t xml:space="preserve"> BR 307 KM 03 E</w:t>
            </w:r>
            <w:r w:rsidRPr="00CB6F8A">
              <w:rPr>
                <w:b w:val="0"/>
                <w:sz w:val="20"/>
                <w:szCs w:val="20"/>
              </w:rPr>
              <w:t>strada</w:t>
            </w:r>
            <w:r w:rsidR="00F3745F" w:rsidRPr="00CB6F8A">
              <w:rPr>
                <w:b w:val="0"/>
                <w:sz w:val="20"/>
                <w:szCs w:val="20"/>
              </w:rPr>
              <w:t xml:space="preserve"> </w:t>
            </w:r>
            <w:r w:rsidRPr="00CB6F8A">
              <w:rPr>
                <w:b w:val="0"/>
                <w:sz w:val="20"/>
                <w:szCs w:val="20"/>
              </w:rPr>
              <w:t>do</w:t>
            </w:r>
            <w:r w:rsidR="00F3745F" w:rsidRPr="00CB6F8A">
              <w:rPr>
                <w:b w:val="0"/>
                <w:sz w:val="20"/>
                <w:szCs w:val="20"/>
              </w:rPr>
              <w:t xml:space="preserve"> A</w:t>
            </w:r>
            <w:r w:rsidRPr="00CB6F8A">
              <w:rPr>
                <w:b w:val="0"/>
                <w:sz w:val="20"/>
                <w:szCs w:val="20"/>
              </w:rPr>
              <w:t>eroporto</w:t>
            </w:r>
            <w:r w:rsidR="00F3745F" w:rsidRPr="00CB6F8A">
              <w:rPr>
                <w:b w:val="0"/>
                <w:sz w:val="20"/>
                <w:szCs w:val="20"/>
              </w:rPr>
              <w:t>, C</w:t>
            </w:r>
            <w:r w:rsidR="00A31CD7" w:rsidRPr="00CB6F8A">
              <w:rPr>
                <w:b w:val="0"/>
                <w:sz w:val="20"/>
                <w:szCs w:val="20"/>
              </w:rPr>
              <w:t>achoeirinha</w:t>
            </w:r>
          </w:p>
        </w:tc>
      </w:tr>
      <w:tr w:rsidR="00F3745F" w:rsidRPr="00323FAE" w14:paraId="0945FF5A" w14:textId="77777777" w:rsidTr="00665350">
        <w:trPr>
          <w:trHeight w:hRule="exact" w:val="340"/>
        </w:trPr>
        <w:tc>
          <w:tcPr>
            <w:tcW w:w="1319" w:type="pct"/>
            <w:vMerge w:val="restart"/>
            <w:shd w:val="clear" w:color="auto" w:fill="D9D9D9" w:themeFill="background1" w:themeFillShade="D9"/>
            <w:vAlign w:val="center"/>
            <w:hideMark/>
          </w:tcPr>
          <w:p w14:paraId="4CAA520A" w14:textId="77777777" w:rsidR="00F3745F" w:rsidRPr="00323FAE" w:rsidRDefault="00F3745F" w:rsidP="00897A2E">
            <w:pPr>
              <w:spacing w:line="240" w:lineRule="auto"/>
              <w:jc w:val="center"/>
              <w:rPr>
                <w:sz w:val="20"/>
              </w:rPr>
            </w:pPr>
            <w:r w:rsidRPr="00323FAE">
              <w:rPr>
                <w:sz w:val="20"/>
              </w:rPr>
              <w:t>Identificação do Cessionário</w:t>
            </w:r>
          </w:p>
        </w:tc>
        <w:tc>
          <w:tcPr>
            <w:tcW w:w="2008" w:type="pct"/>
            <w:shd w:val="clear" w:color="auto" w:fill="F2F2F2" w:themeFill="background1" w:themeFillShade="F2"/>
            <w:vAlign w:val="center"/>
            <w:hideMark/>
          </w:tcPr>
          <w:p w14:paraId="3D1A2951" w14:textId="77777777" w:rsidR="00F3745F" w:rsidRPr="00323FAE" w:rsidRDefault="00F3745F" w:rsidP="00897A2E">
            <w:pPr>
              <w:spacing w:line="240" w:lineRule="auto"/>
              <w:rPr>
                <w:sz w:val="20"/>
              </w:rPr>
            </w:pPr>
            <w:r w:rsidRPr="00323FAE">
              <w:rPr>
                <w:sz w:val="20"/>
              </w:rPr>
              <w:t>CNPJ</w:t>
            </w:r>
          </w:p>
        </w:tc>
        <w:tc>
          <w:tcPr>
            <w:tcW w:w="1673" w:type="pct"/>
            <w:hideMark/>
          </w:tcPr>
          <w:p w14:paraId="2FAFE08B" w14:textId="77777777" w:rsidR="00F3745F" w:rsidRPr="00CB6F8A" w:rsidRDefault="00F3745F" w:rsidP="00897A2E">
            <w:pPr>
              <w:pStyle w:val="Epgrafe"/>
              <w:rPr>
                <w:rFonts w:eastAsia="Times New Roman"/>
                <w:b w:val="0"/>
                <w:sz w:val="20"/>
                <w:szCs w:val="20"/>
              </w:rPr>
            </w:pPr>
            <w:r w:rsidRPr="00CB6F8A">
              <w:rPr>
                <w:b w:val="0"/>
                <w:sz w:val="20"/>
                <w:szCs w:val="20"/>
              </w:rPr>
              <w:t>726.683.882-49</w:t>
            </w:r>
          </w:p>
        </w:tc>
      </w:tr>
      <w:tr w:rsidR="00F3745F" w:rsidRPr="00323FAE" w14:paraId="3A625B1C" w14:textId="77777777" w:rsidTr="00665350">
        <w:trPr>
          <w:trHeight w:hRule="exact" w:val="340"/>
        </w:trPr>
        <w:tc>
          <w:tcPr>
            <w:tcW w:w="1319" w:type="pct"/>
            <w:vMerge/>
            <w:vAlign w:val="center"/>
            <w:hideMark/>
          </w:tcPr>
          <w:p w14:paraId="5D61E4C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F929245" w14:textId="77777777" w:rsidR="00F3745F" w:rsidRPr="00323FAE" w:rsidRDefault="00F3745F" w:rsidP="00897A2E">
            <w:pPr>
              <w:spacing w:line="240" w:lineRule="auto"/>
              <w:rPr>
                <w:sz w:val="20"/>
              </w:rPr>
            </w:pPr>
            <w:r w:rsidRPr="00323FAE">
              <w:rPr>
                <w:sz w:val="20"/>
              </w:rPr>
              <w:t>Nome ou Razão Social</w:t>
            </w:r>
          </w:p>
        </w:tc>
        <w:tc>
          <w:tcPr>
            <w:tcW w:w="1673" w:type="pct"/>
            <w:hideMark/>
          </w:tcPr>
          <w:p w14:paraId="05020ABB" w14:textId="77777777" w:rsidR="00F3745F" w:rsidRPr="00CB6F8A" w:rsidRDefault="00F3745F" w:rsidP="00897A2E">
            <w:pPr>
              <w:pStyle w:val="Epgrafe"/>
              <w:rPr>
                <w:rFonts w:eastAsia="Times New Roman"/>
                <w:b w:val="0"/>
                <w:sz w:val="20"/>
                <w:szCs w:val="20"/>
              </w:rPr>
            </w:pPr>
            <w:r w:rsidRPr="00CB6F8A">
              <w:rPr>
                <w:b w:val="0"/>
                <w:sz w:val="20"/>
                <w:szCs w:val="20"/>
              </w:rPr>
              <w:t>Alzira Mourão dos Santos</w:t>
            </w:r>
          </w:p>
        </w:tc>
      </w:tr>
      <w:tr w:rsidR="00F3745F" w:rsidRPr="00323FAE" w14:paraId="3C84D0F2" w14:textId="77777777" w:rsidTr="00665350">
        <w:trPr>
          <w:trHeight w:hRule="exact" w:val="340"/>
        </w:trPr>
        <w:tc>
          <w:tcPr>
            <w:tcW w:w="1319" w:type="pct"/>
            <w:vMerge/>
            <w:vAlign w:val="center"/>
            <w:hideMark/>
          </w:tcPr>
          <w:p w14:paraId="6A4E1D5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51C82FC0" w14:textId="77777777" w:rsidR="00F3745F" w:rsidRPr="00323FAE" w:rsidRDefault="00F3745F" w:rsidP="00897A2E">
            <w:pPr>
              <w:spacing w:line="240" w:lineRule="auto"/>
              <w:rPr>
                <w:sz w:val="20"/>
              </w:rPr>
            </w:pPr>
            <w:r w:rsidRPr="00323FAE">
              <w:rPr>
                <w:sz w:val="20"/>
              </w:rPr>
              <w:t>Atividade ou Ramo de Atuação</w:t>
            </w:r>
          </w:p>
        </w:tc>
        <w:tc>
          <w:tcPr>
            <w:tcW w:w="1673" w:type="pct"/>
            <w:hideMark/>
          </w:tcPr>
          <w:p w14:paraId="07DCCBD8" w14:textId="77777777" w:rsidR="00F3745F" w:rsidRPr="00CB6F8A" w:rsidRDefault="00F3745F" w:rsidP="00897A2E">
            <w:pPr>
              <w:pStyle w:val="Epgrafe"/>
              <w:rPr>
                <w:rFonts w:eastAsia="Times New Roman"/>
                <w:b w:val="0"/>
                <w:sz w:val="20"/>
                <w:szCs w:val="20"/>
              </w:rPr>
            </w:pPr>
            <w:r w:rsidRPr="00CB6F8A">
              <w:rPr>
                <w:b w:val="0"/>
                <w:sz w:val="20"/>
                <w:szCs w:val="20"/>
              </w:rPr>
              <w:t>Lanchonete e Restaurante</w:t>
            </w:r>
          </w:p>
        </w:tc>
      </w:tr>
      <w:tr w:rsidR="00F3745F" w:rsidRPr="00323FAE" w14:paraId="40144245" w14:textId="77777777" w:rsidTr="00665350">
        <w:trPr>
          <w:trHeight w:hRule="exact" w:val="340"/>
        </w:trPr>
        <w:tc>
          <w:tcPr>
            <w:tcW w:w="1319" w:type="pct"/>
            <w:vMerge w:val="restart"/>
            <w:shd w:val="clear" w:color="auto" w:fill="D9D9D9" w:themeFill="background1" w:themeFillShade="D9"/>
            <w:vAlign w:val="center"/>
          </w:tcPr>
          <w:p w14:paraId="4E50A596" w14:textId="77777777" w:rsidR="00F3745F" w:rsidRPr="00323FAE" w:rsidRDefault="00F3745F" w:rsidP="00897A2E">
            <w:pPr>
              <w:spacing w:line="240" w:lineRule="auto"/>
              <w:jc w:val="center"/>
              <w:rPr>
                <w:sz w:val="20"/>
              </w:rPr>
            </w:pPr>
          </w:p>
        </w:tc>
        <w:tc>
          <w:tcPr>
            <w:tcW w:w="2008" w:type="pct"/>
            <w:shd w:val="clear" w:color="auto" w:fill="F2F2F2" w:themeFill="background1" w:themeFillShade="F2"/>
            <w:vAlign w:val="center"/>
            <w:hideMark/>
          </w:tcPr>
          <w:p w14:paraId="06ED44E3" w14:textId="77777777" w:rsidR="00F3745F" w:rsidRPr="00323FAE" w:rsidRDefault="00F3745F" w:rsidP="00897A2E">
            <w:pPr>
              <w:spacing w:line="240" w:lineRule="auto"/>
              <w:rPr>
                <w:sz w:val="20"/>
              </w:rPr>
            </w:pPr>
            <w:r w:rsidRPr="00323FAE">
              <w:rPr>
                <w:sz w:val="20"/>
              </w:rPr>
              <w:t>Forma de Seleção do Cessionário</w:t>
            </w:r>
          </w:p>
        </w:tc>
        <w:tc>
          <w:tcPr>
            <w:tcW w:w="1673" w:type="pct"/>
            <w:hideMark/>
          </w:tcPr>
          <w:p w14:paraId="57786053" w14:textId="77777777" w:rsidR="00F3745F" w:rsidRPr="00CB6F8A" w:rsidRDefault="00F3745F" w:rsidP="00897A2E">
            <w:pPr>
              <w:pStyle w:val="Epgrafe"/>
              <w:rPr>
                <w:rFonts w:eastAsia="Times New Roman"/>
                <w:b w:val="0"/>
                <w:sz w:val="20"/>
                <w:szCs w:val="20"/>
              </w:rPr>
            </w:pPr>
            <w:r w:rsidRPr="00CB6F8A">
              <w:rPr>
                <w:b w:val="0"/>
                <w:sz w:val="20"/>
                <w:szCs w:val="20"/>
              </w:rPr>
              <w:t>Licitação- Concorrência Pública</w:t>
            </w:r>
          </w:p>
        </w:tc>
      </w:tr>
      <w:tr w:rsidR="00F3745F" w:rsidRPr="00323FAE" w14:paraId="00005CA0" w14:textId="77777777" w:rsidTr="00665350">
        <w:tc>
          <w:tcPr>
            <w:tcW w:w="1319" w:type="pct"/>
            <w:vMerge/>
            <w:vAlign w:val="center"/>
            <w:hideMark/>
          </w:tcPr>
          <w:p w14:paraId="643F1D0B"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644A0FE0" w14:textId="77777777" w:rsidR="00F3745F" w:rsidRPr="00323FAE" w:rsidRDefault="00F3745F" w:rsidP="00897A2E">
            <w:pPr>
              <w:spacing w:line="240" w:lineRule="auto"/>
              <w:rPr>
                <w:sz w:val="20"/>
              </w:rPr>
            </w:pPr>
            <w:r w:rsidRPr="00323FAE">
              <w:rPr>
                <w:sz w:val="20"/>
              </w:rPr>
              <w:t>Finalidade do Uso do Espaço ou Imóvel Cedido</w:t>
            </w:r>
          </w:p>
        </w:tc>
        <w:tc>
          <w:tcPr>
            <w:tcW w:w="1673" w:type="pct"/>
            <w:hideMark/>
          </w:tcPr>
          <w:p w14:paraId="084FFF43" w14:textId="77777777" w:rsidR="00F3745F" w:rsidRPr="00CB6F8A" w:rsidRDefault="00F3745F" w:rsidP="00897A2E">
            <w:pPr>
              <w:pStyle w:val="Epgrafe"/>
              <w:rPr>
                <w:rFonts w:eastAsia="Times New Roman"/>
                <w:b w:val="0"/>
                <w:sz w:val="20"/>
                <w:szCs w:val="20"/>
              </w:rPr>
            </w:pPr>
            <w:r w:rsidRPr="00CB6F8A">
              <w:rPr>
                <w:b w:val="0"/>
                <w:sz w:val="20"/>
                <w:szCs w:val="20"/>
              </w:rPr>
              <w:t>Concessão de Espaço destinado a lanchonete e restaurante IFAM/CSGC</w:t>
            </w:r>
          </w:p>
        </w:tc>
      </w:tr>
      <w:tr w:rsidR="00F3745F" w:rsidRPr="00323FAE" w14:paraId="71193BDD" w14:textId="77777777" w:rsidTr="00665350">
        <w:trPr>
          <w:trHeight w:hRule="exact" w:val="313"/>
        </w:trPr>
        <w:tc>
          <w:tcPr>
            <w:tcW w:w="1319" w:type="pct"/>
            <w:vMerge/>
            <w:vAlign w:val="center"/>
            <w:hideMark/>
          </w:tcPr>
          <w:p w14:paraId="28EE0AD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F22B418" w14:textId="77777777" w:rsidR="00F3745F" w:rsidRPr="00323FAE" w:rsidRDefault="00F3745F" w:rsidP="00897A2E">
            <w:pPr>
              <w:spacing w:line="240" w:lineRule="auto"/>
              <w:rPr>
                <w:sz w:val="20"/>
              </w:rPr>
            </w:pPr>
            <w:r w:rsidRPr="00323FAE">
              <w:rPr>
                <w:sz w:val="20"/>
              </w:rPr>
              <w:t>Prazo da Cessão</w:t>
            </w:r>
          </w:p>
        </w:tc>
        <w:tc>
          <w:tcPr>
            <w:tcW w:w="1673" w:type="pct"/>
            <w:hideMark/>
          </w:tcPr>
          <w:p w14:paraId="0163EA1E" w14:textId="77777777" w:rsidR="00F3745F" w:rsidRPr="00CB6F8A" w:rsidRDefault="00F3745F" w:rsidP="00897A2E">
            <w:pPr>
              <w:pStyle w:val="Epgrafe"/>
              <w:rPr>
                <w:rFonts w:eastAsia="Times New Roman"/>
                <w:b w:val="0"/>
                <w:sz w:val="20"/>
                <w:szCs w:val="20"/>
              </w:rPr>
            </w:pPr>
            <w:r w:rsidRPr="00CB6F8A">
              <w:rPr>
                <w:b w:val="0"/>
                <w:sz w:val="20"/>
                <w:szCs w:val="20"/>
              </w:rPr>
              <w:t>20.11.2015</w:t>
            </w:r>
          </w:p>
        </w:tc>
      </w:tr>
      <w:tr w:rsidR="00F3745F" w:rsidRPr="00323FAE" w14:paraId="432D6501" w14:textId="77777777" w:rsidTr="00665350">
        <w:tc>
          <w:tcPr>
            <w:tcW w:w="1319" w:type="pct"/>
            <w:vMerge/>
            <w:vAlign w:val="center"/>
            <w:hideMark/>
          </w:tcPr>
          <w:p w14:paraId="701A8B9D"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56AF4DB" w14:textId="77777777" w:rsidR="00F3745F" w:rsidRPr="00323FAE" w:rsidRDefault="00F3745F" w:rsidP="00897A2E">
            <w:pPr>
              <w:spacing w:line="240" w:lineRule="auto"/>
              <w:rPr>
                <w:sz w:val="20"/>
              </w:rPr>
            </w:pPr>
            <w:r w:rsidRPr="00323FAE">
              <w:rPr>
                <w:sz w:val="20"/>
              </w:rPr>
              <w:t>Caracterização do espaço cedido</w:t>
            </w:r>
          </w:p>
        </w:tc>
        <w:tc>
          <w:tcPr>
            <w:tcW w:w="1673" w:type="pct"/>
            <w:hideMark/>
          </w:tcPr>
          <w:p w14:paraId="334041E9" w14:textId="77777777" w:rsidR="00F3745F" w:rsidRPr="00CB6F8A" w:rsidRDefault="00F3745F" w:rsidP="00897A2E">
            <w:pPr>
              <w:pStyle w:val="Epgrafe"/>
              <w:rPr>
                <w:rFonts w:eastAsia="Times New Roman"/>
                <w:b w:val="0"/>
                <w:sz w:val="20"/>
                <w:szCs w:val="20"/>
              </w:rPr>
            </w:pPr>
            <w:r w:rsidRPr="00CB6F8A">
              <w:rPr>
                <w:b w:val="0"/>
                <w:sz w:val="20"/>
                <w:szCs w:val="20"/>
              </w:rPr>
              <w:t>7,6 metros quadrado e cozinha e depósito, 18,24 metros quadrado(atendimento com balção) e 172,30 metrs quadrados de área publica. Total de 198,14 mts quadrado.</w:t>
            </w:r>
          </w:p>
        </w:tc>
      </w:tr>
      <w:tr w:rsidR="00F3745F" w:rsidRPr="00323FAE" w14:paraId="7FA15359" w14:textId="77777777" w:rsidTr="00665350">
        <w:trPr>
          <w:trHeight w:hRule="exact" w:val="711"/>
        </w:trPr>
        <w:tc>
          <w:tcPr>
            <w:tcW w:w="1319" w:type="pct"/>
            <w:vMerge/>
            <w:vAlign w:val="center"/>
            <w:hideMark/>
          </w:tcPr>
          <w:p w14:paraId="3F88BDA4"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BE01417" w14:textId="77777777" w:rsidR="00F3745F" w:rsidRPr="00323FAE" w:rsidRDefault="00F3745F" w:rsidP="00897A2E">
            <w:pPr>
              <w:spacing w:line="240" w:lineRule="auto"/>
              <w:rPr>
                <w:sz w:val="20"/>
              </w:rPr>
            </w:pPr>
            <w:r w:rsidRPr="00323FAE">
              <w:rPr>
                <w:sz w:val="20"/>
              </w:rPr>
              <w:t xml:space="preserve">Benefícios, pecuniários ou </w:t>
            </w:r>
            <w:r w:rsidR="000D34C4" w:rsidRPr="00323FAE">
              <w:rPr>
                <w:sz w:val="20"/>
              </w:rPr>
              <w:t>não, recebidos</w:t>
            </w:r>
            <w:r w:rsidRPr="00323FAE">
              <w:rPr>
                <w:sz w:val="20"/>
              </w:rPr>
              <w:t xml:space="preserve"> pela UPC como remuneração pelo espaço Cedido</w:t>
            </w:r>
          </w:p>
        </w:tc>
        <w:tc>
          <w:tcPr>
            <w:tcW w:w="1673" w:type="pct"/>
            <w:hideMark/>
          </w:tcPr>
          <w:p w14:paraId="5E6FBC8D" w14:textId="77777777" w:rsidR="00F3745F" w:rsidRPr="00323FAE" w:rsidRDefault="00F3745F" w:rsidP="00897A2E">
            <w:pPr>
              <w:pStyle w:val="Epgrafe"/>
              <w:rPr>
                <w:rFonts w:eastAsia="Times New Roman"/>
              </w:rPr>
            </w:pPr>
            <w:r w:rsidRPr="00323FAE">
              <w:t>-</w:t>
            </w:r>
          </w:p>
        </w:tc>
      </w:tr>
      <w:tr w:rsidR="00F3745F" w:rsidRPr="00323FAE" w14:paraId="3C306EEE" w14:textId="77777777" w:rsidTr="00665350">
        <w:trPr>
          <w:trHeight w:hRule="exact" w:val="565"/>
        </w:trPr>
        <w:tc>
          <w:tcPr>
            <w:tcW w:w="1319" w:type="pct"/>
            <w:vMerge/>
            <w:vAlign w:val="center"/>
            <w:hideMark/>
          </w:tcPr>
          <w:p w14:paraId="6B076D46"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16F7FEA8" w14:textId="77777777" w:rsidR="00F3745F" w:rsidRPr="00323FAE" w:rsidRDefault="00F3745F" w:rsidP="00897A2E">
            <w:pPr>
              <w:spacing w:line="240" w:lineRule="auto"/>
              <w:rPr>
                <w:sz w:val="20"/>
              </w:rPr>
            </w:pPr>
            <w:r w:rsidRPr="00323FAE">
              <w:rPr>
                <w:sz w:val="20"/>
              </w:rPr>
              <w:t>Tratamento contábil dos benefícios recebidos</w:t>
            </w:r>
          </w:p>
        </w:tc>
        <w:tc>
          <w:tcPr>
            <w:tcW w:w="1673" w:type="pct"/>
            <w:hideMark/>
          </w:tcPr>
          <w:p w14:paraId="42F13FFC" w14:textId="77777777" w:rsidR="00F3745F" w:rsidRPr="00323FAE" w:rsidRDefault="00F3745F" w:rsidP="00897A2E">
            <w:pPr>
              <w:pStyle w:val="Epgrafe"/>
              <w:rPr>
                <w:rFonts w:eastAsia="Times New Roman"/>
              </w:rPr>
            </w:pPr>
            <w:r w:rsidRPr="00323FAE">
              <w:t>-</w:t>
            </w:r>
          </w:p>
        </w:tc>
      </w:tr>
      <w:tr w:rsidR="00F3745F" w:rsidRPr="00323FAE" w14:paraId="4510EF8C" w14:textId="77777777" w:rsidTr="00665350">
        <w:trPr>
          <w:trHeight w:hRule="exact" w:val="619"/>
        </w:trPr>
        <w:tc>
          <w:tcPr>
            <w:tcW w:w="1319" w:type="pct"/>
            <w:vMerge/>
            <w:vAlign w:val="center"/>
            <w:hideMark/>
          </w:tcPr>
          <w:p w14:paraId="291C65C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1791114" w14:textId="77777777" w:rsidR="00F3745F" w:rsidRPr="00323FAE" w:rsidRDefault="00F3745F" w:rsidP="00897A2E">
            <w:pPr>
              <w:spacing w:line="240" w:lineRule="auto"/>
              <w:rPr>
                <w:sz w:val="20"/>
              </w:rPr>
            </w:pPr>
            <w:r w:rsidRPr="00323FAE">
              <w:rPr>
                <w:sz w:val="20"/>
              </w:rPr>
              <w:t>Rateio dos Gastos, quando cessão parcial</w:t>
            </w:r>
          </w:p>
        </w:tc>
        <w:tc>
          <w:tcPr>
            <w:tcW w:w="1673" w:type="pct"/>
            <w:hideMark/>
          </w:tcPr>
          <w:p w14:paraId="5C91164A" w14:textId="77777777" w:rsidR="00F3745F" w:rsidRPr="00323FAE" w:rsidRDefault="00F3745F" w:rsidP="00897A2E">
            <w:pPr>
              <w:pStyle w:val="Epgrafe"/>
              <w:rPr>
                <w:rFonts w:eastAsia="Times New Roman"/>
              </w:rPr>
            </w:pPr>
            <w:r w:rsidRPr="00323FAE">
              <w:t>-</w:t>
            </w:r>
          </w:p>
        </w:tc>
      </w:tr>
      <w:tr w:rsidR="00F3745F" w:rsidRPr="00323FAE" w14:paraId="27BCE3CB" w14:textId="77777777" w:rsidTr="00665350">
        <w:tc>
          <w:tcPr>
            <w:tcW w:w="1319" w:type="pct"/>
            <w:vMerge/>
            <w:vAlign w:val="center"/>
            <w:hideMark/>
          </w:tcPr>
          <w:p w14:paraId="35C29F7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66C1DEE" w14:textId="77777777" w:rsidR="00F3745F" w:rsidRPr="00323FAE" w:rsidRDefault="00F3745F" w:rsidP="00897A2E">
            <w:pPr>
              <w:spacing w:line="240" w:lineRule="auto"/>
              <w:rPr>
                <w:sz w:val="20"/>
              </w:rPr>
            </w:pPr>
            <w:r w:rsidRPr="00323FAE">
              <w:rPr>
                <w:sz w:val="20"/>
              </w:rPr>
              <w:t>Uso dos benefícios decorrentes da cessão pela UPC</w:t>
            </w:r>
          </w:p>
        </w:tc>
        <w:tc>
          <w:tcPr>
            <w:tcW w:w="1673" w:type="pct"/>
            <w:hideMark/>
          </w:tcPr>
          <w:p w14:paraId="7CC4DF71" w14:textId="77777777" w:rsidR="00F3745F" w:rsidRPr="00323FAE" w:rsidRDefault="00F3745F" w:rsidP="00897A2E">
            <w:pPr>
              <w:pStyle w:val="Epgrafe"/>
              <w:rPr>
                <w:rFonts w:eastAsia="Times New Roman"/>
              </w:rPr>
            </w:pPr>
            <w:r w:rsidRPr="00323FAE">
              <w:t>-</w:t>
            </w:r>
          </w:p>
        </w:tc>
      </w:tr>
    </w:tbl>
    <w:p w14:paraId="147BB266" w14:textId="77777777" w:rsidR="00AD3FE2"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6877A9C0" w14:textId="77777777" w:rsidR="00AD3FE2" w:rsidRDefault="00AD3FE2" w:rsidP="00167AA3">
      <w:pPr>
        <w:pStyle w:val="PargrafodaLista"/>
        <w:spacing w:after="0" w:line="240" w:lineRule="auto"/>
        <w:ind w:left="1134"/>
        <w:outlineLvl w:val="2"/>
        <w:rPr>
          <w:color w:val="000000"/>
          <w:spacing w:val="-3"/>
        </w:rPr>
      </w:pPr>
    </w:p>
    <w:p w14:paraId="51B81B84" w14:textId="77777777" w:rsidR="00F3745F" w:rsidRPr="00BF0702" w:rsidRDefault="00F3745F" w:rsidP="00F3745F">
      <w:pPr>
        <w:pStyle w:val="Legenda"/>
        <w:keepNext/>
        <w:rPr>
          <w:b w:val="0"/>
        </w:rPr>
      </w:pPr>
      <w:bookmarkStart w:id="385" w:name="_Toc446402202"/>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140</w:t>
      </w:r>
      <w:r w:rsidR="0089733C" w:rsidRPr="00BF0702">
        <w:rPr>
          <w:b w:val="0"/>
          <w:noProof/>
        </w:rPr>
        <w:fldChar w:fldCharType="end"/>
      </w:r>
      <w:r w:rsidRPr="00BF0702">
        <w:rPr>
          <w:b w:val="0"/>
        </w:rPr>
        <w:t xml:space="preserve"> Gestão do patrimônio imobiliário da União CSGC 08</w:t>
      </w:r>
      <w:bookmarkEnd w:id="385"/>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622"/>
        <w:gridCol w:w="1533"/>
        <w:gridCol w:w="3067"/>
      </w:tblGrid>
      <w:tr w:rsidR="00F3745F" w:rsidRPr="007A60E9" w14:paraId="540A3DE3" w14:textId="77777777" w:rsidTr="00665350">
        <w:tc>
          <w:tcPr>
            <w:tcW w:w="2203" w:type="pct"/>
            <w:shd w:val="clear" w:color="auto" w:fill="D9D9D9" w:themeFill="background1" w:themeFillShade="D9"/>
            <w:vAlign w:val="center"/>
            <w:hideMark/>
          </w:tcPr>
          <w:p w14:paraId="1F047EF5" w14:textId="77777777" w:rsidR="00F3745F" w:rsidRPr="007A60E9" w:rsidRDefault="00F3745F" w:rsidP="00014FDB">
            <w:pPr>
              <w:spacing w:line="240" w:lineRule="auto"/>
              <w:rPr>
                <w:rFonts w:eastAsia="Times New Roman"/>
                <w:sz w:val="20"/>
              </w:rPr>
            </w:pPr>
            <w:r w:rsidRPr="007A60E9">
              <w:rPr>
                <w:sz w:val="20"/>
              </w:rPr>
              <w:t>Estrutura de controle e de gestão do patrimônio no âmbito da unidade jurisdicionada</w:t>
            </w:r>
          </w:p>
        </w:tc>
        <w:tc>
          <w:tcPr>
            <w:tcW w:w="932" w:type="pct"/>
            <w:shd w:val="clear" w:color="auto" w:fill="F2F2F2" w:themeFill="background1" w:themeFillShade="F2"/>
            <w:vAlign w:val="center"/>
            <w:hideMark/>
          </w:tcPr>
          <w:p w14:paraId="0A8734FB" w14:textId="77777777" w:rsidR="00F3745F" w:rsidRPr="007A60E9" w:rsidRDefault="00F3745F" w:rsidP="00897A2E">
            <w:pPr>
              <w:spacing w:line="240" w:lineRule="auto"/>
              <w:rPr>
                <w:sz w:val="20"/>
              </w:rPr>
            </w:pPr>
            <w:r w:rsidRPr="007A60E9">
              <w:rPr>
                <w:sz w:val="20"/>
              </w:rPr>
              <w:t>RIP</w:t>
            </w:r>
          </w:p>
        </w:tc>
        <w:tc>
          <w:tcPr>
            <w:tcW w:w="1865" w:type="pct"/>
            <w:hideMark/>
          </w:tcPr>
          <w:p w14:paraId="0008289A" w14:textId="77777777" w:rsidR="00F3745F" w:rsidRPr="006A40A7" w:rsidRDefault="00F3745F" w:rsidP="00897A2E">
            <w:pPr>
              <w:pStyle w:val="Epgrafe"/>
              <w:rPr>
                <w:rFonts w:eastAsia="Times New Roman"/>
                <w:b w:val="0"/>
                <w:sz w:val="20"/>
                <w:szCs w:val="20"/>
              </w:rPr>
            </w:pPr>
            <w:r w:rsidRPr="006A40A7">
              <w:rPr>
                <w:b w:val="0"/>
                <w:sz w:val="20"/>
                <w:szCs w:val="20"/>
              </w:rPr>
              <w:t>0283.00038.500-5</w:t>
            </w:r>
          </w:p>
        </w:tc>
      </w:tr>
      <w:tr w:rsidR="00F3745F" w:rsidRPr="007A60E9" w14:paraId="7D3E059F" w14:textId="77777777" w:rsidTr="00665350">
        <w:trPr>
          <w:trHeight w:val="1006"/>
        </w:trPr>
        <w:tc>
          <w:tcPr>
            <w:tcW w:w="2203" w:type="pct"/>
            <w:shd w:val="clear" w:color="auto" w:fill="D9D9D9" w:themeFill="background1" w:themeFillShade="D9"/>
            <w:vAlign w:val="center"/>
            <w:hideMark/>
          </w:tcPr>
          <w:p w14:paraId="27F5122C" w14:textId="77777777" w:rsidR="00F3745F" w:rsidRPr="007A60E9" w:rsidRDefault="00F3745F" w:rsidP="00014FDB">
            <w:pPr>
              <w:spacing w:line="240" w:lineRule="auto"/>
              <w:rPr>
                <w:sz w:val="20"/>
              </w:rPr>
            </w:pPr>
            <w:r w:rsidRPr="007A60E9">
              <w:rPr>
                <w:sz w:val="20"/>
              </w:rPr>
              <w:t>Distribuição geográfica dos imóveis da União</w:t>
            </w:r>
          </w:p>
        </w:tc>
        <w:tc>
          <w:tcPr>
            <w:tcW w:w="932" w:type="pct"/>
            <w:shd w:val="clear" w:color="auto" w:fill="F2F2F2" w:themeFill="background1" w:themeFillShade="F2"/>
            <w:vAlign w:val="center"/>
            <w:hideMark/>
          </w:tcPr>
          <w:p w14:paraId="7FC6E7E4" w14:textId="77777777" w:rsidR="00F3745F" w:rsidRPr="007A60E9" w:rsidRDefault="00F3745F" w:rsidP="00897A2E">
            <w:pPr>
              <w:spacing w:line="240" w:lineRule="auto"/>
              <w:rPr>
                <w:sz w:val="20"/>
              </w:rPr>
            </w:pPr>
            <w:r w:rsidRPr="007A60E9">
              <w:rPr>
                <w:sz w:val="20"/>
              </w:rPr>
              <w:t>Endereço</w:t>
            </w:r>
          </w:p>
        </w:tc>
        <w:tc>
          <w:tcPr>
            <w:tcW w:w="1865" w:type="pct"/>
            <w:hideMark/>
          </w:tcPr>
          <w:p w14:paraId="0CBB01BA" w14:textId="77777777" w:rsidR="00F3745F" w:rsidRPr="006A40A7" w:rsidRDefault="00F3745F" w:rsidP="00897A2E">
            <w:pPr>
              <w:pStyle w:val="Epgrafe"/>
              <w:rPr>
                <w:rFonts w:eastAsia="Times New Roman"/>
                <w:b w:val="0"/>
                <w:sz w:val="20"/>
                <w:szCs w:val="20"/>
              </w:rPr>
            </w:pPr>
            <w:r w:rsidRPr="006A40A7">
              <w:rPr>
                <w:b w:val="0"/>
                <w:sz w:val="20"/>
                <w:szCs w:val="20"/>
              </w:rPr>
              <w:t xml:space="preserve">BR 307 KM 03 </w:t>
            </w:r>
            <w:r w:rsidR="000F033D" w:rsidRPr="006A40A7">
              <w:rPr>
                <w:b w:val="0"/>
                <w:sz w:val="20"/>
                <w:szCs w:val="20"/>
              </w:rPr>
              <w:t xml:space="preserve">s/n </w:t>
            </w:r>
            <w:r w:rsidRPr="006A40A7">
              <w:rPr>
                <w:b w:val="0"/>
                <w:sz w:val="20"/>
                <w:szCs w:val="20"/>
              </w:rPr>
              <w:t>C</w:t>
            </w:r>
            <w:r w:rsidR="000F033D" w:rsidRPr="006A40A7">
              <w:rPr>
                <w:b w:val="0"/>
                <w:sz w:val="20"/>
                <w:szCs w:val="20"/>
              </w:rPr>
              <w:t>achoeirinha</w:t>
            </w:r>
            <w:r w:rsidRPr="006A40A7">
              <w:rPr>
                <w:b w:val="0"/>
                <w:sz w:val="20"/>
                <w:szCs w:val="20"/>
              </w:rPr>
              <w:t>- IFAM C</w:t>
            </w:r>
            <w:r w:rsidR="000F033D" w:rsidRPr="006A40A7">
              <w:rPr>
                <w:b w:val="0"/>
                <w:sz w:val="20"/>
                <w:szCs w:val="20"/>
              </w:rPr>
              <w:t>ampus</w:t>
            </w:r>
            <w:r w:rsidRPr="006A40A7">
              <w:rPr>
                <w:b w:val="0"/>
                <w:sz w:val="20"/>
                <w:szCs w:val="20"/>
              </w:rPr>
              <w:t xml:space="preserve"> SGC-AM CEP 698750-000.</w:t>
            </w:r>
          </w:p>
        </w:tc>
      </w:tr>
      <w:tr w:rsidR="00F3745F" w:rsidRPr="007A60E9" w14:paraId="44793A8C" w14:textId="77777777" w:rsidTr="00665350">
        <w:tc>
          <w:tcPr>
            <w:tcW w:w="2203" w:type="pct"/>
            <w:shd w:val="clear" w:color="auto" w:fill="D9D9D9" w:themeFill="background1" w:themeFillShade="D9"/>
            <w:vAlign w:val="center"/>
            <w:hideMark/>
          </w:tcPr>
          <w:p w14:paraId="4F6AA8C9" w14:textId="77777777" w:rsidR="00F3745F" w:rsidRPr="007A60E9" w:rsidRDefault="00F3745F" w:rsidP="00014FDB">
            <w:pPr>
              <w:spacing w:line="240" w:lineRule="auto"/>
              <w:rPr>
                <w:sz w:val="20"/>
              </w:rPr>
            </w:pPr>
            <w:r w:rsidRPr="007A60E9">
              <w:rPr>
                <w:sz w:val="20"/>
              </w:rPr>
              <w:t>Qualidade e completude dos registros das informações dos imóveis no Sistema de Registro dos imóveis de Uso Especial da União SPIUNET</w:t>
            </w:r>
          </w:p>
        </w:tc>
        <w:tc>
          <w:tcPr>
            <w:tcW w:w="932" w:type="pct"/>
            <w:shd w:val="clear" w:color="auto" w:fill="F2F2F2" w:themeFill="background1" w:themeFillShade="F2"/>
            <w:vAlign w:val="center"/>
            <w:hideMark/>
          </w:tcPr>
          <w:p w14:paraId="49DA02F5" w14:textId="77777777" w:rsidR="00F3745F" w:rsidRPr="007A60E9" w:rsidRDefault="00F3745F" w:rsidP="00897A2E">
            <w:pPr>
              <w:spacing w:line="240" w:lineRule="auto"/>
              <w:rPr>
                <w:sz w:val="20"/>
              </w:rPr>
            </w:pPr>
            <w:r w:rsidRPr="007A60E9">
              <w:rPr>
                <w:sz w:val="20"/>
              </w:rPr>
              <w:t>Imóveis cadastrados</w:t>
            </w:r>
          </w:p>
        </w:tc>
        <w:tc>
          <w:tcPr>
            <w:tcW w:w="1865" w:type="pct"/>
            <w:hideMark/>
          </w:tcPr>
          <w:p w14:paraId="4BB045F9" w14:textId="77777777" w:rsidR="00F3745F" w:rsidRPr="006A40A7" w:rsidRDefault="00F3745F" w:rsidP="00897A2E">
            <w:pPr>
              <w:pStyle w:val="Epgrafe"/>
              <w:rPr>
                <w:rFonts w:eastAsia="Times New Roman"/>
                <w:b w:val="0"/>
                <w:sz w:val="20"/>
                <w:szCs w:val="20"/>
              </w:rPr>
            </w:pPr>
            <w:r w:rsidRPr="006A40A7">
              <w:rPr>
                <w:b w:val="0"/>
                <w:sz w:val="20"/>
                <w:szCs w:val="20"/>
              </w:rPr>
              <w:t>-</w:t>
            </w:r>
          </w:p>
        </w:tc>
      </w:tr>
      <w:tr w:rsidR="00F3745F" w:rsidRPr="007A60E9" w14:paraId="3B63C1ED" w14:textId="77777777" w:rsidTr="00665350">
        <w:tc>
          <w:tcPr>
            <w:tcW w:w="2203" w:type="pct"/>
            <w:shd w:val="clear" w:color="auto" w:fill="D9D9D9" w:themeFill="background1" w:themeFillShade="D9"/>
            <w:vAlign w:val="center"/>
            <w:hideMark/>
          </w:tcPr>
          <w:p w14:paraId="79C7E592" w14:textId="77777777" w:rsidR="00F3745F" w:rsidRPr="007A60E9" w:rsidRDefault="00F3745F" w:rsidP="00014FDB">
            <w:pPr>
              <w:spacing w:line="240" w:lineRule="auto"/>
              <w:rPr>
                <w:sz w:val="20"/>
              </w:rPr>
            </w:pPr>
            <w:r w:rsidRPr="007A60E9">
              <w:rPr>
                <w:sz w:val="20"/>
              </w:rPr>
              <w:t>Informação sobre cessão para terceiros, de imóveis da União na responsabilidade da unidade</w:t>
            </w:r>
          </w:p>
        </w:tc>
        <w:tc>
          <w:tcPr>
            <w:tcW w:w="932" w:type="pct"/>
            <w:shd w:val="clear" w:color="auto" w:fill="F2F2F2" w:themeFill="background1" w:themeFillShade="F2"/>
            <w:vAlign w:val="center"/>
            <w:hideMark/>
          </w:tcPr>
          <w:p w14:paraId="04BF14A5" w14:textId="77777777" w:rsidR="00F3745F" w:rsidRPr="007A60E9" w:rsidRDefault="00F3745F" w:rsidP="00897A2E">
            <w:pPr>
              <w:spacing w:line="240" w:lineRule="auto"/>
              <w:rPr>
                <w:sz w:val="20"/>
              </w:rPr>
            </w:pPr>
            <w:r w:rsidRPr="007A60E9">
              <w:rPr>
                <w:sz w:val="20"/>
              </w:rPr>
              <w:t>Informações</w:t>
            </w:r>
          </w:p>
        </w:tc>
        <w:tc>
          <w:tcPr>
            <w:tcW w:w="1865" w:type="pct"/>
            <w:hideMark/>
          </w:tcPr>
          <w:p w14:paraId="3187A222" w14:textId="77777777" w:rsidR="00F3745F" w:rsidRPr="006A40A7" w:rsidRDefault="00F3745F" w:rsidP="00897A2E">
            <w:pPr>
              <w:pStyle w:val="Epgrafe"/>
              <w:rPr>
                <w:rFonts w:eastAsia="Times New Roman"/>
                <w:b w:val="0"/>
                <w:sz w:val="20"/>
                <w:szCs w:val="20"/>
              </w:rPr>
            </w:pPr>
            <w:r w:rsidRPr="006A40A7">
              <w:rPr>
                <w:b w:val="0"/>
                <w:sz w:val="20"/>
                <w:szCs w:val="20"/>
              </w:rPr>
              <w:t xml:space="preserve">PNR para </w:t>
            </w:r>
            <w:r w:rsidR="00CB6F8A">
              <w:rPr>
                <w:b w:val="0"/>
                <w:sz w:val="20"/>
                <w:szCs w:val="20"/>
              </w:rPr>
              <w:t>s</w:t>
            </w:r>
            <w:r w:rsidRPr="006A40A7">
              <w:rPr>
                <w:b w:val="0"/>
                <w:sz w:val="20"/>
                <w:szCs w:val="20"/>
              </w:rPr>
              <w:t>ervidores</w:t>
            </w:r>
          </w:p>
        </w:tc>
      </w:tr>
      <w:tr w:rsidR="00F3745F" w:rsidRPr="007A60E9" w14:paraId="6E827839" w14:textId="77777777" w:rsidTr="00665350">
        <w:tc>
          <w:tcPr>
            <w:tcW w:w="2203" w:type="pct"/>
            <w:shd w:val="clear" w:color="auto" w:fill="D9D9D9" w:themeFill="background1" w:themeFillShade="D9"/>
            <w:vAlign w:val="center"/>
            <w:hideMark/>
          </w:tcPr>
          <w:p w14:paraId="7D137730" w14:textId="77777777" w:rsidR="00F3745F" w:rsidRPr="007A60E9" w:rsidRDefault="00F3745F" w:rsidP="00014FDB">
            <w:pPr>
              <w:spacing w:line="240" w:lineRule="auto"/>
              <w:rPr>
                <w:sz w:val="20"/>
              </w:rPr>
            </w:pPr>
            <w:r w:rsidRPr="007A60E9">
              <w:rPr>
                <w:sz w:val="20"/>
              </w:rPr>
              <w:t>Despesas de manutenção e a qualidade dos registros contábeis relativamente aos imóveis</w:t>
            </w:r>
          </w:p>
        </w:tc>
        <w:tc>
          <w:tcPr>
            <w:tcW w:w="932" w:type="pct"/>
            <w:shd w:val="clear" w:color="auto" w:fill="F2F2F2" w:themeFill="background1" w:themeFillShade="F2"/>
            <w:vAlign w:val="center"/>
            <w:hideMark/>
          </w:tcPr>
          <w:p w14:paraId="6ED06153" w14:textId="77777777" w:rsidR="00F3745F" w:rsidRPr="007A60E9" w:rsidRDefault="00F3745F" w:rsidP="00897A2E">
            <w:pPr>
              <w:spacing w:line="240" w:lineRule="auto"/>
              <w:rPr>
                <w:sz w:val="20"/>
              </w:rPr>
            </w:pPr>
            <w:r w:rsidRPr="007A60E9">
              <w:rPr>
                <w:sz w:val="20"/>
              </w:rPr>
              <w:t>Valores</w:t>
            </w:r>
          </w:p>
        </w:tc>
        <w:tc>
          <w:tcPr>
            <w:tcW w:w="1865" w:type="pct"/>
            <w:hideMark/>
          </w:tcPr>
          <w:p w14:paraId="4B3294C7" w14:textId="77777777" w:rsidR="00F3745F" w:rsidRPr="006A40A7" w:rsidRDefault="00F3745F" w:rsidP="00897A2E">
            <w:pPr>
              <w:pStyle w:val="Epgrafe"/>
              <w:rPr>
                <w:rFonts w:eastAsia="Times New Roman"/>
                <w:b w:val="0"/>
                <w:sz w:val="20"/>
                <w:szCs w:val="20"/>
              </w:rPr>
            </w:pPr>
            <w:r w:rsidRPr="006A40A7">
              <w:rPr>
                <w:b w:val="0"/>
                <w:sz w:val="20"/>
                <w:szCs w:val="20"/>
              </w:rPr>
              <w:t>S</w:t>
            </w:r>
            <w:r w:rsidR="00CB6F8A" w:rsidRPr="006A40A7">
              <w:rPr>
                <w:b w:val="0"/>
                <w:sz w:val="20"/>
                <w:szCs w:val="20"/>
              </w:rPr>
              <w:t>em</w:t>
            </w:r>
            <w:r w:rsidRPr="006A40A7">
              <w:rPr>
                <w:b w:val="0"/>
                <w:sz w:val="20"/>
                <w:szCs w:val="20"/>
              </w:rPr>
              <w:t xml:space="preserve"> </w:t>
            </w:r>
            <w:r w:rsidR="00CB6F8A" w:rsidRPr="006A40A7">
              <w:rPr>
                <w:b w:val="0"/>
                <w:sz w:val="20"/>
                <w:szCs w:val="20"/>
              </w:rPr>
              <w:t>despesas</w:t>
            </w:r>
          </w:p>
        </w:tc>
      </w:tr>
      <w:tr w:rsidR="00F3745F" w:rsidRPr="007A60E9" w14:paraId="41973817" w14:textId="77777777" w:rsidTr="00665350">
        <w:tc>
          <w:tcPr>
            <w:tcW w:w="2203" w:type="pct"/>
            <w:shd w:val="clear" w:color="auto" w:fill="D9D9D9" w:themeFill="background1" w:themeFillShade="D9"/>
            <w:vAlign w:val="center"/>
            <w:hideMark/>
          </w:tcPr>
          <w:p w14:paraId="1E4B0C0F" w14:textId="77777777" w:rsidR="00F3745F" w:rsidRPr="007A60E9" w:rsidRDefault="00F3745F" w:rsidP="00014FDB">
            <w:pPr>
              <w:spacing w:line="240" w:lineRule="auto"/>
              <w:rPr>
                <w:sz w:val="20"/>
              </w:rPr>
            </w:pPr>
            <w:r w:rsidRPr="007A60E9">
              <w:rPr>
                <w:sz w:val="20"/>
              </w:rPr>
              <w:t>Riscos relacionados à gestão dos imóveis e os controles para mitiga-los</w:t>
            </w:r>
          </w:p>
        </w:tc>
        <w:tc>
          <w:tcPr>
            <w:tcW w:w="932" w:type="pct"/>
            <w:shd w:val="clear" w:color="auto" w:fill="F2F2F2" w:themeFill="background1" w:themeFillShade="F2"/>
            <w:vAlign w:val="center"/>
            <w:hideMark/>
          </w:tcPr>
          <w:p w14:paraId="401A5DE9" w14:textId="77777777" w:rsidR="00F3745F" w:rsidRPr="007A60E9" w:rsidRDefault="00F3745F" w:rsidP="00897A2E">
            <w:pPr>
              <w:spacing w:line="240" w:lineRule="auto"/>
              <w:rPr>
                <w:sz w:val="20"/>
              </w:rPr>
            </w:pPr>
            <w:r w:rsidRPr="007A60E9">
              <w:rPr>
                <w:sz w:val="20"/>
              </w:rPr>
              <w:t>Riscos</w:t>
            </w:r>
          </w:p>
        </w:tc>
        <w:tc>
          <w:tcPr>
            <w:tcW w:w="1865" w:type="pct"/>
          </w:tcPr>
          <w:p w14:paraId="4E9191E7" w14:textId="77777777" w:rsidR="00F3745F" w:rsidRPr="007A60E9" w:rsidRDefault="00F3745F" w:rsidP="00897A2E">
            <w:pPr>
              <w:pStyle w:val="Epgrafe"/>
            </w:pPr>
          </w:p>
        </w:tc>
      </w:tr>
    </w:tbl>
    <w:p w14:paraId="614F96C8" w14:textId="77777777" w:rsidR="006C25F9"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45585AFC" w14:textId="77777777" w:rsidR="006C25F9" w:rsidRDefault="006C25F9" w:rsidP="006C25F9">
      <w:pPr>
        <w:pStyle w:val="PargrafodaLista"/>
        <w:spacing w:after="0" w:line="240" w:lineRule="auto"/>
        <w:ind w:left="1134"/>
        <w:outlineLvl w:val="2"/>
        <w:rPr>
          <w:color w:val="000000"/>
          <w:spacing w:val="-3"/>
        </w:rPr>
      </w:pPr>
    </w:p>
    <w:p w14:paraId="69A757B3" w14:textId="77777777" w:rsidR="009621A8" w:rsidRDefault="009621A8" w:rsidP="006C25F9">
      <w:pPr>
        <w:pStyle w:val="PargrafodaLista"/>
        <w:spacing w:after="0" w:line="240" w:lineRule="auto"/>
        <w:ind w:left="1134"/>
        <w:outlineLvl w:val="2"/>
        <w:rPr>
          <w:color w:val="000000"/>
          <w:spacing w:val="-3"/>
        </w:rPr>
      </w:pPr>
    </w:p>
    <w:p w14:paraId="53DC6C48" w14:textId="77777777" w:rsidR="009621A8" w:rsidRDefault="009621A8" w:rsidP="006C25F9">
      <w:pPr>
        <w:pStyle w:val="PargrafodaLista"/>
        <w:spacing w:after="0" w:line="240" w:lineRule="auto"/>
        <w:ind w:left="1134"/>
        <w:outlineLvl w:val="2"/>
        <w:rPr>
          <w:color w:val="000000"/>
          <w:spacing w:val="-3"/>
        </w:rPr>
      </w:pPr>
    </w:p>
    <w:p w14:paraId="4A32E278" w14:textId="77777777" w:rsidR="009621A8" w:rsidRDefault="009621A8" w:rsidP="006C25F9">
      <w:pPr>
        <w:pStyle w:val="PargrafodaLista"/>
        <w:spacing w:after="0" w:line="240" w:lineRule="auto"/>
        <w:ind w:left="1134"/>
        <w:outlineLvl w:val="2"/>
        <w:rPr>
          <w:color w:val="000000"/>
          <w:spacing w:val="-3"/>
        </w:rPr>
      </w:pPr>
    </w:p>
    <w:p w14:paraId="1D26E70B" w14:textId="77777777" w:rsidR="009621A8" w:rsidRDefault="009621A8" w:rsidP="006C25F9">
      <w:pPr>
        <w:pStyle w:val="PargrafodaLista"/>
        <w:spacing w:after="0" w:line="240" w:lineRule="auto"/>
        <w:ind w:left="1134"/>
        <w:outlineLvl w:val="2"/>
        <w:rPr>
          <w:color w:val="000000"/>
          <w:spacing w:val="-3"/>
        </w:rPr>
      </w:pPr>
    </w:p>
    <w:p w14:paraId="787A557A" w14:textId="77777777" w:rsidR="002F260A" w:rsidRDefault="002F260A" w:rsidP="006C25F9">
      <w:pPr>
        <w:pStyle w:val="PargrafodaLista"/>
        <w:spacing w:after="0" w:line="240" w:lineRule="auto"/>
        <w:ind w:left="1134"/>
        <w:outlineLvl w:val="2"/>
        <w:rPr>
          <w:color w:val="000000"/>
          <w:spacing w:val="-3"/>
        </w:rPr>
      </w:pPr>
    </w:p>
    <w:p w14:paraId="73A66AC3" w14:textId="77777777" w:rsidR="00665350" w:rsidRDefault="00665350" w:rsidP="006C25F9">
      <w:pPr>
        <w:pStyle w:val="PargrafodaLista"/>
        <w:spacing w:after="0" w:line="240" w:lineRule="auto"/>
        <w:ind w:left="1134"/>
        <w:outlineLvl w:val="2"/>
        <w:rPr>
          <w:color w:val="000000"/>
          <w:spacing w:val="-3"/>
        </w:rPr>
      </w:pPr>
    </w:p>
    <w:p w14:paraId="525AA59D" w14:textId="77777777" w:rsidR="00665350" w:rsidRDefault="00665350" w:rsidP="006C25F9">
      <w:pPr>
        <w:pStyle w:val="PargrafodaLista"/>
        <w:spacing w:after="0" w:line="240" w:lineRule="auto"/>
        <w:ind w:left="1134"/>
        <w:outlineLvl w:val="2"/>
        <w:rPr>
          <w:color w:val="000000"/>
          <w:spacing w:val="-3"/>
        </w:rPr>
      </w:pPr>
    </w:p>
    <w:p w14:paraId="082E2A47" w14:textId="77777777" w:rsidR="002F260A" w:rsidRDefault="002F260A" w:rsidP="006C25F9">
      <w:pPr>
        <w:pStyle w:val="PargrafodaLista"/>
        <w:spacing w:after="0" w:line="240" w:lineRule="auto"/>
        <w:ind w:left="1134"/>
        <w:outlineLvl w:val="2"/>
        <w:rPr>
          <w:color w:val="000000"/>
          <w:spacing w:val="-3"/>
        </w:rPr>
      </w:pPr>
    </w:p>
    <w:p w14:paraId="6E188A21" w14:textId="77777777" w:rsidR="002F260A" w:rsidRDefault="002F260A" w:rsidP="006C25F9">
      <w:pPr>
        <w:pStyle w:val="PargrafodaLista"/>
        <w:spacing w:after="0" w:line="240" w:lineRule="auto"/>
        <w:ind w:left="1134"/>
        <w:outlineLvl w:val="2"/>
        <w:rPr>
          <w:color w:val="000000"/>
          <w:spacing w:val="-3"/>
        </w:rPr>
      </w:pPr>
    </w:p>
    <w:p w14:paraId="3E7817DD" w14:textId="77777777" w:rsidR="009621A8" w:rsidRDefault="009621A8" w:rsidP="006C25F9">
      <w:pPr>
        <w:pStyle w:val="PargrafodaLista"/>
        <w:spacing w:after="0" w:line="240" w:lineRule="auto"/>
        <w:ind w:left="1134"/>
        <w:outlineLvl w:val="2"/>
        <w:rPr>
          <w:color w:val="000000"/>
          <w:spacing w:val="-3"/>
        </w:rPr>
      </w:pPr>
    </w:p>
    <w:p w14:paraId="20384723" w14:textId="77777777" w:rsidR="009621A8" w:rsidRDefault="009621A8" w:rsidP="006C25F9">
      <w:pPr>
        <w:pStyle w:val="PargrafodaLista"/>
        <w:spacing w:after="0" w:line="240" w:lineRule="auto"/>
        <w:ind w:left="1134"/>
        <w:outlineLvl w:val="2"/>
        <w:rPr>
          <w:color w:val="000000"/>
          <w:spacing w:val="-3"/>
        </w:rPr>
      </w:pPr>
    </w:p>
    <w:p w14:paraId="2A0DD8FE" w14:textId="77777777" w:rsidR="009621A8" w:rsidRDefault="009621A8" w:rsidP="006C25F9">
      <w:pPr>
        <w:pStyle w:val="PargrafodaLista"/>
        <w:spacing w:after="0" w:line="240" w:lineRule="auto"/>
        <w:ind w:left="1134"/>
        <w:outlineLvl w:val="2"/>
        <w:rPr>
          <w:color w:val="000000"/>
          <w:spacing w:val="-3"/>
        </w:rPr>
      </w:pPr>
    </w:p>
    <w:p w14:paraId="704A427D" w14:textId="77777777" w:rsidR="009621A8" w:rsidRDefault="009621A8" w:rsidP="006C25F9">
      <w:pPr>
        <w:pStyle w:val="PargrafodaLista"/>
        <w:spacing w:after="0" w:line="240" w:lineRule="auto"/>
        <w:ind w:left="1134"/>
        <w:outlineLvl w:val="2"/>
        <w:rPr>
          <w:color w:val="000000"/>
          <w:spacing w:val="-3"/>
        </w:rPr>
      </w:pPr>
    </w:p>
    <w:p w14:paraId="6BE5BAC8" w14:textId="77777777" w:rsidR="009621A8" w:rsidRDefault="009621A8" w:rsidP="006C25F9">
      <w:pPr>
        <w:pStyle w:val="PargrafodaLista"/>
        <w:spacing w:after="0" w:line="240" w:lineRule="auto"/>
        <w:ind w:left="1134"/>
        <w:outlineLvl w:val="2"/>
        <w:rPr>
          <w:color w:val="000000"/>
          <w:spacing w:val="-3"/>
        </w:rPr>
      </w:pPr>
    </w:p>
    <w:p w14:paraId="673B70C8" w14:textId="77777777" w:rsidR="00BB3FF8" w:rsidRPr="00BF0702" w:rsidRDefault="00BB3FF8" w:rsidP="00BB3FF8">
      <w:pPr>
        <w:pStyle w:val="Legenda"/>
        <w:keepNext/>
        <w:rPr>
          <w:b w:val="0"/>
        </w:rPr>
      </w:pPr>
      <w:bookmarkStart w:id="386" w:name="_Toc446402203"/>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141</w:t>
      </w:r>
      <w:r w:rsidR="0089733C" w:rsidRPr="00BF0702">
        <w:rPr>
          <w:b w:val="0"/>
          <w:noProof/>
        </w:rPr>
        <w:fldChar w:fldCharType="end"/>
      </w:r>
      <w:r w:rsidRPr="00BF0702">
        <w:rPr>
          <w:b w:val="0"/>
        </w:rPr>
        <w:t xml:space="preserve"> Gestão do patrimônio imobiliário da União CCO 09</w:t>
      </w:r>
      <w:bookmarkEnd w:id="386"/>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19"/>
        <w:gridCol w:w="1434"/>
        <w:gridCol w:w="3369"/>
      </w:tblGrid>
      <w:tr w:rsidR="00BC69AF" w:rsidRPr="00C7588D" w14:paraId="46FC7BD7" w14:textId="77777777" w:rsidTr="00665350">
        <w:tc>
          <w:tcPr>
            <w:tcW w:w="2079" w:type="pct"/>
            <w:shd w:val="clear" w:color="auto" w:fill="D9D9D9" w:themeFill="background1" w:themeFillShade="D9"/>
            <w:vAlign w:val="center"/>
            <w:hideMark/>
          </w:tcPr>
          <w:p w14:paraId="6E6298AC" w14:textId="77777777" w:rsidR="00BC69AF" w:rsidRPr="00C7588D" w:rsidRDefault="00BC69AF" w:rsidP="002F260A">
            <w:pPr>
              <w:spacing w:line="240" w:lineRule="auto"/>
              <w:rPr>
                <w:rFonts w:eastAsia="Times New Roman"/>
                <w:sz w:val="20"/>
              </w:rPr>
            </w:pPr>
            <w:r w:rsidRPr="00C7588D">
              <w:rPr>
                <w:sz w:val="20"/>
              </w:rPr>
              <w:t>Estrutura de controle e de gestão do patrimônio no âmbito da unidade jurisdicionada</w:t>
            </w:r>
          </w:p>
        </w:tc>
        <w:tc>
          <w:tcPr>
            <w:tcW w:w="872" w:type="pct"/>
            <w:shd w:val="clear" w:color="auto" w:fill="F2F2F2" w:themeFill="background1" w:themeFillShade="F2"/>
            <w:vAlign w:val="center"/>
            <w:hideMark/>
          </w:tcPr>
          <w:p w14:paraId="5787ED87" w14:textId="77777777" w:rsidR="00BC69AF" w:rsidRPr="00C7588D" w:rsidRDefault="00BC69AF" w:rsidP="002F260A">
            <w:pPr>
              <w:spacing w:line="240" w:lineRule="auto"/>
              <w:rPr>
                <w:sz w:val="20"/>
              </w:rPr>
            </w:pPr>
            <w:r w:rsidRPr="00C7588D">
              <w:rPr>
                <w:sz w:val="20"/>
              </w:rPr>
              <w:t>RIP</w:t>
            </w:r>
          </w:p>
        </w:tc>
        <w:tc>
          <w:tcPr>
            <w:tcW w:w="2049" w:type="pct"/>
            <w:hideMark/>
          </w:tcPr>
          <w:p w14:paraId="14B03561"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3FB689E0" w14:textId="77777777" w:rsidTr="00665350">
        <w:trPr>
          <w:trHeight w:val="1006"/>
        </w:trPr>
        <w:tc>
          <w:tcPr>
            <w:tcW w:w="2079" w:type="pct"/>
            <w:shd w:val="clear" w:color="auto" w:fill="D9D9D9" w:themeFill="background1" w:themeFillShade="D9"/>
            <w:vAlign w:val="center"/>
            <w:hideMark/>
          </w:tcPr>
          <w:p w14:paraId="5F27CA62" w14:textId="77777777" w:rsidR="00BC69AF" w:rsidRPr="00C7588D" w:rsidRDefault="00BC69AF" w:rsidP="002F260A">
            <w:pPr>
              <w:spacing w:line="240" w:lineRule="auto"/>
              <w:rPr>
                <w:sz w:val="20"/>
              </w:rPr>
            </w:pPr>
            <w:r w:rsidRPr="00C7588D">
              <w:rPr>
                <w:sz w:val="20"/>
              </w:rPr>
              <w:t>Distribuição geográfica dos imóveis da União</w:t>
            </w:r>
          </w:p>
        </w:tc>
        <w:tc>
          <w:tcPr>
            <w:tcW w:w="872" w:type="pct"/>
            <w:shd w:val="clear" w:color="auto" w:fill="F2F2F2" w:themeFill="background1" w:themeFillShade="F2"/>
            <w:vAlign w:val="center"/>
            <w:hideMark/>
          </w:tcPr>
          <w:p w14:paraId="148C054B" w14:textId="77777777" w:rsidR="00BC69AF" w:rsidRPr="00C7588D" w:rsidRDefault="00BC69AF" w:rsidP="002F260A">
            <w:pPr>
              <w:spacing w:line="240" w:lineRule="auto"/>
              <w:rPr>
                <w:sz w:val="20"/>
              </w:rPr>
            </w:pPr>
            <w:r w:rsidRPr="00C7588D">
              <w:rPr>
                <w:sz w:val="20"/>
              </w:rPr>
              <w:t>Endereço</w:t>
            </w:r>
          </w:p>
        </w:tc>
        <w:tc>
          <w:tcPr>
            <w:tcW w:w="2049" w:type="pct"/>
            <w:hideMark/>
          </w:tcPr>
          <w:p w14:paraId="5AB3D31B" w14:textId="77777777" w:rsidR="00BC69AF" w:rsidRPr="00B4582E" w:rsidRDefault="00BC69AF" w:rsidP="002F260A">
            <w:pPr>
              <w:pStyle w:val="Epgrafe"/>
              <w:rPr>
                <w:rFonts w:eastAsia="Times New Roman"/>
                <w:b w:val="0"/>
                <w:sz w:val="20"/>
                <w:szCs w:val="20"/>
              </w:rPr>
            </w:pPr>
            <w:r w:rsidRPr="00B4582E">
              <w:rPr>
                <w:b w:val="0"/>
                <w:sz w:val="20"/>
                <w:szCs w:val="20"/>
              </w:rPr>
              <w:t>Estrada Coari Itapéua, Km 2 S/N Bairro Itamaraty.</w:t>
            </w:r>
          </w:p>
        </w:tc>
      </w:tr>
      <w:tr w:rsidR="00BC69AF" w:rsidRPr="00C7588D" w14:paraId="1974CB92" w14:textId="77777777" w:rsidTr="00665350">
        <w:tc>
          <w:tcPr>
            <w:tcW w:w="2079" w:type="pct"/>
            <w:shd w:val="clear" w:color="auto" w:fill="D9D9D9" w:themeFill="background1" w:themeFillShade="D9"/>
            <w:vAlign w:val="center"/>
            <w:hideMark/>
          </w:tcPr>
          <w:p w14:paraId="58D432C3" w14:textId="77777777" w:rsidR="00BC69AF" w:rsidRPr="00C7588D" w:rsidRDefault="00BC69AF" w:rsidP="002F260A">
            <w:pPr>
              <w:spacing w:line="240" w:lineRule="auto"/>
              <w:rPr>
                <w:sz w:val="20"/>
              </w:rPr>
            </w:pPr>
            <w:r w:rsidRPr="00C7588D">
              <w:rPr>
                <w:sz w:val="20"/>
              </w:rPr>
              <w:t>Qualidade e completude dos registros das informações dos imóveis no Sistema de Registro dos imóveis de Uso Especial da União SPIUNET</w:t>
            </w:r>
          </w:p>
        </w:tc>
        <w:tc>
          <w:tcPr>
            <w:tcW w:w="872" w:type="pct"/>
            <w:shd w:val="clear" w:color="auto" w:fill="F2F2F2" w:themeFill="background1" w:themeFillShade="F2"/>
            <w:vAlign w:val="center"/>
            <w:hideMark/>
          </w:tcPr>
          <w:p w14:paraId="5FAC3B41" w14:textId="77777777" w:rsidR="00BC69AF" w:rsidRPr="00C7588D" w:rsidRDefault="00BC69AF" w:rsidP="002F260A">
            <w:pPr>
              <w:spacing w:line="240" w:lineRule="auto"/>
              <w:rPr>
                <w:sz w:val="20"/>
              </w:rPr>
            </w:pPr>
            <w:r w:rsidRPr="00C7588D">
              <w:rPr>
                <w:sz w:val="20"/>
              </w:rPr>
              <w:t>Imóveis cadastrados</w:t>
            </w:r>
          </w:p>
        </w:tc>
        <w:tc>
          <w:tcPr>
            <w:tcW w:w="2049" w:type="pct"/>
            <w:hideMark/>
          </w:tcPr>
          <w:p w14:paraId="6D6A1356"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0766B2B6" w14:textId="77777777" w:rsidTr="00665350">
        <w:tc>
          <w:tcPr>
            <w:tcW w:w="2079" w:type="pct"/>
            <w:shd w:val="clear" w:color="auto" w:fill="D9D9D9" w:themeFill="background1" w:themeFillShade="D9"/>
            <w:vAlign w:val="center"/>
            <w:hideMark/>
          </w:tcPr>
          <w:p w14:paraId="30B2674C" w14:textId="77777777" w:rsidR="00BC69AF" w:rsidRPr="00C7588D" w:rsidRDefault="00BC69AF" w:rsidP="002F260A">
            <w:pPr>
              <w:spacing w:line="240" w:lineRule="auto"/>
              <w:rPr>
                <w:sz w:val="20"/>
              </w:rPr>
            </w:pPr>
            <w:r w:rsidRPr="00C7588D">
              <w:rPr>
                <w:sz w:val="20"/>
              </w:rPr>
              <w:t>Informação sobre cessão para terceiros, de imóveis da União na responsabilidade da unidade</w:t>
            </w:r>
          </w:p>
        </w:tc>
        <w:tc>
          <w:tcPr>
            <w:tcW w:w="872" w:type="pct"/>
            <w:shd w:val="clear" w:color="auto" w:fill="F2F2F2" w:themeFill="background1" w:themeFillShade="F2"/>
            <w:vAlign w:val="center"/>
            <w:hideMark/>
          </w:tcPr>
          <w:p w14:paraId="47319E7C" w14:textId="77777777" w:rsidR="00BC69AF" w:rsidRPr="00C7588D" w:rsidRDefault="00BC69AF" w:rsidP="002F260A">
            <w:pPr>
              <w:spacing w:line="240" w:lineRule="auto"/>
              <w:rPr>
                <w:sz w:val="20"/>
              </w:rPr>
            </w:pPr>
            <w:r w:rsidRPr="00C7588D">
              <w:rPr>
                <w:sz w:val="20"/>
              </w:rPr>
              <w:t>Informações</w:t>
            </w:r>
          </w:p>
        </w:tc>
        <w:tc>
          <w:tcPr>
            <w:tcW w:w="2049" w:type="pct"/>
            <w:hideMark/>
          </w:tcPr>
          <w:p w14:paraId="5599C6A6"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2E8116EF" w14:textId="77777777" w:rsidTr="00665350">
        <w:tc>
          <w:tcPr>
            <w:tcW w:w="2079" w:type="pct"/>
            <w:shd w:val="clear" w:color="auto" w:fill="D9D9D9" w:themeFill="background1" w:themeFillShade="D9"/>
            <w:vAlign w:val="center"/>
            <w:hideMark/>
          </w:tcPr>
          <w:p w14:paraId="09E2B2E2" w14:textId="77777777" w:rsidR="00BC69AF" w:rsidRPr="00C7588D" w:rsidRDefault="00BC69AF" w:rsidP="002F260A">
            <w:pPr>
              <w:spacing w:line="240" w:lineRule="auto"/>
              <w:rPr>
                <w:sz w:val="20"/>
              </w:rPr>
            </w:pPr>
            <w:r w:rsidRPr="00C7588D">
              <w:rPr>
                <w:sz w:val="20"/>
              </w:rPr>
              <w:t>Despesas de manutenção e a qualidade dos registros contábeis relativamente aos imóveis</w:t>
            </w:r>
          </w:p>
        </w:tc>
        <w:tc>
          <w:tcPr>
            <w:tcW w:w="872" w:type="pct"/>
            <w:shd w:val="clear" w:color="auto" w:fill="F2F2F2" w:themeFill="background1" w:themeFillShade="F2"/>
            <w:vAlign w:val="center"/>
            <w:hideMark/>
          </w:tcPr>
          <w:p w14:paraId="58F53582" w14:textId="77777777" w:rsidR="00BC69AF" w:rsidRPr="00C7588D" w:rsidRDefault="00BC69AF" w:rsidP="002F260A">
            <w:pPr>
              <w:spacing w:line="240" w:lineRule="auto"/>
              <w:rPr>
                <w:sz w:val="20"/>
              </w:rPr>
            </w:pPr>
            <w:r w:rsidRPr="00C7588D">
              <w:rPr>
                <w:sz w:val="20"/>
              </w:rPr>
              <w:t>Valores</w:t>
            </w:r>
          </w:p>
        </w:tc>
        <w:tc>
          <w:tcPr>
            <w:tcW w:w="2049" w:type="pct"/>
            <w:hideMark/>
          </w:tcPr>
          <w:p w14:paraId="521298E9"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0E814D44" w14:textId="77777777" w:rsidTr="00665350">
        <w:tc>
          <w:tcPr>
            <w:tcW w:w="2079" w:type="pct"/>
            <w:shd w:val="clear" w:color="auto" w:fill="D9D9D9" w:themeFill="background1" w:themeFillShade="D9"/>
            <w:vAlign w:val="center"/>
            <w:hideMark/>
          </w:tcPr>
          <w:p w14:paraId="2959A512" w14:textId="77777777" w:rsidR="00BC69AF" w:rsidRPr="00C7588D" w:rsidRDefault="00BC69AF" w:rsidP="002F260A">
            <w:pPr>
              <w:spacing w:line="240" w:lineRule="auto"/>
              <w:rPr>
                <w:sz w:val="20"/>
              </w:rPr>
            </w:pPr>
            <w:r w:rsidRPr="00C7588D">
              <w:rPr>
                <w:sz w:val="20"/>
              </w:rPr>
              <w:t xml:space="preserve">Riscos relacionados à gestão dos imóveis e os controles para mitiga-los </w:t>
            </w:r>
          </w:p>
        </w:tc>
        <w:tc>
          <w:tcPr>
            <w:tcW w:w="872" w:type="pct"/>
            <w:shd w:val="clear" w:color="auto" w:fill="F2F2F2" w:themeFill="background1" w:themeFillShade="F2"/>
            <w:vAlign w:val="center"/>
            <w:hideMark/>
          </w:tcPr>
          <w:p w14:paraId="6F1E59A2" w14:textId="77777777" w:rsidR="00BC69AF" w:rsidRPr="00C7588D" w:rsidRDefault="00BC69AF" w:rsidP="002F260A">
            <w:pPr>
              <w:spacing w:line="240" w:lineRule="auto"/>
              <w:rPr>
                <w:sz w:val="20"/>
              </w:rPr>
            </w:pPr>
            <w:r w:rsidRPr="00C7588D">
              <w:rPr>
                <w:sz w:val="20"/>
              </w:rPr>
              <w:t>Riscos</w:t>
            </w:r>
          </w:p>
        </w:tc>
        <w:tc>
          <w:tcPr>
            <w:tcW w:w="2049" w:type="pct"/>
            <w:hideMark/>
          </w:tcPr>
          <w:p w14:paraId="7A61A198"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bl>
    <w:p w14:paraId="117DE5B9" w14:textId="77777777" w:rsidR="00BC69AF" w:rsidRPr="00AE6A1B" w:rsidRDefault="00AE6A1B" w:rsidP="00FA3F46">
      <w:pPr>
        <w:pStyle w:val="PargrafodaLista"/>
        <w:spacing w:after="0" w:line="240" w:lineRule="auto"/>
        <w:ind w:left="0"/>
        <w:rPr>
          <w:color w:val="000000"/>
          <w:spacing w:val="-3"/>
          <w:sz w:val="20"/>
          <w:szCs w:val="20"/>
        </w:rPr>
      </w:pPr>
      <w:r w:rsidRPr="00AE6A1B">
        <w:rPr>
          <w:color w:val="000000"/>
          <w:spacing w:val="-3"/>
          <w:sz w:val="20"/>
          <w:szCs w:val="20"/>
        </w:rPr>
        <w:t>Fonte: IFAM Campus Coari 2015</w:t>
      </w:r>
    </w:p>
    <w:p w14:paraId="25E2B0A4" w14:textId="77777777" w:rsidR="00A94C0A" w:rsidRDefault="00A94C0A" w:rsidP="00167AA3">
      <w:pPr>
        <w:pStyle w:val="PargrafodaLista"/>
        <w:spacing w:after="0" w:line="240" w:lineRule="auto"/>
        <w:ind w:left="1134"/>
        <w:outlineLvl w:val="2"/>
        <w:rPr>
          <w:color w:val="000000"/>
          <w:spacing w:val="-3"/>
        </w:rPr>
      </w:pPr>
    </w:p>
    <w:p w14:paraId="049F5388" w14:textId="77777777" w:rsidR="00A94C0A" w:rsidRDefault="00A94C0A" w:rsidP="00167AA3">
      <w:pPr>
        <w:pStyle w:val="PargrafodaLista"/>
        <w:spacing w:after="0" w:line="240" w:lineRule="auto"/>
        <w:ind w:left="1134"/>
        <w:outlineLvl w:val="2"/>
        <w:rPr>
          <w:color w:val="000000"/>
          <w:spacing w:val="-3"/>
        </w:rPr>
      </w:pPr>
    </w:p>
    <w:p w14:paraId="6F54349D" w14:textId="77777777" w:rsidR="005717E5" w:rsidRDefault="005717E5" w:rsidP="00167AA3">
      <w:pPr>
        <w:pStyle w:val="PargrafodaLista"/>
        <w:spacing w:after="0" w:line="240" w:lineRule="auto"/>
        <w:ind w:left="1134"/>
        <w:outlineLvl w:val="2"/>
        <w:rPr>
          <w:color w:val="000000"/>
          <w:spacing w:val="-3"/>
        </w:rPr>
      </w:pPr>
    </w:p>
    <w:p w14:paraId="0C734B52" w14:textId="77777777" w:rsidR="005717E5" w:rsidRDefault="005717E5" w:rsidP="00167AA3">
      <w:pPr>
        <w:pStyle w:val="PargrafodaLista"/>
        <w:spacing w:after="0" w:line="240" w:lineRule="auto"/>
        <w:ind w:left="1134"/>
        <w:outlineLvl w:val="2"/>
        <w:rPr>
          <w:color w:val="000000"/>
          <w:spacing w:val="-3"/>
        </w:rPr>
      </w:pPr>
    </w:p>
    <w:p w14:paraId="3E1D4C00" w14:textId="77777777" w:rsidR="005717E5" w:rsidRDefault="005717E5" w:rsidP="00167AA3">
      <w:pPr>
        <w:pStyle w:val="PargrafodaLista"/>
        <w:spacing w:after="0" w:line="240" w:lineRule="auto"/>
        <w:ind w:left="1134"/>
        <w:outlineLvl w:val="2"/>
        <w:rPr>
          <w:color w:val="000000"/>
          <w:spacing w:val="-3"/>
        </w:rPr>
      </w:pPr>
    </w:p>
    <w:p w14:paraId="04F97338" w14:textId="77777777" w:rsidR="005717E5" w:rsidRDefault="005717E5" w:rsidP="00167AA3">
      <w:pPr>
        <w:pStyle w:val="PargrafodaLista"/>
        <w:spacing w:after="0" w:line="240" w:lineRule="auto"/>
        <w:ind w:left="1134"/>
        <w:outlineLvl w:val="2"/>
        <w:rPr>
          <w:color w:val="000000"/>
          <w:spacing w:val="-3"/>
        </w:rPr>
      </w:pPr>
    </w:p>
    <w:p w14:paraId="70C5EF4D" w14:textId="77777777" w:rsidR="005717E5" w:rsidRDefault="005717E5" w:rsidP="00167AA3">
      <w:pPr>
        <w:pStyle w:val="PargrafodaLista"/>
        <w:spacing w:after="0" w:line="240" w:lineRule="auto"/>
        <w:ind w:left="1134"/>
        <w:outlineLvl w:val="2"/>
        <w:rPr>
          <w:color w:val="000000"/>
          <w:spacing w:val="-3"/>
        </w:rPr>
      </w:pPr>
    </w:p>
    <w:p w14:paraId="747A5382" w14:textId="77777777" w:rsidR="005717E5" w:rsidRDefault="005717E5" w:rsidP="00167AA3">
      <w:pPr>
        <w:pStyle w:val="PargrafodaLista"/>
        <w:spacing w:after="0" w:line="240" w:lineRule="auto"/>
        <w:ind w:left="1134"/>
        <w:outlineLvl w:val="2"/>
        <w:rPr>
          <w:color w:val="000000"/>
          <w:spacing w:val="-3"/>
        </w:rPr>
      </w:pPr>
    </w:p>
    <w:p w14:paraId="13E289DB" w14:textId="77777777" w:rsidR="005717E5" w:rsidRDefault="005717E5" w:rsidP="00167AA3">
      <w:pPr>
        <w:pStyle w:val="PargrafodaLista"/>
        <w:spacing w:after="0" w:line="240" w:lineRule="auto"/>
        <w:ind w:left="1134"/>
        <w:outlineLvl w:val="2"/>
        <w:rPr>
          <w:color w:val="000000"/>
          <w:spacing w:val="-3"/>
        </w:rPr>
      </w:pPr>
    </w:p>
    <w:p w14:paraId="74CF5220" w14:textId="77777777" w:rsidR="005717E5" w:rsidRDefault="005717E5" w:rsidP="00167AA3">
      <w:pPr>
        <w:pStyle w:val="PargrafodaLista"/>
        <w:spacing w:after="0" w:line="240" w:lineRule="auto"/>
        <w:ind w:left="1134"/>
        <w:outlineLvl w:val="2"/>
        <w:rPr>
          <w:color w:val="000000"/>
          <w:spacing w:val="-3"/>
        </w:rPr>
      </w:pPr>
    </w:p>
    <w:p w14:paraId="508E7EF9" w14:textId="77777777" w:rsidR="005717E5" w:rsidRDefault="005717E5" w:rsidP="00167AA3">
      <w:pPr>
        <w:pStyle w:val="PargrafodaLista"/>
        <w:spacing w:after="0" w:line="240" w:lineRule="auto"/>
        <w:ind w:left="1134"/>
        <w:outlineLvl w:val="2"/>
        <w:rPr>
          <w:color w:val="000000"/>
          <w:spacing w:val="-3"/>
        </w:rPr>
      </w:pPr>
    </w:p>
    <w:p w14:paraId="05A9FF49" w14:textId="77777777" w:rsidR="002F260A" w:rsidRDefault="002F260A" w:rsidP="00167AA3">
      <w:pPr>
        <w:pStyle w:val="PargrafodaLista"/>
        <w:spacing w:after="0" w:line="240" w:lineRule="auto"/>
        <w:ind w:left="1134"/>
        <w:outlineLvl w:val="2"/>
        <w:rPr>
          <w:color w:val="000000"/>
          <w:spacing w:val="-3"/>
        </w:rPr>
      </w:pPr>
    </w:p>
    <w:p w14:paraId="65B34B6A" w14:textId="77777777" w:rsidR="002F260A" w:rsidRDefault="002F260A" w:rsidP="00167AA3">
      <w:pPr>
        <w:pStyle w:val="PargrafodaLista"/>
        <w:spacing w:after="0" w:line="240" w:lineRule="auto"/>
        <w:ind w:left="1134"/>
        <w:outlineLvl w:val="2"/>
        <w:rPr>
          <w:color w:val="000000"/>
          <w:spacing w:val="-3"/>
        </w:rPr>
      </w:pPr>
    </w:p>
    <w:p w14:paraId="2A610EAE" w14:textId="77777777" w:rsidR="002F260A" w:rsidRDefault="002F260A" w:rsidP="00167AA3">
      <w:pPr>
        <w:pStyle w:val="PargrafodaLista"/>
        <w:spacing w:after="0" w:line="240" w:lineRule="auto"/>
        <w:ind w:left="1134"/>
        <w:outlineLvl w:val="2"/>
        <w:rPr>
          <w:color w:val="000000"/>
          <w:spacing w:val="-3"/>
        </w:rPr>
      </w:pPr>
    </w:p>
    <w:p w14:paraId="687CF5A3" w14:textId="77777777" w:rsidR="002F260A" w:rsidRDefault="002F260A" w:rsidP="00167AA3">
      <w:pPr>
        <w:pStyle w:val="PargrafodaLista"/>
        <w:spacing w:after="0" w:line="240" w:lineRule="auto"/>
        <w:ind w:left="1134"/>
        <w:outlineLvl w:val="2"/>
        <w:rPr>
          <w:color w:val="000000"/>
          <w:spacing w:val="-3"/>
        </w:rPr>
      </w:pPr>
    </w:p>
    <w:p w14:paraId="1CE8528C" w14:textId="77777777" w:rsidR="005717E5" w:rsidRDefault="005717E5" w:rsidP="00167AA3">
      <w:pPr>
        <w:pStyle w:val="PargrafodaLista"/>
        <w:spacing w:after="0" w:line="240" w:lineRule="auto"/>
        <w:ind w:left="1134"/>
        <w:outlineLvl w:val="2"/>
        <w:rPr>
          <w:color w:val="000000"/>
          <w:spacing w:val="-3"/>
        </w:rPr>
      </w:pPr>
    </w:p>
    <w:p w14:paraId="17B380A8" w14:textId="77777777" w:rsidR="005717E5" w:rsidRDefault="005717E5" w:rsidP="00167AA3">
      <w:pPr>
        <w:pStyle w:val="PargrafodaLista"/>
        <w:spacing w:after="0" w:line="240" w:lineRule="auto"/>
        <w:ind w:left="1134"/>
        <w:outlineLvl w:val="2"/>
        <w:rPr>
          <w:color w:val="000000"/>
          <w:spacing w:val="-3"/>
        </w:rPr>
      </w:pPr>
    </w:p>
    <w:p w14:paraId="5C5B5E8F" w14:textId="77777777" w:rsidR="005717E5" w:rsidRPr="00BF0702" w:rsidRDefault="005717E5" w:rsidP="005717E5">
      <w:pPr>
        <w:pStyle w:val="Legenda"/>
        <w:keepNext/>
        <w:rPr>
          <w:b w:val="0"/>
        </w:rPr>
      </w:pPr>
      <w:bookmarkStart w:id="387" w:name="_Toc446402204"/>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142</w:t>
      </w:r>
      <w:r w:rsidR="0089733C" w:rsidRPr="00BF0702">
        <w:rPr>
          <w:b w:val="0"/>
          <w:noProof/>
        </w:rPr>
        <w:fldChar w:fldCharType="end"/>
      </w:r>
      <w:r w:rsidRPr="00BF0702">
        <w:rPr>
          <w:b w:val="0"/>
        </w:rPr>
        <w:t xml:space="preserve"> Cessão de espaços físicos e imóveis a órgãos públicos e órgãos e entidades públicas ou privadas CTAB 10.1</w:t>
      </w:r>
      <w:bookmarkEnd w:id="387"/>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5717E5" w:rsidRPr="005717E5" w14:paraId="27AA8BCA" w14:textId="77777777" w:rsidTr="00665350">
        <w:tc>
          <w:tcPr>
            <w:tcW w:w="5000" w:type="pct"/>
            <w:gridSpan w:val="3"/>
            <w:shd w:val="clear" w:color="auto" w:fill="D9D9D9"/>
            <w:vAlign w:val="center"/>
          </w:tcPr>
          <w:p w14:paraId="38477043" w14:textId="77777777" w:rsidR="005717E5" w:rsidRPr="005717E5" w:rsidRDefault="005717E5" w:rsidP="00BB5BF3">
            <w:pPr>
              <w:pStyle w:val="PargrafodaLista"/>
              <w:spacing w:after="0"/>
              <w:ind w:left="0"/>
              <w:rPr>
                <w:bCs/>
                <w:color w:val="000000"/>
                <w:spacing w:val="-3"/>
                <w:sz w:val="20"/>
                <w:szCs w:val="20"/>
              </w:rPr>
            </w:pPr>
            <w:r>
              <w:rPr>
                <w:bCs/>
                <w:color w:val="000000"/>
                <w:spacing w:val="-3"/>
                <w:sz w:val="20"/>
                <w:szCs w:val="20"/>
              </w:rPr>
              <w:t>Cessão 01</w:t>
            </w:r>
          </w:p>
        </w:tc>
      </w:tr>
      <w:tr w:rsidR="005717E5" w:rsidRPr="005717E5" w14:paraId="2A9790ED" w14:textId="77777777" w:rsidTr="00665350">
        <w:tc>
          <w:tcPr>
            <w:tcW w:w="1434" w:type="pct"/>
            <w:vMerge w:val="restart"/>
            <w:shd w:val="clear" w:color="auto" w:fill="D9D9D9"/>
            <w:vAlign w:val="center"/>
          </w:tcPr>
          <w:p w14:paraId="54C188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dos imóveis objeto de cessão total ou parcial</w:t>
            </w:r>
          </w:p>
        </w:tc>
        <w:tc>
          <w:tcPr>
            <w:tcW w:w="1434" w:type="pct"/>
            <w:shd w:val="clear" w:color="auto" w:fill="F2F2F2"/>
            <w:vAlign w:val="center"/>
          </w:tcPr>
          <w:p w14:paraId="1FAC87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RIP</w:t>
            </w:r>
          </w:p>
        </w:tc>
        <w:tc>
          <w:tcPr>
            <w:tcW w:w="2132" w:type="pct"/>
            <w:shd w:val="clear" w:color="auto" w:fill="auto"/>
          </w:tcPr>
          <w:p w14:paraId="38CCF9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Concessão de Espaço Público Remunerado</w:t>
            </w:r>
          </w:p>
        </w:tc>
      </w:tr>
      <w:tr w:rsidR="005717E5" w:rsidRPr="005717E5" w14:paraId="3AB23BFF" w14:textId="77777777" w:rsidTr="00665350">
        <w:tc>
          <w:tcPr>
            <w:tcW w:w="1434" w:type="pct"/>
            <w:vMerge/>
            <w:shd w:val="clear" w:color="auto" w:fill="D9D9D9"/>
            <w:vAlign w:val="center"/>
          </w:tcPr>
          <w:p w14:paraId="139FA612"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6EB2CF70"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Endereço</w:t>
            </w:r>
          </w:p>
        </w:tc>
        <w:tc>
          <w:tcPr>
            <w:tcW w:w="2132" w:type="pct"/>
            <w:shd w:val="clear" w:color="auto" w:fill="auto"/>
          </w:tcPr>
          <w:p w14:paraId="5CCCDF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Avenida da Amizade, 21 - Brilhante</w:t>
            </w:r>
          </w:p>
        </w:tc>
      </w:tr>
      <w:tr w:rsidR="005717E5" w:rsidRPr="005717E5" w14:paraId="5B48952B" w14:textId="77777777" w:rsidTr="00665350">
        <w:tc>
          <w:tcPr>
            <w:tcW w:w="1434" w:type="pct"/>
            <w:vMerge w:val="restart"/>
            <w:shd w:val="clear" w:color="auto" w:fill="D9D9D9"/>
            <w:vAlign w:val="center"/>
          </w:tcPr>
          <w:p w14:paraId="62B489E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 Cessionário</w:t>
            </w:r>
          </w:p>
        </w:tc>
        <w:tc>
          <w:tcPr>
            <w:tcW w:w="1434" w:type="pct"/>
            <w:shd w:val="clear" w:color="auto" w:fill="F2F2F2"/>
            <w:vAlign w:val="center"/>
          </w:tcPr>
          <w:p w14:paraId="431ACB0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CNPJ</w:t>
            </w:r>
          </w:p>
        </w:tc>
        <w:tc>
          <w:tcPr>
            <w:tcW w:w="2132" w:type="pct"/>
            <w:shd w:val="clear" w:color="auto" w:fill="auto"/>
          </w:tcPr>
          <w:p w14:paraId="75EB3476"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10.799.756/0001-04</w:t>
            </w:r>
          </w:p>
        </w:tc>
      </w:tr>
      <w:tr w:rsidR="005717E5" w:rsidRPr="005717E5" w14:paraId="31E47CEE" w14:textId="77777777" w:rsidTr="00665350">
        <w:tc>
          <w:tcPr>
            <w:tcW w:w="1434" w:type="pct"/>
            <w:vMerge/>
            <w:shd w:val="clear" w:color="auto" w:fill="D9D9D9"/>
            <w:vAlign w:val="center"/>
          </w:tcPr>
          <w:p w14:paraId="0A8F67AB"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3A88C4D1"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Nome ou Razão Social</w:t>
            </w:r>
          </w:p>
        </w:tc>
        <w:tc>
          <w:tcPr>
            <w:tcW w:w="2132" w:type="pct"/>
            <w:shd w:val="clear" w:color="auto" w:fill="auto"/>
          </w:tcPr>
          <w:p w14:paraId="2BF35A85"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Johnathas Freitas Santiago - ME</w:t>
            </w:r>
          </w:p>
        </w:tc>
      </w:tr>
      <w:tr w:rsidR="005717E5" w:rsidRPr="005717E5" w14:paraId="57414201" w14:textId="77777777" w:rsidTr="00665350">
        <w:tc>
          <w:tcPr>
            <w:tcW w:w="1434" w:type="pct"/>
            <w:vMerge/>
            <w:shd w:val="clear" w:color="auto" w:fill="D9D9D9"/>
            <w:vAlign w:val="center"/>
          </w:tcPr>
          <w:p w14:paraId="25997D6C"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C6D4C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Atividade ou Ramo de Atuação</w:t>
            </w:r>
          </w:p>
        </w:tc>
        <w:tc>
          <w:tcPr>
            <w:tcW w:w="2132" w:type="pct"/>
            <w:shd w:val="clear" w:color="auto" w:fill="auto"/>
          </w:tcPr>
          <w:p w14:paraId="581275E2"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Serviços Gráficos e Editoriais</w:t>
            </w:r>
          </w:p>
        </w:tc>
      </w:tr>
      <w:tr w:rsidR="005717E5" w:rsidRPr="005717E5" w14:paraId="6B284DD7" w14:textId="77777777" w:rsidTr="00665350">
        <w:tc>
          <w:tcPr>
            <w:tcW w:w="1434" w:type="pct"/>
            <w:vMerge w:val="restart"/>
            <w:shd w:val="clear" w:color="auto" w:fill="D9D9D9"/>
            <w:vAlign w:val="center"/>
          </w:tcPr>
          <w:p w14:paraId="7D8E1792"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da Cessão</w:t>
            </w:r>
          </w:p>
        </w:tc>
        <w:tc>
          <w:tcPr>
            <w:tcW w:w="1434" w:type="pct"/>
            <w:shd w:val="clear" w:color="auto" w:fill="F2F2F2"/>
            <w:vAlign w:val="center"/>
          </w:tcPr>
          <w:p w14:paraId="4F2B3B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Forma de Seleção do Cessionário</w:t>
            </w:r>
          </w:p>
        </w:tc>
        <w:tc>
          <w:tcPr>
            <w:tcW w:w="2132" w:type="pct"/>
            <w:shd w:val="clear" w:color="auto" w:fill="auto"/>
          </w:tcPr>
          <w:p w14:paraId="48A488FE"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Processo Licitatório Pregão Presencial Nº 01/2014</w:t>
            </w:r>
          </w:p>
        </w:tc>
      </w:tr>
      <w:tr w:rsidR="005717E5" w:rsidRPr="005717E5" w14:paraId="53DF793B" w14:textId="77777777" w:rsidTr="00665350">
        <w:tc>
          <w:tcPr>
            <w:tcW w:w="1434" w:type="pct"/>
            <w:vMerge/>
            <w:shd w:val="clear" w:color="auto" w:fill="D9D9D9"/>
            <w:vAlign w:val="center"/>
          </w:tcPr>
          <w:p w14:paraId="043F1B9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411DAF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Finalidade do Uso do Espaço ou Imóvel Cedido</w:t>
            </w:r>
          </w:p>
        </w:tc>
        <w:tc>
          <w:tcPr>
            <w:tcW w:w="2132" w:type="pct"/>
            <w:shd w:val="clear" w:color="auto" w:fill="auto"/>
          </w:tcPr>
          <w:p w14:paraId="3C09827B"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Prestação de serviços de Reprografia</w:t>
            </w:r>
          </w:p>
        </w:tc>
      </w:tr>
      <w:tr w:rsidR="005717E5" w:rsidRPr="005717E5" w14:paraId="75297656" w14:textId="77777777" w:rsidTr="00665350">
        <w:tc>
          <w:tcPr>
            <w:tcW w:w="1434" w:type="pct"/>
            <w:vMerge/>
            <w:shd w:val="clear" w:color="auto" w:fill="D9D9D9"/>
            <w:vAlign w:val="center"/>
          </w:tcPr>
          <w:p w14:paraId="3F3AB06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98DABA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Prazo da Cessão</w:t>
            </w:r>
          </w:p>
        </w:tc>
        <w:tc>
          <w:tcPr>
            <w:tcW w:w="2132" w:type="pct"/>
            <w:shd w:val="clear" w:color="auto" w:fill="auto"/>
          </w:tcPr>
          <w:p w14:paraId="5AFE9F1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Contrato vigente até 01/2017</w:t>
            </w:r>
          </w:p>
        </w:tc>
      </w:tr>
      <w:tr w:rsidR="005717E5" w:rsidRPr="005717E5" w14:paraId="6DE06FB2" w14:textId="77777777" w:rsidTr="00665350">
        <w:tc>
          <w:tcPr>
            <w:tcW w:w="1434" w:type="pct"/>
            <w:vMerge/>
            <w:shd w:val="clear" w:color="auto" w:fill="D9D9D9"/>
            <w:vAlign w:val="center"/>
          </w:tcPr>
          <w:p w14:paraId="52ADCAA9"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7044945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do espaço cedido</w:t>
            </w:r>
          </w:p>
        </w:tc>
        <w:tc>
          <w:tcPr>
            <w:tcW w:w="2132" w:type="pct"/>
            <w:shd w:val="clear" w:color="auto" w:fill="auto"/>
          </w:tcPr>
          <w:p w14:paraId="11FB39A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Área total 13,16 m2</w:t>
            </w:r>
          </w:p>
        </w:tc>
      </w:tr>
      <w:tr w:rsidR="005717E5" w:rsidRPr="005717E5" w14:paraId="79528664" w14:textId="77777777" w:rsidTr="00665350">
        <w:tc>
          <w:tcPr>
            <w:tcW w:w="1434" w:type="pct"/>
            <w:vMerge/>
            <w:shd w:val="clear" w:color="auto" w:fill="D9D9D9"/>
            <w:vAlign w:val="center"/>
          </w:tcPr>
          <w:p w14:paraId="5629F54D"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22B46BB5"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 xml:space="preserve">Benefícios, pecuniários ou </w:t>
            </w:r>
            <w:r w:rsidR="000C4192" w:rsidRPr="005717E5">
              <w:rPr>
                <w:color w:val="000000"/>
                <w:spacing w:val="-3"/>
                <w:sz w:val="20"/>
                <w:szCs w:val="20"/>
              </w:rPr>
              <w:t>não,</w:t>
            </w:r>
            <w:r w:rsidR="000C4192">
              <w:rPr>
                <w:color w:val="000000"/>
                <w:spacing w:val="-3"/>
                <w:sz w:val="20"/>
                <w:szCs w:val="20"/>
              </w:rPr>
              <w:t xml:space="preserve"> recebidos</w:t>
            </w:r>
            <w:r w:rsidRPr="005717E5">
              <w:rPr>
                <w:color w:val="000000"/>
                <w:spacing w:val="-3"/>
                <w:sz w:val="20"/>
                <w:szCs w:val="20"/>
              </w:rPr>
              <w:t xml:space="preserve"> pela UPC como remuneração pelo espaço Cedido</w:t>
            </w:r>
          </w:p>
        </w:tc>
        <w:tc>
          <w:tcPr>
            <w:tcW w:w="2132" w:type="pct"/>
            <w:shd w:val="clear" w:color="auto" w:fill="auto"/>
          </w:tcPr>
          <w:p w14:paraId="7E94C555" w14:textId="77777777" w:rsidR="005717E5" w:rsidRPr="005717E5" w:rsidRDefault="005717E5" w:rsidP="002F260A">
            <w:pPr>
              <w:pStyle w:val="PargrafodaLista"/>
              <w:spacing w:after="0" w:line="240" w:lineRule="auto"/>
              <w:ind w:left="0"/>
              <w:rPr>
                <w:bCs/>
                <w:color w:val="000000"/>
                <w:spacing w:val="-3"/>
                <w:sz w:val="20"/>
                <w:szCs w:val="20"/>
              </w:rPr>
            </w:pPr>
          </w:p>
          <w:p w14:paraId="2C635221"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Uso do espaço físico mediante pagamento de Aluguel mensal</w:t>
            </w:r>
          </w:p>
        </w:tc>
      </w:tr>
      <w:tr w:rsidR="005717E5" w:rsidRPr="005717E5" w14:paraId="161E7EA3" w14:textId="77777777" w:rsidTr="00665350">
        <w:tc>
          <w:tcPr>
            <w:tcW w:w="1434" w:type="pct"/>
            <w:vMerge/>
            <w:shd w:val="clear" w:color="auto" w:fill="D9D9D9"/>
            <w:vAlign w:val="center"/>
          </w:tcPr>
          <w:p w14:paraId="6DFA925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0CC7EDA"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Tratamento contábil dos benefícios recebidos</w:t>
            </w:r>
          </w:p>
        </w:tc>
        <w:tc>
          <w:tcPr>
            <w:tcW w:w="2132" w:type="pct"/>
            <w:shd w:val="clear" w:color="auto" w:fill="auto"/>
          </w:tcPr>
          <w:p w14:paraId="002B3F0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Guia de Recolhimento da União</w:t>
            </w:r>
          </w:p>
        </w:tc>
      </w:tr>
      <w:tr w:rsidR="005717E5" w:rsidRPr="005717E5" w14:paraId="72FDBFCE" w14:textId="77777777" w:rsidTr="00665350">
        <w:tc>
          <w:tcPr>
            <w:tcW w:w="1434" w:type="pct"/>
            <w:vMerge/>
            <w:shd w:val="clear" w:color="auto" w:fill="D9D9D9"/>
            <w:vAlign w:val="center"/>
          </w:tcPr>
          <w:p w14:paraId="2AECED70"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5E5DA8B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Rateio dos Gastos, quando cessão parcial</w:t>
            </w:r>
          </w:p>
        </w:tc>
        <w:tc>
          <w:tcPr>
            <w:tcW w:w="2132" w:type="pct"/>
            <w:shd w:val="clear" w:color="auto" w:fill="auto"/>
          </w:tcPr>
          <w:p w14:paraId="4A1DC43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Gastos de Manutenção do espaço por conta da empresa.</w:t>
            </w:r>
          </w:p>
        </w:tc>
      </w:tr>
      <w:tr w:rsidR="005717E5" w:rsidRPr="005717E5" w14:paraId="6F03D621" w14:textId="77777777" w:rsidTr="00665350">
        <w:tc>
          <w:tcPr>
            <w:tcW w:w="1434" w:type="pct"/>
            <w:vMerge/>
            <w:shd w:val="clear" w:color="auto" w:fill="D9D9D9"/>
            <w:vAlign w:val="center"/>
          </w:tcPr>
          <w:p w14:paraId="0BB440C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1D256DA8"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Uso dos benefícios decorrentes da cessão pela UPC</w:t>
            </w:r>
          </w:p>
        </w:tc>
        <w:tc>
          <w:tcPr>
            <w:tcW w:w="2132" w:type="pct"/>
            <w:shd w:val="clear" w:color="auto" w:fill="auto"/>
          </w:tcPr>
          <w:p w14:paraId="3FEC805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Não aplicado pelo campus</w:t>
            </w:r>
          </w:p>
        </w:tc>
      </w:tr>
    </w:tbl>
    <w:p w14:paraId="013A9200" w14:textId="77777777" w:rsidR="002023A7" w:rsidRPr="00AE6A1B" w:rsidRDefault="002023A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EFFAD97" w14:textId="77777777" w:rsidR="005717E5" w:rsidRDefault="005717E5" w:rsidP="00167AA3">
      <w:pPr>
        <w:pStyle w:val="PargrafodaLista"/>
        <w:spacing w:after="0" w:line="240" w:lineRule="auto"/>
        <w:ind w:left="1134"/>
        <w:outlineLvl w:val="2"/>
        <w:rPr>
          <w:color w:val="000000"/>
          <w:spacing w:val="-3"/>
        </w:rPr>
      </w:pPr>
    </w:p>
    <w:p w14:paraId="71B35E68" w14:textId="77777777" w:rsidR="00AD3FE2" w:rsidRDefault="00AD3FE2" w:rsidP="00167AA3">
      <w:pPr>
        <w:pStyle w:val="PargrafodaLista"/>
        <w:spacing w:after="0" w:line="240" w:lineRule="auto"/>
        <w:ind w:left="1134"/>
        <w:outlineLvl w:val="2"/>
        <w:rPr>
          <w:color w:val="000000"/>
          <w:spacing w:val="-3"/>
        </w:rPr>
      </w:pPr>
    </w:p>
    <w:p w14:paraId="0939BE4F" w14:textId="77777777" w:rsidR="00DE656D" w:rsidRDefault="00DE656D" w:rsidP="00167AA3">
      <w:pPr>
        <w:pStyle w:val="PargrafodaLista"/>
        <w:spacing w:after="0" w:line="240" w:lineRule="auto"/>
        <w:ind w:left="1134"/>
        <w:outlineLvl w:val="2"/>
        <w:rPr>
          <w:color w:val="000000"/>
          <w:spacing w:val="-3"/>
        </w:rPr>
      </w:pPr>
    </w:p>
    <w:p w14:paraId="0746A05D" w14:textId="77777777" w:rsidR="002F260A" w:rsidRDefault="002F260A" w:rsidP="00167AA3">
      <w:pPr>
        <w:pStyle w:val="PargrafodaLista"/>
        <w:spacing w:after="0" w:line="240" w:lineRule="auto"/>
        <w:ind w:left="1134"/>
        <w:outlineLvl w:val="2"/>
        <w:rPr>
          <w:color w:val="000000"/>
          <w:spacing w:val="-3"/>
        </w:rPr>
      </w:pPr>
    </w:p>
    <w:p w14:paraId="3B82C416" w14:textId="77777777" w:rsidR="002F260A" w:rsidRDefault="002F260A" w:rsidP="00167AA3">
      <w:pPr>
        <w:pStyle w:val="PargrafodaLista"/>
        <w:spacing w:after="0" w:line="240" w:lineRule="auto"/>
        <w:ind w:left="1134"/>
        <w:outlineLvl w:val="2"/>
        <w:rPr>
          <w:color w:val="000000"/>
          <w:spacing w:val="-3"/>
        </w:rPr>
      </w:pPr>
    </w:p>
    <w:p w14:paraId="22A95197" w14:textId="77777777" w:rsidR="002F260A" w:rsidRDefault="002F260A" w:rsidP="00167AA3">
      <w:pPr>
        <w:pStyle w:val="PargrafodaLista"/>
        <w:spacing w:after="0" w:line="240" w:lineRule="auto"/>
        <w:ind w:left="1134"/>
        <w:outlineLvl w:val="2"/>
        <w:rPr>
          <w:color w:val="000000"/>
          <w:spacing w:val="-3"/>
        </w:rPr>
      </w:pPr>
    </w:p>
    <w:p w14:paraId="54ABE047" w14:textId="77777777" w:rsidR="002F260A" w:rsidRDefault="002F260A" w:rsidP="00167AA3">
      <w:pPr>
        <w:pStyle w:val="PargrafodaLista"/>
        <w:spacing w:after="0" w:line="240" w:lineRule="auto"/>
        <w:ind w:left="1134"/>
        <w:outlineLvl w:val="2"/>
        <w:rPr>
          <w:color w:val="000000"/>
          <w:spacing w:val="-3"/>
        </w:rPr>
      </w:pPr>
    </w:p>
    <w:p w14:paraId="60C7D623" w14:textId="77777777" w:rsidR="002F260A" w:rsidRDefault="002F260A" w:rsidP="00167AA3">
      <w:pPr>
        <w:pStyle w:val="PargrafodaLista"/>
        <w:spacing w:after="0" w:line="240" w:lineRule="auto"/>
        <w:ind w:left="1134"/>
        <w:outlineLvl w:val="2"/>
        <w:rPr>
          <w:color w:val="000000"/>
          <w:spacing w:val="-3"/>
        </w:rPr>
      </w:pPr>
    </w:p>
    <w:p w14:paraId="6D6EEE74" w14:textId="77777777" w:rsidR="002F260A" w:rsidRDefault="002F260A" w:rsidP="00167AA3">
      <w:pPr>
        <w:pStyle w:val="PargrafodaLista"/>
        <w:spacing w:after="0" w:line="240" w:lineRule="auto"/>
        <w:ind w:left="1134"/>
        <w:outlineLvl w:val="2"/>
        <w:rPr>
          <w:color w:val="000000"/>
          <w:spacing w:val="-3"/>
        </w:rPr>
      </w:pPr>
    </w:p>
    <w:p w14:paraId="53BECE01" w14:textId="77777777" w:rsidR="002F260A" w:rsidRDefault="002F260A" w:rsidP="00167AA3">
      <w:pPr>
        <w:pStyle w:val="PargrafodaLista"/>
        <w:spacing w:after="0" w:line="240" w:lineRule="auto"/>
        <w:ind w:left="1134"/>
        <w:outlineLvl w:val="2"/>
        <w:rPr>
          <w:color w:val="000000"/>
          <w:spacing w:val="-3"/>
        </w:rPr>
      </w:pPr>
    </w:p>
    <w:p w14:paraId="59F1CB90" w14:textId="77777777" w:rsidR="002F260A" w:rsidRDefault="002F260A" w:rsidP="00167AA3">
      <w:pPr>
        <w:pStyle w:val="PargrafodaLista"/>
        <w:spacing w:after="0" w:line="240" w:lineRule="auto"/>
        <w:ind w:left="1134"/>
        <w:outlineLvl w:val="2"/>
        <w:rPr>
          <w:color w:val="000000"/>
          <w:spacing w:val="-3"/>
        </w:rPr>
      </w:pPr>
    </w:p>
    <w:p w14:paraId="2C1B2CEE" w14:textId="77777777" w:rsidR="002F260A" w:rsidRDefault="002F260A" w:rsidP="00167AA3">
      <w:pPr>
        <w:pStyle w:val="PargrafodaLista"/>
        <w:spacing w:after="0" w:line="240" w:lineRule="auto"/>
        <w:ind w:left="1134"/>
        <w:outlineLvl w:val="2"/>
        <w:rPr>
          <w:color w:val="000000"/>
          <w:spacing w:val="-3"/>
        </w:rPr>
      </w:pPr>
    </w:p>
    <w:p w14:paraId="2997633B" w14:textId="77777777" w:rsidR="00DE656D" w:rsidRDefault="00DE656D" w:rsidP="00167AA3">
      <w:pPr>
        <w:pStyle w:val="PargrafodaLista"/>
        <w:spacing w:after="0" w:line="240" w:lineRule="auto"/>
        <w:ind w:left="1134"/>
        <w:outlineLvl w:val="2"/>
        <w:rPr>
          <w:color w:val="000000"/>
          <w:spacing w:val="-3"/>
        </w:rPr>
      </w:pPr>
    </w:p>
    <w:p w14:paraId="2FC68DD3" w14:textId="77777777" w:rsidR="00DE656D" w:rsidRDefault="00DE656D" w:rsidP="00167AA3">
      <w:pPr>
        <w:pStyle w:val="PargrafodaLista"/>
        <w:spacing w:after="0" w:line="240" w:lineRule="auto"/>
        <w:ind w:left="1134"/>
        <w:outlineLvl w:val="2"/>
        <w:rPr>
          <w:color w:val="000000"/>
          <w:spacing w:val="-3"/>
        </w:rPr>
      </w:pPr>
    </w:p>
    <w:p w14:paraId="6F3BA4C0" w14:textId="77777777" w:rsidR="002023A7" w:rsidRPr="00705D0A" w:rsidRDefault="002023A7" w:rsidP="002023A7">
      <w:pPr>
        <w:pStyle w:val="Legenda"/>
        <w:keepNext/>
        <w:rPr>
          <w:b w:val="0"/>
        </w:rPr>
      </w:pPr>
      <w:bookmarkStart w:id="388" w:name="_Toc446402205"/>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143</w:t>
      </w:r>
      <w:r w:rsidR="0089733C" w:rsidRPr="00705D0A">
        <w:rPr>
          <w:b w:val="0"/>
          <w:noProof/>
        </w:rPr>
        <w:fldChar w:fldCharType="end"/>
      </w:r>
      <w:r w:rsidRPr="00705D0A">
        <w:rPr>
          <w:b w:val="0"/>
        </w:rPr>
        <w:t xml:space="preserve"> Cessão de espaços físicos e imóveis a órgãos públicos e órgãos e entidades públicas ou privadas CTAB 10.2</w:t>
      </w:r>
      <w:bookmarkEnd w:id="388"/>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9D6A0F" w:rsidRPr="001B2038" w14:paraId="65FC9D64" w14:textId="77777777" w:rsidTr="00665350">
        <w:tc>
          <w:tcPr>
            <w:tcW w:w="5000" w:type="pct"/>
            <w:gridSpan w:val="3"/>
            <w:shd w:val="clear" w:color="auto" w:fill="D9D9D9"/>
            <w:vAlign w:val="center"/>
          </w:tcPr>
          <w:p w14:paraId="5E2C566E" w14:textId="77777777" w:rsidR="009D6A0F" w:rsidRPr="001B2038" w:rsidRDefault="009D6A0F" w:rsidP="00E74F3A">
            <w:pPr>
              <w:pStyle w:val="PargrafodaLista"/>
              <w:spacing w:after="0" w:line="240" w:lineRule="auto"/>
              <w:ind w:left="0"/>
              <w:rPr>
                <w:bCs/>
                <w:color w:val="000000"/>
                <w:spacing w:val="-3"/>
                <w:sz w:val="20"/>
                <w:szCs w:val="20"/>
              </w:rPr>
            </w:pPr>
            <w:r>
              <w:rPr>
                <w:bCs/>
                <w:color w:val="000000"/>
                <w:spacing w:val="-3"/>
                <w:sz w:val="20"/>
                <w:szCs w:val="20"/>
              </w:rPr>
              <w:t>Cessão 02</w:t>
            </w:r>
          </w:p>
        </w:tc>
      </w:tr>
      <w:tr w:rsidR="009D6A0F" w:rsidRPr="001B2038" w14:paraId="6B8C234A" w14:textId="77777777" w:rsidTr="00665350">
        <w:tc>
          <w:tcPr>
            <w:tcW w:w="1434" w:type="pct"/>
            <w:vMerge w:val="restart"/>
            <w:shd w:val="clear" w:color="auto" w:fill="D9D9D9"/>
            <w:vAlign w:val="center"/>
          </w:tcPr>
          <w:p w14:paraId="272EE098"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dos imóveis objeto de cessão total ou parcial</w:t>
            </w:r>
          </w:p>
        </w:tc>
        <w:tc>
          <w:tcPr>
            <w:tcW w:w="1434" w:type="pct"/>
            <w:shd w:val="clear" w:color="auto" w:fill="F2F2F2"/>
            <w:vAlign w:val="center"/>
          </w:tcPr>
          <w:p w14:paraId="4C6AE3D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RIP</w:t>
            </w:r>
          </w:p>
        </w:tc>
        <w:tc>
          <w:tcPr>
            <w:tcW w:w="2132" w:type="pct"/>
            <w:shd w:val="clear" w:color="auto" w:fill="auto"/>
          </w:tcPr>
          <w:p w14:paraId="3BB3608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Concessão de Espaço Público Remunerado</w:t>
            </w:r>
          </w:p>
        </w:tc>
      </w:tr>
      <w:tr w:rsidR="009D6A0F" w:rsidRPr="001B2038" w14:paraId="6EE04A1F" w14:textId="77777777" w:rsidTr="00665350">
        <w:tc>
          <w:tcPr>
            <w:tcW w:w="1434" w:type="pct"/>
            <w:vMerge/>
            <w:shd w:val="clear" w:color="auto" w:fill="D9D9D9"/>
            <w:vAlign w:val="center"/>
          </w:tcPr>
          <w:p w14:paraId="7A32C9D0"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09751B3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Endereço</w:t>
            </w:r>
          </w:p>
        </w:tc>
        <w:tc>
          <w:tcPr>
            <w:tcW w:w="2132" w:type="pct"/>
            <w:shd w:val="clear" w:color="auto" w:fill="auto"/>
          </w:tcPr>
          <w:p w14:paraId="6CA0C63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Rua Dr. Nilson Vasconcelos, 254 - Redenção</w:t>
            </w:r>
          </w:p>
        </w:tc>
      </w:tr>
      <w:tr w:rsidR="009D6A0F" w:rsidRPr="001B2038" w14:paraId="1BA52C1C" w14:textId="77777777" w:rsidTr="00665350">
        <w:tc>
          <w:tcPr>
            <w:tcW w:w="1434" w:type="pct"/>
            <w:vMerge w:val="restart"/>
            <w:shd w:val="clear" w:color="auto" w:fill="D9D9D9"/>
            <w:vAlign w:val="center"/>
          </w:tcPr>
          <w:p w14:paraId="2D887F13"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 Cessionário</w:t>
            </w:r>
          </w:p>
        </w:tc>
        <w:tc>
          <w:tcPr>
            <w:tcW w:w="1434" w:type="pct"/>
            <w:shd w:val="clear" w:color="auto" w:fill="F2F2F2"/>
            <w:vAlign w:val="center"/>
          </w:tcPr>
          <w:p w14:paraId="687FC07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CNPJ</w:t>
            </w:r>
          </w:p>
        </w:tc>
        <w:tc>
          <w:tcPr>
            <w:tcW w:w="2132" w:type="pct"/>
            <w:shd w:val="clear" w:color="auto" w:fill="auto"/>
          </w:tcPr>
          <w:p w14:paraId="0807506D"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15.790.280/000156</w:t>
            </w:r>
          </w:p>
        </w:tc>
      </w:tr>
      <w:tr w:rsidR="009D6A0F" w:rsidRPr="001B2038" w14:paraId="26AA1C16" w14:textId="77777777" w:rsidTr="00665350">
        <w:tc>
          <w:tcPr>
            <w:tcW w:w="1434" w:type="pct"/>
            <w:vMerge/>
            <w:shd w:val="clear" w:color="auto" w:fill="D9D9D9"/>
            <w:vAlign w:val="center"/>
          </w:tcPr>
          <w:p w14:paraId="2A99DEBA"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6C025405"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Nome ou Razão Social</w:t>
            </w:r>
          </w:p>
        </w:tc>
        <w:tc>
          <w:tcPr>
            <w:tcW w:w="2132" w:type="pct"/>
            <w:shd w:val="clear" w:color="auto" w:fill="auto"/>
          </w:tcPr>
          <w:p w14:paraId="305E247A"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 M P Romero - EPP</w:t>
            </w:r>
          </w:p>
        </w:tc>
      </w:tr>
      <w:tr w:rsidR="009D6A0F" w:rsidRPr="001B2038" w14:paraId="5C1040C2" w14:textId="77777777" w:rsidTr="00665350">
        <w:tc>
          <w:tcPr>
            <w:tcW w:w="1434" w:type="pct"/>
            <w:vMerge/>
            <w:shd w:val="clear" w:color="auto" w:fill="D9D9D9"/>
            <w:vAlign w:val="center"/>
          </w:tcPr>
          <w:p w14:paraId="67044192"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2954661E"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Atividade ou Ramo de Atuação</w:t>
            </w:r>
          </w:p>
        </w:tc>
        <w:tc>
          <w:tcPr>
            <w:tcW w:w="2132" w:type="pct"/>
            <w:shd w:val="clear" w:color="auto" w:fill="auto"/>
          </w:tcPr>
          <w:p w14:paraId="25DE4BD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Fornecimento de Alimentos preparados</w:t>
            </w:r>
          </w:p>
        </w:tc>
      </w:tr>
      <w:tr w:rsidR="009D6A0F" w:rsidRPr="001B2038" w14:paraId="09C4EA70" w14:textId="77777777" w:rsidTr="00665350">
        <w:tc>
          <w:tcPr>
            <w:tcW w:w="1434" w:type="pct"/>
            <w:vMerge w:val="restart"/>
            <w:shd w:val="clear" w:color="auto" w:fill="D9D9D9"/>
            <w:vAlign w:val="center"/>
          </w:tcPr>
          <w:p w14:paraId="7691418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da Cessão</w:t>
            </w:r>
          </w:p>
        </w:tc>
        <w:tc>
          <w:tcPr>
            <w:tcW w:w="1434" w:type="pct"/>
            <w:shd w:val="clear" w:color="auto" w:fill="F2F2F2"/>
            <w:vAlign w:val="center"/>
          </w:tcPr>
          <w:p w14:paraId="3D8B6C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Forma de Seleção do Cessionário</w:t>
            </w:r>
          </w:p>
        </w:tc>
        <w:tc>
          <w:tcPr>
            <w:tcW w:w="2132" w:type="pct"/>
            <w:shd w:val="clear" w:color="auto" w:fill="auto"/>
          </w:tcPr>
          <w:p w14:paraId="28CE349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Processo Licitatório Pregão Eletrônico Nº 01/2014</w:t>
            </w:r>
          </w:p>
        </w:tc>
      </w:tr>
      <w:tr w:rsidR="009D6A0F" w:rsidRPr="001B2038" w14:paraId="1DAEA42E" w14:textId="77777777" w:rsidTr="00665350">
        <w:tc>
          <w:tcPr>
            <w:tcW w:w="1434" w:type="pct"/>
            <w:vMerge/>
            <w:shd w:val="clear" w:color="auto" w:fill="D9D9D9"/>
            <w:vAlign w:val="center"/>
          </w:tcPr>
          <w:p w14:paraId="62629324"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AB3BEB7"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Finalidade do Uso do Espaço ou Imóvel Cedido</w:t>
            </w:r>
          </w:p>
        </w:tc>
        <w:tc>
          <w:tcPr>
            <w:tcW w:w="2132" w:type="pct"/>
            <w:shd w:val="clear" w:color="auto" w:fill="auto"/>
          </w:tcPr>
          <w:p w14:paraId="5CA86F3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Prestação de serviços de Fornecimento de Lanches e</w:t>
            </w:r>
          </w:p>
          <w:p w14:paraId="44C03B45"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Refeições.</w:t>
            </w:r>
          </w:p>
        </w:tc>
      </w:tr>
      <w:tr w:rsidR="009D6A0F" w:rsidRPr="001B2038" w14:paraId="490B2736" w14:textId="77777777" w:rsidTr="00665350">
        <w:tc>
          <w:tcPr>
            <w:tcW w:w="1434" w:type="pct"/>
            <w:vMerge/>
            <w:shd w:val="clear" w:color="auto" w:fill="D9D9D9"/>
            <w:vAlign w:val="center"/>
          </w:tcPr>
          <w:p w14:paraId="4FDD3195"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3C3F5CC"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Prazo da Cessão</w:t>
            </w:r>
          </w:p>
        </w:tc>
        <w:tc>
          <w:tcPr>
            <w:tcW w:w="2132" w:type="pct"/>
            <w:shd w:val="clear" w:color="auto" w:fill="auto"/>
          </w:tcPr>
          <w:p w14:paraId="3FB976B0"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Contrato vigente até 06/2016</w:t>
            </w:r>
          </w:p>
        </w:tc>
      </w:tr>
      <w:tr w:rsidR="009D6A0F" w:rsidRPr="001B2038" w14:paraId="12C1172E" w14:textId="77777777" w:rsidTr="00665350">
        <w:tc>
          <w:tcPr>
            <w:tcW w:w="1434" w:type="pct"/>
            <w:vMerge/>
            <w:shd w:val="clear" w:color="auto" w:fill="D9D9D9"/>
            <w:vAlign w:val="center"/>
          </w:tcPr>
          <w:p w14:paraId="4BEC2453"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3D3A5899"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do espaço cedido</w:t>
            </w:r>
          </w:p>
        </w:tc>
        <w:tc>
          <w:tcPr>
            <w:tcW w:w="2132" w:type="pct"/>
            <w:shd w:val="clear" w:color="auto" w:fill="auto"/>
          </w:tcPr>
          <w:p w14:paraId="0265B443"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Área total 26,07 m2</w:t>
            </w:r>
          </w:p>
        </w:tc>
      </w:tr>
      <w:tr w:rsidR="009D6A0F" w:rsidRPr="001B2038" w14:paraId="371DD615" w14:textId="77777777" w:rsidTr="00665350">
        <w:tc>
          <w:tcPr>
            <w:tcW w:w="1434" w:type="pct"/>
            <w:vMerge/>
            <w:shd w:val="clear" w:color="auto" w:fill="D9D9D9"/>
            <w:vAlign w:val="center"/>
          </w:tcPr>
          <w:p w14:paraId="14A2F2F8"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A4FC1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Benefícios, pecuniários ou não,</w:t>
            </w:r>
            <w:r w:rsidR="007E7850">
              <w:rPr>
                <w:color w:val="000000"/>
                <w:spacing w:val="-3"/>
                <w:sz w:val="20"/>
                <w:szCs w:val="20"/>
              </w:rPr>
              <w:t xml:space="preserve"> r</w:t>
            </w:r>
            <w:r w:rsidRPr="001B2038">
              <w:rPr>
                <w:color w:val="000000"/>
                <w:spacing w:val="-3"/>
                <w:sz w:val="20"/>
                <w:szCs w:val="20"/>
              </w:rPr>
              <w:t>ecebidos pela UPC como remuneração pelo espaço Cedido</w:t>
            </w:r>
          </w:p>
        </w:tc>
        <w:tc>
          <w:tcPr>
            <w:tcW w:w="2132" w:type="pct"/>
            <w:shd w:val="clear" w:color="auto" w:fill="auto"/>
          </w:tcPr>
          <w:p w14:paraId="70BF282F" w14:textId="77777777" w:rsidR="009D6A0F" w:rsidRPr="001B2038" w:rsidRDefault="009D6A0F" w:rsidP="00E74F3A">
            <w:pPr>
              <w:pStyle w:val="PargrafodaLista"/>
              <w:spacing w:after="0" w:line="240" w:lineRule="auto"/>
              <w:ind w:left="0"/>
              <w:rPr>
                <w:bCs/>
                <w:color w:val="000000"/>
                <w:spacing w:val="-3"/>
                <w:sz w:val="20"/>
                <w:szCs w:val="20"/>
              </w:rPr>
            </w:pPr>
          </w:p>
          <w:p w14:paraId="7075875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Uso do espaço físico mediante pagamento de Aluguel</w:t>
            </w:r>
          </w:p>
          <w:p w14:paraId="67D6D10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Mensal</w:t>
            </w:r>
          </w:p>
        </w:tc>
      </w:tr>
      <w:tr w:rsidR="009D6A0F" w:rsidRPr="001B2038" w14:paraId="5B9898FD" w14:textId="77777777" w:rsidTr="00665350">
        <w:tc>
          <w:tcPr>
            <w:tcW w:w="1434" w:type="pct"/>
            <w:vMerge/>
            <w:shd w:val="clear" w:color="auto" w:fill="D9D9D9"/>
            <w:vAlign w:val="center"/>
          </w:tcPr>
          <w:p w14:paraId="0EAAA39F"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353C2E2"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Tratamento contábil dos benefícios recebidos</w:t>
            </w:r>
          </w:p>
        </w:tc>
        <w:tc>
          <w:tcPr>
            <w:tcW w:w="2132" w:type="pct"/>
            <w:shd w:val="clear" w:color="auto" w:fill="auto"/>
          </w:tcPr>
          <w:p w14:paraId="7F6833C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Guia de Recolhimento da União</w:t>
            </w:r>
          </w:p>
        </w:tc>
      </w:tr>
      <w:tr w:rsidR="009D6A0F" w:rsidRPr="001B2038" w14:paraId="0D9605FD" w14:textId="77777777" w:rsidTr="00665350">
        <w:tc>
          <w:tcPr>
            <w:tcW w:w="1434" w:type="pct"/>
            <w:vMerge/>
            <w:shd w:val="clear" w:color="auto" w:fill="D9D9D9"/>
            <w:vAlign w:val="center"/>
          </w:tcPr>
          <w:p w14:paraId="08320771"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0254324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Rateio dos Gastos, quando cessão parcial</w:t>
            </w:r>
          </w:p>
        </w:tc>
        <w:tc>
          <w:tcPr>
            <w:tcW w:w="2132" w:type="pct"/>
            <w:shd w:val="clear" w:color="auto" w:fill="auto"/>
          </w:tcPr>
          <w:p w14:paraId="73187D9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Gastos de Manutenção do espaço por conta da empresa.</w:t>
            </w:r>
          </w:p>
        </w:tc>
      </w:tr>
      <w:tr w:rsidR="009D6A0F" w:rsidRPr="001B2038" w14:paraId="4817F29D" w14:textId="77777777" w:rsidTr="00665350">
        <w:tc>
          <w:tcPr>
            <w:tcW w:w="1434" w:type="pct"/>
            <w:vMerge/>
            <w:shd w:val="clear" w:color="auto" w:fill="D9D9D9"/>
            <w:vAlign w:val="center"/>
          </w:tcPr>
          <w:p w14:paraId="4F706B17"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26C9235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Uso dos benefícios decorrentes da cessão pela UPC</w:t>
            </w:r>
          </w:p>
        </w:tc>
        <w:tc>
          <w:tcPr>
            <w:tcW w:w="2132" w:type="pct"/>
            <w:shd w:val="clear" w:color="auto" w:fill="auto"/>
          </w:tcPr>
          <w:p w14:paraId="0D5D1C6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Não aplicado pelo campus</w:t>
            </w:r>
          </w:p>
        </w:tc>
      </w:tr>
    </w:tbl>
    <w:p w14:paraId="59C33E49" w14:textId="77777777" w:rsidR="00355584" w:rsidRPr="00AE6A1B" w:rsidRDefault="00355584"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2395AC6" w14:textId="77777777" w:rsidR="00DE656D" w:rsidRDefault="00DE656D" w:rsidP="00167AA3">
      <w:pPr>
        <w:pStyle w:val="PargrafodaLista"/>
        <w:spacing w:after="0" w:line="240" w:lineRule="auto"/>
        <w:ind w:left="1134"/>
        <w:outlineLvl w:val="2"/>
        <w:rPr>
          <w:color w:val="000000"/>
          <w:spacing w:val="-3"/>
        </w:rPr>
      </w:pPr>
    </w:p>
    <w:p w14:paraId="5D5C391E" w14:textId="77777777" w:rsidR="00355584" w:rsidRDefault="00355584" w:rsidP="00167AA3">
      <w:pPr>
        <w:pStyle w:val="PargrafodaLista"/>
        <w:spacing w:after="0" w:line="240" w:lineRule="auto"/>
        <w:ind w:left="1134"/>
        <w:outlineLvl w:val="2"/>
        <w:rPr>
          <w:color w:val="000000"/>
          <w:spacing w:val="-3"/>
        </w:rPr>
      </w:pPr>
    </w:p>
    <w:p w14:paraId="36080FE9" w14:textId="77777777" w:rsidR="00E74F3A" w:rsidRDefault="00E74F3A" w:rsidP="00167AA3">
      <w:pPr>
        <w:pStyle w:val="PargrafodaLista"/>
        <w:spacing w:after="0" w:line="240" w:lineRule="auto"/>
        <w:ind w:left="1134"/>
        <w:outlineLvl w:val="2"/>
        <w:rPr>
          <w:color w:val="000000"/>
          <w:spacing w:val="-3"/>
        </w:rPr>
      </w:pPr>
    </w:p>
    <w:p w14:paraId="6E573994" w14:textId="77777777" w:rsidR="00E74F3A" w:rsidRDefault="00E74F3A" w:rsidP="00167AA3">
      <w:pPr>
        <w:pStyle w:val="PargrafodaLista"/>
        <w:spacing w:after="0" w:line="240" w:lineRule="auto"/>
        <w:ind w:left="1134"/>
        <w:outlineLvl w:val="2"/>
        <w:rPr>
          <w:color w:val="000000"/>
          <w:spacing w:val="-3"/>
        </w:rPr>
      </w:pPr>
    </w:p>
    <w:p w14:paraId="2348DE1A" w14:textId="77777777" w:rsidR="00E74F3A" w:rsidRDefault="00E74F3A" w:rsidP="00167AA3">
      <w:pPr>
        <w:pStyle w:val="PargrafodaLista"/>
        <w:spacing w:after="0" w:line="240" w:lineRule="auto"/>
        <w:ind w:left="1134"/>
        <w:outlineLvl w:val="2"/>
        <w:rPr>
          <w:color w:val="000000"/>
          <w:spacing w:val="-3"/>
        </w:rPr>
      </w:pPr>
    </w:p>
    <w:p w14:paraId="3D7D3E52" w14:textId="77777777" w:rsidR="00E74F3A" w:rsidRDefault="00E74F3A" w:rsidP="00167AA3">
      <w:pPr>
        <w:pStyle w:val="PargrafodaLista"/>
        <w:spacing w:after="0" w:line="240" w:lineRule="auto"/>
        <w:ind w:left="1134"/>
        <w:outlineLvl w:val="2"/>
        <w:rPr>
          <w:color w:val="000000"/>
          <w:spacing w:val="-3"/>
        </w:rPr>
      </w:pPr>
    </w:p>
    <w:p w14:paraId="08CCB672" w14:textId="77777777" w:rsidR="00E74F3A" w:rsidRDefault="00E74F3A" w:rsidP="00167AA3">
      <w:pPr>
        <w:pStyle w:val="PargrafodaLista"/>
        <w:spacing w:after="0" w:line="240" w:lineRule="auto"/>
        <w:ind w:left="1134"/>
        <w:outlineLvl w:val="2"/>
        <w:rPr>
          <w:color w:val="000000"/>
          <w:spacing w:val="-3"/>
        </w:rPr>
      </w:pPr>
    </w:p>
    <w:p w14:paraId="307FE10C" w14:textId="77777777" w:rsidR="00E74F3A" w:rsidRDefault="00E74F3A" w:rsidP="00167AA3">
      <w:pPr>
        <w:pStyle w:val="PargrafodaLista"/>
        <w:spacing w:after="0" w:line="240" w:lineRule="auto"/>
        <w:ind w:left="1134"/>
        <w:outlineLvl w:val="2"/>
        <w:rPr>
          <w:color w:val="000000"/>
          <w:spacing w:val="-3"/>
        </w:rPr>
      </w:pPr>
    </w:p>
    <w:p w14:paraId="34E95497" w14:textId="77777777" w:rsidR="00E74F3A" w:rsidRDefault="00E74F3A" w:rsidP="00167AA3">
      <w:pPr>
        <w:pStyle w:val="PargrafodaLista"/>
        <w:spacing w:after="0" w:line="240" w:lineRule="auto"/>
        <w:ind w:left="1134"/>
        <w:outlineLvl w:val="2"/>
        <w:rPr>
          <w:color w:val="000000"/>
          <w:spacing w:val="-3"/>
        </w:rPr>
      </w:pPr>
    </w:p>
    <w:p w14:paraId="765EE66A" w14:textId="77777777" w:rsidR="00E74F3A" w:rsidRDefault="00E74F3A" w:rsidP="00167AA3">
      <w:pPr>
        <w:pStyle w:val="PargrafodaLista"/>
        <w:spacing w:after="0" w:line="240" w:lineRule="auto"/>
        <w:ind w:left="1134"/>
        <w:outlineLvl w:val="2"/>
        <w:rPr>
          <w:color w:val="000000"/>
          <w:spacing w:val="-3"/>
        </w:rPr>
      </w:pPr>
    </w:p>
    <w:p w14:paraId="31BA6E3D" w14:textId="77777777" w:rsidR="00E74F3A" w:rsidRDefault="00E74F3A" w:rsidP="00167AA3">
      <w:pPr>
        <w:pStyle w:val="PargrafodaLista"/>
        <w:spacing w:after="0" w:line="240" w:lineRule="auto"/>
        <w:ind w:left="1134"/>
        <w:outlineLvl w:val="2"/>
        <w:rPr>
          <w:color w:val="000000"/>
          <w:spacing w:val="-3"/>
        </w:rPr>
      </w:pPr>
    </w:p>
    <w:p w14:paraId="5823EC35" w14:textId="77777777" w:rsidR="00E74F3A" w:rsidRDefault="00E74F3A" w:rsidP="00167AA3">
      <w:pPr>
        <w:pStyle w:val="PargrafodaLista"/>
        <w:spacing w:after="0" w:line="240" w:lineRule="auto"/>
        <w:ind w:left="1134"/>
        <w:outlineLvl w:val="2"/>
        <w:rPr>
          <w:color w:val="000000"/>
          <w:spacing w:val="-3"/>
        </w:rPr>
      </w:pPr>
    </w:p>
    <w:p w14:paraId="7529831E" w14:textId="77777777" w:rsidR="00E74F3A" w:rsidRDefault="00E74F3A" w:rsidP="00167AA3">
      <w:pPr>
        <w:pStyle w:val="PargrafodaLista"/>
        <w:spacing w:after="0" w:line="240" w:lineRule="auto"/>
        <w:ind w:left="1134"/>
        <w:outlineLvl w:val="2"/>
        <w:rPr>
          <w:color w:val="000000"/>
          <w:spacing w:val="-3"/>
        </w:rPr>
      </w:pPr>
    </w:p>
    <w:p w14:paraId="54981C3E" w14:textId="77777777" w:rsidR="00355584" w:rsidRDefault="00355584" w:rsidP="00167AA3">
      <w:pPr>
        <w:pStyle w:val="PargrafodaLista"/>
        <w:spacing w:after="0" w:line="240" w:lineRule="auto"/>
        <w:ind w:left="1134"/>
        <w:outlineLvl w:val="2"/>
        <w:rPr>
          <w:color w:val="000000"/>
          <w:spacing w:val="-3"/>
        </w:rPr>
      </w:pPr>
    </w:p>
    <w:p w14:paraId="6A806A96" w14:textId="77777777" w:rsidR="00792709" w:rsidRPr="00705D0A" w:rsidRDefault="00792709" w:rsidP="00792709">
      <w:pPr>
        <w:pStyle w:val="Legenda"/>
        <w:keepNext/>
        <w:rPr>
          <w:b w:val="0"/>
        </w:rPr>
      </w:pPr>
      <w:bookmarkStart w:id="389" w:name="_Toc446402206"/>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144</w:t>
      </w:r>
      <w:r w:rsidR="0089733C" w:rsidRPr="00705D0A">
        <w:rPr>
          <w:b w:val="0"/>
          <w:noProof/>
        </w:rPr>
        <w:fldChar w:fldCharType="end"/>
      </w:r>
      <w:r w:rsidRPr="00705D0A">
        <w:rPr>
          <w:b w:val="0"/>
        </w:rPr>
        <w:t xml:space="preserve"> Gestão do patrimônio imobiliário da União CTAB 10</w:t>
      </w:r>
      <w:bookmarkEnd w:id="389"/>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479"/>
        <w:gridCol w:w="1676"/>
        <w:gridCol w:w="3067"/>
      </w:tblGrid>
      <w:tr w:rsidR="00FA5AAD" w:rsidRPr="00FA5AAD" w14:paraId="3571C8C6" w14:textId="77777777" w:rsidTr="00665350">
        <w:tc>
          <w:tcPr>
            <w:tcW w:w="2116" w:type="pct"/>
            <w:shd w:val="clear" w:color="auto" w:fill="D9D9D9"/>
            <w:vAlign w:val="center"/>
          </w:tcPr>
          <w:p w14:paraId="5B85E431"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Estrutura de controle e de gestão do patrimônio no âmbito da unidade jurisdicionada</w:t>
            </w:r>
          </w:p>
        </w:tc>
        <w:tc>
          <w:tcPr>
            <w:tcW w:w="1019" w:type="pct"/>
            <w:shd w:val="clear" w:color="auto" w:fill="F2F2F2"/>
            <w:vAlign w:val="center"/>
          </w:tcPr>
          <w:p w14:paraId="3A9014A0"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RIP</w:t>
            </w:r>
          </w:p>
        </w:tc>
        <w:tc>
          <w:tcPr>
            <w:tcW w:w="1865" w:type="pct"/>
            <w:shd w:val="clear" w:color="auto" w:fill="auto"/>
          </w:tcPr>
          <w:p w14:paraId="44741C63"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Coordenação de Materiais, Manutenção e Patrimônio – CMMP</w:t>
            </w:r>
          </w:p>
        </w:tc>
      </w:tr>
      <w:tr w:rsidR="00FA5AAD" w:rsidRPr="00FA5AAD" w14:paraId="2EE2F44E" w14:textId="77777777" w:rsidTr="00665350">
        <w:trPr>
          <w:trHeight w:val="397"/>
        </w:trPr>
        <w:tc>
          <w:tcPr>
            <w:tcW w:w="2116" w:type="pct"/>
            <w:shd w:val="clear" w:color="auto" w:fill="D9D9D9"/>
            <w:vAlign w:val="center"/>
          </w:tcPr>
          <w:p w14:paraId="693020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Distribuição geográfica dos imóveis da União</w:t>
            </w:r>
          </w:p>
        </w:tc>
        <w:tc>
          <w:tcPr>
            <w:tcW w:w="1019" w:type="pct"/>
            <w:shd w:val="clear" w:color="auto" w:fill="F2F2F2"/>
            <w:vAlign w:val="center"/>
          </w:tcPr>
          <w:p w14:paraId="76562762"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Endereço</w:t>
            </w:r>
          </w:p>
        </w:tc>
        <w:tc>
          <w:tcPr>
            <w:tcW w:w="1865" w:type="pct"/>
            <w:shd w:val="clear" w:color="auto" w:fill="auto"/>
          </w:tcPr>
          <w:p w14:paraId="6231E31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Rua Santos Dumont, s/nº - Vila Verde, Tabatinga-AM</w:t>
            </w:r>
          </w:p>
        </w:tc>
      </w:tr>
      <w:tr w:rsidR="00FA5AAD" w:rsidRPr="00FA5AAD" w14:paraId="59CF7F11" w14:textId="77777777" w:rsidTr="00665350">
        <w:tc>
          <w:tcPr>
            <w:tcW w:w="2116" w:type="pct"/>
            <w:shd w:val="clear" w:color="auto" w:fill="D9D9D9"/>
            <w:vAlign w:val="center"/>
          </w:tcPr>
          <w:p w14:paraId="53C31838"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Qualidade e completude dos registros das informações dos imóveis no Sistema de Registro dos imóveis de Uso Especial da União SPIUNET</w:t>
            </w:r>
          </w:p>
        </w:tc>
        <w:tc>
          <w:tcPr>
            <w:tcW w:w="1019" w:type="pct"/>
            <w:shd w:val="clear" w:color="auto" w:fill="F2F2F2"/>
            <w:vAlign w:val="center"/>
          </w:tcPr>
          <w:p w14:paraId="7E850BE9"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Imóveis cadastrados</w:t>
            </w:r>
          </w:p>
        </w:tc>
        <w:tc>
          <w:tcPr>
            <w:tcW w:w="1865" w:type="pct"/>
            <w:shd w:val="clear" w:color="auto" w:fill="auto"/>
          </w:tcPr>
          <w:p w14:paraId="5126D53E"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56C1EFA0" w14:textId="77777777" w:rsidTr="00665350">
        <w:tc>
          <w:tcPr>
            <w:tcW w:w="2116" w:type="pct"/>
            <w:shd w:val="clear" w:color="auto" w:fill="D9D9D9"/>
            <w:vAlign w:val="center"/>
          </w:tcPr>
          <w:p w14:paraId="084A9D53"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Informação sobre cessão para terceiros, de imóveis da União na responsabilidade da unidade</w:t>
            </w:r>
          </w:p>
        </w:tc>
        <w:tc>
          <w:tcPr>
            <w:tcW w:w="1019" w:type="pct"/>
            <w:shd w:val="clear" w:color="auto" w:fill="F2F2F2"/>
            <w:vAlign w:val="center"/>
          </w:tcPr>
          <w:p w14:paraId="31822D14"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Informações</w:t>
            </w:r>
          </w:p>
        </w:tc>
        <w:tc>
          <w:tcPr>
            <w:tcW w:w="1865" w:type="pct"/>
            <w:shd w:val="clear" w:color="auto" w:fill="auto"/>
          </w:tcPr>
          <w:p w14:paraId="6A082D62"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23EDB4E6" w14:textId="77777777" w:rsidTr="00665350">
        <w:tc>
          <w:tcPr>
            <w:tcW w:w="2116" w:type="pct"/>
            <w:shd w:val="clear" w:color="auto" w:fill="D9D9D9"/>
            <w:vAlign w:val="center"/>
          </w:tcPr>
          <w:p w14:paraId="6912C3F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Despesas de manutenção e a qualidade dos registros contábeis relativamente aos imóveis</w:t>
            </w:r>
          </w:p>
        </w:tc>
        <w:tc>
          <w:tcPr>
            <w:tcW w:w="1019" w:type="pct"/>
            <w:shd w:val="clear" w:color="auto" w:fill="F2F2F2"/>
            <w:vAlign w:val="center"/>
          </w:tcPr>
          <w:p w14:paraId="0FF491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Valores</w:t>
            </w:r>
          </w:p>
        </w:tc>
        <w:tc>
          <w:tcPr>
            <w:tcW w:w="1865" w:type="pct"/>
            <w:shd w:val="clear" w:color="auto" w:fill="auto"/>
          </w:tcPr>
          <w:p w14:paraId="3479137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3D3361DB" w14:textId="77777777" w:rsidTr="00665350">
        <w:tc>
          <w:tcPr>
            <w:tcW w:w="2116" w:type="pct"/>
            <w:shd w:val="clear" w:color="auto" w:fill="D9D9D9"/>
            <w:vAlign w:val="center"/>
          </w:tcPr>
          <w:p w14:paraId="7141932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 xml:space="preserve">Riscos relacionados à gestão dos imóveis e os controles para mitiga-los </w:t>
            </w:r>
          </w:p>
        </w:tc>
        <w:tc>
          <w:tcPr>
            <w:tcW w:w="1019" w:type="pct"/>
            <w:shd w:val="clear" w:color="auto" w:fill="F2F2F2"/>
            <w:vAlign w:val="center"/>
          </w:tcPr>
          <w:p w14:paraId="7BB7107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Riscos</w:t>
            </w:r>
          </w:p>
        </w:tc>
        <w:tc>
          <w:tcPr>
            <w:tcW w:w="1865" w:type="pct"/>
            <w:shd w:val="clear" w:color="auto" w:fill="auto"/>
          </w:tcPr>
          <w:p w14:paraId="38FF8238"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bl>
    <w:p w14:paraId="773DDB48" w14:textId="77777777" w:rsidR="00311AA8" w:rsidRPr="00AE6A1B" w:rsidRDefault="00311AA8"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1B12595C" w14:textId="77777777" w:rsidR="001B2038" w:rsidRDefault="001B2038" w:rsidP="00167AA3">
      <w:pPr>
        <w:pStyle w:val="PargrafodaLista"/>
        <w:spacing w:after="0" w:line="240" w:lineRule="auto"/>
        <w:ind w:left="1134"/>
        <w:outlineLvl w:val="2"/>
        <w:rPr>
          <w:color w:val="000000"/>
          <w:spacing w:val="-3"/>
        </w:rPr>
      </w:pPr>
    </w:p>
    <w:p w14:paraId="29FAF02C" w14:textId="77777777" w:rsidR="00077B48" w:rsidRPr="00705D0A" w:rsidRDefault="00077B48" w:rsidP="00077B48">
      <w:pPr>
        <w:pStyle w:val="Legenda"/>
        <w:keepNext/>
        <w:rPr>
          <w:b w:val="0"/>
        </w:rPr>
      </w:pPr>
      <w:bookmarkStart w:id="390" w:name="_Toc446402207"/>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145</w:t>
      </w:r>
      <w:r w:rsidR="0089733C" w:rsidRPr="00705D0A">
        <w:rPr>
          <w:b w:val="0"/>
          <w:noProof/>
        </w:rPr>
        <w:fldChar w:fldCharType="end"/>
      </w:r>
      <w:r w:rsidRPr="00705D0A">
        <w:rPr>
          <w:b w:val="0"/>
        </w:rPr>
        <w:t xml:space="preserve"> Cessão de espaços físicos e imóveis a órgãos públicos e órgãos e entidades públicas ou privadas CPIN 11.1</w:t>
      </w:r>
      <w:bookmarkEnd w:id="39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077B48" w:rsidRPr="00077B48" w14:paraId="1873444A" w14:textId="77777777" w:rsidTr="00665350">
        <w:tc>
          <w:tcPr>
            <w:tcW w:w="5000" w:type="pct"/>
            <w:gridSpan w:val="3"/>
            <w:shd w:val="clear" w:color="auto" w:fill="D9D9D9" w:themeFill="background1" w:themeFillShade="D9"/>
            <w:vAlign w:val="center"/>
          </w:tcPr>
          <w:p w14:paraId="1ADC81FB" w14:textId="77777777" w:rsidR="00077B48" w:rsidRPr="00077B48" w:rsidRDefault="00077B48" w:rsidP="005346FF">
            <w:pPr>
              <w:pStyle w:val="PargrafodaLista"/>
              <w:spacing w:after="0" w:line="240" w:lineRule="auto"/>
              <w:ind w:left="0"/>
              <w:rPr>
                <w:bCs/>
                <w:color w:val="000000"/>
                <w:spacing w:val="-3"/>
                <w:sz w:val="20"/>
              </w:rPr>
            </w:pPr>
            <w:r>
              <w:rPr>
                <w:bCs/>
                <w:color w:val="000000"/>
                <w:spacing w:val="-3"/>
                <w:sz w:val="20"/>
              </w:rPr>
              <w:t>Cessão 01</w:t>
            </w:r>
          </w:p>
        </w:tc>
      </w:tr>
      <w:tr w:rsidR="00077B48" w:rsidRPr="00077B48" w14:paraId="2119A61C" w14:textId="77777777" w:rsidTr="00665350">
        <w:tc>
          <w:tcPr>
            <w:tcW w:w="1434" w:type="pct"/>
            <w:vMerge w:val="restart"/>
            <w:shd w:val="clear" w:color="auto" w:fill="D9D9D9" w:themeFill="background1" w:themeFillShade="D9"/>
            <w:vAlign w:val="center"/>
          </w:tcPr>
          <w:p w14:paraId="190F9703"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dos imóveis objeto de cessão total ou parcial</w:t>
            </w:r>
          </w:p>
        </w:tc>
        <w:tc>
          <w:tcPr>
            <w:tcW w:w="1434" w:type="pct"/>
            <w:shd w:val="clear" w:color="auto" w:fill="F2F2F2" w:themeFill="background1" w:themeFillShade="F2"/>
            <w:vAlign w:val="center"/>
          </w:tcPr>
          <w:p w14:paraId="0621168D"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RIP</w:t>
            </w:r>
          </w:p>
        </w:tc>
        <w:tc>
          <w:tcPr>
            <w:tcW w:w="2132" w:type="pct"/>
          </w:tcPr>
          <w:p w14:paraId="3E6AC52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Concessão de Espaço Público Remunerado</w:t>
            </w:r>
          </w:p>
        </w:tc>
      </w:tr>
      <w:tr w:rsidR="00077B48" w:rsidRPr="00077B48" w14:paraId="115C0A87" w14:textId="77777777" w:rsidTr="00665350">
        <w:tc>
          <w:tcPr>
            <w:tcW w:w="1434" w:type="pct"/>
            <w:vMerge/>
            <w:shd w:val="clear" w:color="auto" w:fill="D9D9D9" w:themeFill="background1" w:themeFillShade="D9"/>
            <w:vAlign w:val="center"/>
          </w:tcPr>
          <w:p w14:paraId="7006443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737C6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Endereço</w:t>
            </w:r>
          </w:p>
        </w:tc>
        <w:tc>
          <w:tcPr>
            <w:tcW w:w="2132" w:type="pct"/>
          </w:tcPr>
          <w:p w14:paraId="5878121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Estrada Odovaldo Novo, S/N, Bairro: Ani</w:t>
            </w:r>
            <w:r w:rsidR="005346FF">
              <w:rPr>
                <w:bCs/>
                <w:color w:val="000000"/>
                <w:spacing w:val="-3"/>
                <w:sz w:val="20"/>
              </w:rPr>
              <w:t>n</w:t>
            </w:r>
            <w:r w:rsidRPr="00077B48">
              <w:rPr>
                <w:bCs/>
                <w:color w:val="000000"/>
                <w:spacing w:val="-3"/>
                <w:sz w:val="20"/>
              </w:rPr>
              <w:t>ga Parananema</w:t>
            </w:r>
          </w:p>
        </w:tc>
      </w:tr>
      <w:tr w:rsidR="00077B48" w:rsidRPr="00077B48" w14:paraId="72512EEF" w14:textId="77777777" w:rsidTr="00665350">
        <w:tc>
          <w:tcPr>
            <w:tcW w:w="1434" w:type="pct"/>
            <w:vMerge w:val="restart"/>
            <w:shd w:val="clear" w:color="auto" w:fill="D9D9D9" w:themeFill="background1" w:themeFillShade="D9"/>
            <w:vAlign w:val="center"/>
          </w:tcPr>
          <w:p w14:paraId="130C99AA"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 Cessionário</w:t>
            </w:r>
          </w:p>
        </w:tc>
        <w:tc>
          <w:tcPr>
            <w:tcW w:w="1434" w:type="pct"/>
            <w:shd w:val="clear" w:color="auto" w:fill="F2F2F2" w:themeFill="background1" w:themeFillShade="F2"/>
            <w:vAlign w:val="center"/>
          </w:tcPr>
          <w:p w14:paraId="656FC03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CNPJ</w:t>
            </w:r>
          </w:p>
        </w:tc>
        <w:tc>
          <w:tcPr>
            <w:tcW w:w="2132" w:type="pct"/>
          </w:tcPr>
          <w:p w14:paraId="0B2DACF7"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10.373.342/0001-00</w:t>
            </w:r>
          </w:p>
        </w:tc>
      </w:tr>
      <w:tr w:rsidR="00077B48" w:rsidRPr="00077B48" w14:paraId="0DCFE5D4" w14:textId="77777777" w:rsidTr="00665350">
        <w:tc>
          <w:tcPr>
            <w:tcW w:w="1434" w:type="pct"/>
            <w:vMerge/>
            <w:shd w:val="clear" w:color="auto" w:fill="D9D9D9" w:themeFill="background1" w:themeFillShade="D9"/>
            <w:vAlign w:val="center"/>
          </w:tcPr>
          <w:p w14:paraId="2F82714C"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A414EC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Nome ou Razão Social</w:t>
            </w:r>
          </w:p>
        </w:tc>
        <w:tc>
          <w:tcPr>
            <w:tcW w:w="2132" w:type="pct"/>
          </w:tcPr>
          <w:p w14:paraId="7678A7F2"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A.A. dos S. Souza - ME</w:t>
            </w:r>
          </w:p>
        </w:tc>
      </w:tr>
      <w:tr w:rsidR="00077B48" w:rsidRPr="00077B48" w14:paraId="20755662" w14:textId="77777777" w:rsidTr="00665350">
        <w:tc>
          <w:tcPr>
            <w:tcW w:w="1434" w:type="pct"/>
            <w:vMerge/>
            <w:shd w:val="clear" w:color="auto" w:fill="D9D9D9" w:themeFill="background1" w:themeFillShade="D9"/>
            <w:vAlign w:val="center"/>
          </w:tcPr>
          <w:p w14:paraId="7BB0B3A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44EA06D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Atividade ou </w:t>
            </w:r>
            <w:r w:rsidR="00457BC3">
              <w:rPr>
                <w:color w:val="000000"/>
                <w:spacing w:val="-3"/>
                <w:sz w:val="20"/>
              </w:rPr>
              <w:t>r</w:t>
            </w:r>
            <w:r w:rsidRPr="00077B48">
              <w:rPr>
                <w:color w:val="000000"/>
                <w:spacing w:val="-3"/>
                <w:sz w:val="20"/>
              </w:rPr>
              <w:t xml:space="preserve">amo de </w:t>
            </w:r>
            <w:r w:rsidR="00457BC3">
              <w:rPr>
                <w:color w:val="000000"/>
                <w:spacing w:val="-3"/>
                <w:sz w:val="20"/>
              </w:rPr>
              <w:t>a</w:t>
            </w:r>
            <w:r w:rsidRPr="00077B48">
              <w:rPr>
                <w:color w:val="000000"/>
                <w:spacing w:val="-3"/>
                <w:sz w:val="20"/>
              </w:rPr>
              <w:t>tuação</w:t>
            </w:r>
          </w:p>
        </w:tc>
        <w:tc>
          <w:tcPr>
            <w:tcW w:w="2132" w:type="pct"/>
          </w:tcPr>
          <w:p w14:paraId="6115E81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Fornecimento de Alimentos</w:t>
            </w:r>
          </w:p>
        </w:tc>
      </w:tr>
      <w:tr w:rsidR="00077B48" w:rsidRPr="00077B48" w14:paraId="61DC5A18" w14:textId="77777777" w:rsidTr="00665350">
        <w:tc>
          <w:tcPr>
            <w:tcW w:w="1434" w:type="pct"/>
            <w:vMerge w:val="restart"/>
            <w:shd w:val="clear" w:color="auto" w:fill="D9D9D9" w:themeFill="background1" w:themeFillShade="D9"/>
            <w:vAlign w:val="center"/>
          </w:tcPr>
          <w:p w14:paraId="507F9E87"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da Cessão</w:t>
            </w:r>
          </w:p>
        </w:tc>
        <w:tc>
          <w:tcPr>
            <w:tcW w:w="1434" w:type="pct"/>
            <w:shd w:val="clear" w:color="auto" w:fill="F2F2F2" w:themeFill="background1" w:themeFillShade="F2"/>
            <w:vAlign w:val="center"/>
          </w:tcPr>
          <w:p w14:paraId="4AF19256"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Forma de </w:t>
            </w:r>
            <w:r w:rsidR="00457BC3">
              <w:rPr>
                <w:color w:val="000000"/>
                <w:spacing w:val="-3"/>
                <w:sz w:val="20"/>
              </w:rPr>
              <w:t>s</w:t>
            </w:r>
            <w:r w:rsidRPr="00077B48">
              <w:rPr>
                <w:color w:val="000000"/>
                <w:spacing w:val="-3"/>
                <w:sz w:val="20"/>
              </w:rPr>
              <w:t>eleção do Cessionário</w:t>
            </w:r>
          </w:p>
        </w:tc>
        <w:tc>
          <w:tcPr>
            <w:tcW w:w="2132" w:type="pct"/>
          </w:tcPr>
          <w:p w14:paraId="3087B94C"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Edital Carta Convite nº 02/2014</w:t>
            </w:r>
          </w:p>
        </w:tc>
      </w:tr>
      <w:tr w:rsidR="00077B48" w:rsidRPr="00077B48" w14:paraId="1D0898AA" w14:textId="77777777" w:rsidTr="00665350">
        <w:tc>
          <w:tcPr>
            <w:tcW w:w="1434" w:type="pct"/>
            <w:vMerge/>
            <w:shd w:val="clear" w:color="auto" w:fill="D9D9D9" w:themeFill="background1" w:themeFillShade="D9"/>
            <w:vAlign w:val="center"/>
          </w:tcPr>
          <w:p w14:paraId="5D79417B"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0FD1E1B4"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Finalidade do </w:t>
            </w:r>
            <w:r w:rsidR="00457BC3">
              <w:rPr>
                <w:color w:val="000000"/>
                <w:spacing w:val="-3"/>
                <w:sz w:val="20"/>
              </w:rPr>
              <w:t>u</w:t>
            </w:r>
            <w:r w:rsidRPr="00077B48">
              <w:rPr>
                <w:color w:val="000000"/>
                <w:spacing w:val="-3"/>
                <w:sz w:val="20"/>
              </w:rPr>
              <w:t xml:space="preserve">so do </w:t>
            </w:r>
            <w:r w:rsidR="00457BC3">
              <w:rPr>
                <w:color w:val="000000"/>
                <w:spacing w:val="-3"/>
                <w:sz w:val="20"/>
              </w:rPr>
              <w:t>e</w:t>
            </w:r>
            <w:r w:rsidRPr="00077B48">
              <w:rPr>
                <w:color w:val="000000"/>
                <w:spacing w:val="-3"/>
                <w:sz w:val="20"/>
              </w:rPr>
              <w:t xml:space="preserve">spaço ou Imóvel </w:t>
            </w:r>
            <w:r w:rsidR="00457BC3">
              <w:rPr>
                <w:color w:val="000000"/>
                <w:spacing w:val="-3"/>
                <w:sz w:val="20"/>
              </w:rPr>
              <w:t>c</w:t>
            </w:r>
            <w:r w:rsidRPr="00077B48">
              <w:rPr>
                <w:color w:val="000000"/>
                <w:spacing w:val="-3"/>
                <w:sz w:val="20"/>
              </w:rPr>
              <w:t>edido</w:t>
            </w:r>
          </w:p>
        </w:tc>
        <w:tc>
          <w:tcPr>
            <w:tcW w:w="2132" w:type="pct"/>
          </w:tcPr>
          <w:p w14:paraId="01CC7DF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Restaurante e Lanchonete</w:t>
            </w:r>
          </w:p>
        </w:tc>
      </w:tr>
      <w:tr w:rsidR="00077B48" w:rsidRPr="00077B48" w14:paraId="01BEE6C3" w14:textId="77777777" w:rsidTr="00665350">
        <w:tc>
          <w:tcPr>
            <w:tcW w:w="1434" w:type="pct"/>
            <w:vMerge/>
            <w:shd w:val="clear" w:color="auto" w:fill="D9D9D9" w:themeFill="background1" w:themeFillShade="D9"/>
            <w:vAlign w:val="center"/>
          </w:tcPr>
          <w:p w14:paraId="6DD56CE0"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ECA48"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Prazo da Cessão</w:t>
            </w:r>
          </w:p>
        </w:tc>
        <w:tc>
          <w:tcPr>
            <w:tcW w:w="2132" w:type="pct"/>
          </w:tcPr>
          <w:p w14:paraId="4562FE3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18/02/2016</w:t>
            </w:r>
          </w:p>
        </w:tc>
      </w:tr>
      <w:tr w:rsidR="00077B48" w:rsidRPr="00077B48" w14:paraId="3EA9101B" w14:textId="77777777" w:rsidTr="00665350">
        <w:tc>
          <w:tcPr>
            <w:tcW w:w="1434" w:type="pct"/>
            <w:vMerge/>
            <w:shd w:val="clear" w:color="auto" w:fill="D9D9D9" w:themeFill="background1" w:themeFillShade="D9"/>
            <w:vAlign w:val="center"/>
          </w:tcPr>
          <w:p w14:paraId="13A78076"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BF7FC7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do espaço cedido</w:t>
            </w:r>
          </w:p>
        </w:tc>
        <w:tc>
          <w:tcPr>
            <w:tcW w:w="2132" w:type="pct"/>
          </w:tcPr>
          <w:p w14:paraId="139E658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74m²</w:t>
            </w:r>
          </w:p>
        </w:tc>
      </w:tr>
      <w:tr w:rsidR="00077B48" w:rsidRPr="00077B48" w14:paraId="44A67E19" w14:textId="77777777" w:rsidTr="00665350">
        <w:tc>
          <w:tcPr>
            <w:tcW w:w="1434" w:type="pct"/>
            <w:vMerge/>
            <w:shd w:val="clear" w:color="auto" w:fill="D9D9D9" w:themeFill="background1" w:themeFillShade="D9"/>
            <w:vAlign w:val="center"/>
          </w:tcPr>
          <w:p w14:paraId="76DBBA8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668F4A91"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Benefícios, pecuniários ou </w:t>
            </w:r>
            <w:r w:rsidR="00457BC3" w:rsidRPr="00077B48">
              <w:rPr>
                <w:color w:val="000000"/>
                <w:spacing w:val="-3"/>
                <w:sz w:val="20"/>
              </w:rPr>
              <w:t>não</w:t>
            </w:r>
            <w:r w:rsidR="00457BC3">
              <w:rPr>
                <w:color w:val="000000"/>
                <w:spacing w:val="-3"/>
                <w:sz w:val="20"/>
              </w:rPr>
              <w:t xml:space="preserve"> r</w:t>
            </w:r>
            <w:r w:rsidR="00457BC3" w:rsidRPr="00077B48">
              <w:rPr>
                <w:color w:val="000000"/>
                <w:spacing w:val="-3"/>
                <w:sz w:val="20"/>
              </w:rPr>
              <w:t>ecebidos</w:t>
            </w:r>
            <w:r w:rsidRPr="00077B48">
              <w:rPr>
                <w:color w:val="000000"/>
                <w:spacing w:val="-3"/>
                <w:sz w:val="20"/>
              </w:rPr>
              <w:t xml:space="preserve"> pela UPC como remuneração pelo espaço Cedido</w:t>
            </w:r>
          </w:p>
        </w:tc>
        <w:tc>
          <w:tcPr>
            <w:tcW w:w="2132" w:type="pct"/>
          </w:tcPr>
          <w:p w14:paraId="222C9D2E" w14:textId="77777777" w:rsidR="00077B48" w:rsidRPr="00077B48" w:rsidRDefault="00077B48" w:rsidP="005346FF">
            <w:pPr>
              <w:pStyle w:val="PargrafodaLista"/>
              <w:spacing w:after="0" w:line="240" w:lineRule="auto"/>
              <w:ind w:left="0"/>
              <w:rPr>
                <w:bCs/>
                <w:color w:val="000000"/>
                <w:spacing w:val="-3"/>
                <w:sz w:val="20"/>
              </w:rPr>
            </w:pPr>
          </w:p>
          <w:p w14:paraId="2496B4E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Uso do espaço físico mediante pagamento de Aluguel mensal</w:t>
            </w:r>
          </w:p>
        </w:tc>
      </w:tr>
      <w:tr w:rsidR="00077B48" w:rsidRPr="00077B48" w14:paraId="7ADD2AD5" w14:textId="77777777" w:rsidTr="00665350">
        <w:tc>
          <w:tcPr>
            <w:tcW w:w="1434" w:type="pct"/>
            <w:vMerge/>
            <w:shd w:val="clear" w:color="auto" w:fill="D9D9D9" w:themeFill="background1" w:themeFillShade="D9"/>
            <w:vAlign w:val="center"/>
          </w:tcPr>
          <w:p w14:paraId="424054C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90246DE"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Tratamento contábil dos benefícios recebidos</w:t>
            </w:r>
          </w:p>
        </w:tc>
        <w:tc>
          <w:tcPr>
            <w:tcW w:w="2132" w:type="pct"/>
          </w:tcPr>
          <w:p w14:paraId="276578E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Guia de Recolhimento da União</w:t>
            </w:r>
          </w:p>
        </w:tc>
      </w:tr>
      <w:tr w:rsidR="00077B48" w:rsidRPr="00077B48" w14:paraId="533E9A25" w14:textId="77777777" w:rsidTr="00665350">
        <w:tc>
          <w:tcPr>
            <w:tcW w:w="1434" w:type="pct"/>
            <w:vMerge/>
            <w:shd w:val="clear" w:color="auto" w:fill="D9D9D9" w:themeFill="background1" w:themeFillShade="D9"/>
            <w:vAlign w:val="center"/>
          </w:tcPr>
          <w:p w14:paraId="11C12E8F"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23DD1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Rateio dos </w:t>
            </w:r>
            <w:r w:rsidR="00457BC3">
              <w:rPr>
                <w:color w:val="000000"/>
                <w:spacing w:val="-3"/>
                <w:sz w:val="20"/>
              </w:rPr>
              <w:t>g</w:t>
            </w:r>
            <w:r w:rsidRPr="00077B48">
              <w:rPr>
                <w:color w:val="000000"/>
                <w:spacing w:val="-3"/>
                <w:sz w:val="20"/>
              </w:rPr>
              <w:t>astos, quando cessão parcial</w:t>
            </w:r>
          </w:p>
        </w:tc>
        <w:tc>
          <w:tcPr>
            <w:tcW w:w="2132" w:type="pct"/>
          </w:tcPr>
          <w:p w14:paraId="69E6B870"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Gastos de Manutenção do espaço por conta da empresa.</w:t>
            </w:r>
          </w:p>
        </w:tc>
      </w:tr>
      <w:tr w:rsidR="00077B48" w:rsidRPr="00077B48" w14:paraId="6325ADA1" w14:textId="77777777" w:rsidTr="00665350">
        <w:tc>
          <w:tcPr>
            <w:tcW w:w="1434" w:type="pct"/>
            <w:vMerge/>
            <w:shd w:val="clear" w:color="auto" w:fill="D9D9D9" w:themeFill="background1" w:themeFillShade="D9"/>
            <w:vAlign w:val="center"/>
          </w:tcPr>
          <w:p w14:paraId="23AC682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823F9B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Uso dos benefícios decorrentes da cessão pela UPC</w:t>
            </w:r>
          </w:p>
        </w:tc>
        <w:tc>
          <w:tcPr>
            <w:tcW w:w="2132" w:type="pct"/>
          </w:tcPr>
          <w:p w14:paraId="07304DC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Não aplicado pelo campus</w:t>
            </w:r>
          </w:p>
        </w:tc>
      </w:tr>
    </w:tbl>
    <w:p w14:paraId="3782D281" w14:textId="77777777" w:rsidR="001C645E" w:rsidRPr="00AE6A1B" w:rsidRDefault="001C645E"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30D2709C" w14:textId="77777777" w:rsidR="00645AAB" w:rsidRPr="00705D0A" w:rsidRDefault="00645AAB" w:rsidP="00645AAB">
      <w:pPr>
        <w:pStyle w:val="Legenda"/>
        <w:keepNext/>
        <w:rPr>
          <w:b w:val="0"/>
        </w:rPr>
      </w:pPr>
      <w:bookmarkStart w:id="391" w:name="_Toc446402208"/>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146</w:t>
      </w:r>
      <w:r w:rsidR="0089733C" w:rsidRPr="00705D0A">
        <w:rPr>
          <w:b w:val="0"/>
          <w:noProof/>
        </w:rPr>
        <w:fldChar w:fldCharType="end"/>
      </w:r>
      <w:r w:rsidRPr="00705D0A">
        <w:rPr>
          <w:b w:val="0"/>
        </w:rPr>
        <w:t xml:space="preserve"> Gestão do patrimônio imobiliário da União CPIN 11</w:t>
      </w:r>
      <w:bookmarkEnd w:id="39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C76D40" w:rsidRPr="00C76D40" w14:paraId="2F5E69CD" w14:textId="77777777" w:rsidTr="00665350">
        <w:tc>
          <w:tcPr>
            <w:tcW w:w="1434" w:type="pct"/>
            <w:vMerge w:val="restart"/>
            <w:shd w:val="clear" w:color="auto" w:fill="D9D9D9" w:themeFill="background1" w:themeFillShade="D9"/>
            <w:vAlign w:val="center"/>
          </w:tcPr>
          <w:p w14:paraId="1436F108"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dos imóveis objeto de cessão total ou parcial</w:t>
            </w:r>
          </w:p>
        </w:tc>
        <w:tc>
          <w:tcPr>
            <w:tcW w:w="1434" w:type="pct"/>
            <w:shd w:val="clear" w:color="auto" w:fill="F2F2F2" w:themeFill="background1" w:themeFillShade="F2"/>
            <w:vAlign w:val="center"/>
          </w:tcPr>
          <w:p w14:paraId="1AC98A03"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RIP</w:t>
            </w:r>
          </w:p>
        </w:tc>
        <w:tc>
          <w:tcPr>
            <w:tcW w:w="2132" w:type="pct"/>
          </w:tcPr>
          <w:p w14:paraId="40C06138"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Concessão de Espaço Público Remunerado</w:t>
            </w:r>
          </w:p>
        </w:tc>
      </w:tr>
      <w:tr w:rsidR="00C76D40" w:rsidRPr="00C76D40" w14:paraId="33A39B77" w14:textId="77777777" w:rsidTr="00665350">
        <w:tc>
          <w:tcPr>
            <w:tcW w:w="1434" w:type="pct"/>
            <w:vMerge/>
            <w:shd w:val="clear" w:color="auto" w:fill="D9D9D9" w:themeFill="background1" w:themeFillShade="D9"/>
            <w:vAlign w:val="center"/>
          </w:tcPr>
          <w:p w14:paraId="540DA9C0"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B36012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Endereço</w:t>
            </w:r>
          </w:p>
        </w:tc>
        <w:tc>
          <w:tcPr>
            <w:tcW w:w="2132" w:type="pct"/>
          </w:tcPr>
          <w:p w14:paraId="51D6AC7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Estrada Odovaldo Novo, S/N, Bairro: Aninga/Parananema</w:t>
            </w:r>
          </w:p>
        </w:tc>
      </w:tr>
      <w:tr w:rsidR="00C76D40" w:rsidRPr="00C76D40" w14:paraId="608CA3E3" w14:textId="77777777" w:rsidTr="00665350">
        <w:tc>
          <w:tcPr>
            <w:tcW w:w="1434" w:type="pct"/>
            <w:vMerge w:val="restart"/>
            <w:shd w:val="clear" w:color="auto" w:fill="D9D9D9" w:themeFill="background1" w:themeFillShade="D9"/>
            <w:vAlign w:val="center"/>
          </w:tcPr>
          <w:p w14:paraId="268FE139"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 Cessionário</w:t>
            </w:r>
          </w:p>
        </w:tc>
        <w:tc>
          <w:tcPr>
            <w:tcW w:w="1434" w:type="pct"/>
            <w:shd w:val="clear" w:color="auto" w:fill="F2F2F2" w:themeFill="background1" w:themeFillShade="F2"/>
            <w:vAlign w:val="center"/>
          </w:tcPr>
          <w:p w14:paraId="78C01C0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CNPJ</w:t>
            </w:r>
          </w:p>
        </w:tc>
        <w:tc>
          <w:tcPr>
            <w:tcW w:w="2132" w:type="pct"/>
          </w:tcPr>
          <w:p w14:paraId="7CFF1319"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12.698.592/0001-46</w:t>
            </w:r>
          </w:p>
        </w:tc>
      </w:tr>
      <w:tr w:rsidR="00C76D40" w:rsidRPr="00C76D40" w14:paraId="7EE0D3B0" w14:textId="77777777" w:rsidTr="00665350">
        <w:tc>
          <w:tcPr>
            <w:tcW w:w="1434" w:type="pct"/>
            <w:vMerge/>
            <w:shd w:val="clear" w:color="auto" w:fill="D9D9D9" w:themeFill="background1" w:themeFillShade="D9"/>
            <w:vAlign w:val="center"/>
          </w:tcPr>
          <w:p w14:paraId="0E781468"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3A49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Nome ou Razão Social</w:t>
            </w:r>
          </w:p>
        </w:tc>
        <w:tc>
          <w:tcPr>
            <w:tcW w:w="2132" w:type="pct"/>
          </w:tcPr>
          <w:p w14:paraId="19BCE66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Fábio Andrey Alves dos Santos</w:t>
            </w:r>
          </w:p>
        </w:tc>
      </w:tr>
      <w:tr w:rsidR="00C76D40" w:rsidRPr="00C76D40" w14:paraId="26E74D9F" w14:textId="77777777" w:rsidTr="00665350">
        <w:tc>
          <w:tcPr>
            <w:tcW w:w="1434" w:type="pct"/>
            <w:vMerge/>
            <w:shd w:val="clear" w:color="auto" w:fill="D9D9D9" w:themeFill="background1" w:themeFillShade="D9"/>
            <w:vAlign w:val="center"/>
          </w:tcPr>
          <w:p w14:paraId="1225FCF4"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5665D36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Atividade ou Ramo de Atuação</w:t>
            </w:r>
          </w:p>
        </w:tc>
        <w:tc>
          <w:tcPr>
            <w:tcW w:w="2132" w:type="pct"/>
          </w:tcPr>
          <w:p w14:paraId="1B6C5AE2"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Impressão de material para uso publicitário</w:t>
            </w:r>
          </w:p>
        </w:tc>
      </w:tr>
      <w:tr w:rsidR="00C76D40" w:rsidRPr="00C76D40" w14:paraId="0403C1FA" w14:textId="77777777" w:rsidTr="00665350">
        <w:tc>
          <w:tcPr>
            <w:tcW w:w="1434" w:type="pct"/>
            <w:vMerge w:val="restart"/>
            <w:shd w:val="clear" w:color="auto" w:fill="D9D9D9" w:themeFill="background1" w:themeFillShade="D9"/>
            <w:vAlign w:val="center"/>
          </w:tcPr>
          <w:p w14:paraId="1299851C"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da Cessão</w:t>
            </w:r>
          </w:p>
        </w:tc>
        <w:tc>
          <w:tcPr>
            <w:tcW w:w="1434" w:type="pct"/>
            <w:shd w:val="clear" w:color="auto" w:fill="F2F2F2" w:themeFill="background1" w:themeFillShade="F2"/>
            <w:vAlign w:val="center"/>
          </w:tcPr>
          <w:p w14:paraId="26944D6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Forma de Seleção do Cessionário</w:t>
            </w:r>
          </w:p>
        </w:tc>
        <w:tc>
          <w:tcPr>
            <w:tcW w:w="2132" w:type="pct"/>
          </w:tcPr>
          <w:p w14:paraId="226B28A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Processo Licitatório Pregão Presencial nº 01/2014.</w:t>
            </w:r>
          </w:p>
        </w:tc>
      </w:tr>
      <w:tr w:rsidR="00C76D40" w:rsidRPr="00C76D40" w14:paraId="31956D6A" w14:textId="77777777" w:rsidTr="00665350">
        <w:tc>
          <w:tcPr>
            <w:tcW w:w="1434" w:type="pct"/>
            <w:vMerge/>
            <w:shd w:val="clear" w:color="auto" w:fill="D9D9D9" w:themeFill="background1" w:themeFillShade="D9"/>
            <w:vAlign w:val="center"/>
          </w:tcPr>
          <w:p w14:paraId="1F353A7C"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811766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Finalidade do Uso do Espaço ou Imóvel Cedido</w:t>
            </w:r>
          </w:p>
        </w:tc>
        <w:tc>
          <w:tcPr>
            <w:tcW w:w="2132" w:type="pct"/>
          </w:tcPr>
          <w:p w14:paraId="30F7E83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Reprografia e Concessão de espaço.</w:t>
            </w:r>
          </w:p>
        </w:tc>
      </w:tr>
      <w:tr w:rsidR="00C76D40" w:rsidRPr="00C76D40" w14:paraId="08D6F8CB" w14:textId="77777777" w:rsidTr="00665350">
        <w:tc>
          <w:tcPr>
            <w:tcW w:w="1434" w:type="pct"/>
            <w:vMerge/>
            <w:shd w:val="clear" w:color="auto" w:fill="D9D9D9" w:themeFill="background1" w:themeFillShade="D9"/>
            <w:vAlign w:val="center"/>
          </w:tcPr>
          <w:p w14:paraId="4C933BA5"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4764155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Prazo da Cessão</w:t>
            </w:r>
          </w:p>
        </w:tc>
        <w:tc>
          <w:tcPr>
            <w:tcW w:w="2132" w:type="pct"/>
          </w:tcPr>
          <w:p w14:paraId="65946441"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01/02/2017</w:t>
            </w:r>
          </w:p>
        </w:tc>
      </w:tr>
      <w:tr w:rsidR="00C76D40" w:rsidRPr="00C76D40" w14:paraId="74DBF414" w14:textId="77777777" w:rsidTr="00665350">
        <w:tc>
          <w:tcPr>
            <w:tcW w:w="1434" w:type="pct"/>
            <w:vMerge/>
            <w:shd w:val="clear" w:color="auto" w:fill="D9D9D9" w:themeFill="background1" w:themeFillShade="D9"/>
            <w:vAlign w:val="center"/>
          </w:tcPr>
          <w:p w14:paraId="3A133BCB"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0EE9AF7E"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do espaço cedido</w:t>
            </w:r>
          </w:p>
        </w:tc>
        <w:tc>
          <w:tcPr>
            <w:tcW w:w="2132" w:type="pct"/>
          </w:tcPr>
          <w:p w14:paraId="35FE38F6"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18m²</w:t>
            </w:r>
          </w:p>
        </w:tc>
      </w:tr>
      <w:tr w:rsidR="00C76D40" w:rsidRPr="00C76D40" w14:paraId="12B218AF" w14:textId="77777777" w:rsidTr="00665350">
        <w:tc>
          <w:tcPr>
            <w:tcW w:w="1434" w:type="pct"/>
            <w:vMerge/>
            <w:shd w:val="clear" w:color="auto" w:fill="D9D9D9" w:themeFill="background1" w:themeFillShade="D9"/>
            <w:vAlign w:val="center"/>
          </w:tcPr>
          <w:p w14:paraId="352FA4BE"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7FCFE21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 xml:space="preserve">Benefícios, pecuniários ou </w:t>
            </w:r>
            <w:r w:rsidR="00857224" w:rsidRPr="00C76D40">
              <w:rPr>
                <w:color w:val="000000"/>
                <w:spacing w:val="-3"/>
                <w:sz w:val="20"/>
              </w:rPr>
              <w:t xml:space="preserve">não, </w:t>
            </w:r>
            <w:r w:rsidR="00CB6F8A" w:rsidRPr="00C76D40">
              <w:rPr>
                <w:color w:val="000000"/>
                <w:spacing w:val="-3"/>
                <w:sz w:val="20"/>
              </w:rPr>
              <w:t>recebidos</w:t>
            </w:r>
            <w:r w:rsidRPr="00C76D40">
              <w:rPr>
                <w:color w:val="000000"/>
                <w:spacing w:val="-3"/>
                <w:sz w:val="20"/>
              </w:rPr>
              <w:t xml:space="preserve"> pela UPC como remuneração pelo espaço Cedido</w:t>
            </w:r>
          </w:p>
        </w:tc>
        <w:tc>
          <w:tcPr>
            <w:tcW w:w="2132" w:type="pct"/>
          </w:tcPr>
          <w:p w14:paraId="6520863B" w14:textId="77777777" w:rsidR="00C76D40" w:rsidRPr="00C76D40" w:rsidRDefault="00C76D40" w:rsidP="00014FDB">
            <w:pPr>
              <w:pStyle w:val="PargrafodaLista"/>
              <w:spacing w:after="0" w:line="240" w:lineRule="auto"/>
              <w:ind w:left="0"/>
              <w:rPr>
                <w:bCs/>
                <w:color w:val="000000"/>
                <w:spacing w:val="-3"/>
                <w:sz w:val="20"/>
              </w:rPr>
            </w:pPr>
          </w:p>
          <w:p w14:paraId="2BCA808B"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Uso do espaço físico mediante pagamento de Aluguel mensal</w:t>
            </w:r>
          </w:p>
        </w:tc>
      </w:tr>
      <w:tr w:rsidR="00C76D40" w:rsidRPr="00C76D40" w14:paraId="1E9D9B45" w14:textId="77777777" w:rsidTr="00665350">
        <w:tc>
          <w:tcPr>
            <w:tcW w:w="1434" w:type="pct"/>
            <w:vMerge/>
            <w:shd w:val="clear" w:color="auto" w:fill="D9D9D9" w:themeFill="background1" w:themeFillShade="D9"/>
            <w:vAlign w:val="center"/>
          </w:tcPr>
          <w:p w14:paraId="5569B04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29CE1FF"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Tratamento contábil dos benefícios recebidos</w:t>
            </w:r>
          </w:p>
        </w:tc>
        <w:tc>
          <w:tcPr>
            <w:tcW w:w="2132" w:type="pct"/>
          </w:tcPr>
          <w:p w14:paraId="6796C8A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Guia de Recolhimento da União</w:t>
            </w:r>
          </w:p>
        </w:tc>
      </w:tr>
      <w:tr w:rsidR="00C76D40" w:rsidRPr="00C76D40" w14:paraId="0C390D04" w14:textId="77777777" w:rsidTr="00665350">
        <w:tc>
          <w:tcPr>
            <w:tcW w:w="1434" w:type="pct"/>
            <w:vMerge/>
            <w:shd w:val="clear" w:color="auto" w:fill="D9D9D9" w:themeFill="background1" w:themeFillShade="D9"/>
            <w:vAlign w:val="center"/>
          </w:tcPr>
          <w:p w14:paraId="1F5A7AA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6D208201"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Rateio dos Gastos, quando cessão parcial</w:t>
            </w:r>
          </w:p>
        </w:tc>
        <w:tc>
          <w:tcPr>
            <w:tcW w:w="2132" w:type="pct"/>
          </w:tcPr>
          <w:p w14:paraId="13284DB0"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Gastos de Manutenção do espaço por conta da empresa.</w:t>
            </w:r>
          </w:p>
        </w:tc>
      </w:tr>
      <w:tr w:rsidR="00C76D40" w:rsidRPr="00C76D40" w14:paraId="762CD230" w14:textId="77777777" w:rsidTr="00665350">
        <w:tc>
          <w:tcPr>
            <w:tcW w:w="1434" w:type="pct"/>
            <w:vMerge/>
            <w:shd w:val="clear" w:color="auto" w:fill="D9D9D9" w:themeFill="background1" w:themeFillShade="D9"/>
            <w:vAlign w:val="center"/>
          </w:tcPr>
          <w:p w14:paraId="03B50F26"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412DD3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Uso dos benefícios decorrentes da cessão pela UPC</w:t>
            </w:r>
          </w:p>
        </w:tc>
        <w:tc>
          <w:tcPr>
            <w:tcW w:w="2132" w:type="pct"/>
          </w:tcPr>
          <w:p w14:paraId="72BDCB4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Não aplicado pelo campus</w:t>
            </w:r>
          </w:p>
        </w:tc>
      </w:tr>
    </w:tbl>
    <w:p w14:paraId="30886277" w14:textId="77777777" w:rsidR="00645AAB" w:rsidRPr="00AE6A1B" w:rsidRDefault="00645AAB"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7B363FC6" w14:textId="77777777" w:rsidR="00C76D40" w:rsidRDefault="00C76D40" w:rsidP="00167AA3">
      <w:pPr>
        <w:pStyle w:val="PargrafodaLista"/>
        <w:spacing w:after="0" w:line="240" w:lineRule="auto"/>
        <w:ind w:left="1134"/>
        <w:outlineLvl w:val="2"/>
        <w:rPr>
          <w:color w:val="000000"/>
          <w:spacing w:val="-3"/>
        </w:rPr>
      </w:pPr>
    </w:p>
    <w:p w14:paraId="6B39993F" w14:textId="77777777" w:rsidR="00052487" w:rsidRDefault="00052487" w:rsidP="00167AA3">
      <w:pPr>
        <w:pStyle w:val="PargrafodaLista"/>
        <w:spacing w:after="0" w:line="240" w:lineRule="auto"/>
        <w:ind w:left="1134"/>
        <w:outlineLvl w:val="2"/>
        <w:rPr>
          <w:color w:val="000000"/>
          <w:spacing w:val="-3"/>
        </w:rPr>
      </w:pPr>
    </w:p>
    <w:p w14:paraId="1BB8EBB8" w14:textId="77777777" w:rsidR="00052487" w:rsidRDefault="00052487" w:rsidP="00167AA3">
      <w:pPr>
        <w:pStyle w:val="PargrafodaLista"/>
        <w:spacing w:after="0" w:line="240" w:lineRule="auto"/>
        <w:ind w:left="1134"/>
        <w:outlineLvl w:val="2"/>
        <w:rPr>
          <w:color w:val="000000"/>
          <w:spacing w:val="-3"/>
        </w:rPr>
      </w:pPr>
    </w:p>
    <w:p w14:paraId="20379FA1" w14:textId="77777777" w:rsidR="00052487" w:rsidRDefault="00052487" w:rsidP="00167AA3">
      <w:pPr>
        <w:pStyle w:val="PargrafodaLista"/>
        <w:spacing w:after="0" w:line="240" w:lineRule="auto"/>
        <w:ind w:left="1134"/>
        <w:outlineLvl w:val="2"/>
        <w:rPr>
          <w:color w:val="000000"/>
          <w:spacing w:val="-3"/>
        </w:rPr>
      </w:pPr>
    </w:p>
    <w:p w14:paraId="7A904BBA" w14:textId="77777777" w:rsidR="00665350" w:rsidRDefault="00665350" w:rsidP="00167AA3">
      <w:pPr>
        <w:pStyle w:val="PargrafodaLista"/>
        <w:spacing w:after="0" w:line="240" w:lineRule="auto"/>
        <w:ind w:left="1134"/>
        <w:outlineLvl w:val="2"/>
        <w:rPr>
          <w:color w:val="000000"/>
          <w:spacing w:val="-3"/>
        </w:rPr>
      </w:pPr>
    </w:p>
    <w:p w14:paraId="0CB61AA8" w14:textId="77777777" w:rsidR="00665350" w:rsidRDefault="00665350" w:rsidP="00167AA3">
      <w:pPr>
        <w:pStyle w:val="PargrafodaLista"/>
        <w:spacing w:after="0" w:line="240" w:lineRule="auto"/>
        <w:ind w:left="1134"/>
        <w:outlineLvl w:val="2"/>
        <w:rPr>
          <w:color w:val="000000"/>
          <w:spacing w:val="-3"/>
        </w:rPr>
      </w:pPr>
    </w:p>
    <w:p w14:paraId="41294AB7" w14:textId="77777777" w:rsidR="00665350" w:rsidRDefault="00665350" w:rsidP="00167AA3">
      <w:pPr>
        <w:pStyle w:val="PargrafodaLista"/>
        <w:spacing w:after="0" w:line="240" w:lineRule="auto"/>
        <w:ind w:left="1134"/>
        <w:outlineLvl w:val="2"/>
        <w:rPr>
          <w:color w:val="000000"/>
          <w:spacing w:val="-3"/>
        </w:rPr>
      </w:pPr>
    </w:p>
    <w:p w14:paraId="68242459" w14:textId="77777777" w:rsidR="00665350" w:rsidRDefault="00665350" w:rsidP="00167AA3">
      <w:pPr>
        <w:pStyle w:val="PargrafodaLista"/>
        <w:spacing w:after="0" w:line="240" w:lineRule="auto"/>
        <w:ind w:left="1134"/>
        <w:outlineLvl w:val="2"/>
        <w:rPr>
          <w:color w:val="000000"/>
          <w:spacing w:val="-3"/>
        </w:rPr>
      </w:pPr>
    </w:p>
    <w:p w14:paraId="4D934A51" w14:textId="77777777" w:rsidR="00665350" w:rsidRDefault="00665350" w:rsidP="00167AA3">
      <w:pPr>
        <w:pStyle w:val="PargrafodaLista"/>
        <w:spacing w:after="0" w:line="240" w:lineRule="auto"/>
        <w:ind w:left="1134"/>
        <w:outlineLvl w:val="2"/>
        <w:rPr>
          <w:color w:val="000000"/>
          <w:spacing w:val="-3"/>
        </w:rPr>
      </w:pPr>
    </w:p>
    <w:p w14:paraId="10F3964B" w14:textId="77777777" w:rsidR="00052487" w:rsidRDefault="00052487" w:rsidP="00167AA3">
      <w:pPr>
        <w:pStyle w:val="PargrafodaLista"/>
        <w:spacing w:after="0" w:line="240" w:lineRule="auto"/>
        <w:ind w:left="1134"/>
        <w:outlineLvl w:val="2"/>
        <w:rPr>
          <w:color w:val="000000"/>
          <w:spacing w:val="-3"/>
        </w:rPr>
      </w:pPr>
    </w:p>
    <w:p w14:paraId="6BD97490" w14:textId="77777777" w:rsidR="00052487" w:rsidRDefault="00052487" w:rsidP="00167AA3">
      <w:pPr>
        <w:pStyle w:val="PargrafodaLista"/>
        <w:spacing w:after="0" w:line="240" w:lineRule="auto"/>
        <w:ind w:left="1134"/>
        <w:outlineLvl w:val="2"/>
        <w:rPr>
          <w:color w:val="000000"/>
          <w:spacing w:val="-3"/>
        </w:rPr>
      </w:pPr>
    </w:p>
    <w:p w14:paraId="1059B6CB" w14:textId="77777777" w:rsidR="00052487" w:rsidRDefault="00052487" w:rsidP="00167AA3">
      <w:pPr>
        <w:pStyle w:val="PargrafodaLista"/>
        <w:spacing w:after="0" w:line="240" w:lineRule="auto"/>
        <w:ind w:left="1134"/>
        <w:outlineLvl w:val="2"/>
        <w:rPr>
          <w:color w:val="000000"/>
          <w:spacing w:val="-3"/>
        </w:rPr>
      </w:pPr>
    </w:p>
    <w:p w14:paraId="5CC65499" w14:textId="77777777" w:rsidR="00052487" w:rsidRDefault="00052487" w:rsidP="00167AA3">
      <w:pPr>
        <w:pStyle w:val="PargrafodaLista"/>
        <w:spacing w:after="0" w:line="240" w:lineRule="auto"/>
        <w:ind w:left="1134"/>
        <w:outlineLvl w:val="2"/>
        <w:rPr>
          <w:color w:val="000000"/>
          <w:spacing w:val="-3"/>
        </w:rPr>
      </w:pPr>
    </w:p>
    <w:p w14:paraId="3FA85D08" w14:textId="77777777" w:rsidR="009A628A" w:rsidRPr="00705D0A" w:rsidRDefault="009A628A" w:rsidP="009A628A">
      <w:pPr>
        <w:pStyle w:val="Legenda"/>
        <w:keepNext/>
        <w:rPr>
          <w:b w:val="0"/>
        </w:rPr>
      </w:pPr>
      <w:bookmarkStart w:id="392" w:name="_Toc446402209"/>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147</w:t>
      </w:r>
      <w:r w:rsidR="0089733C" w:rsidRPr="00705D0A">
        <w:rPr>
          <w:b w:val="0"/>
          <w:noProof/>
        </w:rPr>
        <w:fldChar w:fldCharType="end"/>
      </w:r>
      <w:r w:rsidRPr="00705D0A">
        <w:rPr>
          <w:b w:val="0"/>
        </w:rPr>
        <w:t xml:space="preserve"> Gestão do patrimônio imobiliário da União CMA 12</w:t>
      </w:r>
      <w:bookmarkEnd w:id="392"/>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283"/>
        <w:gridCol w:w="2254"/>
        <w:gridCol w:w="3685"/>
      </w:tblGrid>
      <w:tr w:rsidR="00052487" w:rsidRPr="00052487" w14:paraId="08D48302" w14:textId="77777777" w:rsidTr="00665350">
        <w:tc>
          <w:tcPr>
            <w:tcW w:w="1388" w:type="pct"/>
            <w:shd w:val="clear" w:color="auto" w:fill="D9D9D9" w:themeFill="background1" w:themeFillShade="D9"/>
            <w:vAlign w:val="center"/>
          </w:tcPr>
          <w:p w14:paraId="3905C184"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Estrutura de controle e de gestão do patrimônio no âmbito da unidade jurisdicionada</w:t>
            </w:r>
          </w:p>
        </w:tc>
        <w:tc>
          <w:tcPr>
            <w:tcW w:w="1371" w:type="pct"/>
            <w:shd w:val="clear" w:color="auto" w:fill="F2F2F2" w:themeFill="background1" w:themeFillShade="F2"/>
            <w:vAlign w:val="center"/>
          </w:tcPr>
          <w:p w14:paraId="2CDDB4FA"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RIP</w:t>
            </w:r>
          </w:p>
        </w:tc>
        <w:tc>
          <w:tcPr>
            <w:tcW w:w="2241" w:type="pct"/>
          </w:tcPr>
          <w:p w14:paraId="5074B45C" w14:textId="77777777" w:rsidR="00782AB7" w:rsidRDefault="00782AB7" w:rsidP="00662EC0">
            <w:pPr>
              <w:pStyle w:val="PargrafodaLista"/>
              <w:spacing w:after="0" w:line="240" w:lineRule="auto"/>
              <w:ind w:left="0"/>
              <w:rPr>
                <w:bCs/>
                <w:color w:val="000000"/>
                <w:spacing w:val="-3"/>
                <w:sz w:val="20"/>
              </w:rPr>
            </w:pPr>
          </w:p>
          <w:p w14:paraId="28380996"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0261.0016.500-4</w:t>
            </w:r>
          </w:p>
        </w:tc>
      </w:tr>
      <w:tr w:rsidR="00052487" w:rsidRPr="00052487" w14:paraId="308A3252" w14:textId="77777777" w:rsidTr="00665350">
        <w:trPr>
          <w:trHeight w:val="1006"/>
        </w:trPr>
        <w:tc>
          <w:tcPr>
            <w:tcW w:w="1388" w:type="pct"/>
            <w:shd w:val="clear" w:color="auto" w:fill="D9D9D9" w:themeFill="background1" w:themeFillShade="D9"/>
            <w:vAlign w:val="center"/>
          </w:tcPr>
          <w:p w14:paraId="5BB28A17"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Distribuição geográfica dos imóveis da União</w:t>
            </w:r>
          </w:p>
        </w:tc>
        <w:tc>
          <w:tcPr>
            <w:tcW w:w="1371" w:type="pct"/>
            <w:shd w:val="clear" w:color="auto" w:fill="F2F2F2" w:themeFill="background1" w:themeFillShade="F2"/>
            <w:vAlign w:val="center"/>
          </w:tcPr>
          <w:p w14:paraId="6B686E3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Endereço</w:t>
            </w:r>
          </w:p>
        </w:tc>
        <w:tc>
          <w:tcPr>
            <w:tcW w:w="2241" w:type="pct"/>
          </w:tcPr>
          <w:p w14:paraId="205845D7" w14:textId="77777777" w:rsidR="00782AB7" w:rsidRDefault="00782AB7" w:rsidP="00662EC0">
            <w:pPr>
              <w:pStyle w:val="PargrafodaLista"/>
              <w:spacing w:after="0" w:line="240" w:lineRule="auto"/>
              <w:ind w:left="0"/>
              <w:rPr>
                <w:bCs/>
                <w:color w:val="000000"/>
                <w:spacing w:val="-3"/>
                <w:sz w:val="20"/>
              </w:rPr>
            </w:pPr>
          </w:p>
          <w:p w14:paraId="757BFC47"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Estrada do Moraes, s/n, Senador José Esteve.</w:t>
            </w:r>
          </w:p>
        </w:tc>
      </w:tr>
      <w:tr w:rsidR="00052487" w:rsidRPr="00052487" w14:paraId="4C1BB2C0" w14:textId="77777777" w:rsidTr="00665350">
        <w:tc>
          <w:tcPr>
            <w:tcW w:w="1388" w:type="pct"/>
            <w:shd w:val="clear" w:color="auto" w:fill="D9D9D9" w:themeFill="background1" w:themeFillShade="D9"/>
            <w:vAlign w:val="center"/>
          </w:tcPr>
          <w:p w14:paraId="40B93773"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Qualidade e completude dos registros das informações dos imóveis no Sistema de Registro dos imóveis de Uso Especial da União SPIUNET</w:t>
            </w:r>
          </w:p>
        </w:tc>
        <w:tc>
          <w:tcPr>
            <w:tcW w:w="1371" w:type="pct"/>
            <w:shd w:val="clear" w:color="auto" w:fill="F2F2F2" w:themeFill="background1" w:themeFillShade="F2"/>
            <w:vAlign w:val="center"/>
          </w:tcPr>
          <w:p w14:paraId="1C91117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Imóveis cadastrados</w:t>
            </w:r>
          </w:p>
        </w:tc>
        <w:tc>
          <w:tcPr>
            <w:tcW w:w="2241" w:type="pct"/>
          </w:tcPr>
          <w:p w14:paraId="0456EDA7" w14:textId="77777777" w:rsidR="00782AB7" w:rsidRDefault="00782AB7" w:rsidP="00662EC0">
            <w:pPr>
              <w:pStyle w:val="PargrafodaLista"/>
              <w:spacing w:after="0" w:line="240" w:lineRule="auto"/>
              <w:ind w:left="0"/>
              <w:rPr>
                <w:bCs/>
                <w:color w:val="000000"/>
                <w:spacing w:val="-3"/>
                <w:sz w:val="20"/>
              </w:rPr>
            </w:pPr>
          </w:p>
          <w:p w14:paraId="15E7CBBB" w14:textId="77777777" w:rsidR="00782AB7" w:rsidRDefault="00782AB7" w:rsidP="00662EC0">
            <w:pPr>
              <w:pStyle w:val="PargrafodaLista"/>
              <w:spacing w:after="0" w:line="240" w:lineRule="auto"/>
              <w:ind w:left="0"/>
              <w:rPr>
                <w:bCs/>
                <w:color w:val="000000"/>
                <w:spacing w:val="-3"/>
                <w:sz w:val="20"/>
              </w:rPr>
            </w:pPr>
          </w:p>
          <w:p w14:paraId="787F70E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 xml:space="preserve">O imóvel encontra-se cadastrado </w:t>
            </w:r>
            <w:r w:rsidR="00D00E51" w:rsidRPr="00052487">
              <w:rPr>
                <w:bCs/>
                <w:color w:val="000000"/>
                <w:spacing w:val="-3"/>
                <w:sz w:val="20"/>
              </w:rPr>
              <w:t>no sistema</w:t>
            </w:r>
            <w:r w:rsidRPr="00052487">
              <w:rPr>
                <w:bCs/>
                <w:color w:val="000000"/>
                <w:spacing w:val="-3"/>
                <w:sz w:val="20"/>
              </w:rPr>
              <w:t>.</w:t>
            </w:r>
          </w:p>
        </w:tc>
      </w:tr>
      <w:tr w:rsidR="00052487" w:rsidRPr="00052487" w14:paraId="35CEB9CB" w14:textId="77777777" w:rsidTr="00665350">
        <w:tc>
          <w:tcPr>
            <w:tcW w:w="1388" w:type="pct"/>
            <w:shd w:val="clear" w:color="auto" w:fill="D9D9D9" w:themeFill="background1" w:themeFillShade="D9"/>
            <w:vAlign w:val="center"/>
          </w:tcPr>
          <w:p w14:paraId="5DA53F66"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Informação sobre cessão para terceiros, de imóveis da União na responsabilidade da unidade</w:t>
            </w:r>
          </w:p>
        </w:tc>
        <w:tc>
          <w:tcPr>
            <w:tcW w:w="1371" w:type="pct"/>
            <w:shd w:val="clear" w:color="auto" w:fill="F2F2F2" w:themeFill="background1" w:themeFillShade="F2"/>
            <w:vAlign w:val="center"/>
          </w:tcPr>
          <w:p w14:paraId="277E091E"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Informações</w:t>
            </w:r>
          </w:p>
        </w:tc>
        <w:tc>
          <w:tcPr>
            <w:tcW w:w="2241" w:type="pct"/>
          </w:tcPr>
          <w:p w14:paraId="29308E4E" w14:textId="77777777" w:rsidR="00782AB7" w:rsidRDefault="00782AB7" w:rsidP="00662EC0">
            <w:pPr>
              <w:pStyle w:val="PargrafodaLista"/>
              <w:spacing w:after="0" w:line="240" w:lineRule="auto"/>
              <w:ind w:left="0"/>
              <w:rPr>
                <w:bCs/>
                <w:color w:val="000000"/>
                <w:spacing w:val="-3"/>
                <w:sz w:val="20"/>
              </w:rPr>
            </w:pPr>
          </w:p>
          <w:p w14:paraId="46D007F9"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imóveis cedidos.</w:t>
            </w:r>
          </w:p>
        </w:tc>
      </w:tr>
      <w:tr w:rsidR="00052487" w:rsidRPr="00052487" w14:paraId="363A5FE3" w14:textId="77777777" w:rsidTr="00665350">
        <w:tc>
          <w:tcPr>
            <w:tcW w:w="1388" w:type="pct"/>
            <w:shd w:val="clear" w:color="auto" w:fill="D9D9D9" w:themeFill="background1" w:themeFillShade="D9"/>
            <w:vAlign w:val="center"/>
          </w:tcPr>
          <w:p w14:paraId="56BA6E85"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Despesas de manutenção e a qualidade dos registros contábeis relativamente aos imóveis</w:t>
            </w:r>
          </w:p>
        </w:tc>
        <w:tc>
          <w:tcPr>
            <w:tcW w:w="1371" w:type="pct"/>
            <w:shd w:val="clear" w:color="auto" w:fill="F2F2F2" w:themeFill="background1" w:themeFillShade="F2"/>
            <w:vAlign w:val="center"/>
          </w:tcPr>
          <w:p w14:paraId="492ED2FC"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Valores</w:t>
            </w:r>
          </w:p>
        </w:tc>
        <w:tc>
          <w:tcPr>
            <w:tcW w:w="2241" w:type="pct"/>
          </w:tcPr>
          <w:p w14:paraId="2460F241"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Por se tratar de um imóvel relativamente em bom estado de conservação não houve despesas com manutenção predial.</w:t>
            </w:r>
          </w:p>
        </w:tc>
      </w:tr>
      <w:tr w:rsidR="00052487" w:rsidRPr="00052487" w14:paraId="34C33126" w14:textId="77777777" w:rsidTr="00665350">
        <w:tc>
          <w:tcPr>
            <w:tcW w:w="1388" w:type="pct"/>
            <w:shd w:val="clear" w:color="auto" w:fill="D9D9D9" w:themeFill="background1" w:themeFillShade="D9"/>
            <w:vAlign w:val="center"/>
          </w:tcPr>
          <w:p w14:paraId="787D4AB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 relacionados à gestão dos imóveis e os controles para mitiga-los</w:t>
            </w:r>
          </w:p>
        </w:tc>
        <w:tc>
          <w:tcPr>
            <w:tcW w:w="1371" w:type="pct"/>
            <w:shd w:val="clear" w:color="auto" w:fill="F2F2F2" w:themeFill="background1" w:themeFillShade="F2"/>
            <w:vAlign w:val="center"/>
          </w:tcPr>
          <w:p w14:paraId="79A985E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w:t>
            </w:r>
          </w:p>
        </w:tc>
        <w:tc>
          <w:tcPr>
            <w:tcW w:w="2241" w:type="pct"/>
          </w:tcPr>
          <w:p w14:paraId="77840819" w14:textId="77777777" w:rsidR="00782AB7" w:rsidRDefault="00782AB7" w:rsidP="00662EC0">
            <w:pPr>
              <w:pStyle w:val="PargrafodaLista"/>
              <w:spacing w:after="0" w:line="240" w:lineRule="auto"/>
              <w:ind w:left="0"/>
              <w:rPr>
                <w:bCs/>
                <w:color w:val="000000"/>
                <w:spacing w:val="-3"/>
                <w:sz w:val="20"/>
              </w:rPr>
            </w:pPr>
          </w:p>
          <w:p w14:paraId="1F37A50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riscos.</w:t>
            </w:r>
          </w:p>
        </w:tc>
      </w:tr>
    </w:tbl>
    <w:p w14:paraId="3F414157" w14:textId="77777777" w:rsidR="001D77B7" w:rsidRPr="00AE6A1B" w:rsidRDefault="001D77B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Maués</w:t>
      </w:r>
      <w:r w:rsidRPr="00AE6A1B">
        <w:rPr>
          <w:color w:val="000000"/>
          <w:spacing w:val="-3"/>
          <w:sz w:val="20"/>
          <w:szCs w:val="20"/>
        </w:rPr>
        <w:t xml:space="preserve"> 2015</w:t>
      </w:r>
    </w:p>
    <w:p w14:paraId="45748BD5" w14:textId="77777777" w:rsidR="00077B48" w:rsidRDefault="00077B48" w:rsidP="00167AA3">
      <w:pPr>
        <w:pStyle w:val="PargrafodaLista"/>
        <w:spacing w:after="0" w:line="240" w:lineRule="auto"/>
        <w:ind w:left="1134"/>
        <w:outlineLvl w:val="2"/>
        <w:rPr>
          <w:color w:val="000000"/>
          <w:spacing w:val="-3"/>
        </w:rPr>
      </w:pPr>
    </w:p>
    <w:p w14:paraId="2325536E" w14:textId="77777777" w:rsidR="00077B48" w:rsidRDefault="00077B48" w:rsidP="00167AA3">
      <w:pPr>
        <w:pStyle w:val="PargrafodaLista"/>
        <w:spacing w:after="0" w:line="240" w:lineRule="auto"/>
        <w:ind w:left="1134"/>
        <w:outlineLvl w:val="2"/>
        <w:rPr>
          <w:color w:val="000000"/>
          <w:spacing w:val="-3"/>
        </w:rPr>
      </w:pPr>
    </w:p>
    <w:p w14:paraId="69FE6FC3" w14:textId="77777777" w:rsidR="002431FE" w:rsidRDefault="002431FE" w:rsidP="00167AA3">
      <w:pPr>
        <w:pStyle w:val="PargrafodaLista"/>
        <w:spacing w:after="0" w:line="240" w:lineRule="auto"/>
        <w:ind w:left="1134"/>
        <w:outlineLvl w:val="2"/>
        <w:rPr>
          <w:color w:val="000000"/>
          <w:spacing w:val="-3"/>
        </w:rPr>
      </w:pPr>
    </w:p>
    <w:p w14:paraId="61126CA5" w14:textId="77777777" w:rsidR="002431FE" w:rsidRDefault="002431FE" w:rsidP="00167AA3">
      <w:pPr>
        <w:pStyle w:val="PargrafodaLista"/>
        <w:spacing w:after="0" w:line="240" w:lineRule="auto"/>
        <w:ind w:left="1134"/>
        <w:outlineLvl w:val="2"/>
        <w:rPr>
          <w:color w:val="000000"/>
          <w:spacing w:val="-3"/>
        </w:rPr>
      </w:pPr>
    </w:p>
    <w:p w14:paraId="1ADEE9DC" w14:textId="77777777" w:rsidR="002431FE" w:rsidRDefault="002431FE" w:rsidP="00167AA3">
      <w:pPr>
        <w:pStyle w:val="PargrafodaLista"/>
        <w:spacing w:after="0" w:line="240" w:lineRule="auto"/>
        <w:ind w:left="1134"/>
        <w:outlineLvl w:val="2"/>
        <w:rPr>
          <w:color w:val="000000"/>
          <w:spacing w:val="-3"/>
        </w:rPr>
      </w:pPr>
    </w:p>
    <w:p w14:paraId="74BE5052" w14:textId="77777777" w:rsidR="00014FDB" w:rsidRDefault="00014FDB" w:rsidP="00167AA3">
      <w:pPr>
        <w:pStyle w:val="PargrafodaLista"/>
        <w:spacing w:after="0" w:line="240" w:lineRule="auto"/>
        <w:ind w:left="1134"/>
        <w:outlineLvl w:val="2"/>
        <w:rPr>
          <w:color w:val="000000"/>
          <w:spacing w:val="-3"/>
        </w:rPr>
      </w:pPr>
    </w:p>
    <w:p w14:paraId="441C4ADB" w14:textId="77777777" w:rsidR="00014FDB" w:rsidRDefault="00014FDB" w:rsidP="00167AA3">
      <w:pPr>
        <w:pStyle w:val="PargrafodaLista"/>
        <w:spacing w:after="0" w:line="240" w:lineRule="auto"/>
        <w:ind w:left="1134"/>
        <w:outlineLvl w:val="2"/>
        <w:rPr>
          <w:color w:val="000000"/>
          <w:spacing w:val="-3"/>
        </w:rPr>
      </w:pPr>
    </w:p>
    <w:p w14:paraId="0C709126" w14:textId="77777777" w:rsidR="00014FDB" w:rsidRDefault="00014FDB" w:rsidP="00167AA3">
      <w:pPr>
        <w:pStyle w:val="PargrafodaLista"/>
        <w:spacing w:after="0" w:line="240" w:lineRule="auto"/>
        <w:ind w:left="1134"/>
        <w:outlineLvl w:val="2"/>
        <w:rPr>
          <w:color w:val="000000"/>
          <w:spacing w:val="-3"/>
        </w:rPr>
      </w:pPr>
    </w:p>
    <w:p w14:paraId="557D0D42" w14:textId="77777777" w:rsidR="00014FDB" w:rsidRDefault="00014FDB" w:rsidP="00167AA3">
      <w:pPr>
        <w:pStyle w:val="PargrafodaLista"/>
        <w:spacing w:after="0" w:line="240" w:lineRule="auto"/>
        <w:ind w:left="1134"/>
        <w:outlineLvl w:val="2"/>
        <w:rPr>
          <w:color w:val="000000"/>
          <w:spacing w:val="-3"/>
        </w:rPr>
      </w:pPr>
    </w:p>
    <w:p w14:paraId="39728E7E" w14:textId="77777777" w:rsidR="00014FDB" w:rsidRDefault="00014FDB" w:rsidP="00167AA3">
      <w:pPr>
        <w:pStyle w:val="PargrafodaLista"/>
        <w:spacing w:after="0" w:line="240" w:lineRule="auto"/>
        <w:ind w:left="1134"/>
        <w:outlineLvl w:val="2"/>
        <w:rPr>
          <w:color w:val="000000"/>
          <w:spacing w:val="-3"/>
        </w:rPr>
      </w:pPr>
    </w:p>
    <w:p w14:paraId="7AD158BA" w14:textId="77777777" w:rsidR="00014FDB" w:rsidRDefault="00014FDB" w:rsidP="00167AA3">
      <w:pPr>
        <w:pStyle w:val="PargrafodaLista"/>
        <w:spacing w:after="0" w:line="240" w:lineRule="auto"/>
        <w:ind w:left="1134"/>
        <w:outlineLvl w:val="2"/>
        <w:rPr>
          <w:color w:val="000000"/>
          <w:spacing w:val="-3"/>
        </w:rPr>
      </w:pPr>
    </w:p>
    <w:p w14:paraId="4C45D96C" w14:textId="77777777" w:rsidR="002431FE" w:rsidRDefault="002431FE" w:rsidP="00167AA3">
      <w:pPr>
        <w:pStyle w:val="PargrafodaLista"/>
        <w:spacing w:after="0" w:line="240" w:lineRule="auto"/>
        <w:ind w:left="1134"/>
        <w:outlineLvl w:val="2"/>
        <w:rPr>
          <w:color w:val="000000"/>
          <w:spacing w:val="-3"/>
        </w:rPr>
      </w:pPr>
    </w:p>
    <w:p w14:paraId="2EB2D5D5" w14:textId="77777777" w:rsidR="002431FE" w:rsidRDefault="002431FE" w:rsidP="00167AA3">
      <w:pPr>
        <w:pStyle w:val="PargrafodaLista"/>
        <w:spacing w:after="0" w:line="240" w:lineRule="auto"/>
        <w:ind w:left="1134"/>
        <w:outlineLvl w:val="2"/>
        <w:rPr>
          <w:color w:val="000000"/>
          <w:spacing w:val="-3"/>
        </w:rPr>
      </w:pPr>
    </w:p>
    <w:p w14:paraId="1DC21ECD" w14:textId="77777777" w:rsidR="002431FE" w:rsidRDefault="002431FE" w:rsidP="00167AA3">
      <w:pPr>
        <w:pStyle w:val="PargrafodaLista"/>
        <w:spacing w:after="0" w:line="240" w:lineRule="auto"/>
        <w:ind w:left="1134"/>
        <w:outlineLvl w:val="2"/>
        <w:rPr>
          <w:color w:val="000000"/>
          <w:spacing w:val="-3"/>
        </w:rPr>
      </w:pPr>
    </w:p>
    <w:p w14:paraId="3B2470D2" w14:textId="77777777" w:rsidR="003B7FE4" w:rsidRPr="00705D0A" w:rsidRDefault="003B7FE4" w:rsidP="003B7FE4">
      <w:pPr>
        <w:pStyle w:val="Legenda"/>
        <w:keepNext/>
        <w:rPr>
          <w:b w:val="0"/>
        </w:rPr>
      </w:pPr>
      <w:bookmarkStart w:id="393" w:name="_Toc446402210"/>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148</w:t>
      </w:r>
      <w:r w:rsidR="0089733C" w:rsidRPr="00705D0A">
        <w:rPr>
          <w:b w:val="0"/>
          <w:noProof/>
        </w:rPr>
        <w:fldChar w:fldCharType="end"/>
      </w:r>
      <w:r w:rsidRPr="00705D0A">
        <w:rPr>
          <w:b w:val="0"/>
        </w:rPr>
        <w:t xml:space="preserve"> Cessão de espaços físicos e imóveis a órgãos públicos e órgãos e entidades públicas ou privadas CLAB 13</w:t>
      </w:r>
      <w:bookmarkEnd w:id="393"/>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17"/>
        <w:gridCol w:w="2496"/>
        <w:gridCol w:w="3409"/>
      </w:tblGrid>
      <w:tr w:rsidR="004A33EE" w:rsidRPr="004A33EE" w14:paraId="30AEA4E6" w14:textId="77777777" w:rsidTr="00665350">
        <w:tc>
          <w:tcPr>
            <w:tcW w:w="1409" w:type="pct"/>
            <w:vMerge w:val="restart"/>
            <w:shd w:val="clear" w:color="auto" w:fill="D9D9D9" w:themeFill="background1" w:themeFillShade="D9"/>
            <w:vAlign w:val="center"/>
          </w:tcPr>
          <w:p w14:paraId="0008F3AC"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dos imóveis objeto de cessão total ou parcial</w:t>
            </w:r>
          </w:p>
        </w:tc>
        <w:tc>
          <w:tcPr>
            <w:tcW w:w="1518" w:type="pct"/>
            <w:shd w:val="clear" w:color="auto" w:fill="F2F2F2" w:themeFill="background1" w:themeFillShade="F2"/>
            <w:vAlign w:val="center"/>
          </w:tcPr>
          <w:p w14:paraId="7278B69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RIP</w:t>
            </w:r>
          </w:p>
        </w:tc>
        <w:tc>
          <w:tcPr>
            <w:tcW w:w="2073" w:type="pct"/>
          </w:tcPr>
          <w:p w14:paraId="1C02C0E4"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Concessão de espaço físico</w:t>
            </w:r>
          </w:p>
        </w:tc>
      </w:tr>
      <w:tr w:rsidR="004A33EE" w:rsidRPr="004A33EE" w14:paraId="289EF6DA" w14:textId="77777777" w:rsidTr="00665350">
        <w:tc>
          <w:tcPr>
            <w:tcW w:w="1409" w:type="pct"/>
            <w:vMerge/>
            <w:shd w:val="clear" w:color="auto" w:fill="D9D9D9" w:themeFill="background1" w:themeFillShade="D9"/>
            <w:vAlign w:val="center"/>
          </w:tcPr>
          <w:p w14:paraId="36F8DCA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434D480"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Endereço</w:t>
            </w:r>
          </w:p>
        </w:tc>
        <w:tc>
          <w:tcPr>
            <w:tcW w:w="2073" w:type="pct"/>
          </w:tcPr>
          <w:p w14:paraId="79C8D4F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Rua: 22 de outubro n° 3893, Vila Falcão, Cep. 69.830-000 Lábrea-AM</w:t>
            </w:r>
          </w:p>
        </w:tc>
      </w:tr>
      <w:tr w:rsidR="004A33EE" w:rsidRPr="004A33EE" w14:paraId="3FCD31A2" w14:textId="77777777" w:rsidTr="00665350">
        <w:tc>
          <w:tcPr>
            <w:tcW w:w="1409" w:type="pct"/>
            <w:vMerge w:val="restart"/>
            <w:shd w:val="clear" w:color="auto" w:fill="D9D9D9" w:themeFill="background1" w:themeFillShade="D9"/>
            <w:vAlign w:val="center"/>
          </w:tcPr>
          <w:p w14:paraId="7570CB0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 Cessionário</w:t>
            </w:r>
          </w:p>
        </w:tc>
        <w:tc>
          <w:tcPr>
            <w:tcW w:w="1518" w:type="pct"/>
            <w:shd w:val="clear" w:color="auto" w:fill="F2F2F2" w:themeFill="background1" w:themeFillShade="F2"/>
            <w:vAlign w:val="center"/>
          </w:tcPr>
          <w:p w14:paraId="032ACB54"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CNPJ</w:t>
            </w:r>
          </w:p>
        </w:tc>
        <w:tc>
          <w:tcPr>
            <w:tcW w:w="2073" w:type="pct"/>
          </w:tcPr>
          <w:p w14:paraId="1BC71715"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15.774.669/0001-08</w:t>
            </w:r>
          </w:p>
        </w:tc>
      </w:tr>
      <w:tr w:rsidR="004A33EE" w:rsidRPr="004A33EE" w14:paraId="797B20CF" w14:textId="77777777" w:rsidTr="00665350">
        <w:tc>
          <w:tcPr>
            <w:tcW w:w="1409" w:type="pct"/>
            <w:vMerge/>
            <w:shd w:val="clear" w:color="auto" w:fill="D9D9D9" w:themeFill="background1" w:themeFillShade="D9"/>
            <w:vAlign w:val="center"/>
          </w:tcPr>
          <w:p w14:paraId="3DF5FCC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0EE36F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Nome ou Razão Social</w:t>
            </w:r>
          </w:p>
        </w:tc>
        <w:tc>
          <w:tcPr>
            <w:tcW w:w="2073" w:type="pct"/>
          </w:tcPr>
          <w:p w14:paraId="6DBFFDDE"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JEAN FREIRE SOARES 00759729212</w:t>
            </w:r>
          </w:p>
        </w:tc>
      </w:tr>
      <w:tr w:rsidR="004A33EE" w:rsidRPr="004A33EE" w14:paraId="65D7CB90" w14:textId="77777777" w:rsidTr="00665350">
        <w:tc>
          <w:tcPr>
            <w:tcW w:w="1409" w:type="pct"/>
            <w:vMerge/>
            <w:shd w:val="clear" w:color="auto" w:fill="D9D9D9" w:themeFill="background1" w:themeFillShade="D9"/>
            <w:vAlign w:val="center"/>
          </w:tcPr>
          <w:p w14:paraId="03A6AC73"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C32660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Atividade ou Ramo de Atuação</w:t>
            </w:r>
          </w:p>
        </w:tc>
        <w:tc>
          <w:tcPr>
            <w:tcW w:w="2073" w:type="pct"/>
          </w:tcPr>
          <w:p w14:paraId="2480375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Prestação de serviços reprográficos para o IFAM – Campus Lábrea</w:t>
            </w:r>
          </w:p>
        </w:tc>
      </w:tr>
      <w:tr w:rsidR="004A33EE" w:rsidRPr="004A33EE" w14:paraId="50FCC6C8" w14:textId="77777777" w:rsidTr="00665350">
        <w:tc>
          <w:tcPr>
            <w:tcW w:w="1409" w:type="pct"/>
            <w:vMerge w:val="restart"/>
            <w:shd w:val="clear" w:color="auto" w:fill="D9D9D9" w:themeFill="background1" w:themeFillShade="D9"/>
            <w:vAlign w:val="center"/>
          </w:tcPr>
          <w:p w14:paraId="22A92DA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da Cessão</w:t>
            </w:r>
          </w:p>
        </w:tc>
        <w:tc>
          <w:tcPr>
            <w:tcW w:w="1518" w:type="pct"/>
            <w:shd w:val="clear" w:color="auto" w:fill="F2F2F2" w:themeFill="background1" w:themeFillShade="F2"/>
            <w:vAlign w:val="center"/>
          </w:tcPr>
          <w:p w14:paraId="4F4A21EF"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Forma de Seleção do Cessionário</w:t>
            </w:r>
          </w:p>
        </w:tc>
        <w:tc>
          <w:tcPr>
            <w:tcW w:w="2073" w:type="pct"/>
          </w:tcPr>
          <w:p w14:paraId="6A04B0BA"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Processo de licitação</w:t>
            </w:r>
          </w:p>
        </w:tc>
      </w:tr>
      <w:tr w:rsidR="004A33EE" w:rsidRPr="004A33EE" w14:paraId="46ADA511" w14:textId="77777777" w:rsidTr="00665350">
        <w:tc>
          <w:tcPr>
            <w:tcW w:w="1409" w:type="pct"/>
            <w:vMerge/>
            <w:shd w:val="clear" w:color="auto" w:fill="D9D9D9" w:themeFill="background1" w:themeFillShade="D9"/>
            <w:vAlign w:val="center"/>
          </w:tcPr>
          <w:p w14:paraId="0C62C02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3713A7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Finalidade do Uso do Espaço ou Imóvel Cedido</w:t>
            </w:r>
          </w:p>
        </w:tc>
        <w:tc>
          <w:tcPr>
            <w:tcW w:w="2073" w:type="pct"/>
          </w:tcPr>
          <w:p w14:paraId="69DC6222"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Atender a necessidade quantos serviços de reprografia.</w:t>
            </w:r>
          </w:p>
        </w:tc>
      </w:tr>
      <w:tr w:rsidR="004A33EE" w:rsidRPr="004A33EE" w14:paraId="76A2C835" w14:textId="77777777" w:rsidTr="00665350">
        <w:tc>
          <w:tcPr>
            <w:tcW w:w="1409" w:type="pct"/>
            <w:vMerge/>
            <w:shd w:val="clear" w:color="auto" w:fill="D9D9D9" w:themeFill="background1" w:themeFillShade="D9"/>
            <w:vAlign w:val="center"/>
          </w:tcPr>
          <w:p w14:paraId="0EA25A8A"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578200D"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Prazo da Cessão</w:t>
            </w:r>
          </w:p>
        </w:tc>
        <w:tc>
          <w:tcPr>
            <w:tcW w:w="2073" w:type="pct"/>
          </w:tcPr>
          <w:p w14:paraId="6C7243E0"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12 meses</w:t>
            </w:r>
          </w:p>
        </w:tc>
      </w:tr>
      <w:tr w:rsidR="004A33EE" w:rsidRPr="004A33EE" w14:paraId="058F0638" w14:textId="77777777" w:rsidTr="00665350">
        <w:tc>
          <w:tcPr>
            <w:tcW w:w="1409" w:type="pct"/>
            <w:vMerge/>
            <w:shd w:val="clear" w:color="auto" w:fill="D9D9D9" w:themeFill="background1" w:themeFillShade="D9"/>
            <w:vAlign w:val="center"/>
          </w:tcPr>
          <w:p w14:paraId="5DE77F6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150E9C4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do espaço cedido</w:t>
            </w:r>
          </w:p>
        </w:tc>
        <w:tc>
          <w:tcPr>
            <w:tcW w:w="2073" w:type="pct"/>
          </w:tcPr>
          <w:p w14:paraId="6C8D58A8"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Área de 14 m², climatizado.</w:t>
            </w:r>
          </w:p>
        </w:tc>
      </w:tr>
      <w:tr w:rsidR="004A33EE" w:rsidRPr="004A33EE" w14:paraId="72DCDE31" w14:textId="77777777" w:rsidTr="00665350">
        <w:tc>
          <w:tcPr>
            <w:tcW w:w="1409" w:type="pct"/>
            <w:vMerge/>
            <w:shd w:val="clear" w:color="auto" w:fill="D9D9D9" w:themeFill="background1" w:themeFillShade="D9"/>
            <w:vAlign w:val="center"/>
          </w:tcPr>
          <w:p w14:paraId="5AEE3615"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7F9DB61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 xml:space="preserve">Benefícios, pecuniários ou não, </w:t>
            </w:r>
            <w:r w:rsidR="000A1957" w:rsidRPr="004A33EE">
              <w:rPr>
                <w:color w:val="000000"/>
                <w:spacing w:val="-3"/>
                <w:sz w:val="20"/>
              </w:rPr>
              <w:t>recebidos</w:t>
            </w:r>
            <w:r w:rsidRPr="004A33EE">
              <w:rPr>
                <w:color w:val="000000"/>
                <w:spacing w:val="-3"/>
                <w:sz w:val="20"/>
              </w:rPr>
              <w:t xml:space="preserve"> pela UPC como remuneração pelo espaço Cedido</w:t>
            </w:r>
          </w:p>
        </w:tc>
        <w:tc>
          <w:tcPr>
            <w:tcW w:w="2073" w:type="pct"/>
          </w:tcPr>
          <w:p w14:paraId="60608BB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R$ 200,00</w:t>
            </w:r>
          </w:p>
        </w:tc>
      </w:tr>
      <w:tr w:rsidR="004A33EE" w:rsidRPr="004A33EE" w14:paraId="325986EF" w14:textId="77777777" w:rsidTr="00665350">
        <w:tc>
          <w:tcPr>
            <w:tcW w:w="1409" w:type="pct"/>
            <w:vMerge/>
            <w:shd w:val="clear" w:color="auto" w:fill="D9D9D9" w:themeFill="background1" w:themeFillShade="D9"/>
            <w:vAlign w:val="center"/>
          </w:tcPr>
          <w:p w14:paraId="1E450187"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858581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Tratamento contábil dos benefícios recebidos</w:t>
            </w:r>
          </w:p>
        </w:tc>
        <w:tc>
          <w:tcPr>
            <w:tcW w:w="2073" w:type="pct"/>
          </w:tcPr>
          <w:p w14:paraId="5038E943"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Recolhimento a por meio de GRU</w:t>
            </w:r>
          </w:p>
        </w:tc>
      </w:tr>
      <w:tr w:rsidR="004A33EE" w:rsidRPr="004A33EE" w14:paraId="07859230" w14:textId="77777777" w:rsidTr="00665350">
        <w:tc>
          <w:tcPr>
            <w:tcW w:w="1409" w:type="pct"/>
            <w:vMerge/>
            <w:shd w:val="clear" w:color="auto" w:fill="D9D9D9" w:themeFill="background1" w:themeFillShade="D9"/>
            <w:vAlign w:val="center"/>
          </w:tcPr>
          <w:p w14:paraId="2F9A3F44"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B79CF4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Rateio dos Gastos, quando cessão parcial</w:t>
            </w:r>
          </w:p>
        </w:tc>
        <w:tc>
          <w:tcPr>
            <w:tcW w:w="2073" w:type="pct"/>
          </w:tcPr>
          <w:p w14:paraId="1B11736B"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Responsabilidade da empresa contratada </w:t>
            </w:r>
          </w:p>
        </w:tc>
      </w:tr>
      <w:tr w:rsidR="004A33EE" w:rsidRPr="004A33EE" w14:paraId="0C33EC6C" w14:textId="77777777" w:rsidTr="00665350">
        <w:tc>
          <w:tcPr>
            <w:tcW w:w="1409" w:type="pct"/>
            <w:vMerge/>
            <w:shd w:val="clear" w:color="auto" w:fill="D9D9D9" w:themeFill="background1" w:themeFillShade="D9"/>
            <w:vAlign w:val="center"/>
          </w:tcPr>
          <w:p w14:paraId="2A45E566"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67E491A"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Uso dos benefícios decorrentes da cessão pela UPC</w:t>
            </w:r>
          </w:p>
        </w:tc>
        <w:tc>
          <w:tcPr>
            <w:tcW w:w="2073" w:type="pct"/>
          </w:tcPr>
          <w:p w14:paraId="45C75C7C"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Não aplicável no Campus Lábrea </w:t>
            </w:r>
          </w:p>
        </w:tc>
      </w:tr>
    </w:tbl>
    <w:p w14:paraId="3F01A9E0" w14:textId="77777777" w:rsidR="002431FE" w:rsidRDefault="00755333" w:rsidP="00FA3F46">
      <w:pPr>
        <w:pStyle w:val="PargrafodaLista"/>
        <w:spacing w:after="0" w:line="240" w:lineRule="auto"/>
        <w:ind w:left="426"/>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3DDECA85" w14:textId="77777777" w:rsidR="002431FE" w:rsidRDefault="002431FE" w:rsidP="00167AA3">
      <w:pPr>
        <w:pStyle w:val="PargrafodaLista"/>
        <w:spacing w:after="0" w:line="240" w:lineRule="auto"/>
        <w:ind w:left="1134"/>
        <w:outlineLvl w:val="2"/>
        <w:rPr>
          <w:color w:val="000000"/>
          <w:spacing w:val="-3"/>
        </w:rPr>
      </w:pPr>
    </w:p>
    <w:p w14:paraId="270C297C" w14:textId="77777777" w:rsidR="002431FE" w:rsidRDefault="002431FE" w:rsidP="00167AA3">
      <w:pPr>
        <w:pStyle w:val="PargrafodaLista"/>
        <w:spacing w:after="0" w:line="240" w:lineRule="auto"/>
        <w:ind w:left="1134"/>
        <w:outlineLvl w:val="2"/>
        <w:rPr>
          <w:color w:val="000000"/>
          <w:spacing w:val="-3"/>
        </w:rPr>
      </w:pPr>
    </w:p>
    <w:p w14:paraId="18A0335F" w14:textId="77777777" w:rsidR="002431FE" w:rsidRDefault="002431FE" w:rsidP="00167AA3">
      <w:pPr>
        <w:pStyle w:val="PargrafodaLista"/>
        <w:spacing w:after="0" w:line="240" w:lineRule="auto"/>
        <w:ind w:left="1134"/>
        <w:outlineLvl w:val="2"/>
        <w:rPr>
          <w:color w:val="000000"/>
          <w:spacing w:val="-3"/>
        </w:rPr>
      </w:pPr>
    </w:p>
    <w:p w14:paraId="54DF7543" w14:textId="77777777" w:rsidR="002431FE" w:rsidRDefault="002431FE" w:rsidP="00167AA3">
      <w:pPr>
        <w:pStyle w:val="PargrafodaLista"/>
        <w:spacing w:after="0" w:line="240" w:lineRule="auto"/>
        <w:ind w:left="1134"/>
        <w:outlineLvl w:val="2"/>
        <w:rPr>
          <w:color w:val="000000"/>
          <w:spacing w:val="-3"/>
        </w:rPr>
      </w:pPr>
    </w:p>
    <w:p w14:paraId="1BA27C8F" w14:textId="77777777" w:rsidR="008E2555" w:rsidRDefault="008E2555" w:rsidP="00167AA3">
      <w:pPr>
        <w:pStyle w:val="PargrafodaLista"/>
        <w:spacing w:after="0" w:line="240" w:lineRule="auto"/>
        <w:ind w:left="1134"/>
        <w:outlineLvl w:val="2"/>
        <w:rPr>
          <w:color w:val="000000"/>
          <w:spacing w:val="-3"/>
        </w:rPr>
      </w:pPr>
    </w:p>
    <w:p w14:paraId="43913F09" w14:textId="77777777" w:rsidR="00662EC0" w:rsidRDefault="00662EC0" w:rsidP="00167AA3">
      <w:pPr>
        <w:pStyle w:val="PargrafodaLista"/>
        <w:spacing w:after="0" w:line="240" w:lineRule="auto"/>
        <w:ind w:left="1134"/>
        <w:outlineLvl w:val="2"/>
        <w:rPr>
          <w:color w:val="000000"/>
          <w:spacing w:val="-3"/>
        </w:rPr>
      </w:pPr>
    </w:p>
    <w:p w14:paraId="362C01E1" w14:textId="77777777" w:rsidR="00662EC0" w:rsidRDefault="00662EC0" w:rsidP="00167AA3">
      <w:pPr>
        <w:pStyle w:val="PargrafodaLista"/>
        <w:spacing w:after="0" w:line="240" w:lineRule="auto"/>
        <w:ind w:left="1134"/>
        <w:outlineLvl w:val="2"/>
        <w:rPr>
          <w:color w:val="000000"/>
          <w:spacing w:val="-3"/>
        </w:rPr>
      </w:pPr>
    </w:p>
    <w:p w14:paraId="5150E4C3" w14:textId="77777777" w:rsidR="00662EC0" w:rsidRDefault="00662EC0" w:rsidP="00167AA3">
      <w:pPr>
        <w:pStyle w:val="PargrafodaLista"/>
        <w:spacing w:after="0" w:line="240" w:lineRule="auto"/>
        <w:ind w:left="1134"/>
        <w:outlineLvl w:val="2"/>
        <w:rPr>
          <w:color w:val="000000"/>
          <w:spacing w:val="-3"/>
        </w:rPr>
      </w:pPr>
    </w:p>
    <w:p w14:paraId="2764E662" w14:textId="77777777" w:rsidR="00662EC0" w:rsidRDefault="00662EC0" w:rsidP="00167AA3">
      <w:pPr>
        <w:pStyle w:val="PargrafodaLista"/>
        <w:spacing w:after="0" w:line="240" w:lineRule="auto"/>
        <w:ind w:left="1134"/>
        <w:outlineLvl w:val="2"/>
        <w:rPr>
          <w:color w:val="000000"/>
          <w:spacing w:val="-3"/>
        </w:rPr>
      </w:pPr>
    </w:p>
    <w:p w14:paraId="64E6F366" w14:textId="77777777" w:rsidR="00662EC0" w:rsidRDefault="00662EC0" w:rsidP="00167AA3">
      <w:pPr>
        <w:pStyle w:val="PargrafodaLista"/>
        <w:spacing w:after="0" w:line="240" w:lineRule="auto"/>
        <w:ind w:left="1134"/>
        <w:outlineLvl w:val="2"/>
        <w:rPr>
          <w:color w:val="000000"/>
          <w:spacing w:val="-3"/>
        </w:rPr>
      </w:pPr>
    </w:p>
    <w:p w14:paraId="0B1479EF" w14:textId="77777777" w:rsidR="00662EC0" w:rsidRDefault="00662EC0" w:rsidP="00167AA3">
      <w:pPr>
        <w:pStyle w:val="PargrafodaLista"/>
        <w:spacing w:after="0" w:line="240" w:lineRule="auto"/>
        <w:ind w:left="1134"/>
        <w:outlineLvl w:val="2"/>
        <w:rPr>
          <w:color w:val="000000"/>
          <w:spacing w:val="-3"/>
        </w:rPr>
      </w:pPr>
    </w:p>
    <w:p w14:paraId="2B966C30" w14:textId="77777777" w:rsidR="00662EC0" w:rsidRDefault="00662EC0" w:rsidP="00167AA3">
      <w:pPr>
        <w:pStyle w:val="PargrafodaLista"/>
        <w:spacing w:after="0" w:line="240" w:lineRule="auto"/>
        <w:ind w:left="1134"/>
        <w:outlineLvl w:val="2"/>
        <w:rPr>
          <w:color w:val="000000"/>
          <w:spacing w:val="-3"/>
        </w:rPr>
      </w:pPr>
    </w:p>
    <w:p w14:paraId="44C14747" w14:textId="77777777" w:rsidR="00171203" w:rsidRDefault="00171203" w:rsidP="00167AA3">
      <w:pPr>
        <w:pStyle w:val="PargrafodaLista"/>
        <w:spacing w:after="0" w:line="240" w:lineRule="auto"/>
        <w:ind w:left="1134"/>
        <w:outlineLvl w:val="2"/>
        <w:rPr>
          <w:color w:val="000000"/>
          <w:spacing w:val="-3"/>
        </w:rPr>
      </w:pPr>
    </w:p>
    <w:p w14:paraId="45D84077" w14:textId="77777777" w:rsidR="00171203" w:rsidRDefault="00171203" w:rsidP="00167AA3">
      <w:pPr>
        <w:pStyle w:val="PargrafodaLista"/>
        <w:spacing w:after="0" w:line="240" w:lineRule="auto"/>
        <w:ind w:left="1134"/>
        <w:outlineLvl w:val="2"/>
        <w:rPr>
          <w:color w:val="000000"/>
          <w:spacing w:val="-3"/>
        </w:rPr>
      </w:pPr>
    </w:p>
    <w:p w14:paraId="142DEE9F" w14:textId="77777777" w:rsidR="00087898" w:rsidRPr="00705D0A" w:rsidRDefault="00087898" w:rsidP="00087898">
      <w:pPr>
        <w:pStyle w:val="Legenda"/>
        <w:keepNext/>
        <w:rPr>
          <w:b w:val="0"/>
        </w:rPr>
      </w:pPr>
      <w:bookmarkStart w:id="394" w:name="_Toc446402211"/>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149</w:t>
      </w:r>
      <w:r w:rsidR="0089733C" w:rsidRPr="00705D0A">
        <w:rPr>
          <w:b w:val="0"/>
          <w:noProof/>
        </w:rPr>
        <w:fldChar w:fldCharType="end"/>
      </w:r>
      <w:r w:rsidRPr="00705D0A">
        <w:rPr>
          <w:b w:val="0"/>
        </w:rPr>
        <w:t xml:space="preserve"> Gestão do patrimônio imobiliário da União CLAB 13</w:t>
      </w:r>
      <w:bookmarkEnd w:id="39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765"/>
        <w:gridCol w:w="1183"/>
        <w:gridCol w:w="3274"/>
      </w:tblGrid>
      <w:tr w:rsidR="00BF31D2" w:rsidRPr="00BF31D2" w14:paraId="087FAE2F" w14:textId="77777777" w:rsidTr="00665350">
        <w:trPr>
          <w:trHeight w:val="812"/>
        </w:trPr>
        <w:tc>
          <w:tcPr>
            <w:tcW w:w="2291" w:type="pct"/>
            <w:shd w:val="clear" w:color="auto" w:fill="D9D9D9" w:themeFill="background1" w:themeFillShade="D9"/>
            <w:vAlign w:val="center"/>
          </w:tcPr>
          <w:p w14:paraId="412817FD"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Estrutura de controle e de gestão do patrimônio no âmbito da unidade jurisdicionada</w:t>
            </w:r>
          </w:p>
        </w:tc>
        <w:tc>
          <w:tcPr>
            <w:tcW w:w="717" w:type="pct"/>
            <w:shd w:val="clear" w:color="auto" w:fill="F2F2F2" w:themeFill="background1" w:themeFillShade="F2"/>
            <w:vAlign w:val="center"/>
          </w:tcPr>
          <w:p w14:paraId="3A2D10AA"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RIP</w:t>
            </w:r>
          </w:p>
        </w:tc>
        <w:tc>
          <w:tcPr>
            <w:tcW w:w="1992" w:type="pct"/>
          </w:tcPr>
          <w:p w14:paraId="6DE515B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Coordenação de Patrimônio do IFAM – </w:t>
            </w:r>
            <w:r w:rsidRPr="00BF31D2">
              <w:rPr>
                <w:bCs/>
                <w:i/>
                <w:color w:val="000000"/>
                <w:spacing w:val="-3"/>
                <w:sz w:val="20"/>
              </w:rPr>
              <w:t>Campus</w:t>
            </w:r>
            <w:r w:rsidRPr="00BF31D2">
              <w:rPr>
                <w:bCs/>
                <w:color w:val="000000"/>
                <w:spacing w:val="-3"/>
                <w:sz w:val="20"/>
              </w:rPr>
              <w:t xml:space="preserve"> Lábrea.</w:t>
            </w:r>
          </w:p>
        </w:tc>
      </w:tr>
      <w:tr w:rsidR="00BF31D2" w:rsidRPr="00BF31D2" w14:paraId="1D063C2A" w14:textId="77777777" w:rsidTr="00665350">
        <w:trPr>
          <w:trHeight w:val="1013"/>
        </w:trPr>
        <w:tc>
          <w:tcPr>
            <w:tcW w:w="2291" w:type="pct"/>
            <w:shd w:val="clear" w:color="auto" w:fill="D9D9D9" w:themeFill="background1" w:themeFillShade="D9"/>
            <w:vAlign w:val="center"/>
          </w:tcPr>
          <w:p w14:paraId="2549EF4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Distribuição geográfica dos imóveis da União</w:t>
            </w:r>
          </w:p>
        </w:tc>
        <w:tc>
          <w:tcPr>
            <w:tcW w:w="717" w:type="pct"/>
            <w:shd w:val="clear" w:color="auto" w:fill="F2F2F2" w:themeFill="background1" w:themeFillShade="F2"/>
            <w:vAlign w:val="center"/>
          </w:tcPr>
          <w:p w14:paraId="206E5FF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Endereço</w:t>
            </w:r>
          </w:p>
        </w:tc>
        <w:tc>
          <w:tcPr>
            <w:tcW w:w="1992" w:type="pct"/>
          </w:tcPr>
          <w:p w14:paraId="4563B43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Rua 22 de outubro, n° 3983 – Vila Falcão, Cep. 69.830-00 </w:t>
            </w:r>
            <w:r w:rsidR="00857224" w:rsidRPr="00BF31D2">
              <w:rPr>
                <w:bCs/>
                <w:color w:val="000000"/>
                <w:spacing w:val="-3"/>
                <w:sz w:val="20"/>
              </w:rPr>
              <w:t>Lábrea</w:t>
            </w:r>
            <w:r w:rsidRPr="00BF31D2">
              <w:rPr>
                <w:bCs/>
                <w:color w:val="000000"/>
                <w:spacing w:val="-3"/>
                <w:sz w:val="20"/>
              </w:rPr>
              <w:t>-AM.</w:t>
            </w:r>
          </w:p>
        </w:tc>
      </w:tr>
      <w:tr w:rsidR="00BF31D2" w:rsidRPr="00BF31D2" w14:paraId="10AF776F" w14:textId="77777777" w:rsidTr="00665350">
        <w:trPr>
          <w:trHeight w:val="1055"/>
        </w:trPr>
        <w:tc>
          <w:tcPr>
            <w:tcW w:w="2291" w:type="pct"/>
            <w:shd w:val="clear" w:color="auto" w:fill="D9D9D9" w:themeFill="background1" w:themeFillShade="D9"/>
            <w:vAlign w:val="center"/>
          </w:tcPr>
          <w:p w14:paraId="133ECCFC"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Qualidade e completude dos registros das informações dos imóveis no Sistema de Registro dos imóveis de Uso Especial da União SPIUNET</w:t>
            </w:r>
          </w:p>
        </w:tc>
        <w:tc>
          <w:tcPr>
            <w:tcW w:w="717" w:type="pct"/>
            <w:shd w:val="clear" w:color="auto" w:fill="F2F2F2" w:themeFill="background1" w:themeFillShade="F2"/>
            <w:vAlign w:val="center"/>
          </w:tcPr>
          <w:p w14:paraId="6B4A9C16"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Imóveis cadastrados</w:t>
            </w:r>
          </w:p>
        </w:tc>
        <w:tc>
          <w:tcPr>
            <w:tcW w:w="1992" w:type="pct"/>
          </w:tcPr>
          <w:p w14:paraId="2852EF34"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Nenhum imóvel cadastrado pelo IFAM - </w:t>
            </w:r>
            <w:r w:rsidRPr="00BF31D2">
              <w:rPr>
                <w:bCs/>
                <w:i/>
                <w:color w:val="000000"/>
                <w:spacing w:val="-3"/>
                <w:sz w:val="20"/>
              </w:rPr>
              <w:t>Campus</w:t>
            </w:r>
            <w:r w:rsidRPr="00BF31D2">
              <w:rPr>
                <w:bCs/>
                <w:color w:val="000000"/>
                <w:spacing w:val="-3"/>
                <w:sz w:val="20"/>
              </w:rPr>
              <w:t xml:space="preserve"> Lábrea.</w:t>
            </w:r>
          </w:p>
        </w:tc>
      </w:tr>
      <w:tr w:rsidR="00BF31D2" w:rsidRPr="00BF31D2" w14:paraId="1B1DEDE4" w14:textId="77777777" w:rsidTr="00665350">
        <w:trPr>
          <w:trHeight w:val="812"/>
        </w:trPr>
        <w:tc>
          <w:tcPr>
            <w:tcW w:w="2291" w:type="pct"/>
            <w:shd w:val="clear" w:color="auto" w:fill="D9D9D9" w:themeFill="background1" w:themeFillShade="D9"/>
            <w:vAlign w:val="center"/>
          </w:tcPr>
          <w:p w14:paraId="36859320"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Informação sobre cessão para terceiros, de imóveis da União na responsabilidade da unidade</w:t>
            </w:r>
          </w:p>
        </w:tc>
        <w:tc>
          <w:tcPr>
            <w:tcW w:w="717" w:type="pct"/>
            <w:shd w:val="clear" w:color="auto" w:fill="F2F2F2" w:themeFill="background1" w:themeFillShade="F2"/>
            <w:vAlign w:val="center"/>
          </w:tcPr>
          <w:p w14:paraId="3D69F62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Informações</w:t>
            </w:r>
          </w:p>
        </w:tc>
        <w:tc>
          <w:tcPr>
            <w:tcW w:w="1992" w:type="pct"/>
          </w:tcPr>
          <w:p w14:paraId="25146972"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5CFA41D6" w14:textId="77777777" w:rsidTr="00665350">
        <w:trPr>
          <w:trHeight w:val="812"/>
        </w:trPr>
        <w:tc>
          <w:tcPr>
            <w:tcW w:w="2291" w:type="pct"/>
            <w:shd w:val="clear" w:color="auto" w:fill="D9D9D9" w:themeFill="background1" w:themeFillShade="D9"/>
            <w:vAlign w:val="center"/>
          </w:tcPr>
          <w:p w14:paraId="663C157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Despesas de manutenção e a qualidade dos registros contábeis relativamente aos imóveis</w:t>
            </w:r>
          </w:p>
        </w:tc>
        <w:tc>
          <w:tcPr>
            <w:tcW w:w="717" w:type="pct"/>
            <w:shd w:val="clear" w:color="auto" w:fill="F2F2F2" w:themeFill="background1" w:themeFillShade="F2"/>
            <w:vAlign w:val="center"/>
          </w:tcPr>
          <w:p w14:paraId="2A11A8E4"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Valores</w:t>
            </w:r>
          </w:p>
        </w:tc>
        <w:tc>
          <w:tcPr>
            <w:tcW w:w="1992" w:type="pct"/>
          </w:tcPr>
          <w:p w14:paraId="0289010F"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4B4ABD40" w14:textId="77777777" w:rsidTr="00665350">
        <w:trPr>
          <w:trHeight w:val="592"/>
        </w:trPr>
        <w:tc>
          <w:tcPr>
            <w:tcW w:w="2291" w:type="pct"/>
            <w:shd w:val="clear" w:color="auto" w:fill="D9D9D9" w:themeFill="background1" w:themeFillShade="D9"/>
            <w:vAlign w:val="center"/>
          </w:tcPr>
          <w:p w14:paraId="07BCA117"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 relacionados à gestão dos imóveis e os controles para mitiga-los</w:t>
            </w:r>
          </w:p>
        </w:tc>
        <w:tc>
          <w:tcPr>
            <w:tcW w:w="717" w:type="pct"/>
            <w:shd w:val="clear" w:color="auto" w:fill="F2F2F2" w:themeFill="background1" w:themeFillShade="F2"/>
            <w:vAlign w:val="center"/>
          </w:tcPr>
          <w:p w14:paraId="6A7C9A8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w:t>
            </w:r>
          </w:p>
        </w:tc>
        <w:tc>
          <w:tcPr>
            <w:tcW w:w="1992" w:type="pct"/>
          </w:tcPr>
          <w:p w14:paraId="49408568"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avaliado por este </w:t>
            </w:r>
            <w:r w:rsidRPr="00BF31D2">
              <w:rPr>
                <w:bCs/>
                <w:i/>
                <w:color w:val="000000"/>
                <w:spacing w:val="-3"/>
                <w:sz w:val="20"/>
              </w:rPr>
              <w:t>Campus.</w:t>
            </w:r>
          </w:p>
        </w:tc>
      </w:tr>
    </w:tbl>
    <w:p w14:paraId="0D4B0B42" w14:textId="77777777" w:rsidR="00A33B1B" w:rsidRDefault="00A33B1B" w:rsidP="00FA3F46">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12FB8FA3" w14:textId="77777777" w:rsidR="00171203" w:rsidRDefault="00171203" w:rsidP="00A33B1B">
      <w:pPr>
        <w:pStyle w:val="PargrafodaLista"/>
        <w:spacing w:after="0" w:line="240" w:lineRule="auto"/>
        <w:ind w:left="-142"/>
        <w:outlineLvl w:val="2"/>
        <w:rPr>
          <w:color w:val="000000"/>
          <w:spacing w:val="-3"/>
        </w:rPr>
      </w:pPr>
    </w:p>
    <w:p w14:paraId="57C21D94" w14:textId="77777777" w:rsidR="00D647B1" w:rsidRPr="006C7D59" w:rsidRDefault="00D647B1" w:rsidP="00D647B1">
      <w:pPr>
        <w:pStyle w:val="Legenda"/>
        <w:keepNext/>
        <w:rPr>
          <w:b w:val="0"/>
        </w:rPr>
      </w:pPr>
      <w:bookmarkStart w:id="395" w:name="_Toc446402212"/>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150</w:t>
      </w:r>
      <w:r w:rsidR="0089733C" w:rsidRPr="006C7D59">
        <w:rPr>
          <w:b w:val="0"/>
          <w:noProof/>
        </w:rPr>
        <w:fldChar w:fldCharType="end"/>
      </w:r>
      <w:r w:rsidRPr="006C7D59">
        <w:rPr>
          <w:b w:val="0"/>
        </w:rPr>
        <w:t xml:space="preserve"> Gestão do patrimônio imobiliário da União CHUM 14</w:t>
      </w:r>
      <w:bookmarkEnd w:id="395"/>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766"/>
        <w:gridCol w:w="1188"/>
        <w:gridCol w:w="3268"/>
      </w:tblGrid>
      <w:tr w:rsidR="00B06635" w:rsidRPr="00B06635" w14:paraId="2D41A5E9" w14:textId="77777777" w:rsidTr="00665350">
        <w:tc>
          <w:tcPr>
            <w:tcW w:w="2293" w:type="pct"/>
            <w:shd w:val="clear" w:color="auto" w:fill="D9D9D9"/>
            <w:vAlign w:val="center"/>
          </w:tcPr>
          <w:p w14:paraId="4CF5ADE7"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Estrutura de controle e de gestão do patrimônio no âmbito da unidade jurisdicionada</w:t>
            </w:r>
          </w:p>
        </w:tc>
        <w:tc>
          <w:tcPr>
            <w:tcW w:w="717" w:type="pct"/>
            <w:shd w:val="clear" w:color="auto" w:fill="F2F2F2"/>
            <w:vAlign w:val="center"/>
          </w:tcPr>
          <w:p w14:paraId="081D496B"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RIP</w:t>
            </w:r>
          </w:p>
        </w:tc>
        <w:tc>
          <w:tcPr>
            <w:tcW w:w="1991" w:type="pct"/>
            <w:shd w:val="clear" w:color="auto" w:fill="auto"/>
          </w:tcPr>
          <w:p w14:paraId="669640D2"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Havia deficiência na quantidade de servidores no campus, mas a partir de 01 Fev 16, foi nom</w:t>
            </w:r>
            <w:r w:rsidR="0065283B">
              <w:rPr>
                <w:bCs/>
                <w:color w:val="000000"/>
                <w:spacing w:val="-3"/>
                <w:sz w:val="20"/>
                <w:szCs w:val="20"/>
              </w:rPr>
              <w:t>EaD</w:t>
            </w:r>
            <w:r w:rsidRPr="00B06635">
              <w:rPr>
                <w:bCs/>
                <w:color w:val="000000"/>
                <w:spacing w:val="-3"/>
                <w:sz w:val="20"/>
                <w:szCs w:val="20"/>
              </w:rPr>
              <w:t>o um responsável pelo Patrimônio. Anteriormente o controle e acompanhamento era realizado pelo Departamento de Administração e Planejamento.</w:t>
            </w:r>
          </w:p>
        </w:tc>
      </w:tr>
      <w:tr w:rsidR="00B06635" w:rsidRPr="00B06635" w14:paraId="3725FC0E" w14:textId="77777777" w:rsidTr="00665350">
        <w:trPr>
          <w:trHeight w:hRule="exact" w:val="510"/>
        </w:trPr>
        <w:tc>
          <w:tcPr>
            <w:tcW w:w="2293" w:type="pct"/>
            <w:shd w:val="clear" w:color="auto" w:fill="D9D9D9"/>
            <w:vAlign w:val="center"/>
          </w:tcPr>
          <w:p w14:paraId="4A86AB85"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Distribuição geográfica dos imóveis da União</w:t>
            </w:r>
          </w:p>
        </w:tc>
        <w:tc>
          <w:tcPr>
            <w:tcW w:w="717" w:type="pct"/>
            <w:shd w:val="clear" w:color="auto" w:fill="F2F2F2"/>
            <w:vAlign w:val="center"/>
          </w:tcPr>
          <w:p w14:paraId="2B6ED8E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Endereço</w:t>
            </w:r>
          </w:p>
        </w:tc>
        <w:tc>
          <w:tcPr>
            <w:tcW w:w="1991" w:type="pct"/>
            <w:shd w:val="clear" w:color="auto" w:fill="auto"/>
          </w:tcPr>
          <w:p w14:paraId="568493C6"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BR 230, Transamazônica, Km 7, Zona Rural, Humaitá – AM.</w:t>
            </w:r>
          </w:p>
        </w:tc>
      </w:tr>
      <w:tr w:rsidR="00B06635" w:rsidRPr="00B06635" w14:paraId="23D97DCF" w14:textId="77777777" w:rsidTr="00665350">
        <w:tc>
          <w:tcPr>
            <w:tcW w:w="2293" w:type="pct"/>
            <w:shd w:val="clear" w:color="auto" w:fill="D9D9D9"/>
            <w:vAlign w:val="center"/>
          </w:tcPr>
          <w:p w14:paraId="474378DB"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Qualidade e completude dos registros das informações dos imóveis no Sistema de Registro dos imóveis de Uso Especial da União SPIUNET</w:t>
            </w:r>
          </w:p>
        </w:tc>
        <w:tc>
          <w:tcPr>
            <w:tcW w:w="717" w:type="pct"/>
            <w:shd w:val="clear" w:color="auto" w:fill="F2F2F2"/>
            <w:vAlign w:val="center"/>
          </w:tcPr>
          <w:p w14:paraId="02804640"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Imóveis cadastrados</w:t>
            </w:r>
          </w:p>
        </w:tc>
        <w:tc>
          <w:tcPr>
            <w:tcW w:w="1991" w:type="pct"/>
            <w:shd w:val="clear" w:color="auto" w:fill="auto"/>
          </w:tcPr>
          <w:p w14:paraId="0E13ACD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26B33167" w14:textId="77777777" w:rsidTr="00665350">
        <w:tc>
          <w:tcPr>
            <w:tcW w:w="2293" w:type="pct"/>
            <w:shd w:val="clear" w:color="auto" w:fill="D9D9D9"/>
            <w:vAlign w:val="center"/>
          </w:tcPr>
          <w:p w14:paraId="69BC3B4C"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Informação sobre cessão para terceiros, de imóveis da União na responsabilidade da unidade</w:t>
            </w:r>
          </w:p>
        </w:tc>
        <w:tc>
          <w:tcPr>
            <w:tcW w:w="717" w:type="pct"/>
            <w:shd w:val="clear" w:color="auto" w:fill="F2F2F2"/>
            <w:vAlign w:val="center"/>
          </w:tcPr>
          <w:p w14:paraId="753BCF4A"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Informações</w:t>
            </w:r>
          </w:p>
        </w:tc>
        <w:tc>
          <w:tcPr>
            <w:tcW w:w="1991" w:type="pct"/>
            <w:shd w:val="clear" w:color="auto" w:fill="auto"/>
          </w:tcPr>
          <w:p w14:paraId="128C2D5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6DD52EAA" w14:textId="77777777" w:rsidTr="00665350">
        <w:tc>
          <w:tcPr>
            <w:tcW w:w="2293" w:type="pct"/>
            <w:shd w:val="clear" w:color="auto" w:fill="D9D9D9"/>
            <w:vAlign w:val="center"/>
          </w:tcPr>
          <w:p w14:paraId="437B0001"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Despesas de manutenção e a qualidade dos registros contábeis relativamente aos imóveis</w:t>
            </w:r>
          </w:p>
        </w:tc>
        <w:tc>
          <w:tcPr>
            <w:tcW w:w="717" w:type="pct"/>
            <w:shd w:val="clear" w:color="auto" w:fill="F2F2F2"/>
            <w:vAlign w:val="center"/>
          </w:tcPr>
          <w:p w14:paraId="60BBFA0E"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Valores</w:t>
            </w:r>
          </w:p>
        </w:tc>
        <w:tc>
          <w:tcPr>
            <w:tcW w:w="1991" w:type="pct"/>
            <w:shd w:val="clear" w:color="auto" w:fill="auto"/>
          </w:tcPr>
          <w:p w14:paraId="2674E72B"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R$ 100.000,00 (Manutenção predial, elétrica, hidráulica, pintura, pequenos reparos, portas, aduelas e outros).</w:t>
            </w:r>
          </w:p>
        </w:tc>
      </w:tr>
      <w:tr w:rsidR="00B06635" w:rsidRPr="00B06635" w14:paraId="59449470" w14:textId="77777777" w:rsidTr="00665350">
        <w:tc>
          <w:tcPr>
            <w:tcW w:w="2293" w:type="pct"/>
            <w:shd w:val="clear" w:color="auto" w:fill="D9D9D9"/>
            <w:vAlign w:val="center"/>
          </w:tcPr>
          <w:p w14:paraId="266C2BFE"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lastRenderedPageBreak/>
              <w:t>Riscos relacionados à gestão dos imóveis e os controles para mitiga-los</w:t>
            </w:r>
          </w:p>
        </w:tc>
        <w:tc>
          <w:tcPr>
            <w:tcW w:w="717" w:type="pct"/>
            <w:shd w:val="clear" w:color="auto" w:fill="F2F2F2"/>
            <w:vAlign w:val="center"/>
          </w:tcPr>
          <w:p w14:paraId="1EE0690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Riscos</w:t>
            </w:r>
          </w:p>
        </w:tc>
        <w:tc>
          <w:tcPr>
            <w:tcW w:w="1991" w:type="pct"/>
            <w:shd w:val="clear" w:color="auto" w:fill="auto"/>
          </w:tcPr>
          <w:p w14:paraId="222AA690"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Quadro de pessoal ainda reduzido, aguardando nomeação.</w:t>
            </w:r>
          </w:p>
        </w:tc>
      </w:tr>
    </w:tbl>
    <w:p w14:paraId="36FF7A62" w14:textId="77777777" w:rsidR="001E2F04" w:rsidRDefault="001E2F04" w:rsidP="0004418E">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Humaitá</w:t>
      </w:r>
      <w:r w:rsidRPr="00AE6A1B">
        <w:rPr>
          <w:color w:val="000000"/>
          <w:spacing w:val="-3"/>
          <w:sz w:val="20"/>
          <w:szCs w:val="20"/>
        </w:rPr>
        <w:t xml:space="preserve"> 2015</w:t>
      </w:r>
    </w:p>
    <w:p w14:paraId="0206D873" w14:textId="77777777" w:rsidR="00B06635" w:rsidRDefault="00B06635" w:rsidP="00167AA3">
      <w:pPr>
        <w:pStyle w:val="PargrafodaLista"/>
        <w:spacing w:after="0" w:line="240" w:lineRule="auto"/>
        <w:ind w:left="1134"/>
        <w:outlineLvl w:val="2"/>
        <w:rPr>
          <w:color w:val="000000"/>
          <w:spacing w:val="-3"/>
        </w:rPr>
      </w:pPr>
    </w:p>
    <w:p w14:paraId="5BAA54E5" w14:textId="77777777" w:rsidR="00B951F8" w:rsidRPr="006C7D59" w:rsidRDefault="00B951F8" w:rsidP="00B951F8">
      <w:pPr>
        <w:pStyle w:val="Legenda"/>
        <w:keepNext/>
        <w:rPr>
          <w:b w:val="0"/>
        </w:rPr>
      </w:pPr>
      <w:bookmarkStart w:id="396" w:name="_Toc446402213"/>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151</w:t>
      </w:r>
      <w:r w:rsidR="0089733C" w:rsidRPr="006C7D59">
        <w:rPr>
          <w:b w:val="0"/>
          <w:noProof/>
        </w:rPr>
        <w:fldChar w:fldCharType="end"/>
      </w:r>
      <w:r w:rsidRPr="006C7D59">
        <w:rPr>
          <w:b w:val="0"/>
        </w:rPr>
        <w:t xml:space="preserve"> Gestão do patrimônio imobiliário da União CTFÉ 15</w:t>
      </w:r>
      <w:bookmarkEnd w:id="396"/>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0F0DC7" w:rsidRPr="000F0DC7" w14:paraId="0D20A0CC" w14:textId="77777777" w:rsidTr="00665350">
        <w:tc>
          <w:tcPr>
            <w:tcW w:w="2112" w:type="pct"/>
            <w:shd w:val="clear" w:color="auto" w:fill="D9D9D9" w:themeFill="background1" w:themeFillShade="D9"/>
            <w:vAlign w:val="center"/>
            <w:hideMark/>
          </w:tcPr>
          <w:p w14:paraId="3087B9F9"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61F65BB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4328BE7D" w14:textId="77777777" w:rsidR="000F0DC7" w:rsidRPr="000F0DC7" w:rsidRDefault="000F0DC7" w:rsidP="0004418E">
            <w:pPr>
              <w:pStyle w:val="PargrafodaLista"/>
              <w:spacing w:after="0" w:line="240" w:lineRule="auto"/>
              <w:ind w:left="9"/>
              <w:rPr>
                <w:color w:val="000000"/>
                <w:spacing w:val="-3"/>
                <w:sz w:val="20"/>
              </w:rPr>
            </w:pPr>
          </w:p>
        </w:tc>
      </w:tr>
      <w:tr w:rsidR="000F0DC7" w:rsidRPr="000F0DC7" w14:paraId="68E80F40" w14:textId="77777777" w:rsidTr="00665350">
        <w:trPr>
          <w:trHeight w:val="1006"/>
        </w:trPr>
        <w:tc>
          <w:tcPr>
            <w:tcW w:w="2112" w:type="pct"/>
            <w:shd w:val="clear" w:color="auto" w:fill="D9D9D9" w:themeFill="background1" w:themeFillShade="D9"/>
            <w:vAlign w:val="center"/>
            <w:hideMark/>
          </w:tcPr>
          <w:p w14:paraId="37C56E5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2C274E09"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7AE972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0F0DC7" w:rsidRPr="000F0DC7" w14:paraId="79F124EA" w14:textId="77777777" w:rsidTr="00665350">
        <w:tc>
          <w:tcPr>
            <w:tcW w:w="2112" w:type="pct"/>
            <w:shd w:val="clear" w:color="auto" w:fill="D9D9D9" w:themeFill="background1" w:themeFillShade="D9"/>
            <w:vAlign w:val="center"/>
            <w:hideMark/>
          </w:tcPr>
          <w:p w14:paraId="299E0668"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E689CCC"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7E540F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 xml:space="preserve">Em processo de cadastramento </w:t>
            </w:r>
            <w:r w:rsidR="00A8327E" w:rsidRPr="000F0DC7">
              <w:rPr>
                <w:color w:val="000000"/>
                <w:spacing w:val="-3"/>
                <w:sz w:val="20"/>
              </w:rPr>
              <w:t>da UG</w:t>
            </w:r>
            <w:r w:rsidRPr="000F0DC7">
              <w:rPr>
                <w:color w:val="000000"/>
                <w:spacing w:val="-3"/>
                <w:sz w:val="20"/>
              </w:rPr>
              <w:t xml:space="preserve"> no SPIUNET</w:t>
            </w:r>
          </w:p>
        </w:tc>
      </w:tr>
      <w:tr w:rsidR="000F0DC7" w:rsidRPr="000F0DC7" w14:paraId="76B1655E" w14:textId="77777777" w:rsidTr="00665350">
        <w:tc>
          <w:tcPr>
            <w:tcW w:w="2112" w:type="pct"/>
            <w:shd w:val="clear" w:color="auto" w:fill="D9D9D9" w:themeFill="background1" w:themeFillShade="D9"/>
            <w:vAlign w:val="center"/>
            <w:hideMark/>
          </w:tcPr>
          <w:p w14:paraId="332215A0"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3DA47544"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693378E2"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existe</w:t>
            </w:r>
          </w:p>
        </w:tc>
      </w:tr>
      <w:tr w:rsidR="000F0DC7" w:rsidRPr="000F0DC7" w14:paraId="54912522" w14:textId="77777777" w:rsidTr="00665350">
        <w:tc>
          <w:tcPr>
            <w:tcW w:w="2112" w:type="pct"/>
            <w:shd w:val="clear" w:color="auto" w:fill="D9D9D9" w:themeFill="background1" w:themeFillShade="D9"/>
            <w:vAlign w:val="center"/>
            <w:hideMark/>
          </w:tcPr>
          <w:p w14:paraId="0E8ABD3D"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7B8A8AD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0CFCAD4D"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0F0DC7" w:rsidRPr="000F0DC7" w14:paraId="6DD4CBE8" w14:textId="77777777" w:rsidTr="00665350">
        <w:tc>
          <w:tcPr>
            <w:tcW w:w="2112" w:type="pct"/>
            <w:shd w:val="clear" w:color="auto" w:fill="D9D9D9" w:themeFill="background1" w:themeFillShade="D9"/>
            <w:vAlign w:val="center"/>
            <w:hideMark/>
          </w:tcPr>
          <w:p w14:paraId="5F4A721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 xml:space="preserve">Riscos relacionados à gestão dos imóveis e os controles para mitiga-los </w:t>
            </w:r>
          </w:p>
        </w:tc>
        <w:tc>
          <w:tcPr>
            <w:tcW w:w="1370" w:type="pct"/>
            <w:shd w:val="clear" w:color="auto" w:fill="F2F2F2" w:themeFill="background1" w:themeFillShade="F2"/>
            <w:vAlign w:val="center"/>
            <w:hideMark/>
          </w:tcPr>
          <w:p w14:paraId="460826BD"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41C2EB97"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179F6B22" w14:textId="77777777" w:rsidR="001705E7" w:rsidRDefault="001705E7"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Tefé</w:t>
      </w:r>
      <w:r w:rsidRPr="00AE6A1B">
        <w:rPr>
          <w:color w:val="000000"/>
          <w:spacing w:val="-3"/>
          <w:sz w:val="20"/>
          <w:szCs w:val="20"/>
        </w:rPr>
        <w:t xml:space="preserve"> 2015</w:t>
      </w:r>
    </w:p>
    <w:p w14:paraId="59DDC7E6" w14:textId="77777777" w:rsidR="00753902" w:rsidRDefault="00753902" w:rsidP="00167AA3">
      <w:pPr>
        <w:pStyle w:val="PargrafodaLista"/>
        <w:spacing w:after="0" w:line="240" w:lineRule="auto"/>
        <w:ind w:left="1134"/>
        <w:outlineLvl w:val="2"/>
        <w:rPr>
          <w:color w:val="000000"/>
          <w:spacing w:val="-3"/>
        </w:rPr>
      </w:pPr>
    </w:p>
    <w:p w14:paraId="2C4AA683" w14:textId="77777777" w:rsidR="002431FE" w:rsidRDefault="002431FE" w:rsidP="00167AA3">
      <w:pPr>
        <w:pStyle w:val="PargrafodaLista"/>
        <w:spacing w:after="0" w:line="240" w:lineRule="auto"/>
        <w:ind w:left="1134"/>
        <w:outlineLvl w:val="2"/>
        <w:rPr>
          <w:color w:val="000000"/>
          <w:spacing w:val="-3"/>
        </w:rPr>
      </w:pPr>
    </w:p>
    <w:p w14:paraId="46E2AEE7" w14:textId="77777777" w:rsidR="00307854" w:rsidRPr="006C7D59" w:rsidRDefault="00307854" w:rsidP="00307854">
      <w:pPr>
        <w:pStyle w:val="Legenda"/>
        <w:keepNext/>
        <w:rPr>
          <w:b w:val="0"/>
        </w:rPr>
      </w:pPr>
      <w:bookmarkStart w:id="397" w:name="_Toc446402214"/>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152</w:t>
      </w:r>
      <w:r w:rsidR="0089733C" w:rsidRPr="006C7D59">
        <w:rPr>
          <w:b w:val="0"/>
          <w:noProof/>
        </w:rPr>
        <w:fldChar w:fldCharType="end"/>
      </w:r>
      <w:r w:rsidRPr="006C7D59">
        <w:rPr>
          <w:b w:val="0"/>
        </w:rPr>
        <w:t xml:space="preserve"> Gestão do patrimônio imobiliário da União CEIR 16</w:t>
      </w:r>
      <w:bookmarkEnd w:id="397"/>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07854" w:rsidRPr="000F0DC7" w14:paraId="48DC3E58" w14:textId="77777777" w:rsidTr="00665350">
        <w:tc>
          <w:tcPr>
            <w:tcW w:w="2112" w:type="pct"/>
            <w:shd w:val="clear" w:color="auto" w:fill="D9D9D9" w:themeFill="background1" w:themeFillShade="D9"/>
            <w:vAlign w:val="center"/>
            <w:hideMark/>
          </w:tcPr>
          <w:p w14:paraId="015CC06B"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5E4E7CF2"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041C32F9" w14:textId="77777777" w:rsidR="00307854" w:rsidRPr="000F0DC7" w:rsidRDefault="00307854" w:rsidP="0004418E">
            <w:pPr>
              <w:pStyle w:val="PargrafodaLista"/>
              <w:spacing w:after="0" w:line="240" w:lineRule="auto"/>
              <w:ind w:left="9"/>
              <w:rPr>
                <w:color w:val="000000"/>
                <w:spacing w:val="-3"/>
                <w:sz w:val="20"/>
              </w:rPr>
            </w:pPr>
          </w:p>
        </w:tc>
      </w:tr>
      <w:tr w:rsidR="00307854" w:rsidRPr="000F0DC7" w14:paraId="7B8935A0" w14:textId="77777777" w:rsidTr="00665350">
        <w:trPr>
          <w:trHeight w:val="1006"/>
        </w:trPr>
        <w:tc>
          <w:tcPr>
            <w:tcW w:w="2112" w:type="pct"/>
            <w:shd w:val="clear" w:color="auto" w:fill="D9D9D9" w:themeFill="background1" w:themeFillShade="D9"/>
            <w:vAlign w:val="center"/>
            <w:hideMark/>
          </w:tcPr>
          <w:p w14:paraId="44507F2C"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5F2BA694"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28A275AD"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307854" w:rsidRPr="000F0DC7" w14:paraId="361B4F59" w14:textId="77777777" w:rsidTr="00665350">
        <w:tc>
          <w:tcPr>
            <w:tcW w:w="2112" w:type="pct"/>
            <w:shd w:val="clear" w:color="auto" w:fill="D9D9D9" w:themeFill="background1" w:themeFillShade="D9"/>
            <w:vAlign w:val="center"/>
            <w:hideMark/>
          </w:tcPr>
          <w:p w14:paraId="59DB3BC7"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4A91167C"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3B18810B"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Em processo de cadastramento da UG no SPIUNET</w:t>
            </w:r>
          </w:p>
        </w:tc>
      </w:tr>
      <w:tr w:rsidR="00307854" w:rsidRPr="000F0DC7" w14:paraId="3BADC4FD" w14:textId="77777777" w:rsidTr="00665350">
        <w:tc>
          <w:tcPr>
            <w:tcW w:w="2112" w:type="pct"/>
            <w:shd w:val="clear" w:color="auto" w:fill="D9D9D9" w:themeFill="background1" w:themeFillShade="D9"/>
            <w:vAlign w:val="center"/>
            <w:hideMark/>
          </w:tcPr>
          <w:p w14:paraId="50BFE6B1"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6D01FA93"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7FF6D747"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existe</w:t>
            </w:r>
          </w:p>
        </w:tc>
      </w:tr>
      <w:tr w:rsidR="00307854" w:rsidRPr="000F0DC7" w14:paraId="1DF5739B" w14:textId="77777777" w:rsidTr="00665350">
        <w:tc>
          <w:tcPr>
            <w:tcW w:w="2112" w:type="pct"/>
            <w:shd w:val="clear" w:color="auto" w:fill="D9D9D9" w:themeFill="background1" w:themeFillShade="D9"/>
            <w:vAlign w:val="center"/>
            <w:hideMark/>
          </w:tcPr>
          <w:p w14:paraId="146B040A"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6886BD36"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1415A8B2"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307854" w:rsidRPr="000F0DC7" w14:paraId="3F3B4749" w14:textId="77777777" w:rsidTr="00665350">
        <w:tc>
          <w:tcPr>
            <w:tcW w:w="2112" w:type="pct"/>
            <w:shd w:val="clear" w:color="auto" w:fill="D9D9D9" w:themeFill="background1" w:themeFillShade="D9"/>
            <w:vAlign w:val="center"/>
            <w:hideMark/>
          </w:tcPr>
          <w:p w14:paraId="6C60CAF6"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58572E69"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239C537A"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602A9ECC" w14:textId="77777777" w:rsidR="00307854" w:rsidRDefault="00307854"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5E1AEBCC" w14:textId="77777777" w:rsidR="001705E7" w:rsidRDefault="001705E7" w:rsidP="00167AA3">
      <w:pPr>
        <w:pStyle w:val="PargrafodaLista"/>
        <w:spacing w:after="0" w:line="240" w:lineRule="auto"/>
        <w:ind w:left="1134"/>
        <w:outlineLvl w:val="2"/>
        <w:rPr>
          <w:color w:val="000000"/>
          <w:spacing w:val="-3"/>
        </w:rPr>
      </w:pPr>
    </w:p>
    <w:p w14:paraId="49D4DC55" w14:textId="77777777" w:rsidR="001705E7" w:rsidRDefault="001705E7" w:rsidP="00167AA3">
      <w:pPr>
        <w:pStyle w:val="PargrafodaLista"/>
        <w:spacing w:after="0" w:line="240" w:lineRule="auto"/>
        <w:ind w:left="1134"/>
        <w:outlineLvl w:val="2"/>
        <w:rPr>
          <w:color w:val="000000"/>
          <w:spacing w:val="-3"/>
        </w:rPr>
      </w:pPr>
    </w:p>
    <w:p w14:paraId="06157FF3" w14:textId="77777777" w:rsidR="00307854" w:rsidRPr="006C7D59" w:rsidRDefault="00307854" w:rsidP="00307854">
      <w:pPr>
        <w:pStyle w:val="Legenda"/>
        <w:keepNext/>
        <w:rPr>
          <w:b w:val="0"/>
        </w:rPr>
      </w:pPr>
      <w:bookmarkStart w:id="398" w:name="_Toc446402215"/>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153</w:t>
      </w:r>
      <w:r w:rsidR="0089733C" w:rsidRPr="006C7D59">
        <w:rPr>
          <w:b w:val="0"/>
          <w:noProof/>
        </w:rPr>
        <w:fldChar w:fldCharType="end"/>
      </w:r>
      <w:r w:rsidRPr="006C7D59">
        <w:rPr>
          <w:b w:val="0"/>
        </w:rPr>
        <w:t xml:space="preserve"> Informações sobre imóveis locados de terceiros CEIR 16</w:t>
      </w:r>
      <w:bookmarkEnd w:id="398"/>
    </w:p>
    <w:tbl>
      <w:tblPr>
        <w:tblW w:w="5000" w:type="pct"/>
        <w:tblCellMar>
          <w:left w:w="70" w:type="dxa"/>
          <w:right w:w="70" w:type="dxa"/>
        </w:tblCellMar>
        <w:tblLook w:val="04A0" w:firstRow="1" w:lastRow="0" w:firstColumn="1" w:lastColumn="0" w:noHBand="0" w:noVBand="1"/>
      </w:tblPr>
      <w:tblGrid>
        <w:gridCol w:w="1142"/>
        <w:gridCol w:w="1421"/>
        <w:gridCol w:w="1578"/>
        <w:gridCol w:w="1061"/>
        <w:gridCol w:w="1185"/>
        <w:gridCol w:w="1835"/>
      </w:tblGrid>
      <w:tr w:rsidR="00307854" w:rsidRPr="0068443E" w14:paraId="3C2B82EF" w14:textId="77777777" w:rsidTr="000D62AD">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01DA434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86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54B96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96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58F1B2"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36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3D054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68FFE61B"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307854" w:rsidRPr="0068443E" w14:paraId="724F87B4" w14:textId="77777777" w:rsidTr="000D62AD">
        <w:trPr>
          <w:trHeight w:val="20"/>
        </w:trPr>
        <w:tc>
          <w:tcPr>
            <w:tcW w:w="695" w:type="pct"/>
            <w:vMerge/>
            <w:tcBorders>
              <w:top w:val="single" w:sz="4" w:space="0" w:color="auto"/>
              <w:bottom w:val="single" w:sz="4" w:space="0" w:color="auto"/>
              <w:right w:val="single" w:sz="4" w:space="0" w:color="auto"/>
            </w:tcBorders>
            <w:vAlign w:val="center"/>
            <w:hideMark/>
          </w:tcPr>
          <w:p w14:paraId="6C4ADE97"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865" w:type="pct"/>
            <w:vMerge/>
            <w:tcBorders>
              <w:top w:val="single" w:sz="4" w:space="0" w:color="auto"/>
              <w:left w:val="single" w:sz="4" w:space="0" w:color="auto"/>
              <w:bottom w:val="single" w:sz="4" w:space="0" w:color="auto"/>
              <w:right w:val="single" w:sz="4" w:space="0" w:color="auto"/>
            </w:tcBorders>
            <w:vAlign w:val="center"/>
            <w:hideMark/>
          </w:tcPr>
          <w:p w14:paraId="0F4A49E9"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960" w:type="pct"/>
            <w:vMerge/>
            <w:tcBorders>
              <w:top w:val="single" w:sz="4" w:space="0" w:color="auto"/>
              <w:left w:val="single" w:sz="4" w:space="0" w:color="auto"/>
              <w:bottom w:val="single" w:sz="4" w:space="0" w:color="auto"/>
              <w:right w:val="single" w:sz="4" w:space="0" w:color="auto"/>
            </w:tcBorders>
            <w:vAlign w:val="center"/>
            <w:hideMark/>
          </w:tcPr>
          <w:p w14:paraId="30021748"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44025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1BA87D"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4F1BA32B" w14:textId="77777777" w:rsidR="00307854" w:rsidRPr="0068443E" w:rsidRDefault="00307854" w:rsidP="0020715C">
            <w:pPr>
              <w:spacing w:before="45" w:after="45" w:line="240" w:lineRule="auto"/>
              <w:jc w:val="center"/>
              <w:rPr>
                <w:rFonts w:eastAsia="Times New Roman"/>
                <w:b/>
                <w:bCs/>
                <w:color w:val="000000"/>
                <w:sz w:val="20"/>
                <w:szCs w:val="20"/>
              </w:rPr>
            </w:pPr>
          </w:p>
        </w:tc>
      </w:tr>
      <w:tr w:rsidR="00307854" w:rsidRPr="0068443E" w14:paraId="3727C1E0" w14:textId="77777777" w:rsidTr="000D62AD">
        <w:trPr>
          <w:trHeight w:hRule="exact" w:val="1763"/>
        </w:trPr>
        <w:tc>
          <w:tcPr>
            <w:tcW w:w="695" w:type="pct"/>
            <w:tcBorders>
              <w:top w:val="single" w:sz="4" w:space="0" w:color="auto"/>
              <w:bottom w:val="single" w:sz="4" w:space="0" w:color="auto"/>
              <w:right w:val="single" w:sz="4" w:space="0" w:color="auto"/>
            </w:tcBorders>
            <w:shd w:val="clear" w:color="000000" w:fill="FFFFFF"/>
            <w:vAlign w:val="center"/>
            <w:hideMark/>
          </w:tcPr>
          <w:p w14:paraId="7015F17C"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86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DE0DDF" w14:textId="77777777" w:rsidR="00307854" w:rsidRPr="0068443E" w:rsidRDefault="00307854" w:rsidP="0020715C">
            <w:pPr>
              <w:spacing w:before="45" w:after="45" w:line="240" w:lineRule="auto"/>
              <w:jc w:val="center"/>
              <w:rPr>
                <w:rFonts w:eastAsia="Times New Roman"/>
                <w:color w:val="000000"/>
                <w:sz w:val="20"/>
                <w:szCs w:val="20"/>
              </w:rPr>
            </w:pPr>
            <w:r>
              <w:rPr>
                <w:rFonts w:eastAsia="Times New Roman"/>
                <w:color w:val="000000"/>
                <w:sz w:val="20"/>
                <w:szCs w:val="20"/>
              </w:rPr>
              <w:t>2</w:t>
            </w:r>
            <w:r w:rsidRPr="0068443E">
              <w:rPr>
                <w:rFonts w:eastAsia="Times New Roman"/>
                <w:color w:val="000000"/>
                <w:sz w:val="20"/>
                <w:szCs w:val="20"/>
              </w:rPr>
              <w:t>.</w:t>
            </w:r>
            <w:r>
              <w:rPr>
                <w:rFonts w:eastAsia="Times New Roman"/>
                <w:color w:val="000000"/>
                <w:sz w:val="20"/>
                <w:szCs w:val="20"/>
              </w:rPr>
              <w:t>5</w:t>
            </w:r>
            <w:r w:rsidRPr="0068443E">
              <w:rPr>
                <w:rFonts w:eastAsia="Times New Roman"/>
                <w:color w:val="000000"/>
                <w:sz w:val="20"/>
                <w:szCs w:val="20"/>
              </w:rPr>
              <w:t>00,00</w:t>
            </w:r>
          </w:p>
        </w:tc>
        <w:tc>
          <w:tcPr>
            <w:tcW w:w="9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5C6E62D" w14:textId="77777777" w:rsidR="00307854" w:rsidRPr="0068443E" w:rsidRDefault="00857224" w:rsidP="0020715C">
            <w:pPr>
              <w:spacing w:before="45" w:after="45" w:line="240" w:lineRule="auto"/>
              <w:jc w:val="center"/>
              <w:rPr>
                <w:rFonts w:eastAsia="Times New Roman"/>
                <w:color w:val="000000"/>
                <w:sz w:val="20"/>
                <w:szCs w:val="20"/>
              </w:rPr>
            </w:pPr>
            <w:r>
              <w:rPr>
                <w:rFonts w:eastAsia="Times New Roman"/>
                <w:color w:val="000000"/>
                <w:sz w:val="20"/>
                <w:szCs w:val="20"/>
              </w:rPr>
              <w:t>S</w:t>
            </w:r>
            <w:r w:rsidR="00307854" w:rsidRPr="00307854">
              <w:rPr>
                <w:rFonts w:eastAsia="Times New Roman"/>
                <w:color w:val="000000"/>
                <w:sz w:val="20"/>
                <w:szCs w:val="20"/>
              </w:rPr>
              <w:t xml:space="preserve">ede provisória para uso institucional do </w:t>
            </w:r>
            <w:r w:rsidR="00307854">
              <w:rPr>
                <w:rFonts w:eastAsia="Times New Roman"/>
                <w:color w:val="000000"/>
                <w:sz w:val="20"/>
                <w:szCs w:val="20"/>
              </w:rPr>
              <w:t>C</w:t>
            </w:r>
            <w:r w:rsidR="00307854" w:rsidRPr="00307854">
              <w:rPr>
                <w:rFonts w:eastAsia="Times New Roman"/>
                <w:color w:val="000000"/>
                <w:sz w:val="20"/>
                <w:szCs w:val="20"/>
              </w:rPr>
              <w:t>ampus Eirunepé</w:t>
            </w:r>
          </w:p>
        </w:tc>
        <w:tc>
          <w:tcPr>
            <w:tcW w:w="6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790EBC"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14.991,65</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371996"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15.805,69</w:t>
            </w:r>
          </w:p>
        </w:tc>
        <w:tc>
          <w:tcPr>
            <w:tcW w:w="1116" w:type="pct"/>
            <w:tcBorders>
              <w:top w:val="single" w:sz="4" w:space="0" w:color="auto"/>
              <w:bottom w:val="single" w:sz="4" w:space="0" w:color="auto"/>
            </w:tcBorders>
            <w:vAlign w:val="center"/>
          </w:tcPr>
          <w:p w14:paraId="69DD80C8" w14:textId="77777777" w:rsidR="00307854" w:rsidRDefault="00307854" w:rsidP="0020715C">
            <w:pPr>
              <w:spacing w:before="45" w:after="45" w:line="240" w:lineRule="auto"/>
              <w:jc w:val="center"/>
              <w:rPr>
                <w:rFonts w:eastAsia="Times New Roman"/>
                <w:color w:val="000000"/>
                <w:sz w:val="20"/>
                <w:szCs w:val="20"/>
              </w:rPr>
            </w:pPr>
          </w:p>
          <w:p w14:paraId="71A26B12" w14:textId="77777777" w:rsidR="00307854" w:rsidRPr="0068443E" w:rsidRDefault="00307854" w:rsidP="0020715C">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7EF27963" w14:textId="77777777" w:rsidR="00307854" w:rsidRPr="0068443E" w:rsidRDefault="00307854" w:rsidP="0020715C">
            <w:pPr>
              <w:spacing w:before="45" w:after="45" w:line="240" w:lineRule="auto"/>
              <w:jc w:val="center"/>
              <w:rPr>
                <w:rFonts w:eastAsia="Times New Roman"/>
                <w:color w:val="000000"/>
                <w:sz w:val="20"/>
                <w:szCs w:val="20"/>
              </w:rPr>
            </w:pPr>
          </w:p>
        </w:tc>
      </w:tr>
    </w:tbl>
    <w:p w14:paraId="0B459268" w14:textId="77777777" w:rsidR="00307854" w:rsidRDefault="00307854" w:rsidP="00356B45">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070E6611" w14:textId="77777777" w:rsidR="001705E7" w:rsidRDefault="001705E7" w:rsidP="00167AA3">
      <w:pPr>
        <w:pStyle w:val="PargrafodaLista"/>
        <w:spacing w:after="0" w:line="240" w:lineRule="auto"/>
        <w:ind w:left="1134"/>
        <w:outlineLvl w:val="2"/>
        <w:rPr>
          <w:color w:val="000000"/>
          <w:spacing w:val="-3"/>
        </w:rPr>
      </w:pPr>
    </w:p>
    <w:p w14:paraId="4E6E5C30" w14:textId="77777777" w:rsidR="001705E7" w:rsidRDefault="001705E7" w:rsidP="00167AA3">
      <w:pPr>
        <w:pStyle w:val="PargrafodaLista"/>
        <w:spacing w:after="0" w:line="240" w:lineRule="auto"/>
        <w:ind w:left="1134"/>
        <w:outlineLvl w:val="2"/>
        <w:rPr>
          <w:color w:val="000000"/>
          <w:spacing w:val="-3"/>
        </w:rPr>
      </w:pPr>
    </w:p>
    <w:p w14:paraId="7AD3783F" w14:textId="77777777" w:rsidR="001705E7" w:rsidRDefault="001705E7" w:rsidP="00167AA3">
      <w:pPr>
        <w:pStyle w:val="PargrafodaLista"/>
        <w:spacing w:after="0" w:line="240" w:lineRule="auto"/>
        <w:ind w:left="1134"/>
        <w:outlineLvl w:val="2"/>
        <w:rPr>
          <w:color w:val="000000"/>
          <w:spacing w:val="-3"/>
        </w:rPr>
      </w:pPr>
    </w:p>
    <w:p w14:paraId="1DB90EC9" w14:textId="77777777" w:rsidR="00925D44" w:rsidRPr="00B66966" w:rsidRDefault="00925D44" w:rsidP="003B038D">
      <w:pPr>
        <w:pStyle w:val="PargrafodaLista"/>
        <w:numPr>
          <w:ilvl w:val="3"/>
          <w:numId w:val="38"/>
        </w:numPr>
        <w:spacing w:after="0"/>
        <w:ind w:left="2268" w:hanging="708"/>
        <w:rPr>
          <w:bCs/>
          <w:sz w:val="22"/>
        </w:rPr>
      </w:pPr>
      <w:r w:rsidRPr="00B66966">
        <w:rPr>
          <w:bCs/>
          <w:sz w:val="22"/>
        </w:rPr>
        <w:t>Informações sobre as principais obras e serviços de engenharia relacionados a atividade-fim</w:t>
      </w:r>
    </w:p>
    <w:p w14:paraId="5F78FF46" w14:textId="77777777" w:rsidR="006A1F1C" w:rsidRDefault="006A1F1C" w:rsidP="006A1F1C">
      <w:pPr>
        <w:pStyle w:val="PargrafodaLista"/>
        <w:spacing w:after="0" w:line="240" w:lineRule="auto"/>
        <w:ind w:left="1134"/>
        <w:rPr>
          <w:rFonts w:eastAsia="Times New Roman"/>
          <w:bCs/>
          <w:noProof/>
          <w:kern w:val="32"/>
          <w:szCs w:val="24"/>
        </w:rPr>
      </w:pPr>
    </w:p>
    <w:p w14:paraId="3FE5FA7E" w14:textId="77777777" w:rsidR="00C432B6" w:rsidRPr="00CE3141" w:rsidRDefault="00F84228" w:rsidP="000D62AD">
      <w:pPr>
        <w:ind w:firstLine="851"/>
      </w:pPr>
      <w:r>
        <w:t>O</w:t>
      </w:r>
      <w:r w:rsidR="00C432B6" w:rsidRPr="00CE3141">
        <w:t>s principais serviços de engenharia relacionados à atividade fim do IFAM no ano de 2015, para a composição do relatório de gestão ano de 2015 do IFAM são descritas n</w:t>
      </w:r>
      <w:r w:rsidR="005014FE">
        <w:t>a</w:t>
      </w:r>
      <w:r w:rsidR="00C432B6" w:rsidRPr="00CE3141">
        <w:t xml:space="preserve"> </w:t>
      </w:r>
      <w:r w:rsidR="0073561C">
        <w:t xml:space="preserve">Tabela 118 </w:t>
      </w:r>
      <w:r w:rsidR="00C432B6" w:rsidRPr="00CE3141">
        <w:t>com o status de andamento atual dos serviços. Atualizado em janeiro de 2015.</w:t>
      </w:r>
    </w:p>
    <w:p w14:paraId="74C79A59" w14:textId="77777777" w:rsidR="00C432B6" w:rsidRPr="00CE3141" w:rsidRDefault="00C432B6" w:rsidP="000D62AD">
      <w:pPr>
        <w:ind w:firstLine="851"/>
      </w:pPr>
      <w:r w:rsidRPr="00CE3141">
        <w:t>Nos contratos com status de rescindido, as equipes de fiscalização das obras e a administração do IFAM iniciaram processo</w:t>
      </w:r>
      <w:r>
        <w:t>s</w:t>
      </w:r>
      <w:r w:rsidRPr="00CE3141">
        <w:t xml:space="preserve"> de aplicações de sanções legais cabíveis às CONTRATADAS, conforme cada caso e a legislação vigente.</w:t>
      </w:r>
    </w:p>
    <w:p w14:paraId="28793BB9" w14:textId="77777777" w:rsidR="00167AA3" w:rsidRDefault="00167AA3" w:rsidP="006A1F1C">
      <w:pPr>
        <w:pStyle w:val="PargrafodaLista"/>
        <w:spacing w:after="0" w:line="240" w:lineRule="auto"/>
        <w:ind w:left="1134"/>
        <w:rPr>
          <w:rFonts w:eastAsia="Times New Roman"/>
          <w:bCs/>
          <w:noProof/>
          <w:kern w:val="32"/>
          <w:szCs w:val="24"/>
        </w:rPr>
      </w:pPr>
    </w:p>
    <w:p w14:paraId="4DF4F78E" w14:textId="77777777" w:rsidR="00167AA3" w:rsidRDefault="00167AA3" w:rsidP="006A1F1C">
      <w:pPr>
        <w:pStyle w:val="PargrafodaLista"/>
        <w:spacing w:after="0" w:line="240" w:lineRule="auto"/>
        <w:ind w:left="1134"/>
        <w:rPr>
          <w:rFonts w:eastAsia="Times New Roman"/>
          <w:bCs/>
          <w:noProof/>
          <w:kern w:val="32"/>
          <w:szCs w:val="24"/>
        </w:rPr>
      </w:pPr>
    </w:p>
    <w:p w14:paraId="49C9EA23" w14:textId="77777777" w:rsidR="00EC33E9" w:rsidRDefault="00EC33E9" w:rsidP="00CD4585">
      <w:pPr>
        <w:pStyle w:val="PargrafodaLista"/>
        <w:framePr w:w="7868" w:wrap="auto" w:hAnchor="text"/>
        <w:spacing w:after="0" w:line="240" w:lineRule="auto"/>
        <w:ind w:left="1134"/>
        <w:rPr>
          <w:rFonts w:eastAsia="Times New Roman"/>
          <w:bCs/>
          <w:noProof/>
          <w:kern w:val="32"/>
          <w:szCs w:val="24"/>
        </w:rPr>
        <w:sectPr w:rsidR="00EC33E9" w:rsidSect="002F1552">
          <w:pgSz w:w="11906" w:h="16838"/>
          <w:pgMar w:top="567" w:right="1983" w:bottom="992" w:left="1701" w:header="703" w:footer="709" w:gutter="0"/>
          <w:cols w:space="708"/>
          <w:docGrid w:linePitch="360"/>
        </w:sectPr>
      </w:pPr>
    </w:p>
    <w:p w14:paraId="62281B9A" w14:textId="77777777" w:rsidR="000B2AB3" w:rsidRPr="00745164" w:rsidRDefault="000B2AB3" w:rsidP="000B2AB3">
      <w:pPr>
        <w:pStyle w:val="Legenda"/>
        <w:keepNext/>
        <w:rPr>
          <w:b w:val="0"/>
        </w:rPr>
      </w:pPr>
      <w:bookmarkStart w:id="399" w:name="_Toc446402216"/>
      <w:r w:rsidRPr="00745164">
        <w:rPr>
          <w:b w:val="0"/>
        </w:rPr>
        <w:lastRenderedPageBreak/>
        <w:t xml:space="preserve">Tabela </w:t>
      </w:r>
      <w:r w:rsidR="0089733C" w:rsidRPr="00745164">
        <w:rPr>
          <w:b w:val="0"/>
        </w:rPr>
        <w:fldChar w:fldCharType="begin"/>
      </w:r>
      <w:r w:rsidR="0089733C" w:rsidRPr="00745164">
        <w:rPr>
          <w:b w:val="0"/>
        </w:rPr>
        <w:instrText xml:space="preserve"> SEQ Tabela \* ARABIC </w:instrText>
      </w:r>
      <w:r w:rsidR="0089733C" w:rsidRPr="00745164">
        <w:rPr>
          <w:b w:val="0"/>
        </w:rPr>
        <w:fldChar w:fldCharType="separate"/>
      </w:r>
      <w:r w:rsidR="007B6905">
        <w:rPr>
          <w:b w:val="0"/>
          <w:noProof/>
        </w:rPr>
        <w:t>154</w:t>
      </w:r>
      <w:r w:rsidR="0089733C" w:rsidRPr="00745164">
        <w:rPr>
          <w:b w:val="0"/>
          <w:noProof/>
        </w:rPr>
        <w:fldChar w:fldCharType="end"/>
      </w:r>
      <w:r w:rsidR="007E7850" w:rsidRPr="00745164">
        <w:rPr>
          <w:b w:val="0"/>
        </w:rPr>
        <w:t xml:space="preserve"> Principais</w:t>
      </w:r>
      <w:r w:rsidRPr="00745164">
        <w:rPr>
          <w:b w:val="0"/>
        </w:rPr>
        <w:t xml:space="preserve"> obras e serviços de engenharia relacionadas à atividade fim do IFAM do ano de 2015.</w:t>
      </w:r>
      <w:bookmarkEnd w:id="399"/>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24"/>
        <w:gridCol w:w="900"/>
        <w:gridCol w:w="2117"/>
        <w:gridCol w:w="803"/>
        <w:gridCol w:w="1165"/>
        <w:gridCol w:w="2056"/>
        <w:gridCol w:w="958"/>
        <w:gridCol w:w="1294"/>
        <w:gridCol w:w="3048"/>
        <w:gridCol w:w="1075"/>
        <w:gridCol w:w="839"/>
      </w:tblGrid>
      <w:tr w:rsidR="00D105AC" w:rsidRPr="0034571B" w14:paraId="5C466605" w14:textId="77777777" w:rsidTr="0034571B">
        <w:trPr>
          <w:trHeight w:hRule="exact" w:val="539"/>
          <w:tblHeader/>
        </w:trPr>
        <w:tc>
          <w:tcPr>
            <w:tcW w:w="298" w:type="pct"/>
            <w:shd w:val="clear" w:color="auto" w:fill="D9D9D9" w:themeFill="background1" w:themeFillShade="D9"/>
            <w:noWrap/>
            <w:vAlign w:val="center"/>
          </w:tcPr>
          <w:p w14:paraId="37B7C973" w14:textId="77777777" w:rsidR="000B2AB3" w:rsidRPr="0034571B" w:rsidRDefault="000B2AB3" w:rsidP="00D105AC">
            <w:pPr>
              <w:jc w:val="center"/>
              <w:rPr>
                <w:b/>
                <w:bCs/>
                <w:sz w:val="16"/>
                <w:szCs w:val="16"/>
              </w:rPr>
            </w:pPr>
            <w:r w:rsidRPr="0034571B">
              <w:rPr>
                <w:b/>
                <w:bCs/>
                <w:sz w:val="16"/>
                <w:szCs w:val="16"/>
              </w:rPr>
              <w:t>C</w:t>
            </w:r>
            <w:r w:rsidR="00D105AC" w:rsidRPr="0034571B">
              <w:rPr>
                <w:b/>
                <w:bCs/>
                <w:sz w:val="16"/>
                <w:szCs w:val="16"/>
              </w:rPr>
              <w:t>ampus</w:t>
            </w:r>
          </w:p>
        </w:tc>
        <w:tc>
          <w:tcPr>
            <w:tcW w:w="245" w:type="pct"/>
            <w:shd w:val="clear" w:color="auto" w:fill="D9D9D9" w:themeFill="background1" w:themeFillShade="D9"/>
            <w:noWrap/>
            <w:vAlign w:val="center"/>
          </w:tcPr>
          <w:p w14:paraId="20B806D6"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od</w:t>
            </w:r>
            <w:r w:rsidRPr="0034571B">
              <w:rPr>
                <w:b/>
                <w:sz w:val="16"/>
                <w:szCs w:val="16"/>
              </w:rPr>
              <w:t xml:space="preserve"> SIMEC</w:t>
            </w:r>
          </w:p>
        </w:tc>
        <w:tc>
          <w:tcPr>
            <w:tcW w:w="700" w:type="pct"/>
            <w:shd w:val="clear" w:color="auto" w:fill="D9D9D9" w:themeFill="background1" w:themeFillShade="D9"/>
            <w:vAlign w:val="center"/>
          </w:tcPr>
          <w:p w14:paraId="4EEB1336"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escrição</w:t>
            </w:r>
            <w:r w:rsidRPr="0034571B">
              <w:rPr>
                <w:b/>
                <w:sz w:val="16"/>
                <w:szCs w:val="16"/>
              </w:rPr>
              <w:t xml:space="preserve"> </w:t>
            </w:r>
            <w:r w:rsidR="00D105AC" w:rsidRPr="0034571B">
              <w:rPr>
                <w:b/>
                <w:sz w:val="16"/>
                <w:szCs w:val="16"/>
              </w:rPr>
              <w:t>da</w:t>
            </w:r>
            <w:r w:rsidRPr="0034571B">
              <w:rPr>
                <w:b/>
                <w:sz w:val="16"/>
                <w:szCs w:val="16"/>
              </w:rPr>
              <w:t xml:space="preserve"> </w:t>
            </w:r>
            <w:r w:rsidR="00D105AC" w:rsidRPr="0034571B">
              <w:rPr>
                <w:b/>
                <w:sz w:val="16"/>
                <w:szCs w:val="16"/>
              </w:rPr>
              <w:t>obra</w:t>
            </w:r>
          </w:p>
        </w:tc>
        <w:tc>
          <w:tcPr>
            <w:tcW w:w="367" w:type="pct"/>
            <w:shd w:val="clear" w:color="auto" w:fill="D9D9D9" w:themeFill="background1" w:themeFillShade="D9"/>
            <w:vAlign w:val="center"/>
          </w:tcPr>
          <w:p w14:paraId="2B4CE5CC"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ata</w:t>
            </w:r>
            <w:r w:rsidRPr="0034571B">
              <w:rPr>
                <w:b/>
                <w:sz w:val="16"/>
                <w:szCs w:val="16"/>
              </w:rPr>
              <w:t xml:space="preserve"> I</w:t>
            </w:r>
            <w:r w:rsidR="00D105AC" w:rsidRPr="0034571B">
              <w:rPr>
                <w:b/>
                <w:sz w:val="16"/>
                <w:szCs w:val="16"/>
              </w:rPr>
              <w:t>nício</w:t>
            </w:r>
          </w:p>
        </w:tc>
        <w:tc>
          <w:tcPr>
            <w:tcW w:w="358" w:type="pct"/>
            <w:shd w:val="clear" w:color="auto" w:fill="D9D9D9" w:themeFill="background1" w:themeFillShade="D9"/>
            <w:noWrap/>
            <w:vAlign w:val="center"/>
          </w:tcPr>
          <w:p w14:paraId="40187B28"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 xml:space="preserve">revisão </w:t>
            </w:r>
            <w:r w:rsidRPr="0034571B">
              <w:rPr>
                <w:b/>
                <w:sz w:val="16"/>
                <w:szCs w:val="16"/>
              </w:rPr>
              <w:t>E</w:t>
            </w:r>
            <w:r w:rsidR="00D105AC" w:rsidRPr="0034571B">
              <w:rPr>
                <w:b/>
                <w:sz w:val="16"/>
                <w:szCs w:val="16"/>
              </w:rPr>
              <w:t>ntrega</w:t>
            </w:r>
          </w:p>
        </w:tc>
        <w:tc>
          <w:tcPr>
            <w:tcW w:w="489" w:type="pct"/>
            <w:shd w:val="clear" w:color="auto" w:fill="D9D9D9" w:themeFill="background1" w:themeFillShade="D9"/>
            <w:vAlign w:val="center"/>
          </w:tcPr>
          <w:p w14:paraId="06398247" w14:textId="77777777" w:rsidR="000B2AB3" w:rsidRPr="0034571B" w:rsidRDefault="000B2AB3" w:rsidP="00D105AC">
            <w:pPr>
              <w:jc w:val="center"/>
              <w:rPr>
                <w:b/>
                <w:sz w:val="16"/>
                <w:szCs w:val="16"/>
              </w:rPr>
            </w:pPr>
            <w:r w:rsidRPr="0034571B">
              <w:rPr>
                <w:b/>
                <w:sz w:val="16"/>
                <w:szCs w:val="16"/>
              </w:rPr>
              <w:t>L</w:t>
            </w:r>
            <w:r w:rsidR="00D105AC" w:rsidRPr="0034571B">
              <w:rPr>
                <w:b/>
                <w:sz w:val="16"/>
                <w:szCs w:val="16"/>
              </w:rPr>
              <w:t>icitação</w:t>
            </w:r>
          </w:p>
        </w:tc>
        <w:tc>
          <w:tcPr>
            <w:tcW w:w="377" w:type="pct"/>
            <w:shd w:val="clear" w:color="auto" w:fill="D9D9D9" w:themeFill="background1" w:themeFillShade="D9"/>
            <w:vAlign w:val="center"/>
          </w:tcPr>
          <w:p w14:paraId="6747A1FA"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ontrato</w:t>
            </w:r>
          </w:p>
        </w:tc>
        <w:tc>
          <w:tcPr>
            <w:tcW w:w="613" w:type="pct"/>
            <w:shd w:val="clear" w:color="auto" w:fill="D9D9D9" w:themeFill="background1" w:themeFillShade="D9"/>
            <w:vAlign w:val="center"/>
          </w:tcPr>
          <w:p w14:paraId="421DD8E6"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rocesso</w:t>
            </w:r>
            <w:r w:rsidRPr="0034571B">
              <w:rPr>
                <w:b/>
                <w:sz w:val="16"/>
                <w:szCs w:val="16"/>
              </w:rPr>
              <w:t xml:space="preserve"> N.º</w:t>
            </w:r>
          </w:p>
        </w:tc>
        <w:tc>
          <w:tcPr>
            <w:tcW w:w="523" w:type="pct"/>
            <w:shd w:val="clear" w:color="auto" w:fill="D9D9D9" w:themeFill="background1" w:themeFillShade="D9"/>
            <w:vAlign w:val="center"/>
          </w:tcPr>
          <w:p w14:paraId="0E16CAAC" w14:textId="77777777" w:rsidR="000B2AB3" w:rsidRPr="0034571B" w:rsidRDefault="00A605BD" w:rsidP="00D105AC">
            <w:pPr>
              <w:jc w:val="center"/>
              <w:rPr>
                <w:b/>
                <w:sz w:val="16"/>
                <w:szCs w:val="16"/>
              </w:rPr>
            </w:pPr>
            <w:r w:rsidRPr="0034571B">
              <w:rPr>
                <w:b/>
                <w:sz w:val="16"/>
                <w:szCs w:val="16"/>
              </w:rPr>
              <w:t>Empresa</w:t>
            </w:r>
          </w:p>
        </w:tc>
        <w:tc>
          <w:tcPr>
            <w:tcW w:w="468" w:type="pct"/>
            <w:shd w:val="clear" w:color="auto" w:fill="D9D9D9" w:themeFill="background1" w:themeFillShade="D9"/>
            <w:noWrap/>
            <w:vAlign w:val="center"/>
          </w:tcPr>
          <w:p w14:paraId="1B69D72B" w14:textId="77777777" w:rsidR="000B2AB3" w:rsidRPr="0034571B" w:rsidRDefault="000B2AB3" w:rsidP="00D105AC">
            <w:pPr>
              <w:jc w:val="center"/>
              <w:rPr>
                <w:b/>
                <w:sz w:val="16"/>
                <w:szCs w:val="16"/>
              </w:rPr>
            </w:pPr>
            <w:r w:rsidRPr="0034571B">
              <w:rPr>
                <w:b/>
                <w:sz w:val="16"/>
                <w:szCs w:val="16"/>
              </w:rPr>
              <w:t>V</w:t>
            </w:r>
            <w:r w:rsidR="00D105AC" w:rsidRPr="0034571B">
              <w:rPr>
                <w:b/>
                <w:sz w:val="16"/>
                <w:szCs w:val="16"/>
              </w:rPr>
              <w:t>alor</w:t>
            </w:r>
          </w:p>
        </w:tc>
        <w:tc>
          <w:tcPr>
            <w:tcW w:w="562" w:type="pct"/>
            <w:shd w:val="clear" w:color="auto" w:fill="D9D9D9" w:themeFill="background1" w:themeFillShade="D9"/>
            <w:vAlign w:val="center"/>
          </w:tcPr>
          <w:p w14:paraId="46704651" w14:textId="77777777" w:rsidR="000B2AB3" w:rsidRPr="0034571B" w:rsidRDefault="000B2AB3" w:rsidP="00D105AC">
            <w:pPr>
              <w:jc w:val="center"/>
              <w:rPr>
                <w:b/>
                <w:sz w:val="16"/>
                <w:szCs w:val="16"/>
              </w:rPr>
            </w:pPr>
            <w:r w:rsidRPr="0034571B">
              <w:rPr>
                <w:b/>
                <w:sz w:val="16"/>
                <w:szCs w:val="16"/>
              </w:rPr>
              <w:t>S</w:t>
            </w:r>
            <w:r w:rsidR="00D105AC" w:rsidRPr="0034571B">
              <w:rPr>
                <w:b/>
                <w:sz w:val="16"/>
                <w:szCs w:val="16"/>
              </w:rPr>
              <w:t>ituação</w:t>
            </w:r>
          </w:p>
        </w:tc>
      </w:tr>
      <w:tr w:rsidR="00D105AC" w:rsidRPr="0034571B" w14:paraId="486DE9F8" w14:textId="77777777" w:rsidTr="0034571B">
        <w:trPr>
          <w:trHeight w:hRule="exact" w:val="624"/>
        </w:trPr>
        <w:tc>
          <w:tcPr>
            <w:tcW w:w="298" w:type="pct"/>
            <w:noWrap/>
            <w:vAlign w:val="center"/>
            <w:hideMark/>
          </w:tcPr>
          <w:p w14:paraId="13C4AA6E" w14:textId="77777777" w:rsidR="000B2AB3" w:rsidRPr="0034571B" w:rsidRDefault="000B2AB3" w:rsidP="000B2AB3">
            <w:pPr>
              <w:jc w:val="center"/>
              <w:rPr>
                <w:b/>
                <w:bCs/>
                <w:sz w:val="16"/>
                <w:szCs w:val="16"/>
              </w:rPr>
            </w:pPr>
            <w:r w:rsidRPr="0034571B">
              <w:rPr>
                <w:b/>
                <w:bCs/>
                <w:sz w:val="16"/>
                <w:szCs w:val="16"/>
              </w:rPr>
              <w:t>IFAM - CMC</w:t>
            </w:r>
          </w:p>
        </w:tc>
        <w:tc>
          <w:tcPr>
            <w:tcW w:w="245" w:type="pct"/>
            <w:noWrap/>
            <w:vAlign w:val="center"/>
            <w:hideMark/>
          </w:tcPr>
          <w:p w14:paraId="7ACB04EA" w14:textId="77777777" w:rsidR="000B2AB3" w:rsidRPr="0034571B" w:rsidRDefault="000B2AB3" w:rsidP="000B2AB3">
            <w:pPr>
              <w:jc w:val="center"/>
              <w:rPr>
                <w:sz w:val="16"/>
                <w:szCs w:val="16"/>
              </w:rPr>
            </w:pPr>
            <w:r w:rsidRPr="0034571B">
              <w:rPr>
                <w:sz w:val="16"/>
                <w:szCs w:val="16"/>
              </w:rPr>
              <w:t>42325</w:t>
            </w:r>
          </w:p>
        </w:tc>
        <w:tc>
          <w:tcPr>
            <w:tcW w:w="700" w:type="pct"/>
            <w:vAlign w:val="center"/>
            <w:hideMark/>
          </w:tcPr>
          <w:p w14:paraId="598885BC" w14:textId="77777777" w:rsidR="000B2AB3" w:rsidRPr="0034571B" w:rsidRDefault="000B2AB3" w:rsidP="00BA6A58">
            <w:pPr>
              <w:rPr>
                <w:sz w:val="16"/>
                <w:szCs w:val="16"/>
              </w:rPr>
            </w:pPr>
            <w:r w:rsidRPr="0034571B">
              <w:rPr>
                <w:sz w:val="16"/>
                <w:szCs w:val="16"/>
              </w:rPr>
              <w:t>C</w:t>
            </w:r>
            <w:r w:rsidR="00BA6A58" w:rsidRPr="0034571B">
              <w:rPr>
                <w:sz w:val="16"/>
                <w:szCs w:val="16"/>
              </w:rPr>
              <w:t>onstrução</w:t>
            </w:r>
            <w:r w:rsidRPr="0034571B">
              <w:rPr>
                <w:sz w:val="16"/>
                <w:szCs w:val="16"/>
              </w:rPr>
              <w:t xml:space="preserve"> </w:t>
            </w:r>
            <w:r w:rsidR="00BA6A58" w:rsidRPr="0034571B">
              <w:rPr>
                <w:sz w:val="16"/>
                <w:szCs w:val="16"/>
              </w:rPr>
              <w:t>de</w:t>
            </w:r>
            <w:r w:rsidRPr="0034571B">
              <w:rPr>
                <w:sz w:val="16"/>
                <w:szCs w:val="16"/>
              </w:rPr>
              <w:t xml:space="preserve"> </w:t>
            </w:r>
            <w:r w:rsidR="00BA6A58" w:rsidRPr="0034571B">
              <w:rPr>
                <w:sz w:val="16"/>
                <w:szCs w:val="16"/>
              </w:rPr>
              <w:t>dois</w:t>
            </w:r>
            <w:r w:rsidRPr="0034571B">
              <w:rPr>
                <w:sz w:val="16"/>
                <w:szCs w:val="16"/>
              </w:rPr>
              <w:t xml:space="preserve"> B</w:t>
            </w:r>
            <w:r w:rsidR="00BA6A58" w:rsidRPr="0034571B">
              <w:rPr>
                <w:sz w:val="16"/>
                <w:szCs w:val="16"/>
              </w:rPr>
              <w:t>locos</w:t>
            </w:r>
            <w:r w:rsidRPr="0034571B">
              <w:rPr>
                <w:sz w:val="16"/>
                <w:szCs w:val="16"/>
              </w:rPr>
              <w:t xml:space="preserve"> </w:t>
            </w:r>
            <w:r w:rsidR="00BA6A58" w:rsidRPr="0034571B">
              <w:rPr>
                <w:sz w:val="16"/>
                <w:szCs w:val="16"/>
              </w:rPr>
              <w:t>de</w:t>
            </w:r>
            <w:r w:rsidRPr="0034571B">
              <w:rPr>
                <w:sz w:val="16"/>
                <w:szCs w:val="16"/>
              </w:rPr>
              <w:t xml:space="preserve"> S</w:t>
            </w:r>
            <w:r w:rsidR="00BA6A58" w:rsidRPr="0034571B">
              <w:rPr>
                <w:sz w:val="16"/>
                <w:szCs w:val="16"/>
              </w:rPr>
              <w:t>ala</w:t>
            </w:r>
            <w:r w:rsidRPr="0034571B">
              <w:rPr>
                <w:sz w:val="16"/>
                <w:szCs w:val="16"/>
              </w:rPr>
              <w:t xml:space="preserve"> </w:t>
            </w:r>
            <w:r w:rsidR="00BA6A58" w:rsidRPr="0034571B">
              <w:rPr>
                <w:sz w:val="16"/>
                <w:szCs w:val="16"/>
              </w:rPr>
              <w:t>de</w:t>
            </w:r>
            <w:r w:rsidRPr="0034571B">
              <w:rPr>
                <w:sz w:val="16"/>
                <w:szCs w:val="16"/>
              </w:rPr>
              <w:t xml:space="preserve"> A</w:t>
            </w:r>
            <w:r w:rsidR="00BA6A58" w:rsidRPr="0034571B">
              <w:rPr>
                <w:sz w:val="16"/>
                <w:szCs w:val="16"/>
              </w:rPr>
              <w:t>ula</w:t>
            </w:r>
            <w:r w:rsidRPr="0034571B">
              <w:rPr>
                <w:sz w:val="16"/>
                <w:szCs w:val="16"/>
              </w:rPr>
              <w:t xml:space="preserve"> J </w:t>
            </w:r>
            <w:r w:rsidR="00BA6A58" w:rsidRPr="0034571B">
              <w:rPr>
                <w:sz w:val="16"/>
                <w:szCs w:val="16"/>
              </w:rPr>
              <w:t>e</w:t>
            </w:r>
            <w:r w:rsidRPr="0034571B">
              <w:rPr>
                <w:sz w:val="16"/>
                <w:szCs w:val="16"/>
              </w:rPr>
              <w:t xml:space="preserve"> M</w:t>
            </w:r>
          </w:p>
        </w:tc>
        <w:tc>
          <w:tcPr>
            <w:tcW w:w="367" w:type="pct"/>
            <w:vAlign w:val="center"/>
            <w:hideMark/>
          </w:tcPr>
          <w:p w14:paraId="657F5988" w14:textId="77777777" w:rsidR="000B2AB3" w:rsidRPr="0034571B" w:rsidRDefault="000B2AB3" w:rsidP="000B2AB3">
            <w:pPr>
              <w:jc w:val="center"/>
              <w:rPr>
                <w:sz w:val="16"/>
                <w:szCs w:val="16"/>
              </w:rPr>
            </w:pPr>
            <w:r w:rsidRPr="0034571B">
              <w:rPr>
                <w:sz w:val="16"/>
                <w:szCs w:val="16"/>
              </w:rPr>
              <w:t>14/08/2014</w:t>
            </w:r>
          </w:p>
        </w:tc>
        <w:tc>
          <w:tcPr>
            <w:tcW w:w="358" w:type="pct"/>
            <w:noWrap/>
            <w:vAlign w:val="center"/>
            <w:hideMark/>
          </w:tcPr>
          <w:p w14:paraId="619AA73F" w14:textId="77777777" w:rsidR="000B2AB3" w:rsidRPr="0034571B" w:rsidRDefault="000B2AB3" w:rsidP="000B2AB3">
            <w:pPr>
              <w:jc w:val="center"/>
              <w:rPr>
                <w:sz w:val="16"/>
                <w:szCs w:val="16"/>
              </w:rPr>
            </w:pPr>
            <w:r w:rsidRPr="0034571B">
              <w:rPr>
                <w:sz w:val="16"/>
                <w:szCs w:val="16"/>
              </w:rPr>
              <w:t>06/05/2016</w:t>
            </w:r>
          </w:p>
        </w:tc>
        <w:tc>
          <w:tcPr>
            <w:tcW w:w="489" w:type="pct"/>
            <w:vAlign w:val="center"/>
            <w:hideMark/>
          </w:tcPr>
          <w:p w14:paraId="050F0ADC"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oncorrência</w:t>
            </w:r>
            <w:r w:rsidRPr="0034571B">
              <w:rPr>
                <w:sz w:val="16"/>
                <w:szCs w:val="16"/>
              </w:rPr>
              <w:t xml:space="preserve"> 01/2014 CMC</w:t>
            </w:r>
          </w:p>
        </w:tc>
        <w:tc>
          <w:tcPr>
            <w:tcW w:w="377" w:type="pct"/>
            <w:vAlign w:val="center"/>
            <w:hideMark/>
          </w:tcPr>
          <w:p w14:paraId="2D204DC6" w14:textId="77777777" w:rsidR="000B2AB3" w:rsidRPr="0034571B" w:rsidRDefault="000B2AB3" w:rsidP="000B2AB3">
            <w:pPr>
              <w:jc w:val="center"/>
              <w:rPr>
                <w:sz w:val="16"/>
                <w:szCs w:val="16"/>
              </w:rPr>
            </w:pPr>
            <w:r w:rsidRPr="0034571B">
              <w:rPr>
                <w:sz w:val="16"/>
                <w:szCs w:val="16"/>
              </w:rPr>
              <w:t>12/2014 CMC</w:t>
            </w:r>
          </w:p>
        </w:tc>
        <w:tc>
          <w:tcPr>
            <w:tcW w:w="613" w:type="pct"/>
            <w:vAlign w:val="center"/>
            <w:hideMark/>
          </w:tcPr>
          <w:p w14:paraId="4B547314" w14:textId="77777777" w:rsidR="000B2AB3" w:rsidRPr="0034571B" w:rsidRDefault="000B2AB3" w:rsidP="000B2AB3">
            <w:pPr>
              <w:jc w:val="center"/>
              <w:rPr>
                <w:sz w:val="16"/>
                <w:szCs w:val="16"/>
              </w:rPr>
            </w:pPr>
            <w:r w:rsidRPr="0034571B">
              <w:rPr>
                <w:sz w:val="16"/>
                <w:szCs w:val="16"/>
              </w:rPr>
              <w:t>23443.2142/2013-21</w:t>
            </w:r>
          </w:p>
        </w:tc>
        <w:tc>
          <w:tcPr>
            <w:tcW w:w="523" w:type="pct"/>
            <w:vAlign w:val="center"/>
            <w:hideMark/>
          </w:tcPr>
          <w:p w14:paraId="01CFB16B"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onstruções e</w:t>
            </w:r>
            <w:r w:rsidRPr="0034571B">
              <w:rPr>
                <w:sz w:val="16"/>
                <w:szCs w:val="16"/>
              </w:rPr>
              <w:t xml:space="preserve"> I</w:t>
            </w:r>
            <w:r w:rsidR="00BA6A58" w:rsidRPr="0034571B">
              <w:rPr>
                <w:sz w:val="16"/>
                <w:szCs w:val="16"/>
              </w:rPr>
              <w:t>nstalações</w:t>
            </w:r>
            <w:r w:rsidRPr="0034571B">
              <w:rPr>
                <w:sz w:val="16"/>
                <w:szCs w:val="16"/>
              </w:rPr>
              <w:t xml:space="preserve"> S</w:t>
            </w:r>
            <w:r w:rsidR="00BA6A58" w:rsidRPr="0034571B">
              <w:rPr>
                <w:sz w:val="16"/>
                <w:szCs w:val="16"/>
              </w:rPr>
              <w:t>antana</w:t>
            </w:r>
          </w:p>
        </w:tc>
        <w:tc>
          <w:tcPr>
            <w:tcW w:w="468" w:type="pct"/>
            <w:noWrap/>
            <w:vAlign w:val="center"/>
            <w:hideMark/>
          </w:tcPr>
          <w:p w14:paraId="17D5FF9C" w14:textId="77777777" w:rsidR="000B2AB3" w:rsidRPr="0034571B" w:rsidRDefault="000B2AB3" w:rsidP="000B2AB3">
            <w:pPr>
              <w:jc w:val="center"/>
              <w:rPr>
                <w:sz w:val="16"/>
                <w:szCs w:val="16"/>
              </w:rPr>
            </w:pPr>
            <w:r w:rsidRPr="0034571B">
              <w:rPr>
                <w:sz w:val="16"/>
                <w:szCs w:val="16"/>
              </w:rPr>
              <w:t>R$ 1.120.132,98</w:t>
            </w:r>
          </w:p>
        </w:tc>
        <w:tc>
          <w:tcPr>
            <w:tcW w:w="562" w:type="pct"/>
            <w:vAlign w:val="center"/>
          </w:tcPr>
          <w:p w14:paraId="07BBBDD3" w14:textId="77777777" w:rsidR="000B2AB3" w:rsidRPr="0034571B" w:rsidRDefault="000B2AB3" w:rsidP="000B2AB3">
            <w:pPr>
              <w:jc w:val="center"/>
              <w:rPr>
                <w:sz w:val="16"/>
                <w:szCs w:val="16"/>
              </w:rPr>
            </w:pPr>
            <w:r w:rsidRPr="0034571B">
              <w:rPr>
                <w:sz w:val="16"/>
                <w:szCs w:val="16"/>
              </w:rPr>
              <w:t xml:space="preserve">80,54% concluída, obra em andamento </w:t>
            </w:r>
          </w:p>
        </w:tc>
      </w:tr>
      <w:tr w:rsidR="00D105AC" w:rsidRPr="0034571B" w14:paraId="054F4C65" w14:textId="77777777" w:rsidTr="0034571B">
        <w:trPr>
          <w:trHeight w:hRule="exact" w:val="796"/>
        </w:trPr>
        <w:tc>
          <w:tcPr>
            <w:tcW w:w="298" w:type="pct"/>
            <w:shd w:val="clear" w:color="auto" w:fill="D9D9D9" w:themeFill="background1" w:themeFillShade="D9"/>
            <w:noWrap/>
            <w:vAlign w:val="center"/>
          </w:tcPr>
          <w:p w14:paraId="3BB5B047"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IFAM - CMDI</w:t>
            </w:r>
          </w:p>
        </w:tc>
        <w:tc>
          <w:tcPr>
            <w:tcW w:w="245" w:type="pct"/>
            <w:shd w:val="clear" w:color="auto" w:fill="D9D9D9" w:themeFill="background1" w:themeFillShade="D9"/>
            <w:noWrap/>
            <w:vAlign w:val="center"/>
          </w:tcPr>
          <w:p w14:paraId="44385DD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47086</w:t>
            </w:r>
          </w:p>
        </w:tc>
        <w:tc>
          <w:tcPr>
            <w:tcW w:w="700" w:type="pct"/>
            <w:shd w:val="clear" w:color="auto" w:fill="D9D9D9" w:themeFill="background1" w:themeFillShade="D9"/>
            <w:vAlign w:val="center"/>
          </w:tcPr>
          <w:p w14:paraId="41742CD0" w14:textId="77777777" w:rsidR="000B2AB3" w:rsidRPr="0034571B" w:rsidRDefault="00BA6A58" w:rsidP="00BA6A58">
            <w:pPr>
              <w:rPr>
                <w:rFonts w:eastAsia="Times New Roman"/>
                <w:color w:val="000000"/>
                <w:sz w:val="16"/>
                <w:szCs w:val="16"/>
              </w:rPr>
            </w:pPr>
            <w:r w:rsidRPr="0034571B">
              <w:rPr>
                <w:sz w:val="16"/>
                <w:szCs w:val="16"/>
              </w:rPr>
              <w:t>Construção</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S</w:t>
            </w:r>
            <w:r w:rsidRPr="0034571B">
              <w:rPr>
                <w:rFonts w:eastAsia="Times New Roman"/>
                <w:color w:val="000000"/>
                <w:sz w:val="16"/>
                <w:szCs w:val="16"/>
              </w:rPr>
              <w:t>alas</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A</w:t>
            </w:r>
            <w:r w:rsidRPr="0034571B">
              <w:rPr>
                <w:rFonts w:eastAsia="Times New Roman"/>
                <w:color w:val="000000"/>
                <w:sz w:val="16"/>
                <w:szCs w:val="16"/>
              </w:rPr>
              <w:t>ula</w:t>
            </w:r>
            <w:r w:rsidR="000B2AB3" w:rsidRPr="0034571B">
              <w:rPr>
                <w:rFonts w:eastAsia="Times New Roman"/>
                <w:color w:val="000000"/>
                <w:sz w:val="16"/>
                <w:szCs w:val="16"/>
              </w:rPr>
              <w:t xml:space="preserve"> </w:t>
            </w:r>
            <w:r w:rsidRPr="0034571B">
              <w:rPr>
                <w:rFonts w:eastAsia="Times New Roman"/>
                <w:color w:val="000000"/>
                <w:sz w:val="16"/>
                <w:szCs w:val="16"/>
              </w:rPr>
              <w:t>e</w:t>
            </w:r>
            <w:r w:rsidR="000B2AB3" w:rsidRPr="0034571B">
              <w:rPr>
                <w:rFonts w:eastAsia="Times New Roman"/>
                <w:color w:val="000000"/>
                <w:sz w:val="16"/>
                <w:szCs w:val="16"/>
              </w:rPr>
              <w:t xml:space="preserve"> L</w:t>
            </w:r>
            <w:r w:rsidRPr="0034571B">
              <w:rPr>
                <w:rFonts w:eastAsia="Times New Roman"/>
                <w:color w:val="000000"/>
                <w:sz w:val="16"/>
                <w:szCs w:val="16"/>
              </w:rPr>
              <w:t>aboratório</w:t>
            </w:r>
          </w:p>
        </w:tc>
        <w:tc>
          <w:tcPr>
            <w:tcW w:w="367" w:type="pct"/>
            <w:shd w:val="clear" w:color="auto" w:fill="D9D9D9" w:themeFill="background1" w:themeFillShade="D9"/>
            <w:vAlign w:val="center"/>
          </w:tcPr>
          <w:p w14:paraId="20E7F424"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19/05/2015</w:t>
            </w:r>
          </w:p>
        </w:tc>
        <w:tc>
          <w:tcPr>
            <w:tcW w:w="358" w:type="pct"/>
            <w:shd w:val="clear" w:color="auto" w:fill="D9D9D9" w:themeFill="background1" w:themeFillShade="D9"/>
            <w:noWrap/>
            <w:vAlign w:val="center"/>
          </w:tcPr>
          <w:p w14:paraId="7D8DD4F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10/02/2016</w:t>
            </w:r>
          </w:p>
        </w:tc>
        <w:tc>
          <w:tcPr>
            <w:tcW w:w="489" w:type="pct"/>
            <w:shd w:val="clear" w:color="auto" w:fill="D9D9D9" w:themeFill="background1" w:themeFillShade="D9"/>
            <w:vAlign w:val="center"/>
          </w:tcPr>
          <w:p w14:paraId="45307B19"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04/2014 - CMDI</w:t>
            </w:r>
          </w:p>
        </w:tc>
        <w:tc>
          <w:tcPr>
            <w:tcW w:w="377" w:type="pct"/>
            <w:shd w:val="clear" w:color="auto" w:fill="D9D9D9" w:themeFill="background1" w:themeFillShade="D9"/>
            <w:vAlign w:val="center"/>
          </w:tcPr>
          <w:p w14:paraId="6FEF46B8"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08/2015 CMDI</w:t>
            </w:r>
          </w:p>
        </w:tc>
        <w:tc>
          <w:tcPr>
            <w:tcW w:w="613" w:type="pct"/>
            <w:shd w:val="clear" w:color="auto" w:fill="D9D9D9" w:themeFill="background1" w:themeFillShade="D9"/>
            <w:vAlign w:val="center"/>
          </w:tcPr>
          <w:p w14:paraId="4978FC7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23043.0754/2014-72</w:t>
            </w:r>
          </w:p>
        </w:tc>
        <w:tc>
          <w:tcPr>
            <w:tcW w:w="523" w:type="pct"/>
            <w:shd w:val="clear" w:color="auto" w:fill="D9D9D9" w:themeFill="background1" w:themeFillShade="D9"/>
            <w:vAlign w:val="center"/>
          </w:tcPr>
          <w:p w14:paraId="417AA31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Engecorp Arquitetura e Engenharia Ltda - ME</w:t>
            </w:r>
          </w:p>
        </w:tc>
        <w:tc>
          <w:tcPr>
            <w:tcW w:w="468" w:type="pct"/>
            <w:shd w:val="clear" w:color="auto" w:fill="D9D9D9" w:themeFill="background1" w:themeFillShade="D9"/>
            <w:noWrap/>
            <w:vAlign w:val="center"/>
          </w:tcPr>
          <w:p w14:paraId="18CEBFB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R$ 1.353.394,26</w:t>
            </w:r>
          </w:p>
        </w:tc>
        <w:tc>
          <w:tcPr>
            <w:tcW w:w="562" w:type="pct"/>
            <w:shd w:val="clear" w:color="auto" w:fill="D9D9D9" w:themeFill="background1" w:themeFillShade="D9"/>
            <w:vAlign w:val="center"/>
          </w:tcPr>
          <w:p w14:paraId="4E9D583F" w14:textId="77777777" w:rsidR="000B2AB3" w:rsidRPr="0034571B" w:rsidRDefault="000B2AB3" w:rsidP="000B2AB3">
            <w:pPr>
              <w:jc w:val="center"/>
              <w:rPr>
                <w:rFonts w:eastAsia="Times New Roman"/>
                <w:color w:val="000000"/>
                <w:sz w:val="16"/>
                <w:szCs w:val="16"/>
              </w:rPr>
            </w:pPr>
            <w:r w:rsidRPr="0034571B">
              <w:rPr>
                <w:sz w:val="16"/>
                <w:szCs w:val="16"/>
              </w:rPr>
              <w:t>23,73% concluída, obra em andamento</w:t>
            </w:r>
          </w:p>
        </w:tc>
      </w:tr>
      <w:tr w:rsidR="00D105AC" w:rsidRPr="0034571B" w14:paraId="1F91D86D" w14:textId="77777777" w:rsidTr="0034571B">
        <w:trPr>
          <w:trHeight w:hRule="exact" w:val="1134"/>
        </w:trPr>
        <w:tc>
          <w:tcPr>
            <w:tcW w:w="298" w:type="pct"/>
            <w:noWrap/>
            <w:vAlign w:val="center"/>
            <w:hideMark/>
          </w:tcPr>
          <w:p w14:paraId="4E327A8F"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COARI</w:t>
            </w:r>
          </w:p>
        </w:tc>
        <w:tc>
          <w:tcPr>
            <w:tcW w:w="245" w:type="pct"/>
            <w:noWrap/>
            <w:vAlign w:val="center"/>
            <w:hideMark/>
          </w:tcPr>
          <w:p w14:paraId="01949ED0" w14:textId="77777777" w:rsidR="000B2AB3" w:rsidRPr="0034571B" w:rsidRDefault="000B2AB3" w:rsidP="000B2AB3">
            <w:pPr>
              <w:jc w:val="center"/>
              <w:rPr>
                <w:rFonts w:eastAsia="Times New Roman"/>
                <w:sz w:val="16"/>
                <w:szCs w:val="16"/>
              </w:rPr>
            </w:pPr>
            <w:r w:rsidRPr="0034571B">
              <w:rPr>
                <w:rFonts w:eastAsia="Times New Roman"/>
                <w:sz w:val="16"/>
                <w:szCs w:val="16"/>
              </w:rPr>
              <w:t>47084</w:t>
            </w:r>
          </w:p>
        </w:tc>
        <w:tc>
          <w:tcPr>
            <w:tcW w:w="700" w:type="pct"/>
            <w:noWrap/>
            <w:vAlign w:val="center"/>
            <w:hideMark/>
          </w:tcPr>
          <w:p w14:paraId="3D9D4364" w14:textId="77777777" w:rsidR="000B2AB3" w:rsidRPr="0034571B" w:rsidRDefault="000B2AB3" w:rsidP="002C58E0">
            <w:pPr>
              <w:rPr>
                <w:rFonts w:eastAsia="Times New Roman"/>
                <w:sz w:val="16"/>
                <w:szCs w:val="16"/>
              </w:rPr>
            </w:pPr>
            <w:r w:rsidRPr="0034571B">
              <w:rPr>
                <w:rFonts w:eastAsia="Times New Roman"/>
                <w:sz w:val="16"/>
                <w:szCs w:val="16"/>
              </w:rPr>
              <w:t xml:space="preserve">Construção do Ginásio </w:t>
            </w:r>
            <w:r w:rsidR="00B80C5D" w:rsidRPr="0034571B">
              <w:rPr>
                <w:rFonts w:eastAsia="Times New Roman"/>
                <w:sz w:val="16"/>
                <w:szCs w:val="16"/>
              </w:rPr>
              <w:t>Poliesportivo</w:t>
            </w:r>
          </w:p>
        </w:tc>
        <w:tc>
          <w:tcPr>
            <w:tcW w:w="367" w:type="pct"/>
            <w:vAlign w:val="center"/>
            <w:hideMark/>
          </w:tcPr>
          <w:p w14:paraId="552F252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13/04/2015</w:t>
            </w:r>
          </w:p>
        </w:tc>
        <w:tc>
          <w:tcPr>
            <w:tcW w:w="358" w:type="pct"/>
            <w:noWrap/>
            <w:vAlign w:val="center"/>
            <w:hideMark/>
          </w:tcPr>
          <w:p w14:paraId="0CB11599"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16/11/2015</w:t>
            </w:r>
          </w:p>
        </w:tc>
        <w:tc>
          <w:tcPr>
            <w:tcW w:w="489" w:type="pct"/>
            <w:noWrap/>
            <w:vAlign w:val="center"/>
            <w:hideMark/>
          </w:tcPr>
          <w:p w14:paraId="00964C8D"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03/2014</w:t>
            </w:r>
          </w:p>
        </w:tc>
        <w:tc>
          <w:tcPr>
            <w:tcW w:w="377" w:type="pct"/>
            <w:noWrap/>
            <w:vAlign w:val="center"/>
            <w:hideMark/>
          </w:tcPr>
          <w:p w14:paraId="21037905"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01/2015 CMC</w:t>
            </w:r>
          </w:p>
        </w:tc>
        <w:tc>
          <w:tcPr>
            <w:tcW w:w="613" w:type="pct"/>
            <w:noWrap/>
            <w:vAlign w:val="center"/>
            <w:hideMark/>
          </w:tcPr>
          <w:p w14:paraId="1D466659" w14:textId="77777777" w:rsidR="000B2AB3" w:rsidRPr="0034571B" w:rsidRDefault="000B2AB3" w:rsidP="000B2AB3">
            <w:pPr>
              <w:jc w:val="center"/>
              <w:rPr>
                <w:sz w:val="16"/>
                <w:szCs w:val="16"/>
              </w:rPr>
            </w:pPr>
            <w:r w:rsidRPr="0034571B">
              <w:rPr>
                <w:sz w:val="16"/>
                <w:szCs w:val="16"/>
              </w:rPr>
              <w:t>23443.2263/2014-53</w:t>
            </w:r>
          </w:p>
        </w:tc>
        <w:tc>
          <w:tcPr>
            <w:tcW w:w="523" w:type="pct"/>
            <w:noWrap/>
            <w:vAlign w:val="center"/>
            <w:hideMark/>
          </w:tcPr>
          <w:p w14:paraId="30D125C8"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2A349C0"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R$ 3.218.723,70</w:t>
            </w:r>
          </w:p>
        </w:tc>
        <w:tc>
          <w:tcPr>
            <w:tcW w:w="562" w:type="pct"/>
            <w:vAlign w:val="center"/>
          </w:tcPr>
          <w:p w14:paraId="2D513603" w14:textId="77777777" w:rsidR="000B2AB3" w:rsidRPr="0034571B" w:rsidRDefault="000B2AB3" w:rsidP="00D105AC">
            <w:pPr>
              <w:jc w:val="center"/>
              <w:rPr>
                <w:rFonts w:eastAsia="Times New Roman"/>
                <w:color w:val="000000"/>
                <w:sz w:val="16"/>
                <w:szCs w:val="16"/>
              </w:rPr>
            </w:pPr>
            <w:r w:rsidRPr="0034571B">
              <w:rPr>
                <w:sz w:val="16"/>
                <w:szCs w:val="16"/>
              </w:rPr>
              <w:t>26,07% concluída.</w:t>
            </w:r>
            <w:r w:rsidR="00D105AC" w:rsidRPr="0034571B">
              <w:rPr>
                <w:sz w:val="16"/>
                <w:szCs w:val="16"/>
              </w:rPr>
              <w:t xml:space="preserve"> </w:t>
            </w:r>
            <w:r w:rsidRPr="0034571B">
              <w:rPr>
                <w:rFonts w:eastAsia="Times New Roman"/>
                <w:color w:val="000000"/>
                <w:sz w:val="16"/>
                <w:szCs w:val="16"/>
              </w:rPr>
              <w:t>Em fase de prorrogação de prazo da obra</w:t>
            </w:r>
          </w:p>
        </w:tc>
      </w:tr>
      <w:tr w:rsidR="00D105AC" w:rsidRPr="0034571B" w14:paraId="009396BD" w14:textId="77777777" w:rsidTr="0034571B">
        <w:trPr>
          <w:trHeight w:val="300"/>
        </w:trPr>
        <w:tc>
          <w:tcPr>
            <w:tcW w:w="298" w:type="pct"/>
            <w:shd w:val="clear" w:color="auto" w:fill="D9D9D9" w:themeFill="background1" w:themeFillShade="D9"/>
            <w:noWrap/>
            <w:vAlign w:val="center"/>
          </w:tcPr>
          <w:p w14:paraId="39287E14" w14:textId="77777777" w:rsidR="000B2AB3" w:rsidRPr="0034571B" w:rsidRDefault="000B2AB3" w:rsidP="000B2AB3">
            <w:pPr>
              <w:jc w:val="center"/>
              <w:rPr>
                <w:b/>
                <w:bCs/>
                <w:sz w:val="16"/>
                <w:szCs w:val="16"/>
              </w:rPr>
            </w:pPr>
            <w:r w:rsidRPr="0034571B">
              <w:rPr>
                <w:b/>
                <w:bCs/>
                <w:sz w:val="16"/>
                <w:szCs w:val="16"/>
              </w:rPr>
              <w:t>PRES. FIG.</w:t>
            </w:r>
          </w:p>
        </w:tc>
        <w:tc>
          <w:tcPr>
            <w:tcW w:w="245" w:type="pct"/>
            <w:shd w:val="clear" w:color="auto" w:fill="D9D9D9" w:themeFill="background1" w:themeFillShade="D9"/>
            <w:noWrap/>
            <w:vAlign w:val="center"/>
          </w:tcPr>
          <w:p w14:paraId="61798CBF" w14:textId="77777777" w:rsidR="000B2AB3" w:rsidRPr="0034571B" w:rsidRDefault="000B2AB3" w:rsidP="000B2AB3">
            <w:pPr>
              <w:jc w:val="center"/>
              <w:rPr>
                <w:sz w:val="16"/>
                <w:szCs w:val="16"/>
              </w:rPr>
            </w:pPr>
            <w:r w:rsidRPr="0034571B">
              <w:rPr>
                <w:sz w:val="16"/>
                <w:szCs w:val="16"/>
              </w:rPr>
              <w:t>28067</w:t>
            </w:r>
          </w:p>
        </w:tc>
        <w:tc>
          <w:tcPr>
            <w:tcW w:w="700" w:type="pct"/>
            <w:shd w:val="clear" w:color="auto" w:fill="D9D9D9" w:themeFill="background1" w:themeFillShade="D9"/>
            <w:noWrap/>
            <w:vAlign w:val="center"/>
          </w:tcPr>
          <w:p w14:paraId="0F19602B" w14:textId="77777777" w:rsidR="000B2AB3" w:rsidRPr="0034571B" w:rsidRDefault="000B2AB3" w:rsidP="002C58E0">
            <w:pPr>
              <w:rPr>
                <w:sz w:val="16"/>
                <w:szCs w:val="16"/>
              </w:rPr>
            </w:pPr>
            <w:r w:rsidRPr="0034571B">
              <w:rPr>
                <w:sz w:val="16"/>
                <w:szCs w:val="16"/>
              </w:rPr>
              <w:t>Construção do</w:t>
            </w:r>
            <w:r w:rsidR="00B81B60" w:rsidRPr="0034571B">
              <w:rPr>
                <w:sz w:val="16"/>
                <w:szCs w:val="16"/>
              </w:rPr>
              <w:t xml:space="preserve"> Ginásio Poliesportivo </w:t>
            </w:r>
          </w:p>
        </w:tc>
        <w:tc>
          <w:tcPr>
            <w:tcW w:w="367" w:type="pct"/>
            <w:shd w:val="clear" w:color="auto" w:fill="D9D9D9" w:themeFill="background1" w:themeFillShade="D9"/>
            <w:vAlign w:val="center"/>
          </w:tcPr>
          <w:p w14:paraId="5B8B10DC" w14:textId="77777777" w:rsidR="000B2AB3" w:rsidRPr="0034571B" w:rsidRDefault="000B2AB3" w:rsidP="000B2AB3">
            <w:pPr>
              <w:jc w:val="center"/>
              <w:rPr>
                <w:sz w:val="16"/>
                <w:szCs w:val="16"/>
              </w:rPr>
            </w:pPr>
            <w:r w:rsidRPr="0034571B">
              <w:rPr>
                <w:sz w:val="16"/>
                <w:szCs w:val="16"/>
              </w:rPr>
              <w:t>13/03/2015</w:t>
            </w:r>
          </w:p>
        </w:tc>
        <w:tc>
          <w:tcPr>
            <w:tcW w:w="358" w:type="pct"/>
            <w:shd w:val="clear" w:color="auto" w:fill="D9D9D9" w:themeFill="background1" w:themeFillShade="D9"/>
            <w:noWrap/>
            <w:vAlign w:val="center"/>
          </w:tcPr>
          <w:p w14:paraId="0112AD74" w14:textId="77777777" w:rsidR="000B2AB3" w:rsidRPr="0034571B" w:rsidRDefault="000B2AB3" w:rsidP="000B2AB3">
            <w:pPr>
              <w:jc w:val="center"/>
              <w:rPr>
                <w:sz w:val="16"/>
                <w:szCs w:val="16"/>
              </w:rPr>
            </w:pPr>
            <w:r w:rsidRPr="0034571B">
              <w:rPr>
                <w:sz w:val="16"/>
                <w:szCs w:val="16"/>
              </w:rPr>
              <w:t>19/03/2016</w:t>
            </w:r>
          </w:p>
        </w:tc>
        <w:tc>
          <w:tcPr>
            <w:tcW w:w="489" w:type="pct"/>
            <w:shd w:val="clear" w:color="auto" w:fill="D9D9D9" w:themeFill="background1" w:themeFillShade="D9"/>
            <w:noWrap/>
            <w:vAlign w:val="center"/>
          </w:tcPr>
          <w:p w14:paraId="4494F356" w14:textId="77777777" w:rsidR="000B2AB3" w:rsidRPr="0034571B" w:rsidRDefault="000B2AB3" w:rsidP="000B2AB3">
            <w:pPr>
              <w:jc w:val="center"/>
              <w:rPr>
                <w:sz w:val="16"/>
                <w:szCs w:val="16"/>
              </w:rPr>
            </w:pPr>
            <w:r w:rsidRPr="0034571B">
              <w:rPr>
                <w:sz w:val="16"/>
                <w:szCs w:val="16"/>
              </w:rPr>
              <w:t>Concorrência n.º 03/2014 - Reitoria</w:t>
            </w:r>
          </w:p>
        </w:tc>
        <w:tc>
          <w:tcPr>
            <w:tcW w:w="377" w:type="pct"/>
            <w:shd w:val="clear" w:color="auto" w:fill="D9D9D9" w:themeFill="background1" w:themeFillShade="D9"/>
            <w:noWrap/>
            <w:vAlign w:val="center"/>
          </w:tcPr>
          <w:p w14:paraId="21480CED" w14:textId="77777777" w:rsidR="000B2AB3" w:rsidRPr="0034571B" w:rsidRDefault="000B2AB3" w:rsidP="000B2AB3">
            <w:pPr>
              <w:jc w:val="center"/>
              <w:rPr>
                <w:sz w:val="16"/>
                <w:szCs w:val="16"/>
              </w:rPr>
            </w:pPr>
            <w:r w:rsidRPr="0034571B">
              <w:rPr>
                <w:sz w:val="16"/>
                <w:szCs w:val="16"/>
              </w:rPr>
              <w:t>02/2015 CPF</w:t>
            </w:r>
          </w:p>
        </w:tc>
        <w:tc>
          <w:tcPr>
            <w:tcW w:w="613" w:type="pct"/>
            <w:shd w:val="clear" w:color="auto" w:fill="D9D9D9" w:themeFill="background1" w:themeFillShade="D9"/>
            <w:noWrap/>
            <w:vAlign w:val="center"/>
          </w:tcPr>
          <w:p w14:paraId="6424A781"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noWrap/>
            <w:vAlign w:val="center"/>
          </w:tcPr>
          <w:p w14:paraId="6D3ADDAC" w14:textId="77777777" w:rsidR="000B2AB3" w:rsidRPr="0034571B" w:rsidRDefault="000B2AB3" w:rsidP="000B2AB3">
            <w:pPr>
              <w:jc w:val="center"/>
              <w:rPr>
                <w:sz w:val="16"/>
                <w:szCs w:val="16"/>
              </w:rPr>
            </w:pPr>
            <w:r w:rsidRPr="0034571B">
              <w:rPr>
                <w:sz w:val="16"/>
                <w:szCs w:val="16"/>
              </w:rPr>
              <w:t>REGO E MENDES CONTRUÇÕES</w:t>
            </w:r>
          </w:p>
        </w:tc>
        <w:tc>
          <w:tcPr>
            <w:tcW w:w="468" w:type="pct"/>
            <w:shd w:val="clear" w:color="auto" w:fill="D9D9D9" w:themeFill="background1" w:themeFillShade="D9"/>
            <w:noWrap/>
            <w:vAlign w:val="center"/>
          </w:tcPr>
          <w:p w14:paraId="0656F936" w14:textId="77777777" w:rsidR="000B2AB3" w:rsidRPr="0034571B" w:rsidRDefault="000B2AB3" w:rsidP="000B2AB3">
            <w:pPr>
              <w:jc w:val="center"/>
              <w:rPr>
                <w:sz w:val="16"/>
                <w:szCs w:val="16"/>
              </w:rPr>
            </w:pPr>
            <w:r w:rsidRPr="0034571B">
              <w:rPr>
                <w:sz w:val="16"/>
                <w:szCs w:val="16"/>
              </w:rPr>
              <w:t>R$ 2.998.257,32</w:t>
            </w:r>
          </w:p>
        </w:tc>
        <w:tc>
          <w:tcPr>
            <w:tcW w:w="562" w:type="pct"/>
            <w:shd w:val="clear" w:color="auto" w:fill="D9D9D9" w:themeFill="background1" w:themeFillShade="D9"/>
            <w:vAlign w:val="center"/>
          </w:tcPr>
          <w:p w14:paraId="51A34B7B" w14:textId="77777777" w:rsidR="000B2AB3" w:rsidRPr="0034571B" w:rsidRDefault="000B2AB3" w:rsidP="000B2AB3">
            <w:pPr>
              <w:jc w:val="center"/>
              <w:rPr>
                <w:sz w:val="16"/>
                <w:szCs w:val="16"/>
              </w:rPr>
            </w:pPr>
            <w:r w:rsidRPr="0034571B">
              <w:rPr>
                <w:sz w:val="16"/>
                <w:szCs w:val="16"/>
              </w:rPr>
              <w:t>46,69% concluída, obra em andamento</w:t>
            </w:r>
          </w:p>
        </w:tc>
      </w:tr>
      <w:tr w:rsidR="00D105AC" w:rsidRPr="0034571B" w14:paraId="75D04540" w14:textId="77777777" w:rsidTr="0034571B">
        <w:trPr>
          <w:trHeight w:val="198"/>
        </w:trPr>
        <w:tc>
          <w:tcPr>
            <w:tcW w:w="298" w:type="pct"/>
            <w:noWrap/>
            <w:vAlign w:val="center"/>
            <w:hideMark/>
          </w:tcPr>
          <w:p w14:paraId="390A7719" w14:textId="77777777" w:rsidR="000B2AB3" w:rsidRPr="0034571B" w:rsidRDefault="000B2AB3" w:rsidP="000B2AB3">
            <w:pPr>
              <w:jc w:val="center"/>
              <w:rPr>
                <w:b/>
                <w:bCs/>
                <w:sz w:val="16"/>
                <w:szCs w:val="16"/>
              </w:rPr>
            </w:pPr>
            <w:r w:rsidRPr="0034571B">
              <w:rPr>
                <w:b/>
                <w:bCs/>
                <w:sz w:val="16"/>
                <w:szCs w:val="16"/>
              </w:rPr>
              <w:t>MAUÉS</w:t>
            </w:r>
          </w:p>
        </w:tc>
        <w:tc>
          <w:tcPr>
            <w:tcW w:w="245" w:type="pct"/>
            <w:noWrap/>
            <w:vAlign w:val="center"/>
            <w:hideMark/>
          </w:tcPr>
          <w:p w14:paraId="6187DAE4" w14:textId="77777777" w:rsidR="000B2AB3" w:rsidRPr="0034571B" w:rsidRDefault="000B2AB3" w:rsidP="000B2AB3">
            <w:pPr>
              <w:jc w:val="center"/>
              <w:rPr>
                <w:sz w:val="16"/>
                <w:szCs w:val="16"/>
              </w:rPr>
            </w:pPr>
            <w:r w:rsidRPr="0034571B">
              <w:rPr>
                <w:sz w:val="16"/>
                <w:szCs w:val="16"/>
              </w:rPr>
              <w:t>46796</w:t>
            </w:r>
          </w:p>
        </w:tc>
        <w:tc>
          <w:tcPr>
            <w:tcW w:w="700" w:type="pct"/>
            <w:vAlign w:val="center"/>
            <w:hideMark/>
          </w:tcPr>
          <w:p w14:paraId="33E535D8" w14:textId="77777777" w:rsidR="000B2AB3" w:rsidRPr="0034571B" w:rsidRDefault="000B2AB3" w:rsidP="00B870B6">
            <w:pPr>
              <w:rPr>
                <w:sz w:val="16"/>
                <w:szCs w:val="16"/>
              </w:rPr>
            </w:pPr>
            <w:r w:rsidRPr="0034571B">
              <w:rPr>
                <w:sz w:val="16"/>
                <w:szCs w:val="16"/>
              </w:rPr>
              <w:t>Ginásio de Esporte d</w:t>
            </w:r>
            <w:r w:rsidR="00B870B6" w:rsidRPr="0034571B">
              <w:rPr>
                <w:sz w:val="16"/>
                <w:szCs w:val="16"/>
              </w:rPr>
              <w:t>o IFAM Campus</w:t>
            </w:r>
            <w:r w:rsidRPr="0034571B">
              <w:rPr>
                <w:sz w:val="16"/>
                <w:szCs w:val="16"/>
              </w:rPr>
              <w:t xml:space="preserve"> Maués</w:t>
            </w:r>
          </w:p>
        </w:tc>
        <w:tc>
          <w:tcPr>
            <w:tcW w:w="367" w:type="pct"/>
            <w:noWrap/>
            <w:vAlign w:val="center"/>
            <w:hideMark/>
          </w:tcPr>
          <w:p w14:paraId="7B4F7136" w14:textId="77777777" w:rsidR="000B2AB3" w:rsidRPr="0034571B" w:rsidRDefault="000B2AB3" w:rsidP="000B2AB3">
            <w:pPr>
              <w:jc w:val="center"/>
              <w:rPr>
                <w:sz w:val="16"/>
                <w:szCs w:val="16"/>
              </w:rPr>
            </w:pPr>
            <w:r w:rsidRPr="0034571B">
              <w:rPr>
                <w:sz w:val="16"/>
                <w:szCs w:val="16"/>
              </w:rPr>
              <w:t>06/04/2015</w:t>
            </w:r>
          </w:p>
        </w:tc>
        <w:tc>
          <w:tcPr>
            <w:tcW w:w="358" w:type="pct"/>
            <w:noWrap/>
            <w:vAlign w:val="center"/>
            <w:hideMark/>
          </w:tcPr>
          <w:p w14:paraId="31B72B57" w14:textId="77777777" w:rsidR="000B2AB3" w:rsidRPr="0034571B" w:rsidRDefault="000B2AB3" w:rsidP="000B2AB3">
            <w:pPr>
              <w:jc w:val="center"/>
              <w:rPr>
                <w:sz w:val="16"/>
                <w:szCs w:val="16"/>
              </w:rPr>
            </w:pPr>
            <w:r w:rsidRPr="0034571B">
              <w:rPr>
                <w:sz w:val="16"/>
                <w:szCs w:val="16"/>
              </w:rPr>
              <w:t>30/03/2016</w:t>
            </w:r>
          </w:p>
        </w:tc>
        <w:tc>
          <w:tcPr>
            <w:tcW w:w="489" w:type="pct"/>
            <w:vAlign w:val="center"/>
            <w:hideMark/>
          </w:tcPr>
          <w:p w14:paraId="5B0672D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vAlign w:val="center"/>
            <w:hideMark/>
          </w:tcPr>
          <w:p w14:paraId="21713BFD" w14:textId="77777777" w:rsidR="000B2AB3" w:rsidRPr="0034571B" w:rsidRDefault="000B2AB3" w:rsidP="000B2AB3">
            <w:pPr>
              <w:jc w:val="center"/>
              <w:rPr>
                <w:sz w:val="16"/>
                <w:szCs w:val="16"/>
              </w:rPr>
            </w:pPr>
            <w:r w:rsidRPr="0034571B">
              <w:rPr>
                <w:sz w:val="16"/>
                <w:szCs w:val="16"/>
              </w:rPr>
              <w:t>01/2015 MAUÉS</w:t>
            </w:r>
          </w:p>
        </w:tc>
        <w:tc>
          <w:tcPr>
            <w:tcW w:w="613" w:type="pct"/>
            <w:vAlign w:val="center"/>
            <w:hideMark/>
          </w:tcPr>
          <w:p w14:paraId="10171921"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hideMark/>
          </w:tcPr>
          <w:p w14:paraId="612BADA6"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3B1AF04" w14:textId="77777777" w:rsidR="000B2AB3" w:rsidRPr="0034571B" w:rsidRDefault="000B2AB3" w:rsidP="000B2AB3">
            <w:pPr>
              <w:jc w:val="center"/>
              <w:rPr>
                <w:sz w:val="16"/>
                <w:szCs w:val="16"/>
              </w:rPr>
            </w:pPr>
            <w:r w:rsidRPr="0034571B">
              <w:rPr>
                <w:sz w:val="16"/>
                <w:szCs w:val="16"/>
              </w:rPr>
              <w:t>R$ 3.157.038,03</w:t>
            </w:r>
          </w:p>
        </w:tc>
        <w:tc>
          <w:tcPr>
            <w:tcW w:w="562" w:type="pct"/>
            <w:vAlign w:val="center"/>
          </w:tcPr>
          <w:p w14:paraId="32941401" w14:textId="77777777" w:rsidR="000B2AB3" w:rsidRPr="0034571B" w:rsidRDefault="000B2AB3" w:rsidP="000B2AB3">
            <w:pPr>
              <w:jc w:val="center"/>
              <w:rPr>
                <w:sz w:val="16"/>
                <w:szCs w:val="16"/>
              </w:rPr>
            </w:pPr>
            <w:r w:rsidRPr="0034571B">
              <w:rPr>
                <w:sz w:val="16"/>
                <w:szCs w:val="16"/>
              </w:rPr>
              <w:t xml:space="preserve">15,05% concluída, obra em </w:t>
            </w:r>
            <w:r w:rsidRPr="0034571B">
              <w:rPr>
                <w:sz w:val="16"/>
                <w:szCs w:val="16"/>
              </w:rPr>
              <w:lastRenderedPageBreak/>
              <w:t>andamento</w:t>
            </w:r>
          </w:p>
        </w:tc>
      </w:tr>
      <w:tr w:rsidR="00D105AC" w:rsidRPr="0034571B" w14:paraId="4B2C62E7" w14:textId="77777777" w:rsidTr="0034571B">
        <w:trPr>
          <w:trHeight w:val="510"/>
        </w:trPr>
        <w:tc>
          <w:tcPr>
            <w:tcW w:w="298" w:type="pct"/>
            <w:shd w:val="clear" w:color="auto" w:fill="D9D9D9" w:themeFill="background1" w:themeFillShade="D9"/>
            <w:noWrap/>
            <w:vAlign w:val="center"/>
          </w:tcPr>
          <w:p w14:paraId="51FD8EC0" w14:textId="77777777" w:rsidR="000B2AB3" w:rsidRPr="0034571B" w:rsidRDefault="000B2AB3" w:rsidP="000B2AB3">
            <w:pPr>
              <w:jc w:val="center"/>
              <w:rPr>
                <w:b/>
                <w:bCs/>
                <w:sz w:val="16"/>
                <w:szCs w:val="16"/>
              </w:rPr>
            </w:pPr>
            <w:r w:rsidRPr="0034571B">
              <w:rPr>
                <w:b/>
                <w:bCs/>
                <w:sz w:val="16"/>
                <w:szCs w:val="16"/>
              </w:rPr>
              <w:lastRenderedPageBreak/>
              <w:t>PIN</w:t>
            </w:r>
          </w:p>
        </w:tc>
        <w:tc>
          <w:tcPr>
            <w:tcW w:w="245" w:type="pct"/>
            <w:shd w:val="clear" w:color="auto" w:fill="D9D9D9" w:themeFill="background1" w:themeFillShade="D9"/>
            <w:noWrap/>
            <w:vAlign w:val="center"/>
          </w:tcPr>
          <w:p w14:paraId="075A482D" w14:textId="77777777" w:rsidR="000B2AB3" w:rsidRPr="0034571B" w:rsidRDefault="000B2AB3" w:rsidP="000B2AB3">
            <w:pPr>
              <w:jc w:val="center"/>
              <w:rPr>
                <w:sz w:val="16"/>
                <w:szCs w:val="16"/>
              </w:rPr>
            </w:pPr>
            <w:r w:rsidRPr="0034571B">
              <w:rPr>
                <w:sz w:val="16"/>
                <w:szCs w:val="16"/>
              </w:rPr>
              <w:t>28065</w:t>
            </w:r>
          </w:p>
        </w:tc>
        <w:tc>
          <w:tcPr>
            <w:tcW w:w="700" w:type="pct"/>
            <w:shd w:val="clear" w:color="auto" w:fill="D9D9D9" w:themeFill="background1" w:themeFillShade="D9"/>
            <w:vAlign w:val="center"/>
          </w:tcPr>
          <w:p w14:paraId="2D8F9375"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818B050" w14:textId="77777777" w:rsidR="000B2AB3" w:rsidRPr="0034571B" w:rsidRDefault="000B2AB3" w:rsidP="000B2AB3">
            <w:pPr>
              <w:jc w:val="center"/>
              <w:rPr>
                <w:sz w:val="16"/>
                <w:szCs w:val="16"/>
              </w:rPr>
            </w:pPr>
            <w:r w:rsidRPr="0034571B">
              <w:rPr>
                <w:sz w:val="16"/>
                <w:szCs w:val="16"/>
              </w:rPr>
              <w:t>20/04/2015</w:t>
            </w:r>
          </w:p>
        </w:tc>
        <w:tc>
          <w:tcPr>
            <w:tcW w:w="358" w:type="pct"/>
            <w:shd w:val="clear" w:color="auto" w:fill="D9D9D9" w:themeFill="background1" w:themeFillShade="D9"/>
            <w:noWrap/>
            <w:vAlign w:val="center"/>
          </w:tcPr>
          <w:p w14:paraId="6630F1D5"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7EBA737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51ED4698" w14:textId="77777777" w:rsidR="000B2AB3" w:rsidRPr="0034571B" w:rsidRDefault="000B2AB3" w:rsidP="000B2AB3">
            <w:pPr>
              <w:jc w:val="center"/>
              <w:rPr>
                <w:sz w:val="16"/>
                <w:szCs w:val="16"/>
              </w:rPr>
            </w:pPr>
            <w:r w:rsidRPr="0034571B">
              <w:rPr>
                <w:sz w:val="16"/>
                <w:szCs w:val="16"/>
              </w:rPr>
              <w:t>04/2015 PIN</w:t>
            </w:r>
          </w:p>
        </w:tc>
        <w:tc>
          <w:tcPr>
            <w:tcW w:w="613" w:type="pct"/>
            <w:shd w:val="clear" w:color="auto" w:fill="D9D9D9" w:themeFill="background1" w:themeFillShade="D9"/>
            <w:vAlign w:val="center"/>
          </w:tcPr>
          <w:p w14:paraId="16BA1A73"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7C957076" w14:textId="77777777" w:rsidR="000B2AB3" w:rsidRPr="0034571B" w:rsidRDefault="000B2AB3" w:rsidP="006715FF">
            <w:pPr>
              <w:jc w:val="center"/>
              <w:rPr>
                <w:sz w:val="16"/>
                <w:szCs w:val="16"/>
              </w:rPr>
            </w:pPr>
            <w:r w:rsidRPr="0034571B">
              <w:rPr>
                <w:sz w:val="16"/>
                <w:szCs w:val="16"/>
              </w:rPr>
              <w:t>EMBRAFERRO I</w:t>
            </w:r>
            <w:r w:rsidR="006715FF" w:rsidRPr="0034571B">
              <w:rPr>
                <w:sz w:val="16"/>
                <w:szCs w:val="16"/>
              </w:rPr>
              <w:t>ndústria</w:t>
            </w:r>
            <w:r w:rsidRPr="0034571B">
              <w:rPr>
                <w:sz w:val="16"/>
                <w:szCs w:val="16"/>
              </w:rPr>
              <w:t xml:space="preserve"> </w:t>
            </w:r>
            <w:r w:rsidR="006715FF" w:rsidRPr="0034571B">
              <w:rPr>
                <w:sz w:val="16"/>
                <w:szCs w:val="16"/>
              </w:rPr>
              <w:t>e</w:t>
            </w:r>
            <w:r w:rsidRPr="0034571B">
              <w:rPr>
                <w:sz w:val="16"/>
                <w:szCs w:val="16"/>
              </w:rPr>
              <w:t xml:space="preserve"> C</w:t>
            </w:r>
            <w:r w:rsidR="006715FF" w:rsidRPr="0034571B">
              <w:rPr>
                <w:sz w:val="16"/>
                <w:szCs w:val="16"/>
              </w:rPr>
              <w:t>omércio</w:t>
            </w:r>
            <w:r w:rsidRPr="0034571B">
              <w:rPr>
                <w:sz w:val="16"/>
                <w:szCs w:val="16"/>
              </w:rPr>
              <w:t xml:space="preserve"> L</w:t>
            </w:r>
            <w:r w:rsidR="006715FF"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0C085209" w14:textId="77777777" w:rsidR="000B2AB3" w:rsidRPr="0034571B" w:rsidRDefault="000B2AB3" w:rsidP="000B2AB3">
            <w:pPr>
              <w:jc w:val="center"/>
              <w:rPr>
                <w:sz w:val="16"/>
                <w:szCs w:val="16"/>
              </w:rPr>
            </w:pPr>
            <w:r w:rsidRPr="0034571B">
              <w:rPr>
                <w:sz w:val="16"/>
                <w:szCs w:val="16"/>
              </w:rPr>
              <w:t>R$ 2.951.599,30</w:t>
            </w:r>
          </w:p>
        </w:tc>
        <w:tc>
          <w:tcPr>
            <w:tcW w:w="562" w:type="pct"/>
            <w:shd w:val="clear" w:color="auto" w:fill="D9D9D9" w:themeFill="background1" w:themeFillShade="D9"/>
            <w:vAlign w:val="center"/>
          </w:tcPr>
          <w:p w14:paraId="363FDDCA" w14:textId="77777777" w:rsidR="000B2AB3" w:rsidRPr="0034571B" w:rsidRDefault="000B2AB3" w:rsidP="000B2AB3">
            <w:pPr>
              <w:jc w:val="center"/>
              <w:rPr>
                <w:sz w:val="16"/>
                <w:szCs w:val="16"/>
              </w:rPr>
            </w:pPr>
            <w:r w:rsidRPr="0034571B">
              <w:rPr>
                <w:sz w:val="16"/>
                <w:szCs w:val="16"/>
              </w:rPr>
              <w:t>13,74% concluída, obra em andamento</w:t>
            </w:r>
          </w:p>
        </w:tc>
      </w:tr>
      <w:tr w:rsidR="00D105AC" w:rsidRPr="0034571B" w14:paraId="17A73F91" w14:textId="77777777" w:rsidTr="0034571B">
        <w:trPr>
          <w:trHeight w:hRule="exact" w:val="866"/>
        </w:trPr>
        <w:tc>
          <w:tcPr>
            <w:tcW w:w="298" w:type="pct"/>
            <w:noWrap/>
            <w:vAlign w:val="center"/>
          </w:tcPr>
          <w:p w14:paraId="00DB0D91" w14:textId="77777777" w:rsidR="000B2AB3" w:rsidRPr="0034571B" w:rsidRDefault="000B2AB3" w:rsidP="000B2AB3">
            <w:pPr>
              <w:jc w:val="center"/>
              <w:rPr>
                <w:b/>
                <w:bCs/>
                <w:sz w:val="16"/>
                <w:szCs w:val="16"/>
              </w:rPr>
            </w:pPr>
            <w:r w:rsidRPr="0034571B">
              <w:rPr>
                <w:b/>
                <w:bCs/>
                <w:sz w:val="16"/>
                <w:szCs w:val="16"/>
              </w:rPr>
              <w:t>TBT</w:t>
            </w:r>
          </w:p>
        </w:tc>
        <w:tc>
          <w:tcPr>
            <w:tcW w:w="245" w:type="pct"/>
            <w:noWrap/>
            <w:vAlign w:val="center"/>
          </w:tcPr>
          <w:p w14:paraId="6EA41863" w14:textId="77777777" w:rsidR="000B2AB3" w:rsidRPr="0034571B" w:rsidRDefault="000B2AB3" w:rsidP="000B2AB3">
            <w:pPr>
              <w:jc w:val="center"/>
              <w:rPr>
                <w:sz w:val="16"/>
                <w:szCs w:val="16"/>
              </w:rPr>
            </w:pPr>
            <w:r w:rsidRPr="0034571B">
              <w:rPr>
                <w:sz w:val="16"/>
                <w:szCs w:val="16"/>
              </w:rPr>
              <w:t>28195</w:t>
            </w:r>
          </w:p>
        </w:tc>
        <w:tc>
          <w:tcPr>
            <w:tcW w:w="700" w:type="pct"/>
            <w:vAlign w:val="center"/>
          </w:tcPr>
          <w:p w14:paraId="28488E52" w14:textId="77777777" w:rsidR="000B2AB3" w:rsidRPr="0034571B" w:rsidRDefault="000B2AB3" w:rsidP="002C58E0">
            <w:pPr>
              <w:rPr>
                <w:sz w:val="16"/>
                <w:szCs w:val="16"/>
              </w:rPr>
            </w:pPr>
            <w:r w:rsidRPr="0034571B">
              <w:rPr>
                <w:sz w:val="16"/>
                <w:szCs w:val="16"/>
              </w:rPr>
              <w:t xml:space="preserve">Ginásio de Esporte </w:t>
            </w:r>
          </w:p>
        </w:tc>
        <w:tc>
          <w:tcPr>
            <w:tcW w:w="367" w:type="pct"/>
            <w:noWrap/>
            <w:vAlign w:val="center"/>
          </w:tcPr>
          <w:p w14:paraId="0288A4A7" w14:textId="77777777" w:rsidR="000B2AB3" w:rsidRPr="0034571B" w:rsidRDefault="000B2AB3" w:rsidP="000B2AB3">
            <w:pPr>
              <w:jc w:val="center"/>
              <w:rPr>
                <w:sz w:val="16"/>
                <w:szCs w:val="16"/>
              </w:rPr>
            </w:pPr>
            <w:r w:rsidRPr="0034571B">
              <w:rPr>
                <w:sz w:val="16"/>
                <w:szCs w:val="16"/>
              </w:rPr>
              <w:t>08/04/2015</w:t>
            </w:r>
          </w:p>
        </w:tc>
        <w:tc>
          <w:tcPr>
            <w:tcW w:w="358" w:type="pct"/>
            <w:noWrap/>
            <w:vAlign w:val="center"/>
          </w:tcPr>
          <w:p w14:paraId="4F214B5F" w14:textId="77777777" w:rsidR="000B2AB3" w:rsidRPr="0034571B" w:rsidRDefault="000B2AB3" w:rsidP="000B2AB3">
            <w:pPr>
              <w:jc w:val="center"/>
              <w:rPr>
                <w:sz w:val="16"/>
                <w:szCs w:val="16"/>
              </w:rPr>
            </w:pPr>
            <w:r w:rsidRPr="0034571B">
              <w:rPr>
                <w:sz w:val="16"/>
                <w:szCs w:val="16"/>
              </w:rPr>
              <w:t>02/06/2016</w:t>
            </w:r>
          </w:p>
        </w:tc>
        <w:tc>
          <w:tcPr>
            <w:tcW w:w="489" w:type="pct"/>
            <w:vAlign w:val="center"/>
          </w:tcPr>
          <w:p w14:paraId="4B5557E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241A01FA" w14:textId="77777777" w:rsidR="000B2AB3" w:rsidRPr="0034571B" w:rsidRDefault="000B2AB3" w:rsidP="000B2AB3">
            <w:pPr>
              <w:jc w:val="center"/>
              <w:rPr>
                <w:sz w:val="16"/>
                <w:szCs w:val="16"/>
              </w:rPr>
            </w:pPr>
            <w:r w:rsidRPr="0034571B">
              <w:rPr>
                <w:sz w:val="16"/>
                <w:szCs w:val="16"/>
              </w:rPr>
              <w:t>04/2015 TBT</w:t>
            </w:r>
          </w:p>
        </w:tc>
        <w:tc>
          <w:tcPr>
            <w:tcW w:w="613" w:type="pct"/>
            <w:vAlign w:val="center"/>
          </w:tcPr>
          <w:p w14:paraId="14CA8B1F"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tcPr>
          <w:p w14:paraId="3947D9B0" w14:textId="77777777" w:rsidR="000B2AB3" w:rsidRPr="0034571B" w:rsidRDefault="000B2AB3" w:rsidP="006715FF">
            <w:pPr>
              <w:jc w:val="center"/>
              <w:rPr>
                <w:sz w:val="16"/>
                <w:szCs w:val="16"/>
              </w:rPr>
            </w:pPr>
            <w:r w:rsidRPr="0034571B">
              <w:rPr>
                <w:sz w:val="16"/>
                <w:szCs w:val="16"/>
              </w:rPr>
              <w:t>CONSTRUMAIS C</w:t>
            </w:r>
            <w:r w:rsidR="006715FF" w:rsidRPr="0034571B">
              <w:rPr>
                <w:sz w:val="16"/>
                <w:szCs w:val="16"/>
              </w:rPr>
              <w:t>onstruções</w:t>
            </w:r>
            <w:r w:rsidRPr="0034571B">
              <w:rPr>
                <w:sz w:val="16"/>
                <w:szCs w:val="16"/>
              </w:rPr>
              <w:t xml:space="preserve"> </w:t>
            </w:r>
            <w:r w:rsidR="006715FF" w:rsidRPr="0034571B">
              <w:rPr>
                <w:sz w:val="16"/>
                <w:szCs w:val="16"/>
              </w:rPr>
              <w:t>e</w:t>
            </w:r>
            <w:r w:rsidRPr="0034571B">
              <w:rPr>
                <w:sz w:val="16"/>
                <w:szCs w:val="16"/>
              </w:rPr>
              <w:t xml:space="preserve"> S</w:t>
            </w:r>
            <w:r w:rsidR="006715FF" w:rsidRPr="0034571B">
              <w:rPr>
                <w:sz w:val="16"/>
                <w:szCs w:val="16"/>
              </w:rPr>
              <w:t>erviços</w:t>
            </w:r>
            <w:r w:rsidRPr="0034571B">
              <w:rPr>
                <w:sz w:val="16"/>
                <w:szCs w:val="16"/>
              </w:rPr>
              <w:t xml:space="preserve"> L</w:t>
            </w:r>
            <w:r w:rsidR="006715FF" w:rsidRPr="0034571B">
              <w:rPr>
                <w:sz w:val="16"/>
                <w:szCs w:val="16"/>
              </w:rPr>
              <w:t>tda</w:t>
            </w:r>
            <w:r w:rsidRPr="0034571B">
              <w:rPr>
                <w:sz w:val="16"/>
                <w:szCs w:val="16"/>
              </w:rPr>
              <w:t xml:space="preserve"> - EP</w:t>
            </w:r>
          </w:p>
        </w:tc>
        <w:tc>
          <w:tcPr>
            <w:tcW w:w="468" w:type="pct"/>
            <w:noWrap/>
            <w:vAlign w:val="center"/>
          </w:tcPr>
          <w:p w14:paraId="1476FBF9" w14:textId="77777777" w:rsidR="000B2AB3" w:rsidRPr="0034571B" w:rsidRDefault="000B2AB3" w:rsidP="000B2AB3">
            <w:pPr>
              <w:jc w:val="center"/>
              <w:rPr>
                <w:sz w:val="16"/>
                <w:szCs w:val="16"/>
              </w:rPr>
            </w:pPr>
            <w:r w:rsidRPr="0034571B">
              <w:rPr>
                <w:sz w:val="16"/>
                <w:szCs w:val="16"/>
              </w:rPr>
              <w:t>R$ 3.424.000,00</w:t>
            </w:r>
          </w:p>
        </w:tc>
        <w:tc>
          <w:tcPr>
            <w:tcW w:w="562" w:type="pct"/>
            <w:vAlign w:val="center"/>
          </w:tcPr>
          <w:p w14:paraId="33AD3A6D" w14:textId="77777777" w:rsidR="000B2AB3" w:rsidRPr="0034571B" w:rsidRDefault="000B2AB3" w:rsidP="000B2AB3">
            <w:pPr>
              <w:jc w:val="center"/>
              <w:rPr>
                <w:sz w:val="16"/>
                <w:szCs w:val="16"/>
              </w:rPr>
            </w:pPr>
            <w:r w:rsidRPr="0034571B">
              <w:rPr>
                <w:sz w:val="16"/>
                <w:szCs w:val="16"/>
              </w:rPr>
              <w:t>36,78% concluída, obra em andamento</w:t>
            </w:r>
          </w:p>
        </w:tc>
      </w:tr>
      <w:tr w:rsidR="00D105AC" w:rsidRPr="0034571B" w14:paraId="11168C1A" w14:textId="77777777" w:rsidTr="0034571B">
        <w:trPr>
          <w:trHeight w:hRule="exact" w:val="837"/>
        </w:trPr>
        <w:tc>
          <w:tcPr>
            <w:tcW w:w="298" w:type="pct"/>
            <w:shd w:val="clear" w:color="auto" w:fill="D9D9D9" w:themeFill="background1" w:themeFillShade="D9"/>
            <w:noWrap/>
            <w:vAlign w:val="center"/>
          </w:tcPr>
          <w:p w14:paraId="063E5A99" w14:textId="77777777" w:rsidR="000B2AB3" w:rsidRPr="0034571B" w:rsidRDefault="000B2AB3" w:rsidP="000B2AB3">
            <w:pPr>
              <w:jc w:val="center"/>
              <w:rPr>
                <w:b/>
                <w:bCs/>
                <w:sz w:val="16"/>
                <w:szCs w:val="16"/>
              </w:rPr>
            </w:pPr>
            <w:r w:rsidRPr="0034571B">
              <w:rPr>
                <w:b/>
                <w:bCs/>
                <w:sz w:val="16"/>
                <w:szCs w:val="16"/>
              </w:rPr>
              <w:t>LÁBREA</w:t>
            </w:r>
          </w:p>
        </w:tc>
        <w:tc>
          <w:tcPr>
            <w:tcW w:w="245" w:type="pct"/>
            <w:shd w:val="clear" w:color="auto" w:fill="D9D9D9" w:themeFill="background1" w:themeFillShade="D9"/>
            <w:noWrap/>
            <w:vAlign w:val="center"/>
          </w:tcPr>
          <w:p w14:paraId="2126468C" w14:textId="77777777" w:rsidR="000B2AB3" w:rsidRPr="0034571B" w:rsidRDefault="000B2AB3" w:rsidP="000B2AB3">
            <w:pPr>
              <w:jc w:val="center"/>
              <w:rPr>
                <w:sz w:val="16"/>
                <w:szCs w:val="16"/>
              </w:rPr>
            </w:pPr>
            <w:r w:rsidRPr="0034571B">
              <w:rPr>
                <w:sz w:val="16"/>
                <w:szCs w:val="16"/>
              </w:rPr>
              <w:t>47085</w:t>
            </w:r>
          </w:p>
        </w:tc>
        <w:tc>
          <w:tcPr>
            <w:tcW w:w="700" w:type="pct"/>
            <w:shd w:val="clear" w:color="auto" w:fill="D9D9D9" w:themeFill="background1" w:themeFillShade="D9"/>
            <w:vAlign w:val="center"/>
          </w:tcPr>
          <w:p w14:paraId="546D2DB8"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B7FC2E8" w14:textId="77777777" w:rsidR="000B2AB3" w:rsidRPr="0034571B" w:rsidRDefault="000B2AB3" w:rsidP="000B2AB3">
            <w:pPr>
              <w:jc w:val="center"/>
              <w:rPr>
                <w:sz w:val="16"/>
                <w:szCs w:val="16"/>
              </w:rPr>
            </w:pPr>
            <w:r w:rsidRPr="0034571B">
              <w:rPr>
                <w:sz w:val="16"/>
                <w:szCs w:val="16"/>
              </w:rPr>
              <w:t>17/03/2015</w:t>
            </w:r>
          </w:p>
        </w:tc>
        <w:tc>
          <w:tcPr>
            <w:tcW w:w="358" w:type="pct"/>
            <w:shd w:val="clear" w:color="auto" w:fill="D9D9D9" w:themeFill="background1" w:themeFillShade="D9"/>
            <w:noWrap/>
            <w:vAlign w:val="center"/>
          </w:tcPr>
          <w:p w14:paraId="6F654107" w14:textId="77777777" w:rsidR="000B2AB3" w:rsidRPr="0034571B" w:rsidRDefault="000B2AB3" w:rsidP="000B2AB3">
            <w:pPr>
              <w:jc w:val="center"/>
              <w:rPr>
                <w:sz w:val="16"/>
                <w:szCs w:val="16"/>
              </w:rPr>
            </w:pPr>
            <w:r w:rsidRPr="0034571B">
              <w:rPr>
                <w:sz w:val="16"/>
                <w:szCs w:val="16"/>
              </w:rPr>
              <w:t>01/05/2016</w:t>
            </w:r>
          </w:p>
        </w:tc>
        <w:tc>
          <w:tcPr>
            <w:tcW w:w="489" w:type="pct"/>
            <w:shd w:val="clear" w:color="auto" w:fill="D9D9D9" w:themeFill="background1" w:themeFillShade="D9"/>
            <w:vAlign w:val="center"/>
          </w:tcPr>
          <w:p w14:paraId="1A7CA86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3B551876" w14:textId="77777777" w:rsidR="000B2AB3" w:rsidRPr="0034571B" w:rsidRDefault="000B2AB3" w:rsidP="000B2AB3">
            <w:pPr>
              <w:jc w:val="center"/>
              <w:rPr>
                <w:sz w:val="16"/>
                <w:szCs w:val="16"/>
              </w:rPr>
            </w:pPr>
            <w:r w:rsidRPr="0034571B">
              <w:rPr>
                <w:sz w:val="16"/>
                <w:szCs w:val="16"/>
              </w:rPr>
              <w:t>03/2015 LBR</w:t>
            </w:r>
          </w:p>
        </w:tc>
        <w:tc>
          <w:tcPr>
            <w:tcW w:w="613" w:type="pct"/>
            <w:shd w:val="clear" w:color="auto" w:fill="D9D9D9" w:themeFill="background1" w:themeFillShade="D9"/>
            <w:vAlign w:val="center"/>
          </w:tcPr>
          <w:p w14:paraId="4A9844AD"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4E8F8A92" w14:textId="77777777" w:rsidR="000B2AB3" w:rsidRPr="0034571B" w:rsidRDefault="000B2AB3" w:rsidP="0016520C">
            <w:pPr>
              <w:jc w:val="center"/>
              <w:rPr>
                <w:sz w:val="16"/>
                <w:szCs w:val="16"/>
              </w:rPr>
            </w:pPr>
            <w:r w:rsidRPr="0034571B">
              <w:rPr>
                <w:sz w:val="16"/>
                <w:szCs w:val="16"/>
              </w:rPr>
              <w:t xml:space="preserve">EMBRAFERRO </w:t>
            </w:r>
            <w:r w:rsidR="0016520C" w:rsidRPr="0034571B">
              <w:rPr>
                <w:sz w:val="16"/>
                <w:szCs w:val="16"/>
              </w:rPr>
              <w:t>Indústria</w:t>
            </w:r>
            <w:r w:rsidRPr="0034571B">
              <w:rPr>
                <w:sz w:val="16"/>
                <w:szCs w:val="16"/>
              </w:rPr>
              <w:t xml:space="preserve"> </w:t>
            </w:r>
            <w:r w:rsidR="0016520C" w:rsidRPr="0034571B">
              <w:rPr>
                <w:sz w:val="16"/>
                <w:szCs w:val="16"/>
              </w:rPr>
              <w:t>e</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73C3E830" w14:textId="77777777" w:rsidR="000B2AB3" w:rsidRPr="0034571B" w:rsidRDefault="000B2AB3" w:rsidP="000B2AB3">
            <w:pPr>
              <w:jc w:val="center"/>
              <w:rPr>
                <w:sz w:val="16"/>
                <w:szCs w:val="16"/>
              </w:rPr>
            </w:pPr>
            <w:r w:rsidRPr="0034571B">
              <w:rPr>
                <w:sz w:val="16"/>
                <w:szCs w:val="16"/>
              </w:rPr>
              <w:t>R$ 3.165.675,42</w:t>
            </w:r>
          </w:p>
        </w:tc>
        <w:tc>
          <w:tcPr>
            <w:tcW w:w="562" w:type="pct"/>
            <w:shd w:val="clear" w:color="auto" w:fill="D9D9D9" w:themeFill="background1" w:themeFillShade="D9"/>
            <w:vAlign w:val="center"/>
          </w:tcPr>
          <w:p w14:paraId="3DAF81E2" w14:textId="77777777" w:rsidR="000B2AB3" w:rsidRPr="0034571B" w:rsidRDefault="000B2AB3" w:rsidP="000B2AB3">
            <w:pPr>
              <w:jc w:val="center"/>
              <w:rPr>
                <w:sz w:val="16"/>
                <w:szCs w:val="16"/>
              </w:rPr>
            </w:pPr>
            <w:r w:rsidRPr="0034571B">
              <w:rPr>
                <w:sz w:val="16"/>
                <w:szCs w:val="16"/>
              </w:rPr>
              <w:t>24,21% concluída, obra em andamento</w:t>
            </w:r>
          </w:p>
        </w:tc>
      </w:tr>
      <w:tr w:rsidR="00D105AC" w:rsidRPr="0034571B" w14:paraId="37B1077B" w14:textId="77777777" w:rsidTr="0034571B">
        <w:trPr>
          <w:trHeight w:hRule="exact" w:val="848"/>
        </w:trPr>
        <w:tc>
          <w:tcPr>
            <w:tcW w:w="298" w:type="pct"/>
            <w:noWrap/>
            <w:vAlign w:val="center"/>
          </w:tcPr>
          <w:p w14:paraId="2909827C" w14:textId="77777777" w:rsidR="000B2AB3" w:rsidRPr="0034571B" w:rsidRDefault="000B2AB3" w:rsidP="000B2AB3">
            <w:pPr>
              <w:jc w:val="center"/>
              <w:rPr>
                <w:b/>
                <w:bCs/>
                <w:sz w:val="16"/>
                <w:szCs w:val="16"/>
              </w:rPr>
            </w:pPr>
            <w:r w:rsidRPr="0034571B">
              <w:rPr>
                <w:b/>
                <w:bCs/>
                <w:sz w:val="16"/>
                <w:szCs w:val="16"/>
              </w:rPr>
              <w:t>TEFÉ</w:t>
            </w:r>
          </w:p>
        </w:tc>
        <w:tc>
          <w:tcPr>
            <w:tcW w:w="245" w:type="pct"/>
            <w:noWrap/>
            <w:vAlign w:val="center"/>
          </w:tcPr>
          <w:p w14:paraId="6CDF9BFF" w14:textId="77777777" w:rsidR="000B2AB3" w:rsidRPr="0034571B" w:rsidRDefault="000B2AB3" w:rsidP="000B2AB3">
            <w:pPr>
              <w:jc w:val="center"/>
              <w:rPr>
                <w:sz w:val="16"/>
                <w:szCs w:val="16"/>
              </w:rPr>
            </w:pPr>
            <w:r w:rsidRPr="0034571B">
              <w:rPr>
                <w:sz w:val="16"/>
                <w:szCs w:val="16"/>
              </w:rPr>
              <w:t>47083</w:t>
            </w:r>
          </w:p>
        </w:tc>
        <w:tc>
          <w:tcPr>
            <w:tcW w:w="700" w:type="pct"/>
            <w:vAlign w:val="center"/>
          </w:tcPr>
          <w:p w14:paraId="59707461" w14:textId="77777777" w:rsidR="000B2AB3" w:rsidRPr="0034571B" w:rsidRDefault="000B2AB3" w:rsidP="002C58E0">
            <w:pPr>
              <w:rPr>
                <w:sz w:val="16"/>
                <w:szCs w:val="16"/>
              </w:rPr>
            </w:pPr>
            <w:r w:rsidRPr="0034571B">
              <w:rPr>
                <w:sz w:val="16"/>
                <w:szCs w:val="16"/>
              </w:rPr>
              <w:t xml:space="preserve">Obra de construção do Campus </w:t>
            </w:r>
          </w:p>
        </w:tc>
        <w:tc>
          <w:tcPr>
            <w:tcW w:w="367" w:type="pct"/>
            <w:noWrap/>
            <w:vAlign w:val="center"/>
          </w:tcPr>
          <w:p w14:paraId="4A2D990F" w14:textId="77777777" w:rsidR="000B2AB3" w:rsidRPr="0034571B" w:rsidRDefault="000B2AB3" w:rsidP="000B2AB3">
            <w:pPr>
              <w:jc w:val="center"/>
              <w:rPr>
                <w:sz w:val="16"/>
                <w:szCs w:val="16"/>
              </w:rPr>
            </w:pPr>
          </w:p>
        </w:tc>
        <w:tc>
          <w:tcPr>
            <w:tcW w:w="358" w:type="pct"/>
            <w:noWrap/>
            <w:vAlign w:val="center"/>
          </w:tcPr>
          <w:p w14:paraId="5255BCE6" w14:textId="77777777" w:rsidR="000B2AB3" w:rsidRPr="0034571B" w:rsidRDefault="000B2AB3" w:rsidP="000B2AB3">
            <w:pPr>
              <w:jc w:val="center"/>
              <w:rPr>
                <w:sz w:val="16"/>
                <w:szCs w:val="16"/>
              </w:rPr>
            </w:pPr>
          </w:p>
        </w:tc>
        <w:tc>
          <w:tcPr>
            <w:tcW w:w="489" w:type="pct"/>
            <w:vAlign w:val="center"/>
          </w:tcPr>
          <w:p w14:paraId="3E3CA55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379FAFA8" w14:textId="77777777" w:rsidR="000B2AB3" w:rsidRPr="0034571B" w:rsidRDefault="000B2AB3" w:rsidP="000B2AB3">
            <w:pPr>
              <w:jc w:val="center"/>
              <w:rPr>
                <w:sz w:val="16"/>
                <w:szCs w:val="16"/>
              </w:rPr>
            </w:pPr>
            <w:r w:rsidRPr="0034571B">
              <w:rPr>
                <w:sz w:val="16"/>
                <w:szCs w:val="16"/>
              </w:rPr>
              <w:t>14/2013 REITORIA</w:t>
            </w:r>
          </w:p>
        </w:tc>
        <w:tc>
          <w:tcPr>
            <w:tcW w:w="613" w:type="pct"/>
            <w:vAlign w:val="center"/>
          </w:tcPr>
          <w:p w14:paraId="04228A97" w14:textId="77777777" w:rsidR="000B2AB3" w:rsidRPr="0034571B" w:rsidRDefault="000B2AB3" w:rsidP="000B2AB3">
            <w:pPr>
              <w:jc w:val="center"/>
              <w:rPr>
                <w:sz w:val="16"/>
                <w:szCs w:val="16"/>
              </w:rPr>
            </w:pPr>
            <w:r w:rsidRPr="0034571B">
              <w:rPr>
                <w:sz w:val="16"/>
                <w:szCs w:val="16"/>
              </w:rPr>
              <w:t>23443.0095/2012-08</w:t>
            </w:r>
          </w:p>
        </w:tc>
        <w:tc>
          <w:tcPr>
            <w:tcW w:w="523" w:type="pct"/>
            <w:vAlign w:val="center"/>
          </w:tcPr>
          <w:p w14:paraId="3C2B6C11" w14:textId="77777777" w:rsidR="000B2AB3" w:rsidRPr="0034571B" w:rsidRDefault="000B2AB3" w:rsidP="006715FF">
            <w:pPr>
              <w:jc w:val="center"/>
              <w:rPr>
                <w:sz w:val="16"/>
                <w:szCs w:val="16"/>
              </w:rPr>
            </w:pPr>
            <w:r w:rsidRPr="0034571B">
              <w:rPr>
                <w:sz w:val="16"/>
                <w:szCs w:val="16"/>
              </w:rPr>
              <w:t>W</w:t>
            </w:r>
            <w:r w:rsidR="006715FF" w:rsidRPr="0034571B">
              <w:rPr>
                <w:sz w:val="16"/>
                <w:szCs w:val="16"/>
              </w:rPr>
              <w:t>ORK</w:t>
            </w:r>
            <w:r w:rsidRPr="0034571B">
              <w:rPr>
                <w:sz w:val="16"/>
                <w:szCs w:val="16"/>
              </w:rPr>
              <w:t xml:space="preserve"> engenharia</w:t>
            </w:r>
          </w:p>
        </w:tc>
        <w:tc>
          <w:tcPr>
            <w:tcW w:w="468" w:type="pct"/>
            <w:noWrap/>
            <w:vAlign w:val="center"/>
          </w:tcPr>
          <w:p w14:paraId="68DD9E44" w14:textId="77777777" w:rsidR="000B2AB3" w:rsidRPr="0034571B" w:rsidRDefault="000B2AB3" w:rsidP="000B2AB3">
            <w:pPr>
              <w:jc w:val="center"/>
              <w:rPr>
                <w:sz w:val="16"/>
                <w:szCs w:val="16"/>
              </w:rPr>
            </w:pPr>
            <w:r w:rsidRPr="0034571B">
              <w:rPr>
                <w:sz w:val="16"/>
                <w:szCs w:val="16"/>
              </w:rPr>
              <w:t>R$ 6.856.479,57</w:t>
            </w:r>
          </w:p>
        </w:tc>
        <w:tc>
          <w:tcPr>
            <w:tcW w:w="562" w:type="pct"/>
            <w:vAlign w:val="center"/>
          </w:tcPr>
          <w:p w14:paraId="190D8B98"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7433B4AA" w14:textId="77777777" w:rsidTr="0034571B">
        <w:trPr>
          <w:trHeight w:hRule="exact" w:val="510"/>
        </w:trPr>
        <w:tc>
          <w:tcPr>
            <w:tcW w:w="298" w:type="pct"/>
            <w:shd w:val="clear" w:color="auto" w:fill="D9D9D9" w:themeFill="background1" w:themeFillShade="D9"/>
            <w:noWrap/>
            <w:vAlign w:val="center"/>
          </w:tcPr>
          <w:p w14:paraId="1D78DB8B" w14:textId="77777777" w:rsidR="000B2AB3" w:rsidRPr="0034571B" w:rsidRDefault="000B2AB3" w:rsidP="000B2AB3">
            <w:pPr>
              <w:jc w:val="center"/>
              <w:rPr>
                <w:b/>
                <w:bCs/>
                <w:sz w:val="16"/>
                <w:szCs w:val="16"/>
              </w:rPr>
            </w:pPr>
            <w:r w:rsidRPr="0034571B">
              <w:rPr>
                <w:b/>
                <w:bCs/>
                <w:sz w:val="16"/>
                <w:szCs w:val="16"/>
              </w:rPr>
              <w:t>TEFÉ</w:t>
            </w:r>
          </w:p>
        </w:tc>
        <w:tc>
          <w:tcPr>
            <w:tcW w:w="245" w:type="pct"/>
            <w:shd w:val="clear" w:color="auto" w:fill="D9D9D9" w:themeFill="background1" w:themeFillShade="D9"/>
            <w:noWrap/>
            <w:vAlign w:val="center"/>
          </w:tcPr>
          <w:p w14:paraId="408B1F84" w14:textId="77777777" w:rsidR="000B2AB3" w:rsidRPr="0034571B" w:rsidRDefault="000B2AB3" w:rsidP="000B2AB3">
            <w:pPr>
              <w:jc w:val="center"/>
              <w:rPr>
                <w:sz w:val="16"/>
                <w:szCs w:val="16"/>
              </w:rPr>
            </w:pPr>
            <w:r w:rsidRPr="0034571B">
              <w:rPr>
                <w:sz w:val="16"/>
                <w:szCs w:val="16"/>
              </w:rPr>
              <w:t>23910</w:t>
            </w:r>
          </w:p>
        </w:tc>
        <w:tc>
          <w:tcPr>
            <w:tcW w:w="700" w:type="pct"/>
            <w:shd w:val="clear" w:color="auto" w:fill="D9D9D9" w:themeFill="background1" w:themeFillShade="D9"/>
            <w:vAlign w:val="center"/>
          </w:tcPr>
          <w:p w14:paraId="3444D163" w14:textId="77777777" w:rsidR="000B2AB3" w:rsidRPr="0034571B" w:rsidRDefault="000B2AB3" w:rsidP="002C58E0">
            <w:pPr>
              <w:rPr>
                <w:sz w:val="16"/>
                <w:szCs w:val="16"/>
              </w:rPr>
            </w:pPr>
            <w:r w:rsidRPr="0034571B">
              <w:rPr>
                <w:sz w:val="16"/>
                <w:szCs w:val="16"/>
              </w:rPr>
              <w:t>Continuação da obra de construção do Campus</w:t>
            </w:r>
          </w:p>
        </w:tc>
        <w:tc>
          <w:tcPr>
            <w:tcW w:w="367" w:type="pct"/>
            <w:shd w:val="clear" w:color="auto" w:fill="D9D9D9" w:themeFill="background1" w:themeFillShade="D9"/>
            <w:noWrap/>
            <w:vAlign w:val="center"/>
          </w:tcPr>
          <w:p w14:paraId="4F2192EA"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560DED94"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6F60270C" w14:textId="77777777" w:rsidR="000B2AB3" w:rsidRPr="0034571B" w:rsidRDefault="000B2AB3" w:rsidP="0016520C">
            <w:pPr>
              <w:jc w:val="center"/>
              <w:rPr>
                <w:sz w:val="16"/>
                <w:szCs w:val="16"/>
              </w:rPr>
            </w:pPr>
            <w:r w:rsidRPr="0034571B">
              <w:rPr>
                <w:sz w:val="16"/>
                <w:szCs w:val="16"/>
              </w:rPr>
              <w:t>D</w:t>
            </w:r>
            <w:r w:rsidR="0016520C" w:rsidRPr="0034571B">
              <w:rPr>
                <w:sz w:val="16"/>
                <w:szCs w:val="16"/>
              </w:rPr>
              <w:t>ispensa</w:t>
            </w:r>
            <w:r w:rsidRPr="0034571B">
              <w:rPr>
                <w:sz w:val="16"/>
                <w:szCs w:val="16"/>
              </w:rPr>
              <w:t xml:space="preserve"> </w:t>
            </w:r>
            <w:r w:rsidR="0016520C" w:rsidRPr="0034571B">
              <w:rPr>
                <w:sz w:val="16"/>
                <w:szCs w:val="16"/>
              </w:rPr>
              <w:t>de</w:t>
            </w:r>
            <w:r w:rsidRPr="0034571B">
              <w:rPr>
                <w:sz w:val="16"/>
                <w:szCs w:val="16"/>
              </w:rPr>
              <w:t xml:space="preserve"> </w:t>
            </w:r>
            <w:r w:rsidR="0016520C" w:rsidRPr="0034571B">
              <w:rPr>
                <w:sz w:val="16"/>
                <w:szCs w:val="16"/>
              </w:rPr>
              <w:t>Licitação 53</w:t>
            </w:r>
            <w:r w:rsidRPr="0034571B">
              <w:rPr>
                <w:sz w:val="16"/>
                <w:szCs w:val="16"/>
              </w:rPr>
              <w:t>/2014</w:t>
            </w:r>
          </w:p>
        </w:tc>
        <w:tc>
          <w:tcPr>
            <w:tcW w:w="377" w:type="pct"/>
            <w:shd w:val="clear" w:color="auto" w:fill="D9D9D9" w:themeFill="background1" w:themeFillShade="D9"/>
            <w:vAlign w:val="center"/>
          </w:tcPr>
          <w:p w14:paraId="56C6E0DB" w14:textId="77777777" w:rsidR="000B2AB3" w:rsidRPr="0034571B" w:rsidRDefault="000B2AB3" w:rsidP="000B2AB3">
            <w:pPr>
              <w:jc w:val="center"/>
              <w:rPr>
                <w:sz w:val="16"/>
                <w:szCs w:val="16"/>
              </w:rPr>
            </w:pPr>
            <w:r w:rsidRPr="0034571B">
              <w:rPr>
                <w:sz w:val="16"/>
                <w:szCs w:val="16"/>
              </w:rPr>
              <w:t>38/2014 REITORIA</w:t>
            </w:r>
          </w:p>
        </w:tc>
        <w:tc>
          <w:tcPr>
            <w:tcW w:w="613" w:type="pct"/>
            <w:shd w:val="clear" w:color="auto" w:fill="D9D9D9" w:themeFill="background1" w:themeFillShade="D9"/>
            <w:vAlign w:val="center"/>
          </w:tcPr>
          <w:p w14:paraId="26AD282C" w14:textId="77777777" w:rsidR="000B2AB3" w:rsidRPr="0034571B" w:rsidRDefault="000B2AB3" w:rsidP="000B2AB3">
            <w:pPr>
              <w:jc w:val="center"/>
              <w:rPr>
                <w:sz w:val="16"/>
                <w:szCs w:val="16"/>
              </w:rPr>
            </w:pPr>
            <w:r w:rsidRPr="0034571B">
              <w:rPr>
                <w:sz w:val="16"/>
                <w:szCs w:val="16"/>
              </w:rPr>
              <w:t>23443.2569/2014-18</w:t>
            </w:r>
          </w:p>
        </w:tc>
        <w:tc>
          <w:tcPr>
            <w:tcW w:w="523" w:type="pct"/>
            <w:shd w:val="clear" w:color="auto" w:fill="D9D9D9" w:themeFill="background1" w:themeFillShade="D9"/>
            <w:vAlign w:val="center"/>
          </w:tcPr>
          <w:p w14:paraId="5BEAE810" w14:textId="77777777" w:rsidR="000B2AB3" w:rsidRPr="0034571B" w:rsidRDefault="000B2AB3" w:rsidP="0016520C">
            <w:pPr>
              <w:jc w:val="center"/>
              <w:rPr>
                <w:sz w:val="16"/>
                <w:szCs w:val="16"/>
              </w:rPr>
            </w:pPr>
            <w:r w:rsidRPr="0034571B">
              <w:rPr>
                <w:sz w:val="16"/>
                <w:szCs w:val="16"/>
              </w:rPr>
              <w:t>C</w:t>
            </w:r>
            <w:r w:rsidR="0016520C" w:rsidRPr="0034571B">
              <w:rPr>
                <w:sz w:val="16"/>
                <w:szCs w:val="16"/>
              </w:rPr>
              <w:t>onstrutora</w:t>
            </w:r>
            <w:r w:rsidRPr="0034571B">
              <w:rPr>
                <w:sz w:val="16"/>
                <w:szCs w:val="16"/>
              </w:rPr>
              <w:t xml:space="preserve"> MEDINA L</w:t>
            </w:r>
            <w:r w:rsidR="0016520C" w:rsidRPr="0034571B">
              <w:rPr>
                <w:sz w:val="16"/>
                <w:szCs w:val="16"/>
              </w:rPr>
              <w:t>tda</w:t>
            </w:r>
            <w:r w:rsidRPr="0034571B">
              <w:rPr>
                <w:sz w:val="16"/>
                <w:szCs w:val="16"/>
              </w:rPr>
              <w:t>-EPP</w:t>
            </w:r>
          </w:p>
        </w:tc>
        <w:tc>
          <w:tcPr>
            <w:tcW w:w="468" w:type="pct"/>
            <w:shd w:val="clear" w:color="auto" w:fill="D9D9D9" w:themeFill="background1" w:themeFillShade="D9"/>
            <w:noWrap/>
            <w:vAlign w:val="center"/>
          </w:tcPr>
          <w:p w14:paraId="5DD5A3F9" w14:textId="77777777" w:rsidR="000B2AB3" w:rsidRPr="0034571B" w:rsidRDefault="000B2AB3" w:rsidP="000B2AB3">
            <w:pPr>
              <w:jc w:val="center"/>
              <w:rPr>
                <w:sz w:val="16"/>
                <w:szCs w:val="16"/>
              </w:rPr>
            </w:pPr>
            <w:r w:rsidRPr="0034571B">
              <w:rPr>
                <w:sz w:val="16"/>
                <w:szCs w:val="16"/>
              </w:rPr>
              <w:t>R$ 7.148.545,63</w:t>
            </w:r>
          </w:p>
        </w:tc>
        <w:tc>
          <w:tcPr>
            <w:tcW w:w="562" w:type="pct"/>
            <w:shd w:val="clear" w:color="auto" w:fill="D9D9D9" w:themeFill="background1" w:themeFillShade="D9"/>
            <w:vAlign w:val="center"/>
          </w:tcPr>
          <w:p w14:paraId="68007274" w14:textId="77777777" w:rsidR="000B2AB3" w:rsidRPr="0034571B" w:rsidRDefault="000B2AB3" w:rsidP="000B2AB3">
            <w:pPr>
              <w:jc w:val="center"/>
              <w:rPr>
                <w:sz w:val="16"/>
                <w:szCs w:val="16"/>
              </w:rPr>
            </w:pPr>
            <w:r w:rsidRPr="0034571B">
              <w:rPr>
                <w:sz w:val="16"/>
                <w:szCs w:val="16"/>
              </w:rPr>
              <w:t>33,90% concluída, obra em andamento</w:t>
            </w:r>
          </w:p>
        </w:tc>
      </w:tr>
      <w:tr w:rsidR="00D105AC" w:rsidRPr="0034571B" w14:paraId="7DAF5C3D" w14:textId="77777777" w:rsidTr="0034571B">
        <w:trPr>
          <w:trHeight w:hRule="exact" w:val="769"/>
        </w:trPr>
        <w:tc>
          <w:tcPr>
            <w:tcW w:w="298" w:type="pct"/>
            <w:noWrap/>
            <w:vAlign w:val="center"/>
          </w:tcPr>
          <w:p w14:paraId="7EA6C681" w14:textId="77777777" w:rsidR="000B2AB3" w:rsidRPr="0034571B" w:rsidRDefault="000B2AB3" w:rsidP="000B2AB3">
            <w:pPr>
              <w:jc w:val="center"/>
              <w:rPr>
                <w:b/>
                <w:bCs/>
                <w:sz w:val="16"/>
                <w:szCs w:val="16"/>
              </w:rPr>
            </w:pPr>
            <w:r w:rsidRPr="0034571B">
              <w:rPr>
                <w:b/>
                <w:bCs/>
                <w:sz w:val="16"/>
                <w:szCs w:val="16"/>
              </w:rPr>
              <w:lastRenderedPageBreak/>
              <w:t>HUMAIT</w:t>
            </w:r>
          </w:p>
        </w:tc>
        <w:tc>
          <w:tcPr>
            <w:tcW w:w="245" w:type="pct"/>
            <w:noWrap/>
            <w:vAlign w:val="center"/>
          </w:tcPr>
          <w:p w14:paraId="5F1A40AB" w14:textId="77777777" w:rsidR="000B2AB3" w:rsidRPr="0034571B" w:rsidRDefault="000B2AB3" w:rsidP="000B2AB3">
            <w:pPr>
              <w:jc w:val="center"/>
              <w:rPr>
                <w:sz w:val="16"/>
                <w:szCs w:val="16"/>
              </w:rPr>
            </w:pPr>
            <w:r w:rsidRPr="0034571B">
              <w:rPr>
                <w:sz w:val="16"/>
                <w:szCs w:val="16"/>
              </w:rPr>
              <w:t>47153</w:t>
            </w:r>
          </w:p>
        </w:tc>
        <w:tc>
          <w:tcPr>
            <w:tcW w:w="700" w:type="pct"/>
            <w:vAlign w:val="center"/>
          </w:tcPr>
          <w:p w14:paraId="0D2FB910" w14:textId="77777777" w:rsidR="000B2AB3" w:rsidRPr="0034571B" w:rsidRDefault="000B2AB3" w:rsidP="002C58E0">
            <w:pPr>
              <w:rPr>
                <w:sz w:val="16"/>
                <w:szCs w:val="16"/>
              </w:rPr>
            </w:pPr>
            <w:r w:rsidRPr="0034571B">
              <w:rPr>
                <w:sz w:val="16"/>
                <w:szCs w:val="16"/>
              </w:rPr>
              <w:t>Obra</w:t>
            </w:r>
            <w:r w:rsidR="002C58E0" w:rsidRPr="0034571B">
              <w:rPr>
                <w:sz w:val="16"/>
                <w:szCs w:val="16"/>
              </w:rPr>
              <w:t xml:space="preserve"> de construção do Campus</w:t>
            </w:r>
          </w:p>
        </w:tc>
        <w:tc>
          <w:tcPr>
            <w:tcW w:w="367" w:type="pct"/>
            <w:noWrap/>
            <w:vAlign w:val="center"/>
          </w:tcPr>
          <w:p w14:paraId="7ADB6596" w14:textId="77777777" w:rsidR="000B2AB3" w:rsidRPr="0034571B" w:rsidRDefault="000B2AB3" w:rsidP="000B2AB3">
            <w:pPr>
              <w:jc w:val="center"/>
              <w:rPr>
                <w:sz w:val="16"/>
                <w:szCs w:val="16"/>
              </w:rPr>
            </w:pPr>
          </w:p>
        </w:tc>
        <w:tc>
          <w:tcPr>
            <w:tcW w:w="358" w:type="pct"/>
            <w:noWrap/>
            <w:vAlign w:val="center"/>
          </w:tcPr>
          <w:p w14:paraId="4DD53655" w14:textId="77777777" w:rsidR="000B2AB3" w:rsidRPr="0034571B" w:rsidRDefault="000B2AB3" w:rsidP="000B2AB3">
            <w:pPr>
              <w:jc w:val="center"/>
              <w:rPr>
                <w:sz w:val="16"/>
                <w:szCs w:val="16"/>
              </w:rPr>
            </w:pPr>
          </w:p>
        </w:tc>
        <w:tc>
          <w:tcPr>
            <w:tcW w:w="489" w:type="pct"/>
            <w:vAlign w:val="center"/>
          </w:tcPr>
          <w:p w14:paraId="07924B0D"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05/2013</w:t>
            </w:r>
          </w:p>
        </w:tc>
        <w:tc>
          <w:tcPr>
            <w:tcW w:w="377" w:type="pct"/>
            <w:vAlign w:val="center"/>
          </w:tcPr>
          <w:p w14:paraId="1255E1FB" w14:textId="77777777" w:rsidR="000B2AB3" w:rsidRPr="0034571B" w:rsidRDefault="000B2AB3" w:rsidP="000B2AB3">
            <w:pPr>
              <w:jc w:val="center"/>
              <w:rPr>
                <w:sz w:val="16"/>
                <w:szCs w:val="16"/>
              </w:rPr>
            </w:pPr>
            <w:r w:rsidRPr="0034571B">
              <w:rPr>
                <w:sz w:val="16"/>
                <w:szCs w:val="16"/>
              </w:rPr>
              <w:t>15/2013 REITORIA</w:t>
            </w:r>
          </w:p>
        </w:tc>
        <w:tc>
          <w:tcPr>
            <w:tcW w:w="613" w:type="pct"/>
            <w:vAlign w:val="center"/>
          </w:tcPr>
          <w:p w14:paraId="03CB0CC4" w14:textId="77777777" w:rsidR="000B2AB3" w:rsidRPr="0034571B" w:rsidRDefault="000B2AB3" w:rsidP="000B2AB3">
            <w:pPr>
              <w:jc w:val="center"/>
              <w:rPr>
                <w:sz w:val="16"/>
                <w:szCs w:val="16"/>
              </w:rPr>
            </w:pPr>
            <w:r w:rsidRPr="0034571B">
              <w:rPr>
                <w:sz w:val="16"/>
                <w:szCs w:val="16"/>
              </w:rPr>
              <w:t>234430096/2012-44</w:t>
            </w:r>
          </w:p>
        </w:tc>
        <w:tc>
          <w:tcPr>
            <w:tcW w:w="523" w:type="pct"/>
            <w:vAlign w:val="center"/>
          </w:tcPr>
          <w:p w14:paraId="1FB55F9F" w14:textId="77777777" w:rsidR="000B2AB3" w:rsidRPr="0034571B" w:rsidRDefault="000B2AB3" w:rsidP="0016520C">
            <w:pPr>
              <w:jc w:val="center"/>
              <w:rPr>
                <w:sz w:val="16"/>
                <w:szCs w:val="16"/>
              </w:rPr>
            </w:pPr>
            <w:r w:rsidRPr="0034571B">
              <w:rPr>
                <w:sz w:val="16"/>
                <w:szCs w:val="16"/>
              </w:rPr>
              <w:t xml:space="preserve">GB </w:t>
            </w:r>
            <w:r w:rsidR="0016520C" w:rsidRPr="0034571B">
              <w:rPr>
                <w:sz w:val="16"/>
                <w:szCs w:val="16"/>
              </w:rPr>
              <w:t>E</w:t>
            </w:r>
            <w:r w:rsidRPr="0034571B">
              <w:rPr>
                <w:sz w:val="16"/>
                <w:szCs w:val="16"/>
              </w:rPr>
              <w:t>ngenharia</w:t>
            </w:r>
          </w:p>
        </w:tc>
        <w:tc>
          <w:tcPr>
            <w:tcW w:w="468" w:type="pct"/>
            <w:noWrap/>
            <w:vAlign w:val="center"/>
          </w:tcPr>
          <w:p w14:paraId="0C2214E1" w14:textId="77777777" w:rsidR="000B2AB3" w:rsidRPr="0034571B" w:rsidRDefault="000B2AB3" w:rsidP="000B2AB3">
            <w:pPr>
              <w:jc w:val="center"/>
              <w:rPr>
                <w:sz w:val="16"/>
                <w:szCs w:val="16"/>
              </w:rPr>
            </w:pPr>
            <w:r w:rsidRPr="0034571B">
              <w:rPr>
                <w:sz w:val="16"/>
                <w:szCs w:val="16"/>
              </w:rPr>
              <w:t>R$ 5.200.324,24</w:t>
            </w:r>
          </w:p>
        </w:tc>
        <w:tc>
          <w:tcPr>
            <w:tcW w:w="562" w:type="pct"/>
            <w:vAlign w:val="center"/>
          </w:tcPr>
          <w:p w14:paraId="1287C579"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184F32BA" w14:textId="77777777" w:rsidTr="0034571B">
        <w:trPr>
          <w:trHeight w:hRule="exact" w:val="709"/>
        </w:trPr>
        <w:tc>
          <w:tcPr>
            <w:tcW w:w="298" w:type="pct"/>
            <w:shd w:val="clear" w:color="auto" w:fill="D9D9D9" w:themeFill="background1" w:themeFillShade="D9"/>
            <w:noWrap/>
            <w:vAlign w:val="center"/>
          </w:tcPr>
          <w:p w14:paraId="4B729396" w14:textId="77777777" w:rsidR="000B2AB3" w:rsidRPr="0034571B" w:rsidRDefault="000B2AB3" w:rsidP="000B2AB3">
            <w:pPr>
              <w:jc w:val="center"/>
              <w:rPr>
                <w:b/>
                <w:bCs/>
                <w:sz w:val="16"/>
                <w:szCs w:val="16"/>
              </w:rPr>
            </w:pPr>
            <w:r w:rsidRPr="0034571B">
              <w:rPr>
                <w:b/>
                <w:bCs/>
                <w:sz w:val="16"/>
                <w:szCs w:val="16"/>
              </w:rPr>
              <w:t>HUMAIT</w:t>
            </w:r>
          </w:p>
        </w:tc>
        <w:tc>
          <w:tcPr>
            <w:tcW w:w="245" w:type="pct"/>
            <w:shd w:val="clear" w:color="auto" w:fill="D9D9D9" w:themeFill="background1" w:themeFillShade="D9"/>
            <w:noWrap/>
            <w:vAlign w:val="center"/>
          </w:tcPr>
          <w:p w14:paraId="0594AC0D" w14:textId="77777777" w:rsidR="000B2AB3" w:rsidRPr="0034571B" w:rsidRDefault="000B2AB3" w:rsidP="000B2AB3">
            <w:pPr>
              <w:jc w:val="center"/>
              <w:rPr>
                <w:sz w:val="16"/>
                <w:szCs w:val="16"/>
              </w:rPr>
            </w:pPr>
            <w:r w:rsidRPr="0034571B">
              <w:rPr>
                <w:sz w:val="16"/>
                <w:szCs w:val="16"/>
              </w:rPr>
              <w:t>23707</w:t>
            </w:r>
          </w:p>
        </w:tc>
        <w:tc>
          <w:tcPr>
            <w:tcW w:w="700" w:type="pct"/>
            <w:shd w:val="clear" w:color="auto" w:fill="D9D9D9" w:themeFill="background1" w:themeFillShade="D9"/>
            <w:vAlign w:val="center"/>
          </w:tcPr>
          <w:p w14:paraId="339917EF" w14:textId="77777777" w:rsidR="000B2AB3" w:rsidRPr="0034571B" w:rsidRDefault="000B2AB3" w:rsidP="002C58E0">
            <w:pPr>
              <w:rPr>
                <w:sz w:val="16"/>
                <w:szCs w:val="16"/>
              </w:rPr>
            </w:pPr>
            <w:r w:rsidRPr="0034571B">
              <w:rPr>
                <w:sz w:val="16"/>
                <w:szCs w:val="16"/>
              </w:rPr>
              <w:t>Remanescente da Obra de construção do</w:t>
            </w:r>
            <w:r w:rsidR="002C58E0" w:rsidRPr="0034571B">
              <w:rPr>
                <w:sz w:val="16"/>
                <w:szCs w:val="16"/>
              </w:rPr>
              <w:t xml:space="preserve"> Campus</w:t>
            </w:r>
          </w:p>
        </w:tc>
        <w:tc>
          <w:tcPr>
            <w:tcW w:w="367" w:type="pct"/>
            <w:shd w:val="clear" w:color="auto" w:fill="D9D9D9" w:themeFill="background1" w:themeFillShade="D9"/>
            <w:noWrap/>
            <w:vAlign w:val="center"/>
          </w:tcPr>
          <w:p w14:paraId="133801EB"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66AE62E5" w14:textId="77777777" w:rsidR="000B2AB3" w:rsidRPr="0034571B" w:rsidRDefault="000B2AB3" w:rsidP="000B2AB3">
            <w:pPr>
              <w:jc w:val="center"/>
              <w:rPr>
                <w:sz w:val="16"/>
                <w:szCs w:val="16"/>
              </w:rPr>
            </w:pPr>
            <w:r w:rsidRPr="0034571B">
              <w:rPr>
                <w:sz w:val="16"/>
                <w:szCs w:val="16"/>
              </w:rPr>
              <w:t>03/02/2016</w:t>
            </w:r>
          </w:p>
        </w:tc>
        <w:tc>
          <w:tcPr>
            <w:tcW w:w="489" w:type="pct"/>
            <w:shd w:val="clear" w:color="auto" w:fill="D9D9D9" w:themeFill="background1" w:themeFillShade="D9"/>
            <w:vAlign w:val="center"/>
          </w:tcPr>
          <w:p w14:paraId="4B14D2D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52/2014</w:t>
            </w:r>
          </w:p>
        </w:tc>
        <w:tc>
          <w:tcPr>
            <w:tcW w:w="377" w:type="pct"/>
            <w:shd w:val="clear" w:color="auto" w:fill="D9D9D9" w:themeFill="background1" w:themeFillShade="D9"/>
            <w:vAlign w:val="center"/>
          </w:tcPr>
          <w:p w14:paraId="78E87DC7" w14:textId="77777777" w:rsidR="000B2AB3" w:rsidRPr="0034571B" w:rsidRDefault="000B2AB3" w:rsidP="000B2AB3">
            <w:pPr>
              <w:jc w:val="center"/>
              <w:rPr>
                <w:sz w:val="16"/>
                <w:szCs w:val="16"/>
              </w:rPr>
            </w:pPr>
            <w:r w:rsidRPr="0034571B">
              <w:rPr>
                <w:sz w:val="16"/>
                <w:szCs w:val="16"/>
              </w:rPr>
              <w:t>37/2014 REITORIA</w:t>
            </w:r>
          </w:p>
        </w:tc>
        <w:tc>
          <w:tcPr>
            <w:tcW w:w="613" w:type="pct"/>
            <w:shd w:val="clear" w:color="auto" w:fill="D9D9D9" w:themeFill="background1" w:themeFillShade="D9"/>
            <w:vAlign w:val="center"/>
          </w:tcPr>
          <w:p w14:paraId="0A2E440A" w14:textId="77777777" w:rsidR="000B2AB3" w:rsidRPr="0034571B" w:rsidRDefault="000B2AB3" w:rsidP="000B2AB3">
            <w:pPr>
              <w:jc w:val="center"/>
              <w:rPr>
                <w:sz w:val="16"/>
                <w:szCs w:val="16"/>
              </w:rPr>
            </w:pPr>
            <w:r w:rsidRPr="0034571B">
              <w:rPr>
                <w:sz w:val="16"/>
                <w:szCs w:val="16"/>
              </w:rPr>
              <w:t>23443.2792/2014-57</w:t>
            </w:r>
          </w:p>
        </w:tc>
        <w:tc>
          <w:tcPr>
            <w:tcW w:w="523" w:type="pct"/>
            <w:shd w:val="clear" w:color="auto" w:fill="D9D9D9" w:themeFill="background1" w:themeFillShade="D9"/>
            <w:vAlign w:val="center"/>
          </w:tcPr>
          <w:p w14:paraId="2BF4FA24" w14:textId="77777777" w:rsidR="000B2AB3" w:rsidRPr="0034571B" w:rsidRDefault="000B2AB3" w:rsidP="0016520C">
            <w:pPr>
              <w:jc w:val="center"/>
              <w:rPr>
                <w:sz w:val="16"/>
                <w:szCs w:val="16"/>
              </w:rPr>
            </w:pPr>
            <w:r w:rsidRPr="0034571B">
              <w:rPr>
                <w:sz w:val="16"/>
                <w:szCs w:val="16"/>
              </w:rPr>
              <w:t xml:space="preserve">Modulare </w:t>
            </w:r>
            <w:r w:rsidR="0016520C" w:rsidRPr="0034571B">
              <w:rPr>
                <w:sz w:val="16"/>
                <w:szCs w:val="16"/>
              </w:rPr>
              <w:t>E</w:t>
            </w:r>
            <w:r w:rsidRPr="0034571B">
              <w:rPr>
                <w:sz w:val="16"/>
                <w:szCs w:val="16"/>
              </w:rPr>
              <w:t>ngenharia</w:t>
            </w:r>
          </w:p>
        </w:tc>
        <w:tc>
          <w:tcPr>
            <w:tcW w:w="468" w:type="pct"/>
            <w:shd w:val="clear" w:color="auto" w:fill="D9D9D9" w:themeFill="background1" w:themeFillShade="D9"/>
            <w:noWrap/>
            <w:vAlign w:val="center"/>
          </w:tcPr>
          <w:p w14:paraId="702D0DFE" w14:textId="77777777" w:rsidR="000B2AB3" w:rsidRPr="0034571B" w:rsidRDefault="000B2AB3" w:rsidP="000B2AB3">
            <w:pPr>
              <w:jc w:val="center"/>
              <w:rPr>
                <w:sz w:val="16"/>
                <w:szCs w:val="16"/>
              </w:rPr>
            </w:pPr>
            <w:r w:rsidRPr="0034571B">
              <w:rPr>
                <w:sz w:val="16"/>
                <w:szCs w:val="16"/>
              </w:rPr>
              <w:t>R$ 4.389.426,40</w:t>
            </w:r>
          </w:p>
        </w:tc>
        <w:tc>
          <w:tcPr>
            <w:tcW w:w="562" w:type="pct"/>
            <w:shd w:val="clear" w:color="auto" w:fill="D9D9D9" w:themeFill="background1" w:themeFillShade="D9"/>
            <w:vAlign w:val="center"/>
          </w:tcPr>
          <w:p w14:paraId="0B7EBE17"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34C5B6EA" w14:textId="77777777" w:rsidTr="0034571B">
        <w:trPr>
          <w:trHeight w:hRule="exact" w:val="510"/>
        </w:trPr>
        <w:tc>
          <w:tcPr>
            <w:tcW w:w="298" w:type="pct"/>
            <w:noWrap/>
            <w:vAlign w:val="center"/>
          </w:tcPr>
          <w:p w14:paraId="3159D027" w14:textId="77777777" w:rsidR="000B2AB3" w:rsidRPr="0034571B" w:rsidRDefault="000B2AB3" w:rsidP="000B2AB3">
            <w:pPr>
              <w:jc w:val="center"/>
              <w:rPr>
                <w:b/>
                <w:bCs/>
                <w:sz w:val="16"/>
                <w:szCs w:val="16"/>
              </w:rPr>
            </w:pPr>
            <w:r w:rsidRPr="0034571B">
              <w:rPr>
                <w:b/>
                <w:bCs/>
                <w:sz w:val="16"/>
                <w:szCs w:val="16"/>
              </w:rPr>
              <w:t>ITACOA.</w:t>
            </w:r>
          </w:p>
        </w:tc>
        <w:tc>
          <w:tcPr>
            <w:tcW w:w="245" w:type="pct"/>
            <w:noWrap/>
            <w:vAlign w:val="center"/>
          </w:tcPr>
          <w:p w14:paraId="5D93460D" w14:textId="77777777" w:rsidR="000B2AB3" w:rsidRPr="0034571B" w:rsidRDefault="000B2AB3" w:rsidP="000B2AB3">
            <w:pPr>
              <w:jc w:val="center"/>
              <w:rPr>
                <w:sz w:val="16"/>
                <w:szCs w:val="16"/>
              </w:rPr>
            </w:pPr>
            <w:r w:rsidRPr="0034571B">
              <w:rPr>
                <w:sz w:val="16"/>
                <w:szCs w:val="16"/>
              </w:rPr>
              <w:t>23894</w:t>
            </w:r>
          </w:p>
        </w:tc>
        <w:tc>
          <w:tcPr>
            <w:tcW w:w="700" w:type="pct"/>
            <w:vAlign w:val="center"/>
          </w:tcPr>
          <w:p w14:paraId="75F35169" w14:textId="77777777" w:rsidR="000B2AB3" w:rsidRPr="0034571B" w:rsidRDefault="000B2AB3" w:rsidP="002C58E0">
            <w:pPr>
              <w:rPr>
                <w:sz w:val="16"/>
                <w:szCs w:val="16"/>
              </w:rPr>
            </w:pPr>
            <w:r w:rsidRPr="0034571B">
              <w:rPr>
                <w:sz w:val="16"/>
                <w:szCs w:val="16"/>
              </w:rPr>
              <w:t>Construção do</w:t>
            </w:r>
            <w:r w:rsidR="003C23EB" w:rsidRPr="0034571B">
              <w:rPr>
                <w:sz w:val="16"/>
                <w:szCs w:val="16"/>
              </w:rPr>
              <w:t xml:space="preserve"> IFAM</w:t>
            </w:r>
            <w:r w:rsidRPr="0034571B">
              <w:rPr>
                <w:sz w:val="16"/>
                <w:szCs w:val="16"/>
              </w:rPr>
              <w:t xml:space="preserve"> Campus </w:t>
            </w:r>
          </w:p>
        </w:tc>
        <w:tc>
          <w:tcPr>
            <w:tcW w:w="367" w:type="pct"/>
            <w:noWrap/>
            <w:vAlign w:val="center"/>
          </w:tcPr>
          <w:p w14:paraId="1287308B" w14:textId="77777777" w:rsidR="000B2AB3" w:rsidRPr="0034571B" w:rsidRDefault="000B2AB3" w:rsidP="000B2AB3">
            <w:pPr>
              <w:jc w:val="center"/>
              <w:rPr>
                <w:sz w:val="16"/>
                <w:szCs w:val="16"/>
              </w:rPr>
            </w:pPr>
            <w:r w:rsidRPr="0034571B">
              <w:rPr>
                <w:sz w:val="16"/>
                <w:szCs w:val="16"/>
              </w:rPr>
              <w:t>08/05/2015</w:t>
            </w:r>
          </w:p>
        </w:tc>
        <w:tc>
          <w:tcPr>
            <w:tcW w:w="358" w:type="pct"/>
            <w:noWrap/>
            <w:vAlign w:val="center"/>
          </w:tcPr>
          <w:p w14:paraId="675E00A9" w14:textId="77777777" w:rsidR="000B2AB3" w:rsidRPr="0034571B" w:rsidRDefault="000B2AB3" w:rsidP="000B2AB3">
            <w:pPr>
              <w:jc w:val="center"/>
              <w:rPr>
                <w:sz w:val="16"/>
                <w:szCs w:val="16"/>
              </w:rPr>
            </w:pPr>
            <w:r w:rsidRPr="0034571B">
              <w:rPr>
                <w:sz w:val="16"/>
                <w:szCs w:val="16"/>
              </w:rPr>
              <w:t>20/04/2016</w:t>
            </w:r>
          </w:p>
        </w:tc>
        <w:tc>
          <w:tcPr>
            <w:tcW w:w="489" w:type="pct"/>
            <w:vAlign w:val="center"/>
          </w:tcPr>
          <w:p w14:paraId="1C4C4E2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15/2015</w:t>
            </w:r>
          </w:p>
        </w:tc>
        <w:tc>
          <w:tcPr>
            <w:tcW w:w="377" w:type="pct"/>
            <w:vAlign w:val="center"/>
          </w:tcPr>
          <w:p w14:paraId="365E0FB2" w14:textId="77777777" w:rsidR="000B2AB3" w:rsidRPr="0034571B" w:rsidRDefault="000B2AB3" w:rsidP="000B2AB3">
            <w:pPr>
              <w:jc w:val="center"/>
              <w:rPr>
                <w:sz w:val="16"/>
                <w:szCs w:val="16"/>
              </w:rPr>
            </w:pPr>
            <w:r w:rsidRPr="0034571B">
              <w:rPr>
                <w:sz w:val="16"/>
                <w:szCs w:val="16"/>
              </w:rPr>
              <w:t>16/2015 REITORIA</w:t>
            </w:r>
          </w:p>
        </w:tc>
        <w:tc>
          <w:tcPr>
            <w:tcW w:w="613" w:type="pct"/>
            <w:vAlign w:val="center"/>
          </w:tcPr>
          <w:p w14:paraId="518CF2FC" w14:textId="77777777" w:rsidR="000B2AB3" w:rsidRPr="0034571B" w:rsidRDefault="000B2AB3" w:rsidP="000B2AB3">
            <w:pPr>
              <w:jc w:val="center"/>
              <w:rPr>
                <w:sz w:val="16"/>
                <w:szCs w:val="16"/>
              </w:rPr>
            </w:pPr>
            <w:r w:rsidRPr="0034571B">
              <w:rPr>
                <w:sz w:val="16"/>
                <w:szCs w:val="16"/>
              </w:rPr>
              <w:t>23443.1253/2015-81</w:t>
            </w:r>
          </w:p>
        </w:tc>
        <w:tc>
          <w:tcPr>
            <w:tcW w:w="523" w:type="pct"/>
            <w:vAlign w:val="center"/>
          </w:tcPr>
          <w:p w14:paraId="275286CA" w14:textId="77777777" w:rsidR="000B2AB3" w:rsidRPr="0034571B" w:rsidRDefault="000B2AB3" w:rsidP="0016520C">
            <w:pPr>
              <w:jc w:val="center"/>
              <w:rPr>
                <w:sz w:val="16"/>
                <w:szCs w:val="16"/>
              </w:rPr>
            </w:pPr>
            <w:r w:rsidRPr="0034571B">
              <w:rPr>
                <w:sz w:val="16"/>
                <w:szCs w:val="16"/>
              </w:rPr>
              <w:t xml:space="preserve">HR </w:t>
            </w:r>
            <w:r w:rsidR="0016520C" w:rsidRPr="0034571B">
              <w:rPr>
                <w:sz w:val="16"/>
                <w:szCs w:val="16"/>
              </w:rPr>
              <w:t>Engenharia</w:t>
            </w:r>
            <w:r w:rsidRPr="0034571B">
              <w:rPr>
                <w:sz w:val="16"/>
                <w:szCs w:val="16"/>
              </w:rPr>
              <w:t xml:space="preserve"> L</w:t>
            </w:r>
            <w:r w:rsidR="0016520C" w:rsidRPr="0034571B">
              <w:rPr>
                <w:sz w:val="16"/>
                <w:szCs w:val="16"/>
              </w:rPr>
              <w:t>tda</w:t>
            </w:r>
          </w:p>
        </w:tc>
        <w:tc>
          <w:tcPr>
            <w:tcW w:w="468" w:type="pct"/>
            <w:noWrap/>
            <w:vAlign w:val="center"/>
          </w:tcPr>
          <w:p w14:paraId="2409B3AC" w14:textId="77777777" w:rsidR="000B2AB3" w:rsidRPr="0034571B" w:rsidRDefault="000B2AB3" w:rsidP="000B2AB3">
            <w:pPr>
              <w:jc w:val="center"/>
              <w:rPr>
                <w:sz w:val="16"/>
                <w:szCs w:val="16"/>
              </w:rPr>
            </w:pPr>
            <w:r w:rsidRPr="0034571B">
              <w:rPr>
                <w:sz w:val="16"/>
                <w:szCs w:val="16"/>
              </w:rPr>
              <w:t>R$ 5.428.581,42</w:t>
            </w:r>
          </w:p>
        </w:tc>
        <w:tc>
          <w:tcPr>
            <w:tcW w:w="562" w:type="pct"/>
            <w:vAlign w:val="center"/>
          </w:tcPr>
          <w:p w14:paraId="233EA17B" w14:textId="77777777" w:rsidR="000B2AB3" w:rsidRPr="0034571B" w:rsidRDefault="000B2AB3" w:rsidP="000B2AB3">
            <w:pPr>
              <w:jc w:val="center"/>
              <w:rPr>
                <w:sz w:val="16"/>
                <w:szCs w:val="16"/>
              </w:rPr>
            </w:pPr>
            <w:r w:rsidRPr="0034571B">
              <w:rPr>
                <w:sz w:val="16"/>
                <w:szCs w:val="16"/>
              </w:rPr>
              <w:t>45,46% concluída, obra em andamento</w:t>
            </w:r>
          </w:p>
        </w:tc>
      </w:tr>
      <w:tr w:rsidR="00D105AC" w:rsidRPr="0034571B" w14:paraId="4A0FBAFE" w14:textId="77777777" w:rsidTr="0034571B">
        <w:trPr>
          <w:trHeight w:hRule="exact" w:val="755"/>
        </w:trPr>
        <w:tc>
          <w:tcPr>
            <w:tcW w:w="298" w:type="pct"/>
            <w:shd w:val="clear" w:color="auto" w:fill="D9D9D9" w:themeFill="background1" w:themeFillShade="D9"/>
            <w:noWrap/>
            <w:vAlign w:val="center"/>
          </w:tcPr>
          <w:p w14:paraId="2006F093" w14:textId="77777777" w:rsidR="000B2AB3" w:rsidRPr="0034571B" w:rsidRDefault="000B2AB3" w:rsidP="000B2AB3">
            <w:pPr>
              <w:jc w:val="center"/>
              <w:rPr>
                <w:b/>
                <w:bCs/>
                <w:sz w:val="16"/>
                <w:szCs w:val="16"/>
              </w:rPr>
            </w:pPr>
            <w:r w:rsidRPr="0034571B">
              <w:rPr>
                <w:b/>
                <w:bCs/>
                <w:sz w:val="16"/>
                <w:szCs w:val="16"/>
              </w:rPr>
              <w:t>EIRUN.</w:t>
            </w:r>
          </w:p>
        </w:tc>
        <w:tc>
          <w:tcPr>
            <w:tcW w:w="245" w:type="pct"/>
            <w:shd w:val="clear" w:color="auto" w:fill="D9D9D9" w:themeFill="background1" w:themeFillShade="D9"/>
            <w:noWrap/>
            <w:vAlign w:val="center"/>
          </w:tcPr>
          <w:p w14:paraId="4547E868" w14:textId="77777777" w:rsidR="000B2AB3" w:rsidRPr="0034571B" w:rsidRDefault="000B2AB3" w:rsidP="000B2AB3">
            <w:pPr>
              <w:jc w:val="center"/>
              <w:rPr>
                <w:sz w:val="16"/>
                <w:szCs w:val="16"/>
              </w:rPr>
            </w:pPr>
            <w:r w:rsidRPr="0034571B">
              <w:rPr>
                <w:sz w:val="16"/>
                <w:szCs w:val="16"/>
              </w:rPr>
              <w:t>23637</w:t>
            </w:r>
          </w:p>
        </w:tc>
        <w:tc>
          <w:tcPr>
            <w:tcW w:w="700" w:type="pct"/>
            <w:shd w:val="clear" w:color="auto" w:fill="D9D9D9" w:themeFill="background1" w:themeFillShade="D9"/>
            <w:vAlign w:val="center"/>
          </w:tcPr>
          <w:p w14:paraId="72ABAFAD" w14:textId="77777777" w:rsidR="000B2AB3" w:rsidRPr="0034571B" w:rsidRDefault="002C58E0" w:rsidP="002C58E0">
            <w:pPr>
              <w:rPr>
                <w:sz w:val="16"/>
                <w:szCs w:val="16"/>
              </w:rPr>
            </w:pPr>
            <w:r w:rsidRPr="0034571B">
              <w:rPr>
                <w:sz w:val="16"/>
                <w:szCs w:val="16"/>
              </w:rPr>
              <w:t>Construção do Campus</w:t>
            </w:r>
          </w:p>
        </w:tc>
        <w:tc>
          <w:tcPr>
            <w:tcW w:w="367" w:type="pct"/>
            <w:shd w:val="clear" w:color="auto" w:fill="D9D9D9" w:themeFill="background1" w:themeFillShade="D9"/>
            <w:noWrap/>
            <w:vAlign w:val="center"/>
          </w:tcPr>
          <w:p w14:paraId="3F7F6E24" w14:textId="77777777" w:rsidR="000B2AB3" w:rsidRPr="0034571B" w:rsidRDefault="000B2AB3" w:rsidP="000B2AB3">
            <w:pPr>
              <w:jc w:val="center"/>
              <w:rPr>
                <w:sz w:val="16"/>
                <w:szCs w:val="16"/>
              </w:rPr>
            </w:pPr>
            <w:r w:rsidRPr="0034571B">
              <w:rPr>
                <w:sz w:val="16"/>
                <w:szCs w:val="16"/>
              </w:rPr>
              <w:t>31/10/2013</w:t>
            </w:r>
          </w:p>
        </w:tc>
        <w:tc>
          <w:tcPr>
            <w:tcW w:w="358" w:type="pct"/>
            <w:shd w:val="clear" w:color="auto" w:fill="D9D9D9" w:themeFill="background1" w:themeFillShade="D9"/>
            <w:noWrap/>
            <w:vAlign w:val="center"/>
          </w:tcPr>
          <w:p w14:paraId="16B1434E" w14:textId="77777777" w:rsidR="000B2AB3" w:rsidRPr="0034571B" w:rsidRDefault="000B2AB3" w:rsidP="000B2AB3">
            <w:pPr>
              <w:jc w:val="center"/>
              <w:rPr>
                <w:sz w:val="16"/>
                <w:szCs w:val="16"/>
              </w:rPr>
            </w:pPr>
          </w:p>
        </w:tc>
        <w:tc>
          <w:tcPr>
            <w:tcW w:w="489" w:type="pct"/>
            <w:shd w:val="clear" w:color="auto" w:fill="D9D9D9" w:themeFill="background1" w:themeFillShade="D9"/>
            <w:vAlign w:val="center"/>
          </w:tcPr>
          <w:p w14:paraId="296FD437" w14:textId="77777777" w:rsidR="000B2AB3" w:rsidRPr="0034571B" w:rsidRDefault="00BA6A58" w:rsidP="000B2AB3">
            <w:pPr>
              <w:jc w:val="center"/>
              <w:rPr>
                <w:sz w:val="16"/>
                <w:szCs w:val="16"/>
              </w:rPr>
            </w:pPr>
            <w:r w:rsidRPr="0034571B">
              <w:rPr>
                <w:sz w:val="16"/>
                <w:szCs w:val="16"/>
              </w:rPr>
              <w:t xml:space="preserve">Concorrência </w:t>
            </w:r>
            <w:r w:rsidR="000B2AB3" w:rsidRPr="0034571B">
              <w:rPr>
                <w:sz w:val="16"/>
                <w:szCs w:val="16"/>
              </w:rPr>
              <w:t>5.2013</w:t>
            </w:r>
          </w:p>
        </w:tc>
        <w:tc>
          <w:tcPr>
            <w:tcW w:w="377" w:type="pct"/>
            <w:shd w:val="clear" w:color="auto" w:fill="D9D9D9" w:themeFill="background1" w:themeFillShade="D9"/>
            <w:vAlign w:val="center"/>
          </w:tcPr>
          <w:p w14:paraId="422D0365" w14:textId="77777777" w:rsidR="000B2AB3" w:rsidRPr="0034571B" w:rsidRDefault="000B2AB3" w:rsidP="000B2AB3">
            <w:pPr>
              <w:jc w:val="center"/>
              <w:rPr>
                <w:sz w:val="16"/>
                <w:szCs w:val="16"/>
              </w:rPr>
            </w:pPr>
          </w:p>
        </w:tc>
        <w:tc>
          <w:tcPr>
            <w:tcW w:w="613" w:type="pct"/>
            <w:shd w:val="clear" w:color="auto" w:fill="D9D9D9" w:themeFill="background1" w:themeFillShade="D9"/>
            <w:vAlign w:val="center"/>
          </w:tcPr>
          <w:p w14:paraId="53E8031F" w14:textId="77777777" w:rsidR="000B2AB3" w:rsidRPr="0034571B" w:rsidRDefault="000B2AB3" w:rsidP="000B2AB3">
            <w:pPr>
              <w:jc w:val="center"/>
              <w:rPr>
                <w:sz w:val="16"/>
                <w:szCs w:val="16"/>
              </w:rPr>
            </w:pPr>
            <w:r w:rsidRPr="0034571B">
              <w:rPr>
                <w:sz w:val="16"/>
                <w:szCs w:val="16"/>
              </w:rPr>
              <w:t>23443.1179/2013-13</w:t>
            </w:r>
          </w:p>
        </w:tc>
        <w:tc>
          <w:tcPr>
            <w:tcW w:w="523" w:type="pct"/>
            <w:shd w:val="clear" w:color="auto" w:fill="D9D9D9" w:themeFill="background1" w:themeFillShade="D9"/>
            <w:vAlign w:val="center"/>
          </w:tcPr>
          <w:p w14:paraId="06CC9667" w14:textId="77777777" w:rsidR="000B2AB3" w:rsidRPr="0034571B" w:rsidRDefault="000B2AB3" w:rsidP="0016520C">
            <w:pPr>
              <w:jc w:val="center"/>
              <w:rPr>
                <w:sz w:val="16"/>
                <w:szCs w:val="16"/>
              </w:rPr>
            </w:pPr>
            <w:r w:rsidRPr="0034571B">
              <w:rPr>
                <w:sz w:val="16"/>
                <w:szCs w:val="16"/>
              </w:rPr>
              <w:t>SELT - I</w:t>
            </w:r>
            <w:r w:rsidR="0016520C" w:rsidRPr="0034571B">
              <w:rPr>
                <w:sz w:val="16"/>
                <w:szCs w:val="16"/>
              </w:rPr>
              <w:t>ndústria</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p>
        </w:tc>
        <w:tc>
          <w:tcPr>
            <w:tcW w:w="468" w:type="pct"/>
            <w:shd w:val="clear" w:color="auto" w:fill="D9D9D9" w:themeFill="background1" w:themeFillShade="D9"/>
            <w:noWrap/>
            <w:vAlign w:val="center"/>
          </w:tcPr>
          <w:p w14:paraId="71B2B499" w14:textId="77777777" w:rsidR="000B2AB3" w:rsidRPr="0034571B" w:rsidRDefault="000B2AB3" w:rsidP="000B2AB3">
            <w:pPr>
              <w:jc w:val="center"/>
              <w:rPr>
                <w:sz w:val="16"/>
                <w:szCs w:val="16"/>
              </w:rPr>
            </w:pPr>
            <w:r w:rsidRPr="0034571B">
              <w:rPr>
                <w:sz w:val="16"/>
                <w:szCs w:val="16"/>
              </w:rPr>
              <w:t>R$ 7.067.359,35</w:t>
            </w:r>
          </w:p>
        </w:tc>
        <w:tc>
          <w:tcPr>
            <w:tcW w:w="562" w:type="pct"/>
            <w:shd w:val="clear" w:color="auto" w:fill="D9D9D9" w:themeFill="background1" w:themeFillShade="D9"/>
            <w:vAlign w:val="center"/>
          </w:tcPr>
          <w:p w14:paraId="6FC740D9" w14:textId="77777777" w:rsidR="000B2AB3" w:rsidRPr="0034571B" w:rsidRDefault="000B2AB3" w:rsidP="000B2AB3">
            <w:pPr>
              <w:jc w:val="center"/>
              <w:rPr>
                <w:sz w:val="16"/>
                <w:szCs w:val="16"/>
              </w:rPr>
            </w:pPr>
            <w:r w:rsidRPr="0034571B">
              <w:rPr>
                <w:sz w:val="16"/>
                <w:szCs w:val="16"/>
              </w:rPr>
              <w:t>Contrato rescindido por abandono da empresa</w:t>
            </w:r>
          </w:p>
        </w:tc>
      </w:tr>
    </w:tbl>
    <w:p w14:paraId="58858D58" w14:textId="77777777" w:rsidR="00167AA3" w:rsidRPr="000B2AB3" w:rsidRDefault="000B2AB3" w:rsidP="000B2AB3">
      <w:pPr>
        <w:pStyle w:val="PargrafodaLista"/>
        <w:spacing w:after="0" w:line="240" w:lineRule="auto"/>
        <w:ind w:left="0"/>
        <w:rPr>
          <w:rFonts w:eastAsia="Times New Roman"/>
          <w:bCs/>
          <w:noProof/>
          <w:kern w:val="32"/>
          <w:sz w:val="20"/>
          <w:szCs w:val="20"/>
        </w:rPr>
      </w:pPr>
      <w:r w:rsidRPr="000B2AB3">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168C5877" w14:textId="77777777" w:rsidR="006A2C61" w:rsidRPr="00F80BF4" w:rsidRDefault="006A2C61" w:rsidP="006A2C61">
      <w:pPr>
        <w:pStyle w:val="Legenda"/>
        <w:keepNext/>
        <w:rPr>
          <w:b w:val="0"/>
        </w:rPr>
      </w:pPr>
      <w:bookmarkStart w:id="400" w:name="_Toc446402217"/>
      <w:r w:rsidRPr="00F80BF4">
        <w:rPr>
          <w:b w:val="0"/>
        </w:rPr>
        <w:t xml:space="preserve">Tabela </w:t>
      </w:r>
      <w:r w:rsidR="0089733C" w:rsidRPr="00F80BF4">
        <w:rPr>
          <w:b w:val="0"/>
        </w:rPr>
        <w:fldChar w:fldCharType="begin"/>
      </w:r>
      <w:r w:rsidR="0089733C" w:rsidRPr="00F80BF4">
        <w:rPr>
          <w:b w:val="0"/>
        </w:rPr>
        <w:instrText xml:space="preserve"> SEQ Tabela \* ARABIC </w:instrText>
      </w:r>
      <w:r w:rsidR="0089733C" w:rsidRPr="00F80BF4">
        <w:rPr>
          <w:b w:val="0"/>
        </w:rPr>
        <w:fldChar w:fldCharType="separate"/>
      </w:r>
      <w:r w:rsidR="007B6905">
        <w:rPr>
          <w:b w:val="0"/>
          <w:noProof/>
        </w:rPr>
        <w:t>155</w:t>
      </w:r>
      <w:r w:rsidR="0089733C" w:rsidRPr="00F80BF4">
        <w:rPr>
          <w:b w:val="0"/>
          <w:noProof/>
        </w:rPr>
        <w:fldChar w:fldCharType="end"/>
      </w:r>
      <w:r w:rsidRPr="00F80BF4">
        <w:rPr>
          <w:b w:val="0"/>
        </w:rPr>
        <w:t xml:space="preserve"> Fatores que ocasionaram descumprimento das metas de entrega dos objetos</w:t>
      </w:r>
      <w:bookmarkEnd w:id="40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968"/>
        <w:gridCol w:w="851"/>
        <w:gridCol w:w="1980"/>
        <w:gridCol w:w="11480"/>
      </w:tblGrid>
      <w:tr w:rsidR="006A2C61" w:rsidRPr="0016209A" w14:paraId="716C3A79" w14:textId="77777777" w:rsidTr="0034571B">
        <w:trPr>
          <w:trHeight w:val="510"/>
          <w:tblHeader/>
        </w:trPr>
        <w:tc>
          <w:tcPr>
            <w:tcW w:w="418" w:type="pct"/>
            <w:shd w:val="clear" w:color="auto" w:fill="D9D9D9" w:themeFill="background1" w:themeFillShade="D9"/>
            <w:noWrap/>
            <w:vAlign w:val="center"/>
          </w:tcPr>
          <w:p w14:paraId="212A8B80" w14:textId="77777777" w:rsidR="006A2C61" w:rsidRPr="0016209A" w:rsidRDefault="006A2C61" w:rsidP="00106812">
            <w:pPr>
              <w:jc w:val="center"/>
              <w:rPr>
                <w:b/>
                <w:bCs/>
                <w:sz w:val="16"/>
                <w:szCs w:val="16"/>
              </w:rPr>
            </w:pPr>
            <w:r w:rsidRPr="0016209A">
              <w:rPr>
                <w:b/>
                <w:bCs/>
                <w:sz w:val="16"/>
                <w:szCs w:val="16"/>
              </w:rPr>
              <w:t>C</w:t>
            </w:r>
            <w:r w:rsidR="00106812">
              <w:rPr>
                <w:b/>
                <w:bCs/>
                <w:sz w:val="16"/>
                <w:szCs w:val="16"/>
              </w:rPr>
              <w:t>ampus</w:t>
            </w:r>
          </w:p>
        </w:tc>
        <w:tc>
          <w:tcPr>
            <w:tcW w:w="382" w:type="pct"/>
            <w:shd w:val="clear" w:color="auto" w:fill="D9D9D9" w:themeFill="background1" w:themeFillShade="D9"/>
            <w:noWrap/>
            <w:vAlign w:val="center"/>
          </w:tcPr>
          <w:p w14:paraId="78365ECD" w14:textId="77777777" w:rsidR="006A2C61" w:rsidRPr="0016209A" w:rsidRDefault="006A2C61" w:rsidP="00106812">
            <w:pPr>
              <w:jc w:val="center"/>
              <w:rPr>
                <w:b/>
                <w:sz w:val="16"/>
                <w:szCs w:val="16"/>
              </w:rPr>
            </w:pPr>
            <w:r w:rsidRPr="0016209A">
              <w:rPr>
                <w:b/>
                <w:sz w:val="16"/>
                <w:szCs w:val="16"/>
              </w:rPr>
              <w:t>C</w:t>
            </w:r>
            <w:r w:rsidR="00106812">
              <w:rPr>
                <w:b/>
                <w:sz w:val="16"/>
                <w:szCs w:val="16"/>
              </w:rPr>
              <w:t>od</w:t>
            </w:r>
            <w:r w:rsidRPr="0016209A">
              <w:rPr>
                <w:b/>
                <w:sz w:val="16"/>
                <w:szCs w:val="16"/>
              </w:rPr>
              <w:t xml:space="preserve"> SIMEC</w:t>
            </w:r>
          </w:p>
        </w:tc>
        <w:tc>
          <w:tcPr>
            <w:tcW w:w="1145" w:type="pct"/>
            <w:shd w:val="clear" w:color="auto" w:fill="D9D9D9" w:themeFill="background1" w:themeFillShade="D9"/>
            <w:vAlign w:val="center"/>
          </w:tcPr>
          <w:p w14:paraId="58DFCC3E" w14:textId="77777777" w:rsidR="006A2C61" w:rsidRPr="0016209A" w:rsidRDefault="006A2C61" w:rsidP="00106812">
            <w:pPr>
              <w:jc w:val="center"/>
              <w:rPr>
                <w:b/>
                <w:sz w:val="16"/>
                <w:szCs w:val="16"/>
              </w:rPr>
            </w:pPr>
            <w:r w:rsidRPr="0016209A">
              <w:rPr>
                <w:b/>
                <w:sz w:val="16"/>
                <w:szCs w:val="16"/>
              </w:rPr>
              <w:t>D</w:t>
            </w:r>
            <w:r w:rsidR="00106812">
              <w:rPr>
                <w:b/>
                <w:sz w:val="16"/>
                <w:szCs w:val="16"/>
              </w:rPr>
              <w:t>escrição</w:t>
            </w:r>
            <w:r w:rsidRPr="0016209A">
              <w:rPr>
                <w:b/>
                <w:sz w:val="16"/>
                <w:szCs w:val="16"/>
              </w:rPr>
              <w:t xml:space="preserve"> </w:t>
            </w:r>
            <w:r w:rsidR="00106812">
              <w:rPr>
                <w:b/>
                <w:sz w:val="16"/>
                <w:szCs w:val="16"/>
              </w:rPr>
              <w:t>da</w:t>
            </w:r>
            <w:r w:rsidRPr="0016209A">
              <w:rPr>
                <w:b/>
                <w:sz w:val="16"/>
                <w:szCs w:val="16"/>
              </w:rPr>
              <w:t xml:space="preserve"> O</w:t>
            </w:r>
            <w:r w:rsidR="00106812">
              <w:rPr>
                <w:b/>
                <w:sz w:val="16"/>
                <w:szCs w:val="16"/>
              </w:rPr>
              <w:t>bra</w:t>
            </w:r>
          </w:p>
        </w:tc>
        <w:tc>
          <w:tcPr>
            <w:tcW w:w="3055" w:type="pct"/>
            <w:shd w:val="clear" w:color="auto" w:fill="D9D9D9" w:themeFill="background1" w:themeFillShade="D9"/>
            <w:vAlign w:val="center"/>
          </w:tcPr>
          <w:p w14:paraId="1CAB4469" w14:textId="77777777" w:rsidR="006A2C61" w:rsidRPr="0016209A" w:rsidRDefault="006A2C61" w:rsidP="00106812">
            <w:pPr>
              <w:jc w:val="center"/>
              <w:rPr>
                <w:b/>
                <w:sz w:val="16"/>
                <w:szCs w:val="16"/>
              </w:rPr>
            </w:pPr>
            <w:r w:rsidRPr="0016209A">
              <w:rPr>
                <w:b/>
                <w:sz w:val="16"/>
                <w:szCs w:val="16"/>
              </w:rPr>
              <w:t>F</w:t>
            </w:r>
            <w:r w:rsidR="00106812">
              <w:rPr>
                <w:b/>
                <w:sz w:val="16"/>
                <w:szCs w:val="16"/>
              </w:rPr>
              <w:t>atores</w:t>
            </w:r>
            <w:r w:rsidRPr="0016209A">
              <w:rPr>
                <w:b/>
                <w:sz w:val="16"/>
                <w:szCs w:val="16"/>
              </w:rPr>
              <w:t xml:space="preserve"> </w:t>
            </w:r>
            <w:r w:rsidR="00106812">
              <w:rPr>
                <w:b/>
                <w:sz w:val="16"/>
                <w:szCs w:val="16"/>
              </w:rPr>
              <w:t>que ocasionaram</w:t>
            </w:r>
            <w:r w:rsidRPr="0016209A">
              <w:rPr>
                <w:b/>
                <w:sz w:val="16"/>
                <w:szCs w:val="16"/>
              </w:rPr>
              <w:t xml:space="preserve"> </w:t>
            </w:r>
            <w:r w:rsidR="00106812">
              <w:rPr>
                <w:b/>
                <w:sz w:val="16"/>
                <w:szCs w:val="16"/>
              </w:rPr>
              <w:t>descumprimento</w:t>
            </w:r>
            <w:r w:rsidRPr="0016209A">
              <w:rPr>
                <w:b/>
                <w:sz w:val="16"/>
                <w:szCs w:val="16"/>
              </w:rPr>
              <w:t xml:space="preserve"> </w:t>
            </w:r>
            <w:r w:rsidR="00106812">
              <w:rPr>
                <w:b/>
                <w:sz w:val="16"/>
                <w:szCs w:val="16"/>
              </w:rPr>
              <w:t>das</w:t>
            </w:r>
            <w:r w:rsidRPr="0016209A">
              <w:rPr>
                <w:b/>
                <w:sz w:val="16"/>
                <w:szCs w:val="16"/>
              </w:rPr>
              <w:t xml:space="preserve"> </w:t>
            </w:r>
            <w:r w:rsidR="00106812">
              <w:rPr>
                <w:b/>
                <w:sz w:val="16"/>
                <w:szCs w:val="16"/>
              </w:rPr>
              <w:t>Metas</w:t>
            </w:r>
            <w:r w:rsidRPr="0016209A">
              <w:rPr>
                <w:b/>
                <w:sz w:val="16"/>
                <w:szCs w:val="16"/>
              </w:rPr>
              <w:t xml:space="preserve"> </w:t>
            </w:r>
            <w:r w:rsidR="00106812">
              <w:rPr>
                <w:b/>
                <w:sz w:val="16"/>
                <w:szCs w:val="16"/>
              </w:rPr>
              <w:t>de</w:t>
            </w:r>
            <w:r w:rsidRPr="0016209A">
              <w:rPr>
                <w:b/>
                <w:sz w:val="16"/>
                <w:szCs w:val="16"/>
              </w:rPr>
              <w:t xml:space="preserve"> </w:t>
            </w:r>
            <w:r w:rsidR="00106812">
              <w:rPr>
                <w:b/>
                <w:sz w:val="16"/>
                <w:szCs w:val="16"/>
              </w:rPr>
              <w:t>Entrega</w:t>
            </w:r>
            <w:r w:rsidRPr="0016209A">
              <w:rPr>
                <w:b/>
                <w:sz w:val="16"/>
                <w:szCs w:val="16"/>
              </w:rPr>
              <w:t xml:space="preserve"> </w:t>
            </w:r>
            <w:r w:rsidR="00106812">
              <w:rPr>
                <w:b/>
                <w:sz w:val="16"/>
                <w:szCs w:val="16"/>
              </w:rPr>
              <w:t>dos</w:t>
            </w:r>
            <w:r w:rsidRPr="0016209A">
              <w:rPr>
                <w:b/>
                <w:sz w:val="16"/>
                <w:szCs w:val="16"/>
              </w:rPr>
              <w:t xml:space="preserve"> O</w:t>
            </w:r>
            <w:r w:rsidR="00106812">
              <w:rPr>
                <w:b/>
                <w:sz w:val="16"/>
                <w:szCs w:val="16"/>
              </w:rPr>
              <w:t>bjetos</w:t>
            </w:r>
          </w:p>
        </w:tc>
      </w:tr>
      <w:tr w:rsidR="006A2C61" w:rsidRPr="0016209A" w14:paraId="22D5B9E0" w14:textId="77777777" w:rsidTr="0034571B">
        <w:trPr>
          <w:trHeight w:val="510"/>
        </w:trPr>
        <w:tc>
          <w:tcPr>
            <w:tcW w:w="418" w:type="pct"/>
            <w:noWrap/>
            <w:vAlign w:val="center"/>
            <w:hideMark/>
          </w:tcPr>
          <w:p w14:paraId="600C14FD" w14:textId="77777777" w:rsidR="006A2C61" w:rsidRPr="0016209A" w:rsidRDefault="006A2C61" w:rsidP="002311C1">
            <w:pPr>
              <w:jc w:val="center"/>
              <w:rPr>
                <w:b/>
                <w:bCs/>
                <w:sz w:val="16"/>
                <w:szCs w:val="16"/>
              </w:rPr>
            </w:pPr>
            <w:r w:rsidRPr="0016209A">
              <w:rPr>
                <w:b/>
                <w:bCs/>
                <w:sz w:val="16"/>
                <w:szCs w:val="16"/>
              </w:rPr>
              <w:t>IFAM - CMC</w:t>
            </w:r>
          </w:p>
        </w:tc>
        <w:tc>
          <w:tcPr>
            <w:tcW w:w="382" w:type="pct"/>
            <w:noWrap/>
            <w:vAlign w:val="center"/>
            <w:hideMark/>
          </w:tcPr>
          <w:p w14:paraId="4A8E1071" w14:textId="77777777" w:rsidR="006A2C61" w:rsidRPr="0016209A" w:rsidRDefault="006A2C61" w:rsidP="002311C1">
            <w:pPr>
              <w:jc w:val="center"/>
              <w:rPr>
                <w:sz w:val="16"/>
                <w:szCs w:val="16"/>
              </w:rPr>
            </w:pPr>
            <w:r w:rsidRPr="0016209A">
              <w:rPr>
                <w:sz w:val="16"/>
                <w:szCs w:val="16"/>
              </w:rPr>
              <w:t>42325</w:t>
            </w:r>
          </w:p>
        </w:tc>
        <w:tc>
          <w:tcPr>
            <w:tcW w:w="1145" w:type="pct"/>
            <w:vAlign w:val="center"/>
            <w:hideMark/>
          </w:tcPr>
          <w:p w14:paraId="4719936C" w14:textId="77777777" w:rsidR="006A2C61" w:rsidRPr="0016209A" w:rsidRDefault="006A2C61" w:rsidP="00106812">
            <w:pPr>
              <w:rPr>
                <w:sz w:val="16"/>
                <w:szCs w:val="16"/>
              </w:rPr>
            </w:pPr>
            <w:r w:rsidRPr="0016209A">
              <w:rPr>
                <w:sz w:val="16"/>
                <w:szCs w:val="16"/>
              </w:rPr>
              <w:t>C</w:t>
            </w:r>
            <w:r w:rsidR="00106812">
              <w:rPr>
                <w:sz w:val="16"/>
                <w:szCs w:val="16"/>
              </w:rPr>
              <w:t>onstrução</w:t>
            </w:r>
            <w:r w:rsidRPr="0016209A">
              <w:rPr>
                <w:sz w:val="16"/>
                <w:szCs w:val="16"/>
              </w:rPr>
              <w:t xml:space="preserve"> </w:t>
            </w:r>
            <w:r w:rsidR="00106812">
              <w:rPr>
                <w:sz w:val="16"/>
                <w:szCs w:val="16"/>
              </w:rPr>
              <w:t>de</w:t>
            </w:r>
            <w:r w:rsidRPr="0016209A">
              <w:rPr>
                <w:sz w:val="16"/>
                <w:szCs w:val="16"/>
              </w:rPr>
              <w:t xml:space="preserve"> </w:t>
            </w:r>
            <w:r w:rsidR="00106812">
              <w:rPr>
                <w:sz w:val="16"/>
                <w:szCs w:val="16"/>
              </w:rPr>
              <w:t>dois</w:t>
            </w:r>
            <w:r w:rsidRPr="0016209A">
              <w:rPr>
                <w:sz w:val="16"/>
                <w:szCs w:val="16"/>
              </w:rPr>
              <w:t xml:space="preserve"> B</w:t>
            </w:r>
            <w:r w:rsidR="00106812">
              <w:rPr>
                <w:sz w:val="16"/>
                <w:szCs w:val="16"/>
              </w:rPr>
              <w:t>locos</w:t>
            </w:r>
            <w:r w:rsidRPr="0016209A">
              <w:rPr>
                <w:sz w:val="16"/>
                <w:szCs w:val="16"/>
              </w:rPr>
              <w:t xml:space="preserve"> </w:t>
            </w:r>
            <w:r w:rsidR="00106812">
              <w:rPr>
                <w:sz w:val="16"/>
                <w:szCs w:val="16"/>
              </w:rPr>
              <w:t>de</w:t>
            </w:r>
            <w:r w:rsidRPr="0016209A">
              <w:rPr>
                <w:sz w:val="16"/>
                <w:szCs w:val="16"/>
              </w:rPr>
              <w:t xml:space="preserve"> S</w:t>
            </w:r>
            <w:r w:rsidR="00106812">
              <w:rPr>
                <w:sz w:val="16"/>
                <w:szCs w:val="16"/>
              </w:rPr>
              <w:t>ala</w:t>
            </w:r>
            <w:r w:rsidRPr="0016209A">
              <w:rPr>
                <w:sz w:val="16"/>
                <w:szCs w:val="16"/>
              </w:rPr>
              <w:t xml:space="preserve"> </w:t>
            </w:r>
            <w:r w:rsidR="00106812">
              <w:rPr>
                <w:sz w:val="16"/>
                <w:szCs w:val="16"/>
              </w:rPr>
              <w:t>de</w:t>
            </w:r>
            <w:r w:rsidRPr="0016209A">
              <w:rPr>
                <w:sz w:val="16"/>
                <w:szCs w:val="16"/>
              </w:rPr>
              <w:t xml:space="preserve"> A</w:t>
            </w:r>
            <w:r w:rsidR="00106812">
              <w:rPr>
                <w:sz w:val="16"/>
                <w:szCs w:val="16"/>
              </w:rPr>
              <w:t>ula</w:t>
            </w:r>
            <w:r w:rsidRPr="0016209A">
              <w:rPr>
                <w:sz w:val="16"/>
                <w:szCs w:val="16"/>
              </w:rPr>
              <w:t xml:space="preserve"> J E M</w:t>
            </w:r>
          </w:p>
        </w:tc>
        <w:tc>
          <w:tcPr>
            <w:tcW w:w="3055" w:type="pct"/>
            <w:vAlign w:val="center"/>
          </w:tcPr>
          <w:p w14:paraId="3B395DF1" w14:textId="77777777" w:rsidR="006A2C61" w:rsidRPr="0016209A" w:rsidRDefault="006A2C61" w:rsidP="002311C1">
            <w:pPr>
              <w:rPr>
                <w:sz w:val="16"/>
                <w:szCs w:val="16"/>
              </w:rPr>
            </w:pPr>
            <w:r w:rsidRPr="0016209A">
              <w:rPr>
                <w:sz w:val="16"/>
                <w:szCs w:val="16"/>
              </w:rPr>
              <w:t xml:space="preserve">Parcialmente, tendo em vista a ampliação de uma estrutura existente centenária, como é o caso do </w:t>
            </w:r>
            <w:r w:rsidR="00C97A4C" w:rsidRPr="0016209A">
              <w:rPr>
                <w:sz w:val="16"/>
                <w:szCs w:val="16"/>
              </w:rPr>
              <w:t>IFAM Campus</w:t>
            </w:r>
            <w:r w:rsidRPr="0016209A">
              <w:rPr>
                <w:sz w:val="16"/>
                <w:szCs w:val="16"/>
              </w:rPr>
              <w:t xml:space="preserve"> Manaus Centro, foram </w:t>
            </w:r>
            <w:r w:rsidR="00C97A4C" w:rsidRPr="0016209A">
              <w:rPr>
                <w:sz w:val="16"/>
                <w:szCs w:val="16"/>
              </w:rPr>
              <w:t>constatadas</w:t>
            </w:r>
            <w:r w:rsidRPr="0016209A">
              <w:rPr>
                <w:sz w:val="16"/>
                <w:szCs w:val="16"/>
              </w:rPr>
              <w:t xml:space="preserve"> interferências para a construção de algumas etapas do serviço. Todavia a CONTRATADA teve problemas para efetuar o adequado andamento dos serviços sendo reiteradas vezes notificada por este motivo. </w:t>
            </w:r>
          </w:p>
        </w:tc>
      </w:tr>
      <w:tr w:rsidR="006A2C61" w:rsidRPr="0016209A" w14:paraId="004C9882" w14:textId="77777777" w:rsidTr="0034571B">
        <w:trPr>
          <w:trHeight w:val="510"/>
        </w:trPr>
        <w:tc>
          <w:tcPr>
            <w:tcW w:w="418" w:type="pct"/>
            <w:shd w:val="clear" w:color="auto" w:fill="D9D9D9" w:themeFill="background1" w:themeFillShade="D9"/>
            <w:noWrap/>
            <w:vAlign w:val="center"/>
          </w:tcPr>
          <w:p w14:paraId="7C48793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lastRenderedPageBreak/>
              <w:t>IFAM - CMDI</w:t>
            </w:r>
          </w:p>
        </w:tc>
        <w:tc>
          <w:tcPr>
            <w:tcW w:w="382" w:type="pct"/>
            <w:shd w:val="clear" w:color="auto" w:fill="D9D9D9" w:themeFill="background1" w:themeFillShade="D9"/>
            <w:noWrap/>
            <w:vAlign w:val="center"/>
          </w:tcPr>
          <w:p w14:paraId="036072E8" w14:textId="77777777" w:rsidR="006A2C61" w:rsidRPr="0016209A" w:rsidRDefault="006A2C61" w:rsidP="002311C1">
            <w:pPr>
              <w:jc w:val="center"/>
              <w:rPr>
                <w:rFonts w:eastAsia="Times New Roman"/>
                <w:color w:val="000000"/>
                <w:sz w:val="16"/>
                <w:szCs w:val="16"/>
              </w:rPr>
            </w:pPr>
            <w:r w:rsidRPr="0016209A">
              <w:rPr>
                <w:rFonts w:eastAsia="Times New Roman"/>
                <w:color w:val="000000"/>
                <w:sz w:val="16"/>
                <w:szCs w:val="16"/>
              </w:rPr>
              <w:t>47086</w:t>
            </w:r>
          </w:p>
        </w:tc>
        <w:tc>
          <w:tcPr>
            <w:tcW w:w="1145" w:type="pct"/>
            <w:shd w:val="clear" w:color="auto" w:fill="D9D9D9" w:themeFill="background1" w:themeFillShade="D9"/>
            <w:vAlign w:val="center"/>
          </w:tcPr>
          <w:p w14:paraId="2624DC10" w14:textId="77777777" w:rsidR="006A2C61" w:rsidRPr="0016209A" w:rsidRDefault="006A2C61" w:rsidP="00106812">
            <w:pPr>
              <w:rPr>
                <w:rFonts w:eastAsia="Times New Roman"/>
                <w:color w:val="000000"/>
                <w:sz w:val="16"/>
                <w:szCs w:val="16"/>
              </w:rPr>
            </w:pPr>
            <w:r w:rsidRPr="0016209A">
              <w:rPr>
                <w:rFonts w:eastAsia="Times New Roman"/>
                <w:color w:val="000000"/>
                <w:sz w:val="16"/>
                <w:szCs w:val="16"/>
              </w:rPr>
              <w:t>C</w:t>
            </w:r>
            <w:r w:rsidR="00106812">
              <w:rPr>
                <w:rFonts w:eastAsia="Times New Roman"/>
                <w:color w:val="000000"/>
                <w:sz w:val="16"/>
                <w:szCs w:val="16"/>
              </w:rPr>
              <w:t>onstrução de</w:t>
            </w:r>
            <w:r w:rsidRPr="0016209A">
              <w:rPr>
                <w:rFonts w:eastAsia="Times New Roman"/>
                <w:color w:val="000000"/>
                <w:sz w:val="16"/>
                <w:szCs w:val="16"/>
              </w:rPr>
              <w:t xml:space="preserve"> S</w:t>
            </w:r>
            <w:r w:rsidR="00106812">
              <w:rPr>
                <w:rFonts w:eastAsia="Times New Roman"/>
                <w:color w:val="000000"/>
                <w:sz w:val="16"/>
                <w:szCs w:val="16"/>
              </w:rPr>
              <w:t>alas</w:t>
            </w:r>
            <w:r w:rsidRPr="0016209A">
              <w:rPr>
                <w:rFonts w:eastAsia="Times New Roman"/>
                <w:color w:val="000000"/>
                <w:sz w:val="16"/>
                <w:szCs w:val="16"/>
              </w:rPr>
              <w:t xml:space="preserve"> </w:t>
            </w:r>
            <w:r w:rsidR="00106812">
              <w:rPr>
                <w:rFonts w:eastAsia="Times New Roman"/>
                <w:color w:val="000000"/>
                <w:sz w:val="16"/>
                <w:szCs w:val="16"/>
              </w:rPr>
              <w:t>de</w:t>
            </w:r>
            <w:r w:rsidRPr="0016209A">
              <w:rPr>
                <w:rFonts w:eastAsia="Times New Roman"/>
                <w:color w:val="000000"/>
                <w:sz w:val="16"/>
                <w:szCs w:val="16"/>
              </w:rPr>
              <w:t xml:space="preserve"> A</w:t>
            </w:r>
            <w:r w:rsidR="00106812">
              <w:rPr>
                <w:rFonts w:eastAsia="Times New Roman"/>
                <w:color w:val="000000"/>
                <w:sz w:val="16"/>
                <w:szCs w:val="16"/>
              </w:rPr>
              <w:t>ulas</w:t>
            </w:r>
            <w:r w:rsidRPr="0016209A">
              <w:rPr>
                <w:rFonts w:eastAsia="Times New Roman"/>
                <w:color w:val="000000"/>
                <w:sz w:val="16"/>
                <w:szCs w:val="16"/>
              </w:rPr>
              <w:t xml:space="preserve"> </w:t>
            </w:r>
            <w:r w:rsidR="00106812">
              <w:rPr>
                <w:rFonts w:eastAsia="Times New Roman"/>
                <w:color w:val="000000"/>
                <w:sz w:val="16"/>
                <w:szCs w:val="16"/>
              </w:rPr>
              <w:t>e</w:t>
            </w:r>
            <w:r w:rsidRPr="0016209A">
              <w:rPr>
                <w:rFonts w:eastAsia="Times New Roman"/>
                <w:color w:val="000000"/>
                <w:sz w:val="16"/>
                <w:szCs w:val="16"/>
              </w:rPr>
              <w:t xml:space="preserve"> L</w:t>
            </w:r>
            <w:r w:rsidR="00106812">
              <w:rPr>
                <w:rFonts w:eastAsia="Times New Roman"/>
                <w:color w:val="000000"/>
                <w:sz w:val="16"/>
                <w:szCs w:val="16"/>
              </w:rPr>
              <w:t>aboratório</w:t>
            </w:r>
          </w:p>
        </w:tc>
        <w:tc>
          <w:tcPr>
            <w:tcW w:w="3055" w:type="pct"/>
            <w:shd w:val="clear" w:color="auto" w:fill="D9D9D9" w:themeFill="background1" w:themeFillShade="D9"/>
            <w:vAlign w:val="center"/>
          </w:tcPr>
          <w:p w14:paraId="6F1B2AFA"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Obra em fase inicial, a CONTRATADA teve problemas com atrasos de pagamentos ocasionados pelo contingenciamento de recursos do governo federal.</w:t>
            </w:r>
          </w:p>
        </w:tc>
      </w:tr>
      <w:tr w:rsidR="006A2C61" w:rsidRPr="0016209A" w14:paraId="26D99A0A" w14:textId="77777777" w:rsidTr="0034571B">
        <w:trPr>
          <w:trHeight w:val="300"/>
        </w:trPr>
        <w:tc>
          <w:tcPr>
            <w:tcW w:w="418" w:type="pct"/>
            <w:noWrap/>
            <w:vAlign w:val="center"/>
            <w:hideMark/>
          </w:tcPr>
          <w:p w14:paraId="1583650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t>COARI</w:t>
            </w:r>
          </w:p>
        </w:tc>
        <w:tc>
          <w:tcPr>
            <w:tcW w:w="382" w:type="pct"/>
            <w:noWrap/>
            <w:vAlign w:val="center"/>
            <w:hideMark/>
          </w:tcPr>
          <w:p w14:paraId="6CC89BE8" w14:textId="77777777" w:rsidR="006A2C61" w:rsidRPr="0016209A" w:rsidRDefault="006A2C61" w:rsidP="002311C1">
            <w:pPr>
              <w:jc w:val="center"/>
              <w:rPr>
                <w:rFonts w:eastAsia="Times New Roman"/>
                <w:sz w:val="16"/>
                <w:szCs w:val="16"/>
              </w:rPr>
            </w:pPr>
            <w:r w:rsidRPr="0016209A">
              <w:rPr>
                <w:rFonts w:eastAsia="Times New Roman"/>
                <w:sz w:val="16"/>
                <w:szCs w:val="16"/>
              </w:rPr>
              <w:t>47084</w:t>
            </w:r>
          </w:p>
        </w:tc>
        <w:tc>
          <w:tcPr>
            <w:tcW w:w="1145" w:type="pct"/>
            <w:noWrap/>
            <w:vAlign w:val="center"/>
            <w:hideMark/>
          </w:tcPr>
          <w:p w14:paraId="671208F9" w14:textId="77777777" w:rsidR="006A2C61" w:rsidRPr="0016209A" w:rsidRDefault="006A2C61" w:rsidP="002311C1">
            <w:pPr>
              <w:rPr>
                <w:rFonts w:eastAsia="Times New Roman"/>
                <w:sz w:val="16"/>
                <w:szCs w:val="16"/>
              </w:rPr>
            </w:pPr>
            <w:r w:rsidRPr="0016209A">
              <w:rPr>
                <w:rFonts w:eastAsia="Times New Roman"/>
                <w:sz w:val="16"/>
                <w:szCs w:val="16"/>
              </w:rPr>
              <w:t>Construção do Ginásio Poliesportivo</w:t>
            </w:r>
          </w:p>
        </w:tc>
        <w:tc>
          <w:tcPr>
            <w:tcW w:w="3055" w:type="pct"/>
            <w:vAlign w:val="center"/>
          </w:tcPr>
          <w:p w14:paraId="39EF27E0"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1BDDBE27" w14:textId="77777777" w:rsidTr="0034571B">
        <w:trPr>
          <w:trHeight w:val="300"/>
        </w:trPr>
        <w:tc>
          <w:tcPr>
            <w:tcW w:w="418" w:type="pct"/>
            <w:noWrap/>
            <w:vAlign w:val="center"/>
          </w:tcPr>
          <w:p w14:paraId="04F72710" w14:textId="77777777" w:rsidR="006A2C61" w:rsidRPr="0016209A" w:rsidRDefault="006A2C61" w:rsidP="002311C1">
            <w:pPr>
              <w:jc w:val="center"/>
              <w:rPr>
                <w:b/>
                <w:bCs/>
                <w:sz w:val="16"/>
                <w:szCs w:val="16"/>
              </w:rPr>
            </w:pPr>
            <w:r w:rsidRPr="0016209A">
              <w:rPr>
                <w:b/>
                <w:bCs/>
                <w:sz w:val="16"/>
                <w:szCs w:val="16"/>
              </w:rPr>
              <w:t>PRES. FIG.</w:t>
            </w:r>
          </w:p>
        </w:tc>
        <w:tc>
          <w:tcPr>
            <w:tcW w:w="382" w:type="pct"/>
            <w:noWrap/>
            <w:vAlign w:val="center"/>
          </w:tcPr>
          <w:p w14:paraId="18A2317C" w14:textId="77777777" w:rsidR="006A2C61" w:rsidRPr="0016209A" w:rsidRDefault="006A2C61" w:rsidP="002311C1">
            <w:pPr>
              <w:jc w:val="center"/>
              <w:rPr>
                <w:sz w:val="16"/>
                <w:szCs w:val="16"/>
              </w:rPr>
            </w:pPr>
            <w:r w:rsidRPr="0016209A">
              <w:rPr>
                <w:sz w:val="16"/>
                <w:szCs w:val="16"/>
              </w:rPr>
              <w:t>28067</w:t>
            </w:r>
          </w:p>
        </w:tc>
        <w:tc>
          <w:tcPr>
            <w:tcW w:w="1145" w:type="pct"/>
            <w:noWrap/>
            <w:vAlign w:val="center"/>
          </w:tcPr>
          <w:p w14:paraId="21511D05" w14:textId="77777777" w:rsidR="006A2C61" w:rsidRPr="0016209A" w:rsidRDefault="006A2C61" w:rsidP="002311C1">
            <w:pPr>
              <w:rPr>
                <w:sz w:val="16"/>
                <w:szCs w:val="16"/>
              </w:rPr>
            </w:pPr>
            <w:r w:rsidRPr="0016209A">
              <w:rPr>
                <w:sz w:val="16"/>
                <w:szCs w:val="16"/>
              </w:rPr>
              <w:t>Construção do Ginásio Poliesportivo</w:t>
            </w:r>
          </w:p>
        </w:tc>
        <w:tc>
          <w:tcPr>
            <w:tcW w:w="3055" w:type="pct"/>
            <w:vAlign w:val="center"/>
          </w:tcPr>
          <w:p w14:paraId="3FD2FA6B" w14:textId="77777777" w:rsidR="006A2C61" w:rsidRPr="0016209A" w:rsidRDefault="006A2C61" w:rsidP="002311C1">
            <w:pPr>
              <w:rPr>
                <w:sz w:val="16"/>
                <w:szCs w:val="16"/>
              </w:rPr>
            </w:pPr>
            <w:r w:rsidRPr="0016209A">
              <w:rPr>
                <w:rFonts w:eastAsia="Times New Roman"/>
                <w:color w:val="000000"/>
                <w:sz w:val="16"/>
                <w:szCs w:val="16"/>
              </w:rPr>
              <w:t xml:space="preserve">Obra </w:t>
            </w:r>
            <w:r w:rsidR="00BA6A58" w:rsidRPr="0016209A">
              <w:rPr>
                <w:rFonts w:eastAsia="Times New Roman"/>
                <w:color w:val="000000"/>
                <w:sz w:val="16"/>
                <w:szCs w:val="16"/>
              </w:rPr>
              <w:t>atrasada,</w:t>
            </w:r>
            <w:r w:rsidRPr="0016209A">
              <w:rPr>
                <w:rFonts w:eastAsia="Times New Roman"/>
                <w:color w:val="000000"/>
                <w:sz w:val="16"/>
                <w:szCs w:val="16"/>
              </w:rPr>
              <w:t xml:space="preserve"> mas dentro das expectativas técnicas de execução. A CONTRATADA teve problemas com atrasos de pagamentos ocasionados pelo contingenciamento de recursos do governo federal.</w:t>
            </w:r>
          </w:p>
        </w:tc>
      </w:tr>
      <w:tr w:rsidR="006A2C61" w:rsidRPr="0016209A" w14:paraId="265AD7B6" w14:textId="77777777" w:rsidTr="0034571B">
        <w:trPr>
          <w:trHeight w:val="510"/>
        </w:trPr>
        <w:tc>
          <w:tcPr>
            <w:tcW w:w="418" w:type="pct"/>
            <w:shd w:val="clear" w:color="auto" w:fill="D9D9D9" w:themeFill="background1" w:themeFillShade="D9"/>
            <w:noWrap/>
            <w:vAlign w:val="center"/>
            <w:hideMark/>
          </w:tcPr>
          <w:p w14:paraId="24D4AB7F" w14:textId="77777777" w:rsidR="006A2C61" w:rsidRPr="0016209A" w:rsidRDefault="006A2C61" w:rsidP="002311C1">
            <w:pPr>
              <w:jc w:val="center"/>
              <w:rPr>
                <w:b/>
                <w:bCs/>
                <w:sz w:val="16"/>
                <w:szCs w:val="16"/>
              </w:rPr>
            </w:pPr>
            <w:r w:rsidRPr="0016209A">
              <w:rPr>
                <w:b/>
                <w:bCs/>
                <w:sz w:val="16"/>
                <w:szCs w:val="16"/>
              </w:rPr>
              <w:t>MAUÉS</w:t>
            </w:r>
          </w:p>
        </w:tc>
        <w:tc>
          <w:tcPr>
            <w:tcW w:w="382" w:type="pct"/>
            <w:shd w:val="clear" w:color="auto" w:fill="D9D9D9" w:themeFill="background1" w:themeFillShade="D9"/>
            <w:noWrap/>
            <w:vAlign w:val="center"/>
            <w:hideMark/>
          </w:tcPr>
          <w:p w14:paraId="0DC3EC00" w14:textId="77777777" w:rsidR="006A2C61" w:rsidRPr="0016209A" w:rsidRDefault="006A2C61" w:rsidP="002311C1">
            <w:pPr>
              <w:jc w:val="center"/>
              <w:rPr>
                <w:sz w:val="16"/>
                <w:szCs w:val="16"/>
              </w:rPr>
            </w:pPr>
            <w:r w:rsidRPr="0016209A">
              <w:rPr>
                <w:sz w:val="16"/>
                <w:szCs w:val="16"/>
              </w:rPr>
              <w:t>46796</w:t>
            </w:r>
          </w:p>
        </w:tc>
        <w:tc>
          <w:tcPr>
            <w:tcW w:w="1145" w:type="pct"/>
            <w:shd w:val="clear" w:color="auto" w:fill="D9D9D9" w:themeFill="background1" w:themeFillShade="D9"/>
            <w:vAlign w:val="center"/>
            <w:hideMark/>
          </w:tcPr>
          <w:p w14:paraId="30416CB4"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Maués</w:t>
            </w:r>
          </w:p>
        </w:tc>
        <w:tc>
          <w:tcPr>
            <w:tcW w:w="3055" w:type="pct"/>
            <w:shd w:val="clear" w:color="auto" w:fill="D9D9D9" w:themeFill="background1" w:themeFillShade="D9"/>
            <w:noWrap/>
            <w:vAlign w:val="center"/>
          </w:tcPr>
          <w:p w14:paraId="58F411C7"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equipe de fiscalização tem dificuldades de efetuar vistorias devido as condições de acesso à cidade.</w:t>
            </w:r>
          </w:p>
        </w:tc>
      </w:tr>
      <w:tr w:rsidR="006A2C61" w:rsidRPr="0016209A" w14:paraId="6E7105B8" w14:textId="77777777" w:rsidTr="0034571B">
        <w:trPr>
          <w:trHeight w:val="510"/>
        </w:trPr>
        <w:tc>
          <w:tcPr>
            <w:tcW w:w="418" w:type="pct"/>
            <w:noWrap/>
            <w:vAlign w:val="center"/>
          </w:tcPr>
          <w:p w14:paraId="0612217C" w14:textId="77777777" w:rsidR="006A2C61" w:rsidRPr="0016209A" w:rsidRDefault="006A2C61" w:rsidP="002311C1">
            <w:pPr>
              <w:jc w:val="center"/>
              <w:rPr>
                <w:b/>
                <w:bCs/>
                <w:sz w:val="16"/>
                <w:szCs w:val="16"/>
              </w:rPr>
            </w:pPr>
            <w:r w:rsidRPr="0016209A">
              <w:rPr>
                <w:b/>
                <w:bCs/>
                <w:sz w:val="16"/>
                <w:szCs w:val="16"/>
              </w:rPr>
              <w:t>PIN</w:t>
            </w:r>
          </w:p>
        </w:tc>
        <w:tc>
          <w:tcPr>
            <w:tcW w:w="382" w:type="pct"/>
            <w:noWrap/>
            <w:vAlign w:val="center"/>
          </w:tcPr>
          <w:p w14:paraId="009B46A7" w14:textId="77777777" w:rsidR="006A2C61" w:rsidRPr="0016209A" w:rsidRDefault="006A2C61" w:rsidP="002311C1">
            <w:pPr>
              <w:jc w:val="center"/>
              <w:rPr>
                <w:sz w:val="16"/>
                <w:szCs w:val="16"/>
              </w:rPr>
            </w:pPr>
            <w:r w:rsidRPr="0016209A">
              <w:rPr>
                <w:sz w:val="16"/>
                <w:szCs w:val="16"/>
              </w:rPr>
              <w:t>28065</w:t>
            </w:r>
          </w:p>
        </w:tc>
        <w:tc>
          <w:tcPr>
            <w:tcW w:w="1145" w:type="pct"/>
            <w:vAlign w:val="center"/>
          </w:tcPr>
          <w:p w14:paraId="5FF21569"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Parintins</w:t>
            </w:r>
          </w:p>
        </w:tc>
        <w:tc>
          <w:tcPr>
            <w:tcW w:w="3055" w:type="pct"/>
            <w:noWrap/>
            <w:vAlign w:val="center"/>
          </w:tcPr>
          <w:p w14:paraId="652C4572"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F841DEA" w14:textId="77777777" w:rsidTr="0034571B">
        <w:trPr>
          <w:trHeight w:val="510"/>
        </w:trPr>
        <w:tc>
          <w:tcPr>
            <w:tcW w:w="418" w:type="pct"/>
            <w:shd w:val="clear" w:color="auto" w:fill="D9D9D9" w:themeFill="background1" w:themeFillShade="D9"/>
            <w:noWrap/>
            <w:vAlign w:val="center"/>
          </w:tcPr>
          <w:p w14:paraId="00F565D9" w14:textId="77777777" w:rsidR="006A2C61" w:rsidRPr="0016209A" w:rsidRDefault="006A2C61" w:rsidP="002311C1">
            <w:pPr>
              <w:jc w:val="center"/>
              <w:rPr>
                <w:b/>
                <w:bCs/>
                <w:sz w:val="16"/>
                <w:szCs w:val="16"/>
              </w:rPr>
            </w:pPr>
            <w:r w:rsidRPr="0016209A">
              <w:rPr>
                <w:b/>
                <w:bCs/>
                <w:sz w:val="16"/>
                <w:szCs w:val="16"/>
              </w:rPr>
              <w:t>TBT</w:t>
            </w:r>
          </w:p>
        </w:tc>
        <w:tc>
          <w:tcPr>
            <w:tcW w:w="382" w:type="pct"/>
            <w:shd w:val="clear" w:color="auto" w:fill="D9D9D9" w:themeFill="background1" w:themeFillShade="D9"/>
            <w:noWrap/>
            <w:vAlign w:val="center"/>
          </w:tcPr>
          <w:p w14:paraId="6150EF00" w14:textId="77777777" w:rsidR="006A2C61" w:rsidRPr="0016209A" w:rsidRDefault="006A2C61" w:rsidP="002311C1">
            <w:pPr>
              <w:jc w:val="center"/>
              <w:rPr>
                <w:sz w:val="16"/>
                <w:szCs w:val="16"/>
              </w:rPr>
            </w:pPr>
            <w:r w:rsidRPr="0016209A">
              <w:rPr>
                <w:sz w:val="16"/>
                <w:szCs w:val="16"/>
              </w:rPr>
              <w:t>28195</w:t>
            </w:r>
          </w:p>
        </w:tc>
        <w:tc>
          <w:tcPr>
            <w:tcW w:w="1145" w:type="pct"/>
            <w:shd w:val="clear" w:color="auto" w:fill="D9D9D9" w:themeFill="background1" w:themeFillShade="D9"/>
            <w:vAlign w:val="center"/>
          </w:tcPr>
          <w:p w14:paraId="78EDC38A"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Tabatinga</w:t>
            </w:r>
          </w:p>
        </w:tc>
        <w:tc>
          <w:tcPr>
            <w:tcW w:w="3055" w:type="pct"/>
            <w:shd w:val="clear" w:color="auto" w:fill="D9D9D9" w:themeFill="background1" w:themeFillShade="D9"/>
            <w:noWrap/>
            <w:vAlign w:val="center"/>
          </w:tcPr>
          <w:p w14:paraId="54738A0E"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CONTRATADA tem sido reiteradas vezes notificada por conta de atrasos na obra.</w:t>
            </w:r>
          </w:p>
        </w:tc>
      </w:tr>
      <w:tr w:rsidR="006A2C61" w:rsidRPr="0016209A" w14:paraId="769F5D97" w14:textId="77777777" w:rsidTr="0034571B">
        <w:trPr>
          <w:trHeight w:val="510"/>
        </w:trPr>
        <w:tc>
          <w:tcPr>
            <w:tcW w:w="418" w:type="pct"/>
            <w:noWrap/>
            <w:vAlign w:val="center"/>
          </w:tcPr>
          <w:p w14:paraId="3A7C8A40" w14:textId="77777777" w:rsidR="006A2C61" w:rsidRPr="0016209A" w:rsidRDefault="006A2C61" w:rsidP="002311C1">
            <w:pPr>
              <w:jc w:val="center"/>
              <w:rPr>
                <w:b/>
                <w:bCs/>
                <w:sz w:val="16"/>
                <w:szCs w:val="16"/>
              </w:rPr>
            </w:pPr>
            <w:r w:rsidRPr="0016209A">
              <w:rPr>
                <w:b/>
                <w:bCs/>
                <w:sz w:val="16"/>
                <w:szCs w:val="16"/>
              </w:rPr>
              <w:t>LÁBREA</w:t>
            </w:r>
          </w:p>
        </w:tc>
        <w:tc>
          <w:tcPr>
            <w:tcW w:w="382" w:type="pct"/>
            <w:noWrap/>
            <w:vAlign w:val="center"/>
          </w:tcPr>
          <w:p w14:paraId="56D096FC" w14:textId="77777777" w:rsidR="006A2C61" w:rsidRPr="0016209A" w:rsidRDefault="006A2C61" w:rsidP="002311C1">
            <w:pPr>
              <w:jc w:val="center"/>
              <w:rPr>
                <w:sz w:val="16"/>
                <w:szCs w:val="16"/>
              </w:rPr>
            </w:pPr>
            <w:r w:rsidRPr="0016209A">
              <w:rPr>
                <w:sz w:val="16"/>
                <w:szCs w:val="16"/>
              </w:rPr>
              <w:t>47085</w:t>
            </w:r>
          </w:p>
        </w:tc>
        <w:tc>
          <w:tcPr>
            <w:tcW w:w="1145" w:type="pct"/>
            <w:vAlign w:val="center"/>
          </w:tcPr>
          <w:p w14:paraId="1B3D244E"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Lábrea</w:t>
            </w:r>
          </w:p>
        </w:tc>
        <w:tc>
          <w:tcPr>
            <w:tcW w:w="3055" w:type="pct"/>
            <w:noWrap/>
            <w:vAlign w:val="center"/>
          </w:tcPr>
          <w:p w14:paraId="13A68740"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5826B52" w14:textId="77777777" w:rsidTr="0034571B">
        <w:trPr>
          <w:trHeight w:val="623"/>
        </w:trPr>
        <w:tc>
          <w:tcPr>
            <w:tcW w:w="418" w:type="pct"/>
            <w:shd w:val="clear" w:color="auto" w:fill="D9D9D9" w:themeFill="background1" w:themeFillShade="D9"/>
            <w:noWrap/>
            <w:vAlign w:val="center"/>
          </w:tcPr>
          <w:p w14:paraId="5AD664A9" w14:textId="77777777" w:rsidR="006A2C61" w:rsidRPr="0016209A" w:rsidRDefault="006A2C61" w:rsidP="002311C1">
            <w:pPr>
              <w:jc w:val="center"/>
              <w:rPr>
                <w:b/>
                <w:bCs/>
                <w:sz w:val="16"/>
                <w:szCs w:val="16"/>
              </w:rPr>
            </w:pPr>
            <w:r w:rsidRPr="0016209A">
              <w:rPr>
                <w:b/>
                <w:bCs/>
                <w:sz w:val="16"/>
                <w:szCs w:val="16"/>
              </w:rPr>
              <w:lastRenderedPageBreak/>
              <w:t>TEFÉ</w:t>
            </w:r>
          </w:p>
        </w:tc>
        <w:tc>
          <w:tcPr>
            <w:tcW w:w="382" w:type="pct"/>
            <w:shd w:val="clear" w:color="auto" w:fill="D9D9D9" w:themeFill="background1" w:themeFillShade="D9"/>
            <w:noWrap/>
            <w:vAlign w:val="center"/>
          </w:tcPr>
          <w:p w14:paraId="6DE09C81" w14:textId="77777777" w:rsidR="006A2C61" w:rsidRPr="0016209A" w:rsidRDefault="006A2C61" w:rsidP="002311C1">
            <w:pPr>
              <w:jc w:val="center"/>
              <w:rPr>
                <w:sz w:val="16"/>
                <w:szCs w:val="16"/>
              </w:rPr>
            </w:pPr>
            <w:r w:rsidRPr="0016209A">
              <w:rPr>
                <w:sz w:val="16"/>
                <w:szCs w:val="16"/>
              </w:rPr>
              <w:t>47083</w:t>
            </w:r>
          </w:p>
        </w:tc>
        <w:tc>
          <w:tcPr>
            <w:tcW w:w="1145" w:type="pct"/>
            <w:shd w:val="clear" w:color="auto" w:fill="D9D9D9" w:themeFill="background1" w:themeFillShade="D9"/>
            <w:vAlign w:val="center"/>
          </w:tcPr>
          <w:p w14:paraId="5CE0FD65" w14:textId="77777777" w:rsidR="006A2C61" w:rsidRPr="0016209A" w:rsidRDefault="006A2C61" w:rsidP="002311C1">
            <w:pPr>
              <w:rPr>
                <w:sz w:val="16"/>
                <w:szCs w:val="16"/>
              </w:rPr>
            </w:pPr>
            <w:r w:rsidRPr="0016209A">
              <w:rPr>
                <w:sz w:val="16"/>
                <w:szCs w:val="16"/>
              </w:rPr>
              <w:t>O</w:t>
            </w:r>
            <w:r w:rsidR="00C97A4C">
              <w:rPr>
                <w:sz w:val="16"/>
                <w:szCs w:val="16"/>
              </w:rPr>
              <w:t>bra de construção do Campus</w:t>
            </w:r>
          </w:p>
        </w:tc>
        <w:tc>
          <w:tcPr>
            <w:tcW w:w="3055" w:type="pct"/>
            <w:shd w:val="clear" w:color="auto" w:fill="D9D9D9" w:themeFill="background1" w:themeFillShade="D9"/>
            <w:noWrap/>
            <w:vAlign w:val="center"/>
          </w:tcPr>
          <w:p w14:paraId="3E65E156"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4165C9C0" w14:textId="77777777" w:rsidTr="0034571B">
        <w:trPr>
          <w:trHeight w:val="510"/>
        </w:trPr>
        <w:tc>
          <w:tcPr>
            <w:tcW w:w="418" w:type="pct"/>
            <w:noWrap/>
            <w:vAlign w:val="center"/>
          </w:tcPr>
          <w:p w14:paraId="575C02C7" w14:textId="77777777" w:rsidR="006A2C61" w:rsidRPr="0016209A" w:rsidRDefault="006A2C61" w:rsidP="002311C1">
            <w:pPr>
              <w:jc w:val="center"/>
              <w:rPr>
                <w:b/>
                <w:bCs/>
                <w:sz w:val="16"/>
                <w:szCs w:val="16"/>
              </w:rPr>
            </w:pPr>
            <w:r w:rsidRPr="0016209A">
              <w:rPr>
                <w:b/>
                <w:bCs/>
                <w:sz w:val="16"/>
                <w:szCs w:val="16"/>
              </w:rPr>
              <w:t>TEFÉ</w:t>
            </w:r>
          </w:p>
        </w:tc>
        <w:tc>
          <w:tcPr>
            <w:tcW w:w="382" w:type="pct"/>
            <w:noWrap/>
            <w:vAlign w:val="center"/>
          </w:tcPr>
          <w:p w14:paraId="7FE36BE6" w14:textId="77777777" w:rsidR="006A2C61" w:rsidRPr="0016209A" w:rsidRDefault="006A2C61" w:rsidP="002311C1">
            <w:pPr>
              <w:jc w:val="center"/>
              <w:rPr>
                <w:sz w:val="16"/>
                <w:szCs w:val="16"/>
              </w:rPr>
            </w:pPr>
            <w:r w:rsidRPr="0016209A">
              <w:rPr>
                <w:sz w:val="16"/>
                <w:szCs w:val="16"/>
              </w:rPr>
              <w:t>23910</w:t>
            </w:r>
          </w:p>
        </w:tc>
        <w:tc>
          <w:tcPr>
            <w:tcW w:w="1145" w:type="pct"/>
            <w:vAlign w:val="center"/>
          </w:tcPr>
          <w:p w14:paraId="52AF4E11" w14:textId="77777777" w:rsidR="006A2C61" w:rsidRPr="0016209A" w:rsidRDefault="006A2C61" w:rsidP="002311C1">
            <w:pPr>
              <w:rPr>
                <w:sz w:val="16"/>
                <w:szCs w:val="16"/>
              </w:rPr>
            </w:pPr>
            <w:r w:rsidRPr="0016209A">
              <w:rPr>
                <w:sz w:val="16"/>
                <w:szCs w:val="16"/>
              </w:rPr>
              <w:t>Continuação da obra de construção do</w:t>
            </w:r>
            <w:r w:rsidR="00C97A4C">
              <w:rPr>
                <w:sz w:val="16"/>
                <w:szCs w:val="16"/>
              </w:rPr>
              <w:t xml:space="preserve"> Campus</w:t>
            </w:r>
          </w:p>
        </w:tc>
        <w:tc>
          <w:tcPr>
            <w:tcW w:w="3055" w:type="pct"/>
            <w:noWrap/>
            <w:vAlign w:val="center"/>
          </w:tcPr>
          <w:p w14:paraId="2A52B13A"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9128E65" w14:textId="77777777" w:rsidTr="0034571B">
        <w:trPr>
          <w:trHeight w:val="510"/>
        </w:trPr>
        <w:tc>
          <w:tcPr>
            <w:tcW w:w="418" w:type="pct"/>
            <w:shd w:val="clear" w:color="auto" w:fill="D9D9D9" w:themeFill="background1" w:themeFillShade="D9"/>
            <w:noWrap/>
            <w:vAlign w:val="center"/>
          </w:tcPr>
          <w:p w14:paraId="78F98FC1" w14:textId="77777777" w:rsidR="006A2C61" w:rsidRPr="0016209A" w:rsidRDefault="006A2C61" w:rsidP="002311C1">
            <w:pPr>
              <w:jc w:val="center"/>
              <w:rPr>
                <w:b/>
                <w:bCs/>
                <w:sz w:val="16"/>
                <w:szCs w:val="16"/>
              </w:rPr>
            </w:pPr>
            <w:r w:rsidRPr="0016209A">
              <w:rPr>
                <w:b/>
                <w:bCs/>
                <w:sz w:val="16"/>
                <w:szCs w:val="16"/>
              </w:rPr>
              <w:t>HUMAIT</w:t>
            </w:r>
          </w:p>
        </w:tc>
        <w:tc>
          <w:tcPr>
            <w:tcW w:w="382" w:type="pct"/>
            <w:shd w:val="clear" w:color="auto" w:fill="D9D9D9" w:themeFill="background1" w:themeFillShade="D9"/>
            <w:noWrap/>
            <w:vAlign w:val="center"/>
          </w:tcPr>
          <w:p w14:paraId="190CEA7C" w14:textId="77777777" w:rsidR="006A2C61" w:rsidRPr="0016209A" w:rsidRDefault="006A2C61" w:rsidP="002311C1">
            <w:pPr>
              <w:jc w:val="center"/>
              <w:rPr>
                <w:sz w:val="16"/>
                <w:szCs w:val="16"/>
              </w:rPr>
            </w:pPr>
            <w:r w:rsidRPr="0016209A">
              <w:rPr>
                <w:sz w:val="16"/>
                <w:szCs w:val="16"/>
              </w:rPr>
              <w:t>47153</w:t>
            </w:r>
          </w:p>
        </w:tc>
        <w:tc>
          <w:tcPr>
            <w:tcW w:w="1145" w:type="pct"/>
            <w:shd w:val="clear" w:color="auto" w:fill="D9D9D9" w:themeFill="background1" w:themeFillShade="D9"/>
            <w:vAlign w:val="center"/>
          </w:tcPr>
          <w:p w14:paraId="1F8C44D5" w14:textId="77777777" w:rsidR="006A2C61" w:rsidRPr="0016209A" w:rsidRDefault="006A2C61" w:rsidP="002311C1">
            <w:pPr>
              <w:rPr>
                <w:sz w:val="16"/>
                <w:szCs w:val="16"/>
              </w:rPr>
            </w:pPr>
            <w:r w:rsidRPr="0016209A">
              <w:rPr>
                <w:sz w:val="16"/>
                <w:szCs w:val="16"/>
              </w:rPr>
              <w:t>Obra</w:t>
            </w:r>
            <w:r w:rsidR="00C97A4C">
              <w:rPr>
                <w:sz w:val="16"/>
                <w:szCs w:val="16"/>
              </w:rPr>
              <w:t xml:space="preserve"> de construção do Campus</w:t>
            </w:r>
          </w:p>
        </w:tc>
        <w:tc>
          <w:tcPr>
            <w:tcW w:w="3055" w:type="pct"/>
            <w:shd w:val="clear" w:color="auto" w:fill="D9D9D9" w:themeFill="background1" w:themeFillShade="D9"/>
            <w:noWrap/>
            <w:vAlign w:val="center"/>
          </w:tcPr>
          <w:p w14:paraId="6339522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2BD00DFC" w14:textId="77777777" w:rsidTr="0034571B">
        <w:trPr>
          <w:trHeight w:val="510"/>
        </w:trPr>
        <w:tc>
          <w:tcPr>
            <w:tcW w:w="418" w:type="pct"/>
            <w:noWrap/>
            <w:vAlign w:val="center"/>
          </w:tcPr>
          <w:p w14:paraId="47ED90CF" w14:textId="77777777" w:rsidR="006A2C61" w:rsidRPr="0016209A" w:rsidRDefault="006A2C61" w:rsidP="002311C1">
            <w:pPr>
              <w:jc w:val="center"/>
              <w:rPr>
                <w:b/>
                <w:bCs/>
                <w:sz w:val="16"/>
                <w:szCs w:val="16"/>
              </w:rPr>
            </w:pPr>
            <w:r w:rsidRPr="0016209A">
              <w:rPr>
                <w:b/>
                <w:bCs/>
                <w:sz w:val="16"/>
                <w:szCs w:val="16"/>
              </w:rPr>
              <w:t>HUMAIT</w:t>
            </w:r>
          </w:p>
        </w:tc>
        <w:tc>
          <w:tcPr>
            <w:tcW w:w="382" w:type="pct"/>
            <w:noWrap/>
            <w:vAlign w:val="center"/>
          </w:tcPr>
          <w:p w14:paraId="7FD9200D" w14:textId="77777777" w:rsidR="006A2C61" w:rsidRPr="0016209A" w:rsidRDefault="006A2C61" w:rsidP="002311C1">
            <w:pPr>
              <w:jc w:val="center"/>
              <w:rPr>
                <w:sz w:val="16"/>
                <w:szCs w:val="16"/>
              </w:rPr>
            </w:pPr>
            <w:r w:rsidRPr="0016209A">
              <w:rPr>
                <w:sz w:val="16"/>
                <w:szCs w:val="16"/>
              </w:rPr>
              <w:t>23707</w:t>
            </w:r>
          </w:p>
        </w:tc>
        <w:tc>
          <w:tcPr>
            <w:tcW w:w="1145" w:type="pct"/>
            <w:vAlign w:val="center"/>
          </w:tcPr>
          <w:p w14:paraId="47AF7E2B" w14:textId="77777777" w:rsidR="006A2C61" w:rsidRPr="0016209A" w:rsidRDefault="006A2C61" w:rsidP="002311C1">
            <w:pPr>
              <w:rPr>
                <w:sz w:val="16"/>
                <w:szCs w:val="16"/>
              </w:rPr>
            </w:pPr>
            <w:r w:rsidRPr="0016209A">
              <w:rPr>
                <w:sz w:val="16"/>
                <w:szCs w:val="16"/>
              </w:rPr>
              <w:t>Remanescente da Obra</w:t>
            </w:r>
            <w:r w:rsidR="00C97A4C">
              <w:rPr>
                <w:sz w:val="16"/>
                <w:szCs w:val="16"/>
              </w:rPr>
              <w:t xml:space="preserve"> de construção do Campus </w:t>
            </w:r>
          </w:p>
        </w:tc>
        <w:tc>
          <w:tcPr>
            <w:tcW w:w="3055" w:type="pct"/>
            <w:noWrap/>
            <w:vAlign w:val="center"/>
          </w:tcPr>
          <w:p w14:paraId="328823B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1361C29C" w14:textId="77777777" w:rsidTr="0034571B">
        <w:trPr>
          <w:trHeight w:val="510"/>
        </w:trPr>
        <w:tc>
          <w:tcPr>
            <w:tcW w:w="418" w:type="pct"/>
            <w:noWrap/>
            <w:vAlign w:val="center"/>
          </w:tcPr>
          <w:p w14:paraId="67B54DD8" w14:textId="77777777" w:rsidR="006A2C61" w:rsidRPr="0016209A" w:rsidRDefault="006A2C61" w:rsidP="002311C1">
            <w:pPr>
              <w:jc w:val="center"/>
              <w:rPr>
                <w:b/>
                <w:bCs/>
                <w:sz w:val="16"/>
                <w:szCs w:val="16"/>
              </w:rPr>
            </w:pPr>
            <w:r w:rsidRPr="0016209A">
              <w:rPr>
                <w:b/>
                <w:bCs/>
                <w:sz w:val="16"/>
                <w:szCs w:val="16"/>
              </w:rPr>
              <w:t>ITACOA.</w:t>
            </w:r>
          </w:p>
        </w:tc>
        <w:tc>
          <w:tcPr>
            <w:tcW w:w="382" w:type="pct"/>
            <w:noWrap/>
            <w:vAlign w:val="center"/>
          </w:tcPr>
          <w:p w14:paraId="31783462" w14:textId="77777777" w:rsidR="006A2C61" w:rsidRPr="0016209A" w:rsidRDefault="006A2C61" w:rsidP="002311C1">
            <w:pPr>
              <w:jc w:val="center"/>
              <w:rPr>
                <w:sz w:val="16"/>
                <w:szCs w:val="16"/>
              </w:rPr>
            </w:pPr>
            <w:r w:rsidRPr="0016209A">
              <w:rPr>
                <w:sz w:val="16"/>
                <w:szCs w:val="16"/>
              </w:rPr>
              <w:t>23894</w:t>
            </w:r>
          </w:p>
        </w:tc>
        <w:tc>
          <w:tcPr>
            <w:tcW w:w="1145" w:type="pct"/>
            <w:vAlign w:val="center"/>
          </w:tcPr>
          <w:p w14:paraId="6B7E5011" w14:textId="77777777" w:rsidR="006A2C61" w:rsidRPr="0016209A" w:rsidRDefault="006A2C61" w:rsidP="002311C1">
            <w:pPr>
              <w:rPr>
                <w:sz w:val="16"/>
                <w:szCs w:val="16"/>
              </w:rPr>
            </w:pPr>
            <w:r w:rsidRPr="0016209A">
              <w:rPr>
                <w:sz w:val="16"/>
                <w:szCs w:val="16"/>
              </w:rPr>
              <w:t>Construç</w:t>
            </w:r>
            <w:r w:rsidR="00C97A4C">
              <w:rPr>
                <w:sz w:val="16"/>
                <w:szCs w:val="16"/>
              </w:rPr>
              <w:t>ão do Campus</w:t>
            </w:r>
          </w:p>
        </w:tc>
        <w:tc>
          <w:tcPr>
            <w:tcW w:w="3055" w:type="pct"/>
            <w:noWrap/>
            <w:vAlign w:val="center"/>
          </w:tcPr>
          <w:p w14:paraId="67D28C6B"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160C2B5" w14:textId="77777777" w:rsidTr="0034571B">
        <w:trPr>
          <w:trHeight w:val="510"/>
        </w:trPr>
        <w:tc>
          <w:tcPr>
            <w:tcW w:w="418" w:type="pct"/>
            <w:shd w:val="clear" w:color="auto" w:fill="D9D9D9" w:themeFill="background1" w:themeFillShade="D9"/>
            <w:noWrap/>
            <w:vAlign w:val="center"/>
          </w:tcPr>
          <w:p w14:paraId="28739711" w14:textId="77777777" w:rsidR="006A2C61" w:rsidRPr="0016209A" w:rsidRDefault="006A2C61" w:rsidP="002311C1">
            <w:pPr>
              <w:jc w:val="center"/>
              <w:rPr>
                <w:b/>
                <w:bCs/>
                <w:sz w:val="16"/>
                <w:szCs w:val="16"/>
              </w:rPr>
            </w:pPr>
            <w:r w:rsidRPr="0016209A">
              <w:rPr>
                <w:b/>
                <w:bCs/>
                <w:sz w:val="16"/>
                <w:szCs w:val="16"/>
              </w:rPr>
              <w:t>EIRUN.</w:t>
            </w:r>
          </w:p>
        </w:tc>
        <w:tc>
          <w:tcPr>
            <w:tcW w:w="382" w:type="pct"/>
            <w:shd w:val="clear" w:color="auto" w:fill="D9D9D9" w:themeFill="background1" w:themeFillShade="D9"/>
            <w:noWrap/>
            <w:vAlign w:val="center"/>
          </w:tcPr>
          <w:p w14:paraId="75772A15" w14:textId="77777777" w:rsidR="006A2C61" w:rsidRPr="0016209A" w:rsidRDefault="006A2C61" w:rsidP="002311C1">
            <w:pPr>
              <w:jc w:val="center"/>
              <w:rPr>
                <w:sz w:val="16"/>
                <w:szCs w:val="16"/>
              </w:rPr>
            </w:pPr>
            <w:r w:rsidRPr="0016209A">
              <w:rPr>
                <w:sz w:val="16"/>
                <w:szCs w:val="16"/>
              </w:rPr>
              <w:t>23637</w:t>
            </w:r>
          </w:p>
        </w:tc>
        <w:tc>
          <w:tcPr>
            <w:tcW w:w="1145" w:type="pct"/>
            <w:shd w:val="clear" w:color="auto" w:fill="D9D9D9" w:themeFill="background1" w:themeFillShade="D9"/>
            <w:vAlign w:val="center"/>
          </w:tcPr>
          <w:p w14:paraId="77966FB2" w14:textId="77777777" w:rsidR="006A2C61" w:rsidRPr="0016209A" w:rsidRDefault="006A2C61" w:rsidP="00C97A4C">
            <w:pPr>
              <w:rPr>
                <w:sz w:val="16"/>
                <w:szCs w:val="16"/>
              </w:rPr>
            </w:pPr>
            <w:r w:rsidRPr="0016209A">
              <w:rPr>
                <w:sz w:val="16"/>
                <w:szCs w:val="16"/>
              </w:rPr>
              <w:t>Const</w:t>
            </w:r>
            <w:r w:rsidR="00C97A4C">
              <w:rPr>
                <w:sz w:val="16"/>
                <w:szCs w:val="16"/>
              </w:rPr>
              <w:t>rução do Campus</w:t>
            </w:r>
          </w:p>
        </w:tc>
        <w:tc>
          <w:tcPr>
            <w:tcW w:w="3055" w:type="pct"/>
            <w:shd w:val="clear" w:color="auto" w:fill="D9D9D9" w:themeFill="background1" w:themeFillShade="D9"/>
            <w:noWrap/>
            <w:vAlign w:val="center"/>
          </w:tcPr>
          <w:p w14:paraId="6147FA78"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bl>
    <w:p w14:paraId="181A6FED" w14:textId="77777777" w:rsidR="00167AA3" w:rsidRDefault="00167AA3" w:rsidP="006A1F1C">
      <w:pPr>
        <w:pStyle w:val="PargrafodaLista"/>
        <w:spacing w:after="0" w:line="240" w:lineRule="auto"/>
        <w:ind w:left="1134"/>
        <w:rPr>
          <w:rFonts w:eastAsia="Times New Roman"/>
          <w:bCs/>
          <w:noProof/>
          <w:kern w:val="32"/>
          <w:szCs w:val="24"/>
        </w:rPr>
      </w:pPr>
    </w:p>
    <w:p w14:paraId="4944863A" w14:textId="77777777" w:rsidR="00167AA3" w:rsidRPr="0016209A" w:rsidRDefault="0016209A" w:rsidP="0016209A">
      <w:pPr>
        <w:pStyle w:val="PargrafodaLista"/>
        <w:spacing w:after="0" w:line="240" w:lineRule="auto"/>
        <w:ind w:left="-142"/>
        <w:rPr>
          <w:rFonts w:eastAsia="Times New Roman"/>
          <w:bCs/>
          <w:noProof/>
          <w:kern w:val="32"/>
          <w:sz w:val="20"/>
          <w:szCs w:val="20"/>
        </w:rPr>
      </w:pPr>
      <w:r w:rsidRPr="0016209A">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64DE4293" w14:textId="77777777" w:rsidR="00167AA3" w:rsidRDefault="00167AA3" w:rsidP="006A1F1C">
      <w:pPr>
        <w:pStyle w:val="PargrafodaLista"/>
        <w:spacing w:after="0" w:line="240" w:lineRule="auto"/>
        <w:ind w:left="1134"/>
        <w:rPr>
          <w:rFonts w:eastAsia="Times New Roman"/>
          <w:bCs/>
          <w:noProof/>
          <w:kern w:val="32"/>
          <w:szCs w:val="24"/>
        </w:rPr>
      </w:pPr>
    </w:p>
    <w:p w14:paraId="3DACE3A2" w14:textId="77777777" w:rsidR="00EC33E9" w:rsidRDefault="00EC33E9" w:rsidP="006A1F1C">
      <w:pPr>
        <w:pStyle w:val="PargrafodaLista"/>
        <w:spacing w:after="0" w:line="240" w:lineRule="auto"/>
        <w:ind w:left="1134"/>
        <w:rPr>
          <w:rFonts w:eastAsia="Times New Roman"/>
          <w:bCs/>
          <w:noProof/>
          <w:kern w:val="32"/>
          <w:szCs w:val="24"/>
        </w:rPr>
        <w:sectPr w:rsidR="00EC33E9" w:rsidSect="002F1552">
          <w:pgSz w:w="16838" w:h="11906" w:orient="landscape"/>
          <w:pgMar w:top="1701" w:right="567" w:bottom="1276" w:left="992" w:header="703" w:footer="709" w:gutter="0"/>
          <w:cols w:space="708"/>
          <w:docGrid w:linePitch="360"/>
        </w:sectPr>
      </w:pPr>
    </w:p>
    <w:p w14:paraId="2CA59CB6" w14:textId="77777777" w:rsidR="00925D44" w:rsidRPr="002A4695" w:rsidRDefault="00925D44" w:rsidP="003B038D">
      <w:pPr>
        <w:pStyle w:val="PargrafodaLista"/>
        <w:numPr>
          <w:ilvl w:val="1"/>
          <w:numId w:val="38"/>
        </w:numPr>
        <w:spacing w:after="0"/>
        <w:outlineLvl w:val="1"/>
        <w:rPr>
          <w:bCs/>
          <w:szCs w:val="24"/>
        </w:rPr>
      </w:pPr>
      <w:bookmarkStart w:id="401" w:name="_Toc446491223"/>
      <w:r w:rsidRPr="002A4695">
        <w:rPr>
          <w:bCs/>
          <w:szCs w:val="24"/>
        </w:rPr>
        <w:lastRenderedPageBreak/>
        <w:t>Gestão da tecnologia da informação</w:t>
      </w:r>
      <w:bookmarkEnd w:id="401"/>
    </w:p>
    <w:p w14:paraId="6879CA4E" w14:textId="77777777" w:rsidR="00DF0C6C" w:rsidRPr="00D56203" w:rsidRDefault="00DF0C6C" w:rsidP="0034571B">
      <w:pPr>
        <w:pStyle w:val="PargrafodaLista"/>
        <w:spacing w:after="0"/>
        <w:ind w:left="0" w:firstLine="851"/>
        <w:rPr>
          <w:color w:val="000000"/>
          <w:spacing w:val="-7"/>
        </w:rPr>
      </w:pPr>
      <w:r>
        <w:rPr>
          <w:color w:val="000000"/>
          <w:spacing w:val="-7"/>
        </w:rPr>
        <w:t xml:space="preserve">Nesta seção </w:t>
      </w:r>
      <w:r w:rsidR="00F16F0E">
        <w:rPr>
          <w:color w:val="000000"/>
          <w:spacing w:val="-7"/>
        </w:rPr>
        <w:t>são</w:t>
      </w:r>
      <w:r>
        <w:rPr>
          <w:color w:val="000000"/>
          <w:spacing w:val="-7"/>
        </w:rPr>
        <w:t xml:space="preserve"> apresentados os principais Sistemas da UPC</w:t>
      </w:r>
      <w:r w:rsidR="00F16F0E">
        <w:rPr>
          <w:color w:val="000000"/>
          <w:spacing w:val="-7"/>
        </w:rPr>
        <w:t>,</w:t>
      </w:r>
      <w:r>
        <w:rPr>
          <w:color w:val="000000"/>
          <w:spacing w:val="-7"/>
        </w:rPr>
        <w:t xml:space="preserve"> através</w:t>
      </w:r>
      <w:r w:rsidR="00296875">
        <w:rPr>
          <w:color w:val="000000"/>
          <w:spacing w:val="-7"/>
        </w:rPr>
        <w:t xml:space="preserve"> da Tabela </w:t>
      </w:r>
      <w:r w:rsidR="00472A6D">
        <w:rPr>
          <w:color w:val="000000"/>
          <w:spacing w:val="-7"/>
        </w:rPr>
        <w:t>14</w:t>
      </w:r>
      <w:r w:rsidR="00296875">
        <w:rPr>
          <w:color w:val="000000"/>
          <w:spacing w:val="-7"/>
        </w:rPr>
        <w:t xml:space="preserve">5 que contém uma coluna de identificação do Sistema de Informação, </w:t>
      </w:r>
      <w:r w:rsidR="00F16F0E">
        <w:rPr>
          <w:color w:val="000000"/>
          <w:spacing w:val="-7"/>
        </w:rPr>
        <w:t>seus</w:t>
      </w:r>
      <w:r w:rsidR="00296875">
        <w:rPr>
          <w:color w:val="000000"/>
          <w:spacing w:val="-7"/>
        </w:rPr>
        <w:t xml:space="preserve"> objetivos, suas funcionalidades, responsável técnico, responsável de negócio e o nível de criticidade. </w:t>
      </w:r>
      <w:r w:rsidR="008D4B87">
        <w:rPr>
          <w:color w:val="000000"/>
          <w:spacing w:val="-7"/>
        </w:rPr>
        <w:t>A Unidade apresenta</w:t>
      </w:r>
      <w:r w:rsidR="00296875">
        <w:rPr>
          <w:color w:val="000000"/>
          <w:spacing w:val="-7"/>
        </w:rPr>
        <w:t xml:space="preserve"> 10 Sistemas</w:t>
      </w:r>
      <w:r w:rsidR="008D4B87">
        <w:rPr>
          <w:color w:val="000000"/>
          <w:spacing w:val="-7"/>
        </w:rPr>
        <w:t xml:space="preserve"> de Informação</w:t>
      </w:r>
      <w:r w:rsidR="00D70CD0">
        <w:rPr>
          <w:color w:val="000000"/>
          <w:spacing w:val="-7"/>
        </w:rPr>
        <w:t xml:space="preserve"> que</w:t>
      </w:r>
      <w:r w:rsidR="000849F4">
        <w:rPr>
          <w:color w:val="000000"/>
          <w:spacing w:val="-7"/>
        </w:rPr>
        <w:t xml:space="preserve"> são</w:t>
      </w:r>
      <w:r w:rsidR="008D4B87">
        <w:rPr>
          <w:color w:val="000000"/>
          <w:spacing w:val="-7"/>
        </w:rPr>
        <w:t xml:space="preserve"> utilizados para </w:t>
      </w:r>
      <w:r w:rsidR="000849F4">
        <w:rPr>
          <w:color w:val="000000"/>
          <w:spacing w:val="-7"/>
        </w:rPr>
        <w:t>apoiar a instituição</w:t>
      </w:r>
      <w:r w:rsidR="008D4B87">
        <w:rPr>
          <w:color w:val="000000"/>
          <w:spacing w:val="-7"/>
        </w:rPr>
        <w:t xml:space="preserve"> </w:t>
      </w:r>
      <w:r w:rsidR="000849F4">
        <w:rPr>
          <w:color w:val="000000"/>
          <w:spacing w:val="-7"/>
        </w:rPr>
        <w:t xml:space="preserve">no alcance de seus objetivos </w:t>
      </w:r>
      <w:r w:rsidR="00F16F0E">
        <w:rPr>
          <w:color w:val="000000"/>
          <w:spacing w:val="-7"/>
        </w:rPr>
        <w:t>e metas</w:t>
      </w:r>
      <w:r w:rsidR="000849F4">
        <w:rPr>
          <w:color w:val="000000"/>
          <w:spacing w:val="-7"/>
        </w:rPr>
        <w:t xml:space="preserve"> </w:t>
      </w:r>
      <w:r w:rsidR="008D4B87">
        <w:rPr>
          <w:color w:val="000000"/>
          <w:spacing w:val="-7"/>
        </w:rPr>
        <w:t>institucionais.</w:t>
      </w:r>
    </w:p>
    <w:p w14:paraId="23530A86" w14:textId="77777777" w:rsidR="00925D44" w:rsidRPr="00805CBF" w:rsidRDefault="00925D44" w:rsidP="003B038D">
      <w:pPr>
        <w:pStyle w:val="PargrafodaLista"/>
        <w:numPr>
          <w:ilvl w:val="2"/>
          <w:numId w:val="38"/>
        </w:numPr>
        <w:spacing w:after="0"/>
        <w:outlineLvl w:val="2"/>
        <w:rPr>
          <w:bCs/>
          <w:szCs w:val="24"/>
        </w:rPr>
      </w:pPr>
      <w:bookmarkStart w:id="402" w:name="_Toc446491224"/>
      <w:r w:rsidRPr="00805CBF">
        <w:rPr>
          <w:bCs/>
          <w:szCs w:val="24"/>
        </w:rPr>
        <w:t>Principais sistemas de informações</w:t>
      </w:r>
      <w:bookmarkEnd w:id="402"/>
    </w:p>
    <w:p w14:paraId="43C777A5" w14:textId="77777777" w:rsidR="00E41149" w:rsidRPr="001D7FDD" w:rsidRDefault="00E41149" w:rsidP="001D7FDD">
      <w:pPr>
        <w:pStyle w:val="PargrafodaLista"/>
        <w:spacing w:after="0"/>
        <w:ind w:left="930"/>
        <w:outlineLvl w:val="1"/>
        <w:rPr>
          <w:rFonts w:eastAsia="Times New Roman"/>
          <w:bCs/>
          <w:noProof/>
          <w:kern w:val="32"/>
          <w:szCs w:val="24"/>
        </w:rPr>
      </w:pPr>
    </w:p>
    <w:p w14:paraId="5645BAEC" w14:textId="77777777" w:rsidR="00DF0C6C" w:rsidRPr="006E3E13" w:rsidRDefault="00DF0C6C" w:rsidP="00DF0C6C">
      <w:pPr>
        <w:pStyle w:val="Legenda"/>
        <w:keepNext/>
        <w:rPr>
          <w:b w:val="0"/>
        </w:rPr>
      </w:pPr>
      <w:bookmarkStart w:id="403" w:name="_Toc44640221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156</w:t>
      </w:r>
      <w:r w:rsidR="0089733C" w:rsidRPr="006E3E13">
        <w:rPr>
          <w:b w:val="0"/>
          <w:noProof/>
        </w:rPr>
        <w:fldChar w:fldCharType="end"/>
      </w:r>
      <w:r w:rsidR="000E090A" w:rsidRPr="006E3E13">
        <w:rPr>
          <w:b w:val="0"/>
        </w:rPr>
        <w:t xml:space="preserve"> Principais</w:t>
      </w:r>
      <w:r w:rsidRPr="006E3E13">
        <w:rPr>
          <w:b w:val="0"/>
        </w:rPr>
        <w:t xml:space="preserve"> </w:t>
      </w:r>
      <w:r w:rsidR="000E090A" w:rsidRPr="006E3E13">
        <w:rPr>
          <w:b w:val="0"/>
        </w:rPr>
        <w:t>S</w:t>
      </w:r>
      <w:r w:rsidRPr="006E3E13">
        <w:rPr>
          <w:b w:val="0"/>
        </w:rPr>
        <w:t xml:space="preserve">istemas de </w:t>
      </w:r>
      <w:r w:rsidR="000E090A" w:rsidRPr="006E3E13">
        <w:rPr>
          <w:b w:val="0"/>
        </w:rPr>
        <w:t>I</w:t>
      </w:r>
      <w:r w:rsidRPr="006E3E13">
        <w:rPr>
          <w:b w:val="0"/>
        </w:rPr>
        <w:t>nformações</w:t>
      </w:r>
      <w:bookmarkEnd w:id="403"/>
    </w:p>
    <w:tbl>
      <w:tblPr>
        <w:tblStyle w:val="GradeClara-nfase3"/>
        <w:tblW w:w="5000" w:type="pct"/>
        <w:tblLook w:val="04A0" w:firstRow="1" w:lastRow="0" w:firstColumn="1" w:lastColumn="0" w:noHBand="0" w:noVBand="1"/>
      </w:tblPr>
      <w:tblGrid>
        <w:gridCol w:w="1803"/>
        <w:gridCol w:w="1494"/>
        <w:gridCol w:w="1833"/>
        <w:gridCol w:w="1336"/>
        <w:gridCol w:w="1323"/>
        <w:gridCol w:w="1140"/>
      </w:tblGrid>
      <w:tr w:rsidR="00CA376B" w:rsidRPr="00C27F68" w14:paraId="0DCCAEF9" w14:textId="77777777" w:rsidTr="0034571B">
        <w:trPr>
          <w:cnfStyle w:val="100000000000" w:firstRow="1" w:lastRow="0" w:firstColumn="0" w:lastColumn="0" w:oddVBand="0" w:evenVBand="0" w:oddHBand="0" w:evenHBand="0" w:firstRowFirstColumn="0" w:firstRowLastColumn="0" w:lastRowFirstColumn="0" w:lastRowLastColumn="0"/>
          <w:trHeight w:hRule="exact" w:val="579"/>
          <w:tblHeader/>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C20E299" w14:textId="77777777" w:rsidR="00CA376B" w:rsidRPr="00C27F68" w:rsidRDefault="00CA376B" w:rsidP="00CA376B">
            <w:pPr>
              <w:pStyle w:val="PargrafodaLista"/>
              <w:ind w:left="34" w:right="459"/>
              <w:rPr>
                <w:color w:val="000000" w:themeColor="text1"/>
                <w:spacing w:val="-7"/>
                <w:sz w:val="20"/>
                <w:szCs w:val="20"/>
              </w:rPr>
            </w:pPr>
            <w:r w:rsidRPr="00C27F68">
              <w:rPr>
                <w:color w:val="000000" w:themeColor="text1"/>
                <w:spacing w:val="-7"/>
                <w:sz w:val="20"/>
                <w:szCs w:val="20"/>
              </w:rPr>
              <w:t>Sistemas</w:t>
            </w:r>
          </w:p>
        </w:tc>
        <w:tc>
          <w:tcPr>
            <w:tcW w:w="968" w:type="pct"/>
          </w:tcPr>
          <w:p w14:paraId="24A1F2E2" w14:textId="77777777" w:rsidR="00CA376B" w:rsidRPr="00C27F68" w:rsidRDefault="00CA376B" w:rsidP="00CA376B">
            <w:pPr>
              <w:pStyle w:val="PargrafodaLista"/>
              <w:ind w:left="165"/>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Objetivos</w:t>
            </w:r>
          </w:p>
        </w:tc>
        <w:tc>
          <w:tcPr>
            <w:tcW w:w="1216" w:type="pct"/>
          </w:tcPr>
          <w:p w14:paraId="73EF7FC5" w14:textId="77777777" w:rsidR="00CA376B" w:rsidRPr="00C27F68" w:rsidRDefault="00CA376B" w:rsidP="00CA376B">
            <w:pPr>
              <w:pStyle w:val="PargrafodaLista"/>
              <w:ind w:left="34"/>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Funcionalidades</w:t>
            </w:r>
          </w:p>
        </w:tc>
        <w:tc>
          <w:tcPr>
            <w:tcW w:w="675" w:type="pct"/>
          </w:tcPr>
          <w:p w14:paraId="4605A732" w14:textId="77777777" w:rsidR="00CA376B" w:rsidRPr="00C27F68" w:rsidRDefault="00CA376B" w:rsidP="00CA376B">
            <w:pPr>
              <w:pStyle w:val="PargrafodaLista"/>
              <w:ind w:left="141"/>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Técnico</w:t>
            </w:r>
          </w:p>
        </w:tc>
        <w:tc>
          <w:tcPr>
            <w:tcW w:w="653" w:type="pct"/>
          </w:tcPr>
          <w:p w14:paraId="61EC021A" w14:textId="77777777" w:rsidR="00CA376B" w:rsidRPr="00C27F68" w:rsidRDefault="00CA376B" w:rsidP="00CA376B">
            <w:pPr>
              <w:pStyle w:val="PargrafodaLista"/>
              <w:ind w:left="128"/>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Negócios</w:t>
            </w:r>
          </w:p>
        </w:tc>
        <w:tc>
          <w:tcPr>
            <w:tcW w:w="563" w:type="pct"/>
            <w:tcBorders>
              <w:right w:val="nil"/>
            </w:tcBorders>
          </w:tcPr>
          <w:p w14:paraId="36199097" w14:textId="77777777" w:rsidR="00CA376B" w:rsidRPr="00C27F68" w:rsidRDefault="00CA376B" w:rsidP="00CA376B">
            <w:pPr>
              <w:pStyle w:val="PargrafodaLista"/>
              <w:ind w:left="34"/>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Criticidade</w:t>
            </w:r>
          </w:p>
        </w:tc>
      </w:tr>
      <w:tr w:rsidR="00CA376B" w:rsidRPr="00C27F68" w14:paraId="53BDDEEC"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0061503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Q-Seleção</w:t>
            </w:r>
          </w:p>
        </w:tc>
        <w:tc>
          <w:tcPr>
            <w:tcW w:w="968" w:type="pct"/>
          </w:tcPr>
          <w:p w14:paraId="304E1116"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 Processo Seletivo</w:t>
            </w:r>
          </w:p>
        </w:tc>
        <w:tc>
          <w:tcPr>
            <w:tcW w:w="1216" w:type="pct"/>
          </w:tcPr>
          <w:p w14:paraId="3DF2560E"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Formulário de cadastro</w:t>
            </w:r>
          </w:p>
          <w:p w14:paraId="14DC2FE1"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Escolha de processo</w:t>
            </w:r>
          </w:p>
          <w:p w14:paraId="5E25879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Gestão do Concurso</w:t>
            </w:r>
          </w:p>
          <w:p w14:paraId="60CF257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Publicação de Resultados</w:t>
            </w:r>
          </w:p>
          <w:p w14:paraId="05DDF56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Gerador de Boletos</w:t>
            </w:r>
          </w:p>
        </w:tc>
        <w:tc>
          <w:tcPr>
            <w:tcW w:w="675" w:type="pct"/>
          </w:tcPr>
          <w:p w14:paraId="2F1BD40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59A1A3B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2912DD3B"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BDD14D0"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61DF04E" w14:textId="77777777" w:rsidR="00CA376B" w:rsidRPr="00C27F68" w:rsidRDefault="00CA376B" w:rsidP="00C27F68">
            <w:pPr>
              <w:pStyle w:val="PargrafodaLista"/>
              <w:tabs>
                <w:tab w:val="left" w:pos="1575"/>
              </w:tabs>
              <w:ind w:left="34" w:right="459"/>
              <w:rPr>
                <w:b w:val="0"/>
                <w:color w:val="000000" w:themeColor="text1"/>
                <w:spacing w:val="-7"/>
                <w:sz w:val="20"/>
                <w:szCs w:val="20"/>
              </w:rPr>
            </w:pPr>
            <w:r w:rsidRPr="00C27F68">
              <w:rPr>
                <w:b w:val="0"/>
                <w:color w:val="000000" w:themeColor="text1"/>
                <w:spacing w:val="-7"/>
                <w:sz w:val="20"/>
                <w:szCs w:val="20"/>
              </w:rPr>
              <w:t>Q-</w:t>
            </w:r>
            <w:r w:rsidR="00CF3069" w:rsidRPr="00C27F68">
              <w:rPr>
                <w:b w:val="0"/>
                <w:color w:val="000000" w:themeColor="text1"/>
                <w:spacing w:val="-7"/>
                <w:sz w:val="20"/>
                <w:szCs w:val="20"/>
              </w:rPr>
              <w:t>Acadêmico</w:t>
            </w:r>
            <w:r w:rsidR="00C27F68">
              <w:rPr>
                <w:b w:val="0"/>
                <w:color w:val="000000" w:themeColor="text1"/>
                <w:spacing w:val="-7"/>
                <w:sz w:val="20"/>
                <w:szCs w:val="20"/>
              </w:rPr>
              <w:tab/>
            </w:r>
          </w:p>
        </w:tc>
        <w:tc>
          <w:tcPr>
            <w:tcW w:w="968" w:type="pct"/>
          </w:tcPr>
          <w:p w14:paraId="3598C1BE"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 Educação do IFAM</w:t>
            </w:r>
          </w:p>
        </w:tc>
        <w:tc>
          <w:tcPr>
            <w:tcW w:w="1216" w:type="pct"/>
          </w:tcPr>
          <w:p w14:paraId="404D74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Cadastro de Alunos</w:t>
            </w:r>
          </w:p>
          <w:p w14:paraId="768CBA2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0FCEAAF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das Salas de Aula </w:t>
            </w:r>
          </w:p>
          <w:p w14:paraId="068160C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Processamento de Matriculas </w:t>
            </w:r>
          </w:p>
          <w:p w14:paraId="2C6AA21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Boletim</w:t>
            </w:r>
          </w:p>
          <w:p w14:paraId="11D9002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Lançamento de Notas </w:t>
            </w:r>
          </w:p>
          <w:p w14:paraId="4CE6DF88"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Diário on – line </w:t>
            </w:r>
          </w:p>
          <w:p w14:paraId="501A53A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do Estagio </w:t>
            </w:r>
          </w:p>
        </w:tc>
        <w:tc>
          <w:tcPr>
            <w:tcW w:w="675" w:type="pct"/>
          </w:tcPr>
          <w:p w14:paraId="1D08E393"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790F3C11"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588044D2"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C828854"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7B74584F" w14:textId="77777777" w:rsidR="00CA376B" w:rsidRPr="00C27F68" w:rsidRDefault="00CF3069"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Q-Biblio</w:t>
            </w:r>
          </w:p>
        </w:tc>
        <w:tc>
          <w:tcPr>
            <w:tcW w:w="968" w:type="pct"/>
          </w:tcPr>
          <w:p w14:paraId="396CCC5B"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das bibliotecas do IFAM</w:t>
            </w:r>
          </w:p>
        </w:tc>
        <w:tc>
          <w:tcPr>
            <w:tcW w:w="1216" w:type="pct"/>
          </w:tcPr>
          <w:p w14:paraId="1DE88A10"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 Acervo </w:t>
            </w:r>
          </w:p>
          <w:p w14:paraId="7D055AD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dos bibliotecários </w:t>
            </w:r>
          </w:p>
          <w:p w14:paraId="517A811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empréstimos </w:t>
            </w:r>
          </w:p>
        </w:tc>
        <w:tc>
          <w:tcPr>
            <w:tcW w:w="675" w:type="pct"/>
          </w:tcPr>
          <w:p w14:paraId="63B7E00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2019F948"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1F7D145A"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7C96DB8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56B4CADE"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SGD</w:t>
            </w:r>
          </w:p>
        </w:tc>
        <w:tc>
          <w:tcPr>
            <w:tcW w:w="968" w:type="pct"/>
          </w:tcPr>
          <w:p w14:paraId="70D78402"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de projetos dentro do IFAM</w:t>
            </w:r>
          </w:p>
        </w:tc>
        <w:tc>
          <w:tcPr>
            <w:tcW w:w="1216" w:type="pct"/>
          </w:tcPr>
          <w:p w14:paraId="16F0270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Projetos </w:t>
            </w:r>
          </w:p>
          <w:p w14:paraId="161528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Atividades </w:t>
            </w:r>
          </w:p>
          <w:p w14:paraId="44D0FF71"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Monitoramento das ações do projeto </w:t>
            </w:r>
          </w:p>
          <w:p w14:paraId="20E473F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Alocação de responsáveis por atividades </w:t>
            </w:r>
          </w:p>
        </w:tc>
        <w:tc>
          <w:tcPr>
            <w:tcW w:w="675" w:type="pct"/>
          </w:tcPr>
          <w:p w14:paraId="77424D88"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5A5431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700B4D0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7C31BC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271EADF"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SUAP</w:t>
            </w:r>
          </w:p>
        </w:tc>
        <w:tc>
          <w:tcPr>
            <w:tcW w:w="968" w:type="pct"/>
          </w:tcPr>
          <w:p w14:paraId="274C327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Informatizar os procedimentos do almoxarifado e </w:t>
            </w:r>
            <w:r w:rsidR="00CF3069" w:rsidRPr="00C27F68">
              <w:rPr>
                <w:color w:val="000000" w:themeColor="text1"/>
                <w:spacing w:val="-7"/>
                <w:sz w:val="20"/>
                <w:szCs w:val="20"/>
              </w:rPr>
              <w:t>patrimônio</w:t>
            </w:r>
          </w:p>
        </w:tc>
        <w:tc>
          <w:tcPr>
            <w:tcW w:w="1216" w:type="pct"/>
          </w:tcPr>
          <w:p w14:paraId="31390E0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equipamentos </w:t>
            </w:r>
          </w:p>
          <w:p w14:paraId="74DC9DC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Cadastrar material</w:t>
            </w:r>
          </w:p>
          <w:p w14:paraId="4E9DB6B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Solicitação de material </w:t>
            </w:r>
          </w:p>
          <w:p w14:paraId="13770850" w14:textId="77777777" w:rsidR="00CA376B" w:rsidRPr="00C27F68" w:rsidRDefault="00594963"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Pr>
                <w:color w:val="000000" w:themeColor="text1"/>
                <w:spacing w:val="-7"/>
                <w:sz w:val="20"/>
                <w:szCs w:val="20"/>
              </w:rPr>
              <w:t>-</w:t>
            </w:r>
            <w:r w:rsidR="00CA376B" w:rsidRPr="00C27F68">
              <w:rPr>
                <w:color w:val="000000" w:themeColor="text1"/>
                <w:spacing w:val="-7"/>
                <w:sz w:val="20"/>
                <w:szCs w:val="20"/>
              </w:rPr>
              <w:t xml:space="preserve">Tombamento de equipamentos </w:t>
            </w:r>
          </w:p>
          <w:p w14:paraId="58868E4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p>
        </w:tc>
        <w:tc>
          <w:tcPr>
            <w:tcW w:w="675" w:type="pct"/>
          </w:tcPr>
          <w:p w14:paraId="3D0CE98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3678835"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25E11A85"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Media</w:t>
            </w:r>
          </w:p>
        </w:tc>
      </w:tr>
      <w:tr w:rsidR="00CA376B" w:rsidRPr="00C27F68" w14:paraId="6DF6FDAA"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30EB695"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Portal IFAM</w:t>
            </w:r>
          </w:p>
        </w:tc>
        <w:tc>
          <w:tcPr>
            <w:tcW w:w="968" w:type="pct"/>
          </w:tcPr>
          <w:p w14:paraId="067F3891"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Publicação de </w:t>
            </w:r>
            <w:r w:rsidR="008C429D" w:rsidRPr="00C27F68">
              <w:rPr>
                <w:color w:val="000000" w:themeColor="text1"/>
                <w:spacing w:val="-7"/>
                <w:sz w:val="20"/>
                <w:szCs w:val="20"/>
              </w:rPr>
              <w:t>notícias</w:t>
            </w:r>
            <w:r w:rsidRPr="00C27F68">
              <w:rPr>
                <w:color w:val="000000" w:themeColor="text1"/>
                <w:spacing w:val="-7"/>
                <w:sz w:val="20"/>
                <w:szCs w:val="20"/>
              </w:rPr>
              <w:t xml:space="preserve"> e comunicados da Instituição </w:t>
            </w:r>
          </w:p>
        </w:tc>
        <w:tc>
          <w:tcPr>
            <w:tcW w:w="1216" w:type="pct"/>
          </w:tcPr>
          <w:p w14:paraId="59A9BC4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Noticia</w:t>
            </w:r>
          </w:p>
          <w:p w14:paraId="5FA828E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Comunicados</w:t>
            </w:r>
          </w:p>
          <w:p w14:paraId="513652E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Disponibilizar documentos </w:t>
            </w:r>
          </w:p>
        </w:tc>
        <w:tc>
          <w:tcPr>
            <w:tcW w:w="675" w:type="pct"/>
          </w:tcPr>
          <w:p w14:paraId="2C183799"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819B8D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CCS</w:t>
            </w:r>
          </w:p>
        </w:tc>
        <w:tc>
          <w:tcPr>
            <w:tcW w:w="563" w:type="pct"/>
            <w:tcBorders>
              <w:right w:val="nil"/>
            </w:tcBorders>
          </w:tcPr>
          <w:p w14:paraId="4DD48B7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5D340C7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76E4DC2"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Sistema de Formulários</w:t>
            </w:r>
          </w:p>
        </w:tc>
        <w:tc>
          <w:tcPr>
            <w:tcW w:w="968" w:type="pct"/>
          </w:tcPr>
          <w:p w14:paraId="1DA9CDA4"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Informatização das coletas de </w:t>
            </w:r>
            <w:r w:rsidRPr="00C27F68">
              <w:rPr>
                <w:color w:val="000000" w:themeColor="text1"/>
                <w:spacing w:val="-7"/>
                <w:sz w:val="20"/>
                <w:szCs w:val="20"/>
              </w:rPr>
              <w:lastRenderedPageBreak/>
              <w:t>informação do IFAM</w:t>
            </w:r>
          </w:p>
        </w:tc>
        <w:tc>
          <w:tcPr>
            <w:tcW w:w="1216" w:type="pct"/>
          </w:tcPr>
          <w:p w14:paraId="1642CEF8"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Cadastrar formulários </w:t>
            </w:r>
          </w:p>
          <w:p w14:paraId="1C0AB10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Gerar relatórios sintéticos </w:t>
            </w:r>
          </w:p>
        </w:tc>
        <w:tc>
          <w:tcPr>
            <w:tcW w:w="675" w:type="pct"/>
          </w:tcPr>
          <w:p w14:paraId="6135FE1B"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DGTI</w:t>
            </w:r>
          </w:p>
        </w:tc>
        <w:tc>
          <w:tcPr>
            <w:tcW w:w="653" w:type="pct"/>
          </w:tcPr>
          <w:p w14:paraId="6F62443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27E0268F"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r w:rsidR="00CA376B" w:rsidRPr="00C27F68" w14:paraId="6E7A473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0D04818"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Ambiente Virtual de Aprendizagem</w:t>
            </w:r>
          </w:p>
        </w:tc>
        <w:tc>
          <w:tcPr>
            <w:tcW w:w="968" w:type="pct"/>
          </w:tcPr>
          <w:p w14:paraId="416A8009"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Prover interação educacional entre os alunos do regime de educação a </w:t>
            </w:r>
            <w:r w:rsidR="008C429D" w:rsidRPr="00C27F68">
              <w:rPr>
                <w:color w:val="000000" w:themeColor="text1"/>
                <w:spacing w:val="-7"/>
                <w:sz w:val="20"/>
                <w:szCs w:val="20"/>
              </w:rPr>
              <w:t>distância</w:t>
            </w:r>
            <w:r w:rsidRPr="00C27F68">
              <w:rPr>
                <w:color w:val="000000" w:themeColor="text1"/>
                <w:spacing w:val="-7"/>
                <w:sz w:val="20"/>
                <w:szCs w:val="20"/>
              </w:rPr>
              <w:t xml:space="preserve"> do IFAM</w:t>
            </w:r>
          </w:p>
        </w:tc>
        <w:tc>
          <w:tcPr>
            <w:tcW w:w="1216" w:type="pct"/>
          </w:tcPr>
          <w:p w14:paraId="2DBE9F6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alunos </w:t>
            </w:r>
          </w:p>
          <w:p w14:paraId="04F60CD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6E58109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Construção de salas de aulas virtuais </w:t>
            </w:r>
          </w:p>
        </w:tc>
        <w:tc>
          <w:tcPr>
            <w:tcW w:w="675" w:type="pct"/>
          </w:tcPr>
          <w:p w14:paraId="438235D2"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Setor de TI da Diretoria de Educação a Distancia</w:t>
            </w:r>
          </w:p>
        </w:tc>
        <w:tc>
          <w:tcPr>
            <w:tcW w:w="653" w:type="pct"/>
          </w:tcPr>
          <w:p w14:paraId="75578A9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3A6C7967"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30E6D50A"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640C2C2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 Protocolo</w:t>
            </w:r>
          </w:p>
        </w:tc>
        <w:tc>
          <w:tcPr>
            <w:tcW w:w="968" w:type="pct"/>
          </w:tcPr>
          <w:p w14:paraId="4205CBB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documental do IFAM</w:t>
            </w:r>
          </w:p>
        </w:tc>
        <w:tc>
          <w:tcPr>
            <w:tcW w:w="1216" w:type="pct"/>
          </w:tcPr>
          <w:p w14:paraId="73655AF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processos </w:t>
            </w:r>
          </w:p>
          <w:p w14:paraId="125F78A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memorandos </w:t>
            </w:r>
          </w:p>
          <w:p w14:paraId="73A40D5B"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Suporte digital a todos os processos </w:t>
            </w:r>
          </w:p>
        </w:tc>
        <w:tc>
          <w:tcPr>
            <w:tcW w:w="675" w:type="pct"/>
          </w:tcPr>
          <w:p w14:paraId="77A15DD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0499A54D"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15672443"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530AFD4"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287AB0A"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w:t>
            </w:r>
            <w:r w:rsidR="00296875">
              <w:rPr>
                <w:b w:val="0"/>
                <w:color w:val="000000" w:themeColor="text1"/>
                <w:spacing w:val="-7"/>
                <w:sz w:val="20"/>
                <w:szCs w:val="20"/>
              </w:rPr>
              <w:t xml:space="preserve"> </w:t>
            </w:r>
            <w:r w:rsidRPr="00C27F68">
              <w:rPr>
                <w:b w:val="0"/>
                <w:color w:val="000000" w:themeColor="text1"/>
                <w:spacing w:val="-7"/>
                <w:sz w:val="20"/>
                <w:szCs w:val="20"/>
              </w:rPr>
              <w:t>Catalogo de Materiais</w:t>
            </w:r>
          </w:p>
        </w:tc>
        <w:tc>
          <w:tcPr>
            <w:tcW w:w="968" w:type="pct"/>
          </w:tcPr>
          <w:p w14:paraId="49B96045"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catalogação dos equipamentos do IFAM</w:t>
            </w:r>
          </w:p>
        </w:tc>
        <w:tc>
          <w:tcPr>
            <w:tcW w:w="1216" w:type="pct"/>
          </w:tcPr>
          <w:p w14:paraId="67AF156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material </w:t>
            </w:r>
          </w:p>
          <w:p w14:paraId="42D4DE3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Grupo de material </w:t>
            </w:r>
          </w:p>
          <w:p w14:paraId="7B5CEC7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o sistema de almoxarifado </w:t>
            </w:r>
          </w:p>
          <w:p w14:paraId="36E89C4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sistema de patrimônio </w:t>
            </w:r>
          </w:p>
        </w:tc>
        <w:tc>
          <w:tcPr>
            <w:tcW w:w="675" w:type="pct"/>
          </w:tcPr>
          <w:p w14:paraId="14C0EE3F"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880AA2C"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0B0D382C"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bl>
    <w:p w14:paraId="07D60234" w14:textId="77777777" w:rsidR="00CA376B" w:rsidRPr="008C429D" w:rsidRDefault="008C429D" w:rsidP="008C429D">
      <w:pPr>
        <w:pStyle w:val="PargrafodaLista"/>
        <w:spacing w:after="0"/>
        <w:ind w:left="0"/>
        <w:rPr>
          <w:spacing w:val="-7"/>
          <w:sz w:val="20"/>
          <w:szCs w:val="20"/>
        </w:rPr>
      </w:pPr>
      <w:r w:rsidRPr="008C429D">
        <w:rPr>
          <w:spacing w:val="-7"/>
          <w:sz w:val="20"/>
          <w:szCs w:val="20"/>
        </w:rPr>
        <w:t>F</w:t>
      </w:r>
      <w:r>
        <w:rPr>
          <w:spacing w:val="-7"/>
          <w:sz w:val="20"/>
          <w:szCs w:val="20"/>
        </w:rPr>
        <w:t>onte</w:t>
      </w:r>
      <w:r w:rsidRPr="008C429D">
        <w:rPr>
          <w:spacing w:val="-7"/>
          <w:sz w:val="20"/>
          <w:szCs w:val="20"/>
        </w:rPr>
        <w:t>:</w:t>
      </w:r>
      <w:r>
        <w:rPr>
          <w:spacing w:val="-7"/>
          <w:sz w:val="20"/>
          <w:szCs w:val="20"/>
        </w:rPr>
        <w:t xml:space="preserve"> Diretoria de Gestão de Tecnologia da Informação 2015</w:t>
      </w:r>
    </w:p>
    <w:p w14:paraId="381F427C" w14:textId="77777777" w:rsidR="006F7F85" w:rsidRDefault="006F7F85" w:rsidP="006A1F1C">
      <w:pPr>
        <w:pStyle w:val="PargrafodaLista"/>
        <w:spacing w:after="0"/>
        <w:ind w:left="993"/>
        <w:rPr>
          <w:color w:val="FF0000"/>
          <w:spacing w:val="-7"/>
        </w:rPr>
      </w:pPr>
    </w:p>
    <w:p w14:paraId="22464E5D" w14:textId="77777777" w:rsidR="006A1F1C" w:rsidRPr="002A4695" w:rsidRDefault="006A1F1C" w:rsidP="003B038D">
      <w:pPr>
        <w:pStyle w:val="PargrafodaLista"/>
        <w:numPr>
          <w:ilvl w:val="1"/>
          <w:numId w:val="38"/>
        </w:numPr>
        <w:spacing w:after="0"/>
        <w:outlineLvl w:val="1"/>
        <w:rPr>
          <w:bCs/>
          <w:szCs w:val="24"/>
        </w:rPr>
      </w:pPr>
      <w:bookmarkStart w:id="404" w:name="_Toc446491225"/>
      <w:r w:rsidRPr="002A4695">
        <w:rPr>
          <w:bCs/>
          <w:szCs w:val="24"/>
        </w:rPr>
        <w:t>Gestão ambiental e sustentabilidade</w:t>
      </w:r>
      <w:bookmarkEnd w:id="404"/>
    </w:p>
    <w:p w14:paraId="7E390BEA" w14:textId="77777777" w:rsidR="00774179" w:rsidRDefault="00774179" w:rsidP="0034571B">
      <w:pPr>
        <w:pStyle w:val="PargrafodaLista"/>
        <w:spacing w:after="0"/>
        <w:ind w:left="0" w:firstLine="851"/>
        <w:rPr>
          <w:color w:val="000000"/>
          <w:spacing w:val="-7"/>
        </w:rPr>
      </w:pPr>
      <w:r>
        <w:rPr>
          <w:color w:val="000000"/>
          <w:spacing w:val="-7"/>
        </w:rPr>
        <w:t>Neste capítulo cada unidade responder</w:t>
      </w:r>
      <w:r w:rsidR="00487AF9">
        <w:rPr>
          <w:color w:val="000000"/>
          <w:spacing w:val="-7"/>
        </w:rPr>
        <w:t>á o questionário de sustentabilidade bem como fará referência a avanços nesta área.</w:t>
      </w:r>
    </w:p>
    <w:p w14:paraId="6D8B10CF" w14:textId="77777777" w:rsidR="006A1F1C" w:rsidRPr="009E6153" w:rsidRDefault="006A1F1C" w:rsidP="003B038D">
      <w:pPr>
        <w:pStyle w:val="PargrafodaLista"/>
        <w:numPr>
          <w:ilvl w:val="2"/>
          <w:numId w:val="38"/>
        </w:numPr>
        <w:spacing w:after="0"/>
        <w:ind w:left="993" w:hanging="567"/>
        <w:outlineLvl w:val="1"/>
        <w:rPr>
          <w:bCs/>
          <w:szCs w:val="24"/>
        </w:rPr>
      </w:pPr>
      <w:bookmarkStart w:id="405" w:name="_Toc446491226"/>
      <w:r w:rsidRPr="009E6153">
        <w:rPr>
          <w:bCs/>
          <w:szCs w:val="24"/>
        </w:rPr>
        <w:lastRenderedPageBreak/>
        <w:t>Adoção de critérios de sustentabilidade ambiental na aquisição de bens e na contratação de serviços ou obras</w:t>
      </w:r>
      <w:bookmarkEnd w:id="405"/>
    </w:p>
    <w:p w14:paraId="0B10B855" w14:textId="77777777" w:rsidR="004C59CF" w:rsidRDefault="004C59CF" w:rsidP="00892369">
      <w:pPr>
        <w:pStyle w:val="PargrafodaLista"/>
        <w:spacing w:after="0"/>
        <w:ind w:left="1134"/>
        <w:outlineLvl w:val="2"/>
        <w:rPr>
          <w:color w:val="000000"/>
          <w:spacing w:val="-7"/>
        </w:rPr>
      </w:pPr>
    </w:p>
    <w:p w14:paraId="1B7C5459" w14:textId="77777777" w:rsidR="004C59CF" w:rsidRDefault="004C59CF" w:rsidP="00892369">
      <w:pPr>
        <w:pStyle w:val="PargrafodaLista"/>
        <w:spacing w:after="0"/>
        <w:ind w:left="1134"/>
        <w:outlineLvl w:val="2"/>
        <w:rPr>
          <w:color w:val="000000"/>
          <w:spacing w:val="-7"/>
        </w:rPr>
      </w:pPr>
    </w:p>
    <w:p w14:paraId="0BBC880B" w14:textId="77777777" w:rsidR="00892369" w:rsidRPr="006E3E13" w:rsidRDefault="00892369" w:rsidP="00892369">
      <w:pPr>
        <w:pStyle w:val="Legenda"/>
        <w:keepNext/>
        <w:rPr>
          <w:b w:val="0"/>
        </w:rPr>
      </w:pPr>
      <w:bookmarkStart w:id="406" w:name="_Toc446402219"/>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157</w:t>
      </w:r>
      <w:r w:rsidR="0089733C" w:rsidRPr="006E3E13">
        <w:rPr>
          <w:b w:val="0"/>
          <w:noProof/>
        </w:rPr>
        <w:fldChar w:fldCharType="end"/>
      </w:r>
      <w:r w:rsidR="000B54B3" w:rsidRPr="006E3E13">
        <w:rPr>
          <w:b w:val="0"/>
          <w:noProof/>
        </w:rPr>
        <w:t xml:space="preserve"> </w:t>
      </w:r>
      <w:r w:rsidRPr="006E3E13">
        <w:rPr>
          <w:b w:val="0"/>
        </w:rPr>
        <w:t>Adoção de critérios de sustentabilidade ambiental na aquisição de bens e na contratação de serviços ou obras 01</w:t>
      </w:r>
      <w:bookmarkEnd w:id="40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6ED4DDD1" w14:textId="77777777" w:rsidTr="0034571B">
        <w:trPr>
          <w:jc w:val="center"/>
        </w:trPr>
        <w:tc>
          <w:tcPr>
            <w:tcW w:w="5000" w:type="pct"/>
            <w:gridSpan w:val="4"/>
            <w:shd w:val="clear" w:color="auto" w:fill="E7E6E6" w:themeFill="background2"/>
            <w:vAlign w:val="center"/>
          </w:tcPr>
          <w:p w14:paraId="5ABBB9D4" w14:textId="77777777" w:rsidR="00576204" w:rsidRPr="00576204" w:rsidRDefault="00802829" w:rsidP="00892369">
            <w:pPr>
              <w:spacing w:after="0" w:line="276" w:lineRule="auto"/>
              <w:jc w:val="center"/>
              <w:rPr>
                <w:b/>
                <w:sz w:val="20"/>
                <w:szCs w:val="20"/>
              </w:rPr>
            </w:pPr>
            <w:r>
              <w:rPr>
                <w:b/>
                <w:sz w:val="20"/>
                <w:szCs w:val="20"/>
              </w:rPr>
              <w:t xml:space="preserve">IFAM </w:t>
            </w:r>
            <w:r w:rsidR="00576204">
              <w:rPr>
                <w:b/>
                <w:sz w:val="20"/>
                <w:szCs w:val="20"/>
              </w:rPr>
              <w:t>REITORIA</w:t>
            </w:r>
          </w:p>
        </w:tc>
      </w:tr>
      <w:tr w:rsidR="00576204" w:rsidRPr="00576204" w14:paraId="1D51965C" w14:textId="77777777" w:rsidTr="0034571B">
        <w:trPr>
          <w:jc w:val="center"/>
        </w:trPr>
        <w:tc>
          <w:tcPr>
            <w:tcW w:w="5000" w:type="pct"/>
            <w:gridSpan w:val="4"/>
            <w:shd w:val="clear" w:color="auto" w:fill="E7E6E6" w:themeFill="background2"/>
            <w:vAlign w:val="center"/>
          </w:tcPr>
          <w:p w14:paraId="774E9907" w14:textId="77777777" w:rsidR="00576204" w:rsidRPr="00576204" w:rsidRDefault="00576204" w:rsidP="008923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6C866766" w14:textId="77777777" w:rsidTr="0034571B">
        <w:trPr>
          <w:jc w:val="center"/>
        </w:trPr>
        <w:tc>
          <w:tcPr>
            <w:tcW w:w="4359" w:type="pct"/>
            <w:gridSpan w:val="2"/>
            <w:vMerge w:val="restart"/>
            <w:shd w:val="clear" w:color="auto" w:fill="E7E6E6" w:themeFill="background2"/>
            <w:vAlign w:val="center"/>
          </w:tcPr>
          <w:p w14:paraId="5E0201CA" w14:textId="77777777" w:rsidR="00576204" w:rsidRPr="00576204" w:rsidRDefault="00576204" w:rsidP="008923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0E0B8F55" w14:textId="77777777" w:rsidR="00576204" w:rsidRPr="00576204" w:rsidRDefault="00576204" w:rsidP="00892369">
            <w:pPr>
              <w:spacing w:after="0" w:line="276" w:lineRule="auto"/>
              <w:jc w:val="center"/>
              <w:rPr>
                <w:sz w:val="20"/>
                <w:szCs w:val="20"/>
              </w:rPr>
            </w:pPr>
            <w:r w:rsidRPr="00576204">
              <w:rPr>
                <w:sz w:val="20"/>
                <w:szCs w:val="20"/>
              </w:rPr>
              <w:t>Avaliação</w:t>
            </w:r>
          </w:p>
        </w:tc>
      </w:tr>
      <w:tr w:rsidR="00576204" w:rsidRPr="00576204" w14:paraId="52D556DD" w14:textId="77777777" w:rsidTr="0034571B">
        <w:trPr>
          <w:trHeight w:val="310"/>
          <w:jc w:val="center"/>
        </w:trPr>
        <w:tc>
          <w:tcPr>
            <w:tcW w:w="4359" w:type="pct"/>
            <w:gridSpan w:val="2"/>
            <w:vMerge/>
            <w:shd w:val="clear" w:color="auto" w:fill="F2F2F2" w:themeFill="background1" w:themeFillShade="F2"/>
          </w:tcPr>
          <w:p w14:paraId="7B39A4BE" w14:textId="77777777" w:rsidR="00576204" w:rsidRPr="00576204" w:rsidRDefault="00576204" w:rsidP="00892369">
            <w:pPr>
              <w:spacing w:after="0" w:line="276" w:lineRule="auto"/>
              <w:rPr>
                <w:sz w:val="20"/>
                <w:szCs w:val="20"/>
              </w:rPr>
            </w:pPr>
          </w:p>
        </w:tc>
        <w:tc>
          <w:tcPr>
            <w:tcW w:w="317" w:type="pct"/>
            <w:shd w:val="clear" w:color="auto" w:fill="F2F2F2" w:themeFill="background1" w:themeFillShade="F2"/>
            <w:hideMark/>
          </w:tcPr>
          <w:p w14:paraId="6D72146B" w14:textId="77777777" w:rsidR="00576204" w:rsidRPr="00576204" w:rsidRDefault="00576204" w:rsidP="008923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4C862F67" w14:textId="77777777" w:rsidR="00576204" w:rsidRPr="00576204" w:rsidRDefault="00576204" w:rsidP="00892369">
            <w:pPr>
              <w:spacing w:after="0" w:line="276" w:lineRule="auto"/>
              <w:rPr>
                <w:sz w:val="20"/>
                <w:szCs w:val="20"/>
              </w:rPr>
            </w:pPr>
            <w:r w:rsidRPr="00576204">
              <w:rPr>
                <w:sz w:val="20"/>
                <w:szCs w:val="20"/>
              </w:rPr>
              <w:t>Não</w:t>
            </w:r>
          </w:p>
        </w:tc>
      </w:tr>
      <w:tr w:rsidR="00576204" w:rsidRPr="00576204" w14:paraId="56BC04D7" w14:textId="77777777" w:rsidTr="0034571B">
        <w:trPr>
          <w:trHeight w:val="423"/>
          <w:jc w:val="center"/>
        </w:trPr>
        <w:tc>
          <w:tcPr>
            <w:tcW w:w="353" w:type="pct"/>
            <w:vAlign w:val="center"/>
          </w:tcPr>
          <w:p w14:paraId="5D722A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tcPr>
          <w:p w14:paraId="7FE6EE90"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95B0A4A" w14:textId="77777777" w:rsidR="00576204" w:rsidRPr="00576204" w:rsidRDefault="004C59CF" w:rsidP="00892369">
            <w:pPr>
              <w:spacing w:after="0" w:line="276" w:lineRule="auto"/>
              <w:rPr>
                <w:sz w:val="20"/>
                <w:szCs w:val="20"/>
              </w:rPr>
            </w:pPr>
            <w:r>
              <w:rPr>
                <w:sz w:val="20"/>
                <w:szCs w:val="20"/>
              </w:rPr>
              <w:t>X</w:t>
            </w:r>
          </w:p>
        </w:tc>
        <w:tc>
          <w:tcPr>
            <w:tcW w:w="324" w:type="pct"/>
          </w:tcPr>
          <w:p w14:paraId="14A69C04"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4B77BF77" w14:textId="77777777" w:rsidTr="0034571B">
        <w:trPr>
          <w:trHeight w:val="423"/>
          <w:jc w:val="center"/>
        </w:trPr>
        <w:tc>
          <w:tcPr>
            <w:tcW w:w="353" w:type="pct"/>
            <w:shd w:val="clear" w:color="auto" w:fill="E7E6E6" w:themeFill="background2"/>
            <w:vAlign w:val="center"/>
          </w:tcPr>
          <w:p w14:paraId="06129F93"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3807A5C"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2E2D87D" w14:textId="77777777" w:rsidR="00576204" w:rsidRPr="00576204" w:rsidRDefault="004C59CF" w:rsidP="00892369">
            <w:pPr>
              <w:spacing w:after="0" w:line="276" w:lineRule="auto"/>
              <w:rPr>
                <w:sz w:val="20"/>
                <w:szCs w:val="20"/>
              </w:rPr>
            </w:pPr>
            <w:r>
              <w:rPr>
                <w:sz w:val="20"/>
                <w:szCs w:val="20"/>
              </w:rPr>
              <w:t>X</w:t>
            </w:r>
          </w:p>
        </w:tc>
        <w:tc>
          <w:tcPr>
            <w:tcW w:w="324" w:type="pct"/>
            <w:shd w:val="clear" w:color="auto" w:fill="E7E6E6" w:themeFill="background2"/>
          </w:tcPr>
          <w:p w14:paraId="13980EAD"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253A966F" w14:textId="77777777" w:rsidTr="0034571B">
        <w:trPr>
          <w:trHeight w:val="423"/>
          <w:jc w:val="center"/>
        </w:trPr>
        <w:tc>
          <w:tcPr>
            <w:tcW w:w="353" w:type="pct"/>
            <w:vAlign w:val="center"/>
          </w:tcPr>
          <w:p w14:paraId="4BF9100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2CE971B4"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2BBDBF6" w14:textId="77777777" w:rsidR="00576204" w:rsidRPr="00576204" w:rsidRDefault="004C59CF" w:rsidP="00892369">
            <w:pPr>
              <w:spacing w:after="0" w:line="276" w:lineRule="auto"/>
              <w:rPr>
                <w:sz w:val="20"/>
                <w:szCs w:val="20"/>
              </w:rPr>
            </w:pPr>
            <w:r>
              <w:rPr>
                <w:sz w:val="20"/>
                <w:szCs w:val="20"/>
              </w:rPr>
              <w:t>X</w:t>
            </w:r>
          </w:p>
        </w:tc>
        <w:tc>
          <w:tcPr>
            <w:tcW w:w="324" w:type="pct"/>
          </w:tcPr>
          <w:p w14:paraId="4BF2307A"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378E46A1" w14:textId="77777777" w:rsidTr="0034571B">
        <w:trPr>
          <w:trHeight w:val="423"/>
          <w:jc w:val="center"/>
        </w:trPr>
        <w:tc>
          <w:tcPr>
            <w:tcW w:w="353" w:type="pct"/>
            <w:shd w:val="clear" w:color="auto" w:fill="E7E6E6" w:themeFill="background2"/>
            <w:vAlign w:val="center"/>
          </w:tcPr>
          <w:p w14:paraId="53A9D932"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5FE27D5"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24AF9F5"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41641534"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C2CFA15" w14:textId="77777777" w:rsidTr="0034571B">
        <w:trPr>
          <w:jc w:val="center"/>
        </w:trPr>
        <w:tc>
          <w:tcPr>
            <w:tcW w:w="353" w:type="pct"/>
            <w:vAlign w:val="center"/>
          </w:tcPr>
          <w:p w14:paraId="6838670D"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56D65263"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72372AF" w14:textId="77777777" w:rsidR="00576204" w:rsidRPr="00576204" w:rsidRDefault="00576204" w:rsidP="00892369">
            <w:pPr>
              <w:spacing w:after="0" w:line="276" w:lineRule="auto"/>
              <w:rPr>
                <w:sz w:val="20"/>
                <w:szCs w:val="20"/>
              </w:rPr>
            </w:pPr>
          </w:p>
        </w:tc>
        <w:tc>
          <w:tcPr>
            <w:tcW w:w="324" w:type="pct"/>
          </w:tcPr>
          <w:p w14:paraId="25F391C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504D497" w14:textId="77777777" w:rsidTr="0034571B">
        <w:trPr>
          <w:jc w:val="center"/>
        </w:trPr>
        <w:tc>
          <w:tcPr>
            <w:tcW w:w="353" w:type="pct"/>
            <w:shd w:val="clear" w:color="auto" w:fill="E7E6E6" w:themeFill="background2"/>
            <w:vAlign w:val="center"/>
          </w:tcPr>
          <w:p w14:paraId="3482A93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3A31FB7"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4047CCE"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B34D60E"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77D0B3F" w14:textId="77777777" w:rsidTr="0034571B">
        <w:trPr>
          <w:trHeight w:val="602"/>
          <w:jc w:val="center"/>
        </w:trPr>
        <w:tc>
          <w:tcPr>
            <w:tcW w:w="353" w:type="pct"/>
            <w:vMerge w:val="restart"/>
            <w:vAlign w:val="center"/>
          </w:tcPr>
          <w:p w14:paraId="055C884A"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49E533C8"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90062A2" w14:textId="77777777" w:rsidR="00576204" w:rsidRPr="00576204" w:rsidRDefault="00576204" w:rsidP="00892369">
            <w:pPr>
              <w:spacing w:after="0" w:line="276" w:lineRule="auto"/>
              <w:rPr>
                <w:sz w:val="20"/>
                <w:szCs w:val="20"/>
              </w:rPr>
            </w:pPr>
          </w:p>
        </w:tc>
        <w:tc>
          <w:tcPr>
            <w:tcW w:w="324" w:type="pct"/>
          </w:tcPr>
          <w:p w14:paraId="1ED4DF08"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2071887E" w14:textId="77777777" w:rsidTr="0034571B">
        <w:trPr>
          <w:jc w:val="center"/>
        </w:trPr>
        <w:tc>
          <w:tcPr>
            <w:tcW w:w="353" w:type="pct"/>
            <w:vMerge/>
            <w:vAlign w:val="center"/>
          </w:tcPr>
          <w:p w14:paraId="43256BD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0DA61B67" w14:textId="77777777" w:rsidR="00576204" w:rsidRPr="00576204" w:rsidRDefault="00576204" w:rsidP="008923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875F62A" w14:textId="77777777" w:rsidR="00576204" w:rsidRPr="00576204" w:rsidRDefault="00576204" w:rsidP="00892369">
            <w:pPr>
              <w:spacing w:after="0" w:line="276" w:lineRule="auto"/>
              <w:rPr>
                <w:sz w:val="20"/>
                <w:szCs w:val="20"/>
              </w:rPr>
            </w:pPr>
          </w:p>
        </w:tc>
      </w:tr>
      <w:tr w:rsidR="00576204" w:rsidRPr="00576204" w14:paraId="1379806A" w14:textId="77777777" w:rsidTr="0034571B">
        <w:trPr>
          <w:jc w:val="center"/>
        </w:trPr>
        <w:tc>
          <w:tcPr>
            <w:tcW w:w="353" w:type="pct"/>
            <w:vMerge w:val="restart"/>
            <w:shd w:val="clear" w:color="auto" w:fill="E7E6E6" w:themeFill="background2"/>
            <w:vAlign w:val="center"/>
          </w:tcPr>
          <w:p w14:paraId="3E8E1E7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32B8A1"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DE1E1B0"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D9BF7A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D9F5285" w14:textId="77777777" w:rsidTr="0034571B">
        <w:trPr>
          <w:jc w:val="center"/>
        </w:trPr>
        <w:tc>
          <w:tcPr>
            <w:tcW w:w="353" w:type="pct"/>
            <w:vMerge/>
          </w:tcPr>
          <w:p w14:paraId="374030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A307AA" w14:textId="77777777" w:rsidR="00576204" w:rsidRPr="00576204" w:rsidRDefault="00576204" w:rsidP="008923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D69C45F" w14:textId="77777777" w:rsidR="00576204" w:rsidRPr="00576204" w:rsidRDefault="00576204" w:rsidP="00892369">
            <w:pPr>
              <w:spacing w:after="0" w:line="276" w:lineRule="auto"/>
              <w:rPr>
                <w:sz w:val="20"/>
                <w:szCs w:val="20"/>
              </w:rPr>
            </w:pPr>
          </w:p>
        </w:tc>
      </w:tr>
      <w:tr w:rsidR="00576204" w:rsidRPr="00576204" w14:paraId="50EB759F" w14:textId="77777777" w:rsidTr="0034571B">
        <w:trPr>
          <w:jc w:val="center"/>
        </w:trPr>
        <w:tc>
          <w:tcPr>
            <w:tcW w:w="5000" w:type="pct"/>
            <w:gridSpan w:val="4"/>
          </w:tcPr>
          <w:p w14:paraId="342D8246" w14:textId="77777777" w:rsidR="007E682E" w:rsidRPr="00576204" w:rsidRDefault="00576204" w:rsidP="003E4D68">
            <w:pPr>
              <w:pStyle w:val="PargrafodaLista"/>
              <w:tabs>
                <w:tab w:val="left" w:pos="318"/>
              </w:tabs>
              <w:spacing w:after="0" w:line="276" w:lineRule="auto"/>
              <w:ind w:left="34"/>
              <w:rPr>
                <w:sz w:val="20"/>
                <w:szCs w:val="20"/>
              </w:rPr>
            </w:pPr>
            <w:r w:rsidRPr="00576204">
              <w:rPr>
                <w:sz w:val="20"/>
                <w:szCs w:val="20"/>
              </w:rPr>
              <w:t>Considerações Gerais</w:t>
            </w:r>
            <w:r w:rsidR="004C59CF">
              <w:rPr>
                <w:sz w:val="20"/>
                <w:szCs w:val="20"/>
              </w:rPr>
              <w:t xml:space="preserve">: </w:t>
            </w:r>
            <w:r w:rsidR="00E10716">
              <w:rPr>
                <w:sz w:val="20"/>
                <w:szCs w:val="20"/>
              </w:rPr>
              <w:t>O IFAM já realizou várias iniciativas acerca da Gestão ambiental,</w:t>
            </w:r>
            <w:r w:rsidR="006358DB">
              <w:rPr>
                <w:sz w:val="20"/>
                <w:szCs w:val="20"/>
              </w:rPr>
              <w:t xml:space="preserve"> </w:t>
            </w:r>
            <w:r w:rsidR="00E10716">
              <w:rPr>
                <w:sz w:val="20"/>
                <w:szCs w:val="20"/>
              </w:rPr>
              <w:t xml:space="preserve">estimulando a </w:t>
            </w:r>
            <w:r w:rsidR="006358DB">
              <w:rPr>
                <w:sz w:val="20"/>
                <w:szCs w:val="20"/>
              </w:rPr>
              <w:t>nomea</w:t>
            </w:r>
            <w:r w:rsidR="00E10716">
              <w:rPr>
                <w:sz w:val="20"/>
                <w:szCs w:val="20"/>
              </w:rPr>
              <w:t>ção de</w:t>
            </w:r>
            <w:r w:rsidR="006358DB">
              <w:rPr>
                <w:sz w:val="20"/>
                <w:szCs w:val="20"/>
              </w:rPr>
              <w:t xml:space="preserve"> comiss</w:t>
            </w:r>
            <w:r w:rsidR="00E10716">
              <w:rPr>
                <w:sz w:val="20"/>
                <w:szCs w:val="20"/>
              </w:rPr>
              <w:t>ões</w:t>
            </w:r>
            <w:r w:rsidR="006358DB">
              <w:rPr>
                <w:sz w:val="20"/>
                <w:szCs w:val="20"/>
              </w:rPr>
              <w:t xml:space="preserve"> para </w:t>
            </w:r>
            <w:r w:rsidR="00E10716">
              <w:rPr>
                <w:sz w:val="20"/>
                <w:szCs w:val="20"/>
              </w:rPr>
              <w:t xml:space="preserve">o </w:t>
            </w:r>
            <w:r w:rsidR="006358DB">
              <w:rPr>
                <w:sz w:val="20"/>
                <w:szCs w:val="20"/>
              </w:rPr>
              <w:t>gerencia</w:t>
            </w:r>
            <w:r w:rsidR="00E10716">
              <w:rPr>
                <w:sz w:val="20"/>
                <w:szCs w:val="20"/>
              </w:rPr>
              <w:t>mento de coleta seletiva,</w:t>
            </w:r>
            <w:r w:rsidR="006358DB">
              <w:rPr>
                <w:sz w:val="20"/>
                <w:szCs w:val="20"/>
              </w:rPr>
              <w:t xml:space="preserve"> Plano</w:t>
            </w:r>
            <w:r w:rsidR="00E10716">
              <w:rPr>
                <w:sz w:val="20"/>
                <w:szCs w:val="20"/>
              </w:rPr>
              <w:t>s</w:t>
            </w:r>
            <w:r w:rsidR="006358DB">
              <w:rPr>
                <w:sz w:val="20"/>
                <w:szCs w:val="20"/>
              </w:rPr>
              <w:t xml:space="preserve"> de Gerenciamento de Resíduos,</w:t>
            </w:r>
            <w:r w:rsidR="00E10716">
              <w:rPr>
                <w:sz w:val="20"/>
                <w:szCs w:val="20"/>
              </w:rPr>
              <w:t xml:space="preserve"> </w:t>
            </w:r>
            <w:r w:rsidR="00933E27">
              <w:rPr>
                <w:sz w:val="20"/>
                <w:szCs w:val="20"/>
              </w:rPr>
              <w:t>b</w:t>
            </w:r>
            <w:r w:rsidR="00E10716">
              <w:rPr>
                <w:sz w:val="20"/>
                <w:szCs w:val="20"/>
              </w:rPr>
              <w:t>oas práticas de gestão e uso de energia elétrica e de água</w:t>
            </w:r>
            <w:r w:rsidR="00933E27">
              <w:rPr>
                <w:sz w:val="20"/>
                <w:szCs w:val="20"/>
              </w:rPr>
              <w:t>, comissões para a agenda ambiental. A lista de todos os documentos gerados consta do anexo a este relatório intitulado “Mapeamento de documentação relacionada a ações de Gestão Ambiental no IFAM”.</w:t>
            </w:r>
            <w:r w:rsidR="006358DB">
              <w:rPr>
                <w:sz w:val="20"/>
                <w:szCs w:val="20"/>
              </w:rPr>
              <w:t xml:space="preserve"> O IFAM recebeu</w:t>
            </w:r>
            <w:r w:rsidR="00933E27">
              <w:rPr>
                <w:sz w:val="20"/>
                <w:szCs w:val="20"/>
              </w:rPr>
              <w:t xml:space="preserve"> em 2015</w:t>
            </w:r>
            <w:r w:rsidR="006358DB">
              <w:rPr>
                <w:sz w:val="20"/>
                <w:szCs w:val="20"/>
              </w:rPr>
              <w:t xml:space="preserve"> o selo </w:t>
            </w:r>
            <w:r w:rsidR="003E4D68">
              <w:rPr>
                <w:sz w:val="20"/>
                <w:szCs w:val="20"/>
              </w:rPr>
              <w:t>“</w:t>
            </w:r>
            <w:r w:rsidR="006358DB">
              <w:rPr>
                <w:sz w:val="20"/>
                <w:szCs w:val="20"/>
              </w:rPr>
              <w:t>A3P</w:t>
            </w:r>
            <w:r w:rsidR="003E4D68">
              <w:rPr>
                <w:sz w:val="20"/>
                <w:szCs w:val="20"/>
              </w:rPr>
              <w:t>” emitido pelo</w:t>
            </w:r>
            <w:r w:rsidR="006358DB">
              <w:rPr>
                <w:sz w:val="20"/>
                <w:szCs w:val="20"/>
              </w:rPr>
              <w:t xml:space="preserve"> Ministério do </w:t>
            </w:r>
            <w:r w:rsidR="006358DB">
              <w:rPr>
                <w:sz w:val="20"/>
                <w:szCs w:val="20"/>
              </w:rPr>
              <w:lastRenderedPageBreak/>
              <w:t>Meio Ambiente confirmando sua adesão ao Programa da Agenda Ambiental.</w:t>
            </w:r>
            <w:r w:rsidR="00C47396">
              <w:rPr>
                <w:sz w:val="20"/>
                <w:szCs w:val="20"/>
              </w:rPr>
              <w:t xml:space="preserve"> Em 2015 foi realizado o evento de sensibilização para a efetiva participação dos </w:t>
            </w:r>
            <w:r w:rsidR="00A4046B">
              <w:rPr>
                <w:sz w:val="20"/>
                <w:szCs w:val="20"/>
              </w:rPr>
              <w:t>Campi</w:t>
            </w:r>
            <w:r w:rsidR="00C47396">
              <w:rPr>
                <w:sz w:val="20"/>
                <w:szCs w:val="20"/>
              </w:rPr>
              <w:t xml:space="preserve"> do IFAM.</w:t>
            </w:r>
          </w:p>
        </w:tc>
      </w:tr>
    </w:tbl>
    <w:p w14:paraId="740C2575" w14:textId="77777777" w:rsidR="001E0B21" w:rsidRDefault="00892369" w:rsidP="00E33FC7">
      <w:pPr>
        <w:pStyle w:val="PargrafodaLista"/>
        <w:tabs>
          <w:tab w:val="left" w:pos="2760"/>
        </w:tabs>
        <w:spacing w:after="0"/>
        <w:ind w:left="0"/>
        <w:rPr>
          <w:color w:val="000000"/>
          <w:spacing w:val="-7"/>
          <w:sz w:val="20"/>
          <w:szCs w:val="20"/>
        </w:rPr>
      </w:pPr>
      <w:r w:rsidRPr="00892369">
        <w:rPr>
          <w:color w:val="000000"/>
          <w:spacing w:val="-7"/>
          <w:sz w:val="20"/>
          <w:szCs w:val="20"/>
        </w:rPr>
        <w:lastRenderedPageBreak/>
        <w:t xml:space="preserve">Fonte: </w:t>
      </w:r>
      <w:r w:rsidR="001701F0">
        <w:rPr>
          <w:color w:val="000000"/>
          <w:spacing w:val="-7"/>
          <w:sz w:val="20"/>
          <w:szCs w:val="20"/>
        </w:rPr>
        <w:t xml:space="preserve">IFAM </w:t>
      </w:r>
      <w:r w:rsidRPr="00892369">
        <w:rPr>
          <w:color w:val="000000"/>
          <w:spacing w:val="-7"/>
          <w:sz w:val="20"/>
          <w:szCs w:val="20"/>
        </w:rPr>
        <w:t>PRODIN</w:t>
      </w:r>
      <w:r w:rsidR="00852254">
        <w:rPr>
          <w:color w:val="000000"/>
          <w:spacing w:val="-7"/>
          <w:sz w:val="20"/>
          <w:szCs w:val="20"/>
        </w:rPr>
        <w:t xml:space="preserve"> 2015</w:t>
      </w:r>
      <w:r w:rsidR="00A138CC">
        <w:rPr>
          <w:color w:val="000000"/>
          <w:spacing w:val="-7"/>
          <w:sz w:val="20"/>
          <w:szCs w:val="20"/>
        </w:rPr>
        <w:tab/>
      </w:r>
    </w:p>
    <w:p w14:paraId="1105EB66" w14:textId="77777777" w:rsidR="00A138CC" w:rsidRDefault="00A138CC" w:rsidP="00A138CC">
      <w:pPr>
        <w:pStyle w:val="PargrafodaLista"/>
        <w:tabs>
          <w:tab w:val="left" w:pos="2760"/>
        </w:tabs>
        <w:spacing w:after="0"/>
        <w:ind w:left="0"/>
        <w:outlineLvl w:val="2"/>
        <w:rPr>
          <w:color w:val="000000"/>
          <w:spacing w:val="-7"/>
          <w:sz w:val="20"/>
          <w:szCs w:val="20"/>
        </w:rPr>
      </w:pPr>
    </w:p>
    <w:p w14:paraId="2B245F21" w14:textId="77777777" w:rsidR="00A138CC" w:rsidRDefault="00A138CC" w:rsidP="00A138CC">
      <w:pPr>
        <w:pStyle w:val="PargrafodaLista"/>
        <w:tabs>
          <w:tab w:val="left" w:pos="2760"/>
        </w:tabs>
        <w:spacing w:after="0"/>
        <w:ind w:left="0"/>
        <w:outlineLvl w:val="2"/>
        <w:rPr>
          <w:color w:val="000000"/>
          <w:spacing w:val="-7"/>
          <w:sz w:val="20"/>
          <w:szCs w:val="20"/>
        </w:rPr>
      </w:pPr>
    </w:p>
    <w:p w14:paraId="2D623BDF" w14:textId="77777777" w:rsidR="00A138CC" w:rsidRDefault="00A138CC" w:rsidP="00A138CC">
      <w:pPr>
        <w:pStyle w:val="PargrafodaLista"/>
        <w:tabs>
          <w:tab w:val="left" w:pos="2760"/>
        </w:tabs>
        <w:spacing w:after="0"/>
        <w:ind w:left="0"/>
        <w:outlineLvl w:val="2"/>
        <w:rPr>
          <w:color w:val="000000"/>
          <w:spacing w:val="-7"/>
          <w:sz w:val="20"/>
          <w:szCs w:val="20"/>
        </w:rPr>
      </w:pPr>
    </w:p>
    <w:p w14:paraId="2C9FAD69" w14:textId="77777777" w:rsidR="00A138CC" w:rsidRPr="00892369" w:rsidRDefault="00A138CC" w:rsidP="00A138CC">
      <w:pPr>
        <w:pStyle w:val="PargrafodaLista"/>
        <w:tabs>
          <w:tab w:val="left" w:pos="2760"/>
        </w:tabs>
        <w:spacing w:after="0"/>
        <w:ind w:left="0"/>
        <w:outlineLvl w:val="2"/>
        <w:rPr>
          <w:color w:val="000000"/>
          <w:spacing w:val="-7"/>
          <w:sz w:val="20"/>
          <w:szCs w:val="20"/>
        </w:rPr>
      </w:pPr>
    </w:p>
    <w:p w14:paraId="04CC4EFE" w14:textId="77777777" w:rsidR="00D02E0B" w:rsidRPr="006E3E13" w:rsidRDefault="00D02E0B" w:rsidP="00D02E0B">
      <w:pPr>
        <w:pStyle w:val="Legenda"/>
        <w:keepNext/>
        <w:rPr>
          <w:b w:val="0"/>
        </w:rPr>
      </w:pPr>
      <w:bookmarkStart w:id="407" w:name="_Toc446402220"/>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158</w:t>
      </w:r>
      <w:r w:rsidR="0089733C" w:rsidRPr="006E3E13">
        <w:rPr>
          <w:b w:val="0"/>
          <w:noProof/>
        </w:rPr>
        <w:fldChar w:fldCharType="end"/>
      </w:r>
      <w:r w:rsidRPr="006E3E13">
        <w:rPr>
          <w:b w:val="0"/>
        </w:rPr>
        <w:t xml:space="preserve"> </w:t>
      </w:r>
      <w:r w:rsidR="000B54B3" w:rsidRPr="006E3E13">
        <w:rPr>
          <w:b w:val="0"/>
        </w:rPr>
        <w:t xml:space="preserve"> </w:t>
      </w:r>
      <w:r w:rsidRPr="006E3E13">
        <w:rPr>
          <w:b w:val="0"/>
        </w:rPr>
        <w:t>Adoção de critérios de sustentabilidade ambiental na aquisição de bens e na contratação de serviços ou obras 02</w:t>
      </w:r>
      <w:bookmarkEnd w:id="40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52D91D6B" w14:textId="77777777" w:rsidTr="0034571B">
        <w:trPr>
          <w:jc w:val="center"/>
        </w:trPr>
        <w:tc>
          <w:tcPr>
            <w:tcW w:w="5000" w:type="pct"/>
            <w:gridSpan w:val="4"/>
            <w:shd w:val="clear" w:color="auto" w:fill="E7E6E6" w:themeFill="background2"/>
            <w:vAlign w:val="center"/>
          </w:tcPr>
          <w:p w14:paraId="2CFF2271" w14:textId="77777777" w:rsidR="00576204" w:rsidRPr="00576204" w:rsidRDefault="00802829" w:rsidP="00B44784">
            <w:pPr>
              <w:spacing w:after="0" w:line="276" w:lineRule="auto"/>
              <w:jc w:val="center"/>
              <w:rPr>
                <w:b/>
                <w:sz w:val="20"/>
                <w:szCs w:val="20"/>
              </w:rPr>
            </w:pPr>
            <w:r>
              <w:rPr>
                <w:b/>
                <w:sz w:val="20"/>
                <w:szCs w:val="20"/>
              </w:rPr>
              <w:t xml:space="preserve">IFAM </w:t>
            </w:r>
            <w:r w:rsidR="00576204">
              <w:rPr>
                <w:b/>
                <w:sz w:val="20"/>
                <w:szCs w:val="20"/>
              </w:rPr>
              <w:t>CAMPUS MANAUS CENTRO</w:t>
            </w:r>
          </w:p>
        </w:tc>
      </w:tr>
      <w:tr w:rsidR="00576204" w:rsidRPr="00576204" w14:paraId="3B1B13DF" w14:textId="77777777" w:rsidTr="0034571B">
        <w:trPr>
          <w:jc w:val="center"/>
        </w:trPr>
        <w:tc>
          <w:tcPr>
            <w:tcW w:w="5000" w:type="pct"/>
            <w:gridSpan w:val="4"/>
            <w:shd w:val="clear" w:color="auto" w:fill="E7E6E6" w:themeFill="background2"/>
            <w:vAlign w:val="center"/>
          </w:tcPr>
          <w:p w14:paraId="6E4A7FF0" w14:textId="77777777" w:rsidR="00576204" w:rsidRPr="00576204" w:rsidRDefault="00576204" w:rsidP="00B4478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7BCF9DE9" w14:textId="77777777" w:rsidTr="0034571B">
        <w:trPr>
          <w:jc w:val="center"/>
        </w:trPr>
        <w:tc>
          <w:tcPr>
            <w:tcW w:w="4359" w:type="pct"/>
            <w:gridSpan w:val="2"/>
            <w:vMerge w:val="restart"/>
            <w:shd w:val="clear" w:color="auto" w:fill="E7E6E6" w:themeFill="background2"/>
            <w:vAlign w:val="center"/>
          </w:tcPr>
          <w:p w14:paraId="18D62B41" w14:textId="77777777" w:rsidR="00576204" w:rsidRPr="00576204" w:rsidRDefault="00576204" w:rsidP="00B4478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6B461CE6" w14:textId="77777777" w:rsidR="00576204" w:rsidRPr="00576204" w:rsidRDefault="00576204" w:rsidP="00B44784">
            <w:pPr>
              <w:spacing w:after="0" w:line="276" w:lineRule="auto"/>
              <w:jc w:val="center"/>
              <w:rPr>
                <w:sz w:val="20"/>
                <w:szCs w:val="20"/>
              </w:rPr>
            </w:pPr>
            <w:r w:rsidRPr="00576204">
              <w:rPr>
                <w:sz w:val="20"/>
                <w:szCs w:val="20"/>
              </w:rPr>
              <w:t>Avaliação</w:t>
            </w:r>
          </w:p>
        </w:tc>
      </w:tr>
      <w:tr w:rsidR="00576204" w:rsidRPr="00576204" w14:paraId="358D2965" w14:textId="77777777" w:rsidTr="0034571B">
        <w:trPr>
          <w:trHeight w:val="310"/>
          <w:jc w:val="center"/>
        </w:trPr>
        <w:tc>
          <w:tcPr>
            <w:tcW w:w="4359" w:type="pct"/>
            <w:gridSpan w:val="2"/>
            <w:vMerge/>
            <w:shd w:val="clear" w:color="auto" w:fill="F2F2F2" w:themeFill="background1" w:themeFillShade="F2"/>
          </w:tcPr>
          <w:p w14:paraId="66E9E54F" w14:textId="77777777" w:rsidR="00576204" w:rsidRPr="00576204" w:rsidRDefault="00576204" w:rsidP="00B44784">
            <w:pPr>
              <w:spacing w:after="0" w:line="276" w:lineRule="auto"/>
              <w:rPr>
                <w:sz w:val="20"/>
                <w:szCs w:val="20"/>
              </w:rPr>
            </w:pPr>
          </w:p>
        </w:tc>
        <w:tc>
          <w:tcPr>
            <w:tcW w:w="317" w:type="pct"/>
            <w:shd w:val="clear" w:color="auto" w:fill="F2F2F2" w:themeFill="background1" w:themeFillShade="F2"/>
            <w:hideMark/>
          </w:tcPr>
          <w:p w14:paraId="360EF6AB" w14:textId="77777777" w:rsidR="00576204" w:rsidRPr="00576204" w:rsidRDefault="00576204" w:rsidP="00B4478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719D855" w14:textId="77777777" w:rsidR="00576204" w:rsidRPr="00576204" w:rsidRDefault="00576204" w:rsidP="00B44784">
            <w:pPr>
              <w:spacing w:after="0" w:line="276" w:lineRule="auto"/>
              <w:rPr>
                <w:sz w:val="20"/>
                <w:szCs w:val="20"/>
              </w:rPr>
            </w:pPr>
            <w:r w:rsidRPr="00576204">
              <w:rPr>
                <w:sz w:val="20"/>
                <w:szCs w:val="20"/>
              </w:rPr>
              <w:t>Não</w:t>
            </w:r>
          </w:p>
        </w:tc>
      </w:tr>
      <w:tr w:rsidR="00576204" w:rsidRPr="00576204" w14:paraId="75AA7747" w14:textId="77777777" w:rsidTr="0034571B">
        <w:trPr>
          <w:trHeight w:val="423"/>
          <w:jc w:val="center"/>
        </w:trPr>
        <w:tc>
          <w:tcPr>
            <w:tcW w:w="353" w:type="pct"/>
            <w:vAlign w:val="center"/>
          </w:tcPr>
          <w:p w14:paraId="0379CC8E"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tcPr>
          <w:p w14:paraId="72A9144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Sua unidade participa da Agenda Ambiental da Administração Pública (A3P)?</w:t>
            </w:r>
          </w:p>
        </w:tc>
        <w:tc>
          <w:tcPr>
            <w:tcW w:w="317" w:type="pct"/>
          </w:tcPr>
          <w:p w14:paraId="5B7C3745" w14:textId="77777777" w:rsidR="00576204" w:rsidRPr="00576204" w:rsidRDefault="003E0B63" w:rsidP="001478B1">
            <w:pPr>
              <w:spacing w:after="0" w:line="276" w:lineRule="auto"/>
              <w:jc w:val="center"/>
              <w:rPr>
                <w:sz w:val="20"/>
                <w:szCs w:val="20"/>
              </w:rPr>
            </w:pPr>
            <w:r>
              <w:rPr>
                <w:sz w:val="20"/>
                <w:szCs w:val="20"/>
              </w:rPr>
              <w:t>X</w:t>
            </w:r>
          </w:p>
        </w:tc>
        <w:tc>
          <w:tcPr>
            <w:tcW w:w="324" w:type="pct"/>
          </w:tcPr>
          <w:p w14:paraId="47612A8E" w14:textId="77777777" w:rsidR="00576204" w:rsidRPr="00576204" w:rsidRDefault="00576204" w:rsidP="001478B1">
            <w:pPr>
              <w:spacing w:after="0" w:line="276" w:lineRule="auto"/>
              <w:jc w:val="center"/>
              <w:rPr>
                <w:sz w:val="20"/>
                <w:szCs w:val="20"/>
              </w:rPr>
            </w:pPr>
          </w:p>
        </w:tc>
      </w:tr>
      <w:tr w:rsidR="00576204" w:rsidRPr="00576204" w14:paraId="23615F11" w14:textId="77777777" w:rsidTr="0034571B">
        <w:trPr>
          <w:trHeight w:val="423"/>
          <w:jc w:val="center"/>
        </w:trPr>
        <w:tc>
          <w:tcPr>
            <w:tcW w:w="353" w:type="pct"/>
            <w:shd w:val="clear" w:color="auto" w:fill="E7E6E6" w:themeFill="background2"/>
            <w:vAlign w:val="center"/>
          </w:tcPr>
          <w:p w14:paraId="27AEDC0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A3AB38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9073A55" w14:textId="77777777" w:rsidR="00576204" w:rsidRPr="00576204" w:rsidRDefault="001478B1" w:rsidP="001478B1">
            <w:pPr>
              <w:spacing w:after="0" w:line="276" w:lineRule="auto"/>
              <w:jc w:val="center"/>
              <w:rPr>
                <w:sz w:val="20"/>
                <w:szCs w:val="20"/>
              </w:rPr>
            </w:pPr>
            <w:r>
              <w:rPr>
                <w:sz w:val="20"/>
                <w:szCs w:val="20"/>
              </w:rPr>
              <w:t>X</w:t>
            </w:r>
          </w:p>
        </w:tc>
        <w:tc>
          <w:tcPr>
            <w:tcW w:w="324" w:type="pct"/>
            <w:shd w:val="clear" w:color="auto" w:fill="E7E6E6" w:themeFill="background2"/>
          </w:tcPr>
          <w:p w14:paraId="6555B082" w14:textId="77777777" w:rsidR="00576204" w:rsidRPr="00576204" w:rsidRDefault="00576204" w:rsidP="001478B1">
            <w:pPr>
              <w:spacing w:after="0" w:line="276" w:lineRule="auto"/>
              <w:jc w:val="center"/>
              <w:rPr>
                <w:sz w:val="20"/>
                <w:szCs w:val="20"/>
              </w:rPr>
            </w:pPr>
          </w:p>
        </w:tc>
      </w:tr>
      <w:tr w:rsidR="00576204" w:rsidRPr="00576204" w14:paraId="724C1246" w14:textId="77777777" w:rsidTr="0034571B">
        <w:trPr>
          <w:trHeight w:val="423"/>
          <w:jc w:val="center"/>
        </w:trPr>
        <w:tc>
          <w:tcPr>
            <w:tcW w:w="353" w:type="pct"/>
            <w:vAlign w:val="center"/>
          </w:tcPr>
          <w:p w14:paraId="6988E1F8"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4351DC48"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7C934B" w14:textId="77777777" w:rsidR="00576204" w:rsidRPr="00576204" w:rsidRDefault="001478B1" w:rsidP="001478B1">
            <w:pPr>
              <w:spacing w:after="0" w:line="276" w:lineRule="auto"/>
              <w:jc w:val="center"/>
              <w:rPr>
                <w:sz w:val="20"/>
                <w:szCs w:val="20"/>
              </w:rPr>
            </w:pPr>
            <w:r>
              <w:rPr>
                <w:sz w:val="20"/>
                <w:szCs w:val="20"/>
              </w:rPr>
              <w:t>X</w:t>
            </w:r>
          </w:p>
        </w:tc>
        <w:tc>
          <w:tcPr>
            <w:tcW w:w="324" w:type="pct"/>
          </w:tcPr>
          <w:p w14:paraId="642B759E" w14:textId="77777777" w:rsidR="00576204" w:rsidRPr="00576204" w:rsidRDefault="00576204" w:rsidP="001478B1">
            <w:pPr>
              <w:spacing w:after="0" w:line="276" w:lineRule="auto"/>
              <w:jc w:val="center"/>
              <w:rPr>
                <w:sz w:val="20"/>
                <w:szCs w:val="20"/>
              </w:rPr>
            </w:pPr>
          </w:p>
        </w:tc>
      </w:tr>
      <w:tr w:rsidR="00576204" w:rsidRPr="00576204" w14:paraId="6E0FD0D4" w14:textId="77777777" w:rsidTr="0034571B">
        <w:trPr>
          <w:trHeight w:val="423"/>
          <w:jc w:val="center"/>
        </w:trPr>
        <w:tc>
          <w:tcPr>
            <w:tcW w:w="353" w:type="pct"/>
            <w:shd w:val="clear" w:color="auto" w:fill="E7E6E6" w:themeFill="background2"/>
            <w:vAlign w:val="center"/>
          </w:tcPr>
          <w:p w14:paraId="6B660C8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FA7B1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8520809"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E0B2ED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2713407F" w14:textId="77777777" w:rsidTr="0034571B">
        <w:trPr>
          <w:jc w:val="center"/>
        </w:trPr>
        <w:tc>
          <w:tcPr>
            <w:tcW w:w="353" w:type="pct"/>
            <w:vAlign w:val="center"/>
          </w:tcPr>
          <w:p w14:paraId="6FCB4B1A"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650D087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0AF6AE" w14:textId="77777777" w:rsidR="00576204" w:rsidRPr="00576204" w:rsidRDefault="00576204" w:rsidP="001478B1">
            <w:pPr>
              <w:spacing w:after="0" w:line="276" w:lineRule="auto"/>
              <w:jc w:val="center"/>
              <w:rPr>
                <w:sz w:val="20"/>
                <w:szCs w:val="20"/>
              </w:rPr>
            </w:pPr>
          </w:p>
        </w:tc>
        <w:tc>
          <w:tcPr>
            <w:tcW w:w="324" w:type="pct"/>
          </w:tcPr>
          <w:p w14:paraId="7FA63A3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732FE147" w14:textId="77777777" w:rsidTr="0034571B">
        <w:trPr>
          <w:jc w:val="center"/>
        </w:trPr>
        <w:tc>
          <w:tcPr>
            <w:tcW w:w="353" w:type="pct"/>
            <w:shd w:val="clear" w:color="auto" w:fill="E7E6E6" w:themeFill="background2"/>
            <w:vAlign w:val="center"/>
          </w:tcPr>
          <w:p w14:paraId="289E01C2"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0B63D1A"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A52EF2D"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AAE7E4B"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5EF30D9D" w14:textId="77777777" w:rsidTr="0034571B">
        <w:trPr>
          <w:trHeight w:val="602"/>
          <w:jc w:val="center"/>
        </w:trPr>
        <w:tc>
          <w:tcPr>
            <w:tcW w:w="353" w:type="pct"/>
            <w:vMerge w:val="restart"/>
            <w:vAlign w:val="center"/>
          </w:tcPr>
          <w:p w14:paraId="0EE25F6D"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1D738B2D"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encontra-se publicado e disponível no site da unidade (art. 12 da IN SLTI/MPOG 10/2012)?</w:t>
            </w:r>
          </w:p>
        </w:tc>
        <w:tc>
          <w:tcPr>
            <w:tcW w:w="317" w:type="pct"/>
          </w:tcPr>
          <w:p w14:paraId="74AF0820" w14:textId="77777777" w:rsidR="00576204" w:rsidRPr="00576204" w:rsidRDefault="00576204" w:rsidP="001478B1">
            <w:pPr>
              <w:spacing w:after="0" w:line="276" w:lineRule="auto"/>
              <w:jc w:val="center"/>
              <w:rPr>
                <w:sz w:val="20"/>
                <w:szCs w:val="20"/>
              </w:rPr>
            </w:pPr>
          </w:p>
        </w:tc>
        <w:tc>
          <w:tcPr>
            <w:tcW w:w="324" w:type="pct"/>
          </w:tcPr>
          <w:p w14:paraId="79D7981A"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559476" w14:textId="77777777" w:rsidTr="0034571B">
        <w:trPr>
          <w:jc w:val="center"/>
        </w:trPr>
        <w:tc>
          <w:tcPr>
            <w:tcW w:w="353" w:type="pct"/>
            <w:vMerge/>
            <w:vAlign w:val="center"/>
          </w:tcPr>
          <w:p w14:paraId="2D5E16BB" w14:textId="77777777" w:rsidR="00576204" w:rsidRPr="00576204" w:rsidRDefault="00576204" w:rsidP="003B038D">
            <w:pPr>
              <w:pStyle w:val="PargrafodaLista"/>
              <w:numPr>
                <w:ilvl w:val="0"/>
                <w:numId w:val="8"/>
              </w:numPr>
              <w:tabs>
                <w:tab w:val="left" w:pos="318"/>
              </w:tabs>
              <w:spacing w:after="0" w:line="276" w:lineRule="auto"/>
              <w:contextualSpacing w:val="0"/>
              <w:jc w:val="center"/>
              <w:rPr>
                <w:sz w:val="20"/>
                <w:szCs w:val="20"/>
              </w:rPr>
            </w:pPr>
          </w:p>
        </w:tc>
        <w:tc>
          <w:tcPr>
            <w:tcW w:w="4006" w:type="pct"/>
            <w:hideMark/>
          </w:tcPr>
          <w:p w14:paraId="0D9ABD7B" w14:textId="77777777" w:rsidR="00576204" w:rsidRPr="00576204" w:rsidRDefault="00576204" w:rsidP="001478B1">
            <w:pPr>
              <w:pStyle w:val="PargrafodaLista"/>
              <w:tabs>
                <w:tab w:val="left" w:pos="318"/>
              </w:tabs>
              <w:spacing w:after="0" w:line="240"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463DE58" w14:textId="77777777" w:rsidR="00576204" w:rsidRPr="00576204" w:rsidRDefault="00576204" w:rsidP="001478B1">
            <w:pPr>
              <w:spacing w:after="0" w:line="276" w:lineRule="auto"/>
              <w:jc w:val="center"/>
              <w:rPr>
                <w:sz w:val="20"/>
                <w:szCs w:val="20"/>
              </w:rPr>
            </w:pPr>
          </w:p>
        </w:tc>
      </w:tr>
      <w:tr w:rsidR="00576204" w:rsidRPr="00576204" w14:paraId="7BB056CA" w14:textId="77777777" w:rsidTr="0034571B">
        <w:trPr>
          <w:jc w:val="center"/>
        </w:trPr>
        <w:tc>
          <w:tcPr>
            <w:tcW w:w="353" w:type="pct"/>
            <w:vMerge w:val="restart"/>
            <w:shd w:val="clear" w:color="auto" w:fill="E7E6E6" w:themeFill="background2"/>
            <w:vAlign w:val="center"/>
          </w:tcPr>
          <w:p w14:paraId="1C2D3914"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DF36F50"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F0208A2"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1C120E03"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1A8B3B" w14:textId="77777777" w:rsidTr="0034571B">
        <w:trPr>
          <w:jc w:val="center"/>
        </w:trPr>
        <w:tc>
          <w:tcPr>
            <w:tcW w:w="353" w:type="pct"/>
            <w:vMerge/>
          </w:tcPr>
          <w:p w14:paraId="36FE6B16" w14:textId="77777777" w:rsidR="00576204" w:rsidRPr="00576204" w:rsidRDefault="00576204" w:rsidP="003B038D">
            <w:pPr>
              <w:pStyle w:val="PargrafodaLista"/>
              <w:numPr>
                <w:ilvl w:val="0"/>
                <w:numId w:val="8"/>
              </w:numPr>
              <w:tabs>
                <w:tab w:val="left" w:pos="318"/>
              </w:tabs>
              <w:spacing w:after="0" w:line="276" w:lineRule="auto"/>
              <w:contextualSpacing w:val="0"/>
              <w:rPr>
                <w:sz w:val="20"/>
                <w:szCs w:val="20"/>
              </w:rPr>
            </w:pPr>
          </w:p>
        </w:tc>
        <w:tc>
          <w:tcPr>
            <w:tcW w:w="4006" w:type="pct"/>
            <w:shd w:val="clear" w:color="auto" w:fill="E7E6E6" w:themeFill="background2"/>
            <w:hideMark/>
          </w:tcPr>
          <w:p w14:paraId="595EED74" w14:textId="77777777" w:rsidR="00576204" w:rsidRPr="00576204" w:rsidRDefault="00576204" w:rsidP="001478B1">
            <w:pPr>
              <w:pStyle w:val="PargrafodaLista"/>
              <w:tabs>
                <w:tab w:val="left" w:pos="318"/>
              </w:tabs>
              <w:spacing w:after="0" w:line="240"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9C85967" w14:textId="77777777" w:rsidR="00576204" w:rsidRPr="00576204" w:rsidRDefault="00576204" w:rsidP="00B44784">
            <w:pPr>
              <w:spacing w:after="0" w:line="276" w:lineRule="auto"/>
              <w:rPr>
                <w:sz w:val="20"/>
                <w:szCs w:val="20"/>
              </w:rPr>
            </w:pPr>
          </w:p>
        </w:tc>
      </w:tr>
      <w:tr w:rsidR="00576204" w:rsidRPr="00576204" w14:paraId="576660DB" w14:textId="77777777" w:rsidTr="0034571B">
        <w:trPr>
          <w:trHeight w:hRule="exact" w:val="567"/>
          <w:jc w:val="center"/>
        </w:trPr>
        <w:tc>
          <w:tcPr>
            <w:tcW w:w="5000" w:type="pct"/>
            <w:gridSpan w:val="4"/>
          </w:tcPr>
          <w:p w14:paraId="435BFC7F"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AF27877" w14:textId="77777777" w:rsidR="00576204" w:rsidRDefault="00576204" w:rsidP="00B44784">
            <w:pPr>
              <w:spacing w:after="0" w:line="276" w:lineRule="auto"/>
              <w:rPr>
                <w:sz w:val="20"/>
                <w:szCs w:val="20"/>
              </w:rPr>
            </w:pPr>
          </w:p>
          <w:p w14:paraId="03044F64" w14:textId="77777777" w:rsidR="007E682E" w:rsidRPr="00576204" w:rsidRDefault="007E682E" w:rsidP="00B44784">
            <w:pPr>
              <w:spacing w:after="0" w:line="276" w:lineRule="auto"/>
              <w:rPr>
                <w:sz w:val="20"/>
                <w:szCs w:val="20"/>
              </w:rPr>
            </w:pPr>
          </w:p>
        </w:tc>
      </w:tr>
    </w:tbl>
    <w:p w14:paraId="0D9E8DE0" w14:textId="77777777" w:rsidR="000363E8" w:rsidRDefault="00D02E0B" w:rsidP="00D02E0B">
      <w:pPr>
        <w:pStyle w:val="PargrafodaLista"/>
        <w:spacing w:after="0"/>
        <w:ind w:left="0"/>
        <w:rPr>
          <w:spacing w:val="-7"/>
          <w:sz w:val="20"/>
          <w:szCs w:val="20"/>
        </w:rPr>
      </w:pPr>
      <w:r w:rsidRPr="00B44784">
        <w:rPr>
          <w:spacing w:val="-7"/>
          <w:sz w:val="20"/>
          <w:szCs w:val="20"/>
        </w:rPr>
        <w:t xml:space="preserve">Fonte: </w:t>
      </w:r>
      <w:r w:rsidR="001701F0">
        <w:rPr>
          <w:spacing w:val="-7"/>
          <w:sz w:val="20"/>
          <w:szCs w:val="20"/>
        </w:rPr>
        <w:t xml:space="preserve">IFAM </w:t>
      </w:r>
      <w:r w:rsidRPr="00B44784">
        <w:rPr>
          <w:spacing w:val="-7"/>
          <w:sz w:val="20"/>
          <w:szCs w:val="20"/>
        </w:rPr>
        <w:t>Campus Manaus Centro</w:t>
      </w:r>
      <w:r w:rsidR="00852254">
        <w:rPr>
          <w:spacing w:val="-7"/>
          <w:sz w:val="20"/>
          <w:szCs w:val="20"/>
        </w:rPr>
        <w:t xml:space="preserve"> 2015</w:t>
      </w:r>
    </w:p>
    <w:p w14:paraId="78043C94" w14:textId="77777777" w:rsidR="0034571B" w:rsidRDefault="0034571B" w:rsidP="00D02E0B">
      <w:pPr>
        <w:pStyle w:val="PargrafodaLista"/>
        <w:spacing w:after="0"/>
        <w:ind w:left="0"/>
        <w:rPr>
          <w:spacing w:val="-7"/>
          <w:sz w:val="20"/>
          <w:szCs w:val="20"/>
        </w:rPr>
      </w:pPr>
    </w:p>
    <w:p w14:paraId="5594E164" w14:textId="77777777" w:rsidR="0034571B" w:rsidRDefault="0034571B" w:rsidP="00D02E0B">
      <w:pPr>
        <w:pStyle w:val="PargrafodaLista"/>
        <w:spacing w:after="0"/>
        <w:ind w:left="0"/>
        <w:rPr>
          <w:spacing w:val="-7"/>
          <w:sz w:val="20"/>
          <w:szCs w:val="20"/>
        </w:rPr>
      </w:pPr>
    </w:p>
    <w:p w14:paraId="4B979B42" w14:textId="77777777" w:rsidR="0034571B" w:rsidRDefault="0034571B" w:rsidP="00D02E0B">
      <w:pPr>
        <w:pStyle w:val="PargrafodaLista"/>
        <w:spacing w:after="0"/>
        <w:ind w:left="0"/>
        <w:rPr>
          <w:spacing w:val="-7"/>
          <w:sz w:val="20"/>
          <w:szCs w:val="20"/>
        </w:rPr>
      </w:pPr>
    </w:p>
    <w:p w14:paraId="122C1C54" w14:textId="77777777" w:rsidR="0034571B" w:rsidRDefault="0034571B" w:rsidP="00D02E0B">
      <w:pPr>
        <w:pStyle w:val="PargrafodaLista"/>
        <w:spacing w:after="0"/>
        <w:ind w:left="0"/>
        <w:rPr>
          <w:spacing w:val="-7"/>
          <w:sz w:val="20"/>
          <w:szCs w:val="20"/>
        </w:rPr>
      </w:pPr>
    </w:p>
    <w:p w14:paraId="414784D4" w14:textId="77777777" w:rsidR="0034571B" w:rsidRPr="00B44784" w:rsidRDefault="0034571B" w:rsidP="00D02E0B">
      <w:pPr>
        <w:pStyle w:val="PargrafodaLista"/>
        <w:spacing w:after="0"/>
        <w:ind w:left="0"/>
        <w:rPr>
          <w:spacing w:val="-7"/>
          <w:sz w:val="20"/>
          <w:szCs w:val="20"/>
        </w:rPr>
      </w:pPr>
    </w:p>
    <w:p w14:paraId="16B58C77" w14:textId="77777777" w:rsidR="00852254" w:rsidRPr="006E3E13" w:rsidRDefault="00852254" w:rsidP="00852254">
      <w:pPr>
        <w:pStyle w:val="Legenda"/>
        <w:keepNext/>
        <w:rPr>
          <w:b w:val="0"/>
        </w:rPr>
      </w:pPr>
      <w:r w:rsidRPr="006E3E13">
        <w:rPr>
          <w:b w:val="0"/>
        </w:rPr>
        <w:t xml:space="preserve">Tabela </w:t>
      </w:r>
      <w:r w:rsidR="00E2029F" w:rsidRPr="006E3E13">
        <w:rPr>
          <w:b w:val="0"/>
        </w:rPr>
        <w:t>123 Adoção</w:t>
      </w:r>
      <w:r w:rsidRPr="006E3E13">
        <w:rPr>
          <w:b w:val="0"/>
        </w:rPr>
        <w:t xml:space="preserve"> de critérios de sustentabilidade ambiental na aquisição de bens e na contratação de serviços ou obras 03</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06"/>
        <w:gridCol w:w="7175"/>
        <w:gridCol w:w="568"/>
        <w:gridCol w:w="580"/>
      </w:tblGrid>
      <w:tr w:rsidR="00576204" w:rsidRPr="00576204" w14:paraId="4F86F7B7" w14:textId="77777777" w:rsidTr="0034571B">
        <w:trPr>
          <w:jc w:val="center"/>
        </w:trPr>
        <w:tc>
          <w:tcPr>
            <w:tcW w:w="5000" w:type="pct"/>
            <w:gridSpan w:val="4"/>
            <w:shd w:val="clear" w:color="auto" w:fill="F2F2F2" w:themeFill="background1" w:themeFillShade="F2"/>
            <w:vAlign w:val="center"/>
          </w:tcPr>
          <w:p w14:paraId="4DDA6CA6" w14:textId="77777777" w:rsidR="00576204" w:rsidRPr="00576204" w:rsidRDefault="00802829" w:rsidP="00852254">
            <w:pPr>
              <w:spacing w:after="0" w:line="276" w:lineRule="auto"/>
              <w:jc w:val="center"/>
              <w:rPr>
                <w:b/>
                <w:sz w:val="20"/>
                <w:szCs w:val="20"/>
              </w:rPr>
            </w:pPr>
            <w:r>
              <w:rPr>
                <w:b/>
                <w:sz w:val="20"/>
                <w:szCs w:val="20"/>
              </w:rPr>
              <w:t xml:space="preserve">IFAM </w:t>
            </w:r>
            <w:r w:rsidR="00576204">
              <w:rPr>
                <w:b/>
                <w:sz w:val="20"/>
                <w:szCs w:val="20"/>
              </w:rPr>
              <w:t>CAMPUS MANAUS DISTRITO INDUSTRIAL</w:t>
            </w:r>
          </w:p>
        </w:tc>
      </w:tr>
      <w:tr w:rsidR="00576204" w:rsidRPr="00576204" w14:paraId="54E6D0A1" w14:textId="77777777" w:rsidTr="0034571B">
        <w:trPr>
          <w:jc w:val="center"/>
        </w:trPr>
        <w:tc>
          <w:tcPr>
            <w:tcW w:w="5000" w:type="pct"/>
            <w:gridSpan w:val="4"/>
            <w:shd w:val="clear" w:color="auto" w:fill="F2F2F2" w:themeFill="background1" w:themeFillShade="F2"/>
            <w:vAlign w:val="center"/>
          </w:tcPr>
          <w:p w14:paraId="07DA1867" w14:textId="77777777" w:rsidR="00576204" w:rsidRPr="00576204" w:rsidRDefault="00576204"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3C9A7E4B" w14:textId="77777777" w:rsidTr="0034571B">
        <w:trPr>
          <w:jc w:val="center"/>
        </w:trPr>
        <w:tc>
          <w:tcPr>
            <w:tcW w:w="4357" w:type="pct"/>
            <w:gridSpan w:val="2"/>
            <w:vMerge w:val="restart"/>
            <w:shd w:val="clear" w:color="auto" w:fill="F2F2F2" w:themeFill="background1" w:themeFillShade="F2"/>
            <w:vAlign w:val="center"/>
          </w:tcPr>
          <w:p w14:paraId="35DE8695" w14:textId="77777777" w:rsidR="00576204" w:rsidRPr="00576204" w:rsidRDefault="00576204" w:rsidP="00852254">
            <w:pPr>
              <w:spacing w:after="0" w:line="276" w:lineRule="auto"/>
              <w:jc w:val="center"/>
              <w:rPr>
                <w:sz w:val="20"/>
                <w:szCs w:val="20"/>
              </w:rPr>
            </w:pPr>
            <w:r w:rsidRPr="00576204">
              <w:rPr>
                <w:sz w:val="20"/>
                <w:szCs w:val="20"/>
              </w:rPr>
              <w:t>Aspectos sobre a gestão ambiental e Licitações Sustentáveis</w:t>
            </w:r>
          </w:p>
        </w:tc>
        <w:tc>
          <w:tcPr>
            <w:tcW w:w="643" w:type="pct"/>
            <w:gridSpan w:val="2"/>
            <w:shd w:val="clear" w:color="auto" w:fill="F2F2F2" w:themeFill="background1" w:themeFillShade="F2"/>
            <w:hideMark/>
          </w:tcPr>
          <w:p w14:paraId="34DDD0A8" w14:textId="77777777" w:rsidR="00576204" w:rsidRPr="00576204" w:rsidRDefault="00576204" w:rsidP="00852254">
            <w:pPr>
              <w:spacing w:after="0" w:line="276" w:lineRule="auto"/>
              <w:jc w:val="center"/>
              <w:rPr>
                <w:sz w:val="20"/>
                <w:szCs w:val="20"/>
              </w:rPr>
            </w:pPr>
            <w:r w:rsidRPr="00576204">
              <w:rPr>
                <w:sz w:val="20"/>
                <w:szCs w:val="20"/>
              </w:rPr>
              <w:t>Avaliação</w:t>
            </w:r>
          </w:p>
        </w:tc>
      </w:tr>
      <w:tr w:rsidR="00576204" w:rsidRPr="00576204" w14:paraId="028942BB" w14:textId="77777777" w:rsidTr="0034571B">
        <w:trPr>
          <w:trHeight w:val="310"/>
          <w:jc w:val="center"/>
        </w:trPr>
        <w:tc>
          <w:tcPr>
            <w:tcW w:w="4357" w:type="pct"/>
            <w:gridSpan w:val="2"/>
            <w:vMerge/>
            <w:shd w:val="clear" w:color="auto" w:fill="F2F2F2" w:themeFill="background1" w:themeFillShade="F2"/>
          </w:tcPr>
          <w:p w14:paraId="0DEBE51B" w14:textId="77777777" w:rsidR="00576204" w:rsidRPr="00576204" w:rsidRDefault="00576204" w:rsidP="00852254">
            <w:pPr>
              <w:spacing w:after="0" w:line="276" w:lineRule="auto"/>
              <w:rPr>
                <w:sz w:val="20"/>
                <w:szCs w:val="20"/>
              </w:rPr>
            </w:pPr>
          </w:p>
        </w:tc>
        <w:tc>
          <w:tcPr>
            <w:tcW w:w="318" w:type="pct"/>
            <w:shd w:val="clear" w:color="auto" w:fill="F2F2F2" w:themeFill="background1" w:themeFillShade="F2"/>
            <w:hideMark/>
          </w:tcPr>
          <w:p w14:paraId="2DC0F8D4" w14:textId="77777777" w:rsidR="00576204" w:rsidRPr="00576204" w:rsidRDefault="00576204" w:rsidP="00852254">
            <w:pPr>
              <w:spacing w:after="0" w:line="276" w:lineRule="auto"/>
              <w:rPr>
                <w:sz w:val="20"/>
                <w:szCs w:val="20"/>
              </w:rPr>
            </w:pPr>
            <w:r w:rsidRPr="00576204">
              <w:rPr>
                <w:sz w:val="20"/>
                <w:szCs w:val="20"/>
              </w:rPr>
              <w:t>Sim</w:t>
            </w:r>
          </w:p>
        </w:tc>
        <w:tc>
          <w:tcPr>
            <w:tcW w:w="325" w:type="pct"/>
            <w:shd w:val="clear" w:color="auto" w:fill="F2F2F2" w:themeFill="background1" w:themeFillShade="F2"/>
            <w:hideMark/>
          </w:tcPr>
          <w:p w14:paraId="5F16A372" w14:textId="77777777" w:rsidR="00576204" w:rsidRPr="00576204" w:rsidRDefault="00576204" w:rsidP="00852254">
            <w:pPr>
              <w:spacing w:after="0" w:line="276" w:lineRule="auto"/>
              <w:rPr>
                <w:sz w:val="20"/>
                <w:szCs w:val="20"/>
              </w:rPr>
            </w:pPr>
            <w:r w:rsidRPr="00576204">
              <w:rPr>
                <w:sz w:val="20"/>
                <w:szCs w:val="20"/>
              </w:rPr>
              <w:t>Não</w:t>
            </w:r>
          </w:p>
        </w:tc>
      </w:tr>
      <w:tr w:rsidR="00576204" w:rsidRPr="00576204" w14:paraId="25D66811" w14:textId="77777777" w:rsidTr="0034571B">
        <w:trPr>
          <w:trHeight w:val="423"/>
          <w:jc w:val="center"/>
        </w:trPr>
        <w:tc>
          <w:tcPr>
            <w:tcW w:w="339" w:type="pct"/>
            <w:vAlign w:val="center"/>
          </w:tcPr>
          <w:p w14:paraId="66D1AC24"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tcPr>
          <w:p w14:paraId="14C5C15E"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8" w:type="pct"/>
          </w:tcPr>
          <w:p w14:paraId="0197E6EE" w14:textId="77777777" w:rsidR="00576204" w:rsidRPr="00576204" w:rsidRDefault="003E0B63" w:rsidP="00FF40C8">
            <w:pPr>
              <w:spacing w:after="0" w:line="276" w:lineRule="auto"/>
              <w:jc w:val="center"/>
              <w:rPr>
                <w:sz w:val="20"/>
                <w:szCs w:val="20"/>
              </w:rPr>
            </w:pPr>
            <w:r>
              <w:rPr>
                <w:sz w:val="20"/>
                <w:szCs w:val="20"/>
              </w:rPr>
              <w:t>X</w:t>
            </w:r>
          </w:p>
        </w:tc>
        <w:tc>
          <w:tcPr>
            <w:tcW w:w="325" w:type="pct"/>
          </w:tcPr>
          <w:p w14:paraId="3B82D948" w14:textId="77777777" w:rsidR="00576204" w:rsidRPr="00576204" w:rsidRDefault="00576204" w:rsidP="00FF40C8">
            <w:pPr>
              <w:spacing w:after="0" w:line="276" w:lineRule="auto"/>
              <w:jc w:val="center"/>
              <w:rPr>
                <w:sz w:val="20"/>
                <w:szCs w:val="20"/>
              </w:rPr>
            </w:pPr>
          </w:p>
        </w:tc>
      </w:tr>
      <w:tr w:rsidR="00576204" w:rsidRPr="00576204" w14:paraId="6DF0E3AD" w14:textId="77777777" w:rsidTr="0034571B">
        <w:trPr>
          <w:trHeight w:val="423"/>
          <w:jc w:val="center"/>
        </w:trPr>
        <w:tc>
          <w:tcPr>
            <w:tcW w:w="339" w:type="pct"/>
            <w:shd w:val="clear" w:color="auto" w:fill="E7E6E6" w:themeFill="background2"/>
            <w:vAlign w:val="center"/>
          </w:tcPr>
          <w:p w14:paraId="2D6309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tcPr>
          <w:p w14:paraId="4B5D2103"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8" w:type="pct"/>
            <w:shd w:val="clear" w:color="auto" w:fill="E7E6E6" w:themeFill="background2"/>
          </w:tcPr>
          <w:p w14:paraId="4EC84C07" w14:textId="77777777" w:rsidR="00576204" w:rsidRPr="00576204" w:rsidRDefault="00FF40C8" w:rsidP="00FF40C8">
            <w:pPr>
              <w:spacing w:after="0" w:line="276" w:lineRule="auto"/>
              <w:jc w:val="center"/>
              <w:rPr>
                <w:sz w:val="20"/>
                <w:szCs w:val="20"/>
              </w:rPr>
            </w:pPr>
            <w:r>
              <w:rPr>
                <w:sz w:val="20"/>
                <w:szCs w:val="20"/>
              </w:rPr>
              <w:t>X</w:t>
            </w:r>
          </w:p>
        </w:tc>
        <w:tc>
          <w:tcPr>
            <w:tcW w:w="325" w:type="pct"/>
            <w:shd w:val="clear" w:color="auto" w:fill="E7E6E6" w:themeFill="background2"/>
          </w:tcPr>
          <w:p w14:paraId="75197D82" w14:textId="77777777" w:rsidR="00576204" w:rsidRPr="00576204" w:rsidRDefault="00576204" w:rsidP="00FF40C8">
            <w:pPr>
              <w:spacing w:after="0" w:line="276" w:lineRule="auto"/>
              <w:jc w:val="center"/>
              <w:rPr>
                <w:sz w:val="20"/>
                <w:szCs w:val="20"/>
              </w:rPr>
            </w:pPr>
          </w:p>
        </w:tc>
      </w:tr>
      <w:tr w:rsidR="00576204" w:rsidRPr="00576204" w14:paraId="73D2C158" w14:textId="77777777" w:rsidTr="0034571B">
        <w:trPr>
          <w:trHeight w:val="423"/>
          <w:jc w:val="center"/>
        </w:trPr>
        <w:tc>
          <w:tcPr>
            <w:tcW w:w="339" w:type="pct"/>
            <w:vAlign w:val="center"/>
          </w:tcPr>
          <w:p w14:paraId="4D5B63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45F1DA48"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8" w:type="pct"/>
          </w:tcPr>
          <w:p w14:paraId="6A4FC97B" w14:textId="77777777" w:rsidR="00576204" w:rsidRPr="00576204" w:rsidRDefault="00FF40C8" w:rsidP="00FF40C8">
            <w:pPr>
              <w:spacing w:after="0" w:line="276" w:lineRule="auto"/>
              <w:jc w:val="center"/>
              <w:rPr>
                <w:sz w:val="20"/>
                <w:szCs w:val="20"/>
              </w:rPr>
            </w:pPr>
            <w:r>
              <w:rPr>
                <w:sz w:val="20"/>
                <w:szCs w:val="20"/>
              </w:rPr>
              <w:t>X</w:t>
            </w:r>
          </w:p>
        </w:tc>
        <w:tc>
          <w:tcPr>
            <w:tcW w:w="325" w:type="pct"/>
          </w:tcPr>
          <w:p w14:paraId="11F15EE9" w14:textId="77777777" w:rsidR="00576204" w:rsidRPr="00576204" w:rsidRDefault="00576204" w:rsidP="00FF40C8">
            <w:pPr>
              <w:spacing w:after="0" w:line="276" w:lineRule="auto"/>
              <w:jc w:val="center"/>
              <w:rPr>
                <w:sz w:val="20"/>
                <w:szCs w:val="20"/>
              </w:rPr>
            </w:pPr>
          </w:p>
        </w:tc>
      </w:tr>
      <w:tr w:rsidR="00576204" w:rsidRPr="00576204" w14:paraId="065F5843" w14:textId="77777777" w:rsidTr="0034571B">
        <w:trPr>
          <w:trHeight w:val="423"/>
          <w:jc w:val="center"/>
        </w:trPr>
        <w:tc>
          <w:tcPr>
            <w:tcW w:w="339" w:type="pct"/>
            <w:shd w:val="clear" w:color="auto" w:fill="E7E6E6" w:themeFill="background2"/>
            <w:vAlign w:val="center"/>
          </w:tcPr>
          <w:p w14:paraId="77504FB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5F0F1E55"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8" w:type="pct"/>
            <w:shd w:val="clear" w:color="auto" w:fill="E7E6E6" w:themeFill="background2"/>
          </w:tcPr>
          <w:p w14:paraId="620B90A6"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70B90E1D"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4948B56A" w14:textId="77777777" w:rsidTr="0034571B">
        <w:trPr>
          <w:jc w:val="center"/>
        </w:trPr>
        <w:tc>
          <w:tcPr>
            <w:tcW w:w="339" w:type="pct"/>
            <w:vAlign w:val="center"/>
          </w:tcPr>
          <w:p w14:paraId="12C9C13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105D0F0"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8" w:type="pct"/>
          </w:tcPr>
          <w:p w14:paraId="372D7A5A" w14:textId="77777777" w:rsidR="00576204" w:rsidRPr="00576204" w:rsidRDefault="00576204" w:rsidP="00FF40C8">
            <w:pPr>
              <w:spacing w:after="0" w:line="276" w:lineRule="auto"/>
              <w:jc w:val="center"/>
              <w:rPr>
                <w:sz w:val="20"/>
                <w:szCs w:val="20"/>
              </w:rPr>
            </w:pPr>
          </w:p>
        </w:tc>
        <w:tc>
          <w:tcPr>
            <w:tcW w:w="325" w:type="pct"/>
          </w:tcPr>
          <w:p w14:paraId="66BBAF8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ECC9BFE" w14:textId="77777777" w:rsidTr="0034571B">
        <w:trPr>
          <w:jc w:val="center"/>
        </w:trPr>
        <w:tc>
          <w:tcPr>
            <w:tcW w:w="339" w:type="pct"/>
            <w:shd w:val="clear" w:color="auto" w:fill="E7E6E6" w:themeFill="background2"/>
            <w:vAlign w:val="center"/>
          </w:tcPr>
          <w:p w14:paraId="05647D4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7B26B121"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8" w:type="pct"/>
            <w:shd w:val="clear" w:color="auto" w:fill="E7E6E6" w:themeFill="background2"/>
          </w:tcPr>
          <w:p w14:paraId="166642DD"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6C1FE622"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A954366" w14:textId="77777777" w:rsidTr="0034571B">
        <w:trPr>
          <w:trHeight w:val="602"/>
          <w:jc w:val="center"/>
        </w:trPr>
        <w:tc>
          <w:tcPr>
            <w:tcW w:w="339" w:type="pct"/>
            <w:vMerge w:val="restart"/>
            <w:vAlign w:val="center"/>
          </w:tcPr>
          <w:p w14:paraId="2A8919A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8A99586"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8" w:type="pct"/>
          </w:tcPr>
          <w:p w14:paraId="4CDA1390" w14:textId="77777777" w:rsidR="00576204" w:rsidRPr="00576204" w:rsidRDefault="00576204" w:rsidP="00FF40C8">
            <w:pPr>
              <w:spacing w:after="0" w:line="276" w:lineRule="auto"/>
              <w:jc w:val="center"/>
              <w:rPr>
                <w:sz w:val="20"/>
                <w:szCs w:val="20"/>
              </w:rPr>
            </w:pPr>
          </w:p>
        </w:tc>
        <w:tc>
          <w:tcPr>
            <w:tcW w:w="325" w:type="pct"/>
          </w:tcPr>
          <w:p w14:paraId="652D6C01"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5C370472" w14:textId="77777777" w:rsidTr="0034571B">
        <w:trPr>
          <w:jc w:val="center"/>
        </w:trPr>
        <w:tc>
          <w:tcPr>
            <w:tcW w:w="339" w:type="pct"/>
            <w:vMerge/>
            <w:vAlign w:val="center"/>
          </w:tcPr>
          <w:p w14:paraId="6B475C25" w14:textId="77777777" w:rsidR="00576204" w:rsidRPr="00576204" w:rsidRDefault="00576204" w:rsidP="003B038D">
            <w:pPr>
              <w:pStyle w:val="PargrafodaLista"/>
              <w:numPr>
                <w:ilvl w:val="0"/>
                <w:numId w:val="21"/>
              </w:numPr>
              <w:tabs>
                <w:tab w:val="left" w:pos="318"/>
              </w:tabs>
              <w:spacing w:after="0" w:line="276" w:lineRule="auto"/>
              <w:ind w:left="113" w:firstLine="0"/>
              <w:contextualSpacing w:val="0"/>
              <w:jc w:val="center"/>
              <w:rPr>
                <w:sz w:val="20"/>
                <w:szCs w:val="20"/>
              </w:rPr>
            </w:pPr>
          </w:p>
        </w:tc>
        <w:tc>
          <w:tcPr>
            <w:tcW w:w="4018" w:type="pct"/>
            <w:hideMark/>
          </w:tcPr>
          <w:p w14:paraId="2BA6EB35" w14:textId="77777777" w:rsidR="00576204" w:rsidRPr="00576204" w:rsidRDefault="00576204"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3" w:type="pct"/>
            <w:gridSpan w:val="2"/>
          </w:tcPr>
          <w:p w14:paraId="3D9A1C28" w14:textId="77777777" w:rsidR="00576204" w:rsidRPr="00576204" w:rsidRDefault="00576204" w:rsidP="00FF40C8">
            <w:pPr>
              <w:spacing w:after="0" w:line="276" w:lineRule="auto"/>
              <w:jc w:val="center"/>
              <w:rPr>
                <w:sz w:val="20"/>
                <w:szCs w:val="20"/>
              </w:rPr>
            </w:pPr>
          </w:p>
        </w:tc>
      </w:tr>
      <w:tr w:rsidR="00576204" w:rsidRPr="00576204" w14:paraId="037907DD" w14:textId="77777777" w:rsidTr="0034571B">
        <w:trPr>
          <w:jc w:val="center"/>
        </w:trPr>
        <w:tc>
          <w:tcPr>
            <w:tcW w:w="339" w:type="pct"/>
            <w:vMerge w:val="restart"/>
            <w:shd w:val="clear" w:color="auto" w:fill="E7E6E6" w:themeFill="background2"/>
            <w:vAlign w:val="center"/>
          </w:tcPr>
          <w:p w14:paraId="45B2620E"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6768885A"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8" w:type="pct"/>
            <w:shd w:val="clear" w:color="auto" w:fill="E7E6E6" w:themeFill="background2"/>
          </w:tcPr>
          <w:p w14:paraId="3043D9A9"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3601F0A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21C4AB8A" w14:textId="77777777" w:rsidTr="0034571B">
        <w:trPr>
          <w:jc w:val="center"/>
        </w:trPr>
        <w:tc>
          <w:tcPr>
            <w:tcW w:w="339" w:type="pct"/>
            <w:vMerge/>
          </w:tcPr>
          <w:p w14:paraId="552F65AD" w14:textId="77777777" w:rsidR="00576204" w:rsidRPr="00576204" w:rsidRDefault="00576204" w:rsidP="003B038D">
            <w:pPr>
              <w:pStyle w:val="PargrafodaLista"/>
              <w:numPr>
                <w:ilvl w:val="0"/>
                <w:numId w:val="20"/>
              </w:numPr>
              <w:tabs>
                <w:tab w:val="left" w:pos="318"/>
              </w:tabs>
              <w:spacing w:after="0" w:line="276" w:lineRule="auto"/>
              <w:contextualSpacing w:val="0"/>
              <w:rPr>
                <w:sz w:val="20"/>
                <w:szCs w:val="20"/>
              </w:rPr>
            </w:pPr>
          </w:p>
        </w:tc>
        <w:tc>
          <w:tcPr>
            <w:tcW w:w="4018" w:type="pct"/>
            <w:shd w:val="clear" w:color="auto" w:fill="E7E6E6" w:themeFill="background2"/>
            <w:hideMark/>
          </w:tcPr>
          <w:p w14:paraId="165C8720" w14:textId="77777777" w:rsidR="00576204" w:rsidRPr="00576204" w:rsidRDefault="00576204"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3" w:type="pct"/>
            <w:gridSpan w:val="2"/>
            <w:shd w:val="clear" w:color="auto" w:fill="E7E6E6" w:themeFill="background2"/>
          </w:tcPr>
          <w:p w14:paraId="76B891F7" w14:textId="77777777" w:rsidR="00576204" w:rsidRPr="00576204" w:rsidRDefault="00576204" w:rsidP="00852254">
            <w:pPr>
              <w:spacing w:after="0" w:line="276" w:lineRule="auto"/>
              <w:rPr>
                <w:sz w:val="20"/>
                <w:szCs w:val="20"/>
              </w:rPr>
            </w:pPr>
          </w:p>
        </w:tc>
      </w:tr>
      <w:tr w:rsidR="00576204" w:rsidRPr="00576204" w14:paraId="7888A873" w14:textId="77777777" w:rsidTr="0034571B">
        <w:trPr>
          <w:jc w:val="center"/>
        </w:trPr>
        <w:tc>
          <w:tcPr>
            <w:tcW w:w="5000" w:type="pct"/>
            <w:gridSpan w:val="4"/>
          </w:tcPr>
          <w:p w14:paraId="10F59BE3"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96A0345" w14:textId="77777777" w:rsidR="00576204" w:rsidRDefault="00576204" w:rsidP="00852254">
            <w:pPr>
              <w:spacing w:after="0" w:line="276" w:lineRule="auto"/>
              <w:rPr>
                <w:sz w:val="20"/>
                <w:szCs w:val="20"/>
              </w:rPr>
            </w:pPr>
          </w:p>
          <w:p w14:paraId="330C4390" w14:textId="77777777" w:rsidR="007E682E" w:rsidRPr="00576204" w:rsidRDefault="007E682E" w:rsidP="00852254">
            <w:pPr>
              <w:spacing w:after="0" w:line="276" w:lineRule="auto"/>
              <w:rPr>
                <w:sz w:val="20"/>
                <w:szCs w:val="20"/>
              </w:rPr>
            </w:pPr>
          </w:p>
        </w:tc>
      </w:tr>
    </w:tbl>
    <w:p w14:paraId="2DB34C60" w14:textId="77777777" w:rsidR="00576204" w:rsidRPr="00852254" w:rsidRDefault="00852254" w:rsidP="00852254">
      <w:pPr>
        <w:pStyle w:val="PargrafodaLista"/>
        <w:spacing w:after="0"/>
        <w:ind w:left="-142"/>
        <w:rPr>
          <w:spacing w:val="-7"/>
          <w:sz w:val="20"/>
          <w:szCs w:val="20"/>
        </w:rPr>
      </w:pPr>
      <w:r w:rsidRPr="00852254">
        <w:rPr>
          <w:spacing w:val="-7"/>
          <w:sz w:val="20"/>
          <w:szCs w:val="20"/>
        </w:rPr>
        <w:t xml:space="preserve">Fonte: </w:t>
      </w:r>
      <w:r w:rsidR="001701F0">
        <w:rPr>
          <w:spacing w:val="-7"/>
          <w:sz w:val="20"/>
          <w:szCs w:val="20"/>
        </w:rPr>
        <w:t xml:space="preserve">IFAM </w:t>
      </w:r>
      <w:r w:rsidRPr="00852254">
        <w:rPr>
          <w:spacing w:val="-7"/>
          <w:sz w:val="20"/>
          <w:szCs w:val="20"/>
        </w:rPr>
        <w:t>Campus Manaus Distrito Industrial 2015</w:t>
      </w:r>
    </w:p>
    <w:p w14:paraId="5285B772" w14:textId="77777777" w:rsidR="00F46A4D" w:rsidRDefault="00F46A4D" w:rsidP="006A1F1C">
      <w:pPr>
        <w:pStyle w:val="PargrafodaLista"/>
        <w:spacing w:after="0"/>
        <w:ind w:left="993"/>
        <w:rPr>
          <w:color w:val="FF0000"/>
          <w:spacing w:val="-7"/>
        </w:rPr>
      </w:pPr>
    </w:p>
    <w:p w14:paraId="6EDB6F92" w14:textId="77777777" w:rsidR="00F46A4D" w:rsidRDefault="00F46A4D" w:rsidP="006A1F1C">
      <w:pPr>
        <w:pStyle w:val="PargrafodaLista"/>
        <w:spacing w:after="0"/>
        <w:ind w:left="993"/>
        <w:rPr>
          <w:color w:val="FF0000"/>
          <w:spacing w:val="-7"/>
        </w:rPr>
      </w:pPr>
    </w:p>
    <w:p w14:paraId="7354281A" w14:textId="77777777" w:rsidR="00F46A4D" w:rsidRDefault="00F46A4D" w:rsidP="006A1F1C">
      <w:pPr>
        <w:pStyle w:val="PargrafodaLista"/>
        <w:spacing w:after="0"/>
        <w:ind w:left="993"/>
        <w:rPr>
          <w:color w:val="FF0000"/>
          <w:spacing w:val="-7"/>
        </w:rPr>
      </w:pPr>
    </w:p>
    <w:p w14:paraId="7E935538" w14:textId="77777777" w:rsidR="00F46A4D" w:rsidRDefault="00F46A4D" w:rsidP="006A1F1C">
      <w:pPr>
        <w:pStyle w:val="PargrafodaLista"/>
        <w:spacing w:after="0"/>
        <w:ind w:left="993"/>
        <w:rPr>
          <w:color w:val="FF0000"/>
          <w:spacing w:val="-7"/>
        </w:rPr>
      </w:pPr>
    </w:p>
    <w:p w14:paraId="75393535" w14:textId="77777777" w:rsidR="00F46A4D" w:rsidRDefault="00F46A4D" w:rsidP="006A1F1C">
      <w:pPr>
        <w:pStyle w:val="PargrafodaLista"/>
        <w:spacing w:after="0"/>
        <w:ind w:left="993"/>
        <w:rPr>
          <w:color w:val="FF0000"/>
          <w:spacing w:val="-7"/>
        </w:rPr>
      </w:pPr>
    </w:p>
    <w:p w14:paraId="2EBB39CD" w14:textId="77777777" w:rsidR="00852254" w:rsidRPr="006E3E13" w:rsidRDefault="00852254" w:rsidP="00852254">
      <w:pPr>
        <w:pStyle w:val="Legenda"/>
        <w:keepNext/>
        <w:rPr>
          <w:b w:val="0"/>
        </w:rPr>
      </w:pPr>
      <w:r w:rsidRPr="006E3E13">
        <w:rPr>
          <w:b w:val="0"/>
        </w:rPr>
        <w:t xml:space="preserve">Tabela </w:t>
      </w:r>
      <w:r w:rsidR="00BE2FEB" w:rsidRPr="006E3E13">
        <w:rPr>
          <w:b w:val="0"/>
        </w:rPr>
        <w:t>124 Adoção</w:t>
      </w:r>
      <w:r w:rsidRPr="006E3E13">
        <w:rPr>
          <w:b w:val="0"/>
        </w:rPr>
        <w:t xml:space="preserve"> de critérios de sustentabilidade ambiental na aquisição de bens e na contratação de serviços ou obras 04</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F46A4D" w:rsidRPr="00576204" w14:paraId="6051F4E4" w14:textId="77777777" w:rsidTr="0034571B">
        <w:trPr>
          <w:jc w:val="center"/>
        </w:trPr>
        <w:tc>
          <w:tcPr>
            <w:tcW w:w="5000" w:type="pct"/>
            <w:gridSpan w:val="4"/>
            <w:shd w:val="clear" w:color="auto" w:fill="F2F2F2" w:themeFill="background1" w:themeFillShade="F2"/>
            <w:vAlign w:val="center"/>
          </w:tcPr>
          <w:p w14:paraId="5FA53793" w14:textId="77777777" w:rsidR="00F46A4D" w:rsidRPr="00576204" w:rsidRDefault="00802829" w:rsidP="00852254">
            <w:pPr>
              <w:spacing w:after="0" w:line="276" w:lineRule="auto"/>
              <w:jc w:val="center"/>
              <w:rPr>
                <w:b/>
                <w:sz w:val="20"/>
                <w:szCs w:val="20"/>
              </w:rPr>
            </w:pPr>
            <w:r>
              <w:rPr>
                <w:b/>
                <w:sz w:val="20"/>
                <w:szCs w:val="20"/>
              </w:rPr>
              <w:t xml:space="preserve">IFAM </w:t>
            </w:r>
            <w:r w:rsidR="00F46A4D">
              <w:rPr>
                <w:b/>
                <w:sz w:val="20"/>
                <w:szCs w:val="20"/>
              </w:rPr>
              <w:t>CAMPUS MANAUS ZONA LESTE</w:t>
            </w:r>
          </w:p>
        </w:tc>
      </w:tr>
      <w:tr w:rsidR="00F46A4D" w:rsidRPr="00576204" w14:paraId="26745595" w14:textId="77777777" w:rsidTr="0034571B">
        <w:trPr>
          <w:jc w:val="center"/>
        </w:trPr>
        <w:tc>
          <w:tcPr>
            <w:tcW w:w="5000" w:type="pct"/>
            <w:gridSpan w:val="4"/>
            <w:shd w:val="clear" w:color="auto" w:fill="F2F2F2" w:themeFill="background1" w:themeFillShade="F2"/>
            <w:vAlign w:val="center"/>
          </w:tcPr>
          <w:p w14:paraId="432CBDA6" w14:textId="77777777" w:rsidR="00F46A4D" w:rsidRPr="00576204" w:rsidRDefault="00F46A4D"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F46A4D" w:rsidRPr="00576204" w14:paraId="22725EA0" w14:textId="77777777" w:rsidTr="0034571B">
        <w:trPr>
          <w:jc w:val="center"/>
        </w:trPr>
        <w:tc>
          <w:tcPr>
            <w:tcW w:w="4359" w:type="pct"/>
            <w:gridSpan w:val="2"/>
            <w:vMerge w:val="restart"/>
            <w:shd w:val="clear" w:color="auto" w:fill="F2F2F2" w:themeFill="background1" w:themeFillShade="F2"/>
            <w:vAlign w:val="center"/>
          </w:tcPr>
          <w:p w14:paraId="58040B85" w14:textId="77777777" w:rsidR="00F46A4D" w:rsidRPr="00576204" w:rsidRDefault="00F46A4D" w:rsidP="0085225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E3AD7B7" w14:textId="77777777" w:rsidR="00F46A4D" w:rsidRPr="00576204" w:rsidRDefault="00F46A4D" w:rsidP="00852254">
            <w:pPr>
              <w:spacing w:after="0" w:line="276" w:lineRule="auto"/>
              <w:jc w:val="center"/>
              <w:rPr>
                <w:sz w:val="20"/>
                <w:szCs w:val="20"/>
              </w:rPr>
            </w:pPr>
            <w:r w:rsidRPr="00576204">
              <w:rPr>
                <w:sz w:val="20"/>
                <w:szCs w:val="20"/>
              </w:rPr>
              <w:t>Avaliação</w:t>
            </w:r>
          </w:p>
        </w:tc>
      </w:tr>
      <w:tr w:rsidR="00F46A4D" w:rsidRPr="00576204" w14:paraId="597F775C" w14:textId="77777777" w:rsidTr="0034571B">
        <w:trPr>
          <w:trHeight w:val="310"/>
          <w:jc w:val="center"/>
        </w:trPr>
        <w:tc>
          <w:tcPr>
            <w:tcW w:w="4359" w:type="pct"/>
            <w:gridSpan w:val="2"/>
            <w:vMerge/>
            <w:shd w:val="clear" w:color="auto" w:fill="F2F2F2" w:themeFill="background1" w:themeFillShade="F2"/>
          </w:tcPr>
          <w:p w14:paraId="18A4DD1F" w14:textId="77777777" w:rsidR="00F46A4D" w:rsidRPr="00576204" w:rsidRDefault="00F46A4D" w:rsidP="00852254">
            <w:pPr>
              <w:spacing w:after="0" w:line="276" w:lineRule="auto"/>
              <w:rPr>
                <w:sz w:val="20"/>
                <w:szCs w:val="20"/>
              </w:rPr>
            </w:pPr>
          </w:p>
        </w:tc>
        <w:tc>
          <w:tcPr>
            <w:tcW w:w="317" w:type="pct"/>
            <w:shd w:val="clear" w:color="auto" w:fill="F2F2F2" w:themeFill="background1" w:themeFillShade="F2"/>
            <w:hideMark/>
          </w:tcPr>
          <w:p w14:paraId="07C39C32" w14:textId="77777777" w:rsidR="00F46A4D" w:rsidRPr="00576204" w:rsidRDefault="00F46A4D" w:rsidP="0085225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64BEAE6" w14:textId="77777777" w:rsidR="00F46A4D" w:rsidRPr="00576204" w:rsidRDefault="00F46A4D" w:rsidP="00852254">
            <w:pPr>
              <w:spacing w:after="0" w:line="276" w:lineRule="auto"/>
              <w:rPr>
                <w:sz w:val="20"/>
                <w:szCs w:val="20"/>
              </w:rPr>
            </w:pPr>
            <w:r w:rsidRPr="00576204">
              <w:rPr>
                <w:sz w:val="20"/>
                <w:szCs w:val="20"/>
              </w:rPr>
              <w:t>Não</w:t>
            </w:r>
          </w:p>
        </w:tc>
      </w:tr>
      <w:tr w:rsidR="00F46A4D" w:rsidRPr="00576204" w14:paraId="537E9FF8" w14:textId="77777777" w:rsidTr="0034571B">
        <w:trPr>
          <w:trHeight w:val="423"/>
          <w:jc w:val="center"/>
        </w:trPr>
        <w:tc>
          <w:tcPr>
            <w:tcW w:w="353" w:type="pct"/>
            <w:vAlign w:val="center"/>
          </w:tcPr>
          <w:p w14:paraId="0A12DD5E"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tcPr>
          <w:p w14:paraId="10C3039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246C8FCB" w14:textId="77777777" w:rsidR="00F46A4D" w:rsidRPr="00576204" w:rsidRDefault="003E0B63" w:rsidP="00FF40C8">
            <w:pPr>
              <w:spacing w:after="0" w:line="276" w:lineRule="auto"/>
              <w:jc w:val="center"/>
              <w:rPr>
                <w:sz w:val="20"/>
                <w:szCs w:val="20"/>
              </w:rPr>
            </w:pPr>
            <w:r>
              <w:rPr>
                <w:sz w:val="20"/>
                <w:szCs w:val="20"/>
              </w:rPr>
              <w:t>X</w:t>
            </w:r>
          </w:p>
        </w:tc>
        <w:tc>
          <w:tcPr>
            <w:tcW w:w="324" w:type="pct"/>
          </w:tcPr>
          <w:p w14:paraId="73D52879" w14:textId="77777777" w:rsidR="00F46A4D" w:rsidRPr="00576204" w:rsidRDefault="00F46A4D" w:rsidP="00FF40C8">
            <w:pPr>
              <w:spacing w:after="0" w:line="276" w:lineRule="auto"/>
              <w:jc w:val="center"/>
              <w:rPr>
                <w:sz w:val="20"/>
                <w:szCs w:val="20"/>
              </w:rPr>
            </w:pPr>
          </w:p>
        </w:tc>
      </w:tr>
      <w:tr w:rsidR="00F46A4D" w:rsidRPr="00576204" w14:paraId="4FC0E50E" w14:textId="77777777" w:rsidTr="0034571B">
        <w:trPr>
          <w:trHeight w:val="423"/>
          <w:jc w:val="center"/>
        </w:trPr>
        <w:tc>
          <w:tcPr>
            <w:tcW w:w="353" w:type="pct"/>
            <w:shd w:val="clear" w:color="auto" w:fill="E7E6E6" w:themeFill="background2"/>
            <w:vAlign w:val="center"/>
          </w:tcPr>
          <w:p w14:paraId="3BCBCA3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1A0ACF"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61D64B7" w14:textId="77777777" w:rsidR="00F46A4D"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0AD9F30" w14:textId="77777777" w:rsidR="00F46A4D" w:rsidRPr="00576204" w:rsidRDefault="00F46A4D" w:rsidP="00FF40C8">
            <w:pPr>
              <w:spacing w:after="0" w:line="276" w:lineRule="auto"/>
              <w:jc w:val="center"/>
              <w:rPr>
                <w:sz w:val="20"/>
                <w:szCs w:val="20"/>
              </w:rPr>
            </w:pPr>
          </w:p>
        </w:tc>
      </w:tr>
      <w:tr w:rsidR="00F46A4D" w:rsidRPr="00576204" w14:paraId="05A95BAA" w14:textId="77777777" w:rsidTr="0034571B">
        <w:trPr>
          <w:trHeight w:val="423"/>
          <w:jc w:val="center"/>
        </w:trPr>
        <w:tc>
          <w:tcPr>
            <w:tcW w:w="353" w:type="pct"/>
            <w:vAlign w:val="center"/>
          </w:tcPr>
          <w:p w14:paraId="3620243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A1A8C4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836285" w14:textId="77777777" w:rsidR="00F46A4D" w:rsidRPr="00576204" w:rsidRDefault="00FF40C8" w:rsidP="00FF40C8">
            <w:pPr>
              <w:spacing w:after="0" w:line="276" w:lineRule="auto"/>
              <w:jc w:val="center"/>
              <w:rPr>
                <w:sz w:val="20"/>
                <w:szCs w:val="20"/>
              </w:rPr>
            </w:pPr>
            <w:r>
              <w:rPr>
                <w:sz w:val="20"/>
                <w:szCs w:val="20"/>
              </w:rPr>
              <w:t>X</w:t>
            </w:r>
          </w:p>
        </w:tc>
        <w:tc>
          <w:tcPr>
            <w:tcW w:w="324" w:type="pct"/>
          </w:tcPr>
          <w:p w14:paraId="4667580A" w14:textId="77777777" w:rsidR="00F46A4D" w:rsidRPr="00576204" w:rsidRDefault="00F46A4D" w:rsidP="00FF40C8">
            <w:pPr>
              <w:spacing w:after="0" w:line="276" w:lineRule="auto"/>
              <w:jc w:val="center"/>
              <w:rPr>
                <w:sz w:val="20"/>
                <w:szCs w:val="20"/>
              </w:rPr>
            </w:pPr>
          </w:p>
        </w:tc>
      </w:tr>
      <w:tr w:rsidR="00F46A4D" w:rsidRPr="00576204" w14:paraId="0282C94E" w14:textId="77777777" w:rsidTr="0034571B">
        <w:trPr>
          <w:trHeight w:val="423"/>
          <w:jc w:val="center"/>
        </w:trPr>
        <w:tc>
          <w:tcPr>
            <w:tcW w:w="353" w:type="pct"/>
            <w:shd w:val="clear" w:color="auto" w:fill="E7E6E6" w:themeFill="background2"/>
            <w:vAlign w:val="center"/>
          </w:tcPr>
          <w:p w14:paraId="4D2E4F0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9B1B03"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D67F68A"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2869EBAB"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6423FA0" w14:textId="77777777" w:rsidTr="0034571B">
        <w:trPr>
          <w:jc w:val="center"/>
        </w:trPr>
        <w:tc>
          <w:tcPr>
            <w:tcW w:w="353" w:type="pct"/>
            <w:vAlign w:val="center"/>
          </w:tcPr>
          <w:p w14:paraId="6E716211"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ECC10E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5B0451B" w14:textId="77777777" w:rsidR="00F46A4D" w:rsidRPr="00576204" w:rsidRDefault="00F46A4D" w:rsidP="00FF40C8">
            <w:pPr>
              <w:spacing w:after="0" w:line="276" w:lineRule="auto"/>
              <w:jc w:val="center"/>
              <w:rPr>
                <w:sz w:val="20"/>
                <w:szCs w:val="20"/>
              </w:rPr>
            </w:pPr>
          </w:p>
        </w:tc>
        <w:tc>
          <w:tcPr>
            <w:tcW w:w="324" w:type="pct"/>
          </w:tcPr>
          <w:p w14:paraId="1657ED96"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086ACAA" w14:textId="77777777" w:rsidTr="0034571B">
        <w:trPr>
          <w:jc w:val="center"/>
        </w:trPr>
        <w:tc>
          <w:tcPr>
            <w:tcW w:w="353" w:type="pct"/>
            <w:shd w:val="clear" w:color="auto" w:fill="E7E6E6" w:themeFill="background2"/>
            <w:vAlign w:val="center"/>
          </w:tcPr>
          <w:p w14:paraId="768FB670"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256D450"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81BAAA6"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386E74E1"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68EEE6E" w14:textId="77777777" w:rsidTr="0034571B">
        <w:trPr>
          <w:trHeight w:val="602"/>
          <w:jc w:val="center"/>
        </w:trPr>
        <w:tc>
          <w:tcPr>
            <w:tcW w:w="353" w:type="pct"/>
            <w:vMerge w:val="restart"/>
            <w:vAlign w:val="center"/>
          </w:tcPr>
          <w:p w14:paraId="499AAFD4"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4E582917"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2D2AD4" w14:textId="77777777" w:rsidR="00F46A4D" w:rsidRPr="00576204" w:rsidRDefault="00F46A4D" w:rsidP="00FF40C8">
            <w:pPr>
              <w:spacing w:after="0" w:line="276" w:lineRule="auto"/>
              <w:jc w:val="center"/>
              <w:rPr>
                <w:sz w:val="20"/>
                <w:szCs w:val="20"/>
              </w:rPr>
            </w:pPr>
          </w:p>
        </w:tc>
        <w:tc>
          <w:tcPr>
            <w:tcW w:w="324" w:type="pct"/>
          </w:tcPr>
          <w:p w14:paraId="0AD0C7D5"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04BA900" w14:textId="77777777" w:rsidTr="0034571B">
        <w:trPr>
          <w:jc w:val="center"/>
        </w:trPr>
        <w:tc>
          <w:tcPr>
            <w:tcW w:w="353" w:type="pct"/>
            <w:vMerge/>
            <w:vAlign w:val="center"/>
          </w:tcPr>
          <w:p w14:paraId="345DA05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jc w:val="center"/>
              <w:rPr>
                <w:sz w:val="20"/>
                <w:szCs w:val="20"/>
              </w:rPr>
            </w:pPr>
          </w:p>
        </w:tc>
        <w:tc>
          <w:tcPr>
            <w:tcW w:w="4006" w:type="pct"/>
            <w:hideMark/>
          </w:tcPr>
          <w:p w14:paraId="06DD1428" w14:textId="77777777" w:rsidR="00F46A4D" w:rsidRPr="00576204" w:rsidRDefault="00F46A4D"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A5B013E" w14:textId="77777777" w:rsidR="00F46A4D" w:rsidRPr="00576204" w:rsidRDefault="00F46A4D" w:rsidP="00FF40C8">
            <w:pPr>
              <w:spacing w:after="0" w:line="276" w:lineRule="auto"/>
              <w:jc w:val="center"/>
              <w:rPr>
                <w:sz w:val="20"/>
                <w:szCs w:val="20"/>
              </w:rPr>
            </w:pPr>
          </w:p>
        </w:tc>
      </w:tr>
      <w:tr w:rsidR="00F46A4D" w:rsidRPr="00576204" w14:paraId="7BC9459B" w14:textId="77777777" w:rsidTr="0034571B">
        <w:trPr>
          <w:jc w:val="center"/>
        </w:trPr>
        <w:tc>
          <w:tcPr>
            <w:tcW w:w="353" w:type="pct"/>
            <w:vMerge w:val="restart"/>
            <w:shd w:val="clear" w:color="auto" w:fill="E7E6E6" w:themeFill="background2"/>
            <w:vAlign w:val="center"/>
          </w:tcPr>
          <w:p w14:paraId="319F3A0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82980E"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1025AE"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438260D3"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274BF23B" w14:textId="77777777" w:rsidTr="0034571B">
        <w:trPr>
          <w:jc w:val="center"/>
        </w:trPr>
        <w:tc>
          <w:tcPr>
            <w:tcW w:w="353" w:type="pct"/>
            <w:vMerge/>
          </w:tcPr>
          <w:p w14:paraId="73804C0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BF1D182" w14:textId="77777777" w:rsidR="00F46A4D" w:rsidRPr="00576204" w:rsidRDefault="00F46A4D"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6FF32C8" w14:textId="77777777" w:rsidR="00F46A4D" w:rsidRPr="00576204" w:rsidRDefault="00F46A4D" w:rsidP="00852254">
            <w:pPr>
              <w:spacing w:after="0" w:line="276" w:lineRule="auto"/>
              <w:rPr>
                <w:sz w:val="20"/>
                <w:szCs w:val="20"/>
              </w:rPr>
            </w:pPr>
          </w:p>
        </w:tc>
      </w:tr>
      <w:tr w:rsidR="00F46A4D" w:rsidRPr="00576204" w14:paraId="734149D4" w14:textId="77777777" w:rsidTr="0034571B">
        <w:trPr>
          <w:jc w:val="center"/>
        </w:trPr>
        <w:tc>
          <w:tcPr>
            <w:tcW w:w="5000" w:type="pct"/>
            <w:gridSpan w:val="4"/>
          </w:tcPr>
          <w:p w14:paraId="27989787" w14:textId="77777777" w:rsidR="00F46A4D" w:rsidRPr="00576204" w:rsidRDefault="00F46A4D" w:rsidP="00830F91">
            <w:pPr>
              <w:pStyle w:val="PargrafodaLista"/>
              <w:tabs>
                <w:tab w:val="left" w:pos="318"/>
              </w:tabs>
              <w:spacing w:after="0" w:line="276" w:lineRule="auto"/>
              <w:ind w:left="34"/>
              <w:jc w:val="left"/>
              <w:rPr>
                <w:sz w:val="20"/>
                <w:szCs w:val="20"/>
              </w:rPr>
            </w:pPr>
            <w:r w:rsidRPr="00576204">
              <w:rPr>
                <w:sz w:val="20"/>
                <w:szCs w:val="20"/>
              </w:rPr>
              <w:t>Considerações Gerais</w:t>
            </w:r>
          </w:p>
          <w:p w14:paraId="23F9E492" w14:textId="77777777" w:rsidR="00F46A4D" w:rsidRDefault="00F46A4D" w:rsidP="00852254">
            <w:pPr>
              <w:spacing w:after="0" w:line="276" w:lineRule="auto"/>
              <w:rPr>
                <w:sz w:val="20"/>
                <w:szCs w:val="20"/>
              </w:rPr>
            </w:pPr>
          </w:p>
          <w:p w14:paraId="44C2764D" w14:textId="77777777" w:rsidR="00830F91" w:rsidRPr="00576204" w:rsidRDefault="00830F91" w:rsidP="00852254">
            <w:pPr>
              <w:spacing w:after="0" w:line="276" w:lineRule="auto"/>
              <w:rPr>
                <w:sz w:val="20"/>
                <w:szCs w:val="20"/>
              </w:rPr>
            </w:pPr>
          </w:p>
        </w:tc>
      </w:tr>
    </w:tbl>
    <w:p w14:paraId="2ABA2C66" w14:textId="77777777" w:rsidR="000363E8" w:rsidRPr="00CE066D" w:rsidRDefault="00852254" w:rsidP="00852254">
      <w:pPr>
        <w:pStyle w:val="PargrafodaLista"/>
        <w:spacing w:after="0"/>
        <w:ind w:left="0"/>
        <w:rPr>
          <w:spacing w:val="-7"/>
          <w:sz w:val="20"/>
          <w:szCs w:val="20"/>
        </w:rPr>
      </w:pPr>
      <w:r w:rsidRPr="00CE066D">
        <w:rPr>
          <w:spacing w:val="-7"/>
          <w:sz w:val="20"/>
          <w:szCs w:val="20"/>
        </w:rPr>
        <w:t xml:space="preserve">Fonte: </w:t>
      </w:r>
      <w:r w:rsidR="001701F0">
        <w:rPr>
          <w:spacing w:val="-7"/>
          <w:sz w:val="20"/>
          <w:szCs w:val="20"/>
        </w:rPr>
        <w:t xml:space="preserve">IFAM </w:t>
      </w:r>
      <w:r w:rsidRPr="00CE066D">
        <w:rPr>
          <w:spacing w:val="-7"/>
          <w:sz w:val="20"/>
          <w:szCs w:val="20"/>
        </w:rPr>
        <w:t>Campus Manaus Zona Leste</w:t>
      </w:r>
    </w:p>
    <w:p w14:paraId="43460B90" w14:textId="77777777" w:rsidR="009551E3" w:rsidRDefault="009551E3" w:rsidP="006A1F1C">
      <w:pPr>
        <w:pStyle w:val="PargrafodaLista"/>
        <w:spacing w:after="0"/>
        <w:ind w:left="993"/>
        <w:rPr>
          <w:color w:val="FF0000"/>
          <w:spacing w:val="-7"/>
        </w:rPr>
      </w:pPr>
    </w:p>
    <w:p w14:paraId="71366A3A" w14:textId="77777777" w:rsidR="009551E3" w:rsidRDefault="009551E3" w:rsidP="006A1F1C">
      <w:pPr>
        <w:pStyle w:val="PargrafodaLista"/>
        <w:spacing w:after="0"/>
        <w:ind w:left="993"/>
        <w:rPr>
          <w:color w:val="FF0000"/>
          <w:spacing w:val="-7"/>
        </w:rPr>
      </w:pPr>
    </w:p>
    <w:p w14:paraId="4F9627E2" w14:textId="77777777" w:rsidR="009551E3" w:rsidRDefault="009551E3" w:rsidP="006A1F1C">
      <w:pPr>
        <w:pStyle w:val="PargrafodaLista"/>
        <w:spacing w:after="0"/>
        <w:ind w:left="993"/>
        <w:rPr>
          <w:color w:val="FF0000"/>
          <w:spacing w:val="-7"/>
        </w:rPr>
      </w:pPr>
    </w:p>
    <w:p w14:paraId="4E84E9D5" w14:textId="77777777" w:rsidR="009551E3" w:rsidRDefault="009551E3" w:rsidP="006A1F1C">
      <w:pPr>
        <w:pStyle w:val="PargrafodaLista"/>
        <w:spacing w:after="0"/>
        <w:ind w:left="993"/>
        <w:rPr>
          <w:color w:val="FF0000"/>
          <w:spacing w:val="-7"/>
        </w:rPr>
      </w:pPr>
    </w:p>
    <w:p w14:paraId="5C0B7D53" w14:textId="77777777" w:rsidR="009551E3" w:rsidRDefault="009551E3" w:rsidP="006A1F1C">
      <w:pPr>
        <w:pStyle w:val="PargrafodaLista"/>
        <w:spacing w:after="0"/>
        <w:ind w:left="993"/>
        <w:rPr>
          <w:color w:val="FF0000"/>
          <w:spacing w:val="-7"/>
        </w:rPr>
      </w:pPr>
    </w:p>
    <w:p w14:paraId="3FD3B70A" w14:textId="77777777" w:rsidR="009551E3" w:rsidRDefault="009551E3" w:rsidP="006A1F1C">
      <w:pPr>
        <w:pStyle w:val="PargrafodaLista"/>
        <w:spacing w:after="0"/>
        <w:ind w:left="993"/>
        <w:rPr>
          <w:color w:val="FF0000"/>
          <w:spacing w:val="-7"/>
        </w:rPr>
      </w:pPr>
    </w:p>
    <w:p w14:paraId="3821C4F6" w14:textId="77777777" w:rsidR="0063586A" w:rsidRPr="006E3E13" w:rsidRDefault="0063586A" w:rsidP="0063586A">
      <w:pPr>
        <w:pStyle w:val="Legenda"/>
        <w:keepNext/>
        <w:rPr>
          <w:b w:val="0"/>
        </w:rPr>
      </w:pPr>
      <w:bookmarkStart w:id="408" w:name="_Toc446402221"/>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159</w:t>
      </w:r>
      <w:r w:rsidR="0089733C" w:rsidRPr="006E3E13">
        <w:rPr>
          <w:b w:val="0"/>
          <w:noProof/>
        </w:rPr>
        <w:fldChar w:fldCharType="end"/>
      </w:r>
      <w:r w:rsidRPr="006E3E13">
        <w:rPr>
          <w:b w:val="0"/>
        </w:rPr>
        <w:t xml:space="preserve"> Adoção de critérios de sustentabilidade ambiental na aquisição de bens e na contratação de serviços ou obras 05</w:t>
      </w:r>
      <w:bookmarkEnd w:id="408"/>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551E3" w:rsidRPr="00576204" w14:paraId="1A991583" w14:textId="77777777" w:rsidTr="0034571B">
        <w:trPr>
          <w:jc w:val="center"/>
        </w:trPr>
        <w:tc>
          <w:tcPr>
            <w:tcW w:w="5000" w:type="pct"/>
            <w:gridSpan w:val="4"/>
            <w:shd w:val="clear" w:color="auto" w:fill="F2F2F2" w:themeFill="background1" w:themeFillShade="F2"/>
            <w:vAlign w:val="center"/>
          </w:tcPr>
          <w:p w14:paraId="028DF267" w14:textId="77777777" w:rsidR="009551E3" w:rsidRPr="00576204" w:rsidRDefault="0063586A" w:rsidP="0063586A">
            <w:pPr>
              <w:spacing w:after="0" w:line="276" w:lineRule="auto"/>
              <w:jc w:val="center"/>
              <w:rPr>
                <w:b/>
                <w:sz w:val="20"/>
                <w:szCs w:val="20"/>
              </w:rPr>
            </w:pPr>
            <w:r>
              <w:rPr>
                <w:b/>
                <w:sz w:val="20"/>
                <w:szCs w:val="20"/>
              </w:rPr>
              <w:t>IFAM PRESIDENTE</w:t>
            </w:r>
            <w:r w:rsidR="009551E3">
              <w:rPr>
                <w:b/>
                <w:sz w:val="20"/>
                <w:szCs w:val="20"/>
              </w:rPr>
              <w:t xml:space="preserve"> FIGUEIREDO</w:t>
            </w:r>
          </w:p>
        </w:tc>
      </w:tr>
      <w:tr w:rsidR="009551E3" w:rsidRPr="00576204" w14:paraId="5801661A" w14:textId="77777777" w:rsidTr="0034571B">
        <w:trPr>
          <w:jc w:val="center"/>
        </w:trPr>
        <w:tc>
          <w:tcPr>
            <w:tcW w:w="5000" w:type="pct"/>
            <w:gridSpan w:val="4"/>
            <w:shd w:val="clear" w:color="auto" w:fill="F2F2F2" w:themeFill="background1" w:themeFillShade="F2"/>
            <w:vAlign w:val="center"/>
          </w:tcPr>
          <w:p w14:paraId="7DDB0FFD" w14:textId="77777777" w:rsidR="009551E3" w:rsidRPr="00576204" w:rsidRDefault="009551E3" w:rsidP="0063586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551E3" w:rsidRPr="00576204" w14:paraId="33E5B764" w14:textId="77777777" w:rsidTr="0034571B">
        <w:trPr>
          <w:jc w:val="center"/>
        </w:trPr>
        <w:tc>
          <w:tcPr>
            <w:tcW w:w="4359" w:type="pct"/>
            <w:gridSpan w:val="2"/>
            <w:vMerge w:val="restart"/>
            <w:shd w:val="clear" w:color="auto" w:fill="F2F2F2" w:themeFill="background1" w:themeFillShade="F2"/>
            <w:vAlign w:val="center"/>
          </w:tcPr>
          <w:p w14:paraId="48B6E3C3" w14:textId="77777777" w:rsidR="009551E3" w:rsidRPr="00576204" w:rsidRDefault="009551E3" w:rsidP="0063586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B4C9465" w14:textId="77777777" w:rsidR="009551E3" w:rsidRPr="00576204" w:rsidRDefault="009551E3" w:rsidP="0063586A">
            <w:pPr>
              <w:spacing w:after="0" w:line="276" w:lineRule="auto"/>
              <w:jc w:val="center"/>
              <w:rPr>
                <w:sz w:val="20"/>
                <w:szCs w:val="20"/>
              </w:rPr>
            </w:pPr>
            <w:r w:rsidRPr="00576204">
              <w:rPr>
                <w:sz w:val="20"/>
                <w:szCs w:val="20"/>
              </w:rPr>
              <w:t>Avaliação</w:t>
            </w:r>
          </w:p>
        </w:tc>
      </w:tr>
      <w:tr w:rsidR="009551E3" w:rsidRPr="00576204" w14:paraId="5BB692DC" w14:textId="77777777" w:rsidTr="0034571B">
        <w:trPr>
          <w:trHeight w:val="310"/>
          <w:jc w:val="center"/>
        </w:trPr>
        <w:tc>
          <w:tcPr>
            <w:tcW w:w="4359" w:type="pct"/>
            <w:gridSpan w:val="2"/>
            <w:vMerge/>
            <w:shd w:val="clear" w:color="auto" w:fill="F2F2F2" w:themeFill="background1" w:themeFillShade="F2"/>
          </w:tcPr>
          <w:p w14:paraId="0EB942DC" w14:textId="77777777" w:rsidR="009551E3" w:rsidRPr="00576204" w:rsidRDefault="009551E3" w:rsidP="0063586A">
            <w:pPr>
              <w:spacing w:after="0" w:line="276" w:lineRule="auto"/>
              <w:rPr>
                <w:sz w:val="20"/>
                <w:szCs w:val="20"/>
              </w:rPr>
            </w:pPr>
          </w:p>
        </w:tc>
        <w:tc>
          <w:tcPr>
            <w:tcW w:w="317" w:type="pct"/>
            <w:shd w:val="clear" w:color="auto" w:fill="F2F2F2" w:themeFill="background1" w:themeFillShade="F2"/>
            <w:hideMark/>
          </w:tcPr>
          <w:p w14:paraId="7446A8FE" w14:textId="77777777" w:rsidR="009551E3" w:rsidRPr="00576204" w:rsidRDefault="009551E3" w:rsidP="0063586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5CE0585" w14:textId="77777777" w:rsidR="009551E3" w:rsidRPr="00576204" w:rsidRDefault="009551E3" w:rsidP="0063586A">
            <w:pPr>
              <w:spacing w:after="0" w:line="276" w:lineRule="auto"/>
              <w:rPr>
                <w:sz w:val="20"/>
                <w:szCs w:val="20"/>
              </w:rPr>
            </w:pPr>
            <w:r w:rsidRPr="00576204">
              <w:rPr>
                <w:sz w:val="20"/>
                <w:szCs w:val="20"/>
              </w:rPr>
              <w:t>Não</w:t>
            </w:r>
          </w:p>
        </w:tc>
      </w:tr>
      <w:tr w:rsidR="009551E3" w:rsidRPr="00576204" w14:paraId="5D832AE5" w14:textId="77777777" w:rsidTr="0034571B">
        <w:trPr>
          <w:trHeight w:val="423"/>
          <w:jc w:val="center"/>
        </w:trPr>
        <w:tc>
          <w:tcPr>
            <w:tcW w:w="353" w:type="pct"/>
            <w:vAlign w:val="center"/>
          </w:tcPr>
          <w:p w14:paraId="062CF012"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tcPr>
          <w:p w14:paraId="0502967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F532859" w14:textId="77777777" w:rsidR="009551E3" w:rsidRPr="00576204" w:rsidRDefault="003E0B63" w:rsidP="00FF40C8">
            <w:pPr>
              <w:spacing w:after="0" w:line="276" w:lineRule="auto"/>
              <w:jc w:val="center"/>
              <w:rPr>
                <w:sz w:val="20"/>
                <w:szCs w:val="20"/>
              </w:rPr>
            </w:pPr>
            <w:r>
              <w:rPr>
                <w:sz w:val="20"/>
                <w:szCs w:val="20"/>
              </w:rPr>
              <w:t>X</w:t>
            </w:r>
          </w:p>
        </w:tc>
        <w:tc>
          <w:tcPr>
            <w:tcW w:w="324" w:type="pct"/>
          </w:tcPr>
          <w:p w14:paraId="443FC55C" w14:textId="77777777" w:rsidR="009551E3" w:rsidRPr="00576204" w:rsidRDefault="009551E3" w:rsidP="00FF40C8">
            <w:pPr>
              <w:spacing w:after="0" w:line="276" w:lineRule="auto"/>
              <w:jc w:val="center"/>
              <w:rPr>
                <w:sz w:val="20"/>
                <w:szCs w:val="20"/>
              </w:rPr>
            </w:pPr>
          </w:p>
        </w:tc>
      </w:tr>
      <w:tr w:rsidR="009551E3" w:rsidRPr="00576204" w14:paraId="78CFDFB9" w14:textId="77777777" w:rsidTr="0034571B">
        <w:trPr>
          <w:trHeight w:val="423"/>
          <w:jc w:val="center"/>
        </w:trPr>
        <w:tc>
          <w:tcPr>
            <w:tcW w:w="353" w:type="pct"/>
            <w:shd w:val="clear" w:color="auto" w:fill="E7E6E6" w:themeFill="background2"/>
            <w:vAlign w:val="center"/>
          </w:tcPr>
          <w:p w14:paraId="0C11702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09582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5876F90" w14:textId="77777777" w:rsidR="009551E3"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7CFC545" w14:textId="77777777" w:rsidR="009551E3" w:rsidRPr="00576204" w:rsidRDefault="009551E3" w:rsidP="00FF40C8">
            <w:pPr>
              <w:spacing w:after="0" w:line="276" w:lineRule="auto"/>
              <w:jc w:val="center"/>
              <w:rPr>
                <w:sz w:val="20"/>
                <w:szCs w:val="20"/>
              </w:rPr>
            </w:pPr>
          </w:p>
        </w:tc>
      </w:tr>
      <w:tr w:rsidR="009551E3" w:rsidRPr="00576204" w14:paraId="14B20520" w14:textId="77777777" w:rsidTr="0034571B">
        <w:trPr>
          <w:trHeight w:val="423"/>
          <w:jc w:val="center"/>
        </w:trPr>
        <w:tc>
          <w:tcPr>
            <w:tcW w:w="353" w:type="pct"/>
            <w:vAlign w:val="center"/>
          </w:tcPr>
          <w:p w14:paraId="59C6BF8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8AF947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DF3F98" w14:textId="77777777" w:rsidR="009551E3" w:rsidRPr="00576204" w:rsidRDefault="00FF40C8" w:rsidP="00FF40C8">
            <w:pPr>
              <w:spacing w:after="0" w:line="276" w:lineRule="auto"/>
              <w:jc w:val="center"/>
              <w:rPr>
                <w:sz w:val="20"/>
                <w:szCs w:val="20"/>
              </w:rPr>
            </w:pPr>
            <w:r>
              <w:rPr>
                <w:sz w:val="20"/>
                <w:szCs w:val="20"/>
              </w:rPr>
              <w:t>X</w:t>
            </w:r>
          </w:p>
        </w:tc>
        <w:tc>
          <w:tcPr>
            <w:tcW w:w="324" w:type="pct"/>
          </w:tcPr>
          <w:p w14:paraId="09978410" w14:textId="77777777" w:rsidR="009551E3" w:rsidRPr="00576204" w:rsidRDefault="009551E3" w:rsidP="00FF40C8">
            <w:pPr>
              <w:spacing w:after="0" w:line="276" w:lineRule="auto"/>
              <w:jc w:val="center"/>
              <w:rPr>
                <w:sz w:val="20"/>
                <w:szCs w:val="20"/>
              </w:rPr>
            </w:pPr>
          </w:p>
        </w:tc>
      </w:tr>
      <w:tr w:rsidR="009551E3" w:rsidRPr="00576204" w14:paraId="46B8FD95" w14:textId="77777777" w:rsidTr="0034571B">
        <w:trPr>
          <w:trHeight w:val="423"/>
          <w:jc w:val="center"/>
        </w:trPr>
        <w:tc>
          <w:tcPr>
            <w:tcW w:w="353" w:type="pct"/>
            <w:shd w:val="clear" w:color="auto" w:fill="E7E6E6" w:themeFill="background2"/>
            <w:vAlign w:val="center"/>
          </w:tcPr>
          <w:p w14:paraId="0C7B4FA8"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1AB87E4"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C8927F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14CE3AF8"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06FD6AC" w14:textId="77777777" w:rsidTr="0034571B">
        <w:trPr>
          <w:jc w:val="center"/>
        </w:trPr>
        <w:tc>
          <w:tcPr>
            <w:tcW w:w="353" w:type="pct"/>
            <w:vAlign w:val="center"/>
          </w:tcPr>
          <w:p w14:paraId="41E50D8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0B44CA10"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9088F5E" w14:textId="77777777" w:rsidR="009551E3" w:rsidRPr="00576204" w:rsidRDefault="009551E3" w:rsidP="00FF40C8">
            <w:pPr>
              <w:spacing w:after="0" w:line="276" w:lineRule="auto"/>
              <w:jc w:val="center"/>
              <w:rPr>
                <w:sz w:val="20"/>
                <w:szCs w:val="20"/>
              </w:rPr>
            </w:pPr>
          </w:p>
        </w:tc>
        <w:tc>
          <w:tcPr>
            <w:tcW w:w="324" w:type="pct"/>
          </w:tcPr>
          <w:p w14:paraId="0870F4E6"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291727DF" w14:textId="77777777" w:rsidTr="0034571B">
        <w:trPr>
          <w:jc w:val="center"/>
        </w:trPr>
        <w:tc>
          <w:tcPr>
            <w:tcW w:w="353" w:type="pct"/>
            <w:shd w:val="clear" w:color="auto" w:fill="E7E6E6" w:themeFill="background2"/>
            <w:vAlign w:val="center"/>
          </w:tcPr>
          <w:p w14:paraId="0D8B6A64"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87D3301"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1A7B7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0FE5BDE"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3BC61787" w14:textId="77777777" w:rsidTr="0034571B">
        <w:trPr>
          <w:trHeight w:val="602"/>
          <w:jc w:val="center"/>
        </w:trPr>
        <w:tc>
          <w:tcPr>
            <w:tcW w:w="353" w:type="pct"/>
            <w:vMerge w:val="restart"/>
            <w:vAlign w:val="center"/>
          </w:tcPr>
          <w:p w14:paraId="78614FC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483E87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D647FC" w14:textId="77777777" w:rsidR="009551E3" w:rsidRPr="00576204" w:rsidRDefault="009551E3" w:rsidP="00FF40C8">
            <w:pPr>
              <w:spacing w:after="0" w:line="276" w:lineRule="auto"/>
              <w:jc w:val="center"/>
              <w:rPr>
                <w:sz w:val="20"/>
                <w:szCs w:val="20"/>
              </w:rPr>
            </w:pPr>
          </w:p>
        </w:tc>
        <w:tc>
          <w:tcPr>
            <w:tcW w:w="324" w:type="pct"/>
          </w:tcPr>
          <w:p w14:paraId="349463D1"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5D555B5D" w14:textId="77777777" w:rsidTr="0034571B">
        <w:trPr>
          <w:jc w:val="center"/>
        </w:trPr>
        <w:tc>
          <w:tcPr>
            <w:tcW w:w="353" w:type="pct"/>
            <w:vMerge/>
            <w:vAlign w:val="center"/>
          </w:tcPr>
          <w:p w14:paraId="39815E46"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30A812B" w14:textId="77777777" w:rsidR="009551E3" w:rsidRPr="00576204" w:rsidRDefault="009551E3" w:rsidP="0063586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50A0B04" w14:textId="77777777" w:rsidR="009551E3" w:rsidRPr="00576204" w:rsidRDefault="009551E3" w:rsidP="00FF40C8">
            <w:pPr>
              <w:spacing w:after="0" w:line="276" w:lineRule="auto"/>
              <w:jc w:val="center"/>
              <w:rPr>
                <w:sz w:val="20"/>
                <w:szCs w:val="20"/>
              </w:rPr>
            </w:pPr>
          </w:p>
        </w:tc>
      </w:tr>
      <w:tr w:rsidR="009551E3" w:rsidRPr="00576204" w14:paraId="3523DF11" w14:textId="77777777" w:rsidTr="0034571B">
        <w:trPr>
          <w:jc w:val="center"/>
        </w:trPr>
        <w:tc>
          <w:tcPr>
            <w:tcW w:w="353" w:type="pct"/>
            <w:vMerge w:val="restart"/>
            <w:shd w:val="clear" w:color="auto" w:fill="E7E6E6" w:themeFill="background2"/>
            <w:vAlign w:val="center"/>
          </w:tcPr>
          <w:p w14:paraId="2E9EE07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01716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0BC3105"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EB15C04"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47241D2" w14:textId="77777777" w:rsidTr="0034571B">
        <w:trPr>
          <w:jc w:val="center"/>
        </w:trPr>
        <w:tc>
          <w:tcPr>
            <w:tcW w:w="353" w:type="pct"/>
            <w:vMerge/>
          </w:tcPr>
          <w:p w14:paraId="3C31724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FFB0017" w14:textId="77777777" w:rsidR="009551E3" w:rsidRPr="00576204" w:rsidRDefault="009551E3" w:rsidP="0063586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B3F3F74" w14:textId="77777777" w:rsidR="009551E3" w:rsidRPr="00576204" w:rsidRDefault="009551E3" w:rsidP="0063586A">
            <w:pPr>
              <w:spacing w:after="0" w:line="276" w:lineRule="auto"/>
              <w:rPr>
                <w:sz w:val="20"/>
                <w:szCs w:val="20"/>
              </w:rPr>
            </w:pPr>
          </w:p>
        </w:tc>
      </w:tr>
      <w:tr w:rsidR="009551E3" w:rsidRPr="00576204" w14:paraId="79443316" w14:textId="77777777" w:rsidTr="0034571B">
        <w:trPr>
          <w:jc w:val="center"/>
        </w:trPr>
        <w:tc>
          <w:tcPr>
            <w:tcW w:w="5000" w:type="pct"/>
            <w:gridSpan w:val="4"/>
          </w:tcPr>
          <w:p w14:paraId="5E53F8B8" w14:textId="77777777" w:rsidR="009551E3" w:rsidRPr="00576204" w:rsidRDefault="009551E3" w:rsidP="003266B6">
            <w:pPr>
              <w:pStyle w:val="PargrafodaLista"/>
              <w:tabs>
                <w:tab w:val="left" w:pos="318"/>
              </w:tabs>
              <w:spacing w:after="0" w:line="276" w:lineRule="auto"/>
              <w:ind w:left="34"/>
              <w:jc w:val="left"/>
              <w:rPr>
                <w:sz w:val="20"/>
                <w:szCs w:val="20"/>
              </w:rPr>
            </w:pPr>
            <w:r w:rsidRPr="00576204">
              <w:rPr>
                <w:sz w:val="20"/>
                <w:szCs w:val="20"/>
              </w:rPr>
              <w:t>Considerações Gerais</w:t>
            </w:r>
          </w:p>
          <w:p w14:paraId="5679862E" w14:textId="77777777" w:rsidR="009551E3" w:rsidRDefault="009551E3" w:rsidP="0063586A">
            <w:pPr>
              <w:spacing w:after="0" w:line="276" w:lineRule="auto"/>
              <w:rPr>
                <w:sz w:val="20"/>
                <w:szCs w:val="20"/>
              </w:rPr>
            </w:pPr>
          </w:p>
          <w:p w14:paraId="0F1D7CAA" w14:textId="77777777" w:rsidR="003266B6" w:rsidRPr="00576204" w:rsidRDefault="003266B6" w:rsidP="0063586A">
            <w:pPr>
              <w:spacing w:after="0" w:line="276" w:lineRule="auto"/>
              <w:rPr>
                <w:sz w:val="20"/>
                <w:szCs w:val="20"/>
              </w:rPr>
            </w:pPr>
          </w:p>
        </w:tc>
      </w:tr>
    </w:tbl>
    <w:p w14:paraId="4868CF13" w14:textId="77777777" w:rsidR="009551E3" w:rsidRPr="00946F3B" w:rsidRDefault="00946F3B" w:rsidP="00946F3B">
      <w:pPr>
        <w:pStyle w:val="PargrafodaLista"/>
        <w:spacing w:after="0"/>
        <w:ind w:left="0"/>
        <w:rPr>
          <w:spacing w:val="-7"/>
          <w:sz w:val="20"/>
          <w:szCs w:val="20"/>
        </w:rPr>
      </w:pPr>
      <w:r w:rsidRPr="00946F3B">
        <w:rPr>
          <w:spacing w:val="-7"/>
          <w:sz w:val="20"/>
          <w:szCs w:val="20"/>
        </w:rPr>
        <w:t>Fonte: Campus IFAM Presidente Figueiredo</w:t>
      </w:r>
    </w:p>
    <w:p w14:paraId="77DCDDF2" w14:textId="77777777" w:rsidR="005678A4" w:rsidRDefault="005678A4" w:rsidP="006A1F1C">
      <w:pPr>
        <w:pStyle w:val="PargrafodaLista"/>
        <w:spacing w:after="0"/>
        <w:ind w:left="993"/>
        <w:rPr>
          <w:color w:val="FF0000"/>
          <w:spacing w:val="-7"/>
        </w:rPr>
      </w:pPr>
    </w:p>
    <w:p w14:paraId="6F3B8925" w14:textId="77777777" w:rsidR="005678A4" w:rsidRDefault="005678A4" w:rsidP="006A1F1C">
      <w:pPr>
        <w:pStyle w:val="PargrafodaLista"/>
        <w:spacing w:after="0"/>
        <w:ind w:left="993"/>
        <w:rPr>
          <w:color w:val="FF0000"/>
          <w:spacing w:val="-7"/>
        </w:rPr>
      </w:pPr>
    </w:p>
    <w:p w14:paraId="5A093093" w14:textId="77777777" w:rsidR="005678A4" w:rsidRDefault="005678A4" w:rsidP="006A1F1C">
      <w:pPr>
        <w:pStyle w:val="PargrafodaLista"/>
        <w:spacing w:after="0"/>
        <w:ind w:left="993"/>
        <w:rPr>
          <w:color w:val="FF0000"/>
          <w:spacing w:val="-7"/>
        </w:rPr>
      </w:pPr>
    </w:p>
    <w:p w14:paraId="2D99530B" w14:textId="77777777" w:rsidR="005678A4" w:rsidRDefault="005678A4" w:rsidP="006A1F1C">
      <w:pPr>
        <w:pStyle w:val="PargrafodaLista"/>
        <w:spacing w:after="0"/>
        <w:ind w:left="993"/>
        <w:rPr>
          <w:color w:val="FF0000"/>
          <w:spacing w:val="-7"/>
        </w:rPr>
      </w:pPr>
    </w:p>
    <w:p w14:paraId="6E138617" w14:textId="77777777" w:rsidR="005678A4" w:rsidRDefault="005678A4" w:rsidP="006A1F1C">
      <w:pPr>
        <w:pStyle w:val="PargrafodaLista"/>
        <w:spacing w:after="0"/>
        <w:ind w:left="993"/>
        <w:rPr>
          <w:color w:val="FF0000"/>
          <w:spacing w:val="-7"/>
        </w:rPr>
      </w:pPr>
    </w:p>
    <w:p w14:paraId="7E0C09ED" w14:textId="77777777" w:rsidR="00D47481" w:rsidRPr="006E3E13" w:rsidRDefault="00D47481" w:rsidP="00D47481">
      <w:pPr>
        <w:pStyle w:val="Legenda"/>
        <w:keepNext/>
        <w:rPr>
          <w:b w:val="0"/>
        </w:rPr>
      </w:pPr>
      <w:bookmarkStart w:id="409" w:name="_Toc446402222"/>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160</w:t>
      </w:r>
      <w:r w:rsidR="0089733C" w:rsidRPr="006E3E13">
        <w:rPr>
          <w:b w:val="0"/>
          <w:noProof/>
        </w:rPr>
        <w:fldChar w:fldCharType="end"/>
      </w:r>
      <w:r w:rsidRPr="006E3E13">
        <w:rPr>
          <w:b w:val="0"/>
        </w:rPr>
        <w:t xml:space="preserve"> Adoção de critérios de sustentabilidade ambiental na aquisição de bens e na contratação de serviços ou obras 06</w:t>
      </w:r>
      <w:bookmarkEnd w:id="40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678A4" w:rsidRPr="00576204" w14:paraId="4006A51E" w14:textId="77777777" w:rsidTr="0034571B">
        <w:trPr>
          <w:jc w:val="center"/>
        </w:trPr>
        <w:tc>
          <w:tcPr>
            <w:tcW w:w="5000" w:type="pct"/>
            <w:gridSpan w:val="4"/>
            <w:shd w:val="clear" w:color="auto" w:fill="F2F2F2" w:themeFill="background1" w:themeFillShade="F2"/>
            <w:vAlign w:val="center"/>
          </w:tcPr>
          <w:p w14:paraId="2EE5C6C1" w14:textId="77777777" w:rsidR="005678A4" w:rsidRPr="00576204" w:rsidRDefault="00802829" w:rsidP="00D47481">
            <w:pPr>
              <w:spacing w:after="0" w:line="276" w:lineRule="auto"/>
              <w:jc w:val="center"/>
              <w:rPr>
                <w:b/>
                <w:sz w:val="20"/>
                <w:szCs w:val="20"/>
              </w:rPr>
            </w:pPr>
            <w:r>
              <w:rPr>
                <w:b/>
                <w:sz w:val="20"/>
                <w:szCs w:val="20"/>
              </w:rPr>
              <w:t xml:space="preserve">IFAM </w:t>
            </w:r>
            <w:r w:rsidR="005678A4">
              <w:rPr>
                <w:b/>
                <w:sz w:val="20"/>
                <w:szCs w:val="20"/>
              </w:rPr>
              <w:t>CAMPUS ITACOATIARA</w:t>
            </w:r>
          </w:p>
        </w:tc>
      </w:tr>
      <w:tr w:rsidR="005678A4" w:rsidRPr="00576204" w14:paraId="4A89151A" w14:textId="77777777" w:rsidTr="0034571B">
        <w:trPr>
          <w:jc w:val="center"/>
        </w:trPr>
        <w:tc>
          <w:tcPr>
            <w:tcW w:w="5000" w:type="pct"/>
            <w:gridSpan w:val="4"/>
            <w:shd w:val="clear" w:color="auto" w:fill="F2F2F2" w:themeFill="background1" w:themeFillShade="F2"/>
            <w:vAlign w:val="center"/>
          </w:tcPr>
          <w:p w14:paraId="59F942EB" w14:textId="77777777" w:rsidR="005678A4" w:rsidRPr="00576204" w:rsidRDefault="005678A4"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678A4" w:rsidRPr="00576204" w14:paraId="5477FE6B" w14:textId="77777777" w:rsidTr="0034571B">
        <w:trPr>
          <w:jc w:val="center"/>
        </w:trPr>
        <w:tc>
          <w:tcPr>
            <w:tcW w:w="4359" w:type="pct"/>
            <w:gridSpan w:val="2"/>
            <w:vMerge w:val="restart"/>
            <w:shd w:val="clear" w:color="auto" w:fill="F2F2F2" w:themeFill="background1" w:themeFillShade="F2"/>
            <w:vAlign w:val="center"/>
          </w:tcPr>
          <w:p w14:paraId="07FB5739" w14:textId="77777777" w:rsidR="005678A4" w:rsidRPr="00576204" w:rsidRDefault="005678A4"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04DD1D7" w14:textId="77777777" w:rsidR="005678A4" w:rsidRPr="00576204" w:rsidRDefault="005678A4" w:rsidP="00D47481">
            <w:pPr>
              <w:spacing w:after="0" w:line="276" w:lineRule="auto"/>
              <w:jc w:val="center"/>
              <w:rPr>
                <w:sz w:val="20"/>
                <w:szCs w:val="20"/>
              </w:rPr>
            </w:pPr>
            <w:r w:rsidRPr="00576204">
              <w:rPr>
                <w:sz w:val="20"/>
                <w:szCs w:val="20"/>
              </w:rPr>
              <w:t>Avaliação</w:t>
            </w:r>
          </w:p>
        </w:tc>
      </w:tr>
      <w:tr w:rsidR="005678A4" w:rsidRPr="00576204" w14:paraId="36B8ECB0" w14:textId="77777777" w:rsidTr="0034571B">
        <w:trPr>
          <w:trHeight w:val="310"/>
          <w:jc w:val="center"/>
        </w:trPr>
        <w:tc>
          <w:tcPr>
            <w:tcW w:w="4359" w:type="pct"/>
            <w:gridSpan w:val="2"/>
            <w:vMerge/>
            <w:shd w:val="clear" w:color="auto" w:fill="F2F2F2" w:themeFill="background1" w:themeFillShade="F2"/>
          </w:tcPr>
          <w:p w14:paraId="1A683C7E" w14:textId="77777777" w:rsidR="005678A4" w:rsidRPr="00576204" w:rsidRDefault="005678A4" w:rsidP="00D47481">
            <w:pPr>
              <w:spacing w:after="0" w:line="276" w:lineRule="auto"/>
              <w:rPr>
                <w:sz w:val="20"/>
                <w:szCs w:val="20"/>
              </w:rPr>
            </w:pPr>
          </w:p>
        </w:tc>
        <w:tc>
          <w:tcPr>
            <w:tcW w:w="317" w:type="pct"/>
            <w:shd w:val="clear" w:color="auto" w:fill="F2F2F2" w:themeFill="background1" w:themeFillShade="F2"/>
            <w:hideMark/>
          </w:tcPr>
          <w:p w14:paraId="2BE57DA6" w14:textId="77777777" w:rsidR="005678A4" w:rsidRPr="00576204" w:rsidRDefault="005678A4"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E1214E9" w14:textId="77777777" w:rsidR="005678A4" w:rsidRPr="00576204" w:rsidRDefault="005678A4" w:rsidP="00D47481">
            <w:pPr>
              <w:spacing w:after="0" w:line="276" w:lineRule="auto"/>
              <w:rPr>
                <w:sz w:val="20"/>
                <w:szCs w:val="20"/>
              </w:rPr>
            </w:pPr>
            <w:r w:rsidRPr="00576204">
              <w:rPr>
                <w:sz w:val="20"/>
                <w:szCs w:val="20"/>
              </w:rPr>
              <w:t>Não</w:t>
            </w:r>
          </w:p>
        </w:tc>
      </w:tr>
      <w:tr w:rsidR="005678A4" w:rsidRPr="00576204" w14:paraId="1985BD72" w14:textId="77777777" w:rsidTr="0034571B">
        <w:trPr>
          <w:trHeight w:val="423"/>
          <w:jc w:val="center"/>
        </w:trPr>
        <w:tc>
          <w:tcPr>
            <w:tcW w:w="353" w:type="pct"/>
            <w:vAlign w:val="center"/>
          </w:tcPr>
          <w:p w14:paraId="6F5CDEB2"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tcPr>
          <w:p w14:paraId="58D84CCC"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7D070AF1" w14:textId="77777777" w:rsidR="005678A4" w:rsidRPr="00576204" w:rsidRDefault="003E0B63" w:rsidP="003E0B63">
            <w:pPr>
              <w:spacing w:after="0" w:line="276" w:lineRule="auto"/>
              <w:jc w:val="center"/>
              <w:rPr>
                <w:sz w:val="20"/>
                <w:szCs w:val="20"/>
              </w:rPr>
            </w:pPr>
            <w:r>
              <w:rPr>
                <w:sz w:val="20"/>
                <w:szCs w:val="20"/>
              </w:rPr>
              <w:t>X</w:t>
            </w:r>
          </w:p>
        </w:tc>
        <w:tc>
          <w:tcPr>
            <w:tcW w:w="324" w:type="pct"/>
          </w:tcPr>
          <w:p w14:paraId="123BC1C7" w14:textId="77777777" w:rsidR="005678A4" w:rsidRPr="00576204" w:rsidRDefault="005678A4" w:rsidP="00D47481">
            <w:pPr>
              <w:spacing w:after="0" w:line="276" w:lineRule="auto"/>
              <w:rPr>
                <w:sz w:val="20"/>
                <w:szCs w:val="20"/>
              </w:rPr>
            </w:pPr>
          </w:p>
        </w:tc>
      </w:tr>
      <w:tr w:rsidR="005678A4" w:rsidRPr="00576204" w14:paraId="76B75C13" w14:textId="77777777" w:rsidTr="0034571B">
        <w:trPr>
          <w:trHeight w:val="423"/>
          <w:jc w:val="center"/>
        </w:trPr>
        <w:tc>
          <w:tcPr>
            <w:tcW w:w="353" w:type="pct"/>
            <w:shd w:val="clear" w:color="auto" w:fill="E7E6E6" w:themeFill="background2"/>
            <w:vAlign w:val="center"/>
          </w:tcPr>
          <w:p w14:paraId="3AC18333"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CD30BA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771D9A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25B6F3E5"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1AE6986C" w14:textId="77777777" w:rsidTr="0034571B">
        <w:trPr>
          <w:trHeight w:val="423"/>
          <w:jc w:val="center"/>
        </w:trPr>
        <w:tc>
          <w:tcPr>
            <w:tcW w:w="353" w:type="pct"/>
            <w:vAlign w:val="center"/>
          </w:tcPr>
          <w:p w14:paraId="7354347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06DCB45"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F1BCA4B" w14:textId="77777777" w:rsidR="005678A4" w:rsidRPr="00576204" w:rsidRDefault="005678A4" w:rsidP="00D47481">
            <w:pPr>
              <w:spacing w:after="0" w:line="276" w:lineRule="auto"/>
              <w:rPr>
                <w:sz w:val="20"/>
                <w:szCs w:val="20"/>
              </w:rPr>
            </w:pPr>
          </w:p>
        </w:tc>
        <w:tc>
          <w:tcPr>
            <w:tcW w:w="324" w:type="pct"/>
          </w:tcPr>
          <w:p w14:paraId="382C69E0"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0E27E5DE" w14:textId="77777777" w:rsidTr="0034571B">
        <w:trPr>
          <w:trHeight w:val="423"/>
          <w:jc w:val="center"/>
        </w:trPr>
        <w:tc>
          <w:tcPr>
            <w:tcW w:w="353" w:type="pct"/>
            <w:shd w:val="clear" w:color="auto" w:fill="E7E6E6" w:themeFill="background2"/>
            <w:vAlign w:val="center"/>
          </w:tcPr>
          <w:p w14:paraId="1B72218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7D1E06"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EF587D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3C68739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48251ECF" w14:textId="77777777" w:rsidTr="0034571B">
        <w:trPr>
          <w:jc w:val="center"/>
        </w:trPr>
        <w:tc>
          <w:tcPr>
            <w:tcW w:w="353" w:type="pct"/>
            <w:vAlign w:val="center"/>
          </w:tcPr>
          <w:p w14:paraId="2BAA1FFC"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3899D213"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01D0058" w14:textId="77777777" w:rsidR="005678A4" w:rsidRPr="00576204" w:rsidRDefault="005678A4" w:rsidP="00D47481">
            <w:pPr>
              <w:spacing w:after="0" w:line="276" w:lineRule="auto"/>
              <w:rPr>
                <w:sz w:val="20"/>
                <w:szCs w:val="20"/>
              </w:rPr>
            </w:pPr>
          </w:p>
        </w:tc>
        <w:tc>
          <w:tcPr>
            <w:tcW w:w="324" w:type="pct"/>
          </w:tcPr>
          <w:p w14:paraId="73A2D07C"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2D8255AB" w14:textId="77777777" w:rsidTr="0034571B">
        <w:trPr>
          <w:jc w:val="center"/>
        </w:trPr>
        <w:tc>
          <w:tcPr>
            <w:tcW w:w="353" w:type="pct"/>
            <w:shd w:val="clear" w:color="auto" w:fill="E7E6E6" w:themeFill="background2"/>
            <w:vAlign w:val="center"/>
          </w:tcPr>
          <w:p w14:paraId="531BB381"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8C2409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F33D94F"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0324955A"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7701475F" w14:textId="77777777" w:rsidTr="0034571B">
        <w:trPr>
          <w:trHeight w:val="602"/>
          <w:jc w:val="center"/>
        </w:trPr>
        <w:tc>
          <w:tcPr>
            <w:tcW w:w="353" w:type="pct"/>
            <w:vMerge w:val="restart"/>
            <w:vAlign w:val="center"/>
          </w:tcPr>
          <w:p w14:paraId="7C1D4EE5"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B68ACDE"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9BC75EC" w14:textId="77777777" w:rsidR="005678A4" w:rsidRPr="00576204" w:rsidRDefault="005678A4" w:rsidP="00D47481">
            <w:pPr>
              <w:spacing w:after="0" w:line="276" w:lineRule="auto"/>
              <w:rPr>
                <w:sz w:val="20"/>
                <w:szCs w:val="20"/>
              </w:rPr>
            </w:pPr>
          </w:p>
        </w:tc>
        <w:tc>
          <w:tcPr>
            <w:tcW w:w="324" w:type="pct"/>
          </w:tcPr>
          <w:p w14:paraId="5E04BE31"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C266313" w14:textId="77777777" w:rsidTr="0034571B">
        <w:trPr>
          <w:jc w:val="center"/>
        </w:trPr>
        <w:tc>
          <w:tcPr>
            <w:tcW w:w="353" w:type="pct"/>
            <w:vMerge/>
            <w:vAlign w:val="center"/>
          </w:tcPr>
          <w:p w14:paraId="071C051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58FC2DAD" w14:textId="77777777" w:rsidR="005678A4" w:rsidRPr="00576204" w:rsidRDefault="005678A4"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D713C62" w14:textId="77777777" w:rsidR="005678A4" w:rsidRPr="00576204" w:rsidRDefault="005678A4" w:rsidP="00D47481">
            <w:pPr>
              <w:spacing w:after="0" w:line="276" w:lineRule="auto"/>
              <w:rPr>
                <w:sz w:val="20"/>
                <w:szCs w:val="20"/>
              </w:rPr>
            </w:pPr>
          </w:p>
        </w:tc>
      </w:tr>
      <w:tr w:rsidR="005678A4" w:rsidRPr="00576204" w14:paraId="10199B98" w14:textId="77777777" w:rsidTr="0034571B">
        <w:trPr>
          <w:jc w:val="center"/>
        </w:trPr>
        <w:tc>
          <w:tcPr>
            <w:tcW w:w="353" w:type="pct"/>
            <w:vMerge w:val="restart"/>
            <w:shd w:val="clear" w:color="auto" w:fill="E7E6E6" w:themeFill="background2"/>
            <w:vAlign w:val="center"/>
          </w:tcPr>
          <w:p w14:paraId="47B3CA2F"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76057B2"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261133B6"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7CF9A41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76F8373" w14:textId="77777777" w:rsidTr="0034571B">
        <w:trPr>
          <w:jc w:val="center"/>
        </w:trPr>
        <w:tc>
          <w:tcPr>
            <w:tcW w:w="353" w:type="pct"/>
            <w:vMerge/>
          </w:tcPr>
          <w:p w14:paraId="4172CC64"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C17FEAE" w14:textId="77777777" w:rsidR="005678A4" w:rsidRPr="00576204" w:rsidRDefault="005678A4"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F9237B1" w14:textId="77777777" w:rsidR="005678A4" w:rsidRPr="00576204" w:rsidRDefault="005678A4" w:rsidP="00D47481">
            <w:pPr>
              <w:spacing w:after="0" w:line="276" w:lineRule="auto"/>
              <w:rPr>
                <w:sz w:val="20"/>
                <w:szCs w:val="20"/>
              </w:rPr>
            </w:pPr>
          </w:p>
        </w:tc>
      </w:tr>
      <w:tr w:rsidR="005678A4" w:rsidRPr="00576204" w14:paraId="35E11A48" w14:textId="77777777" w:rsidTr="0034571B">
        <w:trPr>
          <w:jc w:val="center"/>
        </w:trPr>
        <w:tc>
          <w:tcPr>
            <w:tcW w:w="5000" w:type="pct"/>
            <w:gridSpan w:val="4"/>
          </w:tcPr>
          <w:p w14:paraId="6C12C03F" w14:textId="77777777" w:rsidR="005678A4" w:rsidRPr="00576204" w:rsidRDefault="005678A4" w:rsidP="00D47481">
            <w:pPr>
              <w:pStyle w:val="PargrafodaLista"/>
              <w:tabs>
                <w:tab w:val="left" w:pos="318"/>
              </w:tabs>
              <w:spacing w:after="0" w:line="276" w:lineRule="auto"/>
              <w:ind w:left="34"/>
              <w:jc w:val="center"/>
              <w:rPr>
                <w:sz w:val="20"/>
                <w:szCs w:val="20"/>
              </w:rPr>
            </w:pPr>
            <w:r w:rsidRPr="00576204">
              <w:rPr>
                <w:sz w:val="20"/>
                <w:szCs w:val="20"/>
              </w:rPr>
              <w:t>Considerações Gerais</w:t>
            </w:r>
          </w:p>
          <w:p w14:paraId="26661930" w14:textId="77777777" w:rsidR="005678A4" w:rsidRPr="00576204" w:rsidRDefault="005678A4"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17BA1FD0" w14:textId="77777777" w:rsidR="005678A4" w:rsidRPr="00714073" w:rsidRDefault="006D0602" w:rsidP="00714073">
      <w:pPr>
        <w:pStyle w:val="PargrafodaLista"/>
        <w:spacing w:after="0"/>
        <w:ind w:left="0"/>
        <w:rPr>
          <w:spacing w:val="-7"/>
          <w:sz w:val="20"/>
          <w:szCs w:val="20"/>
        </w:rPr>
      </w:pPr>
      <w:r w:rsidRPr="00714073">
        <w:rPr>
          <w:spacing w:val="-7"/>
          <w:sz w:val="20"/>
          <w:szCs w:val="20"/>
        </w:rPr>
        <w:t>Fonte: IFAM Campus Itacoatiara</w:t>
      </w:r>
    </w:p>
    <w:p w14:paraId="5A63385E" w14:textId="77777777" w:rsidR="00647D35" w:rsidRDefault="00647D35" w:rsidP="006A1F1C">
      <w:pPr>
        <w:pStyle w:val="PargrafodaLista"/>
        <w:spacing w:after="0"/>
        <w:ind w:left="993"/>
        <w:rPr>
          <w:color w:val="FF0000"/>
          <w:spacing w:val="-7"/>
        </w:rPr>
      </w:pPr>
    </w:p>
    <w:p w14:paraId="2B7644C4" w14:textId="77777777" w:rsidR="00647D35" w:rsidRDefault="00647D35" w:rsidP="006A1F1C">
      <w:pPr>
        <w:pStyle w:val="PargrafodaLista"/>
        <w:spacing w:after="0"/>
        <w:ind w:left="993"/>
        <w:rPr>
          <w:color w:val="FF0000"/>
          <w:spacing w:val="-7"/>
        </w:rPr>
      </w:pPr>
    </w:p>
    <w:p w14:paraId="7338EC24" w14:textId="77777777" w:rsidR="00647D35" w:rsidRDefault="00647D35" w:rsidP="006A1F1C">
      <w:pPr>
        <w:pStyle w:val="PargrafodaLista"/>
        <w:spacing w:after="0"/>
        <w:ind w:left="993"/>
        <w:rPr>
          <w:color w:val="FF0000"/>
          <w:spacing w:val="-7"/>
        </w:rPr>
      </w:pPr>
    </w:p>
    <w:p w14:paraId="69C81238" w14:textId="77777777" w:rsidR="00647D35" w:rsidRDefault="00647D35" w:rsidP="006A1F1C">
      <w:pPr>
        <w:pStyle w:val="PargrafodaLista"/>
        <w:spacing w:after="0"/>
        <w:ind w:left="993"/>
        <w:rPr>
          <w:color w:val="FF0000"/>
          <w:spacing w:val="-7"/>
        </w:rPr>
      </w:pPr>
    </w:p>
    <w:p w14:paraId="550FFD08" w14:textId="77777777" w:rsidR="004B6BC3" w:rsidRPr="006E3E13" w:rsidRDefault="004B6BC3" w:rsidP="004B6BC3">
      <w:pPr>
        <w:pStyle w:val="Legenda"/>
        <w:keepNext/>
        <w:rPr>
          <w:b w:val="0"/>
        </w:rPr>
      </w:pPr>
      <w:bookmarkStart w:id="410" w:name="_Toc446402223"/>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161</w:t>
      </w:r>
      <w:r w:rsidR="0089733C" w:rsidRPr="006E3E13">
        <w:rPr>
          <w:b w:val="0"/>
          <w:noProof/>
        </w:rPr>
        <w:fldChar w:fldCharType="end"/>
      </w:r>
      <w:r w:rsidRPr="006E3E13">
        <w:rPr>
          <w:b w:val="0"/>
        </w:rPr>
        <w:t xml:space="preserve"> Adoção de critérios de sustentabilidade ambiental na aquisição de bens e na contratação de serviços ou obras 07</w:t>
      </w:r>
      <w:bookmarkEnd w:id="41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647D35" w:rsidRPr="00576204" w14:paraId="5FFACB34" w14:textId="77777777" w:rsidTr="0034571B">
        <w:trPr>
          <w:jc w:val="center"/>
        </w:trPr>
        <w:tc>
          <w:tcPr>
            <w:tcW w:w="5000" w:type="pct"/>
            <w:gridSpan w:val="4"/>
            <w:shd w:val="clear" w:color="auto" w:fill="F2F2F2" w:themeFill="background1" w:themeFillShade="F2"/>
            <w:vAlign w:val="center"/>
          </w:tcPr>
          <w:p w14:paraId="616AF9B7" w14:textId="77777777" w:rsidR="00647D35" w:rsidRPr="00576204" w:rsidRDefault="00802829" w:rsidP="00D47481">
            <w:pPr>
              <w:spacing w:after="0" w:line="276" w:lineRule="auto"/>
              <w:jc w:val="center"/>
              <w:rPr>
                <w:b/>
                <w:sz w:val="20"/>
                <w:szCs w:val="20"/>
              </w:rPr>
            </w:pPr>
            <w:r>
              <w:rPr>
                <w:b/>
                <w:sz w:val="20"/>
                <w:szCs w:val="20"/>
              </w:rPr>
              <w:t xml:space="preserve">IFAM </w:t>
            </w:r>
            <w:r w:rsidR="00647D35">
              <w:rPr>
                <w:b/>
                <w:sz w:val="20"/>
                <w:szCs w:val="20"/>
              </w:rPr>
              <w:t>CAMPUS AVANÇADO MANACAPURU</w:t>
            </w:r>
          </w:p>
        </w:tc>
      </w:tr>
      <w:tr w:rsidR="00647D35" w:rsidRPr="00576204" w14:paraId="7C7ADB13" w14:textId="77777777" w:rsidTr="0034571B">
        <w:trPr>
          <w:jc w:val="center"/>
        </w:trPr>
        <w:tc>
          <w:tcPr>
            <w:tcW w:w="5000" w:type="pct"/>
            <w:gridSpan w:val="4"/>
            <w:shd w:val="clear" w:color="auto" w:fill="F2F2F2" w:themeFill="background1" w:themeFillShade="F2"/>
            <w:vAlign w:val="center"/>
          </w:tcPr>
          <w:p w14:paraId="33526F0B" w14:textId="77777777" w:rsidR="00647D35" w:rsidRPr="00576204" w:rsidRDefault="00647D35"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647D35" w:rsidRPr="00576204" w14:paraId="72770015" w14:textId="77777777" w:rsidTr="0034571B">
        <w:trPr>
          <w:jc w:val="center"/>
        </w:trPr>
        <w:tc>
          <w:tcPr>
            <w:tcW w:w="4359" w:type="pct"/>
            <w:gridSpan w:val="2"/>
            <w:vMerge w:val="restart"/>
            <w:shd w:val="clear" w:color="auto" w:fill="F2F2F2" w:themeFill="background1" w:themeFillShade="F2"/>
            <w:vAlign w:val="center"/>
          </w:tcPr>
          <w:p w14:paraId="10335F31" w14:textId="77777777" w:rsidR="00647D35" w:rsidRPr="00576204" w:rsidRDefault="00647D35"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DD794DF" w14:textId="77777777" w:rsidR="00647D35" w:rsidRPr="00576204" w:rsidRDefault="00647D35" w:rsidP="00D47481">
            <w:pPr>
              <w:spacing w:after="0" w:line="276" w:lineRule="auto"/>
              <w:jc w:val="center"/>
              <w:rPr>
                <w:sz w:val="20"/>
                <w:szCs w:val="20"/>
              </w:rPr>
            </w:pPr>
            <w:r w:rsidRPr="00576204">
              <w:rPr>
                <w:sz w:val="20"/>
                <w:szCs w:val="20"/>
              </w:rPr>
              <w:t>Avaliação</w:t>
            </w:r>
          </w:p>
        </w:tc>
      </w:tr>
      <w:tr w:rsidR="00647D35" w:rsidRPr="00576204" w14:paraId="57163A64" w14:textId="77777777" w:rsidTr="0034571B">
        <w:trPr>
          <w:trHeight w:val="310"/>
          <w:jc w:val="center"/>
        </w:trPr>
        <w:tc>
          <w:tcPr>
            <w:tcW w:w="4359" w:type="pct"/>
            <w:gridSpan w:val="2"/>
            <w:vMerge/>
            <w:shd w:val="clear" w:color="auto" w:fill="F2F2F2" w:themeFill="background1" w:themeFillShade="F2"/>
          </w:tcPr>
          <w:p w14:paraId="5A4B13FF" w14:textId="77777777" w:rsidR="00647D35" w:rsidRPr="00576204" w:rsidRDefault="00647D35" w:rsidP="00D47481">
            <w:pPr>
              <w:spacing w:after="0" w:line="276" w:lineRule="auto"/>
              <w:rPr>
                <w:sz w:val="20"/>
                <w:szCs w:val="20"/>
              </w:rPr>
            </w:pPr>
          </w:p>
        </w:tc>
        <w:tc>
          <w:tcPr>
            <w:tcW w:w="317" w:type="pct"/>
            <w:shd w:val="clear" w:color="auto" w:fill="F2F2F2" w:themeFill="background1" w:themeFillShade="F2"/>
            <w:hideMark/>
          </w:tcPr>
          <w:p w14:paraId="0D4B0CE9" w14:textId="77777777" w:rsidR="00647D35" w:rsidRPr="00576204" w:rsidRDefault="00647D35"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33AF002" w14:textId="77777777" w:rsidR="00647D35" w:rsidRPr="00576204" w:rsidRDefault="00647D35" w:rsidP="00D47481">
            <w:pPr>
              <w:spacing w:after="0" w:line="276" w:lineRule="auto"/>
              <w:rPr>
                <w:sz w:val="20"/>
                <w:szCs w:val="20"/>
              </w:rPr>
            </w:pPr>
            <w:r w:rsidRPr="00576204">
              <w:rPr>
                <w:sz w:val="20"/>
                <w:szCs w:val="20"/>
              </w:rPr>
              <w:t>Não</w:t>
            </w:r>
          </w:p>
        </w:tc>
      </w:tr>
      <w:tr w:rsidR="00647D35" w:rsidRPr="00576204" w14:paraId="35F8506C" w14:textId="77777777" w:rsidTr="0034571B">
        <w:trPr>
          <w:trHeight w:val="423"/>
          <w:jc w:val="center"/>
        </w:trPr>
        <w:tc>
          <w:tcPr>
            <w:tcW w:w="353" w:type="pct"/>
            <w:vAlign w:val="center"/>
          </w:tcPr>
          <w:p w14:paraId="0ACAFAFA"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tcPr>
          <w:p w14:paraId="280B0AD5"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AAB6831" w14:textId="77777777" w:rsidR="00647D35" w:rsidRPr="00576204" w:rsidRDefault="003E0B63" w:rsidP="00D47481">
            <w:pPr>
              <w:spacing w:after="0" w:line="276" w:lineRule="auto"/>
              <w:rPr>
                <w:sz w:val="20"/>
                <w:szCs w:val="20"/>
              </w:rPr>
            </w:pPr>
            <w:r>
              <w:rPr>
                <w:sz w:val="20"/>
                <w:szCs w:val="20"/>
              </w:rPr>
              <w:t xml:space="preserve"> X</w:t>
            </w:r>
          </w:p>
        </w:tc>
        <w:tc>
          <w:tcPr>
            <w:tcW w:w="324" w:type="pct"/>
          </w:tcPr>
          <w:p w14:paraId="2CC8FF56" w14:textId="77777777" w:rsidR="00647D35" w:rsidRPr="00576204" w:rsidRDefault="00647D35" w:rsidP="00D47481">
            <w:pPr>
              <w:spacing w:after="0" w:line="276" w:lineRule="auto"/>
              <w:rPr>
                <w:sz w:val="20"/>
                <w:szCs w:val="20"/>
              </w:rPr>
            </w:pPr>
          </w:p>
        </w:tc>
      </w:tr>
      <w:tr w:rsidR="00647D35" w:rsidRPr="00576204" w14:paraId="6A2359C1" w14:textId="77777777" w:rsidTr="0034571B">
        <w:trPr>
          <w:trHeight w:val="423"/>
          <w:jc w:val="center"/>
        </w:trPr>
        <w:tc>
          <w:tcPr>
            <w:tcW w:w="353" w:type="pct"/>
            <w:shd w:val="clear" w:color="auto" w:fill="E7E6E6" w:themeFill="background2"/>
            <w:vAlign w:val="center"/>
          </w:tcPr>
          <w:p w14:paraId="12321255"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5F60B37"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6B1909A1"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3A935EB9" w14:textId="77777777" w:rsidR="00024B62" w:rsidRDefault="00647D35" w:rsidP="00D47481">
            <w:pPr>
              <w:spacing w:after="0" w:line="276" w:lineRule="auto"/>
              <w:rPr>
                <w:sz w:val="20"/>
                <w:szCs w:val="20"/>
              </w:rPr>
            </w:pPr>
            <w:r>
              <w:rPr>
                <w:sz w:val="20"/>
                <w:szCs w:val="20"/>
              </w:rPr>
              <w:t xml:space="preserve"> </w:t>
            </w:r>
          </w:p>
          <w:p w14:paraId="42A5B526" w14:textId="77777777" w:rsidR="00647D35" w:rsidRPr="00576204" w:rsidRDefault="00024B62" w:rsidP="00D47481">
            <w:pPr>
              <w:spacing w:after="0" w:line="276" w:lineRule="auto"/>
              <w:rPr>
                <w:sz w:val="20"/>
                <w:szCs w:val="20"/>
              </w:rPr>
            </w:pPr>
            <w:r>
              <w:rPr>
                <w:sz w:val="20"/>
                <w:szCs w:val="20"/>
              </w:rPr>
              <w:t>X</w:t>
            </w:r>
          </w:p>
        </w:tc>
      </w:tr>
      <w:tr w:rsidR="00647D35" w:rsidRPr="00576204" w14:paraId="2873EF64" w14:textId="77777777" w:rsidTr="0034571B">
        <w:trPr>
          <w:trHeight w:val="423"/>
          <w:jc w:val="center"/>
        </w:trPr>
        <w:tc>
          <w:tcPr>
            <w:tcW w:w="353" w:type="pct"/>
            <w:vAlign w:val="center"/>
          </w:tcPr>
          <w:p w14:paraId="693730F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055EEE4B"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25E8764F" w14:textId="77777777" w:rsidR="00647D35" w:rsidRPr="00576204" w:rsidRDefault="00647D35" w:rsidP="00D47481">
            <w:pPr>
              <w:spacing w:after="0" w:line="276" w:lineRule="auto"/>
              <w:rPr>
                <w:sz w:val="20"/>
                <w:szCs w:val="20"/>
              </w:rPr>
            </w:pPr>
          </w:p>
        </w:tc>
        <w:tc>
          <w:tcPr>
            <w:tcW w:w="324" w:type="pct"/>
          </w:tcPr>
          <w:p w14:paraId="620F7DFA" w14:textId="77777777" w:rsidR="00024B62" w:rsidRDefault="00024B62" w:rsidP="00D47481">
            <w:pPr>
              <w:spacing w:after="0" w:line="276" w:lineRule="auto"/>
              <w:rPr>
                <w:sz w:val="20"/>
                <w:szCs w:val="20"/>
              </w:rPr>
            </w:pPr>
            <w:r>
              <w:rPr>
                <w:sz w:val="20"/>
                <w:szCs w:val="20"/>
              </w:rPr>
              <w:t>X</w:t>
            </w:r>
          </w:p>
          <w:p w14:paraId="0760D264" w14:textId="77777777" w:rsidR="00647D35" w:rsidRPr="00576204" w:rsidRDefault="00647D35" w:rsidP="00D47481">
            <w:pPr>
              <w:spacing w:after="0" w:line="276" w:lineRule="auto"/>
              <w:rPr>
                <w:sz w:val="20"/>
                <w:szCs w:val="20"/>
              </w:rPr>
            </w:pPr>
            <w:r>
              <w:rPr>
                <w:sz w:val="20"/>
                <w:szCs w:val="20"/>
              </w:rPr>
              <w:t xml:space="preserve"> </w:t>
            </w:r>
          </w:p>
        </w:tc>
      </w:tr>
      <w:tr w:rsidR="00647D35" w:rsidRPr="00576204" w14:paraId="481DA518" w14:textId="77777777" w:rsidTr="0034571B">
        <w:trPr>
          <w:trHeight w:val="423"/>
          <w:jc w:val="center"/>
        </w:trPr>
        <w:tc>
          <w:tcPr>
            <w:tcW w:w="353" w:type="pct"/>
            <w:shd w:val="clear" w:color="auto" w:fill="E7E6E6" w:themeFill="background2"/>
            <w:vAlign w:val="center"/>
          </w:tcPr>
          <w:p w14:paraId="02B3977D"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746D0"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DF48070"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27F04898"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380AA8CD" w14:textId="77777777" w:rsidTr="0034571B">
        <w:trPr>
          <w:jc w:val="center"/>
        </w:trPr>
        <w:tc>
          <w:tcPr>
            <w:tcW w:w="353" w:type="pct"/>
            <w:vAlign w:val="center"/>
          </w:tcPr>
          <w:p w14:paraId="3453543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7BD1F121"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1C7F91" w14:textId="77777777" w:rsidR="00647D35" w:rsidRPr="00576204" w:rsidRDefault="00647D35" w:rsidP="00D47481">
            <w:pPr>
              <w:spacing w:after="0" w:line="276" w:lineRule="auto"/>
              <w:rPr>
                <w:sz w:val="20"/>
                <w:szCs w:val="20"/>
              </w:rPr>
            </w:pPr>
          </w:p>
        </w:tc>
        <w:tc>
          <w:tcPr>
            <w:tcW w:w="324" w:type="pct"/>
          </w:tcPr>
          <w:p w14:paraId="2056ABD4"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50551C31" w14:textId="77777777" w:rsidTr="0034571B">
        <w:trPr>
          <w:jc w:val="center"/>
        </w:trPr>
        <w:tc>
          <w:tcPr>
            <w:tcW w:w="353" w:type="pct"/>
            <w:shd w:val="clear" w:color="auto" w:fill="E7E6E6" w:themeFill="background2"/>
            <w:vAlign w:val="center"/>
          </w:tcPr>
          <w:p w14:paraId="0BFA909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89118C"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372FFE6"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1DD004CE"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4A0047A3" w14:textId="77777777" w:rsidTr="0034571B">
        <w:trPr>
          <w:trHeight w:val="602"/>
          <w:jc w:val="center"/>
        </w:trPr>
        <w:tc>
          <w:tcPr>
            <w:tcW w:w="353" w:type="pct"/>
            <w:vMerge w:val="restart"/>
            <w:vAlign w:val="center"/>
          </w:tcPr>
          <w:p w14:paraId="6C2756F8"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3C4059C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BC05673" w14:textId="77777777" w:rsidR="00647D35" w:rsidRPr="00576204" w:rsidRDefault="00647D35" w:rsidP="00D47481">
            <w:pPr>
              <w:spacing w:after="0" w:line="276" w:lineRule="auto"/>
              <w:rPr>
                <w:sz w:val="20"/>
                <w:szCs w:val="20"/>
              </w:rPr>
            </w:pPr>
          </w:p>
        </w:tc>
        <w:tc>
          <w:tcPr>
            <w:tcW w:w="324" w:type="pct"/>
          </w:tcPr>
          <w:p w14:paraId="6CC12DA0" w14:textId="77777777" w:rsidR="00647D35" w:rsidRPr="00576204" w:rsidRDefault="00647D35" w:rsidP="00024B62">
            <w:pPr>
              <w:spacing w:after="0" w:line="276" w:lineRule="auto"/>
              <w:rPr>
                <w:sz w:val="20"/>
                <w:szCs w:val="20"/>
              </w:rPr>
            </w:pPr>
            <w:r>
              <w:rPr>
                <w:sz w:val="20"/>
                <w:szCs w:val="20"/>
              </w:rPr>
              <w:t xml:space="preserve"> </w:t>
            </w:r>
            <w:r w:rsidR="00024B62">
              <w:rPr>
                <w:sz w:val="20"/>
                <w:szCs w:val="20"/>
              </w:rPr>
              <w:t>X</w:t>
            </w:r>
          </w:p>
        </w:tc>
      </w:tr>
      <w:tr w:rsidR="00647D35" w:rsidRPr="00576204" w14:paraId="19E834EB" w14:textId="77777777" w:rsidTr="0034571B">
        <w:trPr>
          <w:jc w:val="center"/>
        </w:trPr>
        <w:tc>
          <w:tcPr>
            <w:tcW w:w="353" w:type="pct"/>
            <w:vMerge/>
            <w:vAlign w:val="center"/>
          </w:tcPr>
          <w:p w14:paraId="07C92371"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4A6156C1" w14:textId="77777777" w:rsidR="00647D35" w:rsidRPr="00576204" w:rsidRDefault="00647D35"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34A0681" w14:textId="77777777" w:rsidR="00647D35" w:rsidRPr="00576204" w:rsidRDefault="00647D35" w:rsidP="00D47481">
            <w:pPr>
              <w:spacing w:after="0" w:line="276" w:lineRule="auto"/>
              <w:rPr>
                <w:sz w:val="20"/>
                <w:szCs w:val="20"/>
              </w:rPr>
            </w:pPr>
          </w:p>
        </w:tc>
      </w:tr>
      <w:tr w:rsidR="00647D35" w:rsidRPr="00576204" w14:paraId="52E86436" w14:textId="77777777" w:rsidTr="0034571B">
        <w:trPr>
          <w:jc w:val="center"/>
        </w:trPr>
        <w:tc>
          <w:tcPr>
            <w:tcW w:w="353" w:type="pct"/>
            <w:vMerge w:val="restart"/>
            <w:shd w:val="clear" w:color="auto" w:fill="E7E6E6" w:themeFill="background2"/>
            <w:vAlign w:val="center"/>
          </w:tcPr>
          <w:p w14:paraId="7C42DBB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BF4964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354F98"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553B7074" w14:textId="77777777" w:rsidR="00647D35" w:rsidRDefault="00647D35" w:rsidP="00D47481">
            <w:pPr>
              <w:spacing w:after="0" w:line="276" w:lineRule="auto"/>
              <w:rPr>
                <w:sz w:val="20"/>
                <w:szCs w:val="20"/>
              </w:rPr>
            </w:pPr>
            <w:r>
              <w:rPr>
                <w:sz w:val="20"/>
                <w:szCs w:val="20"/>
              </w:rPr>
              <w:t xml:space="preserve"> </w:t>
            </w:r>
          </w:p>
          <w:p w14:paraId="6456041B" w14:textId="77777777" w:rsidR="00024B62" w:rsidRPr="00576204" w:rsidRDefault="00024B62" w:rsidP="00D47481">
            <w:pPr>
              <w:spacing w:after="0" w:line="276" w:lineRule="auto"/>
              <w:rPr>
                <w:sz w:val="20"/>
                <w:szCs w:val="20"/>
              </w:rPr>
            </w:pPr>
            <w:r>
              <w:rPr>
                <w:sz w:val="20"/>
                <w:szCs w:val="20"/>
              </w:rPr>
              <w:t>X</w:t>
            </w:r>
          </w:p>
        </w:tc>
      </w:tr>
      <w:tr w:rsidR="00647D35" w:rsidRPr="00576204" w14:paraId="0A6DE841" w14:textId="77777777" w:rsidTr="0034571B">
        <w:trPr>
          <w:jc w:val="center"/>
        </w:trPr>
        <w:tc>
          <w:tcPr>
            <w:tcW w:w="353" w:type="pct"/>
            <w:vMerge/>
          </w:tcPr>
          <w:p w14:paraId="385954BE"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614D0CB" w14:textId="77777777" w:rsidR="00647D35" w:rsidRPr="00576204" w:rsidRDefault="00647D35"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9AD86E" w14:textId="77777777" w:rsidR="00647D35" w:rsidRPr="00576204" w:rsidRDefault="00647D35" w:rsidP="00D47481">
            <w:pPr>
              <w:spacing w:after="0" w:line="276" w:lineRule="auto"/>
              <w:rPr>
                <w:sz w:val="20"/>
                <w:szCs w:val="20"/>
              </w:rPr>
            </w:pPr>
          </w:p>
        </w:tc>
      </w:tr>
      <w:tr w:rsidR="00647D35" w:rsidRPr="00576204" w14:paraId="4DAFC751" w14:textId="77777777" w:rsidTr="0034571B">
        <w:trPr>
          <w:jc w:val="center"/>
        </w:trPr>
        <w:tc>
          <w:tcPr>
            <w:tcW w:w="5000" w:type="pct"/>
            <w:gridSpan w:val="4"/>
          </w:tcPr>
          <w:p w14:paraId="3573B57E" w14:textId="77777777" w:rsidR="00647D35" w:rsidRPr="00576204" w:rsidRDefault="00647D35" w:rsidP="004B6BC3">
            <w:pPr>
              <w:pStyle w:val="PargrafodaLista"/>
              <w:tabs>
                <w:tab w:val="left" w:pos="318"/>
              </w:tabs>
              <w:spacing w:after="0" w:line="276" w:lineRule="auto"/>
              <w:ind w:left="34"/>
              <w:rPr>
                <w:sz w:val="20"/>
                <w:szCs w:val="20"/>
              </w:rPr>
            </w:pPr>
            <w:r w:rsidRPr="00576204">
              <w:rPr>
                <w:sz w:val="20"/>
                <w:szCs w:val="20"/>
              </w:rPr>
              <w:t>Considerações Gerais</w:t>
            </w:r>
          </w:p>
          <w:p w14:paraId="33067F3C" w14:textId="77777777" w:rsidR="00647D35" w:rsidRDefault="00024B62"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p w14:paraId="1B4C002F" w14:textId="77777777" w:rsidR="004B6BC3" w:rsidRPr="00576204" w:rsidRDefault="004B6BC3" w:rsidP="00D47481">
            <w:pPr>
              <w:spacing w:after="0" w:line="276" w:lineRule="auto"/>
              <w:rPr>
                <w:sz w:val="20"/>
                <w:szCs w:val="20"/>
              </w:rPr>
            </w:pPr>
          </w:p>
        </w:tc>
      </w:tr>
    </w:tbl>
    <w:p w14:paraId="6B7E49C3" w14:textId="77777777" w:rsidR="005678A4" w:rsidRPr="000A4E83" w:rsidRDefault="000A4E83" w:rsidP="000A4E83">
      <w:pPr>
        <w:pStyle w:val="PargrafodaLista"/>
        <w:spacing w:after="0"/>
        <w:ind w:left="0"/>
        <w:rPr>
          <w:spacing w:val="-7"/>
          <w:sz w:val="20"/>
          <w:szCs w:val="20"/>
        </w:rPr>
      </w:pPr>
      <w:r w:rsidRPr="000A4E83">
        <w:rPr>
          <w:spacing w:val="-7"/>
          <w:sz w:val="20"/>
          <w:szCs w:val="20"/>
        </w:rPr>
        <w:t>Fonte: IFAM Campus Avançado de Manacapuru</w:t>
      </w:r>
    </w:p>
    <w:p w14:paraId="66E0A7C9" w14:textId="77777777" w:rsidR="00AE7EDE" w:rsidRDefault="00AE7EDE" w:rsidP="006A1F1C">
      <w:pPr>
        <w:pStyle w:val="PargrafodaLista"/>
        <w:spacing w:after="0"/>
        <w:ind w:left="993"/>
        <w:rPr>
          <w:color w:val="FF0000"/>
          <w:spacing w:val="-7"/>
        </w:rPr>
      </w:pPr>
    </w:p>
    <w:p w14:paraId="5391C43A" w14:textId="77777777" w:rsidR="00AE7EDE" w:rsidRDefault="00AE7EDE" w:rsidP="006A1F1C">
      <w:pPr>
        <w:pStyle w:val="PargrafodaLista"/>
        <w:spacing w:after="0"/>
        <w:ind w:left="993"/>
        <w:rPr>
          <w:color w:val="FF0000"/>
          <w:spacing w:val="-7"/>
        </w:rPr>
      </w:pPr>
    </w:p>
    <w:p w14:paraId="1A21C8BA" w14:textId="77777777" w:rsidR="00AE7EDE" w:rsidRDefault="00AE7EDE" w:rsidP="006A1F1C">
      <w:pPr>
        <w:pStyle w:val="PargrafodaLista"/>
        <w:spacing w:after="0"/>
        <w:ind w:left="993"/>
        <w:rPr>
          <w:color w:val="FF0000"/>
          <w:spacing w:val="-7"/>
        </w:rPr>
      </w:pPr>
    </w:p>
    <w:p w14:paraId="1D1E5161" w14:textId="77777777" w:rsidR="00AE7EDE" w:rsidRDefault="00AE7EDE" w:rsidP="006A1F1C">
      <w:pPr>
        <w:pStyle w:val="PargrafodaLista"/>
        <w:spacing w:after="0"/>
        <w:ind w:left="993"/>
        <w:rPr>
          <w:color w:val="FF0000"/>
          <w:spacing w:val="-7"/>
        </w:rPr>
      </w:pPr>
    </w:p>
    <w:p w14:paraId="2C1408B7" w14:textId="77777777" w:rsidR="00237CD1" w:rsidRPr="006E3E13" w:rsidRDefault="00237CD1" w:rsidP="00237CD1">
      <w:pPr>
        <w:pStyle w:val="Legenda"/>
        <w:keepNext/>
        <w:rPr>
          <w:b w:val="0"/>
        </w:rPr>
      </w:pPr>
      <w:bookmarkStart w:id="411" w:name="_Toc446402224"/>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162</w:t>
      </w:r>
      <w:r w:rsidR="0089733C" w:rsidRPr="006E3E13">
        <w:rPr>
          <w:b w:val="0"/>
          <w:noProof/>
        </w:rPr>
        <w:fldChar w:fldCharType="end"/>
      </w:r>
      <w:r w:rsidRPr="006E3E13">
        <w:rPr>
          <w:b w:val="0"/>
        </w:rPr>
        <w:t xml:space="preserve"> Adoção de critérios de sustentabilidade ambiental na aquisição de bens e na contratação de serviços ou obras 08</w:t>
      </w:r>
      <w:bookmarkEnd w:id="41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AE7EDE" w:rsidRPr="00576204" w14:paraId="4E7F0B74" w14:textId="77777777" w:rsidTr="0034571B">
        <w:trPr>
          <w:jc w:val="center"/>
        </w:trPr>
        <w:tc>
          <w:tcPr>
            <w:tcW w:w="5000" w:type="pct"/>
            <w:gridSpan w:val="4"/>
            <w:shd w:val="clear" w:color="auto" w:fill="F2F2F2" w:themeFill="background1" w:themeFillShade="F2"/>
            <w:vAlign w:val="center"/>
          </w:tcPr>
          <w:p w14:paraId="179F1F43" w14:textId="77777777" w:rsidR="00AE7EDE" w:rsidRPr="00576204" w:rsidRDefault="00802829" w:rsidP="00237CD1">
            <w:pPr>
              <w:spacing w:after="0" w:line="276" w:lineRule="auto"/>
              <w:jc w:val="center"/>
              <w:rPr>
                <w:b/>
                <w:sz w:val="20"/>
                <w:szCs w:val="20"/>
              </w:rPr>
            </w:pPr>
            <w:r>
              <w:rPr>
                <w:b/>
                <w:sz w:val="20"/>
                <w:szCs w:val="20"/>
              </w:rPr>
              <w:t xml:space="preserve">IFAM </w:t>
            </w:r>
            <w:r w:rsidR="00AE7EDE">
              <w:rPr>
                <w:b/>
                <w:sz w:val="20"/>
                <w:szCs w:val="20"/>
              </w:rPr>
              <w:t>CAMPUS SÃO GABRIEL DA CACHOEIRA</w:t>
            </w:r>
          </w:p>
        </w:tc>
      </w:tr>
      <w:tr w:rsidR="00AE7EDE" w:rsidRPr="00576204" w14:paraId="17243A73" w14:textId="77777777" w:rsidTr="0034571B">
        <w:trPr>
          <w:jc w:val="center"/>
        </w:trPr>
        <w:tc>
          <w:tcPr>
            <w:tcW w:w="5000" w:type="pct"/>
            <w:gridSpan w:val="4"/>
            <w:shd w:val="clear" w:color="auto" w:fill="F2F2F2" w:themeFill="background1" w:themeFillShade="F2"/>
            <w:vAlign w:val="center"/>
          </w:tcPr>
          <w:p w14:paraId="7AE7513B" w14:textId="77777777" w:rsidR="00AE7EDE" w:rsidRPr="00576204" w:rsidRDefault="00AE7EDE" w:rsidP="00B964E4">
            <w:pPr>
              <w:spacing w:after="0" w:line="276" w:lineRule="auto"/>
              <w:rPr>
                <w:b/>
                <w:sz w:val="20"/>
                <w:szCs w:val="20"/>
              </w:rPr>
            </w:pPr>
            <w:r w:rsidRPr="00576204">
              <w:rPr>
                <w:b/>
                <w:sz w:val="20"/>
                <w:szCs w:val="20"/>
              </w:rPr>
              <w:t xml:space="preserve">Visão Geral: </w:t>
            </w:r>
            <w:r w:rsidR="00B964E4" w:rsidRPr="00B964E4">
              <w:rPr>
                <w:sz w:val="20"/>
                <w:szCs w:val="20"/>
              </w:rPr>
              <w:t>O propósito deste Campus é desenvolver e implementar estratégias que possibilitam a manutenção de um meio ambiente saudável a seus educandos, servidores e à comunidade em geral com os envolvimentos dos gestores.</w:t>
            </w:r>
            <w:r w:rsidR="00B964E4">
              <w:rPr>
                <w:sz w:val="20"/>
                <w:szCs w:val="20"/>
              </w:rPr>
              <w:t xml:space="preserve"> </w:t>
            </w:r>
            <w:r w:rsidR="00B964E4" w:rsidRPr="00B964E4">
              <w:rPr>
                <w:sz w:val="20"/>
                <w:szCs w:val="20"/>
              </w:rPr>
              <w:t>Uma das modalidades de ações para o cumprimento desse propósito consiste em aplicar os recursos disponíveis eficazmente, onde ao adquirir os bens vislumbramos atender ao interesse público com custos menores empregando assim os recursos públicos com eficiência e a adoção da Instrução Normativa nº 01/2010, da Secretaria de Logística e Tecnologia da Informação (SLTI) do Ministério do Planejamento Orçamento e Gestão (MPOG).</w:t>
            </w:r>
          </w:p>
        </w:tc>
      </w:tr>
      <w:tr w:rsidR="00AE7EDE" w:rsidRPr="00576204" w14:paraId="0396B91A" w14:textId="77777777" w:rsidTr="0034571B">
        <w:trPr>
          <w:jc w:val="center"/>
        </w:trPr>
        <w:tc>
          <w:tcPr>
            <w:tcW w:w="4359" w:type="pct"/>
            <w:gridSpan w:val="2"/>
            <w:vMerge w:val="restart"/>
            <w:shd w:val="clear" w:color="auto" w:fill="F2F2F2" w:themeFill="background1" w:themeFillShade="F2"/>
            <w:vAlign w:val="center"/>
          </w:tcPr>
          <w:p w14:paraId="63E3048C" w14:textId="77777777" w:rsidR="00AE7EDE" w:rsidRPr="00576204" w:rsidRDefault="00AE7EDE" w:rsidP="00237CD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7326699" w14:textId="77777777" w:rsidR="00AE7EDE" w:rsidRPr="00576204" w:rsidRDefault="00AE7EDE" w:rsidP="00237CD1">
            <w:pPr>
              <w:spacing w:after="0" w:line="276" w:lineRule="auto"/>
              <w:jc w:val="center"/>
              <w:rPr>
                <w:sz w:val="20"/>
                <w:szCs w:val="20"/>
              </w:rPr>
            </w:pPr>
            <w:r w:rsidRPr="00576204">
              <w:rPr>
                <w:sz w:val="20"/>
                <w:szCs w:val="20"/>
              </w:rPr>
              <w:t>Avaliação</w:t>
            </w:r>
          </w:p>
        </w:tc>
      </w:tr>
      <w:tr w:rsidR="00AE7EDE" w:rsidRPr="00576204" w14:paraId="7858FE63" w14:textId="77777777" w:rsidTr="0034571B">
        <w:trPr>
          <w:trHeight w:val="310"/>
          <w:jc w:val="center"/>
        </w:trPr>
        <w:tc>
          <w:tcPr>
            <w:tcW w:w="4359" w:type="pct"/>
            <w:gridSpan w:val="2"/>
            <w:vMerge/>
            <w:shd w:val="clear" w:color="auto" w:fill="F2F2F2" w:themeFill="background1" w:themeFillShade="F2"/>
          </w:tcPr>
          <w:p w14:paraId="4847D2CB" w14:textId="77777777" w:rsidR="00AE7EDE" w:rsidRPr="00576204" w:rsidRDefault="00AE7EDE" w:rsidP="00237CD1">
            <w:pPr>
              <w:spacing w:after="0" w:line="276" w:lineRule="auto"/>
              <w:rPr>
                <w:sz w:val="20"/>
                <w:szCs w:val="20"/>
              </w:rPr>
            </w:pPr>
          </w:p>
        </w:tc>
        <w:tc>
          <w:tcPr>
            <w:tcW w:w="317" w:type="pct"/>
            <w:shd w:val="clear" w:color="auto" w:fill="F2F2F2" w:themeFill="background1" w:themeFillShade="F2"/>
            <w:hideMark/>
          </w:tcPr>
          <w:p w14:paraId="066E8001" w14:textId="77777777" w:rsidR="00AE7EDE" w:rsidRPr="00576204" w:rsidRDefault="00AE7EDE" w:rsidP="00237CD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8315A10" w14:textId="77777777" w:rsidR="00AE7EDE" w:rsidRPr="00576204" w:rsidRDefault="00AE7EDE" w:rsidP="00237CD1">
            <w:pPr>
              <w:spacing w:after="0" w:line="276" w:lineRule="auto"/>
              <w:rPr>
                <w:sz w:val="20"/>
                <w:szCs w:val="20"/>
              </w:rPr>
            </w:pPr>
            <w:r w:rsidRPr="00576204">
              <w:rPr>
                <w:sz w:val="20"/>
                <w:szCs w:val="20"/>
              </w:rPr>
              <w:t>Não</w:t>
            </w:r>
          </w:p>
        </w:tc>
      </w:tr>
      <w:tr w:rsidR="00AE7EDE" w:rsidRPr="00576204" w14:paraId="5394BEB4" w14:textId="77777777" w:rsidTr="0034571B">
        <w:trPr>
          <w:trHeight w:val="423"/>
          <w:jc w:val="center"/>
        </w:trPr>
        <w:tc>
          <w:tcPr>
            <w:tcW w:w="353" w:type="pct"/>
            <w:vAlign w:val="center"/>
          </w:tcPr>
          <w:p w14:paraId="09240F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tcPr>
          <w:p w14:paraId="476DE568"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E06AE55" w14:textId="77777777" w:rsidR="00AE7EDE" w:rsidRPr="00576204" w:rsidRDefault="003E0B63" w:rsidP="00D0026E">
            <w:pPr>
              <w:spacing w:after="0" w:line="276" w:lineRule="auto"/>
              <w:jc w:val="center"/>
              <w:rPr>
                <w:sz w:val="20"/>
                <w:szCs w:val="20"/>
              </w:rPr>
            </w:pPr>
            <w:r>
              <w:rPr>
                <w:sz w:val="20"/>
                <w:szCs w:val="20"/>
              </w:rPr>
              <w:t>X</w:t>
            </w:r>
          </w:p>
        </w:tc>
        <w:tc>
          <w:tcPr>
            <w:tcW w:w="324" w:type="pct"/>
          </w:tcPr>
          <w:p w14:paraId="415ACDC4" w14:textId="77777777" w:rsidR="00AE7EDE" w:rsidRPr="00576204" w:rsidRDefault="00AE7EDE" w:rsidP="00D0026E">
            <w:pPr>
              <w:spacing w:after="0" w:line="276" w:lineRule="auto"/>
              <w:jc w:val="center"/>
              <w:rPr>
                <w:sz w:val="20"/>
                <w:szCs w:val="20"/>
              </w:rPr>
            </w:pPr>
          </w:p>
        </w:tc>
      </w:tr>
      <w:tr w:rsidR="00AE7EDE" w:rsidRPr="00576204" w14:paraId="2A6B356D" w14:textId="77777777" w:rsidTr="0034571B">
        <w:trPr>
          <w:trHeight w:val="423"/>
          <w:jc w:val="center"/>
        </w:trPr>
        <w:tc>
          <w:tcPr>
            <w:tcW w:w="353" w:type="pct"/>
            <w:shd w:val="clear" w:color="auto" w:fill="E7E6E6" w:themeFill="background2"/>
            <w:vAlign w:val="center"/>
          </w:tcPr>
          <w:p w14:paraId="0C64EBD1"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6B75E09"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39F4016"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5F6A4409" w14:textId="77777777" w:rsidR="009452A9" w:rsidRDefault="009452A9" w:rsidP="00D0026E">
            <w:pPr>
              <w:spacing w:after="0" w:line="276" w:lineRule="auto"/>
              <w:jc w:val="center"/>
              <w:rPr>
                <w:sz w:val="20"/>
                <w:szCs w:val="20"/>
              </w:rPr>
            </w:pPr>
          </w:p>
          <w:p w14:paraId="0AC10861"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C44B08F" w14:textId="77777777" w:rsidTr="0034571B">
        <w:trPr>
          <w:trHeight w:val="423"/>
          <w:jc w:val="center"/>
        </w:trPr>
        <w:tc>
          <w:tcPr>
            <w:tcW w:w="353" w:type="pct"/>
            <w:vAlign w:val="center"/>
          </w:tcPr>
          <w:p w14:paraId="6DED55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EEB92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542C865" w14:textId="77777777" w:rsidR="009452A9" w:rsidRDefault="009452A9" w:rsidP="00D0026E">
            <w:pPr>
              <w:spacing w:after="0" w:line="276" w:lineRule="auto"/>
              <w:jc w:val="center"/>
              <w:rPr>
                <w:sz w:val="20"/>
                <w:szCs w:val="20"/>
              </w:rPr>
            </w:pPr>
          </w:p>
          <w:p w14:paraId="3E0E8463" w14:textId="77777777" w:rsidR="00AE7EDE" w:rsidRPr="00576204" w:rsidRDefault="009452A9" w:rsidP="00D0026E">
            <w:pPr>
              <w:spacing w:after="0" w:line="276" w:lineRule="auto"/>
              <w:jc w:val="center"/>
              <w:rPr>
                <w:sz w:val="20"/>
                <w:szCs w:val="20"/>
              </w:rPr>
            </w:pPr>
            <w:r>
              <w:rPr>
                <w:sz w:val="20"/>
                <w:szCs w:val="20"/>
              </w:rPr>
              <w:t>X</w:t>
            </w:r>
          </w:p>
        </w:tc>
        <w:tc>
          <w:tcPr>
            <w:tcW w:w="324" w:type="pct"/>
          </w:tcPr>
          <w:p w14:paraId="4DF99E8F" w14:textId="77777777" w:rsidR="00AE7EDE" w:rsidRPr="00576204" w:rsidRDefault="00AE7EDE" w:rsidP="00D0026E">
            <w:pPr>
              <w:spacing w:after="0" w:line="276" w:lineRule="auto"/>
              <w:jc w:val="center"/>
              <w:rPr>
                <w:sz w:val="20"/>
                <w:szCs w:val="20"/>
              </w:rPr>
            </w:pPr>
          </w:p>
        </w:tc>
      </w:tr>
      <w:tr w:rsidR="00AE7EDE" w:rsidRPr="00576204" w14:paraId="319B0E43" w14:textId="77777777" w:rsidTr="0034571B">
        <w:trPr>
          <w:trHeight w:val="423"/>
          <w:jc w:val="center"/>
        </w:trPr>
        <w:tc>
          <w:tcPr>
            <w:tcW w:w="353" w:type="pct"/>
            <w:shd w:val="clear" w:color="auto" w:fill="E7E6E6" w:themeFill="background2"/>
            <w:vAlign w:val="center"/>
          </w:tcPr>
          <w:p w14:paraId="72364B44"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7F27082"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AD2E7FF"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281AE107" w14:textId="77777777" w:rsidR="009452A9" w:rsidRDefault="009452A9" w:rsidP="00D0026E">
            <w:pPr>
              <w:spacing w:after="0" w:line="276" w:lineRule="auto"/>
              <w:jc w:val="center"/>
              <w:rPr>
                <w:sz w:val="20"/>
                <w:szCs w:val="20"/>
              </w:rPr>
            </w:pPr>
          </w:p>
          <w:p w14:paraId="2A3796A5"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0682FD85" w14:textId="77777777" w:rsidTr="0034571B">
        <w:trPr>
          <w:jc w:val="center"/>
        </w:trPr>
        <w:tc>
          <w:tcPr>
            <w:tcW w:w="353" w:type="pct"/>
            <w:vAlign w:val="center"/>
          </w:tcPr>
          <w:p w14:paraId="247EDD69"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200BA0C"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0EE1AFA" w14:textId="77777777" w:rsidR="009452A9" w:rsidRDefault="009452A9" w:rsidP="00D0026E">
            <w:pPr>
              <w:spacing w:after="0" w:line="276" w:lineRule="auto"/>
              <w:jc w:val="center"/>
              <w:rPr>
                <w:sz w:val="20"/>
                <w:szCs w:val="20"/>
              </w:rPr>
            </w:pPr>
          </w:p>
          <w:p w14:paraId="298DC0A3" w14:textId="77777777" w:rsidR="00AE7EDE" w:rsidRPr="00576204" w:rsidRDefault="00AE7EDE" w:rsidP="00D0026E">
            <w:pPr>
              <w:spacing w:after="0" w:line="276" w:lineRule="auto"/>
              <w:jc w:val="center"/>
              <w:rPr>
                <w:sz w:val="20"/>
                <w:szCs w:val="20"/>
              </w:rPr>
            </w:pPr>
          </w:p>
        </w:tc>
        <w:tc>
          <w:tcPr>
            <w:tcW w:w="324" w:type="pct"/>
          </w:tcPr>
          <w:p w14:paraId="3E24028F"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3E658C2B" w14:textId="77777777" w:rsidTr="0034571B">
        <w:trPr>
          <w:jc w:val="center"/>
        </w:trPr>
        <w:tc>
          <w:tcPr>
            <w:tcW w:w="353" w:type="pct"/>
            <w:shd w:val="clear" w:color="auto" w:fill="E7E6E6" w:themeFill="background2"/>
            <w:vAlign w:val="center"/>
          </w:tcPr>
          <w:p w14:paraId="6A449B6D"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50B82B5"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5A238FE" w14:textId="77777777" w:rsidR="009452A9" w:rsidRDefault="009452A9" w:rsidP="00D0026E">
            <w:pPr>
              <w:spacing w:after="0" w:line="276" w:lineRule="auto"/>
              <w:jc w:val="center"/>
              <w:rPr>
                <w:sz w:val="20"/>
                <w:szCs w:val="20"/>
              </w:rPr>
            </w:pPr>
          </w:p>
          <w:p w14:paraId="3B71169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7C7C0F58"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144D4821" w14:textId="77777777" w:rsidTr="0034571B">
        <w:trPr>
          <w:trHeight w:val="602"/>
          <w:jc w:val="center"/>
        </w:trPr>
        <w:tc>
          <w:tcPr>
            <w:tcW w:w="353" w:type="pct"/>
            <w:vMerge w:val="restart"/>
            <w:vAlign w:val="center"/>
          </w:tcPr>
          <w:p w14:paraId="58BF28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87C29F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E639D37" w14:textId="77777777" w:rsidR="00AE7EDE" w:rsidRPr="00576204" w:rsidRDefault="00AE7EDE" w:rsidP="00D0026E">
            <w:pPr>
              <w:spacing w:after="0" w:line="276" w:lineRule="auto"/>
              <w:jc w:val="center"/>
              <w:rPr>
                <w:sz w:val="20"/>
                <w:szCs w:val="20"/>
              </w:rPr>
            </w:pPr>
          </w:p>
        </w:tc>
        <w:tc>
          <w:tcPr>
            <w:tcW w:w="324" w:type="pct"/>
          </w:tcPr>
          <w:p w14:paraId="1E92F357" w14:textId="77777777" w:rsidR="009452A9" w:rsidRDefault="009452A9" w:rsidP="00D0026E">
            <w:pPr>
              <w:spacing w:after="0" w:line="276" w:lineRule="auto"/>
              <w:jc w:val="center"/>
              <w:rPr>
                <w:sz w:val="20"/>
                <w:szCs w:val="20"/>
              </w:rPr>
            </w:pPr>
          </w:p>
          <w:p w14:paraId="068E1877"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41C23F00" w14:textId="77777777" w:rsidTr="0034571B">
        <w:trPr>
          <w:jc w:val="center"/>
        </w:trPr>
        <w:tc>
          <w:tcPr>
            <w:tcW w:w="353" w:type="pct"/>
            <w:vMerge/>
            <w:vAlign w:val="center"/>
          </w:tcPr>
          <w:p w14:paraId="73D4C49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87EF2A" w14:textId="77777777" w:rsidR="00AE7EDE" w:rsidRPr="00576204" w:rsidRDefault="00AE7EDE" w:rsidP="00237CD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DEEEB36" w14:textId="77777777" w:rsidR="00AE7EDE" w:rsidRPr="00576204" w:rsidRDefault="00AE7EDE" w:rsidP="00D0026E">
            <w:pPr>
              <w:spacing w:after="0" w:line="276" w:lineRule="auto"/>
              <w:jc w:val="center"/>
              <w:rPr>
                <w:sz w:val="20"/>
                <w:szCs w:val="20"/>
              </w:rPr>
            </w:pPr>
          </w:p>
        </w:tc>
      </w:tr>
      <w:tr w:rsidR="00AE7EDE" w:rsidRPr="00576204" w14:paraId="7C120FAE" w14:textId="77777777" w:rsidTr="0034571B">
        <w:trPr>
          <w:jc w:val="center"/>
        </w:trPr>
        <w:tc>
          <w:tcPr>
            <w:tcW w:w="353" w:type="pct"/>
            <w:vMerge w:val="restart"/>
            <w:shd w:val="clear" w:color="auto" w:fill="E7E6E6" w:themeFill="background2"/>
            <w:vAlign w:val="center"/>
          </w:tcPr>
          <w:p w14:paraId="53F7A8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F00B936"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9CE36A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37130C3E" w14:textId="77777777" w:rsidR="009452A9" w:rsidRDefault="009452A9" w:rsidP="00D0026E">
            <w:pPr>
              <w:spacing w:after="0" w:line="276" w:lineRule="auto"/>
              <w:jc w:val="center"/>
              <w:rPr>
                <w:sz w:val="20"/>
                <w:szCs w:val="20"/>
              </w:rPr>
            </w:pPr>
          </w:p>
          <w:p w14:paraId="70C9781E"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0B7C148" w14:textId="77777777" w:rsidTr="0034571B">
        <w:trPr>
          <w:jc w:val="center"/>
        </w:trPr>
        <w:tc>
          <w:tcPr>
            <w:tcW w:w="353" w:type="pct"/>
            <w:vMerge/>
          </w:tcPr>
          <w:p w14:paraId="5BF07EEB"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41EF30" w14:textId="77777777" w:rsidR="00AE7EDE" w:rsidRPr="00576204" w:rsidRDefault="00AE7EDE" w:rsidP="00237CD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081DAE7" w14:textId="77777777" w:rsidR="00AE7EDE" w:rsidRPr="00576204" w:rsidRDefault="00AE7EDE" w:rsidP="00237CD1">
            <w:pPr>
              <w:spacing w:after="0" w:line="276" w:lineRule="auto"/>
              <w:rPr>
                <w:sz w:val="20"/>
                <w:szCs w:val="20"/>
              </w:rPr>
            </w:pPr>
          </w:p>
        </w:tc>
      </w:tr>
      <w:tr w:rsidR="00AE7EDE" w:rsidRPr="00576204" w14:paraId="0958A63B" w14:textId="77777777" w:rsidTr="0034571B">
        <w:trPr>
          <w:jc w:val="center"/>
        </w:trPr>
        <w:tc>
          <w:tcPr>
            <w:tcW w:w="5000" w:type="pct"/>
            <w:gridSpan w:val="4"/>
          </w:tcPr>
          <w:p w14:paraId="547EE08A" w14:textId="77777777" w:rsidR="00AE7EDE" w:rsidRPr="009452A9" w:rsidRDefault="00AE7EDE" w:rsidP="00237CD1">
            <w:pPr>
              <w:pStyle w:val="PargrafodaLista"/>
              <w:tabs>
                <w:tab w:val="left" w:pos="318"/>
              </w:tabs>
              <w:spacing w:after="0" w:line="276" w:lineRule="auto"/>
              <w:ind w:left="34"/>
              <w:rPr>
                <w:sz w:val="20"/>
                <w:szCs w:val="20"/>
              </w:rPr>
            </w:pPr>
            <w:r w:rsidRPr="00576204">
              <w:rPr>
                <w:sz w:val="20"/>
                <w:szCs w:val="20"/>
              </w:rPr>
              <w:t>Considerações Gerais</w:t>
            </w:r>
            <w:r w:rsidR="009452A9">
              <w:rPr>
                <w:sz w:val="20"/>
                <w:szCs w:val="20"/>
              </w:rPr>
              <w:t xml:space="preserve">: </w:t>
            </w:r>
            <w:r w:rsidR="009452A9" w:rsidRPr="009452A9">
              <w:rPr>
                <w:color w:val="000000"/>
                <w:sz w:val="20"/>
                <w:szCs w:val="20"/>
                <w:shd w:val="clear" w:color="auto" w:fill="FFFFFF"/>
              </w:rPr>
              <w:t xml:space="preserve">Este Campus ao longo do ano executou </w:t>
            </w:r>
            <w:r w:rsidR="00773AAE">
              <w:rPr>
                <w:color w:val="000000"/>
                <w:sz w:val="20"/>
                <w:szCs w:val="20"/>
                <w:shd w:val="clear" w:color="auto" w:fill="FFFFFF"/>
              </w:rPr>
              <w:t xml:space="preserve">o </w:t>
            </w:r>
            <w:r w:rsidR="009452A9" w:rsidRPr="009452A9">
              <w:rPr>
                <w:color w:val="000000"/>
                <w:sz w:val="20"/>
                <w:szCs w:val="20"/>
                <w:shd w:val="clear" w:color="auto" w:fill="FFFFFF"/>
              </w:rPr>
              <w:t>projeto</w:t>
            </w:r>
            <w:r w:rsidR="00773AAE">
              <w:rPr>
                <w:color w:val="000000"/>
                <w:sz w:val="20"/>
                <w:szCs w:val="20"/>
                <w:shd w:val="clear" w:color="auto" w:fill="FFFFFF"/>
              </w:rPr>
              <w:t xml:space="preserve"> </w:t>
            </w:r>
            <w:r w:rsidR="00773AAE" w:rsidRPr="00773AAE">
              <w:rPr>
                <w:rFonts w:eastAsia="Arial"/>
                <w:sz w:val="20"/>
                <w:szCs w:val="20"/>
              </w:rPr>
              <w:t>C</w:t>
            </w:r>
            <w:r w:rsidR="00773AAE" w:rsidRPr="00773AAE">
              <w:rPr>
                <w:rFonts w:eastAsia="Arial"/>
                <w:color w:val="000000"/>
                <w:sz w:val="20"/>
                <w:szCs w:val="20"/>
              </w:rPr>
              <w:t>aptação e aproveitamento da água da chuva</w:t>
            </w:r>
            <w:r w:rsidR="00123844">
              <w:rPr>
                <w:rFonts w:eastAsia="Arial"/>
                <w:color w:val="000000"/>
                <w:sz w:val="20"/>
                <w:szCs w:val="20"/>
              </w:rPr>
              <w:t xml:space="preserve"> </w:t>
            </w:r>
            <w:r w:rsidR="00CC6A18">
              <w:rPr>
                <w:rFonts w:eastAsia="Arial"/>
                <w:color w:val="000000"/>
                <w:sz w:val="20"/>
                <w:szCs w:val="20"/>
              </w:rPr>
              <w:fldChar w:fldCharType="begin" w:fldLock="1"/>
            </w:r>
            <w:r w:rsidR="00CC6A18">
              <w:rPr>
                <w:rFonts w:eastAsia="Arial"/>
                <w:color w:val="000000"/>
                <w:sz w:val="20"/>
                <w:szCs w:val="20"/>
              </w:rPr>
              <w:instrText>ADDIN CSL_CITATION { "citationItems" : [ { "id" : "ITEM-1", "itemData" : { "author" : [ { "dropping-particle" : "De", "family" : "Souza", "given" : "Elias Brasilino", "non-dropping-particle" : "", "parse-names" : false, "suffix" : "" } ], "container-title" : "Capta\u00e7\u00e3o e aproveitamento da \u00e1gua da chuva para fins n\u00e3o pot\u00e1veis e pot\u00e1veis no Instituto Federal do Amazonas Campus S\u00e3o Gabriel da Cachoeira", "id" : "ITEM-1", "issued" : { "date-parts" : [ [ "2014" ] ] }, "title" : "1 , 3 , 4 1", "type" : "article-journal" }, "uris" : [ "http://www.mendeley.com/documents/?uuid=95830e23-a378-4d5d-881a-46a45224c85a" ] } ], "mendeley" : { "formattedCitation" : "(SOUZA, 2014)", "plainTextFormattedCitation" : "(SOUZA, 2014)" }, "properties" : { "noteIndex" : 0 }, "schema" : "https://github.com/citation-style-language/schema/raw/master/csl-citation.json" }</w:instrText>
            </w:r>
            <w:r w:rsidR="00CC6A18">
              <w:rPr>
                <w:rFonts w:eastAsia="Arial"/>
                <w:color w:val="000000"/>
                <w:sz w:val="20"/>
                <w:szCs w:val="20"/>
              </w:rPr>
              <w:fldChar w:fldCharType="separate"/>
            </w:r>
            <w:r w:rsidR="00CC6A18" w:rsidRPr="00CC6A18">
              <w:rPr>
                <w:rFonts w:eastAsia="Arial"/>
                <w:noProof/>
                <w:color w:val="000000"/>
                <w:sz w:val="20"/>
                <w:szCs w:val="20"/>
              </w:rPr>
              <w:t>(SOUZA, 2014)</w:t>
            </w:r>
            <w:r w:rsidR="00CC6A18">
              <w:rPr>
                <w:rFonts w:eastAsia="Arial"/>
                <w:color w:val="000000"/>
                <w:sz w:val="20"/>
                <w:szCs w:val="20"/>
              </w:rPr>
              <w:fldChar w:fldCharType="end"/>
            </w:r>
            <w:r w:rsidR="009452A9" w:rsidRPr="009452A9">
              <w:rPr>
                <w:color w:val="000000"/>
                <w:sz w:val="20"/>
                <w:szCs w:val="20"/>
                <w:shd w:val="clear" w:color="auto" w:fill="FFFFFF"/>
              </w:rPr>
              <w:t xml:space="preserve"> e algumas ações voltadas para a sustentabilidade.</w:t>
            </w:r>
          </w:p>
          <w:p w14:paraId="2278F1DD" w14:textId="77777777" w:rsidR="00AE7EDE" w:rsidRDefault="00AE7EDE" w:rsidP="00237CD1">
            <w:pPr>
              <w:spacing w:after="0" w:line="276" w:lineRule="auto"/>
              <w:rPr>
                <w:sz w:val="20"/>
                <w:szCs w:val="20"/>
              </w:rPr>
            </w:pPr>
          </w:p>
          <w:p w14:paraId="14E37C10" w14:textId="77777777" w:rsidR="00237CD1" w:rsidRDefault="00237CD1" w:rsidP="00237CD1">
            <w:pPr>
              <w:spacing w:after="0" w:line="276" w:lineRule="auto"/>
              <w:rPr>
                <w:sz w:val="20"/>
                <w:szCs w:val="20"/>
              </w:rPr>
            </w:pPr>
          </w:p>
          <w:p w14:paraId="761B1DF1" w14:textId="77777777" w:rsidR="00237CD1" w:rsidRPr="00576204" w:rsidRDefault="00237CD1" w:rsidP="00237CD1">
            <w:pPr>
              <w:spacing w:after="0" w:line="276" w:lineRule="auto"/>
              <w:rPr>
                <w:sz w:val="20"/>
                <w:szCs w:val="20"/>
              </w:rPr>
            </w:pPr>
          </w:p>
        </w:tc>
      </w:tr>
    </w:tbl>
    <w:p w14:paraId="28EDECB1" w14:textId="77777777" w:rsidR="00AE7EDE" w:rsidRPr="00237CD1" w:rsidRDefault="00237CD1" w:rsidP="00237CD1">
      <w:pPr>
        <w:pStyle w:val="PargrafodaLista"/>
        <w:spacing w:after="0"/>
        <w:ind w:left="0"/>
        <w:rPr>
          <w:spacing w:val="-7"/>
          <w:sz w:val="20"/>
          <w:szCs w:val="20"/>
        </w:rPr>
      </w:pPr>
      <w:r w:rsidRPr="00237CD1">
        <w:rPr>
          <w:spacing w:val="-7"/>
          <w:sz w:val="20"/>
          <w:szCs w:val="20"/>
        </w:rPr>
        <w:lastRenderedPageBreak/>
        <w:t>Fonte: IFAM Campus São Gabriel da Cachoeira</w:t>
      </w:r>
    </w:p>
    <w:p w14:paraId="4A9E122D" w14:textId="77777777" w:rsidR="00395E3E" w:rsidRPr="006E3E13" w:rsidRDefault="00395E3E" w:rsidP="00395E3E">
      <w:pPr>
        <w:pStyle w:val="Legenda"/>
        <w:keepNext/>
        <w:rPr>
          <w:b w:val="0"/>
        </w:rPr>
      </w:pPr>
      <w:bookmarkStart w:id="412" w:name="_Toc446402225"/>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163</w:t>
      </w:r>
      <w:r w:rsidR="0089733C" w:rsidRPr="006E3E13">
        <w:rPr>
          <w:b w:val="0"/>
          <w:noProof/>
        </w:rPr>
        <w:fldChar w:fldCharType="end"/>
      </w:r>
      <w:r w:rsidRPr="006E3E13">
        <w:rPr>
          <w:b w:val="0"/>
        </w:rPr>
        <w:t xml:space="preserve"> Adoção de critérios de sustentabilidade ambiental na aquisição de bens e na contratação de serviços ou obras 09</w:t>
      </w:r>
      <w:bookmarkEnd w:id="41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F0635AF" w14:textId="77777777" w:rsidTr="0034571B">
        <w:trPr>
          <w:jc w:val="center"/>
        </w:trPr>
        <w:tc>
          <w:tcPr>
            <w:tcW w:w="5000" w:type="pct"/>
            <w:gridSpan w:val="4"/>
            <w:shd w:val="clear" w:color="auto" w:fill="F2F2F2" w:themeFill="background1" w:themeFillShade="F2"/>
            <w:vAlign w:val="center"/>
          </w:tcPr>
          <w:p w14:paraId="2D2C13F4" w14:textId="77777777" w:rsidR="009E5D10" w:rsidRPr="00576204" w:rsidRDefault="00802829" w:rsidP="000E5237">
            <w:pPr>
              <w:spacing w:after="0" w:line="276" w:lineRule="auto"/>
              <w:jc w:val="center"/>
              <w:rPr>
                <w:b/>
                <w:sz w:val="20"/>
                <w:szCs w:val="20"/>
              </w:rPr>
            </w:pPr>
            <w:r>
              <w:rPr>
                <w:b/>
                <w:sz w:val="20"/>
                <w:szCs w:val="20"/>
              </w:rPr>
              <w:t xml:space="preserve">IFAM </w:t>
            </w:r>
            <w:r w:rsidR="009E5D10">
              <w:rPr>
                <w:b/>
                <w:sz w:val="20"/>
                <w:szCs w:val="20"/>
              </w:rPr>
              <w:t>CAMPUS COARI</w:t>
            </w:r>
          </w:p>
        </w:tc>
      </w:tr>
      <w:tr w:rsidR="009E5D10" w:rsidRPr="00576204" w14:paraId="2DABE003" w14:textId="77777777" w:rsidTr="0034571B">
        <w:trPr>
          <w:jc w:val="center"/>
        </w:trPr>
        <w:tc>
          <w:tcPr>
            <w:tcW w:w="5000" w:type="pct"/>
            <w:gridSpan w:val="4"/>
            <w:shd w:val="clear" w:color="auto" w:fill="F2F2F2" w:themeFill="background1" w:themeFillShade="F2"/>
            <w:vAlign w:val="center"/>
          </w:tcPr>
          <w:p w14:paraId="7C463D55" w14:textId="77777777" w:rsidR="009E5D10" w:rsidRPr="00576204" w:rsidRDefault="009E5D10" w:rsidP="000E5237">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E5D10" w:rsidRPr="00576204" w14:paraId="76FF955D" w14:textId="77777777" w:rsidTr="0034571B">
        <w:trPr>
          <w:jc w:val="center"/>
        </w:trPr>
        <w:tc>
          <w:tcPr>
            <w:tcW w:w="4359" w:type="pct"/>
            <w:gridSpan w:val="2"/>
            <w:vMerge w:val="restart"/>
            <w:shd w:val="clear" w:color="auto" w:fill="F2F2F2" w:themeFill="background1" w:themeFillShade="F2"/>
            <w:vAlign w:val="center"/>
          </w:tcPr>
          <w:p w14:paraId="35BDAFED" w14:textId="77777777" w:rsidR="009E5D10" w:rsidRPr="00576204" w:rsidRDefault="009E5D10" w:rsidP="000E5237">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4912F2F6" w14:textId="77777777" w:rsidR="009E5D10" w:rsidRPr="00576204" w:rsidRDefault="009E5D10" w:rsidP="000E5237">
            <w:pPr>
              <w:spacing w:after="0" w:line="276" w:lineRule="auto"/>
              <w:jc w:val="center"/>
              <w:rPr>
                <w:sz w:val="20"/>
                <w:szCs w:val="20"/>
              </w:rPr>
            </w:pPr>
            <w:r w:rsidRPr="00576204">
              <w:rPr>
                <w:sz w:val="20"/>
                <w:szCs w:val="20"/>
              </w:rPr>
              <w:t>Avaliação</w:t>
            </w:r>
          </w:p>
        </w:tc>
      </w:tr>
      <w:tr w:rsidR="009E5D10" w:rsidRPr="00576204" w14:paraId="42BE51AB" w14:textId="77777777" w:rsidTr="0034571B">
        <w:trPr>
          <w:trHeight w:val="310"/>
          <w:jc w:val="center"/>
        </w:trPr>
        <w:tc>
          <w:tcPr>
            <w:tcW w:w="4359" w:type="pct"/>
            <w:gridSpan w:val="2"/>
            <w:vMerge/>
            <w:shd w:val="clear" w:color="auto" w:fill="F2F2F2" w:themeFill="background1" w:themeFillShade="F2"/>
          </w:tcPr>
          <w:p w14:paraId="4612145C" w14:textId="77777777" w:rsidR="009E5D10" w:rsidRPr="00576204" w:rsidRDefault="009E5D10" w:rsidP="000E5237">
            <w:pPr>
              <w:spacing w:after="0" w:line="276" w:lineRule="auto"/>
              <w:rPr>
                <w:sz w:val="20"/>
                <w:szCs w:val="20"/>
              </w:rPr>
            </w:pPr>
          </w:p>
        </w:tc>
        <w:tc>
          <w:tcPr>
            <w:tcW w:w="317" w:type="pct"/>
            <w:shd w:val="clear" w:color="auto" w:fill="F2F2F2" w:themeFill="background1" w:themeFillShade="F2"/>
            <w:hideMark/>
          </w:tcPr>
          <w:p w14:paraId="3EA3E5C3" w14:textId="77777777" w:rsidR="009E5D10" w:rsidRPr="00576204" w:rsidRDefault="009E5D10" w:rsidP="000E5237">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0B24999" w14:textId="77777777" w:rsidR="009E5D10" w:rsidRPr="00576204" w:rsidRDefault="009E5D10" w:rsidP="000E5237">
            <w:pPr>
              <w:spacing w:after="0" w:line="276" w:lineRule="auto"/>
              <w:rPr>
                <w:sz w:val="20"/>
                <w:szCs w:val="20"/>
              </w:rPr>
            </w:pPr>
            <w:r w:rsidRPr="00576204">
              <w:rPr>
                <w:sz w:val="20"/>
                <w:szCs w:val="20"/>
              </w:rPr>
              <w:t>Não</w:t>
            </w:r>
          </w:p>
        </w:tc>
      </w:tr>
      <w:tr w:rsidR="009E5D10" w:rsidRPr="00576204" w14:paraId="11065071" w14:textId="77777777" w:rsidTr="0034571B">
        <w:trPr>
          <w:trHeight w:val="423"/>
          <w:jc w:val="center"/>
        </w:trPr>
        <w:tc>
          <w:tcPr>
            <w:tcW w:w="353" w:type="pct"/>
            <w:vAlign w:val="center"/>
          </w:tcPr>
          <w:p w14:paraId="1A4FD3D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tcPr>
          <w:p w14:paraId="037F3E05"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7B07E7" w14:textId="77777777" w:rsidR="009E5D10" w:rsidRPr="00576204" w:rsidRDefault="00DB5C4E" w:rsidP="000E5237">
            <w:pPr>
              <w:spacing w:after="0" w:line="276" w:lineRule="auto"/>
              <w:rPr>
                <w:sz w:val="20"/>
                <w:szCs w:val="20"/>
              </w:rPr>
            </w:pPr>
            <w:r>
              <w:rPr>
                <w:sz w:val="20"/>
                <w:szCs w:val="20"/>
              </w:rPr>
              <w:t xml:space="preserve"> X</w:t>
            </w:r>
          </w:p>
        </w:tc>
        <w:tc>
          <w:tcPr>
            <w:tcW w:w="324" w:type="pct"/>
          </w:tcPr>
          <w:p w14:paraId="61EB0AB3"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B657D91" w14:textId="77777777" w:rsidTr="0034571B">
        <w:trPr>
          <w:trHeight w:val="423"/>
          <w:jc w:val="center"/>
        </w:trPr>
        <w:tc>
          <w:tcPr>
            <w:tcW w:w="353" w:type="pct"/>
            <w:shd w:val="clear" w:color="auto" w:fill="E7E6E6" w:themeFill="background2"/>
            <w:vAlign w:val="center"/>
          </w:tcPr>
          <w:p w14:paraId="3A48C99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56B0EE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726CA32" w14:textId="77777777" w:rsidR="009E5D10" w:rsidRPr="00576204" w:rsidRDefault="006627E8" w:rsidP="000E5237">
            <w:pPr>
              <w:spacing w:after="0" w:line="276" w:lineRule="auto"/>
              <w:rPr>
                <w:sz w:val="20"/>
                <w:szCs w:val="20"/>
              </w:rPr>
            </w:pPr>
            <w:r>
              <w:rPr>
                <w:sz w:val="20"/>
                <w:szCs w:val="20"/>
              </w:rPr>
              <w:t>X</w:t>
            </w:r>
          </w:p>
        </w:tc>
        <w:tc>
          <w:tcPr>
            <w:tcW w:w="324" w:type="pct"/>
            <w:shd w:val="clear" w:color="auto" w:fill="E7E6E6" w:themeFill="background2"/>
          </w:tcPr>
          <w:p w14:paraId="3627AEB1"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006314EA" w14:textId="77777777" w:rsidTr="0034571B">
        <w:trPr>
          <w:trHeight w:val="423"/>
          <w:jc w:val="center"/>
        </w:trPr>
        <w:tc>
          <w:tcPr>
            <w:tcW w:w="353" w:type="pct"/>
            <w:vAlign w:val="center"/>
          </w:tcPr>
          <w:p w14:paraId="6F8EDF2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57145700"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5A87DF" w14:textId="77777777" w:rsidR="009E5D10" w:rsidRPr="00576204" w:rsidRDefault="006627E8" w:rsidP="000E5237">
            <w:pPr>
              <w:spacing w:after="0" w:line="276" w:lineRule="auto"/>
              <w:rPr>
                <w:sz w:val="20"/>
                <w:szCs w:val="20"/>
              </w:rPr>
            </w:pPr>
            <w:r>
              <w:rPr>
                <w:sz w:val="20"/>
                <w:szCs w:val="20"/>
              </w:rPr>
              <w:t>X</w:t>
            </w:r>
          </w:p>
        </w:tc>
        <w:tc>
          <w:tcPr>
            <w:tcW w:w="324" w:type="pct"/>
          </w:tcPr>
          <w:p w14:paraId="261B4CEE"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C906348" w14:textId="77777777" w:rsidTr="0034571B">
        <w:trPr>
          <w:trHeight w:val="423"/>
          <w:jc w:val="center"/>
        </w:trPr>
        <w:tc>
          <w:tcPr>
            <w:tcW w:w="353" w:type="pct"/>
            <w:shd w:val="clear" w:color="auto" w:fill="E7E6E6" w:themeFill="background2"/>
            <w:vAlign w:val="center"/>
          </w:tcPr>
          <w:p w14:paraId="74260F4D"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325E2F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0F8074BF"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E0B8F9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115E6CE" w14:textId="77777777" w:rsidTr="0034571B">
        <w:trPr>
          <w:jc w:val="center"/>
        </w:trPr>
        <w:tc>
          <w:tcPr>
            <w:tcW w:w="353" w:type="pct"/>
            <w:vAlign w:val="center"/>
          </w:tcPr>
          <w:p w14:paraId="3A3D8950"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65C998D4"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1F8E3E5" w14:textId="77777777" w:rsidR="009E5D10" w:rsidRPr="00576204" w:rsidRDefault="009E5D10" w:rsidP="000E5237">
            <w:pPr>
              <w:spacing w:after="0" w:line="276" w:lineRule="auto"/>
              <w:rPr>
                <w:sz w:val="20"/>
                <w:szCs w:val="20"/>
              </w:rPr>
            </w:pPr>
          </w:p>
        </w:tc>
        <w:tc>
          <w:tcPr>
            <w:tcW w:w="324" w:type="pct"/>
          </w:tcPr>
          <w:p w14:paraId="444B8ABA"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5B13146" w14:textId="77777777" w:rsidTr="0034571B">
        <w:trPr>
          <w:jc w:val="center"/>
        </w:trPr>
        <w:tc>
          <w:tcPr>
            <w:tcW w:w="353" w:type="pct"/>
            <w:shd w:val="clear" w:color="auto" w:fill="E7E6E6" w:themeFill="background2"/>
            <w:vAlign w:val="center"/>
          </w:tcPr>
          <w:p w14:paraId="60442029"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92AEFF"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65027E9"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C17BCC2"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A4A112C" w14:textId="77777777" w:rsidTr="0034571B">
        <w:trPr>
          <w:trHeight w:val="602"/>
          <w:jc w:val="center"/>
        </w:trPr>
        <w:tc>
          <w:tcPr>
            <w:tcW w:w="353" w:type="pct"/>
            <w:vMerge w:val="restart"/>
            <w:vAlign w:val="center"/>
          </w:tcPr>
          <w:p w14:paraId="39BC1941"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021AFC1"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602A20" w14:textId="77777777" w:rsidR="009E5D10" w:rsidRPr="00576204" w:rsidRDefault="009E5D10" w:rsidP="000E5237">
            <w:pPr>
              <w:spacing w:after="0" w:line="276" w:lineRule="auto"/>
              <w:rPr>
                <w:sz w:val="20"/>
                <w:szCs w:val="20"/>
              </w:rPr>
            </w:pPr>
          </w:p>
        </w:tc>
        <w:tc>
          <w:tcPr>
            <w:tcW w:w="324" w:type="pct"/>
          </w:tcPr>
          <w:p w14:paraId="2F3CCB25"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6E3E5E62" w14:textId="77777777" w:rsidTr="0034571B">
        <w:trPr>
          <w:jc w:val="center"/>
        </w:trPr>
        <w:tc>
          <w:tcPr>
            <w:tcW w:w="353" w:type="pct"/>
            <w:vMerge/>
            <w:vAlign w:val="center"/>
          </w:tcPr>
          <w:p w14:paraId="1681B0CF"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868B74A" w14:textId="77777777" w:rsidR="009E5D10" w:rsidRPr="00576204" w:rsidRDefault="009E5D10" w:rsidP="000E5237">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44C4D4D" w14:textId="77777777" w:rsidR="009E5D10" w:rsidRPr="00576204" w:rsidRDefault="009E5D10" w:rsidP="000E5237">
            <w:pPr>
              <w:spacing w:after="0" w:line="276" w:lineRule="auto"/>
              <w:rPr>
                <w:sz w:val="20"/>
                <w:szCs w:val="20"/>
              </w:rPr>
            </w:pPr>
          </w:p>
        </w:tc>
      </w:tr>
      <w:tr w:rsidR="009E5D10" w:rsidRPr="00576204" w14:paraId="12506ECF" w14:textId="77777777" w:rsidTr="0034571B">
        <w:trPr>
          <w:jc w:val="center"/>
        </w:trPr>
        <w:tc>
          <w:tcPr>
            <w:tcW w:w="353" w:type="pct"/>
            <w:vMerge w:val="restart"/>
            <w:shd w:val="clear" w:color="auto" w:fill="E7E6E6" w:themeFill="background2"/>
            <w:vAlign w:val="center"/>
          </w:tcPr>
          <w:p w14:paraId="69B7C684"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A47ABF7"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A9CFFCB"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340DD92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EB49925" w14:textId="77777777" w:rsidTr="0034571B">
        <w:trPr>
          <w:jc w:val="center"/>
        </w:trPr>
        <w:tc>
          <w:tcPr>
            <w:tcW w:w="353" w:type="pct"/>
            <w:vMerge/>
          </w:tcPr>
          <w:p w14:paraId="32B7B32C"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C616CC2" w14:textId="77777777" w:rsidR="009E5D10" w:rsidRPr="00576204" w:rsidRDefault="009E5D10" w:rsidP="000E5237">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0963D25" w14:textId="77777777" w:rsidR="009E5D10" w:rsidRPr="00576204" w:rsidRDefault="009E5D10" w:rsidP="000E5237">
            <w:pPr>
              <w:spacing w:after="0" w:line="276" w:lineRule="auto"/>
              <w:rPr>
                <w:sz w:val="20"/>
                <w:szCs w:val="20"/>
              </w:rPr>
            </w:pPr>
          </w:p>
        </w:tc>
      </w:tr>
      <w:tr w:rsidR="009E5D10" w:rsidRPr="006627E8" w14:paraId="31DC7319" w14:textId="77777777" w:rsidTr="0034571B">
        <w:trPr>
          <w:jc w:val="center"/>
        </w:trPr>
        <w:tc>
          <w:tcPr>
            <w:tcW w:w="5000" w:type="pct"/>
            <w:gridSpan w:val="4"/>
          </w:tcPr>
          <w:p w14:paraId="6163FF13" w14:textId="77777777" w:rsidR="009E5D10" w:rsidRPr="006627E8" w:rsidRDefault="009E5D10" w:rsidP="008863A9">
            <w:pPr>
              <w:pStyle w:val="PargrafodaLista"/>
              <w:tabs>
                <w:tab w:val="left" w:pos="318"/>
              </w:tabs>
              <w:spacing w:after="0" w:line="276" w:lineRule="auto"/>
              <w:ind w:left="34"/>
              <w:jc w:val="left"/>
              <w:rPr>
                <w:sz w:val="20"/>
                <w:szCs w:val="20"/>
              </w:rPr>
            </w:pPr>
            <w:r w:rsidRPr="006627E8">
              <w:rPr>
                <w:sz w:val="20"/>
                <w:szCs w:val="20"/>
              </w:rPr>
              <w:t>Considerações Gerais</w:t>
            </w:r>
          </w:p>
          <w:p w14:paraId="543D658D" w14:textId="77777777" w:rsidR="006627E8" w:rsidRPr="006627E8" w:rsidRDefault="006627E8" w:rsidP="006627E8">
            <w:pPr>
              <w:spacing w:after="0" w:line="276" w:lineRule="auto"/>
              <w:rPr>
                <w:sz w:val="20"/>
                <w:szCs w:val="20"/>
              </w:rPr>
            </w:pPr>
            <w:r w:rsidRPr="006627E8">
              <w:rPr>
                <w:sz w:val="20"/>
                <w:szCs w:val="20"/>
              </w:rPr>
              <w:t>Em relação a</w:t>
            </w:r>
            <w:r w:rsidR="007C09B1">
              <w:rPr>
                <w:sz w:val="20"/>
                <w:szCs w:val="20"/>
              </w:rPr>
              <w:t>o</w:t>
            </w:r>
            <w:r w:rsidRPr="006627E8">
              <w:rPr>
                <w:sz w:val="20"/>
                <w:szCs w:val="20"/>
              </w:rPr>
              <w:t xml:space="preserve"> </w:t>
            </w:r>
            <w:r w:rsidR="007C09B1">
              <w:rPr>
                <w:sz w:val="20"/>
                <w:szCs w:val="20"/>
              </w:rPr>
              <w:t>í</w:t>
            </w:r>
            <w:r w:rsidRPr="006627E8">
              <w:rPr>
                <w:sz w:val="20"/>
                <w:szCs w:val="20"/>
              </w:rPr>
              <w:t xml:space="preserve">tem 2, a unidade vem fazendo um trabalho de conscientização e coleta seletiva dos resíduos, mas não existem no município cooperativas ou associações de catadores, cabendo a prefeitura realizar a destinação final dos resíduos. </w:t>
            </w:r>
          </w:p>
          <w:p w14:paraId="526DB068" w14:textId="77777777" w:rsidR="009E5D10" w:rsidRPr="006627E8" w:rsidRDefault="006627E8" w:rsidP="006627E8">
            <w:pPr>
              <w:tabs>
                <w:tab w:val="left" w:pos="3435"/>
              </w:tabs>
              <w:spacing w:after="0" w:line="276" w:lineRule="auto"/>
              <w:rPr>
                <w:sz w:val="20"/>
                <w:szCs w:val="20"/>
              </w:rPr>
            </w:pPr>
            <w:r>
              <w:rPr>
                <w:sz w:val="20"/>
                <w:szCs w:val="20"/>
              </w:rPr>
              <w:tab/>
            </w:r>
          </w:p>
          <w:p w14:paraId="55156BFC" w14:textId="77777777" w:rsidR="008863A9" w:rsidRPr="006627E8" w:rsidRDefault="008863A9" w:rsidP="000E5237">
            <w:pPr>
              <w:spacing w:after="0" w:line="276" w:lineRule="auto"/>
              <w:rPr>
                <w:sz w:val="20"/>
                <w:szCs w:val="20"/>
              </w:rPr>
            </w:pPr>
          </w:p>
        </w:tc>
      </w:tr>
    </w:tbl>
    <w:p w14:paraId="713843AC" w14:textId="77777777" w:rsidR="009E5D10" w:rsidRPr="00B96A5E" w:rsidRDefault="00B96A5E" w:rsidP="00B96A5E">
      <w:pPr>
        <w:pStyle w:val="PargrafodaLista"/>
        <w:spacing w:after="0"/>
        <w:ind w:left="0"/>
        <w:rPr>
          <w:spacing w:val="-7"/>
          <w:sz w:val="20"/>
          <w:szCs w:val="20"/>
        </w:rPr>
      </w:pPr>
      <w:r w:rsidRPr="00B96A5E">
        <w:rPr>
          <w:spacing w:val="-7"/>
          <w:sz w:val="20"/>
          <w:szCs w:val="20"/>
        </w:rPr>
        <w:t>Fonte: IFAM Campus Coari</w:t>
      </w:r>
    </w:p>
    <w:p w14:paraId="1689032A" w14:textId="77777777" w:rsidR="009E5D10" w:rsidRDefault="009E5D10" w:rsidP="006A1F1C">
      <w:pPr>
        <w:pStyle w:val="PargrafodaLista"/>
        <w:spacing w:after="0"/>
        <w:ind w:left="993"/>
        <w:rPr>
          <w:color w:val="FF0000"/>
          <w:spacing w:val="-7"/>
        </w:rPr>
      </w:pPr>
    </w:p>
    <w:p w14:paraId="214B2878" w14:textId="77777777" w:rsidR="009E5D10" w:rsidRDefault="009E5D10" w:rsidP="006A1F1C">
      <w:pPr>
        <w:pStyle w:val="PargrafodaLista"/>
        <w:spacing w:after="0"/>
        <w:ind w:left="993"/>
        <w:rPr>
          <w:color w:val="FF0000"/>
          <w:spacing w:val="-7"/>
        </w:rPr>
      </w:pPr>
    </w:p>
    <w:p w14:paraId="5B5C3EA3" w14:textId="77777777" w:rsidR="009E5D10" w:rsidRDefault="009E5D10" w:rsidP="006A1F1C">
      <w:pPr>
        <w:pStyle w:val="PargrafodaLista"/>
        <w:spacing w:after="0"/>
        <w:ind w:left="993"/>
        <w:rPr>
          <w:color w:val="FF0000"/>
          <w:spacing w:val="-7"/>
        </w:rPr>
      </w:pPr>
    </w:p>
    <w:p w14:paraId="7CDBD225" w14:textId="77777777" w:rsidR="009E5D10" w:rsidRDefault="009E5D10" w:rsidP="006A1F1C">
      <w:pPr>
        <w:pStyle w:val="PargrafodaLista"/>
        <w:spacing w:after="0"/>
        <w:ind w:left="993"/>
        <w:rPr>
          <w:color w:val="FF0000"/>
          <w:spacing w:val="-7"/>
        </w:rPr>
      </w:pPr>
    </w:p>
    <w:p w14:paraId="1819DAF7" w14:textId="77777777" w:rsidR="008863A9" w:rsidRPr="006E3E13" w:rsidRDefault="008863A9" w:rsidP="008863A9">
      <w:pPr>
        <w:pStyle w:val="Legenda"/>
        <w:keepNext/>
        <w:rPr>
          <w:b w:val="0"/>
        </w:rPr>
      </w:pPr>
      <w:bookmarkStart w:id="413" w:name="_Toc44640222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164</w:t>
      </w:r>
      <w:r w:rsidR="0089733C" w:rsidRPr="006E3E13">
        <w:rPr>
          <w:b w:val="0"/>
          <w:noProof/>
        </w:rPr>
        <w:fldChar w:fldCharType="end"/>
      </w:r>
      <w:r w:rsidRPr="006E3E13">
        <w:rPr>
          <w:b w:val="0"/>
        </w:rPr>
        <w:t xml:space="preserve"> Adoção de critérios de sustentabilidade ambiental na aquisição de bens e na contratação de serviços ou obras 10</w:t>
      </w:r>
      <w:bookmarkEnd w:id="41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9803A68" w14:textId="77777777" w:rsidTr="0034571B">
        <w:trPr>
          <w:jc w:val="center"/>
        </w:trPr>
        <w:tc>
          <w:tcPr>
            <w:tcW w:w="5000" w:type="pct"/>
            <w:gridSpan w:val="4"/>
            <w:shd w:val="clear" w:color="auto" w:fill="F2F2F2" w:themeFill="background1" w:themeFillShade="F2"/>
            <w:vAlign w:val="center"/>
          </w:tcPr>
          <w:p w14:paraId="32F20395" w14:textId="77777777" w:rsidR="009E5D10" w:rsidRPr="00576204" w:rsidRDefault="008863A9" w:rsidP="008863A9">
            <w:pPr>
              <w:spacing w:after="0" w:line="276" w:lineRule="auto"/>
              <w:jc w:val="center"/>
              <w:rPr>
                <w:b/>
                <w:sz w:val="20"/>
                <w:szCs w:val="20"/>
              </w:rPr>
            </w:pPr>
            <w:r>
              <w:rPr>
                <w:color w:val="FF0000"/>
                <w:spacing w:val="-7"/>
              </w:rPr>
              <w:tab/>
            </w:r>
            <w:r w:rsidR="00802829">
              <w:rPr>
                <w:b/>
                <w:sz w:val="20"/>
                <w:szCs w:val="20"/>
              </w:rPr>
              <w:t>IFAM CAMPUS TABATINGA</w:t>
            </w:r>
          </w:p>
        </w:tc>
      </w:tr>
      <w:tr w:rsidR="009E5D10" w:rsidRPr="00576204" w14:paraId="0EB57903" w14:textId="77777777" w:rsidTr="0034571B">
        <w:trPr>
          <w:jc w:val="center"/>
        </w:trPr>
        <w:tc>
          <w:tcPr>
            <w:tcW w:w="5000" w:type="pct"/>
            <w:gridSpan w:val="4"/>
            <w:shd w:val="clear" w:color="auto" w:fill="F2F2F2" w:themeFill="background1" w:themeFillShade="F2"/>
            <w:vAlign w:val="center"/>
          </w:tcPr>
          <w:p w14:paraId="174D6201" w14:textId="77777777" w:rsidR="009E5D10" w:rsidRPr="00576204" w:rsidRDefault="009E5D10" w:rsidP="00E734DC">
            <w:pPr>
              <w:spacing w:after="0" w:line="276" w:lineRule="auto"/>
              <w:rPr>
                <w:b/>
                <w:sz w:val="20"/>
                <w:szCs w:val="20"/>
              </w:rPr>
            </w:pPr>
            <w:r w:rsidRPr="00576204">
              <w:rPr>
                <w:b/>
                <w:sz w:val="20"/>
                <w:szCs w:val="20"/>
              </w:rPr>
              <w:t xml:space="preserve">Visão Geral: </w:t>
            </w:r>
            <w:r w:rsidR="00E734DC" w:rsidRPr="00E734DC">
              <w:rPr>
                <w:sz w:val="20"/>
                <w:szCs w:val="20"/>
              </w:rPr>
              <w:t>Tem como objetivo</w:t>
            </w:r>
            <w:r w:rsidR="00E734DC">
              <w:rPr>
                <w:sz w:val="20"/>
                <w:szCs w:val="20"/>
              </w:rPr>
              <w:t xml:space="preserve"> </w:t>
            </w:r>
            <w:r w:rsidR="00E734DC" w:rsidRPr="00E734DC">
              <w:rPr>
                <w:sz w:val="20"/>
                <w:szCs w:val="20"/>
              </w:rPr>
              <w:t>estabelecer diretrizes para uma melhoria em uma gestão institucional, ligada aos processos de responsabilidade ambiental, social e econômica. Esta política proporciona oportunidades e gera necessidades para um bem-estar para a sociedade atual e para as gerações futuras.</w:t>
            </w:r>
          </w:p>
        </w:tc>
      </w:tr>
      <w:tr w:rsidR="009E5D10" w:rsidRPr="00576204" w14:paraId="53FF14CA" w14:textId="77777777" w:rsidTr="0034571B">
        <w:trPr>
          <w:jc w:val="center"/>
        </w:trPr>
        <w:tc>
          <w:tcPr>
            <w:tcW w:w="4359" w:type="pct"/>
            <w:gridSpan w:val="2"/>
            <w:vMerge w:val="restart"/>
            <w:shd w:val="clear" w:color="auto" w:fill="F2F2F2" w:themeFill="background1" w:themeFillShade="F2"/>
            <w:vAlign w:val="center"/>
          </w:tcPr>
          <w:p w14:paraId="62F027DA" w14:textId="77777777" w:rsidR="009E5D10" w:rsidRPr="00576204" w:rsidRDefault="009E5D10" w:rsidP="008863A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3235C624" w14:textId="77777777" w:rsidR="009E5D10" w:rsidRPr="00576204" w:rsidRDefault="009E5D10" w:rsidP="008863A9">
            <w:pPr>
              <w:spacing w:after="0" w:line="276" w:lineRule="auto"/>
              <w:jc w:val="center"/>
              <w:rPr>
                <w:sz w:val="20"/>
                <w:szCs w:val="20"/>
              </w:rPr>
            </w:pPr>
            <w:r w:rsidRPr="00576204">
              <w:rPr>
                <w:sz w:val="20"/>
                <w:szCs w:val="20"/>
              </w:rPr>
              <w:t>Avaliação</w:t>
            </w:r>
          </w:p>
        </w:tc>
      </w:tr>
      <w:tr w:rsidR="009E5D10" w:rsidRPr="00576204" w14:paraId="234E829C" w14:textId="77777777" w:rsidTr="0034571B">
        <w:trPr>
          <w:trHeight w:val="310"/>
          <w:jc w:val="center"/>
        </w:trPr>
        <w:tc>
          <w:tcPr>
            <w:tcW w:w="4359" w:type="pct"/>
            <w:gridSpan w:val="2"/>
            <w:vMerge/>
            <w:shd w:val="clear" w:color="auto" w:fill="F2F2F2" w:themeFill="background1" w:themeFillShade="F2"/>
          </w:tcPr>
          <w:p w14:paraId="7BCD6EAF" w14:textId="77777777" w:rsidR="009E5D10" w:rsidRPr="00576204" w:rsidRDefault="009E5D10" w:rsidP="008863A9">
            <w:pPr>
              <w:spacing w:after="0" w:line="276" w:lineRule="auto"/>
              <w:rPr>
                <w:sz w:val="20"/>
                <w:szCs w:val="20"/>
              </w:rPr>
            </w:pPr>
          </w:p>
        </w:tc>
        <w:tc>
          <w:tcPr>
            <w:tcW w:w="317" w:type="pct"/>
            <w:shd w:val="clear" w:color="auto" w:fill="F2F2F2" w:themeFill="background1" w:themeFillShade="F2"/>
            <w:hideMark/>
          </w:tcPr>
          <w:p w14:paraId="131C1F98" w14:textId="77777777" w:rsidR="009E5D10" w:rsidRPr="00576204" w:rsidRDefault="009E5D10" w:rsidP="008863A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8F4D2FA" w14:textId="77777777" w:rsidR="009E5D10" w:rsidRPr="00576204" w:rsidRDefault="009E5D10" w:rsidP="008863A9">
            <w:pPr>
              <w:spacing w:after="0" w:line="276" w:lineRule="auto"/>
              <w:rPr>
                <w:sz w:val="20"/>
                <w:szCs w:val="20"/>
              </w:rPr>
            </w:pPr>
            <w:r w:rsidRPr="00576204">
              <w:rPr>
                <w:sz w:val="20"/>
                <w:szCs w:val="20"/>
              </w:rPr>
              <w:t>Não</w:t>
            </w:r>
          </w:p>
        </w:tc>
      </w:tr>
      <w:tr w:rsidR="009E5D10" w:rsidRPr="00576204" w14:paraId="06596600" w14:textId="77777777" w:rsidTr="0034571B">
        <w:trPr>
          <w:trHeight w:val="423"/>
          <w:jc w:val="center"/>
        </w:trPr>
        <w:tc>
          <w:tcPr>
            <w:tcW w:w="353" w:type="pct"/>
            <w:vAlign w:val="center"/>
          </w:tcPr>
          <w:p w14:paraId="15F56095"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tcPr>
          <w:p w14:paraId="0186F9A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3224B7D0" w14:textId="77777777" w:rsidR="009E5D10" w:rsidRPr="00576204" w:rsidRDefault="00DB5C4E" w:rsidP="00DB5C4E">
            <w:pPr>
              <w:spacing w:after="0" w:line="276" w:lineRule="auto"/>
              <w:jc w:val="center"/>
              <w:rPr>
                <w:sz w:val="20"/>
                <w:szCs w:val="20"/>
              </w:rPr>
            </w:pPr>
            <w:r>
              <w:rPr>
                <w:sz w:val="20"/>
                <w:szCs w:val="20"/>
              </w:rPr>
              <w:t>X</w:t>
            </w:r>
          </w:p>
        </w:tc>
        <w:tc>
          <w:tcPr>
            <w:tcW w:w="324" w:type="pct"/>
          </w:tcPr>
          <w:p w14:paraId="45AC8439" w14:textId="77777777" w:rsidR="009E5D10" w:rsidRPr="00576204" w:rsidRDefault="009E5D10" w:rsidP="00DB5C4E">
            <w:pPr>
              <w:spacing w:after="0" w:line="276" w:lineRule="auto"/>
              <w:rPr>
                <w:sz w:val="20"/>
                <w:szCs w:val="20"/>
              </w:rPr>
            </w:pPr>
            <w:r>
              <w:rPr>
                <w:sz w:val="20"/>
                <w:szCs w:val="20"/>
              </w:rPr>
              <w:t xml:space="preserve"> </w:t>
            </w:r>
          </w:p>
        </w:tc>
      </w:tr>
      <w:tr w:rsidR="009E5D10" w:rsidRPr="00576204" w14:paraId="5D461401" w14:textId="77777777" w:rsidTr="0034571B">
        <w:trPr>
          <w:trHeight w:val="423"/>
          <w:jc w:val="center"/>
        </w:trPr>
        <w:tc>
          <w:tcPr>
            <w:tcW w:w="353" w:type="pct"/>
            <w:shd w:val="clear" w:color="auto" w:fill="E7E6E6" w:themeFill="background2"/>
            <w:vAlign w:val="center"/>
          </w:tcPr>
          <w:p w14:paraId="2EAABD5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672F1E1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5A2C7AE"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20D317D5"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3BE44F19" w14:textId="77777777" w:rsidTr="0034571B">
        <w:trPr>
          <w:trHeight w:val="423"/>
          <w:jc w:val="center"/>
        </w:trPr>
        <w:tc>
          <w:tcPr>
            <w:tcW w:w="353" w:type="pct"/>
            <w:vAlign w:val="center"/>
          </w:tcPr>
          <w:p w14:paraId="647A4B18"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429FC4A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6488BA6" w14:textId="77777777" w:rsidR="009E5D10" w:rsidRPr="00576204" w:rsidRDefault="003937F7" w:rsidP="008863A9">
            <w:pPr>
              <w:spacing w:after="0" w:line="276" w:lineRule="auto"/>
              <w:rPr>
                <w:sz w:val="20"/>
                <w:szCs w:val="20"/>
              </w:rPr>
            </w:pPr>
            <w:r>
              <w:rPr>
                <w:sz w:val="20"/>
                <w:szCs w:val="20"/>
              </w:rPr>
              <w:t>X</w:t>
            </w:r>
          </w:p>
        </w:tc>
        <w:tc>
          <w:tcPr>
            <w:tcW w:w="324" w:type="pct"/>
          </w:tcPr>
          <w:p w14:paraId="28220346" w14:textId="77777777" w:rsidR="009E5D10" w:rsidRPr="00576204" w:rsidRDefault="009E5D10" w:rsidP="008863A9">
            <w:pPr>
              <w:spacing w:after="0" w:line="276" w:lineRule="auto"/>
              <w:rPr>
                <w:sz w:val="20"/>
                <w:szCs w:val="20"/>
              </w:rPr>
            </w:pPr>
            <w:r>
              <w:rPr>
                <w:sz w:val="20"/>
                <w:szCs w:val="20"/>
              </w:rPr>
              <w:t xml:space="preserve"> </w:t>
            </w:r>
          </w:p>
        </w:tc>
      </w:tr>
      <w:tr w:rsidR="009E5D10" w:rsidRPr="00576204" w14:paraId="6289FDCD" w14:textId="77777777" w:rsidTr="0034571B">
        <w:trPr>
          <w:trHeight w:val="423"/>
          <w:jc w:val="center"/>
        </w:trPr>
        <w:tc>
          <w:tcPr>
            <w:tcW w:w="353" w:type="pct"/>
            <w:shd w:val="clear" w:color="auto" w:fill="E7E6E6" w:themeFill="background2"/>
            <w:vAlign w:val="center"/>
          </w:tcPr>
          <w:p w14:paraId="40BB548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A6FF88"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AA5F699"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0BF21E88" w14:textId="77777777" w:rsidR="009E5D10" w:rsidRPr="00576204" w:rsidRDefault="003937F7" w:rsidP="008863A9">
            <w:pPr>
              <w:spacing w:after="0" w:line="276" w:lineRule="auto"/>
              <w:rPr>
                <w:sz w:val="20"/>
                <w:szCs w:val="20"/>
              </w:rPr>
            </w:pPr>
            <w:r>
              <w:rPr>
                <w:sz w:val="20"/>
                <w:szCs w:val="20"/>
              </w:rPr>
              <w:t>X</w:t>
            </w:r>
            <w:r w:rsidR="009E5D10">
              <w:rPr>
                <w:sz w:val="20"/>
                <w:szCs w:val="20"/>
              </w:rPr>
              <w:t xml:space="preserve"> </w:t>
            </w:r>
          </w:p>
        </w:tc>
      </w:tr>
      <w:tr w:rsidR="009E5D10" w:rsidRPr="00576204" w14:paraId="5A8A4187" w14:textId="77777777" w:rsidTr="0034571B">
        <w:trPr>
          <w:jc w:val="center"/>
        </w:trPr>
        <w:tc>
          <w:tcPr>
            <w:tcW w:w="353" w:type="pct"/>
            <w:vAlign w:val="center"/>
          </w:tcPr>
          <w:p w14:paraId="62DA9CB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7BB840D"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FC5E9EB" w14:textId="77777777" w:rsidR="009E5D10" w:rsidRPr="00576204" w:rsidRDefault="009E5D10" w:rsidP="008863A9">
            <w:pPr>
              <w:spacing w:after="0" w:line="276" w:lineRule="auto"/>
              <w:rPr>
                <w:sz w:val="20"/>
                <w:szCs w:val="20"/>
              </w:rPr>
            </w:pPr>
          </w:p>
        </w:tc>
        <w:tc>
          <w:tcPr>
            <w:tcW w:w="324" w:type="pct"/>
          </w:tcPr>
          <w:p w14:paraId="16ABDEA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00DD49D6" w14:textId="77777777" w:rsidTr="0034571B">
        <w:trPr>
          <w:jc w:val="center"/>
        </w:trPr>
        <w:tc>
          <w:tcPr>
            <w:tcW w:w="353" w:type="pct"/>
            <w:shd w:val="clear" w:color="auto" w:fill="E7E6E6" w:themeFill="background2"/>
            <w:vAlign w:val="center"/>
          </w:tcPr>
          <w:p w14:paraId="0500B81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7A39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926663F"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412D45D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71A1F4D5" w14:textId="77777777" w:rsidTr="0034571B">
        <w:trPr>
          <w:trHeight w:val="602"/>
          <w:jc w:val="center"/>
        </w:trPr>
        <w:tc>
          <w:tcPr>
            <w:tcW w:w="353" w:type="pct"/>
            <w:vMerge w:val="restart"/>
            <w:vAlign w:val="center"/>
          </w:tcPr>
          <w:p w14:paraId="44664C77"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23905424"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2F89F06" w14:textId="77777777" w:rsidR="009E5D10" w:rsidRPr="00576204" w:rsidRDefault="009E5D10" w:rsidP="008863A9">
            <w:pPr>
              <w:spacing w:after="0" w:line="276" w:lineRule="auto"/>
              <w:rPr>
                <w:sz w:val="20"/>
                <w:szCs w:val="20"/>
              </w:rPr>
            </w:pPr>
          </w:p>
        </w:tc>
        <w:tc>
          <w:tcPr>
            <w:tcW w:w="324" w:type="pct"/>
          </w:tcPr>
          <w:p w14:paraId="46F9A0F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23F1024F" w14:textId="77777777" w:rsidTr="0034571B">
        <w:trPr>
          <w:jc w:val="center"/>
        </w:trPr>
        <w:tc>
          <w:tcPr>
            <w:tcW w:w="353" w:type="pct"/>
            <w:vMerge/>
            <w:vAlign w:val="center"/>
          </w:tcPr>
          <w:p w14:paraId="6D3A70EF"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60B6DD8" w14:textId="77777777" w:rsidR="009E5D10" w:rsidRPr="00576204" w:rsidRDefault="009E5D10" w:rsidP="008863A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F81DC66" w14:textId="77777777" w:rsidR="009E5D10" w:rsidRPr="00576204" w:rsidRDefault="009E5D10" w:rsidP="008863A9">
            <w:pPr>
              <w:spacing w:after="0" w:line="276" w:lineRule="auto"/>
              <w:rPr>
                <w:sz w:val="20"/>
                <w:szCs w:val="20"/>
              </w:rPr>
            </w:pPr>
          </w:p>
        </w:tc>
      </w:tr>
      <w:tr w:rsidR="009E5D10" w:rsidRPr="00576204" w14:paraId="5A476C9E" w14:textId="77777777" w:rsidTr="0034571B">
        <w:trPr>
          <w:jc w:val="center"/>
        </w:trPr>
        <w:tc>
          <w:tcPr>
            <w:tcW w:w="353" w:type="pct"/>
            <w:vMerge w:val="restart"/>
            <w:shd w:val="clear" w:color="auto" w:fill="E7E6E6" w:themeFill="background2"/>
            <w:vAlign w:val="center"/>
          </w:tcPr>
          <w:p w14:paraId="6FF24E96"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DBDD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62FCC15"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62B5248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1B182E48" w14:textId="77777777" w:rsidTr="0034571B">
        <w:trPr>
          <w:jc w:val="center"/>
        </w:trPr>
        <w:tc>
          <w:tcPr>
            <w:tcW w:w="353" w:type="pct"/>
            <w:vMerge/>
          </w:tcPr>
          <w:p w14:paraId="011EC2DE"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4266D7B" w14:textId="77777777" w:rsidR="009E5D10" w:rsidRPr="00576204" w:rsidRDefault="009E5D10" w:rsidP="008863A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42CF52" w14:textId="77777777" w:rsidR="009E5D10" w:rsidRPr="00576204" w:rsidRDefault="009E5D10" w:rsidP="008863A9">
            <w:pPr>
              <w:spacing w:after="0" w:line="276" w:lineRule="auto"/>
              <w:rPr>
                <w:sz w:val="20"/>
                <w:szCs w:val="20"/>
              </w:rPr>
            </w:pPr>
          </w:p>
        </w:tc>
      </w:tr>
      <w:tr w:rsidR="009E5D10" w:rsidRPr="00576204" w14:paraId="2400FF8F" w14:textId="77777777" w:rsidTr="0034571B">
        <w:trPr>
          <w:jc w:val="center"/>
        </w:trPr>
        <w:tc>
          <w:tcPr>
            <w:tcW w:w="5000" w:type="pct"/>
            <w:gridSpan w:val="4"/>
          </w:tcPr>
          <w:p w14:paraId="09B445CE" w14:textId="77777777" w:rsidR="009E5D10" w:rsidRPr="00576204" w:rsidRDefault="009E5D10" w:rsidP="002B5715">
            <w:pPr>
              <w:pStyle w:val="PargrafodaLista"/>
              <w:tabs>
                <w:tab w:val="left" w:pos="318"/>
              </w:tabs>
              <w:spacing w:after="0" w:line="276" w:lineRule="auto"/>
              <w:ind w:left="34"/>
              <w:jc w:val="left"/>
              <w:rPr>
                <w:sz w:val="20"/>
                <w:szCs w:val="20"/>
              </w:rPr>
            </w:pPr>
            <w:r w:rsidRPr="00576204">
              <w:rPr>
                <w:sz w:val="20"/>
                <w:szCs w:val="20"/>
              </w:rPr>
              <w:t>Considerações Gerais</w:t>
            </w:r>
          </w:p>
          <w:p w14:paraId="63E6B029" w14:textId="77777777" w:rsidR="002B5715" w:rsidRPr="00576204" w:rsidRDefault="003937F7" w:rsidP="008863A9">
            <w:pPr>
              <w:spacing w:after="0" w:line="276" w:lineRule="auto"/>
              <w:rPr>
                <w:sz w:val="20"/>
                <w:szCs w:val="20"/>
              </w:rPr>
            </w:pPr>
            <w:r w:rsidRPr="003937F7">
              <w:rPr>
                <w:color w:val="000000"/>
                <w:sz w:val="20"/>
                <w:szCs w:val="20"/>
                <w:shd w:val="clear" w:color="auto" w:fill="FFFFFF"/>
              </w:rPr>
              <w:t>Com a implantação dessa política de sustentabilidade, os procedimentos acadêmicos/administrativos irão se tornar mais eficientes, em relação ao uso dos recursos naturais e os efeitos causados no ambiente.</w:t>
            </w:r>
          </w:p>
        </w:tc>
      </w:tr>
    </w:tbl>
    <w:p w14:paraId="5558C6E6" w14:textId="77777777" w:rsidR="009E5D10" w:rsidRPr="00890B27" w:rsidRDefault="00890B27" w:rsidP="00890B27">
      <w:pPr>
        <w:pStyle w:val="PargrafodaLista"/>
        <w:spacing w:after="0"/>
        <w:ind w:left="0"/>
        <w:rPr>
          <w:spacing w:val="-7"/>
          <w:sz w:val="20"/>
          <w:szCs w:val="20"/>
        </w:rPr>
      </w:pPr>
      <w:r w:rsidRPr="00890B27">
        <w:rPr>
          <w:spacing w:val="-7"/>
          <w:sz w:val="20"/>
          <w:szCs w:val="20"/>
        </w:rPr>
        <w:t>Fonte: IFAM Campus Tabatinga</w:t>
      </w:r>
    </w:p>
    <w:p w14:paraId="49D33700" w14:textId="77777777" w:rsidR="00802829" w:rsidRDefault="00802829" w:rsidP="006A1F1C">
      <w:pPr>
        <w:pStyle w:val="PargrafodaLista"/>
        <w:spacing w:after="0"/>
        <w:ind w:left="993"/>
        <w:rPr>
          <w:color w:val="FF0000"/>
          <w:spacing w:val="-7"/>
        </w:rPr>
      </w:pPr>
    </w:p>
    <w:p w14:paraId="46F1E5D9" w14:textId="77777777" w:rsidR="00802829" w:rsidRDefault="00802829" w:rsidP="006A1F1C">
      <w:pPr>
        <w:pStyle w:val="PargrafodaLista"/>
        <w:spacing w:after="0"/>
        <w:ind w:left="993"/>
        <w:rPr>
          <w:color w:val="FF0000"/>
          <w:spacing w:val="-7"/>
        </w:rPr>
      </w:pPr>
    </w:p>
    <w:p w14:paraId="490B906C" w14:textId="77777777" w:rsidR="00802829" w:rsidRDefault="00802829" w:rsidP="006A1F1C">
      <w:pPr>
        <w:pStyle w:val="PargrafodaLista"/>
        <w:spacing w:after="0"/>
        <w:ind w:left="993"/>
        <w:rPr>
          <w:color w:val="FF0000"/>
          <w:spacing w:val="-7"/>
        </w:rPr>
      </w:pPr>
    </w:p>
    <w:p w14:paraId="150E79D5" w14:textId="77777777" w:rsidR="004211DE" w:rsidRPr="006E3E13" w:rsidRDefault="004211DE" w:rsidP="004211DE">
      <w:pPr>
        <w:pStyle w:val="Legenda"/>
        <w:keepNext/>
        <w:rPr>
          <w:b w:val="0"/>
        </w:rPr>
      </w:pPr>
      <w:bookmarkStart w:id="414" w:name="_Toc446402227"/>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165</w:t>
      </w:r>
      <w:r w:rsidR="0089733C" w:rsidRPr="006E3E13">
        <w:rPr>
          <w:b w:val="0"/>
          <w:noProof/>
        </w:rPr>
        <w:fldChar w:fldCharType="end"/>
      </w:r>
      <w:r w:rsidRPr="006E3E13">
        <w:rPr>
          <w:b w:val="0"/>
        </w:rPr>
        <w:t xml:space="preserve"> Adoção de critérios de sustentabilidade ambiental na aquisição de bens e na contratação de serviços ou obras 11</w:t>
      </w:r>
      <w:bookmarkEnd w:id="41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02829" w:rsidRPr="00576204" w14:paraId="175B37D0" w14:textId="77777777" w:rsidTr="0034571B">
        <w:trPr>
          <w:jc w:val="center"/>
        </w:trPr>
        <w:tc>
          <w:tcPr>
            <w:tcW w:w="5000" w:type="pct"/>
            <w:gridSpan w:val="4"/>
            <w:shd w:val="clear" w:color="auto" w:fill="F2F2F2" w:themeFill="background1" w:themeFillShade="F2"/>
            <w:vAlign w:val="center"/>
          </w:tcPr>
          <w:p w14:paraId="67648BFC" w14:textId="77777777" w:rsidR="00802829" w:rsidRPr="00576204" w:rsidRDefault="00802829" w:rsidP="004211DE">
            <w:pPr>
              <w:spacing w:after="0" w:line="276" w:lineRule="auto"/>
              <w:jc w:val="center"/>
              <w:rPr>
                <w:b/>
                <w:sz w:val="20"/>
                <w:szCs w:val="20"/>
              </w:rPr>
            </w:pPr>
            <w:r>
              <w:rPr>
                <w:b/>
                <w:sz w:val="20"/>
                <w:szCs w:val="20"/>
              </w:rPr>
              <w:t>IFAM CAMPUS PARINTINS</w:t>
            </w:r>
          </w:p>
        </w:tc>
      </w:tr>
      <w:tr w:rsidR="00802829" w:rsidRPr="00576204" w14:paraId="35DB5197" w14:textId="77777777" w:rsidTr="0034571B">
        <w:trPr>
          <w:jc w:val="center"/>
        </w:trPr>
        <w:tc>
          <w:tcPr>
            <w:tcW w:w="5000" w:type="pct"/>
            <w:gridSpan w:val="4"/>
            <w:shd w:val="clear" w:color="auto" w:fill="F2F2F2" w:themeFill="background1" w:themeFillShade="F2"/>
            <w:vAlign w:val="center"/>
          </w:tcPr>
          <w:p w14:paraId="2178E44E" w14:textId="77777777" w:rsidR="00802829" w:rsidRPr="00576204" w:rsidRDefault="00802829" w:rsidP="004211D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802829" w:rsidRPr="00576204" w14:paraId="560B986A" w14:textId="77777777" w:rsidTr="0034571B">
        <w:trPr>
          <w:jc w:val="center"/>
        </w:trPr>
        <w:tc>
          <w:tcPr>
            <w:tcW w:w="4359" w:type="pct"/>
            <w:gridSpan w:val="2"/>
            <w:vMerge w:val="restart"/>
            <w:shd w:val="clear" w:color="auto" w:fill="F2F2F2" w:themeFill="background1" w:themeFillShade="F2"/>
            <w:vAlign w:val="center"/>
          </w:tcPr>
          <w:p w14:paraId="39D5CBBF" w14:textId="77777777" w:rsidR="00802829" w:rsidRPr="00576204" w:rsidRDefault="00802829" w:rsidP="004211D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9F63993" w14:textId="77777777" w:rsidR="00802829" w:rsidRPr="00576204" w:rsidRDefault="00802829" w:rsidP="004211DE">
            <w:pPr>
              <w:spacing w:after="0" w:line="276" w:lineRule="auto"/>
              <w:jc w:val="center"/>
              <w:rPr>
                <w:sz w:val="20"/>
                <w:szCs w:val="20"/>
              </w:rPr>
            </w:pPr>
            <w:r w:rsidRPr="00576204">
              <w:rPr>
                <w:sz w:val="20"/>
                <w:szCs w:val="20"/>
              </w:rPr>
              <w:t>Avaliação</w:t>
            </w:r>
          </w:p>
        </w:tc>
      </w:tr>
      <w:tr w:rsidR="00802829" w:rsidRPr="00576204" w14:paraId="00354F05" w14:textId="77777777" w:rsidTr="0034571B">
        <w:trPr>
          <w:trHeight w:val="310"/>
          <w:jc w:val="center"/>
        </w:trPr>
        <w:tc>
          <w:tcPr>
            <w:tcW w:w="4359" w:type="pct"/>
            <w:gridSpan w:val="2"/>
            <w:vMerge/>
            <w:shd w:val="clear" w:color="auto" w:fill="F2F2F2" w:themeFill="background1" w:themeFillShade="F2"/>
          </w:tcPr>
          <w:p w14:paraId="15E2F673" w14:textId="77777777" w:rsidR="00802829" w:rsidRPr="00576204" w:rsidRDefault="00802829" w:rsidP="004211DE">
            <w:pPr>
              <w:spacing w:after="0" w:line="276" w:lineRule="auto"/>
              <w:rPr>
                <w:sz w:val="20"/>
                <w:szCs w:val="20"/>
              </w:rPr>
            </w:pPr>
          </w:p>
        </w:tc>
        <w:tc>
          <w:tcPr>
            <w:tcW w:w="317" w:type="pct"/>
            <w:shd w:val="clear" w:color="auto" w:fill="F2F2F2" w:themeFill="background1" w:themeFillShade="F2"/>
            <w:hideMark/>
          </w:tcPr>
          <w:p w14:paraId="3F154862" w14:textId="77777777" w:rsidR="00802829" w:rsidRPr="00576204" w:rsidRDefault="00802829" w:rsidP="004211D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E86B0B1" w14:textId="77777777" w:rsidR="00802829" w:rsidRPr="00576204" w:rsidRDefault="00802829" w:rsidP="004211DE">
            <w:pPr>
              <w:spacing w:after="0" w:line="276" w:lineRule="auto"/>
              <w:rPr>
                <w:sz w:val="20"/>
                <w:szCs w:val="20"/>
              </w:rPr>
            </w:pPr>
            <w:r w:rsidRPr="00576204">
              <w:rPr>
                <w:sz w:val="20"/>
                <w:szCs w:val="20"/>
              </w:rPr>
              <w:t>Não</w:t>
            </w:r>
          </w:p>
        </w:tc>
      </w:tr>
      <w:tr w:rsidR="00802829" w:rsidRPr="00576204" w14:paraId="2D4A333D" w14:textId="77777777" w:rsidTr="0034571B">
        <w:trPr>
          <w:trHeight w:val="423"/>
          <w:jc w:val="center"/>
        </w:trPr>
        <w:tc>
          <w:tcPr>
            <w:tcW w:w="353" w:type="pct"/>
            <w:vAlign w:val="center"/>
          </w:tcPr>
          <w:p w14:paraId="182528B1"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tcPr>
          <w:p w14:paraId="6496D8C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0A0747A2" w14:textId="77777777" w:rsidR="00802829" w:rsidRPr="00576204" w:rsidRDefault="00DB5C4E" w:rsidP="00D0026E">
            <w:pPr>
              <w:spacing w:after="0" w:line="276" w:lineRule="auto"/>
              <w:jc w:val="center"/>
              <w:rPr>
                <w:sz w:val="20"/>
                <w:szCs w:val="20"/>
              </w:rPr>
            </w:pPr>
            <w:r>
              <w:rPr>
                <w:sz w:val="20"/>
                <w:szCs w:val="20"/>
              </w:rPr>
              <w:t>X</w:t>
            </w:r>
          </w:p>
        </w:tc>
        <w:tc>
          <w:tcPr>
            <w:tcW w:w="324" w:type="pct"/>
          </w:tcPr>
          <w:p w14:paraId="5453C8C6" w14:textId="77777777" w:rsidR="00802829" w:rsidRPr="00576204" w:rsidRDefault="00802829" w:rsidP="00D0026E">
            <w:pPr>
              <w:spacing w:after="0" w:line="276" w:lineRule="auto"/>
              <w:jc w:val="center"/>
              <w:rPr>
                <w:sz w:val="20"/>
                <w:szCs w:val="20"/>
              </w:rPr>
            </w:pPr>
          </w:p>
        </w:tc>
      </w:tr>
      <w:tr w:rsidR="00802829" w:rsidRPr="00576204" w14:paraId="0AB4148F" w14:textId="77777777" w:rsidTr="0034571B">
        <w:trPr>
          <w:trHeight w:val="423"/>
          <w:jc w:val="center"/>
        </w:trPr>
        <w:tc>
          <w:tcPr>
            <w:tcW w:w="353" w:type="pct"/>
            <w:shd w:val="clear" w:color="auto" w:fill="E7E6E6" w:themeFill="background2"/>
            <w:vAlign w:val="center"/>
          </w:tcPr>
          <w:p w14:paraId="129C86CD"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EC1F9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283E741" w14:textId="77777777" w:rsidR="00802829" w:rsidRPr="00576204" w:rsidRDefault="00D0026E" w:rsidP="00D0026E">
            <w:pPr>
              <w:spacing w:after="0" w:line="276" w:lineRule="auto"/>
              <w:jc w:val="center"/>
              <w:rPr>
                <w:sz w:val="20"/>
                <w:szCs w:val="20"/>
              </w:rPr>
            </w:pPr>
            <w:r>
              <w:rPr>
                <w:sz w:val="20"/>
                <w:szCs w:val="20"/>
              </w:rPr>
              <w:t>X</w:t>
            </w:r>
          </w:p>
        </w:tc>
        <w:tc>
          <w:tcPr>
            <w:tcW w:w="324" w:type="pct"/>
            <w:shd w:val="clear" w:color="auto" w:fill="E7E6E6" w:themeFill="background2"/>
          </w:tcPr>
          <w:p w14:paraId="694B5977" w14:textId="77777777" w:rsidR="00802829" w:rsidRPr="00576204" w:rsidRDefault="00802829" w:rsidP="00D0026E">
            <w:pPr>
              <w:spacing w:after="0" w:line="276" w:lineRule="auto"/>
              <w:jc w:val="center"/>
              <w:rPr>
                <w:sz w:val="20"/>
                <w:szCs w:val="20"/>
              </w:rPr>
            </w:pPr>
          </w:p>
        </w:tc>
      </w:tr>
      <w:tr w:rsidR="00802829" w:rsidRPr="00576204" w14:paraId="071E7117" w14:textId="77777777" w:rsidTr="0034571B">
        <w:trPr>
          <w:trHeight w:val="423"/>
          <w:jc w:val="center"/>
        </w:trPr>
        <w:tc>
          <w:tcPr>
            <w:tcW w:w="353" w:type="pct"/>
            <w:vAlign w:val="center"/>
          </w:tcPr>
          <w:p w14:paraId="39855BC3"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4C1E08F4"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4A4C90" w14:textId="77777777" w:rsidR="00802829" w:rsidRPr="00576204" w:rsidRDefault="00D0026E" w:rsidP="00D0026E">
            <w:pPr>
              <w:spacing w:after="0" w:line="276" w:lineRule="auto"/>
              <w:jc w:val="center"/>
              <w:rPr>
                <w:sz w:val="20"/>
                <w:szCs w:val="20"/>
              </w:rPr>
            </w:pPr>
            <w:r>
              <w:rPr>
                <w:sz w:val="20"/>
                <w:szCs w:val="20"/>
              </w:rPr>
              <w:t>X</w:t>
            </w:r>
          </w:p>
        </w:tc>
        <w:tc>
          <w:tcPr>
            <w:tcW w:w="324" w:type="pct"/>
          </w:tcPr>
          <w:p w14:paraId="3867F493" w14:textId="77777777" w:rsidR="00802829" w:rsidRPr="00576204" w:rsidRDefault="00802829" w:rsidP="00D0026E">
            <w:pPr>
              <w:spacing w:after="0" w:line="276" w:lineRule="auto"/>
              <w:jc w:val="center"/>
              <w:rPr>
                <w:sz w:val="20"/>
                <w:szCs w:val="20"/>
              </w:rPr>
            </w:pPr>
          </w:p>
        </w:tc>
      </w:tr>
      <w:tr w:rsidR="00802829" w:rsidRPr="00576204" w14:paraId="19268993" w14:textId="77777777" w:rsidTr="0034571B">
        <w:trPr>
          <w:trHeight w:val="423"/>
          <w:jc w:val="center"/>
        </w:trPr>
        <w:tc>
          <w:tcPr>
            <w:tcW w:w="353" w:type="pct"/>
            <w:shd w:val="clear" w:color="auto" w:fill="E7E6E6" w:themeFill="background2"/>
            <w:vAlign w:val="center"/>
          </w:tcPr>
          <w:p w14:paraId="35E52FF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46EABF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4C7FF45"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5798BA0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6CC3AE81" w14:textId="77777777" w:rsidTr="0034571B">
        <w:trPr>
          <w:jc w:val="center"/>
        </w:trPr>
        <w:tc>
          <w:tcPr>
            <w:tcW w:w="353" w:type="pct"/>
            <w:vAlign w:val="center"/>
          </w:tcPr>
          <w:p w14:paraId="767881C0"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0816892E"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39968E0" w14:textId="77777777" w:rsidR="00802829" w:rsidRPr="00576204" w:rsidRDefault="00802829" w:rsidP="00D0026E">
            <w:pPr>
              <w:spacing w:after="0" w:line="276" w:lineRule="auto"/>
              <w:jc w:val="center"/>
              <w:rPr>
                <w:sz w:val="20"/>
                <w:szCs w:val="20"/>
              </w:rPr>
            </w:pPr>
          </w:p>
        </w:tc>
        <w:tc>
          <w:tcPr>
            <w:tcW w:w="324" w:type="pct"/>
          </w:tcPr>
          <w:p w14:paraId="0F5937F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5ED9C216" w14:textId="77777777" w:rsidTr="0034571B">
        <w:trPr>
          <w:jc w:val="center"/>
        </w:trPr>
        <w:tc>
          <w:tcPr>
            <w:tcW w:w="353" w:type="pct"/>
            <w:shd w:val="clear" w:color="auto" w:fill="E7E6E6" w:themeFill="background2"/>
            <w:vAlign w:val="center"/>
          </w:tcPr>
          <w:p w14:paraId="2A0A6D2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0AF07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7B73FD9"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2C193A2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9E72299" w14:textId="77777777" w:rsidTr="0034571B">
        <w:trPr>
          <w:trHeight w:val="602"/>
          <w:jc w:val="center"/>
        </w:trPr>
        <w:tc>
          <w:tcPr>
            <w:tcW w:w="353" w:type="pct"/>
            <w:vMerge w:val="restart"/>
            <w:vAlign w:val="center"/>
          </w:tcPr>
          <w:p w14:paraId="62F7BBDA"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54EE8FA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5F0AFF38" w14:textId="77777777" w:rsidR="00802829" w:rsidRPr="00576204" w:rsidRDefault="00802829" w:rsidP="00D0026E">
            <w:pPr>
              <w:spacing w:after="0" w:line="276" w:lineRule="auto"/>
              <w:jc w:val="center"/>
              <w:rPr>
                <w:sz w:val="20"/>
                <w:szCs w:val="20"/>
              </w:rPr>
            </w:pPr>
          </w:p>
        </w:tc>
        <w:tc>
          <w:tcPr>
            <w:tcW w:w="324" w:type="pct"/>
          </w:tcPr>
          <w:p w14:paraId="43EDEE98"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0E66B9C6" w14:textId="77777777" w:rsidTr="0034571B">
        <w:trPr>
          <w:jc w:val="center"/>
        </w:trPr>
        <w:tc>
          <w:tcPr>
            <w:tcW w:w="353" w:type="pct"/>
            <w:vMerge/>
            <w:vAlign w:val="center"/>
          </w:tcPr>
          <w:p w14:paraId="53271834"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1DD86DD1" w14:textId="77777777" w:rsidR="00802829" w:rsidRPr="00576204" w:rsidRDefault="00802829" w:rsidP="004211D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2F9A61F" w14:textId="77777777" w:rsidR="00802829" w:rsidRPr="00576204" w:rsidRDefault="00802829" w:rsidP="00D0026E">
            <w:pPr>
              <w:spacing w:after="0" w:line="276" w:lineRule="auto"/>
              <w:jc w:val="center"/>
              <w:rPr>
                <w:sz w:val="20"/>
                <w:szCs w:val="20"/>
              </w:rPr>
            </w:pPr>
          </w:p>
        </w:tc>
      </w:tr>
      <w:tr w:rsidR="00802829" w:rsidRPr="00576204" w14:paraId="3BC93FF5" w14:textId="77777777" w:rsidTr="0034571B">
        <w:trPr>
          <w:jc w:val="center"/>
        </w:trPr>
        <w:tc>
          <w:tcPr>
            <w:tcW w:w="353" w:type="pct"/>
            <w:vMerge w:val="restart"/>
            <w:shd w:val="clear" w:color="auto" w:fill="E7E6E6" w:themeFill="background2"/>
            <w:vAlign w:val="center"/>
          </w:tcPr>
          <w:p w14:paraId="15F1917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F67107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5FF0B8CB"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30EE29E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AFE5D88" w14:textId="77777777" w:rsidTr="0034571B">
        <w:trPr>
          <w:jc w:val="center"/>
        </w:trPr>
        <w:tc>
          <w:tcPr>
            <w:tcW w:w="353" w:type="pct"/>
            <w:vMerge/>
          </w:tcPr>
          <w:p w14:paraId="32A75BB8"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97660C8" w14:textId="77777777" w:rsidR="00802829" w:rsidRPr="00576204" w:rsidRDefault="00802829" w:rsidP="004211D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D6BC8AD" w14:textId="77777777" w:rsidR="00802829" w:rsidRPr="00576204" w:rsidRDefault="00802829" w:rsidP="004211DE">
            <w:pPr>
              <w:spacing w:after="0" w:line="276" w:lineRule="auto"/>
              <w:rPr>
                <w:sz w:val="20"/>
                <w:szCs w:val="20"/>
              </w:rPr>
            </w:pPr>
          </w:p>
        </w:tc>
      </w:tr>
      <w:tr w:rsidR="00802829" w:rsidRPr="00576204" w14:paraId="5C57D45E" w14:textId="77777777" w:rsidTr="0034571B">
        <w:trPr>
          <w:jc w:val="center"/>
        </w:trPr>
        <w:tc>
          <w:tcPr>
            <w:tcW w:w="5000" w:type="pct"/>
            <w:gridSpan w:val="4"/>
          </w:tcPr>
          <w:p w14:paraId="2B56E53A" w14:textId="77777777" w:rsidR="00802829" w:rsidRPr="00576204" w:rsidRDefault="00802829" w:rsidP="00DF2FE7">
            <w:pPr>
              <w:pStyle w:val="PargrafodaLista"/>
              <w:tabs>
                <w:tab w:val="left" w:pos="318"/>
              </w:tabs>
              <w:spacing w:after="0" w:line="276" w:lineRule="auto"/>
              <w:ind w:left="34"/>
              <w:jc w:val="left"/>
              <w:rPr>
                <w:sz w:val="20"/>
                <w:szCs w:val="20"/>
              </w:rPr>
            </w:pPr>
            <w:r w:rsidRPr="00576204">
              <w:rPr>
                <w:sz w:val="20"/>
                <w:szCs w:val="20"/>
              </w:rPr>
              <w:t>Considerações Gerais</w:t>
            </w:r>
          </w:p>
          <w:p w14:paraId="3FA4AC1A" w14:textId="77777777" w:rsidR="00802829" w:rsidRDefault="00802829" w:rsidP="004211DE">
            <w:pPr>
              <w:spacing w:after="0" w:line="276" w:lineRule="auto"/>
              <w:rPr>
                <w:sz w:val="20"/>
                <w:szCs w:val="20"/>
              </w:rPr>
            </w:pPr>
          </w:p>
          <w:p w14:paraId="2B6B269B" w14:textId="77777777" w:rsidR="00DF2FE7" w:rsidRDefault="00DF2FE7" w:rsidP="004211DE">
            <w:pPr>
              <w:spacing w:after="0" w:line="276" w:lineRule="auto"/>
              <w:rPr>
                <w:sz w:val="20"/>
                <w:szCs w:val="20"/>
              </w:rPr>
            </w:pPr>
          </w:p>
          <w:p w14:paraId="48B4D4E3" w14:textId="77777777" w:rsidR="00DF2FE7" w:rsidRPr="00576204" w:rsidRDefault="00DF2FE7" w:rsidP="004211DE">
            <w:pPr>
              <w:spacing w:after="0" w:line="276" w:lineRule="auto"/>
              <w:rPr>
                <w:sz w:val="20"/>
                <w:szCs w:val="20"/>
              </w:rPr>
            </w:pPr>
          </w:p>
        </w:tc>
      </w:tr>
    </w:tbl>
    <w:p w14:paraId="307AF410" w14:textId="77777777" w:rsidR="009E5D10" w:rsidRPr="00185160" w:rsidRDefault="00185160" w:rsidP="00185160">
      <w:pPr>
        <w:pStyle w:val="PargrafodaLista"/>
        <w:spacing w:after="0"/>
        <w:ind w:left="0"/>
        <w:rPr>
          <w:spacing w:val="-7"/>
          <w:sz w:val="20"/>
          <w:szCs w:val="20"/>
        </w:rPr>
      </w:pPr>
      <w:r w:rsidRPr="00185160">
        <w:rPr>
          <w:spacing w:val="-7"/>
          <w:sz w:val="20"/>
          <w:szCs w:val="20"/>
        </w:rPr>
        <w:t>Fonte: IFAM Campus Parintins</w:t>
      </w:r>
    </w:p>
    <w:p w14:paraId="77F1E273" w14:textId="77777777" w:rsidR="009E5D10" w:rsidRDefault="009E5D10" w:rsidP="006A1F1C">
      <w:pPr>
        <w:pStyle w:val="PargrafodaLista"/>
        <w:spacing w:after="0"/>
        <w:ind w:left="993"/>
        <w:rPr>
          <w:color w:val="FF0000"/>
          <w:spacing w:val="-7"/>
        </w:rPr>
      </w:pPr>
    </w:p>
    <w:p w14:paraId="15895169" w14:textId="77777777" w:rsidR="00D15B6F" w:rsidRDefault="00D15B6F" w:rsidP="006A1F1C">
      <w:pPr>
        <w:pStyle w:val="PargrafodaLista"/>
        <w:spacing w:after="0"/>
        <w:ind w:left="993"/>
        <w:rPr>
          <w:color w:val="FF0000"/>
          <w:spacing w:val="-7"/>
        </w:rPr>
      </w:pPr>
    </w:p>
    <w:p w14:paraId="5004F7E5" w14:textId="77777777" w:rsidR="00D15B6F" w:rsidRDefault="00D15B6F" w:rsidP="006A1F1C">
      <w:pPr>
        <w:pStyle w:val="PargrafodaLista"/>
        <w:spacing w:after="0"/>
        <w:ind w:left="993"/>
        <w:rPr>
          <w:color w:val="FF0000"/>
          <w:spacing w:val="-7"/>
        </w:rPr>
      </w:pPr>
    </w:p>
    <w:p w14:paraId="69A6E25B" w14:textId="77777777" w:rsidR="00D15B6F" w:rsidRDefault="00D15B6F" w:rsidP="006A1F1C">
      <w:pPr>
        <w:pStyle w:val="PargrafodaLista"/>
        <w:spacing w:after="0"/>
        <w:ind w:left="993"/>
        <w:rPr>
          <w:color w:val="FF0000"/>
          <w:spacing w:val="-7"/>
        </w:rPr>
      </w:pPr>
    </w:p>
    <w:p w14:paraId="4246B8EA" w14:textId="77777777" w:rsidR="00D15B6F" w:rsidRDefault="00D15B6F" w:rsidP="006A1F1C">
      <w:pPr>
        <w:pStyle w:val="PargrafodaLista"/>
        <w:spacing w:after="0"/>
        <w:ind w:left="993"/>
        <w:rPr>
          <w:color w:val="FF0000"/>
          <w:spacing w:val="-7"/>
        </w:rPr>
      </w:pPr>
    </w:p>
    <w:p w14:paraId="2E30CC84" w14:textId="77777777" w:rsidR="00175D69" w:rsidRPr="006E3E13" w:rsidRDefault="00175D69" w:rsidP="00175D69">
      <w:pPr>
        <w:pStyle w:val="Legenda"/>
        <w:keepNext/>
        <w:rPr>
          <w:b w:val="0"/>
        </w:rPr>
      </w:pPr>
      <w:bookmarkStart w:id="415" w:name="_Toc44640222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166</w:t>
      </w:r>
      <w:r w:rsidR="0089733C" w:rsidRPr="006E3E13">
        <w:rPr>
          <w:b w:val="0"/>
          <w:noProof/>
        </w:rPr>
        <w:fldChar w:fldCharType="end"/>
      </w:r>
      <w:r w:rsidRPr="006E3E13">
        <w:rPr>
          <w:b w:val="0"/>
        </w:rPr>
        <w:t xml:space="preserve"> Adoção de critérios de sustentabilidade ambiental na aquisição de bens e na contratação de serviços ou obras 12</w:t>
      </w:r>
      <w:bookmarkEnd w:id="41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5B6F" w:rsidRPr="00576204" w14:paraId="485A1A26" w14:textId="77777777" w:rsidTr="00175D69">
        <w:trPr>
          <w:jc w:val="center"/>
        </w:trPr>
        <w:tc>
          <w:tcPr>
            <w:tcW w:w="5000" w:type="pct"/>
            <w:gridSpan w:val="4"/>
            <w:shd w:val="clear" w:color="auto" w:fill="F2F2F2" w:themeFill="background1" w:themeFillShade="F2"/>
            <w:vAlign w:val="center"/>
          </w:tcPr>
          <w:p w14:paraId="21229FD3" w14:textId="77777777" w:rsidR="00D15B6F" w:rsidRPr="00576204" w:rsidRDefault="00D15B6F" w:rsidP="00175D69">
            <w:pPr>
              <w:spacing w:after="0" w:line="276" w:lineRule="auto"/>
              <w:jc w:val="center"/>
              <w:rPr>
                <w:b/>
                <w:sz w:val="20"/>
                <w:szCs w:val="20"/>
              </w:rPr>
            </w:pPr>
            <w:r>
              <w:rPr>
                <w:b/>
                <w:sz w:val="20"/>
                <w:szCs w:val="20"/>
              </w:rPr>
              <w:t>IFAM CAMPUS MAUÉS</w:t>
            </w:r>
          </w:p>
        </w:tc>
      </w:tr>
      <w:tr w:rsidR="00D15B6F" w:rsidRPr="00576204" w14:paraId="6B353775" w14:textId="77777777" w:rsidTr="00175D69">
        <w:trPr>
          <w:jc w:val="center"/>
        </w:trPr>
        <w:tc>
          <w:tcPr>
            <w:tcW w:w="5000" w:type="pct"/>
            <w:gridSpan w:val="4"/>
            <w:shd w:val="clear" w:color="auto" w:fill="F2F2F2" w:themeFill="background1" w:themeFillShade="F2"/>
            <w:vAlign w:val="center"/>
          </w:tcPr>
          <w:p w14:paraId="43A9FBFF" w14:textId="77777777" w:rsidR="00D15B6F" w:rsidRPr="00576204" w:rsidRDefault="00D15B6F" w:rsidP="00175D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5B6F" w:rsidRPr="00576204" w14:paraId="307A233C" w14:textId="77777777" w:rsidTr="00175D69">
        <w:trPr>
          <w:jc w:val="center"/>
        </w:trPr>
        <w:tc>
          <w:tcPr>
            <w:tcW w:w="4359" w:type="pct"/>
            <w:gridSpan w:val="2"/>
            <w:vMerge w:val="restart"/>
            <w:shd w:val="clear" w:color="auto" w:fill="F2F2F2" w:themeFill="background1" w:themeFillShade="F2"/>
            <w:vAlign w:val="center"/>
          </w:tcPr>
          <w:p w14:paraId="739D6AD4" w14:textId="77777777" w:rsidR="00D15B6F" w:rsidRPr="00576204" w:rsidRDefault="00D15B6F" w:rsidP="00175D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7918336F" w14:textId="77777777" w:rsidR="00D15B6F" w:rsidRPr="00576204" w:rsidRDefault="00D15B6F" w:rsidP="00175D69">
            <w:pPr>
              <w:spacing w:after="0" w:line="276" w:lineRule="auto"/>
              <w:jc w:val="center"/>
              <w:rPr>
                <w:sz w:val="20"/>
                <w:szCs w:val="20"/>
              </w:rPr>
            </w:pPr>
            <w:r w:rsidRPr="00576204">
              <w:rPr>
                <w:sz w:val="20"/>
                <w:szCs w:val="20"/>
              </w:rPr>
              <w:t>Avaliação</w:t>
            </w:r>
          </w:p>
        </w:tc>
      </w:tr>
      <w:tr w:rsidR="00D15B6F" w:rsidRPr="00576204" w14:paraId="4DAB2C1F" w14:textId="77777777" w:rsidTr="00175D69">
        <w:trPr>
          <w:trHeight w:val="310"/>
          <w:jc w:val="center"/>
        </w:trPr>
        <w:tc>
          <w:tcPr>
            <w:tcW w:w="4359" w:type="pct"/>
            <w:gridSpan w:val="2"/>
            <w:vMerge/>
            <w:shd w:val="clear" w:color="auto" w:fill="F2F2F2" w:themeFill="background1" w:themeFillShade="F2"/>
          </w:tcPr>
          <w:p w14:paraId="58A67CA7" w14:textId="77777777" w:rsidR="00D15B6F" w:rsidRPr="00576204" w:rsidRDefault="00D15B6F" w:rsidP="00175D69">
            <w:pPr>
              <w:spacing w:after="0" w:line="276" w:lineRule="auto"/>
              <w:rPr>
                <w:sz w:val="20"/>
                <w:szCs w:val="20"/>
              </w:rPr>
            </w:pPr>
          </w:p>
        </w:tc>
        <w:tc>
          <w:tcPr>
            <w:tcW w:w="317" w:type="pct"/>
            <w:shd w:val="clear" w:color="auto" w:fill="F2F2F2" w:themeFill="background1" w:themeFillShade="F2"/>
            <w:hideMark/>
          </w:tcPr>
          <w:p w14:paraId="0608F3EE" w14:textId="77777777" w:rsidR="00D15B6F" w:rsidRPr="00576204" w:rsidRDefault="00D15B6F" w:rsidP="00175D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0829C19" w14:textId="77777777" w:rsidR="00D15B6F" w:rsidRPr="00576204" w:rsidRDefault="00D15B6F" w:rsidP="00175D69">
            <w:pPr>
              <w:spacing w:after="0" w:line="276" w:lineRule="auto"/>
              <w:rPr>
                <w:sz w:val="20"/>
                <w:szCs w:val="20"/>
              </w:rPr>
            </w:pPr>
            <w:r w:rsidRPr="00576204">
              <w:rPr>
                <w:sz w:val="20"/>
                <w:szCs w:val="20"/>
              </w:rPr>
              <w:t>Não</w:t>
            </w:r>
          </w:p>
        </w:tc>
      </w:tr>
      <w:tr w:rsidR="00D15B6F" w:rsidRPr="00576204" w14:paraId="33B79175" w14:textId="77777777" w:rsidTr="00175D69">
        <w:trPr>
          <w:trHeight w:val="423"/>
          <w:jc w:val="center"/>
        </w:trPr>
        <w:tc>
          <w:tcPr>
            <w:tcW w:w="353" w:type="pct"/>
            <w:vAlign w:val="center"/>
          </w:tcPr>
          <w:p w14:paraId="3AC86E37"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tcPr>
          <w:p w14:paraId="3638FC5D"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364118" w14:textId="77777777" w:rsidR="00D15B6F" w:rsidRPr="00576204" w:rsidRDefault="00E8565B" w:rsidP="00175D69">
            <w:pPr>
              <w:spacing w:after="0" w:line="276" w:lineRule="auto"/>
              <w:rPr>
                <w:sz w:val="20"/>
                <w:szCs w:val="20"/>
              </w:rPr>
            </w:pPr>
            <w:r>
              <w:rPr>
                <w:sz w:val="20"/>
                <w:szCs w:val="20"/>
              </w:rPr>
              <w:t xml:space="preserve"> X</w:t>
            </w:r>
          </w:p>
        </w:tc>
        <w:tc>
          <w:tcPr>
            <w:tcW w:w="324" w:type="pct"/>
          </w:tcPr>
          <w:p w14:paraId="136C103C"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0A7E9A" w14:textId="77777777" w:rsidTr="00521E95">
        <w:trPr>
          <w:trHeight w:val="423"/>
          <w:jc w:val="center"/>
        </w:trPr>
        <w:tc>
          <w:tcPr>
            <w:tcW w:w="353" w:type="pct"/>
            <w:shd w:val="clear" w:color="auto" w:fill="E7E6E6" w:themeFill="background2"/>
            <w:vAlign w:val="center"/>
          </w:tcPr>
          <w:p w14:paraId="2454102B"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47FD1338"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2D71DC4" w14:textId="77777777" w:rsidR="00D15B6F" w:rsidRPr="00576204" w:rsidRDefault="00D0026E" w:rsidP="00175D69">
            <w:pPr>
              <w:spacing w:after="0" w:line="276" w:lineRule="auto"/>
              <w:rPr>
                <w:sz w:val="20"/>
                <w:szCs w:val="20"/>
              </w:rPr>
            </w:pPr>
            <w:r>
              <w:rPr>
                <w:sz w:val="20"/>
                <w:szCs w:val="20"/>
              </w:rPr>
              <w:t>X</w:t>
            </w:r>
          </w:p>
        </w:tc>
        <w:tc>
          <w:tcPr>
            <w:tcW w:w="324" w:type="pct"/>
            <w:shd w:val="clear" w:color="auto" w:fill="E7E6E6" w:themeFill="background2"/>
          </w:tcPr>
          <w:p w14:paraId="219DBA8D"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217FDBE0" w14:textId="77777777" w:rsidTr="00175D69">
        <w:trPr>
          <w:trHeight w:val="423"/>
          <w:jc w:val="center"/>
        </w:trPr>
        <w:tc>
          <w:tcPr>
            <w:tcW w:w="353" w:type="pct"/>
            <w:vAlign w:val="center"/>
          </w:tcPr>
          <w:p w14:paraId="1CA7A972"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71C4989"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33E05C7" w14:textId="77777777" w:rsidR="00D15B6F" w:rsidRPr="00576204" w:rsidRDefault="00D0026E" w:rsidP="00175D69">
            <w:pPr>
              <w:spacing w:after="0" w:line="276" w:lineRule="auto"/>
              <w:rPr>
                <w:sz w:val="20"/>
                <w:szCs w:val="20"/>
              </w:rPr>
            </w:pPr>
            <w:r>
              <w:rPr>
                <w:sz w:val="20"/>
                <w:szCs w:val="20"/>
              </w:rPr>
              <w:t>X</w:t>
            </w:r>
          </w:p>
        </w:tc>
        <w:tc>
          <w:tcPr>
            <w:tcW w:w="324" w:type="pct"/>
          </w:tcPr>
          <w:p w14:paraId="3D708A8B"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ACFBF5" w14:textId="77777777" w:rsidTr="00521E95">
        <w:trPr>
          <w:trHeight w:val="423"/>
          <w:jc w:val="center"/>
        </w:trPr>
        <w:tc>
          <w:tcPr>
            <w:tcW w:w="353" w:type="pct"/>
            <w:shd w:val="clear" w:color="auto" w:fill="E7E6E6" w:themeFill="background2"/>
            <w:vAlign w:val="center"/>
          </w:tcPr>
          <w:p w14:paraId="4122F10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484518E"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339BC82"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29018DE3"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24EE6B5E" w14:textId="77777777" w:rsidTr="00175D69">
        <w:trPr>
          <w:jc w:val="center"/>
        </w:trPr>
        <w:tc>
          <w:tcPr>
            <w:tcW w:w="353" w:type="pct"/>
            <w:vAlign w:val="center"/>
          </w:tcPr>
          <w:p w14:paraId="764AAC35"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9BD7507"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43F461D" w14:textId="77777777" w:rsidR="00D15B6F" w:rsidRPr="00576204" w:rsidRDefault="00D15B6F" w:rsidP="00175D69">
            <w:pPr>
              <w:spacing w:after="0" w:line="276" w:lineRule="auto"/>
              <w:rPr>
                <w:sz w:val="20"/>
                <w:szCs w:val="20"/>
              </w:rPr>
            </w:pPr>
          </w:p>
        </w:tc>
        <w:tc>
          <w:tcPr>
            <w:tcW w:w="324" w:type="pct"/>
          </w:tcPr>
          <w:p w14:paraId="6A71A5B1"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57DAFC96" w14:textId="77777777" w:rsidTr="00521E95">
        <w:trPr>
          <w:jc w:val="center"/>
        </w:trPr>
        <w:tc>
          <w:tcPr>
            <w:tcW w:w="353" w:type="pct"/>
            <w:shd w:val="clear" w:color="auto" w:fill="E7E6E6" w:themeFill="background2"/>
            <w:vAlign w:val="center"/>
          </w:tcPr>
          <w:p w14:paraId="6999B67C"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FA9BDF"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13A9845"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4FF07C3C"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3AFB6EC1" w14:textId="77777777" w:rsidTr="00175D69">
        <w:trPr>
          <w:trHeight w:val="602"/>
          <w:jc w:val="center"/>
        </w:trPr>
        <w:tc>
          <w:tcPr>
            <w:tcW w:w="353" w:type="pct"/>
            <w:vMerge w:val="restart"/>
            <w:vAlign w:val="center"/>
          </w:tcPr>
          <w:p w14:paraId="0718EAD3"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1F55C72"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CE8594F" w14:textId="77777777" w:rsidR="00D15B6F" w:rsidRPr="00576204" w:rsidRDefault="00D15B6F" w:rsidP="00175D69">
            <w:pPr>
              <w:spacing w:after="0" w:line="276" w:lineRule="auto"/>
              <w:rPr>
                <w:sz w:val="20"/>
                <w:szCs w:val="20"/>
              </w:rPr>
            </w:pPr>
          </w:p>
        </w:tc>
        <w:tc>
          <w:tcPr>
            <w:tcW w:w="324" w:type="pct"/>
          </w:tcPr>
          <w:p w14:paraId="18B6E1A6"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7D523D93" w14:textId="77777777" w:rsidTr="00175D69">
        <w:trPr>
          <w:jc w:val="center"/>
        </w:trPr>
        <w:tc>
          <w:tcPr>
            <w:tcW w:w="353" w:type="pct"/>
            <w:vMerge/>
            <w:vAlign w:val="center"/>
          </w:tcPr>
          <w:p w14:paraId="5AD4A699"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B08162C" w14:textId="77777777" w:rsidR="00D15B6F" w:rsidRPr="00576204" w:rsidRDefault="00D15B6F" w:rsidP="00175D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7047609C" w14:textId="77777777" w:rsidR="00D15B6F" w:rsidRPr="00576204" w:rsidRDefault="00D15B6F" w:rsidP="00175D69">
            <w:pPr>
              <w:spacing w:after="0" w:line="276" w:lineRule="auto"/>
              <w:rPr>
                <w:sz w:val="20"/>
                <w:szCs w:val="20"/>
              </w:rPr>
            </w:pPr>
          </w:p>
        </w:tc>
      </w:tr>
      <w:tr w:rsidR="00D15B6F" w:rsidRPr="00576204" w14:paraId="5AC02C11" w14:textId="77777777" w:rsidTr="00521E95">
        <w:trPr>
          <w:jc w:val="center"/>
        </w:trPr>
        <w:tc>
          <w:tcPr>
            <w:tcW w:w="353" w:type="pct"/>
            <w:vMerge w:val="restart"/>
            <w:shd w:val="clear" w:color="auto" w:fill="E7E6E6" w:themeFill="background2"/>
            <w:vAlign w:val="center"/>
          </w:tcPr>
          <w:p w14:paraId="571128D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578981"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4300D0"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62831B6E"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41126FDB" w14:textId="77777777" w:rsidTr="00521E95">
        <w:trPr>
          <w:jc w:val="center"/>
        </w:trPr>
        <w:tc>
          <w:tcPr>
            <w:tcW w:w="353" w:type="pct"/>
            <w:vMerge/>
          </w:tcPr>
          <w:p w14:paraId="1967719A"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07DEA3A" w14:textId="77777777" w:rsidR="00D15B6F" w:rsidRPr="00576204" w:rsidRDefault="00D15B6F" w:rsidP="00175D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98F7F45" w14:textId="77777777" w:rsidR="00D15B6F" w:rsidRPr="00576204" w:rsidRDefault="00D15B6F" w:rsidP="00175D69">
            <w:pPr>
              <w:spacing w:after="0" w:line="276" w:lineRule="auto"/>
              <w:rPr>
                <w:sz w:val="20"/>
                <w:szCs w:val="20"/>
              </w:rPr>
            </w:pPr>
          </w:p>
        </w:tc>
      </w:tr>
      <w:tr w:rsidR="00D15B6F" w:rsidRPr="00576204" w14:paraId="5A2E52AB" w14:textId="77777777" w:rsidTr="00175D69">
        <w:trPr>
          <w:jc w:val="center"/>
        </w:trPr>
        <w:tc>
          <w:tcPr>
            <w:tcW w:w="5000" w:type="pct"/>
            <w:gridSpan w:val="4"/>
          </w:tcPr>
          <w:p w14:paraId="7B59ECB6" w14:textId="77777777" w:rsidR="00D15B6F" w:rsidRPr="00576204" w:rsidRDefault="00D15B6F" w:rsidP="00174089">
            <w:pPr>
              <w:pStyle w:val="PargrafodaLista"/>
              <w:tabs>
                <w:tab w:val="left" w:pos="318"/>
              </w:tabs>
              <w:spacing w:after="0" w:line="276" w:lineRule="auto"/>
              <w:ind w:left="34"/>
              <w:jc w:val="left"/>
              <w:rPr>
                <w:sz w:val="20"/>
                <w:szCs w:val="20"/>
              </w:rPr>
            </w:pPr>
            <w:r w:rsidRPr="00576204">
              <w:rPr>
                <w:sz w:val="20"/>
                <w:szCs w:val="20"/>
              </w:rPr>
              <w:t>Considerações Gerais</w:t>
            </w:r>
          </w:p>
          <w:p w14:paraId="43DAFF3F" w14:textId="77777777" w:rsidR="00D15B6F" w:rsidRDefault="00D15B6F" w:rsidP="00175D69">
            <w:pPr>
              <w:spacing w:after="0" w:line="276" w:lineRule="auto"/>
              <w:rPr>
                <w:sz w:val="20"/>
                <w:szCs w:val="20"/>
              </w:rPr>
            </w:pPr>
          </w:p>
          <w:p w14:paraId="437EFAEA" w14:textId="77777777" w:rsidR="00174089" w:rsidRDefault="00174089" w:rsidP="00175D69">
            <w:pPr>
              <w:spacing w:after="0" w:line="276" w:lineRule="auto"/>
              <w:rPr>
                <w:sz w:val="20"/>
                <w:szCs w:val="20"/>
              </w:rPr>
            </w:pPr>
          </w:p>
          <w:p w14:paraId="796CB37A" w14:textId="77777777" w:rsidR="00174089" w:rsidRPr="00576204" w:rsidRDefault="00174089" w:rsidP="00175D69">
            <w:pPr>
              <w:spacing w:after="0" w:line="276" w:lineRule="auto"/>
              <w:rPr>
                <w:sz w:val="20"/>
                <w:szCs w:val="20"/>
              </w:rPr>
            </w:pPr>
          </w:p>
        </w:tc>
      </w:tr>
    </w:tbl>
    <w:p w14:paraId="3E2653FF" w14:textId="77777777" w:rsidR="009E5D10" w:rsidRPr="008F21F8" w:rsidRDefault="008F21F8" w:rsidP="008F21F8">
      <w:pPr>
        <w:pStyle w:val="PargrafodaLista"/>
        <w:spacing w:after="0"/>
        <w:ind w:left="0"/>
        <w:rPr>
          <w:spacing w:val="-7"/>
          <w:sz w:val="20"/>
          <w:szCs w:val="20"/>
        </w:rPr>
      </w:pPr>
      <w:r w:rsidRPr="008F21F8">
        <w:rPr>
          <w:spacing w:val="-7"/>
          <w:sz w:val="20"/>
          <w:szCs w:val="20"/>
        </w:rPr>
        <w:t>Fonte: IFAM Campus Maués</w:t>
      </w:r>
    </w:p>
    <w:p w14:paraId="5F712A5D" w14:textId="77777777" w:rsidR="009E5D10" w:rsidRDefault="009E5D10" w:rsidP="006A1F1C">
      <w:pPr>
        <w:pStyle w:val="PargrafodaLista"/>
        <w:spacing w:after="0"/>
        <w:ind w:left="993"/>
        <w:rPr>
          <w:color w:val="FF0000"/>
          <w:spacing w:val="-7"/>
        </w:rPr>
      </w:pPr>
    </w:p>
    <w:p w14:paraId="13730BA1" w14:textId="77777777" w:rsidR="009E5D10" w:rsidRDefault="009E5D10" w:rsidP="006A1F1C">
      <w:pPr>
        <w:pStyle w:val="PargrafodaLista"/>
        <w:spacing w:after="0"/>
        <w:ind w:left="993"/>
        <w:rPr>
          <w:color w:val="FF0000"/>
          <w:spacing w:val="-7"/>
        </w:rPr>
      </w:pPr>
    </w:p>
    <w:p w14:paraId="3F91CACC" w14:textId="77777777" w:rsidR="00877A5A" w:rsidRDefault="00877A5A" w:rsidP="006A1F1C">
      <w:pPr>
        <w:pStyle w:val="PargrafodaLista"/>
        <w:spacing w:after="0"/>
        <w:ind w:left="993"/>
        <w:rPr>
          <w:color w:val="FF0000"/>
          <w:spacing w:val="-7"/>
        </w:rPr>
      </w:pPr>
    </w:p>
    <w:p w14:paraId="571DCD7F" w14:textId="77777777" w:rsidR="00877A5A" w:rsidRDefault="00877A5A" w:rsidP="006A1F1C">
      <w:pPr>
        <w:pStyle w:val="PargrafodaLista"/>
        <w:spacing w:after="0"/>
        <w:ind w:left="993"/>
        <w:rPr>
          <w:color w:val="FF0000"/>
          <w:spacing w:val="-7"/>
        </w:rPr>
      </w:pPr>
    </w:p>
    <w:p w14:paraId="2D6175BA" w14:textId="77777777" w:rsidR="00877A5A" w:rsidRDefault="00877A5A" w:rsidP="006A1F1C">
      <w:pPr>
        <w:pStyle w:val="PargrafodaLista"/>
        <w:spacing w:after="0"/>
        <w:ind w:left="993"/>
        <w:rPr>
          <w:color w:val="FF0000"/>
          <w:spacing w:val="-7"/>
        </w:rPr>
      </w:pPr>
    </w:p>
    <w:p w14:paraId="0EEE2C53" w14:textId="77777777" w:rsidR="00366485" w:rsidRPr="006E3E13" w:rsidRDefault="00366485" w:rsidP="00366485">
      <w:pPr>
        <w:pStyle w:val="Legenda"/>
        <w:keepNext/>
        <w:rPr>
          <w:b w:val="0"/>
        </w:rPr>
      </w:pPr>
      <w:bookmarkStart w:id="416" w:name="_Toc446402229"/>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167</w:t>
      </w:r>
      <w:r w:rsidR="0089733C" w:rsidRPr="006E3E13">
        <w:rPr>
          <w:b w:val="0"/>
          <w:noProof/>
        </w:rPr>
        <w:fldChar w:fldCharType="end"/>
      </w:r>
      <w:r w:rsidRPr="006E3E13">
        <w:rPr>
          <w:b w:val="0"/>
        </w:rPr>
        <w:t xml:space="preserve"> Adoção de critérios de sustentabilidade ambiental na aquisição de bens e na contratação de serviços ou obras 13</w:t>
      </w:r>
      <w:bookmarkEnd w:id="41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77A5A" w:rsidRPr="00576204" w14:paraId="15A12AE0" w14:textId="77777777" w:rsidTr="003C3826">
        <w:trPr>
          <w:jc w:val="center"/>
        </w:trPr>
        <w:tc>
          <w:tcPr>
            <w:tcW w:w="5000" w:type="pct"/>
            <w:gridSpan w:val="4"/>
            <w:shd w:val="clear" w:color="auto" w:fill="F2F2F2" w:themeFill="background1" w:themeFillShade="F2"/>
            <w:vAlign w:val="center"/>
          </w:tcPr>
          <w:p w14:paraId="62273821" w14:textId="77777777" w:rsidR="00877A5A" w:rsidRPr="00576204" w:rsidRDefault="00877A5A" w:rsidP="003C3826">
            <w:pPr>
              <w:spacing w:after="0" w:line="276" w:lineRule="auto"/>
              <w:jc w:val="center"/>
              <w:rPr>
                <w:b/>
                <w:sz w:val="20"/>
                <w:szCs w:val="20"/>
              </w:rPr>
            </w:pPr>
            <w:r>
              <w:rPr>
                <w:b/>
                <w:sz w:val="20"/>
                <w:szCs w:val="20"/>
              </w:rPr>
              <w:t>IFAM CAMPUS LÁBREA</w:t>
            </w:r>
          </w:p>
        </w:tc>
      </w:tr>
      <w:tr w:rsidR="00877A5A" w:rsidRPr="00576204" w14:paraId="25D4140D" w14:textId="77777777" w:rsidTr="003C3826">
        <w:trPr>
          <w:jc w:val="center"/>
        </w:trPr>
        <w:tc>
          <w:tcPr>
            <w:tcW w:w="5000" w:type="pct"/>
            <w:gridSpan w:val="4"/>
            <w:shd w:val="clear" w:color="auto" w:fill="F2F2F2" w:themeFill="background1" w:themeFillShade="F2"/>
            <w:vAlign w:val="center"/>
          </w:tcPr>
          <w:p w14:paraId="62F68187" w14:textId="77777777" w:rsidR="00877A5A" w:rsidRPr="00576204" w:rsidRDefault="00877A5A" w:rsidP="00260EB9">
            <w:pPr>
              <w:spacing w:after="0" w:line="276" w:lineRule="auto"/>
              <w:rPr>
                <w:b/>
                <w:sz w:val="20"/>
                <w:szCs w:val="20"/>
              </w:rPr>
            </w:pPr>
            <w:r w:rsidRPr="00576204">
              <w:rPr>
                <w:b/>
                <w:sz w:val="20"/>
                <w:szCs w:val="20"/>
              </w:rPr>
              <w:t xml:space="preserve">Visão Geral: </w:t>
            </w:r>
            <w:r w:rsidR="00260EB9" w:rsidRPr="00260EB9">
              <w:rPr>
                <w:sz w:val="20"/>
                <w:szCs w:val="20"/>
              </w:rPr>
              <w:t>n</w:t>
            </w:r>
            <w:r w:rsidR="00EF069F" w:rsidRPr="00EF069F">
              <w:rPr>
                <w:color w:val="000000"/>
                <w:sz w:val="20"/>
                <w:szCs w:val="20"/>
                <w:shd w:val="clear" w:color="auto" w:fill="F2F2F2"/>
              </w:rPr>
              <w:t>o Campus Lábrea a agenda ambiental precisa de mais divulgação, ser melhor trabalhado entre servidores, colaboradores e discentes.</w:t>
            </w:r>
            <w:r w:rsidR="00EF069F">
              <w:rPr>
                <w:color w:val="666666"/>
                <w:sz w:val="27"/>
                <w:szCs w:val="27"/>
                <w:shd w:val="clear" w:color="auto" w:fill="EFFBDB"/>
              </w:rPr>
              <w:t> </w:t>
            </w:r>
          </w:p>
        </w:tc>
      </w:tr>
      <w:tr w:rsidR="00877A5A" w:rsidRPr="00576204" w14:paraId="7D7E6179" w14:textId="77777777" w:rsidTr="003C3826">
        <w:trPr>
          <w:jc w:val="center"/>
        </w:trPr>
        <w:tc>
          <w:tcPr>
            <w:tcW w:w="4359" w:type="pct"/>
            <w:gridSpan w:val="2"/>
            <w:vMerge w:val="restart"/>
            <w:shd w:val="clear" w:color="auto" w:fill="F2F2F2" w:themeFill="background1" w:themeFillShade="F2"/>
            <w:vAlign w:val="center"/>
          </w:tcPr>
          <w:p w14:paraId="541201CD" w14:textId="77777777" w:rsidR="00877A5A" w:rsidRPr="00576204" w:rsidRDefault="00877A5A" w:rsidP="003C3826">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1DBEF76" w14:textId="77777777" w:rsidR="00877A5A" w:rsidRPr="00576204" w:rsidRDefault="00877A5A" w:rsidP="003C3826">
            <w:pPr>
              <w:spacing w:after="0" w:line="276" w:lineRule="auto"/>
              <w:jc w:val="center"/>
              <w:rPr>
                <w:sz w:val="20"/>
                <w:szCs w:val="20"/>
              </w:rPr>
            </w:pPr>
            <w:r w:rsidRPr="00576204">
              <w:rPr>
                <w:sz w:val="20"/>
                <w:szCs w:val="20"/>
              </w:rPr>
              <w:t>Avaliação</w:t>
            </w:r>
          </w:p>
        </w:tc>
      </w:tr>
      <w:tr w:rsidR="00877A5A" w:rsidRPr="00576204" w14:paraId="212D11A5" w14:textId="77777777" w:rsidTr="003C3826">
        <w:trPr>
          <w:trHeight w:val="310"/>
          <w:jc w:val="center"/>
        </w:trPr>
        <w:tc>
          <w:tcPr>
            <w:tcW w:w="4359" w:type="pct"/>
            <w:gridSpan w:val="2"/>
            <w:vMerge/>
            <w:shd w:val="clear" w:color="auto" w:fill="F2F2F2" w:themeFill="background1" w:themeFillShade="F2"/>
          </w:tcPr>
          <w:p w14:paraId="746E5677" w14:textId="77777777" w:rsidR="00877A5A" w:rsidRPr="00576204" w:rsidRDefault="00877A5A" w:rsidP="003C3826">
            <w:pPr>
              <w:spacing w:after="0" w:line="276" w:lineRule="auto"/>
              <w:rPr>
                <w:sz w:val="20"/>
                <w:szCs w:val="20"/>
              </w:rPr>
            </w:pPr>
          </w:p>
        </w:tc>
        <w:tc>
          <w:tcPr>
            <w:tcW w:w="317" w:type="pct"/>
            <w:shd w:val="clear" w:color="auto" w:fill="F2F2F2" w:themeFill="background1" w:themeFillShade="F2"/>
            <w:hideMark/>
          </w:tcPr>
          <w:p w14:paraId="47F808A5" w14:textId="77777777" w:rsidR="00877A5A" w:rsidRPr="00576204" w:rsidRDefault="00877A5A" w:rsidP="003C3826">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1706DB2" w14:textId="77777777" w:rsidR="00877A5A" w:rsidRPr="00576204" w:rsidRDefault="00877A5A" w:rsidP="003C3826">
            <w:pPr>
              <w:spacing w:after="0" w:line="276" w:lineRule="auto"/>
              <w:rPr>
                <w:sz w:val="20"/>
                <w:szCs w:val="20"/>
              </w:rPr>
            </w:pPr>
            <w:r w:rsidRPr="00576204">
              <w:rPr>
                <w:sz w:val="20"/>
                <w:szCs w:val="20"/>
              </w:rPr>
              <w:t>Não</w:t>
            </w:r>
          </w:p>
        </w:tc>
      </w:tr>
      <w:tr w:rsidR="00877A5A" w:rsidRPr="00576204" w14:paraId="100C81BE" w14:textId="77777777" w:rsidTr="003C3826">
        <w:trPr>
          <w:trHeight w:val="423"/>
          <w:jc w:val="center"/>
        </w:trPr>
        <w:tc>
          <w:tcPr>
            <w:tcW w:w="353" w:type="pct"/>
            <w:vAlign w:val="center"/>
          </w:tcPr>
          <w:p w14:paraId="590AA176"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tcPr>
          <w:p w14:paraId="07E10064"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DD8AB9B" w14:textId="77777777" w:rsidR="00877A5A" w:rsidRPr="00576204" w:rsidRDefault="002D4FE3" w:rsidP="003C3826">
            <w:pPr>
              <w:spacing w:after="0" w:line="276" w:lineRule="auto"/>
              <w:rPr>
                <w:sz w:val="20"/>
                <w:szCs w:val="20"/>
              </w:rPr>
            </w:pPr>
            <w:r>
              <w:rPr>
                <w:sz w:val="20"/>
                <w:szCs w:val="20"/>
              </w:rPr>
              <w:t>X</w:t>
            </w:r>
          </w:p>
        </w:tc>
        <w:tc>
          <w:tcPr>
            <w:tcW w:w="324" w:type="pct"/>
          </w:tcPr>
          <w:p w14:paraId="5C3C4AC0"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03F2E04E" w14:textId="77777777" w:rsidTr="00AC2369">
        <w:trPr>
          <w:trHeight w:val="423"/>
          <w:jc w:val="center"/>
        </w:trPr>
        <w:tc>
          <w:tcPr>
            <w:tcW w:w="353" w:type="pct"/>
            <w:shd w:val="clear" w:color="auto" w:fill="E7E6E6" w:themeFill="background2"/>
            <w:vAlign w:val="center"/>
          </w:tcPr>
          <w:p w14:paraId="4ADA0F45"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A889B37"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5B75BF4" w14:textId="77777777" w:rsidR="002D4FE3" w:rsidRDefault="002D4FE3" w:rsidP="003C3826">
            <w:pPr>
              <w:spacing w:after="0" w:line="276" w:lineRule="auto"/>
              <w:rPr>
                <w:sz w:val="20"/>
                <w:szCs w:val="20"/>
              </w:rPr>
            </w:pPr>
          </w:p>
          <w:p w14:paraId="764F8AB6" w14:textId="77777777" w:rsidR="00877A5A" w:rsidRPr="00576204" w:rsidRDefault="002D4FE3" w:rsidP="003C3826">
            <w:pPr>
              <w:spacing w:after="0" w:line="276" w:lineRule="auto"/>
              <w:rPr>
                <w:sz w:val="20"/>
                <w:szCs w:val="20"/>
              </w:rPr>
            </w:pPr>
            <w:r>
              <w:rPr>
                <w:sz w:val="20"/>
                <w:szCs w:val="20"/>
              </w:rPr>
              <w:t>X</w:t>
            </w:r>
          </w:p>
        </w:tc>
        <w:tc>
          <w:tcPr>
            <w:tcW w:w="324" w:type="pct"/>
            <w:shd w:val="clear" w:color="auto" w:fill="E7E6E6" w:themeFill="background2"/>
          </w:tcPr>
          <w:p w14:paraId="6489579C"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758775CE" w14:textId="77777777" w:rsidTr="003C3826">
        <w:trPr>
          <w:trHeight w:val="423"/>
          <w:jc w:val="center"/>
        </w:trPr>
        <w:tc>
          <w:tcPr>
            <w:tcW w:w="353" w:type="pct"/>
            <w:vAlign w:val="center"/>
          </w:tcPr>
          <w:p w14:paraId="1793C1A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1A7877F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A9FDC5C" w14:textId="77777777" w:rsidR="00877A5A" w:rsidRPr="00576204" w:rsidRDefault="002D4FE3" w:rsidP="003C3826">
            <w:pPr>
              <w:spacing w:after="0" w:line="276" w:lineRule="auto"/>
              <w:rPr>
                <w:sz w:val="20"/>
                <w:szCs w:val="20"/>
              </w:rPr>
            </w:pPr>
            <w:r>
              <w:rPr>
                <w:sz w:val="20"/>
                <w:szCs w:val="20"/>
              </w:rPr>
              <w:t>X</w:t>
            </w:r>
          </w:p>
        </w:tc>
        <w:tc>
          <w:tcPr>
            <w:tcW w:w="324" w:type="pct"/>
          </w:tcPr>
          <w:p w14:paraId="01D578C9"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681675B3" w14:textId="77777777" w:rsidTr="00AC2369">
        <w:trPr>
          <w:trHeight w:val="423"/>
          <w:jc w:val="center"/>
        </w:trPr>
        <w:tc>
          <w:tcPr>
            <w:tcW w:w="353" w:type="pct"/>
            <w:shd w:val="clear" w:color="auto" w:fill="E7E6E6" w:themeFill="background2"/>
            <w:vAlign w:val="center"/>
          </w:tcPr>
          <w:p w14:paraId="68BF6848"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2107A16"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D284EFF"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2E6B5E89"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766079BB" w14:textId="77777777" w:rsidTr="003C3826">
        <w:trPr>
          <w:jc w:val="center"/>
        </w:trPr>
        <w:tc>
          <w:tcPr>
            <w:tcW w:w="353" w:type="pct"/>
            <w:vAlign w:val="center"/>
          </w:tcPr>
          <w:p w14:paraId="40AE3C4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774A567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9E4E12F" w14:textId="77777777" w:rsidR="00877A5A" w:rsidRPr="00576204" w:rsidRDefault="00877A5A" w:rsidP="003C3826">
            <w:pPr>
              <w:spacing w:after="0" w:line="276" w:lineRule="auto"/>
              <w:rPr>
                <w:sz w:val="20"/>
                <w:szCs w:val="20"/>
              </w:rPr>
            </w:pPr>
          </w:p>
        </w:tc>
        <w:tc>
          <w:tcPr>
            <w:tcW w:w="324" w:type="pct"/>
          </w:tcPr>
          <w:p w14:paraId="5C9FB7F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120E322E" w14:textId="77777777" w:rsidTr="00AC2369">
        <w:trPr>
          <w:jc w:val="center"/>
        </w:trPr>
        <w:tc>
          <w:tcPr>
            <w:tcW w:w="353" w:type="pct"/>
            <w:shd w:val="clear" w:color="auto" w:fill="E7E6E6" w:themeFill="background2"/>
            <w:vAlign w:val="center"/>
          </w:tcPr>
          <w:p w14:paraId="6E2AEB53"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F92BAAC"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B104B80"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7B2D407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33355045" w14:textId="77777777" w:rsidTr="003C3826">
        <w:trPr>
          <w:trHeight w:val="602"/>
          <w:jc w:val="center"/>
        </w:trPr>
        <w:tc>
          <w:tcPr>
            <w:tcW w:w="353" w:type="pct"/>
            <w:vMerge w:val="restart"/>
            <w:vAlign w:val="center"/>
          </w:tcPr>
          <w:p w14:paraId="45A7BD6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4F198563"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1EFB90" w14:textId="77777777" w:rsidR="00877A5A" w:rsidRPr="00576204" w:rsidRDefault="00877A5A" w:rsidP="003C3826">
            <w:pPr>
              <w:spacing w:after="0" w:line="276" w:lineRule="auto"/>
              <w:rPr>
                <w:sz w:val="20"/>
                <w:szCs w:val="20"/>
              </w:rPr>
            </w:pPr>
          </w:p>
        </w:tc>
        <w:tc>
          <w:tcPr>
            <w:tcW w:w="324" w:type="pct"/>
          </w:tcPr>
          <w:p w14:paraId="3CA57990" w14:textId="77777777" w:rsidR="00877A5A" w:rsidRPr="00576204" w:rsidRDefault="002D4FE3" w:rsidP="003C3826">
            <w:pPr>
              <w:spacing w:after="0" w:line="276" w:lineRule="auto"/>
              <w:rPr>
                <w:sz w:val="20"/>
                <w:szCs w:val="20"/>
              </w:rPr>
            </w:pPr>
            <w:r>
              <w:rPr>
                <w:sz w:val="20"/>
                <w:szCs w:val="20"/>
              </w:rPr>
              <w:t>X</w:t>
            </w:r>
            <w:r w:rsidR="00877A5A">
              <w:rPr>
                <w:sz w:val="20"/>
                <w:szCs w:val="20"/>
              </w:rPr>
              <w:t xml:space="preserve"> </w:t>
            </w:r>
          </w:p>
        </w:tc>
      </w:tr>
      <w:tr w:rsidR="00877A5A" w:rsidRPr="00576204" w14:paraId="03DAF18E" w14:textId="77777777" w:rsidTr="003C3826">
        <w:trPr>
          <w:jc w:val="center"/>
        </w:trPr>
        <w:tc>
          <w:tcPr>
            <w:tcW w:w="353" w:type="pct"/>
            <w:vMerge/>
            <w:vAlign w:val="center"/>
          </w:tcPr>
          <w:p w14:paraId="1F55416F"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24BBF50D" w14:textId="77777777" w:rsidR="00877A5A" w:rsidRPr="00576204" w:rsidRDefault="00877A5A" w:rsidP="003C3826">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9B4B043" w14:textId="77777777" w:rsidR="00877A5A" w:rsidRPr="00576204" w:rsidRDefault="00877A5A" w:rsidP="003C3826">
            <w:pPr>
              <w:spacing w:after="0" w:line="276" w:lineRule="auto"/>
              <w:rPr>
                <w:sz w:val="20"/>
                <w:szCs w:val="20"/>
              </w:rPr>
            </w:pPr>
          </w:p>
        </w:tc>
      </w:tr>
      <w:tr w:rsidR="00877A5A" w:rsidRPr="00576204" w14:paraId="66594B12" w14:textId="77777777" w:rsidTr="00AC2369">
        <w:trPr>
          <w:jc w:val="center"/>
        </w:trPr>
        <w:tc>
          <w:tcPr>
            <w:tcW w:w="353" w:type="pct"/>
            <w:vMerge w:val="restart"/>
            <w:shd w:val="clear" w:color="auto" w:fill="E7E6E6" w:themeFill="background2"/>
            <w:vAlign w:val="center"/>
          </w:tcPr>
          <w:p w14:paraId="017187B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B6F4021"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5FC1FFB"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6463DE70" w14:textId="77777777" w:rsidR="00877A5A" w:rsidRPr="00576204" w:rsidRDefault="00877A5A" w:rsidP="003C3826">
            <w:pPr>
              <w:spacing w:after="0" w:line="276" w:lineRule="auto"/>
              <w:rPr>
                <w:sz w:val="20"/>
                <w:szCs w:val="20"/>
              </w:rPr>
            </w:pPr>
            <w:r>
              <w:rPr>
                <w:sz w:val="20"/>
                <w:szCs w:val="20"/>
              </w:rPr>
              <w:t xml:space="preserve"> </w:t>
            </w:r>
            <w:r w:rsidR="002D4FE3">
              <w:rPr>
                <w:sz w:val="20"/>
                <w:szCs w:val="20"/>
              </w:rPr>
              <w:t>X</w:t>
            </w:r>
          </w:p>
        </w:tc>
      </w:tr>
      <w:tr w:rsidR="00877A5A" w:rsidRPr="00576204" w14:paraId="79237075" w14:textId="77777777" w:rsidTr="00AC2369">
        <w:trPr>
          <w:jc w:val="center"/>
        </w:trPr>
        <w:tc>
          <w:tcPr>
            <w:tcW w:w="353" w:type="pct"/>
            <w:vMerge/>
          </w:tcPr>
          <w:p w14:paraId="0AA1F052"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18D3A28" w14:textId="77777777" w:rsidR="00877A5A" w:rsidRPr="00576204" w:rsidRDefault="00877A5A" w:rsidP="003C3826">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FCC522" w14:textId="77777777" w:rsidR="00877A5A" w:rsidRPr="00576204" w:rsidRDefault="00877A5A" w:rsidP="003C3826">
            <w:pPr>
              <w:spacing w:after="0" w:line="276" w:lineRule="auto"/>
              <w:rPr>
                <w:sz w:val="20"/>
                <w:szCs w:val="20"/>
              </w:rPr>
            </w:pPr>
          </w:p>
        </w:tc>
      </w:tr>
      <w:tr w:rsidR="00877A5A" w:rsidRPr="00576204" w14:paraId="49B58B3D" w14:textId="77777777" w:rsidTr="003C3826">
        <w:trPr>
          <w:jc w:val="center"/>
        </w:trPr>
        <w:tc>
          <w:tcPr>
            <w:tcW w:w="5000" w:type="pct"/>
            <w:gridSpan w:val="4"/>
          </w:tcPr>
          <w:p w14:paraId="5F9E2C4E" w14:textId="77777777" w:rsidR="00877A5A" w:rsidRPr="00576204" w:rsidRDefault="00877A5A" w:rsidP="003C3826">
            <w:pPr>
              <w:pStyle w:val="PargrafodaLista"/>
              <w:tabs>
                <w:tab w:val="left" w:pos="318"/>
              </w:tabs>
              <w:spacing w:after="0" w:line="276" w:lineRule="auto"/>
              <w:ind w:left="34"/>
              <w:jc w:val="left"/>
              <w:rPr>
                <w:sz w:val="20"/>
                <w:szCs w:val="20"/>
              </w:rPr>
            </w:pPr>
            <w:r w:rsidRPr="00576204">
              <w:rPr>
                <w:sz w:val="20"/>
                <w:szCs w:val="20"/>
              </w:rPr>
              <w:t>Considerações Gerais</w:t>
            </w:r>
          </w:p>
          <w:p w14:paraId="52168EDE" w14:textId="77777777" w:rsidR="00877A5A" w:rsidRPr="002D4FE3" w:rsidRDefault="002D4FE3" w:rsidP="003C3826">
            <w:pPr>
              <w:spacing w:after="0" w:line="276" w:lineRule="auto"/>
              <w:rPr>
                <w:sz w:val="20"/>
                <w:szCs w:val="20"/>
              </w:rPr>
            </w:pPr>
            <w:r>
              <w:rPr>
                <w:color w:val="000000"/>
                <w:sz w:val="20"/>
                <w:szCs w:val="20"/>
                <w:shd w:val="clear" w:color="auto" w:fill="FFFFFF"/>
              </w:rPr>
              <w:t>A</w:t>
            </w:r>
            <w:r w:rsidRPr="002D4FE3">
              <w:rPr>
                <w:color w:val="000000"/>
                <w:sz w:val="20"/>
                <w:szCs w:val="20"/>
                <w:shd w:val="clear" w:color="auto" w:fill="FFFFFF"/>
              </w:rPr>
              <w:t xml:space="preserve"> divulgação e comunicação precisam ser mais trabalhadas dentro das unidades do IFAM</w:t>
            </w:r>
          </w:p>
          <w:p w14:paraId="4673AF05" w14:textId="77777777" w:rsidR="003C3826" w:rsidRDefault="003C3826" w:rsidP="003C3826">
            <w:pPr>
              <w:spacing w:after="0" w:line="276" w:lineRule="auto"/>
              <w:rPr>
                <w:sz w:val="20"/>
                <w:szCs w:val="20"/>
              </w:rPr>
            </w:pPr>
          </w:p>
          <w:p w14:paraId="5F0E1A85" w14:textId="77777777" w:rsidR="003C3826" w:rsidRDefault="003C3826" w:rsidP="003C3826">
            <w:pPr>
              <w:spacing w:after="0" w:line="276" w:lineRule="auto"/>
              <w:rPr>
                <w:sz w:val="20"/>
                <w:szCs w:val="20"/>
              </w:rPr>
            </w:pPr>
          </w:p>
          <w:p w14:paraId="3B1C5A00" w14:textId="77777777" w:rsidR="003C3826" w:rsidRPr="00576204" w:rsidRDefault="003C3826" w:rsidP="003C3826">
            <w:pPr>
              <w:spacing w:after="0" w:line="276" w:lineRule="auto"/>
              <w:rPr>
                <w:sz w:val="20"/>
                <w:szCs w:val="20"/>
              </w:rPr>
            </w:pPr>
          </w:p>
        </w:tc>
      </w:tr>
    </w:tbl>
    <w:p w14:paraId="54AB89D0" w14:textId="77777777" w:rsidR="00877A5A" w:rsidRPr="00366485" w:rsidRDefault="00366485" w:rsidP="00366485">
      <w:pPr>
        <w:pStyle w:val="PargrafodaLista"/>
        <w:spacing w:after="0"/>
        <w:ind w:left="0"/>
        <w:rPr>
          <w:spacing w:val="-7"/>
          <w:sz w:val="20"/>
          <w:szCs w:val="20"/>
        </w:rPr>
      </w:pPr>
      <w:r w:rsidRPr="00366485">
        <w:rPr>
          <w:spacing w:val="-7"/>
          <w:sz w:val="20"/>
          <w:szCs w:val="20"/>
        </w:rPr>
        <w:t>Fonte: IFAM Campus Lábrea</w:t>
      </w:r>
    </w:p>
    <w:p w14:paraId="53D2C48E" w14:textId="77777777" w:rsidR="00D106B8" w:rsidRDefault="00D106B8" w:rsidP="006A1F1C">
      <w:pPr>
        <w:pStyle w:val="PargrafodaLista"/>
        <w:spacing w:after="0"/>
        <w:ind w:left="993"/>
        <w:rPr>
          <w:color w:val="FF0000"/>
          <w:spacing w:val="-7"/>
        </w:rPr>
      </w:pPr>
    </w:p>
    <w:p w14:paraId="57CB6D2D" w14:textId="77777777" w:rsidR="00D106B8" w:rsidRDefault="00D106B8" w:rsidP="006A1F1C">
      <w:pPr>
        <w:pStyle w:val="PargrafodaLista"/>
        <w:spacing w:after="0"/>
        <w:ind w:left="993"/>
        <w:rPr>
          <w:color w:val="FF0000"/>
          <w:spacing w:val="-7"/>
        </w:rPr>
      </w:pPr>
    </w:p>
    <w:p w14:paraId="02395F03" w14:textId="77777777" w:rsidR="00366485" w:rsidRPr="006E3E13" w:rsidRDefault="00366485" w:rsidP="00366485">
      <w:pPr>
        <w:pStyle w:val="Legenda"/>
        <w:keepNext/>
        <w:rPr>
          <w:b w:val="0"/>
        </w:rPr>
      </w:pPr>
      <w:bookmarkStart w:id="417" w:name="_Toc446402230"/>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168</w:t>
      </w:r>
      <w:r w:rsidR="0089733C" w:rsidRPr="006E3E13">
        <w:rPr>
          <w:b w:val="0"/>
          <w:noProof/>
        </w:rPr>
        <w:fldChar w:fldCharType="end"/>
      </w:r>
      <w:r w:rsidRPr="006E3E13">
        <w:rPr>
          <w:b w:val="0"/>
        </w:rPr>
        <w:t xml:space="preserve"> Adoção de critérios de sustentabilidade ambiental na aquisição de bens e na contratação de serviços ou obras </w:t>
      </w:r>
      <w:r w:rsidR="0088121C" w:rsidRPr="006E3E13">
        <w:rPr>
          <w:b w:val="0"/>
        </w:rPr>
        <w:t>14</w:t>
      </w:r>
      <w:bookmarkEnd w:id="41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5B0CF042" w14:textId="77777777" w:rsidTr="00775D5A">
        <w:trPr>
          <w:jc w:val="center"/>
        </w:trPr>
        <w:tc>
          <w:tcPr>
            <w:tcW w:w="5000" w:type="pct"/>
            <w:gridSpan w:val="4"/>
            <w:shd w:val="clear" w:color="auto" w:fill="F2F2F2" w:themeFill="background1" w:themeFillShade="F2"/>
            <w:vAlign w:val="center"/>
          </w:tcPr>
          <w:p w14:paraId="6DFE97A8" w14:textId="77777777" w:rsidR="00D106B8" w:rsidRPr="00576204" w:rsidRDefault="00D106B8" w:rsidP="00775D5A">
            <w:pPr>
              <w:spacing w:after="0" w:line="276" w:lineRule="auto"/>
              <w:jc w:val="center"/>
              <w:rPr>
                <w:b/>
                <w:sz w:val="20"/>
                <w:szCs w:val="20"/>
              </w:rPr>
            </w:pPr>
            <w:r>
              <w:rPr>
                <w:b/>
                <w:sz w:val="20"/>
                <w:szCs w:val="20"/>
              </w:rPr>
              <w:t>IFAM CAMPUS HUMAITÁ</w:t>
            </w:r>
          </w:p>
        </w:tc>
      </w:tr>
      <w:tr w:rsidR="00D106B8" w:rsidRPr="00576204" w14:paraId="6E566B44" w14:textId="77777777" w:rsidTr="00775D5A">
        <w:trPr>
          <w:jc w:val="center"/>
        </w:trPr>
        <w:tc>
          <w:tcPr>
            <w:tcW w:w="5000" w:type="pct"/>
            <w:gridSpan w:val="4"/>
            <w:shd w:val="clear" w:color="auto" w:fill="F2F2F2" w:themeFill="background1" w:themeFillShade="F2"/>
            <w:vAlign w:val="center"/>
          </w:tcPr>
          <w:p w14:paraId="1A69F7DC" w14:textId="77777777" w:rsidR="00D106B8" w:rsidRPr="00576204" w:rsidRDefault="00D106B8" w:rsidP="00775D5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06B8" w:rsidRPr="00576204" w14:paraId="025228A6" w14:textId="77777777" w:rsidTr="00775D5A">
        <w:trPr>
          <w:jc w:val="center"/>
        </w:trPr>
        <w:tc>
          <w:tcPr>
            <w:tcW w:w="4359" w:type="pct"/>
            <w:gridSpan w:val="2"/>
            <w:vMerge w:val="restart"/>
            <w:shd w:val="clear" w:color="auto" w:fill="F2F2F2" w:themeFill="background1" w:themeFillShade="F2"/>
            <w:vAlign w:val="center"/>
          </w:tcPr>
          <w:p w14:paraId="045E0053" w14:textId="77777777" w:rsidR="00D106B8" w:rsidRPr="00576204" w:rsidRDefault="00D106B8" w:rsidP="00775D5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53F23EE" w14:textId="77777777" w:rsidR="00D106B8" w:rsidRPr="00576204" w:rsidRDefault="00D106B8" w:rsidP="00775D5A">
            <w:pPr>
              <w:spacing w:after="0" w:line="276" w:lineRule="auto"/>
              <w:jc w:val="center"/>
              <w:rPr>
                <w:sz w:val="20"/>
                <w:szCs w:val="20"/>
              </w:rPr>
            </w:pPr>
            <w:r w:rsidRPr="00576204">
              <w:rPr>
                <w:sz w:val="20"/>
                <w:szCs w:val="20"/>
              </w:rPr>
              <w:t>Avaliação</w:t>
            </w:r>
          </w:p>
        </w:tc>
      </w:tr>
      <w:tr w:rsidR="00D106B8" w:rsidRPr="00576204" w14:paraId="7473B0FA" w14:textId="77777777" w:rsidTr="00775D5A">
        <w:trPr>
          <w:trHeight w:val="310"/>
          <w:jc w:val="center"/>
        </w:trPr>
        <w:tc>
          <w:tcPr>
            <w:tcW w:w="4359" w:type="pct"/>
            <w:gridSpan w:val="2"/>
            <w:vMerge/>
            <w:shd w:val="clear" w:color="auto" w:fill="F2F2F2" w:themeFill="background1" w:themeFillShade="F2"/>
          </w:tcPr>
          <w:p w14:paraId="24EE0AD9" w14:textId="77777777" w:rsidR="00D106B8" w:rsidRPr="00576204" w:rsidRDefault="00D106B8" w:rsidP="00775D5A">
            <w:pPr>
              <w:spacing w:after="0" w:line="276" w:lineRule="auto"/>
              <w:rPr>
                <w:sz w:val="20"/>
                <w:szCs w:val="20"/>
              </w:rPr>
            </w:pPr>
          </w:p>
        </w:tc>
        <w:tc>
          <w:tcPr>
            <w:tcW w:w="317" w:type="pct"/>
            <w:shd w:val="clear" w:color="auto" w:fill="F2F2F2" w:themeFill="background1" w:themeFillShade="F2"/>
            <w:hideMark/>
          </w:tcPr>
          <w:p w14:paraId="5B22F68F" w14:textId="77777777" w:rsidR="00D106B8" w:rsidRPr="00576204" w:rsidRDefault="00D106B8" w:rsidP="00775D5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6759A09E" w14:textId="77777777" w:rsidR="00D106B8" w:rsidRPr="00576204" w:rsidRDefault="00D106B8" w:rsidP="00775D5A">
            <w:pPr>
              <w:spacing w:after="0" w:line="276" w:lineRule="auto"/>
              <w:rPr>
                <w:sz w:val="20"/>
                <w:szCs w:val="20"/>
              </w:rPr>
            </w:pPr>
            <w:r w:rsidRPr="00576204">
              <w:rPr>
                <w:sz w:val="20"/>
                <w:szCs w:val="20"/>
              </w:rPr>
              <w:t>Não</w:t>
            </w:r>
          </w:p>
        </w:tc>
      </w:tr>
      <w:tr w:rsidR="00D106B8" w:rsidRPr="00576204" w14:paraId="07A28E51" w14:textId="77777777" w:rsidTr="00775D5A">
        <w:trPr>
          <w:trHeight w:val="423"/>
          <w:jc w:val="center"/>
        </w:trPr>
        <w:tc>
          <w:tcPr>
            <w:tcW w:w="353" w:type="pct"/>
            <w:vAlign w:val="center"/>
          </w:tcPr>
          <w:p w14:paraId="1559500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tcPr>
          <w:p w14:paraId="1E5FAA8F"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71EE226" w14:textId="77777777" w:rsidR="00D106B8" w:rsidRPr="00576204" w:rsidRDefault="00E8565B" w:rsidP="00DE209A">
            <w:pPr>
              <w:spacing w:after="0" w:line="276" w:lineRule="auto"/>
              <w:jc w:val="center"/>
              <w:rPr>
                <w:sz w:val="20"/>
                <w:szCs w:val="20"/>
              </w:rPr>
            </w:pPr>
            <w:r>
              <w:rPr>
                <w:sz w:val="20"/>
                <w:szCs w:val="20"/>
              </w:rPr>
              <w:t>X</w:t>
            </w:r>
          </w:p>
        </w:tc>
        <w:tc>
          <w:tcPr>
            <w:tcW w:w="324" w:type="pct"/>
          </w:tcPr>
          <w:p w14:paraId="56D6C078" w14:textId="77777777" w:rsidR="00D106B8" w:rsidRPr="00576204" w:rsidRDefault="00D106B8" w:rsidP="00DE209A">
            <w:pPr>
              <w:spacing w:after="0" w:line="276" w:lineRule="auto"/>
              <w:jc w:val="center"/>
              <w:rPr>
                <w:sz w:val="20"/>
                <w:szCs w:val="20"/>
              </w:rPr>
            </w:pPr>
          </w:p>
        </w:tc>
      </w:tr>
      <w:tr w:rsidR="00D106B8" w:rsidRPr="00576204" w14:paraId="3A8F74F4" w14:textId="77777777" w:rsidTr="00AC2369">
        <w:trPr>
          <w:trHeight w:val="423"/>
          <w:jc w:val="center"/>
        </w:trPr>
        <w:tc>
          <w:tcPr>
            <w:tcW w:w="353" w:type="pct"/>
            <w:shd w:val="clear" w:color="auto" w:fill="E7E6E6" w:themeFill="background2"/>
            <w:vAlign w:val="center"/>
          </w:tcPr>
          <w:p w14:paraId="023A814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7E886A"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26441B82"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DE02245"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E75A32" w14:textId="77777777" w:rsidTr="00775D5A">
        <w:trPr>
          <w:trHeight w:val="423"/>
          <w:jc w:val="center"/>
        </w:trPr>
        <w:tc>
          <w:tcPr>
            <w:tcW w:w="353" w:type="pct"/>
            <w:vAlign w:val="center"/>
          </w:tcPr>
          <w:p w14:paraId="2C867DD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3E96B311"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6066B9" w14:textId="77777777" w:rsidR="00D106B8" w:rsidRPr="00576204" w:rsidRDefault="00D106B8" w:rsidP="00DE209A">
            <w:pPr>
              <w:spacing w:after="0" w:line="276" w:lineRule="auto"/>
              <w:jc w:val="center"/>
              <w:rPr>
                <w:sz w:val="20"/>
                <w:szCs w:val="20"/>
              </w:rPr>
            </w:pPr>
          </w:p>
        </w:tc>
        <w:tc>
          <w:tcPr>
            <w:tcW w:w="324" w:type="pct"/>
          </w:tcPr>
          <w:p w14:paraId="2B518EFD"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16589D32" w14:textId="77777777" w:rsidTr="00AC2369">
        <w:trPr>
          <w:trHeight w:val="423"/>
          <w:jc w:val="center"/>
        </w:trPr>
        <w:tc>
          <w:tcPr>
            <w:tcW w:w="353" w:type="pct"/>
            <w:shd w:val="clear" w:color="auto" w:fill="E7E6E6" w:themeFill="background2"/>
            <w:vAlign w:val="center"/>
          </w:tcPr>
          <w:p w14:paraId="307C2BA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A33FF8"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FD9DD91"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4415E0A9"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0CEC70A0" w14:textId="77777777" w:rsidTr="00775D5A">
        <w:trPr>
          <w:jc w:val="center"/>
        </w:trPr>
        <w:tc>
          <w:tcPr>
            <w:tcW w:w="353" w:type="pct"/>
            <w:vAlign w:val="center"/>
          </w:tcPr>
          <w:p w14:paraId="60934CE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0DFAD7B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B3198F5" w14:textId="77777777" w:rsidR="00D106B8" w:rsidRPr="00576204" w:rsidRDefault="00D106B8" w:rsidP="00DE209A">
            <w:pPr>
              <w:spacing w:after="0" w:line="276" w:lineRule="auto"/>
              <w:jc w:val="center"/>
              <w:rPr>
                <w:sz w:val="20"/>
                <w:szCs w:val="20"/>
              </w:rPr>
            </w:pPr>
          </w:p>
        </w:tc>
        <w:tc>
          <w:tcPr>
            <w:tcW w:w="324" w:type="pct"/>
          </w:tcPr>
          <w:p w14:paraId="68C5F24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5E3AC0" w14:textId="77777777" w:rsidTr="00AC2369">
        <w:trPr>
          <w:jc w:val="center"/>
        </w:trPr>
        <w:tc>
          <w:tcPr>
            <w:tcW w:w="353" w:type="pct"/>
            <w:shd w:val="clear" w:color="auto" w:fill="E7E6E6" w:themeFill="background2"/>
            <w:vAlign w:val="center"/>
          </w:tcPr>
          <w:p w14:paraId="65A97401"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D427F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60D6A18"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5BAC0C3C"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9869B39" w14:textId="77777777" w:rsidTr="00775D5A">
        <w:trPr>
          <w:trHeight w:val="602"/>
          <w:jc w:val="center"/>
        </w:trPr>
        <w:tc>
          <w:tcPr>
            <w:tcW w:w="353" w:type="pct"/>
            <w:vMerge w:val="restart"/>
            <w:vAlign w:val="center"/>
          </w:tcPr>
          <w:p w14:paraId="2400D99A"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4FA8BA8B"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70938EC" w14:textId="77777777" w:rsidR="00D106B8" w:rsidRPr="00576204" w:rsidRDefault="00D106B8" w:rsidP="00DE209A">
            <w:pPr>
              <w:spacing w:after="0" w:line="276" w:lineRule="auto"/>
              <w:jc w:val="center"/>
              <w:rPr>
                <w:sz w:val="20"/>
                <w:szCs w:val="20"/>
              </w:rPr>
            </w:pPr>
          </w:p>
        </w:tc>
        <w:tc>
          <w:tcPr>
            <w:tcW w:w="324" w:type="pct"/>
          </w:tcPr>
          <w:p w14:paraId="57D961B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BA7E15A" w14:textId="77777777" w:rsidTr="00775D5A">
        <w:trPr>
          <w:jc w:val="center"/>
        </w:trPr>
        <w:tc>
          <w:tcPr>
            <w:tcW w:w="353" w:type="pct"/>
            <w:vMerge/>
            <w:vAlign w:val="center"/>
          </w:tcPr>
          <w:p w14:paraId="4BFDA935"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5D512560" w14:textId="77777777" w:rsidR="00D106B8" w:rsidRPr="00576204" w:rsidRDefault="00D106B8" w:rsidP="00775D5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D13CCE3" w14:textId="77777777" w:rsidR="00D106B8" w:rsidRPr="00576204" w:rsidRDefault="00D106B8" w:rsidP="00DE209A">
            <w:pPr>
              <w:spacing w:after="0" w:line="276" w:lineRule="auto"/>
              <w:jc w:val="center"/>
              <w:rPr>
                <w:sz w:val="20"/>
                <w:szCs w:val="20"/>
              </w:rPr>
            </w:pPr>
          </w:p>
        </w:tc>
      </w:tr>
      <w:tr w:rsidR="00D106B8" w:rsidRPr="00576204" w14:paraId="092167AC" w14:textId="77777777" w:rsidTr="00AC2369">
        <w:trPr>
          <w:jc w:val="center"/>
        </w:trPr>
        <w:tc>
          <w:tcPr>
            <w:tcW w:w="353" w:type="pct"/>
            <w:vMerge w:val="restart"/>
            <w:shd w:val="clear" w:color="auto" w:fill="E7E6E6" w:themeFill="background2"/>
            <w:vAlign w:val="center"/>
          </w:tcPr>
          <w:p w14:paraId="027D1F14"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51DEC87"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807BB9B"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BB4FB82"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63551EBA" w14:textId="77777777" w:rsidTr="00AC2369">
        <w:trPr>
          <w:jc w:val="center"/>
        </w:trPr>
        <w:tc>
          <w:tcPr>
            <w:tcW w:w="353" w:type="pct"/>
            <w:vMerge/>
          </w:tcPr>
          <w:p w14:paraId="6192E2D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B1606A9" w14:textId="77777777" w:rsidR="00D106B8" w:rsidRPr="00576204" w:rsidRDefault="00D106B8" w:rsidP="00775D5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0A5B15" w14:textId="77777777" w:rsidR="00D106B8" w:rsidRPr="00576204" w:rsidRDefault="00D106B8" w:rsidP="00775D5A">
            <w:pPr>
              <w:spacing w:after="0" w:line="276" w:lineRule="auto"/>
              <w:rPr>
                <w:sz w:val="20"/>
                <w:szCs w:val="20"/>
              </w:rPr>
            </w:pPr>
          </w:p>
        </w:tc>
      </w:tr>
      <w:tr w:rsidR="00D106B8" w:rsidRPr="00576204" w14:paraId="12BC3FF3" w14:textId="77777777" w:rsidTr="00775D5A">
        <w:trPr>
          <w:jc w:val="center"/>
        </w:trPr>
        <w:tc>
          <w:tcPr>
            <w:tcW w:w="5000" w:type="pct"/>
            <w:gridSpan w:val="4"/>
          </w:tcPr>
          <w:p w14:paraId="5388A733" w14:textId="77777777" w:rsidR="00D106B8" w:rsidRPr="00576204" w:rsidRDefault="00D106B8" w:rsidP="0088121C">
            <w:pPr>
              <w:pStyle w:val="PargrafodaLista"/>
              <w:tabs>
                <w:tab w:val="left" w:pos="318"/>
              </w:tabs>
              <w:spacing w:after="0" w:line="276" w:lineRule="auto"/>
              <w:ind w:left="34"/>
              <w:jc w:val="left"/>
              <w:rPr>
                <w:sz w:val="20"/>
                <w:szCs w:val="20"/>
              </w:rPr>
            </w:pPr>
            <w:r w:rsidRPr="00576204">
              <w:rPr>
                <w:sz w:val="20"/>
                <w:szCs w:val="20"/>
              </w:rPr>
              <w:t>Considerações Gerais</w:t>
            </w:r>
          </w:p>
          <w:p w14:paraId="3C83435E" w14:textId="77777777" w:rsidR="00D106B8" w:rsidRPr="00576204" w:rsidRDefault="00D106B8" w:rsidP="00775D5A">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5AEDF5BD" w14:textId="77777777" w:rsidR="00D106B8" w:rsidRPr="00203155" w:rsidRDefault="00203155" w:rsidP="00203155">
      <w:pPr>
        <w:pStyle w:val="PargrafodaLista"/>
        <w:spacing w:after="0"/>
        <w:ind w:left="0"/>
        <w:rPr>
          <w:spacing w:val="-7"/>
          <w:sz w:val="20"/>
          <w:szCs w:val="20"/>
        </w:rPr>
      </w:pPr>
      <w:r w:rsidRPr="00203155">
        <w:rPr>
          <w:spacing w:val="-7"/>
          <w:sz w:val="20"/>
          <w:szCs w:val="20"/>
        </w:rPr>
        <w:t>Fonte: IFAM Campus Humaitá</w:t>
      </w:r>
    </w:p>
    <w:p w14:paraId="75F930CB" w14:textId="77777777" w:rsidR="00D106B8" w:rsidRDefault="00D106B8" w:rsidP="006A1F1C">
      <w:pPr>
        <w:pStyle w:val="PargrafodaLista"/>
        <w:spacing w:after="0"/>
        <w:ind w:left="993"/>
        <w:rPr>
          <w:color w:val="FF0000"/>
          <w:spacing w:val="-7"/>
        </w:rPr>
      </w:pPr>
    </w:p>
    <w:p w14:paraId="73D1D37B" w14:textId="77777777" w:rsidR="00D106B8" w:rsidRDefault="00D106B8" w:rsidP="006A1F1C">
      <w:pPr>
        <w:pStyle w:val="PargrafodaLista"/>
        <w:spacing w:after="0"/>
        <w:ind w:left="993"/>
        <w:rPr>
          <w:color w:val="FF0000"/>
          <w:spacing w:val="-7"/>
        </w:rPr>
      </w:pPr>
    </w:p>
    <w:p w14:paraId="53AAF9B6" w14:textId="77777777" w:rsidR="00D106B8" w:rsidRDefault="00D106B8" w:rsidP="006A1F1C">
      <w:pPr>
        <w:pStyle w:val="PargrafodaLista"/>
        <w:spacing w:after="0"/>
        <w:ind w:left="993"/>
        <w:rPr>
          <w:color w:val="FF0000"/>
          <w:spacing w:val="-7"/>
        </w:rPr>
      </w:pPr>
    </w:p>
    <w:p w14:paraId="613AA7D6" w14:textId="77777777" w:rsidR="00D106B8" w:rsidRDefault="00D106B8" w:rsidP="006A1F1C">
      <w:pPr>
        <w:pStyle w:val="PargrafodaLista"/>
        <w:spacing w:after="0"/>
        <w:ind w:left="993"/>
        <w:rPr>
          <w:color w:val="FF0000"/>
          <w:spacing w:val="-7"/>
        </w:rPr>
      </w:pPr>
    </w:p>
    <w:p w14:paraId="2245AC16" w14:textId="77777777" w:rsidR="009A54F2" w:rsidRPr="006E3E13" w:rsidRDefault="009A54F2" w:rsidP="0034571B">
      <w:pPr>
        <w:pStyle w:val="Epgrafe"/>
      </w:pPr>
      <w:bookmarkStart w:id="418" w:name="_Toc446402231"/>
      <w:r w:rsidRPr="006E3E13">
        <w:lastRenderedPageBreak/>
        <w:t xml:space="preserve">Tabela </w:t>
      </w:r>
      <w:r w:rsidR="0089733C" w:rsidRPr="006E3E13">
        <w:fldChar w:fldCharType="begin"/>
      </w:r>
      <w:r w:rsidR="0089733C" w:rsidRPr="006E3E13">
        <w:instrText xml:space="preserve"> SEQ Tabela \* ARABIC </w:instrText>
      </w:r>
      <w:r w:rsidR="0089733C" w:rsidRPr="006E3E13">
        <w:fldChar w:fldCharType="separate"/>
      </w:r>
      <w:r w:rsidR="007B6905">
        <w:t>169</w:t>
      </w:r>
      <w:r w:rsidR="0089733C" w:rsidRPr="006E3E13">
        <w:fldChar w:fldCharType="end"/>
      </w:r>
      <w:r w:rsidRPr="006E3E13">
        <w:t xml:space="preserve"> Adoção de critérios de sustentabilidade ambiental na aquisição de bens e na contratação de serviços ou obras 15</w:t>
      </w:r>
      <w:bookmarkEnd w:id="418"/>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01BF7F7D" w14:textId="77777777" w:rsidTr="0034571B">
        <w:trPr>
          <w:jc w:val="center"/>
        </w:trPr>
        <w:tc>
          <w:tcPr>
            <w:tcW w:w="5000" w:type="pct"/>
            <w:gridSpan w:val="4"/>
            <w:shd w:val="clear" w:color="auto" w:fill="F2F2F2" w:themeFill="background1" w:themeFillShade="F2"/>
            <w:vAlign w:val="center"/>
          </w:tcPr>
          <w:p w14:paraId="65E79EAF" w14:textId="77777777" w:rsidR="00D106B8" w:rsidRPr="00576204" w:rsidRDefault="00D106B8" w:rsidP="00017E53">
            <w:pPr>
              <w:spacing w:after="0" w:line="276" w:lineRule="auto"/>
              <w:jc w:val="center"/>
              <w:rPr>
                <w:b/>
                <w:sz w:val="20"/>
                <w:szCs w:val="20"/>
              </w:rPr>
            </w:pPr>
            <w:r>
              <w:rPr>
                <w:b/>
                <w:sz w:val="20"/>
                <w:szCs w:val="20"/>
              </w:rPr>
              <w:t>IFAM CAMPUS TEFÉ</w:t>
            </w:r>
          </w:p>
        </w:tc>
      </w:tr>
      <w:tr w:rsidR="00D106B8" w:rsidRPr="00576204" w14:paraId="1E2BA440" w14:textId="77777777" w:rsidTr="0034571B">
        <w:trPr>
          <w:jc w:val="center"/>
        </w:trPr>
        <w:tc>
          <w:tcPr>
            <w:tcW w:w="5000" w:type="pct"/>
            <w:gridSpan w:val="4"/>
            <w:shd w:val="clear" w:color="auto" w:fill="F2F2F2" w:themeFill="background1" w:themeFillShade="F2"/>
            <w:vAlign w:val="center"/>
          </w:tcPr>
          <w:p w14:paraId="2A8A7EB5" w14:textId="77777777" w:rsidR="00D106B8" w:rsidRPr="00576204" w:rsidRDefault="00D106B8" w:rsidP="00241B46">
            <w:pPr>
              <w:spacing w:after="0" w:line="276" w:lineRule="auto"/>
              <w:rPr>
                <w:b/>
                <w:sz w:val="20"/>
                <w:szCs w:val="20"/>
              </w:rPr>
            </w:pPr>
            <w:r w:rsidRPr="00576204">
              <w:rPr>
                <w:b/>
                <w:sz w:val="20"/>
                <w:szCs w:val="20"/>
              </w:rPr>
              <w:t xml:space="preserve">Visão Geral: </w:t>
            </w:r>
            <w:r w:rsidR="00241B46" w:rsidRPr="00241B46">
              <w:rPr>
                <w:sz w:val="20"/>
                <w:szCs w:val="20"/>
              </w:rPr>
              <w:t>Construir um novo modelo de cultura institucional visando a inserção de critérios de sustentabilidade</w:t>
            </w:r>
            <w:r w:rsidR="00241B46">
              <w:rPr>
                <w:sz w:val="20"/>
                <w:szCs w:val="20"/>
              </w:rPr>
              <w:t xml:space="preserve"> </w:t>
            </w:r>
            <w:r w:rsidR="00241B46" w:rsidRPr="00241B46">
              <w:rPr>
                <w:sz w:val="20"/>
                <w:szCs w:val="20"/>
              </w:rPr>
              <w:t xml:space="preserve">nas atividades administrativas e acadêmicas, criando estratégias para minimizar possíveis impactos e otimização dos recursos naturais </w:t>
            </w:r>
            <w:r w:rsidR="008247C0" w:rsidRPr="00241B46">
              <w:rPr>
                <w:sz w:val="20"/>
                <w:szCs w:val="20"/>
              </w:rPr>
              <w:t>nas atividades</w:t>
            </w:r>
            <w:r w:rsidR="00241B46" w:rsidRPr="00241B46">
              <w:rPr>
                <w:sz w:val="20"/>
                <w:szCs w:val="20"/>
              </w:rPr>
              <w:t xml:space="preserve"> de educação, ciência e tecnologia.</w:t>
            </w:r>
          </w:p>
        </w:tc>
      </w:tr>
      <w:tr w:rsidR="00D106B8" w:rsidRPr="00576204" w14:paraId="2FA15BFE" w14:textId="77777777" w:rsidTr="0034571B">
        <w:trPr>
          <w:jc w:val="center"/>
        </w:trPr>
        <w:tc>
          <w:tcPr>
            <w:tcW w:w="4359" w:type="pct"/>
            <w:gridSpan w:val="2"/>
            <w:vMerge w:val="restart"/>
            <w:shd w:val="clear" w:color="auto" w:fill="F2F2F2" w:themeFill="background1" w:themeFillShade="F2"/>
            <w:vAlign w:val="center"/>
          </w:tcPr>
          <w:p w14:paraId="0B48E21A" w14:textId="77777777" w:rsidR="00D106B8" w:rsidRPr="00576204" w:rsidRDefault="00D106B8" w:rsidP="00017E53">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0616B16D" w14:textId="77777777" w:rsidR="00D106B8" w:rsidRPr="00576204" w:rsidRDefault="00D106B8" w:rsidP="00017E53">
            <w:pPr>
              <w:spacing w:after="0" w:line="276" w:lineRule="auto"/>
              <w:jc w:val="center"/>
              <w:rPr>
                <w:sz w:val="20"/>
                <w:szCs w:val="20"/>
              </w:rPr>
            </w:pPr>
            <w:r w:rsidRPr="00576204">
              <w:rPr>
                <w:sz w:val="20"/>
                <w:szCs w:val="20"/>
              </w:rPr>
              <w:t>Avaliação</w:t>
            </w:r>
          </w:p>
        </w:tc>
      </w:tr>
      <w:tr w:rsidR="00D106B8" w:rsidRPr="00576204" w14:paraId="0C2FAF70" w14:textId="77777777" w:rsidTr="0034571B">
        <w:trPr>
          <w:trHeight w:val="310"/>
          <w:jc w:val="center"/>
        </w:trPr>
        <w:tc>
          <w:tcPr>
            <w:tcW w:w="4359" w:type="pct"/>
            <w:gridSpan w:val="2"/>
            <w:vMerge/>
            <w:shd w:val="clear" w:color="auto" w:fill="F2F2F2" w:themeFill="background1" w:themeFillShade="F2"/>
          </w:tcPr>
          <w:p w14:paraId="5C52FE5B" w14:textId="77777777" w:rsidR="00D106B8" w:rsidRPr="00576204" w:rsidRDefault="00D106B8" w:rsidP="00017E53">
            <w:pPr>
              <w:spacing w:after="0" w:line="276" w:lineRule="auto"/>
              <w:rPr>
                <w:sz w:val="20"/>
                <w:szCs w:val="20"/>
              </w:rPr>
            </w:pPr>
          </w:p>
        </w:tc>
        <w:tc>
          <w:tcPr>
            <w:tcW w:w="317" w:type="pct"/>
            <w:shd w:val="clear" w:color="auto" w:fill="F2F2F2" w:themeFill="background1" w:themeFillShade="F2"/>
            <w:hideMark/>
          </w:tcPr>
          <w:p w14:paraId="76F4D627" w14:textId="77777777" w:rsidR="00D106B8" w:rsidRPr="00576204" w:rsidRDefault="00D106B8" w:rsidP="00017E53">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9C881FE" w14:textId="77777777" w:rsidR="00D106B8" w:rsidRPr="00576204" w:rsidRDefault="00D106B8" w:rsidP="00017E53">
            <w:pPr>
              <w:spacing w:after="0" w:line="276" w:lineRule="auto"/>
              <w:rPr>
                <w:sz w:val="20"/>
                <w:szCs w:val="20"/>
              </w:rPr>
            </w:pPr>
            <w:r w:rsidRPr="00576204">
              <w:rPr>
                <w:sz w:val="20"/>
                <w:szCs w:val="20"/>
              </w:rPr>
              <w:t>Não</w:t>
            </w:r>
          </w:p>
        </w:tc>
      </w:tr>
      <w:tr w:rsidR="00D106B8" w:rsidRPr="00576204" w14:paraId="104C006C" w14:textId="77777777" w:rsidTr="0034571B">
        <w:trPr>
          <w:trHeight w:val="423"/>
          <w:jc w:val="center"/>
        </w:trPr>
        <w:tc>
          <w:tcPr>
            <w:tcW w:w="353" w:type="pct"/>
            <w:vAlign w:val="center"/>
          </w:tcPr>
          <w:p w14:paraId="1C6A1E1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tcPr>
          <w:p w14:paraId="2E109632"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5EC718" w14:textId="77777777" w:rsidR="00D106B8" w:rsidRPr="00576204" w:rsidRDefault="00E8565B" w:rsidP="00E8565B">
            <w:pPr>
              <w:spacing w:after="0" w:line="276" w:lineRule="auto"/>
              <w:jc w:val="center"/>
              <w:rPr>
                <w:sz w:val="20"/>
                <w:szCs w:val="20"/>
              </w:rPr>
            </w:pPr>
            <w:r>
              <w:rPr>
                <w:sz w:val="20"/>
                <w:szCs w:val="20"/>
              </w:rPr>
              <w:t>X</w:t>
            </w:r>
          </w:p>
        </w:tc>
        <w:tc>
          <w:tcPr>
            <w:tcW w:w="324" w:type="pct"/>
          </w:tcPr>
          <w:p w14:paraId="4808AFC5" w14:textId="77777777" w:rsidR="00D106B8" w:rsidRPr="00576204" w:rsidRDefault="00D106B8" w:rsidP="00E8565B">
            <w:pPr>
              <w:spacing w:after="0" w:line="276" w:lineRule="auto"/>
              <w:rPr>
                <w:sz w:val="20"/>
                <w:szCs w:val="20"/>
              </w:rPr>
            </w:pPr>
            <w:r>
              <w:rPr>
                <w:sz w:val="20"/>
                <w:szCs w:val="20"/>
              </w:rPr>
              <w:t xml:space="preserve"> </w:t>
            </w:r>
          </w:p>
        </w:tc>
      </w:tr>
      <w:tr w:rsidR="00D106B8" w:rsidRPr="00576204" w14:paraId="47129ECA" w14:textId="77777777" w:rsidTr="0034571B">
        <w:trPr>
          <w:trHeight w:val="423"/>
          <w:jc w:val="center"/>
        </w:trPr>
        <w:tc>
          <w:tcPr>
            <w:tcW w:w="353" w:type="pct"/>
            <w:shd w:val="clear" w:color="auto" w:fill="E7E6E6" w:themeFill="background2"/>
            <w:vAlign w:val="center"/>
          </w:tcPr>
          <w:p w14:paraId="4EB8D945"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4740216"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180CD8D"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55A5F9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2473B8" w14:textId="77777777" w:rsidTr="0034571B">
        <w:trPr>
          <w:trHeight w:val="423"/>
          <w:jc w:val="center"/>
        </w:trPr>
        <w:tc>
          <w:tcPr>
            <w:tcW w:w="353" w:type="pct"/>
            <w:vAlign w:val="center"/>
          </w:tcPr>
          <w:p w14:paraId="30629149"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506C788F"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6C59D406" w14:textId="77777777" w:rsidR="00D106B8" w:rsidRPr="00576204" w:rsidRDefault="00D106B8" w:rsidP="00017E53">
            <w:pPr>
              <w:spacing w:after="0" w:line="276" w:lineRule="auto"/>
              <w:rPr>
                <w:sz w:val="20"/>
                <w:szCs w:val="20"/>
              </w:rPr>
            </w:pPr>
          </w:p>
        </w:tc>
        <w:tc>
          <w:tcPr>
            <w:tcW w:w="324" w:type="pct"/>
          </w:tcPr>
          <w:p w14:paraId="4D27CE5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782814F4" w14:textId="77777777" w:rsidTr="0034571B">
        <w:trPr>
          <w:trHeight w:val="423"/>
          <w:jc w:val="center"/>
        </w:trPr>
        <w:tc>
          <w:tcPr>
            <w:tcW w:w="353" w:type="pct"/>
            <w:shd w:val="clear" w:color="auto" w:fill="E7E6E6" w:themeFill="background2"/>
            <w:vAlign w:val="center"/>
          </w:tcPr>
          <w:p w14:paraId="10781A96"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AA09D91"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2EC9C2E8"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0D470218"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0F03624" w14:textId="77777777" w:rsidTr="0034571B">
        <w:trPr>
          <w:jc w:val="center"/>
        </w:trPr>
        <w:tc>
          <w:tcPr>
            <w:tcW w:w="353" w:type="pct"/>
            <w:vAlign w:val="center"/>
          </w:tcPr>
          <w:p w14:paraId="34B8C45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F51D0AB"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0BF0264" w14:textId="77777777" w:rsidR="00D106B8" w:rsidRPr="00576204" w:rsidRDefault="00D106B8" w:rsidP="00017E53">
            <w:pPr>
              <w:spacing w:after="0" w:line="276" w:lineRule="auto"/>
              <w:rPr>
                <w:sz w:val="20"/>
                <w:szCs w:val="20"/>
              </w:rPr>
            </w:pPr>
          </w:p>
        </w:tc>
        <w:tc>
          <w:tcPr>
            <w:tcW w:w="324" w:type="pct"/>
          </w:tcPr>
          <w:p w14:paraId="6ACBA119" w14:textId="77777777" w:rsidR="00D106B8" w:rsidRPr="00576204" w:rsidRDefault="00D106B8" w:rsidP="00017E53">
            <w:pPr>
              <w:spacing w:after="0" w:line="276" w:lineRule="auto"/>
              <w:rPr>
                <w:sz w:val="20"/>
                <w:szCs w:val="20"/>
              </w:rPr>
            </w:pPr>
            <w:r>
              <w:rPr>
                <w:sz w:val="20"/>
                <w:szCs w:val="20"/>
              </w:rPr>
              <w:t xml:space="preserve"> </w:t>
            </w:r>
            <w:r w:rsidR="00A30B61">
              <w:rPr>
                <w:sz w:val="20"/>
                <w:szCs w:val="20"/>
              </w:rPr>
              <w:t>X</w:t>
            </w:r>
          </w:p>
        </w:tc>
      </w:tr>
      <w:tr w:rsidR="00D106B8" w:rsidRPr="00576204" w14:paraId="2086C9A1" w14:textId="77777777" w:rsidTr="0034571B">
        <w:trPr>
          <w:jc w:val="center"/>
        </w:trPr>
        <w:tc>
          <w:tcPr>
            <w:tcW w:w="353" w:type="pct"/>
            <w:shd w:val="clear" w:color="auto" w:fill="E7E6E6" w:themeFill="background2"/>
            <w:vAlign w:val="center"/>
          </w:tcPr>
          <w:p w14:paraId="3A59D8DF"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3E1BC07"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5F72A4B"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61E393E" w14:textId="77777777" w:rsidR="00D106B8" w:rsidRPr="00576204" w:rsidRDefault="005952AE" w:rsidP="00017E53">
            <w:pPr>
              <w:spacing w:after="0" w:line="276" w:lineRule="auto"/>
              <w:rPr>
                <w:sz w:val="20"/>
                <w:szCs w:val="20"/>
              </w:rPr>
            </w:pPr>
            <w:r>
              <w:rPr>
                <w:sz w:val="20"/>
                <w:szCs w:val="20"/>
              </w:rPr>
              <w:t>X</w:t>
            </w:r>
            <w:r w:rsidR="00D106B8">
              <w:rPr>
                <w:sz w:val="20"/>
                <w:szCs w:val="20"/>
              </w:rPr>
              <w:t xml:space="preserve"> </w:t>
            </w:r>
          </w:p>
        </w:tc>
      </w:tr>
      <w:tr w:rsidR="00D106B8" w:rsidRPr="00576204" w14:paraId="666FE382" w14:textId="77777777" w:rsidTr="0034571B">
        <w:trPr>
          <w:trHeight w:val="602"/>
          <w:jc w:val="center"/>
        </w:trPr>
        <w:tc>
          <w:tcPr>
            <w:tcW w:w="353" w:type="pct"/>
            <w:vMerge w:val="restart"/>
            <w:vAlign w:val="center"/>
          </w:tcPr>
          <w:p w14:paraId="6DF1F19D"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75CF02DA"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AD57EA" w14:textId="77777777" w:rsidR="00D106B8" w:rsidRPr="00576204" w:rsidRDefault="00D106B8" w:rsidP="00017E53">
            <w:pPr>
              <w:spacing w:after="0" w:line="276" w:lineRule="auto"/>
              <w:rPr>
                <w:sz w:val="20"/>
                <w:szCs w:val="20"/>
              </w:rPr>
            </w:pPr>
          </w:p>
        </w:tc>
        <w:tc>
          <w:tcPr>
            <w:tcW w:w="324" w:type="pct"/>
          </w:tcPr>
          <w:p w14:paraId="12126315"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F1F650" w14:textId="77777777" w:rsidTr="0034571B">
        <w:trPr>
          <w:jc w:val="center"/>
        </w:trPr>
        <w:tc>
          <w:tcPr>
            <w:tcW w:w="353" w:type="pct"/>
            <w:vMerge/>
            <w:vAlign w:val="center"/>
          </w:tcPr>
          <w:p w14:paraId="6D77EBF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CA502C2" w14:textId="77777777" w:rsidR="00D106B8" w:rsidRPr="00576204" w:rsidRDefault="00D106B8" w:rsidP="00017E53">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16788A5" w14:textId="77777777" w:rsidR="00D106B8" w:rsidRPr="00576204" w:rsidRDefault="00D106B8" w:rsidP="00017E53">
            <w:pPr>
              <w:spacing w:after="0" w:line="276" w:lineRule="auto"/>
              <w:rPr>
                <w:sz w:val="20"/>
                <w:szCs w:val="20"/>
              </w:rPr>
            </w:pPr>
          </w:p>
        </w:tc>
      </w:tr>
      <w:tr w:rsidR="00D106B8" w:rsidRPr="00576204" w14:paraId="660FD8FD" w14:textId="77777777" w:rsidTr="0034571B">
        <w:trPr>
          <w:jc w:val="center"/>
        </w:trPr>
        <w:tc>
          <w:tcPr>
            <w:tcW w:w="353" w:type="pct"/>
            <w:vMerge w:val="restart"/>
            <w:shd w:val="clear" w:color="auto" w:fill="E7E6E6" w:themeFill="background2"/>
            <w:vAlign w:val="center"/>
          </w:tcPr>
          <w:p w14:paraId="5C8322C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DD9B2E3"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13B087B5"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7652EB0A"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9FC06D5" w14:textId="77777777" w:rsidTr="0034571B">
        <w:trPr>
          <w:jc w:val="center"/>
        </w:trPr>
        <w:tc>
          <w:tcPr>
            <w:tcW w:w="353" w:type="pct"/>
            <w:vMerge/>
          </w:tcPr>
          <w:p w14:paraId="0904539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6071D4D" w14:textId="77777777" w:rsidR="00D106B8" w:rsidRPr="00576204" w:rsidRDefault="00D106B8" w:rsidP="00017E53">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9FBBFDA" w14:textId="77777777" w:rsidR="00D106B8" w:rsidRPr="00576204" w:rsidRDefault="00D106B8" w:rsidP="00017E53">
            <w:pPr>
              <w:spacing w:after="0" w:line="276" w:lineRule="auto"/>
              <w:rPr>
                <w:sz w:val="20"/>
                <w:szCs w:val="20"/>
              </w:rPr>
            </w:pPr>
          </w:p>
        </w:tc>
      </w:tr>
      <w:tr w:rsidR="00D106B8" w:rsidRPr="00576204" w14:paraId="6C4F8F1C" w14:textId="77777777" w:rsidTr="0034571B">
        <w:trPr>
          <w:jc w:val="center"/>
        </w:trPr>
        <w:tc>
          <w:tcPr>
            <w:tcW w:w="5000" w:type="pct"/>
            <w:gridSpan w:val="4"/>
          </w:tcPr>
          <w:p w14:paraId="449EDDCA" w14:textId="77777777" w:rsidR="00D106B8" w:rsidRPr="00576204" w:rsidRDefault="00D106B8" w:rsidP="00AD7297">
            <w:pPr>
              <w:pStyle w:val="PargrafodaLista"/>
              <w:tabs>
                <w:tab w:val="left" w:pos="318"/>
              </w:tabs>
              <w:spacing w:after="0" w:line="276" w:lineRule="auto"/>
              <w:ind w:left="34"/>
              <w:jc w:val="left"/>
              <w:rPr>
                <w:sz w:val="20"/>
                <w:szCs w:val="20"/>
              </w:rPr>
            </w:pPr>
            <w:r w:rsidRPr="00576204">
              <w:rPr>
                <w:sz w:val="20"/>
                <w:szCs w:val="20"/>
              </w:rPr>
              <w:t>Considerações Gerais</w:t>
            </w:r>
          </w:p>
          <w:p w14:paraId="1DAF6201" w14:textId="77777777" w:rsidR="00D106B8" w:rsidRPr="00576204" w:rsidRDefault="001E1E30" w:rsidP="00017E53">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433221B4" w14:textId="77777777" w:rsidR="00D106B8" w:rsidRPr="004F052E" w:rsidRDefault="004F052E" w:rsidP="004F052E">
      <w:pPr>
        <w:pStyle w:val="PargrafodaLista"/>
        <w:tabs>
          <w:tab w:val="left" w:pos="6105"/>
        </w:tabs>
        <w:spacing w:after="0"/>
        <w:ind w:left="0"/>
        <w:rPr>
          <w:color w:val="FF0000"/>
          <w:spacing w:val="-7"/>
          <w:sz w:val="20"/>
          <w:szCs w:val="20"/>
        </w:rPr>
      </w:pPr>
      <w:r w:rsidRPr="004F052E">
        <w:rPr>
          <w:spacing w:val="-7"/>
          <w:sz w:val="20"/>
          <w:szCs w:val="20"/>
        </w:rPr>
        <w:t>Fonte: IFAM Campus Tefé</w:t>
      </w:r>
      <w:r w:rsidR="00D106B8" w:rsidRPr="004F052E">
        <w:rPr>
          <w:color w:val="FF0000"/>
          <w:spacing w:val="-7"/>
          <w:sz w:val="20"/>
          <w:szCs w:val="20"/>
        </w:rPr>
        <w:tab/>
      </w:r>
    </w:p>
    <w:p w14:paraId="7543CC08" w14:textId="77777777" w:rsidR="00D106B8" w:rsidRDefault="00D106B8" w:rsidP="00D106B8">
      <w:pPr>
        <w:pStyle w:val="PargrafodaLista"/>
        <w:tabs>
          <w:tab w:val="left" w:pos="6105"/>
        </w:tabs>
        <w:spacing w:after="0"/>
        <w:ind w:left="993"/>
        <w:rPr>
          <w:color w:val="FF0000"/>
          <w:spacing w:val="-7"/>
        </w:rPr>
      </w:pPr>
    </w:p>
    <w:p w14:paraId="44F74059" w14:textId="77777777" w:rsidR="00D106B8" w:rsidRDefault="00D106B8" w:rsidP="00D106B8">
      <w:pPr>
        <w:pStyle w:val="PargrafodaLista"/>
        <w:tabs>
          <w:tab w:val="left" w:pos="6105"/>
        </w:tabs>
        <w:spacing w:after="0"/>
        <w:ind w:left="993"/>
        <w:rPr>
          <w:color w:val="FF0000"/>
          <w:spacing w:val="-7"/>
        </w:rPr>
      </w:pPr>
    </w:p>
    <w:p w14:paraId="5C6C7078" w14:textId="77777777" w:rsidR="00D106B8" w:rsidRDefault="00D106B8" w:rsidP="00D106B8">
      <w:pPr>
        <w:pStyle w:val="PargrafodaLista"/>
        <w:tabs>
          <w:tab w:val="left" w:pos="6105"/>
        </w:tabs>
        <w:spacing w:after="0"/>
        <w:ind w:left="993"/>
        <w:rPr>
          <w:color w:val="FF0000"/>
          <w:spacing w:val="-7"/>
        </w:rPr>
      </w:pPr>
    </w:p>
    <w:p w14:paraId="47239924" w14:textId="77777777" w:rsidR="00D106B8" w:rsidRDefault="00D106B8" w:rsidP="00D106B8">
      <w:pPr>
        <w:pStyle w:val="PargrafodaLista"/>
        <w:tabs>
          <w:tab w:val="left" w:pos="6105"/>
        </w:tabs>
        <w:spacing w:after="0"/>
        <w:ind w:left="993"/>
        <w:rPr>
          <w:color w:val="FF0000"/>
          <w:spacing w:val="-7"/>
        </w:rPr>
      </w:pPr>
    </w:p>
    <w:p w14:paraId="3BB6C2FC" w14:textId="77777777" w:rsidR="00D106B8" w:rsidRDefault="00D106B8" w:rsidP="00D106B8">
      <w:pPr>
        <w:pStyle w:val="PargrafodaLista"/>
        <w:tabs>
          <w:tab w:val="left" w:pos="6105"/>
        </w:tabs>
        <w:spacing w:after="0"/>
        <w:ind w:left="993"/>
        <w:rPr>
          <w:color w:val="FF0000"/>
          <w:spacing w:val="-7"/>
        </w:rPr>
      </w:pPr>
    </w:p>
    <w:p w14:paraId="0C00F419" w14:textId="77777777" w:rsidR="006A1112" w:rsidRPr="006E3E13" w:rsidRDefault="006A1112" w:rsidP="006A1112">
      <w:pPr>
        <w:pStyle w:val="Legenda"/>
        <w:keepNext/>
        <w:rPr>
          <w:b w:val="0"/>
        </w:rPr>
      </w:pPr>
      <w:bookmarkStart w:id="419" w:name="_Toc446402232"/>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170</w:t>
      </w:r>
      <w:r w:rsidR="0089733C" w:rsidRPr="006E3E13">
        <w:rPr>
          <w:b w:val="0"/>
          <w:noProof/>
        </w:rPr>
        <w:fldChar w:fldCharType="end"/>
      </w:r>
      <w:r w:rsidRPr="006E3E13">
        <w:rPr>
          <w:b w:val="0"/>
        </w:rPr>
        <w:t xml:space="preserve"> Adoção de critérios de sustentabilidade ambiental na aquisição de bens e na contratação de serviços ou obras 16</w:t>
      </w:r>
      <w:bookmarkEnd w:id="41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10BF9D09" w14:textId="77777777" w:rsidTr="006A1112">
        <w:trPr>
          <w:jc w:val="center"/>
        </w:trPr>
        <w:tc>
          <w:tcPr>
            <w:tcW w:w="5000" w:type="pct"/>
            <w:gridSpan w:val="4"/>
            <w:shd w:val="clear" w:color="auto" w:fill="F2F2F2" w:themeFill="background1" w:themeFillShade="F2"/>
            <w:vAlign w:val="center"/>
          </w:tcPr>
          <w:p w14:paraId="1BA12971" w14:textId="77777777" w:rsidR="00D106B8" w:rsidRPr="00576204" w:rsidRDefault="00D106B8" w:rsidP="006A1112">
            <w:pPr>
              <w:spacing w:after="0" w:line="276" w:lineRule="auto"/>
              <w:jc w:val="center"/>
              <w:rPr>
                <w:b/>
                <w:sz w:val="20"/>
                <w:szCs w:val="20"/>
              </w:rPr>
            </w:pPr>
            <w:r>
              <w:rPr>
                <w:b/>
                <w:sz w:val="20"/>
                <w:szCs w:val="20"/>
              </w:rPr>
              <w:t>IFAM CAMPUS EIRUNEPÉ</w:t>
            </w:r>
          </w:p>
        </w:tc>
      </w:tr>
      <w:tr w:rsidR="00D106B8" w:rsidRPr="00576204" w14:paraId="44EE577E" w14:textId="77777777" w:rsidTr="006A1112">
        <w:trPr>
          <w:jc w:val="center"/>
        </w:trPr>
        <w:tc>
          <w:tcPr>
            <w:tcW w:w="5000" w:type="pct"/>
            <w:gridSpan w:val="4"/>
            <w:shd w:val="clear" w:color="auto" w:fill="F2F2F2" w:themeFill="background1" w:themeFillShade="F2"/>
            <w:vAlign w:val="center"/>
          </w:tcPr>
          <w:p w14:paraId="21F8129A" w14:textId="77777777" w:rsidR="00D106B8" w:rsidRPr="00576204" w:rsidRDefault="00D106B8" w:rsidP="006A1112">
            <w:pPr>
              <w:spacing w:after="0" w:line="276" w:lineRule="auto"/>
              <w:rPr>
                <w:b/>
                <w:sz w:val="20"/>
                <w:szCs w:val="20"/>
              </w:rPr>
            </w:pPr>
            <w:r w:rsidRPr="00576204">
              <w:rPr>
                <w:b/>
                <w:sz w:val="20"/>
                <w:szCs w:val="20"/>
              </w:rPr>
              <w:t>Visão Geral</w:t>
            </w:r>
            <w:r w:rsidR="00B32F6C">
              <w:t xml:space="preserve"> </w:t>
            </w:r>
            <w:r w:rsidR="00B32F6C" w:rsidRPr="00B32F6C">
              <w:rPr>
                <w:sz w:val="20"/>
                <w:szCs w:val="20"/>
              </w:rPr>
              <w:t>O Campus Eirunepé em virtude de está em fase de implantação, tendo sofrido sequentes entraves no cronograma de tais ações, encontra-se deficitário quanto a aplicação eficaz dos programas de sustentabilidade, tendo em vista necessidades de ordem maior, como infraestrutura física, etc.</w:t>
            </w:r>
          </w:p>
        </w:tc>
      </w:tr>
      <w:tr w:rsidR="00D106B8" w:rsidRPr="00576204" w14:paraId="159A9323" w14:textId="77777777" w:rsidTr="006A1112">
        <w:trPr>
          <w:jc w:val="center"/>
        </w:trPr>
        <w:tc>
          <w:tcPr>
            <w:tcW w:w="4359" w:type="pct"/>
            <w:gridSpan w:val="2"/>
            <w:vMerge w:val="restart"/>
            <w:shd w:val="clear" w:color="auto" w:fill="F2F2F2" w:themeFill="background1" w:themeFillShade="F2"/>
            <w:vAlign w:val="center"/>
          </w:tcPr>
          <w:p w14:paraId="069F436F" w14:textId="77777777" w:rsidR="00D106B8" w:rsidRPr="00576204" w:rsidRDefault="00D106B8" w:rsidP="006A1112">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6EAB7D1" w14:textId="77777777" w:rsidR="00D106B8" w:rsidRPr="00576204" w:rsidRDefault="00D106B8" w:rsidP="006A1112">
            <w:pPr>
              <w:spacing w:after="0" w:line="276" w:lineRule="auto"/>
              <w:jc w:val="center"/>
              <w:rPr>
                <w:sz w:val="20"/>
                <w:szCs w:val="20"/>
              </w:rPr>
            </w:pPr>
            <w:r w:rsidRPr="00576204">
              <w:rPr>
                <w:sz w:val="20"/>
                <w:szCs w:val="20"/>
              </w:rPr>
              <w:t>Avaliação</w:t>
            </w:r>
          </w:p>
        </w:tc>
      </w:tr>
      <w:tr w:rsidR="00D106B8" w:rsidRPr="00576204" w14:paraId="4E92E609" w14:textId="77777777" w:rsidTr="006A1112">
        <w:trPr>
          <w:trHeight w:val="310"/>
          <w:jc w:val="center"/>
        </w:trPr>
        <w:tc>
          <w:tcPr>
            <w:tcW w:w="4359" w:type="pct"/>
            <w:gridSpan w:val="2"/>
            <w:vMerge/>
            <w:shd w:val="clear" w:color="auto" w:fill="F2F2F2" w:themeFill="background1" w:themeFillShade="F2"/>
          </w:tcPr>
          <w:p w14:paraId="660B60C2" w14:textId="77777777" w:rsidR="00D106B8" w:rsidRPr="00576204" w:rsidRDefault="00D106B8" w:rsidP="006A1112">
            <w:pPr>
              <w:spacing w:after="0" w:line="276" w:lineRule="auto"/>
              <w:rPr>
                <w:sz w:val="20"/>
                <w:szCs w:val="20"/>
              </w:rPr>
            </w:pPr>
          </w:p>
        </w:tc>
        <w:tc>
          <w:tcPr>
            <w:tcW w:w="317" w:type="pct"/>
            <w:shd w:val="clear" w:color="auto" w:fill="F2F2F2" w:themeFill="background1" w:themeFillShade="F2"/>
            <w:hideMark/>
          </w:tcPr>
          <w:p w14:paraId="5D8BD169" w14:textId="77777777" w:rsidR="00D106B8" w:rsidRPr="00576204" w:rsidRDefault="00D106B8" w:rsidP="006A1112">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7ED884D" w14:textId="77777777" w:rsidR="00D106B8" w:rsidRPr="00576204" w:rsidRDefault="00D106B8" w:rsidP="006A1112">
            <w:pPr>
              <w:spacing w:after="0" w:line="276" w:lineRule="auto"/>
              <w:rPr>
                <w:sz w:val="20"/>
                <w:szCs w:val="20"/>
              </w:rPr>
            </w:pPr>
            <w:r w:rsidRPr="00576204">
              <w:rPr>
                <w:sz w:val="20"/>
                <w:szCs w:val="20"/>
              </w:rPr>
              <w:t>Não</w:t>
            </w:r>
          </w:p>
        </w:tc>
      </w:tr>
      <w:tr w:rsidR="00D106B8" w:rsidRPr="00576204" w14:paraId="2A6547B7" w14:textId="77777777" w:rsidTr="006A1112">
        <w:trPr>
          <w:trHeight w:val="423"/>
          <w:jc w:val="center"/>
        </w:trPr>
        <w:tc>
          <w:tcPr>
            <w:tcW w:w="353" w:type="pct"/>
            <w:vAlign w:val="center"/>
          </w:tcPr>
          <w:p w14:paraId="748FCEF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tcPr>
          <w:p w14:paraId="4C03E8E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0B5DB5" w14:textId="77777777" w:rsidR="00D106B8" w:rsidRPr="00576204" w:rsidRDefault="006C0C67" w:rsidP="006C0C67">
            <w:pPr>
              <w:spacing w:after="0" w:line="276" w:lineRule="auto"/>
              <w:jc w:val="center"/>
              <w:rPr>
                <w:sz w:val="20"/>
                <w:szCs w:val="20"/>
              </w:rPr>
            </w:pPr>
            <w:r>
              <w:rPr>
                <w:sz w:val="20"/>
                <w:szCs w:val="20"/>
              </w:rPr>
              <w:t>X</w:t>
            </w:r>
          </w:p>
        </w:tc>
        <w:tc>
          <w:tcPr>
            <w:tcW w:w="324" w:type="pct"/>
          </w:tcPr>
          <w:p w14:paraId="4816B688" w14:textId="77777777" w:rsidR="00D106B8" w:rsidRPr="00576204" w:rsidRDefault="00D106B8" w:rsidP="006C0C67">
            <w:pPr>
              <w:spacing w:after="0" w:line="276" w:lineRule="auto"/>
              <w:rPr>
                <w:sz w:val="20"/>
                <w:szCs w:val="20"/>
              </w:rPr>
            </w:pPr>
            <w:r>
              <w:rPr>
                <w:sz w:val="20"/>
                <w:szCs w:val="20"/>
              </w:rPr>
              <w:t xml:space="preserve"> </w:t>
            </w:r>
          </w:p>
        </w:tc>
      </w:tr>
      <w:tr w:rsidR="00D106B8" w:rsidRPr="00576204" w14:paraId="05186FF8" w14:textId="77777777" w:rsidTr="00AC2369">
        <w:trPr>
          <w:trHeight w:val="423"/>
          <w:jc w:val="center"/>
        </w:trPr>
        <w:tc>
          <w:tcPr>
            <w:tcW w:w="353" w:type="pct"/>
            <w:shd w:val="clear" w:color="auto" w:fill="E7E6E6" w:themeFill="background2"/>
            <w:vAlign w:val="center"/>
          </w:tcPr>
          <w:p w14:paraId="0A7CF5D3"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6EF57E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70CE26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455A7F0"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1B8DD78D" w14:textId="77777777" w:rsidTr="006A1112">
        <w:trPr>
          <w:trHeight w:val="423"/>
          <w:jc w:val="center"/>
        </w:trPr>
        <w:tc>
          <w:tcPr>
            <w:tcW w:w="353" w:type="pct"/>
            <w:vAlign w:val="center"/>
          </w:tcPr>
          <w:p w14:paraId="158C1F0A"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B8F80F9"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B53AF18" w14:textId="77777777" w:rsidR="00D106B8" w:rsidRPr="00576204" w:rsidRDefault="00D106B8" w:rsidP="006A1112">
            <w:pPr>
              <w:spacing w:after="0" w:line="276" w:lineRule="auto"/>
              <w:rPr>
                <w:sz w:val="20"/>
                <w:szCs w:val="20"/>
              </w:rPr>
            </w:pPr>
          </w:p>
        </w:tc>
        <w:tc>
          <w:tcPr>
            <w:tcW w:w="324" w:type="pct"/>
          </w:tcPr>
          <w:p w14:paraId="2470EF02"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F45D4CC" w14:textId="77777777" w:rsidTr="00AC2369">
        <w:trPr>
          <w:trHeight w:val="423"/>
          <w:jc w:val="center"/>
        </w:trPr>
        <w:tc>
          <w:tcPr>
            <w:tcW w:w="353" w:type="pct"/>
            <w:shd w:val="clear" w:color="auto" w:fill="E7E6E6" w:themeFill="background2"/>
            <w:vAlign w:val="center"/>
          </w:tcPr>
          <w:p w14:paraId="2B92FC10"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0DCC25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0192760"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008738E"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0631B46E" w14:textId="77777777" w:rsidTr="006A1112">
        <w:trPr>
          <w:jc w:val="center"/>
        </w:trPr>
        <w:tc>
          <w:tcPr>
            <w:tcW w:w="353" w:type="pct"/>
            <w:vAlign w:val="center"/>
          </w:tcPr>
          <w:p w14:paraId="2501512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E93241A"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2DDCD89B" w14:textId="77777777" w:rsidR="00D106B8" w:rsidRPr="00576204" w:rsidRDefault="00D106B8" w:rsidP="006A1112">
            <w:pPr>
              <w:spacing w:after="0" w:line="276" w:lineRule="auto"/>
              <w:rPr>
                <w:sz w:val="20"/>
                <w:szCs w:val="20"/>
              </w:rPr>
            </w:pPr>
          </w:p>
        </w:tc>
        <w:tc>
          <w:tcPr>
            <w:tcW w:w="324" w:type="pct"/>
          </w:tcPr>
          <w:p w14:paraId="0C6E8003"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19FEEF" w14:textId="77777777" w:rsidTr="00AC2369">
        <w:trPr>
          <w:jc w:val="center"/>
        </w:trPr>
        <w:tc>
          <w:tcPr>
            <w:tcW w:w="353" w:type="pct"/>
            <w:shd w:val="clear" w:color="auto" w:fill="E7E6E6" w:themeFill="background2"/>
            <w:vAlign w:val="center"/>
          </w:tcPr>
          <w:p w14:paraId="3BE3A26C"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DAE77F"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EFB9F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5BD4558"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4F9171" w14:textId="77777777" w:rsidTr="006A1112">
        <w:trPr>
          <w:trHeight w:val="602"/>
          <w:jc w:val="center"/>
        </w:trPr>
        <w:tc>
          <w:tcPr>
            <w:tcW w:w="353" w:type="pct"/>
            <w:vMerge w:val="restart"/>
            <w:vAlign w:val="center"/>
          </w:tcPr>
          <w:p w14:paraId="2555F8FB"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6E3D8D12"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A59EE37" w14:textId="77777777" w:rsidR="00D106B8" w:rsidRPr="00576204" w:rsidRDefault="00D106B8" w:rsidP="006A1112">
            <w:pPr>
              <w:spacing w:after="0" w:line="276" w:lineRule="auto"/>
              <w:rPr>
                <w:sz w:val="20"/>
                <w:szCs w:val="20"/>
              </w:rPr>
            </w:pPr>
          </w:p>
        </w:tc>
        <w:tc>
          <w:tcPr>
            <w:tcW w:w="324" w:type="pct"/>
          </w:tcPr>
          <w:p w14:paraId="7714856D"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4420D34E" w14:textId="77777777" w:rsidTr="006A1112">
        <w:trPr>
          <w:jc w:val="center"/>
        </w:trPr>
        <w:tc>
          <w:tcPr>
            <w:tcW w:w="353" w:type="pct"/>
            <w:vMerge/>
            <w:vAlign w:val="center"/>
          </w:tcPr>
          <w:p w14:paraId="2C8B9D27"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0318B9BD" w14:textId="77777777" w:rsidR="00D106B8" w:rsidRPr="00576204" w:rsidRDefault="00D106B8" w:rsidP="006A1112">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69A2F98" w14:textId="77777777" w:rsidR="00D106B8" w:rsidRPr="00576204" w:rsidRDefault="00D106B8" w:rsidP="006A1112">
            <w:pPr>
              <w:spacing w:after="0" w:line="276" w:lineRule="auto"/>
              <w:rPr>
                <w:sz w:val="20"/>
                <w:szCs w:val="20"/>
              </w:rPr>
            </w:pPr>
          </w:p>
        </w:tc>
      </w:tr>
      <w:tr w:rsidR="00D106B8" w:rsidRPr="00576204" w14:paraId="0684ED3D" w14:textId="77777777" w:rsidTr="00AC2369">
        <w:trPr>
          <w:jc w:val="center"/>
        </w:trPr>
        <w:tc>
          <w:tcPr>
            <w:tcW w:w="353" w:type="pct"/>
            <w:vMerge w:val="restart"/>
            <w:shd w:val="clear" w:color="auto" w:fill="E7E6E6" w:themeFill="background2"/>
            <w:vAlign w:val="center"/>
          </w:tcPr>
          <w:p w14:paraId="3A573632"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6F45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19918E1"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95C5711"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2F4A58D" w14:textId="77777777" w:rsidTr="00AC2369">
        <w:trPr>
          <w:jc w:val="center"/>
        </w:trPr>
        <w:tc>
          <w:tcPr>
            <w:tcW w:w="353" w:type="pct"/>
            <w:vMerge/>
          </w:tcPr>
          <w:p w14:paraId="348DEA45"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36119E1" w14:textId="77777777" w:rsidR="00D106B8" w:rsidRPr="00576204" w:rsidRDefault="00D106B8" w:rsidP="006A1112">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F2AAB25" w14:textId="77777777" w:rsidR="00D106B8" w:rsidRPr="00576204" w:rsidRDefault="00D106B8" w:rsidP="006A1112">
            <w:pPr>
              <w:spacing w:after="0" w:line="276" w:lineRule="auto"/>
              <w:rPr>
                <w:sz w:val="20"/>
                <w:szCs w:val="20"/>
              </w:rPr>
            </w:pPr>
          </w:p>
        </w:tc>
      </w:tr>
      <w:tr w:rsidR="00D106B8" w:rsidRPr="00576204" w14:paraId="1A4594EE" w14:textId="77777777" w:rsidTr="006A1112">
        <w:trPr>
          <w:jc w:val="center"/>
        </w:trPr>
        <w:tc>
          <w:tcPr>
            <w:tcW w:w="5000" w:type="pct"/>
            <w:gridSpan w:val="4"/>
          </w:tcPr>
          <w:p w14:paraId="1E7FD67C" w14:textId="77777777" w:rsidR="00D106B8" w:rsidRPr="00576204" w:rsidRDefault="00D106B8" w:rsidP="006A1112">
            <w:pPr>
              <w:pStyle w:val="PargrafodaLista"/>
              <w:tabs>
                <w:tab w:val="left" w:pos="318"/>
              </w:tabs>
              <w:spacing w:after="0" w:line="276" w:lineRule="auto"/>
              <w:ind w:left="34"/>
              <w:jc w:val="left"/>
              <w:rPr>
                <w:sz w:val="20"/>
                <w:szCs w:val="20"/>
              </w:rPr>
            </w:pPr>
            <w:r w:rsidRPr="00576204">
              <w:rPr>
                <w:sz w:val="20"/>
                <w:szCs w:val="20"/>
              </w:rPr>
              <w:t>Considerações Gerais</w:t>
            </w:r>
          </w:p>
          <w:p w14:paraId="295418BB" w14:textId="77777777" w:rsidR="00D106B8" w:rsidRPr="00576204" w:rsidRDefault="00D106B8" w:rsidP="006A1112">
            <w:pPr>
              <w:spacing w:after="0" w:line="276" w:lineRule="auto"/>
              <w:rPr>
                <w:sz w:val="20"/>
                <w:szCs w:val="20"/>
              </w:rPr>
            </w:pPr>
            <w:r w:rsidRPr="00576204">
              <w:rPr>
                <w:sz w:val="20"/>
                <w:szCs w:val="20"/>
              </w:rPr>
              <w:t>.</w:t>
            </w:r>
            <w:r w:rsidR="001E1E30" w:rsidRPr="00576204">
              <w:rPr>
                <w:sz w:val="20"/>
                <w:szCs w:val="20"/>
              </w:rPr>
              <w:t xml:space="preserve"> O Campus está em processo de implantação e implementação, em um espaço provisório, dificultando ações exigidas na referida Agenda.</w:t>
            </w:r>
          </w:p>
        </w:tc>
      </w:tr>
    </w:tbl>
    <w:p w14:paraId="7A6F1D83" w14:textId="77777777" w:rsidR="00D106B8" w:rsidRPr="000464A1" w:rsidRDefault="000464A1" w:rsidP="000464A1">
      <w:pPr>
        <w:pStyle w:val="PargrafodaLista"/>
        <w:tabs>
          <w:tab w:val="left" w:pos="6105"/>
        </w:tabs>
        <w:spacing w:after="0"/>
        <w:ind w:left="0"/>
        <w:rPr>
          <w:spacing w:val="-7"/>
          <w:sz w:val="20"/>
          <w:szCs w:val="20"/>
        </w:rPr>
      </w:pPr>
      <w:r w:rsidRPr="000464A1">
        <w:rPr>
          <w:spacing w:val="-7"/>
          <w:sz w:val="20"/>
          <w:szCs w:val="20"/>
        </w:rPr>
        <w:t>Fonte: IFAM Campus</w:t>
      </w:r>
    </w:p>
    <w:p w14:paraId="13CC2D7E" w14:textId="77777777" w:rsidR="006A1112" w:rsidRDefault="006A1112" w:rsidP="00D106B8">
      <w:pPr>
        <w:pStyle w:val="PargrafodaLista"/>
        <w:tabs>
          <w:tab w:val="left" w:pos="6105"/>
        </w:tabs>
        <w:spacing w:after="0"/>
        <w:ind w:left="993"/>
        <w:rPr>
          <w:color w:val="FF0000"/>
          <w:spacing w:val="-7"/>
        </w:rPr>
      </w:pPr>
    </w:p>
    <w:p w14:paraId="280584EB" w14:textId="77777777" w:rsidR="00940EDF" w:rsidRPr="00FC1EE9" w:rsidRDefault="00940EDF" w:rsidP="00FC1EE9">
      <w:pPr>
        <w:tabs>
          <w:tab w:val="left" w:pos="6105"/>
        </w:tabs>
        <w:spacing w:after="0"/>
        <w:rPr>
          <w:color w:val="FF0000"/>
          <w:spacing w:val="-7"/>
        </w:rPr>
        <w:sectPr w:rsidR="00940EDF" w:rsidRPr="00FC1EE9" w:rsidSect="002F1552">
          <w:pgSz w:w="11906" w:h="16838"/>
          <w:pgMar w:top="992" w:right="1701" w:bottom="567" w:left="1276" w:header="703" w:footer="709" w:gutter="0"/>
          <w:cols w:space="708"/>
          <w:docGrid w:linePitch="360"/>
        </w:sectPr>
      </w:pPr>
    </w:p>
    <w:p w14:paraId="4B6FC615" w14:textId="7E7DA7A9" w:rsidR="006F7510" w:rsidRDefault="006F7510" w:rsidP="006F7510">
      <w:pPr>
        <w:pStyle w:val="Legenda"/>
        <w:keepNext/>
      </w:pPr>
      <w:r>
        <w:lastRenderedPageBreak/>
        <w:t xml:space="preserve">Tabela </w:t>
      </w:r>
      <w:fldSimple w:instr=" SEQ Tabela \* ARABIC ">
        <w:r w:rsidR="007B6905">
          <w:rPr>
            <w:noProof/>
          </w:rPr>
          <w:t>171</w:t>
        </w:r>
      </w:fldSimple>
      <w:r>
        <w:t xml:space="preserve"> Quadro Resumo - Sustentabilidade</w:t>
      </w:r>
    </w:p>
    <w:tbl>
      <w:tblPr>
        <w:tblpPr w:leftFromText="141" w:rightFromText="141" w:vertAnchor="page" w:horzAnchor="margin" w:tblpY="435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
        <w:gridCol w:w="3359"/>
        <w:gridCol w:w="388"/>
        <w:gridCol w:w="388"/>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579"/>
        <w:gridCol w:w="649"/>
        <w:gridCol w:w="352"/>
        <w:gridCol w:w="352"/>
      </w:tblGrid>
      <w:tr w:rsidR="00B039D4" w:rsidRPr="00380D92" w14:paraId="5378AD65" w14:textId="77777777" w:rsidTr="006F7510">
        <w:trPr>
          <w:trHeight w:hRule="exact" w:val="227"/>
        </w:trPr>
        <w:tc>
          <w:tcPr>
            <w:tcW w:w="3635" w:type="dxa"/>
            <w:gridSpan w:val="2"/>
            <w:vMerge w:val="restart"/>
            <w:tcBorders>
              <w:top w:val="single" w:sz="4" w:space="0" w:color="000000"/>
              <w:left w:val="single" w:sz="4" w:space="0" w:color="000000"/>
              <w:right w:val="single" w:sz="4" w:space="0" w:color="000000"/>
            </w:tcBorders>
            <w:shd w:val="clear" w:color="auto" w:fill="FFFFFF" w:themeFill="background1"/>
            <w:vAlign w:val="center"/>
          </w:tcPr>
          <w:p w14:paraId="7D719E10" w14:textId="77777777" w:rsidR="00B039D4" w:rsidRPr="00380D92" w:rsidRDefault="00B039D4" w:rsidP="00FC1EE9">
            <w:pPr>
              <w:spacing w:after="0" w:line="240" w:lineRule="auto"/>
              <w:jc w:val="center"/>
              <w:rPr>
                <w:rFonts w:ascii="6" w:hAnsi="6"/>
                <w:sz w:val="12"/>
                <w:szCs w:val="12"/>
              </w:rPr>
            </w:pPr>
            <w:bookmarkStart w:id="420" w:name="_Toc446402233"/>
            <w:r w:rsidRPr="00380D92">
              <w:rPr>
                <w:rFonts w:ascii="6" w:hAnsi="6"/>
                <w:sz w:val="12"/>
                <w:szCs w:val="12"/>
              </w:rPr>
              <w:t>Aspectos sobre a gestão ambiental e Licitações Sustentáveis</w:t>
            </w: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vAlign w:val="center"/>
          </w:tcPr>
          <w:p w14:paraId="0AC9B790" w14:textId="77777777" w:rsidR="00B039D4" w:rsidRPr="00380D92" w:rsidRDefault="00B039D4" w:rsidP="00FC1EE9">
            <w:pPr>
              <w:spacing w:after="0" w:line="240" w:lineRule="auto"/>
              <w:jc w:val="center"/>
              <w:rPr>
                <w:sz w:val="12"/>
                <w:szCs w:val="12"/>
              </w:rPr>
            </w:pPr>
            <w:r w:rsidRPr="00380D92">
              <w:rPr>
                <w:sz w:val="12"/>
                <w:szCs w:val="12"/>
              </w:rPr>
              <w:t>REITORIA</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793CA9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CMC</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BCF839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CMDI</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62F8A44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CMZL</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7C22E7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CPRF</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F7CCDA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CITA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E9DAB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CAM</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378FCC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CCO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386CE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CSGC</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5B8DDF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CPIN</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278BC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3829CBE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CLB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800D66" w14:textId="77777777" w:rsidR="00B039D4" w:rsidRPr="00380D92" w:rsidRDefault="00B039D4" w:rsidP="00FC1EE9">
            <w:pPr>
              <w:spacing w:after="0" w:line="240" w:lineRule="auto"/>
              <w:jc w:val="center"/>
              <w:rPr>
                <w:rFonts w:ascii="6" w:hAnsi="6"/>
                <w:sz w:val="12"/>
                <w:szCs w:val="12"/>
              </w:rPr>
            </w:pPr>
            <w:r>
              <w:rPr>
                <w:rFonts w:ascii="6" w:hAnsi="6"/>
                <w:sz w:val="12"/>
                <w:szCs w:val="12"/>
              </w:rPr>
              <w:t>CTB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98EC989" w14:textId="77777777" w:rsidR="00B039D4" w:rsidRDefault="00B039D4" w:rsidP="00FC1EE9">
            <w:pPr>
              <w:spacing w:after="0" w:line="240" w:lineRule="auto"/>
              <w:jc w:val="center"/>
              <w:rPr>
                <w:rFonts w:ascii="6" w:hAnsi="6"/>
                <w:sz w:val="12"/>
                <w:szCs w:val="12"/>
              </w:rPr>
            </w:pPr>
            <w:r>
              <w:rPr>
                <w:rFonts w:ascii="6" w:hAnsi="6"/>
                <w:sz w:val="12"/>
                <w:szCs w:val="12"/>
              </w:rPr>
              <w:t>CHUM</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D6718D" w14:textId="77777777" w:rsidR="00B039D4" w:rsidRDefault="00B039D4" w:rsidP="00FC1EE9">
            <w:pPr>
              <w:spacing w:after="0" w:line="240" w:lineRule="auto"/>
              <w:jc w:val="center"/>
              <w:rPr>
                <w:rFonts w:ascii="6" w:hAnsi="6"/>
                <w:sz w:val="12"/>
                <w:szCs w:val="12"/>
              </w:rPr>
            </w:pPr>
            <w:r>
              <w:rPr>
                <w:rFonts w:ascii="6" w:hAnsi="6"/>
                <w:sz w:val="12"/>
                <w:szCs w:val="12"/>
              </w:rPr>
              <w:t>CTEFÉ</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ECEED77" w14:textId="77777777" w:rsidR="00B039D4" w:rsidRDefault="00B039D4" w:rsidP="00FC1EE9">
            <w:pPr>
              <w:spacing w:after="0" w:line="240" w:lineRule="auto"/>
              <w:jc w:val="center"/>
              <w:rPr>
                <w:rFonts w:ascii="6" w:hAnsi="6"/>
                <w:sz w:val="12"/>
                <w:szCs w:val="12"/>
              </w:rPr>
            </w:pPr>
            <w:r>
              <w:rPr>
                <w:rFonts w:ascii="6" w:hAnsi="6"/>
                <w:sz w:val="12"/>
                <w:szCs w:val="12"/>
              </w:rPr>
              <w:t>CEIR</w:t>
            </w:r>
          </w:p>
        </w:tc>
      </w:tr>
      <w:tr w:rsidR="00B039D4" w:rsidRPr="00380D92" w14:paraId="2DDBB938" w14:textId="77777777" w:rsidTr="006F7510">
        <w:tc>
          <w:tcPr>
            <w:tcW w:w="3635" w:type="dxa"/>
            <w:gridSpan w:val="2"/>
            <w:vMerge/>
            <w:tcBorders>
              <w:top w:val="single" w:sz="4" w:space="0" w:color="000000"/>
              <w:left w:val="single" w:sz="4" w:space="0" w:color="000000"/>
              <w:right w:val="single" w:sz="4" w:space="0" w:color="000000"/>
            </w:tcBorders>
            <w:shd w:val="clear" w:color="auto" w:fill="FFFFFF" w:themeFill="background1"/>
            <w:vAlign w:val="center"/>
          </w:tcPr>
          <w:p w14:paraId="57A0DA40" w14:textId="77777777" w:rsidR="00B039D4" w:rsidRPr="00380D92" w:rsidRDefault="00B039D4" w:rsidP="00FC1EE9">
            <w:pPr>
              <w:spacing w:after="0" w:line="240" w:lineRule="auto"/>
              <w:jc w:val="center"/>
              <w:rPr>
                <w:rFonts w:ascii="6" w:hAnsi="6"/>
                <w:sz w:val="12"/>
                <w:szCs w:val="12"/>
              </w:rPr>
            </w:pP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tcPr>
          <w:p w14:paraId="50E1ABE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C8DABC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6203640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37215B0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15AEDAE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010162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2E87E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821339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CC4ECF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9C29F5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6677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8095FB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AA8E63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0C94887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436D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AD2A39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r>
      <w:tr w:rsidR="00B039D4" w:rsidRPr="00380D92" w14:paraId="0AAF5709" w14:textId="77777777" w:rsidTr="006F7510">
        <w:trPr>
          <w:trHeight w:hRule="exact" w:val="227"/>
        </w:trPr>
        <w:tc>
          <w:tcPr>
            <w:tcW w:w="3635" w:type="dxa"/>
            <w:gridSpan w:val="2"/>
            <w:vMerge/>
            <w:tcBorders>
              <w:left w:val="single" w:sz="4" w:space="0" w:color="000000"/>
              <w:bottom w:val="single" w:sz="4" w:space="0" w:color="000000"/>
              <w:right w:val="single" w:sz="4" w:space="0" w:color="000000"/>
            </w:tcBorders>
            <w:shd w:val="clear" w:color="auto" w:fill="FFFFFF" w:themeFill="background1"/>
          </w:tcPr>
          <w:p w14:paraId="615D647F" w14:textId="77777777" w:rsidR="00B039D4" w:rsidRPr="00380D92" w:rsidRDefault="00B039D4" w:rsidP="00FC1EE9">
            <w:pPr>
              <w:spacing w:after="0" w:line="240" w:lineRule="auto"/>
              <w:rPr>
                <w:rFonts w:ascii="6" w:hAnsi="6"/>
                <w:sz w:val="12"/>
                <w:szCs w:val="12"/>
              </w:rPr>
            </w:pPr>
          </w:p>
        </w:tc>
        <w:tc>
          <w:tcPr>
            <w:tcW w:w="388" w:type="dxa"/>
            <w:tcBorders>
              <w:left w:val="single" w:sz="4" w:space="0" w:color="000000"/>
              <w:right w:val="single" w:sz="4" w:space="0" w:color="000000"/>
            </w:tcBorders>
            <w:shd w:val="clear" w:color="auto" w:fill="F2F2F2" w:themeFill="background1" w:themeFillShade="F2"/>
          </w:tcPr>
          <w:p w14:paraId="56E53D1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88" w:type="dxa"/>
            <w:tcBorders>
              <w:left w:val="single" w:sz="4" w:space="0" w:color="000000"/>
              <w:right w:val="single" w:sz="4" w:space="0" w:color="000000"/>
            </w:tcBorders>
            <w:shd w:val="clear" w:color="auto" w:fill="F2F2F2" w:themeFill="background1" w:themeFillShade="F2"/>
            <w:vAlign w:val="center"/>
          </w:tcPr>
          <w:p w14:paraId="33659D3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C4CCBC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09325CC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6C1CE1D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2B11599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3A5BC6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1839CC7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7C66575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7D31511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8019B7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0B67E59"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19EC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19E77D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7679D1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D02411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A88D39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29604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60692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ADD3D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4A458B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D13A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176844" w14:textId="77777777" w:rsidR="00B039D4" w:rsidRPr="00380D92"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E07C04C" w14:textId="77777777" w:rsidR="00B039D4" w:rsidRPr="00380D92"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A68FFA8"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924C2AC"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24D16E0"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7379C7"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3137812"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CF22DE5"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D77EA4"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2201E4" w14:textId="77777777" w:rsidR="00B039D4" w:rsidRDefault="00B039D4" w:rsidP="00FC1EE9">
            <w:pPr>
              <w:spacing w:after="0" w:line="240" w:lineRule="auto"/>
              <w:jc w:val="center"/>
              <w:rPr>
                <w:rFonts w:ascii="6" w:hAnsi="6"/>
                <w:sz w:val="12"/>
                <w:szCs w:val="12"/>
              </w:rPr>
            </w:pPr>
            <w:r>
              <w:rPr>
                <w:rFonts w:ascii="6" w:hAnsi="6"/>
                <w:sz w:val="12"/>
                <w:szCs w:val="12"/>
              </w:rPr>
              <w:t>N</w:t>
            </w:r>
          </w:p>
        </w:tc>
      </w:tr>
      <w:tr w:rsidR="006061E9" w:rsidRPr="00380D92" w14:paraId="4866E28D" w14:textId="77777777" w:rsidTr="006F7510">
        <w:tc>
          <w:tcPr>
            <w:tcW w:w="276" w:type="dxa"/>
            <w:tcBorders>
              <w:left w:val="single" w:sz="4" w:space="0" w:color="000000"/>
              <w:right w:val="single" w:sz="4" w:space="0" w:color="000000"/>
            </w:tcBorders>
            <w:shd w:val="clear" w:color="auto" w:fill="FFFFFF" w:themeFill="background1"/>
          </w:tcPr>
          <w:p w14:paraId="03AA982A" w14:textId="77777777" w:rsidR="00B039D4" w:rsidRPr="00380D92" w:rsidRDefault="00B039D4" w:rsidP="00FC1EE9">
            <w:pPr>
              <w:spacing w:after="0" w:line="240" w:lineRule="auto"/>
              <w:rPr>
                <w:rFonts w:ascii="6" w:hAnsi="6"/>
                <w:sz w:val="12"/>
                <w:szCs w:val="12"/>
              </w:rPr>
            </w:pPr>
            <w:r>
              <w:rPr>
                <w:rFonts w:ascii="6" w:hAnsi="6"/>
                <w:sz w:val="12"/>
                <w:szCs w:val="12"/>
              </w:rPr>
              <w:t>1</w:t>
            </w:r>
          </w:p>
        </w:tc>
        <w:tc>
          <w:tcPr>
            <w:tcW w:w="3359" w:type="dxa"/>
            <w:tcBorders>
              <w:left w:val="single" w:sz="4" w:space="0" w:color="000000"/>
              <w:right w:val="single" w:sz="4" w:space="0" w:color="000000"/>
            </w:tcBorders>
            <w:shd w:val="clear" w:color="auto" w:fill="FFFFFF" w:themeFill="background1"/>
          </w:tcPr>
          <w:p w14:paraId="429C36F5" w14:textId="77777777" w:rsidR="00B039D4" w:rsidRPr="00380D92" w:rsidRDefault="00B039D4" w:rsidP="00FC1EE9">
            <w:pPr>
              <w:spacing w:after="0" w:line="240" w:lineRule="auto"/>
              <w:rPr>
                <w:rFonts w:ascii="6" w:hAnsi="6"/>
                <w:sz w:val="12"/>
                <w:szCs w:val="12"/>
              </w:rPr>
            </w:pPr>
            <w:r w:rsidRPr="00380D92">
              <w:rPr>
                <w:rFonts w:ascii="6" w:hAnsi="6"/>
                <w:sz w:val="12"/>
                <w:szCs w:val="12"/>
              </w:rPr>
              <w:t>Sua unidade participa da Agenda Ambiental da Administração Pública (A3P)?</w:t>
            </w:r>
          </w:p>
        </w:tc>
        <w:tc>
          <w:tcPr>
            <w:tcW w:w="388" w:type="dxa"/>
            <w:tcBorders>
              <w:left w:val="single" w:sz="4" w:space="0" w:color="000000"/>
              <w:right w:val="single" w:sz="4" w:space="0" w:color="000000"/>
            </w:tcBorders>
            <w:shd w:val="clear" w:color="auto" w:fill="F2F2F2" w:themeFill="background1" w:themeFillShade="F2"/>
          </w:tcPr>
          <w:p w14:paraId="7DF53B94" w14:textId="77777777" w:rsidR="00B039D4" w:rsidRDefault="00B039D4" w:rsidP="00FC1EE9">
            <w:pPr>
              <w:spacing w:after="0" w:line="240" w:lineRule="auto"/>
              <w:jc w:val="center"/>
              <w:rPr>
                <w:rFonts w:ascii="6" w:hAnsi="6"/>
                <w:sz w:val="12"/>
                <w:szCs w:val="12"/>
              </w:rPr>
            </w:pPr>
          </w:p>
          <w:p w14:paraId="43FB90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24D61DE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4545284A" w14:textId="77777777" w:rsidR="00B039D4" w:rsidRDefault="00B039D4" w:rsidP="00FC1EE9">
            <w:pPr>
              <w:spacing w:after="0" w:line="240" w:lineRule="auto"/>
              <w:jc w:val="center"/>
              <w:rPr>
                <w:rFonts w:ascii="6" w:hAnsi="6"/>
                <w:sz w:val="12"/>
                <w:szCs w:val="12"/>
              </w:rPr>
            </w:pPr>
          </w:p>
          <w:p w14:paraId="092779C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A77611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D3B598" w14:textId="77777777" w:rsidR="00B039D4" w:rsidRDefault="00B039D4" w:rsidP="00FC1EE9">
            <w:pPr>
              <w:spacing w:after="0" w:line="240" w:lineRule="auto"/>
              <w:jc w:val="center"/>
              <w:rPr>
                <w:rFonts w:ascii="6" w:hAnsi="6"/>
                <w:sz w:val="12"/>
                <w:szCs w:val="12"/>
              </w:rPr>
            </w:pPr>
          </w:p>
          <w:p w14:paraId="34EA820E"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38C13E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E43CF7" w14:textId="77777777" w:rsidR="00B039D4" w:rsidRDefault="00B039D4" w:rsidP="00FC1EE9">
            <w:pPr>
              <w:spacing w:after="0" w:line="240" w:lineRule="auto"/>
              <w:jc w:val="center"/>
              <w:rPr>
                <w:rFonts w:ascii="6" w:hAnsi="6"/>
                <w:sz w:val="12"/>
                <w:szCs w:val="12"/>
              </w:rPr>
            </w:pPr>
          </w:p>
          <w:p w14:paraId="0203A47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60C9A08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21F59F2" w14:textId="77777777" w:rsidR="00B039D4" w:rsidRDefault="00B039D4" w:rsidP="00FC1EE9">
            <w:pPr>
              <w:spacing w:after="0" w:line="240" w:lineRule="auto"/>
              <w:jc w:val="center"/>
              <w:rPr>
                <w:rFonts w:ascii="6" w:hAnsi="6"/>
                <w:sz w:val="12"/>
                <w:szCs w:val="12"/>
              </w:rPr>
            </w:pPr>
          </w:p>
          <w:p w14:paraId="77CA64A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A84C01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CA601D" w14:textId="77777777" w:rsidR="00B039D4" w:rsidRDefault="00B039D4" w:rsidP="00FC1EE9">
            <w:pPr>
              <w:spacing w:after="0" w:line="240" w:lineRule="auto"/>
              <w:jc w:val="center"/>
              <w:rPr>
                <w:rFonts w:ascii="6" w:hAnsi="6"/>
                <w:sz w:val="12"/>
                <w:szCs w:val="12"/>
              </w:rPr>
            </w:pPr>
          </w:p>
          <w:p w14:paraId="0BD61AF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D64FAD" w14:textId="77777777" w:rsidR="00B039D4" w:rsidRDefault="00B039D4" w:rsidP="00FC1EE9">
            <w:pPr>
              <w:spacing w:after="0" w:line="240" w:lineRule="auto"/>
              <w:jc w:val="center"/>
              <w:rPr>
                <w:rFonts w:ascii="6" w:hAnsi="6"/>
                <w:sz w:val="12"/>
                <w:szCs w:val="12"/>
              </w:rPr>
            </w:pPr>
          </w:p>
          <w:p w14:paraId="4BBB6BA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1E9ECA" w14:textId="77777777" w:rsidR="00B039D4" w:rsidRDefault="00B039D4" w:rsidP="00FC1EE9">
            <w:pPr>
              <w:spacing w:after="0" w:line="240" w:lineRule="auto"/>
              <w:jc w:val="center"/>
              <w:rPr>
                <w:rFonts w:ascii="6" w:hAnsi="6"/>
                <w:sz w:val="12"/>
                <w:szCs w:val="12"/>
              </w:rPr>
            </w:pPr>
          </w:p>
          <w:p w14:paraId="61BEAE8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B398645" w14:textId="77777777" w:rsidR="00B039D4" w:rsidRDefault="00B039D4" w:rsidP="00FC1EE9">
            <w:pPr>
              <w:spacing w:after="0" w:line="240" w:lineRule="auto"/>
              <w:jc w:val="center"/>
              <w:rPr>
                <w:rFonts w:ascii="6" w:hAnsi="6"/>
                <w:sz w:val="12"/>
                <w:szCs w:val="12"/>
              </w:rPr>
            </w:pPr>
          </w:p>
          <w:p w14:paraId="18E0E52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C2D15F" w14:textId="77777777" w:rsidR="00B039D4" w:rsidRDefault="00B039D4" w:rsidP="00FC1EE9">
            <w:pPr>
              <w:spacing w:after="0" w:line="240" w:lineRule="auto"/>
              <w:jc w:val="center"/>
              <w:rPr>
                <w:rFonts w:ascii="6" w:hAnsi="6"/>
                <w:sz w:val="12"/>
                <w:szCs w:val="12"/>
              </w:rPr>
            </w:pPr>
          </w:p>
          <w:p w14:paraId="7AE6EDB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39AAB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7581637" w14:textId="77777777" w:rsidR="00B039D4" w:rsidRDefault="00B039D4" w:rsidP="00FC1EE9">
            <w:pPr>
              <w:spacing w:after="0" w:line="240" w:lineRule="auto"/>
              <w:jc w:val="center"/>
              <w:rPr>
                <w:rFonts w:ascii="6" w:hAnsi="6"/>
                <w:sz w:val="12"/>
                <w:szCs w:val="12"/>
              </w:rPr>
            </w:pPr>
          </w:p>
          <w:p w14:paraId="7958F1A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3A896C" w14:textId="77777777" w:rsidR="00B039D4" w:rsidRDefault="00B039D4" w:rsidP="00FC1EE9">
            <w:pPr>
              <w:spacing w:after="0" w:line="240" w:lineRule="auto"/>
              <w:jc w:val="center"/>
              <w:rPr>
                <w:rFonts w:ascii="6" w:hAnsi="6"/>
                <w:sz w:val="12"/>
                <w:szCs w:val="12"/>
              </w:rPr>
            </w:pPr>
          </w:p>
          <w:p w14:paraId="34B6EFA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1446A2" w14:textId="77777777" w:rsidR="00B039D4" w:rsidRDefault="00B039D4" w:rsidP="00FC1EE9">
            <w:pPr>
              <w:spacing w:after="0" w:line="240" w:lineRule="auto"/>
              <w:jc w:val="center"/>
              <w:rPr>
                <w:rFonts w:ascii="6" w:hAnsi="6"/>
                <w:sz w:val="12"/>
                <w:szCs w:val="12"/>
              </w:rPr>
            </w:pPr>
          </w:p>
          <w:p w14:paraId="49E6AF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F374D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3D51685" w14:textId="77777777" w:rsidR="00B039D4" w:rsidRDefault="00B039D4" w:rsidP="00FC1EE9">
            <w:pPr>
              <w:spacing w:after="0" w:line="240" w:lineRule="auto"/>
              <w:jc w:val="center"/>
              <w:rPr>
                <w:rFonts w:ascii="6" w:hAnsi="6"/>
                <w:sz w:val="12"/>
                <w:szCs w:val="12"/>
              </w:rPr>
            </w:pPr>
          </w:p>
          <w:p w14:paraId="00CDC6A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BDD4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758F85" w14:textId="77777777" w:rsidR="00B039D4" w:rsidRDefault="00B039D4" w:rsidP="00FC1EE9">
            <w:pPr>
              <w:spacing w:after="0" w:line="240" w:lineRule="auto"/>
              <w:jc w:val="center"/>
              <w:rPr>
                <w:rFonts w:ascii="6" w:hAnsi="6"/>
                <w:sz w:val="12"/>
                <w:szCs w:val="12"/>
              </w:rPr>
            </w:pPr>
          </w:p>
          <w:p w14:paraId="670F9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2DBD0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B94F8B" w14:textId="77777777" w:rsidR="00B039D4" w:rsidRDefault="00B039D4" w:rsidP="00FC1EE9">
            <w:pPr>
              <w:spacing w:after="0" w:line="240" w:lineRule="auto"/>
              <w:jc w:val="center"/>
              <w:rPr>
                <w:rFonts w:ascii="6" w:hAnsi="6"/>
                <w:sz w:val="12"/>
                <w:szCs w:val="12"/>
              </w:rPr>
            </w:pPr>
          </w:p>
          <w:p w14:paraId="1D2D627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270FF9" w14:textId="77777777" w:rsidR="00B039D4" w:rsidRDefault="00B039D4" w:rsidP="00FC1EE9">
            <w:pPr>
              <w:spacing w:after="0" w:line="240" w:lineRule="auto"/>
              <w:jc w:val="center"/>
              <w:rPr>
                <w:rFonts w:ascii="6" w:hAnsi="6"/>
                <w:sz w:val="12"/>
                <w:szCs w:val="12"/>
              </w:rPr>
            </w:pPr>
          </w:p>
          <w:p w14:paraId="029CAB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60552" w14:textId="77777777" w:rsidR="00B039D4" w:rsidRDefault="00B039D4" w:rsidP="00FC1EE9">
            <w:pPr>
              <w:spacing w:after="0" w:line="240" w:lineRule="auto"/>
              <w:jc w:val="center"/>
              <w:rPr>
                <w:rFonts w:ascii="6" w:hAnsi="6"/>
                <w:sz w:val="12"/>
                <w:szCs w:val="12"/>
              </w:rPr>
            </w:pPr>
          </w:p>
          <w:p w14:paraId="7DB6FE7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04C3C38" w14:textId="77777777" w:rsidR="00B039D4" w:rsidRDefault="00B039D4" w:rsidP="00FC1EE9">
            <w:pPr>
              <w:spacing w:after="0" w:line="240" w:lineRule="auto"/>
              <w:jc w:val="center"/>
              <w:rPr>
                <w:rFonts w:ascii="6" w:hAnsi="6"/>
                <w:sz w:val="12"/>
                <w:szCs w:val="12"/>
              </w:rPr>
            </w:pP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AF2442" w14:textId="77777777" w:rsidR="00B039D4" w:rsidRDefault="00B039D4" w:rsidP="00FC1EE9">
            <w:pPr>
              <w:spacing w:after="0" w:line="240" w:lineRule="auto"/>
              <w:jc w:val="center"/>
              <w:rPr>
                <w:rFonts w:ascii="6" w:hAnsi="6"/>
                <w:sz w:val="12"/>
                <w:szCs w:val="12"/>
              </w:rPr>
            </w:pPr>
          </w:p>
          <w:p w14:paraId="550ED1D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941099" w14:textId="77777777" w:rsidR="00B039D4" w:rsidRDefault="00B039D4" w:rsidP="00FC1EE9">
            <w:pPr>
              <w:spacing w:after="0" w:line="240" w:lineRule="auto"/>
              <w:jc w:val="center"/>
              <w:rPr>
                <w:rFonts w:ascii="6" w:hAnsi="6"/>
                <w:sz w:val="12"/>
                <w:szCs w:val="12"/>
              </w:rPr>
            </w:pPr>
          </w:p>
          <w:p w14:paraId="2F4D96F9"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A59CAE" w14:textId="77777777" w:rsidR="00B039D4" w:rsidRDefault="00B039D4" w:rsidP="00FC1EE9">
            <w:pPr>
              <w:spacing w:after="0" w:line="240" w:lineRule="auto"/>
              <w:jc w:val="center"/>
              <w:rPr>
                <w:rFonts w:ascii="6" w:hAnsi="6"/>
                <w:sz w:val="12"/>
                <w:szCs w:val="12"/>
              </w:rPr>
            </w:pPr>
          </w:p>
          <w:p w14:paraId="4278B15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B37AF7F" w14:textId="77777777" w:rsidR="00B039D4" w:rsidRDefault="00B039D4" w:rsidP="00FC1EE9">
            <w:pPr>
              <w:spacing w:after="0" w:line="240" w:lineRule="auto"/>
              <w:jc w:val="center"/>
              <w:rPr>
                <w:rFonts w:ascii="6" w:hAnsi="6"/>
                <w:sz w:val="12"/>
                <w:szCs w:val="12"/>
              </w:rPr>
            </w:pPr>
          </w:p>
          <w:p w14:paraId="125455A9" w14:textId="77777777" w:rsidR="00B039D4" w:rsidRPr="00380D92" w:rsidRDefault="00B039D4" w:rsidP="00FC1EE9">
            <w:pPr>
              <w:spacing w:after="0" w:line="240" w:lineRule="auto"/>
              <w:jc w:val="center"/>
              <w:rPr>
                <w:rFonts w:ascii="6" w:hAnsi="6"/>
                <w:sz w:val="12"/>
                <w:szCs w:val="12"/>
              </w:rPr>
            </w:pPr>
          </w:p>
        </w:tc>
      </w:tr>
      <w:tr w:rsidR="006061E9" w:rsidRPr="00380D92" w14:paraId="52560206" w14:textId="77777777" w:rsidTr="006F7510">
        <w:tc>
          <w:tcPr>
            <w:tcW w:w="276" w:type="dxa"/>
            <w:tcBorders>
              <w:left w:val="single" w:sz="4" w:space="0" w:color="000000"/>
              <w:right w:val="single" w:sz="4" w:space="0" w:color="000000"/>
            </w:tcBorders>
            <w:shd w:val="clear" w:color="auto" w:fill="FFFFFF" w:themeFill="background1"/>
          </w:tcPr>
          <w:p w14:paraId="2E0E10DE" w14:textId="77777777" w:rsidR="00B039D4" w:rsidRPr="00380D92" w:rsidRDefault="00B039D4" w:rsidP="00FC1EE9">
            <w:pPr>
              <w:spacing w:after="0" w:line="240" w:lineRule="auto"/>
              <w:rPr>
                <w:rFonts w:ascii="6" w:hAnsi="6"/>
                <w:sz w:val="12"/>
                <w:szCs w:val="12"/>
              </w:rPr>
            </w:pPr>
            <w:r>
              <w:rPr>
                <w:rFonts w:ascii="6" w:hAnsi="6"/>
                <w:sz w:val="12"/>
                <w:szCs w:val="12"/>
              </w:rPr>
              <w:t>2</w:t>
            </w:r>
          </w:p>
        </w:tc>
        <w:tc>
          <w:tcPr>
            <w:tcW w:w="3359" w:type="dxa"/>
            <w:tcBorders>
              <w:left w:val="single" w:sz="4" w:space="0" w:color="000000"/>
              <w:right w:val="single" w:sz="4" w:space="0" w:color="000000"/>
            </w:tcBorders>
            <w:shd w:val="clear" w:color="auto" w:fill="FFFFFF" w:themeFill="background1"/>
          </w:tcPr>
          <w:p w14:paraId="6CA9DFB9" w14:textId="77777777" w:rsidR="00B039D4" w:rsidRPr="00380D92" w:rsidRDefault="00B039D4" w:rsidP="00FC1EE9">
            <w:pPr>
              <w:spacing w:after="0" w:line="240" w:lineRule="auto"/>
              <w:rPr>
                <w:rFonts w:ascii="6" w:hAnsi="6"/>
                <w:sz w:val="12"/>
                <w:szCs w:val="12"/>
              </w:rPr>
            </w:pPr>
            <w:r w:rsidRPr="00380D92">
              <w:rPr>
                <w:rFonts w:ascii="6" w:hAnsi="6"/>
                <w:sz w:val="12"/>
                <w:szCs w:val="12"/>
              </w:rPr>
              <w:t>Na unidade ocorre separação dos resíduos recicláveis descartados, bem como sua destinação a associações e cooperativas de catadores, conforme dispõe o Decreto nº 5.940/2006?</w:t>
            </w:r>
          </w:p>
        </w:tc>
        <w:tc>
          <w:tcPr>
            <w:tcW w:w="388" w:type="dxa"/>
            <w:tcBorders>
              <w:left w:val="single" w:sz="4" w:space="0" w:color="000000"/>
              <w:right w:val="single" w:sz="4" w:space="0" w:color="000000"/>
            </w:tcBorders>
            <w:shd w:val="clear" w:color="auto" w:fill="F2F2F2" w:themeFill="background1" w:themeFillShade="F2"/>
          </w:tcPr>
          <w:p w14:paraId="4BF8BC8F" w14:textId="77777777" w:rsidR="00B039D4" w:rsidRDefault="00B039D4" w:rsidP="00FC1EE9">
            <w:pPr>
              <w:spacing w:after="0" w:line="240" w:lineRule="auto"/>
              <w:jc w:val="center"/>
              <w:rPr>
                <w:rFonts w:ascii="6" w:hAnsi="6"/>
                <w:sz w:val="12"/>
                <w:szCs w:val="12"/>
              </w:rPr>
            </w:pPr>
          </w:p>
          <w:p w14:paraId="206699A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B20B3F8"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50A4FBF2" w14:textId="77777777" w:rsidR="00B039D4" w:rsidRDefault="00B039D4" w:rsidP="00FC1EE9">
            <w:pPr>
              <w:spacing w:after="0" w:line="240" w:lineRule="auto"/>
              <w:jc w:val="center"/>
              <w:rPr>
                <w:rFonts w:ascii="6" w:hAnsi="6"/>
                <w:sz w:val="12"/>
                <w:szCs w:val="12"/>
              </w:rPr>
            </w:pPr>
          </w:p>
          <w:p w14:paraId="64625E5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CCADB6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D4F81B6" w14:textId="77777777" w:rsidR="00B039D4" w:rsidRDefault="00B039D4" w:rsidP="00FC1EE9">
            <w:pPr>
              <w:spacing w:after="0" w:line="240" w:lineRule="auto"/>
              <w:jc w:val="center"/>
              <w:rPr>
                <w:rFonts w:ascii="6" w:hAnsi="6"/>
                <w:sz w:val="12"/>
                <w:szCs w:val="12"/>
              </w:rPr>
            </w:pPr>
          </w:p>
          <w:p w14:paraId="6E30230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7BC530E"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ECB0AA4" w14:textId="77777777" w:rsidR="00B039D4" w:rsidRDefault="00B039D4" w:rsidP="00FC1EE9">
            <w:pPr>
              <w:spacing w:after="0" w:line="240" w:lineRule="auto"/>
              <w:jc w:val="center"/>
              <w:rPr>
                <w:rFonts w:ascii="6" w:hAnsi="6"/>
                <w:sz w:val="12"/>
                <w:szCs w:val="12"/>
              </w:rPr>
            </w:pPr>
          </w:p>
          <w:p w14:paraId="6E64052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E267F4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5ECFBF0" w14:textId="77777777" w:rsidR="00B039D4" w:rsidRDefault="00B039D4" w:rsidP="00FC1EE9">
            <w:pPr>
              <w:spacing w:after="0" w:line="240" w:lineRule="auto"/>
              <w:jc w:val="center"/>
              <w:rPr>
                <w:rFonts w:ascii="6" w:hAnsi="6"/>
                <w:sz w:val="12"/>
                <w:szCs w:val="12"/>
              </w:rPr>
            </w:pPr>
          </w:p>
          <w:p w14:paraId="1F8A14C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F4C1A6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9D5115" w14:textId="77777777" w:rsidR="00B039D4" w:rsidRDefault="00B039D4" w:rsidP="00FC1EE9">
            <w:pPr>
              <w:spacing w:after="0" w:line="240" w:lineRule="auto"/>
              <w:jc w:val="center"/>
              <w:rPr>
                <w:rFonts w:ascii="6" w:hAnsi="6"/>
                <w:sz w:val="12"/>
                <w:szCs w:val="12"/>
              </w:rPr>
            </w:pPr>
          </w:p>
          <w:p w14:paraId="2F3C7BE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E6A2EB3" w14:textId="77777777" w:rsidR="00B039D4" w:rsidRDefault="00B039D4" w:rsidP="00FC1EE9">
            <w:pPr>
              <w:spacing w:after="0" w:line="240" w:lineRule="auto"/>
              <w:jc w:val="center"/>
              <w:rPr>
                <w:rFonts w:ascii="6" w:hAnsi="6"/>
                <w:sz w:val="12"/>
                <w:szCs w:val="12"/>
              </w:rPr>
            </w:pPr>
          </w:p>
          <w:p w14:paraId="0A8E647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B00D9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06C2E1" w14:textId="77777777" w:rsidR="00B039D4" w:rsidRDefault="00B039D4" w:rsidP="00FC1EE9">
            <w:pPr>
              <w:spacing w:after="0" w:line="240" w:lineRule="auto"/>
              <w:jc w:val="center"/>
              <w:rPr>
                <w:rFonts w:ascii="6" w:hAnsi="6"/>
                <w:sz w:val="12"/>
                <w:szCs w:val="12"/>
              </w:rPr>
            </w:pPr>
          </w:p>
          <w:p w14:paraId="726F2E3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4C02B1" w14:textId="77777777" w:rsidR="00B039D4" w:rsidRDefault="00B039D4" w:rsidP="00FC1EE9">
            <w:pPr>
              <w:spacing w:after="0" w:line="240" w:lineRule="auto"/>
              <w:jc w:val="center"/>
              <w:rPr>
                <w:rFonts w:ascii="6" w:hAnsi="6"/>
                <w:sz w:val="12"/>
                <w:szCs w:val="12"/>
              </w:rPr>
            </w:pPr>
          </w:p>
          <w:p w14:paraId="351001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18D32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69FB00" w14:textId="77777777" w:rsidR="00B039D4" w:rsidRDefault="00B039D4" w:rsidP="00FC1EE9">
            <w:pPr>
              <w:spacing w:after="0" w:line="240" w:lineRule="auto"/>
              <w:jc w:val="center"/>
              <w:rPr>
                <w:rFonts w:ascii="6" w:hAnsi="6"/>
                <w:sz w:val="12"/>
                <w:szCs w:val="12"/>
              </w:rPr>
            </w:pPr>
          </w:p>
          <w:p w14:paraId="75CF1BC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6A310F" w14:textId="77777777" w:rsidR="00B039D4" w:rsidRDefault="00B039D4" w:rsidP="00FC1EE9">
            <w:pPr>
              <w:spacing w:after="0" w:line="240" w:lineRule="auto"/>
              <w:jc w:val="center"/>
              <w:rPr>
                <w:rFonts w:ascii="6" w:hAnsi="6"/>
                <w:sz w:val="12"/>
                <w:szCs w:val="12"/>
              </w:rPr>
            </w:pPr>
          </w:p>
          <w:p w14:paraId="75E8DF1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382F9" w14:textId="77777777" w:rsidR="00B039D4" w:rsidRDefault="00B039D4" w:rsidP="00FC1EE9">
            <w:pPr>
              <w:spacing w:after="0" w:line="240" w:lineRule="auto"/>
              <w:jc w:val="center"/>
              <w:rPr>
                <w:rFonts w:ascii="6" w:hAnsi="6"/>
                <w:sz w:val="12"/>
                <w:szCs w:val="12"/>
              </w:rPr>
            </w:pPr>
          </w:p>
          <w:p w14:paraId="4484499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09375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69C3E79" w14:textId="77777777" w:rsidR="00B039D4" w:rsidRDefault="00B039D4" w:rsidP="00FC1EE9">
            <w:pPr>
              <w:spacing w:after="0" w:line="240" w:lineRule="auto"/>
              <w:jc w:val="center"/>
              <w:rPr>
                <w:rFonts w:ascii="6" w:hAnsi="6"/>
                <w:sz w:val="12"/>
                <w:szCs w:val="12"/>
              </w:rPr>
            </w:pPr>
          </w:p>
          <w:p w14:paraId="431581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0A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8BC2EC" w14:textId="77777777" w:rsidR="00B039D4" w:rsidRDefault="00B039D4" w:rsidP="00FC1EE9">
            <w:pPr>
              <w:spacing w:after="0" w:line="240" w:lineRule="auto"/>
              <w:jc w:val="center"/>
              <w:rPr>
                <w:rFonts w:ascii="6" w:hAnsi="6"/>
                <w:sz w:val="12"/>
                <w:szCs w:val="12"/>
              </w:rPr>
            </w:pPr>
          </w:p>
          <w:p w14:paraId="63C1A2F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959F4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0CD79E" w14:textId="77777777" w:rsidR="00B039D4" w:rsidRDefault="00B039D4" w:rsidP="00FC1EE9">
            <w:pPr>
              <w:spacing w:after="0" w:line="240" w:lineRule="auto"/>
              <w:jc w:val="center"/>
              <w:rPr>
                <w:rFonts w:ascii="6" w:hAnsi="6"/>
                <w:sz w:val="12"/>
                <w:szCs w:val="12"/>
              </w:rPr>
            </w:pPr>
          </w:p>
          <w:p w14:paraId="58B873E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445FC2" w14:textId="77777777" w:rsidR="00B039D4" w:rsidRDefault="00B039D4" w:rsidP="00FC1EE9">
            <w:pPr>
              <w:spacing w:after="0" w:line="240" w:lineRule="auto"/>
              <w:jc w:val="center"/>
              <w:rPr>
                <w:rFonts w:ascii="6" w:hAnsi="6"/>
                <w:sz w:val="12"/>
                <w:szCs w:val="12"/>
              </w:rPr>
            </w:pPr>
          </w:p>
          <w:p w14:paraId="551A5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95717B" w14:textId="77777777" w:rsidR="00B039D4" w:rsidRDefault="00B039D4" w:rsidP="00FC1EE9">
            <w:pPr>
              <w:spacing w:after="0" w:line="240" w:lineRule="auto"/>
              <w:jc w:val="center"/>
              <w:rPr>
                <w:rFonts w:ascii="6" w:hAnsi="6"/>
                <w:sz w:val="12"/>
                <w:szCs w:val="12"/>
              </w:rPr>
            </w:pPr>
          </w:p>
          <w:p w14:paraId="762F6375" w14:textId="77777777" w:rsidR="00B039D4" w:rsidRPr="003B1D4E"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076F60" w14:textId="77777777" w:rsidR="00B039D4" w:rsidRDefault="00B039D4" w:rsidP="00FC1EE9">
            <w:pPr>
              <w:spacing w:after="0" w:line="240" w:lineRule="auto"/>
              <w:jc w:val="center"/>
              <w:rPr>
                <w:rFonts w:ascii="6" w:hAnsi="6"/>
                <w:sz w:val="12"/>
                <w:szCs w:val="12"/>
              </w:rPr>
            </w:pPr>
          </w:p>
          <w:p w14:paraId="1F4870B2" w14:textId="77777777" w:rsidR="00B039D4" w:rsidRDefault="00B039D4" w:rsidP="00FC1EE9">
            <w:pPr>
              <w:spacing w:after="0" w:line="240" w:lineRule="auto"/>
              <w:jc w:val="center"/>
              <w:rPr>
                <w:rFonts w:ascii="6" w:hAnsi="6"/>
                <w:sz w:val="12"/>
                <w:szCs w:val="12"/>
              </w:rPr>
            </w:pPr>
          </w:p>
          <w:p w14:paraId="391826B2" w14:textId="77777777" w:rsidR="00B039D4" w:rsidRDefault="00B039D4" w:rsidP="00FC1EE9">
            <w:pPr>
              <w:spacing w:after="0" w:line="240" w:lineRule="auto"/>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913FD2" w14:textId="77777777" w:rsidR="00B039D4" w:rsidRDefault="00B039D4" w:rsidP="00FC1EE9">
            <w:pPr>
              <w:spacing w:after="0" w:line="240" w:lineRule="auto"/>
              <w:jc w:val="center"/>
              <w:rPr>
                <w:rFonts w:ascii="6" w:hAnsi="6"/>
                <w:sz w:val="12"/>
                <w:szCs w:val="12"/>
              </w:rPr>
            </w:pPr>
          </w:p>
          <w:p w14:paraId="554A4E3A"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A7F97D" w14:textId="77777777" w:rsidR="00B039D4" w:rsidRDefault="00B039D4" w:rsidP="00FC1EE9">
            <w:pPr>
              <w:spacing w:after="0" w:line="240" w:lineRule="auto"/>
              <w:jc w:val="center"/>
              <w:rPr>
                <w:rFonts w:ascii="6" w:hAnsi="6"/>
                <w:sz w:val="12"/>
                <w:szCs w:val="12"/>
              </w:rPr>
            </w:pPr>
          </w:p>
          <w:p w14:paraId="2D1AF1E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BED4F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FC6AA9" w14:textId="77777777" w:rsidR="00B039D4" w:rsidRDefault="00B039D4" w:rsidP="00FC1EE9">
            <w:pPr>
              <w:spacing w:after="0" w:line="240" w:lineRule="auto"/>
              <w:jc w:val="center"/>
              <w:rPr>
                <w:rFonts w:ascii="6" w:hAnsi="6"/>
                <w:sz w:val="12"/>
                <w:szCs w:val="12"/>
              </w:rPr>
            </w:pPr>
          </w:p>
          <w:p w14:paraId="1A949CF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061E9" w:rsidRPr="00380D92" w14:paraId="70690AE1" w14:textId="77777777" w:rsidTr="006F7510">
        <w:trPr>
          <w:trHeight w:hRule="exact" w:val="397"/>
        </w:trPr>
        <w:tc>
          <w:tcPr>
            <w:tcW w:w="276" w:type="dxa"/>
            <w:tcBorders>
              <w:left w:val="single" w:sz="4" w:space="0" w:color="000000"/>
              <w:right w:val="single" w:sz="4" w:space="0" w:color="000000"/>
            </w:tcBorders>
            <w:shd w:val="clear" w:color="auto" w:fill="FFFFFF" w:themeFill="background1"/>
          </w:tcPr>
          <w:p w14:paraId="489881A9" w14:textId="77777777" w:rsidR="00B039D4" w:rsidRPr="00380D92" w:rsidRDefault="00B039D4" w:rsidP="00FC1EE9">
            <w:pPr>
              <w:spacing w:after="0" w:line="240" w:lineRule="auto"/>
              <w:rPr>
                <w:rFonts w:ascii="6" w:hAnsi="6"/>
                <w:sz w:val="12"/>
                <w:szCs w:val="12"/>
              </w:rPr>
            </w:pPr>
            <w:r>
              <w:rPr>
                <w:rFonts w:ascii="6" w:hAnsi="6"/>
                <w:sz w:val="12"/>
                <w:szCs w:val="12"/>
              </w:rPr>
              <w:t>3</w:t>
            </w:r>
          </w:p>
        </w:tc>
        <w:tc>
          <w:tcPr>
            <w:tcW w:w="3359" w:type="dxa"/>
            <w:tcBorders>
              <w:left w:val="single" w:sz="4" w:space="0" w:color="000000"/>
              <w:right w:val="single" w:sz="4" w:space="0" w:color="000000"/>
            </w:tcBorders>
            <w:shd w:val="clear" w:color="auto" w:fill="FFFFFF" w:themeFill="background1"/>
          </w:tcPr>
          <w:p w14:paraId="1DB3164D" w14:textId="77777777" w:rsidR="00B039D4" w:rsidRPr="00380D92" w:rsidRDefault="00B039D4" w:rsidP="00FC1EE9">
            <w:pPr>
              <w:spacing w:after="0" w:line="240" w:lineRule="auto"/>
              <w:rPr>
                <w:rFonts w:ascii="6" w:hAnsi="6"/>
                <w:sz w:val="12"/>
                <w:szCs w:val="12"/>
              </w:rPr>
            </w:pPr>
            <w:r w:rsidRPr="00380D92">
              <w:rPr>
                <w:rFonts w:ascii="6" w:hAnsi="6"/>
                <w:sz w:val="12"/>
                <w:szCs w:val="12"/>
              </w:rPr>
              <w:t>As contratações realizadas pela unidade jurisdicionada observam os parâmetros estabelecidos no Decreto nº 7.746/2012?</w:t>
            </w:r>
          </w:p>
        </w:tc>
        <w:tc>
          <w:tcPr>
            <w:tcW w:w="388" w:type="dxa"/>
            <w:tcBorders>
              <w:left w:val="single" w:sz="4" w:space="0" w:color="000000"/>
              <w:right w:val="single" w:sz="4" w:space="0" w:color="000000"/>
            </w:tcBorders>
            <w:shd w:val="clear" w:color="auto" w:fill="F2F2F2" w:themeFill="background1" w:themeFillShade="F2"/>
          </w:tcPr>
          <w:p w14:paraId="7A6B3CA5" w14:textId="77777777" w:rsidR="00B039D4" w:rsidRDefault="00B039D4" w:rsidP="00FC1EE9">
            <w:pPr>
              <w:spacing w:after="0" w:line="240" w:lineRule="auto"/>
              <w:jc w:val="center"/>
              <w:rPr>
                <w:rFonts w:ascii="6" w:hAnsi="6"/>
                <w:sz w:val="12"/>
                <w:szCs w:val="12"/>
              </w:rPr>
            </w:pPr>
          </w:p>
          <w:p w14:paraId="7F027A6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D1DBF9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194AFFE9" w14:textId="77777777" w:rsidR="00B039D4" w:rsidRDefault="00B039D4" w:rsidP="00FC1EE9">
            <w:pPr>
              <w:spacing w:after="0" w:line="240" w:lineRule="auto"/>
              <w:jc w:val="center"/>
              <w:rPr>
                <w:rFonts w:ascii="6" w:hAnsi="6"/>
                <w:sz w:val="12"/>
                <w:szCs w:val="12"/>
              </w:rPr>
            </w:pPr>
          </w:p>
          <w:p w14:paraId="6D48462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8B7AB4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3247F7" w14:textId="77777777" w:rsidR="00B039D4" w:rsidRDefault="00B039D4" w:rsidP="00FC1EE9">
            <w:pPr>
              <w:spacing w:after="0" w:line="240" w:lineRule="auto"/>
              <w:jc w:val="center"/>
              <w:rPr>
                <w:rFonts w:ascii="6" w:hAnsi="6"/>
                <w:sz w:val="12"/>
                <w:szCs w:val="12"/>
              </w:rPr>
            </w:pPr>
          </w:p>
          <w:p w14:paraId="68FF96A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3043B99F"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134D5A4" w14:textId="77777777" w:rsidR="00B039D4" w:rsidRDefault="00B039D4" w:rsidP="00FC1EE9">
            <w:pPr>
              <w:spacing w:after="0" w:line="240" w:lineRule="auto"/>
              <w:jc w:val="center"/>
              <w:rPr>
                <w:rFonts w:ascii="6" w:hAnsi="6"/>
                <w:sz w:val="12"/>
                <w:szCs w:val="12"/>
              </w:rPr>
            </w:pPr>
          </w:p>
          <w:p w14:paraId="52F4B5F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10F69AB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F99C587" w14:textId="77777777" w:rsidR="00B039D4" w:rsidRDefault="00B039D4" w:rsidP="00FC1EE9">
            <w:pPr>
              <w:spacing w:after="0" w:line="240" w:lineRule="auto"/>
              <w:jc w:val="center"/>
              <w:rPr>
                <w:rFonts w:ascii="6" w:hAnsi="6"/>
                <w:sz w:val="12"/>
                <w:szCs w:val="12"/>
              </w:rPr>
            </w:pPr>
          </w:p>
          <w:p w14:paraId="293BB99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34B9EC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166E90" w14:textId="77777777" w:rsidR="00B039D4" w:rsidRDefault="00B039D4" w:rsidP="00FC1EE9">
            <w:pPr>
              <w:spacing w:after="0" w:line="240" w:lineRule="auto"/>
              <w:jc w:val="center"/>
              <w:rPr>
                <w:rFonts w:ascii="6" w:hAnsi="6"/>
                <w:sz w:val="12"/>
                <w:szCs w:val="12"/>
              </w:rPr>
            </w:pPr>
          </w:p>
          <w:p w14:paraId="729C6E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41EC40" w14:textId="77777777" w:rsidR="00B039D4" w:rsidRDefault="00B039D4" w:rsidP="00FC1EE9">
            <w:pPr>
              <w:spacing w:after="0" w:line="240" w:lineRule="auto"/>
              <w:jc w:val="center"/>
              <w:rPr>
                <w:rFonts w:ascii="6" w:hAnsi="6"/>
                <w:sz w:val="12"/>
                <w:szCs w:val="12"/>
              </w:rPr>
            </w:pPr>
          </w:p>
          <w:p w14:paraId="5A113BC6" w14:textId="77777777" w:rsidR="00B039D4" w:rsidRDefault="00B039D4" w:rsidP="00FC1EE9">
            <w:pPr>
              <w:spacing w:after="0" w:line="240" w:lineRule="auto"/>
              <w:jc w:val="center"/>
              <w:rPr>
                <w:rFonts w:ascii="6" w:hAnsi="6"/>
                <w:sz w:val="12"/>
                <w:szCs w:val="12"/>
              </w:rPr>
            </w:pPr>
            <w:r>
              <w:rPr>
                <w:rFonts w:ascii="6" w:hAnsi="6"/>
                <w:sz w:val="12"/>
                <w:szCs w:val="12"/>
              </w:rPr>
              <w:t>X</w:t>
            </w:r>
          </w:p>
          <w:p w14:paraId="622F03C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AFE16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5E6AF" w14:textId="77777777" w:rsidR="00B039D4" w:rsidRDefault="00B039D4" w:rsidP="00FC1EE9">
            <w:pPr>
              <w:spacing w:after="0" w:line="240" w:lineRule="auto"/>
              <w:jc w:val="center"/>
              <w:rPr>
                <w:rFonts w:ascii="6" w:hAnsi="6"/>
                <w:sz w:val="12"/>
                <w:szCs w:val="12"/>
              </w:rPr>
            </w:pPr>
          </w:p>
          <w:p w14:paraId="7E4F93F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EDA854" w14:textId="77777777" w:rsidR="00B039D4" w:rsidRDefault="00B039D4" w:rsidP="00FC1EE9">
            <w:pPr>
              <w:spacing w:after="0" w:line="240" w:lineRule="auto"/>
              <w:jc w:val="center"/>
              <w:rPr>
                <w:rFonts w:ascii="6" w:hAnsi="6"/>
                <w:sz w:val="12"/>
                <w:szCs w:val="12"/>
              </w:rPr>
            </w:pPr>
          </w:p>
          <w:p w14:paraId="315F80B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DAFE3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588F13" w14:textId="77777777" w:rsidR="00B039D4" w:rsidRDefault="00B039D4" w:rsidP="00FC1EE9">
            <w:pPr>
              <w:spacing w:after="0" w:line="240" w:lineRule="auto"/>
              <w:jc w:val="center"/>
              <w:rPr>
                <w:rFonts w:ascii="6" w:hAnsi="6"/>
                <w:sz w:val="12"/>
                <w:szCs w:val="12"/>
              </w:rPr>
            </w:pPr>
          </w:p>
          <w:p w14:paraId="4B75C41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F0675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B87AC6" w14:textId="77777777" w:rsidR="00B039D4" w:rsidRDefault="00B039D4" w:rsidP="00FC1EE9">
            <w:pPr>
              <w:spacing w:after="0" w:line="240" w:lineRule="auto"/>
              <w:jc w:val="center"/>
              <w:rPr>
                <w:rFonts w:ascii="6" w:hAnsi="6"/>
                <w:sz w:val="12"/>
                <w:szCs w:val="12"/>
              </w:rPr>
            </w:pPr>
          </w:p>
          <w:p w14:paraId="744ACA9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4A88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A769AF1" w14:textId="77777777" w:rsidR="00B039D4" w:rsidRDefault="00B039D4" w:rsidP="00FC1EE9">
            <w:pPr>
              <w:spacing w:after="0" w:line="240" w:lineRule="auto"/>
              <w:jc w:val="center"/>
              <w:rPr>
                <w:rFonts w:ascii="6" w:hAnsi="6"/>
                <w:sz w:val="12"/>
                <w:szCs w:val="12"/>
              </w:rPr>
            </w:pPr>
          </w:p>
          <w:p w14:paraId="6322F69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5A5C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916D25" w14:textId="77777777" w:rsidR="00B039D4" w:rsidRDefault="00B039D4" w:rsidP="00FC1EE9">
            <w:pPr>
              <w:spacing w:after="0" w:line="240" w:lineRule="auto"/>
              <w:jc w:val="center"/>
              <w:rPr>
                <w:rFonts w:ascii="6" w:hAnsi="6"/>
                <w:sz w:val="12"/>
                <w:szCs w:val="12"/>
              </w:rPr>
            </w:pPr>
          </w:p>
          <w:p w14:paraId="5E150E3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D0264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59761F" w14:textId="77777777" w:rsidR="00B039D4" w:rsidRDefault="00B039D4" w:rsidP="00FC1EE9">
            <w:pPr>
              <w:spacing w:after="0" w:line="240" w:lineRule="auto"/>
              <w:jc w:val="center"/>
              <w:rPr>
                <w:rFonts w:ascii="6" w:hAnsi="6"/>
                <w:sz w:val="12"/>
                <w:szCs w:val="12"/>
              </w:rPr>
            </w:pPr>
          </w:p>
          <w:p w14:paraId="47152E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9A1114" w14:textId="77777777" w:rsidR="00B039D4" w:rsidRDefault="00B039D4" w:rsidP="00FC1EE9">
            <w:pPr>
              <w:spacing w:after="0" w:line="240" w:lineRule="auto"/>
              <w:jc w:val="center"/>
              <w:rPr>
                <w:rFonts w:ascii="6" w:hAnsi="6"/>
                <w:sz w:val="12"/>
                <w:szCs w:val="12"/>
              </w:rPr>
            </w:pPr>
          </w:p>
          <w:p w14:paraId="3B8DE8B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263E2D" w14:textId="77777777" w:rsidR="00B039D4" w:rsidRDefault="00B039D4" w:rsidP="00FC1EE9">
            <w:pPr>
              <w:tabs>
                <w:tab w:val="center" w:pos="80"/>
              </w:tabs>
              <w:spacing w:after="0" w:line="240" w:lineRule="auto"/>
              <w:rPr>
                <w:rFonts w:ascii="6" w:hAnsi="6"/>
                <w:sz w:val="12"/>
                <w:szCs w:val="12"/>
              </w:rPr>
            </w:pPr>
            <w:r w:rsidRPr="003B1D4E">
              <w:rPr>
                <w:rFonts w:ascii="6" w:hAnsi="6"/>
                <w:sz w:val="12"/>
                <w:szCs w:val="12"/>
              </w:rPr>
              <w:tab/>
            </w:r>
          </w:p>
          <w:p w14:paraId="2C2C21EF" w14:textId="77777777" w:rsidR="00B039D4" w:rsidRPr="003B1D4E" w:rsidRDefault="00B039D4" w:rsidP="00FC1EE9">
            <w:pPr>
              <w:tabs>
                <w:tab w:val="center" w:pos="80"/>
              </w:tabs>
              <w:spacing w:after="0" w:line="240" w:lineRule="auto"/>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1EA2A5" w14:textId="77777777" w:rsidR="00B039D4" w:rsidRDefault="00B039D4" w:rsidP="00FC1EE9">
            <w:pPr>
              <w:spacing w:after="0" w:line="240" w:lineRule="auto"/>
              <w:jc w:val="center"/>
              <w:rPr>
                <w:rFonts w:ascii="6" w:hAnsi="6"/>
                <w:sz w:val="12"/>
                <w:szCs w:val="12"/>
              </w:rPr>
            </w:pPr>
          </w:p>
          <w:p w14:paraId="16525F1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16FCAC" w14:textId="77777777" w:rsidR="00B039D4" w:rsidRDefault="00B039D4" w:rsidP="00FC1EE9">
            <w:pPr>
              <w:spacing w:after="0" w:line="240" w:lineRule="auto"/>
              <w:jc w:val="center"/>
              <w:rPr>
                <w:rFonts w:ascii="6" w:hAnsi="6"/>
                <w:sz w:val="12"/>
                <w:szCs w:val="12"/>
              </w:rPr>
            </w:pPr>
            <w:r w:rsidRPr="003B1D4E">
              <w:rPr>
                <w:rFonts w:ascii="6" w:hAnsi="6"/>
                <w:sz w:val="12"/>
                <w:szCs w:val="12"/>
              </w:rPr>
              <w:tab/>
            </w:r>
          </w:p>
          <w:p w14:paraId="19E85456"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F838D8" w14:textId="77777777" w:rsidR="00B039D4" w:rsidRDefault="00B039D4" w:rsidP="00FC1EE9">
            <w:pPr>
              <w:spacing w:after="0" w:line="240" w:lineRule="auto"/>
              <w:jc w:val="center"/>
              <w:rPr>
                <w:rFonts w:ascii="6" w:hAnsi="6"/>
                <w:sz w:val="12"/>
                <w:szCs w:val="12"/>
              </w:rPr>
            </w:pPr>
          </w:p>
          <w:p w14:paraId="4DA9628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35A76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3637E2D" w14:textId="77777777" w:rsidR="00B039D4" w:rsidRDefault="00B039D4" w:rsidP="00FC1EE9">
            <w:pPr>
              <w:spacing w:after="0" w:line="240" w:lineRule="auto"/>
              <w:jc w:val="center"/>
              <w:rPr>
                <w:rFonts w:ascii="6" w:hAnsi="6"/>
                <w:sz w:val="12"/>
                <w:szCs w:val="12"/>
              </w:rPr>
            </w:pPr>
          </w:p>
          <w:p w14:paraId="1AEC25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061E9" w:rsidRPr="00380D92" w14:paraId="38902FEF" w14:textId="77777777" w:rsidTr="006F7510">
        <w:tc>
          <w:tcPr>
            <w:tcW w:w="276" w:type="dxa"/>
            <w:tcBorders>
              <w:left w:val="single" w:sz="4" w:space="0" w:color="000000"/>
              <w:right w:val="single" w:sz="4" w:space="0" w:color="000000"/>
            </w:tcBorders>
            <w:shd w:val="clear" w:color="auto" w:fill="FFFFFF" w:themeFill="background1"/>
          </w:tcPr>
          <w:p w14:paraId="08D33B39" w14:textId="77777777" w:rsidR="00B039D4" w:rsidRPr="00380D92" w:rsidRDefault="00B039D4" w:rsidP="00FC1EE9">
            <w:pPr>
              <w:spacing w:after="0" w:line="240" w:lineRule="auto"/>
              <w:rPr>
                <w:rFonts w:ascii="6" w:hAnsi="6"/>
                <w:sz w:val="12"/>
                <w:szCs w:val="12"/>
              </w:rPr>
            </w:pPr>
            <w:r>
              <w:rPr>
                <w:rFonts w:ascii="6" w:hAnsi="6"/>
                <w:sz w:val="12"/>
                <w:szCs w:val="12"/>
              </w:rPr>
              <w:t>4</w:t>
            </w:r>
          </w:p>
        </w:tc>
        <w:tc>
          <w:tcPr>
            <w:tcW w:w="3359" w:type="dxa"/>
            <w:tcBorders>
              <w:left w:val="single" w:sz="4" w:space="0" w:color="000000"/>
              <w:right w:val="single" w:sz="4" w:space="0" w:color="000000"/>
            </w:tcBorders>
            <w:shd w:val="clear" w:color="auto" w:fill="FFFFFF" w:themeFill="background1"/>
          </w:tcPr>
          <w:p w14:paraId="2A93B953" w14:textId="77777777" w:rsidR="00B039D4" w:rsidRPr="00380D92" w:rsidRDefault="00B039D4" w:rsidP="00FC1EE9">
            <w:pPr>
              <w:spacing w:after="0" w:line="240" w:lineRule="auto"/>
              <w:rPr>
                <w:rFonts w:ascii="6" w:hAnsi="6"/>
                <w:sz w:val="12"/>
                <w:szCs w:val="12"/>
              </w:rPr>
            </w:pPr>
            <w:r w:rsidRPr="00380D92">
              <w:rPr>
                <w:rFonts w:ascii="6" w:hAnsi="6"/>
                <w:sz w:val="12"/>
                <w:szCs w:val="12"/>
              </w:rPr>
              <w:t>A unidade possui plano de gestão de logística sustentável (PLS) de que trata o art. 16 do Decreto 7.746/2012? Caso a resposta seja positiva, responda os itens 5 a 8.</w:t>
            </w:r>
          </w:p>
        </w:tc>
        <w:tc>
          <w:tcPr>
            <w:tcW w:w="388" w:type="dxa"/>
            <w:tcBorders>
              <w:left w:val="single" w:sz="4" w:space="0" w:color="000000"/>
              <w:right w:val="single" w:sz="4" w:space="0" w:color="000000"/>
            </w:tcBorders>
            <w:shd w:val="clear" w:color="auto" w:fill="F2F2F2" w:themeFill="background1" w:themeFillShade="F2"/>
          </w:tcPr>
          <w:p w14:paraId="003960C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34433C11" w14:textId="77777777" w:rsidR="00B039D4" w:rsidRDefault="00B039D4" w:rsidP="00FC1EE9">
            <w:pPr>
              <w:spacing w:after="0" w:line="240" w:lineRule="auto"/>
              <w:jc w:val="center"/>
              <w:rPr>
                <w:rFonts w:ascii="6" w:hAnsi="6"/>
                <w:sz w:val="12"/>
                <w:szCs w:val="12"/>
              </w:rPr>
            </w:pPr>
          </w:p>
          <w:p w14:paraId="1264165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4BAF33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3120B88" w14:textId="77777777" w:rsidR="00B039D4" w:rsidRDefault="00B039D4" w:rsidP="00FC1EE9">
            <w:pPr>
              <w:spacing w:after="0" w:line="240" w:lineRule="auto"/>
              <w:jc w:val="center"/>
              <w:rPr>
                <w:rFonts w:ascii="6" w:hAnsi="6"/>
                <w:sz w:val="12"/>
                <w:szCs w:val="12"/>
              </w:rPr>
            </w:pPr>
          </w:p>
          <w:p w14:paraId="565125D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22677BD"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18CC4915" w14:textId="77777777" w:rsidR="00B039D4" w:rsidRDefault="00B039D4" w:rsidP="00FC1EE9">
            <w:pPr>
              <w:spacing w:after="0" w:line="240" w:lineRule="auto"/>
              <w:jc w:val="center"/>
              <w:rPr>
                <w:rFonts w:ascii="6" w:hAnsi="6"/>
                <w:sz w:val="12"/>
                <w:szCs w:val="12"/>
              </w:rPr>
            </w:pPr>
          </w:p>
          <w:p w14:paraId="701C5F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B8F77C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9F2873A" w14:textId="77777777" w:rsidR="00B039D4" w:rsidRDefault="00B039D4" w:rsidP="00FC1EE9">
            <w:pPr>
              <w:spacing w:after="0" w:line="240" w:lineRule="auto"/>
              <w:jc w:val="center"/>
              <w:rPr>
                <w:rFonts w:ascii="6" w:hAnsi="6"/>
                <w:sz w:val="12"/>
                <w:szCs w:val="12"/>
              </w:rPr>
            </w:pPr>
          </w:p>
          <w:p w14:paraId="083A7A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67CAC8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7F34BB9" w14:textId="77777777" w:rsidR="00B039D4" w:rsidRDefault="00B039D4" w:rsidP="00FC1EE9">
            <w:pPr>
              <w:spacing w:after="0" w:line="240" w:lineRule="auto"/>
              <w:jc w:val="center"/>
              <w:rPr>
                <w:rFonts w:ascii="6" w:hAnsi="6"/>
                <w:sz w:val="12"/>
                <w:szCs w:val="12"/>
              </w:rPr>
            </w:pPr>
          </w:p>
          <w:p w14:paraId="0BACD72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C65F3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4074DC" w14:textId="77777777" w:rsidR="00B039D4" w:rsidRDefault="00B039D4" w:rsidP="00FC1EE9">
            <w:pPr>
              <w:spacing w:after="0" w:line="240" w:lineRule="auto"/>
              <w:jc w:val="center"/>
              <w:rPr>
                <w:rFonts w:ascii="6" w:hAnsi="6"/>
                <w:sz w:val="12"/>
                <w:szCs w:val="12"/>
              </w:rPr>
            </w:pPr>
          </w:p>
          <w:p w14:paraId="24D003A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B27DF0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A4CBF8" w14:textId="77777777" w:rsidR="00B039D4" w:rsidRDefault="00B039D4" w:rsidP="00FC1EE9">
            <w:pPr>
              <w:spacing w:after="0" w:line="240" w:lineRule="auto"/>
              <w:jc w:val="center"/>
              <w:rPr>
                <w:rFonts w:ascii="6" w:hAnsi="6"/>
                <w:sz w:val="12"/>
                <w:szCs w:val="12"/>
              </w:rPr>
            </w:pPr>
          </w:p>
          <w:p w14:paraId="04319F3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4FA2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EEBFAD" w14:textId="77777777" w:rsidR="00B039D4" w:rsidRDefault="00B039D4" w:rsidP="00FC1EE9">
            <w:pPr>
              <w:spacing w:after="0" w:line="240" w:lineRule="auto"/>
              <w:jc w:val="left"/>
              <w:rPr>
                <w:rFonts w:ascii="6" w:hAnsi="6"/>
                <w:sz w:val="12"/>
                <w:szCs w:val="12"/>
              </w:rPr>
            </w:pPr>
          </w:p>
          <w:p w14:paraId="053C518D" w14:textId="77777777" w:rsidR="00B039D4" w:rsidRPr="00380D92" w:rsidRDefault="00B039D4" w:rsidP="00FC1EE9">
            <w:pPr>
              <w:spacing w:after="0" w:line="240" w:lineRule="auto"/>
              <w:jc w:val="left"/>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61151E1" w14:textId="77777777" w:rsidR="00B039D4" w:rsidRDefault="00B039D4" w:rsidP="00FC1EE9">
            <w:pPr>
              <w:spacing w:after="0" w:line="240" w:lineRule="auto"/>
              <w:jc w:val="center"/>
              <w:rPr>
                <w:rFonts w:ascii="6" w:hAnsi="6"/>
                <w:sz w:val="12"/>
                <w:szCs w:val="12"/>
              </w:rPr>
            </w:pPr>
          </w:p>
          <w:p w14:paraId="117F25C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5D8A1F3" w14:textId="77777777" w:rsidR="00B039D4" w:rsidRDefault="00B039D4" w:rsidP="00FC1EE9">
            <w:pPr>
              <w:spacing w:after="0" w:line="240" w:lineRule="auto"/>
              <w:jc w:val="center"/>
              <w:rPr>
                <w:rFonts w:ascii="6" w:hAnsi="6"/>
                <w:sz w:val="12"/>
                <w:szCs w:val="12"/>
              </w:rPr>
            </w:pPr>
          </w:p>
          <w:p w14:paraId="72C9C7A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FC825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204FFF" w14:textId="77777777" w:rsidR="00B039D4" w:rsidRDefault="00B039D4" w:rsidP="00FC1EE9">
            <w:pPr>
              <w:spacing w:after="0" w:line="240" w:lineRule="auto"/>
              <w:jc w:val="center"/>
              <w:rPr>
                <w:rFonts w:ascii="6" w:hAnsi="6"/>
                <w:sz w:val="12"/>
                <w:szCs w:val="12"/>
              </w:rPr>
            </w:pPr>
          </w:p>
          <w:p w14:paraId="65A992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6DA52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66D2D7" w14:textId="77777777" w:rsidR="00B039D4" w:rsidRDefault="00B039D4" w:rsidP="00FC1EE9">
            <w:pPr>
              <w:spacing w:after="0" w:line="240" w:lineRule="auto"/>
              <w:jc w:val="center"/>
              <w:rPr>
                <w:rFonts w:ascii="6" w:hAnsi="6"/>
                <w:sz w:val="12"/>
                <w:szCs w:val="12"/>
              </w:rPr>
            </w:pPr>
          </w:p>
          <w:p w14:paraId="65B368F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CF4E16" w14:textId="77777777" w:rsidR="00B039D4" w:rsidRDefault="00B039D4" w:rsidP="00FC1EE9">
            <w:pPr>
              <w:spacing w:after="0" w:line="240" w:lineRule="auto"/>
              <w:jc w:val="center"/>
              <w:rPr>
                <w:rFonts w:ascii="6" w:hAnsi="6"/>
                <w:sz w:val="12"/>
                <w:szCs w:val="12"/>
              </w:rPr>
            </w:pPr>
          </w:p>
          <w:p w14:paraId="61F360D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D79A9B" w14:textId="77777777" w:rsidR="00B039D4" w:rsidRDefault="00B039D4" w:rsidP="00FC1EE9">
            <w:pPr>
              <w:spacing w:after="0" w:line="240" w:lineRule="auto"/>
              <w:jc w:val="center"/>
              <w:rPr>
                <w:rFonts w:ascii="6" w:hAnsi="6"/>
                <w:sz w:val="12"/>
                <w:szCs w:val="12"/>
              </w:rPr>
            </w:pPr>
          </w:p>
          <w:p w14:paraId="7A531F7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EB45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9E03DC2" w14:textId="77777777" w:rsidR="00B039D4" w:rsidRDefault="00B039D4" w:rsidP="00FC1EE9">
            <w:pPr>
              <w:spacing w:after="0" w:line="240" w:lineRule="auto"/>
              <w:jc w:val="center"/>
              <w:rPr>
                <w:rFonts w:ascii="6" w:hAnsi="6"/>
                <w:sz w:val="12"/>
                <w:szCs w:val="12"/>
              </w:rPr>
            </w:pPr>
          </w:p>
          <w:p w14:paraId="4AADEEE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DB1F872"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94E48F" w14:textId="77777777" w:rsidR="00B039D4" w:rsidRDefault="00B039D4" w:rsidP="00FC1EE9">
            <w:pPr>
              <w:spacing w:after="0" w:line="240" w:lineRule="auto"/>
              <w:jc w:val="center"/>
              <w:rPr>
                <w:rFonts w:ascii="6" w:hAnsi="6"/>
                <w:sz w:val="12"/>
                <w:szCs w:val="12"/>
              </w:rPr>
            </w:pPr>
          </w:p>
          <w:p w14:paraId="0E11362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57B89B"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151F9DC" w14:textId="77777777" w:rsidR="00B039D4" w:rsidRDefault="00B039D4" w:rsidP="00FC1EE9">
            <w:pPr>
              <w:spacing w:after="0" w:line="240" w:lineRule="auto"/>
              <w:jc w:val="center"/>
              <w:rPr>
                <w:rFonts w:ascii="6" w:hAnsi="6"/>
                <w:sz w:val="12"/>
                <w:szCs w:val="12"/>
              </w:rPr>
            </w:pPr>
          </w:p>
          <w:p w14:paraId="50EB47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2EB6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23DD73" w14:textId="77777777" w:rsidR="00B039D4" w:rsidRDefault="00B039D4" w:rsidP="00FC1EE9">
            <w:pPr>
              <w:spacing w:after="0" w:line="240" w:lineRule="auto"/>
              <w:jc w:val="center"/>
              <w:rPr>
                <w:rFonts w:ascii="6" w:hAnsi="6"/>
                <w:sz w:val="12"/>
                <w:szCs w:val="12"/>
              </w:rPr>
            </w:pPr>
          </w:p>
          <w:p w14:paraId="5EF3585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061E9" w:rsidRPr="00380D92" w14:paraId="5ADE42A0" w14:textId="77777777" w:rsidTr="006F7510">
        <w:tc>
          <w:tcPr>
            <w:tcW w:w="276" w:type="dxa"/>
            <w:tcBorders>
              <w:left w:val="single" w:sz="4" w:space="0" w:color="000000"/>
              <w:right w:val="single" w:sz="4" w:space="0" w:color="000000"/>
            </w:tcBorders>
            <w:shd w:val="clear" w:color="auto" w:fill="FFFFFF" w:themeFill="background1"/>
          </w:tcPr>
          <w:p w14:paraId="0E8BBE1E" w14:textId="77777777" w:rsidR="00B039D4" w:rsidRPr="00380D92" w:rsidRDefault="00B039D4" w:rsidP="00FC1EE9">
            <w:pPr>
              <w:spacing w:after="0" w:line="240" w:lineRule="auto"/>
              <w:rPr>
                <w:rFonts w:ascii="6" w:hAnsi="6"/>
                <w:sz w:val="12"/>
                <w:szCs w:val="12"/>
              </w:rPr>
            </w:pPr>
            <w:r>
              <w:rPr>
                <w:rFonts w:ascii="6" w:hAnsi="6"/>
                <w:sz w:val="12"/>
                <w:szCs w:val="12"/>
              </w:rPr>
              <w:t>5</w:t>
            </w:r>
          </w:p>
        </w:tc>
        <w:tc>
          <w:tcPr>
            <w:tcW w:w="3359" w:type="dxa"/>
            <w:tcBorders>
              <w:left w:val="single" w:sz="4" w:space="0" w:color="000000"/>
              <w:right w:val="single" w:sz="4" w:space="0" w:color="000000"/>
            </w:tcBorders>
            <w:shd w:val="clear" w:color="auto" w:fill="FFFFFF" w:themeFill="background1"/>
          </w:tcPr>
          <w:p w14:paraId="220933A8" w14:textId="77777777" w:rsidR="00B039D4" w:rsidRPr="00380D92" w:rsidRDefault="00B039D4" w:rsidP="00FC1EE9">
            <w:pPr>
              <w:spacing w:after="0" w:line="240" w:lineRule="auto"/>
              <w:rPr>
                <w:rFonts w:ascii="6" w:hAnsi="6"/>
                <w:sz w:val="12"/>
                <w:szCs w:val="12"/>
              </w:rPr>
            </w:pPr>
            <w:r w:rsidRPr="00380D92">
              <w:rPr>
                <w:rFonts w:ascii="6" w:hAnsi="6"/>
                <w:sz w:val="12"/>
                <w:szCs w:val="12"/>
              </w:rPr>
              <w:t>A Comissão gestora do PLS foi constituída na forma do art. 6º da IN SLTI/MPOG 10, de 12 de novembro de 2012?</w:t>
            </w:r>
          </w:p>
        </w:tc>
        <w:tc>
          <w:tcPr>
            <w:tcW w:w="388" w:type="dxa"/>
            <w:tcBorders>
              <w:left w:val="single" w:sz="4" w:space="0" w:color="000000"/>
              <w:right w:val="single" w:sz="4" w:space="0" w:color="000000"/>
            </w:tcBorders>
            <w:shd w:val="clear" w:color="auto" w:fill="F2F2F2" w:themeFill="background1" w:themeFillShade="F2"/>
          </w:tcPr>
          <w:p w14:paraId="560F74B1"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29FCA124" w14:textId="77777777" w:rsidR="00B039D4" w:rsidRDefault="00B039D4" w:rsidP="00FC1EE9">
            <w:pPr>
              <w:spacing w:after="0" w:line="240" w:lineRule="auto"/>
              <w:jc w:val="center"/>
              <w:rPr>
                <w:rFonts w:ascii="6" w:hAnsi="6"/>
                <w:sz w:val="12"/>
                <w:szCs w:val="12"/>
              </w:rPr>
            </w:pPr>
          </w:p>
          <w:p w14:paraId="5BBE98B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39F4F4D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05612EC7" w14:textId="77777777" w:rsidR="00B039D4" w:rsidRDefault="00B039D4" w:rsidP="00FC1EE9">
            <w:pPr>
              <w:spacing w:after="0" w:line="240" w:lineRule="auto"/>
              <w:jc w:val="center"/>
              <w:rPr>
                <w:rFonts w:ascii="6" w:hAnsi="6"/>
                <w:sz w:val="12"/>
                <w:szCs w:val="12"/>
              </w:rPr>
            </w:pPr>
          </w:p>
          <w:p w14:paraId="7C4C3FE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43BDF2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7EBAB9C" w14:textId="77777777" w:rsidR="00B039D4" w:rsidRDefault="00B039D4" w:rsidP="00FC1EE9">
            <w:pPr>
              <w:spacing w:after="0" w:line="240" w:lineRule="auto"/>
              <w:jc w:val="center"/>
              <w:rPr>
                <w:rFonts w:ascii="6" w:hAnsi="6"/>
                <w:sz w:val="12"/>
                <w:szCs w:val="12"/>
              </w:rPr>
            </w:pPr>
          </w:p>
          <w:p w14:paraId="07236979"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4920CB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1FEA671" w14:textId="77777777" w:rsidR="00B039D4" w:rsidRDefault="00B039D4" w:rsidP="00FC1EE9">
            <w:pPr>
              <w:spacing w:after="0" w:line="240" w:lineRule="auto"/>
              <w:jc w:val="center"/>
              <w:rPr>
                <w:rFonts w:ascii="6" w:hAnsi="6"/>
                <w:sz w:val="12"/>
                <w:szCs w:val="12"/>
              </w:rPr>
            </w:pPr>
          </w:p>
          <w:p w14:paraId="41440E8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6AED08F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227E8623" w14:textId="77777777" w:rsidR="00B039D4" w:rsidRDefault="00B039D4" w:rsidP="00FC1EE9">
            <w:pPr>
              <w:spacing w:after="0" w:line="240" w:lineRule="auto"/>
              <w:jc w:val="center"/>
              <w:rPr>
                <w:rFonts w:ascii="6" w:hAnsi="6"/>
                <w:sz w:val="12"/>
                <w:szCs w:val="12"/>
              </w:rPr>
            </w:pPr>
          </w:p>
          <w:p w14:paraId="6AECB7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45616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5BA73" w14:textId="77777777" w:rsidR="00B039D4" w:rsidRDefault="00B039D4" w:rsidP="00FC1EE9">
            <w:pPr>
              <w:spacing w:after="0" w:line="240" w:lineRule="auto"/>
              <w:jc w:val="center"/>
              <w:rPr>
                <w:rFonts w:ascii="6" w:hAnsi="6"/>
                <w:sz w:val="12"/>
                <w:szCs w:val="12"/>
              </w:rPr>
            </w:pPr>
          </w:p>
          <w:p w14:paraId="1CBEC3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D5B9A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39031C" w14:textId="77777777" w:rsidR="00B039D4" w:rsidRDefault="00B039D4" w:rsidP="00FC1EE9">
            <w:pPr>
              <w:spacing w:after="0" w:line="240" w:lineRule="auto"/>
              <w:jc w:val="center"/>
              <w:rPr>
                <w:rFonts w:ascii="6" w:hAnsi="6"/>
                <w:sz w:val="12"/>
                <w:szCs w:val="12"/>
              </w:rPr>
            </w:pPr>
          </w:p>
          <w:p w14:paraId="0C3900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DC76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DCF4F" w14:textId="77777777" w:rsidR="00B039D4" w:rsidRDefault="00B039D4" w:rsidP="00FC1EE9">
            <w:pPr>
              <w:spacing w:after="0" w:line="240" w:lineRule="auto"/>
              <w:jc w:val="center"/>
              <w:rPr>
                <w:rFonts w:ascii="6" w:hAnsi="6"/>
                <w:sz w:val="12"/>
                <w:szCs w:val="12"/>
              </w:rPr>
            </w:pPr>
          </w:p>
          <w:p w14:paraId="4F96C5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2EE125" w14:textId="77777777" w:rsidR="00B039D4" w:rsidRDefault="00B039D4" w:rsidP="00FC1EE9">
            <w:pPr>
              <w:spacing w:after="0" w:line="240" w:lineRule="auto"/>
              <w:jc w:val="center"/>
              <w:rPr>
                <w:rFonts w:ascii="6" w:hAnsi="6"/>
                <w:sz w:val="12"/>
                <w:szCs w:val="12"/>
              </w:rPr>
            </w:pPr>
          </w:p>
          <w:p w14:paraId="2F8029E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D528A3" w14:textId="77777777" w:rsidR="00B039D4" w:rsidRDefault="00B039D4" w:rsidP="00FC1EE9">
            <w:pPr>
              <w:spacing w:after="0" w:line="240" w:lineRule="auto"/>
              <w:jc w:val="center"/>
              <w:rPr>
                <w:rFonts w:ascii="6" w:hAnsi="6"/>
                <w:sz w:val="12"/>
                <w:szCs w:val="12"/>
              </w:rPr>
            </w:pPr>
          </w:p>
          <w:p w14:paraId="2684D04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361BB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6D1131E" w14:textId="77777777" w:rsidR="00B039D4" w:rsidRDefault="00B039D4" w:rsidP="00FC1EE9">
            <w:pPr>
              <w:spacing w:after="0" w:line="240" w:lineRule="auto"/>
              <w:jc w:val="center"/>
              <w:rPr>
                <w:rFonts w:ascii="6" w:hAnsi="6"/>
                <w:sz w:val="12"/>
                <w:szCs w:val="12"/>
              </w:rPr>
            </w:pPr>
          </w:p>
          <w:p w14:paraId="5DD73A1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DD710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461B78" w14:textId="77777777" w:rsidR="00B039D4" w:rsidRDefault="00B039D4" w:rsidP="00FC1EE9">
            <w:pPr>
              <w:spacing w:after="0" w:line="240" w:lineRule="auto"/>
              <w:jc w:val="center"/>
              <w:rPr>
                <w:rFonts w:ascii="6" w:hAnsi="6"/>
                <w:sz w:val="12"/>
                <w:szCs w:val="12"/>
              </w:rPr>
            </w:pPr>
          </w:p>
          <w:p w14:paraId="4298A316"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B54A52" w14:textId="77777777" w:rsidR="00B039D4" w:rsidRDefault="00B039D4" w:rsidP="00FC1EE9">
            <w:pPr>
              <w:spacing w:after="0" w:line="240" w:lineRule="auto"/>
              <w:jc w:val="center"/>
              <w:rPr>
                <w:rFonts w:ascii="6" w:hAnsi="6"/>
                <w:sz w:val="12"/>
                <w:szCs w:val="12"/>
              </w:rPr>
            </w:pPr>
          </w:p>
          <w:p w14:paraId="69F128F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BE8631" w14:textId="77777777" w:rsidR="00B039D4" w:rsidRDefault="00B039D4" w:rsidP="00FC1EE9">
            <w:pPr>
              <w:spacing w:after="0" w:line="240" w:lineRule="auto"/>
              <w:jc w:val="center"/>
              <w:rPr>
                <w:rFonts w:ascii="6" w:hAnsi="6"/>
                <w:sz w:val="12"/>
                <w:szCs w:val="12"/>
              </w:rPr>
            </w:pPr>
          </w:p>
          <w:p w14:paraId="1F2EF18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F569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D71481" w14:textId="77777777" w:rsidR="00B039D4" w:rsidRDefault="00B039D4" w:rsidP="00FC1EE9">
            <w:pPr>
              <w:spacing w:after="0" w:line="240" w:lineRule="auto"/>
              <w:jc w:val="center"/>
              <w:rPr>
                <w:rFonts w:ascii="6" w:hAnsi="6"/>
                <w:sz w:val="12"/>
                <w:szCs w:val="12"/>
              </w:rPr>
            </w:pPr>
          </w:p>
          <w:p w14:paraId="293A9A4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3CF0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F0C657" w14:textId="77777777" w:rsidR="00B039D4" w:rsidRDefault="00B039D4" w:rsidP="00FC1EE9">
            <w:pPr>
              <w:spacing w:after="0" w:line="240" w:lineRule="auto"/>
              <w:jc w:val="center"/>
              <w:rPr>
                <w:rFonts w:ascii="6" w:hAnsi="6"/>
                <w:sz w:val="12"/>
                <w:szCs w:val="12"/>
              </w:rPr>
            </w:pPr>
          </w:p>
          <w:p w14:paraId="03F5EE1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BAE2B0" w14:textId="77777777" w:rsidR="00B039D4" w:rsidRDefault="00B039D4" w:rsidP="00FC1EE9">
            <w:pPr>
              <w:spacing w:after="0" w:line="240" w:lineRule="auto"/>
              <w:jc w:val="center"/>
              <w:rPr>
                <w:rFonts w:ascii="6" w:hAnsi="6"/>
                <w:sz w:val="12"/>
                <w:szCs w:val="12"/>
              </w:rPr>
            </w:pPr>
          </w:p>
          <w:p w14:paraId="78972B9D"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11048" w14:textId="77777777" w:rsidR="00B039D4" w:rsidRDefault="00B039D4" w:rsidP="00FC1EE9">
            <w:pPr>
              <w:spacing w:after="0" w:line="240" w:lineRule="auto"/>
              <w:jc w:val="center"/>
              <w:rPr>
                <w:rFonts w:ascii="6" w:hAnsi="6"/>
                <w:sz w:val="12"/>
                <w:szCs w:val="12"/>
              </w:rPr>
            </w:pPr>
          </w:p>
          <w:p w14:paraId="3E8A89E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D8298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BEAB29" w14:textId="77777777" w:rsidR="00B039D4" w:rsidRDefault="00B039D4" w:rsidP="00FC1EE9">
            <w:pPr>
              <w:spacing w:after="0" w:line="240" w:lineRule="auto"/>
              <w:jc w:val="center"/>
              <w:rPr>
                <w:rFonts w:ascii="6" w:hAnsi="6"/>
                <w:sz w:val="12"/>
                <w:szCs w:val="12"/>
              </w:rPr>
            </w:pPr>
          </w:p>
          <w:p w14:paraId="0BB932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061E9" w:rsidRPr="00380D92" w14:paraId="3E781605" w14:textId="77777777" w:rsidTr="006F7510">
        <w:trPr>
          <w:trHeight w:hRule="exact" w:val="340"/>
        </w:trPr>
        <w:tc>
          <w:tcPr>
            <w:tcW w:w="276" w:type="dxa"/>
            <w:tcBorders>
              <w:left w:val="single" w:sz="4" w:space="0" w:color="000000"/>
              <w:right w:val="single" w:sz="4" w:space="0" w:color="000000"/>
            </w:tcBorders>
            <w:shd w:val="clear" w:color="auto" w:fill="FFFFFF" w:themeFill="background1"/>
          </w:tcPr>
          <w:p w14:paraId="1BAEECC3" w14:textId="77777777" w:rsidR="00B039D4" w:rsidRPr="00380D92" w:rsidRDefault="00B039D4" w:rsidP="00FC1EE9">
            <w:pPr>
              <w:spacing w:after="0" w:line="240" w:lineRule="auto"/>
              <w:rPr>
                <w:rFonts w:ascii="6" w:hAnsi="6"/>
                <w:sz w:val="12"/>
                <w:szCs w:val="12"/>
              </w:rPr>
            </w:pPr>
            <w:r>
              <w:rPr>
                <w:rFonts w:ascii="6" w:hAnsi="6"/>
                <w:sz w:val="12"/>
                <w:szCs w:val="12"/>
              </w:rPr>
              <w:t>6</w:t>
            </w:r>
          </w:p>
        </w:tc>
        <w:tc>
          <w:tcPr>
            <w:tcW w:w="3359" w:type="dxa"/>
            <w:tcBorders>
              <w:left w:val="single" w:sz="4" w:space="0" w:color="000000"/>
              <w:right w:val="single" w:sz="4" w:space="0" w:color="000000"/>
            </w:tcBorders>
            <w:shd w:val="clear" w:color="auto" w:fill="FFFFFF" w:themeFill="background1"/>
          </w:tcPr>
          <w:p w14:paraId="20BDB940"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está formalizado na forma do art. 9° da IN SLTI/MPOG 10/2012, atendendo a todos os tópicos nele estabelecidos?</w:t>
            </w:r>
          </w:p>
        </w:tc>
        <w:tc>
          <w:tcPr>
            <w:tcW w:w="388" w:type="dxa"/>
            <w:tcBorders>
              <w:left w:val="single" w:sz="4" w:space="0" w:color="000000"/>
              <w:right w:val="single" w:sz="4" w:space="0" w:color="000000"/>
            </w:tcBorders>
            <w:shd w:val="clear" w:color="auto" w:fill="F2F2F2" w:themeFill="background1" w:themeFillShade="F2"/>
          </w:tcPr>
          <w:p w14:paraId="29789FDF"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1399FCC4" w14:textId="77777777" w:rsidR="00B039D4" w:rsidRDefault="00B039D4" w:rsidP="00FC1EE9">
            <w:pPr>
              <w:spacing w:after="0" w:line="240" w:lineRule="auto"/>
              <w:jc w:val="center"/>
              <w:rPr>
                <w:rFonts w:ascii="6" w:hAnsi="6"/>
                <w:sz w:val="12"/>
                <w:szCs w:val="12"/>
              </w:rPr>
            </w:pPr>
          </w:p>
          <w:p w14:paraId="15829B0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E817138"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56E154D9" w14:textId="77777777" w:rsidR="00B039D4" w:rsidRDefault="00B039D4" w:rsidP="00FC1EE9">
            <w:pPr>
              <w:spacing w:after="0" w:line="240" w:lineRule="auto"/>
              <w:jc w:val="center"/>
              <w:rPr>
                <w:rFonts w:ascii="6" w:hAnsi="6"/>
                <w:sz w:val="12"/>
                <w:szCs w:val="12"/>
              </w:rPr>
            </w:pPr>
          </w:p>
          <w:p w14:paraId="1D80EB1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5C6A3A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81D5AC" w14:textId="77777777" w:rsidR="00B039D4" w:rsidRDefault="00B039D4" w:rsidP="00FC1EE9">
            <w:pPr>
              <w:spacing w:after="0" w:line="240" w:lineRule="auto"/>
              <w:jc w:val="center"/>
              <w:rPr>
                <w:rFonts w:ascii="6" w:hAnsi="6"/>
                <w:sz w:val="12"/>
                <w:szCs w:val="12"/>
              </w:rPr>
            </w:pPr>
          </w:p>
          <w:p w14:paraId="6FEF1FB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3A1AA5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C0FCDA7" w14:textId="77777777" w:rsidR="00B039D4" w:rsidRDefault="00B039D4" w:rsidP="00FC1EE9">
            <w:pPr>
              <w:spacing w:after="0" w:line="240" w:lineRule="auto"/>
              <w:jc w:val="center"/>
              <w:rPr>
                <w:rFonts w:ascii="6" w:hAnsi="6"/>
                <w:sz w:val="12"/>
                <w:szCs w:val="12"/>
              </w:rPr>
            </w:pPr>
          </w:p>
          <w:p w14:paraId="75514C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AF2584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E313EEF" w14:textId="77777777" w:rsidR="00B039D4" w:rsidRDefault="00B039D4" w:rsidP="00FC1EE9">
            <w:pPr>
              <w:spacing w:after="0" w:line="240" w:lineRule="auto"/>
              <w:jc w:val="center"/>
              <w:rPr>
                <w:rFonts w:ascii="6" w:hAnsi="6"/>
                <w:sz w:val="12"/>
                <w:szCs w:val="12"/>
              </w:rPr>
            </w:pPr>
          </w:p>
          <w:p w14:paraId="524837E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968EE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F463BF" w14:textId="77777777" w:rsidR="00B039D4" w:rsidRDefault="00B039D4" w:rsidP="00FC1EE9">
            <w:pPr>
              <w:spacing w:after="0" w:line="240" w:lineRule="auto"/>
              <w:jc w:val="center"/>
              <w:rPr>
                <w:rFonts w:ascii="6" w:hAnsi="6"/>
                <w:sz w:val="12"/>
                <w:szCs w:val="12"/>
              </w:rPr>
            </w:pPr>
          </w:p>
          <w:p w14:paraId="2BA3629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0A0A4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93450" w14:textId="77777777" w:rsidR="00B039D4" w:rsidRDefault="00B039D4" w:rsidP="00FC1EE9">
            <w:pPr>
              <w:spacing w:after="0" w:line="240" w:lineRule="auto"/>
              <w:jc w:val="center"/>
              <w:rPr>
                <w:rFonts w:ascii="6" w:hAnsi="6"/>
                <w:sz w:val="12"/>
                <w:szCs w:val="12"/>
              </w:rPr>
            </w:pPr>
          </w:p>
          <w:p w14:paraId="3F98B7D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0D126E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2CDE1BA" w14:textId="77777777" w:rsidR="00B039D4" w:rsidRDefault="00B039D4" w:rsidP="00FC1EE9">
            <w:pPr>
              <w:spacing w:after="0" w:line="240" w:lineRule="auto"/>
              <w:jc w:val="center"/>
              <w:rPr>
                <w:rFonts w:ascii="6" w:hAnsi="6"/>
                <w:sz w:val="12"/>
                <w:szCs w:val="12"/>
              </w:rPr>
            </w:pPr>
          </w:p>
          <w:p w14:paraId="3F5981C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D55828" w14:textId="77777777" w:rsidR="00B039D4" w:rsidRDefault="00B039D4" w:rsidP="00FC1EE9">
            <w:pPr>
              <w:spacing w:after="0" w:line="240" w:lineRule="auto"/>
              <w:jc w:val="center"/>
              <w:rPr>
                <w:rFonts w:ascii="6" w:hAnsi="6"/>
                <w:sz w:val="12"/>
                <w:szCs w:val="12"/>
              </w:rPr>
            </w:pPr>
          </w:p>
          <w:p w14:paraId="7EA3E9B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93278" w14:textId="77777777" w:rsidR="00B039D4" w:rsidRDefault="00B039D4" w:rsidP="00FC1EE9">
            <w:pPr>
              <w:spacing w:after="0" w:line="240" w:lineRule="auto"/>
              <w:jc w:val="center"/>
              <w:rPr>
                <w:rFonts w:ascii="6" w:hAnsi="6"/>
                <w:sz w:val="12"/>
                <w:szCs w:val="12"/>
              </w:rPr>
            </w:pPr>
          </w:p>
          <w:p w14:paraId="20221983" w14:textId="77777777" w:rsidR="00B039D4" w:rsidRDefault="00B039D4" w:rsidP="00FC1EE9">
            <w:pPr>
              <w:spacing w:after="0" w:line="240" w:lineRule="auto"/>
              <w:jc w:val="center"/>
              <w:rPr>
                <w:rFonts w:ascii="6" w:hAnsi="6"/>
                <w:sz w:val="12"/>
                <w:szCs w:val="12"/>
              </w:rPr>
            </w:pPr>
            <w:r>
              <w:rPr>
                <w:rFonts w:ascii="6" w:hAnsi="6"/>
                <w:sz w:val="12"/>
                <w:szCs w:val="12"/>
              </w:rPr>
              <w:t>X</w:t>
            </w:r>
          </w:p>
          <w:p w14:paraId="57396A1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A6DFD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CE66139" w14:textId="77777777" w:rsidR="00B039D4" w:rsidRDefault="00B039D4" w:rsidP="00FC1EE9">
            <w:pPr>
              <w:spacing w:after="0" w:line="240" w:lineRule="auto"/>
              <w:jc w:val="center"/>
              <w:rPr>
                <w:rFonts w:ascii="6" w:hAnsi="6"/>
                <w:sz w:val="12"/>
                <w:szCs w:val="12"/>
              </w:rPr>
            </w:pPr>
          </w:p>
          <w:p w14:paraId="1D2C95E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280BD9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F5A2BF" w14:textId="77777777" w:rsidR="00B039D4" w:rsidRDefault="00B039D4" w:rsidP="00FC1EE9">
            <w:pPr>
              <w:spacing w:after="0" w:line="240" w:lineRule="auto"/>
              <w:jc w:val="center"/>
              <w:rPr>
                <w:rFonts w:ascii="6" w:hAnsi="6"/>
                <w:sz w:val="12"/>
                <w:szCs w:val="12"/>
              </w:rPr>
            </w:pPr>
          </w:p>
          <w:p w14:paraId="7D7133E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AE11FCC" w14:textId="77777777" w:rsidR="00B039D4" w:rsidRDefault="00B039D4" w:rsidP="00FC1EE9">
            <w:pPr>
              <w:spacing w:after="0" w:line="240" w:lineRule="auto"/>
              <w:jc w:val="center"/>
              <w:rPr>
                <w:rFonts w:ascii="6" w:hAnsi="6"/>
                <w:sz w:val="12"/>
                <w:szCs w:val="12"/>
              </w:rPr>
            </w:pPr>
          </w:p>
          <w:p w14:paraId="298DD11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09C370D" w14:textId="77777777" w:rsidR="00B039D4" w:rsidRDefault="00B039D4" w:rsidP="00FC1EE9">
            <w:pPr>
              <w:spacing w:after="0" w:line="240" w:lineRule="auto"/>
              <w:jc w:val="center"/>
              <w:rPr>
                <w:rFonts w:ascii="6" w:hAnsi="6"/>
                <w:sz w:val="12"/>
                <w:szCs w:val="12"/>
              </w:rPr>
            </w:pPr>
          </w:p>
          <w:p w14:paraId="43F8CE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1DC4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FD88E" w14:textId="77777777" w:rsidR="00B039D4" w:rsidRDefault="00B039D4" w:rsidP="00FC1EE9">
            <w:pPr>
              <w:spacing w:after="0" w:line="240" w:lineRule="auto"/>
              <w:jc w:val="center"/>
              <w:rPr>
                <w:rFonts w:ascii="6" w:hAnsi="6"/>
                <w:sz w:val="12"/>
                <w:szCs w:val="12"/>
              </w:rPr>
            </w:pPr>
          </w:p>
          <w:p w14:paraId="7AF364A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6A1750"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0D5738" w14:textId="77777777" w:rsidR="00B039D4" w:rsidRDefault="00B039D4" w:rsidP="00FC1EE9">
            <w:pPr>
              <w:spacing w:after="0" w:line="240" w:lineRule="auto"/>
              <w:jc w:val="center"/>
              <w:rPr>
                <w:rFonts w:ascii="6" w:hAnsi="6"/>
                <w:sz w:val="12"/>
                <w:szCs w:val="12"/>
              </w:rPr>
            </w:pPr>
          </w:p>
          <w:p w14:paraId="0DD7BC3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5B43CC"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044B217" w14:textId="77777777" w:rsidR="00B039D4" w:rsidRDefault="00B039D4" w:rsidP="00FC1EE9">
            <w:pPr>
              <w:spacing w:after="0" w:line="240" w:lineRule="auto"/>
              <w:jc w:val="center"/>
              <w:rPr>
                <w:rFonts w:ascii="6" w:hAnsi="6"/>
                <w:sz w:val="12"/>
                <w:szCs w:val="12"/>
              </w:rPr>
            </w:pPr>
          </w:p>
          <w:p w14:paraId="7670F30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28F344"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C0964B9" w14:textId="77777777" w:rsidR="00B039D4" w:rsidRDefault="00B039D4" w:rsidP="00FC1EE9">
            <w:pPr>
              <w:spacing w:after="0" w:line="240" w:lineRule="auto"/>
              <w:jc w:val="center"/>
              <w:rPr>
                <w:rFonts w:ascii="6" w:hAnsi="6"/>
                <w:sz w:val="12"/>
                <w:szCs w:val="12"/>
              </w:rPr>
            </w:pPr>
          </w:p>
          <w:p w14:paraId="1F69F21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061E9" w:rsidRPr="00380D92" w14:paraId="78CE62EF" w14:textId="77777777" w:rsidTr="006F7510">
        <w:tc>
          <w:tcPr>
            <w:tcW w:w="276" w:type="dxa"/>
            <w:tcBorders>
              <w:left w:val="single" w:sz="4" w:space="0" w:color="000000"/>
              <w:right w:val="single" w:sz="4" w:space="0" w:color="000000"/>
            </w:tcBorders>
            <w:shd w:val="clear" w:color="auto" w:fill="FFFFFF" w:themeFill="background1"/>
          </w:tcPr>
          <w:p w14:paraId="1FF19F3A" w14:textId="77777777" w:rsidR="00B039D4" w:rsidRPr="00380D92" w:rsidRDefault="00B039D4" w:rsidP="00FC1EE9">
            <w:pPr>
              <w:spacing w:after="0" w:line="240" w:lineRule="auto"/>
              <w:rPr>
                <w:rFonts w:ascii="6" w:hAnsi="6"/>
                <w:sz w:val="12"/>
                <w:szCs w:val="12"/>
              </w:rPr>
            </w:pPr>
            <w:r>
              <w:rPr>
                <w:rFonts w:ascii="6" w:hAnsi="6"/>
                <w:sz w:val="12"/>
                <w:szCs w:val="12"/>
              </w:rPr>
              <w:t>7</w:t>
            </w:r>
          </w:p>
        </w:tc>
        <w:tc>
          <w:tcPr>
            <w:tcW w:w="3359" w:type="dxa"/>
            <w:tcBorders>
              <w:left w:val="single" w:sz="4" w:space="0" w:color="000000"/>
              <w:right w:val="single" w:sz="4" w:space="0" w:color="000000"/>
            </w:tcBorders>
            <w:shd w:val="clear" w:color="auto" w:fill="FFFFFF" w:themeFill="background1"/>
          </w:tcPr>
          <w:p w14:paraId="13762CA5"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encontra-se publicado e disponível no site da unidade (art. 12 da IN SLTI/MPOG 10/2012)?</w:t>
            </w:r>
          </w:p>
        </w:tc>
        <w:tc>
          <w:tcPr>
            <w:tcW w:w="388" w:type="dxa"/>
            <w:tcBorders>
              <w:left w:val="single" w:sz="4" w:space="0" w:color="000000"/>
              <w:right w:val="single" w:sz="4" w:space="0" w:color="000000"/>
            </w:tcBorders>
            <w:shd w:val="clear" w:color="auto" w:fill="F2F2F2" w:themeFill="background1" w:themeFillShade="F2"/>
          </w:tcPr>
          <w:p w14:paraId="379B6EB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60F4165C" w14:textId="77777777" w:rsidR="00B039D4" w:rsidRDefault="00B039D4" w:rsidP="00FC1EE9">
            <w:pPr>
              <w:spacing w:after="0" w:line="240" w:lineRule="auto"/>
              <w:jc w:val="center"/>
              <w:rPr>
                <w:rFonts w:ascii="6" w:hAnsi="6"/>
                <w:sz w:val="12"/>
                <w:szCs w:val="12"/>
              </w:rPr>
            </w:pPr>
          </w:p>
          <w:p w14:paraId="0F0AAF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7ED211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1B2740" w14:textId="77777777" w:rsidR="00B039D4" w:rsidRDefault="00B039D4" w:rsidP="00FC1EE9">
            <w:pPr>
              <w:spacing w:after="0" w:line="240" w:lineRule="auto"/>
              <w:jc w:val="center"/>
              <w:rPr>
                <w:rFonts w:ascii="6" w:hAnsi="6"/>
                <w:sz w:val="12"/>
                <w:szCs w:val="12"/>
              </w:rPr>
            </w:pPr>
          </w:p>
          <w:p w14:paraId="5FBDAF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AFF8EA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10CDBA" w14:textId="77777777" w:rsidR="00B039D4" w:rsidRDefault="00B039D4" w:rsidP="00FC1EE9">
            <w:pPr>
              <w:spacing w:after="0" w:line="240" w:lineRule="auto"/>
              <w:jc w:val="center"/>
              <w:rPr>
                <w:rFonts w:ascii="6" w:hAnsi="6"/>
                <w:sz w:val="12"/>
                <w:szCs w:val="12"/>
              </w:rPr>
            </w:pPr>
          </w:p>
          <w:p w14:paraId="64B1145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8670BA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437C829" w14:textId="77777777" w:rsidR="00B039D4" w:rsidRDefault="00B039D4" w:rsidP="00FC1EE9">
            <w:pPr>
              <w:spacing w:after="0" w:line="240" w:lineRule="auto"/>
              <w:jc w:val="center"/>
              <w:rPr>
                <w:rFonts w:ascii="6" w:hAnsi="6"/>
                <w:sz w:val="12"/>
                <w:szCs w:val="12"/>
              </w:rPr>
            </w:pPr>
          </w:p>
          <w:p w14:paraId="0B069E5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7F55A7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A9BEEBB" w14:textId="77777777" w:rsidR="00B039D4" w:rsidRDefault="00B039D4" w:rsidP="00FC1EE9">
            <w:pPr>
              <w:spacing w:after="0" w:line="240" w:lineRule="auto"/>
              <w:jc w:val="center"/>
              <w:rPr>
                <w:rFonts w:ascii="6" w:hAnsi="6"/>
                <w:sz w:val="12"/>
                <w:szCs w:val="12"/>
              </w:rPr>
            </w:pPr>
          </w:p>
          <w:p w14:paraId="0B22469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F9D8D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011B87" w14:textId="77777777" w:rsidR="00B039D4" w:rsidRDefault="00B039D4" w:rsidP="00FC1EE9">
            <w:pPr>
              <w:spacing w:after="0" w:line="240" w:lineRule="auto"/>
              <w:jc w:val="center"/>
              <w:rPr>
                <w:rFonts w:ascii="6" w:hAnsi="6"/>
                <w:sz w:val="12"/>
                <w:szCs w:val="12"/>
              </w:rPr>
            </w:pPr>
          </w:p>
          <w:p w14:paraId="3D89FF4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214377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9FB74E" w14:textId="77777777" w:rsidR="00B039D4" w:rsidRDefault="00B039D4" w:rsidP="00FC1EE9">
            <w:pPr>
              <w:spacing w:after="0" w:line="240" w:lineRule="auto"/>
              <w:jc w:val="center"/>
              <w:rPr>
                <w:rFonts w:ascii="6" w:hAnsi="6"/>
                <w:sz w:val="12"/>
                <w:szCs w:val="12"/>
              </w:rPr>
            </w:pPr>
          </w:p>
          <w:p w14:paraId="6647E94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CE112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3F6E1" w14:textId="77777777" w:rsidR="00B039D4" w:rsidRDefault="00B039D4" w:rsidP="00FC1EE9">
            <w:pPr>
              <w:spacing w:after="0" w:line="240" w:lineRule="auto"/>
              <w:jc w:val="center"/>
              <w:rPr>
                <w:rFonts w:ascii="6" w:hAnsi="6"/>
                <w:sz w:val="12"/>
                <w:szCs w:val="12"/>
              </w:rPr>
            </w:pPr>
          </w:p>
          <w:p w14:paraId="2ED2F2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9F8E0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D18FC5D" w14:textId="77777777" w:rsidR="00B039D4" w:rsidRDefault="00B039D4" w:rsidP="00FC1EE9">
            <w:pPr>
              <w:spacing w:after="0" w:line="240" w:lineRule="auto"/>
              <w:jc w:val="center"/>
              <w:rPr>
                <w:rFonts w:ascii="6" w:hAnsi="6"/>
                <w:sz w:val="12"/>
                <w:szCs w:val="12"/>
              </w:rPr>
            </w:pPr>
          </w:p>
          <w:p w14:paraId="6296307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CDECF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07BDBC" w14:textId="77777777" w:rsidR="00B039D4" w:rsidRDefault="00B039D4" w:rsidP="00FC1EE9">
            <w:pPr>
              <w:spacing w:after="0" w:line="240" w:lineRule="auto"/>
              <w:jc w:val="center"/>
              <w:rPr>
                <w:rFonts w:ascii="6" w:hAnsi="6"/>
                <w:sz w:val="12"/>
                <w:szCs w:val="12"/>
              </w:rPr>
            </w:pPr>
          </w:p>
          <w:p w14:paraId="6506832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E24F4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09188A" w14:textId="77777777" w:rsidR="00B039D4" w:rsidRDefault="00B039D4" w:rsidP="00FC1EE9">
            <w:pPr>
              <w:spacing w:after="0" w:line="240" w:lineRule="auto"/>
              <w:jc w:val="center"/>
              <w:rPr>
                <w:rFonts w:ascii="6" w:hAnsi="6"/>
                <w:sz w:val="12"/>
                <w:szCs w:val="12"/>
              </w:rPr>
            </w:pPr>
          </w:p>
          <w:p w14:paraId="75FF184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65289A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786254" w14:textId="77777777" w:rsidR="00B039D4" w:rsidRDefault="00B039D4" w:rsidP="00FC1EE9">
            <w:pPr>
              <w:spacing w:after="0" w:line="240" w:lineRule="auto"/>
              <w:jc w:val="center"/>
              <w:rPr>
                <w:rFonts w:ascii="6" w:hAnsi="6"/>
                <w:sz w:val="12"/>
                <w:szCs w:val="12"/>
              </w:rPr>
            </w:pPr>
          </w:p>
          <w:p w14:paraId="2060F80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316D66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2C861C" w14:textId="77777777" w:rsidR="00B039D4" w:rsidRDefault="00B039D4" w:rsidP="00FC1EE9">
            <w:pPr>
              <w:spacing w:after="0" w:line="240" w:lineRule="auto"/>
              <w:jc w:val="center"/>
              <w:rPr>
                <w:rFonts w:ascii="6" w:hAnsi="6"/>
                <w:sz w:val="12"/>
                <w:szCs w:val="12"/>
              </w:rPr>
            </w:pPr>
          </w:p>
          <w:p w14:paraId="6D21C5B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AA4296"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C95752" w14:textId="77777777" w:rsidR="00B039D4" w:rsidRDefault="00B039D4" w:rsidP="00FC1EE9">
            <w:pPr>
              <w:spacing w:after="0" w:line="240" w:lineRule="auto"/>
              <w:jc w:val="center"/>
              <w:rPr>
                <w:rFonts w:ascii="6" w:hAnsi="6"/>
                <w:sz w:val="12"/>
                <w:szCs w:val="12"/>
              </w:rPr>
            </w:pPr>
          </w:p>
          <w:p w14:paraId="4827D50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2471A4"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288356" w14:textId="77777777" w:rsidR="00B039D4" w:rsidRDefault="00B039D4" w:rsidP="00FC1EE9">
            <w:pPr>
              <w:spacing w:after="0" w:line="240" w:lineRule="auto"/>
              <w:jc w:val="center"/>
              <w:rPr>
                <w:rFonts w:ascii="6" w:hAnsi="6"/>
                <w:sz w:val="12"/>
                <w:szCs w:val="12"/>
              </w:rPr>
            </w:pPr>
          </w:p>
          <w:p w14:paraId="2D433D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78DE2E1"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458E34" w14:textId="77777777" w:rsidR="00B039D4" w:rsidRDefault="00B039D4" w:rsidP="00FC1EE9">
            <w:pPr>
              <w:spacing w:after="0" w:line="240" w:lineRule="auto"/>
              <w:jc w:val="center"/>
              <w:rPr>
                <w:rFonts w:ascii="6" w:hAnsi="6"/>
                <w:sz w:val="12"/>
                <w:szCs w:val="12"/>
              </w:rPr>
            </w:pPr>
          </w:p>
          <w:p w14:paraId="2C6D512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061E9" w:rsidRPr="00380D92" w14:paraId="1BD40F9F" w14:textId="77777777" w:rsidTr="006F7510">
        <w:tc>
          <w:tcPr>
            <w:tcW w:w="276" w:type="dxa"/>
            <w:tcBorders>
              <w:left w:val="single" w:sz="4" w:space="0" w:color="000000"/>
              <w:bottom w:val="single" w:sz="4" w:space="0" w:color="000000"/>
              <w:right w:val="single" w:sz="4" w:space="0" w:color="000000"/>
            </w:tcBorders>
            <w:shd w:val="clear" w:color="auto" w:fill="FFFFFF" w:themeFill="background1"/>
          </w:tcPr>
          <w:p w14:paraId="20B66602" w14:textId="77777777" w:rsidR="00B039D4" w:rsidRPr="00380D92" w:rsidRDefault="00B039D4" w:rsidP="00FC1EE9">
            <w:pPr>
              <w:spacing w:after="0" w:line="240" w:lineRule="auto"/>
              <w:rPr>
                <w:rFonts w:ascii="6" w:hAnsi="6"/>
                <w:sz w:val="12"/>
                <w:szCs w:val="12"/>
              </w:rPr>
            </w:pPr>
            <w:r>
              <w:rPr>
                <w:rFonts w:ascii="6" w:hAnsi="6"/>
                <w:sz w:val="12"/>
                <w:szCs w:val="12"/>
              </w:rPr>
              <w:t>8</w:t>
            </w:r>
          </w:p>
        </w:tc>
        <w:tc>
          <w:tcPr>
            <w:tcW w:w="3359" w:type="dxa"/>
            <w:tcBorders>
              <w:left w:val="single" w:sz="4" w:space="0" w:color="000000"/>
              <w:bottom w:val="single" w:sz="4" w:space="0" w:color="000000"/>
              <w:right w:val="single" w:sz="4" w:space="0" w:color="000000"/>
            </w:tcBorders>
            <w:shd w:val="clear" w:color="auto" w:fill="FFFFFF" w:themeFill="background1"/>
          </w:tcPr>
          <w:p w14:paraId="107425E2" w14:textId="77777777" w:rsidR="00B039D4" w:rsidRDefault="00B039D4" w:rsidP="00FC1EE9">
            <w:pPr>
              <w:spacing w:after="0" w:line="240" w:lineRule="auto"/>
              <w:rPr>
                <w:rFonts w:ascii="6" w:hAnsi="6"/>
                <w:sz w:val="12"/>
                <w:szCs w:val="12"/>
              </w:rPr>
            </w:pPr>
            <w:r w:rsidRPr="00380D92">
              <w:rPr>
                <w:rFonts w:ascii="6" w:hAnsi="6"/>
                <w:sz w:val="12"/>
                <w:szCs w:val="12"/>
              </w:rPr>
              <w:t xml:space="preserve">Os resultados alcançados a partir da implementação das ações definidas no PLS são publicados semestralmente no sítio da unidade na </w:t>
            </w:r>
            <w:r w:rsidRPr="00380D92">
              <w:rPr>
                <w:rFonts w:ascii="6" w:hAnsi="6"/>
                <w:i/>
                <w:sz w:val="12"/>
                <w:szCs w:val="12"/>
              </w:rPr>
              <w:t>Internet</w:t>
            </w:r>
            <w:r w:rsidRPr="00380D92">
              <w:rPr>
                <w:rFonts w:ascii="6" w:hAnsi="6"/>
                <w:sz w:val="12"/>
                <w:szCs w:val="12"/>
              </w:rPr>
              <w:t>, apresentando as metas alcançadas e os resultados medidos pelos in</w:t>
            </w:r>
          </w:p>
          <w:p w14:paraId="52DE09B2" w14:textId="77777777" w:rsidR="00B039D4" w:rsidRPr="00380D92" w:rsidRDefault="00B039D4" w:rsidP="00FC1EE9">
            <w:pPr>
              <w:spacing w:after="0" w:line="240" w:lineRule="auto"/>
              <w:rPr>
                <w:rFonts w:ascii="6" w:hAnsi="6"/>
                <w:sz w:val="12"/>
                <w:szCs w:val="12"/>
              </w:rPr>
            </w:pPr>
            <w:r>
              <w:rPr>
                <w:rFonts w:ascii="6" w:hAnsi="6"/>
                <w:sz w:val="12"/>
                <w:szCs w:val="12"/>
              </w:rPr>
              <w:t>Indicadores</w:t>
            </w:r>
            <w:r w:rsidRPr="00380D92">
              <w:rPr>
                <w:rFonts w:ascii="6" w:hAnsi="6"/>
                <w:sz w:val="12"/>
                <w:szCs w:val="12"/>
              </w:rPr>
              <w:t xml:space="preserve"> (art. 13 da IN SLTI/MPOG 10/2012)?</w:t>
            </w: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2B26CD27"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0A9922B2" w14:textId="77777777" w:rsidR="00B039D4" w:rsidRDefault="00B039D4" w:rsidP="00FC1EE9">
            <w:pPr>
              <w:spacing w:after="0" w:line="240" w:lineRule="auto"/>
              <w:jc w:val="center"/>
              <w:rPr>
                <w:rFonts w:ascii="6" w:hAnsi="6"/>
                <w:sz w:val="12"/>
                <w:szCs w:val="12"/>
              </w:rPr>
            </w:pPr>
          </w:p>
          <w:p w14:paraId="2FD4ABC1" w14:textId="77777777" w:rsidR="00B039D4" w:rsidRDefault="00B039D4" w:rsidP="00FC1EE9">
            <w:pPr>
              <w:spacing w:after="0" w:line="240" w:lineRule="auto"/>
              <w:jc w:val="center"/>
              <w:rPr>
                <w:rFonts w:ascii="6" w:hAnsi="6"/>
                <w:sz w:val="12"/>
                <w:szCs w:val="12"/>
              </w:rPr>
            </w:pPr>
          </w:p>
          <w:p w14:paraId="0CCDE19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5153DC22"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1930D760" w14:textId="77777777" w:rsidR="00B039D4" w:rsidRDefault="00B039D4" w:rsidP="00FC1EE9">
            <w:pPr>
              <w:spacing w:after="0" w:line="240" w:lineRule="auto"/>
              <w:jc w:val="center"/>
              <w:rPr>
                <w:rFonts w:ascii="6" w:hAnsi="6"/>
                <w:sz w:val="12"/>
                <w:szCs w:val="12"/>
              </w:rPr>
            </w:pPr>
          </w:p>
          <w:p w14:paraId="01C33B3F" w14:textId="77777777" w:rsidR="00B039D4" w:rsidRDefault="00B039D4" w:rsidP="00FC1EE9">
            <w:pPr>
              <w:spacing w:after="0" w:line="240" w:lineRule="auto"/>
              <w:jc w:val="center"/>
              <w:rPr>
                <w:rFonts w:ascii="6" w:hAnsi="6"/>
                <w:sz w:val="12"/>
                <w:szCs w:val="12"/>
              </w:rPr>
            </w:pPr>
          </w:p>
          <w:p w14:paraId="39C48A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3FA581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7612F420" w14:textId="77777777" w:rsidR="00B039D4" w:rsidRDefault="00B039D4" w:rsidP="00FC1EE9">
            <w:pPr>
              <w:spacing w:after="0" w:line="240" w:lineRule="auto"/>
              <w:jc w:val="center"/>
              <w:rPr>
                <w:rFonts w:ascii="6" w:hAnsi="6"/>
                <w:sz w:val="12"/>
                <w:szCs w:val="12"/>
              </w:rPr>
            </w:pPr>
          </w:p>
          <w:p w14:paraId="502C542E" w14:textId="77777777" w:rsidR="00B039D4" w:rsidRDefault="00B039D4" w:rsidP="00FC1EE9">
            <w:pPr>
              <w:spacing w:after="0" w:line="240" w:lineRule="auto"/>
              <w:jc w:val="center"/>
              <w:rPr>
                <w:rFonts w:ascii="6" w:hAnsi="6"/>
                <w:sz w:val="12"/>
                <w:szCs w:val="12"/>
              </w:rPr>
            </w:pPr>
          </w:p>
          <w:p w14:paraId="4FA6398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36FAFC6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55B243B3" w14:textId="77777777" w:rsidR="00B039D4" w:rsidRDefault="00B039D4" w:rsidP="00FC1EE9">
            <w:pPr>
              <w:spacing w:after="0" w:line="240" w:lineRule="auto"/>
              <w:jc w:val="center"/>
              <w:rPr>
                <w:rFonts w:ascii="6" w:hAnsi="6"/>
                <w:sz w:val="12"/>
                <w:szCs w:val="12"/>
              </w:rPr>
            </w:pPr>
          </w:p>
          <w:p w14:paraId="32DC1806" w14:textId="77777777" w:rsidR="00B039D4" w:rsidRDefault="00B039D4" w:rsidP="00FC1EE9">
            <w:pPr>
              <w:spacing w:after="0" w:line="240" w:lineRule="auto"/>
              <w:jc w:val="center"/>
              <w:rPr>
                <w:rFonts w:ascii="6" w:hAnsi="6"/>
                <w:sz w:val="12"/>
                <w:szCs w:val="12"/>
              </w:rPr>
            </w:pPr>
          </w:p>
          <w:p w14:paraId="40926A8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C0DC0C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6A9057B" w14:textId="77777777" w:rsidR="00B039D4" w:rsidRDefault="00B039D4" w:rsidP="00FC1EE9">
            <w:pPr>
              <w:spacing w:after="0" w:line="240" w:lineRule="auto"/>
              <w:jc w:val="center"/>
              <w:rPr>
                <w:rFonts w:ascii="6" w:hAnsi="6"/>
                <w:sz w:val="12"/>
                <w:szCs w:val="12"/>
              </w:rPr>
            </w:pPr>
          </w:p>
          <w:p w14:paraId="5D441733" w14:textId="77777777" w:rsidR="00B039D4" w:rsidRDefault="00B039D4" w:rsidP="00FC1EE9">
            <w:pPr>
              <w:spacing w:after="0" w:line="240" w:lineRule="auto"/>
              <w:jc w:val="center"/>
              <w:rPr>
                <w:rFonts w:ascii="6" w:hAnsi="6"/>
                <w:sz w:val="12"/>
                <w:szCs w:val="12"/>
              </w:rPr>
            </w:pPr>
          </w:p>
          <w:p w14:paraId="183ADF5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97B27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A6B4EE" w14:textId="77777777" w:rsidR="00B039D4" w:rsidRDefault="00B039D4" w:rsidP="00FC1EE9">
            <w:pPr>
              <w:spacing w:after="0" w:line="240" w:lineRule="auto"/>
              <w:jc w:val="center"/>
              <w:rPr>
                <w:rFonts w:ascii="6" w:hAnsi="6"/>
                <w:sz w:val="12"/>
                <w:szCs w:val="12"/>
              </w:rPr>
            </w:pPr>
          </w:p>
          <w:p w14:paraId="6177FAA8" w14:textId="77777777" w:rsidR="00B039D4" w:rsidRDefault="00B039D4" w:rsidP="00FC1EE9">
            <w:pPr>
              <w:spacing w:after="0" w:line="240" w:lineRule="auto"/>
              <w:jc w:val="center"/>
              <w:rPr>
                <w:rFonts w:ascii="6" w:hAnsi="6"/>
                <w:sz w:val="12"/>
                <w:szCs w:val="12"/>
              </w:rPr>
            </w:pPr>
          </w:p>
          <w:p w14:paraId="52D7E3F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51218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680AEC9" w14:textId="77777777" w:rsidR="00B039D4" w:rsidRDefault="00B039D4" w:rsidP="00FC1EE9">
            <w:pPr>
              <w:spacing w:after="0" w:line="240" w:lineRule="auto"/>
              <w:jc w:val="center"/>
              <w:rPr>
                <w:rFonts w:ascii="6" w:hAnsi="6"/>
                <w:sz w:val="12"/>
                <w:szCs w:val="12"/>
              </w:rPr>
            </w:pPr>
          </w:p>
          <w:p w14:paraId="31BE0DF7" w14:textId="77777777" w:rsidR="00B039D4" w:rsidRDefault="00B039D4" w:rsidP="00FC1EE9">
            <w:pPr>
              <w:spacing w:after="0" w:line="240" w:lineRule="auto"/>
              <w:jc w:val="center"/>
              <w:rPr>
                <w:rFonts w:ascii="6" w:hAnsi="6"/>
                <w:sz w:val="12"/>
                <w:szCs w:val="12"/>
              </w:rPr>
            </w:pPr>
          </w:p>
          <w:p w14:paraId="632A985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242D9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AF67CE2" w14:textId="77777777" w:rsidR="00B039D4" w:rsidRDefault="00B039D4" w:rsidP="00FC1EE9">
            <w:pPr>
              <w:spacing w:after="0" w:line="240" w:lineRule="auto"/>
              <w:jc w:val="center"/>
              <w:rPr>
                <w:rFonts w:ascii="6" w:hAnsi="6"/>
                <w:sz w:val="12"/>
                <w:szCs w:val="12"/>
              </w:rPr>
            </w:pPr>
          </w:p>
          <w:p w14:paraId="4D21C164" w14:textId="77777777" w:rsidR="00B039D4" w:rsidRDefault="00B039D4" w:rsidP="00FC1EE9">
            <w:pPr>
              <w:spacing w:after="0" w:line="240" w:lineRule="auto"/>
              <w:jc w:val="center"/>
              <w:rPr>
                <w:rFonts w:ascii="6" w:hAnsi="6"/>
                <w:sz w:val="12"/>
                <w:szCs w:val="12"/>
              </w:rPr>
            </w:pPr>
          </w:p>
          <w:p w14:paraId="23050A9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75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6AB06B" w14:textId="77777777" w:rsidR="00B039D4" w:rsidRDefault="00B039D4" w:rsidP="00FC1EE9">
            <w:pPr>
              <w:spacing w:after="0" w:line="240" w:lineRule="auto"/>
              <w:jc w:val="center"/>
              <w:rPr>
                <w:rFonts w:ascii="6" w:hAnsi="6"/>
                <w:sz w:val="12"/>
                <w:szCs w:val="12"/>
              </w:rPr>
            </w:pPr>
          </w:p>
          <w:p w14:paraId="5BFEA2E8" w14:textId="77777777" w:rsidR="00B039D4" w:rsidRDefault="00B039D4" w:rsidP="00FC1EE9">
            <w:pPr>
              <w:spacing w:after="0" w:line="240" w:lineRule="auto"/>
              <w:jc w:val="center"/>
              <w:rPr>
                <w:rFonts w:ascii="6" w:hAnsi="6"/>
                <w:sz w:val="12"/>
                <w:szCs w:val="12"/>
              </w:rPr>
            </w:pPr>
          </w:p>
          <w:p w14:paraId="52BC74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C6758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297A7CA" w14:textId="77777777" w:rsidR="00B039D4" w:rsidRDefault="00B039D4" w:rsidP="00FC1EE9">
            <w:pPr>
              <w:spacing w:after="0" w:line="240" w:lineRule="auto"/>
              <w:jc w:val="center"/>
              <w:rPr>
                <w:rFonts w:ascii="6" w:hAnsi="6"/>
                <w:sz w:val="12"/>
                <w:szCs w:val="12"/>
              </w:rPr>
            </w:pPr>
          </w:p>
          <w:p w14:paraId="7F0CD1DC" w14:textId="77777777" w:rsidR="00B039D4" w:rsidRDefault="00B039D4" w:rsidP="00FC1EE9">
            <w:pPr>
              <w:spacing w:after="0" w:line="240" w:lineRule="auto"/>
              <w:jc w:val="center"/>
              <w:rPr>
                <w:rFonts w:ascii="6" w:hAnsi="6"/>
                <w:sz w:val="12"/>
                <w:szCs w:val="12"/>
              </w:rPr>
            </w:pPr>
          </w:p>
          <w:p w14:paraId="29DBF13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C0997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8CCAB64" w14:textId="77777777" w:rsidR="00B039D4" w:rsidRDefault="00B039D4" w:rsidP="00FC1EE9">
            <w:pPr>
              <w:spacing w:after="0" w:line="240" w:lineRule="auto"/>
              <w:jc w:val="center"/>
              <w:rPr>
                <w:rFonts w:ascii="6" w:hAnsi="6"/>
                <w:sz w:val="12"/>
                <w:szCs w:val="12"/>
              </w:rPr>
            </w:pPr>
          </w:p>
          <w:p w14:paraId="5ED82605" w14:textId="77777777" w:rsidR="00B039D4" w:rsidRDefault="00B039D4" w:rsidP="00FC1EE9">
            <w:pPr>
              <w:spacing w:after="0" w:line="240" w:lineRule="auto"/>
              <w:jc w:val="center"/>
              <w:rPr>
                <w:rFonts w:ascii="6" w:hAnsi="6"/>
                <w:sz w:val="12"/>
                <w:szCs w:val="12"/>
              </w:rPr>
            </w:pPr>
          </w:p>
          <w:p w14:paraId="2537700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AD25B3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024B89" w14:textId="77777777" w:rsidR="00B039D4" w:rsidRDefault="00B039D4" w:rsidP="00FC1EE9">
            <w:pPr>
              <w:spacing w:after="0" w:line="240" w:lineRule="auto"/>
              <w:jc w:val="center"/>
              <w:rPr>
                <w:rFonts w:ascii="6" w:hAnsi="6"/>
                <w:sz w:val="12"/>
                <w:szCs w:val="12"/>
              </w:rPr>
            </w:pPr>
          </w:p>
          <w:p w14:paraId="1A189898" w14:textId="77777777" w:rsidR="00B039D4" w:rsidRDefault="00B039D4" w:rsidP="00FC1EE9">
            <w:pPr>
              <w:spacing w:after="0" w:line="240" w:lineRule="auto"/>
              <w:jc w:val="center"/>
              <w:rPr>
                <w:rFonts w:ascii="6" w:hAnsi="6"/>
                <w:sz w:val="12"/>
                <w:szCs w:val="12"/>
              </w:rPr>
            </w:pPr>
          </w:p>
          <w:p w14:paraId="3CA2C02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B3910F"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0B8F3" w14:textId="77777777" w:rsidR="00B039D4" w:rsidRDefault="00B039D4" w:rsidP="00FC1EE9">
            <w:pPr>
              <w:spacing w:after="0" w:line="240" w:lineRule="auto"/>
              <w:jc w:val="center"/>
              <w:rPr>
                <w:rFonts w:ascii="6" w:hAnsi="6"/>
                <w:sz w:val="12"/>
                <w:szCs w:val="12"/>
              </w:rPr>
            </w:pPr>
          </w:p>
          <w:p w14:paraId="13542D94" w14:textId="77777777" w:rsidR="00B039D4" w:rsidRDefault="00B039D4" w:rsidP="00FC1EE9">
            <w:pPr>
              <w:spacing w:after="0" w:line="240" w:lineRule="auto"/>
              <w:jc w:val="center"/>
              <w:rPr>
                <w:rFonts w:ascii="6" w:hAnsi="6"/>
                <w:sz w:val="12"/>
                <w:szCs w:val="12"/>
              </w:rPr>
            </w:pPr>
          </w:p>
          <w:p w14:paraId="1F653E7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A1926F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F8376F" w14:textId="77777777" w:rsidR="00B039D4" w:rsidRDefault="00B039D4" w:rsidP="00FC1EE9">
            <w:pPr>
              <w:spacing w:after="0" w:line="240" w:lineRule="auto"/>
              <w:jc w:val="center"/>
              <w:rPr>
                <w:rFonts w:ascii="6" w:hAnsi="6"/>
                <w:sz w:val="12"/>
                <w:szCs w:val="12"/>
              </w:rPr>
            </w:pPr>
          </w:p>
          <w:p w14:paraId="2A735A2B" w14:textId="77777777" w:rsidR="00B039D4" w:rsidRDefault="00B039D4" w:rsidP="00FC1EE9">
            <w:pPr>
              <w:spacing w:after="0" w:line="240" w:lineRule="auto"/>
              <w:jc w:val="center"/>
              <w:rPr>
                <w:rFonts w:ascii="6" w:hAnsi="6"/>
                <w:sz w:val="12"/>
                <w:szCs w:val="12"/>
              </w:rPr>
            </w:pPr>
          </w:p>
          <w:p w14:paraId="2656E9F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5B222A"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3A9940" w14:textId="77777777" w:rsidR="00B039D4" w:rsidRDefault="00B039D4" w:rsidP="00FC1EE9">
            <w:pPr>
              <w:spacing w:after="0" w:line="240" w:lineRule="auto"/>
              <w:jc w:val="center"/>
              <w:rPr>
                <w:rFonts w:ascii="6" w:hAnsi="6"/>
                <w:sz w:val="12"/>
                <w:szCs w:val="12"/>
              </w:rPr>
            </w:pPr>
          </w:p>
          <w:p w14:paraId="6115E69E" w14:textId="77777777" w:rsidR="00B039D4" w:rsidRDefault="00B039D4" w:rsidP="00FC1EE9">
            <w:pPr>
              <w:spacing w:after="0" w:line="240" w:lineRule="auto"/>
              <w:jc w:val="center"/>
              <w:rPr>
                <w:rFonts w:ascii="6" w:hAnsi="6"/>
                <w:sz w:val="12"/>
                <w:szCs w:val="12"/>
              </w:rPr>
            </w:pPr>
          </w:p>
          <w:p w14:paraId="203D285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54195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01EBCE4" w14:textId="77777777" w:rsidR="00B039D4" w:rsidRDefault="00B039D4" w:rsidP="00FC1EE9">
            <w:pPr>
              <w:spacing w:after="0" w:line="240" w:lineRule="auto"/>
              <w:jc w:val="center"/>
              <w:rPr>
                <w:rFonts w:ascii="6" w:hAnsi="6"/>
                <w:sz w:val="12"/>
                <w:szCs w:val="12"/>
              </w:rPr>
            </w:pPr>
          </w:p>
          <w:p w14:paraId="5641317F" w14:textId="77777777" w:rsidR="00B039D4" w:rsidRDefault="00B039D4" w:rsidP="00FC1EE9">
            <w:pPr>
              <w:spacing w:after="0" w:line="240" w:lineRule="auto"/>
              <w:jc w:val="center"/>
              <w:rPr>
                <w:rFonts w:ascii="6" w:hAnsi="6"/>
                <w:sz w:val="12"/>
                <w:szCs w:val="12"/>
              </w:rPr>
            </w:pPr>
          </w:p>
          <w:p w14:paraId="1E14B79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bookmarkEnd w:id="420"/>
    </w:tbl>
    <w:p w14:paraId="27C37C5F" w14:textId="3B138F13" w:rsidR="009A7D6D" w:rsidRDefault="009A7D6D" w:rsidP="009A7D6D">
      <w:pPr>
        <w:pStyle w:val="PargrafodaLista"/>
        <w:tabs>
          <w:tab w:val="left" w:pos="6105"/>
        </w:tabs>
        <w:spacing w:after="0"/>
        <w:ind w:left="-142"/>
        <w:jc w:val="left"/>
        <w:rPr>
          <w:spacing w:val="-7"/>
          <w:sz w:val="20"/>
          <w:szCs w:val="20"/>
        </w:rPr>
      </w:pPr>
    </w:p>
    <w:p w14:paraId="7864B014" w14:textId="77777777" w:rsidR="00FC1EE9" w:rsidRDefault="00FC1EE9" w:rsidP="009A7D6D">
      <w:pPr>
        <w:pStyle w:val="PargrafodaLista"/>
        <w:tabs>
          <w:tab w:val="left" w:pos="6105"/>
        </w:tabs>
        <w:spacing w:after="0"/>
        <w:ind w:left="-142"/>
        <w:jc w:val="left"/>
        <w:rPr>
          <w:spacing w:val="-7"/>
          <w:sz w:val="20"/>
          <w:szCs w:val="20"/>
        </w:rPr>
      </w:pPr>
    </w:p>
    <w:p w14:paraId="49C3E9D9" w14:textId="77777777" w:rsidR="00FC1EE9" w:rsidRDefault="00FC1EE9" w:rsidP="009A7D6D">
      <w:pPr>
        <w:pStyle w:val="PargrafodaLista"/>
        <w:tabs>
          <w:tab w:val="left" w:pos="6105"/>
        </w:tabs>
        <w:spacing w:after="0"/>
        <w:ind w:left="-142"/>
        <w:jc w:val="left"/>
        <w:rPr>
          <w:spacing w:val="-7"/>
          <w:sz w:val="20"/>
          <w:szCs w:val="20"/>
        </w:rPr>
      </w:pPr>
    </w:p>
    <w:p w14:paraId="7BEF09F6" w14:textId="1C5E244C" w:rsidR="00FC1EE9" w:rsidRPr="009A7D6D" w:rsidRDefault="00FC1EE9" w:rsidP="009A7D6D">
      <w:pPr>
        <w:pStyle w:val="PargrafodaLista"/>
        <w:tabs>
          <w:tab w:val="left" w:pos="6105"/>
        </w:tabs>
        <w:spacing w:after="0"/>
        <w:ind w:left="-142"/>
        <w:jc w:val="left"/>
        <w:rPr>
          <w:spacing w:val="-7"/>
          <w:sz w:val="20"/>
          <w:szCs w:val="20"/>
        </w:rPr>
        <w:sectPr w:rsidR="00FC1EE9" w:rsidRPr="009A7D6D" w:rsidSect="00FC1EE9">
          <w:headerReference w:type="default" r:id="rId137"/>
          <w:type w:val="continuous"/>
          <w:pgSz w:w="16838" w:h="11906" w:orient="landscape"/>
          <w:pgMar w:top="2820" w:right="992" w:bottom="1701" w:left="567" w:header="703" w:footer="709" w:gutter="0"/>
          <w:cols w:space="708"/>
          <w:docGrid w:linePitch="360"/>
        </w:sectPr>
      </w:pPr>
      <w:r>
        <w:rPr>
          <w:spacing w:val="-7"/>
          <w:sz w:val="20"/>
          <w:szCs w:val="20"/>
        </w:rPr>
        <w:t>Fonte IFAM Diretoria de Planejamento 2015</w:t>
      </w:r>
    </w:p>
    <w:p w14:paraId="11870E59" w14:textId="23BC0185" w:rsidR="007B0126" w:rsidRPr="006E3E13" w:rsidRDefault="007B0126" w:rsidP="007B0126">
      <w:pPr>
        <w:pStyle w:val="Legenda"/>
        <w:keepNext/>
        <w:rPr>
          <w:b w:val="0"/>
        </w:rPr>
      </w:pPr>
      <w:bookmarkStart w:id="421" w:name="_Toc446402234"/>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172</w:t>
      </w:r>
      <w:r w:rsidR="0089733C" w:rsidRPr="006E3E13">
        <w:rPr>
          <w:b w:val="0"/>
          <w:noProof/>
        </w:rPr>
        <w:fldChar w:fldCharType="end"/>
      </w:r>
      <w:r w:rsidRPr="006E3E13">
        <w:rPr>
          <w:b w:val="0"/>
        </w:rPr>
        <w:t xml:space="preserve"> Adoção de critérios de sustentabilidade ambiental na aquisição de bens e na contratação de serviços ou obras Sintético</w:t>
      </w:r>
      <w:bookmarkEnd w:id="42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
        <w:gridCol w:w="4710"/>
        <w:gridCol w:w="1186"/>
        <w:gridCol w:w="1201"/>
        <w:gridCol w:w="728"/>
        <w:gridCol w:w="742"/>
      </w:tblGrid>
      <w:tr w:rsidR="007B0126" w:rsidRPr="007B0126" w14:paraId="4CF8F0A7" w14:textId="77777777" w:rsidTr="006F7510">
        <w:trPr>
          <w:jc w:val="center"/>
        </w:trPr>
        <w:tc>
          <w:tcPr>
            <w:tcW w:w="2838" w:type="pct"/>
            <w:gridSpan w:val="2"/>
            <w:vMerge w:val="restart"/>
            <w:tcBorders>
              <w:top w:val="single" w:sz="4" w:space="0" w:color="000000"/>
              <w:left w:val="single" w:sz="4" w:space="0" w:color="000000"/>
              <w:right w:val="single" w:sz="4" w:space="0" w:color="000000"/>
            </w:tcBorders>
            <w:shd w:val="clear" w:color="auto" w:fill="E7E6E6" w:themeFill="background2"/>
            <w:vAlign w:val="center"/>
          </w:tcPr>
          <w:p w14:paraId="053E2AE7" w14:textId="77777777" w:rsidR="007B0126" w:rsidRPr="007B0126" w:rsidRDefault="007B0126" w:rsidP="007B0126">
            <w:pPr>
              <w:spacing w:after="0"/>
              <w:jc w:val="center"/>
              <w:rPr>
                <w:rFonts w:ascii="6" w:hAnsi="6"/>
                <w:sz w:val="20"/>
                <w:szCs w:val="20"/>
              </w:rPr>
            </w:pPr>
            <w:r w:rsidRPr="007B0126">
              <w:rPr>
                <w:rFonts w:ascii="6" w:hAnsi="6"/>
                <w:sz w:val="20"/>
                <w:szCs w:val="20"/>
              </w:rPr>
              <w:t>Aspectos sobre a gestão ambiental e Licitações Sustentáveis</w:t>
            </w:r>
          </w:p>
        </w:tc>
        <w:tc>
          <w:tcPr>
            <w:tcW w:w="1338" w:type="pct"/>
            <w:gridSpan w:val="2"/>
            <w:tcBorders>
              <w:top w:val="single" w:sz="4" w:space="0" w:color="000000"/>
              <w:left w:val="single" w:sz="4" w:space="0" w:color="000000"/>
              <w:right w:val="single" w:sz="4" w:space="0" w:color="000000"/>
            </w:tcBorders>
            <w:shd w:val="clear" w:color="auto" w:fill="E7E6E6" w:themeFill="background2"/>
          </w:tcPr>
          <w:p w14:paraId="3D0086BB" w14:textId="77777777" w:rsidR="007B0126" w:rsidRPr="007B0126" w:rsidRDefault="007B0126" w:rsidP="007B0126">
            <w:pPr>
              <w:spacing w:after="0"/>
              <w:jc w:val="center"/>
              <w:rPr>
                <w:sz w:val="20"/>
                <w:szCs w:val="20"/>
              </w:rPr>
            </w:pPr>
            <w:r w:rsidRPr="007B0126">
              <w:rPr>
                <w:sz w:val="20"/>
                <w:szCs w:val="20"/>
              </w:rPr>
              <w:t>IFAM</w:t>
            </w:r>
          </w:p>
        </w:tc>
        <w:tc>
          <w:tcPr>
            <w:tcW w:w="824" w:type="pct"/>
            <w:gridSpan w:val="2"/>
            <w:tcBorders>
              <w:top w:val="single" w:sz="4" w:space="0" w:color="000000"/>
              <w:left w:val="single" w:sz="4" w:space="0" w:color="000000"/>
              <w:right w:val="single" w:sz="4" w:space="0" w:color="000000"/>
            </w:tcBorders>
            <w:shd w:val="clear" w:color="auto" w:fill="E7E6E6" w:themeFill="background2"/>
          </w:tcPr>
          <w:p w14:paraId="583D9138" w14:textId="77777777" w:rsidR="007B0126" w:rsidRPr="007B0126" w:rsidRDefault="007B0126" w:rsidP="007B0126">
            <w:pPr>
              <w:spacing w:after="0"/>
              <w:jc w:val="center"/>
              <w:rPr>
                <w:sz w:val="20"/>
                <w:szCs w:val="20"/>
              </w:rPr>
            </w:pPr>
          </w:p>
        </w:tc>
      </w:tr>
      <w:tr w:rsidR="007B0126" w:rsidRPr="007B0126" w14:paraId="6769A301" w14:textId="77777777" w:rsidTr="006F7510">
        <w:trPr>
          <w:jc w:val="center"/>
        </w:trPr>
        <w:tc>
          <w:tcPr>
            <w:tcW w:w="2838" w:type="pct"/>
            <w:gridSpan w:val="2"/>
            <w:vMerge/>
            <w:tcBorders>
              <w:top w:val="single" w:sz="4" w:space="0" w:color="000000"/>
              <w:left w:val="single" w:sz="4" w:space="0" w:color="000000"/>
              <w:right w:val="single" w:sz="4" w:space="0" w:color="000000"/>
            </w:tcBorders>
            <w:shd w:val="clear" w:color="auto" w:fill="FFFFFF" w:themeFill="background1"/>
            <w:vAlign w:val="center"/>
          </w:tcPr>
          <w:p w14:paraId="0535124F" w14:textId="77777777" w:rsidR="007B0126" w:rsidRPr="007B0126" w:rsidRDefault="007B0126" w:rsidP="007B0126">
            <w:pPr>
              <w:spacing w:after="0"/>
              <w:jc w:val="center"/>
              <w:rPr>
                <w:rFonts w:ascii="6" w:hAnsi="6"/>
                <w:sz w:val="20"/>
                <w:szCs w:val="20"/>
              </w:rPr>
            </w:pPr>
          </w:p>
        </w:tc>
        <w:tc>
          <w:tcPr>
            <w:tcW w:w="1338" w:type="pct"/>
            <w:gridSpan w:val="2"/>
            <w:tcBorders>
              <w:top w:val="single" w:sz="4" w:space="0" w:color="000000"/>
              <w:left w:val="single" w:sz="4" w:space="0" w:color="000000"/>
              <w:right w:val="single" w:sz="4" w:space="0" w:color="000000"/>
            </w:tcBorders>
            <w:shd w:val="clear" w:color="auto" w:fill="F2F2F2" w:themeFill="background1" w:themeFillShade="F2"/>
          </w:tcPr>
          <w:p w14:paraId="600C19CB" w14:textId="77777777" w:rsidR="007B0126" w:rsidRPr="007B0126" w:rsidRDefault="007B0126" w:rsidP="007B0126">
            <w:pPr>
              <w:spacing w:after="0"/>
              <w:jc w:val="center"/>
              <w:rPr>
                <w:rFonts w:ascii="6" w:hAnsi="6"/>
                <w:sz w:val="20"/>
                <w:szCs w:val="20"/>
              </w:rPr>
            </w:pPr>
            <w:r w:rsidRPr="007B0126">
              <w:rPr>
                <w:rFonts w:ascii="6" w:hAnsi="6"/>
                <w:sz w:val="20"/>
                <w:szCs w:val="20"/>
              </w:rPr>
              <w:t>Avaliação</w:t>
            </w:r>
          </w:p>
        </w:tc>
        <w:tc>
          <w:tcPr>
            <w:tcW w:w="824" w:type="pct"/>
            <w:gridSpan w:val="2"/>
            <w:tcBorders>
              <w:top w:val="single" w:sz="4" w:space="0" w:color="000000"/>
              <w:left w:val="single" w:sz="4" w:space="0" w:color="000000"/>
              <w:right w:val="single" w:sz="4" w:space="0" w:color="000000"/>
            </w:tcBorders>
            <w:shd w:val="clear" w:color="auto" w:fill="F2F2F2" w:themeFill="background1" w:themeFillShade="F2"/>
          </w:tcPr>
          <w:p w14:paraId="4B466A52" w14:textId="77777777" w:rsidR="007B0126" w:rsidRPr="007B0126" w:rsidRDefault="007B0126" w:rsidP="007B0126">
            <w:pPr>
              <w:spacing w:after="0"/>
              <w:jc w:val="center"/>
              <w:rPr>
                <w:rFonts w:ascii="6" w:hAnsi="6"/>
                <w:sz w:val="20"/>
                <w:szCs w:val="20"/>
              </w:rPr>
            </w:pPr>
            <w:r w:rsidRPr="007B0126">
              <w:rPr>
                <w:rFonts w:ascii="6" w:hAnsi="6"/>
                <w:sz w:val="20"/>
                <w:szCs w:val="20"/>
              </w:rPr>
              <w:t>Avaliação (%)</w:t>
            </w:r>
          </w:p>
        </w:tc>
      </w:tr>
      <w:tr w:rsidR="007B0126" w:rsidRPr="007B0126" w14:paraId="4296A507" w14:textId="77777777" w:rsidTr="006F7510">
        <w:trPr>
          <w:jc w:val="center"/>
        </w:trPr>
        <w:tc>
          <w:tcPr>
            <w:tcW w:w="2838" w:type="pct"/>
            <w:gridSpan w:val="2"/>
            <w:vMerge/>
            <w:tcBorders>
              <w:left w:val="single" w:sz="4" w:space="0" w:color="000000"/>
              <w:bottom w:val="single" w:sz="4" w:space="0" w:color="000000"/>
              <w:right w:val="single" w:sz="4" w:space="0" w:color="000000"/>
            </w:tcBorders>
            <w:shd w:val="clear" w:color="auto" w:fill="FFFFFF" w:themeFill="background1"/>
          </w:tcPr>
          <w:p w14:paraId="5A9F47AF" w14:textId="77777777" w:rsidR="007B0126" w:rsidRPr="007B0126" w:rsidRDefault="007B0126" w:rsidP="007B0126">
            <w:pPr>
              <w:spacing w:after="0"/>
              <w:rPr>
                <w:rFonts w:ascii="6" w:hAnsi="6"/>
                <w:sz w:val="20"/>
                <w:szCs w:val="20"/>
              </w:rPr>
            </w:pPr>
          </w:p>
        </w:tc>
        <w:tc>
          <w:tcPr>
            <w:tcW w:w="665" w:type="pct"/>
            <w:tcBorders>
              <w:left w:val="single" w:sz="4" w:space="0" w:color="000000"/>
              <w:right w:val="single" w:sz="4" w:space="0" w:color="000000"/>
            </w:tcBorders>
            <w:shd w:val="clear" w:color="auto" w:fill="F2F2F2" w:themeFill="background1" w:themeFillShade="F2"/>
          </w:tcPr>
          <w:p w14:paraId="2B8DFB1D" w14:textId="77777777" w:rsidR="007B0126" w:rsidRPr="007B0126" w:rsidRDefault="007B0126" w:rsidP="007B0126">
            <w:pPr>
              <w:spacing w:after="0"/>
              <w:jc w:val="center"/>
              <w:rPr>
                <w:rFonts w:ascii="6" w:hAnsi="6"/>
                <w:sz w:val="20"/>
                <w:szCs w:val="20"/>
              </w:rPr>
            </w:pPr>
            <w:r w:rsidRPr="007B0126">
              <w:rPr>
                <w:rFonts w:ascii="6" w:hAnsi="6"/>
                <w:sz w:val="20"/>
                <w:szCs w:val="20"/>
              </w:rPr>
              <w:t>Quant. de Sim</w:t>
            </w:r>
          </w:p>
        </w:tc>
        <w:tc>
          <w:tcPr>
            <w:tcW w:w="673" w:type="pct"/>
            <w:tcBorders>
              <w:left w:val="single" w:sz="4" w:space="0" w:color="000000"/>
              <w:right w:val="single" w:sz="4" w:space="0" w:color="000000"/>
            </w:tcBorders>
            <w:shd w:val="clear" w:color="auto" w:fill="F2F2F2" w:themeFill="background1" w:themeFillShade="F2"/>
          </w:tcPr>
          <w:p w14:paraId="00E748A7" w14:textId="77777777" w:rsidR="007B0126" w:rsidRPr="007B0126" w:rsidRDefault="007B0126" w:rsidP="007B0126">
            <w:pPr>
              <w:spacing w:after="0"/>
              <w:jc w:val="center"/>
              <w:rPr>
                <w:rFonts w:ascii="6" w:hAnsi="6"/>
                <w:sz w:val="20"/>
                <w:szCs w:val="20"/>
              </w:rPr>
            </w:pPr>
            <w:r w:rsidRPr="007B0126">
              <w:rPr>
                <w:rFonts w:ascii="6" w:hAnsi="6"/>
                <w:sz w:val="20"/>
                <w:szCs w:val="20"/>
              </w:rPr>
              <w:t>Quant. de Não</w:t>
            </w:r>
          </w:p>
        </w:tc>
        <w:tc>
          <w:tcPr>
            <w:tcW w:w="408" w:type="pct"/>
            <w:tcBorders>
              <w:left w:val="single" w:sz="4" w:space="0" w:color="000000"/>
              <w:right w:val="single" w:sz="4" w:space="0" w:color="000000"/>
            </w:tcBorders>
            <w:shd w:val="clear" w:color="auto" w:fill="F2F2F2" w:themeFill="background1" w:themeFillShade="F2"/>
          </w:tcPr>
          <w:p w14:paraId="43DADC39" w14:textId="77777777" w:rsidR="007B0126" w:rsidRDefault="007B0126" w:rsidP="007B0126">
            <w:pPr>
              <w:spacing w:after="0"/>
              <w:jc w:val="center"/>
              <w:rPr>
                <w:rFonts w:ascii="6" w:hAnsi="6"/>
                <w:sz w:val="20"/>
                <w:szCs w:val="20"/>
              </w:rPr>
            </w:pPr>
          </w:p>
          <w:p w14:paraId="3E3F6155" w14:textId="77777777" w:rsidR="0040665B" w:rsidRPr="007B0126" w:rsidRDefault="0040665B" w:rsidP="007B0126">
            <w:pPr>
              <w:spacing w:after="0"/>
              <w:jc w:val="center"/>
              <w:rPr>
                <w:rFonts w:ascii="6" w:hAnsi="6"/>
                <w:sz w:val="20"/>
                <w:szCs w:val="20"/>
              </w:rPr>
            </w:pPr>
            <w:r>
              <w:rPr>
                <w:rFonts w:ascii="6" w:hAnsi="6"/>
                <w:sz w:val="20"/>
                <w:szCs w:val="20"/>
              </w:rPr>
              <w:t>SIM</w:t>
            </w:r>
          </w:p>
        </w:tc>
        <w:tc>
          <w:tcPr>
            <w:tcW w:w="416" w:type="pct"/>
            <w:tcBorders>
              <w:left w:val="single" w:sz="4" w:space="0" w:color="000000"/>
              <w:right w:val="single" w:sz="4" w:space="0" w:color="000000"/>
            </w:tcBorders>
            <w:shd w:val="clear" w:color="auto" w:fill="F2F2F2" w:themeFill="background1" w:themeFillShade="F2"/>
          </w:tcPr>
          <w:p w14:paraId="2085CB07" w14:textId="77777777" w:rsidR="007B0126" w:rsidRDefault="007B0126" w:rsidP="007B0126">
            <w:pPr>
              <w:spacing w:after="0"/>
              <w:jc w:val="center"/>
              <w:rPr>
                <w:rFonts w:ascii="6" w:hAnsi="6"/>
                <w:sz w:val="20"/>
                <w:szCs w:val="20"/>
              </w:rPr>
            </w:pPr>
          </w:p>
          <w:p w14:paraId="47CA9A84" w14:textId="77777777" w:rsidR="0040665B" w:rsidRPr="007B0126" w:rsidRDefault="0040665B" w:rsidP="007B0126">
            <w:pPr>
              <w:spacing w:after="0"/>
              <w:jc w:val="center"/>
              <w:rPr>
                <w:rFonts w:ascii="6" w:hAnsi="6"/>
                <w:sz w:val="20"/>
                <w:szCs w:val="20"/>
              </w:rPr>
            </w:pPr>
            <w:r>
              <w:rPr>
                <w:rFonts w:ascii="6" w:hAnsi="6"/>
                <w:sz w:val="20"/>
                <w:szCs w:val="20"/>
              </w:rPr>
              <w:t>NÃO</w:t>
            </w:r>
          </w:p>
        </w:tc>
      </w:tr>
      <w:tr w:rsidR="007B0126" w:rsidRPr="007B0126" w14:paraId="207B4E60" w14:textId="77777777" w:rsidTr="006F7510">
        <w:trPr>
          <w:jc w:val="center"/>
        </w:trPr>
        <w:tc>
          <w:tcPr>
            <w:tcW w:w="198" w:type="pct"/>
            <w:tcBorders>
              <w:left w:val="single" w:sz="4" w:space="0" w:color="000000"/>
              <w:right w:val="single" w:sz="4" w:space="0" w:color="000000"/>
            </w:tcBorders>
            <w:shd w:val="clear" w:color="auto" w:fill="FFFFFF" w:themeFill="background1"/>
          </w:tcPr>
          <w:p w14:paraId="2845C6AD" w14:textId="77777777" w:rsidR="007B0126" w:rsidRPr="007B0126" w:rsidRDefault="007B0126" w:rsidP="007B0126">
            <w:pPr>
              <w:spacing w:after="0" w:line="276" w:lineRule="auto"/>
              <w:rPr>
                <w:rFonts w:ascii="6" w:hAnsi="6"/>
                <w:sz w:val="20"/>
                <w:szCs w:val="20"/>
              </w:rPr>
            </w:pPr>
            <w:r w:rsidRPr="007B0126">
              <w:rPr>
                <w:rFonts w:ascii="6" w:hAnsi="6"/>
                <w:sz w:val="20"/>
                <w:szCs w:val="20"/>
              </w:rPr>
              <w:t>1</w:t>
            </w:r>
          </w:p>
        </w:tc>
        <w:tc>
          <w:tcPr>
            <w:tcW w:w="2640" w:type="pct"/>
            <w:tcBorders>
              <w:left w:val="single" w:sz="4" w:space="0" w:color="000000"/>
              <w:right w:val="single" w:sz="4" w:space="0" w:color="000000"/>
            </w:tcBorders>
            <w:shd w:val="clear" w:color="auto" w:fill="FFFFFF" w:themeFill="background1"/>
          </w:tcPr>
          <w:p w14:paraId="17E3991E" w14:textId="77777777" w:rsidR="007B0126" w:rsidRPr="007B0126" w:rsidRDefault="007B0126" w:rsidP="007B0126">
            <w:pPr>
              <w:spacing w:after="0" w:line="276" w:lineRule="auto"/>
              <w:rPr>
                <w:rFonts w:ascii="6" w:hAnsi="6"/>
                <w:sz w:val="20"/>
                <w:szCs w:val="20"/>
              </w:rPr>
            </w:pPr>
            <w:r w:rsidRPr="007B0126">
              <w:rPr>
                <w:rFonts w:ascii="6" w:hAnsi="6"/>
                <w:sz w:val="20"/>
                <w:szCs w:val="20"/>
              </w:rPr>
              <w:t>Sua unidade participa da Agenda Ambiental da Administração Pública (A3P)?</w:t>
            </w:r>
          </w:p>
        </w:tc>
        <w:tc>
          <w:tcPr>
            <w:tcW w:w="665" w:type="pct"/>
            <w:tcBorders>
              <w:left w:val="single" w:sz="4" w:space="0" w:color="000000"/>
              <w:right w:val="single" w:sz="4" w:space="0" w:color="000000"/>
            </w:tcBorders>
            <w:shd w:val="clear" w:color="auto" w:fill="auto"/>
          </w:tcPr>
          <w:p w14:paraId="1175C534" w14:textId="77777777" w:rsidR="007B0126" w:rsidRPr="007B0126" w:rsidRDefault="004E6927" w:rsidP="003F3E80">
            <w:pPr>
              <w:spacing w:after="0" w:line="276" w:lineRule="auto"/>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6E1B234B" w14:textId="77777777" w:rsidR="007B0126" w:rsidRPr="007B0126" w:rsidRDefault="004E6927" w:rsidP="004E6927">
            <w:pPr>
              <w:spacing w:after="0" w:line="276" w:lineRule="auto"/>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2225F86C" w14:textId="77777777" w:rsidR="007B0126" w:rsidRPr="007B0126" w:rsidRDefault="004E6927" w:rsidP="00AC2369">
            <w:pPr>
              <w:spacing w:after="0" w:line="276" w:lineRule="auto"/>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25B80A99" w14:textId="77777777" w:rsidR="007B0126" w:rsidRPr="007B0126" w:rsidRDefault="004E6927" w:rsidP="00AC2369">
            <w:pPr>
              <w:spacing w:after="0" w:line="276" w:lineRule="auto"/>
              <w:rPr>
                <w:rFonts w:ascii="6" w:hAnsi="6"/>
                <w:sz w:val="20"/>
                <w:szCs w:val="20"/>
              </w:rPr>
            </w:pPr>
            <w:r>
              <w:rPr>
                <w:rFonts w:ascii="6" w:hAnsi="6"/>
                <w:sz w:val="20"/>
                <w:szCs w:val="20"/>
              </w:rPr>
              <w:t>0%</w:t>
            </w:r>
          </w:p>
        </w:tc>
      </w:tr>
      <w:tr w:rsidR="007B0126" w:rsidRPr="007B0126" w14:paraId="4C99AB55" w14:textId="77777777" w:rsidTr="006F7510">
        <w:trPr>
          <w:jc w:val="center"/>
        </w:trPr>
        <w:tc>
          <w:tcPr>
            <w:tcW w:w="198" w:type="pct"/>
            <w:tcBorders>
              <w:left w:val="single" w:sz="4" w:space="0" w:color="000000"/>
              <w:right w:val="single" w:sz="4" w:space="0" w:color="000000"/>
            </w:tcBorders>
            <w:shd w:val="clear" w:color="auto" w:fill="E7E6E6" w:themeFill="background2"/>
          </w:tcPr>
          <w:p w14:paraId="357A7498" w14:textId="77777777" w:rsidR="007B0126" w:rsidRPr="007B0126" w:rsidRDefault="007B0126" w:rsidP="007B0126">
            <w:pPr>
              <w:spacing w:after="0" w:line="276" w:lineRule="auto"/>
              <w:rPr>
                <w:rFonts w:ascii="6" w:hAnsi="6"/>
                <w:sz w:val="20"/>
                <w:szCs w:val="20"/>
              </w:rPr>
            </w:pPr>
            <w:r w:rsidRPr="007B0126">
              <w:rPr>
                <w:rFonts w:ascii="6" w:hAnsi="6"/>
                <w:sz w:val="20"/>
                <w:szCs w:val="20"/>
              </w:rPr>
              <w:t>2</w:t>
            </w:r>
          </w:p>
        </w:tc>
        <w:tc>
          <w:tcPr>
            <w:tcW w:w="2640" w:type="pct"/>
            <w:tcBorders>
              <w:left w:val="single" w:sz="4" w:space="0" w:color="000000"/>
              <w:right w:val="single" w:sz="4" w:space="0" w:color="000000"/>
            </w:tcBorders>
            <w:shd w:val="clear" w:color="auto" w:fill="E7E6E6" w:themeFill="background2"/>
          </w:tcPr>
          <w:p w14:paraId="35D7BC24" w14:textId="77777777" w:rsidR="007B0126" w:rsidRPr="007B0126" w:rsidRDefault="007B0126" w:rsidP="007B0126">
            <w:pPr>
              <w:spacing w:after="0" w:line="276" w:lineRule="auto"/>
              <w:rPr>
                <w:rFonts w:ascii="6" w:hAnsi="6"/>
                <w:sz w:val="20"/>
                <w:szCs w:val="20"/>
              </w:rPr>
            </w:pPr>
            <w:r w:rsidRPr="007B0126">
              <w:rPr>
                <w:rFonts w:ascii="6" w:hAnsi="6"/>
                <w:sz w:val="20"/>
                <w:szCs w:val="20"/>
              </w:rPr>
              <w:t>Na unidade ocorre separação dos resíduos recicláveis descartados, bem como sua destinação a associações e cooperativas de catadores, conforme dispõe o Decreto nº 5.940/2006?</w:t>
            </w:r>
          </w:p>
        </w:tc>
        <w:tc>
          <w:tcPr>
            <w:tcW w:w="665" w:type="pct"/>
            <w:tcBorders>
              <w:left w:val="single" w:sz="4" w:space="0" w:color="000000"/>
              <w:right w:val="single" w:sz="4" w:space="0" w:color="000000"/>
            </w:tcBorders>
            <w:shd w:val="clear" w:color="auto" w:fill="E7E6E6" w:themeFill="background2"/>
          </w:tcPr>
          <w:p w14:paraId="30599183" w14:textId="77777777" w:rsidR="003F3E80" w:rsidRDefault="003F3E80" w:rsidP="003F3E80">
            <w:pPr>
              <w:spacing w:after="0"/>
              <w:jc w:val="center"/>
              <w:rPr>
                <w:rFonts w:ascii="6" w:hAnsi="6"/>
                <w:sz w:val="20"/>
                <w:szCs w:val="20"/>
              </w:rPr>
            </w:pPr>
          </w:p>
          <w:p w14:paraId="77301FA9" w14:textId="77777777" w:rsidR="007B0126" w:rsidRPr="007B0126" w:rsidRDefault="004E6927" w:rsidP="003F3E80">
            <w:pPr>
              <w:spacing w:after="0"/>
              <w:jc w:val="center"/>
              <w:rPr>
                <w:rFonts w:ascii="6" w:hAnsi="6"/>
                <w:sz w:val="20"/>
                <w:szCs w:val="20"/>
              </w:rPr>
            </w:pPr>
            <w:r>
              <w:rPr>
                <w:rFonts w:ascii="6" w:hAnsi="6"/>
                <w:sz w:val="20"/>
                <w:szCs w:val="20"/>
              </w:rPr>
              <w:t>11</w:t>
            </w:r>
          </w:p>
        </w:tc>
        <w:tc>
          <w:tcPr>
            <w:tcW w:w="673" w:type="pct"/>
            <w:tcBorders>
              <w:left w:val="single" w:sz="4" w:space="0" w:color="000000"/>
              <w:right w:val="single" w:sz="4" w:space="0" w:color="000000"/>
            </w:tcBorders>
            <w:shd w:val="clear" w:color="auto" w:fill="E7E6E6" w:themeFill="background2"/>
          </w:tcPr>
          <w:p w14:paraId="0C3B84C4" w14:textId="77777777" w:rsidR="003F3E80" w:rsidRDefault="003F3E80" w:rsidP="003F3E80">
            <w:pPr>
              <w:spacing w:after="0"/>
              <w:jc w:val="center"/>
              <w:rPr>
                <w:rFonts w:ascii="6" w:hAnsi="6"/>
                <w:sz w:val="20"/>
                <w:szCs w:val="20"/>
              </w:rPr>
            </w:pPr>
          </w:p>
          <w:p w14:paraId="62611C1B" w14:textId="77777777" w:rsidR="007B0126" w:rsidRPr="007B0126" w:rsidRDefault="003E094E" w:rsidP="003F3E80">
            <w:pPr>
              <w:spacing w:after="0"/>
              <w:jc w:val="center"/>
              <w:rPr>
                <w:rFonts w:ascii="6" w:hAnsi="6"/>
                <w:sz w:val="20"/>
                <w:szCs w:val="20"/>
              </w:rPr>
            </w:pPr>
            <w:r>
              <w:rPr>
                <w:rFonts w:ascii="6" w:hAnsi="6"/>
                <w:sz w:val="20"/>
                <w:szCs w:val="20"/>
              </w:rPr>
              <w:t>5</w:t>
            </w:r>
          </w:p>
        </w:tc>
        <w:tc>
          <w:tcPr>
            <w:tcW w:w="408" w:type="pct"/>
            <w:tcBorders>
              <w:left w:val="single" w:sz="4" w:space="0" w:color="000000"/>
              <w:right w:val="single" w:sz="4" w:space="0" w:color="000000"/>
            </w:tcBorders>
            <w:shd w:val="clear" w:color="auto" w:fill="E7E6E6" w:themeFill="background2"/>
          </w:tcPr>
          <w:p w14:paraId="42802DE5" w14:textId="77777777" w:rsidR="007B0126" w:rsidRDefault="007B0126" w:rsidP="007B0126">
            <w:pPr>
              <w:spacing w:after="0"/>
              <w:jc w:val="center"/>
              <w:rPr>
                <w:rFonts w:ascii="6" w:hAnsi="6"/>
                <w:sz w:val="20"/>
                <w:szCs w:val="20"/>
              </w:rPr>
            </w:pPr>
          </w:p>
          <w:p w14:paraId="4A6D8E38" w14:textId="77777777" w:rsidR="004E6927" w:rsidRPr="007B0126" w:rsidRDefault="004E6927" w:rsidP="007B0126">
            <w:pPr>
              <w:spacing w:after="0"/>
              <w:jc w:val="center"/>
              <w:rPr>
                <w:rFonts w:ascii="6" w:hAnsi="6"/>
                <w:sz w:val="20"/>
                <w:szCs w:val="20"/>
              </w:rPr>
            </w:pPr>
            <w:r>
              <w:rPr>
                <w:rFonts w:ascii="6" w:hAnsi="6"/>
                <w:sz w:val="20"/>
                <w:szCs w:val="20"/>
              </w:rPr>
              <w:t>69%</w:t>
            </w:r>
          </w:p>
        </w:tc>
        <w:tc>
          <w:tcPr>
            <w:tcW w:w="416" w:type="pct"/>
            <w:tcBorders>
              <w:left w:val="single" w:sz="4" w:space="0" w:color="000000"/>
              <w:right w:val="single" w:sz="4" w:space="0" w:color="000000"/>
            </w:tcBorders>
            <w:shd w:val="clear" w:color="auto" w:fill="E7E6E6" w:themeFill="background2"/>
          </w:tcPr>
          <w:p w14:paraId="67F5E6FD" w14:textId="77777777" w:rsidR="00D16FC8" w:rsidRDefault="00D16FC8" w:rsidP="007B0126">
            <w:pPr>
              <w:spacing w:after="0"/>
              <w:jc w:val="center"/>
              <w:rPr>
                <w:rFonts w:ascii="6" w:hAnsi="6"/>
                <w:sz w:val="20"/>
                <w:szCs w:val="20"/>
              </w:rPr>
            </w:pPr>
          </w:p>
          <w:p w14:paraId="5FAB6049" w14:textId="77777777" w:rsidR="004E6927" w:rsidRPr="007B0126" w:rsidRDefault="004E6927" w:rsidP="007B0126">
            <w:pPr>
              <w:spacing w:after="0"/>
              <w:jc w:val="center"/>
              <w:rPr>
                <w:rFonts w:ascii="6" w:hAnsi="6"/>
                <w:sz w:val="20"/>
                <w:szCs w:val="20"/>
              </w:rPr>
            </w:pPr>
            <w:r>
              <w:rPr>
                <w:rFonts w:ascii="6" w:hAnsi="6"/>
                <w:sz w:val="20"/>
                <w:szCs w:val="20"/>
              </w:rPr>
              <w:t>31%</w:t>
            </w:r>
          </w:p>
        </w:tc>
      </w:tr>
      <w:tr w:rsidR="007B0126" w:rsidRPr="007B0126" w14:paraId="6BADB568" w14:textId="77777777" w:rsidTr="006F7510">
        <w:trPr>
          <w:jc w:val="center"/>
        </w:trPr>
        <w:tc>
          <w:tcPr>
            <w:tcW w:w="198" w:type="pct"/>
            <w:tcBorders>
              <w:left w:val="single" w:sz="4" w:space="0" w:color="000000"/>
              <w:right w:val="single" w:sz="4" w:space="0" w:color="000000"/>
            </w:tcBorders>
            <w:shd w:val="clear" w:color="auto" w:fill="FFFFFF" w:themeFill="background1"/>
          </w:tcPr>
          <w:p w14:paraId="3E4EBB6A" w14:textId="77777777" w:rsidR="007B0126" w:rsidRPr="007B0126" w:rsidRDefault="007B0126" w:rsidP="007B0126">
            <w:pPr>
              <w:spacing w:after="0" w:line="276" w:lineRule="auto"/>
              <w:rPr>
                <w:rFonts w:ascii="6" w:hAnsi="6"/>
                <w:sz w:val="20"/>
                <w:szCs w:val="20"/>
              </w:rPr>
            </w:pPr>
            <w:r w:rsidRPr="007B0126">
              <w:rPr>
                <w:rFonts w:ascii="6" w:hAnsi="6"/>
                <w:sz w:val="20"/>
                <w:szCs w:val="20"/>
              </w:rPr>
              <w:t>3</w:t>
            </w:r>
          </w:p>
        </w:tc>
        <w:tc>
          <w:tcPr>
            <w:tcW w:w="2640" w:type="pct"/>
            <w:tcBorders>
              <w:left w:val="single" w:sz="4" w:space="0" w:color="000000"/>
              <w:right w:val="single" w:sz="4" w:space="0" w:color="000000"/>
            </w:tcBorders>
            <w:shd w:val="clear" w:color="auto" w:fill="FFFFFF" w:themeFill="background1"/>
          </w:tcPr>
          <w:p w14:paraId="6D789BAF" w14:textId="77777777" w:rsidR="007B0126" w:rsidRPr="007B0126" w:rsidRDefault="007B0126" w:rsidP="007B0126">
            <w:pPr>
              <w:spacing w:after="0" w:line="276" w:lineRule="auto"/>
              <w:rPr>
                <w:rFonts w:ascii="6" w:hAnsi="6"/>
                <w:sz w:val="20"/>
                <w:szCs w:val="20"/>
              </w:rPr>
            </w:pPr>
            <w:r w:rsidRPr="007B0126">
              <w:rPr>
                <w:rFonts w:ascii="6" w:hAnsi="6"/>
                <w:sz w:val="20"/>
                <w:szCs w:val="20"/>
              </w:rPr>
              <w:t>As contratações realizadas pela unidade jurisdicionada observam os parâmetros estabelecidos no Decreto nº 7.746/2012?</w:t>
            </w:r>
          </w:p>
        </w:tc>
        <w:tc>
          <w:tcPr>
            <w:tcW w:w="665" w:type="pct"/>
            <w:tcBorders>
              <w:left w:val="single" w:sz="4" w:space="0" w:color="000000"/>
              <w:right w:val="single" w:sz="4" w:space="0" w:color="000000"/>
            </w:tcBorders>
            <w:shd w:val="clear" w:color="auto" w:fill="auto"/>
          </w:tcPr>
          <w:p w14:paraId="46F98208" w14:textId="77777777" w:rsidR="007B0126" w:rsidRDefault="007B0126" w:rsidP="003F3E80">
            <w:pPr>
              <w:spacing w:after="0"/>
              <w:jc w:val="center"/>
              <w:rPr>
                <w:rFonts w:ascii="6" w:hAnsi="6"/>
                <w:sz w:val="20"/>
                <w:szCs w:val="20"/>
              </w:rPr>
            </w:pPr>
          </w:p>
          <w:p w14:paraId="6CFE57AD" w14:textId="77777777" w:rsidR="003F3E80" w:rsidRPr="007B0126" w:rsidRDefault="004E6927" w:rsidP="003F3E80">
            <w:pPr>
              <w:spacing w:after="0"/>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747681D4" w14:textId="77777777" w:rsidR="003F3E80" w:rsidRDefault="003F3E80" w:rsidP="003F3E80">
            <w:pPr>
              <w:spacing w:after="0"/>
              <w:jc w:val="center"/>
              <w:rPr>
                <w:rFonts w:ascii="6" w:hAnsi="6"/>
                <w:sz w:val="20"/>
                <w:szCs w:val="20"/>
              </w:rPr>
            </w:pPr>
          </w:p>
          <w:p w14:paraId="015F9722" w14:textId="77777777" w:rsidR="007B0126" w:rsidRPr="007B0126" w:rsidRDefault="004E6927" w:rsidP="003F3E80">
            <w:pPr>
              <w:spacing w:after="0"/>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4B35A33B" w14:textId="77777777" w:rsidR="00625F34" w:rsidRDefault="00625F34" w:rsidP="007B0126">
            <w:pPr>
              <w:spacing w:after="0"/>
              <w:jc w:val="center"/>
              <w:rPr>
                <w:rFonts w:ascii="6" w:hAnsi="6"/>
                <w:sz w:val="20"/>
                <w:szCs w:val="20"/>
              </w:rPr>
            </w:pPr>
          </w:p>
          <w:p w14:paraId="63C3EAE5" w14:textId="77777777" w:rsidR="004E6927" w:rsidRPr="007B0126" w:rsidRDefault="004E6927" w:rsidP="007B0126">
            <w:pPr>
              <w:spacing w:after="0"/>
              <w:jc w:val="center"/>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6E173E09" w14:textId="77777777" w:rsidR="00625F34" w:rsidRDefault="00625F34" w:rsidP="007B0126">
            <w:pPr>
              <w:spacing w:after="0"/>
              <w:jc w:val="center"/>
              <w:rPr>
                <w:rFonts w:ascii="6" w:hAnsi="6"/>
                <w:sz w:val="20"/>
                <w:szCs w:val="20"/>
              </w:rPr>
            </w:pPr>
          </w:p>
          <w:p w14:paraId="0CB3E039" w14:textId="77777777" w:rsidR="004E6927" w:rsidRPr="007B0126" w:rsidRDefault="004E6927" w:rsidP="007B0126">
            <w:pPr>
              <w:spacing w:after="0"/>
              <w:jc w:val="center"/>
              <w:rPr>
                <w:rFonts w:ascii="6" w:hAnsi="6"/>
                <w:sz w:val="20"/>
                <w:szCs w:val="20"/>
              </w:rPr>
            </w:pPr>
            <w:r>
              <w:rPr>
                <w:rFonts w:ascii="6" w:hAnsi="6"/>
                <w:sz w:val="20"/>
                <w:szCs w:val="20"/>
              </w:rPr>
              <w:t>0</w:t>
            </w:r>
          </w:p>
        </w:tc>
      </w:tr>
      <w:tr w:rsidR="007B0126" w:rsidRPr="007B0126" w14:paraId="429FD621"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155AA9" w14:textId="77777777" w:rsidR="007B0126" w:rsidRPr="007B0126" w:rsidRDefault="007B0126" w:rsidP="007B0126">
            <w:pPr>
              <w:spacing w:after="0" w:line="276" w:lineRule="auto"/>
              <w:rPr>
                <w:rFonts w:ascii="6" w:hAnsi="6"/>
                <w:sz w:val="20"/>
                <w:szCs w:val="20"/>
              </w:rPr>
            </w:pPr>
            <w:r w:rsidRPr="007B0126">
              <w:rPr>
                <w:rFonts w:ascii="6" w:hAnsi="6"/>
                <w:sz w:val="20"/>
                <w:szCs w:val="20"/>
              </w:rPr>
              <w:t>4</w:t>
            </w:r>
          </w:p>
        </w:tc>
        <w:tc>
          <w:tcPr>
            <w:tcW w:w="2640" w:type="pct"/>
            <w:tcBorders>
              <w:left w:val="single" w:sz="4" w:space="0" w:color="000000"/>
              <w:right w:val="single" w:sz="4" w:space="0" w:color="000000"/>
            </w:tcBorders>
            <w:shd w:val="clear" w:color="auto" w:fill="E7E6E6" w:themeFill="background2"/>
          </w:tcPr>
          <w:p w14:paraId="0843ACE3" w14:textId="77777777" w:rsidR="007B0126" w:rsidRPr="007B0126" w:rsidRDefault="007B0126" w:rsidP="007B0126">
            <w:pPr>
              <w:spacing w:after="0" w:line="276" w:lineRule="auto"/>
              <w:rPr>
                <w:rFonts w:ascii="6" w:hAnsi="6"/>
                <w:sz w:val="20"/>
                <w:szCs w:val="20"/>
              </w:rPr>
            </w:pPr>
            <w:r w:rsidRPr="007B0126">
              <w:rPr>
                <w:rFonts w:ascii="6" w:hAnsi="6"/>
                <w:sz w:val="20"/>
                <w:szCs w:val="20"/>
              </w:rPr>
              <w:t>A unidade possui plano de gestão de logística sustentável (PLS) de que trata o art. 16 do Decreto 7.746/2012? Caso a resposta seja positiva, responda os itens 5 a 8.</w:t>
            </w:r>
          </w:p>
        </w:tc>
        <w:tc>
          <w:tcPr>
            <w:tcW w:w="665" w:type="pct"/>
            <w:tcBorders>
              <w:left w:val="single" w:sz="4" w:space="0" w:color="000000"/>
              <w:right w:val="single" w:sz="4" w:space="0" w:color="000000"/>
            </w:tcBorders>
            <w:shd w:val="clear" w:color="auto" w:fill="E7E6E6" w:themeFill="background2"/>
          </w:tcPr>
          <w:p w14:paraId="274C2961" w14:textId="77777777" w:rsidR="007B0126" w:rsidRDefault="007B0126" w:rsidP="003F3E80">
            <w:pPr>
              <w:spacing w:after="0"/>
              <w:jc w:val="center"/>
              <w:rPr>
                <w:rFonts w:ascii="6" w:hAnsi="6"/>
                <w:sz w:val="20"/>
                <w:szCs w:val="20"/>
              </w:rPr>
            </w:pPr>
          </w:p>
          <w:p w14:paraId="2FDC3F74" w14:textId="77777777" w:rsidR="007179DA" w:rsidRPr="007B0126" w:rsidRDefault="004E6927" w:rsidP="003F3E80">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2F7B0BD6" w14:textId="77777777" w:rsidR="007B0126" w:rsidRDefault="007B0126" w:rsidP="003F3E80">
            <w:pPr>
              <w:spacing w:after="0"/>
              <w:jc w:val="center"/>
              <w:rPr>
                <w:rFonts w:ascii="6" w:hAnsi="6"/>
                <w:sz w:val="20"/>
                <w:szCs w:val="20"/>
              </w:rPr>
            </w:pPr>
          </w:p>
          <w:p w14:paraId="1E81E5E7" w14:textId="77777777" w:rsidR="007179DA" w:rsidRPr="007B0126" w:rsidRDefault="004E6927" w:rsidP="003F3E80">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785D7FE1" w14:textId="77777777" w:rsidR="00625F34" w:rsidRDefault="00625F34" w:rsidP="007B0126">
            <w:pPr>
              <w:spacing w:after="0"/>
              <w:jc w:val="center"/>
              <w:rPr>
                <w:rFonts w:ascii="6" w:hAnsi="6"/>
                <w:sz w:val="20"/>
                <w:szCs w:val="20"/>
              </w:rPr>
            </w:pPr>
          </w:p>
          <w:p w14:paraId="35FFE2B2" w14:textId="77777777" w:rsidR="004E6927" w:rsidRPr="007B0126" w:rsidRDefault="004E6927" w:rsidP="007B0126">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4A8A3F3" w14:textId="77777777" w:rsidR="00625F34" w:rsidRDefault="00625F34" w:rsidP="007B0126">
            <w:pPr>
              <w:spacing w:after="0"/>
              <w:jc w:val="center"/>
              <w:rPr>
                <w:rFonts w:ascii="6" w:hAnsi="6"/>
                <w:sz w:val="20"/>
                <w:szCs w:val="20"/>
              </w:rPr>
            </w:pPr>
          </w:p>
          <w:p w14:paraId="44A68096" w14:textId="77777777" w:rsidR="004E6927" w:rsidRPr="007B0126" w:rsidRDefault="004E6927" w:rsidP="007B0126">
            <w:pPr>
              <w:spacing w:after="0"/>
              <w:jc w:val="center"/>
              <w:rPr>
                <w:rFonts w:ascii="6" w:hAnsi="6"/>
                <w:sz w:val="20"/>
                <w:szCs w:val="20"/>
              </w:rPr>
            </w:pPr>
            <w:r>
              <w:rPr>
                <w:rFonts w:ascii="6" w:hAnsi="6"/>
                <w:sz w:val="20"/>
                <w:szCs w:val="20"/>
              </w:rPr>
              <w:t>100%</w:t>
            </w:r>
          </w:p>
        </w:tc>
      </w:tr>
      <w:tr w:rsidR="004E6927" w:rsidRPr="007B0126" w14:paraId="24378C25"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8E68F73" w14:textId="77777777" w:rsidR="004E6927" w:rsidRPr="007B0126" w:rsidRDefault="004E6927" w:rsidP="004E6927">
            <w:pPr>
              <w:spacing w:after="0" w:line="276" w:lineRule="auto"/>
              <w:rPr>
                <w:rFonts w:ascii="6" w:hAnsi="6"/>
                <w:sz w:val="20"/>
                <w:szCs w:val="20"/>
              </w:rPr>
            </w:pPr>
            <w:r w:rsidRPr="007B0126">
              <w:rPr>
                <w:rFonts w:ascii="6" w:hAnsi="6"/>
                <w:sz w:val="20"/>
                <w:szCs w:val="20"/>
              </w:rPr>
              <w:t>5</w:t>
            </w:r>
          </w:p>
        </w:tc>
        <w:tc>
          <w:tcPr>
            <w:tcW w:w="2640" w:type="pct"/>
            <w:tcBorders>
              <w:left w:val="single" w:sz="4" w:space="0" w:color="000000"/>
              <w:right w:val="single" w:sz="4" w:space="0" w:color="000000"/>
            </w:tcBorders>
            <w:shd w:val="clear" w:color="auto" w:fill="FFFFFF" w:themeFill="background1"/>
          </w:tcPr>
          <w:p w14:paraId="1019F1FE" w14:textId="77777777" w:rsidR="004E6927" w:rsidRPr="007B0126" w:rsidRDefault="004E6927" w:rsidP="004E6927">
            <w:pPr>
              <w:spacing w:after="0" w:line="276" w:lineRule="auto"/>
              <w:rPr>
                <w:rFonts w:ascii="6" w:hAnsi="6"/>
                <w:sz w:val="20"/>
                <w:szCs w:val="20"/>
              </w:rPr>
            </w:pPr>
            <w:r w:rsidRPr="007B0126">
              <w:rPr>
                <w:rFonts w:ascii="6" w:hAnsi="6"/>
                <w:sz w:val="20"/>
                <w:szCs w:val="20"/>
              </w:rPr>
              <w:t>A Comissão gestora do PLS foi constituída na forma do art. 6º da IN SLTI/MPOG 10, de 12 de novembro de 2012?</w:t>
            </w:r>
          </w:p>
        </w:tc>
        <w:tc>
          <w:tcPr>
            <w:tcW w:w="665" w:type="pct"/>
            <w:tcBorders>
              <w:left w:val="single" w:sz="4" w:space="0" w:color="000000"/>
              <w:right w:val="single" w:sz="4" w:space="0" w:color="000000"/>
            </w:tcBorders>
            <w:shd w:val="clear" w:color="auto" w:fill="auto"/>
          </w:tcPr>
          <w:p w14:paraId="4E654E20" w14:textId="77777777" w:rsidR="004E6927" w:rsidRDefault="004E6927" w:rsidP="004E6927">
            <w:pPr>
              <w:spacing w:after="0"/>
              <w:jc w:val="center"/>
              <w:rPr>
                <w:rFonts w:ascii="6" w:hAnsi="6"/>
                <w:sz w:val="20"/>
                <w:szCs w:val="20"/>
              </w:rPr>
            </w:pPr>
          </w:p>
          <w:p w14:paraId="1F730BF3"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auto"/>
          </w:tcPr>
          <w:p w14:paraId="1B9E3974" w14:textId="77777777" w:rsidR="004E6927" w:rsidRDefault="004E6927" w:rsidP="004E6927">
            <w:pPr>
              <w:spacing w:after="0"/>
              <w:jc w:val="center"/>
              <w:rPr>
                <w:rFonts w:ascii="6" w:hAnsi="6"/>
                <w:sz w:val="20"/>
                <w:szCs w:val="20"/>
              </w:rPr>
            </w:pPr>
          </w:p>
          <w:p w14:paraId="200ED841"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auto"/>
          </w:tcPr>
          <w:p w14:paraId="748B0988" w14:textId="77777777" w:rsidR="004E6927" w:rsidRDefault="004E6927" w:rsidP="004E6927">
            <w:pPr>
              <w:spacing w:after="0"/>
              <w:jc w:val="center"/>
              <w:rPr>
                <w:rFonts w:ascii="6" w:hAnsi="6"/>
                <w:sz w:val="20"/>
                <w:szCs w:val="20"/>
              </w:rPr>
            </w:pPr>
          </w:p>
          <w:p w14:paraId="14F99108"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auto"/>
          </w:tcPr>
          <w:p w14:paraId="453DA5AA" w14:textId="77777777" w:rsidR="004E6927" w:rsidRDefault="004E6927" w:rsidP="004E6927">
            <w:pPr>
              <w:spacing w:after="0"/>
              <w:jc w:val="center"/>
              <w:rPr>
                <w:rFonts w:ascii="6" w:hAnsi="6"/>
                <w:sz w:val="20"/>
                <w:szCs w:val="20"/>
              </w:rPr>
            </w:pPr>
          </w:p>
          <w:p w14:paraId="690948B7"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11DAB3AD"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081DFE" w14:textId="77777777" w:rsidR="004E6927" w:rsidRPr="007B0126" w:rsidRDefault="004E6927" w:rsidP="004E6927">
            <w:pPr>
              <w:spacing w:after="0" w:line="276" w:lineRule="auto"/>
              <w:rPr>
                <w:rFonts w:ascii="6" w:hAnsi="6"/>
                <w:sz w:val="20"/>
                <w:szCs w:val="20"/>
              </w:rPr>
            </w:pPr>
            <w:r w:rsidRPr="007B0126">
              <w:rPr>
                <w:rFonts w:ascii="6" w:hAnsi="6"/>
                <w:sz w:val="20"/>
                <w:szCs w:val="20"/>
              </w:rPr>
              <w:t>6</w:t>
            </w:r>
          </w:p>
        </w:tc>
        <w:tc>
          <w:tcPr>
            <w:tcW w:w="2640" w:type="pct"/>
            <w:tcBorders>
              <w:left w:val="single" w:sz="4" w:space="0" w:color="000000"/>
              <w:right w:val="single" w:sz="4" w:space="0" w:color="000000"/>
            </w:tcBorders>
            <w:shd w:val="clear" w:color="auto" w:fill="E7E6E6" w:themeFill="background2"/>
          </w:tcPr>
          <w:p w14:paraId="0C7355BE"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está formalizado na forma do art. 9° da IN SLTI/MPOG 10/2012, atendendo a todos os tópicos nele estabelecidos?</w:t>
            </w:r>
          </w:p>
        </w:tc>
        <w:tc>
          <w:tcPr>
            <w:tcW w:w="665" w:type="pct"/>
            <w:tcBorders>
              <w:left w:val="single" w:sz="4" w:space="0" w:color="000000"/>
              <w:right w:val="single" w:sz="4" w:space="0" w:color="000000"/>
            </w:tcBorders>
            <w:shd w:val="clear" w:color="auto" w:fill="E7E6E6" w:themeFill="background2"/>
          </w:tcPr>
          <w:p w14:paraId="3FAD23E8" w14:textId="77777777" w:rsidR="004E6927" w:rsidRDefault="004E6927" w:rsidP="004E6927">
            <w:pPr>
              <w:spacing w:after="0"/>
              <w:jc w:val="center"/>
              <w:rPr>
                <w:rFonts w:ascii="6" w:hAnsi="6"/>
                <w:sz w:val="20"/>
                <w:szCs w:val="20"/>
              </w:rPr>
            </w:pPr>
          </w:p>
          <w:p w14:paraId="7047497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79DB6FF7" w14:textId="77777777" w:rsidR="004E6927" w:rsidRDefault="004E6927" w:rsidP="004E6927">
            <w:pPr>
              <w:spacing w:after="0"/>
              <w:jc w:val="center"/>
              <w:rPr>
                <w:rFonts w:ascii="6" w:hAnsi="6"/>
                <w:sz w:val="20"/>
                <w:szCs w:val="20"/>
              </w:rPr>
            </w:pPr>
          </w:p>
          <w:p w14:paraId="7263470C"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65A97BFC" w14:textId="77777777" w:rsidR="004E6927" w:rsidRDefault="004E6927" w:rsidP="004E6927">
            <w:pPr>
              <w:spacing w:after="0"/>
              <w:jc w:val="center"/>
              <w:rPr>
                <w:rFonts w:ascii="6" w:hAnsi="6"/>
                <w:sz w:val="20"/>
                <w:szCs w:val="20"/>
              </w:rPr>
            </w:pPr>
          </w:p>
          <w:p w14:paraId="320670A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C1C850B" w14:textId="77777777" w:rsidR="004E6927" w:rsidRDefault="004E6927" w:rsidP="004E6927">
            <w:pPr>
              <w:spacing w:after="0"/>
              <w:jc w:val="center"/>
              <w:rPr>
                <w:rFonts w:ascii="6" w:hAnsi="6"/>
                <w:sz w:val="20"/>
                <w:szCs w:val="20"/>
              </w:rPr>
            </w:pPr>
          </w:p>
          <w:p w14:paraId="2D28D0B0"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3785BD64"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E2BAF1F" w14:textId="77777777" w:rsidR="004E6927" w:rsidRPr="007B0126" w:rsidRDefault="004E6927" w:rsidP="004E6927">
            <w:pPr>
              <w:spacing w:after="0" w:line="276" w:lineRule="auto"/>
              <w:rPr>
                <w:rFonts w:ascii="6" w:hAnsi="6"/>
                <w:sz w:val="20"/>
                <w:szCs w:val="20"/>
              </w:rPr>
            </w:pPr>
            <w:r w:rsidRPr="007B0126">
              <w:rPr>
                <w:rFonts w:ascii="6" w:hAnsi="6"/>
                <w:sz w:val="20"/>
                <w:szCs w:val="20"/>
              </w:rPr>
              <w:t>7</w:t>
            </w:r>
          </w:p>
        </w:tc>
        <w:tc>
          <w:tcPr>
            <w:tcW w:w="2640" w:type="pct"/>
            <w:tcBorders>
              <w:left w:val="single" w:sz="4" w:space="0" w:color="000000"/>
              <w:right w:val="single" w:sz="4" w:space="0" w:color="000000"/>
            </w:tcBorders>
            <w:shd w:val="clear" w:color="auto" w:fill="FFFFFF" w:themeFill="background1"/>
          </w:tcPr>
          <w:p w14:paraId="3CE9DF60"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encontra-se publicado e disponível no site da unidade (art. 12 da IN SLTI/MPOG 10/2012)?</w:t>
            </w:r>
          </w:p>
        </w:tc>
        <w:tc>
          <w:tcPr>
            <w:tcW w:w="665" w:type="pct"/>
            <w:tcBorders>
              <w:left w:val="single" w:sz="4" w:space="0" w:color="000000"/>
              <w:right w:val="single" w:sz="4" w:space="0" w:color="000000"/>
            </w:tcBorders>
            <w:shd w:val="clear" w:color="auto" w:fill="E7E6E6" w:themeFill="background2"/>
          </w:tcPr>
          <w:p w14:paraId="732B38AB" w14:textId="77777777" w:rsidR="004E6927" w:rsidRDefault="004E6927" w:rsidP="004E6927">
            <w:pPr>
              <w:spacing w:after="0"/>
              <w:jc w:val="center"/>
              <w:rPr>
                <w:rFonts w:ascii="6" w:hAnsi="6"/>
                <w:sz w:val="20"/>
                <w:szCs w:val="20"/>
              </w:rPr>
            </w:pPr>
          </w:p>
          <w:p w14:paraId="5C29ED4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4F81CCD6" w14:textId="77777777" w:rsidR="004E6927" w:rsidRDefault="004E6927" w:rsidP="004E6927">
            <w:pPr>
              <w:spacing w:after="0"/>
              <w:jc w:val="center"/>
              <w:rPr>
                <w:rFonts w:ascii="6" w:hAnsi="6"/>
                <w:sz w:val="20"/>
                <w:szCs w:val="20"/>
              </w:rPr>
            </w:pPr>
          </w:p>
          <w:p w14:paraId="419BFF1D"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1896DF6B" w14:textId="77777777" w:rsidR="004E6927" w:rsidRDefault="004E6927" w:rsidP="004E6927">
            <w:pPr>
              <w:spacing w:after="0"/>
              <w:jc w:val="center"/>
              <w:rPr>
                <w:rFonts w:ascii="6" w:hAnsi="6"/>
                <w:sz w:val="20"/>
                <w:szCs w:val="20"/>
              </w:rPr>
            </w:pPr>
          </w:p>
          <w:p w14:paraId="6F05C43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4B456299" w14:textId="77777777" w:rsidR="004E6927" w:rsidRDefault="004E6927" w:rsidP="004E6927">
            <w:pPr>
              <w:spacing w:after="0"/>
              <w:jc w:val="center"/>
              <w:rPr>
                <w:rFonts w:ascii="6" w:hAnsi="6"/>
                <w:sz w:val="20"/>
                <w:szCs w:val="20"/>
              </w:rPr>
            </w:pPr>
          </w:p>
          <w:p w14:paraId="3FE461B9"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71A75B55" w14:textId="77777777" w:rsidTr="006F7510">
        <w:trPr>
          <w:jc w:val="center"/>
        </w:trPr>
        <w:tc>
          <w:tcPr>
            <w:tcW w:w="198" w:type="pct"/>
            <w:tcBorders>
              <w:left w:val="single" w:sz="4" w:space="0" w:color="000000"/>
              <w:bottom w:val="single" w:sz="4" w:space="0" w:color="000000"/>
              <w:right w:val="single" w:sz="4" w:space="0" w:color="000000"/>
            </w:tcBorders>
            <w:shd w:val="clear" w:color="auto" w:fill="E7E6E6" w:themeFill="background2"/>
          </w:tcPr>
          <w:p w14:paraId="20BF6E3C" w14:textId="77777777" w:rsidR="004E6927" w:rsidRPr="007B0126" w:rsidRDefault="004E6927" w:rsidP="004E6927">
            <w:pPr>
              <w:spacing w:after="0" w:line="276" w:lineRule="auto"/>
              <w:rPr>
                <w:rFonts w:ascii="6" w:hAnsi="6"/>
                <w:sz w:val="20"/>
                <w:szCs w:val="20"/>
              </w:rPr>
            </w:pPr>
            <w:r w:rsidRPr="007B0126">
              <w:rPr>
                <w:rFonts w:ascii="6" w:hAnsi="6"/>
                <w:sz w:val="20"/>
                <w:szCs w:val="20"/>
              </w:rPr>
              <w:t>8</w:t>
            </w:r>
          </w:p>
        </w:tc>
        <w:tc>
          <w:tcPr>
            <w:tcW w:w="2640" w:type="pct"/>
            <w:tcBorders>
              <w:left w:val="single" w:sz="4" w:space="0" w:color="000000"/>
              <w:bottom w:val="single" w:sz="4" w:space="0" w:color="000000"/>
              <w:right w:val="single" w:sz="4" w:space="0" w:color="000000"/>
            </w:tcBorders>
            <w:shd w:val="clear" w:color="auto" w:fill="E7E6E6" w:themeFill="background2"/>
          </w:tcPr>
          <w:p w14:paraId="6AF4C385" w14:textId="77777777" w:rsidR="004E6927" w:rsidRPr="007B0126" w:rsidRDefault="004E6927" w:rsidP="004E6927">
            <w:pPr>
              <w:spacing w:after="0" w:line="276" w:lineRule="auto"/>
              <w:rPr>
                <w:rFonts w:ascii="6" w:hAnsi="6"/>
                <w:sz w:val="20"/>
                <w:szCs w:val="20"/>
              </w:rPr>
            </w:pPr>
            <w:r w:rsidRPr="007B0126">
              <w:rPr>
                <w:rFonts w:ascii="6" w:hAnsi="6"/>
                <w:sz w:val="20"/>
                <w:szCs w:val="20"/>
              </w:rPr>
              <w:t xml:space="preserve">Os resultados alcançados a partir da implementação das ações definidas no PLS são publicados semestralmente no sítio da unidade na </w:t>
            </w:r>
            <w:r w:rsidRPr="007B0126">
              <w:rPr>
                <w:rFonts w:ascii="6" w:hAnsi="6"/>
                <w:i/>
                <w:sz w:val="20"/>
                <w:szCs w:val="20"/>
              </w:rPr>
              <w:t>Internet</w:t>
            </w:r>
            <w:r w:rsidRPr="007B0126">
              <w:rPr>
                <w:rFonts w:ascii="6" w:hAnsi="6"/>
                <w:sz w:val="20"/>
                <w:szCs w:val="20"/>
              </w:rPr>
              <w:t>, apresentando as metas alcançadas e os resultados medidos pelos indicadores (art. 13 da IN SLTI/MPOG 10/2012)?</w:t>
            </w:r>
          </w:p>
        </w:tc>
        <w:tc>
          <w:tcPr>
            <w:tcW w:w="665" w:type="pct"/>
            <w:tcBorders>
              <w:left w:val="single" w:sz="4" w:space="0" w:color="000000"/>
              <w:bottom w:val="single" w:sz="4" w:space="0" w:color="000000"/>
              <w:right w:val="single" w:sz="4" w:space="0" w:color="000000"/>
            </w:tcBorders>
            <w:shd w:val="clear" w:color="auto" w:fill="E7E6E6" w:themeFill="background2"/>
          </w:tcPr>
          <w:p w14:paraId="4AFDA958" w14:textId="77777777" w:rsidR="004E6927" w:rsidRDefault="004E6927" w:rsidP="004E6927">
            <w:pPr>
              <w:spacing w:after="0"/>
              <w:jc w:val="center"/>
              <w:rPr>
                <w:rFonts w:ascii="6" w:hAnsi="6"/>
                <w:sz w:val="20"/>
                <w:szCs w:val="20"/>
              </w:rPr>
            </w:pPr>
          </w:p>
          <w:p w14:paraId="005681B2" w14:textId="77777777" w:rsidR="004E6927" w:rsidRDefault="004E6927" w:rsidP="004E6927">
            <w:pPr>
              <w:spacing w:after="0"/>
              <w:jc w:val="center"/>
              <w:rPr>
                <w:rFonts w:ascii="6" w:hAnsi="6"/>
                <w:sz w:val="20"/>
                <w:szCs w:val="20"/>
              </w:rPr>
            </w:pPr>
          </w:p>
          <w:p w14:paraId="11BA2C49"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bottom w:val="single" w:sz="4" w:space="0" w:color="000000"/>
              <w:right w:val="single" w:sz="4" w:space="0" w:color="000000"/>
            </w:tcBorders>
            <w:shd w:val="clear" w:color="auto" w:fill="E7E6E6" w:themeFill="background2"/>
          </w:tcPr>
          <w:p w14:paraId="2E419CDA" w14:textId="77777777" w:rsidR="004E6927" w:rsidRDefault="004E6927" w:rsidP="004E6927">
            <w:pPr>
              <w:spacing w:after="0"/>
              <w:jc w:val="center"/>
              <w:rPr>
                <w:rFonts w:ascii="6" w:hAnsi="6"/>
                <w:sz w:val="20"/>
                <w:szCs w:val="20"/>
              </w:rPr>
            </w:pPr>
          </w:p>
          <w:p w14:paraId="262B1F1C" w14:textId="77777777" w:rsidR="004E6927" w:rsidRDefault="004E6927" w:rsidP="004E6927">
            <w:pPr>
              <w:spacing w:after="0"/>
              <w:jc w:val="center"/>
              <w:rPr>
                <w:rFonts w:ascii="6" w:hAnsi="6"/>
                <w:sz w:val="20"/>
                <w:szCs w:val="20"/>
              </w:rPr>
            </w:pPr>
          </w:p>
          <w:p w14:paraId="5F553EE6"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bottom w:val="single" w:sz="4" w:space="0" w:color="000000"/>
              <w:right w:val="single" w:sz="4" w:space="0" w:color="000000"/>
            </w:tcBorders>
            <w:shd w:val="clear" w:color="auto" w:fill="E7E6E6" w:themeFill="background2"/>
          </w:tcPr>
          <w:p w14:paraId="645AF391" w14:textId="77777777" w:rsidR="004E6927" w:rsidRDefault="004E6927" w:rsidP="004E6927">
            <w:pPr>
              <w:spacing w:after="0"/>
              <w:jc w:val="center"/>
              <w:rPr>
                <w:rFonts w:ascii="6" w:hAnsi="6"/>
                <w:sz w:val="20"/>
                <w:szCs w:val="20"/>
              </w:rPr>
            </w:pPr>
          </w:p>
          <w:p w14:paraId="103EDEBD" w14:textId="77777777" w:rsidR="004E6927" w:rsidRDefault="004E6927" w:rsidP="004E6927">
            <w:pPr>
              <w:spacing w:after="0"/>
              <w:jc w:val="center"/>
              <w:rPr>
                <w:rFonts w:ascii="6" w:hAnsi="6"/>
                <w:sz w:val="20"/>
                <w:szCs w:val="20"/>
              </w:rPr>
            </w:pPr>
          </w:p>
          <w:p w14:paraId="56F3C310"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bottom w:val="single" w:sz="4" w:space="0" w:color="000000"/>
              <w:right w:val="single" w:sz="4" w:space="0" w:color="000000"/>
            </w:tcBorders>
            <w:shd w:val="clear" w:color="auto" w:fill="E7E6E6" w:themeFill="background2"/>
          </w:tcPr>
          <w:p w14:paraId="608F24D0" w14:textId="77777777" w:rsidR="004E6927" w:rsidRDefault="004E6927" w:rsidP="004E6927">
            <w:pPr>
              <w:spacing w:after="0"/>
              <w:jc w:val="center"/>
              <w:rPr>
                <w:rFonts w:ascii="6" w:hAnsi="6"/>
                <w:sz w:val="20"/>
                <w:szCs w:val="20"/>
              </w:rPr>
            </w:pPr>
          </w:p>
          <w:p w14:paraId="6E841DE5" w14:textId="77777777" w:rsidR="004E6927" w:rsidRDefault="004E6927" w:rsidP="004E6927">
            <w:pPr>
              <w:spacing w:after="0"/>
              <w:jc w:val="center"/>
              <w:rPr>
                <w:rFonts w:ascii="6" w:hAnsi="6"/>
                <w:sz w:val="20"/>
                <w:szCs w:val="20"/>
              </w:rPr>
            </w:pPr>
          </w:p>
          <w:p w14:paraId="5D7BCE54" w14:textId="77777777" w:rsidR="004E6927" w:rsidRPr="007B0126" w:rsidRDefault="004E6927" w:rsidP="004E6927">
            <w:pPr>
              <w:spacing w:after="0"/>
              <w:jc w:val="center"/>
              <w:rPr>
                <w:rFonts w:ascii="6" w:hAnsi="6"/>
                <w:sz w:val="20"/>
                <w:szCs w:val="20"/>
              </w:rPr>
            </w:pPr>
            <w:r>
              <w:rPr>
                <w:rFonts w:ascii="6" w:hAnsi="6"/>
                <w:sz w:val="20"/>
                <w:szCs w:val="20"/>
              </w:rPr>
              <w:t>100%</w:t>
            </w:r>
          </w:p>
        </w:tc>
      </w:tr>
    </w:tbl>
    <w:p w14:paraId="3C67BE85" w14:textId="77777777" w:rsidR="00B32436" w:rsidRPr="00B32436" w:rsidRDefault="00B32436" w:rsidP="00B32436">
      <w:pPr>
        <w:pStyle w:val="PargrafodaLista"/>
        <w:tabs>
          <w:tab w:val="left" w:pos="6105"/>
        </w:tabs>
        <w:spacing w:after="0"/>
        <w:ind w:left="993"/>
        <w:rPr>
          <w:color w:val="FF0000"/>
          <w:spacing w:val="-7"/>
        </w:rPr>
      </w:pPr>
    </w:p>
    <w:p w14:paraId="7304CADB" w14:textId="77777777" w:rsidR="000464FD" w:rsidRDefault="00A47F2B" w:rsidP="006F7510">
      <w:pPr>
        <w:pStyle w:val="PargrafodaLista"/>
        <w:tabs>
          <w:tab w:val="left" w:pos="6105"/>
        </w:tabs>
        <w:spacing w:after="0"/>
        <w:ind w:left="0" w:firstLine="851"/>
        <w:rPr>
          <w:rFonts w:eastAsia="Arial"/>
        </w:rPr>
      </w:pPr>
      <w:r w:rsidRPr="00A47F2B">
        <w:rPr>
          <w:spacing w:val="-7"/>
        </w:rPr>
        <w:t>O IFAM vem avançando nas</w:t>
      </w:r>
      <w:r>
        <w:rPr>
          <w:spacing w:val="-7"/>
        </w:rPr>
        <w:t xml:space="preserve"> questões ambientais, pode-se observar com os dados apresentados na </w:t>
      </w:r>
      <w:r w:rsidR="004014A3" w:rsidRPr="00472A6D">
        <w:rPr>
          <w:spacing w:val="-7"/>
          <w:highlight w:val="yellow"/>
        </w:rPr>
        <w:t>Tabela 133</w:t>
      </w:r>
      <w:r>
        <w:rPr>
          <w:spacing w:val="-7"/>
        </w:rPr>
        <w:t xml:space="preserve"> que a UPC já participa da Agenda ambiental, que a maioria de seus </w:t>
      </w:r>
      <w:r w:rsidR="00472A6D" w:rsidRPr="00472A6D">
        <w:rPr>
          <w:i/>
          <w:spacing w:val="-7"/>
        </w:rPr>
        <w:t>c</w:t>
      </w:r>
      <w:r w:rsidR="00A4046B" w:rsidRPr="00472A6D">
        <w:rPr>
          <w:i/>
          <w:spacing w:val="-7"/>
        </w:rPr>
        <w:t>ampi</w:t>
      </w:r>
      <w:r w:rsidRPr="00472A6D">
        <w:rPr>
          <w:i/>
          <w:spacing w:val="-7"/>
        </w:rPr>
        <w:t xml:space="preserve"> </w:t>
      </w:r>
      <w:r>
        <w:rPr>
          <w:spacing w:val="-7"/>
        </w:rPr>
        <w:t xml:space="preserve">já </w:t>
      </w:r>
      <w:r w:rsidR="004014A3">
        <w:rPr>
          <w:spacing w:val="-7"/>
        </w:rPr>
        <w:t xml:space="preserve">dão algum </w:t>
      </w:r>
      <w:r>
        <w:rPr>
          <w:spacing w:val="-7"/>
        </w:rPr>
        <w:t>tratam</w:t>
      </w:r>
      <w:r w:rsidR="004014A3">
        <w:rPr>
          <w:spacing w:val="-7"/>
        </w:rPr>
        <w:t>ento aos resíduos sólidos, que as contratações já observam os parâmetros</w:t>
      </w:r>
      <w:r w:rsidR="00791EFA">
        <w:rPr>
          <w:spacing w:val="-7"/>
        </w:rPr>
        <w:t xml:space="preserve"> do Decreto </w:t>
      </w:r>
      <w:r w:rsidR="00791EFA" w:rsidRPr="00791EFA">
        <w:rPr>
          <w:spacing w:val="-7"/>
        </w:rPr>
        <w:t>7.746/2012</w:t>
      </w:r>
      <w:r w:rsidR="004014A3">
        <w:rPr>
          <w:spacing w:val="-7"/>
        </w:rPr>
        <w:t xml:space="preserve">. Os demais itens carecem de uma adaptação de terminologia uma vez que a UPC </w:t>
      </w:r>
      <w:r w:rsidR="004014A3">
        <w:rPr>
          <w:spacing w:val="-7"/>
        </w:rPr>
        <w:lastRenderedPageBreak/>
        <w:t>ao baixar a Portaria não usou a denominação PLS, havendo portando a necessid</w:t>
      </w:r>
      <w:r w:rsidR="00472A6D">
        <w:rPr>
          <w:spacing w:val="-7"/>
        </w:rPr>
        <w:t>ade de ajustar as nomenclaturas. A</w:t>
      </w:r>
      <w:r w:rsidR="004014A3">
        <w:rPr>
          <w:spacing w:val="-7"/>
        </w:rPr>
        <w:t xml:space="preserve"> marcação foi feita como não, mas conforme pode ser verificado no anexo</w:t>
      </w:r>
      <w:r>
        <w:rPr>
          <w:spacing w:val="-7"/>
        </w:rPr>
        <w:t xml:space="preserve"> </w:t>
      </w:r>
      <w:r w:rsidR="004014A3">
        <w:rPr>
          <w:spacing w:val="-7"/>
        </w:rPr>
        <w:t xml:space="preserve"> “</w:t>
      </w:r>
      <w:r w:rsidR="004014A3" w:rsidRPr="000D7415">
        <w:rPr>
          <w:rFonts w:eastAsia="Arial"/>
        </w:rPr>
        <w:t>Mapeamento de documentos relacionados a Gestão Ambiental no IFAM</w:t>
      </w:r>
      <w:r w:rsidR="004014A3">
        <w:rPr>
          <w:rFonts w:eastAsia="Arial"/>
        </w:rPr>
        <w:t>”, é possível notar que muito já vem sendo feito mas com nomenclaturas específicas</w:t>
      </w:r>
      <w:r w:rsidR="000A37B2">
        <w:rPr>
          <w:rFonts w:eastAsia="Arial"/>
        </w:rPr>
        <w:t xml:space="preserve"> a finalidade como resíduos, racionamento de água, energia entre outros</w:t>
      </w:r>
      <w:r w:rsidR="004014A3">
        <w:rPr>
          <w:rFonts w:eastAsia="Arial"/>
        </w:rPr>
        <w:t>, havendo a necessidade de uma generalização afim de se ter um melhor monitoramento das ações.</w:t>
      </w:r>
    </w:p>
    <w:p w14:paraId="19E72BE5" w14:textId="77777777" w:rsidR="000464FD" w:rsidRDefault="000464FD"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 xml:space="preserve">A </w:t>
      </w:r>
      <w:r w:rsidRPr="00B4433A">
        <w:rPr>
          <w:rFonts w:eastAsia="Times New Roman" w:cs="Calibri"/>
          <w:szCs w:val="24"/>
          <w:lang w:eastAsia="ar-SA"/>
        </w:rPr>
        <w:t>Pró-Reitoria de Extensão fez uso de material sustentável, tais como materiais de escritório originados de produtos reciclados, uso de canecas em substituição aos copos descartáveis para os servidores, reutilização de papel impresso, uso de lixeira para coleta seletiva e conscientização dos servidores lotados na PROEX, com relação ao uso racional de água (banheiros) e energia elétrica (luzes e aparelhos ligados somente quando necessários).</w:t>
      </w:r>
      <w:r w:rsidR="009F62B3">
        <w:rPr>
          <w:rFonts w:eastAsia="Times New Roman" w:cs="Calibri"/>
          <w:szCs w:val="24"/>
          <w:lang w:eastAsia="ar-SA"/>
        </w:rPr>
        <w:t xml:space="preserve"> </w:t>
      </w:r>
      <w:r w:rsidRPr="00B4433A">
        <w:rPr>
          <w:rFonts w:eastAsia="Times New Roman" w:cs="Calibri"/>
          <w:szCs w:val="24"/>
          <w:lang w:eastAsia="ar-SA"/>
        </w:rPr>
        <w:t xml:space="preserve">Além disso, articulou e possibilitou o fomento ao desenvolvimento de projetos na Área de Meio Ambiente e Sustentabilidade junto aos </w:t>
      </w:r>
      <w:r w:rsidR="009F62B3" w:rsidRPr="009F62B3">
        <w:rPr>
          <w:rFonts w:eastAsia="Times New Roman" w:cs="Calibri"/>
          <w:i/>
          <w:szCs w:val="24"/>
          <w:lang w:eastAsia="ar-SA"/>
        </w:rPr>
        <w:t>c</w:t>
      </w:r>
      <w:r w:rsidR="00A4046B" w:rsidRPr="009F62B3">
        <w:rPr>
          <w:rFonts w:eastAsia="Times New Roman" w:cs="Calibri"/>
          <w:i/>
          <w:szCs w:val="24"/>
          <w:lang w:eastAsia="ar-SA"/>
        </w:rPr>
        <w:t>ampi</w:t>
      </w:r>
      <w:r w:rsidRPr="00B4433A">
        <w:rPr>
          <w:rFonts w:eastAsia="Times New Roman" w:cs="Calibri"/>
          <w:szCs w:val="24"/>
          <w:lang w:eastAsia="ar-SA"/>
        </w:rPr>
        <w:t xml:space="preserve"> do IFAM.</w:t>
      </w:r>
    </w:p>
    <w:p w14:paraId="548BBF3D" w14:textId="77777777" w:rsidR="009F62B3" w:rsidRPr="00B4433A" w:rsidRDefault="009F62B3"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Por fim, destaca-se que, com a adoção da virtualização de processos, por meio do SIG, houve economia entre o primeiro e o segundo semestre de 57% da quantidade de impressões na Reitoria.</w:t>
      </w:r>
    </w:p>
    <w:p w14:paraId="10347934" w14:textId="77777777" w:rsidR="000464FD" w:rsidRPr="00A47F2B" w:rsidRDefault="000464FD" w:rsidP="004014A3">
      <w:pPr>
        <w:pStyle w:val="PargrafodaLista"/>
        <w:tabs>
          <w:tab w:val="left" w:pos="6105"/>
        </w:tabs>
        <w:spacing w:after="0"/>
        <w:ind w:left="284" w:firstLine="709"/>
        <w:rPr>
          <w:spacing w:val="-7"/>
        </w:rPr>
      </w:pPr>
    </w:p>
    <w:p w14:paraId="481A84E6" w14:textId="77777777" w:rsidR="006A1112" w:rsidRDefault="006A1112" w:rsidP="00D106B8">
      <w:pPr>
        <w:pStyle w:val="PargrafodaLista"/>
        <w:tabs>
          <w:tab w:val="left" w:pos="6105"/>
        </w:tabs>
        <w:spacing w:after="0"/>
        <w:ind w:left="993"/>
        <w:rPr>
          <w:color w:val="FF0000"/>
          <w:spacing w:val="-7"/>
        </w:rPr>
      </w:pPr>
    </w:p>
    <w:p w14:paraId="3C69508F" w14:textId="77777777" w:rsidR="00A54946" w:rsidRDefault="00A54946" w:rsidP="00D106B8">
      <w:pPr>
        <w:pStyle w:val="PargrafodaLista"/>
        <w:tabs>
          <w:tab w:val="left" w:pos="6105"/>
        </w:tabs>
        <w:spacing w:after="0"/>
        <w:ind w:left="993"/>
        <w:rPr>
          <w:color w:val="FF0000"/>
          <w:spacing w:val="-7"/>
        </w:rPr>
      </w:pPr>
    </w:p>
    <w:p w14:paraId="2F445218" w14:textId="77777777" w:rsidR="00A54946" w:rsidRDefault="00A54946" w:rsidP="00D106B8">
      <w:pPr>
        <w:pStyle w:val="PargrafodaLista"/>
        <w:tabs>
          <w:tab w:val="left" w:pos="6105"/>
        </w:tabs>
        <w:spacing w:after="0"/>
        <w:ind w:left="993"/>
        <w:rPr>
          <w:color w:val="FF0000"/>
          <w:spacing w:val="-7"/>
        </w:rPr>
      </w:pPr>
    </w:p>
    <w:p w14:paraId="6B0E3BE2" w14:textId="77777777" w:rsidR="00A54946" w:rsidRDefault="00A54946" w:rsidP="00D106B8">
      <w:pPr>
        <w:pStyle w:val="PargrafodaLista"/>
        <w:tabs>
          <w:tab w:val="left" w:pos="6105"/>
        </w:tabs>
        <w:spacing w:after="0"/>
        <w:ind w:left="993"/>
        <w:rPr>
          <w:color w:val="FF0000"/>
          <w:spacing w:val="-7"/>
        </w:rPr>
      </w:pPr>
    </w:p>
    <w:p w14:paraId="1C1C2CCA" w14:textId="77777777" w:rsidR="00A54946" w:rsidRDefault="00A54946" w:rsidP="00D106B8">
      <w:pPr>
        <w:pStyle w:val="PargrafodaLista"/>
        <w:tabs>
          <w:tab w:val="left" w:pos="6105"/>
        </w:tabs>
        <w:spacing w:after="0"/>
        <w:ind w:left="993"/>
        <w:rPr>
          <w:color w:val="FF0000"/>
          <w:spacing w:val="-7"/>
        </w:rPr>
      </w:pPr>
    </w:p>
    <w:p w14:paraId="7FEEF335" w14:textId="77777777" w:rsidR="00A54946" w:rsidRDefault="00A54946" w:rsidP="00D106B8">
      <w:pPr>
        <w:pStyle w:val="PargrafodaLista"/>
        <w:tabs>
          <w:tab w:val="left" w:pos="6105"/>
        </w:tabs>
        <w:spacing w:after="0"/>
        <w:ind w:left="993"/>
        <w:rPr>
          <w:color w:val="FF0000"/>
          <w:spacing w:val="-7"/>
        </w:rPr>
      </w:pPr>
    </w:p>
    <w:p w14:paraId="0CF53071" w14:textId="77777777" w:rsidR="00A54946" w:rsidRDefault="00A54946" w:rsidP="00D106B8">
      <w:pPr>
        <w:pStyle w:val="PargrafodaLista"/>
        <w:tabs>
          <w:tab w:val="left" w:pos="6105"/>
        </w:tabs>
        <w:spacing w:after="0"/>
        <w:ind w:left="993"/>
        <w:rPr>
          <w:color w:val="FF0000"/>
          <w:spacing w:val="-7"/>
        </w:rPr>
      </w:pPr>
    </w:p>
    <w:p w14:paraId="35502004" w14:textId="77777777" w:rsidR="00A54946" w:rsidRDefault="00A54946" w:rsidP="00D106B8">
      <w:pPr>
        <w:pStyle w:val="PargrafodaLista"/>
        <w:tabs>
          <w:tab w:val="left" w:pos="6105"/>
        </w:tabs>
        <w:spacing w:after="0"/>
        <w:ind w:left="993"/>
        <w:rPr>
          <w:color w:val="FF0000"/>
          <w:spacing w:val="-7"/>
        </w:rPr>
      </w:pPr>
    </w:p>
    <w:p w14:paraId="5DE8FF6F" w14:textId="77777777" w:rsidR="00A54946" w:rsidRDefault="00A54946" w:rsidP="00D106B8">
      <w:pPr>
        <w:pStyle w:val="PargrafodaLista"/>
        <w:tabs>
          <w:tab w:val="left" w:pos="6105"/>
        </w:tabs>
        <w:spacing w:after="0"/>
        <w:ind w:left="993"/>
        <w:rPr>
          <w:color w:val="FF0000"/>
          <w:spacing w:val="-7"/>
        </w:rPr>
      </w:pPr>
    </w:p>
    <w:p w14:paraId="4E9C3830" w14:textId="77777777" w:rsidR="00A54946" w:rsidRDefault="00A54946" w:rsidP="00D106B8">
      <w:pPr>
        <w:pStyle w:val="PargrafodaLista"/>
        <w:tabs>
          <w:tab w:val="left" w:pos="6105"/>
        </w:tabs>
        <w:spacing w:after="0"/>
        <w:ind w:left="993"/>
        <w:rPr>
          <w:color w:val="FF0000"/>
          <w:spacing w:val="-7"/>
        </w:rPr>
      </w:pPr>
    </w:p>
    <w:p w14:paraId="4CC14B25" w14:textId="77777777" w:rsidR="00D56203" w:rsidRPr="00AB2D4F" w:rsidRDefault="00D56203" w:rsidP="003B038D">
      <w:pPr>
        <w:pStyle w:val="PargrafodaLista"/>
        <w:numPr>
          <w:ilvl w:val="0"/>
          <w:numId w:val="38"/>
        </w:numPr>
        <w:spacing w:after="0"/>
        <w:outlineLvl w:val="1"/>
        <w:rPr>
          <w:rFonts w:ascii="Arial" w:hAnsi="Arial" w:cs="Arial"/>
          <w:b/>
          <w:bCs/>
          <w:szCs w:val="24"/>
        </w:rPr>
      </w:pPr>
      <w:bookmarkStart w:id="422" w:name="_Toc446491227"/>
      <w:r w:rsidRPr="00AB2D4F">
        <w:rPr>
          <w:rFonts w:ascii="Arial" w:hAnsi="Arial" w:cs="Arial"/>
          <w:b/>
          <w:bCs/>
          <w:szCs w:val="24"/>
        </w:rPr>
        <w:lastRenderedPageBreak/>
        <w:t xml:space="preserve">CONFORMIDADE DA GESTAO E DEMANDAS DE </w:t>
      </w:r>
      <w:r w:rsidR="00903E4E" w:rsidRPr="00AB2D4F">
        <w:rPr>
          <w:rFonts w:ascii="Arial" w:hAnsi="Arial" w:cs="Arial"/>
          <w:b/>
          <w:bCs/>
          <w:szCs w:val="24"/>
        </w:rPr>
        <w:t>ÓR</w:t>
      </w:r>
      <w:r w:rsidRPr="00AB2D4F">
        <w:rPr>
          <w:rFonts w:ascii="Arial" w:hAnsi="Arial" w:cs="Arial"/>
          <w:b/>
          <w:bCs/>
          <w:szCs w:val="24"/>
        </w:rPr>
        <w:t>GAOS DE CONTROLE</w:t>
      </w:r>
      <w:bookmarkEnd w:id="422"/>
    </w:p>
    <w:p w14:paraId="2E6CA33C" w14:textId="77777777" w:rsidR="00B91D93" w:rsidRDefault="00B91D93" w:rsidP="00B91D93">
      <w:pPr>
        <w:pStyle w:val="PargrafodaLista"/>
        <w:spacing w:after="0"/>
        <w:ind w:left="993"/>
        <w:outlineLvl w:val="1"/>
        <w:rPr>
          <w:b/>
          <w:bCs/>
          <w:szCs w:val="24"/>
        </w:rPr>
      </w:pPr>
    </w:p>
    <w:p w14:paraId="18BEF1A4" w14:textId="77777777" w:rsidR="00D56203" w:rsidRPr="002A4695" w:rsidRDefault="00D56203" w:rsidP="003B038D">
      <w:pPr>
        <w:pStyle w:val="PargrafodaLista"/>
        <w:numPr>
          <w:ilvl w:val="1"/>
          <w:numId w:val="38"/>
        </w:numPr>
        <w:spacing w:after="0"/>
        <w:ind w:firstLine="561"/>
        <w:outlineLvl w:val="1"/>
        <w:rPr>
          <w:bCs/>
          <w:szCs w:val="24"/>
        </w:rPr>
      </w:pPr>
      <w:bookmarkStart w:id="423" w:name="_Toc446491228"/>
      <w:r w:rsidRPr="002A4695">
        <w:rPr>
          <w:bCs/>
          <w:szCs w:val="24"/>
        </w:rPr>
        <w:t>Tratamento de determinações e recomendações do TCU</w:t>
      </w:r>
      <w:bookmarkEnd w:id="423"/>
    </w:p>
    <w:p w14:paraId="7048E6EF" w14:textId="77777777" w:rsidR="00444131" w:rsidRDefault="00444131" w:rsidP="00444131">
      <w:pPr>
        <w:pStyle w:val="PargrafodaLista"/>
        <w:spacing w:after="0"/>
        <w:ind w:left="993"/>
        <w:outlineLvl w:val="1"/>
        <w:rPr>
          <w:color w:val="000000"/>
          <w:spacing w:val="-7"/>
        </w:rPr>
      </w:pPr>
    </w:p>
    <w:p w14:paraId="37D04E2B" w14:textId="77777777" w:rsidR="00444131" w:rsidRPr="00444131" w:rsidRDefault="00444131" w:rsidP="00444131">
      <w:pPr>
        <w:pStyle w:val="PargrafodaLista"/>
        <w:tabs>
          <w:tab w:val="left" w:pos="6105"/>
        </w:tabs>
        <w:spacing w:after="0"/>
        <w:ind w:left="284" w:firstLine="709"/>
        <w:rPr>
          <w:rFonts w:eastAsia="Times New Roman" w:cs="Calibri"/>
          <w:szCs w:val="24"/>
          <w:lang w:eastAsia="ar-SA"/>
        </w:rPr>
      </w:pPr>
      <w:r w:rsidRPr="00444131">
        <w:rPr>
          <w:rFonts w:eastAsia="Times New Roman" w:cs="Calibri"/>
          <w:szCs w:val="24"/>
          <w:lang w:eastAsia="ar-SA"/>
        </w:rPr>
        <w:t xml:space="preserve">O Tribunal de Contas da União </w:t>
      </w:r>
      <w:r w:rsidR="000A47E6">
        <w:rPr>
          <w:rFonts w:eastAsia="Times New Roman" w:cs="Calibri"/>
          <w:szCs w:val="24"/>
          <w:lang w:eastAsia="ar-SA"/>
        </w:rPr>
        <w:t>(</w:t>
      </w:r>
      <w:r w:rsidRPr="00444131">
        <w:rPr>
          <w:rFonts w:eastAsia="Times New Roman" w:cs="Calibri"/>
          <w:szCs w:val="24"/>
          <w:lang w:eastAsia="ar-SA"/>
        </w:rPr>
        <w:t>TCU</w:t>
      </w:r>
      <w:r w:rsidR="000A47E6">
        <w:rPr>
          <w:rFonts w:eastAsia="Times New Roman" w:cs="Calibri"/>
          <w:szCs w:val="24"/>
          <w:lang w:eastAsia="ar-SA"/>
        </w:rPr>
        <w:t>)</w:t>
      </w:r>
      <w:r w:rsidRPr="00444131">
        <w:rPr>
          <w:rFonts w:eastAsia="Times New Roman" w:cs="Calibri"/>
          <w:szCs w:val="24"/>
          <w:lang w:eastAsia="ar-SA"/>
        </w:rPr>
        <w:t>, no exercício de 2015, encaminhou ao IFAM os seguintes Acórdãos que continha</w:t>
      </w:r>
      <w:r w:rsidR="0073378C">
        <w:rPr>
          <w:rFonts w:eastAsia="Times New Roman" w:cs="Calibri"/>
          <w:szCs w:val="24"/>
          <w:lang w:eastAsia="ar-SA"/>
        </w:rPr>
        <w:t>m</w:t>
      </w:r>
      <w:r w:rsidRPr="00444131">
        <w:rPr>
          <w:rFonts w:eastAsia="Times New Roman" w:cs="Calibri"/>
          <w:szCs w:val="24"/>
          <w:lang w:eastAsia="ar-SA"/>
        </w:rPr>
        <w:t xml:space="preserve"> Determinações e Recomendações: </w:t>
      </w:r>
    </w:p>
    <w:p w14:paraId="4D539E76" w14:textId="77777777" w:rsidR="00EA1DF3" w:rsidRDefault="00EA1DF3" w:rsidP="00EA1DF3">
      <w:pPr>
        <w:pStyle w:val="Legenda"/>
        <w:keepNext/>
      </w:pPr>
      <w:bookmarkStart w:id="424" w:name="_Toc446402235"/>
      <w:r>
        <w:t xml:space="preserve">Tabela </w:t>
      </w:r>
      <w:fldSimple w:instr=" SEQ Tabela \* ARABIC ">
        <w:r w:rsidR="007B6905">
          <w:rPr>
            <w:noProof/>
          </w:rPr>
          <w:t>173</w:t>
        </w:r>
      </w:fldSimple>
      <w:r w:rsidR="00034C93">
        <w:rPr>
          <w:noProof/>
        </w:rPr>
        <w:t xml:space="preserve"> </w:t>
      </w:r>
      <w:r w:rsidR="00AB7ED7">
        <w:rPr>
          <w:noProof/>
        </w:rPr>
        <w:t xml:space="preserve"> Quadro</w:t>
      </w:r>
      <w:r>
        <w:t xml:space="preserve"> Acórdãos do TCU</w:t>
      </w:r>
      <w:bookmarkEnd w:id="424"/>
    </w:p>
    <w:tbl>
      <w:tblPr>
        <w:tblW w:w="8436" w:type="dxa"/>
        <w:jc w:val="center"/>
        <w:tblBorders>
          <w:top w:val="single" w:sz="4" w:space="0" w:color="000000"/>
          <w:left w:val="single" w:sz="4" w:space="0" w:color="auto"/>
          <w:bottom w:val="single" w:sz="4" w:space="0" w:color="000000"/>
          <w:right w:val="single" w:sz="4" w:space="0" w:color="auto"/>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234"/>
        <w:gridCol w:w="1565"/>
        <w:gridCol w:w="2815"/>
        <w:gridCol w:w="1822"/>
      </w:tblGrid>
      <w:tr w:rsidR="00444131" w:rsidRPr="00444131" w14:paraId="4294A2FD" w14:textId="77777777" w:rsidTr="00AB7ED7">
        <w:trPr>
          <w:trHeight w:val="255"/>
          <w:jc w:val="center"/>
        </w:trPr>
        <w:tc>
          <w:tcPr>
            <w:tcW w:w="2234" w:type="dxa"/>
            <w:shd w:val="clear" w:color="auto" w:fill="D9D9D9"/>
            <w:vAlign w:val="center"/>
          </w:tcPr>
          <w:p w14:paraId="1BF302B7"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Processo</w:t>
            </w:r>
          </w:p>
        </w:tc>
        <w:tc>
          <w:tcPr>
            <w:tcW w:w="1565" w:type="dxa"/>
            <w:shd w:val="clear" w:color="auto" w:fill="D9D9D9"/>
            <w:vAlign w:val="center"/>
            <w:hideMark/>
          </w:tcPr>
          <w:p w14:paraId="54BBE4E5"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Acórdão</w:t>
            </w:r>
          </w:p>
        </w:tc>
        <w:tc>
          <w:tcPr>
            <w:tcW w:w="2815" w:type="dxa"/>
            <w:shd w:val="clear" w:color="auto" w:fill="D9D9D9"/>
            <w:noWrap/>
            <w:vAlign w:val="center"/>
            <w:hideMark/>
          </w:tcPr>
          <w:p w14:paraId="47490ACB"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Objeto</w:t>
            </w:r>
          </w:p>
        </w:tc>
        <w:tc>
          <w:tcPr>
            <w:tcW w:w="1822" w:type="dxa"/>
            <w:shd w:val="clear" w:color="auto" w:fill="D9D9D9"/>
            <w:vAlign w:val="center"/>
          </w:tcPr>
          <w:p w14:paraId="582FF346"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Tipo</w:t>
            </w:r>
          </w:p>
        </w:tc>
      </w:tr>
      <w:tr w:rsidR="00444131" w:rsidRPr="00444131" w14:paraId="0E3D9DFE" w14:textId="77777777" w:rsidTr="00AB7ED7">
        <w:trPr>
          <w:trHeight w:val="514"/>
          <w:jc w:val="center"/>
        </w:trPr>
        <w:tc>
          <w:tcPr>
            <w:tcW w:w="2234" w:type="dxa"/>
            <w:vAlign w:val="center"/>
          </w:tcPr>
          <w:p w14:paraId="5B3DA6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029.593/2014-0</w:t>
            </w:r>
          </w:p>
        </w:tc>
        <w:tc>
          <w:tcPr>
            <w:tcW w:w="1565" w:type="dxa"/>
            <w:shd w:val="clear" w:color="auto" w:fill="auto"/>
            <w:vAlign w:val="center"/>
            <w:hideMark/>
          </w:tcPr>
          <w:p w14:paraId="672CD12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7109/2015 - 1ª câmara</w:t>
            </w:r>
          </w:p>
        </w:tc>
        <w:tc>
          <w:tcPr>
            <w:tcW w:w="2815" w:type="dxa"/>
            <w:shd w:val="clear" w:color="auto" w:fill="auto"/>
            <w:vAlign w:val="center"/>
          </w:tcPr>
          <w:p w14:paraId="3D60F7B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Irregularidades na concessão de licenças a servidores do IFAM.</w:t>
            </w:r>
          </w:p>
        </w:tc>
        <w:tc>
          <w:tcPr>
            <w:tcW w:w="1822" w:type="dxa"/>
            <w:vAlign w:val="center"/>
          </w:tcPr>
          <w:p w14:paraId="4C0C484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1DB5056B" w14:textId="77777777" w:rsidTr="00AB7ED7">
        <w:trPr>
          <w:trHeight w:val="819"/>
          <w:jc w:val="center"/>
        </w:trPr>
        <w:tc>
          <w:tcPr>
            <w:tcW w:w="2234" w:type="dxa"/>
            <w:shd w:val="clear" w:color="auto" w:fill="F2F2F2" w:themeFill="background1" w:themeFillShade="F2"/>
            <w:vAlign w:val="center"/>
          </w:tcPr>
          <w:p w14:paraId="6CE2D6B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028.078/2013-6</w:t>
            </w:r>
          </w:p>
        </w:tc>
        <w:tc>
          <w:tcPr>
            <w:tcW w:w="1565" w:type="dxa"/>
            <w:shd w:val="clear" w:color="auto" w:fill="F2F2F2" w:themeFill="background1" w:themeFillShade="F2"/>
            <w:vAlign w:val="center"/>
            <w:hideMark/>
          </w:tcPr>
          <w:p w14:paraId="5554023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5651/2015 - 2ª Câmara</w:t>
            </w:r>
          </w:p>
        </w:tc>
        <w:tc>
          <w:tcPr>
            <w:tcW w:w="2815" w:type="dxa"/>
            <w:shd w:val="clear" w:color="auto" w:fill="F2F2F2" w:themeFill="background1" w:themeFillShade="F2"/>
            <w:vAlign w:val="center"/>
          </w:tcPr>
          <w:p w14:paraId="12E61329" w14:textId="77777777" w:rsidR="00444131" w:rsidRPr="00444131" w:rsidRDefault="00444131" w:rsidP="004138A4">
            <w:pPr>
              <w:spacing w:after="240" w:line="240" w:lineRule="auto"/>
              <w:jc w:val="center"/>
              <w:rPr>
                <w:rFonts w:eastAsia="Times New Roman"/>
                <w:sz w:val="20"/>
                <w:szCs w:val="20"/>
                <w:lang w:eastAsia="pt-BR"/>
              </w:rPr>
            </w:pPr>
            <w:r w:rsidRPr="00444131">
              <w:rPr>
                <w:rFonts w:eastAsia="Times New Roman"/>
                <w:sz w:val="20"/>
                <w:szCs w:val="20"/>
                <w:lang w:eastAsia="pt-BR"/>
              </w:rPr>
              <w:t>Irregularidades na Tomada de Preços 3/2013</w:t>
            </w:r>
            <w:r w:rsidR="004138A4">
              <w:rPr>
                <w:rFonts w:eastAsia="Times New Roman"/>
                <w:sz w:val="20"/>
                <w:szCs w:val="20"/>
                <w:lang w:eastAsia="pt-BR"/>
              </w:rPr>
              <w:t xml:space="preserve">, do campus </w:t>
            </w:r>
            <w:r w:rsidR="00D00892">
              <w:rPr>
                <w:rFonts w:eastAsia="Times New Roman"/>
                <w:sz w:val="20"/>
                <w:szCs w:val="20"/>
                <w:lang w:eastAsia="pt-BR"/>
              </w:rPr>
              <w:t xml:space="preserve">Manaus </w:t>
            </w:r>
            <w:r w:rsidRPr="00444131">
              <w:rPr>
                <w:rFonts w:eastAsia="Times New Roman"/>
                <w:sz w:val="20"/>
                <w:szCs w:val="20"/>
                <w:lang w:eastAsia="pt-BR"/>
              </w:rPr>
              <w:t>Zona Leste.</w:t>
            </w:r>
          </w:p>
        </w:tc>
        <w:tc>
          <w:tcPr>
            <w:tcW w:w="1822" w:type="dxa"/>
            <w:shd w:val="clear" w:color="auto" w:fill="F2F2F2" w:themeFill="background1" w:themeFillShade="F2"/>
            <w:vAlign w:val="center"/>
          </w:tcPr>
          <w:p w14:paraId="1F79C631" w14:textId="77777777" w:rsidR="00444131" w:rsidRPr="00444131" w:rsidRDefault="00444131" w:rsidP="00444131">
            <w:pPr>
              <w:spacing w:after="24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0AF4F653" w14:textId="77777777" w:rsidTr="00AB7ED7">
        <w:trPr>
          <w:trHeight w:val="597"/>
          <w:jc w:val="center"/>
        </w:trPr>
        <w:tc>
          <w:tcPr>
            <w:tcW w:w="2234" w:type="dxa"/>
            <w:vAlign w:val="center"/>
          </w:tcPr>
          <w:p w14:paraId="449D9584"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003.993/2014-0</w:t>
            </w:r>
          </w:p>
        </w:tc>
        <w:tc>
          <w:tcPr>
            <w:tcW w:w="1565" w:type="dxa"/>
            <w:shd w:val="clear" w:color="auto" w:fill="auto"/>
            <w:vAlign w:val="center"/>
          </w:tcPr>
          <w:p w14:paraId="6C7DB2E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2377/2015-Plenário</w:t>
            </w:r>
          </w:p>
        </w:tc>
        <w:tc>
          <w:tcPr>
            <w:tcW w:w="2815" w:type="dxa"/>
            <w:shd w:val="clear" w:color="auto" w:fill="auto"/>
            <w:vAlign w:val="center"/>
          </w:tcPr>
          <w:p w14:paraId="2D4552D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Conformidade do direito de pensão.</w:t>
            </w:r>
          </w:p>
        </w:tc>
        <w:tc>
          <w:tcPr>
            <w:tcW w:w="1822" w:type="dxa"/>
            <w:vAlign w:val="center"/>
          </w:tcPr>
          <w:p w14:paraId="5787AC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5C4BC143" w14:textId="77777777" w:rsidTr="00AB7ED7">
        <w:trPr>
          <w:trHeight w:val="597"/>
          <w:jc w:val="center"/>
        </w:trPr>
        <w:tc>
          <w:tcPr>
            <w:tcW w:w="2234" w:type="dxa"/>
            <w:vAlign w:val="center"/>
          </w:tcPr>
          <w:p w14:paraId="729A7CFB"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021.827.2014.1</w:t>
            </w:r>
          </w:p>
        </w:tc>
        <w:tc>
          <w:tcPr>
            <w:tcW w:w="1565" w:type="dxa"/>
            <w:shd w:val="clear" w:color="auto" w:fill="auto"/>
            <w:vAlign w:val="center"/>
          </w:tcPr>
          <w:p w14:paraId="2BB9972E"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1580/2015 - 1ª câmara</w:t>
            </w:r>
          </w:p>
        </w:tc>
        <w:tc>
          <w:tcPr>
            <w:tcW w:w="2815" w:type="dxa"/>
            <w:shd w:val="clear" w:color="auto" w:fill="auto"/>
            <w:vAlign w:val="center"/>
          </w:tcPr>
          <w:p w14:paraId="09E98C11"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 xml:space="preserve"> Representação - sem pedido de medida cautelar - Pregão Eletrônico 04/2014</w:t>
            </w:r>
            <w:r w:rsidR="00960EBB">
              <w:rPr>
                <w:rFonts w:eastAsia="Times New Roman"/>
                <w:sz w:val="20"/>
                <w:szCs w:val="20"/>
                <w:lang w:eastAsia="pt-BR"/>
              </w:rPr>
              <w:t>-IFAM/ Reitoria</w:t>
            </w:r>
            <w:r w:rsidRPr="00444131">
              <w:rPr>
                <w:rFonts w:eastAsia="Times New Roman"/>
                <w:sz w:val="20"/>
                <w:szCs w:val="20"/>
                <w:lang w:eastAsia="pt-BR"/>
              </w:rPr>
              <w:t>.</w:t>
            </w:r>
          </w:p>
        </w:tc>
        <w:tc>
          <w:tcPr>
            <w:tcW w:w="1822" w:type="dxa"/>
            <w:vAlign w:val="center"/>
          </w:tcPr>
          <w:p w14:paraId="5FAF1F2C"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Recomendação</w:t>
            </w:r>
          </w:p>
        </w:tc>
      </w:tr>
      <w:tr w:rsidR="00444131" w:rsidRPr="00444131" w14:paraId="54F6B2D0" w14:textId="77777777" w:rsidTr="00AB7ED7">
        <w:trPr>
          <w:trHeight w:val="514"/>
          <w:jc w:val="center"/>
        </w:trPr>
        <w:tc>
          <w:tcPr>
            <w:tcW w:w="2234" w:type="dxa"/>
            <w:shd w:val="clear" w:color="auto" w:fill="D9D9D9"/>
            <w:vAlign w:val="center"/>
          </w:tcPr>
          <w:p w14:paraId="6141FEDB" w14:textId="77777777" w:rsidR="00444131" w:rsidRPr="00444131" w:rsidRDefault="00444131" w:rsidP="00444131">
            <w:pPr>
              <w:spacing w:after="0" w:line="240" w:lineRule="auto"/>
              <w:jc w:val="center"/>
              <w:rPr>
                <w:rFonts w:eastAsia="Times New Roman"/>
                <w:b/>
                <w:sz w:val="20"/>
                <w:szCs w:val="20"/>
                <w:lang w:eastAsia="pt-BR"/>
              </w:rPr>
            </w:pPr>
          </w:p>
        </w:tc>
        <w:tc>
          <w:tcPr>
            <w:tcW w:w="1565" w:type="dxa"/>
            <w:shd w:val="clear" w:color="auto" w:fill="D9D9D9"/>
            <w:vAlign w:val="center"/>
            <w:hideMark/>
          </w:tcPr>
          <w:p w14:paraId="3BDAF764" w14:textId="77777777" w:rsidR="00444131" w:rsidRPr="00444131" w:rsidRDefault="00444131" w:rsidP="00444131">
            <w:pPr>
              <w:spacing w:after="0" w:line="240" w:lineRule="auto"/>
              <w:jc w:val="center"/>
              <w:rPr>
                <w:rFonts w:eastAsia="Times New Roman"/>
                <w:b/>
                <w:sz w:val="20"/>
                <w:szCs w:val="20"/>
                <w:lang w:eastAsia="pt-BR"/>
              </w:rPr>
            </w:pPr>
            <w:r w:rsidRPr="00444131">
              <w:rPr>
                <w:rFonts w:eastAsia="Times New Roman"/>
                <w:b/>
                <w:sz w:val="20"/>
                <w:szCs w:val="20"/>
                <w:lang w:eastAsia="pt-BR"/>
              </w:rPr>
              <w:t>Total de Acórdãos</w:t>
            </w:r>
          </w:p>
        </w:tc>
        <w:tc>
          <w:tcPr>
            <w:tcW w:w="2815" w:type="dxa"/>
            <w:shd w:val="clear" w:color="auto" w:fill="D9D9D9"/>
            <w:vAlign w:val="center"/>
            <w:hideMark/>
          </w:tcPr>
          <w:p w14:paraId="5A519D61" w14:textId="77777777" w:rsidR="00444131" w:rsidRPr="00444131" w:rsidRDefault="00444131" w:rsidP="00AD2C9E">
            <w:pPr>
              <w:spacing w:after="0" w:line="240" w:lineRule="auto"/>
              <w:jc w:val="center"/>
              <w:rPr>
                <w:rFonts w:eastAsia="Times New Roman"/>
                <w:b/>
                <w:bCs/>
                <w:sz w:val="20"/>
                <w:szCs w:val="20"/>
                <w:lang w:eastAsia="pt-BR"/>
              </w:rPr>
            </w:pPr>
            <w:r w:rsidRPr="00444131">
              <w:rPr>
                <w:rFonts w:eastAsia="Times New Roman"/>
                <w:b/>
                <w:bCs/>
                <w:sz w:val="20"/>
                <w:szCs w:val="20"/>
                <w:lang w:eastAsia="pt-BR"/>
              </w:rPr>
              <w:t xml:space="preserve">04 </w:t>
            </w:r>
          </w:p>
        </w:tc>
        <w:tc>
          <w:tcPr>
            <w:tcW w:w="1822" w:type="dxa"/>
            <w:shd w:val="clear" w:color="auto" w:fill="D9D9D9"/>
            <w:vAlign w:val="center"/>
          </w:tcPr>
          <w:p w14:paraId="080F7B37" w14:textId="77777777" w:rsidR="00444131" w:rsidRPr="00444131" w:rsidRDefault="00444131" w:rsidP="00444131">
            <w:pPr>
              <w:spacing w:after="0" w:line="240" w:lineRule="auto"/>
              <w:jc w:val="center"/>
              <w:rPr>
                <w:rFonts w:eastAsia="Times New Roman"/>
                <w:b/>
                <w:bCs/>
                <w:sz w:val="20"/>
                <w:szCs w:val="20"/>
                <w:lang w:eastAsia="pt-BR"/>
              </w:rPr>
            </w:pPr>
          </w:p>
        </w:tc>
      </w:tr>
    </w:tbl>
    <w:p w14:paraId="1736BA7E" w14:textId="77777777" w:rsidR="00444131" w:rsidRDefault="00F701D4" w:rsidP="00A65EEE">
      <w:pPr>
        <w:pStyle w:val="PargrafodaLista"/>
        <w:spacing w:after="0"/>
        <w:ind w:left="284"/>
        <w:rPr>
          <w:b/>
          <w:sz w:val="20"/>
          <w:szCs w:val="20"/>
        </w:rPr>
      </w:pPr>
      <w:r w:rsidRPr="00F701D4">
        <w:rPr>
          <w:sz w:val="20"/>
          <w:szCs w:val="20"/>
        </w:rPr>
        <w:t xml:space="preserve">Fonte: Portal do TCU / Sistema de Gerenciamento de Demandas-SGD / Fichas de Controle Interno – CGCI. </w:t>
      </w:r>
    </w:p>
    <w:p w14:paraId="299D40F4" w14:textId="77777777" w:rsidR="00F838A6" w:rsidRDefault="00F838A6" w:rsidP="006F7510">
      <w:pPr>
        <w:pStyle w:val="PargrafodaLista"/>
        <w:spacing w:after="0"/>
        <w:ind w:left="0" w:firstLine="851"/>
        <w:rPr>
          <w:szCs w:val="24"/>
        </w:rPr>
      </w:pPr>
      <w:r w:rsidRPr="00F838A6">
        <w:rPr>
          <w:szCs w:val="24"/>
        </w:rPr>
        <w:t xml:space="preserve">Dos Acórdãos citados acima, infere-se uma visão geral comparativa das </w:t>
      </w:r>
      <w:r w:rsidR="005107C8">
        <w:rPr>
          <w:szCs w:val="24"/>
        </w:rPr>
        <w:t>“</w:t>
      </w:r>
      <w:r w:rsidRPr="00F838A6">
        <w:rPr>
          <w:szCs w:val="24"/>
        </w:rPr>
        <w:t>determinações e recomendações recebidas</w:t>
      </w:r>
      <w:r w:rsidR="005107C8">
        <w:rPr>
          <w:szCs w:val="24"/>
        </w:rPr>
        <w:t>” em relação às “</w:t>
      </w:r>
      <w:r w:rsidRPr="00F838A6">
        <w:rPr>
          <w:szCs w:val="24"/>
        </w:rPr>
        <w:t>atendidas</w:t>
      </w:r>
      <w:r w:rsidR="005107C8">
        <w:rPr>
          <w:szCs w:val="24"/>
        </w:rPr>
        <w:t>”</w:t>
      </w:r>
      <w:r w:rsidRPr="00F838A6">
        <w:rPr>
          <w:szCs w:val="24"/>
        </w:rPr>
        <w:t xml:space="preserve">, </w:t>
      </w:r>
      <w:r w:rsidR="005107C8">
        <w:rPr>
          <w:szCs w:val="24"/>
        </w:rPr>
        <w:t>“</w:t>
      </w:r>
      <w:r w:rsidRPr="00F838A6">
        <w:rPr>
          <w:szCs w:val="24"/>
        </w:rPr>
        <w:t>em atendimento</w:t>
      </w:r>
      <w:r w:rsidR="005107C8">
        <w:rPr>
          <w:szCs w:val="24"/>
        </w:rPr>
        <w:t>”</w:t>
      </w:r>
      <w:r w:rsidRPr="00F838A6">
        <w:rPr>
          <w:szCs w:val="24"/>
        </w:rPr>
        <w:t xml:space="preserve"> e </w:t>
      </w:r>
      <w:r w:rsidR="005107C8">
        <w:rPr>
          <w:szCs w:val="24"/>
        </w:rPr>
        <w:t>“</w:t>
      </w:r>
      <w:r w:rsidRPr="00F838A6">
        <w:rPr>
          <w:szCs w:val="24"/>
        </w:rPr>
        <w:t>não atendidas</w:t>
      </w:r>
      <w:r w:rsidR="005107C8">
        <w:rPr>
          <w:szCs w:val="24"/>
        </w:rPr>
        <w:t>”</w:t>
      </w:r>
      <w:r w:rsidRPr="00F838A6">
        <w:rPr>
          <w:szCs w:val="24"/>
        </w:rPr>
        <w:t>, tratad</w:t>
      </w:r>
      <w:r w:rsidR="0095603D">
        <w:rPr>
          <w:szCs w:val="24"/>
        </w:rPr>
        <w:t>a</w:t>
      </w:r>
      <w:r w:rsidRPr="00F838A6">
        <w:rPr>
          <w:szCs w:val="24"/>
        </w:rPr>
        <w:t xml:space="preserve">s no decorrer de 2015, conforme </w:t>
      </w:r>
      <w:r w:rsidR="0095603D">
        <w:rPr>
          <w:szCs w:val="24"/>
        </w:rPr>
        <w:t>o Quadro abaixo</w:t>
      </w:r>
      <w:r w:rsidRPr="00F838A6">
        <w:rPr>
          <w:szCs w:val="24"/>
        </w:rPr>
        <w:t>:</w:t>
      </w:r>
    </w:p>
    <w:p w14:paraId="10D18791" w14:textId="77777777" w:rsidR="005107C8" w:rsidRDefault="005107C8">
      <w:pPr>
        <w:spacing w:after="160" w:line="259" w:lineRule="auto"/>
        <w:jc w:val="left"/>
        <w:rPr>
          <w:b/>
          <w:iCs/>
          <w:color w:val="44546A" w:themeColor="text2"/>
          <w:sz w:val="20"/>
          <w:szCs w:val="18"/>
        </w:rPr>
      </w:pPr>
      <w:r>
        <w:br w:type="page"/>
      </w:r>
    </w:p>
    <w:p w14:paraId="514A7E9F" w14:textId="77777777" w:rsidR="00694290" w:rsidRDefault="00694290" w:rsidP="00694290">
      <w:pPr>
        <w:pStyle w:val="Legenda"/>
        <w:keepNext/>
      </w:pPr>
      <w:bookmarkStart w:id="425" w:name="_Toc446402236"/>
      <w:r>
        <w:lastRenderedPageBreak/>
        <w:t xml:space="preserve">Tabela </w:t>
      </w:r>
      <w:fldSimple w:instr=" SEQ Tabela \* ARABIC ">
        <w:r w:rsidR="007B6905">
          <w:rPr>
            <w:noProof/>
          </w:rPr>
          <w:t>174</w:t>
        </w:r>
      </w:fldSimple>
      <w:r>
        <w:t xml:space="preserve"> </w:t>
      </w:r>
      <w:r w:rsidR="0095603D">
        <w:t xml:space="preserve">Quadro - </w:t>
      </w:r>
      <w:r w:rsidRPr="005F28AF">
        <w:t>Quantidade de Determinações e Recomendações</w:t>
      </w:r>
      <w:r>
        <w:t xml:space="preserve"> do TCU</w:t>
      </w:r>
      <w:bookmarkEnd w:id="4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11"/>
        <w:gridCol w:w="1484"/>
        <w:gridCol w:w="1556"/>
        <w:gridCol w:w="1711"/>
        <w:gridCol w:w="1659"/>
      </w:tblGrid>
      <w:tr w:rsidR="002F2FCC" w:rsidRPr="00694290" w14:paraId="3B2FF02A" w14:textId="77777777" w:rsidTr="006F7510">
        <w:trPr>
          <w:trHeight w:val="255"/>
          <w:tblHeader/>
          <w:jc w:val="center"/>
        </w:trPr>
        <w:tc>
          <w:tcPr>
            <w:tcW w:w="1407" w:type="pct"/>
            <w:shd w:val="clear" w:color="auto" w:fill="D9D9D9"/>
            <w:vAlign w:val="center"/>
          </w:tcPr>
          <w:p w14:paraId="31E87566" w14:textId="77777777" w:rsidR="00694290" w:rsidRPr="00694290" w:rsidRDefault="00694290" w:rsidP="00694290">
            <w:pPr>
              <w:spacing w:after="0" w:line="240" w:lineRule="auto"/>
              <w:ind w:left="1240" w:hanging="1240"/>
              <w:jc w:val="center"/>
              <w:rPr>
                <w:rFonts w:eastAsia="Times New Roman"/>
                <w:b/>
                <w:bCs/>
                <w:sz w:val="20"/>
                <w:szCs w:val="20"/>
                <w:lang w:eastAsia="pt-BR"/>
              </w:rPr>
            </w:pPr>
          </w:p>
        </w:tc>
        <w:tc>
          <w:tcPr>
            <w:tcW w:w="3593" w:type="pct"/>
            <w:gridSpan w:val="4"/>
            <w:shd w:val="clear" w:color="auto" w:fill="D9D9D9"/>
            <w:vAlign w:val="center"/>
          </w:tcPr>
          <w:p w14:paraId="3DECA98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Quantidade de Determinações e Recomendações</w:t>
            </w:r>
          </w:p>
        </w:tc>
      </w:tr>
      <w:tr w:rsidR="00694290" w:rsidRPr="00694290" w14:paraId="1204F36D" w14:textId="77777777" w:rsidTr="006F7510">
        <w:trPr>
          <w:trHeight w:val="255"/>
          <w:tblHeader/>
          <w:jc w:val="center"/>
        </w:trPr>
        <w:tc>
          <w:tcPr>
            <w:tcW w:w="1407" w:type="pct"/>
            <w:shd w:val="clear" w:color="auto" w:fill="D9D9D9"/>
            <w:vAlign w:val="center"/>
            <w:hideMark/>
          </w:tcPr>
          <w:p w14:paraId="391D527A" w14:textId="77777777" w:rsidR="00694290" w:rsidRPr="00694290" w:rsidRDefault="00694290" w:rsidP="00694290">
            <w:pPr>
              <w:spacing w:after="0" w:line="240" w:lineRule="auto"/>
              <w:ind w:left="1240" w:hanging="1240"/>
              <w:jc w:val="center"/>
              <w:rPr>
                <w:rFonts w:eastAsia="Times New Roman"/>
                <w:b/>
                <w:bCs/>
                <w:sz w:val="20"/>
                <w:szCs w:val="20"/>
                <w:lang w:eastAsia="pt-BR"/>
              </w:rPr>
            </w:pPr>
            <w:r w:rsidRPr="00694290">
              <w:rPr>
                <w:rFonts w:eastAsia="Times New Roman"/>
                <w:b/>
                <w:bCs/>
                <w:sz w:val="20"/>
                <w:szCs w:val="20"/>
                <w:lang w:eastAsia="pt-BR"/>
              </w:rPr>
              <w:t>Acórdão</w:t>
            </w:r>
          </w:p>
        </w:tc>
        <w:tc>
          <w:tcPr>
            <w:tcW w:w="832" w:type="pct"/>
            <w:shd w:val="clear" w:color="auto" w:fill="D9D9D9"/>
            <w:vAlign w:val="center"/>
          </w:tcPr>
          <w:p w14:paraId="34F1D648"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Recebidas</w:t>
            </w:r>
          </w:p>
        </w:tc>
        <w:tc>
          <w:tcPr>
            <w:tcW w:w="872" w:type="pct"/>
            <w:shd w:val="clear" w:color="auto" w:fill="D9D9D9"/>
            <w:vAlign w:val="center"/>
          </w:tcPr>
          <w:p w14:paraId="3CB6585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Atendidas</w:t>
            </w:r>
          </w:p>
        </w:tc>
        <w:tc>
          <w:tcPr>
            <w:tcW w:w="959" w:type="pct"/>
            <w:shd w:val="clear" w:color="auto" w:fill="D9D9D9"/>
            <w:vAlign w:val="center"/>
          </w:tcPr>
          <w:p w14:paraId="3A6775FE"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Em atendimento</w:t>
            </w:r>
          </w:p>
        </w:tc>
        <w:tc>
          <w:tcPr>
            <w:tcW w:w="930" w:type="pct"/>
            <w:shd w:val="clear" w:color="auto" w:fill="D9D9D9"/>
            <w:vAlign w:val="center"/>
          </w:tcPr>
          <w:p w14:paraId="2E266532"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Não atendidas</w:t>
            </w:r>
          </w:p>
        </w:tc>
      </w:tr>
      <w:tr w:rsidR="00694290" w:rsidRPr="00694290" w14:paraId="07CE8CDD" w14:textId="77777777" w:rsidTr="006F7510">
        <w:trPr>
          <w:trHeight w:val="514"/>
          <w:jc w:val="center"/>
        </w:trPr>
        <w:tc>
          <w:tcPr>
            <w:tcW w:w="1407" w:type="pct"/>
            <w:shd w:val="clear" w:color="auto" w:fill="auto"/>
            <w:vAlign w:val="center"/>
            <w:hideMark/>
          </w:tcPr>
          <w:p w14:paraId="62FB62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7109/2015 - 1ª câmara</w:t>
            </w:r>
          </w:p>
        </w:tc>
        <w:tc>
          <w:tcPr>
            <w:tcW w:w="832" w:type="pct"/>
            <w:vAlign w:val="center"/>
          </w:tcPr>
          <w:p w14:paraId="60F63B2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6147F63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59" w:type="pct"/>
            <w:vAlign w:val="center"/>
          </w:tcPr>
          <w:p w14:paraId="20BDC53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30" w:type="pct"/>
            <w:vAlign w:val="center"/>
          </w:tcPr>
          <w:p w14:paraId="2B44C1E1"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5476F24" w14:textId="77777777" w:rsidTr="006F7510">
        <w:trPr>
          <w:trHeight w:val="819"/>
          <w:jc w:val="center"/>
        </w:trPr>
        <w:tc>
          <w:tcPr>
            <w:tcW w:w="1407" w:type="pct"/>
            <w:shd w:val="clear" w:color="auto" w:fill="F2F2F2" w:themeFill="background1" w:themeFillShade="F2"/>
            <w:vAlign w:val="center"/>
            <w:hideMark/>
          </w:tcPr>
          <w:p w14:paraId="19FEAFA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5651/2015 - 2ª Câmara</w:t>
            </w:r>
          </w:p>
        </w:tc>
        <w:tc>
          <w:tcPr>
            <w:tcW w:w="832" w:type="pct"/>
            <w:shd w:val="clear" w:color="auto" w:fill="F2F2F2" w:themeFill="background1" w:themeFillShade="F2"/>
            <w:vAlign w:val="center"/>
          </w:tcPr>
          <w:p w14:paraId="5AA4C0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shd w:val="clear" w:color="auto" w:fill="F2F2F2" w:themeFill="background1" w:themeFillShade="F2"/>
            <w:vAlign w:val="center"/>
          </w:tcPr>
          <w:p w14:paraId="7D71493E"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shd w:val="clear" w:color="auto" w:fill="F2F2F2" w:themeFill="background1" w:themeFillShade="F2"/>
            <w:vAlign w:val="center"/>
          </w:tcPr>
          <w:p w14:paraId="7E13CD7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shd w:val="clear" w:color="auto" w:fill="F2F2F2" w:themeFill="background1" w:themeFillShade="F2"/>
            <w:vAlign w:val="center"/>
          </w:tcPr>
          <w:p w14:paraId="58BEA83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753DAB52" w14:textId="77777777" w:rsidTr="006F7510">
        <w:trPr>
          <w:trHeight w:val="514"/>
          <w:jc w:val="center"/>
        </w:trPr>
        <w:tc>
          <w:tcPr>
            <w:tcW w:w="1407" w:type="pct"/>
            <w:shd w:val="clear" w:color="auto" w:fill="auto"/>
            <w:vAlign w:val="center"/>
          </w:tcPr>
          <w:p w14:paraId="407F7DE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2377/2015-Plenário</w:t>
            </w:r>
          </w:p>
        </w:tc>
        <w:tc>
          <w:tcPr>
            <w:tcW w:w="832" w:type="pct"/>
            <w:vAlign w:val="center"/>
          </w:tcPr>
          <w:p w14:paraId="760E389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1A9D2C9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vAlign w:val="center"/>
          </w:tcPr>
          <w:p w14:paraId="1AC40734"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6D551C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0CB101A1" w14:textId="77777777" w:rsidTr="006F7510">
        <w:trPr>
          <w:trHeight w:val="514"/>
          <w:jc w:val="center"/>
        </w:trPr>
        <w:tc>
          <w:tcPr>
            <w:tcW w:w="1407" w:type="pct"/>
            <w:shd w:val="clear" w:color="auto" w:fill="auto"/>
            <w:vAlign w:val="center"/>
          </w:tcPr>
          <w:p w14:paraId="59E26F6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1580/2015 - 1ª câmara</w:t>
            </w:r>
          </w:p>
        </w:tc>
        <w:tc>
          <w:tcPr>
            <w:tcW w:w="832" w:type="pct"/>
            <w:vAlign w:val="center"/>
          </w:tcPr>
          <w:p w14:paraId="5ED9DEE6"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872" w:type="pct"/>
            <w:vAlign w:val="center"/>
          </w:tcPr>
          <w:p w14:paraId="6748F4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959" w:type="pct"/>
            <w:vAlign w:val="center"/>
          </w:tcPr>
          <w:p w14:paraId="74E313E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467EE200"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C22F4DE" w14:textId="77777777" w:rsidTr="006F7510">
        <w:trPr>
          <w:trHeight w:val="514"/>
          <w:jc w:val="center"/>
        </w:trPr>
        <w:tc>
          <w:tcPr>
            <w:tcW w:w="1407" w:type="pct"/>
            <w:shd w:val="clear" w:color="auto" w:fill="D9D9D9"/>
            <w:vAlign w:val="center"/>
          </w:tcPr>
          <w:p w14:paraId="7D9838FA"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Total</w:t>
            </w:r>
          </w:p>
        </w:tc>
        <w:tc>
          <w:tcPr>
            <w:tcW w:w="832" w:type="pct"/>
            <w:shd w:val="clear" w:color="auto" w:fill="D9D9D9"/>
            <w:vAlign w:val="center"/>
          </w:tcPr>
          <w:p w14:paraId="53CED790"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5</w:t>
            </w:r>
          </w:p>
        </w:tc>
        <w:tc>
          <w:tcPr>
            <w:tcW w:w="872" w:type="pct"/>
            <w:shd w:val="clear" w:color="auto" w:fill="D9D9D9"/>
            <w:vAlign w:val="center"/>
          </w:tcPr>
          <w:p w14:paraId="41309C2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4</w:t>
            </w:r>
          </w:p>
        </w:tc>
        <w:tc>
          <w:tcPr>
            <w:tcW w:w="959" w:type="pct"/>
            <w:shd w:val="clear" w:color="auto" w:fill="D9D9D9"/>
            <w:vAlign w:val="center"/>
          </w:tcPr>
          <w:p w14:paraId="00E48DF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1</w:t>
            </w:r>
          </w:p>
        </w:tc>
        <w:tc>
          <w:tcPr>
            <w:tcW w:w="930" w:type="pct"/>
            <w:shd w:val="clear" w:color="auto" w:fill="D9D9D9"/>
            <w:vAlign w:val="center"/>
          </w:tcPr>
          <w:p w14:paraId="5B2817B9"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0</w:t>
            </w:r>
          </w:p>
        </w:tc>
      </w:tr>
    </w:tbl>
    <w:p w14:paraId="5418B3BA" w14:textId="77777777" w:rsidR="00694290" w:rsidRPr="00694290" w:rsidRDefault="00694290" w:rsidP="00F77AB3">
      <w:pPr>
        <w:spacing w:line="276" w:lineRule="auto"/>
        <w:ind w:left="426" w:right="426"/>
        <w:rPr>
          <w:b/>
          <w:sz w:val="20"/>
          <w:szCs w:val="20"/>
        </w:rPr>
      </w:pPr>
      <w:r w:rsidRPr="00694290">
        <w:rPr>
          <w:sz w:val="20"/>
          <w:szCs w:val="20"/>
        </w:rPr>
        <w:t xml:space="preserve">Fonte: Portal do TCU / Sistema de Gerenciamento de Demandas-SGD / Fichas de Controle </w:t>
      </w:r>
      <w:r w:rsidR="00F77AB3">
        <w:rPr>
          <w:sz w:val="20"/>
          <w:szCs w:val="20"/>
        </w:rPr>
        <w:t xml:space="preserve">Interno </w:t>
      </w:r>
      <w:r w:rsidRPr="00694290">
        <w:rPr>
          <w:sz w:val="20"/>
          <w:szCs w:val="20"/>
        </w:rPr>
        <w:t xml:space="preserve"> CGCI. </w:t>
      </w:r>
    </w:p>
    <w:p w14:paraId="52B3C08F" w14:textId="77777777" w:rsidR="00F838A6" w:rsidRDefault="00F838A6" w:rsidP="00F838A6">
      <w:pPr>
        <w:pStyle w:val="PargrafodaLista"/>
        <w:spacing w:after="0"/>
        <w:ind w:left="284" w:firstLine="850"/>
        <w:outlineLvl w:val="1"/>
        <w:rPr>
          <w:szCs w:val="24"/>
        </w:rPr>
      </w:pPr>
    </w:p>
    <w:p w14:paraId="54EF0D8F" w14:textId="77777777" w:rsidR="00051DD6" w:rsidRPr="00051DD6" w:rsidRDefault="00051DD6" w:rsidP="006F7510">
      <w:pPr>
        <w:pStyle w:val="PargrafodaLista"/>
        <w:spacing w:after="0"/>
        <w:ind w:left="0" w:firstLine="851"/>
        <w:rPr>
          <w:szCs w:val="24"/>
        </w:rPr>
      </w:pPr>
      <w:r w:rsidRPr="00051DD6">
        <w:rPr>
          <w:szCs w:val="24"/>
        </w:rPr>
        <w:t>Portanto, das deliberações recebidas o IFAM concluiu o exercício de 2015 com expectativa de ter atendido 80% das recomendações</w:t>
      </w:r>
      <w:r w:rsidR="00054BD7">
        <w:rPr>
          <w:szCs w:val="24"/>
        </w:rPr>
        <w:t>/determinações</w:t>
      </w:r>
      <w:r w:rsidRPr="00051DD6">
        <w:rPr>
          <w:szCs w:val="24"/>
        </w:rPr>
        <w:t xml:space="preserve">, estando com 20% em atendimento </w:t>
      </w:r>
      <w:r w:rsidRPr="00054BD7">
        <w:rPr>
          <w:szCs w:val="24"/>
          <w:highlight w:val="yellow"/>
        </w:rPr>
        <w:t>(Figura 1</w:t>
      </w:r>
      <w:r w:rsidR="00363A28" w:rsidRPr="00054BD7">
        <w:rPr>
          <w:szCs w:val="24"/>
          <w:highlight w:val="yellow"/>
        </w:rPr>
        <w:t>41</w:t>
      </w:r>
      <w:r w:rsidRPr="00054BD7">
        <w:rPr>
          <w:szCs w:val="24"/>
          <w:highlight w:val="yellow"/>
        </w:rPr>
        <w:t>).</w:t>
      </w:r>
      <w:r w:rsidR="00054BD7">
        <w:rPr>
          <w:szCs w:val="24"/>
        </w:rPr>
        <w:t xml:space="preserve"> Esses 20% refere-se a uma</w:t>
      </w:r>
      <w:r w:rsidRPr="00051DD6">
        <w:rPr>
          <w:szCs w:val="24"/>
        </w:rPr>
        <w:t xml:space="preserve"> recomendação que trata de melhorias nas práticas de concessão de licenças aos servidores. É válido ressaltar que as instâncias de Governança do IFAM estão em tratamento contínuo junto aos setores envolvidos para sanar esta pendência.</w:t>
      </w:r>
    </w:p>
    <w:p w14:paraId="71E7F818" w14:textId="77777777" w:rsidR="00F838A6" w:rsidRPr="00F838A6" w:rsidRDefault="00F838A6" w:rsidP="00F838A6">
      <w:pPr>
        <w:pStyle w:val="PargrafodaLista"/>
        <w:spacing w:after="0"/>
        <w:ind w:left="284" w:firstLine="850"/>
        <w:outlineLvl w:val="1"/>
        <w:rPr>
          <w:szCs w:val="24"/>
        </w:rPr>
      </w:pPr>
    </w:p>
    <w:p w14:paraId="6B25A60E" w14:textId="77777777" w:rsidR="00D62C76" w:rsidRDefault="00D62C76" w:rsidP="00D62C76">
      <w:pPr>
        <w:pStyle w:val="Legenda"/>
        <w:keepNext/>
      </w:pPr>
      <w:bookmarkStart w:id="426" w:name="_Toc446402237"/>
      <w:r>
        <w:lastRenderedPageBreak/>
        <w:t xml:space="preserve">Tabela </w:t>
      </w:r>
      <w:fldSimple w:instr=" SEQ Tabela \* ARABIC ">
        <w:r w:rsidR="007B6905">
          <w:rPr>
            <w:noProof/>
          </w:rPr>
          <w:t>175</w:t>
        </w:r>
      </w:fldSimple>
      <w:r>
        <w:t xml:space="preserve"> </w:t>
      </w:r>
      <w:r w:rsidRPr="00C71674">
        <w:t>Porcentagem de atendimento das Deliberações exaradas pelo TCU no exercício de 2015.</w:t>
      </w:r>
      <w:bookmarkEnd w:id="426"/>
    </w:p>
    <w:p w14:paraId="1E605250" w14:textId="77777777" w:rsidR="00F701D4" w:rsidRPr="00F701D4" w:rsidRDefault="00121A62" w:rsidP="007E69AF">
      <w:pPr>
        <w:pStyle w:val="PargrafodaLista"/>
        <w:spacing w:after="0"/>
        <w:ind w:left="0"/>
        <w:jc w:val="center"/>
        <w:rPr>
          <w:color w:val="000000"/>
          <w:spacing w:val="-7"/>
          <w:sz w:val="20"/>
          <w:szCs w:val="20"/>
        </w:rPr>
      </w:pPr>
      <w:r>
        <w:rPr>
          <w:noProof/>
          <w:lang w:eastAsia="pt-BR"/>
        </w:rPr>
        <w:drawing>
          <wp:inline distT="0" distB="0" distL="0" distR="0" wp14:anchorId="3A2E1688" wp14:editId="152328C4">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704277D7" w14:textId="77777777" w:rsidR="00444131" w:rsidRPr="00D62C76" w:rsidRDefault="00121A62" w:rsidP="00A65EEE">
      <w:pPr>
        <w:pStyle w:val="PargrafodaLista"/>
        <w:spacing w:after="0"/>
        <w:ind w:left="284"/>
        <w:rPr>
          <w:color w:val="000000"/>
          <w:spacing w:val="-7"/>
          <w:sz w:val="20"/>
          <w:szCs w:val="20"/>
        </w:rPr>
      </w:pPr>
      <w:r>
        <w:rPr>
          <w:color w:val="000000"/>
          <w:spacing w:val="-7"/>
          <w:sz w:val="20"/>
          <w:szCs w:val="20"/>
        </w:rPr>
        <w:t xml:space="preserve">  </w:t>
      </w:r>
      <w:r>
        <w:rPr>
          <w:color w:val="000000"/>
          <w:spacing w:val="-7"/>
          <w:sz w:val="20"/>
          <w:szCs w:val="20"/>
        </w:rPr>
        <w:tab/>
      </w:r>
      <w:r w:rsidR="00D62C76" w:rsidRPr="00D62C76">
        <w:rPr>
          <w:color w:val="000000"/>
          <w:spacing w:val="-7"/>
          <w:sz w:val="20"/>
          <w:szCs w:val="20"/>
        </w:rPr>
        <w:t>Fonte: AUDIN 2015</w:t>
      </w:r>
    </w:p>
    <w:p w14:paraId="40FC5676" w14:textId="77777777" w:rsidR="00444131" w:rsidRDefault="00444131" w:rsidP="00444131">
      <w:pPr>
        <w:pStyle w:val="PargrafodaLista"/>
        <w:spacing w:after="0"/>
        <w:ind w:left="993"/>
        <w:outlineLvl w:val="1"/>
        <w:rPr>
          <w:color w:val="000000"/>
          <w:spacing w:val="-7"/>
        </w:rPr>
      </w:pPr>
    </w:p>
    <w:p w14:paraId="2B8DC150" w14:textId="77777777" w:rsidR="008D0021" w:rsidRPr="008D0021" w:rsidRDefault="008D0021" w:rsidP="006F7510">
      <w:pPr>
        <w:pStyle w:val="PargrafodaLista"/>
        <w:spacing w:after="0"/>
        <w:ind w:left="0" w:firstLine="851"/>
        <w:rPr>
          <w:szCs w:val="24"/>
        </w:rPr>
      </w:pPr>
      <w:r w:rsidRPr="008D0021">
        <w:rPr>
          <w:szCs w:val="24"/>
        </w:rPr>
        <w:t>Ressalta-se</w:t>
      </w:r>
      <w:r w:rsidR="005D6488">
        <w:rPr>
          <w:szCs w:val="24"/>
        </w:rPr>
        <w:t>,</w:t>
      </w:r>
      <w:r w:rsidRPr="008D0021">
        <w:rPr>
          <w:szCs w:val="24"/>
        </w:rPr>
        <w:t xml:space="preserve"> que o status aqui tratado como “atendida</w:t>
      </w:r>
      <w:r w:rsidR="005D6488">
        <w:rPr>
          <w:szCs w:val="24"/>
        </w:rPr>
        <w:t>s</w:t>
      </w:r>
      <w:r w:rsidRPr="008D0021">
        <w:rPr>
          <w:szCs w:val="24"/>
        </w:rPr>
        <w:t>” refere-se à visão gerencial do IFAM, e, portanto, sua real expectativa de que obteve êxito no atendimento da demanda. O fato de ser “expectativa” é reflexo da necessidade de nova análise por parte do TCU a quem compete à definição final do status.</w:t>
      </w:r>
    </w:p>
    <w:p w14:paraId="783DE8BC" w14:textId="77777777" w:rsidR="008D0021" w:rsidRPr="008D0021" w:rsidRDefault="008D0021" w:rsidP="006F7510">
      <w:pPr>
        <w:pStyle w:val="PargrafodaLista"/>
        <w:spacing w:after="0"/>
        <w:ind w:left="0" w:firstLine="851"/>
        <w:rPr>
          <w:szCs w:val="24"/>
        </w:rPr>
      </w:pPr>
      <w:r w:rsidRPr="008D0021">
        <w:rPr>
          <w:szCs w:val="24"/>
        </w:rPr>
        <w:t>Relata-se, também, que em 2015 foram tratados os seguintes Acórdãos</w:t>
      </w:r>
      <w:r w:rsidR="00141C2B">
        <w:rPr>
          <w:szCs w:val="24"/>
        </w:rPr>
        <w:t xml:space="preserve"> referentes a exercícios anteriores</w:t>
      </w:r>
      <w:r w:rsidRPr="008D0021">
        <w:rPr>
          <w:szCs w:val="24"/>
        </w:rPr>
        <w:t xml:space="preserve">: </w:t>
      </w:r>
    </w:p>
    <w:p w14:paraId="7A1669DB" w14:textId="77777777" w:rsidR="00444131" w:rsidRDefault="00444131" w:rsidP="00444131">
      <w:pPr>
        <w:pStyle w:val="PargrafodaLista"/>
        <w:spacing w:after="0"/>
        <w:ind w:left="993"/>
        <w:outlineLvl w:val="1"/>
        <w:rPr>
          <w:color w:val="000000"/>
          <w:spacing w:val="-7"/>
        </w:rPr>
      </w:pPr>
    </w:p>
    <w:p w14:paraId="48E7F69C" w14:textId="77777777" w:rsidR="00BB3215" w:rsidRPr="00BB3215" w:rsidRDefault="00BB3215" w:rsidP="003B038D">
      <w:pPr>
        <w:numPr>
          <w:ilvl w:val="0"/>
          <w:numId w:val="36"/>
        </w:numPr>
        <w:spacing w:line="276" w:lineRule="auto"/>
        <w:contextualSpacing/>
        <w:rPr>
          <w:szCs w:val="24"/>
        </w:rPr>
      </w:pPr>
      <w:r w:rsidRPr="00BB3215">
        <w:rPr>
          <w:szCs w:val="24"/>
        </w:rPr>
        <w:t>Acórdão 39/2013 – Plenário: Teve como objeto de auditoria “Acúmulo ilegal de cargos”. Está em tratamento na Unidade de Correição;</w:t>
      </w:r>
    </w:p>
    <w:p w14:paraId="05ECA8D9" w14:textId="77777777" w:rsidR="00BB3215" w:rsidRPr="00BB3215" w:rsidRDefault="00BB3215" w:rsidP="003B038D">
      <w:pPr>
        <w:numPr>
          <w:ilvl w:val="0"/>
          <w:numId w:val="36"/>
        </w:numPr>
        <w:spacing w:line="276" w:lineRule="auto"/>
        <w:contextualSpacing/>
        <w:rPr>
          <w:szCs w:val="24"/>
        </w:rPr>
      </w:pPr>
      <w:r w:rsidRPr="00BB3215">
        <w:rPr>
          <w:szCs w:val="24"/>
        </w:rPr>
        <w:t>Acórdão 2927/2013: Refere-se à conformidade de transferências voluntárias. Destaca-se que não foi auditoria realizada no IFAM, porém</w:t>
      </w:r>
      <w:r w:rsidR="00293A0E">
        <w:rPr>
          <w:szCs w:val="24"/>
        </w:rPr>
        <w:t xml:space="preserve"> o relatório e o acórdão foram enviados</w:t>
      </w:r>
      <w:r w:rsidRPr="00BB3215">
        <w:rPr>
          <w:szCs w:val="24"/>
        </w:rPr>
        <w:t xml:space="preserve"> como orientação preventiva pelo M</w:t>
      </w:r>
      <w:r w:rsidR="00293A0E">
        <w:rPr>
          <w:szCs w:val="24"/>
        </w:rPr>
        <w:t>EC</w:t>
      </w:r>
      <w:r w:rsidRPr="00BB3215">
        <w:rPr>
          <w:szCs w:val="24"/>
        </w:rPr>
        <w:t>. O IFAM realizou medidas de capacitação e orientação sobre o tema, por meio das ações da CGCI;</w:t>
      </w:r>
    </w:p>
    <w:p w14:paraId="63164F11" w14:textId="77777777" w:rsidR="00BB3215" w:rsidRPr="00BB3215" w:rsidRDefault="00BB3215" w:rsidP="003B038D">
      <w:pPr>
        <w:numPr>
          <w:ilvl w:val="0"/>
          <w:numId w:val="36"/>
        </w:numPr>
        <w:spacing w:line="276" w:lineRule="auto"/>
        <w:contextualSpacing/>
        <w:rPr>
          <w:szCs w:val="24"/>
        </w:rPr>
      </w:pPr>
      <w:r w:rsidRPr="00BB3215">
        <w:rPr>
          <w:szCs w:val="24"/>
        </w:rPr>
        <w:lastRenderedPageBreak/>
        <w:t>Acórdão 3559/2014 – Plenário: Refere-</w:t>
      </w:r>
      <w:r w:rsidR="00293A0E">
        <w:rPr>
          <w:szCs w:val="24"/>
        </w:rPr>
        <w:t>se à conformidade nas relações d</w:t>
      </w:r>
      <w:r w:rsidRPr="00BB3215">
        <w:rPr>
          <w:szCs w:val="24"/>
        </w:rPr>
        <w:t xml:space="preserve">os IF´s com as Fundações de Apoio. Destaca-se que não foi auditoria realizada no IFAM, porém </w:t>
      </w:r>
      <w:r w:rsidR="00293A0E">
        <w:rPr>
          <w:szCs w:val="24"/>
        </w:rPr>
        <w:t>o relatório e o acórdão foram enviados</w:t>
      </w:r>
      <w:r w:rsidRPr="00BB3215">
        <w:rPr>
          <w:szCs w:val="24"/>
        </w:rPr>
        <w:t xml:space="preserve"> como orientação preventiva pelo MEC. O IFAM realizou medidas de capacitação e orientação sobre o tema, por meio das ações da CGCI;</w:t>
      </w:r>
    </w:p>
    <w:p w14:paraId="69E42EE4" w14:textId="77777777" w:rsidR="004873FA" w:rsidRDefault="00206BE3" w:rsidP="006F7510">
      <w:pPr>
        <w:pStyle w:val="PargrafodaLista"/>
        <w:spacing w:after="0"/>
        <w:ind w:left="0" w:firstLine="851"/>
        <w:rPr>
          <w:szCs w:val="24"/>
        </w:rPr>
      </w:pPr>
      <w:r>
        <w:rPr>
          <w:szCs w:val="24"/>
        </w:rPr>
        <w:t>Q</w:t>
      </w:r>
      <w:r w:rsidR="004873FA" w:rsidRPr="004873FA">
        <w:rPr>
          <w:szCs w:val="24"/>
        </w:rPr>
        <w:t xml:space="preserve">uanto aos Acórdãos decorrentes de julgamento de contas anuais de exercícios anteriores, segue </w:t>
      </w:r>
      <w:r w:rsidR="00293A0E">
        <w:rPr>
          <w:szCs w:val="24"/>
        </w:rPr>
        <w:t>o quadro abaixo</w:t>
      </w:r>
      <w:r w:rsidR="004873FA" w:rsidRPr="004873FA">
        <w:rPr>
          <w:szCs w:val="24"/>
        </w:rPr>
        <w:t xml:space="preserve"> com a relação dos mesmos.</w:t>
      </w:r>
    </w:p>
    <w:p w14:paraId="71E7DA5C" w14:textId="77777777" w:rsidR="00293A0E" w:rsidRPr="004873FA" w:rsidRDefault="00293A0E" w:rsidP="00BA2FC3">
      <w:pPr>
        <w:pStyle w:val="PargrafodaLista"/>
        <w:spacing w:after="0"/>
        <w:ind w:left="284" w:firstLine="850"/>
        <w:rPr>
          <w:szCs w:val="24"/>
        </w:rPr>
      </w:pPr>
    </w:p>
    <w:p w14:paraId="66B0ED16" w14:textId="77777777" w:rsidR="004873FA" w:rsidRDefault="004873FA" w:rsidP="004873FA">
      <w:pPr>
        <w:pStyle w:val="Legenda"/>
        <w:keepNext/>
      </w:pPr>
      <w:bookmarkStart w:id="427" w:name="_Toc446402238"/>
      <w:r>
        <w:t xml:space="preserve">Tabela </w:t>
      </w:r>
      <w:fldSimple w:instr=" SEQ Tabela \* ARABIC ">
        <w:r w:rsidR="007B6905">
          <w:rPr>
            <w:noProof/>
          </w:rPr>
          <w:t>176</w:t>
        </w:r>
      </w:fldSimple>
      <w:r>
        <w:t xml:space="preserve"> </w:t>
      </w:r>
      <w:r w:rsidR="00293A0E">
        <w:t xml:space="preserve">Quadro - </w:t>
      </w:r>
      <w:r>
        <w:t>Acórdãos julgamento</w:t>
      </w:r>
      <w:r w:rsidR="005E4277">
        <w:t xml:space="preserve"> de contas de exercícios anteriores que possuem demandas em aberto</w:t>
      </w:r>
      <w:bookmarkEnd w:id="427"/>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0"/>
        <w:gridCol w:w="7153"/>
      </w:tblGrid>
      <w:tr w:rsidR="004873FA" w:rsidRPr="004873FA" w14:paraId="6F88C847" w14:textId="77777777" w:rsidTr="00293A0E">
        <w:trPr>
          <w:trHeight w:val="255"/>
          <w:jc w:val="center"/>
        </w:trPr>
        <w:tc>
          <w:tcPr>
            <w:tcW w:w="1360" w:type="dxa"/>
            <w:shd w:val="clear" w:color="auto" w:fill="D9D9D9"/>
            <w:vAlign w:val="center"/>
            <w:hideMark/>
          </w:tcPr>
          <w:p w14:paraId="2C8453F6" w14:textId="77777777" w:rsidR="004873FA" w:rsidRPr="004873FA" w:rsidRDefault="004873FA" w:rsidP="004873FA">
            <w:pPr>
              <w:spacing w:after="0" w:line="240" w:lineRule="auto"/>
              <w:rPr>
                <w:rFonts w:eastAsia="Times New Roman"/>
                <w:b/>
                <w:bCs/>
                <w:sz w:val="20"/>
                <w:szCs w:val="20"/>
                <w:lang w:eastAsia="pt-BR"/>
              </w:rPr>
            </w:pPr>
            <w:r w:rsidRPr="004873FA">
              <w:rPr>
                <w:rFonts w:eastAsia="Times New Roman"/>
                <w:b/>
                <w:bCs/>
                <w:sz w:val="20"/>
                <w:szCs w:val="20"/>
                <w:lang w:eastAsia="pt-BR"/>
              </w:rPr>
              <w:t>Acórdão</w:t>
            </w:r>
          </w:p>
        </w:tc>
        <w:tc>
          <w:tcPr>
            <w:tcW w:w="7153" w:type="dxa"/>
            <w:shd w:val="clear" w:color="auto" w:fill="D9D9D9"/>
            <w:noWrap/>
            <w:vAlign w:val="center"/>
            <w:hideMark/>
          </w:tcPr>
          <w:p w14:paraId="6B95DE94" w14:textId="77777777" w:rsidR="004873FA" w:rsidRPr="004873FA" w:rsidRDefault="004873FA" w:rsidP="004873FA">
            <w:pPr>
              <w:spacing w:after="0" w:line="240" w:lineRule="auto"/>
              <w:jc w:val="center"/>
              <w:rPr>
                <w:rFonts w:eastAsia="Times New Roman"/>
                <w:b/>
                <w:bCs/>
                <w:sz w:val="20"/>
                <w:szCs w:val="20"/>
                <w:lang w:eastAsia="pt-BR"/>
              </w:rPr>
            </w:pPr>
            <w:r w:rsidRPr="004873FA">
              <w:rPr>
                <w:rFonts w:eastAsia="Times New Roman"/>
                <w:b/>
                <w:bCs/>
                <w:sz w:val="20"/>
                <w:szCs w:val="20"/>
                <w:lang w:eastAsia="pt-BR"/>
              </w:rPr>
              <w:t>Objeto</w:t>
            </w:r>
          </w:p>
        </w:tc>
      </w:tr>
      <w:tr w:rsidR="004873FA" w:rsidRPr="004873FA" w14:paraId="2AA389A6" w14:textId="77777777" w:rsidTr="00293A0E">
        <w:trPr>
          <w:trHeight w:val="514"/>
          <w:jc w:val="center"/>
        </w:trPr>
        <w:tc>
          <w:tcPr>
            <w:tcW w:w="1360" w:type="dxa"/>
            <w:shd w:val="clear" w:color="auto" w:fill="auto"/>
            <w:vAlign w:val="center"/>
            <w:hideMark/>
          </w:tcPr>
          <w:p w14:paraId="6D783703"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926/2014</w:t>
            </w:r>
          </w:p>
        </w:tc>
        <w:tc>
          <w:tcPr>
            <w:tcW w:w="7153" w:type="dxa"/>
            <w:shd w:val="clear" w:color="auto" w:fill="auto"/>
            <w:vAlign w:val="center"/>
            <w:hideMark/>
          </w:tcPr>
          <w:p w14:paraId="37E36B98" w14:textId="77777777" w:rsidR="004873FA" w:rsidRPr="004873FA" w:rsidRDefault="004873FA" w:rsidP="004873FA">
            <w:pPr>
              <w:spacing w:after="24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2008.</w:t>
            </w:r>
          </w:p>
        </w:tc>
      </w:tr>
      <w:tr w:rsidR="004873FA" w:rsidRPr="004873FA" w14:paraId="4DEF8DD9" w14:textId="77777777" w:rsidTr="00293A0E">
        <w:trPr>
          <w:trHeight w:val="514"/>
          <w:jc w:val="center"/>
        </w:trPr>
        <w:tc>
          <w:tcPr>
            <w:tcW w:w="1360" w:type="dxa"/>
            <w:shd w:val="clear" w:color="auto" w:fill="F2F2F2" w:themeFill="background1" w:themeFillShade="F2"/>
            <w:vAlign w:val="center"/>
            <w:hideMark/>
          </w:tcPr>
          <w:p w14:paraId="5EE48091"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4207/2014</w:t>
            </w:r>
          </w:p>
        </w:tc>
        <w:tc>
          <w:tcPr>
            <w:tcW w:w="7153" w:type="dxa"/>
            <w:shd w:val="clear" w:color="auto" w:fill="F2F2F2" w:themeFill="background1" w:themeFillShade="F2"/>
            <w:vAlign w:val="center"/>
            <w:hideMark/>
          </w:tcPr>
          <w:p w14:paraId="7F251DA7"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2009.</w:t>
            </w:r>
          </w:p>
        </w:tc>
      </w:tr>
      <w:tr w:rsidR="004873FA" w:rsidRPr="004873FA" w14:paraId="3401CDA2" w14:textId="77777777" w:rsidTr="00293A0E">
        <w:trPr>
          <w:trHeight w:val="514"/>
          <w:jc w:val="center"/>
        </w:trPr>
        <w:tc>
          <w:tcPr>
            <w:tcW w:w="1360" w:type="dxa"/>
            <w:shd w:val="clear" w:color="auto" w:fill="auto"/>
            <w:vAlign w:val="center"/>
            <w:hideMark/>
          </w:tcPr>
          <w:p w14:paraId="7A21932C"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6507/2013</w:t>
            </w:r>
          </w:p>
        </w:tc>
        <w:tc>
          <w:tcPr>
            <w:tcW w:w="7153" w:type="dxa"/>
            <w:shd w:val="clear" w:color="auto" w:fill="auto"/>
            <w:vAlign w:val="center"/>
            <w:hideMark/>
          </w:tcPr>
          <w:p w14:paraId="7517FAEA"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das contas do exercício de 2011.</w:t>
            </w:r>
          </w:p>
        </w:tc>
      </w:tr>
      <w:tr w:rsidR="004873FA" w:rsidRPr="004873FA" w14:paraId="59A70B26" w14:textId="77777777" w:rsidTr="00293A0E">
        <w:trPr>
          <w:trHeight w:val="514"/>
          <w:jc w:val="center"/>
        </w:trPr>
        <w:tc>
          <w:tcPr>
            <w:tcW w:w="1360" w:type="dxa"/>
            <w:shd w:val="clear" w:color="auto" w:fill="D9D9D9"/>
            <w:vAlign w:val="center"/>
            <w:hideMark/>
          </w:tcPr>
          <w:p w14:paraId="443A859C" w14:textId="77777777" w:rsidR="004873FA" w:rsidRPr="004873FA" w:rsidRDefault="004873FA" w:rsidP="004873FA">
            <w:pPr>
              <w:spacing w:after="0" w:line="240" w:lineRule="auto"/>
              <w:jc w:val="center"/>
              <w:rPr>
                <w:rFonts w:eastAsia="Times New Roman"/>
                <w:b/>
                <w:sz w:val="20"/>
                <w:szCs w:val="20"/>
                <w:lang w:eastAsia="pt-BR"/>
              </w:rPr>
            </w:pPr>
            <w:r w:rsidRPr="004873FA">
              <w:rPr>
                <w:rFonts w:eastAsia="Times New Roman"/>
                <w:b/>
                <w:sz w:val="20"/>
                <w:szCs w:val="20"/>
                <w:lang w:eastAsia="pt-BR"/>
              </w:rPr>
              <w:t>Total</w:t>
            </w:r>
          </w:p>
        </w:tc>
        <w:tc>
          <w:tcPr>
            <w:tcW w:w="7153" w:type="dxa"/>
            <w:shd w:val="clear" w:color="auto" w:fill="D9D9D9"/>
            <w:vAlign w:val="center"/>
            <w:hideMark/>
          </w:tcPr>
          <w:p w14:paraId="14248FA3" w14:textId="77777777" w:rsidR="004873FA" w:rsidRPr="004873FA" w:rsidRDefault="004873FA" w:rsidP="003B038D">
            <w:pPr>
              <w:numPr>
                <w:ilvl w:val="0"/>
                <w:numId w:val="37"/>
              </w:numPr>
              <w:spacing w:after="0" w:line="240" w:lineRule="auto"/>
              <w:contextualSpacing/>
              <w:jc w:val="center"/>
              <w:rPr>
                <w:rFonts w:eastAsia="Times New Roman"/>
                <w:b/>
                <w:bCs/>
                <w:sz w:val="20"/>
                <w:szCs w:val="20"/>
                <w:lang w:eastAsia="pt-BR"/>
              </w:rPr>
            </w:pPr>
          </w:p>
        </w:tc>
      </w:tr>
    </w:tbl>
    <w:p w14:paraId="78638DB6" w14:textId="77777777" w:rsidR="004873FA" w:rsidRPr="004873FA" w:rsidRDefault="004873FA" w:rsidP="004873FA">
      <w:pPr>
        <w:spacing w:line="276" w:lineRule="auto"/>
        <w:ind w:left="426"/>
        <w:rPr>
          <w:sz w:val="20"/>
          <w:szCs w:val="20"/>
        </w:rPr>
      </w:pPr>
      <w:r w:rsidRPr="004873FA">
        <w:rPr>
          <w:sz w:val="20"/>
          <w:szCs w:val="20"/>
        </w:rPr>
        <w:t xml:space="preserve">Fonte: Portal do TCU / Sistema de Gerenciamento de Demandas-SGD / Fichas de Controle Interno – CGCI. </w:t>
      </w:r>
    </w:p>
    <w:p w14:paraId="1E408850" w14:textId="77777777" w:rsidR="00444131" w:rsidRDefault="00444131" w:rsidP="00444131">
      <w:pPr>
        <w:pStyle w:val="PargrafodaLista"/>
        <w:spacing w:after="0"/>
        <w:ind w:left="993"/>
        <w:outlineLvl w:val="1"/>
        <w:rPr>
          <w:color w:val="000000"/>
          <w:spacing w:val="-7"/>
        </w:rPr>
      </w:pPr>
    </w:p>
    <w:p w14:paraId="2CBA2F05" w14:textId="77777777" w:rsidR="000C6252" w:rsidRDefault="000C6252" w:rsidP="006F7510">
      <w:pPr>
        <w:pStyle w:val="PargrafodaLista"/>
        <w:spacing w:after="0"/>
        <w:ind w:left="0" w:firstLine="851"/>
        <w:rPr>
          <w:szCs w:val="24"/>
        </w:rPr>
      </w:pPr>
      <w:r w:rsidRPr="000C6252">
        <w:rPr>
          <w:szCs w:val="24"/>
        </w:rPr>
        <w:t xml:space="preserve">Informa-se, ainda, que o julgamento de 2010 está </w:t>
      </w:r>
      <w:r w:rsidR="00931A53">
        <w:rPr>
          <w:szCs w:val="24"/>
        </w:rPr>
        <w:t>sobrestado por decisão do TCU,</w:t>
      </w:r>
      <w:r w:rsidRPr="000C6252">
        <w:rPr>
          <w:szCs w:val="24"/>
        </w:rPr>
        <w:t xml:space="preserve"> não houve julgamento de contas em 2012</w:t>
      </w:r>
      <w:r w:rsidR="00931A53">
        <w:rPr>
          <w:szCs w:val="24"/>
        </w:rPr>
        <w:t xml:space="preserve"> </w:t>
      </w:r>
      <w:r w:rsidRPr="000C6252">
        <w:rPr>
          <w:szCs w:val="24"/>
        </w:rPr>
        <w:t>e o julgamento de contas de 2013 ainda não foi finalizado pelo TCU.</w:t>
      </w:r>
    </w:p>
    <w:p w14:paraId="7DAA9101" w14:textId="77777777" w:rsidR="00F844F9" w:rsidRDefault="00F844F9" w:rsidP="006F7510">
      <w:pPr>
        <w:pStyle w:val="PargrafodaLista"/>
        <w:spacing w:after="0"/>
        <w:ind w:left="0" w:firstLine="851"/>
        <w:rPr>
          <w:szCs w:val="24"/>
        </w:rPr>
      </w:pPr>
      <w:r w:rsidRPr="000C6252">
        <w:rPr>
          <w:szCs w:val="24"/>
        </w:rPr>
        <w:t xml:space="preserve">Em detalhamento a estes Acórdãos, segue </w:t>
      </w:r>
      <w:r w:rsidR="00886CB6">
        <w:rPr>
          <w:szCs w:val="24"/>
        </w:rPr>
        <w:t>no quadro abaixo</w:t>
      </w:r>
      <w:r w:rsidRPr="000C6252">
        <w:rPr>
          <w:szCs w:val="24"/>
        </w:rPr>
        <w:t xml:space="preserve"> a relação de todas as determinações e recomendações decorrentes dos julgamentos das contas em tela, que estão pendentes de atendimento (não atendidas ou atendidas parcialmente) no momento da finalização do relatório de gestão, com as devidas justificativas. </w:t>
      </w:r>
    </w:p>
    <w:p w14:paraId="1389CA6D" w14:textId="77777777" w:rsidR="009A0F74" w:rsidRDefault="009A0F74">
      <w:pPr>
        <w:spacing w:after="160" w:line="259" w:lineRule="auto"/>
        <w:jc w:val="left"/>
        <w:rPr>
          <w:szCs w:val="24"/>
        </w:rPr>
      </w:pPr>
      <w:r>
        <w:rPr>
          <w:szCs w:val="24"/>
        </w:rPr>
        <w:br w:type="page"/>
      </w:r>
    </w:p>
    <w:p w14:paraId="28278334" w14:textId="77777777" w:rsidR="00F844F9" w:rsidRPr="000C6252" w:rsidRDefault="00F844F9" w:rsidP="000C6252">
      <w:pPr>
        <w:pStyle w:val="PargrafodaLista"/>
        <w:spacing w:after="0"/>
        <w:ind w:left="284" w:firstLine="850"/>
        <w:outlineLvl w:val="1"/>
        <w:rPr>
          <w:szCs w:val="24"/>
        </w:rPr>
      </w:pPr>
    </w:p>
    <w:p w14:paraId="0EE11FEF" w14:textId="77777777" w:rsidR="00F844F9" w:rsidRDefault="00F844F9" w:rsidP="00F844F9">
      <w:pPr>
        <w:pStyle w:val="Legenda"/>
        <w:keepNext/>
      </w:pPr>
      <w:bookmarkStart w:id="428" w:name="_Toc446402239"/>
      <w:r>
        <w:t xml:space="preserve">Tabela </w:t>
      </w:r>
      <w:fldSimple w:instr=" SEQ Tabela \* ARABIC ">
        <w:r w:rsidR="007B6905">
          <w:rPr>
            <w:noProof/>
          </w:rPr>
          <w:t>177</w:t>
        </w:r>
      </w:fldSimple>
      <w:r>
        <w:t xml:space="preserve"> </w:t>
      </w:r>
      <w:r w:rsidR="009A0F74">
        <w:t>Quadro - D</w:t>
      </w:r>
      <w:r w:rsidRPr="0000121C">
        <w:t xml:space="preserve">eterminações e </w:t>
      </w:r>
      <w:r w:rsidR="009A0F74">
        <w:t>R</w:t>
      </w:r>
      <w:r w:rsidRPr="0000121C">
        <w:t xml:space="preserve">ecomendações </w:t>
      </w:r>
      <w:r w:rsidR="009A0F74">
        <w:t xml:space="preserve">emitidas em </w:t>
      </w:r>
      <w:r w:rsidRPr="0000121C">
        <w:t xml:space="preserve"> julgamentos</w:t>
      </w:r>
      <w:r w:rsidR="009A0F74">
        <w:t xml:space="preserve"> de contas anteriores que possuem demandas em aberto</w:t>
      </w:r>
      <w:bookmarkEnd w:id="428"/>
    </w:p>
    <w:tbl>
      <w:tblPr>
        <w:tblStyle w:val="Tabelacomgrade19"/>
        <w:tblpPr w:leftFromText="141" w:rightFromText="141" w:vertAnchor="text" w:horzAnchor="margin" w:tblpXSpec="center" w:tblpY="293"/>
        <w:tblW w:w="8755" w:type="dxa"/>
        <w:tblLook w:val="04A0" w:firstRow="1" w:lastRow="0" w:firstColumn="1" w:lastColumn="0" w:noHBand="0" w:noVBand="1"/>
      </w:tblPr>
      <w:tblGrid>
        <w:gridCol w:w="889"/>
        <w:gridCol w:w="4841"/>
        <w:gridCol w:w="3025"/>
      </w:tblGrid>
      <w:tr w:rsidR="00F844F9" w:rsidRPr="00F844F9" w14:paraId="4EC6432D" w14:textId="77777777" w:rsidTr="00886CB6">
        <w:tc>
          <w:tcPr>
            <w:tcW w:w="5730" w:type="dxa"/>
            <w:gridSpan w:val="2"/>
            <w:shd w:val="clear" w:color="auto" w:fill="D9D9D9"/>
            <w:vAlign w:val="center"/>
          </w:tcPr>
          <w:p w14:paraId="6D92D695" w14:textId="77777777" w:rsidR="00F844F9" w:rsidRPr="00F844F9" w:rsidRDefault="00F844F9" w:rsidP="00F844F9">
            <w:pPr>
              <w:keepNext/>
              <w:spacing w:after="0" w:line="240" w:lineRule="auto"/>
              <w:jc w:val="center"/>
              <w:rPr>
                <w:b/>
                <w:sz w:val="20"/>
                <w:szCs w:val="20"/>
              </w:rPr>
            </w:pPr>
            <w:r>
              <w:rPr>
                <w:b/>
                <w:sz w:val="20"/>
                <w:szCs w:val="20"/>
              </w:rPr>
              <w:t>A</w:t>
            </w:r>
            <w:r w:rsidRPr="00F844F9">
              <w:rPr>
                <w:b/>
                <w:sz w:val="20"/>
                <w:szCs w:val="20"/>
              </w:rPr>
              <w:t>córdão 926/2014 – Plenário</w:t>
            </w:r>
          </w:p>
        </w:tc>
        <w:tc>
          <w:tcPr>
            <w:tcW w:w="3025" w:type="dxa"/>
            <w:shd w:val="clear" w:color="auto" w:fill="D9D9D9"/>
            <w:vAlign w:val="center"/>
          </w:tcPr>
          <w:p w14:paraId="353F0C43" w14:textId="77777777" w:rsidR="00F844F9" w:rsidRPr="00F844F9" w:rsidRDefault="00F844F9" w:rsidP="00F844F9">
            <w:pPr>
              <w:keepNext/>
              <w:spacing w:after="0" w:line="240" w:lineRule="auto"/>
              <w:jc w:val="center"/>
              <w:rPr>
                <w:sz w:val="20"/>
                <w:szCs w:val="20"/>
              </w:rPr>
            </w:pPr>
          </w:p>
        </w:tc>
      </w:tr>
      <w:tr w:rsidR="00F844F9" w:rsidRPr="00F844F9" w14:paraId="29E2DD04" w14:textId="77777777" w:rsidTr="00886CB6">
        <w:tc>
          <w:tcPr>
            <w:tcW w:w="889" w:type="dxa"/>
            <w:vAlign w:val="center"/>
          </w:tcPr>
          <w:p w14:paraId="270BF136"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1031729F"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406F49C"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061F580C" w14:textId="77777777" w:rsidTr="00886CB6">
        <w:tc>
          <w:tcPr>
            <w:tcW w:w="889" w:type="dxa"/>
            <w:shd w:val="clear" w:color="auto" w:fill="F2F2F2" w:themeFill="background1" w:themeFillShade="F2"/>
            <w:vAlign w:val="center"/>
          </w:tcPr>
          <w:p w14:paraId="7F459BD8" w14:textId="77777777" w:rsidR="00F844F9" w:rsidRPr="00F844F9" w:rsidRDefault="00F844F9" w:rsidP="00F844F9">
            <w:pPr>
              <w:keepNext/>
              <w:spacing w:after="0" w:line="240" w:lineRule="auto"/>
              <w:jc w:val="center"/>
              <w:rPr>
                <w:sz w:val="20"/>
                <w:szCs w:val="20"/>
              </w:rPr>
            </w:pPr>
            <w:r w:rsidRPr="00F844F9">
              <w:rPr>
                <w:rFonts w:eastAsia="Times New Roman"/>
                <w:b/>
                <w:bCs/>
                <w:sz w:val="20"/>
                <w:szCs w:val="20"/>
              </w:rPr>
              <w:t>9.1</w:t>
            </w:r>
          </w:p>
        </w:tc>
        <w:tc>
          <w:tcPr>
            <w:tcW w:w="4841" w:type="dxa"/>
            <w:shd w:val="clear" w:color="auto" w:fill="F2F2F2" w:themeFill="background1" w:themeFillShade="F2"/>
            <w:vAlign w:val="center"/>
          </w:tcPr>
          <w:p w14:paraId="2C78B2E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Com fulcro nos artigos 1º, inciso I, 16, inciso III, alínea “c”, da Lei nº 8.443/1992, julgar irregulares as contas do Sr. João Martins Dias, condenando-o ao pagamento da quantia de R$ 183.295,30 (cento e oitenta e três mil, duzentos e noventa e cinco reais e trinta centavos),</w:t>
            </w:r>
          </w:p>
        </w:tc>
        <w:tc>
          <w:tcPr>
            <w:tcW w:w="3025" w:type="dxa"/>
            <w:shd w:val="clear" w:color="auto" w:fill="F2F2F2" w:themeFill="background1" w:themeFillShade="F2"/>
            <w:vAlign w:val="center"/>
          </w:tcPr>
          <w:p w14:paraId="2D74A82E"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6F64B923"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4502F40C" w14:textId="77777777" w:rsidTr="00886CB6">
        <w:tc>
          <w:tcPr>
            <w:tcW w:w="889" w:type="dxa"/>
            <w:vAlign w:val="center"/>
          </w:tcPr>
          <w:p w14:paraId="7B81803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9.2</w:t>
            </w:r>
          </w:p>
          <w:p w14:paraId="32210FEE" w14:textId="77777777" w:rsidR="00F844F9" w:rsidRPr="00F844F9" w:rsidRDefault="00F844F9" w:rsidP="00F844F9">
            <w:pPr>
              <w:keepNext/>
              <w:spacing w:after="0" w:line="240" w:lineRule="auto"/>
              <w:jc w:val="center"/>
              <w:rPr>
                <w:sz w:val="20"/>
                <w:szCs w:val="20"/>
              </w:rPr>
            </w:pPr>
          </w:p>
        </w:tc>
        <w:tc>
          <w:tcPr>
            <w:tcW w:w="4841" w:type="dxa"/>
            <w:vAlign w:val="center"/>
          </w:tcPr>
          <w:p w14:paraId="396CF5CD"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Aplicar ao Sr. João Martins Dias e à empresa Gad Engenharia e Construção Civil Ltda. a multa prevista no art. 57 da Lei nº 8.443/1992, no valor de R$ 10.000,00 (dez mil reais)</w:t>
            </w:r>
          </w:p>
        </w:tc>
        <w:tc>
          <w:tcPr>
            <w:tcW w:w="3025" w:type="dxa"/>
            <w:vAlign w:val="center"/>
          </w:tcPr>
          <w:p w14:paraId="241E993C"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44E94B85"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61BE4FE4" w14:textId="77777777" w:rsidTr="00886CB6">
        <w:tc>
          <w:tcPr>
            <w:tcW w:w="889" w:type="dxa"/>
            <w:shd w:val="clear" w:color="auto" w:fill="F2F2F2" w:themeFill="background1" w:themeFillShade="F2"/>
            <w:vAlign w:val="center"/>
          </w:tcPr>
          <w:p w14:paraId="1D595C2F" w14:textId="77777777" w:rsidR="00F844F9" w:rsidRPr="00F844F9" w:rsidRDefault="00F844F9" w:rsidP="00F844F9">
            <w:pPr>
              <w:keepNext/>
              <w:spacing w:after="0" w:line="240" w:lineRule="auto"/>
              <w:jc w:val="center"/>
              <w:rPr>
                <w:b/>
                <w:sz w:val="20"/>
                <w:szCs w:val="20"/>
              </w:rPr>
            </w:pPr>
            <w:r w:rsidRPr="00F844F9">
              <w:rPr>
                <w:b/>
                <w:sz w:val="20"/>
                <w:szCs w:val="20"/>
              </w:rPr>
              <w:t>9.5.1</w:t>
            </w:r>
          </w:p>
        </w:tc>
        <w:tc>
          <w:tcPr>
            <w:tcW w:w="4841" w:type="dxa"/>
            <w:shd w:val="clear" w:color="auto" w:fill="F2F2F2" w:themeFill="background1" w:themeFillShade="F2"/>
            <w:vAlign w:val="center"/>
          </w:tcPr>
          <w:p w14:paraId="0832392A"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Planeje adequadamente suas atividades de modo a atender tempestivamente as providências requeridas pelo Controle Interno do Poder Executivo Federal, provenientes das constatações evidenciadas no Relatório de Auditoria Interna;</w:t>
            </w:r>
          </w:p>
        </w:tc>
        <w:tc>
          <w:tcPr>
            <w:tcW w:w="3025" w:type="dxa"/>
            <w:shd w:val="clear" w:color="auto" w:fill="F2F2F2" w:themeFill="background1" w:themeFillShade="F2"/>
            <w:vAlign w:val="center"/>
          </w:tcPr>
          <w:p w14:paraId="09C7BBAE"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E77B74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564689C0" w14:textId="77777777" w:rsidTr="00886CB6">
        <w:tc>
          <w:tcPr>
            <w:tcW w:w="889" w:type="dxa"/>
            <w:vAlign w:val="center"/>
          </w:tcPr>
          <w:p w14:paraId="5D0BD3C4" w14:textId="77777777" w:rsidR="00F844F9" w:rsidRPr="00F844F9" w:rsidRDefault="00F844F9" w:rsidP="00F844F9">
            <w:pPr>
              <w:keepNext/>
              <w:spacing w:after="0" w:line="240" w:lineRule="auto"/>
              <w:jc w:val="center"/>
              <w:rPr>
                <w:b/>
                <w:sz w:val="20"/>
                <w:szCs w:val="20"/>
              </w:rPr>
            </w:pPr>
            <w:r w:rsidRPr="00F844F9">
              <w:rPr>
                <w:b/>
                <w:sz w:val="20"/>
                <w:szCs w:val="20"/>
              </w:rPr>
              <w:t>9.5.2</w:t>
            </w:r>
          </w:p>
        </w:tc>
        <w:tc>
          <w:tcPr>
            <w:tcW w:w="4841" w:type="dxa"/>
            <w:vAlign w:val="center"/>
          </w:tcPr>
          <w:p w14:paraId="29C7DC4C"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Utilize o Pregão Eletrônico ao invés do Pregão Presencial, bem como observe o disposto na Lei nº 8.666/1993 quanto à necessidade de licitar, abstendo-se de proceder a múltiplas realizações de despesa por dispensa de licitação para o mesmo objeto</w:t>
            </w:r>
            <w:r w:rsidR="009A0F74">
              <w:rPr>
                <w:rFonts w:eastAsia="Times New Roman"/>
                <w:sz w:val="20"/>
                <w:szCs w:val="20"/>
              </w:rPr>
              <w:t>.</w:t>
            </w:r>
          </w:p>
        </w:tc>
        <w:tc>
          <w:tcPr>
            <w:tcW w:w="3025" w:type="dxa"/>
            <w:vAlign w:val="center"/>
          </w:tcPr>
          <w:p w14:paraId="735B1E2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99FE5F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4956A1E0" w14:textId="77777777" w:rsidTr="00886CB6">
        <w:tc>
          <w:tcPr>
            <w:tcW w:w="5730" w:type="dxa"/>
            <w:gridSpan w:val="2"/>
            <w:shd w:val="clear" w:color="auto" w:fill="D9D9D9"/>
            <w:vAlign w:val="center"/>
          </w:tcPr>
          <w:p w14:paraId="6B1F7419" w14:textId="77777777" w:rsidR="00F844F9" w:rsidRPr="00F844F9" w:rsidRDefault="00F844F9" w:rsidP="00F844F9">
            <w:pPr>
              <w:keepNext/>
              <w:spacing w:after="0" w:line="240" w:lineRule="auto"/>
              <w:jc w:val="center"/>
              <w:rPr>
                <w:b/>
                <w:sz w:val="20"/>
                <w:szCs w:val="20"/>
              </w:rPr>
            </w:pPr>
            <w:r w:rsidRPr="00F844F9">
              <w:rPr>
                <w:b/>
                <w:sz w:val="20"/>
                <w:szCs w:val="20"/>
              </w:rPr>
              <w:t>Acórdão 4207/2014 – Segunda Câmara</w:t>
            </w:r>
          </w:p>
        </w:tc>
        <w:tc>
          <w:tcPr>
            <w:tcW w:w="3025" w:type="dxa"/>
            <w:shd w:val="clear" w:color="auto" w:fill="D9D9D9"/>
            <w:vAlign w:val="center"/>
          </w:tcPr>
          <w:p w14:paraId="30B5CBC2" w14:textId="77777777" w:rsidR="00F844F9" w:rsidRPr="00F844F9" w:rsidRDefault="00F844F9" w:rsidP="00F844F9">
            <w:pPr>
              <w:keepNext/>
              <w:spacing w:after="0" w:line="240" w:lineRule="auto"/>
              <w:jc w:val="center"/>
              <w:rPr>
                <w:sz w:val="20"/>
                <w:szCs w:val="20"/>
              </w:rPr>
            </w:pPr>
          </w:p>
        </w:tc>
      </w:tr>
      <w:tr w:rsidR="00F844F9" w:rsidRPr="00F844F9" w14:paraId="4679C255" w14:textId="77777777" w:rsidTr="00886CB6">
        <w:tc>
          <w:tcPr>
            <w:tcW w:w="889" w:type="dxa"/>
            <w:vAlign w:val="center"/>
          </w:tcPr>
          <w:p w14:paraId="1B8CE465"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0722BE4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AE962A2"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2F346F54" w14:textId="77777777" w:rsidTr="00886CB6">
        <w:tc>
          <w:tcPr>
            <w:tcW w:w="889" w:type="dxa"/>
            <w:shd w:val="clear" w:color="auto" w:fill="F2F2F2" w:themeFill="background1" w:themeFillShade="F2"/>
            <w:vAlign w:val="center"/>
          </w:tcPr>
          <w:p w14:paraId="48211CC8" w14:textId="77777777" w:rsidR="00F844F9" w:rsidRPr="00F844F9" w:rsidRDefault="00F844F9" w:rsidP="00F844F9">
            <w:pPr>
              <w:keepNext/>
              <w:spacing w:after="0" w:line="240" w:lineRule="auto"/>
              <w:jc w:val="center"/>
              <w:rPr>
                <w:b/>
                <w:sz w:val="20"/>
                <w:szCs w:val="20"/>
              </w:rPr>
            </w:pPr>
            <w:r w:rsidRPr="00F844F9">
              <w:rPr>
                <w:b/>
                <w:sz w:val="20"/>
                <w:szCs w:val="20"/>
              </w:rPr>
              <w:t>9.10</w:t>
            </w:r>
          </w:p>
        </w:tc>
        <w:tc>
          <w:tcPr>
            <w:tcW w:w="4841" w:type="dxa"/>
            <w:shd w:val="clear" w:color="auto" w:fill="F2F2F2" w:themeFill="background1" w:themeFillShade="F2"/>
            <w:vAlign w:val="center"/>
          </w:tcPr>
          <w:p w14:paraId="3959FFB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Com fundamento no art. 19 da Lei 8.443/1992, condenar os responsáveis a seguir relacionados ao recolhimento solidário ao Instituto Federal de Educação, Ciência e Tecnologia do Amazonas – Ifam dos valores especificados, acrescidos de encargos legais das datas indicadas até a data do pagamento: Responsáveis João Martins Dias, Nelson Batista do Nascimento, Juarez Alves Ehm e Elquimar de Nair Fialho - ME 6.291,50 25/11/2009 João Martins Dias, Nelson Batista do Nascimento, Juarez Alves Ehm e Elquimar de Nair Fialho - ME 7.200,00 06/07/2009 João Martins Dias, Nelson Batista do Nascimento e Elquimar de Nair Fialho - ME 7.640,00 26/09/2009 João Martins Dias, Nelson Batista do Nascimento e Elquimar de Nair Fialho - ME 2.100,00 05/08/2009</w:t>
            </w:r>
          </w:p>
        </w:tc>
        <w:tc>
          <w:tcPr>
            <w:tcW w:w="3025" w:type="dxa"/>
            <w:shd w:val="clear" w:color="auto" w:fill="F2F2F2" w:themeFill="background1" w:themeFillShade="F2"/>
            <w:vAlign w:val="center"/>
          </w:tcPr>
          <w:p w14:paraId="4CB31DBD"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E88BFD8" w14:textId="77777777" w:rsidR="00F844F9" w:rsidRPr="00F844F9" w:rsidRDefault="00F844F9" w:rsidP="00F844F9">
            <w:pPr>
              <w:keepNext/>
              <w:spacing w:after="0" w:line="240" w:lineRule="auto"/>
              <w:jc w:val="center"/>
              <w:rPr>
                <w:sz w:val="20"/>
                <w:szCs w:val="20"/>
              </w:rPr>
            </w:pPr>
            <w:r w:rsidRPr="00F844F9">
              <w:rPr>
                <w:sz w:val="20"/>
                <w:szCs w:val="20"/>
              </w:rPr>
              <w:t>O servidor João Martins Dias não autorizou o desconto em folha. Quanto aos demais servidores o desconto será realizado até final de abril/2016</w:t>
            </w:r>
            <w:r w:rsidRPr="00F844F9">
              <w:rPr>
                <w:rFonts w:eastAsia="Times New Roman"/>
                <w:sz w:val="20"/>
                <w:szCs w:val="20"/>
              </w:rPr>
              <w:t>.</w:t>
            </w:r>
          </w:p>
        </w:tc>
      </w:tr>
      <w:tr w:rsidR="00F844F9" w:rsidRPr="00F844F9" w14:paraId="72102A37" w14:textId="77777777" w:rsidTr="00886CB6">
        <w:tc>
          <w:tcPr>
            <w:tcW w:w="889" w:type="dxa"/>
            <w:vAlign w:val="center"/>
          </w:tcPr>
          <w:p w14:paraId="099FA34A" w14:textId="77777777" w:rsidR="00F844F9" w:rsidRPr="00F844F9" w:rsidRDefault="00F844F9" w:rsidP="00F844F9">
            <w:pPr>
              <w:keepNext/>
              <w:spacing w:after="0" w:line="240" w:lineRule="auto"/>
              <w:jc w:val="center"/>
              <w:rPr>
                <w:b/>
                <w:sz w:val="20"/>
                <w:szCs w:val="20"/>
              </w:rPr>
            </w:pPr>
            <w:r w:rsidRPr="00F844F9">
              <w:rPr>
                <w:b/>
                <w:sz w:val="20"/>
                <w:szCs w:val="20"/>
              </w:rPr>
              <w:t>9.11</w:t>
            </w:r>
          </w:p>
        </w:tc>
        <w:tc>
          <w:tcPr>
            <w:tcW w:w="4841" w:type="dxa"/>
            <w:vAlign w:val="center"/>
          </w:tcPr>
          <w:p w14:paraId="4C480315"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Nos termos do art. 57 da Lei 8.443/1992, aplicar-lhes multas individuais nos valores a seguir especificados, a serem recolhidas ao Tesouro Nacional, com incidência de </w:t>
            </w:r>
            <w:r w:rsidRPr="00F844F9">
              <w:rPr>
                <w:rFonts w:eastAsia="Times New Roman"/>
                <w:sz w:val="20"/>
                <w:szCs w:val="20"/>
              </w:rPr>
              <w:lastRenderedPageBreak/>
              <w:t xml:space="preserve">encargos legais, calculados da data deste acórdão até a data do pagamento, se este for efetuado após o vencimento do prazo abaixo estipulado: </w:t>
            </w:r>
          </w:p>
          <w:p w14:paraId="01AB1520"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9.11.1. João Martins Dias: R$ 15.000,00 (quinze mil reais); </w:t>
            </w:r>
          </w:p>
          <w:p w14:paraId="1B560D99"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9.11.2. Nelson Batista do Nascimento: R$ 15.000,00 (quinze mil reais); </w:t>
            </w:r>
          </w:p>
          <w:p w14:paraId="4F545710"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9.11.3. Juarez Alves Ehm: R$ 10.000,00 (dez mil reais)</w:t>
            </w:r>
          </w:p>
        </w:tc>
        <w:tc>
          <w:tcPr>
            <w:tcW w:w="3025" w:type="dxa"/>
            <w:vAlign w:val="center"/>
          </w:tcPr>
          <w:p w14:paraId="719CDF4B"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lastRenderedPageBreak/>
              <w:t>Em atendimento.</w:t>
            </w:r>
          </w:p>
          <w:p w14:paraId="2A2F4253" w14:textId="77777777" w:rsidR="00F844F9" w:rsidRPr="00F844F9" w:rsidRDefault="00F844F9" w:rsidP="00F844F9">
            <w:pPr>
              <w:keepNext/>
              <w:spacing w:after="0" w:line="240" w:lineRule="auto"/>
              <w:jc w:val="center"/>
              <w:rPr>
                <w:sz w:val="20"/>
                <w:szCs w:val="20"/>
              </w:rPr>
            </w:pPr>
            <w:r w:rsidRPr="00F844F9">
              <w:rPr>
                <w:sz w:val="20"/>
                <w:szCs w:val="20"/>
              </w:rPr>
              <w:t xml:space="preserve">O servidor João Martins Dias não autorizou o desconto em folha. </w:t>
            </w:r>
            <w:r w:rsidRPr="00F844F9">
              <w:rPr>
                <w:sz w:val="20"/>
                <w:szCs w:val="20"/>
              </w:rPr>
              <w:lastRenderedPageBreak/>
              <w:t>Quanto aos demais servidores o desconto será realizado até final de abril/2016</w:t>
            </w:r>
            <w:r w:rsidRPr="00F844F9">
              <w:rPr>
                <w:rFonts w:eastAsia="Times New Roman"/>
                <w:sz w:val="20"/>
                <w:szCs w:val="20"/>
              </w:rPr>
              <w:t>.</w:t>
            </w:r>
          </w:p>
        </w:tc>
      </w:tr>
      <w:tr w:rsidR="00F844F9" w:rsidRPr="00F844F9" w14:paraId="4970F9A0" w14:textId="77777777" w:rsidTr="00886CB6">
        <w:tc>
          <w:tcPr>
            <w:tcW w:w="5730" w:type="dxa"/>
            <w:gridSpan w:val="2"/>
            <w:shd w:val="clear" w:color="auto" w:fill="D9D9D9"/>
            <w:vAlign w:val="center"/>
          </w:tcPr>
          <w:p w14:paraId="7130656E" w14:textId="77777777" w:rsidR="00F844F9" w:rsidRPr="00F844F9" w:rsidRDefault="00F844F9" w:rsidP="00F844F9">
            <w:pPr>
              <w:keepNext/>
              <w:spacing w:after="0" w:line="240" w:lineRule="auto"/>
              <w:jc w:val="center"/>
              <w:rPr>
                <w:b/>
                <w:sz w:val="20"/>
                <w:szCs w:val="20"/>
              </w:rPr>
            </w:pPr>
            <w:r w:rsidRPr="00F844F9">
              <w:rPr>
                <w:b/>
                <w:sz w:val="20"/>
                <w:szCs w:val="20"/>
              </w:rPr>
              <w:lastRenderedPageBreak/>
              <w:t>Acórdão 6507/2013 – Segunda Câmara</w:t>
            </w:r>
          </w:p>
        </w:tc>
        <w:tc>
          <w:tcPr>
            <w:tcW w:w="3025" w:type="dxa"/>
            <w:shd w:val="clear" w:color="auto" w:fill="D9D9D9"/>
            <w:vAlign w:val="center"/>
          </w:tcPr>
          <w:p w14:paraId="68B02B10" w14:textId="77777777" w:rsidR="00F844F9" w:rsidRPr="00F844F9" w:rsidRDefault="00F844F9" w:rsidP="00F844F9">
            <w:pPr>
              <w:keepNext/>
              <w:spacing w:after="0" w:line="240" w:lineRule="auto"/>
              <w:jc w:val="center"/>
              <w:rPr>
                <w:sz w:val="20"/>
                <w:szCs w:val="20"/>
              </w:rPr>
            </w:pPr>
          </w:p>
        </w:tc>
      </w:tr>
      <w:tr w:rsidR="00F844F9" w:rsidRPr="00F844F9" w14:paraId="219E22E1" w14:textId="77777777" w:rsidTr="00886CB6">
        <w:tc>
          <w:tcPr>
            <w:tcW w:w="889" w:type="dxa"/>
            <w:vAlign w:val="center"/>
          </w:tcPr>
          <w:p w14:paraId="0E254FC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487291A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6E49D5DB"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3F9396BC" w14:textId="77777777" w:rsidTr="00886CB6">
        <w:tc>
          <w:tcPr>
            <w:tcW w:w="889" w:type="dxa"/>
            <w:shd w:val="clear" w:color="auto" w:fill="F2F2F2" w:themeFill="background1" w:themeFillShade="F2"/>
            <w:vAlign w:val="center"/>
          </w:tcPr>
          <w:p w14:paraId="4AACD001" w14:textId="77777777" w:rsidR="00F844F9" w:rsidRPr="00F844F9" w:rsidRDefault="00F844F9" w:rsidP="00F844F9">
            <w:pPr>
              <w:keepNext/>
              <w:spacing w:after="0" w:line="240" w:lineRule="auto"/>
              <w:jc w:val="center"/>
              <w:rPr>
                <w:b/>
                <w:sz w:val="20"/>
                <w:szCs w:val="20"/>
              </w:rPr>
            </w:pPr>
            <w:r w:rsidRPr="00F844F9">
              <w:rPr>
                <w:b/>
                <w:sz w:val="20"/>
                <w:szCs w:val="20"/>
              </w:rPr>
              <w:t>1.6.1.1</w:t>
            </w:r>
          </w:p>
        </w:tc>
        <w:tc>
          <w:tcPr>
            <w:tcW w:w="4841" w:type="dxa"/>
            <w:shd w:val="clear" w:color="auto" w:fill="F2F2F2" w:themeFill="background1" w:themeFillShade="F2"/>
            <w:vAlign w:val="center"/>
          </w:tcPr>
          <w:p w14:paraId="62B48E0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Fracionamento de despesas com fuga ao devido processo licitatório, em virtude do inadequado planejamento anual da aquisição de bens e serviços, em afronta ao disposto no art. 23 da Lei 8.666/1993;</w:t>
            </w:r>
          </w:p>
        </w:tc>
        <w:tc>
          <w:tcPr>
            <w:tcW w:w="3025" w:type="dxa"/>
            <w:shd w:val="clear" w:color="auto" w:fill="F2F2F2" w:themeFill="background1" w:themeFillShade="F2"/>
            <w:vAlign w:val="center"/>
          </w:tcPr>
          <w:p w14:paraId="43B9905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0E22ADF"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o controle visando inibir essa fragilidade já está implantado. Os </w:t>
            </w:r>
            <w:r w:rsidR="00A4046B">
              <w:rPr>
                <w:rFonts w:eastAsia="Times New Roman"/>
                <w:sz w:val="20"/>
                <w:szCs w:val="20"/>
              </w:rPr>
              <w:t>Campi</w:t>
            </w:r>
            <w:r w:rsidRPr="00F844F9">
              <w:rPr>
                <w:rFonts w:eastAsia="Times New Roman"/>
                <w:sz w:val="20"/>
                <w:szCs w:val="20"/>
              </w:rPr>
              <w:t xml:space="preserve"> já foram orientados quanto ao tema, porém ainda estão em fase de implantação de seus controles internos.</w:t>
            </w:r>
          </w:p>
        </w:tc>
      </w:tr>
      <w:tr w:rsidR="00F844F9" w:rsidRPr="00F844F9" w14:paraId="06D34D12" w14:textId="77777777" w:rsidTr="00886CB6">
        <w:tc>
          <w:tcPr>
            <w:tcW w:w="889" w:type="dxa"/>
            <w:vAlign w:val="center"/>
          </w:tcPr>
          <w:p w14:paraId="1C0A8F74" w14:textId="77777777" w:rsidR="00F844F9" w:rsidRPr="00F844F9" w:rsidRDefault="00F844F9" w:rsidP="00F844F9">
            <w:pPr>
              <w:keepNext/>
              <w:spacing w:after="0" w:line="240" w:lineRule="auto"/>
              <w:jc w:val="center"/>
              <w:rPr>
                <w:b/>
                <w:sz w:val="20"/>
                <w:szCs w:val="20"/>
              </w:rPr>
            </w:pPr>
            <w:r w:rsidRPr="00F844F9">
              <w:rPr>
                <w:b/>
                <w:sz w:val="20"/>
                <w:szCs w:val="20"/>
              </w:rPr>
              <w:t>1.6.3</w:t>
            </w:r>
          </w:p>
        </w:tc>
        <w:tc>
          <w:tcPr>
            <w:tcW w:w="4841" w:type="dxa"/>
            <w:vAlign w:val="center"/>
          </w:tcPr>
          <w:p w14:paraId="5C2E10D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Descumprimento do prazo para cadastramento no Sisac dos atos sujeitos a registro, identificado nos atos ocorridos em 2011, infringindo o disposto no art. 7º da IN TCU 55/2007.</w:t>
            </w:r>
          </w:p>
        </w:tc>
        <w:tc>
          <w:tcPr>
            <w:tcW w:w="3025" w:type="dxa"/>
            <w:vAlign w:val="center"/>
          </w:tcPr>
          <w:p w14:paraId="6E4998D8"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187976E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A Diretoria de Gestão de Pessoas está realizando a atualização do sistema.</w:t>
            </w:r>
          </w:p>
        </w:tc>
      </w:tr>
    </w:tbl>
    <w:p w14:paraId="73405426" w14:textId="77777777" w:rsidR="00F844F9" w:rsidRPr="00F844F9" w:rsidRDefault="00F844F9" w:rsidP="00F844F9">
      <w:pPr>
        <w:spacing w:line="276" w:lineRule="auto"/>
        <w:rPr>
          <w:sz w:val="20"/>
          <w:szCs w:val="20"/>
        </w:rPr>
      </w:pPr>
      <w:r w:rsidRPr="00F844F9">
        <w:rPr>
          <w:sz w:val="20"/>
          <w:szCs w:val="20"/>
        </w:rPr>
        <w:lastRenderedPageBreak/>
        <w:t xml:space="preserve">Fonte: Portal do TCU / Sistema de Gerenciamento de Demandas-SGD / Fichas de Controle Interno – CGCI. </w:t>
      </w:r>
    </w:p>
    <w:p w14:paraId="05E920E2" w14:textId="77777777" w:rsidR="000C6252" w:rsidRDefault="000C6252" w:rsidP="00444131">
      <w:pPr>
        <w:pStyle w:val="PargrafodaLista"/>
        <w:spacing w:after="0"/>
        <w:ind w:left="993"/>
        <w:outlineLvl w:val="1"/>
        <w:rPr>
          <w:color w:val="000000"/>
          <w:spacing w:val="-7"/>
        </w:rPr>
      </w:pPr>
    </w:p>
    <w:p w14:paraId="5B9F20F1" w14:textId="77777777" w:rsidR="00C83E56" w:rsidRPr="00C83E56" w:rsidRDefault="00C83E56" w:rsidP="006F7510">
      <w:pPr>
        <w:pStyle w:val="PargrafodaLista"/>
        <w:spacing w:after="0"/>
        <w:ind w:left="0" w:firstLine="851"/>
        <w:rPr>
          <w:szCs w:val="24"/>
        </w:rPr>
      </w:pPr>
      <w:r w:rsidRPr="00C83E56">
        <w:rPr>
          <w:szCs w:val="24"/>
        </w:rPr>
        <w:t xml:space="preserve">Quanto às formas de tratamento das deliberações, o IFAM possui instâncias de acompanhamento e monitoramento das </w:t>
      </w:r>
      <w:r w:rsidR="005D3432">
        <w:rPr>
          <w:szCs w:val="24"/>
        </w:rPr>
        <w:t xml:space="preserve">demandas do TCU, quais sejam a </w:t>
      </w:r>
      <w:r w:rsidRPr="00C83E56">
        <w:rPr>
          <w:szCs w:val="24"/>
        </w:rPr>
        <w:t>AUDIN e a CGCI. As formas de acompanhamento se deram por meio do Sistema de Gerenciamento de Demandas (S</w:t>
      </w:r>
      <w:r w:rsidR="00562F12">
        <w:rPr>
          <w:szCs w:val="24"/>
        </w:rPr>
        <w:t>GD), Fichas de Controle, e-mail e</w:t>
      </w:r>
      <w:r w:rsidRPr="00C83E56">
        <w:rPr>
          <w:szCs w:val="24"/>
        </w:rPr>
        <w:t xml:space="preserve"> realização de reuniões. </w:t>
      </w:r>
    </w:p>
    <w:p w14:paraId="02BFA927" w14:textId="77777777" w:rsidR="00C83E56" w:rsidRPr="00C83E56" w:rsidRDefault="00C83E56" w:rsidP="006F7510">
      <w:pPr>
        <w:pStyle w:val="PargrafodaLista"/>
        <w:spacing w:after="0"/>
        <w:ind w:left="0" w:firstLine="851"/>
        <w:rPr>
          <w:szCs w:val="24"/>
        </w:rPr>
      </w:pPr>
      <w:r w:rsidRPr="00C83E56">
        <w:rPr>
          <w:szCs w:val="24"/>
        </w:rPr>
        <w:t>As demandas do TCU foram encaminhadas primeiramente ao Gabinete da Reitoria do IFAM, para ciência, e em</w:t>
      </w:r>
      <w:r w:rsidR="00562F12">
        <w:rPr>
          <w:szCs w:val="24"/>
        </w:rPr>
        <w:t xml:space="preserve"> seguida encaminhadas à AUDIN para as</w:t>
      </w:r>
      <w:r w:rsidRPr="00C83E56">
        <w:rPr>
          <w:szCs w:val="24"/>
        </w:rPr>
        <w:t xml:space="preserve"> devidas orientações e monitoramento dos prazos externos.</w:t>
      </w:r>
    </w:p>
    <w:p w14:paraId="0DC8EA5A" w14:textId="77777777" w:rsidR="00C83E56" w:rsidRPr="00C83E56" w:rsidRDefault="00C83E56" w:rsidP="006F7510">
      <w:pPr>
        <w:pStyle w:val="PargrafodaLista"/>
        <w:spacing w:after="0"/>
        <w:ind w:left="0" w:firstLine="851"/>
        <w:rPr>
          <w:szCs w:val="24"/>
        </w:rPr>
      </w:pPr>
      <w:r w:rsidRPr="00C83E56">
        <w:rPr>
          <w:szCs w:val="24"/>
        </w:rPr>
        <w:t xml:space="preserve">A AUDIN realizou a leitura e filtragem do documento e inseriu as demandas no SGD com as orientações, </w:t>
      </w:r>
      <w:r w:rsidR="00562F12">
        <w:rPr>
          <w:szCs w:val="24"/>
        </w:rPr>
        <w:t>que foram encaminhadas</w:t>
      </w:r>
      <w:r w:rsidRPr="00C83E56">
        <w:rPr>
          <w:szCs w:val="24"/>
        </w:rPr>
        <w:t xml:space="preserve"> à CGCI que é órgão competente para tratar de cada demanda junto aos setores responsáveis pelas providências e pelo controle dos prazos internos.  </w:t>
      </w:r>
    </w:p>
    <w:p w14:paraId="6FD3467A" w14:textId="77777777" w:rsidR="00C83E56" w:rsidRPr="00C83E56" w:rsidRDefault="00C83E56" w:rsidP="006F7510">
      <w:pPr>
        <w:pStyle w:val="PargrafodaLista"/>
        <w:spacing w:after="0"/>
        <w:ind w:left="0" w:firstLine="851"/>
        <w:rPr>
          <w:szCs w:val="24"/>
        </w:rPr>
      </w:pPr>
      <w:r w:rsidRPr="00C83E56">
        <w:rPr>
          <w:szCs w:val="24"/>
        </w:rPr>
        <w:t xml:space="preserve">A CGCI recebeu as demandas, em seguida realizou reuniões juntamente com a Auditoria Interna e com o setor responsável pela execução das providências. Após a reunião, </w:t>
      </w:r>
      <w:r w:rsidR="00E02AB3">
        <w:rPr>
          <w:szCs w:val="24"/>
        </w:rPr>
        <w:lastRenderedPageBreak/>
        <w:t>a CGCI confeccionou memorandos e</w:t>
      </w:r>
      <w:r w:rsidRPr="00C83E56">
        <w:rPr>
          <w:szCs w:val="24"/>
        </w:rPr>
        <w:t xml:space="preserve"> e-mails ao setor responsável para que tomasse as devidas medidas em relação a demanda. Também monitorou os prazos internos.</w:t>
      </w:r>
    </w:p>
    <w:p w14:paraId="1743A79D" w14:textId="77777777" w:rsidR="00C83E56" w:rsidRPr="00C83E56" w:rsidRDefault="00C83E56" w:rsidP="006F7510">
      <w:pPr>
        <w:pStyle w:val="PargrafodaLista"/>
        <w:spacing w:after="0"/>
        <w:ind w:left="0" w:firstLine="851"/>
        <w:rPr>
          <w:szCs w:val="24"/>
        </w:rPr>
      </w:pPr>
      <w:r w:rsidRPr="00C83E56">
        <w:rPr>
          <w:szCs w:val="24"/>
        </w:rPr>
        <w:t xml:space="preserve"> Além disso, para cada processo de tomadas de contas recebido há uma pasta com o número do acórdão e o número do processo de tomada de contas que contém o Acórdão e os documentos pertinentes às demandas.</w:t>
      </w:r>
    </w:p>
    <w:p w14:paraId="1981FE17" w14:textId="77777777" w:rsidR="00C83E56" w:rsidRPr="00C83E56" w:rsidRDefault="00C83E56" w:rsidP="006F7510">
      <w:pPr>
        <w:pStyle w:val="PargrafodaLista"/>
        <w:spacing w:after="0"/>
        <w:ind w:left="0" w:firstLine="851"/>
        <w:rPr>
          <w:szCs w:val="24"/>
        </w:rPr>
      </w:pPr>
      <w:r w:rsidRPr="00C83E56">
        <w:rPr>
          <w:szCs w:val="24"/>
        </w:rPr>
        <w:t xml:space="preserve">Por fim, ao receber a resposta da demanda, a CGCI realizou a </w:t>
      </w:r>
      <w:r w:rsidR="00E02AB3">
        <w:rPr>
          <w:szCs w:val="24"/>
        </w:rPr>
        <w:t>Revisão I</w:t>
      </w:r>
      <w:r w:rsidRPr="00C83E56">
        <w:rPr>
          <w:szCs w:val="24"/>
        </w:rPr>
        <w:t xml:space="preserve"> e caso houvess</w:t>
      </w:r>
      <w:r w:rsidR="00E02AB3">
        <w:rPr>
          <w:szCs w:val="24"/>
        </w:rPr>
        <w:t>e alguma impropriedade solicitou</w:t>
      </w:r>
      <w:r w:rsidRPr="00C83E56">
        <w:rPr>
          <w:szCs w:val="24"/>
        </w:rPr>
        <w:t xml:space="preserve"> a correção do setor responsável. A partir desse material consolidado a CGCI retornou o material à AUDIN visando às últimas tratativas de encaminhamento ao TCU. </w:t>
      </w:r>
    </w:p>
    <w:p w14:paraId="2AFD79D8" w14:textId="77777777" w:rsidR="00C83E56" w:rsidRPr="00C83E56" w:rsidRDefault="00E02AB3" w:rsidP="006F7510">
      <w:pPr>
        <w:pStyle w:val="PargrafodaLista"/>
        <w:spacing w:after="0"/>
        <w:ind w:left="0" w:firstLine="851"/>
        <w:rPr>
          <w:szCs w:val="24"/>
        </w:rPr>
      </w:pPr>
      <w:r>
        <w:rPr>
          <w:szCs w:val="24"/>
        </w:rPr>
        <w:t>A AUDIN realizou a R</w:t>
      </w:r>
      <w:r w:rsidR="00C83E56" w:rsidRPr="00C83E56">
        <w:rPr>
          <w:szCs w:val="24"/>
        </w:rPr>
        <w:t xml:space="preserve">evisão </w:t>
      </w:r>
      <w:r>
        <w:rPr>
          <w:szCs w:val="24"/>
        </w:rPr>
        <w:t>II</w:t>
      </w:r>
      <w:r w:rsidR="00C83E56" w:rsidRPr="00C83E56">
        <w:rPr>
          <w:szCs w:val="24"/>
        </w:rPr>
        <w:t>, encaminhou ao Gabinete do Reitor para validação e posteriormente ao TCU.</w:t>
      </w:r>
    </w:p>
    <w:p w14:paraId="593823DE" w14:textId="77777777" w:rsidR="00C83E56" w:rsidRPr="00C83E56" w:rsidRDefault="00C83E56" w:rsidP="006F7510">
      <w:pPr>
        <w:pStyle w:val="PargrafodaLista"/>
        <w:spacing w:after="0"/>
        <w:ind w:left="0" w:firstLine="851"/>
        <w:rPr>
          <w:szCs w:val="24"/>
        </w:rPr>
      </w:pPr>
      <w:r w:rsidRPr="00C83E56">
        <w:rPr>
          <w:szCs w:val="24"/>
        </w:rPr>
        <w:t>Em 2015 foram gerados relatórios de monitoramento por meio do Sistema de Gerenciamento de Demandas.</w:t>
      </w:r>
    </w:p>
    <w:p w14:paraId="59C4D1AA" w14:textId="77777777" w:rsidR="00C44130" w:rsidRDefault="00C44130" w:rsidP="00B13051">
      <w:pPr>
        <w:pStyle w:val="PargrafodaLista"/>
        <w:spacing w:after="0"/>
        <w:ind w:left="284" w:firstLine="850"/>
        <w:rPr>
          <w:szCs w:val="24"/>
        </w:rPr>
      </w:pPr>
    </w:p>
    <w:p w14:paraId="6EAC54AD" w14:textId="77777777" w:rsidR="00C44130" w:rsidRDefault="00C44130" w:rsidP="00B13051">
      <w:pPr>
        <w:pStyle w:val="PargrafodaLista"/>
        <w:spacing w:after="0"/>
        <w:ind w:left="284" w:firstLine="850"/>
        <w:rPr>
          <w:color w:val="000000"/>
          <w:spacing w:val="-7"/>
        </w:rPr>
      </w:pPr>
    </w:p>
    <w:p w14:paraId="64395C98" w14:textId="77777777" w:rsidR="00D56203" w:rsidRPr="002A4695" w:rsidRDefault="00D56203" w:rsidP="003B038D">
      <w:pPr>
        <w:pStyle w:val="PargrafodaLista"/>
        <w:numPr>
          <w:ilvl w:val="1"/>
          <w:numId w:val="38"/>
        </w:numPr>
        <w:spacing w:after="0"/>
        <w:ind w:left="1560" w:hanging="426"/>
        <w:outlineLvl w:val="1"/>
        <w:rPr>
          <w:bCs/>
          <w:szCs w:val="24"/>
        </w:rPr>
      </w:pPr>
      <w:bookmarkStart w:id="429" w:name="_Toc446491229"/>
      <w:r w:rsidRPr="002A4695">
        <w:rPr>
          <w:bCs/>
          <w:szCs w:val="24"/>
        </w:rPr>
        <w:t>Tratamento de recomenda</w:t>
      </w:r>
      <w:r w:rsidR="009024B6" w:rsidRPr="002A4695">
        <w:rPr>
          <w:bCs/>
          <w:szCs w:val="24"/>
        </w:rPr>
        <w:t>ções</w:t>
      </w:r>
      <w:r w:rsidRPr="002A4695">
        <w:rPr>
          <w:bCs/>
          <w:szCs w:val="24"/>
        </w:rPr>
        <w:t xml:space="preserve"> do Órgão de Controle Interno</w:t>
      </w:r>
      <w:bookmarkEnd w:id="429"/>
    </w:p>
    <w:p w14:paraId="07A214DB" w14:textId="77777777" w:rsidR="00740C7D" w:rsidRDefault="00740C7D" w:rsidP="00740C7D">
      <w:pPr>
        <w:pStyle w:val="PargrafodaLista"/>
        <w:spacing w:after="0"/>
        <w:ind w:left="993"/>
        <w:outlineLvl w:val="1"/>
        <w:rPr>
          <w:color w:val="000000"/>
        </w:rPr>
      </w:pPr>
    </w:p>
    <w:p w14:paraId="7006BCAB" w14:textId="77777777" w:rsidR="00740C7D" w:rsidRPr="00740C7D" w:rsidRDefault="00740C7D" w:rsidP="006F7510">
      <w:pPr>
        <w:pStyle w:val="PargrafodaLista"/>
        <w:spacing w:after="0"/>
        <w:ind w:left="0" w:firstLine="851"/>
        <w:rPr>
          <w:szCs w:val="24"/>
        </w:rPr>
      </w:pPr>
      <w:r w:rsidRPr="00740C7D">
        <w:rPr>
          <w:szCs w:val="24"/>
        </w:rPr>
        <w:t>A</w:t>
      </w:r>
      <w:r w:rsidR="00AA1B13">
        <w:rPr>
          <w:szCs w:val="24"/>
        </w:rPr>
        <w:t xml:space="preserve"> Controladoria Geral da União (</w:t>
      </w:r>
      <w:r w:rsidRPr="00740C7D">
        <w:rPr>
          <w:szCs w:val="24"/>
        </w:rPr>
        <w:t>CGU</w:t>
      </w:r>
      <w:r w:rsidR="00AA1B13">
        <w:rPr>
          <w:szCs w:val="24"/>
        </w:rPr>
        <w:t>)</w:t>
      </w:r>
      <w:r w:rsidRPr="00740C7D">
        <w:rPr>
          <w:szCs w:val="24"/>
        </w:rPr>
        <w:t>, no exercício de 2015, encaminhou ao IFAM o R</w:t>
      </w:r>
      <w:r w:rsidR="00AA1B13">
        <w:rPr>
          <w:szCs w:val="24"/>
        </w:rPr>
        <w:t>elatório de Demandas Externas (</w:t>
      </w:r>
      <w:r w:rsidRPr="00740C7D">
        <w:rPr>
          <w:szCs w:val="24"/>
        </w:rPr>
        <w:t>RDE</w:t>
      </w:r>
      <w:r w:rsidR="00AA1B13">
        <w:rPr>
          <w:szCs w:val="24"/>
        </w:rPr>
        <w:t>)</w:t>
      </w:r>
      <w:r w:rsidRPr="00740C7D">
        <w:rPr>
          <w:szCs w:val="24"/>
        </w:rPr>
        <w:t xml:space="preserve"> n° 00190.012164/2009-61 (Ofício n° 17.691/2015/CRG/CGU-PR, de 30 de julho de 2015). </w:t>
      </w:r>
    </w:p>
    <w:p w14:paraId="4D80E548" w14:textId="77777777" w:rsidR="00740C7D" w:rsidRPr="00740C7D" w:rsidRDefault="00740C7D" w:rsidP="006F7510">
      <w:pPr>
        <w:pStyle w:val="PargrafodaLista"/>
        <w:spacing w:after="0"/>
        <w:ind w:left="0" w:firstLine="851"/>
        <w:rPr>
          <w:szCs w:val="24"/>
        </w:rPr>
      </w:pPr>
      <w:r w:rsidRPr="00740C7D">
        <w:rPr>
          <w:szCs w:val="24"/>
        </w:rPr>
        <w:t>O RDE foi encaminhado pela Corregedoria Setorial da Área da Educação/CGU, oriundo de trabalho realizado em 2010 e que estava sob sigilo, em decorrência do IPL 0565/2007-4-SR/DPF/AM, de 31/10/2012. No relatório em questão não foram feitas recomendações, de modo que</w:t>
      </w:r>
      <w:r w:rsidR="00AA1B13">
        <w:rPr>
          <w:szCs w:val="24"/>
        </w:rPr>
        <w:t>,</w:t>
      </w:r>
      <w:r w:rsidRPr="00740C7D">
        <w:rPr>
          <w:szCs w:val="24"/>
        </w:rPr>
        <w:t xml:space="preserve"> ao tomar conhecimento do teor do RDE e do Ofício, que o encaminhou, a Auditoria Interna do IFAM recomendou medidas internas à Gestão para que posteriormente as informações fossem repassadas àquela Corregedoria quando a mesma </w:t>
      </w:r>
      <w:r w:rsidR="00AA1B13">
        <w:rPr>
          <w:szCs w:val="24"/>
        </w:rPr>
        <w:t xml:space="preserve">as </w:t>
      </w:r>
      <w:r w:rsidRPr="00740C7D">
        <w:rPr>
          <w:szCs w:val="24"/>
        </w:rPr>
        <w:t xml:space="preserve">solicitasse. </w:t>
      </w:r>
    </w:p>
    <w:p w14:paraId="64E8CA0E" w14:textId="77777777" w:rsidR="00740C7D" w:rsidRPr="00740C7D" w:rsidRDefault="00740C7D" w:rsidP="006F7510">
      <w:pPr>
        <w:pStyle w:val="PargrafodaLista"/>
        <w:spacing w:after="0"/>
        <w:ind w:left="0" w:firstLine="851"/>
        <w:rPr>
          <w:szCs w:val="24"/>
        </w:rPr>
      </w:pPr>
      <w:r w:rsidRPr="00740C7D">
        <w:rPr>
          <w:szCs w:val="24"/>
        </w:rPr>
        <w:lastRenderedPageBreak/>
        <w:t>Desta forma, foi instaurado o Processo n° 23443.003297/2015-46 para o tratamento das informações constantes no RDE. Esta é uma ação que está em andamento.</w:t>
      </w:r>
    </w:p>
    <w:p w14:paraId="519C5F30" w14:textId="77777777" w:rsidR="00740C7D" w:rsidRPr="00740C7D" w:rsidRDefault="00740C7D" w:rsidP="006F7510">
      <w:pPr>
        <w:pStyle w:val="PargrafodaLista"/>
        <w:spacing w:after="0"/>
        <w:ind w:left="0" w:firstLine="851"/>
        <w:rPr>
          <w:szCs w:val="24"/>
        </w:rPr>
      </w:pPr>
      <w:r w:rsidRPr="00740C7D">
        <w:rPr>
          <w:szCs w:val="24"/>
        </w:rPr>
        <w:tab/>
        <w:t>Ademais, não houve outro relatório de auditoria encaminhado pela CGU no exercício de 2015. Neste caso, a Gestão do IFAM promoveu ações direcionadas ao tratamento do Plan</w:t>
      </w:r>
      <w:r w:rsidR="00AA1B13">
        <w:rPr>
          <w:szCs w:val="24"/>
        </w:rPr>
        <w:t>o de Providências Permanentes (</w:t>
      </w:r>
      <w:r w:rsidRPr="00740C7D">
        <w:rPr>
          <w:szCs w:val="24"/>
        </w:rPr>
        <w:t>PPP</w:t>
      </w:r>
      <w:r w:rsidR="00AA1B13">
        <w:rPr>
          <w:szCs w:val="24"/>
        </w:rPr>
        <w:t>)</w:t>
      </w:r>
      <w:r w:rsidRPr="00740C7D">
        <w:rPr>
          <w:szCs w:val="24"/>
        </w:rPr>
        <w:t>, que contém as Recomendações da CGU ao IFAM</w:t>
      </w:r>
      <w:r w:rsidR="00AA1B13">
        <w:rPr>
          <w:szCs w:val="24"/>
        </w:rPr>
        <w:t>,</w:t>
      </w:r>
      <w:r w:rsidRPr="00740C7D">
        <w:rPr>
          <w:szCs w:val="24"/>
        </w:rPr>
        <w:t xml:space="preserve"> oriundas das análises em relatórios emitidos nos exercícios anteriores.</w:t>
      </w:r>
    </w:p>
    <w:p w14:paraId="76FCA80C" w14:textId="77777777" w:rsidR="00740C7D" w:rsidRPr="00740C7D" w:rsidRDefault="00740C7D" w:rsidP="006F7510">
      <w:pPr>
        <w:pStyle w:val="PargrafodaLista"/>
        <w:spacing w:after="0"/>
        <w:ind w:left="0" w:firstLine="851"/>
        <w:rPr>
          <w:szCs w:val="24"/>
        </w:rPr>
      </w:pPr>
      <w:r w:rsidRPr="00740C7D">
        <w:rPr>
          <w:szCs w:val="24"/>
        </w:rPr>
        <w:t xml:space="preserve">Quanto ao Plano de Providências a CGU, por meio do Ofício n° 30898/2014/CGU-Regional/AM/CGU-PR, encaminhou o resumo em planilha com todas as pendências </w:t>
      </w:r>
      <w:r w:rsidR="00BF0568">
        <w:rPr>
          <w:szCs w:val="24"/>
        </w:rPr>
        <w:t>de informações</w:t>
      </w:r>
      <w:r w:rsidRPr="00740C7D">
        <w:rPr>
          <w:szCs w:val="24"/>
        </w:rPr>
        <w:t xml:space="preserve"> referentes aos Relatórios nº 201407276, 201203345, 201108737, 244003, 224764 e 224773, os quais deveriam ser tratados pelo IFAM.</w:t>
      </w:r>
    </w:p>
    <w:p w14:paraId="55C7DEFA" w14:textId="77777777" w:rsidR="00740C7D" w:rsidRPr="00740C7D" w:rsidRDefault="00740C7D" w:rsidP="006F7510">
      <w:pPr>
        <w:pStyle w:val="PargrafodaLista"/>
        <w:spacing w:after="0"/>
        <w:ind w:left="0" w:firstLine="851"/>
        <w:rPr>
          <w:szCs w:val="24"/>
        </w:rPr>
      </w:pPr>
      <w:r w:rsidRPr="00740C7D">
        <w:rPr>
          <w:szCs w:val="24"/>
        </w:rPr>
        <w:t xml:space="preserve">Essa fonte de interlocução contribuiu para a melhoria e eficiência dos andamentos dos trabalhos realizados pelos órgãos de Governança e Controle Interno do IFAM envolvidos nessas tratativas, quais sejam </w:t>
      </w:r>
      <w:r w:rsidR="00BF0568">
        <w:rPr>
          <w:szCs w:val="24"/>
        </w:rPr>
        <w:t>a</w:t>
      </w:r>
      <w:r w:rsidRPr="00740C7D">
        <w:rPr>
          <w:szCs w:val="24"/>
        </w:rPr>
        <w:t xml:space="preserve"> CGCI</w:t>
      </w:r>
      <w:r w:rsidR="00BF0568">
        <w:rPr>
          <w:szCs w:val="24"/>
        </w:rPr>
        <w:t xml:space="preserve"> </w:t>
      </w:r>
      <w:r w:rsidRPr="00740C7D">
        <w:rPr>
          <w:szCs w:val="24"/>
        </w:rPr>
        <w:t xml:space="preserve">e </w:t>
      </w:r>
      <w:r w:rsidR="00BF0568">
        <w:rPr>
          <w:szCs w:val="24"/>
        </w:rPr>
        <w:t>AUDIN.</w:t>
      </w:r>
    </w:p>
    <w:p w14:paraId="6FC1F828" w14:textId="77777777" w:rsidR="00740C7D" w:rsidRPr="00740C7D" w:rsidRDefault="00740C7D" w:rsidP="006F7510">
      <w:pPr>
        <w:pStyle w:val="PargrafodaLista"/>
        <w:spacing w:after="0"/>
        <w:ind w:left="0" w:firstLine="851"/>
        <w:rPr>
          <w:szCs w:val="24"/>
        </w:rPr>
      </w:pPr>
      <w:r w:rsidRPr="00740C7D">
        <w:rPr>
          <w:szCs w:val="24"/>
        </w:rPr>
        <w:t>Abaixo</w:t>
      </w:r>
      <w:r w:rsidR="00BF0568">
        <w:rPr>
          <w:szCs w:val="24"/>
        </w:rPr>
        <w:t>,</w:t>
      </w:r>
      <w:r w:rsidRPr="00740C7D">
        <w:rPr>
          <w:szCs w:val="24"/>
        </w:rPr>
        <w:t xml:space="preserve"> segue </w:t>
      </w:r>
      <w:r w:rsidR="00BF0568">
        <w:rPr>
          <w:szCs w:val="24"/>
        </w:rPr>
        <w:t xml:space="preserve">o </w:t>
      </w:r>
      <w:r w:rsidR="00BF0568" w:rsidRPr="004A7EF3">
        <w:rPr>
          <w:szCs w:val="24"/>
          <w:highlight w:val="yellow"/>
        </w:rPr>
        <w:t>quadro</w:t>
      </w:r>
      <w:r w:rsidRPr="00740C7D">
        <w:rPr>
          <w:szCs w:val="24"/>
        </w:rPr>
        <w:t xml:space="preserve"> com a descrição do Objeto que trata cada Relatório emitido pela CGU: </w:t>
      </w:r>
    </w:p>
    <w:p w14:paraId="7F5A007A" w14:textId="77777777" w:rsidR="00740C7D" w:rsidRDefault="00740C7D" w:rsidP="00740C7D">
      <w:pPr>
        <w:pStyle w:val="PargrafodaLista"/>
        <w:spacing w:after="0"/>
        <w:ind w:left="993"/>
        <w:outlineLvl w:val="1"/>
        <w:rPr>
          <w:color w:val="000000"/>
        </w:rPr>
      </w:pPr>
    </w:p>
    <w:p w14:paraId="3AD14287" w14:textId="77777777" w:rsidR="0067134B" w:rsidRDefault="0067134B" w:rsidP="0067134B">
      <w:pPr>
        <w:pStyle w:val="Legenda"/>
        <w:keepNext/>
      </w:pPr>
      <w:bookmarkStart w:id="430" w:name="_Toc446402240"/>
      <w:r>
        <w:t xml:space="preserve">Tabela </w:t>
      </w:r>
      <w:fldSimple w:instr=" SEQ Tabela \* ARABIC ">
        <w:r w:rsidR="007B6905">
          <w:rPr>
            <w:noProof/>
          </w:rPr>
          <w:t>178</w:t>
        </w:r>
      </w:fldSimple>
      <w:r>
        <w:t xml:space="preserve"> </w:t>
      </w:r>
      <w:r w:rsidR="004A7EF3">
        <w:t xml:space="preserve">Quadro - </w:t>
      </w:r>
      <w:r w:rsidRPr="00737459">
        <w:t>Informações quanto aos Relatórios de Auditoria de Gestão emitidos pela CGU que estão em tratamento no PPP.</w:t>
      </w:r>
      <w:bookmarkEnd w:id="43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3"/>
        <w:gridCol w:w="7048"/>
      </w:tblGrid>
      <w:tr w:rsidR="0067134B" w:rsidRPr="0067134B" w14:paraId="71CBAFE2" w14:textId="77777777" w:rsidTr="006F7510">
        <w:trPr>
          <w:trHeight w:val="255"/>
          <w:jc w:val="center"/>
        </w:trPr>
        <w:tc>
          <w:tcPr>
            <w:tcW w:w="1050" w:type="pct"/>
            <w:shd w:val="clear" w:color="auto" w:fill="D9D9D9"/>
            <w:vAlign w:val="bottom"/>
            <w:hideMark/>
          </w:tcPr>
          <w:p w14:paraId="08F218C7"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N° do Relatório</w:t>
            </w:r>
          </w:p>
        </w:tc>
        <w:tc>
          <w:tcPr>
            <w:tcW w:w="3950" w:type="pct"/>
            <w:shd w:val="clear" w:color="auto" w:fill="D9D9D9"/>
            <w:noWrap/>
            <w:vAlign w:val="bottom"/>
            <w:hideMark/>
          </w:tcPr>
          <w:p w14:paraId="4AAD34B4"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 xml:space="preserve">Objeto </w:t>
            </w:r>
          </w:p>
        </w:tc>
      </w:tr>
      <w:tr w:rsidR="0067134B" w:rsidRPr="0067134B" w14:paraId="3CB833E2" w14:textId="77777777" w:rsidTr="006F7510">
        <w:trPr>
          <w:trHeight w:val="514"/>
          <w:jc w:val="center"/>
        </w:trPr>
        <w:tc>
          <w:tcPr>
            <w:tcW w:w="1050" w:type="pct"/>
            <w:shd w:val="clear" w:color="auto" w:fill="auto"/>
            <w:vAlign w:val="center"/>
            <w:hideMark/>
          </w:tcPr>
          <w:p w14:paraId="2E2770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224764/2009</w:t>
            </w:r>
          </w:p>
        </w:tc>
        <w:tc>
          <w:tcPr>
            <w:tcW w:w="3950" w:type="pct"/>
            <w:shd w:val="clear" w:color="auto" w:fill="auto"/>
            <w:vAlign w:val="center"/>
            <w:hideMark/>
          </w:tcPr>
          <w:p w14:paraId="3A1E6FEA" w14:textId="77777777" w:rsidR="0067134B" w:rsidRPr="0067134B" w:rsidRDefault="0067134B" w:rsidP="004A7EF3">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Centro Federal de Educação Ciência e Tecnologia do Amazonas </w:t>
            </w:r>
            <w:r w:rsidR="004A7EF3">
              <w:rPr>
                <w:rFonts w:eastAsia="Times New Roman"/>
                <w:sz w:val="20"/>
                <w:szCs w:val="20"/>
                <w:lang w:eastAsia="pt-BR"/>
              </w:rPr>
              <w:t>(</w:t>
            </w:r>
            <w:r w:rsidRPr="0067134B">
              <w:rPr>
                <w:rFonts w:eastAsia="Times New Roman"/>
                <w:sz w:val="20"/>
                <w:szCs w:val="20"/>
                <w:lang w:eastAsia="pt-BR"/>
              </w:rPr>
              <w:t>CEFET</w:t>
            </w:r>
            <w:r w:rsidR="004A7EF3">
              <w:rPr>
                <w:rFonts w:eastAsia="Times New Roman"/>
                <w:sz w:val="20"/>
                <w:szCs w:val="20"/>
                <w:lang w:eastAsia="pt-BR"/>
              </w:rPr>
              <w:t>/AM) -</w:t>
            </w:r>
            <w:r w:rsidRPr="0067134B">
              <w:rPr>
                <w:rFonts w:eastAsia="Times New Roman"/>
                <w:sz w:val="20"/>
                <w:szCs w:val="20"/>
                <w:lang w:eastAsia="pt-BR"/>
              </w:rPr>
              <w:t xml:space="preserve"> </w:t>
            </w:r>
            <w:r w:rsidRPr="0067134B">
              <w:rPr>
                <w:rFonts w:eastAsia="Times New Roman"/>
                <w:b/>
                <w:sz w:val="20"/>
                <w:szCs w:val="20"/>
                <w:lang w:eastAsia="pt-BR"/>
              </w:rPr>
              <w:t>Exercício 2008.</w:t>
            </w:r>
          </w:p>
        </w:tc>
      </w:tr>
      <w:tr w:rsidR="0067134B" w:rsidRPr="0067134B" w14:paraId="654D4DDF" w14:textId="77777777" w:rsidTr="006F7510">
        <w:trPr>
          <w:trHeight w:val="411"/>
          <w:jc w:val="center"/>
        </w:trPr>
        <w:tc>
          <w:tcPr>
            <w:tcW w:w="1050" w:type="pct"/>
            <w:shd w:val="clear" w:color="auto" w:fill="auto"/>
            <w:vAlign w:val="center"/>
            <w:hideMark/>
          </w:tcPr>
          <w:p w14:paraId="01AB30B5"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224773/2009</w:t>
            </w:r>
          </w:p>
        </w:tc>
        <w:tc>
          <w:tcPr>
            <w:tcW w:w="3950" w:type="pct"/>
            <w:shd w:val="clear" w:color="auto" w:fill="auto"/>
            <w:hideMark/>
          </w:tcPr>
          <w:p w14:paraId="1F784DCC" w14:textId="77777777" w:rsidR="0067134B" w:rsidRPr="0067134B" w:rsidRDefault="0067134B" w:rsidP="004A7EF3">
            <w:pPr>
              <w:spacing w:after="240" w:line="240" w:lineRule="auto"/>
              <w:rPr>
                <w:rFonts w:eastAsia="Times New Roman"/>
                <w:sz w:val="20"/>
                <w:szCs w:val="20"/>
                <w:lang w:eastAsia="pt-BR"/>
              </w:rPr>
            </w:pPr>
            <w:r w:rsidRPr="0067134B">
              <w:rPr>
                <w:rFonts w:eastAsia="Times New Roman"/>
                <w:sz w:val="20"/>
                <w:szCs w:val="20"/>
                <w:lang w:eastAsia="pt-BR"/>
              </w:rPr>
              <w:t>Processo anual de contas apresentado pela Escol</w:t>
            </w:r>
            <w:r w:rsidR="004A7EF3">
              <w:rPr>
                <w:rFonts w:eastAsia="Times New Roman"/>
                <w:sz w:val="20"/>
                <w:szCs w:val="20"/>
                <w:lang w:eastAsia="pt-BR"/>
              </w:rPr>
              <w:t>a Agrotécnica Federal de Manaus</w:t>
            </w:r>
            <w:r w:rsidRPr="0067134B">
              <w:rPr>
                <w:rFonts w:eastAsia="Times New Roman"/>
                <w:sz w:val="20"/>
                <w:szCs w:val="20"/>
                <w:lang w:eastAsia="pt-BR"/>
              </w:rPr>
              <w:t xml:space="preserve"> </w:t>
            </w:r>
            <w:r w:rsidR="004A7EF3">
              <w:rPr>
                <w:rFonts w:eastAsia="Times New Roman"/>
                <w:sz w:val="20"/>
                <w:szCs w:val="20"/>
                <w:lang w:eastAsia="pt-BR"/>
              </w:rPr>
              <w:t>(</w:t>
            </w:r>
            <w:r w:rsidRPr="0067134B">
              <w:rPr>
                <w:rFonts w:eastAsia="Times New Roman"/>
                <w:sz w:val="20"/>
                <w:szCs w:val="20"/>
                <w:lang w:eastAsia="pt-BR"/>
              </w:rPr>
              <w:t>EAF</w:t>
            </w:r>
            <w:r w:rsidR="004A7EF3">
              <w:rPr>
                <w:rFonts w:eastAsia="Times New Roman"/>
                <w:sz w:val="20"/>
                <w:szCs w:val="20"/>
                <w:lang w:eastAsia="pt-BR"/>
              </w:rPr>
              <w:t>) -</w:t>
            </w:r>
            <w:r w:rsidRPr="0067134B">
              <w:rPr>
                <w:rFonts w:eastAsia="Times New Roman"/>
                <w:sz w:val="20"/>
                <w:szCs w:val="20"/>
                <w:lang w:eastAsia="pt-BR"/>
              </w:rPr>
              <w:t xml:space="preserve"> </w:t>
            </w:r>
            <w:r w:rsidRPr="0067134B">
              <w:rPr>
                <w:rFonts w:eastAsia="Times New Roman"/>
                <w:b/>
                <w:sz w:val="20"/>
                <w:szCs w:val="20"/>
                <w:lang w:eastAsia="pt-BR"/>
              </w:rPr>
              <w:t>Exercício 2008</w:t>
            </w:r>
            <w:r w:rsidRPr="0067134B">
              <w:rPr>
                <w:rFonts w:eastAsia="Times New Roman"/>
                <w:sz w:val="20"/>
                <w:szCs w:val="20"/>
                <w:lang w:eastAsia="pt-BR"/>
              </w:rPr>
              <w:t>.</w:t>
            </w:r>
          </w:p>
        </w:tc>
      </w:tr>
      <w:tr w:rsidR="0067134B" w:rsidRPr="0067134B" w14:paraId="26778A54" w14:textId="77777777" w:rsidTr="006F7510">
        <w:trPr>
          <w:trHeight w:val="514"/>
          <w:jc w:val="center"/>
        </w:trPr>
        <w:tc>
          <w:tcPr>
            <w:tcW w:w="1050" w:type="pct"/>
            <w:shd w:val="clear" w:color="auto" w:fill="auto"/>
            <w:vAlign w:val="center"/>
            <w:hideMark/>
          </w:tcPr>
          <w:p w14:paraId="61B14E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244003/2010</w:t>
            </w:r>
          </w:p>
        </w:tc>
        <w:tc>
          <w:tcPr>
            <w:tcW w:w="3950" w:type="pct"/>
            <w:shd w:val="clear" w:color="auto" w:fill="auto"/>
            <w:vAlign w:val="center"/>
            <w:hideMark/>
          </w:tcPr>
          <w:p w14:paraId="6A2848A3"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Processo anual de contas ap</w:t>
            </w:r>
            <w:r w:rsidR="004A7EF3">
              <w:rPr>
                <w:rFonts w:eastAsia="Times New Roman"/>
                <w:sz w:val="20"/>
                <w:szCs w:val="20"/>
                <w:lang w:eastAsia="pt-BR"/>
              </w:rPr>
              <w:t xml:space="preserve">resentado pelo </w:t>
            </w:r>
            <w:r w:rsidRPr="0067134B">
              <w:rPr>
                <w:rFonts w:eastAsia="Times New Roman"/>
                <w:sz w:val="20"/>
                <w:szCs w:val="20"/>
                <w:lang w:eastAsia="pt-BR"/>
              </w:rPr>
              <w:t>IFAM, o qual consolida as informações sobre a gestão das Unidades que lhe são subordinadas, a saber: Campus Manaus Centro (ex-Centro Federal de Educação Tecnológica do Amazonas</w:t>
            </w:r>
            <w:r w:rsidR="004A7EF3">
              <w:rPr>
                <w:rFonts w:eastAsia="Times New Roman"/>
                <w:sz w:val="20"/>
                <w:szCs w:val="20"/>
                <w:lang w:eastAsia="pt-BR"/>
              </w:rPr>
              <w:t xml:space="preserve"> </w:t>
            </w:r>
            <w:r w:rsidRPr="0067134B">
              <w:rPr>
                <w:rFonts w:eastAsia="Times New Roman"/>
                <w:sz w:val="20"/>
                <w:szCs w:val="20"/>
                <w:lang w:eastAsia="pt-BR"/>
              </w:rPr>
              <w:t xml:space="preserve">CEFET/AM), Campus Manaus Zona Leste (ex-Escola Agrotécnica Federal de Manaus -EAF/MNS) e Campus São Gabriel da Cachoeira (ex-Escola Agrotécnica de São Gabriel da Cachoeira </w:t>
            </w:r>
            <w:r w:rsidR="004A7EF3">
              <w:rPr>
                <w:rFonts w:eastAsia="Times New Roman"/>
                <w:sz w:val="20"/>
                <w:szCs w:val="20"/>
                <w:lang w:eastAsia="pt-BR"/>
              </w:rPr>
              <w:t>(</w:t>
            </w:r>
            <w:r w:rsidRPr="0067134B">
              <w:rPr>
                <w:rFonts w:eastAsia="Times New Roman"/>
                <w:sz w:val="20"/>
                <w:szCs w:val="20"/>
                <w:lang w:eastAsia="pt-BR"/>
              </w:rPr>
              <w:t xml:space="preserve">EAF/SGC) – </w:t>
            </w:r>
            <w:r w:rsidRPr="0067134B">
              <w:rPr>
                <w:rFonts w:eastAsia="Times New Roman"/>
                <w:b/>
                <w:sz w:val="20"/>
                <w:szCs w:val="20"/>
                <w:lang w:eastAsia="pt-BR"/>
              </w:rPr>
              <w:t>Exercício 2009.</w:t>
            </w:r>
          </w:p>
        </w:tc>
      </w:tr>
      <w:tr w:rsidR="0067134B" w:rsidRPr="0067134B" w14:paraId="3AF6D571" w14:textId="77777777" w:rsidTr="006F7510">
        <w:trPr>
          <w:trHeight w:val="514"/>
          <w:jc w:val="center"/>
        </w:trPr>
        <w:tc>
          <w:tcPr>
            <w:tcW w:w="1050" w:type="pct"/>
            <w:shd w:val="clear" w:color="auto" w:fill="auto"/>
            <w:vAlign w:val="center"/>
            <w:hideMark/>
          </w:tcPr>
          <w:p w14:paraId="53028EAF"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201108737/2011</w:t>
            </w:r>
          </w:p>
        </w:tc>
        <w:tc>
          <w:tcPr>
            <w:tcW w:w="3950" w:type="pct"/>
            <w:shd w:val="clear" w:color="auto" w:fill="auto"/>
            <w:vAlign w:val="center"/>
            <w:hideMark/>
          </w:tcPr>
          <w:p w14:paraId="2428A512"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IFAM. </w:t>
            </w:r>
          </w:p>
          <w:p w14:paraId="465160AE"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2010.</w:t>
            </w:r>
          </w:p>
        </w:tc>
      </w:tr>
      <w:tr w:rsidR="0067134B" w:rsidRPr="0067134B" w14:paraId="56D02AA3" w14:textId="77777777" w:rsidTr="006F7510">
        <w:trPr>
          <w:trHeight w:val="514"/>
          <w:jc w:val="center"/>
        </w:trPr>
        <w:tc>
          <w:tcPr>
            <w:tcW w:w="1050" w:type="pct"/>
            <w:shd w:val="clear" w:color="auto" w:fill="auto"/>
            <w:vAlign w:val="center"/>
            <w:hideMark/>
          </w:tcPr>
          <w:p w14:paraId="2A672EE9"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201203345/2012</w:t>
            </w:r>
          </w:p>
        </w:tc>
        <w:tc>
          <w:tcPr>
            <w:tcW w:w="3950" w:type="pct"/>
            <w:shd w:val="clear" w:color="auto" w:fill="auto"/>
            <w:vAlign w:val="center"/>
            <w:hideMark/>
          </w:tcPr>
          <w:p w14:paraId="537F78D6"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5C4B7B90"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 </w:t>
            </w:r>
            <w:r w:rsidRPr="0067134B">
              <w:rPr>
                <w:rFonts w:eastAsia="Times New Roman"/>
                <w:b/>
                <w:sz w:val="20"/>
                <w:szCs w:val="20"/>
                <w:lang w:eastAsia="pt-BR"/>
              </w:rPr>
              <w:t>Exercício 2011.</w:t>
            </w:r>
          </w:p>
        </w:tc>
      </w:tr>
      <w:tr w:rsidR="0067134B" w:rsidRPr="0067134B" w14:paraId="456E3AF5" w14:textId="77777777" w:rsidTr="006F7510">
        <w:trPr>
          <w:trHeight w:val="514"/>
          <w:jc w:val="center"/>
        </w:trPr>
        <w:tc>
          <w:tcPr>
            <w:tcW w:w="1050" w:type="pct"/>
            <w:shd w:val="clear" w:color="auto" w:fill="auto"/>
            <w:vAlign w:val="center"/>
            <w:hideMark/>
          </w:tcPr>
          <w:p w14:paraId="0B009B9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lastRenderedPageBreak/>
              <w:t>201407276/2014</w:t>
            </w:r>
          </w:p>
        </w:tc>
        <w:tc>
          <w:tcPr>
            <w:tcW w:w="3950" w:type="pct"/>
            <w:shd w:val="clear" w:color="auto" w:fill="auto"/>
            <w:vAlign w:val="center"/>
            <w:hideMark/>
          </w:tcPr>
          <w:p w14:paraId="315CAFD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4BD1A9DC"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2013.</w:t>
            </w:r>
          </w:p>
        </w:tc>
      </w:tr>
      <w:tr w:rsidR="0067134B" w:rsidRPr="0067134B" w14:paraId="4B8730C3" w14:textId="77777777" w:rsidTr="006F7510">
        <w:trPr>
          <w:trHeight w:val="514"/>
          <w:jc w:val="center"/>
        </w:trPr>
        <w:tc>
          <w:tcPr>
            <w:tcW w:w="1050" w:type="pct"/>
            <w:shd w:val="clear" w:color="auto" w:fill="D9D9D9"/>
            <w:vAlign w:val="center"/>
            <w:hideMark/>
          </w:tcPr>
          <w:p w14:paraId="30D8A145" w14:textId="77777777" w:rsidR="0067134B" w:rsidRPr="0067134B" w:rsidRDefault="0067134B" w:rsidP="0067134B">
            <w:pPr>
              <w:spacing w:after="0" w:line="240" w:lineRule="auto"/>
              <w:rPr>
                <w:rFonts w:eastAsia="Times New Roman"/>
                <w:b/>
                <w:sz w:val="20"/>
                <w:szCs w:val="20"/>
                <w:lang w:eastAsia="pt-BR"/>
              </w:rPr>
            </w:pPr>
            <w:r w:rsidRPr="0067134B">
              <w:rPr>
                <w:rFonts w:eastAsia="Times New Roman"/>
                <w:b/>
                <w:sz w:val="20"/>
                <w:szCs w:val="20"/>
                <w:lang w:eastAsia="pt-BR"/>
              </w:rPr>
              <w:t>Total de Relatórios</w:t>
            </w:r>
          </w:p>
        </w:tc>
        <w:tc>
          <w:tcPr>
            <w:tcW w:w="3950" w:type="pct"/>
            <w:shd w:val="clear" w:color="auto" w:fill="D9D9D9"/>
            <w:vAlign w:val="center"/>
            <w:hideMark/>
          </w:tcPr>
          <w:p w14:paraId="01AFACDC" w14:textId="77777777" w:rsidR="0067134B" w:rsidRPr="0067134B" w:rsidRDefault="00623FA7" w:rsidP="0067134B">
            <w:pPr>
              <w:spacing w:after="0" w:line="240" w:lineRule="auto"/>
              <w:rPr>
                <w:rFonts w:eastAsia="Times New Roman"/>
                <w:b/>
                <w:bCs/>
                <w:sz w:val="20"/>
                <w:szCs w:val="20"/>
                <w:lang w:eastAsia="pt-BR"/>
              </w:rPr>
            </w:pPr>
            <w:r>
              <w:rPr>
                <w:rFonts w:eastAsia="Times New Roman"/>
                <w:b/>
                <w:bCs/>
                <w:sz w:val="20"/>
                <w:szCs w:val="20"/>
                <w:lang w:eastAsia="pt-BR"/>
              </w:rPr>
              <w:t xml:space="preserve">06 </w:t>
            </w:r>
          </w:p>
        </w:tc>
      </w:tr>
    </w:tbl>
    <w:p w14:paraId="1C669591" w14:textId="77777777" w:rsidR="0090207F" w:rsidRPr="0090207F" w:rsidRDefault="0090207F" w:rsidP="0090207F">
      <w:pPr>
        <w:spacing w:line="276" w:lineRule="auto"/>
        <w:rPr>
          <w:sz w:val="20"/>
          <w:szCs w:val="20"/>
        </w:rPr>
      </w:pPr>
      <w:r w:rsidRPr="0090207F">
        <w:rPr>
          <w:sz w:val="20"/>
          <w:szCs w:val="20"/>
        </w:rPr>
        <w:t>Fonte: Ofício n° 30898/2014/CGU-Regional/AM/CGU-PR.</w:t>
      </w:r>
    </w:p>
    <w:p w14:paraId="2684954C" w14:textId="77777777" w:rsidR="00A12591" w:rsidRDefault="00B60397" w:rsidP="006F7510">
      <w:pPr>
        <w:pStyle w:val="PargrafodaLista"/>
        <w:spacing w:after="0"/>
        <w:ind w:left="0" w:firstLine="851"/>
        <w:rPr>
          <w:szCs w:val="24"/>
        </w:rPr>
      </w:pPr>
      <w:r w:rsidRPr="00B60397">
        <w:rPr>
          <w:szCs w:val="24"/>
        </w:rPr>
        <w:t>Tendo como base a última cobrança realizada pela CGU, infere-se que pela última análise desse órgão de Controle Interno</w:t>
      </w:r>
      <w:r w:rsidR="00620AEA">
        <w:rPr>
          <w:szCs w:val="24"/>
        </w:rPr>
        <w:t xml:space="preserve"> estavam em aberto as seguintes recomendações em relação às constatações, conforme quadro ab</w:t>
      </w:r>
      <w:r w:rsidR="00A12591">
        <w:rPr>
          <w:szCs w:val="24"/>
        </w:rPr>
        <w:t>aixo</w:t>
      </w:r>
      <w:r w:rsidRPr="00B60397">
        <w:rPr>
          <w:szCs w:val="24"/>
        </w:rPr>
        <w:t xml:space="preserve">: </w:t>
      </w:r>
    </w:p>
    <w:p w14:paraId="4760523C" w14:textId="77777777" w:rsidR="00324217" w:rsidRDefault="00324217" w:rsidP="00324217">
      <w:pPr>
        <w:pStyle w:val="Legenda"/>
        <w:keepNext/>
      </w:pPr>
    </w:p>
    <w:p w14:paraId="553FA887" w14:textId="77777777" w:rsidR="00A12591" w:rsidRPr="00324217" w:rsidRDefault="00324217" w:rsidP="00324217">
      <w:pPr>
        <w:pStyle w:val="Legenda"/>
        <w:keepNext/>
      </w:pPr>
      <w:bookmarkStart w:id="431" w:name="_Toc446402241"/>
      <w:r w:rsidRPr="00324217">
        <w:rPr>
          <w:highlight w:val="yellow"/>
        </w:rPr>
        <w:t xml:space="preserve">Tabela </w:t>
      </w:r>
      <w:r w:rsidRPr="00324217">
        <w:rPr>
          <w:highlight w:val="yellow"/>
        </w:rPr>
        <w:fldChar w:fldCharType="begin"/>
      </w:r>
      <w:r w:rsidRPr="00324217">
        <w:rPr>
          <w:highlight w:val="yellow"/>
        </w:rPr>
        <w:instrText xml:space="preserve"> SEQ Tabela \* ARABIC </w:instrText>
      </w:r>
      <w:r w:rsidRPr="00324217">
        <w:rPr>
          <w:highlight w:val="yellow"/>
        </w:rPr>
        <w:fldChar w:fldCharType="separate"/>
      </w:r>
      <w:r w:rsidR="007B6905">
        <w:rPr>
          <w:noProof/>
          <w:highlight w:val="yellow"/>
        </w:rPr>
        <w:t>179</w:t>
      </w:r>
      <w:r w:rsidRPr="00324217">
        <w:rPr>
          <w:noProof/>
          <w:highlight w:val="yellow"/>
        </w:rPr>
        <w:fldChar w:fldCharType="end"/>
      </w:r>
      <w:r w:rsidRPr="00324217">
        <w:rPr>
          <w:highlight w:val="yellow"/>
        </w:rPr>
        <w:t xml:space="preserve"> Quadro </w:t>
      </w:r>
      <w:r>
        <w:rPr>
          <w:highlight w:val="yellow"/>
        </w:rPr>
        <w:t>– Relação recomendação x constatação</w:t>
      </w:r>
      <w:bookmarkEnd w:id="4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0"/>
        <w:gridCol w:w="2742"/>
        <w:gridCol w:w="3269"/>
      </w:tblGrid>
      <w:tr w:rsidR="00A12591" w:rsidRPr="0067134B" w14:paraId="43788E70" w14:textId="77777777" w:rsidTr="002075D2">
        <w:trPr>
          <w:trHeight w:val="60"/>
          <w:jc w:val="center"/>
        </w:trPr>
        <w:tc>
          <w:tcPr>
            <w:tcW w:w="1631" w:type="pct"/>
            <w:vMerge w:val="restart"/>
            <w:shd w:val="clear" w:color="auto" w:fill="D9D9D9"/>
            <w:vAlign w:val="center"/>
          </w:tcPr>
          <w:p w14:paraId="06312FFE" w14:textId="77777777" w:rsidR="00A12591" w:rsidRPr="0067134B" w:rsidRDefault="00A12591" w:rsidP="00A12591">
            <w:pPr>
              <w:spacing w:after="0" w:line="240" w:lineRule="auto"/>
              <w:jc w:val="center"/>
              <w:rPr>
                <w:rFonts w:eastAsia="Times New Roman"/>
                <w:b/>
                <w:bCs/>
                <w:sz w:val="20"/>
                <w:szCs w:val="20"/>
                <w:lang w:eastAsia="pt-BR"/>
              </w:rPr>
            </w:pPr>
            <w:r w:rsidRPr="0067134B">
              <w:rPr>
                <w:rFonts w:eastAsia="Times New Roman"/>
                <w:b/>
                <w:bCs/>
                <w:sz w:val="20"/>
                <w:szCs w:val="20"/>
                <w:lang w:eastAsia="pt-BR"/>
              </w:rPr>
              <w:t>N° do Relatório</w:t>
            </w:r>
          </w:p>
        </w:tc>
        <w:tc>
          <w:tcPr>
            <w:tcW w:w="3369" w:type="pct"/>
            <w:gridSpan w:val="2"/>
            <w:shd w:val="clear" w:color="auto" w:fill="D9D9D9"/>
            <w:noWrap/>
            <w:vAlign w:val="bottom"/>
          </w:tcPr>
          <w:p w14:paraId="280ADACC"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Quantidade</w:t>
            </w:r>
          </w:p>
        </w:tc>
      </w:tr>
      <w:tr w:rsidR="00A12591" w:rsidRPr="0067134B" w14:paraId="612BF8B4" w14:textId="77777777" w:rsidTr="002075D2">
        <w:trPr>
          <w:trHeight w:val="60"/>
          <w:jc w:val="center"/>
        </w:trPr>
        <w:tc>
          <w:tcPr>
            <w:tcW w:w="1631" w:type="pct"/>
            <w:vMerge/>
            <w:shd w:val="clear" w:color="auto" w:fill="D9D9D9"/>
            <w:vAlign w:val="bottom"/>
            <w:hideMark/>
          </w:tcPr>
          <w:p w14:paraId="02FD3FB9" w14:textId="77777777" w:rsidR="00A12591" w:rsidRPr="0067134B" w:rsidRDefault="00A12591" w:rsidP="006A0BED">
            <w:pPr>
              <w:spacing w:after="0" w:line="240" w:lineRule="auto"/>
              <w:rPr>
                <w:rFonts w:eastAsia="Times New Roman"/>
                <w:b/>
                <w:bCs/>
                <w:sz w:val="20"/>
                <w:szCs w:val="20"/>
                <w:lang w:eastAsia="pt-BR"/>
              </w:rPr>
            </w:pPr>
          </w:p>
        </w:tc>
        <w:tc>
          <w:tcPr>
            <w:tcW w:w="1537" w:type="pct"/>
            <w:shd w:val="clear" w:color="auto" w:fill="D9D9D9"/>
            <w:noWrap/>
            <w:vAlign w:val="bottom"/>
            <w:hideMark/>
          </w:tcPr>
          <w:p w14:paraId="4882584D"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recomendações em aberto</w:t>
            </w:r>
          </w:p>
        </w:tc>
        <w:tc>
          <w:tcPr>
            <w:tcW w:w="1832" w:type="pct"/>
            <w:shd w:val="clear" w:color="auto" w:fill="D9D9D9"/>
            <w:vAlign w:val="center"/>
          </w:tcPr>
          <w:p w14:paraId="4B824F60"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constatações</w:t>
            </w:r>
          </w:p>
        </w:tc>
      </w:tr>
      <w:tr w:rsidR="00A12591" w:rsidRPr="0067134B" w14:paraId="386D7840" w14:textId="77777777" w:rsidTr="002075D2">
        <w:trPr>
          <w:trHeight w:val="514"/>
          <w:jc w:val="center"/>
        </w:trPr>
        <w:tc>
          <w:tcPr>
            <w:tcW w:w="1631" w:type="pct"/>
            <w:shd w:val="clear" w:color="auto" w:fill="auto"/>
            <w:vAlign w:val="center"/>
            <w:hideMark/>
          </w:tcPr>
          <w:p w14:paraId="6EF101A1"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224764/2009</w:t>
            </w:r>
          </w:p>
        </w:tc>
        <w:tc>
          <w:tcPr>
            <w:tcW w:w="1537" w:type="pct"/>
            <w:shd w:val="clear" w:color="auto" w:fill="auto"/>
            <w:vAlign w:val="center"/>
          </w:tcPr>
          <w:p w14:paraId="2ED88170"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17</w:t>
            </w:r>
          </w:p>
        </w:tc>
        <w:tc>
          <w:tcPr>
            <w:tcW w:w="1832" w:type="pct"/>
            <w:vAlign w:val="center"/>
          </w:tcPr>
          <w:p w14:paraId="42EA7A9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507FE93C" w14:textId="77777777" w:rsidTr="002075D2">
        <w:trPr>
          <w:trHeight w:val="411"/>
          <w:jc w:val="center"/>
        </w:trPr>
        <w:tc>
          <w:tcPr>
            <w:tcW w:w="1631" w:type="pct"/>
            <w:shd w:val="clear" w:color="auto" w:fill="auto"/>
            <w:vAlign w:val="center"/>
            <w:hideMark/>
          </w:tcPr>
          <w:p w14:paraId="5AAB0C16"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224773/2009</w:t>
            </w:r>
          </w:p>
        </w:tc>
        <w:tc>
          <w:tcPr>
            <w:tcW w:w="1537" w:type="pct"/>
            <w:shd w:val="clear" w:color="auto" w:fill="auto"/>
            <w:vAlign w:val="center"/>
          </w:tcPr>
          <w:p w14:paraId="6EFB83DA"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16</w:t>
            </w:r>
          </w:p>
        </w:tc>
        <w:tc>
          <w:tcPr>
            <w:tcW w:w="1832" w:type="pct"/>
            <w:vAlign w:val="center"/>
          </w:tcPr>
          <w:p w14:paraId="41FE368F"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07</w:t>
            </w:r>
          </w:p>
        </w:tc>
      </w:tr>
      <w:tr w:rsidR="00A12591" w:rsidRPr="0067134B" w14:paraId="0D59E197" w14:textId="77777777" w:rsidTr="002075D2">
        <w:trPr>
          <w:trHeight w:val="514"/>
          <w:jc w:val="center"/>
        </w:trPr>
        <w:tc>
          <w:tcPr>
            <w:tcW w:w="1631" w:type="pct"/>
            <w:shd w:val="clear" w:color="auto" w:fill="auto"/>
            <w:vAlign w:val="center"/>
            <w:hideMark/>
          </w:tcPr>
          <w:p w14:paraId="5623821B"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244003/2010</w:t>
            </w:r>
          </w:p>
        </w:tc>
        <w:tc>
          <w:tcPr>
            <w:tcW w:w="1537" w:type="pct"/>
            <w:shd w:val="clear" w:color="auto" w:fill="auto"/>
            <w:vAlign w:val="center"/>
          </w:tcPr>
          <w:p w14:paraId="2B43217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4966F1DF"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3248032A" w14:textId="77777777" w:rsidTr="002075D2">
        <w:trPr>
          <w:trHeight w:val="514"/>
          <w:jc w:val="center"/>
        </w:trPr>
        <w:tc>
          <w:tcPr>
            <w:tcW w:w="1631" w:type="pct"/>
            <w:shd w:val="clear" w:color="auto" w:fill="auto"/>
            <w:vAlign w:val="center"/>
            <w:hideMark/>
          </w:tcPr>
          <w:p w14:paraId="4C300EB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201108737/2011</w:t>
            </w:r>
          </w:p>
        </w:tc>
        <w:tc>
          <w:tcPr>
            <w:tcW w:w="1537" w:type="pct"/>
            <w:shd w:val="clear" w:color="auto" w:fill="auto"/>
            <w:vAlign w:val="center"/>
          </w:tcPr>
          <w:p w14:paraId="6AB1201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28286F71"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73963011" w14:textId="77777777" w:rsidTr="002075D2">
        <w:trPr>
          <w:trHeight w:val="514"/>
          <w:jc w:val="center"/>
        </w:trPr>
        <w:tc>
          <w:tcPr>
            <w:tcW w:w="1631" w:type="pct"/>
            <w:shd w:val="clear" w:color="auto" w:fill="auto"/>
            <w:vAlign w:val="center"/>
            <w:hideMark/>
          </w:tcPr>
          <w:p w14:paraId="0FAE362E"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201203345/2012</w:t>
            </w:r>
          </w:p>
        </w:tc>
        <w:tc>
          <w:tcPr>
            <w:tcW w:w="1537" w:type="pct"/>
            <w:shd w:val="clear" w:color="auto" w:fill="auto"/>
            <w:vAlign w:val="center"/>
          </w:tcPr>
          <w:p w14:paraId="296146F9"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10</w:t>
            </w:r>
          </w:p>
        </w:tc>
        <w:tc>
          <w:tcPr>
            <w:tcW w:w="1832" w:type="pct"/>
            <w:vAlign w:val="center"/>
          </w:tcPr>
          <w:p w14:paraId="13EC842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4B707588" w14:textId="77777777" w:rsidTr="002075D2">
        <w:trPr>
          <w:trHeight w:val="514"/>
          <w:jc w:val="center"/>
        </w:trPr>
        <w:tc>
          <w:tcPr>
            <w:tcW w:w="1631" w:type="pct"/>
            <w:shd w:val="clear" w:color="auto" w:fill="auto"/>
            <w:vAlign w:val="center"/>
            <w:hideMark/>
          </w:tcPr>
          <w:p w14:paraId="63BEF7F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201407276/2014</w:t>
            </w:r>
          </w:p>
        </w:tc>
        <w:tc>
          <w:tcPr>
            <w:tcW w:w="1537" w:type="pct"/>
            <w:shd w:val="clear" w:color="auto" w:fill="auto"/>
            <w:vAlign w:val="center"/>
          </w:tcPr>
          <w:p w14:paraId="303B4E8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c>
          <w:tcPr>
            <w:tcW w:w="1832" w:type="pct"/>
            <w:vAlign w:val="center"/>
          </w:tcPr>
          <w:p w14:paraId="6E40EA7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r>
      <w:tr w:rsidR="00A12591" w:rsidRPr="0067134B" w14:paraId="68AC462D" w14:textId="77777777" w:rsidTr="002075D2">
        <w:trPr>
          <w:trHeight w:val="186"/>
          <w:jc w:val="center"/>
        </w:trPr>
        <w:tc>
          <w:tcPr>
            <w:tcW w:w="1631" w:type="pct"/>
            <w:shd w:val="clear" w:color="auto" w:fill="D9D9D9"/>
            <w:vAlign w:val="center"/>
            <w:hideMark/>
          </w:tcPr>
          <w:p w14:paraId="3459BE32" w14:textId="77777777" w:rsidR="00A12591" w:rsidRPr="0067134B" w:rsidRDefault="00A12591" w:rsidP="00A12591">
            <w:pPr>
              <w:spacing w:after="0" w:line="240" w:lineRule="auto"/>
              <w:jc w:val="center"/>
              <w:rPr>
                <w:rFonts w:eastAsia="Times New Roman"/>
                <w:b/>
                <w:sz w:val="20"/>
                <w:szCs w:val="20"/>
                <w:lang w:eastAsia="pt-BR"/>
              </w:rPr>
            </w:pPr>
            <w:r w:rsidRPr="0067134B">
              <w:rPr>
                <w:rFonts w:eastAsia="Times New Roman"/>
                <w:b/>
                <w:sz w:val="20"/>
                <w:szCs w:val="20"/>
                <w:lang w:eastAsia="pt-BR"/>
              </w:rPr>
              <w:t>Total</w:t>
            </w:r>
          </w:p>
        </w:tc>
        <w:tc>
          <w:tcPr>
            <w:tcW w:w="1537" w:type="pct"/>
            <w:shd w:val="clear" w:color="auto" w:fill="D9D9D9"/>
            <w:vAlign w:val="center"/>
            <w:hideMark/>
          </w:tcPr>
          <w:p w14:paraId="71E24B32"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60</w:t>
            </w:r>
            <w:r>
              <w:rPr>
                <w:rFonts w:eastAsia="Times New Roman"/>
                <w:b/>
                <w:bCs/>
                <w:sz w:val="20"/>
                <w:szCs w:val="20"/>
                <w:lang w:eastAsia="pt-BR"/>
              </w:rPr>
              <w:fldChar w:fldCharType="end"/>
            </w:r>
          </w:p>
        </w:tc>
        <w:tc>
          <w:tcPr>
            <w:tcW w:w="1832" w:type="pct"/>
            <w:shd w:val="clear" w:color="auto" w:fill="D9D9D9"/>
          </w:tcPr>
          <w:p w14:paraId="116B9E80"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42</w:t>
            </w:r>
            <w:r>
              <w:rPr>
                <w:rFonts w:eastAsia="Times New Roman"/>
                <w:b/>
                <w:bCs/>
                <w:sz w:val="20"/>
                <w:szCs w:val="20"/>
                <w:lang w:eastAsia="pt-BR"/>
              </w:rPr>
              <w:fldChar w:fldCharType="end"/>
            </w:r>
          </w:p>
        </w:tc>
      </w:tr>
    </w:tbl>
    <w:p w14:paraId="340D1699" w14:textId="77777777" w:rsidR="00324217" w:rsidRPr="0090207F" w:rsidRDefault="00324217" w:rsidP="00324217">
      <w:pPr>
        <w:spacing w:line="276" w:lineRule="auto"/>
        <w:rPr>
          <w:sz w:val="20"/>
          <w:szCs w:val="20"/>
        </w:rPr>
      </w:pPr>
      <w:r w:rsidRPr="0090207F">
        <w:rPr>
          <w:sz w:val="20"/>
          <w:szCs w:val="20"/>
        </w:rPr>
        <w:t>Fonte: Ofício n° 30898/2014/CGU-Regional/AM/CGU-PR.</w:t>
      </w:r>
    </w:p>
    <w:p w14:paraId="7528B4C9" w14:textId="77777777" w:rsidR="00A12591" w:rsidRDefault="00A12591" w:rsidP="00954356">
      <w:pPr>
        <w:pStyle w:val="PargrafodaLista"/>
        <w:spacing w:after="0"/>
        <w:ind w:left="284" w:firstLine="850"/>
        <w:rPr>
          <w:szCs w:val="24"/>
        </w:rPr>
      </w:pPr>
    </w:p>
    <w:p w14:paraId="35AC6E9E" w14:textId="55ED0A59" w:rsidR="002075D2" w:rsidRDefault="00B60397" w:rsidP="006F7510">
      <w:pPr>
        <w:pStyle w:val="PargrafodaLista"/>
        <w:spacing w:after="0"/>
        <w:ind w:left="0" w:firstLine="851"/>
        <w:rPr>
          <w:szCs w:val="24"/>
        </w:rPr>
      </w:pPr>
      <w:r w:rsidRPr="00B60397">
        <w:rPr>
          <w:szCs w:val="24"/>
        </w:rPr>
        <w:t>N</w:t>
      </w:r>
      <w:r w:rsidR="00620AEA">
        <w:rPr>
          <w:szCs w:val="24"/>
        </w:rPr>
        <w:t xml:space="preserve">o </w:t>
      </w:r>
      <w:r w:rsidR="00620AEA" w:rsidRPr="00620AEA">
        <w:rPr>
          <w:szCs w:val="24"/>
          <w:highlight w:val="yellow"/>
        </w:rPr>
        <w:t>quadro</w:t>
      </w:r>
      <w:r w:rsidR="00620AEA">
        <w:rPr>
          <w:szCs w:val="24"/>
        </w:rPr>
        <w:t xml:space="preserve"> </w:t>
      </w:r>
      <w:r w:rsidRPr="00B60397">
        <w:rPr>
          <w:szCs w:val="24"/>
        </w:rPr>
        <w:t xml:space="preserve">abaixo, segue a relação da quantidade de </w:t>
      </w:r>
      <w:r w:rsidR="002075D2">
        <w:rPr>
          <w:szCs w:val="24"/>
        </w:rPr>
        <w:t>“</w:t>
      </w:r>
      <w:r w:rsidRPr="00B60397">
        <w:rPr>
          <w:szCs w:val="24"/>
        </w:rPr>
        <w:t>recomendações recebidas</w:t>
      </w:r>
      <w:r w:rsidR="002075D2">
        <w:rPr>
          <w:szCs w:val="24"/>
        </w:rPr>
        <w:t>”</w:t>
      </w:r>
      <w:r w:rsidRPr="00B60397">
        <w:rPr>
          <w:szCs w:val="24"/>
        </w:rPr>
        <w:t xml:space="preserve"> pelo IFAM comparativamente com a quantidade </w:t>
      </w:r>
      <w:r w:rsidR="002075D2">
        <w:rPr>
          <w:szCs w:val="24"/>
        </w:rPr>
        <w:t>“</w:t>
      </w:r>
      <w:r w:rsidRPr="00B60397">
        <w:rPr>
          <w:szCs w:val="24"/>
        </w:rPr>
        <w:t>atendida</w:t>
      </w:r>
      <w:r w:rsidR="002075D2">
        <w:rPr>
          <w:szCs w:val="24"/>
        </w:rPr>
        <w:t>”</w:t>
      </w:r>
      <w:r w:rsidRPr="00B60397">
        <w:rPr>
          <w:szCs w:val="24"/>
        </w:rPr>
        <w:t xml:space="preserve">, </w:t>
      </w:r>
      <w:r w:rsidR="002075D2">
        <w:rPr>
          <w:szCs w:val="24"/>
        </w:rPr>
        <w:t>“</w:t>
      </w:r>
      <w:r w:rsidRPr="00B60397">
        <w:rPr>
          <w:szCs w:val="24"/>
        </w:rPr>
        <w:t>em andamento</w:t>
      </w:r>
      <w:r w:rsidR="002075D2">
        <w:rPr>
          <w:szCs w:val="24"/>
        </w:rPr>
        <w:t>”</w:t>
      </w:r>
      <w:r w:rsidRPr="00B60397">
        <w:rPr>
          <w:szCs w:val="24"/>
        </w:rPr>
        <w:t xml:space="preserve"> e </w:t>
      </w:r>
      <w:r w:rsidR="002075D2">
        <w:rPr>
          <w:szCs w:val="24"/>
        </w:rPr>
        <w:t>“</w:t>
      </w:r>
      <w:r w:rsidRPr="00B60397">
        <w:rPr>
          <w:szCs w:val="24"/>
        </w:rPr>
        <w:t>não atendida</w:t>
      </w:r>
      <w:r w:rsidR="002075D2">
        <w:rPr>
          <w:szCs w:val="24"/>
        </w:rPr>
        <w:t>”</w:t>
      </w:r>
      <w:r w:rsidRPr="00B60397">
        <w:rPr>
          <w:szCs w:val="24"/>
        </w:rPr>
        <w:t xml:space="preserve">: </w:t>
      </w:r>
    </w:p>
    <w:p w14:paraId="331C76F2" w14:textId="77777777" w:rsidR="002075D2" w:rsidRDefault="002075D2">
      <w:pPr>
        <w:spacing w:after="160" w:line="259" w:lineRule="auto"/>
        <w:jc w:val="left"/>
        <w:rPr>
          <w:szCs w:val="24"/>
        </w:rPr>
      </w:pPr>
      <w:r>
        <w:rPr>
          <w:szCs w:val="24"/>
        </w:rPr>
        <w:br w:type="page"/>
      </w:r>
    </w:p>
    <w:p w14:paraId="72112BF3" w14:textId="77777777" w:rsidR="00090E68" w:rsidRDefault="00090E68" w:rsidP="00090E68">
      <w:pPr>
        <w:pStyle w:val="Legenda"/>
        <w:keepNext/>
      </w:pPr>
      <w:bookmarkStart w:id="432" w:name="_Toc446402242"/>
      <w:r>
        <w:lastRenderedPageBreak/>
        <w:t xml:space="preserve">Tabela </w:t>
      </w:r>
      <w:fldSimple w:instr=" SEQ Tabela \* ARABIC ">
        <w:r w:rsidR="007B6905">
          <w:rPr>
            <w:noProof/>
          </w:rPr>
          <w:t>180</w:t>
        </w:r>
      </w:fldSimple>
      <w:r>
        <w:t xml:space="preserve"> </w:t>
      </w:r>
      <w:r w:rsidR="002075D2">
        <w:t xml:space="preserve">Quadro - </w:t>
      </w:r>
      <w:r>
        <w:t>Quantidade de Recomendações recebidas - CGU</w:t>
      </w:r>
      <w:bookmarkEnd w:id="432"/>
    </w:p>
    <w:tbl>
      <w:tblPr>
        <w:tblW w:w="5000" w:type="pct"/>
        <w:jc w:val="center"/>
        <w:tblCellMar>
          <w:left w:w="70" w:type="dxa"/>
          <w:right w:w="70" w:type="dxa"/>
        </w:tblCellMar>
        <w:tblLook w:val="04A0" w:firstRow="1" w:lastRow="0" w:firstColumn="1" w:lastColumn="0" w:noHBand="0" w:noVBand="1"/>
      </w:tblPr>
      <w:tblGrid>
        <w:gridCol w:w="2244"/>
        <w:gridCol w:w="1679"/>
        <w:gridCol w:w="1681"/>
        <w:gridCol w:w="1811"/>
        <w:gridCol w:w="1506"/>
      </w:tblGrid>
      <w:tr w:rsidR="002075D2" w:rsidRPr="00090E68" w14:paraId="759CBE55" w14:textId="77777777" w:rsidTr="006F7510">
        <w:trPr>
          <w:trHeight w:val="255"/>
          <w:jc w:val="center"/>
        </w:trPr>
        <w:tc>
          <w:tcPr>
            <w:tcW w:w="1258" w:type="pct"/>
            <w:vMerge w:val="restart"/>
            <w:tcBorders>
              <w:top w:val="single" w:sz="4" w:space="0" w:color="000000"/>
              <w:left w:val="single" w:sz="4" w:space="0" w:color="000000"/>
              <w:right w:val="single" w:sz="4" w:space="0" w:color="000000"/>
            </w:tcBorders>
            <w:shd w:val="clear" w:color="auto" w:fill="D9D9D9"/>
            <w:vAlign w:val="center"/>
          </w:tcPr>
          <w:p w14:paraId="17D004C3" w14:textId="77777777" w:rsidR="002075D2" w:rsidRPr="00090E68" w:rsidRDefault="002075D2" w:rsidP="00090E68">
            <w:pPr>
              <w:spacing w:after="0" w:line="240" w:lineRule="auto"/>
              <w:ind w:left="1240" w:hanging="1240"/>
              <w:jc w:val="center"/>
              <w:rPr>
                <w:rFonts w:eastAsia="Times New Roman"/>
                <w:b/>
                <w:bCs/>
                <w:sz w:val="20"/>
                <w:szCs w:val="20"/>
                <w:lang w:eastAsia="pt-BR"/>
              </w:rPr>
            </w:pPr>
            <w:r w:rsidRPr="00090E68">
              <w:rPr>
                <w:rFonts w:eastAsia="Times New Roman"/>
                <w:b/>
                <w:bCs/>
                <w:sz w:val="20"/>
                <w:szCs w:val="20"/>
                <w:lang w:eastAsia="pt-BR"/>
              </w:rPr>
              <w:t>N° do Relatório</w:t>
            </w:r>
          </w:p>
        </w:tc>
        <w:tc>
          <w:tcPr>
            <w:tcW w:w="3742" w:type="pct"/>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22536D81" w14:textId="77777777" w:rsidR="002075D2" w:rsidRPr="00090E68" w:rsidRDefault="002075D2" w:rsidP="002075D2">
            <w:pPr>
              <w:spacing w:after="0" w:line="240" w:lineRule="auto"/>
              <w:jc w:val="center"/>
              <w:rPr>
                <w:rFonts w:eastAsia="Times New Roman"/>
                <w:b/>
                <w:bCs/>
                <w:sz w:val="20"/>
                <w:szCs w:val="20"/>
                <w:lang w:eastAsia="pt-BR"/>
              </w:rPr>
            </w:pPr>
            <w:r w:rsidRPr="00090E68">
              <w:rPr>
                <w:rFonts w:eastAsia="Times New Roman"/>
                <w:b/>
                <w:bCs/>
                <w:sz w:val="20"/>
                <w:szCs w:val="20"/>
                <w:lang w:eastAsia="pt-BR"/>
              </w:rPr>
              <w:t>Quantidade de Recomendações</w:t>
            </w:r>
          </w:p>
        </w:tc>
      </w:tr>
      <w:tr w:rsidR="002075D2" w:rsidRPr="00090E68" w14:paraId="2867CCE3" w14:textId="77777777" w:rsidTr="006F7510">
        <w:trPr>
          <w:trHeight w:val="255"/>
          <w:jc w:val="center"/>
        </w:trPr>
        <w:tc>
          <w:tcPr>
            <w:tcW w:w="1258" w:type="pct"/>
            <w:vMerge/>
            <w:tcBorders>
              <w:left w:val="single" w:sz="4" w:space="0" w:color="000000"/>
              <w:bottom w:val="single" w:sz="4" w:space="0" w:color="000000"/>
              <w:right w:val="single" w:sz="4" w:space="0" w:color="000000"/>
            </w:tcBorders>
            <w:shd w:val="clear" w:color="auto" w:fill="D9D9D9"/>
            <w:vAlign w:val="center"/>
            <w:hideMark/>
          </w:tcPr>
          <w:p w14:paraId="193EC63B" w14:textId="77777777" w:rsidR="002075D2" w:rsidRPr="00090E68" w:rsidRDefault="002075D2" w:rsidP="00090E68">
            <w:pPr>
              <w:spacing w:after="0" w:line="240" w:lineRule="auto"/>
              <w:ind w:left="1240" w:hanging="1240"/>
              <w:jc w:val="center"/>
              <w:rPr>
                <w:rFonts w:eastAsia="Times New Roman"/>
                <w:b/>
                <w:bCs/>
                <w:sz w:val="20"/>
                <w:szCs w:val="20"/>
                <w:lang w:eastAsia="pt-BR"/>
              </w:rPr>
            </w:pPr>
          </w:p>
        </w:tc>
        <w:tc>
          <w:tcPr>
            <w:tcW w:w="94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84788F2"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Recebidas</w:t>
            </w:r>
          </w:p>
        </w:tc>
        <w:tc>
          <w:tcPr>
            <w:tcW w:w="94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B5D78A5"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Atendidas</w:t>
            </w:r>
          </w:p>
        </w:tc>
        <w:tc>
          <w:tcPr>
            <w:tcW w:w="1015" w:type="pct"/>
            <w:tcBorders>
              <w:top w:val="single" w:sz="4" w:space="0" w:color="000000"/>
              <w:left w:val="single" w:sz="4" w:space="0" w:color="000000"/>
              <w:bottom w:val="single" w:sz="4" w:space="0" w:color="000000"/>
              <w:right w:val="single" w:sz="4" w:space="0" w:color="000000"/>
            </w:tcBorders>
            <w:shd w:val="clear" w:color="auto" w:fill="D9D9D9"/>
          </w:tcPr>
          <w:p w14:paraId="1BEA056B"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Em atendimento</w:t>
            </w:r>
          </w:p>
        </w:tc>
        <w:tc>
          <w:tcPr>
            <w:tcW w:w="843" w:type="pct"/>
            <w:tcBorders>
              <w:top w:val="single" w:sz="4" w:space="0" w:color="000000"/>
              <w:left w:val="single" w:sz="4" w:space="0" w:color="000000"/>
              <w:bottom w:val="single" w:sz="4" w:space="0" w:color="000000"/>
              <w:right w:val="single" w:sz="4" w:space="0" w:color="000000"/>
            </w:tcBorders>
            <w:shd w:val="clear" w:color="auto" w:fill="D9D9D9"/>
          </w:tcPr>
          <w:p w14:paraId="7BDEAB8A"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Não atendidas</w:t>
            </w:r>
          </w:p>
        </w:tc>
      </w:tr>
      <w:tr w:rsidR="00090E68" w:rsidRPr="00090E68" w14:paraId="7EAA2183"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12BEEC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224764/2009</w:t>
            </w:r>
          </w:p>
        </w:tc>
        <w:tc>
          <w:tcPr>
            <w:tcW w:w="941" w:type="pct"/>
            <w:tcBorders>
              <w:top w:val="nil"/>
              <w:left w:val="single" w:sz="4" w:space="0" w:color="000000"/>
              <w:bottom w:val="single" w:sz="4" w:space="0" w:color="000000"/>
              <w:right w:val="single" w:sz="4" w:space="0" w:color="000000"/>
            </w:tcBorders>
          </w:tcPr>
          <w:p w14:paraId="7D73A7E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17</w:t>
            </w:r>
          </w:p>
        </w:tc>
        <w:tc>
          <w:tcPr>
            <w:tcW w:w="942" w:type="pct"/>
            <w:tcBorders>
              <w:top w:val="nil"/>
              <w:left w:val="single" w:sz="4" w:space="0" w:color="000000"/>
              <w:bottom w:val="single" w:sz="4" w:space="0" w:color="000000"/>
              <w:right w:val="single" w:sz="4" w:space="0" w:color="000000"/>
            </w:tcBorders>
          </w:tcPr>
          <w:p w14:paraId="58FDF6F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1015" w:type="pct"/>
            <w:tcBorders>
              <w:top w:val="nil"/>
              <w:left w:val="single" w:sz="4" w:space="0" w:color="000000"/>
              <w:bottom w:val="single" w:sz="4" w:space="0" w:color="000000"/>
              <w:right w:val="single" w:sz="4" w:space="0" w:color="000000"/>
            </w:tcBorders>
          </w:tcPr>
          <w:p w14:paraId="21F7CFFA"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3AF25B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54A13958" w14:textId="77777777" w:rsidTr="006F7510">
        <w:trPr>
          <w:trHeight w:val="819"/>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5FD49247"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224773/2009</w:t>
            </w:r>
          </w:p>
        </w:tc>
        <w:tc>
          <w:tcPr>
            <w:tcW w:w="941" w:type="pct"/>
            <w:tcBorders>
              <w:top w:val="nil"/>
              <w:left w:val="single" w:sz="4" w:space="0" w:color="000000"/>
              <w:bottom w:val="single" w:sz="4" w:space="0" w:color="000000"/>
              <w:right w:val="single" w:sz="4" w:space="0" w:color="000000"/>
            </w:tcBorders>
          </w:tcPr>
          <w:p w14:paraId="78FC990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16</w:t>
            </w:r>
          </w:p>
        </w:tc>
        <w:tc>
          <w:tcPr>
            <w:tcW w:w="942" w:type="pct"/>
            <w:tcBorders>
              <w:top w:val="nil"/>
              <w:left w:val="single" w:sz="4" w:space="0" w:color="000000"/>
              <w:bottom w:val="single" w:sz="4" w:space="0" w:color="000000"/>
              <w:right w:val="single" w:sz="4" w:space="0" w:color="000000"/>
            </w:tcBorders>
          </w:tcPr>
          <w:p w14:paraId="0D87058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1015" w:type="pct"/>
            <w:tcBorders>
              <w:top w:val="nil"/>
              <w:left w:val="single" w:sz="4" w:space="0" w:color="000000"/>
              <w:bottom w:val="single" w:sz="4" w:space="0" w:color="000000"/>
              <w:right w:val="single" w:sz="4" w:space="0" w:color="000000"/>
            </w:tcBorders>
          </w:tcPr>
          <w:p w14:paraId="0FEB9BD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5CC6E08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3E68274E"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4821C0AE"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244003/2010</w:t>
            </w:r>
          </w:p>
        </w:tc>
        <w:tc>
          <w:tcPr>
            <w:tcW w:w="941" w:type="pct"/>
            <w:tcBorders>
              <w:top w:val="nil"/>
              <w:left w:val="single" w:sz="4" w:space="0" w:color="000000"/>
              <w:bottom w:val="single" w:sz="4" w:space="0" w:color="000000"/>
              <w:right w:val="single" w:sz="4" w:space="0" w:color="000000"/>
            </w:tcBorders>
          </w:tcPr>
          <w:p w14:paraId="51E9B9A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E8387A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nil"/>
              <w:left w:val="single" w:sz="4" w:space="0" w:color="000000"/>
              <w:bottom w:val="single" w:sz="4" w:space="0" w:color="000000"/>
              <w:right w:val="single" w:sz="4" w:space="0" w:color="000000"/>
            </w:tcBorders>
          </w:tcPr>
          <w:p w14:paraId="66F882B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843" w:type="pct"/>
            <w:tcBorders>
              <w:top w:val="nil"/>
              <w:left w:val="single" w:sz="4" w:space="0" w:color="000000"/>
              <w:bottom w:val="single" w:sz="4" w:space="0" w:color="000000"/>
              <w:right w:val="single" w:sz="4" w:space="0" w:color="000000"/>
            </w:tcBorders>
          </w:tcPr>
          <w:p w14:paraId="66BB66E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09290534"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CB89E5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201108737/2011</w:t>
            </w:r>
          </w:p>
        </w:tc>
        <w:tc>
          <w:tcPr>
            <w:tcW w:w="941" w:type="pct"/>
            <w:tcBorders>
              <w:top w:val="nil"/>
              <w:left w:val="single" w:sz="4" w:space="0" w:color="000000"/>
              <w:bottom w:val="single" w:sz="4" w:space="0" w:color="000000"/>
              <w:right w:val="single" w:sz="4" w:space="0" w:color="000000"/>
            </w:tcBorders>
          </w:tcPr>
          <w:p w14:paraId="119E987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C4BDD8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000000"/>
              <w:right w:val="single" w:sz="4" w:space="0" w:color="000000"/>
            </w:tcBorders>
          </w:tcPr>
          <w:p w14:paraId="557F5FA2"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02</w:t>
            </w:r>
          </w:p>
        </w:tc>
        <w:tc>
          <w:tcPr>
            <w:tcW w:w="843" w:type="pct"/>
            <w:tcBorders>
              <w:top w:val="nil"/>
              <w:left w:val="single" w:sz="4" w:space="0" w:color="000000"/>
              <w:bottom w:val="single" w:sz="4" w:space="0" w:color="000000"/>
              <w:right w:val="single" w:sz="4" w:space="0" w:color="000000"/>
            </w:tcBorders>
          </w:tcPr>
          <w:p w14:paraId="1284BBE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339C6817" w14:textId="77777777" w:rsidTr="006F7510">
        <w:trPr>
          <w:trHeight w:val="514"/>
          <w:jc w:val="center"/>
        </w:trPr>
        <w:tc>
          <w:tcPr>
            <w:tcW w:w="1258" w:type="pct"/>
            <w:tcBorders>
              <w:top w:val="nil"/>
              <w:left w:val="single" w:sz="4" w:space="0" w:color="000000"/>
              <w:bottom w:val="single" w:sz="4" w:space="0" w:color="auto"/>
              <w:right w:val="single" w:sz="4" w:space="0" w:color="000000"/>
            </w:tcBorders>
            <w:shd w:val="clear" w:color="auto" w:fill="auto"/>
            <w:vAlign w:val="center"/>
            <w:hideMark/>
          </w:tcPr>
          <w:p w14:paraId="05B95A8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201203345/2012</w:t>
            </w:r>
          </w:p>
        </w:tc>
        <w:tc>
          <w:tcPr>
            <w:tcW w:w="941" w:type="pct"/>
            <w:tcBorders>
              <w:top w:val="nil"/>
              <w:left w:val="single" w:sz="4" w:space="0" w:color="000000"/>
              <w:bottom w:val="single" w:sz="4" w:space="0" w:color="auto"/>
              <w:right w:val="single" w:sz="4" w:space="0" w:color="000000"/>
            </w:tcBorders>
          </w:tcPr>
          <w:p w14:paraId="32D2E78D"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10</w:t>
            </w:r>
          </w:p>
        </w:tc>
        <w:tc>
          <w:tcPr>
            <w:tcW w:w="942" w:type="pct"/>
            <w:tcBorders>
              <w:top w:val="nil"/>
              <w:left w:val="single" w:sz="4" w:space="0" w:color="000000"/>
              <w:bottom w:val="single" w:sz="4" w:space="0" w:color="auto"/>
              <w:right w:val="single" w:sz="4" w:space="0" w:color="000000"/>
            </w:tcBorders>
          </w:tcPr>
          <w:p w14:paraId="6009E56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auto"/>
              <w:right w:val="single" w:sz="4" w:space="0" w:color="000000"/>
            </w:tcBorders>
          </w:tcPr>
          <w:p w14:paraId="76B1E6A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843" w:type="pct"/>
            <w:tcBorders>
              <w:top w:val="nil"/>
              <w:left w:val="single" w:sz="4" w:space="0" w:color="000000"/>
              <w:bottom w:val="single" w:sz="4" w:space="0" w:color="auto"/>
              <w:right w:val="single" w:sz="4" w:space="0" w:color="000000"/>
            </w:tcBorders>
          </w:tcPr>
          <w:p w14:paraId="21EA46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2F82FA36"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1FF71"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201407276/2014</w:t>
            </w:r>
          </w:p>
        </w:tc>
        <w:tc>
          <w:tcPr>
            <w:tcW w:w="941" w:type="pct"/>
            <w:tcBorders>
              <w:top w:val="single" w:sz="4" w:space="0" w:color="auto"/>
              <w:left w:val="single" w:sz="4" w:space="0" w:color="auto"/>
              <w:bottom w:val="single" w:sz="4" w:space="0" w:color="auto"/>
              <w:right w:val="single" w:sz="4" w:space="0" w:color="auto"/>
            </w:tcBorders>
          </w:tcPr>
          <w:p w14:paraId="6EC157A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05</w:t>
            </w:r>
          </w:p>
        </w:tc>
        <w:tc>
          <w:tcPr>
            <w:tcW w:w="942" w:type="pct"/>
            <w:tcBorders>
              <w:top w:val="single" w:sz="4" w:space="0" w:color="auto"/>
              <w:left w:val="single" w:sz="4" w:space="0" w:color="auto"/>
              <w:bottom w:val="single" w:sz="4" w:space="0" w:color="auto"/>
              <w:right w:val="single" w:sz="4" w:space="0" w:color="auto"/>
            </w:tcBorders>
          </w:tcPr>
          <w:p w14:paraId="0A4CBE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single" w:sz="4" w:space="0" w:color="auto"/>
              <w:left w:val="single" w:sz="4" w:space="0" w:color="auto"/>
              <w:bottom w:val="single" w:sz="4" w:space="0" w:color="auto"/>
              <w:right w:val="single" w:sz="4" w:space="0" w:color="auto"/>
            </w:tcBorders>
          </w:tcPr>
          <w:p w14:paraId="3D31E86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c>
          <w:tcPr>
            <w:tcW w:w="843" w:type="pct"/>
            <w:tcBorders>
              <w:top w:val="single" w:sz="4" w:space="0" w:color="auto"/>
              <w:left w:val="single" w:sz="4" w:space="0" w:color="auto"/>
              <w:bottom w:val="single" w:sz="4" w:space="0" w:color="auto"/>
              <w:right w:val="single" w:sz="4" w:space="0" w:color="auto"/>
            </w:tcBorders>
          </w:tcPr>
          <w:p w14:paraId="3EADE04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169CF791"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D9D9D9"/>
            <w:vAlign w:val="center"/>
          </w:tcPr>
          <w:p w14:paraId="4EC5B65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Total</w:t>
            </w:r>
          </w:p>
        </w:tc>
        <w:tc>
          <w:tcPr>
            <w:tcW w:w="941" w:type="pct"/>
            <w:tcBorders>
              <w:top w:val="single" w:sz="4" w:space="0" w:color="auto"/>
              <w:left w:val="single" w:sz="4" w:space="0" w:color="auto"/>
              <w:bottom w:val="single" w:sz="4" w:space="0" w:color="auto"/>
              <w:right w:val="single" w:sz="4" w:space="0" w:color="auto"/>
            </w:tcBorders>
            <w:shd w:val="clear" w:color="auto" w:fill="D9D9D9"/>
            <w:vAlign w:val="center"/>
          </w:tcPr>
          <w:p w14:paraId="11F127D0"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60</w:t>
            </w:r>
          </w:p>
        </w:tc>
        <w:tc>
          <w:tcPr>
            <w:tcW w:w="942" w:type="pct"/>
            <w:tcBorders>
              <w:top w:val="single" w:sz="4" w:space="0" w:color="auto"/>
              <w:left w:val="single" w:sz="4" w:space="0" w:color="auto"/>
              <w:bottom w:val="single" w:sz="4" w:space="0" w:color="auto"/>
              <w:right w:val="single" w:sz="4" w:space="0" w:color="auto"/>
            </w:tcBorders>
            <w:shd w:val="clear" w:color="auto" w:fill="D9D9D9"/>
            <w:vAlign w:val="center"/>
          </w:tcPr>
          <w:p w14:paraId="6B9101DE"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23</w:t>
            </w:r>
          </w:p>
        </w:tc>
        <w:tc>
          <w:tcPr>
            <w:tcW w:w="1015" w:type="pct"/>
            <w:tcBorders>
              <w:top w:val="single" w:sz="4" w:space="0" w:color="auto"/>
              <w:left w:val="single" w:sz="4" w:space="0" w:color="auto"/>
              <w:bottom w:val="single" w:sz="4" w:space="0" w:color="auto"/>
              <w:right w:val="single" w:sz="4" w:space="0" w:color="auto"/>
            </w:tcBorders>
            <w:shd w:val="clear" w:color="auto" w:fill="D9D9D9"/>
            <w:vAlign w:val="center"/>
          </w:tcPr>
          <w:p w14:paraId="3501A167"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29</w:t>
            </w:r>
          </w:p>
        </w:tc>
        <w:tc>
          <w:tcPr>
            <w:tcW w:w="843" w:type="pct"/>
            <w:tcBorders>
              <w:top w:val="single" w:sz="4" w:space="0" w:color="auto"/>
              <w:left w:val="single" w:sz="4" w:space="0" w:color="auto"/>
              <w:bottom w:val="single" w:sz="4" w:space="0" w:color="auto"/>
              <w:right w:val="single" w:sz="4" w:space="0" w:color="auto"/>
            </w:tcBorders>
            <w:shd w:val="clear" w:color="auto" w:fill="D9D9D9"/>
            <w:vAlign w:val="center"/>
          </w:tcPr>
          <w:p w14:paraId="1A99BAB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8</w:t>
            </w:r>
          </w:p>
        </w:tc>
      </w:tr>
    </w:tbl>
    <w:p w14:paraId="1ED23D89" w14:textId="77777777" w:rsidR="00090E68" w:rsidRPr="00090E68" w:rsidRDefault="00090E68" w:rsidP="00090E68">
      <w:pPr>
        <w:spacing w:line="276" w:lineRule="auto"/>
        <w:ind w:left="567" w:right="424"/>
        <w:rPr>
          <w:sz w:val="20"/>
          <w:szCs w:val="20"/>
        </w:rPr>
      </w:pPr>
      <w:r w:rsidRPr="00090E68">
        <w:rPr>
          <w:sz w:val="20"/>
          <w:szCs w:val="20"/>
        </w:rPr>
        <w:t>Fonte: Sistema de Monitoramento Módulo de Auditoria Interna e C</w:t>
      </w:r>
      <w:r w:rsidR="002075D2">
        <w:rPr>
          <w:sz w:val="20"/>
          <w:szCs w:val="20"/>
        </w:rPr>
        <w:t>ontrole Interno do IFAM – SIPAC/</w:t>
      </w:r>
      <w:r w:rsidRPr="00090E68">
        <w:rPr>
          <w:sz w:val="20"/>
          <w:szCs w:val="20"/>
        </w:rPr>
        <w:t>Fichas de Controle Interno CGCI</w:t>
      </w:r>
    </w:p>
    <w:p w14:paraId="028F6BAB" w14:textId="77777777" w:rsidR="00740C7D" w:rsidRDefault="00740C7D" w:rsidP="00740C7D">
      <w:pPr>
        <w:pStyle w:val="PargrafodaLista"/>
        <w:spacing w:after="0"/>
        <w:ind w:left="993"/>
        <w:outlineLvl w:val="1"/>
        <w:rPr>
          <w:color w:val="000000"/>
        </w:rPr>
      </w:pPr>
    </w:p>
    <w:p w14:paraId="532229C1" w14:textId="77777777" w:rsidR="00052A24" w:rsidRPr="00052A24" w:rsidRDefault="00052A24" w:rsidP="006F7510">
      <w:pPr>
        <w:pStyle w:val="PargrafodaLista"/>
        <w:spacing w:after="0"/>
        <w:ind w:left="0" w:firstLine="851"/>
        <w:rPr>
          <w:szCs w:val="24"/>
        </w:rPr>
      </w:pPr>
      <w:r w:rsidRPr="00052A24">
        <w:rPr>
          <w:szCs w:val="24"/>
        </w:rPr>
        <w:t>Portanto, das Recomendações recebidas, que estavam em aberto conforme a última análise da CGU, o IFAM concluiu o exercício de 2015 com expectativa de ter atendido 39% das recomendações recebidas, estando com 48% em atendimento, e 13% de recomendações não atendidas.</w:t>
      </w:r>
    </w:p>
    <w:p w14:paraId="60A8B884" w14:textId="77777777" w:rsidR="00740C7D" w:rsidRDefault="00740C7D" w:rsidP="00740C7D">
      <w:pPr>
        <w:pStyle w:val="PargrafodaLista"/>
        <w:spacing w:after="0"/>
        <w:ind w:left="993"/>
        <w:outlineLvl w:val="1"/>
        <w:rPr>
          <w:color w:val="000000"/>
        </w:rPr>
      </w:pPr>
    </w:p>
    <w:p w14:paraId="43BB83E8" w14:textId="0DCAF2A0" w:rsidR="00A548CB" w:rsidRDefault="00A548CB" w:rsidP="00A548CB">
      <w:pPr>
        <w:pStyle w:val="Legenda"/>
        <w:keepNext/>
      </w:pPr>
      <w:bookmarkStart w:id="433" w:name="_Toc446321799"/>
      <w:r>
        <w:lastRenderedPageBreak/>
        <w:t xml:space="preserve">Figura </w:t>
      </w:r>
      <w:fldSimple w:instr=" SEQ Figura \* ARABIC ">
        <w:r w:rsidR="003D1679">
          <w:rPr>
            <w:noProof/>
          </w:rPr>
          <w:t>64</w:t>
        </w:r>
      </w:fldSimple>
      <w:r>
        <w:t xml:space="preserve"> </w:t>
      </w:r>
      <w:r w:rsidRPr="00401C82">
        <w:t>Recomendações Não atendida x Atendida x Em atendimento</w:t>
      </w:r>
      <w:bookmarkEnd w:id="433"/>
    </w:p>
    <w:p w14:paraId="0BC040F6" w14:textId="77777777" w:rsidR="00740C7D" w:rsidRDefault="00A548CB" w:rsidP="00CC121F">
      <w:pPr>
        <w:pStyle w:val="PargrafodaLista"/>
        <w:spacing w:after="0"/>
        <w:ind w:left="0"/>
        <w:jc w:val="center"/>
        <w:rPr>
          <w:color w:val="000000"/>
        </w:rPr>
      </w:pPr>
      <w:r>
        <w:rPr>
          <w:noProof/>
          <w:lang w:eastAsia="pt-BR"/>
        </w:rPr>
        <w:drawing>
          <wp:inline distT="0" distB="0" distL="0" distR="0" wp14:anchorId="00DF9404" wp14:editId="1C3E0265">
            <wp:extent cx="4733925" cy="2876550"/>
            <wp:effectExtent l="0" t="0" r="9525" b="0"/>
            <wp:docPr id="1086" name="Imagem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733925" cy="2876550"/>
                    </a:xfrm>
                    <a:prstGeom prst="rect">
                      <a:avLst/>
                    </a:prstGeom>
                  </pic:spPr>
                </pic:pic>
              </a:graphicData>
            </a:graphic>
          </wp:inline>
        </w:drawing>
      </w:r>
    </w:p>
    <w:p w14:paraId="6988E37F" w14:textId="77777777" w:rsidR="00740C7D" w:rsidRPr="002F41E1" w:rsidRDefault="002075D2" w:rsidP="00CC121F">
      <w:pPr>
        <w:pStyle w:val="PargrafodaLista"/>
        <w:spacing w:after="0"/>
        <w:ind w:left="993"/>
        <w:rPr>
          <w:color w:val="000000"/>
          <w:sz w:val="20"/>
          <w:szCs w:val="20"/>
        </w:rPr>
      </w:pPr>
      <w:r>
        <w:rPr>
          <w:color w:val="000000"/>
          <w:sz w:val="20"/>
          <w:szCs w:val="20"/>
        </w:rPr>
        <w:t>Elaboração</w:t>
      </w:r>
      <w:r w:rsidR="002F41E1" w:rsidRPr="002F41E1">
        <w:rPr>
          <w:color w:val="000000"/>
          <w:sz w:val="20"/>
          <w:szCs w:val="20"/>
        </w:rPr>
        <w:t>: AUDIN 2015</w:t>
      </w:r>
    </w:p>
    <w:p w14:paraId="438C7FF0" w14:textId="77777777" w:rsidR="00740C7D" w:rsidRDefault="00740C7D" w:rsidP="00740C7D">
      <w:pPr>
        <w:pStyle w:val="PargrafodaLista"/>
        <w:spacing w:after="0"/>
        <w:ind w:left="993"/>
        <w:outlineLvl w:val="1"/>
        <w:rPr>
          <w:color w:val="000000"/>
        </w:rPr>
      </w:pPr>
    </w:p>
    <w:p w14:paraId="0014FD3F" w14:textId="77777777" w:rsidR="002F41E1" w:rsidRPr="002F41E1" w:rsidRDefault="002F41E1" w:rsidP="006F7510">
      <w:pPr>
        <w:pStyle w:val="PargrafodaLista"/>
        <w:spacing w:after="0"/>
        <w:ind w:left="0" w:firstLine="851"/>
        <w:rPr>
          <w:szCs w:val="24"/>
        </w:rPr>
      </w:pPr>
      <w:r w:rsidRPr="002F41E1">
        <w:rPr>
          <w:szCs w:val="24"/>
        </w:rPr>
        <w:t>Ressalta-se que o status aqui tratado como “atendida” refere-se à visão gerencial do IFAM, e, portanto, sua real expectativa de que obteve êxito no atendimento da demanda. O fato de ser “expectativa” é reflexo da necessidade de nova análise por parte da CGU a quem compete à definição final do status.</w:t>
      </w:r>
    </w:p>
    <w:p w14:paraId="4044124F" w14:textId="77777777" w:rsidR="002F41E1" w:rsidRPr="002F41E1" w:rsidRDefault="002F41E1" w:rsidP="006F7510">
      <w:pPr>
        <w:pStyle w:val="PargrafodaLista"/>
        <w:spacing w:after="0"/>
        <w:ind w:left="0" w:firstLine="851"/>
        <w:rPr>
          <w:szCs w:val="24"/>
        </w:rPr>
      </w:pPr>
      <w:r w:rsidRPr="002F41E1">
        <w:rPr>
          <w:szCs w:val="24"/>
        </w:rPr>
        <w:tab/>
        <w:t>Das recomendações exaradas pela CGU as que provocaram maior impacto positivo na gestão foram:</w:t>
      </w:r>
    </w:p>
    <w:p w14:paraId="0E7F31ED" w14:textId="77777777" w:rsidR="002F41E1" w:rsidRPr="002F41E1" w:rsidRDefault="00BE779B" w:rsidP="006E0576">
      <w:pPr>
        <w:pStyle w:val="PargrafodaLista"/>
        <w:numPr>
          <w:ilvl w:val="0"/>
          <w:numId w:val="53"/>
        </w:numPr>
        <w:spacing w:after="0"/>
        <w:rPr>
          <w:szCs w:val="24"/>
        </w:rPr>
      </w:pPr>
      <w:r>
        <w:rPr>
          <w:szCs w:val="24"/>
        </w:rPr>
        <w:t>p</w:t>
      </w:r>
      <w:r w:rsidR="002F41E1" w:rsidRPr="002F41E1">
        <w:rPr>
          <w:szCs w:val="24"/>
        </w:rPr>
        <w:t xml:space="preserve">rovidenciar, quando em decorrência de processos de dispensa de licitação/inexigibilidade: a) o encaminhamento do processo à Procuradoria Jurídica para emissão do respectivo Parecer, nos termos do art. 38, VI, e parágrafo único, da Lei nº 8.666/93; b) a formalização de termo de contrato sempre que as contratações envolvam obrigações futuras, em obediência ao disposto no art. 62, §4º, da Lei n.º 8.666/93; c) a publicação tempestiva dos extratos de contrato, nos termos do art. 61, parágrafo único, da Lei nº </w:t>
      </w:r>
      <w:r w:rsidR="002F41E1" w:rsidRPr="002F41E1">
        <w:rPr>
          <w:szCs w:val="24"/>
        </w:rPr>
        <w:lastRenderedPageBreak/>
        <w:t>8.666/93. (Recomendação 01, Constatação 25, RA 201203345/2015 CGU).</w:t>
      </w:r>
    </w:p>
    <w:p w14:paraId="40AB0E50" w14:textId="77777777" w:rsidR="002F41E1" w:rsidRPr="002F41E1" w:rsidRDefault="002F41E1" w:rsidP="002F41E1">
      <w:pPr>
        <w:pStyle w:val="PargrafodaLista"/>
        <w:spacing w:after="0"/>
        <w:ind w:left="284" w:firstLine="850"/>
        <w:outlineLvl w:val="1"/>
        <w:rPr>
          <w:szCs w:val="24"/>
        </w:rPr>
      </w:pPr>
    </w:p>
    <w:p w14:paraId="7D50FC42" w14:textId="77777777" w:rsidR="002F41E1" w:rsidRPr="002F41E1" w:rsidRDefault="002F41E1" w:rsidP="006E0576">
      <w:pPr>
        <w:pStyle w:val="PargrafodaLista"/>
        <w:numPr>
          <w:ilvl w:val="0"/>
          <w:numId w:val="53"/>
        </w:numPr>
        <w:spacing w:after="0"/>
        <w:rPr>
          <w:szCs w:val="24"/>
        </w:rPr>
      </w:pPr>
      <w:r w:rsidRPr="002F41E1">
        <w:rPr>
          <w:szCs w:val="24"/>
        </w:rPr>
        <w:t>Atualizar os valores de todos os contratos vige</w:t>
      </w:r>
      <w:r w:rsidR="00D12046">
        <w:rPr>
          <w:szCs w:val="24"/>
        </w:rPr>
        <w:t>nte na Unidade</w:t>
      </w:r>
      <w:r w:rsidRPr="002F41E1">
        <w:rPr>
          <w:szCs w:val="24"/>
        </w:rPr>
        <w:t>, bem como tomar providências para que os contratos futuros permaneçam com seus valores atualizados no Sistema SIASG, conforme exigência da Lei de Diretrizes Orçamentárias. (Recomendação 1, Constatação 19, RA 201108737/2011 CGU).</w:t>
      </w:r>
    </w:p>
    <w:p w14:paraId="26EA7114" w14:textId="77777777" w:rsidR="002F41E1" w:rsidRPr="002F41E1" w:rsidRDefault="002F41E1" w:rsidP="00954356">
      <w:pPr>
        <w:pStyle w:val="PargrafodaLista"/>
        <w:spacing w:after="0"/>
        <w:ind w:left="284" w:firstLine="850"/>
        <w:rPr>
          <w:szCs w:val="24"/>
        </w:rPr>
      </w:pPr>
    </w:p>
    <w:p w14:paraId="0B00E4E9" w14:textId="77777777" w:rsidR="002F41E1" w:rsidRPr="002F41E1" w:rsidRDefault="002F41E1" w:rsidP="006E0576">
      <w:pPr>
        <w:pStyle w:val="PargrafodaLista"/>
        <w:numPr>
          <w:ilvl w:val="0"/>
          <w:numId w:val="53"/>
        </w:numPr>
        <w:spacing w:after="0"/>
        <w:rPr>
          <w:szCs w:val="24"/>
        </w:rPr>
      </w:pPr>
      <w:r w:rsidRPr="002F41E1">
        <w:rPr>
          <w:szCs w:val="24"/>
        </w:rPr>
        <w:t>Fazer o acompanhamento devido</w:t>
      </w:r>
      <w:r w:rsidR="00D12046">
        <w:rPr>
          <w:szCs w:val="24"/>
        </w:rPr>
        <w:t xml:space="preserve"> das recomendações emitidas pelo</w:t>
      </w:r>
      <w:r w:rsidRPr="002F41E1">
        <w:rPr>
          <w:szCs w:val="24"/>
        </w:rPr>
        <w:t xml:space="preserve"> Órgão de Controle interno do IFAM, tomando as medidas legais cabíveis nos casos de não cumprimento por negligência administrativa. (Recomendação 1, Constatação 21, RA 201108737/2011 CGU).</w:t>
      </w:r>
    </w:p>
    <w:p w14:paraId="3C5A6D8D" w14:textId="77777777" w:rsidR="002F41E1" w:rsidRPr="002F41E1" w:rsidRDefault="002F41E1" w:rsidP="00954356">
      <w:pPr>
        <w:pStyle w:val="PargrafodaLista"/>
        <w:spacing w:after="0"/>
        <w:ind w:left="284" w:firstLine="850"/>
        <w:rPr>
          <w:szCs w:val="24"/>
        </w:rPr>
      </w:pPr>
    </w:p>
    <w:p w14:paraId="742988D2" w14:textId="77777777" w:rsidR="002F41E1" w:rsidRPr="002F41E1" w:rsidRDefault="002F41E1" w:rsidP="006E0576">
      <w:pPr>
        <w:pStyle w:val="PargrafodaLista"/>
        <w:numPr>
          <w:ilvl w:val="0"/>
          <w:numId w:val="53"/>
        </w:numPr>
        <w:spacing w:after="0"/>
        <w:rPr>
          <w:szCs w:val="24"/>
        </w:rPr>
      </w:pPr>
      <w:r w:rsidRPr="002F41E1">
        <w:rPr>
          <w:szCs w:val="24"/>
        </w:rPr>
        <w:t>Elaborar normas e procedimentos com plano de organização e conjunto coordenado de métodos e medidas, dentre os quais: 1) Código de Ética e Conduta formalizado; 2</w:t>
      </w:r>
      <w:r w:rsidR="008E368E" w:rsidRPr="002F41E1">
        <w:rPr>
          <w:szCs w:val="24"/>
        </w:rPr>
        <w:t>) manuais</w:t>
      </w:r>
      <w:r w:rsidRPr="002F41E1">
        <w:rPr>
          <w:szCs w:val="24"/>
        </w:rPr>
        <w:t xml:space="preserve"> prevendo sistemas de autorizações e aprovações, linhas de autoridade claramente definidas e o estabelecimento de práticas operacionais e rotinas; 3) Avaliação de risco no Plano Institucional da Unidade. (Recomendação 1, Constatação 29, RA 201108737/2011 CGU).</w:t>
      </w:r>
    </w:p>
    <w:p w14:paraId="7872CEE1" w14:textId="77777777" w:rsidR="002F41E1" w:rsidRPr="002F41E1" w:rsidRDefault="002F41E1" w:rsidP="00954356">
      <w:pPr>
        <w:pStyle w:val="PargrafodaLista"/>
        <w:spacing w:after="0"/>
        <w:ind w:left="284" w:firstLine="850"/>
        <w:rPr>
          <w:szCs w:val="24"/>
        </w:rPr>
      </w:pPr>
    </w:p>
    <w:p w14:paraId="677791D6" w14:textId="77777777" w:rsidR="002F41E1" w:rsidRPr="002F41E1" w:rsidRDefault="002F41E1" w:rsidP="006F7510">
      <w:pPr>
        <w:pStyle w:val="PargrafodaLista"/>
        <w:spacing w:after="0"/>
        <w:ind w:left="0" w:firstLine="851"/>
        <w:rPr>
          <w:szCs w:val="24"/>
        </w:rPr>
      </w:pPr>
      <w:r w:rsidRPr="002F41E1">
        <w:rPr>
          <w:szCs w:val="24"/>
        </w:rPr>
        <w:t xml:space="preserve">As Recomendações acima possibilitaram ao IFAM uma visão quanto à importância da implantação dos Princípios de Controle Interno e de Governança em todas as instâncias do órgão. Desta forma, têm-se executado ações no sentido de estabelecer rotinas e fluxogramas com base em mapeamento de processos e aprimoramento de rotinas com a finalidade de continuidade e qualidade do serviço público, independente de quem o execute. </w:t>
      </w:r>
    </w:p>
    <w:p w14:paraId="7122A192" w14:textId="77777777" w:rsidR="002F41E1" w:rsidRPr="002F41E1" w:rsidRDefault="002F41E1" w:rsidP="00954356">
      <w:pPr>
        <w:pStyle w:val="PargrafodaLista"/>
        <w:spacing w:after="0"/>
        <w:ind w:left="284" w:firstLine="850"/>
        <w:rPr>
          <w:szCs w:val="24"/>
        </w:rPr>
      </w:pPr>
    </w:p>
    <w:p w14:paraId="589D4E48" w14:textId="77777777" w:rsidR="002F41E1" w:rsidRPr="002F41E1" w:rsidRDefault="002F41E1" w:rsidP="00954356">
      <w:pPr>
        <w:pStyle w:val="PargrafodaLista"/>
        <w:spacing w:after="0"/>
        <w:ind w:left="284" w:firstLine="850"/>
        <w:rPr>
          <w:szCs w:val="24"/>
        </w:rPr>
      </w:pPr>
      <w:r w:rsidRPr="002F41E1">
        <w:rPr>
          <w:szCs w:val="24"/>
        </w:rPr>
        <w:tab/>
      </w:r>
    </w:p>
    <w:p w14:paraId="25D0FDE5" w14:textId="77777777" w:rsidR="00740C7D" w:rsidRDefault="00740C7D" w:rsidP="00740C7D">
      <w:pPr>
        <w:pStyle w:val="PargrafodaLista"/>
        <w:spacing w:after="0"/>
        <w:ind w:left="993"/>
        <w:outlineLvl w:val="1"/>
        <w:rPr>
          <w:color w:val="000000"/>
        </w:rPr>
      </w:pPr>
    </w:p>
    <w:p w14:paraId="5DA8F695" w14:textId="77777777" w:rsidR="00D56203" w:rsidRPr="002A4695" w:rsidRDefault="00D56203" w:rsidP="003B038D">
      <w:pPr>
        <w:pStyle w:val="PargrafodaLista"/>
        <w:numPr>
          <w:ilvl w:val="1"/>
          <w:numId w:val="38"/>
        </w:numPr>
        <w:spacing w:after="0"/>
        <w:ind w:left="1560" w:hanging="426"/>
        <w:outlineLvl w:val="1"/>
        <w:rPr>
          <w:bCs/>
          <w:szCs w:val="24"/>
        </w:rPr>
      </w:pPr>
      <w:bookmarkStart w:id="434" w:name="_Toc446491230"/>
      <w:r w:rsidRPr="002A4695">
        <w:rPr>
          <w:bCs/>
          <w:szCs w:val="24"/>
        </w:rPr>
        <w:t>Medidas administrativas para a apuração de responsabilidade por danos ao Erário</w:t>
      </w:r>
      <w:bookmarkEnd w:id="434"/>
    </w:p>
    <w:p w14:paraId="36089B67" w14:textId="77777777" w:rsidR="004C1059" w:rsidRDefault="004C1059" w:rsidP="004C1059">
      <w:pPr>
        <w:pStyle w:val="PargrafodaLista"/>
        <w:spacing w:after="0"/>
        <w:ind w:left="993"/>
        <w:outlineLvl w:val="1"/>
        <w:rPr>
          <w:color w:val="000000"/>
        </w:rPr>
      </w:pPr>
    </w:p>
    <w:p w14:paraId="033EA021" w14:textId="77777777" w:rsidR="004C1059" w:rsidRPr="004C1059" w:rsidRDefault="004C1059" w:rsidP="006F7510">
      <w:pPr>
        <w:pStyle w:val="PargrafodaLista"/>
        <w:spacing w:after="0"/>
        <w:ind w:left="0" w:firstLine="851"/>
        <w:rPr>
          <w:color w:val="000000"/>
          <w:spacing w:val="-2"/>
        </w:rPr>
      </w:pPr>
      <w:r w:rsidRPr="004C1059">
        <w:rPr>
          <w:color w:val="000000"/>
          <w:spacing w:val="-2"/>
        </w:rPr>
        <w:t>As medidas administrativas para apuração de</w:t>
      </w:r>
      <w:r w:rsidR="002C5854">
        <w:rPr>
          <w:color w:val="000000"/>
          <w:spacing w:val="-2"/>
        </w:rPr>
        <w:t xml:space="preserve"> dano ao erário, no âmbito do IFAM,</w:t>
      </w:r>
      <w:r w:rsidRPr="004C1059">
        <w:rPr>
          <w:color w:val="000000"/>
          <w:spacing w:val="-2"/>
        </w:rPr>
        <w:t xml:space="preserve"> foram</w:t>
      </w:r>
      <w:r w:rsidR="00260E15">
        <w:rPr>
          <w:color w:val="000000"/>
          <w:spacing w:val="-2"/>
        </w:rPr>
        <w:t xml:space="preserve"> a</w:t>
      </w:r>
      <w:r w:rsidRPr="004C1059">
        <w:rPr>
          <w:color w:val="000000"/>
          <w:spacing w:val="-2"/>
        </w:rPr>
        <w:t xml:space="preserve"> instauração de 38 Processos Disciplinares. </w:t>
      </w:r>
    </w:p>
    <w:p w14:paraId="1491C012" w14:textId="77777777" w:rsidR="004C1059" w:rsidRPr="004C1059" w:rsidRDefault="004C1059" w:rsidP="006F7510">
      <w:pPr>
        <w:pStyle w:val="PargrafodaLista"/>
        <w:spacing w:after="0"/>
        <w:ind w:left="0" w:firstLine="851"/>
        <w:rPr>
          <w:color w:val="000000"/>
          <w:spacing w:val="-2"/>
        </w:rPr>
      </w:pPr>
      <w:r w:rsidRPr="004C1059">
        <w:rPr>
          <w:color w:val="000000"/>
          <w:spacing w:val="-2"/>
        </w:rPr>
        <w:t>Desses processos disciplinares, 26 processos por acúmulo de cargos são oriundos do Acordão nº 39/2013-TCU-Plenário e mais 12  processos decorrentes de outras denúncias que demandaram a instauração de procedimento apuratório.</w:t>
      </w:r>
    </w:p>
    <w:p w14:paraId="36824138" w14:textId="77777777" w:rsidR="004C1059" w:rsidRPr="00D56203" w:rsidRDefault="004C1059" w:rsidP="004C1059">
      <w:pPr>
        <w:pStyle w:val="PargrafodaLista"/>
        <w:spacing w:after="0"/>
        <w:ind w:left="993"/>
        <w:outlineLvl w:val="1"/>
        <w:rPr>
          <w:color w:val="000000"/>
        </w:rPr>
      </w:pPr>
    </w:p>
    <w:p w14:paraId="3E0CC12F" w14:textId="77777777" w:rsidR="00B275C6" w:rsidRPr="002A4695" w:rsidRDefault="00B275C6" w:rsidP="003B038D">
      <w:pPr>
        <w:pStyle w:val="PargrafodaLista"/>
        <w:numPr>
          <w:ilvl w:val="1"/>
          <w:numId w:val="38"/>
        </w:numPr>
        <w:spacing w:after="0"/>
        <w:ind w:left="1560" w:hanging="426"/>
        <w:outlineLvl w:val="1"/>
        <w:rPr>
          <w:bCs/>
          <w:szCs w:val="24"/>
        </w:rPr>
      </w:pPr>
      <w:bookmarkStart w:id="435" w:name="_Toc446491231"/>
      <w:r w:rsidRPr="002A4695">
        <w:rPr>
          <w:bCs/>
          <w:szCs w:val="24"/>
        </w:rPr>
        <w:t>Demonstração da conformidade do cronograma de pagamentos de obriga</w:t>
      </w:r>
      <w:r w:rsidR="00983943" w:rsidRPr="002A4695">
        <w:rPr>
          <w:bCs/>
          <w:szCs w:val="24"/>
        </w:rPr>
        <w:t>ções</w:t>
      </w:r>
      <w:r w:rsidRPr="002A4695">
        <w:rPr>
          <w:bCs/>
          <w:szCs w:val="24"/>
        </w:rPr>
        <w:t xml:space="preserve"> co</w:t>
      </w:r>
      <w:r w:rsidR="00912D7B" w:rsidRPr="002A4695">
        <w:rPr>
          <w:bCs/>
          <w:szCs w:val="24"/>
        </w:rPr>
        <w:t>m</w:t>
      </w:r>
      <w:r w:rsidRPr="002A4695">
        <w:rPr>
          <w:bCs/>
          <w:szCs w:val="24"/>
        </w:rPr>
        <w:t xml:space="preserve"> o disposto no art. 50 da Lei 8.666/1993</w:t>
      </w:r>
      <w:bookmarkEnd w:id="435"/>
    </w:p>
    <w:p w14:paraId="0A5BF8A0" w14:textId="77777777" w:rsidR="00CC22F9" w:rsidRDefault="00CC22F9" w:rsidP="00CC22F9">
      <w:pPr>
        <w:pStyle w:val="PargrafodaLista"/>
        <w:spacing w:after="0"/>
        <w:ind w:left="993"/>
        <w:outlineLvl w:val="1"/>
        <w:rPr>
          <w:color w:val="000000"/>
          <w:spacing w:val="-2"/>
        </w:rPr>
      </w:pPr>
    </w:p>
    <w:p w14:paraId="055DCFB8" w14:textId="77777777" w:rsidR="00D75690" w:rsidRPr="00217FEC" w:rsidRDefault="00D75690" w:rsidP="006F7510">
      <w:pPr>
        <w:pStyle w:val="PargrafodaLista"/>
        <w:spacing w:after="0"/>
        <w:ind w:left="0" w:firstLine="851"/>
        <w:rPr>
          <w:color w:val="000000"/>
          <w:spacing w:val="-2"/>
        </w:rPr>
      </w:pPr>
      <w:r w:rsidRPr="00217FEC">
        <w:rPr>
          <w:color w:val="000000"/>
          <w:spacing w:val="-2"/>
        </w:rPr>
        <w:t>Para realizar o</w:t>
      </w:r>
      <w:r w:rsidR="00CC22F9" w:rsidRPr="00217FEC">
        <w:rPr>
          <w:color w:val="000000"/>
          <w:spacing w:val="-2"/>
        </w:rPr>
        <w:t xml:space="preserve"> pagamento </w:t>
      </w:r>
      <w:r w:rsidRPr="00217FEC">
        <w:rPr>
          <w:color w:val="000000"/>
          <w:spacing w:val="-2"/>
        </w:rPr>
        <w:t>referente à</w:t>
      </w:r>
      <w:r w:rsidR="00CC22F9" w:rsidRPr="00217FEC">
        <w:rPr>
          <w:color w:val="000000"/>
          <w:spacing w:val="-2"/>
        </w:rPr>
        <w:t xml:space="preserve"> contraprestação de fornecimento dos bens, de execução de obra ou de prestação de serviço</w:t>
      </w:r>
      <w:r w:rsidRPr="00217FEC">
        <w:rPr>
          <w:color w:val="000000"/>
          <w:spacing w:val="-2"/>
        </w:rPr>
        <w:t xml:space="preserve"> é necessária </w:t>
      </w:r>
      <w:r w:rsidR="00CC22F9" w:rsidRPr="00217FEC">
        <w:rPr>
          <w:color w:val="000000"/>
          <w:spacing w:val="-2"/>
        </w:rPr>
        <w:t>a comprovação do ateste e validação dos documentos comprobatórios</w:t>
      </w:r>
      <w:r w:rsidRPr="00217FEC">
        <w:rPr>
          <w:color w:val="000000"/>
          <w:spacing w:val="-2"/>
        </w:rPr>
        <w:t xml:space="preserve"> seguido da liquidação da despesa. Esse pagamento é realizado consoante à</w:t>
      </w:r>
      <w:r w:rsidR="00CC22F9" w:rsidRPr="00217FEC">
        <w:rPr>
          <w:color w:val="000000"/>
          <w:spacing w:val="-2"/>
        </w:rPr>
        <w:t xml:space="preserve"> disponibilidade de recursos financeiros</w:t>
      </w:r>
      <w:r w:rsidRPr="00217FEC">
        <w:rPr>
          <w:color w:val="000000"/>
          <w:spacing w:val="-2"/>
        </w:rPr>
        <w:t>.</w:t>
      </w:r>
      <w:r w:rsidR="00CC22F9" w:rsidRPr="00217FEC">
        <w:rPr>
          <w:color w:val="000000"/>
          <w:spacing w:val="-2"/>
        </w:rPr>
        <w:t xml:space="preserve"> </w:t>
      </w:r>
    </w:p>
    <w:p w14:paraId="7AF68528" w14:textId="77777777" w:rsidR="00CC22F9" w:rsidRDefault="00CC22F9" w:rsidP="006F7510">
      <w:pPr>
        <w:pStyle w:val="PargrafodaLista"/>
        <w:spacing w:after="0"/>
        <w:ind w:left="0" w:firstLine="851"/>
        <w:rPr>
          <w:color w:val="000000"/>
          <w:spacing w:val="-2"/>
        </w:rPr>
      </w:pPr>
      <w:r w:rsidRPr="00217FEC">
        <w:rPr>
          <w:color w:val="000000"/>
          <w:spacing w:val="-2"/>
        </w:rPr>
        <w:t>Salienta</w:t>
      </w:r>
      <w:r w:rsidR="00D75690" w:rsidRPr="00217FEC">
        <w:rPr>
          <w:color w:val="000000"/>
          <w:spacing w:val="-2"/>
        </w:rPr>
        <w:t xml:space="preserve">-se </w:t>
      </w:r>
      <w:r w:rsidRPr="00217FEC">
        <w:rPr>
          <w:color w:val="000000"/>
          <w:spacing w:val="-2"/>
        </w:rPr>
        <w:t xml:space="preserve"> que </w:t>
      </w:r>
      <w:r w:rsidR="00D75690" w:rsidRPr="00217FEC">
        <w:rPr>
          <w:color w:val="000000"/>
          <w:spacing w:val="-2"/>
        </w:rPr>
        <w:t>Departamento de Execução Orçamentária (DEO) está</w:t>
      </w:r>
      <w:r w:rsidRPr="00217FEC">
        <w:rPr>
          <w:color w:val="000000"/>
          <w:spacing w:val="-2"/>
        </w:rPr>
        <w:t xml:space="preserve"> trabalhando junto </w:t>
      </w:r>
      <w:r w:rsidR="00D75690" w:rsidRPr="00217FEC">
        <w:rPr>
          <w:color w:val="000000"/>
          <w:spacing w:val="-2"/>
        </w:rPr>
        <w:t xml:space="preserve">à Coordenação de Contratos e Convênios para a </w:t>
      </w:r>
      <w:r w:rsidRPr="00217FEC">
        <w:rPr>
          <w:color w:val="000000"/>
          <w:spacing w:val="-2"/>
        </w:rPr>
        <w:t>implantação do cronograma de desembolso junto ao SIASG, de forma a validar a conformidade com as etapas fixadas no cronograma.</w:t>
      </w:r>
      <w:r w:rsidR="00D75690" w:rsidRPr="00217FEC">
        <w:rPr>
          <w:color w:val="000000"/>
          <w:spacing w:val="-2"/>
        </w:rPr>
        <w:t xml:space="preserve"> </w:t>
      </w:r>
    </w:p>
    <w:p w14:paraId="5E5F3C07" w14:textId="77777777" w:rsidR="00CC22F9" w:rsidRDefault="00CC22F9" w:rsidP="00CC22F9">
      <w:pPr>
        <w:pStyle w:val="PargrafodaLista"/>
        <w:spacing w:after="0"/>
        <w:ind w:left="993"/>
        <w:outlineLvl w:val="1"/>
        <w:rPr>
          <w:color w:val="000000"/>
          <w:spacing w:val="-2"/>
        </w:rPr>
      </w:pPr>
    </w:p>
    <w:p w14:paraId="068EB2FC" w14:textId="77777777" w:rsidR="00CC22F9" w:rsidRDefault="00CC22F9" w:rsidP="00CC22F9">
      <w:pPr>
        <w:pStyle w:val="PargrafodaLista"/>
        <w:spacing w:after="0"/>
        <w:ind w:left="993"/>
        <w:outlineLvl w:val="1"/>
        <w:rPr>
          <w:color w:val="000000"/>
        </w:rPr>
      </w:pPr>
    </w:p>
    <w:p w14:paraId="01B2D16D" w14:textId="77777777" w:rsidR="006F7510" w:rsidRPr="00983943" w:rsidRDefault="006F7510" w:rsidP="00CC22F9">
      <w:pPr>
        <w:pStyle w:val="PargrafodaLista"/>
        <w:spacing w:after="0"/>
        <w:ind w:left="993"/>
        <w:outlineLvl w:val="1"/>
        <w:rPr>
          <w:color w:val="000000"/>
        </w:rPr>
      </w:pPr>
    </w:p>
    <w:p w14:paraId="2B752A3E" w14:textId="77777777" w:rsidR="00F1256D" w:rsidRPr="002A4695" w:rsidRDefault="00F1256D" w:rsidP="003B038D">
      <w:pPr>
        <w:pStyle w:val="PargrafodaLista"/>
        <w:numPr>
          <w:ilvl w:val="1"/>
          <w:numId w:val="38"/>
        </w:numPr>
        <w:spacing w:after="0"/>
        <w:ind w:left="1560" w:hanging="426"/>
        <w:outlineLvl w:val="1"/>
        <w:rPr>
          <w:bCs/>
          <w:szCs w:val="24"/>
        </w:rPr>
      </w:pPr>
      <w:bookmarkStart w:id="436" w:name="_Toc446491232"/>
      <w:r w:rsidRPr="002A4695">
        <w:rPr>
          <w:bCs/>
          <w:szCs w:val="24"/>
        </w:rPr>
        <w:lastRenderedPageBreak/>
        <w:t>Informações sobre a revisão dos contratos vigentes firmados com empresas beneficiadas pela desoneração da folha de pagamento</w:t>
      </w:r>
      <w:bookmarkEnd w:id="436"/>
    </w:p>
    <w:p w14:paraId="48E244F2" w14:textId="77777777" w:rsidR="00255D07" w:rsidRDefault="00255D07" w:rsidP="00255D07">
      <w:pPr>
        <w:pStyle w:val="PargrafodaLista"/>
        <w:spacing w:after="0"/>
        <w:ind w:left="993"/>
        <w:outlineLvl w:val="1"/>
        <w:rPr>
          <w:color w:val="000000"/>
        </w:rPr>
      </w:pPr>
    </w:p>
    <w:p w14:paraId="2B7BC923" w14:textId="77777777" w:rsidR="00255D07" w:rsidRPr="00515E96" w:rsidRDefault="00255D07" w:rsidP="006F7510">
      <w:pPr>
        <w:ind w:firstLine="851"/>
        <w:rPr>
          <w:color w:val="000000"/>
        </w:rPr>
      </w:pPr>
      <w:r w:rsidRPr="00515E96">
        <w:rPr>
          <w:color w:val="000000"/>
        </w:rPr>
        <w:t>Como medida adotada para a revisão dos contratos vigentes, o IFAM tem se estruturado para atender à demanda apresentada</w:t>
      </w:r>
      <w:r w:rsidR="00217FEC">
        <w:rPr>
          <w:color w:val="000000"/>
        </w:rPr>
        <w:t xml:space="preserve"> por meio da </w:t>
      </w:r>
      <w:r w:rsidRPr="00515E96">
        <w:rPr>
          <w:color w:val="000000"/>
        </w:rPr>
        <w:t>elaboração de check-list de procedimentos para a preparação de contratos e para a execução do Setor de Pagamento, bem como a elaboração</w:t>
      </w:r>
      <w:r w:rsidR="00F11349">
        <w:rPr>
          <w:color w:val="000000"/>
        </w:rPr>
        <w:t xml:space="preserve"> do M</w:t>
      </w:r>
      <w:r w:rsidRPr="00515E96">
        <w:rPr>
          <w:color w:val="000000"/>
        </w:rPr>
        <w:t xml:space="preserve">anual </w:t>
      </w:r>
      <w:r w:rsidR="00F11349" w:rsidRPr="00515E96">
        <w:rPr>
          <w:color w:val="000000"/>
        </w:rPr>
        <w:t xml:space="preserve">de </w:t>
      </w:r>
      <w:r w:rsidR="00F11349">
        <w:rPr>
          <w:color w:val="000000"/>
        </w:rPr>
        <w:t>Tributos   que terá um tópico sobre a</w:t>
      </w:r>
      <w:r w:rsidRPr="00515E96">
        <w:rPr>
          <w:color w:val="000000"/>
        </w:rPr>
        <w:t xml:space="preserve"> desoneração de folha de pagamento </w:t>
      </w:r>
      <w:r w:rsidR="00F11349">
        <w:rPr>
          <w:color w:val="000000"/>
        </w:rPr>
        <w:t xml:space="preserve">o qual será </w:t>
      </w:r>
      <w:r w:rsidRPr="00515E96">
        <w:rPr>
          <w:color w:val="000000"/>
        </w:rPr>
        <w:t xml:space="preserve"> difundido a todos os </w:t>
      </w:r>
      <w:r w:rsidR="00A4046B" w:rsidRPr="00F11349">
        <w:rPr>
          <w:i/>
          <w:color w:val="000000"/>
        </w:rPr>
        <w:t>campi</w:t>
      </w:r>
      <w:r w:rsidRPr="00515E96">
        <w:rPr>
          <w:color w:val="000000"/>
        </w:rPr>
        <w:t>, para a adoção de medidas corretivas e preventivas</w:t>
      </w:r>
      <w:r w:rsidR="00F11349">
        <w:rPr>
          <w:color w:val="000000"/>
        </w:rPr>
        <w:t>,</w:t>
      </w:r>
      <w:r w:rsidRPr="00515E96">
        <w:rPr>
          <w:color w:val="000000"/>
        </w:rPr>
        <w:t xml:space="preserve"> </w:t>
      </w:r>
      <w:r w:rsidR="00F11349">
        <w:rPr>
          <w:color w:val="000000"/>
        </w:rPr>
        <w:t xml:space="preserve">a fim de </w:t>
      </w:r>
      <w:r w:rsidRPr="00515E96">
        <w:rPr>
          <w:color w:val="000000"/>
        </w:rPr>
        <w:t xml:space="preserve"> evitar que valores sejam pagos a maior às empresas beneficiárias da desoneração em folha.</w:t>
      </w:r>
    </w:p>
    <w:p w14:paraId="46E019A8" w14:textId="77777777" w:rsidR="00255D07" w:rsidRPr="00515E96" w:rsidRDefault="00F11349" w:rsidP="006F7510">
      <w:pPr>
        <w:ind w:firstLine="851"/>
        <w:rPr>
          <w:color w:val="000000"/>
        </w:rPr>
      </w:pPr>
      <w:r>
        <w:rPr>
          <w:color w:val="000000"/>
        </w:rPr>
        <w:t>A</w:t>
      </w:r>
      <w:r w:rsidR="00255D07" w:rsidRPr="00515E96">
        <w:rPr>
          <w:color w:val="000000"/>
        </w:rPr>
        <w:t>o realizar o levantamento das empresas que optaram pela desoneração da folha de pagamento, verificou</w:t>
      </w:r>
      <w:r>
        <w:rPr>
          <w:color w:val="000000"/>
        </w:rPr>
        <w:t>-se</w:t>
      </w:r>
      <w:r w:rsidR="00255D07" w:rsidRPr="00515E96">
        <w:rPr>
          <w:color w:val="000000"/>
        </w:rPr>
        <w:t xml:space="preserve"> que somente as empresas de construção civil apresentaram a alíquota a menor em nota fiscal. Contudo, informa</w:t>
      </w:r>
      <w:r>
        <w:rPr>
          <w:color w:val="000000"/>
        </w:rPr>
        <w:t xml:space="preserve">-se </w:t>
      </w:r>
      <w:r w:rsidR="00255D07" w:rsidRPr="00515E96">
        <w:rPr>
          <w:color w:val="000000"/>
        </w:rPr>
        <w:t xml:space="preserve"> que não há servidores devidamente capacitados para a realização des</w:t>
      </w:r>
      <w:r>
        <w:rPr>
          <w:color w:val="000000"/>
        </w:rPr>
        <w:t>s</w:t>
      </w:r>
      <w:r w:rsidR="00255D07" w:rsidRPr="00515E96">
        <w:rPr>
          <w:color w:val="000000"/>
        </w:rPr>
        <w:t xml:space="preserve">es cálculos, obrigando o IFAM a contratar uma empresa especializada para a realização dos mesmos. Para tanto, </w:t>
      </w:r>
      <w:r>
        <w:rPr>
          <w:color w:val="000000"/>
        </w:rPr>
        <w:t xml:space="preserve">foi </w:t>
      </w:r>
      <w:r w:rsidR="00255D07" w:rsidRPr="00515E96">
        <w:rPr>
          <w:color w:val="000000"/>
        </w:rPr>
        <w:t>solicita</w:t>
      </w:r>
      <w:r>
        <w:rPr>
          <w:color w:val="000000"/>
        </w:rPr>
        <w:t xml:space="preserve">do </w:t>
      </w:r>
      <w:r w:rsidR="00255D07" w:rsidRPr="00515E96">
        <w:rPr>
          <w:color w:val="000000"/>
        </w:rPr>
        <w:t>prazo para a adoção das medidas cabíveis para notificação às empresas e início do ressarcimento aos cofres públicos.</w:t>
      </w:r>
    </w:p>
    <w:p w14:paraId="1E4528FC" w14:textId="77777777" w:rsidR="00255D07" w:rsidRPr="00515E96" w:rsidRDefault="00F11349" w:rsidP="006F7510">
      <w:pPr>
        <w:ind w:firstLine="851"/>
        <w:rPr>
          <w:color w:val="000000"/>
        </w:rPr>
      </w:pPr>
      <w:r>
        <w:rPr>
          <w:color w:val="000000"/>
        </w:rPr>
        <w:t>No quadro abaixo, tem-se os c</w:t>
      </w:r>
      <w:r w:rsidR="00255D07" w:rsidRPr="00515E96">
        <w:rPr>
          <w:color w:val="000000"/>
        </w:rPr>
        <w:t xml:space="preserve">ontratos </w:t>
      </w:r>
      <w:r>
        <w:rPr>
          <w:color w:val="000000"/>
        </w:rPr>
        <w:t xml:space="preserve">que serão </w:t>
      </w:r>
      <w:r w:rsidR="00255D07" w:rsidRPr="00515E96">
        <w:rPr>
          <w:color w:val="000000"/>
        </w:rPr>
        <w:t>revisados:</w:t>
      </w:r>
    </w:p>
    <w:p w14:paraId="5E42150D" w14:textId="77777777" w:rsidR="00255D07" w:rsidRDefault="00255D07" w:rsidP="00255D07">
      <w:pPr>
        <w:pStyle w:val="PargrafodaLista"/>
        <w:spacing w:after="0"/>
        <w:ind w:left="993"/>
        <w:outlineLvl w:val="1"/>
        <w:rPr>
          <w:color w:val="000000"/>
        </w:rPr>
      </w:pPr>
    </w:p>
    <w:p w14:paraId="4418F4F3" w14:textId="77777777" w:rsidR="006F7510" w:rsidRDefault="006F7510" w:rsidP="00255D07">
      <w:pPr>
        <w:pStyle w:val="PargrafodaLista"/>
        <w:spacing w:after="0"/>
        <w:ind w:left="993"/>
        <w:outlineLvl w:val="1"/>
        <w:rPr>
          <w:color w:val="000000"/>
        </w:rPr>
      </w:pPr>
    </w:p>
    <w:p w14:paraId="0C79EA85" w14:textId="77777777" w:rsidR="006F7510" w:rsidRDefault="006F7510" w:rsidP="00255D07">
      <w:pPr>
        <w:pStyle w:val="PargrafodaLista"/>
        <w:spacing w:after="0"/>
        <w:ind w:left="993"/>
        <w:outlineLvl w:val="1"/>
        <w:rPr>
          <w:color w:val="000000"/>
        </w:rPr>
      </w:pPr>
    </w:p>
    <w:p w14:paraId="3C26AB6F" w14:textId="77777777" w:rsidR="006F7510" w:rsidRDefault="006F7510" w:rsidP="00255D07">
      <w:pPr>
        <w:pStyle w:val="PargrafodaLista"/>
        <w:spacing w:after="0"/>
        <w:ind w:left="993"/>
        <w:outlineLvl w:val="1"/>
        <w:rPr>
          <w:color w:val="000000"/>
        </w:rPr>
      </w:pPr>
    </w:p>
    <w:p w14:paraId="328BA73A" w14:textId="77777777" w:rsidR="006F7510" w:rsidRDefault="006F7510" w:rsidP="00255D07">
      <w:pPr>
        <w:pStyle w:val="PargrafodaLista"/>
        <w:spacing w:after="0"/>
        <w:ind w:left="993"/>
        <w:outlineLvl w:val="1"/>
        <w:rPr>
          <w:color w:val="000000"/>
        </w:rPr>
      </w:pPr>
    </w:p>
    <w:p w14:paraId="329B371C" w14:textId="77777777" w:rsidR="006F7510" w:rsidRDefault="006F7510" w:rsidP="00255D07">
      <w:pPr>
        <w:pStyle w:val="PargrafodaLista"/>
        <w:spacing w:after="0"/>
        <w:ind w:left="993"/>
        <w:outlineLvl w:val="1"/>
        <w:rPr>
          <w:color w:val="000000"/>
        </w:rPr>
      </w:pPr>
    </w:p>
    <w:p w14:paraId="079DFB40" w14:textId="77777777" w:rsidR="006F7510" w:rsidRDefault="006F7510" w:rsidP="00255D07">
      <w:pPr>
        <w:pStyle w:val="PargrafodaLista"/>
        <w:spacing w:after="0"/>
        <w:ind w:left="993"/>
        <w:outlineLvl w:val="1"/>
        <w:rPr>
          <w:color w:val="000000"/>
        </w:rPr>
      </w:pPr>
    </w:p>
    <w:p w14:paraId="282E74D5" w14:textId="77777777" w:rsidR="003A792A" w:rsidRDefault="003A792A" w:rsidP="003A792A">
      <w:pPr>
        <w:pStyle w:val="Legenda"/>
        <w:keepNext/>
      </w:pPr>
      <w:r>
        <w:lastRenderedPageBreak/>
        <w:t xml:space="preserve">Tabela </w:t>
      </w:r>
      <w:r w:rsidR="00FA6777">
        <w:t xml:space="preserve">134 </w:t>
      </w:r>
      <w:r w:rsidR="00D93C7A">
        <w:t xml:space="preserve">Quadro </w:t>
      </w:r>
      <w:r w:rsidR="00FA6777">
        <w:t>Contratos</w:t>
      </w:r>
      <w:r w:rsidRPr="00F640B0">
        <w:t xml:space="preserve"> a serem revisados</w:t>
      </w:r>
    </w:p>
    <w:tbl>
      <w:tblPr>
        <w:tblStyle w:val="Tabelacomgrade"/>
        <w:tblW w:w="5000" w:type="pct"/>
        <w:jc w:val="center"/>
        <w:tblLook w:val="04A0" w:firstRow="1" w:lastRow="0" w:firstColumn="1" w:lastColumn="0" w:noHBand="0" w:noVBand="1"/>
      </w:tblPr>
      <w:tblGrid>
        <w:gridCol w:w="846"/>
        <w:gridCol w:w="854"/>
        <w:gridCol w:w="1287"/>
        <w:gridCol w:w="1496"/>
        <w:gridCol w:w="1674"/>
        <w:gridCol w:w="1383"/>
        <w:gridCol w:w="1381"/>
      </w:tblGrid>
      <w:tr w:rsidR="00767607" w:rsidRPr="00767607" w14:paraId="1B2E654F" w14:textId="77777777" w:rsidTr="006F7510">
        <w:trPr>
          <w:jc w:val="center"/>
        </w:trPr>
        <w:tc>
          <w:tcPr>
            <w:tcW w:w="490" w:type="pct"/>
            <w:shd w:val="clear" w:color="auto" w:fill="F2F2F2" w:themeFill="background1" w:themeFillShade="F2"/>
          </w:tcPr>
          <w:p w14:paraId="1944D27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Nº do Contrato</w:t>
            </w:r>
          </w:p>
        </w:tc>
        <w:tc>
          <w:tcPr>
            <w:tcW w:w="507" w:type="pct"/>
            <w:shd w:val="clear" w:color="auto" w:fill="F2F2F2" w:themeFill="background1" w:themeFillShade="F2"/>
          </w:tcPr>
          <w:p w14:paraId="004A025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Unidade</w:t>
            </w:r>
          </w:p>
        </w:tc>
        <w:tc>
          <w:tcPr>
            <w:tcW w:w="743" w:type="pct"/>
            <w:shd w:val="clear" w:color="auto" w:fill="F2F2F2" w:themeFill="background1" w:themeFillShade="F2"/>
          </w:tcPr>
          <w:p w14:paraId="32484315"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Empresa</w:t>
            </w:r>
          </w:p>
        </w:tc>
        <w:tc>
          <w:tcPr>
            <w:tcW w:w="706" w:type="pct"/>
            <w:shd w:val="clear" w:color="auto" w:fill="F2F2F2" w:themeFill="background1" w:themeFillShade="F2"/>
          </w:tcPr>
          <w:p w14:paraId="19424C0F"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CNPJ</w:t>
            </w:r>
          </w:p>
        </w:tc>
        <w:tc>
          <w:tcPr>
            <w:tcW w:w="960" w:type="pct"/>
            <w:shd w:val="clear" w:color="auto" w:fill="F2F2F2" w:themeFill="background1" w:themeFillShade="F2"/>
          </w:tcPr>
          <w:p w14:paraId="1F6C8BA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Objeto</w:t>
            </w:r>
          </w:p>
        </w:tc>
        <w:tc>
          <w:tcPr>
            <w:tcW w:w="797" w:type="pct"/>
            <w:shd w:val="clear" w:color="auto" w:fill="F2F2F2" w:themeFill="background1" w:themeFillShade="F2"/>
          </w:tcPr>
          <w:p w14:paraId="2235717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Vigência</w:t>
            </w:r>
          </w:p>
        </w:tc>
        <w:tc>
          <w:tcPr>
            <w:tcW w:w="796" w:type="pct"/>
            <w:shd w:val="clear" w:color="auto" w:fill="F2F2F2" w:themeFill="background1" w:themeFillShade="F2"/>
          </w:tcPr>
          <w:p w14:paraId="774E8AC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Situação</w:t>
            </w:r>
          </w:p>
        </w:tc>
      </w:tr>
      <w:tr w:rsidR="00767607" w:rsidRPr="00767607" w14:paraId="16D6927C" w14:textId="77777777" w:rsidTr="006F7510">
        <w:trPr>
          <w:jc w:val="center"/>
        </w:trPr>
        <w:tc>
          <w:tcPr>
            <w:tcW w:w="490" w:type="pct"/>
          </w:tcPr>
          <w:p w14:paraId="5DF154F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13/2013</w:t>
            </w:r>
          </w:p>
        </w:tc>
        <w:tc>
          <w:tcPr>
            <w:tcW w:w="507" w:type="pct"/>
          </w:tcPr>
          <w:p w14:paraId="0E54D289"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671D869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SELT Indústria e Comércio Ltda</w:t>
            </w:r>
          </w:p>
        </w:tc>
        <w:tc>
          <w:tcPr>
            <w:tcW w:w="706" w:type="pct"/>
          </w:tcPr>
          <w:p w14:paraId="72C1513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02.365.928/0001-03</w:t>
            </w:r>
          </w:p>
        </w:tc>
        <w:tc>
          <w:tcPr>
            <w:tcW w:w="960" w:type="pct"/>
          </w:tcPr>
          <w:p w14:paraId="7D56205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Eirunepé</w:t>
            </w:r>
          </w:p>
        </w:tc>
        <w:tc>
          <w:tcPr>
            <w:tcW w:w="797" w:type="pct"/>
          </w:tcPr>
          <w:p w14:paraId="6C24B18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15/10/2013 a 07/10/2015</w:t>
            </w:r>
          </w:p>
        </w:tc>
        <w:tc>
          <w:tcPr>
            <w:tcW w:w="796" w:type="pct"/>
          </w:tcPr>
          <w:p w14:paraId="56BC74B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Inscrição em dívida ativa</w:t>
            </w:r>
          </w:p>
        </w:tc>
      </w:tr>
      <w:tr w:rsidR="00767607" w:rsidRPr="00767607" w14:paraId="1B9BF5A2" w14:textId="77777777" w:rsidTr="006F7510">
        <w:trPr>
          <w:jc w:val="center"/>
        </w:trPr>
        <w:tc>
          <w:tcPr>
            <w:tcW w:w="490" w:type="pct"/>
            <w:shd w:val="clear" w:color="auto" w:fill="F2F2F2" w:themeFill="background1" w:themeFillShade="F2"/>
          </w:tcPr>
          <w:p w14:paraId="40BE582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16/2015</w:t>
            </w:r>
          </w:p>
        </w:tc>
        <w:tc>
          <w:tcPr>
            <w:tcW w:w="507" w:type="pct"/>
            <w:shd w:val="clear" w:color="auto" w:fill="F2F2F2" w:themeFill="background1" w:themeFillShade="F2"/>
          </w:tcPr>
          <w:p w14:paraId="614846A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2CCB4BE3" w14:textId="77777777" w:rsidR="00255D07" w:rsidRPr="00767607" w:rsidRDefault="00767607" w:rsidP="00BA3400">
            <w:pPr>
              <w:pStyle w:val="PargrafodaLista"/>
              <w:spacing w:after="0"/>
              <w:ind w:left="0"/>
              <w:jc w:val="center"/>
              <w:rPr>
                <w:color w:val="000000"/>
                <w:sz w:val="18"/>
                <w:szCs w:val="18"/>
              </w:rPr>
            </w:pPr>
            <w:r w:rsidRPr="00767607">
              <w:rPr>
                <w:color w:val="000000"/>
                <w:sz w:val="18"/>
                <w:szCs w:val="18"/>
              </w:rPr>
              <w:t>HR Engenharia Ltda</w:t>
            </w:r>
          </w:p>
        </w:tc>
        <w:tc>
          <w:tcPr>
            <w:tcW w:w="706" w:type="pct"/>
            <w:shd w:val="clear" w:color="auto" w:fill="F2F2F2" w:themeFill="background1" w:themeFillShade="F2"/>
          </w:tcPr>
          <w:p w14:paraId="0E2B076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08.855.123/0001-16</w:t>
            </w:r>
          </w:p>
        </w:tc>
        <w:tc>
          <w:tcPr>
            <w:tcW w:w="960" w:type="pct"/>
            <w:shd w:val="clear" w:color="auto" w:fill="F2F2F2" w:themeFill="background1" w:themeFillShade="F2"/>
          </w:tcPr>
          <w:p w14:paraId="23C8B0C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Itacoatiara</w:t>
            </w:r>
          </w:p>
        </w:tc>
        <w:tc>
          <w:tcPr>
            <w:tcW w:w="797" w:type="pct"/>
            <w:shd w:val="clear" w:color="auto" w:fill="F2F2F2" w:themeFill="background1" w:themeFillShade="F2"/>
          </w:tcPr>
          <w:p w14:paraId="65325D0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08/05/2015 a 20/07/2016</w:t>
            </w:r>
          </w:p>
        </w:tc>
        <w:tc>
          <w:tcPr>
            <w:tcW w:w="796" w:type="pct"/>
            <w:shd w:val="clear" w:color="auto" w:fill="F2F2F2" w:themeFill="background1" w:themeFillShade="F2"/>
          </w:tcPr>
          <w:p w14:paraId="582842E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r w:rsidR="00767607" w:rsidRPr="00767607" w14:paraId="7694045D" w14:textId="77777777" w:rsidTr="006F7510">
        <w:trPr>
          <w:jc w:val="center"/>
        </w:trPr>
        <w:tc>
          <w:tcPr>
            <w:tcW w:w="490" w:type="pct"/>
          </w:tcPr>
          <w:p w14:paraId="492B0D89"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37/2014</w:t>
            </w:r>
          </w:p>
        </w:tc>
        <w:tc>
          <w:tcPr>
            <w:tcW w:w="507" w:type="pct"/>
          </w:tcPr>
          <w:p w14:paraId="13B317C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58A3694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MODULARE Construção e Comércio Eireli</w:t>
            </w:r>
          </w:p>
        </w:tc>
        <w:tc>
          <w:tcPr>
            <w:tcW w:w="706" w:type="pct"/>
          </w:tcPr>
          <w:p w14:paraId="1009E58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05.968.417/0001-66</w:t>
            </w:r>
          </w:p>
        </w:tc>
        <w:tc>
          <w:tcPr>
            <w:tcW w:w="960" w:type="pct"/>
          </w:tcPr>
          <w:p w14:paraId="66B6B8F1"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Humaitá</w:t>
            </w:r>
          </w:p>
        </w:tc>
        <w:tc>
          <w:tcPr>
            <w:tcW w:w="797" w:type="pct"/>
          </w:tcPr>
          <w:p w14:paraId="0AE1D40A" w14:textId="77777777" w:rsidR="00767607" w:rsidRPr="00767607" w:rsidRDefault="00767607" w:rsidP="00BA3400">
            <w:pPr>
              <w:pStyle w:val="PargrafodaLista"/>
              <w:ind w:left="0"/>
              <w:rPr>
                <w:color w:val="000000"/>
                <w:sz w:val="18"/>
                <w:szCs w:val="18"/>
              </w:rPr>
            </w:pPr>
            <w:r w:rsidRPr="00767607">
              <w:rPr>
                <w:color w:val="000000"/>
                <w:sz w:val="18"/>
                <w:szCs w:val="18"/>
              </w:rPr>
              <w:t>16/12/2014</w:t>
            </w:r>
          </w:p>
          <w:p w14:paraId="149038FC" w14:textId="77777777" w:rsidR="00767607" w:rsidRPr="00767607" w:rsidRDefault="00767607" w:rsidP="00BA3400">
            <w:pPr>
              <w:pStyle w:val="PargrafodaLista"/>
              <w:ind w:left="0"/>
              <w:rPr>
                <w:color w:val="000000"/>
                <w:sz w:val="18"/>
                <w:szCs w:val="18"/>
              </w:rPr>
            </w:pPr>
            <w:r w:rsidRPr="00767607">
              <w:rPr>
                <w:color w:val="000000"/>
                <w:sz w:val="18"/>
                <w:szCs w:val="18"/>
              </w:rPr>
              <w:t>a 15/12/2015</w:t>
            </w:r>
          </w:p>
          <w:p w14:paraId="7BE6DB9B" w14:textId="77777777" w:rsidR="00255D07" w:rsidRPr="00767607" w:rsidRDefault="00255D07" w:rsidP="00BA3400">
            <w:pPr>
              <w:pStyle w:val="PargrafodaLista"/>
              <w:spacing w:after="0"/>
              <w:ind w:left="0"/>
              <w:rPr>
                <w:color w:val="000000"/>
                <w:sz w:val="18"/>
                <w:szCs w:val="18"/>
              </w:rPr>
            </w:pPr>
          </w:p>
        </w:tc>
        <w:tc>
          <w:tcPr>
            <w:tcW w:w="796" w:type="pct"/>
          </w:tcPr>
          <w:p w14:paraId="6283D51F"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tramitação a rescisão contratual</w:t>
            </w:r>
          </w:p>
        </w:tc>
      </w:tr>
      <w:tr w:rsidR="00767607" w:rsidRPr="00767607" w14:paraId="5AF69B3C" w14:textId="77777777" w:rsidTr="006F7510">
        <w:trPr>
          <w:jc w:val="center"/>
        </w:trPr>
        <w:tc>
          <w:tcPr>
            <w:tcW w:w="490" w:type="pct"/>
            <w:shd w:val="clear" w:color="auto" w:fill="F2F2F2" w:themeFill="background1" w:themeFillShade="F2"/>
          </w:tcPr>
          <w:p w14:paraId="2778588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38/2014</w:t>
            </w:r>
          </w:p>
        </w:tc>
        <w:tc>
          <w:tcPr>
            <w:tcW w:w="507" w:type="pct"/>
            <w:shd w:val="clear" w:color="auto" w:fill="F2F2F2" w:themeFill="background1" w:themeFillShade="F2"/>
          </w:tcPr>
          <w:p w14:paraId="4EE8E685"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57E04DFD"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Construtora MEDINA Ltda</w:t>
            </w:r>
          </w:p>
        </w:tc>
        <w:tc>
          <w:tcPr>
            <w:tcW w:w="706" w:type="pct"/>
            <w:shd w:val="clear" w:color="auto" w:fill="F2F2F2" w:themeFill="background1" w:themeFillShade="F2"/>
          </w:tcPr>
          <w:p w14:paraId="531CBC4C"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09.053.303/0001-47</w:t>
            </w:r>
          </w:p>
        </w:tc>
        <w:tc>
          <w:tcPr>
            <w:tcW w:w="960" w:type="pct"/>
            <w:shd w:val="clear" w:color="auto" w:fill="F2F2F2" w:themeFill="background1" w:themeFillShade="F2"/>
          </w:tcPr>
          <w:p w14:paraId="1070A433"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Tefé</w:t>
            </w:r>
          </w:p>
        </w:tc>
        <w:tc>
          <w:tcPr>
            <w:tcW w:w="797" w:type="pct"/>
            <w:shd w:val="clear" w:color="auto" w:fill="F2F2F2" w:themeFill="background1" w:themeFillShade="F2"/>
          </w:tcPr>
          <w:p w14:paraId="4C58044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21/11/2014 a 02/06/2016</w:t>
            </w:r>
          </w:p>
        </w:tc>
        <w:tc>
          <w:tcPr>
            <w:tcW w:w="796" w:type="pct"/>
            <w:shd w:val="clear" w:color="auto" w:fill="F2F2F2" w:themeFill="background1" w:themeFillShade="F2"/>
          </w:tcPr>
          <w:p w14:paraId="67A90A2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bl>
    <w:p w14:paraId="41AE2151" w14:textId="77777777" w:rsidR="00255D07" w:rsidRPr="003A792A" w:rsidRDefault="003A792A" w:rsidP="00BA3400">
      <w:pPr>
        <w:pStyle w:val="PargrafodaLista"/>
        <w:spacing w:after="0"/>
        <w:ind w:left="-426"/>
        <w:rPr>
          <w:color w:val="000000"/>
          <w:sz w:val="20"/>
          <w:szCs w:val="20"/>
        </w:rPr>
      </w:pPr>
      <w:r w:rsidRPr="003A792A">
        <w:rPr>
          <w:color w:val="000000"/>
          <w:sz w:val="20"/>
          <w:szCs w:val="20"/>
        </w:rPr>
        <w:t>Fonte: IFAM Reitoria PROAD 2015</w:t>
      </w:r>
    </w:p>
    <w:p w14:paraId="5040F611" w14:textId="77777777" w:rsidR="00255D07" w:rsidRDefault="00255D07" w:rsidP="00255D07">
      <w:pPr>
        <w:pStyle w:val="PargrafodaLista"/>
        <w:spacing w:after="0"/>
        <w:ind w:left="993"/>
        <w:outlineLvl w:val="1"/>
        <w:rPr>
          <w:color w:val="000000"/>
        </w:rPr>
      </w:pPr>
    </w:p>
    <w:p w14:paraId="672CDB9D" w14:textId="77777777" w:rsidR="00C44130" w:rsidRDefault="00C44130" w:rsidP="00255D07">
      <w:pPr>
        <w:pStyle w:val="PargrafodaLista"/>
        <w:spacing w:after="0"/>
        <w:ind w:left="993"/>
        <w:outlineLvl w:val="1"/>
        <w:rPr>
          <w:color w:val="000000"/>
        </w:rPr>
      </w:pPr>
    </w:p>
    <w:p w14:paraId="2162DF8D" w14:textId="77777777" w:rsidR="00F3002F" w:rsidRPr="00B92740" w:rsidRDefault="00F3002F" w:rsidP="003B038D">
      <w:pPr>
        <w:pStyle w:val="PargrafodaLista"/>
        <w:numPr>
          <w:ilvl w:val="1"/>
          <w:numId w:val="38"/>
        </w:numPr>
        <w:spacing w:after="0"/>
        <w:ind w:left="1560" w:hanging="426"/>
        <w:outlineLvl w:val="1"/>
        <w:rPr>
          <w:bCs/>
          <w:szCs w:val="24"/>
        </w:rPr>
      </w:pPr>
      <w:bookmarkStart w:id="437" w:name="_Toc446491233"/>
      <w:r w:rsidRPr="00B92740">
        <w:rPr>
          <w:bCs/>
          <w:szCs w:val="24"/>
        </w:rPr>
        <w:t>Informações sobre as ações de publicidade e propaganda</w:t>
      </w:r>
      <w:bookmarkEnd w:id="437"/>
    </w:p>
    <w:p w14:paraId="6926F332" w14:textId="0B8619D6" w:rsidR="002643E9" w:rsidRDefault="00D93C7A" w:rsidP="006F7510">
      <w:pPr>
        <w:pStyle w:val="PargrafodaLista"/>
        <w:spacing w:after="0"/>
        <w:ind w:left="0" w:firstLine="851"/>
        <w:rPr>
          <w:color w:val="000000"/>
        </w:rPr>
      </w:pPr>
      <w:r w:rsidRPr="00B92740">
        <w:rPr>
          <w:color w:val="000000"/>
        </w:rPr>
        <w:t>Em</w:t>
      </w:r>
      <w:r w:rsidR="002643E9" w:rsidRPr="00B92740">
        <w:rPr>
          <w:color w:val="000000"/>
        </w:rPr>
        <w:t xml:space="preserve"> 2015</w:t>
      </w:r>
      <w:r w:rsidRPr="00B92740">
        <w:rPr>
          <w:color w:val="000000"/>
        </w:rPr>
        <w:t>,</w:t>
      </w:r>
      <w:r w:rsidR="002643E9" w:rsidRPr="00B92740">
        <w:rPr>
          <w:color w:val="000000"/>
        </w:rPr>
        <w:t xml:space="preserve"> a </w:t>
      </w:r>
      <w:r w:rsidRPr="00B92740">
        <w:rPr>
          <w:color w:val="000000"/>
        </w:rPr>
        <w:t>R</w:t>
      </w:r>
      <w:r w:rsidR="002643E9" w:rsidRPr="00B92740">
        <w:rPr>
          <w:color w:val="000000"/>
        </w:rPr>
        <w:t>eitoria custeou despesas com publicidade legal com a EBC e DOU. No entanto, não houve pagamento para o último órgão, conforme dados abaixo:</w:t>
      </w:r>
    </w:p>
    <w:p w14:paraId="5FC10913" w14:textId="77777777" w:rsidR="00B92740" w:rsidRPr="00B92740" w:rsidRDefault="00B92740" w:rsidP="006F7510">
      <w:pPr>
        <w:pStyle w:val="PargrafodaLista"/>
        <w:spacing w:after="0"/>
        <w:ind w:left="0" w:firstLine="851"/>
        <w:rPr>
          <w:color w:val="000000"/>
        </w:rPr>
      </w:pPr>
    </w:p>
    <w:p w14:paraId="164CB03D" w14:textId="77777777" w:rsidR="0092527A" w:rsidRPr="00B92740" w:rsidRDefault="0092527A" w:rsidP="0092527A">
      <w:pPr>
        <w:pStyle w:val="Legenda"/>
        <w:keepNext/>
      </w:pPr>
      <w:bookmarkStart w:id="438" w:name="_Toc446402243"/>
      <w:r w:rsidRPr="00B92740">
        <w:t xml:space="preserve">Tabela </w:t>
      </w:r>
      <w:fldSimple w:instr=" SEQ Tabela \* ARABIC ">
        <w:r w:rsidR="007B6905">
          <w:rPr>
            <w:noProof/>
          </w:rPr>
          <w:t>181</w:t>
        </w:r>
      </w:fldSimple>
      <w:r w:rsidRPr="00B92740">
        <w:t xml:space="preserve"> Despesas com Publicidade</w:t>
      </w:r>
      <w:bookmarkEnd w:id="43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903"/>
        <w:gridCol w:w="2560"/>
        <w:gridCol w:w="2701"/>
        <w:gridCol w:w="1767"/>
      </w:tblGrid>
      <w:tr w:rsidR="004B7A41" w:rsidRPr="00B92740" w14:paraId="269E016A" w14:textId="77777777" w:rsidTr="004B7A41">
        <w:trPr>
          <w:trHeight w:val="470"/>
        </w:trPr>
        <w:tc>
          <w:tcPr>
            <w:tcW w:w="1066" w:type="pct"/>
            <w:shd w:val="clear" w:color="auto" w:fill="F2F2F2" w:themeFill="background1" w:themeFillShade="F2"/>
            <w:vAlign w:val="center"/>
          </w:tcPr>
          <w:p w14:paraId="574CE94E" w14:textId="77777777" w:rsidR="004B7A41" w:rsidRPr="00B92740" w:rsidRDefault="004B7A41" w:rsidP="004B7A41">
            <w:pPr>
              <w:pStyle w:val="PargrafodaLista"/>
              <w:spacing w:after="0" w:line="240" w:lineRule="auto"/>
              <w:ind w:left="0"/>
              <w:jc w:val="left"/>
              <w:rPr>
                <w:color w:val="000000"/>
                <w:sz w:val="20"/>
              </w:rPr>
            </w:pPr>
            <w:r w:rsidRPr="00B92740">
              <w:rPr>
                <w:color w:val="000000"/>
                <w:sz w:val="20"/>
              </w:rPr>
              <w:t>Publicidade</w:t>
            </w:r>
          </w:p>
          <w:p w14:paraId="1711DD4B" w14:textId="3C9F30D3" w:rsidR="004B7A41" w:rsidRPr="00B92740" w:rsidRDefault="004B7A41" w:rsidP="004B7A41">
            <w:pPr>
              <w:pStyle w:val="PargrafodaLista"/>
              <w:spacing w:after="0" w:line="240" w:lineRule="auto"/>
              <w:ind w:left="0"/>
              <w:jc w:val="left"/>
              <w:rPr>
                <w:color w:val="000000"/>
                <w:sz w:val="20"/>
              </w:rPr>
            </w:pPr>
            <w:r w:rsidRPr="00B92740">
              <w:rPr>
                <w:color w:val="000000"/>
                <w:sz w:val="20"/>
              </w:rPr>
              <w:t>Institucional</w:t>
            </w:r>
          </w:p>
        </w:tc>
        <w:tc>
          <w:tcPr>
            <w:tcW w:w="1433" w:type="pct"/>
            <w:shd w:val="clear" w:color="auto" w:fill="F2F2F2" w:themeFill="background1" w:themeFillShade="F2"/>
            <w:vAlign w:val="center"/>
          </w:tcPr>
          <w:p w14:paraId="2363448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Programa/Ação orçamentária</w:t>
            </w:r>
          </w:p>
        </w:tc>
        <w:tc>
          <w:tcPr>
            <w:tcW w:w="1512" w:type="pct"/>
            <w:shd w:val="clear" w:color="auto" w:fill="F2F2F2" w:themeFill="background1" w:themeFillShade="F2"/>
            <w:vAlign w:val="center"/>
          </w:tcPr>
          <w:p w14:paraId="32482D42"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empenhados</w:t>
            </w:r>
          </w:p>
        </w:tc>
        <w:tc>
          <w:tcPr>
            <w:tcW w:w="989" w:type="pct"/>
            <w:shd w:val="clear" w:color="auto" w:fill="F2F2F2" w:themeFill="background1" w:themeFillShade="F2"/>
            <w:vAlign w:val="center"/>
          </w:tcPr>
          <w:p w14:paraId="15FD046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pagos</w:t>
            </w:r>
          </w:p>
        </w:tc>
      </w:tr>
      <w:tr w:rsidR="0092527A" w:rsidRPr="00B92740" w14:paraId="2911D192" w14:textId="77777777" w:rsidTr="004B7A41">
        <w:tc>
          <w:tcPr>
            <w:tcW w:w="1066" w:type="pct"/>
            <w:shd w:val="clear" w:color="auto" w:fill="F2F2F2" w:themeFill="background1" w:themeFillShade="F2"/>
            <w:vAlign w:val="center"/>
          </w:tcPr>
          <w:p w14:paraId="7073CA5B"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Legal</w:t>
            </w:r>
          </w:p>
        </w:tc>
        <w:tc>
          <w:tcPr>
            <w:tcW w:w="1433" w:type="pct"/>
            <w:shd w:val="clear" w:color="auto" w:fill="F2F2F2" w:themeFill="background1" w:themeFillShade="F2"/>
            <w:vAlign w:val="center"/>
          </w:tcPr>
          <w:p w14:paraId="2526F3CE" w14:textId="3D5ACEEC" w:rsidR="0092527A" w:rsidRPr="00B92740" w:rsidRDefault="0092527A" w:rsidP="00B92740">
            <w:pPr>
              <w:pStyle w:val="PargrafodaLista"/>
              <w:spacing w:after="0" w:line="240" w:lineRule="auto"/>
              <w:ind w:left="0"/>
              <w:jc w:val="left"/>
              <w:rPr>
                <w:color w:val="000000"/>
                <w:sz w:val="20"/>
              </w:rPr>
            </w:pPr>
            <w:r w:rsidRPr="00B92740">
              <w:rPr>
                <w:color w:val="000000"/>
                <w:sz w:val="20"/>
              </w:rPr>
              <w:t xml:space="preserve">2031 - Educação </w:t>
            </w:r>
            <w:r w:rsidR="00B92740" w:rsidRPr="00B92740">
              <w:rPr>
                <w:color w:val="000000"/>
                <w:sz w:val="20"/>
              </w:rPr>
              <w:t>P</w:t>
            </w:r>
            <w:r w:rsidRPr="00B92740">
              <w:rPr>
                <w:color w:val="000000"/>
                <w:sz w:val="20"/>
              </w:rPr>
              <w:t xml:space="preserve">rofissional e </w:t>
            </w:r>
            <w:r w:rsidR="00B92740" w:rsidRPr="00B92740">
              <w:rPr>
                <w:color w:val="000000"/>
                <w:sz w:val="20"/>
              </w:rPr>
              <w:t>T</w:t>
            </w:r>
            <w:r w:rsidRPr="00B92740">
              <w:rPr>
                <w:color w:val="000000"/>
                <w:sz w:val="20"/>
              </w:rPr>
              <w:t>ecnológica / 20RL - Funcionamento de Instituições Federais de Educação Profissional</w:t>
            </w:r>
          </w:p>
        </w:tc>
        <w:tc>
          <w:tcPr>
            <w:tcW w:w="1512" w:type="pct"/>
            <w:shd w:val="clear" w:color="auto" w:fill="F2F2F2" w:themeFill="background1" w:themeFillShade="F2"/>
            <w:vAlign w:val="center"/>
          </w:tcPr>
          <w:p w14:paraId="14F3AF93" w14:textId="0EDF19CF" w:rsidR="004B7A41" w:rsidRPr="00B92740" w:rsidRDefault="004B7A41" w:rsidP="004B7A41">
            <w:pPr>
              <w:pStyle w:val="PargrafodaLista"/>
              <w:spacing w:after="0" w:line="240" w:lineRule="auto"/>
              <w:ind w:left="0"/>
              <w:jc w:val="left"/>
              <w:rPr>
                <w:color w:val="000000"/>
                <w:sz w:val="20"/>
              </w:rPr>
            </w:pPr>
            <w:r w:rsidRPr="00B92740">
              <w:rPr>
                <w:color w:val="000000"/>
                <w:sz w:val="20"/>
              </w:rPr>
              <w:t>Empresa Brasil de Comunicação</w:t>
            </w:r>
            <w:r w:rsidR="0092527A" w:rsidRPr="00B92740">
              <w:rPr>
                <w:color w:val="000000"/>
                <w:sz w:val="20"/>
              </w:rPr>
              <w:t xml:space="preserve"> S.A</w:t>
            </w:r>
            <w:r w:rsidRPr="00B92740">
              <w:rPr>
                <w:color w:val="000000"/>
                <w:sz w:val="20"/>
              </w:rPr>
              <w:t xml:space="preserve"> - </w:t>
            </w:r>
            <w:r w:rsidR="0092527A" w:rsidRPr="00B92740">
              <w:rPr>
                <w:color w:val="000000"/>
                <w:sz w:val="20"/>
              </w:rPr>
              <w:t>NE</w:t>
            </w:r>
            <w:r w:rsidRPr="00B92740">
              <w:rPr>
                <w:color w:val="000000"/>
                <w:sz w:val="20"/>
              </w:rPr>
              <w:t xml:space="preserve"> </w:t>
            </w:r>
            <w:r w:rsidR="0092527A" w:rsidRPr="00B92740">
              <w:rPr>
                <w:color w:val="000000"/>
                <w:sz w:val="20"/>
              </w:rPr>
              <w:t>63.242,36</w:t>
            </w:r>
          </w:p>
          <w:p w14:paraId="6263EB4B" w14:textId="0EA9D77A" w:rsidR="0092527A" w:rsidRPr="00B92740" w:rsidRDefault="0092527A" w:rsidP="004B7A41">
            <w:pPr>
              <w:pStyle w:val="PargrafodaLista"/>
              <w:spacing w:after="0" w:line="240" w:lineRule="auto"/>
              <w:ind w:left="0"/>
              <w:jc w:val="left"/>
              <w:rPr>
                <w:color w:val="000000"/>
                <w:sz w:val="20"/>
              </w:rPr>
            </w:pPr>
            <w:r w:rsidRPr="00B92740">
              <w:rPr>
                <w:color w:val="000000"/>
                <w:sz w:val="20"/>
              </w:rPr>
              <w:t>Fundo de imprensa Nacional  - NE 80.000,00</w:t>
            </w:r>
          </w:p>
        </w:tc>
        <w:tc>
          <w:tcPr>
            <w:tcW w:w="989" w:type="pct"/>
            <w:shd w:val="clear" w:color="auto" w:fill="F2F2F2" w:themeFill="background1" w:themeFillShade="F2"/>
            <w:vAlign w:val="center"/>
          </w:tcPr>
          <w:p w14:paraId="38622AD4"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R$ 7.681,05</w:t>
            </w:r>
          </w:p>
        </w:tc>
      </w:tr>
      <w:tr w:rsidR="0092527A" w:rsidRPr="00B92740" w14:paraId="4266A2D6" w14:textId="77777777" w:rsidTr="004B7A41">
        <w:tc>
          <w:tcPr>
            <w:tcW w:w="1066" w:type="pct"/>
          </w:tcPr>
          <w:p w14:paraId="2BA19D9D"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Mercadológica</w:t>
            </w:r>
          </w:p>
        </w:tc>
        <w:tc>
          <w:tcPr>
            <w:tcW w:w="1433" w:type="pct"/>
          </w:tcPr>
          <w:p w14:paraId="72286620" w14:textId="7F012E2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tcPr>
          <w:p w14:paraId="12E2CE84" w14:textId="1EED94A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tcPr>
          <w:p w14:paraId="22195F38" w14:textId="77777777" w:rsidR="0092527A" w:rsidRPr="00B92740" w:rsidRDefault="0092527A" w:rsidP="004B7A41">
            <w:pPr>
              <w:pStyle w:val="PargrafodaLista"/>
              <w:spacing w:after="0" w:line="240" w:lineRule="auto"/>
              <w:ind w:left="0"/>
              <w:rPr>
                <w:color w:val="000000"/>
                <w:sz w:val="20"/>
              </w:rPr>
            </w:pPr>
          </w:p>
        </w:tc>
      </w:tr>
      <w:tr w:rsidR="0092527A" w:rsidRPr="00B92740" w14:paraId="7F885846" w14:textId="77777777" w:rsidTr="004B7A41">
        <w:tc>
          <w:tcPr>
            <w:tcW w:w="1066" w:type="pct"/>
            <w:shd w:val="clear" w:color="auto" w:fill="F2F2F2" w:themeFill="background1" w:themeFillShade="F2"/>
          </w:tcPr>
          <w:p w14:paraId="7681CE1F"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Utilidade pública</w:t>
            </w:r>
          </w:p>
        </w:tc>
        <w:tc>
          <w:tcPr>
            <w:tcW w:w="1433" w:type="pct"/>
            <w:shd w:val="clear" w:color="auto" w:fill="F2F2F2" w:themeFill="background1" w:themeFillShade="F2"/>
          </w:tcPr>
          <w:p w14:paraId="6CCD680E" w14:textId="26CC6131"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shd w:val="clear" w:color="auto" w:fill="F2F2F2" w:themeFill="background1" w:themeFillShade="F2"/>
          </w:tcPr>
          <w:p w14:paraId="1F1DD766" w14:textId="1B6C5A2E"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shd w:val="clear" w:color="auto" w:fill="F2F2F2" w:themeFill="background1" w:themeFillShade="F2"/>
          </w:tcPr>
          <w:p w14:paraId="56DD36B3" w14:textId="77777777" w:rsidR="0092527A" w:rsidRPr="00B92740" w:rsidRDefault="0092527A" w:rsidP="004B7A41">
            <w:pPr>
              <w:pStyle w:val="PargrafodaLista"/>
              <w:spacing w:after="0" w:line="240" w:lineRule="auto"/>
              <w:ind w:left="0"/>
              <w:rPr>
                <w:color w:val="000000"/>
                <w:sz w:val="20"/>
              </w:rPr>
            </w:pPr>
          </w:p>
        </w:tc>
      </w:tr>
    </w:tbl>
    <w:p w14:paraId="2CAF812C" w14:textId="77777777" w:rsidR="002643E9" w:rsidRPr="0092527A" w:rsidRDefault="0092527A" w:rsidP="00BA3400">
      <w:pPr>
        <w:pStyle w:val="PargrafodaLista"/>
        <w:spacing w:after="0"/>
        <w:ind w:left="426" w:hanging="142"/>
        <w:rPr>
          <w:color w:val="000000"/>
          <w:sz w:val="20"/>
          <w:szCs w:val="20"/>
        </w:rPr>
      </w:pPr>
      <w:r w:rsidRPr="00B92740">
        <w:rPr>
          <w:color w:val="000000"/>
          <w:sz w:val="20"/>
          <w:szCs w:val="20"/>
        </w:rPr>
        <w:t>Fonte: IFAM Reitoria PROAD 2015</w:t>
      </w:r>
    </w:p>
    <w:p w14:paraId="63FB45AE" w14:textId="77777777" w:rsidR="002643E9" w:rsidRDefault="002643E9" w:rsidP="002643E9">
      <w:pPr>
        <w:pStyle w:val="PargrafodaLista"/>
        <w:spacing w:after="0"/>
        <w:ind w:left="993"/>
        <w:outlineLvl w:val="1"/>
        <w:rPr>
          <w:color w:val="000000"/>
        </w:rPr>
      </w:pPr>
    </w:p>
    <w:p w14:paraId="39AD161A" w14:textId="76DAA67F" w:rsidR="00F3002F" w:rsidRDefault="004B7A41" w:rsidP="004B7A41">
      <w:pPr>
        <w:pStyle w:val="PargrafodaLista"/>
        <w:spacing w:after="0"/>
        <w:ind w:left="360"/>
        <w:outlineLvl w:val="0"/>
        <w:rPr>
          <w:rFonts w:ascii="Arial" w:hAnsi="Arial" w:cs="Arial"/>
          <w:b/>
          <w:bCs/>
          <w:szCs w:val="24"/>
        </w:rPr>
      </w:pPr>
      <w:r>
        <w:rPr>
          <w:rFonts w:ascii="Arial" w:hAnsi="Arial" w:cs="Arial"/>
          <w:b/>
          <w:bCs/>
          <w:szCs w:val="24"/>
        </w:rPr>
        <w:t xml:space="preserve"> </w:t>
      </w:r>
    </w:p>
    <w:p w14:paraId="7A2AC9D5" w14:textId="77777777" w:rsidR="004B7A41" w:rsidRDefault="004B7A41" w:rsidP="004B7A41">
      <w:pPr>
        <w:pStyle w:val="PargrafodaLista"/>
        <w:spacing w:after="0"/>
        <w:ind w:left="360"/>
        <w:outlineLvl w:val="0"/>
        <w:rPr>
          <w:rFonts w:ascii="Arial" w:hAnsi="Arial" w:cs="Arial"/>
          <w:b/>
          <w:bCs/>
          <w:szCs w:val="24"/>
        </w:rPr>
      </w:pPr>
    </w:p>
    <w:p w14:paraId="629350F7" w14:textId="77777777" w:rsidR="00F3002F" w:rsidRPr="006C0C67" w:rsidRDefault="00F3002F" w:rsidP="003B038D">
      <w:pPr>
        <w:pStyle w:val="PargrafodaLista"/>
        <w:numPr>
          <w:ilvl w:val="0"/>
          <w:numId w:val="39"/>
        </w:numPr>
        <w:spacing w:after="0"/>
        <w:outlineLvl w:val="0"/>
        <w:rPr>
          <w:rFonts w:ascii="Arial" w:hAnsi="Arial" w:cs="Arial"/>
          <w:b/>
          <w:bCs/>
          <w:szCs w:val="24"/>
        </w:rPr>
      </w:pPr>
      <w:bookmarkStart w:id="439" w:name="_Toc446491235"/>
      <w:r w:rsidRPr="006C0C67">
        <w:rPr>
          <w:rFonts w:ascii="Arial" w:hAnsi="Arial" w:cs="Arial"/>
          <w:b/>
          <w:bCs/>
          <w:szCs w:val="24"/>
        </w:rPr>
        <w:t>ANEXOS E APENDICES</w:t>
      </w:r>
      <w:bookmarkEnd w:id="439"/>
    </w:p>
    <w:bookmarkEnd w:id="327"/>
    <w:p w14:paraId="4895F463" w14:textId="77777777" w:rsidR="00F3002F" w:rsidRDefault="00F3002F" w:rsidP="00F3002F">
      <w:pPr>
        <w:pStyle w:val="PargrafodaLista"/>
        <w:spacing w:after="0"/>
        <w:ind w:left="360"/>
        <w:outlineLvl w:val="0"/>
        <w:rPr>
          <w:b/>
          <w:bCs/>
          <w:szCs w:val="24"/>
        </w:rPr>
      </w:pPr>
    </w:p>
    <w:p w14:paraId="3BCD5FF1" w14:textId="77777777" w:rsidR="00094A57" w:rsidRDefault="00094A57" w:rsidP="00F3002F">
      <w:pPr>
        <w:pStyle w:val="PargrafodaLista"/>
        <w:spacing w:after="0"/>
        <w:ind w:left="360"/>
        <w:outlineLvl w:val="0"/>
        <w:rPr>
          <w:b/>
          <w:bCs/>
          <w:szCs w:val="24"/>
        </w:rPr>
      </w:pPr>
    </w:p>
    <w:p w14:paraId="50E6828E" w14:textId="77777777" w:rsidR="00094A57" w:rsidRDefault="00094A57" w:rsidP="00F3002F">
      <w:pPr>
        <w:pStyle w:val="PargrafodaLista"/>
        <w:spacing w:after="0"/>
        <w:ind w:left="360"/>
        <w:outlineLvl w:val="0"/>
        <w:rPr>
          <w:b/>
          <w:bCs/>
          <w:szCs w:val="24"/>
        </w:rPr>
      </w:pPr>
    </w:p>
    <w:p w14:paraId="362B71E8" w14:textId="77777777" w:rsidR="00094A57" w:rsidRDefault="00094A57" w:rsidP="00F3002F">
      <w:pPr>
        <w:pStyle w:val="PargrafodaLista"/>
        <w:spacing w:after="0"/>
        <w:ind w:left="360"/>
        <w:outlineLvl w:val="0"/>
        <w:rPr>
          <w:b/>
          <w:bCs/>
          <w:szCs w:val="24"/>
        </w:rPr>
      </w:pPr>
    </w:p>
    <w:p w14:paraId="3BBD8F79" w14:textId="77777777" w:rsidR="00094A57" w:rsidRDefault="00094A57" w:rsidP="00F3002F">
      <w:pPr>
        <w:pStyle w:val="PargrafodaLista"/>
        <w:spacing w:after="0"/>
        <w:ind w:left="360"/>
        <w:outlineLvl w:val="0"/>
        <w:rPr>
          <w:b/>
          <w:bCs/>
          <w:szCs w:val="24"/>
        </w:rPr>
      </w:pPr>
    </w:p>
    <w:p w14:paraId="7235E5A7" w14:textId="77777777" w:rsidR="00094A57" w:rsidRDefault="00094A57" w:rsidP="00F3002F">
      <w:pPr>
        <w:pStyle w:val="PargrafodaLista"/>
        <w:spacing w:after="0"/>
        <w:ind w:left="360"/>
        <w:outlineLvl w:val="0"/>
        <w:rPr>
          <w:b/>
          <w:bCs/>
          <w:szCs w:val="24"/>
        </w:rPr>
      </w:pPr>
    </w:p>
    <w:p w14:paraId="18B82990" w14:textId="77777777" w:rsidR="00094A57" w:rsidRDefault="00094A57" w:rsidP="00F3002F">
      <w:pPr>
        <w:pStyle w:val="PargrafodaLista"/>
        <w:spacing w:after="0"/>
        <w:ind w:left="360"/>
        <w:outlineLvl w:val="0"/>
        <w:rPr>
          <w:b/>
          <w:bCs/>
          <w:szCs w:val="24"/>
        </w:rPr>
      </w:pPr>
    </w:p>
    <w:p w14:paraId="6C1F3062" w14:textId="77777777" w:rsidR="00094A57" w:rsidRDefault="00094A57" w:rsidP="00F3002F">
      <w:pPr>
        <w:pStyle w:val="PargrafodaLista"/>
        <w:spacing w:after="0"/>
        <w:ind w:left="360"/>
        <w:outlineLvl w:val="0"/>
        <w:rPr>
          <w:b/>
          <w:bCs/>
          <w:szCs w:val="24"/>
        </w:rPr>
      </w:pPr>
    </w:p>
    <w:p w14:paraId="03900CDA" w14:textId="77777777" w:rsidR="00094A57" w:rsidRDefault="00094A57" w:rsidP="00F3002F">
      <w:pPr>
        <w:pStyle w:val="PargrafodaLista"/>
        <w:spacing w:after="0"/>
        <w:ind w:left="360"/>
        <w:outlineLvl w:val="0"/>
        <w:rPr>
          <w:b/>
          <w:bCs/>
          <w:szCs w:val="24"/>
        </w:rPr>
      </w:pPr>
    </w:p>
    <w:p w14:paraId="4849B460" w14:textId="77777777" w:rsidR="00094A57" w:rsidRDefault="00094A57" w:rsidP="00F3002F">
      <w:pPr>
        <w:pStyle w:val="PargrafodaLista"/>
        <w:spacing w:after="0"/>
        <w:ind w:left="360"/>
        <w:outlineLvl w:val="0"/>
        <w:rPr>
          <w:b/>
          <w:bCs/>
          <w:szCs w:val="24"/>
        </w:rPr>
      </w:pPr>
    </w:p>
    <w:p w14:paraId="4E99B505" w14:textId="77777777" w:rsidR="00094A57" w:rsidRDefault="00094A57" w:rsidP="00F3002F">
      <w:pPr>
        <w:pStyle w:val="PargrafodaLista"/>
        <w:spacing w:after="0"/>
        <w:ind w:left="360"/>
        <w:outlineLvl w:val="0"/>
        <w:rPr>
          <w:b/>
          <w:bCs/>
          <w:szCs w:val="24"/>
        </w:rPr>
      </w:pPr>
    </w:p>
    <w:p w14:paraId="79C25B1A" w14:textId="77777777" w:rsidR="00094A57" w:rsidRDefault="00094A57" w:rsidP="00F3002F">
      <w:pPr>
        <w:pStyle w:val="PargrafodaLista"/>
        <w:spacing w:after="0"/>
        <w:ind w:left="360"/>
        <w:outlineLvl w:val="0"/>
        <w:rPr>
          <w:b/>
          <w:bCs/>
          <w:szCs w:val="24"/>
        </w:rPr>
      </w:pPr>
    </w:p>
    <w:p w14:paraId="302DEFEE" w14:textId="77777777" w:rsidR="00A2036E" w:rsidRDefault="00A2036E" w:rsidP="00F3002F">
      <w:pPr>
        <w:pStyle w:val="PargrafodaLista"/>
        <w:spacing w:after="0"/>
        <w:ind w:left="360"/>
        <w:outlineLvl w:val="0"/>
        <w:rPr>
          <w:b/>
          <w:bCs/>
          <w:szCs w:val="24"/>
        </w:rPr>
      </w:pPr>
    </w:p>
    <w:p w14:paraId="6D5A3E1F" w14:textId="77777777" w:rsidR="00A2036E" w:rsidRDefault="00A2036E" w:rsidP="00F3002F">
      <w:pPr>
        <w:pStyle w:val="PargrafodaLista"/>
        <w:spacing w:after="0"/>
        <w:ind w:left="360"/>
        <w:outlineLvl w:val="0"/>
        <w:rPr>
          <w:b/>
          <w:bCs/>
          <w:szCs w:val="24"/>
        </w:rPr>
      </w:pPr>
    </w:p>
    <w:p w14:paraId="3A0E2219" w14:textId="77777777" w:rsidR="00094A57" w:rsidRDefault="00094A57" w:rsidP="00F3002F">
      <w:pPr>
        <w:pStyle w:val="PargrafodaLista"/>
        <w:spacing w:after="0"/>
        <w:ind w:left="360"/>
        <w:outlineLvl w:val="0"/>
        <w:rPr>
          <w:b/>
          <w:bCs/>
          <w:szCs w:val="24"/>
        </w:rPr>
      </w:pPr>
    </w:p>
    <w:p w14:paraId="4B3EF638" w14:textId="77777777" w:rsidR="00094A57" w:rsidRDefault="00094A57" w:rsidP="00F3002F">
      <w:pPr>
        <w:pStyle w:val="PargrafodaLista"/>
        <w:spacing w:after="0"/>
        <w:ind w:left="360"/>
        <w:outlineLvl w:val="0"/>
        <w:rPr>
          <w:b/>
          <w:bCs/>
          <w:szCs w:val="24"/>
        </w:rPr>
      </w:pPr>
    </w:p>
    <w:p w14:paraId="497893B7" w14:textId="77777777" w:rsidR="0024665D" w:rsidRDefault="0024665D" w:rsidP="00F3002F">
      <w:pPr>
        <w:pStyle w:val="PargrafodaLista"/>
        <w:spacing w:after="0"/>
        <w:ind w:left="360"/>
        <w:outlineLvl w:val="0"/>
        <w:rPr>
          <w:b/>
          <w:bCs/>
          <w:szCs w:val="24"/>
        </w:rPr>
      </w:pPr>
    </w:p>
    <w:p w14:paraId="31C7B75C" w14:textId="77777777" w:rsidR="0024665D" w:rsidRDefault="0024665D" w:rsidP="00F3002F">
      <w:pPr>
        <w:pStyle w:val="PargrafodaLista"/>
        <w:spacing w:after="0"/>
        <w:ind w:left="360"/>
        <w:outlineLvl w:val="0"/>
        <w:rPr>
          <w:b/>
          <w:bCs/>
          <w:szCs w:val="24"/>
        </w:rPr>
      </w:pPr>
    </w:p>
    <w:p w14:paraId="55D22321" w14:textId="77777777" w:rsidR="0024665D" w:rsidRDefault="0024665D" w:rsidP="00F3002F">
      <w:pPr>
        <w:pStyle w:val="PargrafodaLista"/>
        <w:spacing w:after="0"/>
        <w:ind w:left="360"/>
        <w:outlineLvl w:val="0"/>
        <w:rPr>
          <w:b/>
          <w:bCs/>
          <w:szCs w:val="24"/>
        </w:rPr>
      </w:pPr>
    </w:p>
    <w:p w14:paraId="799A999A" w14:textId="77777777" w:rsidR="0024665D" w:rsidRDefault="0024665D" w:rsidP="00F3002F">
      <w:pPr>
        <w:pStyle w:val="PargrafodaLista"/>
        <w:spacing w:after="0"/>
        <w:ind w:left="360"/>
        <w:outlineLvl w:val="0"/>
        <w:rPr>
          <w:b/>
          <w:bCs/>
          <w:szCs w:val="24"/>
        </w:rPr>
      </w:pPr>
    </w:p>
    <w:p w14:paraId="3B03A95F" w14:textId="77777777" w:rsidR="0024665D" w:rsidRDefault="0024665D" w:rsidP="00F3002F">
      <w:pPr>
        <w:pStyle w:val="PargrafodaLista"/>
        <w:spacing w:after="0"/>
        <w:ind w:left="360"/>
        <w:outlineLvl w:val="0"/>
        <w:rPr>
          <w:b/>
          <w:bCs/>
          <w:szCs w:val="24"/>
        </w:rPr>
      </w:pPr>
    </w:p>
    <w:p w14:paraId="1685883E" w14:textId="77777777" w:rsidR="0024665D" w:rsidRDefault="0024665D" w:rsidP="00F3002F">
      <w:pPr>
        <w:pStyle w:val="PargrafodaLista"/>
        <w:spacing w:after="0"/>
        <w:ind w:left="360"/>
        <w:outlineLvl w:val="0"/>
        <w:rPr>
          <w:b/>
          <w:bCs/>
          <w:szCs w:val="24"/>
        </w:rPr>
      </w:pPr>
    </w:p>
    <w:p w14:paraId="1BC86720" w14:textId="77777777" w:rsidR="0024665D" w:rsidRDefault="0024665D" w:rsidP="00F3002F">
      <w:pPr>
        <w:pStyle w:val="PargrafodaLista"/>
        <w:spacing w:after="0"/>
        <w:ind w:left="360"/>
        <w:outlineLvl w:val="0"/>
        <w:rPr>
          <w:b/>
          <w:bCs/>
          <w:szCs w:val="24"/>
        </w:rPr>
      </w:pPr>
    </w:p>
    <w:p w14:paraId="7228FDBB" w14:textId="77777777" w:rsidR="0024665D" w:rsidRDefault="0024665D" w:rsidP="00F3002F">
      <w:pPr>
        <w:pStyle w:val="PargrafodaLista"/>
        <w:spacing w:after="0"/>
        <w:ind w:left="360"/>
        <w:outlineLvl w:val="0"/>
        <w:rPr>
          <w:b/>
          <w:bCs/>
          <w:szCs w:val="24"/>
        </w:rPr>
      </w:pPr>
    </w:p>
    <w:p w14:paraId="299AD73C" w14:textId="77777777" w:rsidR="0024665D" w:rsidRDefault="0024665D" w:rsidP="00F3002F">
      <w:pPr>
        <w:pStyle w:val="PargrafodaLista"/>
        <w:spacing w:after="0"/>
        <w:ind w:left="360"/>
        <w:outlineLvl w:val="0"/>
        <w:rPr>
          <w:b/>
          <w:bCs/>
          <w:szCs w:val="24"/>
        </w:rPr>
      </w:pPr>
    </w:p>
    <w:p w14:paraId="343FECA5" w14:textId="77777777" w:rsidR="0024665D" w:rsidRDefault="0024665D" w:rsidP="00F3002F">
      <w:pPr>
        <w:pStyle w:val="PargrafodaLista"/>
        <w:spacing w:after="0"/>
        <w:ind w:left="360"/>
        <w:outlineLvl w:val="0"/>
        <w:rPr>
          <w:b/>
          <w:bCs/>
          <w:szCs w:val="24"/>
        </w:rPr>
      </w:pPr>
    </w:p>
    <w:p w14:paraId="1366333C" w14:textId="77777777" w:rsidR="00094A57" w:rsidRDefault="00094A57" w:rsidP="00F3002F">
      <w:pPr>
        <w:pStyle w:val="PargrafodaLista"/>
        <w:spacing w:after="0"/>
        <w:ind w:left="360"/>
        <w:outlineLvl w:val="0"/>
        <w:rPr>
          <w:b/>
          <w:bCs/>
          <w:szCs w:val="24"/>
        </w:rPr>
      </w:pPr>
    </w:p>
    <w:p w14:paraId="52C84E9A" w14:textId="77777777" w:rsidR="00094A57" w:rsidRDefault="00094A57" w:rsidP="00094A57">
      <w:pPr>
        <w:spacing w:after="0"/>
        <w:jc w:val="center"/>
        <w:outlineLvl w:val="0"/>
        <w:rPr>
          <w:b/>
          <w:bCs/>
          <w:szCs w:val="24"/>
        </w:rPr>
      </w:pPr>
      <w:bookmarkStart w:id="440" w:name="_Toc446491236"/>
      <w:r>
        <w:rPr>
          <w:b/>
          <w:bCs/>
          <w:szCs w:val="24"/>
        </w:rPr>
        <w:t>REFERÊNCIAS</w:t>
      </w:r>
      <w:bookmarkEnd w:id="440"/>
    </w:p>
    <w:p w14:paraId="697C408F" w14:textId="77777777" w:rsidR="00CC6A18" w:rsidRPr="00CC6A18" w:rsidRDefault="00094A57" w:rsidP="00CC6A18">
      <w:pPr>
        <w:widowControl w:val="0"/>
        <w:autoSpaceDE w:val="0"/>
        <w:autoSpaceDN w:val="0"/>
        <w:adjustRightInd w:val="0"/>
        <w:spacing w:after="0"/>
        <w:rPr>
          <w:noProof/>
          <w:szCs w:val="24"/>
        </w:rPr>
      </w:pPr>
      <w:r>
        <w:rPr>
          <w:b/>
          <w:bCs/>
          <w:szCs w:val="24"/>
        </w:rPr>
        <w:fldChar w:fldCharType="begin" w:fldLock="1"/>
      </w:r>
      <w:r w:rsidRPr="008331AD">
        <w:rPr>
          <w:b/>
          <w:bCs/>
          <w:szCs w:val="24"/>
        </w:rPr>
        <w:instrText xml:space="preserve">ADDIN Mendeley Bibliography CSL_BIBLIOGRAPHY </w:instrText>
      </w:r>
      <w:r>
        <w:rPr>
          <w:b/>
          <w:bCs/>
          <w:szCs w:val="24"/>
        </w:rPr>
        <w:fldChar w:fldCharType="separate"/>
      </w:r>
      <w:r w:rsidR="00CC6A18" w:rsidRPr="00CC6A18">
        <w:rPr>
          <w:noProof/>
          <w:szCs w:val="24"/>
        </w:rPr>
        <w:t xml:space="preserve">MELLO, Maria Stela de Vasconcelos Nunes. </w:t>
      </w:r>
      <w:r w:rsidR="00CC6A18" w:rsidRPr="00CC6A18">
        <w:rPr>
          <w:i/>
          <w:iCs/>
          <w:noProof/>
          <w:szCs w:val="24"/>
        </w:rPr>
        <w:t>De Escola de Aprendizes Artífices a Instituto Federal de Educação, Ciência e Tecnologia do Amazonas: cem anos de história.</w:t>
      </w:r>
      <w:r w:rsidR="00CC6A18" w:rsidRPr="00CC6A18">
        <w:rPr>
          <w:noProof/>
          <w:szCs w:val="24"/>
        </w:rPr>
        <w:t xml:space="preserve"> Manaus: Esplanada editora., 2009. Disponível em: &lt;http://www2.ifam.edu.br/instituicao/historia-do-ifam&gt;. </w:t>
      </w:r>
    </w:p>
    <w:p w14:paraId="5EC5AD40" w14:textId="77777777" w:rsidR="00CC6A18" w:rsidRPr="00CC6A18" w:rsidRDefault="00CC6A18" w:rsidP="00CC6A18">
      <w:pPr>
        <w:widowControl w:val="0"/>
        <w:autoSpaceDE w:val="0"/>
        <w:autoSpaceDN w:val="0"/>
        <w:adjustRightInd w:val="0"/>
        <w:spacing w:after="0"/>
        <w:rPr>
          <w:noProof/>
        </w:rPr>
      </w:pPr>
      <w:r w:rsidRPr="00CC6A18">
        <w:rPr>
          <w:noProof/>
          <w:szCs w:val="24"/>
        </w:rPr>
        <w:t xml:space="preserve">SOUZA, Elias Brasilino De. 1 , 3 , 4 1. </w:t>
      </w:r>
      <w:r w:rsidRPr="00CC6A18">
        <w:rPr>
          <w:i/>
          <w:iCs/>
          <w:noProof/>
          <w:szCs w:val="24"/>
        </w:rPr>
        <w:t>Captação e aproveitamento da água da chuva para fins não potáveis e potáveis no Instituto Federal do Amazonas Campus São Gabriel da Cachoeira</w:t>
      </w:r>
      <w:r w:rsidRPr="00CC6A18">
        <w:rPr>
          <w:noProof/>
          <w:szCs w:val="24"/>
        </w:rPr>
        <w:t>, 2014.</w:t>
      </w:r>
    </w:p>
    <w:p w14:paraId="60946164" w14:textId="77777777" w:rsidR="00094A57" w:rsidRPr="00094A57" w:rsidRDefault="00094A57" w:rsidP="00094A57">
      <w:pPr>
        <w:spacing w:after="0"/>
        <w:outlineLvl w:val="0"/>
        <w:rPr>
          <w:b/>
          <w:bCs/>
          <w:szCs w:val="24"/>
        </w:rPr>
      </w:pPr>
      <w:r>
        <w:rPr>
          <w:b/>
          <w:bCs/>
          <w:szCs w:val="24"/>
        </w:rPr>
        <w:fldChar w:fldCharType="end"/>
      </w:r>
    </w:p>
    <w:sectPr w:rsidR="00094A57" w:rsidRPr="00094A57" w:rsidSect="00F77AB3">
      <w:pgSz w:w="11906" w:h="16838"/>
      <w:pgMar w:top="567" w:right="1274" w:bottom="992" w:left="1701" w:header="703"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Josiane Faraco de Andrade Rocha" w:date="2016-03-25T10:17:00Z" w:initials="JFdAR">
    <w:p w14:paraId="35C7646A" w14:textId="7AE6D455" w:rsidR="008D4EA2" w:rsidRDefault="008D4EA2">
      <w:pPr>
        <w:pStyle w:val="Textodecomentrio"/>
      </w:pPr>
      <w:r>
        <w:rPr>
          <w:rStyle w:val="Refdecomentrio"/>
        </w:rPr>
        <w:annotationRef/>
      </w:r>
      <w:r>
        <w:t xml:space="preserve">Verificar o </w:t>
      </w:r>
      <w:r w:rsidRPr="0042546D">
        <w:rPr>
          <w:highlight w:val="cyan"/>
        </w:rPr>
        <w:t>minúsculo</w:t>
      </w:r>
    </w:p>
  </w:comment>
  <w:comment w:id="2" w:author="Josiane Faraco de Andrade Rocha" w:date="2016-03-25T10:47:00Z" w:initials="JFdAR">
    <w:p w14:paraId="35520287" w14:textId="349F4526" w:rsidR="008D4EA2" w:rsidRDefault="008D4EA2">
      <w:pPr>
        <w:pStyle w:val="Textodecomentrio"/>
      </w:pPr>
      <w:r w:rsidRPr="0082024C">
        <w:rPr>
          <w:rStyle w:val="Refdecomentrio"/>
          <w:highlight w:val="cyan"/>
        </w:rPr>
        <w:annotationRef/>
      </w:r>
      <w:r w:rsidRPr="0082024C">
        <w:rPr>
          <w:highlight w:val="cyan"/>
        </w:rPr>
        <w:t>Verificar a abreviatura minúscula</w:t>
      </w:r>
    </w:p>
  </w:comment>
  <w:comment w:id="3" w:author="Josiane Faraco de Andrade Rocha" w:date="2016-03-25T10:19:00Z" w:initials="JFdAR">
    <w:p w14:paraId="046CB8EB" w14:textId="1ED35362" w:rsidR="008D4EA2" w:rsidRDefault="008D4EA2">
      <w:pPr>
        <w:pStyle w:val="Textodecomentrio"/>
      </w:pPr>
      <w:r>
        <w:rPr>
          <w:rStyle w:val="Refdecomentrio"/>
        </w:rPr>
        <w:annotationRef/>
      </w:r>
      <w:r>
        <w:t>Verificar margem</w:t>
      </w:r>
    </w:p>
  </w:comment>
  <w:comment w:id="4" w:author="Josiane Faraco de Andrade Rocha" w:date="2016-03-25T11:59:00Z" w:initials="JFdAR">
    <w:p w14:paraId="7DB5051B" w14:textId="57A39F25" w:rsidR="008D4EA2" w:rsidRDefault="008D4EA2">
      <w:pPr>
        <w:pStyle w:val="Textodecomentrio"/>
      </w:pPr>
      <w:r>
        <w:rPr>
          <w:rStyle w:val="Refdecomentrio"/>
        </w:rPr>
        <w:annotationRef/>
      </w:r>
      <w:r w:rsidRPr="005B74C0">
        <w:rPr>
          <w:highlight w:val="cyan"/>
        </w:rPr>
        <w:t>ANALÍTICO</w:t>
      </w:r>
      <w:r>
        <w:t xml:space="preserve"> – palavra existente no índice, porém não consta no desenvolvimento do RG</w:t>
      </w:r>
    </w:p>
  </w:comment>
  <w:comment w:id="5" w:author="Josiane Faraco de Andrade Rocha" w:date="2016-03-25T11:16:00Z" w:initials="JFdAR">
    <w:p w14:paraId="1AB0DC98" w14:textId="105206DA" w:rsidR="008D4EA2" w:rsidRPr="00E41AF1" w:rsidRDefault="008D4EA2" w:rsidP="00E41AF1">
      <w:pPr>
        <w:pStyle w:val="ndicedeilustraes"/>
        <w:tabs>
          <w:tab w:val="clear" w:pos="10206"/>
          <w:tab w:val="right" w:leader="dot" w:pos="8931"/>
        </w:tabs>
        <w:rPr>
          <w:rFonts w:asciiTheme="minorHAnsi" w:eastAsiaTheme="minorEastAsia" w:hAnsiTheme="minorHAnsi" w:cstheme="minorBidi"/>
          <w:sz w:val="22"/>
          <w:szCs w:val="22"/>
        </w:rPr>
      </w:pPr>
      <w:r>
        <w:rPr>
          <w:rStyle w:val="Refdecomentrio"/>
        </w:rPr>
        <w:annotationRef/>
      </w:r>
      <w:r>
        <w:rPr>
          <w:rFonts w:asciiTheme="minorHAnsi" w:eastAsiaTheme="minorEastAsia" w:hAnsiTheme="minorHAnsi" w:cstheme="minorBidi"/>
          <w:sz w:val="22"/>
          <w:szCs w:val="22"/>
        </w:rPr>
        <w:t>A lista de Tabelas  não confere</w:t>
      </w:r>
    </w:p>
    <w:p w14:paraId="6C812EAF" w14:textId="77777777" w:rsidR="008D4EA2" w:rsidRDefault="008D4EA2">
      <w:pPr>
        <w:pStyle w:val="Textodecomentrio"/>
      </w:pPr>
    </w:p>
  </w:comment>
  <w:comment w:id="6" w:author="Josiane Faraco de Andrade Rocha" w:date="2016-03-25T10:59:00Z" w:initials="JFdAR">
    <w:p w14:paraId="161DCC2F" w14:textId="102ED981" w:rsidR="008D4EA2" w:rsidRDefault="008D4EA2">
      <w:pPr>
        <w:pStyle w:val="Textodecomentrio"/>
      </w:pPr>
      <w:r>
        <w:rPr>
          <w:rStyle w:val="Refdecomentrio"/>
        </w:rPr>
        <w:annotationRef/>
      </w:r>
    </w:p>
  </w:comment>
  <w:comment w:id="7" w:author="Josiane Faraco de Andrade Rocha" w:date="2016-03-25T10:59:00Z" w:initials="JFdAR">
    <w:p w14:paraId="705AE6B4" w14:textId="1C65E11F" w:rsidR="008D4EA2" w:rsidRDefault="008D4EA2">
      <w:pPr>
        <w:pStyle w:val="Textodecomentrio"/>
      </w:pPr>
      <w:r>
        <w:rPr>
          <w:rStyle w:val="Refdecomentrio"/>
        </w:rPr>
        <w:annotationRef/>
      </w:r>
      <w:r w:rsidRPr="005B74C0">
        <w:rPr>
          <w:highlight w:val="cyan"/>
        </w:rPr>
        <w:t>IFETS</w:t>
      </w:r>
      <w:r>
        <w:t xml:space="preserve"> – Verificar se há necessidade de constar no rol de abreviações ou excluí-lo ou substituí-lo</w:t>
      </w:r>
    </w:p>
  </w:comment>
  <w:comment w:id="8" w:author="Josiane Faraco de Andrade Rocha" w:date="2016-03-25T10:53:00Z" w:initials="JFdAR">
    <w:p w14:paraId="20866C30" w14:textId="21DAC6E2" w:rsidR="008D4EA2" w:rsidRDefault="008D4EA2">
      <w:pPr>
        <w:pStyle w:val="Textodecomentrio"/>
      </w:pPr>
      <w:r>
        <w:rPr>
          <w:rStyle w:val="Refdecomentrio"/>
        </w:rPr>
        <w:annotationRef/>
      </w:r>
      <w:r>
        <w:t>Verificar se há necessidade de CI (Centro de Idiomas)  constar no rol de abreviações</w:t>
      </w:r>
    </w:p>
  </w:comment>
  <w:comment w:id="9" w:author="Josiane Faraco de Andrade Rocha" w:date="2016-03-25T10:50:00Z" w:initials="JFdAR">
    <w:p w14:paraId="0EB4321C" w14:textId="5FC37065" w:rsidR="008D4EA2" w:rsidRDefault="008D4EA2">
      <w:pPr>
        <w:pStyle w:val="Textodecomentrio"/>
      </w:pPr>
      <w:r>
        <w:rPr>
          <w:rStyle w:val="Refdecomentrio"/>
        </w:rPr>
        <w:annotationRef/>
      </w:r>
      <w:r>
        <w:t>Verificar se há necessidade de NAPNE constar no rol de abreviações</w:t>
      </w:r>
    </w:p>
  </w:comment>
  <w:comment w:id="10" w:author="Josiane Faraco de Andrade Rocha" w:date="2016-03-25T10:43:00Z" w:initials="JFdAR">
    <w:p w14:paraId="47D8B138" w14:textId="0F8339A1" w:rsidR="008D4EA2" w:rsidRDefault="008D4EA2">
      <w:pPr>
        <w:pStyle w:val="Textodecomentrio"/>
      </w:pPr>
      <w:r>
        <w:rPr>
          <w:rStyle w:val="Refdecomentrio"/>
        </w:rPr>
        <w:annotationRef/>
      </w:r>
      <w:r>
        <w:t>Verificar  a numeração correta das páginas</w:t>
      </w:r>
    </w:p>
  </w:comment>
  <w:comment w:id="12" w:author="Josiane Faraco de Andrade Rocha" w:date="2016-03-26T08:35:00Z" w:initials="JFdAR">
    <w:p w14:paraId="6165FE70" w14:textId="26F671DD" w:rsidR="005B1334" w:rsidRDefault="005B1334">
      <w:pPr>
        <w:pStyle w:val="Textodecomentrio"/>
      </w:pPr>
      <w:r>
        <w:rPr>
          <w:rStyle w:val="Refdecomentrio"/>
        </w:rPr>
        <w:annotationRef/>
      </w:r>
      <w:r>
        <w:t>Resultados</w:t>
      </w:r>
    </w:p>
  </w:comment>
  <w:comment w:id="11" w:author="Josiane Faraco de Andrade Rocha" w:date="2016-03-26T08:32:00Z" w:initials="JFdAR">
    <w:p w14:paraId="7589AB3A" w14:textId="5081393F" w:rsidR="008D4EA2" w:rsidRDefault="008D4EA2">
      <w:pPr>
        <w:pStyle w:val="Textodecomentrio"/>
      </w:pPr>
      <w:r>
        <w:rPr>
          <w:rStyle w:val="Refdecomentrio"/>
        </w:rPr>
        <w:annotationRef/>
      </w:r>
      <w:r>
        <w:t>Tamanho da fonte</w:t>
      </w:r>
    </w:p>
    <w:p w14:paraId="191833A0" w14:textId="77777777" w:rsidR="008D4EA2" w:rsidRDefault="008D4EA2">
      <w:pPr>
        <w:pStyle w:val="Textodecomentrio"/>
      </w:pPr>
    </w:p>
  </w:comment>
  <w:comment w:id="13" w:author="Josiane Faraco de Andrade Rocha" w:date="2016-03-26T08:47:00Z" w:initials="JFdAR">
    <w:p w14:paraId="0B544052" w14:textId="7B4082DD" w:rsidR="005D2F92" w:rsidRDefault="005D2F92">
      <w:pPr>
        <w:pStyle w:val="Textodecomentrio"/>
      </w:pPr>
      <w:r>
        <w:rPr>
          <w:rStyle w:val="Refdecomentrio"/>
        </w:rPr>
        <w:annotationRef/>
      </w:r>
      <w:r>
        <w:t>Confirmação de data</w:t>
      </w:r>
    </w:p>
  </w:comment>
  <w:comment w:id="14" w:author="Josiane Faraco de Andrade Rocha" w:date="2016-03-26T08:46:00Z" w:initials="JFdAR">
    <w:p w14:paraId="139CB833" w14:textId="4D8891F5" w:rsidR="005D2F92" w:rsidRDefault="005D2F92">
      <w:pPr>
        <w:pStyle w:val="Textodecomentrio"/>
      </w:pPr>
      <w:r>
        <w:rPr>
          <w:rStyle w:val="Refdecomentrio"/>
        </w:rPr>
        <w:annotationRef/>
      </w:r>
      <w:r>
        <w:t>Confirmação de data</w:t>
      </w:r>
    </w:p>
  </w:comment>
  <w:comment w:id="15" w:author="Josiane Faraco de Andrade Rocha" w:date="2016-03-26T08:47:00Z" w:initials="JFdAR">
    <w:p w14:paraId="74E93FD5" w14:textId="7E4D8A2C" w:rsidR="005D2F92" w:rsidRDefault="005D2F92">
      <w:pPr>
        <w:pStyle w:val="Textodecomentrio"/>
      </w:pPr>
      <w:r>
        <w:rPr>
          <w:rStyle w:val="Refdecomentrio"/>
        </w:rPr>
        <w:annotationRef/>
      </w:r>
      <w:r>
        <w:t>Confirmação de data</w:t>
      </w:r>
    </w:p>
  </w:comment>
  <w:comment w:id="16" w:author="Josiane Faraco de Andrade Rocha" w:date="2016-03-26T09:12:00Z" w:initials="JFdAR">
    <w:p w14:paraId="6ACED898" w14:textId="4EFB20C2" w:rsidR="00E93239" w:rsidRDefault="00E93239">
      <w:pPr>
        <w:pStyle w:val="Textodecomentrio"/>
      </w:pPr>
      <w:r>
        <w:rPr>
          <w:rStyle w:val="Refdecomentrio"/>
        </w:rPr>
        <w:annotationRef/>
      </w:r>
      <w:r>
        <w:t>Verificar a data de posse de Elias- diretor eleito</w:t>
      </w:r>
    </w:p>
  </w:comment>
  <w:comment w:id="17" w:author="Josiane Faraco de Andrade Rocha" w:date="2016-03-26T09:13:00Z" w:initials="JFdAR">
    <w:p w14:paraId="616705CF" w14:textId="601FAA89" w:rsidR="00E93239" w:rsidRDefault="00E93239">
      <w:pPr>
        <w:pStyle w:val="Textodecomentrio"/>
      </w:pPr>
      <w:r>
        <w:rPr>
          <w:rStyle w:val="Refdecomentrio"/>
        </w:rPr>
        <w:annotationRef/>
      </w:r>
      <w:r>
        <w:t>Verificar data na portaria</w:t>
      </w:r>
    </w:p>
  </w:comment>
  <w:comment w:id="76" w:author="carlos" w:date="2016-03-22T13:21:00Z" w:initials="c">
    <w:p w14:paraId="25E52BA3" w14:textId="77777777" w:rsidR="008D4EA2" w:rsidRDefault="008D4EA2">
      <w:pPr>
        <w:pStyle w:val="Textodecomentrio"/>
      </w:pPr>
      <w:r>
        <w:rPr>
          <w:rStyle w:val="Refdecomentrio"/>
        </w:rPr>
        <w:annotationRef/>
      </w:r>
      <w:r>
        <w:t>_</w:t>
      </w:r>
    </w:p>
  </w:comment>
  <w:comment w:id="81" w:author="carlos" w:date="2016-03-22T13:26:00Z" w:initials="c">
    <w:p w14:paraId="0305E479" w14:textId="77777777" w:rsidR="008D4EA2" w:rsidRDefault="008D4EA2">
      <w:pPr>
        <w:pStyle w:val="Textodecomentrio"/>
      </w:pPr>
      <w:r>
        <w:rPr>
          <w:rStyle w:val="Refdecomentrio"/>
        </w:rPr>
        <w:annotationRef/>
      </w:r>
      <w:r>
        <w:t>__</w:t>
      </w:r>
    </w:p>
  </w:comment>
  <w:comment w:id="84" w:author="carlos" w:date="2016-03-22T13:27:00Z" w:initials="c">
    <w:p w14:paraId="141AB4D3" w14:textId="77777777" w:rsidR="008D4EA2" w:rsidRDefault="008D4EA2">
      <w:pPr>
        <w:pStyle w:val="Textodecomentrio"/>
      </w:pPr>
      <w:r>
        <w:rPr>
          <w:rStyle w:val="Refdecomentrio"/>
        </w:rPr>
        <w:annotationRef/>
      </w:r>
      <w:r>
        <w:t>__</w:t>
      </w:r>
    </w:p>
  </w:comment>
  <w:comment w:id="86" w:author="carlos" w:date="2016-03-22T13:28:00Z" w:initials="c">
    <w:p w14:paraId="5F97C557" w14:textId="77777777" w:rsidR="008D4EA2" w:rsidRDefault="008D4EA2">
      <w:pPr>
        <w:pStyle w:val="Textodecomentrio"/>
      </w:pPr>
      <w:r>
        <w:rPr>
          <w:rStyle w:val="Refdecomentrio"/>
        </w:rPr>
        <w:annotationRef/>
      </w:r>
      <w:r>
        <w:t>__</w:t>
      </w:r>
    </w:p>
  </w:comment>
  <w:comment w:id="89" w:author="carlos" w:date="2016-03-22T13:28:00Z" w:initials="c">
    <w:p w14:paraId="5C7A7E69" w14:textId="77777777" w:rsidR="008D4EA2" w:rsidRDefault="008D4EA2">
      <w:pPr>
        <w:pStyle w:val="Textodecomentrio"/>
      </w:pPr>
      <w:r>
        <w:rPr>
          <w:rStyle w:val="Refdecomentrio"/>
        </w:rPr>
        <w:annotationRef/>
      </w:r>
      <w:r>
        <w:t>___</w:t>
      </w:r>
    </w:p>
  </w:comment>
  <w:comment w:id="99" w:author="carlos" w:date="2016-03-22T13:32:00Z" w:initials="c">
    <w:p w14:paraId="625059E2" w14:textId="77777777" w:rsidR="008D4EA2" w:rsidRDefault="008D4EA2">
      <w:pPr>
        <w:pStyle w:val="Textodecomentrio"/>
      </w:pPr>
      <w:r>
        <w:rPr>
          <w:rStyle w:val="Refdecomentrio"/>
        </w:rPr>
        <w:annotationRef/>
      </w:r>
      <w:r>
        <w:t>Suspeito07</w:t>
      </w:r>
    </w:p>
  </w:comment>
  <w:comment w:id="106" w:author="carlos" w:date="2016-03-22T13:31:00Z" w:initials="c">
    <w:p w14:paraId="3F9527D7" w14:textId="77777777" w:rsidR="008D4EA2" w:rsidRDefault="008D4EA2">
      <w:pPr>
        <w:pStyle w:val="Textodecomentrio"/>
      </w:pPr>
      <w:r>
        <w:rPr>
          <w:rStyle w:val="Refdecomentrio"/>
        </w:rPr>
        <w:annotationRef/>
      </w:r>
      <w:r>
        <w:t>08</w:t>
      </w:r>
    </w:p>
  </w:comment>
  <w:comment w:id="108" w:author="carlos" w:date="2016-03-22T13:33:00Z" w:initials="c">
    <w:p w14:paraId="58263CCB" w14:textId="77777777" w:rsidR="008D4EA2" w:rsidRDefault="008D4EA2">
      <w:pPr>
        <w:pStyle w:val="Textodecomentrio"/>
      </w:pPr>
      <w:r>
        <w:rPr>
          <w:rStyle w:val="Refdecomentrio"/>
        </w:rPr>
        <w:annotationRef/>
      </w:r>
      <w:r>
        <w:t>09</w:t>
      </w:r>
    </w:p>
  </w:comment>
  <w:comment w:id="151" w:author="carlos" w:date="2016-03-22T13:37:00Z" w:initials="c">
    <w:p w14:paraId="4DF721D8" w14:textId="77777777" w:rsidR="008D4EA2" w:rsidRDefault="008D4EA2">
      <w:pPr>
        <w:pStyle w:val="Textodecomentrio"/>
      </w:pPr>
      <w:r>
        <w:rPr>
          <w:rStyle w:val="Refdecomentrio"/>
        </w:rPr>
        <w:annotationRef/>
      </w:r>
      <w:r>
        <w:t>10</w:t>
      </w:r>
    </w:p>
  </w:comment>
  <w:comment w:id="210" w:author="carlos" w:date="2016-03-22T13:42:00Z" w:initials="c">
    <w:p w14:paraId="7B66DBEB" w14:textId="77777777" w:rsidR="008D4EA2" w:rsidRDefault="008D4EA2">
      <w:pPr>
        <w:pStyle w:val="Textodecomentrio"/>
      </w:pPr>
      <w:r>
        <w:rPr>
          <w:rStyle w:val="Refdecomentrio"/>
        </w:rPr>
        <w:annotationRef/>
      </w:r>
      <w:r>
        <w:t>12</w:t>
      </w:r>
    </w:p>
  </w:comment>
  <w:comment w:id="221" w:author="carlos" w:date="2016-03-22T13:47:00Z" w:initials="c">
    <w:p w14:paraId="340FBF88" w14:textId="77777777" w:rsidR="008D4EA2" w:rsidRDefault="008D4EA2">
      <w:pPr>
        <w:pStyle w:val="Textodecomentrio"/>
      </w:pPr>
      <w:r>
        <w:rPr>
          <w:rStyle w:val="Refdecomentrio"/>
        </w:rPr>
        <w:annotationRef/>
      </w:r>
      <w:r>
        <w:t>13</w:t>
      </w:r>
    </w:p>
  </w:comment>
  <w:comment w:id="225" w:author="carlos" w:date="2016-03-22T13:48:00Z" w:initials="c">
    <w:p w14:paraId="5B33934E" w14:textId="77777777" w:rsidR="008D4EA2" w:rsidRDefault="008D4EA2">
      <w:pPr>
        <w:pStyle w:val="Textodecomentrio"/>
      </w:pPr>
      <w:r>
        <w:rPr>
          <w:rStyle w:val="Refdecomentrio"/>
        </w:rPr>
        <w:annotationRef/>
      </w:r>
      <w:r>
        <w:t>--</w:t>
      </w:r>
    </w:p>
  </w:comment>
  <w:comment w:id="262" w:author="carlos" w:date="2016-03-22T13:52:00Z" w:initials="c">
    <w:p w14:paraId="64A6FB70" w14:textId="77777777" w:rsidR="008D4EA2" w:rsidRDefault="008D4EA2">
      <w:pPr>
        <w:pStyle w:val="Textodecomentrio"/>
      </w:pPr>
      <w:r>
        <w:rPr>
          <w:rStyle w:val="Refdecomentrio"/>
        </w:rPr>
        <w:annotationRef/>
      </w:r>
      <w:r>
        <w:t>15</w:t>
      </w:r>
    </w:p>
  </w:comment>
  <w:comment w:id="269" w:author="carlos" w:date="2016-03-22T13:55:00Z" w:initials="c">
    <w:p w14:paraId="7508EB4D" w14:textId="77777777" w:rsidR="008D4EA2" w:rsidRDefault="008D4EA2">
      <w:pPr>
        <w:pStyle w:val="Textodecomentrio"/>
      </w:pPr>
      <w:r>
        <w:rPr>
          <w:rStyle w:val="Refdecomentrio"/>
        </w:rPr>
        <w:annotationRef/>
      </w:r>
      <w:r>
        <w:t>Inicio_16</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5C7646A" w15:done="0"/>
  <w15:commentEx w15:paraId="35520287" w15:done="0"/>
  <w15:commentEx w15:paraId="046CB8EB" w15:done="0"/>
  <w15:commentEx w15:paraId="7DB5051B" w15:done="0"/>
  <w15:commentEx w15:paraId="6C812EAF" w15:done="0"/>
  <w15:commentEx w15:paraId="161DCC2F" w15:done="0"/>
  <w15:commentEx w15:paraId="705AE6B4" w15:paraIdParent="161DCC2F" w15:done="0"/>
  <w15:commentEx w15:paraId="20866C30" w15:done="0"/>
  <w15:commentEx w15:paraId="0EB4321C" w15:done="0"/>
  <w15:commentEx w15:paraId="47D8B138" w15:done="0"/>
  <w15:commentEx w15:paraId="6165FE70" w15:done="0"/>
  <w15:commentEx w15:paraId="191833A0" w15:done="0"/>
  <w15:commentEx w15:paraId="0B544052" w15:done="0"/>
  <w15:commentEx w15:paraId="139CB833" w15:done="0"/>
  <w15:commentEx w15:paraId="74E93FD5" w15:done="0"/>
  <w15:commentEx w15:paraId="6ACED898" w15:done="0"/>
  <w15:commentEx w15:paraId="616705CF" w15:done="0"/>
  <w15:commentEx w15:paraId="25E52BA3" w15:done="0"/>
  <w15:commentEx w15:paraId="0305E479" w15:done="0"/>
  <w15:commentEx w15:paraId="141AB4D3" w15:done="0"/>
  <w15:commentEx w15:paraId="5F97C557" w15:done="0"/>
  <w15:commentEx w15:paraId="5C7A7E69" w15:done="0"/>
  <w15:commentEx w15:paraId="625059E2" w15:done="0"/>
  <w15:commentEx w15:paraId="3F9527D7" w15:done="0"/>
  <w15:commentEx w15:paraId="58263CCB" w15:done="0"/>
  <w15:commentEx w15:paraId="4DF721D8" w15:done="0"/>
  <w15:commentEx w15:paraId="7B66DBEB" w15:done="0"/>
  <w15:commentEx w15:paraId="340FBF88" w15:done="0"/>
  <w15:commentEx w15:paraId="5B33934E" w15:done="0"/>
  <w15:commentEx w15:paraId="64A6FB70" w15:done="0"/>
  <w15:commentEx w15:paraId="7508EB4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441301" w14:textId="77777777" w:rsidR="00DC5F30" w:rsidRDefault="00DC5F30">
      <w:pPr>
        <w:spacing w:after="0" w:line="240" w:lineRule="auto"/>
      </w:pPr>
      <w:r>
        <w:separator/>
      </w:r>
    </w:p>
  </w:endnote>
  <w:endnote w:type="continuationSeparator" w:id="0">
    <w:p w14:paraId="3011410A" w14:textId="77777777" w:rsidR="00DC5F30" w:rsidRDefault="00DC5F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vantGarde Bk BT">
    <w:altName w:val="Century Gothic"/>
    <w:charset w:val="00"/>
    <w:family w:val="swiss"/>
    <w:pitch w:val="variable"/>
  </w:font>
  <w:font w:name="Helvetica">
    <w:panose1 w:val="020B0604020202020204"/>
    <w:charset w:val="00"/>
    <w:family w:val="swiss"/>
    <w:pitch w:val="variable"/>
    <w:sig w:usb0="E0002AFF" w:usb1="C0007843"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6">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1190403"/>
      <w:docPartObj>
        <w:docPartGallery w:val="Page Numbers (Bottom of Page)"/>
        <w:docPartUnique/>
      </w:docPartObj>
    </w:sdtPr>
    <w:sdtContent>
      <w:p w14:paraId="1E0CF510" w14:textId="77777777" w:rsidR="008D4EA2" w:rsidRDefault="008D4EA2" w:rsidP="001D1530">
        <w:pPr>
          <w:pStyle w:val="Rodap"/>
          <w:tabs>
            <w:tab w:val="clear" w:pos="8504"/>
            <w:tab w:val="right" w:pos="8931"/>
          </w:tabs>
          <w:jc w:val="right"/>
        </w:pPr>
        <w:r>
          <w:fldChar w:fldCharType="begin"/>
        </w:r>
        <w:r w:rsidRPr="00630EA0">
          <w:instrText>PAGE   \* MERGEFORMAT</w:instrText>
        </w:r>
        <w:r>
          <w:fldChar w:fldCharType="separate"/>
        </w:r>
        <w:r w:rsidR="00E93239">
          <w:rPr>
            <w:noProof/>
          </w:rPr>
          <w:t>24</w:t>
        </w:r>
        <w:r>
          <w:fldChar w:fldCharType="end"/>
        </w:r>
      </w:p>
    </w:sdtContent>
  </w:sdt>
  <w:p w14:paraId="72222AD8" w14:textId="77777777" w:rsidR="008D4EA2" w:rsidRPr="00B62284" w:rsidRDefault="008D4EA2">
    <w:pPr>
      <w:pStyle w:val="Rodap"/>
      <w:rPr>
        <w:szCs w:val="24"/>
      </w:rPr>
    </w:pPr>
    <w:r w:rsidRPr="00B62284">
      <w:rPr>
        <w:szCs w:val="24"/>
      </w:rPr>
      <w:t>Relatório de Gestão do Exercício 201</w:t>
    </w:r>
    <w:r>
      <w:rPr>
        <w:szCs w:val="24"/>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BB3C17" w14:textId="77777777" w:rsidR="00DC5F30" w:rsidRDefault="00DC5F30">
      <w:pPr>
        <w:spacing w:after="0" w:line="240" w:lineRule="auto"/>
      </w:pPr>
      <w:r>
        <w:separator/>
      </w:r>
    </w:p>
  </w:footnote>
  <w:footnote w:type="continuationSeparator" w:id="0">
    <w:p w14:paraId="05619C34" w14:textId="77777777" w:rsidR="00DC5F30" w:rsidRDefault="00DC5F3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033CE3" w14:textId="77777777" w:rsidR="008D4EA2" w:rsidRDefault="008D4EA2">
    <w:pPr>
      <w:pStyle w:val="Cabealho"/>
    </w:pPr>
    <w:r>
      <w:rPr>
        <w:noProof/>
        <w:lang w:eastAsia="pt-BR"/>
      </w:rPr>
      <mc:AlternateContent>
        <mc:Choice Requires="wps">
          <w:drawing>
            <wp:anchor distT="0" distB="0" distL="114300" distR="114300" simplePos="0" relativeHeight="251656704" behindDoc="1" locked="0" layoutInCell="0" allowOverlap="1" wp14:anchorId="61085FC9" wp14:editId="6DFC3554">
              <wp:simplePos x="0" y="0"/>
              <wp:positionH relativeFrom="margin">
                <wp:align>center</wp:align>
              </wp:positionH>
              <wp:positionV relativeFrom="margin">
                <wp:align>center</wp:align>
              </wp:positionV>
              <wp:extent cx="6920865" cy="691515"/>
              <wp:effectExtent l="0" t="2247900" r="0" b="2194560"/>
              <wp:wrapNone/>
              <wp:docPr id="1064" name="Caixa de texto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4D4BD8" w14:textId="77777777" w:rsidR="008D4EA2" w:rsidRDefault="008D4EA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085FC9" id="_x0000_t202" coordsize="21600,21600" o:spt="202" path="m,l,21600r21600,l21600,xe">
              <v:stroke joinstyle="miter"/>
              <v:path gradientshapeok="t" o:connecttype="rect"/>
            </v:shapetype>
            <v:shape id="Caixa de texto 1064" o:spid="_x0000_s1028" type="#_x0000_t202" style="position:absolute;left:0;text-align:left;margin-left:0;margin-top:0;width:544.95pt;height:54.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nNjwIAAAg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L1JKFOtQpTWTAyNcECcGByRsYad6bQu88KDxihuuYcBboWqr76D6ZomCdcPUXlwZA30jGEemCYJO&#10;4VDP9qQxQ4huEf2WSxQl8UJEr/DHZNZn2vUfgeMVdnAQsg216YgBf22Zx/4XwthMgoxQ5dOzspiA&#10;VBhc5PN4ucgoqXBvkSdZkoWMrPBgXjhtrPsgoCN+UVKDzgmo7HhnnSf3csQfR2CMT6tR6R95Mk/j&#10;63k+2yyW57N0k2az/DxezuIkv84XcZqnN5ufHjRJi0ZyLtSdVOLJdUn6d6pO/h/9EnxH+pLm2TwL&#10;fC20km9k23pu1ux369aQI/P2H1s11vLmmIGD4hhnhdfsdlo7JttxHb1lHJqBDXj6D40I4nm9RuXc&#10;sBsQ0Su6A35CGXscspLa7wdmBFri0K0BSaEPagPdI07xlfGKhiK8BtvhkRk9yeF9eN8+DVnQxNPd&#10;88mwjH9FoK7F2cVaSRZMMVY6HZ70G1FDb/QVGmojg7gvPCcb4riF8qZPg5/n1+/h1MsHbPULAAD/&#10;/wMAUEsDBBQABgAIAAAAIQBp51B12QAAAAYBAAAPAAAAZHJzL2Rvd25yZXYueG1sTI9Bb8IwDIXv&#10;SPsPkSftBuk2aYKuKZpW7cARmHY2jWkLidM1KS38esJ22C7Ws5713udsOVojTtT5xrGCx1kCgrh0&#10;uuFKwef2YzoH4QOyRuOYFJzJwzK/m2SYajfwmk6bUIkYwj5FBXUIbSqlL2uy6GeuJY7e3nUWQ1y7&#10;SuoOhxhujXxKkhdpseHYUGNL7zWVx01vFejL/tw+D8N2tVoX/bdpioK+Dko93I9vryACjeHvGG74&#10;ER3yyLRzPWsvjIL4SPiZNy+ZLxYgdr8KZJ7J//j5FQAA//8DAFBLAQItABQABgAIAAAAIQC2gziS&#10;/gAAAOEBAAATAAAAAAAAAAAAAAAAAAAAAABbQ29udGVudF9UeXBlc10ueG1sUEsBAi0AFAAGAAgA&#10;AAAhADj9If/WAAAAlAEAAAsAAAAAAAAAAAAAAAAALwEAAF9yZWxzLy5yZWxzUEsBAi0AFAAGAAgA&#10;AAAhAITEmc2PAgAACAUAAA4AAAAAAAAAAAAAAAAALgIAAGRycy9lMm9Eb2MueG1sUEsBAi0AFAAG&#10;AAgAAAAhAGnnUHXZAAAABgEAAA8AAAAAAAAAAAAAAAAA6QQAAGRycy9kb3ducmV2LnhtbFBLBQYA&#10;AAAABAAEAPMAAADvBQAAAAA=&#10;" o:allowincell="f" filled="f" stroked="f">
              <v:stroke joinstyle="round"/>
              <o:lock v:ext="edit" shapetype="t"/>
              <v:textbox style="mso-fit-shape-to-text:t">
                <w:txbxContent>
                  <w:p w14:paraId="074D4BD8" w14:textId="77777777" w:rsidR="008D4EA2" w:rsidRDefault="008D4EA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Look w:val="04A0" w:firstRow="1" w:lastRow="0" w:firstColumn="1" w:lastColumn="0" w:noHBand="0" w:noVBand="1"/>
    </w:tblPr>
    <w:tblGrid>
      <w:gridCol w:w="1843"/>
      <w:gridCol w:w="7513"/>
    </w:tblGrid>
    <w:tr w:rsidR="008D4EA2" w:rsidRPr="00082307" w14:paraId="09B2A889" w14:textId="77777777" w:rsidTr="001D1530">
      <w:trPr>
        <w:trHeight w:val="1260"/>
      </w:trPr>
      <w:tc>
        <w:tcPr>
          <w:tcW w:w="1843" w:type="dxa"/>
          <w:vAlign w:val="center"/>
        </w:tcPr>
        <w:p w14:paraId="0C1FE18E" w14:textId="77777777" w:rsidR="008D4EA2" w:rsidRPr="00082307" w:rsidRDefault="008D4EA2" w:rsidP="001D1530">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58752" behindDoc="1" locked="0" layoutInCell="1" allowOverlap="1" wp14:anchorId="1E2C2099" wp14:editId="7F96C1E9">
                <wp:simplePos x="0" y="0"/>
                <wp:positionH relativeFrom="column">
                  <wp:posOffset>-424815</wp:posOffset>
                </wp:positionH>
                <wp:positionV relativeFrom="paragraph">
                  <wp:posOffset>55245</wp:posOffset>
                </wp:positionV>
                <wp:extent cx="1512570" cy="930275"/>
                <wp:effectExtent l="0" t="0" r="0" b="3175"/>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2570" cy="930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E1CB60A" w14:textId="77777777" w:rsidR="008D4EA2" w:rsidRPr="00082307" w:rsidRDefault="008D4EA2" w:rsidP="001D1530">
          <w:pPr>
            <w:rPr>
              <w:lang w:eastAsia="x-none"/>
            </w:rPr>
          </w:pPr>
        </w:p>
        <w:p w14:paraId="6E8072F9" w14:textId="77777777" w:rsidR="008D4EA2" w:rsidRPr="00082307" w:rsidDel="00D103AD" w:rsidRDefault="008D4EA2" w:rsidP="001D1530">
          <w:pPr>
            <w:rPr>
              <w:lang w:eastAsia="x-none"/>
            </w:rPr>
          </w:pPr>
        </w:p>
        <w:p w14:paraId="50C7B663" w14:textId="77777777" w:rsidR="008D4EA2" w:rsidRPr="00082307" w:rsidDel="00D103AD" w:rsidRDefault="008D4EA2" w:rsidP="001D1530">
          <w:pPr>
            <w:pStyle w:val="Cabealho"/>
            <w:rPr>
              <w:noProof/>
              <w:lang w:eastAsia="pt-BR"/>
            </w:rPr>
          </w:pPr>
        </w:p>
      </w:tc>
      <w:tc>
        <w:tcPr>
          <w:tcW w:w="7513" w:type="dxa"/>
          <w:shd w:val="clear" w:color="auto" w:fill="auto"/>
        </w:tcPr>
        <w:p w14:paraId="18ACDE97" w14:textId="77777777" w:rsidR="008D4EA2" w:rsidRPr="00BA3D8D" w:rsidRDefault="008D4EA2" w:rsidP="001D1530">
          <w:pPr>
            <w:spacing w:after="0" w:line="240" w:lineRule="auto"/>
            <w:ind w:right="-108"/>
            <w:jc w:val="center"/>
            <w:rPr>
              <w:szCs w:val="24"/>
              <w:lang w:eastAsia="pt-BR"/>
            </w:rPr>
          </w:pPr>
          <w:r w:rsidRPr="00BA3D8D">
            <w:rPr>
              <w:szCs w:val="24"/>
              <w:lang w:eastAsia="pt-BR"/>
            </w:rPr>
            <w:t>MINISTÉRIO DA EDUCAÇÃO</w:t>
          </w:r>
        </w:p>
        <w:p w14:paraId="3AE40C8A" w14:textId="77777777" w:rsidR="008D4EA2" w:rsidRPr="00BA3D8D" w:rsidRDefault="008D4EA2" w:rsidP="001D1530">
          <w:pPr>
            <w:spacing w:after="0" w:line="240" w:lineRule="auto"/>
            <w:ind w:right="-108"/>
            <w:jc w:val="center"/>
            <w:rPr>
              <w:szCs w:val="24"/>
              <w:lang w:eastAsia="pt-BR"/>
            </w:rPr>
          </w:pPr>
          <w:r w:rsidRPr="00BA3D8D">
            <w:rPr>
              <w:szCs w:val="24"/>
              <w:lang w:eastAsia="pt-BR"/>
            </w:rPr>
            <w:t>SECRETARIA DE EDUCAÇÃO PROFISSIONAL E TECNOLÓGICA</w:t>
          </w:r>
        </w:p>
        <w:p w14:paraId="59C1E120" w14:textId="77777777" w:rsidR="008D4EA2" w:rsidRPr="00BA3D8D" w:rsidRDefault="008D4EA2" w:rsidP="001D1530">
          <w:pPr>
            <w:tabs>
              <w:tab w:val="center" w:pos="4419"/>
              <w:tab w:val="right" w:pos="8838"/>
            </w:tabs>
            <w:spacing w:after="0" w:line="240" w:lineRule="auto"/>
            <w:ind w:right="-108"/>
            <w:jc w:val="center"/>
            <w:rPr>
              <w:szCs w:val="24"/>
              <w:lang w:eastAsia="pt-BR"/>
            </w:rPr>
          </w:pPr>
          <w:r w:rsidRPr="00BA3D8D">
            <w:rPr>
              <w:szCs w:val="24"/>
              <w:lang w:eastAsia="pt-BR"/>
            </w:rPr>
            <w:t>INSTITUTO FEDERAL DE EDUCAÇÃO, CIÊNCIA E TECNOLOGIA DO AMAZONAS</w:t>
          </w:r>
        </w:p>
        <w:p w14:paraId="7DE65E0A" w14:textId="77777777" w:rsidR="008D4EA2" w:rsidRPr="00BA3D8D" w:rsidRDefault="008D4EA2" w:rsidP="001D1530">
          <w:pPr>
            <w:pStyle w:val="Cabealho"/>
            <w:rPr>
              <w:szCs w:val="24"/>
            </w:rPr>
          </w:pPr>
        </w:p>
      </w:tc>
    </w:tr>
  </w:tbl>
  <w:p w14:paraId="25F84FD6" w14:textId="77777777" w:rsidR="008D4EA2" w:rsidRDefault="008D4EA2">
    <w:pPr>
      <w:pStyle w:val="Cabealho"/>
    </w:pPr>
    <w:r>
      <w:rPr>
        <w:noProof/>
        <w:lang w:eastAsia="pt-BR"/>
      </w:rPr>
      <mc:AlternateContent>
        <mc:Choice Requires="wps">
          <w:drawing>
            <wp:anchor distT="0" distB="0" distL="114300" distR="114300" simplePos="0" relativeHeight="251657728" behindDoc="1" locked="0" layoutInCell="0" allowOverlap="1" wp14:anchorId="67E62EB1" wp14:editId="559A0526">
              <wp:simplePos x="0" y="0"/>
              <wp:positionH relativeFrom="margin">
                <wp:align>center</wp:align>
              </wp:positionH>
              <wp:positionV relativeFrom="margin">
                <wp:align>center</wp:align>
              </wp:positionV>
              <wp:extent cx="6920865" cy="691515"/>
              <wp:effectExtent l="0" t="2247900" r="0" b="2194560"/>
              <wp:wrapNone/>
              <wp:docPr id="1063" name="Caixa de texto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B561A6" w14:textId="77777777" w:rsidR="008D4EA2" w:rsidRDefault="008D4EA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7E62EB1" id="_x0000_t202" coordsize="21600,21600" o:spt="202" path="m,l,21600r21600,l21600,xe">
              <v:stroke joinstyle="miter"/>
              <v:path gradientshapeok="t" o:connecttype="rect"/>
            </v:shapetype>
            <v:shape id="Caixa de texto 1063" o:spid="_x0000_s1029" type="#_x0000_t202" style="position:absolute;left:0;text-align:left;margin-left:0;margin-top:0;width:544.95pt;height:54.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jC9kwIAAA8FAAAOAAAAZHJzL2Uyb0RvYy54bWysVE2PmzAQvVfqf7B8zwIppAEtWe1mN71s&#10;25U21Z4dbIJb8Li2E4iq/veODfvVXqqqORAztt+8mfeG84uha8lRGCtBlTQ5iykRqgIu1b6kX7ab&#10;2ZIS65jirAUlSnoSll6s3r4573Uh5tBAy4UhCKJs0euSNs7pIops1YiO2TPQQuFmDaZjDl/NPuKG&#10;9YjetdE8jhdRD4ZrA5WwFqPX4yZdBfy6FpX7XNdWONKWFLm58DThufPPaHXOir1hupHVRIP9A4uO&#10;SYVJn6CumWPkYOQfUJ2sDFio3VkFXQR1LSsRasBqkvi3au4bpkWoBZtj9VOb7P+DrT4d7wyRHLWL&#10;F+8oUaxDldZMDoxwQZwYHJCwhZ3qtS3wwr3GK264ggFvhaqtvoXqmyUK1g1Te3FpDPSNYByZJgg6&#10;hUM925PGDCG6RfQbLlGUxAsRvcAfk1mfadd/BI5X2MFByDbUpiMG/LVlHvtfCGMzCTJClU9PymIC&#10;UmFwkc/j5SKjpMK9RZ5kSRYyssKDeeG0se6DgI74RUkNOiegsuOtdZ7c8xF/HIExPq1GpX/kyTyN&#10;r+b5bLNYvp+lmzSb5e/j5SxO8qt8Ead5er356UGTtGgk50LdSiUeXZekf6fq5P/RL8F3pC9pns2z&#10;wNdCK/lGtq3nZs1+t24NOTJv/7FVYy2vjhk4KI5xVnjNbqa1Y7Id19FrxqEZ2IDH/9CIIJ7Xa1TO&#10;DbthtJXvsxd2B/yEavY4ayW13w/MCHTGoVsDckM71Aa6BxzmS+OFDbV4KbbDAzN6UsXb8a59nLUg&#10;jWe955NvGf+KQF2LI4wlkyx4Yyx4OjzJOKKGFulL9NVGBo2feU5uxKkLVU5fCD/WL9/Dqefv2OoX&#10;AA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DO4jC9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69B561A6" w14:textId="77777777" w:rsidR="008D4EA2" w:rsidRDefault="008D4EA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D59F9" w14:textId="77777777" w:rsidR="008D4EA2" w:rsidRDefault="008D4EA2">
    <w:pPr>
      <w:pStyle w:val="Cabealho"/>
    </w:pPr>
    <w:r>
      <w:rPr>
        <w:noProof/>
        <w:lang w:eastAsia="pt-BR"/>
      </w:rPr>
      <mc:AlternateContent>
        <mc:Choice Requires="wps">
          <w:drawing>
            <wp:anchor distT="0" distB="0" distL="114300" distR="114300" simplePos="0" relativeHeight="251654656" behindDoc="1" locked="0" layoutInCell="0" allowOverlap="1" wp14:anchorId="2B665A2B" wp14:editId="10C4663D">
              <wp:simplePos x="0" y="0"/>
              <wp:positionH relativeFrom="margin">
                <wp:align>center</wp:align>
              </wp:positionH>
              <wp:positionV relativeFrom="margin">
                <wp:align>center</wp:align>
              </wp:positionV>
              <wp:extent cx="6920865" cy="691515"/>
              <wp:effectExtent l="0" t="2247900" r="0" b="2194560"/>
              <wp:wrapNone/>
              <wp:docPr id="1062" name="Caixa de texto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20E453" w14:textId="77777777" w:rsidR="008D4EA2" w:rsidRDefault="008D4EA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665A2B" id="_x0000_t202" coordsize="21600,21600" o:spt="202" path="m,l,21600r21600,l21600,xe">
              <v:stroke joinstyle="miter"/>
              <v:path gradientshapeok="t" o:connecttype="rect"/>
            </v:shapetype>
            <v:shape id="Caixa de texto 1062" o:spid="_x0000_s1030" type="#_x0000_t202" style="position:absolute;left:0;text-align:left;margin-left:0;margin-top:0;width:544.95pt;height:54.45pt;rotation:-45;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EnkgIAAA8FAAAOAAAAZHJzL2Uyb0RvYy54bWysVMtu2zAQvBfoPxC8O3pAUiwhcpA4cS9p&#10;GyAucqZFymIrPkrSloyi/94lpbzaS1HUB5lakrOzO7O6uBxFj47MWK5kjZOzGCMmG0W53Nf4y3az&#10;WGJkHZGU9EqyGp+YxZer9+8uBl2xVHWqp8wgAJG2GnSNO+d0FUW26Zgg9kxpJmGzVUYQB69mH1FD&#10;BkAXfZTGcRENylBtVMOshejNtIlXAb9tWeM+t61lDvU1Bm4uPE147vwzWl2Qam+I7ngz0yD/wEIQ&#10;LiHpM9QNcQQdDP8DSvDGKKtad9YoEam25Q0LNUA1SfxbNQ8d0SzUAs2x+rlN9v/BNp+O9wZxCtrF&#10;RYqRJAJUWhM+EkQZcmx0CoUt6NSgbQUXHjRcceO1GuFWqNrqO9V8s0iqdUfknl0Zo4aOEQpMEwCd&#10;w6Ge7UlDhhDdAvot5SBK4oWIXuFPyazPtBs+KgpXyMGpkG1sjUBG+WvLMva/EIZmImAEKp+elYUE&#10;qIFgUabxssgxamCvKJM8yUNGUnkwL5w21n1gSiC/qLEB5wRUcryzzpN7OeKPAzDE59Wk9I8ySbP4&#10;Oi0Xm2J5vsg2Wb4oz+PlIk7K67KIszK72fz0oElWdZxSJu+4ZE+uS7K/U3X2/+SX4Ds01LjM0zzw&#10;tarndMP73nOzZr9b9wYdibf/1KqpljfHjDpICnFSec1u57UjvJ/W0VvGoRnQgKf/0IggntdrUs6N&#10;uzHYKvV99sLuFD2BmgPMWo3t9wMxDJxxEGsF3MAOrVHiEYb5ynhhQy1eiu34SIyeVfF2vO+fZi1I&#10;41nv6exbQr8CkOhhhKFklAdvTAXPh2cZJ9TQIn0FvtrwoPELz9mNMHWhyvkL4cf69Xs49fIdW/0C&#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DfVcSe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5A20E453" w14:textId="77777777" w:rsidR="008D4EA2" w:rsidRDefault="008D4EA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EE41F" w14:textId="77777777" w:rsidR="008D4EA2" w:rsidRDefault="008D4EA2">
    <w:pPr>
      <w:pStyle w:val="Cabealho"/>
    </w:pPr>
    <w:r>
      <w:rPr>
        <w:noProof/>
        <w:lang w:eastAsia="pt-BR"/>
      </w:rPr>
      <mc:AlternateContent>
        <mc:Choice Requires="wps">
          <w:drawing>
            <wp:anchor distT="0" distB="0" distL="114300" distR="114300" simplePos="0" relativeHeight="251659776" behindDoc="1" locked="0" layoutInCell="0" allowOverlap="1" wp14:anchorId="1431B629" wp14:editId="3CE17105">
              <wp:simplePos x="0" y="0"/>
              <wp:positionH relativeFrom="margin">
                <wp:align>center</wp:align>
              </wp:positionH>
              <wp:positionV relativeFrom="margin">
                <wp:align>center</wp:align>
              </wp:positionV>
              <wp:extent cx="6920865" cy="691515"/>
              <wp:effectExtent l="0" t="2247900" r="0" b="2194560"/>
              <wp:wrapNone/>
              <wp:docPr id="1060" name="Caixa de texto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FC637" w14:textId="77777777" w:rsidR="008D4EA2" w:rsidRDefault="008D4EA2"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31B629" id="_x0000_t202" coordsize="21600,21600" o:spt="202" path="m,l,21600r21600,l21600,xe">
              <v:stroke joinstyle="miter"/>
              <v:path gradientshapeok="t" o:connecttype="rect"/>
            </v:shapetype>
            <v:shape id="Caixa de texto 1060" o:spid="_x0000_s1031" type="#_x0000_t202" style="position:absolute;left:0;text-align:left;margin-left:0;margin-top:0;width:544.95pt;height:54.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WMkwIAAA8FAAAOAAAAZHJzL2Uyb0RvYy54bWysVMFymzAQvXem/6Dh7gAuEMMEZxIn7iVt&#10;MxN3cpaRMGpBq0qywZPpv3clSJy0l06nPmCxkt7u2/eWi8uha8mBayNAlkF8FgWEywqYkLsy+LpZ&#10;zxYBMZZKRluQvAyO3ASXy/fvLnpV8Dk00DKuCYJIU/SqDBprVRGGpmp4R80ZKC5xswbdUYuvehcy&#10;TXtE79pwHkVZ2INmSkPFjcHozbgZLD1+XfPKfqlrwy1pywBrs/6p/XPrnuHyghY7TVUjqqkM+g9V&#10;dFRITPoCdUMtJXst/oDqRKXBQG3PKuhCqGtRcc8B2cTRb2weGqq454LNMeqlTeb/wVafD/eaCIba&#10;RRk2SNIOVVpRMVDCOLF8sED8FnaqV6bACw8Kr9jhGga85VkbdQfVd0MkrBoqd/xKa+gbThlWGiPo&#10;FPZ8NkeFGXx0g+i3TKAosRMifIU/JjMu07b/BAyv0L0Fn22odUc0uGuLPHI/H8ZmEqwISRxflMUE&#10;pMJgls+jRZYGpMK9LI/TOPUZaeHAnHBKG/uRQ0fcogw0Osej0sOdsa640xF3HIExPq1GpZ/yeJ5E&#10;1/N8ts4W57NknaSz/DxazKI4v86zKMmTm/VPBxonRSMY4/JOSP7sujj5O1Un/49+8b4jfRnk6Tz1&#10;9RpoBVuLtnW1Gb3brlpNDtTZf2zVyOXNMQ17yTBOC6fZ7bS2VLTjOnxbsW8GNuD53zfCi+f0GpWz&#10;w3bwtvrg+uyE3QI7opo9zloZmB97qjk6Y9+tAGtDO9Qaukcc5ivthPVcnBSb4ZFqNani7HjfPs+a&#10;l8ZVvWOTbyn7hkBdiyOMlEnqvTESng5PMo6ovkXqCn21Fl7jU52TG3HqPMvpC+HG+vW7P3X6ji1/&#10;AQ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ApLbWM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5F8FC637" w14:textId="77777777" w:rsidR="008D4EA2" w:rsidRDefault="008D4EA2"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DE35A" w14:textId="77777777" w:rsidR="008D4EA2" w:rsidRDefault="008D4EA2"/>
  <w:tbl>
    <w:tblPr>
      <w:tblW w:w="10963" w:type="dxa"/>
      <w:jc w:val="center"/>
      <w:tblLayout w:type="fixed"/>
      <w:tblLook w:val="01E0" w:firstRow="1" w:lastRow="1" w:firstColumn="1" w:lastColumn="1" w:noHBand="0" w:noVBand="0"/>
    </w:tblPr>
    <w:tblGrid>
      <w:gridCol w:w="1879"/>
      <w:gridCol w:w="9084"/>
    </w:tblGrid>
    <w:tr w:rsidR="008D4EA2" w:rsidRPr="009B4C32" w14:paraId="3A843B43" w14:textId="77777777" w:rsidTr="00292646">
      <w:trPr>
        <w:trHeight w:val="1151"/>
        <w:jc w:val="center"/>
      </w:trPr>
      <w:tc>
        <w:tcPr>
          <w:tcW w:w="1879" w:type="dxa"/>
          <w:vAlign w:val="center"/>
        </w:tcPr>
        <w:p w14:paraId="0CD79DA9" w14:textId="77777777" w:rsidR="008D4EA2" w:rsidRPr="00F37598" w:rsidDel="00744676" w:rsidRDefault="008D4EA2"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0800" behindDoc="1" locked="0" layoutInCell="1" allowOverlap="1" wp14:anchorId="15B148F4" wp14:editId="2FB99FD7">
                <wp:simplePos x="0" y="0"/>
                <wp:positionH relativeFrom="column">
                  <wp:posOffset>0</wp:posOffset>
                </wp:positionH>
                <wp:positionV relativeFrom="paragraph">
                  <wp:posOffset>239395</wp:posOffset>
                </wp:positionV>
                <wp:extent cx="1131570" cy="695960"/>
                <wp:effectExtent l="0" t="0" r="0" b="8890"/>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46C80515" w14:textId="77777777" w:rsidR="008D4EA2" w:rsidRPr="00BA3D8D" w:rsidRDefault="008D4EA2" w:rsidP="001D1530">
          <w:pPr>
            <w:pStyle w:val="Corpodetexto"/>
            <w:tabs>
              <w:tab w:val="left" w:pos="0"/>
            </w:tabs>
            <w:ind w:right="34"/>
            <w:rPr>
              <w:bCs/>
              <w:sz w:val="22"/>
              <w:szCs w:val="24"/>
              <w:lang w:val="pt-BR"/>
            </w:rPr>
          </w:pPr>
        </w:p>
        <w:p w14:paraId="0277CDD0" w14:textId="77777777" w:rsidR="008D4EA2" w:rsidRPr="00BA3D8D" w:rsidRDefault="008D4EA2" w:rsidP="001D1530">
          <w:pPr>
            <w:spacing w:after="0" w:line="240" w:lineRule="auto"/>
            <w:ind w:right="-108"/>
            <w:jc w:val="center"/>
            <w:rPr>
              <w:szCs w:val="24"/>
              <w:lang w:eastAsia="pt-BR"/>
            </w:rPr>
          </w:pPr>
          <w:r w:rsidRPr="00BA3D8D">
            <w:rPr>
              <w:szCs w:val="24"/>
              <w:lang w:eastAsia="pt-BR"/>
            </w:rPr>
            <w:t>MINISTÉRIO DA EDUCAÇÃO</w:t>
          </w:r>
        </w:p>
        <w:p w14:paraId="491F51D2" w14:textId="77777777" w:rsidR="008D4EA2" w:rsidRPr="00BA3D8D" w:rsidRDefault="008D4EA2" w:rsidP="001D1530">
          <w:pPr>
            <w:spacing w:after="0" w:line="240" w:lineRule="auto"/>
            <w:ind w:right="-108"/>
            <w:jc w:val="center"/>
            <w:rPr>
              <w:szCs w:val="24"/>
              <w:lang w:eastAsia="pt-BR"/>
            </w:rPr>
          </w:pPr>
          <w:r w:rsidRPr="00BA3D8D">
            <w:rPr>
              <w:szCs w:val="24"/>
              <w:lang w:eastAsia="pt-BR"/>
            </w:rPr>
            <w:t>SECRETARIA DE EDUCAÇÃO PROFISSIONAL E TECNOLÓGICA</w:t>
          </w:r>
        </w:p>
        <w:p w14:paraId="5192B40A" w14:textId="77777777" w:rsidR="008D4EA2" w:rsidRPr="00BA3D8D" w:rsidRDefault="008D4EA2"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0411D0CF" w14:textId="77777777" w:rsidR="008D4EA2" w:rsidRPr="00BA3D8D" w:rsidRDefault="008D4EA2" w:rsidP="00F37598">
          <w:pPr>
            <w:pStyle w:val="Cabealho"/>
            <w:ind w:right="-108"/>
            <w:rPr>
              <w:b/>
              <w:bCs/>
              <w:szCs w:val="24"/>
            </w:rPr>
          </w:pPr>
        </w:p>
      </w:tc>
    </w:tr>
  </w:tbl>
  <w:p w14:paraId="7DE25DAA" w14:textId="77777777" w:rsidR="008D4EA2" w:rsidRDefault="008D4EA2" w:rsidP="00B039D4">
    <w:pPr>
      <w:pStyle w:val="Cabealho"/>
      <w:tabs>
        <w:tab w:val="clear" w:pos="4252"/>
        <w:tab w:val="clear" w:pos="8504"/>
        <w:tab w:val="left" w:pos="1770"/>
        <w:tab w:val="left" w:pos="372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C4BAD6" w14:textId="77777777" w:rsidR="008D4EA2" w:rsidRDefault="008D4EA2">
    <w:pPr>
      <w:pStyle w:val="Cabealho"/>
    </w:pPr>
    <w:r>
      <w:rPr>
        <w:noProof/>
        <w:lang w:eastAsia="pt-BR"/>
      </w:rPr>
      <mc:AlternateContent>
        <mc:Choice Requires="wps">
          <w:drawing>
            <wp:anchor distT="0" distB="0" distL="114300" distR="114300" simplePos="0" relativeHeight="251655680" behindDoc="1" locked="0" layoutInCell="0" allowOverlap="1" wp14:anchorId="70261886" wp14:editId="7F35B878">
              <wp:simplePos x="0" y="0"/>
              <wp:positionH relativeFrom="margin">
                <wp:align>center</wp:align>
              </wp:positionH>
              <wp:positionV relativeFrom="margin">
                <wp:align>center</wp:align>
              </wp:positionV>
              <wp:extent cx="6920865" cy="691515"/>
              <wp:effectExtent l="0" t="2247900" r="0" b="2194560"/>
              <wp:wrapNone/>
              <wp:docPr id="1058" name="Caixa de texto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133B25" w14:textId="77777777" w:rsidR="008D4EA2" w:rsidRDefault="008D4EA2"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0261886" id="_x0000_t202" coordsize="21600,21600" o:spt="202" path="m,l,21600r21600,l21600,xe">
              <v:stroke joinstyle="miter"/>
              <v:path gradientshapeok="t" o:connecttype="rect"/>
            </v:shapetype>
            <v:shape id="Caixa de texto 1058" o:spid="_x0000_s1032" type="#_x0000_t202" style="position:absolute;left:0;text-align:left;margin-left:0;margin-top:0;width:544.95pt;height:54.45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lkgIAAA8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Z6iVYh2qtGZyYIQL4sTggIQt7FSvbYEXHjReccM1DHgrVG31HVTfLFGwbpjaiytjoG8E48g0QdAp&#10;HOrZnjRmCNEtot9yiaIkXojoFf6YzPpMu/4jcLzCDg5CtqE2HTHgry3z2P9CGJtJkBGqfHpWFhOQ&#10;CoOLfB4vFxklFe4t8iRLspCRFR7MC6eNdR8EdMQvSmrQOQGVHe+s8+RejvjjCIzxaTUq/SNP5ml8&#10;Pc9nm8XyfJZu0myWn8fLWZzk1/kiTvP0ZvPTgyZp0UjOhbqTSjy5Lkn/TtXJ/6Nfgu9IX9I8m2eB&#10;r4VW8o1sW8/Nmv1u3RpyZN7+Y6vGWt4cM3BQHOOs8JrdTmvHZDuuo7eMQzOwAU//oRFBPK/XqJwb&#10;dkOwVer77IXdAT+hmj3OWknt9wMzAp1x6NaA3NAOtYHuEYf5ynhhQy1eiu3wyIyeVPF2vG+fZi1I&#10;41nv+eRbxr8iUNfiCGPJJAveGAueDk8yjqihRfoKfbWRQeMXnpMbcepCldMXwo/16/dw6uU7tvoF&#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Hn6I6W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7D133B25" w14:textId="77777777" w:rsidR="008D4EA2" w:rsidRDefault="008D4EA2"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2CC1F" w14:textId="77777777" w:rsidR="008D4EA2" w:rsidRDefault="008D4EA2"/>
  <w:tbl>
    <w:tblPr>
      <w:tblW w:w="10963" w:type="dxa"/>
      <w:jc w:val="center"/>
      <w:tblLayout w:type="fixed"/>
      <w:tblLook w:val="01E0" w:firstRow="1" w:lastRow="1" w:firstColumn="1" w:lastColumn="1" w:noHBand="0" w:noVBand="0"/>
    </w:tblPr>
    <w:tblGrid>
      <w:gridCol w:w="1879"/>
      <w:gridCol w:w="9084"/>
    </w:tblGrid>
    <w:tr w:rsidR="008D4EA2" w:rsidRPr="009B4C32" w14:paraId="0C989A49" w14:textId="77777777" w:rsidTr="00292646">
      <w:trPr>
        <w:trHeight w:val="1151"/>
        <w:jc w:val="center"/>
      </w:trPr>
      <w:tc>
        <w:tcPr>
          <w:tcW w:w="1879" w:type="dxa"/>
          <w:vAlign w:val="center"/>
        </w:tcPr>
        <w:p w14:paraId="1A1D994E" w14:textId="77777777" w:rsidR="008D4EA2" w:rsidRPr="00F37598" w:rsidDel="00744676" w:rsidRDefault="008D4EA2"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2848" behindDoc="1" locked="0" layoutInCell="1" allowOverlap="1" wp14:anchorId="6747B746" wp14:editId="454EE8E6">
                <wp:simplePos x="0" y="0"/>
                <wp:positionH relativeFrom="column">
                  <wp:posOffset>0</wp:posOffset>
                </wp:positionH>
                <wp:positionV relativeFrom="paragraph">
                  <wp:posOffset>239395</wp:posOffset>
                </wp:positionV>
                <wp:extent cx="1131570" cy="695960"/>
                <wp:effectExtent l="0" t="0" r="0" b="8890"/>
                <wp:wrapNone/>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7C8F0938" w14:textId="77777777" w:rsidR="008D4EA2" w:rsidRPr="00BA3D8D" w:rsidRDefault="008D4EA2" w:rsidP="001D1530">
          <w:pPr>
            <w:pStyle w:val="Corpodetexto"/>
            <w:tabs>
              <w:tab w:val="left" w:pos="0"/>
            </w:tabs>
            <w:ind w:right="34"/>
            <w:rPr>
              <w:bCs/>
              <w:sz w:val="22"/>
              <w:szCs w:val="24"/>
              <w:lang w:val="pt-BR"/>
            </w:rPr>
          </w:pPr>
        </w:p>
        <w:p w14:paraId="166198EA" w14:textId="77777777" w:rsidR="008D4EA2" w:rsidRPr="00BA3D8D" w:rsidRDefault="008D4EA2" w:rsidP="001D1530">
          <w:pPr>
            <w:spacing w:after="0" w:line="240" w:lineRule="auto"/>
            <w:ind w:right="-108"/>
            <w:jc w:val="center"/>
            <w:rPr>
              <w:szCs w:val="24"/>
              <w:lang w:eastAsia="pt-BR"/>
            </w:rPr>
          </w:pPr>
          <w:r w:rsidRPr="00BA3D8D">
            <w:rPr>
              <w:szCs w:val="24"/>
              <w:lang w:eastAsia="pt-BR"/>
            </w:rPr>
            <w:t>MINISTÉRIO DA EDUCAÇÃO</w:t>
          </w:r>
        </w:p>
        <w:p w14:paraId="39340E51" w14:textId="77777777" w:rsidR="008D4EA2" w:rsidRPr="00BA3D8D" w:rsidRDefault="008D4EA2" w:rsidP="001D1530">
          <w:pPr>
            <w:spacing w:after="0" w:line="240" w:lineRule="auto"/>
            <w:ind w:right="-108"/>
            <w:jc w:val="center"/>
            <w:rPr>
              <w:szCs w:val="24"/>
              <w:lang w:eastAsia="pt-BR"/>
            </w:rPr>
          </w:pPr>
          <w:r w:rsidRPr="00BA3D8D">
            <w:rPr>
              <w:szCs w:val="24"/>
              <w:lang w:eastAsia="pt-BR"/>
            </w:rPr>
            <w:t>SECRETARIA DE EDUCAÇÃO PROFISSIONAL E TECNOLÓGICA</w:t>
          </w:r>
        </w:p>
        <w:p w14:paraId="1D1613F1" w14:textId="77777777" w:rsidR="008D4EA2" w:rsidRPr="00BA3D8D" w:rsidRDefault="008D4EA2"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7307C835" w14:textId="77777777" w:rsidR="008D4EA2" w:rsidRPr="00BA3D8D" w:rsidRDefault="008D4EA2" w:rsidP="00F37598">
          <w:pPr>
            <w:pStyle w:val="Cabealho"/>
            <w:ind w:right="-108"/>
            <w:rPr>
              <w:b/>
              <w:bCs/>
              <w:szCs w:val="24"/>
            </w:rPr>
          </w:pPr>
        </w:p>
      </w:tc>
    </w:tr>
  </w:tbl>
  <w:p w14:paraId="55638DE7" w14:textId="77777777" w:rsidR="008D4EA2" w:rsidRDefault="008D4EA2" w:rsidP="00FC1EE9">
    <w:pPr>
      <w:pStyle w:val="Cabealho"/>
      <w:tabs>
        <w:tab w:val="clear" w:pos="4252"/>
        <w:tab w:val="clear" w:pos="8504"/>
        <w:tab w:val="left" w:pos="1770"/>
        <w:tab w:val="left" w:pos="37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bullet"/>
      <w:lvlText w:val=""/>
      <w:lvlJc w:val="left"/>
      <w:pPr>
        <w:tabs>
          <w:tab w:val="num" w:pos="1819"/>
        </w:tabs>
        <w:ind w:left="1819" w:hanging="360"/>
      </w:pPr>
      <w:rPr>
        <w:rFonts w:ascii="Symbol" w:hAnsi="Symbol" w:cs="OpenSymbol"/>
      </w:rPr>
    </w:lvl>
    <w:lvl w:ilvl="1">
      <w:start w:val="1"/>
      <w:numFmt w:val="bullet"/>
      <w:lvlText w:val="◦"/>
      <w:lvlJc w:val="left"/>
      <w:pPr>
        <w:tabs>
          <w:tab w:val="num" w:pos="2179"/>
        </w:tabs>
        <w:ind w:left="2179" w:hanging="360"/>
      </w:pPr>
      <w:rPr>
        <w:rFonts w:ascii="OpenSymbol" w:hAnsi="OpenSymbol" w:cs="OpenSymbol"/>
      </w:rPr>
    </w:lvl>
    <w:lvl w:ilvl="2">
      <w:start w:val="1"/>
      <w:numFmt w:val="bullet"/>
      <w:lvlText w:val="▪"/>
      <w:lvlJc w:val="left"/>
      <w:pPr>
        <w:tabs>
          <w:tab w:val="num" w:pos="2539"/>
        </w:tabs>
        <w:ind w:left="2539" w:hanging="360"/>
      </w:pPr>
      <w:rPr>
        <w:rFonts w:ascii="OpenSymbol" w:hAnsi="OpenSymbol" w:cs="OpenSymbol"/>
      </w:rPr>
    </w:lvl>
    <w:lvl w:ilvl="3">
      <w:start w:val="1"/>
      <w:numFmt w:val="bullet"/>
      <w:lvlText w:val=""/>
      <w:lvlJc w:val="left"/>
      <w:pPr>
        <w:tabs>
          <w:tab w:val="num" w:pos="2899"/>
        </w:tabs>
        <w:ind w:left="2899" w:hanging="360"/>
      </w:pPr>
      <w:rPr>
        <w:rFonts w:ascii="Symbol" w:hAnsi="Symbol" w:cs="OpenSymbol"/>
      </w:rPr>
    </w:lvl>
    <w:lvl w:ilvl="4">
      <w:start w:val="1"/>
      <w:numFmt w:val="bullet"/>
      <w:lvlText w:val="◦"/>
      <w:lvlJc w:val="left"/>
      <w:pPr>
        <w:tabs>
          <w:tab w:val="num" w:pos="3259"/>
        </w:tabs>
        <w:ind w:left="3259" w:hanging="360"/>
      </w:pPr>
      <w:rPr>
        <w:rFonts w:ascii="OpenSymbol" w:hAnsi="OpenSymbol" w:cs="OpenSymbol"/>
      </w:rPr>
    </w:lvl>
    <w:lvl w:ilvl="5">
      <w:start w:val="1"/>
      <w:numFmt w:val="bullet"/>
      <w:lvlText w:val="▪"/>
      <w:lvlJc w:val="left"/>
      <w:pPr>
        <w:tabs>
          <w:tab w:val="num" w:pos="3619"/>
        </w:tabs>
        <w:ind w:left="3619" w:hanging="360"/>
      </w:pPr>
      <w:rPr>
        <w:rFonts w:ascii="OpenSymbol" w:hAnsi="OpenSymbol" w:cs="OpenSymbol"/>
      </w:rPr>
    </w:lvl>
    <w:lvl w:ilvl="6">
      <w:start w:val="1"/>
      <w:numFmt w:val="bullet"/>
      <w:lvlText w:val=""/>
      <w:lvlJc w:val="left"/>
      <w:pPr>
        <w:tabs>
          <w:tab w:val="num" w:pos="3979"/>
        </w:tabs>
        <w:ind w:left="3979" w:hanging="360"/>
      </w:pPr>
      <w:rPr>
        <w:rFonts w:ascii="Symbol" w:hAnsi="Symbol" w:cs="OpenSymbol"/>
      </w:rPr>
    </w:lvl>
    <w:lvl w:ilvl="7">
      <w:start w:val="1"/>
      <w:numFmt w:val="bullet"/>
      <w:lvlText w:val="◦"/>
      <w:lvlJc w:val="left"/>
      <w:pPr>
        <w:tabs>
          <w:tab w:val="num" w:pos="4339"/>
        </w:tabs>
        <w:ind w:left="4339" w:hanging="360"/>
      </w:pPr>
      <w:rPr>
        <w:rFonts w:ascii="OpenSymbol" w:hAnsi="OpenSymbol" w:cs="OpenSymbol"/>
      </w:rPr>
    </w:lvl>
    <w:lvl w:ilvl="8">
      <w:start w:val="1"/>
      <w:numFmt w:val="bullet"/>
      <w:lvlText w:val="▪"/>
      <w:lvlJc w:val="left"/>
      <w:pPr>
        <w:tabs>
          <w:tab w:val="num" w:pos="4699"/>
        </w:tabs>
        <w:ind w:left="4699" w:hanging="360"/>
      </w:pPr>
      <w:rPr>
        <w:rFonts w:ascii="OpenSymbol" w:hAnsi="OpenSymbol" w:cs="OpenSymbol"/>
      </w:rPr>
    </w:lvl>
  </w:abstractNum>
  <w:abstractNum w:abstractNumId="1">
    <w:nsid w:val="00000003"/>
    <w:multiLevelType w:val="multilevel"/>
    <w:tmpl w:val="00000003"/>
    <w:name w:val="WW8Num3"/>
    <w:lvl w:ilvl="0">
      <w:start w:val="1"/>
      <w:numFmt w:val="lowerLetter"/>
      <w:lvlText w:val="%1)"/>
      <w:lvlJc w:val="left"/>
      <w:pPr>
        <w:tabs>
          <w:tab w:val="num" w:pos="1494"/>
        </w:tabs>
        <w:ind w:left="1494"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nsid w:val="00000004"/>
    <w:multiLevelType w:val="singleLevel"/>
    <w:tmpl w:val="B7DAC426"/>
    <w:name w:val="WW8Num4"/>
    <w:lvl w:ilvl="0">
      <w:start w:val="1"/>
      <w:numFmt w:val="lowerLetter"/>
      <w:lvlText w:val="%1)"/>
      <w:lvlJc w:val="left"/>
      <w:pPr>
        <w:tabs>
          <w:tab w:val="num" w:pos="0"/>
        </w:tabs>
        <w:ind w:left="1710" w:hanging="360"/>
      </w:pPr>
      <w:rPr>
        <w:rFonts w:ascii="Calibri" w:eastAsia="Calibri" w:hAnsi="Calibri" w:cs="Arial"/>
      </w:rPr>
    </w:lvl>
  </w:abstractNum>
  <w:abstractNum w:abstractNumId="3">
    <w:nsid w:val="00000005"/>
    <w:multiLevelType w:val="singleLevel"/>
    <w:tmpl w:val="00000005"/>
    <w:name w:val="WW8Num5"/>
    <w:lvl w:ilvl="0">
      <w:start w:val="2"/>
      <w:numFmt w:val="bullet"/>
      <w:lvlText w:val=""/>
      <w:lvlJc w:val="left"/>
      <w:pPr>
        <w:tabs>
          <w:tab w:val="num" w:pos="0"/>
        </w:tabs>
        <w:ind w:left="1417" w:hanging="283"/>
      </w:pPr>
      <w:rPr>
        <w:rFonts w:ascii="Symbol" w:hAnsi="Symbol"/>
        <w:b w:val="0"/>
        <w:i w:val="0"/>
        <w:strike w:val="0"/>
        <w:dstrike w:val="0"/>
        <w:sz w:val="24"/>
        <w:u w:val="none"/>
        <w:effect w:val="none"/>
      </w:rPr>
    </w:lvl>
  </w:abstractNum>
  <w:abstractNum w:abstractNumId="4">
    <w:nsid w:val="00000006"/>
    <w:multiLevelType w:val="multilevel"/>
    <w:tmpl w:val="00000006"/>
    <w:name w:val="WW8Num6"/>
    <w:lvl w:ilvl="0">
      <w:start w:val="1"/>
      <w:numFmt w:val="bullet"/>
      <w:lvlText w:val=""/>
      <w:lvlJc w:val="left"/>
      <w:pPr>
        <w:tabs>
          <w:tab w:val="num" w:pos="720"/>
        </w:tabs>
        <w:ind w:left="720" w:hanging="360"/>
      </w:pPr>
      <w:rPr>
        <w:rFonts w:ascii="Symbol" w:hAnsi="Symbol"/>
        <w:b w:val="0"/>
        <w:i w:val="0"/>
        <w:strike w:val="0"/>
        <w:dstrike w:val="0"/>
        <w:sz w:val="24"/>
        <w:u w:val="none"/>
        <w:effect w:val="none"/>
      </w:rPr>
    </w:lvl>
    <w:lvl w:ilvl="1">
      <w:start w:val="1"/>
      <w:numFmt w:val="bullet"/>
      <w:lvlText w:val=""/>
      <w:lvlJc w:val="left"/>
      <w:pPr>
        <w:tabs>
          <w:tab w:val="num" w:pos="1080"/>
        </w:tabs>
        <w:ind w:left="1080" w:hanging="360"/>
      </w:pPr>
      <w:rPr>
        <w:rFonts w:ascii="Symbol" w:hAnsi="Symbol"/>
        <w:b w:val="0"/>
        <w:i w:val="0"/>
        <w:strike w:val="0"/>
        <w:dstrike w:val="0"/>
        <w:sz w:val="24"/>
        <w:u w:val="none"/>
        <w:effect w:val="none"/>
      </w:rPr>
    </w:lvl>
    <w:lvl w:ilvl="2">
      <w:start w:val="1"/>
      <w:numFmt w:val="bullet"/>
      <w:lvlText w:val=""/>
      <w:lvlJc w:val="left"/>
      <w:pPr>
        <w:tabs>
          <w:tab w:val="num" w:pos="1440"/>
        </w:tabs>
        <w:ind w:left="1440" w:hanging="360"/>
      </w:pPr>
      <w:rPr>
        <w:rFonts w:ascii="Symbol" w:hAnsi="Symbol"/>
        <w:b w:val="0"/>
        <w:i w:val="0"/>
        <w:strike w:val="0"/>
        <w:dstrike w:val="0"/>
        <w:sz w:val="24"/>
        <w:u w:val="none"/>
        <w:effect w:val="none"/>
      </w:rPr>
    </w:lvl>
    <w:lvl w:ilvl="3">
      <w:start w:val="1"/>
      <w:numFmt w:val="bullet"/>
      <w:lvlText w:val=""/>
      <w:lvlJc w:val="left"/>
      <w:pPr>
        <w:tabs>
          <w:tab w:val="num" w:pos="1800"/>
        </w:tabs>
        <w:ind w:left="1800" w:hanging="360"/>
      </w:pPr>
      <w:rPr>
        <w:rFonts w:ascii="Symbol" w:hAnsi="Symbol"/>
        <w:b w:val="0"/>
        <w:i w:val="0"/>
        <w:strike w:val="0"/>
        <w:dstrike w:val="0"/>
        <w:sz w:val="24"/>
        <w:u w:val="none"/>
        <w:effect w:val="none"/>
      </w:rPr>
    </w:lvl>
    <w:lvl w:ilvl="4">
      <w:start w:val="1"/>
      <w:numFmt w:val="bullet"/>
      <w:lvlText w:val=""/>
      <w:lvlJc w:val="left"/>
      <w:pPr>
        <w:tabs>
          <w:tab w:val="num" w:pos="2160"/>
        </w:tabs>
        <w:ind w:left="2160" w:hanging="360"/>
      </w:pPr>
      <w:rPr>
        <w:rFonts w:ascii="Symbol" w:hAnsi="Symbol"/>
        <w:b w:val="0"/>
        <w:i w:val="0"/>
        <w:strike w:val="0"/>
        <w:dstrike w:val="0"/>
        <w:sz w:val="24"/>
        <w:u w:val="none"/>
        <w:effect w:val="none"/>
      </w:rPr>
    </w:lvl>
    <w:lvl w:ilvl="5">
      <w:start w:val="1"/>
      <w:numFmt w:val="bullet"/>
      <w:lvlText w:val=""/>
      <w:lvlJc w:val="left"/>
      <w:pPr>
        <w:tabs>
          <w:tab w:val="num" w:pos="2520"/>
        </w:tabs>
        <w:ind w:left="2520" w:hanging="360"/>
      </w:pPr>
      <w:rPr>
        <w:rFonts w:ascii="Symbol" w:hAnsi="Symbol"/>
        <w:b w:val="0"/>
        <w:i w:val="0"/>
        <w:strike w:val="0"/>
        <w:dstrike w:val="0"/>
        <w:sz w:val="24"/>
        <w:u w:val="none"/>
        <w:effect w:val="none"/>
      </w:rPr>
    </w:lvl>
    <w:lvl w:ilvl="6">
      <w:start w:val="1"/>
      <w:numFmt w:val="bullet"/>
      <w:lvlText w:val=""/>
      <w:lvlJc w:val="left"/>
      <w:pPr>
        <w:tabs>
          <w:tab w:val="num" w:pos="2880"/>
        </w:tabs>
        <w:ind w:left="2880" w:hanging="360"/>
      </w:pPr>
      <w:rPr>
        <w:rFonts w:ascii="Symbol" w:hAnsi="Symbol"/>
        <w:b w:val="0"/>
        <w:i w:val="0"/>
        <w:strike w:val="0"/>
        <w:dstrike w:val="0"/>
        <w:sz w:val="24"/>
        <w:u w:val="none"/>
        <w:effect w:val="none"/>
      </w:rPr>
    </w:lvl>
    <w:lvl w:ilvl="7">
      <w:start w:val="1"/>
      <w:numFmt w:val="bullet"/>
      <w:lvlText w:val=""/>
      <w:lvlJc w:val="left"/>
      <w:pPr>
        <w:tabs>
          <w:tab w:val="num" w:pos="3240"/>
        </w:tabs>
        <w:ind w:left="3240" w:hanging="360"/>
      </w:pPr>
      <w:rPr>
        <w:rFonts w:ascii="Symbol" w:hAnsi="Symbol"/>
        <w:b w:val="0"/>
        <w:i w:val="0"/>
        <w:strike w:val="0"/>
        <w:dstrike w:val="0"/>
        <w:sz w:val="24"/>
        <w:u w:val="none"/>
        <w:effect w:val="none"/>
      </w:rPr>
    </w:lvl>
    <w:lvl w:ilvl="8">
      <w:start w:val="1"/>
      <w:numFmt w:val="bullet"/>
      <w:lvlText w:val=""/>
      <w:lvlJc w:val="left"/>
      <w:pPr>
        <w:tabs>
          <w:tab w:val="num" w:pos="3600"/>
        </w:tabs>
        <w:ind w:left="3600" w:hanging="360"/>
      </w:pPr>
      <w:rPr>
        <w:rFonts w:ascii="Symbol" w:hAnsi="Symbol"/>
        <w:b w:val="0"/>
        <w:i w:val="0"/>
        <w:strike w:val="0"/>
        <w:dstrike w:val="0"/>
        <w:sz w:val="24"/>
        <w:u w:val="none"/>
        <w:effect w:val="none"/>
      </w:rPr>
    </w:lvl>
  </w:abstractNum>
  <w:abstractNum w:abstractNumId="5">
    <w:nsid w:val="00DF14E1"/>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
    <w:nsid w:val="0225791B"/>
    <w:multiLevelType w:val="hybridMultilevel"/>
    <w:tmpl w:val="BEAC68A8"/>
    <w:lvl w:ilvl="0" w:tplc="04160001">
      <w:start w:val="1"/>
      <w:numFmt w:val="bullet"/>
      <w:lvlText w:val=""/>
      <w:lvlJc w:val="left"/>
      <w:pPr>
        <w:ind w:left="1152" w:hanging="360"/>
      </w:pPr>
      <w:rPr>
        <w:rFonts w:ascii="Symbol" w:hAnsi="Symbol" w:hint="default"/>
      </w:rPr>
    </w:lvl>
    <w:lvl w:ilvl="1" w:tplc="04160003" w:tentative="1">
      <w:start w:val="1"/>
      <w:numFmt w:val="bullet"/>
      <w:lvlText w:val="o"/>
      <w:lvlJc w:val="left"/>
      <w:pPr>
        <w:ind w:left="1872" w:hanging="360"/>
      </w:pPr>
      <w:rPr>
        <w:rFonts w:ascii="Courier New" w:hAnsi="Courier New" w:cs="Courier New" w:hint="default"/>
      </w:rPr>
    </w:lvl>
    <w:lvl w:ilvl="2" w:tplc="04160005" w:tentative="1">
      <w:start w:val="1"/>
      <w:numFmt w:val="bullet"/>
      <w:lvlText w:val=""/>
      <w:lvlJc w:val="left"/>
      <w:pPr>
        <w:ind w:left="2592" w:hanging="360"/>
      </w:pPr>
      <w:rPr>
        <w:rFonts w:ascii="Wingdings" w:hAnsi="Wingdings" w:hint="default"/>
      </w:rPr>
    </w:lvl>
    <w:lvl w:ilvl="3" w:tplc="04160001" w:tentative="1">
      <w:start w:val="1"/>
      <w:numFmt w:val="bullet"/>
      <w:lvlText w:val=""/>
      <w:lvlJc w:val="left"/>
      <w:pPr>
        <w:ind w:left="3312" w:hanging="360"/>
      </w:pPr>
      <w:rPr>
        <w:rFonts w:ascii="Symbol" w:hAnsi="Symbol" w:hint="default"/>
      </w:rPr>
    </w:lvl>
    <w:lvl w:ilvl="4" w:tplc="04160003" w:tentative="1">
      <w:start w:val="1"/>
      <w:numFmt w:val="bullet"/>
      <w:lvlText w:val="o"/>
      <w:lvlJc w:val="left"/>
      <w:pPr>
        <w:ind w:left="4032" w:hanging="360"/>
      </w:pPr>
      <w:rPr>
        <w:rFonts w:ascii="Courier New" w:hAnsi="Courier New" w:cs="Courier New" w:hint="default"/>
      </w:rPr>
    </w:lvl>
    <w:lvl w:ilvl="5" w:tplc="04160005" w:tentative="1">
      <w:start w:val="1"/>
      <w:numFmt w:val="bullet"/>
      <w:lvlText w:val=""/>
      <w:lvlJc w:val="left"/>
      <w:pPr>
        <w:ind w:left="4752" w:hanging="360"/>
      </w:pPr>
      <w:rPr>
        <w:rFonts w:ascii="Wingdings" w:hAnsi="Wingdings" w:hint="default"/>
      </w:rPr>
    </w:lvl>
    <w:lvl w:ilvl="6" w:tplc="04160001" w:tentative="1">
      <w:start w:val="1"/>
      <w:numFmt w:val="bullet"/>
      <w:lvlText w:val=""/>
      <w:lvlJc w:val="left"/>
      <w:pPr>
        <w:ind w:left="5472" w:hanging="360"/>
      </w:pPr>
      <w:rPr>
        <w:rFonts w:ascii="Symbol" w:hAnsi="Symbol" w:hint="default"/>
      </w:rPr>
    </w:lvl>
    <w:lvl w:ilvl="7" w:tplc="04160003" w:tentative="1">
      <w:start w:val="1"/>
      <w:numFmt w:val="bullet"/>
      <w:lvlText w:val="o"/>
      <w:lvlJc w:val="left"/>
      <w:pPr>
        <w:ind w:left="6192" w:hanging="360"/>
      </w:pPr>
      <w:rPr>
        <w:rFonts w:ascii="Courier New" w:hAnsi="Courier New" w:cs="Courier New" w:hint="default"/>
      </w:rPr>
    </w:lvl>
    <w:lvl w:ilvl="8" w:tplc="04160005" w:tentative="1">
      <w:start w:val="1"/>
      <w:numFmt w:val="bullet"/>
      <w:lvlText w:val=""/>
      <w:lvlJc w:val="left"/>
      <w:pPr>
        <w:ind w:left="6912" w:hanging="360"/>
      </w:pPr>
      <w:rPr>
        <w:rFonts w:ascii="Wingdings" w:hAnsi="Wingdings" w:hint="default"/>
      </w:rPr>
    </w:lvl>
  </w:abstractNum>
  <w:abstractNum w:abstractNumId="7">
    <w:nsid w:val="07DC4497"/>
    <w:multiLevelType w:val="multilevel"/>
    <w:tmpl w:val="9C70F1C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8">
    <w:nsid w:val="091C1FB5"/>
    <w:multiLevelType w:val="hybridMultilevel"/>
    <w:tmpl w:val="31D8920C"/>
    <w:lvl w:ilvl="0" w:tplc="65AAA838">
      <w:start w:val="1"/>
      <w:numFmt w:val="decimal"/>
      <w:lvlText w:val="%1."/>
      <w:lvlJc w:val="left"/>
      <w:pPr>
        <w:tabs>
          <w:tab w:val="num" w:pos="720"/>
        </w:tabs>
        <w:ind w:left="720" w:hanging="360"/>
      </w:pPr>
    </w:lvl>
    <w:lvl w:ilvl="1" w:tplc="E31C68BE" w:tentative="1">
      <w:start w:val="1"/>
      <w:numFmt w:val="decimal"/>
      <w:lvlText w:val="%2."/>
      <w:lvlJc w:val="left"/>
      <w:pPr>
        <w:tabs>
          <w:tab w:val="num" w:pos="1440"/>
        </w:tabs>
        <w:ind w:left="1440" w:hanging="360"/>
      </w:pPr>
    </w:lvl>
    <w:lvl w:ilvl="2" w:tplc="9A32E662" w:tentative="1">
      <w:start w:val="1"/>
      <w:numFmt w:val="decimal"/>
      <w:lvlText w:val="%3."/>
      <w:lvlJc w:val="left"/>
      <w:pPr>
        <w:tabs>
          <w:tab w:val="num" w:pos="2160"/>
        </w:tabs>
        <w:ind w:left="2160" w:hanging="360"/>
      </w:pPr>
    </w:lvl>
    <w:lvl w:ilvl="3" w:tplc="F462046A" w:tentative="1">
      <w:start w:val="1"/>
      <w:numFmt w:val="decimal"/>
      <w:lvlText w:val="%4."/>
      <w:lvlJc w:val="left"/>
      <w:pPr>
        <w:tabs>
          <w:tab w:val="num" w:pos="2880"/>
        </w:tabs>
        <w:ind w:left="2880" w:hanging="360"/>
      </w:pPr>
    </w:lvl>
    <w:lvl w:ilvl="4" w:tplc="9E8CD094" w:tentative="1">
      <w:start w:val="1"/>
      <w:numFmt w:val="decimal"/>
      <w:lvlText w:val="%5."/>
      <w:lvlJc w:val="left"/>
      <w:pPr>
        <w:tabs>
          <w:tab w:val="num" w:pos="3600"/>
        </w:tabs>
        <w:ind w:left="3600" w:hanging="360"/>
      </w:pPr>
    </w:lvl>
    <w:lvl w:ilvl="5" w:tplc="74DC755A" w:tentative="1">
      <w:start w:val="1"/>
      <w:numFmt w:val="decimal"/>
      <w:lvlText w:val="%6."/>
      <w:lvlJc w:val="left"/>
      <w:pPr>
        <w:tabs>
          <w:tab w:val="num" w:pos="4320"/>
        </w:tabs>
        <w:ind w:left="4320" w:hanging="360"/>
      </w:pPr>
    </w:lvl>
    <w:lvl w:ilvl="6" w:tplc="5CCC59C6" w:tentative="1">
      <w:start w:val="1"/>
      <w:numFmt w:val="decimal"/>
      <w:lvlText w:val="%7."/>
      <w:lvlJc w:val="left"/>
      <w:pPr>
        <w:tabs>
          <w:tab w:val="num" w:pos="5040"/>
        </w:tabs>
        <w:ind w:left="5040" w:hanging="360"/>
      </w:pPr>
    </w:lvl>
    <w:lvl w:ilvl="7" w:tplc="8CE80412" w:tentative="1">
      <w:start w:val="1"/>
      <w:numFmt w:val="decimal"/>
      <w:lvlText w:val="%8."/>
      <w:lvlJc w:val="left"/>
      <w:pPr>
        <w:tabs>
          <w:tab w:val="num" w:pos="5760"/>
        </w:tabs>
        <w:ind w:left="5760" w:hanging="360"/>
      </w:pPr>
    </w:lvl>
    <w:lvl w:ilvl="8" w:tplc="8854953A" w:tentative="1">
      <w:start w:val="1"/>
      <w:numFmt w:val="decimal"/>
      <w:lvlText w:val="%9."/>
      <w:lvlJc w:val="left"/>
      <w:pPr>
        <w:tabs>
          <w:tab w:val="num" w:pos="6480"/>
        </w:tabs>
        <w:ind w:left="6480" w:hanging="360"/>
      </w:pPr>
    </w:lvl>
  </w:abstractNum>
  <w:abstractNum w:abstractNumId="9">
    <w:nsid w:val="09D96B29"/>
    <w:multiLevelType w:val="hybridMultilevel"/>
    <w:tmpl w:val="80D8827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0D5B17D9"/>
    <w:multiLevelType w:val="hybridMultilevel"/>
    <w:tmpl w:val="19AC4A3A"/>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1">
    <w:nsid w:val="0F027E8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2">
    <w:nsid w:val="1250318C"/>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127B1D88"/>
    <w:multiLevelType w:val="hybridMultilevel"/>
    <w:tmpl w:val="4488903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4">
    <w:nsid w:val="13597618"/>
    <w:multiLevelType w:val="multilevel"/>
    <w:tmpl w:val="D1961386"/>
    <w:lvl w:ilvl="0">
      <w:start w:val="9"/>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15A75DCC"/>
    <w:multiLevelType w:val="multilevel"/>
    <w:tmpl w:val="49B40300"/>
    <w:lvl w:ilvl="0">
      <w:start w:val="6"/>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19382A36"/>
    <w:multiLevelType w:val="hybridMultilevel"/>
    <w:tmpl w:val="299CB19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19A44EB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8">
    <w:nsid w:val="1BA550C2"/>
    <w:multiLevelType w:val="hybridMultilevel"/>
    <w:tmpl w:val="4CBE8800"/>
    <w:lvl w:ilvl="0" w:tplc="04160013">
      <w:start w:val="1"/>
      <w:numFmt w:val="upperRoman"/>
      <w:lvlText w:val="%1."/>
      <w:lvlJc w:val="righ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9">
    <w:nsid w:val="1E4F7DCF"/>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58060EF"/>
    <w:multiLevelType w:val="hybridMultilevel"/>
    <w:tmpl w:val="FBE8AF66"/>
    <w:lvl w:ilvl="0" w:tplc="8AB4B02A">
      <w:start w:val="1"/>
      <w:numFmt w:val="decimal"/>
      <w:lvlText w:val="%1."/>
      <w:lvlJc w:val="left"/>
      <w:pPr>
        <w:ind w:left="786"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1">
    <w:nsid w:val="275F1CE8"/>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2AC34551"/>
    <w:multiLevelType w:val="hybridMultilevel"/>
    <w:tmpl w:val="ECA4E9DE"/>
    <w:lvl w:ilvl="0" w:tplc="8DF47084">
      <w:start w:val="1"/>
      <w:numFmt w:val="bullet"/>
      <w:lvlText w:val="•"/>
      <w:lvlJc w:val="left"/>
      <w:pPr>
        <w:tabs>
          <w:tab w:val="num" w:pos="720"/>
        </w:tabs>
        <w:ind w:left="720" w:hanging="360"/>
      </w:pPr>
      <w:rPr>
        <w:rFonts w:ascii="Arial" w:hAnsi="Arial" w:hint="default"/>
      </w:rPr>
    </w:lvl>
    <w:lvl w:ilvl="1" w:tplc="0910F9B4" w:tentative="1">
      <w:start w:val="1"/>
      <w:numFmt w:val="bullet"/>
      <w:lvlText w:val="•"/>
      <w:lvlJc w:val="left"/>
      <w:pPr>
        <w:tabs>
          <w:tab w:val="num" w:pos="1440"/>
        </w:tabs>
        <w:ind w:left="1440" w:hanging="360"/>
      </w:pPr>
      <w:rPr>
        <w:rFonts w:ascii="Arial" w:hAnsi="Arial" w:hint="default"/>
      </w:rPr>
    </w:lvl>
    <w:lvl w:ilvl="2" w:tplc="F5DC9E34" w:tentative="1">
      <w:start w:val="1"/>
      <w:numFmt w:val="bullet"/>
      <w:lvlText w:val="•"/>
      <w:lvlJc w:val="left"/>
      <w:pPr>
        <w:tabs>
          <w:tab w:val="num" w:pos="2160"/>
        </w:tabs>
        <w:ind w:left="2160" w:hanging="360"/>
      </w:pPr>
      <w:rPr>
        <w:rFonts w:ascii="Arial" w:hAnsi="Arial" w:hint="default"/>
      </w:rPr>
    </w:lvl>
    <w:lvl w:ilvl="3" w:tplc="A030BC40" w:tentative="1">
      <w:start w:val="1"/>
      <w:numFmt w:val="bullet"/>
      <w:lvlText w:val="•"/>
      <w:lvlJc w:val="left"/>
      <w:pPr>
        <w:tabs>
          <w:tab w:val="num" w:pos="2880"/>
        </w:tabs>
        <w:ind w:left="2880" w:hanging="360"/>
      </w:pPr>
      <w:rPr>
        <w:rFonts w:ascii="Arial" w:hAnsi="Arial" w:hint="default"/>
      </w:rPr>
    </w:lvl>
    <w:lvl w:ilvl="4" w:tplc="5F92DCB6" w:tentative="1">
      <w:start w:val="1"/>
      <w:numFmt w:val="bullet"/>
      <w:lvlText w:val="•"/>
      <w:lvlJc w:val="left"/>
      <w:pPr>
        <w:tabs>
          <w:tab w:val="num" w:pos="3600"/>
        </w:tabs>
        <w:ind w:left="3600" w:hanging="360"/>
      </w:pPr>
      <w:rPr>
        <w:rFonts w:ascii="Arial" w:hAnsi="Arial" w:hint="default"/>
      </w:rPr>
    </w:lvl>
    <w:lvl w:ilvl="5" w:tplc="BE16EFA8" w:tentative="1">
      <w:start w:val="1"/>
      <w:numFmt w:val="bullet"/>
      <w:lvlText w:val="•"/>
      <w:lvlJc w:val="left"/>
      <w:pPr>
        <w:tabs>
          <w:tab w:val="num" w:pos="4320"/>
        </w:tabs>
        <w:ind w:left="4320" w:hanging="360"/>
      </w:pPr>
      <w:rPr>
        <w:rFonts w:ascii="Arial" w:hAnsi="Arial" w:hint="default"/>
      </w:rPr>
    </w:lvl>
    <w:lvl w:ilvl="6" w:tplc="C5804982" w:tentative="1">
      <w:start w:val="1"/>
      <w:numFmt w:val="bullet"/>
      <w:lvlText w:val="•"/>
      <w:lvlJc w:val="left"/>
      <w:pPr>
        <w:tabs>
          <w:tab w:val="num" w:pos="5040"/>
        </w:tabs>
        <w:ind w:left="5040" w:hanging="360"/>
      </w:pPr>
      <w:rPr>
        <w:rFonts w:ascii="Arial" w:hAnsi="Arial" w:hint="default"/>
      </w:rPr>
    </w:lvl>
    <w:lvl w:ilvl="7" w:tplc="8B8AD6C8" w:tentative="1">
      <w:start w:val="1"/>
      <w:numFmt w:val="bullet"/>
      <w:lvlText w:val="•"/>
      <w:lvlJc w:val="left"/>
      <w:pPr>
        <w:tabs>
          <w:tab w:val="num" w:pos="5760"/>
        </w:tabs>
        <w:ind w:left="5760" w:hanging="360"/>
      </w:pPr>
      <w:rPr>
        <w:rFonts w:ascii="Arial" w:hAnsi="Arial" w:hint="default"/>
      </w:rPr>
    </w:lvl>
    <w:lvl w:ilvl="8" w:tplc="49664226" w:tentative="1">
      <w:start w:val="1"/>
      <w:numFmt w:val="bullet"/>
      <w:lvlText w:val="•"/>
      <w:lvlJc w:val="left"/>
      <w:pPr>
        <w:tabs>
          <w:tab w:val="num" w:pos="6480"/>
        </w:tabs>
        <w:ind w:left="6480" w:hanging="360"/>
      </w:pPr>
      <w:rPr>
        <w:rFonts w:ascii="Arial" w:hAnsi="Arial" w:hint="default"/>
      </w:rPr>
    </w:lvl>
  </w:abstractNum>
  <w:abstractNum w:abstractNumId="23">
    <w:nsid w:val="2C0E5DEB"/>
    <w:multiLevelType w:val="hybridMultilevel"/>
    <w:tmpl w:val="8B50ECA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4">
    <w:nsid w:val="30A9132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5">
    <w:nsid w:val="320528C6"/>
    <w:multiLevelType w:val="hybridMultilevel"/>
    <w:tmpl w:val="69322852"/>
    <w:lvl w:ilvl="0" w:tplc="EB12A5F6">
      <w:start w:val="3"/>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32F34340"/>
    <w:multiLevelType w:val="hybridMultilevel"/>
    <w:tmpl w:val="5BDEE11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7">
    <w:nsid w:val="351B1C7F"/>
    <w:multiLevelType w:val="hybridMultilevel"/>
    <w:tmpl w:val="C2F2675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8">
    <w:nsid w:val="37F31CF3"/>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9">
    <w:nsid w:val="3A702A37"/>
    <w:multiLevelType w:val="hybridMultilevel"/>
    <w:tmpl w:val="629A2478"/>
    <w:lvl w:ilvl="0" w:tplc="04160001">
      <w:start w:val="1"/>
      <w:numFmt w:val="bullet"/>
      <w:lvlText w:val=""/>
      <w:lvlJc w:val="left"/>
      <w:pPr>
        <w:ind w:left="1854" w:hanging="360"/>
      </w:pPr>
      <w:rPr>
        <w:rFonts w:ascii="Symbol" w:hAnsi="Symbol"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30">
    <w:nsid w:val="3F2E05D1"/>
    <w:multiLevelType w:val="hybridMultilevel"/>
    <w:tmpl w:val="7F9C028C"/>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1">
    <w:nsid w:val="3F5302E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2">
    <w:nsid w:val="407800D4"/>
    <w:multiLevelType w:val="hybridMultilevel"/>
    <w:tmpl w:val="F20EA9AC"/>
    <w:lvl w:ilvl="0" w:tplc="30128F80">
      <w:start w:val="1"/>
      <w:numFmt w:val="lowerLetter"/>
      <w:lvlText w:val="%1)"/>
      <w:lvlJc w:val="left"/>
      <w:pPr>
        <w:ind w:left="360" w:hanging="360"/>
      </w:pPr>
      <w:rPr>
        <w:rFonts w:hint="default"/>
      </w:rPr>
    </w:lvl>
    <w:lvl w:ilvl="1" w:tplc="04160003">
      <w:start w:val="1"/>
      <w:numFmt w:val="bullet"/>
      <w:lvlText w:val="o"/>
      <w:lvlJc w:val="left"/>
      <w:pPr>
        <w:ind w:left="1080" w:hanging="360"/>
      </w:pPr>
      <w:rPr>
        <w:rFonts w:ascii="Courier New" w:hAnsi="Courier New" w:cs="Courier New" w:hint="default"/>
      </w:rPr>
    </w:lvl>
    <w:lvl w:ilvl="2" w:tplc="04160005">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3">
    <w:nsid w:val="429A4796"/>
    <w:multiLevelType w:val="hybridMultilevel"/>
    <w:tmpl w:val="F68856A4"/>
    <w:lvl w:ilvl="0" w:tplc="04160001">
      <w:start w:val="1"/>
      <w:numFmt w:val="bullet"/>
      <w:lvlText w:val=""/>
      <w:lvlJc w:val="left"/>
      <w:pPr>
        <w:ind w:left="2563" w:hanging="360"/>
      </w:pPr>
      <w:rPr>
        <w:rFonts w:ascii="Symbol" w:hAnsi="Symbol" w:hint="default"/>
      </w:rPr>
    </w:lvl>
    <w:lvl w:ilvl="1" w:tplc="04160003" w:tentative="1">
      <w:start w:val="1"/>
      <w:numFmt w:val="bullet"/>
      <w:lvlText w:val="o"/>
      <w:lvlJc w:val="left"/>
      <w:pPr>
        <w:ind w:left="3283" w:hanging="360"/>
      </w:pPr>
      <w:rPr>
        <w:rFonts w:ascii="Courier New" w:hAnsi="Courier New" w:cs="Courier New" w:hint="default"/>
      </w:rPr>
    </w:lvl>
    <w:lvl w:ilvl="2" w:tplc="04160005" w:tentative="1">
      <w:start w:val="1"/>
      <w:numFmt w:val="bullet"/>
      <w:lvlText w:val=""/>
      <w:lvlJc w:val="left"/>
      <w:pPr>
        <w:ind w:left="4003" w:hanging="360"/>
      </w:pPr>
      <w:rPr>
        <w:rFonts w:ascii="Wingdings" w:hAnsi="Wingdings" w:hint="default"/>
      </w:rPr>
    </w:lvl>
    <w:lvl w:ilvl="3" w:tplc="04160001" w:tentative="1">
      <w:start w:val="1"/>
      <w:numFmt w:val="bullet"/>
      <w:lvlText w:val=""/>
      <w:lvlJc w:val="left"/>
      <w:pPr>
        <w:ind w:left="4723" w:hanging="360"/>
      </w:pPr>
      <w:rPr>
        <w:rFonts w:ascii="Symbol" w:hAnsi="Symbol" w:hint="default"/>
      </w:rPr>
    </w:lvl>
    <w:lvl w:ilvl="4" w:tplc="04160003" w:tentative="1">
      <w:start w:val="1"/>
      <w:numFmt w:val="bullet"/>
      <w:lvlText w:val="o"/>
      <w:lvlJc w:val="left"/>
      <w:pPr>
        <w:ind w:left="5443" w:hanging="360"/>
      </w:pPr>
      <w:rPr>
        <w:rFonts w:ascii="Courier New" w:hAnsi="Courier New" w:cs="Courier New" w:hint="default"/>
      </w:rPr>
    </w:lvl>
    <w:lvl w:ilvl="5" w:tplc="04160005" w:tentative="1">
      <w:start w:val="1"/>
      <w:numFmt w:val="bullet"/>
      <w:lvlText w:val=""/>
      <w:lvlJc w:val="left"/>
      <w:pPr>
        <w:ind w:left="6163" w:hanging="360"/>
      </w:pPr>
      <w:rPr>
        <w:rFonts w:ascii="Wingdings" w:hAnsi="Wingdings" w:hint="default"/>
      </w:rPr>
    </w:lvl>
    <w:lvl w:ilvl="6" w:tplc="04160001" w:tentative="1">
      <w:start w:val="1"/>
      <w:numFmt w:val="bullet"/>
      <w:lvlText w:val=""/>
      <w:lvlJc w:val="left"/>
      <w:pPr>
        <w:ind w:left="6883" w:hanging="360"/>
      </w:pPr>
      <w:rPr>
        <w:rFonts w:ascii="Symbol" w:hAnsi="Symbol" w:hint="default"/>
      </w:rPr>
    </w:lvl>
    <w:lvl w:ilvl="7" w:tplc="04160003" w:tentative="1">
      <w:start w:val="1"/>
      <w:numFmt w:val="bullet"/>
      <w:lvlText w:val="o"/>
      <w:lvlJc w:val="left"/>
      <w:pPr>
        <w:ind w:left="7603" w:hanging="360"/>
      </w:pPr>
      <w:rPr>
        <w:rFonts w:ascii="Courier New" w:hAnsi="Courier New" w:cs="Courier New" w:hint="default"/>
      </w:rPr>
    </w:lvl>
    <w:lvl w:ilvl="8" w:tplc="04160005" w:tentative="1">
      <w:start w:val="1"/>
      <w:numFmt w:val="bullet"/>
      <w:lvlText w:val=""/>
      <w:lvlJc w:val="left"/>
      <w:pPr>
        <w:ind w:left="8323" w:hanging="360"/>
      </w:pPr>
      <w:rPr>
        <w:rFonts w:ascii="Wingdings" w:hAnsi="Wingdings" w:hint="default"/>
      </w:rPr>
    </w:lvl>
  </w:abstractNum>
  <w:abstractNum w:abstractNumId="34">
    <w:nsid w:val="43817303"/>
    <w:multiLevelType w:val="hybridMultilevel"/>
    <w:tmpl w:val="FBE8AF66"/>
    <w:lvl w:ilvl="0" w:tplc="8AB4B02A">
      <w:start w:val="1"/>
      <w:numFmt w:val="decimal"/>
      <w:lvlText w:val="%1."/>
      <w:lvlJc w:val="left"/>
      <w:pPr>
        <w:ind w:left="644" w:hanging="360"/>
      </w:pPr>
      <w:rPr>
        <w:rFonts w:hint="default"/>
      </w:rPr>
    </w:lvl>
    <w:lvl w:ilvl="1" w:tplc="04160019" w:tentative="1">
      <w:start w:val="1"/>
      <w:numFmt w:val="lowerLetter"/>
      <w:lvlText w:val="%2."/>
      <w:lvlJc w:val="left"/>
      <w:pPr>
        <w:ind w:left="1332" w:hanging="360"/>
      </w:pPr>
    </w:lvl>
    <w:lvl w:ilvl="2" w:tplc="0416001B" w:tentative="1">
      <w:start w:val="1"/>
      <w:numFmt w:val="lowerRoman"/>
      <w:lvlText w:val="%3."/>
      <w:lvlJc w:val="right"/>
      <w:pPr>
        <w:ind w:left="2052" w:hanging="180"/>
      </w:pPr>
    </w:lvl>
    <w:lvl w:ilvl="3" w:tplc="0416000F" w:tentative="1">
      <w:start w:val="1"/>
      <w:numFmt w:val="decimal"/>
      <w:lvlText w:val="%4."/>
      <w:lvlJc w:val="left"/>
      <w:pPr>
        <w:ind w:left="2772" w:hanging="360"/>
      </w:pPr>
    </w:lvl>
    <w:lvl w:ilvl="4" w:tplc="04160019" w:tentative="1">
      <w:start w:val="1"/>
      <w:numFmt w:val="lowerLetter"/>
      <w:lvlText w:val="%5."/>
      <w:lvlJc w:val="left"/>
      <w:pPr>
        <w:ind w:left="3492" w:hanging="360"/>
      </w:pPr>
    </w:lvl>
    <w:lvl w:ilvl="5" w:tplc="0416001B" w:tentative="1">
      <w:start w:val="1"/>
      <w:numFmt w:val="lowerRoman"/>
      <w:lvlText w:val="%6."/>
      <w:lvlJc w:val="right"/>
      <w:pPr>
        <w:ind w:left="4212" w:hanging="180"/>
      </w:pPr>
    </w:lvl>
    <w:lvl w:ilvl="6" w:tplc="0416000F" w:tentative="1">
      <w:start w:val="1"/>
      <w:numFmt w:val="decimal"/>
      <w:lvlText w:val="%7."/>
      <w:lvlJc w:val="left"/>
      <w:pPr>
        <w:ind w:left="4932" w:hanging="360"/>
      </w:pPr>
    </w:lvl>
    <w:lvl w:ilvl="7" w:tplc="04160019" w:tentative="1">
      <w:start w:val="1"/>
      <w:numFmt w:val="lowerLetter"/>
      <w:lvlText w:val="%8."/>
      <w:lvlJc w:val="left"/>
      <w:pPr>
        <w:ind w:left="5652" w:hanging="360"/>
      </w:pPr>
    </w:lvl>
    <w:lvl w:ilvl="8" w:tplc="0416001B" w:tentative="1">
      <w:start w:val="1"/>
      <w:numFmt w:val="lowerRoman"/>
      <w:lvlText w:val="%9."/>
      <w:lvlJc w:val="right"/>
      <w:pPr>
        <w:ind w:left="6372" w:hanging="180"/>
      </w:pPr>
    </w:lvl>
  </w:abstractNum>
  <w:abstractNum w:abstractNumId="35">
    <w:nsid w:val="468E0764"/>
    <w:multiLevelType w:val="hybridMultilevel"/>
    <w:tmpl w:val="6504A5D2"/>
    <w:lvl w:ilvl="0" w:tplc="1A2EAF4A">
      <w:start w:val="1"/>
      <w:numFmt w:val="upperRoman"/>
      <w:lvlText w:val="%1."/>
      <w:lvlJc w:val="left"/>
      <w:pPr>
        <w:ind w:left="720" w:hanging="360"/>
      </w:pPr>
      <w:rPr>
        <w:rFonts w:hint="default"/>
      </w:rPr>
    </w:lvl>
    <w:lvl w:ilvl="1" w:tplc="5B38C9D8">
      <w:numFmt w:val="bullet"/>
      <w:lvlText w:val=""/>
      <w:lvlJc w:val="left"/>
      <w:pPr>
        <w:ind w:left="1440" w:hanging="360"/>
      </w:pPr>
      <w:rPr>
        <w:rFonts w:ascii="Times New Roman" w:eastAsia="Calibri" w:hAnsi="Times New Roman" w:cs="Times New Roman" w:hint="default"/>
      </w:rPr>
    </w:lvl>
    <w:lvl w:ilvl="2" w:tplc="12CC7824">
      <w:start w:val="1"/>
      <w:numFmt w:val="lowerLetter"/>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480E05F8"/>
    <w:multiLevelType w:val="hybridMultilevel"/>
    <w:tmpl w:val="AB64B050"/>
    <w:lvl w:ilvl="0" w:tplc="BD5ADC3C">
      <w:start w:val="1"/>
      <w:numFmt w:val="decimal"/>
      <w:lvlText w:val="%1."/>
      <w:lvlJc w:val="left"/>
      <w:pPr>
        <w:ind w:left="405" w:hanging="360"/>
      </w:pPr>
      <w:rPr>
        <w:rFonts w:hint="default"/>
      </w:rPr>
    </w:lvl>
    <w:lvl w:ilvl="1" w:tplc="04160019" w:tentative="1">
      <w:start w:val="1"/>
      <w:numFmt w:val="lowerLetter"/>
      <w:lvlText w:val="%2."/>
      <w:lvlJc w:val="left"/>
      <w:pPr>
        <w:ind w:left="1125" w:hanging="360"/>
      </w:pPr>
    </w:lvl>
    <w:lvl w:ilvl="2" w:tplc="0416001B" w:tentative="1">
      <w:start w:val="1"/>
      <w:numFmt w:val="lowerRoman"/>
      <w:lvlText w:val="%3."/>
      <w:lvlJc w:val="right"/>
      <w:pPr>
        <w:ind w:left="1845" w:hanging="180"/>
      </w:pPr>
    </w:lvl>
    <w:lvl w:ilvl="3" w:tplc="0416000F" w:tentative="1">
      <w:start w:val="1"/>
      <w:numFmt w:val="decimal"/>
      <w:lvlText w:val="%4."/>
      <w:lvlJc w:val="left"/>
      <w:pPr>
        <w:ind w:left="2565" w:hanging="360"/>
      </w:pPr>
    </w:lvl>
    <w:lvl w:ilvl="4" w:tplc="04160019" w:tentative="1">
      <w:start w:val="1"/>
      <w:numFmt w:val="lowerLetter"/>
      <w:lvlText w:val="%5."/>
      <w:lvlJc w:val="left"/>
      <w:pPr>
        <w:ind w:left="3285" w:hanging="360"/>
      </w:pPr>
    </w:lvl>
    <w:lvl w:ilvl="5" w:tplc="0416001B" w:tentative="1">
      <w:start w:val="1"/>
      <w:numFmt w:val="lowerRoman"/>
      <w:lvlText w:val="%6."/>
      <w:lvlJc w:val="right"/>
      <w:pPr>
        <w:ind w:left="4005" w:hanging="180"/>
      </w:pPr>
    </w:lvl>
    <w:lvl w:ilvl="6" w:tplc="0416000F" w:tentative="1">
      <w:start w:val="1"/>
      <w:numFmt w:val="decimal"/>
      <w:lvlText w:val="%7."/>
      <w:lvlJc w:val="left"/>
      <w:pPr>
        <w:ind w:left="4725" w:hanging="360"/>
      </w:pPr>
    </w:lvl>
    <w:lvl w:ilvl="7" w:tplc="04160019" w:tentative="1">
      <w:start w:val="1"/>
      <w:numFmt w:val="lowerLetter"/>
      <w:lvlText w:val="%8."/>
      <w:lvlJc w:val="left"/>
      <w:pPr>
        <w:ind w:left="5445" w:hanging="360"/>
      </w:pPr>
    </w:lvl>
    <w:lvl w:ilvl="8" w:tplc="0416001B" w:tentative="1">
      <w:start w:val="1"/>
      <w:numFmt w:val="lowerRoman"/>
      <w:lvlText w:val="%9."/>
      <w:lvlJc w:val="right"/>
      <w:pPr>
        <w:ind w:left="6165" w:hanging="180"/>
      </w:pPr>
    </w:lvl>
  </w:abstractNum>
  <w:abstractNum w:abstractNumId="37">
    <w:nsid w:val="4A9E47FB"/>
    <w:multiLevelType w:val="hybridMultilevel"/>
    <w:tmpl w:val="3C6A177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nsid w:val="4C9D742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9">
    <w:nsid w:val="4DB01AA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0">
    <w:nsid w:val="4DF74BFA"/>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1">
    <w:nsid w:val="4E6652EF"/>
    <w:multiLevelType w:val="hybridMultilevel"/>
    <w:tmpl w:val="60BEE3EA"/>
    <w:lvl w:ilvl="0" w:tplc="04160013">
      <w:start w:val="1"/>
      <w:numFmt w:val="upperRoman"/>
      <w:lvlText w:val="%1."/>
      <w:lvlJc w:val="right"/>
      <w:pPr>
        <w:ind w:left="1287" w:hanging="360"/>
      </w:pPr>
    </w:lvl>
    <w:lvl w:ilvl="1" w:tplc="39D2A4CE">
      <w:start w:val="1"/>
      <w:numFmt w:val="decimal"/>
      <w:lvlText w:val="%2."/>
      <w:lvlJc w:val="left"/>
      <w:pPr>
        <w:ind w:left="2007" w:hanging="360"/>
      </w:pPr>
      <w:rPr>
        <w:rFonts w:hint="default"/>
      </w:r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42">
    <w:nsid w:val="4E901F91"/>
    <w:multiLevelType w:val="multilevel"/>
    <w:tmpl w:val="4D66958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3">
    <w:nsid w:val="4F065BB2"/>
    <w:multiLevelType w:val="hybridMultilevel"/>
    <w:tmpl w:val="1568B350"/>
    <w:lvl w:ilvl="0" w:tplc="9A948D30">
      <w:start w:val="1"/>
      <w:numFmt w:val="decimal"/>
      <w:lvlText w:val="%1."/>
      <w:lvlJc w:val="left"/>
      <w:pPr>
        <w:tabs>
          <w:tab w:val="num" w:pos="720"/>
        </w:tabs>
        <w:ind w:left="720" w:hanging="360"/>
      </w:pPr>
    </w:lvl>
    <w:lvl w:ilvl="1" w:tplc="F5B26DCC" w:tentative="1">
      <w:start w:val="1"/>
      <w:numFmt w:val="decimal"/>
      <w:lvlText w:val="%2."/>
      <w:lvlJc w:val="left"/>
      <w:pPr>
        <w:tabs>
          <w:tab w:val="num" w:pos="1440"/>
        </w:tabs>
        <w:ind w:left="1440" w:hanging="360"/>
      </w:pPr>
    </w:lvl>
    <w:lvl w:ilvl="2" w:tplc="BA1A1562" w:tentative="1">
      <w:start w:val="1"/>
      <w:numFmt w:val="decimal"/>
      <w:lvlText w:val="%3."/>
      <w:lvlJc w:val="left"/>
      <w:pPr>
        <w:tabs>
          <w:tab w:val="num" w:pos="2160"/>
        </w:tabs>
        <w:ind w:left="2160" w:hanging="360"/>
      </w:pPr>
    </w:lvl>
    <w:lvl w:ilvl="3" w:tplc="A590FBD6" w:tentative="1">
      <w:start w:val="1"/>
      <w:numFmt w:val="decimal"/>
      <w:lvlText w:val="%4."/>
      <w:lvlJc w:val="left"/>
      <w:pPr>
        <w:tabs>
          <w:tab w:val="num" w:pos="2880"/>
        </w:tabs>
        <w:ind w:left="2880" w:hanging="360"/>
      </w:pPr>
    </w:lvl>
    <w:lvl w:ilvl="4" w:tplc="FBB6402A" w:tentative="1">
      <w:start w:val="1"/>
      <w:numFmt w:val="decimal"/>
      <w:lvlText w:val="%5."/>
      <w:lvlJc w:val="left"/>
      <w:pPr>
        <w:tabs>
          <w:tab w:val="num" w:pos="3600"/>
        </w:tabs>
        <w:ind w:left="3600" w:hanging="360"/>
      </w:pPr>
    </w:lvl>
    <w:lvl w:ilvl="5" w:tplc="D5500C1C" w:tentative="1">
      <w:start w:val="1"/>
      <w:numFmt w:val="decimal"/>
      <w:lvlText w:val="%6."/>
      <w:lvlJc w:val="left"/>
      <w:pPr>
        <w:tabs>
          <w:tab w:val="num" w:pos="4320"/>
        </w:tabs>
        <w:ind w:left="4320" w:hanging="360"/>
      </w:pPr>
    </w:lvl>
    <w:lvl w:ilvl="6" w:tplc="FBB29AB2" w:tentative="1">
      <w:start w:val="1"/>
      <w:numFmt w:val="decimal"/>
      <w:lvlText w:val="%7."/>
      <w:lvlJc w:val="left"/>
      <w:pPr>
        <w:tabs>
          <w:tab w:val="num" w:pos="5040"/>
        </w:tabs>
        <w:ind w:left="5040" w:hanging="360"/>
      </w:pPr>
    </w:lvl>
    <w:lvl w:ilvl="7" w:tplc="26FCF714" w:tentative="1">
      <w:start w:val="1"/>
      <w:numFmt w:val="decimal"/>
      <w:lvlText w:val="%8."/>
      <w:lvlJc w:val="left"/>
      <w:pPr>
        <w:tabs>
          <w:tab w:val="num" w:pos="5760"/>
        </w:tabs>
        <w:ind w:left="5760" w:hanging="360"/>
      </w:pPr>
    </w:lvl>
    <w:lvl w:ilvl="8" w:tplc="7090E0EE" w:tentative="1">
      <w:start w:val="1"/>
      <w:numFmt w:val="decimal"/>
      <w:lvlText w:val="%9."/>
      <w:lvlJc w:val="left"/>
      <w:pPr>
        <w:tabs>
          <w:tab w:val="num" w:pos="6480"/>
        </w:tabs>
        <w:ind w:left="6480" w:hanging="360"/>
      </w:pPr>
    </w:lvl>
  </w:abstractNum>
  <w:abstractNum w:abstractNumId="44">
    <w:nsid w:val="4F2923E4"/>
    <w:multiLevelType w:val="hybridMultilevel"/>
    <w:tmpl w:val="425E5D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nsid w:val="4F9E1950"/>
    <w:multiLevelType w:val="hybridMultilevel"/>
    <w:tmpl w:val="AF8AD680"/>
    <w:lvl w:ilvl="0" w:tplc="8AB4B02A">
      <w:start w:val="1"/>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46">
    <w:nsid w:val="4FFE1C1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7">
    <w:nsid w:val="5180687B"/>
    <w:multiLevelType w:val="hybridMultilevel"/>
    <w:tmpl w:val="5F720408"/>
    <w:lvl w:ilvl="0" w:tplc="94982524">
      <w:start w:val="1"/>
      <w:numFmt w:val="lowerLetter"/>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48">
    <w:nsid w:val="52DE5FF5"/>
    <w:multiLevelType w:val="hybridMultilevel"/>
    <w:tmpl w:val="E8023F7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9">
    <w:nsid w:val="53CE5A7D"/>
    <w:multiLevelType w:val="hybridMultilevel"/>
    <w:tmpl w:val="5F04B884"/>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0">
    <w:nsid w:val="5B45272C"/>
    <w:multiLevelType w:val="hybridMultilevel"/>
    <w:tmpl w:val="E5520B1E"/>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1">
    <w:nsid w:val="5C9D413D"/>
    <w:multiLevelType w:val="hybridMultilevel"/>
    <w:tmpl w:val="FAE272E6"/>
    <w:lvl w:ilvl="0" w:tplc="70500CE2">
      <w:start w:val="1"/>
      <w:numFmt w:val="bullet"/>
      <w:lvlText w:val="•"/>
      <w:lvlJc w:val="left"/>
      <w:pPr>
        <w:tabs>
          <w:tab w:val="num" w:pos="720"/>
        </w:tabs>
        <w:ind w:left="720" w:hanging="360"/>
      </w:pPr>
      <w:rPr>
        <w:rFonts w:ascii="Arial" w:hAnsi="Arial" w:hint="default"/>
      </w:rPr>
    </w:lvl>
    <w:lvl w:ilvl="1" w:tplc="9CA855EE" w:tentative="1">
      <w:start w:val="1"/>
      <w:numFmt w:val="bullet"/>
      <w:lvlText w:val="•"/>
      <w:lvlJc w:val="left"/>
      <w:pPr>
        <w:tabs>
          <w:tab w:val="num" w:pos="1440"/>
        </w:tabs>
        <w:ind w:left="1440" w:hanging="360"/>
      </w:pPr>
      <w:rPr>
        <w:rFonts w:ascii="Arial" w:hAnsi="Arial" w:hint="default"/>
      </w:rPr>
    </w:lvl>
    <w:lvl w:ilvl="2" w:tplc="DCF05E84" w:tentative="1">
      <w:start w:val="1"/>
      <w:numFmt w:val="bullet"/>
      <w:lvlText w:val="•"/>
      <w:lvlJc w:val="left"/>
      <w:pPr>
        <w:tabs>
          <w:tab w:val="num" w:pos="2160"/>
        </w:tabs>
        <w:ind w:left="2160" w:hanging="360"/>
      </w:pPr>
      <w:rPr>
        <w:rFonts w:ascii="Arial" w:hAnsi="Arial" w:hint="default"/>
      </w:rPr>
    </w:lvl>
    <w:lvl w:ilvl="3" w:tplc="7DA6D9CE" w:tentative="1">
      <w:start w:val="1"/>
      <w:numFmt w:val="bullet"/>
      <w:lvlText w:val="•"/>
      <w:lvlJc w:val="left"/>
      <w:pPr>
        <w:tabs>
          <w:tab w:val="num" w:pos="2880"/>
        </w:tabs>
        <w:ind w:left="2880" w:hanging="360"/>
      </w:pPr>
      <w:rPr>
        <w:rFonts w:ascii="Arial" w:hAnsi="Arial" w:hint="default"/>
      </w:rPr>
    </w:lvl>
    <w:lvl w:ilvl="4" w:tplc="52A624B8" w:tentative="1">
      <w:start w:val="1"/>
      <w:numFmt w:val="bullet"/>
      <w:lvlText w:val="•"/>
      <w:lvlJc w:val="left"/>
      <w:pPr>
        <w:tabs>
          <w:tab w:val="num" w:pos="3600"/>
        </w:tabs>
        <w:ind w:left="3600" w:hanging="360"/>
      </w:pPr>
      <w:rPr>
        <w:rFonts w:ascii="Arial" w:hAnsi="Arial" w:hint="default"/>
      </w:rPr>
    </w:lvl>
    <w:lvl w:ilvl="5" w:tplc="1B2CDF0E" w:tentative="1">
      <w:start w:val="1"/>
      <w:numFmt w:val="bullet"/>
      <w:lvlText w:val="•"/>
      <w:lvlJc w:val="left"/>
      <w:pPr>
        <w:tabs>
          <w:tab w:val="num" w:pos="4320"/>
        </w:tabs>
        <w:ind w:left="4320" w:hanging="360"/>
      </w:pPr>
      <w:rPr>
        <w:rFonts w:ascii="Arial" w:hAnsi="Arial" w:hint="default"/>
      </w:rPr>
    </w:lvl>
    <w:lvl w:ilvl="6" w:tplc="9B269070" w:tentative="1">
      <w:start w:val="1"/>
      <w:numFmt w:val="bullet"/>
      <w:lvlText w:val="•"/>
      <w:lvlJc w:val="left"/>
      <w:pPr>
        <w:tabs>
          <w:tab w:val="num" w:pos="5040"/>
        </w:tabs>
        <w:ind w:left="5040" w:hanging="360"/>
      </w:pPr>
      <w:rPr>
        <w:rFonts w:ascii="Arial" w:hAnsi="Arial" w:hint="default"/>
      </w:rPr>
    </w:lvl>
    <w:lvl w:ilvl="7" w:tplc="80F80C84" w:tentative="1">
      <w:start w:val="1"/>
      <w:numFmt w:val="bullet"/>
      <w:lvlText w:val="•"/>
      <w:lvlJc w:val="left"/>
      <w:pPr>
        <w:tabs>
          <w:tab w:val="num" w:pos="5760"/>
        </w:tabs>
        <w:ind w:left="5760" w:hanging="360"/>
      </w:pPr>
      <w:rPr>
        <w:rFonts w:ascii="Arial" w:hAnsi="Arial" w:hint="default"/>
      </w:rPr>
    </w:lvl>
    <w:lvl w:ilvl="8" w:tplc="675210B6" w:tentative="1">
      <w:start w:val="1"/>
      <w:numFmt w:val="bullet"/>
      <w:lvlText w:val="•"/>
      <w:lvlJc w:val="left"/>
      <w:pPr>
        <w:tabs>
          <w:tab w:val="num" w:pos="6480"/>
        </w:tabs>
        <w:ind w:left="6480" w:hanging="360"/>
      </w:pPr>
      <w:rPr>
        <w:rFonts w:ascii="Arial" w:hAnsi="Arial" w:hint="default"/>
      </w:rPr>
    </w:lvl>
  </w:abstractNum>
  <w:abstractNum w:abstractNumId="52">
    <w:nsid w:val="609D450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3">
    <w:nsid w:val="62005E38"/>
    <w:multiLevelType w:val="hybridMultilevel"/>
    <w:tmpl w:val="8ED64C8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4">
    <w:nsid w:val="66EF32A5"/>
    <w:multiLevelType w:val="hybridMultilevel"/>
    <w:tmpl w:val="1F30EBD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55">
    <w:nsid w:val="679D48C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6">
    <w:nsid w:val="67E8749E"/>
    <w:multiLevelType w:val="hybridMultilevel"/>
    <w:tmpl w:val="317CC5D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7">
    <w:nsid w:val="68222FE0"/>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nsid w:val="69A07F53"/>
    <w:multiLevelType w:val="hybridMultilevel"/>
    <w:tmpl w:val="E198310C"/>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9">
    <w:nsid w:val="6D274F90"/>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0">
    <w:nsid w:val="73490C9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1">
    <w:nsid w:val="73BE068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2">
    <w:nsid w:val="76654CBB"/>
    <w:multiLevelType w:val="hybridMultilevel"/>
    <w:tmpl w:val="EB34BE9A"/>
    <w:lvl w:ilvl="0" w:tplc="04160001">
      <w:start w:val="1"/>
      <w:numFmt w:val="bullet"/>
      <w:lvlText w:val=""/>
      <w:lvlJc w:val="left"/>
      <w:pPr>
        <w:tabs>
          <w:tab w:val="num" w:pos="720"/>
        </w:tabs>
        <w:ind w:left="720" w:hanging="360"/>
      </w:pPr>
      <w:rPr>
        <w:rFonts w:ascii="Symbol" w:hAnsi="Symbol" w:hint="default"/>
      </w:rPr>
    </w:lvl>
    <w:lvl w:ilvl="1" w:tplc="C6DEA840" w:tentative="1">
      <w:start w:val="1"/>
      <w:numFmt w:val="decimal"/>
      <w:lvlText w:val="%2."/>
      <w:lvlJc w:val="left"/>
      <w:pPr>
        <w:tabs>
          <w:tab w:val="num" w:pos="1440"/>
        </w:tabs>
        <w:ind w:left="1440" w:hanging="360"/>
      </w:pPr>
    </w:lvl>
    <w:lvl w:ilvl="2" w:tplc="098A49C0" w:tentative="1">
      <w:start w:val="1"/>
      <w:numFmt w:val="decimal"/>
      <w:lvlText w:val="%3."/>
      <w:lvlJc w:val="left"/>
      <w:pPr>
        <w:tabs>
          <w:tab w:val="num" w:pos="2160"/>
        </w:tabs>
        <w:ind w:left="2160" w:hanging="360"/>
      </w:pPr>
    </w:lvl>
    <w:lvl w:ilvl="3" w:tplc="DF68435A" w:tentative="1">
      <w:start w:val="1"/>
      <w:numFmt w:val="decimal"/>
      <w:lvlText w:val="%4."/>
      <w:lvlJc w:val="left"/>
      <w:pPr>
        <w:tabs>
          <w:tab w:val="num" w:pos="2880"/>
        </w:tabs>
        <w:ind w:left="2880" w:hanging="360"/>
      </w:pPr>
    </w:lvl>
    <w:lvl w:ilvl="4" w:tplc="58288004" w:tentative="1">
      <w:start w:val="1"/>
      <w:numFmt w:val="decimal"/>
      <w:lvlText w:val="%5."/>
      <w:lvlJc w:val="left"/>
      <w:pPr>
        <w:tabs>
          <w:tab w:val="num" w:pos="3600"/>
        </w:tabs>
        <w:ind w:left="3600" w:hanging="360"/>
      </w:pPr>
    </w:lvl>
    <w:lvl w:ilvl="5" w:tplc="7638DDB4" w:tentative="1">
      <w:start w:val="1"/>
      <w:numFmt w:val="decimal"/>
      <w:lvlText w:val="%6."/>
      <w:lvlJc w:val="left"/>
      <w:pPr>
        <w:tabs>
          <w:tab w:val="num" w:pos="4320"/>
        </w:tabs>
        <w:ind w:left="4320" w:hanging="360"/>
      </w:pPr>
    </w:lvl>
    <w:lvl w:ilvl="6" w:tplc="F5DA3246" w:tentative="1">
      <w:start w:val="1"/>
      <w:numFmt w:val="decimal"/>
      <w:lvlText w:val="%7."/>
      <w:lvlJc w:val="left"/>
      <w:pPr>
        <w:tabs>
          <w:tab w:val="num" w:pos="5040"/>
        </w:tabs>
        <w:ind w:left="5040" w:hanging="360"/>
      </w:pPr>
    </w:lvl>
    <w:lvl w:ilvl="7" w:tplc="035E7644" w:tentative="1">
      <w:start w:val="1"/>
      <w:numFmt w:val="decimal"/>
      <w:lvlText w:val="%8."/>
      <w:lvlJc w:val="left"/>
      <w:pPr>
        <w:tabs>
          <w:tab w:val="num" w:pos="5760"/>
        </w:tabs>
        <w:ind w:left="5760" w:hanging="360"/>
      </w:pPr>
    </w:lvl>
    <w:lvl w:ilvl="8" w:tplc="A0125DF6" w:tentative="1">
      <w:start w:val="1"/>
      <w:numFmt w:val="decimal"/>
      <w:lvlText w:val="%9."/>
      <w:lvlJc w:val="left"/>
      <w:pPr>
        <w:tabs>
          <w:tab w:val="num" w:pos="6480"/>
        </w:tabs>
        <w:ind w:left="6480" w:hanging="360"/>
      </w:pPr>
    </w:lvl>
  </w:abstractNum>
  <w:abstractNum w:abstractNumId="63">
    <w:nsid w:val="78A946EF"/>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4">
    <w:nsid w:val="7D1F7039"/>
    <w:multiLevelType w:val="hybridMultilevel"/>
    <w:tmpl w:val="30A0D9D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65">
    <w:nsid w:val="7E23606F"/>
    <w:multiLevelType w:val="hybridMultilevel"/>
    <w:tmpl w:val="B886609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7"/>
  </w:num>
  <w:num w:numId="2">
    <w:abstractNumId w:val="9"/>
  </w:num>
  <w:num w:numId="3">
    <w:abstractNumId w:val="53"/>
  </w:num>
  <w:num w:numId="4">
    <w:abstractNumId w:val="57"/>
  </w:num>
  <w:num w:numId="5">
    <w:abstractNumId w:val="6"/>
  </w:num>
  <w:num w:numId="6">
    <w:abstractNumId w:val="38"/>
  </w:num>
  <w:num w:numId="7">
    <w:abstractNumId w:val="45"/>
  </w:num>
  <w:num w:numId="8">
    <w:abstractNumId w:val="20"/>
  </w:num>
  <w:num w:numId="9">
    <w:abstractNumId w:val="59"/>
  </w:num>
  <w:num w:numId="10">
    <w:abstractNumId w:val="31"/>
  </w:num>
  <w:num w:numId="11">
    <w:abstractNumId w:val="39"/>
  </w:num>
  <w:num w:numId="12">
    <w:abstractNumId w:val="63"/>
  </w:num>
  <w:num w:numId="13">
    <w:abstractNumId w:val="60"/>
  </w:num>
  <w:num w:numId="14">
    <w:abstractNumId w:val="52"/>
  </w:num>
  <w:num w:numId="15">
    <w:abstractNumId w:val="61"/>
  </w:num>
  <w:num w:numId="16">
    <w:abstractNumId w:val="17"/>
  </w:num>
  <w:num w:numId="17">
    <w:abstractNumId w:val="5"/>
  </w:num>
  <w:num w:numId="18">
    <w:abstractNumId w:val="24"/>
  </w:num>
  <w:num w:numId="19">
    <w:abstractNumId w:val="28"/>
  </w:num>
  <w:num w:numId="20">
    <w:abstractNumId w:val="11"/>
  </w:num>
  <w:num w:numId="21">
    <w:abstractNumId w:val="40"/>
  </w:num>
  <w:num w:numId="22">
    <w:abstractNumId w:val="34"/>
  </w:num>
  <w:num w:numId="23">
    <w:abstractNumId w:val="46"/>
  </w:num>
  <w:num w:numId="24">
    <w:abstractNumId w:val="51"/>
  </w:num>
  <w:num w:numId="25">
    <w:abstractNumId w:val="8"/>
  </w:num>
  <w:num w:numId="26">
    <w:abstractNumId w:val="22"/>
  </w:num>
  <w:num w:numId="27">
    <w:abstractNumId w:val="43"/>
  </w:num>
  <w:num w:numId="2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36"/>
  </w:num>
  <w:num w:numId="31">
    <w:abstractNumId w:val="37"/>
  </w:num>
  <w:num w:numId="32">
    <w:abstractNumId w:val="41"/>
  </w:num>
  <w:num w:numId="33">
    <w:abstractNumId w:val="32"/>
  </w:num>
  <w:num w:numId="34">
    <w:abstractNumId w:val="47"/>
  </w:num>
  <w:num w:numId="35">
    <w:abstractNumId w:val="13"/>
  </w:num>
  <w:num w:numId="36">
    <w:abstractNumId w:val="30"/>
  </w:num>
  <w:num w:numId="37">
    <w:abstractNumId w:val="25"/>
  </w:num>
  <w:num w:numId="38">
    <w:abstractNumId w:val="15"/>
  </w:num>
  <w:num w:numId="39">
    <w:abstractNumId w:val="14"/>
  </w:num>
  <w:num w:numId="40">
    <w:abstractNumId w:val="65"/>
  </w:num>
  <w:num w:numId="41">
    <w:abstractNumId w:val="16"/>
  </w:num>
  <w:num w:numId="42">
    <w:abstractNumId w:val="64"/>
  </w:num>
  <w:num w:numId="43">
    <w:abstractNumId w:val="49"/>
  </w:num>
  <w:num w:numId="44">
    <w:abstractNumId w:val="10"/>
  </w:num>
  <w:num w:numId="45">
    <w:abstractNumId w:val="23"/>
  </w:num>
  <w:num w:numId="46">
    <w:abstractNumId w:val="19"/>
  </w:num>
  <w:num w:numId="47">
    <w:abstractNumId w:val="27"/>
  </w:num>
  <w:num w:numId="48">
    <w:abstractNumId w:val="58"/>
  </w:num>
  <w:num w:numId="49">
    <w:abstractNumId w:val="33"/>
  </w:num>
  <w:num w:numId="50">
    <w:abstractNumId w:val="12"/>
  </w:num>
  <w:num w:numId="51">
    <w:abstractNumId w:val="21"/>
  </w:num>
  <w:num w:numId="52">
    <w:abstractNumId w:val="44"/>
  </w:num>
  <w:num w:numId="53">
    <w:abstractNumId w:val="29"/>
  </w:num>
  <w:num w:numId="54">
    <w:abstractNumId w:val="48"/>
  </w:num>
  <w:num w:numId="55">
    <w:abstractNumId w:val="35"/>
  </w:num>
  <w:num w:numId="56">
    <w:abstractNumId w:val="54"/>
  </w:num>
  <w:num w:numId="57">
    <w:abstractNumId w:val="62"/>
  </w:num>
  <w:num w:numId="58">
    <w:abstractNumId w:val="26"/>
  </w:num>
  <w:num w:numId="59">
    <w:abstractNumId w:val="56"/>
  </w:num>
  <w:num w:numId="60">
    <w:abstractNumId w:val="42"/>
  </w:num>
  <w:num w:numId="61">
    <w:abstractNumId w:val="55"/>
  </w:num>
  <w:numIdMacAtCleanup w:val="6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iane Faraco de Andrade Rocha">
    <w15:presenceInfo w15:providerId="AD" w15:userId="S-1-5-21-3855848108-2250779846-3378351332-363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0BA5"/>
    <w:rsid w:val="00000AA2"/>
    <w:rsid w:val="00000C45"/>
    <w:rsid w:val="000010C4"/>
    <w:rsid w:val="00001275"/>
    <w:rsid w:val="000019BA"/>
    <w:rsid w:val="00001C11"/>
    <w:rsid w:val="00001F2F"/>
    <w:rsid w:val="0000220D"/>
    <w:rsid w:val="000022DE"/>
    <w:rsid w:val="000022FF"/>
    <w:rsid w:val="000024C9"/>
    <w:rsid w:val="00002FF3"/>
    <w:rsid w:val="00003955"/>
    <w:rsid w:val="00003E3B"/>
    <w:rsid w:val="000040B3"/>
    <w:rsid w:val="000043FF"/>
    <w:rsid w:val="0000473D"/>
    <w:rsid w:val="000056D5"/>
    <w:rsid w:val="00005ACA"/>
    <w:rsid w:val="00005F39"/>
    <w:rsid w:val="0000649D"/>
    <w:rsid w:val="00007D98"/>
    <w:rsid w:val="00010431"/>
    <w:rsid w:val="0001068A"/>
    <w:rsid w:val="000106A2"/>
    <w:rsid w:val="000109F1"/>
    <w:rsid w:val="00010A7C"/>
    <w:rsid w:val="00010B69"/>
    <w:rsid w:val="00010F0B"/>
    <w:rsid w:val="000110E1"/>
    <w:rsid w:val="000111E9"/>
    <w:rsid w:val="000117AD"/>
    <w:rsid w:val="000118E5"/>
    <w:rsid w:val="00011985"/>
    <w:rsid w:val="00011DE1"/>
    <w:rsid w:val="00012492"/>
    <w:rsid w:val="00012678"/>
    <w:rsid w:val="000128E1"/>
    <w:rsid w:val="00013111"/>
    <w:rsid w:val="000147F2"/>
    <w:rsid w:val="00014A58"/>
    <w:rsid w:val="00014B10"/>
    <w:rsid w:val="00014F6F"/>
    <w:rsid w:val="00014FDB"/>
    <w:rsid w:val="0001526C"/>
    <w:rsid w:val="0001532C"/>
    <w:rsid w:val="0001578C"/>
    <w:rsid w:val="000157D8"/>
    <w:rsid w:val="00015AA0"/>
    <w:rsid w:val="00015DC0"/>
    <w:rsid w:val="00015E3B"/>
    <w:rsid w:val="00015E65"/>
    <w:rsid w:val="0001636B"/>
    <w:rsid w:val="00016395"/>
    <w:rsid w:val="0001639F"/>
    <w:rsid w:val="000165A9"/>
    <w:rsid w:val="000170EE"/>
    <w:rsid w:val="0001726D"/>
    <w:rsid w:val="000173A0"/>
    <w:rsid w:val="00017AD3"/>
    <w:rsid w:val="00017BEA"/>
    <w:rsid w:val="00017E53"/>
    <w:rsid w:val="0002035B"/>
    <w:rsid w:val="00020CCE"/>
    <w:rsid w:val="000210B3"/>
    <w:rsid w:val="000210FA"/>
    <w:rsid w:val="00021782"/>
    <w:rsid w:val="00022353"/>
    <w:rsid w:val="00022716"/>
    <w:rsid w:val="000229C1"/>
    <w:rsid w:val="00023ED8"/>
    <w:rsid w:val="0002486B"/>
    <w:rsid w:val="00024975"/>
    <w:rsid w:val="0002497C"/>
    <w:rsid w:val="00024998"/>
    <w:rsid w:val="00024B62"/>
    <w:rsid w:val="000251D9"/>
    <w:rsid w:val="000251E7"/>
    <w:rsid w:val="00025447"/>
    <w:rsid w:val="000258DD"/>
    <w:rsid w:val="00025A84"/>
    <w:rsid w:val="000268D2"/>
    <w:rsid w:val="00026CE7"/>
    <w:rsid w:val="00026EC3"/>
    <w:rsid w:val="0002707D"/>
    <w:rsid w:val="00027C0E"/>
    <w:rsid w:val="00027F21"/>
    <w:rsid w:val="00027FAF"/>
    <w:rsid w:val="00030307"/>
    <w:rsid w:val="0003052B"/>
    <w:rsid w:val="00030A4B"/>
    <w:rsid w:val="00031086"/>
    <w:rsid w:val="000310B2"/>
    <w:rsid w:val="0003117C"/>
    <w:rsid w:val="000314FD"/>
    <w:rsid w:val="00031592"/>
    <w:rsid w:val="000318CB"/>
    <w:rsid w:val="00031B48"/>
    <w:rsid w:val="00031C70"/>
    <w:rsid w:val="00032612"/>
    <w:rsid w:val="000326D0"/>
    <w:rsid w:val="000327CA"/>
    <w:rsid w:val="00032D0B"/>
    <w:rsid w:val="00032DFA"/>
    <w:rsid w:val="00032F17"/>
    <w:rsid w:val="000333B9"/>
    <w:rsid w:val="00033849"/>
    <w:rsid w:val="000345E3"/>
    <w:rsid w:val="00034C93"/>
    <w:rsid w:val="000353E0"/>
    <w:rsid w:val="00036203"/>
    <w:rsid w:val="00036256"/>
    <w:rsid w:val="000363E8"/>
    <w:rsid w:val="0003680D"/>
    <w:rsid w:val="00036B16"/>
    <w:rsid w:val="00036CF9"/>
    <w:rsid w:val="0003715D"/>
    <w:rsid w:val="000371BD"/>
    <w:rsid w:val="0003742B"/>
    <w:rsid w:val="0003779B"/>
    <w:rsid w:val="00037A31"/>
    <w:rsid w:val="00037A69"/>
    <w:rsid w:val="00037A7A"/>
    <w:rsid w:val="00040566"/>
    <w:rsid w:val="00040A25"/>
    <w:rsid w:val="00040A51"/>
    <w:rsid w:val="00040B02"/>
    <w:rsid w:val="00040D50"/>
    <w:rsid w:val="0004105C"/>
    <w:rsid w:val="0004113B"/>
    <w:rsid w:val="00041A2B"/>
    <w:rsid w:val="00041AEE"/>
    <w:rsid w:val="00041CA5"/>
    <w:rsid w:val="000420A4"/>
    <w:rsid w:val="000424E9"/>
    <w:rsid w:val="00042AAF"/>
    <w:rsid w:val="00042C02"/>
    <w:rsid w:val="00042CA8"/>
    <w:rsid w:val="0004339E"/>
    <w:rsid w:val="0004345C"/>
    <w:rsid w:val="000434B0"/>
    <w:rsid w:val="00043772"/>
    <w:rsid w:val="0004380D"/>
    <w:rsid w:val="000439B5"/>
    <w:rsid w:val="0004418E"/>
    <w:rsid w:val="00044202"/>
    <w:rsid w:val="000447EC"/>
    <w:rsid w:val="000447F8"/>
    <w:rsid w:val="00045686"/>
    <w:rsid w:val="000457FC"/>
    <w:rsid w:val="00046187"/>
    <w:rsid w:val="000464A1"/>
    <w:rsid w:val="000464FD"/>
    <w:rsid w:val="00046521"/>
    <w:rsid w:val="00046760"/>
    <w:rsid w:val="00046E25"/>
    <w:rsid w:val="00047106"/>
    <w:rsid w:val="000474B8"/>
    <w:rsid w:val="0004788B"/>
    <w:rsid w:val="00047D2D"/>
    <w:rsid w:val="00047E59"/>
    <w:rsid w:val="00047E84"/>
    <w:rsid w:val="00050882"/>
    <w:rsid w:val="00050F60"/>
    <w:rsid w:val="000510CB"/>
    <w:rsid w:val="00051D40"/>
    <w:rsid w:val="00051DD6"/>
    <w:rsid w:val="00052487"/>
    <w:rsid w:val="0005254F"/>
    <w:rsid w:val="00052812"/>
    <w:rsid w:val="00052A24"/>
    <w:rsid w:val="00052A54"/>
    <w:rsid w:val="000532C3"/>
    <w:rsid w:val="0005363C"/>
    <w:rsid w:val="00053C45"/>
    <w:rsid w:val="00053EEF"/>
    <w:rsid w:val="000543CD"/>
    <w:rsid w:val="00054437"/>
    <w:rsid w:val="0005456B"/>
    <w:rsid w:val="00054832"/>
    <w:rsid w:val="00054BD7"/>
    <w:rsid w:val="00054EAF"/>
    <w:rsid w:val="00055452"/>
    <w:rsid w:val="00055AC7"/>
    <w:rsid w:val="00055F43"/>
    <w:rsid w:val="00056472"/>
    <w:rsid w:val="00056590"/>
    <w:rsid w:val="000565A7"/>
    <w:rsid w:val="00056708"/>
    <w:rsid w:val="000568E5"/>
    <w:rsid w:val="000568FA"/>
    <w:rsid w:val="00057970"/>
    <w:rsid w:val="00057C9D"/>
    <w:rsid w:val="0006036E"/>
    <w:rsid w:val="000604A8"/>
    <w:rsid w:val="000607D2"/>
    <w:rsid w:val="00060CBE"/>
    <w:rsid w:val="00060E2F"/>
    <w:rsid w:val="000610C0"/>
    <w:rsid w:val="00061A55"/>
    <w:rsid w:val="00061E05"/>
    <w:rsid w:val="000620EB"/>
    <w:rsid w:val="00062133"/>
    <w:rsid w:val="00062FFD"/>
    <w:rsid w:val="000631CC"/>
    <w:rsid w:val="000632BE"/>
    <w:rsid w:val="00063FA9"/>
    <w:rsid w:val="000642C0"/>
    <w:rsid w:val="00064679"/>
    <w:rsid w:val="00064B97"/>
    <w:rsid w:val="000652BC"/>
    <w:rsid w:val="000653EF"/>
    <w:rsid w:val="000656C7"/>
    <w:rsid w:val="00065811"/>
    <w:rsid w:val="00065B83"/>
    <w:rsid w:val="000662C7"/>
    <w:rsid w:val="00066689"/>
    <w:rsid w:val="00066C3E"/>
    <w:rsid w:val="00067AAB"/>
    <w:rsid w:val="00067DEF"/>
    <w:rsid w:val="00067DFF"/>
    <w:rsid w:val="00071155"/>
    <w:rsid w:val="0007237C"/>
    <w:rsid w:val="0007253A"/>
    <w:rsid w:val="00072AF6"/>
    <w:rsid w:val="000730D4"/>
    <w:rsid w:val="000730FF"/>
    <w:rsid w:val="000733FF"/>
    <w:rsid w:val="0007394E"/>
    <w:rsid w:val="00073B0C"/>
    <w:rsid w:val="0007406A"/>
    <w:rsid w:val="0007483D"/>
    <w:rsid w:val="00074868"/>
    <w:rsid w:val="00074DE8"/>
    <w:rsid w:val="00075B09"/>
    <w:rsid w:val="00075B50"/>
    <w:rsid w:val="00075E2D"/>
    <w:rsid w:val="00076270"/>
    <w:rsid w:val="000767E9"/>
    <w:rsid w:val="00076FD6"/>
    <w:rsid w:val="0007794F"/>
    <w:rsid w:val="00077B48"/>
    <w:rsid w:val="00077D0D"/>
    <w:rsid w:val="000806FC"/>
    <w:rsid w:val="00080B24"/>
    <w:rsid w:val="00080D8D"/>
    <w:rsid w:val="00081123"/>
    <w:rsid w:val="000822A8"/>
    <w:rsid w:val="00082416"/>
    <w:rsid w:val="0008263E"/>
    <w:rsid w:val="000835D9"/>
    <w:rsid w:val="00083627"/>
    <w:rsid w:val="0008387D"/>
    <w:rsid w:val="00083991"/>
    <w:rsid w:val="000849F4"/>
    <w:rsid w:val="00084B0C"/>
    <w:rsid w:val="00085EEC"/>
    <w:rsid w:val="00085F42"/>
    <w:rsid w:val="00086671"/>
    <w:rsid w:val="00086A6F"/>
    <w:rsid w:val="00086C75"/>
    <w:rsid w:val="00086D15"/>
    <w:rsid w:val="000871EF"/>
    <w:rsid w:val="00087898"/>
    <w:rsid w:val="00087A54"/>
    <w:rsid w:val="00087C5B"/>
    <w:rsid w:val="00087F8D"/>
    <w:rsid w:val="000908C3"/>
    <w:rsid w:val="00090E68"/>
    <w:rsid w:val="000917A3"/>
    <w:rsid w:val="000917E7"/>
    <w:rsid w:val="00092359"/>
    <w:rsid w:val="000924B5"/>
    <w:rsid w:val="000926A2"/>
    <w:rsid w:val="0009280E"/>
    <w:rsid w:val="000934EF"/>
    <w:rsid w:val="00093B6C"/>
    <w:rsid w:val="00093B7D"/>
    <w:rsid w:val="000942B3"/>
    <w:rsid w:val="0009441B"/>
    <w:rsid w:val="00094612"/>
    <w:rsid w:val="00094A57"/>
    <w:rsid w:val="00095082"/>
    <w:rsid w:val="00095536"/>
    <w:rsid w:val="000955DA"/>
    <w:rsid w:val="00095601"/>
    <w:rsid w:val="00095630"/>
    <w:rsid w:val="000957EF"/>
    <w:rsid w:val="00095998"/>
    <w:rsid w:val="000959AA"/>
    <w:rsid w:val="00095B6A"/>
    <w:rsid w:val="00095EC6"/>
    <w:rsid w:val="00095F63"/>
    <w:rsid w:val="000960B8"/>
    <w:rsid w:val="0009620D"/>
    <w:rsid w:val="000962CF"/>
    <w:rsid w:val="000964EA"/>
    <w:rsid w:val="0009658E"/>
    <w:rsid w:val="00096601"/>
    <w:rsid w:val="000969AC"/>
    <w:rsid w:val="000969E9"/>
    <w:rsid w:val="00096C52"/>
    <w:rsid w:val="00097420"/>
    <w:rsid w:val="00097544"/>
    <w:rsid w:val="00097DB4"/>
    <w:rsid w:val="00097E33"/>
    <w:rsid w:val="000A024E"/>
    <w:rsid w:val="000A0310"/>
    <w:rsid w:val="000A0360"/>
    <w:rsid w:val="000A0A7C"/>
    <w:rsid w:val="000A0DC8"/>
    <w:rsid w:val="000A10CE"/>
    <w:rsid w:val="000A1329"/>
    <w:rsid w:val="000A14C7"/>
    <w:rsid w:val="000A16F7"/>
    <w:rsid w:val="000A1957"/>
    <w:rsid w:val="000A19CD"/>
    <w:rsid w:val="000A1B09"/>
    <w:rsid w:val="000A1F29"/>
    <w:rsid w:val="000A1FBF"/>
    <w:rsid w:val="000A2036"/>
    <w:rsid w:val="000A2CA2"/>
    <w:rsid w:val="000A2EE5"/>
    <w:rsid w:val="000A30B2"/>
    <w:rsid w:val="000A320E"/>
    <w:rsid w:val="000A37B2"/>
    <w:rsid w:val="000A3D93"/>
    <w:rsid w:val="000A4330"/>
    <w:rsid w:val="000A4733"/>
    <w:rsid w:val="000A47E6"/>
    <w:rsid w:val="000A498E"/>
    <w:rsid w:val="000A4E83"/>
    <w:rsid w:val="000A576A"/>
    <w:rsid w:val="000A58B3"/>
    <w:rsid w:val="000A6777"/>
    <w:rsid w:val="000A6DB3"/>
    <w:rsid w:val="000A74EA"/>
    <w:rsid w:val="000A755E"/>
    <w:rsid w:val="000A76C2"/>
    <w:rsid w:val="000A76E4"/>
    <w:rsid w:val="000A7982"/>
    <w:rsid w:val="000B0306"/>
    <w:rsid w:val="000B0481"/>
    <w:rsid w:val="000B09DD"/>
    <w:rsid w:val="000B0CAD"/>
    <w:rsid w:val="000B115F"/>
    <w:rsid w:val="000B117F"/>
    <w:rsid w:val="000B11E3"/>
    <w:rsid w:val="000B146E"/>
    <w:rsid w:val="000B15AA"/>
    <w:rsid w:val="000B164D"/>
    <w:rsid w:val="000B1786"/>
    <w:rsid w:val="000B199F"/>
    <w:rsid w:val="000B2148"/>
    <w:rsid w:val="000B241C"/>
    <w:rsid w:val="000B24F4"/>
    <w:rsid w:val="000B24FD"/>
    <w:rsid w:val="000B2AA1"/>
    <w:rsid w:val="000B2AB3"/>
    <w:rsid w:val="000B2DDA"/>
    <w:rsid w:val="000B2F6F"/>
    <w:rsid w:val="000B3EB3"/>
    <w:rsid w:val="000B4446"/>
    <w:rsid w:val="000B446B"/>
    <w:rsid w:val="000B488E"/>
    <w:rsid w:val="000B4BB7"/>
    <w:rsid w:val="000B4C00"/>
    <w:rsid w:val="000B4D32"/>
    <w:rsid w:val="000B4DDD"/>
    <w:rsid w:val="000B54B3"/>
    <w:rsid w:val="000B586E"/>
    <w:rsid w:val="000B61CB"/>
    <w:rsid w:val="000B6236"/>
    <w:rsid w:val="000B63D6"/>
    <w:rsid w:val="000B65E5"/>
    <w:rsid w:val="000B6681"/>
    <w:rsid w:val="000B676C"/>
    <w:rsid w:val="000B6B8F"/>
    <w:rsid w:val="000B6C6C"/>
    <w:rsid w:val="000B7832"/>
    <w:rsid w:val="000C01ED"/>
    <w:rsid w:val="000C048A"/>
    <w:rsid w:val="000C0B5D"/>
    <w:rsid w:val="000C1483"/>
    <w:rsid w:val="000C16AC"/>
    <w:rsid w:val="000C1B6F"/>
    <w:rsid w:val="000C1B9F"/>
    <w:rsid w:val="000C1E28"/>
    <w:rsid w:val="000C255A"/>
    <w:rsid w:val="000C2B74"/>
    <w:rsid w:val="000C2E4C"/>
    <w:rsid w:val="000C3344"/>
    <w:rsid w:val="000C38FB"/>
    <w:rsid w:val="000C3917"/>
    <w:rsid w:val="000C3A23"/>
    <w:rsid w:val="000C3A53"/>
    <w:rsid w:val="000C3DBC"/>
    <w:rsid w:val="000C4192"/>
    <w:rsid w:val="000C41FB"/>
    <w:rsid w:val="000C4A61"/>
    <w:rsid w:val="000C4BB8"/>
    <w:rsid w:val="000C4ECE"/>
    <w:rsid w:val="000C5618"/>
    <w:rsid w:val="000C5D7F"/>
    <w:rsid w:val="000C608F"/>
    <w:rsid w:val="000C60C9"/>
    <w:rsid w:val="000C6252"/>
    <w:rsid w:val="000C62A7"/>
    <w:rsid w:val="000C675E"/>
    <w:rsid w:val="000C68D9"/>
    <w:rsid w:val="000C73FF"/>
    <w:rsid w:val="000C7E12"/>
    <w:rsid w:val="000C7E42"/>
    <w:rsid w:val="000D0240"/>
    <w:rsid w:val="000D0869"/>
    <w:rsid w:val="000D0EDC"/>
    <w:rsid w:val="000D0EE4"/>
    <w:rsid w:val="000D1203"/>
    <w:rsid w:val="000D1770"/>
    <w:rsid w:val="000D1AFC"/>
    <w:rsid w:val="000D1B09"/>
    <w:rsid w:val="000D221F"/>
    <w:rsid w:val="000D2351"/>
    <w:rsid w:val="000D2746"/>
    <w:rsid w:val="000D28C0"/>
    <w:rsid w:val="000D28EC"/>
    <w:rsid w:val="000D3136"/>
    <w:rsid w:val="000D34C4"/>
    <w:rsid w:val="000D38A4"/>
    <w:rsid w:val="000D3AE2"/>
    <w:rsid w:val="000D424C"/>
    <w:rsid w:val="000D42C0"/>
    <w:rsid w:val="000D45B5"/>
    <w:rsid w:val="000D4938"/>
    <w:rsid w:val="000D4B1B"/>
    <w:rsid w:val="000D4DC6"/>
    <w:rsid w:val="000D5091"/>
    <w:rsid w:val="000D5394"/>
    <w:rsid w:val="000D55C2"/>
    <w:rsid w:val="000D58A1"/>
    <w:rsid w:val="000D5988"/>
    <w:rsid w:val="000D60F2"/>
    <w:rsid w:val="000D62AD"/>
    <w:rsid w:val="000D62E4"/>
    <w:rsid w:val="000D63D8"/>
    <w:rsid w:val="000D68B8"/>
    <w:rsid w:val="000D7415"/>
    <w:rsid w:val="000D7775"/>
    <w:rsid w:val="000D79CD"/>
    <w:rsid w:val="000D7A34"/>
    <w:rsid w:val="000D7A50"/>
    <w:rsid w:val="000E01E9"/>
    <w:rsid w:val="000E02B5"/>
    <w:rsid w:val="000E02C8"/>
    <w:rsid w:val="000E03A3"/>
    <w:rsid w:val="000E090A"/>
    <w:rsid w:val="000E0B53"/>
    <w:rsid w:val="000E1070"/>
    <w:rsid w:val="000E108E"/>
    <w:rsid w:val="000E14ED"/>
    <w:rsid w:val="000E171C"/>
    <w:rsid w:val="000E1961"/>
    <w:rsid w:val="000E25B7"/>
    <w:rsid w:val="000E27CC"/>
    <w:rsid w:val="000E29AA"/>
    <w:rsid w:val="000E2A16"/>
    <w:rsid w:val="000E2E4D"/>
    <w:rsid w:val="000E32A8"/>
    <w:rsid w:val="000E33FB"/>
    <w:rsid w:val="000E3581"/>
    <w:rsid w:val="000E39AD"/>
    <w:rsid w:val="000E438B"/>
    <w:rsid w:val="000E4589"/>
    <w:rsid w:val="000E48CC"/>
    <w:rsid w:val="000E5237"/>
    <w:rsid w:val="000E5D35"/>
    <w:rsid w:val="000E5F38"/>
    <w:rsid w:val="000E5F4F"/>
    <w:rsid w:val="000E6309"/>
    <w:rsid w:val="000E6549"/>
    <w:rsid w:val="000E7018"/>
    <w:rsid w:val="000E7491"/>
    <w:rsid w:val="000E7631"/>
    <w:rsid w:val="000E779E"/>
    <w:rsid w:val="000E78E3"/>
    <w:rsid w:val="000E7905"/>
    <w:rsid w:val="000E7AE7"/>
    <w:rsid w:val="000E7D4C"/>
    <w:rsid w:val="000E7FDD"/>
    <w:rsid w:val="000F004E"/>
    <w:rsid w:val="000F025A"/>
    <w:rsid w:val="000F033D"/>
    <w:rsid w:val="000F07B8"/>
    <w:rsid w:val="000F07E6"/>
    <w:rsid w:val="000F08E2"/>
    <w:rsid w:val="000F0C9F"/>
    <w:rsid w:val="000F0DC7"/>
    <w:rsid w:val="000F10C5"/>
    <w:rsid w:val="000F14DF"/>
    <w:rsid w:val="000F14FC"/>
    <w:rsid w:val="000F15E4"/>
    <w:rsid w:val="000F2408"/>
    <w:rsid w:val="000F24E5"/>
    <w:rsid w:val="000F316C"/>
    <w:rsid w:val="000F35E6"/>
    <w:rsid w:val="000F3640"/>
    <w:rsid w:val="000F3CD2"/>
    <w:rsid w:val="000F3DA3"/>
    <w:rsid w:val="000F3DD9"/>
    <w:rsid w:val="000F3FDF"/>
    <w:rsid w:val="000F475C"/>
    <w:rsid w:val="000F4873"/>
    <w:rsid w:val="000F49FB"/>
    <w:rsid w:val="000F4C20"/>
    <w:rsid w:val="000F4D50"/>
    <w:rsid w:val="000F552D"/>
    <w:rsid w:val="000F6346"/>
    <w:rsid w:val="000F6A92"/>
    <w:rsid w:val="000F6F5D"/>
    <w:rsid w:val="000F6FAD"/>
    <w:rsid w:val="000F6FB7"/>
    <w:rsid w:val="000F71E5"/>
    <w:rsid w:val="000F72B1"/>
    <w:rsid w:val="000F75B6"/>
    <w:rsid w:val="000F77E2"/>
    <w:rsid w:val="00100146"/>
    <w:rsid w:val="0010055D"/>
    <w:rsid w:val="00100CC5"/>
    <w:rsid w:val="00100E8E"/>
    <w:rsid w:val="00100F18"/>
    <w:rsid w:val="0010103B"/>
    <w:rsid w:val="0010142B"/>
    <w:rsid w:val="0010162E"/>
    <w:rsid w:val="001017A2"/>
    <w:rsid w:val="00101C2D"/>
    <w:rsid w:val="00102388"/>
    <w:rsid w:val="001027A7"/>
    <w:rsid w:val="0010282C"/>
    <w:rsid w:val="00103372"/>
    <w:rsid w:val="0010358C"/>
    <w:rsid w:val="0010378C"/>
    <w:rsid w:val="001039B8"/>
    <w:rsid w:val="001039BB"/>
    <w:rsid w:val="00103EAE"/>
    <w:rsid w:val="001049D0"/>
    <w:rsid w:val="001049EC"/>
    <w:rsid w:val="00104C89"/>
    <w:rsid w:val="00105035"/>
    <w:rsid w:val="00105234"/>
    <w:rsid w:val="001060CC"/>
    <w:rsid w:val="001067CB"/>
    <w:rsid w:val="00106812"/>
    <w:rsid w:val="00106A0D"/>
    <w:rsid w:val="00106A72"/>
    <w:rsid w:val="00106BE5"/>
    <w:rsid w:val="00106CC1"/>
    <w:rsid w:val="00106F0C"/>
    <w:rsid w:val="00106F11"/>
    <w:rsid w:val="00107245"/>
    <w:rsid w:val="0010780B"/>
    <w:rsid w:val="00107AF1"/>
    <w:rsid w:val="001100BF"/>
    <w:rsid w:val="0011033C"/>
    <w:rsid w:val="0011035F"/>
    <w:rsid w:val="001103DB"/>
    <w:rsid w:val="001104F3"/>
    <w:rsid w:val="00110580"/>
    <w:rsid w:val="0011068E"/>
    <w:rsid w:val="0011097B"/>
    <w:rsid w:val="00110995"/>
    <w:rsid w:val="00110E3C"/>
    <w:rsid w:val="00110E5F"/>
    <w:rsid w:val="0011151D"/>
    <w:rsid w:val="0011159D"/>
    <w:rsid w:val="00111D3B"/>
    <w:rsid w:val="00111E08"/>
    <w:rsid w:val="001120DE"/>
    <w:rsid w:val="001121BC"/>
    <w:rsid w:val="001128C5"/>
    <w:rsid w:val="00112EC8"/>
    <w:rsid w:val="00113BFA"/>
    <w:rsid w:val="00113C52"/>
    <w:rsid w:val="00113D97"/>
    <w:rsid w:val="001143E4"/>
    <w:rsid w:val="0011496C"/>
    <w:rsid w:val="00114AF6"/>
    <w:rsid w:val="00114BBD"/>
    <w:rsid w:val="00114E92"/>
    <w:rsid w:val="001151C8"/>
    <w:rsid w:val="00115890"/>
    <w:rsid w:val="00115974"/>
    <w:rsid w:val="00115CED"/>
    <w:rsid w:val="001161A4"/>
    <w:rsid w:val="00116509"/>
    <w:rsid w:val="0011675D"/>
    <w:rsid w:val="00116CF0"/>
    <w:rsid w:val="00116F44"/>
    <w:rsid w:val="00116F5C"/>
    <w:rsid w:val="00117C8B"/>
    <w:rsid w:val="001202D8"/>
    <w:rsid w:val="00120DD0"/>
    <w:rsid w:val="00120DE5"/>
    <w:rsid w:val="00121A42"/>
    <w:rsid w:val="00121A62"/>
    <w:rsid w:val="00121A81"/>
    <w:rsid w:val="00121EA1"/>
    <w:rsid w:val="00121EB8"/>
    <w:rsid w:val="00121FA1"/>
    <w:rsid w:val="001222E7"/>
    <w:rsid w:val="00122345"/>
    <w:rsid w:val="00122511"/>
    <w:rsid w:val="00122847"/>
    <w:rsid w:val="00122B49"/>
    <w:rsid w:val="00122DF6"/>
    <w:rsid w:val="00123404"/>
    <w:rsid w:val="00123844"/>
    <w:rsid w:val="00123DC6"/>
    <w:rsid w:val="00123F6D"/>
    <w:rsid w:val="0012456C"/>
    <w:rsid w:val="00124EB7"/>
    <w:rsid w:val="00124F7B"/>
    <w:rsid w:val="00125613"/>
    <w:rsid w:val="001258B3"/>
    <w:rsid w:val="00125ABF"/>
    <w:rsid w:val="00125ADE"/>
    <w:rsid w:val="00126138"/>
    <w:rsid w:val="001263CE"/>
    <w:rsid w:val="00126F65"/>
    <w:rsid w:val="00127058"/>
    <w:rsid w:val="00127110"/>
    <w:rsid w:val="001275D7"/>
    <w:rsid w:val="00127862"/>
    <w:rsid w:val="00127960"/>
    <w:rsid w:val="00130299"/>
    <w:rsid w:val="00130863"/>
    <w:rsid w:val="00130BE3"/>
    <w:rsid w:val="00130DB3"/>
    <w:rsid w:val="00130E69"/>
    <w:rsid w:val="00131084"/>
    <w:rsid w:val="001310B2"/>
    <w:rsid w:val="00131461"/>
    <w:rsid w:val="00131B3F"/>
    <w:rsid w:val="00131D89"/>
    <w:rsid w:val="00131EAB"/>
    <w:rsid w:val="00132086"/>
    <w:rsid w:val="0013240D"/>
    <w:rsid w:val="00132695"/>
    <w:rsid w:val="00132C35"/>
    <w:rsid w:val="00132C73"/>
    <w:rsid w:val="001332B7"/>
    <w:rsid w:val="00133383"/>
    <w:rsid w:val="00133398"/>
    <w:rsid w:val="00133651"/>
    <w:rsid w:val="001336DE"/>
    <w:rsid w:val="00133B5D"/>
    <w:rsid w:val="001342DE"/>
    <w:rsid w:val="00134510"/>
    <w:rsid w:val="00134532"/>
    <w:rsid w:val="001351FD"/>
    <w:rsid w:val="0013532A"/>
    <w:rsid w:val="001354C8"/>
    <w:rsid w:val="001359AB"/>
    <w:rsid w:val="00135A85"/>
    <w:rsid w:val="00136052"/>
    <w:rsid w:val="00136455"/>
    <w:rsid w:val="001365E0"/>
    <w:rsid w:val="001365F3"/>
    <w:rsid w:val="001369EA"/>
    <w:rsid w:val="001369F2"/>
    <w:rsid w:val="00136EAB"/>
    <w:rsid w:val="00136F7A"/>
    <w:rsid w:val="00137292"/>
    <w:rsid w:val="0013739C"/>
    <w:rsid w:val="001373E7"/>
    <w:rsid w:val="001375DA"/>
    <w:rsid w:val="0013769E"/>
    <w:rsid w:val="0013771A"/>
    <w:rsid w:val="0013777E"/>
    <w:rsid w:val="001379DE"/>
    <w:rsid w:val="00137AFB"/>
    <w:rsid w:val="0014005B"/>
    <w:rsid w:val="00140269"/>
    <w:rsid w:val="00140892"/>
    <w:rsid w:val="00140CBF"/>
    <w:rsid w:val="00141057"/>
    <w:rsid w:val="001412CB"/>
    <w:rsid w:val="00141B14"/>
    <w:rsid w:val="00141BD4"/>
    <w:rsid w:val="00141C2B"/>
    <w:rsid w:val="00141F45"/>
    <w:rsid w:val="00141F96"/>
    <w:rsid w:val="00142036"/>
    <w:rsid w:val="0014223C"/>
    <w:rsid w:val="00142250"/>
    <w:rsid w:val="0014281C"/>
    <w:rsid w:val="00142C77"/>
    <w:rsid w:val="00142CB6"/>
    <w:rsid w:val="00142F54"/>
    <w:rsid w:val="00143B2D"/>
    <w:rsid w:val="00143EDA"/>
    <w:rsid w:val="001441DA"/>
    <w:rsid w:val="00144308"/>
    <w:rsid w:val="001446AF"/>
    <w:rsid w:val="00144894"/>
    <w:rsid w:val="00144A86"/>
    <w:rsid w:val="00144AED"/>
    <w:rsid w:val="00144C3B"/>
    <w:rsid w:val="00144DE4"/>
    <w:rsid w:val="00144FF6"/>
    <w:rsid w:val="00145206"/>
    <w:rsid w:val="001452D7"/>
    <w:rsid w:val="00145B15"/>
    <w:rsid w:val="00145BFE"/>
    <w:rsid w:val="00146301"/>
    <w:rsid w:val="001464D5"/>
    <w:rsid w:val="00146C3D"/>
    <w:rsid w:val="00146EBC"/>
    <w:rsid w:val="00146F71"/>
    <w:rsid w:val="00147281"/>
    <w:rsid w:val="00147515"/>
    <w:rsid w:val="001478B1"/>
    <w:rsid w:val="001503BE"/>
    <w:rsid w:val="00150660"/>
    <w:rsid w:val="00150751"/>
    <w:rsid w:val="00150768"/>
    <w:rsid w:val="00150CD4"/>
    <w:rsid w:val="00150F5E"/>
    <w:rsid w:val="0015146C"/>
    <w:rsid w:val="001517AA"/>
    <w:rsid w:val="00151AE8"/>
    <w:rsid w:val="001521DE"/>
    <w:rsid w:val="00152CAF"/>
    <w:rsid w:val="0015311D"/>
    <w:rsid w:val="00153673"/>
    <w:rsid w:val="00153783"/>
    <w:rsid w:val="00153AEB"/>
    <w:rsid w:val="00153B3F"/>
    <w:rsid w:val="00154F3F"/>
    <w:rsid w:val="00155376"/>
    <w:rsid w:val="001554A8"/>
    <w:rsid w:val="0015560A"/>
    <w:rsid w:val="00155DBF"/>
    <w:rsid w:val="00156360"/>
    <w:rsid w:val="001564F7"/>
    <w:rsid w:val="00156F8A"/>
    <w:rsid w:val="00157083"/>
    <w:rsid w:val="0015741B"/>
    <w:rsid w:val="00157716"/>
    <w:rsid w:val="001577EF"/>
    <w:rsid w:val="0015798E"/>
    <w:rsid w:val="00160437"/>
    <w:rsid w:val="00160737"/>
    <w:rsid w:val="0016073F"/>
    <w:rsid w:val="00160912"/>
    <w:rsid w:val="00160A0E"/>
    <w:rsid w:val="00160BDF"/>
    <w:rsid w:val="0016146B"/>
    <w:rsid w:val="00161EA1"/>
    <w:rsid w:val="0016201C"/>
    <w:rsid w:val="0016209A"/>
    <w:rsid w:val="0016209C"/>
    <w:rsid w:val="0016283E"/>
    <w:rsid w:val="00162EEB"/>
    <w:rsid w:val="00163129"/>
    <w:rsid w:val="0016342E"/>
    <w:rsid w:val="001634AD"/>
    <w:rsid w:val="001642E6"/>
    <w:rsid w:val="001646A4"/>
    <w:rsid w:val="00164973"/>
    <w:rsid w:val="00164B14"/>
    <w:rsid w:val="0016520C"/>
    <w:rsid w:val="00165521"/>
    <w:rsid w:val="001655B5"/>
    <w:rsid w:val="00165CC2"/>
    <w:rsid w:val="001660E4"/>
    <w:rsid w:val="00166110"/>
    <w:rsid w:val="00166806"/>
    <w:rsid w:val="00166B17"/>
    <w:rsid w:val="00166BB6"/>
    <w:rsid w:val="00166C92"/>
    <w:rsid w:val="0016705C"/>
    <w:rsid w:val="001670D5"/>
    <w:rsid w:val="001672C2"/>
    <w:rsid w:val="00167711"/>
    <w:rsid w:val="001679E6"/>
    <w:rsid w:val="00167A57"/>
    <w:rsid w:val="00167AA3"/>
    <w:rsid w:val="00167B55"/>
    <w:rsid w:val="00167CEF"/>
    <w:rsid w:val="00167DF1"/>
    <w:rsid w:val="00167F0B"/>
    <w:rsid w:val="00167FDD"/>
    <w:rsid w:val="0017011A"/>
    <w:rsid w:val="001701F0"/>
    <w:rsid w:val="001705E7"/>
    <w:rsid w:val="0017068C"/>
    <w:rsid w:val="001707B1"/>
    <w:rsid w:val="001710C0"/>
    <w:rsid w:val="00171203"/>
    <w:rsid w:val="0017197D"/>
    <w:rsid w:val="00171AD7"/>
    <w:rsid w:val="00172143"/>
    <w:rsid w:val="001722D8"/>
    <w:rsid w:val="00172652"/>
    <w:rsid w:val="00172FC5"/>
    <w:rsid w:val="00173453"/>
    <w:rsid w:val="0017367A"/>
    <w:rsid w:val="00174089"/>
    <w:rsid w:val="001744DD"/>
    <w:rsid w:val="00174534"/>
    <w:rsid w:val="001745AB"/>
    <w:rsid w:val="00174865"/>
    <w:rsid w:val="00174B3B"/>
    <w:rsid w:val="00174C55"/>
    <w:rsid w:val="00174D4F"/>
    <w:rsid w:val="001751F5"/>
    <w:rsid w:val="00175707"/>
    <w:rsid w:val="00175D69"/>
    <w:rsid w:val="00175DB3"/>
    <w:rsid w:val="0017636B"/>
    <w:rsid w:val="001764FB"/>
    <w:rsid w:val="00176C80"/>
    <w:rsid w:val="001772E1"/>
    <w:rsid w:val="00177481"/>
    <w:rsid w:val="00177E28"/>
    <w:rsid w:val="00177F44"/>
    <w:rsid w:val="00180526"/>
    <w:rsid w:val="00180558"/>
    <w:rsid w:val="00180EE0"/>
    <w:rsid w:val="001814F7"/>
    <w:rsid w:val="0018173F"/>
    <w:rsid w:val="001817BF"/>
    <w:rsid w:val="00181FCD"/>
    <w:rsid w:val="00182028"/>
    <w:rsid w:val="001820AA"/>
    <w:rsid w:val="00182475"/>
    <w:rsid w:val="00182ED4"/>
    <w:rsid w:val="001830FE"/>
    <w:rsid w:val="0018322A"/>
    <w:rsid w:val="001834AA"/>
    <w:rsid w:val="0018380E"/>
    <w:rsid w:val="001838B4"/>
    <w:rsid w:val="001838F2"/>
    <w:rsid w:val="00183AC9"/>
    <w:rsid w:val="00183E77"/>
    <w:rsid w:val="0018462F"/>
    <w:rsid w:val="00184E75"/>
    <w:rsid w:val="00185071"/>
    <w:rsid w:val="001850D7"/>
    <w:rsid w:val="00185160"/>
    <w:rsid w:val="00185350"/>
    <w:rsid w:val="001855BC"/>
    <w:rsid w:val="001857A7"/>
    <w:rsid w:val="00185F79"/>
    <w:rsid w:val="00186227"/>
    <w:rsid w:val="00186F2E"/>
    <w:rsid w:val="00186F4E"/>
    <w:rsid w:val="00187148"/>
    <w:rsid w:val="00187D03"/>
    <w:rsid w:val="00187E96"/>
    <w:rsid w:val="00190357"/>
    <w:rsid w:val="001906EC"/>
    <w:rsid w:val="00190914"/>
    <w:rsid w:val="00191072"/>
    <w:rsid w:val="0019163D"/>
    <w:rsid w:val="0019184A"/>
    <w:rsid w:val="0019190E"/>
    <w:rsid w:val="00191B51"/>
    <w:rsid w:val="001926A1"/>
    <w:rsid w:val="0019272C"/>
    <w:rsid w:val="001928EA"/>
    <w:rsid w:val="00192C16"/>
    <w:rsid w:val="00193AFB"/>
    <w:rsid w:val="00193CBE"/>
    <w:rsid w:val="00193DF7"/>
    <w:rsid w:val="0019427E"/>
    <w:rsid w:val="001944B4"/>
    <w:rsid w:val="0019462F"/>
    <w:rsid w:val="001946C0"/>
    <w:rsid w:val="00194BD5"/>
    <w:rsid w:val="00195986"/>
    <w:rsid w:val="00195E4D"/>
    <w:rsid w:val="00196642"/>
    <w:rsid w:val="001971BB"/>
    <w:rsid w:val="0019764E"/>
    <w:rsid w:val="001A0CBF"/>
    <w:rsid w:val="001A160C"/>
    <w:rsid w:val="001A1A6E"/>
    <w:rsid w:val="001A1D6B"/>
    <w:rsid w:val="001A1D91"/>
    <w:rsid w:val="001A1EFF"/>
    <w:rsid w:val="001A2758"/>
    <w:rsid w:val="001A2960"/>
    <w:rsid w:val="001A2E94"/>
    <w:rsid w:val="001A33C3"/>
    <w:rsid w:val="001A3412"/>
    <w:rsid w:val="001A3646"/>
    <w:rsid w:val="001A3793"/>
    <w:rsid w:val="001A3862"/>
    <w:rsid w:val="001A3BA4"/>
    <w:rsid w:val="001A3DB7"/>
    <w:rsid w:val="001A3EAF"/>
    <w:rsid w:val="001A4240"/>
    <w:rsid w:val="001A4264"/>
    <w:rsid w:val="001A461E"/>
    <w:rsid w:val="001A573E"/>
    <w:rsid w:val="001A576E"/>
    <w:rsid w:val="001A5840"/>
    <w:rsid w:val="001A587F"/>
    <w:rsid w:val="001A5B38"/>
    <w:rsid w:val="001A623D"/>
    <w:rsid w:val="001A6268"/>
    <w:rsid w:val="001A6B43"/>
    <w:rsid w:val="001A6F4E"/>
    <w:rsid w:val="001A7368"/>
    <w:rsid w:val="001B019D"/>
    <w:rsid w:val="001B0470"/>
    <w:rsid w:val="001B05B4"/>
    <w:rsid w:val="001B06E0"/>
    <w:rsid w:val="001B0C64"/>
    <w:rsid w:val="001B0CBB"/>
    <w:rsid w:val="001B0F0F"/>
    <w:rsid w:val="001B1927"/>
    <w:rsid w:val="001B1B29"/>
    <w:rsid w:val="001B1C0A"/>
    <w:rsid w:val="001B2038"/>
    <w:rsid w:val="001B25FF"/>
    <w:rsid w:val="001B2786"/>
    <w:rsid w:val="001B2BA5"/>
    <w:rsid w:val="001B2DE2"/>
    <w:rsid w:val="001B3692"/>
    <w:rsid w:val="001B3ABB"/>
    <w:rsid w:val="001B4578"/>
    <w:rsid w:val="001B4C1B"/>
    <w:rsid w:val="001B5F23"/>
    <w:rsid w:val="001B6246"/>
    <w:rsid w:val="001B62C9"/>
    <w:rsid w:val="001B68BF"/>
    <w:rsid w:val="001B6AC9"/>
    <w:rsid w:val="001B6FE2"/>
    <w:rsid w:val="001B70E6"/>
    <w:rsid w:val="001B742A"/>
    <w:rsid w:val="001B7953"/>
    <w:rsid w:val="001B7A1A"/>
    <w:rsid w:val="001B7AE6"/>
    <w:rsid w:val="001B7B40"/>
    <w:rsid w:val="001B7E42"/>
    <w:rsid w:val="001B7E56"/>
    <w:rsid w:val="001C08ED"/>
    <w:rsid w:val="001C2B43"/>
    <w:rsid w:val="001C3741"/>
    <w:rsid w:val="001C3897"/>
    <w:rsid w:val="001C3DE8"/>
    <w:rsid w:val="001C3FBD"/>
    <w:rsid w:val="001C3FD8"/>
    <w:rsid w:val="001C4164"/>
    <w:rsid w:val="001C4673"/>
    <w:rsid w:val="001C501B"/>
    <w:rsid w:val="001C5023"/>
    <w:rsid w:val="001C5153"/>
    <w:rsid w:val="001C51A3"/>
    <w:rsid w:val="001C522E"/>
    <w:rsid w:val="001C556D"/>
    <w:rsid w:val="001C62CE"/>
    <w:rsid w:val="001C645E"/>
    <w:rsid w:val="001C657A"/>
    <w:rsid w:val="001C6649"/>
    <w:rsid w:val="001C730D"/>
    <w:rsid w:val="001C7A85"/>
    <w:rsid w:val="001D03D3"/>
    <w:rsid w:val="001D073A"/>
    <w:rsid w:val="001D073B"/>
    <w:rsid w:val="001D075C"/>
    <w:rsid w:val="001D07A1"/>
    <w:rsid w:val="001D09E8"/>
    <w:rsid w:val="001D1120"/>
    <w:rsid w:val="001D122A"/>
    <w:rsid w:val="001D141E"/>
    <w:rsid w:val="001D1452"/>
    <w:rsid w:val="001D14BC"/>
    <w:rsid w:val="001D1530"/>
    <w:rsid w:val="001D1AF9"/>
    <w:rsid w:val="001D1DE0"/>
    <w:rsid w:val="001D301A"/>
    <w:rsid w:val="001D305C"/>
    <w:rsid w:val="001D32B7"/>
    <w:rsid w:val="001D348E"/>
    <w:rsid w:val="001D3E9B"/>
    <w:rsid w:val="001D4663"/>
    <w:rsid w:val="001D4B9B"/>
    <w:rsid w:val="001D4D87"/>
    <w:rsid w:val="001D4E16"/>
    <w:rsid w:val="001D5CEA"/>
    <w:rsid w:val="001D5DB4"/>
    <w:rsid w:val="001D6068"/>
    <w:rsid w:val="001D62E8"/>
    <w:rsid w:val="001D6346"/>
    <w:rsid w:val="001D6359"/>
    <w:rsid w:val="001D64CA"/>
    <w:rsid w:val="001D6A22"/>
    <w:rsid w:val="001D7095"/>
    <w:rsid w:val="001D7364"/>
    <w:rsid w:val="001D77B7"/>
    <w:rsid w:val="001D7AB5"/>
    <w:rsid w:val="001D7FA7"/>
    <w:rsid w:val="001D7FDD"/>
    <w:rsid w:val="001E032B"/>
    <w:rsid w:val="001E04FA"/>
    <w:rsid w:val="001E06FC"/>
    <w:rsid w:val="001E0707"/>
    <w:rsid w:val="001E087B"/>
    <w:rsid w:val="001E0B21"/>
    <w:rsid w:val="001E0FD1"/>
    <w:rsid w:val="001E129A"/>
    <w:rsid w:val="001E16FA"/>
    <w:rsid w:val="001E1843"/>
    <w:rsid w:val="001E1972"/>
    <w:rsid w:val="001E1AE6"/>
    <w:rsid w:val="001E1E30"/>
    <w:rsid w:val="001E2A4F"/>
    <w:rsid w:val="001E2BC5"/>
    <w:rsid w:val="001E2F04"/>
    <w:rsid w:val="001E34BC"/>
    <w:rsid w:val="001E35BB"/>
    <w:rsid w:val="001E37FC"/>
    <w:rsid w:val="001E3943"/>
    <w:rsid w:val="001E4B08"/>
    <w:rsid w:val="001E550C"/>
    <w:rsid w:val="001E570E"/>
    <w:rsid w:val="001E5B0F"/>
    <w:rsid w:val="001E5BFD"/>
    <w:rsid w:val="001E5F27"/>
    <w:rsid w:val="001E62B9"/>
    <w:rsid w:val="001E7341"/>
    <w:rsid w:val="001E7362"/>
    <w:rsid w:val="001E7813"/>
    <w:rsid w:val="001E7E85"/>
    <w:rsid w:val="001F0358"/>
    <w:rsid w:val="001F0682"/>
    <w:rsid w:val="001F07DB"/>
    <w:rsid w:val="001F0940"/>
    <w:rsid w:val="001F0956"/>
    <w:rsid w:val="001F0D40"/>
    <w:rsid w:val="001F0E1D"/>
    <w:rsid w:val="001F0E86"/>
    <w:rsid w:val="001F0FFD"/>
    <w:rsid w:val="001F10ED"/>
    <w:rsid w:val="001F1440"/>
    <w:rsid w:val="001F23CA"/>
    <w:rsid w:val="001F2724"/>
    <w:rsid w:val="001F2B76"/>
    <w:rsid w:val="001F2F6B"/>
    <w:rsid w:val="001F3152"/>
    <w:rsid w:val="001F32B0"/>
    <w:rsid w:val="001F35F9"/>
    <w:rsid w:val="001F366E"/>
    <w:rsid w:val="001F3D90"/>
    <w:rsid w:val="001F3EA5"/>
    <w:rsid w:val="001F422F"/>
    <w:rsid w:val="001F44B3"/>
    <w:rsid w:val="001F49DF"/>
    <w:rsid w:val="001F4C2C"/>
    <w:rsid w:val="001F52C0"/>
    <w:rsid w:val="001F53A1"/>
    <w:rsid w:val="001F56F8"/>
    <w:rsid w:val="001F589A"/>
    <w:rsid w:val="001F5A98"/>
    <w:rsid w:val="001F5BAA"/>
    <w:rsid w:val="001F5C79"/>
    <w:rsid w:val="001F5C88"/>
    <w:rsid w:val="001F5CFC"/>
    <w:rsid w:val="001F5F82"/>
    <w:rsid w:val="001F6150"/>
    <w:rsid w:val="001F640B"/>
    <w:rsid w:val="001F6699"/>
    <w:rsid w:val="001F682A"/>
    <w:rsid w:val="001F68DD"/>
    <w:rsid w:val="001F6D63"/>
    <w:rsid w:val="001F7028"/>
    <w:rsid w:val="001F70A6"/>
    <w:rsid w:val="001F7168"/>
    <w:rsid w:val="001F7AB5"/>
    <w:rsid w:val="00200962"/>
    <w:rsid w:val="00200A8D"/>
    <w:rsid w:val="0020102E"/>
    <w:rsid w:val="002012F7"/>
    <w:rsid w:val="00201419"/>
    <w:rsid w:val="002020EA"/>
    <w:rsid w:val="002021AB"/>
    <w:rsid w:val="00202299"/>
    <w:rsid w:val="002023A7"/>
    <w:rsid w:val="0020261B"/>
    <w:rsid w:val="002026EA"/>
    <w:rsid w:val="00202E16"/>
    <w:rsid w:val="00202E34"/>
    <w:rsid w:val="00202FED"/>
    <w:rsid w:val="00203155"/>
    <w:rsid w:val="00203676"/>
    <w:rsid w:val="002036C2"/>
    <w:rsid w:val="002037EF"/>
    <w:rsid w:val="00203A60"/>
    <w:rsid w:val="0020429F"/>
    <w:rsid w:val="0020462E"/>
    <w:rsid w:val="00204F42"/>
    <w:rsid w:val="00204FFA"/>
    <w:rsid w:val="00205FF8"/>
    <w:rsid w:val="00206738"/>
    <w:rsid w:val="00206AFB"/>
    <w:rsid w:val="00206BE3"/>
    <w:rsid w:val="00206C67"/>
    <w:rsid w:val="0020715C"/>
    <w:rsid w:val="002071BB"/>
    <w:rsid w:val="002075D2"/>
    <w:rsid w:val="00207866"/>
    <w:rsid w:val="00207AF9"/>
    <w:rsid w:val="00207FB3"/>
    <w:rsid w:val="00210050"/>
    <w:rsid w:val="002104AE"/>
    <w:rsid w:val="00210C94"/>
    <w:rsid w:val="0021143A"/>
    <w:rsid w:val="00211485"/>
    <w:rsid w:val="00211802"/>
    <w:rsid w:val="00211E98"/>
    <w:rsid w:val="00211FA8"/>
    <w:rsid w:val="002123C0"/>
    <w:rsid w:val="00212BEF"/>
    <w:rsid w:val="00212F0E"/>
    <w:rsid w:val="002130E9"/>
    <w:rsid w:val="002138C9"/>
    <w:rsid w:val="00214350"/>
    <w:rsid w:val="002145E8"/>
    <w:rsid w:val="002148F9"/>
    <w:rsid w:val="002149D3"/>
    <w:rsid w:val="00214BA9"/>
    <w:rsid w:val="00214F0D"/>
    <w:rsid w:val="0021535E"/>
    <w:rsid w:val="00215B5E"/>
    <w:rsid w:val="00216165"/>
    <w:rsid w:val="0021644E"/>
    <w:rsid w:val="00216A9A"/>
    <w:rsid w:val="00216BB1"/>
    <w:rsid w:val="0021710C"/>
    <w:rsid w:val="002177A1"/>
    <w:rsid w:val="00217A38"/>
    <w:rsid w:val="00217FEC"/>
    <w:rsid w:val="00220872"/>
    <w:rsid w:val="002209C9"/>
    <w:rsid w:val="00220C48"/>
    <w:rsid w:val="0022128A"/>
    <w:rsid w:val="0022144E"/>
    <w:rsid w:val="00222008"/>
    <w:rsid w:val="002225B4"/>
    <w:rsid w:val="002226EE"/>
    <w:rsid w:val="0022286B"/>
    <w:rsid w:val="00222962"/>
    <w:rsid w:val="00222C68"/>
    <w:rsid w:val="002231FA"/>
    <w:rsid w:val="0022349C"/>
    <w:rsid w:val="002234A2"/>
    <w:rsid w:val="002234C1"/>
    <w:rsid w:val="0022384F"/>
    <w:rsid w:val="00223FE5"/>
    <w:rsid w:val="002240F0"/>
    <w:rsid w:val="00224421"/>
    <w:rsid w:val="00224A12"/>
    <w:rsid w:val="00224B49"/>
    <w:rsid w:val="00224D14"/>
    <w:rsid w:val="00225212"/>
    <w:rsid w:val="002253DE"/>
    <w:rsid w:val="00225522"/>
    <w:rsid w:val="0022592A"/>
    <w:rsid w:val="00225A75"/>
    <w:rsid w:val="00225CCA"/>
    <w:rsid w:val="00226931"/>
    <w:rsid w:val="00226D01"/>
    <w:rsid w:val="00226D37"/>
    <w:rsid w:val="00226FDB"/>
    <w:rsid w:val="002275B2"/>
    <w:rsid w:val="002277FA"/>
    <w:rsid w:val="00227A3A"/>
    <w:rsid w:val="00227AB1"/>
    <w:rsid w:val="00230619"/>
    <w:rsid w:val="002311C1"/>
    <w:rsid w:val="00231888"/>
    <w:rsid w:val="002322C8"/>
    <w:rsid w:val="002326EF"/>
    <w:rsid w:val="00232BD8"/>
    <w:rsid w:val="00232D5D"/>
    <w:rsid w:val="0023327F"/>
    <w:rsid w:val="00233520"/>
    <w:rsid w:val="0023361D"/>
    <w:rsid w:val="00233958"/>
    <w:rsid w:val="002339B2"/>
    <w:rsid w:val="00234650"/>
    <w:rsid w:val="00234C09"/>
    <w:rsid w:val="00234D59"/>
    <w:rsid w:val="00234F8B"/>
    <w:rsid w:val="00235532"/>
    <w:rsid w:val="0023554C"/>
    <w:rsid w:val="00235656"/>
    <w:rsid w:val="00235962"/>
    <w:rsid w:val="00235A42"/>
    <w:rsid w:val="00235A80"/>
    <w:rsid w:val="00235C4B"/>
    <w:rsid w:val="00235C5C"/>
    <w:rsid w:val="00235D09"/>
    <w:rsid w:val="00235F41"/>
    <w:rsid w:val="00235FDA"/>
    <w:rsid w:val="00236F80"/>
    <w:rsid w:val="0023751C"/>
    <w:rsid w:val="00237CD1"/>
    <w:rsid w:val="00237DAF"/>
    <w:rsid w:val="00237F55"/>
    <w:rsid w:val="00237FF1"/>
    <w:rsid w:val="002402A2"/>
    <w:rsid w:val="0024031C"/>
    <w:rsid w:val="00240499"/>
    <w:rsid w:val="00240516"/>
    <w:rsid w:val="00240A2B"/>
    <w:rsid w:val="00240EDC"/>
    <w:rsid w:val="00240EF4"/>
    <w:rsid w:val="002419AB"/>
    <w:rsid w:val="00241B46"/>
    <w:rsid w:val="00241BA0"/>
    <w:rsid w:val="00241E92"/>
    <w:rsid w:val="002420DF"/>
    <w:rsid w:val="00242638"/>
    <w:rsid w:val="00242D78"/>
    <w:rsid w:val="00242D8A"/>
    <w:rsid w:val="00242F5B"/>
    <w:rsid w:val="00243159"/>
    <w:rsid w:val="002431FE"/>
    <w:rsid w:val="0024329D"/>
    <w:rsid w:val="00243742"/>
    <w:rsid w:val="00243898"/>
    <w:rsid w:val="002438B4"/>
    <w:rsid w:val="002438CF"/>
    <w:rsid w:val="00243A96"/>
    <w:rsid w:val="00243CFD"/>
    <w:rsid w:val="00243E81"/>
    <w:rsid w:val="00244081"/>
    <w:rsid w:val="0024417E"/>
    <w:rsid w:val="00244372"/>
    <w:rsid w:val="002443DA"/>
    <w:rsid w:val="0024472B"/>
    <w:rsid w:val="0024499A"/>
    <w:rsid w:val="00245BE4"/>
    <w:rsid w:val="00245C2C"/>
    <w:rsid w:val="0024665D"/>
    <w:rsid w:val="00246CB2"/>
    <w:rsid w:val="00246F35"/>
    <w:rsid w:val="00247098"/>
    <w:rsid w:val="0024797B"/>
    <w:rsid w:val="002479B7"/>
    <w:rsid w:val="00247A65"/>
    <w:rsid w:val="00247FC8"/>
    <w:rsid w:val="002502A6"/>
    <w:rsid w:val="002502B8"/>
    <w:rsid w:val="00250405"/>
    <w:rsid w:val="00250422"/>
    <w:rsid w:val="00250581"/>
    <w:rsid w:val="0025069F"/>
    <w:rsid w:val="00250B58"/>
    <w:rsid w:val="00250CC2"/>
    <w:rsid w:val="00250DFB"/>
    <w:rsid w:val="00251236"/>
    <w:rsid w:val="0025133D"/>
    <w:rsid w:val="00251377"/>
    <w:rsid w:val="00251511"/>
    <w:rsid w:val="00251825"/>
    <w:rsid w:val="00251CDA"/>
    <w:rsid w:val="00251DDC"/>
    <w:rsid w:val="00251F77"/>
    <w:rsid w:val="00252063"/>
    <w:rsid w:val="002526D3"/>
    <w:rsid w:val="00252CF9"/>
    <w:rsid w:val="00252F62"/>
    <w:rsid w:val="00253D8E"/>
    <w:rsid w:val="002542F0"/>
    <w:rsid w:val="002549D0"/>
    <w:rsid w:val="002549FD"/>
    <w:rsid w:val="00254F28"/>
    <w:rsid w:val="00254F8A"/>
    <w:rsid w:val="00255118"/>
    <w:rsid w:val="0025549D"/>
    <w:rsid w:val="00255B88"/>
    <w:rsid w:val="00255D07"/>
    <w:rsid w:val="00255DAD"/>
    <w:rsid w:val="00255DE8"/>
    <w:rsid w:val="002560AF"/>
    <w:rsid w:val="0025624B"/>
    <w:rsid w:val="002563AD"/>
    <w:rsid w:val="00256A2B"/>
    <w:rsid w:val="002570B4"/>
    <w:rsid w:val="00257545"/>
    <w:rsid w:val="0025786E"/>
    <w:rsid w:val="002579F6"/>
    <w:rsid w:val="002602C5"/>
    <w:rsid w:val="0026033A"/>
    <w:rsid w:val="00260444"/>
    <w:rsid w:val="00260B76"/>
    <w:rsid w:val="00260D53"/>
    <w:rsid w:val="00260E15"/>
    <w:rsid w:val="00260EB9"/>
    <w:rsid w:val="00260FBD"/>
    <w:rsid w:val="00262160"/>
    <w:rsid w:val="0026249D"/>
    <w:rsid w:val="00262951"/>
    <w:rsid w:val="00263051"/>
    <w:rsid w:val="002631FA"/>
    <w:rsid w:val="002635A6"/>
    <w:rsid w:val="002643E9"/>
    <w:rsid w:val="00264415"/>
    <w:rsid w:val="00264B79"/>
    <w:rsid w:val="00264C3F"/>
    <w:rsid w:val="00264D31"/>
    <w:rsid w:val="00265149"/>
    <w:rsid w:val="002654F1"/>
    <w:rsid w:val="00265648"/>
    <w:rsid w:val="0026580D"/>
    <w:rsid w:val="00265A65"/>
    <w:rsid w:val="00266135"/>
    <w:rsid w:val="00266175"/>
    <w:rsid w:val="002664F0"/>
    <w:rsid w:val="0026663B"/>
    <w:rsid w:val="002667D0"/>
    <w:rsid w:val="00266AAC"/>
    <w:rsid w:val="002671C1"/>
    <w:rsid w:val="002679EA"/>
    <w:rsid w:val="00270268"/>
    <w:rsid w:val="00270AB5"/>
    <w:rsid w:val="00270EF3"/>
    <w:rsid w:val="00271021"/>
    <w:rsid w:val="0027106E"/>
    <w:rsid w:val="002710A7"/>
    <w:rsid w:val="002715F8"/>
    <w:rsid w:val="00271FE9"/>
    <w:rsid w:val="002721C9"/>
    <w:rsid w:val="002723C9"/>
    <w:rsid w:val="002724B4"/>
    <w:rsid w:val="00272985"/>
    <w:rsid w:val="00272B01"/>
    <w:rsid w:val="00273FB0"/>
    <w:rsid w:val="0027501E"/>
    <w:rsid w:val="002753E8"/>
    <w:rsid w:val="0027560C"/>
    <w:rsid w:val="0027573A"/>
    <w:rsid w:val="00275E5B"/>
    <w:rsid w:val="00276915"/>
    <w:rsid w:val="00276934"/>
    <w:rsid w:val="00276B2F"/>
    <w:rsid w:val="00276DF4"/>
    <w:rsid w:val="00276E72"/>
    <w:rsid w:val="002775C3"/>
    <w:rsid w:val="00277E55"/>
    <w:rsid w:val="00280856"/>
    <w:rsid w:val="00280B62"/>
    <w:rsid w:val="00280E36"/>
    <w:rsid w:val="0028100B"/>
    <w:rsid w:val="002811AD"/>
    <w:rsid w:val="002815BF"/>
    <w:rsid w:val="002819D0"/>
    <w:rsid w:val="00282626"/>
    <w:rsid w:val="002827CF"/>
    <w:rsid w:val="0028282B"/>
    <w:rsid w:val="0028310D"/>
    <w:rsid w:val="00283BB4"/>
    <w:rsid w:val="00283EA8"/>
    <w:rsid w:val="00284008"/>
    <w:rsid w:val="00284442"/>
    <w:rsid w:val="00284458"/>
    <w:rsid w:val="0028493D"/>
    <w:rsid w:val="00285097"/>
    <w:rsid w:val="002852A5"/>
    <w:rsid w:val="00285533"/>
    <w:rsid w:val="002856EB"/>
    <w:rsid w:val="00285970"/>
    <w:rsid w:val="00285C05"/>
    <w:rsid w:val="00285F85"/>
    <w:rsid w:val="002860C6"/>
    <w:rsid w:val="00286281"/>
    <w:rsid w:val="00286288"/>
    <w:rsid w:val="0028642B"/>
    <w:rsid w:val="00286605"/>
    <w:rsid w:val="00286B24"/>
    <w:rsid w:val="00287131"/>
    <w:rsid w:val="0028734F"/>
    <w:rsid w:val="0029007B"/>
    <w:rsid w:val="0029035A"/>
    <w:rsid w:val="002907F6"/>
    <w:rsid w:val="00290C68"/>
    <w:rsid w:val="002911DE"/>
    <w:rsid w:val="00291570"/>
    <w:rsid w:val="002917F8"/>
    <w:rsid w:val="00291872"/>
    <w:rsid w:val="00292646"/>
    <w:rsid w:val="00292AFB"/>
    <w:rsid w:val="00292D6C"/>
    <w:rsid w:val="00292FE6"/>
    <w:rsid w:val="00293334"/>
    <w:rsid w:val="00293A0E"/>
    <w:rsid w:val="00294605"/>
    <w:rsid w:val="002949AF"/>
    <w:rsid w:val="00294ACB"/>
    <w:rsid w:val="00295847"/>
    <w:rsid w:val="00295E99"/>
    <w:rsid w:val="00296875"/>
    <w:rsid w:val="002968AA"/>
    <w:rsid w:val="002968D0"/>
    <w:rsid w:val="00296D36"/>
    <w:rsid w:val="00297727"/>
    <w:rsid w:val="0029778E"/>
    <w:rsid w:val="0029797E"/>
    <w:rsid w:val="00297B14"/>
    <w:rsid w:val="002A00B4"/>
    <w:rsid w:val="002A014D"/>
    <w:rsid w:val="002A0389"/>
    <w:rsid w:val="002A068F"/>
    <w:rsid w:val="002A07D3"/>
    <w:rsid w:val="002A07D6"/>
    <w:rsid w:val="002A0B31"/>
    <w:rsid w:val="002A0B74"/>
    <w:rsid w:val="002A0DFA"/>
    <w:rsid w:val="002A0E76"/>
    <w:rsid w:val="002A1392"/>
    <w:rsid w:val="002A158B"/>
    <w:rsid w:val="002A1888"/>
    <w:rsid w:val="002A1912"/>
    <w:rsid w:val="002A1B1C"/>
    <w:rsid w:val="002A1E95"/>
    <w:rsid w:val="002A240A"/>
    <w:rsid w:val="002A2715"/>
    <w:rsid w:val="002A2C95"/>
    <w:rsid w:val="002A3A09"/>
    <w:rsid w:val="002A3B2C"/>
    <w:rsid w:val="002A3BBA"/>
    <w:rsid w:val="002A3CC5"/>
    <w:rsid w:val="002A3FB5"/>
    <w:rsid w:val="002A4068"/>
    <w:rsid w:val="002A4292"/>
    <w:rsid w:val="002A4695"/>
    <w:rsid w:val="002A499E"/>
    <w:rsid w:val="002A56CC"/>
    <w:rsid w:val="002A5B06"/>
    <w:rsid w:val="002A615E"/>
    <w:rsid w:val="002A6811"/>
    <w:rsid w:val="002A69EC"/>
    <w:rsid w:val="002A6AB3"/>
    <w:rsid w:val="002A6AF3"/>
    <w:rsid w:val="002A70AD"/>
    <w:rsid w:val="002A725F"/>
    <w:rsid w:val="002A7AB3"/>
    <w:rsid w:val="002B08CA"/>
    <w:rsid w:val="002B1055"/>
    <w:rsid w:val="002B1CAD"/>
    <w:rsid w:val="002B22F7"/>
    <w:rsid w:val="002B2610"/>
    <w:rsid w:val="002B2AEA"/>
    <w:rsid w:val="002B2C3F"/>
    <w:rsid w:val="002B2EEF"/>
    <w:rsid w:val="002B306B"/>
    <w:rsid w:val="002B348A"/>
    <w:rsid w:val="002B3530"/>
    <w:rsid w:val="002B3ECC"/>
    <w:rsid w:val="002B4136"/>
    <w:rsid w:val="002B4432"/>
    <w:rsid w:val="002B44CA"/>
    <w:rsid w:val="002B4B2A"/>
    <w:rsid w:val="002B4C93"/>
    <w:rsid w:val="002B4ED4"/>
    <w:rsid w:val="002B5055"/>
    <w:rsid w:val="002B53F4"/>
    <w:rsid w:val="002B5715"/>
    <w:rsid w:val="002B5DDE"/>
    <w:rsid w:val="002B640B"/>
    <w:rsid w:val="002B6F5F"/>
    <w:rsid w:val="002B7540"/>
    <w:rsid w:val="002B7621"/>
    <w:rsid w:val="002C027B"/>
    <w:rsid w:val="002C075D"/>
    <w:rsid w:val="002C0C7F"/>
    <w:rsid w:val="002C1780"/>
    <w:rsid w:val="002C18C7"/>
    <w:rsid w:val="002C1AF4"/>
    <w:rsid w:val="002C1BDB"/>
    <w:rsid w:val="002C1DF2"/>
    <w:rsid w:val="002C27EC"/>
    <w:rsid w:val="002C33F1"/>
    <w:rsid w:val="002C3718"/>
    <w:rsid w:val="002C3A6D"/>
    <w:rsid w:val="002C3DAB"/>
    <w:rsid w:val="002C3ED2"/>
    <w:rsid w:val="002C409C"/>
    <w:rsid w:val="002C4251"/>
    <w:rsid w:val="002C4308"/>
    <w:rsid w:val="002C49BB"/>
    <w:rsid w:val="002C4DA0"/>
    <w:rsid w:val="002C4F2A"/>
    <w:rsid w:val="002C4FF0"/>
    <w:rsid w:val="002C5854"/>
    <w:rsid w:val="002C58E0"/>
    <w:rsid w:val="002C5A4F"/>
    <w:rsid w:val="002C5AF0"/>
    <w:rsid w:val="002C5CCF"/>
    <w:rsid w:val="002C5D62"/>
    <w:rsid w:val="002C61A1"/>
    <w:rsid w:val="002C64D5"/>
    <w:rsid w:val="002C66B2"/>
    <w:rsid w:val="002C6E1E"/>
    <w:rsid w:val="002C7306"/>
    <w:rsid w:val="002C78C5"/>
    <w:rsid w:val="002C7AF2"/>
    <w:rsid w:val="002C7C4B"/>
    <w:rsid w:val="002C7EEC"/>
    <w:rsid w:val="002D06CB"/>
    <w:rsid w:val="002D0906"/>
    <w:rsid w:val="002D091F"/>
    <w:rsid w:val="002D0A61"/>
    <w:rsid w:val="002D129E"/>
    <w:rsid w:val="002D14B0"/>
    <w:rsid w:val="002D14B1"/>
    <w:rsid w:val="002D1CC6"/>
    <w:rsid w:val="002D2010"/>
    <w:rsid w:val="002D26D6"/>
    <w:rsid w:val="002D29B5"/>
    <w:rsid w:val="002D2B7C"/>
    <w:rsid w:val="002D2D11"/>
    <w:rsid w:val="002D2F00"/>
    <w:rsid w:val="002D35E2"/>
    <w:rsid w:val="002D39E3"/>
    <w:rsid w:val="002D3D3A"/>
    <w:rsid w:val="002D3F04"/>
    <w:rsid w:val="002D404C"/>
    <w:rsid w:val="002D40D3"/>
    <w:rsid w:val="002D47DB"/>
    <w:rsid w:val="002D47F4"/>
    <w:rsid w:val="002D4B99"/>
    <w:rsid w:val="002D4E44"/>
    <w:rsid w:val="002D4FE3"/>
    <w:rsid w:val="002D5137"/>
    <w:rsid w:val="002D5223"/>
    <w:rsid w:val="002D5913"/>
    <w:rsid w:val="002D695C"/>
    <w:rsid w:val="002D772D"/>
    <w:rsid w:val="002D7C06"/>
    <w:rsid w:val="002E0101"/>
    <w:rsid w:val="002E020C"/>
    <w:rsid w:val="002E0332"/>
    <w:rsid w:val="002E0977"/>
    <w:rsid w:val="002E0A13"/>
    <w:rsid w:val="002E0ADE"/>
    <w:rsid w:val="002E14E2"/>
    <w:rsid w:val="002E14FF"/>
    <w:rsid w:val="002E1C6A"/>
    <w:rsid w:val="002E1C9A"/>
    <w:rsid w:val="002E2196"/>
    <w:rsid w:val="002E2A52"/>
    <w:rsid w:val="002E2A68"/>
    <w:rsid w:val="002E2DF4"/>
    <w:rsid w:val="002E2E39"/>
    <w:rsid w:val="002E2F91"/>
    <w:rsid w:val="002E31A5"/>
    <w:rsid w:val="002E32BF"/>
    <w:rsid w:val="002E34A7"/>
    <w:rsid w:val="002E39B1"/>
    <w:rsid w:val="002E3A53"/>
    <w:rsid w:val="002E3CD0"/>
    <w:rsid w:val="002E4058"/>
    <w:rsid w:val="002E40FB"/>
    <w:rsid w:val="002E4A95"/>
    <w:rsid w:val="002E5398"/>
    <w:rsid w:val="002E5577"/>
    <w:rsid w:val="002E56DE"/>
    <w:rsid w:val="002E5C70"/>
    <w:rsid w:val="002E5D35"/>
    <w:rsid w:val="002E61D7"/>
    <w:rsid w:val="002E633E"/>
    <w:rsid w:val="002E6420"/>
    <w:rsid w:val="002E645E"/>
    <w:rsid w:val="002E6833"/>
    <w:rsid w:val="002E68CF"/>
    <w:rsid w:val="002E7126"/>
    <w:rsid w:val="002E7344"/>
    <w:rsid w:val="002E7FD7"/>
    <w:rsid w:val="002F02FF"/>
    <w:rsid w:val="002F03EA"/>
    <w:rsid w:val="002F0478"/>
    <w:rsid w:val="002F0754"/>
    <w:rsid w:val="002F0930"/>
    <w:rsid w:val="002F098B"/>
    <w:rsid w:val="002F1552"/>
    <w:rsid w:val="002F1E75"/>
    <w:rsid w:val="002F2321"/>
    <w:rsid w:val="002F235F"/>
    <w:rsid w:val="002F260A"/>
    <w:rsid w:val="002F2642"/>
    <w:rsid w:val="002F2680"/>
    <w:rsid w:val="002F2943"/>
    <w:rsid w:val="002F2985"/>
    <w:rsid w:val="002F2FCC"/>
    <w:rsid w:val="002F3064"/>
    <w:rsid w:val="002F37B5"/>
    <w:rsid w:val="002F38EB"/>
    <w:rsid w:val="002F39C0"/>
    <w:rsid w:val="002F39DE"/>
    <w:rsid w:val="002F3BBF"/>
    <w:rsid w:val="002F3FD0"/>
    <w:rsid w:val="002F407E"/>
    <w:rsid w:val="002F41E1"/>
    <w:rsid w:val="002F48B6"/>
    <w:rsid w:val="002F4940"/>
    <w:rsid w:val="002F4F62"/>
    <w:rsid w:val="002F5A95"/>
    <w:rsid w:val="002F5A9C"/>
    <w:rsid w:val="002F5D96"/>
    <w:rsid w:val="002F5F50"/>
    <w:rsid w:val="002F6181"/>
    <w:rsid w:val="002F6421"/>
    <w:rsid w:val="002F6ECA"/>
    <w:rsid w:val="002F7014"/>
    <w:rsid w:val="002F709B"/>
    <w:rsid w:val="002F74FC"/>
    <w:rsid w:val="002F7622"/>
    <w:rsid w:val="002F7948"/>
    <w:rsid w:val="002F7C6C"/>
    <w:rsid w:val="002F7CA1"/>
    <w:rsid w:val="00300131"/>
    <w:rsid w:val="00300421"/>
    <w:rsid w:val="003004DE"/>
    <w:rsid w:val="003012CD"/>
    <w:rsid w:val="003016EE"/>
    <w:rsid w:val="003017AA"/>
    <w:rsid w:val="00301908"/>
    <w:rsid w:val="00301CB6"/>
    <w:rsid w:val="00301CBF"/>
    <w:rsid w:val="00301E8A"/>
    <w:rsid w:val="003020E6"/>
    <w:rsid w:val="003021BD"/>
    <w:rsid w:val="003022E0"/>
    <w:rsid w:val="00302B5A"/>
    <w:rsid w:val="00302E3A"/>
    <w:rsid w:val="00303B64"/>
    <w:rsid w:val="003040EF"/>
    <w:rsid w:val="00304154"/>
    <w:rsid w:val="0030478C"/>
    <w:rsid w:val="0030479D"/>
    <w:rsid w:val="00304902"/>
    <w:rsid w:val="00304A10"/>
    <w:rsid w:val="00304F90"/>
    <w:rsid w:val="003050B8"/>
    <w:rsid w:val="00305327"/>
    <w:rsid w:val="00305526"/>
    <w:rsid w:val="0030557F"/>
    <w:rsid w:val="00305609"/>
    <w:rsid w:val="00305BC1"/>
    <w:rsid w:val="00305C36"/>
    <w:rsid w:val="00305C7B"/>
    <w:rsid w:val="00305E14"/>
    <w:rsid w:val="00305F65"/>
    <w:rsid w:val="003062F2"/>
    <w:rsid w:val="003063F6"/>
    <w:rsid w:val="00306951"/>
    <w:rsid w:val="00306A03"/>
    <w:rsid w:val="00306BB7"/>
    <w:rsid w:val="00306DFC"/>
    <w:rsid w:val="00306EF2"/>
    <w:rsid w:val="003070BF"/>
    <w:rsid w:val="00307427"/>
    <w:rsid w:val="0030748D"/>
    <w:rsid w:val="00307854"/>
    <w:rsid w:val="00307BC6"/>
    <w:rsid w:val="0031074D"/>
    <w:rsid w:val="00310C47"/>
    <w:rsid w:val="00311316"/>
    <w:rsid w:val="00311AA8"/>
    <w:rsid w:val="00311EE9"/>
    <w:rsid w:val="003123A7"/>
    <w:rsid w:val="003123BC"/>
    <w:rsid w:val="003125AE"/>
    <w:rsid w:val="003125BA"/>
    <w:rsid w:val="00312641"/>
    <w:rsid w:val="0031278F"/>
    <w:rsid w:val="00312B7B"/>
    <w:rsid w:val="00312CE6"/>
    <w:rsid w:val="00312D16"/>
    <w:rsid w:val="00312DBB"/>
    <w:rsid w:val="003135C0"/>
    <w:rsid w:val="003135DD"/>
    <w:rsid w:val="003136ED"/>
    <w:rsid w:val="0031413C"/>
    <w:rsid w:val="003149C4"/>
    <w:rsid w:val="00314B20"/>
    <w:rsid w:val="00315244"/>
    <w:rsid w:val="0031582C"/>
    <w:rsid w:val="00315BB6"/>
    <w:rsid w:val="0031602A"/>
    <w:rsid w:val="003162F5"/>
    <w:rsid w:val="00316562"/>
    <w:rsid w:val="0031691B"/>
    <w:rsid w:val="0031760B"/>
    <w:rsid w:val="003176D8"/>
    <w:rsid w:val="00317883"/>
    <w:rsid w:val="00320304"/>
    <w:rsid w:val="003203B6"/>
    <w:rsid w:val="00320CFC"/>
    <w:rsid w:val="0032116D"/>
    <w:rsid w:val="0032128A"/>
    <w:rsid w:val="0032188A"/>
    <w:rsid w:val="003218F3"/>
    <w:rsid w:val="00321BAE"/>
    <w:rsid w:val="00321F0C"/>
    <w:rsid w:val="00323FAE"/>
    <w:rsid w:val="00323FEF"/>
    <w:rsid w:val="00324217"/>
    <w:rsid w:val="003242A5"/>
    <w:rsid w:val="00324593"/>
    <w:rsid w:val="003245D6"/>
    <w:rsid w:val="003246E3"/>
    <w:rsid w:val="00324B81"/>
    <w:rsid w:val="00324D20"/>
    <w:rsid w:val="00324D3B"/>
    <w:rsid w:val="00324E88"/>
    <w:rsid w:val="0032668A"/>
    <w:rsid w:val="003266B6"/>
    <w:rsid w:val="00326795"/>
    <w:rsid w:val="00326E71"/>
    <w:rsid w:val="00327011"/>
    <w:rsid w:val="0032727E"/>
    <w:rsid w:val="0032733A"/>
    <w:rsid w:val="00327743"/>
    <w:rsid w:val="003277B5"/>
    <w:rsid w:val="00327B9D"/>
    <w:rsid w:val="00327CD9"/>
    <w:rsid w:val="00330111"/>
    <w:rsid w:val="0033052E"/>
    <w:rsid w:val="00330627"/>
    <w:rsid w:val="00330A73"/>
    <w:rsid w:val="00331111"/>
    <w:rsid w:val="0033132F"/>
    <w:rsid w:val="003318C9"/>
    <w:rsid w:val="00331C6B"/>
    <w:rsid w:val="00331CAF"/>
    <w:rsid w:val="00332F14"/>
    <w:rsid w:val="003331A2"/>
    <w:rsid w:val="00333BAF"/>
    <w:rsid w:val="00333CC0"/>
    <w:rsid w:val="00333D57"/>
    <w:rsid w:val="00333DD1"/>
    <w:rsid w:val="00333E5F"/>
    <w:rsid w:val="00333EDF"/>
    <w:rsid w:val="003340A9"/>
    <w:rsid w:val="0033422C"/>
    <w:rsid w:val="00334578"/>
    <w:rsid w:val="003346F3"/>
    <w:rsid w:val="00334C52"/>
    <w:rsid w:val="00334CEC"/>
    <w:rsid w:val="0033578E"/>
    <w:rsid w:val="00335ECB"/>
    <w:rsid w:val="00336333"/>
    <w:rsid w:val="00336369"/>
    <w:rsid w:val="003367EF"/>
    <w:rsid w:val="00336AAB"/>
    <w:rsid w:val="00337364"/>
    <w:rsid w:val="00337584"/>
    <w:rsid w:val="00337802"/>
    <w:rsid w:val="00337BEF"/>
    <w:rsid w:val="00337C16"/>
    <w:rsid w:val="00337EDE"/>
    <w:rsid w:val="00337FBF"/>
    <w:rsid w:val="0034022D"/>
    <w:rsid w:val="00340616"/>
    <w:rsid w:val="00340BC3"/>
    <w:rsid w:val="003411AE"/>
    <w:rsid w:val="00341B1C"/>
    <w:rsid w:val="00341CBC"/>
    <w:rsid w:val="0034205C"/>
    <w:rsid w:val="003420A2"/>
    <w:rsid w:val="003421AC"/>
    <w:rsid w:val="00343398"/>
    <w:rsid w:val="003433DD"/>
    <w:rsid w:val="0034362E"/>
    <w:rsid w:val="00343A92"/>
    <w:rsid w:val="00343D6E"/>
    <w:rsid w:val="00343E04"/>
    <w:rsid w:val="003441B9"/>
    <w:rsid w:val="0034446A"/>
    <w:rsid w:val="00344B57"/>
    <w:rsid w:val="00344E62"/>
    <w:rsid w:val="00345030"/>
    <w:rsid w:val="00345205"/>
    <w:rsid w:val="0034521A"/>
    <w:rsid w:val="0034571B"/>
    <w:rsid w:val="00345903"/>
    <w:rsid w:val="00345C73"/>
    <w:rsid w:val="00346720"/>
    <w:rsid w:val="0034684D"/>
    <w:rsid w:val="003468DB"/>
    <w:rsid w:val="00346955"/>
    <w:rsid w:val="00346A91"/>
    <w:rsid w:val="00346C0C"/>
    <w:rsid w:val="00346D40"/>
    <w:rsid w:val="00346E49"/>
    <w:rsid w:val="00346F81"/>
    <w:rsid w:val="00347335"/>
    <w:rsid w:val="0034780D"/>
    <w:rsid w:val="00347A4E"/>
    <w:rsid w:val="00347C07"/>
    <w:rsid w:val="003500EC"/>
    <w:rsid w:val="00350320"/>
    <w:rsid w:val="00350603"/>
    <w:rsid w:val="003507E5"/>
    <w:rsid w:val="00350FA7"/>
    <w:rsid w:val="00351655"/>
    <w:rsid w:val="0035182C"/>
    <w:rsid w:val="00351B31"/>
    <w:rsid w:val="00351C9F"/>
    <w:rsid w:val="003523EA"/>
    <w:rsid w:val="00352DBA"/>
    <w:rsid w:val="00353753"/>
    <w:rsid w:val="003539B2"/>
    <w:rsid w:val="00353A0A"/>
    <w:rsid w:val="003540B3"/>
    <w:rsid w:val="00354261"/>
    <w:rsid w:val="003544A3"/>
    <w:rsid w:val="003546A0"/>
    <w:rsid w:val="00354A19"/>
    <w:rsid w:val="00354AA1"/>
    <w:rsid w:val="003550ED"/>
    <w:rsid w:val="00355480"/>
    <w:rsid w:val="00355584"/>
    <w:rsid w:val="00355E3F"/>
    <w:rsid w:val="003561A4"/>
    <w:rsid w:val="003568C2"/>
    <w:rsid w:val="00356AAB"/>
    <w:rsid w:val="00356B45"/>
    <w:rsid w:val="00356C16"/>
    <w:rsid w:val="003570CA"/>
    <w:rsid w:val="0035731D"/>
    <w:rsid w:val="003577FC"/>
    <w:rsid w:val="00357AF5"/>
    <w:rsid w:val="00357CFB"/>
    <w:rsid w:val="003602EE"/>
    <w:rsid w:val="0036073F"/>
    <w:rsid w:val="0036074B"/>
    <w:rsid w:val="00360BB7"/>
    <w:rsid w:val="00360E71"/>
    <w:rsid w:val="00361756"/>
    <w:rsid w:val="003618CF"/>
    <w:rsid w:val="003624A8"/>
    <w:rsid w:val="00362AE1"/>
    <w:rsid w:val="00362C08"/>
    <w:rsid w:val="0036338C"/>
    <w:rsid w:val="0036351F"/>
    <w:rsid w:val="00363719"/>
    <w:rsid w:val="00363A28"/>
    <w:rsid w:val="003642F5"/>
    <w:rsid w:val="00364519"/>
    <w:rsid w:val="003649F8"/>
    <w:rsid w:val="00364D4B"/>
    <w:rsid w:val="00364E73"/>
    <w:rsid w:val="00364F0A"/>
    <w:rsid w:val="0036500A"/>
    <w:rsid w:val="00365237"/>
    <w:rsid w:val="00365B03"/>
    <w:rsid w:val="00365B84"/>
    <w:rsid w:val="00365F46"/>
    <w:rsid w:val="003660F4"/>
    <w:rsid w:val="0036612C"/>
    <w:rsid w:val="00366485"/>
    <w:rsid w:val="00367871"/>
    <w:rsid w:val="00367892"/>
    <w:rsid w:val="00367FEB"/>
    <w:rsid w:val="003701AB"/>
    <w:rsid w:val="00370366"/>
    <w:rsid w:val="003703C3"/>
    <w:rsid w:val="003705DA"/>
    <w:rsid w:val="00371C53"/>
    <w:rsid w:val="00371C7C"/>
    <w:rsid w:val="00372152"/>
    <w:rsid w:val="00372590"/>
    <w:rsid w:val="00372621"/>
    <w:rsid w:val="00372924"/>
    <w:rsid w:val="00372A97"/>
    <w:rsid w:val="00373D7A"/>
    <w:rsid w:val="00373DFA"/>
    <w:rsid w:val="00373E12"/>
    <w:rsid w:val="00374960"/>
    <w:rsid w:val="0037556B"/>
    <w:rsid w:val="00375BDE"/>
    <w:rsid w:val="00375D25"/>
    <w:rsid w:val="00375DE4"/>
    <w:rsid w:val="00376151"/>
    <w:rsid w:val="0037670E"/>
    <w:rsid w:val="003769F4"/>
    <w:rsid w:val="00376A0D"/>
    <w:rsid w:val="00376BBB"/>
    <w:rsid w:val="00377E64"/>
    <w:rsid w:val="003803EF"/>
    <w:rsid w:val="003808FF"/>
    <w:rsid w:val="00380959"/>
    <w:rsid w:val="00380B3F"/>
    <w:rsid w:val="00381BC3"/>
    <w:rsid w:val="00381D80"/>
    <w:rsid w:val="0038202B"/>
    <w:rsid w:val="003820CD"/>
    <w:rsid w:val="00382417"/>
    <w:rsid w:val="003825BB"/>
    <w:rsid w:val="003827EB"/>
    <w:rsid w:val="00382D1D"/>
    <w:rsid w:val="003831D2"/>
    <w:rsid w:val="00383352"/>
    <w:rsid w:val="00383519"/>
    <w:rsid w:val="00383AE4"/>
    <w:rsid w:val="00383D5E"/>
    <w:rsid w:val="00383DD7"/>
    <w:rsid w:val="003840AD"/>
    <w:rsid w:val="003842AA"/>
    <w:rsid w:val="003842E9"/>
    <w:rsid w:val="00384B2B"/>
    <w:rsid w:val="00384FF8"/>
    <w:rsid w:val="00385172"/>
    <w:rsid w:val="00385427"/>
    <w:rsid w:val="0038556C"/>
    <w:rsid w:val="0038593C"/>
    <w:rsid w:val="00385A1A"/>
    <w:rsid w:val="00385A40"/>
    <w:rsid w:val="00385AFA"/>
    <w:rsid w:val="0038610A"/>
    <w:rsid w:val="0038670F"/>
    <w:rsid w:val="00386781"/>
    <w:rsid w:val="00386CE2"/>
    <w:rsid w:val="00386FF8"/>
    <w:rsid w:val="00387036"/>
    <w:rsid w:val="003870E1"/>
    <w:rsid w:val="003874E2"/>
    <w:rsid w:val="00390091"/>
    <w:rsid w:val="003900EC"/>
    <w:rsid w:val="00390234"/>
    <w:rsid w:val="00390433"/>
    <w:rsid w:val="00390790"/>
    <w:rsid w:val="003908E1"/>
    <w:rsid w:val="00390D33"/>
    <w:rsid w:val="00390DBB"/>
    <w:rsid w:val="00390ED0"/>
    <w:rsid w:val="00391725"/>
    <w:rsid w:val="00391947"/>
    <w:rsid w:val="00391AE9"/>
    <w:rsid w:val="00392450"/>
    <w:rsid w:val="00392919"/>
    <w:rsid w:val="00392F72"/>
    <w:rsid w:val="00392FDA"/>
    <w:rsid w:val="00393089"/>
    <w:rsid w:val="003933C4"/>
    <w:rsid w:val="0039347F"/>
    <w:rsid w:val="003937F7"/>
    <w:rsid w:val="00393AAB"/>
    <w:rsid w:val="003941A7"/>
    <w:rsid w:val="00394710"/>
    <w:rsid w:val="00394BA4"/>
    <w:rsid w:val="00394CD2"/>
    <w:rsid w:val="00395B16"/>
    <w:rsid w:val="00395D36"/>
    <w:rsid w:val="00395E3E"/>
    <w:rsid w:val="0039612C"/>
    <w:rsid w:val="003965AD"/>
    <w:rsid w:val="00396761"/>
    <w:rsid w:val="0039697C"/>
    <w:rsid w:val="0039703A"/>
    <w:rsid w:val="003976F5"/>
    <w:rsid w:val="00397C81"/>
    <w:rsid w:val="00397E25"/>
    <w:rsid w:val="00397EDD"/>
    <w:rsid w:val="00397F0C"/>
    <w:rsid w:val="003A099A"/>
    <w:rsid w:val="003A0A46"/>
    <w:rsid w:val="003A0A76"/>
    <w:rsid w:val="003A0DBE"/>
    <w:rsid w:val="003A0FE8"/>
    <w:rsid w:val="003A11D2"/>
    <w:rsid w:val="003A1648"/>
    <w:rsid w:val="003A167A"/>
    <w:rsid w:val="003A1C05"/>
    <w:rsid w:val="003A1CB2"/>
    <w:rsid w:val="003A1CC0"/>
    <w:rsid w:val="003A20BC"/>
    <w:rsid w:val="003A2100"/>
    <w:rsid w:val="003A24DE"/>
    <w:rsid w:val="003A2B7F"/>
    <w:rsid w:val="003A2EA8"/>
    <w:rsid w:val="003A398E"/>
    <w:rsid w:val="003A3B68"/>
    <w:rsid w:val="003A41F3"/>
    <w:rsid w:val="003A446B"/>
    <w:rsid w:val="003A4474"/>
    <w:rsid w:val="003A4AE2"/>
    <w:rsid w:val="003A4FE5"/>
    <w:rsid w:val="003A520E"/>
    <w:rsid w:val="003A544B"/>
    <w:rsid w:val="003A5465"/>
    <w:rsid w:val="003A56AE"/>
    <w:rsid w:val="003A5D49"/>
    <w:rsid w:val="003A6210"/>
    <w:rsid w:val="003A633D"/>
    <w:rsid w:val="003A6373"/>
    <w:rsid w:val="003A64E1"/>
    <w:rsid w:val="003A6810"/>
    <w:rsid w:val="003A6976"/>
    <w:rsid w:val="003A6B2A"/>
    <w:rsid w:val="003A6CF4"/>
    <w:rsid w:val="003A6D4E"/>
    <w:rsid w:val="003A6DC0"/>
    <w:rsid w:val="003A6FA5"/>
    <w:rsid w:val="003A6FD9"/>
    <w:rsid w:val="003A6FFE"/>
    <w:rsid w:val="003A7917"/>
    <w:rsid w:val="003A792A"/>
    <w:rsid w:val="003A7FD8"/>
    <w:rsid w:val="003A7FE8"/>
    <w:rsid w:val="003B0163"/>
    <w:rsid w:val="003B038D"/>
    <w:rsid w:val="003B0734"/>
    <w:rsid w:val="003B075C"/>
    <w:rsid w:val="003B0B4C"/>
    <w:rsid w:val="003B1493"/>
    <w:rsid w:val="003B175F"/>
    <w:rsid w:val="003B1956"/>
    <w:rsid w:val="003B1ABA"/>
    <w:rsid w:val="003B1D4E"/>
    <w:rsid w:val="003B234E"/>
    <w:rsid w:val="003B234F"/>
    <w:rsid w:val="003B2390"/>
    <w:rsid w:val="003B2938"/>
    <w:rsid w:val="003B2C16"/>
    <w:rsid w:val="003B2D64"/>
    <w:rsid w:val="003B2ED7"/>
    <w:rsid w:val="003B32EC"/>
    <w:rsid w:val="003B3620"/>
    <w:rsid w:val="003B410F"/>
    <w:rsid w:val="003B4202"/>
    <w:rsid w:val="003B4488"/>
    <w:rsid w:val="003B4816"/>
    <w:rsid w:val="003B4C90"/>
    <w:rsid w:val="003B5EC7"/>
    <w:rsid w:val="003B5F3B"/>
    <w:rsid w:val="003B62B1"/>
    <w:rsid w:val="003B6491"/>
    <w:rsid w:val="003B680B"/>
    <w:rsid w:val="003B6D5D"/>
    <w:rsid w:val="003B704D"/>
    <w:rsid w:val="003B7ACC"/>
    <w:rsid w:val="003B7B5E"/>
    <w:rsid w:val="003B7F27"/>
    <w:rsid w:val="003B7FE4"/>
    <w:rsid w:val="003C0183"/>
    <w:rsid w:val="003C01BF"/>
    <w:rsid w:val="003C04DB"/>
    <w:rsid w:val="003C0571"/>
    <w:rsid w:val="003C083F"/>
    <w:rsid w:val="003C0D10"/>
    <w:rsid w:val="003C0DAA"/>
    <w:rsid w:val="003C11D2"/>
    <w:rsid w:val="003C1C18"/>
    <w:rsid w:val="003C1E36"/>
    <w:rsid w:val="003C23EB"/>
    <w:rsid w:val="003C2A34"/>
    <w:rsid w:val="003C2AB0"/>
    <w:rsid w:val="003C2E2F"/>
    <w:rsid w:val="003C33B7"/>
    <w:rsid w:val="003C3587"/>
    <w:rsid w:val="003C35E6"/>
    <w:rsid w:val="003C369A"/>
    <w:rsid w:val="003C3826"/>
    <w:rsid w:val="003C3985"/>
    <w:rsid w:val="003C3D5C"/>
    <w:rsid w:val="003C3E29"/>
    <w:rsid w:val="003C3EFB"/>
    <w:rsid w:val="003C417C"/>
    <w:rsid w:val="003C4904"/>
    <w:rsid w:val="003C51C9"/>
    <w:rsid w:val="003C541D"/>
    <w:rsid w:val="003C54AB"/>
    <w:rsid w:val="003C5567"/>
    <w:rsid w:val="003C5AB6"/>
    <w:rsid w:val="003C641A"/>
    <w:rsid w:val="003C663E"/>
    <w:rsid w:val="003C6BF1"/>
    <w:rsid w:val="003C7276"/>
    <w:rsid w:val="003C7AA5"/>
    <w:rsid w:val="003C7CD9"/>
    <w:rsid w:val="003D04F4"/>
    <w:rsid w:val="003D0781"/>
    <w:rsid w:val="003D07CA"/>
    <w:rsid w:val="003D088B"/>
    <w:rsid w:val="003D0A90"/>
    <w:rsid w:val="003D1679"/>
    <w:rsid w:val="003D1DFA"/>
    <w:rsid w:val="003D22CC"/>
    <w:rsid w:val="003D281A"/>
    <w:rsid w:val="003D2C95"/>
    <w:rsid w:val="003D395A"/>
    <w:rsid w:val="003D3C77"/>
    <w:rsid w:val="003D3C87"/>
    <w:rsid w:val="003D421B"/>
    <w:rsid w:val="003D4274"/>
    <w:rsid w:val="003D4AA1"/>
    <w:rsid w:val="003D5272"/>
    <w:rsid w:val="003D542C"/>
    <w:rsid w:val="003D58CE"/>
    <w:rsid w:val="003D5AC4"/>
    <w:rsid w:val="003D5C2D"/>
    <w:rsid w:val="003D6208"/>
    <w:rsid w:val="003D6329"/>
    <w:rsid w:val="003D69BF"/>
    <w:rsid w:val="003D79E8"/>
    <w:rsid w:val="003D7D00"/>
    <w:rsid w:val="003E012D"/>
    <w:rsid w:val="003E08E4"/>
    <w:rsid w:val="003E094E"/>
    <w:rsid w:val="003E0B63"/>
    <w:rsid w:val="003E0BEC"/>
    <w:rsid w:val="003E2493"/>
    <w:rsid w:val="003E2A89"/>
    <w:rsid w:val="003E2E7E"/>
    <w:rsid w:val="003E39C5"/>
    <w:rsid w:val="003E40A3"/>
    <w:rsid w:val="003E43EE"/>
    <w:rsid w:val="003E4D68"/>
    <w:rsid w:val="003E4E86"/>
    <w:rsid w:val="003E5093"/>
    <w:rsid w:val="003E54DD"/>
    <w:rsid w:val="003E5540"/>
    <w:rsid w:val="003E5710"/>
    <w:rsid w:val="003E59C4"/>
    <w:rsid w:val="003E5BC5"/>
    <w:rsid w:val="003E5C8C"/>
    <w:rsid w:val="003E6424"/>
    <w:rsid w:val="003E65FF"/>
    <w:rsid w:val="003E6B4C"/>
    <w:rsid w:val="003E6BCB"/>
    <w:rsid w:val="003E6C12"/>
    <w:rsid w:val="003E6F3D"/>
    <w:rsid w:val="003E6F62"/>
    <w:rsid w:val="003E70FB"/>
    <w:rsid w:val="003E73D4"/>
    <w:rsid w:val="003E7628"/>
    <w:rsid w:val="003E78D7"/>
    <w:rsid w:val="003E7B21"/>
    <w:rsid w:val="003E7C5F"/>
    <w:rsid w:val="003F04F5"/>
    <w:rsid w:val="003F0A53"/>
    <w:rsid w:val="003F0CD1"/>
    <w:rsid w:val="003F0E96"/>
    <w:rsid w:val="003F14BF"/>
    <w:rsid w:val="003F1A6E"/>
    <w:rsid w:val="003F1CB6"/>
    <w:rsid w:val="003F1E9A"/>
    <w:rsid w:val="003F1F78"/>
    <w:rsid w:val="003F233F"/>
    <w:rsid w:val="003F2354"/>
    <w:rsid w:val="003F2748"/>
    <w:rsid w:val="003F3573"/>
    <w:rsid w:val="003F3594"/>
    <w:rsid w:val="003F37D3"/>
    <w:rsid w:val="003F3B07"/>
    <w:rsid w:val="003F3E80"/>
    <w:rsid w:val="003F3EA5"/>
    <w:rsid w:val="003F4047"/>
    <w:rsid w:val="003F408B"/>
    <w:rsid w:val="003F45A9"/>
    <w:rsid w:val="003F4BDF"/>
    <w:rsid w:val="003F4DED"/>
    <w:rsid w:val="003F5005"/>
    <w:rsid w:val="003F50E9"/>
    <w:rsid w:val="003F5441"/>
    <w:rsid w:val="003F56FE"/>
    <w:rsid w:val="003F5D1D"/>
    <w:rsid w:val="003F5E2E"/>
    <w:rsid w:val="003F5E64"/>
    <w:rsid w:val="003F64AF"/>
    <w:rsid w:val="003F678B"/>
    <w:rsid w:val="003F71AD"/>
    <w:rsid w:val="003F7A12"/>
    <w:rsid w:val="003F7B51"/>
    <w:rsid w:val="003F7D4D"/>
    <w:rsid w:val="004003C8"/>
    <w:rsid w:val="00400803"/>
    <w:rsid w:val="0040089F"/>
    <w:rsid w:val="00400E99"/>
    <w:rsid w:val="00401093"/>
    <w:rsid w:val="004011C0"/>
    <w:rsid w:val="004014A3"/>
    <w:rsid w:val="004014B9"/>
    <w:rsid w:val="00401A3B"/>
    <w:rsid w:val="00401BC4"/>
    <w:rsid w:val="00401CC1"/>
    <w:rsid w:val="0040218D"/>
    <w:rsid w:val="004024AA"/>
    <w:rsid w:val="00402A15"/>
    <w:rsid w:val="00402D72"/>
    <w:rsid w:val="00403548"/>
    <w:rsid w:val="00403745"/>
    <w:rsid w:val="004038A2"/>
    <w:rsid w:val="004039CB"/>
    <w:rsid w:val="00403FB9"/>
    <w:rsid w:val="00404351"/>
    <w:rsid w:val="00404591"/>
    <w:rsid w:val="00404992"/>
    <w:rsid w:val="00404A98"/>
    <w:rsid w:val="00404AA6"/>
    <w:rsid w:val="00404D3C"/>
    <w:rsid w:val="004051DD"/>
    <w:rsid w:val="0040526D"/>
    <w:rsid w:val="0040595F"/>
    <w:rsid w:val="0040641F"/>
    <w:rsid w:val="0040665B"/>
    <w:rsid w:val="00406899"/>
    <w:rsid w:val="0040694A"/>
    <w:rsid w:val="00406E65"/>
    <w:rsid w:val="00407940"/>
    <w:rsid w:val="00407E47"/>
    <w:rsid w:val="0041050C"/>
    <w:rsid w:val="004105E1"/>
    <w:rsid w:val="00410B1D"/>
    <w:rsid w:val="004114E0"/>
    <w:rsid w:val="0041163B"/>
    <w:rsid w:val="0041169F"/>
    <w:rsid w:val="0041177B"/>
    <w:rsid w:val="004118A9"/>
    <w:rsid w:val="0041243F"/>
    <w:rsid w:val="00412D22"/>
    <w:rsid w:val="00413567"/>
    <w:rsid w:val="004138A4"/>
    <w:rsid w:val="0041440D"/>
    <w:rsid w:val="00414445"/>
    <w:rsid w:val="0041477C"/>
    <w:rsid w:val="00414A52"/>
    <w:rsid w:val="004151BD"/>
    <w:rsid w:val="0041549F"/>
    <w:rsid w:val="0041563D"/>
    <w:rsid w:val="004159E8"/>
    <w:rsid w:val="00415CF8"/>
    <w:rsid w:val="00415FD6"/>
    <w:rsid w:val="004162C6"/>
    <w:rsid w:val="00416D59"/>
    <w:rsid w:val="00417040"/>
    <w:rsid w:val="0041735A"/>
    <w:rsid w:val="004175F0"/>
    <w:rsid w:val="004177DF"/>
    <w:rsid w:val="00420184"/>
    <w:rsid w:val="004201F8"/>
    <w:rsid w:val="00420410"/>
    <w:rsid w:val="004206B0"/>
    <w:rsid w:val="004210FC"/>
    <w:rsid w:val="004211DE"/>
    <w:rsid w:val="00421498"/>
    <w:rsid w:val="004219F8"/>
    <w:rsid w:val="00421B15"/>
    <w:rsid w:val="0042251F"/>
    <w:rsid w:val="00422865"/>
    <w:rsid w:val="00422CB7"/>
    <w:rsid w:val="00422E2D"/>
    <w:rsid w:val="004232BF"/>
    <w:rsid w:val="004235C7"/>
    <w:rsid w:val="00423780"/>
    <w:rsid w:val="004237A0"/>
    <w:rsid w:val="004250D7"/>
    <w:rsid w:val="00425457"/>
    <w:rsid w:val="0042546D"/>
    <w:rsid w:val="0042578D"/>
    <w:rsid w:val="00425A29"/>
    <w:rsid w:val="00425D46"/>
    <w:rsid w:val="00425E40"/>
    <w:rsid w:val="004265E3"/>
    <w:rsid w:val="004266D5"/>
    <w:rsid w:val="00426FC9"/>
    <w:rsid w:val="00427567"/>
    <w:rsid w:val="004300CB"/>
    <w:rsid w:val="004303D0"/>
    <w:rsid w:val="00431542"/>
    <w:rsid w:val="004318CC"/>
    <w:rsid w:val="00431B09"/>
    <w:rsid w:val="004320B0"/>
    <w:rsid w:val="00432280"/>
    <w:rsid w:val="004324BA"/>
    <w:rsid w:val="0043265C"/>
    <w:rsid w:val="004327B7"/>
    <w:rsid w:val="00432974"/>
    <w:rsid w:val="00432BBC"/>
    <w:rsid w:val="004337D0"/>
    <w:rsid w:val="00433CED"/>
    <w:rsid w:val="0043406B"/>
    <w:rsid w:val="0043408E"/>
    <w:rsid w:val="004340C9"/>
    <w:rsid w:val="004347D5"/>
    <w:rsid w:val="004347E9"/>
    <w:rsid w:val="0043499E"/>
    <w:rsid w:val="00434D45"/>
    <w:rsid w:val="00434DD5"/>
    <w:rsid w:val="00435C9B"/>
    <w:rsid w:val="00435E24"/>
    <w:rsid w:val="004363EC"/>
    <w:rsid w:val="00436A5F"/>
    <w:rsid w:val="00437500"/>
    <w:rsid w:val="004376D4"/>
    <w:rsid w:val="00437EC5"/>
    <w:rsid w:val="0044035F"/>
    <w:rsid w:val="00440484"/>
    <w:rsid w:val="004408A0"/>
    <w:rsid w:val="00440930"/>
    <w:rsid w:val="004410AF"/>
    <w:rsid w:val="004413BE"/>
    <w:rsid w:val="004419D7"/>
    <w:rsid w:val="00441A57"/>
    <w:rsid w:val="00441DED"/>
    <w:rsid w:val="00441E1B"/>
    <w:rsid w:val="00441FE1"/>
    <w:rsid w:val="00442999"/>
    <w:rsid w:val="004429AD"/>
    <w:rsid w:val="004432AC"/>
    <w:rsid w:val="004434BF"/>
    <w:rsid w:val="00443717"/>
    <w:rsid w:val="004439E7"/>
    <w:rsid w:val="00444131"/>
    <w:rsid w:val="004449E0"/>
    <w:rsid w:val="00444EFA"/>
    <w:rsid w:val="004450B4"/>
    <w:rsid w:val="004450CD"/>
    <w:rsid w:val="004453D5"/>
    <w:rsid w:val="00445567"/>
    <w:rsid w:val="00445598"/>
    <w:rsid w:val="00445BE0"/>
    <w:rsid w:val="00445F1D"/>
    <w:rsid w:val="004460A7"/>
    <w:rsid w:val="00446508"/>
    <w:rsid w:val="00446585"/>
    <w:rsid w:val="00446C21"/>
    <w:rsid w:val="00446CC0"/>
    <w:rsid w:val="00447623"/>
    <w:rsid w:val="004477B4"/>
    <w:rsid w:val="004478AC"/>
    <w:rsid w:val="00447D96"/>
    <w:rsid w:val="00447ECA"/>
    <w:rsid w:val="0045004E"/>
    <w:rsid w:val="0045024C"/>
    <w:rsid w:val="0045185E"/>
    <w:rsid w:val="00453307"/>
    <w:rsid w:val="00453426"/>
    <w:rsid w:val="004535DC"/>
    <w:rsid w:val="00453B00"/>
    <w:rsid w:val="00453C0B"/>
    <w:rsid w:val="00453CAF"/>
    <w:rsid w:val="00453E3B"/>
    <w:rsid w:val="0045414D"/>
    <w:rsid w:val="004541DB"/>
    <w:rsid w:val="00454D3F"/>
    <w:rsid w:val="0045503D"/>
    <w:rsid w:val="00456249"/>
    <w:rsid w:val="00456F92"/>
    <w:rsid w:val="004576D9"/>
    <w:rsid w:val="00457A48"/>
    <w:rsid w:val="00457B40"/>
    <w:rsid w:val="00457BC3"/>
    <w:rsid w:val="00457BD1"/>
    <w:rsid w:val="00457D60"/>
    <w:rsid w:val="00457EB1"/>
    <w:rsid w:val="00460213"/>
    <w:rsid w:val="004602A1"/>
    <w:rsid w:val="0046072F"/>
    <w:rsid w:val="00460CAC"/>
    <w:rsid w:val="00460CC7"/>
    <w:rsid w:val="00460E7B"/>
    <w:rsid w:val="00460F69"/>
    <w:rsid w:val="0046134B"/>
    <w:rsid w:val="004613BE"/>
    <w:rsid w:val="00461623"/>
    <w:rsid w:val="00461AD1"/>
    <w:rsid w:val="00461D31"/>
    <w:rsid w:val="004627AC"/>
    <w:rsid w:val="00462C61"/>
    <w:rsid w:val="00462DDB"/>
    <w:rsid w:val="00463730"/>
    <w:rsid w:val="00463AD4"/>
    <w:rsid w:val="004644C4"/>
    <w:rsid w:val="0046481C"/>
    <w:rsid w:val="0046500C"/>
    <w:rsid w:val="0046502F"/>
    <w:rsid w:val="004653C2"/>
    <w:rsid w:val="004657BA"/>
    <w:rsid w:val="00465F9F"/>
    <w:rsid w:val="00466265"/>
    <w:rsid w:val="004663F2"/>
    <w:rsid w:val="004665EB"/>
    <w:rsid w:val="00466E9D"/>
    <w:rsid w:val="004670DB"/>
    <w:rsid w:val="004671D6"/>
    <w:rsid w:val="004677BE"/>
    <w:rsid w:val="0046798F"/>
    <w:rsid w:val="00470416"/>
    <w:rsid w:val="00470E73"/>
    <w:rsid w:val="00470EB3"/>
    <w:rsid w:val="00471461"/>
    <w:rsid w:val="0047189C"/>
    <w:rsid w:val="00471978"/>
    <w:rsid w:val="00471E43"/>
    <w:rsid w:val="00472A6D"/>
    <w:rsid w:val="00472B21"/>
    <w:rsid w:val="00472BAB"/>
    <w:rsid w:val="00472C18"/>
    <w:rsid w:val="00472EC7"/>
    <w:rsid w:val="004731E7"/>
    <w:rsid w:val="0047354F"/>
    <w:rsid w:val="00473706"/>
    <w:rsid w:val="004738F7"/>
    <w:rsid w:val="004743CD"/>
    <w:rsid w:val="00474503"/>
    <w:rsid w:val="00474FA7"/>
    <w:rsid w:val="0047565E"/>
    <w:rsid w:val="004756DB"/>
    <w:rsid w:val="00475864"/>
    <w:rsid w:val="00476F4A"/>
    <w:rsid w:val="0047778A"/>
    <w:rsid w:val="00477FCF"/>
    <w:rsid w:val="00480B09"/>
    <w:rsid w:val="00481CF6"/>
    <w:rsid w:val="00481E2E"/>
    <w:rsid w:val="004824BD"/>
    <w:rsid w:val="0048257B"/>
    <w:rsid w:val="00482C17"/>
    <w:rsid w:val="00482D45"/>
    <w:rsid w:val="0048305F"/>
    <w:rsid w:val="00483381"/>
    <w:rsid w:val="0048375D"/>
    <w:rsid w:val="00483983"/>
    <w:rsid w:val="00483C64"/>
    <w:rsid w:val="00483D8F"/>
    <w:rsid w:val="00483EC5"/>
    <w:rsid w:val="00484778"/>
    <w:rsid w:val="00484C00"/>
    <w:rsid w:val="00484CEA"/>
    <w:rsid w:val="0048529C"/>
    <w:rsid w:val="004856BC"/>
    <w:rsid w:val="0048577B"/>
    <w:rsid w:val="004859FD"/>
    <w:rsid w:val="0048625B"/>
    <w:rsid w:val="00486974"/>
    <w:rsid w:val="00486DA6"/>
    <w:rsid w:val="00486EB3"/>
    <w:rsid w:val="00487394"/>
    <w:rsid w:val="004873FA"/>
    <w:rsid w:val="00487710"/>
    <w:rsid w:val="00487AF9"/>
    <w:rsid w:val="00487AFD"/>
    <w:rsid w:val="00487D7B"/>
    <w:rsid w:val="00487F1B"/>
    <w:rsid w:val="0049051F"/>
    <w:rsid w:val="00490C2D"/>
    <w:rsid w:val="004915AA"/>
    <w:rsid w:val="004916B0"/>
    <w:rsid w:val="004918B2"/>
    <w:rsid w:val="0049213A"/>
    <w:rsid w:val="0049217E"/>
    <w:rsid w:val="004925DB"/>
    <w:rsid w:val="0049297B"/>
    <w:rsid w:val="00493008"/>
    <w:rsid w:val="0049307A"/>
    <w:rsid w:val="0049314A"/>
    <w:rsid w:val="00494508"/>
    <w:rsid w:val="00494C88"/>
    <w:rsid w:val="0049507C"/>
    <w:rsid w:val="0049528A"/>
    <w:rsid w:val="0049528E"/>
    <w:rsid w:val="0049533B"/>
    <w:rsid w:val="0049561A"/>
    <w:rsid w:val="004959FF"/>
    <w:rsid w:val="0049683A"/>
    <w:rsid w:val="00496DEA"/>
    <w:rsid w:val="004A00B1"/>
    <w:rsid w:val="004A0881"/>
    <w:rsid w:val="004A0A7E"/>
    <w:rsid w:val="004A0CB5"/>
    <w:rsid w:val="004A0EEF"/>
    <w:rsid w:val="004A16BA"/>
    <w:rsid w:val="004A1869"/>
    <w:rsid w:val="004A19F5"/>
    <w:rsid w:val="004A1DFD"/>
    <w:rsid w:val="004A243D"/>
    <w:rsid w:val="004A3156"/>
    <w:rsid w:val="004A3301"/>
    <w:rsid w:val="004A33EE"/>
    <w:rsid w:val="004A3757"/>
    <w:rsid w:val="004A3906"/>
    <w:rsid w:val="004A3C85"/>
    <w:rsid w:val="004A447F"/>
    <w:rsid w:val="004A45D2"/>
    <w:rsid w:val="004A493F"/>
    <w:rsid w:val="004A4A4A"/>
    <w:rsid w:val="004A4ADD"/>
    <w:rsid w:val="004A4C53"/>
    <w:rsid w:val="004A4E1A"/>
    <w:rsid w:val="004A4EB5"/>
    <w:rsid w:val="004A51E6"/>
    <w:rsid w:val="004A60E2"/>
    <w:rsid w:val="004A66EB"/>
    <w:rsid w:val="004A68E9"/>
    <w:rsid w:val="004A69D4"/>
    <w:rsid w:val="004A69E7"/>
    <w:rsid w:val="004A6F6C"/>
    <w:rsid w:val="004A75C0"/>
    <w:rsid w:val="004A7735"/>
    <w:rsid w:val="004A7A63"/>
    <w:rsid w:val="004A7EF3"/>
    <w:rsid w:val="004B01D1"/>
    <w:rsid w:val="004B0314"/>
    <w:rsid w:val="004B057A"/>
    <w:rsid w:val="004B1CDB"/>
    <w:rsid w:val="004B2067"/>
    <w:rsid w:val="004B2E2E"/>
    <w:rsid w:val="004B2F72"/>
    <w:rsid w:val="004B31B3"/>
    <w:rsid w:val="004B34B0"/>
    <w:rsid w:val="004B3637"/>
    <w:rsid w:val="004B3AF9"/>
    <w:rsid w:val="004B3B7B"/>
    <w:rsid w:val="004B3CE6"/>
    <w:rsid w:val="004B3E4C"/>
    <w:rsid w:val="004B4190"/>
    <w:rsid w:val="004B5159"/>
    <w:rsid w:val="004B5533"/>
    <w:rsid w:val="004B65A2"/>
    <w:rsid w:val="004B6BC3"/>
    <w:rsid w:val="004B6DA9"/>
    <w:rsid w:val="004B72AF"/>
    <w:rsid w:val="004B7855"/>
    <w:rsid w:val="004B7A41"/>
    <w:rsid w:val="004C006A"/>
    <w:rsid w:val="004C0566"/>
    <w:rsid w:val="004C085D"/>
    <w:rsid w:val="004C0878"/>
    <w:rsid w:val="004C0C7D"/>
    <w:rsid w:val="004C1059"/>
    <w:rsid w:val="004C10EA"/>
    <w:rsid w:val="004C11CB"/>
    <w:rsid w:val="004C1730"/>
    <w:rsid w:val="004C1998"/>
    <w:rsid w:val="004C23F6"/>
    <w:rsid w:val="004C2659"/>
    <w:rsid w:val="004C2A19"/>
    <w:rsid w:val="004C2D7C"/>
    <w:rsid w:val="004C3344"/>
    <w:rsid w:val="004C3911"/>
    <w:rsid w:val="004C3E16"/>
    <w:rsid w:val="004C408F"/>
    <w:rsid w:val="004C48E7"/>
    <w:rsid w:val="004C4A1B"/>
    <w:rsid w:val="004C4CAE"/>
    <w:rsid w:val="004C4D91"/>
    <w:rsid w:val="004C4F11"/>
    <w:rsid w:val="004C512C"/>
    <w:rsid w:val="004C54AB"/>
    <w:rsid w:val="004C57DE"/>
    <w:rsid w:val="004C59CF"/>
    <w:rsid w:val="004C5A77"/>
    <w:rsid w:val="004C69B1"/>
    <w:rsid w:val="004C6AF3"/>
    <w:rsid w:val="004C6EE3"/>
    <w:rsid w:val="004C7667"/>
    <w:rsid w:val="004C7BAD"/>
    <w:rsid w:val="004D02BD"/>
    <w:rsid w:val="004D0D2F"/>
    <w:rsid w:val="004D0E2A"/>
    <w:rsid w:val="004D1445"/>
    <w:rsid w:val="004D2691"/>
    <w:rsid w:val="004D2C8C"/>
    <w:rsid w:val="004D3185"/>
    <w:rsid w:val="004D31D2"/>
    <w:rsid w:val="004D35E7"/>
    <w:rsid w:val="004D3623"/>
    <w:rsid w:val="004D3AD3"/>
    <w:rsid w:val="004D3D28"/>
    <w:rsid w:val="004D3F09"/>
    <w:rsid w:val="004D434F"/>
    <w:rsid w:val="004D4355"/>
    <w:rsid w:val="004D46B4"/>
    <w:rsid w:val="004D4F41"/>
    <w:rsid w:val="004D564A"/>
    <w:rsid w:val="004D5665"/>
    <w:rsid w:val="004D6028"/>
    <w:rsid w:val="004D6070"/>
    <w:rsid w:val="004D6568"/>
    <w:rsid w:val="004D667A"/>
    <w:rsid w:val="004D6A47"/>
    <w:rsid w:val="004D720A"/>
    <w:rsid w:val="004D728A"/>
    <w:rsid w:val="004D742B"/>
    <w:rsid w:val="004D7588"/>
    <w:rsid w:val="004D7CF1"/>
    <w:rsid w:val="004E01FB"/>
    <w:rsid w:val="004E0339"/>
    <w:rsid w:val="004E0551"/>
    <w:rsid w:val="004E068A"/>
    <w:rsid w:val="004E06A0"/>
    <w:rsid w:val="004E0B3B"/>
    <w:rsid w:val="004E0D34"/>
    <w:rsid w:val="004E10BA"/>
    <w:rsid w:val="004E127A"/>
    <w:rsid w:val="004E1C8F"/>
    <w:rsid w:val="004E1EAF"/>
    <w:rsid w:val="004E27F7"/>
    <w:rsid w:val="004E2F33"/>
    <w:rsid w:val="004E3122"/>
    <w:rsid w:val="004E3251"/>
    <w:rsid w:val="004E3356"/>
    <w:rsid w:val="004E39F9"/>
    <w:rsid w:val="004E3B7A"/>
    <w:rsid w:val="004E4098"/>
    <w:rsid w:val="004E4ABD"/>
    <w:rsid w:val="004E4DC8"/>
    <w:rsid w:val="004E5360"/>
    <w:rsid w:val="004E55CB"/>
    <w:rsid w:val="004E5B10"/>
    <w:rsid w:val="004E63C2"/>
    <w:rsid w:val="004E6927"/>
    <w:rsid w:val="004E6AEE"/>
    <w:rsid w:val="004E6AFE"/>
    <w:rsid w:val="004E6E04"/>
    <w:rsid w:val="004E6E7F"/>
    <w:rsid w:val="004E722D"/>
    <w:rsid w:val="004E799B"/>
    <w:rsid w:val="004E7A1E"/>
    <w:rsid w:val="004F00F2"/>
    <w:rsid w:val="004F035B"/>
    <w:rsid w:val="004F0367"/>
    <w:rsid w:val="004F052E"/>
    <w:rsid w:val="004F08DF"/>
    <w:rsid w:val="004F1490"/>
    <w:rsid w:val="004F14BE"/>
    <w:rsid w:val="004F175D"/>
    <w:rsid w:val="004F1818"/>
    <w:rsid w:val="004F1A23"/>
    <w:rsid w:val="004F1AAD"/>
    <w:rsid w:val="004F1F9D"/>
    <w:rsid w:val="004F2217"/>
    <w:rsid w:val="004F2986"/>
    <w:rsid w:val="004F2C46"/>
    <w:rsid w:val="004F2DF7"/>
    <w:rsid w:val="004F2F81"/>
    <w:rsid w:val="004F3246"/>
    <w:rsid w:val="004F3448"/>
    <w:rsid w:val="004F36E4"/>
    <w:rsid w:val="004F37D0"/>
    <w:rsid w:val="004F3BFC"/>
    <w:rsid w:val="004F3C54"/>
    <w:rsid w:val="004F40D8"/>
    <w:rsid w:val="004F43C9"/>
    <w:rsid w:val="004F484B"/>
    <w:rsid w:val="004F516B"/>
    <w:rsid w:val="004F5B6E"/>
    <w:rsid w:val="004F5E58"/>
    <w:rsid w:val="004F6063"/>
    <w:rsid w:val="004F6229"/>
    <w:rsid w:val="004F625E"/>
    <w:rsid w:val="004F6859"/>
    <w:rsid w:val="004F71EB"/>
    <w:rsid w:val="004F726B"/>
    <w:rsid w:val="004F7333"/>
    <w:rsid w:val="004F733C"/>
    <w:rsid w:val="004F751D"/>
    <w:rsid w:val="004F784D"/>
    <w:rsid w:val="004F7D44"/>
    <w:rsid w:val="004F7D4E"/>
    <w:rsid w:val="004F7E37"/>
    <w:rsid w:val="0050020E"/>
    <w:rsid w:val="005003B4"/>
    <w:rsid w:val="005003EF"/>
    <w:rsid w:val="005007E5"/>
    <w:rsid w:val="00500D3F"/>
    <w:rsid w:val="00500FE5"/>
    <w:rsid w:val="00501086"/>
    <w:rsid w:val="005014FE"/>
    <w:rsid w:val="00501522"/>
    <w:rsid w:val="0050197A"/>
    <w:rsid w:val="00501C4E"/>
    <w:rsid w:val="00501DA1"/>
    <w:rsid w:val="005020B8"/>
    <w:rsid w:val="005020C9"/>
    <w:rsid w:val="0050221D"/>
    <w:rsid w:val="005028A8"/>
    <w:rsid w:val="00502D93"/>
    <w:rsid w:val="00503347"/>
    <w:rsid w:val="00503462"/>
    <w:rsid w:val="005035E3"/>
    <w:rsid w:val="00503FFE"/>
    <w:rsid w:val="005041E4"/>
    <w:rsid w:val="00504B5A"/>
    <w:rsid w:val="00505199"/>
    <w:rsid w:val="005058E8"/>
    <w:rsid w:val="00505FD9"/>
    <w:rsid w:val="005062F9"/>
    <w:rsid w:val="005069FA"/>
    <w:rsid w:val="00506E66"/>
    <w:rsid w:val="00506ED7"/>
    <w:rsid w:val="00507037"/>
    <w:rsid w:val="00507DA0"/>
    <w:rsid w:val="00507FD6"/>
    <w:rsid w:val="0051025C"/>
    <w:rsid w:val="005107C8"/>
    <w:rsid w:val="005107D9"/>
    <w:rsid w:val="00510814"/>
    <w:rsid w:val="005112A2"/>
    <w:rsid w:val="00511A8A"/>
    <w:rsid w:val="00511ABB"/>
    <w:rsid w:val="00511AF4"/>
    <w:rsid w:val="00511CFD"/>
    <w:rsid w:val="00511D92"/>
    <w:rsid w:val="00511EB2"/>
    <w:rsid w:val="005125F1"/>
    <w:rsid w:val="00512606"/>
    <w:rsid w:val="00512D9E"/>
    <w:rsid w:val="00512F3F"/>
    <w:rsid w:val="00513012"/>
    <w:rsid w:val="00513C32"/>
    <w:rsid w:val="005143D1"/>
    <w:rsid w:val="0051476B"/>
    <w:rsid w:val="00514CFC"/>
    <w:rsid w:val="00515087"/>
    <w:rsid w:val="005153F4"/>
    <w:rsid w:val="005153FE"/>
    <w:rsid w:val="00515A51"/>
    <w:rsid w:val="00515E96"/>
    <w:rsid w:val="00515FE6"/>
    <w:rsid w:val="00516082"/>
    <w:rsid w:val="005161ED"/>
    <w:rsid w:val="0051648C"/>
    <w:rsid w:val="0051665B"/>
    <w:rsid w:val="00516FD8"/>
    <w:rsid w:val="00517352"/>
    <w:rsid w:val="00520166"/>
    <w:rsid w:val="00520BA1"/>
    <w:rsid w:val="00520BDD"/>
    <w:rsid w:val="00521E95"/>
    <w:rsid w:val="00521EF1"/>
    <w:rsid w:val="0052222F"/>
    <w:rsid w:val="00522579"/>
    <w:rsid w:val="00522A8B"/>
    <w:rsid w:val="005230AA"/>
    <w:rsid w:val="005236FF"/>
    <w:rsid w:val="00523A75"/>
    <w:rsid w:val="00523C2C"/>
    <w:rsid w:val="005248F6"/>
    <w:rsid w:val="00524CC6"/>
    <w:rsid w:val="00524E23"/>
    <w:rsid w:val="005250E2"/>
    <w:rsid w:val="005252F5"/>
    <w:rsid w:val="005261B2"/>
    <w:rsid w:val="00526451"/>
    <w:rsid w:val="00526B87"/>
    <w:rsid w:val="00526E9E"/>
    <w:rsid w:val="00526EBE"/>
    <w:rsid w:val="00527114"/>
    <w:rsid w:val="00527166"/>
    <w:rsid w:val="005273B7"/>
    <w:rsid w:val="00527420"/>
    <w:rsid w:val="005274CE"/>
    <w:rsid w:val="00527751"/>
    <w:rsid w:val="00530064"/>
    <w:rsid w:val="00530272"/>
    <w:rsid w:val="005305ED"/>
    <w:rsid w:val="00530639"/>
    <w:rsid w:val="00530E48"/>
    <w:rsid w:val="00531902"/>
    <w:rsid w:val="005319BC"/>
    <w:rsid w:val="00531BAB"/>
    <w:rsid w:val="00532B43"/>
    <w:rsid w:val="00532EE2"/>
    <w:rsid w:val="00532FBE"/>
    <w:rsid w:val="0053383C"/>
    <w:rsid w:val="00533AE0"/>
    <w:rsid w:val="00533C34"/>
    <w:rsid w:val="0053403D"/>
    <w:rsid w:val="005343E8"/>
    <w:rsid w:val="005346FF"/>
    <w:rsid w:val="005348A2"/>
    <w:rsid w:val="00534BD9"/>
    <w:rsid w:val="00534F8E"/>
    <w:rsid w:val="005352B0"/>
    <w:rsid w:val="00535760"/>
    <w:rsid w:val="005358FB"/>
    <w:rsid w:val="00535B92"/>
    <w:rsid w:val="00535BF8"/>
    <w:rsid w:val="00535C0F"/>
    <w:rsid w:val="00536299"/>
    <w:rsid w:val="00536478"/>
    <w:rsid w:val="00536785"/>
    <w:rsid w:val="00537046"/>
    <w:rsid w:val="005372EC"/>
    <w:rsid w:val="00537738"/>
    <w:rsid w:val="00537C2B"/>
    <w:rsid w:val="00537FF9"/>
    <w:rsid w:val="0054010F"/>
    <w:rsid w:val="0054039B"/>
    <w:rsid w:val="005405E7"/>
    <w:rsid w:val="005407B0"/>
    <w:rsid w:val="00540889"/>
    <w:rsid w:val="00540A96"/>
    <w:rsid w:val="005411AB"/>
    <w:rsid w:val="005416FB"/>
    <w:rsid w:val="00541EDE"/>
    <w:rsid w:val="00541F65"/>
    <w:rsid w:val="005421E2"/>
    <w:rsid w:val="00542974"/>
    <w:rsid w:val="00542B2A"/>
    <w:rsid w:val="00542F2A"/>
    <w:rsid w:val="0054309B"/>
    <w:rsid w:val="005434BD"/>
    <w:rsid w:val="00543784"/>
    <w:rsid w:val="00543977"/>
    <w:rsid w:val="00543FED"/>
    <w:rsid w:val="00544095"/>
    <w:rsid w:val="00544738"/>
    <w:rsid w:val="005447AD"/>
    <w:rsid w:val="005449FE"/>
    <w:rsid w:val="00544C97"/>
    <w:rsid w:val="0054510E"/>
    <w:rsid w:val="00545384"/>
    <w:rsid w:val="00545A4C"/>
    <w:rsid w:val="00545AE0"/>
    <w:rsid w:val="005464B7"/>
    <w:rsid w:val="005464F1"/>
    <w:rsid w:val="00546604"/>
    <w:rsid w:val="00546792"/>
    <w:rsid w:val="005467BB"/>
    <w:rsid w:val="00546A22"/>
    <w:rsid w:val="00546B74"/>
    <w:rsid w:val="0054724A"/>
    <w:rsid w:val="00547E1F"/>
    <w:rsid w:val="00550600"/>
    <w:rsid w:val="005508C3"/>
    <w:rsid w:val="00551706"/>
    <w:rsid w:val="00551C73"/>
    <w:rsid w:val="00551DF0"/>
    <w:rsid w:val="00551F4F"/>
    <w:rsid w:val="0055264A"/>
    <w:rsid w:val="00553159"/>
    <w:rsid w:val="005536BE"/>
    <w:rsid w:val="005544AE"/>
    <w:rsid w:val="005545BF"/>
    <w:rsid w:val="005546E8"/>
    <w:rsid w:val="005547C4"/>
    <w:rsid w:val="0055499F"/>
    <w:rsid w:val="00554A77"/>
    <w:rsid w:val="00554B1F"/>
    <w:rsid w:val="00554E14"/>
    <w:rsid w:val="005552C1"/>
    <w:rsid w:val="005552D4"/>
    <w:rsid w:val="00555AEE"/>
    <w:rsid w:val="00555E4A"/>
    <w:rsid w:val="00555F8D"/>
    <w:rsid w:val="00555FB3"/>
    <w:rsid w:val="00556681"/>
    <w:rsid w:val="00556820"/>
    <w:rsid w:val="00557106"/>
    <w:rsid w:val="005571E8"/>
    <w:rsid w:val="00557439"/>
    <w:rsid w:val="00557694"/>
    <w:rsid w:val="005602AE"/>
    <w:rsid w:val="00560342"/>
    <w:rsid w:val="00560567"/>
    <w:rsid w:val="005606C0"/>
    <w:rsid w:val="00560743"/>
    <w:rsid w:val="00560F83"/>
    <w:rsid w:val="00561E94"/>
    <w:rsid w:val="00562735"/>
    <w:rsid w:val="0056274E"/>
    <w:rsid w:val="005627E7"/>
    <w:rsid w:val="00562879"/>
    <w:rsid w:val="00562DBA"/>
    <w:rsid w:val="00562F12"/>
    <w:rsid w:val="00563CA6"/>
    <w:rsid w:val="00563EFB"/>
    <w:rsid w:val="00563F9A"/>
    <w:rsid w:val="00564495"/>
    <w:rsid w:val="0056462D"/>
    <w:rsid w:val="00564A16"/>
    <w:rsid w:val="00564CAB"/>
    <w:rsid w:val="005651BE"/>
    <w:rsid w:val="0056694C"/>
    <w:rsid w:val="00566BA0"/>
    <w:rsid w:val="00566C88"/>
    <w:rsid w:val="00566ED3"/>
    <w:rsid w:val="005673F3"/>
    <w:rsid w:val="00567467"/>
    <w:rsid w:val="005678A4"/>
    <w:rsid w:val="005701A6"/>
    <w:rsid w:val="0057025B"/>
    <w:rsid w:val="0057026B"/>
    <w:rsid w:val="0057049C"/>
    <w:rsid w:val="005704CF"/>
    <w:rsid w:val="00570FB0"/>
    <w:rsid w:val="005715DA"/>
    <w:rsid w:val="005717E5"/>
    <w:rsid w:val="00572299"/>
    <w:rsid w:val="0057229C"/>
    <w:rsid w:val="005722B8"/>
    <w:rsid w:val="00572980"/>
    <w:rsid w:val="00572DC7"/>
    <w:rsid w:val="00573565"/>
    <w:rsid w:val="00573D50"/>
    <w:rsid w:val="00574963"/>
    <w:rsid w:val="00574B9C"/>
    <w:rsid w:val="00574C07"/>
    <w:rsid w:val="005750C9"/>
    <w:rsid w:val="005752F7"/>
    <w:rsid w:val="00575D27"/>
    <w:rsid w:val="00576204"/>
    <w:rsid w:val="00576683"/>
    <w:rsid w:val="005766F4"/>
    <w:rsid w:val="005772BC"/>
    <w:rsid w:val="00577874"/>
    <w:rsid w:val="00577EC4"/>
    <w:rsid w:val="00581678"/>
    <w:rsid w:val="00581881"/>
    <w:rsid w:val="00582A8F"/>
    <w:rsid w:val="00582C50"/>
    <w:rsid w:val="00582D3A"/>
    <w:rsid w:val="00582E79"/>
    <w:rsid w:val="00583270"/>
    <w:rsid w:val="005837FF"/>
    <w:rsid w:val="00583C84"/>
    <w:rsid w:val="00584030"/>
    <w:rsid w:val="005840CA"/>
    <w:rsid w:val="00584AF1"/>
    <w:rsid w:val="00584B02"/>
    <w:rsid w:val="00585408"/>
    <w:rsid w:val="005855E1"/>
    <w:rsid w:val="00585776"/>
    <w:rsid w:val="005861C1"/>
    <w:rsid w:val="00586462"/>
    <w:rsid w:val="00586529"/>
    <w:rsid w:val="00586986"/>
    <w:rsid w:val="00586B47"/>
    <w:rsid w:val="00586CE5"/>
    <w:rsid w:val="00586E63"/>
    <w:rsid w:val="00587993"/>
    <w:rsid w:val="00590271"/>
    <w:rsid w:val="0059068E"/>
    <w:rsid w:val="00590D48"/>
    <w:rsid w:val="00590D7B"/>
    <w:rsid w:val="005911A3"/>
    <w:rsid w:val="00591218"/>
    <w:rsid w:val="005912CE"/>
    <w:rsid w:val="005913E7"/>
    <w:rsid w:val="0059173F"/>
    <w:rsid w:val="00591802"/>
    <w:rsid w:val="00591805"/>
    <w:rsid w:val="005918B4"/>
    <w:rsid w:val="00591954"/>
    <w:rsid w:val="00591DFE"/>
    <w:rsid w:val="00591EE4"/>
    <w:rsid w:val="00593446"/>
    <w:rsid w:val="00593B6D"/>
    <w:rsid w:val="00593F27"/>
    <w:rsid w:val="00593F7D"/>
    <w:rsid w:val="00594089"/>
    <w:rsid w:val="005940FB"/>
    <w:rsid w:val="00594129"/>
    <w:rsid w:val="00594250"/>
    <w:rsid w:val="005944FC"/>
    <w:rsid w:val="00594963"/>
    <w:rsid w:val="00595128"/>
    <w:rsid w:val="005952AE"/>
    <w:rsid w:val="00595BA6"/>
    <w:rsid w:val="00595D7D"/>
    <w:rsid w:val="0059707E"/>
    <w:rsid w:val="005A0282"/>
    <w:rsid w:val="005A07CE"/>
    <w:rsid w:val="005A0927"/>
    <w:rsid w:val="005A11AB"/>
    <w:rsid w:val="005A14A0"/>
    <w:rsid w:val="005A160C"/>
    <w:rsid w:val="005A1950"/>
    <w:rsid w:val="005A2112"/>
    <w:rsid w:val="005A255D"/>
    <w:rsid w:val="005A26C2"/>
    <w:rsid w:val="005A2735"/>
    <w:rsid w:val="005A2B4D"/>
    <w:rsid w:val="005A2FB3"/>
    <w:rsid w:val="005A341C"/>
    <w:rsid w:val="005A3551"/>
    <w:rsid w:val="005A3B1D"/>
    <w:rsid w:val="005A3ED6"/>
    <w:rsid w:val="005A3FA2"/>
    <w:rsid w:val="005A45BD"/>
    <w:rsid w:val="005A47A4"/>
    <w:rsid w:val="005A4E23"/>
    <w:rsid w:val="005A55CB"/>
    <w:rsid w:val="005A5847"/>
    <w:rsid w:val="005A5D6B"/>
    <w:rsid w:val="005A6568"/>
    <w:rsid w:val="005A6C24"/>
    <w:rsid w:val="005A78CA"/>
    <w:rsid w:val="005A7AD5"/>
    <w:rsid w:val="005B03FC"/>
    <w:rsid w:val="005B0843"/>
    <w:rsid w:val="005B0B56"/>
    <w:rsid w:val="005B1334"/>
    <w:rsid w:val="005B1953"/>
    <w:rsid w:val="005B1D32"/>
    <w:rsid w:val="005B20C8"/>
    <w:rsid w:val="005B255C"/>
    <w:rsid w:val="005B2670"/>
    <w:rsid w:val="005B28A6"/>
    <w:rsid w:val="005B28A7"/>
    <w:rsid w:val="005B2C10"/>
    <w:rsid w:val="005B2DE2"/>
    <w:rsid w:val="005B2EEF"/>
    <w:rsid w:val="005B3140"/>
    <w:rsid w:val="005B35AD"/>
    <w:rsid w:val="005B3706"/>
    <w:rsid w:val="005B3A37"/>
    <w:rsid w:val="005B4C8E"/>
    <w:rsid w:val="005B4FB2"/>
    <w:rsid w:val="005B55AB"/>
    <w:rsid w:val="005B62BC"/>
    <w:rsid w:val="005B6355"/>
    <w:rsid w:val="005B63A8"/>
    <w:rsid w:val="005B6708"/>
    <w:rsid w:val="005B6F39"/>
    <w:rsid w:val="005B74C0"/>
    <w:rsid w:val="005B77DA"/>
    <w:rsid w:val="005B7DE0"/>
    <w:rsid w:val="005C0987"/>
    <w:rsid w:val="005C0BE3"/>
    <w:rsid w:val="005C0DED"/>
    <w:rsid w:val="005C1033"/>
    <w:rsid w:val="005C1054"/>
    <w:rsid w:val="005C1423"/>
    <w:rsid w:val="005C14F9"/>
    <w:rsid w:val="005C15A5"/>
    <w:rsid w:val="005C1DC9"/>
    <w:rsid w:val="005C1EE8"/>
    <w:rsid w:val="005C214C"/>
    <w:rsid w:val="005C2ACF"/>
    <w:rsid w:val="005C2D1A"/>
    <w:rsid w:val="005C37CB"/>
    <w:rsid w:val="005C3970"/>
    <w:rsid w:val="005C3A9C"/>
    <w:rsid w:val="005C3C56"/>
    <w:rsid w:val="005C3D63"/>
    <w:rsid w:val="005C3D94"/>
    <w:rsid w:val="005C3E03"/>
    <w:rsid w:val="005C427E"/>
    <w:rsid w:val="005C4403"/>
    <w:rsid w:val="005C44BE"/>
    <w:rsid w:val="005C49CD"/>
    <w:rsid w:val="005C4B53"/>
    <w:rsid w:val="005C5170"/>
    <w:rsid w:val="005C5CA5"/>
    <w:rsid w:val="005C6217"/>
    <w:rsid w:val="005C6787"/>
    <w:rsid w:val="005C6D5D"/>
    <w:rsid w:val="005C7343"/>
    <w:rsid w:val="005C7378"/>
    <w:rsid w:val="005C738F"/>
    <w:rsid w:val="005C75A2"/>
    <w:rsid w:val="005C76BA"/>
    <w:rsid w:val="005C77F7"/>
    <w:rsid w:val="005C785A"/>
    <w:rsid w:val="005D002A"/>
    <w:rsid w:val="005D0831"/>
    <w:rsid w:val="005D1095"/>
    <w:rsid w:val="005D124F"/>
    <w:rsid w:val="005D17AB"/>
    <w:rsid w:val="005D1C92"/>
    <w:rsid w:val="005D1F79"/>
    <w:rsid w:val="005D1FA0"/>
    <w:rsid w:val="005D2825"/>
    <w:rsid w:val="005D297F"/>
    <w:rsid w:val="005D2B3C"/>
    <w:rsid w:val="005D2BDC"/>
    <w:rsid w:val="005D2E05"/>
    <w:rsid w:val="005D2F92"/>
    <w:rsid w:val="005D3432"/>
    <w:rsid w:val="005D3BBC"/>
    <w:rsid w:val="005D3EC3"/>
    <w:rsid w:val="005D4195"/>
    <w:rsid w:val="005D4F9C"/>
    <w:rsid w:val="005D51CF"/>
    <w:rsid w:val="005D5721"/>
    <w:rsid w:val="005D5915"/>
    <w:rsid w:val="005D5AEC"/>
    <w:rsid w:val="005D5FCE"/>
    <w:rsid w:val="005D63A3"/>
    <w:rsid w:val="005D6488"/>
    <w:rsid w:val="005D67EB"/>
    <w:rsid w:val="005D6B3B"/>
    <w:rsid w:val="005D6C04"/>
    <w:rsid w:val="005D72A1"/>
    <w:rsid w:val="005D745B"/>
    <w:rsid w:val="005D7744"/>
    <w:rsid w:val="005D7A39"/>
    <w:rsid w:val="005D7CF4"/>
    <w:rsid w:val="005D7D71"/>
    <w:rsid w:val="005D7EB3"/>
    <w:rsid w:val="005E02BA"/>
    <w:rsid w:val="005E0368"/>
    <w:rsid w:val="005E0547"/>
    <w:rsid w:val="005E09CF"/>
    <w:rsid w:val="005E0B25"/>
    <w:rsid w:val="005E10AF"/>
    <w:rsid w:val="005E1441"/>
    <w:rsid w:val="005E1671"/>
    <w:rsid w:val="005E170A"/>
    <w:rsid w:val="005E176B"/>
    <w:rsid w:val="005E1967"/>
    <w:rsid w:val="005E1C1F"/>
    <w:rsid w:val="005E1F91"/>
    <w:rsid w:val="005E2A78"/>
    <w:rsid w:val="005E3084"/>
    <w:rsid w:val="005E30FF"/>
    <w:rsid w:val="005E3190"/>
    <w:rsid w:val="005E3195"/>
    <w:rsid w:val="005E3375"/>
    <w:rsid w:val="005E3AC0"/>
    <w:rsid w:val="005E3C9C"/>
    <w:rsid w:val="005E3DDC"/>
    <w:rsid w:val="005E3FA5"/>
    <w:rsid w:val="005E4277"/>
    <w:rsid w:val="005E43A0"/>
    <w:rsid w:val="005E4595"/>
    <w:rsid w:val="005E544F"/>
    <w:rsid w:val="005E5833"/>
    <w:rsid w:val="005E5927"/>
    <w:rsid w:val="005E5A6E"/>
    <w:rsid w:val="005E5EDD"/>
    <w:rsid w:val="005E60DF"/>
    <w:rsid w:val="005E6138"/>
    <w:rsid w:val="005E61D5"/>
    <w:rsid w:val="005E63F3"/>
    <w:rsid w:val="005E6F4D"/>
    <w:rsid w:val="005E6FB2"/>
    <w:rsid w:val="005E79A1"/>
    <w:rsid w:val="005E79FD"/>
    <w:rsid w:val="005F061B"/>
    <w:rsid w:val="005F08A3"/>
    <w:rsid w:val="005F1609"/>
    <w:rsid w:val="005F1A3E"/>
    <w:rsid w:val="005F2220"/>
    <w:rsid w:val="005F2BDF"/>
    <w:rsid w:val="005F3031"/>
    <w:rsid w:val="005F3494"/>
    <w:rsid w:val="005F3E25"/>
    <w:rsid w:val="005F43DA"/>
    <w:rsid w:val="005F44FF"/>
    <w:rsid w:val="005F4705"/>
    <w:rsid w:val="005F4F53"/>
    <w:rsid w:val="005F5686"/>
    <w:rsid w:val="005F59AD"/>
    <w:rsid w:val="005F5A12"/>
    <w:rsid w:val="005F6678"/>
    <w:rsid w:val="005F6A30"/>
    <w:rsid w:val="005F6F34"/>
    <w:rsid w:val="005F6FA6"/>
    <w:rsid w:val="005F7114"/>
    <w:rsid w:val="005F7751"/>
    <w:rsid w:val="005F7C65"/>
    <w:rsid w:val="006000CD"/>
    <w:rsid w:val="00600444"/>
    <w:rsid w:val="006004E1"/>
    <w:rsid w:val="00600602"/>
    <w:rsid w:val="00600E99"/>
    <w:rsid w:val="00601631"/>
    <w:rsid w:val="00601684"/>
    <w:rsid w:val="006016A1"/>
    <w:rsid w:val="00601999"/>
    <w:rsid w:val="00601AE6"/>
    <w:rsid w:val="00602304"/>
    <w:rsid w:val="0060294D"/>
    <w:rsid w:val="00602BB6"/>
    <w:rsid w:val="00602E65"/>
    <w:rsid w:val="00602FF9"/>
    <w:rsid w:val="00603397"/>
    <w:rsid w:val="0060357E"/>
    <w:rsid w:val="00603EDF"/>
    <w:rsid w:val="00603F90"/>
    <w:rsid w:val="00604026"/>
    <w:rsid w:val="0060463E"/>
    <w:rsid w:val="0060488F"/>
    <w:rsid w:val="006048B1"/>
    <w:rsid w:val="00604A22"/>
    <w:rsid w:val="00604E8D"/>
    <w:rsid w:val="0060514C"/>
    <w:rsid w:val="006054EE"/>
    <w:rsid w:val="006056FD"/>
    <w:rsid w:val="00605DE8"/>
    <w:rsid w:val="006061E9"/>
    <w:rsid w:val="006063EA"/>
    <w:rsid w:val="00606662"/>
    <w:rsid w:val="00606DDC"/>
    <w:rsid w:val="0060799F"/>
    <w:rsid w:val="00607C21"/>
    <w:rsid w:val="006109B2"/>
    <w:rsid w:val="006109E9"/>
    <w:rsid w:val="00610AFB"/>
    <w:rsid w:val="00610B45"/>
    <w:rsid w:val="0061107E"/>
    <w:rsid w:val="006112A7"/>
    <w:rsid w:val="006114CC"/>
    <w:rsid w:val="0061158A"/>
    <w:rsid w:val="00611A44"/>
    <w:rsid w:val="00611C90"/>
    <w:rsid w:val="0061228A"/>
    <w:rsid w:val="00612295"/>
    <w:rsid w:val="0061284B"/>
    <w:rsid w:val="00612B47"/>
    <w:rsid w:val="00612C9D"/>
    <w:rsid w:val="00612D88"/>
    <w:rsid w:val="00613021"/>
    <w:rsid w:val="006135D4"/>
    <w:rsid w:val="00613A3F"/>
    <w:rsid w:val="00613D00"/>
    <w:rsid w:val="006141DE"/>
    <w:rsid w:val="0061420B"/>
    <w:rsid w:val="006148BB"/>
    <w:rsid w:val="00615AB6"/>
    <w:rsid w:val="00615F85"/>
    <w:rsid w:val="00616D5E"/>
    <w:rsid w:val="00616D91"/>
    <w:rsid w:val="00617110"/>
    <w:rsid w:val="006177E1"/>
    <w:rsid w:val="006179A0"/>
    <w:rsid w:val="00617C5A"/>
    <w:rsid w:val="00617F95"/>
    <w:rsid w:val="00617FA8"/>
    <w:rsid w:val="00620042"/>
    <w:rsid w:val="00620315"/>
    <w:rsid w:val="006206A1"/>
    <w:rsid w:val="006207CC"/>
    <w:rsid w:val="00620979"/>
    <w:rsid w:val="00620997"/>
    <w:rsid w:val="00620AEA"/>
    <w:rsid w:val="00620BA8"/>
    <w:rsid w:val="006217C0"/>
    <w:rsid w:val="006218DE"/>
    <w:rsid w:val="00621981"/>
    <w:rsid w:val="006220EC"/>
    <w:rsid w:val="006224AB"/>
    <w:rsid w:val="0062266D"/>
    <w:rsid w:val="00622A14"/>
    <w:rsid w:val="00622F6B"/>
    <w:rsid w:val="00623067"/>
    <w:rsid w:val="00623231"/>
    <w:rsid w:val="00623281"/>
    <w:rsid w:val="006236F5"/>
    <w:rsid w:val="00623B5E"/>
    <w:rsid w:val="00623FA7"/>
    <w:rsid w:val="006243C8"/>
    <w:rsid w:val="00624416"/>
    <w:rsid w:val="006247A4"/>
    <w:rsid w:val="00624B1C"/>
    <w:rsid w:val="00624B54"/>
    <w:rsid w:val="00624E87"/>
    <w:rsid w:val="00625D56"/>
    <w:rsid w:val="00625F34"/>
    <w:rsid w:val="00625FF3"/>
    <w:rsid w:val="006260C2"/>
    <w:rsid w:val="00626E53"/>
    <w:rsid w:val="00627158"/>
    <w:rsid w:val="006272C9"/>
    <w:rsid w:val="00627447"/>
    <w:rsid w:val="006278B2"/>
    <w:rsid w:val="00627A59"/>
    <w:rsid w:val="00627B7E"/>
    <w:rsid w:val="00630105"/>
    <w:rsid w:val="00630352"/>
    <w:rsid w:val="00630B2E"/>
    <w:rsid w:val="00630BEE"/>
    <w:rsid w:val="00630EA0"/>
    <w:rsid w:val="00630FAE"/>
    <w:rsid w:val="00631CA0"/>
    <w:rsid w:val="00632453"/>
    <w:rsid w:val="00632510"/>
    <w:rsid w:val="006325B5"/>
    <w:rsid w:val="006326DF"/>
    <w:rsid w:val="006329C7"/>
    <w:rsid w:val="00632C98"/>
    <w:rsid w:val="00632EBD"/>
    <w:rsid w:val="00633244"/>
    <w:rsid w:val="006332C1"/>
    <w:rsid w:val="006333D6"/>
    <w:rsid w:val="00634811"/>
    <w:rsid w:val="00634A87"/>
    <w:rsid w:val="00634FFF"/>
    <w:rsid w:val="0063515E"/>
    <w:rsid w:val="00635780"/>
    <w:rsid w:val="0063581F"/>
    <w:rsid w:val="0063586A"/>
    <w:rsid w:val="006358DB"/>
    <w:rsid w:val="0063599A"/>
    <w:rsid w:val="00635C59"/>
    <w:rsid w:val="00635DBD"/>
    <w:rsid w:val="00635E3D"/>
    <w:rsid w:val="00635F70"/>
    <w:rsid w:val="00636096"/>
    <w:rsid w:val="00636291"/>
    <w:rsid w:val="00636FB0"/>
    <w:rsid w:val="0063773F"/>
    <w:rsid w:val="006379E1"/>
    <w:rsid w:val="00637A23"/>
    <w:rsid w:val="00640071"/>
    <w:rsid w:val="00640DB1"/>
    <w:rsid w:val="00640E7B"/>
    <w:rsid w:val="0064105C"/>
    <w:rsid w:val="006413B2"/>
    <w:rsid w:val="006413FC"/>
    <w:rsid w:val="0064158A"/>
    <w:rsid w:val="00642417"/>
    <w:rsid w:val="0064290B"/>
    <w:rsid w:val="00642AAE"/>
    <w:rsid w:val="00642B10"/>
    <w:rsid w:val="00642B68"/>
    <w:rsid w:val="00642B8F"/>
    <w:rsid w:val="00642F29"/>
    <w:rsid w:val="0064358C"/>
    <w:rsid w:val="006439A1"/>
    <w:rsid w:val="00643F58"/>
    <w:rsid w:val="00643F7B"/>
    <w:rsid w:val="00644432"/>
    <w:rsid w:val="00644C17"/>
    <w:rsid w:val="00644CC8"/>
    <w:rsid w:val="00645495"/>
    <w:rsid w:val="006459D2"/>
    <w:rsid w:val="00645AAB"/>
    <w:rsid w:val="00645CB1"/>
    <w:rsid w:val="006464B9"/>
    <w:rsid w:val="006464BB"/>
    <w:rsid w:val="00646704"/>
    <w:rsid w:val="0064769B"/>
    <w:rsid w:val="00647975"/>
    <w:rsid w:val="00647D35"/>
    <w:rsid w:val="00650134"/>
    <w:rsid w:val="00650590"/>
    <w:rsid w:val="00650FD2"/>
    <w:rsid w:val="0065111A"/>
    <w:rsid w:val="00651196"/>
    <w:rsid w:val="00651A62"/>
    <w:rsid w:val="00651D69"/>
    <w:rsid w:val="00651F6F"/>
    <w:rsid w:val="006521AF"/>
    <w:rsid w:val="0065283B"/>
    <w:rsid w:val="006529D8"/>
    <w:rsid w:val="00652E2D"/>
    <w:rsid w:val="00652E4B"/>
    <w:rsid w:val="006530B6"/>
    <w:rsid w:val="00653317"/>
    <w:rsid w:val="00653BE0"/>
    <w:rsid w:val="006544C4"/>
    <w:rsid w:val="006544CB"/>
    <w:rsid w:val="00654CC5"/>
    <w:rsid w:val="00655321"/>
    <w:rsid w:val="00655ABD"/>
    <w:rsid w:val="006566C7"/>
    <w:rsid w:val="00656C97"/>
    <w:rsid w:val="00656FE0"/>
    <w:rsid w:val="00657143"/>
    <w:rsid w:val="006571C3"/>
    <w:rsid w:val="006573C5"/>
    <w:rsid w:val="0065792B"/>
    <w:rsid w:val="006579E6"/>
    <w:rsid w:val="00657A2F"/>
    <w:rsid w:val="00657B00"/>
    <w:rsid w:val="00657D7F"/>
    <w:rsid w:val="00657FF5"/>
    <w:rsid w:val="0066034E"/>
    <w:rsid w:val="0066060B"/>
    <w:rsid w:val="00660652"/>
    <w:rsid w:val="00660723"/>
    <w:rsid w:val="00660BC6"/>
    <w:rsid w:val="00660FEC"/>
    <w:rsid w:val="00661B8B"/>
    <w:rsid w:val="00661C67"/>
    <w:rsid w:val="00661E5A"/>
    <w:rsid w:val="00662135"/>
    <w:rsid w:val="0066254A"/>
    <w:rsid w:val="006627E8"/>
    <w:rsid w:val="0066293E"/>
    <w:rsid w:val="00662B85"/>
    <w:rsid w:val="00662DD4"/>
    <w:rsid w:val="00662EC0"/>
    <w:rsid w:val="00662F3D"/>
    <w:rsid w:val="006639EA"/>
    <w:rsid w:val="006642EF"/>
    <w:rsid w:val="006644AB"/>
    <w:rsid w:val="00664C28"/>
    <w:rsid w:val="00665350"/>
    <w:rsid w:val="00665423"/>
    <w:rsid w:val="006656E4"/>
    <w:rsid w:val="00665AE8"/>
    <w:rsid w:val="00665B8F"/>
    <w:rsid w:val="00665CEA"/>
    <w:rsid w:val="00666180"/>
    <w:rsid w:val="0066619A"/>
    <w:rsid w:val="006661E8"/>
    <w:rsid w:val="006662EF"/>
    <w:rsid w:val="00666435"/>
    <w:rsid w:val="00666453"/>
    <w:rsid w:val="00666AB0"/>
    <w:rsid w:val="00666FA0"/>
    <w:rsid w:val="0066721B"/>
    <w:rsid w:val="006675F0"/>
    <w:rsid w:val="006678DA"/>
    <w:rsid w:val="00667FA1"/>
    <w:rsid w:val="00670025"/>
    <w:rsid w:val="006705B3"/>
    <w:rsid w:val="00670704"/>
    <w:rsid w:val="00670872"/>
    <w:rsid w:val="00670A71"/>
    <w:rsid w:val="0067134B"/>
    <w:rsid w:val="0067156B"/>
    <w:rsid w:val="006715FF"/>
    <w:rsid w:val="0067199C"/>
    <w:rsid w:val="00671B11"/>
    <w:rsid w:val="006723C6"/>
    <w:rsid w:val="00672811"/>
    <w:rsid w:val="00672DB3"/>
    <w:rsid w:val="0067303D"/>
    <w:rsid w:val="006730B9"/>
    <w:rsid w:val="006732DE"/>
    <w:rsid w:val="0067374B"/>
    <w:rsid w:val="00673B3D"/>
    <w:rsid w:val="0067406A"/>
    <w:rsid w:val="00674534"/>
    <w:rsid w:val="00674620"/>
    <w:rsid w:val="00674A69"/>
    <w:rsid w:val="00674A9A"/>
    <w:rsid w:val="00675120"/>
    <w:rsid w:val="006751FF"/>
    <w:rsid w:val="006765F9"/>
    <w:rsid w:val="00676812"/>
    <w:rsid w:val="00676A5E"/>
    <w:rsid w:val="006772C5"/>
    <w:rsid w:val="00677389"/>
    <w:rsid w:val="00677694"/>
    <w:rsid w:val="006778A7"/>
    <w:rsid w:val="00677DEC"/>
    <w:rsid w:val="00677FEF"/>
    <w:rsid w:val="00680816"/>
    <w:rsid w:val="00680DE8"/>
    <w:rsid w:val="006813DF"/>
    <w:rsid w:val="0068192B"/>
    <w:rsid w:val="006825A1"/>
    <w:rsid w:val="0068285B"/>
    <w:rsid w:val="00682EAB"/>
    <w:rsid w:val="0068345B"/>
    <w:rsid w:val="00683B3B"/>
    <w:rsid w:val="00683BE1"/>
    <w:rsid w:val="0068443E"/>
    <w:rsid w:val="00684537"/>
    <w:rsid w:val="00684902"/>
    <w:rsid w:val="00684A9D"/>
    <w:rsid w:val="00684D3B"/>
    <w:rsid w:val="0068519A"/>
    <w:rsid w:val="006854E5"/>
    <w:rsid w:val="00686048"/>
    <w:rsid w:val="006860FE"/>
    <w:rsid w:val="006862CD"/>
    <w:rsid w:val="006866E9"/>
    <w:rsid w:val="00686744"/>
    <w:rsid w:val="0068696C"/>
    <w:rsid w:val="00686989"/>
    <w:rsid w:val="006869DF"/>
    <w:rsid w:val="00686D1D"/>
    <w:rsid w:val="00687B99"/>
    <w:rsid w:val="00687CB5"/>
    <w:rsid w:val="00687DAF"/>
    <w:rsid w:val="00690020"/>
    <w:rsid w:val="0069031C"/>
    <w:rsid w:val="006905C7"/>
    <w:rsid w:val="006908FE"/>
    <w:rsid w:val="00690A48"/>
    <w:rsid w:val="00690E4C"/>
    <w:rsid w:val="006912AC"/>
    <w:rsid w:val="00691317"/>
    <w:rsid w:val="00691BFF"/>
    <w:rsid w:val="006926B8"/>
    <w:rsid w:val="00692826"/>
    <w:rsid w:val="006932A3"/>
    <w:rsid w:val="0069334E"/>
    <w:rsid w:val="0069382B"/>
    <w:rsid w:val="006938A9"/>
    <w:rsid w:val="00693C3A"/>
    <w:rsid w:val="00694290"/>
    <w:rsid w:val="00694C54"/>
    <w:rsid w:val="00694E03"/>
    <w:rsid w:val="00694E0F"/>
    <w:rsid w:val="006951BF"/>
    <w:rsid w:val="006951E2"/>
    <w:rsid w:val="00695B8B"/>
    <w:rsid w:val="00695FB9"/>
    <w:rsid w:val="006962B0"/>
    <w:rsid w:val="00696EC7"/>
    <w:rsid w:val="00696F25"/>
    <w:rsid w:val="006A00B7"/>
    <w:rsid w:val="006A01A0"/>
    <w:rsid w:val="006A0264"/>
    <w:rsid w:val="006A0867"/>
    <w:rsid w:val="006A0A91"/>
    <w:rsid w:val="006A0BB0"/>
    <w:rsid w:val="006A0BED"/>
    <w:rsid w:val="006A1112"/>
    <w:rsid w:val="006A1390"/>
    <w:rsid w:val="006A193D"/>
    <w:rsid w:val="006A1BFB"/>
    <w:rsid w:val="006A1F1C"/>
    <w:rsid w:val="006A1FEF"/>
    <w:rsid w:val="006A2132"/>
    <w:rsid w:val="006A222D"/>
    <w:rsid w:val="006A22DA"/>
    <w:rsid w:val="006A2C61"/>
    <w:rsid w:val="006A2D45"/>
    <w:rsid w:val="006A2E87"/>
    <w:rsid w:val="006A2EC1"/>
    <w:rsid w:val="006A3A51"/>
    <w:rsid w:val="006A3BEC"/>
    <w:rsid w:val="006A3FF7"/>
    <w:rsid w:val="006A40A7"/>
    <w:rsid w:val="006A40E6"/>
    <w:rsid w:val="006A4614"/>
    <w:rsid w:val="006A508C"/>
    <w:rsid w:val="006A5466"/>
    <w:rsid w:val="006A559C"/>
    <w:rsid w:val="006A574A"/>
    <w:rsid w:val="006A59FB"/>
    <w:rsid w:val="006A5A38"/>
    <w:rsid w:val="006A5E9E"/>
    <w:rsid w:val="006A602B"/>
    <w:rsid w:val="006A64D8"/>
    <w:rsid w:val="006A6AAA"/>
    <w:rsid w:val="006A6AB2"/>
    <w:rsid w:val="006A6D71"/>
    <w:rsid w:val="006A6DD0"/>
    <w:rsid w:val="006A7082"/>
    <w:rsid w:val="006A7342"/>
    <w:rsid w:val="006B0191"/>
    <w:rsid w:val="006B128E"/>
    <w:rsid w:val="006B1540"/>
    <w:rsid w:val="006B1AD8"/>
    <w:rsid w:val="006B1BA6"/>
    <w:rsid w:val="006B2592"/>
    <w:rsid w:val="006B2B79"/>
    <w:rsid w:val="006B3323"/>
    <w:rsid w:val="006B3BFE"/>
    <w:rsid w:val="006B3C6A"/>
    <w:rsid w:val="006B3CB0"/>
    <w:rsid w:val="006B3F46"/>
    <w:rsid w:val="006B49EC"/>
    <w:rsid w:val="006B4D1C"/>
    <w:rsid w:val="006B4F27"/>
    <w:rsid w:val="006B5729"/>
    <w:rsid w:val="006B60F8"/>
    <w:rsid w:val="006B64EC"/>
    <w:rsid w:val="006B6539"/>
    <w:rsid w:val="006B6B5D"/>
    <w:rsid w:val="006B73D6"/>
    <w:rsid w:val="006B76C4"/>
    <w:rsid w:val="006B7DAE"/>
    <w:rsid w:val="006C00A7"/>
    <w:rsid w:val="006C06BC"/>
    <w:rsid w:val="006C0C67"/>
    <w:rsid w:val="006C1213"/>
    <w:rsid w:val="006C246B"/>
    <w:rsid w:val="006C24A4"/>
    <w:rsid w:val="006C2507"/>
    <w:rsid w:val="006C25F9"/>
    <w:rsid w:val="006C26E5"/>
    <w:rsid w:val="006C2B8D"/>
    <w:rsid w:val="006C2F3F"/>
    <w:rsid w:val="006C31CB"/>
    <w:rsid w:val="006C3540"/>
    <w:rsid w:val="006C3B0D"/>
    <w:rsid w:val="006C4084"/>
    <w:rsid w:val="006C470B"/>
    <w:rsid w:val="006C4AD5"/>
    <w:rsid w:val="006C4EAF"/>
    <w:rsid w:val="006C4EE6"/>
    <w:rsid w:val="006C5292"/>
    <w:rsid w:val="006C57DE"/>
    <w:rsid w:val="006C5F53"/>
    <w:rsid w:val="006C6A49"/>
    <w:rsid w:val="006C6E65"/>
    <w:rsid w:val="006C744E"/>
    <w:rsid w:val="006C7A29"/>
    <w:rsid w:val="006C7D59"/>
    <w:rsid w:val="006D03B0"/>
    <w:rsid w:val="006D042A"/>
    <w:rsid w:val="006D04CD"/>
    <w:rsid w:val="006D059C"/>
    <w:rsid w:val="006D0602"/>
    <w:rsid w:val="006D0FE4"/>
    <w:rsid w:val="006D159E"/>
    <w:rsid w:val="006D1FDA"/>
    <w:rsid w:val="006D26E6"/>
    <w:rsid w:val="006D2B58"/>
    <w:rsid w:val="006D3870"/>
    <w:rsid w:val="006D3DE9"/>
    <w:rsid w:val="006D417C"/>
    <w:rsid w:val="006D420C"/>
    <w:rsid w:val="006D48D9"/>
    <w:rsid w:val="006D5061"/>
    <w:rsid w:val="006D56A1"/>
    <w:rsid w:val="006D597A"/>
    <w:rsid w:val="006D5BF3"/>
    <w:rsid w:val="006D6080"/>
    <w:rsid w:val="006D60B6"/>
    <w:rsid w:val="006D65E9"/>
    <w:rsid w:val="006D699D"/>
    <w:rsid w:val="006D6FE1"/>
    <w:rsid w:val="006D735D"/>
    <w:rsid w:val="006E04C5"/>
    <w:rsid w:val="006E0576"/>
    <w:rsid w:val="006E0714"/>
    <w:rsid w:val="006E0C58"/>
    <w:rsid w:val="006E116A"/>
    <w:rsid w:val="006E1B8D"/>
    <w:rsid w:val="006E1D0F"/>
    <w:rsid w:val="006E245E"/>
    <w:rsid w:val="006E28C9"/>
    <w:rsid w:val="006E3008"/>
    <w:rsid w:val="006E315F"/>
    <w:rsid w:val="006E3E13"/>
    <w:rsid w:val="006E3EDC"/>
    <w:rsid w:val="006E3EE0"/>
    <w:rsid w:val="006E3FC2"/>
    <w:rsid w:val="006E40B7"/>
    <w:rsid w:val="006E4FAA"/>
    <w:rsid w:val="006E50EC"/>
    <w:rsid w:val="006E5309"/>
    <w:rsid w:val="006E5929"/>
    <w:rsid w:val="006E5AF9"/>
    <w:rsid w:val="006E5EE5"/>
    <w:rsid w:val="006E62BC"/>
    <w:rsid w:val="006E6DA8"/>
    <w:rsid w:val="006E6E8A"/>
    <w:rsid w:val="006E7439"/>
    <w:rsid w:val="006E78DE"/>
    <w:rsid w:val="006E7907"/>
    <w:rsid w:val="006E7A45"/>
    <w:rsid w:val="006E7C13"/>
    <w:rsid w:val="006F024B"/>
    <w:rsid w:val="006F0651"/>
    <w:rsid w:val="006F06FA"/>
    <w:rsid w:val="006F0ACC"/>
    <w:rsid w:val="006F0FDC"/>
    <w:rsid w:val="006F15EF"/>
    <w:rsid w:val="006F1996"/>
    <w:rsid w:val="006F1A44"/>
    <w:rsid w:val="006F1F96"/>
    <w:rsid w:val="006F1FCC"/>
    <w:rsid w:val="006F21CC"/>
    <w:rsid w:val="006F246E"/>
    <w:rsid w:val="006F273C"/>
    <w:rsid w:val="006F29D0"/>
    <w:rsid w:val="006F2AD5"/>
    <w:rsid w:val="006F2CF1"/>
    <w:rsid w:val="006F2DE1"/>
    <w:rsid w:val="006F3178"/>
    <w:rsid w:val="006F4080"/>
    <w:rsid w:val="006F427E"/>
    <w:rsid w:val="006F42B8"/>
    <w:rsid w:val="006F4DA0"/>
    <w:rsid w:val="006F4E6D"/>
    <w:rsid w:val="006F504B"/>
    <w:rsid w:val="006F5425"/>
    <w:rsid w:val="006F584F"/>
    <w:rsid w:val="006F5BFB"/>
    <w:rsid w:val="006F5C24"/>
    <w:rsid w:val="006F5FBE"/>
    <w:rsid w:val="006F62C0"/>
    <w:rsid w:val="006F63BE"/>
    <w:rsid w:val="006F642C"/>
    <w:rsid w:val="006F6439"/>
    <w:rsid w:val="006F6474"/>
    <w:rsid w:val="006F654B"/>
    <w:rsid w:val="006F6888"/>
    <w:rsid w:val="006F70DC"/>
    <w:rsid w:val="006F7510"/>
    <w:rsid w:val="006F77D7"/>
    <w:rsid w:val="006F7ABF"/>
    <w:rsid w:val="006F7F85"/>
    <w:rsid w:val="00700653"/>
    <w:rsid w:val="007007E7"/>
    <w:rsid w:val="00700CE0"/>
    <w:rsid w:val="00700F5F"/>
    <w:rsid w:val="00701127"/>
    <w:rsid w:val="007011F5"/>
    <w:rsid w:val="00701432"/>
    <w:rsid w:val="007018D6"/>
    <w:rsid w:val="00701CE2"/>
    <w:rsid w:val="0070217D"/>
    <w:rsid w:val="00702329"/>
    <w:rsid w:val="007029B8"/>
    <w:rsid w:val="00703406"/>
    <w:rsid w:val="00703555"/>
    <w:rsid w:val="00703D3A"/>
    <w:rsid w:val="007040E1"/>
    <w:rsid w:val="00704133"/>
    <w:rsid w:val="00704278"/>
    <w:rsid w:val="007043EA"/>
    <w:rsid w:val="007047B8"/>
    <w:rsid w:val="00704803"/>
    <w:rsid w:val="00704835"/>
    <w:rsid w:val="0070494F"/>
    <w:rsid w:val="00704F4B"/>
    <w:rsid w:val="0070501D"/>
    <w:rsid w:val="007059D6"/>
    <w:rsid w:val="00705AF2"/>
    <w:rsid w:val="00705D0A"/>
    <w:rsid w:val="00705D64"/>
    <w:rsid w:val="007067EC"/>
    <w:rsid w:val="0070697C"/>
    <w:rsid w:val="00706A58"/>
    <w:rsid w:val="00706E92"/>
    <w:rsid w:val="00707257"/>
    <w:rsid w:val="007079CE"/>
    <w:rsid w:val="00707A09"/>
    <w:rsid w:val="00707CC8"/>
    <w:rsid w:val="00707EC9"/>
    <w:rsid w:val="00710155"/>
    <w:rsid w:val="007104C3"/>
    <w:rsid w:val="00710572"/>
    <w:rsid w:val="0071059D"/>
    <w:rsid w:val="00710788"/>
    <w:rsid w:val="007109F2"/>
    <w:rsid w:val="0071128C"/>
    <w:rsid w:val="00711437"/>
    <w:rsid w:val="0071145F"/>
    <w:rsid w:val="00711699"/>
    <w:rsid w:val="00711866"/>
    <w:rsid w:val="00711B62"/>
    <w:rsid w:val="00711C1E"/>
    <w:rsid w:val="00712009"/>
    <w:rsid w:val="0071201E"/>
    <w:rsid w:val="007121C6"/>
    <w:rsid w:val="0071227B"/>
    <w:rsid w:val="0071230A"/>
    <w:rsid w:val="007123DB"/>
    <w:rsid w:val="0071254C"/>
    <w:rsid w:val="007127AC"/>
    <w:rsid w:val="00712838"/>
    <w:rsid w:val="00712BFE"/>
    <w:rsid w:val="007132AA"/>
    <w:rsid w:val="007138CE"/>
    <w:rsid w:val="00713E31"/>
    <w:rsid w:val="00714073"/>
    <w:rsid w:val="0071469E"/>
    <w:rsid w:val="007147FB"/>
    <w:rsid w:val="007149AA"/>
    <w:rsid w:val="00714BDB"/>
    <w:rsid w:val="0071525A"/>
    <w:rsid w:val="0071532F"/>
    <w:rsid w:val="00715799"/>
    <w:rsid w:val="007162B4"/>
    <w:rsid w:val="00716323"/>
    <w:rsid w:val="00716453"/>
    <w:rsid w:val="007164C6"/>
    <w:rsid w:val="007167D6"/>
    <w:rsid w:val="00716897"/>
    <w:rsid w:val="00716BE2"/>
    <w:rsid w:val="00716F62"/>
    <w:rsid w:val="00716FB1"/>
    <w:rsid w:val="00717863"/>
    <w:rsid w:val="0071794B"/>
    <w:rsid w:val="007179DA"/>
    <w:rsid w:val="00717A46"/>
    <w:rsid w:val="00717AAD"/>
    <w:rsid w:val="00717B5B"/>
    <w:rsid w:val="007202DB"/>
    <w:rsid w:val="007204E5"/>
    <w:rsid w:val="00720714"/>
    <w:rsid w:val="0072076C"/>
    <w:rsid w:val="00720F1D"/>
    <w:rsid w:val="007210BB"/>
    <w:rsid w:val="00721D01"/>
    <w:rsid w:val="00721F36"/>
    <w:rsid w:val="00722086"/>
    <w:rsid w:val="007222DA"/>
    <w:rsid w:val="007223E5"/>
    <w:rsid w:val="0072269D"/>
    <w:rsid w:val="00722E8C"/>
    <w:rsid w:val="0072355B"/>
    <w:rsid w:val="00723CC4"/>
    <w:rsid w:val="0072400F"/>
    <w:rsid w:val="00724567"/>
    <w:rsid w:val="00724792"/>
    <w:rsid w:val="00725398"/>
    <w:rsid w:val="007255C5"/>
    <w:rsid w:val="007261AC"/>
    <w:rsid w:val="007261E0"/>
    <w:rsid w:val="00726FD6"/>
    <w:rsid w:val="0072797D"/>
    <w:rsid w:val="00727CD3"/>
    <w:rsid w:val="00727DCD"/>
    <w:rsid w:val="0073004E"/>
    <w:rsid w:val="0073019B"/>
    <w:rsid w:val="007302E2"/>
    <w:rsid w:val="00730490"/>
    <w:rsid w:val="007305F4"/>
    <w:rsid w:val="00730675"/>
    <w:rsid w:val="0073078F"/>
    <w:rsid w:val="00730B0A"/>
    <w:rsid w:val="00730E14"/>
    <w:rsid w:val="00730EAA"/>
    <w:rsid w:val="007315E7"/>
    <w:rsid w:val="0073162E"/>
    <w:rsid w:val="00731F91"/>
    <w:rsid w:val="0073209A"/>
    <w:rsid w:val="007320BC"/>
    <w:rsid w:val="00732882"/>
    <w:rsid w:val="0073290E"/>
    <w:rsid w:val="00732B7D"/>
    <w:rsid w:val="00732FF3"/>
    <w:rsid w:val="00733267"/>
    <w:rsid w:val="007332C1"/>
    <w:rsid w:val="007334AA"/>
    <w:rsid w:val="0073378C"/>
    <w:rsid w:val="007342D2"/>
    <w:rsid w:val="00734646"/>
    <w:rsid w:val="00734850"/>
    <w:rsid w:val="0073496E"/>
    <w:rsid w:val="007349F2"/>
    <w:rsid w:val="00734C7B"/>
    <w:rsid w:val="00735002"/>
    <w:rsid w:val="0073561C"/>
    <w:rsid w:val="00735C6C"/>
    <w:rsid w:val="0073720E"/>
    <w:rsid w:val="007376F8"/>
    <w:rsid w:val="00737776"/>
    <w:rsid w:val="00737B8B"/>
    <w:rsid w:val="00740193"/>
    <w:rsid w:val="00740283"/>
    <w:rsid w:val="0074034B"/>
    <w:rsid w:val="0074078A"/>
    <w:rsid w:val="00740C7D"/>
    <w:rsid w:val="0074107F"/>
    <w:rsid w:val="00741709"/>
    <w:rsid w:val="007419E9"/>
    <w:rsid w:val="00741E8C"/>
    <w:rsid w:val="00742741"/>
    <w:rsid w:val="0074298E"/>
    <w:rsid w:val="00742B7B"/>
    <w:rsid w:val="00742F71"/>
    <w:rsid w:val="00742F75"/>
    <w:rsid w:val="0074322F"/>
    <w:rsid w:val="00743A44"/>
    <w:rsid w:val="00743BD8"/>
    <w:rsid w:val="007445CE"/>
    <w:rsid w:val="00744AF7"/>
    <w:rsid w:val="0074503D"/>
    <w:rsid w:val="00745164"/>
    <w:rsid w:val="0074595B"/>
    <w:rsid w:val="00745B51"/>
    <w:rsid w:val="00745E38"/>
    <w:rsid w:val="00745EC3"/>
    <w:rsid w:val="007460FD"/>
    <w:rsid w:val="00746AFD"/>
    <w:rsid w:val="00747B31"/>
    <w:rsid w:val="00747C24"/>
    <w:rsid w:val="00747F0E"/>
    <w:rsid w:val="007502E3"/>
    <w:rsid w:val="007509B0"/>
    <w:rsid w:val="007509F3"/>
    <w:rsid w:val="007510C0"/>
    <w:rsid w:val="0075116C"/>
    <w:rsid w:val="007516DA"/>
    <w:rsid w:val="00751A9B"/>
    <w:rsid w:val="00751FAD"/>
    <w:rsid w:val="0075201E"/>
    <w:rsid w:val="00752249"/>
    <w:rsid w:val="00752354"/>
    <w:rsid w:val="007523BB"/>
    <w:rsid w:val="0075245C"/>
    <w:rsid w:val="00752639"/>
    <w:rsid w:val="00752960"/>
    <w:rsid w:val="00752AE2"/>
    <w:rsid w:val="00753364"/>
    <w:rsid w:val="00753902"/>
    <w:rsid w:val="007542CB"/>
    <w:rsid w:val="00754399"/>
    <w:rsid w:val="00754506"/>
    <w:rsid w:val="007546DB"/>
    <w:rsid w:val="0075478B"/>
    <w:rsid w:val="007549B0"/>
    <w:rsid w:val="00754BB9"/>
    <w:rsid w:val="00754CAC"/>
    <w:rsid w:val="00754FB3"/>
    <w:rsid w:val="00755132"/>
    <w:rsid w:val="00755333"/>
    <w:rsid w:val="007555C7"/>
    <w:rsid w:val="00755623"/>
    <w:rsid w:val="007559D9"/>
    <w:rsid w:val="00755BE5"/>
    <w:rsid w:val="0075618A"/>
    <w:rsid w:val="007563D9"/>
    <w:rsid w:val="007565F3"/>
    <w:rsid w:val="007569E2"/>
    <w:rsid w:val="00756BD2"/>
    <w:rsid w:val="00756DE9"/>
    <w:rsid w:val="0075715B"/>
    <w:rsid w:val="00757BBE"/>
    <w:rsid w:val="0076004C"/>
    <w:rsid w:val="00760117"/>
    <w:rsid w:val="0076040E"/>
    <w:rsid w:val="0076075E"/>
    <w:rsid w:val="007607C9"/>
    <w:rsid w:val="007607DD"/>
    <w:rsid w:val="00760C7B"/>
    <w:rsid w:val="00761B49"/>
    <w:rsid w:val="00761F78"/>
    <w:rsid w:val="0076246E"/>
    <w:rsid w:val="007626ED"/>
    <w:rsid w:val="007627D9"/>
    <w:rsid w:val="00762BAB"/>
    <w:rsid w:val="00762D2E"/>
    <w:rsid w:val="00762D52"/>
    <w:rsid w:val="00762F63"/>
    <w:rsid w:val="0076329B"/>
    <w:rsid w:val="00763331"/>
    <w:rsid w:val="007648B2"/>
    <w:rsid w:val="007651D1"/>
    <w:rsid w:val="007652AD"/>
    <w:rsid w:val="007654AA"/>
    <w:rsid w:val="0076570E"/>
    <w:rsid w:val="007657D5"/>
    <w:rsid w:val="0076580F"/>
    <w:rsid w:val="00765C6D"/>
    <w:rsid w:val="00765D2D"/>
    <w:rsid w:val="00765E7B"/>
    <w:rsid w:val="00766063"/>
    <w:rsid w:val="0076631E"/>
    <w:rsid w:val="00766334"/>
    <w:rsid w:val="00766595"/>
    <w:rsid w:val="0076663B"/>
    <w:rsid w:val="007669F2"/>
    <w:rsid w:val="00766BFA"/>
    <w:rsid w:val="00767075"/>
    <w:rsid w:val="00767349"/>
    <w:rsid w:val="00767607"/>
    <w:rsid w:val="00767673"/>
    <w:rsid w:val="0076784E"/>
    <w:rsid w:val="00770066"/>
    <w:rsid w:val="00770468"/>
    <w:rsid w:val="00770A4F"/>
    <w:rsid w:val="00770B1B"/>
    <w:rsid w:val="00770E5B"/>
    <w:rsid w:val="00770F02"/>
    <w:rsid w:val="00771290"/>
    <w:rsid w:val="00771708"/>
    <w:rsid w:val="00771BBB"/>
    <w:rsid w:val="00771C05"/>
    <w:rsid w:val="00771C36"/>
    <w:rsid w:val="00771EAC"/>
    <w:rsid w:val="0077231C"/>
    <w:rsid w:val="00773122"/>
    <w:rsid w:val="0077312B"/>
    <w:rsid w:val="0077324C"/>
    <w:rsid w:val="007732EB"/>
    <w:rsid w:val="00773929"/>
    <w:rsid w:val="00773AA1"/>
    <w:rsid w:val="00773AAE"/>
    <w:rsid w:val="00773C87"/>
    <w:rsid w:val="00773CBD"/>
    <w:rsid w:val="00774179"/>
    <w:rsid w:val="00774356"/>
    <w:rsid w:val="00774763"/>
    <w:rsid w:val="007747CC"/>
    <w:rsid w:val="00774F51"/>
    <w:rsid w:val="007752EF"/>
    <w:rsid w:val="007758A3"/>
    <w:rsid w:val="00775925"/>
    <w:rsid w:val="00775AB7"/>
    <w:rsid w:val="00775BA8"/>
    <w:rsid w:val="00775BEF"/>
    <w:rsid w:val="00775D5A"/>
    <w:rsid w:val="00775D64"/>
    <w:rsid w:val="00775FC0"/>
    <w:rsid w:val="0077687F"/>
    <w:rsid w:val="007771F2"/>
    <w:rsid w:val="007772A9"/>
    <w:rsid w:val="0077743F"/>
    <w:rsid w:val="007775A5"/>
    <w:rsid w:val="00777F87"/>
    <w:rsid w:val="00780177"/>
    <w:rsid w:val="007801D8"/>
    <w:rsid w:val="00780740"/>
    <w:rsid w:val="00780872"/>
    <w:rsid w:val="00780F62"/>
    <w:rsid w:val="00780F79"/>
    <w:rsid w:val="00781179"/>
    <w:rsid w:val="00781236"/>
    <w:rsid w:val="00781403"/>
    <w:rsid w:val="007818A2"/>
    <w:rsid w:val="00781ECD"/>
    <w:rsid w:val="00782039"/>
    <w:rsid w:val="007822BE"/>
    <w:rsid w:val="007825FA"/>
    <w:rsid w:val="007827DA"/>
    <w:rsid w:val="00782AB7"/>
    <w:rsid w:val="00782B02"/>
    <w:rsid w:val="007834AE"/>
    <w:rsid w:val="00783872"/>
    <w:rsid w:val="00783F5A"/>
    <w:rsid w:val="0078475A"/>
    <w:rsid w:val="00784EDD"/>
    <w:rsid w:val="00785F6C"/>
    <w:rsid w:val="00786555"/>
    <w:rsid w:val="00786631"/>
    <w:rsid w:val="0078671A"/>
    <w:rsid w:val="00786845"/>
    <w:rsid w:val="00786E32"/>
    <w:rsid w:val="007870D9"/>
    <w:rsid w:val="007870FD"/>
    <w:rsid w:val="0078717F"/>
    <w:rsid w:val="0078720A"/>
    <w:rsid w:val="00787307"/>
    <w:rsid w:val="00787CDC"/>
    <w:rsid w:val="00787D67"/>
    <w:rsid w:val="007900F8"/>
    <w:rsid w:val="00790A47"/>
    <w:rsid w:val="00790C2A"/>
    <w:rsid w:val="00790DE8"/>
    <w:rsid w:val="00790DEE"/>
    <w:rsid w:val="007913E9"/>
    <w:rsid w:val="00791688"/>
    <w:rsid w:val="007917B1"/>
    <w:rsid w:val="00791834"/>
    <w:rsid w:val="00791A88"/>
    <w:rsid w:val="00791EFA"/>
    <w:rsid w:val="00791F8F"/>
    <w:rsid w:val="0079218C"/>
    <w:rsid w:val="007922AD"/>
    <w:rsid w:val="0079237C"/>
    <w:rsid w:val="00792674"/>
    <w:rsid w:val="00792709"/>
    <w:rsid w:val="0079311E"/>
    <w:rsid w:val="00793648"/>
    <w:rsid w:val="00793C0C"/>
    <w:rsid w:val="007943F7"/>
    <w:rsid w:val="00794896"/>
    <w:rsid w:val="00794A7D"/>
    <w:rsid w:val="00794D97"/>
    <w:rsid w:val="00795998"/>
    <w:rsid w:val="00795E44"/>
    <w:rsid w:val="00795EB2"/>
    <w:rsid w:val="0079655D"/>
    <w:rsid w:val="00796589"/>
    <w:rsid w:val="007968D7"/>
    <w:rsid w:val="00796C17"/>
    <w:rsid w:val="007974FF"/>
    <w:rsid w:val="00797735"/>
    <w:rsid w:val="007A079A"/>
    <w:rsid w:val="007A0934"/>
    <w:rsid w:val="007A0AF7"/>
    <w:rsid w:val="007A0C76"/>
    <w:rsid w:val="007A0DEA"/>
    <w:rsid w:val="007A0E43"/>
    <w:rsid w:val="007A153A"/>
    <w:rsid w:val="007A26B7"/>
    <w:rsid w:val="007A2FEC"/>
    <w:rsid w:val="007A3007"/>
    <w:rsid w:val="007A3216"/>
    <w:rsid w:val="007A3544"/>
    <w:rsid w:val="007A3829"/>
    <w:rsid w:val="007A3A65"/>
    <w:rsid w:val="007A3ADE"/>
    <w:rsid w:val="007A3EBE"/>
    <w:rsid w:val="007A3F12"/>
    <w:rsid w:val="007A4202"/>
    <w:rsid w:val="007A42F2"/>
    <w:rsid w:val="007A4C86"/>
    <w:rsid w:val="007A51D3"/>
    <w:rsid w:val="007A5295"/>
    <w:rsid w:val="007A60E9"/>
    <w:rsid w:val="007A6600"/>
    <w:rsid w:val="007A66B4"/>
    <w:rsid w:val="007A6E9C"/>
    <w:rsid w:val="007A6F97"/>
    <w:rsid w:val="007A754B"/>
    <w:rsid w:val="007A75C4"/>
    <w:rsid w:val="007A766E"/>
    <w:rsid w:val="007A7FAE"/>
    <w:rsid w:val="007B0126"/>
    <w:rsid w:val="007B061F"/>
    <w:rsid w:val="007B0746"/>
    <w:rsid w:val="007B074A"/>
    <w:rsid w:val="007B0FAA"/>
    <w:rsid w:val="007B1594"/>
    <w:rsid w:val="007B198B"/>
    <w:rsid w:val="007B1B6F"/>
    <w:rsid w:val="007B2360"/>
    <w:rsid w:val="007B245F"/>
    <w:rsid w:val="007B2460"/>
    <w:rsid w:val="007B2A5A"/>
    <w:rsid w:val="007B311D"/>
    <w:rsid w:val="007B3413"/>
    <w:rsid w:val="007B3E58"/>
    <w:rsid w:val="007B3F3E"/>
    <w:rsid w:val="007B4161"/>
    <w:rsid w:val="007B4FED"/>
    <w:rsid w:val="007B5591"/>
    <w:rsid w:val="007B5AEE"/>
    <w:rsid w:val="007B60A2"/>
    <w:rsid w:val="007B62D4"/>
    <w:rsid w:val="007B6511"/>
    <w:rsid w:val="007B6905"/>
    <w:rsid w:val="007B730D"/>
    <w:rsid w:val="007B7414"/>
    <w:rsid w:val="007C0646"/>
    <w:rsid w:val="007C08E0"/>
    <w:rsid w:val="007C09B1"/>
    <w:rsid w:val="007C0CC6"/>
    <w:rsid w:val="007C11FA"/>
    <w:rsid w:val="007C15C6"/>
    <w:rsid w:val="007C1EF7"/>
    <w:rsid w:val="007C25F3"/>
    <w:rsid w:val="007C27C6"/>
    <w:rsid w:val="007C2938"/>
    <w:rsid w:val="007C2A56"/>
    <w:rsid w:val="007C2C69"/>
    <w:rsid w:val="007C2EA5"/>
    <w:rsid w:val="007C2FB0"/>
    <w:rsid w:val="007C2FDC"/>
    <w:rsid w:val="007C3A5F"/>
    <w:rsid w:val="007C3DBA"/>
    <w:rsid w:val="007C422C"/>
    <w:rsid w:val="007C4830"/>
    <w:rsid w:val="007C5024"/>
    <w:rsid w:val="007C514C"/>
    <w:rsid w:val="007C54F9"/>
    <w:rsid w:val="007C57A7"/>
    <w:rsid w:val="007C5849"/>
    <w:rsid w:val="007C5A2D"/>
    <w:rsid w:val="007C5B07"/>
    <w:rsid w:val="007C5F53"/>
    <w:rsid w:val="007C608A"/>
    <w:rsid w:val="007C638B"/>
    <w:rsid w:val="007C681E"/>
    <w:rsid w:val="007C6C97"/>
    <w:rsid w:val="007C6E49"/>
    <w:rsid w:val="007C745A"/>
    <w:rsid w:val="007C7AE6"/>
    <w:rsid w:val="007C7B46"/>
    <w:rsid w:val="007C7B82"/>
    <w:rsid w:val="007D064F"/>
    <w:rsid w:val="007D0DAC"/>
    <w:rsid w:val="007D15C4"/>
    <w:rsid w:val="007D1E73"/>
    <w:rsid w:val="007D2934"/>
    <w:rsid w:val="007D296B"/>
    <w:rsid w:val="007D37F3"/>
    <w:rsid w:val="007D3A20"/>
    <w:rsid w:val="007D4335"/>
    <w:rsid w:val="007D495B"/>
    <w:rsid w:val="007D5129"/>
    <w:rsid w:val="007D52AE"/>
    <w:rsid w:val="007D5478"/>
    <w:rsid w:val="007D5672"/>
    <w:rsid w:val="007D583B"/>
    <w:rsid w:val="007D5BF9"/>
    <w:rsid w:val="007D5E3F"/>
    <w:rsid w:val="007D79D2"/>
    <w:rsid w:val="007D7D28"/>
    <w:rsid w:val="007D7E81"/>
    <w:rsid w:val="007D7F11"/>
    <w:rsid w:val="007E0042"/>
    <w:rsid w:val="007E03F8"/>
    <w:rsid w:val="007E0E13"/>
    <w:rsid w:val="007E0ED4"/>
    <w:rsid w:val="007E137D"/>
    <w:rsid w:val="007E1389"/>
    <w:rsid w:val="007E1572"/>
    <w:rsid w:val="007E15F8"/>
    <w:rsid w:val="007E1A45"/>
    <w:rsid w:val="007E1D28"/>
    <w:rsid w:val="007E1E1C"/>
    <w:rsid w:val="007E2877"/>
    <w:rsid w:val="007E2E22"/>
    <w:rsid w:val="007E2E4E"/>
    <w:rsid w:val="007E3462"/>
    <w:rsid w:val="007E370E"/>
    <w:rsid w:val="007E44B2"/>
    <w:rsid w:val="007E44FF"/>
    <w:rsid w:val="007E48CD"/>
    <w:rsid w:val="007E4A65"/>
    <w:rsid w:val="007E4C95"/>
    <w:rsid w:val="007E4DD2"/>
    <w:rsid w:val="007E5085"/>
    <w:rsid w:val="007E564F"/>
    <w:rsid w:val="007E5A8B"/>
    <w:rsid w:val="007E5F9E"/>
    <w:rsid w:val="007E61E9"/>
    <w:rsid w:val="007E682E"/>
    <w:rsid w:val="007E69AF"/>
    <w:rsid w:val="007E7506"/>
    <w:rsid w:val="007E7850"/>
    <w:rsid w:val="007E7897"/>
    <w:rsid w:val="007E7FB6"/>
    <w:rsid w:val="007F059C"/>
    <w:rsid w:val="007F06F2"/>
    <w:rsid w:val="007F085E"/>
    <w:rsid w:val="007F0C91"/>
    <w:rsid w:val="007F145C"/>
    <w:rsid w:val="007F17D8"/>
    <w:rsid w:val="007F1902"/>
    <w:rsid w:val="007F19E2"/>
    <w:rsid w:val="007F1BE2"/>
    <w:rsid w:val="007F1CFC"/>
    <w:rsid w:val="007F1CFF"/>
    <w:rsid w:val="007F1DBC"/>
    <w:rsid w:val="007F2001"/>
    <w:rsid w:val="007F20AC"/>
    <w:rsid w:val="007F2933"/>
    <w:rsid w:val="007F29DE"/>
    <w:rsid w:val="007F3244"/>
    <w:rsid w:val="007F358A"/>
    <w:rsid w:val="007F38F4"/>
    <w:rsid w:val="007F3A64"/>
    <w:rsid w:val="007F3AB2"/>
    <w:rsid w:val="007F3EEB"/>
    <w:rsid w:val="007F421D"/>
    <w:rsid w:val="007F4E50"/>
    <w:rsid w:val="007F5C01"/>
    <w:rsid w:val="007F5DDC"/>
    <w:rsid w:val="007F63E4"/>
    <w:rsid w:val="007F652D"/>
    <w:rsid w:val="007F6A62"/>
    <w:rsid w:val="007F6C66"/>
    <w:rsid w:val="007F7435"/>
    <w:rsid w:val="007F77F9"/>
    <w:rsid w:val="008002DB"/>
    <w:rsid w:val="00800C82"/>
    <w:rsid w:val="00801322"/>
    <w:rsid w:val="008017A0"/>
    <w:rsid w:val="00801FA9"/>
    <w:rsid w:val="008022B9"/>
    <w:rsid w:val="0080230B"/>
    <w:rsid w:val="00802791"/>
    <w:rsid w:val="00802829"/>
    <w:rsid w:val="0080283F"/>
    <w:rsid w:val="008029C0"/>
    <w:rsid w:val="008029F5"/>
    <w:rsid w:val="00802F35"/>
    <w:rsid w:val="00802F3A"/>
    <w:rsid w:val="00802F45"/>
    <w:rsid w:val="00803ADF"/>
    <w:rsid w:val="00803E68"/>
    <w:rsid w:val="00803E89"/>
    <w:rsid w:val="00804500"/>
    <w:rsid w:val="008048C3"/>
    <w:rsid w:val="00804B96"/>
    <w:rsid w:val="00804F49"/>
    <w:rsid w:val="00805088"/>
    <w:rsid w:val="008052D0"/>
    <w:rsid w:val="0080560D"/>
    <w:rsid w:val="00805665"/>
    <w:rsid w:val="00805707"/>
    <w:rsid w:val="00805999"/>
    <w:rsid w:val="00805A7A"/>
    <w:rsid w:val="00805C80"/>
    <w:rsid w:val="00805CBF"/>
    <w:rsid w:val="00805CFE"/>
    <w:rsid w:val="00805D38"/>
    <w:rsid w:val="008060EC"/>
    <w:rsid w:val="0080620A"/>
    <w:rsid w:val="0080626B"/>
    <w:rsid w:val="008062D6"/>
    <w:rsid w:val="008063F1"/>
    <w:rsid w:val="00806433"/>
    <w:rsid w:val="00806CB7"/>
    <w:rsid w:val="008071B6"/>
    <w:rsid w:val="00807A76"/>
    <w:rsid w:val="00807B94"/>
    <w:rsid w:val="0081066A"/>
    <w:rsid w:val="00810F1E"/>
    <w:rsid w:val="008111E0"/>
    <w:rsid w:val="0081130F"/>
    <w:rsid w:val="00811914"/>
    <w:rsid w:val="00811B75"/>
    <w:rsid w:val="00811F2E"/>
    <w:rsid w:val="00812285"/>
    <w:rsid w:val="008125F9"/>
    <w:rsid w:val="00812D5F"/>
    <w:rsid w:val="00812DEA"/>
    <w:rsid w:val="00812FA3"/>
    <w:rsid w:val="008130AA"/>
    <w:rsid w:val="0081322C"/>
    <w:rsid w:val="008132ED"/>
    <w:rsid w:val="008133E0"/>
    <w:rsid w:val="00813413"/>
    <w:rsid w:val="00813814"/>
    <w:rsid w:val="00813816"/>
    <w:rsid w:val="00813E67"/>
    <w:rsid w:val="008141EF"/>
    <w:rsid w:val="00814BFF"/>
    <w:rsid w:val="0081570A"/>
    <w:rsid w:val="00815DA7"/>
    <w:rsid w:val="00816571"/>
    <w:rsid w:val="0081677C"/>
    <w:rsid w:val="00816FD3"/>
    <w:rsid w:val="0081721B"/>
    <w:rsid w:val="00817237"/>
    <w:rsid w:val="008172FC"/>
    <w:rsid w:val="008174F1"/>
    <w:rsid w:val="00817BC7"/>
    <w:rsid w:val="0082024C"/>
    <w:rsid w:val="00820517"/>
    <w:rsid w:val="00820D6B"/>
    <w:rsid w:val="00820F3B"/>
    <w:rsid w:val="008210D0"/>
    <w:rsid w:val="00821154"/>
    <w:rsid w:val="00821821"/>
    <w:rsid w:val="00821889"/>
    <w:rsid w:val="00821D02"/>
    <w:rsid w:val="00822433"/>
    <w:rsid w:val="0082264C"/>
    <w:rsid w:val="008229D5"/>
    <w:rsid w:val="00822FDA"/>
    <w:rsid w:val="0082319A"/>
    <w:rsid w:val="00823794"/>
    <w:rsid w:val="008238A0"/>
    <w:rsid w:val="0082398F"/>
    <w:rsid w:val="00823EF7"/>
    <w:rsid w:val="00823FDE"/>
    <w:rsid w:val="00824134"/>
    <w:rsid w:val="008247C0"/>
    <w:rsid w:val="00824F9B"/>
    <w:rsid w:val="008254F5"/>
    <w:rsid w:val="00825AC2"/>
    <w:rsid w:val="00825D18"/>
    <w:rsid w:val="00825EE0"/>
    <w:rsid w:val="008260D8"/>
    <w:rsid w:val="008263B9"/>
    <w:rsid w:val="008265F6"/>
    <w:rsid w:val="00826B28"/>
    <w:rsid w:val="008271EE"/>
    <w:rsid w:val="00827EE9"/>
    <w:rsid w:val="008304A6"/>
    <w:rsid w:val="00830B6F"/>
    <w:rsid w:val="00830F91"/>
    <w:rsid w:val="00830FEA"/>
    <w:rsid w:val="008311DA"/>
    <w:rsid w:val="00831323"/>
    <w:rsid w:val="00831707"/>
    <w:rsid w:val="00831ABB"/>
    <w:rsid w:val="008322F9"/>
    <w:rsid w:val="0083245F"/>
    <w:rsid w:val="008328BA"/>
    <w:rsid w:val="0083306A"/>
    <w:rsid w:val="008331AD"/>
    <w:rsid w:val="00833C42"/>
    <w:rsid w:val="00833DFB"/>
    <w:rsid w:val="00834E23"/>
    <w:rsid w:val="00834E4A"/>
    <w:rsid w:val="00834F64"/>
    <w:rsid w:val="0083507C"/>
    <w:rsid w:val="00835258"/>
    <w:rsid w:val="0083537A"/>
    <w:rsid w:val="008357D8"/>
    <w:rsid w:val="00835FEA"/>
    <w:rsid w:val="008364F3"/>
    <w:rsid w:val="00836C37"/>
    <w:rsid w:val="00837743"/>
    <w:rsid w:val="00837792"/>
    <w:rsid w:val="00837D0C"/>
    <w:rsid w:val="00837F43"/>
    <w:rsid w:val="00840256"/>
    <w:rsid w:val="00840AEC"/>
    <w:rsid w:val="00841224"/>
    <w:rsid w:val="008414FF"/>
    <w:rsid w:val="0084238A"/>
    <w:rsid w:val="00842D56"/>
    <w:rsid w:val="00842FAC"/>
    <w:rsid w:val="008430DC"/>
    <w:rsid w:val="00843661"/>
    <w:rsid w:val="0084396E"/>
    <w:rsid w:val="00844B57"/>
    <w:rsid w:val="00845112"/>
    <w:rsid w:val="0084531B"/>
    <w:rsid w:val="008464E9"/>
    <w:rsid w:val="00846C2C"/>
    <w:rsid w:val="00847387"/>
    <w:rsid w:val="00847625"/>
    <w:rsid w:val="008478A6"/>
    <w:rsid w:val="00847980"/>
    <w:rsid w:val="00847A4F"/>
    <w:rsid w:val="00847AE5"/>
    <w:rsid w:val="00847FE9"/>
    <w:rsid w:val="00850B59"/>
    <w:rsid w:val="00850C61"/>
    <w:rsid w:val="00850C7A"/>
    <w:rsid w:val="00850F69"/>
    <w:rsid w:val="00851022"/>
    <w:rsid w:val="008514F8"/>
    <w:rsid w:val="00851BB2"/>
    <w:rsid w:val="0085222F"/>
    <w:rsid w:val="00852254"/>
    <w:rsid w:val="00852332"/>
    <w:rsid w:val="008529C3"/>
    <w:rsid w:val="008529C8"/>
    <w:rsid w:val="0085318C"/>
    <w:rsid w:val="008536B8"/>
    <w:rsid w:val="00853814"/>
    <w:rsid w:val="00853B75"/>
    <w:rsid w:val="00854B12"/>
    <w:rsid w:val="00855289"/>
    <w:rsid w:val="00855D32"/>
    <w:rsid w:val="00855DCC"/>
    <w:rsid w:val="00855F3F"/>
    <w:rsid w:val="00855FCC"/>
    <w:rsid w:val="00856104"/>
    <w:rsid w:val="008561C9"/>
    <w:rsid w:val="00856400"/>
    <w:rsid w:val="008564EA"/>
    <w:rsid w:val="008568A6"/>
    <w:rsid w:val="008568AC"/>
    <w:rsid w:val="00856B1B"/>
    <w:rsid w:val="00856D53"/>
    <w:rsid w:val="00857105"/>
    <w:rsid w:val="00857224"/>
    <w:rsid w:val="0085723C"/>
    <w:rsid w:val="0085735B"/>
    <w:rsid w:val="00857AD1"/>
    <w:rsid w:val="00857B74"/>
    <w:rsid w:val="00857BE0"/>
    <w:rsid w:val="00860599"/>
    <w:rsid w:val="00860DBF"/>
    <w:rsid w:val="00860E02"/>
    <w:rsid w:val="0086108E"/>
    <w:rsid w:val="0086126A"/>
    <w:rsid w:val="0086127D"/>
    <w:rsid w:val="00861299"/>
    <w:rsid w:val="008616E2"/>
    <w:rsid w:val="0086172E"/>
    <w:rsid w:val="00861951"/>
    <w:rsid w:val="008620B4"/>
    <w:rsid w:val="0086226D"/>
    <w:rsid w:val="008628B4"/>
    <w:rsid w:val="0086298C"/>
    <w:rsid w:val="00862BA0"/>
    <w:rsid w:val="00862CB7"/>
    <w:rsid w:val="008634CF"/>
    <w:rsid w:val="00863D11"/>
    <w:rsid w:val="00864688"/>
    <w:rsid w:val="00864793"/>
    <w:rsid w:val="00864B8D"/>
    <w:rsid w:val="00864ED2"/>
    <w:rsid w:val="008650A5"/>
    <w:rsid w:val="00865354"/>
    <w:rsid w:val="0086543D"/>
    <w:rsid w:val="00865C68"/>
    <w:rsid w:val="00865CBA"/>
    <w:rsid w:val="00866026"/>
    <w:rsid w:val="00866305"/>
    <w:rsid w:val="00866A86"/>
    <w:rsid w:val="0086751F"/>
    <w:rsid w:val="0087026F"/>
    <w:rsid w:val="008707D1"/>
    <w:rsid w:val="00870C9A"/>
    <w:rsid w:val="00871824"/>
    <w:rsid w:val="00871F13"/>
    <w:rsid w:val="00872304"/>
    <w:rsid w:val="008723EE"/>
    <w:rsid w:val="00873441"/>
    <w:rsid w:val="00873538"/>
    <w:rsid w:val="0087355D"/>
    <w:rsid w:val="00873937"/>
    <w:rsid w:val="008739FC"/>
    <w:rsid w:val="00873E8D"/>
    <w:rsid w:val="00874010"/>
    <w:rsid w:val="0087436D"/>
    <w:rsid w:val="0087446F"/>
    <w:rsid w:val="0087471E"/>
    <w:rsid w:val="00874EAE"/>
    <w:rsid w:val="00874EC9"/>
    <w:rsid w:val="00874F5A"/>
    <w:rsid w:val="0087577F"/>
    <w:rsid w:val="0087578F"/>
    <w:rsid w:val="00875812"/>
    <w:rsid w:val="00875ABB"/>
    <w:rsid w:val="00875B7E"/>
    <w:rsid w:val="00876094"/>
    <w:rsid w:val="008765B5"/>
    <w:rsid w:val="00876F8C"/>
    <w:rsid w:val="00877034"/>
    <w:rsid w:val="008771A8"/>
    <w:rsid w:val="00877596"/>
    <w:rsid w:val="00877780"/>
    <w:rsid w:val="008777D9"/>
    <w:rsid w:val="008778C3"/>
    <w:rsid w:val="00877948"/>
    <w:rsid w:val="00877A5A"/>
    <w:rsid w:val="00880116"/>
    <w:rsid w:val="0088029C"/>
    <w:rsid w:val="00880366"/>
    <w:rsid w:val="008803A4"/>
    <w:rsid w:val="00880A22"/>
    <w:rsid w:val="00880C19"/>
    <w:rsid w:val="0088121C"/>
    <w:rsid w:val="00881AFD"/>
    <w:rsid w:val="00881E55"/>
    <w:rsid w:val="00881FDC"/>
    <w:rsid w:val="008822D1"/>
    <w:rsid w:val="0088276E"/>
    <w:rsid w:val="00882C16"/>
    <w:rsid w:val="00882ED5"/>
    <w:rsid w:val="00883651"/>
    <w:rsid w:val="00883A4B"/>
    <w:rsid w:val="00883DC2"/>
    <w:rsid w:val="00883DD4"/>
    <w:rsid w:val="00884108"/>
    <w:rsid w:val="008842E1"/>
    <w:rsid w:val="0088443A"/>
    <w:rsid w:val="00884993"/>
    <w:rsid w:val="00884A91"/>
    <w:rsid w:val="00884AD6"/>
    <w:rsid w:val="00884D01"/>
    <w:rsid w:val="00884D61"/>
    <w:rsid w:val="00884F4F"/>
    <w:rsid w:val="008850D7"/>
    <w:rsid w:val="00885100"/>
    <w:rsid w:val="00885511"/>
    <w:rsid w:val="00885583"/>
    <w:rsid w:val="00885E58"/>
    <w:rsid w:val="008860E3"/>
    <w:rsid w:val="008863A9"/>
    <w:rsid w:val="00886599"/>
    <w:rsid w:val="008865FA"/>
    <w:rsid w:val="00886AFE"/>
    <w:rsid w:val="00886CB6"/>
    <w:rsid w:val="008871D3"/>
    <w:rsid w:val="008874B0"/>
    <w:rsid w:val="00887784"/>
    <w:rsid w:val="008877A3"/>
    <w:rsid w:val="00887A3D"/>
    <w:rsid w:val="00887DC3"/>
    <w:rsid w:val="00890099"/>
    <w:rsid w:val="00890183"/>
    <w:rsid w:val="00890B27"/>
    <w:rsid w:val="008910D7"/>
    <w:rsid w:val="008912A1"/>
    <w:rsid w:val="00891344"/>
    <w:rsid w:val="008915B7"/>
    <w:rsid w:val="00891A4A"/>
    <w:rsid w:val="00891B35"/>
    <w:rsid w:val="00891C7F"/>
    <w:rsid w:val="00891FE6"/>
    <w:rsid w:val="00892369"/>
    <w:rsid w:val="00892EB3"/>
    <w:rsid w:val="00893705"/>
    <w:rsid w:val="00893817"/>
    <w:rsid w:val="00893F64"/>
    <w:rsid w:val="00894CF5"/>
    <w:rsid w:val="0089510C"/>
    <w:rsid w:val="008951D0"/>
    <w:rsid w:val="00895332"/>
    <w:rsid w:val="00895A49"/>
    <w:rsid w:val="00895B50"/>
    <w:rsid w:val="00895E20"/>
    <w:rsid w:val="0089680D"/>
    <w:rsid w:val="00896D2C"/>
    <w:rsid w:val="00896F65"/>
    <w:rsid w:val="0089705C"/>
    <w:rsid w:val="0089712C"/>
    <w:rsid w:val="0089733C"/>
    <w:rsid w:val="008974DB"/>
    <w:rsid w:val="00897613"/>
    <w:rsid w:val="008978EF"/>
    <w:rsid w:val="0089790B"/>
    <w:rsid w:val="00897A2E"/>
    <w:rsid w:val="00897AAA"/>
    <w:rsid w:val="00897C4F"/>
    <w:rsid w:val="008A01CF"/>
    <w:rsid w:val="008A06CB"/>
    <w:rsid w:val="008A0803"/>
    <w:rsid w:val="008A0BEF"/>
    <w:rsid w:val="008A0D64"/>
    <w:rsid w:val="008A11CB"/>
    <w:rsid w:val="008A1671"/>
    <w:rsid w:val="008A16C7"/>
    <w:rsid w:val="008A17F4"/>
    <w:rsid w:val="008A1EF6"/>
    <w:rsid w:val="008A2156"/>
    <w:rsid w:val="008A27A8"/>
    <w:rsid w:val="008A28EC"/>
    <w:rsid w:val="008A2A0B"/>
    <w:rsid w:val="008A2AA7"/>
    <w:rsid w:val="008A2FEC"/>
    <w:rsid w:val="008A3074"/>
    <w:rsid w:val="008A31EA"/>
    <w:rsid w:val="008A32F3"/>
    <w:rsid w:val="008A387D"/>
    <w:rsid w:val="008A3F7A"/>
    <w:rsid w:val="008A40CE"/>
    <w:rsid w:val="008A41DB"/>
    <w:rsid w:val="008A45B3"/>
    <w:rsid w:val="008A4C5D"/>
    <w:rsid w:val="008A52E7"/>
    <w:rsid w:val="008A5861"/>
    <w:rsid w:val="008A5A39"/>
    <w:rsid w:val="008A5B0B"/>
    <w:rsid w:val="008A5B61"/>
    <w:rsid w:val="008A5E88"/>
    <w:rsid w:val="008A6684"/>
    <w:rsid w:val="008A669A"/>
    <w:rsid w:val="008A685B"/>
    <w:rsid w:val="008A742B"/>
    <w:rsid w:val="008A7913"/>
    <w:rsid w:val="008A7D6F"/>
    <w:rsid w:val="008B0412"/>
    <w:rsid w:val="008B069B"/>
    <w:rsid w:val="008B0711"/>
    <w:rsid w:val="008B09D3"/>
    <w:rsid w:val="008B12D7"/>
    <w:rsid w:val="008B1B24"/>
    <w:rsid w:val="008B1EEB"/>
    <w:rsid w:val="008B225F"/>
    <w:rsid w:val="008B2A55"/>
    <w:rsid w:val="008B33EE"/>
    <w:rsid w:val="008B3623"/>
    <w:rsid w:val="008B3CAC"/>
    <w:rsid w:val="008B40D3"/>
    <w:rsid w:val="008B4972"/>
    <w:rsid w:val="008B503D"/>
    <w:rsid w:val="008B5653"/>
    <w:rsid w:val="008B6564"/>
    <w:rsid w:val="008B67A0"/>
    <w:rsid w:val="008B6F4B"/>
    <w:rsid w:val="008B75FF"/>
    <w:rsid w:val="008B7751"/>
    <w:rsid w:val="008B7AE1"/>
    <w:rsid w:val="008B7CE5"/>
    <w:rsid w:val="008B7E60"/>
    <w:rsid w:val="008C0044"/>
    <w:rsid w:val="008C013D"/>
    <w:rsid w:val="008C0563"/>
    <w:rsid w:val="008C0793"/>
    <w:rsid w:val="008C1674"/>
    <w:rsid w:val="008C1904"/>
    <w:rsid w:val="008C2485"/>
    <w:rsid w:val="008C251D"/>
    <w:rsid w:val="008C2BFA"/>
    <w:rsid w:val="008C32DA"/>
    <w:rsid w:val="008C35B4"/>
    <w:rsid w:val="008C35BB"/>
    <w:rsid w:val="008C3F09"/>
    <w:rsid w:val="008C4297"/>
    <w:rsid w:val="008C429D"/>
    <w:rsid w:val="008C537F"/>
    <w:rsid w:val="008C5A2E"/>
    <w:rsid w:val="008C600A"/>
    <w:rsid w:val="008C632C"/>
    <w:rsid w:val="008C68B3"/>
    <w:rsid w:val="008C6CEB"/>
    <w:rsid w:val="008C70B9"/>
    <w:rsid w:val="008C77C6"/>
    <w:rsid w:val="008C77FB"/>
    <w:rsid w:val="008C7EEC"/>
    <w:rsid w:val="008D0021"/>
    <w:rsid w:val="008D020C"/>
    <w:rsid w:val="008D0B2F"/>
    <w:rsid w:val="008D0B6A"/>
    <w:rsid w:val="008D0B6F"/>
    <w:rsid w:val="008D1B87"/>
    <w:rsid w:val="008D218A"/>
    <w:rsid w:val="008D2190"/>
    <w:rsid w:val="008D2507"/>
    <w:rsid w:val="008D2A5D"/>
    <w:rsid w:val="008D31F1"/>
    <w:rsid w:val="008D3276"/>
    <w:rsid w:val="008D366E"/>
    <w:rsid w:val="008D3681"/>
    <w:rsid w:val="008D3849"/>
    <w:rsid w:val="008D396E"/>
    <w:rsid w:val="008D3B84"/>
    <w:rsid w:val="008D3E34"/>
    <w:rsid w:val="008D3FAF"/>
    <w:rsid w:val="008D410A"/>
    <w:rsid w:val="008D44F2"/>
    <w:rsid w:val="008D4B21"/>
    <w:rsid w:val="008D4B87"/>
    <w:rsid w:val="008D4EA2"/>
    <w:rsid w:val="008D51C5"/>
    <w:rsid w:val="008D6064"/>
    <w:rsid w:val="008D67BC"/>
    <w:rsid w:val="008D6974"/>
    <w:rsid w:val="008D6D90"/>
    <w:rsid w:val="008D6FC4"/>
    <w:rsid w:val="008D70C5"/>
    <w:rsid w:val="008D7AF1"/>
    <w:rsid w:val="008E02A4"/>
    <w:rsid w:val="008E09AA"/>
    <w:rsid w:val="008E0DD5"/>
    <w:rsid w:val="008E0EEE"/>
    <w:rsid w:val="008E104D"/>
    <w:rsid w:val="008E16E3"/>
    <w:rsid w:val="008E1911"/>
    <w:rsid w:val="008E1B82"/>
    <w:rsid w:val="008E1D14"/>
    <w:rsid w:val="008E210C"/>
    <w:rsid w:val="008E222F"/>
    <w:rsid w:val="008E22F1"/>
    <w:rsid w:val="008E23B6"/>
    <w:rsid w:val="008E23DF"/>
    <w:rsid w:val="008E2555"/>
    <w:rsid w:val="008E2669"/>
    <w:rsid w:val="008E2DFB"/>
    <w:rsid w:val="008E2E4F"/>
    <w:rsid w:val="008E313D"/>
    <w:rsid w:val="008E340B"/>
    <w:rsid w:val="008E368E"/>
    <w:rsid w:val="008E3B23"/>
    <w:rsid w:val="008E3C7E"/>
    <w:rsid w:val="008E3F87"/>
    <w:rsid w:val="008E3F8C"/>
    <w:rsid w:val="008E5187"/>
    <w:rsid w:val="008E518D"/>
    <w:rsid w:val="008E56ED"/>
    <w:rsid w:val="008E5884"/>
    <w:rsid w:val="008E60D0"/>
    <w:rsid w:val="008E6C1D"/>
    <w:rsid w:val="008E6EB3"/>
    <w:rsid w:val="008E70E7"/>
    <w:rsid w:val="008F016D"/>
    <w:rsid w:val="008F0444"/>
    <w:rsid w:val="008F0572"/>
    <w:rsid w:val="008F0617"/>
    <w:rsid w:val="008F0A4F"/>
    <w:rsid w:val="008F0B99"/>
    <w:rsid w:val="008F14E9"/>
    <w:rsid w:val="008F164E"/>
    <w:rsid w:val="008F16B3"/>
    <w:rsid w:val="008F1C6C"/>
    <w:rsid w:val="008F1C83"/>
    <w:rsid w:val="008F2002"/>
    <w:rsid w:val="008F2197"/>
    <w:rsid w:val="008F21F8"/>
    <w:rsid w:val="008F2371"/>
    <w:rsid w:val="008F2563"/>
    <w:rsid w:val="008F25EC"/>
    <w:rsid w:val="008F27A2"/>
    <w:rsid w:val="008F2826"/>
    <w:rsid w:val="008F2963"/>
    <w:rsid w:val="008F2C78"/>
    <w:rsid w:val="008F2D80"/>
    <w:rsid w:val="008F31E3"/>
    <w:rsid w:val="008F39AF"/>
    <w:rsid w:val="008F3CEA"/>
    <w:rsid w:val="008F3F44"/>
    <w:rsid w:val="008F3FC1"/>
    <w:rsid w:val="008F47E6"/>
    <w:rsid w:val="008F4AE1"/>
    <w:rsid w:val="008F4DD4"/>
    <w:rsid w:val="008F4F3A"/>
    <w:rsid w:val="008F51C1"/>
    <w:rsid w:val="008F581B"/>
    <w:rsid w:val="008F5971"/>
    <w:rsid w:val="008F649A"/>
    <w:rsid w:val="008F6570"/>
    <w:rsid w:val="008F685F"/>
    <w:rsid w:val="008F74A2"/>
    <w:rsid w:val="008F7733"/>
    <w:rsid w:val="008F7816"/>
    <w:rsid w:val="0090012E"/>
    <w:rsid w:val="009001F1"/>
    <w:rsid w:val="009003AF"/>
    <w:rsid w:val="00900D8F"/>
    <w:rsid w:val="00900E90"/>
    <w:rsid w:val="00900FC0"/>
    <w:rsid w:val="009011AB"/>
    <w:rsid w:val="009014C5"/>
    <w:rsid w:val="0090190C"/>
    <w:rsid w:val="009019A0"/>
    <w:rsid w:val="00901F7B"/>
    <w:rsid w:val="0090207F"/>
    <w:rsid w:val="009024B6"/>
    <w:rsid w:val="009025A2"/>
    <w:rsid w:val="009025DA"/>
    <w:rsid w:val="00902E40"/>
    <w:rsid w:val="009031B1"/>
    <w:rsid w:val="00903E4E"/>
    <w:rsid w:val="00904043"/>
    <w:rsid w:val="0090538F"/>
    <w:rsid w:val="00905714"/>
    <w:rsid w:val="00905C8D"/>
    <w:rsid w:val="00906103"/>
    <w:rsid w:val="00906F54"/>
    <w:rsid w:val="00906FEC"/>
    <w:rsid w:val="009073F6"/>
    <w:rsid w:val="0090761D"/>
    <w:rsid w:val="00907954"/>
    <w:rsid w:val="00907B66"/>
    <w:rsid w:val="00907CA5"/>
    <w:rsid w:val="00907E0D"/>
    <w:rsid w:val="0091040B"/>
    <w:rsid w:val="0091064D"/>
    <w:rsid w:val="00910AE4"/>
    <w:rsid w:val="00911054"/>
    <w:rsid w:val="009116BC"/>
    <w:rsid w:val="00911984"/>
    <w:rsid w:val="00911BF7"/>
    <w:rsid w:val="00911DA8"/>
    <w:rsid w:val="0091257D"/>
    <w:rsid w:val="0091267A"/>
    <w:rsid w:val="00912D09"/>
    <w:rsid w:val="00912D7B"/>
    <w:rsid w:val="009133C1"/>
    <w:rsid w:val="00913D31"/>
    <w:rsid w:val="009140A9"/>
    <w:rsid w:val="009141D8"/>
    <w:rsid w:val="009151EF"/>
    <w:rsid w:val="0091520D"/>
    <w:rsid w:val="00915295"/>
    <w:rsid w:val="00915ADE"/>
    <w:rsid w:val="0091639F"/>
    <w:rsid w:val="00917185"/>
    <w:rsid w:val="009173E4"/>
    <w:rsid w:val="009178BD"/>
    <w:rsid w:val="009201A3"/>
    <w:rsid w:val="00920D2F"/>
    <w:rsid w:val="00920F61"/>
    <w:rsid w:val="00921977"/>
    <w:rsid w:val="00922653"/>
    <w:rsid w:val="00922825"/>
    <w:rsid w:val="00922998"/>
    <w:rsid w:val="00922C7A"/>
    <w:rsid w:val="00922DBC"/>
    <w:rsid w:val="009233FE"/>
    <w:rsid w:val="009235E3"/>
    <w:rsid w:val="009238A2"/>
    <w:rsid w:val="00923957"/>
    <w:rsid w:val="00923C1F"/>
    <w:rsid w:val="009249A9"/>
    <w:rsid w:val="00924B4A"/>
    <w:rsid w:val="00924BCF"/>
    <w:rsid w:val="00924C23"/>
    <w:rsid w:val="00924EAD"/>
    <w:rsid w:val="0092527A"/>
    <w:rsid w:val="0092530D"/>
    <w:rsid w:val="00925638"/>
    <w:rsid w:val="00925A84"/>
    <w:rsid w:val="00925BFF"/>
    <w:rsid w:val="00925C24"/>
    <w:rsid w:val="00925D44"/>
    <w:rsid w:val="00926081"/>
    <w:rsid w:val="009269FA"/>
    <w:rsid w:val="00926AD7"/>
    <w:rsid w:val="00926D13"/>
    <w:rsid w:val="00926DBE"/>
    <w:rsid w:val="00926F09"/>
    <w:rsid w:val="00927313"/>
    <w:rsid w:val="00927734"/>
    <w:rsid w:val="0092785E"/>
    <w:rsid w:val="00927A27"/>
    <w:rsid w:val="00927C6C"/>
    <w:rsid w:val="00927F5E"/>
    <w:rsid w:val="0093075D"/>
    <w:rsid w:val="00930FB5"/>
    <w:rsid w:val="0093125D"/>
    <w:rsid w:val="00931415"/>
    <w:rsid w:val="00931A53"/>
    <w:rsid w:val="00931B49"/>
    <w:rsid w:val="0093210A"/>
    <w:rsid w:val="0093229C"/>
    <w:rsid w:val="00932394"/>
    <w:rsid w:val="009324D9"/>
    <w:rsid w:val="009328F8"/>
    <w:rsid w:val="00932DA9"/>
    <w:rsid w:val="00932E16"/>
    <w:rsid w:val="00932EF6"/>
    <w:rsid w:val="00932EFC"/>
    <w:rsid w:val="00933ACC"/>
    <w:rsid w:val="00933AF0"/>
    <w:rsid w:val="00933E27"/>
    <w:rsid w:val="00934338"/>
    <w:rsid w:val="00934AB7"/>
    <w:rsid w:val="00934BD9"/>
    <w:rsid w:val="00934E5F"/>
    <w:rsid w:val="00935179"/>
    <w:rsid w:val="00935D25"/>
    <w:rsid w:val="00936199"/>
    <w:rsid w:val="00936459"/>
    <w:rsid w:val="009369C8"/>
    <w:rsid w:val="00936B04"/>
    <w:rsid w:val="00937346"/>
    <w:rsid w:val="00937EED"/>
    <w:rsid w:val="009400CF"/>
    <w:rsid w:val="009402FF"/>
    <w:rsid w:val="00940350"/>
    <w:rsid w:val="00940916"/>
    <w:rsid w:val="00940EDF"/>
    <w:rsid w:val="009410D5"/>
    <w:rsid w:val="00941105"/>
    <w:rsid w:val="0094140D"/>
    <w:rsid w:val="00941736"/>
    <w:rsid w:val="00941943"/>
    <w:rsid w:val="00942038"/>
    <w:rsid w:val="0094220D"/>
    <w:rsid w:val="00942DA1"/>
    <w:rsid w:val="00942E44"/>
    <w:rsid w:val="00942F7A"/>
    <w:rsid w:val="00943094"/>
    <w:rsid w:val="0094349C"/>
    <w:rsid w:val="00943A35"/>
    <w:rsid w:val="00943B18"/>
    <w:rsid w:val="00943E27"/>
    <w:rsid w:val="00944A6B"/>
    <w:rsid w:val="00944F08"/>
    <w:rsid w:val="00945144"/>
    <w:rsid w:val="00945263"/>
    <w:rsid w:val="009452A9"/>
    <w:rsid w:val="009453E5"/>
    <w:rsid w:val="009453F0"/>
    <w:rsid w:val="00945B24"/>
    <w:rsid w:val="00945EB5"/>
    <w:rsid w:val="00946170"/>
    <w:rsid w:val="009462F3"/>
    <w:rsid w:val="00946ECF"/>
    <w:rsid w:val="00946F3B"/>
    <w:rsid w:val="00950086"/>
    <w:rsid w:val="00950573"/>
    <w:rsid w:val="009512D2"/>
    <w:rsid w:val="00951470"/>
    <w:rsid w:val="00951C14"/>
    <w:rsid w:val="00951E85"/>
    <w:rsid w:val="0095243D"/>
    <w:rsid w:val="00952545"/>
    <w:rsid w:val="009525C8"/>
    <w:rsid w:val="00952722"/>
    <w:rsid w:val="00952E2B"/>
    <w:rsid w:val="00953178"/>
    <w:rsid w:val="009536BB"/>
    <w:rsid w:val="00953955"/>
    <w:rsid w:val="00953A51"/>
    <w:rsid w:val="00953F26"/>
    <w:rsid w:val="00954230"/>
    <w:rsid w:val="00954356"/>
    <w:rsid w:val="009543C4"/>
    <w:rsid w:val="0095489D"/>
    <w:rsid w:val="00954AF8"/>
    <w:rsid w:val="009551E3"/>
    <w:rsid w:val="009552EC"/>
    <w:rsid w:val="0095554B"/>
    <w:rsid w:val="009557FD"/>
    <w:rsid w:val="00955F4D"/>
    <w:rsid w:val="00956021"/>
    <w:rsid w:val="0095603D"/>
    <w:rsid w:val="00956496"/>
    <w:rsid w:val="009564F7"/>
    <w:rsid w:val="0095696F"/>
    <w:rsid w:val="00956CB0"/>
    <w:rsid w:val="00956CD7"/>
    <w:rsid w:val="00957428"/>
    <w:rsid w:val="00957657"/>
    <w:rsid w:val="0095791C"/>
    <w:rsid w:val="00957993"/>
    <w:rsid w:val="00957A8A"/>
    <w:rsid w:val="00957BBA"/>
    <w:rsid w:val="00957F44"/>
    <w:rsid w:val="00960562"/>
    <w:rsid w:val="0096089A"/>
    <w:rsid w:val="00960D80"/>
    <w:rsid w:val="00960EBB"/>
    <w:rsid w:val="00960F4F"/>
    <w:rsid w:val="009612D6"/>
    <w:rsid w:val="00961426"/>
    <w:rsid w:val="0096148C"/>
    <w:rsid w:val="00961547"/>
    <w:rsid w:val="00961570"/>
    <w:rsid w:val="009615FE"/>
    <w:rsid w:val="009618AF"/>
    <w:rsid w:val="00962104"/>
    <w:rsid w:val="009621A8"/>
    <w:rsid w:val="0096290D"/>
    <w:rsid w:val="00962914"/>
    <w:rsid w:val="00962A86"/>
    <w:rsid w:val="00962AFE"/>
    <w:rsid w:val="00962E9E"/>
    <w:rsid w:val="00962EF3"/>
    <w:rsid w:val="00963573"/>
    <w:rsid w:val="009636E7"/>
    <w:rsid w:val="009637F6"/>
    <w:rsid w:val="0096382E"/>
    <w:rsid w:val="00963913"/>
    <w:rsid w:val="009651B0"/>
    <w:rsid w:val="0096521F"/>
    <w:rsid w:val="009655BC"/>
    <w:rsid w:val="00965C3E"/>
    <w:rsid w:val="00966198"/>
    <w:rsid w:val="009662B0"/>
    <w:rsid w:val="0096631C"/>
    <w:rsid w:val="00966AA8"/>
    <w:rsid w:val="00966B30"/>
    <w:rsid w:val="00966F89"/>
    <w:rsid w:val="00966F94"/>
    <w:rsid w:val="00966FEF"/>
    <w:rsid w:val="0096720A"/>
    <w:rsid w:val="009674BE"/>
    <w:rsid w:val="00967648"/>
    <w:rsid w:val="0097124E"/>
    <w:rsid w:val="00971A0D"/>
    <w:rsid w:val="00971BCF"/>
    <w:rsid w:val="009727B5"/>
    <w:rsid w:val="00972E1E"/>
    <w:rsid w:val="0097300F"/>
    <w:rsid w:val="009732B2"/>
    <w:rsid w:val="0097343B"/>
    <w:rsid w:val="00973636"/>
    <w:rsid w:val="00973B56"/>
    <w:rsid w:val="00973C06"/>
    <w:rsid w:val="00973CA5"/>
    <w:rsid w:val="00973FC0"/>
    <w:rsid w:val="009743DC"/>
    <w:rsid w:val="00974841"/>
    <w:rsid w:val="00974A6C"/>
    <w:rsid w:val="00974AE0"/>
    <w:rsid w:val="00974E3D"/>
    <w:rsid w:val="009754DE"/>
    <w:rsid w:val="00975768"/>
    <w:rsid w:val="00975D71"/>
    <w:rsid w:val="00976726"/>
    <w:rsid w:val="00976AC9"/>
    <w:rsid w:val="00976BC7"/>
    <w:rsid w:val="00976C36"/>
    <w:rsid w:val="00977018"/>
    <w:rsid w:val="00977226"/>
    <w:rsid w:val="009773C8"/>
    <w:rsid w:val="00977486"/>
    <w:rsid w:val="009775C7"/>
    <w:rsid w:val="00977675"/>
    <w:rsid w:val="00977A92"/>
    <w:rsid w:val="00977C2B"/>
    <w:rsid w:val="009800E5"/>
    <w:rsid w:val="009802DA"/>
    <w:rsid w:val="00980DB2"/>
    <w:rsid w:val="00980E5A"/>
    <w:rsid w:val="00980F88"/>
    <w:rsid w:val="0098166B"/>
    <w:rsid w:val="00981EF7"/>
    <w:rsid w:val="009820F3"/>
    <w:rsid w:val="009828DE"/>
    <w:rsid w:val="009828F9"/>
    <w:rsid w:val="00982971"/>
    <w:rsid w:val="00982A4E"/>
    <w:rsid w:val="00982B92"/>
    <w:rsid w:val="00982F06"/>
    <w:rsid w:val="009832CC"/>
    <w:rsid w:val="009834AA"/>
    <w:rsid w:val="0098383D"/>
    <w:rsid w:val="009838DB"/>
    <w:rsid w:val="0098392C"/>
    <w:rsid w:val="00983943"/>
    <w:rsid w:val="00983D8F"/>
    <w:rsid w:val="00984051"/>
    <w:rsid w:val="009841D2"/>
    <w:rsid w:val="00984597"/>
    <w:rsid w:val="00984C3C"/>
    <w:rsid w:val="00984E07"/>
    <w:rsid w:val="00984FA8"/>
    <w:rsid w:val="009851C4"/>
    <w:rsid w:val="009853AA"/>
    <w:rsid w:val="009859E4"/>
    <w:rsid w:val="00985BB9"/>
    <w:rsid w:val="00985C15"/>
    <w:rsid w:val="0098682F"/>
    <w:rsid w:val="0098686D"/>
    <w:rsid w:val="00986A27"/>
    <w:rsid w:val="00986B67"/>
    <w:rsid w:val="0098727E"/>
    <w:rsid w:val="00987AE5"/>
    <w:rsid w:val="00987CEE"/>
    <w:rsid w:val="00987F2B"/>
    <w:rsid w:val="00990167"/>
    <w:rsid w:val="0099063B"/>
    <w:rsid w:val="00990C4A"/>
    <w:rsid w:val="00990F63"/>
    <w:rsid w:val="0099113A"/>
    <w:rsid w:val="00991B0F"/>
    <w:rsid w:val="009922E9"/>
    <w:rsid w:val="00992340"/>
    <w:rsid w:val="009924B3"/>
    <w:rsid w:val="009925DF"/>
    <w:rsid w:val="00992834"/>
    <w:rsid w:val="009928DA"/>
    <w:rsid w:val="009928F8"/>
    <w:rsid w:val="00992A8E"/>
    <w:rsid w:val="00993390"/>
    <w:rsid w:val="00993635"/>
    <w:rsid w:val="00993B01"/>
    <w:rsid w:val="00993FA6"/>
    <w:rsid w:val="00994492"/>
    <w:rsid w:val="009948AD"/>
    <w:rsid w:val="00994CC7"/>
    <w:rsid w:val="00995082"/>
    <w:rsid w:val="00995196"/>
    <w:rsid w:val="00995679"/>
    <w:rsid w:val="0099592A"/>
    <w:rsid w:val="00995988"/>
    <w:rsid w:val="00995FA8"/>
    <w:rsid w:val="00997A71"/>
    <w:rsid w:val="009A030A"/>
    <w:rsid w:val="009A0618"/>
    <w:rsid w:val="009A09CD"/>
    <w:rsid w:val="009A0EF5"/>
    <w:rsid w:val="009A0F17"/>
    <w:rsid w:val="009A0F74"/>
    <w:rsid w:val="009A128F"/>
    <w:rsid w:val="009A1498"/>
    <w:rsid w:val="009A1850"/>
    <w:rsid w:val="009A1EC0"/>
    <w:rsid w:val="009A2262"/>
    <w:rsid w:val="009A2C62"/>
    <w:rsid w:val="009A2D3C"/>
    <w:rsid w:val="009A342B"/>
    <w:rsid w:val="009A395A"/>
    <w:rsid w:val="009A3B35"/>
    <w:rsid w:val="009A3CD0"/>
    <w:rsid w:val="009A3E28"/>
    <w:rsid w:val="009A484E"/>
    <w:rsid w:val="009A4E2B"/>
    <w:rsid w:val="009A5200"/>
    <w:rsid w:val="009A5352"/>
    <w:rsid w:val="009A54F2"/>
    <w:rsid w:val="009A5544"/>
    <w:rsid w:val="009A57F2"/>
    <w:rsid w:val="009A5A6A"/>
    <w:rsid w:val="009A5DA9"/>
    <w:rsid w:val="009A5E76"/>
    <w:rsid w:val="009A628A"/>
    <w:rsid w:val="009A67B0"/>
    <w:rsid w:val="009A67D0"/>
    <w:rsid w:val="009A71F0"/>
    <w:rsid w:val="009A746B"/>
    <w:rsid w:val="009A7640"/>
    <w:rsid w:val="009A7A7D"/>
    <w:rsid w:val="009A7D6D"/>
    <w:rsid w:val="009A7D99"/>
    <w:rsid w:val="009A7DA9"/>
    <w:rsid w:val="009A7E0E"/>
    <w:rsid w:val="009A7F94"/>
    <w:rsid w:val="009B06E7"/>
    <w:rsid w:val="009B09B2"/>
    <w:rsid w:val="009B1AF2"/>
    <w:rsid w:val="009B1E48"/>
    <w:rsid w:val="009B2C0A"/>
    <w:rsid w:val="009B31DE"/>
    <w:rsid w:val="009B3317"/>
    <w:rsid w:val="009B35F7"/>
    <w:rsid w:val="009B3722"/>
    <w:rsid w:val="009B3802"/>
    <w:rsid w:val="009B3A99"/>
    <w:rsid w:val="009B400A"/>
    <w:rsid w:val="009B42B0"/>
    <w:rsid w:val="009B44B4"/>
    <w:rsid w:val="009B509C"/>
    <w:rsid w:val="009B50FF"/>
    <w:rsid w:val="009B56D0"/>
    <w:rsid w:val="009B58F1"/>
    <w:rsid w:val="009B5E13"/>
    <w:rsid w:val="009B674C"/>
    <w:rsid w:val="009B6AC0"/>
    <w:rsid w:val="009B6F2D"/>
    <w:rsid w:val="009B7349"/>
    <w:rsid w:val="009B7582"/>
    <w:rsid w:val="009C02E8"/>
    <w:rsid w:val="009C03ED"/>
    <w:rsid w:val="009C0574"/>
    <w:rsid w:val="009C0993"/>
    <w:rsid w:val="009C0D56"/>
    <w:rsid w:val="009C1920"/>
    <w:rsid w:val="009C2084"/>
    <w:rsid w:val="009C244C"/>
    <w:rsid w:val="009C2A6C"/>
    <w:rsid w:val="009C2C41"/>
    <w:rsid w:val="009C2C71"/>
    <w:rsid w:val="009C2DCF"/>
    <w:rsid w:val="009C324A"/>
    <w:rsid w:val="009C3B67"/>
    <w:rsid w:val="009C3C1B"/>
    <w:rsid w:val="009C3EED"/>
    <w:rsid w:val="009C42D3"/>
    <w:rsid w:val="009C5119"/>
    <w:rsid w:val="009C587A"/>
    <w:rsid w:val="009C59C3"/>
    <w:rsid w:val="009C5B38"/>
    <w:rsid w:val="009C5C52"/>
    <w:rsid w:val="009C639C"/>
    <w:rsid w:val="009C64B3"/>
    <w:rsid w:val="009C6825"/>
    <w:rsid w:val="009C6952"/>
    <w:rsid w:val="009C6986"/>
    <w:rsid w:val="009C6EA7"/>
    <w:rsid w:val="009C6FDD"/>
    <w:rsid w:val="009C71D0"/>
    <w:rsid w:val="009C73BD"/>
    <w:rsid w:val="009C7E25"/>
    <w:rsid w:val="009C7E6C"/>
    <w:rsid w:val="009D0097"/>
    <w:rsid w:val="009D0238"/>
    <w:rsid w:val="009D025C"/>
    <w:rsid w:val="009D02CD"/>
    <w:rsid w:val="009D02D2"/>
    <w:rsid w:val="009D04ED"/>
    <w:rsid w:val="009D0CA6"/>
    <w:rsid w:val="009D11D3"/>
    <w:rsid w:val="009D1564"/>
    <w:rsid w:val="009D199C"/>
    <w:rsid w:val="009D1D95"/>
    <w:rsid w:val="009D28AB"/>
    <w:rsid w:val="009D2CE2"/>
    <w:rsid w:val="009D30E5"/>
    <w:rsid w:val="009D3179"/>
    <w:rsid w:val="009D442D"/>
    <w:rsid w:val="009D4583"/>
    <w:rsid w:val="009D4743"/>
    <w:rsid w:val="009D4988"/>
    <w:rsid w:val="009D50FC"/>
    <w:rsid w:val="009D573C"/>
    <w:rsid w:val="009D5A44"/>
    <w:rsid w:val="009D6874"/>
    <w:rsid w:val="009D6A0F"/>
    <w:rsid w:val="009D74AE"/>
    <w:rsid w:val="009E05C2"/>
    <w:rsid w:val="009E0601"/>
    <w:rsid w:val="009E070B"/>
    <w:rsid w:val="009E0769"/>
    <w:rsid w:val="009E0A0A"/>
    <w:rsid w:val="009E0BA5"/>
    <w:rsid w:val="009E0EC3"/>
    <w:rsid w:val="009E0F72"/>
    <w:rsid w:val="009E1259"/>
    <w:rsid w:val="009E142F"/>
    <w:rsid w:val="009E149E"/>
    <w:rsid w:val="009E1B4E"/>
    <w:rsid w:val="009E1C70"/>
    <w:rsid w:val="009E22F9"/>
    <w:rsid w:val="009E282F"/>
    <w:rsid w:val="009E2B8D"/>
    <w:rsid w:val="009E2C1C"/>
    <w:rsid w:val="009E358A"/>
    <w:rsid w:val="009E365F"/>
    <w:rsid w:val="009E3771"/>
    <w:rsid w:val="009E37F6"/>
    <w:rsid w:val="009E3CDA"/>
    <w:rsid w:val="009E4230"/>
    <w:rsid w:val="009E4275"/>
    <w:rsid w:val="009E42D0"/>
    <w:rsid w:val="009E4570"/>
    <w:rsid w:val="009E481E"/>
    <w:rsid w:val="009E49C0"/>
    <w:rsid w:val="009E4DEE"/>
    <w:rsid w:val="009E50F0"/>
    <w:rsid w:val="009E5328"/>
    <w:rsid w:val="009E5D10"/>
    <w:rsid w:val="009E5D25"/>
    <w:rsid w:val="009E5FB4"/>
    <w:rsid w:val="009E6153"/>
    <w:rsid w:val="009E6429"/>
    <w:rsid w:val="009E708B"/>
    <w:rsid w:val="009E70C1"/>
    <w:rsid w:val="009E75CA"/>
    <w:rsid w:val="009E7870"/>
    <w:rsid w:val="009F0148"/>
    <w:rsid w:val="009F018E"/>
    <w:rsid w:val="009F0926"/>
    <w:rsid w:val="009F0A81"/>
    <w:rsid w:val="009F0B31"/>
    <w:rsid w:val="009F0CFA"/>
    <w:rsid w:val="009F0FD9"/>
    <w:rsid w:val="009F12FE"/>
    <w:rsid w:val="009F1950"/>
    <w:rsid w:val="009F1B68"/>
    <w:rsid w:val="009F2317"/>
    <w:rsid w:val="009F234E"/>
    <w:rsid w:val="009F2468"/>
    <w:rsid w:val="009F29A6"/>
    <w:rsid w:val="009F29E1"/>
    <w:rsid w:val="009F2A00"/>
    <w:rsid w:val="009F3C90"/>
    <w:rsid w:val="009F3D92"/>
    <w:rsid w:val="009F3E36"/>
    <w:rsid w:val="009F41E0"/>
    <w:rsid w:val="009F48D9"/>
    <w:rsid w:val="009F5234"/>
    <w:rsid w:val="009F58DB"/>
    <w:rsid w:val="009F5A21"/>
    <w:rsid w:val="009F5BC8"/>
    <w:rsid w:val="009F61E3"/>
    <w:rsid w:val="009F62B3"/>
    <w:rsid w:val="009F63D1"/>
    <w:rsid w:val="009F6579"/>
    <w:rsid w:val="009F6BE0"/>
    <w:rsid w:val="009F71FE"/>
    <w:rsid w:val="009F773B"/>
    <w:rsid w:val="009F78A6"/>
    <w:rsid w:val="009F7CD9"/>
    <w:rsid w:val="00A0010C"/>
    <w:rsid w:val="00A002AF"/>
    <w:rsid w:val="00A00536"/>
    <w:rsid w:val="00A00791"/>
    <w:rsid w:val="00A014BC"/>
    <w:rsid w:val="00A01557"/>
    <w:rsid w:val="00A029B2"/>
    <w:rsid w:val="00A02C6F"/>
    <w:rsid w:val="00A02D7F"/>
    <w:rsid w:val="00A02E40"/>
    <w:rsid w:val="00A032A7"/>
    <w:rsid w:val="00A04041"/>
    <w:rsid w:val="00A04677"/>
    <w:rsid w:val="00A049CA"/>
    <w:rsid w:val="00A04B05"/>
    <w:rsid w:val="00A04B95"/>
    <w:rsid w:val="00A04E9A"/>
    <w:rsid w:val="00A05825"/>
    <w:rsid w:val="00A05B6B"/>
    <w:rsid w:val="00A06025"/>
    <w:rsid w:val="00A06442"/>
    <w:rsid w:val="00A069B3"/>
    <w:rsid w:val="00A06A43"/>
    <w:rsid w:val="00A06D68"/>
    <w:rsid w:val="00A07624"/>
    <w:rsid w:val="00A0790B"/>
    <w:rsid w:val="00A07A3C"/>
    <w:rsid w:val="00A07C64"/>
    <w:rsid w:val="00A07D79"/>
    <w:rsid w:val="00A07E20"/>
    <w:rsid w:val="00A07EB0"/>
    <w:rsid w:val="00A10590"/>
    <w:rsid w:val="00A105EB"/>
    <w:rsid w:val="00A1090A"/>
    <w:rsid w:val="00A10B67"/>
    <w:rsid w:val="00A11017"/>
    <w:rsid w:val="00A11250"/>
    <w:rsid w:val="00A1147F"/>
    <w:rsid w:val="00A1181E"/>
    <w:rsid w:val="00A11B07"/>
    <w:rsid w:val="00A11D43"/>
    <w:rsid w:val="00A124BE"/>
    <w:rsid w:val="00A12591"/>
    <w:rsid w:val="00A1285E"/>
    <w:rsid w:val="00A12AEF"/>
    <w:rsid w:val="00A12D29"/>
    <w:rsid w:val="00A13870"/>
    <w:rsid w:val="00A138BA"/>
    <w:rsid w:val="00A138CC"/>
    <w:rsid w:val="00A13903"/>
    <w:rsid w:val="00A13A38"/>
    <w:rsid w:val="00A14AA9"/>
    <w:rsid w:val="00A14E11"/>
    <w:rsid w:val="00A1500D"/>
    <w:rsid w:val="00A155B8"/>
    <w:rsid w:val="00A1578B"/>
    <w:rsid w:val="00A15BAE"/>
    <w:rsid w:val="00A15E8F"/>
    <w:rsid w:val="00A1602A"/>
    <w:rsid w:val="00A162BA"/>
    <w:rsid w:val="00A163B0"/>
    <w:rsid w:val="00A16898"/>
    <w:rsid w:val="00A16D24"/>
    <w:rsid w:val="00A17404"/>
    <w:rsid w:val="00A175F3"/>
    <w:rsid w:val="00A17DC1"/>
    <w:rsid w:val="00A202D9"/>
    <w:rsid w:val="00A2036E"/>
    <w:rsid w:val="00A206EF"/>
    <w:rsid w:val="00A2110B"/>
    <w:rsid w:val="00A214F4"/>
    <w:rsid w:val="00A21614"/>
    <w:rsid w:val="00A2199D"/>
    <w:rsid w:val="00A22144"/>
    <w:rsid w:val="00A22583"/>
    <w:rsid w:val="00A228B3"/>
    <w:rsid w:val="00A229C5"/>
    <w:rsid w:val="00A22C25"/>
    <w:rsid w:val="00A22CC2"/>
    <w:rsid w:val="00A22FD2"/>
    <w:rsid w:val="00A23383"/>
    <w:rsid w:val="00A23414"/>
    <w:rsid w:val="00A237FD"/>
    <w:rsid w:val="00A24237"/>
    <w:rsid w:val="00A2425C"/>
    <w:rsid w:val="00A24373"/>
    <w:rsid w:val="00A24661"/>
    <w:rsid w:val="00A2518A"/>
    <w:rsid w:val="00A252A9"/>
    <w:rsid w:val="00A254E1"/>
    <w:rsid w:val="00A255EA"/>
    <w:rsid w:val="00A259A0"/>
    <w:rsid w:val="00A25C19"/>
    <w:rsid w:val="00A261B3"/>
    <w:rsid w:val="00A26B67"/>
    <w:rsid w:val="00A26D3B"/>
    <w:rsid w:val="00A27091"/>
    <w:rsid w:val="00A27383"/>
    <w:rsid w:val="00A27B64"/>
    <w:rsid w:val="00A27BEE"/>
    <w:rsid w:val="00A27DBF"/>
    <w:rsid w:val="00A27F0B"/>
    <w:rsid w:val="00A3046E"/>
    <w:rsid w:val="00A3062E"/>
    <w:rsid w:val="00A307C3"/>
    <w:rsid w:val="00A307D6"/>
    <w:rsid w:val="00A30809"/>
    <w:rsid w:val="00A30AA1"/>
    <w:rsid w:val="00A30B61"/>
    <w:rsid w:val="00A31817"/>
    <w:rsid w:val="00A31CD7"/>
    <w:rsid w:val="00A31E74"/>
    <w:rsid w:val="00A31ED0"/>
    <w:rsid w:val="00A321B9"/>
    <w:rsid w:val="00A32263"/>
    <w:rsid w:val="00A32ECD"/>
    <w:rsid w:val="00A33655"/>
    <w:rsid w:val="00A33B1B"/>
    <w:rsid w:val="00A33B47"/>
    <w:rsid w:val="00A33CE6"/>
    <w:rsid w:val="00A33FCB"/>
    <w:rsid w:val="00A343C8"/>
    <w:rsid w:val="00A346FF"/>
    <w:rsid w:val="00A348CE"/>
    <w:rsid w:val="00A348F4"/>
    <w:rsid w:val="00A3512E"/>
    <w:rsid w:val="00A351B3"/>
    <w:rsid w:val="00A352AC"/>
    <w:rsid w:val="00A36190"/>
    <w:rsid w:val="00A3730E"/>
    <w:rsid w:val="00A374F9"/>
    <w:rsid w:val="00A377E7"/>
    <w:rsid w:val="00A37CAA"/>
    <w:rsid w:val="00A37D36"/>
    <w:rsid w:val="00A402A8"/>
    <w:rsid w:val="00A4031C"/>
    <w:rsid w:val="00A4046B"/>
    <w:rsid w:val="00A408B6"/>
    <w:rsid w:val="00A408B9"/>
    <w:rsid w:val="00A40907"/>
    <w:rsid w:val="00A40B09"/>
    <w:rsid w:val="00A40D31"/>
    <w:rsid w:val="00A40DB6"/>
    <w:rsid w:val="00A411DE"/>
    <w:rsid w:val="00A41402"/>
    <w:rsid w:val="00A4170D"/>
    <w:rsid w:val="00A41A62"/>
    <w:rsid w:val="00A41AE1"/>
    <w:rsid w:val="00A41DE9"/>
    <w:rsid w:val="00A425F3"/>
    <w:rsid w:val="00A428B4"/>
    <w:rsid w:val="00A428BC"/>
    <w:rsid w:val="00A42DB4"/>
    <w:rsid w:val="00A4335B"/>
    <w:rsid w:val="00A437E4"/>
    <w:rsid w:val="00A438B2"/>
    <w:rsid w:val="00A438D0"/>
    <w:rsid w:val="00A4397E"/>
    <w:rsid w:val="00A43FEB"/>
    <w:rsid w:val="00A44159"/>
    <w:rsid w:val="00A44D25"/>
    <w:rsid w:val="00A44EA2"/>
    <w:rsid w:val="00A451B2"/>
    <w:rsid w:val="00A451F5"/>
    <w:rsid w:val="00A45215"/>
    <w:rsid w:val="00A455BD"/>
    <w:rsid w:val="00A456D7"/>
    <w:rsid w:val="00A45721"/>
    <w:rsid w:val="00A45939"/>
    <w:rsid w:val="00A45D3E"/>
    <w:rsid w:val="00A4620C"/>
    <w:rsid w:val="00A466C1"/>
    <w:rsid w:val="00A468A4"/>
    <w:rsid w:val="00A46A1E"/>
    <w:rsid w:val="00A46E81"/>
    <w:rsid w:val="00A474D6"/>
    <w:rsid w:val="00A47677"/>
    <w:rsid w:val="00A47F2B"/>
    <w:rsid w:val="00A50369"/>
    <w:rsid w:val="00A5052B"/>
    <w:rsid w:val="00A507F3"/>
    <w:rsid w:val="00A51303"/>
    <w:rsid w:val="00A52063"/>
    <w:rsid w:val="00A526D2"/>
    <w:rsid w:val="00A528E0"/>
    <w:rsid w:val="00A528E4"/>
    <w:rsid w:val="00A52C21"/>
    <w:rsid w:val="00A52E55"/>
    <w:rsid w:val="00A53BA3"/>
    <w:rsid w:val="00A53D94"/>
    <w:rsid w:val="00A53FE3"/>
    <w:rsid w:val="00A543D0"/>
    <w:rsid w:val="00A54439"/>
    <w:rsid w:val="00A54596"/>
    <w:rsid w:val="00A547B8"/>
    <w:rsid w:val="00A54880"/>
    <w:rsid w:val="00A548CB"/>
    <w:rsid w:val="00A54946"/>
    <w:rsid w:val="00A55680"/>
    <w:rsid w:val="00A557D0"/>
    <w:rsid w:val="00A56231"/>
    <w:rsid w:val="00A5643B"/>
    <w:rsid w:val="00A564A8"/>
    <w:rsid w:val="00A56683"/>
    <w:rsid w:val="00A566C4"/>
    <w:rsid w:val="00A5674A"/>
    <w:rsid w:val="00A567B2"/>
    <w:rsid w:val="00A56851"/>
    <w:rsid w:val="00A56936"/>
    <w:rsid w:val="00A569D2"/>
    <w:rsid w:val="00A56A70"/>
    <w:rsid w:val="00A570ED"/>
    <w:rsid w:val="00A571B4"/>
    <w:rsid w:val="00A5753E"/>
    <w:rsid w:val="00A57613"/>
    <w:rsid w:val="00A60011"/>
    <w:rsid w:val="00A60078"/>
    <w:rsid w:val="00A600E4"/>
    <w:rsid w:val="00A6027A"/>
    <w:rsid w:val="00A605BD"/>
    <w:rsid w:val="00A60787"/>
    <w:rsid w:val="00A60DBB"/>
    <w:rsid w:val="00A60F39"/>
    <w:rsid w:val="00A60F94"/>
    <w:rsid w:val="00A610EA"/>
    <w:rsid w:val="00A61239"/>
    <w:rsid w:val="00A61E73"/>
    <w:rsid w:val="00A6212D"/>
    <w:rsid w:val="00A6230D"/>
    <w:rsid w:val="00A6240B"/>
    <w:rsid w:val="00A6259A"/>
    <w:rsid w:val="00A627AF"/>
    <w:rsid w:val="00A62937"/>
    <w:rsid w:val="00A636BC"/>
    <w:rsid w:val="00A637D8"/>
    <w:rsid w:val="00A63E02"/>
    <w:rsid w:val="00A64E3C"/>
    <w:rsid w:val="00A6537E"/>
    <w:rsid w:val="00A655FD"/>
    <w:rsid w:val="00A6568D"/>
    <w:rsid w:val="00A6579A"/>
    <w:rsid w:val="00A65A3C"/>
    <w:rsid w:val="00A65CFE"/>
    <w:rsid w:val="00A65EEE"/>
    <w:rsid w:val="00A661AA"/>
    <w:rsid w:val="00A6683E"/>
    <w:rsid w:val="00A66E18"/>
    <w:rsid w:val="00A67FE1"/>
    <w:rsid w:val="00A700B1"/>
    <w:rsid w:val="00A701B1"/>
    <w:rsid w:val="00A706C0"/>
    <w:rsid w:val="00A7088F"/>
    <w:rsid w:val="00A708F3"/>
    <w:rsid w:val="00A70BB4"/>
    <w:rsid w:val="00A70BE8"/>
    <w:rsid w:val="00A70D7F"/>
    <w:rsid w:val="00A71B33"/>
    <w:rsid w:val="00A72014"/>
    <w:rsid w:val="00A7255C"/>
    <w:rsid w:val="00A732EB"/>
    <w:rsid w:val="00A7407C"/>
    <w:rsid w:val="00A743CE"/>
    <w:rsid w:val="00A74450"/>
    <w:rsid w:val="00A747A1"/>
    <w:rsid w:val="00A748C6"/>
    <w:rsid w:val="00A74B71"/>
    <w:rsid w:val="00A74CAA"/>
    <w:rsid w:val="00A74ED6"/>
    <w:rsid w:val="00A75949"/>
    <w:rsid w:val="00A75AB7"/>
    <w:rsid w:val="00A75CC4"/>
    <w:rsid w:val="00A75D41"/>
    <w:rsid w:val="00A75FB8"/>
    <w:rsid w:val="00A76326"/>
    <w:rsid w:val="00A76B34"/>
    <w:rsid w:val="00A7701D"/>
    <w:rsid w:val="00A77292"/>
    <w:rsid w:val="00A773E1"/>
    <w:rsid w:val="00A8043B"/>
    <w:rsid w:val="00A80966"/>
    <w:rsid w:val="00A80D76"/>
    <w:rsid w:val="00A8131C"/>
    <w:rsid w:val="00A8143C"/>
    <w:rsid w:val="00A82020"/>
    <w:rsid w:val="00A820FE"/>
    <w:rsid w:val="00A82906"/>
    <w:rsid w:val="00A82B67"/>
    <w:rsid w:val="00A8327E"/>
    <w:rsid w:val="00A83445"/>
    <w:rsid w:val="00A84687"/>
    <w:rsid w:val="00A84E67"/>
    <w:rsid w:val="00A85234"/>
    <w:rsid w:val="00A8530D"/>
    <w:rsid w:val="00A85535"/>
    <w:rsid w:val="00A85D4E"/>
    <w:rsid w:val="00A8613D"/>
    <w:rsid w:val="00A864AF"/>
    <w:rsid w:val="00A868CD"/>
    <w:rsid w:val="00A86A27"/>
    <w:rsid w:val="00A86B6A"/>
    <w:rsid w:val="00A870D9"/>
    <w:rsid w:val="00A87190"/>
    <w:rsid w:val="00A87B2D"/>
    <w:rsid w:val="00A9043F"/>
    <w:rsid w:val="00A90BB3"/>
    <w:rsid w:val="00A90D32"/>
    <w:rsid w:val="00A91C9F"/>
    <w:rsid w:val="00A9209A"/>
    <w:rsid w:val="00A9223E"/>
    <w:rsid w:val="00A924E8"/>
    <w:rsid w:val="00A927FB"/>
    <w:rsid w:val="00A92B63"/>
    <w:rsid w:val="00A92E86"/>
    <w:rsid w:val="00A93192"/>
    <w:rsid w:val="00A932C1"/>
    <w:rsid w:val="00A93374"/>
    <w:rsid w:val="00A93C0B"/>
    <w:rsid w:val="00A940CA"/>
    <w:rsid w:val="00A94838"/>
    <w:rsid w:val="00A94B10"/>
    <w:rsid w:val="00A94C0A"/>
    <w:rsid w:val="00A94E4F"/>
    <w:rsid w:val="00A94FB2"/>
    <w:rsid w:val="00A95295"/>
    <w:rsid w:val="00A95941"/>
    <w:rsid w:val="00A959DF"/>
    <w:rsid w:val="00A95A52"/>
    <w:rsid w:val="00A96156"/>
    <w:rsid w:val="00A96826"/>
    <w:rsid w:val="00A97501"/>
    <w:rsid w:val="00A97F75"/>
    <w:rsid w:val="00AA027D"/>
    <w:rsid w:val="00AA0365"/>
    <w:rsid w:val="00AA0607"/>
    <w:rsid w:val="00AA08F9"/>
    <w:rsid w:val="00AA0FA0"/>
    <w:rsid w:val="00AA0FA7"/>
    <w:rsid w:val="00AA131E"/>
    <w:rsid w:val="00AA139A"/>
    <w:rsid w:val="00AA1760"/>
    <w:rsid w:val="00AA1940"/>
    <w:rsid w:val="00AA1B13"/>
    <w:rsid w:val="00AA1F7D"/>
    <w:rsid w:val="00AA2133"/>
    <w:rsid w:val="00AA2491"/>
    <w:rsid w:val="00AA2AB6"/>
    <w:rsid w:val="00AA383D"/>
    <w:rsid w:val="00AA3C47"/>
    <w:rsid w:val="00AA3DDB"/>
    <w:rsid w:val="00AA40D4"/>
    <w:rsid w:val="00AA46ED"/>
    <w:rsid w:val="00AA4FF8"/>
    <w:rsid w:val="00AA5873"/>
    <w:rsid w:val="00AA6626"/>
    <w:rsid w:val="00AA66D6"/>
    <w:rsid w:val="00AA6968"/>
    <w:rsid w:val="00AA6AC5"/>
    <w:rsid w:val="00AA6EFD"/>
    <w:rsid w:val="00AA6FBE"/>
    <w:rsid w:val="00AA7561"/>
    <w:rsid w:val="00AA79C0"/>
    <w:rsid w:val="00AB0550"/>
    <w:rsid w:val="00AB0A8A"/>
    <w:rsid w:val="00AB10EE"/>
    <w:rsid w:val="00AB1482"/>
    <w:rsid w:val="00AB1547"/>
    <w:rsid w:val="00AB1A70"/>
    <w:rsid w:val="00AB2897"/>
    <w:rsid w:val="00AB2A4D"/>
    <w:rsid w:val="00AB2D4F"/>
    <w:rsid w:val="00AB2E0A"/>
    <w:rsid w:val="00AB348F"/>
    <w:rsid w:val="00AB34C8"/>
    <w:rsid w:val="00AB3AC1"/>
    <w:rsid w:val="00AB3E34"/>
    <w:rsid w:val="00AB3E35"/>
    <w:rsid w:val="00AB4015"/>
    <w:rsid w:val="00AB4444"/>
    <w:rsid w:val="00AB46D2"/>
    <w:rsid w:val="00AB6244"/>
    <w:rsid w:val="00AB667C"/>
    <w:rsid w:val="00AB6FB3"/>
    <w:rsid w:val="00AB7980"/>
    <w:rsid w:val="00AB7ED7"/>
    <w:rsid w:val="00AC00ED"/>
    <w:rsid w:val="00AC0740"/>
    <w:rsid w:val="00AC0A4E"/>
    <w:rsid w:val="00AC1020"/>
    <w:rsid w:val="00AC13E6"/>
    <w:rsid w:val="00AC2369"/>
    <w:rsid w:val="00AC2D34"/>
    <w:rsid w:val="00AC313C"/>
    <w:rsid w:val="00AC31A0"/>
    <w:rsid w:val="00AC31C4"/>
    <w:rsid w:val="00AC3671"/>
    <w:rsid w:val="00AC36E9"/>
    <w:rsid w:val="00AC38D5"/>
    <w:rsid w:val="00AC3993"/>
    <w:rsid w:val="00AC3ADF"/>
    <w:rsid w:val="00AC3DF4"/>
    <w:rsid w:val="00AC3FA9"/>
    <w:rsid w:val="00AC4069"/>
    <w:rsid w:val="00AC46E8"/>
    <w:rsid w:val="00AC4767"/>
    <w:rsid w:val="00AC4B48"/>
    <w:rsid w:val="00AC573D"/>
    <w:rsid w:val="00AC5876"/>
    <w:rsid w:val="00AC5E5F"/>
    <w:rsid w:val="00AC5EDE"/>
    <w:rsid w:val="00AC5FD7"/>
    <w:rsid w:val="00AC6276"/>
    <w:rsid w:val="00AC6301"/>
    <w:rsid w:val="00AC6488"/>
    <w:rsid w:val="00AC6714"/>
    <w:rsid w:val="00AC6B08"/>
    <w:rsid w:val="00AC73CA"/>
    <w:rsid w:val="00AC7442"/>
    <w:rsid w:val="00AC7956"/>
    <w:rsid w:val="00AC7AA3"/>
    <w:rsid w:val="00AC7B32"/>
    <w:rsid w:val="00AC7C1B"/>
    <w:rsid w:val="00AD003E"/>
    <w:rsid w:val="00AD0382"/>
    <w:rsid w:val="00AD06E8"/>
    <w:rsid w:val="00AD087F"/>
    <w:rsid w:val="00AD0AD7"/>
    <w:rsid w:val="00AD0C33"/>
    <w:rsid w:val="00AD0DBA"/>
    <w:rsid w:val="00AD104C"/>
    <w:rsid w:val="00AD15BD"/>
    <w:rsid w:val="00AD16F8"/>
    <w:rsid w:val="00AD1D05"/>
    <w:rsid w:val="00AD21F0"/>
    <w:rsid w:val="00AD23C1"/>
    <w:rsid w:val="00AD2497"/>
    <w:rsid w:val="00AD2C9E"/>
    <w:rsid w:val="00AD2D71"/>
    <w:rsid w:val="00AD2E17"/>
    <w:rsid w:val="00AD33A7"/>
    <w:rsid w:val="00AD3D48"/>
    <w:rsid w:val="00AD3DFC"/>
    <w:rsid w:val="00AD3ECB"/>
    <w:rsid w:val="00AD3FE2"/>
    <w:rsid w:val="00AD40FB"/>
    <w:rsid w:val="00AD434C"/>
    <w:rsid w:val="00AD4907"/>
    <w:rsid w:val="00AD4E3E"/>
    <w:rsid w:val="00AD5287"/>
    <w:rsid w:val="00AD57A7"/>
    <w:rsid w:val="00AD58B1"/>
    <w:rsid w:val="00AD6012"/>
    <w:rsid w:val="00AD608A"/>
    <w:rsid w:val="00AD63C1"/>
    <w:rsid w:val="00AD649A"/>
    <w:rsid w:val="00AD658C"/>
    <w:rsid w:val="00AD7297"/>
    <w:rsid w:val="00AD75B2"/>
    <w:rsid w:val="00AD78C6"/>
    <w:rsid w:val="00AD78EF"/>
    <w:rsid w:val="00AD7947"/>
    <w:rsid w:val="00AE00A6"/>
    <w:rsid w:val="00AE0410"/>
    <w:rsid w:val="00AE0529"/>
    <w:rsid w:val="00AE0551"/>
    <w:rsid w:val="00AE09A1"/>
    <w:rsid w:val="00AE17FC"/>
    <w:rsid w:val="00AE1851"/>
    <w:rsid w:val="00AE1DD2"/>
    <w:rsid w:val="00AE1FAA"/>
    <w:rsid w:val="00AE23D2"/>
    <w:rsid w:val="00AE2BC7"/>
    <w:rsid w:val="00AE30E4"/>
    <w:rsid w:val="00AE31DE"/>
    <w:rsid w:val="00AE325D"/>
    <w:rsid w:val="00AE3738"/>
    <w:rsid w:val="00AE37D4"/>
    <w:rsid w:val="00AE3B4F"/>
    <w:rsid w:val="00AE3C90"/>
    <w:rsid w:val="00AE48F5"/>
    <w:rsid w:val="00AE4991"/>
    <w:rsid w:val="00AE4A9E"/>
    <w:rsid w:val="00AE4F3F"/>
    <w:rsid w:val="00AE52A2"/>
    <w:rsid w:val="00AE52D9"/>
    <w:rsid w:val="00AE5333"/>
    <w:rsid w:val="00AE5704"/>
    <w:rsid w:val="00AE5790"/>
    <w:rsid w:val="00AE58A3"/>
    <w:rsid w:val="00AE58DB"/>
    <w:rsid w:val="00AE6113"/>
    <w:rsid w:val="00AE6A1B"/>
    <w:rsid w:val="00AE7A0F"/>
    <w:rsid w:val="00AE7CDA"/>
    <w:rsid w:val="00AE7ED5"/>
    <w:rsid w:val="00AE7EDE"/>
    <w:rsid w:val="00AF0884"/>
    <w:rsid w:val="00AF1065"/>
    <w:rsid w:val="00AF1929"/>
    <w:rsid w:val="00AF1FF2"/>
    <w:rsid w:val="00AF201D"/>
    <w:rsid w:val="00AF2250"/>
    <w:rsid w:val="00AF2B90"/>
    <w:rsid w:val="00AF2D4D"/>
    <w:rsid w:val="00AF32F1"/>
    <w:rsid w:val="00AF3D8E"/>
    <w:rsid w:val="00AF3DE2"/>
    <w:rsid w:val="00AF492F"/>
    <w:rsid w:val="00AF4BBF"/>
    <w:rsid w:val="00AF4F11"/>
    <w:rsid w:val="00AF4F32"/>
    <w:rsid w:val="00AF5E3C"/>
    <w:rsid w:val="00AF69BE"/>
    <w:rsid w:val="00AF6CB1"/>
    <w:rsid w:val="00AF6D76"/>
    <w:rsid w:val="00AF73EA"/>
    <w:rsid w:val="00AF7936"/>
    <w:rsid w:val="00AF7C8C"/>
    <w:rsid w:val="00B00179"/>
    <w:rsid w:val="00B00652"/>
    <w:rsid w:val="00B00821"/>
    <w:rsid w:val="00B00887"/>
    <w:rsid w:val="00B008FC"/>
    <w:rsid w:val="00B00D7C"/>
    <w:rsid w:val="00B00EE0"/>
    <w:rsid w:val="00B0118F"/>
    <w:rsid w:val="00B01773"/>
    <w:rsid w:val="00B01ADA"/>
    <w:rsid w:val="00B01C48"/>
    <w:rsid w:val="00B01DCB"/>
    <w:rsid w:val="00B0218D"/>
    <w:rsid w:val="00B0259D"/>
    <w:rsid w:val="00B030DD"/>
    <w:rsid w:val="00B039D4"/>
    <w:rsid w:val="00B03D21"/>
    <w:rsid w:val="00B04798"/>
    <w:rsid w:val="00B048C9"/>
    <w:rsid w:val="00B04A7B"/>
    <w:rsid w:val="00B04C6B"/>
    <w:rsid w:val="00B04D66"/>
    <w:rsid w:val="00B04FCD"/>
    <w:rsid w:val="00B05265"/>
    <w:rsid w:val="00B05986"/>
    <w:rsid w:val="00B060EF"/>
    <w:rsid w:val="00B06635"/>
    <w:rsid w:val="00B06EBD"/>
    <w:rsid w:val="00B06F91"/>
    <w:rsid w:val="00B070AF"/>
    <w:rsid w:val="00B074B6"/>
    <w:rsid w:val="00B07546"/>
    <w:rsid w:val="00B075C7"/>
    <w:rsid w:val="00B07DC6"/>
    <w:rsid w:val="00B07E57"/>
    <w:rsid w:val="00B07FAA"/>
    <w:rsid w:val="00B10048"/>
    <w:rsid w:val="00B102DE"/>
    <w:rsid w:val="00B110A8"/>
    <w:rsid w:val="00B11218"/>
    <w:rsid w:val="00B11535"/>
    <w:rsid w:val="00B117C4"/>
    <w:rsid w:val="00B11872"/>
    <w:rsid w:val="00B11958"/>
    <w:rsid w:val="00B11C3A"/>
    <w:rsid w:val="00B11E3E"/>
    <w:rsid w:val="00B11E56"/>
    <w:rsid w:val="00B12201"/>
    <w:rsid w:val="00B12239"/>
    <w:rsid w:val="00B124E7"/>
    <w:rsid w:val="00B127CE"/>
    <w:rsid w:val="00B12A67"/>
    <w:rsid w:val="00B13051"/>
    <w:rsid w:val="00B130A2"/>
    <w:rsid w:val="00B1317F"/>
    <w:rsid w:val="00B13DDF"/>
    <w:rsid w:val="00B13EBB"/>
    <w:rsid w:val="00B14AEC"/>
    <w:rsid w:val="00B14E67"/>
    <w:rsid w:val="00B1532F"/>
    <w:rsid w:val="00B15E14"/>
    <w:rsid w:val="00B16741"/>
    <w:rsid w:val="00B16804"/>
    <w:rsid w:val="00B169F7"/>
    <w:rsid w:val="00B16B5F"/>
    <w:rsid w:val="00B16BCB"/>
    <w:rsid w:val="00B172B5"/>
    <w:rsid w:val="00B17349"/>
    <w:rsid w:val="00B17449"/>
    <w:rsid w:val="00B1767E"/>
    <w:rsid w:val="00B17DA2"/>
    <w:rsid w:val="00B2013A"/>
    <w:rsid w:val="00B2044A"/>
    <w:rsid w:val="00B207A6"/>
    <w:rsid w:val="00B20DA3"/>
    <w:rsid w:val="00B2107F"/>
    <w:rsid w:val="00B211BC"/>
    <w:rsid w:val="00B21842"/>
    <w:rsid w:val="00B22173"/>
    <w:rsid w:val="00B2266B"/>
    <w:rsid w:val="00B22FBF"/>
    <w:rsid w:val="00B23178"/>
    <w:rsid w:val="00B231C9"/>
    <w:rsid w:val="00B23292"/>
    <w:rsid w:val="00B23763"/>
    <w:rsid w:val="00B238B1"/>
    <w:rsid w:val="00B23A5D"/>
    <w:rsid w:val="00B23BCA"/>
    <w:rsid w:val="00B24905"/>
    <w:rsid w:val="00B24CE2"/>
    <w:rsid w:val="00B24D6A"/>
    <w:rsid w:val="00B252F6"/>
    <w:rsid w:val="00B252FC"/>
    <w:rsid w:val="00B256BC"/>
    <w:rsid w:val="00B25A2F"/>
    <w:rsid w:val="00B25D57"/>
    <w:rsid w:val="00B263A5"/>
    <w:rsid w:val="00B264C0"/>
    <w:rsid w:val="00B26C91"/>
    <w:rsid w:val="00B2701F"/>
    <w:rsid w:val="00B270BB"/>
    <w:rsid w:val="00B2724E"/>
    <w:rsid w:val="00B27259"/>
    <w:rsid w:val="00B273EA"/>
    <w:rsid w:val="00B27431"/>
    <w:rsid w:val="00B275C6"/>
    <w:rsid w:val="00B275C8"/>
    <w:rsid w:val="00B27829"/>
    <w:rsid w:val="00B27B72"/>
    <w:rsid w:val="00B27FF2"/>
    <w:rsid w:val="00B305AA"/>
    <w:rsid w:val="00B30717"/>
    <w:rsid w:val="00B30E2C"/>
    <w:rsid w:val="00B30E42"/>
    <w:rsid w:val="00B314DD"/>
    <w:rsid w:val="00B3150F"/>
    <w:rsid w:val="00B3153C"/>
    <w:rsid w:val="00B317E9"/>
    <w:rsid w:val="00B31B95"/>
    <w:rsid w:val="00B31BC7"/>
    <w:rsid w:val="00B31CA9"/>
    <w:rsid w:val="00B31F18"/>
    <w:rsid w:val="00B32202"/>
    <w:rsid w:val="00B32436"/>
    <w:rsid w:val="00B32ABB"/>
    <w:rsid w:val="00B32F6C"/>
    <w:rsid w:val="00B32F6E"/>
    <w:rsid w:val="00B33059"/>
    <w:rsid w:val="00B33097"/>
    <w:rsid w:val="00B3315D"/>
    <w:rsid w:val="00B33324"/>
    <w:rsid w:val="00B3340D"/>
    <w:rsid w:val="00B33D95"/>
    <w:rsid w:val="00B33F27"/>
    <w:rsid w:val="00B3448C"/>
    <w:rsid w:val="00B359B2"/>
    <w:rsid w:val="00B35AD5"/>
    <w:rsid w:val="00B361FE"/>
    <w:rsid w:val="00B36371"/>
    <w:rsid w:val="00B3640A"/>
    <w:rsid w:val="00B36422"/>
    <w:rsid w:val="00B364AF"/>
    <w:rsid w:val="00B364E9"/>
    <w:rsid w:val="00B3660C"/>
    <w:rsid w:val="00B36738"/>
    <w:rsid w:val="00B37091"/>
    <w:rsid w:val="00B371E9"/>
    <w:rsid w:val="00B373EE"/>
    <w:rsid w:val="00B373FE"/>
    <w:rsid w:val="00B37DC4"/>
    <w:rsid w:val="00B37FA3"/>
    <w:rsid w:val="00B4012A"/>
    <w:rsid w:val="00B4166F"/>
    <w:rsid w:val="00B41EAD"/>
    <w:rsid w:val="00B41EEC"/>
    <w:rsid w:val="00B427F6"/>
    <w:rsid w:val="00B42A22"/>
    <w:rsid w:val="00B42C34"/>
    <w:rsid w:val="00B42EF2"/>
    <w:rsid w:val="00B42F30"/>
    <w:rsid w:val="00B4310D"/>
    <w:rsid w:val="00B432AA"/>
    <w:rsid w:val="00B434A6"/>
    <w:rsid w:val="00B436AE"/>
    <w:rsid w:val="00B43822"/>
    <w:rsid w:val="00B43BC5"/>
    <w:rsid w:val="00B43CC6"/>
    <w:rsid w:val="00B4433A"/>
    <w:rsid w:val="00B4455C"/>
    <w:rsid w:val="00B44784"/>
    <w:rsid w:val="00B447B2"/>
    <w:rsid w:val="00B44866"/>
    <w:rsid w:val="00B44AA5"/>
    <w:rsid w:val="00B44BE8"/>
    <w:rsid w:val="00B44F70"/>
    <w:rsid w:val="00B4582E"/>
    <w:rsid w:val="00B45892"/>
    <w:rsid w:val="00B4601E"/>
    <w:rsid w:val="00B46092"/>
    <w:rsid w:val="00B460DD"/>
    <w:rsid w:val="00B47090"/>
    <w:rsid w:val="00B470BF"/>
    <w:rsid w:val="00B4737E"/>
    <w:rsid w:val="00B4737F"/>
    <w:rsid w:val="00B477E5"/>
    <w:rsid w:val="00B47F91"/>
    <w:rsid w:val="00B50345"/>
    <w:rsid w:val="00B50823"/>
    <w:rsid w:val="00B508FE"/>
    <w:rsid w:val="00B50D8B"/>
    <w:rsid w:val="00B50E1F"/>
    <w:rsid w:val="00B5174C"/>
    <w:rsid w:val="00B51E5C"/>
    <w:rsid w:val="00B5263D"/>
    <w:rsid w:val="00B53290"/>
    <w:rsid w:val="00B53D36"/>
    <w:rsid w:val="00B53F9B"/>
    <w:rsid w:val="00B54431"/>
    <w:rsid w:val="00B547A0"/>
    <w:rsid w:val="00B548DD"/>
    <w:rsid w:val="00B54A8B"/>
    <w:rsid w:val="00B54A9B"/>
    <w:rsid w:val="00B54F0A"/>
    <w:rsid w:val="00B55CBC"/>
    <w:rsid w:val="00B55FD7"/>
    <w:rsid w:val="00B5605A"/>
    <w:rsid w:val="00B563B9"/>
    <w:rsid w:val="00B56611"/>
    <w:rsid w:val="00B56719"/>
    <w:rsid w:val="00B567E9"/>
    <w:rsid w:val="00B572C1"/>
    <w:rsid w:val="00B57934"/>
    <w:rsid w:val="00B57FBF"/>
    <w:rsid w:val="00B6011E"/>
    <w:rsid w:val="00B602F5"/>
    <w:rsid w:val="00B60397"/>
    <w:rsid w:val="00B608F3"/>
    <w:rsid w:val="00B60F62"/>
    <w:rsid w:val="00B61727"/>
    <w:rsid w:val="00B61F90"/>
    <w:rsid w:val="00B6205A"/>
    <w:rsid w:val="00B6218A"/>
    <w:rsid w:val="00B62284"/>
    <w:rsid w:val="00B622FA"/>
    <w:rsid w:val="00B628CA"/>
    <w:rsid w:val="00B6320A"/>
    <w:rsid w:val="00B63580"/>
    <w:rsid w:val="00B6436C"/>
    <w:rsid w:val="00B655E9"/>
    <w:rsid w:val="00B65B37"/>
    <w:rsid w:val="00B65B41"/>
    <w:rsid w:val="00B65C19"/>
    <w:rsid w:val="00B65F84"/>
    <w:rsid w:val="00B661F0"/>
    <w:rsid w:val="00B6629D"/>
    <w:rsid w:val="00B66634"/>
    <w:rsid w:val="00B66966"/>
    <w:rsid w:val="00B66C80"/>
    <w:rsid w:val="00B66EE1"/>
    <w:rsid w:val="00B67843"/>
    <w:rsid w:val="00B67B7A"/>
    <w:rsid w:val="00B67E17"/>
    <w:rsid w:val="00B70695"/>
    <w:rsid w:val="00B70931"/>
    <w:rsid w:val="00B70B88"/>
    <w:rsid w:val="00B712F9"/>
    <w:rsid w:val="00B7159E"/>
    <w:rsid w:val="00B71B74"/>
    <w:rsid w:val="00B71BE3"/>
    <w:rsid w:val="00B72381"/>
    <w:rsid w:val="00B72993"/>
    <w:rsid w:val="00B72B47"/>
    <w:rsid w:val="00B73DC2"/>
    <w:rsid w:val="00B74A10"/>
    <w:rsid w:val="00B74B34"/>
    <w:rsid w:val="00B74E4B"/>
    <w:rsid w:val="00B74F12"/>
    <w:rsid w:val="00B7505F"/>
    <w:rsid w:val="00B75C6E"/>
    <w:rsid w:val="00B75F6C"/>
    <w:rsid w:val="00B75FE8"/>
    <w:rsid w:val="00B7654A"/>
    <w:rsid w:val="00B76D1F"/>
    <w:rsid w:val="00B76EC7"/>
    <w:rsid w:val="00B773AA"/>
    <w:rsid w:val="00B77AAE"/>
    <w:rsid w:val="00B77CAC"/>
    <w:rsid w:val="00B77E78"/>
    <w:rsid w:val="00B77EB9"/>
    <w:rsid w:val="00B80073"/>
    <w:rsid w:val="00B8040D"/>
    <w:rsid w:val="00B80419"/>
    <w:rsid w:val="00B80477"/>
    <w:rsid w:val="00B80778"/>
    <w:rsid w:val="00B80975"/>
    <w:rsid w:val="00B80C5D"/>
    <w:rsid w:val="00B815A9"/>
    <w:rsid w:val="00B81B60"/>
    <w:rsid w:val="00B81BAE"/>
    <w:rsid w:val="00B822E2"/>
    <w:rsid w:val="00B8268E"/>
    <w:rsid w:val="00B82901"/>
    <w:rsid w:val="00B82AB6"/>
    <w:rsid w:val="00B82D5C"/>
    <w:rsid w:val="00B82E9C"/>
    <w:rsid w:val="00B82EA4"/>
    <w:rsid w:val="00B832AF"/>
    <w:rsid w:val="00B8371B"/>
    <w:rsid w:val="00B8390D"/>
    <w:rsid w:val="00B839CF"/>
    <w:rsid w:val="00B83C0D"/>
    <w:rsid w:val="00B83DCF"/>
    <w:rsid w:val="00B840F4"/>
    <w:rsid w:val="00B847E9"/>
    <w:rsid w:val="00B84999"/>
    <w:rsid w:val="00B84B56"/>
    <w:rsid w:val="00B84D5C"/>
    <w:rsid w:val="00B84FE8"/>
    <w:rsid w:val="00B85256"/>
    <w:rsid w:val="00B85B91"/>
    <w:rsid w:val="00B8618B"/>
    <w:rsid w:val="00B8670A"/>
    <w:rsid w:val="00B86846"/>
    <w:rsid w:val="00B86C4E"/>
    <w:rsid w:val="00B870B6"/>
    <w:rsid w:val="00B87135"/>
    <w:rsid w:val="00B8749C"/>
    <w:rsid w:val="00B87580"/>
    <w:rsid w:val="00B87F36"/>
    <w:rsid w:val="00B9072B"/>
    <w:rsid w:val="00B90968"/>
    <w:rsid w:val="00B91B1E"/>
    <w:rsid w:val="00B91CCE"/>
    <w:rsid w:val="00B91D93"/>
    <w:rsid w:val="00B91E47"/>
    <w:rsid w:val="00B92740"/>
    <w:rsid w:val="00B9295F"/>
    <w:rsid w:val="00B9386A"/>
    <w:rsid w:val="00B9445A"/>
    <w:rsid w:val="00B9482C"/>
    <w:rsid w:val="00B94ACD"/>
    <w:rsid w:val="00B94AEE"/>
    <w:rsid w:val="00B94E4D"/>
    <w:rsid w:val="00B9501C"/>
    <w:rsid w:val="00B95046"/>
    <w:rsid w:val="00B950D5"/>
    <w:rsid w:val="00B951F8"/>
    <w:rsid w:val="00B9532A"/>
    <w:rsid w:val="00B95521"/>
    <w:rsid w:val="00B95677"/>
    <w:rsid w:val="00B95955"/>
    <w:rsid w:val="00B95ABF"/>
    <w:rsid w:val="00B95C3E"/>
    <w:rsid w:val="00B960DF"/>
    <w:rsid w:val="00B964E4"/>
    <w:rsid w:val="00B968F6"/>
    <w:rsid w:val="00B96A5E"/>
    <w:rsid w:val="00B96B9C"/>
    <w:rsid w:val="00B9751D"/>
    <w:rsid w:val="00B97DA1"/>
    <w:rsid w:val="00BA0077"/>
    <w:rsid w:val="00BA0371"/>
    <w:rsid w:val="00BA0C81"/>
    <w:rsid w:val="00BA14EC"/>
    <w:rsid w:val="00BA18BC"/>
    <w:rsid w:val="00BA243D"/>
    <w:rsid w:val="00BA2578"/>
    <w:rsid w:val="00BA2A05"/>
    <w:rsid w:val="00BA2AFD"/>
    <w:rsid w:val="00BA2FC3"/>
    <w:rsid w:val="00BA3400"/>
    <w:rsid w:val="00BA3A14"/>
    <w:rsid w:val="00BA3D05"/>
    <w:rsid w:val="00BA3D78"/>
    <w:rsid w:val="00BA3E84"/>
    <w:rsid w:val="00BA3F1A"/>
    <w:rsid w:val="00BA417E"/>
    <w:rsid w:val="00BA489C"/>
    <w:rsid w:val="00BA4D4D"/>
    <w:rsid w:val="00BA53BB"/>
    <w:rsid w:val="00BA58F2"/>
    <w:rsid w:val="00BA59AE"/>
    <w:rsid w:val="00BA6311"/>
    <w:rsid w:val="00BA66CC"/>
    <w:rsid w:val="00BA6998"/>
    <w:rsid w:val="00BA6A00"/>
    <w:rsid w:val="00BA6A58"/>
    <w:rsid w:val="00BA6C40"/>
    <w:rsid w:val="00BA72E3"/>
    <w:rsid w:val="00BA75E7"/>
    <w:rsid w:val="00BA7900"/>
    <w:rsid w:val="00BA7A1A"/>
    <w:rsid w:val="00BA7A47"/>
    <w:rsid w:val="00BA7DA7"/>
    <w:rsid w:val="00BB02CB"/>
    <w:rsid w:val="00BB03FC"/>
    <w:rsid w:val="00BB06DE"/>
    <w:rsid w:val="00BB0ADD"/>
    <w:rsid w:val="00BB15B9"/>
    <w:rsid w:val="00BB180F"/>
    <w:rsid w:val="00BB26F4"/>
    <w:rsid w:val="00BB2731"/>
    <w:rsid w:val="00BB2C55"/>
    <w:rsid w:val="00BB2F66"/>
    <w:rsid w:val="00BB3215"/>
    <w:rsid w:val="00BB326C"/>
    <w:rsid w:val="00BB3432"/>
    <w:rsid w:val="00BB34D7"/>
    <w:rsid w:val="00BB35E4"/>
    <w:rsid w:val="00BB394D"/>
    <w:rsid w:val="00BB3A64"/>
    <w:rsid w:val="00BB3D57"/>
    <w:rsid w:val="00BB3FF8"/>
    <w:rsid w:val="00BB4969"/>
    <w:rsid w:val="00BB4F09"/>
    <w:rsid w:val="00BB5A3B"/>
    <w:rsid w:val="00BB5A8B"/>
    <w:rsid w:val="00BB5BF3"/>
    <w:rsid w:val="00BB64A5"/>
    <w:rsid w:val="00BB66B9"/>
    <w:rsid w:val="00BB69BA"/>
    <w:rsid w:val="00BB6B0D"/>
    <w:rsid w:val="00BB6F74"/>
    <w:rsid w:val="00BB7026"/>
    <w:rsid w:val="00BB7272"/>
    <w:rsid w:val="00BB7296"/>
    <w:rsid w:val="00BB740C"/>
    <w:rsid w:val="00BB7B19"/>
    <w:rsid w:val="00BC013C"/>
    <w:rsid w:val="00BC0C28"/>
    <w:rsid w:val="00BC12DA"/>
    <w:rsid w:val="00BC130A"/>
    <w:rsid w:val="00BC136A"/>
    <w:rsid w:val="00BC17AC"/>
    <w:rsid w:val="00BC196E"/>
    <w:rsid w:val="00BC1A08"/>
    <w:rsid w:val="00BC1A43"/>
    <w:rsid w:val="00BC22EB"/>
    <w:rsid w:val="00BC2B43"/>
    <w:rsid w:val="00BC2CD8"/>
    <w:rsid w:val="00BC3244"/>
    <w:rsid w:val="00BC32FE"/>
    <w:rsid w:val="00BC353E"/>
    <w:rsid w:val="00BC3A31"/>
    <w:rsid w:val="00BC3B7A"/>
    <w:rsid w:val="00BC3F6D"/>
    <w:rsid w:val="00BC3FE6"/>
    <w:rsid w:val="00BC423F"/>
    <w:rsid w:val="00BC4BFD"/>
    <w:rsid w:val="00BC58C4"/>
    <w:rsid w:val="00BC6101"/>
    <w:rsid w:val="00BC65CB"/>
    <w:rsid w:val="00BC6638"/>
    <w:rsid w:val="00BC69AF"/>
    <w:rsid w:val="00BC6E9C"/>
    <w:rsid w:val="00BC7EC5"/>
    <w:rsid w:val="00BC7F9B"/>
    <w:rsid w:val="00BD0063"/>
    <w:rsid w:val="00BD063E"/>
    <w:rsid w:val="00BD0946"/>
    <w:rsid w:val="00BD125F"/>
    <w:rsid w:val="00BD1313"/>
    <w:rsid w:val="00BD16A7"/>
    <w:rsid w:val="00BD16FC"/>
    <w:rsid w:val="00BD2025"/>
    <w:rsid w:val="00BD2721"/>
    <w:rsid w:val="00BD298E"/>
    <w:rsid w:val="00BD3435"/>
    <w:rsid w:val="00BD36A8"/>
    <w:rsid w:val="00BD393B"/>
    <w:rsid w:val="00BD3DCE"/>
    <w:rsid w:val="00BD4B31"/>
    <w:rsid w:val="00BD4D6D"/>
    <w:rsid w:val="00BD5090"/>
    <w:rsid w:val="00BD51A9"/>
    <w:rsid w:val="00BD52C2"/>
    <w:rsid w:val="00BD57D5"/>
    <w:rsid w:val="00BD5CF2"/>
    <w:rsid w:val="00BD5E20"/>
    <w:rsid w:val="00BD5F9D"/>
    <w:rsid w:val="00BD65B5"/>
    <w:rsid w:val="00BD6929"/>
    <w:rsid w:val="00BD6B02"/>
    <w:rsid w:val="00BD6CD7"/>
    <w:rsid w:val="00BD6F65"/>
    <w:rsid w:val="00BD75E0"/>
    <w:rsid w:val="00BE0136"/>
    <w:rsid w:val="00BE083E"/>
    <w:rsid w:val="00BE0EA1"/>
    <w:rsid w:val="00BE0EE7"/>
    <w:rsid w:val="00BE0EEC"/>
    <w:rsid w:val="00BE13AE"/>
    <w:rsid w:val="00BE21AB"/>
    <w:rsid w:val="00BE2B38"/>
    <w:rsid w:val="00BE2C24"/>
    <w:rsid w:val="00BE2F2E"/>
    <w:rsid w:val="00BE2FC3"/>
    <w:rsid w:val="00BE2FEB"/>
    <w:rsid w:val="00BE3123"/>
    <w:rsid w:val="00BE31EE"/>
    <w:rsid w:val="00BE32DB"/>
    <w:rsid w:val="00BE36A8"/>
    <w:rsid w:val="00BE3F3C"/>
    <w:rsid w:val="00BE4508"/>
    <w:rsid w:val="00BE48EC"/>
    <w:rsid w:val="00BE4A43"/>
    <w:rsid w:val="00BE5167"/>
    <w:rsid w:val="00BE5262"/>
    <w:rsid w:val="00BE54C5"/>
    <w:rsid w:val="00BE583C"/>
    <w:rsid w:val="00BE5B65"/>
    <w:rsid w:val="00BE5E89"/>
    <w:rsid w:val="00BE6538"/>
    <w:rsid w:val="00BE6ADF"/>
    <w:rsid w:val="00BE6AE0"/>
    <w:rsid w:val="00BE6C46"/>
    <w:rsid w:val="00BE6DDC"/>
    <w:rsid w:val="00BE7319"/>
    <w:rsid w:val="00BE7525"/>
    <w:rsid w:val="00BE779B"/>
    <w:rsid w:val="00BE78F3"/>
    <w:rsid w:val="00BE79C5"/>
    <w:rsid w:val="00BE7B27"/>
    <w:rsid w:val="00BE7F71"/>
    <w:rsid w:val="00BE7FEA"/>
    <w:rsid w:val="00BF00A6"/>
    <w:rsid w:val="00BF00D5"/>
    <w:rsid w:val="00BF0142"/>
    <w:rsid w:val="00BF0172"/>
    <w:rsid w:val="00BF0334"/>
    <w:rsid w:val="00BF0568"/>
    <w:rsid w:val="00BF05DF"/>
    <w:rsid w:val="00BF0702"/>
    <w:rsid w:val="00BF08C8"/>
    <w:rsid w:val="00BF10F1"/>
    <w:rsid w:val="00BF14D7"/>
    <w:rsid w:val="00BF1A26"/>
    <w:rsid w:val="00BF1A8A"/>
    <w:rsid w:val="00BF1CB4"/>
    <w:rsid w:val="00BF1D57"/>
    <w:rsid w:val="00BF2002"/>
    <w:rsid w:val="00BF210A"/>
    <w:rsid w:val="00BF2A39"/>
    <w:rsid w:val="00BF2B09"/>
    <w:rsid w:val="00BF2CBE"/>
    <w:rsid w:val="00BF2CC9"/>
    <w:rsid w:val="00BF2E31"/>
    <w:rsid w:val="00BF3198"/>
    <w:rsid w:val="00BF31D2"/>
    <w:rsid w:val="00BF3BEC"/>
    <w:rsid w:val="00BF3E74"/>
    <w:rsid w:val="00BF48A1"/>
    <w:rsid w:val="00BF48CA"/>
    <w:rsid w:val="00BF4FCC"/>
    <w:rsid w:val="00BF5745"/>
    <w:rsid w:val="00BF5844"/>
    <w:rsid w:val="00BF5868"/>
    <w:rsid w:val="00BF59AD"/>
    <w:rsid w:val="00BF5B06"/>
    <w:rsid w:val="00BF5C83"/>
    <w:rsid w:val="00BF5CD6"/>
    <w:rsid w:val="00BF609D"/>
    <w:rsid w:val="00BF66FF"/>
    <w:rsid w:val="00BF6A9D"/>
    <w:rsid w:val="00BF6E86"/>
    <w:rsid w:val="00BF7537"/>
    <w:rsid w:val="00BF78F2"/>
    <w:rsid w:val="00C002BE"/>
    <w:rsid w:val="00C00A62"/>
    <w:rsid w:val="00C010CB"/>
    <w:rsid w:val="00C011C3"/>
    <w:rsid w:val="00C0141B"/>
    <w:rsid w:val="00C01642"/>
    <w:rsid w:val="00C017B8"/>
    <w:rsid w:val="00C01AA9"/>
    <w:rsid w:val="00C01D12"/>
    <w:rsid w:val="00C0209E"/>
    <w:rsid w:val="00C02244"/>
    <w:rsid w:val="00C023EC"/>
    <w:rsid w:val="00C026DF"/>
    <w:rsid w:val="00C027E0"/>
    <w:rsid w:val="00C02E55"/>
    <w:rsid w:val="00C0306D"/>
    <w:rsid w:val="00C03A02"/>
    <w:rsid w:val="00C03D9E"/>
    <w:rsid w:val="00C03EE7"/>
    <w:rsid w:val="00C0447D"/>
    <w:rsid w:val="00C046CD"/>
    <w:rsid w:val="00C04FD5"/>
    <w:rsid w:val="00C05033"/>
    <w:rsid w:val="00C051A4"/>
    <w:rsid w:val="00C05D06"/>
    <w:rsid w:val="00C05D6E"/>
    <w:rsid w:val="00C05DFB"/>
    <w:rsid w:val="00C063B5"/>
    <w:rsid w:val="00C064B9"/>
    <w:rsid w:val="00C06AC8"/>
    <w:rsid w:val="00C06F39"/>
    <w:rsid w:val="00C06F81"/>
    <w:rsid w:val="00C07209"/>
    <w:rsid w:val="00C07596"/>
    <w:rsid w:val="00C07668"/>
    <w:rsid w:val="00C076C7"/>
    <w:rsid w:val="00C0794F"/>
    <w:rsid w:val="00C07B58"/>
    <w:rsid w:val="00C07F17"/>
    <w:rsid w:val="00C10333"/>
    <w:rsid w:val="00C10645"/>
    <w:rsid w:val="00C1070E"/>
    <w:rsid w:val="00C1098B"/>
    <w:rsid w:val="00C10DBA"/>
    <w:rsid w:val="00C111AE"/>
    <w:rsid w:val="00C1120A"/>
    <w:rsid w:val="00C11687"/>
    <w:rsid w:val="00C11766"/>
    <w:rsid w:val="00C11C13"/>
    <w:rsid w:val="00C12132"/>
    <w:rsid w:val="00C12185"/>
    <w:rsid w:val="00C12599"/>
    <w:rsid w:val="00C1269C"/>
    <w:rsid w:val="00C12808"/>
    <w:rsid w:val="00C12D41"/>
    <w:rsid w:val="00C138C4"/>
    <w:rsid w:val="00C13D7C"/>
    <w:rsid w:val="00C13D97"/>
    <w:rsid w:val="00C14047"/>
    <w:rsid w:val="00C14531"/>
    <w:rsid w:val="00C1491A"/>
    <w:rsid w:val="00C16612"/>
    <w:rsid w:val="00C16E08"/>
    <w:rsid w:val="00C171AD"/>
    <w:rsid w:val="00C172C5"/>
    <w:rsid w:val="00C17601"/>
    <w:rsid w:val="00C17CBF"/>
    <w:rsid w:val="00C17E26"/>
    <w:rsid w:val="00C20086"/>
    <w:rsid w:val="00C204BE"/>
    <w:rsid w:val="00C21735"/>
    <w:rsid w:val="00C21891"/>
    <w:rsid w:val="00C2189B"/>
    <w:rsid w:val="00C21CEE"/>
    <w:rsid w:val="00C22046"/>
    <w:rsid w:val="00C224E1"/>
    <w:rsid w:val="00C22542"/>
    <w:rsid w:val="00C22C70"/>
    <w:rsid w:val="00C23256"/>
    <w:rsid w:val="00C233E6"/>
    <w:rsid w:val="00C234F3"/>
    <w:rsid w:val="00C23E5C"/>
    <w:rsid w:val="00C241B4"/>
    <w:rsid w:val="00C24531"/>
    <w:rsid w:val="00C24722"/>
    <w:rsid w:val="00C24BA6"/>
    <w:rsid w:val="00C24E98"/>
    <w:rsid w:val="00C251BE"/>
    <w:rsid w:val="00C25F1C"/>
    <w:rsid w:val="00C271B0"/>
    <w:rsid w:val="00C27312"/>
    <w:rsid w:val="00C27788"/>
    <w:rsid w:val="00C27839"/>
    <w:rsid w:val="00C27F68"/>
    <w:rsid w:val="00C30940"/>
    <w:rsid w:val="00C30BFC"/>
    <w:rsid w:val="00C30D97"/>
    <w:rsid w:val="00C30E74"/>
    <w:rsid w:val="00C30F35"/>
    <w:rsid w:val="00C3117A"/>
    <w:rsid w:val="00C31428"/>
    <w:rsid w:val="00C317B3"/>
    <w:rsid w:val="00C319AC"/>
    <w:rsid w:val="00C31A16"/>
    <w:rsid w:val="00C31B14"/>
    <w:rsid w:val="00C31CFC"/>
    <w:rsid w:val="00C324B6"/>
    <w:rsid w:val="00C32D24"/>
    <w:rsid w:val="00C33504"/>
    <w:rsid w:val="00C337B5"/>
    <w:rsid w:val="00C33A25"/>
    <w:rsid w:val="00C33FD2"/>
    <w:rsid w:val="00C340C6"/>
    <w:rsid w:val="00C345F7"/>
    <w:rsid w:val="00C3463F"/>
    <w:rsid w:val="00C34A53"/>
    <w:rsid w:val="00C35687"/>
    <w:rsid w:val="00C3591D"/>
    <w:rsid w:val="00C35F4D"/>
    <w:rsid w:val="00C3603C"/>
    <w:rsid w:val="00C3634B"/>
    <w:rsid w:val="00C365FE"/>
    <w:rsid w:val="00C37085"/>
    <w:rsid w:val="00C371F6"/>
    <w:rsid w:val="00C37787"/>
    <w:rsid w:val="00C40058"/>
    <w:rsid w:val="00C40170"/>
    <w:rsid w:val="00C40937"/>
    <w:rsid w:val="00C41303"/>
    <w:rsid w:val="00C413D0"/>
    <w:rsid w:val="00C415E6"/>
    <w:rsid w:val="00C415FA"/>
    <w:rsid w:val="00C41667"/>
    <w:rsid w:val="00C41E37"/>
    <w:rsid w:val="00C4304E"/>
    <w:rsid w:val="00C432B6"/>
    <w:rsid w:val="00C43419"/>
    <w:rsid w:val="00C438DA"/>
    <w:rsid w:val="00C43A50"/>
    <w:rsid w:val="00C43CF9"/>
    <w:rsid w:val="00C43FAA"/>
    <w:rsid w:val="00C44130"/>
    <w:rsid w:val="00C44A80"/>
    <w:rsid w:val="00C45785"/>
    <w:rsid w:val="00C46678"/>
    <w:rsid w:val="00C46AB7"/>
    <w:rsid w:val="00C46BBD"/>
    <w:rsid w:val="00C47396"/>
    <w:rsid w:val="00C4746F"/>
    <w:rsid w:val="00C474EC"/>
    <w:rsid w:val="00C4759C"/>
    <w:rsid w:val="00C4770D"/>
    <w:rsid w:val="00C47816"/>
    <w:rsid w:val="00C47D74"/>
    <w:rsid w:val="00C5081D"/>
    <w:rsid w:val="00C50BBE"/>
    <w:rsid w:val="00C50C33"/>
    <w:rsid w:val="00C50CB5"/>
    <w:rsid w:val="00C512AA"/>
    <w:rsid w:val="00C52247"/>
    <w:rsid w:val="00C5235B"/>
    <w:rsid w:val="00C525E6"/>
    <w:rsid w:val="00C5301A"/>
    <w:rsid w:val="00C531A4"/>
    <w:rsid w:val="00C53640"/>
    <w:rsid w:val="00C53D0F"/>
    <w:rsid w:val="00C54256"/>
    <w:rsid w:val="00C54C9D"/>
    <w:rsid w:val="00C54E1F"/>
    <w:rsid w:val="00C54EC7"/>
    <w:rsid w:val="00C55496"/>
    <w:rsid w:val="00C55A15"/>
    <w:rsid w:val="00C55D28"/>
    <w:rsid w:val="00C56467"/>
    <w:rsid w:val="00C5681B"/>
    <w:rsid w:val="00C56AAA"/>
    <w:rsid w:val="00C56D3C"/>
    <w:rsid w:val="00C5750A"/>
    <w:rsid w:val="00C57810"/>
    <w:rsid w:val="00C57C69"/>
    <w:rsid w:val="00C57E9A"/>
    <w:rsid w:val="00C6008E"/>
    <w:rsid w:val="00C600F7"/>
    <w:rsid w:val="00C60116"/>
    <w:rsid w:val="00C601AE"/>
    <w:rsid w:val="00C605DE"/>
    <w:rsid w:val="00C613B8"/>
    <w:rsid w:val="00C61952"/>
    <w:rsid w:val="00C61BAD"/>
    <w:rsid w:val="00C62161"/>
    <w:rsid w:val="00C6228E"/>
    <w:rsid w:val="00C6232B"/>
    <w:rsid w:val="00C6258C"/>
    <w:rsid w:val="00C62698"/>
    <w:rsid w:val="00C6272E"/>
    <w:rsid w:val="00C62CD5"/>
    <w:rsid w:val="00C63AF6"/>
    <w:rsid w:val="00C63BAF"/>
    <w:rsid w:val="00C63C8E"/>
    <w:rsid w:val="00C64458"/>
    <w:rsid w:val="00C648A0"/>
    <w:rsid w:val="00C649EE"/>
    <w:rsid w:val="00C664AC"/>
    <w:rsid w:val="00C6714F"/>
    <w:rsid w:val="00C6751E"/>
    <w:rsid w:val="00C67857"/>
    <w:rsid w:val="00C6786D"/>
    <w:rsid w:val="00C678B7"/>
    <w:rsid w:val="00C679BF"/>
    <w:rsid w:val="00C703F5"/>
    <w:rsid w:val="00C70600"/>
    <w:rsid w:val="00C71096"/>
    <w:rsid w:val="00C71421"/>
    <w:rsid w:val="00C71783"/>
    <w:rsid w:val="00C71E18"/>
    <w:rsid w:val="00C72005"/>
    <w:rsid w:val="00C721E2"/>
    <w:rsid w:val="00C72662"/>
    <w:rsid w:val="00C72EC4"/>
    <w:rsid w:val="00C72F06"/>
    <w:rsid w:val="00C7318A"/>
    <w:rsid w:val="00C738FE"/>
    <w:rsid w:val="00C74CC6"/>
    <w:rsid w:val="00C75256"/>
    <w:rsid w:val="00C757BD"/>
    <w:rsid w:val="00C7588D"/>
    <w:rsid w:val="00C75C5A"/>
    <w:rsid w:val="00C75D58"/>
    <w:rsid w:val="00C76180"/>
    <w:rsid w:val="00C76B26"/>
    <w:rsid w:val="00C76B5E"/>
    <w:rsid w:val="00C76C53"/>
    <w:rsid w:val="00C76D40"/>
    <w:rsid w:val="00C76E63"/>
    <w:rsid w:val="00C770DB"/>
    <w:rsid w:val="00C77154"/>
    <w:rsid w:val="00C8000F"/>
    <w:rsid w:val="00C80013"/>
    <w:rsid w:val="00C80442"/>
    <w:rsid w:val="00C8055E"/>
    <w:rsid w:val="00C80E8B"/>
    <w:rsid w:val="00C814EE"/>
    <w:rsid w:val="00C8290F"/>
    <w:rsid w:val="00C82A31"/>
    <w:rsid w:val="00C82BAF"/>
    <w:rsid w:val="00C82FE6"/>
    <w:rsid w:val="00C83E56"/>
    <w:rsid w:val="00C84D34"/>
    <w:rsid w:val="00C85F17"/>
    <w:rsid w:val="00C860AB"/>
    <w:rsid w:val="00C8620F"/>
    <w:rsid w:val="00C8624F"/>
    <w:rsid w:val="00C8647E"/>
    <w:rsid w:val="00C864D9"/>
    <w:rsid w:val="00C8662D"/>
    <w:rsid w:val="00C86635"/>
    <w:rsid w:val="00C86767"/>
    <w:rsid w:val="00C86777"/>
    <w:rsid w:val="00C86DBA"/>
    <w:rsid w:val="00C8788B"/>
    <w:rsid w:val="00C87987"/>
    <w:rsid w:val="00C87B65"/>
    <w:rsid w:val="00C87F93"/>
    <w:rsid w:val="00C90418"/>
    <w:rsid w:val="00C90BFB"/>
    <w:rsid w:val="00C91056"/>
    <w:rsid w:val="00C9113C"/>
    <w:rsid w:val="00C9173B"/>
    <w:rsid w:val="00C92756"/>
    <w:rsid w:val="00C92AC4"/>
    <w:rsid w:val="00C92EC6"/>
    <w:rsid w:val="00C93455"/>
    <w:rsid w:val="00C93676"/>
    <w:rsid w:val="00C93FF4"/>
    <w:rsid w:val="00C942EF"/>
    <w:rsid w:val="00C9438A"/>
    <w:rsid w:val="00C9452C"/>
    <w:rsid w:val="00C94623"/>
    <w:rsid w:val="00C947DD"/>
    <w:rsid w:val="00C95477"/>
    <w:rsid w:val="00C95711"/>
    <w:rsid w:val="00C9686A"/>
    <w:rsid w:val="00C968DF"/>
    <w:rsid w:val="00C96B64"/>
    <w:rsid w:val="00C974DC"/>
    <w:rsid w:val="00C97A4C"/>
    <w:rsid w:val="00C97E89"/>
    <w:rsid w:val="00C97F55"/>
    <w:rsid w:val="00CA0580"/>
    <w:rsid w:val="00CA0743"/>
    <w:rsid w:val="00CA08E7"/>
    <w:rsid w:val="00CA0FF3"/>
    <w:rsid w:val="00CA1173"/>
    <w:rsid w:val="00CA166E"/>
    <w:rsid w:val="00CA1BA1"/>
    <w:rsid w:val="00CA245E"/>
    <w:rsid w:val="00CA25A6"/>
    <w:rsid w:val="00CA2667"/>
    <w:rsid w:val="00CA269D"/>
    <w:rsid w:val="00CA3678"/>
    <w:rsid w:val="00CA36D2"/>
    <w:rsid w:val="00CA376B"/>
    <w:rsid w:val="00CA378B"/>
    <w:rsid w:val="00CA38F7"/>
    <w:rsid w:val="00CA3A6A"/>
    <w:rsid w:val="00CA3F85"/>
    <w:rsid w:val="00CA4144"/>
    <w:rsid w:val="00CA4399"/>
    <w:rsid w:val="00CA4B0E"/>
    <w:rsid w:val="00CA4D03"/>
    <w:rsid w:val="00CA5160"/>
    <w:rsid w:val="00CA57A7"/>
    <w:rsid w:val="00CA5982"/>
    <w:rsid w:val="00CA63C4"/>
    <w:rsid w:val="00CA6487"/>
    <w:rsid w:val="00CA6804"/>
    <w:rsid w:val="00CA68D0"/>
    <w:rsid w:val="00CA69B1"/>
    <w:rsid w:val="00CA703C"/>
    <w:rsid w:val="00CA70F4"/>
    <w:rsid w:val="00CA76CC"/>
    <w:rsid w:val="00CA7822"/>
    <w:rsid w:val="00CA7E98"/>
    <w:rsid w:val="00CB0C1A"/>
    <w:rsid w:val="00CB1159"/>
    <w:rsid w:val="00CB1182"/>
    <w:rsid w:val="00CB11E5"/>
    <w:rsid w:val="00CB1357"/>
    <w:rsid w:val="00CB1365"/>
    <w:rsid w:val="00CB2519"/>
    <w:rsid w:val="00CB2630"/>
    <w:rsid w:val="00CB26A2"/>
    <w:rsid w:val="00CB2895"/>
    <w:rsid w:val="00CB2956"/>
    <w:rsid w:val="00CB2D2F"/>
    <w:rsid w:val="00CB2EAF"/>
    <w:rsid w:val="00CB2F4B"/>
    <w:rsid w:val="00CB391B"/>
    <w:rsid w:val="00CB40FF"/>
    <w:rsid w:val="00CB49F7"/>
    <w:rsid w:val="00CB4A5B"/>
    <w:rsid w:val="00CB5CDC"/>
    <w:rsid w:val="00CB5DA4"/>
    <w:rsid w:val="00CB652B"/>
    <w:rsid w:val="00CB65DE"/>
    <w:rsid w:val="00CB6B77"/>
    <w:rsid w:val="00CB6CC3"/>
    <w:rsid w:val="00CB6F8A"/>
    <w:rsid w:val="00CB7070"/>
    <w:rsid w:val="00CB70AF"/>
    <w:rsid w:val="00CB727B"/>
    <w:rsid w:val="00CB75AF"/>
    <w:rsid w:val="00CB7855"/>
    <w:rsid w:val="00CB799F"/>
    <w:rsid w:val="00CC06B0"/>
    <w:rsid w:val="00CC084B"/>
    <w:rsid w:val="00CC0B7F"/>
    <w:rsid w:val="00CC0F77"/>
    <w:rsid w:val="00CC121F"/>
    <w:rsid w:val="00CC15AD"/>
    <w:rsid w:val="00CC1A8F"/>
    <w:rsid w:val="00CC22F9"/>
    <w:rsid w:val="00CC2776"/>
    <w:rsid w:val="00CC2C0A"/>
    <w:rsid w:val="00CC2EB8"/>
    <w:rsid w:val="00CC3372"/>
    <w:rsid w:val="00CC33C5"/>
    <w:rsid w:val="00CC386D"/>
    <w:rsid w:val="00CC3F9C"/>
    <w:rsid w:val="00CC4145"/>
    <w:rsid w:val="00CC4390"/>
    <w:rsid w:val="00CC4AEB"/>
    <w:rsid w:val="00CC5161"/>
    <w:rsid w:val="00CC5ADE"/>
    <w:rsid w:val="00CC6A04"/>
    <w:rsid w:val="00CC6A18"/>
    <w:rsid w:val="00CC6B6D"/>
    <w:rsid w:val="00CC6B91"/>
    <w:rsid w:val="00CC7698"/>
    <w:rsid w:val="00CC78B0"/>
    <w:rsid w:val="00CC7EA6"/>
    <w:rsid w:val="00CC7F83"/>
    <w:rsid w:val="00CD083E"/>
    <w:rsid w:val="00CD089F"/>
    <w:rsid w:val="00CD09B6"/>
    <w:rsid w:val="00CD0A9C"/>
    <w:rsid w:val="00CD0BEB"/>
    <w:rsid w:val="00CD0C38"/>
    <w:rsid w:val="00CD0D7B"/>
    <w:rsid w:val="00CD0FFB"/>
    <w:rsid w:val="00CD1040"/>
    <w:rsid w:val="00CD105D"/>
    <w:rsid w:val="00CD156B"/>
    <w:rsid w:val="00CD15D4"/>
    <w:rsid w:val="00CD1E61"/>
    <w:rsid w:val="00CD1E74"/>
    <w:rsid w:val="00CD2030"/>
    <w:rsid w:val="00CD20B6"/>
    <w:rsid w:val="00CD2BFD"/>
    <w:rsid w:val="00CD2DD9"/>
    <w:rsid w:val="00CD2F35"/>
    <w:rsid w:val="00CD3291"/>
    <w:rsid w:val="00CD3A3E"/>
    <w:rsid w:val="00CD3E8F"/>
    <w:rsid w:val="00CD4386"/>
    <w:rsid w:val="00CD4585"/>
    <w:rsid w:val="00CD46DD"/>
    <w:rsid w:val="00CD4935"/>
    <w:rsid w:val="00CD4C5D"/>
    <w:rsid w:val="00CD4F0A"/>
    <w:rsid w:val="00CD5337"/>
    <w:rsid w:val="00CD629F"/>
    <w:rsid w:val="00CD6544"/>
    <w:rsid w:val="00CD657C"/>
    <w:rsid w:val="00CD663D"/>
    <w:rsid w:val="00CD686C"/>
    <w:rsid w:val="00CD6D96"/>
    <w:rsid w:val="00CD6FE2"/>
    <w:rsid w:val="00CD73A5"/>
    <w:rsid w:val="00CD7B22"/>
    <w:rsid w:val="00CE01F4"/>
    <w:rsid w:val="00CE066D"/>
    <w:rsid w:val="00CE0BC5"/>
    <w:rsid w:val="00CE0EB9"/>
    <w:rsid w:val="00CE13A4"/>
    <w:rsid w:val="00CE13F1"/>
    <w:rsid w:val="00CE16B2"/>
    <w:rsid w:val="00CE1BB7"/>
    <w:rsid w:val="00CE1FF7"/>
    <w:rsid w:val="00CE20A8"/>
    <w:rsid w:val="00CE23DB"/>
    <w:rsid w:val="00CE2B56"/>
    <w:rsid w:val="00CE2B75"/>
    <w:rsid w:val="00CE329C"/>
    <w:rsid w:val="00CE33CD"/>
    <w:rsid w:val="00CE354E"/>
    <w:rsid w:val="00CE3700"/>
    <w:rsid w:val="00CE3C84"/>
    <w:rsid w:val="00CE4062"/>
    <w:rsid w:val="00CE416B"/>
    <w:rsid w:val="00CE428C"/>
    <w:rsid w:val="00CE43E3"/>
    <w:rsid w:val="00CE4443"/>
    <w:rsid w:val="00CE4ADD"/>
    <w:rsid w:val="00CE4F40"/>
    <w:rsid w:val="00CE50B7"/>
    <w:rsid w:val="00CE5489"/>
    <w:rsid w:val="00CE5652"/>
    <w:rsid w:val="00CE591E"/>
    <w:rsid w:val="00CE688A"/>
    <w:rsid w:val="00CE6DEC"/>
    <w:rsid w:val="00CE6F91"/>
    <w:rsid w:val="00CE7301"/>
    <w:rsid w:val="00CE7362"/>
    <w:rsid w:val="00CE7642"/>
    <w:rsid w:val="00CE7AF6"/>
    <w:rsid w:val="00CE7B29"/>
    <w:rsid w:val="00CE7E70"/>
    <w:rsid w:val="00CF0C64"/>
    <w:rsid w:val="00CF1070"/>
    <w:rsid w:val="00CF11CA"/>
    <w:rsid w:val="00CF148F"/>
    <w:rsid w:val="00CF21CA"/>
    <w:rsid w:val="00CF28E0"/>
    <w:rsid w:val="00CF2B85"/>
    <w:rsid w:val="00CF3069"/>
    <w:rsid w:val="00CF3A7E"/>
    <w:rsid w:val="00CF3DC4"/>
    <w:rsid w:val="00CF4099"/>
    <w:rsid w:val="00CF4FB4"/>
    <w:rsid w:val="00CF54FF"/>
    <w:rsid w:val="00CF559B"/>
    <w:rsid w:val="00CF5881"/>
    <w:rsid w:val="00CF5BCB"/>
    <w:rsid w:val="00CF5ECC"/>
    <w:rsid w:val="00CF6081"/>
    <w:rsid w:val="00CF7063"/>
    <w:rsid w:val="00CF754F"/>
    <w:rsid w:val="00CF7844"/>
    <w:rsid w:val="00CF7A39"/>
    <w:rsid w:val="00CF7B82"/>
    <w:rsid w:val="00CF7EBF"/>
    <w:rsid w:val="00D000EA"/>
    <w:rsid w:val="00D0026E"/>
    <w:rsid w:val="00D00873"/>
    <w:rsid w:val="00D00892"/>
    <w:rsid w:val="00D00C22"/>
    <w:rsid w:val="00D00E51"/>
    <w:rsid w:val="00D00E59"/>
    <w:rsid w:val="00D01504"/>
    <w:rsid w:val="00D015C1"/>
    <w:rsid w:val="00D0160B"/>
    <w:rsid w:val="00D01B1D"/>
    <w:rsid w:val="00D02867"/>
    <w:rsid w:val="00D02DB1"/>
    <w:rsid w:val="00D02E0B"/>
    <w:rsid w:val="00D02F16"/>
    <w:rsid w:val="00D033FD"/>
    <w:rsid w:val="00D0378B"/>
    <w:rsid w:val="00D03B02"/>
    <w:rsid w:val="00D03CCA"/>
    <w:rsid w:val="00D03E94"/>
    <w:rsid w:val="00D03F00"/>
    <w:rsid w:val="00D04306"/>
    <w:rsid w:val="00D043B1"/>
    <w:rsid w:val="00D04ECA"/>
    <w:rsid w:val="00D051F1"/>
    <w:rsid w:val="00D05202"/>
    <w:rsid w:val="00D054B4"/>
    <w:rsid w:val="00D05823"/>
    <w:rsid w:val="00D05E51"/>
    <w:rsid w:val="00D063A2"/>
    <w:rsid w:val="00D06F9D"/>
    <w:rsid w:val="00D06FE4"/>
    <w:rsid w:val="00D0706E"/>
    <w:rsid w:val="00D0742D"/>
    <w:rsid w:val="00D0771D"/>
    <w:rsid w:val="00D07D7C"/>
    <w:rsid w:val="00D1054B"/>
    <w:rsid w:val="00D105AC"/>
    <w:rsid w:val="00D1060C"/>
    <w:rsid w:val="00D106B8"/>
    <w:rsid w:val="00D10D58"/>
    <w:rsid w:val="00D11AD8"/>
    <w:rsid w:val="00D12046"/>
    <w:rsid w:val="00D1280B"/>
    <w:rsid w:val="00D12F1A"/>
    <w:rsid w:val="00D1328B"/>
    <w:rsid w:val="00D13352"/>
    <w:rsid w:val="00D13786"/>
    <w:rsid w:val="00D1384A"/>
    <w:rsid w:val="00D138F6"/>
    <w:rsid w:val="00D13A23"/>
    <w:rsid w:val="00D14081"/>
    <w:rsid w:val="00D143D5"/>
    <w:rsid w:val="00D14736"/>
    <w:rsid w:val="00D147C2"/>
    <w:rsid w:val="00D14D95"/>
    <w:rsid w:val="00D153FF"/>
    <w:rsid w:val="00D15661"/>
    <w:rsid w:val="00D158D9"/>
    <w:rsid w:val="00D15B6F"/>
    <w:rsid w:val="00D15E87"/>
    <w:rsid w:val="00D164E3"/>
    <w:rsid w:val="00D16E07"/>
    <w:rsid w:val="00D16FC8"/>
    <w:rsid w:val="00D172BD"/>
    <w:rsid w:val="00D17DE4"/>
    <w:rsid w:val="00D20012"/>
    <w:rsid w:val="00D20803"/>
    <w:rsid w:val="00D20C30"/>
    <w:rsid w:val="00D21235"/>
    <w:rsid w:val="00D21375"/>
    <w:rsid w:val="00D2159C"/>
    <w:rsid w:val="00D21863"/>
    <w:rsid w:val="00D22062"/>
    <w:rsid w:val="00D2214B"/>
    <w:rsid w:val="00D22161"/>
    <w:rsid w:val="00D22500"/>
    <w:rsid w:val="00D22551"/>
    <w:rsid w:val="00D2266C"/>
    <w:rsid w:val="00D22733"/>
    <w:rsid w:val="00D22D06"/>
    <w:rsid w:val="00D2345E"/>
    <w:rsid w:val="00D235D1"/>
    <w:rsid w:val="00D23798"/>
    <w:rsid w:val="00D23AEF"/>
    <w:rsid w:val="00D23AF4"/>
    <w:rsid w:val="00D23D13"/>
    <w:rsid w:val="00D23D8A"/>
    <w:rsid w:val="00D243EB"/>
    <w:rsid w:val="00D24720"/>
    <w:rsid w:val="00D248E7"/>
    <w:rsid w:val="00D24F68"/>
    <w:rsid w:val="00D24FF4"/>
    <w:rsid w:val="00D2504C"/>
    <w:rsid w:val="00D251CC"/>
    <w:rsid w:val="00D25279"/>
    <w:rsid w:val="00D2527E"/>
    <w:rsid w:val="00D256B9"/>
    <w:rsid w:val="00D258D4"/>
    <w:rsid w:val="00D26103"/>
    <w:rsid w:val="00D26206"/>
    <w:rsid w:val="00D2656D"/>
    <w:rsid w:val="00D267CF"/>
    <w:rsid w:val="00D26A37"/>
    <w:rsid w:val="00D27B89"/>
    <w:rsid w:val="00D30479"/>
    <w:rsid w:val="00D3080C"/>
    <w:rsid w:val="00D309CD"/>
    <w:rsid w:val="00D30A09"/>
    <w:rsid w:val="00D30C90"/>
    <w:rsid w:val="00D30DB3"/>
    <w:rsid w:val="00D30EBE"/>
    <w:rsid w:val="00D3168E"/>
    <w:rsid w:val="00D31B94"/>
    <w:rsid w:val="00D320AB"/>
    <w:rsid w:val="00D32510"/>
    <w:rsid w:val="00D32611"/>
    <w:rsid w:val="00D32647"/>
    <w:rsid w:val="00D327D3"/>
    <w:rsid w:val="00D329CC"/>
    <w:rsid w:val="00D32BC1"/>
    <w:rsid w:val="00D32E9E"/>
    <w:rsid w:val="00D334F9"/>
    <w:rsid w:val="00D3399C"/>
    <w:rsid w:val="00D33B6A"/>
    <w:rsid w:val="00D34C42"/>
    <w:rsid w:val="00D34C71"/>
    <w:rsid w:val="00D34C82"/>
    <w:rsid w:val="00D353F9"/>
    <w:rsid w:val="00D3546D"/>
    <w:rsid w:val="00D3671C"/>
    <w:rsid w:val="00D36F9D"/>
    <w:rsid w:val="00D37322"/>
    <w:rsid w:val="00D375F9"/>
    <w:rsid w:val="00D378EA"/>
    <w:rsid w:val="00D4052D"/>
    <w:rsid w:val="00D4054F"/>
    <w:rsid w:val="00D4084A"/>
    <w:rsid w:val="00D409B6"/>
    <w:rsid w:val="00D40E78"/>
    <w:rsid w:val="00D41128"/>
    <w:rsid w:val="00D411F8"/>
    <w:rsid w:val="00D414B0"/>
    <w:rsid w:val="00D4191B"/>
    <w:rsid w:val="00D41E16"/>
    <w:rsid w:val="00D4250A"/>
    <w:rsid w:val="00D429AD"/>
    <w:rsid w:val="00D43A62"/>
    <w:rsid w:val="00D445DD"/>
    <w:rsid w:val="00D4463D"/>
    <w:rsid w:val="00D44819"/>
    <w:rsid w:val="00D44A96"/>
    <w:rsid w:val="00D44B88"/>
    <w:rsid w:val="00D4504F"/>
    <w:rsid w:val="00D45F3A"/>
    <w:rsid w:val="00D4679F"/>
    <w:rsid w:val="00D46981"/>
    <w:rsid w:val="00D46F5F"/>
    <w:rsid w:val="00D47374"/>
    <w:rsid w:val="00D47481"/>
    <w:rsid w:val="00D47495"/>
    <w:rsid w:val="00D4768C"/>
    <w:rsid w:val="00D506A5"/>
    <w:rsid w:val="00D50B45"/>
    <w:rsid w:val="00D51097"/>
    <w:rsid w:val="00D51805"/>
    <w:rsid w:val="00D519F1"/>
    <w:rsid w:val="00D51C34"/>
    <w:rsid w:val="00D5234D"/>
    <w:rsid w:val="00D525DD"/>
    <w:rsid w:val="00D52721"/>
    <w:rsid w:val="00D52B4C"/>
    <w:rsid w:val="00D52E9F"/>
    <w:rsid w:val="00D5323D"/>
    <w:rsid w:val="00D53BCF"/>
    <w:rsid w:val="00D54207"/>
    <w:rsid w:val="00D545FA"/>
    <w:rsid w:val="00D54939"/>
    <w:rsid w:val="00D54C63"/>
    <w:rsid w:val="00D54D68"/>
    <w:rsid w:val="00D55700"/>
    <w:rsid w:val="00D558CD"/>
    <w:rsid w:val="00D55999"/>
    <w:rsid w:val="00D55AF4"/>
    <w:rsid w:val="00D55BD1"/>
    <w:rsid w:val="00D55C2C"/>
    <w:rsid w:val="00D55D14"/>
    <w:rsid w:val="00D55DE0"/>
    <w:rsid w:val="00D56181"/>
    <w:rsid w:val="00D56203"/>
    <w:rsid w:val="00D563C9"/>
    <w:rsid w:val="00D567E7"/>
    <w:rsid w:val="00D56AFF"/>
    <w:rsid w:val="00D56DE3"/>
    <w:rsid w:val="00D5760F"/>
    <w:rsid w:val="00D57716"/>
    <w:rsid w:val="00D57939"/>
    <w:rsid w:val="00D57B69"/>
    <w:rsid w:val="00D57BA4"/>
    <w:rsid w:val="00D6021B"/>
    <w:rsid w:val="00D602CC"/>
    <w:rsid w:val="00D607A9"/>
    <w:rsid w:val="00D60BBF"/>
    <w:rsid w:val="00D60D73"/>
    <w:rsid w:val="00D61615"/>
    <w:rsid w:val="00D617A7"/>
    <w:rsid w:val="00D622E5"/>
    <w:rsid w:val="00D62666"/>
    <w:rsid w:val="00D62725"/>
    <w:rsid w:val="00D62C07"/>
    <w:rsid w:val="00D62C76"/>
    <w:rsid w:val="00D634BD"/>
    <w:rsid w:val="00D64033"/>
    <w:rsid w:val="00D647B1"/>
    <w:rsid w:val="00D64D7B"/>
    <w:rsid w:val="00D64FA9"/>
    <w:rsid w:val="00D65577"/>
    <w:rsid w:val="00D656AF"/>
    <w:rsid w:val="00D65C54"/>
    <w:rsid w:val="00D65E23"/>
    <w:rsid w:val="00D65F73"/>
    <w:rsid w:val="00D661F2"/>
    <w:rsid w:val="00D6675F"/>
    <w:rsid w:val="00D66827"/>
    <w:rsid w:val="00D66F03"/>
    <w:rsid w:val="00D6748C"/>
    <w:rsid w:val="00D675C2"/>
    <w:rsid w:val="00D67EB5"/>
    <w:rsid w:val="00D703DA"/>
    <w:rsid w:val="00D70CD0"/>
    <w:rsid w:val="00D70F0E"/>
    <w:rsid w:val="00D71259"/>
    <w:rsid w:val="00D71522"/>
    <w:rsid w:val="00D71604"/>
    <w:rsid w:val="00D720AC"/>
    <w:rsid w:val="00D72116"/>
    <w:rsid w:val="00D721E8"/>
    <w:rsid w:val="00D72654"/>
    <w:rsid w:val="00D72B49"/>
    <w:rsid w:val="00D72CC3"/>
    <w:rsid w:val="00D733CC"/>
    <w:rsid w:val="00D733D1"/>
    <w:rsid w:val="00D738FF"/>
    <w:rsid w:val="00D73D35"/>
    <w:rsid w:val="00D7433F"/>
    <w:rsid w:val="00D74529"/>
    <w:rsid w:val="00D74966"/>
    <w:rsid w:val="00D75119"/>
    <w:rsid w:val="00D754A4"/>
    <w:rsid w:val="00D75690"/>
    <w:rsid w:val="00D75AA4"/>
    <w:rsid w:val="00D75B49"/>
    <w:rsid w:val="00D75C98"/>
    <w:rsid w:val="00D75D40"/>
    <w:rsid w:val="00D76687"/>
    <w:rsid w:val="00D767A3"/>
    <w:rsid w:val="00D76B87"/>
    <w:rsid w:val="00D76BF0"/>
    <w:rsid w:val="00D77712"/>
    <w:rsid w:val="00D77EE6"/>
    <w:rsid w:val="00D77F12"/>
    <w:rsid w:val="00D805AA"/>
    <w:rsid w:val="00D80976"/>
    <w:rsid w:val="00D8114E"/>
    <w:rsid w:val="00D81433"/>
    <w:rsid w:val="00D81917"/>
    <w:rsid w:val="00D82737"/>
    <w:rsid w:val="00D828A9"/>
    <w:rsid w:val="00D82C0D"/>
    <w:rsid w:val="00D83690"/>
    <w:rsid w:val="00D8398D"/>
    <w:rsid w:val="00D83ACD"/>
    <w:rsid w:val="00D83C5E"/>
    <w:rsid w:val="00D83F55"/>
    <w:rsid w:val="00D842DC"/>
    <w:rsid w:val="00D8477B"/>
    <w:rsid w:val="00D85441"/>
    <w:rsid w:val="00D8549C"/>
    <w:rsid w:val="00D854A5"/>
    <w:rsid w:val="00D8574A"/>
    <w:rsid w:val="00D858FE"/>
    <w:rsid w:val="00D85B61"/>
    <w:rsid w:val="00D85CA0"/>
    <w:rsid w:val="00D85F2F"/>
    <w:rsid w:val="00D86D8C"/>
    <w:rsid w:val="00D86EB1"/>
    <w:rsid w:val="00D8708B"/>
    <w:rsid w:val="00D8730C"/>
    <w:rsid w:val="00D875FC"/>
    <w:rsid w:val="00D87708"/>
    <w:rsid w:val="00D87AA7"/>
    <w:rsid w:val="00D87B2B"/>
    <w:rsid w:val="00D90235"/>
    <w:rsid w:val="00D9036C"/>
    <w:rsid w:val="00D90825"/>
    <w:rsid w:val="00D90D9A"/>
    <w:rsid w:val="00D90ED1"/>
    <w:rsid w:val="00D90F90"/>
    <w:rsid w:val="00D91366"/>
    <w:rsid w:val="00D92086"/>
    <w:rsid w:val="00D92210"/>
    <w:rsid w:val="00D92DC0"/>
    <w:rsid w:val="00D92F61"/>
    <w:rsid w:val="00D935F4"/>
    <w:rsid w:val="00D93BBC"/>
    <w:rsid w:val="00D93C25"/>
    <w:rsid w:val="00D93C7A"/>
    <w:rsid w:val="00D93E6B"/>
    <w:rsid w:val="00D93FEB"/>
    <w:rsid w:val="00D941DC"/>
    <w:rsid w:val="00D94710"/>
    <w:rsid w:val="00D9549E"/>
    <w:rsid w:val="00D954C7"/>
    <w:rsid w:val="00D9556C"/>
    <w:rsid w:val="00D95764"/>
    <w:rsid w:val="00D960BB"/>
    <w:rsid w:val="00D96330"/>
    <w:rsid w:val="00D966A0"/>
    <w:rsid w:val="00D96707"/>
    <w:rsid w:val="00D97271"/>
    <w:rsid w:val="00D9764C"/>
    <w:rsid w:val="00D979B7"/>
    <w:rsid w:val="00DA01E2"/>
    <w:rsid w:val="00DA0279"/>
    <w:rsid w:val="00DA103E"/>
    <w:rsid w:val="00DA138A"/>
    <w:rsid w:val="00DA1470"/>
    <w:rsid w:val="00DA1D2E"/>
    <w:rsid w:val="00DA284F"/>
    <w:rsid w:val="00DA292E"/>
    <w:rsid w:val="00DA32B7"/>
    <w:rsid w:val="00DA3353"/>
    <w:rsid w:val="00DA3489"/>
    <w:rsid w:val="00DA3964"/>
    <w:rsid w:val="00DA4777"/>
    <w:rsid w:val="00DA4812"/>
    <w:rsid w:val="00DA4CA9"/>
    <w:rsid w:val="00DA4DE0"/>
    <w:rsid w:val="00DA50D2"/>
    <w:rsid w:val="00DA517C"/>
    <w:rsid w:val="00DA625F"/>
    <w:rsid w:val="00DA6444"/>
    <w:rsid w:val="00DA68D3"/>
    <w:rsid w:val="00DA6AF2"/>
    <w:rsid w:val="00DA6EF6"/>
    <w:rsid w:val="00DA700C"/>
    <w:rsid w:val="00DA7025"/>
    <w:rsid w:val="00DA71CA"/>
    <w:rsid w:val="00DA72A0"/>
    <w:rsid w:val="00DA7E1C"/>
    <w:rsid w:val="00DA7E61"/>
    <w:rsid w:val="00DB0A37"/>
    <w:rsid w:val="00DB164B"/>
    <w:rsid w:val="00DB1A03"/>
    <w:rsid w:val="00DB1B50"/>
    <w:rsid w:val="00DB24AC"/>
    <w:rsid w:val="00DB268F"/>
    <w:rsid w:val="00DB2E47"/>
    <w:rsid w:val="00DB300F"/>
    <w:rsid w:val="00DB327D"/>
    <w:rsid w:val="00DB349C"/>
    <w:rsid w:val="00DB34D8"/>
    <w:rsid w:val="00DB375C"/>
    <w:rsid w:val="00DB384D"/>
    <w:rsid w:val="00DB38B0"/>
    <w:rsid w:val="00DB4C81"/>
    <w:rsid w:val="00DB4F52"/>
    <w:rsid w:val="00DB4F99"/>
    <w:rsid w:val="00DB52B1"/>
    <w:rsid w:val="00DB5938"/>
    <w:rsid w:val="00DB5C4E"/>
    <w:rsid w:val="00DB5D17"/>
    <w:rsid w:val="00DB699B"/>
    <w:rsid w:val="00DB7177"/>
    <w:rsid w:val="00DB7DE6"/>
    <w:rsid w:val="00DC036F"/>
    <w:rsid w:val="00DC069C"/>
    <w:rsid w:val="00DC0866"/>
    <w:rsid w:val="00DC0DC9"/>
    <w:rsid w:val="00DC11A1"/>
    <w:rsid w:val="00DC127F"/>
    <w:rsid w:val="00DC1B52"/>
    <w:rsid w:val="00DC1E57"/>
    <w:rsid w:val="00DC212A"/>
    <w:rsid w:val="00DC2164"/>
    <w:rsid w:val="00DC261C"/>
    <w:rsid w:val="00DC272C"/>
    <w:rsid w:val="00DC2947"/>
    <w:rsid w:val="00DC2BDB"/>
    <w:rsid w:val="00DC2FD4"/>
    <w:rsid w:val="00DC309E"/>
    <w:rsid w:val="00DC310B"/>
    <w:rsid w:val="00DC368C"/>
    <w:rsid w:val="00DC384B"/>
    <w:rsid w:val="00DC39A5"/>
    <w:rsid w:val="00DC3AFD"/>
    <w:rsid w:val="00DC3D54"/>
    <w:rsid w:val="00DC430F"/>
    <w:rsid w:val="00DC4B39"/>
    <w:rsid w:val="00DC4DE0"/>
    <w:rsid w:val="00DC5178"/>
    <w:rsid w:val="00DC5415"/>
    <w:rsid w:val="00DC5760"/>
    <w:rsid w:val="00DC5819"/>
    <w:rsid w:val="00DC5A37"/>
    <w:rsid w:val="00DC5BE9"/>
    <w:rsid w:val="00DC5C6A"/>
    <w:rsid w:val="00DC5F30"/>
    <w:rsid w:val="00DC5F66"/>
    <w:rsid w:val="00DC6662"/>
    <w:rsid w:val="00DC6698"/>
    <w:rsid w:val="00DC6B9D"/>
    <w:rsid w:val="00DC740A"/>
    <w:rsid w:val="00DC750E"/>
    <w:rsid w:val="00DC79FF"/>
    <w:rsid w:val="00DC7D98"/>
    <w:rsid w:val="00DD03DF"/>
    <w:rsid w:val="00DD04F0"/>
    <w:rsid w:val="00DD06B0"/>
    <w:rsid w:val="00DD0732"/>
    <w:rsid w:val="00DD09E3"/>
    <w:rsid w:val="00DD123F"/>
    <w:rsid w:val="00DD16C3"/>
    <w:rsid w:val="00DD16E4"/>
    <w:rsid w:val="00DD1884"/>
    <w:rsid w:val="00DD1B68"/>
    <w:rsid w:val="00DD2719"/>
    <w:rsid w:val="00DD2D3D"/>
    <w:rsid w:val="00DD3241"/>
    <w:rsid w:val="00DD32B9"/>
    <w:rsid w:val="00DD3C4A"/>
    <w:rsid w:val="00DD3E3C"/>
    <w:rsid w:val="00DD3E3E"/>
    <w:rsid w:val="00DD4200"/>
    <w:rsid w:val="00DD4931"/>
    <w:rsid w:val="00DD4DD9"/>
    <w:rsid w:val="00DD4DDE"/>
    <w:rsid w:val="00DD54A7"/>
    <w:rsid w:val="00DD586F"/>
    <w:rsid w:val="00DD58AB"/>
    <w:rsid w:val="00DD5B9E"/>
    <w:rsid w:val="00DD5E01"/>
    <w:rsid w:val="00DD68F5"/>
    <w:rsid w:val="00DD6B4E"/>
    <w:rsid w:val="00DD6C7A"/>
    <w:rsid w:val="00DD70CB"/>
    <w:rsid w:val="00DD7193"/>
    <w:rsid w:val="00DD7DC0"/>
    <w:rsid w:val="00DE05DB"/>
    <w:rsid w:val="00DE065E"/>
    <w:rsid w:val="00DE0EB1"/>
    <w:rsid w:val="00DE10FB"/>
    <w:rsid w:val="00DE1240"/>
    <w:rsid w:val="00DE1370"/>
    <w:rsid w:val="00DE1640"/>
    <w:rsid w:val="00DE16C4"/>
    <w:rsid w:val="00DE1782"/>
    <w:rsid w:val="00DE1A1A"/>
    <w:rsid w:val="00DE1C08"/>
    <w:rsid w:val="00DE1E27"/>
    <w:rsid w:val="00DE1E71"/>
    <w:rsid w:val="00DE209A"/>
    <w:rsid w:val="00DE2329"/>
    <w:rsid w:val="00DE254A"/>
    <w:rsid w:val="00DE2E20"/>
    <w:rsid w:val="00DE33D2"/>
    <w:rsid w:val="00DE38B5"/>
    <w:rsid w:val="00DE3D6B"/>
    <w:rsid w:val="00DE4008"/>
    <w:rsid w:val="00DE471A"/>
    <w:rsid w:val="00DE4AFB"/>
    <w:rsid w:val="00DE4C81"/>
    <w:rsid w:val="00DE580E"/>
    <w:rsid w:val="00DE584C"/>
    <w:rsid w:val="00DE5BEE"/>
    <w:rsid w:val="00DE6275"/>
    <w:rsid w:val="00DE651D"/>
    <w:rsid w:val="00DE656D"/>
    <w:rsid w:val="00DE6808"/>
    <w:rsid w:val="00DE682E"/>
    <w:rsid w:val="00DE6AB9"/>
    <w:rsid w:val="00DE709E"/>
    <w:rsid w:val="00DE7381"/>
    <w:rsid w:val="00DE7B20"/>
    <w:rsid w:val="00DE7C9B"/>
    <w:rsid w:val="00DE7E71"/>
    <w:rsid w:val="00DE7EBA"/>
    <w:rsid w:val="00DF0191"/>
    <w:rsid w:val="00DF0668"/>
    <w:rsid w:val="00DF0936"/>
    <w:rsid w:val="00DF0B39"/>
    <w:rsid w:val="00DF0C6C"/>
    <w:rsid w:val="00DF0CAC"/>
    <w:rsid w:val="00DF0DE8"/>
    <w:rsid w:val="00DF1441"/>
    <w:rsid w:val="00DF17B9"/>
    <w:rsid w:val="00DF1D77"/>
    <w:rsid w:val="00DF1FCB"/>
    <w:rsid w:val="00DF25C5"/>
    <w:rsid w:val="00DF262E"/>
    <w:rsid w:val="00DF2788"/>
    <w:rsid w:val="00DF2FE7"/>
    <w:rsid w:val="00DF2FEC"/>
    <w:rsid w:val="00DF3051"/>
    <w:rsid w:val="00DF3283"/>
    <w:rsid w:val="00DF37FD"/>
    <w:rsid w:val="00DF3A04"/>
    <w:rsid w:val="00DF3F93"/>
    <w:rsid w:val="00DF434B"/>
    <w:rsid w:val="00DF43C3"/>
    <w:rsid w:val="00DF525A"/>
    <w:rsid w:val="00DF5569"/>
    <w:rsid w:val="00DF5609"/>
    <w:rsid w:val="00DF5813"/>
    <w:rsid w:val="00DF5C0D"/>
    <w:rsid w:val="00DF615B"/>
    <w:rsid w:val="00DF6213"/>
    <w:rsid w:val="00DF6445"/>
    <w:rsid w:val="00DF6C49"/>
    <w:rsid w:val="00DF6CB9"/>
    <w:rsid w:val="00DF6D1A"/>
    <w:rsid w:val="00DF71C7"/>
    <w:rsid w:val="00DF7A56"/>
    <w:rsid w:val="00DF7A79"/>
    <w:rsid w:val="00DF7D09"/>
    <w:rsid w:val="00E001C6"/>
    <w:rsid w:val="00E0040E"/>
    <w:rsid w:val="00E00614"/>
    <w:rsid w:val="00E00789"/>
    <w:rsid w:val="00E00D84"/>
    <w:rsid w:val="00E00EAD"/>
    <w:rsid w:val="00E0163D"/>
    <w:rsid w:val="00E017D9"/>
    <w:rsid w:val="00E019D0"/>
    <w:rsid w:val="00E01E6D"/>
    <w:rsid w:val="00E02265"/>
    <w:rsid w:val="00E023E7"/>
    <w:rsid w:val="00E02AB3"/>
    <w:rsid w:val="00E04149"/>
    <w:rsid w:val="00E04DFD"/>
    <w:rsid w:val="00E05703"/>
    <w:rsid w:val="00E06146"/>
    <w:rsid w:val="00E06251"/>
    <w:rsid w:val="00E07114"/>
    <w:rsid w:val="00E071DD"/>
    <w:rsid w:val="00E07279"/>
    <w:rsid w:val="00E076BD"/>
    <w:rsid w:val="00E077D0"/>
    <w:rsid w:val="00E07967"/>
    <w:rsid w:val="00E07A72"/>
    <w:rsid w:val="00E07C90"/>
    <w:rsid w:val="00E07CDF"/>
    <w:rsid w:val="00E1032A"/>
    <w:rsid w:val="00E104D9"/>
    <w:rsid w:val="00E10716"/>
    <w:rsid w:val="00E112D9"/>
    <w:rsid w:val="00E11904"/>
    <w:rsid w:val="00E11D44"/>
    <w:rsid w:val="00E11D73"/>
    <w:rsid w:val="00E126A1"/>
    <w:rsid w:val="00E12790"/>
    <w:rsid w:val="00E13740"/>
    <w:rsid w:val="00E13B38"/>
    <w:rsid w:val="00E1437B"/>
    <w:rsid w:val="00E14F5C"/>
    <w:rsid w:val="00E14FAA"/>
    <w:rsid w:val="00E15290"/>
    <w:rsid w:val="00E153F7"/>
    <w:rsid w:val="00E1541C"/>
    <w:rsid w:val="00E15A17"/>
    <w:rsid w:val="00E15C56"/>
    <w:rsid w:val="00E15FEB"/>
    <w:rsid w:val="00E16C3C"/>
    <w:rsid w:val="00E16D2C"/>
    <w:rsid w:val="00E17511"/>
    <w:rsid w:val="00E175EA"/>
    <w:rsid w:val="00E177F7"/>
    <w:rsid w:val="00E17B72"/>
    <w:rsid w:val="00E17CFC"/>
    <w:rsid w:val="00E201D7"/>
    <w:rsid w:val="00E20238"/>
    <w:rsid w:val="00E2029F"/>
    <w:rsid w:val="00E20703"/>
    <w:rsid w:val="00E20C6F"/>
    <w:rsid w:val="00E20C9E"/>
    <w:rsid w:val="00E21016"/>
    <w:rsid w:val="00E21233"/>
    <w:rsid w:val="00E22A24"/>
    <w:rsid w:val="00E22E8D"/>
    <w:rsid w:val="00E22FD4"/>
    <w:rsid w:val="00E239E3"/>
    <w:rsid w:val="00E24098"/>
    <w:rsid w:val="00E24588"/>
    <w:rsid w:val="00E2486F"/>
    <w:rsid w:val="00E24AA4"/>
    <w:rsid w:val="00E24E0C"/>
    <w:rsid w:val="00E25929"/>
    <w:rsid w:val="00E25BB7"/>
    <w:rsid w:val="00E263E0"/>
    <w:rsid w:val="00E269DE"/>
    <w:rsid w:val="00E26C2E"/>
    <w:rsid w:val="00E26EC4"/>
    <w:rsid w:val="00E26F0B"/>
    <w:rsid w:val="00E274B9"/>
    <w:rsid w:val="00E27B0E"/>
    <w:rsid w:val="00E27CB7"/>
    <w:rsid w:val="00E27E07"/>
    <w:rsid w:val="00E3034D"/>
    <w:rsid w:val="00E307F4"/>
    <w:rsid w:val="00E30E91"/>
    <w:rsid w:val="00E31381"/>
    <w:rsid w:val="00E31937"/>
    <w:rsid w:val="00E31978"/>
    <w:rsid w:val="00E31C4E"/>
    <w:rsid w:val="00E31D69"/>
    <w:rsid w:val="00E31D88"/>
    <w:rsid w:val="00E321B2"/>
    <w:rsid w:val="00E321FA"/>
    <w:rsid w:val="00E32628"/>
    <w:rsid w:val="00E328C3"/>
    <w:rsid w:val="00E3309A"/>
    <w:rsid w:val="00E3312E"/>
    <w:rsid w:val="00E33255"/>
    <w:rsid w:val="00E33475"/>
    <w:rsid w:val="00E33535"/>
    <w:rsid w:val="00E336C6"/>
    <w:rsid w:val="00E3373C"/>
    <w:rsid w:val="00E337C0"/>
    <w:rsid w:val="00E33848"/>
    <w:rsid w:val="00E33BE0"/>
    <w:rsid w:val="00E33DF3"/>
    <w:rsid w:val="00E33F32"/>
    <w:rsid w:val="00E33FC7"/>
    <w:rsid w:val="00E3458F"/>
    <w:rsid w:val="00E345FD"/>
    <w:rsid w:val="00E34902"/>
    <w:rsid w:val="00E34965"/>
    <w:rsid w:val="00E34A17"/>
    <w:rsid w:val="00E34A49"/>
    <w:rsid w:val="00E34D42"/>
    <w:rsid w:val="00E34F4D"/>
    <w:rsid w:val="00E34F59"/>
    <w:rsid w:val="00E354BF"/>
    <w:rsid w:val="00E35944"/>
    <w:rsid w:val="00E359F8"/>
    <w:rsid w:val="00E363B7"/>
    <w:rsid w:val="00E368EA"/>
    <w:rsid w:val="00E369CB"/>
    <w:rsid w:val="00E373C1"/>
    <w:rsid w:val="00E37C28"/>
    <w:rsid w:val="00E37D2C"/>
    <w:rsid w:val="00E37DB7"/>
    <w:rsid w:val="00E37F7E"/>
    <w:rsid w:val="00E401E6"/>
    <w:rsid w:val="00E40788"/>
    <w:rsid w:val="00E408EC"/>
    <w:rsid w:val="00E40B89"/>
    <w:rsid w:val="00E41149"/>
    <w:rsid w:val="00E4139D"/>
    <w:rsid w:val="00E4163D"/>
    <w:rsid w:val="00E41AF1"/>
    <w:rsid w:val="00E41CF7"/>
    <w:rsid w:val="00E42115"/>
    <w:rsid w:val="00E42722"/>
    <w:rsid w:val="00E42903"/>
    <w:rsid w:val="00E42992"/>
    <w:rsid w:val="00E42CF9"/>
    <w:rsid w:val="00E42D1F"/>
    <w:rsid w:val="00E42E35"/>
    <w:rsid w:val="00E43219"/>
    <w:rsid w:val="00E434FA"/>
    <w:rsid w:val="00E438C1"/>
    <w:rsid w:val="00E43CD5"/>
    <w:rsid w:val="00E4445B"/>
    <w:rsid w:val="00E44641"/>
    <w:rsid w:val="00E44862"/>
    <w:rsid w:val="00E448AE"/>
    <w:rsid w:val="00E4493E"/>
    <w:rsid w:val="00E44A10"/>
    <w:rsid w:val="00E45B2F"/>
    <w:rsid w:val="00E461FB"/>
    <w:rsid w:val="00E4627A"/>
    <w:rsid w:val="00E464EC"/>
    <w:rsid w:val="00E46505"/>
    <w:rsid w:val="00E46FE2"/>
    <w:rsid w:val="00E46FF1"/>
    <w:rsid w:val="00E47803"/>
    <w:rsid w:val="00E5071A"/>
    <w:rsid w:val="00E5091C"/>
    <w:rsid w:val="00E50CDD"/>
    <w:rsid w:val="00E50D12"/>
    <w:rsid w:val="00E50F3A"/>
    <w:rsid w:val="00E51076"/>
    <w:rsid w:val="00E515BF"/>
    <w:rsid w:val="00E51D1D"/>
    <w:rsid w:val="00E51E88"/>
    <w:rsid w:val="00E5249C"/>
    <w:rsid w:val="00E52783"/>
    <w:rsid w:val="00E52851"/>
    <w:rsid w:val="00E52DC6"/>
    <w:rsid w:val="00E52F64"/>
    <w:rsid w:val="00E53454"/>
    <w:rsid w:val="00E53DB5"/>
    <w:rsid w:val="00E53E5E"/>
    <w:rsid w:val="00E5468B"/>
    <w:rsid w:val="00E54B21"/>
    <w:rsid w:val="00E55A3B"/>
    <w:rsid w:val="00E55C8C"/>
    <w:rsid w:val="00E55E05"/>
    <w:rsid w:val="00E56115"/>
    <w:rsid w:val="00E56495"/>
    <w:rsid w:val="00E56BD0"/>
    <w:rsid w:val="00E577AC"/>
    <w:rsid w:val="00E57CEC"/>
    <w:rsid w:val="00E601FE"/>
    <w:rsid w:val="00E6038F"/>
    <w:rsid w:val="00E609EC"/>
    <w:rsid w:val="00E60E11"/>
    <w:rsid w:val="00E61097"/>
    <w:rsid w:val="00E610C0"/>
    <w:rsid w:val="00E611AC"/>
    <w:rsid w:val="00E61665"/>
    <w:rsid w:val="00E61751"/>
    <w:rsid w:val="00E61AA3"/>
    <w:rsid w:val="00E61BDA"/>
    <w:rsid w:val="00E61D40"/>
    <w:rsid w:val="00E6280A"/>
    <w:rsid w:val="00E62AFD"/>
    <w:rsid w:val="00E638ED"/>
    <w:rsid w:val="00E638FE"/>
    <w:rsid w:val="00E63A73"/>
    <w:rsid w:val="00E63BC3"/>
    <w:rsid w:val="00E63EF9"/>
    <w:rsid w:val="00E64D24"/>
    <w:rsid w:val="00E651CB"/>
    <w:rsid w:val="00E66336"/>
    <w:rsid w:val="00E66578"/>
    <w:rsid w:val="00E66942"/>
    <w:rsid w:val="00E66F18"/>
    <w:rsid w:val="00E6721D"/>
    <w:rsid w:val="00E67296"/>
    <w:rsid w:val="00E675FB"/>
    <w:rsid w:val="00E676D5"/>
    <w:rsid w:val="00E70072"/>
    <w:rsid w:val="00E70119"/>
    <w:rsid w:val="00E70461"/>
    <w:rsid w:val="00E71862"/>
    <w:rsid w:val="00E71B67"/>
    <w:rsid w:val="00E71E5B"/>
    <w:rsid w:val="00E71FEA"/>
    <w:rsid w:val="00E72111"/>
    <w:rsid w:val="00E72499"/>
    <w:rsid w:val="00E72934"/>
    <w:rsid w:val="00E72AAF"/>
    <w:rsid w:val="00E72CDB"/>
    <w:rsid w:val="00E73140"/>
    <w:rsid w:val="00E733FA"/>
    <w:rsid w:val="00E734DC"/>
    <w:rsid w:val="00E73B0A"/>
    <w:rsid w:val="00E73B6B"/>
    <w:rsid w:val="00E74176"/>
    <w:rsid w:val="00E7433F"/>
    <w:rsid w:val="00E74652"/>
    <w:rsid w:val="00E74DBE"/>
    <w:rsid w:val="00E74E62"/>
    <w:rsid w:val="00E74E70"/>
    <w:rsid w:val="00E74F3A"/>
    <w:rsid w:val="00E74FC7"/>
    <w:rsid w:val="00E7573F"/>
    <w:rsid w:val="00E7595E"/>
    <w:rsid w:val="00E7595F"/>
    <w:rsid w:val="00E75B39"/>
    <w:rsid w:val="00E75CBD"/>
    <w:rsid w:val="00E760FE"/>
    <w:rsid w:val="00E76106"/>
    <w:rsid w:val="00E762F7"/>
    <w:rsid w:val="00E768C7"/>
    <w:rsid w:val="00E768F2"/>
    <w:rsid w:val="00E76B22"/>
    <w:rsid w:val="00E76DCD"/>
    <w:rsid w:val="00E76E06"/>
    <w:rsid w:val="00E775E9"/>
    <w:rsid w:val="00E807E4"/>
    <w:rsid w:val="00E809BF"/>
    <w:rsid w:val="00E80EFE"/>
    <w:rsid w:val="00E810B4"/>
    <w:rsid w:val="00E81199"/>
    <w:rsid w:val="00E8194C"/>
    <w:rsid w:val="00E81A00"/>
    <w:rsid w:val="00E820C4"/>
    <w:rsid w:val="00E82BAD"/>
    <w:rsid w:val="00E82CA1"/>
    <w:rsid w:val="00E82D95"/>
    <w:rsid w:val="00E83780"/>
    <w:rsid w:val="00E83992"/>
    <w:rsid w:val="00E839E7"/>
    <w:rsid w:val="00E845CE"/>
    <w:rsid w:val="00E84808"/>
    <w:rsid w:val="00E84B39"/>
    <w:rsid w:val="00E84D86"/>
    <w:rsid w:val="00E84F8C"/>
    <w:rsid w:val="00E85422"/>
    <w:rsid w:val="00E85657"/>
    <w:rsid w:val="00E8565B"/>
    <w:rsid w:val="00E85AB9"/>
    <w:rsid w:val="00E86464"/>
    <w:rsid w:val="00E86B89"/>
    <w:rsid w:val="00E86BFB"/>
    <w:rsid w:val="00E86E29"/>
    <w:rsid w:val="00E86E93"/>
    <w:rsid w:val="00E870E5"/>
    <w:rsid w:val="00E874B0"/>
    <w:rsid w:val="00E8757A"/>
    <w:rsid w:val="00E90129"/>
    <w:rsid w:val="00E90585"/>
    <w:rsid w:val="00E9064E"/>
    <w:rsid w:val="00E908FE"/>
    <w:rsid w:val="00E9095C"/>
    <w:rsid w:val="00E90BDC"/>
    <w:rsid w:val="00E911DA"/>
    <w:rsid w:val="00E91799"/>
    <w:rsid w:val="00E91BF7"/>
    <w:rsid w:val="00E91C39"/>
    <w:rsid w:val="00E9210C"/>
    <w:rsid w:val="00E9272E"/>
    <w:rsid w:val="00E92C32"/>
    <w:rsid w:val="00E92D21"/>
    <w:rsid w:val="00E92D5D"/>
    <w:rsid w:val="00E9318C"/>
    <w:rsid w:val="00E93239"/>
    <w:rsid w:val="00E93875"/>
    <w:rsid w:val="00E942FE"/>
    <w:rsid w:val="00E94541"/>
    <w:rsid w:val="00E945E1"/>
    <w:rsid w:val="00E94941"/>
    <w:rsid w:val="00E94CCA"/>
    <w:rsid w:val="00E950C5"/>
    <w:rsid w:val="00E9541D"/>
    <w:rsid w:val="00E95467"/>
    <w:rsid w:val="00E956BC"/>
    <w:rsid w:val="00E95D4F"/>
    <w:rsid w:val="00E960EE"/>
    <w:rsid w:val="00E96635"/>
    <w:rsid w:val="00E96884"/>
    <w:rsid w:val="00E96F93"/>
    <w:rsid w:val="00E97619"/>
    <w:rsid w:val="00E976AA"/>
    <w:rsid w:val="00E97FEC"/>
    <w:rsid w:val="00EA0B80"/>
    <w:rsid w:val="00EA0F2D"/>
    <w:rsid w:val="00EA14D1"/>
    <w:rsid w:val="00EA1AEC"/>
    <w:rsid w:val="00EA1DF3"/>
    <w:rsid w:val="00EA2C9A"/>
    <w:rsid w:val="00EA2F7B"/>
    <w:rsid w:val="00EA2FB4"/>
    <w:rsid w:val="00EA32BF"/>
    <w:rsid w:val="00EA33F5"/>
    <w:rsid w:val="00EA3CF7"/>
    <w:rsid w:val="00EA4033"/>
    <w:rsid w:val="00EA40F5"/>
    <w:rsid w:val="00EA412B"/>
    <w:rsid w:val="00EA4561"/>
    <w:rsid w:val="00EA486D"/>
    <w:rsid w:val="00EA529E"/>
    <w:rsid w:val="00EA549A"/>
    <w:rsid w:val="00EA596D"/>
    <w:rsid w:val="00EA5C15"/>
    <w:rsid w:val="00EA62CC"/>
    <w:rsid w:val="00EA65F1"/>
    <w:rsid w:val="00EA66FA"/>
    <w:rsid w:val="00EA6896"/>
    <w:rsid w:val="00EA6B26"/>
    <w:rsid w:val="00EA79E7"/>
    <w:rsid w:val="00EA7D0D"/>
    <w:rsid w:val="00EA7D6F"/>
    <w:rsid w:val="00EA7DD7"/>
    <w:rsid w:val="00EB0066"/>
    <w:rsid w:val="00EB03A9"/>
    <w:rsid w:val="00EB050B"/>
    <w:rsid w:val="00EB061B"/>
    <w:rsid w:val="00EB074C"/>
    <w:rsid w:val="00EB0DDF"/>
    <w:rsid w:val="00EB0DF8"/>
    <w:rsid w:val="00EB1098"/>
    <w:rsid w:val="00EB1139"/>
    <w:rsid w:val="00EB15BB"/>
    <w:rsid w:val="00EB19C3"/>
    <w:rsid w:val="00EB2438"/>
    <w:rsid w:val="00EB249C"/>
    <w:rsid w:val="00EB32F7"/>
    <w:rsid w:val="00EB490C"/>
    <w:rsid w:val="00EB49B1"/>
    <w:rsid w:val="00EB5483"/>
    <w:rsid w:val="00EB562F"/>
    <w:rsid w:val="00EB5C66"/>
    <w:rsid w:val="00EB62F8"/>
    <w:rsid w:val="00EB6787"/>
    <w:rsid w:val="00EB6C35"/>
    <w:rsid w:val="00EB733E"/>
    <w:rsid w:val="00EC0776"/>
    <w:rsid w:val="00EC0CE2"/>
    <w:rsid w:val="00EC111A"/>
    <w:rsid w:val="00EC15BC"/>
    <w:rsid w:val="00EC19AC"/>
    <w:rsid w:val="00EC1E54"/>
    <w:rsid w:val="00EC2730"/>
    <w:rsid w:val="00EC2FE8"/>
    <w:rsid w:val="00EC33E9"/>
    <w:rsid w:val="00EC36AD"/>
    <w:rsid w:val="00EC3B96"/>
    <w:rsid w:val="00EC3FF0"/>
    <w:rsid w:val="00EC41FA"/>
    <w:rsid w:val="00EC4C0A"/>
    <w:rsid w:val="00EC4EFC"/>
    <w:rsid w:val="00EC556C"/>
    <w:rsid w:val="00EC5872"/>
    <w:rsid w:val="00EC6514"/>
    <w:rsid w:val="00EC6BFD"/>
    <w:rsid w:val="00EC6C6F"/>
    <w:rsid w:val="00EC6F06"/>
    <w:rsid w:val="00EC7578"/>
    <w:rsid w:val="00EC77E9"/>
    <w:rsid w:val="00EC7DC7"/>
    <w:rsid w:val="00ED01BF"/>
    <w:rsid w:val="00ED0257"/>
    <w:rsid w:val="00ED0F4A"/>
    <w:rsid w:val="00ED10FC"/>
    <w:rsid w:val="00ED137E"/>
    <w:rsid w:val="00ED1C1E"/>
    <w:rsid w:val="00ED1E7B"/>
    <w:rsid w:val="00ED1FCE"/>
    <w:rsid w:val="00ED2585"/>
    <w:rsid w:val="00ED26EB"/>
    <w:rsid w:val="00ED3C65"/>
    <w:rsid w:val="00ED4718"/>
    <w:rsid w:val="00ED4741"/>
    <w:rsid w:val="00ED4853"/>
    <w:rsid w:val="00ED5460"/>
    <w:rsid w:val="00ED5524"/>
    <w:rsid w:val="00ED56D0"/>
    <w:rsid w:val="00ED5957"/>
    <w:rsid w:val="00ED5A45"/>
    <w:rsid w:val="00ED613A"/>
    <w:rsid w:val="00ED687F"/>
    <w:rsid w:val="00ED7079"/>
    <w:rsid w:val="00ED70A5"/>
    <w:rsid w:val="00ED70B5"/>
    <w:rsid w:val="00EE0631"/>
    <w:rsid w:val="00EE0A91"/>
    <w:rsid w:val="00EE0AB4"/>
    <w:rsid w:val="00EE0E90"/>
    <w:rsid w:val="00EE0F96"/>
    <w:rsid w:val="00EE166F"/>
    <w:rsid w:val="00EE1B35"/>
    <w:rsid w:val="00EE1F0D"/>
    <w:rsid w:val="00EE2AB5"/>
    <w:rsid w:val="00EE2CEB"/>
    <w:rsid w:val="00EE2DA7"/>
    <w:rsid w:val="00EE3253"/>
    <w:rsid w:val="00EE345C"/>
    <w:rsid w:val="00EE38F2"/>
    <w:rsid w:val="00EE3C56"/>
    <w:rsid w:val="00EE3CD3"/>
    <w:rsid w:val="00EE4050"/>
    <w:rsid w:val="00EE418F"/>
    <w:rsid w:val="00EE4484"/>
    <w:rsid w:val="00EE475A"/>
    <w:rsid w:val="00EE4E77"/>
    <w:rsid w:val="00EE5060"/>
    <w:rsid w:val="00EE5C75"/>
    <w:rsid w:val="00EE6445"/>
    <w:rsid w:val="00EE6456"/>
    <w:rsid w:val="00EE6925"/>
    <w:rsid w:val="00EF041E"/>
    <w:rsid w:val="00EF0655"/>
    <w:rsid w:val="00EF069F"/>
    <w:rsid w:val="00EF072E"/>
    <w:rsid w:val="00EF07C1"/>
    <w:rsid w:val="00EF0F76"/>
    <w:rsid w:val="00EF1062"/>
    <w:rsid w:val="00EF1665"/>
    <w:rsid w:val="00EF1B7F"/>
    <w:rsid w:val="00EF216D"/>
    <w:rsid w:val="00EF21E8"/>
    <w:rsid w:val="00EF223C"/>
    <w:rsid w:val="00EF2428"/>
    <w:rsid w:val="00EF249A"/>
    <w:rsid w:val="00EF2AAF"/>
    <w:rsid w:val="00EF2FA3"/>
    <w:rsid w:val="00EF3DF6"/>
    <w:rsid w:val="00EF3F32"/>
    <w:rsid w:val="00EF407F"/>
    <w:rsid w:val="00EF41D3"/>
    <w:rsid w:val="00EF41E9"/>
    <w:rsid w:val="00EF4CA3"/>
    <w:rsid w:val="00EF4D29"/>
    <w:rsid w:val="00EF50A7"/>
    <w:rsid w:val="00EF5758"/>
    <w:rsid w:val="00EF5C2A"/>
    <w:rsid w:val="00EF668C"/>
    <w:rsid w:val="00EF6ADF"/>
    <w:rsid w:val="00EF6D69"/>
    <w:rsid w:val="00EF6EC6"/>
    <w:rsid w:val="00EF70DE"/>
    <w:rsid w:val="00EF71CD"/>
    <w:rsid w:val="00EF78A2"/>
    <w:rsid w:val="00EF7AD1"/>
    <w:rsid w:val="00F00109"/>
    <w:rsid w:val="00F0085D"/>
    <w:rsid w:val="00F008F6"/>
    <w:rsid w:val="00F01B43"/>
    <w:rsid w:val="00F01CD2"/>
    <w:rsid w:val="00F01D7E"/>
    <w:rsid w:val="00F01E96"/>
    <w:rsid w:val="00F02120"/>
    <w:rsid w:val="00F022CD"/>
    <w:rsid w:val="00F0230B"/>
    <w:rsid w:val="00F0245E"/>
    <w:rsid w:val="00F02541"/>
    <w:rsid w:val="00F02829"/>
    <w:rsid w:val="00F02F2F"/>
    <w:rsid w:val="00F04143"/>
    <w:rsid w:val="00F04529"/>
    <w:rsid w:val="00F049C4"/>
    <w:rsid w:val="00F04C99"/>
    <w:rsid w:val="00F0577E"/>
    <w:rsid w:val="00F05B33"/>
    <w:rsid w:val="00F06D69"/>
    <w:rsid w:val="00F06EE3"/>
    <w:rsid w:val="00F073BB"/>
    <w:rsid w:val="00F07A8E"/>
    <w:rsid w:val="00F07BC8"/>
    <w:rsid w:val="00F07E89"/>
    <w:rsid w:val="00F07EFA"/>
    <w:rsid w:val="00F10742"/>
    <w:rsid w:val="00F10C32"/>
    <w:rsid w:val="00F10EB0"/>
    <w:rsid w:val="00F1125F"/>
    <w:rsid w:val="00F11349"/>
    <w:rsid w:val="00F1256D"/>
    <w:rsid w:val="00F12B03"/>
    <w:rsid w:val="00F12B78"/>
    <w:rsid w:val="00F12D83"/>
    <w:rsid w:val="00F1343A"/>
    <w:rsid w:val="00F135CC"/>
    <w:rsid w:val="00F13723"/>
    <w:rsid w:val="00F1382E"/>
    <w:rsid w:val="00F13A2B"/>
    <w:rsid w:val="00F144CA"/>
    <w:rsid w:val="00F147D6"/>
    <w:rsid w:val="00F15178"/>
    <w:rsid w:val="00F15598"/>
    <w:rsid w:val="00F1585B"/>
    <w:rsid w:val="00F15EA8"/>
    <w:rsid w:val="00F16685"/>
    <w:rsid w:val="00F16F0E"/>
    <w:rsid w:val="00F1707E"/>
    <w:rsid w:val="00F175A7"/>
    <w:rsid w:val="00F17D02"/>
    <w:rsid w:val="00F20CCD"/>
    <w:rsid w:val="00F21048"/>
    <w:rsid w:val="00F217BC"/>
    <w:rsid w:val="00F21B2E"/>
    <w:rsid w:val="00F21C46"/>
    <w:rsid w:val="00F21C7A"/>
    <w:rsid w:val="00F21D82"/>
    <w:rsid w:val="00F22367"/>
    <w:rsid w:val="00F223DE"/>
    <w:rsid w:val="00F22FC0"/>
    <w:rsid w:val="00F23254"/>
    <w:rsid w:val="00F23282"/>
    <w:rsid w:val="00F233D1"/>
    <w:rsid w:val="00F23762"/>
    <w:rsid w:val="00F23923"/>
    <w:rsid w:val="00F23A68"/>
    <w:rsid w:val="00F23AE5"/>
    <w:rsid w:val="00F23C09"/>
    <w:rsid w:val="00F23F6D"/>
    <w:rsid w:val="00F23FD9"/>
    <w:rsid w:val="00F2400F"/>
    <w:rsid w:val="00F240C8"/>
    <w:rsid w:val="00F24737"/>
    <w:rsid w:val="00F2489D"/>
    <w:rsid w:val="00F24AD7"/>
    <w:rsid w:val="00F2507F"/>
    <w:rsid w:val="00F2509E"/>
    <w:rsid w:val="00F255EE"/>
    <w:rsid w:val="00F2579F"/>
    <w:rsid w:val="00F257BC"/>
    <w:rsid w:val="00F26888"/>
    <w:rsid w:val="00F26B00"/>
    <w:rsid w:val="00F26D30"/>
    <w:rsid w:val="00F271B3"/>
    <w:rsid w:val="00F27492"/>
    <w:rsid w:val="00F275F5"/>
    <w:rsid w:val="00F27786"/>
    <w:rsid w:val="00F27E2D"/>
    <w:rsid w:val="00F27FB9"/>
    <w:rsid w:val="00F3002F"/>
    <w:rsid w:val="00F30FE6"/>
    <w:rsid w:val="00F311BA"/>
    <w:rsid w:val="00F31208"/>
    <w:rsid w:val="00F318D8"/>
    <w:rsid w:val="00F31A5E"/>
    <w:rsid w:val="00F31CCF"/>
    <w:rsid w:val="00F31D77"/>
    <w:rsid w:val="00F31EA6"/>
    <w:rsid w:val="00F31F43"/>
    <w:rsid w:val="00F33451"/>
    <w:rsid w:val="00F33505"/>
    <w:rsid w:val="00F33FB0"/>
    <w:rsid w:val="00F34740"/>
    <w:rsid w:val="00F3475C"/>
    <w:rsid w:val="00F35571"/>
    <w:rsid w:val="00F35781"/>
    <w:rsid w:val="00F358C0"/>
    <w:rsid w:val="00F35A38"/>
    <w:rsid w:val="00F35A69"/>
    <w:rsid w:val="00F35AEE"/>
    <w:rsid w:val="00F36481"/>
    <w:rsid w:val="00F3649E"/>
    <w:rsid w:val="00F36655"/>
    <w:rsid w:val="00F3670B"/>
    <w:rsid w:val="00F369BE"/>
    <w:rsid w:val="00F36FFC"/>
    <w:rsid w:val="00F3745F"/>
    <w:rsid w:val="00F37598"/>
    <w:rsid w:val="00F378AB"/>
    <w:rsid w:val="00F37C36"/>
    <w:rsid w:val="00F37F5C"/>
    <w:rsid w:val="00F40372"/>
    <w:rsid w:val="00F40759"/>
    <w:rsid w:val="00F40F13"/>
    <w:rsid w:val="00F417D5"/>
    <w:rsid w:val="00F41806"/>
    <w:rsid w:val="00F41D42"/>
    <w:rsid w:val="00F4235C"/>
    <w:rsid w:val="00F4241D"/>
    <w:rsid w:val="00F42AD4"/>
    <w:rsid w:val="00F434D6"/>
    <w:rsid w:val="00F43676"/>
    <w:rsid w:val="00F436BD"/>
    <w:rsid w:val="00F4380A"/>
    <w:rsid w:val="00F445AC"/>
    <w:rsid w:val="00F44E76"/>
    <w:rsid w:val="00F44E86"/>
    <w:rsid w:val="00F44F75"/>
    <w:rsid w:val="00F44FAC"/>
    <w:rsid w:val="00F45136"/>
    <w:rsid w:val="00F45C5E"/>
    <w:rsid w:val="00F45F77"/>
    <w:rsid w:val="00F4657A"/>
    <w:rsid w:val="00F46A4D"/>
    <w:rsid w:val="00F46AC8"/>
    <w:rsid w:val="00F4708C"/>
    <w:rsid w:val="00F472D0"/>
    <w:rsid w:val="00F476FE"/>
    <w:rsid w:val="00F47A48"/>
    <w:rsid w:val="00F47DB9"/>
    <w:rsid w:val="00F500AA"/>
    <w:rsid w:val="00F50446"/>
    <w:rsid w:val="00F507D0"/>
    <w:rsid w:val="00F50839"/>
    <w:rsid w:val="00F50F08"/>
    <w:rsid w:val="00F50F8A"/>
    <w:rsid w:val="00F51577"/>
    <w:rsid w:val="00F518F6"/>
    <w:rsid w:val="00F51A50"/>
    <w:rsid w:val="00F51DDA"/>
    <w:rsid w:val="00F51DF3"/>
    <w:rsid w:val="00F526B8"/>
    <w:rsid w:val="00F52942"/>
    <w:rsid w:val="00F529AE"/>
    <w:rsid w:val="00F52CDC"/>
    <w:rsid w:val="00F542F7"/>
    <w:rsid w:val="00F54A9F"/>
    <w:rsid w:val="00F54D91"/>
    <w:rsid w:val="00F550F1"/>
    <w:rsid w:val="00F55534"/>
    <w:rsid w:val="00F555F7"/>
    <w:rsid w:val="00F55A29"/>
    <w:rsid w:val="00F55E06"/>
    <w:rsid w:val="00F55E26"/>
    <w:rsid w:val="00F56A12"/>
    <w:rsid w:val="00F56A2C"/>
    <w:rsid w:val="00F57C5E"/>
    <w:rsid w:val="00F57CB8"/>
    <w:rsid w:val="00F57F63"/>
    <w:rsid w:val="00F606DB"/>
    <w:rsid w:val="00F607F1"/>
    <w:rsid w:val="00F60A72"/>
    <w:rsid w:val="00F61EAA"/>
    <w:rsid w:val="00F621F0"/>
    <w:rsid w:val="00F62AF6"/>
    <w:rsid w:val="00F62C06"/>
    <w:rsid w:val="00F62D95"/>
    <w:rsid w:val="00F631BA"/>
    <w:rsid w:val="00F63BEF"/>
    <w:rsid w:val="00F646A4"/>
    <w:rsid w:val="00F64A60"/>
    <w:rsid w:val="00F64E03"/>
    <w:rsid w:val="00F652F0"/>
    <w:rsid w:val="00F6545E"/>
    <w:rsid w:val="00F6624C"/>
    <w:rsid w:val="00F6655C"/>
    <w:rsid w:val="00F66B57"/>
    <w:rsid w:val="00F672A7"/>
    <w:rsid w:val="00F673ED"/>
    <w:rsid w:val="00F67A51"/>
    <w:rsid w:val="00F67AC2"/>
    <w:rsid w:val="00F67BFA"/>
    <w:rsid w:val="00F7006E"/>
    <w:rsid w:val="00F700EF"/>
    <w:rsid w:val="00F701D4"/>
    <w:rsid w:val="00F704BE"/>
    <w:rsid w:val="00F70532"/>
    <w:rsid w:val="00F7184E"/>
    <w:rsid w:val="00F71B21"/>
    <w:rsid w:val="00F7227D"/>
    <w:rsid w:val="00F725FB"/>
    <w:rsid w:val="00F72635"/>
    <w:rsid w:val="00F726DA"/>
    <w:rsid w:val="00F72AD5"/>
    <w:rsid w:val="00F72B59"/>
    <w:rsid w:val="00F72B8C"/>
    <w:rsid w:val="00F72C9E"/>
    <w:rsid w:val="00F732FB"/>
    <w:rsid w:val="00F7366D"/>
    <w:rsid w:val="00F73694"/>
    <w:rsid w:val="00F73D3E"/>
    <w:rsid w:val="00F74004"/>
    <w:rsid w:val="00F74180"/>
    <w:rsid w:val="00F744D0"/>
    <w:rsid w:val="00F74F5D"/>
    <w:rsid w:val="00F7513D"/>
    <w:rsid w:val="00F75341"/>
    <w:rsid w:val="00F756E6"/>
    <w:rsid w:val="00F75F4C"/>
    <w:rsid w:val="00F761DA"/>
    <w:rsid w:val="00F7620A"/>
    <w:rsid w:val="00F765CF"/>
    <w:rsid w:val="00F76607"/>
    <w:rsid w:val="00F76856"/>
    <w:rsid w:val="00F76A2F"/>
    <w:rsid w:val="00F76CEA"/>
    <w:rsid w:val="00F76DCD"/>
    <w:rsid w:val="00F76F1C"/>
    <w:rsid w:val="00F77049"/>
    <w:rsid w:val="00F772DF"/>
    <w:rsid w:val="00F778DD"/>
    <w:rsid w:val="00F77AB3"/>
    <w:rsid w:val="00F77D5D"/>
    <w:rsid w:val="00F8067E"/>
    <w:rsid w:val="00F80753"/>
    <w:rsid w:val="00F80BF4"/>
    <w:rsid w:val="00F80EDF"/>
    <w:rsid w:val="00F81642"/>
    <w:rsid w:val="00F81CC4"/>
    <w:rsid w:val="00F82313"/>
    <w:rsid w:val="00F826EF"/>
    <w:rsid w:val="00F82762"/>
    <w:rsid w:val="00F829A0"/>
    <w:rsid w:val="00F82FC8"/>
    <w:rsid w:val="00F8343B"/>
    <w:rsid w:val="00F8371B"/>
    <w:rsid w:val="00F837FE"/>
    <w:rsid w:val="00F8380F"/>
    <w:rsid w:val="00F838A6"/>
    <w:rsid w:val="00F83A5B"/>
    <w:rsid w:val="00F8403E"/>
    <w:rsid w:val="00F841DC"/>
    <w:rsid w:val="00F84228"/>
    <w:rsid w:val="00F844F9"/>
    <w:rsid w:val="00F845DC"/>
    <w:rsid w:val="00F850E1"/>
    <w:rsid w:val="00F8519B"/>
    <w:rsid w:val="00F85D2D"/>
    <w:rsid w:val="00F8639C"/>
    <w:rsid w:val="00F8689F"/>
    <w:rsid w:val="00F86C7B"/>
    <w:rsid w:val="00F86F5C"/>
    <w:rsid w:val="00F870EC"/>
    <w:rsid w:val="00F87123"/>
    <w:rsid w:val="00F872D2"/>
    <w:rsid w:val="00F87321"/>
    <w:rsid w:val="00F87638"/>
    <w:rsid w:val="00F878BA"/>
    <w:rsid w:val="00F87C01"/>
    <w:rsid w:val="00F87F03"/>
    <w:rsid w:val="00F87F86"/>
    <w:rsid w:val="00F9066E"/>
    <w:rsid w:val="00F909B5"/>
    <w:rsid w:val="00F90AB7"/>
    <w:rsid w:val="00F90AD9"/>
    <w:rsid w:val="00F90B46"/>
    <w:rsid w:val="00F90C01"/>
    <w:rsid w:val="00F912FA"/>
    <w:rsid w:val="00F91761"/>
    <w:rsid w:val="00F92170"/>
    <w:rsid w:val="00F92419"/>
    <w:rsid w:val="00F924C5"/>
    <w:rsid w:val="00F928C5"/>
    <w:rsid w:val="00F92BF7"/>
    <w:rsid w:val="00F92F7A"/>
    <w:rsid w:val="00F939E3"/>
    <w:rsid w:val="00F9491B"/>
    <w:rsid w:val="00F94F4C"/>
    <w:rsid w:val="00F94FA9"/>
    <w:rsid w:val="00F95280"/>
    <w:rsid w:val="00F9576F"/>
    <w:rsid w:val="00F95D10"/>
    <w:rsid w:val="00F95FA9"/>
    <w:rsid w:val="00F9600D"/>
    <w:rsid w:val="00F964C3"/>
    <w:rsid w:val="00F966D2"/>
    <w:rsid w:val="00F96768"/>
    <w:rsid w:val="00F96D6B"/>
    <w:rsid w:val="00F96FEF"/>
    <w:rsid w:val="00F97F8B"/>
    <w:rsid w:val="00FA006C"/>
    <w:rsid w:val="00FA01C4"/>
    <w:rsid w:val="00FA01D8"/>
    <w:rsid w:val="00FA04FF"/>
    <w:rsid w:val="00FA07BE"/>
    <w:rsid w:val="00FA09E4"/>
    <w:rsid w:val="00FA0A28"/>
    <w:rsid w:val="00FA0B75"/>
    <w:rsid w:val="00FA0C51"/>
    <w:rsid w:val="00FA0E0B"/>
    <w:rsid w:val="00FA100E"/>
    <w:rsid w:val="00FA1948"/>
    <w:rsid w:val="00FA197A"/>
    <w:rsid w:val="00FA1D4D"/>
    <w:rsid w:val="00FA1E0A"/>
    <w:rsid w:val="00FA220E"/>
    <w:rsid w:val="00FA23C6"/>
    <w:rsid w:val="00FA25A0"/>
    <w:rsid w:val="00FA25F4"/>
    <w:rsid w:val="00FA2D8D"/>
    <w:rsid w:val="00FA378B"/>
    <w:rsid w:val="00FA3F46"/>
    <w:rsid w:val="00FA4381"/>
    <w:rsid w:val="00FA43A7"/>
    <w:rsid w:val="00FA4579"/>
    <w:rsid w:val="00FA47F9"/>
    <w:rsid w:val="00FA49F9"/>
    <w:rsid w:val="00FA4A1F"/>
    <w:rsid w:val="00FA5A2C"/>
    <w:rsid w:val="00FA5AAD"/>
    <w:rsid w:val="00FA5F5A"/>
    <w:rsid w:val="00FA5FA7"/>
    <w:rsid w:val="00FA63FD"/>
    <w:rsid w:val="00FA645B"/>
    <w:rsid w:val="00FA64D5"/>
    <w:rsid w:val="00FA664A"/>
    <w:rsid w:val="00FA66E0"/>
    <w:rsid w:val="00FA6777"/>
    <w:rsid w:val="00FA6FC2"/>
    <w:rsid w:val="00FA7063"/>
    <w:rsid w:val="00FA70E1"/>
    <w:rsid w:val="00FA784F"/>
    <w:rsid w:val="00FA794D"/>
    <w:rsid w:val="00FA79E3"/>
    <w:rsid w:val="00FA7A7A"/>
    <w:rsid w:val="00FA7CDF"/>
    <w:rsid w:val="00FA7D0A"/>
    <w:rsid w:val="00FA7D0F"/>
    <w:rsid w:val="00FB01A7"/>
    <w:rsid w:val="00FB050C"/>
    <w:rsid w:val="00FB052F"/>
    <w:rsid w:val="00FB103E"/>
    <w:rsid w:val="00FB1495"/>
    <w:rsid w:val="00FB19D5"/>
    <w:rsid w:val="00FB205C"/>
    <w:rsid w:val="00FB2238"/>
    <w:rsid w:val="00FB28E8"/>
    <w:rsid w:val="00FB2B12"/>
    <w:rsid w:val="00FB2D94"/>
    <w:rsid w:val="00FB2E85"/>
    <w:rsid w:val="00FB3427"/>
    <w:rsid w:val="00FB3865"/>
    <w:rsid w:val="00FB3A44"/>
    <w:rsid w:val="00FB3FD3"/>
    <w:rsid w:val="00FB456B"/>
    <w:rsid w:val="00FB4C6A"/>
    <w:rsid w:val="00FB55BA"/>
    <w:rsid w:val="00FB59B7"/>
    <w:rsid w:val="00FB59DE"/>
    <w:rsid w:val="00FB5A96"/>
    <w:rsid w:val="00FB5B0B"/>
    <w:rsid w:val="00FB66A7"/>
    <w:rsid w:val="00FB6760"/>
    <w:rsid w:val="00FB7097"/>
    <w:rsid w:val="00FB71DF"/>
    <w:rsid w:val="00FB7252"/>
    <w:rsid w:val="00FC0717"/>
    <w:rsid w:val="00FC08F0"/>
    <w:rsid w:val="00FC0AFD"/>
    <w:rsid w:val="00FC0DFE"/>
    <w:rsid w:val="00FC18A3"/>
    <w:rsid w:val="00FC1D0F"/>
    <w:rsid w:val="00FC1EE9"/>
    <w:rsid w:val="00FC209B"/>
    <w:rsid w:val="00FC241F"/>
    <w:rsid w:val="00FC2D47"/>
    <w:rsid w:val="00FC349C"/>
    <w:rsid w:val="00FC3532"/>
    <w:rsid w:val="00FC37B1"/>
    <w:rsid w:val="00FC38AB"/>
    <w:rsid w:val="00FC391E"/>
    <w:rsid w:val="00FC407A"/>
    <w:rsid w:val="00FC4125"/>
    <w:rsid w:val="00FC4280"/>
    <w:rsid w:val="00FC445D"/>
    <w:rsid w:val="00FC466C"/>
    <w:rsid w:val="00FC496A"/>
    <w:rsid w:val="00FC54E4"/>
    <w:rsid w:val="00FC5530"/>
    <w:rsid w:val="00FC5873"/>
    <w:rsid w:val="00FC598D"/>
    <w:rsid w:val="00FC5BA9"/>
    <w:rsid w:val="00FC6308"/>
    <w:rsid w:val="00FC63DE"/>
    <w:rsid w:val="00FC7268"/>
    <w:rsid w:val="00FC73F2"/>
    <w:rsid w:val="00FC75F9"/>
    <w:rsid w:val="00FC7798"/>
    <w:rsid w:val="00FC7952"/>
    <w:rsid w:val="00FC7D8E"/>
    <w:rsid w:val="00FD03C4"/>
    <w:rsid w:val="00FD044B"/>
    <w:rsid w:val="00FD08E9"/>
    <w:rsid w:val="00FD0B9E"/>
    <w:rsid w:val="00FD0F33"/>
    <w:rsid w:val="00FD0FBE"/>
    <w:rsid w:val="00FD1241"/>
    <w:rsid w:val="00FD130C"/>
    <w:rsid w:val="00FD17C0"/>
    <w:rsid w:val="00FD1800"/>
    <w:rsid w:val="00FD18ED"/>
    <w:rsid w:val="00FD1CF6"/>
    <w:rsid w:val="00FD22CA"/>
    <w:rsid w:val="00FD22CE"/>
    <w:rsid w:val="00FD32B7"/>
    <w:rsid w:val="00FD47DF"/>
    <w:rsid w:val="00FD4805"/>
    <w:rsid w:val="00FD5292"/>
    <w:rsid w:val="00FD52FC"/>
    <w:rsid w:val="00FD5306"/>
    <w:rsid w:val="00FD564C"/>
    <w:rsid w:val="00FD5D46"/>
    <w:rsid w:val="00FD5F02"/>
    <w:rsid w:val="00FD5F5E"/>
    <w:rsid w:val="00FD634E"/>
    <w:rsid w:val="00FD6AE2"/>
    <w:rsid w:val="00FD6B42"/>
    <w:rsid w:val="00FD7600"/>
    <w:rsid w:val="00FD7B2D"/>
    <w:rsid w:val="00FD7C06"/>
    <w:rsid w:val="00FD7C19"/>
    <w:rsid w:val="00FD7CCA"/>
    <w:rsid w:val="00FE0046"/>
    <w:rsid w:val="00FE064E"/>
    <w:rsid w:val="00FE08DD"/>
    <w:rsid w:val="00FE144B"/>
    <w:rsid w:val="00FE192E"/>
    <w:rsid w:val="00FE1EC6"/>
    <w:rsid w:val="00FE2CCF"/>
    <w:rsid w:val="00FE2D40"/>
    <w:rsid w:val="00FE34C7"/>
    <w:rsid w:val="00FE4F08"/>
    <w:rsid w:val="00FE55CA"/>
    <w:rsid w:val="00FE6105"/>
    <w:rsid w:val="00FE6C7D"/>
    <w:rsid w:val="00FE6D1F"/>
    <w:rsid w:val="00FE75FC"/>
    <w:rsid w:val="00FE77F6"/>
    <w:rsid w:val="00FE78AC"/>
    <w:rsid w:val="00FE7AC0"/>
    <w:rsid w:val="00FE7E2C"/>
    <w:rsid w:val="00FE7EB0"/>
    <w:rsid w:val="00FF01A4"/>
    <w:rsid w:val="00FF14EE"/>
    <w:rsid w:val="00FF186D"/>
    <w:rsid w:val="00FF1FCE"/>
    <w:rsid w:val="00FF2023"/>
    <w:rsid w:val="00FF2878"/>
    <w:rsid w:val="00FF31BE"/>
    <w:rsid w:val="00FF381E"/>
    <w:rsid w:val="00FF3829"/>
    <w:rsid w:val="00FF40C8"/>
    <w:rsid w:val="00FF419D"/>
    <w:rsid w:val="00FF4799"/>
    <w:rsid w:val="00FF49E8"/>
    <w:rsid w:val="00FF4C46"/>
    <w:rsid w:val="00FF4C8E"/>
    <w:rsid w:val="00FF4EEE"/>
    <w:rsid w:val="00FF4F2C"/>
    <w:rsid w:val="00FF503A"/>
    <w:rsid w:val="00FF5105"/>
    <w:rsid w:val="00FF52C8"/>
    <w:rsid w:val="00FF5443"/>
    <w:rsid w:val="00FF566E"/>
    <w:rsid w:val="00FF56C5"/>
    <w:rsid w:val="00FF5747"/>
    <w:rsid w:val="00FF57B2"/>
    <w:rsid w:val="00FF5886"/>
    <w:rsid w:val="00FF593A"/>
    <w:rsid w:val="00FF5998"/>
    <w:rsid w:val="00FF5ECA"/>
    <w:rsid w:val="00FF62A8"/>
    <w:rsid w:val="00FF6365"/>
    <w:rsid w:val="00FF6FC9"/>
    <w:rsid w:val="00FF75ED"/>
    <w:rsid w:val="00FF77F4"/>
    <w:rsid w:val="00FF77F6"/>
    <w:rsid w:val="00FF7963"/>
    <w:rsid w:val="00FF7A00"/>
    <w:rsid w:val="00FF7D86"/>
    <w:rsid w:val="00FF7F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4A41F"/>
  <w15:docId w15:val="{7E781F24-80F8-4DAE-9090-3317A857A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semiHidden/>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9"/>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semiHidden/>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nhideWhenUsed/>
    <w:rsid w:val="009E0BA5"/>
    <w:pPr>
      <w:tabs>
        <w:tab w:val="center" w:pos="4252"/>
        <w:tab w:val="right" w:pos="8504"/>
      </w:tabs>
    </w:pPr>
  </w:style>
  <w:style w:type="character" w:customStyle="1" w:styleId="CabealhoChar">
    <w:name w:val="Cabeçalho Char"/>
    <w:basedOn w:val="Fontepargpadro"/>
    <w:link w:val="Cabealho"/>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
    <w:name w:val="Tabela com grade2"/>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5">
    <w:name w:val="Tabela com grade5"/>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semiHidden/>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uiPriority w:val="99"/>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4">
    <w:name w:val="Tabela com grade24"/>
    <w:basedOn w:val="Tabelanormal"/>
    <w:next w:val="Tabelacomgrade"/>
    <w:uiPriority w:val="39"/>
    <w:rsid w:val="006004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5">
    <w:name w:val="Tabela com grade25"/>
    <w:basedOn w:val="Tabelanormal"/>
    <w:next w:val="Tabelacomgrade"/>
    <w:uiPriority w:val="39"/>
    <w:rsid w:val="009C5B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7">
    <w:name w:val="Tabela com grade27"/>
    <w:basedOn w:val="Tabelanormal"/>
    <w:next w:val="Tabelacomgrade"/>
    <w:uiPriority w:val="39"/>
    <w:rsid w:val="000461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271">
    <w:name w:val="Tabela com grade271"/>
    <w:basedOn w:val="Tabelanormal"/>
    <w:next w:val="Tabelacomgrade"/>
    <w:uiPriority w:val="39"/>
    <w:rsid w:val="00D55AF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10">
    <w:name w:val="Tabela com grade210"/>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41">
    <w:name w:val="Tabela com grade4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51">
    <w:name w:val="Tabela com grade5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Ind w:w="0" w:type="dxa"/>
      <w:tblBorders>
        <w:top w:val="single" w:sz="8" w:space="0" w:color="BBBBBB"/>
        <w:left w:val="single" w:sz="8" w:space="0" w:color="BBBBBB"/>
        <w:bottom w:val="single" w:sz="8" w:space="0" w:color="BBBBBB"/>
        <w:right w:val="single" w:sz="8" w:space="0" w:color="BBBBBB"/>
        <w:insideH w:val="single" w:sz="8" w:space="0" w:color="BBBBBB"/>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41">
    <w:name w:val="Tabela com grade24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51">
    <w:name w:val="Tabela com grade25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72">
    <w:name w:val="Tabela com grade272"/>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84">
      <w:bodyDiv w:val="1"/>
      <w:marLeft w:val="0"/>
      <w:marRight w:val="0"/>
      <w:marTop w:val="0"/>
      <w:marBottom w:val="0"/>
      <w:divBdr>
        <w:top w:val="none" w:sz="0" w:space="0" w:color="auto"/>
        <w:left w:val="none" w:sz="0" w:space="0" w:color="auto"/>
        <w:bottom w:val="none" w:sz="0" w:space="0" w:color="auto"/>
        <w:right w:val="none" w:sz="0" w:space="0" w:color="auto"/>
      </w:divBdr>
    </w:div>
    <w:div w:id="738583">
      <w:bodyDiv w:val="1"/>
      <w:marLeft w:val="0"/>
      <w:marRight w:val="0"/>
      <w:marTop w:val="0"/>
      <w:marBottom w:val="0"/>
      <w:divBdr>
        <w:top w:val="none" w:sz="0" w:space="0" w:color="auto"/>
        <w:left w:val="none" w:sz="0" w:space="0" w:color="auto"/>
        <w:bottom w:val="none" w:sz="0" w:space="0" w:color="auto"/>
        <w:right w:val="none" w:sz="0" w:space="0" w:color="auto"/>
      </w:divBdr>
    </w:div>
    <w:div w:id="5139602">
      <w:bodyDiv w:val="1"/>
      <w:marLeft w:val="0"/>
      <w:marRight w:val="0"/>
      <w:marTop w:val="0"/>
      <w:marBottom w:val="0"/>
      <w:divBdr>
        <w:top w:val="none" w:sz="0" w:space="0" w:color="auto"/>
        <w:left w:val="none" w:sz="0" w:space="0" w:color="auto"/>
        <w:bottom w:val="none" w:sz="0" w:space="0" w:color="auto"/>
        <w:right w:val="none" w:sz="0" w:space="0" w:color="auto"/>
      </w:divBdr>
    </w:div>
    <w:div w:id="21824945">
      <w:bodyDiv w:val="1"/>
      <w:marLeft w:val="0"/>
      <w:marRight w:val="0"/>
      <w:marTop w:val="0"/>
      <w:marBottom w:val="0"/>
      <w:divBdr>
        <w:top w:val="none" w:sz="0" w:space="0" w:color="auto"/>
        <w:left w:val="none" w:sz="0" w:space="0" w:color="auto"/>
        <w:bottom w:val="none" w:sz="0" w:space="0" w:color="auto"/>
        <w:right w:val="none" w:sz="0" w:space="0" w:color="auto"/>
      </w:divBdr>
      <w:divsChild>
        <w:div w:id="67852670">
          <w:marLeft w:val="547"/>
          <w:marRight w:val="0"/>
          <w:marTop w:val="0"/>
          <w:marBottom w:val="0"/>
          <w:divBdr>
            <w:top w:val="none" w:sz="0" w:space="0" w:color="auto"/>
            <w:left w:val="none" w:sz="0" w:space="0" w:color="auto"/>
            <w:bottom w:val="none" w:sz="0" w:space="0" w:color="auto"/>
            <w:right w:val="none" w:sz="0" w:space="0" w:color="auto"/>
          </w:divBdr>
        </w:div>
        <w:div w:id="635338741">
          <w:marLeft w:val="547"/>
          <w:marRight w:val="0"/>
          <w:marTop w:val="0"/>
          <w:marBottom w:val="0"/>
          <w:divBdr>
            <w:top w:val="none" w:sz="0" w:space="0" w:color="auto"/>
            <w:left w:val="none" w:sz="0" w:space="0" w:color="auto"/>
            <w:bottom w:val="none" w:sz="0" w:space="0" w:color="auto"/>
            <w:right w:val="none" w:sz="0" w:space="0" w:color="auto"/>
          </w:divBdr>
        </w:div>
      </w:divsChild>
    </w:div>
    <w:div w:id="24138922">
      <w:bodyDiv w:val="1"/>
      <w:marLeft w:val="0"/>
      <w:marRight w:val="0"/>
      <w:marTop w:val="0"/>
      <w:marBottom w:val="0"/>
      <w:divBdr>
        <w:top w:val="none" w:sz="0" w:space="0" w:color="auto"/>
        <w:left w:val="none" w:sz="0" w:space="0" w:color="auto"/>
        <w:bottom w:val="none" w:sz="0" w:space="0" w:color="auto"/>
        <w:right w:val="none" w:sz="0" w:space="0" w:color="auto"/>
      </w:divBdr>
    </w:div>
    <w:div w:id="28460634">
      <w:bodyDiv w:val="1"/>
      <w:marLeft w:val="0"/>
      <w:marRight w:val="0"/>
      <w:marTop w:val="0"/>
      <w:marBottom w:val="0"/>
      <w:divBdr>
        <w:top w:val="none" w:sz="0" w:space="0" w:color="auto"/>
        <w:left w:val="none" w:sz="0" w:space="0" w:color="auto"/>
        <w:bottom w:val="none" w:sz="0" w:space="0" w:color="auto"/>
        <w:right w:val="none" w:sz="0" w:space="0" w:color="auto"/>
      </w:divBdr>
    </w:div>
    <w:div w:id="29116874">
      <w:bodyDiv w:val="1"/>
      <w:marLeft w:val="0"/>
      <w:marRight w:val="0"/>
      <w:marTop w:val="0"/>
      <w:marBottom w:val="0"/>
      <w:divBdr>
        <w:top w:val="none" w:sz="0" w:space="0" w:color="auto"/>
        <w:left w:val="none" w:sz="0" w:space="0" w:color="auto"/>
        <w:bottom w:val="none" w:sz="0" w:space="0" w:color="auto"/>
        <w:right w:val="none" w:sz="0" w:space="0" w:color="auto"/>
      </w:divBdr>
      <w:divsChild>
        <w:div w:id="1349982840">
          <w:marLeft w:val="446"/>
          <w:marRight w:val="0"/>
          <w:marTop w:val="0"/>
          <w:marBottom w:val="0"/>
          <w:divBdr>
            <w:top w:val="none" w:sz="0" w:space="0" w:color="auto"/>
            <w:left w:val="none" w:sz="0" w:space="0" w:color="auto"/>
            <w:bottom w:val="none" w:sz="0" w:space="0" w:color="auto"/>
            <w:right w:val="none" w:sz="0" w:space="0" w:color="auto"/>
          </w:divBdr>
        </w:div>
      </w:divsChild>
    </w:div>
    <w:div w:id="30501711">
      <w:bodyDiv w:val="1"/>
      <w:marLeft w:val="0"/>
      <w:marRight w:val="0"/>
      <w:marTop w:val="0"/>
      <w:marBottom w:val="0"/>
      <w:divBdr>
        <w:top w:val="none" w:sz="0" w:space="0" w:color="auto"/>
        <w:left w:val="none" w:sz="0" w:space="0" w:color="auto"/>
        <w:bottom w:val="none" w:sz="0" w:space="0" w:color="auto"/>
        <w:right w:val="none" w:sz="0" w:space="0" w:color="auto"/>
      </w:divBdr>
      <w:divsChild>
        <w:div w:id="235357990">
          <w:marLeft w:val="1267"/>
          <w:marRight w:val="0"/>
          <w:marTop w:val="0"/>
          <w:marBottom w:val="0"/>
          <w:divBdr>
            <w:top w:val="none" w:sz="0" w:space="0" w:color="auto"/>
            <w:left w:val="none" w:sz="0" w:space="0" w:color="auto"/>
            <w:bottom w:val="none" w:sz="0" w:space="0" w:color="auto"/>
            <w:right w:val="none" w:sz="0" w:space="0" w:color="auto"/>
          </w:divBdr>
        </w:div>
        <w:div w:id="589971811">
          <w:marLeft w:val="1267"/>
          <w:marRight w:val="0"/>
          <w:marTop w:val="0"/>
          <w:marBottom w:val="0"/>
          <w:divBdr>
            <w:top w:val="none" w:sz="0" w:space="0" w:color="auto"/>
            <w:left w:val="none" w:sz="0" w:space="0" w:color="auto"/>
            <w:bottom w:val="none" w:sz="0" w:space="0" w:color="auto"/>
            <w:right w:val="none" w:sz="0" w:space="0" w:color="auto"/>
          </w:divBdr>
        </w:div>
        <w:div w:id="945775529">
          <w:marLeft w:val="1267"/>
          <w:marRight w:val="0"/>
          <w:marTop w:val="0"/>
          <w:marBottom w:val="0"/>
          <w:divBdr>
            <w:top w:val="none" w:sz="0" w:space="0" w:color="auto"/>
            <w:left w:val="none" w:sz="0" w:space="0" w:color="auto"/>
            <w:bottom w:val="none" w:sz="0" w:space="0" w:color="auto"/>
            <w:right w:val="none" w:sz="0" w:space="0" w:color="auto"/>
          </w:divBdr>
        </w:div>
        <w:div w:id="1181629213">
          <w:marLeft w:val="1267"/>
          <w:marRight w:val="0"/>
          <w:marTop w:val="0"/>
          <w:marBottom w:val="0"/>
          <w:divBdr>
            <w:top w:val="none" w:sz="0" w:space="0" w:color="auto"/>
            <w:left w:val="none" w:sz="0" w:space="0" w:color="auto"/>
            <w:bottom w:val="none" w:sz="0" w:space="0" w:color="auto"/>
            <w:right w:val="none" w:sz="0" w:space="0" w:color="auto"/>
          </w:divBdr>
        </w:div>
        <w:div w:id="1732577044">
          <w:marLeft w:val="1267"/>
          <w:marRight w:val="0"/>
          <w:marTop w:val="0"/>
          <w:marBottom w:val="0"/>
          <w:divBdr>
            <w:top w:val="none" w:sz="0" w:space="0" w:color="auto"/>
            <w:left w:val="none" w:sz="0" w:space="0" w:color="auto"/>
            <w:bottom w:val="none" w:sz="0" w:space="0" w:color="auto"/>
            <w:right w:val="none" w:sz="0" w:space="0" w:color="auto"/>
          </w:divBdr>
        </w:div>
        <w:div w:id="2037389555">
          <w:marLeft w:val="1267"/>
          <w:marRight w:val="0"/>
          <w:marTop w:val="0"/>
          <w:marBottom w:val="0"/>
          <w:divBdr>
            <w:top w:val="none" w:sz="0" w:space="0" w:color="auto"/>
            <w:left w:val="none" w:sz="0" w:space="0" w:color="auto"/>
            <w:bottom w:val="none" w:sz="0" w:space="0" w:color="auto"/>
            <w:right w:val="none" w:sz="0" w:space="0" w:color="auto"/>
          </w:divBdr>
        </w:div>
      </w:divsChild>
    </w:div>
    <w:div w:id="32926042">
      <w:bodyDiv w:val="1"/>
      <w:marLeft w:val="0"/>
      <w:marRight w:val="0"/>
      <w:marTop w:val="0"/>
      <w:marBottom w:val="0"/>
      <w:divBdr>
        <w:top w:val="none" w:sz="0" w:space="0" w:color="auto"/>
        <w:left w:val="none" w:sz="0" w:space="0" w:color="auto"/>
        <w:bottom w:val="none" w:sz="0" w:space="0" w:color="auto"/>
        <w:right w:val="none" w:sz="0" w:space="0" w:color="auto"/>
      </w:divBdr>
    </w:div>
    <w:div w:id="33892171">
      <w:bodyDiv w:val="1"/>
      <w:marLeft w:val="0"/>
      <w:marRight w:val="0"/>
      <w:marTop w:val="0"/>
      <w:marBottom w:val="0"/>
      <w:divBdr>
        <w:top w:val="none" w:sz="0" w:space="0" w:color="auto"/>
        <w:left w:val="none" w:sz="0" w:space="0" w:color="auto"/>
        <w:bottom w:val="none" w:sz="0" w:space="0" w:color="auto"/>
        <w:right w:val="none" w:sz="0" w:space="0" w:color="auto"/>
      </w:divBdr>
      <w:divsChild>
        <w:div w:id="71976852">
          <w:marLeft w:val="0"/>
          <w:marRight w:val="0"/>
          <w:marTop w:val="86"/>
          <w:marBottom w:val="0"/>
          <w:divBdr>
            <w:top w:val="none" w:sz="0" w:space="0" w:color="auto"/>
            <w:left w:val="none" w:sz="0" w:space="0" w:color="auto"/>
            <w:bottom w:val="none" w:sz="0" w:space="0" w:color="auto"/>
            <w:right w:val="none" w:sz="0" w:space="0" w:color="auto"/>
          </w:divBdr>
        </w:div>
        <w:div w:id="893657163">
          <w:marLeft w:val="0"/>
          <w:marRight w:val="0"/>
          <w:marTop w:val="86"/>
          <w:marBottom w:val="0"/>
          <w:divBdr>
            <w:top w:val="none" w:sz="0" w:space="0" w:color="auto"/>
            <w:left w:val="none" w:sz="0" w:space="0" w:color="auto"/>
            <w:bottom w:val="none" w:sz="0" w:space="0" w:color="auto"/>
            <w:right w:val="none" w:sz="0" w:space="0" w:color="auto"/>
          </w:divBdr>
        </w:div>
        <w:div w:id="1194150817">
          <w:marLeft w:val="0"/>
          <w:marRight w:val="0"/>
          <w:marTop w:val="86"/>
          <w:marBottom w:val="0"/>
          <w:divBdr>
            <w:top w:val="none" w:sz="0" w:space="0" w:color="auto"/>
            <w:left w:val="none" w:sz="0" w:space="0" w:color="auto"/>
            <w:bottom w:val="none" w:sz="0" w:space="0" w:color="auto"/>
            <w:right w:val="none" w:sz="0" w:space="0" w:color="auto"/>
          </w:divBdr>
        </w:div>
      </w:divsChild>
    </w:div>
    <w:div w:id="33896353">
      <w:bodyDiv w:val="1"/>
      <w:marLeft w:val="0"/>
      <w:marRight w:val="0"/>
      <w:marTop w:val="0"/>
      <w:marBottom w:val="0"/>
      <w:divBdr>
        <w:top w:val="none" w:sz="0" w:space="0" w:color="auto"/>
        <w:left w:val="none" w:sz="0" w:space="0" w:color="auto"/>
        <w:bottom w:val="none" w:sz="0" w:space="0" w:color="auto"/>
        <w:right w:val="none" w:sz="0" w:space="0" w:color="auto"/>
      </w:divBdr>
    </w:div>
    <w:div w:id="34358359">
      <w:bodyDiv w:val="1"/>
      <w:marLeft w:val="0"/>
      <w:marRight w:val="0"/>
      <w:marTop w:val="0"/>
      <w:marBottom w:val="0"/>
      <w:divBdr>
        <w:top w:val="none" w:sz="0" w:space="0" w:color="auto"/>
        <w:left w:val="none" w:sz="0" w:space="0" w:color="auto"/>
        <w:bottom w:val="none" w:sz="0" w:space="0" w:color="auto"/>
        <w:right w:val="none" w:sz="0" w:space="0" w:color="auto"/>
      </w:divBdr>
    </w:div>
    <w:div w:id="38556243">
      <w:bodyDiv w:val="1"/>
      <w:marLeft w:val="0"/>
      <w:marRight w:val="0"/>
      <w:marTop w:val="0"/>
      <w:marBottom w:val="0"/>
      <w:divBdr>
        <w:top w:val="none" w:sz="0" w:space="0" w:color="auto"/>
        <w:left w:val="none" w:sz="0" w:space="0" w:color="auto"/>
        <w:bottom w:val="none" w:sz="0" w:space="0" w:color="auto"/>
        <w:right w:val="none" w:sz="0" w:space="0" w:color="auto"/>
      </w:divBdr>
    </w:div>
    <w:div w:id="46072486">
      <w:bodyDiv w:val="1"/>
      <w:marLeft w:val="0"/>
      <w:marRight w:val="0"/>
      <w:marTop w:val="0"/>
      <w:marBottom w:val="0"/>
      <w:divBdr>
        <w:top w:val="none" w:sz="0" w:space="0" w:color="auto"/>
        <w:left w:val="none" w:sz="0" w:space="0" w:color="auto"/>
        <w:bottom w:val="none" w:sz="0" w:space="0" w:color="auto"/>
        <w:right w:val="none" w:sz="0" w:space="0" w:color="auto"/>
      </w:divBdr>
    </w:div>
    <w:div w:id="46806615">
      <w:bodyDiv w:val="1"/>
      <w:marLeft w:val="0"/>
      <w:marRight w:val="0"/>
      <w:marTop w:val="0"/>
      <w:marBottom w:val="0"/>
      <w:divBdr>
        <w:top w:val="none" w:sz="0" w:space="0" w:color="auto"/>
        <w:left w:val="none" w:sz="0" w:space="0" w:color="auto"/>
        <w:bottom w:val="none" w:sz="0" w:space="0" w:color="auto"/>
        <w:right w:val="none" w:sz="0" w:space="0" w:color="auto"/>
      </w:divBdr>
      <w:divsChild>
        <w:div w:id="79957788">
          <w:marLeft w:val="1166"/>
          <w:marRight w:val="0"/>
          <w:marTop w:val="0"/>
          <w:marBottom w:val="0"/>
          <w:divBdr>
            <w:top w:val="none" w:sz="0" w:space="0" w:color="auto"/>
            <w:left w:val="none" w:sz="0" w:space="0" w:color="auto"/>
            <w:bottom w:val="none" w:sz="0" w:space="0" w:color="auto"/>
            <w:right w:val="none" w:sz="0" w:space="0" w:color="auto"/>
          </w:divBdr>
        </w:div>
        <w:div w:id="231695710">
          <w:marLeft w:val="1166"/>
          <w:marRight w:val="0"/>
          <w:marTop w:val="0"/>
          <w:marBottom w:val="0"/>
          <w:divBdr>
            <w:top w:val="none" w:sz="0" w:space="0" w:color="auto"/>
            <w:left w:val="none" w:sz="0" w:space="0" w:color="auto"/>
            <w:bottom w:val="none" w:sz="0" w:space="0" w:color="auto"/>
            <w:right w:val="none" w:sz="0" w:space="0" w:color="auto"/>
          </w:divBdr>
        </w:div>
        <w:div w:id="275604524">
          <w:marLeft w:val="1166"/>
          <w:marRight w:val="0"/>
          <w:marTop w:val="0"/>
          <w:marBottom w:val="0"/>
          <w:divBdr>
            <w:top w:val="none" w:sz="0" w:space="0" w:color="auto"/>
            <w:left w:val="none" w:sz="0" w:space="0" w:color="auto"/>
            <w:bottom w:val="none" w:sz="0" w:space="0" w:color="auto"/>
            <w:right w:val="none" w:sz="0" w:space="0" w:color="auto"/>
          </w:divBdr>
        </w:div>
        <w:div w:id="970135941">
          <w:marLeft w:val="1166"/>
          <w:marRight w:val="0"/>
          <w:marTop w:val="0"/>
          <w:marBottom w:val="0"/>
          <w:divBdr>
            <w:top w:val="none" w:sz="0" w:space="0" w:color="auto"/>
            <w:left w:val="none" w:sz="0" w:space="0" w:color="auto"/>
            <w:bottom w:val="none" w:sz="0" w:space="0" w:color="auto"/>
            <w:right w:val="none" w:sz="0" w:space="0" w:color="auto"/>
          </w:divBdr>
        </w:div>
        <w:div w:id="979188031">
          <w:marLeft w:val="1166"/>
          <w:marRight w:val="0"/>
          <w:marTop w:val="0"/>
          <w:marBottom w:val="0"/>
          <w:divBdr>
            <w:top w:val="none" w:sz="0" w:space="0" w:color="auto"/>
            <w:left w:val="none" w:sz="0" w:space="0" w:color="auto"/>
            <w:bottom w:val="none" w:sz="0" w:space="0" w:color="auto"/>
            <w:right w:val="none" w:sz="0" w:space="0" w:color="auto"/>
          </w:divBdr>
        </w:div>
        <w:div w:id="1331250820">
          <w:marLeft w:val="1166"/>
          <w:marRight w:val="0"/>
          <w:marTop w:val="0"/>
          <w:marBottom w:val="0"/>
          <w:divBdr>
            <w:top w:val="none" w:sz="0" w:space="0" w:color="auto"/>
            <w:left w:val="none" w:sz="0" w:space="0" w:color="auto"/>
            <w:bottom w:val="none" w:sz="0" w:space="0" w:color="auto"/>
            <w:right w:val="none" w:sz="0" w:space="0" w:color="auto"/>
          </w:divBdr>
        </w:div>
        <w:div w:id="1563174401">
          <w:marLeft w:val="1166"/>
          <w:marRight w:val="0"/>
          <w:marTop w:val="0"/>
          <w:marBottom w:val="0"/>
          <w:divBdr>
            <w:top w:val="none" w:sz="0" w:space="0" w:color="auto"/>
            <w:left w:val="none" w:sz="0" w:space="0" w:color="auto"/>
            <w:bottom w:val="none" w:sz="0" w:space="0" w:color="auto"/>
            <w:right w:val="none" w:sz="0" w:space="0" w:color="auto"/>
          </w:divBdr>
        </w:div>
        <w:div w:id="1757246892">
          <w:marLeft w:val="1166"/>
          <w:marRight w:val="0"/>
          <w:marTop w:val="0"/>
          <w:marBottom w:val="0"/>
          <w:divBdr>
            <w:top w:val="none" w:sz="0" w:space="0" w:color="auto"/>
            <w:left w:val="none" w:sz="0" w:space="0" w:color="auto"/>
            <w:bottom w:val="none" w:sz="0" w:space="0" w:color="auto"/>
            <w:right w:val="none" w:sz="0" w:space="0" w:color="auto"/>
          </w:divBdr>
        </w:div>
        <w:div w:id="1823235300">
          <w:marLeft w:val="1166"/>
          <w:marRight w:val="0"/>
          <w:marTop w:val="0"/>
          <w:marBottom w:val="0"/>
          <w:divBdr>
            <w:top w:val="none" w:sz="0" w:space="0" w:color="auto"/>
            <w:left w:val="none" w:sz="0" w:space="0" w:color="auto"/>
            <w:bottom w:val="none" w:sz="0" w:space="0" w:color="auto"/>
            <w:right w:val="none" w:sz="0" w:space="0" w:color="auto"/>
          </w:divBdr>
        </w:div>
        <w:div w:id="1894266994">
          <w:marLeft w:val="1166"/>
          <w:marRight w:val="0"/>
          <w:marTop w:val="0"/>
          <w:marBottom w:val="0"/>
          <w:divBdr>
            <w:top w:val="none" w:sz="0" w:space="0" w:color="auto"/>
            <w:left w:val="none" w:sz="0" w:space="0" w:color="auto"/>
            <w:bottom w:val="none" w:sz="0" w:space="0" w:color="auto"/>
            <w:right w:val="none" w:sz="0" w:space="0" w:color="auto"/>
          </w:divBdr>
        </w:div>
      </w:divsChild>
    </w:div>
    <w:div w:id="49161493">
      <w:bodyDiv w:val="1"/>
      <w:marLeft w:val="0"/>
      <w:marRight w:val="0"/>
      <w:marTop w:val="0"/>
      <w:marBottom w:val="0"/>
      <w:divBdr>
        <w:top w:val="none" w:sz="0" w:space="0" w:color="auto"/>
        <w:left w:val="none" w:sz="0" w:space="0" w:color="auto"/>
        <w:bottom w:val="none" w:sz="0" w:space="0" w:color="auto"/>
        <w:right w:val="none" w:sz="0" w:space="0" w:color="auto"/>
      </w:divBdr>
    </w:div>
    <w:div w:id="50278021">
      <w:bodyDiv w:val="1"/>
      <w:marLeft w:val="0"/>
      <w:marRight w:val="0"/>
      <w:marTop w:val="0"/>
      <w:marBottom w:val="0"/>
      <w:divBdr>
        <w:top w:val="none" w:sz="0" w:space="0" w:color="auto"/>
        <w:left w:val="none" w:sz="0" w:space="0" w:color="auto"/>
        <w:bottom w:val="none" w:sz="0" w:space="0" w:color="auto"/>
        <w:right w:val="none" w:sz="0" w:space="0" w:color="auto"/>
      </w:divBdr>
      <w:divsChild>
        <w:div w:id="100994633">
          <w:marLeft w:val="446"/>
          <w:marRight w:val="0"/>
          <w:marTop w:val="0"/>
          <w:marBottom w:val="0"/>
          <w:divBdr>
            <w:top w:val="none" w:sz="0" w:space="0" w:color="auto"/>
            <w:left w:val="none" w:sz="0" w:space="0" w:color="auto"/>
            <w:bottom w:val="none" w:sz="0" w:space="0" w:color="auto"/>
            <w:right w:val="none" w:sz="0" w:space="0" w:color="auto"/>
          </w:divBdr>
        </w:div>
        <w:div w:id="254870085">
          <w:marLeft w:val="446"/>
          <w:marRight w:val="0"/>
          <w:marTop w:val="0"/>
          <w:marBottom w:val="0"/>
          <w:divBdr>
            <w:top w:val="none" w:sz="0" w:space="0" w:color="auto"/>
            <w:left w:val="none" w:sz="0" w:space="0" w:color="auto"/>
            <w:bottom w:val="none" w:sz="0" w:space="0" w:color="auto"/>
            <w:right w:val="none" w:sz="0" w:space="0" w:color="auto"/>
          </w:divBdr>
        </w:div>
        <w:div w:id="1342316506">
          <w:marLeft w:val="446"/>
          <w:marRight w:val="0"/>
          <w:marTop w:val="0"/>
          <w:marBottom w:val="0"/>
          <w:divBdr>
            <w:top w:val="none" w:sz="0" w:space="0" w:color="auto"/>
            <w:left w:val="none" w:sz="0" w:space="0" w:color="auto"/>
            <w:bottom w:val="none" w:sz="0" w:space="0" w:color="auto"/>
            <w:right w:val="none" w:sz="0" w:space="0" w:color="auto"/>
          </w:divBdr>
        </w:div>
        <w:div w:id="1838109921">
          <w:marLeft w:val="446"/>
          <w:marRight w:val="0"/>
          <w:marTop w:val="0"/>
          <w:marBottom w:val="0"/>
          <w:divBdr>
            <w:top w:val="none" w:sz="0" w:space="0" w:color="auto"/>
            <w:left w:val="none" w:sz="0" w:space="0" w:color="auto"/>
            <w:bottom w:val="none" w:sz="0" w:space="0" w:color="auto"/>
            <w:right w:val="none" w:sz="0" w:space="0" w:color="auto"/>
          </w:divBdr>
        </w:div>
      </w:divsChild>
    </w:div>
    <w:div w:id="55058710">
      <w:bodyDiv w:val="1"/>
      <w:marLeft w:val="0"/>
      <w:marRight w:val="0"/>
      <w:marTop w:val="0"/>
      <w:marBottom w:val="0"/>
      <w:divBdr>
        <w:top w:val="none" w:sz="0" w:space="0" w:color="auto"/>
        <w:left w:val="none" w:sz="0" w:space="0" w:color="auto"/>
        <w:bottom w:val="none" w:sz="0" w:space="0" w:color="auto"/>
        <w:right w:val="none" w:sz="0" w:space="0" w:color="auto"/>
      </w:divBdr>
    </w:div>
    <w:div w:id="60251946">
      <w:bodyDiv w:val="1"/>
      <w:marLeft w:val="0"/>
      <w:marRight w:val="0"/>
      <w:marTop w:val="0"/>
      <w:marBottom w:val="0"/>
      <w:divBdr>
        <w:top w:val="none" w:sz="0" w:space="0" w:color="auto"/>
        <w:left w:val="none" w:sz="0" w:space="0" w:color="auto"/>
        <w:bottom w:val="none" w:sz="0" w:space="0" w:color="auto"/>
        <w:right w:val="none" w:sz="0" w:space="0" w:color="auto"/>
      </w:divBdr>
    </w:div>
    <w:div w:id="66847320">
      <w:bodyDiv w:val="1"/>
      <w:marLeft w:val="0"/>
      <w:marRight w:val="0"/>
      <w:marTop w:val="0"/>
      <w:marBottom w:val="0"/>
      <w:divBdr>
        <w:top w:val="none" w:sz="0" w:space="0" w:color="auto"/>
        <w:left w:val="none" w:sz="0" w:space="0" w:color="auto"/>
        <w:bottom w:val="none" w:sz="0" w:space="0" w:color="auto"/>
        <w:right w:val="none" w:sz="0" w:space="0" w:color="auto"/>
      </w:divBdr>
      <w:divsChild>
        <w:div w:id="664016249">
          <w:marLeft w:val="446"/>
          <w:marRight w:val="0"/>
          <w:marTop w:val="0"/>
          <w:marBottom w:val="0"/>
          <w:divBdr>
            <w:top w:val="none" w:sz="0" w:space="0" w:color="auto"/>
            <w:left w:val="none" w:sz="0" w:space="0" w:color="auto"/>
            <w:bottom w:val="none" w:sz="0" w:space="0" w:color="auto"/>
            <w:right w:val="none" w:sz="0" w:space="0" w:color="auto"/>
          </w:divBdr>
        </w:div>
        <w:div w:id="905260007">
          <w:marLeft w:val="446"/>
          <w:marRight w:val="0"/>
          <w:marTop w:val="0"/>
          <w:marBottom w:val="0"/>
          <w:divBdr>
            <w:top w:val="none" w:sz="0" w:space="0" w:color="auto"/>
            <w:left w:val="none" w:sz="0" w:space="0" w:color="auto"/>
            <w:bottom w:val="none" w:sz="0" w:space="0" w:color="auto"/>
            <w:right w:val="none" w:sz="0" w:space="0" w:color="auto"/>
          </w:divBdr>
        </w:div>
        <w:div w:id="1423911131">
          <w:marLeft w:val="446"/>
          <w:marRight w:val="0"/>
          <w:marTop w:val="0"/>
          <w:marBottom w:val="0"/>
          <w:divBdr>
            <w:top w:val="none" w:sz="0" w:space="0" w:color="auto"/>
            <w:left w:val="none" w:sz="0" w:space="0" w:color="auto"/>
            <w:bottom w:val="none" w:sz="0" w:space="0" w:color="auto"/>
            <w:right w:val="none" w:sz="0" w:space="0" w:color="auto"/>
          </w:divBdr>
        </w:div>
        <w:div w:id="2113235038">
          <w:marLeft w:val="446"/>
          <w:marRight w:val="0"/>
          <w:marTop w:val="0"/>
          <w:marBottom w:val="0"/>
          <w:divBdr>
            <w:top w:val="none" w:sz="0" w:space="0" w:color="auto"/>
            <w:left w:val="none" w:sz="0" w:space="0" w:color="auto"/>
            <w:bottom w:val="none" w:sz="0" w:space="0" w:color="auto"/>
            <w:right w:val="none" w:sz="0" w:space="0" w:color="auto"/>
          </w:divBdr>
        </w:div>
      </w:divsChild>
    </w:div>
    <w:div w:id="69549117">
      <w:bodyDiv w:val="1"/>
      <w:marLeft w:val="0"/>
      <w:marRight w:val="0"/>
      <w:marTop w:val="0"/>
      <w:marBottom w:val="0"/>
      <w:divBdr>
        <w:top w:val="none" w:sz="0" w:space="0" w:color="auto"/>
        <w:left w:val="none" w:sz="0" w:space="0" w:color="auto"/>
        <w:bottom w:val="none" w:sz="0" w:space="0" w:color="auto"/>
        <w:right w:val="none" w:sz="0" w:space="0" w:color="auto"/>
      </w:divBdr>
    </w:div>
    <w:div w:id="70351285">
      <w:bodyDiv w:val="1"/>
      <w:marLeft w:val="0"/>
      <w:marRight w:val="0"/>
      <w:marTop w:val="0"/>
      <w:marBottom w:val="0"/>
      <w:divBdr>
        <w:top w:val="none" w:sz="0" w:space="0" w:color="auto"/>
        <w:left w:val="none" w:sz="0" w:space="0" w:color="auto"/>
        <w:bottom w:val="none" w:sz="0" w:space="0" w:color="auto"/>
        <w:right w:val="none" w:sz="0" w:space="0" w:color="auto"/>
      </w:divBdr>
    </w:div>
    <w:div w:id="82185346">
      <w:bodyDiv w:val="1"/>
      <w:marLeft w:val="0"/>
      <w:marRight w:val="0"/>
      <w:marTop w:val="0"/>
      <w:marBottom w:val="0"/>
      <w:divBdr>
        <w:top w:val="none" w:sz="0" w:space="0" w:color="auto"/>
        <w:left w:val="none" w:sz="0" w:space="0" w:color="auto"/>
        <w:bottom w:val="none" w:sz="0" w:space="0" w:color="auto"/>
        <w:right w:val="none" w:sz="0" w:space="0" w:color="auto"/>
      </w:divBdr>
      <w:divsChild>
        <w:div w:id="465437082">
          <w:marLeft w:val="446"/>
          <w:marRight w:val="0"/>
          <w:marTop w:val="0"/>
          <w:marBottom w:val="0"/>
          <w:divBdr>
            <w:top w:val="none" w:sz="0" w:space="0" w:color="auto"/>
            <w:left w:val="none" w:sz="0" w:space="0" w:color="auto"/>
            <w:bottom w:val="none" w:sz="0" w:space="0" w:color="auto"/>
            <w:right w:val="none" w:sz="0" w:space="0" w:color="auto"/>
          </w:divBdr>
        </w:div>
        <w:div w:id="763762921">
          <w:marLeft w:val="446"/>
          <w:marRight w:val="0"/>
          <w:marTop w:val="0"/>
          <w:marBottom w:val="0"/>
          <w:divBdr>
            <w:top w:val="none" w:sz="0" w:space="0" w:color="auto"/>
            <w:left w:val="none" w:sz="0" w:space="0" w:color="auto"/>
            <w:bottom w:val="none" w:sz="0" w:space="0" w:color="auto"/>
            <w:right w:val="none" w:sz="0" w:space="0" w:color="auto"/>
          </w:divBdr>
        </w:div>
        <w:div w:id="1166747356">
          <w:marLeft w:val="446"/>
          <w:marRight w:val="0"/>
          <w:marTop w:val="0"/>
          <w:marBottom w:val="0"/>
          <w:divBdr>
            <w:top w:val="none" w:sz="0" w:space="0" w:color="auto"/>
            <w:left w:val="none" w:sz="0" w:space="0" w:color="auto"/>
            <w:bottom w:val="none" w:sz="0" w:space="0" w:color="auto"/>
            <w:right w:val="none" w:sz="0" w:space="0" w:color="auto"/>
          </w:divBdr>
        </w:div>
      </w:divsChild>
    </w:div>
    <w:div w:id="84813170">
      <w:bodyDiv w:val="1"/>
      <w:marLeft w:val="0"/>
      <w:marRight w:val="0"/>
      <w:marTop w:val="0"/>
      <w:marBottom w:val="0"/>
      <w:divBdr>
        <w:top w:val="none" w:sz="0" w:space="0" w:color="auto"/>
        <w:left w:val="none" w:sz="0" w:space="0" w:color="auto"/>
        <w:bottom w:val="none" w:sz="0" w:space="0" w:color="auto"/>
        <w:right w:val="none" w:sz="0" w:space="0" w:color="auto"/>
      </w:divBdr>
      <w:divsChild>
        <w:div w:id="16464184">
          <w:marLeft w:val="1267"/>
          <w:marRight w:val="0"/>
          <w:marTop w:val="0"/>
          <w:marBottom w:val="0"/>
          <w:divBdr>
            <w:top w:val="none" w:sz="0" w:space="0" w:color="auto"/>
            <w:left w:val="none" w:sz="0" w:space="0" w:color="auto"/>
            <w:bottom w:val="none" w:sz="0" w:space="0" w:color="auto"/>
            <w:right w:val="none" w:sz="0" w:space="0" w:color="auto"/>
          </w:divBdr>
        </w:div>
        <w:div w:id="353533192">
          <w:marLeft w:val="1267"/>
          <w:marRight w:val="0"/>
          <w:marTop w:val="0"/>
          <w:marBottom w:val="0"/>
          <w:divBdr>
            <w:top w:val="none" w:sz="0" w:space="0" w:color="auto"/>
            <w:left w:val="none" w:sz="0" w:space="0" w:color="auto"/>
            <w:bottom w:val="none" w:sz="0" w:space="0" w:color="auto"/>
            <w:right w:val="none" w:sz="0" w:space="0" w:color="auto"/>
          </w:divBdr>
        </w:div>
        <w:div w:id="514268252">
          <w:marLeft w:val="1267"/>
          <w:marRight w:val="0"/>
          <w:marTop w:val="0"/>
          <w:marBottom w:val="0"/>
          <w:divBdr>
            <w:top w:val="none" w:sz="0" w:space="0" w:color="auto"/>
            <w:left w:val="none" w:sz="0" w:space="0" w:color="auto"/>
            <w:bottom w:val="none" w:sz="0" w:space="0" w:color="auto"/>
            <w:right w:val="none" w:sz="0" w:space="0" w:color="auto"/>
          </w:divBdr>
        </w:div>
        <w:div w:id="644626524">
          <w:marLeft w:val="1267"/>
          <w:marRight w:val="0"/>
          <w:marTop w:val="0"/>
          <w:marBottom w:val="0"/>
          <w:divBdr>
            <w:top w:val="none" w:sz="0" w:space="0" w:color="auto"/>
            <w:left w:val="none" w:sz="0" w:space="0" w:color="auto"/>
            <w:bottom w:val="none" w:sz="0" w:space="0" w:color="auto"/>
            <w:right w:val="none" w:sz="0" w:space="0" w:color="auto"/>
          </w:divBdr>
        </w:div>
        <w:div w:id="911163660">
          <w:marLeft w:val="1267"/>
          <w:marRight w:val="0"/>
          <w:marTop w:val="0"/>
          <w:marBottom w:val="0"/>
          <w:divBdr>
            <w:top w:val="none" w:sz="0" w:space="0" w:color="auto"/>
            <w:left w:val="none" w:sz="0" w:space="0" w:color="auto"/>
            <w:bottom w:val="none" w:sz="0" w:space="0" w:color="auto"/>
            <w:right w:val="none" w:sz="0" w:space="0" w:color="auto"/>
          </w:divBdr>
        </w:div>
        <w:div w:id="1269119632">
          <w:marLeft w:val="1267"/>
          <w:marRight w:val="0"/>
          <w:marTop w:val="0"/>
          <w:marBottom w:val="0"/>
          <w:divBdr>
            <w:top w:val="none" w:sz="0" w:space="0" w:color="auto"/>
            <w:left w:val="none" w:sz="0" w:space="0" w:color="auto"/>
            <w:bottom w:val="none" w:sz="0" w:space="0" w:color="auto"/>
            <w:right w:val="none" w:sz="0" w:space="0" w:color="auto"/>
          </w:divBdr>
        </w:div>
        <w:div w:id="1514757977">
          <w:marLeft w:val="1267"/>
          <w:marRight w:val="0"/>
          <w:marTop w:val="0"/>
          <w:marBottom w:val="0"/>
          <w:divBdr>
            <w:top w:val="none" w:sz="0" w:space="0" w:color="auto"/>
            <w:left w:val="none" w:sz="0" w:space="0" w:color="auto"/>
            <w:bottom w:val="none" w:sz="0" w:space="0" w:color="auto"/>
            <w:right w:val="none" w:sz="0" w:space="0" w:color="auto"/>
          </w:divBdr>
        </w:div>
      </w:divsChild>
    </w:div>
    <w:div w:id="93677275">
      <w:bodyDiv w:val="1"/>
      <w:marLeft w:val="0"/>
      <w:marRight w:val="0"/>
      <w:marTop w:val="0"/>
      <w:marBottom w:val="0"/>
      <w:divBdr>
        <w:top w:val="none" w:sz="0" w:space="0" w:color="auto"/>
        <w:left w:val="none" w:sz="0" w:space="0" w:color="auto"/>
        <w:bottom w:val="none" w:sz="0" w:space="0" w:color="auto"/>
        <w:right w:val="none" w:sz="0" w:space="0" w:color="auto"/>
      </w:divBdr>
    </w:div>
    <w:div w:id="98066882">
      <w:bodyDiv w:val="1"/>
      <w:marLeft w:val="0"/>
      <w:marRight w:val="0"/>
      <w:marTop w:val="0"/>
      <w:marBottom w:val="0"/>
      <w:divBdr>
        <w:top w:val="none" w:sz="0" w:space="0" w:color="auto"/>
        <w:left w:val="none" w:sz="0" w:space="0" w:color="auto"/>
        <w:bottom w:val="none" w:sz="0" w:space="0" w:color="auto"/>
        <w:right w:val="none" w:sz="0" w:space="0" w:color="auto"/>
      </w:divBdr>
    </w:div>
    <w:div w:id="98184355">
      <w:bodyDiv w:val="1"/>
      <w:marLeft w:val="0"/>
      <w:marRight w:val="0"/>
      <w:marTop w:val="0"/>
      <w:marBottom w:val="0"/>
      <w:divBdr>
        <w:top w:val="none" w:sz="0" w:space="0" w:color="auto"/>
        <w:left w:val="none" w:sz="0" w:space="0" w:color="auto"/>
        <w:bottom w:val="none" w:sz="0" w:space="0" w:color="auto"/>
        <w:right w:val="none" w:sz="0" w:space="0" w:color="auto"/>
      </w:divBdr>
      <w:divsChild>
        <w:div w:id="163593945">
          <w:marLeft w:val="1166"/>
          <w:marRight w:val="0"/>
          <w:marTop w:val="0"/>
          <w:marBottom w:val="0"/>
          <w:divBdr>
            <w:top w:val="none" w:sz="0" w:space="0" w:color="auto"/>
            <w:left w:val="none" w:sz="0" w:space="0" w:color="auto"/>
            <w:bottom w:val="none" w:sz="0" w:space="0" w:color="auto"/>
            <w:right w:val="none" w:sz="0" w:space="0" w:color="auto"/>
          </w:divBdr>
        </w:div>
        <w:div w:id="501774906">
          <w:marLeft w:val="1166"/>
          <w:marRight w:val="0"/>
          <w:marTop w:val="0"/>
          <w:marBottom w:val="0"/>
          <w:divBdr>
            <w:top w:val="none" w:sz="0" w:space="0" w:color="auto"/>
            <w:left w:val="none" w:sz="0" w:space="0" w:color="auto"/>
            <w:bottom w:val="none" w:sz="0" w:space="0" w:color="auto"/>
            <w:right w:val="none" w:sz="0" w:space="0" w:color="auto"/>
          </w:divBdr>
        </w:div>
        <w:div w:id="707022669">
          <w:marLeft w:val="1166"/>
          <w:marRight w:val="0"/>
          <w:marTop w:val="0"/>
          <w:marBottom w:val="0"/>
          <w:divBdr>
            <w:top w:val="none" w:sz="0" w:space="0" w:color="auto"/>
            <w:left w:val="none" w:sz="0" w:space="0" w:color="auto"/>
            <w:bottom w:val="none" w:sz="0" w:space="0" w:color="auto"/>
            <w:right w:val="none" w:sz="0" w:space="0" w:color="auto"/>
          </w:divBdr>
        </w:div>
        <w:div w:id="765199558">
          <w:marLeft w:val="1166"/>
          <w:marRight w:val="0"/>
          <w:marTop w:val="0"/>
          <w:marBottom w:val="0"/>
          <w:divBdr>
            <w:top w:val="none" w:sz="0" w:space="0" w:color="auto"/>
            <w:left w:val="none" w:sz="0" w:space="0" w:color="auto"/>
            <w:bottom w:val="none" w:sz="0" w:space="0" w:color="auto"/>
            <w:right w:val="none" w:sz="0" w:space="0" w:color="auto"/>
          </w:divBdr>
        </w:div>
        <w:div w:id="1756780710">
          <w:marLeft w:val="1166"/>
          <w:marRight w:val="0"/>
          <w:marTop w:val="0"/>
          <w:marBottom w:val="0"/>
          <w:divBdr>
            <w:top w:val="none" w:sz="0" w:space="0" w:color="auto"/>
            <w:left w:val="none" w:sz="0" w:space="0" w:color="auto"/>
            <w:bottom w:val="none" w:sz="0" w:space="0" w:color="auto"/>
            <w:right w:val="none" w:sz="0" w:space="0" w:color="auto"/>
          </w:divBdr>
        </w:div>
      </w:divsChild>
    </w:div>
    <w:div w:id="103967035">
      <w:bodyDiv w:val="1"/>
      <w:marLeft w:val="0"/>
      <w:marRight w:val="0"/>
      <w:marTop w:val="0"/>
      <w:marBottom w:val="0"/>
      <w:divBdr>
        <w:top w:val="none" w:sz="0" w:space="0" w:color="auto"/>
        <w:left w:val="none" w:sz="0" w:space="0" w:color="auto"/>
        <w:bottom w:val="none" w:sz="0" w:space="0" w:color="auto"/>
        <w:right w:val="none" w:sz="0" w:space="0" w:color="auto"/>
      </w:divBdr>
    </w:div>
    <w:div w:id="109132183">
      <w:bodyDiv w:val="1"/>
      <w:marLeft w:val="0"/>
      <w:marRight w:val="0"/>
      <w:marTop w:val="0"/>
      <w:marBottom w:val="0"/>
      <w:divBdr>
        <w:top w:val="none" w:sz="0" w:space="0" w:color="auto"/>
        <w:left w:val="none" w:sz="0" w:space="0" w:color="auto"/>
        <w:bottom w:val="none" w:sz="0" w:space="0" w:color="auto"/>
        <w:right w:val="none" w:sz="0" w:space="0" w:color="auto"/>
      </w:divBdr>
      <w:divsChild>
        <w:div w:id="5374289">
          <w:marLeft w:val="1166"/>
          <w:marRight w:val="0"/>
          <w:marTop w:val="0"/>
          <w:marBottom w:val="0"/>
          <w:divBdr>
            <w:top w:val="none" w:sz="0" w:space="0" w:color="auto"/>
            <w:left w:val="none" w:sz="0" w:space="0" w:color="auto"/>
            <w:bottom w:val="none" w:sz="0" w:space="0" w:color="auto"/>
            <w:right w:val="none" w:sz="0" w:space="0" w:color="auto"/>
          </w:divBdr>
        </w:div>
        <w:div w:id="119957307">
          <w:marLeft w:val="1166"/>
          <w:marRight w:val="0"/>
          <w:marTop w:val="0"/>
          <w:marBottom w:val="0"/>
          <w:divBdr>
            <w:top w:val="none" w:sz="0" w:space="0" w:color="auto"/>
            <w:left w:val="none" w:sz="0" w:space="0" w:color="auto"/>
            <w:bottom w:val="none" w:sz="0" w:space="0" w:color="auto"/>
            <w:right w:val="none" w:sz="0" w:space="0" w:color="auto"/>
          </w:divBdr>
        </w:div>
        <w:div w:id="935678062">
          <w:marLeft w:val="1166"/>
          <w:marRight w:val="0"/>
          <w:marTop w:val="0"/>
          <w:marBottom w:val="0"/>
          <w:divBdr>
            <w:top w:val="none" w:sz="0" w:space="0" w:color="auto"/>
            <w:left w:val="none" w:sz="0" w:space="0" w:color="auto"/>
            <w:bottom w:val="none" w:sz="0" w:space="0" w:color="auto"/>
            <w:right w:val="none" w:sz="0" w:space="0" w:color="auto"/>
          </w:divBdr>
        </w:div>
        <w:div w:id="1398670618">
          <w:marLeft w:val="1166"/>
          <w:marRight w:val="0"/>
          <w:marTop w:val="0"/>
          <w:marBottom w:val="0"/>
          <w:divBdr>
            <w:top w:val="none" w:sz="0" w:space="0" w:color="auto"/>
            <w:left w:val="none" w:sz="0" w:space="0" w:color="auto"/>
            <w:bottom w:val="none" w:sz="0" w:space="0" w:color="auto"/>
            <w:right w:val="none" w:sz="0" w:space="0" w:color="auto"/>
          </w:divBdr>
        </w:div>
        <w:div w:id="1433236062">
          <w:marLeft w:val="1166"/>
          <w:marRight w:val="0"/>
          <w:marTop w:val="0"/>
          <w:marBottom w:val="0"/>
          <w:divBdr>
            <w:top w:val="none" w:sz="0" w:space="0" w:color="auto"/>
            <w:left w:val="none" w:sz="0" w:space="0" w:color="auto"/>
            <w:bottom w:val="none" w:sz="0" w:space="0" w:color="auto"/>
            <w:right w:val="none" w:sz="0" w:space="0" w:color="auto"/>
          </w:divBdr>
        </w:div>
        <w:div w:id="1458601834">
          <w:marLeft w:val="1166"/>
          <w:marRight w:val="0"/>
          <w:marTop w:val="0"/>
          <w:marBottom w:val="0"/>
          <w:divBdr>
            <w:top w:val="none" w:sz="0" w:space="0" w:color="auto"/>
            <w:left w:val="none" w:sz="0" w:space="0" w:color="auto"/>
            <w:bottom w:val="none" w:sz="0" w:space="0" w:color="auto"/>
            <w:right w:val="none" w:sz="0" w:space="0" w:color="auto"/>
          </w:divBdr>
        </w:div>
        <w:div w:id="1836459965">
          <w:marLeft w:val="1166"/>
          <w:marRight w:val="0"/>
          <w:marTop w:val="0"/>
          <w:marBottom w:val="0"/>
          <w:divBdr>
            <w:top w:val="none" w:sz="0" w:space="0" w:color="auto"/>
            <w:left w:val="none" w:sz="0" w:space="0" w:color="auto"/>
            <w:bottom w:val="none" w:sz="0" w:space="0" w:color="auto"/>
            <w:right w:val="none" w:sz="0" w:space="0" w:color="auto"/>
          </w:divBdr>
        </w:div>
        <w:div w:id="1868255682">
          <w:marLeft w:val="1166"/>
          <w:marRight w:val="0"/>
          <w:marTop w:val="0"/>
          <w:marBottom w:val="0"/>
          <w:divBdr>
            <w:top w:val="none" w:sz="0" w:space="0" w:color="auto"/>
            <w:left w:val="none" w:sz="0" w:space="0" w:color="auto"/>
            <w:bottom w:val="none" w:sz="0" w:space="0" w:color="auto"/>
            <w:right w:val="none" w:sz="0" w:space="0" w:color="auto"/>
          </w:divBdr>
        </w:div>
        <w:div w:id="1917125143">
          <w:marLeft w:val="1166"/>
          <w:marRight w:val="0"/>
          <w:marTop w:val="0"/>
          <w:marBottom w:val="0"/>
          <w:divBdr>
            <w:top w:val="none" w:sz="0" w:space="0" w:color="auto"/>
            <w:left w:val="none" w:sz="0" w:space="0" w:color="auto"/>
            <w:bottom w:val="none" w:sz="0" w:space="0" w:color="auto"/>
            <w:right w:val="none" w:sz="0" w:space="0" w:color="auto"/>
          </w:divBdr>
        </w:div>
      </w:divsChild>
    </w:div>
    <w:div w:id="109595615">
      <w:bodyDiv w:val="1"/>
      <w:marLeft w:val="0"/>
      <w:marRight w:val="0"/>
      <w:marTop w:val="0"/>
      <w:marBottom w:val="0"/>
      <w:divBdr>
        <w:top w:val="none" w:sz="0" w:space="0" w:color="auto"/>
        <w:left w:val="none" w:sz="0" w:space="0" w:color="auto"/>
        <w:bottom w:val="none" w:sz="0" w:space="0" w:color="auto"/>
        <w:right w:val="none" w:sz="0" w:space="0" w:color="auto"/>
      </w:divBdr>
      <w:divsChild>
        <w:div w:id="2109496894">
          <w:marLeft w:val="547"/>
          <w:marRight w:val="0"/>
          <w:marTop w:val="115"/>
          <w:marBottom w:val="0"/>
          <w:divBdr>
            <w:top w:val="none" w:sz="0" w:space="0" w:color="auto"/>
            <w:left w:val="none" w:sz="0" w:space="0" w:color="auto"/>
            <w:bottom w:val="none" w:sz="0" w:space="0" w:color="auto"/>
            <w:right w:val="none" w:sz="0" w:space="0" w:color="auto"/>
          </w:divBdr>
        </w:div>
      </w:divsChild>
    </w:div>
    <w:div w:id="116068593">
      <w:bodyDiv w:val="1"/>
      <w:marLeft w:val="0"/>
      <w:marRight w:val="0"/>
      <w:marTop w:val="0"/>
      <w:marBottom w:val="0"/>
      <w:divBdr>
        <w:top w:val="none" w:sz="0" w:space="0" w:color="auto"/>
        <w:left w:val="none" w:sz="0" w:space="0" w:color="auto"/>
        <w:bottom w:val="none" w:sz="0" w:space="0" w:color="auto"/>
        <w:right w:val="none" w:sz="0" w:space="0" w:color="auto"/>
      </w:divBdr>
    </w:div>
    <w:div w:id="117066089">
      <w:bodyDiv w:val="1"/>
      <w:marLeft w:val="0"/>
      <w:marRight w:val="0"/>
      <w:marTop w:val="0"/>
      <w:marBottom w:val="0"/>
      <w:divBdr>
        <w:top w:val="none" w:sz="0" w:space="0" w:color="auto"/>
        <w:left w:val="none" w:sz="0" w:space="0" w:color="auto"/>
        <w:bottom w:val="none" w:sz="0" w:space="0" w:color="auto"/>
        <w:right w:val="none" w:sz="0" w:space="0" w:color="auto"/>
      </w:divBdr>
    </w:div>
    <w:div w:id="122424427">
      <w:bodyDiv w:val="1"/>
      <w:marLeft w:val="0"/>
      <w:marRight w:val="0"/>
      <w:marTop w:val="0"/>
      <w:marBottom w:val="0"/>
      <w:divBdr>
        <w:top w:val="none" w:sz="0" w:space="0" w:color="auto"/>
        <w:left w:val="none" w:sz="0" w:space="0" w:color="auto"/>
        <w:bottom w:val="none" w:sz="0" w:space="0" w:color="auto"/>
        <w:right w:val="none" w:sz="0" w:space="0" w:color="auto"/>
      </w:divBdr>
    </w:div>
    <w:div w:id="135224307">
      <w:bodyDiv w:val="1"/>
      <w:marLeft w:val="0"/>
      <w:marRight w:val="0"/>
      <w:marTop w:val="0"/>
      <w:marBottom w:val="0"/>
      <w:divBdr>
        <w:top w:val="none" w:sz="0" w:space="0" w:color="auto"/>
        <w:left w:val="none" w:sz="0" w:space="0" w:color="auto"/>
        <w:bottom w:val="none" w:sz="0" w:space="0" w:color="auto"/>
        <w:right w:val="none" w:sz="0" w:space="0" w:color="auto"/>
      </w:divBdr>
      <w:divsChild>
        <w:div w:id="1211571109">
          <w:marLeft w:val="446"/>
          <w:marRight w:val="0"/>
          <w:marTop w:val="0"/>
          <w:marBottom w:val="0"/>
          <w:divBdr>
            <w:top w:val="none" w:sz="0" w:space="0" w:color="auto"/>
            <w:left w:val="none" w:sz="0" w:space="0" w:color="auto"/>
            <w:bottom w:val="none" w:sz="0" w:space="0" w:color="auto"/>
            <w:right w:val="none" w:sz="0" w:space="0" w:color="auto"/>
          </w:divBdr>
        </w:div>
        <w:div w:id="1692219444">
          <w:marLeft w:val="446"/>
          <w:marRight w:val="0"/>
          <w:marTop w:val="0"/>
          <w:marBottom w:val="0"/>
          <w:divBdr>
            <w:top w:val="none" w:sz="0" w:space="0" w:color="auto"/>
            <w:left w:val="none" w:sz="0" w:space="0" w:color="auto"/>
            <w:bottom w:val="none" w:sz="0" w:space="0" w:color="auto"/>
            <w:right w:val="none" w:sz="0" w:space="0" w:color="auto"/>
          </w:divBdr>
        </w:div>
        <w:div w:id="1747342954">
          <w:marLeft w:val="446"/>
          <w:marRight w:val="0"/>
          <w:marTop w:val="0"/>
          <w:marBottom w:val="0"/>
          <w:divBdr>
            <w:top w:val="none" w:sz="0" w:space="0" w:color="auto"/>
            <w:left w:val="none" w:sz="0" w:space="0" w:color="auto"/>
            <w:bottom w:val="none" w:sz="0" w:space="0" w:color="auto"/>
            <w:right w:val="none" w:sz="0" w:space="0" w:color="auto"/>
          </w:divBdr>
        </w:div>
        <w:div w:id="1792745481">
          <w:marLeft w:val="446"/>
          <w:marRight w:val="0"/>
          <w:marTop w:val="0"/>
          <w:marBottom w:val="0"/>
          <w:divBdr>
            <w:top w:val="none" w:sz="0" w:space="0" w:color="auto"/>
            <w:left w:val="none" w:sz="0" w:space="0" w:color="auto"/>
            <w:bottom w:val="none" w:sz="0" w:space="0" w:color="auto"/>
            <w:right w:val="none" w:sz="0" w:space="0" w:color="auto"/>
          </w:divBdr>
        </w:div>
      </w:divsChild>
    </w:div>
    <w:div w:id="136269011">
      <w:bodyDiv w:val="1"/>
      <w:marLeft w:val="0"/>
      <w:marRight w:val="0"/>
      <w:marTop w:val="0"/>
      <w:marBottom w:val="0"/>
      <w:divBdr>
        <w:top w:val="none" w:sz="0" w:space="0" w:color="auto"/>
        <w:left w:val="none" w:sz="0" w:space="0" w:color="auto"/>
        <w:bottom w:val="none" w:sz="0" w:space="0" w:color="auto"/>
        <w:right w:val="none" w:sz="0" w:space="0" w:color="auto"/>
      </w:divBdr>
    </w:div>
    <w:div w:id="142552506">
      <w:bodyDiv w:val="1"/>
      <w:marLeft w:val="0"/>
      <w:marRight w:val="0"/>
      <w:marTop w:val="0"/>
      <w:marBottom w:val="0"/>
      <w:divBdr>
        <w:top w:val="none" w:sz="0" w:space="0" w:color="auto"/>
        <w:left w:val="none" w:sz="0" w:space="0" w:color="auto"/>
        <w:bottom w:val="none" w:sz="0" w:space="0" w:color="auto"/>
        <w:right w:val="none" w:sz="0" w:space="0" w:color="auto"/>
      </w:divBdr>
    </w:div>
    <w:div w:id="148786210">
      <w:bodyDiv w:val="1"/>
      <w:marLeft w:val="0"/>
      <w:marRight w:val="0"/>
      <w:marTop w:val="0"/>
      <w:marBottom w:val="0"/>
      <w:divBdr>
        <w:top w:val="none" w:sz="0" w:space="0" w:color="auto"/>
        <w:left w:val="none" w:sz="0" w:space="0" w:color="auto"/>
        <w:bottom w:val="none" w:sz="0" w:space="0" w:color="auto"/>
        <w:right w:val="none" w:sz="0" w:space="0" w:color="auto"/>
      </w:divBdr>
    </w:div>
    <w:div w:id="161969168">
      <w:bodyDiv w:val="1"/>
      <w:marLeft w:val="0"/>
      <w:marRight w:val="0"/>
      <w:marTop w:val="0"/>
      <w:marBottom w:val="0"/>
      <w:divBdr>
        <w:top w:val="none" w:sz="0" w:space="0" w:color="auto"/>
        <w:left w:val="none" w:sz="0" w:space="0" w:color="auto"/>
        <w:bottom w:val="none" w:sz="0" w:space="0" w:color="auto"/>
        <w:right w:val="none" w:sz="0" w:space="0" w:color="auto"/>
      </w:divBdr>
      <w:divsChild>
        <w:div w:id="401604668">
          <w:marLeft w:val="446"/>
          <w:marRight w:val="0"/>
          <w:marTop w:val="0"/>
          <w:marBottom w:val="0"/>
          <w:divBdr>
            <w:top w:val="none" w:sz="0" w:space="0" w:color="auto"/>
            <w:left w:val="none" w:sz="0" w:space="0" w:color="auto"/>
            <w:bottom w:val="none" w:sz="0" w:space="0" w:color="auto"/>
            <w:right w:val="none" w:sz="0" w:space="0" w:color="auto"/>
          </w:divBdr>
        </w:div>
        <w:div w:id="988174319">
          <w:marLeft w:val="446"/>
          <w:marRight w:val="0"/>
          <w:marTop w:val="0"/>
          <w:marBottom w:val="0"/>
          <w:divBdr>
            <w:top w:val="none" w:sz="0" w:space="0" w:color="auto"/>
            <w:left w:val="none" w:sz="0" w:space="0" w:color="auto"/>
            <w:bottom w:val="none" w:sz="0" w:space="0" w:color="auto"/>
            <w:right w:val="none" w:sz="0" w:space="0" w:color="auto"/>
          </w:divBdr>
        </w:div>
        <w:div w:id="2104177591">
          <w:marLeft w:val="446"/>
          <w:marRight w:val="0"/>
          <w:marTop w:val="0"/>
          <w:marBottom w:val="0"/>
          <w:divBdr>
            <w:top w:val="none" w:sz="0" w:space="0" w:color="auto"/>
            <w:left w:val="none" w:sz="0" w:space="0" w:color="auto"/>
            <w:bottom w:val="none" w:sz="0" w:space="0" w:color="auto"/>
            <w:right w:val="none" w:sz="0" w:space="0" w:color="auto"/>
          </w:divBdr>
        </w:div>
      </w:divsChild>
    </w:div>
    <w:div w:id="163981294">
      <w:bodyDiv w:val="1"/>
      <w:marLeft w:val="0"/>
      <w:marRight w:val="0"/>
      <w:marTop w:val="0"/>
      <w:marBottom w:val="0"/>
      <w:divBdr>
        <w:top w:val="none" w:sz="0" w:space="0" w:color="auto"/>
        <w:left w:val="none" w:sz="0" w:space="0" w:color="auto"/>
        <w:bottom w:val="none" w:sz="0" w:space="0" w:color="auto"/>
        <w:right w:val="none" w:sz="0" w:space="0" w:color="auto"/>
      </w:divBdr>
      <w:divsChild>
        <w:div w:id="969288816">
          <w:marLeft w:val="446"/>
          <w:marRight w:val="0"/>
          <w:marTop w:val="0"/>
          <w:marBottom w:val="0"/>
          <w:divBdr>
            <w:top w:val="none" w:sz="0" w:space="0" w:color="auto"/>
            <w:left w:val="none" w:sz="0" w:space="0" w:color="auto"/>
            <w:bottom w:val="none" w:sz="0" w:space="0" w:color="auto"/>
            <w:right w:val="none" w:sz="0" w:space="0" w:color="auto"/>
          </w:divBdr>
        </w:div>
        <w:div w:id="1913074815">
          <w:marLeft w:val="446"/>
          <w:marRight w:val="0"/>
          <w:marTop w:val="0"/>
          <w:marBottom w:val="0"/>
          <w:divBdr>
            <w:top w:val="none" w:sz="0" w:space="0" w:color="auto"/>
            <w:left w:val="none" w:sz="0" w:space="0" w:color="auto"/>
            <w:bottom w:val="none" w:sz="0" w:space="0" w:color="auto"/>
            <w:right w:val="none" w:sz="0" w:space="0" w:color="auto"/>
          </w:divBdr>
        </w:div>
        <w:div w:id="1934820556">
          <w:marLeft w:val="446"/>
          <w:marRight w:val="0"/>
          <w:marTop w:val="0"/>
          <w:marBottom w:val="0"/>
          <w:divBdr>
            <w:top w:val="none" w:sz="0" w:space="0" w:color="auto"/>
            <w:left w:val="none" w:sz="0" w:space="0" w:color="auto"/>
            <w:bottom w:val="none" w:sz="0" w:space="0" w:color="auto"/>
            <w:right w:val="none" w:sz="0" w:space="0" w:color="auto"/>
          </w:divBdr>
        </w:div>
      </w:divsChild>
    </w:div>
    <w:div w:id="165681616">
      <w:bodyDiv w:val="1"/>
      <w:marLeft w:val="0"/>
      <w:marRight w:val="0"/>
      <w:marTop w:val="0"/>
      <w:marBottom w:val="0"/>
      <w:divBdr>
        <w:top w:val="none" w:sz="0" w:space="0" w:color="auto"/>
        <w:left w:val="none" w:sz="0" w:space="0" w:color="auto"/>
        <w:bottom w:val="none" w:sz="0" w:space="0" w:color="auto"/>
        <w:right w:val="none" w:sz="0" w:space="0" w:color="auto"/>
      </w:divBdr>
    </w:div>
    <w:div w:id="168057934">
      <w:bodyDiv w:val="1"/>
      <w:marLeft w:val="0"/>
      <w:marRight w:val="0"/>
      <w:marTop w:val="0"/>
      <w:marBottom w:val="0"/>
      <w:divBdr>
        <w:top w:val="none" w:sz="0" w:space="0" w:color="auto"/>
        <w:left w:val="none" w:sz="0" w:space="0" w:color="auto"/>
        <w:bottom w:val="none" w:sz="0" w:space="0" w:color="auto"/>
        <w:right w:val="none" w:sz="0" w:space="0" w:color="auto"/>
      </w:divBdr>
      <w:divsChild>
        <w:div w:id="195696817">
          <w:marLeft w:val="1166"/>
          <w:marRight w:val="0"/>
          <w:marTop w:val="0"/>
          <w:marBottom w:val="0"/>
          <w:divBdr>
            <w:top w:val="none" w:sz="0" w:space="0" w:color="auto"/>
            <w:left w:val="none" w:sz="0" w:space="0" w:color="auto"/>
            <w:bottom w:val="none" w:sz="0" w:space="0" w:color="auto"/>
            <w:right w:val="none" w:sz="0" w:space="0" w:color="auto"/>
          </w:divBdr>
        </w:div>
        <w:div w:id="553202020">
          <w:marLeft w:val="1166"/>
          <w:marRight w:val="0"/>
          <w:marTop w:val="0"/>
          <w:marBottom w:val="0"/>
          <w:divBdr>
            <w:top w:val="none" w:sz="0" w:space="0" w:color="auto"/>
            <w:left w:val="none" w:sz="0" w:space="0" w:color="auto"/>
            <w:bottom w:val="none" w:sz="0" w:space="0" w:color="auto"/>
            <w:right w:val="none" w:sz="0" w:space="0" w:color="auto"/>
          </w:divBdr>
        </w:div>
        <w:div w:id="783383422">
          <w:marLeft w:val="1166"/>
          <w:marRight w:val="0"/>
          <w:marTop w:val="0"/>
          <w:marBottom w:val="0"/>
          <w:divBdr>
            <w:top w:val="none" w:sz="0" w:space="0" w:color="auto"/>
            <w:left w:val="none" w:sz="0" w:space="0" w:color="auto"/>
            <w:bottom w:val="none" w:sz="0" w:space="0" w:color="auto"/>
            <w:right w:val="none" w:sz="0" w:space="0" w:color="auto"/>
          </w:divBdr>
        </w:div>
        <w:div w:id="1163276419">
          <w:marLeft w:val="1166"/>
          <w:marRight w:val="0"/>
          <w:marTop w:val="0"/>
          <w:marBottom w:val="0"/>
          <w:divBdr>
            <w:top w:val="none" w:sz="0" w:space="0" w:color="auto"/>
            <w:left w:val="none" w:sz="0" w:space="0" w:color="auto"/>
            <w:bottom w:val="none" w:sz="0" w:space="0" w:color="auto"/>
            <w:right w:val="none" w:sz="0" w:space="0" w:color="auto"/>
          </w:divBdr>
        </w:div>
        <w:div w:id="1282423289">
          <w:marLeft w:val="1166"/>
          <w:marRight w:val="0"/>
          <w:marTop w:val="0"/>
          <w:marBottom w:val="0"/>
          <w:divBdr>
            <w:top w:val="none" w:sz="0" w:space="0" w:color="auto"/>
            <w:left w:val="none" w:sz="0" w:space="0" w:color="auto"/>
            <w:bottom w:val="none" w:sz="0" w:space="0" w:color="auto"/>
            <w:right w:val="none" w:sz="0" w:space="0" w:color="auto"/>
          </w:divBdr>
        </w:div>
        <w:div w:id="1332830688">
          <w:marLeft w:val="1166"/>
          <w:marRight w:val="0"/>
          <w:marTop w:val="0"/>
          <w:marBottom w:val="0"/>
          <w:divBdr>
            <w:top w:val="none" w:sz="0" w:space="0" w:color="auto"/>
            <w:left w:val="none" w:sz="0" w:space="0" w:color="auto"/>
            <w:bottom w:val="none" w:sz="0" w:space="0" w:color="auto"/>
            <w:right w:val="none" w:sz="0" w:space="0" w:color="auto"/>
          </w:divBdr>
        </w:div>
        <w:div w:id="1412895357">
          <w:marLeft w:val="1166"/>
          <w:marRight w:val="0"/>
          <w:marTop w:val="0"/>
          <w:marBottom w:val="0"/>
          <w:divBdr>
            <w:top w:val="none" w:sz="0" w:space="0" w:color="auto"/>
            <w:left w:val="none" w:sz="0" w:space="0" w:color="auto"/>
            <w:bottom w:val="none" w:sz="0" w:space="0" w:color="auto"/>
            <w:right w:val="none" w:sz="0" w:space="0" w:color="auto"/>
          </w:divBdr>
        </w:div>
        <w:div w:id="1599409545">
          <w:marLeft w:val="1166"/>
          <w:marRight w:val="0"/>
          <w:marTop w:val="0"/>
          <w:marBottom w:val="0"/>
          <w:divBdr>
            <w:top w:val="none" w:sz="0" w:space="0" w:color="auto"/>
            <w:left w:val="none" w:sz="0" w:space="0" w:color="auto"/>
            <w:bottom w:val="none" w:sz="0" w:space="0" w:color="auto"/>
            <w:right w:val="none" w:sz="0" w:space="0" w:color="auto"/>
          </w:divBdr>
        </w:div>
        <w:div w:id="1689141199">
          <w:marLeft w:val="1166"/>
          <w:marRight w:val="0"/>
          <w:marTop w:val="0"/>
          <w:marBottom w:val="0"/>
          <w:divBdr>
            <w:top w:val="none" w:sz="0" w:space="0" w:color="auto"/>
            <w:left w:val="none" w:sz="0" w:space="0" w:color="auto"/>
            <w:bottom w:val="none" w:sz="0" w:space="0" w:color="auto"/>
            <w:right w:val="none" w:sz="0" w:space="0" w:color="auto"/>
          </w:divBdr>
        </w:div>
        <w:div w:id="1886332087">
          <w:marLeft w:val="1166"/>
          <w:marRight w:val="0"/>
          <w:marTop w:val="0"/>
          <w:marBottom w:val="0"/>
          <w:divBdr>
            <w:top w:val="none" w:sz="0" w:space="0" w:color="auto"/>
            <w:left w:val="none" w:sz="0" w:space="0" w:color="auto"/>
            <w:bottom w:val="none" w:sz="0" w:space="0" w:color="auto"/>
            <w:right w:val="none" w:sz="0" w:space="0" w:color="auto"/>
          </w:divBdr>
        </w:div>
      </w:divsChild>
    </w:div>
    <w:div w:id="177737466">
      <w:bodyDiv w:val="1"/>
      <w:marLeft w:val="0"/>
      <w:marRight w:val="0"/>
      <w:marTop w:val="0"/>
      <w:marBottom w:val="0"/>
      <w:divBdr>
        <w:top w:val="none" w:sz="0" w:space="0" w:color="auto"/>
        <w:left w:val="none" w:sz="0" w:space="0" w:color="auto"/>
        <w:bottom w:val="none" w:sz="0" w:space="0" w:color="auto"/>
        <w:right w:val="none" w:sz="0" w:space="0" w:color="auto"/>
      </w:divBdr>
      <w:divsChild>
        <w:div w:id="56981960">
          <w:marLeft w:val="720"/>
          <w:marRight w:val="0"/>
          <w:marTop w:val="0"/>
          <w:marBottom w:val="0"/>
          <w:divBdr>
            <w:top w:val="none" w:sz="0" w:space="0" w:color="auto"/>
            <w:left w:val="none" w:sz="0" w:space="0" w:color="auto"/>
            <w:bottom w:val="none" w:sz="0" w:space="0" w:color="auto"/>
            <w:right w:val="none" w:sz="0" w:space="0" w:color="auto"/>
          </w:divBdr>
        </w:div>
        <w:div w:id="561869502">
          <w:marLeft w:val="720"/>
          <w:marRight w:val="0"/>
          <w:marTop w:val="0"/>
          <w:marBottom w:val="0"/>
          <w:divBdr>
            <w:top w:val="none" w:sz="0" w:space="0" w:color="auto"/>
            <w:left w:val="none" w:sz="0" w:space="0" w:color="auto"/>
            <w:bottom w:val="none" w:sz="0" w:space="0" w:color="auto"/>
            <w:right w:val="none" w:sz="0" w:space="0" w:color="auto"/>
          </w:divBdr>
        </w:div>
        <w:div w:id="672755253">
          <w:marLeft w:val="720"/>
          <w:marRight w:val="0"/>
          <w:marTop w:val="0"/>
          <w:marBottom w:val="0"/>
          <w:divBdr>
            <w:top w:val="none" w:sz="0" w:space="0" w:color="auto"/>
            <w:left w:val="none" w:sz="0" w:space="0" w:color="auto"/>
            <w:bottom w:val="none" w:sz="0" w:space="0" w:color="auto"/>
            <w:right w:val="none" w:sz="0" w:space="0" w:color="auto"/>
          </w:divBdr>
        </w:div>
        <w:div w:id="809639426">
          <w:marLeft w:val="720"/>
          <w:marRight w:val="0"/>
          <w:marTop w:val="0"/>
          <w:marBottom w:val="0"/>
          <w:divBdr>
            <w:top w:val="none" w:sz="0" w:space="0" w:color="auto"/>
            <w:left w:val="none" w:sz="0" w:space="0" w:color="auto"/>
            <w:bottom w:val="none" w:sz="0" w:space="0" w:color="auto"/>
            <w:right w:val="none" w:sz="0" w:space="0" w:color="auto"/>
          </w:divBdr>
        </w:div>
        <w:div w:id="1123500452">
          <w:marLeft w:val="720"/>
          <w:marRight w:val="0"/>
          <w:marTop w:val="0"/>
          <w:marBottom w:val="0"/>
          <w:divBdr>
            <w:top w:val="none" w:sz="0" w:space="0" w:color="auto"/>
            <w:left w:val="none" w:sz="0" w:space="0" w:color="auto"/>
            <w:bottom w:val="none" w:sz="0" w:space="0" w:color="auto"/>
            <w:right w:val="none" w:sz="0" w:space="0" w:color="auto"/>
          </w:divBdr>
        </w:div>
        <w:div w:id="1309557168">
          <w:marLeft w:val="720"/>
          <w:marRight w:val="0"/>
          <w:marTop w:val="0"/>
          <w:marBottom w:val="0"/>
          <w:divBdr>
            <w:top w:val="none" w:sz="0" w:space="0" w:color="auto"/>
            <w:left w:val="none" w:sz="0" w:space="0" w:color="auto"/>
            <w:bottom w:val="none" w:sz="0" w:space="0" w:color="auto"/>
            <w:right w:val="none" w:sz="0" w:space="0" w:color="auto"/>
          </w:divBdr>
        </w:div>
        <w:div w:id="1461268396">
          <w:marLeft w:val="720"/>
          <w:marRight w:val="0"/>
          <w:marTop w:val="0"/>
          <w:marBottom w:val="0"/>
          <w:divBdr>
            <w:top w:val="none" w:sz="0" w:space="0" w:color="auto"/>
            <w:left w:val="none" w:sz="0" w:space="0" w:color="auto"/>
            <w:bottom w:val="none" w:sz="0" w:space="0" w:color="auto"/>
            <w:right w:val="none" w:sz="0" w:space="0" w:color="auto"/>
          </w:divBdr>
        </w:div>
        <w:div w:id="1743023797">
          <w:marLeft w:val="720"/>
          <w:marRight w:val="0"/>
          <w:marTop w:val="0"/>
          <w:marBottom w:val="0"/>
          <w:divBdr>
            <w:top w:val="none" w:sz="0" w:space="0" w:color="auto"/>
            <w:left w:val="none" w:sz="0" w:space="0" w:color="auto"/>
            <w:bottom w:val="none" w:sz="0" w:space="0" w:color="auto"/>
            <w:right w:val="none" w:sz="0" w:space="0" w:color="auto"/>
          </w:divBdr>
        </w:div>
        <w:div w:id="1883398296">
          <w:marLeft w:val="720"/>
          <w:marRight w:val="0"/>
          <w:marTop w:val="0"/>
          <w:marBottom w:val="0"/>
          <w:divBdr>
            <w:top w:val="none" w:sz="0" w:space="0" w:color="auto"/>
            <w:left w:val="none" w:sz="0" w:space="0" w:color="auto"/>
            <w:bottom w:val="none" w:sz="0" w:space="0" w:color="auto"/>
            <w:right w:val="none" w:sz="0" w:space="0" w:color="auto"/>
          </w:divBdr>
        </w:div>
        <w:div w:id="1978416094">
          <w:marLeft w:val="720"/>
          <w:marRight w:val="0"/>
          <w:marTop w:val="0"/>
          <w:marBottom w:val="0"/>
          <w:divBdr>
            <w:top w:val="none" w:sz="0" w:space="0" w:color="auto"/>
            <w:left w:val="none" w:sz="0" w:space="0" w:color="auto"/>
            <w:bottom w:val="none" w:sz="0" w:space="0" w:color="auto"/>
            <w:right w:val="none" w:sz="0" w:space="0" w:color="auto"/>
          </w:divBdr>
        </w:div>
        <w:div w:id="2071734826">
          <w:marLeft w:val="720"/>
          <w:marRight w:val="0"/>
          <w:marTop w:val="0"/>
          <w:marBottom w:val="0"/>
          <w:divBdr>
            <w:top w:val="none" w:sz="0" w:space="0" w:color="auto"/>
            <w:left w:val="none" w:sz="0" w:space="0" w:color="auto"/>
            <w:bottom w:val="none" w:sz="0" w:space="0" w:color="auto"/>
            <w:right w:val="none" w:sz="0" w:space="0" w:color="auto"/>
          </w:divBdr>
        </w:div>
      </w:divsChild>
    </w:div>
    <w:div w:id="184099698">
      <w:bodyDiv w:val="1"/>
      <w:marLeft w:val="0"/>
      <w:marRight w:val="0"/>
      <w:marTop w:val="0"/>
      <w:marBottom w:val="0"/>
      <w:divBdr>
        <w:top w:val="none" w:sz="0" w:space="0" w:color="auto"/>
        <w:left w:val="none" w:sz="0" w:space="0" w:color="auto"/>
        <w:bottom w:val="none" w:sz="0" w:space="0" w:color="auto"/>
        <w:right w:val="none" w:sz="0" w:space="0" w:color="auto"/>
      </w:divBdr>
      <w:divsChild>
        <w:div w:id="216745846">
          <w:marLeft w:val="446"/>
          <w:marRight w:val="0"/>
          <w:marTop w:val="0"/>
          <w:marBottom w:val="0"/>
          <w:divBdr>
            <w:top w:val="none" w:sz="0" w:space="0" w:color="auto"/>
            <w:left w:val="none" w:sz="0" w:space="0" w:color="auto"/>
            <w:bottom w:val="none" w:sz="0" w:space="0" w:color="auto"/>
            <w:right w:val="none" w:sz="0" w:space="0" w:color="auto"/>
          </w:divBdr>
        </w:div>
        <w:div w:id="1140268500">
          <w:marLeft w:val="446"/>
          <w:marRight w:val="0"/>
          <w:marTop w:val="0"/>
          <w:marBottom w:val="0"/>
          <w:divBdr>
            <w:top w:val="none" w:sz="0" w:space="0" w:color="auto"/>
            <w:left w:val="none" w:sz="0" w:space="0" w:color="auto"/>
            <w:bottom w:val="none" w:sz="0" w:space="0" w:color="auto"/>
            <w:right w:val="none" w:sz="0" w:space="0" w:color="auto"/>
          </w:divBdr>
        </w:div>
        <w:div w:id="1561869587">
          <w:marLeft w:val="446"/>
          <w:marRight w:val="0"/>
          <w:marTop w:val="0"/>
          <w:marBottom w:val="0"/>
          <w:divBdr>
            <w:top w:val="none" w:sz="0" w:space="0" w:color="auto"/>
            <w:left w:val="none" w:sz="0" w:space="0" w:color="auto"/>
            <w:bottom w:val="none" w:sz="0" w:space="0" w:color="auto"/>
            <w:right w:val="none" w:sz="0" w:space="0" w:color="auto"/>
          </w:divBdr>
        </w:div>
        <w:div w:id="1883860136">
          <w:marLeft w:val="446"/>
          <w:marRight w:val="0"/>
          <w:marTop w:val="0"/>
          <w:marBottom w:val="0"/>
          <w:divBdr>
            <w:top w:val="none" w:sz="0" w:space="0" w:color="auto"/>
            <w:left w:val="none" w:sz="0" w:space="0" w:color="auto"/>
            <w:bottom w:val="none" w:sz="0" w:space="0" w:color="auto"/>
            <w:right w:val="none" w:sz="0" w:space="0" w:color="auto"/>
          </w:divBdr>
        </w:div>
        <w:div w:id="1939285638">
          <w:marLeft w:val="446"/>
          <w:marRight w:val="0"/>
          <w:marTop w:val="0"/>
          <w:marBottom w:val="0"/>
          <w:divBdr>
            <w:top w:val="none" w:sz="0" w:space="0" w:color="auto"/>
            <w:left w:val="none" w:sz="0" w:space="0" w:color="auto"/>
            <w:bottom w:val="none" w:sz="0" w:space="0" w:color="auto"/>
            <w:right w:val="none" w:sz="0" w:space="0" w:color="auto"/>
          </w:divBdr>
        </w:div>
        <w:div w:id="1997831832">
          <w:marLeft w:val="446"/>
          <w:marRight w:val="0"/>
          <w:marTop w:val="0"/>
          <w:marBottom w:val="0"/>
          <w:divBdr>
            <w:top w:val="none" w:sz="0" w:space="0" w:color="auto"/>
            <w:left w:val="none" w:sz="0" w:space="0" w:color="auto"/>
            <w:bottom w:val="none" w:sz="0" w:space="0" w:color="auto"/>
            <w:right w:val="none" w:sz="0" w:space="0" w:color="auto"/>
          </w:divBdr>
        </w:div>
        <w:div w:id="2041082309">
          <w:marLeft w:val="446"/>
          <w:marRight w:val="0"/>
          <w:marTop w:val="0"/>
          <w:marBottom w:val="0"/>
          <w:divBdr>
            <w:top w:val="none" w:sz="0" w:space="0" w:color="auto"/>
            <w:left w:val="none" w:sz="0" w:space="0" w:color="auto"/>
            <w:bottom w:val="none" w:sz="0" w:space="0" w:color="auto"/>
            <w:right w:val="none" w:sz="0" w:space="0" w:color="auto"/>
          </w:divBdr>
        </w:div>
        <w:div w:id="2061242990">
          <w:marLeft w:val="446"/>
          <w:marRight w:val="0"/>
          <w:marTop w:val="0"/>
          <w:marBottom w:val="0"/>
          <w:divBdr>
            <w:top w:val="none" w:sz="0" w:space="0" w:color="auto"/>
            <w:left w:val="none" w:sz="0" w:space="0" w:color="auto"/>
            <w:bottom w:val="none" w:sz="0" w:space="0" w:color="auto"/>
            <w:right w:val="none" w:sz="0" w:space="0" w:color="auto"/>
          </w:divBdr>
        </w:div>
      </w:divsChild>
    </w:div>
    <w:div w:id="186408898">
      <w:bodyDiv w:val="1"/>
      <w:marLeft w:val="0"/>
      <w:marRight w:val="0"/>
      <w:marTop w:val="0"/>
      <w:marBottom w:val="0"/>
      <w:divBdr>
        <w:top w:val="none" w:sz="0" w:space="0" w:color="auto"/>
        <w:left w:val="none" w:sz="0" w:space="0" w:color="auto"/>
        <w:bottom w:val="none" w:sz="0" w:space="0" w:color="auto"/>
        <w:right w:val="none" w:sz="0" w:space="0" w:color="auto"/>
      </w:divBdr>
    </w:div>
    <w:div w:id="187187360">
      <w:bodyDiv w:val="1"/>
      <w:marLeft w:val="0"/>
      <w:marRight w:val="0"/>
      <w:marTop w:val="0"/>
      <w:marBottom w:val="0"/>
      <w:divBdr>
        <w:top w:val="none" w:sz="0" w:space="0" w:color="auto"/>
        <w:left w:val="none" w:sz="0" w:space="0" w:color="auto"/>
        <w:bottom w:val="none" w:sz="0" w:space="0" w:color="auto"/>
        <w:right w:val="none" w:sz="0" w:space="0" w:color="auto"/>
      </w:divBdr>
      <w:divsChild>
        <w:div w:id="1126463577">
          <w:marLeft w:val="446"/>
          <w:marRight w:val="0"/>
          <w:marTop w:val="0"/>
          <w:marBottom w:val="0"/>
          <w:divBdr>
            <w:top w:val="none" w:sz="0" w:space="0" w:color="auto"/>
            <w:left w:val="none" w:sz="0" w:space="0" w:color="auto"/>
            <w:bottom w:val="none" w:sz="0" w:space="0" w:color="auto"/>
            <w:right w:val="none" w:sz="0" w:space="0" w:color="auto"/>
          </w:divBdr>
        </w:div>
        <w:div w:id="1400904027">
          <w:marLeft w:val="446"/>
          <w:marRight w:val="0"/>
          <w:marTop w:val="0"/>
          <w:marBottom w:val="0"/>
          <w:divBdr>
            <w:top w:val="none" w:sz="0" w:space="0" w:color="auto"/>
            <w:left w:val="none" w:sz="0" w:space="0" w:color="auto"/>
            <w:bottom w:val="none" w:sz="0" w:space="0" w:color="auto"/>
            <w:right w:val="none" w:sz="0" w:space="0" w:color="auto"/>
          </w:divBdr>
        </w:div>
        <w:div w:id="1867282425">
          <w:marLeft w:val="446"/>
          <w:marRight w:val="0"/>
          <w:marTop w:val="0"/>
          <w:marBottom w:val="0"/>
          <w:divBdr>
            <w:top w:val="none" w:sz="0" w:space="0" w:color="auto"/>
            <w:left w:val="none" w:sz="0" w:space="0" w:color="auto"/>
            <w:bottom w:val="none" w:sz="0" w:space="0" w:color="auto"/>
            <w:right w:val="none" w:sz="0" w:space="0" w:color="auto"/>
          </w:divBdr>
        </w:div>
      </w:divsChild>
    </w:div>
    <w:div w:id="196814504">
      <w:bodyDiv w:val="1"/>
      <w:marLeft w:val="0"/>
      <w:marRight w:val="0"/>
      <w:marTop w:val="0"/>
      <w:marBottom w:val="0"/>
      <w:divBdr>
        <w:top w:val="none" w:sz="0" w:space="0" w:color="auto"/>
        <w:left w:val="none" w:sz="0" w:space="0" w:color="auto"/>
        <w:bottom w:val="none" w:sz="0" w:space="0" w:color="auto"/>
        <w:right w:val="none" w:sz="0" w:space="0" w:color="auto"/>
      </w:divBdr>
      <w:divsChild>
        <w:div w:id="343751754">
          <w:marLeft w:val="547"/>
          <w:marRight w:val="0"/>
          <w:marTop w:val="0"/>
          <w:marBottom w:val="0"/>
          <w:divBdr>
            <w:top w:val="none" w:sz="0" w:space="0" w:color="auto"/>
            <w:left w:val="none" w:sz="0" w:space="0" w:color="auto"/>
            <w:bottom w:val="none" w:sz="0" w:space="0" w:color="auto"/>
            <w:right w:val="none" w:sz="0" w:space="0" w:color="auto"/>
          </w:divBdr>
        </w:div>
        <w:div w:id="1077216577">
          <w:marLeft w:val="547"/>
          <w:marRight w:val="0"/>
          <w:marTop w:val="0"/>
          <w:marBottom w:val="0"/>
          <w:divBdr>
            <w:top w:val="none" w:sz="0" w:space="0" w:color="auto"/>
            <w:left w:val="none" w:sz="0" w:space="0" w:color="auto"/>
            <w:bottom w:val="none" w:sz="0" w:space="0" w:color="auto"/>
            <w:right w:val="none" w:sz="0" w:space="0" w:color="auto"/>
          </w:divBdr>
        </w:div>
        <w:div w:id="1267884020">
          <w:marLeft w:val="446"/>
          <w:marRight w:val="0"/>
          <w:marTop w:val="0"/>
          <w:marBottom w:val="0"/>
          <w:divBdr>
            <w:top w:val="none" w:sz="0" w:space="0" w:color="auto"/>
            <w:left w:val="none" w:sz="0" w:space="0" w:color="auto"/>
            <w:bottom w:val="none" w:sz="0" w:space="0" w:color="auto"/>
            <w:right w:val="none" w:sz="0" w:space="0" w:color="auto"/>
          </w:divBdr>
        </w:div>
        <w:div w:id="1487282521">
          <w:marLeft w:val="547"/>
          <w:marRight w:val="0"/>
          <w:marTop w:val="0"/>
          <w:marBottom w:val="0"/>
          <w:divBdr>
            <w:top w:val="none" w:sz="0" w:space="0" w:color="auto"/>
            <w:left w:val="none" w:sz="0" w:space="0" w:color="auto"/>
            <w:bottom w:val="none" w:sz="0" w:space="0" w:color="auto"/>
            <w:right w:val="none" w:sz="0" w:space="0" w:color="auto"/>
          </w:divBdr>
        </w:div>
        <w:div w:id="2012029074">
          <w:marLeft w:val="547"/>
          <w:marRight w:val="0"/>
          <w:marTop w:val="0"/>
          <w:marBottom w:val="0"/>
          <w:divBdr>
            <w:top w:val="none" w:sz="0" w:space="0" w:color="auto"/>
            <w:left w:val="none" w:sz="0" w:space="0" w:color="auto"/>
            <w:bottom w:val="none" w:sz="0" w:space="0" w:color="auto"/>
            <w:right w:val="none" w:sz="0" w:space="0" w:color="auto"/>
          </w:divBdr>
        </w:div>
      </w:divsChild>
    </w:div>
    <w:div w:id="197280316">
      <w:bodyDiv w:val="1"/>
      <w:marLeft w:val="0"/>
      <w:marRight w:val="0"/>
      <w:marTop w:val="0"/>
      <w:marBottom w:val="0"/>
      <w:divBdr>
        <w:top w:val="none" w:sz="0" w:space="0" w:color="auto"/>
        <w:left w:val="none" w:sz="0" w:space="0" w:color="auto"/>
        <w:bottom w:val="none" w:sz="0" w:space="0" w:color="auto"/>
        <w:right w:val="none" w:sz="0" w:space="0" w:color="auto"/>
      </w:divBdr>
    </w:div>
    <w:div w:id="201987428">
      <w:bodyDiv w:val="1"/>
      <w:marLeft w:val="0"/>
      <w:marRight w:val="0"/>
      <w:marTop w:val="0"/>
      <w:marBottom w:val="0"/>
      <w:divBdr>
        <w:top w:val="none" w:sz="0" w:space="0" w:color="auto"/>
        <w:left w:val="none" w:sz="0" w:space="0" w:color="auto"/>
        <w:bottom w:val="none" w:sz="0" w:space="0" w:color="auto"/>
        <w:right w:val="none" w:sz="0" w:space="0" w:color="auto"/>
      </w:divBdr>
      <w:divsChild>
        <w:div w:id="31729395">
          <w:marLeft w:val="1267"/>
          <w:marRight w:val="0"/>
          <w:marTop w:val="0"/>
          <w:marBottom w:val="0"/>
          <w:divBdr>
            <w:top w:val="none" w:sz="0" w:space="0" w:color="auto"/>
            <w:left w:val="none" w:sz="0" w:space="0" w:color="auto"/>
            <w:bottom w:val="none" w:sz="0" w:space="0" w:color="auto"/>
            <w:right w:val="none" w:sz="0" w:space="0" w:color="auto"/>
          </w:divBdr>
        </w:div>
        <w:div w:id="510879660">
          <w:marLeft w:val="1267"/>
          <w:marRight w:val="0"/>
          <w:marTop w:val="0"/>
          <w:marBottom w:val="0"/>
          <w:divBdr>
            <w:top w:val="none" w:sz="0" w:space="0" w:color="auto"/>
            <w:left w:val="none" w:sz="0" w:space="0" w:color="auto"/>
            <w:bottom w:val="none" w:sz="0" w:space="0" w:color="auto"/>
            <w:right w:val="none" w:sz="0" w:space="0" w:color="auto"/>
          </w:divBdr>
        </w:div>
        <w:div w:id="660621751">
          <w:marLeft w:val="1267"/>
          <w:marRight w:val="0"/>
          <w:marTop w:val="0"/>
          <w:marBottom w:val="0"/>
          <w:divBdr>
            <w:top w:val="none" w:sz="0" w:space="0" w:color="auto"/>
            <w:left w:val="none" w:sz="0" w:space="0" w:color="auto"/>
            <w:bottom w:val="none" w:sz="0" w:space="0" w:color="auto"/>
            <w:right w:val="none" w:sz="0" w:space="0" w:color="auto"/>
          </w:divBdr>
        </w:div>
        <w:div w:id="827480774">
          <w:marLeft w:val="1267"/>
          <w:marRight w:val="0"/>
          <w:marTop w:val="0"/>
          <w:marBottom w:val="0"/>
          <w:divBdr>
            <w:top w:val="none" w:sz="0" w:space="0" w:color="auto"/>
            <w:left w:val="none" w:sz="0" w:space="0" w:color="auto"/>
            <w:bottom w:val="none" w:sz="0" w:space="0" w:color="auto"/>
            <w:right w:val="none" w:sz="0" w:space="0" w:color="auto"/>
          </w:divBdr>
        </w:div>
        <w:div w:id="905191870">
          <w:marLeft w:val="1267"/>
          <w:marRight w:val="0"/>
          <w:marTop w:val="0"/>
          <w:marBottom w:val="0"/>
          <w:divBdr>
            <w:top w:val="none" w:sz="0" w:space="0" w:color="auto"/>
            <w:left w:val="none" w:sz="0" w:space="0" w:color="auto"/>
            <w:bottom w:val="none" w:sz="0" w:space="0" w:color="auto"/>
            <w:right w:val="none" w:sz="0" w:space="0" w:color="auto"/>
          </w:divBdr>
        </w:div>
        <w:div w:id="1128938814">
          <w:marLeft w:val="1267"/>
          <w:marRight w:val="0"/>
          <w:marTop w:val="0"/>
          <w:marBottom w:val="0"/>
          <w:divBdr>
            <w:top w:val="none" w:sz="0" w:space="0" w:color="auto"/>
            <w:left w:val="none" w:sz="0" w:space="0" w:color="auto"/>
            <w:bottom w:val="none" w:sz="0" w:space="0" w:color="auto"/>
            <w:right w:val="none" w:sz="0" w:space="0" w:color="auto"/>
          </w:divBdr>
        </w:div>
        <w:div w:id="1497649749">
          <w:marLeft w:val="1267"/>
          <w:marRight w:val="0"/>
          <w:marTop w:val="0"/>
          <w:marBottom w:val="0"/>
          <w:divBdr>
            <w:top w:val="none" w:sz="0" w:space="0" w:color="auto"/>
            <w:left w:val="none" w:sz="0" w:space="0" w:color="auto"/>
            <w:bottom w:val="none" w:sz="0" w:space="0" w:color="auto"/>
            <w:right w:val="none" w:sz="0" w:space="0" w:color="auto"/>
          </w:divBdr>
        </w:div>
        <w:div w:id="1729066066">
          <w:marLeft w:val="1267"/>
          <w:marRight w:val="0"/>
          <w:marTop w:val="0"/>
          <w:marBottom w:val="0"/>
          <w:divBdr>
            <w:top w:val="none" w:sz="0" w:space="0" w:color="auto"/>
            <w:left w:val="none" w:sz="0" w:space="0" w:color="auto"/>
            <w:bottom w:val="none" w:sz="0" w:space="0" w:color="auto"/>
            <w:right w:val="none" w:sz="0" w:space="0" w:color="auto"/>
          </w:divBdr>
        </w:div>
        <w:div w:id="1844516757">
          <w:marLeft w:val="1267"/>
          <w:marRight w:val="0"/>
          <w:marTop w:val="0"/>
          <w:marBottom w:val="0"/>
          <w:divBdr>
            <w:top w:val="none" w:sz="0" w:space="0" w:color="auto"/>
            <w:left w:val="none" w:sz="0" w:space="0" w:color="auto"/>
            <w:bottom w:val="none" w:sz="0" w:space="0" w:color="auto"/>
            <w:right w:val="none" w:sz="0" w:space="0" w:color="auto"/>
          </w:divBdr>
        </w:div>
      </w:divsChild>
    </w:div>
    <w:div w:id="207186885">
      <w:bodyDiv w:val="1"/>
      <w:marLeft w:val="0"/>
      <w:marRight w:val="0"/>
      <w:marTop w:val="0"/>
      <w:marBottom w:val="0"/>
      <w:divBdr>
        <w:top w:val="none" w:sz="0" w:space="0" w:color="auto"/>
        <w:left w:val="none" w:sz="0" w:space="0" w:color="auto"/>
        <w:bottom w:val="none" w:sz="0" w:space="0" w:color="auto"/>
        <w:right w:val="none" w:sz="0" w:space="0" w:color="auto"/>
      </w:divBdr>
      <w:divsChild>
        <w:div w:id="242224501">
          <w:marLeft w:val="446"/>
          <w:marRight w:val="0"/>
          <w:marTop w:val="0"/>
          <w:marBottom w:val="0"/>
          <w:divBdr>
            <w:top w:val="none" w:sz="0" w:space="0" w:color="auto"/>
            <w:left w:val="none" w:sz="0" w:space="0" w:color="auto"/>
            <w:bottom w:val="none" w:sz="0" w:space="0" w:color="auto"/>
            <w:right w:val="none" w:sz="0" w:space="0" w:color="auto"/>
          </w:divBdr>
        </w:div>
        <w:div w:id="531310991">
          <w:marLeft w:val="446"/>
          <w:marRight w:val="0"/>
          <w:marTop w:val="0"/>
          <w:marBottom w:val="0"/>
          <w:divBdr>
            <w:top w:val="none" w:sz="0" w:space="0" w:color="auto"/>
            <w:left w:val="none" w:sz="0" w:space="0" w:color="auto"/>
            <w:bottom w:val="none" w:sz="0" w:space="0" w:color="auto"/>
            <w:right w:val="none" w:sz="0" w:space="0" w:color="auto"/>
          </w:divBdr>
        </w:div>
        <w:div w:id="560094649">
          <w:marLeft w:val="446"/>
          <w:marRight w:val="0"/>
          <w:marTop w:val="0"/>
          <w:marBottom w:val="0"/>
          <w:divBdr>
            <w:top w:val="none" w:sz="0" w:space="0" w:color="auto"/>
            <w:left w:val="none" w:sz="0" w:space="0" w:color="auto"/>
            <w:bottom w:val="none" w:sz="0" w:space="0" w:color="auto"/>
            <w:right w:val="none" w:sz="0" w:space="0" w:color="auto"/>
          </w:divBdr>
        </w:div>
        <w:div w:id="1120346364">
          <w:marLeft w:val="446"/>
          <w:marRight w:val="0"/>
          <w:marTop w:val="0"/>
          <w:marBottom w:val="0"/>
          <w:divBdr>
            <w:top w:val="none" w:sz="0" w:space="0" w:color="auto"/>
            <w:left w:val="none" w:sz="0" w:space="0" w:color="auto"/>
            <w:bottom w:val="none" w:sz="0" w:space="0" w:color="auto"/>
            <w:right w:val="none" w:sz="0" w:space="0" w:color="auto"/>
          </w:divBdr>
        </w:div>
        <w:div w:id="1158956755">
          <w:marLeft w:val="446"/>
          <w:marRight w:val="0"/>
          <w:marTop w:val="0"/>
          <w:marBottom w:val="0"/>
          <w:divBdr>
            <w:top w:val="none" w:sz="0" w:space="0" w:color="auto"/>
            <w:left w:val="none" w:sz="0" w:space="0" w:color="auto"/>
            <w:bottom w:val="none" w:sz="0" w:space="0" w:color="auto"/>
            <w:right w:val="none" w:sz="0" w:space="0" w:color="auto"/>
          </w:divBdr>
        </w:div>
        <w:div w:id="1428768057">
          <w:marLeft w:val="446"/>
          <w:marRight w:val="0"/>
          <w:marTop w:val="0"/>
          <w:marBottom w:val="0"/>
          <w:divBdr>
            <w:top w:val="none" w:sz="0" w:space="0" w:color="auto"/>
            <w:left w:val="none" w:sz="0" w:space="0" w:color="auto"/>
            <w:bottom w:val="none" w:sz="0" w:space="0" w:color="auto"/>
            <w:right w:val="none" w:sz="0" w:space="0" w:color="auto"/>
          </w:divBdr>
        </w:div>
        <w:div w:id="1500385117">
          <w:marLeft w:val="446"/>
          <w:marRight w:val="0"/>
          <w:marTop w:val="0"/>
          <w:marBottom w:val="0"/>
          <w:divBdr>
            <w:top w:val="none" w:sz="0" w:space="0" w:color="auto"/>
            <w:left w:val="none" w:sz="0" w:space="0" w:color="auto"/>
            <w:bottom w:val="none" w:sz="0" w:space="0" w:color="auto"/>
            <w:right w:val="none" w:sz="0" w:space="0" w:color="auto"/>
          </w:divBdr>
        </w:div>
        <w:div w:id="2080979879">
          <w:marLeft w:val="446"/>
          <w:marRight w:val="0"/>
          <w:marTop w:val="0"/>
          <w:marBottom w:val="0"/>
          <w:divBdr>
            <w:top w:val="none" w:sz="0" w:space="0" w:color="auto"/>
            <w:left w:val="none" w:sz="0" w:space="0" w:color="auto"/>
            <w:bottom w:val="none" w:sz="0" w:space="0" w:color="auto"/>
            <w:right w:val="none" w:sz="0" w:space="0" w:color="auto"/>
          </w:divBdr>
        </w:div>
      </w:divsChild>
    </w:div>
    <w:div w:id="209346189">
      <w:bodyDiv w:val="1"/>
      <w:marLeft w:val="0"/>
      <w:marRight w:val="0"/>
      <w:marTop w:val="0"/>
      <w:marBottom w:val="0"/>
      <w:divBdr>
        <w:top w:val="none" w:sz="0" w:space="0" w:color="auto"/>
        <w:left w:val="none" w:sz="0" w:space="0" w:color="auto"/>
        <w:bottom w:val="none" w:sz="0" w:space="0" w:color="auto"/>
        <w:right w:val="none" w:sz="0" w:space="0" w:color="auto"/>
      </w:divBdr>
    </w:div>
    <w:div w:id="218521133">
      <w:bodyDiv w:val="1"/>
      <w:marLeft w:val="0"/>
      <w:marRight w:val="0"/>
      <w:marTop w:val="0"/>
      <w:marBottom w:val="0"/>
      <w:divBdr>
        <w:top w:val="none" w:sz="0" w:space="0" w:color="auto"/>
        <w:left w:val="none" w:sz="0" w:space="0" w:color="auto"/>
        <w:bottom w:val="none" w:sz="0" w:space="0" w:color="auto"/>
        <w:right w:val="none" w:sz="0" w:space="0" w:color="auto"/>
      </w:divBdr>
    </w:div>
    <w:div w:id="220406453">
      <w:bodyDiv w:val="1"/>
      <w:marLeft w:val="0"/>
      <w:marRight w:val="0"/>
      <w:marTop w:val="0"/>
      <w:marBottom w:val="0"/>
      <w:divBdr>
        <w:top w:val="none" w:sz="0" w:space="0" w:color="auto"/>
        <w:left w:val="none" w:sz="0" w:space="0" w:color="auto"/>
        <w:bottom w:val="none" w:sz="0" w:space="0" w:color="auto"/>
        <w:right w:val="none" w:sz="0" w:space="0" w:color="auto"/>
      </w:divBdr>
    </w:div>
    <w:div w:id="225531515">
      <w:bodyDiv w:val="1"/>
      <w:marLeft w:val="0"/>
      <w:marRight w:val="0"/>
      <w:marTop w:val="0"/>
      <w:marBottom w:val="0"/>
      <w:divBdr>
        <w:top w:val="none" w:sz="0" w:space="0" w:color="auto"/>
        <w:left w:val="none" w:sz="0" w:space="0" w:color="auto"/>
        <w:bottom w:val="none" w:sz="0" w:space="0" w:color="auto"/>
        <w:right w:val="none" w:sz="0" w:space="0" w:color="auto"/>
      </w:divBdr>
    </w:div>
    <w:div w:id="230627881">
      <w:bodyDiv w:val="1"/>
      <w:marLeft w:val="0"/>
      <w:marRight w:val="0"/>
      <w:marTop w:val="0"/>
      <w:marBottom w:val="0"/>
      <w:divBdr>
        <w:top w:val="none" w:sz="0" w:space="0" w:color="auto"/>
        <w:left w:val="none" w:sz="0" w:space="0" w:color="auto"/>
        <w:bottom w:val="none" w:sz="0" w:space="0" w:color="auto"/>
        <w:right w:val="none" w:sz="0" w:space="0" w:color="auto"/>
      </w:divBdr>
      <w:divsChild>
        <w:div w:id="265699124">
          <w:marLeft w:val="1166"/>
          <w:marRight w:val="0"/>
          <w:marTop w:val="0"/>
          <w:marBottom w:val="0"/>
          <w:divBdr>
            <w:top w:val="none" w:sz="0" w:space="0" w:color="auto"/>
            <w:left w:val="none" w:sz="0" w:space="0" w:color="auto"/>
            <w:bottom w:val="none" w:sz="0" w:space="0" w:color="auto"/>
            <w:right w:val="none" w:sz="0" w:space="0" w:color="auto"/>
          </w:divBdr>
        </w:div>
        <w:div w:id="483746087">
          <w:marLeft w:val="1166"/>
          <w:marRight w:val="0"/>
          <w:marTop w:val="0"/>
          <w:marBottom w:val="0"/>
          <w:divBdr>
            <w:top w:val="none" w:sz="0" w:space="0" w:color="auto"/>
            <w:left w:val="none" w:sz="0" w:space="0" w:color="auto"/>
            <w:bottom w:val="none" w:sz="0" w:space="0" w:color="auto"/>
            <w:right w:val="none" w:sz="0" w:space="0" w:color="auto"/>
          </w:divBdr>
        </w:div>
        <w:div w:id="660736414">
          <w:marLeft w:val="1166"/>
          <w:marRight w:val="0"/>
          <w:marTop w:val="0"/>
          <w:marBottom w:val="0"/>
          <w:divBdr>
            <w:top w:val="none" w:sz="0" w:space="0" w:color="auto"/>
            <w:left w:val="none" w:sz="0" w:space="0" w:color="auto"/>
            <w:bottom w:val="none" w:sz="0" w:space="0" w:color="auto"/>
            <w:right w:val="none" w:sz="0" w:space="0" w:color="auto"/>
          </w:divBdr>
        </w:div>
        <w:div w:id="763915709">
          <w:marLeft w:val="1166"/>
          <w:marRight w:val="0"/>
          <w:marTop w:val="0"/>
          <w:marBottom w:val="0"/>
          <w:divBdr>
            <w:top w:val="none" w:sz="0" w:space="0" w:color="auto"/>
            <w:left w:val="none" w:sz="0" w:space="0" w:color="auto"/>
            <w:bottom w:val="none" w:sz="0" w:space="0" w:color="auto"/>
            <w:right w:val="none" w:sz="0" w:space="0" w:color="auto"/>
          </w:divBdr>
        </w:div>
      </w:divsChild>
    </w:div>
    <w:div w:id="231232815">
      <w:bodyDiv w:val="1"/>
      <w:marLeft w:val="0"/>
      <w:marRight w:val="0"/>
      <w:marTop w:val="0"/>
      <w:marBottom w:val="0"/>
      <w:divBdr>
        <w:top w:val="none" w:sz="0" w:space="0" w:color="auto"/>
        <w:left w:val="none" w:sz="0" w:space="0" w:color="auto"/>
        <w:bottom w:val="none" w:sz="0" w:space="0" w:color="auto"/>
        <w:right w:val="none" w:sz="0" w:space="0" w:color="auto"/>
      </w:divBdr>
    </w:div>
    <w:div w:id="234361619">
      <w:bodyDiv w:val="1"/>
      <w:marLeft w:val="0"/>
      <w:marRight w:val="0"/>
      <w:marTop w:val="0"/>
      <w:marBottom w:val="0"/>
      <w:divBdr>
        <w:top w:val="none" w:sz="0" w:space="0" w:color="auto"/>
        <w:left w:val="none" w:sz="0" w:space="0" w:color="auto"/>
        <w:bottom w:val="none" w:sz="0" w:space="0" w:color="auto"/>
        <w:right w:val="none" w:sz="0" w:space="0" w:color="auto"/>
      </w:divBdr>
    </w:div>
    <w:div w:id="242690498">
      <w:bodyDiv w:val="1"/>
      <w:marLeft w:val="0"/>
      <w:marRight w:val="0"/>
      <w:marTop w:val="0"/>
      <w:marBottom w:val="0"/>
      <w:divBdr>
        <w:top w:val="none" w:sz="0" w:space="0" w:color="auto"/>
        <w:left w:val="none" w:sz="0" w:space="0" w:color="auto"/>
        <w:bottom w:val="none" w:sz="0" w:space="0" w:color="auto"/>
        <w:right w:val="none" w:sz="0" w:space="0" w:color="auto"/>
      </w:divBdr>
      <w:divsChild>
        <w:div w:id="1230775462">
          <w:marLeft w:val="446"/>
          <w:marRight w:val="0"/>
          <w:marTop w:val="0"/>
          <w:marBottom w:val="0"/>
          <w:divBdr>
            <w:top w:val="none" w:sz="0" w:space="0" w:color="auto"/>
            <w:left w:val="none" w:sz="0" w:space="0" w:color="auto"/>
            <w:bottom w:val="none" w:sz="0" w:space="0" w:color="auto"/>
            <w:right w:val="none" w:sz="0" w:space="0" w:color="auto"/>
          </w:divBdr>
        </w:div>
      </w:divsChild>
    </w:div>
    <w:div w:id="242958336">
      <w:bodyDiv w:val="1"/>
      <w:marLeft w:val="0"/>
      <w:marRight w:val="0"/>
      <w:marTop w:val="0"/>
      <w:marBottom w:val="0"/>
      <w:divBdr>
        <w:top w:val="none" w:sz="0" w:space="0" w:color="auto"/>
        <w:left w:val="none" w:sz="0" w:space="0" w:color="auto"/>
        <w:bottom w:val="none" w:sz="0" w:space="0" w:color="auto"/>
        <w:right w:val="none" w:sz="0" w:space="0" w:color="auto"/>
      </w:divBdr>
    </w:div>
    <w:div w:id="250504140">
      <w:bodyDiv w:val="1"/>
      <w:marLeft w:val="0"/>
      <w:marRight w:val="0"/>
      <w:marTop w:val="0"/>
      <w:marBottom w:val="0"/>
      <w:divBdr>
        <w:top w:val="none" w:sz="0" w:space="0" w:color="auto"/>
        <w:left w:val="none" w:sz="0" w:space="0" w:color="auto"/>
        <w:bottom w:val="none" w:sz="0" w:space="0" w:color="auto"/>
        <w:right w:val="none" w:sz="0" w:space="0" w:color="auto"/>
      </w:divBdr>
    </w:div>
    <w:div w:id="250624591">
      <w:bodyDiv w:val="1"/>
      <w:marLeft w:val="0"/>
      <w:marRight w:val="0"/>
      <w:marTop w:val="0"/>
      <w:marBottom w:val="0"/>
      <w:divBdr>
        <w:top w:val="none" w:sz="0" w:space="0" w:color="auto"/>
        <w:left w:val="none" w:sz="0" w:space="0" w:color="auto"/>
        <w:bottom w:val="none" w:sz="0" w:space="0" w:color="auto"/>
        <w:right w:val="none" w:sz="0" w:space="0" w:color="auto"/>
      </w:divBdr>
    </w:div>
    <w:div w:id="251159280">
      <w:bodyDiv w:val="1"/>
      <w:marLeft w:val="0"/>
      <w:marRight w:val="0"/>
      <w:marTop w:val="0"/>
      <w:marBottom w:val="0"/>
      <w:divBdr>
        <w:top w:val="none" w:sz="0" w:space="0" w:color="auto"/>
        <w:left w:val="none" w:sz="0" w:space="0" w:color="auto"/>
        <w:bottom w:val="none" w:sz="0" w:space="0" w:color="auto"/>
        <w:right w:val="none" w:sz="0" w:space="0" w:color="auto"/>
      </w:divBdr>
    </w:div>
    <w:div w:id="252664576">
      <w:bodyDiv w:val="1"/>
      <w:marLeft w:val="0"/>
      <w:marRight w:val="0"/>
      <w:marTop w:val="0"/>
      <w:marBottom w:val="0"/>
      <w:divBdr>
        <w:top w:val="none" w:sz="0" w:space="0" w:color="auto"/>
        <w:left w:val="none" w:sz="0" w:space="0" w:color="auto"/>
        <w:bottom w:val="none" w:sz="0" w:space="0" w:color="auto"/>
        <w:right w:val="none" w:sz="0" w:space="0" w:color="auto"/>
      </w:divBdr>
    </w:div>
    <w:div w:id="252981756">
      <w:bodyDiv w:val="1"/>
      <w:marLeft w:val="0"/>
      <w:marRight w:val="0"/>
      <w:marTop w:val="0"/>
      <w:marBottom w:val="0"/>
      <w:divBdr>
        <w:top w:val="none" w:sz="0" w:space="0" w:color="auto"/>
        <w:left w:val="none" w:sz="0" w:space="0" w:color="auto"/>
        <w:bottom w:val="none" w:sz="0" w:space="0" w:color="auto"/>
        <w:right w:val="none" w:sz="0" w:space="0" w:color="auto"/>
      </w:divBdr>
    </w:div>
    <w:div w:id="257370579">
      <w:bodyDiv w:val="1"/>
      <w:marLeft w:val="0"/>
      <w:marRight w:val="0"/>
      <w:marTop w:val="0"/>
      <w:marBottom w:val="0"/>
      <w:divBdr>
        <w:top w:val="none" w:sz="0" w:space="0" w:color="auto"/>
        <w:left w:val="none" w:sz="0" w:space="0" w:color="auto"/>
        <w:bottom w:val="none" w:sz="0" w:space="0" w:color="auto"/>
        <w:right w:val="none" w:sz="0" w:space="0" w:color="auto"/>
      </w:divBdr>
      <w:divsChild>
        <w:div w:id="295722720">
          <w:marLeft w:val="446"/>
          <w:marRight w:val="0"/>
          <w:marTop w:val="0"/>
          <w:marBottom w:val="0"/>
          <w:divBdr>
            <w:top w:val="none" w:sz="0" w:space="0" w:color="auto"/>
            <w:left w:val="none" w:sz="0" w:space="0" w:color="auto"/>
            <w:bottom w:val="none" w:sz="0" w:space="0" w:color="auto"/>
            <w:right w:val="none" w:sz="0" w:space="0" w:color="auto"/>
          </w:divBdr>
        </w:div>
        <w:div w:id="1186360334">
          <w:marLeft w:val="446"/>
          <w:marRight w:val="0"/>
          <w:marTop w:val="0"/>
          <w:marBottom w:val="0"/>
          <w:divBdr>
            <w:top w:val="none" w:sz="0" w:space="0" w:color="auto"/>
            <w:left w:val="none" w:sz="0" w:space="0" w:color="auto"/>
            <w:bottom w:val="none" w:sz="0" w:space="0" w:color="auto"/>
            <w:right w:val="none" w:sz="0" w:space="0" w:color="auto"/>
          </w:divBdr>
        </w:div>
        <w:div w:id="1845969609">
          <w:marLeft w:val="446"/>
          <w:marRight w:val="0"/>
          <w:marTop w:val="0"/>
          <w:marBottom w:val="0"/>
          <w:divBdr>
            <w:top w:val="none" w:sz="0" w:space="0" w:color="auto"/>
            <w:left w:val="none" w:sz="0" w:space="0" w:color="auto"/>
            <w:bottom w:val="none" w:sz="0" w:space="0" w:color="auto"/>
            <w:right w:val="none" w:sz="0" w:space="0" w:color="auto"/>
          </w:divBdr>
        </w:div>
        <w:div w:id="2039046188">
          <w:marLeft w:val="446"/>
          <w:marRight w:val="0"/>
          <w:marTop w:val="0"/>
          <w:marBottom w:val="0"/>
          <w:divBdr>
            <w:top w:val="none" w:sz="0" w:space="0" w:color="auto"/>
            <w:left w:val="none" w:sz="0" w:space="0" w:color="auto"/>
            <w:bottom w:val="none" w:sz="0" w:space="0" w:color="auto"/>
            <w:right w:val="none" w:sz="0" w:space="0" w:color="auto"/>
          </w:divBdr>
        </w:div>
        <w:div w:id="2091078507">
          <w:marLeft w:val="446"/>
          <w:marRight w:val="0"/>
          <w:marTop w:val="0"/>
          <w:marBottom w:val="0"/>
          <w:divBdr>
            <w:top w:val="none" w:sz="0" w:space="0" w:color="auto"/>
            <w:left w:val="none" w:sz="0" w:space="0" w:color="auto"/>
            <w:bottom w:val="none" w:sz="0" w:space="0" w:color="auto"/>
            <w:right w:val="none" w:sz="0" w:space="0" w:color="auto"/>
          </w:divBdr>
        </w:div>
      </w:divsChild>
    </w:div>
    <w:div w:id="271284059">
      <w:bodyDiv w:val="1"/>
      <w:marLeft w:val="0"/>
      <w:marRight w:val="0"/>
      <w:marTop w:val="0"/>
      <w:marBottom w:val="0"/>
      <w:divBdr>
        <w:top w:val="none" w:sz="0" w:space="0" w:color="auto"/>
        <w:left w:val="none" w:sz="0" w:space="0" w:color="auto"/>
        <w:bottom w:val="none" w:sz="0" w:space="0" w:color="auto"/>
        <w:right w:val="none" w:sz="0" w:space="0" w:color="auto"/>
      </w:divBdr>
      <w:divsChild>
        <w:div w:id="224797446">
          <w:marLeft w:val="1440"/>
          <w:marRight w:val="0"/>
          <w:marTop w:val="96"/>
          <w:marBottom w:val="0"/>
          <w:divBdr>
            <w:top w:val="none" w:sz="0" w:space="0" w:color="auto"/>
            <w:left w:val="none" w:sz="0" w:space="0" w:color="auto"/>
            <w:bottom w:val="none" w:sz="0" w:space="0" w:color="auto"/>
            <w:right w:val="none" w:sz="0" w:space="0" w:color="auto"/>
          </w:divBdr>
        </w:div>
        <w:div w:id="526676715">
          <w:marLeft w:val="1440"/>
          <w:marRight w:val="0"/>
          <w:marTop w:val="96"/>
          <w:marBottom w:val="0"/>
          <w:divBdr>
            <w:top w:val="none" w:sz="0" w:space="0" w:color="auto"/>
            <w:left w:val="none" w:sz="0" w:space="0" w:color="auto"/>
            <w:bottom w:val="none" w:sz="0" w:space="0" w:color="auto"/>
            <w:right w:val="none" w:sz="0" w:space="0" w:color="auto"/>
          </w:divBdr>
        </w:div>
        <w:div w:id="1036999767">
          <w:marLeft w:val="1440"/>
          <w:marRight w:val="0"/>
          <w:marTop w:val="96"/>
          <w:marBottom w:val="0"/>
          <w:divBdr>
            <w:top w:val="none" w:sz="0" w:space="0" w:color="auto"/>
            <w:left w:val="none" w:sz="0" w:space="0" w:color="auto"/>
            <w:bottom w:val="none" w:sz="0" w:space="0" w:color="auto"/>
            <w:right w:val="none" w:sz="0" w:space="0" w:color="auto"/>
          </w:divBdr>
        </w:div>
        <w:div w:id="1082530853">
          <w:marLeft w:val="1440"/>
          <w:marRight w:val="0"/>
          <w:marTop w:val="96"/>
          <w:marBottom w:val="0"/>
          <w:divBdr>
            <w:top w:val="none" w:sz="0" w:space="0" w:color="auto"/>
            <w:left w:val="none" w:sz="0" w:space="0" w:color="auto"/>
            <w:bottom w:val="none" w:sz="0" w:space="0" w:color="auto"/>
            <w:right w:val="none" w:sz="0" w:space="0" w:color="auto"/>
          </w:divBdr>
        </w:div>
        <w:div w:id="1144082119">
          <w:marLeft w:val="1440"/>
          <w:marRight w:val="0"/>
          <w:marTop w:val="96"/>
          <w:marBottom w:val="0"/>
          <w:divBdr>
            <w:top w:val="none" w:sz="0" w:space="0" w:color="auto"/>
            <w:left w:val="none" w:sz="0" w:space="0" w:color="auto"/>
            <w:bottom w:val="none" w:sz="0" w:space="0" w:color="auto"/>
            <w:right w:val="none" w:sz="0" w:space="0" w:color="auto"/>
          </w:divBdr>
        </w:div>
        <w:div w:id="1935547545">
          <w:marLeft w:val="1440"/>
          <w:marRight w:val="0"/>
          <w:marTop w:val="96"/>
          <w:marBottom w:val="0"/>
          <w:divBdr>
            <w:top w:val="none" w:sz="0" w:space="0" w:color="auto"/>
            <w:left w:val="none" w:sz="0" w:space="0" w:color="auto"/>
            <w:bottom w:val="none" w:sz="0" w:space="0" w:color="auto"/>
            <w:right w:val="none" w:sz="0" w:space="0" w:color="auto"/>
          </w:divBdr>
        </w:div>
      </w:divsChild>
    </w:div>
    <w:div w:id="278033291">
      <w:bodyDiv w:val="1"/>
      <w:marLeft w:val="0"/>
      <w:marRight w:val="0"/>
      <w:marTop w:val="0"/>
      <w:marBottom w:val="0"/>
      <w:divBdr>
        <w:top w:val="none" w:sz="0" w:space="0" w:color="auto"/>
        <w:left w:val="none" w:sz="0" w:space="0" w:color="auto"/>
        <w:bottom w:val="none" w:sz="0" w:space="0" w:color="auto"/>
        <w:right w:val="none" w:sz="0" w:space="0" w:color="auto"/>
      </w:divBdr>
    </w:div>
    <w:div w:id="291446193">
      <w:bodyDiv w:val="1"/>
      <w:marLeft w:val="0"/>
      <w:marRight w:val="0"/>
      <w:marTop w:val="0"/>
      <w:marBottom w:val="0"/>
      <w:divBdr>
        <w:top w:val="none" w:sz="0" w:space="0" w:color="auto"/>
        <w:left w:val="none" w:sz="0" w:space="0" w:color="auto"/>
        <w:bottom w:val="none" w:sz="0" w:space="0" w:color="auto"/>
        <w:right w:val="none" w:sz="0" w:space="0" w:color="auto"/>
      </w:divBdr>
      <w:divsChild>
        <w:div w:id="221411474">
          <w:marLeft w:val="1267"/>
          <w:marRight w:val="0"/>
          <w:marTop w:val="0"/>
          <w:marBottom w:val="0"/>
          <w:divBdr>
            <w:top w:val="none" w:sz="0" w:space="0" w:color="auto"/>
            <w:left w:val="none" w:sz="0" w:space="0" w:color="auto"/>
            <w:bottom w:val="none" w:sz="0" w:space="0" w:color="auto"/>
            <w:right w:val="none" w:sz="0" w:space="0" w:color="auto"/>
          </w:divBdr>
        </w:div>
        <w:div w:id="285622944">
          <w:marLeft w:val="1267"/>
          <w:marRight w:val="0"/>
          <w:marTop w:val="0"/>
          <w:marBottom w:val="0"/>
          <w:divBdr>
            <w:top w:val="none" w:sz="0" w:space="0" w:color="auto"/>
            <w:left w:val="none" w:sz="0" w:space="0" w:color="auto"/>
            <w:bottom w:val="none" w:sz="0" w:space="0" w:color="auto"/>
            <w:right w:val="none" w:sz="0" w:space="0" w:color="auto"/>
          </w:divBdr>
        </w:div>
        <w:div w:id="302854150">
          <w:marLeft w:val="1267"/>
          <w:marRight w:val="0"/>
          <w:marTop w:val="0"/>
          <w:marBottom w:val="0"/>
          <w:divBdr>
            <w:top w:val="none" w:sz="0" w:space="0" w:color="auto"/>
            <w:left w:val="none" w:sz="0" w:space="0" w:color="auto"/>
            <w:bottom w:val="none" w:sz="0" w:space="0" w:color="auto"/>
            <w:right w:val="none" w:sz="0" w:space="0" w:color="auto"/>
          </w:divBdr>
        </w:div>
        <w:div w:id="1027636553">
          <w:marLeft w:val="1267"/>
          <w:marRight w:val="0"/>
          <w:marTop w:val="0"/>
          <w:marBottom w:val="0"/>
          <w:divBdr>
            <w:top w:val="none" w:sz="0" w:space="0" w:color="auto"/>
            <w:left w:val="none" w:sz="0" w:space="0" w:color="auto"/>
            <w:bottom w:val="none" w:sz="0" w:space="0" w:color="auto"/>
            <w:right w:val="none" w:sz="0" w:space="0" w:color="auto"/>
          </w:divBdr>
        </w:div>
        <w:div w:id="1045712471">
          <w:marLeft w:val="1267"/>
          <w:marRight w:val="0"/>
          <w:marTop w:val="0"/>
          <w:marBottom w:val="0"/>
          <w:divBdr>
            <w:top w:val="none" w:sz="0" w:space="0" w:color="auto"/>
            <w:left w:val="none" w:sz="0" w:space="0" w:color="auto"/>
            <w:bottom w:val="none" w:sz="0" w:space="0" w:color="auto"/>
            <w:right w:val="none" w:sz="0" w:space="0" w:color="auto"/>
          </w:divBdr>
        </w:div>
        <w:div w:id="1275209829">
          <w:marLeft w:val="1267"/>
          <w:marRight w:val="0"/>
          <w:marTop w:val="0"/>
          <w:marBottom w:val="0"/>
          <w:divBdr>
            <w:top w:val="none" w:sz="0" w:space="0" w:color="auto"/>
            <w:left w:val="none" w:sz="0" w:space="0" w:color="auto"/>
            <w:bottom w:val="none" w:sz="0" w:space="0" w:color="auto"/>
            <w:right w:val="none" w:sz="0" w:space="0" w:color="auto"/>
          </w:divBdr>
        </w:div>
      </w:divsChild>
    </w:div>
    <w:div w:id="294409750">
      <w:bodyDiv w:val="1"/>
      <w:marLeft w:val="0"/>
      <w:marRight w:val="0"/>
      <w:marTop w:val="0"/>
      <w:marBottom w:val="0"/>
      <w:divBdr>
        <w:top w:val="none" w:sz="0" w:space="0" w:color="auto"/>
        <w:left w:val="none" w:sz="0" w:space="0" w:color="auto"/>
        <w:bottom w:val="none" w:sz="0" w:space="0" w:color="auto"/>
        <w:right w:val="none" w:sz="0" w:space="0" w:color="auto"/>
      </w:divBdr>
      <w:divsChild>
        <w:div w:id="24065725">
          <w:marLeft w:val="1267"/>
          <w:marRight w:val="0"/>
          <w:marTop w:val="0"/>
          <w:marBottom w:val="0"/>
          <w:divBdr>
            <w:top w:val="none" w:sz="0" w:space="0" w:color="auto"/>
            <w:left w:val="none" w:sz="0" w:space="0" w:color="auto"/>
            <w:bottom w:val="none" w:sz="0" w:space="0" w:color="auto"/>
            <w:right w:val="none" w:sz="0" w:space="0" w:color="auto"/>
          </w:divBdr>
        </w:div>
        <w:div w:id="313994861">
          <w:marLeft w:val="1267"/>
          <w:marRight w:val="0"/>
          <w:marTop w:val="0"/>
          <w:marBottom w:val="0"/>
          <w:divBdr>
            <w:top w:val="none" w:sz="0" w:space="0" w:color="auto"/>
            <w:left w:val="none" w:sz="0" w:space="0" w:color="auto"/>
            <w:bottom w:val="none" w:sz="0" w:space="0" w:color="auto"/>
            <w:right w:val="none" w:sz="0" w:space="0" w:color="auto"/>
          </w:divBdr>
        </w:div>
        <w:div w:id="585192832">
          <w:marLeft w:val="1267"/>
          <w:marRight w:val="0"/>
          <w:marTop w:val="0"/>
          <w:marBottom w:val="0"/>
          <w:divBdr>
            <w:top w:val="none" w:sz="0" w:space="0" w:color="auto"/>
            <w:left w:val="none" w:sz="0" w:space="0" w:color="auto"/>
            <w:bottom w:val="none" w:sz="0" w:space="0" w:color="auto"/>
            <w:right w:val="none" w:sz="0" w:space="0" w:color="auto"/>
          </w:divBdr>
        </w:div>
        <w:div w:id="1078282897">
          <w:marLeft w:val="1267"/>
          <w:marRight w:val="0"/>
          <w:marTop w:val="0"/>
          <w:marBottom w:val="0"/>
          <w:divBdr>
            <w:top w:val="none" w:sz="0" w:space="0" w:color="auto"/>
            <w:left w:val="none" w:sz="0" w:space="0" w:color="auto"/>
            <w:bottom w:val="none" w:sz="0" w:space="0" w:color="auto"/>
            <w:right w:val="none" w:sz="0" w:space="0" w:color="auto"/>
          </w:divBdr>
        </w:div>
        <w:div w:id="1677346221">
          <w:marLeft w:val="1267"/>
          <w:marRight w:val="0"/>
          <w:marTop w:val="0"/>
          <w:marBottom w:val="0"/>
          <w:divBdr>
            <w:top w:val="none" w:sz="0" w:space="0" w:color="auto"/>
            <w:left w:val="none" w:sz="0" w:space="0" w:color="auto"/>
            <w:bottom w:val="none" w:sz="0" w:space="0" w:color="auto"/>
            <w:right w:val="none" w:sz="0" w:space="0" w:color="auto"/>
          </w:divBdr>
        </w:div>
        <w:div w:id="1691682963">
          <w:marLeft w:val="1267"/>
          <w:marRight w:val="0"/>
          <w:marTop w:val="0"/>
          <w:marBottom w:val="0"/>
          <w:divBdr>
            <w:top w:val="none" w:sz="0" w:space="0" w:color="auto"/>
            <w:left w:val="none" w:sz="0" w:space="0" w:color="auto"/>
            <w:bottom w:val="none" w:sz="0" w:space="0" w:color="auto"/>
            <w:right w:val="none" w:sz="0" w:space="0" w:color="auto"/>
          </w:divBdr>
        </w:div>
        <w:div w:id="1902596434">
          <w:marLeft w:val="1267"/>
          <w:marRight w:val="0"/>
          <w:marTop w:val="0"/>
          <w:marBottom w:val="0"/>
          <w:divBdr>
            <w:top w:val="none" w:sz="0" w:space="0" w:color="auto"/>
            <w:left w:val="none" w:sz="0" w:space="0" w:color="auto"/>
            <w:bottom w:val="none" w:sz="0" w:space="0" w:color="auto"/>
            <w:right w:val="none" w:sz="0" w:space="0" w:color="auto"/>
          </w:divBdr>
        </w:div>
      </w:divsChild>
    </w:div>
    <w:div w:id="294453819">
      <w:bodyDiv w:val="1"/>
      <w:marLeft w:val="0"/>
      <w:marRight w:val="0"/>
      <w:marTop w:val="0"/>
      <w:marBottom w:val="0"/>
      <w:divBdr>
        <w:top w:val="none" w:sz="0" w:space="0" w:color="auto"/>
        <w:left w:val="none" w:sz="0" w:space="0" w:color="auto"/>
        <w:bottom w:val="none" w:sz="0" w:space="0" w:color="auto"/>
        <w:right w:val="none" w:sz="0" w:space="0" w:color="auto"/>
      </w:divBdr>
      <w:divsChild>
        <w:div w:id="828983518">
          <w:marLeft w:val="720"/>
          <w:marRight w:val="0"/>
          <w:marTop w:val="0"/>
          <w:marBottom w:val="0"/>
          <w:divBdr>
            <w:top w:val="none" w:sz="0" w:space="0" w:color="auto"/>
            <w:left w:val="none" w:sz="0" w:space="0" w:color="auto"/>
            <w:bottom w:val="none" w:sz="0" w:space="0" w:color="auto"/>
            <w:right w:val="none" w:sz="0" w:space="0" w:color="auto"/>
          </w:divBdr>
        </w:div>
        <w:div w:id="840437958">
          <w:marLeft w:val="720"/>
          <w:marRight w:val="0"/>
          <w:marTop w:val="0"/>
          <w:marBottom w:val="0"/>
          <w:divBdr>
            <w:top w:val="none" w:sz="0" w:space="0" w:color="auto"/>
            <w:left w:val="none" w:sz="0" w:space="0" w:color="auto"/>
            <w:bottom w:val="none" w:sz="0" w:space="0" w:color="auto"/>
            <w:right w:val="none" w:sz="0" w:space="0" w:color="auto"/>
          </w:divBdr>
        </w:div>
        <w:div w:id="1187907079">
          <w:marLeft w:val="720"/>
          <w:marRight w:val="0"/>
          <w:marTop w:val="0"/>
          <w:marBottom w:val="0"/>
          <w:divBdr>
            <w:top w:val="none" w:sz="0" w:space="0" w:color="auto"/>
            <w:left w:val="none" w:sz="0" w:space="0" w:color="auto"/>
            <w:bottom w:val="none" w:sz="0" w:space="0" w:color="auto"/>
            <w:right w:val="none" w:sz="0" w:space="0" w:color="auto"/>
          </w:divBdr>
        </w:div>
        <w:div w:id="1361393650">
          <w:marLeft w:val="720"/>
          <w:marRight w:val="0"/>
          <w:marTop w:val="0"/>
          <w:marBottom w:val="0"/>
          <w:divBdr>
            <w:top w:val="none" w:sz="0" w:space="0" w:color="auto"/>
            <w:left w:val="none" w:sz="0" w:space="0" w:color="auto"/>
            <w:bottom w:val="none" w:sz="0" w:space="0" w:color="auto"/>
            <w:right w:val="none" w:sz="0" w:space="0" w:color="auto"/>
          </w:divBdr>
        </w:div>
        <w:div w:id="1413114452">
          <w:marLeft w:val="720"/>
          <w:marRight w:val="0"/>
          <w:marTop w:val="0"/>
          <w:marBottom w:val="0"/>
          <w:divBdr>
            <w:top w:val="none" w:sz="0" w:space="0" w:color="auto"/>
            <w:left w:val="none" w:sz="0" w:space="0" w:color="auto"/>
            <w:bottom w:val="none" w:sz="0" w:space="0" w:color="auto"/>
            <w:right w:val="none" w:sz="0" w:space="0" w:color="auto"/>
          </w:divBdr>
        </w:div>
        <w:div w:id="1436048710">
          <w:marLeft w:val="720"/>
          <w:marRight w:val="0"/>
          <w:marTop w:val="0"/>
          <w:marBottom w:val="0"/>
          <w:divBdr>
            <w:top w:val="none" w:sz="0" w:space="0" w:color="auto"/>
            <w:left w:val="none" w:sz="0" w:space="0" w:color="auto"/>
            <w:bottom w:val="none" w:sz="0" w:space="0" w:color="auto"/>
            <w:right w:val="none" w:sz="0" w:space="0" w:color="auto"/>
          </w:divBdr>
        </w:div>
        <w:div w:id="1519386711">
          <w:marLeft w:val="720"/>
          <w:marRight w:val="0"/>
          <w:marTop w:val="0"/>
          <w:marBottom w:val="0"/>
          <w:divBdr>
            <w:top w:val="none" w:sz="0" w:space="0" w:color="auto"/>
            <w:left w:val="none" w:sz="0" w:space="0" w:color="auto"/>
            <w:bottom w:val="none" w:sz="0" w:space="0" w:color="auto"/>
            <w:right w:val="none" w:sz="0" w:space="0" w:color="auto"/>
          </w:divBdr>
        </w:div>
        <w:div w:id="1731882297">
          <w:marLeft w:val="720"/>
          <w:marRight w:val="0"/>
          <w:marTop w:val="0"/>
          <w:marBottom w:val="0"/>
          <w:divBdr>
            <w:top w:val="none" w:sz="0" w:space="0" w:color="auto"/>
            <w:left w:val="none" w:sz="0" w:space="0" w:color="auto"/>
            <w:bottom w:val="none" w:sz="0" w:space="0" w:color="auto"/>
            <w:right w:val="none" w:sz="0" w:space="0" w:color="auto"/>
          </w:divBdr>
        </w:div>
        <w:div w:id="1740715311">
          <w:marLeft w:val="720"/>
          <w:marRight w:val="0"/>
          <w:marTop w:val="0"/>
          <w:marBottom w:val="0"/>
          <w:divBdr>
            <w:top w:val="none" w:sz="0" w:space="0" w:color="auto"/>
            <w:left w:val="none" w:sz="0" w:space="0" w:color="auto"/>
            <w:bottom w:val="none" w:sz="0" w:space="0" w:color="auto"/>
            <w:right w:val="none" w:sz="0" w:space="0" w:color="auto"/>
          </w:divBdr>
        </w:div>
        <w:div w:id="2012248215">
          <w:marLeft w:val="720"/>
          <w:marRight w:val="0"/>
          <w:marTop w:val="0"/>
          <w:marBottom w:val="0"/>
          <w:divBdr>
            <w:top w:val="none" w:sz="0" w:space="0" w:color="auto"/>
            <w:left w:val="none" w:sz="0" w:space="0" w:color="auto"/>
            <w:bottom w:val="none" w:sz="0" w:space="0" w:color="auto"/>
            <w:right w:val="none" w:sz="0" w:space="0" w:color="auto"/>
          </w:divBdr>
        </w:div>
      </w:divsChild>
    </w:div>
    <w:div w:id="305940227">
      <w:bodyDiv w:val="1"/>
      <w:marLeft w:val="0"/>
      <w:marRight w:val="0"/>
      <w:marTop w:val="0"/>
      <w:marBottom w:val="0"/>
      <w:divBdr>
        <w:top w:val="none" w:sz="0" w:space="0" w:color="auto"/>
        <w:left w:val="none" w:sz="0" w:space="0" w:color="auto"/>
        <w:bottom w:val="none" w:sz="0" w:space="0" w:color="auto"/>
        <w:right w:val="none" w:sz="0" w:space="0" w:color="auto"/>
      </w:divBdr>
    </w:div>
    <w:div w:id="317005168">
      <w:bodyDiv w:val="1"/>
      <w:marLeft w:val="0"/>
      <w:marRight w:val="0"/>
      <w:marTop w:val="0"/>
      <w:marBottom w:val="0"/>
      <w:divBdr>
        <w:top w:val="none" w:sz="0" w:space="0" w:color="auto"/>
        <w:left w:val="none" w:sz="0" w:space="0" w:color="auto"/>
        <w:bottom w:val="none" w:sz="0" w:space="0" w:color="auto"/>
        <w:right w:val="none" w:sz="0" w:space="0" w:color="auto"/>
      </w:divBdr>
    </w:div>
    <w:div w:id="321129368">
      <w:bodyDiv w:val="1"/>
      <w:marLeft w:val="0"/>
      <w:marRight w:val="0"/>
      <w:marTop w:val="0"/>
      <w:marBottom w:val="0"/>
      <w:divBdr>
        <w:top w:val="none" w:sz="0" w:space="0" w:color="auto"/>
        <w:left w:val="none" w:sz="0" w:space="0" w:color="auto"/>
        <w:bottom w:val="none" w:sz="0" w:space="0" w:color="auto"/>
        <w:right w:val="none" w:sz="0" w:space="0" w:color="auto"/>
      </w:divBdr>
    </w:div>
    <w:div w:id="322240641">
      <w:bodyDiv w:val="1"/>
      <w:marLeft w:val="0"/>
      <w:marRight w:val="0"/>
      <w:marTop w:val="0"/>
      <w:marBottom w:val="0"/>
      <w:divBdr>
        <w:top w:val="none" w:sz="0" w:space="0" w:color="auto"/>
        <w:left w:val="none" w:sz="0" w:space="0" w:color="auto"/>
        <w:bottom w:val="none" w:sz="0" w:space="0" w:color="auto"/>
        <w:right w:val="none" w:sz="0" w:space="0" w:color="auto"/>
      </w:divBdr>
    </w:div>
    <w:div w:id="323630378">
      <w:bodyDiv w:val="1"/>
      <w:marLeft w:val="0"/>
      <w:marRight w:val="0"/>
      <w:marTop w:val="0"/>
      <w:marBottom w:val="0"/>
      <w:divBdr>
        <w:top w:val="none" w:sz="0" w:space="0" w:color="auto"/>
        <w:left w:val="none" w:sz="0" w:space="0" w:color="auto"/>
        <w:bottom w:val="none" w:sz="0" w:space="0" w:color="auto"/>
        <w:right w:val="none" w:sz="0" w:space="0" w:color="auto"/>
      </w:divBdr>
      <w:divsChild>
        <w:div w:id="170488897">
          <w:marLeft w:val="1166"/>
          <w:marRight w:val="0"/>
          <w:marTop w:val="0"/>
          <w:marBottom w:val="0"/>
          <w:divBdr>
            <w:top w:val="none" w:sz="0" w:space="0" w:color="auto"/>
            <w:left w:val="none" w:sz="0" w:space="0" w:color="auto"/>
            <w:bottom w:val="none" w:sz="0" w:space="0" w:color="auto"/>
            <w:right w:val="none" w:sz="0" w:space="0" w:color="auto"/>
          </w:divBdr>
        </w:div>
        <w:div w:id="393085737">
          <w:marLeft w:val="1166"/>
          <w:marRight w:val="0"/>
          <w:marTop w:val="0"/>
          <w:marBottom w:val="0"/>
          <w:divBdr>
            <w:top w:val="none" w:sz="0" w:space="0" w:color="auto"/>
            <w:left w:val="none" w:sz="0" w:space="0" w:color="auto"/>
            <w:bottom w:val="none" w:sz="0" w:space="0" w:color="auto"/>
            <w:right w:val="none" w:sz="0" w:space="0" w:color="auto"/>
          </w:divBdr>
        </w:div>
        <w:div w:id="432551983">
          <w:marLeft w:val="1166"/>
          <w:marRight w:val="0"/>
          <w:marTop w:val="0"/>
          <w:marBottom w:val="0"/>
          <w:divBdr>
            <w:top w:val="none" w:sz="0" w:space="0" w:color="auto"/>
            <w:left w:val="none" w:sz="0" w:space="0" w:color="auto"/>
            <w:bottom w:val="none" w:sz="0" w:space="0" w:color="auto"/>
            <w:right w:val="none" w:sz="0" w:space="0" w:color="auto"/>
          </w:divBdr>
        </w:div>
        <w:div w:id="716782062">
          <w:marLeft w:val="1166"/>
          <w:marRight w:val="0"/>
          <w:marTop w:val="0"/>
          <w:marBottom w:val="0"/>
          <w:divBdr>
            <w:top w:val="none" w:sz="0" w:space="0" w:color="auto"/>
            <w:left w:val="none" w:sz="0" w:space="0" w:color="auto"/>
            <w:bottom w:val="none" w:sz="0" w:space="0" w:color="auto"/>
            <w:right w:val="none" w:sz="0" w:space="0" w:color="auto"/>
          </w:divBdr>
        </w:div>
        <w:div w:id="946422356">
          <w:marLeft w:val="1166"/>
          <w:marRight w:val="0"/>
          <w:marTop w:val="0"/>
          <w:marBottom w:val="0"/>
          <w:divBdr>
            <w:top w:val="none" w:sz="0" w:space="0" w:color="auto"/>
            <w:left w:val="none" w:sz="0" w:space="0" w:color="auto"/>
            <w:bottom w:val="none" w:sz="0" w:space="0" w:color="auto"/>
            <w:right w:val="none" w:sz="0" w:space="0" w:color="auto"/>
          </w:divBdr>
        </w:div>
        <w:div w:id="1222518483">
          <w:marLeft w:val="1166"/>
          <w:marRight w:val="0"/>
          <w:marTop w:val="0"/>
          <w:marBottom w:val="0"/>
          <w:divBdr>
            <w:top w:val="none" w:sz="0" w:space="0" w:color="auto"/>
            <w:left w:val="none" w:sz="0" w:space="0" w:color="auto"/>
            <w:bottom w:val="none" w:sz="0" w:space="0" w:color="auto"/>
            <w:right w:val="none" w:sz="0" w:space="0" w:color="auto"/>
          </w:divBdr>
        </w:div>
        <w:div w:id="1311712797">
          <w:marLeft w:val="1166"/>
          <w:marRight w:val="0"/>
          <w:marTop w:val="0"/>
          <w:marBottom w:val="0"/>
          <w:divBdr>
            <w:top w:val="none" w:sz="0" w:space="0" w:color="auto"/>
            <w:left w:val="none" w:sz="0" w:space="0" w:color="auto"/>
            <w:bottom w:val="none" w:sz="0" w:space="0" w:color="auto"/>
            <w:right w:val="none" w:sz="0" w:space="0" w:color="auto"/>
          </w:divBdr>
        </w:div>
        <w:div w:id="2068989857">
          <w:marLeft w:val="1166"/>
          <w:marRight w:val="0"/>
          <w:marTop w:val="0"/>
          <w:marBottom w:val="0"/>
          <w:divBdr>
            <w:top w:val="none" w:sz="0" w:space="0" w:color="auto"/>
            <w:left w:val="none" w:sz="0" w:space="0" w:color="auto"/>
            <w:bottom w:val="none" w:sz="0" w:space="0" w:color="auto"/>
            <w:right w:val="none" w:sz="0" w:space="0" w:color="auto"/>
          </w:divBdr>
        </w:div>
      </w:divsChild>
    </w:div>
    <w:div w:id="328605911">
      <w:bodyDiv w:val="1"/>
      <w:marLeft w:val="0"/>
      <w:marRight w:val="0"/>
      <w:marTop w:val="0"/>
      <w:marBottom w:val="0"/>
      <w:divBdr>
        <w:top w:val="none" w:sz="0" w:space="0" w:color="auto"/>
        <w:left w:val="none" w:sz="0" w:space="0" w:color="auto"/>
        <w:bottom w:val="none" w:sz="0" w:space="0" w:color="auto"/>
        <w:right w:val="none" w:sz="0" w:space="0" w:color="auto"/>
      </w:divBdr>
    </w:div>
    <w:div w:id="337316414">
      <w:bodyDiv w:val="1"/>
      <w:marLeft w:val="0"/>
      <w:marRight w:val="0"/>
      <w:marTop w:val="0"/>
      <w:marBottom w:val="0"/>
      <w:divBdr>
        <w:top w:val="none" w:sz="0" w:space="0" w:color="auto"/>
        <w:left w:val="none" w:sz="0" w:space="0" w:color="auto"/>
        <w:bottom w:val="none" w:sz="0" w:space="0" w:color="auto"/>
        <w:right w:val="none" w:sz="0" w:space="0" w:color="auto"/>
      </w:divBdr>
      <w:divsChild>
        <w:div w:id="62797444">
          <w:marLeft w:val="720"/>
          <w:marRight w:val="0"/>
          <w:marTop w:val="0"/>
          <w:marBottom w:val="0"/>
          <w:divBdr>
            <w:top w:val="none" w:sz="0" w:space="0" w:color="auto"/>
            <w:left w:val="none" w:sz="0" w:space="0" w:color="auto"/>
            <w:bottom w:val="none" w:sz="0" w:space="0" w:color="auto"/>
            <w:right w:val="none" w:sz="0" w:space="0" w:color="auto"/>
          </w:divBdr>
        </w:div>
        <w:div w:id="795372183">
          <w:marLeft w:val="720"/>
          <w:marRight w:val="0"/>
          <w:marTop w:val="0"/>
          <w:marBottom w:val="0"/>
          <w:divBdr>
            <w:top w:val="none" w:sz="0" w:space="0" w:color="auto"/>
            <w:left w:val="none" w:sz="0" w:space="0" w:color="auto"/>
            <w:bottom w:val="none" w:sz="0" w:space="0" w:color="auto"/>
            <w:right w:val="none" w:sz="0" w:space="0" w:color="auto"/>
          </w:divBdr>
        </w:div>
        <w:div w:id="1500149514">
          <w:marLeft w:val="720"/>
          <w:marRight w:val="0"/>
          <w:marTop w:val="86"/>
          <w:marBottom w:val="0"/>
          <w:divBdr>
            <w:top w:val="none" w:sz="0" w:space="0" w:color="auto"/>
            <w:left w:val="none" w:sz="0" w:space="0" w:color="auto"/>
            <w:bottom w:val="none" w:sz="0" w:space="0" w:color="auto"/>
            <w:right w:val="none" w:sz="0" w:space="0" w:color="auto"/>
          </w:divBdr>
        </w:div>
        <w:div w:id="1790511749">
          <w:marLeft w:val="720"/>
          <w:marRight w:val="0"/>
          <w:marTop w:val="86"/>
          <w:marBottom w:val="0"/>
          <w:divBdr>
            <w:top w:val="none" w:sz="0" w:space="0" w:color="auto"/>
            <w:left w:val="none" w:sz="0" w:space="0" w:color="auto"/>
            <w:bottom w:val="none" w:sz="0" w:space="0" w:color="auto"/>
            <w:right w:val="none" w:sz="0" w:space="0" w:color="auto"/>
          </w:divBdr>
        </w:div>
      </w:divsChild>
    </w:div>
    <w:div w:id="340162779">
      <w:bodyDiv w:val="1"/>
      <w:marLeft w:val="0"/>
      <w:marRight w:val="0"/>
      <w:marTop w:val="0"/>
      <w:marBottom w:val="0"/>
      <w:divBdr>
        <w:top w:val="none" w:sz="0" w:space="0" w:color="auto"/>
        <w:left w:val="none" w:sz="0" w:space="0" w:color="auto"/>
        <w:bottom w:val="none" w:sz="0" w:space="0" w:color="auto"/>
        <w:right w:val="none" w:sz="0" w:space="0" w:color="auto"/>
      </w:divBdr>
    </w:div>
    <w:div w:id="346829799">
      <w:bodyDiv w:val="1"/>
      <w:marLeft w:val="0"/>
      <w:marRight w:val="0"/>
      <w:marTop w:val="0"/>
      <w:marBottom w:val="0"/>
      <w:divBdr>
        <w:top w:val="none" w:sz="0" w:space="0" w:color="auto"/>
        <w:left w:val="none" w:sz="0" w:space="0" w:color="auto"/>
        <w:bottom w:val="none" w:sz="0" w:space="0" w:color="auto"/>
        <w:right w:val="none" w:sz="0" w:space="0" w:color="auto"/>
      </w:divBdr>
    </w:div>
    <w:div w:id="352803981">
      <w:bodyDiv w:val="1"/>
      <w:marLeft w:val="0"/>
      <w:marRight w:val="0"/>
      <w:marTop w:val="0"/>
      <w:marBottom w:val="0"/>
      <w:divBdr>
        <w:top w:val="none" w:sz="0" w:space="0" w:color="auto"/>
        <w:left w:val="none" w:sz="0" w:space="0" w:color="auto"/>
        <w:bottom w:val="none" w:sz="0" w:space="0" w:color="auto"/>
        <w:right w:val="none" w:sz="0" w:space="0" w:color="auto"/>
      </w:divBdr>
    </w:div>
    <w:div w:id="352846511">
      <w:bodyDiv w:val="1"/>
      <w:marLeft w:val="0"/>
      <w:marRight w:val="0"/>
      <w:marTop w:val="0"/>
      <w:marBottom w:val="0"/>
      <w:divBdr>
        <w:top w:val="none" w:sz="0" w:space="0" w:color="auto"/>
        <w:left w:val="none" w:sz="0" w:space="0" w:color="auto"/>
        <w:bottom w:val="none" w:sz="0" w:space="0" w:color="auto"/>
        <w:right w:val="none" w:sz="0" w:space="0" w:color="auto"/>
      </w:divBdr>
    </w:div>
    <w:div w:id="353656541">
      <w:bodyDiv w:val="1"/>
      <w:marLeft w:val="0"/>
      <w:marRight w:val="0"/>
      <w:marTop w:val="0"/>
      <w:marBottom w:val="0"/>
      <w:divBdr>
        <w:top w:val="none" w:sz="0" w:space="0" w:color="auto"/>
        <w:left w:val="none" w:sz="0" w:space="0" w:color="auto"/>
        <w:bottom w:val="none" w:sz="0" w:space="0" w:color="auto"/>
        <w:right w:val="none" w:sz="0" w:space="0" w:color="auto"/>
      </w:divBdr>
    </w:div>
    <w:div w:id="354044224">
      <w:bodyDiv w:val="1"/>
      <w:marLeft w:val="0"/>
      <w:marRight w:val="0"/>
      <w:marTop w:val="0"/>
      <w:marBottom w:val="0"/>
      <w:divBdr>
        <w:top w:val="none" w:sz="0" w:space="0" w:color="auto"/>
        <w:left w:val="none" w:sz="0" w:space="0" w:color="auto"/>
        <w:bottom w:val="none" w:sz="0" w:space="0" w:color="auto"/>
        <w:right w:val="none" w:sz="0" w:space="0" w:color="auto"/>
      </w:divBdr>
    </w:div>
    <w:div w:id="354817864">
      <w:bodyDiv w:val="1"/>
      <w:marLeft w:val="0"/>
      <w:marRight w:val="0"/>
      <w:marTop w:val="0"/>
      <w:marBottom w:val="0"/>
      <w:divBdr>
        <w:top w:val="none" w:sz="0" w:space="0" w:color="auto"/>
        <w:left w:val="none" w:sz="0" w:space="0" w:color="auto"/>
        <w:bottom w:val="none" w:sz="0" w:space="0" w:color="auto"/>
        <w:right w:val="none" w:sz="0" w:space="0" w:color="auto"/>
      </w:divBdr>
      <w:divsChild>
        <w:div w:id="55250908">
          <w:marLeft w:val="1267"/>
          <w:marRight w:val="0"/>
          <w:marTop w:val="0"/>
          <w:marBottom w:val="0"/>
          <w:divBdr>
            <w:top w:val="none" w:sz="0" w:space="0" w:color="auto"/>
            <w:left w:val="none" w:sz="0" w:space="0" w:color="auto"/>
            <w:bottom w:val="none" w:sz="0" w:space="0" w:color="auto"/>
            <w:right w:val="none" w:sz="0" w:space="0" w:color="auto"/>
          </w:divBdr>
        </w:div>
        <w:div w:id="251353825">
          <w:marLeft w:val="1267"/>
          <w:marRight w:val="0"/>
          <w:marTop w:val="0"/>
          <w:marBottom w:val="0"/>
          <w:divBdr>
            <w:top w:val="none" w:sz="0" w:space="0" w:color="auto"/>
            <w:left w:val="none" w:sz="0" w:space="0" w:color="auto"/>
            <w:bottom w:val="none" w:sz="0" w:space="0" w:color="auto"/>
            <w:right w:val="none" w:sz="0" w:space="0" w:color="auto"/>
          </w:divBdr>
        </w:div>
        <w:div w:id="281501097">
          <w:marLeft w:val="1267"/>
          <w:marRight w:val="0"/>
          <w:marTop w:val="0"/>
          <w:marBottom w:val="0"/>
          <w:divBdr>
            <w:top w:val="none" w:sz="0" w:space="0" w:color="auto"/>
            <w:left w:val="none" w:sz="0" w:space="0" w:color="auto"/>
            <w:bottom w:val="none" w:sz="0" w:space="0" w:color="auto"/>
            <w:right w:val="none" w:sz="0" w:space="0" w:color="auto"/>
          </w:divBdr>
        </w:div>
        <w:div w:id="351420799">
          <w:marLeft w:val="1267"/>
          <w:marRight w:val="0"/>
          <w:marTop w:val="0"/>
          <w:marBottom w:val="0"/>
          <w:divBdr>
            <w:top w:val="none" w:sz="0" w:space="0" w:color="auto"/>
            <w:left w:val="none" w:sz="0" w:space="0" w:color="auto"/>
            <w:bottom w:val="none" w:sz="0" w:space="0" w:color="auto"/>
            <w:right w:val="none" w:sz="0" w:space="0" w:color="auto"/>
          </w:divBdr>
        </w:div>
        <w:div w:id="434711862">
          <w:marLeft w:val="1267"/>
          <w:marRight w:val="0"/>
          <w:marTop w:val="0"/>
          <w:marBottom w:val="0"/>
          <w:divBdr>
            <w:top w:val="none" w:sz="0" w:space="0" w:color="auto"/>
            <w:left w:val="none" w:sz="0" w:space="0" w:color="auto"/>
            <w:bottom w:val="none" w:sz="0" w:space="0" w:color="auto"/>
            <w:right w:val="none" w:sz="0" w:space="0" w:color="auto"/>
          </w:divBdr>
        </w:div>
        <w:div w:id="601571539">
          <w:marLeft w:val="1267"/>
          <w:marRight w:val="0"/>
          <w:marTop w:val="0"/>
          <w:marBottom w:val="0"/>
          <w:divBdr>
            <w:top w:val="none" w:sz="0" w:space="0" w:color="auto"/>
            <w:left w:val="none" w:sz="0" w:space="0" w:color="auto"/>
            <w:bottom w:val="none" w:sz="0" w:space="0" w:color="auto"/>
            <w:right w:val="none" w:sz="0" w:space="0" w:color="auto"/>
          </w:divBdr>
        </w:div>
        <w:div w:id="1732575268">
          <w:marLeft w:val="1267"/>
          <w:marRight w:val="0"/>
          <w:marTop w:val="0"/>
          <w:marBottom w:val="0"/>
          <w:divBdr>
            <w:top w:val="none" w:sz="0" w:space="0" w:color="auto"/>
            <w:left w:val="none" w:sz="0" w:space="0" w:color="auto"/>
            <w:bottom w:val="none" w:sz="0" w:space="0" w:color="auto"/>
            <w:right w:val="none" w:sz="0" w:space="0" w:color="auto"/>
          </w:divBdr>
        </w:div>
      </w:divsChild>
    </w:div>
    <w:div w:id="355233096">
      <w:bodyDiv w:val="1"/>
      <w:marLeft w:val="0"/>
      <w:marRight w:val="0"/>
      <w:marTop w:val="0"/>
      <w:marBottom w:val="0"/>
      <w:divBdr>
        <w:top w:val="none" w:sz="0" w:space="0" w:color="auto"/>
        <w:left w:val="none" w:sz="0" w:space="0" w:color="auto"/>
        <w:bottom w:val="none" w:sz="0" w:space="0" w:color="auto"/>
        <w:right w:val="none" w:sz="0" w:space="0" w:color="auto"/>
      </w:divBdr>
      <w:divsChild>
        <w:div w:id="11348435">
          <w:marLeft w:val="1166"/>
          <w:marRight w:val="0"/>
          <w:marTop w:val="0"/>
          <w:marBottom w:val="0"/>
          <w:divBdr>
            <w:top w:val="none" w:sz="0" w:space="0" w:color="auto"/>
            <w:left w:val="none" w:sz="0" w:space="0" w:color="auto"/>
            <w:bottom w:val="none" w:sz="0" w:space="0" w:color="auto"/>
            <w:right w:val="none" w:sz="0" w:space="0" w:color="auto"/>
          </w:divBdr>
        </w:div>
        <w:div w:id="1029643313">
          <w:marLeft w:val="1166"/>
          <w:marRight w:val="0"/>
          <w:marTop w:val="0"/>
          <w:marBottom w:val="0"/>
          <w:divBdr>
            <w:top w:val="none" w:sz="0" w:space="0" w:color="auto"/>
            <w:left w:val="none" w:sz="0" w:space="0" w:color="auto"/>
            <w:bottom w:val="none" w:sz="0" w:space="0" w:color="auto"/>
            <w:right w:val="none" w:sz="0" w:space="0" w:color="auto"/>
          </w:divBdr>
        </w:div>
        <w:div w:id="1579513208">
          <w:marLeft w:val="1166"/>
          <w:marRight w:val="0"/>
          <w:marTop w:val="0"/>
          <w:marBottom w:val="0"/>
          <w:divBdr>
            <w:top w:val="none" w:sz="0" w:space="0" w:color="auto"/>
            <w:left w:val="none" w:sz="0" w:space="0" w:color="auto"/>
            <w:bottom w:val="none" w:sz="0" w:space="0" w:color="auto"/>
            <w:right w:val="none" w:sz="0" w:space="0" w:color="auto"/>
          </w:divBdr>
        </w:div>
        <w:div w:id="2034837565">
          <w:marLeft w:val="1166"/>
          <w:marRight w:val="0"/>
          <w:marTop w:val="0"/>
          <w:marBottom w:val="0"/>
          <w:divBdr>
            <w:top w:val="none" w:sz="0" w:space="0" w:color="auto"/>
            <w:left w:val="none" w:sz="0" w:space="0" w:color="auto"/>
            <w:bottom w:val="none" w:sz="0" w:space="0" w:color="auto"/>
            <w:right w:val="none" w:sz="0" w:space="0" w:color="auto"/>
          </w:divBdr>
        </w:div>
      </w:divsChild>
    </w:div>
    <w:div w:id="355279496">
      <w:bodyDiv w:val="1"/>
      <w:marLeft w:val="0"/>
      <w:marRight w:val="0"/>
      <w:marTop w:val="0"/>
      <w:marBottom w:val="0"/>
      <w:divBdr>
        <w:top w:val="none" w:sz="0" w:space="0" w:color="auto"/>
        <w:left w:val="none" w:sz="0" w:space="0" w:color="auto"/>
        <w:bottom w:val="none" w:sz="0" w:space="0" w:color="auto"/>
        <w:right w:val="none" w:sz="0" w:space="0" w:color="auto"/>
      </w:divBdr>
    </w:div>
    <w:div w:id="355888725">
      <w:bodyDiv w:val="1"/>
      <w:marLeft w:val="0"/>
      <w:marRight w:val="0"/>
      <w:marTop w:val="0"/>
      <w:marBottom w:val="0"/>
      <w:divBdr>
        <w:top w:val="none" w:sz="0" w:space="0" w:color="auto"/>
        <w:left w:val="none" w:sz="0" w:space="0" w:color="auto"/>
        <w:bottom w:val="none" w:sz="0" w:space="0" w:color="auto"/>
        <w:right w:val="none" w:sz="0" w:space="0" w:color="auto"/>
      </w:divBdr>
    </w:div>
    <w:div w:id="363142564">
      <w:bodyDiv w:val="1"/>
      <w:marLeft w:val="0"/>
      <w:marRight w:val="0"/>
      <w:marTop w:val="0"/>
      <w:marBottom w:val="0"/>
      <w:divBdr>
        <w:top w:val="none" w:sz="0" w:space="0" w:color="auto"/>
        <w:left w:val="none" w:sz="0" w:space="0" w:color="auto"/>
        <w:bottom w:val="none" w:sz="0" w:space="0" w:color="auto"/>
        <w:right w:val="none" w:sz="0" w:space="0" w:color="auto"/>
      </w:divBdr>
    </w:div>
    <w:div w:id="365789083">
      <w:bodyDiv w:val="1"/>
      <w:marLeft w:val="0"/>
      <w:marRight w:val="0"/>
      <w:marTop w:val="0"/>
      <w:marBottom w:val="0"/>
      <w:divBdr>
        <w:top w:val="none" w:sz="0" w:space="0" w:color="auto"/>
        <w:left w:val="none" w:sz="0" w:space="0" w:color="auto"/>
        <w:bottom w:val="none" w:sz="0" w:space="0" w:color="auto"/>
        <w:right w:val="none" w:sz="0" w:space="0" w:color="auto"/>
      </w:divBdr>
      <w:divsChild>
        <w:div w:id="558244930">
          <w:marLeft w:val="720"/>
          <w:marRight w:val="0"/>
          <w:marTop w:val="0"/>
          <w:marBottom w:val="0"/>
          <w:divBdr>
            <w:top w:val="none" w:sz="0" w:space="0" w:color="auto"/>
            <w:left w:val="none" w:sz="0" w:space="0" w:color="auto"/>
            <w:bottom w:val="none" w:sz="0" w:space="0" w:color="auto"/>
            <w:right w:val="none" w:sz="0" w:space="0" w:color="auto"/>
          </w:divBdr>
        </w:div>
        <w:div w:id="703947999">
          <w:marLeft w:val="720"/>
          <w:marRight w:val="0"/>
          <w:marTop w:val="0"/>
          <w:marBottom w:val="0"/>
          <w:divBdr>
            <w:top w:val="none" w:sz="0" w:space="0" w:color="auto"/>
            <w:left w:val="none" w:sz="0" w:space="0" w:color="auto"/>
            <w:bottom w:val="none" w:sz="0" w:space="0" w:color="auto"/>
            <w:right w:val="none" w:sz="0" w:space="0" w:color="auto"/>
          </w:divBdr>
        </w:div>
        <w:div w:id="1173496445">
          <w:marLeft w:val="720"/>
          <w:marRight w:val="0"/>
          <w:marTop w:val="0"/>
          <w:marBottom w:val="0"/>
          <w:divBdr>
            <w:top w:val="none" w:sz="0" w:space="0" w:color="auto"/>
            <w:left w:val="none" w:sz="0" w:space="0" w:color="auto"/>
            <w:bottom w:val="none" w:sz="0" w:space="0" w:color="auto"/>
            <w:right w:val="none" w:sz="0" w:space="0" w:color="auto"/>
          </w:divBdr>
        </w:div>
        <w:div w:id="1552957420">
          <w:marLeft w:val="720"/>
          <w:marRight w:val="0"/>
          <w:marTop w:val="0"/>
          <w:marBottom w:val="0"/>
          <w:divBdr>
            <w:top w:val="none" w:sz="0" w:space="0" w:color="auto"/>
            <w:left w:val="none" w:sz="0" w:space="0" w:color="auto"/>
            <w:bottom w:val="none" w:sz="0" w:space="0" w:color="auto"/>
            <w:right w:val="none" w:sz="0" w:space="0" w:color="auto"/>
          </w:divBdr>
        </w:div>
        <w:div w:id="1633903835">
          <w:marLeft w:val="720"/>
          <w:marRight w:val="0"/>
          <w:marTop w:val="0"/>
          <w:marBottom w:val="0"/>
          <w:divBdr>
            <w:top w:val="none" w:sz="0" w:space="0" w:color="auto"/>
            <w:left w:val="none" w:sz="0" w:space="0" w:color="auto"/>
            <w:bottom w:val="none" w:sz="0" w:space="0" w:color="auto"/>
            <w:right w:val="none" w:sz="0" w:space="0" w:color="auto"/>
          </w:divBdr>
        </w:div>
        <w:div w:id="2038582340">
          <w:marLeft w:val="720"/>
          <w:marRight w:val="0"/>
          <w:marTop w:val="0"/>
          <w:marBottom w:val="0"/>
          <w:divBdr>
            <w:top w:val="none" w:sz="0" w:space="0" w:color="auto"/>
            <w:left w:val="none" w:sz="0" w:space="0" w:color="auto"/>
            <w:bottom w:val="none" w:sz="0" w:space="0" w:color="auto"/>
            <w:right w:val="none" w:sz="0" w:space="0" w:color="auto"/>
          </w:divBdr>
        </w:div>
        <w:div w:id="2090542665">
          <w:marLeft w:val="720"/>
          <w:marRight w:val="0"/>
          <w:marTop w:val="0"/>
          <w:marBottom w:val="0"/>
          <w:divBdr>
            <w:top w:val="none" w:sz="0" w:space="0" w:color="auto"/>
            <w:left w:val="none" w:sz="0" w:space="0" w:color="auto"/>
            <w:bottom w:val="none" w:sz="0" w:space="0" w:color="auto"/>
            <w:right w:val="none" w:sz="0" w:space="0" w:color="auto"/>
          </w:divBdr>
        </w:div>
      </w:divsChild>
    </w:div>
    <w:div w:id="366032610">
      <w:bodyDiv w:val="1"/>
      <w:marLeft w:val="0"/>
      <w:marRight w:val="0"/>
      <w:marTop w:val="0"/>
      <w:marBottom w:val="0"/>
      <w:divBdr>
        <w:top w:val="none" w:sz="0" w:space="0" w:color="auto"/>
        <w:left w:val="none" w:sz="0" w:space="0" w:color="auto"/>
        <w:bottom w:val="none" w:sz="0" w:space="0" w:color="auto"/>
        <w:right w:val="none" w:sz="0" w:space="0" w:color="auto"/>
      </w:divBdr>
    </w:div>
    <w:div w:id="370151579">
      <w:bodyDiv w:val="1"/>
      <w:marLeft w:val="0"/>
      <w:marRight w:val="0"/>
      <w:marTop w:val="0"/>
      <w:marBottom w:val="0"/>
      <w:divBdr>
        <w:top w:val="none" w:sz="0" w:space="0" w:color="auto"/>
        <w:left w:val="none" w:sz="0" w:space="0" w:color="auto"/>
        <w:bottom w:val="none" w:sz="0" w:space="0" w:color="auto"/>
        <w:right w:val="none" w:sz="0" w:space="0" w:color="auto"/>
      </w:divBdr>
    </w:div>
    <w:div w:id="370806420">
      <w:bodyDiv w:val="1"/>
      <w:marLeft w:val="0"/>
      <w:marRight w:val="0"/>
      <w:marTop w:val="0"/>
      <w:marBottom w:val="0"/>
      <w:divBdr>
        <w:top w:val="none" w:sz="0" w:space="0" w:color="auto"/>
        <w:left w:val="none" w:sz="0" w:space="0" w:color="auto"/>
        <w:bottom w:val="none" w:sz="0" w:space="0" w:color="auto"/>
        <w:right w:val="none" w:sz="0" w:space="0" w:color="auto"/>
      </w:divBdr>
    </w:div>
    <w:div w:id="371076090">
      <w:bodyDiv w:val="1"/>
      <w:marLeft w:val="0"/>
      <w:marRight w:val="0"/>
      <w:marTop w:val="0"/>
      <w:marBottom w:val="0"/>
      <w:divBdr>
        <w:top w:val="none" w:sz="0" w:space="0" w:color="auto"/>
        <w:left w:val="none" w:sz="0" w:space="0" w:color="auto"/>
        <w:bottom w:val="none" w:sz="0" w:space="0" w:color="auto"/>
        <w:right w:val="none" w:sz="0" w:space="0" w:color="auto"/>
      </w:divBdr>
      <w:divsChild>
        <w:div w:id="140081261">
          <w:marLeft w:val="0"/>
          <w:marRight w:val="0"/>
          <w:marTop w:val="0"/>
          <w:marBottom w:val="0"/>
          <w:divBdr>
            <w:top w:val="none" w:sz="0" w:space="0" w:color="auto"/>
            <w:left w:val="none" w:sz="0" w:space="0" w:color="auto"/>
            <w:bottom w:val="none" w:sz="0" w:space="0" w:color="auto"/>
            <w:right w:val="none" w:sz="0" w:space="0" w:color="auto"/>
          </w:divBdr>
        </w:div>
      </w:divsChild>
    </w:div>
    <w:div w:id="379984378">
      <w:bodyDiv w:val="1"/>
      <w:marLeft w:val="0"/>
      <w:marRight w:val="0"/>
      <w:marTop w:val="0"/>
      <w:marBottom w:val="0"/>
      <w:divBdr>
        <w:top w:val="none" w:sz="0" w:space="0" w:color="auto"/>
        <w:left w:val="none" w:sz="0" w:space="0" w:color="auto"/>
        <w:bottom w:val="none" w:sz="0" w:space="0" w:color="auto"/>
        <w:right w:val="none" w:sz="0" w:space="0" w:color="auto"/>
      </w:divBdr>
    </w:div>
    <w:div w:id="381249011">
      <w:bodyDiv w:val="1"/>
      <w:marLeft w:val="0"/>
      <w:marRight w:val="0"/>
      <w:marTop w:val="0"/>
      <w:marBottom w:val="0"/>
      <w:divBdr>
        <w:top w:val="none" w:sz="0" w:space="0" w:color="auto"/>
        <w:left w:val="none" w:sz="0" w:space="0" w:color="auto"/>
        <w:bottom w:val="none" w:sz="0" w:space="0" w:color="auto"/>
        <w:right w:val="none" w:sz="0" w:space="0" w:color="auto"/>
      </w:divBdr>
    </w:div>
    <w:div w:id="381294244">
      <w:bodyDiv w:val="1"/>
      <w:marLeft w:val="0"/>
      <w:marRight w:val="0"/>
      <w:marTop w:val="0"/>
      <w:marBottom w:val="0"/>
      <w:divBdr>
        <w:top w:val="none" w:sz="0" w:space="0" w:color="auto"/>
        <w:left w:val="none" w:sz="0" w:space="0" w:color="auto"/>
        <w:bottom w:val="none" w:sz="0" w:space="0" w:color="auto"/>
        <w:right w:val="none" w:sz="0" w:space="0" w:color="auto"/>
      </w:divBdr>
    </w:div>
    <w:div w:id="381759630">
      <w:bodyDiv w:val="1"/>
      <w:marLeft w:val="0"/>
      <w:marRight w:val="0"/>
      <w:marTop w:val="0"/>
      <w:marBottom w:val="0"/>
      <w:divBdr>
        <w:top w:val="none" w:sz="0" w:space="0" w:color="auto"/>
        <w:left w:val="none" w:sz="0" w:space="0" w:color="auto"/>
        <w:bottom w:val="none" w:sz="0" w:space="0" w:color="auto"/>
        <w:right w:val="none" w:sz="0" w:space="0" w:color="auto"/>
      </w:divBdr>
    </w:div>
    <w:div w:id="382413024">
      <w:bodyDiv w:val="1"/>
      <w:marLeft w:val="0"/>
      <w:marRight w:val="0"/>
      <w:marTop w:val="0"/>
      <w:marBottom w:val="0"/>
      <w:divBdr>
        <w:top w:val="none" w:sz="0" w:space="0" w:color="auto"/>
        <w:left w:val="none" w:sz="0" w:space="0" w:color="auto"/>
        <w:bottom w:val="none" w:sz="0" w:space="0" w:color="auto"/>
        <w:right w:val="none" w:sz="0" w:space="0" w:color="auto"/>
      </w:divBdr>
      <w:divsChild>
        <w:div w:id="99420666">
          <w:marLeft w:val="446"/>
          <w:marRight w:val="0"/>
          <w:marTop w:val="0"/>
          <w:marBottom w:val="0"/>
          <w:divBdr>
            <w:top w:val="none" w:sz="0" w:space="0" w:color="auto"/>
            <w:left w:val="none" w:sz="0" w:space="0" w:color="auto"/>
            <w:bottom w:val="none" w:sz="0" w:space="0" w:color="auto"/>
            <w:right w:val="none" w:sz="0" w:space="0" w:color="auto"/>
          </w:divBdr>
        </w:div>
        <w:div w:id="1527674901">
          <w:marLeft w:val="446"/>
          <w:marRight w:val="0"/>
          <w:marTop w:val="0"/>
          <w:marBottom w:val="0"/>
          <w:divBdr>
            <w:top w:val="none" w:sz="0" w:space="0" w:color="auto"/>
            <w:left w:val="none" w:sz="0" w:space="0" w:color="auto"/>
            <w:bottom w:val="none" w:sz="0" w:space="0" w:color="auto"/>
            <w:right w:val="none" w:sz="0" w:space="0" w:color="auto"/>
          </w:divBdr>
        </w:div>
        <w:div w:id="1976252240">
          <w:marLeft w:val="446"/>
          <w:marRight w:val="0"/>
          <w:marTop w:val="0"/>
          <w:marBottom w:val="0"/>
          <w:divBdr>
            <w:top w:val="none" w:sz="0" w:space="0" w:color="auto"/>
            <w:left w:val="none" w:sz="0" w:space="0" w:color="auto"/>
            <w:bottom w:val="none" w:sz="0" w:space="0" w:color="auto"/>
            <w:right w:val="none" w:sz="0" w:space="0" w:color="auto"/>
          </w:divBdr>
        </w:div>
      </w:divsChild>
    </w:div>
    <w:div w:id="384065169">
      <w:bodyDiv w:val="1"/>
      <w:marLeft w:val="0"/>
      <w:marRight w:val="0"/>
      <w:marTop w:val="0"/>
      <w:marBottom w:val="0"/>
      <w:divBdr>
        <w:top w:val="none" w:sz="0" w:space="0" w:color="auto"/>
        <w:left w:val="none" w:sz="0" w:space="0" w:color="auto"/>
        <w:bottom w:val="none" w:sz="0" w:space="0" w:color="auto"/>
        <w:right w:val="none" w:sz="0" w:space="0" w:color="auto"/>
      </w:divBdr>
    </w:div>
    <w:div w:id="391538421">
      <w:bodyDiv w:val="1"/>
      <w:marLeft w:val="0"/>
      <w:marRight w:val="0"/>
      <w:marTop w:val="0"/>
      <w:marBottom w:val="0"/>
      <w:divBdr>
        <w:top w:val="none" w:sz="0" w:space="0" w:color="auto"/>
        <w:left w:val="none" w:sz="0" w:space="0" w:color="auto"/>
        <w:bottom w:val="none" w:sz="0" w:space="0" w:color="auto"/>
        <w:right w:val="none" w:sz="0" w:space="0" w:color="auto"/>
      </w:divBdr>
    </w:div>
    <w:div w:id="391734812">
      <w:bodyDiv w:val="1"/>
      <w:marLeft w:val="0"/>
      <w:marRight w:val="0"/>
      <w:marTop w:val="0"/>
      <w:marBottom w:val="0"/>
      <w:divBdr>
        <w:top w:val="none" w:sz="0" w:space="0" w:color="auto"/>
        <w:left w:val="none" w:sz="0" w:space="0" w:color="auto"/>
        <w:bottom w:val="none" w:sz="0" w:space="0" w:color="auto"/>
        <w:right w:val="none" w:sz="0" w:space="0" w:color="auto"/>
      </w:divBdr>
    </w:div>
    <w:div w:id="418716499">
      <w:bodyDiv w:val="1"/>
      <w:marLeft w:val="0"/>
      <w:marRight w:val="0"/>
      <w:marTop w:val="0"/>
      <w:marBottom w:val="0"/>
      <w:divBdr>
        <w:top w:val="none" w:sz="0" w:space="0" w:color="auto"/>
        <w:left w:val="none" w:sz="0" w:space="0" w:color="auto"/>
        <w:bottom w:val="none" w:sz="0" w:space="0" w:color="auto"/>
        <w:right w:val="none" w:sz="0" w:space="0" w:color="auto"/>
      </w:divBdr>
    </w:div>
    <w:div w:id="422992194">
      <w:bodyDiv w:val="1"/>
      <w:marLeft w:val="0"/>
      <w:marRight w:val="0"/>
      <w:marTop w:val="0"/>
      <w:marBottom w:val="0"/>
      <w:divBdr>
        <w:top w:val="none" w:sz="0" w:space="0" w:color="auto"/>
        <w:left w:val="none" w:sz="0" w:space="0" w:color="auto"/>
        <w:bottom w:val="none" w:sz="0" w:space="0" w:color="auto"/>
        <w:right w:val="none" w:sz="0" w:space="0" w:color="auto"/>
      </w:divBdr>
      <w:divsChild>
        <w:div w:id="29888914">
          <w:marLeft w:val="1267"/>
          <w:marRight w:val="0"/>
          <w:marTop w:val="0"/>
          <w:marBottom w:val="0"/>
          <w:divBdr>
            <w:top w:val="none" w:sz="0" w:space="0" w:color="auto"/>
            <w:left w:val="none" w:sz="0" w:space="0" w:color="auto"/>
            <w:bottom w:val="none" w:sz="0" w:space="0" w:color="auto"/>
            <w:right w:val="none" w:sz="0" w:space="0" w:color="auto"/>
          </w:divBdr>
        </w:div>
        <w:div w:id="615673682">
          <w:marLeft w:val="1267"/>
          <w:marRight w:val="0"/>
          <w:marTop w:val="0"/>
          <w:marBottom w:val="0"/>
          <w:divBdr>
            <w:top w:val="none" w:sz="0" w:space="0" w:color="auto"/>
            <w:left w:val="none" w:sz="0" w:space="0" w:color="auto"/>
            <w:bottom w:val="none" w:sz="0" w:space="0" w:color="auto"/>
            <w:right w:val="none" w:sz="0" w:space="0" w:color="auto"/>
          </w:divBdr>
        </w:div>
        <w:div w:id="1226068172">
          <w:marLeft w:val="1267"/>
          <w:marRight w:val="0"/>
          <w:marTop w:val="0"/>
          <w:marBottom w:val="0"/>
          <w:divBdr>
            <w:top w:val="none" w:sz="0" w:space="0" w:color="auto"/>
            <w:left w:val="none" w:sz="0" w:space="0" w:color="auto"/>
            <w:bottom w:val="none" w:sz="0" w:space="0" w:color="auto"/>
            <w:right w:val="none" w:sz="0" w:space="0" w:color="auto"/>
          </w:divBdr>
        </w:div>
        <w:div w:id="1524316905">
          <w:marLeft w:val="1267"/>
          <w:marRight w:val="0"/>
          <w:marTop w:val="0"/>
          <w:marBottom w:val="0"/>
          <w:divBdr>
            <w:top w:val="none" w:sz="0" w:space="0" w:color="auto"/>
            <w:left w:val="none" w:sz="0" w:space="0" w:color="auto"/>
            <w:bottom w:val="none" w:sz="0" w:space="0" w:color="auto"/>
            <w:right w:val="none" w:sz="0" w:space="0" w:color="auto"/>
          </w:divBdr>
        </w:div>
        <w:div w:id="1542279526">
          <w:marLeft w:val="1267"/>
          <w:marRight w:val="0"/>
          <w:marTop w:val="0"/>
          <w:marBottom w:val="0"/>
          <w:divBdr>
            <w:top w:val="none" w:sz="0" w:space="0" w:color="auto"/>
            <w:left w:val="none" w:sz="0" w:space="0" w:color="auto"/>
            <w:bottom w:val="none" w:sz="0" w:space="0" w:color="auto"/>
            <w:right w:val="none" w:sz="0" w:space="0" w:color="auto"/>
          </w:divBdr>
        </w:div>
        <w:div w:id="2008440475">
          <w:marLeft w:val="1267"/>
          <w:marRight w:val="0"/>
          <w:marTop w:val="0"/>
          <w:marBottom w:val="0"/>
          <w:divBdr>
            <w:top w:val="none" w:sz="0" w:space="0" w:color="auto"/>
            <w:left w:val="none" w:sz="0" w:space="0" w:color="auto"/>
            <w:bottom w:val="none" w:sz="0" w:space="0" w:color="auto"/>
            <w:right w:val="none" w:sz="0" w:space="0" w:color="auto"/>
          </w:divBdr>
        </w:div>
      </w:divsChild>
    </w:div>
    <w:div w:id="426729208">
      <w:bodyDiv w:val="1"/>
      <w:marLeft w:val="0"/>
      <w:marRight w:val="0"/>
      <w:marTop w:val="0"/>
      <w:marBottom w:val="0"/>
      <w:divBdr>
        <w:top w:val="none" w:sz="0" w:space="0" w:color="auto"/>
        <w:left w:val="none" w:sz="0" w:space="0" w:color="auto"/>
        <w:bottom w:val="none" w:sz="0" w:space="0" w:color="auto"/>
        <w:right w:val="none" w:sz="0" w:space="0" w:color="auto"/>
      </w:divBdr>
      <w:divsChild>
        <w:div w:id="68621615">
          <w:marLeft w:val="446"/>
          <w:marRight w:val="0"/>
          <w:marTop w:val="0"/>
          <w:marBottom w:val="0"/>
          <w:divBdr>
            <w:top w:val="none" w:sz="0" w:space="0" w:color="auto"/>
            <w:left w:val="none" w:sz="0" w:space="0" w:color="auto"/>
            <w:bottom w:val="none" w:sz="0" w:space="0" w:color="auto"/>
            <w:right w:val="none" w:sz="0" w:space="0" w:color="auto"/>
          </w:divBdr>
        </w:div>
        <w:div w:id="183907741">
          <w:marLeft w:val="446"/>
          <w:marRight w:val="0"/>
          <w:marTop w:val="0"/>
          <w:marBottom w:val="0"/>
          <w:divBdr>
            <w:top w:val="none" w:sz="0" w:space="0" w:color="auto"/>
            <w:left w:val="none" w:sz="0" w:space="0" w:color="auto"/>
            <w:bottom w:val="none" w:sz="0" w:space="0" w:color="auto"/>
            <w:right w:val="none" w:sz="0" w:space="0" w:color="auto"/>
          </w:divBdr>
        </w:div>
        <w:div w:id="532112248">
          <w:marLeft w:val="446"/>
          <w:marRight w:val="0"/>
          <w:marTop w:val="0"/>
          <w:marBottom w:val="0"/>
          <w:divBdr>
            <w:top w:val="none" w:sz="0" w:space="0" w:color="auto"/>
            <w:left w:val="none" w:sz="0" w:space="0" w:color="auto"/>
            <w:bottom w:val="none" w:sz="0" w:space="0" w:color="auto"/>
            <w:right w:val="none" w:sz="0" w:space="0" w:color="auto"/>
          </w:divBdr>
        </w:div>
        <w:div w:id="1221793045">
          <w:marLeft w:val="446"/>
          <w:marRight w:val="0"/>
          <w:marTop w:val="0"/>
          <w:marBottom w:val="0"/>
          <w:divBdr>
            <w:top w:val="none" w:sz="0" w:space="0" w:color="auto"/>
            <w:left w:val="none" w:sz="0" w:space="0" w:color="auto"/>
            <w:bottom w:val="none" w:sz="0" w:space="0" w:color="auto"/>
            <w:right w:val="none" w:sz="0" w:space="0" w:color="auto"/>
          </w:divBdr>
        </w:div>
        <w:div w:id="1662998039">
          <w:marLeft w:val="446"/>
          <w:marRight w:val="0"/>
          <w:marTop w:val="0"/>
          <w:marBottom w:val="0"/>
          <w:divBdr>
            <w:top w:val="none" w:sz="0" w:space="0" w:color="auto"/>
            <w:left w:val="none" w:sz="0" w:space="0" w:color="auto"/>
            <w:bottom w:val="none" w:sz="0" w:space="0" w:color="auto"/>
            <w:right w:val="none" w:sz="0" w:space="0" w:color="auto"/>
          </w:divBdr>
        </w:div>
        <w:div w:id="1938172889">
          <w:marLeft w:val="446"/>
          <w:marRight w:val="0"/>
          <w:marTop w:val="0"/>
          <w:marBottom w:val="0"/>
          <w:divBdr>
            <w:top w:val="none" w:sz="0" w:space="0" w:color="auto"/>
            <w:left w:val="none" w:sz="0" w:space="0" w:color="auto"/>
            <w:bottom w:val="none" w:sz="0" w:space="0" w:color="auto"/>
            <w:right w:val="none" w:sz="0" w:space="0" w:color="auto"/>
          </w:divBdr>
        </w:div>
      </w:divsChild>
    </w:div>
    <w:div w:id="429785926">
      <w:bodyDiv w:val="1"/>
      <w:marLeft w:val="0"/>
      <w:marRight w:val="0"/>
      <w:marTop w:val="0"/>
      <w:marBottom w:val="0"/>
      <w:divBdr>
        <w:top w:val="none" w:sz="0" w:space="0" w:color="auto"/>
        <w:left w:val="none" w:sz="0" w:space="0" w:color="auto"/>
        <w:bottom w:val="none" w:sz="0" w:space="0" w:color="auto"/>
        <w:right w:val="none" w:sz="0" w:space="0" w:color="auto"/>
      </w:divBdr>
    </w:div>
    <w:div w:id="430317298">
      <w:bodyDiv w:val="1"/>
      <w:marLeft w:val="0"/>
      <w:marRight w:val="0"/>
      <w:marTop w:val="0"/>
      <w:marBottom w:val="0"/>
      <w:divBdr>
        <w:top w:val="none" w:sz="0" w:space="0" w:color="auto"/>
        <w:left w:val="none" w:sz="0" w:space="0" w:color="auto"/>
        <w:bottom w:val="none" w:sz="0" w:space="0" w:color="auto"/>
        <w:right w:val="none" w:sz="0" w:space="0" w:color="auto"/>
      </w:divBdr>
    </w:div>
    <w:div w:id="430778453">
      <w:bodyDiv w:val="1"/>
      <w:marLeft w:val="0"/>
      <w:marRight w:val="0"/>
      <w:marTop w:val="0"/>
      <w:marBottom w:val="0"/>
      <w:divBdr>
        <w:top w:val="none" w:sz="0" w:space="0" w:color="auto"/>
        <w:left w:val="none" w:sz="0" w:space="0" w:color="auto"/>
        <w:bottom w:val="none" w:sz="0" w:space="0" w:color="auto"/>
        <w:right w:val="none" w:sz="0" w:space="0" w:color="auto"/>
      </w:divBdr>
      <w:divsChild>
        <w:div w:id="393164251">
          <w:marLeft w:val="1166"/>
          <w:marRight w:val="0"/>
          <w:marTop w:val="0"/>
          <w:marBottom w:val="0"/>
          <w:divBdr>
            <w:top w:val="none" w:sz="0" w:space="0" w:color="auto"/>
            <w:left w:val="none" w:sz="0" w:space="0" w:color="auto"/>
            <w:bottom w:val="none" w:sz="0" w:space="0" w:color="auto"/>
            <w:right w:val="none" w:sz="0" w:space="0" w:color="auto"/>
          </w:divBdr>
        </w:div>
        <w:div w:id="620260253">
          <w:marLeft w:val="1166"/>
          <w:marRight w:val="0"/>
          <w:marTop w:val="0"/>
          <w:marBottom w:val="0"/>
          <w:divBdr>
            <w:top w:val="none" w:sz="0" w:space="0" w:color="auto"/>
            <w:left w:val="none" w:sz="0" w:space="0" w:color="auto"/>
            <w:bottom w:val="none" w:sz="0" w:space="0" w:color="auto"/>
            <w:right w:val="none" w:sz="0" w:space="0" w:color="auto"/>
          </w:divBdr>
        </w:div>
        <w:div w:id="1692563677">
          <w:marLeft w:val="1166"/>
          <w:marRight w:val="0"/>
          <w:marTop w:val="0"/>
          <w:marBottom w:val="0"/>
          <w:divBdr>
            <w:top w:val="none" w:sz="0" w:space="0" w:color="auto"/>
            <w:left w:val="none" w:sz="0" w:space="0" w:color="auto"/>
            <w:bottom w:val="none" w:sz="0" w:space="0" w:color="auto"/>
            <w:right w:val="none" w:sz="0" w:space="0" w:color="auto"/>
          </w:divBdr>
        </w:div>
      </w:divsChild>
    </w:div>
    <w:div w:id="432746143">
      <w:bodyDiv w:val="1"/>
      <w:marLeft w:val="0"/>
      <w:marRight w:val="0"/>
      <w:marTop w:val="0"/>
      <w:marBottom w:val="0"/>
      <w:divBdr>
        <w:top w:val="none" w:sz="0" w:space="0" w:color="auto"/>
        <w:left w:val="none" w:sz="0" w:space="0" w:color="auto"/>
        <w:bottom w:val="none" w:sz="0" w:space="0" w:color="auto"/>
        <w:right w:val="none" w:sz="0" w:space="0" w:color="auto"/>
      </w:divBdr>
    </w:div>
    <w:div w:id="436100444">
      <w:bodyDiv w:val="1"/>
      <w:marLeft w:val="0"/>
      <w:marRight w:val="0"/>
      <w:marTop w:val="0"/>
      <w:marBottom w:val="0"/>
      <w:divBdr>
        <w:top w:val="none" w:sz="0" w:space="0" w:color="auto"/>
        <w:left w:val="none" w:sz="0" w:space="0" w:color="auto"/>
        <w:bottom w:val="none" w:sz="0" w:space="0" w:color="auto"/>
        <w:right w:val="none" w:sz="0" w:space="0" w:color="auto"/>
      </w:divBdr>
      <w:divsChild>
        <w:div w:id="1206869519">
          <w:marLeft w:val="446"/>
          <w:marRight w:val="0"/>
          <w:marTop w:val="0"/>
          <w:marBottom w:val="0"/>
          <w:divBdr>
            <w:top w:val="none" w:sz="0" w:space="0" w:color="auto"/>
            <w:left w:val="none" w:sz="0" w:space="0" w:color="auto"/>
            <w:bottom w:val="none" w:sz="0" w:space="0" w:color="auto"/>
            <w:right w:val="none" w:sz="0" w:space="0" w:color="auto"/>
          </w:divBdr>
        </w:div>
        <w:div w:id="1236861582">
          <w:marLeft w:val="446"/>
          <w:marRight w:val="0"/>
          <w:marTop w:val="0"/>
          <w:marBottom w:val="0"/>
          <w:divBdr>
            <w:top w:val="none" w:sz="0" w:space="0" w:color="auto"/>
            <w:left w:val="none" w:sz="0" w:space="0" w:color="auto"/>
            <w:bottom w:val="none" w:sz="0" w:space="0" w:color="auto"/>
            <w:right w:val="none" w:sz="0" w:space="0" w:color="auto"/>
          </w:divBdr>
        </w:div>
        <w:div w:id="1391419245">
          <w:marLeft w:val="446"/>
          <w:marRight w:val="0"/>
          <w:marTop w:val="0"/>
          <w:marBottom w:val="0"/>
          <w:divBdr>
            <w:top w:val="none" w:sz="0" w:space="0" w:color="auto"/>
            <w:left w:val="none" w:sz="0" w:space="0" w:color="auto"/>
            <w:bottom w:val="none" w:sz="0" w:space="0" w:color="auto"/>
            <w:right w:val="none" w:sz="0" w:space="0" w:color="auto"/>
          </w:divBdr>
        </w:div>
      </w:divsChild>
    </w:div>
    <w:div w:id="443504181">
      <w:bodyDiv w:val="1"/>
      <w:marLeft w:val="0"/>
      <w:marRight w:val="0"/>
      <w:marTop w:val="0"/>
      <w:marBottom w:val="0"/>
      <w:divBdr>
        <w:top w:val="none" w:sz="0" w:space="0" w:color="auto"/>
        <w:left w:val="none" w:sz="0" w:space="0" w:color="auto"/>
        <w:bottom w:val="none" w:sz="0" w:space="0" w:color="auto"/>
        <w:right w:val="none" w:sz="0" w:space="0" w:color="auto"/>
      </w:divBdr>
    </w:div>
    <w:div w:id="448353654">
      <w:bodyDiv w:val="1"/>
      <w:marLeft w:val="0"/>
      <w:marRight w:val="0"/>
      <w:marTop w:val="0"/>
      <w:marBottom w:val="0"/>
      <w:divBdr>
        <w:top w:val="none" w:sz="0" w:space="0" w:color="auto"/>
        <w:left w:val="none" w:sz="0" w:space="0" w:color="auto"/>
        <w:bottom w:val="none" w:sz="0" w:space="0" w:color="auto"/>
        <w:right w:val="none" w:sz="0" w:space="0" w:color="auto"/>
      </w:divBdr>
      <w:divsChild>
        <w:div w:id="361321640">
          <w:marLeft w:val="720"/>
          <w:marRight w:val="0"/>
          <w:marTop w:val="0"/>
          <w:marBottom w:val="0"/>
          <w:divBdr>
            <w:top w:val="none" w:sz="0" w:space="0" w:color="auto"/>
            <w:left w:val="none" w:sz="0" w:space="0" w:color="auto"/>
            <w:bottom w:val="none" w:sz="0" w:space="0" w:color="auto"/>
            <w:right w:val="none" w:sz="0" w:space="0" w:color="auto"/>
          </w:divBdr>
        </w:div>
        <w:div w:id="465513434">
          <w:marLeft w:val="720"/>
          <w:marRight w:val="0"/>
          <w:marTop w:val="0"/>
          <w:marBottom w:val="0"/>
          <w:divBdr>
            <w:top w:val="none" w:sz="0" w:space="0" w:color="auto"/>
            <w:left w:val="none" w:sz="0" w:space="0" w:color="auto"/>
            <w:bottom w:val="none" w:sz="0" w:space="0" w:color="auto"/>
            <w:right w:val="none" w:sz="0" w:space="0" w:color="auto"/>
          </w:divBdr>
        </w:div>
        <w:div w:id="634414930">
          <w:marLeft w:val="720"/>
          <w:marRight w:val="0"/>
          <w:marTop w:val="0"/>
          <w:marBottom w:val="0"/>
          <w:divBdr>
            <w:top w:val="none" w:sz="0" w:space="0" w:color="auto"/>
            <w:left w:val="none" w:sz="0" w:space="0" w:color="auto"/>
            <w:bottom w:val="none" w:sz="0" w:space="0" w:color="auto"/>
            <w:right w:val="none" w:sz="0" w:space="0" w:color="auto"/>
          </w:divBdr>
        </w:div>
        <w:div w:id="640158261">
          <w:marLeft w:val="720"/>
          <w:marRight w:val="0"/>
          <w:marTop w:val="0"/>
          <w:marBottom w:val="0"/>
          <w:divBdr>
            <w:top w:val="none" w:sz="0" w:space="0" w:color="auto"/>
            <w:left w:val="none" w:sz="0" w:space="0" w:color="auto"/>
            <w:bottom w:val="none" w:sz="0" w:space="0" w:color="auto"/>
            <w:right w:val="none" w:sz="0" w:space="0" w:color="auto"/>
          </w:divBdr>
        </w:div>
        <w:div w:id="1154956584">
          <w:marLeft w:val="720"/>
          <w:marRight w:val="0"/>
          <w:marTop w:val="0"/>
          <w:marBottom w:val="0"/>
          <w:divBdr>
            <w:top w:val="none" w:sz="0" w:space="0" w:color="auto"/>
            <w:left w:val="none" w:sz="0" w:space="0" w:color="auto"/>
            <w:bottom w:val="none" w:sz="0" w:space="0" w:color="auto"/>
            <w:right w:val="none" w:sz="0" w:space="0" w:color="auto"/>
          </w:divBdr>
        </w:div>
        <w:div w:id="1211724541">
          <w:marLeft w:val="720"/>
          <w:marRight w:val="0"/>
          <w:marTop w:val="0"/>
          <w:marBottom w:val="0"/>
          <w:divBdr>
            <w:top w:val="none" w:sz="0" w:space="0" w:color="auto"/>
            <w:left w:val="none" w:sz="0" w:space="0" w:color="auto"/>
            <w:bottom w:val="none" w:sz="0" w:space="0" w:color="auto"/>
            <w:right w:val="none" w:sz="0" w:space="0" w:color="auto"/>
          </w:divBdr>
        </w:div>
        <w:div w:id="1456830621">
          <w:marLeft w:val="720"/>
          <w:marRight w:val="0"/>
          <w:marTop w:val="0"/>
          <w:marBottom w:val="0"/>
          <w:divBdr>
            <w:top w:val="none" w:sz="0" w:space="0" w:color="auto"/>
            <w:left w:val="none" w:sz="0" w:space="0" w:color="auto"/>
            <w:bottom w:val="none" w:sz="0" w:space="0" w:color="auto"/>
            <w:right w:val="none" w:sz="0" w:space="0" w:color="auto"/>
          </w:divBdr>
        </w:div>
        <w:div w:id="1781797144">
          <w:marLeft w:val="720"/>
          <w:marRight w:val="0"/>
          <w:marTop w:val="0"/>
          <w:marBottom w:val="0"/>
          <w:divBdr>
            <w:top w:val="none" w:sz="0" w:space="0" w:color="auto"/>
            <w:left w:val="none" w:sz="0" w:space="0" w:color="auto"/>
            <w:bottom w:val="none" w:sz="0" w:space="0" w:color="auto"/>
            <w:right w:val="none" w:sz="0" w:space="0" w:color="auto"/>
          </w:divBdr>
        </w:div>
        <w:div w:id="1942106965">
          <w:marLeft w:val="720"/>
          <w:marRight w:val="0"/>
          <w:marTop w:val="0"/>
          <w:marBottom w:val="0"/>
          <w:divBdr>
            <w:top w:val="none" w:sz="0" w:space="0" w:color="auto"/>
            <w:left w:val="none" w:sz="0" w:space="0" w:color="auto"/>
            <w:bottom w:val="none" w:sz="0" w:space="0" w:color="auto"/>
            <w:right w:val="none" w:sz="0" w:space="0" w:color="auto"/>
          </w:divBdr>
        </w:div>
      </w:divsChild>
    </w:div>
    <w:div w:id="449127478">
      <w:bodyDiv w:val="1"/>
      <w:marLeft w:val="0"/>
      <w:marRight w:val="0"/>
      <w:marTop w:val="0"/>
      <w:marBottom w:val="0"/>
      <w:divBdr>
        <w:top w:val="none" w:sz="0" w:space="0" w:color="auto"/>
        <w:left w:val="none" w:sz="0" w:space="0" w:color="auto"/>
        <w:bottom w:val="none" w:sz="0" w:space="0" w:color="auto"/>
        <w:right w:val="none" w:sz="0" w:space="0" w:color="auto"/>
      </w:divBdr>
      <w:divsChild>
        <w:div w:id="2361807">
          <w:marLeft w:val="547"/>
          <w:marRight w:val="0"/>
          <w:marTop w:val="86"/>
          <w:marBottom w:val="0"/>
          <w:divBdr>
            <w:top w:val="none" w:sz="0" w:space="0" w:color="auto"/>
            <w:left w:val="none" w:sz="0" w:space="0" w:color="auto"/>
            <w:bottom w:val="none" w:sz="0" w:space="0" w:color="auto"/>
            <w:right w:val="none" w:sz="0" w:space="0" w:color="auto"/>
          </w:divBdr>
        </w:div>
        <w:div w:id="112870354">
          <w:marLeft w:val="547"/>
          <w:marRight w:val="0"/>
          <w:marTop w:val="86"/>
          <w:marBottom w:val="0"/>
          <w:divBdr>
            <w:top w:val="none" w:sz="0" w:space="0" w:color="auto"/>
            <w:left w:val="none" w:sz="0" w:space="0" w:color="auto"/>
            <w:bottom w:val="none" w:sz="0" w:space="0" w:color="auto"/>
            <w:right w:val="none" w:sz="0" w:space="0" w:color="auto"/>
          </w:divBdr>
        </w:div>
        <w:div w:id="322314600">
          <w:marLeft w:val="547"/>
          <w:marRight w:val="0"/>
          <w:marTop w:val="86"/>
          <w:marBottom w:val="0"/>
          <w:divBdr>
            <w:top w:val="none" w:sz="0" w:space="0" w:color="auto"/>
            <w:left w:val="none" w:sz="0" w:space="0" w:color="auto"/>
            <w:bottom w:val="none" w:sz="0" w:space="0" w:color="auto"/>
            <w:right w:val="none" w:sz="0" w:space="0" w:color="auto"/>
          </w:divBdr>
        </w:div>
        <w:div w:id="356546678">
          <w:marLeft w:val="547"/>
          <w:marRight w:val="0"/>
          <w:marTop w:val="86"/>
          <w:marBottom w:val="0"/>
          <w:divBdr>
            <w:top w:val="none" w:sz="0" w:space="0" w:color="auto"/>
            <w:left w:val="none" w:sz="0" w:space="0" w:color="auto"/>
            <w:bottom w:val="none" w:sz="0" w:space="0" w:color="auto"/>
            <w:right w:val="none" w:sz="0" w:space="0" w:color="auto"/>
          </w:divBdr>
        </w:div>
        <w:div w:id="592738898">
          <w:marLeft w:val="547"/>
          <w:marRight w:val="0"/>
          <w:marTop w:val="86"/>
          <w:marBottom w:val="0"/>
          <w:divBdr>
            <w:top w:val="none" w:sz="0" w:space="0" w:color="auto"/>
            <w:left w:val="none" w:sz="0" w:space="0" w:color="auto"/>
            <w:bottom w:val="none" w:sz="0" w:space="0" w:color="auto"/>
            <w:right w:val="none" w:sz="0" w:space="0" w:color="auto"/>
          </w:divBdr>
        </w:div>
        <w:div w:id="1354456429">
          <w:marLeft w:val="547"/>
          <w:marRight w:val="0"/>
          <w:marTop w:val="86"/>
          <w:marBottom w:val="0"/>
          <w:divBdr>
            <w:top w:val="none" w:sz="0" w:space="0" w:color="auto"/>
            <w:left w:val="none" w:sz="0" w:space="0" w:color="auto"/>
            <w:bottom w:val="none" w:sz="0" w:space="0" w:color="auto"/>
            <w:right w:val="none" w:sz="0" w:space="0" w:color="auto"/>
          </w:divBdr>
        </w:div>
        <w:div w:id="1497114787">
          <w:marLeft w:val="547"/>
          <w:marRight w:val="0"/>
          <w:marTop w:val="86"/>
          <w:marBottom w:val="0"/>
          <w:divBdr>
            <w:top w:val="none" w:sz="0" w:space="0" w:color="auto"/>
            <w:left w:val="none" w:sz="0" w:space="0" w:color="auto"/>
            <w:bottom w:val="none" w:sz="0" w:space="0" w:color="auto"/>
            <w:right w:val="none" w:sz="0" w:space="0" w:color="auto"/>
          </w:divBdr>
        </w:div>
        <w:div w:id="1505393238">
          <w:marLeft w:val="547"/>
          <w:marRight w:val="0"/>
          <w:marTop w:val="86"/>
          <w:marBottom w:val="0"/>
          <w:divBdr>
            <w:top w:val="none" w:sz="0" w:space="0" w:color="auto"/>
            <w:left w:val="none" w:sz="0" w:space="0" w:color="auto"/>
            <w:bottom w:val="none" w:sz="0" w:space="0" w:color="auto"/>
            <w:right w:val="none" w:sz="0" w:space="0" w:color="auto"/>
          </w:divBdr>
        </w:div>
        <w:div w:id="1533109236">
          <w:marLeft w:val="547"/>
          <w:marRight w:val="0"/>
          <w:marTop w:val="86"/>
          <w:marBottom w:val="0"/>
          <w:divBdr>
            <w:top w:val="none" w:sz="0" w:space="0" w:color="auto"/>
            <w:left w:val="none" w:sz="0" w:space="0" w:color="auto"/>
            <w:bottom w:val="none" w:sz="0" w:space="0" w:color="auto"/>
            <w:right w:val="none" w:sz="0" w:space="0" w:color="auto"/>
          </w:divBdr>
        </w:div>
        <w:div w:id="1821381317">
          <w:marLeft w:val="547"/>
          <w:marRight w:val="0"/>
          <w:marTop w:val="86"/>
          <w:marBottom w:val="0"/>
          <w:divBdr>
            <w:top w:val="none" w:sz="0" w:space="0" w:color="auto"/>
            <w:left w:val="none" w:sz="0" w:space="0" w:color="auto"/>
            <w:bottom w:val="none" w:sz="0" w:space="0" w:color="auto"/>
            <w:right w:val="none" w:sz="0" w:space="0" w:color="auto"/>
          </w:divBdr>
        </w:div>
        <w:div w:id="2004770037">
          <w:marLeft w:val="547"/>
          <w:marRight w:val="0"/>
          <w:marTop w:val="86"/>
          <w:marBottom w:val="0"/>
          <w:divBdr>
            <w:top w:val="none" w:sz="0" w:space="0" w:color="auto"/>
            <w:left w:val="none" w:sz="0" w:space="0" w:color="auto"/>
            <w:bottom w:val="none" w:sz="0" w:space="0" w:color="auto"/>
            <w:right w:val="none" w:sz="0" w:space="0" w:color="auto"/>
          </w:divBdr>
        </w:div>
        <w:div w:id="2066836298">
          <w:marLeft w:val="547"/>
          <w:marRight w:val="0"/>
          <w:marTop w:val="86"/>
          <w:marBottom w:val="0"/>
          <w:divBdr>
            <w:top w:val="none" w:sz="0" w:space="0" w:color="auto"/>
            <w:left w:val="none" w:sz="0" w:space="0" w:color="auto"/>
            <w:bottom w:val="none" w:sz="0" w:space="0" w:color="auto"/>
            <w:right w:val="none" w:sz="0" w:space="0" w:color="auto"/>
          </w:divBdr>
        </w:div>
      </w:divsChild>
    </w:div>
    <w:div w:id="450175334">
      <w:bodyDiv w:val="1"/>
      <w:marLeft w:val="0"/>
      <w:marRight w:val="0"/>
      <w:marTop w:val="0"/>
      <w:marBottom w:val="0"/>
      <w:divBdr>
        <w:top w:val="none" w:sz="0" w:space="0" w:color="auto"/>
        <w:left w:val="none" w:sz="0" w:space="0" w:color="auto"/>
        <w:bottom w:val="none" w:sz="0" w:space="0" w:color="auto"/>
        <w:right w:val="none" w:sz="0" w:space="0" w:color="auto"/>
      </w:divBdr>
      <w:divsChild>
        <w:div w:id="597057416">
          <w:marLeft w:val="547"/>
          <w:marRight w:val="0"/>
          <w:marTop w:val="0"/>
          <w:marBottom w:val="0"/>
          <w:divBdr>
            <w:top w:val="none" w:sz="0" w:space="0" w:color="auto"/>
            <w:left w:val="none" w:sz="0" w:space="0" w:color="auto"/>
            <w:bottom w:val="none" w:sz="0" w:space="0" w:color="auto"/>
            <w:right w:val="none" w:sz="0" w:space="0" w:color="auto"/>
          </w:divBdr>
        </w:div>
      </w:divsChild>
    </w:div>
    <w:div w:id="454759642">
      <w:bodyDiv w:val="1"/>
      <w:marLeft w:val="0"/>
      <w:marRight w:val="0"/>
      <w:marTop w:val="0"/>
      <w:marBottom w:val="0"/>
      <w:divBdr>
        <w:top w:val="none" w:sz="0" w:space="0" w:color="auto"/>
        <w:left w:val="none" w:sz="0" w:space="0" w:color="auto"/>
        <w:bottom w:val="none" w:sz="0" w:space="0" w:color="auto"/>
        <w:right w:val="none" w:sz="0" w:space="0" w:color="auto"/>
      </w:divBdr>
      <w:divsChild>
        <w:div w:id="13311289">
          <w:marLeft w:val="446"/>
          <w:marRight w:val="0"/>
          <w:marTop w:val="0"/>
          <w:marBottom w:val="0"/>
          <w:divBdr>
            <w:top w:val="none" w:sz="0" w:space="0" w:color="auto"/>
            <w:left w:val="none" w:sz="0" w:space="0" w:color="auto"/>
            <w:bottom w:val="none" w:sz="0" w:space="0" w:color="auto"/>
            <w:right w:val="none" w:sz="0" w:space="0" w:color="auto"/>
          </w:divBdr>
        </w:div>
      </w:divsChild>
    </w:div>
    <w:div w:id="466748989">
      <w:bodyDiv w:val="1"/>
      <w:marLeft w:val="0"/>
      <w:marRight w:val="0"/>
      <w:marTop w:val="0"/>
      <w:marBottom w:val="0"/>
      <w:divBdr>
        <w:top w:val="none" w:sz="0" w:space="0" w:color="auto"/>
        <w:left w:val="none" w:sz="0" w:space="0" w:color="auto"/>
        <w:bottom w:val="none" w:sz="0" w:space="0" w:color="auto"/>
        <w:right w:val="none" w:sz="0" w:space="0" w:color="auto"/>
      </w:divBdr>
    </w:div>
    <w:div w:id="469907972">
      <w:bodyDiv w:val="1"/>
      <w:marLeft w:val="0"/>
      <w:marRight w:val="0"/>
      <w:marTop w:val="0"/>
      <w:marBottom w:val="0"/>
      <w:divBdr>
        <w:top w:val="none" w:sz="0" w:space="0" w:color="auto"/>
        <w:left w:val="none" w:sz="0" w:space="0" w:color="auto"/>
        <w:bottom w:val="none" w:sz="0" w:space="0" w:color="auto"/>
        <w:right w:val="none" w:sz="0" w:space="0" w:color="auto"/>
      </w:divBdr>
    </w:div>
    <w:div w:id="474103218">
      <w:bodyDiv w:val="1"/>
      <w:marLeft w:val="0"/>
      <w:marRight w:val="0"/>
      <w:marTop w:val="0"/>
      <w:marBottom w:val="0"/>
      <w:divBdr>
        <w:top w:val="none" w:sz="0" w:space="0" w:color="auto"/>
        <w:left w:val="none" w:sz="0" w:space="0" w:color="auto"/>
        <w:bottom w:val="none" w:sz="0" w:space="0" w:color="auto"/>
        <w:right w:val="none" w:sz="0" w:space="0" w:color="auto"/>
      </w:divBdr>
      <w:divsChild>
        <w:div w:id="1445806629">
          <w:marLeft w:val="1440"/>
          <w:marRight w:val="0"/>
          <w:marTop w:val="0"/>
          <w:marBottom w:val="0"/>
          <w:divBdr>
            <w:top w:val="none" w:sz="0" w:space="0" w:color="auto"/>
            <w:left w:val="none" w:sz="0" w:space="0" w:color="auto"/>
            <w:bottom w:val="none" w:sz="0" w:space="0" w:color="auto"/>
            <w:right w:val="none" w:sz="0" w:space="0" w:color="auto"/>
          </w:divBdr>
        </w:div>
      </w:divsChild>
    </w:div>
    <w:div w:id="475417445">
      <w:bodyDiv w:val="1"/>
      <w:marLeft w:val="0"/>
      <w:marRight w:val="0"/>
      <w:marTop w:val="0"/>
      <w:marBottom w:val="0"/>
      <w:divBdr>
        <w:top w:val="none" w:sz="0" w:space="0" w:color="auto"/>
        <w:left w:val="none" w:sz="0" w:space="0" w:color="auto"/>
        <w:bottom w:val="none" w:sz="0" w:space="0" w:color="auto"/>
        <w:right w:val="none" w:sz="0" w:space="0" w:color="auto"/>
      </w:divBdr>
    </w:div>
    <w:div w:id="487139625">
      <w:bodyDiv w:val="1"/>
      <w:marLeft w:val="0"/>
      <w:marRight w:val="0"/>
      <w:marTop w:val="0"/>
      <w:marBottom w:val="0"/>
      <w:divBdr>
        <w:top w:val="none" w:sz="0" w:space="0" w:color="auto"/>
        <w:left w:val="none" w:sz="0" w:space="0" w:color="auto"/>
        <w:bottom w:val="none" w:sz="0" w:space="0" w:color="auto"/>
        <w:right w:val="none" w:sz="0" w:space="0" w:color="auto"/>
      </w:divBdr>
      <w:divsChild>
        <w:div w:id="76513057">
          <w:marLeft w:val="446"/>
          <w:marRight w:val="0"/>
          <w:marTop w:val="0"/>
          <w:marBottom w:val="0"/>
          <w:divBdr>
            <w:top w:val="none" w:sz="0" w:space="0" w:color="auto"/>
            <w:left w:val="none" w:sz="0" w:space="0" w:color="auto"/>
            <w:bottom w:val="none" w:sz="0" w:space="0" w:color="auto"/>
            <w:right w:val="none" w:sz="0" w:space="0" w:color="auto"/>
          </w:divBdr>
        </w:div>
        <w:div w:id="624624227">
          <w:marLeft w:val="446"/>
          <w:marRight w:val="0"/>
          <w:marTop w:val="0"/>
          <w:marBottom w:val="0"/>
          <w:divBdr>
            <w:top w:val="none" w:sz="0" w:space="0" w:color="auto"/>
            <w:left w:val="none" w:sz="0" w:space="0" w:color="auto"/>
            <w:bottom w:val="none" w:sz="0" w:space="0" w:color="auto"/>
            <w:right w:val="none" w:sz="0" w:space="0" w:color="auto"/>
          </w:divBdr>
        </w:div>
        <w:div w:id="1160853670">
          <w:marLeft w:val="446"/>
          <w:marRight w:val="0"/>
          <w:marTop w:val="0"/>
          <w:marBottom w:val="0"/>
          <w:divBdr>
            <w:top w:val="none" w:sz="0" w:space="0" w:color="auto"/>
            <w:left w:val="none" w:sz="0" w:space="0" w:color="auto"/>
            <w:bottom w:val="none" w:sz="0" w:space="0" w:color="auto"/>
            <w:right w:val="none" w:sz="0" w:space="0" w:color="auto"/>
          </w:divBdr>
        </w:div>
        <w:div w:id="1384064170">
          <w:marLeft w:val="446"/>
          <w:marRight w:val="0"/>
          <w:marTop w:val="0"/>
          <w:marBottom w:val="0"/>
          <w:divBdr>
            <w:top w:val="none" w:sz="0" w:space="0" w:color="auto"/>
            <w:left w:val="none" w:sz="0" w:space="0" w:color="auto"/>
            <w:bottom w:val="none" w:sz="0" w:space="0" w:color="auto"/>
            <w:right w:val="none" w:sz="0" w:space="0" w:color="auto"/>
          </w:divBdr>
        </w:div>
        <w:div w:id="1939749711">
          <w:marLeft w:val="446"/>
          <w:marRight w:val="0"/>
          <w:marTop w:val="0"/>
          <w:marBottom w:val="0"/>
          <w:divBdr>
            <w:top w:val="none" w:sz="0" w:space="0" w:color="auto"/>
            <w:left w:val="none" w:sz="0" w:space="0" w:color="auto"/>
            <w:bottom w:val="none" w:sz="0" w:space="0" w:color="auto"/>
            <w:right w:val="none" w:sz="0" w:space="0" w:color="auto"/>
          </w:divBdr>
        </w:div>
      </w:divsChild>
    </w:div>
    <w:div w:id="493692522">
      <w:bodyDiv w:val="1"/>
      <w:marLeft w:val="0"/>
      <w:marRight w:val="0"/>
      <w:marTop w:val="0"/>
      <w:marBottom w:val="0"/>
      <w:divBdr>
        <w:top w:val="none" w:sz="0" w:space="0" w:color="auto"/>
        <w:left w:val="none" w:sz="0" w:space="0" w:color="auto"/>
        <w:bottom w:val="none" w:sz="0" w:space="0" w:color="auto"/>
        <w:right w:val="none" w:sz="0" w:space="0" w:color="auto"/>
      </w:divBdr>
    </w:div>
    <w:div w:id="494492475">
      <w:bodyDiv w:val="1"/>
      <w:marLeft w:val="0"/>
      <w:marRight w:val="0"/>
      <w:marTop w:val="0"/>
      <w:marBottom w:val="0"/>
      <w:divBdr>
        <w:top w:val="none" w:sz="0" w:space="0" w:color="auto"/>
        <w:left w:val="none" w:sz="0" w:space="0" w:color="auto"/>
        <w:bottom w:val="none" w:sz="0" w:space="0" w:color="auto"/>
        <w:right w:val="none" w:sz="0" w:space="0" w:color="auto"/>
      </w:divBdr>
    </w:div>
    <w:div w:id="497966196">
      <w:bodyDiv w:val="1"/>
      <w:marLeft w:val="0"/>
      <w:marRight w:val="0"/>
      <w:marTop w:val="0"/>
      <w:marBottom w:val="0"/>
      <w:divBdr>
        <w:top w:val="none" w:sz="0" w:space="0" w:color="auto"/>
        <w:left w:val="none" w:sz="0" w:space="0" w:color="auto"/>
        <w:bottom w:val="none" w:sz="0" w:space="0" w:color="auto"/>
        <w:right w:val="none" w:sz="0" w:space="0" w:color="auto"/>
      </w:divBdr>
    </w:div>
    <w:div w:id="499275192">
      <w:bodyDiv w:val="1"/>
      <w:marLeft w:val="0"/>
      <w:marRight w:val="0"/>
      <w:marTop w:val="0"/>
      <w:marBottom w:val="0"/>
      <w:divBdr>
        <w:top w:val="none" w:sz="0" w:space="0" w:color="auto"/>
        <w:left w:val="none" w:sz="0" w:space="0" w:color="auto"/>
        <w:bottom w:val="none" w:sz="0" w:space="0" w:color="auto"/>
        <w:right w:val="none" w:sz="0" w:space="0" w:color="auto"/>
      </w:divBdr>
    </w:div>
    <w:div w:id="503395422">
      <w:bodyDiv w:val="1"/>
      <w:marLeft w:val="0"/>
      <w:marRight w:val="0"/>
      <w:marTop w:val="0"/>
      <w:marBottom w:val="0"/>
      <w:divBdr>
        <w:top w:val="none" w:sz="0" w:space="0" w:color="auto"/>
        <w:left w:val="none" w:sz="0" w:space="0" w:color="auto"/>
        <w:bottom w:val="none" w:sz="0" w:space="0" w:color="auto"/>
        <w:right w:val="none" w:sz="0" w:space="0" w:color="auto"/>
      </w:divBdr>
    </w:div>
    <w:div w:id="516963980">
      <w:bodyDiv w:val="1"/>
      <w:marLeft w:val="0"/>
      <w:marRight w:val="0"/>
      <w:marTop w:val="0"/>
      <w:marBottom w:val="0"/>
      <w:divBdr>
        <w:top w:val="none" w:sz="0" w:space="0" w:color="auto"/>
        <w:left w:val="none" w:sz="0" w:space="0" w:color="auto"/>
        <w:bottom w:val="none" w:sz="0" w:space="0" w:color="auto"/>
        <w:right w:val="none" w:sz="0" w:space="0" w:color="auto"/>
      </w:divBdr>
    </w:div>
    <w:div w:id="517424273">
      <w:bodyDiv w:val="1"/>
      <w:marLeft w:val="0"/>
      <w:marRight w:val="0"/>
      <w:marTop w:val="0"/>
      <w:marBottom w:val="0"/>
      <w:divBdr>
        <w:top w:val="none" w:sz="0" w:space="0" w:color="auto"/>
        <w:left w:val="none" w:sz="0" w:space="0" w:color="auto"/>
        <w:bottom w:val="none" w:sz="0" w:space="0" w:color="auto"/>
        <w:right w:val="none" w:sz="0" w:space="0" w:color="auto"/>
      </w:divBdr>
    </w:div>
    <w:div w:id="519009858">
      <w:bodyDiv w:val="1"/>
      <w:marLeft w:val="0"/>
      <w:marRight w:val="0"/>
      <w:marTop w:val="0"/>
      <w:marBottom w:val="0"/>
      <w:divBdr>
        <w:top w:val="none" w:sz="0" w:space="0" w:color="auto"/>
        <w:left w:val="none" w:sz="0" w:space="0" w:color="auto"/>
        <w:bottom w:val="none" w:sz="0" w:space="0" w:color="auto"/>
        <w:right w:val="none" w:sz="0" w:space="0" w:color="auto"/>
      </w:divBdr>
    </w:div>
    <w:div w:id="519124234">
      <w:bodyDiv w:val="1"/>
      <w:marLeft w:val="0"/>
      <w:marRight w:val="0"/>
      <w:marTop w:val="0"/>
      <w:marBottom w:val="0"/>
      <w:divBdr>
        <w:top w:val="none" w:sz="0" w:space="0" w:color="auto"/>
        <w:left w:val="none" w:sz="0" w:space="0" w:color="auto"/>
        <w:bottom w:val="none" w:sz="0" w:space="0" w:color="auto"/>
        <w:right w:val="none" w:sz="0" w:space="0" w:color="auto"/>
      </w:divBdr>
      <w:divsChild>
        <w:div w:id="755321714">
          <w:marLeft w:val="1166"/>
          <w:marRight w:val="0"/>
          <w:marTop w:val="0"/>
          <w:marBottom w:val="0"/>
          <w:divBdr>
            <w:top w:val="none" w:sz="0" w:space="0" w:color="auto"/>
            <w:left w:val="none" w:sz="0" w:space="0" w:color="auto"/>
            <w:bottom w:val="none" w:sz="0" w:space="0" w:color="auto"/>
            <w:right w:val="none" w:sz="0" w:space="0" w:color="auto"/>
          </w:divBdr>
        </w:div>
        <w:div w:id="1843618899">
          <w:marLeft w:val="1166"/>
          <w:marRight w:val="0"/>
          <w:marTop w:val="0"/>
          <w:marBottom w:val="0"/>
          <w:divBdr>
            <w:top w:val="none" w:sz="0" w:space="0" w:color="auto"/>
            <w:left w:val="none" w:sz="0" w:space="0" w:color="auto"/>
            <w:bottom w:val="none" w:sz="0" w:space="0" w:color="auto"/>
            <w:right w:val="none" w:sz="0" w:space="0" w:color="auto"/>
          </w:divBdr>
        </w:div>
        <w:div w:id="2132045812">
          <w:marLeft w:val="1166"/>
          <w:marRight w:val="0"/>
          <w:marTop w:val="0"/>
          <w:marBottom w:val="0"/>
          <w:divBdr>
            <w:top w:val="none" w:sz="0" w:space="0" w:color="auto"/>
            <w:left w:val="none" w:sz="0" w:space="0" w:color="auto"/>
            <w:bottom w:val="none" w:sz="0" w:space="0" w:color="auto"/>
            <w:right w:val="none" w:sz="0" w:space="0" w:color="auto"/>
          </w:divBdr>
        </w:div>
      </w:divsChild>
    </w:div>
    <w:div w:id="530647106">
      <w:bodyDiv w:val="1"/>
      <w:marLeft w:val="0"/>
      <w:marRight w:val="0"/>
      <w:marTop w:val="0"/>
      <w:marBottom w:val="0"/>
      <w:divBdr>
        <w:top w:val="none" w:sz="0" w:space="0" w:color="auto"/>
        <w:left w:val="none" w:sz="0" w:space="0" w:color="auto"/>
        <w:bottom w:val="none" w:sz="0" w:space="0" w:color="auto"/>
        <w:right w:val="none" w:sz="0" w:space="0" w:color="auto"/>
      </w:divBdr>
    </w:div>
    <w:div w:id="533158407">
      <w:bodyDiv w:val="1"/>
      <w:marLeft w:val="0"/>
      <w:marRight w:val="0"/>
      <w:marTop w:val="0"/>
      <w:marBottom w:val="0"/>
      <w:divBdr>
        <w:top w:val="none" w:sz="0" w:space="0" w:color="auto"/>
        <w:left w:val="none" w:sz="0" w:space="0" w:color="auto"/>
        <w:bottom w:val="none" w:sz="0" w:space="0" w:color="auto"/>
        <w:right w:val="none" w:sz="0" w:space="0" w:color="auto"/>
      </w:divBdr>
    </w:div>
    <w:div w:id="544953737">
      <w:bodyDiv w:val="1"/>
      <w:marLeft w:val="0"/>
      <w:marRight w:val="0"/>
      <w:marTop w:val="0"/>
      <w:marBottom w:val="0"/>
      <w:divBdr>
        <w:top w:val="none" w:sz="0" w:space="0" w:color="auto"/>
        <w:left w:val="none" w:sz="0" w:space="0" w:color="auto"/>
        <w:bottom w:val="none" w:sz="0" w:space="0" w:color="auto"/>
        <w:right w:val="none" w:sz="0" w:space="0" w:color="auto"/>
      </w:divBdr>
    </w:div>
    <w:div w:id="545217133">
      <w:bodyDiv w:val="1"/>
      <w:marLeft w:val="0"/>
      <w:marRight w:val="0"/>
      <w:marTop w:val="0"/>
      <w:marBottom w:val="0"/>
      <w:divBdr>
        <w:top w:val="none" w:sz="0" w:space="0" w:color="auto"/>
        <w:left w:val="none" w:sz="0" w:space="0" w:color="auto"/>
        <w:bottom w:val="none" w:sz="0" w:space="0" w:color="auto"/>
        <w:right w:val="none" w:sz="0" w:space="0" w:color="auto"/>
      </w:divBdr>
    </w:div>
    <w:div w:id="548691701">
      <w:bodyDiv w:val="1"/>
      <w:marLeft w:val="0"/>
      <w:marRight w:val="0"/>
      <w:marTop w:val="0"/>
      <w:marBottom w:val="0"/>
      <w:divBdr>
        <w:top w:val="none" w:sz="0" w:space="0" w:color="auto"/>
        <w:left w:val="none" w:sz="0" w:space="0" w:color="auto"/>
        <w:bottom w:val="none" w:sz="0" w:space="0" w:color="auto"/>
        <w:right w:val="none" w:sz="0" w:space="0" w:color="auto"/>
      </w:divBdr>
    </w:div>
    <w:div w:id="551767316">
      <w:bodyDiv w:val="1"/>
      <w:marLeft w:val="0"/>
      <w:marRight w:val="0"/>
      <w:marTop w:val="0"/>
      <w:marBottom w:val="0"/>
      <w:divBdr>
        <w:top w:val="none" w:sz="0" w:space="0" w:color="auto"/>
        <w:left w:val="none" w:sz="0" w:space="0" w:color="auto"/>
        <w:bottom w:val="none" w:sz="0" w:space="0" w:color="auto"/>
        <w:right w:val="none" w:sz="0" w:space="0" w:color="auto"/>
      </w:divBdr>
    </w:div>
    <w:div w:id="554660303">
      <w:bodyDiv w:val="1"/>
      <w:marLeft w:val="0"/>
      <w:marRight w:val="0"/>
      <w:marTop w:val="0"/>
      <w:marBottom w:val="0"/>
      <w:divBdr>
        <w:top w:val="none" w:sz="0" w:space="0" w:color="auto"/>
        <w:left w:val="none" w:sz="0" w:space="0" w:color="auto"/>
        <w:bottom w:val="none" w:sz="0" w:space="0" w:color="auto"/>
        <w:right w:val="none" w:sz="0" w:space="0" w:color="auto"/>
      </w:divBdr>
      <w:divsChild>
        <w:div w:id="1741556753">
          <w:marLeft w:val="446"/>
          <w:marRight w:val="0"/>
          <w:marTop w:val="0"/>
          <w:marBottom w:val="0"/>
          <w:divBdr>
            <w:top w:val="none" w:sz="0" w:space="0" w:color="auto"/>
            <w:left w:val="none" w:sz="0" w:space="0" w:color="auto"/>
            <w:bottom w:val="none" w:sz="0" w:space="0" w:color="auto"/>
            <w:right w:val="none" w:sz="0" w:space="0" w:color="auto"/>
          </w:divBdr>
        </w:div>
      </w:divsChild>
    </w:div>
    <w:div w:id="556167588">
      <w:bodyDiv w:val="1"/>
      <w:marLeft w:val="0"/>
      <w:marRight w:val="0"/>
      <w:marTop w:val="0"/>
      <w:marBottom w:val="0"/>
      <w:divBdr>
        <w:top w:val="none" w:sz="0" w:space="0" w:color="auto"/>
        <w:left w:val="none" w:sz="0" w:space="0" w:color="auto"/>
        <w:bottom w:val="none" w:sz="0" w:space="0" w:color="auto"/>
        <w:right w:val="none" w:sz="0" w:space="0" w:color="auto"/>
      </w:divBdr>
    </w:div>
    <w:div w:id="559442658">
      <w:bodyDiv w:val="1"/>
      <w:marLeft w:val="0"/>
      <w:marRight w:val="0"/>
      <w:marTop w:val="0"/>
      <w:marBottom w:val="0"/>
      <w:divBdr>
        <w:top w:val="none" w:sz="0" w:space="0" w:color="auto"/>
        <w:left w:val="none" w:sz="0" w:space="0" w:color="auto"/>
        <w:bottom w:val="none" w:sz="0" w:space="0" w:color="auto"/>
        <w:right w:val="none" w:sz="0" w:space="0" w:color="auto"/>
      </w:divBdr>
    </w:div>
    <w:div w:id="560101087">
      <w:bodyDiv w:val="1"/>
      <w:marLeft w:val="0"/>
      <w:marRight w:val="0"/>
      <w:marTop w:val="0"/>
      <w:marBottom w:val="0"/>
      <w:divBdr>
        <w:top w:val="none" w:sz="0" w:space="0" w:color="auto"/>
        <w:left w:val="none" w:sz="0" w:space="0" w:color="auto"/>
        <w:bottom w:val="none" w:sz="0" w:space="0" w:color="auto"/>
        <w:right w:val="none" w:sz="0" w:space="0" w:color="auto"/>
      </w:divBdr>
      <w:divsChild>
        <w:div w:id="510067378">
          <w:marLeft w:val="547"/>
          <w:marRight w:val="0"/>
          <w:marTop w:val="0"/>
          <w:marBottom w:val="0"/>
          <w:divBdr>
            <w:top w:val="none" w:sz="0" w:space="0" w:color="auto"/>
            <w:left w:val="none" w:sz="0" w:space="0" w:color="auto"/>
            <w:bottom w:val="none" w:sz="0" w:space="0" w:color="auto"/>
            <w:right w:val="none" w:sz="0" w:space="0" w:color="auto"/>
          </w:divBdr>
        </w:div>
        <w:div w:id="745148832">
          <w:marLeft w:val="547"/>
          <w:marRight w:val="0"/>
          <w:marTop w:val="0"/>
          <w:marBottom w:val="0"/>
          <w:divBdr>
            <w:top w:val="none" w:sz="0" w:space="0" w:color="auto"/>
            <w:left w:val="none" w:sz="0" w:space="0" w:color="auto"/>
            <w:bottom w:val="none" w:sz="0" w:space="0" w:color="auto"/>
            <w:right w:val="none" w:sz="0" w:space="0" w:color="auto"/>
          </w:divBdr>
        </w:div>
        <w:div w:id="1728020467">
          <w:marLeft w:val="547"/>
          <w:marRight w:val="0"/>
          <w:marTop w:val="0"/>
          <w:marBottom w:val="0"/>
          <w:divBdr>
            <w:top w:val="none" w:sz="0" w:space="0" w:color="auto"/>
            <w:left w:val="none" w:sz="0" w:space="0" w:color="auto"/>
            <w:bottom w:val="none" w:sz="0" w:space="0" w:color="auto"/>
            <w:right w:val="none" w:sz="0" w:space="0" w:color="auto"/>
          </w:divBdr>
        </w:div>
      </w:divsChild>
    </w:div>
    <w:div w:id="571501194">
      <w:bodyDiv w:val="1"/>
      <w:marLeft w:val="0"/>
      <w:marRight w:val="0"/>
      <w:marTop w:val="0"/>
      <w:marBottom w:val="0"/>
      <w:divBdr>
        <w:top w:val="none" w:sz="0" w:space="0" w:color="auto"/>
        <w:left w:val="none" w:sz="0" w:space="0" w:color="auto"/>
        <w:bottom w:val="none" w:sz="0" w:space="0" w:color="auto"/>
        <w:right w:val="none" w:sz="0" w:space="0" w:color="auto"/>
      </w:divBdr>
    </w:div>
    <w:div w:id="573397688">
      <w:bodyDiv w:val="1"/>
      <w:marLeft w:val="0"/>
      <w:marRight w:val="0"/>
      <w:marTop w:val="0"/>
      <w:marBottom w:val="0"/>
      <w:divBdr>
        <w:top w:val="none" w:sz="0" w:space="0" w:color="auto"/>
        <w:left w:val="none" w:sz="0" w:space="0" w:color="auto"/>
        <w:bottom w:val="none" w:sz="0" w:space="0" w:color="auto"/>
        <w:right w:val="none" w:sz="0" w:space="0" w:color="auto"/>
      </w:divBdr>
      <w:divsChild>
        <w:div w:id="353505316">
          <w:marLeft w:val="446"/>
          <w:marRight w:val="0"/>
          <w:marTop w:val="0"/>
          <w:marBottom w:val="0"/>
          <w:divBdr>
            <w:top w:val="none" w:sz="0" w:space="0" w:color="auto"/>
            <w:left w:val="none" w:sz="0" w:space="0" w:color="auto"/>
            <w:bottom w:val="none" w:sz="0" w:space="0" w:color="auto"/>
            <w:right w:val="none" w:sz="0" w:space="0" w:color="auto"/>
          </w:divBdr>
        </w:div>
        <w:div w:id="624775338">
          <w:marLeft w:val="446"/>
          <w:marRight w:val="0"/>
          <w:marTop w:val="0"/>
          <w:marBottom w:val="0"/>
          <w:divBdr>
            <w:top w:val="none" w:sz="0" w:space="0" w:color="auto"/>
            <w:left w:val="none" w:sz="0" w:space="0" w:color="auto"/>
            <w:bottom w:val="none" w:sz="0" w:space="0" w:color="auto"/>
            <w:right w:val="none" w:sz="0" w:space="0" w:color="auto"/>
          </w:divBdr>
        </w:div>
        <w:div w:id="882986726">
          <w:marLeft w:val="446"/>
          <w:marRight w:val="0"/>
          <w:marTop w:val="0"/>
          <w:marBottom w:val="0"/>
          <w:divBdr>
            <w:top w:val="none" w:sz="0" w:space="0" w:color="auto"/>
            <w:left w:val="none" w:sz="0" w:space="0" w:color="auto"/>
            <w:bottom w:val="none" w:sz="0" w:space="0" w:color="auto"/>
            <w:right w:val="none" w:sz="0" w:space="0" w:color="auto"/>
          </w:divBdr>
        </w:div>
        <w:div w:id="1259800257">
          <w:marLeft w:val="446"/>
          <w:marRight w:val="0"/>
          <w:marTop w:val="0"/>
          <w:marBottom w:val="0"/>
          <w:divBdr>
            <w:top w:val="none" w:sz="0" w:space="0" w:color="auto"/>
            <w:left w:val="none" w:sz="0" w:space="0" w:color="auto"/>
            <w:bottom w:val="none" w:sz="0" w:space="0" w:color="auto"/>
            <w:right w:val="none" w:sz="0" w:space="0" w:color="auto"/>
          </w:divBdr>
        </w:div>
        <w:div w:id="2121601507">
          <w:marLeft w:val="446"/>
          <w:marRight w:val="0"/>
          <w:marTop w:val="0"/>
          <w:marBottom w:val="0"/>
          <w:divBdr>
            <w:top w:val="none" w:sz="0" w:space="0" w:color="auto"/>
            <w:left w:val="none" w:sz="0" w:space="0" w:color="auto"/>
            <w:bottom w:val="none" w:sz="0" w:space="0" w:color="auto"/>
            <w:right w:val="none" w:sz="0" w:space="0" w:color="auto"/>
          </w:divBdr>
        </w:div>
      </w:divsChild>
    </w:div>
    <w:div w:id="574752669">
      <w:bodyDiv w:val="1"/>
      <w:marLeft w:val="0"/>
      <w:marRight w:val="0"/>
      <w:marTop w:val="0"/>
      <w:marBottom w:val="0"/>
      <w:divBdr>
        <w:top w:val="none" w:sz="0" w:space="0" w:color="auto"/>
        <w:left w:val="none" w:sz="0" w:space="0" w:color="auto"/>
        <w:bottom w:val="none" w:sz="0" w:space="0" w:color="auto"/>
        <w:right w:val="none" w:sz="0" w:space="0" w:color="auto"/>
      </w:divBdr>
    </w:div>
    <w:div w:id="574778312">
      <w:bodyDiv w:val="1"/>
      <w:marLeft w:val="0"/>
      <w:marRight w:val="0"/>
      <w:marTop w:val="0"/>
      <w:marBottom w:val="0"/>
      <w:divBdr>
        <w:top w:val="none" w:sz="0" w:space="0" w:color="auto"/>
        <w:left w:val="none" w:sz="0" w:space="0" w:color="auto"/>
        <w:bottom w:val="none" w:sz="0" w:space="0" w:color="auto"/>
        <w:right w:val="none" w:sz="0" w:space="0" w:color="auto"/>
      </w:divBdr>
    </w:div>
    <w:div w:id="577903092">
      <w:bodyDiv w:val="1"/>
      <w:marLeft w:val="0"/>
      <w:marRight w:val="0"/>
      <w:marTop w:val="0"/>
      <w:marBottom w:val="0"/>
      <w:divBdr>
        <w:top w:val="none" w:sz="0" w:space="0" w:color="auto"/>
        <w:left w:val="none" w:sz="0" w:space="0" w:color="auto"/>
        <w:bottom w:val="none" w:sz="0" w:space="0" w:color="auto"/>
        <w:right w:val="none" w:sz="0" w:space="0" w:color="auto"/>
      </w:divBdr>
    </w:div>
    <w:div w:id="584874778">
      <w:bodyDiv w:val="1"/>
      <w:marLeft w:val="0"/>
      <w:marRight w:val="0"/>
      <w:marTop w:val="0"/>
      <w:marBottom w:val="0"/>
      <w:divBdr>
        <w:top w:val="none" w:sz="0" w:space="0" w:color="auto"/>
        <w:left w:val="none" w:sz="0" w:space="0" w:color="auto"/>
        <w:bottom w:val="none" w:sz="0" w:space="0" w:color="auto"/>
        <w:right w:val="none" w:sz="0" w:space="0" w:color="auto"/>
      </w:divBdr>
    </w:div>
    <w:div w:id="586697314">
      <w:bodyDiv w:val="1"/>
      <w:marLeft w:val="0"/>
      <w:marRight w:val="0"/>
      <w:marTop w:val="0"/>
      <w:marBottom w:val="0"/>
      <w:divBdr>
        <w:top w:val="none" w:sz="0" w:space="0" w:color="auto"/>
        <w:left w:val="none" w:sz="0" w:space="0" w:color="auto"/>
        <w:bottom w:val="none" w:sz="0" w:space="0" w:color="auto"/>
        <w:right w:val="none" w:sz="0" w:space="0" w:color="auto"/>
      </w:divBdr>
    </w:div>
    <w:div w:id="588124232">
      <w:bodyDiv w:val="1"/>
      <w:marLeft w:val="0"/>
      <w:marRight w:val="0"/>
      <w:marTop w:val="0"/>
      <w:marBottom w:val="0"/>
      <w:divBdr>
        <w:top w:val="none" w:sz="0" w:space="0" w:color="auto"/>
        <w:left w:val="none" w:sz="0" w:space="0" w:color="auto"/>
        <w:bottom w:val="none" w:sz="0" w:space="0" w:color="auto"/>
        <w:right w:val="none" w:sz="0" w:space="0" w:color="auto"/>
      </w:divBdr>
      <w:divsChild>
        <w:div w:id="100227066">
          <w:marLeft w:val="1166"/>
          <w:marRight w:val="0"/>
          <w:marTop w:val="0"/>
          <w:marBottom w:val="0"/>
          <w:divBdr>
            <w:top w:val="none" w:sz="0" w:space="0" w:color="auto"/>
            <w:left w:val="none" w:sz="0" w:space="0" w:color="auto"/>
            <w:bottom w:val="none" w:sz="0" w:space="0" w:color="auto"/>
            <w:right w:val="none" w:sz="0" w:space="0" w:color="auto"/>
          </w:divBdr>
        </w:div>
        <w:div w:id="619335941">
          <w:marLeft w:val="1166"/>
          <w:marRight w:val="0"/>
          <w:marTop w:val="0"/>
          <w:marBottom w:val="0"/>
          <w:divBdr>
            <w:top w:val="none" w:sz="0" w:space="0" w:color="auto"/>
            <w:left w:val="none" w:sz="0" w:space="0" w:color="auto"/>
            <w:bottom w:val="none" w:sz="0" w:space="0" w:color="auto"/>
            <w:right w:val="none" w:sz="0" w:space="0" w:color="auto"/>
          </w:divBdr>
        </w:div>
        <w:div w:id="817266659">
          <w:marLeft w:val="1166"/>
          <w:marRight w:val="0"/>
          <w:marTop w:val="0"/>
          <w:marBottom w:val="0"/>
          <w:divBdr>
            <w:top w:val="none" w:sz="0" w:space="0" w:color="auto"/>
            <w:left w:val="none" w:sz="0" w:space="0" w:color="auto"/>
            <w:bottom w:val="none" w:sz="0" w:space="0" w:color="auto"/>
            <w:right w:val="none" w:sz="0" w:space="0" w:color="auto"/>
          </w:divBdr>
        </w:div>
        <w:div w:id="1610234088">
          <w:marLeft w:val="1166"/>
          <w:marRight w:val="0"/>
          <w:marTop w:val="0"/>
          <w:marBottom w:val="0"/>
          <w:divBdr>
            <w:top w:val="none" w:sz="0" w:space="0" w:color="auto"/>
            <w:left w:val="none" w:sz="0" w:space="0" w:color="auto"/>
            <w:bottom w:val="none" w:sz="0" w:space="0" w:color="auto"/>
            <w:right w:val="none" w:sz="0" w:space="0" w:color="auto"/>
          </w:divBdr>
        </w:div>
        <w:div w:id="1639457287">
          <w:marLeft w:val="1166"/>
          <w:marRight w:val="0"/>
          <w:marTop w:val="0"/>
          <w:marBottom w:val="0"/>
          <w:divBdr>
            <w:top w:val="none" w:sz="0" w:space="0" w:color="auto"/>
            <w:left w:val="none" w:sz="0" w:space="0" w:color="auto"/>
            <w:bottom w:val="none" w:sz="0" w:space="0" w:color="auto"/>
            <w:right w:val="none" w:sz="0" w:space="0" w:color="auto"/>
          </w:divBdr>
        </w:div>
        <w:div w:id="1960256537">
          <w:marLeft w:val="1166"/>
          <w:marRight w:val="0"/>
          <w:marTop w:val="0"/>
          <w:marBottom w:val="0"/>
          <w:divBdr>
            <w:top w:val="none" w:sz="0" w:space="0" w:color="auto"/>
            <w:left w:val="none" w:sz="0" w:space="0" w:color="auto"/>
            <w:bottom w:val="none" w:sz="0" w:space="0" w:color="auto"/>
            <w:right w:val="none" w:sz="0" w:space="0" w:color="auto"/>
          </w:divBdr>
        </w:div>
        <w:div w:id="2070107075">
          <w:marLeft w:val="1166"/>
          <w:marRight w:val="0"/>
          <w:marTop w:val="0"/>
          <w:marBottom w:val="0"/>
          <w:divBdr>
            <w:top w:val="none" w:sz="0" w:space="0" w:color="auto"/>
            <w:left w:val="none" w:sz="0" w:space="0" w:color="auto"/>
            <w:bottom w:val="none" w:sz="0" w:space="0" w:color="auto"/>
            <w:right w:val="none" w:sz="0" w:space="0" w:color="auto"/>
          </w:divBdr>
        </w:div>
      </w:divsChild>
    </w:div>
    <w:div w:id="590312570">
      <w:bodyDiv w:val="1"/>
      <w:marLeft w:val="0"/>
      <w:marRight w:val="0"/>
      <w:marTop w:val="0"/>
      <w:marBottom w:val="0"/>
      <w:divBdr>
        <w:top w:val="none" w:sz="0" w:space="0" w:color="auto"/>
        <w:left w:val="none" w:sz="0" w:space="0" w:color="auto"/>
        <w:bottom w:val="none" w:sz="0" w:space="0" w:color="auto"/>
        <w:right w:val="none" w:sz="0" w:space="0" w:color="auto"/>
      </w:divBdr>
    </w:div>
    <w:div w:id="595289073">
      <w:bodyDiv w:val="1"/>
      <w:marLeft w:val="0"/>
      <w:marRight w:val="0"/>
      <w:marTop w:val="0"/>
      <w:marBottom w:val="0"/>
      <w:divBdr>
        <w:top w:val="none" w:sz="0" w:space="0" w:color="auto"/>
        <w:left w:val="none" w:sz="0" w:space="0" w:color="auto"/>
        <w:bottom w:val="none" w:sz="0" w:space="0" w:color="auto"/>
        <w:right w:val="none" w:sz="0" w:space="0" w:color="auto"/>
      </w:divBdr>
    </w:div>
    <w:div w:id="602500024">
      <w:bodyDiv w:val="1"/>
      <w:marLeft w:val="0"/>
      <w:marRight w:val="0"/>
      <w:marTop w:val="0"/>
      <w:marBottom w:val="0"/>
      <w:divBdr>
        <w:top w:val="none" w:sz="0" w:space="0" w:color="auto"/>
        <w:left w:val="none" w:sz="0" w:space="0" w:color="auto"/>
        <w:bottom w:val="none" w:sz="0" w:space="0" w:color="auto"/>
        <w:right w:val="none" w:sz="0" w:space="0" w:color="auto"/>
      </w:divBdr>
    </w:div>
    <w:div w:id="604583968">
      <w:bodyDiv w:val="1"/>
      <w:marLeft w:val="0"/>
      <w:marRight w:val="0"/>
      <w:marTop w:val="0"/>
      <w:marBottom w:val="0"/>
      <w:divBdr>
        <w:top w:val="none" w:sz="0" w:space="0" w:color="auto"/>
        <w:left w:val="none" w:sz="0" w:space="0" w:color="auto"/>
        <w:bottom w:val="none" w:sz="0" w:space="0" w:color="auto"/>
        <w:right w:val="none" w:sz="0" w:space="0" w:color="auto"/>
      </w:divBdr>
      <w:divsChild>
        <w:div w:id="1364402256">
          <w:marLeft w:val="547"/>
          <w:marRight w:val="0"/>
          <w:marTop w:val="0"/>
          <w:marBottom w:val="0"/>
          <w:divBdr>
            <w:top w:val="none" w:sz="0" w:space="0" w:color="auto"/>
            <w:left w:val="none" w:sz="0" w:space="0" w:color="auto"/>
            <w:bottom w:val="none" w:sz="0" w:space="0" w:color="auto"/>
            <w:right w:val="none" w:sz="0" w:space="0" w:color="auto"/>
          </w:divBdr>
        </w:div>
      </w:divsChild>
    </w:div>
    <w:div w:id="608972833">
      <w:bodyDiv w:val="1"/>
      <w:marLeft w:val="0"/>
      <w:marRight w:val="0"/>
      <w:marTop w:val="0"/>
      <w:marBottom w:val="0"/>
      <w:divBdr>
        <w:top w:val="none" w:sz="0" w:space="0" w:color="auto"/>
        <w:left w:val="none" w:sz="0" w:space="0" w:color="auto"/>
        <w:bottom w:val="none" w:sz="0" w:space="0" w:color="auto"/>
        <w:right w:val="none" w:sz="0" w:space="0" w:color="auto"/>
      </w:divBdr>
    </w:div>
    <w:div w:id="617377186">
      <w:bodyDiv w:val="1"/>
      <w:marLeft w:val="0"/>
      <w:marRight w:val="0"/>
      <w:marTop w:val="0"/>
      <w:marBottom w:val="0"/>
      <w:divBdr>
        <w:top w:val="none" w:sz="0" w:space="0" w:color="auto"/>
        <w:left w:val="none" w:sz="0" w:space="0" w:color="auto"/>
        <w:bottom w:val="none" w:sz="0" w:space="0" w:color="auto"/>
        <w:right w:val="none" w:sz="0" w:space="0" w:color="auto"/>
      </w:divBdr>
    </w:div>
    <w:div w:id="625965609">
      <w:bodyDiv w:val="1"/>
      <w:marLeft w:val="0"/>
      <w:marRight w:val="0"/>
      <w:marTop w:val="0"/>
      <w:marBottom w:val="0"/>
      <w:divBdr>
        <w:top w:val="none" w:sz="0" w:space="0" w:color="auto"/>
        <w:left w:val="none" w:sz="0" w:space="0" w:color="auto"/>
        <w:bottom w:val="none" w:sz="0" w:space="0" w:color="auto"/>
        <w:right w:val="none" w:sz="0" w:space="0" w:color="auto"/>
      </w:divBdr>
    </w:div>
    <w:div w:id="626661863">
      <w:bodyDiv w:val="1"/>
      <w:marLeft w:val="0"/>
      <w:marRight w:val="0"/>
      <w:marTop w:val="0"/>
      <w:marBottom w:val="0"/>
      <w:divBdr>
        <w:top w:val="none" w:sz="0" w:space="0" w:color="auto"/>
        <w:left w:val="none" w:sz="0" w:space="0" w:color="auto"/>
        <w:bottom w:val="none" w:sz="0" w:space="0" w:color="auto"/>
        <w:right w:val="none" w:sz="0" w:space="0" w:color="auto"/>
      </w:divBdr>
    </w:div>
    <w:div w:id="627010361">
      <w:bodyDiv w:val="1"/>
      <w:marLeft w:val="0"/>
      <w:marRight w:val="0"/>
      <w:marTop w:val="0"/>
      <w:marBottom w:val="0"/>
      <w:divBdr>
        <w:top w:val="none" w:sz="0" w:space="0" w:color="auto"/>
        <w:left w:val="none" w:sz="0" w:space="0" w:color="auto"/>
        <w:bottom w:val="none" w:sz="0" w:space="0" w:color="auto"/>
        <w:right w:val="none" w:sz="0" w:space="0" w:color="auto"/>
      </w:divBdr>
    </w:div>
    <w:div w:id="627708083">
      <w:bodyDiv w:val="1"/>
      <w:marLeft w:val="0"/>
      <w:marRight w:val="0"/>
      <w:marTop w:val="0"/>
      <w:marBottom w:val="0"/>
      <w:divBdr>
        <w:top w:val="none" w:sz="0" w:space="0" w:color="auto"/>
        <w:left w:val="none" w:sz="0" w:space="0" w:color="auto"/>
        <w:bottom w:val="none" w:sz="0" w:space="0" w:color="auto"/>
        <w:right w:val="none" w:sz="0" w:space="0" w:color="auto"/>
      </w:divBdr>
      <w:divsChild>
        <w:div w:id="377514227">
          <w:marLeft w:val="720"/>
          <w:marRight w:val="0"/>
          <w:marTop w:val="0"/>
          <w:marBottom w:val="0"/>
          <w:divBdr>
            <w:top w:val="none" w:sz="0" w:space="0" w:color="auto"/>
            <w:left w:val="none" w:sz="0" w:space="0" w:color="auto"/>
            <w:bottom w:val="none" w:sz="0" w:space="0" w:color="auto"/>
            <w:right w:val="none" w:sz="0" w:space="0" w:color="auto"/>
          </w:divBdr>
        </w:div>
        <w:div w:id="530338874">
          <w:marLeft w:val="720"/>
          <w:marRight w:val="0"/>
          <w:marTop w:val="0"/>
          <w:marBottom w:val="0"/>
          <w:divBdr>
            <w:top w:val="none" w:sz="0" w:space="0" w:color="auto"/>
            <w:left w:val="none" w:sz="0" w:space="0" w:color="auto"/>
            <w:bottom w:val="none" w:sz="0" w:space="0" w:color="auto"/>
            <w:right w:val="none" w:sz="0" w:space="0" w:color="auto"/>
          </w:divBdr>
        </w:div>
        <w:div w:id="559291631">
          <w:marLeft w:val="720"/>
          <w:marRight w:val="0"/>
          <w:marTop w:val="0"/>
          <w:marBottom w:val="0"/>
          <w:divBdr>
            <w:top w:val="none" w:sz="0" w:space="0" w:color="auto"/>
            <w:left w:val="none" w:sz="0" w:space="0" w:color="auto"/>
            <w:bottom w:val="none" w:sz="0" w:space="0" w:color="auto"/>
            <w:right w:val="none" w:sz="0" w:space="0" w:color="auto"/>
          </w:divBdr>
        </w:div>
        <w:div w:id="1018700480">
          <w:marLeft w:val="720"/>
          <w:marRight w:val="0"/>
          <w:marTop w:val="0"/>
          <w:marBottom w:val="0"/>
          <w:divBdr>
            <w:top w:val="none" w:sz="0" w:space="0" w:color="auto"/>
            <w:left w:val="none" w:sz="0" w:space="0" w:color="auto"/>
            <w:bottom w:val="none" w:sz="0" w:space="0" w:color="auto"/>
            <w:right w:val="none" w:sz="0" w:space="0" w:color="auto"/>
          </w:divBdr>
        </w:div>
        <w:div w:id="1019507876">
          <w:marLeft w:val="720"/>
          <w:marRight w:val="0"/>
          <w:marTop w:val="0"/>
          <w:marBottom w:val="0"/>
          <w:divBdr>
            <w:top w:val="none" w:sz="0" w:space="0" w:color="auto"/>
            <w:left w:val="none" w:sz="0" w:space="0" w:color="auto"/>
            <w:bottom w:val="none" w:sz="0" w:space="0" w:color="auto"/>
            <w:right w:val="none" w:sz="0" w:space="0" w:color="auto"/>
          </w:divBdr>
        </w:div>
        <w:div w:id="1975402907">
          <w:marLeft w:val="720"/>
          <w:marRight w:val="0"/>
          <w:marTop w:val="0"/>
          <w:marBottom w:val="0"/>
          <w:divBdr>
            <w:top w:val="none" w:sz="0" w:space="0" w:color="auto"/>
            <w:left w:val="none" w:sz="0" w:space="0" w:color="auto"/>
            <w:bottom w:val="none" w:sz="0" w:space="0" w:color="auto"/>
            <w:right w:val="none" w:sz="0" w:space="0" w:color="auto"/>
          </w:divBdr>
        </w:div>
        <w:div w:id="2034769791">
          <w:marLeft w:val="720"/>
          <w:marRight w:val="0"/>
          <w:marTop w:val="0"/>
          <w:marBottom w:val="0"/>
          <w:divBdr>
            <w:top w:val="none" w:sz="0" w:space="0" w:color="auto"/>
            <w:left w:val="none" w:sz="0" w:space="0" w:color="auto"/>
            <w:bottom w:val="none" w:sz="0" w:space="0" w:color="auto"/>
            <w:right w:val="none" w:sz="0" w:space="0" w:color="auto"/>
          </w:divBdr>
        </w:div>
      </w:divsChild>
    </w:div>
    <w:div w:id="627978211">
      <w:bodyDiv w:val="1"/>
      <w:marLeft w:val="0"/>
      <w:marRight w:val="0"/>
      <w:marTop w:val="0"/>
      <w:marBottom w:val="0"/>
      <w:divBdr>
        <w:top w:val="none" w:sz="0" w:space="0" w:color="auto"/>
        <w:left w:val="none" w:sz="0" w:space="0" w:color="auto"/>
        <w:bottom w:val="none" w:sz="0" w:space="0" w:color="auto"/>
        <w:right w:val="none" w:sz="0" w:space="0" w:color="auto"/>
      </w:divBdr>
    </w:div>
    <w:div w:id="628706707">
      <w:bodyDiv w:val="1"/>
      <w:marLeft w:val="0"/>
      <w:marRight w:val="0"/>
      <w:marTop w:val="0"/>
      <w:marBottom w:val="0"/>
      <w:divBdr>
        <w:top w:val="none" w:sz="0" w:space="0" w:color="auto"/>
        <w:left w:val="none" w:sz="0" w:space="0" w:color="auto"/>
        <w:bottom w:val="none" w:sz="0" w:space="0" w:color="auto"/>
        <w:right w:val="none" w:sz="0" w:space="0" w:color="auto"/>
      </w:divBdr>
    </w:div>
    <w:div w:id="630131826">
      <w:bodyDiv w:val="1"/>
      <w:marLeft w:val="0"/>
      <w:marRight w:val="0"/>
      <w:marTop w:val="0"/>
      <w:marBottom w:val="0"/>
      <w:divBdr>
        <w:top w:val="none" w:sz="0" w:space="0" w:color="auto"/>
        <w:left w:val="none" w:sz="0" w:space="0" w:color="auto"/>
        <w:bottom w:val="none" w:sz="0" w:space="0" w:color="auto"/>
        <w:right w:val="none" w:sz="0" w:space="0" w:color="auto"/>
      </w:divBdr>
      <w:divsChild>
        <w:div w:id="26104155">
          <w:marLeft w:val="1267"/>
          <w:marRight w:val="0"/>
          <w:marTop w:val="0"/>
          <w:marBottom w:val="0"/>
          <w:divBdr>
            <w:top w:val="none" w:sz="0" w:space="0" w:color="auto"/>
            <w:left w:val="none" w:sz="0" w:space="0" w:color="auto"/>
            <w:bottom w:val="none" w:sz="0" w:space="0" w:color="auto"/>
            <w:right w:val="none" w:sz="0" w:space="0" w:color="auto"/>
          </w:divBdr>
        </w:div>
        <w:div w:id="900093448">
          <w:marLeft w:val="1267"/>
          <w:marRight w:val="0"/>
          <w:marTop w:val="0"/>
          <w:marBottom w:val="0"/>
          <w:divBdr>
            <w:top w:val="none" w:sz="0" w:space="0" w:color="auto"/>
            <w:left w:val="none" w:sz="0" w:space="0" w:color="auto"/>
            <w:bottom w:val="none" w:sz="0" w:space="0" w:color="auto"/>
            <w:right w:val="none" w:sz="0" w:space="0" w:color="auto"/>
          </w:divBdr>
        </w:div>
        <w:div w:id="1006791143">
          <w:marLeft w:val="1267"/>
          <w:marRight w:val="0"/>
          <w:marTop w:val="0"/>
          <w:marBottom w:val="0"/>
          <w:divBdr>
            <w:top w:val="none" w:sz="0" w:space="0" w:color="auto"/>
            <w:left w:val="none" w:sz="0" w:space="0" w:color="auto"/>
            <w:bottom w:val="none" w:sz="0" w:space="0" w:color="auto"/>
            <w:right w:val="none" w:sz="0" w:space="0" w:color="auto"/>
          </w:divBdr>
        </w:div>
        <w:div w:id="1522695751">
          <w:marLeft w:val="1267"/>
          <w:marRight w:val="0"/>
          <w:marTop w:val="0"/>
          <w:marBottom w:val="0"/>
          <w:divBdr>
            <w:top w:val="none" w:sz="0" w:space="0" w:color="auto"/>
            <w:left w:val="none" w:sz="0" w:space="0" w:color="auto"/>
            <w:bottom w:val="none" w:sz="0" w:space="0" w:color="auto"/>
            <w:right w:val="none" w:sz="0" w:space="0" w:color="auto"/>
          </w:divBdr>
        </w:div>
      </w:divsChild>
    </w:div>
    <w:div w:id="630742736">
      <w:bodyDiv w:val="1"/>
      <w:marLeft w:val="0"/>
      <w:marRight w:val="0"/>
      <w:marTop w:val="0"/>
      <w:marBottom w:val="0"/>
      <w:divBdr>
        <w:top w:val="none" w:sz="0" w:space="0" w:color="auto"/>
        <w:left w:val="none" w:sz="0" w:space="0" w:color="auto"/>
        <w:bottom w:val="none" w:sz="0" w:space="0" w:color="auto"/>
        <w:right w:val="none" w:sz="0" w:space="0" w:color="auto"/>
      </w:divBdr>
    </w:div>
    <w:div w:id="638731667">
      <w:bodyDiv w:val="1"/>
      <w:marLeft w:val="0"/>
      <w:marRight w:val="0"/>
      <w:marTop w:val="0"/>
      <w:marBottom w:val="0"/>
      <w:divBdr>
        <w:top w:val="none" w:sz="0" w:space="0" w:color="auto"/>
        <w:left w:val="none" w:sz="0" w:space="0" w:color="auto"/>
        <w:bottom w:val="none" w:sz="0" w:space="0" w:color="auto"/>
        <w:right w:val="none" w:sz="0" w:space="0" w:color="auto"/>
      </w:divBdr>
    </w:div>
    <w:div w:id="642005727">
      <w:bodyDiv w:val="1"/>
      <w:marLeft w:val="0"/>
      <w:marRight w:val="0"/>
      <w:marTop w:val="0"/>
      <w:marBottom w:val="0"/>
      <w:divBdr>
        <w:top w:val="none" w:sz="0" w:space="0" w:color="auto"/>
        <w:left w:val="none" w:sz="0" w:space="0" w:color="auto"/>
        <w:bottom w:val="none" w:sz="0" w:space="0" w:color="auto"/>
        <w:right w:val="none" w:sz="0" w:space="0" w:color="auto"/>
      </w:divBdr>
    </w:div>
    <w:div w:id="668798688">
      <w:bodyDiv w:val="1"/>
      <w:marLeft w:val="0"/>
      <w:marRight w:val="0"/>
      <w:marTop w:val="0"/>
      <w:marBottom w:val="0"/>
      <w:divBdr>
        <w:top w:val="none" w:sz="0" w:space="0" w:color="auto"/>
        <w:left w:val="none" w:sz="0" w:space="0" w:color="auto"/>
        <w:bottom w:val="none" w:sz="0" w:space="0" w:color="auto"/>
        <w:right w:val="none" w:sz="0" w:space="0" w:color="auto"/>
      </w:divBdr>
      <w:divsChild>
        <w:div w:id="551574908">
          <w:marLeft w:val="720"/>
          <w:marRight w:val="0"/>
          <w:marTop w:val="0"/>
          <w:marBottom w:val="120"/>
          <w:divBdr>
            <w:top w:val="none" w:sz="0" w:space="0" w:color="auto"/>
            <w:left w:val="none" w:sz="0" w:space="0" w:color="auto"/>
            <w:bottom w:val="none" w:sz="0" w:space="0" w:color="auto"/>
            <w:right w:val="none" w:sz="0" w:space="0" w:color="auto"/>
          </w:divBdr>
        </w:div>
        <w:div w:id="784621435">
          <w:marLeft w:val="720"/>
          <w:marRight w:val="0"/>
          <w:marTop w:val="0"/>
          <w:marBottom w:val="120"/>
          <w:divBdr>
            <w:top w:val="none" w:sz="0" w:space="0" w:color="auto"/>
            <w:left w:val="none" w:sz="0" w:space="0" w:color="auto"/>
            <w:bottom w:val="none" w:sz="0" w:space="0" w:color="auto"/>
            <w:right w:val="none" w:sz="0" w:space="0" w:color="auto"/>
          </w:divBdr>
        </w:div>
        <w:div w:id="2049330688">
          <w:marLeft w:val="720"/>
          <w:marRight w:val="0"/>
          <w:marTop w:val="0"/>
          <w:marBottom w:val="120"/>
          <w:divBdr>
            <w:top w:val="none" w:sz="0" w:space="0" w:color="auto"/>
            <w:left w:val="none" w:sz="0" w:space="0" w:color="auto"/>
            <w:bottom w:val="none" w:sz="0" w:space="0" w:color="auto"/>
            <w:right w:val="none" w:sz="0" w:space="0" w:color="auto"/>
          </w:divBdr>
        </w:div>
      </w:divsChild>
    </w:div>
    <w:div w:id="671762358">
      <w:bodyDiv w:val="1"/>
      <w:marLeft w:val="0"/>
      <w:marRight w:val="0"/>
      <w:marTop w:val="0"/>
      <w:marBottom w:val="0"/>
      <w:divBdr>
        <w:top w:val="none" w:sz="0" w:space="0" w:color="auto"/>
        <w:left w:val="none" w:sz="0" w:space="0" w:color="auto"/>
        <w:bottom w:val="none" w:sz="0" w:space="0" w:color="auto"/>
        <w:right w:val="none" w:sz="0" w:space="0" w:color="auto"/>
      </w:divBdr>
      <w:divsChild>
        <w:div w:id="49811650">
          <w:marLeft w:val="1138"/>
          <w:marRight w:val="0"/>
          <w:marTop w:val="0"/>
          <w:marBottom w:val="0"/>
          <w:divBdr>
            <w:top w:val="none" w:sz="0" w:space="0" w:color="auto"/>
            <w:left w:val="none" w:sz="0" w:space="0" w:color="auto"/>
            <w:bottom w:val="none" w:sz="0" w:space="0" w:color="auto"/>
            <w:right w:val="none" w:sz="0" w:space="0" w:color="auto"/>
          </w:divBdr>
        </w:div>
        <w:div w:id="1126386100">
          <w:marLeft w:val="1138"/>
          <w:marRight w:val="0"/>
          <w:marTop w:val="0"/>
          <w:marBottom w:val="0"/>
          <w:divBdr>
            <w:top w:val="none" w:sz="0" w:space="0" w:color="auto"/>
            <w:left w:val="none" w:sz="0" w:space="0" w:color="auto"/>
            <w:bottom w:val="none" w:sz="0" w:space="0" w:color="auto"/>
            <w:right w:val="none" w:sz="0" w:space="0" w:color="auto"/>
          </w:divBdr>
        </w:div>
        <w:div w:id="1432749127">
          <w:marLeft w:val="1138"/>
          <w:marRight w:val="0"/>
          <w:marTop w:val="0"/>
          <w:marBottom w:val="0"/>
          <w:divBdr>
            <w:top w:val="none" w:sz="0" w:space="0" w:color="auto"/>
            <w:left w:val="none" w:sz="0" w:space="0" w:color="auto"/>
            <w:bottom w:val="none" w:sz="0" w:space="0" w:color="auto"/>
            <w:right w:val="none" w:sz="0" w:space="0" w:color="auto"/>
          </w:divBdr>
        </w:div>
        <w:div w:id="1667856295">
          <w:marLeft w:val="1138"/>
          <w:marRight w:val="0"/>
          <w:marTop w:val="0"/>
          <w:marBottom w:val="0"/>
          <w:divBdr>
            <w:top w:val="none" w:sz="0" w:space="0" w:color="auto"/>
            <w:left w:val="none" w:sz="0" w:space="0" w:color="auto"/>
            <w:bottom w:val="none" w:sz="0" w:space="0" w:color="auto"/>
            <w:right w:val="none" w:sz="0" w:space="0" w:color="auto"/>
          </w:divBdr>
        </w:div>
        <w:div w:id="1949772570">
          <w:marLeft w:val="1138"/>
          <w:marRight w:val="0"/>
          <w:marTop w:val="0"/>
          <w:marBottom w:val="0"/>
          <w:divBdr>
            <w:top w:val="none" w:sz="0" w:space="0" w:color="auto"/>
            <w:left w:val="none" w:sz="0" w:space="0" w:color="auto"/>
            <w:bottom w:val="none" w:sz="0" w:space="0" w:color="auto"/>
            <w:right w:val="none" w:sz="0" w:space="0" w:color="auto"/>
          </w:divBdr>
        </w:div>
      </w:divsChild>
    </w:div>
    <w:div w:id="676612477">
      <w:bodyDiv w:val="1"/>
      <w:marLeft w:val="0"/>
      <w:marRight w:val="0"/>
      <w:marTop w:val="0"/>
      <w:marBottom w:val="0"/>
      <w:divBdr>
        <w:top w:val="none" w:sz="0" w:space="0" w:color="auto"/>
        <w:left w:val="none" w:sz="0" w:space="0" w:color="auto"/>
        <w:bottom w:val="none" w:sz="0" w:space="0" w:color="auto"/>
        <w:right w:val="none" w:sz="0" w:space="0" w:color="auto"/>
      </w:divBdr>
    </w:div>
    <w:div w:id="681929284">
      <w:bodyDiv w:val="1"/>
      <w:marLeft w:val="0"/>
      <w:marRight w:val="0"/>
      <w:marTop w:val="0"/>
      <w:marBottom w:val="0"/>
      <w:divBdr>
        <w:top w:val="none" w:sz="0" w:space="0" w:color="auto"/>
        <w:left w:val="none" w:sz="0" w:space="0" w:color="auto"/>
        <w:bottom w:val="none" w:sz="0" w:space="0" w:color="auto"/>
        <w:right w:val="none" w:sz="0" w:space="0" w:color="auto"/>
      </w:divBdr>
    </w:div>
    <w:div w:id="696661234">
      <w:bodyDiv w:val="1"/>
      <w:marLeft w:val="0"/>
      <w:marRight w:val="0"/>
      <w:marTop w:val="0"/>
      <w:marBottom w:val="0"/>
      <w:divBdr>
        <w:top w:val="none" w:sz="0" w:space="0" w:color="auto"/>
        <w:left w:val="none" w:sz="0" w:space="0" w:color="auto"/>
        <w:bottom w:val="none" w:sz="0" w:space="0" w:color="auto"/>
        <w:right w:val="none" w:sz="0" w:space="0" w:color="auto"/>
      </w:divBdr>
    </w:div>
    <w:div w:id="703094086">
      <w:bodyDiv w:val="1"/>
      <w:marLeft w:val="0"/>
      <w:marRight w:val="0"/>
      <w:marTop w:val="0"/>
      <w:marBottom w:val="0"/>
      <w:divBdr>
        <w:top w:val="none" w:sz="0" w:space="0" w:color="auto"/>
        <w:left w:val="none" w:sz="0" w:space="0" w:color="auto"/>
        <w:bottom w:val="none" w:sz="0" w:space="0" w:color="auto"/>
        <w:right w:val="none" w:sz="0" w:space="0" w:color="auto"/>
      </w:divBdr>
    </w:div>
    <w:div w:id="703484427">
      <w:bodyDiv w:val="1"/>
      <w:marLeft w:val="0"/>
      <w:marRight w:val="0"/>
      <w:marTop w:val="0"/>
      <w:marBottom w:val="0"/>
      <w:divBdr>
        <w:top w:val="none" w:sz="0" w:space="0" w:color="auto"/>
        <w:left w:val="none" w:sz="0" w:space="0" w:color="auto"/>
        <w:bottom w:val="none" w:sz="0" w:space="0" w:color="auto"/>
        <w:right w:val="none" w:sz="0" w:space="0" w:color="auto"/>
      </w:divBdr>
      <w:divsChild>
        <w:div w:id="135413859">
          <w:marLeft w:val="720"/>
          <w:marRight w:val="0"/>
          <w:marTop w:val="86"/>
          <w:marBottom w:val="0"/>
          <w:divBdr>
            <w:top w:val="none" w:sz="0" w:space="0" w:color="auto"/>
            <w:left w:val="none" w:sz="0" w:space="0" w:color="auto"/>
            <w:bottom w:val="none" w:sz="0" w:space="0" w:color="auto"/>
            <w:right w:val="none" w:sz="0" w:space="0" w:color="auto"/>
          </w:divBdr>
        </w:div>
        <w:div w:id="384765021">
          <w:marLeft w:val="720"/>
          <w:marRight w:val="0"/>
          <w:marTop w:val="86"/>
          <w:marBottom w:val="0"/>
          <w:divBdr>
            <w:top w:val="none" w:sz="0" w:space="0" w:color="auto"/>
            <w:left w:val="none" w:sz="0" w:space="0" w:color="auto"/>
            <w:bottom w:val="none" w:sz="0" w:space="0" w:color="auto"/>
            <w:right w:val="none" w:sz="0" w:space="0" w:color="auto"/>
          </w:divBdr>
        </w:div>
        <w:div w:id="391468304">
          <w:marLeft w:val="720"/>
          <w:marRight w:val="0"/>
          <w:marTop w:val="86"/>
          <w:marBottom w:val="0"/>
          <w:divBdr>
            <w:top w:val="none" w:sz="0" w:space="0" w:color="auto"/>
            <w:left w:val="none" w:sz="0" w:space="0" w:color="auto"/>
            <w:bottom w:val="none" w:sz="0" w:space="0" w:color="auto"/>
            <w:right w:val="none" w:sz="0" w:space="0" w:color="auto"/>
          </w:divBdr>
        </w:div>
        <w:div w:id="409929993">
          <w:marLeft w:val="720"/>
          <w:marRight w:val="0"/>
          <w:marTop w:val="86"/>
          <w:marBottom w:val="0"/>
          <w:divBdr>
            <w:top w:val="none" w:sz="0" w:space="0" w:color="auto"/>
            <w:left w:val="none" w:sz="0" w:space="0" w:color="auto"/>
            <w:bottom w:val="none" w:sz="0" w:space="0" w:color="auto"/>
            <w:right w:val="none" w:sz="0" w:space="0" w:color="auto"/>
          </w:divBdr>
        </w:div>
        <w:div w:id="840242285">
          <w:marLeft w:val="720"/>
          <w:marRight w:val="0"/>
          <w:marTop w:val="86"/>
          <w:marBottom w:val="0"/>
          <w:divBdr>
            <w:top w:val="none" w:sz="0" w:space="0" w:color="auto"/>
            <w:left w:val="none" w:sz="0" w:space="0" w:color="auto"/>
            <w:bottom w:val="none" w:sz="0" w:space="0" w:color="auto"/>
            <w:right w:val="none" w:sz="0" w:space="0" w:color="auto"/>
          </w:divBdr>
        </w:div>
        <w:div w:id="1585724946">
          <w:marLeft w:val="720"/>
          <w:marRight w:val="0"/>
          <w:marTop w:val="86"/>
          <w:marBottom w:val="0"/>
          <w:divBdr>
            <w:top w:val="none" w:sz="0" w:space="0" w:color="auto"/>
            <w:left w:val="none" w:sz="0" w:space="0" w:color="auto"/>
            <w:bottom w:val="none" w:sz="0" w:space="0" w:color="auto"/>
            <w:right w:val="none" w:sz="0" w:space="0" w:color="auto"/>
          </w:divBdr>
        </w:div>
        <w:div w:id="1623727803">
          <w:marLeft w:val="720"/>
          <w:marRight w:val="0"/>
          <w:marTop w:val="86"/>
          <w:marBottom w:val="0"/>
          <w:divBdr>
            <w:top w:val="none" w:sz="0" w:space="0" w:color="auto"/>
            <w:left w:val="none" w:sz="0" w:space="0" w:color="auto"/>
            <w:bottom w:val="none" w:sz="0" w:space="0" w:color="auto"/>
            <w:right w:val="none" w:sz="0" w:space="0" w:color="auto"/>
          </w:divBdr>
        </w:div>
        <w:div w:id="1666977340">
          <w:marLeft w:val="720"/>
          <w:marRight w:val="0"/>
          <w:marTop w:val="86"/>
          <w:marBottom w:val="0"/>
          <w:divBdr>
            <w:top w:val="none" w:sz="0" w:space="0" w:color="auto"/>
            <w:left w:val="none" w:sz="0" w:space="0" w:color="auto"/>
            <w:bottom w:val="none" w:sz="0" w:space="0" w:color="auto"/>
            <w:right w:val="none" w:sz="0" w:space="0" w:color="auto"/>
          </w:divBdr>
        </w:div>
        <w:div w:id="1759445299">
          <w:marLeft w:val="720"/>
          <w:marRight w:val="0"/>
          <w:marTop w:val="86"/>
          <w:marBottom w:val="0"/>
          <w:divBdr>
            <w:top w:val="none" w:sz="0" w:space="0" w:color="auto"/>
            <w:left w:val="none" w:sz="0" w:space="0" w:color="auto"/>
            <w:bottom w:val="none" w:sz="0" w:space="0" w:color="auto"/>
            <w:right w:val="none" w:sz="0" w:space="0" w:color="auto"/>
          </w:divBdr>
        </w:div>
      </w:divsChild>
    </w:div>
    <w:div w:id="713693683">
      <w:bodyDiv w:val="1"/>
      <w:marLeft w:val="0"/>
      <w:marRight w:val="0"/>
      <w:marTop w:val="0"/>
      <w:marBottom w:val="0"/>
      <w:divBdr>
        <w:top w:val="none" w:sz="0" w:space="0" w:color="auto"/>
        <w:left w:val="none" w:sz="0" w:space="0" w:color="auto"/>
        <w:bottom w:val="none" w:sz="0" w:space="0" w:color="auto"/>
        <w:right w:val="none" w:sz="0" w:space="0" w:color="auto"/>
      </w:divBdr>
    </w:div>
    <w:div w:id="715858618">
      <w:bodyDiv w:val="1"/>
      <w:marLeft w:val="0"/>
      <w:marRight w:val="0"/>
      <w:marTop w:val="0"/>
      <w:marBottom w:val="0"/>
      <w:divBdr>
        <w:top w:val="none" w:sz="0" w:space="0" w:color="auto"/>
        <w:left w:val="none" w:sz="0" w:space="0" w:color="auto"/>
        <w:bottom w:val="none" w:sz="0" w:space="0" w:color="auto"/>
        <w:right w:val="none" w:sz="0" w:space="0" w:color="auto"/>
      </w:divBdr>
      <w:divsChild>
        <w:div w:id="111173443">
          <w:marLeft w:val="1267"/>
          <w:marRight w:val="0"/>
          <w:marTop w:val="0"/>
          <w:marBottom w:val="0"/>
          <w:divBdr>
            <w:top w:val="none" w:sz="0" w:space="0" w:color="auto"/>
            <w:left w:val="none" w:sz="0" w:space="0" w:color="auto"/>
            <w:bottom w:val="none" w:sz="0" w:space="0" w:color="auto"/>
            <w:right w:val="none" w:sz="0" w:space="0" w:color="auto"/>
          </w:divBdr>
        </w:div>
        <w:div w:id="262150849">
          <w:marLeft w:val="1267"/>
          <w:marRight w:val="0"/>
          <w:marTop w:val="0"/>
          <w:marBottom w:val="0"/>
          <w:divBdr>
            <w:top w:val="none" w:sz="0" w:space="0" w:color="auto"/>
            <w:left w:val="none" w:sz="0" w:space="0" w:color="auto"/>
            <w:bottom w:val="none" w:sz="0" w:space="0" w:color="auto"/>
            <w:right w:val="none" w:sz="0" w:space="0" w:color="auto"/>
          </w:divBdr>
        </w:div>
        <w:div w:id="537426952">
          <w:marLeft w:val="1267"/>
          <w:marRight w:val="0"/>
          <w:marTop w:val="0"/>
          <w:marBottom w:val="0"/>
          <w:divBdr>
            <w:top w:val="none" w:sz="0" w:space="0" w:color="auto"/>
            <w:left w:val="none" w:sz="0" w:space="0" w:color="auto"/>
            <w:bottom w:val="none" w:sz="0" w:space="0" w:color="auto"/>
            <w:right w:val="none" w:sz="0" w:space="0" w:color="auto"/>
          </w:divBdr>
        </w:div>
        <w:div w:id="571162872">
          <w:marLeft w:val="1440"/>
          <w:marRight w:val="0"/>
          <w:marTop w:val="0"/>
          <w:marBottom w:val="0"/>
          <w:divBdr>
            <w:top w:val="none" w:sz="0" w:space="0" w:color="auto"/>
            <w:left w:val="none" w:sz="0" w:space="0" w:color="auto"/>
            <w:bottom w:val="none" w:sz="0" w:space="0" w:color="auto"/>
            <w:right w:val="none" w:sz="0" w:space="0" w:color="auto"/>
          </w:divBdr>
        </w:div>
        <w:div w:id="1142235693">
          <w:marLeft w:val="1267"/>
          <w:marRight w:val="0"/>
          <w:marTop w:val="0"/>
          <w:marBottom w:val="0"/>
          <w:divBdr>
            <w:top w:val="none" w:sz="0" w:space="0" w:color="auto"/>
            <w:left w:val="none" w:sz="0" w:space="0" w:color="auto"/>
            <w:bottom w:val="none" w:sz="0" w:space="0" w:color="auto"/>
            <w:right w:val="none" w:sz="0" w:space="0" w:color="auto"/>
          </w:divBdr>
        </w:div>
        <w:div w:id="1177421077">
          <w:marLeft w:val="1440"/>
          <w:marRight w:val="0"/>
          <w:marTop w:val="0"/>
          <w:marBottom w:val="0"/>
          <w:divBdr>
            <w:top w:val="none" w:sz="0" w:space="0" w:color="auto"/>
            <w:left w:val="none" w:sz="0" w:space="0" w:color="auto"/>
            <w:bottom w:val="none" w:sz="0" w:space="0" w:color="auto"/>
            <w:right w:val="none" w:sz="0" w:space="0" w:color="auto"/>
          </w:divBdr>
        </w:div>
        <w:div w:id="1396589625">
          <w:marLeft w:val="1440"/>
          <w:marRight w:val="0"/>
          <w:marTop w:val="0"/>
          <w:marBottom w:val="0"/>
          <w:divBdr>
            <w:top w:val="none" w:sz="0" w:space="0" w:color="auto"/>
            <w:left w:val="none" w:sz="0" w:space="0" w:color="auto"/>
            <w:bottom w:val="none" w:sz="0" w:space="0" w:color="auto"/>
            <w:right w:val="none" w:sz="0" w:space="0" w:color="auto"/>
          </w:divBdr>
        </w:div>
        <w:div w:id="1883470990">
          <w:marLeft w:val="1440"/>
          <w:marRight w:val="0"/>
          <w:marTop w:val="0"/>
          <w:marBottom w:val="0"/>
          <w:divBdr>
            <w:top w:val="none" w:sz="0" w:space="0" w:color="auto"/>
            <w:left w:val="none" w:sz="0" w:space="0" w:color="auto"/>
            <w:bottom w:val="none" w:sz="0" w:space="0" w:color="auto"/>
            <w:right w:val="none" w:sz="0" w:space="0" w:color="auto"/>
          </w:divBdr>
        </w:div>
      </w:divsChild>
    </w:div>
    <w:div w:id="721903740">
      <w:bodyDiv w:val="1"/>
      <w:marLeft w:val="0"/>
      <w:marRight w:val="0"/>
      <w:marTop w:val="0"/>
      <w:marBottom w:val="0"/>
      <w:divBdr>
        <w:top w:val="none" w:sz="0" w:space="0" w:color="auto"/>
        <w:left w:val="none" w:sz="0" w:space="0" w:color="auto"/>
        <w:bottom w:val="none" w:sz="0" w:space="0" w:color="auto"/>
        <w:right w:val="none" w:sz="0" w:space="0" w:color="auto"/>
      </w:divBdr>
      <w:divsChild>
        <w:div w:id="534541799">
          <w:marLeft w:val="720"/>
          <w:marRight w:val="0"/>
          <w:marTop w:val="0"/>
          <w:marBottom w:val="0"/>
          <w:divBdr>
            <w:top w:val="none" w:sz="0" w:space="0" w:color="auto"/>
            <w:left w:val="none" w:sz="0" w:space="0" w:color="auto"/>
            <w:bottom w:val="none" w:sz="0" w:space="0" w:color="auto"/>
            <w:right w:val="none" w:sz="0" w:space="0" w:color="auto"/>
          </w:divBdr>
        </w:div>
        <w:div w:id="1239317447">
          <w:marLeft w:val="720"/>
          <w:marRight w:val="0"/>
          <w:marTop w:val="0"/>
          <w:marBottom w:val="0"/>
          <w:divBdr>
            <w:top w:val="none" w:sz="0" w:space="0" w:color="auto"/>
            <w:left w:val="none" w:sz="0" w:space="0" w:color="auto"/>
            <w:bottom w:val="none" w:sz="0" w:space="0" w:color="auto"/>
            <w:right w:val="none" w:sz="0" w:space="0" w:color="auto"/>
          </w:divBdr>
        </w:div>
        <w:div w:id="1504275491">
          <w:marLeft w:val="720"/>
          <w:marRight w:val="0"/>
          <w:marTop w:val="0"/>
          <w:marBottom w:val="0"/>
          <w:divBdr>
            <w:top w:val="none" w:sz="0" w:space="0" w:color="auto"/>
            <w:left w:val="none" w:sz="0" w:space="0" w:color="auto"/>
            <w:bottom w:val="none" w:sz="0" w:space="0" w:color="auto"/>
            <w:right w:val="none" w:sz="0" w:space="0" w:color="auto"/>
          </w:divBdr>
        </w:div>
        <w:div w:id="2065906633">
          <w:marLeft w:val="720"/>
          <w:marRight w:val="0"/>
          <w:marTop w:val="0"/>
          <w:marBottom w:val="0"/>
          <w:divBdr>
            <w:top w:val="none" w:sz="0" w:space="0" w:color="auto"/>
            <w:left w:val="none" w:sz="0" w:space="0" w:color="auto"/>
            <w:bottom w:val="none" w:sz="0" w:space="0" w:color="auto"/>
            <w:right w:val="none" w:sz="0" w:space="0" w:color="auto"/>
          </w:divBdr>
        </w:div>
      </w:divsChild>
    </w:div>
    <w:div w:id="724569080">
      <w:bodyDiv w:val="1"/>
      <w:marLeft w:val="0"/>
      <w:marRight w:val="0"/>
      <w:marTop w:val="0"/>
      <w:marBottom w:val="0"/>
      <w:divBdr>
        <w:top w:val="none" w:sz="0" w:space="0" w:color="auto"/>
        <w:left w:val="none" w:sz="0" w:space="0" w:color="auto"/>
        <w:bottom w:val="none" w:sz="0" w:space="0" w:color="auto"/>
        <w:right w:val="none" w:sz="0" w:space="0" w:color="auto"/>
      </w:divBdr>
    </w:div>
    <w:div w:id="729503212">
      <w:bodyDiv w:val="1"/>
      <w:marLeft w:val="0"/>
      <w:marRight w:val="0"/>
      <w:marTop w:val="0"/>
      <w:marBottom w:val="0"/>
      <w:divBdr>
        <w:top w:val="none" w:sz="0" w:space="0" w:color="auto"/>
        <w:left w:val="none" w:sz="0" w:space="0" w:color="auto"/>
        <w:bottom w:val="none" w:sz="0" w:space="0" w:color="auto"/>
        <w:right w:val="none" w:sz="0" w:space="0" w:color="auto"/>
      </w:divBdr>
      <w:divsChild>
        <w:div w:id="428937283">
          <w:marLeft w:val="1267"/>
          <w:marRight w:val="0"/>
          <w:marTop w:val="0"/>
          <w:marBottom w:val="0"/>
          <w:divBdr>
            <w:top w:val="none" w:sz="0" w:space="0" w:color="auto"/>
            <w:left w:val="none" w:sz="0" w:space="0" w:color="auto"/>
            <w:bottom w:val="none" w:sz="0" w:space="0" w:color="auto"/>
            <w:right w:val="none" w:sz="0" w:space="0" w:color="auto"/>
          </w:divBdr>
        </w:div>
        <w:div w:id="670178962">
          <w:marLeft w:val="1267"/>
          <w:marRight w:val="0"/>
          <w:marTop w:val="0"/>
          <w:marBottom w:val="0"/>
          <w:divBdr>
            <w:top w:val="none" w:sz="0" w:space="0" w:color="auto"/>
            <w:left w:val="none" w:sz="0" w:space="0" w:color="auto"/>
            <w:bottom w:val="none" w:sz="0" w:space="0" w:color="auto"/>
            <w:right w:val="none" w:sz="0" w:space="0" w:color="auto"/>
          </w:divBdr>
        </w:div>
        <w:div w:id="826286145">
          <w:marLeft w:val="1267"/>
          <w:marRight w:val="0"/>
          <w:marTop w:val="0"/>
          <w:marBottom w:val="0"/>
          <w:divBdr>
            <w:top w:val="none" w:sz="0" w:space="0" w:color="auto"/>
            <w:left w:val="none" w:sz="0" w:space="0" w:color="auto"/>
            <w:bottom w:val="none" w:sz="0" w:space="0" w:color="auto"/>
            <w:right w:val="none" w:sz="0" w:space="0" w:color="auto"/>
          </w:divBdr>
        </w:div>
        <w:div w:id="983780191">
          <w:marLeft w:val="1267"/>
          <w:marRight w:val="0"/>
          <w:marTop w:val="0"/>
          <w:marBottom w:val="0"/>
          <w:divBdr>
            <w:top w:val="none" w:sz="0" w:space="0" w:color="auto"/>
            <w:left w:val="none" w:sz="0" w:space="0" w:color="auto"/>
            <w:bottom w:val="none" w:sz="0" w:space="0" w:color="auto"/>
            <w:right w:val="none" w:sz="0" w:space="0" w:color="auto"/>
          </w:divBdr>
        </w:div>
        <w:div w:id="1368142132">
          <w:marLeft w:val="1267"/>
          <w:marRight w:val="0"/>
          <w:marTop w:val="0"/>
          <w:marBottom w:val="0"/>
          <w:divBdr>
            <w:top w:val="none" w:sz="0" w:space="0" w:color="auto"/>
            <w:left w:val="none" w:sz="0" w:space="0" w:color="auto"/>
            <w:bottom w:val="none" w:sz="0" w:space="0" w:color="auto"/>
            <w:right w:val="none" w:sz="0" w:space="0" w:color="auto"/>
          </w:divBdr>
        </w:div>
        <w:div w:id="1847745338">
          <w:marLeft w:val="1267"/>
          <w:marRight w:val="0"/>
          <w:marTop w:val="0"/>
          <w:marBottom w:val="0"/>
          <w:divBdr>
            <w:top w:val="none" w:sz="0" w:space="0" w:color="auto"/>
            <w:left w:val="none" w:sz="0" w:space="0" w:color="auto"/>
            <w:bottom w:val="none" w:sz="0" w:space="0" w:color="auto"/>
            <w:right w:val="none" w:sz="0" w:space="0" w:color="auto"/>
          </w:divBdr>
        </w:div>
      </w:divsChild>
    </w:div>
    <w:div w:id="756756395">
      <w:bodyDiv w:val="1"/>
      <w:marLeft w:val="0"/>
      <w:marRight w:val="0"/>
      <w:marTop w:val="0"/>
      <w:marBottom w:val="0"/>
      <w:divBdr>
        <w:top w:val="none" w:sz="0" w:space="0" w:color="auto"/>
        <w:left w:val="none" w:sz="0" w:space="0" w:color="auto"/>
        <w:bottom w:val="none" w:sz="0" w:space="0" w:color="auto"/>
        <w:right w:val="none" w:sz="0" w:space="0" w:color="auto"/>
      </w:divBdr>
      <w:divsChild>
        <w:div w:id="277225185">
          <w:marLeft w:val="1267"/>
          <w:marRight w:val="0"/>
          <w:marTop w:val="0"/>
          <w:marBottom w:val="0"/>
          <w:divBdr>
            <w:top w:val="none" w:sz="0" w:space="0" w:color="auto"/>
            <w:left w:val="none" w:sz="0" w:space="0" w:color="auto"/>
            <w:bottom w:val="none" w:sz="0" w:space="0" w:color="auto"/>
            <w:right w:val="none" w:sz="0" w:space="0" w:color="auto"/>
          </w:divBdr>
        </w:div>
        <w:div w:id="389113894">
          <w:marLeft w:val="1267"/>
          <w:marRight w:val="0"/>
          <w:marTop w:val="0"/>
          <w:marBottom w:val="0"/>
          <w:divBdr>
            <w:top w:val="none" w:sz="0" w:space="0" w:color="auto"/>
            <w:left w:val="none" w:sz="0" w:space="0" w:color="auto"/>
            <w:bottom w:val="none" w:sz="0" w:space="0" w:color="auto"/>
            <w:right w:val="none" w:sz="0" w:space="0" w:color="auto"/>
          </w:divBdr>
        </w:div>
        <w:div w:id="1717777135">
          <w:marLeft w:val="1267"/>
          <w:marRight w:val="0"/>
          <w:marTop w:val="0"/>
          <w:marBottom w:val="0"/>
          <w:divBdr>
            <w:top w:val="none" w:sz="0" w:space="0" w:color="auto"/>
            <w:left w:val="none" w:sz="0" w:space="0" w:color="auto"/>
            <w:bottom w:val="none" w:sz="0" w:space="0" w:color="auto"/>
            <w:right w:val="none" w:sz="0" w:space="0" w:color="auto"/>
          </w:divBdr>
        </w:div>
        <w:div w:id="1754399730">
          <w:marLeft w:val="1267"/>
          <w:marRight w:val="0"/>
          <w:marTop w:val="0"/>
          <w:marBottom w:val="0"/>
          <w:divBdr>
            <w:top w:val="none" w:sz="0" w:space="0" w:color="auto"/>
            <w:left w:val="none" w:sz="0" w:space="0" w:color="auto"/>
            <w:bottom w:val="none" w:sz="0" w:space="0" w:color="auto"/>
            <w:right w:val="none" w:sz="0" w:space="0" w:color="auto"/>
          </w:divBdr>
        </w:div>
        <w:div w:id="1888757695">
          <w:marLeft w:val="1267"/>
          <w:marRight w:val="0"/>
          <w:marTop w:val="0"/>
          <w:marBottom w:val="0"/>
          <w:divBdr>
            <w:top w:val="none" w:sz="0" w:space="0" w:color="auto"/>
            <w:left w:val="none" w:sz="0" w:space="0" w:color="auto"/>
            <w:bottom w:val="none" w:sz="0" w:space="0" w:color="auto"/>
            <w:right w:val="none" w:sz="0" w:space="0" w:color="auto"/>
          </w:divBdr>
        </w:div>
        <w:div w:id="1997948729">
          <w:marLeft w:val="1267"/>
          <w:marRight w:val="0"/>
          <w:marTop w:val="0"/>
          <w:marBottom w:val="0"/>
          <w:divBdr>
            <w:top w:val="none" w:sz="0" w:space="0" w:color="auto"/>
            <w:left w:val="none" w:sz="0" w:space="0" w:color="auto"/>
            <w:bottom w:val="none" w:sz="0" w:space="0" w:color="auto"/>
            <w:right w:val="none" w:sz="0" w:space="0" w:color="auto"/>
          </w:divBdr>
        </w:div>
        <w:div w:id="2120835368">
          <w:marLeft w:val="1267"/>
          <w:marRight w:val="0"/>
          <w:marTop w:val="0"/>
          <w:marBottom w:val="0"/>
          <w:divBdr>
            <w:top w:val="none" w:sz="0" w:space="0" w:color="auto"/>
            <w:left w:val="none" w:sz="0" w:space="0" w:color="auto"/>
            <w:bottom w:val="none" w:sz="0" w:space="0" w:color="auto"/>
            <w:right w:val="none" w:sz="0" w:space="0" w:color="auto"/>
          </w:divBdr>
        </w:div>
      </w:divsChild>
    </w:div>
    <w:div w:id="765003286">
      <w:bodyDiv w:val="1"/>
      <w:marLeft w:val="0"/>
      <w:marRight w:val="0"/>
      <w:marTop w:val="0"/>
      <w:marBottom w:val="0"/>
      <w:divBdr>
        <w:top w:val="none" w:sz="0" w:space="0" w:color="auto"/>
        <w:left w:val="none" w:sz="0" w:space="0" w:color="auto"/>
        <w:bottom w:val="none" w:sz="0" w:space="0" w:color="auto"/>
        <w:right w:val="none" w:sz="0" w:space="0" w:color="auto"/>
      </w:divBdr>
    </w:div>
    <w:div w:id="769544147">
      <w:bodyDiv w:val="1"/>
      <w:marLeft w:val="0"/>
      <w:marRight w:val="0"/>
      <w:marTop w:val="0"/>
      <w:marBottom w:val="0"/>
      <w:divBdr>
        <w:top w:val="none" w:sz="0" w:space="0" w:color="auto"/>
        <w:left w:val="none" w:sz="0" w:space="0" w:color="auto"/>
        <w:bottom w:val="none" w:sz="0" w:space="0" w:color="auto"/>
        <w:right w:val="none" w:sz="0" w:space="0" w:color="auto"/>
      </w:divBdr>
    </w:div>
    <w:div w:id="773398344">
      <w:bodyDiv w:val="1"/>
      <w:marLeft w:val="0"/>
      <w:marRight w:val="0"/>
      <w:marTop w:val="0"/>
      <w:marBottom w:val="0"/>
      <w:divBdr>
        <w:top w:val="none" w:sz="0" w:space="0" w:color="auto"/>
        <w:left w:val="none" w:sz="0" w:space="0" w:color="auto"/>
        <w:bottom w:val="none" w:sz="0" w:space="0" w:color="auto"/>
        <w:right w:val="none" w:sz="0" w:space="0" w:color="auto"/>
      </w:divBdr>
      <w:divsChild>
        <w:div w:id="323509209">
          <w:marLeft w:val="1166"/>
          <w:marRight w:val="0"/>
          <w:marTop w:val="0"/>
          <w:marBottom w:val="0"/>
          <w:divBdr>
            <w:top w:val="none" w:sz="0" w:space="0" w:color="auto"/>
            <w:left w:val="none" w:sz="0" w:space="0" w:color="auto"/>
            <w:bottom w:val="none" w:sz="0" w:space="0" w:color="auto"/>
            <w:right w:val="none" w:sz="0" w:space="0" w:color="auto"/>
          </w:divBdr>
        </w:div>
        <w:div w:id="802306542">
          <w:marLeft w:val="1166"/>
          <w:marRight w:val="0"/>
          <w:marTop w:val="0"/>
          <w:marBottom w:val="0"/>
          <w:divBdr>
            <w:top w:val="none" w:sz="0" w:space="0" w:color="auto"/>
            <w:left w:val="none" w:sz="0" w:space="0" w:color="auto"/>
            <w:bottom w:val="none" w:sz="0" w:space="0" w:color="auto"/>
            <w:right w:val="none" w:sz="0" w:space="0" w:color="auto"/>
          </w:divBdr>
        </w:div>
        <w:div w:id="811679309">
          <w:marLeft w:val="1166"/>
          <w:marRight w:val="0"/>
          <w:marTop w:val="0"/>
          <w:marBottom w:val="0"/>
          <w:divBdr>
            <w:top w:val="none" w:sz="0" w:space="0" w:color="auto"/>
            <w:left w:val="none" w:sz="0" w:space="0" w:color="auto"/>
            <w:bottom w:val="none" w:sz="0" w:space="0" w:color="auto"/>
            <w:right w:val="none" w:sz="0" w:space="0" w:color="auto"/>
          </w:divBdr>
        </w:div>
        <w:div w:id="910694134">
          <w:marLeft w:val="1166"/>
          <w:marRight w:val="0"/>
          <w:marTop w:val="0"/>
          <w:marBottom w:val="0"/>
          <w:divBdr>
            <w:top w:val="none" w:sz="0" w:space="0" w:color="auto"/>
            <w:left w:val="none" w:sz="0" w:space="0" w:color="auto"/>
            <w:bottom w:val="none" w:sz="0" w:space="0" w:color="auto"/>
            <w:right w:val="none" w:sz="0" w:space="0" w:color="auto"/>
          </w:divBdr>
        </w:div>
        <w:div w:id="1180898038">
          <w:marLeft w:val="1166"/>
          <w:marRight w:val="0"/>
          <w:marTop w:val="0"/>
          <w:marBottom w:val="0"/>
          <w:divBdr>
            <w:top w:val="none" w:sz="0" w:space="0" w:color="auto"/>
            <w:left w:val="none" w:sz="0" w:space="0" w:color="auto"/>
            <w:bottom w:val="none" w:sz="0" w:space="0" w:color="auto"/>
            <w:right w:val="none" w:sz="0" w:space="0" w:color="auto"/>
          </w:divBdr>
        </w:div>
        <w:div w:id="1334382355">
          <w:marLeft w:val="1166"/>
          <w:marRight w:val="0"/>
          <w:marTop w:val="0"/>
          <w:marBottom w:val="0"/>
          <w:divBdr>
            <w:top w:val="none" w:sz="0" w:space="0" w:color="auto"/>
            <w:left w:val="none" w:sz="0" w:space="0" w:color="auto"/>
            <w:bottom w:val="none" w:sz="0" w:space="0" w:color="auto"/>
            <w:right w:val="none" w:sz="0" w:space="0" w:color="auto"/>
          </w:divBdr>
        </w:div>
        <w:div w:id="1642617248">
          <w:marLeft w:val="1166"/>
          <w:marRight w:val="0"/>
          <w:marTop w:val="0"/>
          <w:marBottom w:val="0"/>
          <w:divBdr>
            <w:top w:val="none" w:sz="0" w:space="0" w:color="auto"/>
            <w:left w:val="none" w:sz="0" w:space="0" w:color="auto"/>
            <w:bottom w:val="none" w:sz="0" w:space="0" w:color="auto"/>
            <w:right w:val="none" w:sz="0" w:space="0" w:color="auto"/>
          </w:divBdr>
        </w:div>
        <w:div w:id="1961380016">
          <w:marLeft w:val="1166"/>
          <w:marRight w:val="0"/>
          <w:marTop w:val="0"/>
          <w:marBottom w:val="0"/>
          <w:divBdr>
            <w:top w:val="none" w:sz="0" w:space="0" w:color="auto"/>
            <w:left w:val="none" w:sz="0" w:space="0" w:color="auto"/>
            <w:bottom w:val="none" w:sz="0" w:space="0" w:color="auto"/>
            <w:right w:val="none" w:sz="0" w:space="0" w:color="auto"/>
          </w:divBdr>
        </w:div>
        <w:div w:id="2052146285">
          <w:marLeft w:val="1166"/>
          <w:marRight w:val="0"/>
          <w:marTop w:val="0"/>
          <w:marBottom w:val="0"/>
          <w:divBdr>
            <w:top w:val="none" w:sz="0" w:space="0" w:color="auto"/>
            <w:left w:val="none" w:sz="0" w:space="0" w:color="auto"/>
            <w:bottom w:val="none" w:sz="0" w:space="0" w:color="auto"/>
            <w:right w:val="none" w:sz="0" w:space="0" w:color="auto"/>
          </w:divBdr>
        </w:div>
      </w:divsChild>
    </w:div>
    <w:div w:id="775445791">
      <w:bodyDiv w:val="1"/>
      <w:marLeft w:val="0"/>
      <w:marRight w:val="0"/>
      <w:marTop w:val="0"/>
      <w:marBottom w:val="0"/>
      <w:divBdr>
        <w:top w:val="none" w:sz="0" w:space="0" w:color="auto"/>
        <w:left w:val="none" w:sz="0" w:space="0" w:color="auto"/>
        <w:bottom w:val="none" w:sz="0" w:space="0" w:color="auto"/>
        <w:right w:val="none" w:sz="0" w:space="0" w:color="auto"/>
      </w:divBdr>
    </w:div>
    <w:div w:id="778599717">
      <w:bodyDiv w:val="1"/>
      <w:marLeft w:val="0"/>
      <w:marRight w:val="0"/>
      <w:marTop w:val="0"/>
      <w:marBottom w:val="0"/>
      <w:divBdr>
        <w:top w:val="none" w:sz="0" w:space="0" w:color="auto"/>
        <w:left w:val="none" w:sz="0" w:space="0" w:color="auto"/>
        <w:bottom w:val="none" w:sz="0" w:space="0" w:color="auto"/>
        <w:right w:val="none" w:sz="0" w:space="0" w:color="auto"/>
      </w:divBdr>
      <w:divsChild>
        <w:div w:id="316955459">
          <w:marLeft w:val="720"/>
          <w:marRight w:val="0"/>
          <w:marTop w:val="0"/>
          <w:marBottom w:val="0"/>
          <w:divBdr>
            <w:top w:val="none" w:sz="0" w:space="0" w:color="auto"/>
            <w:left w:val="none" w:sz="0" w:space="0" w:color="auto"/>
            <w:bottom w:val="none" w:sz="0" w:space="0" w:color="auto"/>
            <w:right w:val="none" w:sz="0" w:space="0" w:color="auto"/>
          </w:divBdr>
        </w:div>
        <w:div w:id="947544179">
          <w:marLeft w:val="720"/>
          <w:marRight w:val="0"/>
          <w:marTop w:val="0"/>
          <w:marBottom w:val="0"/>
          <w:divBdr>
            <w:top w:val="none" w:sz="0" w:space="0" w:color="auto"/>
            <w:left w:val="none" w:sz="0" w:space="0" w:color="auto"/>
            <w:bottom w:val="none" w:sz="0" w:space="0" w:color="auto"/>
            <w:right w:val="none" w:sz="0" w:space="0" w:color="auto"/>
          </w:divBdr>
        </w:div>
        <w:div w:id="1133254466">
          <w:marLeft w:val="720"/>
          <w:marRight w:val="0"/>
          <w:marTop w:val="0"/>
          <w:marBottom w:val="0"/>
          <w:divBdr>
            <w:top w:val="none" w:sz="0" w:space="0" w:color="auto"/>
            <w:left w:val="none" w:sz="0" w:space="0" w:color="auto"/>
            <w:bottom w:val="none" w:sz="0" w:space="0" w:color="auto"/>
            <w:right w:val="none" w:sz="0" w:space="0" w:color="auto"/>
          </w:divBdr>
        </w:div>
        <w:div w:id="1589579206">
          <w:marLeft w:val="720"/>
          <w:marRight w:val="0"/>
          <w:marTop w:val="0"/>
          <w:marBottom w:val="0"/>
          <w:divBdr>
            <w:top w:val="none" w:sz="0" w:space="0" w:color="auto"/>
            <w:left w:val="none" w:sz="0" w:space="0" w:color="auto"/>
            <w:bottom w:val="none" w:sz="0" w:space="0" w:color="auto"/>
            <w:right w:val="none" w:sz="0" w:space="0" w:color="auto"/>
          </w:divBdr>
        </w:div>
      </w:divsChild>
    </w:div>
    <w:div w:id="779447087">
      <w:bodyDiv w:val="1"/>
      <w:marLeft w:val="0"/>
      <w:marRight w:val="0"/>
      <w:marTop w:val="0"/>
      <w:marBottom w:val="0"/>
      <w:divBdr>
        <w:top w:val="none" w:sz="0" w:space="0" w:color="auto"/>
        <w:left w:val="none" w:sz="0" w:space="0" w:color="auto"/>
        <w:bottom w:val="none" w:sz="0" w:space="0" w:color="auto"/>
        <w:right w:val="none" w:sz="0" w:space="0" w:color="auto"/>
      </w:divBdr>
    </w:div>
    <w:div w:id="779910666">
      <w:bodyDiv w:val="1"/>
      <w:marLeft w:val="0"/>
      <w:marRight w:val="0"/>
      <w:marTop w:val="0"/>
      <w:marBottom w:val="0"/>
      <w:divBdr>
        <w:top w:val="none" w:sz="0" w:space="0" w:color="auto"/>
        <w:left w:val="none" w:sz="0" w:space="0" w:color="auto"/>
        <w:bottom w:val="none" w:sz="0" w:space="0" w:color="auto"/>
        <w:right w:val="none" w:sz="0" w:space="0" w:color="auto"/>
      </w:divBdr>
      <w:divsChild>
        <w:div w:id="460808604">
          <w:marLeft w:val="547"/>
          <w:marRight w:val="0"/>
          <w:marTop w:val="0"/>
          <w:marBottom w:val="0"/>
          <w:divBdr>
            <w:top w:val="none" w:sz="0" w:space="0" w:color="auto"/>
            <w:left w:val="none" w:sz="0" w:space="0" w:color="auto"/>
            <w:bottom w:val="none" w:sz="0" w:space="0" w:color="auto"/>
            <w:right w:val="none" w:sz="0" w:space="0" w:color="auto"/>
          </w:divBdr>
        </w:div>
        <w:div w:id="547643265">
          <w:marLeft w:val="547"/>
          <w:marRight w:val="0"/>
          <w:marTop w:val="0"/>
          <w:marBottom w:val="0"/>
          <w:divBdr>
            <w:top w:val="none" w:sz="0" w:space="0" w:color="auto"/>
            <w:left w:val="none" w:sz="0" w:space="0" w:color="auto"/>
            <w:bottom w:val="none" w:sz="0" w:space="0" w:color="auto"/>
            <w:right w:val="none" w:sz="0" w:space="0" w:color="auto"/>
          </w:divBdr>
        </w:div>
        <w:div w:id="804856827">
          <w:marLeft w:val="547"/>
          <w:marRight w:val="0"/>
          <w:marTop w:val="0"/>
          <w:marBottom w:val="0"/>
          <w:divBdr>
            <w:top w:val="none" w:sz="0" w:space="0" w:color="auto"/>
            <w:left w:val="none" w:sz="0" w:space="0" w:color="auto"/>
            <w:bottom w:val="none" w:sz="0" w:space="0" w:color="auto"/>
            <w:right w:val="none" w:sz="0" w:space="0" w:color="auto"/>
          </w:divBdr>
        </w:div>
        <w:div w:id="832113191">
          <w:marLeft w:val="547"/>
          <w:marRight w:val="0"/>
          <w:marTop w:val="0"/>
          <w:marBottom w:val="0"/>
          <w:divBdr>
            <w:top w:val="none" w:sz="0" w:space="0" w:color="auto"/>
            <w:left w:val="none" w:sz="0" w:space="0" w:color="auto"/>
            <w:bottom w:val="none" w:sz="0" w:space="0" w:color="auto"/>
            <w:right w:val="none" w:sz="0" w:space="0" w:color="auto"/>
          </w:divBdr>
        </w:div>
        <w:div w:id="857503712">
          <w:marLeft w:val="547"/>
          <w:marRight w:val="0"/>
          <w:marTop w:val="0"/>
          <w:marBottom w:val="0"/>
          <w:divBdr>
            <w:top w:val="none" w:sz="0" w:space="0" w:color="auto"/>
            <w:left w:val="none" w:sz="0" w:space="0" w:color="auto"/>
            <w:bottom w:val="none" w:sz="0" w:space="0" w:color="auto"/>
            <w:right w:val="none" w:sz="0" w:space="0" w:color="auto"/>
          </w:divBdr>
        </w:div>
        <w:div w:id="987780473">
          <w:marLeft w:val="547"/>
          <w:marRight w:val="0"/>
          <w:marTop w:val="0"/>
          <w:marBottom w:val="0"/>
          <w:divBdr>
            <w:top w:val="none" w:sz="0" w:space="0" w:color="auto"/>
            <w:left w:val="none" w:sz="0" w:space="0" w:color="auto"/>
            <w:bottom w:val="none" w:sz="0" w:space="0" w:color="auto"/>
            <w:right w:val="none" w:sz="0" w:space="0" w:color="auto"/>
          </w:divBdr>
        </w:div>
        <w:div w:id="1231429928">
          <w:marLeft w:val="547"/>
          <w:marRight w:val="0"/>
          <w:marTop w:val="0"/>
          <w:marBottom w:val="0"/>
          <w:divBdr>
            <w:top w:val="none" w:sz="0" w:space="0" w:color="auto"/>
            <w:left w:val="none" w:sz="0" w:space="0" w:color="auto"/>
            <w:bottom w:val="none" w:sz="0" w:space="0" w:color="auto"/>
            <w:right w:val="none" w:sz="0" w:space="0" w:color="auto"/>
          </w:divBdr>
        </w:div>
        <w:div w:id="1328050776">
          <w:marLeft w:val="547"/>
          <w:marRight w:val="0"/>
          <w:marTop w:val="0"/>
          <w:marBottom w:val="0"/>
          <w:divBdr>
            <w:top w:val="none" w:sz="0" w:space="0" w:color="auto"/>
            <w:left w:val="none" w:sz="0" w:space="0" w:color="auto"/>
            <w:bottom w:val="none" w:sz="0" w:space="0" w:color="auto"/>
            <w:right w:val="none" w:sz="0" w:space="0" w:color="auto"/>
          </w:divBdr>
        </w:div>
        <w:div w:id="1543244893">
          <w:marLeft w:val="547"/>
          <w:marRight w:val="0"/>
          <w:marTop w:val="0"/>
          <w:marBottom w:val="0"/>
          <w:divBdr>
            <w:top w:val="none" w:sz="0" w:space="0" w:color="auto"/>
            <w:left w:val="none" w:sz="0" w:space="0" w:color="auto"/>
            <w:bottom w:val="none" w:sz="0" w:space="0" w:color="auto"/>
            <w:right w:val="none" w:sz="0" w:space="0" w:color="auto"/>
          </w:divBdr>
        </w:div>
        <w:div w:id="1665206780">
          <w:marLeft w:val="547"/>
          <w:marRight w:val="0"/>
          <w:marTop w:val="0"/>
          <w:marBottom w:val="0"/>
          <w:divBdr>
            <w:top w:val="none" w:sz="0" w:space="0" w:color="auto"/>
            <w:left w:val="none" w:sz="0" w:space="0" w:color="auto"/>
            <w:bottom w:val="none" w:sz="0" w:space="0" w:color="auto"/>
            <w:right w:val="none" w:sz="0" w:space="0" w:color="auto"/>
          </w:divBdr>
        </w:div>
        <w:div w:id="1673607701">
          <w:marLeft w:val="547"/>
          <w:marRight w:val="0"/>
          <w:marTop w:val="0"/>
          <w:marBottom w:val="0"/>
          <w:divBdr>
            <w:top w:val="none" w:sz="0" w:space="0" w:color="auto"/>
            <w:left w:val="none" w:sz="0" w:space="0" w:color="auto"/>
            <w:bottom w:val="none" w:sz="0" w:space="0" w:color="auto"/>
            <w:right w:val="none" w:sz="0" w:space="0" w:color="auto"/>
          </w:divBdr>
        </w:div>
        <w:div w:id="1869904277">
          <w:marLeft w:val="547"/>
          <w:marRight w:val="0"/>
          <w:marTop w:val="0"/>
          <w:marBottom w:val="0"/>
          <w:divBdr>
            <w:top w:val="none" w:sz="0" w:space="0" w:color="auto"/>
            <w:left w:val="none" w:sz="0" w:space="0" w:color="auto"/>
            <w:bottom w:val="none" w:sz="0" w:space="0" w:color="auto"/>
            <w:right w:val="none" w:sz="0" w:space="0" w:color="auto"/>
          </w:divBdr>
        </w:div>
      </w:divsChild>
    </w:div>
    <w:div w:id="782109923">
      <w:bodyDiv w:val="1"/>
      <w:marLeft w:val="0"/>
      <w:marRight w:val="0"/>
      <w:marTop w:val="0"/>
      <w:marBottom w:val="0"/>
      <w:divBdr>
        <w:top w:val="none" w:sz="0" w:space="0" w:color="auto"/>
        <w:left w:val="none" w:sz="0" w:space="0" w:color="auto"/>
        <w:bottom w:val="none" w:sz="0" w:space="0" w:color="auto"/>
        <w:right w:val="none" w:sz="0" w:space="0" w:color="auto"/>
      </w:divBdr>
      <w:divsChild>
        <w:div w:id="614599816">
          <w:marLeft w:val="806"/>
          <w:marRight w:val="0"/>
          <w:marTop w:val="115"/>
          <w:marBottom w:val="0"/>
          <w:divBdr>
            <w:top w:val="none" w:sz="0" w:space="0" w:color="auto"/>
            <w:left w:val="none" w:sz="0" w:space="0" w:color="auto"/>
            <w:bottom w:val="none" w:sz="0" w:space="0" w:color="auto"/>
            <w:right w:val="none" w:sz="0" w:space="0" w:color="auto"/>
          </w:divBdr>
        </w:div>
        <w:div w:id="678579970">
          <w:marLeft w:val="806"/>
          <w:marRight w:val="0"/>
          <w:marTop w:val="115"/>
          <w:marBottom w:val="0"/>
          <w:divBdr>
            <w:top w:val="none" w:sz="0" w:space="0" w:color="auto"/>
            <w:left w:val="none" w:sz="0" w:space="0" w:color="auto"/>
            <w:bottom w:val="none" w:sz="0" w:space="0" w:color="auto"/>
            <w:right w:val="none" w:sz="0" w:space="0" w:color="auto"/>
          </w:divBdr>
        </w:div>
        <w:div w:id="832842454">
          <w:marLeft w:val="806"/>
          <w:marRight w:val="0"/>
          <w:marTop w:val="115"/>
          <w:marBottom w:val="0"/>
          <w:divBdr>
            <w:top w:val="none" w:sz="0" w:space="0" w:color="auto"/>
            <w:left w:val="none" w:sz="0" w:space="0" w:color="auto"/>
            <w:bottom w:val="none" w:sz="0" w:space="0" w:color="auto"/>
            <w:right w:val="none" w:sz="0" w:space="0" w:color="auto"/>
          </w:divBdr>
        </w:div>
        <w:div w:id="902568119">
          <w:marLeft w:val="806"/>
          <w:marRight w:val="0"/>
          <w:marTop w:val="115"/>
          <w:marBottom w:val="0"/>
          <w:divBdr>
            <w:top w:val="none" w:sz="0" w:space="0" w:color="auto"/>
            <w:left w:val="none" w:sz="0" w:space="0" w:color="auto"/>
            <w:bottom w:val="none" w:sz="0" w:space="0" w:color="auto"/>
            <w:right w:val="none" w:sz="0" w:space="0" w:color="auto"/>
          </w:divBdr>
        </w:div>
        <w:div w:id="993266160">
          <w:marLeft w:val="547"/>
          <w:marRight w:val="0"/>
          <w:marTop w:val="134"/>
          <w:marBottom w:val="0"/>
          <w:divBdr>
            <w:top w:val="none" w:sz="0" w:space="0" w:color="auto"/>
            <w:left w:val="none" w:sz="0" w:space="0" w:color="auto"/>
            <w:bottom w:val="none" w:sz="0" w:space="0" w:color="auto"/>
            <w:right w:val="none" w:sz="0" w:space="0" w:color="auto"/>
          </w:divBdr>
        </w:div>
        <w:div w:id="1679235292">
          <w:marLeft w:val="806"/>
          <w:marRight w:val="0"/>
          <w:marTop w:val="115"/>
          <w:marBottom w:val="0"/>
          <w:divBdr>
            <w:top w:val="none" w:sz="0" w:space="0" w:color="auto"/>
            <w:left w:val="none" w:sz="0" w:space="0" w:color="auto"/>
            <w:bottom w:val="none" w:sz="0" w:space="0" w:color="auto"/>
            <w:right w:val="none" w:sz="0" w:space="0" w:color="auto"/>
          </w:divBdr>
        </w:div>
        <w:div w:id="2018337447">
          <w:marLeft w:val="806"/>
          <w:marRight w:val="0"/>
          <w:marTop w:val="115"/>
          <w:marBottom w:val="0"/>
          <w:divBdr>
            <w:top w:val="none" w:sz="0" w:space="0" w:color="auto"/>
            <w:left w:val="none" w:sz="0" w:space="0" w:color="auto"/>
            <w:bottom w:val="none" w:sz="0" w:space="0" w:color="auto"/>
            <w:right w:val="none" w:sz="0" w:space="0" w:color="auto"/>
          </w:divBdr>
        </w:div>
      </w:divsChild>
    </w:div>
    <w:div w:id="792211416">
      <w:bodyDiv w:val="1"/>
      <w:marLeft w:val="0"/>
      <w:marRight w:val="0"/>
      <w:marTop w:val="0"/>
      <w:marBottom w:val="0"/>
      <w:divBdr>
        <w:top w:val="none" w:sz="0" w:space="0" w:color="auto"/>
        <w:left w:val="none" w:sz="0" w:space="0" w:color="auto"/>
        <w:bottom w:val="none" w:sz="0" w:space="0" w:color="auto"/>
        <w:right w:val="none" w:sz="0" w:space="0" w:color="auto"/>
      </w:divBdr>
    </w:div>
    <w:div w:id="793140855">
      <w:bodyDiv w:val="1"/>
      <w:marLeft w:val="0"/>
      <w:marRight w:val="0"/>
      <w:marTop w:val="0"/>
      <w:marBottom w:val="0"/>
      <w:divBdr>
        <w:top w:val="none" w:sz="0" w:space="0" w:color="auto"/>
        <w:left w:val="none" w:sz="0" w:space="0" w:color="auto"/>
        <w:bottom w:val="none" w:sz="0" w:space="0" w:color="auto"/>
        <w:right w:val="none" w:sz="0" w:space="0" w:color="auto"/>
      </w:divBdr>
      <w:divsChild>
        <w:div w:id="32118234">
          <w:marLeft w:val="720"/>
          <w:marRight w:val="0"/>
          <w:marTop w:val="0"/>
          <w:marBottom w:val="0"/>
          <w:divBdr>
            <w:top w:val="none" w:sz="0" w:space="0" w:color="auto"/>
            <w:left w:val="none" w:sz="0" w:space="0" w:color="auto"/>
            <w:bottom w:val="none" w:sz="0" w:space="0" w:color="auto"/>
            <w:right w:val="none" w:sz="0" w:space="0" w:color="auto"/>
          </w:divBdr>
        </w:div>
        <w:div w:id="225648031">
          <w:marLeft w:val="720"/>
          <w:marRight w:val="0"/>
          <w:marTop w:val="0"/>
          <w:marBottom w:val="0"/>
          <w:divBdr>
            <w:top w:val="none" w:sz="0" w:space="0" w:color="auto"/>
            <w:left w:val="none" w:sz="0" w:space="0" w:color="auto"/>
            <w:bottom w:val="none" w:sz="0" w:space="0" w:color="auto"/>
            <w:right w:val="none" w:sz="0" w:space="0" w:color="auto"/>
          </w:divBdr>
        </w:div>
        <w:div w:id="580067357">
          <w:marLeft w:val="720"/>
          <w:marRight w:val="0"/>
          <w:marTop w:val="0"/>
          <w:marBottom w:val="0"/>
          <w:divBdr>
            <w:top w:val="none" w:sz="0" w:space="0" w:color="auto"/>
            <w:left w:val="none" w:sz="0" w:space="0" w:color="auto"/>
            <w:bottom w:val="none" w:sz="0" w:space="0" w:color="auto"/>
            <w:right w:val="none" w:sz="0" w:space="0" w:color="auto"/>
          </w:divBdr>
        </w:div>
        <w:div w:id="627125710">
          <w:marLeft w:val="720"/>
          <w:marRight w:val="0"/>
          <w:marTop w:val="0"/>
          <w:marBottom w:val="0"/>
          <w:divBdr>
            <w:top w:val="none" w:sz="0" w:space="0" w:color="auto"/>
            <w:left w:val="none" w:sz="0" w:space="0" w:color="auto"/>
            <w:bottom w:val="none" w:sz="0" w:space="0" w:color="auto"/>
            <w:right w:val="none" w:sz="0" w:space="0" w:color="auto"/>
          </w:divBdr>
        </w:div>
        <w:div w:id="748618750">
          <w:marLeft w:val="720"/>
          <w:marRight w:val="0"/>
          <w:marTop w:val="0"/>
          <w:marBottom w:val="0"/>
          <w:divBdr>
            <w:top w:val="none" w:sz="0" w:space="0" w:color="auto"/>
            <w:left w:val="none" w:sz="0" w:space="0" w:color="auto"/>
            <w:bottom w:val="none" w:sz="0" w:space="0" w:color="auto"/>
            <w:right w:val="none" w:sz="0" w:space="0" w:color="auto"/>
          </w:divBdr>
        </w:div>
        <w:div w:id="809248126">
          <w:marLeft w:val="720"/>
          <w:marRight w:val="0"/>
          <w:marTop w:val="0"/>
          <w:marBottom w:val="0"/>
          <w:divBdr>
            <w:top w:val="none" w:sz="0" w:space="0" w:color="auto"/>
            <w:left w:val="none" w:sz="0" w:space="0" w:color="auto"/>
            <w:bottom w:val="none" w:sz="0" w:space="0" w:color="auto"/>
            <w:right w:val="none" w:sz="0" w:space="0" w:color="auto"/>
          </w:divBdr>
        </w:div>
        <w:div w:id="1080368162">
          <w:marLeft w:val="720"/>
          <w:marRight w:val="0"/>
          <w:marTop w:val="0"/>
          <w:marBottom w:val="0"/>
          <w:divBdr>
            <w:top w:val="none" w:sz="0" w:space="0" w:color="auto"/>
            <w:left w:val="none" w:sz="0" w:space="0" w:color="auto"/>
            <w:bottom w:val="none" w:sz="0" w:space="0" w:color="auto"/>
            <w:right w:val="none" w:sz="0" w:space="0" w:color="auto"/>
          </w:divBdr>
        </w:div>
        <w:div w:id="1826822169">
          <w:marLeft w:val="720"/>
          <w:marRight w:val="0"/>
          <w:marTop w:val="0"/>
          <w:marBottom w:val="0"/>
          <w:divBdr>
            <w:top w:val="none" w:sz="0" w:space="0" w:color="auto"/>
            <w:left w:val="none" w:sz="0" w:space="0" w:color="auto"/>
            <w:bottom w:val="none" w:sz="0" w:space="0" w:color="auto"/>
            <w:right w:val="none" w:sz="0" w:space="0" w:color="auto"/>
          </w:divBdr>
        </w:div>
        <w:div w:id="1836652025">
          <w:marLeft w:val="720"/>
          <w:marRight w:val="0"/>
          <w:marTop w:val="0"/>
          <w:marBottom w:val="0"/>
          <w:divBdr>
            <w:top w:val="none" w:sz="0" w:space="0" w:color="auto"/>
            <w:left w:val="none" w:sz="0" w:space="0" w:color="auto"/>
            <w:bottom w:val="none" w:sz="0" w:space="0" w:color="auto"/>
            <w:right w:val="none" w:sz="0" w:space="0" w:color="auto"/>
          </w:divBdr>
        </w:div>
      </w:divsChild>
    </w:div>
    <w:div w:id="795106993">
      <w:bodyDiv w:val="1"/>
      <w:marLeft w:val="0"/>
      <w:marRight w:val="0"/>
      <w:marTop w:val="0"/>
      <w:marBottom w:val="0"/>
      <w:divBdr>
        <w:top w:val="none" w:sz="0" w:space="0" w:color="auto"/>
        <w:left w:val="none" w:sz="0" w:space="0" w:color="auto"/>
        <w:bottom w:val="none" w:sz="0" w:space="0" w:color="auto"/>
        <w:right w:val="none" w:sz="0" w:space="0" w:color="auto"/>
      </w:divBdr>
      <w:divsChild>
        <w:div w:id="86655150">
          <w:marLeft w:val="720"/>
          <w:marRight w:val="0"/>
          <w:marTop w:val="0"/>
          <w:marBottom w:val="0"/>
          <w:divBdr>
            <w:top w:val="none" w:sz="0" w:space="0" w:color="auto"/>
            <w:left w:val="none" w:sz="0" w:space="0" w:color="auto"/>
            <w:bottom w:val="none" w:sz="0" w:space="0" w:color="auto"/>
            <w:right w:val="none" w:sz="0" w:space="0" w:color="auto"/>
          </w:divBdr>
        </w:div>
        <w:div w:id="130369764">
          <w:marLeft w:val="720"/>
          <w:marRight w:val="0"/>
          <w:marTop w:val="0"/>
          <w:marBottom w:val="0"/>
          <w:divBdr>
            <w:top w:val="none" w:sz="0" w:space="0" w:color="auto"/>
            <w:left w:val="none" w:sz="0" w:space="0" w:color="auto"/>
            <w:bottom w:val="none" w:sz="0" w:space="0" w:color="auto"/>
            <w:right w:val="none" w:sz="0" w:space="0" w:color="auto"/>
          </w:divBdr>
        </w:div>
        <w:div w:id="313072182">
          <w:marLeft w:val="720"/>
          <w:marRight w:val="0"/>
          <w:marTop w:val="0"/>
          <w:marBottom w:val="0"/>
          <w:divBdr>
            <w:top w:val="none" w:sz="0" w:space="0" w:color="auto"/>
            <w:left w:val="none" w:sz="0" w:space="0" w:color="auto"/>
            <w:bottom w:val="none" w:sz="0" w:space="0" w:color="auto"/>
            <w:right w:val="none" w:sz="0" w:space="0" w:color="auto"/>
          </w:divBdr>
        </w:div>
        <w:div w:id="378864558">
          <w:marLeft w:val="720"/>
          <w:marRight w:val="0"/>
          <w:marTop w:val="0"/>
          <w:marBottom w:val="0"/>
          <w:divBdr>
            <w:top w:val="none" w:sz="0" w:space="0" w:color="auto"/>
            <w:left w:val="none" w:sz="0" w:space="0" w:color="auto"/>
            <w:bottom w:val="none" w:sz="0" w:space="0" w:color="auto"/>
            <w:right w:val="none" w:sz="0" w:space="0" w:color="auto"/>
          </w:divBdr>
        </w:div>
        <w:div w:id="383255226">
          <w:marLeft w:val="1166"/>
          <w:marRight w:val="0"/>
          <w:marTop w:val="0"/>
          <w:marBottom w:val="0"/>
          <w:divBdr>
            <w:top w:val="none" w:sz="0" w:space="0" w:color="auto"/>
            <w:left w:val="none" w:sz="0" w:space="0" w:color="auto"/>
            <w:bottom w:val="none" w:sz="0" w:space="0" w:color="auto"/>
            <w:right w:val="none" w:sz="0" w:space="0" w:color="auto"/>
          </w:divBdr>
        </w:div>
        <w:div w:id="433214946">
          <w:marLeft w:val="1166"/>
          <w:marRight w:val="0"/>
          <w:marTop w:val="0"/>
          <w:marBottom w:val="0"/>
          <w:divBdr>
            <w:top w:val="none" w:sz="0" w:space="0" w:color="auto"/>
            <w:left w:val="none" w:sz="0" w:space="0" w:color="auto"/>
            <w:bottom w:val="none" w:sz="0" w:space="0" w:color="auto"/>
            <w:right w:val="none" w:sz="0" w:space="0" w:color="auto"/>
          </w:divBdr>
        </w:div>
        <w:div w:id="1499299045">
          <w:marLeft w:val="720"/>
          <w:marRight w:val="0"/>
          <w:marTop w:val="0"/>
          <w:marBottom w:val="0"/>
          <w:divBdr>
            <w:top w:val="none" w:sz="0" w:space="0" w:color="auto"/>
            <w:left w:val="none" w:sz="0" w:space="0" w:color="auto"/>
            <w:bottom w:val="none" w:sz="0" w:space="0" w:color="auto"/>
            <w:right w:val="none" w:sz="0" w:space="0" w:color="auto"/>
          </w:divBdr>
        </w:div>
        <w:div w:id="1646424834">
          <w:marLeft w:val="720"/>
          <w:marRight w:val="0"/>
          <w:marTop w:val="0"/>
          <w:marBottom w:val="0"/>
          <w:divBdr>
            <w:top w:val="none" w:sz="0" w:space="0" w:color="auto"/>
            <w:left w:val="none" w:sz="0" w:space="0" w:color="auto"/>
            <w:bottom w:val="none" w:sz="0" w:space="0" w:color="auto"/>
            <w:right w:val="none" w:sz="0" w:space="0" w:color="auto"/>
          </w:divBdr>
        </w:div>
      </w:divsChild>
    </w:div>
    <w:div w:id="800608880">
      <w:bodyDiv w:val="1"/>
      <w:marLeft w:val="0"/>
      <w:marRight w:val="0"/>
      <w:marTop w:val="0"/>
      <w:marBottom w:val="0"/>
      <w:divBdr>
        <w:top w:val="none" w:sz="0" w:space="0" w:color="auto"/>
        <w:left w:val="none" w:sz="0" w:space="0" w:color="auto"/>
        <w:bottom w:val="none" w:sz="0" w:space="0" w:color="auto"/>
        <w:right w:val="none" w:sz="0" w:space="0" w:color="auto"/>
      </w:divBdr>
    </w:div>
    <w:div w:id="805437631">
      <w:bodyDiv w:val="1"/>
      <w:marLeft w:val="0"/>
      <w:marRight w:val="0"/>
      <w:marTop w:val="0"/>
      <w:marBottom w:val="0"/>
      <w:divBdr>
        <w:top w:val="none" w:sz="0" w:space="0" w:color="auto"/>
        <w:left w:val="none" w:sz="0" w:space="0" w:color="auto"/>
        <w:bottom w:val="none" w:sz="0" w:space="0" w:color="auto"/>
        <w:right w:val="none" w:sz="0" w:space="0" w:color="auto"/>
      </w:divBdr>
      <w:divsChild>
        <w:div w:id="291056137">
          <w:marLeft w:val="720"/>
          <w:marRight w:val="0"/>
          <w:marTop w:val="0"/>
          <w:marBottom w:val="0"/>
          <w:divBdr>
            <w:top w:val="none" w:sz="0" w:space="0" w:color="auto"/>
            <w:left w:val="none" w:sz="0" w:space="0" w:color="auto"/>
            <w:bottom w:val="none" w:sz="0" w:space="0" w:color="auto"/>
            <w:right w:val="none" w:sz="0" w:space="0" w:color="auto"/>
          </w:divBdr>
        </w:div>
        <w:div w:id="567110330">
          <w:marLeft w:val="720"/>
          <w:marRight w:val="0"/>
          <w:marTop w:val="0"/>
          <w:marBottom w:val="0"/>
          <w:divBdr>
            <w:top w:val="none" w:sz="0" w:space="0" w:color="auto"/>
            <w:left w:val="none" w:sz="0" w:space="0" w:color="auto"/>
            <w:bottom w:val="none" w:sz="0" w:space="0" w:color="auto"/>
            <w:right w:val="none" w:sz="0" w:space="0" w:color="auto"/>
          </w:divBdr>
        </w:div>
        <w:div w:id="658769792">
          <w:marLeft w:val="720"/>
          <w:marRight w:val="0"/>
          <w:marTop w:val="0"/>
          <w:marBottom w:val="0"/>
          <w:divBdr>
            <w:top w:val="none" w:sz="0" w:space="0" w:color="auto"/>
            <w:left w:val="none" w:sz="0" w:space="0" w:color="auto"/>
            <w:bottom w:val="none" w:sz="0" w:space="0" w:color="auto"/>
            <w:right w:val="none" w:sz="0" w:space="0" w:color="auto"/>
          </w:divBdr>
        </w:div>
        <w:div w:id="1285843730">
          <w:marLeft w:val="720"/>
          <w:marRight w:val="0"/>
          <w:marTop w:val="0"/>
          <w:marBottom w:val="0"/>
          <w:divBdr>
            <w:top w:val="none" w:sz="0" w:space="0" w:color="auto"/>
            <w:left w:val="none" w:sz="0" w:space="0" w:color="auto"/>
            <w:bottom w:val="none" w:sz="0" w:space="0" w:color="auto"/>
            <w:right w:val="none" w:sz="0" w:space="0" w:color="auto"/>
          </w:divBdr>
        </w:div>
        <w:div w:id="1344016416">
          <w:marLeft w:val="720"/>
          <w:marRight w:val="0"/>
          <w:marTop w:val="0"/>
          <w:marBottom w:val="0"/>
          <w:divBdr>
            <w:top w:val="none" w:sz="0" w:space="0" w:color="auto"/>
            <w:left w:val="none" w:sz="0" w:space="0" w:color="auto"/>
            <w:bottom w:val="none" w:sz="0" w:space="0" w:color="auto"/>
            <w:right w:val="none" w:sz="0" w:space="0" w:color="auto"/>
          </w:divBdr>
        </w:div>
      </w:divsChild>
    </w:div>
    <w:div w:id="806552807">
      <w:bodyDiv w:val="1"/>
      <w:marLeft w:val="0"/>
      <w:marRight w:val="0"/>
      <w:marTop w:val="0"/>
      <w:marBottom w:val="0"/>
      <w:divBdr>
        <w:top w:val="none" w:sz="0" w:space="0" w:color="auto"/>
        <w:left w:val="none" w:sz="0" w:space="0" w:color="auto"/>
        <w:bottom w:val="none" w:sz="0" w:space="0" w:color="auto"/>
        <w:right w:val="none" w:sz="0" w:space="0" w:color="auto"/>
      </w:divBdr>
    </w:div>
    <w:div w:id="812911712">
      <w:bodyDiv w:val="1"/>
      <w:marLeft w:val="0"/>
      <w:marRight w:val="0"/>
      <w:marTop w:val="0"/>
      <w:marBottom w:val="0"/>
      <w:divBdr>
        <w:top w:val="none" w:sz="0" w:space="0" w:color="auto"/>
        <w:left w:val="none" w:sz="0" w:space="0" w:color="auto"/>
        <w:bottom w:val="none" w:sz="0" w:space="0" w:color="auto"/>
        <w:right w:val="none" w:sz="0" w:space="0" w:color="auto"/>
      </w:divBdr>
    </w:div>
    <w:div w:id="814492764">
      <w:bodyDiv w:val="1"/>
      <w:marLeft w:val="0"/>
      <w:marRight w:val="0"/>
      <w:marTop w:val="0"/>
      <w:marBottom w:val="0"/>
      <w:divBdr>
        <w:top w:val="none" w:sz="0" w:space="0" w:color="auto"/>
        <w:left w:val="none" w:sz="0" w:space="0" w:color="auto"/>
        <w:bottom w:val="none" w:sz="0" w:space="0" w:color="auto"/>
        <w:right w:val="none" w:sz="0" w:space="0" w:color="auto"/>
      </w:divBdr>
    </w:div>
    <w:div w:id="814564395">
      <w:bodyDiv w:val="1"/>
      <w:marLeft w:val="0"/>
      <w:marRight w:val="0"/>
      <w:marTop w:val="0"/>
      <w:marBottom w:val="0"/>
      <w:divBdr>
        <w:top w:val="none" w:sz="0" w:space="0" w:color="auto"/>
        <w:left w:val="none" w:sz="0" w:space="0" w:color="auto"/>
        <w:bottom w:val="none" w:sz="0" w:space="0" w:color="auto"/>
        <w:right w:val="none" w:sz="0" w:space="0" w:color="auto"/>
      </w:divBdr>
    </w:div>
    <w:div w:id="817693169">
      <w:bodyDiv w:val="1"/>
      <w:marLeft w:val="0"/>
      <w:marRight w:val="0"/>
      <w:marTop w:val="0"/>
      <w:marBottom w:val="0"/>
      <w:divBdr>
        <w:top w:val="none" w:sz="0" w:space="0" w:color="auto"/>
        <w:left w:val="none" w:sz="0" w:space="0" w:color="auto"/>
        <w:bottom w:val="none" w:sz="0" w:space="0" w:color="auto"/>
        <w:right w:val="none" w:sz="0" w:space="0" w:color="auto"/>
      </w:divBdr>
    </w:div>
    <w:div w:id="824052170">
      <w:bodyDiv w:val="1"/>
      <w:marLeft w:val="0"/>
      <w:marRight w:val="0"/>
      <w:marTop w:val="0"/>
      <w:marBottom w:val="0"/>
      <w:divBdr>
        <w:top w:val="none" w:sz="0" w:space="0" w:color="auto"/>
        <w:left w:val="none" w:sz="0" w:space="0" w:color="auto"/>
        <w:bottom w:val="none" w:sz="0" w:space="0" w:color="auto"/>
        <w:right w:val="none" w:sz="0" w:space="0" w:color="auto"/>
      </w:divBdr>
    </w:div>
    <w:div w:id="827205488">
      <w:bodyDiv w:val="1"/>
      <w:marLeft w:val="0"/>
      <w:marRight w:val="0"/>
      <w:marTop w:val="0"/>
      <w:marBottom w:val="0"/>
      <w:divBdr>
        <w:top w:val="none" w:sz="0" w:space="0" w:color="auto"/>
        <w:left w:val="none" w:sz="0" w:space="0" w:color="auto"/>
        <w:bottom w:val="none" w:sz="0" w:space="0" w:color="auto"/>
        <w:right w:val="none" w:sz="0" w:space="0" w:color="auto"/>
      </w:divBdr>
      <w:divsChild>
        <w:div w:id="171533762">
          <w:marLeft w:val="1267"/>
          <w:marRight w:val="0"/>
          <w:marTop w:val="0"/>
          <w:marBottom w:val="0"/>
          <w:divBdr>
            <w:top w:val="none" w:sz="0" w:space="0" w:color="auto"/>
            <w:left w:val="none" w:sz="0" w:space="0" w:color="auto"/>
            <w:bottom w:val="none" w:sz="0" w:space="0" w:color="auto"/>
            <w:right w:val="none" w:sz="0" w:space="0" w:color="auto"/>
          </w:divBdr>
        </w:div>
        <w:div w:id="739864870">
          <w:marLeft w:val="1267"/>
          <w:marRight w:val="0"/>
          <w:marTop w:val="0"/>
          <w:marBottom w:val="0"/>
          <w:divBdr>
            <w:top w:val="none" w:sz="0" w:space="0" w:color="auto"/>
            <w:left w:val="none" w:sz="0" w:space="0" w:color="auto"/>
            <w:bottom w:val="none" w:sz="0" w:space="0" w:color="auto"/>
            <w:right w:val="none" w:sz="0" w:space="0" w:color="auto"/>
          </w:divBdr>
        </w:div>
        <w:div w:id="945887478">
          <w:marLeft w:val="1267"/>
          <w:marRight w:val="0"/>
          <w:marTop w:val="0"/>
          <w:marBottom w:val="0"/>
          <w:divBdr>
            <w:top w:val="none" w:sz="0" w:space="0" w:color="auto"/>
            <w:left w:val="none" w:sz="0" w:space="0" w:color="auto"/>
            <w:bottom w:val="none" w:sz="0" w:space="0" w:color="auto"/>
            <w:right w:val="none" w:sz="0" w:space="0" w:color="auto"/>
          </w:divBdr>
        </w:div>
        <w:div w:id="955409433">
          <w:marLeft w:val="1267"/>
          <w:marRight w:val="0"/>
          <w:marTop w:val="0"/>
          <w:marBottom w:val="0"/>
          <w:divBdr>
            <w:top w:val="none" w:sz="0" w:space="0" w:color="auto"/>
            <w:left w:val="none" w:sz="0" w:space="0" w:color="auto"/>
            <w:bottom w:val="none" w:sz="0" w:space="0" w:color="auto"/>
            <w:right w:val="none" w:sz="0" w:space="0" w:color="auto"/>
          </w:divBdr>
        </w:div>
      </w:divsChild>
    </w:div>
    <w:div w:id="828329058">
      <w:bodyDiv w:val="1"/>
      <w:marLeft w:val="0"/>
      <w:marRight w:val="0"/>
      <w:marTop w:val="0"/>
      <w:marBottom w:val="0"/>
      <w:divBdr>
        <w:top w:val="none" w:sz="0" w:space="0" w:color="auto"/>
        <w:left w:val="none" w:sz="0" w:space="0" w:color="auto"/>
        <w:bottom w:val="none" w:sz="0" w:space="0" w:color="auto"/>
        <w:right w:val="none" w:sz="0" w:space="0" w:color="auto"/>
      </w:divBdr>
      <w:divsChild>
        <w:div w:id="770468847">
          <w:marLeft w:val="446"/>
          <w:marRight w:val="0"/>
          <w:marTop w:val="0"/>
          <w:marBottom w:val="0"/>
          <w:divBdr>
            <w:top w:val="none" w:sz="0" w:space="0" w:color="auto"/>
            <w:left w:val="none" w:sz="0" w:space="0" w:color="auto"/>
            <w:bottom w:val="none" w:sz="0" w:space="0" w:color="auto"/>
            <w:right w:val="none" w:sz="0" w:space="0" w:color="auto"/>
          </w:divBdr>
        </w:div>
        <w:div w:id="991446859">
          <w:marLeft w:val="446"/>
          <w:marRight w:val="0"/>
          <w:marTop w:val="0"/>
          <w:marBottom w:val="0"/>
          <w:divBdr>
            <w:top w:val="none" w:sz="0" w:space="0" w:color="auto"/>
            <w:left w:val="none" w:sz="0" w:space="0" w:color="auto"/>
            <w:bottom w:val="none" w:sz="0" w:space="0" w:color="auto"/>
            <w:right w:val="none" w:sz="0" w:space="0" w:color="auto"/>
          </w:divBdr>
        </w:div>
        <w:div w:id="1575239796">
          <w:marLeft w:val="446"/>
          <w:marRight w:val="0"/>
          <w:marTop w:val="0"/>
          <w:marBottom w:val="0"/>
          <w:divBdr>
            <w:top w:val="none" w:sz="0" w:space="0" w:color="auto"/>
            <w:left w:val="none" w:sz="0" w:space="0" w:color="auto"/>
            <w:bottom w:val="none" w:sz="0" w:space="0" w:color="auto"/>
            <w:right w:val="none" w:sz="0" w:space="0" w:color="auto"/>
          </w:divBdr>
        </w:div>
        <w:div w:id="1941527967">
          <w:marLeft w:val="446"/>
          <w:marRight w:val="0"/>
          <w:marTop w:val="0"/>
          <w:marBottom w:val="0"/>
          <w:divBdr>
            <w:top w:val="none" w:sz="0" w:space="0" w:color="auto"/>
            <w:left w:val="none" w:sz="0" w:space="0" w:color="auto"/>
            <w:bottom w:val="none" w:sz="0" w:space="0" w:color="auto"/>
            <w:right w:val="none" w:sz="0" w:space="0" w:color="auto"/>
          </w:divBdr>
        </w:div>
      </w:divsChild>
    </w:div>
    <w:div w:id="836767679">
      <w:bodyDiv w:val="1"/>
      <w:marLeft w:val="0"/>
      <w:marRight w:val="0"/>
      <w:marTop w:val="0"/>
      <w:marBottom w:val="0"/>
      <w:divBdr>
        <w:top w:val="none" w:sz="0" w:space="0" w:color="auto"/>
        <w:left w:val="none" w:sz="0" w:space="0" w:color="auto"/>
        <w:bottom w:val="none" w:sz="0" w:space="0" w:color="auto"/>
        <w:right w:val="none" w:sz="0" w:space="0" w:color="auto"/>
      </w:divBdr>
    </w:div>
    <w:div w:id="837037739">
      <w:bodyDiv w:val="1"/>
      <w:marLeft w:val="0"/>
      <w:marRight w:val="0"/>
      <w:marTop w:val="0"/>
      <w:marBottom w:val="0"/>
      <w:divBdr>
        <w:top w:val="none" w:sz="0" w:space="0" w:color="auto"/>
        <w:left w:val="none" w:sz="0" w:space="0" w:color="auto"/>
        <w:bottom w:val="none" w:sz="0" w:space="0" w:color="auto"/>
        <w:right w:val="none" w:sz="0" w:space="0" w:color="auto"/>
      </w:divBdr>
      <w:divsChild>
        <w:div w:id="456027318">
          <w:marLeft w:val="547"/>
          <w:marRight w:val="0"/>
          <w:marTop w:val="0"/>
          <w:marBottom w:val="0"/>
          <w:divBdr>
            <w:top w:val="none" w:sz="0" w:space="0" w:color="auto"/>
            <w:left w:val="none" w:sz="0" w:space="0" w:color="auto"/>
            <w:bottom w:val="none" w:sz="0" w:space="0" w:color="auto"/>
            <w:right w:val="none" w:sz="0" w:space="0" w:color="auto"/>
          </w:divBdr>
        </w:div>
      </w:divsChild>
    </w:div>
    <w:div w:id="839004238">
      <w:bodyDiv w:val="1"/>
      <w:marLeft w:val="0"/>
      <w:marRight w:val="0"/>
      <w:marTop w:val="0"/>
      <w:marBottom w:val="0"/>
      <w:divBdr>
        <w:top w:val="none" w:sz="0" w:space="0" w:color="auto"/>
        <w:left w:val="none" w:sz="0" w:space="0" w:color="auto"/>
        <w:bottom w:val="none" w:sz="0" w:space="0" w:color="auto"/>
        <w:right w:val="none" w:sz="0" w:space="0" w:color="auto"/>
      </w:divBdr>
    </w:div>
    <w:div w:id="839739600">
      <w:bodyDiv w:val="1"/>
      <w:marLeft w:val="0"/>
      <w:marRight w:val="0"/>
      <w:marTop w:val="0"/>
      <w:marBottom w:val="0"/>
      <w:divBdr>
        <w:top w:val="none" w:sz="0" w:space="0" w:color="auto"/>
        <w:left w:val="none" w:sz="0" w:space="0" w:color="auto"/>
        <w:bottom w:val="none" w:sz="0" w:space="0" w:color="auto"/>
        <w:right w:val="none" w:sz="0" w:space="0" w:color="auto"/>
      </w:divBdr>
    </w:div>
    <w:div w:id="848376836">
      <w:bodyDiv w:val="1"/>
      <w:marLeft w:val="0"/>
      <w:marRight w:val="0"/>
      <w:marTop w:val="0"/>
      <w:marBottom w:val="0"/>
      <w:divBdr>
        <w:top w:val="none" w:sz="0" w:space="0" w:color="auto"/>
        <w:left w:val="none" w:sz="0" w:space="0" w:color="auto"/>
        <w:bottom w:val="none" w:sz="0" w:space="0" w:color="auto"/>
        <w:right w:val="none" w:sz="0" w:space="0" w:color="auto"/>
      </w:divBdr>
      <w:divsChild>
        <w:div w:id="337772834">
          <w:marLeft w:val="720"/>
          <w:marRight w:val="0"/>
          <w:marTop w:val="0"/>
          <w:marBottom w:val="0"/>
          <w:divBdr>
            <w:top w:val="none" w:sz="0" w:space="0" w:color="auto"/>
            <w:left w:val="none" w:sz="0" w:space="0" w:color="auto"/>
            <w:bottom w:val="none" w:sz="0" w:space="0" w:color="auto"/>
            <w:right w:val="none" w:sz="0" w:space="0" w:color="auto"/>
          </w:divBdr>
        </w:div>
        <w:div w:id="1011033031">
          <w:marLeft w:val="720"/>
          <w:marRight w:val="0"/>
          <w:marTop w:val="0"/>
          <w:marBottom w:val="0"/>
          <w:divBdr>
            <w:top w:val="none" w:sz="0" w:space="0" w:color="auto"/>
            <w:left w:val="none" w:sz="0" w:space="0" w:color="auto"/>
            <w:bottom w:val="none" w:sz="0" w:space="0" w:color="auto"/>
            <w:right w:val="none" w:sz="0" w:space="0" w:color="auto"/>
          </w:divBdr>
        </w:div>
        <w:div w:id="1305114135">
          <w:marLeft w:val="720"/>
          <w:marRight w:val="0"/>
          <w:marTop w:val="0"/>
          <w:marBottom w:val="0"/>
          <w:divBdr>
            <w:top w:val="none" w:sz="0" w:space="0" w:color="auto"/>
            <w:left w:val="none" w:sz="0" w:space="0" w:color="auto"/>
            <w:bottom w:val="none" w:sz="0" w:space="0" w:color="auto"/>
            <w:right w:val="none" w:sz="0" w:space="0" w:color="auto"/>
          </w:divBdr>
        </w:div>
        <w:div w:id="1374620785">
          <w:marLeft w:val="720"/>
          <w:marRight w:val="0"/>
          <w:marTop w:val="0"/>
          <w:marBottom w:val="0"/>
          <w:divBdr>
            <w:top w:val="none" w:sz="0" w:space="0" w:color="auto"/>
            <w:left w:val="none" w:sz="0" w:space="0" w:color="auto"/>
            <w:bottom w:val="none" w:sz="0" w:space="0" w:color="auto"/>
            <w:right w:val="none" w:sz="0" w:space="0" w:color="auto"/>
          </w:divBdr>
        </w:div>
        <w:div w:id="1568421400">
          <w:marLeft w:val="720"/>
          <w:marRight w:val="0"/>
          <w:marTop w:val="0"/>
          <w:marBottom w:val="0"/>
          <w:divBdr>
            <w:top w:val="none" w:sz="0" w:space="0" w:color="auto"/>
            <w:left w:val="none" w:sz="0" w:space="0" w:color="auto"/>
            <w:bottom w:val="none" w:sz="0" w:space="0" w:color="auto"/>
            <w:right w:val="none" w:sz="0" w:space="0" w:color="auto"/>
          </w:divBdr>
        </w:div>
        <w:div w:id="1749303615">
          <w:marLeft w:val="720"/>
          <w:marRight w:val="0"/>
          <w:marTop w:val="0"/>
          <w:marBottom w:val="0"/>
          <w:divBdr>
            <w:top w:val="none" w:sz="0" w:space="0" w:color="auto"/>
            <w:left w:val="none" w:sz="0" w:space="0" w:color="auto"/>
            <w:bottom w:val="none" w:sz="0" w:space="0" w:color="auto"/>
            <w:right w:val="none" w:sz="0" w:space="0" w:color="auto"/>
          </w:divBdr>
        </w:div>
      </w:divsChild>
    </w:div>
    <w:div w:id="852958321">
      <w:bodyDiv w:val="1"/>
      <w:marLeft w:val="0"/>
      <w:marRight w:val="0"/>
      <w:marTop w:val="0"/>
      <w:marBottom w:val="0"/>
      <w:divBdr>
        <w:top w:val="none" w:sz="0" w:space="0" w:color="auto"/>
        <w:left w:val="none" w:sz="0" w:space="0" w:color="auto"/>
        <w:bottom w:val="none" w:sz="0" w:space="0" w:color="auto"/>
        <w:right w:val="none" w:sz="0" w:space="0" w:color="auto"/>
      </w:divBdr>
    </w:div>
    <w:div w:id="864557733">
      <w:bodyDiv w:val="1"/>
      <w:marLeft w:val="0"/>
      <w:marRight w:val="0"/>
      <w:marTop w:val="0"/>
      <w:marBottom w:val="0"/>
      <w:divBdr>
        <w:top w:val="none" w:sz="0" w:space="0" w:color="auto"/>
        <w:left w:val="none" w:sz="0" w:space="0" w:color="auto"/>
        <w:bottom w:val="none" w:sz="0" w:space="0" w:color="auto"/>
        <w:right w:val="none" w:sz="0" w:space="0" w:color="auto"/>
      </w:divBdr>
      <w:divsChild>
        <w:div w:id="228540008">
          <w:marLeft w:val="720"/>
          <w:marRight w:val="0"/>
          <w:marTop w:val="0"/>
          <w:marBottom w:val="0"/>
          <w:divBdr>
            <w:top w:val="none" w:sz="0" w:space="0" w:color="auto"/>
            <w:left w:val="none" w:sz="0" w:space="0" w:color="auto"/>
            <w:bottom w:val="none" w:sz="0" w:space="0" w:color="auto"/>
            <w:right w:val="none" w:sz="0" w:space="0" w:color="auto"/>
          </w:divBdr>
        </w:div>
        <w:div w:id="1249390876">
          <w:marLeft w:val="720"/>
          <w:marRight w:val="0"/>
          <w:marTop w:val="0"/>
          <w:marBottom w:val="0"/>
          <w:divBdr>
            <w:top w:val="none" w:sz="0" w:space="0" w:color="auto"/>
            <w:left w:val="none" w:sz="0" w:space="0" w:color="auto"/>
            <w:bottom w:val="none" w:sz="0" w:space="0" w:color="auto"/>
            <w:right w:val="none" w:sz="0" w:space="0" w:color="auto"/>
          </w:divBdr>
        </w:div>
        <w:div w:id="1330258497">
          <w:marLeft w:val="720"/>
          <w:marRight w:val="0"/>
          <w:marTop w:val="0"/>
          <w:marBottom w:val="0"/>
          <w:divBdr>
            <w:top w:val="none" w:sz="0" w:space="0" w:color="auto"/>
            <w:left w:val="none" w:sz="0" w:space="0" w:color="auto"/>
            <w:bottom w:val="none" w:sz="0" w:space="0" w:color="auto"/>
            <w:right w:val="none" w:sz="0" w:space="0" w:color="auto"/>
          </w:divBdr>
        </w:div>
        <w:div w:id="1391074092">
          <w:marLeft w:val="720"/>
          <w:marRight w:val="0"/>
          <w:marTop w:val="0"/>
          <w:marBottom w:val="0"/>
          <w:divBdr>
            <w:top w:val="none" w:sz="0" w:space="0" w:color="auto"/>
            <w:left w:val="none" w:sz="0" w:space="0" w:color="auto"/>
            <w:bottom w:val="none" w:sz="0" w:space="0" w:color="auto"/>
            <w:right w:val="none" w:sz="0" w:space="0" w:color="auto"/>
          </w:divBdr>
        </w:div>
        <w:div w:id="1755006317">
          <w:marLeft w:val="720"/>
          <w:marRight w:val="0"/>
          <w:marTop w:val="0"/>
          <w:marBottom w:val="0"/>
          <w:divBdr>
            <w:top w:val="none" w:sz="0" w:space="0" w:color="auto"/>
            <w:left w:val="none" w:sz="0" w:space="0" w:color="auto"/>
            <w:bottom w:val="none" w:sz="0" w:space="0" w:color="auto"/>
            <w:right w:val="none" w:sz="0" w:space="0" w:color="auto"/>
          </w:divBdr>
        </w:div>
        <w:div w:id="1759793977">
          <w:marLeft w:val="720"/>
          <w:marRight w:val="0"/>
          <w:marTop w:val="0"/>
          <w:marBottom w:val="0"/>
          <w:divBdr>
            <w:top w:val="none" w:sz="0" w:space="0" w:color="auto"/>
            <w:left w:val="none" w:sz="0" w:space="0" w:color="auto"/>
            <w:bottom w:val="none" w:sz="0" w:space="0" w:color="auto"/>
            <w:right w:val="none" w:sz="0" w:space="0" w:color="auto"/>
          </w:divBdr>
        </w:div>
      </w:divsChild>
    </w:div>
    <w:div w:id="865489299">
      <w:bodyDiv w:val="1"/>
      <w:marLeft w:val="0"/>
      <w:marRight w:val="0"/>
      <w:marTop w:val="0"/>
      <w:marBottom w:val="0"/>
      <w:divBdr>
        <w:top w:val="none" w:sz="0" w:space="0" w:color="auto"/>
        <w:left w:val="none" w:sz="0" w:space="0" w:color="auto"/>
        <w:bottom w:val="none" w:sz="0" w:space="0" w:color="auto"/>
        <w:right w:val="none" w:sz="0" w:space="0" w:color="auto"/>
      </w:divBdr>
      <w:divsChild>
        <w:div w:id="5329438">
          <w:marLeft w:val="720"/>
          <w:marRight w:val="0"/>
          <w:marTop w:val="0"/>
          <w:marBottom w:val="0"/>
          <w:divBdr>
            <w:top w:val="none" w:sz="0" w:space="0" w:color="auto"/>
            <w:left w:val="none" w:sz="0" w:space="0" w:color="auto"/>
            <w:bottom w:val="none" w:sz="0" w:space="0" w:color="auto"/>
            <w:right w:val="none" w:sz="0" w:space="0" w:color="auto"/>
          </w:divBdr>
        </w:div>
        <w:div w:id="190727871">
          <w:marLeft w:val="720"/>
          <w:marRight w:val="0"/>
          <w:marTop w:val="0"/>
          <w:marBottom w:val="0"/>
          <w:divBdr>
            <w:top w:val="none" w:sz="0" w:space="0" w:color="auto"/>
            <w:left w:val="none" w:sz="0" w:space="0" w:color="auto"/>
            <w:bottom w:val="none" w:sz="0" w:space="0" w:color="auto"/>
            <w:right w:val="none" w:sz="0" w:space="0" w:color="auto"/>
          </w:divBdr>
        </w:div>
        <w:div w:id="485436145">
          <w:marLeft w:val="720"/>
          <w:marRight w:val="0"/>
          <w:marTop w:val="0"/>
          <w:marBottom w:val="0"/>
          <w:divBdr>
            <w:top w:val="none" w:sz="0" w:space="0" w:color="auto"/>
            <w:left w:val="none" w:sz="0" w:space="0" w:color="auto"/>
            <w:bottom w:val="none" w:sz="0" w:space="0" w:color="auto"/>
            <w:right w:val="none" w:sz="0" w:space="0" w:color="auto"/>
          </w:divBdr>
        </w:div>
        <w:div w:id="718556283">
          <w:marLeft w:val="720"/>
          <w:marRight w:val="0"/>
          <w:marTop w:val="0"/>
          <w:marBottom w:val="0"/>
          <w:divBdr>
            <w:top w:val="none" w:sz="0" w:space="0" w:color="auto"/>
            <w:left w:val="none" w:sz="0" w:space="0" w:color="auto"/>
            <w:bottom w:val="none" w:sz="0" w:space="0" w:color="auto"/>
            <w:right w:val="none" w:sz="0" w:space="0" w:color="auto"/>
          </w:divBdr>
        </w:div>
        <w:div w:id="876964693">
          <w:marLeft w:val="1166"/>
          <w:marRight w:val="0"/>
          <w:marTop w:val="0"/>
          <w:marBottom w:val="0"/>
          <w:divBdr>
            <w:top w:val="none" w:sz="0" w:space="0" w:color="auto"/>
            <w:left w:val="none" w:sz="0" w:space="0" w:color="auto"/>
            <w:bottom w:val="none" w:sz="0" w:space="0" w:color="auto"/>
            <w:right w:val="none" w:sz="0" w:space="0" w:color="auto"/>
          </w:divBdr>
        </w:div>
        <w:div w:id="1286890309">
          <w:marLeft w:val="720"/>
          <w:marRight w:val="0"/>
          <w:marTop w:val="0"/>
          <w:marBottom w:val="0"/>
          <w:divBdr>
            <w:top w:val="none" w:sz="0" w:space="0" w:color="auto"/>
            <w:left w:val="none" w:sz="0" w:space="0" w:color="auto"/>
            <w:bottom w:val="none" w:sz="0" w:space="0" w:color="auto"/>
            <w:right w:val="none" w:sz="0" w:space="0" w:color="auto"/>
          </w:divBdr>
        </w:div>
        <w:div w:id="1873109231">
          <w:marLeft w:val="720"/>
          <w:marRight w:val="0"/>
          <w:marTop w:val="0"/>
          <w:marBottom w:val="0"/>
          <w:divBdr>
            <w:top w:val="none" w:sz="0" w:space="0" w:color="auto"/>
            <w:left w:val="none" w:sz="0" w:space="0" w:color="auto"/>
            <w:bottom w:val="none" w:sz="0" w:space="0" w:color="auto"/>
            <w:right w:val="none" w:sz="0" w:space="0" w:color="auto"/>
          </w:divBdr>
        </w:div>
        <w:div w:id="1967226086">
          <w:marLeft w:val="720"/>
          <w:marRight w:val="0"/>
          <w:marTop w:val="0"/>
          <w:marBottom w:val="0"/>
          <w:divBdr>
            <w:top w:val="none" w:sz="0" w:space="0" w:color="auto"/>
            <w:left w:val="none" w:sz="0" w:space="0" w:color="auto"/>
            <w:bottom w:val="none" w:sz="0" w:space="0" w:color="auto"/>
            <w:right w:val="none" w:sz="0" w:space="0" w:color="auto"/>
          </w:divBdr>
        </w:div>
        <w:div w:id="2080206067">
          <w:marLeft w:val="720"/>
          <w:marRight w:val="0"/>
          <w:marTop w:val="0"/>
          <w:marBottom w:val="0"/>
          <w:divBdr>
            <w:top w:val="none" w:sz="0" w:space="0" w:color="auto"/>
            <w:left w:val="none" w:sz="0" w:space="0" w:color="auto"/>
            <w:bottom w:val="none" w:sz="0" w:space="0" w:color="auto"/>
            <w:right w:val="none" w:sz="0" w:space="0" w:color="auto"/>
          </w:divBdr>
        </w:div>
      </w:divsChild>
    </w:div>
    <w:div w:id="870993013">
      <w:bodyDiv w:val="1"/>
      <w:marLeft w:val="0"/>
      <w:marRight w:val="0"/>
      <w:marTop w:val="0"/>
      <w:marBottom w:val="0"/>
      <w:divBdr>
        <w:top w:val="none" w:sz="0" w:space="0" w:color="auto"/>
        <w:left w:val="none" w:sz="0" w:space="0" w:color="auto"/>
        <w:bottom w:val="none" w:sz="0" w:space="0" w:color="auto"/>
        <w:right w:val="none" w:sz="0" w:space="0" w:color="auto"/>
      </w:divBdr>
    </w:div>
    <w:div w:id="880628981">
      <w:bodyDiv w:val="1"/>
      <w:marLeft w:val="0"/>
      <w:marRight w:val="0"/>
      <w:marTop w:val="0"/>
      <w:marBottom w:val="0"/>
      <w:divBdr>
        <w:top w:val="none" w:sz="0" w:space="0" w:color="auto"/>
        <w:left w:val="none" w:sz="0" w:space="0" w:color="auto"/>
        <w:bottom w:val="none" w:sz="0" w:space="0" w:color="auto"/>
        <w:right w:val="none" w:sz="0" w:space="0" w:color="auto"/>
      </w:divBdr>
    </w:div>
    <w:div w:id="882400907">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sChild>
        <w:div w:id="1403603914">
          <w:marLeft w:val="1166"/>
          <w:marRight w:val="0"/>
          <w:marTop w:val="0"/>
          <w:marBottom w:val="0"/>
          <w:divBdr>
            <w:top w:val="none" w:sz="0" w:space="0" w:color="auto"/>
            <w:left w:val="none" w:sz="0" w:space="0" w:color="auto"/>
            <w:bottom w:val="none" w:sz="0" w:space="0" w:color="auto"/>
            <w:right w:val="none" w:sz="0" w:space="0" w:color="auto"/>
          </w:divBdr>
        </w:div>
      </w:divsChild>
    </w:div>
    <w:div w:id="891892413">
      <w:bodyDiv w:val="1"/>
      <w:marLeft w:val="0"/>
      <w:marRight w:val="0"/>
      <w:marTop w:val="0"/>
      <w:marBottom w:val="0"/>
      <w:divBdr>
        <w:top w:val="none" w:sz="0" w:space="0" w:color="auto"/>
        <w:left w:val="none" w:sz="0" w:space="0" w:color="auto"/>
        <w:bottom w:val="none" w:sz="0" w:space="0" w:color="auto"/>
        <w:right w:val="none" w:sz="0" w:space="0" w:color="auto"/>
      </w:divBdr>
    </w:div>
    <w:div w:id="892615849">
      <w:bodyDiv w:val="1"/>
      <w:marLeft w:val="0"/>
      <w:marRight w:val="0"/>
      <w:marTop w:val="0"/>
      <w:marBottom w:val="0"/>
      <w:divBdr>
        <w:top w:val="none" w:sz="0" w:space="0" w:color="auto"/>
        <w:left w:val="none" w:sz="0" w:space="0" w:color="auto"/>
        <w:bottom w:val="none" w:sz="0" w:space="0" w:color="auto"/>
        <w:right w:val="none" w:sz="0" w:space="0" w:color="auto"/>
      </w:divBdr>
      <w:divsChild>
        <w:div w:id="732968296">
          <w:marLeft w:val="720"/>
          <w:marRight w:val="0"/>
          <w:marTop w:val="0"/>
          <w:marBottom w:val="0"/>
          <w:divBdr>
            <w:top w:val="none" w:sz="0" w:space="0" w:color="auto"/>
            <w:left w:val="none" w:sz="0" w:space="0" w:color="auto"/>
            <w:bottom w:val="none" w:sz="0" w:space="0" w:color="auto"/>
            <w:right w:val="none" w:sz="0" w:space="0" w:color="auto"/>
          </w:divBdr>
        </w:div>
        <w:div w:id="1334840487">
          <w:marLeft w:val="720"/>
          <w:marRight w:val="0"/>
          <w:marTop w:val="0"/>
          <w:marBottom w:val="0"/>
          <w:divBdr>
            <w:top w:val="none" w:sz="0" w:space="0" w:color="auto"/>
            <w:left w:val="none" w:sz="0" w:space="0" w:color="auto"/>
            <w:bottom w:val="none" w:sz="0" w:space="0" w:color="auto"/>
            <w:right w:val="none" w:sz="0" w:space="0" w:color="auto"/>
          </w:divBdr>
        </w:div>
        <w:div w:id="1682855607">
          <w:marLeft w:val="720"/>
          <w:marRight w:val="0"/>
          <w:marTop w:val="0"/>
          <w:marBottom w:val="0"/>
          <w:divBdr>
            <w:top w:val="none" w:sz="0" w:space="0" w:color="auto"/>
            <w:left w:val="none" w:sz="0" w:space="0" w:color="auto"/>
            <w:bottom w:val="none" w:sz="0" w:space="0" w:color="auto"/>
            <w:right w:val="none" w:sz="0" w:space="0" w:color="auto"/>
          </w:divBdr>
        </w:div>
        <w:div w:id="1729258698">
          <w:marLeft w:val="720"/>
          <w:marRight w:val="0"/>
          <w:marTop w:val="0"/>
          <w:marBottom w:val="0"/>
          <w:divBdr>
            <w:top w:val="none" w:sz="0" w:space="0" w:color="auto"/>
            <w:left w:val="none" w:sz="0" w:space="0" w:color="auto"/>
            <w:bottom w:val="none" w:sz="0" w:space="0" w:color="auto"/>
            <w:right w:val="none" w:sz="0" w:space="0" w:color="auto"/>
          </w:divBdr>
        </w:div>
      </w:divsChild>
    </w:div>
    <w:div w:id="894585257">
      <w:bodyDiv w:val="1"/>
      <w:marLeft w:val="0"/>
      <w:marRight w:val="0"/>
      <w:marTop w:val="0"/>
      <w:marBottom w:val="0"/>
      <w:divBdr>
        <w:top w:val="none" w:sz="0" w:space="0" w:color="auto"/>
        <w:left w:val="none" w:sz="0" w:space="0" w:color="auto"/>
        <w:bottom w:val="none" w:sz="0" w:space="0" w:color="auto"/>
        <w:right w:val="none" w:sz="0" w:space="0" w:color="auto"/>
      </w:divBdr>
    </w:div>
    <w:div w:id="897320289">
      <w:bodyDiv w:val="1"/>
      <w:marLeft w:val="0"/>
      <w:marRight w:val="0"/>
      <w:marTop w:val="0"/>
      <w:marBottom w:val="0"/>
      <w:divBdr>
        <w:top w:val="none" w:sz="0" w:space="0" w:color="auto"/>
        <w:left w:val="none" w:sz="0" w:space="0" w:color="auto"/>
        <w:bottom w:val="none" w:sz="0" w:space="0" w:color="auto"/>
        <w:right w:val="none" w:sz="0" w:space="0" w:color="auto"/>
      </w:divBdr>
      <w:divsChild>
        <w:div w:id="175193822">
          <w:marLeft w:val="720"/>
          <w:marRight w:val="0"/>
          <w:marTop w:val="0"/>
          <w:marBottom w:val="0"/>
          <w:divBdr>
            <w:top w:val="none" w:sz="0" w:space="0" w:color="auto"/>
            <w:left w:val="none" w:sz="0" w:space="0" w:color="auto"/>
            <w:bottom w:val="none" w:sz="0" w:space="0" w:color="auto"/>
            <w:right w:val="none" w:sz="0" w:space="0" w:color="auto"/>
          </w:divBdr>
        </w:div>
        <w:div w:id="476457784">
          <w:marLeft w:val="720"/>
          <w:marRight w:val="0"/>
          <w:marTop w:val="0"/>
          <w:marBottom w:val="0"/>
          <w:divBdr>
            <w:top w:val="none" w:sz="0" w:space="0" w:color="auto"/>
            <w:left w:val="none" w:sz="0" w:space="0" w:color="auto"/>
            <w:bottom w:val="none" w:sz="0" w:space="0" w:color="auto"/>
            <w:right w:val="none" w:sz="0" w:space="0" w:color="auto"/>
          </w:divBdr>
        </w:div>
        <w:div w:id="490144156">
          <w:marLeft w:val="720"/>
          <w:marRight w:val="0"/>
          <w:marTop w:val="0"/>
          <w:marBottom w:val="0"/>
          <w:divBdr>
            <w:top w:val="none" w:sz="0" w:space="0" w:color="auto"/>
            <w:left w:val="none" w:sz="0" w:space="0" w:color="auto"/>
            <w:bottom w:val="none" w:sz="0" w:space="0" w:color="auto"/>
            <w:right w:val="none" w:sz="0" w:space="0" w:color="auto"/>
          </w:divBdr>
        </w:div>
        <w:div w:id="852185096">
          <w:marLeft w:val="720"/>
          <w:marRight w:val="0"/>
          <w:marTop w:val="0"/>
          <w:marBottom w:val="0"/>
          <w:divBdr>
            <w:top w:val="none" w:sz="0" w:space="0" w:color="auto"/>
            <w:left w:val="none" w:sz="0" w:space="0" w:color="auto"/>
            <w:bottom w:val="none" w:sz="0" w:space="0" w:color="auto"/>
            <w:right w:val="none" w:sz="0" w:space="0" w:color="auto"/>
          </w:divBdr>
        </w:div>
        <w:div w:id="853614045">
          <w:marLeft w:val="720"/>
          <w:marRight w:val="0"/>
          <w:marTop w:val="0"/>
          <w:marBottom w:val="0"/>
          <w:divBdr>
            <w:top w:val="none" w:sz="0" w:space="0" w:color="auto"/>
            <w:left w:val="none" w:sz="0" w:space="0" w:color="auto"/>
            <w:bottom w:val="none" w:sz="0" w:space="0" w:color="auto"/>
            <w:right w:val="none" w:sz="0" w:space="0" w:color="auto"/>
          </w:divBdr>
        </w:div>
        <w:div w:id="1295328133">
          <w:marLeft w:val="720"/>
          <w:marRight w:val="0"/>
          <w:marTop w:val="0"/>
          <w:marBottom w:val="0"/>
          <w:divBdr>
            <w:top w:val="none" w:sz="0" w:space="0" w:color="auto"/>
            <w:left w:val="none" w:sz="0" w:space="0" w:color="auto"/>
            <w:bottom w:val="none" w:sz="0" w:space="0" w:color="auto"/>
            <w:right w:val="none" w:sz="0" w:space="0" w:color="auto"/>
          </w:divBdr>
        </w:div>
        <w:div w:id="1797410624">
          <w:marLeft w:val="720"/>
          <w:marRight w:val="0"/>
          <w:marTop w:val="0"/>
          <w:marBottom w:val="0"/>
          <w:divBdr>
            <w:top w:val="none" w:sz="0" w:space="0" w:color="auto"/>
            <w:left w:val="none" w:sz="0" w:space="0" w:color="auto"/>
            <w:bottom w:val="none" w:sz="0" w:space="0" w:color="auto"/>
            <w:right w:val="none" w:sz="0" w:space="0" w:color="auto"/>
          </w:divBdr>
        </w:div>
        <w:div w:id="1991859627">
          <w:marLeft w:val="720"/>
          <w:marRight w:val="0"/>
          <w:marTop w:val="0"/>
          <w:marBottom w:val="0"/>
          <w:divBdr>
            <w:top w:val="none" w:sz="0" w:space="0" w:color="auto"/>
            <w:left w:val="none" w:sz="0" w:space="0" w:color="auto"/>
            <w:bottom w:val="none" w:sz="0" w:space="0" w:color="auto"/>
            <w:right w:val="none" w:sz="0" w:space="0" w:color="auto"/>
          </w:divBdr>
        </w:div>
        <w:div w:id="2062898383">
          <w:marLeft w:val="720"/>
          <w:marRight w:val="0"/>
          <w:marTop w:val="0"/>
          <w:marBottom w:val="0"/>
          <w:divBdr>
            <w:top w:val="none" w:sz="0" w:space="0" w:color="auto"/>
            <w:left w:val="none" w:sz="0" w:space="0" w:color="auto"/>
            <w:bottom w:val="none" w:sz="0" w:space="0" w:color="auto"/>
            <w:right w:val="none" w:sz="0" w:space="0" w:color="auto"/>
          </w:divBdr>
        </w:div>
      </w:divsChild>
    </w:div>
    <w:div w:id="906299756">
      <w:bodyDiv w:val="1"/>
      <w:marLeft w:val="0"/>
      <w:marRight w:val="0"/>
      <w:marTop w:val="0"/>
      <w:marBottom w:val="0"/>
      <w:divBdr>
        <w:top w:val="none" w:sz="0" w:space="0" w:color="auto"/>
        <w:left w:val="none" w:sz="0" w:space="0" w:color="auto"/>
        <w:bottom w:val="none" w:sz="0" w:space="0" w:color="auto"/>
        <w:right w:val="none" w:sz="0" w:space="0" w:color="auto"/>
      </w:divBdr>
      <w:divsChild>
        <w:div w:id="227804991">
          <w:marLeft w:val="446"/>
          <w:marRight w:val="0"/>
          <w:marTop w:val="0"/>
          <w:marBottom w:val="0"/>
          <w:divBdr>
            <w:top w:val="none" w:sz="0" w:space="0" w:color="auto"/>
            <w:left w:val="none" w:sz="0" w:space="0" w:color="auto"/>
            <w:bottom w:val="none" w:sz="0" w:space="0" w:color="auto"/>
            <w:right w:val="none" w:sz="0" w:space="0" w:color="auto"/>
          </w:divBdr>
        </w:div>
        <w:div w:id="930357069">
          <w:marLeft w:val="446"/>
          <w:marRight w:val="0"/>
          <w:marTop w:val="0"/>
          <w:marBottom w:val="0"/>
          <w:divBdr>
            <w:top w:val="none" w:sz="0" w:space="0" w:color="auto"/>
            <w:left w:val="none" w:sz="0" w:space="0" w:color="auto"/>
            <w:bottom w:val="none" w:sz="0" w:space="0" w:color="auto"/>
            <w:right w:val="none" w:sz="0" w:space="0" w:color="auto"/>
          </w:divBdr>
        </w:div>
        <w:div w:id="1067146605">
          <w:marLeft w:val="446"/>
          <w:marRight w:val="0"/>
          <w:marTop w:val="0"/>
          <w:marBottom w:val="0"/>
          <w:divBdr>
            <w:top w:val="none" w:sz="0" w:space="0" w:color="auto"/>
            <w:left w:val="none" w:sz="0" w:space="0" w:color="auto"/>
            <w:bottom w:val="none" w:sz="0" w:space="0" w:color="auto"/>
            <w:right w:val="none" w:sz="0" w:space="0" w:color="auto"/>
          </w:divBdr>
        </w:div>
        <w:div w:id="1515921136">
          <w:marLeft w:val="446"/>
          <w:marRight w:val="0"/>
          <w:marTop w:val="0"/>
          <w:marBottom w:val="0"/>
          <w:divBdr>
            <w:top w:val="none" w:sz="0" w:space="0" w:color="auto"/>
            <w:left w:val="none" w:sz="0" w:space="0" w:color="auto"/>
            <w:bottom w:val="none" w:sz="0" w:space="0" w:color="auto"/>
            <w:right w:val="none" w:sz="0" w:space="0" w:color="auto"/>
          </w:divBdr>
        </w:div>
        <w:div w:id="1648242734">
          <w:marLeft w:val="446"/>
          <w:marRight w:val="0"/>
          <w:marTop w:val="0"/>
          <w:marBottom w:val="0"/>
          <w:divBdr>
            <w:top w:val="none" w:sz="0" w:space="0" w:color="auto"/>
            <w:left w:val="none" w:sz="0" w:space="0" w:color="auto"/>
            <w:bottom w:val="none" w:sz="0" w:space="0" w:color="auto"/>
            <w:right w:val="none" w:sz="0" w:space="0" w:color="auto"/>
          </w:divBdr>
        </w:div>
      </w:divsChild>
    </w:div>
    <w:div w:id="916130646">
      <w:bodyDiv w:val="1"/>
      <w:marLeft w:val="0"/>
      <w:marRight w:val="0"/>
      <w:marTop w:val="0"/>
      <w:marBottom w:val="0"/>
      <w:divBdr>
        <w:top w:val="none" w:sz="0" w:space="0" w:color="auto"/>
        <w:left w:val="none" w:sz="0" w:space="0" w:color="auto"/>
        <w:bottom w:val="none" w:sz="0" w:space="0" w:color="auto"/>
        <w:right w:val="none" w:sz="0" w:space="0" w:color="auto"/>
      </w:divBdr>
    </w:div>
    <w:div w:id="916598485">
      <w:bodyDiv w:val="1"/>
      <w:marLeft w:val="0"/>
      <w:marRight w:val="0"/>
      <w:marTop w:val="0"/>
      <w:marBottom w:val="0"/>
      <w:divBdr>
        <w:top w:val="none" w:sz="0" w:space="0" w:color="auto"/>
        <w:left w:val="none" w:sz="0" w:space="0" w:color="auto"/>
        <w:bottom w:val="none" w:sz="0" w:space="0" w:color="auto"/>
        <w:right w:val="none" w:sz="0" w:space="0" w:color="auto"/>
      </w:divBdr>
    </w:div>
    <w:div w:id="917716328">
      <w:bodyDiv w:val="1"/>
      <w:marLeft w:val="0"/>
      <w:marRight w:val="0"/>
      <w:marTop w:val="0"/>
      <w:marBottom w:val="0"/>
      <w:divBdr>
        <w:top w:val="none" w:sz="0" w:space="0" w:color="auto"/>
        <w:left w:val="none" w:sz="0" w:space="0" w:color="auto"/>
        <w:bottom w:val="none" w:sz="0" w:space="0" w:color="auto"/>
        <w:right w:val="none" w:sz="0" w:space="0" w:color="auto"/>
      </w:divBdr>
      <w:divsChild>
        <w:div w:id="437220087">
          <w:marLeft w:val="547"/>
          <w:marRight w:val="0"/>
          <w:marTop w:val="62"/>
          <w:marBottom w:val="0"/>
          <w:divBdr>
            <w:top w:val="none" w:sz="0" w:space="0" w:color="auto"/>
            <w:left w:val="none" w:sz="0" w:space="0" w:color="auto"/>
            <w:bottom w:val="none" w:sz="0" w:space="0" w:color="auto"/>
            <w:right w:val="none" w:sz="0" w:space="0" w:color="auto"/>
          </w:divBdr>
        </w:div>
        <w:div w:id="482965413">
          <w:marLeft w:val="547"/>
          <w:marRight w:val="0"/>
          <w:marTop w:val="62"/>
          <w:marBottom w:val="0"/>
          <w:divBdr>
            <w:top w:val="none" w:sz="0" w:space="0" w:color="auto"/>
            <w:left w:val="none" w:sz="0" w:space="0" w:color="auto"/>
            <w:bottom w:val="none" w:sz="0" w:space="0" w:color="auto"/>
            <w:right w:val="none" w:sz="0" w:space="0" w:color="auto"/>
          </w:divBdr>
        </w:div>
        <w:div w:id="516701292">
          <w:marLeft w:val="547"/>
          <w:marRight w:val="0"/>
          <w:marTop w:val="62"/>
          <w:marBottom w:val="0"/>
          <w:divBdr>
            <w:top w:val="none" w:sz="0" w:space="0" w:color="auto"/>
            <w:left w:val="none" w:sz="0" w:space="0" w:color="auto"/>
            <w:bottom w:val="none" w:sz="0" w:space="0" w:color="auto"/>
            <w:right w:val="none" w:sz="0" w:space="0" w:color="auto"/>
          </w:divBdr>
        </w:div>
        <w:div w:id="669604337">
          <w:marLeft w:val="547"/>
          <w:marRight w:val="0"/>
          <w:marTop w:val="62"/>
          <w:marBottom w:val="0"/>
          <w:divBdr>
            <w:top w:val="none" w:sz="0" w:space="0" w:color="auto"/>
            <w:left w:val="none" w:sz="0" w:space="0" w:color="auto"/>
            <w:bottom w:val="none" w:sz="0" w:space="0" w:color="auto"/>
            <w:right w:val="none" w:sz="0" w:space="0" w:color="auto"/>
          </w:divBdr>
        </w:div>
        <w:div w:id="836842034">
          <w:marLeft w:val="547"/>
          <w:marRight w:val="0"/>
          <w:marTop w:val="62"/>
          <w:marBottom w:val="0"/>
          <w:divBdr>
            <w:top w:val="none" w:sz="0" w:space="0" w:color="auto"/>
            <w:left w:val="none" w:sz="0" w:space="0" w:color="auto"/>
            <w:bottom w:val="none" w:sz="0" w:space="0" w:color="auto"/>
            <w:right w:val="none" w:sz="0" w:space="0" w:color="auto"/>
          </w:divBdr>
        </w:div>
        <w:div w:id="1029375769">
          <w:marLeft w:val="547"/>
          <w:marRight w:val="0"/>
          <w:marTop w:val="62"/>
          <w:marBottom w:val="0"/>
          <w:divBdr>
            <w:top w:val="none" w:sz="0" w:space="0" w:color="auto"/>
            <w:left w:val="none" w:sz="0" w:space="0" w:color="auto"/>
            <w:bottom w:val="none" w:sz="0" w:space="0" w:color="auto"/>
            <w:right w:val="none" w:sz="0" w:space="0" w:color="auto"/>
          </w:divBdr>
        </w:div>
        <w:div w:id="1199972541">
          <w:marLeft w:val="547"/>
          <w:marRight w:val="0"/>
          <w:marTop w:val="62"/>
          <w:marBottom w:val="0"/>
          <w:divBdr>
            <w:top w:val="none" w:sz="0" w:space="0" w:color="auto"/>
            <w:left w:val="none" w:sz="0" w:space="0" w:color="auto"/>
            <w:bottom w:val="none" w:sz="0" w:space="0" w:color="auto"/>
            <w:right w:val="none" w:sz="0" w:space="0" w:color="auto"/>
          </w:divBdr>
        </w:div>
        <w:div w:id="1261186088">
          <w:marLeft w:val="547"/>
          <w:marRight w:val="0"/>
          <w:marTop w:val="62"/>
          <w:marBottom w:val="0"/>
          <w:divBdr>
            <w:top w:val="none" w:sz="0" w:space="0" w:color="auto"/>
            <w:left w:val="none" w:sz="0" w:space="0" w:color="auto"/>
            <w:bottom w:val="none" w:sz="0" w:space="0" w:color="auto"/>
            <w:right w:val="none" w:sz="0" w:space="0" w:color="auto"/>
          </w:divBdr>
        </w:div>
        <w:div w:id="1722946270">
          <w:marLeft w:val="547"/>
          <w:marRight w:val="0"/>
          <w:marTop w:val="62"/>
          <w:marBottom w:val="0"/>
          <w:divBdr>
            <w:top w:val="none" w:sz="0" w:space="0" w:color="auto"/>
            <w:left w:val="none" w:sz="0" w:space="0" w:color="auto"/>
            <w:bottom w:val="none" w:sz="0" w:space="0" w:color="auto"/>
            <w:right w:val="none" w:sz="0" w:space="0" w:color="auto"/>
          </w:divBdr>
        </w:div>
        <w:div w:id="1772356084">
          <w:marLeft w:val="547"/>
          <w:marRight w:val="0"/>
          <w:marTop w:val="62"/>
          <w:marBottom w:val="0"/>
          <w:divBdr>
            <w:top w:val="none" w:sz="0" w:space="0" w:color="auto"/>
            <w:left w:val="none" w:sz="0" w:space="0" w:color="auto"/>
            <w:bottom w:val="none" w:sz="0" w:space="0" w:color="auto"/>
            <w:right w:val="none" w:sz="0" w:space="0" w:color="auto"/>
          </w:divBdr>
        </w:div>
        <w:div w:id="1952516975">
          <w:marLeft w:val="547"/>
          <w:marRight w:val="0"/>
          <w:marTop w:val="62"/>
          <w:marBottom w:val="0"/>
          <w:divBdr>
            <w:top w:val="none" w:sz="0" w:space="0" w:color="auto"/>
            <w:left w:val="none" w:sz="0" w:space="0" w:color="auto"/>
            <w:bottom w:val="none" w:sz="0" w:space="0" w:color="auto"/>
            <w:right w:val="none" w:sz="0" w:space="0" w:color="auto"/>
          </w:divBdr>
        </w:div>
      </w:divsChild>
    </w:div>
    <w:div w:id="917904606">
      <w:bodyDiv w:val="1"/>
      <w:marLeft w:val="0"/>
      <w:marRight w:val="0"/>
      <w:marTop w:val="0"/>
      <w:marBottom w:val="0"/>
      <w:divBdr>
        <w:top w:val="none" w:sz="0" w:space="0" w:color="auto"/>
        <w:left w:val="none" w:sz="0" w:space="0" w:color="auto"/>
        <w:bottom w:val="none" w:sz="0" w:space="0" w:color="auto"/>
        <w:right w:val="none" w:sz="0" w:space="0" w:color="auto"/>
      </w:divBdr>
      <w:divsChild>
        <w:div w:id="828014195">
          <w:marLeft w:val="547"/>
          <w:marRight w:val="0"/>
          <w:marTop w:val="115"/>
          <w:marBottom w:val="0"/>
          <w:divBdr>
            <w:top w:val="none" w:sz="0" w:space="0" w:color="auto"/>
            <w:left w:val="none" w:sz="0" w:space="0" w:color="auto"/>
            <w:bottom w:val="none" w:sz="0" w:space="0" w:color="auto"/>
            <w:right w:val="none" w:sz="0" w:space="0" w:color="auto"/>
          </w:divBdr>
        </w:div>
        <w:div w:id="1361591970">
          <w:marLeft w:val="547"/>
          <w:marRight w:val="0"/>
          <w:marTop w:val="115"/>
          <w:marBottom w:val="0"/>
          <w:divBdr>
            <w:top w:val="none" w:sz="0" w:space="0" w:color="auto"/>
            <w:left w:val="none" w:sz="0" w:space="0" w:color="auto"/>
            <w:bottom w:val="none" w:sz="0" w:space="0" w:color="auto"/>
            <w:right w:val="none" w:sz="0" w:space="0" w:color="auto"/>
          </w:divBdr>
        </w:div>
      </w:divsChild>
    </w:div>
    <w:div w:id="921256582">
      <w:bodyDiv w:val="1"/>
      <w:marLeft w:val="0"/>
      <w:marRight w:val="0"/>
      <w:marTop w:val="0"/>
      <w:marBottom w:val="0"/>
      <w:divBdr>
        <w:top w:val="none" w:sz="0" w:space="0" w:color="auto"/>
        <w:left w:val="none" w:sz="0" w:space="0" w:color="auto"/>
        <w:bottom w:val="none" w:sz="0" w:space="0" w:color="auto"/>
        <w:right w:val="none" w:sz="0" w:space="0" w:color="auto"/>
      </w:divBdr>
      <w:divsChild>
        <w:div w:id="5789368">
          <w:marLeft w:val="720"/>
          <w:marRight w:val="0"/>
          <w:marTop w:val="0"/>
          <w:marBottom w:val="0"/>
          <w:divBdr>
            <w:top w:val="none" w:sz="0" w:space="0" w:color="auto"/>
            <w:left w:val="none" w:sz="0" w:space="0" w:color="auto"/>
            <w:bottom w:val="none" w:sz="0" w:space="0" w:color="auto"/>
            <w:right w:val="none" w:sz="0" w:space="0" w:color="auto"/>
          </w:divBdr>
        </w:div>
        <w:div w:id="23748321">
          <w:marLeft w:val="720"/>
          <w:marRight w:val="0"/>
          <w:marTop w:val="0"/>
          <w:marBottom w:val="0"/>
          <w:divBdr>
            <w:top w:val="none" w:sz="0" w:space="0" w:color="auto"/>
            <w:left w:val="none" w:sz="0" w:space="0" w:color="auto"/>
            <w:bottom w:val="none" w:sz="0" w:space="0" w:color="auto"/>
            <w:right w:val="none" w:sz="0" w:space="0" w:color="auto"/>
          </w:divBdr>
        </w:div>
        <w:div w:id="443114497">
          <w:marLeft w:val="720"/>
          <w:marRight w:val="0"/>
          <w:marTop w:val="0"/>
          <w:marBottom w:val="0"/>
          <w:divBdr>
            <w:top w:val="none" w:sz="0" w:space="0" w:color="auto"/>
            <w:left w:val="none" w:sz="0" w:space="0" w:color="auto"/>
            <w:bottom w:val="none" w:sz="0" w:space="0" w:color="auto"/>
            <w:right w:val="none" w:sz="0" w:space="0" w:color="auto"/>
          </w:divBdr>
        </w:div>
        <w:div w:id="901406012">
          <w:marLeft w:val="720"/>
          <w:marRight w:val="0"/>
          <w:marTop w:val="0"/>
          <w:marBottom w:val="0"/>
          <w:divBdr>
            <w:top w:val="none" w:sz="0" w:space="0" w:color="auto"/>
            <w:left w:val="none" w:sz="0" w:space="0" w:color="auto"/>
            <w:bottom w:val="none" w:sz="0" w:space="0" w:color="auto"/>
            <w:right w:val="none" w:sz="0" w:space="0" w:color="auto"/>
          </w:divBdr>
        </w:div>
        <w:div w:id="972559407">
          <w:marLeft w:val="720"/>
          <w:marRight w:val="0"/>
          <w:marTop w:val="0"/>
          <w:marBottom w:val="0"/>
          <w:divBdr>
            <w:top w:val="none" w:sz="0" w:space="0" w:color="auto"/>
            <w:left w:val="none" w:sz="0" w:space="0" w:color="auto"/>
            <w:bottom w:val="none" w:sz="0" w:space="0" w:color="auto"/>
            <w:right w:val="none" w:sz="0" w:space="0" w:color="auto"/>
          </w:divBdr>
        </w:div>
        <w:div w:id="1315255125">
          <w:marLeft w:val="720"/>
          <w:marRight w:val="0"/>
          <w:marTop w:val="0"/>
          <w:marBottom w:val="0"/>
          <w:divBdr>
            <w:top w:val="none" w:sz="0" w:space="0" w:color="auto"/>
            <w:left w:val="none" w:sz="0" w:space="0" w:color="auto"/>
            <w:bottom w:val="none" w:sz="0" w:space="0" w:color="auto"/>
            <w:right w:val="none" w:sz="0" w:space="0" w:color="auto"/>
          </w:divBdr>
        </w:div>
        <w:div w:id="1331445420">
          <w:marLeft w:val="720"/>
          <w:marRight w:val="0"/>
          <w:marTop w:val="0"/>
          <w:marBottom w:val="0"/>
          <w:divBdr>
            <w:top w:val="none" w:sz="0" w:space="0" w:color="auto"/>
            <w:left w:val="none" w:sz="0" w:space="0" w:color="auto"/>
            <w:bottom w:val="none" w:sz="0" w:space="0" w:color="auto"/>
            <w:right w:val="none" w:sz="0" w:space="0" w:color="auto"/>
          </w:divBdr>
        </w:div>
        <w:div w:id="1509632765">
          <w:marLeft w:val="720"/>
          <w:marRight w:val="0"/>
          <w:marTop w:val="0"/>
          <w:marBottom w:val="0"/>
          <w:divBdr>
            <w:top w:val="none" w:sz="0" w:space="0" w:color="auto"/>
            <w:left w:val="none" w:sz="0" w:space="0" w:color="auto"/>
            <w:bottom w:val="none" w:sz="0" w:space="0" w:color="auto"/>
            <w:right w:val="none" w:sz="0" w:space="0" w:color="auto"/>
          </w:divBdr>
        </w:div>
      </w:divsChild>
    </w:div>
    <w:div w:id="925311347">
      <w:bodyDiv w:val="1"/>
      <w:marLeft w:val="0"/>
      <w:marRight w:val="0"/>
      <w:marTop w:val="0"/>
      <w:marBottom w:val="0"/>
      <w:divBdr>
        <w:top w:val="none" w:sz="0" w:space="0" w:color="auto"/>
        <w:left w:val="none" w:sz="0" w:space="0" w:color="auto"/>
        <w:bottom w:val="none" w:sz="0" w:space="0" w:color="auto"/>
        <w:right w:val="none" w:sz="0" w:space="0" w:color="auto"/>
      </w:divBdr>
    </w:div>
    <w:div w:id="925769275">
      <w:bodyDiv w:val="1"/>
      <w:marLeft w:val="0"/>
      <w:marRight w:val="0"/>
      <w:marTop w:val="0"/>
      <w:marBottom w:val="0"/>
      <w:divBdr>
        <w:top w:val="none" w:sz="0" w:space="0" w:color="auto"/>
        <w:left w:val="none" w:sz="0" w:space="0" w:color="auto"/>
        <w:bottom w:val="none" w:sz="0" w:space="0" w:color="auto"/>
        <w:right w:val="none" w:sz="0" w:space="0" w:color="auto"/>
      </w:divBdr>
    </w:div>
    <w:div w:id="928123969">
      <w:bodyDiv w:val="1"/>
      <w:marLeft w:val="0"/>
      <w:marRight w:val="0"/>
      <w:marTop w:val="0"/>
      <w:marBottom w:val="0"/>
      <w:divBdr>
        <w:top w:val="none" w:sz="0" w:space="0" w:color="auto"/>
        <w:left w:val="none" w:sz="0" w:space="0" w:color="auto"/>
        <w:bottom w:val="none" w:sz="0" w:space="0" w:color="auto"/>
        <w:right w:val="none" w:sz="0" w:space="0" w:color="auto"/>
      </w:divBdr>
    </w:div>
    <w:div w:id="928347127">
      <w:bodyDiv w:val="1"/>
      <w:marLeft w:val="0"/>
      <w:marRight w:val="0"/>
      <w:marTop w:val="0"/>
      <w:marBottom w:val="0"/>
      <w:divBdr>
        <w:top w:val="none" w:sz="0" w:space="0" w:color="auto"/>
        <w:left w:val="none" w:sz="0" w:space="0" w:color="auto"/>
        <w:bottom w:val="none" w:sz="0" w:space="0" w:color="auto"/>
        <w:right w:val="none" w:sz="0" w:space="0" w:color="auto"/>
      </w:divBdr>
      <w:divsChild>
        <w:div w:id="692265104">
          <w:marLeft w:val="446"/>
          <w:marRight w:val="0"/>
          <w:marTop w:val="0"/>
          <w:marBottom w:val="0"/>
          <w:divBdr>
            <w:top w:val="none" w:sz="0" w:space="0" w:color="auto"/>
            <w:left w:val="none" w:sz="0" w:space="0" w:color="auto"/>
            <w:bottom w:val="none" w:sz="0" w:space="0" w:color="auto"/>
            <w:right w:val="none" w:sz="0" w:space="0" w:color="auto"/>
          </w:divBdr>
        </w:div>
        <w:div w:id="742677645">
          <w:marLeft w:val="446"/>
          <w:marRight w:val="0"/>
          <w:marTop w:val="0"/>
          <w:marBottom w:val="0"/>
          <w:divBdr>
            <w:top w:val="none" w:sz="0" w:space="0" w:color="auto"/>
            <w:left w:val="none" w:sz="0" w:space="0" w:color="auto"/>
            <w:bottom w:val="none" w:sz="0" w:space="0" w:color="auto"/>
            <w:right w:val="none" w:sz="0" w:space="0" w:color="auto"/>
          </w:divBdr>
        </w:div>
        <w:div w:id="1666545972">
          <w:marLeft w:val="446"/>
          <w:marRight w:val="0"/>
          <w:marTop w:val="0"/>
          <w:marBottom w:val="0"/>
          <w:divBdr>
            <w:top w:val="none" w:sz="0" w:space="0" w:color="auto"/>
            <w:left w:val="none" w:sz="0" w:space="0" w:color="auto"/>
            <w:bottom w:val="none" w:sz="0" w:space="0" w:color="auto"/>
            <w:right w:val="none" w:sz="0" w:space="0" w:color="auto"/>
          </w:divBdr>
        </w:div>
      </w:divsChild>
    </w:div>
    <w:div w:id="932009114">
      <w:bodyDiv w:val="1"/>
      <w:marLeft w:val="0"/>
      <w:marRight w:val="0"/>
      <w:marTop w:val="0"/>
      <w:marBottom w:val="0"/>
      <w:divBdr>
        <w:top w:val="none" w:sz="0" w:space="0" w:color="auto"/>
        <w:left w:val="none" w:sz="0" w:space="0" w:color="auto"/>
        <w:bottom w:val="none" w:sz="0" w:space="0" w:color="auto"/>
        <w:right w:val="none" w:sz="0" w:space="0" w:color="auto"/>
      </w:divBdr>
    </w:div>
    <w:div w:id="935360210">
      <w:bodyDiv w:val="1"/>
      <w:marLeft w:val="0"/>
      <w:marRight w:val="0"/>
      <w:marTop w:val="0"/>
      <w:marBottom w:val="0"/>
      <w:divBdr>
        <w:top w:val="none" w:sz="0" w:space="0" w:color="auto"/>
        <w:left w:val="none" w:sz="0" w:space="0" w:color="auto"/>
        <w:bottom w:val="none" w:sz="0" w:space="0" w:color="auto"/>
        <w:right w:val="none" w:sz="0" w:space="0" w:color="auto"/>
      </w:divBdr>
    </w:div>
    <w:div w:id="949123304">
      <w:bodyDiv w:val="1"/>
      <w:marLeft w:val="0"/>
      <w:marRight w:val="0"/>
      <w:marTop w:val="0"/>
      <w:marBottom w:val="0"/>
      <w:divBdr>
        <w:top w:val="none" w:sz="0" w:space="0" w:color="auto"/>
        <w:left w:val="none" w:sz="0" w:space="0" w:color="auto"/>
        <w:bottom w:val="none" w:sz="0" w:space="0" w:color="auto"/>
        <w:right w:val="none" w:sz="0" w:space="0" w:color="auto"/>
      </w:divBdr>
      <w:divsChild>
        <w:div w:id="228349055">
          <w:marLeft w:val="720"/>
          <w:marRight w:val="0"/>
          <w:marTop w:val="0"/>
          <w:marBottom w:val="0"/>
          <w:divBdr>
            <w:top w:val="none" w:sz="0" w:space="0" w:color="auto"/>
            <w:left w:val="none" w:sz="0" w:space="0" w:color="auto"/>
            <w:bottom w:val="none" w:sz="0" w:space="0" w:color="auto"/>
            <w:right w:val="none" w:sz="0" w:space="0" w:color="auto"/>
          </w:divBdr>
        </w:div>
        <w:div w:id="319501244">
          <w:marLeft w:val="720"/>
          <w:marRight w:val="0"/>
          <w:marTop w:val="0"/>
          <w:marBottom w:val="0"/>
          <w:divBdr>
            <w:top w:val="none" w:sz="0" w:space="0" w:color="auto"/>
            <w:left w:val="none" w:sz="0" w:space="0" w:color="auto"/>
            <w:bottom w:val="none" w:sz="0" w:space="0" w:color="auto"/>
            <w:right w:val="none" w:sz="0" w:space="0" w:color="auto"/>
          </w:divBdr>
        </w:div>
        <w:div w:id="374427572">
          <w:marLeft w:val="720"/>
          <w:marRight w:val="0"/>
          <w:marTop w:val="0"/>
          <w:marBottom w:val="0"/>
          <w:divBdr>
            <w:top w:val="none" w:sz="0" w:space="0" w:color="auto"/>
            <w:left w:val="none" w:sz="0" w:space="0" w:color="auto"/>
            <w:bottom w:val="none" w:sz="0" w:space="0" w:color="auto"/>
            <w:right w:val="none" w:sz="0" w:space="0" w:color="auto"/>
          </w:divBdr>
        </w:div>
        <w:div w:id="919022722">
          <w:marLeft w:val="720"/>
          <w:marRight w:val="0"/>
          <w:marTop w:val="0"/>
          <w:marBottom w:val="0"/>
          <w:divBdr>
            <w:top w:val="none" w:sz="0" w:space="0" w:color="auto"/>
            <w:left w:val="none" w:sz="0" w:space="0" w:color="auto"/>
            <w:bottom w:val="none" w:sz="0" w:space="0" w:color="auto"/>
            <w:right w:val="none" w:sz="0" w:space="0" w:color="auto"/>
          </w:divBdr>
        </w:div>
        <w:div w:id="972442510">
          <w:marLeft w:val="720"/>
          <w:marRight w:val="0"/>
          <w:marTop w:val="0"/>
          <w:marBottom w:val="0"/>
          <w:divBdr>
            <w:top w:val="none" w:sz="0" w:space="0" w:color="auto"/>
            <w:left w:val="none" w:sz="0" w:space="0" w:color="auto"/>
            <w:bottom w:val="none" w:sz="0" w:space="0" w:color="auto"/>
            <w:right w:val="none" w:sz="0" w:space="0" w:color="auto"/>
          </w:divBdr>
        </w:div>
        <w:div w:id="1015691815">
          <w:marLeft w:val="720"/>
          <w:marRight w:val="0"/>
          <w:marTop w:val="0"/>
          <w:marBottom w:val="0"/>
          <w:divBdr>
            <w:top w:val="none" w:sz="0" w:space="0" w:color="auto"/>
            <w:left w:val="none" w:sz="0" w:space="0" w:color="auto"/>
            <w:bottom w:val="none" w:sz="0" w:space="0" w:color="auto"/>
            <w:right w:val="none" w:sz="0" w:space="0" w:color="auto"/>
          </w:divBdr>
        </w:div>
        <w:div w:id="1114136225">
          <w:marLeft w:val="720"/>
          <w:marRight w:val="0"/>
          <w:marTop w:val="0"/>
          <w:marBottom w:val="0"/>
          <w:divBdr>
            <w:top w:val="none" w:sz="0" w:space="0" w:color="auto"/>
            <w:left w:val="none" w:sz="0" w:space="0" w:color="auto"/>
            <w:bottom w:val="none" w:sz="0" w:space="0" w:color="auto"/>
            <w:right w:val="none" w:sz="0" w:space="0" w:color="auto"/>
          </w:divBdr>
        </w:div>
        <w:div w:id="1136410637">
          <w:marLeft w:val="720"/>
          <w:marRight w:val="0"/>
          <w:marTop w:val="0"/>
          <w:marBottom w:val="0"/>
          <w:divBdr>
            <w:top w:val="none" w:sz="0" w:space="0" w:color="auto"/>
            <w:left w:val="none" w:sz="0" w:space="0" w:color="auto"/>
            <w:bottom w:val="none" w:sz="0" w:space="0" w:color="auto"/>
            <w:right w:val="none" w:sz="0" w:space="0" w:color="auto"/>
          </w:divBdr>
        </w:div>
        <w:div w:id="1828667371">
          <w:marLeft w:val="720"/>
          <w:marRight w:val="0"/>
          <w:marTop w:val="0"/>
          <w:marBottom w:val="0"/>
          <w:divBdr>
            <w:top w:val="none" w:sz="0" w:space="0" w:color="auto"/>
            <w:left w:val="none" w:sz="0" w:space="0" w:color="auto"/>
            <w:bottom w:val="none" w:sz="0" w:space="0" w:color="auto"/>
            <w:right w:val="none" w:sz="0" w:space="0" w:color="auto"/>
          </w:divBdr>
        </w:div>
        <w:div w:id="1882668938">
          <w:marLeft w:val="720"/>
          <w:marRight w:val="0"/>
          <w:marTop w:val="0"/>
          <w:marBottom w:val="0"/>
          <w:divBdr>
            <w:top w:val="none" w:sz="0" w:space="0" w:color="auto"/>
            <w:left w:val="none" w:sz="0" w:space="0" w:color="auto"/>
            <w:bottom w:val="none" w:sz="0" w:space="0" w:color="auto"/>
            <w:right w:val="none" w:sz="0" w:space="0" w:color="auto"/>
          </w:divBdr>
        </w:div>
      </w:divsChild>
    </w:div>
    <w:div w:id="955798176">
      <w:bodyDiv w:val="1"/>
      <w:marLeft w:val="0"/>
      <w:marRight w:val="0"/>
      <w:marTop w:val="0"/>
      <w:marBottom w:val="0"/>
      <w:divBdr>
        <w:top w:val="none" w:sz="0" w:space="0" w:color="auto"/>
        <w:left w:val="none" w:sz="0" w:space="0" w:color="auto"/>
        <w:bottom w:val="none" w:sz="0" w:space="0" w:color="auto"/>
        <w:right w:val="none" w:sz="0" w:space="0" w:color="auto"/>
      </w:divBdr>
      <w:divsChild>
        <w:div w:id="291980134">
          <w:marLeft w:val="1440"/>
          <w:marRight w:val="0"/>
          <w:marTop w:val="0"/>
          <w:marBottom w:val="0"/>
          <w:divBdr>
            <w:top w:val="none" w:sz="0" w:space="0" w:color="auto"/>
            <w:left w:val="none" w:sz="0" w:space="0" w:color="auto"/>
            <w:bottom w:val="none" w:sz="0" w:space="0" w:color="auto"/>
            <w:right w:val="none" w:sz="0" w:space="0" w:color="auto"/>
          </w:divBdr>
        </w:div>
        <w:div w:id="1228345041">
          <w:marLeft w:val="1440"/>
          <w:marRight w:val="0"/>
          <w:marTop w:val="0"/>
          <w:marBottom w:val="0"/>
          <w:divBdr>
            <w:top w:val="none" w:sz="0" w:space="0" w:color="auto"/>
            <w:left w:val="none" w:sz="0" w:space="0" w:color="auto"/>
            <w:bottom w:val="none" w:sz="0" w:space="0" w:color="auto"/>
            <w:right w:val="none" w:sz="0" w:space="0" w:color="auto"/>
          </w:divBdr>
        </w:div>
        <w:div w:id="1859198617">
          <w:marLeft w:val="1440"/>
          <w:marRight w:val="0"/>
          <w:marTop w:val="0"/>
          <w:marBottom w:val="0"/>
          <w:divBdr>
            <w:top w:val="none" w:sz="0" w:space="0" w:color="auto"/>
            <w:left w:val="none" w:sz="0" w:space="0" w:color="auto"/>
            <w:bottom w:val="none" w:sz="0" w:space="0" w:color="auto"/>
            <w:right w:val="none" w:sz="0" w:space="0" w:color="auto"/>
          </w:divBdr>
        </w:div>
      </w:divsChild>
    </w:div>
    <w:div w:id="963970442">
      <w:bodyDiv w:val="1"/>
      <w:marLeft w:val="0"/>
      <w:marRight w:val="0"/>
      <w:marTop w:val="0"/>
      <w:marBottom w:val="0"/>
      <w:divBdr>
        <w:top w:val="none" w:sz="0" w:space="0" w:color="auto"/>
        <w:left w:val="none" w:sz="0" w:space="0" w:color="auto"/>
        <w:bottom w:val="none" w:sz="0" w:space="0" w:color="auto"/>
        <w:right w:val="none" w:sz="0" w:space="0" w:color="auto"/>
      </w:divBdr>
    </w:div>
    <w:div w:id="966621913">
      <w:bodyDiv w:val="1"/>
      <w:marLeft w:val="0"/>
      <w:marRight w:val="0"/>
      <w:marTop w:val="0"/>
      <w:marBottom w:val="0"/>
      <w:divBdr>
        <w:top w:val="none" w:sz="0" w:space="0" w:color="auto"/>
        <w:left w:val="none" w:sz="0" w:space="0" w:color="auto"/>
        <w:bottom w:val="none" w:sz="0" w:space="0" w:color="auto"/>
        <w:right w:val="none" w:sz="0" w:space="0" w:color="auto"/>
      </w:divBdr>
    </w:div>
    <w:div w:id="967857468">
      <w:bodyDiv w:val="1"/>
      <w:marLeft w:val="0"/>
      <w:marRight w:val="0"/>
      <w:marTop w:val="0"/>
      <w:marBottom w:val="0"/>
      <w:divBdr>
        <w:top w:val="none" w:sz="0" w:space="0" w:color="auto"/>
        <w:left w:val="none" w:sz="0" w:space="0" w:color="auto"/>
        <w:bottom w:val="none" w:sz="0" w:space="0" w:color="auto"/>
        <w:right w:val="none" w:sz="0" w:space="0" w:color="auto"/>
      </w:divBdr>
    </w:div>
    <w:div w:id="976029638">
      <w:bodyDiv w:val="1"/>
      <w:marLeft w:val="0"/>
      <w:marRight w:val="0"/>
      <w:marTop w:val="0"/>
      <w:marBottom w:val="0"/>
      <w:divBdr>
        <w:top w:val="none" w:sz="0" w:space="0" w:color="auto"/>
        <w:left w:val="none" w:sz="0" w:space="0" w:color="auto"/>
        <w:bottom w:val="none" w:sz="0" w:space="0" w:color="auto"/>
        <w:right w:val="none" w:sz="0" w:space="0" w:color="auto"/>
      </w:divBdr>
      <w:divsChild>
        <w:div w:id="364528731">
          <w:marLeft w:val="446"/>
          <w:marRight w:val="0"/>
          <w:marTop w:val="0"/>
          <w:marBottom w:val="0"/>
          <w:divBdr>
            <w:top w:val="none" w:sz="0" w:space="0" w:color="auto"/>
            <w:left w:val="none" w:sz="0" w:space="0" w:color="auto"/>
            <w:bottom w:val="none" w:sz="0" w:space="0" w:color="auto"/>
            <w:right w:val="none" w:sz="0" w:space="0" w:color="auto"/>
          </w:divBdr>
        </w:div>
        <w:div w:id="441997233">
          <w:marLeft w:val="446"/>
          <w:marRight w:val="0"/>
          <w:marTop w:val="0"/>
          <w:marBottom w:val="0"/>
          <w:divBdr>
            <w:top w:val="none" w:sz="0" w:space="0" w:color="auto"/>
            <w:left w:val="none" w:sz="0" w:space="0" w:color="auto"/>
            <w:bottom w:val="none" w:sz="0" w:space="0" w:color="auto"/>
            <w:right w:val="none" w:sz="0" w:space="0" w:color="auto"/>
          </w:divBdr>
        </w:div>
        <w:div w:id="1581140307">
          <w:marLeft w:val="446"/>
          <w:marRight w:val="0"/>
          <w:marTop w:val="0"/>
          <w:marBottom w:val="0"/>
          <w:divBdr>
            <w:top w:val="none" w:sz="0" w:space="0" w:color="auto"/>
            <w:left w:val="none" w:sz="0" w:space="0" w:color="auto"/>
            <w:bottom w:val="none" w:sz="0" w:space="0" w:color="auto"/>
            <w:right w:val="none" w:sz="0" w:space="0" w:color="auto"/>
          </w:divBdr>
        </w:div>
        <w:div w:id="1917476796">
          <w:marLeft w:val="446"/>
          <w:marRight w:val="0"/>
          <w:marTop w:val="0"/>
          <w:marBottom w:val="0"/>
          <w:divBdr>
            <w:top w:val="none" w:sz="0" w:space="0" w:color="auto"/>
            <w:left w:val="none" w:sz="0" w:space="0" w:color="auto"/>
            <w:bottom w:val="none" w:sz="0" w:space="0" w:color="auto"/>
            <w:right w:val="none" w:sz="0" w:space="0" w:color="auto"/>
          </w:divBdr>
        </w:div>
      </w:divsChild>
    </w:div>
    <w:div w:id="983436295">
      <w:bodyDiv w:val="1"/>
      <w:marLeft w:val="0"/>
      <w:marRight w:val="0"/>
      <w:marTop w:val="0"/>
      <w:marBottom w:val="0"/>
      <w:divBdr>
        <w:top w:val="none" w:sz="0" w:space="0" w:color="auto"/>
        <w:left w:val="none" w:sz="0" w:space="0" w:color="auto"/>
        <w:bottom w:val="none" w:sz="0" w:space="0" w:color="auto"/>
        <w:right w:val="none" w:sz="0" w:space="0" w:color="auto"/>
      </w:divBdr>
      <w:divsChild>
        <w:div w:id="696348769">
          <w:marLeft w:val="1166"/>
          <w:marRight w:val="0"/>
          <w:marTop w:val="0"/>
          <w:marBottom w:val="0"/>
          <w:divBdr>
            <w:top w:val="none" w:sz="0" w:space="0" w:color="auto"/>
            <w:left w:val="none" w:sz="0" w:space="0" w:color="auto"/>
            <w:bottom w:val="none" w:sz="0" w:space="0" w:color="auto"/>
            <w:right w:val="none" w:sz="0" w:space="0" w:color="auto"/>
          </w:divBdr>
        </w:div>
        <w:div w:id="772439230">
          <w:marLeft w:val="1166"/>
          <w:marRight w:val="0"/>
          <w:marTop w:val="0"/>
          <w:marBottom w:val="0"/>
          <w:divBdr>
            <w:top w:val="none" w:sz="0" w:space="0" w:color="auto"/>
            <w:left w:val="none" w:sz="0" w:space="0" w:color="auto"/>
            <w:bottom w:val="none" w:sz="0" w:space="0" w:color="auto"/>
            <w:right w:val="none" w:sz="0" w:space="0" w:color="auto"/>
          </w:divBdr>
        </w:div>
        <w:div w:id="1564607863">
          <w:marLeft w:val="1166"/>
          <w:marRight w:val="0"/>
          <w:marTop w:val="0"/>
          <w:marBottom w:val="0"/>
          <w:divBdr>
            <w:top w:val="none" w:sz="0" w:space="0" w:color="auto"/>
            <w:left w:val="none" w:sz="0" w:space="0" w:color="auto"/>
            <w:bottom w:val="none" w:sz="0" w:space="0" w:color="auto"/>
            <w:right w:val="none" w:sz="0" w:space="0" w:color="auto"/>
          </w:divBdr>
        </w:div>
      </w:divsChild>
    </w:div>
    <w:div w:id="985165965">
      <w:bodyDiv w:val="1"/>
      <w:marLeft w:val="0"/>
      <w:marRight w:val="0"/>
      <w:marTop w:val="0"/>
      <w:marBottom w:val="0"/>
      <w:divBdr>
        <w:top w:val="none" w:sz="0" w:space="0" w:color="auto"/>
        <w:left w:val="none" w:sz="0" w:space="0" w:color="auto"/>
        <w:bottom w:val="none" w:sz="0" w:space="0" w:color="auto"/>
        <w:right w:val="none" w:sz="0" w:space="0" w:color="auto"/>
      </w:divBdr>
      <w:divsChild>
        <w:div w:id="17853108">
          <w:marLeft w:val="446"/>
          <w:marRight w:val="0"/>
          <w:marTop w:val="0"/>
          <w:marBottom w:val="0"/>
          <w:divBdr>
            <w:top w:val="none" w:sz="0" w:space="0" w:color="auto"/>
            <w:left w:val="none" w:sz="0" w:space="0" w:color="auto"/>
            <w:bottom w:val="none" w:sz="0" w:space="0" w:color="auto"/>
            <w:right w:val="none" w:sz="0" w:space="0" w:color="auto"/>
          </w:divBdr>
        </w:div>
        <w:div w:id="676856132">
          <w:marLeft w:val="446"/>
          <w:marRight w:val="0"/>
          <w:marTop w:val="0"/>
          <w:marBottom w:val="0"/>
          <w:divBdr>
            <w:top w:val="none" w:sz="0" w:space="0" w:color="auto"/>
            <w:left w:val="none" w:sz="0" w:space="0" w:color="auto"/>
            <w:bottom w:val="none" w:sz="0" w:space="0" w:color="auto"/>
            <w:right w:val="none" w:sz="0" w:space="0" w:color="auto"/>
          </w:divBdr>
        </w:div>
        <w:div w:id="765148916">
          <w:marLeft w:val="446"/>
          <w:marRight w:val="0"/>
          <w:marTop w:val="0"/>
          <w:marBottom w:val="0"/>
          <w:divBdr>
            <w:top w:val="none" w:sz="0" w:space="0" w:color="auto"/>
            <w:left w:val="none" w:sz="0" w:space="0" w:color="auto"/>
            <w:bottom w:val="none" w:sz="0" w:space="0" w:color="auto"/>
            <w:right w:val="none" w:sz="0" w:space="0" w:color="auto"/>
          </w:divBdr>
        </w:div>
        <w:div w:id="1297446932">
          <w:marLeft w:val="446"/>
          <w:marRight w:val="0"/>
          <w:marTop w:val="0"/>
          <w:marBottom w:val="0"/>
          <w:divBdr>
            <w:top w:val="none" w:sz="0" w:space="0" w:color="auto"/>
            <w:left w:val="none" w:sz="0" w:space="0" w:color="auto"/>
            <w:bottom w:val="none" w:sz="0" w:space="0" w:color="auto"/>
            <w:right w:val="none" w:sz="0" w:space="0" w:color="auto"/>
          </w:divBdr>
        </w:div>
        <w:div w:id="1397898571">
          <w:marLeft w:val="446"/>
          <w:marRight w:val="0"/>
          <w:marTop w:val="0"/>
          <w:marBottom w:val="0"/>
          <w:divBdr>
            <w:top w:val="none" w:sz="0" w:space="0" w:color="auto"/>
            <w:left w:val="none" w:sz="0" w:space="0" w:color="auto"/>
            <w:bottom w:val="none" w:sz="0" w:space="0" w:color="auto"/>
            <w:right w:val="none" w:sz="0" w:space="0" w:color="auto"/>
          </w:divBdr>
        </w:div>
        <w:div w:id="1528834922">
          <w:marLeft w:val="446"/>
          <w:marRight w:val="0"/>
          <w:marTop w:val="0"/>
          <w:marBottom w:val="0"/>
          <w:divBdr>
            <w:top w:val="none" w:sz="0" w:space="0" w:color="auto"/>
            <w:left w:val="none" w:sz="0" w:space="0" w:color="auto"/>
            <w:bottom w:val="none" w:sz="0" w:space="0" w:color="auto"/>
            <w:right w:val="none" w:sz="0" w:space="0" w:color="auto"/>
          </w:divBdr>
        </w:div>
        <w:div w:id="1573467524">
          <w:marLeft w:val="446"/>
          <w:marRight w:val="0"/>
          <w:marTop w:val="0"/>
          <w:marBottom w:val="0"/>
          <w:divBdr>
            <w:top w:val="none" w:sz="0" w:space="0" w:color="auto"/>
            <w:left w:val="none" w:sz="0" w:space="0" w:color="auto"/>
            <w:bottom w:val="none" w:sz="0" w:space="0" w:color="auto"/>
            <w:right w:val="none" w:sz="0" w:space="0" w:color="auto"/>
          </w:divBdr>
        </w:div>
        <w:div w:id="1720402441">
          <w:marLeft w:val="446"/>
          <w:marRight w:val="0"/>
          <w:marTop w:val="0"/>
          <w:marBottom w:val="0"/>
          <w:divBdr>
            <w:top w:val="none" w:sz="0" w:space="0" w:color="auto"/>
            <w:left w:val="none" w:sz="0" w:space="0" w:color="auto"/>
            <w:bottom w:val="none" w:sz="0" w:space="0" w:color="auto"/>
            <w:right w:val="none" w:sz="0" w:space="0" w:color="auto"/>
          </w:divBdr>
        </w:div>
      </w:divsChild>
    </w:div>
    <w:div w:id="998121721">
      <w:bodyDiv w:val="1"/>
      <w:marLeft w:val="0"/>
      <w:marRight w:val="0"/>
      <w:marTop w:val="0"/>
      <w:marBottom w:val="0"/>
      <w:divBdr>
        <w:top w:val="none" w:sz="0" w:space="0" w:color="auto"/>
        <w:left w:val="none" w:sz="0" w:space="0" w:color="auto"/>
        <w:bottom w:val="none" w:sz="0" w:space="0" w:color="auto"/>
        <w:right w:val="none" w:sz="0" w:space="0" w:color="auto"/>
      </w:divBdr>
    </w:div>
    <w:div w:id="999236917">
      <w:bodyDiv w:val="1"/>
      <w:marLeft w:val="0"/>
      <w:marRight w:val="0"/>
      <w:marTop w:val="0"/>
      <w:marBottom w:val="0"/>
      <w:divBdr>
        <w:top w:val="none" w:sz="0" w:space="0" w:color="auto"/>
        <w:left w:val="none" w:sz="0" w:space="0" w:color="auto"/>
        <w:bottom w:val="none" w:sz="0" w:space="0" w:color="auto"/>
        <w:right w:val="none" w:sz="0" w:space="0" w:color="auto"/>
      </w:divBdr>
      <w:divsChild>
        <w:div w:id="294221520">
          <w:marLeft w:val="1267"/>
          <w:marRight w:val="0"/>
          <w:marTop w:val="0"/>
          <w:marBottom w:val="0"/>
          <w:divBdr>
            <w:top w:val="none" w:sz="0" w:space="0" w:color="auto"/>
            <w:left w:val="none" w:sz="0" w:space="0" w:color="auto"/>
            <w:bottom w:val="none" w:sz="0" w:space="0" w:color="auto"/>
            <w:right w:val="none" w:sz="0" w:space="0" w:color="auto"/>
          </w:divBdr>
        </w:div>
        <w:div w:id="1437872244">
          <w:marLeft w:val="1267"/>
          <w:marRight w:val="0"/>
          <w:marTop w:val="0"/>
          <w:marBottom w:val="0"/>
          <w:divBdr>
            <w:top w:val="none" w:sz="0" w:space="0" w:color="auto"/>
            <w:left w:val="none" w:sz="0" w:space="0" w:color="auto"/>
            <w:bottom w:val="none" w:sz="0" w:space="0" w:color="auto"/>
            <w:right w:val="none" w:sz="0" w:space="0" w:color="auto"/>
          </w:divBdr>
        </w:div>
        <w:div w:id="1999767647">
          <w:marLeft w:val="1267"/>
          <w:marRight w:val="0"/>
          <w:marTop w:val="0"/>
          <w:marBottom w:val="0"/>
          <w:divBdr>
            <w:top w:val="none" w:sz="0" w:space="0" w:color="auto"/>
            <w:left w:val="none" w:sz="0" w:space="0" w:color="auto"/>
            <w:bottom w:val="none" w:sz="0" w:space="0" w:color="auto"/>
            <w:right w:val="none" w:sz="0" w:space="0" w:color="auto"/>
          </w:divBdr>
        </w:div>
      </w:divsChild>
    </w:div>
    <w:div w:id="1007516977">
      <w:bodyDiv w:val="1"/>
      <w:marLeft w:val="0"/>
      <w:marRight w:val="0"/>
      <w:marTop w:val="0"/>
      <w:marBottom w:val="0"/>
      <w:divBdr>
        <w:top w:val="none" w:sz="0" w:space="0" w:color="auto"/>
        <w:left w:val="none" w:sz="0" w:space="0" w:color="auto"/>
        <w:bottom w:val="none" w:sz="0" w:space="0" w:color="auto"/>
        <w:right w:val="none" w:sz="0" w:space="0" w:color="auto"/>
      </w:divBdr>
    </w:div>
    <w:div w:id="1013341308">
      <w:bodyDiv w:val="1"/>
      <w:marLeft w:val="0"/>
      <w:marRight w:val="0"/>
      <w:marTop w:val="0"/>
      <w:marBottom w:val="0"/>
      <w:divBdr>
        <w:top w:val="none" w:sz="0" w:space="0" w:color="auto"/>
        <w:left w:val="none" w:sz="0" w:space="0" w:color="auto"/>
        <w:bottom w:val="none" w:sz="0" w:space="0" w:color="auto"/>
        <w:right w:val="none" w:sz="0" w:space="0" w:color="auto"/>
      </w:divBdr>
      <w:divsChild>
        <w:div w:id="2121799576">
          <w:marLeft w:val="446"/>
          <w:marRight w:val="0"/>
          <w:marTop w:val="0"/>
          <w:marBottom w:val="0"/>
          <w:divBdr>
            <w:top w:val="none" w:sz="0" w:space="0" w:color="auto"/>
            <w:left w:val="none" w:sz="0" w:space="0" w:color="auto"/>
            <w:bottom w:val="none" w:sz="0" w:space="0" w:color="auto"/>
            <w:right w:val="none" w:sz="0" w:space="0" w:color="auto"/>
          </w:divBdr>
        </w:div>
      </w:divsChild>
    </w:div>
    <w:div w:id="1014259977">
      <w:bodyDiv w:val="1"/>
      <w:marLeft w:val="0"/>
      <w:marRight w:val="0"/>
      <w:marTop w:val="0"/>
      <w:marBottom w:val="0"/>
      <w:divBdr>
        <w:top w:val="none" w:sz="0" w:space="0" w:color="auto"/>
        <w:left w:val="none" w:sz="0" w:space="0" w:color="auto"/>
        <w:bottom w:val="none" w:sz="0" w:space="0" w:color="auto"/>
        <w:right w:val="none" w:sz="0" w:space="0" w:color="auto"/>
      </w:divBdr>
    </w:div>
    <w:div w:id="1014302742">
      <w:bodyDiv w:val="1"/>
      <w:marLeft w:val="0"/>
      <w:marRight w:val="0"/>
      <w:marTop w:val="0"/>
      <w:marBottom w:val="0"/>
      <w:divBdr>
        <w:top w:val="none" w:sz="0" w:space="0" w:color="auto"/>
        <w:left w:val="none" w:sz="0" w:space="0" w:color="auto"/>
        <w:bottom w:val="none" w:sz="0" w:space="0" w:color="auto"/>
        <w:right w:val="none" w:sz="0" w:space="0" w:color="auto"/>
      </w:divBdr>
    </w:div>
    <w:div w:id="1014383688">
      <w:bodyDiv w:val="1"/>
      <w:marLeft w:val="0"/>
      <w:marRight w:val="0"/>
      <w:marTop w:val="0"/>
      <w:marBottom w:val="0"/>
      <w:divBdr>
        <w:top w:val="none" w:sz="0" w:space="0" w:color="auto"/>
        <w:left w:val="none" w:sz="0" w:space="0" w:color="auto"/>
        <w:bottom w:val="none" w:sz="0" w:space="0" w:color="auto"/>
        <w:right w:val="none" w:sz="0" w:space="0" w:color="auto"/>
      </w:divBdr>
    </w:div>
    <w:div w:id="1022125622">
      <w:bodyDiv w:val="1"/>
      <w:marLeft w:val="0"/>
      <w:marRight w:val="0"/>
      <w:marTop w:val="0"/>
      <w:marBottom w:val="0"/>
      <w:divBdr>
        <w:top w:val="none" w:sz="0" w:space="0" w:color="auto"/>
        <w:left w:val="none" w:sz="0" w:space="0" w:color="auto"/>
        <w:bottom w:val="none" w:sz="0" w:space="0" w:color="auto"/>
        <w:right w:val="none" w:sz="0" w:space="0" w:color="auto"/>
      </w:divBdr>
      <w:divsChild>
        <w:div w:id="259487282">
          <w:marLeft w:val="1166"/>
          <w:marRight w:val="0"/>
          <w:marTop w:val="0"/>
          <w:marBottom w:val="0"/>
          <w:divBdr>
            <w:top w:val="none" w:sz="0" w:space="0" w:color="auto"/>
            <w:left w:val="none" w:sz="0" w:space="0" w:color="auto"/>
            <w:bottom w:val="none" w:sz="0" w:space="0" w:color="auto"/>
            <w:right w:val="none" w:sz="0" w:space="0" w:color="auto"/>
          </w:divBdr>
        </w:div>
        <w:div w:id="384372160">
          <w:marLeft w:val="1166"/>
          <w:marRight w:val="0"/>
          <w:marTop w:val="0"/>
          <w:marBottom w:val="0"/>
          <w:divBdr>
            <w:top w:val="none" w:sz="0" w:space="0" w:color="auto"/>
            <w:left w:val="none" w:sz="0" w:space="0" w:color="auto"/>
            <w:bottom w:val="none" w:sz="0" w:space="0" w:color="auto"/>
            <w:right w:val="none" w:sz="0" w:space="0" w:color="auto"/>
          </w:divBdr>
        </w:div>
        <w:div w:id="677081041">
          <w:marLeft w:val="1166"/>
          <w:marRight w:val="0"/>
          <w:marTop w:val="0"/>
          <w:marBottom w:val="0"/>
          <w:divBdr>
            <w:top w:val="none" w:sz="0" w:space="0" w:color="auto"/>
            <w:left w:val="none" w:sz="0" w:space="0" w:color="auto"/>
            <w:bottom w:val="none" w:sz="0" w:space="0" w:color="auto"/>
            <w:right w:val="none" w:sz="0" w:space="0" w:color="auto"/>
          </w:divBdr>
        </w:div>
        <w:div w:id="955868505">
          <w:marLeft w:val="1166"/>
          <w:marRight w:val="0"/>
          <w:marTop w:val="0"/>
          <w:marBottom w:val="0"/>
          <w:divBdr>
            <w:top w:val="none" w:sz="0" w:space="0" w:color="auto"/>
            <w:left w:val="none" w:sz="0" w:space="0" w:color="auto"/>
            <w:bottom w:val="none" w:sz="0" w:space="0" w:color="auto"/>
            <w:right w:val="none" w:sz="0" w:space="0" w:color="auto"/>
          </w:divBdr>
        </w:div>
        <w:div w:id="1453093189">
          <w:marLeft w:val="1166"/>
          <w:marRight w:val="0"/>
          <w:marTop w:val="0"/>
          <w:marBottom w:val="0"/>
          <w:divBdr>
            <w:top w:val="none" w:sz="0" w:space="0" w:color="auto"/>
            <w:left w:val="none" w:sz="0" w:space="0" w:color="auto"/>
            <w:bottom w:val="none" w:sz="0" w:space="0" w:color="auto"/>
            <w:right w:val="none" w:sz="0" w:space="0" w:color="auto"/>
          </w:divBdr>
        </w:div>
        <w:div w:id="1571769442">
          <w:marLeft w:val="1166"/>
          <w:marRight w:val="0"/>
          <w:marTop w:val="0"/>
          <w:marBottom w:val="0"/>
          <w:divBdr>
            <w:top w:val="none" w:sz="0" w:space="0" w:color="auto"/>
            <w:left w:val="none" w:sz="0" w:space="0" w:color="auto"/>
            <w:bottom w:val="none" w:sz="0" w:space="0" w:color="auto"/>
            <w:right w:val="none" w:sz="0" w:space="0" w:color="auto"/>
          </w:divBdr>
        </w:div>
        <w:div w:id="1624074959">
          <w:marLeft w:val="1166"/>
          <w:marRight w:val="0"/>
          <w:marTop w:val="0"/>
          <w:marBottom w:val="0"/>
          <w:divBdr>
            <w:top w:val="none" w:sz="0" w:space="0" w:color="auto"/>
            <w:left w:val="none" w:sz="0" w:space="0" w:color="auto"/>
            <w:bottom w:val="none" w:sz="0" w:space="0" w:color="auto"/>
            <w:right w:val="none" w:sz="0" w:space="0" w:color="auto"/>
          </w:divBdr>
        </w:div>
        <w:div w:id="1713187080">
          <w:marLeft w:val="1166"/>
          <w:marRight w:val="0"/>
          <w:marTop w:val="0"/>
          <w:marBottom w:val="0"/>
          <w:divBdr>
            <w:top w:val="none" w:sz="0" w:space="0" w:color="auto"/>
            <w:left w:val="none" w:sz="0" w:space="0" w:color="auto"/>
            <w:bottom w:val="none" w:sz="0" w:space="0" w:color="auto"/>
            <w:right w:val="none" w:sz="0" w:space="0" w:color="auto"/>
          </w:divBdr>
        </w:div>
        <w:div w:id="1730110673">
          <w:marLeft w:val="1166"/>
          <w:marRight w:val="0"/>
          <w:marTop w:val="0"/>
          <w:marBottom w:val="0"/>
          <w:divBdr>
            <w:top w:val="none" w:sz="0" w:space="0" w:color="auto"/>
            <w:left w:val="none" w:sz="0" w:space="0" w:color="auto"/>
            <w:bottom w:val="none" w:sz="0" w:space="0" w:color="auto"/>
            <w:right w:val="none" w:sz="0" w:space="0" w:color="auto"/>
          </w:divBdr>
        </w:div>
        <w:div w:id="1787263473">
          <w:marLeft w:val="1166"/>
          <w:marRight w:val="0"/>
          <w:marTop w:val="0"/>
          <w:marBottom w:val="0"/>
          <w:divBdr>
            <w:top w:val="none" w:sz="0" w:space="0" w:color="auto"/>
            <w:left w:val="none" w:sz="0" w:space="0" w:color="auto"/>
            <w:bottom w:val="none" w:sz="0" w:space="0" w:color="auto"/>
            <w:right w:val="none" w:sz="0" w:space="0" w:color="auto"/>
          </w:divBdr>
        </w:div>
      </w:divsChild>
    </w:div>
    <w:div w:id="1028027807">
      <w:bodyDiv w:val="1"/>
      <w:marLeft w:val="0"/>
      <w:marRight w:val="0"/>
      <w:marTop w:val="0"/>
      <w:marBottom w:val="0"/>
      <w:divBdr>
        <w:top w:val="none" w:sz="0" w:space="0" w:color="auto"/>
        <w:left w:val="none" w:sz="0" w:space="0" w:color="auto"/>
        <w:bottom w:val="none" w:sz="0" w:space="0" w:color="auto"/>
        <w:right w:val="none" w:sz="0" w:space="0" w:color="auto"/>
      </w:divBdr>
      <w:divsChild>
        <w:div w:id="176971668">
          <w:marLeft w:val="720"/>
          <w:marRight w:val="0"/>
          <w:marTop w:val="0"/>
          <w:marBottom w:val="0"/>
          <w:divBdr>
            <w:top w:val="none" w:sz="0" w:space="0" w:color="auto"/>
            <w:left w:val="none" w:sz="0" w:space="0" w:color="auto"/>
            <w:bottom w:val="none" w:sz="0" w:space="0" w:color="auto"/>
            <w:right w:val="none" w:sz="0" w:space="0" w:color="auto"/>
          </w:divBdr>
        </w:div>
        <w:div w:id="314532713">
          <w:marLeft w:val="720"/>
          <w:marRight w:val="0"/>
          <w:marTop w:val="0"/>
          <w:marBottom w:val="0"/>
          <w:divBdr>
            <w:top w:val="none" w:sz="0" w:space="0" w:color="auto"/>
            <w:left w:val="none" w:sz="0" w:space="0" w:color="auto"/>
            <w:bottom w:val="none" w:sz="0" w:space="0" w:color="auto"/>
            <w:right w:val="none" w:sz="0" w:space="0" w:color="auto"/>
          </w:divBdr>
        </w:div>
        <w:div w:id="715350381">
          <w:marLeft w:val="720"/>
          <w:marRight w:val="0"/>
          <w:marTop w:val="0"/>
          <w:marBottom w:val="0"/>
          <w:divBdr>
            <w:top w:val="none" w:sz="0" w:space="0" w:color="auto"/>
            <w:left w:val="none" w:sz="0" w:space="0" w:color="auto"/>
            <w:bottom w:val="none" w:sz="0" w:space="0" w:color="auto"/>
            <w:right w:val="none" w:sz="0" w:space="0" w:color="auto"/>
          </w:divBdr>
        </w:div>
        <w:div w:id="1056320748">
          <w:marLeft w:val="720"/>
          <w:marRight w:val="0"/>
          <w:marTop w:val="0"/>
          <w:marBottom w:val="0"/>
          <w:divBdr>
            <w:top w:val="none" w:sz="0" w:space="0" w:color="auto"/>
            <w:left w:val="none" w:sz="0" w:space="0" w:color="auto"/>
            <w:bottom w:val="none" w:sz="0" w:space="0" w:color="auto"/>
            <w:right w:val="none" w:sz="0" w:space="0" w:color="auto"/>
          </w:divBdr>
        </w:div>
        <w:div w:id="1126119439">
          <w:marLeft w:val="720"/>
          <w:marRight w:val="0"/>
          <w:marTop w:val="0"/>
          <w:marBottom w:val="0"/>
          <w:divBdr>
            <w:top w:val="none" w:sz="0" w:space="0" w:color="auto"/>
            <w:left w:val="none" w:sz="0" w:space="0" w:color="auto"/>
            <w:bottom w:val="none" w:sz="0" w:space="0" w:color="auto"/>
            <w:right w:val="none" w:sz="0" w:space="0" w:color="auto"/>
          </w:divBdr>
        </w:div>
        <w:div w:id="1203055934">
          <w:marLeft w:val="720"/>
          <w:marRight w:val="0"/>
          <w:marTop w:val="0"/>
          <w:marBottom w:val="0"/>
          <w:divBdr>
            <w:top w:val="none" w:sz="0" w:space="0" w:color="auto"/>
            <w:left w:val="none" w:sz="0" w:space="0" w:color="auto"/>
            <w:bottom w:val="none" w:sz="0" w:space="0" w:color="auto"/>
            <w:right w:val="none" w:sz="0" w:space="0" w:color="auto"/>
          </w:divBdr>
        </w:div>
        <w:div w:id="1480342735">
          <w:marLeft w:val="720"/>
          <w:marRight w:val="0"/>
          <w:marTop w:val="0"/>
          <w:marBottom w:val="0"/>
          <w:divBdr>
            <w:top w:val="none" w:sz="0" w:space="0" w:color="auto"/>
            <w:left w:val="none" w:sz="0" w:space="0" w:color="auto"/>
            <w:bottom w:val="none" w:sz="0" w:space="0" w:color="auto"/>
            <w:right w:val="none" w:sz="0" w:space="0" w:color="auto"/>
          </w:divBdr>
        </w:div>
        <w:div w:id="1706980485">
          <w:marLeft w:val="720"/>
          <w:marRight w:val="0"/>
          <w:marTop w:val="0"/>
          <w:marBottom w:val="0"/>
          <w:divBdr>
            <w:top w:val="none" w:sz="0" w:space="0" w:color="auto"/>
            <w:left w:val="none" w:sz="0" w:space="0" w:color="auto"/>
            <w:bottom w:val="none" w:sz="0" w:space="0" w:color="auto"/>
            <w:right w:val="none" w:sz="0" w:space="0" w:color="auto"/>
          </w:divBdr>
        </w:div>
      </w:divsChild>
    </w:div>
    <w:div w:id="1028457797">
      <w:bodyDiv w:val="1"/>
      <w:marLeft w:val="0"/>
      <w:marRight w:val="0"/>
      <w:marTop w:val="0"/>
      <w:marBottom w:val="0"/>
      <w:divBdr>
        <w:top w:val="none" w:sz="0" w:space="0" w:color="auto"/>
        <w:left w:val="none" w:sz="0" w:space="0" w:color="auto"/>
        <w:bottom w:val="none" w:sz="0" w:space="0" w:color="auto"/>
        <w:right w:val="none" w:sz="0" w:space="0" w:color="auto"/>
      </w:divBdr>
    </w:div>
    <w:div w:id="1031421161">
      <w:bodyDiv w:val="1"/>
      <w:marLeft w:val="0"/>
      <w:marRight w:val="0"/>
      <w:marTop w:val="0"/>
      <w:marBottom w:val="0"/>
      <w:divBdr>
        <w:top w:val="none" w:sz="0" w:space="0" w:color="auto"/>
        <w:left w:val="none" w:sz="0" w:space="0" w:color="auto"/>
        <w:bottom w:val="none" w:sz="0" w:space="0" w:color="auto"/>
        <w:right w:val="none" w:sz="0" w:space="0" w:color="auto"/>
      </w:divBdr>
    </w:div>
    <w:div w:id="1031611090">
      <w:bodyDiv w:val="1"/>
      <w:marLeft w:val="0"/>
      <w:marRight w:val="0"/>
      <w:marTop w:val="0"/>
      <w:marBottom w:val="0"/>
      <w:divBdr>
        <w:top w:val="none" w:sz="0" w:space="0" w:color="auto"/>
        <w:left w:val="none" w:sz="0" w:space="0" w:color="auto"/>
        <w:bottom w:val="none" w:sz="0" w:space="0" w:color="auto"/>
        <w:right w:val="none" w:sz="0" w:space="0" w:color="auto"/>
      </w:divBdr>
      <w:divsChild>
        <w:div w:id="120927204">
          <w:marLeft w:val="1166"/>
          <w:marRight w:val="0"/>
          <w:marTop w:val="0"/>
          <w:marBottom w:val="0"/>
          <w:divBdr>
            <w:top w:val="none" w:sz="0" w:space="0" w:color="auto"/>
            <w:left w:val="none" w:sz="0" w:space="0" w:color="auto"/>
            <w:bottom w:val="none" w:sz="0" w:space="0" w:color="auto"/>
            <w:right w:val="none" w:sz="0" w:space="0" w:color="auto"/>
          </w:divBdr>
        </w:div>
        <w:div w:id="261038902">
          <w:marLeft w:val="1166"/>
          <w:marRight w:val="0"/>
          <w:marTop w:val="0"/>
          <w:marBottom w:val="0"/>
          <w:divBdr>
            <w:top w:val="none" w:sz="0" w:space="0" w:color="auto"/>
            <w:left w:val="none" w:sz="0" w:space="0" w:color="auto"/>
            <w:bottom w:val="none" w:sz="0" w:space="0" w:color="auto"/>
            <w:right w:val="none" w:sz="0" w:space="0" w:color="auto"/>
          </w:divBdr>
        </w:div>
        <w:div w:id="496117824">
          <w:marLeft w:val="1166"/>
          <w:marRight w:val="0"/>
          <w:marTop w:val="0"/>
          <w:marBottom w:val="0"/>
          <w:divBdr>
            <w:top w:val="none" w:sz="0" w:space="0" w:color="auto"/>
            <w:left w:val="none" w:sz="0" w:space="0" w:color="auto"/>
            <w:bottom w:val="none" w:sz="0" w:space="0" w:color="auto"/>
            <w:right w:val="none" w:sz="0" w:space="0" w:color="auto"/>
          </w:divBdr>
        </w:div>
        <w:div w:id="548499762">
          <w:marLeft w:val="1166"/>
          <w:marRight w:val="0"/>
          <w:marTop w:val="0"/>
          <w:marBottom w:val="0"/>
          <w:divBdr>
            <w:top w:val="none" w:sz="0" w:space="0" w:color="auto"/>
            <w:left w:val="none" w:sz="0" w:space="0" w:color="auto"/>
            <w:bottom w:val="none" w:sz="0" w:space="0" w:color="auto"/>
            <w:right w:val="none" w:sz="0" w:space="0" w:color="auto"/>
          </w:divBdr>
        </w:div>
        <w:div w:id="846672256">
          <w:marLeft w:val="1166"/>
          <w:marRight w:val="0"/>
          <w:marTop w:val="0"/>
          <w:marBottom w:val="0"/>
          <w:divBdr>
            <w:top w:val="none" w:sz="0" w:space="0" w:color="auto"/>
            <w:left w:val="none" w:sz="0" w:space="0" w:color="auto"/>
            <w:bottom w:val="none" w:sz="0" w:space="0" w:color="auto"/>
            <w:right w:val="none" w:sz="0" w:space="0" w:color="auto"/>
          </w:divBdr>
        </w:div>
        <w:div w:id="1186284321">
          <w:marLeft w:val="1166"/>
          <w:marRight w:val="0"/>
          <w:marTop w:val="0"/>
          <w:marBottom w:val="0"/>
          <w:divBdr>
            <w:top w:val="none" w:sz="0" w:space="0" w:color="auto"/>
            <w:left w:val="none" w:sz="0" w:space="0" w:color="auto"/>
            <w:bottom w:val="none" w:sz="0" w:space="0" w:color="auto"/>
            <w:right w:val="none" w:sz="0" w:space="0" w:color="auto"/>
          </w:divBdr>
        </w:div>
        <w:div w:id="1581019066">
          <w:marLeft w:val="1166"/>
          <w:marRight w:val="0"/>
          <w:marTop w:val="0"/>
          <w:marBottom w:val="0"/>
          <w:divBdr>
            <w:top w:val="none" w:sz="0" w:space="0" w:color="auto"/>
            <w:left w:val="none" w:sz="0" w:space="0" w:color="auto"/>
            <w:bottom w:val="none" w:sz="0" w:space="0" w:color="auto"/>
            <w:right w:val="none" w:sz="0" w:space="0" w:color="auto"/>
          </w:divBdr>
        </w:div>
        <w:div w:id="1814639872">
          <w:marLeft w:val="1166"/>
          <w:marRight w:val="0"/>
          <w:marTop w:val="0"/>
          <w:marBottom w:val="0"/>
          <w:divBdr>
            <w:top w:val="none" w:sz="0" w:space="0" w:color="auto"/>
            <w:left w:val="none" w:sz="0" w:space="0" w:color="auto"/>
            <w:bottom w:val="none" w:sz="0" w:space="0" w:color="auto"/>
            <w:right w:val="none" w:sz="0" w:space="0" w:color="auto"/>
          </w:divBdr>
        </w:div>
        <w:div w:id="1834177568">
          <w:marLeft w:val="1166"/>
          <w:marRight w:val="0"/>
          <w:marTop w:val="0"/>
          <w:marBottom w:val="0"/>
          <w:divBdr>
            <w:top w:val="none" w:sz="0" w:space="0" w:color="auto"/>
            <w:left w:val="none" w:sz="0" w:space="0" w:color="auto"/>
            <w:bottom w:val="none" w:sz="0" w:space="0" w:color="auto"/>
            <w:right w:val="none" w:sz="0" w:space="0" w:color="auto"/>
          </w:divBdr>
        </w:div>
        <w:div w:id="1951007392">
          <w:marLeft w:val="1166"/>
          <w:marRight w:val="0"/>
          <w:marTop w:val="0"/>
          <w:marBottom w:val="0"/>
          <w:divBdr>
            <w:top w:val="none" w:sz="0" w:space="0" w:color="auto"/>
            <w:left w:val="none" w:sz="0" w:space="0" w:color="auto"/>
            <w:bottom w:val="none" w:sz="0" w:space="0" w:color="auto"/>
            <w:right w:val="none" w:sz="0" w:space="0" w:color="auto"/>
          </w:divBdr>
        </w:div>
      </w:divsChild>
    </w:div>
    <w:div w:id="1035620935">
      <w:bodyDiv w:val="1"/>
      <w:marLeft w:val="0"/>
      <w:marRight w:val="0"/>
      <w:marTop w:val="0"/>
      <w:marBottom w:val="0"/>
      <w:divBdr>
        <w:top w:val="none" w:sz="0" w:space="0" w:color="auto"/>
        <w:left w:val="none" w:sz="0" w:space="0" w:color="auto"/>
        <w:bottom w:val="none" w:sz="0" w:space="0" w:color="auto"/>
        <w:right w:val="none" w:sz="0" w:space="0" w:color="auto"/>
      </w:divBdr>
    </w:div>
    <w:div w:id="1039008167">
      <w:bodyDiv w:val="1"/>
      <w:marLeft w:val="0"/>
      <w:marRight w:val="0"/>
      <w:marTop w:val="0"/>
      <w:marBottom w:val="0"/>
      <w:divBdr>
        <w:top w:val="none" w:sz="0" w:space="0" w:color="auto"/>
        <w:left w:val="none" w:sz="0" w:space="0" w:color="auto"/>
        <w:bottom w:val="none" w:sz="0" w:space="0" w:color="auto"/>
        <w:right w:val="none" w:sz="0" w:space="0" w:color="auto"/>
      </w:divBdr>
    </w:div>
    <w:div w:id="1051156555">
      <w:bodyDiv w:val="1"/>
      <w:marLeft w:val="0"/>
      <w:marRight w:val="0"/>
      <w:marTop w:val="0"/>
      <w:marBottom w:val="0"/>
      <w:divBdr>
        <w:top w:val="none" w:sz="0" w:space="0" w:color="auto"/>
        <w:left w:val="none" w:sz="0" w:space="0" w:color="auto"/>
        <w:bottom w:val="none" w:sz="0" w:space="0" w:color="auto"/>
        <w:right w:val="none" w:sz="0" w:space="0" w:color="auto"/>
      </w:divBdr>
    </w:div>
    <w:div w:id="1056245595">
      <w:bodyDiv w:val="1"/>
      <w:marLeft w:val="0"/>
      <w:marRight w:val="0"/>
      <w:marTop w:val="0"/>
      <w:marBottom w:val="0"/>
      <w:divBdr>
        <w:top w:val="none" w:sz="0" w:space="0" w:color="auto"/>
        <w:left w:val="none" w:sz="0" w:space="0" w:color="auto"/>
        <w:bottom w:val="none" w:sz="0" w:space="0" w:color="auto"/>
        <w:right w:val="none" w:sz="0" w:space="0" w:color="auto"/>
      </w:divBdr>
      <w:divsChild>
        <w:div w:id="1028990269">
          <w:marLeft w:val="720"/>
          <w:marRight w:val="0"/>
          <w:marTop w:val="0"/>
          <w:marBottom w:val="0"/>
          <w:divBdr>
            <w:top w:val="none" w:sz="0" w:space="0" w:color="auto"/>
            <w:left w:val="none" w:sz="0" w:space="0" w:color="auto"/>
            <w:bottom w:val="none" w:sz="0" w:space="0" w:color="auto"/>
            <w:right w:val="none" w:sz="0" w:space="0" w:color="auto"/>
          </w:divBdr>
        </w:div>
        <w:div w:id="1081296112">
          <w:marLeft w:val="720"/>
          <w:marRight w:val="0"/>
          <w:marTop w:val="0"/>
          <w:marBottom w:val="0"/>
          <w:divBdr>
            <w:top w:val="none" w:sz="0" w:space="0" w:color="auto"/>
            <w:left w:val="none" w:sz="0" w:space="0" w:color="auto"/>
            <w:bottom w:val="none" w:sz="0" w:space="0" w:color="auto"/>
            <w:right w:val="none" w:sz="0" w:space="0" w:color="auto"/>
          </w:divBdr>
        </w:div>
        <w:div w:id="1103571462">
          <w:marLeft w:val="720"/>
          <w:marRight w:val="0"/>
          <w:marTop w:val="0"/>
          <w:marBottom w:val="0"/>
          <w:divBdr>
            <w:top w:val="none" w:sz="0" w:space="0" w:color="auto"/>
            <w:left w:val="none" w:sz="0" w:space="0" w:color="auto"/>
            <w:bottom w:val="none" w:sz="0" w:space="0" w:color="auto"/>
            <w:right w:val="none" w:sz="0" w:space="0" w:color="auto"/>
          </w:divBdr>
        </w:div>
        <w:div w:id="1291936656">
          <w:marLeft w:val="720"/>
          <w:marRight w:val="0"/>
          <w:marTop w:val="0"/>
          <w:marBottom w:val="0"/>
          <w:divBdr>
            <w:top w:val="none" w:sz="0" w:space="0" w:color="auto"/>
            <w:left w:val="none" w:sz="0" w:space="0" w:color="auto"/>
            <w:bottom w:val="none" w:sz="0" w:space="0" w:color="auto"/>
            <w:right w:val="none" w:sz="0" w:space="0" w:color="auto"/>
          </w:divBdr>
        </w:div>
      </w:divsChild>
    </w:div>
    <w:div w:id="1065181769">
      <w:bodyDiv w:val="1"/>
      <w:marLeft w:val="0"/>
      <w:marRight w:val="0"/>
      <w:marTop w:val="0"/>
      <w:marBottom w:val="0"/>
      <w:divBdr>
        <w:top w:val="none" w:sz="0" w:space="0" w:color="auto"/>
        <w:left w:val="none" w:sz="0" w:space="0" w:color="auto"/>
        <w:bottom w:val="none" w:sz="0" w:space="0" w:color="auto"/>
        <w:right w:val="none" w:sz="0" w:space="0" w:color="auto"/>
      </w:divBdr>
    </w:div>
    <w:div w:id="1067992072">
      <w:bodyDiv w:val="1"/>
      <w:marLeft w:val="0"/>
      <w:marRight w:val="0"/>
      <w:marTop w:val="0"/>
      <w:marBottom w:val="0"/>
      <w:divBdr>
        <w:top w:val="none" w:sz="0" w:space="0" w:color="auto"/>
        <w:left w:val="none" w:sz="0" w:space="0" w:color="auto"/>
        <w:bottom w:val="none" w:sz="0" w:space="0" w:color="auto"/>
        <w:right w:val="none" w:sz="0" w:space="0" w:color="auto"/>
      </w:divBdr>
    </w:div>
    <w:div w:id="1069688328">
      <w:bodyDiv w:val="1"/>
      <w:marLeft w:val="0"/>
      <w:marRight w:val="0"/>
      <w:marTop w:val="0"/>
      <w:marBottom w:val="0"/>
      <w:divBdr>
        <w:top w:val="none" w:sz="0" w:space="0" w:color="auto"/>
        <w:left w:val="none" w:sz="0" w:space="0" w:color="auto"/>
        <w:bottom w:val="none" w:sz="0" w:space="0" w:color="auto"/>
        <w:right w:val="none" w:sz="0" w:space="0" w:color="auto"/>
      </w:divBdr>
    </w:div>
    <w:div w:id="1070349626">
      <w:bodyDiv w:val="1"/>
      <w:marLeft w:val="0"/>
      <w:marRight w:val="0"/>
      <w:marTop w:val="0"/>
      <w:marBottom w:val="0"/>
      <w:divBdr>
        <w:top w:val="none" w:sz="0" w:space="0" w:color="auto"/>
        <w:left w:val="none" w:sz="0" w:space="0" w:color="auto"/>
        <w:bottom w:val="none" w:sz="0" w:space="0" w:color="auto"/>
        <w:right w:val="none" w:sz="0" w:space="0" w:color="auto"/>
      </w:divBdr>
      <w:divsChild>
        <w:div w:id="897782310">
          <w:marLeft w:val="1267"/>
          <w:marRight w:val="0"/>
          <w:marTop w:val="0"/>
          <w:marBottom w:val="0"/>
          <w:divBdr>
            <w:top w:val="none" w:sz="0" w:space="0" w:color="auto"/>
            <w:left w:val="none" w:sz="0" w:space="0" w:color="auto"/>
            <w:bottom w:val="none" w:sz="0" w:space="0" w:color="auto"/>
            <w:right w:val="none" w:sz="0" w:space="0" w:color="auto"/>
          </w:divBdr>
        </w:div>
        <w:div w:id="1480414771">
          <w:marLeft w:val="1267"/>
          <w:marRight w:val="0"/>
          <w:marTop w:val="0"/>
          <w:marBottom w:val="0"/>
          <w:divBdr>
            <w:top w:val="none" w:sz="0" w:space="0" w:color="auto"/>
            <w:left w:val="none" w:sz="0" w:space="0" w:color="auto"/>
            <w:bottom w:val="none" w:sz="0" w:space="0" w:color="auto"/>
            <w:right w:val="none" w:sz="0" w:space="0" w:color="auto"/>
          </w:divBdr>
        </w:div>
        <w:div w:id="1511137170">
          <w:marLeft w:val="1267"/>
          <w:marRight w:val="0"/>
          <w:marTop w:val="0"/>
          <w:marBottom w:val="0"/>
          <w:divBdr>
            <w:top w:val="none" w:sz="0" w:space="0" w:color="auto"/>
            <w:left w:val="none" w:sz="0" w:space="0" w:color="auto"/>
            <w:bottom w:val="none" w:sz="0" w:space="0" w:color="auto"/>
            <w:right w:val="none" w:sz="0" w:space="0" w:color="auto"/>
          </w:divBdr>
        </w:div>
      </w:divsChild>
    </w:div>
    <w:div w:id="1078745388">
      <w:bodyDiv w:val="1"/>
      <w:marLeft w:val="0"/>
      <w:marRight w:val="0"/>
      <w:marTop w:val="0"/>
      <w:marBottom w:val="0"/>
      <w:divBdr>
        <w:top w:val="none" w:sz="0" w:space="0" w:color="auto"/>
        <w:left w:val="none" w:sz="0" w:space="0" w:color="auto"/>
        <w:bottom w:val="none" w:sz="0" w:space="0" w:color="auto"/>
        <w:right w:val="none" w:sz="0" w:space="0" w:color="auto"/>
      </w:divBdr>
      <w:divsChild>
        <w:div w:id="591285367">
          <w:marLeft w:val="1166"/>
          <w:marRight w:val="0"/>
          <w:marTop w:val="0"/>
          <w:marBottom w:val="0"/>
          <w:divBdr>
            <w:top w:val="none" w:sz="0" w:space="0" w:color="auto"/>
            <w:left w:val="none" w:sz="0" w:space="0" w:color="auto"/>
            <w:bottom w:val="none" w:sz="0" w:space="0" w:color="auto"/>
            <w:right w:val="none" w:sz="0" w:space="0" w:color="auto"/>
          </w:divBdr>
        </w:div>
        <w:div w:id="982809077">
          <w:marLeft w:val="1166"/>
          <w:marRight w:val="0"/>
          <w:marTop w:val="0"/>
          <w:marBottom w:val="0"/>
          <w:divBdr>
            <w:top w:val="none" w:sz="0" w:space="0" w:color="auto"/>
            <w:left w:val="none" w:sz="0" w:space="0" w:color="auto"/>
            <w:bottom w:val="none" w:sz="0" w:space="0" w:color="auto"/>
            <w:right w:val="none" w:sz="0" w:space="0" w:color="auto"/>
          </w:divBdr>
        </w:div>
        <w:div w:id="1004818615">
          <w:marLeft w:val="1166"/>
          <w:marRight w:val="0"/>
          <w:marTop w:val="0"/>
          <w:marBottom w:val="0"/>
          <w:divBdr>
            <w:top w:val="none" w:sz="0" w:space="0" w:color="auto"/>
            <w:left w:val="none" w:sz="0" w:space="0" w:color="auto"/>
            <w:bottom w:val="none" w:sz="0" w:space="0" w:color="auto"/>
            <w:right w:val="none" w:sz="0" w:space="0" w:color="auto"/>
          </w:divBdr>
        </w:div>
        <w:div w:id="1197697264">
          <w:marLeft w:val="1166"/>
          <w:marRight w:val="0"/>
          <w:marTop w:val="0"/>
          <w:marBottom w:val="0"/>
          <w:divBdr>
            <w:top w:val="none" w:sz="0" w:space="0" w:color="auto"/>
            <w:left w:val="none" w:sz="0" w:space="0" w:color="auto"/>
            <w:bottom w:val="none" w:sz="0" w:space="0" w:color="auto"/>
            <w:right w:val="none" w:sz="0" w:space="0" w:color="auto"/>
          </w:divBdr>
        </w:div>
        <w:div w:id="1473526140">
          <w:marLeft w:val="1166"/>
          <w:marRight w:val="0"/>
          <w:marTop w:val="0"/>
          <w:marBottom w:val="0"/>
          <w:divBdr>
            <w:top w:val="none" w:sz="0" w:space="0" w:color="auto"/>
            <w:left w:val="none" w:sz="0" w:space="0" w:color="auto"/>
            <w:bottom w:val="none" w:sz="0" w:space="0" w:color="auto"/>
            <w:right w:val="none" w:sz="0" w:space="0" w:color="auto"/>
          </w:divBdr>
        </w:div>
        <w:div w:id="1779523359">
          <w:marLeft w:val="1166"/>
          <w:marRight w:val="0"/>
          <w:marTop w:val="0"/>
          <w:marBottom w:val="0"/>
          <w:divBdr>
            <w:top w:val="none" w:sz="0" w:space="0" w:color="auto"/>
            <w:left w:val="none" w:sz="0" w:space="0" w:color="auto"/>
            <w:bottom w:val="none" w:sz="0" w:space="0" w:color="auto"/>
            <w:right w:val="none" w:sz="0" w:space="0" w:color="auto"/>
          </w:divBdr>
        </w:div>
        <w:div w:id="1908415100">
          <w:marLeft w:val="1166"/>
          <w:marRight w:val="0"/>
          <w:marTop w:val="0"/>
          <w:marBottom w:val="0"/>
          <w:divBdr>
            <w:top w:val="none" w:sz="0" w:space="0" w:color="auto"/>
            <w:left w:val="none" w:sz="0" w:space="0" w:color="auto"/>
            <w:bottom w:val="none" w:sz="0" w:space="0" w:color="auto"/>
            <w:right w:val="none" w:sz="0" w:space="0" w:color="auto"/>
          </w:divBdr>
        </w:div>
      </w:divsChild>
    </w:div>
    <w:div w:id="1082290267">
      <w:bodyDiv w:val="1"/>
      <w:marLeft w:val="0"/>
      <w:marRight w:val="0"/>
      <w:marTop w:val="0"/>
      <w:marBottom w:val="0"/>
      <w:divBdr>
        <w:top w:val="none" w:sz="0" w:space="0" w:color="auto"/>
        <w:left w:val="none" w:sz="0" w:space="0" w:color="auto"/>
        <w:bottom w:val="none" w:sz="0" w:space="0" w:color="auto"/>
        <w:right w:val="none" w:sz="0" w:space="0" w:color="auto"/>
      </w:divBdr>
    </w:div>
    <w:div w:id="1084642560">
      <w:bodyDiv w:val="1"/>
      <w:marLeft w:val="0"/>
      <w:marRight w:val="0"/>
      <w:marTop w:val="0"/>
      <w:marBottom w:val="0"/>
      <w:divBdr>
        <w:top w:val="none" w:sz="0" w:space="0" w:color="auto"/>
        <w:left w:val="none" w:sz="0" w:space="0" w:color="auto"/>
        <w:bottom w:val="none" w:sz="0" w:space="0" w:color="auto"/>
        <w:right w:val="none" w:sz="0" w:space="0" w:color="auto"/>
      </w:divBdr>
      <w:divsChild>
        <w:div w:id="124155901">
          <w:marLeft w:val="446"/>
          <w:marRight w:val="0"/>
          <w:marTop w:val="0"/>
          <w:marBottom w:val="0"/>
          <w:divBdr>
            <w:top w:val="none" w:sz="0" w:space="0" w:color="auto"/>
            <w:left w:val="none" w:sz="0" w:space="0" w:color="auto"/>
            <w:bottom w:val="none" w:sz="0" w:space="0" w:color="auto"/>
            <w:right w:val="none" w:sz="0" w:space="0" w:color="auto"/>
          </w:divBdr>
        </w:div>
        <w:div w:id="525366887">
          <w:marLeft w:val="446"/>
          <w:marRight w:val="0"/>
          <w:marTop w:val="0"/>
          <w:marBottom w:val="0"/>
          <w:divBdr>
            <w:top w:val="none" w:sz="0" w:space="0" w:color="auto"/>
            <w:left w:val="none" w:sz="0" w:space="0" w:color="auto"/>
            <w:bottom w:val="none" w:sz="0" w:space="0" w:color="auto"/>
            <w:right w:val="none" w:sz="0" w:space="0" w:color="auto"/>
          </w:divBdr>
        </w:div>
        <w:div w:id="1156452668">
          <w:marLeft w:val="446"/>
          <w:marRight w:val="0"/>
          <w:marTop w:val="0"/>
          <w:marBottom w:val="0"/>
          <w:divBdr>
            <w:top w:val="none" w:sz="0" w:space="0" w:color="auto"/>
            <w:left w:val="none" w:sz="0" w:space="0" w:color="auto"/>
            <w:bottom w:val="none" w:sz="0" w:space="0" w:color="auto"/>
            <w:right w:val="none" w:sz="0" w:space="0" w:color="auto"/>
          </w:divBdr>
        </w:div>
        <w:div w:id="1222714518">
          <w:marLeft w:val="446"/>
          <w:marRight w:val="0"/>
          <w:marTop w:val="0"/>
          <w:marBottom w:val="0"/>
          <w:divBdr>
            <w:top w:val="none" w:sz="0" w:space="0" w:color="auto"/>
            <w:left w:val="none" w:sz="0" w:space="0" w:color="auto"/>
            <w:bottom w:val="none" w:sz="0" w:space="0" w:color="auto"/>
            <w:right w:val="none" w:sz="0" w:space="0" w:color="auto"/>
          </w:divBdr>
        </w:div>
        <w:div w:id="1416975937">
          <w:marLeft w:val="446"/>
          <w:marRight w:val="0"/>
          <w:marTop w:val="0"/>
          <w:marBottom w:val="0"/>
          <w:divBdr>
            <w:top w:val="none" w:sz="0" w:space="0" w:color="auto"/>
            <w:left w:val="none" w:sz="0" w:space="0" w:color="auto"/>
            <w:bottom w:val="none" w:sz="0" w:space="0" w:color="auto"/>
            <w:right w:val="none" w:sz="0" w:space="0" w:color="auto"/>
          </w:divBdr>
        </w:div>
        <w:div w:id="1866287493">
          <w:marLeft w:val="446"/>
          <w:marRight w:val="0"/>
          <w:marTop w:val="0"/>
          <w:marBottom w:val="0"/>
          <w:divBdr>
            <w:top w:val="none" w:sz="0" w:space="0" w:color="auto"/>
            <w:left w:val="none" w:sz="0" w:space="0" w:color="auto"/>
            <w:bottom w:val="none" w:sz="0" w:space="0" w:color="auto"/>
            <w:right w:val="none" w:sz="0" w:space="0" w:color="auto"/>
          </w:divBdr>
        </w:div>
        <w:div w:id="1992980925">
          <w:marLeft w:val="446"/>
          <w:marRight w:val="0"/>
          <w:marTop w:val="0"/>
          <w:marBottom w:val="0"/>
          <w:divBdr>
            <w:top w:val="none" w:sz="0" w:space="0" w:color="auto"/>
            <w:left w:val="none" w:sz="0" w:space="0" w:color="auto"/>
            <w:bottom w:val="none" w:sz="0" w:space="0" w:color="auto"/>
            <w:right w:val="none" w:sz="0" w:space="0" w:color="auto"/>
          </w:divBdr>
        </w:div>
      </w:divsChild>
    </w:div>
    <w:div w:id="1087925982">
      <w:bodyDiv w:val="1"/>
      <w:marLeft w:val="0"/>
      <w:marRight w:val="0"/>
      <w:marTop w:val="0"/>
      <w:marBottom w:val="0"/>
      <w:divBdr>
        <w:top w:val="none" w:sz="0" w:space="0" w:color="auto"/>
        <w:left w:val="none" w:sz="0" w:space="0" w:color="auto"/>
        <w:bottom w:val="none" w:sz="0" w:space="0" w:color="auto"/>
        <w:right w:val="none" w:sz="0" w:space="0" w:color="auto"/>
      </w:divBdr>
      <w:divsChild>
        <w:div w:id="1254557454">
          <w:marLeft w:val="720"/>
          <w:marRight w:val="0"/>
          <w:marTop w:val="86"/>
          <w:marBottom w:val="0"/>
          <w:divBdr>
            <w:top w:val="none" w:sz="0" w:space="0" w:color="auto"/>
            <w:left w:val="none" w:sz="0" w:space="0" w:color="auto"/>
            <w:bottom w:val="none" w:sz="0" w:space="0" w:color="auto"/>
            <w:right w:val="none" w:sz="0" w:space="0" w:color="auto"/>
          </w:divBdr>
        </w:div>
      </w:divsChild>
    </w:div>
    <w:div w:id="1092238198">
      <w:bodyDiv w:val="1"/>
      <w:marLeft w:val="0"/>
      <w:marRight w:val="0"/>
      <w:marTop w:val="0"/>
      <w:marBottom w:val="0"/>
      <w:divBdr>
        <w:top w:val="none" w:sz="0" w:space="0" w:color="auto"/>
        <w:left w:val="none" w:sz="0" w:space="0" w:color="auto"/>
        <w:bottom w:val="none" w:sz="0" w:space="0" w:color="auto"/>
        <w:right w:val="none" w:sz="0" w:space="0" w:color="auto"/>
      </w:divBdr>
    </w:div>
    <w:div w:id="1099184249">
      <w:bodyDiv w:val="1"/>
      <w:marLeft w:val="0"/>
      <w:marRight w:val="0"/>
      <w:marTop w:val="0"/>
      <w:marBottom w:val="0"/>
      <w:divBdr>
        <w:top w:val="none" w:sz="0" w:space="0" w:color="auto"/>
        <w:left w:val="none" w:sz="0" w:space="0" w:color="auto"/>
        <w:bottom w:val="none" w:sz="0" w:space="0" w:color="auto"/>
        <w:right w:val="none" w:sz="0" w:space="0" w:color="auto"/>
      </w:divBdr>
    </w:div>
    <w:div w:id="1103763493">
      <w:bodyDiv w:val="1"/>
      <w:marLeft w:val="0"/>
      <w:marRight w:val="0"/>
      <w:marTop w:val="0"/>
      <w:marBottom w:val="0"/>
      <w:divBdr>
        <w:top w:val="none" w:sz="0" w:space="0" w:color="auto"/>
        <w:left w:val="none" w:sz="0" w:space="0" w:color="auto"/>
        <w:bottom w:val="none" w:sz="0" w:space="0" w:color="auto"/>
        <w:right w:val="none" w:sz="0" w:space="0" w:color="auto"/>
      </w:divBdr>
    </w:div>
    <w:div w:id="1104155807">
      <w:bodyDiv w:val="1"/>
      <w:marLeft w:val="0"/>
      <w:marRight w:val="0"/>
      <w:marTop w:val="0"/>
      <w:marBottom w:val="0"/>
      <w:divBdr>
        <w:top w:val="none" w:sz="0" w:space="0" w:color="auto"/>
        <w:left w:val="none" w:sz="0" w:space="0" w:color="auto"/>
        <w:bottom w:val="none" w:sz="0" w:space="0" w:color="auto"/>
        <w:right w:val="none" w:sz="0" w:space="0" w:color="auto"/>
      </w:divBdr>
      <w:divsChild>
        <w:div w:id="132336837">
          <w:marLeft w:val="1166"/>
          <w:marRight w:val="0"/>
          <w:marTop w:val="0"/>
          <w:marBottom w:val="0"/>
          <w:divBdr>
            <w:top w:val="none" w:sz="0" w:space="0" w:color="auto"/>
            <w:left w:val="none" w:sz="0" w:space="0" w:color="auto"/>
            <w:bottom w:val="none" w:sz="0" w:space="0" w:color="auto"/>
            <w:right w:val="none" w:sz="0" w:space="0" w:color="auto"/>
          </w:divBdr>
        </w:div>
        <w:div w:id="181403813">
          <w:marLeft w:val="720"/>
          <w:marRight w:val="0"/>
          <w:marTop w:val="0"/>
          <w:marBottom w:val="0"/>
          <w:divBdr>
            <w:top w:val="none" w:sz="0" w:space="0" w:color="auto"/>
            <w:left w:val="none" w:sz="0" w:space="0" w:color="auto"/>
            <w:bottom w:val="none" w:sz="0" w:space="0" w:color="auto"/>
            <w:right w:val="none" w:sz="0" w:space="0" w:color="auto"/>
          </w:divBdr>
        </w:div>
        <w:div w:id="740056314">
          <w:marLeft w:val="1166"/>
          <w:marRight w:val="0"/>
          <w:marTop w:val="0"/>
          <w:marBottom w:val="0"/>
          <w:divBdr>
            <w:top w:val="none" w:sz="0" w:space="0" w:color="auto"/>
            <w:left w:val="none" w:sz="0" w:space="0" w:color="auto"/>
            <w:bottom w:val="none" w:sz="0" w:space="0" w:color="auto"/>
            <w:right w:val="none" w:sz="0" w:space="0" w:color="auto"/>
          </w:divBdr>
        </w:div>
        <w:div w:id="1060639303">
          <w:marLeft w:val="1166"/>
          <w:marRight w:val="0"/>
          <w:marTop w:val="0"/>
          <w:marBottom w:val="0"/>
          <w:divBdr>
            <w:top w:val="none" w:sz="0" w:space="0" w:color="auto"/>
            <w:left w:val="none" w:sz="0" w:space="0" w:color="auto"/>
            <w:bottom w:val="none" w:sz="0" w:space="0" w:color="auto"/>
            <w:right w:val="none" w:sz="0" w:space="0" w:color="auto"/>
          </w:divBdr>
        </w:div>
        <w:div w:id="1362629000">
          <w:marLeft w:val="1166"/>
          <w:marRight w:val="0"/>
          <w:marTop w:val="0"/>
          <w:marBottom w:val="0"/>
          <w:divBdr>
            <w:top w:val="none" w:sz="0" w:space="0" w:color="auto"/>
            <w:left w:val="none" w:sz="0" w:space="0" w:color="auto"/>
            <w:bottom w:val="none" w:sz="0" w:space="0" w:color="auto"/>
            <w:right w:val="none" w:sz="0" w:space="0" w:color="auto"/>
          </w:divBdr>
        </w:div>
      </w:divsChild>
    </w:div>
    <w:div w:id="1105811011">
      <w:bodyDiv w:val="1"/>
      <w:marLeft w:val="0"/>
      <w:marRight w:val="0"/>
      <w:marTop w:val="0"/>
      <w:marBottom w:val="0"/>
      <w:divBdr>
        <w:top w:val="none" w:sz="0" w:space="0" w:color="auto"/>
        <w:left w:val="none" w:sz="0" w:space="0" w:color="auto"/>
        <w:bottom w:val="none" w:sz="0" w:space="0" w:color="auto"/>
        <w:right w:val="none" w:sz="0" w:space="0" w:color="auto"/>
      </w:divBdr>
      <w:divsChild>
        <w:div w:id="288125178">
          <w:marLeft w:val="446"/>
          <w:marRight w:val="0"/>
          <w:marTop w:val="0"/>
          <w:marBottom w:val="0"/>
          <w:divBdr>
            <w:top w:val="none" w:sz="0" w:space="0" w:color="auto"/>
            <w:left w:val="none" w:sz="0" w:space="0" w:color="auto"/>
            <w:bottom w:val="none" w:sz="0" w:space="0" w:color="auto"/>
            <w:right w:val="none" w:sz="0" w:space="0" w:color="auto"/>
          </w:divBdr>
        </w:div>
        <w:div w:id="318464095">
          <w:marLeft w:val="446"/>
          <w:marRight w:val="0"/>
          <w:marTop w:val="0"/>
          <w:marBottom w:val="0"/>
          <w:divBdr>
            <w:top w:val="none" w:sz="0" w:space="0" w:color="auto"/>
            <w:left w:val="none" w:sz="0" w:space="0" w:color="auto"/>
            <w:bottom w:val="none" w:sz="0" w:space="0" w:color="auto"/>
            <w:right w:val="none" w:sz="0" w:space="0" w:color="auto"/>
          </w:divBdr>
        </w:div>
        <w:div w:id="500780179">
          <w:marLeft w:val="446"/>
          <w:marRight w:val="0"/>
          <w:marTop w:val="0"/>
          <w:marBottom w:val="0"/>
          <w:divBdr>
            <w:top w:val="none" w:sz="0" w:space="0" w:color="auto"/>
            <w:left w:val="none" w:sz="0" w:space="0" w:color="auto"/>
            <w:bottom w:val="none" w:sz="0" w:space="0" w:color="auto"/>
            <w:right w:val="none" w:sz="0" w:space="0" w:color="auto"/>
          </w:divBdr>
        </w:div>
        <w:div w:id="1426030426">
          <w:marLeft w:val="446"/>
          <w:marRight w:val="0"/>
          <w:marTop w:val="0"/>
          <w:marBottom w:val="0"/>
          <w:divBdr>
            <w:top w:val="none" w:sz="0" w:space="0" w:color="auto"/>
            <w:left w:val="none" w:sz="0" w:space="0" w:color="auto"/>
            <w:bottom w:val="none" w:sz="0" w:space="0" w:color="auto"/>
            <w:right w:val="none" w:sz="0" w:space="0" w:color="auto"/>
          </w:divBdr>
        </w:div>
      </w:divsChild>
    </w:div>
    <w:div w:id="1111097387">
      <w:bodyDiv w:val="1"/>
      <w:marLeft w:val="0"/>
      <w:marRight w:val="0"/>
      <w:marTop w:val="0"/>
      <w:marBottom w:val="0"/>
      <w:divBdr>
        <w:top w:val="none" w:sz="0" w:space="0" w:color="auto"/>
        <w:left w:val="none" w:sz="0" w:space="0" w:color="auto"/>
        <w:bottom w:val="none" w:sz="0" w:space="0" w:color="auto"/>
        <w:right w:val="none" w:sz="0" w:space="0" w:color="auto"/>
      </w:divBdr>
    </w:div>
    <w:div w:id="1113211074">
      <w:bodyDiv w:val="1"/>
      <w:marLeft w:val="0"/>
      <w:marRight w:val="0"/>
      <w:marTop w:val="0"/>
      <w:marBottom w:val="0"/>
      <w:divBdr>
        <w:top w:val="none" w:sz="0" w:space="0" w:color="auto"/>
        <w:left w:val="none" w:sz="0" w:space="0" w:color="auto"/>
        <w:bottom w:val="none" w:sz="0" w:space="0" w:color="auto"/>
        <w:right w:val="none" w:sz="0" w:space="0" w:color="auto"/>
      </w:divBdr>
    </w:div>
    <w:div w:id="1119568865">
      <w:bodyDiv w:val="1"/>
      <w:marLeft w:val="0"/>
      <w:marRight w:val="0"/>
      <w:marTop w:val="0"/>
      <w:marBottom w:val="0"/>
      <w:divBdr>
        <w:top w:val="none" w:sz="0" w:space="0" w:color="auto"/>
        <w:left w:val="none" w:sz="0" w:space="0" w:color="auto"/>
        <w:bottom w:val="none" w:sz="0" w:space="0" w:color="auto"/>
        <w:right w:val="none" w:sz="0" w:space="0" w:color="auto"/>
      </w:divBdr>
    </w:div>
    <w:div w:id="1122504983">
      <w:bodyDiv w:val="1"/>
      <w:marLeft w:val="0"/>
      <w:marRight w:val="0"/>
      <w:marTop w:val="0"/>
      <w:marBottom w:val="0"/>
      <w:divBdr>
        <w:top w:val="none" w:sz="0" w:space="0" w:color="auto"/>
        <w:left w:val="none" w:sz="0" w:space="0" w:color="auto"/>
        <w:bottom w:val="none" w:sz="0" w:space="0" w:color="auto"/>
        <w:right w:val="none" w:sz="0" w:space="0" w:color="auto"/>
      </w:divBdr>
      <w:divsChild>
        <w:div w:id="449783401">
          <w:marLeft w:val="1267"/>
          <w:marRight w:val="0"/>
          <w:marTop w:val="0"/>
          <w:marBottom w:val="0"/>
          <w:divBdr>
            <w:top w:val="none" w:sz="0" w:space="0" w:color="auto"/>
            <w:left w:val="none" w:sz="0" w:space="0" w:color="auto"/>
            <w:bottom w:val="none" w:sz="0" w:space="0" w:color="auto"/>
            <w:right w:val="none" w:sz="0" w:space="0" w:color="auto"/>
          </w:divBdr>
        </w:div>
        <w:div w:id="840269261">
          <w:marLeft w:val="1267"/>
          <w:marRight w:val="0"/>
          <w:marTop w:val="0"/>
          <w:marBottom w:val="0"/>
          <w:divBdr>
            <w:top w:val="none" w:sz="0" w:space="0" w:color="auto"/>
            <w:left w:val="none" w:sz="0" w:space="0" w:color="auto"/>
            <w:bottom w:val="none" w:sz="0" w:space="0" w:color="auto"/>
            <w:right w:val="none" w:sz="0" w:space="0" w:color="auto"/>
          </w:divBdr>
        </w:div>
        <w:div w:id="970555146">
          <w:marLeft w:val="1267"/>
          <w:marRight w:val="0"/>
          <w:marTop w:val="0"/>
          <w:marBottom w:val="0"/>
          <w:divBdr>
            <w:top w:val="none" w:sz="0" w:space="0" w:color="auto"/>
            <w:left w:val="none" w:sz="0" w:space="0" w:color="auto"/>
            <w:bottom w:val="none" w:sz="0" w:space="0" w:color="auto"/>
            <w:right w:val="none" w:sz="0" w:space="0" w:color="auto"/>
          </w:divBdr>
        </w:div>
        <w:div w:id="1734500563">
          <w:marLeft w:val="1267"/>
          <w:marRight w:val="0"/>
          <w:marTop w:val="0"/>
          <w:marBottom w:val="0"/>
          <w:divBdr>
            <w:top w:val="none" w:sz="0" w:space="0" w:color="auto"/>
            <w:left w:val="none" w:sz="0" w:space="0" w:color="auto"/>
            <w:bottom w:val="none" w:sz="0" w:space="0" w:color="auto"/>
            <w:right w:val="none" w:sz="0" w:space="0" w:color="auto"/>
          </w:divBdr>
        </w:div>
      </w:divsChild>
    </w:div>
    <w:div w:id="1127356577">
      <w:bodyDiv w:val="1"/>
      <w:marLeft w:val="0"/>
      <w:marRight w:val="0"/>
      <w:marTop w:val="0"/>
      <w:marBottom w:val="0"/>
      <w:divBdr>
        <w:top w:val="none" w:sz="0" w:space="0" w:color="auto"/>
        <w:left w:val="none" w:sz="0" w:space="0" w:color="auto"/>
        <w:bottom w:val="none" w:sz="0" w:space="0" w:color="auto"/>
        <w:right w:val="none" w:sz="0" w:space="0" w:color="auto"/>
      </w:divBdr>
      <w:divsChild>
        <w:div w:id="122386794">
          <w:marLeft w:val="720"/>
          <w:marRight w:val="0"/>
          <w:marTop w:val="0"/>
          <w:marBottom w:val="0"/>
          <w:divBdr>
            <w:top w:val="none" w:sz="0" w:space="0" w:color="auto"/>
            <w:left w:val="none" w:sz="0" w:space="0" w:color="auto"/>
            <w:bottom w:val="none" w:sz="0" w:space="0" w:color="auto"/>
            <w:right w:val="none" w:sz="0" w:space="0" w:color="auto"/>
          </w:divBdr>
        </w:div>
        <w:div w:id="248344727">
          <w:marLeft w:val="720"/>
          <w:marRight w:val="0"/>
          <w:marTop w:val="0"/>
          <w:marBottom w:val="0"/>
          <w:divBdr>
            <w:top w:val="none" w:sz="0" w:space="0" w:color="auto"/>
            <w:left w:val="none" w:sz="0" w:space="0" w:color="auto"/>
            <w:bottom w:val="none" w:sz="0" w:space="0" w:color="auto"/>
            <w:right w:val="none" w:sz="0" w:space="0" w:color="auto"/>
          </w:divBdr>
        </w:div>
        <w:div w:id="558901899">
          <w:marLeft w:val="720"/>
          <w:marRight w:val="0"/>
          <w:marTop w:val="86"/>
          <w:marBottom w:val="0"/>
          <w:divBdr>
            <w:top w:val="none" w:sz="0" w:space="0" w:color="auto"/>
            <w:left w:val="none" w:sz="0" w:space="0" w:color="auto"/>
            <w:bottom w:val="none" w:sz="0" w:space="0" w:color="auto"/>
            <w:right w:val="none" w:sz="0" w:space="0" w:color="auto"/>
          </w:divBdr>
        </w:div>
        <w:div w:id="941180957">
          <w:marLeft w:val="720"/>
          <w:marRight w:val="0"/>
          <w:marTop w:val="86"/>
          <w:marBottom w:val="0"/>
          <w:divBdr>
            <w:top w:val="none" w:sz="0" w:space="0" w:color="auto"/>
            <w:left w:val="none" w:sz="0" w:space="0" w:color="auto"/>
            <w:bottom w:val="none" w:sz="0" w:space="0" w:color="auto"/>
            <w:right w:val="none" w:sz="0" w:space="0" w:color="auto"/>
          </w:divBdr>
        </w:div>
        <w:div w:id="992443091">
          <w:marLeft w:val="720"/>
          <w:marRight w:val="0"/>
          <w:marTop w:val="86"/>
          <w:marBottom w:val="0"/>
          <w:divBdr>
            <w:top w:val="none" w:sz="0" w:space="0" w:color="auto"/>
            <w:left w:val="none" w:sz="0" w:space="0" w:color="auto"/>
            <w:bottom w:val="none" w:sz="0" w:space="0" w:color="auto"/>
            <w:right w:val="none" w:sz="0" w:space="0" w:color="auto"/>
          </w:divBdr>
        </w:div>
        <w:div w:id="1115252607">
          <w:marLeft w:val="720"/>
          <w:marRight w:val="0"/>
          <w:marTop w:val="0"/>
          <w:marBottom w:val="0"/>
          <w:divBdr>
            <w:top w:val="none" w:sz="0" w:space="0" w:color="auto"/>
            <w:left w:val="none" w:sz="0" w:space="0" w:color="auto"/>
            <w:bottom w:val="none" w:sz="0" w:space="0" w:color="auto"/>
            <w:right w:val="none" w:sz="0" w:space="0" w:color="auto"/>
          </w:divBdr>
        </w:div>
        <w:div w:id="1263297737">
          <w:marLeft w:val="720"/>
          <w:marRight w:val="0"/>
          <w:marTop w:val="0"/>
          <w:marBottom w:val="0"/>
          <w:divBdr>
            <w:top w:val="none" w:sz="0" w:space="0" w:color="auto"/>
            <w:left w:val="none" w:sz="0" w:space="0" w:color="auto"/>
            <w:bottom w:val="none" w:sz="0" w:space="0" w:color="auto"/>
            <w:right w:val="none" w:sz="0" w:space="0" w:color="auto"/>
          </w:divBdr>
        </w:div>
        <w:div w:id="1266694917">
          <w:marLeft w:val="720"/>
          <w:marRight w:val="0"/>
          <w:marTop w:val="0"/>
          <w:marBottom w:val="0"/>
          <w:divBdr>
            <w:top w:val="none" w:sz="0" w:space="0" w:color="auto"/>
            <w:left w:val="none" w:sz="0" w:space="0" w:color="auto"/>
            <w:bottom w:val="none" w:sz="0" w:space="0" w:color="auto"/>
            <w:right w:val="none" w:sz="0" w:space="0" w:color="auto"/>
          </w:divBdr>
        </w:div>
        <w:div w:id="1457214589">
          <w:marLeft w:val="720"/>
          <w:marRight w:val="0"/>
          <w:marTop w:val="0"/>
          <w:marBottom w:val="0"/>
          <w:divBdr>
            <w:top w:val="none" w:sz="0" w:space="0" w:color="auto"/>
            <w:left w:val="none" w:sz="0" w:space="0" w:color="auto"/>
            <w:bottom w:val="none" w:sz="0" w:space="0" w:color="auto"/>
            <w:right w:val="none" w:sz="0" w:space="0" w:color="auto"/>
          </w:divBdr>
        </w:div>
        <w:div w:id="1659380019">
          <w:marLeft w:val="720"/>
          <w:marRight w:val="0"/>
          <w:marTop w:val="0"/>
          <w:marBottom w:val="0"/>
          <w:divBdr>
            <w:top w:val="none" w:sz="0" w:space="0" w:color="auto"/>
            <w:left w:val="none" w:sz="0" w:space="0" w:color="auto"/>
            <w:bottom w:val="none" w:sz="0" w:space="0" w:color="auto"/>
            <w:right w:val="none" w:sz="0" w:space="0" w:color="auto"/>
          </w:divBdr>
        </w:div>
        <w:div w:id="1664167150">
          <w:marLeft w:val="720"/>
          <w:marRight w:val="0"/>
          <w:marTop w:val="0"/>
          <w:marBottom w:val="0"/>
          <w:divBdr>
            <w:top w:val="none" w:sz="0" w:space="0" w:color="auto"/>
            <w:left w:val="none" w:sz="0" w:space="0" w:color="auto"/>
            <w:bottom w:val="none" w:sz="0" w:space="0" w:color="auto"/>
            <w:right w:val="none" w:sz="0" w:space="0" w:color="auto"/>
          </w:divBdr>
        </w:div>
      </w:divsChild>
    </w:div>
    <w:div w:id="1138650432">
      <w:bodyDiv w:val="1"/>
      <w:marLeft w:val="0"/>
      <w:marRight w:val="0"/>
      <w:marTop w:val="0"/>
      <w:marBottom w:val="0"/>
      <w:divBdr>
        <w:top w:val="none" w:sz="0" w:space="0" w:color="auto"/>
        <w:left w:val="none" w:sz="0" w:space="0" w:color="auto"/>
        <w:bottom w:val="none" w:sz="0" w:space="0" w:color="auto"/>
        <w:right w:val="none" w:sz="0" w:space="0" w:color="auto"/>
      </w:divBdr>
    </w:div>
    <w:div w:id="1141773394">
      <w:bodyDiv w:val="1"/>
      <w:marLeft w:val="0"/>
      <w:marRight w:val="0"/>
      <w:marTop w:val="0"/>
      <w:marBottom w:val="0"/>
      <w:divBdr>
        <w:top w:val="none" w:sz="0" w:space="0" w:color="auto"/>
        <w:left w:val="none" w:sz="0" w:space="0" w:color="auto"/>
        <w:bottom w:val="none" w:sz="0" w:space="0" w:color="auto"/>
        <w:right w:val="none" w:sz="0" w:space="0" w:color="auto"/>
      </w:divBdr>
      <w:divsChild>
        <w:div w:id="633145543">
          <w:marLeft w:val="720"/>
          <w:marRight w:val="0"/>
          <w:marTop w:val="0"/>
          <w:marBottom w:val="0"/>
          <w:divBdr>
            <w:top w:val="none" w:sz="0" w:space="0" w:color="auto"/>
            <w:left w:val="none" w:sz="0" w:space="0" w:color="auto"/>
            <w:bottom w:val="none" w:sz="0" w:space="0" w:color="auto"/>
            <w:right w:val="none" w:sz="0" w:space="0" w:color="auto"/>
          </w:divBdr>
        </w:div>
        <w:div w:id="894662850">
          <w:marLeft w:val="720"/>
          <w:marRight w:val="0"/>
          <w:marTop w:val="0"/>
          <w:marBottom w:val="0"/>
          <w:divBdr>
            <w:top w:val="none" w:sz="0" w:space="0" w:color="auto"/>
            <w:left w:val="none" w:sz="0" w:space="0" w:color="auto"/>
            <w:bottom w:val="none" w:sz="0" w:space="0" w:color="auto"/>
            <w:right w:val="none" w:sz="0" w:space="0" w:color="auto"/>
          </w:divBdr>
        </w:div>
        <w:div w:id="1769303369">
          <w:marLeft w:val="720"/>
          <w:marRight w:val="0"/>
          <w:marTop w:val="0"/>
          <w:marBottom w:val="0"/>
          <w:divBdr>
            <w:top w:val="none" w:sz="0" w:space="0" w:color="auto"/>
            <w:left w:val="none" w:sz="0" w:space="0" w:color="auto"/>
            <w:bottom w:val="none" w:sz="0" w:space="0" w:color="auto"/>
            <w:right w:val="none" w:sz="0" w:space="0" w:color="auto"/>
          </w:divBdr>
        </w:div>
        <w:div w:id="1786383471">
          <w:marLeft w:val="720"/>
          <w:marRight w:val="0"/>
          <w:marTop w:val="0"/>
          <w:marBottom w:val="0"/>
          <w:divBdr>
            <w:top w:val="none" w:sz="0" w:space="0" w:color="auto"/>
            <w:left w:val="none" w:sz="0" w:space="0" w:color="auto"/>
            <w:bottom w:val="none" w:sz="0" w:space="0" w:color="auto"/>
            <w:right w:val="none" w:sz="0" w:space="0" w:color="auto"/>
          </w:divBdr>
        </w:div>
        <w:div w:id="1811091884">
          <w:marLeft w:val="720"/>
          <w:marRight w:val="0"/>
          <w:marTop w:val="0"/>
          <w:marBottom w:val="0"/>
          <w:divBdr>
            <w:top w:val="none" w:sz="0" w:space="0" w:color="auto"/>
            <w:left w:val="none" w:sz="0" w:space="0" w:color="auto"/>
            <w:bottom w:val="none" w:sz="0" w:space="0" w:color="auto"/>
            <w:right w:val="none" w:sz="0" w:space="0" w:color="auto"/>
          </w:divBdr>
        </w:div>
        <w:div w:id="1871410700">
          <w:marLeft w:val="720"/>
          <w:marRight w:val="0"/>
          <w:marTop w:val="0"/>
          <w:marBottom w:val="0"/>
          <w:divBdr>
            <w:top w:val="none" w:sz="0" w:space="0" w:color="auto"/>
            <w:left w:val="none" w:sz="0" w:space="0" w:color="auto"/>
            <w:bottom w:val="none" w:sz="0" w:space="0" w:color="auto"/>
            <w:right w:val="none" w:sz="0" w:space="0" w:color="auto"/>
          </w:divBdr>
        </w:div>
        <w:div w:id="1964726155">
          <w:marLeft w:val="720"/>
          <w:marRight w:val="0"/>
          <w:marTop w:val="0"/>
          <w:marBottom w:val="0"/>
          <w:divBdr>
            <w:top w:val="none" w:sz="0" w:space="0" w:color="auto"/>
            <w:left w:val="none" w:sz="0" w:space="0" w:color="auto"/>
            <w:bottom w:val="none" w:sz="0" w:space="0" w:color="auto"/>
            <w:right w:val="none" w:sz="0" w:space="0" w:color="auto"/>
          </w:divBdr>
        </w:div>
      </w:divsChild>
    </w:div>
    <w:div w:id="1146162519">
      <w:bodyDiv w:val="1"/>
      <w:marLeft w:val="0"/>
      <w:marRight w:val="0"/>
      <w:marTop w:val="0"/>
      <w:marBottom w:val="0"/>
      <w:divBdr>
        <w:top w:val="none" w:sz="0" w:space="0" w:color="auto"/>
        <w:left w:val="none" w:sz="0" w:space="0" w:color="auto"/>
        <w:bottom w:val="none" w:sz="0" w:space="0" w:color="auto"/>
        <w:right w:val="none" w:sz="0" w:space="0" w:color="auto"/>
      </w:divBdr>
    </w:div>
    <w:div w:id="1148521238">
      <w:bodyDiv w:val="1"/>
      <w:marLeft w:val="0"/>
      <w:marRight w:val="0"/>
      <w:marTop w:val="0"/>
      <w:marBottom w:val="0"/>
      <w:divBdr>
        <w:top w:val="none" w:sz="0" w:space="0" w:color="auto"/>
        <w:left w:val="none" w:sz="0" w:space="0" w:color="auto"/>
        <w:bottom w:val="none" w:sz="0" w:space="0" w:color="auto"/>
        <w:right w:val="none" w:sz="0" w:space="0" w:color="auto"/>
      </w:divBdr>
    </w:div>
    <w:div w:id="1151409912">
      <w:bodyDiv w:val="1"/>
      <w:marLeft w:val="0"/>
      <w:marRight w:val="0"/>
      <w:marTop w:val="0"/>
      <w:marBottom w:val="0"/>
      <w:divBdr>
        <w:top w:val="none" w:sz="0" w:space="0" w:color="auto"/>
        <w:left w:val="none" w:sz="0" w:space="0" w:color="auto"/>
        <w:bottom w:val="none" w:sz="0" w:space="0" w:color="auto"/>
        <w:right w:val="none" w:sz="0" w:space="0" w:color="auto"/>
      </w:divBdr>
    </w:div>
    <w:div w:id="1153717122">
      <w:bodyDiv w:val="1"/>
      <w:marLeft w:val="0"/>
      <w:marRight w:val="0"/>
      <w:marTop w:val="0"/>
      <w:marBottom w:val="0"/>
      <w:divBdr>
        <w:top w:val="none" w:sz="0" w:space="0" w:color="auto"/>
        <w:left w:val="none" w:sz="0" w:space="0" w:color="auto"/>
        <w:bottom w:val="none" w:sz="0" w:space="0" w:color="auto"/>
        <w:right w:val="none" w:sz="0" w:space="0" w:color="auto"/>
      </w:divBdr>
      <w:divsChild>
        <w:div w:id="199976968">
          <w:marLeft w:val="720"/>
          <w:marRight w:val="0"/>
          <w:marTop w:val="0"/>
          <w:marBottom w:val="0"/>
          <w:divBdr>
            <w:top w:val="none" w:sz="0" w:space="0" w:color="auto"/>
            <w:left w:val="none" w:sz="0" w:space="0" w:color="auto"/>
            <w:bottom w:val="none" w:sz="0" w:space="0" w:color="auto"/>
            <w:right w:val="none" w:sz="0" w:space="0" w:color="auto"/>
          </w:divBdr>
        </w:div>
        <w:div w:id="356348278">
          <w:marLeft w:val="720"/>
          <w:marRight w:val="0"/>
          <w:marTop w:val="0"/>
          <w:marBottom w:val="0"/>
          <w:divBdr>
            <w:top w:val="none" w:sz="0" w:space="0" w:color="auto"/>
            <w:left w:val="none" w:sz="0" w:space="0" w:color="auto"/>
            <w:bottom w:val="none" w:sz="0" w:space="0" w:color="auto"/>
            <w:right w:val="none" w:sz="0" w:space="0" w:color="auto"/>
          </w:divBdr>
        </w:div>
        <w:div w:id="548078558">
          <w:marLeft w:val="720"/>
          <w:marRight w:val="0"/>
          <w:marTop w:val="0"/>
          <w:marBottom w:val="0"/>
          <w:divBdr>
            <w:top w:val="none" w:sz="0" w:space="0" w:color="auto"/>
            <w:left w:val="none" w:sz="0" w:space="0" w:color="auto"/>
            <w:bottom w:val="none" w:sz="0" w:space="0" w:color="auto"/>
            <w:right w:val="none" w:sz="0" w:space="0" w:color="auto"/>
          </w:divBdr>
        </w:div>
        <w:div w:id="694380050">
          <w:marLeft w:val="1166"/>
          <w:marRight w:val="0"/>
          <w:marTop w:val="0"/>
          <w:marBottom w:val="0"/>
          <w:divBdr>
            <w:top w:val="none" w:sz="0" w:space="0" w:color="auto"/>
            <w:left w:val="none" w:sz="0" w:space="0" w:color="auto"/>
            <w:bottom w:val="none" w:sz="0" w:space="0" w:color="auto"/>
            <w:right w:val="none" w:sz="0" w:space="0" w:color="auto"/>
          </w:divBdr>
        </w:div>
        <w:div w:id="697044317">
          <w:marLeft w:val="720"/>
          <w:marRight w:val="0"/>
          <w:marTop w:val="0"/>
          <w:marBottom w:val="0"/>
          <w:divBdr>
            <w:top w:val="none" w:sz="0" w:space="0" w:color="auto"/>
            <w:left w:val="none" w:sz="0" w:space="0" w:color="auto"/>
            <w:bottom w:val="none" w:sz="0" w:space="0" w:color="auto"/>
            <w:right w:val="none" w:sz="0" w:space="0" w:color="auto"/>
          </w:divBdr>
        </w:div>
        <w:div w:id="1372345444">
          <w:marLeft w:val="1166"/>
          <w:marRight w:val="0"/>
          <w:marTop w:val="0"/>
          <w:marBottom w:val="0"/>
          <w:divBdr>
            <w:top w:val="none" w:sz="0" w:space="0" w:color="auto"/>
            <w:left w:val="none" w:sz="0" w:space="0" w:color="auto"/>
            <w:bottom w:val="none" w:sz="0" w:space="0" w:color="auto"/>
            <w:right w:val="none" w:sz="0" w:space="0" w:color="auto"/>
          </w:divBdr>
        </w:div>
        <w:div w:id="1462772999">
          <w:marLeft w:val="720"/>
          <w:marRight w:val="0"/>
          <w:marTop w:val="0"/>
          <w:marBottom w:val="0"/>
          <w:divBdr>
            <w:top w:val="none" w:sz="0" w:space="0" w:color="auto"/>
            <w:left w:val="none" w:sz="0" w:space="0" w:color="auto"/>
            <w:bottom w:val="none" w:sz="0" w:space="0" w:color="auto"/>
            <w:right w:val="none" w:sz="0" w:space="0" w:color="auto"/>
          </w:divBdr>
        </w:div>
        <w:div w:id="1846044248">
          <w:marLeft w:val="720"/>
          <w:marRight w:val="0"/>
          <w:marTop w:val="0"/>
          <w:marBottom w:val="0"/>
          <w:divBdr>
            <w:top w:val="none" w:sz="0" w:space="0" w:color="auto"/>
            <w:left w:val="none" w:sz="0" w:space="0" w:color="auto"/>
            <w:bottom w:val="none" w:sz="0" w:space="0" w:color="auto"/>
            <w:right w:val="none" w:sz="0" w:space="0" w:color="auto"/>
          </w:divBdr>
        </w:div>
        <w:div w:id="2118911734">
          <w:marLeft w:val="720"/>
          <w:marRight w:val="0"/>
          <w:marTop w:val="0"/>
          <w:marBottom w:val="0"/>
          <w:divBdr>
            <w:top w:val="none" w:sz="0" w:space="0" w:color="auto"/>
            <w:left w:val="none" w:sz="0" w:space="0" w:color="auto"/>
            <w:bottom w:val="none" w:sz="0" w:space="0" w:color="auto"/>
            <w:right w:val="none" w:sz="0" w:space="0" w:color="auto"/>
          </w:divBdr>
        </w:div>
        <w:div w:id="2121560454">
          <w:marLeft w:val="720"/>
          <w:marRight w:val="0"/>
          <w:marTop w:val="0"/>
          <w:marBottom w:val="0"/>
          <w:divBdr>
            <w:top w:val="none" w:sz="0" w:space="0" w:color="auto"/>
            <w:left w:val="none" w:sz="0" w:space="0" w:color="auto"/>
            <w:bottom w:val="none" w:sz="0" w:space="0" w:color="auto"/>
            <w:right w:val="none" w:sz="0" w:space="0" w:color="auto"/>
          </w:divBdr>
        </w:div>
      </w:divsChild>
    </w:div>
    <w:div w:id="1160148404">
      <w:bodyDiv w:val="1"/>
      <w:marLeft w:val="0"/>
      <w:marRight w:val="0"/>
      <w:marTop w:val="0"/>
      <w:marBottom w:val="0"/>
      <w:divBdr>
        <w:top w:val="none" w:sz="0" w:space="0" w:color="auto"/>
        <w:left w:val="none" w:sz="0" w:space="0" w:color="auto"/>
        <w:bottom w:val="none" w:sz="0" w:space="0" w:color="auto"/>
        <w:right w:val="none" w:sz="0" w:space="0" w:color="auto"/>
      </w:divBdr>
    </w:div>
    <w:div w:id="1160275178">
      <w:bodyDiv w:val="1"/>
      <w:marLeft w:val="0"/>
      <w:marRight w:val="0"/>
      <w:marTop w:val="0"/>
      <w:marBottom w:val="0"/>
      <w:divBdr>
        <w:top w:val="none" w:sz="0" w:space="0" w:color="auto"/>
        <w:left w:val="none" w:sz="0" w:space="0" w:color="auto"/>
        <w:bottom w:val="none" w:sz="0" w:space="0" w:color="auto"/>
        <w:right w:val="none" w:sz="0" w:space="0" w:color="auto"/>
      </w:divBdr>
    </w:div>
    <w:div w:id="1169827404">
      <w:bodyDiv w:val="1"/>
      <w:marLeft w:val="0"/>
      <w:marRight w:val="0"/>
      <w:marTop w:val="0"/>
      <w:marBottom w:val="0"/>
      <w:divBdr>
        <w:top w:val="none" w:sz="0" w:space="0" w:color="auto"/>
        <w:left w:val="none" w:sz="0" w:space="0" w:color="auto"/>
        <w:bottom w:val="none" w:sz="0" w:space="0" w:color="auto"/>
        <w:right w:val="none" w:sz="0" w:space="0" w:color="auto"/>
      </w:divBdr>
      <w:divsChild>
        <w:div w:id="94135038">
          <w:marLeft w:val="1267"/>
          <w:marRight w:val="0"/>
          <w:marTop w:val="0"/>
          <w:marBottom w:val="0"/>
          <w:divBdr>
            <w:top w:val="none" w:sz="0" w:space="0" w:color="auto"/>
            <w:left w:val="none" w:sz="0" w:space="0" w:color="auto"/>
            <w:bottom w:val="none" w:sz="0" w:space="0" w:color="auto"/>
            <w:right w:val="none" w:sz="0" w:space="0" w:color="auto"/>
          </w:divBdr>
        </w:div>
        <w:div w:id="423916140">
          <w:marLeft w:val="1267"/>
          <w:marRight w:val="0"/>
          <w:marTop w:val="0"/>
          <w:marBottom w:val="0"/>
          <w:divBdr>
            <w:top w:val="none" w:sz="0" w:space="0" w:color="auto"/>
            <w:left w:val="none" w:sz="0" w:space="0" w:color="auto"/>
            <w:bottom w:val="none" w:sz="0" w:space="0" w:color="auto"/>
            <w:right w:val="none" w:sz="0" w:space="0" w:color="auto"/>
          </w:divBdr>
        </w:div>
        <w:div w:id="690838697">
          <w:marLeft w:val="1267"/>
          <w:marRight w:val="0"/>
          <w:marTop w:val="0"/>
          <w:marBottom w:val="0"/>
          <w:divBdr>
            <w:top w:val="none" w:sz="0" w:space="0" w:color="auto"/>
            <w:left w:val="none" w:sz="0" w:space="0" w:color="auto"/>
            <w:bottom w:val="none" w:sz="0" w:space="0" w:color="auto"/>
            <w:right w:val="none" w:sz="0" w:space="0" w:color="auto"/>
          </w:divBdr>
        </w:div>
        <w:div w:id="1104811181">
          <w:marLeft w:val="1267"/>
          <w:marRight w:val="0"/>
          <w:marTop w:val="0"/>
          <w:marBottom w:val="0"/>
          <w:divBdr>
            <w:top w:val="none" w:sz="0" w:space="0" w:color="auto"/>
            <w:left w:val="none" w:sz="0" w:space="0" w:color="auto"/>
            <w:bottom w:val="none" w:sz="0" w:space="0" w:color="auto"/>
            <w:right w:val="none" w:sz="0" w:space="0" w:color="auto"/>
          </w:divBdr>
        </w:div>
        <w:div w:id="1220554565">
          <w:marLeft w:val="1267"/>
          <w:marRight w:val="0"/>
          <w:marTop w:val="0"/>
          <w:marBottom w:val="0"/>
          <w:divBdr>
            <w:top w:val="none" w:sz="0" w:space="0" w:color="auto"/>
            <w:left w:val="none" w:sz="0" w:space="0" w:color="auto"/>
            <w:bottom w:val="none" w:sz="0" w:space="0" w:color="auto"/>
            <w:right w:val="none" w:sz="0" w:space="0" w:color="auto"/>
          </w:divBdr>
        </w:div>
        <w:div w:id="1676954061">
          <w:marLeft w:val="1267"/>
          <w:marRight w:val="0"/>
          <w:marTop w:val="0"/>
          <w:marBottom w:val="0"/>
          <w:divBdr>
            <w:top w:val="none" w:sz="0" w:space="0" w:color="auto"/>
            <w:left w:val="none" w:sz="0" w:space="0" w:color="auto"/>
            <w:bottom w:val="none" w:sz="0" w:space="0" w:color="auto"/>
            <w:right w:val="none" w:sz="0" w:space="0" w:color="auto"/>
          </w:divBdr>
        </w:div>
        <w:div w:id="1823618204">
          <w:marLeft w:val="1267"/>
          <w:marRight w:val="0"/>
          <w:marTop w:val="0"/>
          <w:marBottom w:val="0"/>
          <w:divBdr>
            <w:top w:val="none" w:sz="0" w:space="0" w:color="auto"/>
            <w:left w:val="none" w:sz="0" w:space="0" w:color="auto"/>
            <w:bottom w:val="none" w:sz="0" w:space="0" w:color="auto"/>
            <w:right w:val="none" w:sz="0" w:space="0" w:color="auto"/>
          </w:divBdr>
        </w:div>
      </w:divsChild>
    </w:div>
    <w:div w:id="1179541574">
      <w:bodyDiv w:val="1"/>
      <w:marLeft w:val="0"/>
      <w:marRight w:val="0"/>
      <w:marTop w:val="0"/>
      <w:marBottom w:val="0"/>
      <w:divBdr>
        <w:top w:val="none" w:sz="0" w:space="0" w:color="auto"/>
        <w:left w:val="none" w:sz="0" w:space="0" w:color="auto"/>
        <w:bottom w:val="none" w:sz="0" w:space="0" w:color="auto"/>
        <w:right w:val="none" w:sz="0" w:space="0" w:color="auto"/>
      </w:divBdr>
    </w:div>
    <w:div w:id="1188300934">
      <w:bodyDiv w:val="1"/>
      <w:marLeft w:val="0"/>
      <w:marRight w:val="0"/>
      <w:marTop w:val="0"/>
      <w:marBottom w:val="0"/>
      <w:divBdr>
        <w:top w:val="none" w:sz="0" w:space="0" w:color="auto"/>
        <w:left w:val="none" w:sz="0" w:space="0" w:color="auto"/>
        <w:bottom w:val="none" w:sz="0" w:space="0" w:color="auto"/>
        <w:right w:val="none" w:sz="0" w:space="0" w:color="auto"/>
      </w:divBdr>
      <w:divsChild>
        <w:div w:id="145901026">
          <w:marLeft w:val="446"/>
          <w:marRight w:val="0"/>
          <w:marTop w:val="0"/>
          <w:marBottom w:val="0"/>
          <w:divBdr>
            <w:top w:val="none" w:sz="0" w:space="0" w:color="auto"/>
            <w:left w:val="none" w:sz="0" w:space="0" w:color="auto"/>
            <w:bottom w:val="none" w:sz="0" w:space="0" w:color="auto"/>
            <w:right w:val="none" w:sz="0" w:space="0" w:color="auto"/>
          </w:divBdr>
        </w:div>
        <w:div w:id="280764220">
          <w:marLeft w:val="446"/>
          <w:marRight w:val="0"/>
          <w:marTop w:val="0"/>
          <w:marBottom w:val="0"/>
          <w:divBdr>
            <w:top w:val="none" w:sz="0" w:space="0" w:color="auto"/>
            <w:left w:val="none" w:sz="0" w:space="0" w:color="auto"/>
            <w:bottom w:val="none" w:sz="0" w:space="0" w:color="auto"/>
            <w:right w:val="none" w:sz="0" w:space="0" w:color="auto"/>
          </w:divBdr>
        </w:div>
        <w:div w:id="291516934">
          <w:marLeft w:val="446"/>
          <w:marRight w:val="0"/>
          <w:marTop w:val="0"/>
          <w:marBottom w:val="0"/>
          <w:divBdr>
            <w:top w:val="none" w:sz="0" w:space="0" w:color="auto"/>
            <w:left w:val="none" w:sz="0" w:space="0" w:color="auto"/>
            <w:bottom w:val="none" w:sz="0" w:space="0" w:color="auto"/>
            <w:right w:val="none" w:sz="0" w:space="0" w:color="auto"/>
          </w:divBdr>
        </w:div>
        <w:div w:id="308479609">
          <w:marLeft w:val="446"/>
          <w:marRight w:val="0"/>
          <w:marTop w:val="0"/>
          <w:marBottom w:val="0"/>
          <w:divBdr>
            <w:top w:val="none" w:sz="0" w:space="0" w:color="auto"/>
            <w:left w:val="none" w:sz="0" w:space="0" w:color="auto"/>
            <w:bottom w:val="none" w:sz="0" w:space="0" w:color="auto"/>
            <w:right w:val="none" w:sz="0" w:space="0" w:color="auto"/>
          </w:divBdr>
        </w:div>
        <w:div w:id="327101404">
          <w:marLeft w:val="446"/>
          <w:marRight w:val="0"/>
          <w:marTop w:val="0"/>
          <w:marBottom w:val="0"/>
          <w:divBdr>
            <w:top w:val="none" w:sz="0" w:space="0" w:color="auto"/>
            <w:left w:val="none" w:sz="0" w:space="0" w:color="auto"/>
            <w:bottom w:val="none" w:sz="0" w:space="0" w:color="auto"/>
            <w:right w:val="none" w:sz="0" w:space="0" w:color="auto"/>
          </w:divBdr>
        </w:div>
        <w:div w:id="328410657">
          <w:marLeft w:val="446"/>
          <w:marRight w:val="0"/>
          <w:marTop w:val="0"/>
          <w:marBottom w:val="0"/>
          <w:divBdr>
            <w:top w:val="none" w:sz="0" w:space="0" w:color="auto"/>
            <w:left w:val="none" w:sz="0" w:space="0" w:color="auto"/>
            <w:bottom w:val="none" w:sz="0" w:space="0" w:color="auto"/>
            <w:right w:val="none" w:sz="0" w:space="0" w:color="auto"/>
          </w:divBdr>
        </w:div>
        <w:div w:id="532424193">
          <w:marLeft w:val="446"/>
          <w:marRight w:val="0"/>
          <w:marTop w:val="0"/>
          <w:marBottom w:val="0"/>
          <w:divBdr>
            <w:top w:val="none" w:sz="0" w:space="0" w:color="auto"/>
            <w:left w:val="none" w:sz="0" w:space="0" w:color="auto"/>
            <w:bottom w:val="none" w:sz="0" w:space="0" w:color="auto"/>
            <w:right w:val="none" w:sz="0" w:space="0" w:color="auto"/>
          </w:divBdr>
        </w:div>
        <w:div w:id="580531076">
          <w:marLeft w:val="446"/>
          <w:marRight w:val="0"/>
          <w:marTop w:val="0"/>
          <w:marBottom w:val="0"/>
          <w:divBdr>
            <w:top w:val="none" w:sz="0" w:space="0" w:color="auto"/>
            <w:left w:val="none" w:sz="0" w:space="0" w:color="auto"/>
            <w:bottom w:val="none" w:sz="0" w:space="0" w:color="auto"/>
            <w:right w:val="none" w:sz="0" w:space="0" w:color="auto"/>
          </w:divBdr>
        </w:div>
        <w:div w:id="891380391">
          <w:marLeft w:val="446"/>
          <w:marRight w:val="0"/>
          <w:marTop w:val="0"/>
          <w:marBottom w:val="0"/>
          <w:divBdr>
            <w:top w:val="none" w:sz="0" w:space="0" w:color="auto"/>
            <w:left w:val="none" w:sz="0" w:space="0" w:color="auto"/>
            <w:bottom w:val="none" w:sz="0" w:space="0" w:color="auto"/>
            <w:right w:val="none" w:sz="0" w:space="0" w:color="auto"/>
          </w:divBdr>
        </w:div>
        <w:div w:id="1296989483">
          <w:marLeft w:val="446"/>
          <w:marRight w:val="0"/>
          <w:marTop w:val="0"/>
          <w:marBottom w:val="0"/>
          <w:divBdr>
            <w:top w:val="none" w:sz="0" w:space="0" w:color="auto"/>
            <w:left w:val="none" w:sz="0" w:space="0" w:color="auto"/>
            <w:bottom w:val="none" w:sz="0" w:space="0" w:color="auto"/>
            <w:right w:val="none" w:sz="0" w:space="0" w:color="auto"/>
          </w:divBdr>
        </w:div>
        <w:div w:id="1611157126">
          <w:marLeft w:val="446"/>
          <w:marRight w:val="0"/>
          <w:marTop w:val="0"/>
          <w:marBottom w:val="0"/>
          <w:divBdr>
            <w:top w:val="none" w:sz="0" w:space="0" w:color="auto"/>
            <w:left w:val="none" w:sz="0" w:space="0" w:color="auto"/>
            <w:bottom w:val="none" w:sz="0" w:space="0" w:color="auto"/>
            <w:right w:val="none" w:sz="0" w:space="0" w:color="auto"/>
          </w:divBdr>
        </w:div>
        <w:div w:id="1633095460">
          <w:marLeft w:val="446"/>
          <w:marRight w:val="0"/>
          <w:marTop w:val="0"/>
          <w:marBottom w:val="0"/>
          <w:divBdr>
            <w:top w:val="none" w:sz="0" w:space="0" w:color="auto"/>
            <w:left w:val="none" w:sz="0" w:space="0" w:color="auto"/>
            <w:bottom w:val="none" w:sz="0" w:space="0" w:color="auto"/>
            <w:right w:val="none" w:sz="0" w:space="0" w:color="auto"/>
          </w:divBdr>
        </w:div>
        <w:div w:id="1780447541">
          <w:marLeft w:val="446"/>
          <w:marRight w:val="0"/>
          <w:marTop w:val="0"/>
          <w:marBottom w:val="0"/>
          <w:divBdr>
            <w:top w:val="none" w:sz="0" w:space="0" w:color="auto"/>
            <w:left w:val="none" w:sz="0" w:space="0" w:color="auto"/>
            <w:bottom w:val="none" w:sz="0" w:space="0" w:color="auto"/>
            <w:right w:val="none" w:sz="0" w:space="0" w:color="auto"/>
          </w:divBdr>
        </w:div>
        <w:div w:id="1846628632">
          <w:marLeft w:val="446"/>
          <w:marRight w:val="0"/>
          <w:marTop w:val="0"/>
          <w:marBottom w:val="0"/>
          <w:divBdr>
            <w:top w:val="none" w:sz="0" w:space="0" w:color="auto"/>
            <w:left w:val="none" w:sz="0" w:space="0" w:color="auto"/>
            <w:bottom w:val="none" w:sz="0" w:space="0" w:color="auto"/>
            <w:right w:val="none" w:sz="0" w:space="0" w:color="auto"/>
          </w:divBdr>
        </w:div>
        <w:div w:id="1983997343">
          <w:marLeft w:val="446"/>
          <w:marRight w:val="0"/>
          <w:marTop w:val="0"/>
          <w:marBottom w:val="0"/>
          <w:divBdr>
            <w:top w:val="none" w:sz="0" w:space="0" w:color="auto"/>
            <w:left w:val="none" w:sz="0" w:space="0" w:color="auto"/>
            <w:bottom w:val="none" w:sz="0" w:space="0" w:color="auto"/>
            <w:right w:val="none" w:sz="0" w:space="0" w:color="auto"/>
          </w:divBdr>
        </w:div>
        <w:div w:id="2113277483">
          <w:marLeft w:val="446"/>
          <w:marRight w:val="0"/>
          <w:marTop w:val="0"/>
          <w:marBottom w:val="0"/>
          <w:divBdr>
            <w:top w:val="none" w:sz="0" w:space="0" w:color="auto"/>
            <w:left w:val="none" w:sz="0" w:space="0" w:color="auto"/>
            <w:bottom w:val="none" w:sz="0" w:space="0" w:color="auto"/>
            <w:right w:val="none" w:sz="0" w:space="0" w:color="auto"/>
          </w:divBdr>
        </w:div>
      </w:divsChild>
    </w:div>
    <w:div w:id="1188718088">
      <w:bodyDiv w:val="1"/>
      <w:marLeft w:val="0"/>
      <w:marRight w:val="0"/>
      <w:marTop w:val="0"/>
      <w:marBottom w:val="0"/>
      <w:divBdr>
        <w:top w:val="none" w:sz="0" w:space="0" w:color="auto"/>
        <w:left w:val="none" w:sz="0" w:space="0" w:color="auto"/>
        <w:bottom w:val="none" w:sz="0" w:space="0" w:color="auto"/>
        <w:right w:val="none" w:sz="0" w:space="0" w:color="auto"/>
      </w:divBdr>
      <w:divsChild>
        <w:div w:id="1280336194">
          <w:marLeft w:val="446"/>
          <w:marRight w:val="0"/>
          <w:marTop w:val="0"/>
          <w:marBottom w:val="0"/>
          <w:divBdr>
            <w:top w:val="none" w:sz="0" w:space="0" w:color="auto"/>
            <w:left w:val="none" w:sz="0" w:space="0" w:color="auto"/>
            <w:bottom w:val="none" w:sz="0" w:space="0" w:color="auto"/>
            <w:right w:val="none" w:sz="0" w:space="0" w:color="auto"/>
          </w:divBdr>
        </w:div>
      </w:divsChild>
    </w:div>
    <w:div w:id="1192457565">
      <w:bodyDiv w:val="1"/>
      <w:marLeft w:val="0"/>
      <w:marRight w:val="0"/>
      <w:marTop w:val="0"/>
      <w:marBottom w:val="0"/>
      <w:divBdr>
        <w:top w:val="none" w:sz="0" w:space="0" w:color="auto"/>
        <w:left w:val="none" w:sz="0" w:space="0" w:color="auto"/>
        <w:bottom w:val="none" w:sz="0" w:space="0" w:color="auto"/>
        <w:right w:val="none" w:sz="0" w:space="0" w:color="auto"/>
      </w:divBdr>
    </w:div>
    <w:div w:id="1199391207">
      <w:bodyDiv w:val="1"/>
      <w:marLeft w:val="0"/>
      <w:marRight w:val="0"/>
      <w:marTop w:val="0"/>
      <w:marBottom w:val="0"/>
      <w:divBdr>
        <w:top w:val="none" w:sz="0" w:space="0" w:color="auto"/>
        <w:left w:val="none" w:sz="0" w:space="0" w:color="auto"/>
        <w:bottom w:val="none" w:sz="0" w:space="0" w:color="auto"/>
        <w:right w:val="none" w:sz="0" w:space="0" w:color="auto"/>
      </w:divBdr>
      <w:divsChild>
        <w:div w:id="1491631204">
          <w:marLeft w:val="446"/>
          <w:marRight w:val="0"/>
          <w:marTop w:val="0"/>
          <w:marBottom w:val="0"/>
          <w:divBdr>
            <w:top w:val="none" w:sz="0" w:space="0" w:color="auto"/>
            <w:left w:val="none" w:sz="0" w:space="0" w:color="auto"/>
            <w:bottom w:val="none" w:sz="0" w:space="0" w:color="auto"/>
            <w:right w:val="none" w:sz="0" w:space="0" w:color="auto"/>
          </w:divBdr>
        </w:div>
      </w:divsChild>
    </w:div>
    <w:div w:id="1203905828">
      <w:bodyDiv w:val="1"/>
      <w:marLeft w:val="0"/>
      <w:marRight w:val="0"/>
      <w:marTop w:val="0"/>
      <w:marBottom w:val="0"/>
      <w:divBdr>
        <w:top w:val="none" w:sz="0" w:space="0" w:color="auto"/>
        <w:left w:val="none" w:sz="0" w:space="0" w:color="auto"/>
        <w:bottom w:val="none" w:sz="0" w:space="0" w:color="auto"/>
        <w:right w:val="none" w:sz="0" w:space="0" w:color="auto"/>
      </w:divBdr>
    </w:div>
    <w:div w:id="1206791279">
      <w:bodyDiv w:val="1"/>
      <w:marLeft w:val="0"/>
      <w:marRight w:val="0"/>
      <w:marTop w:val="0"/>
      <w:marBottom w:val="0"/>
      <w:divBdr>
        <w:top w:val="none" w:sz="0" w:space="0" w:color="auto"/>
        <w:left w:val="none" w:sz="0" w:space="0" w:color="auto"/>
        <w:bottom w:val="none" w:sz="0" w:space="0" w:color="auto"/>
        <w:right w:val="none" w:sz="0" w:space="0" w:color="auto"/>
      </w:divBdr>
      <w:divsChild>
        <w:div w:id="176307353">
          <w:marLeft w:val="720"/>
          <w:marRight w:val="0"/>
          <w:marTop w:val="0"/>
          <w:marBottom w:val="0"/>
          <w:divBdr>
            <w:top w:val="none" w:sz="0" w:space="0" w:color="auto"/>
            <w:left w:val="none" w:sz="0" w:space="0" w:color="auto"/>
            <w:bottom w:val="none" w:sz="0" w:space="0" w:color="auto"/>
            <w:right w:val="none" w:sz="0" w:space="0" w:color="auto"/>
          </w:divBdr>
        </w:div>
        <w:div w:id="180359094">
          <w:marLeft w:val="720"/>
          <w:marRight w:val="0"/>
          <w:marTop w:val="0"/>
          <w:marBottom w:val="0"/>
          <w:divBdr>
            <w:top w:val="none" w:sz="0" w:space="0" w:color="auto"/>
            <w:left w:val="none" w:sz="0" w:space="0" w:color="auto"/>
            <w:bottom w:val="none" w:sz="0" w:space="0" w:color="auto"/>
            <w:right w:val="none" w:sz="0" w:space="0" w:color="auto"/>
          </w:divBdr>
        </w:div>
        <w:div w:id="375204382">
          <w:marLeft w:val="720"/>
          <w:marRight w:val="0"/>
          <w:marTop w:val="0"/>
          <w:marBottom w:val="0"/>
          <w:divBdr>
            <w:top w:val="none" w:sz="0" w:space="0" w:color="auto"/>
            <w:left w:val="none" w:sz="0" w:space="0" w:color="auto"/>
            <w:bottom w:val="none" w:sz="0" w:space="0" w:color="auto"/>
            <w:right w:val="none" w:sz="0" w:space="0" w:color="auto"/>
          </w:divBdr>
        </w:div>
        <w:div w:id="880048642">
          <w:marLeft w:val="720"/>
          <w:marRight w:val="0"/>
          <w:marTop w:val="0"/>
          <w:marBottom w:val="0"/>
          <w:divBdr>
            <w:top w:val="none" w:sz="0" w:space="0" w:color="auto"/>
            <w:left w:val="none" w:sz="0" w:space="0" w:color="auto"/>
            <w:bottom w:val="none" w:sz="0" w:space="0" w:color="auto"/>
            <w:right w:val="none" w:sz="0" w:space="0" w:color="auto"/>
          </w:divBdr>
        </w:div>
        <w:div w:id="976882115">
          <w:marLeft w:val="720"/>
          <w:marRight w:val="0"/>
          <w:marTop w:val="0"/>
          <w:marBottom w:val="0"/>
          <w:divBdr>
            <w:top w:val="none" w:sz="0" w:space="0" w:color="auto"/>
            <w:left w:val="none" w:sz="0" w:space="0" w:color="auto"/>
            <w:bottom w:val="none" w:sz="0" w:space="0" w:color="auto"/>
            <w:right w:val="none" w:sz="0" w:space="0" w:color="auto"/>
          </w:divBdr>
        </w:div>
        <w:div w:id="1105226941">
          <w:marLeft w:val="720"/>
          <w:marRight w:val="0"/>
          <w:marTop w:val="0"/>
          <w:marBottom w:val="0"/>
          <w:divBdr>
            <w:top w:val="none" w:sz="0" w:space="0" w:color="auto"/>
            <w:left w:val="none" w:sz="0" w:space="0" w:color="auto"/>
            <w:bottom w:val="none" w:sz="0" w:space="0" w:color="auto"/>
            <w:right w:val="none" w:sz="0" w:space="0" w:color="auto"/>
          </w:divBdr>
        </w:div>
        <w:div w:id="1186598630">
          <w:marLeft w:val="720"/>
          <w:marRight w:val="0"/>
          <w:marTop w:val="0"/>
          <w:marBottom w:val="0"/>
          <w:divBdr>
            <w:top w:val="none" w:sz="0" w:space="0" w:color="auto"/>
            <w:left w:val="none" w:sz="0" w:space="0" w:color="auto"/>
            <w:bottom w:val="none" w:sz="0" w:space="0" w:color="auto"/>
            <w:right w:val="none" w:sz="0" w:space="0" w:color="auto"/>
          </w:divBdr>
        </w:div>
        <w:div w:id="1379159676">
          <w:marLeft w:val="720"/>
          <w:marRight w:val="0"/>
          <w:marTop w:val="0"/>
          <w:marBottom w:val="0"/>
          <w:divBdr>
            <w:top w:val="none" w:sz="0" w:space="0" w:color="auto"/>
            <w:left w:val="none" w:sz="0" w:space="0" w:color="auto"/>
            <w:bottom w:val="none" w:sz="0" w:space="0" w:color="auto"/>
            <w:right w:val="none" w:sz="0" w:space="0" w:color="auto"/>
          </w:divBdr>
        </w:div>
        <w:div w:id="1422991778">
          <w:marLeft w:val="720"/>
          <w:marRight w:val="0"/>
          <w:marTop w:val="0"/>
          <w:marBottom w:val="0"/>
          <w:divBdr>
            <w:top w:val="none" w:sz="0" w:space="0" w:color="auto"/>
            <w:left w:val="none" w:sz="0" w:space="0" w:color="auto"/>
            <w:bottom w:val="none" w:sz="0" w:space="0" w:color="auto"/>
            <w:right w:val="none" w:sz="0" w:space="0" w:color="auto"/>
          </w:divBdr>
        </w:div>
        <w:div w:id="1811315234">
          <w:marLeft w:val="720"/>
          <w:marRight w:val="0"/>
          <w:marTop w:val="0"/>
          <w:marBottom w:val="0"/>
          <w:divBdr>
            <w:top w:val="none" w:sz="0" w:space="0" w:color="auto"/>
            <w:left w:val="none" w:sz="0" w:space="0" w:color="auto"/>
            <w:bottom w:val="none" w:sz="0" w:space="0" w:color="auto"/>
            <w:right w:val="none" w:sz="0" w:space="0" w:color="auto"/>
          </w:divBdr>
        </w:div>
      </w:divsChild>
    </w:div>
    <w:div w:id="1206943137">
      <w:bodyDiv w:val="1"/>
      <w:marLeft w:val="0"/>
      <w:marRight w:val="0"/>
      <w:marTop w:val="0"/>
      <w:marBottom w:val="0"/>
      <w:divBdr>
        <w:top w:val="none" w:sz="0" w:space="0" w:color="auto"/>
        <w:left w:val="none" w:sz="0" w:space="0" w:color="auto"/>
        <w:bottom w:val="none" w:sz="0" w:space="0" w:color="auto"/>
        <w:right w:val="none" w:sz="0" w:space="0" w:color="auto"/>
      </w:divBdr>
    </w:div>
    <w:div w:id="1211838687">
      <w:bodyDiv w:val="1"/>
      <w:marLeft w:val="0"/>
      <w:marRight w:val="0"/>
      <w:marTop w:val="0"/>
      <w:marBottom w:val="0"/>
      <w:divBdr>
        <w:top w:val="none" w:sz="0" w:space="0" w:color="auto"/>
        <w:left w:val="none" w:sz="0" w:space="0" w:color="auto"/>
        <w:bottom w:val="none" w:sz="0" w:space="0" w:color="auto"/>
        <w:right w:val="none" w:sz="0" w:space="0" w:color="auto"/>
      </w:divBdr>
    </w:div>
    <w:div w:id="1219125205">
      <w:bodyDiv w:val="1"/>
      <w:marLeft w:val="0"/>
      <w:marRight w:val="0"/>
      <w:marTop w:val="0"/>
      <w:marBottom w:val="0"/>
      <w:divBdr>
        <w:top w:val="none" w:sz="0" w:space="0" w:color="auto"/>
        <w:left w:val="none" w:sz="0" w:space="0" w:color="auto"/>
        <w:bottom w:val="none" w:sz="0" w:space="0" w:color="auto"/>
        <w:right w:val="none" w:sz="0" w:space="0" w:color="auto"/>
      </w:divBdr>
    </w:div>
    <w:div w:id="1221212886">
      <w:bodyDiv w:val="1"/>
      <w:marLeft w:val="0"/>
      <w:marRight w:val="0"/>
      <w:marTop w:val="0"/>
      <w:marBottom w:val="0"/>
      <w:divBdr>
        <w:top w:val="none" w:sz="0" w:space="0" w:color="auto"/>
        <w:left w:val="none" w:sz="0" w:space="0" w:color="auto"/>
        <w:bottom w:val="none" w:sz="0" w:space="0" w:color="auto"/>
        <w:right w:val="none" w:sz="0" w:space="0" w:color="auto"/>
      </w:divBdr>
    </w:div>
    <w:div w:id="1226649949">
      <w:bodyDiv w:val="1"/>
      <w:marLeft w:val="0"/>
      <w:marRight w:val="0"/>
      <w:marTop w:val="0"/>
      <w:marBottom w:val="0"/>
      <w:divBdr>
        <w:top w:val="none" w:sz="0" w:space="0" w:color="auto"/>
        <w:left w:val="none" w:sz="0" w:space="0" w:color="auto"/>
        <w:bottom w:val="none" w:sz="0" w:space="0" w:color="auto"/>
        <w:right w:val="none" w:sz="0" w:space="0" w:color="auto"/>
      </w:divBdr>
    </w:div>
    <w:div w:id="1229270285">
      <w:bodyDiv w:val="1"/>
      <w:marLeft w:val="0"/>
      <w:marRight w:val="0"/>
      <w:marTop w:val="0"/>
      <w:marBottom w:val="0"/>
      <w:divBdr>
        <w:top w:val="none" w:sz="0" w:space="0" w:color="auto"/>
        <w:left w:val="none" w:sz="0" w:space="0" w:color="auto"/>
        <w:bottom w:val="none" w:sz="0" w:space="0" w:color="auto"/>
        <w:right w:val="none" w:sz="0" w:space="0" w:color="auto"/>
      </w:divBdr>
    </w:div>
    <w:div w:id="1229654839">
      <w:bodyDiv w:val="1"/>
      <w:marLeft w:val="0"/>
      <w:marRight w:val="0"/>
      <w:marTop w:val="0"/>
      <w:marBottom w:val="0"/>
      <w:divBdr>
        <w:top w:val="none" w:sz="0" w:space="0" w:color="auto"/>
        <w:left w:val="none" w:sz="0" w:space="0" w:color="auto"/>
        <w:bottom w:val="none" w:sz="0" w:space="0" w:color="auto"/>
        <w:right w:val="none" w:sz="0" w:space="0" w:color="auto"/>
      </w:divBdr>
    </w:div>
    <w:div w:id="1232155390">
      <w:bodyDiv w:val="1"/>
      <w:marLeft w:val="0"/>
      <w:marRight w:val="0"/>
      <w:marTop w:val="0"/>
      <w:marBottom w:val="0"/>
      <w:divBdr>
        <w:top w:val="none" w:sz="0" w:space="0" w:color="auto"/>
        <w:left w:val="none" w:sz="0" w:space="0" w:color="auto"/>
        <w:bottom w:val="none" w:sz="0" w:space="0" w:color="auto"/>
        <w:right w:val="none" w:sz="0" w:space="0" w:color="auto"/>
      </w:divBdr>
    </w:div>
    <w:div w:id="1235629971">
      <w:bodyDiv w:val="1"/>
      <w:marLeft w:val="0"/>
      <w:marRight w:val="0"/>
      <w:marTop w:val="0"/>
      <w:marBottom w:val="0"/>
      <w:divBdr>
        <w:top w:val="none" w:sz="0" w:space="0" w:color="auto"/>
        <w:left w:val="none" w:sz="0" w:space="0" w:color="auto"/>
        <w:bottom w:val="none" w:sz="0" w:space="0" w:color="auto"/>
        <w:right w:val="none" w:sz="0" w:space="0" w:color="auto"/>
      </w:divBdr>
      <w:divsChild>
        <w:div w:id="62069685">
          <w:marLeft w:val="720"/>
          <w:marRight w:val="0"/>
          <w:marTop w:val="0"/>
          <w:marBottom w:val="0"/>
          <w:divBdr>
            <w:top w:val="none" w:sz="0" w:space="0" w:color="auto"/>
            <w:left w:val="none" w:sz="0" w:space="0" w:color="auto"/>
            <w:bottom w:val="none" w:sz="0" w:space="0" w:color="auto"/>
            <w:right w:val="none" w:sz="0" w:space="0" w:color="auto"/>
          </w:divBdr>
        </w:div>
        <w:div w:id="281573004">
          <w:marLeft w:val="1166"/>
          <w:marRight w:val="0"/>
          <w:marTop w:val="0"/>
          <w:marBottom w:val="0"/>
          <w:divBdr>
            <w:top w:val="none" w:sz="0" w:space="0" w:color="auto"/>
            <w:left w:val="none" w:sz="0" w:space="0" w:color="auto"/>
            <w:bottom w:val="none" w:sz="0" w:space="0" w:color="auto"/>
            <w:right w:val="none" w:sz="0" w:space="0" w:color="auto"/>
          </w:divBdr>
        </w:div>
        <w:div w:id="743332799">
          <w:marLeft w:val="720"/>
          <w:marRight w:val="0"/>
          <w:marTop w:val="0"/>
          <w:marBottom w:val="0"/>
          <w:divBdr>
            <w:top w:val="none" w:sz="0" w:space="0" w:color="auto"/>
            <w:left w:val="none" w:sz="0" w:space="0" w:color="auto"/>
            <w:bottom w:val="none" w:sz="0" w:space="0" w:color="auto"/>
            <w:right w:val="none" w:sz="0" w:space="0" w:color="auto"/>
          </w:divBdr>
        </w:div>
        <w:div w:id="843665175">
          <w:marLeft w:val="720"/>
          <w:marRight w:val="0"/>
          <w:marTop w:val="0"/>
          <w:marBottom w:val="0"/>
          <w:divBdr>
            <w:top w:val="none" w:sz="0" w:space="0" w:color="auto"/>
            <w:left w:val="none" w:sz="0" w:space="0" w:color="auto"/>
            <w:bottom w:val="none" w:sz="0" w:space="0" w:color="auto"/>
            <w:right w:val="none" w:sz="0" w:space="0" w:color="auto"/>
          </w:divBdr>
        </w:div>
        <w:div w:id="896627512">
          <w:marLeft w:val="1166"/>
          <w:marRight w:val="0"/>
          <w:marTop w:val="0"/>
          <w:marBottom w:val="0"/>
          <w:divBdr>
            <w:top w:val="none" w:sz="0" w:space="0" w:color="auto"/>
            <w:left w:val="none" w:sz="0" w:space="0" w:color="auto"/>
            <w:bottom w:val="none" w:sz="0" w:space="0" w:color="auto"/>
            <w:right w:val="none" w:sz="0" w:space="0" w:color="auto"/>
          </w:divBdr>
        </w:div>
        <w:div w:id="938567327">
          <w:marLeft w:val="1166"/>
          <w:marRight w:val="0"/>
          <w:marTop w:val="0"/>
          <w:marBottom w:val="0"/>
          <w:divBdr>
            <w:top w:val="none" w:sz="0" w:space="0" w:color="auto"/>
            <w:left w:val="none" w:sz="0" w:space="0" w:color="auto"/>
            <w:bottom w:val="none" w:sz="0" w:space="0" w:color="auto"/>
            <w:right w:val="none" w:sz="0" w:space="0" w:color="auto"/>
          </w:divBdr>
        </w:div>
        <w:div w:id="1095441002">
          <w:marLeft w:val="1166"/>
          <w:marRight w:val="0"/>
          <w:marTop w:val="0"/>
          <w:marBottom w:val="0"/>
          <w:divBdr>
            <w:top w:val="none" w:sz="0" w:space="0" w:color="auto"/>
            <w:left w:val="none" w:sz="0" w:space="0" w:color="auto"/>
            <w:bottom w:val="none" w:sz="0" w:space="0" w:color="auto"/>
            <w:right w:val="none" w:sz="0" w:space="0" w:color="auto"/>
          </w:divBdr>
        </w:div>
        <w:div w:id="1102184584">
          <w:marLeft w:val="720"/>
          <w:marRight w:val="0"/>
          <w:marTop w:val="0"/>
          <w:marBottom w:val="0"/>
          <w:divBdr>
            <w:top w:val="none" w:sz="0" w:space="0" w:color="auto"/>
            <w:left w:val="none" w:sz="0" w:space="0" w:color="auto"/>
            <w:bottom w:val="none" w:sz="0" w:space="0" w:color="auto"/>
            <w:right w:val="none" w:sz="0" w:space="0" w:color="auto"/>
          </w:divBdr>
        </w:div>
        <w:div w:id="1149444825">
          <w:marLeft w:val="720"/>
          <w:marRight w:val="0"/>
          <w:marTop w:val="0"/>
          <w:marBottom w:val="0"/>
          <w:divBdr>
            <w:top w:val="none" w:sz="0" w:space="0" w:color="auto"/>
            <w:left w:val="none" w:sz="0" w:space="0" w:color="auto"/>
            <w:bottom w:val="none" w:sz="0" w:space="0" w:color="auto"/>
            <w:right w:val="none" w:sz="0" w:space="0" w:color="auto"/>
          </w:divBdr>
        </w:div>
      </w:divsChild>
    </w:div>
    <w:div w:id="1235820730">
      <w:bodyDiv w:val="1"/>
      <w:marLeft w:val="0"/>
      <w:marRight w:val="0"/>
      <w:marTop w:val="0"/>
      <w:marBottom w:val="0"/>
      <w:divBdr>
        <w:top w:val="none" w:sz="0" w:space="0" w:color="auto"/>
        <w:left w:val="none" w:sz="0" w:space="0" w:color="auto"/>
        <w:bottom w:val="none" w:sz="0" w:space="0" w:color="auto"/>
        <w:right w:val="none" w:sz="0" w:space="0" w:color="auto"/>
      </w:divBdr>
    </w:div>
    <w:div w:id="1240292351">
      <w:bodyDiv w:val="1"/>
      <w:marLeft w:val="0"/>
      <w:marRight w:val="0"/>
      <w:marTop w:val="0"/>
      <w:marBottom w:val="0"/>
      <w:divBdr>
        <w:top w:val="none" w:sz="0" w:space="0" w:color="auto"/>
        <w:left w:val="none" w:sz="0" w:space="0" w:color="auto"/>
        <w:bottom w:val="none" w:sz="0" w:space="0" w:color="auto"/>
        <w:right w:val="none" w:sz="0" w:space="0" w:color="auto"/>
      </w:divBdr>
    </w:div>
    <w:div w:id="1248421377">
      <w:bodyDiv w:val="1"/>
      <w:marLeft w:val="0"/>
      <w:marRight w:val="0"/>
      <w:marTop w:val="0"/>
      <w:marBottom w:val="0"/>
      <w:divBdr>
        <w:top w:val="none" w:sz="0" w:space="0" w:color="auto"/>
        <w:left w:val="none" w:sz="0" w:space="0" w:color="auto"/>
        <w:bottom w:val="none" w:sz="0" w:space="0" w:color="auto"/>
        <w:right w:val="none" w:sz="0" w:space="0" w:color="auto"/>
      </w:divBdr>
    </w:div>
    <w:div w:id="1251623216">
      <w:bodyDiv w:val="1"/>
      <w:marLeft w:val="0"/>
      <w:marRight w:val="0"/>
      <w:marTop w:val="0"/>
      <w:marBottom w:val="0"/>
      <w:divBdr>
        <w:top w:val="none" w:sz="0" w:space="0" w:color="auto"/>
        <w:left w:val="none" w:sz="0" w:space="0" w:color="auto"/>
        <w:bottom w:val="none" w:sz="0" w:space="0" w:color="auto"/>
        <w:right w:val="none" w:sz="0" w:space="0" w:color="auto"/>
      </w:divBdr>
    </w:div>
    <w:div w:id="1261330749">
      <w:bodyDiv w:val="1"/>
      <w:marLeft w:val="0"/>
      <w:marRight w:val="0"/>
      <w:marTop w:val="0"/>
      <w:marBottom w:val="0"/>
      <w:divBdr>
        <w:top w:val="none" w:sz="0" w:space="0" w:color="auto"/>
        <w:left w:val="none" w:sz="0" w:space="0" w:color="auto"/>
        <w:bottom w:val="none" w:sz="0" w:space="0" w:color="auto"/>
        <w:right w:val="none" w:sz="0" w:space="0" w:color="auto"/>
      </w:divBdr>
    </w:div>
    <w:div w:id="1272862774">
      <w:bodyDiv w:val="1"/>
      <w:marLeft w:val="0"/>
      <w:marRight w:val="0"/>
      <w:marTop w:val="0"/>
      <w:marBottom w:val="0"/>
      <w:divBdr>
        <w:top w:val="none" w:sz="0" w:space="0" w:color="auto"/>
        <w:left w:val="none" w:sz="0" w:space="0" w:color="auto"/>
        <w:bottom w:val="none" w:sz="0" w:space="0" w:color="auto"/>
        <w:right w:val="none" w:sz="0" w:space="0" w:color="auto"/>
      </w:divBdr>
    </w:div>
    <w:div w:id="1282883076">
      <w:bodyDiv w:val="1"/>
      <w:marLeft w:val="0"/>
      <w:marRight w:val="0"/>
      <w:marTop w:val="0"/>
      <w:marBottom w:val="0"/>
      <w:divBdr>
        <w:top w:val="none" w:sz="0" w:space="0" w:color="auto"/>
        <w:left w:val="none" w:sz="0" w:space="0" w:color="auto"/>
        <w:bottom w:val="none" w:sz="0" w:space="0" w:color="auto"/>
        <w:right w:val="none" w:sz="0" w:space="0" w:color="auto"/>
      </w:divBdr>
    </w:div>
    <w:div w:id="1283996316">
      <w:bodyDiv w:val="1"/>
      <w:marLeft w:val="0"/>
      <w:marRight w:val="0"/>
      <w:marTop w:val="0"/>
      <w:marBottom w:val="0"/>
      <w:divBdr>
        <w:top w:val="none" w:sz="0" w:space="0" w:color="auto"/>
        <w:left w:val="none" w:sz="0" w:space="0" w:color="auto"/>
        <w:bottom w:val="none" w:sz="0" w:space="0" w:color="auto"/>
        <w:right w:val="none" w:sz="0" w:space="0" w:color="auto"/>
      </w:divBdr>
      <w:divsChild>
        <w:div w:id="454257247">
          <w:marLeft w:val="446"/>
          <w:marRight w:val="0"/>
          <w:marTop w:val="0"/>
          <w:marBottom w:val="0"/>
          <w:divBdr>
            <w:top w:val="none" w:sz="0" w:space="0" w:color="auto"/>
            <w:left w:val="none" w:sz="0" w:space="0" w:color="auto"/>
            <w:bottom w:val="none" w:sz="0" w:space="0" w:color="auto"/>
            <w:right w:val="none" w:sz="0" w:space="0" w:color="auto"/>
          </w:divBdr>
        </w:div>
        <w:div w:id="688682325">
          <w:marLeft w:val="446"/>
          <w:marRight w:val="0"/>
          <w:marTop w:val="0"/>
          <w:marBottom w:val="0"/>
          <w:divBdr>
            <w:top w:val="none" w:sz="0" w:space="0" w:color="auto"/>
            <w:left w:val="none" w:sz="0" w:space="0" w:color="auto"/>
            <w:bottom w:val="none" w:sz="0" w:space="0" w:color="auto"/>
            <w:right w:val="none" w:sz="0" w:space="0" w:color="auto"/>
          </w:divBdr>
        </w:div>
        <w:div w:id="1228228163">
          <w:marLeft w:val="446"/>
          <w:marRight w:val="0"/>
          <w:marTop w:val="0"/>
          <w:marBottom w:val="0"/>
          <w:divBdr>
            <w:top w:val="none" w:sz="0" w:space="0" w:color="auto"/>
            <w:left w:val="none" w:sz="0" w:space="0" w:color="auto"/>
            <w:bottom w:val="none" w:sz="0" w:space="0" w:color="auto"/>
            <w:right w:val="none" w:sz="0" w:space="0" w:color="auto"/>
          </w:divBdr>
        </w:div>
        <w:div w:id="1623342096">
          <w:marLeft w:val="446"/>
          <w:marRight w:val="0"/>
          <w:marTop w:val="0"/>
          <w:marBottom w:val="0"/>
          <w:divBdr>
            <w:top w:val="none" w:sz="0" w:space="0" w:color="auto"/>
            <w:left w:val="none" w:sz="0" w:space="0" w:color="auto"/>
            <w:bottom w:val="none" w:sz="0" w:space="0" w:color="auto"/>
            <w:right w:val="none" w:sz="0" w:space="0" w:color="auto"/>
          </w:divBdr>
        </w:div>
        <w:div w:id="2058041065">
          <w:marLeft w:val="446"/>
          <w:marRight w:val="0"/>
          <w:marTop w:val="0"/>
          <w:marBottom w:val="0"/>
          <w:divBdr>
            <w:top w:val="none" w:sz="0" w:space="0" w:color="auto"/>
            <w:left w:val="none" w:sz="0" w:space="0" w:color="auto"/>
            <w:bottom w:val="none" w:sz="0" w:space="0" w:color="auto"/>
            <w:right w:val="none" w:sz="0" w:space="0" w:color="auto"/>
          </w:divBdr>
        </w:div>
      </w:divsChild>
    </w:div>
    <w:div w:id="1288002339">
      <w:bodyDiv w:val="1"/>
      <w:marLeft w:val="0"/>
      <w:marRight w:val="0"/>
      <w:marTop w:val="0"/>
      <w:marBottom w:val="0"/>
      <w:divBdr>
        <w:top w:val="none" w:sz="0" w:space="0" w:color="auto"/>
        <w:left w:val="none" w:sz="0" w:space="0" w:color="auto"/>
        <w:bottom w:val="none" w:sz="0" w:space="0" w:color="auto"/>
        <w:right w:val="none" w:sz="0" w:space="0" w:color="auto"/>
      </w:divBdr>
    </w:div>
    <w:div w:id="1288194624">
      <w:bodyDiv w:val="1"/>
      <w:marLeft w:val="0"/>
      <w:marRight w:val="0"/>
      <w:marTop w:val="0"/>
      <w:marBottom w:val="0"/>
      <w:divBdr>
        <w:top w:val="none" w:sz="0" w:space="0" w:color="auto"/>
        <w:left w:val="none" w:sz="0" w:space="0" w:color="auto"/>
        <w:bottom w:val="none" w:sz="0" w:space="0" w:color="auto"/>
        <w:right w:val="none" w:sz="0" w:space="0" w:color="auto"/>
      </w:divBdr>
    </w:div>
    <w:div w:id="1292633517">
      <w:bodyDiv w:val="1"/>
      <w:marLeft w:val="0"/>
      <w:marRight w:val="0"/>
      <w:marTop w:val="0"/>
      <w:marBottom w:val="0"/>
      <w:divBdr>
        <w:top w:val="none" w:sz="0" w:space="0" w:color="auto"/>
        <w:left w:val="none" w:sz="0" w:space="0" w:color="auto"/>
        <w:bottom w:val="none" w:sz="0" w:space="0" w:color="auto"/>
        <w:right w:val="none" w:sz="0" w:space="0" w:color="auto"/>
      </w:divBdr>
      <w:divsChild>
        <w:div w:id="1211845024">
          <w:marLeft w:val="1267"/>
          <w:marRight w:val="0"/>
          <w:marTop w:val="0"/>
          <w:marBottom w:val="0"/>
          <w:divBdr>
            <w:top w:val="none" w:sz="0" w:space="0" w:color="auto"/>
            <w:left w:val="none" w:sz="0" w:space="0" w:color="auto"/>
            <w:bottom w:val="none" w:sz="0" w:space="0" w:color="auto"/>
            <w:right w:val="none" w:sz="0" w:space="0" w:color="auto"/>
          </w:divBdr>
        </w:div>
        <w:div w:id="1409573507">
          <w:marLeft w:val="1267"/>
          <w:marRight w:val="0"/>
          <w:marTop w:val="0"/>
          <w:marBottom w:val="0"/>
          <w:divBdr>
            <w:top w:val="none" w:sz="0" w:space="0" w:color="auto"/>
            <w:left w:val="none" w:sz="0" w:space="0" w:color="auto"/>
            <w:bottom w:val="none" w:sz="0" w:space="0" w:color="auto"/>
            <w:right w:val="none" w:sz="0" w:space="0" w:color="auto"/>
          </w:divBdr>
        </w:div>
        <w:div w:id="2070031025">
          <w:marLeft w:val="1267"/>
          <w:marRight w:val="0"/>
          <w:marTop w:val="0"/>
          <w:marBottom w:val="0"/>
          <w:divBdr>
            <w:top w:val="none" w:sz="0" w:space="0" w:color="auto"/>
            <w:left w:val="none" w:sz="0" w:space="0" w:color="auto"/>
            <w:bottom w:val="none" w:sz="0" w:space="0" w:color="auto"/>
            <w:right w:val="none" w:sz="0" w:space="0" w:color="auto"/>
          </w:divBdr>
        </w:div>
      </w:divsChild>
    </w:div>
    <w:div w:id="1294291059">
      <w:bodyDiv w:val="1"/>
      <w:marLeft w:val="0"/>
      <w:marRight w:val="0"/>
      <w:marTop w:val="0"/>
      <w:marBottom w:val="0"/>
      <w:divBdr>
        <w:top w:val="none" w:sz="0" w:space="0" w:color="auto"/>
        <w:left w:val="none" w:sz="0" w:space="0" w:color="auto"/>
        <w:bottom w:val="none" w:sz="0" w:space="0" w:color="auto"/>
        <w:right w:val="none" w:sz="0" w:space="0" w:color="auto"/>
      </w:divBdr>
    </w:div>
    <w:div w:id="1297829907">
      <w:bodyDiv w:val="1"/>
      <w:marLeft w:val="0"/>
      <w:marRight w:val="0"/>
      <w:marTop w:val="0"/>
      <w:marBottom w:val="0"/>
      <w:divBdr>
        <w:top w:val="none" w:sz="0" w:space="0" w:color="auto"/>
        <w:left w:val="none" w:sz="0" w:space="0" w:color="auto"/>
        <w:bottom w:val="none" w:sz="0" w:space="0" w:color="auto"/>
        <w:right w:val="none" w:sz="0" w:space="0" w:color="auto"/>
      </w:divBdr>
    </w:div>
    <w:div w:id="1303000512">
      <w:bodyDiv w:val="1"/>
      <w:marLeft w:val="0"/>
      <w:marRight w:val="0"/>
      <w:marTop w:val="0"/>
      <w:marBottom w:val="0"/>
      <w:divBdr>
        <w:top w:val="none" w:sz="0" w:space="0" w:color="auto"/>
        <w:left w:val="none" w:sz="0" w:space="0" w:color="auto"/>
        <w:bottom w:val="none" w:sz="0" w:space="0" w:color="auto"/>
        <w:right w:val="none" w:sz="0" w:space="0" w:color="auto"/>
      </w:divBdr>
    </w:div>
    <w:div w:id="1318338883">
      <w:bodyDiv w:val="1"/>
      <w:marLeft w:val="0"/>
      <w:marRight w:val="0"/>
      <w:marTop w:val="0"/>
      <w:marBottom w:val="0"/>
      <w:divBdr>
        <w:top w:val="none" w:sz="0" w:space="0" w:color="auto"/>
        <w:left w:val="none" w:sz="0" w:space="0" w:color="auto"/>
        <w:bottom w:val="none" w:sz="0" w:space="0" w:color="auto"/>
        <w:right w:val="none" w:sz="0" w:space="0" w:color="auto"/>
      </w:divBdr>
      <w:divsChild>
        <w:div w:id="319622150">
          <w:marLeft w:val="547"/>
          <w:marRight w:val="0"/>
          <w:marTop w:val="0"/>
          <w:marBottom w:val="0"/>
          <w:divBdr>
            <w:top w:val="none" w:sz="0" w:space="0" w:color="auto"/>
            <w:left w:val="none" w:sz="0" w:space="0" w:color="auto"/>
            <w:bottom w:val="none" w:sz="0" w:space="0" w:color="auto"/>
            <w:right w:val="none" w:sz="0" w:space="0" w:color="auto"/>
          </w:divBdr>
        </w:div>
        <w:div w:id="1080369159">
          <w:marLeft w:val="547"/>
          <w:marRight w:val="0"/>
          <w:marTop w:val="0"/>
          <w:marBottom w:val="0"/>
          <w:divBdr>
            <w:top w:val="none" w:sz="0" w:space="0" w:color="auto"/>
            <w:left w:val="none" w:sz="0" w:space="0" w:color="auto"/>
            <w:bottom w:val="none" w:sz="0" w:space="0" w:color="auto"/>
            <w:right w:val="none" w:sz="0" w:space="0" w:color="auto"/>
          </w:divBdr>
        </w:div>
        <w:div w:id="1086880441">
          <w:marLeft w:val="547"/>
          <w:marRight w:val="0"/>
          <w:marTop w:val="0"/>
          <w:marBottom w:val="0"/>
          <w:divBdr>
            <w:top w:val="none" w:sz="0" w:space="0" w:color="auto"/>
            <w:left w:val="none" w:sz="0" w:space="0" w:color="auto"/>
            <w:bottom w:val="none" w:sz="0" w:space="0" w:color="auto"/>
            <w:right w:val="none" w:sz="0" w:space="0" w:color="auto"/>
          </w:divBdr>
        </w:div>
        <w:div w:id="1384522467">
          <w:marLeft w:val="547"/>
          <w:marRight w:val="0"/>
          <w:marTop w:val="0"/>
          <w:marBottom w:val="0"/>
          <w:divBdr>
            <w:top w:val="none" w:sz="0" w:space="0" w:color="auto"/>
            <w:left w:val="none" w:sz="0" w:space="0" w:color="auto"/>
            <w:bottom w:val="none" w:sz="0" w:space="0" w:color="auto"/>
            <w:right w:val="none" w:sz="0" w:space="0" w:color="auto"/>
          </w:divBdr>
        </w:div>
        <w:div w:id="1632174814">
          <w:marLeft w:val="547"/>
          <w:marRight w:val="0"/>
          <w:marTop w:val="0"/>
          <w:marBottom w:val="0"/>
          <w:divBdr>
            <w:top w:val="none" w:sz="0" w:space="0" w:color="auto"/>
            <w:left w:val="none" w:sz="0" w:space="0" w:color="auto"/>
            <w:bottom w:val="none" w:sz="0" w:space="0" w:color="auto"/>
            <w:right w:val="none" w:sz="0" w:space="0" w:color="auto"/>
          </w:divBdr>
        </w:div>
      </w:divsChild>
    </w:div>
    <w:div w:id="1318610421">
      <w:bodyDiv w:val="1"/>
      <w:marLeft w:val="0"/>
      <w:marRight w:val="0"/>
      <w:marTop w:val="0"/>
      <w:marBottom w:val="0"/>
      <w:divBdr>
        <w:top w:val="none" w:sz="0" w:space="0" w:color="auto"/>
        <w:left w:val="none" w:sz="0" w:space="0" w:color="auto"/>
        <w:bottom w:val="none" w:sz="0" w:space="0" w:color="auto"/>
        <w:right w:val="none" w:sz="0" w:space="0" w:color="auto"/>
      </w:divBdr>
    </w:div>
    <w:div w:id="1333021520">
      <w:bodyDiv w:val="1"/>
      <w:marLeft w:val="0"/>
      <w:marRight w:val="0"/>
      <w:marTop w:val="0"/>
      <w:marBottom w:val="0"/>
      <w:divBdr>
        <w:top w:val="none" w:sz="0" w:space="0" w:color="auto"/>
        <w:left w:val="none" w:sz="0" w:space="0" w:color="auto"/>
        <w:bottom w:val="none" w:sz="0" w:space="0" w:color="auto"/>
        <w:right w:val="none" w:sz="0" w:space="0" w:color="auto"/>
      </w:divBdr>
    </w:div>
    <w:div w:id="1334843318">
      <w:bodyDiv w:val="1"/>
      <w:marLeft w:val="0"/>
      <w:marRight w:val="0"/>
      <w:marTop w:val="0"/>
      <w:marBottom w:val="0"/>
      <w:divBdr>
        <w:top w:val="none" w:sz="0" w:space="0" w:color="auto"/>
        <w:left w:val="none" w:sz="0" w:space="0" w:color="auto"/>
        <w:bottom w:val="none" w:sz="0" w:space="0" w:color="auto"/>
        <w:right w:val="none" w:sz="0" w:space="0" w:color="auto"/>
      </w:divBdr>
    </w:div>
    <w:div w:id="1335839243">
      <w:bodyDiv w:val="1"/>
      <w:marLeft w:val="0"/>
      <w:marRight w:val="0"/>
      <w:marTop w:val="0"/>
      <w:marBottom w:val="0"/>
      <w:divBdr>
        <w:top w:val="none" w:sz="0" w:space="0" w:color="auto"/>
        <w:left w:val="none" w:sz="0" w:space="0" w:color="auto"/>
        <w:bottom w:val="none" w:sz="0" w:space="0" w:color="auto"/>
        <w:right w:val="none" w:sz="0" w:space="0" w:color="auto"/>
      </w:divBdr>
    </w:div>
    <w:div w:id="1336804779">
      <w:bodyDiv w:val="1"/>
      <w:marLeft w:val="0"/>
      <w:marRight w:val="0"/>
      <w:marTop w:val="0"/>
      <w:marBottom w:val="0"/>
      <w:divBdr>
        <w:top w:val="none" w:sz="0" w:space="0" w:color="auto"/>
        <w:left w:val="none" w:sz="0" w:space="0" w:color="auto"/>
        <w:bottom w:val="none" w:sz="0" w:space="0" w:color="auto"/>
        <w:right w:val="none" w:sz="0" w:space="0" w:color="auto"/>
      </w:divBdr>
    </w:div>
    <w:div w:id="1346320604">
      <w:bodyDiv w:val="1"/>
      <w:marLeft w:val="0"/>
      <w:marRight w:val="0"/>
      <w:marTop w:val="0"/>
      <w:marBottom w:val="0"/>
      <w:divBdr>
        <w:top w:val="none" w:sz="0" w:space="0" w:color="auto"/>
        <w:left w:val="none" w:sz="0" w:space="0" w:color="auto"/>
        <w:bottom w:val="none" w:sz="0" w:space="0" w:color="auto"/>
        <w:right w:val="none" w:sz="0" w:space="0" w:color="auto"/>
      </w:divBdr>
    </w:div>
    <w:div w:id="1347948602">
      <w:bodyDiv w:val="1"/>
      <w:marLeft w:val="0"/>
      <w:marRight w:val="0"/>
      <w:marTop w:val="0"/>
      <w:marBottom w:val="0"/>
      <w:divBdr>
        <w:top w:val="none" w:sz="0" w:space="0" w:color="auto"/>
        <w:left w:val="none" w:sz="0" w:space="0" w:color="auto"/>
        <w:bottom w:val="none" w:sz="0" w:space="0" w:color="auto"/>
        <w:right w:val="none" w:sz="0" w:space="0" w:color="auto"/>
      </w:divBdr>
      <w:divsChild>
        <w:div w:id="404882744">
          <w:marLeft w:val="446"/>
          <w:marRight w:val="0"/>
          <w:marTop w:val="0"/>
          <w:marBottom w:val="0"/>
          <w:divBdr>
            <w:top w:val="none" w:sz="0" w:space="0" w:color="auto"/>
            <w:left w:val="none" w:sz="0" w:space="0" w:color="auto"/>
            <w:bottom w:val="none" w:sz="0" w:space="0" w:color="auto"/>
            <w:right w:val="none" w:sz="0" w:space="0" w:color="auto"/>
          </w:divBdr>
        </w:div>
        <w:div w:id="653993055">
          <w:marLeft w:val="446"/>
          <w:marRight w:val="0"/>
          <w:marTop w:val="0"/>
          <w:marBottom w:val="0"/>
          <w:divBdr>
            <w:top w:val="none" w:sz="0" w:space="0" w:color="auto"/>
            <w:left w:val="none" w:sz="0" w:space="0" w:color="auto"/>
            <w:bottom w:val="none" w:sz="0" w:space="0" w:color="auto"/>
            <w:right w:val="none" w:sz="0" w:space="0" w:color="auto"/>
          </w:divBdr>
        </w:div>
        <w:div w:id="961614286">
          <w:marLeft w:val="446"/>
          <w:marRight w:val="0"/>
          <w:marTop w:val="0"/>
          <w:marBottom w:val="0"/>
          <w:divBdr>
            <w:top w:val="none" w:sz="0" w:space="0" w:color="auto"/>
            <w:left w:val="none" w:sz="0" w:space="0" w:color="auto"/>
            <w:bottom w:val="none" w:sz="0" w:space="0" w:color="auto"/>
            <w:right w:val="none" w:sz="0" w:space="0" w:color="auto"/>
          </w:divBdr>
        </w:div>
      </w:divsChild>
    </w:div>
    <w:div w:id="1352993685">
      <w:bodyDiv w:val="1"/>
      <w:marLeft w:val="0"/>
      <w:marRight w:val="0"/>
      <w:marTop w:val="0"/>
      <w:marBottom w:val="0"/>
      <w:divBdr>
        <w:top w:val="none" w:sz="0" w:space="0" w:color="auto"/>
        <w:left w:val="none" w:sz="0" w:space="0" w:color="auto"/>
        <w:bottom w:val="none" w:sz="0" w:space="0" w:color="auto"/>
        <w:right w:val="none" w:sz="0" w:space="0" w:color="auto"/>
      </w:divBdr>
      <w:divsChild>
        <w:div w:id="217058484">
          <w:marLeft w:val="720"/>
          <w:marRight w:val="0"/>
          <w:marTop w:val="0"/>
          <w:marBottom w:val="0"/>
          <w:divBdr>
            <w:top w:val="none" w:sz="0" w:space="0" w:color="auto"/>
            <w:left w:val="none" w:sz="0" w:space="0" w:color="auto"/>
            <w:bottom w:val="none" w:sz="0" w:space="0" w:color="auto"/>
            <w:right w:val="none" w:sz="0" w:space="0" w:color="auto"/>
          </w:divBdr>
        </w:div>
        <w:div w:id="503666363">
          <w:marLeft w:val="720"/>
          <w:marRight w:val="0"/>
          <w:marTop w:val="0"/>
          <w:marBottom w:val="0"/>
          <w:divBdr>
            <w:top w:val="none" w:sz="0" w:space="0" w:color="auto"/>
            <w:left w:val="none" w:sz="0" w:space="0" w:color="auto"/>
            <w:bottom w:val="none" w:sz="0" w:space="0" w:color="auto"/>
            <w:right w:val="none" w:sz="0" w:space="0" w:color="auto"/>
          </w:divBdr>
        </w:div>
        <w:div w:id="684937451">
          <w:marLeft w:val="720"/>
          <w:marRight w:val="0"/>
          <w:marTop w:val="0"/>
          <w:marBottom w:val="0"/>
          <w:divBdr>
            <w:top w:val="none" w:sz="0" w:space="0" w:color="auto"/>
            <w:left w:val="none" w:sz="0" w:space="0" w:color="auto"/>
            <w:bottom w:val="none" w:sz="0" w:space="0" w:color="auto"/>
            <w:right w:val="none" w:sz="0" w:space="0" w:color="auto"/>
          </w:divBdr>
        </w:div>
        <w:div w:id="834686855">
          <w:marLeft w:val="720"/>
          <w:marRight w:val="0"/>
          <w:marTop w:val="0"/>
          <w:marBottom w:val="0"/>
          <w:divBdr>
            <w:top w:val="none" w:sz="0" w:space="0" w:color="auto"/>
            <w:left w:val="none" w:sz="0" w:space="0" w:color="auto"/>
            <w:bottom w:val="none" w:sz="0" w:space="0" w:color="auto"/>
            <w:right w:val="none" w:sz="0" w:space="0" w:color="auto"/>
          </w:divBdr>
        </w:div>
        <w:div w:id="882642782">
          <w:marLeft w:val="720"/>
          <w:marRight w:val="0"/>
          <w:marTop w:val="0"/>
          <w:marBottom w:val="0"/>
          <w:divBdr>
            <w:top w:val="none" w:sz="0" w:space="0" w:color="auto"/>
            <w:left w:val="none" w:sz="0" w:space="0" w:color="auto"/>
            <w:bottom w:val="none" w:sz="0" w:space="0" w:color="auto"/>
            <w:right w:val="none" w:sz="0" w:space="0" w:color="auto"/>
          </w:divBdr>
        </w:div>
        <w:div w:id="1174566681">
          <w:marLeft w:val="720"/>
          <w:marRight w:val="0"/>
          <w:marTop w:val="0"/>
          <w:marBottom w:val="0"/>
          <w:divBdr>
            <w:top w:val="none" w:sz="0" w:space="0" w:color="auto"/>
            <w:left w:val="none" w:sz="0" w:space="0" w:color="auto"/>
            <w:bottom w:val="none" w:sz="0" w:space="0" w:color="auto"/>
            <w:right w:val="none" w:sz="0" w:space="0" w:color="auto"/>
          </w:divBdr>
        </w:div>
        <w:div w:id="1588811159">
          <w:marLeft w:val="720"/>
          <w:marRight w:val="0"/>
          <w:marTop w:val="0"/>
          <w:marBottom w:val="0"/>
          <w:divBdr>
            <w:top w:val="none" w:sz="0" w:space="0" w:color="auto"/>
            <w:left w:val="none" w:sz="0" w:space="0" w:color="auto"/>
            <w:bottom w:val="none" w:sz="0" w:space="0" w:color="auto"/>
            <w:right w:val="none" w:sz="0" w:space="0" w:color="auto"/>
          </w:divBdr>
        </w:div>
        <w:div w:id="2033218885">
          <w:marLeft w:val="720"/>
          <w:marRight w:val="0"/>
          <w:marTop w:val="0"/>
          <w:marBottom w:val="0"/>
          <w:divBdr>
            <w:top w:val="none" w:sz="0" w:space="0" w:color="auto"/>
            <w:left w:val="none" w:sz="0" w:space="0" w:color="auto"/>
            <w:bottom w:val="none" w:sz="0" w:space="0" w:color="auto"/>
            <w:right w:val="none" w:sz="0" w:space="0" w:color="auto"/>
          </w:divBdr>
        </w:div>
      </w:divsChild>
    </w:div>
    <w:div w:id="1356080987">
      <w:bodyDiv w:val="1"/>
      <w:marLeft w:val="0"/>
      <w:marRight w:val="0"/>
      <w:marTop w:val="0"/>
      <w:marBottom w:val="0"/>
      <w:divBdr>
        <w:top w:val="none" w:sz="0" w:space="0" w:color="auto"/>
        <w:left w:val="none" w:sz="0" w:space="0" w:color="auto"/>
        <w:bottom w:val="none" w:sz="0" w:space="0" w:color="auto"/>
        <w:right w:val="none" w:sz="0" w:space="0" w:color="auto"/>
      </w:divBdr>
    </w:div>
    <w:div w:id="1356227908">
      <w:bodyDiv w:val="1"/>
      <w:marLeft w:val="0"/>
      <w:marRight w:val="0"/>
      <w:marTop w:val="0"/>
      <w:marBottom w:val="0"/>
      <w:divBdr>
        <w:top w:val="none" w:sz="0" w:space="0" w:color="auto"/>
        <w:left w:val="none" w:sz="0" w:space="0" w:color="auto"/>
        <w:bottom w:val="none" w:sz="0" w:space="0" w:color="auto"/>
        <w:right w:val="none" w:sz="0" w:space="0" w:color="auto"/>
      </w:divBdr>
      <w:divsChild>
        <w:div w:id="20983620">
          <w:marLeft w:val="1166"/>
          <w:marRight w:val="0"/>
          <w:marTop w:val="0"/>
          <w:marBottom w:val="0"/>
          <w:divBdr>
            <w:top w:val="none" w:sz="0" w:space="0" w:color="auto"/>
            <w:left w:val="none" w:sz="0" w:space="0" w:color="auto"/>
            <w:bottom w:val="none" w:sz="0" w:space="0" w:color="auto"/>
            <w:right w:val="none" w:sz="0" w:space="0" w:color="auto"/>
          </w:divBdr>
        </w:div>
        <w:div w:id="358357545">
          <w:marLeft w:val="1166"/>
          <w:marRight w:val="0"/>
          <w:marTop w:val="0"/>
          <w:marBottom w:val="0"/>
          <w:divBdr>
            <w:top w:val="none" w:sz="0" w:space="0" w:color="auto"/>
            <w:left w:val="none" w:sz="0" w:space="0" w:color="auto"/>
            <w:bottom w:val="none" w:sz="0" w:space="0" w:color="auto"/>
            <w:right w:val="none" w:sz="0" w:space="0" w:color="auto"/>
          </w:divBdr>
        </w:div>
        <w:div w:id="493647500">
          <w:marLeft w:val="1166"/>
          <w:marRight w:val="0"/>
          <w:marTop w:val="0"/>
          <w:marBottom w:val="0"/>
          <w:divBdr>
            <w:top w:val="none" w:sz="0" w:space="0" w:color="auto"/>
            <w:left w:val="none" w:sz="0" w:space="0" w:color="auto"/>
            <w:bottom w:val="none" w:sz="0" w:space="0" w:color="auto"/>
            <w:right w:val="none" w:sz="0" w:space="0" w:color="auto"/>
          </w:divBdr>
        </w:div>
        <w:div w:id="962074204">
          <w:marLeft w:val="1166"/>
          <w:marRight w:val="0"/>
          <w:marTop w:val="0"/>
          <w:marBottom w:val="0"/>
          <w:divBdr>
            <w:top w:val="none" w:sz="0" w:space="0" w:color="auto"/>
            <w:left w:val="none" w:sz="0" w:space="0" w:color="auto"/>
            <w:bottom w:val="none" w:sz="0" w:space="0" w:color="auto"/>
            <w:right w:val="none" w:sz="0" w:space="0" w:color="auto"/>
          </w:divBdr>
        </w:div>
        <w:div w:id="1049064196">
          <w:marLeft w:val="1166"/>
          <w:marRight w:val="0"/>
          <w:marTop w:val="0"/>
          <w:marBottom w:val="0"/>
          <w:divBdr>
            <w:top w:val="none" w:sz="0" w:space="0" w:color="auto"/>
            <w:left w:val="none" w:sz="0" w:space="0" w:color="auto"/>
            <w:bottom w:val="none" w:sz="0" w:space="0" w:color="auto"/>
            <w:right w:val="none" w:sz="0" w:space="0" w:color="auto"/>
          </w:divBdr>
        </w:div>
        <w:div w:id="1236017477">
          <w:marLeft w:val="1166"/>
          <w:marRight w:val="0"/>
          <w:marTop w:val="0"/>
          <w:marBottom w:val="0"/>
          <w:divBdr>
            <w:top w:val="none" w:sz="0" w:space="0" w:color="auto"/>
            <w:left w:val="none" w:sz="0" w:space="0" w:color="auto"/>
            <w:bottom w:val="none" w:sz="0" w:space="0" w:color="auto"/>
            <w:right w:val="none" w:sz="0" w:space="0" w:color="auto"/>
          </w:divBdr>
        </w:div>
        <w:div w:id="1506632181">
          <w:marLeft w:val="1166"/>
          <w:marRight w:val="0"/>
          <w:marTop w:val="0"/>
          <w:marBottom w:val="0"/>
          <w:divBdr>
            <w:top w:val="none" w:sz="0" w:space="0" w:color="auto"/>
            <w:left w:val="none" w:sz="0" w:space="0" w:color="auto"/>
            <w:bottom w:val="none" w:sz="0" w:space="0" w:color="auto"/>
            <w:right w:val="none" w:sz="0" w:space="0" w:color="auto"/>
          </w:divBdr>
        </w:div>
        <w:div w:id="1546404995">
          <w:marLeft w:val="1166"/>
          <w:marRight w:val="0"/>
          <w:marTop w:val="0"/>
          <w:marBottom w:val="0"/>
          <w:divBdr>
            <w:top w:val="none" w:sz="0" w:space="0" w:color="auto"/>
            <w:left w:val="none" w:sz="0" w:space="0" w:color="auto"/>
            <w:bottom w:val="none" w:sz="0" w:space="0" w:color="auto"/>
            <w:right w:val="none" w:sz="0" w:space="0" w:color="auto"/>
          </w:divBdr>
        </w:div>
        <w:div w:id="1618635032">
          <w:marLeft w:val="1166"/>
          <w:marRight w:val="0"/>
          <w:marTop w:val="0"/>
          <w:marBottom w:val="0"/>
          <w:divBdr>
            <w:top w:val="none" w:sz="0" w:space="0" w:color="auto"/>
            <w:left w:val="none" w:sz="0" w:space="0" w:color="auto"/>
            <w:bottom w:val="none" w:sz="0" w:space="0" w:color="auto"/>
            <w:right w:val="none" w:sz="0" w:space="0" w:color="auto"/>
          </w:divBdr>
        </w:div>
        <w:div w:id="1705397725">
          <w:marLeft w:val="1166"/>
          <w:marRight w:val="0"/>
          <w:marTop w:val="0"/>
          <w:marBottom w:val="0"/>
          <w:divBdr>
            <w:top w:val="none" w:sz="0" w:space="0" w:color="auto"/>
            <w:left w:val="none" w:sz="0" w:space="0" w:color="auto"/>
            <w:bottom w:val="none" w:sz="0" w:space="0" w:color="auto"/>
            <w:right w:val="none" w:sz="0" w:space="0" w:color="auto"/>
          </w:divBdr>
        </w:div>
        <w:div w:id="2118601435">
          <w:marLeft w:val="1166"/>
          <w:marRight w:val="0"/>
          <w:marTop w:val="0"/>
          <w:marBottom w:val="0"/>
          <w:divBdr>
            <w:top w:val="none" w:sz="0" w:space="0" w:color="auto"/>
            <w:left w:val="none" w:sz="0" w:space="0" w:color="auto"/>
            <w:bottom w:val="none" w:sz="0" w:space="0" w:color="auto"/>
            <w:right w:val="none" w:sz="0" w:space="0" w:color="auto"/>
          </w:divBdr>
        </w:div>
      </w:divsChild>
    </w:div>
    <w:div w:id="1357929980">
      <w:bodyDiv w:val="1"/>
      <w:marLeft w:val="0"/>
      <w:marRight w:val="0"/>
      <w:marTop w:val="0"/>
      <w:marBottom w:val="0"/>
      <w:divBdr>
        <w:top w:val="none" w:sz="0" w:space="0" w:color="auto"/>
        <w:left w:val="none" w:sz="0" w:space="0" w:color="auto"/>
        <w:bottom w:val="none" w:sz="0" w:space="0" w:color="auto"/>
        <w:right w:val="none" w:sz="0" w:space="0" w:color="auto"/>
      </w:divBdr>
    </w:div>
    <w:div w:id="1362365725">
      <w:bodyDiv w:val="1"/>
      <w:marLeft w:val="0"/>
      <w:marRight w:val="0"/>
      <w:marTop w:val="0"/>
      <w:marBottom w:val="0"/>
      <w:divBdr>
        <w:top w:val="none" w:sz="0" w:space="0" w:color="auto"/>
        <w:left w:val="none" w:sz="0" w:space="0" w:color="auto"/>
        <w:bottom w:val="none" w:sz="0" w:space="0" w:color="auto"/>
        <w:right w:val="none" w:sz="0" w:space="0" w:color="auto"/>
      </w:divBdr>
    </w:div>
    <w:div w:id="1362432492">
      <w:bodyDiv w:val="1"/>
      <w:marLeft w:val="0"/>
      <w:marRight w:val="0"/>
      <w:marTop w:val="0"/>
      <w:marBottom w:val="0"/>
      <w:divBdr>
        <w:top w:val="none" w:sz="0" w:space="0" w:color="auto"/>
        <w:left w:val="none" w:sz="0" w:space="0" w:color="auto"/>
        <w:bottom w:val="none" w:sz="0" w:space="0" w:color="auto"/>
        <w:right w:val="none" w:sz="0" w:space="0" w:color="auto"/>
      </w:divBdr>
      <w:divsChild>
        <w:div w:id="462238992">
          <w:marLeft w:val="720"/>
          <w:marRight w:val="0"/>
          <w:marTop w:val="0"/>
          <w:marBottom w:val="0"/>
          <w:divBdr>
            <w:top w:val="none" w:sz="0" w:space="0" w:color="auto"/>
            <w:left w:val="none" w:sz="0" w:space="0" w:color="auto"/>
            <w:bottom w:val="none" w:sz="0" w:space="0" w:color="auto"/>
            <w:right w:val="none" w:sz="0" w:space="0" w:color="auto"/>
          </w:divBdr>
        </w:div>
        <w:div w:id="531959174">
          <w:marLeft w:val="720"/>
          <w:marRight w:val="0"/>
          <w:marTop w:val="0"/>
          <w:marBottom w:val="0"/>
          <w:divBdr>
            <w:top w:val="none" w:sz="0" w:space="0" w:color="auto"/>
            <w:left w:val="none" w:sz="0" w:space="0" w:color="auto"/>
            <w:bottom w:val="none" w:sz="0" w:space="0" w:color="auto"/>
            <w:right w:val="none" w:sz="0" w:space="0" w:color="auto"/>
          </w:divBdr>
        </w:div>
        <w:div w:id="1190291752">
          <w:marLeft w:val="720"/>
          <w:marRight w:val="0"/>
          <w:marTop w:val="0"/>
          <w:marBottom w:val="0"/>
          <w:divBdr>
            <w:top w:val="none" w:sz="0" w:space="0" w:color="auto"/>
            <w:left w:val="none" w:sz="0" w:space="0" w:color="auto"/>
            <w:bottom w:val="none" w:sz="0" w:space="0" w:color="auto"/>
            <w:right w:val="none" w:sz="0" w:space="0" w:color="auto"/>
          </w:divBdr>
        </w:div>
        <w:div w:id="1365325764">
          <w:marLeft w:val="720"/>
          <w:marRight w:val="0"/>
          <w:marTop w:val="0"/>
          <w:marBottom w:val="0"/>
          <w:divBdr>
            <w:top w:val="none" w:sz="0" w:space="0" w:color="auto"/>
            <w:left w:val="none" w:sz="0" w:space="0" w:color="auto"/>
            <w:bottom w:val="none" w:sz="0" w:space="0" w:color="auto"/>
            <w:right w:val="none" w:sz="0" w:space="0" w:color="auto"/>
          </w:divBdr>
        </w:div>
      </w:divsChild>
    </w:div>
    <w:div w:id="1368261740">
      <w:bodyDiv w:val="1"/>
      <w:marLeft w:val="0"/>
      <w:marRight w:val="0"/>
      <w:marTop w:val="0"/>
      <w:marBottom w:val="0"/>
      <w:divBdr>
        <w:top w:val="none" w:sz="0" w:space="0" w:color="auto"/>
        <w:left w:val="none" w:sz="0" w:space="0" w:color="auto"/>
        <w:bottom w:val="none" w:sz="0" w:space="0" w:color="auto"/>
        <w:right w:val="none" w:sz="0" w:space="0" w:color="auto"/>
      </w:divBdr>
    </w:div>
    <w:div w:id="1380472720">
      <w:bodyDiv w:val="1"/>
      <w:marLeft w:val="0"/>
      <w:marRight w:val="0"/>
      <w:marTop w:val="0"/>
      <w:marBottom w:val="0"/>
      <w:divBdr>
        <w:top w:val="none" w:sz="0" w:space="0" w:color="auto"/>
        <w:left w:val="none" w:sz="0" w:space="0" w:color="auto"/>
        <w:bottom w:val="none" w:sz="0" w:space="0" w:color="auto"/>
        <w:right w:val="none" w:sz="0" w:space="0" w:color="auto"/>
      </w:divBdr>
    </w:div>
    <w:div w:id="1395157443">
      <w:bodyDiv w:val="1"/>
      <w:marLeft w:val="0"/>
      <w:marRight w:val="0"/>
      <w:marTop w:val="0"/>
      <w:marBottom w:val="0"/>
      <w:divBdr>
        <w:top w:val="none" w:sz="0" w:space="0" w:color="auto"/>
        <w:left w:val="none" w:sz="0" w:space="0" w:color="auto"/>
        <w:bottom w:val="none" w:sz="0" w:space="0" w:color="auto"/>
        <w:right w:val="none" w:sz="0" w:space="0" w:color="auto"/>
      </w:divBdr>
    </w:div>
    <w:div w:id="1395816201">
      <w:bodyDiv w:val="1"/>
      <w:marLeft w:val="0"/>
      <w:marRight w:val="0"/>
      <w:marTop w:val="0"/>
      <w:marBottom w:val="0"/>
      <w:divBdr>
        <w:top w:val="none" w:sz="0" w:space="0" w:color="auto"/>
        <w:left w:val="none" w:sz="0" w:space="0" w:color="auto"/>
        <w:bottom w:val="none" w:sz="0" w:space="0" w:color="auto"/>
        <w:right w:val="none" w:sz="0" w:space="0" w:color="auto"/>
      </w:divBdr>
    </w:div>
    <w:div w:id="1396316451">
      <w:bodyDiv w:val="1"/>
      <w:marLeft w:val="0"/>
      <w:marRight w:val="0"/>
      <w:marTop w:val="0"/>
      <w:marBottom w:val="0"/>
      <w:divBdr>
        <w:top w:val="none" w:sz="0" w:space="0" w:color="auto"/>
        <w:left w:val="none" w:sz="0" w:space="0" w:color="auto"/>
        <w:bottom w:val="none" w:sz="0" w:space="0" w:color="auto"/>
        <w:right w:val="none" w:sz="0" w:space="0" w:color="auto"/>
      </w:divBdr>
      <w:divsChild>
        <w:div w:id="499544306">
          <w:marLeft w:val="1166"/>
          <w:marRight w:val="0"/>
          <w:marTop w:val="0"/>
          <w:marBottom w:val="0"/>
          <w:divBdr>
            <w:top w:val="none" w:sz="0" w:space="0" w:color="auto"/>
            <w:left w:val="none" w:sz="0" w:space="0" w:color="auto"/>
            <w:bottom w:val="none" w:sz="0" w:space="0" w:color="auto"/>
            <w:right w:val="none" w:sz="0" w:space="0" w:color="auto"/>
          </w:divBdr>
        </w:div>
        <w:div w:id="716782288">
          <w:marLeft w:val="1166"/>
          <w:marRight w:val="0"/>
          <w:marTop w:val="0"/>
          <w:marBottom w:val="0"/>
          <w:divBdr>
            <w:top w:val="none" w:sz="0" w:space="0" w:color="auto"/>
            <w:left w:val="none" w:sz="0" w:space="0" w:color="auto"/>
            <w:bottom w:val="none" w:sz="0" w:space="0" w:color="auto"/>
            <w:right w:val="none" w:sz="0" w:space="0" w:color="auto"/>
          </w:divBdr>
        </w:div>
        <w:div w:id="758133608">
          <w:marLeft w:val="1166"/>
          <w:marRight w:val="0"/>
          <w:marTop w:val="0"/>
          <w:marBottom w:val="0"/>
          <w:divBdr>
            <w:top w:val="none" w:sz="0" w:space="0" w:color="auto"/>
            <w:left w:val="none" w:sz="0" w:space="0" w:color="auto"/>
            <w:bottom w:val="none" w:sz="0" w:space="0" w:color="auto"/>
            <w:right w:val="none" w:sz="0" w:space="0" w:color="auto"/>
          </w:divBdr>
        </w:div>
        <w:div w:id="1033727791">
          <w:marLeft w:val="1166"/>
          <w:marRight w:val="0"/>
          <w:marTop w:val="0"/>
          <w:marBottom w:val="0"/>
          <w:divBdr>
            <w:top w:val="none" w:sz="0" w:space="0" w:color="auto"/>
            <w:left w:val="none" w:sz="0" w:space="0" w:color="auto"/>
            <w:bottom w:val="none" w:sz="0" w:space="0" w:color="auto"/>
            <w:right w:val="none" w:sz="0" w:space="0" w:color="auto"/>
          </w:divBdr>
        </w:div>
        <w:div w:id="1526556594">
          <w:marLeft w:val="1166"/>
          <w:marRight w:val="0"/>
          <w:marTop w:val="0"/>
          <w:marBottom w:val="0"/>
          <w:divBdr>
            <w:top w:val="none" w:sz="0" w:space="0" w:color="auto"/>
            <w:left w:val="none" w:sz="0" w:space="0" w:color="auto"/>
            <w:bottom w:val="none" w:sz="0" w:space="0" w:color="auto"/>
            <w:right w:val="none" w:sz="0" w:space="0" w:color="auto"/>
          </w:divBdr>
        </w:div>
      </w:divsChild>
    </w:div>
    <w:div w:id="1407220377">
      <w:bodyDiv w:val="1"/>
      <w:marLeft w:val="0"/>
      <w:marRight w:val="0"/>
      <w:marTop w:val="0"/>
      <w:marBottom w:val="0"/>
      <w:divBdr>
        <w:top w:val="none" w:sz="0" w:space="0" w:color="auto"/>
        <w:left w:val="none" w:sz="0" w:space="0" w:color="auto"/>
        <w:bottom w:val="none" w:sz="0" w:space="0" w:color="auto"/>
        <w:right w:val="none" w:sz="0" w:space="0" w:color="auto"/>
      </w:divBdr>
      <w:divsChild>
        <w:div w:id="577326748">
          <w:marLeft w:val="1267"/>
          <w:marRight w:val="0"/>
          <w:marTop w:val="0"/>
          <w:marBottom w:val="0"/>
          <w:divBdr>
            <w:top w:val="none" w:sz="0" w:space="0" w:color="auto"/>
            <w:left w:val="none" w:sz="0" w:space="0" w:color="auto"/>
            <w:bottom w:val="none" w:sz="0" w:space="0" w:color="auto"/>
            <w:right w:val="none" w:sz="0" w:space="0" w:color="auto"/>
          </w:divBdr>
        </w:div>
      </w:divsChild>
    </w:div>
    <w:div w:id="1411927626">
      <w:bodyDiv w:val="1"/>
      <w:marLeft w:val="0"/>
      <w:marRight w:val="0"/>
      <w:marTop w:val="0"/>
      <w:marBottom w:val="0"/>
      <w:divBdr>
        <w:top w:val="none" w:sz="0" w:space="0" w:color="auto"/>
        <w:left w:val="none" w:sz="0" w:space="0" w:color="auto"/>
        <w:bottom w:val="none" w:sz="0" w:space="0" w:color="auto"/>
        <w:right w:val="none" w:sz="0" w:space="0" w:color="auto"/>
      </w:divBdr>
    </w:div>
    <w:div w:id="1415934477">
      <w:bodyDiv w:val="1"/>
      <w:marLeft w:val="0"/>
      <w:marRight w:val="0"/>
      <w:marTop w:val="0"/>
      <w:marBottom w:val="0"/>
      <w:divBdr>
        <w:top w:val="none" w:sz="0" w:space="0" w:color="auto"/>
        <w:left w:val="none" w:sz="0" w:space="0" w:color="auto"/>
        <w:bottom w:val="none" w:sz="0" w:space="0" w:color="auto"/>
        <w:right w:val="none" w:sz="0" w:space="0" w:color="auto"/>
      </w:divBdr>
      <w:divsChild>
        <w:div w:id="86268611">
          <w:marLeft w:val="1166"/>
          <w:marRight w:val="0"/>
          <w:marTop w:val="0"/>
          <w:marBottom w:val="0"/>
          <w:divBdr>
            <w:top w:val="none" w:sz="0" w:space="0" w:color="auto"/>
            <w:left w:val="none" w:sz="0" w:space="0" w:color="auto"/>
            <w:bottom w:val="none" w:sz="0" w:space="0" w:color="auto"/>
            <w:right w:val="none" w:sz="0" w:space="0" w:color="auto"/>
          </w:divBdr>
        </w:div>
        <w:div w:id="393698810">
          <w:marLeft w:val="1138"/>
          <w:marRight w:val="0"/>
          <w:marTop w:val="0"/>
          <w:marBottom w:val="0"/>
          <w:divBdr>
            <w:top w:val="none" w:sz="0" w:space="0" w:color="auto"/>
            <w:left w:val="none" w:sz="0" w:space="0" w:color="auto"/>
            <w:bottom w:val="none" w:sz="0" w:space="0" w:color="auto"/>
            <w:right w:val="none" w:sz="0" w:space="0" w:color="auto"/>
          </w:divBdr>
        </w:div>
        <w:div w:id="605308726">
          <w:marLeft w:val="1166"/>
          <w:marRight w:val="0"/>
          <w:marTop w:val="0"/>
          <w:marBottom w:val="0"/>
          <w:divBdr>
            <w:top w:val="none" w:sz="0" w:space="0" w:color="auto"/>
            <w:left w:val="none" w:sz="0" w:space="0" w:color="auto"/>
            <w:bottom w:val="none" w:sz="0" w:space="0" w:color="auto"/>
            <w:right w:val="none" w:sz="0" w:space="0" w:color="auto"/>
          </w:divBdr>
        </w:div>
        <w:div w:id="675157766">
          <w:marLeft w:val="1166"/>
          <w:marRight w:val="0"/>
          <w:marTop w:val="0"/>
          <w:marBottom w:val="0"/>
          <w:divBdr>
            <w:top w:val="none" w:sz="0" w:space="0" w:color="auto"/>
            <w:left w:val="none" w:sz="0" w:space="0" w:color="auto"/>
            <w:bottom w:val="none" w:sz="0" w:space="0" w:color="auto"/>
            <w:right w:val="none" w:sz="0" w:space="0" w:color="auto"/>
          </w:divBdr>
        </w:div>
        <w:div w:id="969897035">
          <w:marLeft w:val="1166"/>
          <w:marRight w:val="0"/>
          <w:marTop w:val="0"/>
          <w:marBottom w:val="0"/>
          <w:divBdr>
            <w:top w:val="none" w:sz="0" w:space="0" w:color="auto"/>
            <w:left w:val="none" w:sz="0" w:space="0" w:color="auto"/>
            <w:bottom w:val="none" w:sz="0" w:space="0" w:color="auto"/>
            <w:right w:val="none" w:sz="0" w:space="0" w:color="auto"/>
          </w:divBdr>
        </w:div>
        <w:div w:id="1062170724">
          <w:marLeft w:val="1138"/>
          <w:marRight w:val="0"/>
          <w:marTop w:val="0"/>
          <w:marBottom w:val="0"/>
          <w:divBdr>
            <w:top w:val="none" w:sz="0" w:space="0" w:color="auto"/>
            <w:left w:val="none" w:sz="0" w:space="0" w:color="auto"/>
            <w:bottom w:val="none" w:sz="0" w:space="0" w:color="auto"/>
            <w:right w:val="none" w:sz="0" w:space="0" w:color="auto"/>
          </w:divBdr>
        </w:div>
        <w:div w:id="1137601060">
          <w:marLeft w:val="1166"/>
          <w:marRight w:val="0"/>
          <w:marTop w:val="0"/>
          <w:marBottom w:val="0"/>
          <w:divBdr>
            <w:top w:val="none" w:sz="0" w:space="0" w:color="auto"/>
            <w:left w:val="none" w:sz="0" w:space="0" w:color="auto"/>
            <w:bottom w:val="none" w:sz="0" w:space="0" w:color="auto"/>
            <w:right w:val="none" w:sz="0" w:space="0" w:color="auto"/>
          </w:divBdr>
        </w:div>
        <w:div w:id="1138188261">
          <w:marLeft w:val="1166"/>
          <w:marRight w:val="0"/>
          <w:marTop w:val="0"/>
          <w:marBottom w:val="0"/>
          <w:divBdr>
            <w:top w:val="none" w:sz="0" w:space="0" w:color="auto"/>
            <w:left w:val="none" w:sz="0" w:space="0" w:color="auto"/>
            <w:bottom w:val="none" w:sz="0" w:space="0" w:color="auto"/>
            <w:right w:val="none" w:sz="0" w:space="0" w:color="auto"/>
          </w:divBdr>
        </w:div>
        <w:div w:id="1278758540">
          <w:marLeft w:val="1166"/>
          <w:marRight w:val="0"/>
          <w:marTop w:val="0"/>
          <w:marBottom w:val="0"/>
          <w:divBdr>
            <w:top w:val="none" w:sz="0" w:space="0" w:color="auto"/>
            <w:left w:val="none" w:sz="0" w:space="0" w:color="auto"/>
            <w:bottom w:val="none" w:sz="0" w:space="0" w:color="auto"/>
            <w:right w:val="none" w:sz="0" w:space="0" w:color="auto"/>
          </w:divBdr>
        </w:div>
        <w:div w:id="1993899471">
          <w:marLeft w:val="1166"/>
          <w:marRight w:val="0"/>
          <w:marTop w:val="0"/>
          <w:marBottom w:val="0"/>
          <w:divBdr>
            <w:top w:val="none" w:sz="0" w:space="0" w:color="auto"/>
            <w:left w:val="none" w:sz="0" w:space="0" w:color="auto"/>
            <w:bottom w:val="none" w:sz="0" w:space="0" w:color="auto"/>
            <w:right w:val="none" w:sz="0" w:space="0" w:color="auto"/>
          </w:divBdr>
        </w:div>
      </w:divsChild>
    </w:div>
    <w:div w:id="1418676226">
      <w:bodyDiv w:val="1"/>
      <w:marLeft w:val="0"/>
      <w:marRight w:val="0"/>
      <w:marTop w:val="0"/>
      <w:marBottom w:val="0"/>
      <w:divBdr>
        <w:top w:val="none" w:sz="0" w:space="0" w:color="auto"/>
        <w:left w:val="none" w:sz="0" w:space="0" w:color="auto"/>
        <w:bottom w:val="none" w:sz="0" w:space="0" w:color="auto"/>
        <w:right w:val="none" w:sz="0" w:space="0" w:color="auto"/>
      </w:divBdr>
    </w:div>
    <w:div w:id="1429235009">
      <w:bodyDiv w:val="1"/>
      <w:marLeft w:val="0"/>
      <w:marRight w:val="0"/>
      <w:marTop w:val="0"/>
      <w:marBottom w:val="0"/>
      <w:divBdr>
        <w:top w:val="none" w:sz="0" w:space="0" w:color="auto"/>
        <w:left w:val="none" w:sz="0" w:space="0" w:color="auto"/>
        <w:bottom w:val="none" w:sz="0" w:space="0" w:color="auto"/>
        <w:right w:val="none" w:sz="0" w:space="0" w:color="auto"/>
      </w:divBdr>
      <w:divsChild>
        <w:div w:id="1653488533">
          <w:marLeft w:val="1267"/>
          <w:marRight w:val="0"/>
          <w:marTop w:val="0"/>
          <w:marBottom w:val="0"/>
          <w:divBdr>
            <w:top w:val="none" w:sz="0" w:space="0" w:color="auto"/>
            <w:left w:val="none" w:sz="0" w:space="0" w:color="auto"/>
            <w:bottom w:val="none" w:sz="0" w:space="0" w:color="auto"/>
            <w:right w:val="none" w:sz="0" w:space="0" w:color="auto"/>
          </w:divBdr>
        </w:div>
      </w:divsChild>
    </w:div>
    <w:div w:id="1435053746">
      <w:bodyDiv w:val="1"/>
      <w:marLeft w:val="0"/>
      <w:marRight w:val="0"/>
      <w:marTop w:val="0"/>
      <w:marBottom w:val="0"/>
      <w:divBdr>
        <w:top w:val="none" w:sz="0" w:space="0" w:color="auto"/>
        <w:left w:val="none" w:sz="0" w:space="0" w:color="auto"/>
        <w:bottom w:val="none" w:sz="0" w:space="0" w:color="auto"/>
        <w:right w:val="none" w:sz="0" w:space="0" w:color="auto"/>
      </w:divBdr>
    </w:div>
    <w:div w:id="1443183312">
      <w:bodyDiv w:val="1"/>
      <w:marLeft w:val="0"/>
      <w:marRight w:val="0"/>
      <w:marTop w:val="0"/>
      <w:marBottom w:val="0"/>
      <w:divBdr>
        <w:top w:val="none" w:sz="0" w:space="0" w:color="auto"/>
        <w:left w:val="none" w:sz="0" w:space="0" w:color="auto"/>
        <w:bottom w:val="none" w:sz="0" w:space="0" w:color="auto"/>
        <w:right w:val="none" w:sz="0" w:space="0" w:color="auto"/>
      </w:divBdr>
    </w:div>
    <w:div w:id="1450902045">
      <w:bodyDiv w:val="1"/>
      <w:marLeft w:val="0"/>
      <w:marRight w:val="0"/>
      <w:marTop w:val="0"/>
      <w:marBottom w:val="0"/>
      <w:divBdr>
        <w:top w:val="none" w:sz="0" w:space="0" w:color="auto"/>
        <w:left w:val="none" w:sz="0" w:space="0" w:color="auto"/>
        <w:bottom w:val="none" w:sz="0" w:space="0" w:color="auto"/>
        <w:right w:val="none" w:sz="0" w:space="0" w:color="auto"/>
      </w:divBdr>
      <w:divsChild>
        <w:div w:id="656886978">
          <w:marLeft w:val="446"/>
          <w:marRight w:val="0"/>
          <w:marTop w:val="0"/>
          <w:marBottom w:val="0"/>
          <w:divBdr>
            <w:top w:val="none" w:sz="0" w:space="0" w:color="auto"/>
            <w:left w:val="none" w:sz="0" w:space="0" w:color="auto"/>
            <w:bottom w:val="none" w:sz="0" w:space="0" w:color="auto"/>
            <w:right w:val="none" w:sz="0" w:space="0" w:color="auto"/>
          </w:divBdr>
        </w:div>
      </w:divsChild>
    </w:div>
    <w:div w:id="1452629606">
      <w:bodyDiv w:val="1"/>
      <w:marLeft w:val="0"/>
      <w:marRight w:val="0"/>
      <w:marTop w:val="0"/>
      <w:marBottom w:val="0"/>
      <w:divBdr>
        <w:top w:val="none" w:sz="0" w:space="0" w:color="auto"/>
        <w:left w:val="none" w:sz="0" w:space="0" w:color="auto"/>
        <w:bottom w:val="none" w:sz="0" w:space="0" w:color="auto"/>
        <w:right w:val="none" w:sz="0" w:space="0" w:color="auto"/>
      </w:divBdr>
      <w:divsChild>
        <w:div w:id="1019551609">
          <w:marLeft w:val="288"/>
          <w:marRight w:val="0"/>
          <w:marTop w:val="0"/>
          <w:marBottom w:val="0"/>
          <w:divBdr>
            <w:top w:val="none" w:sz="0" w:space="0" w:color="auto"/>
            <w:left w:val="none" w:sz="0" w:space="0" w:color="auto"/>
            <w:bottom w:val="none" w:sz="0" w:space="0" w:color="auto"/>
            <w:right w:val="none" w:sz="0" w:space="0" w:color="auto"/>
          </w:divBdr>
        </w:div>
      </w:divsChild>
    </w:div>
    <w:div w:id="1456487807">
      <w:bodyDiv w:val="1"/>
      <w:marLeft w:val="0"/>
      <w:marRight w:val="0"/>
      <w:marTop w:val="0"/>
      <w:marBottom w:val="0"/>
      <w:divBdr>
        <w:top w:val="none" w:sz="0" w:space="0" w:color="auto"/>
        <w:left w:val="none" w:sz="0" w:space="0" w:color="auto"/>
        <w:bottom w:val="none" w:sz="0" w:space="0" w:color="auto"/>
        <w:right w:val="none" w:sz="0" w:space="0" w:color="auto"/>
      </w:divBdr>
    </w:div>
    <w:div w:id="1461919738">
      <w:bodyDiv w:val="1"/>
      <w:marLeft w:val="0"/>
      <w:marRight w:val="0"/>
      <w:marTop w:val="0"/>
      <w:marBottom w:val="0"/>
      <w:divBdr>
        <w:top w:val="none" w:sz="0" w:space="0" w:color="auto"/>
        <w:left w:val="none" w:sz="0" w:space="0" w:color="auto"/>
        <w:bottom w:val="none" w:sz="0" w:space="0" w:color="auto"/>
        <w:right w:val="none" w:sz="0" w:space="0" w:color="auto"/>
      </w:divBdr>
      <w:divsChild>
        <w:div w:id="46999364">
          <w:marLeft w:val="1166"/>
          <w:marRight w:val="0"/>
          <w:marTop w:val="0"/>
          <w:marBottom w:val="0"/>
          <w:divBdr>
            <w:top w:val="none" w:sz="0" w:space="0" w:color="auto"/>
            <w:left w:val="none" w:sz="0" w:space="0" w:color="auto"/>
            <w:bottom w:val="none" w:sz="0" w:space="0" w:color="auto"/>
            <w:right w:val="none" w:sz="0" w:space="0" w:color="auto"/>
          </w:divBdr>
        </w:div>
        <w:div w:id="191113683">
          <w:marLeft w:val="1166"/>
          <w:marRight w:val="0"/>
          <w:marTop w:val="0"/>
          <w:marBottom w:val="0"/>
          <w:divBdr>
            <w:top w:val="none" w:sz="0" w:space="0" w:color="auto"/>
            <w:left w:val="none" w:sz="0" w:space="0" w:color="auto"/>
            <w:bottom w:val="none" w:sz="0" w:space="0" w:color="auto"/>
            <w:right w:val="none" w:sz="0" w:space="0" w:color="auto"/>
          </w:divBdr>
        </w:div>
        <w:div w:id="372657269">
          <w:marLeft w:val="1166"/>
          <w:marRight w:val="0"/>
          <w:marTop w:val="0"/>
          <w:marBottom w:val="0"/>
          <w:divBdr>
            <w:top w:val="none" w:sz="0" w:space="0" w:color="auto"/>
            <w:left w:val="none" w:sz="0" w:space="0" w:color="auto"/>
            <w:bottom w:val="none" w:sz="0" w:space="0" w:color="auto"/>
            <w:right w:val="none" w:sz="0" w:space="0" w:color="auto"/>
          </w:divBdr>
        </w:div>
        <w:div w:id="1011178070">
          <w:marLeft w:val="1166"/>
          <w:marRight w:val="0"/>
          <w:marTop w:val="0"/>
          <w:marBottom w:val="0"/>
          <w:divBdr>
            <w:top w:val="none" w:sz="0" w:space="0" w:color="auto"/>
            <w:left w:val="none" w:sz="0" w:space="0" w:color="auto"/>
            <w:bottom w:val="none" w:sz="0" w:space="0" w:color="auto"/>
            <w:right w:val="none" w:sz="0" w:space="0" w:color="auto"/>
          </w:divBdr>
        </w:div>
        <w:div w:id="1295792593">
          <w:marLeft w:val="1166"/>
          <w:marRight w:val="0"/>
          <w:marTop w:val="0"/>
          <w:marBottom w:val="0"/>
          <w:divBdr>
            <w:top w:val="none" w:sz="0" w:space="0" w:color="auto"/>
            <w:left w:val="none" w:sz="0" w:space="0" w:color="auto"/>
            <w:bottom w:val="none" w:sz="0" w:space="0" w:color="auto"/>
            <w:right w:val="none" w:sz="0" w:space="0" w:color="auto"/>
          </w:divBdr>
        </w:div>
        <w:div w:id="1454858859">
          <w:marLeft w:val="1166"/>
          <w:marRight w:val="0"/>
          <w:marTop w:val="0"/>
          <w:marBottom w:val="0"/>
          <w:divBdr>
            <w:top w:val="none" w:sz="0" w:space="0" w:color="auto"/>
            <w:left w:val="none" w:sz="0" w:space="0" w:color="auto"/>
            <w:bottom w:val="none" w:sz="0" w:space="0" w:color="auto"/>
            <w:right w:val="none" w:sz="0" w:space="0" w:color="auto"/>
          </w:divBdr>
        </w:div>
        <w:div w:id="1842305729">
          <w:marLeft w:val="1166"/>
          <w:marRight w:val="0"/>
          <w:marTop w:val="0"/>
          <w:marBottom w:val="0"/>
          <w:divBdr>
            <w:top w:val="none" w:sz="0" w:space="0" w:color="auto"/>
            <w:left w:val="none" w:sz="0" w:space="0" w:color="auto"/>
            <w:bottom w:val="none" w:sz="0" w:space="0" w:color="auto"/>
            <w:right w:val="none" w:sz="0" w:space="0" w:color="auto"/>
          </w:divBdr>
        </w:div>
        <w:div w:id="1976716054">
          <w:marLeft w:val="1166"/>
          <w:marRight w:val="0"/>
          <w:marTop w:val="0"/>
          <w:marBottom w:val="0"/>
          <w:divBdr>
            <w:top w:val="none" w:sz="0" w:space="0" w:color="auto"/>
            <w:left w:val="none" w:sz="0" w:space="0" w:color="auto"/>
            <w:bottom w:val="none" w:sz="0" w:space="0" w:color="auto"/>
            <w:right w:val="none" w:sz="0" w:space="0" w:color="auto"/>
          </w:divBdr>
        </w:div>
        <w:div w:id="2113239327">
          <w:marLeft w:val="1166"/>
          <w:marRight w:val="0"/>
          <w:marTop w:val="0"/>
          <w:marBottom w:val="0"/>
          <w:divBdr>
            <w:top w:val="none" w:sz="0" w:space="0" w:color="auto"/>
            <w:left w:val="none" w:sz="0" w:space="0" w:color="auto"/>
            <w:bottom w:val="none" w:sz="0" w:space="0" w:color="auto"/>
            <w:right w:val="none" w:sz="0" w:space="0" w:color="auto"/>
          </w:divBdr>
        </w:div>
      </w:divsChild>
    </w:div>
    <w:div w:id="1468549524">
      <w:bodyDiv w:val="1"/>
      <w:marLeft w:val="0"/>
      <w:marRight w:val="0"/>
      <w:marTop w:val="0"/>
      <w:marBottom w:val="0"/>
      <w:divBdr>
        <w:top w:val="none" w:sz="0" w:space="0" w:color="auto"/>
        <w:left w:val="none" w:sz="0" w:space="0" w:color="auto"/>
        <w:bottom w:val="none" w:sz="0" w:space="0" w:color="auto"/>
        <w:right w:val="none" w:sz="0" w:space="0" w:color="auto"/>
      </w:divBdr>
    </w:div>
    <w:div w:id="1470898271">
      <w:bodyDiv w:val="1"/>
      <w:marLeft w:val="0"/>
      <w:marRight w:val="0"/>
      <w:marTop w:val="0"/>
      <w:marBottom w:val="0"/>
      <w:divBdr>
        <w:top w:val="none" w:sz="0" w:space="0" w:color="auto"/>
        <w:left w:val="none" w:sz="0" w:space="0" w:color="auto"/>
        <w:bottom w:val="none" w:sz="0" w:space="0" w:color="auto"/>
        <w:right w:val="none" w:sz="0" w:space="0" w:color="auto"/>
      </w:divBdr>
      <w:divsChild>
        <w:div w:id="1749300737">
          <w:marLeft w:val="720"/>
          <w:marRight w:val="0"/>
          <w:marTop w:val="0"/>
          <w:marBottom w:val="0"/>
          <w:divBdr>
            <w:top w:val="none" w:sz="0" w:space="0" w:color="auto"/>
            <w:left w:val="none" w:sz="0" w:space="0" w:color="auto"/>
            <w:bottom w:val="none" w:sz="0" w:space="0" w:color="auto"/>
            <w:right w:val="none" w:sz="0" w:space="0" w:color="auto"/>
          </w:divBdr>
        </w:div>
        <w:div w:id="1903250895">
          <w:marLeft w:val="720"/>
          <w:marRight w:val="0"/>
          <w:marTop w:val="0"/>
          <w:marBottom w:val="0"/>
          <w:divBdr>
            <w:top w:val="none" w:sz="0" w:space="0" w:color="auto"/>
            <w:left w:val="none" w:sz="0" w:space="0" w:color="auto"/>
            <w:bottom w:val="none" w:sz="0" w:space="0" w:color="auto"/>
            <w:right w:val="none" w:sz="0" w:space="0" w:color="auto"/>
          </w:divBdr>
        </w:div>
      </w:divsChild>
    </w:div>
    <w:div w:id="1473056458">
      <w:bodyDiv w:val="1"/>
      <w:marLeft w:val="0"/>
      <w:marRight w:val="0"/>
      <w:marTop w:val="0"/>
      <w:marBottom w:val="0"/>
      <w:divBdr>
        <w:top w:val="none" w:sz="0" w:space="0" w:color="auto"/>
        <w:left w:val="none" w:sz="0" w:space="0" w:color="auto"/>
        <w:bottom w:val="none" w:sz="0" w:space="0" w:color="auto"/>
        <w:right w:val="none" w:sz="0" w:space="0" w:color="auto"/>
      </w:divBdr>
    </w:div>
    <w:div w:id="1477332310">
      <w:bodyDiv w:val="1"/>
      <w:marLeft w:val="0"/>
      <w:marRight w:val="0"/>
      <w:marTop w:val="0"/>
      <w:marBottom w:val="0"/>
      <w:divBdr>
        <w:top w:val="none" w:sz="0" w:space="0" w:color="auto"/>
        <w:left w:val="none" w:sz="0" w:space="0" w:color="auto"/>
        <w:bottom w:val="none" w:sz="0" w:space="0" w:color="auto"/>
        <w:right w:val="none" w:sz="0" w:space="0" w:color="auto"/>
      </w:divBdr>
    </w:div>
    <w:div w:id="1477604707">
      <w:bodyDiv w:val="1"/>
      <w:marLeft w:val="0"/>
      <w:marRight w:val="0"/>
      <w:marTop w:val="0"/>
      <w:marBottom w:val="0"/>
      <w:divBdr>
        <w:top w:val="none" w:sz="0" w:space="0" w:color="auto"/>
        <w:left w:val="none" w:sz="0" w:space="0" w:color="auto"/>
        <w:bottom w:val="none" w:sz="0" w:space="0" w:color="auto"/>
        <w:right w:val="none" w:sz="0" w:space="0" w:color="auto"/>
      </w:divBdr>
    </w:div>
    <w:div w:id="1479153962">
      <w:bodyDiv w:val="1"/>
      <w:marLeft w:val="0"/>
      <w:marRight w:val="0"/>
      <w:marTop w:val="0"/>
      <w:marBottom w:val="0"/>
      <w:divBdr>
        <w:top w:val="none" w:sz="0" w:space="0" w:color="auto"/>
        <w:left w:val="none" w:sz="0" w:space="0" w:color="auto"/>
        <w:bottom w:val="none" w:sz="0" w:space="0" w:color="auto"/>
        <w:right w:val="none" w:sz="0" w:space="0" w:color="auto"/>
      </w:divBdr>
    </w:div>
    <w:div w:id="1486628918">
      <w:bodyDiv w:val="1"/>
      <w:marLeft w:val="0"/>
      <w:marRight w:val="0"/>
      <w:marTop w:val="0"/>
      <w:marBottom w:val="0"/>
      <w:divBdr>
        <w:top w:val="none" w:sz="0" w:space="0" w:color="auto"/>
        <w:left w:val="none" w:sz="0" w:space="0" w:color="auto"/>
        <w:bottom w:val="none" w:sz="0" w:space="0" w:color="auto"/>
        <w:right w:val="none" w:sz="0" w:space="0" w:color="auto"/>
      </w:divBdr>
    </w:div>
    <w:div w:id="1490633207">
      <w:bodyDiv w:val="1"/>
      <w:marLeft w:val="0"/>
      <w:marRight w:val="0"/>
      <w:marTop w:val="0"/>
      <w:marBottom w:val="0"/>
      <w:divBdr>
        <w:top w:val="none" w:sz="0" w:space="0" w:color="auto"/>
        <w:left w:val="none" w:sz="0" w:space="0" w:color="auto"/>
        <w:bottom w:val="none" w:sz="0" w:space="0" w:color="auto"/>
        <w:right w:val="none" w:sz="0" w:space="0" w:color="auto"/>
      </w:divBdr>
      <w:divsChild>
        <w:div w:id="215286580">
          <w:marLeft w:val="1166"/>
          <w:marRight w:val="0"/>
          <w:marTop w:val="0"/>
          <w:marBottom w:val="0"/>
          <w:divBdr>
            <w:top w:val="none" w:sz="0" w:space="0" w:color="auto"/>
            <w:left w:val="none" w:sz="0" w:space="0" w:color="auto"/>
            <w:bottom w:val="none" w:sz="0" w:space="0" w:color="auto"/>
            <w:right w:val="none" w:sz="0" w:space="0" w:color="auto"/>
          </w:divBdr>
        </w:div>
        <w:div w:id="430778848">
          <w:marLeft w:val="1166"/>
          <w:marRight w:val="0"/>
          <w:marTop w:val="0"/>
          <w:marBottom w:val="0"/>
          <w:divBdr>
            <w:top w:val="none" w:sz="0" w:space="0" w:color="auto"/>
            <w:left w:val="none" w:sz="0" w:space="0" w:color="auto"/>
            <w:bottom w:val="none" w:sz="0" w:space="0" w:color="auto"/>
            <w:right w:val="none" w:sz="0" w:space="0" w:color="auto"/>
          </w:divBdr>
        </w:div>
        <w:div w:id="432242529">
          <w:marLeft w:val="1166"/>
          <w:marRight w:val="0"/>
          <w:marTop w:val="0"/>
          <w:marBottom w:val="0"/>
          <w:divBdr>
            <w:top w:val="none" w:sz="0" w:space="0" w:color="auto"/>
            <w:left w:val="none" w:sz="0" w:space="0" w:color="auto"/>
            <w:bottom w:val="none" w:sz="0" w:space="0" w:color="auto"/>
            <w:right w:val="none" w:sz="0" w:space="0" w:color="auto"/>
          </w:divBdr>
        </w:div>
        <w:div w:id="500655511">
          <w:marLeft w:val="1166"/>
          <w:marRight w:val="0"/>
          <w:marTop w:val="0"/>
          <w:marBottom w:val="0"/>
          <w:divBdr>
            <w:top w:val="none" w:sz="0" w:space="0" w:color="auto"/>
            <w:left w:val="none" w:sz="0" w:space="0" w:color="auto"/>
            <w:bottom w:val="none" w:sz="0" w:space="0" w:color="auto"/>
            <w:right w:val="none" w:sz="0" w:space="0" w:color="auto"/>
          </w:divBdr>
        </w:div>
        <w:div w:id="833253714">
          <w:marLeft w:val="1166"/>
          <w:marRight w:val="0"/>
          <w:marTop w:val="0"/>
          <w:marBottom w:val="0"/>
          <w:divBdr>
            <w:top w:val="none" w:sz="0" w:space="0" w:color="auto"/>
            <w:left w:val="none" w:sz="0" w:space="0" w:color="auto"/>
            <w:bottom w:val="none" w:sz="0" w:space="0" w:color="auto"/>
            <w:right w:val="none" w:sz="0" w:space="0" w:color="auto"/>
          </w:divBdr>
        </w:div>
        <w:div w:id="872379907">
          <w:marLeft w:val="1166"/>
          <w:marRight w:val="0"/>
          <w:marTop w:val="0"/>
          <w:marBottom w:val="0"/>
          <w:divBdr>
            <w:top w:val="none" w:sz="0" w:space="0" w:color="auto"/>
            <w:left w:val="none" w:sz="0" w:space="0" w:color="auto"/>
            <w:bottom w:val="none" w:sz="0" w:space="0" w:color="auto"/>
            <w:right w:val="none" w:sz="0" w:space="0" w:color="auto"/>
          </w:divBdr>
        </w:div>
        <w:div w:id="1155536949">
          <w:marLeft w:val="1166"/>
          <w:marRight w:val="0"/>
          <w:marTop w:val="0"/>
          <w:marBottom w:val="0"/>
          <w:divBdr>
            <w:top w:val="none" w:sz="0" w:space="0" w:color="auto"/>
            <w:left w:val="none" w:sz="0" w:space="0" w:color="auto"/>
            <w:bottom w:val="none" w:sz="0" w:space="0" w:color="auto"/>
            <w:right w:val="none" w:sz="0" w:space="0" w:color="auto"/>
          </w:divBdr>
        </w:div>
        <w:div w:id="1282416644">
          <w:marLeft w:val="1166"/>
          <w:marRight w:val="0"/>
          <w:marTop w:val="0"/>
          <w:marBottom w:val="0"/>
          <w:divBdr>
            <w:top w:val="none" w:sz="0" w:space="0" w:color="auto"/>
            <w:left w:val="none" w:sz="0" w:space="0" w:color="auto"/>
            <w:bottom w:val="none" w:sz="0" w:space="0" w:color="auto"/>
            <w:right w:val="none" w:sz="0" w:space="0" w:color="auto"/>
          </w:divBdr>
        </w:div>
        <w:div w:id="1455365074">
          <w:marLeft w:val="1166"/>
          <w:marRight w:val="0"/>
          <w:marTop w:val="0"/>
          <w:marBottom w:val="0"/>
          <w:divBdr>
            <w:top w:val="none" w:sz="0" w:space="0" w:color="auto"/>
            <w:left w:val="none" w:sz="0" w:space="0" w:color="auto"/>
            <w:bottom w:val="none" w:sz="0" w:space="0" w:color="auto"/>
            <w:right w:val="none" w:sz="0" w:space="0" w:color="auto"/>
          </w:divBdr>
        </w:div>
        <w:div w:id="1550189231">
          <w:marLeft w:val="1166"/>
          <w:marRight w:val="0"/>
          <w:marTop w:val="0"/>
          <w:marBottom w:val="0"/>
          <w:divBdr>
            <w:top w:val="none" w:sz="0" w:space="0" w:color="auto"/>
            <w:left w:val="none" w:sz="0" w:space="0" w:color="auto"/>
            <w:bottom w:val="none" w:sz="0" w:space="0" w:color="auto"/>
            <w:right w:val="none" w:sz="0" w:space="0" w:color="auto"/>
          </w:divBdr>
        </w:div>
        <w:div w:id="1632127255">
          <w:marLeft w:val="1166"/>
          <w:marRight w:val="0"/>
          <w:marTop w:val="0"/>
          <w:marBottom w:val="0"/>
          <w:divBdr>
            <w:top w:val="none" w:sz="0" w:space="0" w:color="auto"/>
            <w:left w:val="none" w:sz="0" w:space="0" w:color="auto"/>
            <w:bottom w:val="none" w:sz="0" w:space="0" w:color="auto"/>
            <w:right w:val="none" w:sz="0" w:space="0" w:color="auto"/>
          </w:divBdr>
        </w:div>
        <w:div w:id="1642030570">
          <w:marLeft w:val="1166"/>
          <w:marRight w:val="0"/>
          <w:marTop w:val="0"/>
          <w:marBottom w:val="0"/>
          <w:divBdr>
            <w:top w:val="none" w:sz="0" w:space="0" w:color="auto"/>
            <w:left w:val="none" w:sz="0" w:space="0" w:color="auto"/>
            <w:bottom w:val="none" w:sz="0" w:space="0" w:color="auto"/>
            <w:right w:val="none" w:sz="0" w:space="0" w:color="auto"/>
          </w:divBdr>
        </w:div>
        <w:div w:id="1708293318">
          <w:marLeft w:val="1166"/>
          <w:marRight w:val="0"/>
          <w:marTop w:val="0"/>
          <w:marBottom w:val="0"/>
          <w:divBdr>
            <w:top w:val="none" w:sz="0" w:space="0" w:color="auto"/>
            <w:left w:val="none" w:sz="0" w:space="0" w:color="auto"/>
            <w:bottom w:val="none" w:sz="0" w:space="0" w:color="auto"/>
            <w:right w:val="none" w:sz="0" w:space="0" w:color="auto"/>
          </w:divBdr>
        </w:div>
        <w:div w:id="2104102977">
          <w:marLeft w:val="1166"/>
          <w:marRight w:val="0"/>
          <w:marTop w:val="0"/>
          <w:marBottom w:val="0"/>
          <w:divBdr>
            <w:top w:val="none" w:sz="0" w:space="0" w:color="auto"/>
            <w:left w:val="none" w:sz="0" w:space="0" w:color="auto"/>
            <w:bottom w:val="none" w:sz="0" w:space="0" w:color="auto"/>
            <w:right w:val="none" w:sz="0" w:space="0" w:color="auto"/>
          </w:divBdr>
        </w:div>
      </w:divsChild>
    </w:div>
    <w:div w:id="1492988895">
      <w:bodyDiv w:val="1"/>
      <w:marLeft w:val="0"/>
      <w:marRight w:val="0"/>
      <w:marTop w:val="0"/>
      <w:marBottom w:val="0"/>
      <w:divBdr>
        <w:top w:val="none" w:sz="0" w:space="0" w:color="auto"/>
        <w:left w:val="none" w:sz="0" w:space="0" w:color="auto"/>
        <w:bottom w:val="none" w:sz="0" w:space="0" w:color="auto"/>
        <w:right w:val="none" w:sz="0" w:space="0" w:color="auto"/>
      </w:divBdr>
      <w:divsChild>
        <w:div w:id="728725883">
          <w:marLeft w:val="1166"/>
          <w:marRight w:val="0"/>
          <w:marTop w:val="0"/>
          <w:marBottom w:val="0"/>
          <w:divBdr>
            <w:top w:val="none" w:sz="0" w:space="0" w:color="auto"/>
            <w:left w:val="none" w:sz="0" w:space="0" w:color="auto"/>
            <w:bottom w:val="none" w:sz="0" w:space="0" w:color="auto"/>
            <w:right w:val="none" w:sz="0" w:space="0" w:color="auto"/>
          </w:divBdr>
        </w:div>
        <w:div w:id="907154292">
          <w:marLeft w:val="1166"/>
          <w:marRight w:val="0"/>
          <w:marTop w:val="0"/>
          <w:marBottom w:val="0"/>
          <w:divBdr>
            <w:top w:val="none" w:sz="0" w:space="0" w:color="auto"/>
            <w:left w:val="none" w:sz="0" w:space="0" w:color="auto"/>
            <w:bottom w:val="none" w:sz="0" w:space="0" w:color="auto"/>
            <w:right w:val="none" w:sz="0" w:space="0" w:color="auto"/>
          </w:divBdr>
        </w:div>
        <w:div w:id="1020820614">
          <w:marLeft w:val="1166"/>
          <w:marRight w:val="0"/>
          <w:marTop w:val="0"/>
          <w:marBottom w:val="0"/>
          <w:divBdr>
            <w:top w:val="none" w:sz="0" w:space="0" w:color="auto"/>
            <w:left w:val="none" w:sz="0" w:space="0" w:color="auto"/>
            <w:bottom w:val="none" w:sz="0" w:space="0" w:color="auto"/>
            <w:right w:val="none" w:sz="0" w:space="0" w:color="auto"/>
          </w:divBdr>
        </w:div>
        <w:div w:id="1698844552">
          <w:marLeft w:val="1166"/>
          <w:marRight w:val="0"/>
          <w:marTop w:val="0"/>
          <w:marBottom w:val="0"/>
          <w:divBdr>
            <w:top w:val="none" w:sz="0" w:space="0" w:color="auto"/>
            <w:left w:val="none" w:sz="0" w:space="0" w:color="auto"/>
            <w:bottom w:val="none" w:sz="0" w:space="0" w:color="auto"/>
            <w:right w:val="none" w:sz="0" w:space="0" w:color="auto"/>
          </w:divBdr>
        </w:div>
        <w:div w:id="1741249714">
          <w:marLeft w:val="1166"/>
          <w:marRight w:val="0"/>
          <w:marTop w:val="0"/>
          <w:marBottom w:val="0"/>
          <w:divBdr>
            <w:top w:val="none" w:sz="0" w:space="0" w:color="auto"/>
            <w:left w:val="none" w:sz="0" w:space="0" w:color="auto"/>
            <w:bottom w:val="none" w:sz="0" w:space="0" w:color="auto"/>
            <w:right w:val="none" w:sz="0" w:space="0" w:color="auto"/>
          </w:divBdr>
        </w:div>
        <w:div w:id="2133358387">
          <w:marLeft w:val="1166"/>
          <w:marRight w:val="0"/>
          <w:marTop w:val="0"/>
          <w:marBottom w:val="0"/>
          <w:divBdr>
            <w:top w:val="none" w:sz="0" w:space="0" w:color="auto"/>
            <w:left w:val="none" w:sz="0" w:space="0" w:color="auto"/>
            <w:bottom w:val="none" w:sz="0" w:space="0" w:color="auto"/>
            <w:right w:val="none" w:sz="0" w:space="0" w:color="auto"/>
          </w:divBdr>
        </w:div>
      </w:divsChild>
    </w:div>
    <w:div w:id="1500658448">
      <w:bodyDiv w:val="1"/>
      <w:marLeft w:val="0"/>
      <w:marRight w:val="0"/>
      <w:marTop w:val="0"/>
      <w:marBottom w:val="0"/>
      <w:divBdr>
        <w:top w:val="none" w:sz="0" w:space="0" w:color="auto"/>
        <w:left w:val="none" w:sz="0" w:space="0" w:color="auto"/>
        <w:bottom w:val="none" w:sz="0" w:space="0" w:color="auto"/>
        <w:right w:val="none" w:sz="0" w:space="0" w:color="auto"/>
      </w:divBdr>
    </w:div>
    <w:div w:id="1501194247">
      <w:bodyDiv w:val="1"/>
      <w:marLeft w:val="0"/>
      <w:marRight w:val="0"/>
      <w:marTop w:val="0"/>
      <w:marBottom w:val="0"/>
      <w:divBdr>
        <w:top w:val="none" w:sz="0" w:space="0" w:color="auto"/>
        <w:left w:val="none" w:sz="0" w:space="0" w:color="auto"/>
        <w:bottom w:val="none" w:sz="0" w:space="0" w:color="auto"/>
        <w:right w:val="none" w:sz="0" w:space="0" w:color="auto"/>
      </w:divBdr>
      <w:divsChild>
        <w:div w:id="556287301">
          <w:marLeft w:val="720"/>
          <w:marRight w:val="0"/>
          <w:marTop w:val="115"/>
          <w:marBottom w:val="0"/>
          <w:divBdr>
            <w:top w:val="none" w:sz="0" w:space="0" w:color="auto"/>
            <w:left w:val="none" w:sz="0" w:space="0" w:color="auto"/>
            <w:bottom w:val="none" w:sz="0" w:space="0" w:color="auto"/>
            <w:right w:val="none" w:sz="0" w:space="0" w:color="auto"/>
          </w:divBdr>
        </w:div>
        <w:div w:id="665791079">
          <w:marLeft w:val="720"/>
          <w:marRight w:val="0"/>
          <w:marTop w:val="115"/>
          <w:marBottom w:val="0"/>
          <w:divBdr>
            <w:top w:val="none" w:sz="0" w:space="0" w:color="auto"/>
            <w:left w:val="none" w:sz="0" w:space="0" w:color="auto"/>
            <w:bottom w:val="none" w:sz="0" w:space="0" w:color="auto"/>
            <w:right w:val="none" w:sz="0" w:space="0" w:color="auto"/>
          </w:divBdr>
        </w:div>
        <w:div w:id="667634658">
          <w:marLeft w:val="720"/>
          <w:marRight w:val="0"/>
          <w:marTop w:val="115"/>
          <w:marBottom w:val="0"/>
          <w:divBdr>
            <w:top w:val="none" w:sz="0" w:space="0" w:color="auto"/>
            <w:left w:val="none" w:sz="0" w:space="0" w:color="auto"/>
            <w:bottom w:val="none" w:sz="0" w:space="0" w:color="auto"/>
            <w:right w:val="none" w:sz="0" w:space="0" w:color="auto"/>
          </w:divBdr>
        </w:div>
        <w:div w:id="890111824">
          <w:marLeft w:val="547"/>
          <w:marRight w:val="0"/>
          <w:marTop w:val="134"/>
          <w:marBottom w:val="0"/>
          <w:divBdr>
            <w:top w:val="none" w:sz="0" w:space="0" w:color="auto"/>
            <w:left w:val="none" w:sz="0" w:space="0" w:color="auto"/>
            <w:bottom w:val="none" w:sz="0" w:space="0" w:color="auto"/>
            <w:right w:val="none" w:sz="0" w:space="0" w:color="auto"/>
          </w:divBdr>
        </w:div>
        <w:div w:id="1126041237">
          <w:marLeft w:val="720"/>
          <w:marRight w:val="0"/>
          <w:marTop w:val="115"/>
          <w:marBottom w:val="0"/>
          <w:divBdr>
            <w:top w:val="none" w:sz="0" w:space="0" w:color="auto"/>
            <w:left w:val="none" w:sz="0" w:space="0" w:color="auto"/>
            <w:bottom w:val="none" w:sz="0" w:space="0" w:color="auto"/>
            <w:right w:val="none" w:sz="0" w:space="0" w:color="auto"/>
          </w:divBdr>
        </w:div>
        <w:div w:id="1778717006">
          <w:marLeft w:val="720"/>
          <w:marRight w:val="0"/>
          <w:marTop w:val="115"/>
          <w:marBottom w:val="0"/>
          <w:divBdr>
            <w:top w:val="none" w:sz="0" w:space="0" w:color="auto"/>
            <w:left w:val="none" w:sz="0" w:space="0" w:color="auto"/>
            <w:bottom w:val="none" w:sz="0" w:space="0" w:color="auto"/>
            <w:right w:val="none" w:sz="0" w:space="0" w:color="auto"/>
          </w:divBdr>
        </w:div>
        <w:div w:id="1845435456">
          <w:marLeft w:val="720"/>
          <w:marRight w:val="0"/>
          <w:marTop w:val="115"/>
          <w:marBottom w:val="0"/>
          <w:divBdr>
            <w:top w:val="none" w:sz="0" w:space="0" w:color="auto"/>
            <w:left w:val="none" w:sz="0" w:space="0" w:color="auto"/>
            <w:bottom w:val="none" w:sz="0" w:space="0" w:color="auto"/>
            <w:right w:val="none" w:sz="0" w:space="0" w:color="auto"/>
          </w:divBdr>
        </w:div>
        <w:div w:id="2074615876">
          <w:marLeft w:val="720"/>
          <w:marRight w:val="0"/>
          <w:marTop w:val="115"/>
          <w:marBottom w:val="0"/>
          <w:divBdr>
            <w:top w:val="none" w:sz="0" w:space="0" w:color="auto"/>
            <w:left w:val="none" w:sz="0" w:space="0" w:color="auto"/>
            <w:bottom w:val="none" w:sz="0" w:space="0" w:color="auto"/>
            <w:right w:val="none" w:sz="0" w:space="0" w:color="auto"/>
          </w:divBdr>
        </w:div>
      </w:divsChild>
    </w:div>
    <w:div w:id="1504078717">
      <w:bodyDiv w:val="1"/>
      <w:marLeft w:val="0"/>
      <w:marRight w:val="0"/>
      <w:marTop w:val="0"/>
      <w:marBottom w:val="0"/>
      <w:divBdr>
        <w:top w:val="none" w:sz="0" w:space="0" w:color="auto"/>
        <w:left w:val="none" w:sz="0" w:space="0" w:color="auto"/>
        <w:bottom w:val="none" w:sz="0" w:space="0" w:color="auto"/>
        <w:right w:val="none" w:sz="0" w:space="0" w:color="auto"/>
      </w:divBdr>
    </w:div>
    <w:div w:id="1509909491">
      <w:bodyDiv w:val="1"/>
      <w:marLeft w:val="0"/>
      <w:marRight w:val="0"/>
      <w:marTop w:val="0"/>
      <w:marBottom w:val="0"/>
      <w:divBdr>
        <w:top w:val="none" w:sz="0" w:space="0" w:color="auto"/>
        <w:left w:val="none" w:sz="0" w:space="0" w:color="auto"/>
        <w:bottom w:val="none" w:sz="0" w:space="0" w:color="auto"/>
        <w:right w:val="none" w:sz="0" w:space="0" w:color="auto"/>
      </w:divBdr>
      <w:divsChild>
        <w:div w:id="250045828">
          <w:marLeft w:val="547"/>
          <w:marRight w:val="0"/>
          <w:marTop w:val="0"/>
          <w:marBottom w:val="0"/>
          <w:divBdr>
            <w:top w:val="none" w:sz="0" w:space="0" w:color="auto"/>
            <w:left w:val="none" w:sz="0" w:space="0" w:color="auto"/>
            <w:bottom w:val="none" w:sz="0" w:space="0" w:color="auto"/>
            <w:right w:val="none" w:sz="0" w:space="0" w:color="auto"/>
          </w:divBdr>
        </w:div>
        <w:div w:id="333386906">
          <w:marLeft w:val="547"/>
          <w:marRight w:val="0"/>
          <w:marTop w:val="0"/>
          <w:marBottom w:val="0"/>
          <w:divBdr>
            <w:top w:val="none" w:sz="0" w:space="0" w:color="auto"/>
            <w:left w:val="none" w:sz="0" w:space="0" w:color="auto"/>
            <w:bottom w:val="none" w:sz="0" w:space="0" w:color="auto"/>
            <w:right w:val="none" w:sz="0" w:space="0" w:color="auto"/>
          </w:divBdr>
        </w:div>
        <w:div w:id="359864736">
          <w:marLeft w:val="547"/>
          <w:marRight w:val="0"/>
          <w:marTop w:val="0"/>
          <w:marBottom w:val="0"/>
          <w:divBdr>
            <w:top w:val="none" w:sz="0" w:space="0" w:color="auto"/>
            <w:left w:val="none" w:sz="0" w:space="0" w:color="auto"/>
            <w:bottom w:val="none" w:sz="0" w:space="0" w:color="auto"/>
            <w:right w:val="none" w:sz="0" w:space="0" w:color="auto"/>
          </w:divBdr>
        </w:div>
        <w:div w:id="410738684">
          <w:marLeft w:val="547"/>
          <w:marRight w:val="0"/>
          <w:marTop w:val="0"/>
          <w:marBottom w:val="0"/>
          <w:divBdr>
            <w:top w:val="none" w:sz="0" w:space="0" w:color="auto"/>
            <w:left w:val="none" w:sz="0" w:space="0" w:color="auto"/>
            <w:bottom w:val="none" w:sz="0" w:space="0" w:color="auto"/>
            <w:right w:val="none" w:sz="0" w:space="0" w:color="auto"/>
          </w:divBdr>
        </w:div>
        <w:div w:id="1689715577">
          <w:marLeft w:val="547"/>
          <w:marRight w:val="0"/>
          <w:marTop w:val="0"/>
          <w:marBottom w:val="0"/>
          <w:divBdr>
            <w:top w:val="none" w:sz="0" w:space="0" w:color="auto"/>
            <w:left w:val="none" w:sz="0" w:space="0" w:color="auto"/>
            <w:bottom w:val="none" w:sz="0" w:space="0" w:color="auto"/>
            <w:right w:val="none" w:sz="0" w:space="0" w:color="auto"/>
          </w:divBdr>
        </w:div>
      </w:divsChild>
    </w:div>
    <w:div w:id="1514539847">
      <w:bodyDiv w:val="1"/>
      <w:marLeft w:val="0"/>
      <w:marRight w:val="0"/>
      <w:marTop w:val="0"/>
      <w:marBottom w:val="0"/>
      <w:divBdr>
        <w:top w:val="none" w:sz="0" w:space="0" w:color="auto"/>
        <w:left w:val="none" w:sz="0" w:space="0" w:color="auto"/>
        <w:bottom w:val="none" w:sz="0" w:space="0" w:color="auto"/>
        <w:right w:val="none" w:sz="0" w:space="0" w:color="auto"/>
      </w:divBdr>
    </w:div>
    <w:div w:id="1516769477">
      <w:bodyDiv w:val="1"/>
      <w:marLeft w:val="0"/>
      <w:marRight w:val="0"/>
      <w:marTop w:val="0"/>
      <w:marBottom w:val="0"/>
      <w:divBdr>
        <w:top w:val="none" w:sz="0" w:space="0" w:color="auto"/>
        <w:left w:val="none" w:sz="0" w:space="0" w:color="auto"/>
        <w:bottom w:val="none" w:sz="0" w:space="0" w:color="auto"/>
        <w:right w:val="none" w:sz="0" w:space="0" w:color="auto"/>
      </w:divBdr>
      <w:divsChild>
        <w:div w:id="791703757">
          <w:marLeft w:val="1166"/>
          <w:marRight w:val="0"/>
          <w:marTop w:val="0"/>
          <w:marBottom w:val="0"/>
          <w:divBdr>
            <w:top w:val="none" w:sz="0" w:space="0" w:color="auto"/>
            <w:left w:val="none" w:sz="0" w:space="0" w:color="auto"/>
            <w:bottom w:val="none" w:sz="0" w:space="0" w:color="auto"/>
            <w:right w:val="none" w:sz="0" w:space="0" w:color="auto"/>
          </w:divBdr>
        </w:div>
        <w:div w:id="865025625">
          <w:marLeft w:val="1166"/>
          <w:marRight w:val="0"/>
          <w:marTop w:val="0"/>
          <w:marBottom w:val="0"/>
          <w:divBdr>
            <w:top w:val="none" w:sz="0" w:space="0" w:color="auto"/>
            <w:left w:val="none" w:sz="0" w:space="0" w:color="auto"/>
            <w:bottom w:val="none" w:sz="0" w:space="0" w:color="auto"/>
            <w:right w:val="none" w:sz="0" w:space="0" w:color="auto"/>
          </w:divBdr>
        </w:div>
        <w:div w:id="1397782740">
          <w:marLeft w:val="1166"/>
          <w:marRight w:val="0"/>
          <w:marTop w:val="0"/>
          <w:marBottom w:val="0"/>
          <w:divBdr>
            <w:top w:val="none" w:sz="0" w:space="0" w:color="auto"/>
            <w:left w:val="none" w:sz="0" w:space="0" w:color="auto"/>
            <w:bottom w:val="none" w:sz="0" w:space="0" w:color="auto"/>
            <w:right w:val="none" w:sz="0" w:space="0" w:color="auto"/>
          </w:divBdr>
        </w:div>
        <w:div w:id="1485665537">
          <w:marLeft w:val="1166"/>
          <w:marRight w:val="0"/>
          <w:marTop w:val="0"/>
          <w:marBottom w:val="0"/>
          <w:divBdr>
            <w:top w:val="none" w:sz="0" w:space="0" w:color="auto"/>
            <w:left w:val="none" w:sz="0" w:space="0" w:color="auto"/>
            <w:bottom w:val="none" w:sz="0" w:space="0" w:color="auto"/>
            <w:right w:val="none" w:sz="0" w:space="0" w:color="auto"/>
          </w:divBdr>
        </w:div>
        <w:div w:id="1708873597">
          <w:marLeft w:val="1166"/>
          <w:marRight w:val="0"/>
          <w:marTop w:val="0"/>
          <w:marBottom w:val="0"/>
          <w:divBdr>
            <w:top w:val="none" w:sz="0" w:space="0" w:color="auto"/>
            <w:left w:val="none" w:sz="0" w:space="0" w:color="auto"/>
            <w:bottom w:val="none" w:sz="0" w:space="0" w:color="auto"/>
            <w:right w:val="none" w:sz="0" w:space="0" w:color="auto"/>
          </w:divBdr>
        </w:div>
        <w:div w:id="1798059352">
          <w:marLeft w:val="1166"/>
          <w:marRight w:val="0"/>
          <w:marTop w:val="0"/>
          <w:marBottom w:val="0"/>
          <w:divBdr>
            <w:top w:val="none" w:sz="0" w:space="0" w:color="auto"/>
            <w:left w:val="none" w:sz="0" w:space="0" w:color="auto"/>
            <w:bottom w:val="none" w:sz="0" w:space="0" w:color="auto"/>
            <w:right w:val="none" w:sz="0" w:space="0" w:color="auto"/>
          </w:divBdr>
        </w:div>
        <w:div w:id="1966427647">
          <w:marLeft w:val="1166"/>
          <w:marRight w:val="0"/>
          <w:marTop w:val="0"/>
          <w:marBottom w:val="0"/>
          <w:divBdr>
            <w:top w:val="none" w:sz="0" w:space="0" w:color="auto"/>
            <w:left w:val="none" w:sz="0" w:space="0" w:color="auto"/>
            <w:bottom w:val="none" w:sz="0" w:space="0" w:color="auto"/>
            <w:right w:val="none" w:sz="0" w:space="0" w:color="auto"/>
          </w:divBdr>
        </w:div>
        <w:div w:id="2024360780">
          <w:marLeft w:val="1166"/>
          <w:marRight w:val="0"/>
          <w:marTop w:val="0"/>
          <w:marBottom w:val="0"/>
          <w:divBdr>
            <w:top w:val="none" w:sz="0" w:space="0" w:color="auto"/>
            <w:left w:val="none" w:sz="0" w:space="0" w:color="auto"/>
            <w:bottom w:val="none" w:sz="0" w:space="0" w:color="auto"/>
            <w:right w:val="none" w:sz="0" w:space="0" w:color="auto"/>
          </w:divBdr>
        </w:div>
        <w:div w:id="2054500089">
          <w:marLeft w:val="1166"/>
          <w:marRight w:val="0"/>
          <w:marTop w:val="0"/>
          <w:marBottom w:val="0"/>
          <w:divBdr>
            <w:top w:val="none" w:sz="0" w:space="0" w:color="auto"/>
            <w:left w:val="none" w:sz="0" w:space="0" w:color="auto"/>
            <w:bottom w:val="none" w:sz="0" w:space="0" w:color="auto"/>
            <w:right w:val="none" w:sz="0" w:space="0" w:color="auto"/>
          </w:divBdr>
        </w:div>
        <w:div w:id="2136748438">
          <w:marLeft w:val="1166"/>
          <w:marRight w:val="0"/>
          <w:marTop w:val="0"/>
          <w:marBottom w:val="0"/>
          <w:divBdr>
            <w:top w:val="none" w:sz="0" w:space="0" w:color="auto"/>
            <w:left w:val="none" w:sz="0" w:space="0" w:color="auto"/>
            <w:bottom w:val="none" w:sz="0" w:space="0" w:color="auto"/>
            <w:right w:val="none" w:sz="0" w:space="0" w:color="auto"/>
          </w:divBdr>
        </w:div>
      </w:divsChild>
    </w:div>
    <w:div w:id="1520698829">
      <w:bodyDiv w:val="1"/>
      <w:marLeft w:val="0"/>
      <w:marRight w:val="0"/>
      <w:marTop w:val="0"/>
      <w:marBottom w:val="0"/>
      <w:divBdr>
        <w:top w:val="none" w:sz="0" w:space="0" w:color="auto"/>
        <w:left w:val="none" w:sz="0" w:space="0" w:color="auto"/>
        <w:bottom w:val="none" w:sz="0" w:space="0" w:color="auto"/>
        <w:right w:val="none" w:sz="0" w:space="0" w:color="auto"/>
      </w:divBdr>
      <w:divsChild>
        <w:div w:id="308095776">
          <w:marLeft w:val="446"/>
          <w:marRight w:val="0"/>
          <w:marTop w:val="0"/>
          <w:marBottom w:val="0"/>
          <w:divBdr>
            <w:top w:val="none" w:sz="0" w:space="0" w:color="auto"/>
            <w:left w:val="none" w:sz="0" w:space="0" w:color="auto"/>
            <w:bottom w:val="none" w:sz="0" w:space="0" w:color="auto"/>
            <w:right w:val="none" w:sz="0" w:space="0" w:color="auto"/>
          </w:divBdr>
        </w:div>
        <w:div w:id="338314486">
          <w:marLeft w:val="446"/>
          <w:marRight w:val="0"/>
          <w:marTop w:val="0"/>
          <w:marBottom w:val="0"/>
          <w:divBdr>
            <w:top w:val="none" w:sz="0" w:space="0" w:color="auto"/>
            <w:left w:val="none" w:sz="0" w:space="0" w:color="auto"/>
            <w:bottom w:val="none" w:sz="0" w:space="0" w:color="auto"/>
            <w:right w:val="none" w:sz="0" w:space="0" w:color="auto"/>
          </w:divBdr>
        </w:div>
        <w:div w:id="716052368">
          <w:marLeft w:val="446"/>
          <w:marRight w:val="0"/>
          <w:marTop w:val="0"/>
          <w:marBottom w:val="0"/>
          <w:divBdr>
            <w:top w:val="none" w:sz="0" w:space="0" w:color="auto"/>
            <w:left w:val="none" w:sz="0" w:space="0" w:color="auto"/>
            <w:bottom w:val="none" w:sz="0" w:space="0" w:color="auto"/>
            <w:right w:val="none" w:sz="0" w:space="0" w:color="auto"/>
          </w:divBdr>
        </w:div>
        <w:div w:id="889995501">
          <w:marLeft w:val="446"/>
          <w:marRight w:val="0"/>
          <w:marTop w:val="0"/>
          <w:marBottom w:val="0"/>
          <w:divBdr>
            <w:top w:val="none" w:sz="0" w:space="0" w:color="auto"/>
            <w:left w:val="none" w:sz="0" w:space="0" w:color="auto"/>
            <w:bottom w:val="none" w:sz="0" w:space="0" w:color="auto"/>
            <w:right w:val="none" w:sz="0" w:space="0" w:color="auto"/>
          </w:divBdr>
        </w:div>
        <w:div w:id="897059055">
          <w:marLeft w:val="446"/>
          <w:marRight w:val="0"/>
          <w:marTop w:val="0"/>
          <w:marBottom w:val="0"/>
          <w:divBdr>
            <w:top w:val="none" w:sz="0" w:space="0" w:color="auto"/>
            <w:left w:val="none" w:sz="0" w:space="0" w:color="auto"/>
            <w:bottom w:val="none" w:sz="0" w:space="0" w:color="auto"/>
            <w:right w:val="none" w:sz="0" w:space="0" w:color="auto"/>
          </w:divBdr>
        </w:div>
        <w:div w:id="1087963666">
          <w:marLeft w:val="446"/>
          <w:marRight w:val="0"/>
          <w:marTop w:val="0"/>
          <w:marBottom w:val="0"/>
          <w:divBdr>
            <w:top w:val="none" w:sz="0" w:space="0" w:color="auto"/>
            <w:left w:val="none" w:sz="0" w:space="0" w:color="auto"/>
            <w:bottom w:val="none" w:sz="0" w:space="0" w:color="auto"/>
            <w:right w:val="none" w:sz="0" w:space="0" w:color="auto"/>
          </w:divBdr>
        </w:div>
      </w:divsChild>
    </w:div>
    <w:div w:id="1523470608">
      <w:bodyDiv w:val="1"/>
      <w:marLeft w:val="0"/>
      <w:marRight w:val="0"/>
      <w:marTop w:val="0"/>
      <w:marBottom w:val="0"/>
      <w:divBdr>
        <w:top w:val="none" w:sz="0" w:space="0" w:color="auto"/>
        <w:left w:val="none" w:sz="0" w:space="0" w:color="auto"/>
        <w:bottom w:val="none" w:sz="0" w:space="0" w:color="auto"/>
        <w:right w:val="none" w:sz="0" w:space="0" w:color="auto"/>
      </w:divBdr>
    </w:div>
    <w:div w:id="1526747450">
      <w:bodyDiv w:val="1"/>
      <w:marLeft w:val="0"/>
      <w:marRight w:val="0"/>
      <w:marTop w:val="0"/>
      <w:marBottom w:val="0"/>
      <w:divBdr>
        <w:top w:val="none" w:sz="0" w:space="0" w:color="auto"/>
        <w:left w:val="none" w:sz="0" w:space="0" w:color="auto"/>
        <w:bottom w:val="none" w:sz="0" w:space="0" w:color="auto"/>
        <w:right w:val="none" w:sz="0" w:space="0" w:color="auto"/>
      </w:divBdr>
    </w:div>
    <w:div w:id="1539658117">
      <w:bodyDiv w:val="1"/>
      <w:marLeft w:val="0"/>
      <w:marRight w:val="0"/>
      <w:marTop w:val="0"/>
      <w:marBottom w:val="0"/>
      <w:divBdr>
        <w:top w:val="none" w:sz="0" w:space="0" w:color="auto"/>
        <w:left w:val="none" w:sz="0" w:space="0" w:color="auto"/>
        <w:bottom w:val="none" w:sz="0" w:space="0" w:color="auto"/>
        <w:right w:val="none" w:sz="0" w:space="0" w:color="auto"/>
      </w:divBdr>
    </w:div>
    <w:div w:id="1545167931">
      <w:bodyDiv w:val="1"/>
      <w:marLeft w:val="0"/>
      <w:marRight w:val="0"/>
      <w:marTop w:val="0"/>
      <w:marBottom w:val="0"/>
      <w:divBdr>
        <w:top w:val="none" w:sz="0" w:space="0" w:color="auto"/>
        <w:left w:val="none" w:sz="0" w:space="0" w:color="auto"/>
        <w:bottom w:val="none" w:sz="0" w:space="0" w:color="auto"/>
        <w:right w:val="none" w:sz="0" w:space="0" w:color="auto"/>
      </w:divBdr>
      <w:divsChild>
        <w:div w:id="1893034507">
          <w:marLeft w:val="720"/>
          <w:marRight w:val="0"/>
          <w:marTop w:val="0"/>
          <w:marBottom w:val="0"/>
          <w:divBdr>
            <w:top w:val="none" w:sz="0" w:space="0" w:color="auto"/>
            <w:left w:val="none" w:sz="0" w:space="0" w:color="auto"/>
            <w:bottom w:val="none" w:sz="0" w:space="0" w:color="auto"/>
            <w:right w:val="none" w:sz="0" w:space="0" w:color="auto"/>
          </w:divBdr>
        </w:div>
      </w:divsChild>
    </w:div>
    <w:div w:id="1548026509">
      <w:bodyDiv w:val="1"/>
      <w:marLeft w:val="0"/>
      <w:marRight w:val="0"/>
      <w:marTop w:val="0"/>
      <w:marBottom w:val="0"/>
      <w:divBdr>
        <w:top w:val="none" w:sz="0" w:space="0" w:color="auto"/>
        <w:left w:val="none" w:sz="0" w:space="0" w:color="auto"/>
        <w:bottom w:val="none" w:sz="0" w:space="0" w:color="auto"/>
        <w:right w:val="none" w:sz="0" w:space="0" w:color="auto"/>
      </w:divBdr>
    </w:div>
    <w:div w:id="1549031252">
      <w:bodyDiv w:val="1"/>
      <w:marLeft w:val="0"/>
      <w:marRight w:val="0"/>
      <w:marTop w:val="0"/>
      <w:marBottom w:val="0"/>
      <w:divBdr>
        <w:top w:val="none" w:sz="0" w:space="0" w:color="auto"/>
        <w:left w:val="none" w:sz="0" w:space="0" w:color="auto"/>
        <w:bottom w:val="none" w:sz="0" w:space="0" w:color="auto"/>
        <w:right w:val="none" w:sz="0" w:space="0" w:color="auto"/>
      </w:divBdr>
    </w:div>
    <w:div w:id="1551847619">
      <w:bodyDiv w:val="1"/>
      <w:marLeft w:val="0"/>
      <w:marRight w:val="0"/>
      <w:marTop w:val="0"/>
      <w:marBottom w:val="0"/>
      <w:divBdr>
        <w:top w:val="none" w:sz="0" w:space="0" w:color="auto"/>
        <w:left w:val="none" w:sz="0" w:space="0" w:color="auto"/>
        <w:bottom w:val="none" w:sz="0" w:space="0" w:color="auto"/>
        <w:right w:val="none" w:sz="0" w:space="0" w:color="auto"/>
      </w:divBdr>
      <w:divsChild>
        <w:div w:id="206724979">
          <w:marLeft w:val="720"/>
          <w:marRight w:val="0"/>
          <w:marTop w:val="0"/>
          <w:marBottom w:val="0"/>
          <w:divBdr>
            <w:top w:val="none" w:sz="0" w:space="0" w:color="auto"/>
            <w:left w:val="none" w:sz="0" w:space="0" w:color="auto"/>
            <w:bottom w:val="none" w:sz="0" w:space="0" w:color="auto"/>
            <w:right w:val="none" w:sz="0" w:space="0" w:color="auto"/>
          </w:divBdr>
        </w:div>
        <w:div w:id="244733067">
          <w:marLeft w:val="720"/>
          <w:marRight w:val="0"/>
          <w:marTop w:val="0"/>
          <w:marBottom w:val="0"/>
          <w:divBdr>
            <w:top w:val="none" w:sz="0" w:space="0" w:color="auto"/>
            <w:left w:val="none" w:sz="0" w:space="0" w:color="auto"/>
            <w:bottom w:val="none" w:sz="0" w:space="0" w:color="auto"/>
            <w:right w:val="none" w:sz="0" w:space="0" w:color="auto"/>
          </w:divBdr>
        </w:div>
        <w:div w:id="683018721">
          <w:marLeft w:val="720"/>
          <w:marRight w:val="0"/>
          <w:marTop w:val="0"/>
          <w:marBottom w:val="0"/>
          <w:divBdr>
            <w:top w:val="none" w:sz="0" w:space="0" w:color="auto"/>
            <w:left w:val="none" w:sz="0" w:space="0" w:color="auto"/>
            <w:bottom w:val="none" w:sz="0" w:space="0" w:color="auto"/>
            <w:right w:val="none" w:sz="0" w:space="0" w:color="auto"/>
          </w:divBdr>
        </w:div>
        <w:div w:id="733771568">
          <w:marLeft w:val="720"/>
          <w:marRight w:val="0"/>
          <w:marTop w:val="0"/>
          <w:marBottom w:val="0"/>
          <w:divBdr>
            <w:top w:val="none" w:sz="0" w:space="0" w:color="auto"/>
            <w:left w:val="none" w:sz="0" w:space="0" w:color="auto"/>
            <w:bottom w:val="none" w:sz="0" w:space="0" w:color="auto"/>
            <w:right w:val="none" w:sz="0" w:space="0" w:color="auto"/>
          </w:divBdr>
        </w:div>
        <w:div w:id="895819533">
          <w:marLeft w:val="720"/>
          <w:marRight w:val="0"/>
          <w:marTop w:val="0"/>
          <w:marBottom w:val="0"/>
          <w:divBdr>
            <w:top w:val="none" w:sz="0" w:space="0" w:color="auto"/>
            <w:left w:val="none" w:sz="0" w:space="0" w:color="auto"/>
            <w:bottom w:val="none" w:sz="0" w:space="0" w:color="auto"/>
            <w:right w:val="none" w:sz="0" w:space="0" w:color="auto"/>
          </w:divBdr>
        </w:div>
        <w:div w:id="1232424256">
          <w:marLeft w:val="720"/>
          <w:marRight w:val="0"/>
          <w:marTop w:val="0"/>
          <w:marBottom w:val="0"/>
          <w:divBdr>
            <w:top w:val="none" w:sz="0" w:space="0" w:color="auto"/>
            <w:left w:val="none" w:sz="0" w:space="0" w:color="auto"/>
            <w:bottom w:val="none" w:sz="0" w:space="0" w:color="auto"/>
            <w:right w:val="none" w:sz="0" w:space="0" w:color="auto"/>
          </w:divBdr>
        </w:div>
        <w:div w:id="1428192720">
          <w:marLeft w:val="720"/>
          <w:marRight w:val="0"/>
          <w:marTop w:val="0"/>
          <w:marBottom w:val="0"/>
          <w:divBdr>
            <w:top w:val="none" w:sz="0" w:space="0" w:color="auto"/>
            <w:left w:val="none" w:sz="0" w:space="0" w:color="auto"/>
            <w:bottom w:val="none" w:sz="0" w:space="0" w:color="auto"/>
            <w:right w:val="none" w:sz="0" w:space="0" w:color="auto"/>
          </w:divBdr>
        </w:div>
        <w:div w:id="1588224406">
          <w:marLeft w:val="720"/>
          <w:marRight w:val="0"/>
          <w:marTop w:val="0"/>
          <w:marBottom w:val="0"/>
          <w:divBdr>
            <w:top w:val="none" w:sz="0" w:space="0" w:color="auto"/>
            <w:left w:val="none" w:sz="0" w:space="0" w:color="auto"/>
            <w:bottom w:val="none" w:sz="0" w:space="0" w:color="auto"/>
            <w:right w:val="none" w:sz="0" w:space="0" w:color="auto"/>
          </w:divBdr>
        </w:div>
        <w:div w:id="1873229755">
          <w:marLeft w:val="720"/>
          <w:marRight w:val="0"/>
          <w:marTop w:val="0"/>
          <w:marBottom w:val="0"/>
          <w:divBdr>
            <w:top w:val="none" w:sz="0" w:space="0" w:color="auto"/>
            <w:left w:val="none" w:sz="0" w:space="0" w:color="auto"/>
            <w:bottom w:val="none" w:sz="0" w:space="0" w:color="auto"/>
            <w:right w:val="none" w:sz="0" w:space="0" w:color="auto"/>
          </w:divBdr>
        </w:div>
        <w:div w:id="2083138069">
          <w:marLeft w:val="720"/>
          <w:marRight w:val="0"/>
          <w:marTop w:val="0"/>
          <w:marBottom w:val="0"/>
          <w:divBdr>
            <w:top w:val="none" w:sz="0" w:space="0" w:color="auto"/>
            <w:left w:val="none" w:sz="0" w:space="0" w:color="auto"/>
            <w:bottom w:val="none" w:sz="0" w:space="0" w:color="auto"/>
            <w:right w:val="none" w:sz="0" w:space="0" w:color="auto"/>
          </w:divBdr>
        </w:div>
      </w:divsChild>
    </w:div>
    <w:div w:id="1552423926">
      <w:bodyDiv w:val="1"/>
      <w:marLeft w:val="0"/>
      <w:marRight w:val="0"/>
      <w:marTop w:val="0"/>
      <w:marBottom w:val="0"/>
      <w:divBdr>
        <w:top w:val="none" w:sz="0" w:space="0" w:color="auto"/>
        <w:left w:val="none" w:sz="0" w:space="0" w:color="auto"/>
        <w:bottom w:val="none" w:sz="0" w:space="0" w:color="auto"/>
        <w:right w:val="none" w:sz="0" w:space="0" w:color="auto"/>
      </w:divBdr>
      <w:divsChild>
        <w:div w:id="283001403">
          <w:marLeft w:val="446"/>
          <w:marRight w:val="0"/>
          <w:marTop w:val="0"/>
          <w:marBottom w:val="0"/>
          <w:divBdr>
            <w:top w:val="none" w:sz="0" w:space="0" w:color="auto"/>
            <w:left w:val="none" w:sz="0" w:space="0" w:color="auto"/>
            <w:bottom w:val="none" w:sz="0" w:space="0" w:color="auto"/>
            <w:right w:val="none" w:sz="0" w:space="0" w:color="auto"/>
          </w:divBdr>
        </w:div>
        <w:div w:id="759643413">
          <w:marLeft w:val="446"/>
          <w:marRight w:val="0"/>
          <w:marTop w:val="0"/>
          <w:marBottom w:val="0"/>
          <w:divBdr>
            <w:top w:val="none" w:sz="0" w:space="0" w:color="auto"/>
            <w:left w:val="none" w:sz="0" w:space="0" w:color="auto"/>
            <w:bottom w:val="none" w:sz="0" w:space="0" w:color="auto"/>
            <w:right w:val="none" w:sz="0" w:space="0" w:color="auto"/>
          </w:divBdr>
        </w:div>
        <w:div w:id="1360739281">
          <w:marLeft w:val="446"/>
          <w:marRight w:val="0"/>
          <w:marTop w:val="0"/>
          <w:marBottom w:val="0"/>
          <w:divBdr>
            <w:top w:val="none" w:sz="0" w:space="0" w:color="auto"/>
            <w:left w:val="none" w:sz="0" w:space="0" w:color="auto"/>
            <w:bottom w:val="none" w:sz="0" w:space="0" w:color="auto"/>
            <w:right w:val="none" w:sz="0" w:space="0" w:color="auto"/>
          </w:divBdr>
        </w:div>
        <w:div w:id="1423407288">
          <w:marLeft w:val="446"/>
          <w:marRight w:val="0"/>
          <w:marTop w:val="0"/>
          <w:marBottom w:val="0"/>
          <w:divBdr>
            <w:top w:val="none" w:sz="0" w:space="0" w:color="auto"/>
            <w:left w:val="none" w:sz="0" w:space="0" w:color="auto"/>
            <w:bottom w:val="none" w:sz="0" w:space="0" w:color="auto"/>
            <w:right w:val="none" w:sz="0" w:space="0" w:color="auto"/>
          </w:divBdr>
        </w:div>
        <w:div w:id="1841701070">
          <w:marLeft w:val="446"/>
          <w:marRight w:val="0"/>
          <w:marTop w:val="0"/>
          <w:marBottom w:val="0"/>
          <w:divBdr>
            <w:top w:val="none" w:sz="0" w:space="0" w:color="auto"/>
            <w:left w:val="none" w:sz="0" w:space="0" w:color="auto"/>
            <w:bottom w:val="none" w:sz="0" w:space="0" w:color="auto"/>
            <w:right w:val="none" w:sz="0" w:space="0" w:color="auto"/>
          </w:divBdr>
        </w:div>
        <w:div w:id="1923444586">
          <w:marLeft w:val="446"/>
          <w:marRight w:val="0"/>
          <w:marTop w:val="0"/>
          <w:marBottom w:val="0"/>
          <w:divBdr>
            <w:top w:val="none" w:sz="0" w:space="0" w:color="auto"/>
            <w:left w:val="none" w:sz="0" w:space="0" w:color="auto"/>
            <w:bottom w:val="none" w:sz="0" w:space="0" w:color="auto"/>
            <w:right w:val="none" w:sz="0" w:space="0" w:color="auto"/>
          </w:divBdr>
        </w:div>
        <w:div w:id="2052916641">
          <w:marLeft w:val="446"/>
          <w:marRight w:val="0"/>
          <w:marTop w:val="0"/>
          <w:marBottom w:val="0"/>
          <w:divBdr>
            <w:top w:val="none" w:sz="0" w:space="0" w:color="auto"/>
            <w:left w:val="none" w:sz="0" w:space="0" w:color="auto"/>
            <w:bottom w:val="none" w:sz="0" w:space="0" w:color="auto"/>
            <w:right w:val="none" w:sz="0" w:space="0" w:color="auto"/>
          </w:divBdr>
        </w:div>
        <w:div w:id="2059157534">
          <w:marLeft w:val="446"/>
          <w:marRight w:val="0"/>
          <w:marTop w:val="0"/>
          <w:marBottom w:val="0"/>
          <w:divBdr>
            <w:top w:val="none" w:sz="0" w:space="0" w:color="auto"/>
            <w:left w:val="none" w:sz="0" w:space="0" w:color="auto"/>
            <w:bottom w:val="none" w:sz="0" w:space="0" w:color="auto"/>
            <w:right w:val="none" w:sz="0" w:space="0" w:color="auto"/>
          </w:divBdr>
        </w:div>
      </w:divsChild>
    </w:div>
    <w:div w:id="1553422867">
      <w:bodyDiv w:val="1"/>
      <w:marLeft w:val="0"/>
      <w:marRight w:val="0"/>
      <w:marTop w:val="0"/>
      <w:marBottom w:val="0"/>
      <w:divBdr>
        <w:top w:val="none" w:sz="0" w:space="0" w:color="auto"/>
        <w:left w:val="none" w:sz="0" w:space="0" w:color="auto"/>
        <w:bottom w:val="none" w:sz="0" w:space="0" w:color="auto"/>
        <w:right w:val="none" w:sz="0" w:space="0" w:color="auto"/>
      </w:divBdr>
    </w:div>
    <w:div w:id="1553997200">
      <w:bodyDiv w:val="1"/>
      <w:marLeft w:val="0"/>
      <w:marRight w:val="0"/>
      <w:marTop w:val="0"/>
      <w:marBottom w:val="0"/>
      <w:divBdr>
        <w:top w:val="none" w:sz="0" w:space="0" w:color="auto"/>
        <w:left w:val="none" w:sz="0" w:space="0" w:color="auto"/>
        <w:bottom w:val="none" w:sz="0" w:space="0" w:color="auto"/>
        <w:right w:val="none" w:sz="0" w:space="0" w:color="auto"/>
      </w:divBdr>
    </w:div>
    <w:div w:id="1567647473">
      <w:bodyDiv w:val="1"/>
      <w:marLeft w:val="0"/>
      <w:marRight w:val="0"/>
      <w:marTop w:val="0"/>
      <w:marBottom w:val="0"/>
      <w:divBdr>
        <w:top w:val="none" w:sz="0" w:space="0" w:color="auto"/>
        <w:left w:val="none" w:sz="0" w:space="0" w:color="auto"/>
        <w:bottom w:val="none" w:sz="0" w:space="0" w:color="auto"/>
        <w:right w:val="none" w:sz="0" w:space="0" w:color="auto"/>
      </w:divBdr>
    </w:div>
    <w:div w:id="1575237023">
      <w:bodyDiv w:val="1"/>
      <w:marLeft w:val="0"/>
      <w:marRight w:val="0"/>
      <w:marTop w:val="0"/>
      <w:marBottom w:val="0"/>
      <w:divBdr>
        <w:top w:val="none" w:sz="0" w:space="0" w:color="auto"/>
        <w:left w:val="none" w:sz="0" w:space="0" w:color="auto"/>
        <w:bottom w:val="none" w:sz="0" w:space="0" w:color="auto"/>
        <w:right w:val="none" w:sz="0" w:space="0" w:color="auto"/>
      </w:divBdr>
    </w:div>
    <w:div w:id="1578174119">
      <w:bodyDiv w:val="1"/>
      <w:marLeft w:val="0"/>
      <w:marRight w:val="0"/>
      <w:marTop w:val="0"/>
      <w:marBottom w:val="0"/>
      <w:divBdr>
        <w:top w:val="none" w:sz="0" w:space="0" w:color="auto"/>
        <w:left w:val="none" w:sz="0" w:space="0" w:color="auto"/>
        <w:bottom w:val="none" w:sz="0" w:space="0" w:color="auto"/>
        <w:right w:val="none" w:sz="0" w:space="0" w:color="auto"/>
      </w:divBdr>
    </w:div>
    <w:div w:id="1579636971">
      <w:bodyDiv w:val="1"/>
      <w:marLeft w:val="0"/>
      <w:marRight w:val="0"/>
      <w:marTop w:val="0"/>
      <w:marBottom w:val="0"/>
      <w:divBdr>
        <w:top w:val="none" w:sz="0" w:space="0" w:color="auto"/>
        <w:left w:val="none" w:sz="0" w:space="0" w:color="auto"/>
        <w:bottom w:val="none" w:sz="0" w:space="0" w:color="auto"/>
        <w:right w:val="none" w:sz="0" w:space="0" w:color="auto"/>
      </w:divBdr>
    </w:div>
    <w:div w:id="1582057055">
      <w:bodyDiv w:val="1"/>
      <w:marLeft w:val="0"/>
      <w:marRight w:val="0"/>
      <w:marTop w:val="0"/>
      <w:marBottom w:val="0"/>
      <w:divBdr>
        <w:top w:val="none" w:sz="0" w:space="0" w:color="auto"/>
        <w:left w:val="none" w:sz="0" w:space="0" w:color="auto"/>
        <w:bottom w:val="none" w:sz="0" w:space="0" w:color="auto"/>
        <w:right w:val="none" w:sz="0" w:space="0" w:color="auto"/>
      </w:divBdr>
    </w:div>
    <w:div w:id="1585453993">
      <w:bodyDiv w:val="1"/>
      <w:marLeft w:val="0"/>
      <w:marRight w:val="0"/>
      <w:marTop w:val="0"/>
      <w:marBottom w:val="0"/>
      <w:divBdr>
        <w:top w:val="none" w:sz="0" w:space="0" w:color="auto"/>
        <w:left w:val="none" w:sz="0" w:space="0" w:color="auto"/>
        <w:bottom w:val="none" w:sz="0" w:space="0" w:color="auto"/>
        <w:right w:val="none" w:sz="0" w:space="0" w:color="auto"/>
      </w:divBdr>
      <w:divsChild>
        <w:div w:id="139813052">
          <w:marLeft w:val="446"/>
          <w:marRight w:val="0"/>
          <w:marTop w:val="0"/>
          <w:marBottom w:val="0"/>
          <w:divBdr>
            <w:top w:val="none" w:sz="0" w:space="0" w:color="auto"/>
            <w:left w:val="none" w:sz="0" w:space="0" w:color="auto"/>
            <w:bottom w:val="none" w:sz="0" w:space="0" w:color="auto"/>
            <w:right w:val="none" w:sz="0" w:space="0" w:color="auto"/>
          </w:divBdr>
        </w:div>
        <w:div w:id="406078779">
          <w:marLeft w:val="446"/>
          <w:marRight w:val="0"/>
          <w:marTop w:val="0"/>
          <w:marBottom w:val="0"/>
          <w:divBdr>
            <w:top w:val="none" w:sz="0" w:space="0" w:color="auto"/>
            <w:left w:val="none" w:sz="0" w:space="0" w:color="auto"/>
            <w:bottom w:val="none" w:sz="0" w:space="0" w:color="auto"/>
            <w:right w:val="none" w:sz="0" w:space="0" w:color="auto"/>
          </w:divBdr>
        </w:div>
        <w:div w:id="711425564">
          <w:marLeft w:val="446"/>
          <w:marRight w:val="0"/>
          <w:marTop w:val="0"/>
          <w:marBottom w:val="0"/>
          <w:divBdr>
            <w:top w:val="none" w:sz="0" w:space="0" w:color="auto"/>
            <w:left w:val="none" w:sz="0" w:space="0" w:color="auto"/>
            <w:bottom w:val="none" w:sz="0" w:space="0" w:color="auto"/>
            <w:right w:val="none" w:sz="0" w:space="0" w:color="auto"/>
          </w:divBdr>
        </w:div>
        <w:div w:id="893125656">
          <w:marLeft w:val="446"/>
          <w:marRight w:val="0"/>
          <w:marTop w:val="0"/>
          <w:marBottom w:val="0"/>
          <w:divBdr>
            <w:top w:val="none" w:sz="0" w:space="0" w:color="auto"/>
            <w:left w:val="none" w:sz="0" w:space="0" w:color="auto"/>
            <w:bottom w:val="none" w:sz="0" w:space="0" w:color="auto"/>
            <w:right w:val="none" w:sz="0" w:space="0" w:color="auto"/>
          </w:divBdr>
        </w:div>
        <w:div w:id="1059667080">
          <w:marLeft w:val="446"/>
          <w:marRight w:val="0"/>
          <w:marTop w:val="0"/>
          <w:marBottom w:val="0"/>
          <w:divBdr>
            <w:top w:val="none" w:sz="0" w:space="0" w:color="auto"/>
            <w:left w:val="none" w:sz="0" w:space="0" w:color="auto"/>
            <w:bottom w:val="none" w:sz="0" w:space="0" w:color="auto"/>
            <w:right w:val="none" w:sz="0" w:space="0" w:color="auto"/>
          </w:divBdr>
        </w:div>
        <w:div w:id="1200164111">
          <w:marLeft w:val="446"/>
          <w:marRight w:val="0"/>
          <w:marTop w:val="0"/>
          <w:marBottom w:val="0"/>
          <w:divBdr>
            <w:top w:val="none" w:sz="0" w:space="0" w:color="auto"/>
            <w:left w:val="none" w:sz="0" w:space="0" w:color="auto"/>
            <w:bottom w:val="none" w:sz="0" w:space="0" w:color="auto"/>
            <w:right w:val="none" w:sz="0" w:space="0" w:color="auto"/>
          </w:divBdr>
        </w:div>
        <w:div w:id="1399010990">
          <w:marLeft w:val="446"/>
          <w:marRight w:val="0"/>
          <w:marTop w:val="0"/>
          <w:marBottom w:val="0"/>
          <w:divBdr>
            <w:top w:val="none" w:sz="0" w:space="0" w:color="auto"/>
            <w:left w:val="none" w:sz="0" w:space="0" w:color="auto"/>
            <w:bottom w:val="none" w:sz="0" w:space="0" w:color="auto"/>
            <w:right w:val="none" w:sz="0" w:space="0" w:color="auto"/>
          </w:divBdr>
        </w:div>
        <w:div w:id="1401365946">
          <w:marLeft w:val="446"/>
          <w:marRight w:val="0"/>
          <w:marTop w:val="0"/>
          <w:marBottom w:val="0"/>
          <w:divBdr>
            <w:top w:val="none" w:sz="0" w:space="0" w:color="auto"/>
            <w:left w:val="none" w:sz="0" w:space="0" w:color="auto"/>
            <w:bottom w:val="none" w:sz="0" w:space="0" w:color="auto"/>
            <w:right w:val="none" w:sz="0" w:space="0" w:color="auto"/>
          </w:divBdr>
        </w:div>
      </w:divsChild>
    </w:div>
    <w:div w:id="1590307036">
      <w:bodyDiv w:val="1"/>
      <w:marLeft w:val="0"/>
      <w:marRight w:val="0"/>
      <w:marTop w:val="0"/>
      <w:marBottom w:val="0"/>
      <w:divBdr>
        <w:top w:val="none" w:sz="0" w:space="0" w:color="auto"/>
        <w:left w:val="none" w:sz="0" w:space="0" w:color="auto"/>
        <w:bottom w:val="none" w:sz="0" w:space="0" w:color="auto"/>
        <w:right w:val="none" w:sz="0" w:space="0" w:color="auto"/>
      </w:divBdr>
      <w:divsChild>
        <w:div w:id="81068742">
          <w:marLeft w:val="720"/>
          <w:marRight w:val="0"/>
          <w:marTop w:val="0"/>
          <w:marBottom w:val="0"/>
          <w:divBdr>
            <w:top w:val="none" w:sz="0" w:space="0" w:color="auto"/>
            <w:left w:val="none" w:sz="0" w:space="0" w:color="auto"/>
            <w:bottom w:val="none" w:sz="0" w:space="0" w:color="auto"/>
            <w:right w:val="none" w:sz="0" w:space="0" w:color="auto"/>
          </w:divBdr>
        </w:div>
        <w:div w:id="141655678">
          <w:marLeft w:val="720"/>
          <w:marRight w:val="0"/>
          <w:marTop w:val="0"/>
          <w:marBottom w:val="0"/>
          <w:divBdr>
            <w:top w:val="none" w:sz="0" w:space="0" w:color="auto"/>
            <w:left w:val="none" w:sz="0" w:space="0" w:color="auto"/>
            <w:bottom w:val="none" w:sz="0" w:space="0" w:color="auto"/>
            <w:right w:val="none" w:sz="0" w:space="0" w:color="auto"/>
          </w:divBdr>
        </w:div>
        <w:div w:id="805273043">
          <w:marLeft w:val="720"/>
          <w:marRight w:val="0"/>
          <w:marTop w:val="0"/>
          <w:marBottom w:val="0"/>
          <w:divBdr>
            <w:top w:val="none" w:sz="0" w:space="0" w:color="auto"/>
            <w:left w:val="none" w:sz="0" w:space="0" w:color="auto"/>
            <w:bottom w:val="none" w:sz="0" w:space="0" w:color="auto"/>
            <w:right w:val="none" w:sz="0" w:space="0" w:color="auto"/>
          </w:divBdr>
        </w:div>
        <w:div w:id="960721287">
          <w:marLeft w:val="720"/>
          <w:marRight w:val="0"/>
          <w:marTop w:val="0"/>
          <w:marBottom w:val="0"/>
          <w:divBdr>
            <w:top w:val="none" w:sz="0" w:space="0" w:color="auto"/>
            <w:left w:val="none" w:sz="0" w:space="0" w:color="auto"/>
            <w:bottom w:val="none" w:sz="0" w:space="0" w:color="auto"/>
            <w:right w:val="none" w:sz="0" w:space="0" w:color="auto"/>
          </w:divBdr>
        </w:div>
        <w:div w:id="1002244330">
          <w:marLeft w:val="720"/>
          <w:marRight w:val="0"/>
          <w:marTop w:val="0"/>
          <w:marBottom w:val="0"/>
          <w:divBdr>
            <w:top w:val="none" w:sz="0" w:space="0" w:color="auto"/>
            <w:left w:val="none" w:sz="0" w:space="0" w:color="auto"/>
            <w:bottom w:val="none" w:sz="0" w:space="0" w:color="auto"/>
            <w:right w:val="none" w:sz="0" w:space="0" w:color="auto"/>
          </w:divBdr>
        </w:div>
        <w:div w:id="1419910500">
          <w:marLeft w:val="720"/>
          <w:marRight w:val="0"/>
          <w:marTop w:val="0"/>
          <w:marBottom w:val="0"/>
          <w:divBdr>
            <w:top w:val="none" w:sz="0" w:space="0" w:color="auto"/>
            <w:left w:val="none" w:sz="0" w:space="0" w:color="auto"/>
            <w:bottom w:val="none" w:sz="0" w:space="0" w:color="auto"/>
            <w:right w:val="none" w:sz="0" w:space="0" w:color="auto"/>
          </w:divBdr>
        </w:div>
        <w:div w:id="1515074002">
          <w:marLeft w:val="720"/>
          <w:marRight w:val="0"/>
          <w:marTop w:val="0"/>
          <w:marBottom w:val="0"/>
          <w:divBdr>
            <w:top w:val="none" w:sz="0" w:space="0" w:color="auto"/>
            <w:left w:val="none" w:sz="0" w:space="0" w:color="auto"/>
            <w:bottom w:val="none" w:sz="0" w:space="0" w:color="auto"/>
            <w:right w:val="none" w:sz="0" w:space="0" w:color="auto"/>
          </w:divBdr>
        </w:div>
        <w:div w:id="1881742954">
          <w:marLeft w:val="720"/>
          <w:marRight w:val="0"/>
          <w:marTop w:val="0"/>
          <w:marBottom w:val="0"/>
          <w:divBdr>
            <w:top w:val="none" w:sz="0" w:space="0" w:color="auto"/>
            <w:left w:val="none" w:sz="0" w:space="0" w:color="auto"/>
            <w:bottom w:val="none" w:sz="0" w:space="0" w:color="auto"/>
            <w:right w:val="none" w:sz="0" w:space="0" w:color="auto"/>
          </w:divBdr>
        </w:div>
        <w:div w:id="1985549924">
          <w:marLeft w:val="720"/>
          <w:marRight w:val="0"/>
          <w:marTop w:val="0"/>
          <w:marBottom w:val="0"/>
          <w:divBdr>
            <w:top w:val="none" w:sz="0" w:space="0" w:color="auto"/>
            <w:left w:val="none" w:sz="0" w:space="0" w:color="auto"/>
            <w:bottom w:val="none" w:sz="0" w:space="0" w:color="auto"/>
            <w:right w:val="none" w:sz="0" w:space="0" w:color="auto"/>
          </w:divBdr>
        </w:div>
        <w:div w:id="2097895514">
          <w:marLeft w:val="720"/>
          <w:marRight w:val="0"/>
          <w:marTop w:val="0"/>
          <w:marBottom w:val="0"/>
          <w:divBdr>
            <w:top w:val="none" w:sz="0" w:space="0" w:color="auto"/>
            <w:left w:val="none" w:sz="0" w:space="0" w:color="auto"/>
            <w:bottom w:val="none" w:sz="0" w:space="0" w:color="auto"/>
            <w:right w:val="none" w:sz="0" w:space="0" w:color="auto"/>
          </w:divBdr>
        </w:div>
      </w:divsChild>
    </w:div>
    <w:div w:id="1594703902">
      <w:bodyDiv w:val="1"/>
      <w:marLeft w:val="0"/>
      <w:marRight w:val="0"/>
      <w:marTop w:val="0"/>
      <w:marBottom w:val="0"/>
      <w:divBdr>
        <w:top w:val="none" w:sz="0" w:space="0" w:color="auto"/>
        <w:left w:val="none" w:sz="0" w:space="0" w:color="auto"/>
        <w:bottom w:val="none" w:sz="0" w:space="0" w:color="auto"/>
        <w:right w:val="none" w:sz="0" w:space="0" w:color="auto"/>
      </w:divBdr>
    </w:div>
    <w:div w:id="1595942663">
      <w:bodyDiv w:val="1"/>
      <w:marLeft w:val="0"/>
      <w:marRight w:val="0"/>
      <w:marTop w:val="0"/>
      <w:marBottom w:val="0"/>
      <w:divBdr>
        <w:top w:val="none" w:sz="0" w:space="0" w:color="auto"/>
        <w:left w:val="none" w:sz="0" w:space="0" w:color="auto"/>
        <w:bottom w:val="none" w:sz="0" w:space="0" w:color="auto"/>
        <w:right w:val="none" w:sz="0" w:space="0" w:color="auto"/>
      </w:divBdr>
    </w:div>
    <w:div w:id="1600259854">
      <w:bodyDiv w:val="1"/>
      <w:marLeft w:val="0"/>
      <w:marRight w:val="0"/>
      <w:marTop w:val="0"/>
      <w:marBottom w:val="0"/>
      <w:divBdr>
        <w:top w:val="none" w:sz="0" w:space="0" w:color="auto"/>
        <w:left w:val="none" w:sz="0" w:space="0" w:color="auto"/>
        <w:bottom w:val="none" w:sz="0" w:space="0" w:color="auto"/>
        <w:right w:val="none" w:sz="0" w:space="0" w:color="auto"/>
      </w:divBdr>
    </w:div>
    <w:div w:id="1603076426">
      <w:bodyDiv w:val="1"/>
      <w:marLeft w:val="0"/>
      <w:marRight w:val="0"/>
      <w:marTop w:val="0"/>
      <w:marBottom w:val="0"/>
      <w:divBdr>
        <w:top w:val="none" w:sz="0" w:space="0" w:color="auto"/>
        <w:left w:val="none" w:sz="0" w:space="0" w:color="auto"/>
        <w:bottom w:val="none" w:sz="0" w:space="0" w:color="auto"/>
        <w:right w:val="none" w:sz="0" w:space="0" w:color="auto"/>
      </w:divBdr>
    </w:div>
    <w:div w:id="1603758446">
      <w:bodyDiv w:val="1"/>
      <w:marLeft w:val="0"/>
      <w:marRight w:val="0"/>
      <w:marTop w:val="0"/>
      <w:marBottom w:val="0"/>
      <w:divBdr>
        <w:top w:val="none" w:sz="0" w:space="0" w:color="auto"/>
        <w:left w:val="none" w:sz="0" w:space="0" w:color="auto"/>
        <w:bottom w:val="none" w:sz="0" w:space="0" w:color="auto"/>
        <w:right w:val="none" w:sz="0" w:space="0" w:color="auto"/>
      </w:divBdr>
    </w:div>
    <w:div w:id="1612129485">
      <w:bodyDiv w:val="1"/>
      <w:marLeft w:val="0"/>
      <w:marRight w:val="0"/>
      <w:marTop w:val="0"/>
      <w:marBottom w:val="0"/>
      <w:divBdr>
        <w:top w:val="none" w:sz="0" w:space="0" w:color="auto"/>
        <w:left w:val="none" w:sz="0" w:space="0" w:color="auto"/>
        <w:bottom w:val="none" w:sz="0" w:space="0" w:color="auto"/>
        <w:right w:val="none" w:sz="0" w:space="0" w:color="auto"/>
      </w:divBdr>
      <w:divsChild>
        <w:div w:id="54935713">
          <w:marLeft w:val="1166"/>
          <w:marRight w:val="0"/>
          <w:marTop w:val="0"/>
          <w:marBottom w:val="0"/>
          <w:divBdr>
            <w:top w:val="none" w:sz="0" w:space="0" w:color="auto"/>
            <w:left w:val="none" w:sz="0" w:space="0" w:color="auto"/>
            <w:bottom w:val="none" w:sz="0" w:space="0" w:color="auto"/>
            <w:right w:val="none" w:sz="0" w:space="0" w:color="auto"/>
          </w:divBdr>
        </w:div>
        <w:div w:id="124737155">
          <w:marLeft w:val="1166"/>
          <w:marRight w:val="0"/>
          <w:marTop w:val="0"/>
          <w:marBottom w:val="0"/>
          <w:divBdr>
            <w:top w:val="none" w:sz="0" w:space="0" w:color="auto"/>
            <w:left w:val="none" w:sz="0" w:space="0" w:color="auto"/>
            <w:bottom w:val="none" w:sz="0" w:space="0" w:color="auto"/>
            <w:right w:val="none" w:sz="0" w:space="0" w:color="auto"/>
          </w:divBdr>
        </w:div>
        <w:div w:id="139032481">
          <w:marLeft w:val="1166"/>
          <w:marRight w:val="0"/>
          <w:marTop w:val="0"/>
          <w:marBottom w:val="0"/>
          <w:divBdr>
            <w:top w:val="none" w:sz="0" w:space="0" w:color="auto"/>
            <w:left w:val="none" w:sz="0" w:space="0" w:color="auto"/>
            <w:bottom w:val="none" w:sz="0" w:space="0" w:color="auto"/>
            <w:right w:val="none" w:sz="0" w:space="0" w:color="auto"/>
          </w:divBdr>
        </w:div>
        <w:div w:id="298919164">
          <w:marLeft w:val="1166"/>
          <w:marRight w:val="0"/>
          <w:marTop w:val="0"/>
          <w:marBottom w:val="0"/>
          <w:divBdr>
            <w:top w:val="none" w:sz="0" w:space="0" w:color="auto"/>
            <w:left w:val="none" w:sz="0" w:space="0" w:color="auto"/>
            <w:bottom w:val="none" w:sz="0" w:space="0" w:color="auto"/>
            <w:right w:val="none" w:sz="0" w:space="0" w:color="auto"/>
          </w:divBdr>
        </w:div>
        <w:div w:id="363750392">
          <w:marLeft w:val="1166"/>
          <w:marRight w:val="0"/>
          <w:marTop w:val="0"/>
          <w:marBottom w:val="0"/>
          <w:divBdr>
            <w:top w:val="none" w:sz="0" w:space="0" w:color="auto"/>
            <w:left w:val="none" w:sz="0" w:space="0" w:color="auto"/>
            <w:bottom w:val="none" w:sz="0" w:space="0" w:color="auto"/>
            <w:right w:val="none" w:sz="0" w:space="0" w:color="auto"/>
          </w:divBdr>
        </w:div>
        <w:div w:id="597181962">
          <w:marLeft w:val="1166"/>
          <w:marRight w:val="0"/>
          <w:marTop w:val="0"/>
          <w:marBottom w:val="0"/>
          <w:divBdr>
            <w:top w:val="none" w:sz="0" w:space="0" w:color="auto"/>
            <w:left w:val="none" w:sz="0" w:space="0" w:color="auto"/>
            <w:bottom w:val="none" w:sz="0" w:space="0" w:color="auto"/>
            <w:right w:val="none" w:sz="0" w:space="0" w:color="auto"/>
          </w:divBdr>
        </w:div>
        <w:div w:id="786461073">
          <w:marLeft w:val="1166"/>
          <w:marRight w:val="0"/>
          <w:marTop w:val="0"/>
          <w:marBottom w:val="0"/>
          <w:divBdr>
            <w:top w:val="none" w:sz="0" w:space="0" w:color="auto"/>
            <w:left w:val="none" w:sz="0" w:space="0" w:color="auto"/>
            <w:bottom w:val="none" w:sz="0" w:space="0" w:color="auto"/>
            <w:right w:val="none" w:sz="0" w:space="0" w:color="auto"/>
          </w:divBdr>
        </w:div>
        <w:div w:id="1062289751">
          <w:marLeft w:val="1166"/>
          <w:marRight w:val="0"/>
          <w:marTop w:val="0"/>
          <w:marBottom w:val="0"/>
          <w:divBdr>
            <w:top w:val="none" w:sz="0" w:space="0" w:color="auto"/>
            <w:left w:val="none" w:sz="0" w:space="0" w:color="auto"/>
            <w:bottom w:val="none" w:sz="0" w:space="0" w:color="auto"/>
            <w:right w:val="none" w:sz="0" w:space="0" w:color="auto"/>
          </w:divBdr>
        </w:div>
        <w:div w:id="1257859819">
          <w:marLeft w:val="1166"/>
          <w:marRight w:val="0"/>
          <w:marTop w:val="0"/>
          <w:marBottom w:val="0"/>
          <w:divBdr>
            <w:top w:val="none" w:sz="0" w:space="0" w:color="auto"/>
            <w:left w:val="none" w:sz="0" w:space="0" w:color="auto"/>
            <w:bottom w:val="none" w:sz="0" w:space="0" w:color="auto"/>
            <w:right w:val="none" w:sz="0" w:space="0" w:color="auto"/>
          </w:divBdr>
        </w:div>
        <w:div w:id="1351758323">
          <w:marLeft w:val="1166"/>
          <w:marRight w:val="0"/>
          <w:marTop w:val="0"/>
          <w:marBottom w:val="0"/>
          <w:divBdr>
            <w:top w:val="none" w:sz="0" w:space="0" w:color="auto"/>
            <w:left w:val="none" w:sz="0" w:space="0" w:color="auto"/>
            <w:bottom w:val="none" w:sz="0" w:space="0" w:color="auto"/>
            <w:right w:val="none" w:sz="0" w:space="0" w:color="auto"/>
          </w:divBdr>
        </w:div>
        <w:div w:id="1766070807">
          <w:marLeft w:val="1166"/>
          <w:marRight w:val="0"/>
          <w:marTop w:val="0"/>
          <w:marBottom w:val="0"/>
          <w:divBdr>
            <w:top w:val="none" w:sz="0" w:space="0" w:color="auto"/>
            <w:left w:val="none" w:sz="0" w:space="0" w:color="auto"/>
            <w:bottom w:val="none" w:sz="0" w:space="0" w:color="auto"/>
            <w:right w:val="none" w:sz="0" w:space="0" w:color="auto"/>
          </w:divBdr>
        </w:div>
        <w:div w:id="2102141129">
          <w:marLeft w:val="1166"/>
          <w:marRight w:val="0"/>
          <w:marTop w:val="0"/>
          <w:marBottom w:val="0"/>
          <w:divBdr>
            <w:top w:val="none" w:sz="0" w:space="0" w:color="auto"/>
            <w:left w:val="none" w:sz="0" w:space="0" w:color="auto"/>
            <w:bottom w:val="none" w:sz="0" w:space="0" w:color="auto"/>
            <w:right w:val="none" w:sz="0" w:space="0" w:color="auto"/>
          </w:divBdr>
        </w:div>
      </w:divsChild>
    </w:div>
    <w:div w:id="1615794789">
      <w:bodyDiv w:val="1"/>
      <w:marLeft w:val="0"/>
      <w:marRight w:val="0"/>
      <w:marTop w:val="0"/>
      <w:marBottom w:val="0"/>
      <w:divBdr>
        <w:top w:val="none" w:sz="0" w:space="0" w:color="auto"/>
        <w:left w:val="none" w:sz="0" w:space="0" w:color="auto"/>
        <w:bottom w:val="none" w:sz="0" w:space="0" w:color="auto"/>
        <w:right w:val="none" w:sz="0" w:space="0" w:color="auto"/>
      </w:divBdr>
      <w:divsChild>
        <w:div w:id="167794653">
          <w:marLeft w:val="446"/>
          <w:marRight w:val="0"/>
          <w:marTop w:val="0"/>
          <w:marBottom w:val="0"/>
          <w:divBdr>
            <w:top w:val="none" w:sz="0" w:space="0" w:color="auto"/>
            <w:left w:val="none" w:sz="0" w:space="0" w:color="auto"/>
            <w:bottom w:val="none" w:sz="0" w:space="0" w:color="auto"/>
            <w:right w:val="none" w:sz="0" w:space="0" w:color="auto"/>
          </w:divBdr>
        </w:div>
        <w:div w:id="721558108">
          <w:marLeft w:val="446"/>
          <w:marRight w:val="0"/>
          <w:marTop w:val="0"/>
          <w:marBottom w:val="0"/>
          <w:divBdr>
            <w:top w:val="none" w:sz="0" w:space="0" w:color="auto"/>
            <w:left w:val="none" w:sz="0" w:space="0" w:color="auto"/>
            <w:bottom w:val="none" w:sz="0" w:space="0" w:color="auto"/>
            <w:right w:val="none" w:sz="0" w:space="0" w:color="auto"/>
          </w:divBdr>
        </w:div>
        <w:div w:id="1156457827">
          <w:marLeft w:val="446"/>
          <w:marRight w:val="0"/>
          <w:marTop w:val="0"/>
          <w:marBottom w:val="0"/>
          <w:divBdr>
            <w:top w:val="none" w:sz="0" w:space="0" w:color="auto"/>
            <w:left w:val="none" w:sz="0" w:space="0" w:color="auto"/>
            <w:bottom w:val="none" w:sz="0" w:space="0" w:color="auto"/>
            <w:right w:val="none" w:sz="0" w:space="0" w:color="auto"/>
          </w:divBdr>
        </w:div>
        <w:div w:id="1275404049">
          <w:marLeft w:val="446"/>
          <w:marRight w:val="0"/>
          <w:marTop w:val="0"/>
          <w:marBottom w:val="0"/>
          <w:divBdr>
            <w:top w:val="none" w:sz="0" w:space="0" w:color="auto"/>
            <w:left w:val="none" w:sz="0" w:space="0" w:color="auto"/>
            <w:bottom w:val="none" w:sz="0" w:space="0" w:color="auto"/>
            <w:right w:val="none" w:sz="0" w:space="0" w:color="auto"/>
          </w:divBdr>
        </w:div>
      </w:divsChild>
    </w:div>
    <w:div w:id="1617061923">
      <w:bodyDiv w:val="1"/>
      <w:marLeft w:val="0"/>
      <w:marRight w:val="0"/>
      <w:marTop w:val="0"/>
      <w:marBottom w:val="0"/>
      <w:divBdr>
        <w:top w:val="none" w:sz="0" w:space="0" w:color="auto"/>
        <w:left w:val="none" w:sz="0" w:space="0" w:color="auto"/>
        <w:bottom w:val="none" w:sz="0" w:space="0" w:color="auto"/>
        <w:right w:val="none" w:sz="0" w:space="0" w:color="auto"/>
      </w:divBdr>
      <w:divsChild>
        <w:div w:id="510875769">
          <w:marLeft w:val="1166"/>
          <w:marRight w:val="0"/>
          <w:marTop w:val="0"/>
          <w:marBottom w:val="0"/>
          <w:divBdr>
            <w:top w:val="none" w:sz="0" w:space="0" w:color="auto"/>
            <w:left w:val="none" w:sz="0" w:space="0" w:color="auto"/>
            <w:bottom w:val="none" w:sz="0" w:space="0" w:color="auto"/>
            <w:right w:val="none" w:sz="0" w:space="0" w:color="auto"/>
          </w:divBdr>
        </w:div>
        <w:div w:id="607545707">
          <w:marLeft w:val="1166"/>
          <w:marRight w:val="0"/>
          <w:marTop w:val="0"/>
          <w:marBottom w:val="0"/>
          <w:divBdr>
            <w:top w:val="none" w:sz="0" w:space="0" w:color="auto"/>
            <w:left w:val="none" w:sz="0" w:space="0" w:color="auto"/>
            <w:bottom w:val="none" w:sz="0" w:space="0" w:color="auto"/>
            <w:right w:val="none" w:sz="0" w:space="0" w:color="auto"/>
          </w:divBdr>
        </w:div>
        <w:div w:id="996422811">
          <w:marLeft w:val="1166"/>
          <w:marRight w:val="0"/>
          <w:marTop w:val="0"/>
          <w:marBottom w:val="0"/>
          <w:divBdr>
            <w:top w:val="none" w:sz="0" w:space="0" w:color="auto"/>
            <w:left w:val="none" w:sz="0" w:space="0" w:color="auto"/>
            <w:bottom w:val="none" w:sz="0" w:space="0" w:color="auto"/>
            <w:right w:val="none" w:sz="0" w:space="0" w:color="auto"/>
          </w:divBdr>
        </w:div>
        <w:div w:id="1108504938">
          <w:marLeft w:val="1166"/>
          <w:marRight w:val="0"/>
          <w:marTop w:val="0"/>
          <w:marBottom w:val="0"/>
          <w:divBdr>
            <w:top w:val="none" w:sz="0" w:space="0" w:color="auto"/>
            <w:left w:val="none" w:sz="0" w:space="0" w:color="auto"/>
            <w:bottom w:val="none" w:sz="0" w:space="0" w:color="auto"/>
            <w:right w:val="none" w:sz="0" w:space="0" w:color="auto"/>
          </w:divBdr>
        </w:div>
        <w:div w:id="2116291802">
          <w:marLeft w:val="1166"/>
          <w:marRight w:val="0"/>
          <w:marTop w:val="0"/>
          <w:marBottom w:val="0"/>
          <w:divBdr>
            <w:top w:val="none" w:sz="0" w:space="0" w:color="auto"/>
            <w:left w:val="none" w:sz="0" w:space="0" w:color="auto"/>
            <w:bottom w:val="none" w:sz="0" w:space="0" w:color="auto"/>
            <w:right w:val="none" w:sz="0" w:space="0" w:color="auto"/>
          </w:divBdr>
        </w:div>
      </w:divsChild>
    </w:div>
    <w:div w:id="1617444662">
      <w:bodyDiv w:val="1"/>
      <w:marLeft w:val="0"/>
      <w:marRight w:val="0"/>
      <w:marTop w:val="0"/>
      <w:marBottom w:val="0"/>
      <w:divBdr>
        <w:top w:val="none" w:sz="0" w:space="0" w:color="auto"/>
        <w:left w:val="none" w:sz="0" w:space="0" w:color="auto"/>
        <w:bottom w:val="none" w:sz="0" w:space="0" w:color="auto"/>
        <w:right w:val="none" w:sz="0" w:space="0" w:color="auto"/>
      </w:divBdr>
      <w:divsChild>
        <w:div w:id="124079345">
          <w:marLeft w:val="720"/>
          <w:marRight w:val="0"/>
          <w:marTop w:val="0"/>
          <w:marBottom w:val="0"/>
          <w:divBdr>
            <w:top w:val="none" w:sz="0" w:space="0" w:color="auto"/>
            <w:left w:val="none" w:sz="0" w:space="0" w:color="auto"/>
            <w:bottom w:val="none" w:sz="0" w:space="0" w:color="auto"/>
            <w:right w:val="none" w:sz="0" w:space="0" w:color="auto"/>
          </w:divBdr>
        </w:div>
        <w:div w:id="355544428">
          <w:marLeft w:val="720"/>
          <w:marRight w:val="0"/>
          <w:marTop w:val="0"/>
          <w:marBottom w:val="0"/>
          <w:divBdr>
            <w:top w:val="none" w:sz="0" w:space="0" w:color="auto"/>
            <w:left w:val="none" w:sz="0" w:space="0" w:color="auto"/>
            <w:bottom w:val="none" w:sz="0" w:space="0" w:color="auto"/>
            <w:right w:val="none" w:sz="0" w:space="0" w:color="auto"/>
          </w:divBdr>
        </w:div>
        <w:div w:id="539436084">
          <w:marLeft w:val="720"/>
          <w:marRight w:val="0"/>
          <w:marTop w:val="0"/>
          <w:marBottom w:val="0"/>
          <w:divBdr>
            <w:top w:val="none" w:sz="0" w:space="0" w:color="auto"/>
            <w:left w:val="none" w:sz="0" w:space="0" w:color="auto"/>
            <w:bottom w:val="none" w:sz="0" w:space="0" w:color="auto"/>
            <w:right w:val="none" w:sz="0" w:space="0" w:color="auto"/>
          </w:divBdr>
        </w:div>
        <w:div w:id="611088197">
          <w:marLeft w:val="720"/>
          <w:marRight w:val="0"/>
          <w:marTop w:val="0"/>
          <w:marBottom w:val="0"/>
          <w:divBdr>
            <w:top w:val="none" w:sz="0" w:space="0" w:color="auto"/>
            <w:left w:val="none" w:sz="0" w:space="0" w:color="auto"/>
            <w:bottom w:val="none" w:sz="0" w:space="0" w:color="auto"/>
            <w:right w:val="none" w:sz="0" w:space="0" w:color="auto"/>
          </w:divBdr>
        </w:div>
        <w:div w:id="702363206">
          <w:marLeft w:val="720"/>
          <w:marRight w:val="0"/>
          <w:marTop w:val="0"/>
          <w:marBottom w:val="0"/>
          <w:divBdr>
            <w:top w:val="none" w:sz="0" w:space="0" w:color="auto"/>
            <w:left w:val="none" w:sz="0" w:space="0" w:color="auto"/>
            <w:bottom w:val="none" w:sz="0" w:space="0" w:color="auto"/>
            <w:right w:val="none" w:sz="0" w:space="0" w:color="auto"/>
          </w:divBdr>
        </w:div>
        <w:div w:id="786310469">
          <w:marLeft w:val="720"/>
          <w:marRight w:val="0"/>
          <w:marTop w:val="0"/>
          <w:marBottom w:val="0"/>
          <w:divBdr>
            <w:top w:val="none" w:sz="0" w:space="0" w:color="auto"/>
            <w:left w:val="none" w:sz="0" w:space="0" w:color="auto"/>
            <w:bottom w:val="none" w:sz="0" w:space="0" w:color="auto"/>
            <w:right w:val="none" w:sz="0" w:space="0" w:color="auto"/>
          </w:divBdr>
        </w:div>
        <w:div w:id="974673965">
          <w:marLeft w:val="720"/>
          <w:marRight w:val="0"/>
          <w:marTop w:val="0"/>
          <w:marBottom w:val="0"/>
          <w:divBdr>
            <w:top w:val="none" w:sz="0" w:space="0" w:color="auto"/>
            <w:left w:val="none" w:sz="0" w:space="0" w:color="auto"/>
            <w:bottom w:val="none" w:sz="0" w:space="0" w:color="auto"/>
            <w:right w:val="none" w:sz="0" w:space="0" w:color="auto"/>
          </w:divBdr>
        </w:div>
        <w:div w:id="1528719069">
          <w:marLeft w:val="720"/>
          <w:marRight w:val="0"/>
          <w:marTop w:val="0"/>
          <w:marBottom w:val="0"/>
          <w:divBdr>
            <w:top w:val="none" w:sz="0" w:space="0" w:color="auto"/>
            <w:left w:val="none" w:sz="0" w:space="0" w:color="auto"/>
            <w:bottom w:val="none" w:sz="0" w:space="0" w:color="auto"/>
            <w:right w:val="none" w:sz="0" w:space="0" w:color="auto"/>
          </w:divBdr>
        </w:div>
        <w:div w:id="1688753233">
          <w:marLeft w:val="720"/>
          <w:marRight w:val="0"/>
          <w:marTop w:val="0"/>
          <w:marBottom w:val="0"/>
          <w:divBdr>
            <w:top w:val="none" w:sz="0" w:space="0" w:color="auto"/>
            <w:left w:val="none" w:sz="0" w:space="0" w:color="auto"/>
            <w:bottom w:val="none" w:sz="0" w:space="0" w:color="auto"/>
            <w:right w:val="none" w:sz="0" w:space="0" w:color="auto"/>
          </w:divBdr>
        </w:div>
        <w:div w:id="1856534808">
          <w:marLeft w:val="720"/>
          <w:marRight w:val="0"/>
          <w:marTop w:val="0"/>
          <w:marBottom w:val="0"/>
          <w:divBdr>
            <w:top w:val="none" w:sz="0" w:space="0" w:color="auto"/>
            <w:left w:val="none" w:sz="0" w:space="0" w:color="auto"/>
            <w:bottom w:val="none" w:sz="0" w:space="0" w:color="auto"/>
            <w:right w:val="none" w:sz="0" w:space="0" w:color="auto"/>
          </w:divBdr>
        </w:div>
      </w:divsChild>
    </w:div>
    <w:div w:id="1620916700">
      <w:bodyDiv w:val="1"/>
      <w:marLeft w:val="0"/>
      <w:marRight w:val="0"/>
      <w:marTop w:val="0"/>
      <w:marBottom w:val="0"/>
      <w:divBdr>
        <w:top w:val="none" w:sz="0" w:space="0" w:color="auto"/>
        <w:left w:val="none" w:sz="0" w:space="0" w:color="auto"/>
        <w:bottom w:val="none" w:sz="0" w:space="0" w:color="auto"/>
        <w:right w:val="none" w:sz="0" w:space="0" w:color="auto"/>
      </w:divBdr>
    </w:div>
    <w:div w:id="1630016340">
      <w:bodyDiv w:val="1"/>
      <w:marLeft w:val="0"/>
      <w:marRight w:val="0"/>
      <w:marTop w:val="0"/>
      <w:marBottom w:val="0"/>
      <w:divBdr>
        <w:top w:val="none" w:sz="0" w:space="0" w:color="auto"/>
        <w:left w:val="none" w:sz="0" w:space="0" w:color="auto"/>
        <w:bottom w:val="none" w:sz="0" w:space="0" w:color="auto"/>
        <w:right w:val="none" w:sz="0" w:space="0" w:color="auto"/>
      </w:divBdr>
    </w:div>
    <w:div w:id="1631012803">
      <w:bodyDiv w:val="1"/>
      <w:marLeft w:val="0"/>
      <w:marRight w:val="0"/>
      <w:marTop w:val="0"/>
      <w:marBottom w:val="0"/>
      <w:divBdr>
        <w:top w:val="none" w:sz="0" w:space="0" w:color="auto"/>
        <w:left w:val="none" w:sz="0" w:space="0" w:color="auto"/>
        <w:bottom w:val="none" w:sz="0" w:space="0" w:color="auto"/>
        <w:right w:val="none" w:sz="0" w:space="0" w:color="auto"/>
      </w:divBdr>
      <w:divsChild>
        <w:div w:id="239558223">
          <w:marLeft w:val="1267"/>
          <w:marRight w:val="0"/>
          <w:marTop w:val="0"/>
          <w:marBottom w:val="0"/>
          <w:divBdr>
            <w:top w:val="none" w:sz="0" w:space="0" w:color="auto"/>
            <w:left w:val="none" w:sz="0" w:space="0" w:color="auto"/>
            <w:bottom w:val="none" w:sz="0" w:space="0" w:color="auto"/>
            <w:right w:val="none" w:sz="0" w:space="0" w:color="auto"/>
          </w:divBdr>
        </w:div>
        <w:div w:id="277954335">
          <w:marLeft w:val="1267"/>
          <w:marRight w:val="0"/>
          <w:marTop w:val="0"/>
          <w:marBottom w:val="0"/>
          <w:divBdr>
            <w:top w:val="none" w:sz="0" w:space="0" w:color="auto"/>
            <w:left w:val="none" w:sz="0" w:space="0" w:color="auto"/>
            <w:bottom w:val="none" w:sz="0" w:space="0" w:color="auto"/>
            <w:right w:val="none" w:sz="0" w:space="0" w:color="auto"/>
          </w:divBdr>
        </w:div>
        <w:div w:id="633410287">
          <w:marLeft w:val="1267"/>
          <w:marRight w:val="0"/>
          <w:marTop w:val="0"/>
          <w:marBottom w:val="0"/>
          <w:divBdr>
            <w:top w:val="none" w:sz="0" w:space="0" w:color="auto"/>
            <w:left w:val="none" w:sz="0" w:space="0" w:color="auto"/>
            <w:bottom w:val="none" w:sz="0" w:space="0" w:color="auto"/>
            <w:right w:val="none" w:sz="0" w:space="0" w:color="auto"/>
          </w:divBdr>
        </w:div>
        <w:div w:id="641226983">
          <w:marLeft w:val="1267"/>
          <w:marRight w:val="0"/>
          <w:marTop w:val="0"/>
          <w:marBottom w:val="0"/>
          <w:divBdr>
            <w:top w:val="none" w:sz="0" w:space="0" w:color="auto"/>
            <w:left w:val="none" w:sz="0" w:space="0" w:color="auto"/>
            <w:bottom w:val="none" w:sz="0" w:space="0" w:color="auto"/>
            <w:right w:val="none" w:sz="0" w:space="0" w:color="auto"/>
          </w:divBdr>
        </w:div>
        <w:div w:id="703599614">
          <w:marLeft w:val="1267"/>
          <w:marRight w:val="0"/>
          <w:marTop w:val="0"/>
          <w:marBottom w:val="0"/>
          <w:divBdr>
            <w:top w:val="none" w:sz="0" w:space="0" w:color="auto"/>
            <w:left w:val="none" w:sz="0" w:space="0" w:color="auto"/>
            <w:bottom w:val="none" w:sz="0" w:space="0" w:color="auto"/>
            <w:right w:val="none" w:sz="0" w:space="0" w:color="auto"/>
          </w:divBdr>
        </w:div>
      </w:divsChild>
    </w:div>
    <w:div w:id="1635671148">
      <w:bodyDiv w:val="1"/>
      <w:marLeft w:val="0"/>
      <w:marRight w:val="0"/>
      <w:marTop w:val="0"/>
      <w:marBottom w:val="0"/>
      <w:divBdr>
        <w:top w:val="none" w:sz="0" w:space="0" w:color="auto"/>
        <w:left w:val="none" w:sz="0" w:space="0" w:color="auto"/>
        <w:bottom w:val="none" w:sz="0" w:space="0" w:color="auto"/>
        <w:right w:val="none" w:sz="0" w:space="0" w:color="auto"/>
      </w:divBdr>
    </w:div>
    <w:div w:id="1637490739">
      <w:bodyDiv w:val="1"/>
      <w:marLeft w:val="0"/>
      <w:marRight w:val="0"/>
      <w:marTop w:val="0"/>
      <w:marBottom w:val="0"/>
      <w:divBdr>
        <w:top w:val="none" w:sz="0" w:space="0" w:color="auto"/>
        <w:left w:val="none" w:sz="0" w:space="0" w:color="auto"/>
        <w:bottom w:val="none" w:sz="0" w:space="0" w:color="auto"/>
        <w:right w:val="none" w:sz="0" w:space="0" w:color="auto"/>
      </w:divBdr>
      <w:divsChild>
        <w:div w:id="80761612">
          <w:marLeft w:val="720"/>
          <w:marRight w:val="0"/>
          <w:marTop w:val="0"/>
          <w:marBottom w:val="0"/>
          <w:divBdr>
            <w:top w:val="none" w:sz="0" w:space="0" w:color="auto"/>
            <w:left w:val="none" w:sz="0" w:space="0" w:color="auto"/>
            <w:bottom w:val="none" w:sz="0" w:space="0" w:color="auto"/>
            <w:right w:val="none" w:sz="0" w:space="0" w:color="auto"/>
          </w:divBdr>
        </w:div>
        <w:div w:id="205220146">
          <w:marLeft w:val="720"/>
          <w:marRight w:val="0"/>
          <w:marTop w:val="0"/>
          <w:marBottom w:val="0"/>
          <w:divBdr>
            <w:top w:val="none" w:sz="0" w:space="0" w:color="auto"/>
            <w:left w:val="none" w:sz="0" w:space="0" w:color="auto"/>
            <w:bottom w:val="none" w:sz="0" w:space="0" w:color="auto"/>
            <w:right w:val="none" w:sz="0" w:space="0" w:color="auto"/>
          </w:divBdr>
        </w:div>
        <w:div w:id="483012580">
          <w:marLeft w:val="720"/>
          <w:marRight w:val="0"/>
          <w:marTop w:val="0"/>
          <w:marBottom w:val="0"/>
          <w:divBdr>
            <w:top w:val="none" w:sz="0" w:space="0" w:color="auto"/>
            <w:left w:val="none" w:sz="0" w:space="0" w:color="auto"/>
            <w:bottom w:val="none" w:sz="0" w:space="0" w:color="auto"/>
            <w:right w:val="none" w:sz="0" w:space="0" w:color="auto"/>
          </w:divBdr>
        </w:div>
        <w:div w:id="1612274858">
          <w:marLeft w:val="720"/>
          <w:marRight w:val="0"/>
          <w:marTop w:val="0"/>
          <w:marBottom w:val="0"/>
          <w:divBdr>
            <w:top w:val="none" w:sz="0" w:space="0" w:color="auto"/>
            <w:left w:val="none" w:sz="0" w:space="0" w:color="auto"/>
            <w:bottom w:val="none" w:sz="0" w:space="0" w:color="auto"/>
            <w:right w:val="none" w:sz="0" w:space="0" w:color="auto"/>
          </w:divBdr>
        </w:div>
        <w:div w:id="2016954434">
          <w:marLeft w:val="720"/>
          <w:marRight w:val="0"/>
          <w:marTop w:val="0"/>
          <w:marBottom w:val="0"/>
          <w:divBdr>
            <w:top w:val="none" w:sz="0" w:space="0" w:color="auto"/>
            <w:left w:val="none" w:sz="0" w:space="0" w:color="auto"/>
            <w:bottom w:val="none" w:sz="0" w:space="0" w:color="auto"/>
            <w:right w:val="none" w:sz="0" w:space="0" w:color="auto"/>
          </w:divBdr>
        </w:div>
      </w:divsChild>
    </w:div>
    <w:div w:id="1639795514">
      <w:bodyDiv w:val="1"/>
      <w:marLeft w:val="0"/>
      <w:marRight w:val="0"/>
      <w:marTop w:val="0"/>
      <w:marBottom w:val="0"/>
      <w:divBdr>
        <w:top w:val="none" w:sz="0" w:space="0" w:color="auto"/>
        <w:left w:val="none" w:sz="0" w:space="0" w:color="auto"/>
        <w:bottom w:val="none" w:sz="0" w:space="0" w:color="auto"/>
        <w:right w:val="none" w:sz="0" w:space="0" w:color="auto"/>
      </w:divBdr>
    </w:div>
    <w:div w:id="1639915108">
      <w:bodyDiv w:val="1"/>
      <w:marLeft w:val="0"/>
      <w:marRight w:val="0"/>
      <w:marTop w:val="0"/>
      <w:marBottom w:val="0"/>
      <w:divBdr>
        <w:top w:val="none" w:sz="0" w:space="0" w:color="auto"/>
        <w:left w:val="none" w:sz="0" w:space="0" w:color="auto"/>
        <w:bottom w:val="none" w:sz="0" w:space="0" w:color="auto"/>
        <w:right w:val="none" w:sz="0" w:space="0" w:color="auto"/>
      </w:divBdr>
      <w:divsChild>
        <w:div w:id="7607781">
          <w:marLeft w:val="806"/>
          <w:marRight w:val="0"/>
          <w:marTop w:val="115"/>
          <w:marBottom w:val="0"/>
          <w:divBdr>
            <w:top w:val="none" w:sz="0" w:space="0" w:color="auto"/>
            <w:left w:val="none" w:sz="0" w:space="0" w:color="auto"/>
            <w:bottom w:val="none" w:sz="0" w:space="0" w:color="auto"/>
            <w:right w:val="none" w:sz="0" w:space="0" w:color="auto"/>
          </w:divBdr>
        </w:div>
        <w:div w:id="47147453">
          <w:marLeft w:val="547"/>
          <w:marRight w:val="0"/>
          <w:marTop w:val="134"/>
          <w:marBottom w:val="0"/>
          <w:divBdr>
            <w:top w:val="none" w:sz="0" w:space="0" w:color="auto"/>
            <w:left w:val="none" w:sz="0" w:space="0" w:color="auto"/>
            <w:bottom w:val="none" w:sz="0" w:space="0" w:color="auto"/>
            <w:right w:val="none" w:sz="0" w:space="0" w:color="auto"/>
          </w:divBdr>
        </w:div>
        <w:div w:id="409039969">
          <w:marLeft w:val="806"/>
          <w:marRight w:val="0"/>
          <w:marTop w:val="115"/>
          <w:marBottom w:val="0"/>
          <w:divBdr>
            <w:top w:val="none" w:sz="0" w:space="0" w:color="auto"/>
            <w:left w:val="none" w:sz="0" w:space="0" w:color="auto"/>
            <w:bottom w:val="none" w:sz="0" w:space="0" w:color="auto"/>
            <w:right w:val="none" w:sz="0" w:space="0" w:color="auto"/>
          </w:divBdr>
        </w:div>
        <w:div w:id="646787985">
          <w:marLeft w:val="806"/>
          <w:marRight w:val="0"/>
          <w:marTop w:val="115"/>
          <w:marBottom w:val="0"/>
          <w:divBdr>
            <w:top w:val="none" w:sz="0" w:space="0" w:color="auto"/>
            <w:left w:val="none" w:sz="0" w:space="0" w:color="auto"/>
            <w:bottom w:val="none" w:sz="0" w:space="0" w:color="auto"/>
            <w:right w:val="none" w:sz="0" w:space="0" w:color="auto"/>
          </w:divBdr>
        </w:div>
        <w:div w:id="1018627825">
          <w:marLeft w:val="806"/>
          <w:marRight w:val="0"/>
          <w:marTop w:val="115"/>
          <w:marBottom w:val="0"/>
          <w:divBdr>
            <w:top w:val="none" w:sz="0" w:space="0" w:color="auto"/>
            <w:left w:val="none" w:sz="0" w:space="0" w:color="auto"/>
            <w:bottom w:val="none" w:sz="0" w:space="0" w:color="auto"/>
            <w:right w:val="none" w:sz="0" w:space="0" w:color="auto"/>
          </w:divBdr>
        </w:div>
        <w:div w:id="1212230331">
          <w:marLeft w:val="806"/>
          <w:marRight w:val="0"/>
          <w:marTop w:val="115"/>
          <w:marBottom w:val="0"/>
          <w:divBdr>
            <w:top w:val="none" w:sz="0" w:space="0" w:color="auto"/>
            <w:left w:val="none" w:sz="0" w:space="0" w:color="auto"/>
            <w:bottom w:val="none" w:sz="0" w:space="0" w:color="auto"/>
            <w:right w:val="none" w:sz="0" w:space="0" w:color="auto"/>
          </w:divBdr>
        </w:div>
        <w:div w:id="1830053192">
          <w:marLeft w:val="806"/>
          <w:marRight w:val="0"/>
          <w:marTop w:val="115"/>
          <w:marBottom w:val="0"/>
          <w:divBdr>
            <w:top w:val="none" w:sz="0" w:space="0" w:color="auto"/>
            <w:left w:val="none" w:sz="0" w:space="0" w:color="auto"/>
            <w:bottom w:val="none" w:sz="0" w:space="0" w:color="auto"/>
            <w:right w:val="none" w:sz="0" w:space="0" w:color="auto"/>
          </w:divBdr>
        </w:div>
      </w:divsChild>
    </w:div>
    <w:div w:id="1642884620">
      <w:bodyDiv w:val="1"/>
      <w:marLeft w:val="0"/>
      <w:marRight w:val="0"/>
      <w:marTop w:val="0"/>
      <w:marBottom w:val="0"/>
      <w:divBdr>
        <w:top w:val="none" w:sz="0" w:space="0" w:color="auto"/>
        <w:left w:val="none" w:sz="0" w:space="0" w:color="auto"/>
        <w:bottom w:val="none" w:sz="0" w:space="0" w:color="auto"/>
        <w:right w:val="none" w:sz="0" w:space="0" w:color="auto"/>
      </w:divBdr>
      <w:divsChild>
        <w:div w:id="1199002949">
          <w:marLeft w:val="1440"/>
          <w:marRight w:val="0"/>
          <w:marTop w:val="0"/>
          <w:marBottom w:val="0"/>
          <w:divBdr>
            <w:top w:val="none" w:sz="0" w:space="0" w:color="auto"/>
            <w:left w:val="none" w:sz="0" w:space="0" w:color="auto"/>
            <w:bottom w:val="none" w:sz="0" w:space="0" w:color="auto"/>
            <w:right w:val="none" w:sz="0" w:space="0" w:color="auto"/>
          </w:divBdr>
        </w:div>
        <w:div w:id="1265116942">
          <w:marLeft w:val="1440"/>
          <w:marRight w:val="0"/>
          <w:marTop w:val="0"/>
          <w:marBottom w:val="0"/>
          <w:divBdr>
            <w:top w:val="none" w:sz="0" w:space="0" w:color="auto"/>
            <w:left w:val="none" w:sz="0" w:space="0" w:color="auto"/>
            <w:bottom w:val="none" w:sz="0" w:space="0" w:color="auto"/>
            <w:right w:val="none" w:sz="0" w:space="0" w:color="auto"/>
          </w:divBdr>
        </w:div>
        <w:div w:id="1591231204">
          <w:marLeft w:val="1440"/>
          <w:marRight w:val="0"/>
          <w:marTop w:val="0"/>
          <w:marBottom w:val="0"/>
          <w:divBdr>
            <w:top w:val="none" w:sz="0" w:space="0" w:color="auto"/>
            <w:left w:val="none" w:sz="0" w:space="0" w:color="auto"/>
            <w:bottom w:val="none" w:sz="0" w:space="0" w:color="auto"/>
            <w:right w:val="none" w:sz="0" w:space="0" w:color="auto"/>
          </w:divBdr>
        </w:div>
        <w:div w:id="1999923571">
          <w:marLeft w:val="1440"/>
          <w:marRight w:val="0"/>
          <w:marTop w:val="0"/>
          <w:marBottom w:val="0"/>
          <w:divBdr>
            <w:top w:val="none" w:sz="0" w:space="0" w:color="auto"/>
            <w:left w:val="none" w:sz="0" w:space="0" w:color="auto"/>
            <w:bottom w:val="none" w:sz="0" w:space="0" w:color="auto"/>
            <w:right w:val="none" w:sz="0" w:space="0" w:color="auto"/>
          </w:divBdr>
        </w:div>
      </w:divsChild>
    </w:div>
    <w:div w:id="1650359193">
      <w:bodyDiv w:val="1"/>
      <w:marLeft w:val="0"/>
      <w:marRight w:val="0"/>
      <w:marTop w:val="0"/>
      <w:marBottom w:val="0"/>
      <w:divBdr>
        <w:top w:val="none" w:sz="0" w:space="0" w:color="auto"/>
        <w:left w:val="none" w:sz="0" w:space="0" w:color="auto"/>
        <w:bottom w:val="none" w:sz="0" w:space="0" w:color="auto"/>
        <w:right w:val="none" w:sz="0" w:space="0" w:color="auto"/>
      </w:divBdr>
    </w:div>
    <w:div w:id="1661032471">
      <w:bodyDiv w:val="1"/>
      <w:marLeft w:val="0"/>
      <w:marRight w:val="0"/>
      <w:marTop w:val="0"/>
      <w:marBottom w:val="0"/>
      <w:divBdr>
        <w:top w:val="none" w:sz="0" w:space="0" w:color="auto"/>
        <w:left w:val="none" w:sz="0" w:space="0" w:color="auto"/>
        <w:bottom w:val="none" w:sz="0" w:space="0" w:color="auto"/>
        <w:right w:val="none" w:sz="0" w:space="0" w:color="auto"/>
      </w:divBdr>
    </w:div>
    <w:div w:id="1664235530">
      <w:bodyDiv w:val="1"/>
      <w:marLeft w:val="0"/>
      <w:marRight w:val="0"/>
      <w:marTop w:val="0"/>
      <w:marBottom w:val="0"/>
      <w:divBdr>
        <w:top w:val="none" w:sz="0" w:space="0" w:color="auto"/>
        <w:left w:val="none" w:sz="0" w:space="0" w:color="auto"/>
        <w:bottom w:val="none" w:sz="0" w:space="0" w:color="auto"/>
        <w:right w:val="none" w:sz="0" w:space="0" w:color="auto"/>
      </w:divBdr>
      <w:divsChild>
        <w:div w:id="189342790">
          <w:marLeft w:val="1267"/>
          <w:marRight w:val="0"/>
          <w:marTop w:val="0"/>
          <w:marBottom w:val="0"/>
          <w:divBdr>
            <w:top w:val="none" w:sz="0" w:space="0" w:color="auto"/>
            <w:left w:val="none" w:sz="0" w:space="0" w:color="auto"/>
            <w:bottom w:val="none" w:sz="0" w:space="0" w:color="auto"/>
            <w:right w:val="none" w:sz="0" w:space="0" w:color="auto"/>
          </w:divBdr>
        </w:div>
        <w:div w:id="267592139">
          <w:marLeft w:val="1267"/>
          <w:marRight w:val="0"/>
          <w:marTop w:val="0"/>
          <w:marBottom w:val="0"/>
          <w:divBdr>
            <w:top w:val="none" w:sz="0" w:space="0" w:color="auto"/>
            <w:left w:val="none" w:sz="0" w:space="0" w:color="auto"/>
            <w:bottom w:val="none" w:sz="0" w:space="0" w:color="auto"/>
            <w:right w:val="none" w:sz="0" w:space="0" w:color="auto"/>
          </w:divBdr>
        </w:div>
        <w:div w:id="1282691892">
          <w:marLeft w:val="1267"/>
          <w:marRight w:val="0"/>
          <w:marTop w:val="0"/>
          <w:marBottom w:val="0"/>
          <w:divBdr>
            <w:top w:val="none" w:sz="0" w:space="0" w:color="auto"/>
            <w:left w:val="none" w:sz="0" w:space="0" w:color="auto"/>
            <w:bottom w:val="none" w:sz="0" w:space="0" w:color="auto"/>
            <w:right w:val="none" w:sz="0" w:space="0" w:color="auto"/>
          </w:divBdr>
        </w:div>
        <w:div w:id="2073312823">
          <w:marLeft w:val="1267"/>
          <w:marRight w:val="0"/>
          <w:marTop w:val="0"/>
          <w:marBottom w:val="0"/>
          <w:divBdr>
            <w:top w:val="none" w:sz="0" w:space="0" w:color="auto"/>
            <w:left w:val="none" w:sz="0" w:space="0" w:color="auto"/>
            <w:bottom w:val="none" w:sz="0" w:space="0" w:color="auto"/>
            <w:right w:val="none" w:sz="0" w:space="0" w:color="auto"/>
          </w:divBdr>
        </w:div>
      </w:divsChild>
    </w:div>
    <w:div w:id="1664501743">
      <w:bodyDiv w:val="1"/>
      <w:marLeft w:val="0"/>
      <w:marRight w:val="0"/>
      <w:marTop w:val="0"/>
      <w:marBottom w:val="0"/>
      <w:divBdr>
        <w:top w:val="none" w:sz="0" w:space="0" w:color="auto"/>
        <w:left w:val="none" w:sz="0" w:space="0" w:color="auto"/>
        <w:bottom w:val="none" w:sz="0" w:space="0" w:color="auto"/>
        <w:right w:val="none" w:sz="0" w:space="0" w:color="auto"/>
      </w:divBdr>
      <w:divsChild>
        <w:div w:id="276912985">
          <w:marLeft w:val="547"/>
          <w:marRight w:val="0"/>
          <w:marTop w:val="62"/>
          <w:marBottom w:val="0"/>
          <w:divBdr>
            <w:top w:val="none" w:sz="0" w:space="0" w:color="auto"/>
            <w:left w:val="none" w:sz="0" w:space="0" w:color="auto"/>
            <w:bottom w:val="none" w:sz="0" w:space="0" w:color="auto"/>
            <w:right w:val="none" w:sz="0" w:space="0" w:color="auto"/>
          </w:divBdr>
        </w:div>
        <w:div w:id="517504358">
          <w:marLeft w:val="547"/>
          <w:marRight w:val="0"/>
          <w:marTop w:val="62"/>
          <w:marBottom w:val="0"/>
          <w:divBdr>
            <w:top w:val="none" w:sz="0" w:space="0" w:color="auto"/>
            <w:left w:val="none" w:sz="0" w:space="0" w:color="auto"/>
            <w:bottom w:val="none" w:sz="0" w:space="0" w:color="auto"/>
            <w:right w:val="none" w:sz="0" w:space="0" w:color="auto"/>
          </w:divBdr>
        </w:div>
        <w:div w:id="1158233534">
          <w:marLeft w:val="547"/>
          <w:marRight w:val="0"/>
          <w:marTop w:val="62"/>
          <w:marBottom w:val="0"/>
          <w:divBdr>
            <w:top w:val="none" w:sz="0" w:space="0" w:color="auto"/>
            <w:left w:val="none" w:sz="0" w:space="0" w:color="auto"/>
            <w:bottom w:val="none" w:sz="0" w:space="0" w:color="auto"/>
            <w:right w:val="none" w:sz="0" w:space="0" w:color="auto"/>
          </w:divBdr>
        </w:div>
        <w:div w:id="1253860602">
          <w:marLeft w:val="547"/>
          <w:marRight w:val="0"/>
          <w:marTop w:val="62"/>
          <w:marBottom w:val="0"/>
          <w:divBdr>
            <w:top w:val="none" w:sz="0" w:space="0" w:color="auto"/>
            <w:left w:val="none" w:sz="0" w:space="0" w:color="auto"/>
            <w:bottom w:val="none" w:sz="0" w:space="0" w:color="auto"/>
            <w:right w:val="none" w:sz="0" w:space="0" w:color="auto"/>
          </w:divBdr>
        </w:div>
        <w:div w:id="1378966358">
          <w:marLeft w:val="547"/>
          <w:marRight w:val="0"/>
          <w:marTop w:val="58"/>
          <w:marBottom w:val="0"/>
          <w:divBdr>
            <w:top w:val="none" w:sz="0" w:space="0" w:color="auto"/>
            <w:left w:val="none" w:sz="0" w:space="0" w:color="auto"/>
            <w:bottom w:val="none" w:sz="0" w:space="0" w:color="auto"/>
            <w:right w:val="none" w:sz="0" w:space="0" w:color="auto"/>
          </w:divBdr>
        </w:div>
        <w:div w:id="1604067956">
          <w:marLeft w:val="547"/>
          <w:marRight w:val="0"/>
          <w:marTop w:val="62"/>
          <w:marBottom w:val="0"/>
          <w:divBdr>
            <w:top w:val="none" w:sz="0" w:space="0" w:color="auto"/>
            <w:left w:val="none" w:sz="0" w:space="0" w:color="auto"/>
            <w:bottom w:val="none" w:sz="0" w:space="0" w:color="auto"/>
            <w:right w:val="none" w:sz="0" w:space="0" w:color="auto"/>
          </w:divBdr>
        </w:div>
      </w:divsChild>
    </w:div>
    <w:div w:id="1668436836">
      <w:bodyDiv w:val="1"/>
      <w:marLeft w:val="0"/>
      <w:marRight w:val="0"/>
      <w:marTop w:val="0"/>
      <w:marBottom w:val="0"/>
      <w:divBdr>
        <w:top w:val="none" w:sz="0" w:space="0" w:color="auto"/>
        <w:left w:val="none" w:sz="0" w:space="0" w:color="auto"/>
        <w:bottom w:val="none" w:sz="0" w:space="0" w:color="auto"/>
        <w:right w:val="none" w:sz="0" w:space="0" w:color="auto"/>
      </w:divBdr>
    </w:div>
    <w:div w:id="1672440542">
      <w:bodyDiv w:val="1"/>
      <w:marLeft w:val="0"/>
      <w:marRight w:val="0"/>
      <w:marTop w:val="0"/>
      <w:marBottom w:val="0"/>
      <w:divBdr>
        <w:top w:val="none" w:sz="0" w:space="0" w:color="auto"/>
        <w:left w:val="none" w:sz="0" w:space="0" w:color="auto"/>
        <w:bottom w:val="none" w:sz="0" w:space="0" w:color="auto"/>
        <w:right w:val="none" w:sz="0" w:space="0" w:color="auto"/>
      </w:divBdr>
      <w:divsChild>
        <w:div w:id="1394545387">
          <w:marLeft w:val="446"/>
          <w:marRight w:val="0"/>
          <w:marTop w:val="0"/>
          <w:marBottom w:val="0"/>
          <w:divBdr>
            <w:top w:val="none" w:sz="0" w:space="0" w:color="auto"/>
            <w:left w:val="none" w:sz="0" w:space="0" w:color="auto"/>
            <w:bottom w:val="none" w:sz="0" w:space="0" w:color="auto"/>
            <w:right w:val="none" w:sz="0" w:space="0" w:color="auto"/>
          </w:divBdr>
        </w:div>
        <w:div w:id="1499467880">
          <w:marLeft w:val="446"/>
          <w:marRight w:val="0"/>
          <w:marTop w:val="0"/>
          <w:marBottom w:val="0"/>
          <w:divBdr>
            <w:top w:val="none" w:sz="0" w:space="0" w:color="auto"/>
            <w:left w:val="none" w:sz="0" w:space="0" w:color="auto"/>
            <w:bottom w:val="none" w:sz="0" w:space="0" w:color="auto"/>
            <w:right w:val="none" w:sz="0" w:space="0" w:color="auto"/>
          </w:divBdr>
        </w:div>
        <w:div w:id="1802771696">
          <w:marLeft w:val="446"/>
          <w:marRight w:val="0"/>
          <w:marTop w:val="0"/>
          <w:marBottom w:val="0"/>
          <w:divBdr>
            <w:top w:val="none" w:sz="0" w:space="0" w:color="auto"/>
            <w:left w:val="none" w:sz="0" w:space="0" w:color="auto"/>
            <w:bottom w:val="none" w:sz="0" w:space="0" w:color="auto"/>
            <w:right w:val="none" w:sz="0" w:space="0" w:color="auto"/>
          </w:divBdr>
        </w:div>
        <w:div w:id="2109884063">
          <w:marLeft w:val="446"/>
          <w:marRight w:val="0"/>
          <w:marTop w:val="0"/>
          <w:marBottom w:val="0"/>
          <w:divBdr>
            <w:top w:val="none" w:sz="0" w:space="0" w:color="auto"/>
            <w:left w:val="none" w:sz="0" w:space="0" w:color="auto"/>
            <w:bottom w:val="none" w:sz="0" w:space="0" w:color="auto"/>
            <w:right w:val="none" w:sz="0" w:space="0" w:color="auto"/>
          </w:divBdr>
        </w:div>
      </w:divsChild>
    </w:div>
    <w:div w:id="1673996343">
      <w:bodyDiv w:val="1"/>
      <w:marLeft w:val="0"/>
      <w:marRight w:val="0"/>
      <w:marTop w:val="0"/>
      <w:marBottom w:val="0"/>
      <w:divBdr>
        <w:top w:val="none" w:sz="0" w:space="0" w:color="auto"/>
        <w:left w:val="none" w:sz="0" w:space="0" w:color="auto"/>
        <w:bottom w:val="none" w:sz="0" w:space="0" w:color="auto"/>
        <w:right w:val="none" w:sz="0" w:space="0" w:color="auto"/>
      </w:divBdr>
    </w:div>
    <w:div w:id="1679192566">
      <w:bodyDiv w:val="1"/>
      <w:marLeft w:val="0"/>
      <w:marRight w:val="0"/>
      <w:marTop w:val="0"/>
      <w:marBottom w:val="0"/>
      <w:divBdr>
        <w:top w:val="none" w:sz="0" w:space="0" w:color="auto"/>
        <w:left w:val="none" w:sz="0" w:space="0" w:color="auto"/>
        <w:bottom w:val="none" w:sz="0" w:space="0" w:color="auto"/>
        <w:right w:val="none" w:sz="0" w:space="0" w:color="auto"/>
      </w:divBdr>
      <w:divsChild>
        <w:div w:id="76102937">
          <w:marLeft w:val="720"/>
          <w:marRight w:val="0"/>
          <w:marTop w:val="0"/>
          <w:marBottom w:val="0"/>
          <w:divBdr>
            <w:top w:val="none" w:sz="0" w:space="0" w:color="auto"/>
            <w:left w:val="none" w:sz="0" w:space="0" w:color="auto"/>
            <w:bottom w:val="none" w:sz="0" w:space="0" w:color="auto"/>
            <w:right w:val="none" w:sz="0" w:space="0" w:color="auto"/>
          </w:divBdr>
        </w:div>
        <w:div w:id="460460578">
          <w:marLeft w:val="720"/>
          <w:marRight w:val="0"/>
          <w:marTop w:val="0"/>
          <w:marBottom w:val="0"/>
          <w:divBdr>
            <w:top w:val="none" w:sz="0" w:space="0" w:color="auto"/>
            <w:left w:val="none" w:sz="0" w:space="0" w:color="auto"/>
            <w:bottom w:val="none" w:sz="0" w:space="0" w:color="auto"/>
            <w:right w:val="none" w:sz="0" w:space="0" w:color="auto"/>
          </w:divBdr>
        </w:div>
        <w:div w:id="614167756">
          <w:marLeft w:val="720"/>
          <w:marRight w:val="0"/>
          <w:marTop w:val="0"/>
          <w:marBottom w:val="0"/>
          <w:divBdr>
            <w:top w:val="none" w:sz="0" w:space="0" w:color="auto"/>
            <w:left w:val="none" w:sz="0" w:space="0" w:color="auto"/>
            <w:bottom w:val="none" w:sz="0" w:space="0" w:color="auto"/>
            <w:right w:val="none" w:sz="0" w:space="0" w:color="auto"/>
          </w:divBdr>
        </w:div>
        <w:div w:id="912273707">
          <w:marLeft w:val="720"/>
          <w:marRight w:val="0"/>
          <w:marTop w:val="0"/>
          <w:marBottom w:val="0"/>
          <w:divBdr>
            <w:top w:val="none" w:sz="0" w:space="0" w:color="auto"/>
            <w:left w:val="none" w:sz="0" w:space="0" w:color="auto"/>
            <w:bottom w:val="none" w:sz="0" w:space="0" w:color="auto"/>
            <w:right w:val="none" w:sz="0" w:space="0" w:color="auto"/>
          </w:divBdr>
        </w:div>
        <w:div w:id="1076704664">
          <w:marLeft w:val="720"/>
          <w:marRight w:val="0"/>
          <w:marTop w:val="0"/>
          <w:marBottom w:val="0"/>
          <w:divBdr>
            <w:top w:val="none" w:sz="0" w:space="0" w:color="auto"/>
            <w:left w:val="none" w:sz="0" w:space="0" w:color="auto"/>
            <w:bottom w:val="none" w:sz="0" w:space="0" w:color="auto"/>
            <w:right w:val="none" w:sz="0" w:space="0" w:color="auto"/>
          </w:divBdr>
        </w:div>
        <w:div w:id="1221788400">
          <w:marLeft w:val="720"/>
          <w:marRight w:val="0"/>
          <w:marTop w:val="0"/>
          <w:marBottom w:val="0"/>
          <w:divBdr>
            <w:top w:val="none" w:sz="0" w:space="0" w:color="auto"/>
            <w:left w:val="none" w:sz="0" w:space="0" w:color="auto"/>
            <w:bottom w:val="none" w:sz="0" w:space="0" w:color="auto"/>
            <w:right w:val="none" w:sz="0" w:space="0" w:color="auto"/>
          </w:divBdr>
        </w:div>
      </w:divsChild>
    </w:div>
    <w:div w:id="1683899329">
      <w:bodyDiv w:val="1"/>
      <w:marLeft w:val="0"/>
      <w:marRight w:val="0"/>
      <w:marTop w:val="0"/>
      <w:marBottom w:val="0"/>
      <w:divBdr>
        <w:top w:val="none" w:sz="0" w:space="0" w:color="auto"/>
        <w:left w:val="none" w:sz="0" w:space="0" w:color="auto"/>
        <w:bottom w:val="none" w:sz="0" w:space="0" w:color="auto"/>
        <w:right w:val="none" w:sz="0" w:space="0" w:color="auto"/>
      </w:divBdr>
      <w:divsChild>
        <w:div w:id="573709407">
          <w:marLeft w:val="1166"/>
          <w:marRight w:val="0"/>
          <w:marTop w:val="0"/>
          <w:marBottom w:val="0"/>
          <w:divBdr>
            <w:top w:val="none" w:sz="0" w:space="0" w:color="auto"/>
            <w:left w:val="none" w:sz="0" w:space="0" w:color="auto"/>
            <w:bottom w:val="none" w:sz="0" w:space="0" w:color="auto"/>
            <w:right w:val="none" w:sz="0" w:space="0" w:color="auto"/>
          </w:divBdr>
        </w:div>
        <w:div w:id="730418930">
          <w:marLeft w:val="1166"/>
          <w:marRight w:val="0"/>
          <w:marTop w:val="0"/>
          <w:marBottom w:val="0"/>
          <w:divBdr>
            <w:top w:val="none" w:sz="0" w:space="0" w:color="auto"/>
            <w:left w:val="none" w:sz="0" w:space="0" w:color="auto"/>
            <w:bottom w:val="none" w:sz="0" w:space="0" w:color="auto"/>
            <w:right w:val="none" w:sz="0" w:space="0" w:color="auto"/>
          </w:divBdr>
        </w:div>
        <w:div w:id="1159424131">
          <w:marLeft w:val="1166"/>
          <w:marRight w:val="0"/>
          <w:marTop w:val="0"/>
          <w:marBottom w:val="0"/>
          <w:divBdr>
            <w:top w:val="none" w:sz="0" w:space="0" w:color="auto"/>
            <w:left w:val="none" w:sz="0" w:space="0" w:color="auto"/>
            <w:bottom w:val="none" w:sz="0" w:space="0" w:color="auto"/>
            <w:right w:val="none" w:sz="0" w:space="0" w:color="auto"/>
          </w:divBdr>
        </w:div>
        <w:div w:id="1231110880">
          <w:marLeft w:val="1166"/>
          <w:marRight w:val="0"/>
          <w:marTop w:val="0"/>
          <w:marBottom w:val="0"/>
          <w:divBdr>
            <w:top w:val="none" w:sz="0" w:space="0" w:color="auto"/>
            <w:left w:val="none" w:sz="0" w:space="0" w:color="auto"/>
            <w:bottom w:val="none" w:sz="0" w:space="0" w:color="auto"/>
            <w:right w:val="none" w:sz="0" w:space="0" w:color="auto"/>
          </w:divBdr>
        </w:div>
        <w:div w:id="1561600791">
          <w:marLeft w:val="1166"/>
          <w:marRight w:val="0"/>
          <w:marTop w:val="0"/>
          <w:marBottom w:val="0"/>
          <w:divBdr>
            <w:top w:val="none" w:sz="0" w:space="0" w:color="auto"/>
            <w:left w:val="none" w:sz="0" w:space="0" w:color="auto"/>
            <w:bottom w:val="none" w:sz="0" w:space="0" w:color="auto"/>
            <w:right w:val="none" w:sz="0" w:space="0" w:color="auto"/>
          </w:divBdr>
        </w:div>
        <w:div w:id="1933513436">
          <w:marLeft w:val="1166"/>
          <w:marRight w:val="0"/>
          <w:marTop w:val="0"/>
          <w:marBottom w:val="0"/>
          <w:divBdr>
            <w:top w:val="none" w:sz="0" w:space="0" w:color="auto"/>
            <w:left w:val="none" w:sz="0" w:space="0" w:color="auto"/>
            <w:bottom w:val="none" w:sz="0" w:space="0" w:color="auto"/>
            <w:right w:val="none" w:sz="0" w:space="0" w:color="auto"/>
          </w:divBdr>
        </w:div>
        <w:div w:id="2116359178">
          <w:marLeft w:val="1166"/>
          <w:marRight w:val="0"/>
          <w:marTop w:val="0"/>
          <w:marBottom w:val="0"/>
          <w:divBdr>
            <w:top w:val="none" w:sz="0" w:space="0" w:color="auto"/>
            <w:left w:val="none" w:sz="0" w:space="0" w:color="auto"/>
            <w:bottom w:val="none" w:sz="0" w:space="0" w:color="auto"/>
            <w:right w:val="none" w:sz="0" w:space="0" w:color="auto"/>
          </w:divBdr>
        </w:div>
      </w:divsChild>
    </w:div>
    <w:div w:id="1685666978">
      <w:bodyDiv w:val="1"/>
      <w:marLeft w:val="0"/>
      <w:marRight w:val="0"/>
      <w:marTop w:val="0"/>
      <w:marBottom w:val="0"/>
      <w:divBdr>
        <w:top w:val="none" w:sz="0" w:space="0" w:color="auto"/>
        <w:left w:val="none" w:sz="0" w:space="0" w:color="auto"/>
        <w:bottom w:val="none" w:sz="0" w:space="0" w:color="auto"/>
        <w:right w:val="none" w:sz="0" w:space="0" w:color="auto"/>
      </w:divBdr>
    </w:div>
    <w:div w:id="1687712573">
      <w:bodyDiv w:val="1"/>
      <w:marLeft w:val="0"/>
      <w:marRight w:val="0"/>
      <w:marTop w:val="0"/>
      <w:marBottom w:val="0"/>
      <w:divBdr>
        <w:top w:val="none" w:sz="0" w:space="0" w:color="auto"/>
        <w:left w:val="none" w:sz="0" w:space="0" w:color="auto"/>
        <w:bottom w:val="none" w:sz="0" w:space="0" w:color="auto"/>
        <w:right w:val="none" w:sz="0" w:space="0" w:color="auto"/>
      </w:divBdr>
    </w:div>
    <w:div w:id="1689793469">
      <w:bodyDiv w:val="1"/>
      <w:marLeft w:val="0"/>
      <w:marRight w:val="0"/>
      <w:marTop w:val="0"/>
      <w:marBottom w:val="0"/>
      <w:divBdr>
        <w:top w:val="none" w:sz="0" w:space="0" w:color="auto"/>
        <w:left w:val="none" w:sz="0" w:space="0" w:color="auto"/>
        <w:bottom w:val="none" w:sz="0" w:space="0" w:color="auto"/>
        <w:right w:val="none" w:sz="0" w:space="0" w:color="auto"/>
      </w:divBdr>
    </w:div>
    <w:div w:id="1690136498">
      <w:bodyDiv w:val="1"/>
      <w:marLeft w:val="0"/>
      <w:marRight w:val="0"/>
      <w:marTop w:val="0"/>
      <w:marBottom w:val="0"/>
      <w:divBdr>
        <w:top w:val="none" w:sz="0" w:space="0" w:color="auto"/>
        <w:left w:val="none" w:sz="0" w:space="0" w:color="auto"/>
        <w:bottom w:val="none" w:sz="0" w:space="0" w:color="auto"/>
        <w:right w:val="none" w:sz="0" w:space="0" w:color="auto"/>
      </w:divBdr>
    </w:div>
    <w:div w:id="1695424641">
      <w:bodyDiv w:val="1"/>
      <w:marLeft w:val="0"/>
      <w:marRight w:val="0"/>
      <w:marTop w:val="0"/>
      <w:marBottom w:val="0"/>
      <w:divBdr>
        <w:top w:val="none" w:sz="0" w:space="0" w:color="auto"/>
        <w:left w:val="none" w:sz="0" w:space="0" w:color="auto"/>
        <w:bottom w:val="none" w:sz="0" w:space="0" w:color="auto"/>
        <w:right w:val="none" w:sz="0" w:space="0" w:color="auto"/>
      </w:divBdr>
      <w:divsChild>
        <w:div w:id="476654136">
          <w:marLeft w:val="547"/>
          <w:marRight w:val="0"/>
          <w:marTop w:val="86"/>
          <w:marBottom w:val="0"/>
          <w:divBdr>
            <w:top w:val="none" w:sz="0" w:space="0" w:color="auto"/>
            <w:left w:val="none" w:sz="0" w:space="0" w:color="auto"/>
            <w:bottom w:val="none" w:sz="0" w:space="0" w:color="auto"/>
            <w:right w:val="none" w:sz="0" w:space="0" w:color="auto"/>
          </w:divBdr>
        </w:div>
        <w:div w:id="980812737">
          <w:marLeft w:val="547"/>
          <w:marRight w:val="0"/>
          <w:marTop w:val="86"/>
          <w:marBottom w:val="0"/>
          <w:divBdr>
            <w:top w:val="none" w:sz="0" w:space="0" w:color="auto"/>
            <w:left w:val="none" w:sz="0" w:space="0" w:color="auto"/>
            <w:bottom w:val="none" w:sz="0" w:space="0" w:color="auto"/>
            <w:right w:val="none" w:sz="0" w:space="0" w:color="auto"/>
          </w:divBdr>
        </w:div>
        <w:div w:id="1231965322">
          <w:marLeft w:val="547"/>
          <w:marRight w:val="0"/>
          <w:marTop w:val="86"/>
          <w:marBottom w:val="0"/>
          <w:divBdr>
            <w:top w:val="none" w:sz="0" w:space="0" w:color="auto"/>
            <w:left w:val="none" w:sz="0" w:space="0" w:color="auto"/>
            <w:bottom w:val="none" w:sz="0" w:space="0" w:color="auto"/>
            <w:right w:val="none" w:sz="0" w:space="0" w:color="auto"/>
          </w:divBdr>
        </w:div>
        <w:div w:id="1631939911">
          <w:marLeft w:val="547"/>
          <w:marRight w:val="0"/>
          <w:marTop w:val="86"/>
          <w:marBottom w:val="0"/>
          <w:divBdr>
            <w:top w:val="none" w:sz="0" w:space="0" w:color="auto"/>
            <w:left w:val="none" w:sz="0" w:space="0" w:color="auto"/>
            <w:bottom w:val="none" w:sz="0" w:space="0" w:color="auto"/>
            <w:right w:val="none" w:sz="0" w:space="0" w:color="auto"/>
          </w:divBdr>
        </w:div>
        <w:div w:id="1804731431">
          <w:marLeft w:val="547"/>
          <w:marRight w:val="0"/>
          <w:marTop w:val="86"/>
          <w:marBottom w:val="0"/>
          <w:divBdr>
            <w:top w:val="none" w:sz="0" w:space="0" w:color="auto"/>
            <w:left w:val="none" w:sz="0" w:space="0" w:color="auto"/>
            <w:bottom w:val="none" w:sz="0" w:space="0" w:color="auto"/>
            <w:right w:val="none" w:sz="0" w:space="0" w:color="auto"/>
          </w:divBdr>
        </w:div>
        <w:div w:id="1826701472">
          <w:marLeft w:val="547"/>
          <w:marRight w:val="0"/>
          <w:marTop w:val="86"/>
          <w:marBottom w:val="0"/>
          <w:divBdr>
            <w:top w:val="none" w:sz="0" w:space="0" w:color="auto"/>
            <w:left w:val="none" w:sz="0" w:space="0" w:color="auto"/>
            <w:bottom w:val="none" w:sz="0" w:space="0" w:color="auto"/>
            <w:right w:val="none" w:sz="0" w:space="0" w:color="auto"/>
          </w:divBdr>
        </w:div>
        <w:div w:id="2066950226">
          <w:marLeft w:val="547"/>
          <w:marRight w:val="0"/>
          <w:marTop w:val="86"/>
          <w:marBottom w:val="0"/>
          <w:divBdr>
            <w:top w:val="none" w:sz="0" w:space="0" w:color="auto"/>
            <w:left w:val="none" w:sz="0" w:space="0" w:color="auto"/>
            <w:bottom w:val="none" w:sz="0" w:space="0" w:color="auto"/>
            <w:right w:val="none" w:sz="0" w:space="0" w:color="auto"/>
          </w:divBdr>
        </w:div>
      </w:divsChild>
    </w:div>
    <w:div w:id="1703280884">
      <w:bodyDiv w:val="1"/>
      <w:marLeft w:val="0"/>
      <w:marRight w:val="0"/>
      <w:marTop w:val="0"/>
      <w:marBottom w:val="0"/>
      <w:divBdr>
        <w:top w:val="none" w:sz="0" w:space="0" w:color="auto"/>
        <w:left w:val="none" w:sz="0" w:space="0" w:color="auto"/>
        <w:bottom w:val="none" w:sz="0" w:space="0" w:color="auto"/>
        <w:right w:val="none" w:sz="0" w:space="0" w:color="auto"/>
      </w:divBdr>
    </w:div>
    <w:div w:id="1704818815">
      <w:bodyDiv w:val="1"/>
      <w:marLeft w:val="0"/>
      <w:marRight w:val="0"/>
      <w:marTop w:val="0"/>
      <w:marBottom w:val="0"/>
      <w:divBdr>
        <w:top w:val="none" w:sz="0" w:space="0" w:color="auto"/>
        <w:left w:val="none" w:sz="0" w:space="0" w:color="auto"/>
        <w:bottom w:val="none" w:sz="0" w:space="0" w:color="auto"/>
        <w:right w:val="none" w:sz="0" w:space="0" w:color="auto"/>
      </w:divBdr>
    </w:div>
    <w:div w:id="1706632368">
      <w:bodyDiv w:val="1"/>
      <w:marLeft w:val="0"/>
      <w:marRight w:val="0"/>
      <w:marTop w:val="0"/>
      <w:marBottom w:val="0"/>
      <w:divBdr>
        <w:top w:val="none" w:sz="0" w:space="0" w:color="auto"/>
        <w:left w:val="none" w:sz="0" w:space="0" w:color="auto"/>
        <w:bottom w:val="none" w:sz="0" w:space="0" w:color="auto"/>
        <w:right w:val="none" w:sz="0" w:space="0" w:color="auto"/>
      </w:divBdr>
    </w:div>
    <w:div w:id="1710372557">
      <w:bodyDiv w:val="1"/>
      <w:marLeft w:val="0"/>
      <w:marRight w:val="0"/>
      <w:marTop w:val="0"/>
      <w:marBottom w:val="0"/>
      <w:divBdr>
        <w:top w:val="none" w:sz="0" w:space="0" w:color="auto"/>
        <w:left w:val="none" w:sz="0" w:space="0" w:color="auto"/>
        <w:bottom w:val="none" w:sz="0" w:space="0" w:color="auto"/>
        <w:right w:val="none" w:sz="0" w:space="0" w:color="auto"/>
      </w:divBdr>
    </w:div>
    <w:div w:id="1711806274">
      <w:bodyDiv w:val="1"/>
      <w:marLeft w:val="0"/>
      <w:marRight w:val="0"/>
      <w:marTop w:val="0"/>
      <w:marBottom w:val="0"/>
      <w:divBdr>
        <w:top w:val="none" w:sz="0" w:space="0" w:color="auto"/>
        <w:left w:val="none" w:sz="0" w:space="0" w:color="auto"/>
        <w:bottom w:val="none" w:sz="0" w:space="0" w:color="auto"/>
        <w:right w:val="none" w:sz="0" w:space="0" w:color="auto"/>
      </w:divBdr>
      <w:divsChild>
        <w:div w:id="35472883">
          <w:marLeft w:val="446"/>
          <w:marRight w:val="0"/>
          <w:marTop w:val="0"/>
          <w:marBottom w:val="0"/>
          <w:divBdr>
            <w:top w:val="none" w:sz="0" w:space="0" w:color="auto"/>
            <w:left w:val="none" w:sz="0" w:space="0" w:color="auto"/>
            <w:bottom w:val="none" w:sz="0" w:space="0" w:color="auto"/>
            <w:right w:val="none" w:sz="0" w:space="0" w:color="auto"/>
          </w:divBdr>
        </w:div>
        <w:div w:id="818807244">
          <w:marLeft w:val="446"/>
          <w:marRight w:val="0"/>
          <w:marTop w:val="0"/>
          <w:marBottom w:val="0"/>
          <w:divBdr>
            <w:top w:val="none" w:sz="0" w:space="0" w:color="auto"/>
            <w:left w:val="none" w:sz="0" w:space="0" w:color="auto"/>
            <w:bottom w:val="none" w:sz="0" w:space="0" w:color="auto"/>
            <w:right w:val="none" w:sz="0" w:space="0" w:color="auto"/>
          </w:divBdr>
        </w:div>
        <w:div w:id="1100758560">
          <w:marLeft w:val="446"/>
          <w:marRight w:val="0"/>
          <w:marTop w:val="0"/>
          <w:marBottom w:val="0"/>
          <w:divBdr>
            <w:top w:val="none" w:sz="0" w:space="0" w:color="auto"/>
            <w:left w:val="none" w:sz="0" w:space="0" w:color="auto"/>
            <w:bottom w:val="none" w:sz="0" w:space="0" w:color="auto"/>
            <w:right w:val="none" w:sz="0" w:space="0" w:color="auto"/>
          </w:divBdr>
        </w:div>
        <w:div w:id="1920363552">
          <w:marLeft w:val="446"/>
          <w:marRight w:val="0"/>
          <w:marTop w:val="0"/>
          <w:marBottom w:val="0"/>
          <w:divBdr>
            <w:top w:val="none" w:sz="0" w:space="0" w:color="auto"/>
            <w:left w:val="none" w:sz="0" w:space="0" w:color="auto"/>
            <w:bottom w:val="none" w:sz="0" w:space="0" w:color="auto"/>
            <w:right w:val="none" w:sz="0" w:space="0" w:color="auto"/>
          </w:divBdr>
        </w:div>
      </w:divsChild>
    </w:div>
    <w:div w:id="1714846501">
      <w:bodyDiv w:val="1"/>
      <w:marLeft w:val="0"/>
      <w:marRight w:val="0"/>
      <w:marTop w:val="0"/>
      <w:marBottom w:val="0"/>
      <w:divBdr>
        <w:top w:val="none" w:sz="0" w:space="0" w:color="auto"/>
        <w:left w:val="none" w:sz="0" w:space="0" w:color="auto"/>
        <w:bottom w:val="none" w:sz="0" w:space="0" w:color="auto"/>
        <w:right w:val="none" w:sz="0" w:space="0" w:color="auto"/>
      </w:divBdr>
    </w:div>
    <w:div w:id="1715498232">
      <w:bodyDiv w:val="1"/>
      <w:marLeft w:val="0"/>
      <w:marRight w:val="0"/>
      <w:marTop w:val="0"/>
      <w:marBottom w:val="0"/>
      <w:divBdr>
        <w:top w:val="none" w:sz="0" w:space="0" w:color="auto"/>
        <w:left w:val="none" w:sz="0" w:space="0" w:color="auto"/>
        <w:bottom w:val="none" w:sz="0" w:space="0" w:color="auto"/>
        <w:right w:val="none" w:sz="0" w:space="0" w:color="auto"/>
      </w:divBdr>
    </w:div>
    <w:div w:id="1721126485">
      <w:bodyDiv w:val="1"/>
      <w:marLeft w:val="0"/>
      <w:marRight w:val="0"/>
      <w:marTop w:val="0"/>
      <w:marBottom w:val="0"/>
      <w:divBdr>
        <w:top w:val="none" w:sz="0" w:space="0" w:color="auto"/>
        <w:left w:val="none" w:sz="0" w:space="0" w:color="auto"/>
        <w:bottom w:val="none" w:sz="0" w:space="0" w:color="auto"/>
        <w:right w:val="none" w:sz="0" w:space="0" w:color="auto"/>
      </w:divBdr>
    </w:div>
    <w:div w:id="1728261117">
      <w:bodyDiv w:val="1"/>
      <w:marLeft w:val="0"/>
      <w:marRight w:val="0"/>
      <w:marTop w:val="0"/>
      <w:marBottom w:val="0"/>
      <w:divBdr>
        <w:top w:val="none" w:sz="0" w:space="0" w:color="auto"/>
        <w:left w:val="none" w:sz="0" w:space="0" w:color="auto"/>
        <w:bottom w:val="none" w:sz="0" w:space="0" w:color="auto"/>
        <w:right w:val="none" w:sz="0" w:space="0" w:color="auto"/>
      </w:divBdr>
    </w:div>
    <w:div w:id="1734232451">
      <w:bodyDiv w:val="1"/>
      <w:marLeft w:val="0"/>
      <w:marRight w:val="0"/>
      <w:marTop w:val="0"/>
      <w:marBottom w:val="0"/>
      <w:divBdr>
        <w:top w:val="none" w:sz="0" w:space="0" w:color="auto"/>
        <w:left w:val="none" w:sz="0" w:space="0" w:color="auto"/>
        <w:bottom w:val="none" w:sz="0" w:space="0" w:color="auto"/>
        <w:right w:val="none" w:sz="0" w:space="0" w:color="auto"/>
      </w:divBdr>
    </w:div>
    <w:div w:id="1743942254">
      <w:bodyDiv w:val="1"/>
      <w:marLeft w:val="0"/>
      <w:marRight w:val="0"/>
      <w:marTop w:val="0"/>
      <w:marBottom w:val="0"/>
      <w:divBdr>
        <w:top w:val="none" w:sz="0" w:space="0" w:color="auto"/>
        <w:left w:val="none" w:sz="0" w:space="0" w:color="auto"/>
        <w:bottom w:val="none" w:sz="0" w:space="0" w:color="auto"/>
        <w:right w:val="none" w:sz="0" w:space="0" w:color="auto"/>
      </w:divBdr>
    </w:div>
    <w:div w:id="1751537868">
      <w:bodyDiv w:val="1"/>
      <w:marLeft w:val="0"/>
      <w:marRight w:val="0"/>
      <w:marTop w:val="0"/>
      <w:marBottom w:val="0"/>
      <w:divBdr>
        <w:top w:val="none" w:sz="0" w:space="0" w:color="auto"/>
        <w:left w:val="none" w:sz="0" w:space="0" w:color="auto"/>
        <w:bottom w:val="none" w:sz="0" w:space="0" w:color="auto"/>
        <w:right w:val="none" w:sz="0" w:space="0" w:color="auto"/>
      </w:divBdr>
    </w:div>
    <w:div w:id="1753624338">
      <w:bodyDiv w:val="1"/>
      <w:marLeft w:val="0"/>
      <w:marRight w:val="0"/>
      <w:marTop w:val="0"/>
      <w:marBottom w:val="0"/>
      <w:divBdr>
        <w:top w:val="none" w:sz="0" w:space="0" w:color="auto"/>
        <w:left w:val="none" w:sz="0" w:space="0" w:color="auto"/>
        <w:bottom w:val="none" w:sz="0" w:space="0" w:color="auto"/>
        <w:right w:val="none" w:sz="0" w:space="0" w:color="auto"/>
      </w:divBdr>
      <w:divsChild>
        <w:div w:id="328215876">
          <w:marLeft w:val="806"/>
          <w:marRight w:val="0"/>
          <w:marTop w:val="115"/>
          <w:marBottom w:val="0"/>
          <w:divBdr>
            <w:top w:val="none" w:sz="0" w:space="0" w:color="auto"/>
            <w:left w:val="none" w:sz="0" w:space="0" w:color="auto"/>
            <w:bottom w:val="none" w:sz="0" w:space="0" w:color="auto"/>
            <w:right w:val="none" w:sz="0" w:space="0" w:color="auto"/>
          </w:divBdr>
        </w:div>
        <w:div w:id="646125966">
          <w:marLeft w:val="806"/>
          <w:marRight w:val="0"/>
          <w:marTop w:val="115"/>
          <w:marBottom w:val="0"/>
          <w:divBdr>
            <w:top w:val="none" w:sz="0" w:space="0" w:color="auto"/>
            <w:left w:val="none" w:sz="0" w:space="0" w:color="auto"/>
            <w:bottom w:val="none" w:sz="0" w:space="0" w:color="auto"/>
            <w:right w:val="none" w:sz="0" w:space="0" w:color="auto"/>
          </w:divBdr>
        </w:div>
        <w:div w:id="1063064370">
          <w:marLeft w:val="806"/>
          <w:marRight w:val="0"/>
          <w:marTop w:val="115"/>
          <w:marBottom w:val="0"/>
          <w:divBdr>
            <w:top w:val="none" w:sz="0" w:space="0" w:color="auto"/>
            <w:left w:val="none" w:sz="0" w:space="0" w:color="auto"/>
            <w:bottom w:val="none" w:sz="0" w:space="0" w:color="auto"/>
            <w:right w:val="none" w:sz="0" w:space="0" w:color="auto"/>
          </w:divBdr>
        </w:div>
        <w:div w:id="1109814109">
          <w:marLeft w:val="806"/>
          <w:marRight w:val="0"/>
          <w:marTop w:val="115"/>
          <w:marBottom w:val="0"/>
          <w:divBdr>
            <w:top w:val="none" w:sz="0" w:space="0" w:color="auto"/>
            <w:left w:val="none" w:sz="0" w:space="0" w:color="auto"/>
            <w:bottom w:val="none" w:sz="0" w:space="0" w:color="auto"/>
            <w:right w:val="none" w:sz="0" w:space="0" w:color="auto"/>
          </w:divBdr>
        </w:div>
        <w:div w:id="1709530545">
          <w:marLeft w:val="806"/>
          <w:marRight w:val="0"/>
          <w:marTop w:val="115"/>
          <w:marBottom w:val="0"/>
          <w:divBdr>
            <w:top w:val="none" w:sz="0" w:space="0" w:color="auto"/>
            <w:left w:val="none" w:sz="0" w:space="0" w:color="auto"/>
            <w:bottom w:val="none" w:sz="0" w:space="0" w:color="auto"/>
            <w:right w:val="none" w:sz="0" w:space="0" w:color="auto"/>
          </w:divBdr>
        </w:div>
        <w:div w:id="1865442277">
          <w:marLeft w:val="547"/>
          <w:marRight w:val="0"/>
          <w:marTop w:val="134"/>
          <w:marBottom w:val="0"/>
          <w:divBdr>
            <w:top w:val="none" w:sz="0" w:space="0" w:color="auto"/>
            <w:left w:val="none" w:sz="0" w:space="0" w:color="auto"/>
            <w:bottom w:val="none" w:sz="0" w:space="0" w:color="auto"/>
            <w:right w:val="none" w:sz="0" w:space="0" w:color="auto"/>
          </w:divBdr>
        </w:div>
      </w:divsChild>
    </w:div>
    <w:div w:id="1758597898">
      <w:bodyDiv w:val="1"/>
      <w:marLeft w:val="0"/>
      <w:marRight w:val="0"/>
      <w:marTop w:val="0"/>
      <w:marBottom w:val="0"/>
      <w:divBdr>
        <w:top w:val="none" w:sz="0" w:space="0" w:color="auto"/>
        <w:left w:val="none" w:sz="0" w:space="0" w:color="auto"/>
        <w:bottom w:val="none" w:sz="0" w:space="0" w:color="auto"/>
        <w:right w:val="none" w:sz="0" w:space="0" w:color="auto"/>
      </w:divBdr>
      <w:divsChild>
        <w:div w:id="254368562">
          <w:marLeft w:val="1166"/>
          <w:marRight w:val="0"/>
          <w:marTop w:val="0"/>
          <w:marBottom w:val="0"/>
          <w:divBdr>
            <w:top w:val="none" w:sz="0" w:space="0" w:color="auto"/>
            <w:left w:val="none" w:sz="0" w:space="0" w:color="auto"/>
            <w:bottom w:val="none" w:sz="0" w:space="0" w:color="auto"/>
            <w:right w:val="none" w:sz="0" w:space="0" w:color="auto"/>
          </w:divBdr>
        </w:div>
        <w:div w:id="595401489">
          <w:marLeft w:val="1166"/>
          <w:marRight w:val="0"/>
          <w:marTop w:val="0"/>
          <w:marBottom w:val="0"/>
          <w:divBdr>
            <w:top w:val="none" w:sz="0" w:space="0" w:color="auto"/>
            <w:left w:val="none" w:sz="0" w:space="0" w:color="auto"/>
            <w:bottom w:val="none" w:sz="0" w:space="0" w:color="auto"/>
            <w:right w:val="none" w:sz="0" w:space="0" w:color="auto"/>
          </w:divBdr>
        </w:div>
        <w:div w:id="1223130174">
          <w:marLeft w:val="1166"/>
          <w:marRight w:val="0"/>
          <w:marTop w:val="0"/>
          <w:marBottom w:val="0"/>
          <w:divBdr>
            <w:top w:val="none" w:sz="0" w:space="0" w:color="auto"/>
            <w:left w:val="none" w:sz="0" w:space="0" w:color="auto"/>
            <w:bottom w:val="none" w:sz="0" w:space="0" w:color="auto"/>
            <w:right w:val="none" w:sz="0" w:space="0" w:color="auto"/>
          </w:divBdr>
        </w:div>
        <w:div w:id="1495073177">
          <w:marLeft w:val="1166"/>
          <w:marRight w:val="0"/>
          <w:marTop w:val="0"/>
          <w:marBottom w:val="0"/>
          <w:divBdr>
            <w:top w:val="none" w:sz="0" w:space="0" w:color="auto"/>
            <w:left w:val="none" w:sz="0" w:space="0" w:color="auto"/>
            <w:bottom w:val="none" w:sz="0" w:space="0" w:color="auto"/>
            <w:right w:val="none" w:sz="0" w:space="0" w:color="auto"/>
          </w:divBdr>
        </w:div>
        <w:div w:id="1585992046">
          <w:marLeft w:val="1166"/>
          <w:marRight w:val="0"/>
          <w:marTop w:val="0"/>
          <w:marBottom w:val="0"/>
          <w:divBdr>
            <w:top w:val="none" w:sz="0" w:space="0" w:color="auto"/>
            <w:left w:val="none" w:sz="0" w:space="0" w:color="auto"/>
            <w:bottom w:val="none" w:sz="0" w:space="0" w:color="auto"/>
            <w:right w:val="none" w:sz="0" w:space="0" w:color="auto"/>
          </w:divBdr>
        </w:div>
        <w:div w:id="1813671586">
          <w:marLeft w:val="1166"/>
          <w:marRight w:val="0"/>
          <w:marTop w:val="0"/>
          <w:marBottom w:val="0"/>
          <w:divBdr>
            <w:top w:val="none" w:sz="0" w:space="0" w:color="auto"/>
            <w:left w:val="none" w:sz="0" w:space="0" w:color="auto"/>
            <w:bottom w:val="none" w:sz="0" w:space="0" w:color="auto"/>
            <w:right w:val="none" w:sz="0" w:space="0" w:color="auto"/>
          </w:divBdr>
        </w:div>
        <w:div w:id="2014918637">
          <w:marLeft w:val="1166"/>
          <w:marRight w:val="0"/>
          <w:marTop w:val="0"/>
          <w:marBottom w:val="0"/>
          <w:divBdr>
            <w:top w:val="none" w:sz="0" w:space="0" w:color="auto"/>
            <w:left w:val="none" w:sz="0" w:space="0" w:color="auto"/>
            <w:bottom w:val="none" w:sz="0" w:space="0" w:color="auto"/>
            <w:right w:val="none" w:sz="0" w:space="0" w:color="auto"/>
          </w:divBdr>
        </w:div>
        <w:div w:id="2049449519">
          <w:marLeft w:val="1166"/>
          <w:marRight w:val="0"/>
          <w:marTop w:val="0"/>
          <w:marBottom w:val="0"/>
          <w:divBdr>
            <w:top w:val="none" w:sz="0" w:space="0" w:color="auto"/>
            <w:left w:val="none" w:sz="0" w:space="0" w:color="auto"/>
            <w:bottom w:val="none" w:sz="0" w:space="0" w:color="auto"/>
            <w:right w:val="none" w:sz="0" w:space="0" w:color="auto"/>
          </w:divBdr>
        </w:div>
        <w:div w:id="2055039268">
          <w:marLeft w:val="1166"/>
          <w:marRight w:val="0"/>
          <w:marTop w:val="0"/>
          <w:marBottom w:val="0"/>
          <w:divBdr>
            <w:top w:val="none" w:sz="0" w:space="0" w:color="auto"/>
            <w:left w:val="none" w:sz="0" w:space="0" w:color="auto"/>
            <w:bottom w:val="none" w:sz="0" w:space="0" w:color="auto"/>
            <w:right w:val="none" w:sz="0" w:space="0" w:color="auto"/>
          </w:divBdr>
        </w:div>
      </w:divsChild>
    </w:div>
    <w:div w:id="1766994640">
      <w:bodyDiv w:val="1"/>
      <w:marLeft w:val="0"/>
      <w:marRight w:val="0"/>
      <w:marTop w:val="0"/>
      <w:marBottom w:val="0"/>
      <w:divBdr>
        <w:top w:val="none" w:sz="0" w:space="0" w:color="auto"/>
        <w:left w:val="none" w:sz="0" w:space="0" w:color="auto"/>
        <w:bottom w:val="none" w:sz="0" w:space="0" w:color="auto"/>
        <w:right w:val="none" w:sz="0" w:space="0" w:color="auto"/>
      </w:divBdr>
      <w:divsChild>
        <w:div w:id="482283257">
          <w:marLeft w:val="446"/>
          <w:marRight w:val="0"/>
          <w:marTop w:val="0"/>
          <w:marBottom w:val="0"/>
          <w:divBdr>
            <w:top w:val="none" w:sz="0" w:space="0" w:color="auto"/>
            <w:left w:val="none" w:sz="0" w:space="0" w:color="auto"/>
            <w:bottom w:val="none" w:sz="0" w:space="0" w:color="auto"/>
            <w:right w:val="none" w:sz="0" w:space="0" w:color="auto"/>
          </w:divBdr>
        </w:div>
        <w:div w:id="873611815">
          <w:marLeft w:val="446"/>
          <w:marRight w:val="0"/>
          <w:marTop w:val="0"/>
          <w:marBottom w:val="0"/>
          <w:divBdr>
            <w:top w:val="none" w:sz="0" w:space="0" w:color="auto"/>
            <w:left w:val="none" w:sz="0" w:space="0" w:color="auto"/>
            <w:bottom w:val="none" w:sz="0" w:space="0" w:color="auto"/>
            <w:right w:val="none" w:sz="0" w:space="0" w:color="auto"/>
          </w:divBdr>
        </w:div>
        <w:div w:id="885406633">
          <w:marLeft w:val="446"/>
          <w:marRight w:val="0"/>
          <w:marTop w:val="0"/>
          <w:marBottom w:val="0"/>
          <w:divBdr>
            <w:top w:val="none" w:sz="0" w:space="0" w:color="auto"/>
            <w:left w:val="none" w:sz="0" w:space="0" w:color="auto"/>
            <w:bottom w:val="none" w:sz="0" w:space="0" w:color="auto"/>
            <w:right w:val="none" w:sz="0" w:space="0" w:color="auto"/>
          </w:divBdr>
        </w:div>
        <w:div w:id="913442007">
          <w:marLeft w:val="446"/>
          <w:marRight w:val="0"/>
          <w:marTop w:val="0"/>
          <w:marBottom w:val="0"/>
          <w:divBdr>
            <w:top w:val="none" w:sz="0" w:space="0" w:color="auto"/>
            <w:left w:val="none" w:sz="0" w:space="0" w:color="auto"/>
            <w:bottom w:val="none" w:sz="0" w:space="0" w:color="auto"/>
            <w:right w:val="none" w:sz="0" w:space="0" w:color="auto"/>
          </w:divBdr>
        </w:div>
      </w:divsChild>
    </w:div>
    <w:div w:id="1767382822">
      <w:bodyDiv w:val="1"/>
      <w:marLeft w:val="0"/>
      <w:marRight w:val="0"/>
      <w:marTop w:val="0"/>
      <w:marBottom w:val="0"/>
      <w:divBdr>
        <w:top w:val="none" w:sz="0" w:space="0" w:color="auto"/>
        <w:left w:val="none" w:sz="0" w:space="0" w:color="auto"/>
        <w:bottom w:val="none" w:sz="0" w:space="0" w:color="auto"/>
        <w:right w:val="none" w:sz="0" w:space="0" w:color="auto"/>
      </w:divBdr>
      <w:divsChild>
        <w:div w:id="369303645">
          <w:marLeft w:val="1166"/>
          <w:marRight w:val="0"/>
          <w:marTop w:val="0"/>
          <w:marBottom w:val="0"/>
          <w:divBdr>
            <w:top w:val="none" w:sz="0" w:space="0" w:color="auto"/>
            <w:left w:val="none" w:sz="0" w:space="0" w:color="auto"/>
            <w:bottom w:val="none" w:sz="0" w:space="0" w:color="auto"/>
            <w:right w:val="none" w:sz="0" w:space="0" w:color="auto"/>
          </w:divBdr>
        </w:div>
        <w:div w:id="528178896">
          <w:marLeft w:val="1166"/>
          <w:marRight w:val="0"/>
          <w:marTop w:val="0"/>
          <w:marBottom w:val="0"/>
          <w:divBdr>
            <w:top w:val="none" w:sz="0" w:space="0" w:color="auto"/>
            <w:left w:val="none" w:sz="0" w:space="0" w:color="auto"/>
            <w:bottom w:val="none" w:sz="0" w:space="0" w:color="auto"/>
            <w:right w:val="none" w:sz="0" w:space="0" w:color="auto"/>
          </w:divBdr>
        </w:div>
        <w:div w:id="692464822">
          <w:marLeft w:val="1166"/>
          <w:marRight w:val="0"/>
          <w:marTop w:val="0"/>
          <w:marBottom w:val="0"/>
          <w:divBdr>
            <w:top w:val="none" w:sz="0" w:space="0" w:color="auto"/>
            <w:left w:val="none" w:sz="0" w:space="0" w:color="auto"/>
            <w:bottom w:val="none" w:sz="0" w:space="0" w:color="auto"/>
            <w:right w:val="none" w:sz="0" w:space="0" w:color="auto"/>
          </w:divBdr>
        </w:div>
        <w:div w:id="878057024">
          <w:marLeft w:val="1166"/>
          <w:marRight w:val="0"/>
          <w:marTop w:val="0"/>
          <w:marBottom w:val="0"/>
          <w:divBdr>
            <w:top w:val="none" w:sz="0" w:space="0" w:color="auto"/>
            <w:left w:val="none" w:sz="0" w:space="0" w:color="auto"/>
            <w:bottom w:val="none" w:sz="0" w:space="0" w:color="auto"/>
            <w:right w:val="none" w:sz="0" w:space="0" w:color="auto"/>
          </w:divBdr>
        </w:div>
        <w:div w:id="979963846">
          <w:marLeft w:val="1166"/>
          <w:marRight w:val="0"/>
          <w:marTop w:val="0"/>
          <w:marBottom w:val="0"/>
          <w:divBdr>
            <w:top w:val="none" w:sz="0" w:space="0" w:color="auto"/>
            <w:left w:val="none" w:sz="0" w:space="0" w:color="auto"/>
            <w:bottom w:val="none" w:sz="0" w:space="0" w:color="auto"/>
            <w:right w:val="none" w:sz="0" w:space="0" w:color="auto"/>
          </w:divBdr>
        </w:div>
        <w:div w:id="1219049533">
          <w:marLeft w:val="1166"/>
          <w:marRight w:val="0"/>
          <w:marTop w:val="0"/>
          <w:marBottom w:val="0"/>
          <w:divBdr>
            <w:top w:val="none" w:sz="0" w:space="0" w:color="auto"/>
            <w:left w:val="none" w:sz="0" w:space="0" w:color="auto"/>
            <w:bottom w:val="none" w:sz="0" w:space="0" w:color="auto"/>
            <w:right w:val="none" w:sz="0" w:space="0" w:color="auto"/>
          </w:divBdr>
        </w:div>
        <w:div w:id="1820338052">
          <w:marLeft w:val="1166"/>
          <w:marRight w:val="0"/>
          <w:marTop w:val="0"/>
          <w:marBottom w:val="0"/>
          <w:divBdr>
            <w:top w:val="none" w:sz="0" w:space="0" w:color="auto"/>
            <w:left w:val="none" w:sz="0" w:space="0" w:color="auto"/>
            <w:bottom w:val="none" w:sz="0" w:space="0" w:color="auto"/>
            <w:right w:val="none" w:sz="0" w:space="0" w:color="auto"/>
          </w:divBdr>
        </w:div>
        <w:div w:id="1867405915">
          <w:marLeft w:val="1166"/>
          <w:marRight w:val="0"/>
          <w:marTop w:val="0"/>
          <w:marBottom w:val="0"/>
          <w:divBdr>
            <w:top w:val="none" w:sz="0" w:space="0" w:color="auto"/>
            <w:left w:val="none" w:sz="0" w:space="0" w:color="auto"/>
            <w:bottom w:val="none" w:sz="0" w:space="0" w:color="auto"/>
            <w:right w:val="none" w:sz="0" w:space="0" w:color="auto"/>
          </w:divBdr>
        </w:div>
      </w:divsChild>
    </w:div>
    <w:div w:id="1769351242">
      <w:bodyDiv w:val="1"/>
      <w:marLeft w:val="0"/>
      <w:marRight w:val="0"/>
      <w:marTop w:val="0"/>
      <w:marBottom w:val="0"/>
      <w:divBdr>
        <w:top w:val="none" w:sz="0" w:space="0" w:color="auto"/>
        <w:left w:val="none" w:sz="0" w:space="0" w:color="auto"/>
        <w:bottom w:val="none" w:sz="0" w:space="0" w:color="auto"/>
        <w:right w:val="none" w:sz="0" w:space="0" w:color="auto"/>
      </w:divBdr>
    </w:div>
    <w:div w:id="1771925314">
      <w:bodyDiv w:val="1"/>
      <w:marLeft w:val="0"/>
      <w:marRight w:val="0"/>
      <w:marTop w:val="0"/>
      <w:marBottom w:val="0"/>
      <w:divBdr>
        <w:top w:val="none" w:sz="0" w:space="0" w:color="auto"/>
        <w:left w:val="none" w:sz="0" w:space="0" w:color="auto"/>
        <w:bottom w:val="none" w:sz="0" w:space="0" w:color="auto"/>
        <w:right w:val="none" w:sz="0" w:space="0" w:color="auto"/>
      </w:divBdr>
    </w:div>
    <w:div w:id="1776092326">
      <w:bodyDiv w:val="1"/>
      <w:marLeft w:val="0"/>
      <w:marRight w:val="0"/>
      <w:marTop w:val="0"/>
      <w:marBottom w:val="0"/>
      <w:divBdr>
        <w:top w:val="none" w:sz="0" w:space="0" w:color="auto"/>
        <w:left w:val="none" w:sz="0" w:space="0" w:color="auto"/>
        <w:bottom w:val="none" w:sz="0" w:space="0" w:color="auto"/>
        <w:right w:val="none" w:sz="0" w:space="0" w:color="auto"/>
      </w:divBdr>
    </w:div>
    <w:div w:id="1787890790">
      <w:bodyDiv w:val="1"/>
      <w:marLeft w:val="0"/>
      <w:marRight w:val="0"/>
      <w:marTop w:val="0"/>
      <w:marBottom w:val="0"/>
      <w:divBdr>
        <w:top w:val="none" w:sz="0" w:space="0" w:color="auto"/>
        <w:left w:val="none" w:sz="0" w:space="0" w:color="auto"/>
        <w:bottom w:val="none" w:sz="0" w:space="0" w:color="auto"/>
        <w:right w:val="none" w:sz="0" w:space="0" w:color="auto"/>
      </w:divBdr>
      <w:divsChild>
        <w:div w:id="499269741">
          <w:marLeft w:val="1166"/>
          <w:marRight w:val="0"/>
          <w:marTop w:val="0"/>
          <w:marBottom w:val="0"/>
          <w:divBdr>
            <w:top w:val="none" w:sz="0" w:space="0" w:color="auto"/>
            <w:left w:val="none" w:sz="0" w:space="0" w:color="auto"/>
            <w:bottom w:val="none" w:sz="0" w:space="0" w:color="auto"/>
            <w:right w:val="none" w:sz="0" w:space="0" w:color="auto"/>
          </w:divBdr>
        </w:div>
        <w:div w:id="693652382">
          <w:marLeft w:val="1166"/>
          <w:marRight w:val="0"/>
          <w:marTop w:val="0"/>
          <w:marBottom w:val="0"/>
          <w:divBdr>
            <w:top w:val="none" w:sz="0" w:space="0" w:color="auto"/>
            <w:left w:val="none" w:sz="0" w:space="0" w:color="auto"/>
            <w:bottom w:val="none" w:sz="0" w:space="0" w:color="auto"/>
            <w:right w:val="none" w:sz="0" w:space="0" w:color="auto"/>
          </w:divBdr>
        </w:div>
        <w:div w:id="709695719">
          <w:marLeft w:val="1166"/>
          <w:marRight w:val="0"/>
          <w:marTop w:val="0"/>
          <w:marBottom w:val="0"/>
          <w:divBdr>
            <w:top w:val="none" w:sz="0" w:space="0" w:color="auto"/>
            <w:left w:val="none" w:sz="0" w:space="0" w:color="auto"/>
            <w:bottom w:val="none" w:sz="0" w:space="0" w:color="auto"/>
            <w:right w:val="none" w:sz="0" w:space="0" w:color="auto"/>
          </w:divBdr>
        </w:div>
        <w:div w:id="1139153194">
          <w:marLeft w:val="1166"/>
          <w:marRight w:val="0"/>
          <w:marTop w:val="0"/>
          <w:marBottom w:val="0"/>
          <w:divBdr>
            <w:top w:val="none" w:sz="0" w:space="0" w:color="auto"/>
            <w:left w:val="none" w:sz="0" w:space="0" w:color="auto"/>
            <w:bottom w:val="none" w:sz="0" w:space="0" w:color="auto"/>
            <w:right w:val="none" w:sz="0" w:space="0" w:color="auto"/>
          </w:divBdr>
        </w:div>
        <w:div w:id="1736275664">
          <w:marLeft w:val="1166"/>
          <w:marRight w:val="0"/>
          <w:marTop w:val="0"/>
          <w:marBottom w:val="0"/>
          <w:divBdr>
            <w:top w:val="none" w:sz="0" w:space="0" w:color="auto"/>
            <w:left w:val="none" w:sz="0" w:space="0" w:color="auto"/>
            <w:bottom w:val="none" w:sz="0" w:space="0" w:color="auto"/>
            <w:right w:val="none" w:sz="0" w:space="0" w:color="auto"/>
          </w:divBdr>
        </w:div>
        <w:div w:id="1823815181">
          <w:marLeft w:val="1166"/>
          <w:marRight w:val="0"/>
          <w:marTop w:val="0"/>
          <w:marBottom w:val="0"/>
          <w:divBdr>
            <w:top w:val="none" w:sz="0" w:space="0" w:color="auto"/>
            <w:left w:val="none" w:sz="0" w:space="0" w:color="auto"/>
            <w:bottom w:val="none" w:sz="0" w:space="0" w:color="auto"/>
            <w:right w:val="none" w:sz="0" w:space="0" w:color="auto"/>
          </w:divBdr>
        </w:div>
      </w:divsChild>
    </w:div>
    <w:div w:id="1788962909">
      <w:bodyDiv w:val="1"/>
      <w:marLeft w:val="0"/>
      <w:marRight w:val="0"/>
      <w:marTop w:val="0"/>
      <w:marBottom w:val="0"/>
      <w:divBdr>
        <w:top w:val="none" w:sz="0" w:space="0" w:color="auto"/>
        <w:left w:val="none" w:sz="0" w:space="0" w:color="auto"/>
        <w:bottom w:val="none" w:sz="0" w:space="0" w:color="auto"/>
        <w:right w:val="none" w:sz="0" w:space="0" w:color="auto"/>
      </w:divBdr>
    </w:div>
    <w:div w:id="1793549476">
      <w:bodyDiv w:val="1"/>
      <w:marLeft w:val="0"/>
      <w:marRight w:val="0"/>
      <w:marTop w:val="0"/>
      <w:marBottom w:val="0"/>
      <w:divBdr>
        <w:top w:val="none" w:sz="0" w:space="0" w:color="auto"/>
        <w:left w:val="none" w:sz="0" w:space="0" w:color="auto"/>
        <w:bottom w:val="none" w:sz="0" w:space="0" w:color="auto"/>
        <w:right w:val="none" w:sz="0" w:space="0" w:color="auto"/>
      </w:divBdr>
      <w:divsChild>
        <w:div w:id="1260866182">
          <w:marLeft w:val="446"/>
          <w:marRight w:val="0"/>
          <w:marTop w:val="0"/>
          <w:marBottom w:val="0"/>
          <w:divBdr>
            <w:top w:val="none" w:sz="0" w:space="0" w:color="auto"/>
            <w:left w:val="none" w:sz="0" w:space="0" w:color="auto"/>
            <w:bottom w:val="none" w:sz="0" w:space="0" w:color="auto"/>
            <w:right w:val="none" w:sz="0" w:space="0" w:color="auto"/>
          </w:divBdr>
        </w:div>
        <w:div w:id="1497459882">
          <w:marLeft w:val="446"/>
          <w:marRight w:val="0"/>
          <w:marTop w:val="0"/>
          <w:marBottom w:val="0"/>
          <w:divBdr>
            <w:top w:val="none" w:sz="0" w:space="0" w:color="auto"/>
            <w:left w:val="none" w:sz="0" w:space="0" w:color="auto"/>
            <w:bottom w:val="none" w:sz="0" w:space="0" w:color="auto"/>
            <w:right w:val="none" w:sz="0" w:space="0" w:color="auto"/>
          </w:divBdr>
        </w:div>
        <w:div w:id="1927375625">
          <w:marLeft w:val="446"/>
          <w:marRight w:val="0"/>
          <w:marTop w:val="0"/>
          <w:marBottom w:val="0"/>
          <w:divBdr>
            <w:top w:val="none" w:sz="0" w:space="0" w:color="auto"/>
            <w:left w:val="none" w:sz="0" w:space="0" w:color="auto"/>
            <w:bottom w:val="none" w:sz="0" w:space="0" w:color="auto"/>
            <w:right w:val="none" w:sz="0" w:space="0" w:color="auto"/>
          </w:divBdr>
        </w:div>
      </w:divsChild>
    </w:div>
    <w:div w:id="1807895824">
      <w:bodyDiv w:val="1"/>
      <w:marLeft w:val="0"/>
      <w:marRight w:val="0"/>
      <w:marTop w:val="0"/>
      <w:marBottom w:val="0"/>
      <w:divBdr>
        <w:top w:val="none" w:sz="0" w:space="0" w:color="auto"/>
        <w:left w:val="none" w:sz="0" w:space="0" w:color="auto"/>
        <w:bottom w:val="none" w:sz="0" w:space="0" w:color="auto"/>
        <w:right w:val="none" w:sz="0" w:space="0" w:color="auto"/>
      </w:divBdr>
    </w:div>
    <w:div w:id="1819371430">
      <w:bodyDiv w:val="1"/>
      <w:marLeft w:val="0"/>
      <w:marRight w:val="0"/>
      <w:marTop w:val="0"/>
      <w:marBottom w:val="0"/>
      <w:divBdr>
        <w:top w:val="none" w:sz="0" w:space="0" w:color="auto"/>
        <w:left w:val="none" w:sz="0" w:space="0" w:color="auto"/>
        <w:bottom w:val="none" w:sz="0" w:space="0" w:color="auto"/>
        <w:right w:val="none" w:sz="0" w:space="0" w:color="auto"/>
      </w:divBdr>
    </w:div>
    <w:div w:id="1822843440">
      <w:bodyDiv w:val="1"/>
      <w:marLeft w:val="0"/>
      <w:marRight w:val="0"/>
      <w:marTop w:val="0"/>
      <w:marBottom w:val="0"/>
      <w:divBdr>
        <w:top w:val="none" w:sz="0" w:space="0" w:color="auto"/>
        <w:left w:val="none" w:sz="0" w:space="0" w:color="auto"/>
        <w:bottom w:val="none" w:sz="0" w:space="0" w:color="auto"/>
        <w:right w:val="none" w:sz="0" w:space="0" w:color="auto"/>
      </w:divBdr>
      <w:divsChild>
        <w:div w:id="1573545863">
          <w:marLeft w:val="446"/>
          <w:marRight w:val="0"/>
          <w:marTop w:val="0"/>
          <w:marBottom w:val="0"/>
          <w:divBdr>
            <w:top w:val="none" w:sz="0" w:space="0" w:color="auto"/>
            <w:left w:val="none" w:sz="0" w:space="0" w:color="auto"/>
            <w:bottom w:val="none" w:sz="0" w:space="0" w:color="auto"/>
            <w:right w:val="none" w:sz="0" w:space="0" w:color="auto"/>
          </w:divBdr>
        </w:div>
        <w:div w:id="2000888767">
          <w:marLeft w:val="446"/>
          <w:marRight w:val="0"/>
          <w:marTop w:val="0"/>
          <w:marBottom w:val="0"/>
          <w:divBdr>
            <w:top w:val="none" w:sz="0" w:space="0" w:color="auto"/>
            <w:left w:val="none" w:sz="0" w:space="0" w:color="auto"/>
            <w:bottom w:val="none" w:sz="0" w:space="0" w:color="auto"/>
            <w:right w:val="none" w:sz="0" w:space="0" w:color="auto"/>
          </w:divBdr>
        </w:div>
      </w:divsChild>
    </w:div>
    <w:div w:id="1826242843">
      <w:bodyDiv w:val="1"/>
      <w:marLeft w:val="0"/>
      <w:marRight w:val="0"/>
      <w:marTop w:val="0"/>
      <w:marBottom w:val="0"/>
      <w:divBdr>
        <w:top w:val="none" w:sz="0" w:space="0" w:color="auto"/>
        <w:left w:val="none" w:sz="0" w:space="0" w:color="auto"/>
        <w:bottom w:val="none" w:sz="0" w:space="0" w:color="auto"/>
        <w:right w:val="none" w:sz="0" w:space="0" w:color="auto"/>
      </w:divBdr>
    </w:div>
    <w:div w:id="1835026415">
      <w:bodyDiv w:val="1"/>
      <w:marLeft w:val="0"/>
      <w:marRight w:val="0"/>
      <w:marTop w:val="0"/>
      <w:marBottom w:val="0"/>
      <w:divBdr>
        <w:top w:val="none" w:sz="0" w:space="0" w:color="auto"/>
        <w:left w:val="none" w:sz="0" w:space="0" w:color="auto"/>
        <w:bottom w:val="none" w:sz="0" w:space="0" w:color="auto"/>
        <w:right w:val="none" w:sz="0" w:space="0" w:color="auto"/>
      </w:divBdr>
    </w:div>
    <w:div w:id="1839231916">
      <w:bodyDiv w:val="1"/>
      <w:marLeft w:val="0"/>
      <w:marRight w:val="0"/>
      <w:marTop w:val="0"/>
      <w:marBottom w:val="0"/>
      <w:divBdr>
        <w:top w:val="none" w:sz="0" w:space="0" w:color="auto"/>
        <w:left w:val="none" w:sz="0" w:space="0" w:color="auto"/>
        <w:bottom w:val="none" w:sz="0" w:space="0" w:color="auto"/>
        <w:right w:val="none" w:sz="0" w:space="0" w:color="auto"/>
      </w:divBdr>
      <w:divsChild>
        <w:div w:id="212737903">
          <w:marLeft w:val="446"/>
          <w:marRight w:val="0"/>
          <w:marTop w:val="0"/>
          <w:marBottom w:val="0"/>
          <w:divBdr>
            <w:top w:val="none" w:sz="0" w:space="0" w:color="auto"/>
            <w:left w:val="none" w:sz="0" w:space="0" w:color="auto"/>
            <w:bottom w:val="none" w:sz="0" w:space="0" w:color="auto"/>
            <w:right w:val="none" w:sz="0" w:space="0" w:color="auto"/>
          </w:divBdr>
        </w:div>
        <w:div w:id="923760875">
          <w:marLeft w:val="446"/>
          <w:marRight w:val="0"/>
          <w:marTop w:val="0"/>
          <w:marBottom w:val="0"/>
          <w:divBdr>
            <w:top w:val="none" w:sz="0" w:space="0" w:color="auto"/>
            <w:left w:val="none" w:sz="0" w:space="0" w:color="auto"/>
            <w:bottom w:val="none" w:sz="0" w:space="0" w:color="auto"/>
            <w:right w:val="none" w:sz="0" w:space="0" w:color="auto"/>
          </w:divBdr>
        </w:div>
        <w:div w:id="1381049698">
          <w:marLeft w:val="446"/>
          <w:marRight w:val="0"/>
          <w:marTop w:val="0"/>
          <w:marBottom w:val="0"/>
          <w:divBdr>
            <w:top w:val="none" w:sz="0" w:space="0" w:color="auto"/>
            <w:left w:val="none" w:sz="0" w:space="0" w:color="auto"/>
            <w:bottom w:val="none" w:sz="0" w:space="0" w:color="auto"/>
            <w:right w:val="none" w:sz="0" w:space="0" w:color="auto"/>
          </w:divBdr>
        </w:div>
      </w:divsChild>
    </w:div>
    <w:div w:id="1848253816">
      <w:bodyDiv w:val="1"/>
      <w:marLeft w:val="0"/>
      <w:marRight w:val="0"/>
      <w:marTop w:val="0"/>
      <w:marBottom w:val="0"/>
      <w:divBdr>
        <w:top w:val="none" w:sz="0" w:space="0" w:color="auto"/>
        <w:left w:val="none" w:sz="0" w:space="0" w:color="auto"/>
        <w:bottom w:val="none" w:sz="0" w:space="0" w:color="auto"/>
        <w:right w:val="none" w:sz="0" w:space="0" w:color="auto"/>
      </w:divBdr>
    </w:div>
    <w:div w:id="1850292164">
      <w:bodyDiv w:val="1"/>
      <w:marLeft w:val="0"/>
      <w:marRight w:val="0"/>
      <w:marTop w:val="0"/>
      <w:marBottom w:val="0"/>
      <w:divBdr>
        <w:top w:val="none" w:sz="0" w:space="0" w:color="auto"/>
        <w:left w:val="none" w:sz="0" w:space="0" w:color="auto"/>
        <w:bottom w:val="none" w:sz="0" w:space="0" w:color="auto"/>
        <w:right w:val="none" w:sz="0" w:space="0" w:color="auto"/>
      </w:divBdr>
    </w:div>
    <w:div w:id="1851135516">
      <w:bodyDiv w:val="1"/>
      <w:marLeft w:val="0"/>
      <w:marRight w:val="0"/>
      <w:marTop w:val="0"/>
      <w:marBottom w:val="0"/>
      <w:divBdr>
        <w:top w:val="none" w:sz="0" w:space="0" w:color="auto"/>
        <w:left w:val="none" w:sz="0" w:space="0" w:color="auto"/>
        <w:bottom w:val="none" w:sz="0" w:space="0" w:color="auto"/>
        <w:right w:val="none" w:sz="0" w:space="0" w:color="auto"/>
      </w:divBdr>
      <w:divsChild>
        <w:div w:id="309289485">
          <w:marLeft w:val="446"/>
          <w:marRight w:val="0"/>
          <w:marTop w:val="0"/>
          <w:marBottom w:val="0"/>
          <w:divBdr>
            <w:top w:val="none" w:sz="0" w:space="0" w:color="auto"/>
            <w:left w:val="none" w:sz="0" w:space="0" w:color="auto"/>
            <w:bottom w:val="none" w:sz="0" w:space="0" w:color="auto"/>
            <w:right w:val="none" w:sz="0" w:space="0" w:color="auto"/>
          </w:divBdr>
        </w:div>
        <w:div w:id="484787626">
          <w:marLeft w:val="446"/>
          <w:marRight w:val="0"/>
          <w:marTop w:val="0"/>
          <w:marBottom w:val="0"/>
          <w:divBdr>
            <w:top w:val="none" w:sz="0" w:space="0" w:color="auto"/>
            <w:left w:val="none" w:sz="0" w:space="0" w:color="auto"/>
            <w:bottom w:val="none" w:sz="0" w:space="0" w:color="auto"/>
            <w:right w:val="none" w:sz="0" w:space="0" w:color="auto"/>
          </w:divBdr>
        </w:div>
        <w:div w:id="1379085853">
          <w:marLeft w:val="446"/>
          <w:marRight w:val="0"/>
          <w:marTop w:val="0"/>
          <w:marBottom w:val="0"/>
          <w:divBdr>
            <w:top w:val="none" w:sz="0" w:space="0" w:color="auto"/>
            <w:left w:val="none" w:sz="0" w:space="0" w:color="auto"/>
            <w:bottom w:val="none" w:sz="0" w:space="0" w:color="auto"/>
            <w:right w:val="none" w:sz="0" w:space="0" w:color="auto"/>
          </w:divBdr>
        </w:div>
        <w:div w:id="2036078403">
          <w:marLeft w:val="446"/>
          <w:marRight w:val="0"/>
          <w:marTop w:val="0"/>
          <w:marBottom w:val="0"/>
          <w:divBdr>
            <w:top w:val="none" w:sz="0" w:space="0" w:color="auto"/>
            <w:left w:val="none" w:sz="0" w:space="0" w:color="auto"/>
            <w:bottom w:val="none" w:sz="0" w:space="0" w:color="auto"/>
            <w:right w:val="none" w:sz="0" w:space="0" w:color="auto"/>
          </w:divBdr>
        </w:div>
      </w:divsChild>
    </w:div>
    <w:div w:id="1865556720">
      <w:bodyDiv w:val="1"/>
      <w:marLeft w:val="0"/>
      <w:marRight w:val="0"/>
      <w:marTop w:val="0"/>
      <w:marBottom w:val="0"/>
      <w:divBdr>
        <w:top w:val="none" w:sz="0" w:space="0" w:color="auto"/>
        <w:left w:val="none" w:sz="0" w:space="0" w:color="auto"/>
        <w:bottom w:val="none" w:sz="0" w:space="0" w:color="auto"/>
        <w:right w:val="none" w:sz="0" w:space="0" w:color="auto"/>
      </w:divBdr>
      <w:divsChild>
        <w:div w:id="262156326">
          <w:marLeft w:val="446"/>
          <w:marRight w:val="0"/>
          <w:marTop w:val="0"/>
          <w:marBottom w:val="0"/>
          <w:divBdr>
            <w:top w:val="none" w:sz="0" w:space="0" w:color="auto"/>
            <w:left w:val="none" w:sz="0" w:space="0" w:color="auto"/>
            <w:bottom w:val="none" w:sz="0" w:space="0" w:color="auto"/>
            <w:right w:val="none" w:sz="0" w:space="0" w:color="auto"/>
          </w:divBdr>
        </w:div>
        <w:div w:id="412704404">
          <w:marLeft w:val="446"/>
          <w:marRight w:val="0"/>
          <w:marTop w:val="0"/>
          <w:marBottom w:val="0"/>
          <w:divBdr>
            <w:top w:val="none" w:sz="0" w:space="0" w:color="auto"/>
            <w:left w:val="none" w:sz="0" w:space="0" w:color="auto"/>
            <w:bottom w:val="none" w:sz="0" w:space="0" w:color="auto"/>
            <w:right w:val="none" w:sz="0" w:space="0" w:color="auto"/>
          </w:divBdr>
        </w:div>
        <w:div w:id="530531142">
          <w:marLeft w:val="446"/>
          <w:marRight w:val="0"/>
          <w:marTop w:val="0"/>
          <w:marBottom w:val="0"/>
          <w:divBdr>
            <w:top w:val="none" w:sz="0" w:space="0" w:color="auto"/>
            <w:left w:val="none" w:sz="0" w:space="0" w:color="auto"/>
            <w:bottom w:val="none" w:sz="0" w:space="0" w:color="auto"/>
            <w:right w:val="none" w:sz="0" w:space="0" w:color="auto"/>
          </w:divBdr>
        </w:div>
      </w:divsChild>
    </w:div>
    <w:div w:id="1866628063">
      <w:bodyDiv w:val="1"/>
      <w:marLeft w:val="0"/>
      <w:marRight w:val="0"/>
      <w:marTop w:val="0"/>
      <w:marBottom w:val="0"/>
      <w:divBdr>
        <w:top w:val="none" w:sz="0" w:space="0" w:color="auto"/>
        <w:left w:val="none" w:sz="0" w:space="0" w:color="auto"/>
        <w:bottom w:val="none" w:sz="0" w:space="0" w:color="auto"/>
        <w:right w:val="none" w:sz="0" w:space="0" w:color="auto"/>
      </w:divBdr>
      <w:divsChild>
        <w:div w:id="37097202">
          <w:marLeft w:val="720"/>
          <w:marRight w:val="0"/>
          <w:marTop w:val="0"/>
          <w:marBottom w:val="0"/>
          <w:divBdr>
            <w:top w:val="none" w:sz="0" w:space="0" w:color="auto"/>
            <w:left w:val="none" w:sz="0" w:space="0" w:color="auto"/>
            <w:bottom w:val="none" w:sz="0" w:space="0" w:color="auto"/>
            <w:right w:val="none" w:sz="0" w:space="0" w:color="auto"/>
          </w:divBdr>
        </w:div>
        <w:div w:id="39214323">
          <w:marLeft w:val="720"/>
          <w:marRight w:val="0"/>
          <w:marTop w:val="0"/>
          <w:marBottom w:val="0"/>
          <w:divBdr>
            <w:top w:val="none" w:sz="0" w:space="0" w:color="auto"/>
            <w:left w:val="none" w:sz="0" w:space="0" w:color="auto"/>
            <w:bottom w:val="none" w:sz="0" w:space="0" w:color="auto"/>
            <w:right w:val="none" w:sz="0" w:space="0" w:color="auto"/>
          </w:divBdr>
        </w:div>
        <w:div w:id="183130773">
          <w:marLeft w:val="720"/>
          <w:marRight w:val="0"/>
          <w:marTop w:val="0"/>
          <w:marBottom w:val="0"/>
          <w:divBdr>
            <w:top w:val="none" w:sz="0" w:space="0" w:color="auto"/>
            <w:left w:val="none" w:sz="0" w:space="0" w:color="auto"/>
            <w:bottom w:val="none" w:sz="0" w:space="0" w:color="auto"/>
            <w:right w:val="none" w:sz="0" w:space="0" w:color="auto"/>
          </w:divBdr>
        </w:div>
        <w:div w:id="646857564">
          <w:marLeft w:val="720"/>
          <w:marRight w:val="0"/>
          <w:marTop w:val="0"/>
          <w:marBottom w:val="0"/>
          <w:divBdr>
            <w:top w:val="none" w:sz="0" w:space="0" w:color="auto"/>
            <w:left w:val="none" w:sz="0" w:space="0" w:color="auto"/>
            <w:bottom w:val="none" w:sz="0" w:space="0" w:color="auto"/>
            <w:right w:val="none" w:sz="0" w:space="0" w:color="auto"/>
          </w:divBdr>
        </w:div>
        <w:div w:id="896822347">
          <w:marLeft w:val="720"/>
          <w:marRight w:val="0"/>
          <w:marTop w:val="0"/>
          <w:marBottom w:val="0"/>
          <w:divBdr>
            <w:top w:val="none" w:sz="0" w:space="0" w:color="auto"/>
            <w:left w:val="none" w:sz="0" w:space="0" w:color="auto"/>
            <w:bottom w:val="none" w:sz="0" w:space="0" w:color="auto"/>
            <w:right w:val="none" w:sz="0" w:space="0" w:color="auto"/>
          </w:divBdr>
        </w:div>
        <w:div w:id="1110660254">
          <w:marLeft w:val="720"/>
          <w:marRight w:val="0"/>
          <w:marTop w:val="0"/>
          <w:marBottom w:val="0"/>
          <w:divBdr>
            <w:top w:val="none" w:sz="0" w:space="0" w:color="auto"/>
            <w:left w:val="none" w:sz="0" w:space="0" w:color="auto"/>
            <w:bottom w:val="none" w:sz="0" w:space="0" w:color="auto"/>
            <w:right w:val="none" w:sz="0" w:space="0" w:color="auto"/>
          </w:divBdr>
        </w:div>
        <w:div w:id="1179272775">
          <w:marLeft w:val="720"/>
          <w:marRight w:val="0"/>
          <w:marTop w:val="0"/>
          <w:marBottom w:val="0"/>
          <w:divBdr>
            <w:top w:val="none" w:sz="0" w:space="0" w:color="auto"/>
            <w:left w:val="none" w:sz="0" w:space="0" w:color="auto"/>
            <w:bottom w:val="none" w:sz="0" w:space="0" w:color="auto"/>
            <w:right w:val="none" w:sz="0" w:space="0" w:color="auto"/>
          </w:divBdr>
        </w:div>
        <w:div w:id="1298487976">
          <w:marLeft w:val="720"/>
          <w:marRight w:val="0"/>
          <w:marTop w:val="0"/>
          <w:marBottom w:val="0"/>
          <w:divBdr>
            <w:top w:val="none" w:sz="0" w:space="0" w:color="auto"/>
            <w:left w:val="none" w:sz="0" w:space="0" w:color="auto"/>
            <w:bottom w:val="none" w:sz="0" w:space="0" w:color="auto"/>
            <w:right w:val="none" w:sz="0" w:space="0" w:color="auto"/>
          </w:divBdr>
        </w:div>
      </w:divsChild>
    </w:div>
    <w:div w:id="1871339816">
      <w:bodyDiv w:val="1"/>
      <w:marLeft w:val="0"/>
      <w:marRight w:val="0"/>
      <w:marTop w:val="0"/>
      <w:marBottom w:val="0"/>
      <w:divBdr>
        <w:top w:val="none" w:sz="0" w:space="0" w:color="auto"/>
        <w:left w:val="none" w:sz="0" w:space="0" w:color="auto"/>
        <w:bottom w:val="none" w:sz="0" w:space="0" w:color="auto"/>
        <w:right w:val="none" w:sz="0" w:space="0" w:color="auto"/>
      </w:divBdr>
    </w:div>
    <w:div w:id="1872955168">
      <w:bodyDiv w:val="1"/>
      <w:marLeft w:val="0"/>
      <w:marRight w:val="0"/>
      <w:marTop w:val="0"/>
      <w:marBottom w:val="0"/>
      <w:divBdr>
        <w:top w:val="none" w:sz="0" w:space="0" w:color="auto"/>
        <w:left w:val="none" w:sz="0" w:space="0" w:color="auto"/>
        <w:bottom w:val="none" w:sz="0" w:space="0" w:color="auto"/>
        <w:right w:val="none" w:sz="0" w:space="0" w:color="auto"/>
      </w:divBdr>
    </w:div>
    <w:div w:id="1873029849">
      <w:bodyDiv w:val="1"/>
      <w:marLeft w:val="0"/>
      <w:marRight w:val="0"/>
      <w:marTop w:val="0"/>
      <w:marBottom w:val="0"/>
      <w:divBdr>
        <w:top w:val="none" w:sz="0" w:space="0" w:color="auto"/>
        <w:left w:val="none" w:sz="0" w:space="0" w:color="auto"/>
        <w:bottom w:val="none" w:sz="0" w:space="0" w:color="auto"/>
        <w:right w:val="none" w:sz="0" w:space="0" w:color="auto"/>
      </w:divBdr>
    </w:div>
    <w:div w:id="1875119426">
      <w:bodyDiv w:val="1"/>
      <w:marLeft w:val="0"/>
      <w:marRight w:val="0"/>
      <w:marTop w:val="0"/>
      <w:marBottom w:val="0"/>
      <w:divBdr>
        <w:top w:val="none" w:sz="0" w:space="0" w:color="auto"/>
        <w:left w:val="none" w:sz="0" w:space="0" w:color="auto"/>
        <w:bottom w:val="none" w:sz="0" w:space="0" w:color="auto"/>
        <w:right w:val="none" w:sz="0" w:space="0" w:color="auto"/>
      </w:divBdr>
    </w:div>
    <w:div w:id="1882865344">
      <w:bodyDiv w:val="1"/>
      <w:marLeft w:val="0"/>
      <w:marRight w:val="0"/>
      <w:marTop w:val="0"/>
      <w:marBottom w:val="0"/>
      <w:divBdr>
        <w:top w:val="none" w:sz="0" w:space="0" w:color="auto"/>
        <w:left w:val="none" w:sz="0" w:space="0" w:color="auto"/>
        <w:bottom w:val="none" w:sz="0" w:space="0" w:color="auto"/>
        <w:right w:val="none" w:sz="0" w:space="0" w:color="auto"/>
      </w:divBdr>
    </w:div>
    <w:div w:id="1883980965">
      <w:bodyDiv w:val="1"/>
      <w:marLeft w:val="0"/>
      <w:marRight w:val="0"/>
      <w:marTop w:val="0"/>
      <w:marBottom w:val="0"/>
      <w:divBdr>
        <w:top w:val="none" w:sz="0" w:space="0" w:color="auto"/>
        <w:left w:val="none" w:sz="0" w:space="0" w:color="auto"/>
        <w:bottom w:val="none" w:sz="0" w:space="0" w:color="auto"/>
        <w:right w:val="none" w:sz="0" w:space="0" w:color="auto"/>
      </w:divBdr>
      <w:divsChild>
        <w:div w:id="18167348">
          <w:marLeft w:val="1138"/>
          <w:marRight w:val="0"/>
          <w:marTop w:val="0"/>
          <w:marBottom w:val="0"/>
          <w:divBdr>
            <w:top w:val="none" w:sz="0" w:space="0" w:color="auto"/>
            <w:left w:val="none" w:sz="0" w:space="0" w:color="auto"/>
            <w:bottom w:val="none" w:sz="0" w:space="0" w:color="auto"/>
            <w:right w:val="none" w:sz="0" w:space="0" w:color="auto"/>
          </w:divBdr>
        </w:div>
        <w:div w:id="475029876">
          <w:marLeft w:val="1138"/>
          <w:marRight w:val="0"/>
          <w:marTop w:val="0"/>
          <w:marBottom w:val="0"/>
          <w:divBdr>
            <w:top w:val="none" w:sz="0" w:space="0" w:color="auto"/>
            <w:left w:val="none" w:sz="0" w:space="0" w:color="auto"/>
            <w:bottom w:val="none" w:sz="0" w:space="0" w:color="auto"/>
            <w:right w:val="none" w:sz="0" w:space="0" w:color="auto"/>
          </w:divBdr>
        </w:div>
        <w:div w:id="638463239">
          <w:marLeft w:val="1138"/>
          <w:marRight w:val="0"/>
          <w:marTop w:val="0"/>
          <w:marBottom w:val="0"/>
          <w:divBdr>
            <w:top w:val="none" w:sz="0" w:space="0" w:color="auto"/>
            <w:left w:val="none" w:sz="0" w:space="0" w:color="auto"/>
            <w:bottom w:val="none" w:sz="0" w:space="0" w:color="auto"/>
            <w:right w:val="none" w:sz="0" w:space="0" w:color="auto"/>
          </w:divBdr>
        </w:div>
        <w:div w:id="1191141845">
          <w:marLeft w:val="446"/>
          <w:marRight w:val="0"/>
          <w:marTop w:val="0"/>
          <w:marBottom w:val="0"/>
          <w:divBdr>
            <w:top w:val="none" w:sz="0" w:space="0" w:color="auto"/>
            <w:left w:val="none" w:sz="0" w:space="0" w:color="auto"/>
            <w:bottom w:val="none" w:sz="0" w:space="0" w:color="auto"/>
            <w:right w:val="none" w:sz="0" w:space="0" w:color="auto"/>
          </w:divBdr>
        </w:div>
        <w:div w:id="1279023017">
          <w:marLeft w:val="1138"/>
          <w:marRight w:val="0"/>
          <w:marTop w:val="0"/>
          <w:marBottom w:val="0"/>
          <w:divBdr>
            <w:top w:val="none" w:sz="0" w:space="0" w:color="auto"/>
            <w:left w:val="none" w:sz="0" w:space="0" w:color="auto"/>
            <w:bottom w:val="none" w:sz="0" w:space="0" w:color="auto"/>
            <w:right w:val="none" w:sz="0" w:space="0" w:color="auto"/>
          </w:divBdr>
        </w:div>
        <w:div w:id="1322660580">
          <w:marLeft w:val="446"/>
          <w:marRight w:val="0"/>
          <w:marTop w:val="0"/>
          <w:marBottom w:val="0"/>
          <w:divBdr>
            <w:top w:val="none" w:sz="0" w:space="0" w:color="auto"/>
            <w:left w:val="none" w:sz="0" w:space="0" w:color="auto"/>
            <w:bottom w:val="none" w:sz="0" w:space="0" w:color="auto"/>
            <w:right w:val="none" w:sz="0" w:space="0" w:color="auto"/>
          </w:divBdr>
        </w:div>
        <w:div w:id="1348215663">
          <w:marLeft w:val="1138"/>
          <w:marRight w:val="0"/>
          <w:marTop w:val="0"/>
          <w:marBottom w:val="0"/>
          <w:divBdr>
            <w:top w:val="none" w:sz="0" w:space="0" w:color="auto"/>
            <w:left w:val="none" w:sz="0" w:space="0" w:color="auto"/>
            <w:bottom w:val="none" w:sz="0" w:space="0" w:color="auto"/>
            <w:right w:val="none" w:sz="0" w:space="0" w:color="auto"/>
          </w:divBdr>
        </w:div>
        <w:div w:id="1699043996">
          <w:marLeft w:val="1138"/>
          <w:marRight w:val="0"/>
          <w:marTop w:val="0"/>
          <w:marBottom w:val="0"/>
          <w:divBdr>
            <w:top w:val="none" w:sz="0" w:space="0" w:color="auto"/>
            <w:left w:val="none" w:sz="0" w:space="0" w:color="auto"/>
            <w:bottom w:val="none" w:sz="0" w:space="0" w:color="auto"/>
            <w:right w:val="none" w:sz="0" w:space="0" w:color="auto"/>
          </w:divBdr>
        </w:div>
      </w:divsChild>
    </w:div>
    <w:div w:id="1893811264">
      <w:bodyDiv w:val="1"/>
      <w:marLeft w:val="0"/>
      <w:marRight w:val="0"/>
      <w:marTop w:val="0"/>
      <w:marBottom w:val="0"/>
      <w:divBdr>
        <w:top w:val="none" w:sz="0" w:space="0" w:color="auto"/>
        <w:left w:val="none" w:sz="0" w:space="0" w:color="auto"/>
        <w:bottom w:val="none" w:sz="0" w:space="0" w:color="auto"/>
        <w:right w:val="none" w:sz="0" w:space="0" w:color="auto"/>
      </w:divBdr>
    </w:div>
    <w:div w:id="1907179388">
      <w:bodyDiv w:val="1"/>
      <w:marLeft w:val="0"/>
      <w:marRight w:val="0"/>
      <w:marTop w:val="0"/>
      <w:marBottom w:val="0"/>
      <w:divBdr>
        <w:top w:val="none" w:sz="0" w:space="0" w:color="auto"/>
        <w:left w:val="none" w:sz="0" w:space="0" w:color="auto"/>
        <w:bottom w:val="none" w:sz="0" w:space="0" w:color="auto"/>
        <w:right w:val="none" w:sz="0" w:space="0" w:color="auto"/>
      </w:divBdr>
    </w:div>
    <w:div w:id="1908414848">
      <w:bodyDiv w:val="1"/>
      <w:marLeft w:val="0"/>
      <w:marRight w:val="0"/>
      <w:marTop w:val="0"/>
      <w:marBottom w:val="0"/>
      <w:divBdr>
        <w:top w:val="none" w:sz="0" w:space="0" w:color="auto"/>
        <w:left w:val="none" w:sz="0" w:space="0" w:color="auto"/>
        <w:bottom w:val="none" w:sz="0" w:space="0" w:color="auto"/>
        <w:right w:val="none" w:sz="0" w:space="0" w:color="auto"/>
      </w:divBdr>
    </w:div>
    <w:div w:id="1931153517">
      <w:bodyDiv w:val="1"/>
      <w:marLeft w:val="0"/>
      <w:marRight w:val="0"/>
      <w:marTop w:val="0"/>
      <w:marBottom w:val="0"/>
      <w:divBdr>
        <w:top w:val="none" w:sz="0" w:space="0" w:color="auto"/>
        <w:left w:val="none" w:sz="0" w:space="0" w:color="auto"/>
        <w:bottom w:val="none" w:sz="0" w:space="0" w:color="auto"/>
        <w:right w:val="none" w:sz="0" w:space="0" w:color="auto"/>
      </w:divBdr>
    </w:div>
    <w:div w:id="1940677384">
      <w:bodyDiv w:val="1"/>
      <w:marLeft w:val="0"/>
      <w:marRight w:val="0"/>
      <w:marTop w:val="0"/>
      <w:marBottom w:val="0"/>
      <w:divBdr>
        <w:top w:val="none" w:sz="0" w:space="0" w:color="auto"/>
        <w:left w:val="none" w:sz="0" w:space="0" w:color="auto"/>
        <w:bottom w:val="none" w:sz="0" w:space="0" w:color="auto"/>
        <w:right w:val="none" w:sz="0" w:space="0" w:color="auto"/>
      </w:divBdr>
      <w:divsChild>
        <w:div w:id="1840657451">
          <w:marLeft w:val="0"/>
          <w:marRight w:val="0"/>
          <w:marTop w:val="0"/>
          <w:marBottom w:val="0"/>
          <w:divBdr>
            <w:top w:val="none" w:sz="0" w:space="0" w:color="auto"/>
            <w:left w:val="none" w:sz="0" w:space="0" w:color="auto"/>
            <w:bottom w:val="none" w:sz="0" w:space="0" w:color="auto"/>
            <w:right w:val="none" w:sz="0" w:space="0" w:color="auto"/>
          </w:divBdr>
        </w:div>
      </w:divsChild>
    </w:div>
    <w:div w:id="1941329848">
      <w:bodyDiv w:val="1"/>
      <w:marLeft w:val="0"/>
      <w:marRight w:val="0"/>
      <w:marTop w:val="0"/>
      <w:marBottom w:val="0"/>
      <w:divBdr>
        <w:top w:val="none" w:sz="0" w:space="0" w:color="auto"/>
        <w:left w:val="none" w:sz="0" w:space="0" w:color="auto"/>
        <w:bottom w:val="none" w:sz="0" w:space="0" w:color="auto"/>
        <w:right w:val="none" w:sz="0" w:space="0" w:color="auto"/>
      </w:divBdr>
    </w:div>
    <w:div w:id="1955866678">
      <w:bodyDiv w:val="1"/>
      <w:marLeft w:val="0"/>
      <w:marRight w:val="0"/>
      <w:marTop w:val="0"/>
      <w:marBottom w:val="0"/>
      <w:divBdr>
        <w:top w:val="none" w:sz="0" w:space="0" w:color="auto"/>
        <w:left w:val="none" w:sz="0" w:space="0" w:color="auto"/>
        <w:bottom w:val="none" w:sz="0" w:space="0" w:color="auto"/>
        <w:right w:val="none" w:sz="0" w:space="0" w:color="auto"/>
      </w:divBdr>
    </w:div>
    <w:div w:id="1958486653">
      <w:bodyDiv w:val="1"/>
      <w:marLeft w:val="0"/>
      <w:marRight w:val="0"/>
      <w:marTop w:val="0"/>
      <w:marBottom w:val="0"/>
      <w:divBdr>
        <w:top w:val="none" w:sz="0" w:space="0" w:color="auto"/>
        <w:left w:val="none" w:sz="0" w:space="0" w:color="auto"/>
        <w:bottom w:val="none" w:sz="0" w:space="0" w:color="auto"/>
        <w:right w:val="none" w:sz="0" w:space="0" w:color="auto"/>
      </w:divBdr>
    </w:div>
    <w:div w:id="1961914926">
      <w:bodyDiv w:val="1"/>
      <w:marLeft w:val="0"/>
      <w:marRight w:val="0"/>
      <w:marTop w:val="0"/>
      <w:marBottom w:val="0"/>
      <w:divBdr>
        <w:top w:val="none" w:sz="0" w:space="0" w:color="auto"/>
        <w:left w:val="none" w:sz="0" w:space="0" w:color="auto"/>
        <w:bottom w:val="none" w:sz="0" w:space="0" w:color="auto"/>
        <w:right w:val="none" w:sz="0" w:space="0" w:color="auto"/>
      </w:divBdr>
      <w:divsChild>
        <w:div w:id="137769742">
          <w:marLeft w:val="1166"/>
          <w:marRight w:val="0"/>
          <w:marTop w:val="0"/>
          <w:marBottom w:val="0"/>
          <w:divBdr>
            <w:top w:val="none" w:sz="0" w:space="0" w:color="auto"/>
            <w:left w:val="none" w:sz="0" w:space="0" w:color="auto"/>
            <w:bottom w:val="none" w:sz="0" w:space="0" w:color="auto"/>
            <w:right w:val="none" w:sz="0" w:space="0" w:color="auto"/>
          </w:divBdr>
        </w:div>
        <w:div w:id="261645214">
          <w:marLeft w:val="446"/>
          <w:marRight w:val="0"/>
          <w:marTop w:val="0"/>
          <w:marBottom w:val="0"/>
          <w:divBdr>
            <w:top w:val="none" w:sz="0" w:space="0" w:color="auto"/>
            <w:left w:val="none" w:sz="0" w:space="0" w:color="auto"/>
            <w:bottom w:val="none" w:sz="0" w:space="0" w:color="auto"/>
            <w:right w:val="none" w:sz="0" w:space="0" w:color="auto"/>
          </w:divBdr>
        </w:div>
        <w:div w:id="409159967">
          <w:marLeft w:val="1166"/>
          <w:marRight w:val="0"/>
          <w:marTop w:val="0"/>
          <w:marBottom w:val="0"/>
          <w:divBdr>
            <w:top w:val="none" w:sz="0" w:space="0" w:color="auto"/>
            <w:left w:val="none" w:sz="0" w:space="0" w:color="auto"/>
            <w:bottom w:val="none" w:sz="0" w:space="0" w:color="auto"/>
            <w:right w:val="none" w:sz="0" w:space="0" w:color="auto"/>
          </w:divBdr>
        </w:div>
        <w:div w:id="701518088">
          <w:marLeft w:val="1166"/>
          <w:marRight w:val="0"/>
          <w:marTop w:val="0"/>
          <w:marBottom w:val="0"/>
          <w:divBdr>
            <w:top w:val="none" w:sz="0" w:space="0" w:color="auto"/>
            <w:left w:val="none" w:sz="0" w:space="0" w:color="auto"/>
            <w:bottom w:val="none" w:sz="0" w:space="0" w:color="auto"/>
            <w:right w:val="none" w:sz="0" w:space="0" w:color="auto"/>
          </w:divBdr>
        </w:div>
        <w:div w:id="802117274">
          <w:marLeft w:val="1166"/>
          <w:marRight w:val="0"/>
          <w:marTop w:val="0"/>
          <w:marBottom w:val="0"/>
          <w:divBdr>
            <w:top w:val="none" w:sz="0" w:space="0" w:color="auto"/>
            <w:left w:val="none" w:sz="0" w:space="0" w:color="auto"/>
            <w:bottom w:val="none" w:sz="0" w:space="0" w:color="auto"/>
            <w:right w:val="none" w:sz="0" w:space="0" w:color="auto"/>
          </w:divBdr>
        </w:div>
        <w:div w:id="862212169">
          <w:marLeft w:val="1166"/>
          <w:marRight w:val="0"/>
          <w:marTop w:val="0"/>
          <w:marBottom w:val="0"/>
          <w:divBdr>
            <w:top w:val="none" w:sz="0" w:space="0" w:color="auto"/>
            <w:left w:val="none" w:sz="0" w:space="0" w:color="auto"/>
            <w:bottom w:val="none" w:sz="0" w:space="0" w:color="auto"/>
            <w:right w:val="none" w:sz="0" w:space="0" w:color="auto"/>
          </w:divBdr>
        </w:div>
        <w:div w:id="959803059">
          <w:marLeft w:val="1166"/>
          <w:marRight w:val="0"/>
          <w:marTop w:val="0"/>
          <w:marBottom w:val="0"/>
          <w:divBdr>
            <w:top w:val="none" w:sz="0" w:space="0" w:color="auto"/>
            <w:left w:val="none" w:sz="0" w:space="0" w:color="auto"/>
            <w:bottom w:val="none" w:sz="0" w:space="0" w:color="auto"/>
            <w:right w:val="none" w:sz="0" w:space="0" w:color="auto"/>
          </w:divBdr>
        </w:div>
        <w:div w:id="1560745228">
          <w:marLeft w:val="1166"/>
          <w:marRight w:val="0"/>
          <w:marTop w:val="0"/>
          <w:marBottom w:val="0"/>
          <w:divBdr>
            <w:top w:val="none" w:sz="0" w:space="0" w:color="auto"/>
            <w:left w:val="none" w:sz="0" w:space="0" w:color="auto"/>
            <w:bottom w:val="none" w:sz="0" w:space="0" w:color="auto"/>
            <w:right w:val="none" w:sz="0" w:space="0" w:color="auto"/>
          </w:divBdr>
        </w:div>
        <w:div w:id="2128349085">
          <w:marLeft w:val="1166"/>
          <w:marRight w:val="0"/>
          <w:marTop w:val="0"/>
          <w:marBottom w:val="0"/>
          <w:divBdr>
            <w:top w:val="none" w:sz="0" w:space="0" w:color="auto"/>
            <w:left w:val="none" w:sz="0" w:space="0" w:color="auto"/>
            <w:bottom w:val="none" w:sz="0" w:space="0" w:color="auto"/>
            <w:right w:val="none" w:sz="0" w:space="0" w:color="auto"/>
          </w:divBdr>
        </w:div>
      </w:divsChild>
    </w:div>
    <w:div w:id="1976522272">
      <w:bodyDiv w:val="1"/>
      <w:marLeft w:val="0"/>
      <w:marRight w:val="0"/>
      <w:marTop w:val="0"/>
      <w:marBottom w:val="0"/>
      <w:divBdr>
        <w:top w:val="none" w:sz="0" w:space="0" w:color="auto"/>
        <w:left w:val="none" w:sz="0" w:space="0" w:color="auto"/>
        <w:bottom w:val="none" w:sz="0" w:space="0" w:color="auto"/>
        <w:right w:val="none" w:sz="0" w:space="0" w:color="auto"/>
      </w:divBdr>
    </w:div>
    <w:div w:id="1976985919">
      <w:bodyDiv w:val="1"/>
      <w:marLeft w:val="0"/>
      <w:marRight w:val="0"/>
      <w:marTop w:val="0"/>
      <w:marBottom w:val="0"/>
      <w:divBdr>
        <w:top w:val="none" w:sz="0" w:space="0" w:color="auto"/>
        <w:left w:val="none" w:sz="0" w:space="0" w:color="auto"/>
        <w:bottom w:val="none" w:sz="0" w:space="0" w:color="auto"/>
        <w:right w:val="none" w:sz="0" w:space="0" w:color="auto"/>
      </w:divBdr>
      <w:divsChild>
        <w:div w:id="121123179">
          <w:marLeft w:val="720"/>
          <w:marRight w:val="0"/>
          <w:marTop w:val="0"/>
          <w:marBottom w:val="0"/>
          <w:divBdr>
            <w:top w:val="none" w:sz="0" w:space="0" w:color="auto"/>
            <w:left w:val="none" w:sz="0" w:space="0" w:color="auto"/>
            <w:bottom w:val="none" w:sz="0" w:space="0" w:color="auto"/>
            <w:right w:val="none" w:sz="0" w:space="0" w:color="auto"/>
          </w:divBdr>
        </w:div>
        <w:div w:id="152184175">
          <w:marLeft w:val="720"/>
          <w:marRight w:val="0"/>
          <w:marTop w:val="0"/>
          <w:marBottom w:val="0"/>
          <w:divBdr>
            <w:top w:val="none" w:sz="0" w:space="0" w:color="auto"/>
            <w:left w:val="none" w:sz="0" w:space="0" w:color="auto"/>
            <w:bottom w:val="none" w:sz="0" w:space="0" w:color="auto"/>
            <w:right w:val="none" w:sz="0" w:space="0" w:color="auto"/>
          </w:divBdr>
        </w:div>
        <w:div w:id="237835751">
          <w:marLeft w:val="720"/>
          <w:marRight w:val="0"/>
          <w:marTop w:val="0"/>
          <w:marBottom w:val="0"/>
          <w:divBdr>
            <w:top w:val="none" w:sz="0" w:space="0" w:color="auto"/>
            <w:left w:val="none" w:sz="0" w:space="0" w:color="auto"/>
            <w:bottom w:val="none" w:sz="0" w:space="0" w:color="auto"/>
            <w:right w:val="none" w:sz="0" w:space="0" w:color="auto"/>
          </w:divBdr>
        </w:div>
        <w:div w:id="948197396">
          <w:marLeft w:val="720"/>
          <w:marRight w:val="0"/>
          <w:marTop w:val="0"/>
          <w:marBottom w:val="0"/>
          <w:divBdr>
            <w:top w:val="none" w:sz="0" w:space="0" w:color="auto"/>
            <w:left w:val="none" w:sz="0" w:space="0" w:color="auto"/>
            <w:bottom w:val="none" w:sz="0" w:space="0" w:color="auto"/>
            <w:right w:val="none" w:sz="0" w:space="0" w:color="auto"/>
          </w:divBdr>
        </w:div>
        <w:div w:id="1100637804">
          <w:marLeft w:val="720"/>
          <w:marRight w:val="0"/>
          <w:marTop w:val="0"/>
          <w:marBottom w:val="0"/>
          <w:divBdr>
            <w:top w:val="none" w:sz="0" w:space="0" w:color="auto"/>
            <w:left w:val="none" w:sz="0" w:space="0" w:color="auto"/>
            <w:bottom w:val="none" w:sz="0" w:space="0" w:color="auto"/>
            <w:right w:val="none" w:sz="0" w:space="0" w:color="auto"/>
          </w:divBdr>
        </w:div>
        <w:div w:id="1278296066">
          <w:marLeft w:val="720"/>
          <w:marRight w:val="0"/>
          <w:marTop w:val="0"/>
          <w:marBottom w:val="0"/>
          <w:divBdr>
            <w:top w:val="none" w:sz="0" w:space="0" w:color="auto"/>
            <w:left w:val="none" w:sz="0" w:space="0" w:color="auto"/>
            <w:bottom w:val="none" w:sz="0" w:space="0" w:color="auto"/>
            <w:right w:val="none" w:sz="0" w:space="0" w:color="auto"/>
          </w:divBdr>
        </w:div>
        <w:div w:id="1742755651">
          <w:marLeft w:val="720"/>
          <w:marRight w:val="0"/>
          <w:marTop w:val="0"/>
          <w:marBottom w:val="0"/>
          <w:divBdr>
            <w:top w:val="none" w:sz="0" w:space="0" w:color="auto"/>
            <w:left w:val="none" w:sz="0" w:space="0" w:color="auto"/>
            <w:bottom w:val="none" w:sz="0" w:space="0" w:color="auto"/>
            <w:right w:val="none" w:sz="0" w:space="0" w:color="auto"/>
          </w:divBdr>
        </w:div>
        <w:div w:id="1773864358">
          <w:marLeft w:val="720"/>
          <w:marRight w:val="0"/>
          <w:marTop w:val="0"/>
          <w:marBottom w:val="0"/>
          <w:divBdr>
            <w:top w:val="none" w:sz="0" w:space="0" w:color="auto"/>
            <w:left w:val="none" w:sz="0" w:space="0" w:color="auto"/>
            <w:bottom w:val="none" w:sz="0" w:space="0" w:color="auto"/>
            <w:right w:val="none" w:sz="0" w:space="0" w:color="auto"/>
          </w:divBdr>
        </w:div>
        <w:div w:id="1788087562">
          <w:marLeft w:val="720"/>
          <w:marRight w:val="0"/>
          <w:marTop w:val="0"/>
          <w:marBottom w:val="0"/>
          <w:divBdr>
            <w:top w:val="none" w:sz="0" w:space="0" w:color="auto"/>
            <w:left w:val="none" w:sz="0" w:space="0" w:color="auto"/>
            <w:bottom w:val="none" w:sz="0" w:space="0" w:color="auto"/>
            <w:right w:val="none" w:sz="0" w:space="0" w:color="auto"/>
          </w:divBdr>
        </w:div>
        <w:div w:id="1788237529">
          <w:marLeft w:val="720"/>
          <w:marRight w:val="0"/>
          <w:marTop w:val="0"/>
          <w:marBottom w:val="0"/>
          <w:divBdr>
            <w:top w:val="none" w:sz="0" w:space="0" w:color="auto"/>
            <w:left w:val="none" w:sz="0" w:space="0" w:color="auto"/>
            <w:bottom w:val="none" w:sz="0" w:space="0" w:color="auto"/>
            <w:right w:val="none" w:sz="0" w:space="0" w:color="auto"/>
          </w:divBdr>
        </w:div>
        <w:div w:id="2056391165">
          <w:marLeft w:val="720"/>
          <w:marRight w:val="0"/>
          <w:marTop w:val="0"/>
          <w:marBottom w:val="0"/>
          <w:divBdr>
            <w:top w:val="none" w:sz="0" w:space="0" w:color="auto"/>
            <w:left w:val="none" w:sz="0" w:space="0" w:color="auto"/>
            <w:bottom w:val="none" w:sz="0" w:space="0" w:color="auto"/>
            <w:right w:val="none" w:sz="0" w:space="0" w:color="auto"/>
          </w:divBdr>
        </w:div>
      </w:divsChild>
    </w:div>
    <w:div w:id="1978365961">
      <w:bodyDiv w:val="1"/>
      <w:marLeft w:val="0"/>
      <w:marRight w:val="0"/>
      <w:marTop w:val="0"/>
      <w:marBottom w:val="0"/>
      <w:divBdr>
        <w:top w:val="none" w:sz="0" w:space="0" w:color="auto"/>
        <w:left w:val="none" w:sz="0" w:space="0" w:color="auto"/>
        <w:bottom w:val="none" w:sz="0" w:space="0" w:color="auto"/>
        <w:right w:val="none" w:sz="0" w:space="0" w:color="auto"/>
      </w:divBdr>
    </w:div>
    <w:div w:id="1983727207">
      <w:bodyDiv w:val="1"/>
      <w:marLeft w:val="0"/>
      <w:marRight w:val="0"/>
      <w:marTop w:val="0"/>
      <w:marBottom w:val="0"/>
      <w:divBdr>
        <w:top w:val="none" w:sz="0" w:space="0" w:color="auto"/>
        <w:left w:val="none" w:sz="0" w:space="0" w:color="auto"/>
        <w:bottom w:val="none" w:sz="0" w:space="0" w:color="auto"/>
        <w:right w:val="none" w:sz="0" w:space="0" w:color="auto"/>
      </w:divBdr>
      <w:divsChild>
        <w:div w:id="649209823">
          <w:marLeft w:val="446"/>
          <w:marRight w:val="0"/>
          <w:marTop w:val="0"/>
          <w:marBottom w:val="0"/>
          <w:divBdr>
            <w:top w:val="none" w:sz="0" w:space="0" w:color="auto"/>
            <w:left w:val="none" w:sz="0" w:space="0" w:color="auto"/>
            <w:bottom w:val="none" w:sz="0" w:space="0" w:color="auto"/>
            <w:right w:val="none" w:sz="0" w:space="0" w:color="auto"/>
          </w:divBdr>
        </w:div>
        <w:div w:id="1081295022">
          <w:marLeft w:val="446"/>
          <w:marRight w:val="0"/>
          <w:marTop w:val="0"/>
          <w:marBottom w:val="0"/>
          <w:divBdr>
            <w:top w:val="none" w:sz="0" w:space="0" w:color="auto"/>
            <w:left w:val="none" w:sz="0" w:space="0" w:color="auto"/>
            <w:bottom w:val="none" w:sz="0" w:space="0" w:color="auto"/>
            <w:right w:val="none" w:sz="0" w:space="0" w:color="auto"/>
          </w:divBdr>
        </w:div>
        <w:div w:id="1129709899">
          <w:marLeft w:val="446"/>
          <w:marRight w:val="0"/>
          <w:marTop w:val="0"/>
          <w:marBottom w:val="0"/>
          <w:divBdr>
            <w:top w:val="none" w:sz="0" w:space="0" w:color="auto"/>
            <w:left w:val="none" w:sz="0" w:space="0" w:color="auto"/>
            <w:bottom w:val="none" w:sz="0" w:space="0" w:color="auto"/>
            <w:right w:val="none" w:sz="0" w:space="0" w:color="auto"/>
          </w:divBdr>
        </w:div>
        <w:div w:id="1357074973">
          <w:marLeft w:val="446"/>
          <w:marRight w:val="0"/>
          <w:marTop w:val="0"/>
          <w:marBottom w:val="0"/>
          <w:divBdr>
            <w:top w:val="none" w:sz="0" w:space="0" w:color="auto"/>
            <w:left w:val="none" w:sz="0" w:space="0" w:color="auto"/>
            <w:bottom w:val="none" w:sz="0" w:space="0" w:color="auto"/>
            <w:right w:val="none" w:sz="0" w:space="0" w:color="auto"/>
          </w:divBdr>
        </w:div>
        <w:div w:id="1550145435">
          <w:marLeft w:val="446"/>
          <w:marRight w:val="0"/>
          <w:marTop w:val="0"/>
          <w:marBottom w:val="0"/>
          <w:divBdr>
            <w:top w:val="none" w:sz="0" w:space="0" w:color="auto"/>
            <w:left w:val="none" w:sz="0" w:space="0" w:color="auto"/>
            <w:bottom w:val="none" w:sz="0" w:space="0" w:color="auto"/>
            <w:right w:val="none" w:sz="0" w:space="0" w:color="auto"/>
          </w:divBdr>
        </w:div>
        <w:div w:id="1981836682">
          <w:marLeft w:val="446"/>
          <w:marRight w:val="0"/>
          <w:marTop w:val="0"/>
          <w:marBottom w:val="0"/>
          <w:divBdr>
            <w:top w:val="none" w:sz="0" w:space="0" w:color="auto"/>
            <w:left w:val="none" w:sz="0" w:space="0" w:color="auto"/>
            <w:bottom w:val="none" w:sz="0" w:space="0" w:color="auto"/>
            <w:right w:val="none" w:sz="0" w:space="0" w:color="auto"/>
          </w:divBdr>
        </w:div>
      </w:divsChild>
    </w:div>
    <w:div w:id="1984657216">
      <w:bodyDiv w:val="1"/>
      <w:marLeft w:val="0"/>
      <w:marRight w:val="0"/>
      <w:marTop w:val="0"/>
      <w:marBottom w:val="0"/>
      <w:divBdr>
        <w:top w:val="none" w:sz="0" w:space="0" w:color="auto"/>
        <w:left w:val="none" w:sz="0" w:space="0" w:color="auto"/>
        <w:bottom w:val="none" w:sz="0" w:space="0" w:color="auto"/>
        <w:right w:val="none" w:sz="0" w:space="0" w:color="auto"/>
      </w:divBdr>
    </w:div>
    <w:div w:id="1987735654">
      <w:bodyDiv w:val="1"/>
      <w:marLeft w:val="0"/>
      <w:marRight w:val="0"/>
      <w:marTop w:val="0"/>
      <w:marBottom w:val="0"/>
      <w:divBdr>
        <w:top w:val="none" w:sz="0" w:space="0" w:color="auto"/>
        <w:left w:val="none" w:sz="0" w:space="0" w:color="auto"/>
        <w:bottom w:val="none" w:sz="0" w:space="0" w:color="auto"/>
        <w:right w:val="none" w:sz="0" w:space="0" w:color="auto"/>
      </w:divBdr>
    </w:div>
    <w:div w:id="1994987018">
      <w:bodyDiv w:val="1"/>
      <w:marLeft w:val="0"/>
      <w:marRight w:val="0"/>
      <w:marTop w:val="0"/>
      <w:marBottom w:val="0"/>
      <w:divBdr>
        <w:top w:val="none" w:sz="0" w:space="0" w:color="auto"/>
        <w:left w:val="none" w:sz="0" w:space="0" w:color="auto"/>
        <w:bottom w:val="none" w:sz="0" w:space="0" w:color="auto"/>
        <w:right w:val="none" w:sz="0" w:space="0" w:color="auto"/>
      </w:divBdr>
    </w:div>
    <w:div w:id="1997299744">
      <w:bodyDiv w:val="1"/>
      <w:marLeft w:val="0"/>
      <w:marRight w:val="0"/>
      <w:marTop w:val="0"/>
      <w:marBottom w:val="0"/>
      <w:divBdr>
        <w:top w:val="none" w:sz="0" w:space="0" w:color="auto"/>
        <w:left w:val="none" w:sz="0" w:space="0" w:color="auto"/>
        <w:bottom w:val="none" w:sz="0" w:space="0" w:color="auto"/>
        <w:right w:val="none" w:sz="0" w:space="0" w:color="auto"/>
      </w:divBdr>
      <w:divsChild>
        <w:div w:id="507871014">
          <w:marLeft w:val="446"/>
          <w:marRight w:val="0"/>
          <w:marTop w:val="0"/>
          <w:marBottom w:val="0"/>
          <w:divBdr>
            <w:top w:val="none" w:sz="0" w:space="0" w:color="auto"/>
            <w:left w:val="none" w:sz="0" w:space="0" w:color="auto"/>
            <w:bottom w:val="none" w:sz="0" w:space="0" w:color="auto"/>
            <w:right w:val="none" w:sz="0" w:space="0" w:color="auto"/>
          </w:divBdr>
        </w:div>
      </w:divsChild>
    </w:div>
    <w:div w:id="2002847318">
      <w:bodyDiv w:val="1"/>
      <w:marLeft w:val="0"/>
      <w:marRight w:val="0"/>
      <w:marTop w:val="0"/>
      <w:marBottom w:val="0"/>
      <w:divBdr>
        <w:top w:val="none" w:sz="0" w:space="0" w:color="auto"/>
        <w:left w:val="none" w:sz="0" w:space="0" w:color="auto"/>
        <w:bottom w:val="none" w:sz="0" w:space="0" w:color="auto"/>
        <w:right w:val="none" w:sz="0" w:space="0" w:color="auto"/>
      </w:divBdr>
    </w:div>
    <w:div w:id="2004510752">
      <w:bodyDiv w:val="1"/>
      <w:marLeft w:val="0"/>
      <w:marRight w:val="0"/>
      <w:marTop w:val="0"/>
      <w:marBottom w:val="0"/>
      <w:divBdr>
        <w:top w:val="none" w:sz="0" w:space="0" w:color="auto"/>
        <w:left w:val="none" w:sz="0" w:space="0" w:color="auto"/>
        <w:bottom w:val="none" w:sz="0" w:space="0" w:color="auto"/>
        <w:right w:val="none" w:sz="0" w:space="0" w:color="auto"/>
      </w:divBdr>
    </w:div>
    <w:div w:id="2006931530">
      <w:bodyDiv w:val="1"/>
      <w:marLeft w:val="0"/>
      <w:marRight w:val="0"/>
      <w:marTop w:val="0"/>
      <w:marBottom w:val="0"/>
      <w:divBdr>
        <w:top w:val="none" w:sz="0" w:space="0" w:color="auto"/>
        <w:left w:val="none" w:sz="0" w:space="0" w:color="auto"/>
        <w:bottom w:val="none" w:sz="0" w:space="0" w:color="auto"/>
        <w:right w:val="none" w:sz="0" w:space="0" w:color="auto"/>
      </w:divBdr>
    </w:div>
    <w:div w:id="2008551815">
      <w:bodyDiv w:val="1"/>
      <w:marLeft w:val="0"/>
      <w:marRight w:val="0"/>
      <w:marTop w:val="0"/>
      <w:marBottom w:val="0"/>
      <w:divBdr>
        <w:top w:val="none" w:sz="0" w:space="0" w:color="auto"/>
        <w:left w:val="none" w:sz="0" w:space="0" w:color="auto"/>
        <w:bottom w:val="none" w:sz="0" w:space="0" w:color="auto"/>
        <w:right w:val="none" w:sz="0" w:space="0" w:color="auto"/>
      </w:divBdr>
    </w:div>
    <w:div w:id="2013407072">
      <w:bodyDiv w:val="1"/>
      <w:marLeft w:val="0"/>
      <w:marRight w:val="0"/>
      <w:marTop w:val="0"/>
      <w:marBottom w:val="0"/>
      <w:divBdr>
        <w:top w:val="none" w:sz="0" w:space="0" w:color="auto"/>
        <w:left w:val="none" w:sz="0" w:space="0" w:color="auto"/>
        <w:bottom w:val="none" w:sz="0" w:space="0" w:color="auto"/>
        <w:right w:val="none" w:sz="0" w:space="0" w:color="auto"/>
      </w:divBdr>
    </w:div>
    <w:div w:id="2013528774">
      <w:bodyDiv w:val="1"/>
      <w:marLeft w:val="0"/>
      <w:marRight w:val="0"/>
      <w:marTop w:val="0"/>
      <w:marBottom w:val="0"/>
      <w:divBdr>
        <w:top w:val="none" w:sz="0" w:space="0" w:color="auto"/>
        <w:left w:val="none" w:sz="0" w:space="0" w:color="auto"/>
        <w:bottom w:val="none" w:sz="0" w:space="0" w:color="auto"/>
        <w:right w:val="none" w:sz="0" w:space="0" w:color="auto"/>
      </w:divBdr>
    </w:div>
    <w:div w:id="2015956477">
      <w:bodyDiv w:val="1"/>
      <w:marLeft w:val="0"/>
      <w:marRight w:val="0"/>
      <w:marTop w:val="0"/>
      <w:marBottom w:val="0"/>
      <w:divBdr>
        <w:top w:val="none" w:sz="0" w:space="0" w:color="auto"/>
        <w:left w:val="none" w:sz="0" w:space="0" w:color="auto"/>
        <w:bottom w:val="none" w:sz="0" w:space="0" w:color="auto"/>
        <w:right w:val="none" w:sz="0" w:space="0" w:color="auto"/>
      </w:divBdr>
    </w:div>
    <w:div w:id="2016766629">
      <w:bodyDiv w:val="1"/>
      <w:marLeft w:val="0"/>
      <w:marRight w:val="0"/>
      <w:marTop w:val="0"/>
      <w:marBottom w:val="0"/>
      <w:divBdr>
        <w:top w:val="none" w:sz="0" w:space="0" w:color="auto"/>
        <w:left w:val="none" w:sz="0" w:space="0" w:color="auto"/>
        <w:bottom w:val="none" w:sz="0" w:space="0" w:color="auto"/>
        <w:right w:val="none" w:sz="0" w:space="0" w:color="auto"/>
      </w:divBdr>
    </w:div>
    <w:div w:id="2026983271">
      <w:bodyDiv w:val="1"/>
      <w:marLeft w:val="0"/>
      <w:marRight w:val="0"/>
      <w:marTop w:val="0"/>
      <w:marBottom w:val="0"/>
      <w:divBdr>
        <w:top w:val="none" w:sz="0" w:space="0" w:color="auto"/>
        <w:left w:val="none" w:sz="0" w:space="0" w:color="auto"/>
        <w:bottom w:val="none" w:sz="0" w:space="0" w:color="auto"/>
        <w:right w:val="none" w:sz="0" w:space="0" w:color="auto"/>
      </w:divBdr>
    </w:div>
    <w:div w:id="2029410035">
      <w:bodyDiv w:val="1"/>
      <w:marLeft w:val="0"/>
      <w:marRight w:val="0"/>
      <w:marTop w:val="0"/>
      <w:marBottom w:val="0"/>
      <w:divBdr>
        <w:top w:val="none" w:sz="0" w:space="0" w:color="auto"/>
        <w:left w:val="none" w:sz="0" w:space="0" w:color="auto"/>
        <w:bottom w:val="none" w:sz="0" w:space="0" w:color="auto"/>
        <w:right w:val="none" w:sz="0" w:space="0" w:color="auto"/>
      </w:divBdr>
      <w:divsChild>
        <w:div w:id="171602854">
          <w:marLeft w:val="446"/>
          <w:marRight w:val="0"/>
          <w:marTop w:val="0"/>
          <w:marBottom w:val="0"/>
          <w:divBdr>
            <w:top w:val="none" w:sz="0" w:space="0" w:color="auto"/>
            <w:left w:val="none" w:sz="0" w:space="0" w:color="auto"/>
            <w:bottom w:val="none" w:sz="0" w:space="0" w:color="auto"/>
            <w:right w:val="none" w:sz="0" w:space="0" w:color="auto"/>
          </w:divBdr>
        </w:div>
        <w:div w:id="243225696">
          <w:marLeft w:val="446"/>
          <w:marRight w:val="0"/>
          <w:marTop w:val="0"/>
          <w:marBottom w:val="0"/>
          <w:divBdr>
            <w:top w:val="none" w:sz="0" w:space="0" w:color="auto"/>
            <w:left w:val="none" w:sz="0" w:space="0" w:color="auto"/>
            <w:bottom w:val="none" w:sz="0" w:space="0" w:color="auto"/>
            <w:right w:val="none" w:sz="0" w:space="0" w:color="auto"/>
          </w:divBdr>
        </w:div>
        <w:div w:id="526597695">
          <w:marLeft w:val="446"/>
          <w:marRight w:val="0"/>
          <w:marTop w:val="0"/>
          <w:marBottom w:val="0"/>
          <w:divBdr>
            <w:top w:val="none" w:sz="0" w:space="0" w:color="auto"/>
            <w:left w:val="none" w:sz="0" w:space="0" w:color="auto"/>
            <w:bottom w:val="none" w:sz="0" w:space="0" w:color="auto"/>
            <w:right w:val="none" w:sz="0" w:space="0" w:color="auto"/>
          </w:divBdr>
        </w:div>
        <w:div w:id="743995516">
          <w:marLeft w:val="446"/>
          <w:marRight w:val="0"/>
          <w:marTop w:val="0"/>
          <w:marBottom w:val="0"/>
          <w:divBdr>
            <w:top w:val="none" w:sz="0" w:space="0" w:color="auto"/>
            <w:left w:val="none" w:sz="0" w:space="0" w:color="auto"/>
            <w:bottom w:val="none" w:sz="0" w:space="0" w:color="auto"/>
            <w:right w:val="none" w:sz="0" w:space="0" w:color="auto"/>
          </w:divBdr>
        </w:div>
        <w:div w:id="887495693">
          <w:marLeft w:val="446"/>
          <w:marRight w:val="0"/>
          <w:marTop w:val="0"/>
          <w:marBottom w:val="0"/>
          <w:divBdr>
            <w:top w:val="none" w:sz="0" w:space="0" w:color="auto"/>
            <w:left w:val="none" w:sz="0" w:space="0" w:color="auto"/>
            <w:bottom w:val="none" w:sz="0" w:space="0" w:color="auto"/>
            <w:right w:val="none" w:sz="0" w:space="0" w:color="auto"/>
          </w:divBdr>
        </w:div>
        <w:div w:id="1003513833">
          <w:marLeft w:val="446"/>
          <w:marRight w:val="0"/>
          <w:marTop w:val="0"/>
          <w:marBottom w:val="0"/>
          <w:divBdr>
            <w:top w:val="none" w:sz="0" w:space="0" w:color="auto"/>
            <w:left w:val="none" w:sz="0" w:space="0" w:color="auto"/>
            <w:bottom w:val="none" w:sz="0" w:space="0" w:color="auto"/>
            <w:right w:val="none" w:sz="0" w:space="0" w:color="auto"/>
          </w:divBdr>
        </w:div>
        <w:div w:id="2078623208">
          <w:marLeft w:val="446"/>
          <w:marRight w:val="0"/>
          <w:marTop w:val="0"/>
          <w:marBottom w:val="0"/>
          <w:divBdr>
            <w:top w:val="none" w:sz="0" w:space="0" w:color="auto"/>
            <w:left w:val="none" w:sz="0" w:space="0" w:color="auto"/>
            <w:bottom w:val="none" w:sz="0" w:space="0" w:color="auto"/>
            <w:right w:val="none" w:sz="0" w:space="0" w:color="auto"/>
          </w:divBdr>
        </w:div>
      </w:divsChild>
    </w:div>
    <w:div w:id="2031373608">
      <w:bodyDiv w:val="1"/>
      <w:marLeft w:val="0"/>
      <w:marRight w:val="0"/>
      <w:marTop w:val="0"/>
      <w:marBottom w:val="0"/>
      <w:divBdr>
        <w:top w:val="none" w:sz="0" w:space="0" w:color="auto"/>
        <w:left w:val="none" w:sz="0" w:space="0" w:color="auto"/>
        <w:bottom w:val="none" w:sz="0" w:space="0" w:color="auto"/>
        <w:right w:val="none" w:sz="0" w:space="0" w:color="auto"/>
      </w:divBdr>
    </w:div>
    <w:div w:id="2040354746">
      <w:bodyDiv w:val="1"/>
      <w:marLeft w:val="0"/>
      <w:marRight w:val="0"/>
      <w:marTop w:val="0"/>
      <w:marBottom w:val="0"/>
      <w:divBdr>
        <w:top w:val="none" w:sz="0" w:space="0" w:color="auto"/>
        <w:left w:val="none" w:sz="0" w:space="0" w:color="auto"/>
        <w:bottom w:val="none" w:sz="0" w:space="0" w:color="auto"/>
        <w:right w:val="none" w:sz="0" w:space="0" w:color="auto"/>
      </w:divBdr>
    </w:div>
    <w:div w:id="2040618545">
      <w:bodyDiv w:val="1"/>
      <w:marLeft w:val="0"/>
      <w:marRight w:val="0"/>
      <w:marTop w:val="0"/>
      <w:marBottom w:val="0"/>
      <w:divBdr>
        <w:top w:val="none" w:sz="0" w:space="0" w:color="auto"/>
        <w:left w:val="none" w:sz="0" w:space="0" w:color="auto"/>
        <w:bottom w:val="none" w:sz="0" w:space="0" w:color="auto"/>
        <w:right w:val="none" w:sz="0" w:space="0" w:color="auto"/>
      </w:divBdr>
      <w:divsChild>
        <w:div w:id="63650416">
          <w:marLeft w:val="1166"/>
          <w:marRight w:val="0"/>
          <w:marTop w:val="0"/>
          <w:marBottom w:val="0"/>
          <w:divBdr>
            <w:top w:val="none" w:sz="0" w:space="0" w:color="auto"/>
            <w:left w:val="none" w:sz="0" w:space="0" w:color="auto"/>
            <w:bottom w:val="none" w:sz="0" w:space="0" w:color="auto"/>
            <w:right w:val="none" w:sz="0" w:space="0" w:color="auto"/>
          </w:divBdr>
        </w:div>
        <w:div w:id="498935124">
          <w:marLeft w:val="1166"/>
          <w:marRight w:val="0"/>
          <w:marTop w:val="0"/>
          <w:marBottom w:val="0"/>
          <w:divBdr>
            <w:top w:val="none" w:sz="0" w:space="0" w:color="auto"/>
            <w:left w:val="none" w:sz="0" w:space="0" w:color="auto"/>
            <w:bottom w:val="none" w:sz="0" w:space="0" w:color="auto"/>
            <w:right w:val="none" w:sz="0" w:space="0" w:color="auto"/>
          </w:divBdr>
        </w:div>
        <w:div w:id="505360917">
          <w:marLeft w:val="1166"/>
          <w:marRight w:val="0"/>
          <w:marTop w:val="0"/>
          <w:marBottom w:val="0"/>
          <w:divBdr>
            <w:top w:val="none" w:sz="0" w:space="0" w:color="auto"/>
            <w:left w:val="none" w:sz="0" w:space="0" w:color="auto"/>
            <w:bottom w:val="none" w:sz="0" w:space="0" w:color="auto"/>
            <w:right w:val="none" w:sz="0" w:space="0" w:color="auto"/>
          </w:divBdr>
        </w:div>
        <w:div w:id="716320292">
          <w:marLeft w:val="446"/>
          <w:marRight w:val="0"/>
          <w:marTop w:val="0"/>
          <w:marBottom w:val="0"/>
          <w:divBdr>
            <w:top w:val="none" w:sz="0" w:space="0" w:color="auto"/>
            <w:left w:val="none" w:sz="0" w:space="0" w:color="auto"/>
            <w:bottom w:val="none" w:sz="0" w:space="0" w:color="auto"/>
            <w:right w:val="none" w:sz="0" w:space="0" w:color="auto"/>
          </w:divBdr>
        </w:div>
        <w:div w:id="785199373">
          <w:marLeft w:val="1166"/>
          <w:marRight w:val="0"/>
          <w:marTop w:val="0"/>
          <w:marBottom w:val="0"/>
          <w:divBdr>
            <w:top w:val="none" w:sz="0" w:space="0" w:color="auto"/>
            <w:left w:val="none" w:sz="0" w:space="0" w:color="auto"/>
            <w:bottom w:val="none" w:sz="0" w:space="0" w:color="auto"/>
            <w:right w:val="none" w:sz="0" w:space="0" w:color="auto"/>
          </w:divBdr>
        </w:div>
        <w:div w:id="882015980">
          <w:marLeft w:val="446"/>
          <w:marRight w:val="0"/>
          <w:marTop w:val="0"/>
          <w:marBottom w:val="0"/>
          <w:divBdr>
            <w:top w:val="none" w:sz="0" w:space="0" w:color="auto"/>
            <w:left w:val="none" w:sz="0" w:space="0" w:color="auto"/>
            <w:bottom w:val="none" w:sz="0" w:space="0" w:color="auto"/>
            <w:right w:val="none" w:sz="0" w:space="0" w:color="auto"/>
          </w:divBdr>
        </w:div>
        <w:div w:id="1440295178">
          <w:marLeft w:val="1166"/>
          <w:marRight w:val="0"/>
          <w:marTop w:val="0"/>
          <w:marBottom w:val="0"/>
          <w:divBdr>
            <w:top w:val="none" w:sz="0" w:space="0" w:color="auto"/>
            <w:left w:val="none" w:sz="0" w:space="0" w:color="auto"/>
            <w:bottom w:val="none" w:sz="0" w:space="0" w:color="auto"/>
            <w:right w:val="none" w:sz="0" w:space="0" w:color="auto"/>
          </w:divBdr>
        </w:div>
        <w:div w:id="1685748161">
          <w:marLeft w:val="1166"/>
          <w:marRight w:val="0"/>
          <w:marTop w:val="0"/>
          <w:marBottom w:val="0"/>
          <w:divBdr>
            <w:top w:val="none" w:sz="0" w:space="0" w:color="auto"/>
            <w:left w:val="none" w:sz="0" w:space="0" w:color="auto"/>
            <w:bottom w:val="none" w:sz="0" w:space="0" w:color="auto"/>
            <w:right w:val="none" w:sz="0" w:space="0" w:color="auto"/>
          </w:divBdr>
        </w:div>
        <w:div w:id="1965769350">
          <w:marLeft w:val="1166"/>
          <w:marRight w:val="0"/>
          <w:marTop w:val="0"/>
          <w:marBottom w:val="0"/>
          <w:divBdr>
            <w:top w:val="none" w:sz="0" w:space="0" w:color="auto"/>
            <w:left w:val="none" w:sz="0" w:space="0" w:color="auto"/>
            <w:bottom w:val="none" w:sz="0" w:space="0" w:color="auto"/>
            <w:right w:val="none" w:sz="0" w:space="0" w:color="auto"/>
          </w:divBdr>
        </w:div>
      </w:divsChild>
    </w:div>
    <w:div w:id="2041853145">
      <w:bodyDiv w:val="1"/>
      <w:marLeft w:val="0"/>
      <w:marRight w:val="0"/>
      <w:marTop w:val="0"/>
      <w:marBottom w:val="0"/>
      <w:divBdr>
        <w:top w:val="none" w:sz="0" w:space="0" w:color="auto"/>
        <w:left w:val="none" w:sz="0" w:space="0" w:color="auto"/>
        <w:bottom w:val="none" w:sz="0" w:space="0" w:color="auto"/>
        <w:right w:val="none" w:sz="0" w:space="0" w:color="auto"/>
      </w:divBdr>
      <w:divsChild>
        <w:div w:id="162668990">
          <w:marLeft w:val="446"/>
          <w:marRight w:val="0"/>
          <w:marTop w:val="0"/>
          <w:marBottom w:val="0"/>
          <w:divBdr>
            <w:top w:val="none" w:sz="0" w:space="0" w:color="auto"/>
            <w:left w:val="none" w:sz="0" w:space="0" w:color="auto"/>
            <w:bottom w:val="none" w:sz="0" w:space="0" w:color="auto"/>
            <w:right w:val="none" w:sz="0" w:space="0" w:color="auto"/>
          </w:divBdr>
        </w:div>
        <w:div w:id="1910070056">
          <w:marLeft w:val="446"/>
          <w:marRight w:val="0"/>
          <w:marTop w:val="0"/>
          <w:marBottom w:val="0"/>
          <w:divBdr>
            <w:top w:val="none" w:sz="0" w:space="0" w:color="auto"/>
            <w:left w:val="none" w:sz="0" w:space="0" w:color="auto"/>
            <w:bottom w:val="none" w:sz="0" w:space="0" w:color="auto"/>
            <w:right w:val="none" w:sz="0" w:space="0" w:color="auto"/>
          </w:divBdr>
        </w:div>
      </w:divsChild>
    </w:div>
    <w:div w:id="2045446223">
      <w:bodyDiv w:val="1"/>
      <w:marLeft w:val="0"/>
      <w:marRight w:val="0"/>
      <w:marTop w:val="0"/>
      <w:marBottom w:val="0"/>
      <w:divBdr>
        <w:top w:val="none" w:sz="0" w:space="0" w:color="auto"/>
        <w:left w:val="none" w:sz="0" w:space="0" w:color="auto"/>
        <w:bottom w:val="none" w:sz="0" w:space="0" w:color="auto"/>
        <w:right w:val="none" w:sz="0" w:space="0" w:color="auto"/>
      </w:divBdr>
    </w:div>
    <w:div w:id="2046248746">
      <w:bodyDiv w:val="1"/>
      <w:marLeft w:val="0"/>
      <w:marRight w:val="0"/>
      <w:marTop w:val="0"/>
      <w:marBottom w:val="0"/>
      <w:divBdr>
        <w:top w:val="none" w:sz="0" w:space="0" w:color="auto"/>
        <w:left w:val="none" w:sz="0" w:space="0" w:color="auto"/>
        <w:bottom w:val="none" w:sz="0" w:space="0" w:color="auto"/>
        <w:right w:val="none" w:sz="0" w:space="0" w:color="auto"/>
      </w:divBdr>
    </w:div>
    <w:div w:id="2053995866">
      <w:bodyDiv w:val="1"/>
      <w:marLeft w:val="0"/>
      <w:marRight w:val="0"/>
      <w:marTop w:val="0"/>
      <w:marBottom w:val="0"/>
      <w:divBdr>
        <w:top w:val="none" w:sz="0" w:space="0" w:color="auto"/>
        <w:left w:val="none" w:sz="0" w:space="0" w:color="auto"/>
        <w:bottom w:val="none" w:sz="0" w:space="0" w:color="auto"/>
        <w:right w:val="none" w:sz="0" w:space="0" w:color="auto"/>
      </w:divBdr>
      <w:divsChild>
        <w:div w:id="652415230">
          <w:marLeft w:val="446"/>
          <w:marRight w:val="0"/>
          <w:marTop w:val="0"/>
          <w:marBottom w:val="0"/>
          <w:divBdr>
            <w:top w:val="none" w:sz="0" w:space="0" w:color="auto"/>
            <w:left w:val="none" w:sz="0" w:space="0" w:color="auto"/>
            <w:bottom w:val="none" w:sz="0" w:space="0" w:color="auto"/>
            <w:right w:val="none" w:sz="0" w:space="0" w:color="auto"/>
          </w:divBdr>
        </w:div>
        <w:div w:id="1068765292">
          <w:marLeft w:val="446"/>
          <w:marRight w:val="0"/>
          <w:marTop w:val="0"/>
          <w:marBottom w:val="0"/>
          <w:divBdr>
            <w:top w:val="none" w:sz="0" w:space="0" w:color="auto"/>
            <w:left w:val="none" w:sz="0" w:space="0" w:color="auto"/>
            <w:bottom w:val="none" w:sz="0" w:space="0" w:color="auto"/>
            <w:right w:val="none" w:sz="0" w:space="0" w:color="auto"/>
          </w:divBdr>
        </w:div>
        <w:div w:id="1490174613">
          <w:marLeft w:val="446"/>
          <w:marRight w:val="0"/>
          <w:marTop w:val="0"/>
          <w:marBottom w:val="0"/>
          <w:divBdr>
            <w:top w:val="none" w:sz="0" w:space="0" w:color="auto"/>
            <w:left w:val="none" w:sz="0" w:space="0" w:color="auto"/>
            <w:bottom w:val="none" w:sz="0" w:space="0" w:color="auto"/>
            <w:right w:val="none" w:sz="0" w:space="0" w:color="auto"/>
          </w:divBdr>
        </w:div>
        <w:div w:id="1934783149">
          <w:marLeft w:val="446"/>
          <w:marRight w:val="0"/>
          <w:marTop w:val="0"/>
          <w:marBottom w:val="0"/>
          <w:divBdr>
            <w:top w:val="none" w:sz="0" w:space="0" w:color="auto"/>
            <w:left w:val="none" w:sz="0" w:space="0" w:color="auto"/>
            <w:bottom w:val="none" w:sz="0" w:space="0" w:color="auto"/>
            <w:right w:val="none" w:sz="0" w:space="0" w:color="auto"/>
          </w:divBdr>
        </w:div>
      </w:divsChild>
    </w:div>
    <w:div w:id="2063553013">
      <w:bodyDiv w:val="1"/>
      <w:marLeft w:val="0"/>
      <w:marRight w:val="0"/>
      <w:marTop w:val="0"/>
      <w:marBottom w:val="0"/>
      <w:divBdr>
        <w:top w:val="none" w:sz="0" w:space="0" w:color="auto"/>
        <w:left w:val="none" w:sz="0" w:space="0" w:color="auto"/>
        <w:bottom w:val="none" w:sz="0" w:space="0" w:color="auto"/>
        <w:right w:val="none" w:sz="0" w:space="0" w:color="auto"/>
      </w:divBdr>
    </w:div>
    <w:div w:id="2067532226">
      <w:bodyDiv w:val="1"/>
      <w:marLeft w:val="0"/>
      <w:marRight w:val="0"/>
      <w:marTop w:val="0"/>
      <w:marBottom w:val="0"/>
      <w:divBdr>
        <w:top w:val="none" w:sz="0" w:space="0" w:color="auto"/>
        <w:left w:val="none" w:sz="0" w:space="0" w:color="auto"/>
        <w:bottom w:val="none" w:sz="0" w:space="0" w:color="auto"/>
        <w:right w:val="none" w:sz="0" w:space="0" w:color="auto"/>
      </w:divBdr>
    </w:div>
    <w:div w:id="2067797312">
      <w:bodyDiv w:val="1"/>
      <w:marLeft w:val="0"/>
      <w:marRight w:val="0"/>
      <w:marTop w:val="0"/>
      <w:marBottom w:val="0"/>
      <w:divBdr>
        <w:top w:val="none" w:sz="0" w:space="0" w:color="auto"/>
        <w:left w:val="none" w:sz="0" w:space="0" w:color="auto"/>
        <w:bottom w:val="none" w:sz="0" w:space="0" w:color="auto"/>
        <w:right w:val="none" w:sz="0" w:space="0" w:color="auto"/>
      </w:divBdr>
    </w:div>
    <w:div w:id="2072269336">
      <w:bodyDiv w:val="1"/>
      <w:marLeft w:val="0"/>
      <w:marRight w:val="0"/>
      <w:marTop w:val="0"/>
      <w:marBottom w:val="0"/>
      <w:divBdr>
        <w:top w:val="none" w:sz="0" w:space="0" w:color="auto"/>
        <w:left w:val="none" w:sz="0" w:space="0" w:color="auto"/>
        <w:bottom w:val="none" w:sz="0" w:space="0" w:color="auto"/>
        <w:right w:val="none" w:sz="0" w:space="0" w:color="auto"/>
      </w:divBdr>
      <w:divsChild>
        <w:div w:id="100036082">
          <w:marLeft w:val="1267"/>
          <w:marRight w:val="0"/>
          <w:marTop w:val="0"/>
          <w:marBottom w:val="0"/>
          <w:divBdr>
            <w:top w:val="none" w:sz="0" w:space="0" w:color="auto"/>
            <w:left w:val="none" w:sz="0" w:space="0" w:color="auto"/>
            <w:bottom w:val="none" w:sz="0" w:space="0" w:color="auto"/>
            <w:right w:val="none" w:sz="0" w:space="0" w:color="auto"/>
          </w:divBdr>
        </w:div>
        <w:div w:id="1829591211">
          <w:marLeft w:val="1267"/>
          <w:marRight w:val="0"/>
          <w:marTop w:val="0"/>
          <w:marBottom w:val="0"/>
          <w:divBdr>
            <w:top w:val="none" w:sz="0" w:space="0" w:color="auto"/>
            <w:left w:val="none" w:sz="0" w:space="0" w:color="auto"/>
            <w:bottom w:val="none" w:sz="0" w:space="0" w:color="auto"/>
            <w:right w:val="none" w:sz="0" w:space="0" w:color="auto"/>
          </w:divBdr>
        </w:div>
      </w:divsChild>
    </w:div>
    <w:div w:id="2077121218">
      <w:bodyDiv w:val="1"/>
      <w:marLeft w:val="0"/>
      <w:marRight w:val="0"/>
      <w:marTop w:val="0"/>
      <w:marBottom w:val="0"/>
      <w:divBdr>
        <w:top w:val="none" w:sz="0" w:space="0" w:color="auto"/>
        <w:left w:val="none" w:sz="0" w:space="0" w:color="auto"/>
        <w:bottom w:val="none" w:sz="0" w:space="0" w:color="auto"/>
        <w:right w:val="none" w:sz="0" w:space="0" w:color="auto"/>
      </w:divBdr>
      <w:divsChild>
        <w:div w:id="141506726">
          <w:marLeft w:val="720"/>
          <w:marRight w:val="0"/>
          <w:marTop w:val="0"/>
          <w:marBottom w:val="0"/>
          <w:divBdr>
            <w:top w:val="none" w:sz="0" w:space="0" w:color="auto"/>
            <w:left w:val="none" w:sz="0" w:space="0" w:color="auto"/>
            <w:bottom w:val="none" w:sz="0" w:space="0" w:color="auto"/>
            <w:right w:val="none" w:sz="0" w:space="0" w:color="auto"/>
          </w:divBdr>
        </w:div>
        <w:div w:id="272442756">
          <w:marLeft w:val="720"/>
          <w:marRight w:val="0"/>
          <w:marTop w:val="0"/>
          <w:marBottom w:val="0"/>
          <w:divBdr>
            <w:top w:val="none" w:sz="0" w:space="0" w:color="auto"/>
            <w:left w:val="none" w:sz="0" w:space="0" w:color="auto"/>
            <w:bottom w:val="none" w:sz="0" w:space="0" w:color="auto"/>
            <w:right w:val="none" w:sz="0" w:space="0" w:color="auto"/>
          </w:divBdr>
        </w:div>
        <w:div w:id="369111848">
          <w:marLeft w:val="720"/>
          <w:marRight w:val="0"/>
          <w:marTop w:val="0"/>
          <w:marBottom w:val="0"/>
          <w:divBdr>
            <w:top w:val="none" w:sz="0" w:space="0" w:color="auto"/>
            <w:left w:val="none" w:sz="0" w:space="0" w:color="auto"/>
            <w:bottom w:val="none" w:sz="0" w:space="0" w:color="auto"/>
            <w:right w:val="none" w:sz="0" w:space="0" w:color="auto"/>
          </w:divBdr>
        </w:div>
        <w:div w:id="403382786">
          <w:marLeft w:val="720"/>
          <w:marRight w:val="0"/>
          <w:marTop w:val="0"/>
          <w:marBottom w:val="0"/>
          <w:divBdr>
            <w:top w:val="none" w:sz="0" w:space="0" w:color="auto"/>
            <w:left w:val="none" w:sz="0" w:space="0" w:color="auto"/>
            <w:bottom w:val="none" w:sz="0" w:space="0" w:color="auto"/>
            <w:right w:val="none" w:sz="0" w:space="0" w:color="auto"/>
          </w:divBdr>
        </w:div>
        <w:div w:id="518665797">
          <w:marLeft w:val="720"/>
          <w:marRight w:val="0"/>
          <w:marTop w:val="0"/>
          <w:marBottom w:val="0"/>
          <w:divBdr>
            <w:top w:val="none" w:sz="0" w:space="0" w:color="auto"/>
            <w:left w:val="none" w:sz="0" w:space="0" w:color="auto"/>
            <w:bottom w:val="none" w:sz="0" w:space="0" w:color="auto"/>
            <w:right w:val="none" w:sz="0" w:space="0" w:color="auto"/>
          </w:divBdr>
        </w:div>
        <w:div w:id="1381587003">
          <w:marLeft w:val="720"/>
          <w:marRight w:val="0"/>
          <w:marTop w:val="0"/>
          <w:marBottom w:val="0"/>
          <w:divBdr>
            <w:top w:val="none" w:sz="0" w:space="0" w:color="auto"/>
            <w:left w:val="none" w:sz="0" w:space="0" w:color="auto"/>
            <w:bottom w:val="none" w:sz="0" w:space="0" w:color="auto"/>
            <w:right w:val="none" w:sz="0" w:space="0" w:color="auto"/>
          </w:divBdr>
        </w:div>
        <w:div w:id="1389377647">
          <w:marLeft w:val="720"/>
          <w:marRight w:val="0"/>
          <w:marTop w:val="0"/>
          <w:marBottom w:val="0"/>
          <w:divBdr>
            <w:top w:val="none" w:sz="0" w:space="0" w:color="auto"/>
            <w:left w:val="none" w:sz="0" w:space="0" w:color="auto"/>
            <w:bottom w:val="none" w:sz="0" w:space="0" w:color="auto"/>
            <w:right w:val="none" w:sz="0" w:space="0" w:color="auto"/>
          </w:divBdr>
        </w:div>
        <w:div w:id="1671642822">
          <w:marLeft w:val="720"/>
          <w:marRight w:val="0"/>
          <w:marTop w:val="0"/>
          <w:marBottom w:val="0"/>
          <w:divBdr>
            <w:top w:val="none" w:sz="0" w:space="0" w:color="auto"/>
            <w:left w:val="none" w:sz="0" w:space="0" w:color="auto"/>
            <w:bottom w:val="none" w:sz="0" w:space="0" w:color="auto"/>
            <w:right w:val="none" w:sz="0" w:space="0" w:color="auto"/>
          </w:divBdr>
        </w:div>
        <w:div w:id="1903564302">
          <w:marLeft w:val="720"/>
          <w:marRight w:val="0"/>
          <w:marTop w:val="0"/>
          <w:marBottom w:val="0"/>
          <w:divBdr>
            <w:top w:val="none" w:sz="0" w:space="0" w:color="auto"/>
            <w:left w:val="none" w:sz="0" w:space="0" w:color="auto"/>
            <w:bottom w:val="none" w:sz="0" w:space="0" w:color="auto"/>
            <w:right w:val="none" w:sz="0" w:space="0" w:color="auto"/>
          </w:divBdr>
        </w:div>
        <w:div w:id="1911427673">
          <w:marLeft w:val="720"/>
          <w:marRight w:val="0"/>
          <w:marTop w:val="0"/>
          <w:marBottom w:val="0"/>
          <w:divBdr>
            <w:top w:val="none" w:sz="0" w:space="0" w:color="auto"/>
            <w:left w:val="none" w:sz="0" w:space="0" w:color="auto"/>
            <w:bottom w:val="none" w:sz="0" w:space="0" w:color="auto"/>
            <w:right w:val="none" w:sz="0" w:space="0" w:color="auto"/>
          </w:divBdr>
        </w:div>
        <w:div w:id="2121335625">
          <w:marLeft w:val="720"/>
          <w:marRight w:val="0"/>
          <w:marTop w:val="0"/>
          <w:marBottom w:val="0"/>
          <w:divBdr>
            <w:top w:val="none" w:sz="0" w:space="0" w:color="auto"/>
            <w:left w:val="none" w:sz="0" w:space="0" w:color="auto"/>
            <w:bottom w:val="none" w:sz="0" w:space="0" w:color="auto"/>
            <w:right w:val="none" w:sz="0" w:space="0" w:color="auto"/>
          </w:divBdr>
        </w:div>
      </w:divsChild>
    </w:div>
    <w:div w:id="2087871760">
      <w:bodyDiv w:val="1"/>
      <w:marLeft w:val="0"/>
      <w:marRight w:val="0"/>
      <w:marTop w:val="0"/>
      <w:marBottom w:val="0"/>
      <w:divBdr>
        <w:top w:val="none" w:sz="0" w:space="0" w:color="auto"/>
        <w:left w:val="none" w:sz="0" w:space="0" w:color="auto"/>
        <w:bottom w:val="none" w:sz="0" w:space="0" w:color="auto"/>
        <w:right w:val="none" w:sz="0" w:space="0" w:color="auto"/>
      </w:divBdr>
      <w:divsChild>
        <w:div w:id="118572419">
          <w:marLeft w:val="1267"/>
          <w:marRight w:val="0"/>
          <w:marTop w:val="0"/>
          <w:marBottom w:val="0"/>
          <w:divBdr>
            <w:top w:val="none" w:sz="0" w:space="0" w:color="auto"/>
            <w:left w:val="none" w:sz="0" w:space="0" w:color="auto"/>
            <w:bottom w:val="none" w:sz="0" w:space="0" w:color="auto"/>
            <w:right w:val="none" w:sz="0" w:space="0" w:color="auto"/>
          </w:divBdr>
        </w:div>
        <w:div w:id="433944536">
          <w:marLeft w:val="1267"/>
          <w:marRight w:val="0"/>
          <w:marTop w:val="0"/>
          <w:marBottom w:val="0"/>
          <w:divBdr>
            <w:top w:val="none" w:sz="0" w:space="0" w:color="auto"/>
            <w:left w:val="none" w:sz="0" w:space="0" w:color="auto"/>
            <w:bottom w:val="none" w:sz="0" w:space="0" w:color="auto"/>
            <w:right w:val="none" w:sz="0" w:space="0" w:color="auto"/>
          </w:divBdr>
        </w:div>
        <w:div w:id="882867889">
          <w:marLeft w:val="1267"/>
          <w:marRight w:val="0"/>
          <w:marTop w:val="0"/>
          <w:marBottom w:val="0"/>
          <w:divBdr>
            <w:top w:val="none" w:sz="0" w:space="0" w:color="auto"/>
            <w:left w:val="none" w:sz="0" w:space="0" w:color="auto"/>
            <w:bottom w:val="none" w:sz="0" w:space="0" w:color="auto"/>
            <w:right w:val="none" w:sz="0" w:space="0" w:color="auto"/>
          </w:divBdr>
        </w:div>
        <w:div w:id="1314602978">
          <w:marLeft w:val="1267"/>
          <w:marRight w:val="0"/>
          <w:marTop w:val="0"/>
          <w:marBottom w:val="0"/>
          <w:divBdr>
            <w:top w:val="none" w:sz="0" w:space="0" w:color="auto"/>
            <w:left w:val="none" w:sz="0" w:space="0" w:color="auto"/>
            <w:bottom w:val="none" w:sz="0" w:space="0" w:color="auto"/>
            <w:right w:val="none" w:sz="0" w:space="0" w:color="auto"/>
          </w:divBdr>
        </w:div>
        <w:div w:id="1393039387">
          <w:marLeft w:val="1267"/>
          <w:marRight w:val="0"/>
          <w:marTop w:val="0"/>
          <w:marBottom w:val="0"/>
          <w:divBdr>
            <w:top w:val="none" w:sz="0" w:space="0" w:color="auto"/>
            <w:left w:val="none" w:sz="0" w:space="0" w:color="auto"/>
            <w:bottom w:val="none" w:sz="0" w:space="0" w:color="auto"/>
            <w:right w:val="none" w:sz="0" w:space="0" w:color="auto"/>
          </w:divBdr>
        </w:div>
        <w:div w:id="1982729961">
          <w:marLeft w:val="1267"/>
          <w:marRight w:val="0"/>
          <w:marTop w:val="0"/>
          <w:marBottom w:val="0"/>
          <w:divBdr>
            <w:top w:val="none" w:sz="0" w:space="0" w:color="auto"/>
            <w:left w:val="none" w:sz="0" w:space="0" w:color="auto"/>
            <w:bottom w:val="none" w:sz="0" w:space="0" w:color="auto"/>
            <w:right w:val="none" w:sz="0" w:space="0" w:color="auto"/>
          </w:divBdr>
        </w:div>
      </w:divsChild>
    </w:div>
    <w:div w:id="2100903736">
      <w:bodyDiv w:val="1"/>
      <w:marLeft w:val="0"/>
      <w:marRight w:val="0"/>
      <w:marTop w:val="0"/>
      <w:marBottom w:val="0"/>
      <w:divBdr>
        <w:top w:val="none" w:sz="0" w:space="0" w:color="auto"/>
        <w:left w:val="none" w:sz="0" w:space="0" w:color="auto"/>
        <w:bottom w:val="none" w:sz="0" w:space="0" w:color="auto"/>
        <w:right w:val="none" w:sz="0" w:space="0" w:color="auto"/>
      </w:divBdr>
    </w:div>
    <w:div w:id="2108426481">
      <w:bodyDiv w:val="1"/>
      <w:marLeft w:val="0"/>
      <w:marRight w:val="0"/>
      <w:marTop w:val="0"/>
      <w:marBottom w:val="0"/>
      <w:divBdr>
        <w:top w:val="none" w:sz="0" w:space="0" w:color="auto"/>
        <w:left w:val="none" w:sz="0" w:space="0" w:color="auto"/>
        <w:bottom w:val="none" w:sz="0" w:space="0" w:color="auto"/>
        <w:right w:val="none" w:sz="0" w:space="0" w:color="auto"/>
      </w:divBdr>
    </w:div>
    <w:div w:id="2109306929">
      <w:bodyDiv w:val="1"/>
      <w:marLeft w:val="0"/>
      <w:marRight w:val="0"/>
      <w:marTop w:val="0"/>
      <w:marBottom w:val="0"/>
      <w:divBdr>
        <w:top w:val="none" w:sz="0" w:space="0" w:color="auto"/>
        <w:left w:val="none" w:sz="0" w:space="0" w:color="auto"/>
        <w:bottom w:val="none" w:sz="0" w:space="0" w:color="auto"/>
        <w:right w:val="none" w:sz="0" w:space="0" w:color="auto"/>
      </w:divBdr>
      <w:divsChild>
        <w:div w:id="33390167">
          <w:marLeft w:val="720"/>
          <w:marRight w:val="0"/>
          <w:marTop w:val="0"/>
          <w:marBottom w:val="0"/>
          <w:divBdr>
            <w:top w:val="none" w:sz="0" w:space="0" w:color="auto"/>
            <w:left w:val="none" w:sz="0" w:space="0" w:color="auto"/>
            <w:bottom w:val="none" w:sz="0" w:space="0" w:color="auto"/>
            <w:right w:val="none" w:sz="0" w:space="0" w:color="auto"/>
          </w:divBdr>
        </w:div>
        <w:div w:id="123279882">
          <w:marLeft w:val="720"/>
          <w:marRight w:val="0"/>
          <w:marTop w:val="0"/>
          <w:marBottom w:val="0"/>
          <w:divBdr>
            <w:top w:val="none" w:sz="0" w:space="0" w:color="auto"/>
            <w:left w:val="none" w:sz="0" w:space="0" w:color="auto"/>
            <w:bottom w:val="none" w:sz="0" w:space="0" w:color="auto"/>
            <w:right w:val="none" w:sz="0" w:space="0" w:color="auto"/>
          </w:divBdr>
        </w:div>
        <w:div w:id="426511455">
          <w:marLeft w:val="720"/>
          <w:marRight w:val="0"/>
          <w:marTop w:val="0"/>
          <w:marBottom w:val="0"/>
          <w:divBdr>
            <w:top w:val="none" w:sz="0" w:space="0" w:color="auto"/>
            <w:left w:val="none" w:sz="0" w:space="0" w:color="auto"/>
            <w:bottom w:val="none" w:sz="0" w:space="0" w:color="auto"/>
            <w:right w:val="none" w:sz="0" w:space="0" w:color="auto"/>
          </w:divBdr>
        </w:div>
        <w:div w:id="524558501">
          <w:marLeft w:val="720"/>
          <w:marRight w:val="0"/>
          <w:marTop w:val="0"/>
          <w:marBottom w:val="0"/>
          <w:divBdr>
            <w:top w:val="none" w:sz="0" w:space="0" w:color="auto"/>
            <w:left w:val="none" w:sz="0" w:space="0" w:color="auto"/>
            <w:bottom w:val="none" w:sz="0" w:space="0" w:color="auto"/>
            <w:right w:val="none" w:sz="0" w:space="0" w:color="auto"/>
          </w:divBdr>
        </w:div>
        <w:div w:id="956638152">
          <w:marLeft w:val="720"/>
          <w:marRight w:val="0"/>
          <w:marTop w:val="0"/>
          <w:marBottom w:val="0"/>
          <w:divBdr>
            <w:top w:val="none" w:sz="0" w:space="0" w:color="auto"/>
            <w:left w:val="none" w:sz="0" w:space="0" w:color="auto"/>
            <w:bottom w:val="none" w:sz="0" w:space="0" w:color="auto"/>
            <w:right w:val="none" w:sz="0" w:space="0" w:color="auto"/>
          </w:divBdr>
        </w:div>
        <w:div w:id="1176648693">
          <w:marLeft w:val="720"/>
          <w:marRight w:val="0"/>
          <w:marTop w:val="0"/>
          <w:marBottom w:val="0"/>
          <w:divBdr>
            <w:top w:val="none" w:sz="0" w:space="0" w:color="auto"/>
            <w:left w:val="none" w:sz="0" w:space="0" w:color="auto"/>
            <w:bottom w:val="none" w:sz="0" w:space="0" w:color="auto"/>
            <w:right w:val="none" w:sz="0" w:space="0" w:color="auto"/>
          </w:divBdr>
        </w:div>
        <w:div w:id="1627202485">
          <w:marLeft w:val="720"/>
          <w:marRight w:val="0"/>
          <w:marTop w:val="0"/>
          <w:marBottom w:val="0"/>
          <w:divBdr>
            <w:top w:val="none" w:sz="0" w:space="0" w:color="auto"/>
            <w:left w:val="none" w:sz="0" w:space="0" w:color="auto"/>
            <w:bottom w:val="none" w:sz="0" w:space="0" w:color="auto"/>
            <w:right w:val="none" w:sz="0" w:space="0" w:color="auto"/>
          </w:divBdr>
        </w:div>
        <w:div w:id="1971472811">
          <w:marLeft w:val="720"/>
          <w:marRight w:val="0"/>
          <w:marTop w:val="0"/>
          <w:marBottom w:val="0"/>
          <w:divBdr>
            <w:top w:val="none" w:sz="0" w:space="0" w:color="auto"/>
            <w:left w:val="none" w:sz="0" w:space="0" w:color="auto"/>
            <w:bottom w:val="none" w:sz="0" w:space="0" w:color="auto"/>
            <w:right w:val="none" w:sz="0" w:space="0" w:color="auto"/>
          </w:divBdr>
        </w:div>
        <w:div w:id="2070374276">
          <w:marLeft w:val="720"/>
          <w:marRight w:val="0"/>
          <w:marTop w:val="0"/>
          <w:marBottom w:val="0"/>
          <w:divBdr>
            <w:top w:val="none" w:sz="0" w:space="0" w:color="auto"/>
            <w:left w:val="none" w:sz="0" w:space="0" w:color="auto"/>
            <w:bottom w:val="none" w:sz="0" w:space="0" w:color="auto"/>
            <w:right w:val="none" w:sz="0" w:space="0" w:color="auto"/>
          </w:divBdr>
        </w:div>
        <w:div w:id="2123568341">
          <w:marLeft w:val="720"/>
          <w:marRight w:val="0"/>
          <w:marTop w:val="0"/>
          <w:marBottom w:val="0"/>
          <w:divBdr>
            <w:top w:val="none" w:sz="0" w:space="0" w:color="auto"/>
            <w:left w:val="none" w:sz="0" w:space="0" w:color="auto"/>
            <w:bottom w:val="none" w:sz="0" w:space="0" w:color="auto"/>
            <w:right w:val="none" w:sz="0" w:space="0" w:color="auto"/>
          </w:divBdr>
        </w:div>
      </w:divsChild>
    </w:div>
    <w:div w:id="2110925177">
      <w:bodyDiv w:val="1"/>
      <w:marLeft w:val="0"/>
      <w:marRight w:val="0"/>
      <w:marTop w:val="0"/>
      <w:marBottom w:val="0"/>
      <w:divBdr>
        <w:top w:val="none" w:sz="0" w:space="0" w:color="auto"/>
        <w:left w:val="none" w:sz="0" w:space="0" w:color="auto"/>
        <w:bottom w:val="none" w:sz="0" w:space="0" w:color="auto"/>
        <w:right w:val="none" w:sz="0" w:space="0" w:color="auto"/>
      </w:divBdr>
    </w:div>
    <w:div w:id="2111192387">
      <w:bodyDiv w:val="1"/>
      <w:marLeft w:val="0"/>
      <w:marRight w:val="0"/>
      <w:marTop w:val="0"/>
      <w:marBottom w:val="0"/>
      <w:divBdr>
        <w:top w:val="none" w:sz="0" w:space="0" w:color="auto"/>
        <w:left w:val="none" w:sz="0" w:space="0" w:color="auto"/>
        <w:bottom w:val="none" w:sz="0" w:space="0" w:color="auto"/>
        <w:right w:val="none" w:sz="0" w:space="0" w:color="auto"/>
      </w:divBdr>
    </w:div>
    <w:div w:id="2113889675">
      <w:bodyDiv w:val="1"/>
      <w:marLeft w:val="0"/>
      <w:marRight w:val="0"/>
      <w:marTop w:val="0"/>
      <w:marBottom w:val="0"/>
      <w:divBdr>
        <w:top w:val="none" w:sz="0" w:space="0" w:color="auto"/>
        <w:left w:val="none" w:sz="0" w:space="0" w:color="auto"/>
        <w:bottom w:val="none" w:sz="0" w:space="0" w:color="auto"/>
        <w:right w:val="none" w:sz="0" w:space="0" w:color="auto"/>
      </w:divBdr>
    </w:div>
    <w:div w:id="2114281508">
      <w:bodyDiv w:val="1"/>
      <w:marLeft w:val="0"/>
      <w:marRight w:val="0"/>
      <w:marTop w:val="0"/>
      <w:marBottom w:val="0"/>
      <w:divBdr>
        <w:top w:val="none" w:sz="0" w:space="0" w:color="auto"/>
        <w:left w:val="none" w:sz="0" w:space="0" w:color="auto"/>
        <w:bottom w:val="none" w:sz="0" w:space="0" w:color="auto"/>
        <w:right w:val="none" w:sz="0" w:space="0" w:color="auto"/>
      </w:divBdr>
    </w:div>
    <w:div w:id="2117097711">
      <w:bodyDiv w:val="1"/>
      <w:marLeft w:val="0"/>
      <w:marRight w:val="0"/>
      <w:marTop w:val="0"/>
      <w:marBottom w:val="0"/>
      <w:divBdr>
        <w:top w:val="none" w:sz="0" w:space="0" w:color="auto"/>
        <w:left w:val="none" w:sz="0" w:space="0" w:color="auto"/>
        <w:bottom w:val="none" w:sz="0" w:space="0" w:color="auto"/>
        <w:right w:val="none" w:sz="0" w:space="0" w:color="auto"/>
      </w:divBdr>
    </w:div>
    <w:div w:id="2118522692">
      <w:bodyDiv w:val="1"/>
      <w:marLeft w:val="0"/>
      <w:marRight w:val="0"/>
      <w:marTop w:val="0"/>
      <w:marBottom w:val="0"/>
      <w:divBdr>
        <w:top w:val="none" w:sz="0" w:space="0" w:color="auto"/>
        <w:left w:val="none" w:sz="0" w:space="0" w:color="auto"/>
        <w:bottom w:val="none" w:sz="0" w:space="0" w:color="auto"/>
        <w:right w:val="none" w:sz="0" w:space="0" w:color="auto"/>
      </w:divBdr>
      <w:divsChild>
        <w:div w:id="48039042">
          <w:marLeft w:val="1267"/>
          <w:marRight w:val="0"/>
          <w:marTop w:val="0"/>
          <w:marBottom w:val="0"/>
          <w:divBdr>
            <w:top w:val="none" w:sz="0" w:space="0" w:color="auto"/>
            <w:left w:val="none" w:sz="0" w:space="0" w:color="auto"/>
            <w:bottom w:val="none" w:sz="0" w:space="0" w:color="auto"/>
            <w:right w:val="none" w:sz="0" w:space="0" w:color="auto"/>
          </w:divBdr>
        </w:div>
        <w:div w:id="92172744">
          <w:marLeft w:val="1267"/>
          <w:marRight w:val="0"/>
          <w:marTop w:val="0"/>
          <w:marBottom w:val="0"/>
          <w:divBdr>
            <w:top w:val="none" w:sz="0" w:space="0" w:color="auto"/>
            <w:left w:val="none" w:sz="0" w:space="0" w:color="auto"/>
            <w:bottom w:val="none" w:sz="0" w:space="0" w:color="auto"/>
            <w:right w:val="none" w:sz="0" w:space="0" w:color="auto"/>
          </w:divBdr>
        </w:div>
        <w:div w:id="428425413">
          <w:marLeft w:val="1267"/>
          <w:marRight w:val="0"/>
          <w:marTop w:val="0"/>
          <w:marBottom w:val="0"/>
          <w:divBdr>
            <w:top w:val="none" w:sz="0" w:space="0" w:color="auto"/>
            <w:left w:val="none" w:sz="0" w:space="0" w:color="auto"/>
            <w:bottom w:val="none" w:sz="0" w:space="0" w:color="auto"/>
            <w:right w:val="none" w:sz="0" w:space="0" w:color="auto"/>
          </w:divBdr>
        </w:div>
        <w:div w:id="867304552">
          <w:marLeft w:val="1267"/>
          <w:marRight w:val="0"/>
          <w:marTop w:val="0"/>
          <w:marBottom w:val="0"/>
          <w:divBdr>
            <w:top w:val="none" w:sz="0" w:space="0" w:color="auto"/>
            <w:left w:val="none" w:sz="0" w:space="0" w:color="auto"/>
            <w:bottom w:val="none" w:sz="0" w:space="0" w:color="auto"/>
            <w:right w:val="none" w:sz="0" w:space="0" w:color="auto"/>
          </w:divBdr>
        </w:div>
        <w:div w:id="1103955376">
          <w:marLeft w:val="1267"/>
          <w:marRight w:val="0"/>
          <w:marTop w:val="0"/>
          <w:marBottom w:val="0"/>
          <w:divBdr>
            <w:top w:val="none" w:sz="0" w:space="0" w:color="auto"/>
            <w:left w:val="none" w:sz="0" w:space="0" w:color="auto"/>
            <w:bottom w:val="none" w:sz="0" w:space="0" w:color="auto"/>
            <w:right w:val="none" w:sz="0" w:space="0" w:color="auto"/>
          </w:divBdr>
        </w:div>
        <w:div w:id="1148596070">
          <w:marLeft w:val="1267"/>
          <w:marRight w:val="0"/>
          <w:marTop w:val="0"/>
          <w:marBottom w:val="0"/>
          <w:divBdr>
            <w:top w:val="none" w:sz="0" w:space="0" w:color="auto"/>
            <w:left w:val="none" w:sz="0" w:space="0" w:color="auto"/>
            <w:bottom w:val="none" w:sz="0" w:space="0" w:color="auto"/>
            <w:right w:val="none" w:sz="0" w:space="0" w:color="auto"/>
          </w:divBdr>
        </w:div>
        <w:div w:id="1458066262">
          <w:marLeft w:val="1267"/>
          <w:marRight w:val="0"/>
          <w:marTop w:val="0"/>
          <w:marBottom w:val="0"/>
          <w:divBdr>
            <w:top w:val="none" w:sz="0" w:space="0" w:color="auto"/>
            <w:left w:val="none" w:sz="0" w:space="0" w:color="auto"/>
            <w:bottom w:val="none" w:sz="0" w:space="0" w:color="auto"/>
            <w:right w:val="none" w:sz="0" w:space="0" w:color="auto"/>
          </w:divBdr>
        </w:div>
        <w:div w:id="1480654890">
          <w:marLeft w:val="1267"/>
          <w:marRight w:val="0"/>
          <w:marTop w:val="0"/>
          <w:marBottom w:val="0"/>
          <w:divBdr>
            <w:top w:val="none" w:sz="0" w:space="0" w:color="auto"/>
            <w:left w:val="none" w:sz="0" w:space="0" w:color="auto"/>
            <w:bottom w:val="none" w:sz="0" w:space="0" w:color="auto"/>
            <w:right w:val="none" w:sz="0" w:space="0" w:color="auto"/>
          </w:divBdr>
        </w:div>
        <w:div w:id="1497500869">
          <w:marLeft w:val="1267"/>
          <w:marRight w:val="0"/>
          <w:marTop w:val="0"/>
          <w:marBottom w:val="0"/>
          <w:divBdr>
            <w:top w:val="none" w:sz="0" w:space="0" w:color="auto"/>
            <w:left w:val="none" w:sz="0" w:space="0" w:color="auto"/>
            <w:bottom w:val="none" w:sz="0" w:space="0" w:color="auto"/>
            <w:right w:val="none" w:sz="0" w:space="0" w:color="auto"/>
          </w:divBdr>
        </w:div>
        <w:div w:id="2069916435">
          <w:marLeft w:val="1267"/>
          <w:marRight w:val="0"/>
          <w:marTop w:val="0"/>
          <w:marBottom w:val="0"/>
          <w:divBdr>
            <w:top w:val="none" w:sz="0" w:space="0" w:color="auto"/>
            <w:left w:val="none" w:sz="0" w:space="0" w:color="auto"/>
            <w:bottom w:val="none" w:sz="0" w:space="0" w:color="auto"/>
            <w:right w:val="none" w:sz="0" w:space="0" w:color="auto"/>
          </w:divBdr>
        </w:div>
      </w:divsChild>
    </w:div>
    <w:div w:id="2119831720">
      <w:bodyDiv w:val="1"/>
      <w:marLeft w:val="0"/>
      <w:marRight w:val="0"/>
      <w:marTop w:val="0"/>
      <w:marBottom w:val="0"/>
      <w:divBdr>
        <w:top w:val="none" w:sz="0" w:space="0" w:color="auto"/>
        <w:left w:val="none" w:sz="0" w:space="0" w:color="auto"/>
        <w:bottom w:val="none" w:sz="0" w:space="0" w:color="auto"/>
        <w:right w:val="none" w:sz="0" w:space="0" w:color="auto"/>
      </w:divBdr>
    </w:div>
    <w:div w:id="2126922225">
      <w:bodyDiv w:val="1"/>
      <w:marLeft w:val="0"/>
      <w:marRight w:val="0"/>
      <w:marTop w:val="0"/>
      <w:marBottom w:val="0"/>
      <w:divBdr>
        <w:top w:val="none" w:sz="0" w:space="0" w:color="auto"/>
        <w:left w:val="none" w:sz="0" w:space="0" w:color="auto"/>
        <w:bottom w:val="none" w:sz="0" w:space="0" w:color="auto"/>
        <w:right w:val="none" w:sz="0" w:space="0" w:color="auto"/>
      </w:divBdr>
    </w:div>
    <w:div w:id="2127382643">
      <w:bodyDiv w:val="1"/>
      <w:marLeft w:val="0"/>
      <w:marRight w:val="0"/>
      <w:marTop w:val="0"/>
      <w:marBottom w:val="0"/>
      <w:divBdr>
        <w:top w:val="none" w:sz="0" w:space="0" w:color="auto"/>
        <w:left w:val="none" w:sz="0" w:space="0" w:color="auto"/>
        <w:bottom w:val="none" w:sz="0" w:space="0" w:color="auto"/>
        <w:right w:val="none" w:sz="0" w:space="0" w:color="auto"/>
      </w:divBdr>
    </w:div>
    <w:div w:id="2128692647">
      <w:bodyDiv w:val="1"/>
      <w:marLeft w:val="0"/>
      <w:marRight w:val="0"/>
      <w:marTop w:val="0"/>
      <w:marBottom w:val="0"/>
      <w:divBdr>
        <w:top w:val="none" w:sz="0" w:space="0" w:color="auto"/>
        <w:left w:val="none" w:sz="0" w:space="0" w:color="auto"/>
        <w:bottom w:val="none" w:sz="0" w:space="0" w:color="auto"/>
        <w:right w:val="none" w:sz="0" w:space="0" w:color="auto"/>
      </w:divBdr>
    </w:div>
    <w:div w:id="2129812737">
      <w:bodyDiv w:val="1"/>
      <w:marLeft w:val="0"/>
      <w:marRight w:val="0"/>
      <w:marTop w:val="0"/>
      <w:marBottom w:val="0"/>
      <w:divBdr>
        <w:top w:val="none" w:sz="0" w:space="0" w:color="auto"/>
        <w:left w:val="none" w:sz="0" w:space="0" w:color="auto"/>
        <w:bottom w:val="none" w:sz="0" w:space="0" w:color="auto"/>
        <w:right w:val="none" w:sz="0" w:space="0" w:color="auto"/>
      </w:divBdr>
      <w:divsChild>
        <w:div w:id="771165446">
          <w:marLeft w:val="720"/>
          <w:marRight w:val="0"/>
          <w:marTop w:val="0"/>
          <w:marBottom w:val="0"/>
          <w:divBdr>
            <w:top w:val="none" w:sz="0" w:space="0" w:color="auto"/>
            <w:left w:val="none" w:sz="0" w:space="0" w:color="auto"/>
            <w:bottom w:val="none" w:sz="0" w:space="0" w:color="auto"/>
            <w:right w:val="none" w:sz="0" w:space="0" w:color="auto"/>
          </w:divBdr>
        </w:div>
        <w:div w:id="988361854">
          <w:marLeft w:val="720"/>
          <w:marRight w:val="0"/>
          <w:marTop w:val="0"/>
          <w:marBottom w:val="0"/>
          <w:divBdr>
            <w:top w:val="none" w:sz="0" w:space="0" w:color="auto"/>
            <w:left w:val="none" w:sz="0" w:space="0" w:color="auto"/>
            <w:bottom w:val="none" w:sz="0" w:space="0" w:color="auto"/>
            <w:right w:val="none" w:sz="0" w:space="0" w:color="auto"/>
          </w:divBdr>
        </w:div>
        <w:div w:id="1483500621">
          <w:marLeft w:val="720"/>
          <w:marRight w:val="0"/>
          <w:marTop w:val="0"/>
          <w:marBottom w:val="0"/>
          <w:divBdr>
            <w:top w:val="none" w:sz="0" w:space="0" w:color="auto"/>
            <w:left w:val="none" w:sz="0" w:space="0" w:color="auto"/>
            <w:bottom w:val="none" w:sz="0" w:space="0" w:color="auto"/>
            <w:right w:val="none" w:sz="0" w:space="0" w:color="auto"/>
          </w:divBdr>
        </w:div>
        <w:div w:id="1711303913">
          <w:marLeft w:val="720"/>
          <w:marRight w:val="0"/>
          <w:marTop w:val="0"/>
          <w:marBottom w:val="0"/>
          <w:divBdr>
            <w:top w:val="none" w:sz="0" w:space="0" w:color="auto"/>
            <w:left w:val="none" w:sz="0" w:space="0" w:color="auto"/>
            <w:bottom w:val="none" w:sz="0" w:space="0" w:color="auto"/>
            <w:right w:val="none" w:sz="0" w:space="0" w:color="auto"/>
          </w:divBdr>
        </w:div>
        <w:div w:id="1759477129">
          <w:marLeft w:val="720"/>
          <w:marRight w:val="0"/>
          <w:marTop w:val="0"/>
          <w:marBottom w:val="0"/>
          <w:divBdr>
            <w:top w:val="none" w:sz="0" w:space="0" w:color="auto"/>
            <w:left w:val="none" w:sz="0" w:space="0" w:color="auto"/>
            <w:bottom w:val="none" w:sz="0" w:space="0" w:color="auto"/>
            <w:right w:val="none" w:sz="0" w:space="0" w:color="auto"/>
          </w:divBdr>
        </w:div>
      </w:divsChild>
    </w:div>
    <w:div w:id="2131708391">
      <w:bodyDiv w:val="1"/>
      <w:marLeft w:val="0"/>
      <w:marRight w:val="0"/>
      <w:marTop w:val="0"/>
      <w:marBottom w:val="0"/>
      <w:divBdr>
        <w:top w:val="none" w:sz="0" w:space="0" w:color="auto"/>
        <w:left w:val="none" w:sz="0" w:space="0" w:color="auto"/>
        <w:bottom w:val="none" w:sz="0" w:space="0" w:color="auto"/>
        <w:right w:val="none" w:sz="0" w:space="0" w:color="auto"/>
      </w:divBdr>
      <w:divsChild>
        <w:div w:id="744227476">
          <w:marLeft w:val="1267"/>
          <w:marRight w:val="0"/>
          <w:marTop w:val="0"/>
          <w:marBottom w:val="0"/>
          <w:divBdr>
            <w:top w:val="none" w:sz="0" w:space="0" w:color="auto"/>
            <w:left w:val="none" w:sz="0" w:space="0" w:color="auto"/>
            <w:bottom w:val="none" w:sz="0" w:space="0" w:color="auto"/>
            <w:right w:val="none" w:sz="0" w:space="0" w:color="auto"/>
          </w:divBdr>
        </w:div>
        <w:div w:id="1673098370">
          <w:marLeft w:val="1267"/>
          <w:marRight w:val="0"/>
          <w:marTop w:val="0"/>
          <w:marBottom w:val="0"/>
          <w:divBdr>
            <w:top w:val="none" w:sz="0" w:space="0" w:color="auto"/>
            <w:left w:val="none" w:sz="0" w:space="0" w:color="auto"/>
            <w:bottom w:val="none" w:sz="0" w:space="0" w:color="auto"/>
            <w:right w:val="none" w:sz="0" w:space="0" w:color="auto"/>
          </w:divBdr>
        </w:div>
      </w:divsChild>
    </w:div>
    <w:div w:id="214469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image" Target="media/image8.png"/><Relationship Id="rId42" Type="http://schemas.openxmlformats.org/officeDocument/2006/relationships/hyperlink" Target="http://www2.ifam.edu.br/pro-reitorias/extensao/arquivos/2014Resoluon048AprovaoRegimentodoCentrodeIdiomasdoIFAM.pdf" TargetMode="External"/><Relationship Id="rId63" Type="http://schemas.openxmlformats.org/officeDocument/2006/relationships/image" Target="media/image42.png"/><Relationship Id="rId84" Type="http://schemas.openxmlformats.org/officeDocument/2006/relationships/image" Target="media/image58.png"/><Relationship Id="rId138" Type="http://schemas.openxmlformats.org/officeDocument/2006/relationships/chart" Target="charts/chart15.xml"/><Relationship Id="rId107" Type="http://schemas.openxmlformats.org/officeDocument/2006/relationships/chart" Target="charts/chart7.xml"/><Relationship Id="rId11"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chart" Target="charts/chart3.xml"/><Relationship Id="rId102" Type="http://schemas.openxmlformats.org/officeDocument/2006/relationships/image" Target="media/image67.png"/><Relationship Id="rId123" Type="http://schemas.openxmlformats.org/officeDocument/2006/relationships/image" Target="media/image72.png"/><Relationship Id="rId128" Type="http://schemas.openxmlformats.org/officeDocument/2006/relationships/image" Target="media/image77.png"/><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oleObject" Target="embeddings/oleObject7.bin"/><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6.png"/><Relationship Id="rId48" Type="http://schemas.openxmlformats.org/officeDocument/2006/relationships/header" Target="header5.xml"/><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chart" Target="charts/chart13.xml"/><Relationship Id="rId118" Type="http://schemas.openxmlformats.org/officeDocument/2006/relationships/hyperlink" Target="callto:0112000000" TargetMode="External"/><Relationship Id="rId134" Type="http://schemas.openxmlformats.org/officeDocument/2006/relationships/image" Target="media/image83.png"/><Relationship Id="rId139" Type="http://schemas.openxmlformats.org/officeDocument/2006/relationships/image" Target="media/image86.png"/><Relationship Id="rId80" Type="http://schemas.openxmlformats.org/officeDocument/2006/relationships/hyperlink" Target="callto:0250000000" TargetMode="External"/><Relationship Id="rId85" Type="http://schemas.openxmlformats.org/officeDocument/2006/relationships/oleObject" Target="embeddings/oleObject2.bin"/><Relationship Id="rId12" Type="http://schemas.openxmlformats.org/officeDocument/2006/relationships/header" Target="header2.xml"/><Relationship Id="rId17" Type="http://schemas.openxmlformats.org/officeDocument/2006/relationships/image" Target="media/image4.jpeg"/><Relationship Id="rId33" Type="http://schemas.openxmlformats.org/officeDocument/2006/relationships/image" Target="media/image19.png"/><Relationship Id="rId38" Type="http://schemas.openxmlformats.org/officeDocument/2006/relationships/hyperlink" Target="https://www.google.com.br/search?q=hypophthalmus&amp;spell=1&amp;sa=X&amp;ved=0CBoQBSgAahUKEwjb04jjjYvJAhXFh5AKHckPBEg" TargetMode="External"/><Relationship Id="rId59" Type="http://schemas.openxmlformats.org/officeDocument/2006/relationships/image" Target="media/image38.png"/><Relationship Id="rId103" Type="http://schemas.openxmlformats.org/officeDocument/2006/relationships/oleObject" Target="embeddings/oleObject11.bin"/><Relationship Id="rId108" Type="http://schemas.openxmlformats.org/officeDocument/2006/relationships/chart" Target="charts/chart8.xml"/><Relationship Id="rId124" Type="http://schemas.openxmlformats.org/officeDocument/2006/relationships/image" Target="media/image73.png"/><Relationship Id="rId129" Type="http://schemas.openxmlformats.org/officeDocument/2006/relationships/image" Target="media/image78.png"/><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oleObject" Target="embeddings/oleObject5.bin"/><Relationship Id="rId96" Type="http://schemas.openxmlformats.org/officeDocument/2006/relationships/image" Target="media/image64.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header" Target="header6.xml"/><Relationship Id="rId114" Type="http://schemas.openxmlformats.org/officeDocument/2006/relationships/chart" Target="charts/chart14.xml"/><Relationship Id="rId119" Type="http://schemas.openxmlformats.org/officeDocument/2006/relationships/hyperlink" Target="callto:0100000000" TargetMode="External"/><Relationship Id="rId44" Type="http://schemas.openxmlformats.org/officeDocument/2006/relationships/image" Target="media/image27.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hyperlink" Target="callto:0250026403" TargetMode="External"/><Relationship Id="rId86" Type="http://schemas.openxmlformats.org/officeDocument/2006/relationships/image" Target="media/image59.png"/><Relationship Id="rId130" Type="http://schemas.openxmlformats.org/officeDocument/2006/relationships/image" Target="media/image79.png"/><Relationship Id="rId135" Type="http://schemas.openxmlformats.org/officeDocument/2006/relationships/image" Target="media/image84.png"/><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chart" Target="charts/chart9.xml"/><Relationship Id="rId34" Type="http://schemas.openxmlformats.org/officeDocument/2006/relationships/image" Target="media/image20.png"/><Relationship Id="rId50" Type="http://schemas.openxmlformats.org/officeDocument/2006/relationships/hyperlink" Target="http://www.ifam.edu.br/nexus" TargetMode="External"/><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oleObject" Target="embeddings/oleObject8.bin"/><Relationship Id="rId104" Type="http://schemas.openxmlformats.org/officeDocument/2006/relationships/chart" Target="charts/chart4.xml"/><Relationship Id="rId120" Type="http://schemas.openxmlformats.org/officeDocument/2006/relationships/image" Target="media/image69.png"/><Relationship Id="rId125" Type="http://schemas.openxmlformats.org/officeDocument/2006/relationships/image" Target="media/image74.png"/><Relationship Id="rId141"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28.png"/><Relationship Id="rId66" Type="http://schemas.openxmlformats.org/officeDocument/2006/relationships/image" Target="media/image45.png"/><Relationship Id="rId87" Type="http://schemas.openxmlformats.org/officeDocument/2006/relationships/oleObject" Target="embeddings/oleObject3.bin"/><Relationship Id="rId110" Type="http://schemas.openxmlformats.org/officeDocument/2006/relationships/chart" Target="charts/chart10.xml"/><Relationship Id="rId115" Type="http://schemas.openxmlformats.org/officeDocument/2006/relationships/hyperlink" Target="http://www2.ifam.edu.br/instituicao/auditoria/relatorios" TargetMode="External"/><Relationship Id="rId131" Type="http://schemas.openxmlformats.org/officeDocument/2006/relationships/image" Target="media/image80.png"/><Relationship Id="rId136" Type="http://schemas.openxmlformats.org/officeDocument/2006/relationships/image" Target="media/image85.png"/><Relationship Id="rId61" Type="http://schemas.openxmlformats.org/officeDocument/2006/relationships/image" Target="media/image40.png"/><Relationship Id="rId82" Type="http://schemas.openxmlformats.org/officeDocument/2006/relationships/image" Target="media/image57.png"/><Relationship Id="rId19" Type="http://schemas.openxmlformats.org/officeDocument/2006/relationships/image" Target="media/image6.png"/><Relationship Id="rId14" Type="http://schemas.openxmlformats.org/officeDocument/2006/relationships/comments" Target="comments.xml"/><Relationship Id="rId30" Type="http://schemas.openxmlformats.org/officeDocument/2006/relationships/chart" Target="charts/chart1.xml"/><Relationship Id="rId35" Type="http://schemas.openxmlformats.org/officeDocument/2006/relationships/image" Target="media/image21.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66.png"/><Relationship Id="rId105" Type="http://schemas.openxmlformats.org/officeDocument/2006/relationships/chart" Target="charts/chart5.xml"/><Relationship Id="rId126" Type="http://schemas.openxmlformats.org/officeDocument/2006/relationships/image" Target="media/image75.png"/><Relationship Id="rId8" Type="http://schemas.openxmlformats.org/officeDocument/2006/relationships/footer" Target="footer1.xm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oleObject" Target="embeddings/oleObject6.bin"/><Relationship Id="rId98" Type="http://schemas.openxmlformats.org/officeDocument/2006/relationships/image" Target="media/image65.png"/><Relationship Id="rId121" Type="http://schemas.openxmlformats.org/officeDocument/2006/relationships/image" Target="media/image70.pn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9.jpeg"/><Relationship Id="rId67" Type="http://schemas.openxmlformats.org/officeDocument/2006/relationships/image" Target="media/image46.png"/><Relationship Id="rId116" Type="http://schemas.openxmlformats.org/officeDocument/2006/relationships/hyperlink" Target="file:///C:\Users\Public\LEIS\L8112cons.htm" TargetMode="External"/><Relationship Id="rId137" Type="http://schemas.openxmlformats.org/officeDocument/2006/relationships/header" Target="header7.xml"/><Relationship Id="rId20" Type="http://schemas.openxmlformats.org/officeDocument/2006/relationships/image" Target="media/image7.png"/><Relationship Id="rId41" Type="http://schemas.openxmlformats.org/officeDocument/2006/relationships/hyperlink" Target="http://www2.ifam.edu.br/pro-reitorias/extensao/arquivos/2013ResoluoN.047CONSUP_IFAMAprovaaCriaodoCentrodeIdiomas.pdf" TargetMode="External"/><Relationship Id="rId62" Type="http://schemas.openxmlformats.org/officeDocument/2006/relationships/image" Target="media/image41.png"/><Relationship Id="rId83" Type="http://schemas.openxmlformats.org/officeDocument/2006/relationships/oleObject" Target="embeddings/oleObject1.bin"/><Relationship Id="rId88" Type="http://schemas.openxmlformats.org/officeDocument/2006/relationships/image" Target="media/image60.png"/><Relationship Id="rId111" Type="http://schemas.openxmlformats.org/officeDocument/2006/relationships/chart" Target="charts/chart11.xml"/><Relationship Id="rId132" Type="http://schemas.openxmlformats.org/officeDocument/2006/relationships/image" Target="media/image81.png"/><Relationship Id="rId15" Type="http://schemas.microsoft.com/office/2011/relationships/commentsExtended" Target="commentsExtended.xml"/><Relationship Id="rId36" Type="http://schemas.openxmlformats.org/officeDocument/2006/relationships/image" Target="media/image22.png"/><Relationship Id="rId57" Type="http://schemas.openxmlformats.org/officeDocument/2006/relationships/image" Target="media/image36.png"/><Relationship Id="rId106" Type="http://schemas.openxmlformats.org/officeDocument/2006/relationships/chart" Target="charts/chart6.xml"/><Relationship Id="rId127" Type="http://schemas.openxmlformats.org/officeDocument/2006/relationships/image" Target="media/image76.pn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chart" Target="charts/chart2.xml"/><Relationship Id="rId94" Type="http://schemas.openxmlformats.org/officeDocument/2006/relationships/image" Target="media/image63.png"/><Relationship Id="rId99" Type="http://schemas.openxmlformats.org/officeDocument/2006/relationships/oleObject" Target="embeddings/oleObject9.bin"/><Relationship Id="rId101" Type="http://schemas.openxmlformats.org/officeDocument/2006/relationships/oleObject" Target="embeddings/oleObject10.bin"/><Relationship Id="rId122"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3.png"/><Relationship Id="rId47" Type="http://schemas.openxmlformats.org/officeDocument/2006/relationships/header" Target="header4.xml"/><Relationship Id="rId68" Type="http://schemas.openxmlformats.org/officeDocument/2006/relationships/image" Target="media/image47.png"/><Relationship Id="rId89" Type="http://schemas.openxmlformats.org/officeDocument/2006/relationships/oleObject" Target="embeddings/oleObject4.bin"/><Relationship Id="rId112" Type="http://schemas.openxmlformats.org/officeDocument/2006/relationships/chart" Target="charts/chart12.xml"/><Relationship Id="rId133" Type="http://schemas.openxmlformats.org/officeDocument/2006/relationships/image" Target="media/image82.png"/><Relationship Id="rId16" Type="http://schemas.openxmlformats.org/officeDocument/2006/relationships/hyperlink" Target="file:///C:\Users\1062681\Downloads\00Relat&#243;rio%20de%20Gest&#227;o%20de%202015_IFAM_Vers&#227;o_180320161628.doc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ifam\reitoria\PROEX\PROEX\Relat&#243;rios%20de%20Gest&#227;o\2015\Planilha%20dos%20Projetos%20por%20&#193;rea%20Tem&#225;tica_201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62681\Desktop\Novo(a)%20Planilha%20do%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Nº de Projetos/</a:t>
            </a:r>
            <a:r>
              <a:rPr lang="en-US" baseline="0"/>
              <a:t> Área temática</a:t>
            </a:r>
            <a:endParaRPr lang="en-US"/>
          </a:p>
        </c:rich>
      </c:tx>
      <c:overlay val="0"/>
    </c:title>
    <c:autoTitleDeleted val="0"/>
    <c:plotArea>
      <c:layout/>
      <c:pieChart>
        <c:varyColors val="1"/>
        <c:ser>
          <c:idx val="0"/>
          <c:order val="0"/>
          <c:tx>
            <c:strRef>
              <c:f>'PIBEX 2015'!$L$4</c:f>
              <c:strCache>
                <c:ptCount val="1"/>
                <c:pt idx="0">
                  <c:v>Nº de Projetos</c:v>
                </c:pt>
              </c:strCache>
            </c:strRef>
          </c:tx>
          <c:dLbls>
            <c:spPr>
              <a:noFill/>
              <a:ln>
                <a:noFill/>
              </a:ln>
              <a:effectLst/>
            </c:spPr>
            <c:txPr>
              <a:bodyPr/>
              <a:lstStyle/>
              <a:p>
                <a:pPr>
                  <a:defRPr b="1" i="0" baseline="0"/>
                </a:pPr>
                <a:endParaRPr lang="pt-BR"/>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'PIBEX 2015'!$K$5:$K$12</c:f>
              <c:strCache>
                <c:ptCount val="8"/>
                <c:pt idx="0">
                  <c:v>Educação</c:v>
                </c:pt>
                <c:pt idx="1">
                  <c:v>Trabalho</c:v>
                </c:pt>
                <c:pt idx="2">
                  <c:v>Cultura </c:v>
                </c:pt>
                <c:pt idx="3">
                  <c:v>Saúde</c:v>
                </c:pt>
                <c:pt idx="4">
                  <c:v>Tecnologia e Produção </c:v>
                </c:pt>
                <c:pt idx="5">
                  <c:v>Meio Ambiente </c:v>
                </c:pt>
                <c:pt idx="6">
                  <c:v>Comunicação</c:v>
                </c:pt>
                <c:pt idx="7">
                  <c:v>Direiros Humanos</c:v>
                </c:pt>
              </c:strCache>
            </c:strRef>
          </c:cat>
          <c:val>
            <c:numRef>
              <c:f>'PIBEX 2015'!$L$5:$L$12</c:f>
              <c:numCache>
                <c:formatCode>General</c:formatCode>
                <c:ptCount val="8"/>
                <c:pt idx="0">
                  <c:v>21</c:v>
                </c:pt>
                <c:pt idx="1">
                  <c:v>4</c:v>
                </c:pt>
                <c:pt idx="2">
                  <c:v>6</c:v>
                </c:pt>
                <c:pt idx="3">
                  <c:v>5</c:v>
                </c:pt>
                <c:pt idx="4">
                  <c:v>8</c:v>
                </c:pt>
                <c:pt idx="5">
                  <c:v>4</c:v>
                </c:pt>
                <c:pt idx="6">
                  <c:v>3</c:v>
                </c:pt>
                <c:pt idx="7">
                  <c:v>0</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Gastos correntes por Aluno</a:t>
            </a:r>
          </a:p>
        </c:rich>
      </c:tx>
      <c:overlay val="0"/>
    </c:title>
    <c:autoTitleDeleted val="0"/>
    <c:plotArea>
      <c:layout/>
      <c:lineChart>
        <c:grouping val="standard"/>
        <c:varyColors val="0"/>
        <c:ser>
          <c:idx val="1"/>
          <c:order val="0"/>
          <c:tx>
            <c:strRef>
              <c:f>'[RELATÓRIO DE GESTÃO 2015.xlsx]Plan1'!$A$2</c:f>
              <c:strCache>
                <c:ptCount val="1"/>
                <c:pt idx="0">
                  <c:v>Custo</c:v>
                </c:pt>
              </c:strCache>
            </c:strRef>
          </c:tx>
          <c:spPr>
            <a:ln>
              <a:solidFill>
                <a:schemeClr val="accent1"/>
              </a:solidFill>
            </a:ln>
          </c:spPr>
          <c:marker>
            <c:spPr>
              <a:solidFill>
                <a:srgbClr val="00B0F0"/>
              </a:solidFill>
              <a:ln>
                <a:solidFill>
                  <a:schemeClr val="accent1"/>
                </a:solidFill>
              </a:ln>
            </c:spPr>
          </c:marker>
          <c:dLbls>
            <c:dLbl>
              <c:idx val="1"/>
              <c:layout>
                <c:manualLayout>
                  <c:x val="-7.777777777777777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6666666666666763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#,##0.00</c:formatCode>
                <c:ptCount val="5"/>
                <c:pt idx="0">
                  <c:v>6913.41</c:v>
                </c:pt>
                <c:pt idx="1">
                  <c:v>8172.82</c:v>
                </c:pt>
                <c:pt idx="2">
                  <c:v>8056.97</c:v>
                </c:pt>
                <c:pt idx="3">
                  <c:v>6604.8</c:v>
                </c:pt>
                <c:pt idx="4">
                  <c:v>7467.51</c:v>
                </c:pt>
              </c:numCache>
            </c:numRef>
          </c:val>
          <c:smooth val="0"/>
        </c:ser>
        <c:dLbls>
          <c:showLegendKey val="0"/>
          <c:showVal val="0"/>
          <c:showCatName val="0"/>
          <c:showSerName val="0"/>
          <c:showPercent val="0"/>
          <c:showBubbleSize val="0"/>
        </c:dLbls>
        <c:marker val="1"/>
        <c:smooth val="0"/>
        <c:axId val="224901024"/>
        <c:axId val="224899904"/>
      </c:lineChart>
      <c:catAx>
        <c:axId val="224901024"/>
        <c:scaling>
          <c:orientation val="minMax"/>
        </c:scaling>
        <c:delete val="0"/>
        <c:axPos val="b"/>
        <c:numFmt formatCode="General" sourceLinked="1"/>
        <c:majorTickMark val="out"/>
        <c:minorTickMark val="none"/>
        <c:tickLblPos val="nextTo"/>
        <c:crossAx val="224899904"/>
        <c:crosses val="autoZero"/>
        <c:auto val="1"/>
        <c:lblAlgn val="ctr"/>
        <c:lblOffset val="100"/>
        <c:noMultiLvlLbl val="0"/>
      </c:catAx>
      <c:valAx>
        <c:axId val="224899904"/>
        <c:scaling>
          <c:orientation val="minMax"/>
        </c:scaling>
        <c:delete val="0"/>
        <c:axPos val="l"/>
        <c:majorGridlines/>
        <c:numFmt formatCode="#,##0.00" sourceLinked="1"/>
        <c:majorTickMark val="out"/>
        <c:minorTickMark val="none"/>
        <c:tickLblPos val="nextTo"/>
        <c:crossAx val="224901024"/>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Pessoal</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77.23</c:v>
                </c:pt>
                <c:pt idx="1">
                  <c:v>71.3</c:v>
                </c:pt>
                <c:pt idx="2">
                  <c:v>55.01</c:v>
                </c:pt>
                <c:pt idx="3">
                  <c:v>55.49</c:v>
                </c:pt>
                <c:pt idx="4">
                  <c:v>56.4</c:v>
                </c:pt>
              </c:numCache>
            </c:numRef>
          </c:val>
          <c:smooth val="0"/>
        </c:ser>
        <c:dLbls>
          <c:showLegendKey val="0"/>
          <c:showVal val="0"/>
          <c:showCatName val="0"/>
          <c:showSerName val="0"/>
          <c:showPercent val="0"/>
          <c:showBubbleSize val="0"/>
        </c:dLbls>
        <c:marker val="1"/>
        <c:smooth val="0"/>
        <c:axId val="224899344"/>
        <c:axId val="224897664"/>
      </c:lineChart>
      <c:catAx>
        <c:axId val="224899344"/>
        <c:scaling>
          <c:orientation val="minMax"/>
        </c:scaling>
        <c:delete val="0"/>
        <c:axPos val="b"/>
        <c:numFmt formatCode="General" sourceLinked="1"/>
        <c:majorTickMark val="out"/>
        <c:minorTickMark val="none"/>
        <c:tickLblPos val="nextTo"/>
        <c:crossAx val="224897664"/>
        <c:crosses val="autoZero"/>
        <c:auto val="1"/>
        <c:lblAlgn val="ctr"/>
        <c:lblOffset val="100"/>
        <c:noMultiLvlLbl val="0"/>
      </c:catAx>
      <c:valAx>
        <c:axId val="224897664"/>
        <c:scaling>
          <c:orientation val="minMax"/>
        </c:scaling>
        <c:delete val="0"/>
        <c:axPos val="l"/>
        <c:majorGridlines/>
        <c:numFmt formatCode="General" sourceLinked="1"/>
        <c:majorTickMark val="out"/>
        <c:minorTickMark val="none"/>
        <c:tickLblPos val="nextTo"/>
        <c:crossAx val="224899344"/>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outros Custeios</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18.600000000000001</c:v>
                </c:pt>
                <c:pt idx="1">
                  <c:v>23.94</c:v>
                </c:pt>
                <c:pt idx="2">
                  <c:v>22.6</c:v>
                </c:pt>
                <c:pt idx="3">
                  <c:v>24.21</c:v>
                </c:pt>
                <c:pt idx="4">
                  <c:v>26.5</c:v>
                </c:pt>
              </c:numCache>
            </c:numRef>
          </c:val>
          <c:smooth val="0"/>
        </c:ser>
        <c:dLbls>
          <c:showLegendKey val="0"/>
          <c:showVal val="0"/>
          <c:showCatName val="0"/>
          <c:showSerName val="0"/>
          <c:showPercent val="0"/>
          <c:showBubbleSize val="0"/>
        </c:dLbls>
        <c:marker val="1"/>
        <c:smooth val="0"/>
        <c:axId val="224895984"/>
        <c:axId val="224901584"/>
      </c:lineChart>
      <c:catAx>
        <c:axId val="224895984"/>
        <c:scaling>
          <c:orientation val="minMax"/>
        </c:scaling>
        <c:delete val="0"/>
        <c:axPos val="b"/>
        <c:numFmt formatCode="General" sourceLinked="1"/>
        <c:majorTickMark val="out"/>
        <c:minorTickMark val="none"/>
        <c:tickLblPos val="nextTo"/>
        <c:crossAx val="224901584"/>
        <c:crosses val="autoZero"/>
        <c:auto val="1"/>
        <c:lblAlgn val="ctr"/>
        <c:lblOffset val="100"/>
        <c:noMultiLvlLbl val="0"/>
      </c:catAx>
      <c:valAx>
        <c:axId val="224901584"/>
        <c:scaling>
          <c:orientation val="minMax"/>
        </c:scaling>
        <c:delete val="0"/>
        <c:axPos val="l"/>
        <c:majorGridlines/>
        <c:numFmt formatCode="General" sourceLinked="1"/>
        <c:majorTickMark val="out"/>
        <c:minorTickMark val="none"/>
        <c:tickLblPos val="nextTo"/>
        <c:crossAx val="224895984"/>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Investimento</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9444663167104112E-2"/>
                  <c:y val="-0.111111111111111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94448089822105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10.57</c:v>
                </c:pt>
                <c:pt idx="1">
                  <c:v>4.76</c:v>
                </c:pt>
                <c:pt idx="2">
                  <c:v>22.39</c:v>
                </c:pt>
                <c:pt idx="3">
                  <c:v>17.55</c:v>
                </c:pt>
                <c:pt idx="4">
                  <c:v>19.38</c:v>
                </c:pt>
              </c:numCache>
            </c:numRef>
          </c:val>
          <c:smooth val="0"/>
        </c:ser>
        <c:dLbls>
          <c:showLegendKey val="0"/>
          <c:showVal val="0"/>
          <c:showCatName val="0"/>
          <c:showSerName val="0"/>
          <c:showPercent val="0"/>
          <c:showBubbleSize val="0"/>
        </c:dLbls>
        <c:marker val="1"/>
        <c:smooth val="0"/>
        <c:axId val="224908304"/>
        <c:axId val="224898784"/>
      </c:lineChart>
      <c:catAx>
        <c:axId val="224908304"/>
        <c:scaling>
          <c:orientation val="minMax"/>
        </c:scaling>
        <c:delete val="0"/>
        <c:axPos val="b"/>
        <c:numFmt formatCode="General" sourceLinked="1"/>
        <c:majorTickMark val="out"/>
        <c:minorTickMark val="none"/>
        <c:tickLblPos val="nextTo"/>
        <c:crossAx val="224898784"/>
        <c:crosses val="autoZero"/>
        <c:auto val="1"/>
        <c:lblAlgn val="ctr"/>
        <c:lblOffset val="100"/>
        <c:noMultiLvlLbl val="0"/>
      </c:catAx>
      <c:valAx>
        <c:axId val="224898784"/>
        <c:scaling>
          <c:orientation val="minMax"/>
        </c:scaling>
        <c:delete val="0"/>
        <c:axPos val="l"/>
        <c:majorGridlines/>
        <c:numFmt formatCode="General" sourceLinked="1"/>
        <c:majorTickMark val="out"/>
        <c:minorTickMark val="none"/>
        <c:tickLblPos val="nextTo"/>
        <c:crossAx val="224908304"/>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pt-BR" sz="1800" b="1" i="0" u="none" strike="noStrike" baseline="0">
                <a:effectLst/>
              </a:rPr>
              <a:t>Programa Nacional de Assistência Estudantil-PNAES</a:t>
            </a:r>
            <a:endParaRPr lang="pt-BR"/>
          </a:p>
        </c:rich>
      </c:tx>
      <c:overlay val="0"/>
    </c:title>
    <c:autoTitleDeleted val="0"/>
    <c:view3D>
      <c:rotX val="50"/>
      <c:rotY val="120"/>
      <c:depthPercent val="100"/>
      <c:rAngAx val="0"/>
    </c:view3D>
    <c:floor>
      <c:thickness val="0"/>
    </c:floor>
    <c:sideWall>
      <c:thickness val="0"/>
    </c:sideWall>
    <c:backWall>
      <c:thickness val="0"/>
    </c:backWall>
    <c:plotArea>
      <c:layout>
        <c:manualLayout>
          <c:layoutTarget val="inner"/>
          <c:xMode val="edge"/>
          <c:yMode val="edge"/>
          <c:x val="0"/>
          <c:y val="0.23629747555151201"/>
          <c:w val="0.60716691398294997"/>
          <c:h val="0.635888105526495"/>
        </c:manualLayout>
      </c:layout>
      <c:pie3D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2"/>
              <c:spPr>
                <a:effectLst>
                  <a:glow rad="63500">
                    <a:schemeClr val="accent2">
                      <a:satMod val="175000"/>
                      <a:alpha val="40000"/>
                    </a:schemeClr>
                  </a:glow>
                  <a:innerShdw blurRad="63500" dist="50800">
                    <a:prstClr val="black">
                      <a:alpha val="50000"/>
                    </a:prstClr>
                  </a:innerShdw>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multiLvlStrRef>
              <c:f>Plan1!$N$1:$R$3</c:f>
              <c:multiLvlStrCache>
                <c:ptCount val="5"/>
                <c:lvl>
                  <c:pt idx="0">
                    <c:v>0-0,5SM</c:v>
                  </c:pt>
                  <c:pt idx="1">
                    <c:v>0,5-1SM</c:v>
                  </c:pt>
                  <c:pt idx="2">
                    <c:v>1-1,5SM</c:v>
                  </c:pt>
                  <c:pt idx="3">
                    <c:v>1,5-2,5SM</c:v>
                  </c:pt>
                  <c:pt idx="4">
                    <c:v>2,5-3SM</c:v>
                  </c:pt>
                </c:lvl>
                <c:lvl>
                  <c:pt idx="0">
                    <c:v>Atendimento por Renda Per Capita</c:v>
                  </c:pt>
                </c:lvl>
              </c:multiLvlStrCache>
            </c:multiLvlStrRef>
          </c:cat>
          <c:val>
            <c:numRef>
              <c:f>Plan1!$N$4:$R$4</c:f>
              <c:numCache>
                <c:formatCode>General</c:formatCode>
                <c:ptCount val="5"/>
                <c:pt idx="0">
                  <c:v>1130</c:v>
                </c:pt>
                <c:pt idx="1">
                  <c:v>729</c:v>
                </c:pt>
                <c:pt idx="2">
                  <c:v>742</c:v>
                </c:pt>
                <c:pt idx="3">
                  <c:v>314</c:v>
                </c:pt>
                <c:pt idx="4">
                  <c:v>249</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0371812182220799"/>
          <c:y val="0.32517206675258198"/>
          <c:w val="0.476380803723364"/>
          <c:h val="0.46121901850306202"/>
        </c:manualLayout>
      </c:layout>
      <c:overlay val="0"/>
      <c:txPr>
        <a:bodyPr/>
        <a:lstStyle/>
        <a:p>
          <a:pPr>
            <a:defRPr sz="900">
              <a:latin typeface="Arial Rounded MT Bold" panose="020F0704030504030204" pitchFamily="34" charset="0"/>
            </a:defRPr>
          </a:pPr>
          <a:endParaRPr lang="pt-BR"/>
        </a:p>
      </c:txPr>
    </c:legend>
    <c:plotVisOnly val="1"/>
    <c:dispBlanksAs val="gap"/>
    <c:showDLblsOverMax val="0"/>
  </c:chart>
  <c:spPr>
    <a:gradFill>
      <a:gsLst>
        <a:gs pos="0">
          <a:srgbClr val="00B0F0"/>
        </a:gs>
        <a:gs pos="100000">
          <a:schemeClr val="accent1">
            <a:tint val="23500"/>
            <a:satMod val="160000"/>
          </a:schemeClr>
        </a:gs>
      </a:gsLst>
      <a:lin ang="5400000" scaled="0"/>
    </a:gradFill>
    <a:effectLst>
      <a:glow rad="63500">
        <a:schemeClr val="accent2">
          <a:satMod val="175000"/>
          <a:alpha val="40000"/>
        </a:schemeClr>
      </a:glow>
    </a:effectLst>
    <a:scene3d>
      <a:camera prst="orthographicFront"/>
      <a:lightRig rig="threePt" dir="t"/>
    </a:scene3d>
    <a:sp3d>
      <a:bevelT prst="slope"/>
      <a:bevelB prst="relaxedInset"/>
    </a:sp3d>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Plan1!$A$10:$A$11</c:f>
              <c:strCache>
                <c:ptCount val="2"/>
                <c:pt idx="0">
                  <c:v>Atendidas</c:v>
                </c:pt>
                <c:pt idx="1">
                  <c:v>Em atendimento</c:v>
                </c:pt>
              </c:strCache>
            </c:strRef>
          </c:cat>
          <c:val>
            <c:numRef>
              <c:f>Plan1!$B$10:$B$11</c:f>
              <c:numCache>
                <c:formatCode>General</c:formatCode>
                <c:ptCount val="2"/>
                <c:pt idx="0">
                  <c:v>4</c:v>
                </c:pt>
                <c:pt idx="1">
                  <c:v>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 a Pagar Não Processados - Ex. Anteriores</a:t>
            </a:r>
          </a:p>
        </c:rich>
      </c:tx>
      <c:overlay val="0"/>
      <c:spPr>
        <a:noFill/>
        <a:ln>
          <a:noFill/>
        </a:ln>
        <a:effectLst/>
      </c:spPr>
    </c:title>
    <c:autoTitleDeleted val="0"/>
    <c:plotArea>
      <c:layout/>
      <c:barChart>
        <c:barDir val="col"/>
        <c:grouping val="clustered"/>
        <c:varyColors val="0"/>
        <c:ser>
          <c:idx val="0"/>
          <c:order val="0"/>
          <c:tx>
            <c:strRef>
              <c:f>'[RG - RP Exercícios Anteriores.xlsx]631100000= RP NAO PROCESSADOS '!$B$7</c:f>
              <c:strCache>
                <c:ptCount val="1"/>
                <c:pt idx="0">
                  <c:v>Saldo Atual - R$</c:v>
                </c:pt>
              </c:strCache>
            </c:strRef>
          </c:tx>
          <c:spPr>
            <a:solidFill>
              <a:schemeClr val="accent6"/>
            </a:solidFill>
            <a:ln>
              <a:noFill/>
            </a:ln>
            <a:effectLst/>
          </c:spPr>
          <c:invertIfNegative val="0"/>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'!$B$8:$B$20</c:f>
              <c:numCache>
                <c:formatCode>#,##0.00;\(#,##0.00\)</c:formatCode>
                <c:ptCount val="13"/>
                <c:pt idx="0">
                  <c:v>47686891.789999999</c:v>
                </c:pt>
                <c:pt idx="1">
                  <c:v>39096203.759999998</c:v>
                </c:pt>
                <c:pt idx="2">
                  <c:v>35512862.490000002</c:v>
                </c:pt>
                <c:pt idx="3">
                  <c:v>32014951.91</c:v>
                </c:pt>
                <c:pt idx="4">
                  <c:v>31592639.920000002</c:v>
                </c:pt>
                <c:pt idx="5">
                  <c:v>29753610.120000001</c:v>
                </c:pt>
                <c:pt idx="6">
                  <c:v>28252419.960000001</c:v>
                </c:pt>
                <c:pt idx="7">
                  <c:v>23336926.280000001</c:v>
                </c:pt>
                <c:pt idx="8">
                  <c:v>22562255.77</c:v>
                </c:pt>
                <c:pt idx="9">
                  <c:v>20401991.68</c:v>
                </c:pt>
                <c:pt idx="10">
                  <c:v>19106137.890000001</c:v>
                </c:pt>
                <c:pt idx="11">
                  <c:v>18172062.960000001</c:v>
                </c:pt>
                <c:pt idx="12">
                  <c:v>16172328.48</c:v>
                </c:pt>
              </c:numCache>
            </c:numRef>
          </c:val>
        </c:ser>
        <c:dLbls>
          <c:showLegendKey val="0"/>
          <c:showVal val="0"/>
          <c:showCatName val="0"/>
          <c:showSerName val="0"/>
          <c:showPercent val="0"/>
          <c:showBubbleSize val="0"/>
        </c:dLbls>
        <c:gapWidth val="219"/>
        <c:overlap val="-27"/>
        <c:axId val="131920640"/>
        <c:axId val="131931840"/>
      </c:barChart>
      <c:lineChart>
        <c:grouping val="standard"/>
        <c:varyColors val="0"/>
        <c:ser>
          <c:idx val="1"/>
          <c:order val="1"/>
          <c:tx>
            <c:strRef>
              <c:f>'[RG - RP Exercícios Anteriores.xlsx]631100000= RP NAO PROCESSADOS '!$C$7</c:f>
              <c:strCache>
                <c:ptCount val="1"/>
                <c:pt idx="0">
                  <c:v>Porcentagem do total (Saldo Atual - R$)</c:v>
                </c:pt>
              </c:strCache>
            </c:strRef>
          </c:tx>
          <c:spPr>
            <a:ln w="28575" cap="rnd">
              <a:solidFill>
                <a:schemeClr val="accent5"/>
              </a:solidFill>
              <a:round/>
            </a:ln>
            <a:effectLst/>
          </c:spPr>
          <c:marker>
            <c:symbol val="none"/>
          </c:marker>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'!$C$8:$C$20</c:f>
              <c:numCache>
                <c:formatCode>0.00%</c:formatCode>
                <c:ptCount val="13"/>
                <c:pt idx="0">
                  <c:v>1</c:v>
                </c:pt>
                <c:pt idx="1">
                  <c:v>0.81985221289256938</c:v>
                </c:pt>
                <c:pt idx="2">
                  <c:v>0.74470910468203533</c:v>
                </c:pt>
                <c:pt idx="3">
                  <c:v>0.6713574885732766</c:v>
                </c:pt>
                <c:pt idx="4">
                  <c:v>0.66250155407748801</c:v>
                </c:pt>
                <c:pt idx="5">
                  <c:v>0.62393687244341156</c:v>
                </c:pt>
                <c:pt idx="6">
                  <c:v>0.59245672971129915</c:v>
                </c:pt>
                <c:pt idx="7">
                  <c:v>0.48937822122627384</c:v>
                </c:pt>
                <c:pt idx="8">
                  <c:v>0.47313328512493519</c:v>
                </c:pt>
                <c:pt idx="9">
                  <c:v>0.42783228082561514</c:v>
                </c:pt>
                <c:pt idx="10">
                  <c:v>0.40065806708766416</c:v>
                </c:pt>
                <c:pt idx="11">
                  <c:v>0.38107040064646663</c:v>
                </c:pt>
                <c:pt idx="12">
                  <c:v>0.33913572206002651</c:v>
                </c:pt>
              </c:numCache>
            </c:numRef>
          </c:val>
          <c:smooth val="0"/>
        </c:ser>
        <c:dLbls>
          <c:showLegendKey val="0"/>
          <c:showVal val="0"/>
          <c:showCatName val="0"/>
          <c:showSerName val="0"/>
          <c:showPercent val="0"/>
          <c:showBubbleSize val="0"/>
        </c:dLbls>
        <c:marker val="1"/>
        <c:smooth val="0"/>
        <c:axId val="131917840"/>
        <c:axId val="131930160"/>
      </c:lineChart>
      <c:catAx>
        <c:axId val="131920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31931840"/>
        <c:crosses val="autoZero"/>
        <c:auto val="1"/>
        <c:lblAlgn val="ctr"/>
        <c:lblOffset val="100"/>
        <c:noMultiLvlLbl val="0"/>
      </c:catAx>
      <c:valAx>
        <c:axId val="131931840"/>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31920640"/>
        <c:crosses val="autoZero"/>
        <c:crossBetween val="between"/>
      </c:valAx>
      <c:valAx>
        <c:axId val="131930160"/>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31917840"/>
        <c:crosses val="max"/>
        <c:crossBetween val="between"/>
      </c:valAx>
      <c:catAx>
        <c:axId val="131917840"/>
        <c:scaling>
          <c:orientation val="minMax"/>
        </c:scaling>
        <c:delete val="1"/>
        <c:axPos val="b"/>
        <c:numFmt formatCode="General" sourceLinked="1"/>
        <c:majorTickMark val="none"/>
        <c:minorTickMark val="none"/>
        <c:tickLblPos val="nextTo"/>
        <c:crossAx val="131930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a:t>
            </a:r>
            <a:r>
              <a:rPr lang="pt-BR" baseline="0"/>
              <a:t> a Pagar Processados - Ex. Anteriores</a:t>
            </a:r>
            <a:endParaRPr lang="pt-BR"/>
          </a:p>
        </c:rich>
      </c:tx>
      <c:overlay val="0"/>
      <c:spPr>
        <a:noFill/>
        <a:ln>
          <a:noFill/>
        </a:ln>
        <a:effectLst/>
      </c:spPr>
    </c:title>
    <c:autoTitleDeleted val="0"/>
    <c:plotArea>
      <c:layout/>
      <c:barChart>
        <c:barDir val="col"/>
        <c:grouping val="clustered"/>
        <c:varyColors val="0"/>
        <c:ser>
          <c:idx val="0"/>
          <c:order val="0"/>
          <c:tx>
            <c:strRef>
              <c:f>'[RG - RP Exercícios Anteriores.xlsx]632100000= RP PROCESSADOS A PA'!$B$7</c:f>
              <c:strCache>
                <c:ptCount val="1"/>
                <c:pt idx="0">
                  <c:v>Saldo Atual - R$</c:v>
                </c:pt>
              </c:strCache>
            </c:strRef>
          </c:tx>
          <c:spPr>
            <a:solidFill>
              <a:schemeClr val="accent2"/>
            </a:solidFill>
            <a:ln>
              <a:noFill/>
            </a:ln>
            <a:effectLst/>
          </c:spPr>
          <c:invertIfNegative val="0"/>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PA'!$B$8:$B$20</c:f>
              <c:numCache>
                <c:formatCode>#,##0.00;\(#,##0.00\)</c:formatCode>
                <c:ptCount val="13"/>
                <c:pt idx="0">
                  <c:v>1590482.9</c:v>
                </c:pt>
                <c:pt idx="1">
                  <c:v>1222033.9099999999</c:v>
                </c:pt>
                <c:pt idx="2">
                  <c:v>1129067.6000000001</c:v>
                </c:pt>
                <c:pt idx="3">
                  <c:v>1041894.6</c:v>
                </c:pt>
                <c:pt idx="4">
                  <c:v>920827.85</c:v>
                </c:pt>
                <c:pt idx="5">
                  <c:v>860800.43</c:v>
                </c:pt>
                <c:pt idx="6">
                  <c:v>836862.33</c:v>
                </c:pt>
                <c:pt idx="7">
                  <c:v>646459.25</c:v>
                </c:pt>
                <c:pt idx="8">
                  <c:v>386739.44</c:v>
                </c:pt>
                <c:pt idx="9">
                  <c:v>327530.78999999998</c:v>
                </c:pt>
                <c:pt idx="10">
                  <c:v>327530.78999999998</c:v>
                </c:pt>
                <c:pt idx="11">
                  <c:v>319920.73</c:v>
                </c:pt>
                <c:pt idx="12">
                  <c:v>319578.05</c:v>
                </c:pt>
              </c:numCache>
            </c:numRef>
          </c:val>
        </c:ser>
        <c:dLbls>
          <c:showLegendKey val="0"/>
          <c:showVal val="0"/>
          <c:showCatName val="0"/>
          <c:showSerName val="0"/>
          <c:showPercent val="0"/>
          <c:showBubbleSize val="0"/>
        </c:dLbls>
        <c:gapWidth val="219"/>
        <c:overlap val="-27"/>
        <c:axId val="131918960"/>
        <c:axId val="131920080"/>
      </c:barChart>
      <c:lineChart>
        <c:grouping val="standard"/>
        <c:varyColors val="0"/>
        <c:ser>
          <c:idx val="1"/>
          <c:order val="1"/>
          <c:tx>
            <c:strRef>
              <c:f>'[RG - RP Exercícios Anteriores.xlsx]632100000= RP PROCESSADOS A PA'!$C$7</c:f>
              <c:strCache>
                <c:ptCount val="1"/>
                <c:pt idx="0">
                  <c:v>Porcentagem do total (Saldo Atual - R$)</c:v>
                </c:pt>
              </c:strCache>
            </c:strRef>
          </c:tx>
          <c:spPr>
            <a:ln w="28575" cap="rnd">
              <a:solidFill>
                <a:schemeClr val="accent4"/>
              </a:solidFill>
              <a:round/>
            </a:ln>
            <a:effectLst/>
          </c:spPr>
          <c:marker>
            <c:symbol val="none"/>
          </c:marker>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PA'!$C$8:$C$20</c:f>
              <c:numCache>
                <c:formatCode>0.00%</c:formatCode>
                <c:ptCount val="13"/>
                <c:pt idx="0">
                  <c:v>1</c:v>
                </c:pt>
                <c:pt idx="1">
                  <c:v>0.76834143265545329</c:v>
                </c:pt>
                <c:pt idx="2">
                  <c:v>0.7098898076804222</c:v>
                </c:pt>
                <c:pt idx="3">
                  <c:v>0.6550806676387404</c:v>
                </c:pt>
                <c:pt idx="4">
                  <c:v>0.57896117587935092</c:v>
                </c:pt>
                <c:pt idx="5">
                  <c:v>0.54121954407683359</c:v>
                </c:pt>
                <c:pt idx="6">
                  <c:v>0.52616870637213387</c:v>
                </c:pt>
                <c:pt idx="7">
                  <c:v>0.40645470001595113</c:v>
                </c:pt>
                <c:pt idx="8">
                  <c:v>0.24315850236428196</c:v>
                </c:pt>
                <c:pt idx="9">
                  <c:v>0.20593166389905859</c:v>
                </c:pt>
                <c:pt idx="10">
                  <c:v>0.20593166389905859</c:v>
                </c:pt>
                <c:pt idx="11">
                  <c:v>0.20114691582034613</c:v>
                </c:pt>
                <c:pt idx="12">
                  <c:v>0.20093145924423331</c:v>
                </c:pt>
              </c:numCache>
            </c:numRef>
          </c:val>
          <c:smooth val="0"/>
        </c:ser>
        <c:dLbls>
          <c:showLegendKey val="0"/>
          <c:showVal val="0"/>
          <c:showCatName val="0"/>
          <c:showSerName val="0"/>
          <c:showPercent val="0"/>
          <c:showBubbleSize val="0"/>
        </c:dLbls>
        <c:marker val="1"/>
        <c:smooth val="0"/>
        <c:axId val="131918400"/>
        <c:axId val="131933520"/>
      </c:lineChart>
      <c:catAx>
        <c:axId val="131918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31920080"/>
        <c:crosses val="autoZero"/>
        <c:auto val="1"/>
        <c:lblAlgn val="ctr"/>
        <c:lblOffset val="100"/>
        <c:noMultiLvlLbl val="0"/>
      </c:catAx>
      <c:valAx>
        <c:axId val="131920080"/>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31918960"/>
        <c:crosses val="autoZero"/>
        <c:crossBetween val="between"/>
      </c:valAx>
      <c:valAx>
        <c:axId val="131933520"/>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31918400"/>
        <c:crosses val="max"/>
        <c:crossBetween val="between"/>
      </c:valAx>
      <c:catAx>
        <c:axId val="131918400"/>
        <c:scaling>
          <c:orientation val="minMax"/>
        </c:scaling>
        <c:delete val="1"/>
        <c:axPos val="b"/>
        <c:numFmt formatCode="General" sourceLinked="1"/>
        <c:majorTickMark val="none"/>
        <c:minorTickMark val="none"/>
        <c:tickLblPos val="nextTo"/>
        <c:crossAx val="1319335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Plan1!$A$1</c:f>
              <c:strCache>
                <c:ptCount val="1"/>
                <c:pt idx="0">
                  <c:v>Relação Candidato/Vaga</c:v>
                </c:pt>
              </c:strCache>
            </c:strRef>
          </c:tx>
          <c:dLbls>
            <c:dLbl>
              <c:idx val="1"/>
              <c:layout>
                <c:manualLayout>
                  <c:x val="-4.722222222222222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4444444444444391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88888888888889E-2"/>
                  <c:y val="-7.87037037037037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Plan1!$B$1:$G$1</c:f>
              <c:numCache>
                <c:formatCode>General</c:formatCode>
                <c:ptCount val="6"/>
                <c:pt idx="0">
                  <c:v>6.09</c:v>
                </c:pt>
                <c:pt idx="1">
                  <c:v>3.67</c:v>
                </c:pt>
                <c:pt idx="2">
                  <c:v>4.04</c:v>
                </c:pt>
                <c:pt idx="3">
                  <c:v>4.21</c:v>
                </c:pt>
                <c:pt idx="4">
                  <c:v>5.27</c:v>
                </c:pt>
              </c:numCache>
            </c:numRef>
          </c:val>
          <c:smooth val="0"/>
        </c:ser>
        <c:dLbls>
          <c:showLegendKey val="0"/>
          <c:showVal val="0"/>
          <c:showCatName val="0"/>
          <c:showSerName val="0"/>
          <c:showPercent val="0"/>
          <c:showBubbleSize val="0"/>
        </c:dLbls>
        <c:marker val="1"/>
        <c:smooth val="0"/>
        <c:axId val="376331280"/>
        <c:axId val="376346400"/>
      </c:lineChart>
      <c:catAx>
        <c:axId val="376331280"/>
        <c:scaling>
          <c:orientation val="minMax"/>
        </c:scaling>
        <c:delete val="0"/>
        <c:axPos val="b"/>
        <c:numFmt formatCode="General" sourceLinked="1"/>
        <c:majorTickMark val="out"/>
        <c:minorTickMark val="none"/>
        <c:tickLblPos val="nextTo"/>
        <c:crossAx val="376346400"/>
        <c:crosses val="autoZero"/>
        <c:auto val="1"/>
        <c:lblAlgn val="ctr"/>
        <c:lblOffset val="100"/>
        <c:noMultiLvlLbl val="0"/>
      </c:catAx>
      <c:valAx>
        <c:axId val="376346400"/>
        <c:scaling>
          <c:orientation val="minMax"/>
        </c:scaling>
        <c:delete val="0"/>
        <c:axPos val="l"/>
        <c:majorGridlines/>
        <c:numFmt formatCode="General" sourceLinked="1"/>
        <c:majorTickMark val="out"/>
        <c:minorTickMark val="none"/>
        <c:tickLblPos val="nextTo"/>
        <c:crossAx val="376331280"/>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Plan1!$A$2</c:f>
              <c:strCache>
                <c:ptCount val="1"/>
                <c:pt idx="0">
                  <c:v>Relação Ingressos/Aluno</c:v>
                </c:pt>
              </c:strCache>
            </c:strRef>
          </c:tx>
          <c:dLbls>
            <c:dLbl>
              <c:idx val="0"/>
              <c:layout>
                <c:manualLayout>
                  <c:x val="-4.166666666666666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1111111111110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5"/>
                  <c:y val="-6.94444444444444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2222222222222215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Plan1!$B$2:$F$2</c:f>
              <c:numCache>
                <c:formatCode>General</c:formatCode>
                <c:ptCount val="5"/>
                <c:pt idx="0">
                  <c:v>29.5</c:v>
                </c:pt>
                <c:pt idx="1">
                  <c:v>29.09</c:v>
                </c:pt>
                <c:pt idx="2">
                  <c:v>30.98</c:v>
                </c:pt>
                <c:pt idx="3">
                  <c:v>31.08</c:v>
                </c:pt>
                <c:pt idx="4">
                  <c:v>29.01</c:v>
                </c:pt>
              </c:numCache>
            </c:numRef>
          </c:val>
          <c:smooth val="0"/>
        </c:ser>
        <c:dLbls>
          <c:showLegendKey val="0"/>
          <c:showVal val="0"/>
          <c:showCatName val="0"/>
          <c:showSerName val="0"/>
          <c:showPercent val="0"/>
          <c:showBubbleSize val="0"/>
        </c:dLbls>
        <c:marker val="1"/>
        <c:smooth val="0"/>
        <c:axId val="376334640"/>
        <c:axId val="376343040"/>
      </c:lineChart>
      <c:catAx>
        <c:axId val="376334640"/>
        <c:scaling>
          <c:orientation val="minMax"/>
        </c:scaling>
        <c:delete val="0"/>
        <c:axPos val="b"/>
        <c:numFmt formatCode="General" sourceLinked="1"/>
        <c:majorTickMark val="out"/>
        <c:minorTickMark val="none"/>
        <c:tickLblPos val="nextTo"/>
        <c:crossAx val="376343040"/>
        <c:crosses val="autoZero"/>
        <c:auto val="1"/>
        <c:lblAlgn val="ctr"/>
        <c:lblOffset val="100"/>
        <c:noMultiLvlLbl val="0"/>
      </c:catAx>
      <c:valAx>
        <c:axId val="376343040"/>
        <c:scaling>
          <c:orientation val="minMax"/>
          <c:max val="40"/>
          <c:min val="0"/>
        </c:scaling>
        <c:delete val="0"/>
        <c:axPos val="l"/>
        <c:majorGridlines/>
        <c:numFmt formatCode="General" sourceLinked="1"/>
        <c:majorTickMark val="out"/>
        <c:minorTickMark val="none"/>
        <c:tickLblPos val="nextTo"/>
        <c:crossAx val="376334640"/>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Plan1!$A$3</c:f>
              <c:strCache>
                <c:ptCount val="1"/>
                <c:pt idx="0">
                  <c:v>Relação Concluintes/Aluno</c:v>
                </c:pt>
              </c:strCache>
            </c:strRef>
          </c:tx>
          <c:dLbls>
            <c:dLbl>
              <c:idx val="0"/>
              <c:layout>
                <c:manualLayout>
                  <c:x val="-5.2777777777777778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28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666666666666666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1108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Plan1!$B$3:$F$3</c:f>
              <c:numCache>
                <c:formatCode>General</c:formatCode>
                <c:ptCount val="5"/>
                <c:pt idx="0">
                  <c:v>12.85</c:v>
                </c:pt>
                <c:pt idx="1">
                  <c:v>41.15</c:v>
                </c:pt>
                <c:pt idx="2">
                  <c:v>9.1199999999999992</c:v>
                </c:pt>
                <c:pt idx="3">
                  <c:v>8.6</c:v>
                </c:pt>
                <c:pt idx="4">
                  <c:v>3.52</c:v>
                </c:pt>
              </c:numCache>
            </c:numRef>
          </c:val>
          <c:smooth val="0"/>
        </c:ser>
        <c:dLbls>
          <c:showLegendKey val="0"/>
          <c:showVal val="0"/>
          <c:showCatName val="0"/>
          <c:showSerName val="0"/>
          <c:showPercent val="0"/>
          <c:showBubbleSize val="0"/>
        </c:dLbls>
        <c:marker val="1"/>
        <c:smooth val="0"/>
        <c:axId val="376341360"/>
        <c:axId val="376334080"/>
      </c:lineChart>
      <c:catAx>
        <c:axId val="376341360"/>
        <c:scaling>
          <c:orientation val="minMax"/>
        </c:scaling>
        <c:delete val="0"/>
        <c:axPos val="b"/>
        <c:numFmt formatCode="General" sourceLinked="1"/>
        <c:majorTickMark val="out"/>
        <c:minorTickMark val="none"/>
        <c:tickLblPos val="nextTo"/>
        <c:crossAx val="376334080"/>
        <c:crosses val="autoZero"/>
        <c:auto val="1"/>
        <c:lblAlgn val="ctr"/>
        <c:lblOffset val="100"/>
        <c:noMultiLvlLbl val="0"/>
      </c:catAx>
      <c:valAx>
        <c:axId val="376334080"/>
        <c:scaling>
          <c:orientation val="minMax"/>
        </c:scaling>
        <c:delete val="0"/>
        <c:axPos val="l"/>
        <c:majorGridlines/>
        <c:numFmt formatCode="General" sourceLinked="1"/>
        <c:majorTickMark val="out"/>
        <c:minorTickMark val="none"/>
        <c:tickLblPos val="nextTo"/>
        <c:crossAx val="376341360"/>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Plan1!$A$4</c:f>
              <c:strCache>
                <c:ptCount val="1"/>
                <c:pt idx="0">
                  <c:v>Índice de Eficiência Acadêmica – Concluintes</c:v>
                </c:pt>
              </c:strCache>
            </c:strRef>
          </c:tx>
          <c:dLbls>
            <c:dLbl>
              <c:idx val="0"/>
              <c:layout>
                <c:manualLayout>
                  <c:x val="-5.2777777777777778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0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4999999999999997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Plan1!$B$4:$F$4</c:f>
              <c:numCache>
                <c:formatCode>General</c:formatCode>
                <c:ptCount val="5"/>
                <c:pt idx="0">
                  <c:v>74.39</c:v>
                </c:pt>
                <c:pt idx="1">
                  <c:v>93.79</c:v>
                </c:pt>
                <c:pt idx="2">
                  <c:v>61.87</c:v>
                </c:pt>
                <c:pt idx="3">
                  <c:v>44.9</c:v>
                </c:pt>
                <c:pt idx="4">
                  <c:v>12.14</c:v>
                </c:pt>
              </c:numCache>
            </c:numRef>
          </c:val>
          <c:smooth val="0"/>
        </c:ser>
        <c:dLbls>
          <c:showLegendKey val="0"/>
          <c:showVal val="0"/>
          <c:showCatName val="0"/>
          <c:showSerName val="0"/>
          <c:showPercent val="0"/>
          <c:showBubbleSize val="0"/>
        </c:dLbls>
        <c:marker val="1"/>
        <c:smooth val="0"/>
        <c:axId val="205167216"/>
        <c:axId val="205155456"/>
      </c:lineChart>
      <c:catAx>
        <c:axId val="205167216"/>
        <c:scaling>
          <c:orientation val="minMax"/>
        </c:scaling>
        <c:delete val="0"/>
        <c:axPos val="b"/>
        <c:numFmt formatCode="General" sourceLinked="1"/>
        <c:majorTickMark val="out"/>
        <c:minorTickMark val="none"/>
        <c:tickLblPos val="nextTo"/>
        <c:crossAx val="205155456"/>
        <c:crosses val="autoZero"/>
        <c:auto val="1"/>
        <c:lblAlgn val="ctr"/>
        <c:lblOffset val="100"/>
        <c:noMultiLvlLbl val="0"/>
      </c:catAx>
      <c:valAx>
        <c:axId val="205155456"/>
        <c:scaling>
          <c:orientation val="minMax"/>
        </c:scaling>
        <c:delete val="0"/>
        <c:axPos val="l"/>
        <c:majorGridlines/>
        <c:numFmt formatCode="General" sourceLinked="1"/>
        <c:majorTickMark val="out"/>
        <c:minorTickMark val="none"/>
        <c:tickLblPos val="nextTo"/>
        <c:crossAx val="205167216"/>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Plan1!$A$5</c:f>
              <c:strCache>
                <c:ptCount val="1"/>
                <c:pt idx="0">
                  <c:v>Índice de Retenção do Fluxo Escolar</c:v>
                </c:pt>
              </c:strCache>
            </c:strRef>
          </c:tx>
          <c:dLbls>
            <c:dLbl>
              <c:idx val="0"/>
              <c:layout>
                <c:manualLayout>
                  <c:x val="-7.2222222222222215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88888888888888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6.94444444444444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Plan1!$B$5:$F$5</c:f>
              <c:numCache>
                <c:formatCode>General</c:formatCode>
                <c:ptCount val="5"/>
                <c:pt idx="0">
                  <c:v>12.81</c:v>
                </c:pt>
                <c:pt idx="1">
                  <c:v>13.54</c:v>
                </c:pt>
                <c:pt idx="2">
                  <c:v>51.24</c:v>
                </c:pt>
                <c:pt idx="3">
                  <c:v>50.1</c:v>
                </c:pt>
                <c:pt idx="4">
                  <c:v>20.83</c:v>
                </c:pt>
              </c:numCache>
            </c:numRef>
          </c:val>
          <c:smooth val="0"/>
        </c:ser>
        <c:dLbls>
          <c:showLegendKey val="0"/>
          <c:showVal val="0"/>
          <c:showCatName val="0"/>
          <c:showSerName val="0"/>
          <c:showPercent val="0"/>
          <c:showBubbleSize val="0"/>
        </c:dLbls>
        <c:marker val="1"/>
        <c:smooth val="0"/>
        <c:axId val="205167776"/>
        <c:axId val="205154336"/>
      </c:lineChart>
      <c:catAx>
        <c:axId val="205167776"/>
        <c:scaling>
          <c:orientation val="minMax"/>
        </c:scaling>
        <c:delete val="0"/>
        <c:axPos val="b"/>
        <c:numFmt formatCode="General" sourceLinked="1"/>
        <c:majorTickMark val="out"/>
        <c:minorTickMark val="none"/>
        <c:tickLblPos val="nextTo"/>
        <c:crossAx val="205154336"/>
        <c:crosses val="autoZero"/>
        <c:auto val="1"/>
        <c:lblAlgn val="ctr"/>
        <c:lblOffset val="100"/>
        <c:noMultiLvlLbl val="0"/>
      </c:catAx>
      <c:valAx>
        <c:axId val="205154336"/>
        <c:scaling>
          <c:orientation val="minMax"/>
        </c:scaling>
        <c:delete val="0"/>
        <c:axPos val="l"/>
        <c:majorGridlines/>
        <c:numFmt formatCode="General" sourceLinked="1"/>
        <c:majorTickMark val="out"/>
        <c:minorTickMark val="none"/>
        <c:tickLblPos val="nextTo"/>
        <c:crossAx val="205167776"/>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Plan1!$A$6</c:f>
              <c:strCache>
                <c:ptCount val="1"/>
                <c:pt idx="0">
                  <c:v>Relação de Alunos/Docente em Tempo Integral</c:v>
                </c:pt>
              </c:strCache>
            </c:strRef>
          </c:tx>
          <c:dLbls>
            <c:dLbl>
              <c:idx val="0"/>
              <c:layout>
                <c:manualLayout>
                  <c:x val="-5.277777777777777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111111111111106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2777777777777778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222222222222221E-2"/>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Plan1!$B$6:$F$6</c:f>
              <c:numCache>
                <c:formatCode>General</c:formatCode>
                <c:ptCount val="5"/>
                <c:pt idx="0">
                  <c:v>24.19</c:v>
                </c:pt>
                <c:pt idx="1">
                  <c:v>33.21</c:v>
                </c:pt>
                <c:pt idx="2">
                  <c:v>36.659999999999997</c:v>
                </c:pt>
                <c:pt idx="3">
                  <c:v>35.119999999999997</c:v>
                </c:pt>
                <c:pt idx="4">
                  <c:v>28.02</c:v>
                </c:pt>
              </c:numCache>
            </c:numRef>
          </c:val>
          <c:smooth val="0"/>
        </c:ser>
        <c:dLbls>
          <c:showLegendKey val="0"/>
          <c:showVal val="0"/>
          <c:showCatName val="0"/>
          <c:showSerName val="0"/>
          <c:showPercent val="0"/>
          <c:showBubbleSize val="0"/>
        </c:dLbls>
        <c:marker val="1"/>
        <c:smooth val="0"/>
        <c:axId val="205153776"/>
        <c:axId val="205161056"/>
      </c:lineChart>
      <c:catAx>
        <c:axId val="205153776"/>
        <c:scaling>
          <c:orientation val="minMax"/>
        </c:scaling>
        <c:delete val="0"/>
        <c:axPos val="b"/>
        <c:numFmt formatCode="General" sourceLinked="1"/>
        <c:majorTickMark val="out"/>
        <c:minorTickMark val="none"/>
        <c:tickLblPos val="nextTo"/>
        <c:crossAx val="205161056"/>
        <c:crosses val="autoZero"/>
        <c:auto val="1"/>
        <c:lblAlgn val="ctr"/>
        <c:lblOffset val="100"/>
        <c:noMultiLvlLbl val="0"/>
      </c:catAx>
      <c:valAx>
        <c:axId val="205161056"/>
        <c:scaling>
          <c:orientation val="minMax"/>
        </c:scaling>
        <c:delete val="0"/>
        <c:axPos val="l"/>
        <c:majorGridlines/>
        <c:numFmt formatCode="General" sourceLinked="1"/>
        <c:majorTickMark val="out"/>
        <c:minorTickMark val="none"/>
        <c:tickLblPos val="nextTo"/>
        <c:crossAx val="205153776"/>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150A2-1AA7-49D3-8F1A-21EB8E83F3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Pages>
  <Words>95362</Words>
  <Characters>514958</Characters>
  <Application>Microsoft Office Word</Application>
  <DocSecurity>0</DocSecurity>
  <Lines>4291</Lines>
  <Paragraphs>1218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609102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Joao Luiz Cavalcante Ferreira</dc:creator>
  <cp:keywords/>
  <dc:description/>
  <cp:lastModifiedBy>Josiane Faraco de Andrade Rocha</cp:lastModifiedBy>
  <cp:revision>11</cp:revision>
  <cp:lastPrinted>2016-03-10T15:57:00Z</cp:lastPrinted>
  <dcterms:created xsi:type="dcterms:W3CDTF">2016-03-25T15:03:00Z</dcterms:created>
  <dcterms:modified xsi:type="dcterms:W3CDTF">2016-03-26T12:15:00Z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jcavalcantef@ifam.edu.br@www.mendeley.com</vt:lpwstr>
  </property>
  <property fmtid="{D5CDD505-2E9C-101B-9397-08002B2CF9AE}" pid="4" name="Mendeley Citation Style_1">
    <vt:lpwstr>http://www.zotero.org/styles/associacao-brasileira-de-normas-tecnicas-ufmg-face-full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http://www.zotero.org/styles/associacao-brasileira-de-normas-tecnicas</vt:lpwstr>
  </property>
  <property fmtid="{D5CDD505-2E9C-101B-9397-08002B2CF9AE}" pid="14" name="Mendeley Recent Style Name 4_1">
    <vt:lpwstr>Associação Brasileira de Normas Técnicas (Portuguese - Brazil)</vt:lpwstr>
  </property>
  <property fmtid="{D5CDD505-2E9C-101B-9397-08002B2CF9AE}" pid="15" name="Mendeley Recent Style Id 5_1">
    <vt:lpwstr>http://www.zotero.org/styles/associacao-brasileira-de-normas-tecnicas-ufmg-face-full</vt:lpwstr>
  </property>
  <property fmtid="{D5CDD505-2E9C-101B-9397-08002B2CF9AE}" pid="16" name="Mendeley Recent Style Name 5_1">
    <vt:lpwstr>Associação Brasileira de Normas Técnicas - Universidade Federal de Minas Gerais - FACE (Autoria completa. Exemplo: MENDES, José) (Portuguese - Brazil)</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